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B5E96" w:rsidRPr="00596A43" w:rsidP="000C4293" w14:paraId="2F4456E4" w14:textId="5C96DFC4">
      <w:pPr>
        <w:pStyle w:val="Title"/>
        <w:jc w:val="both"/>
        <w:rPr>
          <w:sz w:val="24"/>
          <w:szCs w:val="24"/>
        </w:rPr>
      </w:pPr>
    </w:p>
    <w:p w:rsidR="00EB5E96" w:rsidRPr="00596A43" w:rsidP="006A0B1C" w14:paraId="6BC64690" w14:textId="77777777">
      <w:pPr>
        <w:pStyle w:val="Title"/>
        <w:rPr>
          <w:sz w:val="24"/>
          <w:szCs w:val="24"/>
        </w:rPr>
      </w:pPr>
      <w:r w:rsidRPr="00596A43">
        <w:rPr>
          <w:sz w:val="24"/>
          <w:szCs w:val="24"/>
        </w:rPr>
        <w:t>Supporting Statement for Paperwork Reduction Act Submissions</w:t>
      </w:r>
    </w:p>
    <w:p w:rsidR="00EB5E96" w:rsidRPr="00596A43" w:rsidP="000C4293" w14:paraId="308DE512" w14:textId="77777777">
      <w:pPr>
        <w:tabs>
          <w:tab w:val="left" w:pos="-720"/>
        </w:tabs>
        <w:suppressAutoHyphens/>
        <w:ind w:right="-720"/>
        <w:jc w:val="both"/>
        <w:rPr>
          <w:b/>
        </w:rPr>
      </w:pPr>
    </w:p>
    <w:p w:rsidR="00EB5E96" w:rsidRPr="00596A43" w:rsidP="00D73BBC" w14:paraId="4E99A699" w14:textId="16DE8F5B">
      <w:pPr>
        <w:tabs>
          <w:tab w:val="left" w:pos="-720"/>
        </w:tabs>
        <w:suppressAutoHyphens/>
        <w:jc w:val="center"/>
        <w:rPr>
          <w:b/>
        </w:rPr>
      </w:pPr>
      <w:r w:rsidRPr="00596A43">
        <w:rPr>
          <w:b/>
        </w:rPr>
        <w:t>Title:</w:t>
      </w:r>
      <w:r w:rsidR="00FF5DDF">
        <w:rPr>
          <w:b/>
        </w:rPr>
        <w:t xml:space="preserve"> </w:t>
      </w:r>
    </w:p>
    <w:p w:rsidR="00EB5E96" w:rsidRPr="00596A43" w:rsidP="00D73BBC" w14:paraId="77992B39" w14:textId="77777777">
      <w:pPr>
        <w:tabs>
          <w:tab w:val="left" w:pos="-720"/>
        </w:tabs>
        <w:suppressAutoHyphens/>
        <w:jc w:val="center"/>
        <w:rPr>
          <w:b/>
        </w:rPr>
      </w:pPr>
    </w:p>
    <w:p w:rsidR="00EB5E96" w:rsidRPr="00596A43" w:rsidP="461C1A22" w14:paraId="4A1C1C46" w14:textId="5E431254">
      <w:pPr>
        <w:suppressAutoHyphens/>
        <w:jc w:val="center"/>
      </w:pPr>
      <w:r w:rsidRPr="537D081E">
        <w:rPr>
          <w:b/>
          <w:bCs/>
        </w:rPr>
        <w:t>OMB Control Number</w:t>
      </w:r>
      <w:r w:rsidRPr="537D081E">
        <w:rPr>
          <w:b/>
          <w:bCs/>
        </w:rPr>
        <w:t xml:space="preserve">:  </w:t>
      </w:r>
      <w:r w:rsidRPr="537D081E" w:rsidR="089F05A9">
        <w:rPr>
          <w:b/>
          <w:bCs/>
          <w:color w:val="000000" w:themeColor="text1"/>
        </w:rPr>
        <w:t>1670</w:t>
      </w:r>
      <w:r w:rsidRPr="537D081E" w:rsidR="089F05A9">
        <w:rPr>
          <w:b/>
          <w:bCs/>
          <w:color w:val="000000" w:themeColor="text1"/>
        </w:rPr>
        <w:t>-</w:t>
      </w:r>
      <w:r w:rsidR="00FF3533">
        <w:rPr>
          <w:b/>
          <w:bCs/>
          <w:color w:val="000000" w:themeColor="text1"/>
        </w:rPr>
        <w:t>NEW</w:t>
      </w:r>
    </w:p>
    <w:p w:rsidR="6FB6E66E" w:rsidP="6FB6E66E" w14:paraId="58573153" w14:textId="4123889A">
      <w:pPr>
        <w:jc w:val="center"/>
        <w:rPr>
          <w:b/>
          <w:bCs/>
        </w:rPr>
      </w:pPr>
    </w:p>
    <w:p w:rsidR="6AA86325" w:rsidRPr="005D5B26" w:rsidP="002D68C6" w14:paraId="1899C8D6" w14:textId="00708EC2">
      <w:pPr>
        <w:jc w:val="center"/>
        <w:rPr>
          <w:b/>
          <w:bCs/>
        </w:rPr>
      </w:pPr>
      <w:r w:rsidRPr="005D5B26">
        <w:rPr>
          <w:b/>
          <w:bCs/>
          <w:u w:val="single"/>
        </w:rPr>
        <w:t>Office for Bombing Prevention Technical Analytics</w:t>
      </w:r>
      <w:r w:rsidRPr="005D5B26">
        <w:t xml:space="preserve"> </w:t>
      </w:r>
    </w:p>
    <w:p w:rsidR="6AA86325" w:rsidP="6FB6E66E" w14:paraId="50EE5C44" w14:textId="53F6A86C">
      <w:pPr>
        <w:jc w:val="center"/>
      </w:pPr>
      <w:r w:rsidRPr="6FB6E66E">
        <w:rPr>
          <w:b/>
          <w:bCs/>
        </w:rPr>
        <w:t xml:space="preserve"> Supporting Statement A</w:t>
      </w:r>
    </w:p>
    <w:p w:rsidR="00EB5E96" w:rsidP="00D73BBC" w14:paraId="337578EE" w14:textId="77777777">
      <w:pPr>
        <w:tabs>
          <w:tab w:val="left" w:pos="-720"/>
        </w:tabs>
        <w:suppressAutoHyphens/>
        <w:jc w:val="center"/>
      </w:pPr>
    </w:p>
    <w:p w:rsidR="00EB5E96" w:rsidRPr="00596A43" w:rsidP="000C4293" w14:paraId="56887A23" w14:textId="77777777">
      <w:pPr>
        <w:pStyle w:val="Heading1"/>
        <w:jc w:val="both"/>
        <w:rPr>
          <w:sz w:val="24"/>
          <w:szCs w:val="24"/>
        </w:rPr>
      </w:pPr>
      <w:r w:rsidRPr="00596A43">
        <w:rPr>
          <w:sz w:val="24"/>
          <w:szCs w:val="24"/>
        </w:rPr>
        <w:t>A.  Justification</w:t>
      </w:r>
    </w:p>
    <w:p w:rsidR="00EB5E96" w:rsidRPr="00596A43" w:rsidP="38577A77" w14:paraId="4CC277F7" w14:textId="77777777">
      <w:pPr>
        <w:suppressAutoHyphens/>
        <w:jc w:val="both"/>
      </w:pPr>
    </w:p>
    <w:p w:rsidR="00EB5E96" w:rsidRPr="00596A43" w:rsidP="38577A77" w14:paraId="5B81241B" w14:textId="0A938D8D">
      <w:pPr>
        <w:suppressAutoHyphens/>
        <w:jc w:val="both"/>
      </w:pPr>
      <w:r>
        <w:fldChar w:fldCharType="begin"/>
      </w:r>
      <w:r>
        <w:instrText>ADVANCE \R 0.95</w:instrText>
      </w:r>
      <w:r>
        <w:fldChar w:fldCharType="end"/>
      </w:r>
      <w:r w:rsidRPr="00B341A5">
        <w:rPr>
          <w:b/>
          <w:bCs/>
        </w:rPr>
        <w:t>1</w:t>
      </w:r>
      <w:r w:rsidRPr="00B341A5">
        <w:rPr>
          <w:b/>
          <w:bCs/>
        </w:rPr>
        <w:t>.  Explain</w:t>
      </w:r>
      <w:r w:rsidRPr="00B341A5">
        <w:rPr>
          <w:b/>
          <w:bCs/>
        </w:rPr>
        <w:t xml:space="preserve"> the circumstances that make the collection of information necessary.  Identify any legal section of each statute and regulation mandating or authorizing the collection of information.  </w:t>
      </w:r>
    </w:p>
    <w:p w:rsidR="6FB6E66E" w:rsidP="6FB6E66E" w14:paraId="1D768DB7" w14:textId="0435462C">
      <w:pPr>
        <w:jc w:val="both"/>
      </w:pPr>
    </w:p>
    <w:p w:rsidR="6FB6E66E" w:rsidP="6FB6E66E" w14:paraId="186922ED" w14:textId="236E4375">
      <w:pPr>
        <w:jc w:val="both"/>
        <w:rPr>
          <w:b/>
          <w:bCs/>
        </w:rPr>
      </w:pPr>
    </w:p>
    <w:p w:rsidR="0203FEC0" w:rsidP="537D081E" w14:paraId="7BF4FE92" w14:textId="73FEB999">
      <w:pPr>
        <w:contextualSpacing/>
        <w:jc w:val="both"/>
        <w:rPr>
          <w:color w:val="000000" w:themeColor="text1"/>
        </w:rPr>
      </w:pPr>
      <w:r w:rsidRPr="6CCCAD61">
        <w:rPr>
          <w:color w:val="000000" w:themeColor="text1"/>
        </w:rPr>
        <w:t>The Cybersecurity Infrastructure Security Agency (CISA), Infrastructure Security Division (ISD), Office of Bombing Prevention (OBP) has a leading role in implementation of the national counter-IED policy, articulated through Presidential Policy Directive 17 (PPD-17), Countering IEDs, serving as the Deputy Administrator of the federal interagency Joint Program Office for Countering Improvised Explosive Devices (JPO C-IED) and working in close collaboration with the White House National Security Council. The JPO C-IED coordinates and tracks Federal government progress in building national counter-IED capabilities. OBP also leads the Department of Homeland Security (DHS) in implementation of the national counter-IED policy, serving as the DHS Counter-IED Program Management Office (PMO) and chairing the DHS IED Working Group.</w:t>
      </w:r>
    </w:p>
    <w:p w:rsidR="0203FEC0" w:rsidP="002D68C6" w14:paraId="2B0D106C" w14:textId="41751C3F">
      <w:pPr>
        <w:contextualSpacing/>
        <w:rPr>
          <w:color w:val="000000" w:themeColor="text1"/>
        </w:rPr>
      </w:pPr>
    </w:p>
    <w:p w:rsidR="0203FEC0" w:rsidP="002D68C6" w14:paraId="0D7AA282" w14:textId="66FDEA3E">
      <w:pPr>
        <w:contextualSpacing/>
        <w:rPr>
          <w:color w:val="000000" w:themeColor="text1"/>
        </w:rPr>
      </w:pPr>
      <w:r w:rsidRPr="537D081E">
        <w:rPr>
          <w:color w:val="000000" w:themeColor="text1"/>
        </w:rPr>
        <w:t>Through its leadership role, OBP is instrumental in aligning DHS and national counter-IED efforts through centralized and effective coordination of ongoing programs with national policy and strategy goals, resulting in better resource allocation within OBP and across DHS and our Federal, state, local, tribal, territorial, and private sector partners.</w:t>
      </w:r>
    </w:p>
    <w:p w:rsidR="00894477" w:rsidP="002D68C6" w14:paraId="1014C9BE" w14:textId="77777777">
      <w:pPr>
        <w:contextualSpacing/>
        <w:rPr>
          <w:color w:val="000000" w:themeColor="text1"/>
        </w:rPr>
      </w:pPr>
    </w:p>
    <w:p w:rsidR="00EB2C04" w:rsidP="002D68C6" w14:paraId="0E2DD7AB" w14:textId="77777777">
      <w:pPr>
        <w:contextualSpacing/>
        <w:rPr>
          <w:color w:val="000000" w:themeColor="text1"/>
        </w:rPr>
      </w:pPr>
    </w:p>
    <w:p w:rsidR="00894477" w:rsidP="00894477" w14:paraId="376C162D" w14:textId="5AD5BFB4">
      <w:pPr>
        <w:suppressAutoHyphens/>
      </w:pPr>
      <w:r w:rsidRPr="19637B6E">
        <w:rPr>
          <w:lang w:val="en"/>
        </w:rPr>
        <w:t xml:space="preserve">CISA is authorized to collect the information requested in this ICR pursuant to 6 U.S.C. § 652, </w:t>
      </w:r>
      <w:r>
        <w:t xml:space="preserve">including the authority provided by 6 U.S.C. § 652(c)(5), (11) (authorizing CISA to provide </w:t>
      </w:r>
      <w:r w:rsidR="0055178E">
        <w:t xml:space="preserve">certain </w:t>
      </w:r>
      <w:r>
        <w:t>assistance to federal and non-federal entities to enhance the security and resiliency of critical infrastructure) and 6 U.S.C.§ 652(c)(10) (generally authorizing CISA to engage in stakeholder outreach and engagement).</w:t>
      </w:r>
      <w:r w:rsidRPr="19637B6E">
        <w:rPr>
          <w:lang w:val="en"/>
        </w:rPr>
        <w:t xml:space="preserve"> </w:t>
      </w:r>
      <w:r w:rsidRPr="488CADDE" w:rsidR="1A0F0AE3">
        <w:rPr>
          <w:lang w:val="en"/>
        </w:rPr>
        <w:t xml:space="preserve">  This is a new information collection request. </w:t>
      </w:r>
    </w:p>
    <w:p w:rsidR="00894477" w:rsidP="002D68C6" w14:paraId="03FC77CC" w14:textId="77777777">
      <w:pPr>
        <w:contextualSpacing/>
        <w:rPr>
          <w:color w:val="000000" w:themeColor="text1"/>
        </w:rPr>
      </w:pPr>
    </w:p>
    <w:p w:rsidR="0203FEC0" w:rsidP="6FB6E66E" w14:paraId="4B6CE318" w14:textId="17AC43C8">
      <w:pPr>
        <w:jc w:val="both"/>
      </w:pPr>
      <w:r w:rsidRPr="461C1A22">
        <w:t xml:space="preserve">  </w:t>
      </w:r>
    </w:p>
    <w:p w:rsidR="0203FEC0" w:rsidP="6FB6E66E" w14:paraId="5D98FEB6" w14:textId="3D874D21">
      <w:pPr>
        <w:jc w:val="both"/>
      </w:pPr>
      <w:r>
        <w:t xml:space="preserve"> </w:t>
      </w:r>
    </w:p>
    <w:p w:rsidR="00005C40" w:rsidP="6FB6E66E" w14:paraId="40812EE8" w14:textId="77777777">
      <w:pPr>
        <w:jc w:val="both"/>
      </w:pPr>
    </w:p>
    <w:p w:rsidR="00005C40" w:rsidP="6FB6E66E" w14:paraId="726557CB" w14:textId="77777777">
      <w:pPr>
        <w:jc w:val="both"/>
      </w:pPr>
    </w:p>
    <w:p w:rsidR="6CCCAD61" w:rsidP="6CCCAD61" w14:paraId="13608294" w14:textId="11C988F8">
      <w:pPr>
        <w:jc w:val="both"/>
      </w:pPr>
    </w:p>
    <w:p w:rsidR="6CCCAD61" w:rsidP="6CCCAD61" w14:paraId="6343C04C" w14:textId="57636678">
      <w:pPr>
        <w:jc w:val="both"/>
      </w:pPr>
    </w:p>
    <w:p w:rsidR="6CCCAD61" w:rsidP="6CCCAD61" w14:paraId="5E27861C" w14:textId="205B6BCB">
      <w:pPr>
        <w:jc w:val="both"/>
      </w:pPr>
    </w:p>
    <w:p w:rsidR="0203FEC0" w:rsidP="00F44932" w14:paraId="202FB8AE" w14:textId="4A47D1A0">
      <w:pPr>
        <w:spacing w:line="259" w:lineRule="auto"/>
        <w:jc w:val="both"/>
        <w:rPr>
          <w:b/>
          <w:bCs/>
        </w:rPr>
      </w:pPr>
      <w:r w:rsidRPr="19637B6E">
        <w:rPr>
          <w:b/>
          <w:bCs/>
        </w:rPr>
        <w:t>Unit Level Assessment Tool (ULAT)</w:t>
      </w:r>
    </w:p>
    <w:p w:rsidR="0097307E" w:rsidP="6CCCAD61" w14:paraId="50893B39" w14:textId="0319E0E2">
      <w:pPr>
        <w:jc w:val="both"/>
      </w:pPr>
    </w:p>
    <w:p w:rsidR="0203FEC0" w:rsidP="461C1A22" w14:paraId="05CD60AE" w14:textId="1264471F">
      <w:pPr>
        <w:jc w:val="both"/>
      </w:pPr>
      <w:r>
        <w:t xml:space="preserve">The </w:t>
      </w:r>
      <w:r w:rsidR="4D7C2861">
        <w:t xml:space="preserve">ULA Tool </w:t>
      </w:r>
      <w:r>
        <w:t xml:space="preserve">provides State, local, tribal and territorial law enforcement </w:t>
      </w:r>
      <w:r>
        <w:t>stakeholders</w:t>
      </w:r>
      <w:r>
        <w:t xml:space="preserve"> a method to identify their level of capability to prevent, protect, mitigate, and respond to an IED threat.  It also provides Federal </w:t>
      </w:r>
      <w:r>
        <w:t>stakeholders</w:t>
      </w:r>
      <w:r>
        <w:t xml:space="preserve"> an overarching view of the Nation’s collective counter-IED capabilities.  This is critical information particularly during IED threats, planning for large events, etc.</w:t>
      </w:r>
      <w:r w:rsidR="1AAEC6B4">
        <w:t xml:space="preserve"> </w:t>
      </w:r>
    </w:p>
    <w:p w:rsidR="0203FEC0" w:rsidP="6FB6E66E" w14:paraId="0D0D0E55" w14:textId="024A5A93">
      <w:pPr>
        <w:jc w:val="both"/>
      </w:pPr>
      <w:r w:rsidRPr="6FB6E66E">
        <w:t xml:space="preserve"> </w:t>
      </w:r>
    </w:p>
    <w:p w:rsidR="24C8F550" w:rsidP="6CCCAD61" w14:paraId="33C5794E" w14:textId="421630EB">
      <w:pPr>
        <w:jc w:val="both"/>
      </w:pPr>
    </w:p>
    <w:p w:rsidR="27443695" w:rsidP="505A8A05" w14:paraId="50E5DEF5" w14:textId="38F21E9C">
      <w:pPr>
        <w:jc w:val="both"/>
        <w:rPr>
          <w:b/>
          <w:bCs/>
        </w:rPr>
      </w:pPr>
      <w:r w:rsidRPr="505A8A05">
        <w:rPr>
          <w:b/>
          <w:bCs/>
        </w:rPr>
        <w:t>Technical Assistance Program (TAP) Stakeholder Nomination Form:</w:t>
      </w:r>
    </w:p>
    <w:p w:rsidR="505A8A05" w:rsidP="505A8A05" w14:paraId="4001C7D6" w14:textId="7612BF04">
      <w:pPr>
        <w:jc w:val="both"/>
        <w:rPr>
          <w:b/>
          <w:bCs/>
        </w:rPr>
      </w:pPr>
    </w:p>
    <w:p w:rsidR="7754FE34" w:rsidP="05A8CE80" w14:paraId="76E54478" w14:textId="00D4278E">
      <w:pPr>
        <w:jc w:val="both"/>
      </w:pPr>
      <w:r w:rsidRPr="05A8CE80">
        <w:t xml:space="preserve">The TAP Stakeholder Nomination form will be used to assist OBP in the selection of Stakeholders for each Fiscal Year (FY). We take recommendations from </w:t>
      </w:r>
      <w:r w:rsidR="00B21FEB">
        <w:t>CISA’s Integrated Operations Division (</w:t>
      </w:r>
      <w:r w:rsidRPr="05A8CE80">
        <w:t>IOD</w:t>
      </w:r>
      <w:r w:rsidR="00B21FEB">
        <w:t>)</w:t>
      </w:r>
      <w:r w:rsidRPr="05A8CE80">
        <w:t xml:space="preserve"> personnel and stakeholders to assist in the selection of jurisdictions that will receive OBP Technical Assistance the following FY.</w:t>
      </w:r>
    </w:p>
    <w:p w:rsidR="05A8CE80" w:rsidP="05A8CE80" w14:paraId="7FD48765" w14:textId="7262F0C9">
      <w:pPr>
        <w:jc w:val="both"/>
      </w:pPr>
    </w:p>
    <w:p w:rsidR="22DC5CDC" w:rsidP="17263816" w14:paraId="20C14E3D" w14:textId="605B839E">
      <w:pPr>
        <w:jc w:val="both"/>
        <w:rPr>
          <w:b/>
          <w:bCs/>
        </w:rPr>
      </w:pPr>
      <w:r w:rsidRPr="17263816">
        <w:rPr>
          <w:b/>
          <w:bCs/>
        </w:rPr>
        <w:t>Technical Assistance Stakeholder Feedback Forms:</w:t>
      </w:r>
    </w:p>
    <w:p w:rsidR="17263816" w:rsidP="17263816" w14:paraId="1E6F1FE9" w14:textId="120D6ED6">
      <w:pPr>
        <w:jc w:val="both"/>
        <w:rPr>
          <w:b/>
          <w:bCs/>
        </w:rPr>
      </w:pPr>
    </w:p>
    <w:p w:rsidR="3326A1CA" w:rsidP="6CCCAD61" w14:paraId="42BCCB3F" w14:textId="22429749">
      <w:pPr>
        <w:spacing w:line="259" w:lineRule="auto"/>
        <w:ind w:left="720"/>
        <w:jc w:val="both"/>
      </w:pPr>
      <w:r w:rsidRPr="6CCCAD61">
        <w:rPr>
          <w:u w:val="single"/>
        </w:rPr>
        <w:t>Technical Assistance Post Assessment Feedback Form:</w:t>
      </w:r>
      <w:r w:rsidRPr="6CCCAD61">
        <w:rPr>
          <w:b/>
          <w:bCs/>
        </w:rPr>
        <w:t xml:space="preserve"> </w:t>
      </w:r>
      <w:r>
        <w:t xml:space="preserve">Information for this program is </w:t>
      </w:r>
      <w:r>
        <w:t>being requested</w:t>
      </w:r>
      <w:r>
        <w:t xml:space="preserve"> to assess, re-assess, and validate OBPs Technical Assistance Program pertaining to the delivery of training, products, tools and services to enhance bombing prevention capabilities through a voluntary stakeholder feedback form.</w:t>
      </w:r>
    </w:p>
    <w:p w:rsidR="6CCCAD61" w:rsidP="6CCCAD61" w14:paraId="1CE63565" w14:textId="3D288FAD">
      <w:pPr>
        <w:spacing w:line="259" w:lineRule="auto"/>
        <w:ind w:left="720"/>
        <w:jc w:val="both"/>
        <w:rPr>
          <w:u w:val="single"/>
        </w:rPr>
      </w:pPr>
    </w:p>
    <w:p w:rsidR="22DC5CDC" w:rsidP="00957002" w14:paraId="096CE015" w14:textId="091039F7">
      <w:pPr>
        <w:spacing w:line="259" w:lineRule="auto"/>
        <w:ind w:left="720"/>
        <w:jc w:val="both"/>
      </w:pPr>
      <w:r w:rsidRPr="6CCCAD61">
        <w:rPr>
          <w:u w:val="single"/>
        </w:rPr>
        <w:t>BMAP Stakeholder Feedback</w:t>
      </w:r>
      <w:r w:rsidRPr="6CCCAD61" w:rsidR="5605D6C0">
        <w:rPr>
          <w:u w:val="single"/>
        </w:rPr>
        <w:t xml:space="preserve"> Form</w:t>
      </w:r>
      <w:r w:rsidRPr="6CCCAD61">
        <w:rPr>
          <w:u w:val="single"/>
        </w:rPr>
        <w:t>:</w:t>
      </w:r>
      <w:r>
        <w:t xml:space="preserve"> The BMAP Stakeholder Feedback form will be used to assist program management with team performance as well as assist in streamlining the program.  This form will be used to enhance engagement with stakeholders by receiving feedback directly from those who have worked with the team, allowing for an increase in efficiency and for BMAP to meet annual goals to mitigate suspicious bombing activity and bombing incidents nationwide.</w:t>
      </w:r>
    </w:p>
    <w:p w:rsidR="17263816" w:rsidP="6CCCAD61" w14:paraId="666A054B" w14:textId="7EF01B08">
      <w:pPr>
        <w:spacing w:line="259" w:lineRule="auto"/>
        <w:ind w:left="720"/>
        <w:jc w:val="both"/>
      </w:pPr>
    </w:p>
    <w:p w:rsidR="17263816" w:rsidP="00957002" w14:paraId="3A07E30F" w14:textId="2BB8D9D8">
      <w:pPr>
        <w:spacing w:line="259" w:lineRule="auto"/>
        <w:ind w:left="720"/>
        <w:jc w:val="both"/>
      </w:pPr>
      <w:r w:rsidRPr="6CCCAD61">
        <w:rPr>
          <w:u w:val="single"/>
        </w:rPr>
        <w:t>BMAP BOM-D Outreach Activity Form</w:t>
      </w:r>
      <w:r>
        <w:t xml:space="preserve">: As part of its efforts to help increase the security of critical infrastructure, the OBP works to prevent bombing incidents through an interagency outreach campaign.  The BMAP programs </w:t>
      </w:r>
      <w:r>
        <w:t>aims</w:t>
      </w:r>
      <w:r>
        <w:t xml:space="preserve"> to disrupt potential bombing incidents as early as possible to prevent incidents that can cause harm to people and critical infrastructure.  </w:t>
      </w:r>
    </w:p>
    <w:p w:rsidR="6CCCAD61" w:rsidP="6CCCAD61" w14:paraId="12CB0A52" w14:textId="6F1A1DF0">
      <w:pPr>
        <w:ind w:left="720"/>
        <w:jc w:val="both"/>
      </w:pPr>
    </w:p>
    <w:p w:rsidR="22DC5CDC" w:rsidP="00957002" w14:paraId="5AF050C5" w14:textId="12B14123">
      <w:pPr>
        <w:spacing w:line="259" w:lineRule="auto"/>
        <w:ind w:left="720"/>
        <w:jc w:val="both"/>
      </w:pPr>
      <w:r w:rsidRPr="6CCCAD61">
        <w:rPr>
          <w:u w:val="single"/>
        </w:rPr>
        <w:t>EBM Stakeholder Feedback Form:</w:t>
      </w:r>
      <w:r w:rsidRPr="6CCCAD61">
        <w:rPr>
          <w:b/>
          <w:bCs/>
        </w:rPr>
        <w:t xml:space="preserve"> </w:t>
      </w:r>
      <w:r>
        <w:t>The EBM Stakeholder Feedback Form will be used to gauge metrics of the program using the Likert score and asses OBP annual goals and receive response regarding actionable recommendations.</w:t>
      </w:r>
    </w:p>
    <w:p w:rsidR="6CCCAD61" w:rsidP="6CCCAD61" w14:paraId="1A397FFD" w14:textId="7DAC2B49">
      <w:pPr>
        <w:spacing w:line="259" w:lineRule="auto"/>
        <w:ind w:left="720"/>
        <w:jc w:val="both"/>
      </w:pPr>
    </w:p>
    <w:p w:rsidR="44622F40" w:rsidP="6CCCAD61" w14:paraId="692A88BA" w14:textId="56D4E07D">
      <w:pPr>
        <w:spacing w:line="259" w:lineRule="auto"/>
        <w:ind w:left="720"/>
        <w:jc w:val="both"/>
      </w:pPr>
      <w:r w:rsidRPr="6CCCAD61">
        <w:rPr>
          <w:u w:val="single"/>
        </w:rPr>
        <w:t>Explosive Blast Modeling Program (EBM) Request Form</w:t>
      </w:r>
      <w:r>
        <w:t xml:space="preserve">:  The Explosives Blast Modeling Program Request Form will be used to collect stakeholder location and facility specific information on entities who want the EBM service conducted.  This information will be used to contact the stakeholders </w:t>
      </w:r>
      <w:r>
        <w:t>in order to</w:t>
      </w:r>
      <w:r>
        <w:t xml:space="preserve"> schedule EBM.</w:t>
      </w:r>
    </w:p>
    <w:p w:rsidR="000F7C57" w:rsidP="6CCCAD61" w14:paraId="3779BD57" w14:textId="4B314F85">
      <w:pPr>
        <w:spacing w:line="259" w:lineRule="auto"/>
        <w:ind w:left="720"/>
        <w:jc w:val="both"/>
      </w:pPr>
    </w:p>
    <w:p w:rsidR="000F7C57" w:rsidP="00F44932" w14:paraId="24CCF6FF" w14:textId="2C3C2FC3">
      <w:pPr>
        <w:spacing w:line="259" w:lineRule="auto"/>
        <w:ind w:left="720"/>
        <w:jc w:val="both"/>
      </w:pPr>
      <w:r w:rsidRPr="00F44932">
        <w:rPr>
          <w:u w:val="single"/>
        </w:rPr>
        <w:t>Explosive</w:t>
      </w:r>
      <w:r w:rsidR="004D3502">
        <w:rPr>
          <w:u w:val="single"/>
        </w:rPr>
        <w:t>s</w:t>
      </w:r>
      <w:r w:rsidRPr="00F44932">
        <w:rPr>
          <w:u w:val="single"/>
        </w:rPr>
        <w:t xml:space="preserve"> Detection Canine </w:t>
      </w:r>
      <w:r w:rsidRPr="00F44932" w:rsidR="008358C0">
        <w:rPr>
          <w:u w:val="single"/>
        </w:rPr>
        <w:t>Handler/</w:t>
      </w:r>
      <w:r w:rsidRPr="00F44932">
        <w:rPr>
          <w:u w:val="single"/>
        </w:rPr>
        <w:t>Team Application and Needs Survey (EDCT)</w:t>
      </w:r>
      <w:r w:rsidRPr="00F44932">
        <w:rPr>
          <w:u w:val="single"/>
        </w:rPr>
        <w:t>:</w:t>
      </w:r>
      <w:r>
        <w:t xml:space="preserve">  The</w:t>
      </w:r>
      <w:r>
        <w:t xml:space="preserve"> </w:t>
      </w:r>
      <w:r>
        <w:t>Explosives Detection Canine Team Application and Needs Survey (EDCT)</w:t>
      </w:r>
      <w:r>
        <w:t xml:space="preserve"> will be used to query police, military and correctional teams regarding their </w:t>
      </w:r>
      <w:r>
        <w:t>current status</w:t>
      </w:r>
      <w:r>
        <w:t xml:space="preserve"> of K9 capability, as well as assess their needs which DHS </w:t>
      </w:r>
      <w:r>
        <w:t>may be able to</w:t>
      </w:r>
      <w:r>
        <w:t xml:space="preserve"> facilitate and provide resources to achieve.</w:t>
      </w:r>
    </w:p>
    <w:p w:rsidR="000F7C57" w:rsidP="559C57C1" w14:paraId="4F4E9DAC" w14:textId="77777777">
      <w:pPr>
        <w:spacing w:line="259" w:lineRule="auto"/>
        <w:jc w:val="both"/>
      </w:pPr>
    </w:p>
    <w:p w:rsidR="07483C51" w:rsidP="07483C51" w14:paraId="5CEE685B" w14:textId="48367616">
      <w:pPr>
        <w:spacing w:line="259" w:lineRule="auto"/>
        <w:jc w:val="both"/>
      </w:pPr>
    </w:p>
    <w:p w:rsidR="00C06D21" w:rsidRPr="00C06D21" w:rsidP="00C06D21" w14:paraId="2C1CD3AB" w14:textId="77777777">
      <w:pPr>
        <w:spacing w:line="259" w:lineRule="auto"/>
        <w:jc w:val="both"/>
      </w:pPr>
    </w:p>
    <w:p w:rsidR="00C06D21" w:rsidRPr="00C06D21" w:rsidP="00C06D21" w14:paraId="025CD3A4" w14:textId="77777777">
      <w:pPr>
        <w:spacing w:line="259" w:lineRule="auto"/>
        <w:jc w:val="both"/>
      </w:pPr>
    </w:p>
    <w:p w:rsidR="00C06D21" w:rsidRPr="00C06D21" w:rsidP="00C06D21" w14:paraId="52086706" w14:textId="77777777">
      <w:pPr>
        <w:spacing w:line="259" w:lineRule="auto"/>
        <w:jc w:val="both"/>
      </w:pPr>
    </w:p>
    <w:p w:rsidR="07199096" w:rsidP="07483C51" w14:paraId="78BDE56B" w14:textId="1E711E8C">
      <w:pPr>
        <w:spacing w:line="259" w:lineRule="auto"/>
        <w:jc w:val="both"/>
      </w:pPr>
    </w:p>
    <w:p w:rsidR="00EB5E96" w:rsidRPr="00596A43" w:rsidP="38577A77" w14:paraId="292D1E97" w14:textId="77777777">
      <w:pPr>
        <w:suppressAutoHyphens/>
        <w:jc w:val="both"/>
      </w:pPr>
      <w:r>
        <w:fldChar w:fldCharType="begin"/>
      </w:r>
      <w:r>
        <w:instrText>ADVANCE \R 0.95</w:instrText>
      </w:r>
      <w:r>
        <w:fldChar w:fldCharType="end"/>
      </w:r>
      <w:r w:rsidRPr="00957002">
        <w:rPr>
          <w:b/>
          <w:bCs/>
        </w:rPr>
        <w:t>2</w:t>
      </w:r>
      <w:r w:rsidRPr="00957002">
        <w:rPr>
          <w:b/>
          <w:bCs/>
        </w:rPr>
        <w:t>.  Indicate</w:t>
      </w:r>
      <w:r w:rsidRPr="00957002">
        <w:rPr>
          <w:b/>
          <w:bCs/>
        </w:rPr>
        <w:t xml:space="preserve"> how, by whom, and for what purpose the information is to be used.  Except for a new collection, indicate the actual use the agency has made of the information received from the current collection.</w:t>
      </w:r>
      <w:r>
        <w:t xml:space="preserve"> </w:t>
      </w:r>
    </w:p>
    <w:p w:rsidR="461C1A22" w:rsidP="461C1A22" w14:paraId="231D475F" w14:textId="0A1691E8">
      <w:pPr>
        <w:jc w:val="both"/>
      </w:pPr>
    </w:p>
    <w:p w:rsidR="00D73BBC" w:rsidP="6CCCAD61" w14:paraId="42FB41F9" w14:textId="7FBF94DC">
      <w:pPr>
        <w:suppressAutoHyphens/>
        <w:jc w:val="both"/>
        <w:rPr>
          <w:b/>
          <w:bCs/>
          <w:spacing w:val="-3"/>
        </w:rPr>
      </w:pPr>
    </w:p>
    <w:p w:rsidR="07E66302" w:rsidRPr="00CC1231" w:rsidP="0067452C" w14:paraId="305FA68C" w14:textId="3298B9F3">
      <w:pPr>
        <w:spacing w:line="259" w:lineRule="auto"/>
        <w:jc w:val="both"/>
      </w:pPr>
      <w:r w:rsidRPr="00CC1231">
        <w:rPr>
          <w:b/>
          <w:bCs/>
        </w:rPr>
        <w:t>Unit Level Assessment Tool (ULAT)</w:t>
      </w:r>
    </w:p>
    <w:p w:rsidR="6FB6E66E" w:rsidRPr="00CC1231" w:rsidP="6FB6E66E" w14:paraId="736554F8" w14:textId="7C8D9EE2">
      <w:pPr>
        <w:jc w:val="both"/>
        <w:rPr>
          <w:i/>
          <w:iCs/>
        </w:rPr>
      </w:pPr>
    </w:p>
    <w:p w:rsidR="07E66302" w:rsidRPr="00CC1231" w:rsidP="6FB6E66E" w14:paraId="30B5992A" w14:textId="7DA978E0">
      <w:pPr>
        <w:jc w:val="both"/>
      </w:pPr>
      <w:r>
        <w:t xml:space="preserve">Information is collected by OBP personnel and/or contractors working for OBP.  These individuals travel to locations across the </w:t>
      </w:r>
      <w:r w:rsidRPr="0011230B" w:rsidR="00F063C2">
        <w:t>United States</w:t>
      </w:r>
      <w:r w:rsidR="00F063C2">
        <w:t xml:space="preserve"> </w:t>
      </w:r>
      <w:r>
        <w:t xml:space="preserve">to gather the requisite information.  OBP personnel and/or contractors facilitate initial baseline assessments either face-to-face or via webinar </w:t>
      </w:r>
      <w:r>
        <w:t>in order to</w:t>
      </w:r>
      <w:r>
        <w:t xml:space="preserve"> get stakeholders familiar with the </w:t>
      </w:r>
      <w:r w:rsidR="0223CC95">
        <w:t>ULA Tool</w:t>
      </w:r>
      <w:r>
        <w:t xml:space="preserve">, provide clarifying information, and answer questions.  Federal, State, local, tribal, and territorial law enforcement personnel with a counter-IED mission assist </w:t>
      </w:r>
      <w:r w:rsidR="5E35C70F">
        <w:t>ULA</w:t>
      </w:r>
      <w:r w:rsidR="004C03BA">
        <w:t xml:space="preserve"> </w:t>
      </w:r>
      <w:r>
        <w:t xml:space="preserve">personnel to coordinate a location that contains internet capability for laptops or a computer training room with internet capability, a projector for displaying purposes, and personnel from the four disciplines (bomb squads, explosives detection canine, special weapons and tactics teams (SWAT), and dive units) to take their respective assessment.  The OBP facilitator begins by conducting a short brief on the reasons for </w:t>
      </w:r>
      <w:r w:rsidR="66080D61">
        <w:t>ULA</w:t>
      </w:r>
      <w:r w:rsidR="004C03BA">
        <w:t xml:space="preserve"> </w:t>
      </w:r>
      <w:r>
        <w:t xml:space="preserve">and how it can help them as units.  </w:t>
      </w:r>
    </w:p>
    <w:p w:rsidR="07E66302" w:rsidRPr="006627AB" w:rsidP="6FB6E66E" w14:paraId="2FCBE400" w14:textId="0FFBE8E0">
      <w:pPr>
        <w:jc w:val="both"/>
        <w:rPr>
          <w:highlight w:val="yellow"/>
        </w:rPr>
      </w:pPr>
      <w:r w:rsidRPr="006627AB">
        <w:rPr>
          <w:sz w:val="20"/>
          <w:szCs w:val="20"/>
          <w:highlight w:val="yellow"/>
        </w:rPr>
        <w:t xml:space="preserve"> </w:t>
      </w:r>
    </w:p>
    <w:p w:rsidR="07E66302" w:rsidRPr="00297DC8" w:rsidP="6FB6E66E" w14:paraId="0767468A" w14:textId="6AC1840D">
      <w:pPr>
        <w:jc w:val="both"/>
      </w:pPr>
      <w:r>
        <w:t>U</w:t>
      </w:r>
      <w:r w:rsidR="00D7529E">
        <w:t xml:space="preserve">nit Level Assessments consist of </w:t>
      </w:r>
      <w:r w:rsidR="001E2F7C">
        <w:t>various question sets, including sets related to</w:t>
      </w:r>
      <w:r w:rsidRPr="00297DC8">
        <w:t xml:space="preserve"> personnel, training, and equipment.  The OBP and the </w:t>
      </w:r>
      <w:r w:rsidRPr="00297DC8" w:rsidR="2BDB7E8D">
        <w:t xml:space="preserve">ULA </w:t>
      </w:r>
      <w:r w:rsidRPr="00297DC8">
        <w:t xml:space="preserve">team used federal requirements (FEMA Resource Typing) to create the overarching list of questions in the question sets.  Where there were no requirements, OBP and </w:t>
      </w:r>
      <w:r w:rsidRPr="00297DC8" w:rsidR="677EE1C4">
        <w:t xml:space="preserve">ULA </w:t>
      </w:r>
      <w:r w:rsidRPr="00297DC8">
        <w:t xml:space="preserve">worked with subject matter experts to identify best practices to create the assessments.  </w:t>
      </w:r>
    </w:p>
    <w:p w:rsidR="07E66302" w:rsidRPr="00297DC8" w:rsidP="6FB6E66E" w14:paraId="3AD8B923" w14:textId="2D425CCB">
      <w:pPr>
        <w:jc w:val="both"/>
      </w:pPr>
      <w:r w:rsidRPr="00297DC8">
        <w:t xml:space="preserve"> </w:t>
      </w:r>
    </w:p>
    <w:p w:rsidR="07E66302" w:rsidRPr="00297DC8" w:rsidP="6FB6E66E" w14:paraId="4349F5F6" w14:textId="15016FB7">
      <w:pPr>
        <w:jc w:val="both"/>
      </w:pPr>
      <w:r w:rsidRPr="00297DC8">
        <w:t>The first group of questions in the assessment focus on the profile of the unit, i.e., the number of technicians/handlers; primary assignment versus collateral duty assignment; number of IED responses in the past twelve (12) months; number of special events in the past twelve (12) months.  The rest of question sets are delineated by</w:t>
      </w:r>
      <w:r w:rsidR="006646FC">
        <w:t xml:space="preserve"> the following</w:t>
      </w:r>
      <w:r w:rsidRPr="00297DC8">
        <w:t xml:space="preserve"> task</w:t>
      </w:r>
      <w:r w:rsidR="006646FC">
        <w:t>s</w:t>
      </w:r>
      <w:r w:rsidRPr="00297DC8">
        <w:t xml:space="preserve">:  </w:t>
      </w:r>
    </w:p>
    <w:p w:rsidR="07E66302" w:rsidRPr="00297DC8" w:rsidP="6FB6E66E" w14:paraId="581BE9D6" w14:textId="43D11347">
      <w:pPr>
        <w:pStyle w:val="ListParagraph"/>
        <w:numPr>
          <w:ilvl w:val="0"/>
          <w:numId w:val="17"/>
        </w:numPr>
        <w:jc w:val="both"/>
      </w:pPr>
      <w:r w:rsidRPr="00297DC8">
        <w:t>Implement Intelligence/Information Gathering and Dissemination;</w:t>
      </w:r>
    </w:p>
    <w:p w:rsidR="07E66302" w:rsidRPr="00297DC8" w:rsidP="6FB6E66E" w14:paraId="0D0B2844" w14:textId="5D87B7A0">
      <w:pPr>
        <w:pStyle w:val="ListParagraph"/>
        <w:numPr>
          <w:ilvl w:val="0"/>
          <w:numId w:val="17"/>
        </w:numPr>
        <w:jc w:val="both"/>
      </w:pPr>
      <w:r w:rsidRPr="00297DC8">
        <w:t>Implement Bombing Incident Prevention and Response Plans;</w:t>
      </w:r>
    </w:p>
    <w:p w:rsidR="07E66302" w:rsidRPr="00297DC8" w:rsidP="6FB6E66E" w14:paraId="36704F16" w14:textId="379DB989">
      <w:pPr>
        <w:pStyle w:val="ListParagraph"/>
        <w:numPr>
          <w:ilvl w:val="0"/>
          <w:numId w:val="17"/>
        </w:numPr>
        <w:jc w:val="both"/>
      </w:pPr>
      <w:r w:rsidRPr="00297DC8">
        <w:t>Incident Analysis;</w:t>
      </w:r>
    </w:p>
    <w:p w:rsidR="07E66302" w:rsidRPr="00297DC8" w:rsidP="6FB6E66E" w14:paraId="5B2DA85F" w14:textId="28108E00">
      <w:pPr>
        <w:pStyle w:val="ListParagraph"/>
        <w:numPr>
          <w:ilvl w:val="0"/>
          <w:numId w:val="17"/>
        </w:numPr>
        <w:jc w:val="both"/>
      </w:pPr>
      <w:r w:rsidRPr="00297DC8">
        <w:t>Incident Mitigation;</w:t>
      </w:r>
    </w:p>
    <w:p w:rsidR="07E66302" w:rsidRPr="00297DC8" w:rsidP="6FB6E66E" w14:paraId="44E4FBE4" w14:textId="58A75AC9">
      <w:pPr>
        <w:pStyle w:val="ListParagraph"/>
        <w:numPr>
          <w:ilvl w:val="0"/>
          <w:numId w:val="17"/>
        </w:numPr>
        <w:jc w:val="both"/>
      </w:pPr>
      <w:r w:rsidRPr="00297DC8">
        <w:t>Access Threat Area;</w:t>
      </w:r>
    </w:p>
    <w:p w:rsidR="07E66302" w:rsidP="6FB6E66E" w14:paraId="1A7C5724" w14:textId="59848640">
      <w:pPr>
        <w:pStyle w:val="ListParagraph"/>
        <w:numPr>
          <w:ilvl w:val="0"/>
          <w:numId w:val="17"/>
        </w:numPr>
        <w:jc w:val="both"/>
      </w:pPr>
      <w:r w:rsidRPr="6FB6E66E">
        <w:t>Contain or Mitigate Hazards;</w:t>
      </w:r>
    </w:p>
    <w:p w:rsidR="07E66302" w:rsidP="6FB6E66E" w14:paraId="6F638263" w14:textId="41816537">
      <w:pPr>
        <w:pStyle w:val="ListParagraph"/>
        <w:numPr>
          <w:ilvl w:val="0"/>
          <w:numId w:val="17"/>
        </w:numPr>
        <w:jc w:val="both"/>
      </w:pPr>
      <w:r w:rsidRPr="6FB6E66E">
        <w:t xml:space="preserve">Conduct Scene Investigations; and </w:t>
      </w:r>
    </w:p>
    <w:p w:rsidR="07E66302" w:rsidP="6FB6E66E" w14:paraId="7D4B2C10" w14:textId="35A05610">
      <w:pPr>
        <w:pStyle w:val="ListParagraph"/>
        <w:numPr>
          <w:ilvl w:val="0"/>
          <w:numId w:val="17"/>
        </w:numPr>
        <w:jc w:val="both"/>
      </w:pPr>
      <w:r w:rsidRPr="6FB6E66E">
        <w:t xml:space="preserve">Maintain Readiness.  </w:t>
      </w:r>
    </w:p>
    <w:p w:rsidR="07E66302" w:rsidP="6FB6E66E" w14:paraId="3BC7A00E" w14:textId="4E44C52A">
      <w:pPr>
        <w:jc w:val="both"/>
      </w:pPr>
      <w:r w:rsidRPr="6FB6E66E">
        <w:t xml:space="preserve"> </w:t>
      </w:r>
    </w:p>
    <w:p w:rsidR="07E66302" w:rsidP="6FB6E66E" w14:paraId="65E4733D" w14:textId="4403A738">
      <w:pPr>
        <w:jc w:val="both"/>
      </w:pPr>
      <w:r w:rsidRPr="6FB6E66E">
        <w:t xml:space="preserve">Each discipline’s questionnaire only includes question sets specific to that discipline.  This means that while multiple disciplines may have the same question set title, the questions may not be the same.  </w:t>
      </w:r>
    </w:p>
    <w:p w:rsidR="07E66302" w:rsidP="6FB6E66E" w14:paraId="317F53B7" w14:textId="101CA4A0">
      <w:pPr>
        <w:jc w:val="both"/>
      </w:pPr>
      <w:r w:rsidRPr="6FB6E66E">
        <w:rPr>
          <w:sz w:val="20"/>
          <w:szCs w:val="20"/>
        </w:rPr>
        <w:t xml:space="preserve"> </w:t>
      </w:r>
    </w:p>
    <w:p w:rsidR="07E66302" w:rsidP="6FB6E66E" w14:paraId="418A6223" w14:textId="752D0F9A">
      <w:pPr>
        <w:jc w:val="both"/>
      </w:pPr>
      <w:r>
        <w:t xml:space="preserve">The information from each individual unit is collected </w:t>
      </w:r>
      <w:r>
        <w:t>into</w:t>
      </w:r>
      <w:r>
        <w:t xml:space="preserve"> the database.  Upon completion of inputting the unit information, the program, using the appropriate algorithms, creates a capabilities analysis report for the unit commander.  The report identifies current capabilities, existing gaps, and makes recommendations for closing those gaps.  Additionally, the </w:t>
      </w:r>
      <w:r w:rsidR="171B9F6E">
        <w:t xml:space="preserve">ULA </w:t>
      </w:r>
      <w:r>
        <w:t xml:space="preserve">allows the unit commander to identify the most efficient and effective purchases of resources to close those gaps.  At the State, regional, and National-levels, the data is aggregated within the selected discipline and provides a snapshot of the counter-IED (C-IED) capabilities across the discipline.  OBP also intends to identify the lowest, highest, median, and average capability levels across units, States, regions, disciplines, and the Nation.  This data will be used to provide snapshots of the C-IED capabilities and gaps to inform decision-makers on policy decisions, resource allocation for capability enhancement, and crisis management.  Data collected will be used in readiness planning, as well as steady-state and crisis decision support during threats or incidents.  </w:t>
      </w:r>
      <w:r w:rsidR="34930A5E">
        <w:t xml:space="preserve">ULA </w:t>
      </w:r>
      <w:r>
        <w:t xml:space="preserve">data will assist operational decision-makers and resource providers in developing investment justifications that support State homeland security strategies and national priorities.  </w:t>
      </w:r>
    </w:p>
    <w:p w:rsidR="00336203" w:rsidP="6FB6E66E" w14:paraId="39BFBE90" w14:textId="77777777">
      <w:pPr>
        <w:jc w:val="both"/>
      </w:pPr>
    </w:p>
    <w:p w:rsidR="07E66302" w:rsidP="6FB6E66E" w14:paraId="034F2BE1" w14:textId="2CA4C97D">
      <w:pPr>
        <w:jc w:val="both"/>
      </w:pPr>
      <w:r w:rsidRPr="6FB6E66E">
        <w:t xml:space="preserve"> </w:t>
      </w:r>
    </w:p>
    <w:p w:rsidR="07E66302" w:rsidP="00FA2BAF" w14:paraId="4DB7AE18" w14:textId="577A6DE2">
      <w:pPr>
        <w:spacing w:line="259" w:lineRule="auto"/>
        <w:jc w:val="both"/>
      </w:pPr>
      <w:r>
        <w:t xml:space="preserve">The </w:t>
      </w:r>
      <w:r w:rsidRPr="6FB6E66E" w:rsidR="00E907E5">
        <w:rPr>
          <w:u w:val="single"/>
        </w:rPr>
        <w:t xml:space="preserve">National Incident Management System </w:t>
      </w:r>
      <w:r w:rsidR="00E907E5">
        <w:rPr>
          <w:u w:val="single"/>
        </w:rPr>
        <w:t>(</w:t>
      </w:r>
      <w:r>
        <w:t>NIMS</w:t>
      </w:r>
      <w:r w:rsidR="00E907E5">
        <w:t>)</w:t>
      </w:r>
      <w:r>
        <w:t xml:space="preserve"> Resource Typing assessment is a subset of the </w:t>
      </w:r>
      <w:r w:rsidR="156DC752">
        <w:t xml:space="preserve">ULA </w:t>
      </w:r>
      <w:r>
        <w:t xml:space="preserve">questions which identify the number and type of bomb response teams that a unit has based on its composition.  There are seven (7) tasks with a total of 32 questions.  Resource Typing Definitions are used to categorize, by capability, the resources requested, deployed, and used in incidents.  Measurable standards identifying resource capabilities and performance levels serve as the basis for this categorization.  National NIMS resource types support a common language for the mobilization of resources (equipment, teams, units, and personnel) prior to, during, and after major incidents. Resource users at all levels use these definitions as a consistent basis when identifying and </w:t>
      </w:r>
      <w:r>
        <w:t>inventorying</w:t>
      </w:r>
      <w:r>
        <w:t xml:space="preserve"> their resources for capability estimation, planning and for mobilization during mutual aid efforts.  National NIMS resource types represent the minimum criteria for the associated component and capability.  </w:t>
      </w:r>
    </w:p>
    <w:p w:rsidR="6FB6E66E" w:rsidP="505A8A05" w14:paraId="2ED655C9" w14:textId="1D582672">
      <w:pPr>
        <w:jc w:val="both"/>
        <w:rPr>
          <w:i/>
          <w:iCs/>
        </w:rPr>
      </w:pPr>
    </w:p>
    <w:p w:rsidR="27443695" w:rsidP="505A8A05" w14:paraId="0B0B95CD" w14:textId="38F21E9C">
      <w:pPr>
        <w:jc w:val="both"/>
        <w:rPr>
          <w:b/>
          <w:bCs/>
        </w:rPr>
      </w:pPr>
      <w:r w:rsidRPr="05A8CE80">
        <w:rPr>
          <w:b/>
          <w:bCs/>
        </w:rPr>
        <w:t>Technical Assistance Program (TAP) Stakeholder Nomination Form:</w:t>
      </w:r>
    </w:p>
    <w:p w:rsidR="505A8A05" w:rsidP="05A8CE80" w14:paraId="32A29DF7" w14:textId="58B3E2CB">
      <w:pPr>
        <w:jc w:val="both"/>
        <w:rPr>
          <w:i/>
          <w:iCs/>
        </w:rPr>
      </w:pPr>
    </w:p>
    <w:p w:rsidR="21111E83" w:rsidP="05A8CE80" w14:paraId="154DCD4D" w14:textId="4DAEC931">
      <w:pPr>
        <w:jc w:val="both"/>
      </w:pPr>
      <w:r w:rsidRPr="05A8CE80">
        <w:t xml:space="preserve">The TAP Nomination Form is voluntary and will be sent and received virtually. This form is sent to IOD personnel who will coordinate with stakeholders in their areas of responsibility (AOR). The stakeholders in these AORs request to be </w:t>
      </w:r>
      <w:r w:rsidRPr="05A8CE80" w:rsidR="0CAC8BC2">
        <w:t xml:space="preserve">nominated for the TAP, and the </w:t>
      </w:r>
      <w:r w:rsidR="00A447F2">
        <w:t xml:space="preserve">CISA </w:t>
      </w:r>
      <w:r w:rsidRPr="05A8CE80" w:rsidR="0CAC8BC2">
        <w:t xml:space="preserve">IOD representative will assist in the completion of the nomination form. This form will specifically be used to assist in the selection of stakeholders through OBPs internal prioritization methodology. This </w:t>
      </w:r>
      <w:r w:rsidR="6872D847">
        <w:t>is a new information collection request.</w:t>
      </w:r>
    </w:p>
    <w:p w:rsidR="505A8A05" w:rsidP="505A8A05" w14:paraId="7CE98191" w14:textId="49CEB82F">
      <w:pPr>
        <w:jc w:val="both"/>
        <w:rPr>
          <w:i/>
          <w:iCs/>
        </w:rPr>
      </w:pPr>
    </w:p>
    <w:p w:rsidR="538345B0" w:rsidRPr="00CE4A06" w:rsidP="17263816" w14:paraId="4475A134" w14:textId="605B839E">
      <w:pPr>
        <w:jc w:val="both"/>
        <w:rPr>
          <w:b/>
          <w:bCs/>
        </w:rPr>
      </w:pPr>
      <w:r w:rsidRPr="00CE4A06">
        <w:rPr>
          <w:b/>
          <w:bCs/>
        </w:rPr>
        <w:t>Technical Assistance Stakeholder Feedback Forms:</w:t>
      </w:r>
    </w:p>
    <w:p w:rsidR="17263816" w:rsidRPr="00CE4A06" w:rsidP="17263816" w14:paraId="23B9F3A7" w14:textId="33046798">
      <w:pPr>
        <w:jc w:val="both"/>
        <w:rPr>
          <w:b/>
          <w:bCs/>
        </w:rPr>
      </w:pPr>
    </w:p>
    <w:p w:rsidR="6C5A68B3" w:rsidP="00DA56E3" w14:paraId="4587DF1F" w14:textId="05B2B803">
      <w:pPr>
        <w:spacing w:line="259" w:lineRule="auto"/>
        <w:ind w:left="720"/>
        <w:jc w:val="both"/>
      </w:pPr>
      <w:r w:rsidRPr="6CCCAD61">
        <w:rPr>
          <w:u w:val="single"/>
        </w:rPr>
        <w:t>Technical Assistance Post Assessment Feedback Form:</w:t>
      </w:r>
      <w:r w:rsidRPr="6CCCAD61">
        <w:rPr>
          <w:b/>
          <w:bCs/>
        </w:rPr>
        <w:t xml:space="preserve"> </w:t>
      </w:r>
      <w:r>
        <w:t>Information for this program is being requested to assess, re-assess, and validate OBP’s Technical Assistance Program pertaining to the delivery of training, products, tools and services to enhance bombing prevention capabilities from the Stakeholder. This voluntary post assessment feedback form would be digital in format and provided to federal, state, local, tribal, and territorial (FSLTT) stakeholders who have requested OBPs resources through the Technical Assistance Program (TAP).</w:t>
      </w:r>
    </w:p>
    <w:p w:rsidR="6CCCAD61" w:rsidP="6CCCAD61" w14:paraId="129658E3" w14:textId="5C756363">
      <w:pPr>
        <w:spacing w:line="259" w:lineRule="auto"/>
        <w:ind w:left="720"/>
        <w:jc w:val="both"/>
        <w:rPr>
          <w:u w:val="single"/>
        </w:rPr>
      </w:pPr>
    </w:p>
    <w:p w:rsidR="538345B0" w:rsidRPr="00CE4A06" w:rsidP="00FA2BAF" w14:paraId="75C0F541" w14:textId="2272D3E0">
      <w:pPr>
        <w:spacing w:line="259" w:lineRule="auto"/>
        <w:ind w:left="720"/>
        <w:jc w:val="both"/>
      </w:pPr>
      <w:r w:rsidRPr="6CCCAD61">
        <w:rPr>
          <w:u w:val="single"/>
        </w:rPr>
        <w:t>BMAP Stakeholder Feedback</w:t>
      </w:r>
      <w:r w:rsidRPr="6CCCAD61" w:rsidR="57B192C4">
        <w:rPr>
          <w:u w:val="single"/>
        </w:rPr>
        <w:t xml:space="preserve"> Form</w:t>
      </w:r>
      <w:r w:rsidRPr="6CCCAD61">
        <w:rPr>
          <w:u w:val="single"/>
        </w:rPr>
        <w:t>:</w:t>
      </w:r>
      <w:r>
        <w:t xml:space="preserve"> </w:t>
      </w:r>
      <w:r>
        <w:t xml:space="preserve"> The Stakeholder</w:t>
      </w:r>
      <w:r>
        <w:t xml:space="preserve"> feedback is voluntary and will be sent and received via virtual means.  This form will be sent to stakeholders</w:t>
      </w:r>
      <w:r w:rsidR="576CDBC9">
        <w:t>, primarily</w:t>
      </w:r>
      <w:r>
        <w:t xml:space="preserve"> </w:t>
      </w:r>
      <w:r w:rsidR="576CDBC9">
        <w:t>SLTT law enforcement personnel, first responders, and retail members</w:t>
      </w:r>
      <w:r w:rsidR="3013A8B1">
        <w:t>,</w:t>
      </w:r>
      <w:r w:rsidR="576CDBC9">
        <w:t xml:space="preserve"> </w:t>
      </w:r>
      <w:r>
        <w:t xml:space="preserve">who work with the BMAP team </w:t>
      </w:r>
      <w:r w:rsidR="576CDBC9">
        <w:t>and</w:t>
      </w:r>
      <w:r>
        <w:t xml:space="preserve"> Operation Flashpoint participants</w:t>
      </w:r>
      <w:r w:rsidR="576CDBC9">
        <w:t>—a</w:t>
      </w:r>
      <w:r w:rsidR="5D41648F">
        <w:t xml:space="preserve"> bombing prevention awareness campaign in partnership with the FBI</w:t>
      </w:r>
      <w:r w:rsidR="3013A8B1">
        <w:t>.</w:t>
      </w:r>
      <w:r>
        <w:t xml:space="preserve">  This information will assist program management with team performance as well as assist in streamlining the program.  This form will be used to enhance engagement with stakeholders by receiving feedback directly from those who have worked with the team, allowing for an increase in efficiency and for BMAP to meet annual goals to mitigate suspicious bombing activity and bombing incidents nationwide.  This will be a new collection effort.</w:t>
      </w:r>
    </w:p>
    <w:p w:rsidR="6CCCAD61" w:rsidP="6CCCAD61" w14:paraId="4B701425" w14:textId="6BFEBB62">
      <w:pPr>
        <w:spacing w:line="259" w:lineRule="auto"/>
        <w:ind w:left="720"/>
        <w:jc w:val="both"/>
      </w:pPr>
    </w:p>
    <w:p w:rsidR="577EC0CF" w:rsidP="6CCCAD61" w14:paraId="18F862F2" w14:textId="54F59916">
      <w:pPr>
        <w:ind w:left="720"/>
        <w:jc w:val="both"/>
      </w:pPr>
      <w:r w:rsidRPr="6CCCAD61">
        <w:rPr>
          <w:u w:val="single"/>
        </w:rPr>
        <w:t>BMAP BOM-D Outreach Activity Form:</w:t>
      </w:r>
      <w:r>
        <w:t xml:space="preserve"> Information for this program is being requested </w:t>
      </w:r>
      <w:r>
        <w:t>in an effort to</w:t>
      </w:r>
      <w:r>
        <w:t xml:space="preserve"> enhance bombing prevention outreach throughout the retail community which houses or sells bomb making material (BMM).  This information would be collected by State, Local, Tribal, and Territorial (SLTT) law enforcement personnel and those designated by SLTT officials to act on their behalf.  Information will be used to coordinate efforts with appropriate FSLTT partners who work in the first responder, law enforcement, and bombing prevention realm.  Information will be collected by SLTT partners through electronic methods and will be physically input into this form by SLTT partners.  Information will be collected from business listings located online as well as physical locations identified by SLTT partners.  Information will also be collected by business cards or other means provided to SLTT partners by businesses who participate.</w:t>
      </w:r>
    </w:p>
    <w:p w:rsidR="6CCCAD61" w:rsidP="6CCCAD61" w14:paraId="70C6C044" w14:textId="3B548A32">
      <w:pPr>
        <w:spacing w:line="259" w:lineRule="auto"/>
        <w:ind w:left="720"/>
        <w:jc w:val="both"/>
      </w:pPr>
    </w:p>
    <w:p w:rsidR="17263816" w:rsidRPr="00CE4A06" w:rsidP="00FA2BAF" w14:paraId="22A957BD" w14:textId="6278ABB9">
      <w:pPr>
        <w:ind w:left="720"/>
        <w:jc w:val="both"/>
        <w:rPr>
          <w:b/>
          <w:bCs/>
        </w:rPr>
      </w:pPr>
    </w:p>
    <w:p w:rsidR="538345B0" w:rsidP="00E05B41" w14:paraId="285CB117" w14:textId="056BD639">
      <w:pPr>
        <w:pStyle w:val="Default"/>
        <w:ind w:left="720"/>
        <w:jc w:val="both"/>
      </w:pPr>
      <w:r w:rsidRPr="6CCCAD61">
        <w:rPr>
          <w:u w:val="single"/>
        </w:rPr>
        <w:t>EBM Stakeholder Feedback Form</w:t>
      </w:r>
      <w:r w:rsidRPr="6CCCAD61">
        <w:rPr>
          <w:u w:val="single"/>
        </w:rPr>
        <w:t>:</w:t>
      </w:r>
      <w:r w:rsidRPr="6CCCAD61">
        <w:rPr>
          <w:b/>
          <w:bCs/>
        </w:rPr>
        <w:t xml:space="preserve"> </w:t>
      </w:r>
      <w:r>
        <w:t xml:space="preserve"> The</w:t>
      </w:r>
      <w:r>
        <w:t xml:space="preserve"> Stakeholder feedback form will be used to assess </w:t>
      </w:r>
      <w:r w:rsidR="3013A8B1">
        <w:t xml:space="preserve">OBP’s Explosive Blast Modeling </w:t>
      </w:r>
      <w:r>
        <w:t>program on a voluntary basis and will be used to collect information and action taken on recommendations from the assessment.</w:t>
      </w:r>
    </w:p>
    <w:p w:rsidR="00910AC1" w:rsidRPr="00CE4A06" w:rsidP="00DA56E3" w14:paraId="47DFDE94" w14:textId="77777777">
      <w:pPr>
        <w:pStyle w:val="Default"/>
        <w:jc w:val="both"/>
        <w:rPr>
          <w:b/>
          <w:bCs/>
        </w:rPr>
      </w:pPr>
    </w:p>
    <w:p w:rsidR="599E9809" w:rsidP="00F1642B" w14:paraId="4C790094" w14:textId="3E8C0C9B">
      <w:pPr>
        <w:spacing w:line="259" w:lineRule="auto"/>
        <w:ind w:left="720"/>
        <w:jc w:val="both"/>
      </w:pPr>
      <w:r w:rsidRPr="00F1642B">
        <w:rPr>
          <w:bCs/>
          <w:u w:val="single"/>
        </w:rPr>
        <w:t>EBM</w:t>
      </w:r>
      <w:r w:rsidRPr="00F1642B" w:rsidR="0DEAACC9">
        <w:rPr>
          <w:bCs/>
          <w:u w:val="single"/>
        </w:rPr>
        <w:t xml:space="preserve"> Request Form</w:t>
      </w:r>
      <w:r w:rsidRPr="00F1642B">
        <w:rPr>
          <w:bCs/>
          <w:u w:val="single"/>
        </w:rPr>
        <w:t>:</w:t>
      </w:r>
      <w:r>
        <w:t xml:space="preserve">  The</w:t>
      </w:r>
      <w:r>
        <w:t xml:space="preserve"> information will be used to contact the stakeholder and facility o</w:t>
      </w:r>
      <w:r w:rsidR="3D1E6D2D">
        <w:t>wners/operators</w:t>
      </w:r>
      <w:r w:rsidR="30902331">
        <w:t xml:space="preserve"> </w:t>
      </w:r>
      <w:r w:rsidR="30902331">
        <w:t>in order to</w:t>
      </w:r>
      <w:r w:rsidR="30902331">
        <w:t xml:space="preserve"> determine if an assessment is necessary and to reach back to the stakeholder after an assessment has been completed.  The current collection efforts are limited to the </w:t>
      </w:r>
      <w:r w:rsidR="30902331">
        <w:t>buildings</w:t>
      </w:r>
      <w:r w:rsidR="30902331">
        <w:t xml:space="preserve"> specific </w:t>
      </w:r>
      <w:r w:rsidR="0128B4DD">
        <w:t>location as provided by the Protective Security Advisor (PSA).</w:t>
      </w:r>
    </w:p>
    <w:p w:rsidR="000F7C57" w:rsidP="559C57C1" w14:paraId="469BD88B" w14:textId="77777777">
      <w:pPr>
        <w:spacing w:line="259" w:lineRule="auto"/>
        <w:jc w:val="both"/>
      </w:pPr>
    </w:p>
    <w:p w:rsidR="000F7C57" w:rsidRPr="000F7C57" w:rsidP="00F1642B" w14:paraId="6BCE774F" w14:textId="639F11C6">
      <w:pPr>
        <w:spacing w:line="259" w:lineRule="auto"/>
        <w:ind w:left="720"/>
        <w:jc w:val="both"/>
      </w:pPr>
      <w:bookmarkStart w:id="0" w:name="_Hlk175908794"/>
      <w:r w:rsidRPr="00F1642B">
        <w:rPr>
          <w:bCs/>
          <w:u w:val="single"/>
        </w:rPr>
        <w:t>Explosive</w:t>
      </w:r>
      <w:r w:rsidR="00FA5260">
        <w:rPr>
          <w:bCs/>
          <w:u w:val="single"/>
        </w:rPr>
        <w:t>s</w:t>
      </w:r>
      <w:r w:rsidRPr="00F1642B">
        <w:rPr>
          <w:bCs/>
          <w:u w:val="single"/>
        </w:rPr>
        <w:t xml:space="preserve"> Detection Canine </w:t>
      </w:r>
      <w:r w:rsidRPr="00F1642B" w:rsidR="008358C0">
        <w:rPr>
          <w:bCs/>
          <w:u w:val="single"/>
        </w:rPr>
        <w:t>Handler/</w:t>
      </w:r>
      <w:r w:rsidRPr="00F1642B">
        <w:rPr>
          <w:bCs/>
          <w:u w:val="single"/>
        </w:rPr>
        <w:t>Team Application and Needs Survey (EDCT)</w:t>
      </w:r>
      <w:r w:rsidRPr="00837F82">
        <w:rPr>
          <w:bCs/>
          <w:u w:val="single"/>
        </w:rPr>
        <w:t>:</w:t>
      </w:r>
      <w:r w:rsidRPr="000F7C57">
        <w:t xml:space="preserve">  The</w:t>
      </w:r>
      <w:r w:rsidRPr="000F7C57">
        <w:t xml:space="preserve"> information will be used by DHS to </w:t>
      </w:r>
      <w:r>
        <w:t xml:space="preserve">evaluate each responding unit, </w:t>
      </w:r>
      <w:r>
        <w:t>in order to</w:t>
      </w:r>
      <w:r>
        <w:t xml:space="preserve"> determine a path of providing recommendations and resources to the FSLTT stakeholders </w:t>
      </w:r>
      <w:r>
        <w:t>in order to</w:t>
      </w:r>
      <w:r>
        <w:t xml:space="preserve"> establish or enhance their current </w:t>
      </w:r>
      <w:r w:rsidR="00654E01">
        <w:t>explosive detection canine</w:t>
      </w:r>
      <w:r w:rsidR="00F23B02">
        <w:t xml:space="preserve"> handler/team</w:t>
      </w:r>
      <w:r>
        <w:t xml:space="preserve"> capabilities.</w:t>
      </w:r>
    </w:p>
    <w:bookmarkEnd w:id="0"/>
    <w:p w:rsidR="000F7C57" w:rsidP="559C57C1" w14:paraId="3612FAD5" w14:textId="77777777">
      <w:pPr>
        <w:spacing w:line="259" w:lineRule="auto"/>
        <w:jc w:val="both"/>
      </w:pPr>
    </w:p>
    <w:p w:rsidR="559C57C1" w:rsidP="559C57C1" w14:paraId="2F3EDB2E" w14:textId="7C42F06F">
      <w:pPr>
        <w:spacing w:line="259" w:lineRule="auto"/>
        <w:jc w:val="both"/>
      </w:pPr>
    </w:p>
    <w:p w:rsidR="00004A6F" w:rsidP="00214030" w14:paraId="455238AB" w14:textId="46332497">
      <w:pPr>
        <w:pStyle w:val="Default"/>
      </w:pPr>
    </w:p>
    <w:p w:rsidR="00EB5E96" w:rsidRPr="00596A43" w:rsidP="38577A77" w14:paraId="137BFE5F" w14:textId="77777777">
      <w:pPr>
        <w:suppressAutoHyphens/>
        <w:jc w:val="both"/>
      </w:pPr>
      <w:r w:rsidRPr="005C0F85">
        <w:fldChar w:fldCharType="begin"/>
      </w:r>
      <w:r w:rsidRPr="005C0F85">
        <w:instrText>ADVANCE \R 0.95</w:instrText>
      </w:r>
      <w:r w:rsidRPr="005C0F85">
        <w:fldChar w:fldCharType="end"/>
      </w:r>
      <w:r w:rsidRPr="005C0F85">
        <w:rPr>
          <w:b/>
          <w:bCs/>
        </w:rPr>
        <w:t>3</w:t>
      </w:r>
      <w:r w:rsidRPr="005C0F85">
        <w:rPr>
          <w:b/>
          <w:bCs/>
        </w:rPr>
        <w:t>.  Describe</w:t>
      </w:r>
      <w:r w:rsidRPr="005C0F85">
        <w:rPr>
          <w:b/>
          <w:bCs/>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C0F85">
        <w:rPr>
          <w:b/>
          <w:bCs/>
        </w:rPr>
        <w:t>for adopting</w:t>
      </w:r>
      <w:r w:rsidRPr="005C0F85">
        <w:rPr>
          <w:b/>
          <w:bCs/>
        </w:rPr>
        <w:t xml:space="preserve"> this means of collection.  Also describe any consideration of using information technology to reduce burden.</w:t>
      </w:r>
      <w:r w:rsidRPr="00837F82">
        <w:rPr>
          <w:b/>
          <w:bCs/>
        </w:rPr>
        <w:tab/>
      </w:r>
    </w:p>
    <w:p w:rsidR="461C1A22" w:rsidP="461C1A22" w14:paraId="7B20FFED" w14:textId="0AE88436">
      <w:pPr>
        <w:jc w:val="both"/>
      </w:pPr>
    </w:p>
    <w:p w:rsidR="00EB5E96" w:rsidRPr="00596A43" w:rsidP="38577A77" w14:paraId="16DA2C53" w14:textId="77777777">
      <w:pPr>
        <w:suppressAutoHyphens/>
        <w:jc w:val="both"/>
      </w:pPr>
    </w:p>
    <w:p w:rsidR="6CCCAD61" w:rsidP="6CCCAD61" w14:paraId="7EBB449B" w14:textId="5C3C1393">
      <w:pPr>
        <w:jc w:val="both"/>
      </w:pPr>
    </w:p>
    <w:p w:rsidR="6CCCAD61" w:rsidP="6CCCAD61" w14:paraId="033E7BB1" w14:textId="17140420">
      <w:pPr>
        <w:jc w:val="both"/>
      </w:pPr>
    </w:p>
    <w:p w:rsidR="6CCCAD61" w:rsidP="6CCCAD61" w14:paraId="62FFC80A" w14:textId="2639A3D6">
      <w:pPr>
        <w:jc w:val="both"/>
      </w:pPr>
    </w:p>
    <w:p w:rsidR="2893F069" w:rsidP="00837F82" w14:paraId="4B8BE772" w14:textId="78A6D0F3">
      <w:pPr>
        <w:spacing w:line="259" w:lineRule="auto"/>
        <w:jc w:val="both"/>
        <w:rPr>
          <w:b/>
          <w:bCs/>
        </w:rPr>
      </w:pPr>
      <w:r w:rsidRPr="7DE62A31">
        <w:rPr>
          <w:b/>
          <w:bCs/>
        </w:rPr>
        <w:t>Unit Level Assessment Tool (ULAT)</w:t>
      </w:r>
    </w:p>
    <w:p w:rsidR="6FB6E66E" w:rsidP="6FB6E66E" w14:paraId="7D37CAE3" w14:textId="2332A8B0">
      <w:pPr>
        <w:jc w:val="both"/>
      </w:pPr>
    </w:p>
    <w:p w:rsidR="2893F069" w:rsidP="6FB6E66E" w14:paraId="0B9731C6" w14:textId="179AC80D">
      <w:pPr>
        <w:jc w:val="both"/>
      </w:pPr>
      <w:r>
        <w:t xml:space="preserve">All responses are collected via electronic means via the virtual assessment program.  While the actual data collection is done through the </w:t>
      </w:r>
      <w:r w:rsidR="34314B07">
        <w:t xml:space="preserve">ULA </w:t>
      </w:r>
      <w:r>
        <w:t xml:space="preserve">database, OBP personnel facilitate the collection of the data by assisting users via a face-to-face discussion or webinar.  This is particularly useful for first time users to understand the nuances of the </w:t>
      </w:r>
      <w:r w:rsidR="43769A56">
        <w:t xml:space="preserve">ULA </w:t>
      </w:r>
      <w:r>
        <w:t xml:space="preserve">system and how they can use their assessment to help justify resource requests and help with steady-state and threat-initiated decision-making.  It is </w:t>
      </w:r>
      <w:r w:rsidR="228B7A74">
        <w:t xml:space="preserve">ULA </w:t>
      </w:r>
      <w:r>
        <w:t xml:space="preserve">policy to not accept the questionnaires in paper format.  If there is a power outage at the event site or if the website is down due to technical reasons, facilitators have copies of the paper format for stakeholders to continue filling out.  Facilitators do not collect these hard copies.  Stakeholders keep </w:t>
      </w:r>
      <w:r>
        <w:t>them</w:t>
      </w:r>
      <w:r>
        <w:t xml:space="preserve"> to </w:t>
      </w:r>
      <w:r>
        <w:t>update</w:t>
      </w:r>
      <w:r>
        <w:t xml:space="preserve"> the electronic assessment when they next access it.</w:t>
      </w:r>
    </w:p>
    <w:p w:rsidR="2893F069" w:rsidP="6FB6E66E" w14:paraId="4D8496D8" w14:textId="74FBBA29">
      <w:pPr>
        <w:jc w:val="both"/>
      </w:pPr>
      <w:r w:rsidRPr="6FB6E66E">
        <w:t xml:space="preserve"> </w:t>
      </w:r>
    </w:p>
    <w:p w:rsidR="2893F069" w:rsidP="6FB6E66E" w14:paraId="118B51C6" w14:textId="1A97FE20">
      <w:pPr>
        <w:jc w:val="both"/>
      </w:pPr>
      <w:r>
        <w:t>F</w:t>
      </w:r>
      <w:r w:rsidRPr="6FB6E66E">
        <w:t>or those individuals who do not have laptops or internet access</w:t>
      </w:r>
      <w:r w:rsidR="00B352B8">
        <w:t xml:space="preserve">, </w:t>
      </w:r>
      <w:r>
        <w:t xml:space="preserve">OBP is </w:t>
      </w:r>
      <w:r w:rsidRPr="6FB6E66E">
        <w:t xml:space="preserve">beginning </w:t>
      </w:r>
      <w:r>
        <w:t>to</w:t>
      </w:r>
      <w:r w:rsidRPr="6FB6E66E">
        <w:t xml:space="preserve"> </w:t>
      </w:r>
      <w:r w:rsidR="00876936">
        <w:t>provide access to</w:t>
      </w:r>
      <w:r w:rsidRPr="6FB6E66E">
        <w:t xml:space="preserve"> tablets and hotspots </w:t>
      </w:r>
    </w:p>
    <w:p w:rsidR="6FB6E66E" w:rsidP="6FB6E66E" w14:paraId="174CE2AE" w14:textId="1FB66794">
      <w:pPr>
        <w:jc w:val="both"/>
      </w:pPr>
    </w:p>
    <w:p w:rsidR="6CCCAD61" w:rsidP="6CCCAD61" w14:paraId="28E76F35" w14:textId="72FFCD80">
      <w:pPr>
        <w:jc w:val="both"/>
      </w:pPr>
    </w:p>
    <w:p w:rsidR="27443695" w:rsidP="505A8A05" w14:paraId="3C63B2D1" w14:textId="38F21E9C">
      <w:pPr>
        <w:jc w:val="both"/>
        <w:rPr>
          <w:b/>
          <w:bCs/>
        </w:rPr>
      </w:pPr>
      <w:r w:rsidRPr="05A8CE80">
        <w:rPr>
          <w:b/>
          <w:bCs/>
        </w:rPr>
        <w:t>Technical Assistance Program (TAP) Stakeholder Nomination Form:</w:t>
      </w:r>
    </w:p>
    <w:p w:rsidR="505A8A05" w:rsidP="505A8A05" w14:paraId="365C8E56" w14:textId="42E31953">
      <w:pPr>
        <w:jc w:val="both"/>
      </w:pPr>
    </w:p>
    <w:p w:rsidR="505A8A05" w:rsidP="505A8A05" w14:paraId="15D49E81" w14:textId="2CB56AD7">
      <w:pPr>
        <w:jc w:val="both"/>
      </w:pPr>
      <w:r>
        <w:t xml:space="preserve">This Nomination form will utilize the Adobe Platform, Microsoft Forms, and Power automate </w:t>
      </w:r>
      <w:r w:rsidR="0C0008C9">
        <w:t>to assist and notify OBP when submissions are received. This process will streamline synchronization efforts to accommodate a wide range of stakeholders both in CISA IOD and at the jurisdictional level.</w:t>
      </w:r>
    </w:p>
    <w:p w:rsidR="05A8CE80" w:rsidP="05A8CE80" w14:paraId="49D6B594" w14:textId="1107A289">
      <w:pPr>
        <w:jc w:val="both"/>
      </w:pPr>
    </w:p>
    <w:p w:rsidR="562B4233" w:rsidP="17263816" w14:paraId="54656FD2" w14:textId="605B839E">
      <w:pPr>
        <w:jc w:val="both"/>
        <w:rPr>
          <w:b/>
          <w:bCs/>
        </w:rPr>
      </w:pPr>
      <w:r w:rsidRPr="17263816">
        <w:rPr>
          <w:b/>
          <w:bCs/>
        </w:rPr>
        <w:t>Technical Assistance Stakeholder Feedback Forms:</w:t>
      </w:r>
    </w:p>
    <w:p w:rsidR="17263816" w:rsidP="17263816" w14:paraId="260B410B" w14:textId="6AEE3E5E">
      <w:pPr>
        <w:spacing w:line="259" w:lineRule="auto"/>
        <w:jc w:val="both"/>
        <w:rPr>
          <w:b/>
          <w:bCs/>
        </w:rPr>
      </w:pPr>
    </w:p>
    <w:p w:rsidR="471BD122" w:rsidP="6CCCAD61" w14:paraId="02AAAA3D" w14:textId="59F27E87">
      <w:pPr>
        <w:pStyle w:val="Default"/>
        <w:spacing w:line="259" w:lineRule="auto"/>
        <w:ind w:left="720"/>
        <w:rPr>
          <w:b/>
          <w:bCs/>
          <w:u w:val="single"/>
        </w:rPr>
      </w:pPr>
      <w:r w:rsidRPr="6CCCAD61">
        <w:rPr>
          <w:u w:val="single"/>
        </w:rPr>
        <w:t>Technical Assistance Post Assessment Feedback Form:</w:t>
      </w:r>
      <w:r>
        <w:t xml:space="preserve"> This collection form allows for the information to be taken electronically at the time of collection and cuts out the paper requirement utilizing Microsoft Forms.  With this method, certain data fields will be auto </w:t>
      </w:r>
      <w:r>
        <w:t>populated, which will cut down on data errors and allow for an approach that is streamlined.</w:t>
      </w:r>
    </w:p>
    <w:p w:rsidR="562B4233" w:rsidP="00943E37" w14:paraId="392E6492" w14:textId="6E903F63">
      <w:pPr>
        <w:spacing w:line="259" w:lineRule="auto"/>
        <w:ind w:left="720"/>
        <w:jc w:val="both"/>
        <w:rPr>
          <w:highlight w:val="yellow"/>
        </w:rPr>
      </w:pPr>
      <w:r w:rsidRPr="6CCCAD61">
        <w:rPr>
          <w:u w:val="single"/>
        </w:rPr>
        <w:t>BMAP Stakeholder Feedback</w:t>
      </w:r>
      <w:r w:rsidRPr="6CCCAD61" w:rsidR="056B2F73">
        <w:rPr>
          <w:u w:val="single"/>
        </w:rPr>
        <w:t xml:space="preserve"> </w:t>
      </w:r>
      <w:r w:rsidRPr="6CCCAD61" w:rsidR="26CCC0FF">
        <w:rPr>
          <w:u w:val="single"/>
        </w:rPr>
        <w:t>F</w:t>
      </w:r>
      <w:r w:rsidRPr="6CCCAD61" w:rsidR="056B2F73">
        <w:rPr>
          <w:u w:val="single"/>
        </w:rPr>
        <w:t>orm</w:t>
      </w:r>
      <w:r w:rsidRPr="6CCCAD61">
        <w:rPr>
          <w:u w:val="single"/>
        </w:rPr>
        <w:t>:</w:t>
      </w:r>
      <w:r w:rsidRPr="6CCCAD61">
        <w:rPr>
          <w:b/>
          <w:bCs/>
        </w:rPr>
        <w:t xml:space="preserve"> </w:t>
      </w:r>
      <w:r>
        <w:t xml:space="preserve">This request form will utilize the information technology programs of Microsoft Forms and Power Automate to notify OBP upon a new submission.  This will streamline the process to </w:t>
      </w:r>
      <w:r>
        <w:t>get</w:t>
      </w:r>
      <w:r>
        <w:t xml:space="preserve"> a survey to a wide audience as well as utilize tools that are already at our disposal.</w:t>
      </w:r>
    </w:p>
    <w:p w:rsidR="6CCCAD61" w:rsidP="6CCCAD61" w14:paraId="68F4D6CA" w14:textId="74FE79F3">
      <w:pPr>
        <w:spacing w:line="259" w:lineRule="auto"/>
        <w:ind w:left="720"/>
        <w:jc w:val="both"/>
      </w:pPr>
    </w:p>
    <w:p w:rsidR="7CBC347F" w:rsidP="6CCCAD61" w14:paraId="6AFA1256" w14:textId="63A88E42">
      <w:pPr>
        <w:spacing w:line="259" w:lineRule="auto"/>
        <w:ind w:left="720"/>
        <w:jc w:val="both"/>
      </w:pPr>
      <w:r w:rsidRPr="6CCCAD61">
        <w:rPr>
          <w:u w:val="single"/>
        </w:rPr>
        <w:t>BMAP BOM-D Outreach Activity Form:</w:t>
      </w:r>
      <w:r>
        <w:t xml:space="preserve"> Historically, information has been collected by manual input into a computer system after outreach has been conducted.  This method requires the initial notation of all information on a physical paper for later transfer to electronic means.  The BOM-D form allows for the information to be taken electronically at the time of collection and cuts out the paper requirement.  With this method, certain data fields will be auto populated, which will cut down on data errors and allow for an approach that is streamlined.  This form is a template that is set up to collect information from businesses who voluntarily work with the BMAP (Bomb-Making Materials Awareness Program) team.  Once collected, this data is automatically input into a spreadsheet which is then imported into CISA’s C-IED Operational Data Analytics Tool (CODA), where the data is then automatically managed into multiple reporting metrics and informational resources such as entity breakdown charts and numerical counts.</w:t>
      </w:r>
    </w:p>
    <w:p w:rsidR="6CCCAD61" w:rsidP="6CCCAD61" w14:paraId="63CD2B2C" w14:textId="2834D6EA">
      <w:pPr>
        <w:spacing w:line="259" w:lineRule="auto"/>
        <w:ind w:left="720"/>
        <w:jc w:val="both"/>
      </w:pPr>
    </w:p>
    <w:p w:rsidR="17263816" w:rsidP="00943E37" w14:paraId="4BCFD12D" w14:textId="16AD18AD">
      <w:pPr>
        <w:spacing w:line="259" w:lineRule="auto"/>
        <w:ind w:left="720"/>
        <w:jc w:val="both"/>
        <w:rPr>
          <w:b/>
          <w:bCs/>
        </w:rPr>
      </w:pPr>
    </w:p>
    <w:p w:rsidR="562B4233" w:rsidP="00943E37" w14:paraId="1B0F6B64" w14:textId="0C23ACFD">
      <w:pPr>
        <w:spacing w:line="259" w:lineRule="auto"/>
        <w:ind w:left="720"/>
        <w:jc w:val="both"/>
      </w:pPr>
      <w:r w:rsidRPr="6CCCAD61">
        <w:rPr>
          <w:u w:val="single"/>
        </w:rPr>
        <w:t>EBM Stakeholder Feedback Form</w:t>
      </w:r>
      <w:r w:rsidRPr="6CCCAD61">
        <w:rPr>
          <w:u w:val="single"/>
        </w:rPr>
        <w:t>:</w:t>
      </w:r>
      <w:r w:rsidRPr="6CCCAD61">
        <w:rPr>
          <w:b/>
          <w:bCs/>
        </w:rPr>
        <w:t xml:space="preserve">  </w:t>
      </w:r>
      <w:r>
        <w:t>This</w:t>
      </w:r>
      <w:r>
        <w:t xml:space="preserve"> request form will utilize the information technology programs of Microsoft Forms and Power Automate to notify OBP upon a new submission. This will streamline the process to </w:t>
      </w:r>
      <w:r>
        <w:t>get</w:t>
      </w:r>
      <w:r>
        <w:t xml:space="preserve"> a survey to a wide audience as well as utilize tools that are already at our disposal.</w:t>
      </w:r>
    </w:p>
    <w:p w:rsidR="6CCCAD61" w:rsidP="6CCCAD61" w14:paraId="524668A6" w14:textId="3D8539D2">
      <w:pPr>
        <w:spacing w:line="259" w:lineRule="auto"/>
        <w:ind w:left="720"/>
        <w:jc w:val="both"/>
        <w:rPr>
          <w:u w:val="single"/>
        </w:rPr>
      </w:pPr>
    </w:p>
    <w:p w:rsidR="2B69074D" w:rsidP="6CCCAD61" w14:paraId="7EC76AB2" w14:textId="13849F01">
      <w:pPr>
        <w:spacing w:line="259" w:lineRule="auto"/>
        <w:ind w:left="720"/>
        <w:jc w:val="both"/>
      </w:pPr>
      <w:r w:rsidRPr="6CCCAD61">
        <w:rPr>
          <w:u w:val="single"/>
        </w:rPr>
        <w:t>EBM Request Form</w:t>
      </w:r>
      <w:r>
        <w:t>:</w:t>
      </w:r>
      <w:r w:rsidRPr="6CCCAD61">
        <w:rPr>
          <w:b/>
          <w:bCs/>
        </w:rPr>
        <w:t xml:space="preserve">  </w:t>
      </w:r>
      <w:r>
        <w:t>This</w:t>
      </w:r>
      <w:r>
        <w:t xml:space="preserve"> request form will utilize </w:t>
      </w:r>
      <w:r w:rsidR="3F4BDA79">
        <w:t xml:space="preserve">the information technology programs of </w:t>
      </w:r>
      <w:r>
        <w:t xml:space="preserve">Microsoft Forms and Power Automate to notify OBP </w:t>
      </w:r>
      <w:r w:rsidR="428F1D43">
        <w:t xml:space="preserve">upon a new submission.  This will streamline the process to </w:t>
      </w:r>
      <w:r w:rsidR="428F1D43">
        <w:t>get</w:t>
      </w:r>
      <w:r w:rsidR="428F1D43">
        <w:t xml:space="preserve"> a survey to a wide audience as well as utilize tools that are a</w:t>
      </w:r>
      <w:r w:rsidR="5E27B23A">
        <w:t xml:space="preserve">lready at our </w:t>
      </w:r>
      <w:r w:rsidR="49D617DB">
        <w:t>disposal</w:t>
      </w:r>
      <w:r w:rsidR="5E27B23A">
        <w:t>.</w:t>
      </w:r>
    </w:p>
    <w:p w:rsidR="000F7C57" w:rsidP="00943E37" w14:paraId="23185BC0" w14:textId="77777777">
      <w:pPr>
        <w:spacing w:line="259" w:lineRule="auto"/>
        <w:ind w:left="720"/>
        <w:jc w:val="both"/>
      </w:pPr>
    </w:p>
    <w:p w:rsidR="000F7C57" w:rsidP="00943E37" w14:paraId="0EF0BACC" w14:textId="07DCC84B">
      <w:pPr>
        <w:spacing w:line="259" w:lineRule="auto"/>
        <w:ind w:left="720"/>
        <w:jc w:val="both"/>
      </w:pPr>
      <w:r w:rsidRPr="00943E37">
        <w:rPr>
          <w:bCs/>
          <w:u w:val="single"/>
        </w:rPr>
        <w:t xml:space="preserve">Explosives Detection Canine </w:t>
      </w:r>
      <w:r w:rsidRPr="00E66AEF" w:rsidR="008358C0">
        <w:rPr>
          <w:bCs/>
          <w:u w:val="single"/>
        </w:rPr>
        <w:t>Handler/</w:t>
      </w:r>
      <w:r w:rsidRPr="00943E37">
        <w:rPr>
          <w:bCs/>
          <w:u w:val="single"/>
        </w:rPr>
        <w:t>Team Application and Needs Survey (EDCT)</w:t>
      </w:r>
      <w:r w:rsidRPr="00943E37">
        <w:rPr>
          <w:bCs/>
          <w:u w:val="single"/>
        </w:rPr>
        <w:t>:</w:t>
      </w:r>
      <w:r w:rsidRPr="000F7C57">
        <w:t xml:space="preserve">  The</w:t>
      </w:r>
      <w:r w:rsidRPr="000F7C57">
        <w:t xml:space="preserve"> information will be </w:t>
      </w:r>
      <w:r>
        <w:t>collected using two methods</w:t>
      </w:r>
      <w:r>
        <w:t>:  electronic</w:t>
      </w:r>
      <w:r>
        <w:t xml:space="preserve"> PDF</w:t>
      </w:r>
      <w:r w:rsidR="000E25F6">
        <w:t>, and Microsoft Form.  The PDF will be used when the agency/unit may not be able to access or provide responses to the web-based Microsoft Form.    The preferred method will be the Microsoft Form, due to its efficiency in allowing the agency/unit to complete the templat</w:t>
      </w:r>
      <w:r w:rsidR="00AC30DC">
        <w:t>e</w:t>
      </w:r>
      <w:r w:rsidR="00AC30DC">
        <w:t>-</w:t>
      </w:r>
      <w:r w:rsidR="000E25F6">
        <w:t xml:space="preserve"> based</w:t>
      </w:r>
      <w:r w:rsidR="000E25F6">
        <w:t xml:space="preserve"> form at their convenience, using their computer equipment.   Once completed, the responses are auto-populated to a cloud-based </w:t>
      </w:r>
      <w:r w:rsidR="000E25F6">
        <w:t>server, and</w:t>
      </w:r>
      <w:r w:rsidR="000E25F6">
        <w:t xml:space="preserve"> are immediately accessible and historically archived for data metrics and management.   Conversely, when the PDF is used, the data will need to be manually entered and recorded by an employee </w:t>
      </w:r>
      <w:r w:rsidR="000E25F6">
        <w:t>in order to</w:t>
      </w:r>
      <w:r w:rsidR="000E25F6">
        <w:t xml:space="preserve"> be inputted into the data metrics.</w:t>
      </w:r>
    </w:p>
    <w:p w:rsidR="00096A78" w:rsidP="00943E37" w14:paraId="2F9499C1" w14:textId="77777777">
      <w:pPr>
        <w:spacing w:line="259" w:lineRule="auto"/>
        <w:ind w:left="720"/>
        <w:jc w:val="both"/>
      </w:pPr>
    </w:p>
    <w:p w:rsidR="00096A78" w:rsidRPr="000F7C57" w:rsidP="00943E37" w14:paraId="2A2371CF" w14:textId="77FA9603">
      <w:pPr>
        <w:spacing w:line="259" w:lineRule="auto"/>
        <w:ind w:left="720"/>
        <w:jc w:val="both"/>
      </w:pPr>
      <w:r w:rsidRPr="00096A78">
        <w:t>CISA conducted usability testing on the form</w:t>
      </w:r>
      <w:r>
        <w:t>s</w:t>
      </w:r>
      <w:r w:rsidRPr="00096A78">
        <w:t xml:space="preserve"> to help with determination of the burden hours and to verify the ease of use. The results were recorded and used in the creation of the burden tables for this collection.</w:t>
      </w:r>
    </w:p>
    <w:p w:rsidR="002B1D5F" w:rsidP="07483C51" w14:paraId="43320199" w14:textId="77777777">
      <w:pPr>
        <w:pStyle w:val="Default"/>
      </w:pPr>
    </w:p>
    <w:p w:rsidR="00EB5E96" w:rsidRPr="00596A43" w:rsidP="38577A77" w14:paraId="74B08762" w14:textId="77777777">
      <w:pPr>
        <w:suppressAutoHyphens/>
        <w:jc w:val="both"/>
      </w:pPr>
      <w:r>
        <w:fldChar w:fldCharType="begin"/>
      </w:r>
      <w:r>
        <w:instrText>ADVANCE \R 0.95</w:instrText>
      </w:r>
      <w:r>
        <w:fldChar w:fldCharType="end"/>
      </w:r>
      <w:r w:rsidRPr="00B341A5">
        <w:rPr>
          <w:b/>
          <w:bCs/>
        </w:rPr>
        <w:t>4</w:t>
      </w:r>
      <w:r w:rsidRPr="00B341A5">
        <w:rPr>
          <w:b/>
          <w:bCs/>
        </w:rPr>
        <w:t>.  Describe</w:t>
      </w:r>
      <w:r w:rsidRPr="00B341A5">
        <w:rPr>
          <w:b/>
          <w:bCs/>
        </w:rPr>
        <w:t xml:space="preserve"> efforts to identify duplication.   Show specifically why any similar information already available cannot be used or modified for use for the purposes described in Item 2 above.</w:t>
      </w:r>
      <w:r>
        <w:t xml:space="preserve"> </w:t>
      </w:r>
    </w:p>
    <w:p w:rsidR="461C1A22" w:rsidP="461C1A22" w14:paraId="385AE308" w14:textId="49C42B4D">
      <w:pPr>
        <w:jc w:val="both"/>
      </w:pPr>
    </w:p>
    <w:p w:rsidR="0029007F" w:rsidP="6CCCAD61" w14:paraId="38740572" w14:textId="26C1162C">
      <w:pPr>
        <w:suppressAutoHyphens/>
        <w:contextualSpacing/>
        <w:jc w:val="both"/>
        <w:rPr>
          <w:b/>
          <w:bCs/>
        </w:rPr>
      </w:pPr>
    </w:p>
    <w:p w:rsidR="49417DD0" w:rsidP="001C2718" w14:paraId="6D12CE86" w14:textId="341BF13B">
      <w:pPr>
        <w:spacing w:line="259" w:lineRule="auto"/>
        <w:jc w:val="both"/>
      </w:pPr>
      <w:r w:rsidRPr="7DE62A31">
        <w:rPr>
          <w:b/>
          <w:bCs/>
        </w:rPr>
        <w:t>Unit Level Assessment Tool (ULAT)</w:t>
      </w:r>
    </w:p>
    <w:p w:rsidR="6FB6E66E" w:rsidP="6FB6E66E" w14:paraId="02E834D7" w14:textId="28065479">
      <w:pPr>
        <w:contextualSpacing/>
      </w:pPr>
    </w:p>
    <w:p w:rsidR="49417DD0" w:rsidP="6FB6E66E" w14:paraId="55E6EC34" w14:textId="4C0E77C4">
      <w:pPr>
        <w:jc w:val="both"/>
      </w:pPr>
      <w:r>
        <w:t xml:space="preserve">ULA </w:t>
      </w:r>
      <w:r>
        <w:t xml:space="preserve">developers and analysts routinely review </w:t>
      </w:r>
      <w:r w:rsidR="63136B00">
        <w:t xml:space="preserve">ULA </w:t>
      </w:r>
      <w:r>
        <w:t>information for duplication of units.  There is no similar information already available to be used or modified for analyzing the counter-IED mission capabilities of Federal, State, local, tribal, and territorial law enforcement in the Nation.</w:t>
      </w:r>
    </w:p>
    <w:p w:rsidR="004E4663" w:rsidP="6FB6E66E" w14:paraId="44D8ACC4" w14:textId="77777777">
      <w:pPr>
        <w:jc w:val="both"/>
      </w:pPr>
    </w:p>
    <w:p w:rsidR="6FB6E66E" w:rsidP="6FB6E66E" w14:paraId="09FFD35A" w14:textId="3F76A627">
      <w:pPr>
        <w:contextualSpacing/>
      </w:pPr>
    </w:p>
    <w:p w:rsidR="6CCCAD61" w:rsidP="6CCCAD61" w14:paraId="07E88050" w14:textId="27AAE7B5">
      <w:pPr>
        <w:contextualSpacing/>
      </w:pPr>
    </w:p>
    <w:p w:rsidR="6CCCAD61" w:rsidP="6CCCAD61" w14:paraId="0467E9E6" w14:textId="1B7D8843">
      <w:pPr>
        <w:contextualSpacing/>
      </w:pPr>
    </w:p>
    <w:p w:rsidR="27443695" w:rsidP="505A8A05" w14:paraId="0D7B35CB" w14:textId="38F21E9C">
      <w:pPr>
        <w:jc w:val="both"/>
        <w:rPr>
          <w:b/>
          <w:bCs/>
        </w:rPr>
      </w:pPr>
      <w:r w:rsidRPr="05A8CE80">
        <w:rPr>
          <w:b/>
          <w:bCs/>
        </w:rPr>
        <w:t>Technical Assistance Program (TAP) Stakeholder Nomination Form:</w:t>
      </w:r>
    </w:p>
    <w:p w:rsidR="505A8A05" w:rsidP="505A8A05" w14:paraId="560573B1" w14:textId="7AF02845">
      <w:pPr>
        <w:contextualSpacing/>
      </w:pPr>
    </w:p>
    <w:p w:rsidR="505A8A05" w:rsidP="505A8A05" w14:paraId="7770D1DA" w14:textId="0ACD9D31">
      <w:pPr>
        <w:contextualSpacing/>
      </w:pPr>
      <w:r>
        <w:t xml:space="preserve">CISA </w:t>
      </w:r>
      <w:r w:rsidR="0EC0C4AD">
        <w:t>IOD team members, in consultation with stakeholders in the AOR</w:t>
      </w:r>
      <w:r>
        <w:t>,</w:t>
      </w:r>
      <w:r w:rsidR="0EC0C4AD">
        <w:t xml:space="preserve"> will identify and submit forms on their behalf, ensuring duplication of submission </w:t>
      </w:r>
      <w:r w:rsidR="0EC0C4AD">
        <w:t>do</w:t>
      </w:r>
      <w:r w:rsidR="0EC0C4AD">
        <w:t xml:space="preserve"> not occur</w:t>
      </w:r>
      <w:r w:rsidR="7E020C6B">
        <w:t>.</w:t>
      </w:r>
      <w:r w:rsidR="6BDA036C">
        <w:t xml:space="preserve"> Currently, there are no government efforts ongoing that solicit the information we request to prioritize stakeholders that require OBP Technical Assistance. </w:t>
      </w:r>
      <w:r w:rsidR="7E020C6B">
        <w:t xml:space="preserve"> </w:t>
      </w:r>
    </w:p>
    <w:p w:rsidR="505A8A05" w:rsidP="505A8A05" w14:paraId="54B9FE5E" w14:textId="4A14D21E">
      <w:pPr>
        <w:contextualSpacing/>
      </w:pPr>
    </w:p>
    <w:p w:rsidR="53F93EB8" w:rsidP="5F7B6D2A" w14:paraId="01F3F5A2" w14:textId="605B839E">
      <w:pPr>
        <w:jc w:val="both"/>
        <w:rPr>
          <w:b/>
          <w:bCs/>
        </w:rPr>
      </w:pPr>
      <w:r w:rsidRPr="6FB6E66E">
        <w:rPr>
          <w:b/>
          <w:bCs/>
        </w:rPr>
        <w:t>Technical Assistance Stakeholder Feedback Forms:</w:t>
      </w:r>
    </w:p>
    <w:p w:rsidR="6FB6E66E" w:rsidP="6FB6E66E" w14:paraId="28EF9545" w14:textId="240FBDA5">
      <w:pPr>
        <w:jc w:val="both"/>
        <w:rPr>
          <w:b/>
          <w:bCs/>
        </w:rPr>
      </w:pPr>
    </w:p>
    <w:p w:rsidR="17A45842" w:rsidP="6FB6E66E" w14:paraId="09329712" w14:textId="05E38A6A">
      <w:pPr>
        <w:jc w:val="both"/>
      </w:pPr>
      <w:r>
        <w:t>The feedback forms below will be</w:t>
      </w:r>
      <w:r w:rsidR="218C7A66">
        <w:t xml:space="preserve"> a single form filled out based on consumer considerations, such as </w:t>
      </w:r>
      <w:r w:rsidR="217710EE">
        <w:t>appropriate feedback being requested.  As the form is opened, a selection will be made to identify each feedback b</w:t>
      </w:r>
      <w:r w:rsidR="162F4A2E">
        <w:t xml:space="preserve">eing collected, and the form will generate questions that are appropriate to each selection initially made.  </w:t>
      </w:r>
      <w:r w:rsidR="037FB924">
        <w:t>For example, if only BMAP Stakeholder Feedback is selected, then the form will only provide questions related to BMAP.  If multiple selections are made (such as BMAP and</w:t>
      </w:r>
      <w:r w:rsidR="06BA20E3">
        <w:t xml:space="preserve"> EBM), then questions related to both programs will populate.  This decreases the burden on the public and streamlines the process.</w:t>
      </w:r>
    </w:p>
    <w:p w:rsidR="5F7B6D2A" w:rsidP="5F7B6D2A" w14:paraId="342F36CE" w14:textId="3E2D900B">
      <w:pPr>
        <w:spacing w:line="259" w:lineRule="auto"/>
        <w:jc w:val="both"/>
        <w:rPr>
          <w:b/>
          <w:bCs/>
        </w:rPr>
      </w:pPr>
    </w:p>
    <w:p w:rsidR="663ED940" w:rsidP="6CCCAD61" w14:paraId="7415A0C8" w14:textId="286D9E77">
      <w:pPr>
        <w:spacing w:line="259" w:lineRule="auto"/>
        <w:ind w:left="720"/>
        <w:jc w:val="both"/>
      </w:pPr>
      <w:r w:rsidRPr="6CCCAD61">
        <w:rPr>
          <w:u w:val="single"/>
        </w:rPr>
        <w:t>Technical Assistance Post Assessment Feedback Form:</w:t>
      </w:r>
      <w:r>
        <w:t xml:space="preserve"> Technical Assistance Team Members can and will routinely review the submission and review feedback documents to ensure entities that have completed the form a year to the date </w:t>
      </w:r>
      <w:r>
        <w:t>in</w:t>
      </w:r>
      <w:r>
        <w:t xml:space="preserve"> which it was completed.</w:t>
      </w:r>
    </w:p>
    <w:p w:rsidR="00C65C9A" w:rsidP="6CCCAD61" w14:paraId="27940566" w14:textId="77777777">
      <w:pPr>
        <w:spacing w:line="259" w:lineRule="auto"/>
        <w:ind w:left="720"/>
        <w:jc w:val="both"/>
        <w:rPr>
          <w:highlight w:val="yellow"/>
        </w:rPr>
      </w:pPr>
    </w:p>
    <w:p w:rsidR="53F93EB8" w:rsidP="00152E0F" w14:paraId="2ADE3EED" w14:textId="7FDA9569">
      <w:pPr>
        <w:spacing w:line="259" w:lineRule="auto"/>
        <w:ind w:left="720"/>
        <w:jc w:val="both"/>
      </w:pPr>
      <w:r w:rsidRPr="6CCCAD61">
        <w:rPr>
          <w:u w:val="single"/>
        </w:rPr>
        <w:t>BMAP Stakeholder Feedback</w:t>
      </w:r>
      <w:r w:rsidRPr="6CCCAD61" w:rsidR="216518DA">
        <w:rPr>
          <w:u w:val="single"/>
        </w:rPr>
        <w:t xml:space="preserve"> Form</w:t>
      </w:r>
      <w:r w:rsidRPr="6CCCAD61">
        <w:rPr>
          <w:u w:val="single"/>
        </w:rPr>
        <w:t>:</w:t>
      </w:r>
      <w:r w:rsidRPr="6CCCAD61">
        <w:rPr>
          <w:b/>
          <w:bCs/>
        </w:rPr>
        <w:t xml:space="preserve"> </w:t>
      </w:r>
      <w:r>
        <w:t>There is currently no similar information being collected, and the BMAP Stakeholder Feedback form is unique to the program, requesting unique responses.  Because of this, no duplication will occur.</w:t>
      </w:r>
    </w:p>
    <w:p w:rsidR="5F7B6D2A" w:rsidP="6CCCAD61" w14:paraId="0B740652" w14:textId="07D5B753">
      <w:pPr>
        <w:spacing w:line="259" w:lineRule="auto"/>
        <w:ind w:left="720"/>
        <w:jc w:val="both"/>
      </w:pPr>
    </w:p>
    <w:p w:rsidR="5F7B6D2A" w:rsidP="00152E0F" w14:paraId="1199432A" w14:textId="2DF04827">
      <w:pPr>
        <w:spacing w:line="259" w:lineRule="auto"/>
        <w:ind w:left="720"/>
        <w:jc w:val="both"/>
      </w:pPr>
      <w:r w:rsidRPr="6CCCAD61">
        <w:rPr>
          <w:u w:val="single"/>
        </w:rPr>
        <w:t>BMAP BOM-D Outreach Activity Form:</w:t>
      </w:r>
      <w:r>
        <w:t xml:space="preserve"> A search of reginfo.gov revealed that this information is not collected in any </w:t>
      </w:r>
      <w:r>
        <w:t>form, and</w:t>
      </w:r>
      <w:r>
        <w:t xml:space="preserve"> therefore is not duplicated elsewhere.  Due to the specific nature of this information, no other form of collection currently exists.</w:t>
      </w:r>
    </w:p>
    <w:p w:rsidR="5F7B6D2A" w:rsidP="6CCCAD61" w14:paraId="137717E0" w14:textId="069C20D6">
      <w:pPr>
        <w:spacing w:line="259" w:lineRule="auto"/>
        <w:ind w:left="720"/>
        <w:jc w:val="both"/>
      </w:pPr>
    </w:p>
    <w:p w:rsidR="5F7B6D2A" w:rsidP="6CCCAD61" w14:paraId="71A6B2FF" w14:textId="24B4289D">
      <w:pPr>
        <w:spacing w:line="259" w:lineRule="auto"/>
        <w:ind w:left="720"/>
        <w:jc w:val="both"/>
      </w:pPr>
      <w:r w:rsidRPr="6CCCAD61">
        <w:rPr>
          <w:u w:val="single"/>
        </w:rPr>
        <w:t>EBM Feedback Form:</w:t>
      </w:r>
      <w:r>
        <w:t xml:space="preserve"> Technical Assistance Team Members will request the form be submitted by stakeholders six </w:t>
      </w:r>
      <w:r>
        <w:t>month</w:t>
      </w:r>
      <w:r>
        <w:t xml:space="preserve"> and twelve months after the stakeholder receives a briefing on their facilities assessment.  Questions pertaining to preparedness pre/post assessment and whether they will be making modifications to their facility based on recommendations.  </w:t>
      </w:r>
    </w:p>
    <w:p w:rsidR="5F7B6D2A" w:rsidP="6CCCAD61" w14:paraId="2E0A4D9A" w14:textId="18D25128">
      <w:pPr>
        <w:spacing w:line="259" w:lineRule="auto"/>
        <w:ind w:left="720"/>
        <w:jc w:val="both"/>
      </w:pPr>
    </w:p>
    <w:p w:rsidR="5F7B6D2A" w:rsidP="00152E0F" w14:paraId="7B6D4211" w14:textId="3DB8C74B">
      <w:pPr>
        <w:spacing w:line="259" w:lineRule="auto"/>
        <w:ind w:left="720"/>
        <w:jc w:val="both"/>
      </w:pPr>
      <w:r w:rsidRPr="6CCCAD61">
        <w:rPr>
          <w:u w:val="single"/>
        </w:rPr>
        <w:t>EBM Request Form</w:t>
      </w:r>
      <w:r w:rsidRPr="6CCCAD61">
        <w:rPr>
          <w:u w:val="single"/>
        </w:rPr>
        <w:t>:</w:t>
      </w:r>
      <w:r>
        <w:t xml:space="preserve">  Stakeholders</w:t>
      </w:r>
      <w:r>
        <w:t xml:space="preserve"> will be asked if this information has been provided </w:t>
      </w:r>
      <w:r>
        <w:t>to</w:t>
      </w:r>
      <w:r>
        <w:t xml:space="preserve"> any other resource, and all responses will be compared to any existing database to avoid duplication of efforts.   When done using the Microsoft Form, since the data is historically archived in the cloud server, all data </w:t>
      </w:r>
      <w:r>
        <w:t>is able to</w:t>
      </w:r>
      <w:r>
        <w:t xml:space="preserve"> </w:t>
      </w:r>
      <w:r>
        <w:t>compared</w:t>
      </w:r>
      <w:r>
        <w:t xml:space="preserve"> immediately for duplications.</w:t>
      </w:r>
    </w:p>
    <w:p w:rsidR="5F7B6D2A" w:rsidP="6CCCAD61" w14:paraId="77FAB9FD" w14:textId="0F1B8123">
      <w:pPr>
        <w:spacing w:line="259" w:lineRule="auto"/>
        <w:ind w:left="720"/>
        <w:jc w:val="both"/>
      </w:pPr>
    </w:p>
    <w:p w:rsidR="5F7B6D2A" w:rsidP="6CCCAD61" w14:paraId="32EF2432" w14:textId="7083495F">
      <w:pPr>
        <w:spacing w:line="259" w:lineRule="auto"/>
        <w:ind w:left="720"/>
        <w:jc w:val="both"/>
      </w:pPr>
    </w:p>
    <w:p w:rsidR="000E25F6" w:rsidP="00E05B41" w14:paraId="58083DED" w14:textId="64C28C61">
      <w:pPr>
        <w:spacing w:line="259" w:lineRule="auto"/>
        <w:jc w:val="both"/>
      </w:pPr>
    </w:p>
    <w:p w:rsidR="000E25F6" w:rsidRPr="00CE4A06" w:rsidP="00B12005" w14:paraId="45EB59F7" w14:textId="79DBC766">
      <w:pPr>
        <w:spacing w:line="259" w:lineRule="auto"/>
        <w:ind w:left="720"/>
        <w:jc w:val="both"/>
      </w:pPr>
      <w:r w:rsidRPr="00B12005">
        <w:rPr>
          <w:bCs/>
          <w:u w:val="single"/>
        </w:rPr>
        <w:t xml:space="preserve">Explosives Detection Canine </w:t>
      </w:r>
      <w:r w:rsidRPr="00E66AEF" w:rsidR="002F0728">
        <w:rPr>
          <w:bCs/>
          <w:u w:val="single"/>
        </w:rPr>
        <w:t>Handler/</w:t>
      </w:r>
      <w:r w:rsidRPr="00B12005">
        <w:rPr>
          <w:bCs/>
          <w:u w:val="single"/>
        </w:rPr>
        <w:t>Team Application and Needs Survey</w:t>
      </w:r>
      <w:r w:rsidRPr="00B12005">
        <w:rPr>
          <w:bCs/>
          <w:u w:val="single"/>
        </w:rPr>
        <w:t xml:space="preserve"> (EDCT)</w:t>
      </w:r>
      <w:r w:rsidRPr="00B12005">
        <w:rPr>
          <w:bCs/>
          <w:u w:val="single"/>
        </w:rPr>
        <w:t>:</w:t>
      </w:r>
      <w:r w:rsidRPr="00CE4A06">
        <w:t xml:space="preserve">  Stakeholders</w:t>
      </w:r>
      <w:r w:rsidRPr="00CE4A06">
        <w:t xml:space="preserve"> will be asked if this information has been provided to any other resource, and all responses will be compared to any existing database to avoid duplication of efforts.   When done using the Microsoft Form, since the data is historically archived in the cloud server, all data </w:t>
      </w:r>
      <w:r w:rsidRPr="00CE4A06">
        <w:t>is able to</w:t>
      </w:r>
      <w:r w:rsidRPr="00CE4A06">
        <w:t xml:space="preserve"> </w:t>
      </w:r>
      <w:r w:rsidRPr="00CE4A06">
        <w:t>compared</w:t>
      </w:r>
      <w:r w:rsidRPr="00CE4A06">
        <w:t xml:space="preserve"> immediately for duplications.</w:t>
      </w:r>
    </w:p>
    <w:p w:rsidR="000E25F6" w:rsidRPr="00CE4A06" w:rsidP="07483C51" w14:paraId="32BE74FD" w14:textId="77777777">
      <w:pPr>
        <w:spacing w:line="259" w:lineRule="auto"/>
        <w:jc w:val="both"/>
      </w:pPr>
    </w:p>
    <w:p w:rsidR="559C57C1" w:rsidRPr="00CE4A06" w:rsidP="559C57C1" w14:paraId="068B2A0E" w14:textId="16B59979">
      <w:pPr>
        <w:spacing w:line="259" w:lineRule="auto"/>
        <w:jc w:val="both"/>
      </w:pPr>
    </w:p>
    <w:p w:rsidR="07483C51" w:rsidP="07483C51" w14:paraId="209058AB" w14:textId="2D7F9382">
      <w:pPr>
        <w:spacing w:line="259" w:lineRule="auto"/>
        <w:jc w:val="both"/>
        <w:rPr>
          <w:highlight w:val="yellow"/>
        </w:rPr>
      </w:pPr>
    </w:p>
    <w:p w:rsidR="00EB5E96" w:rsidRPr="00B341A5" w:rsidP="38577A77" w14:paraId="12920507" w14:textId="77777777">
      <w:pPr>
        <w:suppressAutoHyphens/>
        <w:jc w:val="both"/>
        <w:rPr>
          <w:b/>
          <w:bCs/>
        </w:rPr>
      </w:pPr>
      <w:r>
        <w:fldChar w:fldCharType="begin"/>
      </w:r>
      <w:r>
        <w:instrText>ADVANCE \R 0.95</w:instrText>
      </w:r>
      <w:r>
        <w:fldChar w:fldCharType="end"/>
      </w:r>
      <w:r w:rsidRPr="00B341A5">
        <w:rPr>
          <w:b/>
          <w:bCs/>
        </w:rPr>
        <w:t>5</w:t>
      </w:r>
      <w:r w:rsidRPr="00B341A5">
        <w:rPr>
          <w:b/>
          <w:bCs/>
        </w:rPr>
        <w:t>.  If</w:t>
      </w:r>
      <w:r w:rsidRPr="00B341A5">
        <w:rPr>
          <w:b/>
          <w:bCs/>
        </w:rPr>
        <w:t xml:space="preserve"> the collection of information impacts small businesses or other small entities (Item 5 of OMB Form 83-I), describe any </w:t>
      </w:r>
      <w:r w:rsidRPr="00B341A5">
        <w:rPr>
          <w:b/>
          <w:bCs/>
        </w:rPr>
        <w:t>methods</w:t>
      </w:r>
      <w:r w:rsidRPr="00B341A5">
        <w:rPr>
          <w:b/>
          <w:bCs/>
        </w:rPr>
        <w:t xml:space="preserve"> used to minimize.</w:t>
      </w:r>
      <w:r w:rsidRPr="00B341A5">
        <w:rPr>
          <w:b/>
          <w:bCs/>
        </w:rPr>
        <w:tab/>
      </w:r>
    </w:p>
    <w:p w:rsidR="461C1A22" w:rsidP="461C1A22" w14:paraId="54DFBA38" w14:textId="0F993830">
      <w:pPr>
        <w:jc w:val="both"/>
      </w:pPr>
    </w:p>
    <w:p w:rsidR="6FB6E66E" w:rsidP="6FB6E66E" w14:paraId="5840A840" w14:textId="634D319E">
      <w:pPr>
        <w:jc w:val="both"/>
      </w:pPr>
    </w:p>
    <w:p w:rsidR="38D92423" w:rsidP="00970D02" w14:paraId="77F2261C" w14:textId="314D46E1">
      <w:pPr>
        <w:spacing w:line="259" w:lineRule="auto"/>
        <w:jc w:val="both"/>
      </w:pPr>
      <w:r w:rsidRPr="7DE62A31">
        <w:rPr>
          <w:b/>
          <w:bCs/>
        </w:rPr>
        <w:t>Unit Level Assessment</w:t>
      </w:r>
      <w:r w:rsidR="00294CC3">
        <w:rPr>
          <w:b/>
          <w:bCs/>
        </w:rPr>
        <w:t xml:space="preserve"> Tool (ULAT)</w:t>
      </w:r>
    </w:p>
    <w:p w:rsidR="6FB6E66E" w:rsidP="6FB6E66E" w14:paraId="45D71151" w14:textId="46900353">
      <w:pPr>
        <w:jc w:val="both"/>
      </w:pPr>
    </w:p>
    <w:p w:rsidR="38D92423" w:rsidP="6FB6E66E" w14:paraId="3048006C" w14:textId="566A64C2">
      <w:pPr>
        <w:jc w:val="both"/>
      </w:pPr>
      <w:r>
        <w:t xml:space="preserve">ULA </w:t>
      </w:r>
      <w:r>
        <w:t xml:space="preserve">collection of information does impact small entities, such as Federal, State, local, tribal and territorial law enforcement entities, with a population of less than 50,000.  </w:t>
      </w:r>
      <w:r>
        <w:t>In order to</w:t>
      </w:r>
      <w:r>
        <w:t xml:space="preserve"> minimize the impact, </w:t>
      </w:r>
      <w:r w:rsidR="796E2CB3">
        <w:t xml:space="preserve">ULA </w:t>
      </w:r>
      <w:r>
        <w:t xml:space="preserve">personnel travel to localities </w:t>
      </w:r>
      <w:r>
        <w:t>near to</w:t>
      </w:r>
      <w:r>
        <w:t xml:space="preserve"> or within an acceptable distance to ensure the least travel time needed by law enforcement.  Additionally, </w:t>
      </w:r>
      <w:r w:rsidR="21F83F89">
        <w:t xml:space="preserve">ULA </w:t>
      </w:r>
      <w:r>
        <w:t xml:space="preserve">personnel make every effort to conduct all four disciplines’ assessments over an eight-hour period, normal workday to minimize law enforcement’s time away from their regular day position.  Additionally, once </w:t>
      </w:r>
      <w:r w:rsidR="413F4627">
        <w:t xml:space="preserve">ULA </w:t>
      </w:r>
      <w:r>
        <w:t>data is collected, it usually takes 15-30 minutes to update per year after the initial assessment.</w:t>
      </w:r>
    </w:p>
    <w:p w:rsidR="00EB5E96" w:rsidRPr="00596A43" w:rsidP="38577A77" w14:paraId="06D78EA0" w14:textId="77777777">
      <w:pPr>
        <w:suppressAutoHyphens/>
        <w:jc w:val="both"/>
      </w:pPr>
    </w:p>
    <w:p w:rsidR="27443695" w:rsidP="505A8A05" w14:paraId="20936A08" w14:textId="38F21E9C">
      <w:pPr>
        <w:jc w:val="both"/>
        <w:rPr>
          <w:b/>
          <w:bCs/>
        </w:rPr>
      </w:pPr>
      <w:r w:rsidRPr="05A8CE80">
        <w:rPr>
          <w:b/>
          <w:bCs/>
        </w:rPr>
        <w:t>Technical Assistance Program (TAP) Stakeholder Nomination Form:</w:t>
      </w:r>
    </w:p>
    <w:p w:rsidR="505A8A05" w:rsidP="505A8A05" w14:paraId="38EBBDF4" w14:textId="151486B2">
      <w:pPr>
        <w:jc w:val="both"/>
      </w:pPr>
    </w:p>
    <w:p w:rsidR="6AD8CF86" w:rsidP="05A8CE80" w14:paraId="7688917F" w14:textId="55E7E59A">
      <w:pPr>
        <w:jc w:val="both"/>
        <w:rPr>
          <w:highlight w:val="yellow"/>
        </w:rPr>
      </w:pPr>
      <w:r>
        <w:t>This information collection does not have an impact on small businesses or other small entities.</w:t>
      </w:r>
    </w:p>
    <w:p w:rsidR="505A8A05" w:rsidP="505A8A05" w14:paraId="7643D154" w14:textId="6AC2EF1F">
      <w:pPr>
        <w:jc w:val="both"/>
      </w:pPr>
    </w:p>
    <w:p w:rsidR="0C378D86" w:rsidP="5F7B6D2A" w14:paraId="554F3375" w14:textId="605B839E">
      <w:pPr>
        <w:jc w:val="both"/>
        <w:rPr>
          <w:b/>
          <w:bCs/>
        </w:rPr>
      </w:pPr>
      <w:r w:rsidRPr="3B70E500">
        <w:rPr>
          <w:b/>
          <w:bCs/>
        </w:rPr>
        <w:t>Technical Assistance Stakeholder Feedback Forms:</w:t>
      </w:r>
    </w:p>
    <w:p w:rsidR="5F7B6D2A" w:rsidP="5F7B6D2A" w14:paraId="7340DA4B" w14:textId="61BEB182">
      <w:pPr>
        <w:jc w:val="both"/>
        <w:rPr>
          <w:b/>
          <w:bCs/>
        </w:rPr>
      </w:pPr>
    </w:p>
    <w:p w:rsidR="14A136D9" w:rsidP="6CCCAD61" w14:paraId="7AA899AF" w14:textId="6CD622B6">
      <w:pPr>
        <w:spacing w:line="259" w:lineRule="auto"/>
        <w:ind w:left="720"/>
        <w:jc w:val="both"/>
        <w:rPr>
          <w:highlight w:val="yellow"/>
        </w:rPr>
      </w:pPr>
      <w:r w:rsidRPr="6CCCAD61">
        <w:rPr>
          <w:u w:val="single"/>
        </w:rPr>
        <w:t>Technical Assistance Post Assessment Feedback Form:</w:t>
      </w:r>
      <w:r>
        <w:t xml:space="preserve"> This information collection does not have an impact on small businesses or other small entities.</w:t>
      </w:r>
    </w:p>
    <w:p w:rsidR="6CCCAD61" w:rsidP="6CCCAD61" w14:paraId="5AF01F24" w14:textId="3C55D6BA">
      <w:pPr>
        <w:ind w:left="720"/>
        <w:jc w:val="both"/>
        <w:rPr>
          <w:u w:val="single"/>
        </w:rPr>
      </w:pPr>
    </w:p>
    <w:p w:rsidR="0C378D86" w:rsidP="00970D02" w14:paraId="29AC9D06" w14:textId="03E11803">
      <w:pPr>
        <w:ind w:left="720"/>
        <w:jc w:val="both"/>
        <w:rPr>
          <w:highlight w:val="yellow"/>
        </w:rPr>
      </w:pPr>
      <w:r w:rsidRPr="3B70E500">
        <w:rPr>
          <w:u w:val="single"/>
        </w:rPr>
        <w:t>BMAP Stakeholder Feedback</w:t>
      </w:r>
      <w:r w:rsidRPr="3B70E500" w:rsidR="3478DC0D">
        <w:rPr>
          <w:u w:val="single"/>
        </w:rPr>
        <w:t xml:space="preserve"> Form</w:t>
      </w:r>
      <w:r w:rsidRPr="3B70E500">
        <w:rPr>
          <w:u w:val="single"/>
        </w:rPr>
        <w:t>:</w:t>
      </w:r>
      <w:r>
        <w:t xml:space="preserve"> </w:t>
      </w:r>
      <w:r w:rsidR="0FB83FCC">
        <w:t xml:space="preserve"> This</w:t>
      </w:r>
      <w:r w:rsidR="0FB83FCC">
        <w:t xml:space="preserve"> information collection does not have an impact on small businesses or other small entities.</w:t>
      </w:r>
    </w:p>
    <w:p w:rsidR="6CCCAD61" w:rsidP="6CCCAD61" w14:paraId="01FB4ED2" w14:textId="00D2B8FA">
      <w:pPr>
        <w:ind w:left="720"/>
        <w:jc w:val="both"/>
      </w:pPr>
    </w:p>
    <w:p w:rsidR="26936CAB" w:rsidP="6CCCAD61" w14:paraId="047DE137" w14:textId="4BEBB953">
      <w:pPr>
        <w:ind w:left="720"/>
        <w:jc w:val="both"/>
      </w:pPr>
      <w:r w:rsidRPr="6CCCAD61">
        <w:rPr>
          <w:u w:val="single"/>
        </w:rPr>
        <w:t>BMAP BOM-D Outreach Activity Form:</w:t>
      </w:r>
      <w:r w:rsidRPr="6CCCAD61">
        <w:rPr>
          <w:b/>
          <w:bCs/>
        </w:rPr>
        <w:t xml:space="preserve"> </w:t>
      </w:r>
      <w:r>
        <w:t>This information collection does not have an impact on small businesses or other small entities.</w:t>
      </w:r>
    </w:p>
    <w:p w:rsidR="6CCCAD61" w:rsidP="6CCCAD61" w14:paraId="06B82BD7" w14:textId="2DC8BDC5">
      <w:pPr>
        <w:ind w:left="720"/>
        <w:jc w:val="both"/>
      </w:pPr>
    </w:p>
    <w:p w:rsidR="5F7B6D2A" w:rsidP="00970D02" w14:paraId="1489CC89" w14:textId="04FAB759">
      <w:pPr>
        <w:ind w:left="720"/>
        <w:jc w:val="both"/>
        <w:rPr>
          <w:b/>
          <w:bCs/>
        </w:rPr>
      </w:pPr>
    </w:p>
    <w:p w:rsidR="0C378D86" w:rsidP="3B70E500" w14:paraId="2B395288" w14:textId="31D6BAC1">
      <w:pPr>
        <w:spacing w:line="259" w:lineRule="auto"/>
        <w:ind w:left="720"/>
        <w:jc w:val="both"/>
        <w:rPr>
          <w:highlight w:val="yellow"/>
        </w:rPr>
      </w:pPr>
      <w:r w:rsidRPr="3B70E500">
        <w:rPr>
          <w:u w:val="single"/>
        </w:rPr>
        <w:t>EBM Stakeholder Feedback Form:</w:t>
      </w:r>
      <w:r w:rsidRPr="3B70E500">
        <w:rPr>
          <w:b/>
          <w:bCs/>
        </w:rPr>
        <w:t xml:space="preserve">  </w:t>
      </w:r>
      <w:r w:rsidR="5B7516F0">
        <w:t xml:space="preserve"> This information collection does not have an impact on small businesses or other small entities.</w:t>
      </w:r>
    </w:p>
    <w:p w:rsidR="5F7B6D2A" w:rsidP="00970D02" w14:paraId="1904A48D" w14:textId="2198525A">
      <w:pPr>
        <w:spacing w:line="259" w:lineRule="auto"/>
        <w:ind w:left="720"/>
        <w:jc w:val="both"/>
      </w:pPr>
    </w:p>
    <w:p w:rsidR="66F834DB" w:rsidP="3B70E500" w14:paraId="07D0A7DF" w14:textId="016CB227">
      <w:pPr>
        <w:spacing w:line="259" w:lineRule="auto"/>
        <w:ind w:left="720"/>
        <w:jc w:val="both"/>
        <w:rPr>
          <w:highlight w:val="yellow"/>
        </w:rPr>
      </w:pPr>
      <w:r w:rsidRPr="3B70E500">
        <w:rPr>
          <w:u w:val="single"/>
        </w:rPr>
        <w:t>EBM Request Form</w:t>
      </w:r>
      <w:r w:rsidRPr="3B70E500">
        <w:rPr>
          <w:u w:val="single"/>
        </w:rPr>
        <w:t>:</w:t>
      </w:r>
      <w:r w:rsidRPr="3B70E500">
        <w:rPr>
          <w:b/>
          <w:bCs/>
        </w:rPr>
        <w:t xml:space="preserve"> </w:t>
      </w:r>
      <w:r w:rsidR="425CFFEF">
        <w:t xml:space="preserve"> This</w:t>
      </w:r>
      <w:r w:rsidR="425CFFEF">
        <w:t xml:space="preserve"> information collection does not have an impact on small businesses or other small entities.</w:t>
      </w:r>
    </w:p>
    <w:p w:rsidR="000E25F6" w:rsidP="00970D02" w14:paraId="3B0AFE8C" w14:textId="77777777">
      <w:pPr>
        <w:spacing w:line="259" w:lineRule="auto"/>
        <w:ind w:left="720"/>
        <w:jc w:val="both"/>
      </w:pPr>
    </w:p>
    <w:p w:rsidR="4DC1A10A" w:rsidP="0D85D8AD" w14:paraId="37574212" w14:textId="6283BE38">
      <w:pPr>
        <w:spacing w:line="259" w:lineRule="auto"/>
        <w:ind w:left="720"/>
        <w:jc w:val="both"/>
        <w:rPr>
          <w:highlight w:val="yellow"/>
        </w:rPr>
      </w:pPr>
      <w:r w:rsidRPr="3B70E500">
        <w:rPr>
          <w:u w:val="single"/>
        </w:rPr>
        <w:t xml:space="preserve">Explosives Detection Canine </w:t>
      </w:r>
      <w:r w:rsidRPr="3B70E500" w:rsidR="00CB1E54">
        <w:rPr>
          <w:u w:val="single"/>
        </w:rPr>
        <w:t>Handler/</w:t>
      </w:r>
      <w:r w:rsidRPr="3B70E500">
        <w:rPr>
          <w:u w:val="single"/>
        </w:rPr>
        <w:t xml:space="preserve">Team Application and Needs Survey </w:t>
      </w:r>
      <w:r w:rsidRPr="3B70E500" w:rsidR="000E25F6">
        <w:rPr>
          <w:u w:val="single"/>
        </w:rPr>
        <w:t>(EDCT):</w:t>
      </w:r>
      <w:r w:rsidR="000E25F6">
        <w:t xml:space="preserve">  </w:t>
      </w:r>
      <w:r>
        <w:t xml:space="preserve">        This information collection does not have an impact on small businesses or other small entities.</w:t>
      </w:r>
    </w:p>
    <w:p w:rsidR="559C57C1" w:rsidP="559C57C1" w14:paraId="7B29A8BD" w14:textId="3B0A137E">
      <w:pPr>
        <w:spacing w:line="259" w:lineRule="auto"/>
        <w:jc w:val="both"/>
        <w:rPr>
          <w:b/>
        </w:rPr>
      </w:pPr>
    </w:p>
    <w:p w:rsidR="005D6F4F" w:rsidP="07483C51" w14:paraId="4E867185" w14:textId="77777777">
      <w:pPr>
        <w:spacing w:line="259" w:lineRule="auto"/>
        <w:jc w:val="both"/>
      </w:pPr>
    </w:p>
    <w:p w:rsidR="00EB5E96" w:rsidRPr="00596A43" w:rsidP="38577A77" w14:paraId="3B43F236" w14:textId="77777777">
      <w:pPr>
        <w:suppressAutoHyphens/>
        <w:jc w:val="both"/>
      </w:pPr>
      <w:r>
        <w:fldChar w:fldCharType="begin"/>
      </w:r>
      <w:r>
        <w:instrText>ADVANCE \R 0.95</w:instrText>
      </w:r>
      <w:r>
        <w:fldChar w:fldCharType="end"/>
      </w:r>
      <w:r w:rsidRPr="00B341A5">
        <w:rPr>
          <w:b/>
          <w:bCs/>
        </w:rPr>
        <w:t>6</w:t>
      </w:r>
      <w:r w:rsidRPr="00B341A5">
        <w:rPr>
          <w:b/>
          <w:bCs/>
        </w:rPr>
        <w:t>.  Describe</w:t>
      </w:r>
      <w:r w:rsidRPr="00B341A5">
        <w:rPr>
          <w:b/>
          <w:bCs/>
        </w:rPr>
        <w:t xml:space="preserve"> the </w:t>
      </w:r>
      <w:r w:rsidRPr="00B341A5">
        <w:rPr>
          <w:b/>
          <w:bCs/>
        </w:rPr>
        <w:t>consequence</w:t>
      </w:r>
      <w:r w:rsidRPr="00B341A5">
        <w:rPr>
          <w:b/>
          <w:bCs/>
        </w:rPr>
        <w:t xml:space="preserve"> </w:t>
      </w:r>
      <w:r w:rsidRPr="00B341A5">
        <w:rPr>
          <w:b/>
          <w:bCs/>
        </w:rPr>
        <w:t>to Federal</w:t>
      </w:r>
      <w:r w:rsidRPr="00B341A5">
        <w:rPr>
          <w:b/>
          <w:bCs/>
        </w:rPr>
        <w:t>/</w:t>
      </w:r>
      <w:r w:rsidRPr="00B341A5" w:rsidR="00460234">
        <w:rPr>
          <w:b/>
          <w:bCs/>
        </w:rPr>
        <w:t>DHS</w:t>
      </w:r>
      <w:r w:rsidRPr="00B341A5">
        <w:rPr>
          <w:b/>
          <w:bCs/>
        </w:rPr>
        <w:t xml:space="preserve"> program or policy activities if the collection of information is not conducted, or is conducted less frequently, as well as any technical or legal obstacles to reducing burden.</w:t>
      </w:r>
    </w:p>
    <w:p w:rsidR="461C1A22" w:rsidP="002D68C6" w14:paraId="4EEC364C" w14:textId="3ECDB44D">
      <w:pPr>
        <w:contextualSpacing/>
        <w:rPr>
          <w:color w:val="000000" w:themeColor="text1"/>
        </w:rPr>
      </w:pPr>
    </w:p>
    <w:p w:rsidR="6FB6E66E" w:rsidP="6FB6E66E" w14:paraId="671A6DD7" w14:textId="4B1A115A">
      <w:pPr>
        <w:jc w:val="both"/>
      </w:pPr>
    </w:p>
    <w:p w:rsidR="1F855D82" w:rsidP="00A57BD3" w14:paraId="0F7E7860" w14:textId="4F879785">
      <w:pPr>
        <w:spacing w:line="259" w:lineRule="auto"/>
        <w:jc w:val="both"/>
      </w:pPr>
      <w:r w:rsidRPr="7DE62A31">
        <w:rPr>
          <w:b/>
          <w:bCs/>
        </w:rPr>
        <w:t>Unit Level Assessment Tool</w:t>
      </w:r>
      <w:r w:rsidR="00501678">
        <w:rPr>
          <w:b/>
          <w:bCs/>
        </w:rPr>
        <w:t xml:space="preserve"> (ULAT)</w:t>
      </w:r>
    </w:p>
    <w:p w:rsidR="6FB6E66E" w:rsidP="6FB6E66E" w14:paraId="45F6ADCE" w14:textId="2A7401EB">
      <w:pPr>
        <w:jc w:val="both"/>
      </w:pPr>
    </w:p>
    <w:p w:rsidR="1F855D82" w:rsidP="6FB6E66E" w14:paraId="7E4AF7CC" w14:textId="640A386C">
      <w:pPr>
        <w:jc w:val="both"/>
      </w:pPr>
      <w:r w:rsidRPr="6FB6E66E">
        <w:t xml:space="preserve">If the collection of counter-IED mission capabilities is not conducted, there are serious consequences to the ability of </w:t>
      </w:r>
      <w:r w:rsidR="00F668B9">
        <w:t xml:space="preserve">CISA, </w:t>
      </w:r>
      <w:r w:rsidRPr="6FB6E66E">
        <w:t>DHS and the Federal government</w:t>
      </w:r>
      <w:r w:rsidRPr="6FB6E66E">
        <w:t>, as a whole, to</w:t>
      </w:r>
      <w:r w:rsidRPr="6FB6E66E">
        <w:t xml:space="preserve"> ensure that monies spent to support and enhance counter-IED capabilities across the country are spent effectively and efficiently.  This would result in</w:t>
      </w:r>
      <w:r w:rsidR="00F668B9">
        <w:t xml:space="preserve"> CISA, DHS, and</w:t>
      </w:r>
      <w:r w:rsidRPr="6FB6E66E">
        <w:t xml:space="preserve"> the Federal government spending </w:t>
      </w:r>
      <w:r w:rsidRPr="6FB6E66E">
        <w:t>monies</w:t>
      </w:r>
      <w:r w:rsidRPr="6FB6E66E">
        <w:t xml:space="preserve"> that are </w:t>
      </w:r>
      <w:r w:rsidRPr="6FB6E66E">
        <w:t>more and more</w:t>
      </w:r>
      <w:r w:rsidRPr="6FB6E66E">
        <w:t xml:space="preserve"> limited due to reductions in budgets and require all entities to ensure that any </w:t>
      </w:r>
      <w:r w:rsidRPr="6FB6E66E">
        <w:t>monies</w:t>
      </w:r>
      <w:r w:rsidRPr="6FB6E66E">
        <w:t xml:space="preserve"> spent are spent judiciously.</w:t>
      </w:r>
    </w:p>
    <w:p w:rsidR="6FB6E66E" w:rsidP="6FB6E66E" w14:paraId="403DD626" w14:textId="7902D2E4">
      <w:pPr>
        <w:jc w:val="both"/>
      </w:pPr>
    </w:p>
    <w:p w:rsidR="27443695" w:rsidP="505A8A05" w14:paraId="49632803" w14:textId="38F21E9C">
      <w:pPr>
        <w:jc w:val="both"/>
        <w:rPr>
          <w:b/>
          <w:bCs/>
        </w:rPr>
      </w:pPr>
      <w:r w:rsidRPr="49D4F5C8">
        <w:rPr>
          <w:b/>
          <w:bCs/>
        </w:rPr>
        <w:t>Technical Assistance Program (TAP) Stakeholder Nomination Form:</w:t>
      </w:r>
    </w:p>
    <w:p w:rsidR="505A8A05" w:rsidP="505A8A05" w14:paraId="6BA17181" w14:textId="758B5239">
      <w:pPr>
        <w:jc w:val="both"/>
      </w:pPr>
    </w:p>
    <w:p w:rsidR="505A8A05" w:rsidP="505A8A05" w14:paraId="513FC7E7" w14:textId="2AE2D232">
      <w:pPr>
        <w:jc w:val="both"/>
      </w:pPr>
      <w:r>
        <w:t>If this collection does not occur, the Office for Bombing Prevention will not have the ability to implement the Technical Assistance Program in a deliberate manner. This nomina</w:t>
      </w:r>
      <w:r w:rsidR="71C3980C">
        <w:t>tion form is critical to garner stakeholder willingness in C-IED capability enhancement to communities and critical infrastructure sectors across the nation. Not collecting the willing communities across the nation will significantly slow the process to streamli</w:t>
      </w:r>
      <w:r w:rsidR="1B7FB85B">
        <w:t xml:space="preserve">ne C-IED capability enhancement and waste government </w:t>
      </w:r>
      <w:r w:rsidR="585C9E24">
        <w:t>money</w:t>
      </w:r>
      <w:r w:rsidR="1B7FB85B">
        <w:t xml:space="preserve">. </w:t>
      </w:r>
    </w:p>
    <w:p w:rsidR="05A8CE80" w:rsidP="05A8CE80" w14:paraId="430E9720" w14:textId="75F98B83">
      <w:pPr>
        <w:jc w:val="both"/>
      </w:pPr>
    </w:p>
    <w:p w:rsidR="38B113CF" w:rsidP="5F7B6D2A" w14:paraId="3BB97547" w14:textId="605B839E">
      <w:pPr>
        <w:jc w:val="both"/>
        <w:rPr>
          <w:b/>
          <w:bCs/>
        </w:rPr>
      </w:pPr>
      <w:r w:rsidRPr="5F7B6D2A">
        <w:rPr>
          <w:b/>
          <w:bCs/>
        </w:rPr>
        <w:t>Technical Assistance Stakeholder Feedback Forms:</w:t>
      </w:r>
    </w:p>
    <w:p w:rsidR="5F7B6D2A" w:rsidP="5F7B6D2A" w14:paraId="0D41B4EA" w14:textId="5A286FC0">
      <w:pPr>
        <w:jc w:val="both"/>
      </w:pPr>
    </w:p>
    <w:p w:rsidR="33B181AA" w:rsidP="6CCCAD61" w14:paraId="7A76A1BC" w14:textId="6CF4C8AF">
      <w:pPr>
        <w:spacing w:line="259" w:lineRule="auto"/>
        <w:ind w:left="720"/>
        <w:jc w:val="both"/>
        <w:rPr>
          <w:highlight w:val="yellow"/>
        </w:rPr>
      </w:pPr>
      <w:r w:rsidRPr="6CCCAD61">
        <w:rPr>
          <w:u w:val="single"/>
        </w:rPr>
        <w:t>Technical Assistance Post Assessment Feedback Form:</w:t>
      </w:r>
      <w:r>
        <w:t xml:space="preserve"> If this collection does not occur, OBP will not have the opportunity to assess, re-assess, and validate OBPs Technical Assistance Program pertaining to the delivery of training, products, tools and services to enhance bombing prevention capabilities through stakeholder recipients and from the stakeholder perspective.</w:t>
      </w:r>
    </w:p>
    <w:p w:rsidR="6CCCAD61" w:rsidP="6CCCAD61" w14:paraId="41822BE4" w14:textId="43A63997">
      <w:pPr>
        <w:spacing w:line="259" w:lineRule="auto"/>
        <w:ind w:left="720"/>
        <w:jc w:val="both"/>
        <w:rPr>
          <w:u w:val="single"/>
        </w:rPr>
      </w:pPr>
    </w:p>
    <w:p w:rsidR="6CCCAD61" w:rsidP="6CCCAD61" w14:paraId="1911BF50" w14:textId="7F663BD6">
      <w:pPr>
        <w:spacing w:line="259" w:lineRule="auto"/>
        <w:ind w:left="720"/>
        <w:jc w:val="both"/>
        <w:rPr>
          <w:u w:val="single"/>
        </w:rPr>
      </w:pPr>
    </w:p>
    <w:p w:rsidR="38B113CF" w:rsidP="00A57BD3" w14:paraId="7B1FA519" w14:textId="1147FC74">
      <w:pPr>
        <w:spacing w:line="259" w:lineRule="auto"/>
        <w:ind w:left="720"/>
        <w:jc w:val="both"/>
      </w:pPr>
      <w:r w:rsidRPr="6CCCAD61">
        <w:rPr>
          <w:u w:val="single"/>
        </w:rPr>
        <w:t>BMAP Stakeholder Feedback</w:t>
      </w:r>
      <w:r w:rsidRPr="6CCCAD61" w:rsidR="25128858">
        <w:rPr>
          <w:u w:val="single"/>
        </w:rPr>
        <w:t xml:space="preserve"> Form</w:t>
      </w:r>
      <w:r w:rsidRPr="6CCCAD61">
        <w:rPr>
          <w:u w:val="single"/>
        </w:rPr>
        <w:t>:</w:t>
      </w:r>
      <w:r>
        <w:t xml:space="preserve"> As bombing incidents </w:t>
      </w:r>
      <w:r w:rsidR="25128858">
        <w:t>continue to</w:t>
      </w:r>
      <w:r>
        <w:t xml:space="preserve"> rise over time, it is critical that this form captures feedback from BMAP stakeholders </w:t>
      </w:r>
      <w:r>
        <w:t>in an effort to</w:t>
      </w:r>
      <w:r>
        <w:t xml:space="preserve"> streamline the program and reduce error.  This form will also allow for better communication with stakeholders and allow for the program to gauge interaction moving forward.  Not collecting this feedback could increase the likelihood of incidents nationwide.</w:t>
      </w:r>
    </w:p>
    <w:p w:rsidR="6CCCAD61" w:rsidP="6CCCAD61" w14:paraId="1D6BC1B2" w14:textId="157DECB3">
      <w:pPr>
        <w:spacing w:line="259" w:lineRule="auto"/>
        <w:ind w:left="720"/>
        <w:jc w:val="both"/>
      </w:pPr>
    </w:p>
    <w:p w:rsidR="1C0180B9" w:rsidP="6CCCAD61" w14:paraId="70C37FF2" w14:textId="17E2DB41">
      <w:pPr>
        <w:spacing w:line="259" w:lineRule="auto"/>
        <w:ind w:left="720"/>
        <w:jc w:val="both"/>
      </w:pPr>
      <w:r w:rsidRPr="5FFFC728">
        <w:rPr>
          <w:u w:val="single"/>
        </w:rPr>
        <w:t>BMAP BOM-D Outreach Activity Form:</w:t>
      </w:r>
      <w:r>
        <w:t xml:space="preserve"> There are currently more than 250,000 </w:t>
      </w:r>
      <w:r>
        <w:t>business</w:t>
      </w:r>
      <w:r>
        <w:t xml:space="preserve"> that house or sell materials that can be used to build an IED.  Current resources are already tasked with prioritizing businesses to conduct outreach with, not allowing for outreach to the maximum number of businesses.  Since this form streamlines the process and eliminates a significant amount of administrative burden, the number of businesses that can be reach</w:t>
      </w:r>
      <w:r w:rsidR="416698B4">
        <w:t>ed</w:t>
      </w:r>
      <w:r>
        <w:t xml:space="preserve"> through this outreach method can increase significantly.  This increase will greatly reduce gaps in coverage to critical businesses within the bombing prevention domain.</w:t>
      </w:r>
    </w:p>
    <w:p w:rsidR="5F7B6D2A" w:rsidP="5FFFC728" w14:paraId="12D026B1" w14:textId="2D248ED1">
      <w:pPr>
        <w:spacing w:line="259" w:lineRule="auto"/>
        <w:ind w:left="720"/>
        <w:jc w:val="both"/>
      </w:pPr>
    </w:p>
    <w:p w:rsidR="38B113CF" w:rsidP="00A57BD3" w14:paraId="0BA54B7E" w14:textId="317CF66A">
      <w:pPr>
        <w:spacing w:line="259" w:lineRule="auto"/>
        <w:ind w:left="720"/>
        <w:jc w:val="both"/>
      </w:pPr>
      <w:r w:rsidRPr="5F7B6D2A">
        <w:rPr>
          <w:u w:val="single"/>
        </w:rPr>
        <w:t>EBM Stakeholder Feedback Form</w:t>
      </w:r>
      <w:r w:rsidRPr="5F7B6D2A">
        <w:rPr>
          <w:u w:val="single"/>
        </w:rPr>
        <w:t>:</w:t>
      </w:r>
      <w:r>
        <w:t xml:space="preserve">  If</w:t>
      </w:r>
      <w:r>
        <w:t xml:space="preserve"> the collection is not conducted or conducted on a less frequent period, the burden upon </w:t>
      </w:r>
      <w:r w:rsidR="00923C6A">
        <w:t xml:space="preserve">CISA </w:t>
      </w:r>
      <w:r>
        <w:t>would increase as there would be a requirement to contact each stakeholder directly and not record any of the information unless it pertains to metrics.</w:t>
      </w:r>
    </w:p>
    <w:p w:rsidR="5F7B6D2A" w:rsidP="00A57BD3" w14:paraId="167396FC" w14:textId="5AD708F5">
      <w:pPr>
        <w:ind w:left="720"/>
        <w:jc w:val="both"/>
      </w:pPr>
    </w:p>
    <w:p w:rsidR="4D714F6E" w:rsidP="6CCCAD61" w14:paraId="41122DC6" w14:textId="21E9C6B9">
      <w:pPr>
        <w:spacing w:line="259" w:lineRule="auto"/>
        <w:ind w:left="720"/>
        <w:jc w:val="both"/>
      </w:pPr>
      <w:r w:rsidRPr="6CCCAD61">
        <w:rPr>
          <w:u w:val="single"/>
        </w:rPr>
        <w:t>EBM Request Form</w:t>
      </w:r>
      <w:r>
        <w:t>:</w:t>
      </w:r>
      <w:r w:rsidRPr="6CCCAD61">
        <w:rPr>
          <w:b/>
          <w:bCs/>
        </w:rPr>
        <w:t xml:space="preserve"> </w:t>
      </w:r>
      <w:r>
        <w:t xml:space="preserve">If the collection is not conducted the </w:t>
      </w:r>
      <w:r w:rsidR="3D8DF5B1">
        <w:t>program</w:t>
      </w:r>
      <w:r>
        <w:t xml:space="preserve"> will have less means of contact with the stakeholders and through attrition may forget who to contact.</w:t>
      </w:r>
      <w:r w:rsidR="31286977">
        <w:t xml:space="preserve">  This would increase the burden of the stakeholders through requesting more often.</w:t>
      </w:r>
    </w:p>
    <w:p w:rsidR="00D80CC8" w:rsidP="00A57BD3" w14:paraId="55411B9B" w14:textId="77777777">
      <w:pPr>
        <w:spacing w:line="259" w:lineRule="auto"/>
        <w:ind w:left="720"/>
        <w:jc w:val="both"/>
      </w:pPr>
    </w:p>
    <w:p w:rsidR="00D80CC8" w:rsidRPr="000F7C57" w:rsidP="00A57BD3" w14:paraId="2024F728" w14:textId="5BA1AD37">
      <w:pPr>
        <w:spacing w:line="259" w:lineRule="auto"/>
        <w:ind w:left="720"/>
        <w:jc w:val="both"/>
      </w:pPr>
      <w:r w:rsidRPr="00A57BD3">
        <w:rPr>
          <w:bCs/>
          <w:u w:val="single"/>
        </w:rPr>
        <w:t xml:space="preserve">Explosives Detection Canine </w:t>
      </w:r>
      <w:r w:rsidRPr="006D68D5" w:rsidR="007B2FB4">
        <w:rPr>
          <w:bCs/>
          <w:u w:val="single"/>
        </w:rPr>
        <w:t>Handler/</w:t>
      </w:r>
      <w:r w:rsidRPr="00A57BD3">
        <w:rPr>
          <w:bCs/>
          <w:u w:val="single"/>
        </w:rPr>
        <w:t xml:space="preserve">Team Application and Needs Survey </w:t>
      </w:r>
      <w:r w:rsidRPr="00A57BD3">
        <w:rPr>
          <w:bCs/>
          <w:u w:val="single"/>
        </w:rPr>
        <w:t>(EDCT)</w:t>
      </w:r>
      <w:r w:rsidRPr="00B341A5">
        <w:rPr>
          <w:bCs/>
          <w:u w:val="single"/>
        </w:rPr>
        <w:t>:</w:t>
      </w:r>
      <w:r w:rsidRPr="007B2FB4">
        <w:t xml:space="preserve">  If</w:t>
      </w:r>
      <w:r>
        <w:t xml:space="preserve"> the information is not collected, the capability of stakeholders in this realm will be unknown throughout time.  Due to attrition, this could become a burden to both DHS and stakeholders in determining where resources </w:t>
      </w:r>
      <w:r>
        <w:t>are needed</w:t>
      </w:r>
      <w:r>
        <w:t xml:space="preserve"> to be focused on.</w:t>
      </w:r>
    </w:p>
    <w:p w:rsidR="00D80CC8" w:rsidP="559C57C1" w14:paraId="7AD95BF4" w14:textId="77777777">
      <w:pPr>
        <w:spacing w:line="259" w:lineRule="auto"/>
        <w:jc w:val="both"/>
      </w:pPr>
    </w:p>
    <w:p w:rsidR="00AA3F82" w:rsidRPr="00596A43" w:rsidP="38577A77" w14:paraId="6DB53CCA" w14:textId="77777777">
      <w:pPr>
        <w:suppressAutoHyphens/>
        <w:jc w:val="both"/>
        <w:rPr>
          <w:spacing w:val="-3"/>
        </w:rPr>
      </w:pPr>
    </w:p>
    <w:p w:rsidR="00EB5E96" w:rsidRPr="00B341A5" w:rsidP="38577A77" w14:paraId="5CEA0046" w14:textId="77777777">
      <w:pPr>
        <w:suppressAutoHyphens/>
        <w:jc w:val="both"/>
        <w:rPr>
          <w:b/>
          <w:bCs/>
        </w:rPr>
      </w:pPr>
      <w:r w:rsidRPr="00596A43">
        <w:fldChar w:fldCharType="begin"/>
      </w:r>
      <w:r w:rsidRPr="00596A43">
        <w:instrText>ADVANCE \R 0.95</w:instrText>
      </w:r>
      <w:r w:rsidRPr="00596A43">
        <w:fldChar w:fldCharType="end"/>
      </w:r>
      <w:r w:rsidRPr="00B341A5">
        <w:rPr>
          <w:b/>
          <w:bCs/>
        </w:rPr>
        <w:t>7</w:t>
      </w:r>
      <w:r w:rsidRPr="00B341A5">
        <w:rPr>
          <w:b/>
          <w:bCs/>
        </w:rPr>
        <w:t>.  Explain</w:t>
      </w:r>
      <w:r w:rsidRPr="00B341A5">
        <w:rPr>
          <w:b/>
          <w:bCs/>
        </w:rPr>
        <w:t xml:space="preserve"> any special circumstances that would cause an information collection to be conducted in a manner:</w:t>
      </w:r>
    </w:p>
    <w:p w:rsidR="00EB5E96" w:rsidRPr="00B341A5" w:rsidP="38577A77" w14:paraId="1819770B" w14:textId="77777777">
      <w:pPr>
        <w:shd w:val="clear" w:color="auto" w:fill="FFFFFF" w:themeFill="background1"/>
        <w:suppressAutoHyphens/>
        <w:jc w:val="both"/>
        <w:rPr>
          <w:b/>
          <w:bCs/>
        </w:rPr>
      </w:pPr>
    </w:p>
    <w:p w:rsidR="00EB5E96" w:rsidRPr="00B341A5" w:rsidP="38577A77" w14:paraId="23F88CE8" w14:textId="77777777">
      <w:pPr>
        <w:numPr>
          <w:ilvl w:val="0"/>
          <w:numId w:val="44"/>
        </w:numPr>
        <w:shd w:val="clear" w:color="auto" w:fill="C0C0C0"/>
        <w:suppressAutoHyphens/>
        <w:jc w:val="both"/>
        <w:rPr>
          <w:b/>
          <w:bCs/>
        </w:rPr>
      </w:pPr>
      <w:r w:rsidRPr="00B341A5">
        <w:rPr>
          <w:b/>
          <w:bCs/>
        </w:rPr>
        <w:fldChar w:fldCharType="begin"/>
      </w:r>
      <w:r w:rsidRPr="00B341A5">
        <w:rPr>
          <w:b/>
          <w:bCs/>
        </w:rPr>
        <w:instrText>ADVANCE \R 0.95</w:instrText>
      </w:r>
      <w:r w:rsidRPr="00B341A5">
        <w:rPr>
          <w:b/>
          <w:bCs/>
        </w:rPr>
        <w:fldChar w:fldCharType="end"/>
      </w:r>
      <w:r w:rsidRPr="00B341A5">
        <w:rPr>
          <w:b/>
          <w:bCs/>
        </w:rPr>
        <w:t>Requiring respondents to report information to the agency more often than quarterly.</w:t>
      </w:r>
    </w:p>
    <w:p w:rsidR="00B82CDA" w:rsidP="38577A77" w14:paraId="32022DA3" w14:textId="77777777">
      <w:pPr>
        <w:suppressAutoHyphens/>
        <w:contextualSpacing/>
      </w:pPr>
    </w:p>
    <w:p w:rsidR="461C1A22" w:rsidP="461C1A22" w14:paraId="2508E3FD" w14:textId="5AD3E3CA">
      <w:pPr>
        <w:jc w:val="both"/>
        <w:rPr>
          <w:b/>
          <w:bCs/>
        </w:rPr>
      </w:pPr>
    </w:p>
    <w:p w:rsidR="6CCCAD61" w:rsidP="6CCCAD61" w14:paraId="39C46BFF" w14:textId="096E0779">
      <w:pPr>
        <w:jc w:val="both"/>
        <w:rPr>
          <w:b/>
          <w:bCs/>
        </w:rPr>
      </w:pPr>
    </w:p>
    <w:p w:rsidR="5FFFC728" w:rsidP="5FFFC728" w14:paraId="018640B9" w14:textId="75945D01">
      <w:pPr>
        <w:jc w:val="both"/>
        <w:rPr>
          <w:b/>
          <w:bCs/>
        </w:rPr>
      </w:pPr>
    </w:p>
    <w:p w:rsidR="6CCCAD61" w:rsidP="6CCCAD61" w14:paraId="717562D9" w14:textId="5A6F7554">
      <w:pPr>
        <w:jc w:val="both"/>
        <w:rPr>
          <w:b/>
          <w:bCs/>
        </w:rPr>
      </w:pPr>
    </w:p>
    <w:p w:rsidR="6CCCAD61" w:rsidP="6CCCAD61" w14:paraId="1EE6E69E" w14:textId="1B7A1AF7">
      <w:pPr>
        <w:jc w:val="both"/>
        <w:rPr>
          <w:b/>
          <w:bCs/>
        </w:rPr>
      </w:pPr>
    </w:p>
    <w:p w:rsidR="58C4E035" w:rsidP="00A57BD3" w14:paraId="1C6D9280" w14:textId="1386826D">
      <w:pPr>
        <w:spacing w:line="259" w:lineRule="auto"/>
        <w:jc w:val="both"/>
      </w:pPr>
      <w:r w:rsidRPr="7DE62A31">
        <w:rPr>
          <w:b/>
          <w:bCs/>
        </w:rPr>
        <w:t>Unit Level Assessment Tool</w:t>
      </w:r>
      <w:r w:rsidR="00F43A29">
        <w:rPr>
          <w:b/>
          <w:bCs/>
        </w:rPr>
        <w:t xml:space="preserve"> (ULAT)</w:t>
      </w:r>
    </w:p>
    <w:p w:rsidR="6FB6E66E" w:rsidP="6FB6E66E" w14:paraId="502973C2" w14:textId="4E2BE9EA">
      <w:pPr>
        <w:jc w:val="both"/>
        <w:rPr>
          <w:b/>
          <w:bCs/>
        </w:rPr>
      </w:pPr>
    </w:p>
    <w:p w:rsidR="58C4E035" w:rsidP="00B341A5" w14:paraId="7AEED929" w14:textId="016F70C8">
      <w:pPr>
        <w:jc w:val="both"/>
      </w:pPr>
      <w:r w:rsidRPr="6FB6E66E">
        <w:t>There are no special circumstances that would cause an information collection to be conducted in a manner</w:t>
      </w:r>
      <w:r w:rsidR="007C0411">
        <w:t xml:space="preserve"> r</w:t>
      </w:r>
      <w:r w:rsidRPr="6FB6E66E">
        <w:t>equiring respondents to report information to the agency more often than quarterly.  Respondents are encouraged to update annually at minimum or anytime they acquire new resources (</w:t>
      </w:r>
      <w:r w:rsidRPr="6FB6E66E">
        <w:t>personnel</w:t>
      </w:r>
      <w:r w:rsidRPr="6FB6E66E">
        <w:t>, equipment, and/or training).</w:t>
      </w:r>
    </w:p>
    <w:p w:rsidR="6FB6E66E" w:rsidP="6FB6E66E" w14:paraId="7F4AE16D" w14:textId="7117A5DF">
      <w:pPr>
        <w:jc w:val="both"/>
        <w:rPr>
          <w:b/>
          <w:bCs/>
        </w:rPr>
      </w:pPr>
    </w:p>
    <w:p w:rsidR="27443695" w:rsidP="49D4F5C8" w14:paraId="7272D921" w14:textId="241ECA1D">
      <w:pPr>
        <w:jc w:val="both"/>
        <w:rPr>
          <w:highlight w:val="yellow"/>
        </w:rPr>
      </w:pPr>
      <w:r w:rsidRPr="49D4F5C8">
        <w:rPr>
          <w:b/>
          <w:bCs/>
        </w:rPr>
        <w:t>Technical Assistance Program (TAP) Stakeholder Nomination Form:</w:t>
      </w:r>
      <w:r w:rsidRPr="49D4F5C8" w:rsidR="33115A43">
        <w:rPr>
          <w:b/>
          <w:bCs/>
        </w:rPr>
        <w:t xml:space="preserve"> </w:t>
      </w:r>
      <w:r w:rsidR="33115A43">
        <w:t xml:space="preserve">The special circumstances contained in item 7(a) of the Supporting Statement are not applicable to this information collection.  </w:t>
      </w:r>
    </w:p>
    <w:p w:rsidR="505A8A05" w:rsidP="505A8A05" w14:paraId="337E29DC" w14:textId="29069200">
      <w:pPr>
        <w:jc w:val="both"/>
        <w:rPr>
          <w:b/>
          <w:bCs/>
        </w:rPr>
      </w:pPr>
    </w:p>
    <w:p w:rsidR="0FE7EE4D" w:rsidP="05A8CE80" w14:paraId="00643310" w14:textId="46A5791D">
      <w:pPr>
        <w:jc w:val="both"/>
        <w:rPr>
          <w:highlight w:val="yellow"/>
        </w:rPr>
      </w:pPr>
      <w:r w:rsidRPr="49D4F5C8">
        <w:rPr>
          <w:b/>
          <w:bCs/>
        </w:rPr>
        <w:t>Technical Assistance Stakeholder Feedback Forms:</w:t>
      </w:r>
      <w:r w:rsidR="3F597467">
        <w:t xml:space="preserve"> </w:t>
      </w:r>
    </w:p>
    <w:p w:rsidR="5F7B6D2A" w:rsidP="5F7B6D2A" w14:paraId="1BB87FFF" w14:textId="2668B582">
      <w:pPr>
        <w:spacing w:line="259" w:lineRule="auto"/>
        <w:jc w:val="both"/>
        <w:rPr>
          <w:b/>
          <w:bCs/>
        </w:rPr>
      </w:pPr>
    </w:p>
    <w:p w:rsidR="7894E1E3" w:rsidP="6CCCAD61" w14:paraId="3631B829" w14:textId="1970AF6E">
      <w:pPr>
        <w:spacing w:line="259" w:lineRule="auto"/>
        <w:ind w:left="720"/>
        <w:jc w:val="both"/>
        <w:rPr>
          <w:highlight w:val="yellow"/>
        </w:rPr>
      </w:pPr>
      <w:r w:rsidRPr="6CCCAD61">
        <w:rPr>
          <w:u w:val="single"/>
        </w:rPr>
        <w:t>Technical Assistance Post Assessment Feedback Form:</w:t>
      </w:r>
      <w:r>
        <w:t xml:space="preserve"> The special circumstances contained in item 7(a) of the Supporting Statement are not applicable to this information collection.  </w:t>
      </w:r>
    </w:p>
    <w:p w:rsidR="6CCCAD61" w:rsidP="6CCCAD61" w14:paraId="2A968AE7" w14:textId="785B5C74">
      <w:pPr>
        <w:spacing w:line="259" w:lineRule="auto"/>
        <w:ind w:left="720"/>
        <w:jc w:val="both"/>
        <w:rPr>
          <w:u w:val="single"/>
        </w:rPr>
      </w:pPr>
    </w:p>
    <w:p w:rsidR="6CCCAD61" w:rsidP="6CCCAD61" w14:paraId="266219CA" w14:textId="49034081">
      <w:pPr>
        <w:spacing w:line="259" w:lineRule="auto"/>
        <w:ind w:left="720"/>
        <w:jc w:val="both"/>
        <w:rPr>
          <w:u w:val="single"/>
        </w:rPr>
      </w:pPr>
    </w:p>
    <w:p w:rsidR="0FE7EE4D" w:rsidP="0045234A" w14:paraId="711C12BB" w14:textId="0C86AEF0">
      <w:pPr>
        <w:spacing w:line="259" w:lineRule="auto"/>
        <w:ind w:left="720"/>
        <w:jc w:val="both"/>
      </w:pPr>
      <w:r w:rsidRPr="6CCCAD61">
        <w:rPr>
          <w:u w:val="single"/>
        </w:rPr>
        <w:t>BMAP Stakeholder Feedback</w:t>
      </w:r>
      <w:r w:rsidRPr="6CCCAD61" w:rsidR="52EB2303">
        <w:rPr>
          <w:u w:val="single"/>
        </w:rPr>
        <w:t xml:space="preserve"> Form</w:t>
      </w:r>
      <w:r w:rsidRPr="6CCCAD61">
        <w:rPr>
          <w:u w:val="single"/>
        </w:rPr>
        <w:t>:</w:t>
      </w:r>
      <w:r>
        <w:t xml:space="preserve"> The special circumstances contained in item 7</w:t>
      </w:r>
      <w:r w:rsidR="00A72DB3">
        <w:t>(a)</w:t>
      </w:r>
      <w:r>
        <w:t xml:space="preserve"> of the Supporting Statement are not applicable to this information collection.  Outreach to businesses will be coordinated across FSLTT partners and will not be conducted more than once per year (per business).  Due to this collection method and timing, information will not be gathered more often than quarterly.</w:t>
      </w:r>
    </w:p>
    <w:p w:rsidR="6CCCAD61" w:rsidP="6CCCAD61" w14:paraId="6430E90A" w14:textId="625C5362">
      <w:pPr>
        <w:spacing w:line="259" w:lineRule="auto"/>
        <w:ind w:left="720"/>
        <w:jc w:val="both"/>
      </w:pPr>
    </w:p>
    <w:p w:rsidR="28974481" w:rsidP="6CCCAD61" w14:paraId="1336BB23" w14:textId="61618577">
      <w:pPr>
        <w:spacing w:line="259" w:lineRule="auto"/>
        <w:ind w:left="720"/>
        <w:jc w:val="both"/>
      </w:pPr>
      <w:r w:rsidRPr="6CCCAD61">
        <w:rPr>
          <w:u w:val="single"/>
        </w:rPr>
        <w:t>BMAP BOM-D Outreach Activity Form</w:t>
      </w:r>
      <w:r w:rsidRPr="6CCCAD61">
        <w:rPr>
          <w:b/>
          <w:bCs/>
        </w:rPr>
        <w:t xml:space="preserve">: </w:t>
      </w:r>
      <w:r>
        <w:t>The special circumstances contained in item 7</w:t>
      </w:r>
      <w:r w:rsidR="00A72DB3">
        <w:t>(a)</w:t>
      </w:r>
      <w:r>
        <w:t xml:space="preserve"> of the Supporting Statement are not applicable to this information collection.  Outreach to businesses will be coordinated across FSLTT partners and will not be conducted more than once per year (per business).  Due to this collection method and timing, information will not be gathered more often than quarterly.</w:t>
      </w:r>
    </w:p>
    <w:p w:rsidR="6CCCAD61" w:rsidP="6CCCAD61" w14:paraId="6517E01D" w14:textId="30CEF434">
      <w:pPr>
        <w:spacing w:line="259" w:lineRule="auto"/>
        <w:ind w:left="720"/>
        <w:jc w:val="both"/>
      </w:pPr>
    </w:p>
    <w:p w:rsidR="5F7B6D2A" w:rsidP="0045234A" w14:paraId="30278EE7" w14:textId="1DD50464">
      <w:pPr>
        <w:spacing w:line="259" w:lineRule="auto"/>
        <w:ind w:left="720"/>
        <w:jc w:val="both"/>
      </w:pPr>
    </w:p>
    <w:p w:rsidR="507CC47C" w:rsidP="0045234A" w14:paraId="575424A6" w14:textId="14B06978">
      <w:pPr>
        <w:spacing w:line="259" w:lineRule="auto"/>
        <w:ind w:left="720"/>
        <w:jc w:val="both"/>
      </w:pPr>
      <w:r w:rsidRPr="461C1A22">
        <w:rPr>
          <w:u w:val="single"/>
        </w:rPr>
        <w:t>EBM Stakeholder Feedback Form:</w:t>
      </w:r>
      <w:r w:rsidR="73365BA4">
        <w:t xml:space="preserve"> The special circumstances contained in item 7</w:t>
      </w:r>
      <w:r w:rsidR="00A72DB3">
        <w:t>(a)</w:t>
      </w:r>
      <w:r w:rsidR="73365BA4">
        <w:t xml:space="preserve"> of the Supporting Statement are not applicable to this information collection.  Outreach to businesses will be coordinated across FSLTT partners and will not be conducted more than once per year (per business).  Due to this collection method and timing, information will not be gathered more often than quarterly.</w:t>
      </w:r>
    </w:p>
    <w:p w:rsidR="5F7B6D2A" w:rsidP="6CCCAD61" w14:paraId="75B71F6A" w14:textId="39924D1C">
      <w:pPr>
        <w:spacing w:line="259" w:lineRule="auto"/>
        <w:ind w:left="720"/>
        <w:jc w:val="both"/>
      </w:pPr>
    </w:p>
    <w:p w:rsidR="59C17A72" w:rsidP="6CCCAD61" w14:paraId="40D27E5C" w14:textId="764EE3D6">
      <w:pPr>
        <w:spacing w:line="259" w:lineRule="auto"/>
        <w:ind w:left="720"/>
        <w:jc w:val="both"/>
      </w:pPr>
      <w:r>
        <w:br/>
      </w:r>
      <w:r w:rsidRPr="6CCCAD61" w:rsidR="4CCDA8CF">
        <w:rPr>
          <w:u w:val="single"/>
        </w:rPr>
        <w:t>EBM</w:t>
      </w:r>
      <w:r w:rsidRPr="6CCCAD61" w:rsidR="47796AF8">
        <w:rPr>
          <w:u w:val="single"/>
        </w:rPr>
        <w:t xml:space="preserve"> Request</w:t>
      </w:r>
      <w:r w:rsidRPr="6CCCAD61" w:rsidR="279177D8">
        <w:rPr>
          <w:u w:val="single"/>
        </w:rPr>
        <w:t xml:space="preserve"> Form</w:t>
      </w:r>
      <w:r w:rsidR="4CCDA8CF">
        <w:t xml:space="preserve">: Stakeholder will submit their information on a voluntary basis only if they are requesting services and </w:t>
      </w:r>
      <w:r w:rsidR="40ABD649">
        <w:t>there</w:t>
      </w:r>
      <w:r w:rsidR="4CCDA8CF">
        <w:t xml:space="preserve"> will be a 6 month and 12 month follow up feedback </w:t>
      </w:r>
      <w:r w:rsidR="4CCDA8CF">
        <w:t>form to gauge recommendations actioned upon.</w:t>
      </w:r>
      <w:r w:rsidR="42B3F90E">
        <w:t xml:space="preserve"> Otherwise, </w:t>
      </w:r>
      <w:r w:rsidR="6CCC14EC">
        <w:t>t</w:t>
      </w:r>
      <w:r w:rsidR="42B3F90E">
        <w:t xml:space="preserve">he special circumstances contained in item 7(a) of the Supporting Statement are not applicable to this information collection.  </w:t>
      </w:r>
    </w:p>
    <w:p w:rsidR="00D80CC8" w:rsidP="0045234A" w14:paraId="1838FF82" w14:textId="77777777">
      <w:pPr>
        <w:spacing w:line="259" w:lineRule="auto"/>
        <w:ind w:left="720"/>
        <w:jc w:val="both"/>
      </w:pPr>
    </w:p>
    <w:p w:rsidR="00D80CC8" w:rsidP="00B341A5" w14:paraId="079DBCCB" w14:textId="7F3A8F1E">
      <w:pPr>
        <w:ind w:left="720"/>
        <w:jc w:val="both"/>
      </w:pPr>
      <w:r w:rsidRPr="0045234A">
        <w:rPr>
          <w:bCs/>
          <w:u w:val="single"/>
        </w:rPr>
        <w:t xml:space="preserve">Explosives Detection Canine </w:t>
      </w:r>
      <w:r w:rsidRPr="006D68D5" w:rsidR="007C0411">
        <w:rPr>
          <w:bCs/>
          <w:u w:val="single"/>
        </w:rPr>
        <w:t>Handler/</w:t>
      </w:r>
      <w:r w:rsidRPr="0045234A">
        <w:rPr>
          <w:bCs/>
          <w:u w:val="single"/>
        </w:rPr>
        <w:t>Team Application and Needs Survey (EDCT)</w:t>
      </w:r>
      <w:r w:rsidRPr="0045234A">
        <w:rPr>
          <w:bCs/>
          <w:u w:val="single"/>
        </w:rPr>
        <w:t>:</w:t>
      </w:r>
      <w:r w:rsidRPr="000F7C57">
        <w:t xml:space="preserve">  </w:t>
      </w:r>
      <w:r w:rsidRPr="6FB6E66E">
        <w:t>There</w:t>
      </w:r>
      <w:r w:rsidRPr="6FB6E66E">
        <w:t xml:space="preserve"> are no special circumstances that would cause information collection to be conducted in a </w:t>
      </w:r>
      <w:r w:rsidRPr="6FB6E66E" w:rsidR="0045234A">
        <w:t>manner</w:t>
      </w:r>
      <w:r w:rsidR="0045234A">
        <w:t xml:space="preserve"> </w:t>
      </w:r>
      <w:r w:rsidRPr="6FB6E66E" w:rsidR="0045234A">
        <w:t>requiring</w:t>
      </w:r>
      <w:r w:rsidRPr="6FB6E66E">
        <w:t xml:space="preserve"> respondents to report information to the agency more often than quarterly.  Respondents are encouraged to update annually at minimum or anytime they acquire new resources (</w:t>
      </w:r>
      <w:r w:rsidRPr="6FB6E66E">
        <w:t>personnel</w:t>
      </w:r>
      <w:r w:rsidRPr="6FB6E66E">
        <w:t>, equipment, and/or training).</w:t>
      </w:r>
    </w:p>
    <w:p w:rsidR="00D80CC8" w:rsidP="559C57C1" w14:paraId="664D47B1" w14:textId="49606B39">
      <w:pPr>
        <w:spacing w:line="259" w:lineRule="auto"/>
        <w:jc w:val="both"/>
      </w:pPr>
    </w:p>
    <w:p w:rsidR="559C57C1" w:rsidP="559C57C1" w14:paraId="7B49A84A" w14:textId="67BDE5B5">
      <w:pPr>
        <w:spacing w:line="259" w:lineRule="auto"/>
        <w:jc w:val="both"/>
      </w:pPr>
    </w:p>
    <w:p w:rsidR="005C472E" w:rsidRPr="00AB5A92" w:rsidP="38577A77" w14:paraId="7CA6057B" w14:textId="77777777">
      <w:pPr>
        <w:suppressAutoHyphens/>
        <w:contextualSpacing/>
      </w:pPr>
    </w:p>
    <w:p w:rsidR="00EB5E96" w:rsidRPr="0045234A" w:rsidP="005C472E" w14:paraId="4A6BDFA0" w14:textId="77777777">
      <w:pPr>
        <w:numPr>
          <w:ilvl w:val="0"/>
          <w:numId w:val="44"/>
        </w:numPr>
        <w:shd w:val="clear" w:color="auto" w:fill="C0C0C0"/>
        <w:rPr>
          <w:b/>
          <w:bCs/>
        </w:rPr>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45234A">
        <w:rPr>
          <w:b/>
          <w:bCs/>
        </w:rPr>
        <w:t xml:space="preserve">Requiring respondents to prepare a written response to a collection of information in fewer than 30 days after </w:t>
      </w:r>
      <w:r w:rsidRPr="0045234A">
        <w:rPr>
          <w:b/>
          <w:bCs/>
        </w:rPr>
        <w:t>receipt of</w:t>
      </w:r>
      <w:r w:rsidRPr="0045234A">
        <w:rPr>
          <w:b/>
          <w:bCs/>
        </w:rPr>
        <w:t xml:space="preserve"> it.</w:t>
      </w:r>
    </w:p>
    <w:p w:rsidR="005C472E" w:rsidRPr="0045234A" w:rsidP="38577A77" w14:paraId="276EC834" w14:textId="77777777">
      <w:pPr>
        <w:suppressAutoHyphens/>
        <w:contextualSpacing/>
        <w:rPr>
          <w:b/>
          <w:bCs/>
        </w:rPr>
      </w:pPr>
    </w:p>
    <w:p w:rsidR="328A4BA7" w:rsidP="00B341A5" w14:paraId="21C131BB" w14:textId="39874715">
      <w:pPr>
        <w:spacing w:line="259" w:lineRule="auto"/>
        <w:jc w:val="both"/>
      </w:pPr>
      <w:r w:rsidRPr="7DE62A31">
        <w:rPr>
          <w:b/>
          <w:bCs/>
        </w:rPr>
        <w:t>Unit Level Assessment Tool</w:t>
      </w:r>
      <w:r w:rsidR="00644621">
        <w:rPr>
          <w:b/>
          <w:bCs/>
        </w:rPr>
        <w:t xml:space="preserve"> (ULAT)</w:t>
      </w:r>
    </w:p>
    <w:p w:rsidR="6FB6E66E" w:rsidP="6FB6E66E" w14:paraId="404C6933" w14:textId="5EB08E18">
      <w:pPr>
        <w:spacing w:line="259" w:lineRule="auto"/>
        <w:jc w:val="both"/>
      </w:pPr>
    </w:p>
    <w:p w:rsidR="328A4BA7" w:rsidP="6FB6E66E" w14:paraId="4A28B4B9" w14:textId="3EBC7E32">
      <w:pPr>
        <w:spacing w:line="259" w:lineRule="auto"/>
        <w:jc w:val="both"/>
      </w:pPr>
      <w:r>
        <w:t>This collection does not r</w:t>
      </w:r>
      <w:r w:rsidRPr="6FB6E66E">
        <w:t>equir</w:t>
      </w:r>
      <w:r>
        <w:t>e</w:t>
      </w:r>
      <w:r w:rsidRPr="6FB6E66E">
        <w:t xml:space="preserve"> respondents to prepare a written response to a collection of information in fewer than 30 days after receipt of it.    If the unit does not complete its assessment during the regular </w:t>
      </w:r>
      <w:r w:rsidR="004C03BA">
        <w:t>ULA TOOL</w:t>
      </w:r>
      <w:r w:rsidRPr="6FB6E66E">
        <w:t xml:space="preserve"> event, OBP personnel follow up approximately one week later to remind the unit and request </w:t>
      </w:r>
      <w:r w:rsidRPr="6FB6E66E">
        <w:t>the completion</w:t>
      </w:r>
      <w:r w:rsidRPr="6FB6E66E">
        <w:t xml:space="preserve"> of the assessment.</w:t>
      </w:r>
    </w:p>
    <w:p w:rsidR="6FB6E66E" w:rsidP="6FB6E66E" w14:paraId="6C3A6393" w14:textId="555DC4E2">
      <w:pPr>
        <w:spacing w:line="259" w:lineRule="auto"/>
        <w:jc w:val="both"/>
        <w:rPr>
          <w:b/>
          <w:bCs/>
        </w:rPr>
      </w:pPr>
    </w:p>
    <w:p w:rsidR="27443695" w:rsidP="05A8CE80" w14:paraId="18E7A5E6" w14:textId="766E632E">
      <w:pPr>
        <w:jc w:val="both"/>
        <w:rPr>
          <w:highlight w:val="yellow"/>
        </w:rPr>
      </w:pPr>
      <w:r w:rsidRPr="05A8CE80">
        <w:rPr>
          <w:b/>
          <w:bCs/>
        </w:rPr>
        <w:t>Technical Assistance Program (TAP) Stakeholder Nomination Form:</w:t>
      </w:r>
      <w:r w:rsidRPr="05A8CE80" w:rsidR="1DACD1F4">
        <w:rPr>
          <w:b/>
          <w:bCs/>
        </w:rPr>
        <w:t xml:space="preserve"> </w:t>
      </w:r>
      <w:r w:rsidR="1DACD1F4">
        <w:t>The special circumstances contained in item 7(b) of the Supporting Statement are not applicable to this information collection.</w:t>
      </w:r>
      <w:r w:rsidR="2750C2C1">
        <w:t xml:space="preserve"> We request respondents to complete the form to the greatest extent possible and provide 50 days to complete the form.</w:t>
      </w:r>
    </w:p>
    <w:p w:rsidR="505A8A05" w:rsidP="505A8A05" w14:paraId="77B790AB" w14:textId="2E91B2FB">
      <w:pPr>
        <w:jc w:val="both"/>
        <w:rPr>
          <w:b/>
          <w:bCs/>
        </w:rPr>
      </w:pPr>
    </w:p>
    <w:p w:rsidR="5B55C292" w:rsidP="5F7B6D2A" w14:paraId="2839A545" w14:textId="62CE8ABF">
      <w:pPr>
        <w:jc w:val="both"/>
        <w:rPr>
          <w:b/>
          <w:bCs/>
        </w:rPr>
      </w:pPr>
      <w:r w:rsidRPr="05A8CE80">
        <w:rPr>
          <w:b/>
          <w:bCs/>
        </w:rPr>
        <w:t>Technical Assistance Stakeholder Feedback Forms:</w:t>
      </w:r>
      <w:r w:rsidRPr="05A8CE80" w:rsidR="7D482121">
        <w:rPr>
          <w:b/>
          <w:bCs/>
        </w:rPr>
        <w:t xml:space="preserve"> </w:t>
      </w:r>
    </w:p>
    <w:p w:rsidR="5F7B6D2A" w:rsidP="5F7B6D2A" w14:paraId="4B8A2D76" w14:textId="1A0220DB">
      <w:pPr>
        <w:spacing w:line="259" w:lineRule="auto"/>
        <w:jc w:val="both"/>
        <w:rPr>
          <w:b/>
          <w:bCs/>
        </w:rPr>
      </w:pPr>
    </w:p>
    <w:p w:rsidR="5B55C292" w:rsidP="6CCCAD61" w14:paraId="3CDAC37E" w14:textId="14028494">
      <w:pPr>
        <w:spacing w:line="259" w:lineRule="auto"/>
        <w:ind w:left="720"/>
        <w:jc w:val="both"/>
        <w:rPr>
          <w:highlight w:val="yellow"/>
        </w:rPr>
      </w:pPr>
      <w:r w:rsidRPr="6CCCAD61">
        <w:rPr>
          <w:u w:val="single"/>
        </w:rPr>
        <w:t>Technical Assistance Post Assessment Feedback Form:</w:t>
      </w:r>
      <w:r>
        <w:t xml:space="preserve"> The special circumstances contained in item 7(b) of the Supporting Statement are not applicable to this information collection.  </w:t>
      </w:r>
    </w:p>
    <w:p w:rsidR="5B55C292" w:rsidP="6CCCAD61" w14:paraId="13A431EC" w14:textId="7551766E">
      <w:pPr>
        <w:spacing w:line="259" w:lineRule="auto"/>
        <w:ind w:left="720"/>
        <w:jc w:val="both"/>
        <w:rPr>
          <w:u w:val="single"/>
        </w:rPr>
      </w:pPr>
    </w:p>
    <w:p w:rsidR="5B55C292" w:rsidP="6CCCAD61" w14:paraId="218A19E9" w14:textId="6B320A47">
      <w:pPr>
        <w:spacing w:line="259" w:lineRule="auto"/>
        <w:ind w:left="720"/>
        <w:jc w:val="both"/>
        <w:rPr>
          <w:u w:val="single"/>
        </w:rPr>
      </w:pPr>
      <w:r w:rsidRPr="6CCCAD61">
        <w:rPr>
          <w:u w:val="single"/>
        </w:rPr>
        <w:t>BMAP Stakeholder Feedback</w:t>
      </w:r>
      <w:r w:rsidRPr="6CCCAD61" w:rsidR="5D54B9F3">
        <w:rPr>
          <w:u w:val="single"/>
        </w:rPr>
        <w:t xml:space="preserve"> Form</w:t>
      </w:r>
      <w:r w:rsidRPr="6CCCAD61">
        <w:rPr>
          <w:u w:val="single"/>
        </w:rPr>
        <w:t>:</w:t>
      </w:r>
      <w:r>
        <w:t xml:space="preserve"> The special circumstances contained in item 7(b) of the Supporting Statement are not applicable to this information collection.</w:t>
      </w:r>
    </w:p>
    <w:p w:rsidR="5B55C292" w:rsidP="6CCCAD61" w14:paraId="59959948" w14:textId="25BD2F74">
      <w:pPr>
        <w:spacing w:line="259" w:lineRule="auto"/>
        <w:ind w:left="720"/>
        <w:jc w:val="both"/>
      </w:pPr>
    </w:p>
    <w:p w:rsidR="5B55C292" w:rsidP="00B341A5" w14:paraId="17994993" w14:textId="1DDCC67E">
      <w:pPr>
        <w:spacing w:line="259" w:lineRule="auto"/>
        <w:ind w:left="720"/>
        <w:jc w:val="both"/>
      </w:pPr>
      <w:r w:rsidRPr="6CCCAD61">
        <w:rPr>
          <w:u w:val="single"/>
        </w:rPr>
        <w:t>BMAP BOM-D Outreach Activity Form</w:t>
      </w:r>
      <w:r w:rsidRPr="6CCCAD61">
        <w:rPr>
          <w:b/>
          <w:bCs/>
        </w:rPr>
        <w:t>:</w:t>
      </w:r>
      <w:r>
        <w:t xml:space="preserve"> The special circumstances contained in item 7</w:t>
      </w:r>
      <w:r w:rsidR="00393353">
        <w:t>(b)</w:t>
      </w:r>
      <w:r>
        <w:t xml:space="preserve"> of the Supporting Statement are not applicable to this information collection.  Businesses (respondents) are not required to prepare a written response to this form, as it is prepared by SLTT partners.</w:t>
      </w:r>
    </w:p>
    <w:p w:rsidR="5B55C292" w:rsidP="6CCCAD61" w14:paraId="2585AE4B" w14:textId="0B385346">
      <w:pPr>
        <w:spacing w:line="259" w:lineRule="auto"/>
        <w:ind w:left="720"/>
        <w:jc w:val="both"/>
        <w:rPr>
          <w:u w:val="single"/>
        </w:rPr>
      </w:pPr>
    </w:p>
    <w:p w:rsidR="5B55C292" w:rsidP="6CCCAD61" w14:paraId="717D3A9B" w14:textId="536F7E90">
      <w:pPr>
        <w:spacing w:line="259" w:lineRule="auto"/>
        <w:ind w:left="720"/>
        <w:jc w:val="both"/>
        <w:rPr>
          <w:highlight w:val="yellow"/>
        </w:rPr>
      </w:pPr>
      <w:r w:rsidRPr="6CCCAD61">
        <w:rPr>
          <w:u w:val="single"/>
        </w:rPr>
        <w:t>EBM Stakeholder Feedback</w:t>
      </w:r>
      <w:r w:rsidRPr="6CCCAD61" w:rsidR="5E1AAAE4">
        <w:rPr>
          <w:u w:val="single"/>
        </w:rPr>
        <w:t xml:space="preserve"> Form</w:t>
      </w:r>
      <w:r w:rsidRPr="6CCCAD61">
        <w:rPr>
          <w:u w:val="single"/>
        </w:rPr>
        <w:t>:</w:t>
      </w:r>
      <w:r w:rsidRPr="6CCCAD61">
        <w:rPr>
          <w:b/>
          <w:bCs/>
        </w:rPr>
        <w:t xml:space="preserve"> </w:t>
      </w:r>
      <w:r>
        <w:t>The special circumstances contained in item 7(b) of the Supporting Statement are not applicable to this information collection.</w:t>
      </w:r>
    </w:p>
    <w:p w:rsidR="07483C51" w:rsidP="6CCCAD61" w14:paraId="71056030" w14:textId="38ED2EA3">
      <w:pPr>
        <w:spacing w:line="259" w:lineRule="auto"/>
        <w:ind w:left="720"/>
        <w:jc w:val="both"/>
        <w:rPr>
          <w:b/>
          <w:bCs/>
        </w:rPr>
      </w:pPr>
    </w:p>
    <w:p w:rsidR="7FD46A57" w:rsidP="00B341A5" w14:paraId="336C3DDE" w14:textId="1F2524B0">
      <w:pPr>
        <w:spacing w:line="259" w:lineRule="auto"/>
        <w:ind w:left="720"/>
        <w:jc w:val="both"/>
      </w:pPr>
      <w:r w:rsidRPr="00B341A5">
        <w:rPr>
          <w:bCs/>
          <w:u w:val="single"/>
        </w:rPr>
        <w:t>EBM</w:t>
      </w:r>
      <w:r w:rsidRPr="006D68D5" w:rsidR="009E6BB4">
        <w:rPr>
          <w:bCs/>
          <w:u w:val="single"/>
        </w:rPr>
        <w:t xml:space="preserve"> Request Form</w:t>
      </w:r>
      <w:r w:rsidRPr="0CE5152A">
        <w:rPr>
          <w:b/>
        </w:rPr>
        <w:t>:</w:t>
      </w:r>
      <w:r>
        <w:t xml:space="preserve"> </w:t>
      </w:r>
      <w:r w:rsidR="54550F38">
        <w:t xml:space="preserve">There is no written response due. </w:t>
      </w:r>
    </w:p>
    <w:p w:rsidR="00D80CC8" w:rsidP="00B341A5" w14:paraId="24F622DB" w14:textId="77777777">
      <w:pPr>
        <w:spacing w:line="259" w:lineRule="auto"/>
        <w:ind w:left="720"/>
        <w:jc w:val="both"/>
      </w:pPr>
    </w:p>
    <w:p w:rsidR="00D80CC8" w:rsidP="00B341A5" w14:paraId="2E129190" w14:textId="1BBE5A85">
      <w:pPr>
        <w:spacing w:line="259" w:lineRule="auto"/>
        <w:ind w:left="720"/>
        <w:jc w:val="both"/>
      </w:pPr>
      <w:bookmarkStart w:id="1" w:name="_Hlk175909038"/>
      <w:r w:rsidRPr="006D68D5">
        <w:rPr>
          <w:bCs/>
          <w:u w:val="single"/>
        </w:rPr>
        <w:t xml:space="preserve">Explosives Detection Canine </w:t>
      </w:r>
      <w:r w:rsidRPr="006D68D5" w:rsidR="009E6BB4">
        <w:rPr>
          <w:bCs/>
          <w:u w:val="single"/>
        </w:rPr>
        <w:t>Handler/</w:t>
      </w:r>
      <w:r w:rsidRPr="006D68D5">
        <w:rPr>
          <w:bCs/>
          <w:u w:val="single"/>
        </w:rPr>
        <w:t>Team Application and Needs Survey (EDCT)</w:t>
      </w:r>
      <w:r w:rsidRPr="00B341A5">
        <w:rPr>
          <w:bCs/>
          <w:u w:val="single"/>
        </w:rPr>
        <w:t xml:space="preserve">: </w:t>
      </w:r>
      <w:r>
        <w:t xml:space="preserve">There is no written response due. </w:t>
      </w:r>
    </w:p>
    <w:bookmarkEnd w:id="1"/>
    <w:p w:rsidR="07483C51" w:rsidP="78553778" w14:paraId="1CED110B" w14:textId="10846114">
      <w:pPr>
        <w:spacing w:line="259" w:lineRule="auto"/>
        <w:jc w:val="both"/>
        <w:rPr>
          <w:highlight w:val="yellow"/>
        </w:rPr>
      </w:pPr>
    </w:p>
    <w:p w:rsidR="005C472E" w:rsidRPr="00AB5A92" w:rsidP="6FB6E66E" w14:paraId="0360B0EA" w14:textId="42F99987">
      <w:pPr>
        <w:suppressAutoHyphens/>
        <w:spacing w:line="259" w:lineRule="auto"/>
        <w:contextualSpacing/>
        <w:jc w:val="both"/>
      </w:pPr>
      <w:r>
        <w:t xml:space="preserve">   </w:t>
      </w:r>
    </w:p>
    <w:p w:rsidR="00EB5E96" w:rsidRPr="00B341A5" w:rsidP="49D4F5C8" w14:paraId="6A9FB3E6" w14:textId="53FB56A5">
      <w:pPr>
        <w:numPr>
          <w:ilvl w:val="0"/>
          <w:numId w:val="44"/>
        </w:numPr>
        <w:shd w:val="clear" w:color="auto" w:fill="C0C0C0"/>
        <w:suppressAutoHyphens/>
        <w:jc w:val="both"/>
        <w:rPr>
          <w:b/>
          <w:bCs/>
          <w:highlight w:val="yellow"/>
        </w:rPr>
      </w:pPr>
      <w:r w:rsidRPr="00B341A5">
        <w:rPr>
          <w:b/>
          <w:bCs/>
        </w:rPr>
        <w:t xml:space="preserve">Requiring respondents to submit more than an original and two copies of any document </w:t>
      </w:r>
    </w:p>
    <w:p w:rsidR="005C472E" w:rsidP="49D4F5C8" w14:paraId="0BC57000" w14:textId="77777777">
      <w:pPr>
        <w:suppressAutoHyphens/>
        <w:contextualSpacing/>
        <w:rPr>
          <w:highlight w:val="yellow"/>
        </w:rPr>
      </w:pPr>
    </w:p>
    <w:p w:rsidR="00DE104C" w:rsidP="00DA56E3" w14:paraId="133C1082" w14:textId="54F51968">
      <w:pPr>
        <w:spacing w:line="259" w:lineRule="auto"/>
        <w:jc w:val="both"/>
        <w:rPr>
          <w:b/>
          <w:bCs/>
        </w:rPr>
      </w:pPr>
      <w:r w:rsidRPr="7DE62A31">
        <w:rPr>
          <w:b/>
          <w:bCs/>
        </w:rPr>
        <w:t>Unit Level Assessment Tool</w:t>
      </w:r>
      <w:r>
        <w:rPr>
          <w:b/>
          <w:bCs/>
        </w:rPr>
        <w:t xml:space="preserve"> (ULAT) </w:t>
      </w:r>
    </w:p>
    <w:p w:rsidR="00DE104C" w:rsidP="49D4F5C8" w14:paraId="0F97D251" w14:textId="77777777">
      <w:pPr>
        <w:jc w:val="both"/>
      </w:pPr>
    </w:p>
    <w:p w:rsidR="2ED275DD" w:rsidP="49D4F5C8" w14:paraId="7D11C0C3" w14:textId="29F74ED4">
      <w:pPr>
        <w:jc w:val="both"/>
        <w:rPr>
          <w:b/>
          <w:bCs/>
        </w:rPr>
      </w:pPr>
      <w:r>
        <w:t>The special circumstances contained in item 7(c) of the Supporting Statement are not applicable to this information collection.</w:t>
      </w:r>
    </w:p>
    <w:p w:rsidR="6FB6E66E" w:rsidP="49D4F5C8" w14:paraId="34792DA1" w14:textId="6851FBBD">
      <w:pPr>
        <w:jc w:val="both"/>
        <w:rPr>
          <w:b/>
          <w:bCs/>
          <w:highlight w:val="yellow"/>
        </w:rPr>
      </w:pPr>
    </w:p>
    <w:p w:rsidR="27443695" w:rsidP="49D4F5C8" w14:paraId="0122F801" w14:textId="1652D5FB">
      <w:pPr>
        <w:jc w:val="both"/>
        <w:rPr>
          <w:b/>
          <w:bCs/>
          <w:highlight w:val="yellow"/>
        </w:rPr>
      </w:pPr>
      <w:r w:rsidRPr="49D4F5C8">
        <w:rPr>
          <w:b/>
          <w:bCs/>
        </w:rPr>
        <w:t>Technical Assistance Program (TAP) Stakeholder Nomination Form:</w:t>
      </w:r>
      <w:r w:rsidRPr="49D4F5C8" w:rsidR="76B547FE">
        <w:rPr>
          <w:b/>
          <w:bCs/>
        </w:rPr>
        <w:t xml:space="preserve"> </w:t>
      </w:r>
      <w:r w:rsidR="76B547FE">
        <w:t>The special circumstances contained in item 7(c) of the Supporting Statement are not applicable to this information collection.</w:t>
      </w:r>
    </w:p>
    <w:p w:rsidR="505A8A05" w:rsidP="49D4F5C8" w14:paraId="51A3C7D0" w14:textId="57DD184E">
      <w:pPr>
        <w:jc w:val="both"/>
        <w:rPr>
          <w:b/>
          <w:bCs/>
          <w:highlight w:val="yellow"/>
        </w:rPr>
      </w:pPr>
    </w:p>
    <w:p w:rsidR="375BE016" w:rsidRPr="002D68C6" w:rsidP="537D081E" w14:paraId="17F8DDC3" w14:textId="605B839E">
      <w:pPr>
        <w:jc w:val="both"/>
        <w:rPr>
          <w:b/>
          <w:bCs/>
        </w:rPr>
      </w:pPr>
      <w:r w:rsidRPr="002D68C6">
        <w:rPr>
          <w:b/>
          <w:bCs/>
        </w:rPr>
        <w:t>Technical Assistance Stakeholder Feedback Forms:</w:t>
      </w:r>
    </w:p>
    <w:p w:rsidR="5F7B6D2A" w:rsidRPr="002D68C6" w:rsidP="537D081E" w14:paraId="4E1430AD" w14:textId="51A7DE92">
      <w:pPr>
        <w:spacing w:line="259" w:lineRule="auto"/>
        <w:jc w:val="both"/>
        <w:rPr>
          <w:b/>
          <w:bCs/>
        </w:rPr>
      </w:pPr>
    </w:p>
    <w:p w:rsidR="375BE016" w:rsidRPr="002D68C6" w:rsidP="00B341A5" w14:paraId="77D11F27" w14:textId="002ACB15">
      <w:pPr>
        <w:spacing w:line="259" w:lineRule="auto"/>
        <w:ind w:left="720"/>
        <w:jc w:val="both"/>
      </w:pPr>
      <w:r w:rsidRPr="002D68C6">
        <w:rPr>
          <w:u w:val="single"/>
        </w:rPr>
        <w:t>BMAP Stakeholder Feedback</w:t>
      </w:r>
      <w:r w:rsidR="009E6BB4">
        <w:rPr>
          <w:u w:val="single"/>
        </w:rPr>
        <w:t xml:space="preserve"> Form</w:t>
      </w:r>
      <w:r w:rsidRPr="002D68C6">
        <w:rPr>
          <w:u w:val="single"/>
        </w:rPr>
        <w:t>:</w:t>
      </w:r>
      <w:r w:rsidRPr="002D68C6">
        <w:rPr>
          <w:b/>
          <w:bCs/>
        </w:rPr>
        <w:t xml:space="preserve"> </w:t>
      </w:r>
      <w:r w:rsidRPr="002D68C6">
        <w:t>The special circumstances contained in item 7(</w:t>
      </w:r>
      <w:r w:rsidR="00393353">
        <w:t>c</w:t>
      </w:r>
      <w:r w:rsidRPr="002D68C6">
        <w:t>) of the Supporting Statement are not applicable to this information collection.</w:t>
      </w:r>
    </w:p>
    <w:p w:rsidR="5F7B6D2A" w:rsidRPr="002D68C6" w:rsidP="00B341A5" w14:paraId="53E27F50" w14:textId="1AAB5B63">
      <w:pPr>
        <w:spacing w:line="259" w:lineRule="auto"/>
        <w:ind w:left="720"/>
        <w:jc w:val="both"/>
      </w:pPr>
    </w:p>
    <w:p w:rsidR="1EB2D8D4" w:rsidP="6CCCAD61" w14:paraId="589C1940" w14:textId="2FDE02A0">
      <w:pPr>
        <w:spacing w:line="259" w:lineRule="auto"/>
        <w:ind w:left="720"/>
        <w:jc w:val="both"/>
      </w:pPr>
      <w:r w:rsidRPr="6CCCAD61">
        <w:rPr>
          <w:u w:val="single"/>
        </w:rPr>
        <w:t>BMAP BOM-D Outreach Activity Form:</w:t>
      </w:r>
      <w:r w:rsidRPr="6CCCAD61">
        <w:rPr>
          <w:b/>
          <w:bCs/>
        </w:rPr>
        <w:t xml:space="preserve"> </w:t>
      </w:r>
      <w:r>
        <w:t>The special circumstances contained in item 7</w:t>
      </w:r>
      <w:r w:rsidR="00393353">
        <w:t>(c)</w:t>
      </w:r>
      <w:r>
        <w:t xml:space="preserve"> of the Supporting Statement are not applicable to this information collection.</w:t>
      </w:r>
    </w:p>
    <w:p w:rsidR="6CCCAD61" w:rsidP="6CCCAD61" w14:paraId="622857F2" w14:textId="31088BE2">
      <w:pPr>
        <w:spacing w:line="259" w:lineRule="auto"/>
        <w:ind w:left="720"/>
        <w:jc w:val="both"/>
      </w:pPr>
    </w:p>
    <w:p w:rsidR="375BE016" w:rsidRPr="002D68C6" w:rsidP="00B341A5" w14:paraId="674AF528" w14:textId="7528E779">
      <w:pPr>
        <w:spacing w:line="259" w:lineRule="auto"/>
        <w:ind w:left="720"/>
        <w:jc w:val="both"/>
      </w:pPr>
      <w:r w:rsidRPr="6CCCAD61">
        <w:rPr>
          <w:u w:val="single"/>
        </w:rPr>
        <w:t>EBM Stakeholder Feedback</w:t>
      </w:r>
      <w:r w:rsidRPr="6CCCAD61" w:rsidR="279177D8">
        <w:rPr>
          <w:u w:val="single"/>
        </w:rPr>
        <w:t xml:space="preserve"> Form</w:t>
      </w:r>
      <w:r w:rsidRPr="6CCCAD61">
        <w:rPr>
          <w:u w:val="single"/>
        </w:rPr>
        <w:t>:</w:t>
      </w:r>
      <w:r>
        <w:t xml:space="preserve"> The special circumstances contained in item 7(</w:t>
      </w:r>
      <w:r w:rsidR="00393353">
        <w:t>c</w:t>
      </w:r>
      <w:r>
        <w:t>) of the Supporting Statement are not applicable to this information collection.</w:t>
      </w:r>
    </w:p>
    <w:p w:rsidR="6CCCAD61" w:rsidP="6CCCAD61" w14:paraId="480BBD75" w14:textId="021E1F63">
      <w:pPr>
        <w:spacing w:line="259" w:lineRule="auto"/>
        <w:ind w:left="720"/>
        <w:jc w:val="both"/>
      </w:pPr>
    </w:p>
    <w:p w:rsidR="47B8AC71" w:rsidP="6CCCAD61" w14:paraId="6AD99DE7" w14:textId="2ADEECCC">
      <w:pPr>
        <w:spacing w:line="259" w:lineRule="auto"/>
        <w:ind w:left="720"/>
        <w:jc w:val="both"/>
      </w:pPr>
      <w:r w:rsidRPr="6CCCAD61">
        <w:rPr>
          <w:u w:val="single"/>
        </w:rPr>
        <w:t>EBM Request Form</w:t>
      </w:r>
      <w:r>
        <w:t>: This program does not require submission other than the electronic copy.</w:t>
      </w:r>
    </w:p>
    <w:p w:rsidR="5F7B6D2A" w:rsidP="00B341A5" w14:paraId="5DA47A06" w14:textId="7913B786">
      <w:pPr>
        <w:spacing w:line="259" w:lineRule="auto"/>
        <w:ind w:left="720"/>
        <w:jc w:val="both"/>
        <w:rPr>
          <w:highlight w:val="yellow"/>
        </w:rPr>
      </w:pPr>
    </w:p>
    <w:p w:rsidR="375BE016" w:rsidP="00B341A5" w14:paraId="19C94BB8" w14:textId="6A060D1B">
      <w:pPr>
        <w:spacing w:line="259" w:lineRule="auto"/>
        <w:ind w:left="720"/>
        <w:jc w:val="both"/>
      </w:pPr>
      <w:r w:rsidRPr="6CCCAD61">
        <w:rPr>
          <w:u w:val="single"/>
        </w:rPr>
        <w:t>Technical Assistance Post Assessment Feedback</w:t>
      </w:r>
      <w:r w:rsidRPr="6CCCAD61" w:rsidR="279177D8">
        <w:rPr>
          <w:u w:val="single"/>
        </w:rPr>
        <w:t xml:space="preserve"> From</w:t>
      </w:r>
      <w:r w:rsidRPr="6CCCAD61">
        <w:rPr>
          <w:u w:val="single"/>
        </w:rPr>
        <w:t>:</w:t>
      </w:r>
      <w:r>
        <w:t xml:space="preserve"> The special circumstances contained in item 7(</w:t>
      </w:r>
      <w:r w:rsidR="4C6AE56A">
        <w:t>c</w:t>
      </w:r>
      <w:r>
        <w:t xml:space="preserve">) of the Supporting Statement are not applicable to this information collection.  </w:t>
      </w:r>
    </w:p>
    <w:p w:rsidR="6CCCAD61" w:rsidP="6CCCAD61" w14:paraId="629C9E22" w14:textId="7D082A16">
      <w:pPr>
        <w:spacing w:line="259" w:lineRule="auto"/>
        <w:ind w:left="720"/>
        <w:jc w:val="both"/>
        <w:rPr>
          <w:u w:val="single"/>
        </w:rPr>
      </w:pPr>
    </w:p>
    <w:p w:rsidR="00D80CC8" w:rsidRPr="009E6BB4" w:rsidP="6CCCAD61" w14:paraId="3D63DB41" w14:textId="274A312A">
      <w:pPr>
        <w:spacing w:line="259" w:lineRule="auto"/>
        <w:ind w:left="720"/>
        <w:jc w:val="both"/>
        <w:rPr>
          <w:highlight w:val="yellow"/>
        </w:rPr>
      </w:pPr>
      <w:r w:rsidRPr="6CCCAD61">
        <w:rPr>
          <w:u w:val="single"/>
        </w:rPr>
        <w:t xml:space="preserve">Explosives Detection Canine </w:t>
      </w:r>
      <w:r w:rsidRPr="6CCCAD61" w:rsidR="279177D8">
        <w:rPr>
          <w:u w:val="single"/>
        </w:rPr>
        <w:t>Handler/</w:t>
      </w:r>
      <w:r w:rsidRPr="6CCCAD61">
        <w:rPr>
          <w:u w:val="single"/>
        </w:rPr>
        <w:t>Team Application and Needs Survey (EDCT)</w:t>
      </w:r>
      <w:r w:rsidRPr="6CCCAD61" w:rsidR="47796AF8">
        <w:rPr>
          <w:u w:val="single"/>
        </w:rPr>
        <w:t>:</w:t>
      </w:r>
      <w:r w:rsidR="47796AF8">
        <w:t xml:space="preserve"> There is no required submission other than the Microsoft Form or PDF Questionnaire.</w:t>
      </w:r>
    </w:p>
    <w:p w:rsidR="00D80CC8" w:rsidRPr="009E6BB4" w:rsidP="537D081E" w14:paraId="0E0FF0FF" w14:textId="77777777">
      <w:pPr>
        <w:spacing w:line="259" w:lineRule="auto"/>
        <w:jc w:val="both"/>
      </w:pPr>
    </w:p>
    <w:p w:rsidR="6FB6E66E" w:rsidP="49D4F5C8" w14:paraId="356CEDC8" w14:textId="6D81BAEF">
      <w:pPr>
        <w:spacing w:line="259" w:lineRule="auto"/>
        <w:jc w:val="both"/>
        <w:rPr>
          <w:highlight w:val="yellow"/>
        </w:rPr>
      </w:pPr>
    </w:p>
    <w:p w:rsidR="6CCCAD61" w:rsidP="6CCCAD61" w14:paraId="5F32D249" w14:textId="2241F516">
      <w:pPr>
        <w:spacing w:line="259" w:lineRule="auto"/>
        <w:jc w:val="both"/>
        <w:rPr>
          <w:highlight w:val="yellow"/>
        </w:rPr>
      </w:pPr>
    </w:p>
    <w:p w:rsidR="6CCCAD61" w:rsidP="6CCCAD61" w14:paraId="709E22BD" w14:textId="2FCE73D2">
      <w:pPr>
        <w:spacing w:line="259" w:lineRule="auto"/>
        <w:jc w:val="both"/>
        <w:rPr>
          <w:highlight w:val="yellow"/>
        </w:rPr>
      </w:pPr>
    </w:p>
    <w:p w:rsidR="00EB5E96" w:rsidRPr="00B341A5" w:rsidP="49D4F5C8" w14:paraId="020B1D65" w14:textId="3C389F20">
      <w:pPr>
        <w:numPr>
          <w:ilvl w:val="0"/>
          <w:numId w:val="44"/>
        </w:numPr>
        <w:shd w:val="clear" w:color="auto" w:fill="C0C0C0"/>
        <w:suppressAutoHyphens/>
        <w:jc w:val="both"/>
        <w:rPr>
          <w:b/>
          <w:bCs/>
          <w:highlight w:val="yellow"/>
        </w:rPr>
      </w:pPr>
      <w:r w:rsidRPr="00B341A5">
        <w:rPr>
          <w:b/>
          <w:bCs/>
        </w:rPr>
        <w:t xml:space="preserve">Requiring respondents to retain records, other than health, medical, government contract, grant-in-aid, or tax records for more than three years.  </w:t>
      </w:r>
    </w:p>
    <w:p w:rsidR="005C472E" w:rsidRPr="00B341A5" w:rsidP="49D4F5C8" w14:paraId="7F734A09" w14:textId="77777777">
      <w:pPr>
        <w:suppressAutoHyphens/>
        <w:contextualSpacing/>
        <w:rPr>
          <w:b/>
          <w:bCs/>
          <w:highlight w:val="yellow"/>
        </w:rPr>
      </w:pPr>
    </w:p>
    <w:p w:rsidR="42D14667" w:rsidP="42D14667" w14:paraId="121A6576" w14:textId="1F09EA39">
      <w:pPr>
        <w:contextualSpacing/>
        <w:rPr>
          <w:b/>
          <w:bCs/>
          <w:highlight w:val="yellow"/>
        </w:rPr>
      </w:pPr>
    </w:p>
    <w:p w:rsidR="42D14667" w:rsidP="42D14667" w14:paraId="3A3B1DAB" w14:textId="35D06859">
      <w:pPr>
        <w:contextualSpacing/>
        <w:rPr>
          <w:b/>
          <w:bCs/>
          <w:highlight w:val="yellow"/>
        </w:rPr>
      </w:pPr>
    </w:p>
    <w:p w:rsidR="6CCCAD61" w:rsidP="6CCCAD61" w14:paraId="7AC7A9AB" w14:textId="2B9C7DDF">
      <w:pPr>
        <w:contextualSpacing/>
        <w:rPr>
          <w:b/>
          <w:bCs/>
          <w:highlight w:val="yellow"/>
        </w:rPr>
      </w:pPr>
    </w:p>
    <w:p w:rsidR="3456D201" w:rsidP="00B341A5" w14:paraId="02407FB2" w14:textId="4B40C5EB">
      <w:pPr>
        <w:spacing w:line="259" w:lineRule="auto"/>
        <w:jc w:val="both"/>
        <w:rPr>
          <w:b/>
          <w:bCs/>
        </w:rPr>
      </w:pPr>
      <w:r w:rsidRPr="7DE62A31">
        <w:rPr>
          <w:b/>
          <w:bCs/>
        </w:rPr>
        <w:t>Unit Level Assessment Tool</w:t>
      </w:r>
      <w:r w:rsidR="00725740">
        <w:rPr>
          <w:b/>
          <w:bCs/>
        </w:rPr>
        <w:t xml:space="preserve"> (ULAT)</w:t>
      </w:r>
    </w:p>
    <w:p w:rsidR="6FB6E66E" w:rsidP="6FB6E66E" w14:paraId="3F954151" w14:textId="06E94B5C">
      <w:pPr>
        <w:jc w:val="both"/>
        <w:rPr>
          <w:b/>
          <w:bCs/>
        </w:rPr>
      </w:pPr>
    </w:p>
    <w:p w:rsidR="3456D201" w:rsidP="6FB6E66E" w14:paraId="31546E3C" w14:textId="72E3AB70">
      <w:pPr>
        <w:jc w:val="both"/>
      </w:pPr>
      <w:r>
        <w:t xml:space="preserve">This program does not require any retention of </w:t>
      </w:r>
      <w:r w:rsidR="003F75EE">
        <w:t xml:space="preserve">records, other than health, medical, government contract, grant-in-aid, or tax records for more than three years. </w:t>
      </w:r>
    </w:p>
    <w:p w:rsidR="6FB6E66E" w:rsidP="6FB6E66E" w14:paraId="202200B3" w14:textId="19F94CA9">
      <w:pPr>
        <w:jc w:val="both"/>
        <w:rPr>
          <w:b/>
          <w:bCs/>
        </w:rPr>
      </w:pPr>
    </w:p>
    <w:p w:rsidR="27443695" w:rsidP="505A8A05" w14:paraId="3CF00960" w14:textId="38F21E9C">
      <w:pPr>
        <w:jc w:val="both"/>
        <w:rPr>
          <w:b/>
          <w:bCs/>
        </w:rPr>
      </w:pPr>
      <w:r w:rsidRPr="49D4F5C8">
        <w:rPr>
          <w:b/>
          <w:bCs/>
        </w:rPr>
        <w:t>Technical Assistance Program (TAP) Stakeholder Nomination Form:</w:t>
      </w:r>
    </w:p>
    <w:p w:rsidR="31A1BA1F" w:rsidP="49D4F5C8" w14:paraId="676AA113" w14:textId="0ACC5B5A">
      <w:pPr>
        <w:jc w:val="both"/>
        <w:rPr>
          <w:b/>
          <w:bCs/>
        </w:rPr>
      </w:pPr>
      <w:r>
        <w:t>The Special circumstances contained in item 7(d) of the Supporting Statement are not applicable to this information collection.</w:t>
      </w:r>
    </w:p>
    <w:p w:rsidR="505A8A05" w:rsidP="49D4F5C8" w14:paraId="2C0DE660" w14:textId="5207810E">
      <w:pPr>
        <w:jc w:val="both"/>
        <w:rPr>
          <w:b/>
          <w:bCs/>
          <w:highlight w:val="yellow"/>
        </w:rPr>
      </w:pPr>
    </w:p>
    <w:p w:rsidR="3E1BD5AC" w:rsidRPr="002D68C6" w:rsidP="537D081E" w14:paraId="2E7F9EE7" w14:textId="605B839E">
      <w:pPr>
        <w:jc w:val="both"/>
        <w:rPr>
          <w:b/>
          <w:bCs/>
        </w:rPr>
      </w:pPr>
      <w:r w:rsidRPr="002D68C6">
        <w:rPr>
          <w:b/>
          <w:bCs/>
        </w:rPr>
        <w:t>Technical Assistance Stakeholder Feedback Forms:</w:t>
      </w:r>
    </w:p>
    <w:p w:rsidR="5F7B6D2A" w:rsidRPr="002D68C6" w:rsidP="537D081E" w14:paraId="3EEFEE1A" w14:textId="09F709B4">
      <w:pPr>
        <w:spacing w:line="259" w:lineRule="auto"/>
        <w:jc w:val="both"/>
        <w:rPr>
          <w:b/>
          <w:bCs/>
        </w:rPr>
      </w:pPr>
    </w:p>
    <w:p w:rsidR="3E1BD5AC" w:rsidRPr="002D68C6" w:rsidP="00B341A5" w14:paraId="6A40DDE0" w14:textId="1A69A45C">
      <w:pPr>
        <w:spacing w:line="259" w:lineRule="auto"/>
        <w:ind w:left="720"/>
        <w:jc w:val="both"/>
      </w:pPr>
      <w:r w:rsidRPr="6CCCAD61">
        <w:rPr>
          <w:u w:val="single"/>
        </w:rPr>
        <w:t>Technical Assistance Post Assessment Feedback Form:</w:t>
      </w:r>
      <w:r>
        <w:t xml:space="preserve"> The special circumstances contained in item 7(d) of the Supporting Statement are not applicable to this information collection.  </w:t>
      </w:r>
    </w:p>
    <w:p w:rsidR="3E1BD5AC" w:rsidRPr="002D68C6" w:rsidP="6CCCAD61" w14:paraId="27520C89" w14:textId="2B93E9A8">
      <w:pPr>
        <w:spacing w:line="259" w:lineRule="auto"/>
        <w:ind w:left="720"/>
        <w:jc w:val="both"/>
        <w:rPr>
          <w:u w:val="single"/>
        </w:rPr>
      </w:pPr>
    </w:p>
    <w:p w:rsidR="3E1BD5AC" w:rsidRPr="002D68C6" w:rsidP="00B341A5" w14:paraId="12156EF7" w14:textId="31CC446D">
      <w:pPr>
        <w:spacing w:line="259" w:lineRule="auto"/>
        <w:ind w:left="720"/>
        <w:jc w:val="both"/>
      </w:pPr>
      <w:r w:rsidRPr="6CCCAD61">
        <w:rPr>
          <w:u w:val="single"/>
        </w:rPr>
        <w:t>BMAP Stakeholder Feedback</w:t>
      </w:r>
      <w:r w:rsidRPr="6CCCAD61" w:rsidR="279177D8">
        <w:rPr>
          <w:u w:val="single"/>
        </w:rPr>
        <w:t xml:space="preserve"> Form</w:t>
      </w:r>
      <w:r w:rsidRPr="6CCCAD61">
        <w:rPr>
          <w:u w:val="single"/>
        </w:rPr>
        <w:t>:</w:t>
      </w:r>
      <w:r>
        <w:t xml:space="preserve"> The special circumstances contained in item 7(</w:t>
      </w:r>
      <w:r w:rsidR="00393353">
        <w:t>d</w:t>
      </w:r>
      <w:r>
        <w:t>) of the Supporting Statement are not applicable to this information collection.</w:t>
      </w:r>
    </w:p>
    <w:p w:rsidR="5F7B6D2A" w:rsidRPr="002D68C6" w:rsidP="6CCCAD61" w14:paraId="2D404431" w14:textId="6E3C4DF5">
      <w:pPr>
        <w:spacing w:line="259" w:lineRule="auto"/>
        <w:ind w:left="720"/>
        <w:jc w:val="both"/>
      </w:pPr>
    </w:p>
    <w:p w:rsidR="5F7B6D2A" w:rsidRPr="002D68C6" w:rsidP="00B341A5" w14:paraId="6D43CF58" w14:textId="10084BB4">
      <w:pPr>
        <w:spacing w:line="259" w:lineRule="auto"/>
        <w:ind w:left="720"/>
        <w:jc w:val="both"/>
      </w:pPr>
      <w:r w:rsidRPr="6CCCAD61">
        <w:rPr>
          <w:u w:val="single"/>
        </w:rPr>
        <w:t>BMAP BOM-D Outreach Activity Form:</w:t>
      </w:r>
      <w:r>
        <w:t xml:space="preserve"> The special circumstances contained in item 7</w:t>
      </w:r>
      <w:r w:rsidR="005C031B">
        <w:t>(d)</w:t>
      </w:r>
      <w:r>
        <w:t xml:space="preserve"> of the Supporting Statement are not applicable to this information collection.</w:t>
      </w:r>
    </w:p>
    <w:p w:rsidR="5F7B6D2A" w:rsidRPr="002D68C6" w:rsidP="6CCCAD61" w14:paraId="13490B39" w14:textId="52C3742C">
      <w:pPr>
        <w:spacing w:line="259" w:lineRule="auto"/>
        <w:ind w:left="720"/>
        <w:jc w:val="both"/>
      </w:pPr>
    </w:p>
    <w:p w:rsidR="3E1BD5AC" w:rsidRPr="002D68C6" w:rsidP="00B341A5" w14:paraId="01BC4AB3" w14:textId="541783C5">
      <w:pPr>
        <w:spacing w:line="259" w:lineRule="auto"/>
        <w:ind w:left="720"/>
        <w:jc w:val="both"/>
      </w:pPr>
      <w:r w:rsidRPr="002D68C6">
        <w:rPr>
          <w:u w:val="single"/>
        </w:rPr>
        <w:t>EBM Stakeholder Fee</w:t>
      </w:r>
      <w:r w:rsidRPr="002D68C6" w:rsidR="0F4C5778">
        <w:rPr>
          <w:u w:val="single"/>
        </w:rPr>
        <w:t>d</w:t>
      </w:r>
      <w:r w:rsidRPr="002D68C6">
        <w:rPr>
          <w:u w:val="single"/>
        </w:rPr>
        <w:t>back</w:t>
      </w:r>
      <w:r w:rsidR="009E6BB4">
        <w:rPr>
          <w:u w:val="single"/>
        </w:rPr>
        <w:t xml:space="preserve"> Form</w:t>
      </w:r>
      <w:r w:rsidRPr="002D68C6">
        <w:rPr>
          <w:u w:val="single"/>
        </w:rPr>
        <w:t>:</w:t>
      </w:r>
      <w:r w:rsidRPr="002D68C6">
        <w:t xml:space="preserve"> The special circumstances contained in item 7(</w:t>
      </w:r>
      <w:r w:rsidRPr="002D68C6" w:rsidR="71D931CF">
        <w:t>d</w:t>
      </w:r>
      <w:r w:rsidRPr="002D68C6">
        <w:t>) of the Supporting Statement are not applicable to this information collection.</w:t>
      </w:r>
      <w:r w:rsidRPr="002D68C6" w:rsidR="55DB7BCA">
        <w:t xml:space="preserve">  </w:t>
      </w:r>
      <w:r w:rsidRPr="002D68C6" w:rsidR="1D01FC6F">
        <w:t xml:space="preserve">We do not require respondents to retain any records </w:t>
      </w:r>
      <w:r w:rsidRPr="002D68C6" w:rsidR="6F0D92BA">
        <w:t>pertaining to the submission.</w:t>
      </w:r>
    </w:p>
    <w:p w:rsidR="07483C51" w:rsidRPr="002D68C6" w:rsidP="6CCCAD61" w14:paraId="0CCE0BAE" w14:textId="101D34F2">
      <w:pPr>
        <w:spacing w:line="259" w:lineRule="auto"/>
        <w:ind w:left="720"/>
        <w:jc w:val="both"/>
        <w:rPr>
          <w:b/>
          <w:bCs/>
          <w:highlight w:val="yellow"/>
        </w:rPr>
      </w:pPr>
    </w:p>
    <w:p w:rsidR="005C031B" w:rsidP="005C031B" w14:paraId="49BB23FC" w14:textId="79EA7A1D">
      <w:pPr>
        <w:spacing w:line="259" w:lineRule="auto"/>
        <w:ind w:left="720"/>
        <w:jc w:val="both"/>
      </w:pPr>
      <w:r w:rsidRPr="00B341A5">
        <w:rPr>
          <w:u w:val="single"/>
        </w:rPr>
        <w:t>EBM</w:t>
      </w:r>
      <w:r w:rsidRPr="009A13ED" w:rsidR="009E6BB4">
        <w:rPr>
          <w:u w:val="single"/>
        </w:rPr>
        <w:t xml:space="preserve"> Request Form</w:t>
      </w:r>
      <w:r w:rsidRPr="009A13ED">
        <w:t xml:space="preserve">: </w:t>
      </w:r>
      <w:r w:rsidRPr="009A13ED" w:rsidR="60A0CDB3">
        <w:t>The respondents are not required to retain any information related to the submission.</w:t>
      </w:r>
    </w:p>
    <w:p w:rsidR="005C031B" w:rsidRPr="009A13ED" w:rsidP="005C031B" w14:paraId="2C05B54F" w14:textId="77777777">
      <w:pPr>
        <w:spacing w:line="259" w:lineRule="auto"/>
        <w:ind w:left="720"/>
        <w:jc w:val="both"/>
      </w:pPr>
    </w:p>
    <w:p w:rsidR="6CCCAD61" w:rsidP="00E05B41" w14:paraId="15E08CBA" w14:textId="22662036">
      <w:pPr>
        <w:spacing w:line="259" w:lineRule="auto"/>
        <w:ind w:left="720"/>
        <w:jc w:val="both"/>
        <w:rPr>
          <w:highlight w:val="yellow"/>
        </w:rPr>
      </w:pPr>
      <w:r w:rsidRPr="6CCCAD61">
        <w:rPr>
          <w:u w:val="single"/>
        </w:rPr>
        <w:t xml:space="preserve">Explosives Detection Canine </w:t>
      </w:r>
      <w:r w:rsidRPr="6CCCAD61" w:rsidR="279177D8">
        <w:rPr>
          <w:u w:val="single"/>
        </w:rPr>
        <w:t>Handler/</w:t>
      </w:r>
      <w:r w:rsidRPr="6CCCAD61">
        <w:rPr>
          <w:u w:val="single"/>
        </w:rPr>
        <w:t>Team Application and Needs Survey (EDCT)</w:t>
      </w:r>
      <w:r w:rsidR="47796AF8">
        <w:t>: Respondents are not required to retain any information related to the submission.</w:t>
      </w:r>
    </w:p>
    <w:p w:rsidR="6FB6E66E" w:rsidRPr="00B341A5" w:rsidP="49D4F5C8" w14:paraId="0F93A16D" w14:textId="5B92F9FE">
      <w:pPr>
        <w:spacing w:line="259" w:lineRule="auto"/>
        <w:jc w:val="both"/>
        <w:rPr>
          <w:b/>
          <w:bCs/>
          <w:highlight w:val="yellow"/>
        </w:rPr>
      </w:pPr>
    </w:p>
    <w:p w:rsidR="00EB5E96" w:rsidRPr="00B341A5" w:rsidP="49D4F5C8" w14:paraId="7B397638" w14:textId="4C56BB08">
      <w:pPr>
        <w:numPr>
          <w:ilvl w:val="0"/>
          <w:numId w:val="44"/>
        </w:numPr>
        <w:shd w:val="clear" w:color="auto" w:fill="C0C0C0"/>
        <w:suppressAutoHyphens/>
        <w:jc w:val="both"/>
        <w:rPr>
          <w:b/>
          <w:bCs/>
          <w:highlight w:val="yellow"/>
        </w:rPr>
      </w:pPr>
      <w:r w:rsidRPr="00B341A5">
        <w:rPr>
          <w:b/>
          <w:bCs/>
        </w:rPr>
        <w:t xml:space="preserve">In connection with a statistical survey, that is not designed to produce valid and reliable results that can be generalized to the universe of study.  </w:t>
      </w:r>
    </w:p>
    <w:p w:rsidR="005C472E" w:rsidP="49D4F5C8" w14:paraId="66792E63" w14:textId="77777777">
      <w:pPr>
        <w:suppressAutoHyphens/>
        <w:contextualSpacing/>
        <w:rPr>
          <w:highlight w:val="yellow"/>
        </w:rPr>
      </w:pPr>
    </w:p>
    <w:p w:rsidR="00EB7C74" w:rsidP="6CCCAD61" w14:paraId="4632A7F0" w14:textId="4758D2D5">
      <w:pPr>
        <w:spacing w:line="259" w:lineRule="auto"/>
        <w:contextualSpacing/>
        <w:rPr>
          <w:b/>
          <w:bCs/>
        </w:rPr>
      </w:pPr>
      <w:r w:rsidRPr="6CCCAD61">
        <w:rPr>
          <w:b/>
          <w:bCs/>
        </w:rPr>
        <w:t>Unit Level Assessment Tool (ULAT)</w:t>
      </w:r>
    </w:p>
    <w:p w:rsidR="6FB6E66E" w:rsidP="49D4F5C8" w14:paraId="265948A5" w14:textId="3E9DA6CD">
      <w:pPr>
        <w:jc w:val="both"/>
        <w:rPr>
          <w:b/>
          <w:bCs/>
          <w:highlight w:val="yellow"/>
        </w:rPr>
      </w:pPr>
    </w:p>
    <w:p w:rsidR="4FAD7A17" w:rsidP="6FB6E66E" w14:paraId="52B16DD2" w14:textId="42650501">
      <w:pPr>
        <w:jc w:val="both"/>
      </w:pPr>
      <w:r w:rsidRPr="49D4F5C8">
        <w:t>There will be no circumstances that an information collection would be done in connection with a statistical survey that does not produce valid and reliable results</w:t>
      </w:r>
      <w:r w:rsidR="00310C35">
        <w:t xml:space="preserve"> that can be generalized to the universe of study</w:t>
      </w:r>
      <w:r w:rsidRPr="49D4F5C8">
        <w:t>.</w:t>
      </w:r>
    </w:p>
    <w:p w:rsidR="6FB6E66E" w:rsidP="49D4F5C8" w14:paraId="6C34239E" w14:textId="56DAFABB">
      <w:pPr>
        <w:jc w:val="both"/>
        <w:rPr>
          <w:b/>
          <w:bCs/>
          <w:highlight w:val="yellow"/>
        </w:rPr>
      </w:pPr>
    </w:p>
    <w:p w:rsidR="42D14667" w:rsidP="42D14667" w14:paraId="73CC664F" w14:textId="2AE03EA3">
      <w:pPr>
        <w:jc w:val="both"/>
        <w:rPr>
          <w:b/>
          <w:bCs/>
          <w:highlight w:val="yellow"/>
        </w:rPr>
      </w:pPr>
    </w:p>
    <w:p w:rsidR="42D14667" w:rsidP="42D14667" w14:paraId="3C9CC879" w14:textId="61ECCBD5">
      <w:pPr>
        <w:jc w:val="both"/>
        <w:rPr>
          <w:b/>
          <w:bCs/>
          <w:highlight w:val="yellow"/>
        </w:rPr>
      </w:pPr>
    </w:p>
    <w:p w:rsidR="27443695" w:rsidP="505A8A05" w14:paraId="492BEA64" w14:textId="38F21E9C">
      <w:pPr>
        <w:jc w:val="both"/>
        <w:rPr>
          <w:b/>
          <w:bCs/>
        </w:rPr>
      </w:pPr>
      <w:r w:rsidRPr="49D4F5C8">
        <w:rPr>
          <w:b/>
          <w:bCs/>
        </w:rPr>
        <w:t>Technical Assistance Program (TAP) Stakeholder Nomination Form:</w:t>
      </w:r>
    </w:p>
    <w:p w:rsidR="505A8A05" w:rsidP="49D4F5C8" w14:paraId="0A3A8D88" w14:textId="37D2AA64">
      <w:pPr>
        <w:jc w:val="both"/>
      </w:pPr>
      <w:r w:rsidRPr="49D4F5C8">
        <w:t xml:space="preserve">The special circumstances contained in item 7(e) of the Supporting Statement are not applicable to this information collection. </w:t>
      </w:r>
    </w:p>
    <w:p w:rsidR="505A8A05" w:rsidP="49D4F5C8" w14:paraId="20FFA5E1" w14:textId="0747E5D8">
      <w:pPr>
        <w:jc w:val="both"/>
        <w:rPr>
          <w:b/>
          <w:bCs/>
          <w:highlight w:val="yellow"/>
        </w:rPr>
      </w:pPr>
    </w:p>
    <w:p w:rsidR="5FBD6D4C" w:rsidRPr="002D68C6" w:rsidP="537D081E" w14:paraId="036BF256" w14:textId="605B839E">
      <w:pPr>
        <w:jc w:val="both"/>
        <w:rPr>
          <w:b/>
          <w:bCs/>
        </w:rPr>
      </w:pPr>
      <w:r w:rsidRPr="002D68C6">
        <w:rPr>
          <w:b/>
          <w:bCs/>
        </w:rPr>
        <w:t>Technical Assistance Stakeholder Feedback Forms:</w:t>
      </w:r>
    </w:p>
    <w:p w:rsidR="5F7B6D2A" w:rsidRPr="002D68C6" w:rsidP="537D081E" w14:paraId="38338AB0" w14:textId="6A3B2CC0">
      <w:pPr>
        <w:spacing w:line="259" w:lineRule="auto"/>
        <w:jc w:val="both"/>
        <w:rPr>
          <w:b/>
          <w:bCs/>
        </w:rPr>
      </w:pPr>
    </w:p>
    <w:p w:rsidR="622B72F3" w:rsidP="6CCCAD61" w14:paraId="7FC8016E" w14:textId="7706EFCA">
      <w:pPr>
        <w:spacing w:line="259" w:lineRule="auto"/>
        <w:ind w:left="720"/>
        <w:jc w:val="both"/>
      </w:pPr>
      <w:r w:rsidRPr="6CCCAD61">
        <w:rPr>
          <w:u w:val="single"/>
        </w:rPr>
        <w:t>Technical Assistance Post Assessment Feedback Form</w:t>
      </w:r>
      <w:r w:rsidRPr="6CCCAD61">
        <w:rPr>
          <w:u w:val="single"/>
        </w:rPr>
        <w:t>:</w:t>
      </w:r>
      <w:r>
        <w:t xml:space="preserve">  The</w:t>
      </w:r>
      <w:r>
        <w:t xml:space="preserve"> special circumstances contained in item 7(e) of the Supporting Statement are not applicable to this information collection.</w:t>
      </w:r>
    </w:p>
    <w:p w:rsidR="6CCCAD61" w:rsidP="6CCCAD61" w14:paraId="5A019075" w14:textId="007CE8E1">
      <w:pPr>
        <w:spacing w:line="259" w:lineRule="auto"/>
        <w:ind w:left="720"/>
        <w:jc w:val="both"/>
        <w:rPr>
          <w:u w:val="single"/>
        </w:rPr>
      </w:pPr>
    </w:p>
    <w:p w:rsidR="5FBD6D4C" w:rsidRPr="002D68C6" w:rsidP="00B341A5" w14:paraId="7AB96DC1" w14:textId="1818A7BB">
      <w:pPr>
        <w:spacing w:line="259" w:lineRule="auto"/>
        <w:ind w:left="720"/>
        <w:jc w:val="both"/>
      </w:pPr>
      <w:r w:rsidRPr="6CCCAD61">
        <w:rPr>
          <w:u w:val="single"/>
        </w:rPr>
        <w:t>BMAP Stakeholder Feedback</w:t>
      </w:r>
      <w:r w:rsidRPr="6CCCAD61" w:rsidR="7222721D">
        <w:rPr>
          <w:u w:val="single"/>
        </w:rPr>
        <w:t xml:space="preserve"> Form</w:t>
      </w:r>
      <w:r w:rsidRPr="6CCCAD61">
        <w:rPr>
          <w:u w:val="single"/>
        </w:rPr>
        <w:t>:</w:t>
      </w:r>
      <w:r>
        <w:t xml:space="preserve"> The special circumstances contained in item 7(</w:t>
      </w:r>
      <w:r w:rsidR="005C031B">
        <w:t>e</w:t>
      </w:r>
      <w:r>
        <w:t>) of the Supporting Statement are not applicable to this information collection.</w:t>
      </w:r>
    </w:p>
    <w:p w:rsidR="5F7B6D2A" w:rsidRPr="002D68C6" w:rsidP="6CCCAD61" w14:paraId="216B1E09" w14:textId="709187F7">
      <w:pPr>
        <w:spacing w:line="259" w:lineRule="auto"/>
        <w:ind w:left="720"/>
        <w:jc w:val="both"/>
      </w:pPr>
    </w:p>
    <w:p w:rsidR="5F7B6D2A" w:rsidRPr="002D68C6" w:rsidP="00B341A5" w14:paraId="61E7243C" w14:textId="28D45F90">
      <w:pPr>
        <w:spacing w:line="259" w:lineRule="auto"/>
        <w:ind w:left="720"/>
        <w:jc w:val="both"/>
      </w:pPr>
      <w:r w:rsidRPr="6CCCAD61">
        <w:rPr>
          <w:u w:val="single"/>
        </w:rPr>
        <w:t>BMAP BOM-D Outreach Activity Form:</w:t>
      </w:r>
      <w:r>
        <w:t xml:space="preserve"> The special circumstances contained in item 7</w:t>
      </w:r>
      <w:r w:rsidR="005C031B">
        <w:t>(e)</w:t>
      </w:r>
      <w:r>
        <w:t xml:space="preserve"> of the Supporting Statement are not applicable to this information collection.</w:t>
      </w:r>
    </w:p>
    <w:p w:rsidR="5F7B6D2A" w:rsidRPr="002D68C6" w:rsidP="6CCCAD61" w14:paraId="65B98A79" w14:textId="41485E3A">
      <w:pPr>
        <w:spacing w:line="259" w:lineRule="auto"/>
        <w:ind w:left="720"/>
        <w:jc w:val="both"/>
      </w:pPr>
    </w:p>
    <w:p w:rsidR="5FBD6D4C" w:rsidRPr="002D68C6" w:rsidP="00B341A5" w14:paraId="1271A71A" w14:textId="35E7571B">
      <w:pPr>
        <w:spacing w:line="259" w:lineRule="auto"/>
        <w:ind w:left="720"/>
        <w:jc w:val="both"/>
      </w:pPr>
      <w:r w:rsidRPr="002D68C6">
        <w:rPr>
          <w:u w:val="single"/>
        </w:rPr>
        <w:t>EBM Stakeholder Feedback</w:t>
      </w:r>
      <w:r w:rsidR="003F15D7">
        <w:rPr>
          <w:u w:val="single"/>
        </w:rPr>
        <w:t xml:space="preserve"> Form</w:t>
      </w:r>
      <w:r w:rsidRPr="002D68C6">
        <w:rPr>
          <w:u w:val="single"/>
        </w:rPr>
        <w:t>:</w:t>
      </w:r>
      <w:r w:rsidRPr="002D68C6">
        <w:t xml:space="preserve"> </w:t>
      </w:r>
      <w:r w:rsidRPr="002D68C6" w:rsidR="25281727">
        <w:t xml:space="preserve">There will be no circumstances that an information collection </w:t>
      </w:r>
      <w:r w:rsidRPr="002D68C6" w:rsidR="25281727">
        <w:t>would</w:t>
      </w:r>
      <w:r w:rsidRPr="002D68C6" w:rsidR="25281727">
        <w:t xml:space="preserve"> be done in connection with a statistical survey that does not produce valid and reliable results.</w:t>
      </w:r>
      <w:r w:rsidR="25281727">
        <w:t xml:space="preserve"> </w:t>
      </w:r>
    </w:p>
    <w:p w:rsidR="00AC30DC" w:rsidP="6CCCAD61" w14:paraId="76CF5113" w14:textId="1B6E39C0">
      <w:pPr>
        <w:spacing w:line="259" w:lineRule="auto"/>
        <w:ind w:left="720"/>
        <w:jc w:val="both"/>
        <w:rPr>
          <w:highlight w:val="yellow"/>
        </w:rPr>
      </w:pPr>
    </w:p>
    <w:p w:rsidR="00D80CC8" w:rsidRPr="00525349" w:rsidP="00B341A5" w14:paraId="1D60364B" w14:textId="4FF06A60">
      <w:pPr>
        <w:spacing w:line="259" w:lineRule="auto"/>
        <w:ind w:left="720"/>
        <w:jc w:val="both"/>
      </w:pPr>
      <w:bookmarkStart w:id="2" w:name="_Hlk175909210"/>
      <w:r w:rsidRPr="003B72DF">
        <w:rPr>
          <w:bCs/>
          <w:u w:val="single"/>
        </w:rPr>
        <w:t>EBM Request</w:t>
      </w:r>
      <w:r w:rsidRPr="003B72DF" w:rsidR="00525349">
        <w:rPr>
          <w:bCs/>
          <w:u w:val="single"/>
        </w:rPr>
        <w:t xml:space="preserve"> Form</w:t>
      </w:r>
      <w:r w:rsidRPr="00B341A5">
        <w:rPr>
          <w:bCs/>
          <w:u w:val="single"/>
        </w:rPr>
        <w:t>:</w:t>
      </w:r>
      <w:r w:rsidRPr="00525349">
        <w:t xml:space="preserve"> The special circumstances contained in item 7(</w:t>
      </w:r>
      <w:r w:rsidR="005C031B">
        <w:t>e</w:t>
      </w:r>
      <w:r w:rsidRPr="00525349">
        <w:t>) of the Supporting Statement are not applicable to this information collection.</w:t>
      </w:r>
    </w:p>
    <w:bookmarkEnd w:id="2"/>
    <w:p w:rsidR="00D80CC8" w:rsidRPr="00525349" w:rsidP="00B341A5" w14:paraId="5B679B5E" w14:textId="77777777">
      <w:pPr>
        <w:spacing w:line="259" w:lineRule="auto"/>
        <w:ind w:left="720"/>
        <w:jc w:val="both"/>
      </w:pPr>
    </w:p>
    <w:p w:rsidR="009D4590" w:rsidRPr="00525349" w:rsidP="00B341A5" w14:paraId="2FF903AF" w14:textId="0BE0B23D">
      <w:pPr>
        <w:spacing w:line="259" w:lineRule="auto"/>
        <w:ind w:left="720"/>
        <w:jc w:val="both"/>
      </w:pPr>
      <w:r w:rsidRPr="003B72DF">
        <w:rPr>
          <w:bCs/>
          <w:u w:val="single"/>
        </w:rPr>
        <w:t xml:space="preserve">Explosives Detection Canine </w:t>
      </w:r>
      <w:r w:rsidRPr="00B341A5" w:rsidR="00525349">
        <w:rPr>
          <w:bCs/>
          <w:u w:val="single"/>
        </w:rPr>
        <w:t>Handler/</w:t>
      </w:r>
      <w:r w:rsidRPr="003B72DF">
        <w:rPr>
          <w:bCs/>
          <w:u w:val="single"/>
        </w:rPr>
        <w:t xml:space="preserve">Team Application and Needs Survey </w:t>
      </w:r>
      <w:r w:rsidRPr="003B72DF">
        <w:rPr>
          <w:bCs/>
          <w:u w:val="single"/>
        </w:rPr>
        <w:t>(EDCT)</w:t>
      </w:r>
      <w:r w:rsidRPr="00B341A5">
        <w:rPr>
          <w:bCs/>
          <w:u w:val="single"/>
        </w:rPr>
        <w:t>:</w:t>
      </w:r>
      <w:r w:rsidRPr="00525349">
        <w:t xml:space="preserve"> The special circumstances contained in item 7(</w:t>
      </w:r>
      <w:r w:rsidR="005C031B">
        <w:t>e</w:t>
      </w:r>
      <w:r w:rsidRPr="00525349">
        <w:t>) of the Supporting Statement are not applicable to this information collection.</w:t>
      </w:r>
    </w:p>
    <w:p w:rsidR="009D4590" w:rsidRPr="00525349" w:rsidP="537D081E" w14:paraId="4A3D2D3D" w14:textId="77777777">
      <w:pPr>
        <w:spacing w:line="259" w:lineRule="auto"/>
        <w:jc w:val="both"/>
      </w:pPr>
    </w:p>
    <w:p w:rsidR="559C57C1" w:rsidRPr="00525349" w:rsidP="461C1A22" w14:paraId="2BC0EB5B" w14:textId="4F406323">
      <w:pPr>
        <w:spacing w:line="259" w:lineRule="auto"/>
        <w:jc w:val="both"/>
        <w:rPr>
          <w:highlight w:val="yellow"/>
        </w:rPr>
      </w:pPr>
    </w:p>
    <w:p w:rsidR="00AB7917" w:rsidP="49D4F5C8" w14:paraId="55612F6C" w14:textId="50F968C8">
      <w:pPr>
        <w:spacing w:line="259" w:lineRule="auto"/>
        <w:jc w:val="both"/>
        <w:rPr>
          <w:highlight w:val="yellow"/>
        </w:rPr>
      </w:pPr>
    </w:p>
    <w:p w:rsidR="6FB6E66E" w:rsidP="49D4F5C8" w14:paraId="241C2621" w14:textId="4FE1DABE">
      <w:pPr>
        <w:spacing w:line="259" w:lineRule="auto"/>
        <w:jc w:val="both"/>
        <w:rPr>
          <w:highlight w:val="yellow"/>
        </w:rPr>
      </w:pPr>
    </w:p>
    <w:p w:rsidR="00EB5E96" w:rsidRPr="00B341A5" w:rsidP="537D081E" w14:paraId="5A304924" w14:textId="381FC0EE">
      <w:pPr>
        <w:numPr>
          <w:ilvl w:val="0"/>
          <w:numId w:val="44"/>
        </w:numPr>
        <w:shd w:val="clear" w:color="auto" w:fill="C0C0C0"/>
        <w:suppressAutoHyphens/>
        <w:jc w:val="both"/>
        <w:rPr>
          <w:b/>
          <w:bCs/>
        </w:rPr>
      </w:pPr>
      <w:r w:rsidRPr="00B341A5">
        <w:rPr>
          <w:b/>
          <w:bCs/>
        </w:rPr>
        <w:t>Requiring the use of a statistical data classification that has not been reviewed and approved by OMB.</w:t>
      </w:r>
    </w:p>
    <w:p w:rsidR="07483C51" w:rsidP="49D4F5C8" w14:paraId="72C70325" w14:textId="5AAF945D">
      <w:pPr>
        <w:spacing w:line="259" w:lineRule="auto"/>
        <w:jc w:val="both"/>
        <w:rPr>
          <w:highlight w:val="yellow"/>
        </w:rPr>
      </w:pPr>
    </w:p>
    <w:p w:rsidR="26BE52C5" w:rsidP="00B341A5" w14:paraId="6BE9337B" w14:textId="3C6B9BC8">
      <w:pPr>
        <w:spacing w:line="259" w:lineRule="auto"/>
        <w:jc w:val="both"/>
        <w:rPr>
          <w:b/>
          <w:bCs/>
        </w:rPr>
      </w:pPr>
      <w:r w:rsidRPr="7DE62A31">
        <w:rPr>
          <w:b/>
          <w:bCs/>
        </w:rPr>
        <w:t>Unit Level Assessment Tool</w:t>
      </w:r>
      <w:r w:rsidR="00A15CC7">
        <w:rPr>
          <w:b/>
          <w:bCs/>
        </w:rPr>
        <w:t xml:space="preserve"> (ULAT)</w:t>
      </w:r>
    </w:p>
    <w:p w:rsidR="26BE52C5" w:rsidP="49D4F5C8" w14:paraId="205C127A" w14:textId="5E91D8CC">
      <w:pPr>
        <w:jc w:val="both"/>
      </w:pPr>
      <w:r w:rsidRPr="49D4F5C8">
        <w:t>There will never be the use of a statistical data classification that has not been reviewed and approved by OMB.</w:t>
      </w:r>
    </w:p>
    <w:p w:rsidR="6FB6E66E" w:rsidP="49D4F5C8" w14:paraId="20108083" w14:textId="1BCA4868">
      <w:pPr>
        <w:jc w:val="both"/>
        <w:rPr>
          <w:b/>
          <w:bCs/>
          <w:highlight w:val="yellow"/>
        </w:rPr>
      </w:pPr>
    </w:p>
    <w:p w:rsidR="27443695" w:rsidP="505A8A05" w14:paraId="36C40E95" w14:textId="38F21E9C">
      <w:pPr>
        <w:jc w:val="both"/>
        <w:rPr>
          <w:b/>
          <w:bCs/>
        </w:rPr>
      </w:pPr>
      <w:r w:rsidRPr="49D4F5C8">
        <w:rPr>
          <w:b/>
          <w:bCs/>
        </w:rPr>
        <w:t>Technical Assistance Program (TAP) Stakeholder Nomination Form:</w:t>
      </w:r>
    </w:p>
    <w:p w:rsidR="505A8A05" w:rsidP="49D4F5C8" w14:paraId="59396FF8" w14:textId="78EB867F">
      <w:pPr>
        <w:jc w:val="both"/>
      </w:pPr>
      <w:r w:rsidRPr="49D4F5C8">
        <w:t>There will never be the use of a statistical data classification that has not been reviewed and approved by OMB.</w:t>
      </w:r>
    </w:p>
    <w:p w:rsidR="505A8A05" w:rsidP="49D4F5C8" w14:paraId="2C71E7AB" w14:textId="0491A05B">
      <w:pPr>
        <w:jc w:val="both"/>
        <w:rPr>
          <w:b/>
          <w:bCs/>
          <w:highlight w:val="yellow"/>
        </w:rPr>
      </w:pPr>
    </w:p>
    <w:p w:rsidR="42D14667" w:rsidP="42D14667" w14:paraId="2020FAA1" w14:textId="2A9F1435">
      <w:pPr>
        <w:jc w:val="both"/>
        <w:rPr>
          <w:b/>
          <w:bCs/>
          <w:highlight w:val="yellow"/>
        </w:rPr>
      </w:pPr>
    </w:p>
    <w:p w:rsidR="42D14667" w:rsidP="42D14667" w14:paraId="205B2432" w14:textId="41E97C84">
      <w:pPr>
        <w:jc w:val="both"/>
        <w:rPr>
          <w:b/>
          <w:bCs/>
          <w:highlight w:val="yellow"/>
        </w:rPr>
      </w:pPr>
    </w:p>
    <w:p w:rsidR="42D14667" w:rsidP="42D14667" w14:paraId="5EEC4679" w14:textId="045CC40B">
      <w:pPr>
        <w:jc w:val="both"/>
        <w:rPr>
          <w:b/>
          <w:bCs/>
          <w:highlight w:val="yellow"/>
        </w:rPr>
      </w:pPr>
    </w:p>
    <w:p w:rsidR="498C5082" w:rsidRPr="002D68C6" w:rsidP="537D081E" w14:paraId="5EF59597" w14:textId="605B839E">
      <w:pPr>
        <w:jc w:val="both"/>
        <w:rPr>
          <w:b/>
          <w:bCs/>
        </w:rPr>
      </w:pPr>
      <w:r w:rsidRPr="002D68C6">
        <w:rPr>
          <w:b/>
          <w:bCs/>
        </w:rPr>
        <w:t>Technical Assistance Stakeholder Feedback Forms:</w:t>
      </w:r>
    </w:p>
    <w:p w:rsidR="5F7B6D2A" w:rsidRPr="002D68C6" w:rsidP="537D081E" w14:paraId="5E7A2943" w14:textId="7359C70C">
      <w:pPr>
        <w:spacing w:line="259" w:lineRule="auto"/>
        <w:jc w:val="both"/>
        <w:rPr>
          <w:b/>
          <w:bCs/>
        </w:rPr>
      </w:pPr>
    </w:p>
    <w:p w:rsidR="0D1E2EF4" w:rsidP="6CCCAD61" w14:paraId="19C104E2" w14:textId="310F706E">
      <w:pPr>
        <w:spacing w:line="259" w:lineRule="auto"/>
        <w:ind w:left="720"/>
        <w:jc w:val="both"/>
      </w:pPr>
      <w:r w:rsidRPr="6CCCAD61">
        <w:rPr>
          <w:u w:val="single"/>
        </w:rPr>
        <w:t>Technical Assistance Post Assessment Feedback Form</w:t>
      </w:r>
      <w:r w:rsidRPr="6CCCAD61">
        <w:rPr>
          <w:u w:val="single"/>
        </w:rPr>
        <w:t>:</w:t>
      </w:r>
      <w:r>
        <w:t xml:space="preserve">  There</w:t>
      </w:r>
      <w:r>
        <w:t xml:space="preserve"> will never be the use of a statistical data classification that has not been reviewed and approved by OMB.</w:t>
      </w:r>
    </w:p>
    <w:p w:rsidR="6CCCAD61" w:rsidP="6CCCAD61" w14:paraId="5DA870E1" w14:textId="09CCD240">
      <w:pPr>
        <w:spacing w:line="259" w:lineRule="auto"/>
        <w:ind w:left="720"/>
        <w:jc w:val="both"/>
        <w:rPr>
          <w:u w:val="single"/>
        </w:rPr>
      </w:pPr>
    </w:p>
    <w:p w:rsidR="498C5082" w:rsidRPr="002D68C6" w:rsidP="00B341A5" w14:paraId="57F69B27" w14:textId="0E40104B">
      <w:pPr>
        <w:spacing w:line="259" w:lineRule="auto"/>
        <w:ind w:left="720"/>
        <w:jc w:val="both"/>
      </w:pPr>
      <w:r w:rsidRPr="6CCCAD61">
        <w:rPr>
          <w:u w:val="single"/>
        </w:rPr>
        <w:t>BMAP Stakeholder Feedback</w:t>
      </w:r>
      <w:r w:rsidRPr="6CCCAD61" w:rsidR="3F337678">
        <w:rPr>
          <w:u w:val="single"/>
        </w:rPr>
        <w:t xml:space="preserve"> Form</w:t>
      </w:r>
      <w:r w:rsidRPr="6CCCAD61">
        <w:rPr>
          <w:u w:val="single"/>
        </w:rPr>
        <w:t>:</w:t>
      </w:r>
      <w:r>
        <w:t xml:space="preserve"> There is no circumstance this would occur.  </w:t>
      </w:r>
    </w:p>
    <w:p w:rsidR="5F7B6D2A" w:rsidRPr="002D68C6" w:rsidP="6CCCAD61" w14:paraId="37B33F09" w14:textId="65CBD665">
      <w:pPr>
        <w:spacing w:line="259" w:lineRule="auto"/>
        <w:ind w:left="720"/>
        <w:jc w:val="both"/>
      </w:pPr>
    </w:p>
    <w:p w:rsidR="5F7B6D2A" w:rsidRPr="002D68C6" w:rsidP="00B341A5" w14:paraId="50922F00" w14:textId="3CCF66DC">
      <w:pPr>
        <w:spacing w:line="259" w:lineRule="auto"/>
        <w:ind w:left="720"/>
        <w:jc w:val="both"/>
      </w:pPr>
      <w:r w:rsidRPr="6CCCAD61">
        <w:rPr>
          <w:u w:val="single"/>
        </w:rPr>
        <w:t>BMAP BOM-D Outreach Activity Form:</w:t>
      </w:r>
      <w:r>
        <w:t xml:space="preserve"> The special circumstances contained in item 7</w:t>
      </w:r>
      <w:r w:rsidR="005C031B">
        <w:t>(f)</w:t>
      </w:r>
      <w:r>
        <w:t xml:space="preserve"> of the Supporting Statement are not applicable to this information collection.</w:t>
      </w:r>
    </w:p>
    <w:p w:rsidR="5F7B6D2A" w:rsidRPr="002D68C6" w:rsidP="6CCCAD61" w14:paraId="177AFF17" w14:textId="5B1B1231">
      <w:pPr>
        <w:spacing w:line="259" w:lineRule="auto"/>
        <w:ind w:left="720"/>
        <w:jc w:val="both"/>
      </w:pPr>
    </w:p>
    <w:p w:rsidR="498C5082" w:rsidRPr="002D68C6" w:rsidP="00B341A5" w14:paraId="3472F72A" w14:textId="173534CF">
      <w:pPr>
        <w:spacing w:line="259" w:lineRule="auto"/>
        <w:ind w:left="720"/>
        <w:jc w:val="both"/>
      </w:pPr>
      <w:r w:rsidRPr="002D68C6">
        <w:rPr>
          <w:u w:val="single"/>
        </w:rPr>
        <w:t>EBM Stakeholder Feedback</w:t>
      </w:r>
      <w:r w:rsidR="00BC3284">
        <w:rPr>
          <w:u w:val="single"/>
        </w:rPr>
        <w:t xml:space="preserve"> Form</w:t>
      </w:r>
      <w:r w:rsidRPr="002D68C6">
        <w:rPr>
          <w:u w:val="single"/>
        </w:rPr>
        <w:t>:</w:t>
      </w:r>
      <w:r w:rsidRPr="002D68C6">
        <w:t xml:space="preserve"> There is no circumstance this would occur. </w:t>
      </w:r>
    </w:p>
    <w:p w:rsidR="5F7B6D2A" w:rsidP="00B341A5" w14:paraId="6E21C88A" w14:textId="5F9E9AEC">
      <w:pPr>
        <w:spacing w:line="259" w:lineRule="auto"/>
        <w:ind w:left="720"/>
        <w:jc w:val="both"/>
        <w:rPr>
          <w:highlight w:val="yellow"/>
        </w:rPr>
      </w:pPr>
    </w:p>
    <w:p w:rsidR="1B158C85" w:rsidRPr="003B72DF" w:rsidP="6CCCAD61" w14:paraId="3437F6C7" w14:textId="44E9BFD9">
      <w:pPr>
        <w:spacing w:line="259" w:lineRule="auto"/>
        <w:ind w:left="720"/>
        <w:jc w:val="both"/>
      </w:pPr>
      <w:r w:rsidRPr="6CCCAD61">
        <w:rPr>
          <w:u w:val="single"/>
        </w:rPr>
        <w:t>EBM</w:t>
      </w:r>
      <w:r w:rsidRPr="6CCCAD61" w:rsidR="1B05041E">
        <w:rPr>
          <w:u w:val="single"/>
        </w:rPr>
        <w:t xml:space="preserve"> Request Form</w:t>
      </w:r>
      <w:r>
        <w:t>:  There</w:t>
      </w:r>
      <w:r>
        <w:t xml:space="preserve"> is no circumstance this would occur.  </w:t>
      </w:r>
    </w:p>
    <w:p w:rsidR="009D4590" w:rsidRPr="003B72DF" w:rsidP="00B341A5" w14:paraId="609E5818" w14:textId="77777777">
      <w:pPr>
        <w:spacing w:line="259" w:lineRule="auto"/>
        <w:ind w:left="720"/>
        <w:jc w:val="both"/>
      </w:pPr>
    </w:p>
    <w:p w:rsidR="009D4590" w:rsidRPr="003B72DF" w:rsidP="00B341A5" w14:paraId="46095EB7" w14:textId="0489A78A">
      <w:pPr>
        <w:spacing w:line="259" w:lineRule="auto"/>
        <w:ind w:left="720"/>
        <w:jc w:val="both"/>
      </w:pPr>
      <w:r w:rsidRPr="003B72DF">
        <w:rPr>
          <w:u w:val="single"/>
        </w:rPr>
        <w:t xml:space="preserve">Explosives Detection Canine </w:t>
      </w:r>
      <w:r w:rsidRPr="00B341A5" w:rsidR="00BC3284">
        <w:rPr>
          <w:u w:val="single"/>
        </w:rPr>
        <w:t>Handler/</w:t>
      </w:r>
      <w:r w:rsidRPr="003B72DF">
        <w:rPr>
          <w:u w:val="single"/>
        </w:rPr>
        <w:t xml:space="preserve">Team Application and Needs Survey </w:t>
      </w:r>
      <w:r w:rsidRPr="003B72DF">
        <w:rPr>
          <w:u w:val="single"/>
        </w:rPr>
        <w:t>(EDCT)</w:t>
      </w:r>
      <w:r w:rsidRPr="003B72DF">
        <w:rPr>
          <w:u w:val="single"/>
        </w:rPr>
        <w:t>:</w:t>
      </w:r>
      <w:r w:rsidRPr="003B72DF">
        <w:t xml:space="preserve">  There</w:t>
      </w:r>
      <w:r w:rsidRPr="003B72DF">
        <w:t xml:space="preserve"> will never be the use of a statistical data classification that has not been reviewed and approved by OMB</w:t>
      </w:r>
    </w:p>
    <w:p w:rsidR="009D4590" w:rsidRPr="00BC3284" w:rsidP="537D081E" w14:paraId="6BC9EF0A" w14:textId="77777777">
      <w:pPr>
        <w:spacing w:line="259" w:lineRule="auto"/>
        <w:jc w:val="both"/>
      </w:pPr>
    </w:p>
    <w:p w:rsidR="02EC2E0B" w:rsidP="6FB6E66E" w14:paraId="5DF1AEEB" w14:textId="51E7936D">
      <w:pPr>
        <w:spacing w:line="259" w:lineRule="auto"/>
        <w:jc w:val="both"/>
      </w:pPr>
      <w:bookmarkStart w:id="3" w:name="_Hlk131002760"/>
    </w:p>
    <w:p w:rsidR="02EC2E0B" w:rsidP="6FB6E66E" w14:paraId="728C6DAB" w14:textId="77777777">
      <w:pPr>
        <w:numPr>
          <w:ilvl w:val="0"/>
          <w:numId w:val="44"/>
        </w:numPr>
        <w:shd w:val="clear" w:color="auto" w:fill="C0C0C0"/>
        <w:spacing w:line="259" w:lineRule="auto"/>
        <w:jc w:val="both"/>
      </w:pPr>
      <w:r>
        <w:fldChar w:fldCharType="begin"/>
      </w:r>
      <w:r>
        <w:instrText>ADVANCE \R 0.95</w:instrText>
      </w:r>
      <w:r>
        <w:fldChar w:fldCharType="end"/>
      </w:r>
      <w:r w:rsidRPr="00B341A5" w:rsidR="345B0D0F">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2EC2E0B" w:rsidP="6FB6E66E" w14:paraId="213B502B" w14:textId="5EC92070">
      <w:pPr>
        <w:spacing w:line="259" w:lineRule="auto"/>
        <w:jc w:val="both"/>
      </w:pPr>
    </w:p>
    <w:p w:rsidR="02EC2E0B" w14:paraId="4049CC15" w14:textId="549EDFE1">
      <w:pPr>
        <w:spacing w:line="259" w:lineRule="auto"/>
        <w:jc w:val="both"/>
      </w:pPr>
      <w:r w:rsidRPr="7DE62A31">
        <w:rPr>
          <w:b/>
          <w:bCs/>
        </w:rPr>
        <w:t>Unit Level Assessment Tool</w:t>
      </w:r>
      <w:r w:rsidR="00A15CC7">
        <w:rPr>
          <w:b/>
          <w:bCs/>
        </w:rPr>
        <w:t xml:space="preserve"> (ULAT)</w:t>
      </w:r>
    </w:p>
    <w:p w:rsidR="02EC2E0B" w:rsidP="6FB6E66E" w14:paraId="3966B840" w14:textId="7B16DD57">
      <w:pPr>
        <w:spacing w:line="259" w:lineRule="auto"/>
        <w:jc w:val="both"/>
      </w:pPr>
      <w:r w:rsidRPr="49D4F5C8">
        <w:t>There is no circumstance this would occur.  There is no pledge of confidentiality for respondents.</w:t>
      </w:r>
    </w:p>
    <w:p w:rsidR="02EC2E0B" w:rsidP="6FB6E66E" w14:paraId="58BF60EE" w14:textId="2F0A3DD5">
      <w:pPr>
        <w:spacing w:line="259" w:lineRule="auto"/>
        <w:jc w:val="both"/>
      </w:pPr>
    </w:p>
    <w:p w:rsidR="27443695" w:rsidP="505A8A05" w14:paraId="352F46B9" w14:textId="38F21E9C">
      <w:pPr>
        <w:jc w:val="both"/>
        <w:rPr>
          <w:b/>
          <w:bCs/>
        </w:rPr>
      </w:pPr>
      <w:r w:rsidRPr="49D4F5C8">
        <w:rPr>
          <w:b/>
          <w:bCs/>
        </w:rPr>
        <w:t>Technical Assistance Program (TAP) Stakeholder Nomination Form:</w:t>
      </w:r>
    </w:p>
    <w:p w:rsidR="505A8A05" w:rsidP="505A8A05" w14:paraId="2DE84C9D" w14:textId="68B37ABE">
      <w:pPr>
        <w:spacing w:line="259" w:lineRule="auto"/>
        <w:jc w:val="both"/>
      </w:pPr>
      <w:r>
        <w:t>There is no circumstance this would occur.  There is no pledge of confidentiality for respondents.</w:t>
      </w:r>
    </w:p>
    <w:p w:rsidR="505A8A05" w:rsidP="505A8A05" w14:paraId="46B54843" w14:textId="5DC28223">
      <w:pPr>
        <w:spacing w:line="259" w:lineRule="auto"/>
        <w:jc w:val="both"/>
      </w:pPr>
    </w:p>
    <w:p w:rsidR="02EC2E0B" w:rsidP="6FB6E66E" w14:paraId="08AAF3E4" w14:textId="605B839E">
      <w:pPr>
        <w:spacing w:line="259" w:lineRule="auto"/>
        <w:jc w:val="both"/>
        <w:rPr>
          <w:b/>
          <w:bCs/>
        </w:rPr>
      </w:pPr>
      <w:r w:rsidRPr="6FB6E66E">
        <w:rPr>
          <w:b/>
          <w:bCs/>
        </w:rPr>
        <w:t>Technical Assistance Stakeholder Feedback Forms:</w:t>
      </w:r>
    </w:p>
    <w:p w:rsidR="02EC2E0B" w:rsidP="6FB6E66E" w14:paraId="6CB40B37" w14:textId="7359C70C">
      <w:pPr>
        <w:spacing w:line="259" w:lineRule="auto"/>
        <w:jc w:val="both"/>
        <w:rPr>
          <w:b/>
          <w:bCs/>
        </w:rPr>
      </w:pPr>
    </w:p>
    <w:p w:rsidR="7A2A4DEF" w:rsidP="6CCCAD61" w14:paraId="6C3CA873" w14:textId="58687BC7">
      <w:pPr>
        <w:spacing w:line="259" w:lineRule="auto"/>
        <w:ind w:left="720"/>
        <w:jc w:val="both"/>
      </w:pPr>
      <w:r w:rsidRPr="6CCCAD61">
        <w:rPr>
          <w:u w:val="single"/>
        </w:rPr>
        <w:t>Technical Assistance Post Assessment Feedback Form</w:t>
      </w:r>
      <w:r w:rsidRPr="6CCCAD61">
        <w:rPr>
          <w:u w:val="single"/>
        </w:rPr>
        <w:t>:</w:t>
      </w:r>
      <w:r>
        <w:t xml:space="preserve">  There</w:t>
      </w:r>
      <w:r>
        <w:t xml:space="preserve"> is no circumstance this would occur.  There is no pledge of confidentiality for respondents.</w:t>
      </w:r>
    </w:p>
    <w:p w:rsidR="6CCCAD61" w:rsidP="6CCCAD61" w14:paraId="444C29EB" w14:textId="69F50B76">
      <w:pPr>
        <w:spacing w:line="259" w:lineRule="auto"/>
        <w:ind w:left="720"/>
        <w:jc w:val="both"/>
        <w:rPr>
          <w:u w:val="single"/>
        </w:rPr>
      </w:pPr>
    </w:p>
    <w:p w:rsidR="02EC2E0B" w:rsidP="00B341A5" w14:paraId="1B80FDC3" w14:textId="3B6D14CE">
      <w:pPr>
        <w:spacing w:line="259" w:lineRule="auto"/>
        <w:ind w:left="720"/>
        <w:jc w:val="both"/>
      </w:pPr>
      <w:r w:rsidRPr="6CCCAD61">
        <w:rPr>
          <w:u w:val="single"/>
        </w:rPr>
        <w:t>BMAP Stakeholder Feedback</w:t>
      </w:r>
      <w:r w:rsidRPr="6CCCAD61" w:rsidR="1B05041E">
        <w:rPr>
          <w:u w:val="single"/>
        </w:rPr>
        <w:t xml:space="preserve"> Form</w:t>
      </w:r>
      <w:r w:rsidRPr="6CCCAD61">
        <w:rPr>
          <w:u w:val="single"/>
        </w:rPr>
        <w:t>:</w:t>
      </w:r>
      <w:r>
        <w:t xml:space="preserve"> There is no circumstance this would occur.  There is no pledge of confidentiality for respondents.</w:t>
      </w:r>
    </w:p>
    <w:p w:rsidR="6CCCAD61" w:rsidP="6CCCAD61" w14:paraId="5C3A5F0A" w14:textId="26E2DDBC">
      <w:pPr>
        <w:spacing w:line="259" w:lineRule="auto"/>
        <w:ind w:left="720"/>
        <w:jc w:val="both"/>
      </w:pPr>
    </w:p>
    <w:p w:rsidR="4D8A3347" w:rsidP="6CCCAD61" w14:paraId="38CBCD2F" w14:textId="672F2A38">
      <w:pPr>
        <w:spacing w:line="259" w:lineRule="auto"/>
        <w:ind w:left="720"/>
        <w:jc w:val="both"/>
      </w:pPr>
      <w:r w:rsidRPr="6CCCAD61">
        <w:rPr>
          <w:u w:val="single"/>
        </w:rPr>
        <w:t>BMAP BOM-D Outreach Activity Form</w:t>
      </w:r>
      <w:r>
        <w:t>: The special circumstances contained in item 7(g) of the Supporting Statement are not applicable to this information collection.</w:t>
      </w:r>
    </w:p>
    <w:p w:rsidR="02EC2E0B" w:rsidP="42D14667" w14:paraId="6011DE2B" w14:textId="246C3397">
      <w:pPr>
        <w:spacing w:line="259" w:lineRule="auto"/>
        <w:jc w:val="both"/>
      </w:pPr>
    </w:p>
    <w:p w:rsidR="02EC2E0B" w:rsidP="00B341A5" w14:paraId="0CE0AC21" w14:textId="6B298340">
      <w:pPr>
        <w:spacing w:line="259" w:lineRule="auto"/>
        <w:ind w:left="720"/>
        <w:jc w:val="both"/>
      </w:pPr>
      <w:r w:rsidRPr="6FB6E66E">
        <w:rPr>
          <w:u w:val="single"/>
        </w:rPr>
        <w:t>EBM Stakeholder Feedback</w:t>
      </w:r>
      <w:r w:rsidR="00BC3284">
        <w:rPr>
          <w:u w:val="single"/>
        </w:rPr>
        <w:t xml:space="preserve"> Form</w:t>
      </w:r>
      <w:r w:rsidRPr="6FB6E66E">
        <w:rPr>
          <w:u w:val="single"/>
        </w:rPr>
        <w:t>:</w:t>
      </w:r>
      <w:r>
        <w:t xml:space="preserve"> There is no circumstance this would occur.  There is no pledge of confidentiality for respondents.</w:t>
      </w:r>
    </w:p>
    <w:p w:rsidR="02EC2E0B" w:rsidRPr="009D4590" w:rsidP="6CCCAD61" w14:paraId="7C781D63" w14:textId="6C250596">
      <w:pPr>
        <w:spacing w:line="259" w:lineRule="auto"/>
        <w:ind w:left="720"/>
        <w:jc w:val="both"/>
      </w:pPr>
    </w:p>
    <w:p w:rsidR="02EC2E0B" w:rsidRPr="003B72DF" w:rsidP="00B341A5" w14:paraId="285EA76D" w14:textId="684A174E">
      <w:pPr>
        <w:spacing w:line="259" w:lineRule="auto"/>
        <w:ind w:left="720"/>
        <w:jc w:val="both"/>
      </w:pPr>
      <w:r w:rsidRPr="00B341A5">
        <w:rPr>
          <w:u w:val="single"/>
        </w:rPr>
        <w:t>EBM</w:t>
      </w:r>
      <w:r w:rsidRPr="003B72DF" w:rsidR="004D3E15">
        <w:rPr>
          <w:u w:val="single"/>
        </w:rPr>
        <w:t xml:space="preserve"> Request Form</w:t>
      </w:r>
      <w:r w:rsidRPr="003B72DF">
        <w:t>:  There</w:t>
      </w:r>
      <w:r w:rsidRPr="003B72DF">
        <w:t xml:space="preserve"> is no circumstance this would occur.  There is no pledge of confidentiality for respondents.</w:t>
      </w:r>
    </w:p>
    <w:p w:rsidR="009D4590" w:rsidRPr="003B72DF" w:rsidP="00B341A5" w14:paraId="150E8AEE" w14:textId="77777777">
      <w:pPr>
        <w:spacing w:line="259" w:lineRule="auto"/>
        <w:ind w:left="720"/>
        <w:jc w:val="both"/>
      </w:pPr>
    </w:p>
    <w:p w:rsidR="009D4590" w:rsidRPr="003B72DF" w:rsidP="00B341A5" w14:paraId="7E6916C4" w14:textId="701BE6E7">
      <w:pPr>
        <w:spacing w:line="259" w:lineRule="auto"/>
        <w:ind w:left="720"/>
        <w:jc w:val="both"/>
      </w:pPr>
      <w:bookmarkStart w:id="4" w:name="_Hlk175909611"/>
      <w:r w:rsidRPr="003B72DF">
        <w:rPr>
          <w:u w:val="single"/>
        </w:rPr>
        <w:t xml:space="preserve">Explosives Detection Canine </w:t>
      </w:r>
      <w:r w:rsidRPr="00B341A5" w:rsidR="004D3E15">
        <w:rPr>
          <w:u w:val="single"/>
        </w:rPr>
        <w:t>Handler/</w:t>
      </w:r>
      <w:r w:rsidRPr="003B72DF">
        <w:rPr>
          <w:u w:val="single"/>
        </w:rPr>
        <w:t>Team Application and Needs Survey</w:t>
      </w:r>
      <w:r w:rsidRPr="003B72DF">
        <w:rPr>
          <w:u w:val="single"/>
        </w:rPr>
        <w:t xml:space="preserve"> (EDCT)</w:t>
      </w:r>
      <w:bookmarkEnd w:id="4"/>
      <w:r w:rsidRPr="00B341A5">
        <w:t>:</w:t>
      </w:r>
      <w:r w:rsidRPr="003B72DF">
        <w:t xml:space="preserve">  There</w:t>
      </w:r>
      <w:r w:rsidRPr="003B72DF">
        <w:t xml:space="preserve"> is no circumstance this would occur.  There is no pledge of confidentiality for respondents</w:t>
      </w:r>
    </w:p>
    <w:p w:rsidR="02EC2E0B" w:rsidRPr="004D3E15" w:rsidP="78553778" w14:paraId="7CAA249E" w14:textId="4B943998">
      <w:pPr>
        <w:spacing w:line="259" w:lineRule="auto"/>
        <w:jc w:val="both"/>
      </w:pPr>
    </w:p>
    <w:p w:rsidR="02EC2E0B" w:rsidP="6FB6E66E" w14:paraId="3B50234F" w14:textId="320492D1">
      <w:pPr>
        <w:spacing w:line="259" w:lineRule="auto"/>
        <w:jc w:val="both"/>
      </w:pPr>
    </w:p>
    <w:p w:rsidR="02EC2E0B" w:rsidP="6FB6E66E" w14:paraId="631AE997" w14:textId="746D017F">
      <w:pPr>
        <w:numPr>
          <w:ilvl w:val="0"/>
          <w:numId w:val="44"/>
        </w:numPr>
        <w:shd w:val="clear" w:color="auto" w:fill="C0C0C0"/>
        <w:spacing w:line="259" w:lineRule="auto"/>
        <w:jc w:val="both"/>
      </w:pPr>
      <w:r>
        <w:fldChar w:fldCharType="begin"/>
      </w:r>
      <w:r>
        <w:instrText>ADVANCE \R 0.95</w:instrText>
      </w:r>
      <w:r>
        <w:fldChar w:fldCharType="end"/>
      </w:r>
      <w:r w:rsidRPr="00B341A5" w:rsidR="1C461987">
        <w:rPr>
          <w:b/>
          <w:bCs/>
        </w:rPr>
        <w:t xml:space="preserve">Requiring respondents to submit proprietary trade </w:t>
      </w:r>
      <w:r w:rsidRPr="00B341A5" w:rsidR="1C461987">
        <w:rPr>
          <w:b/>
          <w:bCs/>
        </w:rPr>
        <w:t>secret</w:t>
      </w:r>
      <w:r w:rsidRPr="00B341A5" w:rsidR="1C461987">
        <w:rPr>
          <w:b/>
          <w:bCs/>
        </w:rPr>
        <w:t>, or other confidential information unless the agency can demonstrate that it has instituted procedures to protect the information’s confidentiality to the extent permitted by law.</w:t>
      </w:r>
    </w:p>
    <w:p w:rsidR="02EC2E0B" w:rsidP="6FB6E66E" w14:paraId="5787B228" w14:textId="6CF4B5F8">
      <w:pPr>
        <w:spacing w:line="259" w:lineRule="auto"/>
        <w:jc w:val="both"/>
        <w:rPr>
          <w:b/>
          <w:bCs/>
        </w:rPr>
      </w:pPr>
    </w:p>
    <w:p w:rsidR="02EC2E0B" w14:paraId="3C421F81" w14:textId="22C1F560">
      <w:pPr>
        <w:spacing w:line="259" w:lineRule="auto"/>
        <w:jc w:val="both"/>
        <w:rPr>
          <w:b/>
          <w:bCs/>
        </w:rPr>
      </w:pPr>
      <w:r w:rsidRPr="7DE62A31">
        <w:rPr>
          <w:b/>
          <w:bCs/>
        </w:rPr>
        <w:t>Unit Level Assessment Tool</w:t>
      </w:r>
      <w:r w:rsidR="003F5ACB">
        <w:rPr>
          <w:b/>
          <w:bCs/>
        </w:rPr>
        <w:t xml:space="preserve"> (ULAT)</w:t>
      </w:r>
    </w:p>
    <w:p w:rsidR="02EC2E0B" w:rsidP="6FB6E66E" w14:paraId="3B2164E2" w14:textId="4173262E">
      <w:pPr>
        <w:spacing w:line="259" w:lineRule="auto"/>
        <w:jc w:val="both"/>
        <w:rPr>
          <w:b/>
          <w:bCs/>
        </w:rPr>
      </w:pPr>
    </w:p>
    <w:p w:rsidR="02EC2E0B" w:rsidP="6FB6E66E" w14:paraId="1B1E1C22" w14:textId="59B9F605">
      <w:pPr>
        <w:spacing w:line="259" w:lineRule="auto"/>
        <w:jc w:val="both"/>
      </w:pPr>
      <w:r>
        <w:t>This program does not require</w:t>
      </w:r>
      <w:r w:rsidRPr="6FB6E66E">
        <w:t xml:space="preserve"> </w:t>
      </w:r>
      <w:r w:rsidRPr="6FB6E66E" w:rsidR="49A51405">
        <w:t xml:space="preserve">respondents to submit proprietary trade </w:t>
      </w:r>
      <w:r w:rsidRPr="6FB6E66E" w:rsidR="49A51405">
        <w:t>secret,</w:t>
      </w:r>
      <w:r w:rsidRPr="6FB6E66E" w:rsidR="49A51405">
        <w:t xml:space="preserve"> or other confidential information unless the agency can demonstrate that it has instituted procedures to protect the information’s confidentiality to the extent permitted by law.  Respondents are only capable of seeing their own individual data.  Only analysts have the capability </w:t>
      </w:r>
      <w:r w:rsidRPr="6FB6E66E" w:rsidR="49A51405">
        <w:t>of seeing</w:t>
      </w:r>
      <w:r w:rsidRPr="6FB6E66E" w:rsidR="49A51405">
        <w:t xml:space="preserve"> all respondents’ individual data.  Managers in the system can only see </w:t>
      </w:r>
      <w:r w:rsidRPr="6FB6E66E" w:rsidR="49A51405">
        <w:t>data as</w:t>
      </w:r>
      <w:r w:rsidRPr="6FB6E66E" w:rsidR="49A51405">
        <w:t xml:space="preserve"> assigned to them based on their need-to-know (</w:t>
      </w:r>
      <w:r>
        <w:rPr>
          <w:i/>
          <w:iCs/>
        </w:rPr>
        <w:t>e.g.</w:t>
      </w:r>
      <w:r>
        <w:t xml:space="preserve">, </w:t>
      </w:r>
      <w:r w:rsidRPr="6FB6E66E" w:rsidR="49A51405">
        <w:t>Arkansas Homeland Security Advisor can only see Arkansas unit information), including aggregated data.</w:t>
      </w:r>
    </w:p>
    <w:bookmarkEnd w:id="3"/>
    <w:p w:rsidR="6FB6E66E" w:rsidP="6FB6E66E" w14:paraId="327528B2" w14:textId="18873947">
      <w:pPr>
        <w:jc w:val="both"/>
        <w:rPr>
          <w:b/>
          <w:bCs/>
        </w:rPr>
      </w:pPr>
    </w:p>
    <w:p w:rsidR="27443695" w:rsidP="49D4F5C8" w14:paraId="76A7EA8E" w14:textId="1C42E60A">
      <w:pPr>
        <w:jc w:val="both"/>
        <w:rPr>
          <w:b/>
          <w:bCs/>
        </w:rPr>
      </w:pPr>
      <w:r w:rsidRPr="49D4F5C8">
        <w:rPr>
          <w:b/>
          <w:bCs/>
        </w:rPr>
        <w:t>Technical Assistance Program (TAP) Stakeholder Nomination Form:</w:t>
      </w:r>
      <w:r w:rsidRPr="49D4F5C8" w:rsidR="0E7F00FE">
        <w:rPr>
          <w:b/>
          <w:bCs/>
        </w:rPr>
        <w:t xml:space="preserve"> </w:t>
      </w:r>
      <w:r w:rsidR="0E7F00FE">
        <w:t>The special circumstances contained in item 7(h) of the Supporting Statement are not applicable to this information collection.</w:t>
      </w:r>
    </w:p>
    <w:p w:rsidR="505A8A05" w:rsidP="505A8A05" w14:paraId="1CAE951C" w14:textId="7D5C0BAB">
      <w:pPr>
        <w:jc w:val="both"/>
        <w:rPr>
          <w:b/>
          <w:bCs/>
        </w:rPr>
      </w:pPr>
    </w:p>
    <w:p w:rsidR="6358649B" w:rsidP="5F7B6D2A" w14:paraId="1390CB51" w14:textId="605B839E">
      <w:pPr>
        <w:jc w:val="both"/>
        <w:rPr>
          <w:b/>
          <w:bCs/>
        </w:rPr>
      </w:pPr>
      <w:r w:rsidRPr="5F7B6D2A">
        <w:rPr>
          <w:b/>
          <w:bCs/>
        </w:rPr>
        <w:t>Technical Assistance Stakeholder Feedback Forms:</w:t>
      </w:r>
    </w:p>
    <w:p w:rsidR="5F7B6D2A" w:rsidP="5F7B6D2A" w14:paraId="338DEFC6" w14:textId="5AB53872">
      <w:pPr>
        <w:spacing w:line="259" w:lineRule="auto"/>
        <w:jc w:val="both"/>
        <w:rPr>
          <w:b/>
          <w:bCs/>
        </w:rPr>
      </w:pPr>
    </w:p>
    <w:p w:rsidR="62BE01F2" w:rsidP="6CCCAD61" w14:paraId="14E2564E" w14:textId="161CBFB3">
      <w:pPr>
        <w:spacing w:line="259" w:lineRule="auto"/>
        <w:ind w:left="720"/>
        <w:contextualSpacing/>
        <w:jc w:val="both"/>
      </w:pPr>
      <w:r w:rsidRPr="6CCCAD61">
        <w:rPr>
          <w:u w:val="single"/>
        </w:rPr>
        <w:t>Technical Assistance Post Assessment Feedback Form:</w:t>
      </w:r>
      <w:r>
        <w:t xml:space="preserve"> The special circumstances contained in item 7(h) of the Supporting Statement are not applicable to this information collection.</w:t>
      </w:r>
    </w:p>
    <w:p w:rsidR="6CCCAD61" w:rsidP="6CCCAD61" w14:paraId="4AF753C9" w14:textId="473B06B3">
      <w:pPr>
        <w:spacing w:line="259" w:lineRule="auto"/>
        <w:ind w:left="720"/>
        <w:jc w:val="both"/>
        <w:rPr>
          <w:u w:val="single"/>
        </w:rPr>
      </w:pPr>
    </w:p>
    <w:p w:rsidR="6358649B" w:rsidP="00B341A5" w14:paraId="3154C132" w14:textId="08FFB559">
      <w:pPr>
        <w:spacing w:line="259" w:lineRule="auto"/>
        <w:ind w:left="720"/>
        <w:jc w:val="both"/>
      </w:pPr>
      <w:r w:rsidRPr="6CCCAD61">
        <w:rPr>
          <w:u w:val="single"/>
        </w:rPr>
        <w:t>BMAP Stakeholder Feedback</w:t>
      </w:r>
      <w:r w:rsidRPr="6CCCAD61" w:rsidR="3FE73A07">
        <w:rPr>
          <w:u w:val="single"/>
        </w:rPr>
        <w:t xml:space="preserve"> Form</w:t>
      </w:r>
      <w:r w:rsidRPr="6CCCAD61">
        <w:rPr>
          <w:u w:val="single"/>
        </w:rPr>
        <w:t>:</w:t>
      </w:r>
      <w:r w:rsidRPr="6CCCAD61">
        <w:rPr>
          <w:b/>
          <w:bCs/>
        </w:rPr>
        <w:t xml:space="preserve"> </w:t>
      </w:r>
      <w:r>
        <w:t>The special circumstances contained in item 7(h) of the Supporting Statement are not applicable to this information collection.</w:t>
      </w:r>
    </w:p>
    <w:p w:rsidR="5F7B6D2A" w:rsidP="6CCCAD61" w14:paraId="431C0B0F" w14:textId="2A2F96DF">
      <w:pPr>
        <w:spacing w:line="259" w:lineRule="auto"/>
        <w:ind w:left="720"/>
        <w:jc w:val="both"/>
      </w:pPr>
    </w:p>
    <w:p w:rsidR="5F7B6D2A" w:rsidP="00B341A5" w14:paraId="72941AFF" w14:textId="07BECC2A">
      <w:pPr>
        <w:spacing w:line="259" w:lineRule="auto"/>
        <w:ind w:left="720"/>
        <w:jc w:val="both"/>
      </w:pPr>
      <w:r w:rsidRPr="6CCCAD61">
        <w:rPr>
          <w:u w:val="single"/>
        </w:rPr>
        <w:t>BMAP BOM-D Outreach Activity Form</w:t>
      </w:r>
      <w:r>
        <w:t>: The special circumstances contained in item 7(h) of the Supporting Statement are not applicable to this information collection.</w:t>
      </w:r>
    </w:p>
    <w:p w:rsidR="5F7B6D2A" w:rsidP="6CCCAD61" w14:paraId="081C3611" w14:textId="60113CF3">
      <w:pPr>
        <w:spacing w:line="259" w:lineRule="auto"/>
        <w:ind w:left="720"/>
        <w:jc w:val="both"/>
      </w:pPr>
    </w:p>
    <w:p w:rsidR="00F861A5" w:rsidRPr="009D4590" w:rsidP="42D14667" w14:paraId="5D3936D4" w14:textId="3CF754A2">
      <w:pPr>
        <w:spacing w:line="259" w:lineRule="auto"/>
        <w:ind w:left="720"/>
        <w:jc w:val="both"/>
        <w:rPr>
          <w:b/>
          <w:bCs/>
        </w:rPr>
      </w:pPr>
      <w:r w:rsidRPr="42D14667">
        <w:rPr>
          <w:u w:val="single"/>
        </w:rPr>
        <w:t>EBM Stakeholder Feedback</w:t>
      </w:r>
      <w:r w:rsidRPr="42D14667" w:rsidR="00CC4B34">
        <w:rPr>
          <w:u w:val="single"/>
        </w:rPr>
        <w:t xml:space="preserve"> Form</w:t>
      </w:r>
      <w:r w:rsidRPr="42D14667">
        <w:rPr>
          <w:u w:val="single"/>
        </w:rPr>
        <w:t>:</w:t>
      </w:r>
      <w:r w:rsidRPr="42D14667">
        <w:rPr>
          <w:b/>
          <w:bCs/>
        </w:rPr>
        <w:t xml:space="preserve"> </w:t>
      </w:r>
      <w:r>
        <w:t>The special circumstances contained in item 7(h) of the Supporting Statement are not applicable to this information collection.</w:t>
      </w:r>
    </w:p>
    <w:p w:rsidR="42D14667" w:rsidP="42D14667" w14:paraId="7AA35A2E" w14:textId="7B3B4A48">
      <w:pPr>
        <w:spacing w:line="259" w:lineRule="auto"/>
        <w:ind w:left="720"/>
        <w:jc w:val="both"/>
      </w:pPr>
    </w:p>
    <w:p w:rsidR="3A0E1835" w:rsidRPr="00CC4B34" w:rsidP="00B341A5" w14:paraId="529D59D3" w14:textId="02E26287">
      <w:pPr>
        <w:spacing w:line="259" w:lineRule="auto"/>
        <w:ind w:left="720"/>
        <w:jc w:val="both"/>
        <w:rPr>
          <w:bCs/>
        </w:rPr>
      </w:pPr>
      <w:r w:rsidRPr="00B341A5">
        <w:rPr>
          <w:bCs/>
          <w:u w:val="single"/>
        </w:rPr>
        <w:t>EBM</w:t>
      </w:r>
      <w:r w:rsidRPr="00B341A5" w:rsidR="003120A3">
        <w:rPr>
          <w:bCs/>
          <w:u w:val="single"/>
        </w:rPr>
        <w:t xml:space="preserve"> Request Form</w:t>
      </w:r>
      <w:r w:rsidRPr="00B341A5">
        <w:rPr>
          <w:bCs/>
        </w:rPr>
        <w:t xml:space="preserve">:  </w:t>
      </w:r>
      <w:r w:rsidRPr="00CC4B34">
        <w:rPr>
          <w:bCs/>
        </w:rPr>
        <w:t>Respondents</w:t>
      </w:r>
      <w:r w:rsidRPr="00CC4B34">
        <w:rPr>
          <w:bCs/>
        </w:rPr>
        <w:t xml:space="preserve"> are only capable of seeing their own individual data.  Only analysts have the capability </w:t>
      </w:r>
      <w:r w:rsidRPr="00CC4B34">
        <w:rPr>
          <w:bCs/>
        </w:rPr>
        <w:t>of seeing</w:t>
      </w:r>
      <w:r w:rsidRPr="00CC4B34">
        <w:rPr>
          <w:bCs/>
        </w:rPr>
        <w:t xml:space="preserve"> all respondents’ individual data. No proprietary trade secret information is requested and will not be recorded.</w:t>
      </w:r>
    </w:p>
    <w:p w:rsidR="009D4590" w:rsidRPr="00CC4B34" w:rsidP="00B341A5" w14:paraId="11CC192C" w14:textId="77777777">
      <w:pPr>
        <w:spacing w:line="259" w:lineRule="auto"/>
        <w:ind w:left="720"/>
        <w:jc w:val="both"/>
        <w:rPr>
          <w:bCs/>
        </w:rPr>
      </w:pPr>
    </w:p>
    <w:p w:rsidR="009D4590" w:rsidRPr="00CC4B34" w:rsidP="00B341A5" w14:paraId="035B8321" w14:textId="2C977772">
      <w:pPr>
        <w:spacing w:line="259" w:lineRule="auto"/>
        <w:ind w:left="720"/>
        <w:jc w:val="both"/>
        <w:rPr>
          <w:bCs/>
        </w:rPr>
      </w:pPr>
      <w:r w:rsidRPr="003B72DF">
        <w:rPr>
          <w:u w:val="single"/>
        </w:rPr>
        <w:t xml:space="preserve">Explosives Detection Canine </w:t>
      </w:r>
      <w:r w:rsidRPr="00B341A5" w:rsidR="003120A3">
        <w:rPr>
          <w:u w:val="single"/>
        </w:rPr>
        <w:t>Handler/</w:t>
      </w:r>
      <w:r w:rsidRPr="003B72DF">
        <w:rPr>
          <w:u w:val="single"/>
        </w:rPr>
        <w:t xml:space="preserve">Team Application and Needs Survey </w:t>
      </w:r>
      <w:r w:rsidRPr="003B72DF">
        <w:rPr>
          <w:u w:val="single"/>
        </w:rPr>
        <w:t>(EDCT)</w:t>
      </w:r>
      <w:r w:rsidRPr="00B341A5">
        <w:rPr>
          <w:u w:val="single"/>
        </w:rPr>
        <w:t>:</w:t>
      </w:r>
      <w:r w:rsidRPr="00CC4B34">
        <w:rPr>
          <w:bCs/>
        </w:rPr>
        <w:t xml:space="preserve">  Respondents</w:t>
      </w:r>
      <w:r w:rsidRPr="00CC4B34">
        <w:rPr>
          <w:bCs/>
        </w:rPr>
        <w:t xml:space="preserve"> are only capable of seeing their own individual data.  Only analysts have the capability </w:t>
      </w:r>
      <w:r w:rsidRPr="00CC4B34">
        <w:rPr>
          <w:bCs/>
        </w:rPr>
        <w:t>of seeing</w:t>
      </w:r>
      <w:r w:rsidRPr="00CC4B34">
        <w:rPr>
          <w:bCs/>
        </w:rPr>
        <w:t xml:space="preserve"> all respondents’ individual data. No proprietary trade secret information is requested and will not be recorded</w:t>
      </w:r>
    </w:p>
    <w:p w:rsidR="00F861A5" w:rsidRPr="00CC4B34" w:rsidP="78553778" w14:paraId="043EB86E" w14:textId="10846114">
      <w:pPr>
        <w:spacing w:line="259" w:lineRule="auto"/>
        <w:jc w:val="both"/>
        <w:rPr>
          <w:bCs/>
        </w:rPr>
      </w:pPr>
    </w:p>
    <w:p w:rsidR="00AE41B7" w:rsidRPr="00596A43" w:rsidP="38577A77" w14:paraId="415A2725" w14:textId="77777777">
      <w:pPr>
        <w:suppressAutoHyphens/>
        <w:jc w:val="both"/>
      </w:pPr>
    </w:p>
    <w:p w:rsidR="551EF1F1" w:rsidRPr="00B341A5" w:rsidP="6FB6E66E" w14:paraId="64566A9E" w14:textId="3134B435">
      <w:pPr>
        <w:jc w:val="both"/>
        <w:rPr>
          <w:b/>
          <w:bCs/>
        </w:rPr>
      </w:pPr>
      <w:r>
        <w:fldChar w:fldCharType="begin"/>
      </w:r>
      <w:r>
        <w:instrText>ADVANCE \R 0.95</w:instrText>
      </w:r>
      <w:r>
        <w:fldChar w:fldCharType="end"/>
      </w:r>
      <w:r w:rsidRPr="00B341A5" w:rsidR="00EB5E96">
        <w:rPr>
          <w:b/>
          <w:bCs/>
        </w:rPr>
        <w:t>8</w:t>
      </w:r>
      <w:r w:rsidRPr="00B341A5" w:rsidR="00EB5E96">
        <w:rPr>
          <w:b/>
          <w:bCs/>
        </w:rPr>
        <w:t>.  Federal</w:t>
      </w:r>
      <w:r w:rsidRPr="00B341A5" w:rsidR="00EB5E96">
        <w:rPr>
          <w:b/>
          <w:bCs/>
        </w:rPr>
        <w:t xml:space="preserve"> Register Notice: </w:t>
      </w:r>
    </w:p>
    <w:p w:rsidR="6FB6E66E" w:rsidRPr="00B341A5" w:rsidP="6FB6E66E" w14:paraId="33E2E199" w14:textId="368619D6">
      <w:pPr>
        <w:jc w:val="both"/>
        <w:rPr>
          <w:b/>
          <w:bCs/>
        </w:rPr>
      </w:pPr>
    </w:p>
    <w:p w:rsidR="00EB5E96" w:rsidRPr="00B341A5" w:rsidP="32A02072" w14:paraId="485D1E8D" w14:textId="748AEAD2">
      <w:pPr>
        <w:shd w:val="clear" w:color="auto" w:fill="C0C0C0"/>
        <w:jc w:val="both"/>
        <w:rPr>
          <w:b/>
          <w:bCs/>
        </w:rPr>
      </w:pPr>
      <w:r w:rsidRPr="00B341A5">
        <w:rPr>
          <w:b/>
          <w:bCs/>
        </w:rPr>
        <w:fldChar w:fldCharType="begin"/>
      </w:r>
      <w:r w:rsidRPr="00B341A5">
        <w:rPr>
          <w:b/>
          <w:bCs/>
        </w:rPr>
        <w:instrText>ADVANCE \R 0.95</w:instrText>
      </w:r>
      <w:r w:rsidRPr="00B341A5">
        <w:rPr>
          <w:b/>
          <w:bCs/>
        </w:rPr>
        <w:fldChar w:fldCharType="end"/>
      </w:r>
      <w:r w:rsidRPr="00B341A5">
        <w:rPr>
          <w:b/>
          <w:bCs/>
        </w:rPr>
        <w:fldChar w:fldCharType="begin"/>
      </w:r>
      <w:r w:rsidRPr="00B341A5">
        <w:rPr>
          <w:b/>
          <w:bCs/>
        </w:rPr>
        <w:instrText>ADVANCE \R 0.95</w:instrText>
      </w:r>
      <w:r w:rsidRPr="00B341A5">
        <w:rPr>
          <w:b/>
          <w:bCs/>
        </w:rPr>
        <w:fldChar w:fldCharType="end"/>
      </w:r>
      <w:r w:rsidRPr="00B341A5">
        <w:rPr>
          <w:b/>
          <w:bCs/>
        </w:rPr>
        <w:t>a.   Provide a copy and identify the date and page number of publication</w:t>
      </w:r>
      <w:r w:rsidRPr="00B341A5" w:rsidR="168A80BD">
        <w:rPr>
          <w:b/>
          <w:bCs/>
        </w:rPr>
        <w:t>s</w:t>
      </w:r>
      <w:r w:rsidRPr="00B341A5">
        <w:rPr>
          <w:b/>
          <w:bCs/>
        </w:rPr>
        <w:t xml:space="preserve">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32A02072" w:rsidP="32A02072" w14:paraId="741E44AD" w14:textId="35E00B72">
      <w:pPr>
        <w:jc w:val="both"/>
      </w:pPr>
    </w:p>
    <w:p w:rsidR="00EB5E96" w:rsidRPr="00596A43" w:rsidP="38577A77" w14:paraId="1A3D0F54" w14:textId="77777777">
      <w:pPr>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596A43">
        <w:t xml:space="preserve">b.  Describe efforts to consult with </w:t>
      </w:r>
      <w:r w:rsidRPr="00596A43">
        <w:t>persons</w:t>
      </w:r>
      <w:r w:rsidRPr="00596A43">
        <w:t xml:space="preserve"> outside the agency to obtain their views on the availability of data, frequency of collection, the clarity of instructions and recordkeeping, disclosure, or reporting format (if any), and on the data elements to be recorded, disclosed, or reported. </w:t>
      </w:r>
    </w:p>
    <w:p w:rsidR="551EF1F1" w:rsidP="551EF1F1" w14:paraId="07B75301" w14:textId="35A63B1E">
      <w:pPr>
        <w:jc w:val="both"/>
      </w:pPr>
    </w:p>
    <w:p w:rsidR="00EB5E96" w:rsidRPr="00596A43" w:rsidP="38577A77" w14:paraId="3381B799" w14:textId="77777777">
      <w:pPr>
        <w:suppressAutoHyphens/>
        <w:jc w:val="both"/>
      </w:pPr>
      <w:r w:rsidRPr="00596A43">
        <w:fldChar w:fldCharType="begin"/>
      </w:r>
      <w:r w:rsidRPr="00596A43">
        <w:instrText>ADVANCE \R 0.95</w:instrText>
      </w:r>
      <w:r w:rsidRPr="00596A43">
        <w:fldChar w:fldCharType="end"/>
      </w:r>
      <w:r w:rsidRPr="00596A43">
        <w:t xml:space="preserve">c.  Describe consultations with representatives of those from whom information is </w:t>
      </w:r>
      <w:r w:rsidRPr="00596A43">
        <w:t>to be obtained</w:t>
      </w:r>
      <w:r w:rsidRPr="00596A43">
        <w:t xml:space="preserve">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  </w:t>
      </w:r>
    </w:p>
    <w:p w:rsidR="00EB5E96" w:rsidRPr="00596A43" w:rsidP="000C4293" w14:paraId="126D3743" w14:textId="77777777">
      <w:pPr>
        <w:tabs>
          <w:tab w:val="left" w:pos="-720"/>
        </w:tabs>
        <w:suppressAutoHyphens/>
        <w:jc w:val="both"/>
      </w:pPr>
      <w:r w:rsidRPr="00596A43">
        <w:fldChar w:fldCharType="begin"/>
      </w:r>
      <w:r w:rsidRPr="00596A43">
        <w:instrText>ADVANCE \R 0.95</w:instrText>
      </w:r>
      <w:r w:rsidRPr="00596A43">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2700"/>
        <w:gridCol w:w="1080"/>
        <w:gridCol w:w="1080"/>
        <w:gridCol w:w="900"/>
        <w:gridCol w:w="1532"/>
      </w:tblGrid>
      <w:tr w14:paraId="4910E6DD" w14:textId="77777777" w:rsidTr="000963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268" w:type="dxa"/>
            <w:shd w:val="clear" w:color="auto" w:fill="000000"/>
          </w:tcPr>
          <w:p w:rsidR="00B67664" w:rsidP="00D3411B" w14:paraId="02EDAE2E" w14:textId="77777777">
            <w:pPr>
              <w:tabs>
                <w:tab w:val="left" w:pos="-720"/>
              </w:tabs>
              <w:suppressAutoHyphens/>
              <w:jc w:val="both"/>
            </w:pPr>
          </w:p>
        </w:tc>
        <w:tc>
          <w:tcPr>
            <w:tcW w:w="2700" w:type="dxa"/>
            <w:shd w:val="clear" w:color="auto" w:fill="BFBFBF"/>
          </w:tcPr>
          <w:p w:rsidR="00B67664" w:rsidRPr="00D3411B" w:rsidP="00D3411B" w14:paraId="733FCDF6" w14:textId="77777777">
            <w:pPr>
              <w:tabs>
                <w:tab w:val="left" w:pos="-720"/>
              </w:tabs>
              <w:suppressAutoHyphens/>
              <w:jc w:val="center"/>
              <w:rPr>
                <w:b/>
              </w:rPr>
            </w:pPr>
            <w:r w:rsidRPr="00D3411B">
              <w:rPr>
                <w:b/>
              </w:rPr>
              <w:t>Date of Publication</w:t>
            </w:r>
          </w:p>
        </w:tc>
        <w:tc>
          <w:tcPr>
            <w:tcW w:w="1080" w:type="dxa"/>
            <w:shd w:val="clear" w:color="auto" w:fill="BFBFBF"/>
            <w:vAlign w:val="center"/>
          </w:tcPr>
          <w:p w:rsidR="00B67664" w:rsidRPr="00D3411B" w:rsidP="00D3411B" w14:paraId="71CD397F" w14:textId="77777777">
            <w:pPr>
              <w:tabs>
                <w:tab w:val="left" w:pos="-720"/>
              </w:tabs>
              <w:suppressAutoHyphens/>
              <w:jc w:val="center"/>
              <w:rPr>
                <w:b/>
              </w:rPr>
            </w:pPr>
            <w:r w:rsidRPr="00D3411B">
              <w:rPr>
                <w:b/>
              </w:rPr>
              <w:t>Volume #</w:t>
            </w:r>
          </w:p>
        </w:tc>
        <w:tc>
          <w:tcPr>
            <w:tcW w:w="1080" w:type="dxa"/>
            <w:shd w:val="clear" w:color="auto" w:fill="BFBFBF"/>
            <w:vAlign w:val="center"/>
          </w:tcPr>
          <w:p w:rsidR="00B67664" w:rsidRPr="00D3411B" w:rsidP="00D3411B" w14:paraId="6923B9E4" w14:textId="77777777">
            <w:pPr>
              <w:tabs>
                <w:tab w:val="left" w:pos="-720"/>
              </w:tabs>
              <w:suppressAutoHyphens/>
              <w:jc w:val="center"/>
              <w:rPr>
                <w:b/>
              </w:rPr>
            </w:pPr>
            <w:r w:rsidRPr="00D3411B">
              <w:rPr>
                <w:b/>
              </w:rPr>
              <w:t>Number #</w:t>
            </w:r>
          </w:p>
        </w:tc>
        <w:tc>
          <w:tcPr>
            <w:tcW w:w="900" w:type="dxa"/>
            <w:shd w:val="clear" w:color="auto" w:fill="BFBFBF"/>
            <w:vAlign w:val="center"/>
          </w:tcPr>
          <w:p w:rsidR="00B67664" w:rsidRPr="00D3411B" w:rsidP="00D3411B" w14:paraId="1A9F4A4E" w14:textId="77777777">
            <w:pPr>
              <w:tabs>
                <w:tab w:val="left" w:pos="-720"/>
              </w:tabs>
              <w:suppressAutoHyphens/>
              <w:jc w:val="center"/>
              <w:rPr>
                <w:b/>
              </w:rPr>
            </w:pPr>
            <w:r w:rsidRPr="00D3411B">
              <w:rPr>
                <w:b/>
              </w:rPr>
              <w:t>Page #</w:t>
            </w:r>
          </w:p>
        </w:tc>
        <w:tc>
          <w:tcPr>
            <w:tcW w:w="1532" w:type="dxa"/>
            <w:shd w:val="clear" w:color="auto" w:fill="BFBFBF"/>
          </w:tcPr>
          <w:p w:rsidR="00B67664" w:rsidRPr="00D3411B" w:rsidP="00D3411B" w14:paraId="6BF24A15" w14:textId="77777777">
            <w:pPr>
              <w:tabs>
                <w:tab w:val="left" w:pos="-720"/>
              </w:tabs>
              <w:suppressAutoHyphens/>
              <w:jc w:val="center"/>
              <w:rPr>
                <w:b/>
              </w:rPr>
            </w:pPr>
            <w:r w:rsidRPr="00D3411B">
              <w:rPr>
                <w:b/>
              </w:rPr>
              <w:t>Comments Addressed</w:t>
            </w:r>
          </w:p>
        </w:tc>
      </w:tr>
      <w:tr w14:paraId="196416DF" w14:textId="77777777" w:rsidTr="0022626A">
        <w:tblPrEx>
          <w:tblW w:w="0" w:type="auto"/>
          <w:tblLayout w:type="fixed"/>
          <w:tblLook w:val="04A0"/>
        </w:tblPrEx>
        <w:tc>
          <w:tcPr>
            <w:tcW w:w="2268" w:type="dxa"/>
            <w:vAlign w:val="center"/>
          </w:tcPr>
          <w:p w:rsidR="00B67664" w:rsidRPr="00D3411B" w:rsidP="0022626A" w14:paraId="28758108" w14:textId="77777777">
            <w:pPr>
              <w:tabs>
                <w:tab w:val="left" w:pos="-720"/>
              </w:tabs>
              <w:suppressAutoHyphens/>
              <w:jc w:val="center"/>
              <w:rPr>
                <w:i/>
              </w:rPr>
            </w:pPr>
            <w:r w:rsidRPr="00D3411B">
              <w:rPr>
                <w:i/>
              </w:rPr>
              <w:t>60</w:t>
            </w:r>
            <w:r w:rsidR="00C860B7">
              <w:rPr>
                <w:i/>
              </w:rPr>
              <w:t>-</w:t>
            </w:r>
            <w:r w:rsidRPr="00D3411B">
              <w:rPr>
                <w:i/>
              </w:rPr>
              <w:t>Day Federal Register Notice:</w:t>
            </w:r>
          </w:p>
        </w:tc>
        <w:tc>
          <w:tcPr>
            <w:tcW w:w="2700" w:type="dxa"/>
            <w:vAlign w:val="center"/>
          </w:tcPr>
          <w:p w:rsidR="00B67664" w:rsidRPr="00487A5E" w:rsidP="0029007F" w14:paraId="3EE3D417" w14:textId="40F57732">
            <w:pPr>
              <w:tabs>
                <w:tab w:val="left" w:pos="-720"/>
              </w:tabs>
              <w:suppressAutoHyphens/>
              <w:jc w:val="center"/>
            </w:pPr>
            <w:r w:rsidRPr="00487A5E">
              <w:t>7/18/2025</w:t>
            </w:r>
          </w:p>
        </w:tc>
        <w:tc>
          <w:tcPr>
            <w:tcW w:w="1080" w:type="dxa"/>
            <w:vAlign w:val="center"/>
          </w:tcPr>
          <w:p w:rsidR="00B67664" w:rsidRPr="00487A5E" w:rsidP="0029007F" w14:paraId="454C5B6F" w14:textId="06A3B099">
            <w:pPr>
              <w:tabs>
                <w:tab w:val="left" w:pos="-720"/>
              </w:tabs>
              <w:suppressAutoHyphens/>
              <w:jc w:val="center"/>
            </w:pPr>
            <w:r w:rsidRPr="00487A5E">
              <w:t>90</w:t>
            </w:r>
          </w:p>
        </w:tc>
        <w:tc>
          <w:tcPr>
            <w:tcW w:w="1080" w:type="dxa"/>
            <w:vAlign w:val="center"/>
          </w:tcPr>
          <w:p w:rsidR="00B67664" w:rsidRPr="00487A5E" w:rsidP="0029007F" w14:paraId="1D5C8C71" w14:textId="0C00107B">
            <w:pPr>
              <w:tabs>
                <w:tab w:val="left" w:pos="-720"/>
              </w:tabs>
              <w:suppressAutoHyphens/>
              <w:jc w:val="center"/>
            </w:pPr>
            <w:r w:rsidRPr="00487A5E">
              <w:t>136</w:t>
            </w:r>
          </w:p>
        </w:tc>
        <w:tc>
          <w:tcPr>
            <w:tcW w:w="900" w:type="dxa"/>
            <w:vAlign w:val="center"/>
          </w:tcPr>
          <w:p w:rsidR="00B67664" w:rsidRPr="00487A5E" w:rsidP="0029007F" w14:paraId="028479BC" w14:textId="40D9BED7">
            <w:pPr>
              <w:tabs>
                <w:tab w:val="left" w:pos="-720"/>
              </w:tabs>
              <w:suppressAutoHyphens/>
              <w:jc w:val="center"/>
            </w:pPr>
            <w:r w:rsidRPr="00487A5E">
              <w:t>33978-33980</w:t>
            </w:r>
          </w:p>
        </w:tc>
        <w:tc>
          <w:tcPr>
            <w:tcW w:w="1532" w:type="dxa"/>
            <w:vAlign w:val="center"/>
          </w:tcPr>
          <w:p w:rsidR="00B67664" w:rsidRPr="00487A5E" w:rsidP="0029007F" w14:paraId="2F3EDAFE" w14:textId="561DB36C">
            <w:pPr>
              <w:tabs>
                <w:tab w:val="left" w:pos="-720"/>
              </w:tabs>
              <w:suppressAutoHyphens/>
              <w:jc w:val="center"/>
            </w:pPr>
            <w:r w:rsidRPr="00487A5E">
              <w:t>0</w:t>
            </w:r>
          </w:p>
        </w:tc>
      </w:tr>
      <w:tr w14:paraId="1AEC9597" w14:textId="77777777" w:rsidTr="0022626A">
        <w:tblPrEx>
          <w:tblW w:w="0" w:type="auto"/>
          <w:tblLayout w:type="fixed"/>
          <w:tblLook w:val="04A0"/>
        </w:tblPrEx>
        <w:tc>
          <w:tcPr>
            <w:tcW w:w="2268" w:type="dxa"/>
            <w:vAlign w:val="center"/>
          </w:tcPr>
          <w:p w:rsidR="00B67664" w:rsidP="0022626A" w14:paraId="2FCE3644" w14:textId="77777777">
            <w:pPr>
              <w:tabs>
                <w:tab w:val="left" w:pos="-720"/>
              </w:tabs>
              <w:suppressAutoHyphens/>
              <w:jc w:val="center"/>
            </w:pPr>
            <w:r w:rsidRPr="00D3411B">
              <w:rPr>
                <w:i/>
              </w:rPr>
              <w:t>30-Day Federal Register Notice</w:t>
            </w:r>
          </w:p>
        </w:tc>
        <w:tc>
          <w:tcPr>
            <w:tcW w:w="2700" w:type="dxa"/>
            <w:vAlign w:val="center"/>
          </w:tcPr>
          <w:p w:rsidR="00B67664" w:rsidP="0029007F" w14:paraId="15048C99" w14:textId="09ED5375">
            <w:pPr>
              <w:tabs>
                <w:tab w:val="left" w:pos="-720"/>
              </w:tabs>
              <w:suppressAutoHyphens/>
              <w:jc w:val="center"/>
            </w:pPr>
            <w:r>
              <w:t>6/1/2026</w:t>
            </w:r>
          </w:p>
        </w:tc>
        <w:tc>
          <w:tcPr>
            <w:tcW w:w="1080" w:type="dxa"/>
            <w:vAlign w:val="center"/>
          </w:tcPr>
          <w:p w:rsidR="00B67664" w:rsidRPr="00C5303C" w:rsidP="0029007F" w14:paraId="6A927E67" w14:textId="648A7C65">
            <w:pPr>
              <w:tabs>
                <w:tab w:val="left" w:pos="-720"/>
              </w:tabs>
              <w:suppressAutoHyphens/>
              <w:jc w:val="center"/>
            </w:pPr>
            <w:r w:rsidRPr="00C5303C">
              <w:t>91</w:t>
            </w:r>
          </w:p>
        </w:tc>
        <w:tc>
          <w:tcPr>
            <w:tcW w:w="1080" w:type="dxa"/>
            <w:vAlign w:val="center"/>
          </w:tcPr>
          <w:p w:rsidR="00B67664" w:rsidRPr="00C5303C" w:rsidP="0029007F" w14:paraId="110837CC" w14:textId="2E379046">
            <w:pPr>
              <w:tabs>
                <w:tab w:val="left" w:pos="-720"/>
              </w:tabs>
              <w:suppressAutoHyphens/>
              <w:jc w:val="center"/>
            </w:pPr>
            <w:r w:rsidRPr="00C5303C">
              <w:t>104</w:t>
            </w:r>
          </w:p>
        </w:tc>
        <w:tc>
          <w:tcPr>
            <w:tcW w:w="900" w:type="dxa"/>
            <w:vAlign w:val="center"/>
          </w:tcPr>
          <w:p w:rsidR="00B67664" w:rsidRPr="00C5303C" w:rsidP="0029007F" w14:paraId="035142B0" w14:textId="4C1C896E">
            <w:pPr>
              <w:tabs>
                <w:tab w:val="left" w:pos="-720"/>
              </w:tabs>
              <w:suppressAutoHyphens/>
              <w:jc w:val="center"/>
            </w:pPr>
            <w:r w:rsidRPr="00C5303C">
              <w:t>32410-32412</w:t>
            </w:r>
          </w:p>
        </w:tc>
        <w:tc>
          <w:tcPr>
            <w:tcW w:w="1532" w:type="dxa"/>
            <w:vAlign w:val="center"/>
          </w:tcPr>
          <w:p w:rsidR="00B67664" w:rsidRPr="00C5303C" w:rsidP="0029007F" w14:paraId="5F78088B" w14:textId="34D3FCD1">
            <w:pPr>
              <w:tabs>
                <w:tab w:val="left" w:pos="-720"/>
              </w:tabs>
              <w:suppressAutoHyphens/>
              <w:jc w:val="center"/>
            </w:pPr>
            <w:r>
              <w:t>0</w:t>
            </w:r>
          </w:p>
        </w:tc>
      </w:tr>
    </w:tbl>
    <w:p w:rsidR="00B67664" w:rsidP="000C4293" w14:paraId="01338B37" w14:textId="77777777">
      <w:pPr>
        <w:tabs>
          <w:tab w:val="left" w:pos="-720"/>
        </w:tabs>
        <w:suppressAutoHyphens/>
        <w:jc w:val="both"/>
      </w:pPr>
    </w:p>
    <w:p w:rsidR="00CC2508" w:rsidRPr="00596A43" w:rsidP="789E057A" w14:paraId="4CCB5FA8" w14:textId="77777777">
      <w:pPr>
        <w:suppressAutoHyphens/>
        <w:jc w:val="both"/>
      </w:pPr>
    </w:p>
    <w:p w:rsidR="00EB5E96" w:rsidRPr="00596A43" w:rsidP="789E057A" w14:paraId="31219CD4" w14:textId="77777777">
      <w:pPr>
        <w:suppressAutoHyphens/>
        <w:jc w:val="both"/>
      </w:pPr>
      <w:r w:rsidRPr="00596A43">
        <w:fldChar w:fldCharType="begin"/>
      </w:r>
      <w:r w:rsidRPr="00596A43">
        <w:instrText>ADVANCE \R 0.95</w:instrText>
      </w:r>
      <w:r w:rsidRPr="00596A43">
        <w:fldChar w:fldCharType="end"/>
      </w:r>
      <w:r w:rsidRPr="00B341A5">
        <w:rPr>
          <w:b/>
          <w:bCs/>
        </w:rPr>
        <w:t>9</w:t>
      </w:r>
      <w:r w:rsidRPr="00B341A5">
        <w:rPr>
          <w:b/>
          <w:bCs/>
        </w:rPr>
        <w:t>.  Explain</w:t>
      </w:r>
      <w:r w:rsidRPr="00B341A5">
        <w:rPr>
          <w:b/>
          <w:bCs/>
        </w:rPr>
        <w:t xml:space="preserve"> any decision to provide any payment or gift to respondents, other than remuneration of contractors or grantees.</w:t>
      </w:r>
    </w:p>
    <w:p w:rsidR="00EB5E96" w:rsidRPr="00596A43" w:rsidP="789E057A" w14:paraId="718A40F6" w14:textId="77777777">
      <w:pPr>
        <w:suppressAutoHyphens/>
        <w:jc w:val="both"/>
      </w:pPr>
    </w:p>
    <w:p w:rsidR="461C1A22" w:rsidP="461C1A22" w14:paraId="7A10506C" w14:textId="622FF60F">
      <w:pPr>
        <w:jc w:val="both"/>
        <w:rPr>
          <w:b/>
          <w:bCs/>
        </w:rPr>
      </w:pPr>
    </w:p>
    <w:p w:rsidR="1F64C195" w:rsidP="00B341A5" w14:paraId="389CD6A1" w14:textId="638718A9">
      <w:pPr>
        <w:spacing w:line="259" w:lineRule="auto"/>
        <w:jc w:val="both"/>
        <w:rPr>
          <w:b/>
          <w:bCs/>
        </w:rPr>
      </w:pPr>
      <w:r w:rsidRPr="42D14667">
        <w:rPr>
          <w:b/>
          <w:bCs/>
        </w:rPr>
        <w:t>Unit Level Assessment Tool</w:t>
      </w:r>
      <w:r w:rsidRPr="42D14667" w:rsidR="7EE9B971">
        <w:rPr>
          <w:b/>
          <w:bCs/>
        </w:rPr>
        <w:t xml:space="preserve"> (ULAT)</w:t>
      </w:r>
    </w:p>
    <w:p w:rsidR="6FB6E66E" w:rsidP="6FB6E66E" w14:paraId="7C29890F" w14:textId="21D45363">
      <w:pPr>
        <w:jc w:val="both"/>
      </w:pPr>
    </w:p>
    <w:p w:rsidR="1F64C195" w:rsidP="6FB6E66E" w14:paraId="7A54E27A" w14:textId="536CDA89">
      <w:pPr>
        <w:jc w:val="both"/>
      </w:pPr>
      <w:r>
        <w:t>There is no offer of monetary or material value for this information collection.</w:t>
      </w:r>
    </w:p>
    <w:p w:rsidR="00C4305E" w:rsidP="6FB6E66E" w14:paraId="508751CF" w14:textId="77777777">
      <w:pPr>
        <w:jc w:val="both"/>
      </w:pPr>
    </w:p>
    <w:p w:rsidR="6FB6E66E" w:rsidP="6FB6E66E" w14:paraId="5F24783C" w14:textId="183BAA18">
      <w:pPr>
        <w:jc w:val="both"/>
      </w:pPr>
    </w:p>
    <w:p w:rsidR="27443695" w:rsidP="505A8A05" w14:paraId="3628A29F" w14:textId="38F21E9C">
      <w:pPr>
        <w:jc w:val="both"/>
        <w:rPr>
          <w:b/>
          <w:bCs/>
        </w:rPr>
      </w:pPr>
      <w:r w:rsidRPr="49D4F5C8">
        <w:rPr>
          <w:b/>
          <w:bCs/>
        </w:rPr>
        <w:t>Technical Assistance Program (TAP) Stakeholder Nomination Form:</w:t>
      </w:r>
    </w:p>
    <w:p w:rsidR="49D4F5C8" w:rsidP="49D4F5C8" w14:paraId="7042735D" w14:textId="6FC63981">
      <w:pPr>
        <w:jc w:val="both"/>
      </w:pPr>
      <w:r>
        <w:br/>
      </w:r>
      <w:r w:rsidR="14E59762">
        <w:t>There is no offer of monetary or material value for this information collection.</w:t>
      </w:r>
    </w:p>
    <w:p w:rsidR="505A8A05" w:rsidP="505A8A05" w14:paraId="1EFAA6C6" w14:textId="4C2EC3BA">
      <w:pPr>
        <w:jc w:val="both"/>
      </w:pPr>
    </w:p>
    <w:p w:rsidR="72CD8DE6" w:rsidP="5F7B6D2A" w14:paraId="00BE8A9C" w14:textId="605B839E">
      <w:pPr>
        <w:jc w:val="both"/>
        <w:rPr>
          <w:b/>
          <w:bCs/>
        </w:rPr>
      </w:pPr>
      <w:r w:rsidRPr="5F7B6D2A">
        <w:rPr>
          <w:b/>
          <w:bCs/>
        </w:rPr>
        <w:t>Technical Assistance Stakeholder Feedback Forms:</w:t>
      </w:r>
    </w:p>
    <w:p w:rsidR="5F7B6D2A" w:rsidP="5F7B6D2A" w14:paraId="67CBC639" w14:textId="3FBD5D94">
      <w:pPr>
        <w:spacing w:line="259" w:lineRule="auto"/>
        <w:jc w:val="both"/>
        <w:rPr>
          <w:b/>
          <w:bCs/>
        </w:rPr>
      </w:pPr>
    </w:p>
    <w:p w:rsidR="5F67ED70" w:rsidP="6CCCAD61" w14:paraId="540A5546" w14:textId="2793479A">
      <w:pPr>
        <w:spacing w:line="259" w:lineRule="auto"/>
        <w:ind w:left="720"/>
        <w:jc w:val="both"/>
      </w:pPr>
      <w:r w:rsidRPr="6CCCAD61">
        <w:rPr>
          <w:u w:val="single"/>
        </w:rPr>
        <w:t>Technical Assistance Post Assessment Feedback Form:</w:t>
      </w:r>
      <w:r>
        <w:t xml:space="preserve"> There is no offer of monetary or material value for this information collection.</w:t>
      </w:r>
    </w:p>
    <w:p w:rsidR="6CCCAD61" w:rsidP="6CCCAD61" w14:paraId="3BFE1BCC" w14:textId="01B8E7F3">
      <w:pPr>
        <w:spacing w:line="259" w:lineRule="auto"/>
        <w:ind w:left="720"/>
        <w:jc w:val="both"/>
        <w:rPr>
          <w:u w:val="single"/>
        </w:rPr>
      </w:pPr>
    </w:p>
    <w:p w:rsidR="72CD8DE6" w:rsidP="00B341A5" w14:paraId="39A7C351" w14:textId="44092E83">
      <w:pPr>
        <w:spacing w:line="259" w:lineRule="auto"/>
        <w:ind w:left="720"/>
        <w:jc w:val="both"/>
      </w:pPr>
      <w:r w:rsidRPr="6CCCAD61">
        <w:rPr>
          <w:u w:val="single"/>
        </w:rPr>
        <w:t>BMAP Stakeholder Feedback</w:t>
      </w:r>
      <w:r w:rsidRPr="6CCCAD61" w:rsidR="797914F5">
        <w:rPr>
          <w:u w:val="single"/>
        </w:rPr>
        <w:t xml:space="preserve"> Form</w:t>
      </w:r>
      <w:r w:rsidRPr="6CCCAD61">
        <w:rPr>
          <w:u w:val="single"/>
        </w:rPr>
        <w:t>:</w:t>
      </w:r>
      <w:r>
        <w:t xml:space="preserve"> There is no offer of monetary or material value for this information collection.</w:t>
      </w:r>
    </w:p>
    <w:p w:rsidR="5F7B6D2A" w:rsidP="6CCCAD61" w14:paraId="3C0FEB5C" w14:textId="12FE5033">
      <w:pPr>
        <w:spacing w:line="259" w:lineRule="auto"/>
        <w:ind w:left="720"/>
        <w:jc w:val="both"/>
      </w:pPr>
    </w:p>
    <w:p w:rsidR="5F7B6D2A" w:rsidP="00B341A5" w14:paraId="6832B5F1" w14:textId="4C3A1B27">
      <w:pPr>
        <w:spacing w:line="259" w:lineRule="auto"/>
        <w:ind w:left="720"/>
        <w:jc w:val="both"/>
      </w:pPr>
      <w:r w:rsidRPr="6CCCAD61">
        <w:rPr>
          <w:u w:val="single"/>
        </w:rPr>
        <w:t>BMAP BOM-D Outreach Activity Form</w:t>
      </w:r>
      <w:r w:rsidRPr="6CCCAD61">
        <w:rPr>
          <w:b/>
          <w:bCs/>
        </w:rPr>
        <w:t>:</w:t>
      </w:r>
      <w:r>
        <w:t xml:space="preserve"> There is no offer of monetary or material value for this information collection.</w:t>
      </w:r>
    </w:p>
    <w:p w:rsidR="5F7B6D2A" w:rsidP="6CCCAD61" w14:paraId="369D5722" w14:textId="59819A8E">
      <w:pPr>
        <w:spacing w:line="259" w:lineRule="auto"/>
        <w:ind w:left="720"/>
        <w:jc w:val="both"/>
      </w:pPr>
    </w:p>
    <w:p w:rsidR="72CD8DE6" w:rsidP="00B341A5" w14:paraId="36017837" w14:textId="0E77F18E">
      <w:pPr>
        <w:spacing w:line="259" w:lineRule="auto"/>
        <w:ind w:left="720"/>
        <w:jc w:val="both"/>
        <w:rPr>
          <w:b/>
          <w:bCs/>
        </w:rPr>
      </w:pPr>
      <w:r w:rsidRPr="5F7B6D2A">
        <w:rPr>
          <w:u w:val="single"/>
        </w:rPr>
        <w:t>EBM</w:t>
      </w:r>
      <w:r w:rsidRPr="5F7B6D2A" w:rsidR="63FF4371">
        <w:rPr>
          <w:u w:val="single"/>
        </w:rPr>
        <w:t xml:space="preserve"> </w:t>
      </w:r>
      <w:r w:rsidRPr="5F7B6D2A" w:rsidR="136673A2">
        <w:rPr>
          <w:u w:val="single"/>
        </w:rPr>
        <w:t>Stakeholder Feedback</w:t>
      </w:r>
      <w:r w:rsidR="00AA1983">
        <w:rPr>
          <w:u w:val="single"/>
        </w:rPr>
        <w:t xml:space="preserve"> Form</w:t>
      </w:r>
      <w:r w:rsidRPr="5F7B6D2A" w:rsidR="136673A2">
        <w:rPr>
          <w:u w:val="single"/>
        </w:rPr>
        <w:t>:</w:t>
      </w:r>
      <w:r w:rsidRPr="5F7B6D2A" w:rsidR="136673A2">
        <w:rPr>
          <w:b/>
        </w:rPr>
        <w:t xml:space="preserve"> </w:t>
      </w:r>
      <w:r w:rsidRPr="78553778" w:rsidR="081AFF7A">
        <w:t>There is no offer of monetary or material value for this information collection.</w:t>
      </w:r>
    </w:p>
    <w:p w:rsidR="003B72DF" w:rsidP="6CCCAD61" w14:paraId="4B0679CC" w14:textId="5DB8C282">
      <w:pPr>
        <w:spacing w:line="259" w:lineRule="auto"/>
        <w:ind w:left="720"/>
        <w:jc w:val="both"/>
        <w:rPr>
          <w:b/>
          <w:bCs/>
        </w:rPr>
      </w:pPr>
    </w:p>
    <w:p w:rsidR="003B72DF" w:rsidRPr="001548C0" w:rsidP="00B341A5" w14:paraId="6955B7EC" w14:textId="77777777">
      <w:pPr>
        <w:ind w:left="720"/>
        <w:contextualSpacing/>
        <w:jc w:val="both"/>
      </w:pPr>
      <w:r w:rsidRPr="00B341A5">
        <w:rPr>
          <w:bCs/>
          <w:u w:val="single"/>
        </w:rPr>
        <w:t>EBM Request Form</w:t>
      </w:r>
      <w:r w:rsidRPr="001548C0">
        <w:t>:  There</w:t>
      </w:r>
      <w:r w:rsidRPr="001548C0">
        <w:t xml:space="preserve"> is no offer of monetary or material value for this information collection.</w:t>
      </w:r>
    </w:p>
    <w:p w:rsidR="003B72DF" w:rsidRPr="001548C0" w:rsidP="00B341A5" w14:paraId="187DC7B5" w14:textId="77777777">
      <w:pPr>
        <w:ind w:left="720"/>
        <w:contextualSpacing/>
        <w:jc w:val="both"/>
      </w:pPr>
    </w:p>
    <w:p w:rsidR="003B72DF" w:rsidRPr="001548C0" w:rsidP="00B341A5" w14:paraId="2C631E9B" w14:textId="77777777">
      <w:pPr>
        <w:ind w:left="720"/>
        <w:contextualSpacing/>
        <w:jc w:val="both"/>
      </w:pPr>
      <w:r w:rsidRPr="00B341A5">
        <w:rPr>
          <w:u w:val="single"/>
        </w:rPr>
        <w:t>Explosives Detection Canine Handler/Team Application and Needs Survey (EDCT)</w:t>
      </w:r>
      <w:r w:rsidRPr="00B341A5">
        <w:rPr>
          <w:u w:val="single"/>
        </w:rPr>
        <w:t>:</w:t>
      </w:r>
      <w:r w:rsidRPr="00306CE8">
        <w:t xml:space="preserve">  There</w:t>
      </w:r>
      <w:r w:rsidRPr="00306CE8">
        <w:t xml:space="preserve"> is no offer of monetary or material value for this information collection.</w:t>
      </w:r>
    </w:p>
    <w:p w:rsidR="003B72DF" w:rsidP="07483C51" w14:paraId="18307C5A" w14:textId="77777777">
      <w:pPr>
        <w:spacing w:line="259" w:lineRule="auto"/>
        <w:jc w:val="both"/>
      </w:pPr>
    </w:p>
    <w:p w:rsidR="559C57C1" w:rsidRPr="001548C0" w:rsidP="559C57C1" w14:paraId="73FC4938" w14:textId="73B2EC8B">
      <w:pPr>
        <w:contextualSpacing/>
        <w:jc w:val="both"/>
      </w:pPr>
    </w:p>
    <w:p w:rsidR="001D4333" w:rsidRPr="0077512C" w:rsidP="78553778" w14:paraId="22384F67" w14:textId="77777777">
      <w:pPr>
        <w:suppressAutoHyphens/>
        <w:contextualSpacing/>
        <w:jc w:val="both"/>
      </w:pPr>
    </w:p>
    <w:p w:rsidR="00EB5E96" w:rsidRPr="00596A43" w:rsidP="789E057A" w14:paraId="5B892EDA" w14:textId="77777777">
      <w:pPr>
        <w:suppressAutoHyphens/>
        <w:jc w:val="both"/>
      </w:pPr>
      <w:r w:rsidRPr="00596A43">
        <w:fldChar w:fldCharType="begin"/>
      </w:r>
      <w:r w:rsidRPr="00596A43">
        <w:instrText>ADVANCE \R 0.95</w:instrText>
      </w:r>
      <w:r w:rsidRPr="00596A43">
        <w:fldChar w:fldCharType="end"/>
      </w:r>
      <w:r w:rsidRPr="00B341A5">
        <w:rPr>
          <w:b/>
          <w:bCs/>
        </w:rPr>
        <w:t>10</w:t>
      </w:r>
      <w:r w:rsidRPr="00B341A5">
        <w:rPr>
          <w:b/>
          <w:bCs/>
        </w:rPr>
        <w:t>.  Describe</w:t>
      </w:r>
      <w:r w:rsidRPr="00B341A5">
        <w:rPr>
          <w:b/>
          <w:bCs/>
        </w:rPr>
        <w:t xml:space="preserve"> any assurance of confidentiality provided to respondents and the basis for the assurance in statute, regulation, or agency policy.</w:t>
      </w:r>
      <w:r w:rsidRPr="00596A43">
        <w:t xml:space="preserve">  </w:t>
      </w:r>
    </w:p>
    <w:p w:rsidR="00EB5E96" w:rsidRPr="00596A43" w:rsidP="789E057A" w14:paraId="38D74F91" w14:textId="77777777">
      <w:pPr>
        <w:suppressAutoHyphens/>
        <w:jc w:val="both"/>
      </w:pPr>
    </w:p>
    <w:p w:rsidR="461C1A22" w:rsidP="461C1A22" w14:paraId="63524965" w14:textId="03CAFACE">
      <w:pPr>
        <w:jc w:val="both"/>
        <w:rPr>
          <w:b/>
          <w:bCs/>
        </w:rPr>
      </w:pPr>
    </w:p>
    <w:p w:rsidR="16C4F758" w:rsidP="00B341A5" w14:paraId="0173D0EA" w14:textId="793DFC85">
      <w:pPr>
        <w:spacing w:line="259" w:lineRule="auto"/>
        <w:jc w:val="both"/>
        <w:rPr>
          <w:b/>
          <w:bCs/>
        </w:rPr>
      </w:pPr>
      <w:r w:rsidRPr="7DE62A31">
        <w:rPr>
          <w:b/>
          <w:bCs/>
        </w:rPr>
        <w:t xml:space="preserve"> Unit Level Assessment Tool</w:t>
      </w:r>
      <w:r w:rsidR="002034D3">
        <w:rPr>
          <w:b/>
          <w:bCs/>
        </w:rPr>
        <w:t xml:space="preserve"> (ULAT)</w:t>
      </w:r>
    </w:p>
    <w:p w:rsidR="6FB6E66E" w:rsidP="6FB6E66E" w14:paraId="63AF895C" w14:textId="681BBA90">
      <w:pPr>
        <w:jc w:val="both"/>
      </w:pPr>
    </w:p>
    <w:p w:rsidR="16C4F758" w:rsidP="6FB6E66E" w14:paraId="7F922EB0" w14:textId="0D182EF2">
      <w:pPr>
        <w:jc w:val="both"/>
      </w:pPr>
      <w:r>
        <w:t>Although</w:t>
      </w:r>
      <w:r w:rsidRPr="6FB6E66E">
        <w:t xml:space="preserve"> </w:t>
      </w:r>
      <w:r w:rsidRPr="6FB6E66E">
        <w:t>there are no assurances of confidentiality, DHS/</w:t>
      </w:r>
      <w:r w:rsidR="005472DB">
        <w:t>CISA/</w:t>
      </w:r>
      <w:r w:rsidRPr="6FB6E66E">
        <w:t>OBP applies the following, with respect to information/systems security and privacy:</w:t>
      </w:r>
    </w:p>
    <w:p w:rsidR="16C4F758" w:rsidP="6FB6E66E" w14:paraId="49CF4A61" w14:textId="6D621669">
      <w:pPr>
        <w:jc w:val="both"/>
      </w:pPr>
      <w:r w:rsidRPr="6FB6E66E">
        <w:t xml:space="preserve"> </w:t>
      </w:r>
    </w:p>
    <w:p w:rsidR="16C4F758" w:rsidP="6FB6E66E" w14:paraId="515BF82E" w14:textId="078700C5">
      <w:pPr>
        <w:jc w:val="both"/>
      </w:pPr>
      <w:r w:rsidRPr="005D5B26">
        <w:t>An</w:t>
      </w:r>
      <w:r>
        <w:t xml:space="preserve"> individual point of contact (POC) is limited to accessing only the information specific to the unit for which that individual has been granted access.  For example, a POC for bomb squad unit X can only access the unit-specific information for bomb squad unit X.  If a POC is in control of more than one unit, for example, a Sheriff that is both the bomb squad </w:t>
      </w:r>
      <w:r>
        <w:t>commanders</w:t>
      </w:r>
      <w:r>
        <w:t xml:space="preserve"> and SWAT commander, </w:t>
      </w:r>
      <w:r w:rsidR="004C03BA">
        <w:t>ULA TOOL</w:t>
      </w:r>
      <w:r>
        <w:t xml:space="preserve"> </w:t>
      </w:r>
      <w:r>
        <w:t>has the ability to</w:t>
      </w:r>
      <w:r>
        <w:t xml:space="preserve"> allow the POC access to both units’ information.</w:t>
      </w:r>
    </w:p>
    <w:p w:rsidR="16C4F758" w:rsidP="6FB6E66E" w14:paraId="5339A084" w14:textId="2C5BAA50">
      <w:pPr>
        <w:jc w:val="both"/>
      </w:pPr>
      <w:r w:rsidRPr="6FB6E66E">
        <w:t xml:space="preserve"> </w:t>
      </w:r>
    </w:p>
    <w:p w:rsidR="16C4F758" w:rsidP="6FB6E66E" w14:paraId="1D539566" w14:textId="61353272">
      <w:pPr>
        <w:jc w:val="both"/>
      </w:pPr>
      <w:r w:rsidRPr="6FB6E66E">
        <w:t xml:space="preserve">State and Region-level managers (HSAs, Regional Planners) can see and access unit-specific and aggregated data from the units ONLY within their area of responsibility (AOR) as designated within </w:t>
      </w:r>
      <w:r w:rsidR="004C03BA">
        <w:t>ULA TOOL</w:t>
      </w:r>
      <w:r w:rsidRPr="6FB6E66E">
        <w:t xml:space="preserve">.  This allows them to see the overall C-IED capabilities within their AORs without allowing them access to unit </w:t>
      </w:r>
      <w:r w:rsidRPr="6FB6E66E">
        <w:t>information</w:t>
      </w:r>
      <w:r w:rsidRPr="6FB6E66E">
        <w:t xml:space="preserve"> this is not within their AOR and which they do </w:t>
      </w:r>
      <w:r w:rsidRPr="6FB6E66E">
        <w:t xml:space="preserve">not have a need to know.  They are unable to change any </w:t>
      </w:r>
      <w:r w:rsidRPr="6FB6E66E">
        <w:t>information</w:t>
      </w:r>
      <w:r w:rsidRPr="6FB6E66E">
        <w:t xml:space="preserve"> and access is limited to read-only.</w:t>
      </w:r>
    </w:p>
    <w:p w:rsidR="16C4F758" w:rsidP="6FB6E66E" w14:paraId="1C9ED910" w14:textId="7CC2DC60">
      <w:pPr>
        <w:jc w:val="both"/>
      </w:pPr>
      <w:r w:rsidRPr="6FB6E66E">
        <w:t xml:space="preserve"> </w:t>
      </w:r>
    </w:p>
    <w:p w:rsidR="16C4F758" w:rsidP="6FB6E66E" w14:paraId="55944C7C" w14:textId="3B04CF13">
      <w:pPr>
        <w:jc w:val="both"/>
      </w:pPr>
      <w:r w:rsidRPr="6FB6E66E">
        <w:t xml:space="preserve">At the </w:t>
      </w:r>
      <w:r w:rsidRPr="6FB6E66E">
        <w:t>National-level</w:t>
      </w:r>
      <w:r w:rsidRPr="6FB6E66E">
        <w:t xml:space="preserve">, analysts/developers have the potential to see and access </w:t>
      </w:r>
      <w:r w:rsidRPr="6FB6E66E">
        <w:t>all of</w:t>
      </w:r>
      <w:r w:rsidRPr="6FB6E66E">
        <w:t xml:space="preserve"> the information in </w:t>
      </w:r>
      <w:r w:rsidR="004C03BA">
        <w:t>ULA TOOL</w:t>
      </w:r>
      <w:r w:rsidRPr="6FB6E66E">
        <w:t xml:space="preserve">, both aggregated and unit-specific data.  For analysts that only compile data for informational purposes, such as incident awareness, access is limited to read-only at both the aggregated data and unit-specific levels.  This is critical for identification of C-IED capabilities when drafting policies and during threats or incidents.  Analysts who work directly with the units, such as the </w:t>
      </w:r>
      <w:r w:rsidR="004C03BA">
        <w:t>ULA TOOL</w:t>
      </w:r>
      <w:r w:rsidRPr="6FB6E66E">
        <w:t xml:space="preserve"> facilitators and OBP personnel, have full access to </w:t>
      </w:r>
      <w:r w:rsidR="004C03BA">
        <w:t>ULA TOOL</w:t>
      </w:r>
      <w:r w:rsidRPr="6FB6E66E">
        <w:t xml:space="preserve"> at all levels of data, including the ability to create, modify, and/or delete units and users.  </w:t>
      </w:r>
      <w:r w:rsidR="004C03BA">
        <w:t>ULA TOOL</w:t>
      </w:r>
      <w:r w:rsidRPr="6FB6E66E">
        <w:t xml:space="preserve"> developers have full access to the source code that drives </w:t>
      </w:r>
      <w:r w:rsidR="004C03BA">
        <w:t>ULA TOOL</w:t>
      </w:r>
      <w:r w:rsidRPr="6FB6E66E">
        <w:t xml:space="preserve">, but strictly read-only access to the data.  This allows them to identify any changes to the appearance and usability of </w:t>
      </w:r>
      <w:r w:rsidR="004C03BA">
        <w:t>ULA TOOL</w:t>
      </w:r>
      <w:r w:rsidRPr="6FB6E66E">
        <w:t xml:space="preserve"> as they modify the </w:t>
      </w:r>
      <w:r w:rsidR="004C03BA">
        <w:t>ULA TOOL</w:t>
      </w:r>
      <w:r w:rsidRPr="6FB6E66E">
        <w:t xml:space="preserve"> system.    </w:t>
      </w:r>
    </w:p>
    <w:p w:rsidR="16C4F758" w:rsidP="6FB6E66E" w14:paraId="1E2AF5FE" w14:textId="260F0ACE">
      <w:pPr>
        <w:jc w:val="both"/>
      </w:pPr>
      <w:r w:rsidRPr="6FB6E66E">
        <w:t xml:space="preserve"> </w:t>
      </w:r>
    </w:p>
    <w:p w:rsidR="16C4F758" w:rsidP="6FB6E66E" w14:paraId="7C62E713" w14:textId="7901A5D8">
      <w:pPr>
        <w:jc w:val="both"/>
      </w:pPr>
      <w:r w:rsidRPr="6FB6E66E">
        <w:t>This collection is privacy sensitive.  The Privacy Impact Assessment associated with this collection is DHS/NPPD/PIA-023, Infrastructure Protection Gateway.  The System of Records Notice (SORN) associated with this collection is DHS/ALL-004, General Information Technology Access Account Records System (GITAARS).</w:t>
      </w:r>
    </w:p>
    <w:p w:rsidR="6FB6E66E" w:rsidP="6FB6E66E" w14:paraId="4F150094" w14:textId="3AF8848A">
      <w:pPr>
        <w:jc w:val="both"/>
      </w:pPr>
    </w:p>
    <w:p w:rsidR="27443695" w:rsidP="505A8A05" w14:paraId="4613A6DA" w14:textId="38F21E9C">
      <w:pPr>
        <w:jc w:val="both"/>
        <w:rPr>
          <w:b/>
          <w:bCs/>
        </w:rPr>
      </w:pPr>
      <w:r w:rsidRPr="49D4F5C8">
        <w:rPr>
          <w:b/>
          <w:bCs/>
        </w:rPr>
        <w:t>Technical Assistance Program (TAP) Stakeholder Nomination Form:</w:t>
      </w:r>
    </w:p>
    <w:p w:rsidR="505A8A05" w:rsidP="49D4F5C8" w14:paraId="1ADA4A97" w14:textId="74FA4932">
      <w:pPr>
        <w:jc w:val="both"/>
        <w:rPr>
          <w:color w:val="000000" w:themeColor="text1"/>
        </w:rPr>
      </w:pPr>
      <w:r>
        <w:br/>
      </w:r>
      <w:r w:rsidRPr="49D4F5C8" w:rsidR="008104A1">
        <w:rPr>
          <w:color w:val="000000" w:themeColor="text1"/>
        </w:rPr>
        <w:t>There are no assurances of confidentiality.  This collection is not affected by the Privacy Act and is not impacted by a PIA or SORN.</w:t>
      </w:r>
    </w:p>
    <w:p w:rsidR="505A8A05" w:rsidP="505A8A05" w14:paraId="611DD76B" w14:textId="0931AC40">
      <w:pPr>
        <w:jc w:val="both"/>
      </w:pPr>
      <w:r>
        <w:fldChar w:fldCharType="begin"/>
      </w:r>
      <w:r>
        <w:instrText>ADVANCE \R 0.95</w:instrText>
      </w:r>
      <w:r>
        <w:fldChar w:fldCharType="end"/>
      </w:r>
    </w:p>
    <w:p w:rsidR="7525AFB2" w:rsidP="0C99AF35" w14:paraId="55A148F5" w14:textId="605B839E">
      <w:pPr>
        <w:jc w:val="both"/>
        <w:rPr>
          <w:b/>
          <w:bCs/>
        </w:rPr>
      </w:pPr>
      <w:r w:rsidRPr="0C99AF35">
        <w:rPr>
          <w:b/>
          <w:bCs/>
        </w:rPr>
        <w:t>Technical Assistance Stakeholder Feedback Forms:</w:t>
      </w:r>
    </w:p>
    <w:p w:rsidR="0C99AF35" w:rsidP="0C99AF35" w14:paraId="426E56EF" w14:textId="1D6582A4">
      <w:pPr>
        <w:spacing w:line="259" w:lineRule="auto"/>
        <w:jc w:val="both"/>
        <w:rPr>
          <w:b/>
          <w:bCs/>
        </w:rPr>
      </w:pPr>
    </w:p>
    <w:p w:rsidR="1CAFD358" w:rsidP="6CCCAD61" w14:paraId="4BFF8D54" w14:textId="3CE31B4B">
      <w:pPr>
        <w:ind w:left="720"/>
        <w:rPr>
          <w:color w:val="000000" w:themeColor="text1"/>
        </w:rPr>
      </w:pPr>
      <w:r w:rsidRPr="6CCCAD61">
        <w:rPr>
          <w:u w:val="single"/>
        </w:rPr>
        <w:t>Technical Assistance Post Assessment Feedback Form:</w:t>
      </w:r>
      <w:r>
        <w:t xml:space="preserve"> </w:t>
      </w:r>
      <w:r w:rsidRPr="6CCCAD61">
        <w:rPr>
          <w:color w:val="000000" w:themeColor="text1"/>
        </w:rPr>
        <w:t>There are no assurances of confidentiality.  This collection is not affected by the Privacy Act and is not impacted by a PIA or SORN.</w:t>
      </w:r>
    </w:p>
    <w:p w:rsidR="6CCCAD61" w:rsidP="6CCCAD61" w14:paraId="2A78293F" w14:textId="3C812830">
      <w:pPr>
        <w:ind w:left="720"/>
        <w:rPr>
          <w:u w:val="single"/>
        </w:rPr>
      </w:pPr>
    </w:p>
    <w:p w:rsidR="7525AFB2" w:rsidP="00B341A5" w14:paraId="14DBF2DA" w14:textId="1D901F5E">
      <w:pPr>
        <w:ind w:left="720"/>
        <w:rPr>
          <w:color w:val="000000" w:themeColor="text1"/>
        </w:rPr>
      </w:pPr>
      <w:r w:rsidRPr="0C99AF35">
        <w:rPr>
          <w:u w:val="single"/>
        </w:rPr>
        <w:t>BMAP Stakeholder Feedback</w:t>
      </w:r>
      <w:r w:rsidR="006B3B7A">
        <w:rPr>
          <w:u w:val="single"/>
        </w:rPr>
        <w:t xml:space="preserve"> Form</w:t>
      </w:r>
      <w:r w:rsidRPr="0C99AF35">
        <w:rPr>
          <w:u w:val="single"/>
        </w:rPr>
        <w:t>:</w:t>
      </w:r>
      <w:r>
        <w:t xml:space="preserve"> </w:t>
      </w:r>
      <w:r w:rsidRPr="0C99AF35">
        <w:rPr>
          <w:color w:val="000000" w:themeColor="text1"/>
        </w:rPr>
        <w:t>There are no assurances of confidentiality.  This collection is not affected by the Privacy Act and is not impacted by a PIA or SORN.</w:t>
      </w:r>
    </w:p>
    <w:p w:rsidR="0C99AF35" w:rsidP="00B341A5" w14:paraId="2D6CE6BB" w14:textId="5BA4FC88">
      <w:pPr>
        <w:spacing w:line="259" w:lineRule="auto"/>
        <w:ind w:left="720"/>
        <w:jc w:val="both"/>
      </w:pPr>
    </w:p>
    <w:p w:rsidR="3098969C" w:rsidP="6CCCAD61" w14:paraId="445560D7" w14:textId="552DFC70">
      <w:pPr>
        <w:spacing w:line="259" w:lineRule="auto"/>
        <w:ind w:left="720"/>
        <w:jc w:val="both"/>
        <w:rPr>
          <w:color w:val="000000" w:themeColor="text1"/>
        </w:rPr>
      </w:pPr>
      <w:r w:rsidRPr="6CCCAD61">
        <w:rPr>
          <w:u w:val="single"/>
        </w:rPr>
        <w:t>BMAP BOM-D Outreach Activity Form:</w:t>
      </w:r>
      <w:r w:rsidRPr="6CCCAD61">
        <w:rPr>
          <w:b/>
          <w:bCs/>
        </w:rPr>
        <w:t xml:space="preserve"> </w:t>
      </w:r>
      <w:r w:rsidRPr="6CCCAD61">
        <w:rPr>
          <w:color w:val="000000" w:themeColor="text1"/>
        </w:rPr>
        <w:t>There are no assurances of confidentiality.  This collection is not affected by the Privacy Act and is not impacted by a PIA or SORN.</w:t>
      </w:r>
    </w:p>
    <w:p w:rsidR="6CCCAD61" w:rsidP="6CCCAD61" w14:paraId="221ABC4D" w14:textId="7E2A244F">
      <w:pPr>
        <w:ind w:left="720"/>
        <w:rPr>
          <w:u w:val="single"/>
        </w:rPr>
      </w:pPr>
    </w:p>
    <w:p w:rsidR="7525AFB2" w:rsidP="00B341A5" w14:paraId="505AB212" w14:textId="4C86CF59">
      <w:pPr>
        <w:ind w:left="720"/>
        <w:rPr>
          <w:color w:val="000000" w:themeColor="text1"/>
        </w:rPr>
      </w:pPr>
      <w:r w:rsidRPr="0C99AF35">
        <w:rPr>
          <w:u w:val="single"/>
        </w:rPr>
        <w:t>EBM Stakeholder Feedback</w:t>
      </w:r>
      <w:r w:rsidR="006B3B7A">
        <w:rPr>
          <w:u w:val="single"/>
        </w:rPr>
        <w:t xml:space="preserve"> Form</w:t>
      </w:r>
      <w:r w:rsidRPr="0C99AF35">
        <w:rPr>
          <w:u w:val="single"/>
        </w:rPr>
        <w:t>:</w:t>
      </w:r>
      <w:r w:rsidRPr="0C99AF35">
        <w:rPr>
          <w:b/>
          <w:bCs/>
        </w:rPr>
        <w:t xml:space="preserve"> </w:t>
      </w:r>
      <w:r w:rsidRPr="0C99AF35">
        <w:rPr>
          <w:color w:val="000000" w:themeColor="text1"/>
        </w:rPr>
        <w:t>There are no assurances of confidentiality.  This collection is not affected by the Privacy Act and is not impacted by a PIA or SORN.</w:t>
      </w:r>
    </w:p>
    <w:p w:rsidR="0C99AF35" w:rsidP="6CCCAD61" w14:paraId="31FA983B" w14:textId="0ABAFFC4">
      <w:pPr>
        <w:spacing w:line="259" w:lineRule="auto"/>
        <w:ind w:left="720"/>
        <w:jc w:val="both"/>
        <w:rPr>
          <w:b/>
          <w:bCs/>
        </w:rPr>
      </w:pPr>
    </w:p>
    <w:p w:rsidR="2B0EE7F2" w:rsidP="00B341A5" w14:paraId="56474872" w14:textId="446F29E8">
      <w:pPr>
        <w:spacing w:line="259" w:lineRule="auto"/>
        <w:ind w:left="720"/>
        <w:jc w:val="both"/>
      </w:pPr>
      <w:r w:rsidRPr="00B341A5">
        <w:rPr>
          <w:bCs/>
          <w:u w:val="single"/>
        </w:rPr>
        <w:t>EBM</w:t>
      </w:r>
      <w:r w:rsidRPr="00024461" w:rsidR="00CE35D3">
        <w:rPr>
          <w:bCs/>
          <w:u w:val="single"/>
        </w:rPr>
        <w:t xml:space="preserve"> Request Form</w:t>
      </w:r>
      <w:r w:rsidRPr="00B341A5">
        <w:rPr>
          <w:bCs/>
          <w:u w:val="single"/>
        </w:rPr>
        <w:t>:</w:t>
      </w:r>
      <w:r w:rsidRPr="2E09550C">
        <w:rPr>
          <w:b/>
        </w:rPr>
        <w:t xml:space="preserve"> </w:t>
      </w:r>
      <w:r>
        <w:t>EBM often uses Protected Critical Infrastructure Information (PCII) as part of the classification of finalized assessments and utilizes the PCII approved Express and Certification Statement t</w:t>
      </w:r>
      <w:r w:rsidR="7E185FE4">
        <w:t xml:space="preserve">o collect information on the PCII Submitter </w:t>
      </w:r>
      <w:r w:rsidR="7E185FE4">
        <w:t>in order to</w:t>
      </w:r>
      <w:r w:rsidR="7E185FE4">
        <w:t xml:space="preserve"> process the assessment through the PCII E-submissions process.</w:t>
      </w:r>
    </w:p>
    <w:p w:rsidR="009D4590" w:rsidP="00B341A5" w14:paraId="44DBD505" w14:textId="77777777">
      <w:pPr>
        <w:spacing w:line="259" w:lineRule="auto"/>
        <w:ind w:left="720"/>
        <w:jc w:val="both"/>
      </w:pPr>
    </w:p>
    <w:p w:rsidR="009D4590" w:rsidRPr="00CE35D3" w:rsidP="00B341A5" w14:paraId="081E2351" w14:textId="0EAAFCA1">
      <w:pPr>
        <w:spacing w:line="259" w:lineRule="auto"/>
        <w:ind w:left="720"/>
        <w:jc w:val="both"/>
        <w:rPr>
          <w:b/>
        </w:rPr>
      </w:pPr>
      <w:r w:rsidRPr="00024461">
        <w:rPr>
          <w:u w:val="single"/>
        </w:rPr>
        <w:t xml:space="preserve">Explosives Detection Canine </w:t>
      </w:r>
      <w:r w:rsidRPr="00024461" w:rsidR="00CE35D3">
        <w:rPr>
          <w:u w:val="single"/>
        </w:rPr>
        <w:t>Handler/</w:t>
      </w:r>
      <w:r w:rsidRPr="00024461">
        <w:rPr>
          <w:u w:val="single"/>
        </w:rPr>
        <w:t xml:space="preserve">Team Application and Needs Survey </w:t>
      </w:r>
      <w:r w:rsidRPr="00024461">
        <w:rPr>
          <w:u w:val="single"/>
        </w:rPr>
        <w:t>(EDCT)</w:t>
      </w:r>
      <w:r w:rsidRPr="00024461">
        <w:rPr>
          <w:u w:val="single"/>
        </w:rPr>
        <w:t xml:space="preserve">:  </w:t>
      </w:r>
      <w:r w:rsidRPr="00CE35D3">
        <w:rPr>
          <w:color w:val="000000" w:themeColor="text1"/>
        </w:rPr>
        <w:t>There</w:t>
      </w:r>
      <w:r w:rsidRPr="00CE35D3">
        <w:rPr>
          <w:color w:val="000000" w:themeColor="text1"/>
        </w:rPr>
        <w:t xml:space="preserve"> are no assurances of confidentiality.  This collection is not affected by the Privacy Act and is not impacted by a PIA or SORN.</w:t>
      </w:r>
    </w:p>
    <w:p w:rsidR="559C57C1" w:rsidRPr="00CE35D3" w:rsidP="559C57C1" w14:paraId="5392D184" w14:textId="528B3004">
      <w:pPr>
        <w:spacing w:line="259" w:lineRule="auto"/>
        <w:jc w:val="both"/>
        <w:rPr>
          <w:b/>
          <w:bCs/>
          <w:highlight w:val="yellow"/>
        </w:rPr>
      </w:pPr>
    </w:p>
    <w:p w:rsidR="00A57406" w:rsidRPr="00596A43" w:rsidP="00A57406" w14:paraId="0186E627" w14:textId="77777777">
      <w:pPr>
        <w:pStyle w:val="Default"/>
      </w:pPr>
    </w:p>
    <w:p w:rsidR="00EB5E96" w:rsidRPr="00B341A5" w:rsidP="789E057A" w14:paraId="7289D4B3" w14:textId="77777777">
      <w:pPr>
        <w:suppressAutoHyphens/>
        <w:jc w:val="both"/>
        <w:rPr>
          <w:b/>
          <w:bCs/>
        </w:rPr>
      </w:pPr>
      <w:r w:rsidRPr="00B341A5">
        <w:rPr>
          <w:b/>
          <w:bCs/>
        </w:rPr>
        <w:t>11</w:t>
      </w:r>
      <w:r w:rsidRPr="00B341A5">
        <w:rPr>
          <w:b/>
          <w:bCs/>
        </w:rPr>
        <w:t>.  Provide</w:t>
      </w:r>
      <w:r w:rsidRPr="00B341A5">
        <w:rPr>
          <w:b/>
          <w:bCs/>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B341A5">
        <w:rPr>
          <w:b/>
          <w:bCs/>
        </w:rPr>
        <w:t>persons</w:t>
      </w:r>
      <w:r w:rsidRPr="00B341A5">
        <w:rPr>
          <w:b/>
          <w:bCs/>
        </w:rPr>
        <w:t xml:space="preserve"> from whom the information is requested, and any steps to be taken to obtain their consent. </w:t>
      </w:r>
    </w:p>
    <w:p w:rsidR="00EB5E96" w:rsidRPr="00596A43" w:rsidP="789E057A" w14:paraId="2CB1C672" w14:textId="77777777">
      <w:pPr>
        <w:shd w:val="clear" w:color="auto" w:fill="FFFFFF" w:themeFill="background1"/>
        <w:suppressAutoHyphens/>
        <w:jc w:val="both"/>
      </w:pPr>
    </w:p>
    <w:p w:rsidR="461C1A22" w:rsidP="461C1A22" w14:paraId="017C617B" w14:textId="712BC6E5">
      <w:pPr>
        <w:jc w:val="both"/>
        <w:rPr>
          <w:b/>
          <w:bCs/>
        </w:rPr>
      </w:pPr>
    </w:p>
    <w:p w:rsidR="6FB6E66E" w:rsidP="6FB6E66E" w14:paraId="5EBB84ED" w14:textId="0FF7BADB">
      <w:pPr>
        <w:jc w:val="both"/>
        <w:rPr>
          <w:b/>
          <w:bCs/>
        </w:rPr>
      </w:pPr>
      <w:bookmarkStart w:id="5" w:name="_Hlk182994915"/>
      <w:r w:rsidRPr="7DE62A31">
        <w:rPr>
          <w:b/>
          <w:bCs/>
        </w:rPr>
        <w:t>Unit Level Assessment Tool</w:t>
      </w:r>
      <w:r>
        <w:rPr>
          <w:b/>
          <w:bCs/>
        </w:rPr>
        <w:t xml:space="preserve"> (ULAT)</w:t>
      </w:r>
    </w:p>
    <w:bookmarkEnd w:id="5"/>
    <w:p w:rsidR="00E057A9" w:rsidP="6FB6E66E" w14:paraId="595F169B" w14:textId="77777777">
      <w:pPr>
        <w:jc w:val="both"/>
        <w:rPr>
          <w:b/>
          <w:bCs/>
        </w:rPr>
      </w:pPr>
    </w:p>
    <w:p w:rsidR="5E86A88A" w:rsidP="6FB6E66E" w14:paraId="1B4E054A" w14:textId="24F61189">
      <w:pPr>
        <w:jc w:val="both"/>
      </w:pPr>
      <w:r w:rsidRPr="6FB6E66E">
        <w:t>There are no questions of a sensitive nature, such as sexual behavior and attitudes, religious beliefs, and other matters that are commonly considered private.  There is no reason the agency would consider these types of questions necessary.</w:t>
      </w:r>
    </w:p>
    <w:p w:rsidR="6FB6E66E" w:rsidP="6FB6E66E" w14:paraId="400D6778" w14:textId="7623115E">
      <w:pPr>
        <w:jc w:val="both"/>
        <w:rPr>
          <w:b/>
          <w:bCs/>
        </w:rPr>
      </w:pPr>
    </w:p>
    <w:p w:rsidR="27443695" w:rsidP="505A8A05" w14:paraId="65BC4175" w14:textId="38F21E9C">
      <w:pPr>
        <w:jc w:val="both"/>
        <w:rPr>
          <w:b/>
          <w:bCs/>
        </w:rPr>
      </w:pPr>
      <w:r w:rsidRPr="49D4F5C8">
        <w:rPr>
          <w:b/>
          <w:bCs/>
        </w:rPr>
        <w:t>Technical Assistance Program (TAP) Stakeholder Nomination Form:</w:t>
      </w:r>
    </w:p>
    <w:p w:rsidR="505A8A05" w:rsidP="49D4F5C8" w14:paraId="277C732A" w14:textId="24F61189">
      <w:pPr>
        <w:jc w:val="both"/>
      </w:pPr>
      <w:r w:rsidRPr="537D081E">
        <w:t>There are no questions of a sensitive nature, such as sexual behavior and attitudes, religious beliefs, and other matters that are commonly considered private.  There is no reason the agency would consider these types of questions necessary.</w:t>
      </w:r>
    </w:p>
    <w:p w:rsidR="505A8A05" w:rsidP="505A8A05" w14:paraId="3F9C3643" w14:textId="1F5A2A2E">
      <w:pPr>
        <w:jc w:val="both"/>
        <w:rPr>
          <w:b/>
          <w:bCs/>
        </w:rPr>
      </w:pPr>
    </w:p>
    <w:p w:rsidR="5AB60B4B" w:rsidP="0C99AF35" w14:paraId="28CBB317" w14:textId="605B839E">
      <w:pPr>
        <w:jc w:val="both"/>
        <w:rPr>
          <w:b/>
          <w:bCs/>
        </w:rPr>
      </w:pPr>
      <w:r w:rsidRPr="0C99AF35">
        <w:rPr>
          <w:b/>
          <w:bCs/>
        </w:rPr>
        <w:t>Technical Assistance Stakeholder Feedback Forms:</w:t>
      </w:r>
    </w:p>
    <w:p w:rsidR="0C99AF35" w:rsidP="0C99AF35" w14:paraId="0A22621E" w14:textId="1D6582A4">
      <w:pPr>
        <w:spacing w:line="259" w:lineRule="auto"/>
        <w:jc w:val="both"/>
        <w:rPr>
          <w:b/>
          <w:bCs/>
        </w:rPr>
      </w:pPr>
    </w:p>
    <w:p w:rsidR="70C80A54" w:rsidP="6CCCAD61" w14:paraId="3D2E4439" w14:textId="06E267B5">
      <w:pPr>
        <w:ind w:left="720"/>
        <w:jc w:val="both"/>
        <w:rPr>
          <w:color w:val="000000" w:themeColor="text1"/>
        </w:rPr>
      </w:pPr>
      <w:r w:rsidRPr="6CCCAD61">
        <w:rPr>
          <w:u w:val="single"/>
        </w:rPr>
        <w:t>Technical Assistance Post Assessment Feedback Form:</w:t>
      </w:r>
      <w:r>
        <w:t xml:space="preserve"> There are no questions of a sensitive nature, such as sexual behavior and attitudes, religious beliefs, and other matters that are commonly considered private.  There is no reason the agency would consider these types of questions necessary.</w:t>
      </w:r>
    </w:p>
    <w:p w:rsidR="6CCCAD61" w:rsidP="6CCCAD61" w14:paraId="0D098501" w14:textId="598FC65E">
      <w:pPr>
        <w:ind w:left="720"/>
        <w:jc w:val="both"/>
        <w:rPr>
          <w:u w:val="single"/>
        </w:rPr>
      </w:pPr>
    </w:p>
    <w:p w:rsidR="5AB60B4B" w:rsidP="00B341A5" w14:paraId="7F5E9F95" w14:textId="2A8489AA">
      <w:pPr>
        <w:ind w:left="720"/>
        <w:jc w:val="both"/>
        <w:rPr>
          <w:color w:val="000000" w:themeColor="text1"/>
        </w:rPr>
      </w:pPr>
      <w:r w:rsidRPr="6CCCAD61">
        <w:rPr>
          <w:u w:val="single"/>
        </w:rPr>
        <w:t>BMAP Stakeholder Feedback</w:t>
      </w:r>
      <w:r w:rsidRPr="6CCCAD61" w:rsidR="5BA78557">
        <w:rPr>
          <w:u w:val="single"/>
        </w:rPr>
        <w:t xml:space="preserve"> Form</w:t>
      </w:r>
      <w:r w:rsidRPr="6CCCAD61">
        <w:rPr>
          <w:u w:val="single"/>
        </w:rPr>
        <w:t>:</w:t>
      </w:r>
      <w:r>
        <w:t xml:space="preserve"> There are no questions of a sensitive nature, such as sexual behavior and attitudes, religious beliefs, and other matters that are commonly considered private.  There is no reason the agency would consider these types of questions necessary.</w:t>
      </w:r>
    </w:p>
    <w:p w:rsidR="0C99AF35" w:rsidP="6CCCAD61" w14:paraId="078E5342" w14:textId="73B6A79A">
      <w:pPr>
        <w:ind w:left="720"/>
        <w:jc w:val="both"/>
      </w:pPr>
    </w:p>
    <w:p w:rsidR="0C99AF35" w:rsidP="6CCCAD61" w14:paraId="147E21BC" w14:textId="0FEA5A9D">
      <w:pPr>
        <w:ind w:left="720"/>
        <w:jc w:val="both"/>
        <w:rPr>
          <w:color w:val="000000" w:themeColor="text1"/>
        </w:rPr>
      </w:pPr>
      <w:r w:rsidRPr="6CCCAD61">
        <w:rPr>
          <w:u w:val="single"/>
        </w:rPr>
        <w:t>BMAP BOM-D Outreach Activity Form:</w:t>
      </w:r>
      <w:r w:rsidRPr="6CCCAD61">
        <w:rPr>
          <w:b/>
          <w:bCs/>
        </w:rPr>
        <w:t xml:space="preserve"> </w:t>
      </w:r>
      <w:r>
        <w:t>There are no questions of a sensitive nature, such as sexual behavior and attitudes, religious beliefs, and other matters that are commonly considered private.  There is no reason the agency would consider these types of questions necessary.</w:t>
      </w:r>
    </w:p>
    <w:p w:rsidR="0C99AF35" w:rsidP="6CCCAD61" w14:paraId="716DD7F0" w14:textId="4F03F436">
      <w:pPr>
        <w:ind w:left="720"/>
        <w:jc w:val="both"/>
      </w:pPr>
    </w:p>
    <w:p w:rsidR="5AB60B4B" w:rsidP="00B341A5" w14:paraId="58F8FE8F" w14:textId="4027B5BF">
      <w:pPr>
        <w:ind w:left="720"/>
        <w:jc w:val="both"/>
        <w:rPr>
          <w:color w:val="000000" w:themeColor="text1"/>
        </w:rPr>
      </w:pPr>
      <w:r w:rsidRPr="0C99AF35">
        <w:rPr>
          <w:u w:val="single"/>
        </w:rPr>
        <w:t>EBM Stakeholder Feedback</w:t>
      </w:r>
      <w:r w:rsidR="003F48B8">
        <w:rPr>
          <w:u w:val="single"/>
        </w:rPr>
        <w:t xml:space="preserve"> Form</w:t>
      </w:r>
      <w:r w:rsidRPr="0C99AF35">
        <w:rPr>
          <w:u w:val="single"/>
        </w:rPr>
        <w:t>:</w:t>
      </w:r>
      <w:r w:rsidRPr="0C99AF35">
        <w:rPr>
          <w:b/>
          <w:bCs/>
        </w:rPr>
        <w:t xml:space="preserve"> </w:t>
      </w:r>
      <w:r>
        <w:t>There are no questions of a sensitive nature, such as sexual behavior and attitudes, religious beliefs, and other matters that are commonly considered private.  There is no reason the agency would consider these types of questions necessary.</w:t>
      </w:r>
    </w:p>
    <w:p w:rsidR="0C99AF35" w:rsidP="6CCCAD61" w14:paraId="3E509FEB" w14:textId="54E85F8D">
      <w:pPr>
        <w:spacing w:line="259" w:lineRule="auto"/>
        <w:ind w:left="720"/>
        <w:jc w:val="both"/>
        <w:rPr>
          <w:b/>
          <w:bCs/>
        </w:rPr>
      </w:pPr>
    </w:p>
    <w:p w:rsidR="5AB60B4B" w:rsidRPr="00024461" w:rsidP="00B341A5" w14:paraId="1D18FEB0" w14:textId="29E7A689">
      <w:pPr>
        <w:ind w:left="720"/>
        <w:jc w:val="both"/>
      </w:pPr>
      <w:r w:rsidRPr="00B341A5">
        <w:rPr>
          <w:u w:val="single"/>
        </w:rPr>
        <w:t>EBM</w:t>
      </w:r>
      <w:r w:rsidRPr="00B341A5" w:rsidR="003F48B8">
        <w:rPr>
          <w:u w:val="single"/>
        </w:rPr>
        <w:t xml:space="preserve"> Request Form</w:t>
      </w:r>
      <w:r w:rsidRPr="00B341A5">
        <w:t>:</w:t>
      </w:r>
      <w:r w:rsidRPr="00024461">
        <w:t xml:space="preserve"> There are no questions of a sensitive nature, such as sexual behavior and attitudes, religious beliefs, and other matters that are commonly considered private.  There is no reason the agency would consider these types of questions necessary.</w:t>
      </w:r>
    </w:p>
    <w:p w:rsidR="009D4590" w:rsidRPr="00024461" w:rsidP="00B341A5" w14:paraId="0E1AA068" w14:textId="77777777">
      <w:pPr>
        <w:ind w:left="720"/>
        <w:jc w:val="both"/>
      </w:pPr>
    </w:p>
    <w:p w:rsidR="009D4590" w:rsidRPr="00024461" w:rsidP="00B341A5" w14:paraId="28922E29" w14:textId="3B76055F">
      <w:pPr>
        <w:ind w:left="720"/>
        <w:jc w:val="both"/>
      </w:pPr>
      <w:r w:rsidRPr="00024461">
        <w:rPr>
          <w:u w:val="single"/>
        </w:rPr>
        <w:t xml:space="preserve">Explosives Detection Canine </w:t>
      </w:r>
      <w:r w:rsidRPr="00B341A5" w:rsidR="003F48B8">
        <w:rPr>
          <w:u w:val="single"/>
        </w:rPr>
        <w:t>Handler/</w:t>
      </w:r>
      <w:r w:rsidRPr="00024461">
        <w:rPr>
          <w:u w:val="single"/>
        </w:rPr>
        <w:t xml:space="preserve">Team Application and Needs Survey </w:t>
      </w:r>
      <w:r w:rsidRPr="00B341A5" w:rsidR="003F48B8">
        <w:rPr>
          <w:u w:val="single"/>
        </w:rPr>
        <w:t>(</w:t>
      </w:r>
      <w:r w:rsidRPr="00024461">
        <w:rPr>
          <w:u w:val="single"/>
        </w:rPr>
        <w:t>EDCT)</w:t>
      </w:r>
      <w:r w:rsidRPr="00B341A5">
        <w:t>:</w:t>
      </w:r>
      <w:r w:rsidRPr="00024461">
        <w:t xml:space="preserve"> There are no questions of a sensitive nature, such as sexual behavior and attitudes, religious beliefs, and other matters that are commonly considered private.  There is no reason the agency would consider these types of questions necessary.</w:t>
      </w:r>
    </w:p>
    <w:p w:rsidR="009D4590" w:rsidRPr="003F48B8" w:rsidP="0C99AF35" w14:paraId="682A40AF" w14:textId="77777777">
      <w:pPr>
        <w:jc w:val="both"/>
      </w:pPr>
    </w:p>
    <w:p w:rsidR="0C99AF35" w:rsidRPr="003F48B8" w:rsidP="0C99AF35" w14:paraId="452B08BD" w14:textId="3CDDDDE3">
      <w:pPr>
        <w:jc w:val="both"/>
      </w:pPr>
    </w:p>
    <w:p w:rsidR="00A57406" w:rsidRPr="00596A43" w:rsidP="78553778" w14:paraId="0538FA7B" w14:textId="3C0CC84F">
      <w:pPr>
        <w:suppressAutoHyphens/>
        <w:jc w:val="both"/>
      </w:pPr>
    </w:p>
    <w:p w:rsidR="00EB5E96" w:rsidRPr="00C45779" w:rsidP="789E057A" w14:paraId="5AEDC439" w14:textId="77777777">
      <w:pPr>
        <w:shd w:val="clear" w:color="auto" w:fill="FFFFFF" w:themeFill="background1"/>
        <w:suppressAutoHyphens/>
        <w:jc w:val="both"/>
      </w:pPr>
      <w:r w:rsidRPr="00596A43">
        <w:fldChar w:fldCharType="begin"/>
      </w:r>
      <w:r w:rsidRPr="00596A43">
        <w:instrText>ADVANCE \R 0.95</w:instrText>
      </w:r>
      <w:r w:rsidRPr="00596A43">
        <w:fldChar w:fldCharType="end"/>
      </w:r>
      <w:r w:rsidRPr="00596A43">
        <w:fldChar w:fldCharType="begin"/>
      </w:r>
      <w:r w:rsidRPr="00596A43">
        <w:instrText>ADVANCE \R 0.95</w:instrText>
      </w:r>
      <w:r w:rsidRPr="00596A43">
        <w:fldChar w:fldCharType="end"/>
      </w:r>
      <w:r w:rsidRPr="00B341A5">
        <w:rPr>
          <w:b/>
          <w:bCs/>
        </w:rPr>
        <w:t>12. Provide estimates of the hour burden of the collection of information.  The statement should:</w:t>
      </w:r>
    </w:p>
    <w:p w:rsidR="00EB5E96" w:rsidRPr="00C45779" w:rsidP="789E057A" w14:paraId="6E8DA07C" w14:textId="77777777">
      <w:pPr>
        <w:suppressAutoHyphens/>
        <w:jc w:val="both"/>
      </w:pPr>
    </w:p>
    <w:p w:rsidR="11699040" w:rsidRPr="00C45779" w:rsidP="6FB6E66E" w14:paraId="6843CE05" w14:textId="0229D1F4">
      <w:pPr>
        <w:jc w:val="both"/>
      </w:pPr>
      <w:r w:rsidRPr="00C45779">
        <w:rPr>
          <w:color w:val="000000" w:themeColor="text1"/>
        </w:rPr>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11699040" w:rsidRPr="00C45779" w:rsidP="6FB6E66E" w14:paraId="50B0964F" w14:textId="6976920F">
      <w:pPr>
        <w:jc w:val="both"/>
      </w:pPr>
      <w:r w:rsidRPr="00C45779">
        <w:rPr>
          <w:color w:val="000000" w:themeColor="text1"/>
        </w:rPr>
        <w:t>b.  If this request for approval covers more than one form, provide separate hour burden estimates for each form and aggregate the hour burdens in Item 13 of OMB Form 83-I.</w:t>
      </w:r>
    </w:p>
    <w:p w:rsidR="11699040" w:rsidRPr="00C45779" w:rsidP="6FB6E66E" w14:paraId="03CB708D" w14:textId="79D6D0C2">
      <w:pPr>
        <w:jc w:val="both"/>
      </w:pPr>
      <w:r w:rsidRPr="00C45779">
        <w:rPr>
          <w:color w:val="000000" w:themeColor="text1"/>
        </w:rPr>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6FB6E66E" w:rsidRPr="00C45779" w:rsidP="6FB6E66E" w14:paraId="6A0089E7" w14:textId="18CA64F6">
      <w:pPr>
        <w:jc w:val="both"/>
      </w:pPr>
    </w:p>
    <w:p w:rsidR="42D14667" w:rsidP="42D14667" w14:paraId="2D5E2BF6" w14:textId="439637E5">
      <w:pPr>
        <w:jc w:val="both"/>
      </w:pPr>
    </w:p>
    <w:p w:rsidR="42D14667" w:rsidP="42D14667" w14:paraId="40F89A1E" w14:textId="737C3E48">
      <w:pPr>
        <w:jc w:val="both"/>
      </w:pPr>
      <w:r>
        <w:fldChar w:fldCharType="begin"/>
      </w:r>
      <w:r>
        <w:instrText>ADVANCE \R 0.95</w:instrText>
      </w:r>
      <w:r>
        <w:fldChar w:fldCharType="end"/>
      </w:r>
    </w:p>
    <w:p w:rsidR="461C1A22" w:rsidP="461C1A22" w14:paraId="3807C9A0" w14:textId="059753AF">
      <w:pPr>
        <w:jc w:val="both"/>
        <w:rPr>
          <w:b/>
          <w:bCs/>
        </w:rPr>
      </w:pPr>
    </w:p>
    <w:p w:rsidR="008805CF" w:rsidP="008805CF" w14:paraId="2DB2BDB8" w14:textId="77777777">
      <w:pPr>
        <w:jc w:val="both"/>
        <w:rPr>
          <w:b/>
          <w:bCs/>
        </w:rPr>
      </w:pPr>
      <w:r w:rsidRPr="7DE62A31">
        <w:rPr>
          <w:b/>
          <w:bCs/>
        </w:rPr>
        <w:t>Unit Level Assessment Tool</w:t>
      </w:r>
      <w:r>
        <w:rPr>
          <w:b/>
          <w:bCs/>
        </w:rPr>
        <w:t xml:space="preserve"> (ULAT)</w:t>
      </w:r>
    </w:p>
    <w:p w:rsidR="6FB6E66E" w:rsidP="6FB6E66E" w14:paraId="03FD6781" w14:textId="5EB59386">
      <w:pPr>
        <w:jc w:val="both"/>
        <w:rPr>
          <w:b/>
          <w:bCs/>
        </w:rPr>
      </w:pPr>
    </w:p>
    <w:p w:rsidR="6F49A5A5" w:rsidP="6FB6E66E" w14:paraId="60AF85D5" w14:textId="5A2BADE6">
      <w:pPr>
        <w:jc w:val="both"/>
      </w:pPr>
      <w:r w:rsidRPr="6FB6E66E">
        <w:t>Estimates and justification of burden hours for information collection:</w:t>
      </w:r>
    </w:p>
    <w:p w:rsidR="6F49A5A5" w:rsidP="6FB6E66E" w14:paraId="7AE63084" w14:textId="68A37E29">
      <w:pPr>
        <w:jc w:val="both"/>
      </w:pPr>
      <w:r w:rsidRPr="6FB6E66E">
        <w:t xml:space="preserve"> </w:t>
      </w:r>
    </w:p>
    <w:p w:rsidR="6F49A5A5" w:rsidP="6FB6E66E" w14:paraId="5DE3EFA0" w14:textId="761D4D28">
      <w:pPr>
        <w:jc w:val="both"/>
      </w:pPr>
      <w:r w:rsidRPr="6FB6E66E">
        <w:t xml:space="preserve">To estimate the burden of the </w:t>
      </w:r>
      <w:r w:rsidR="004C03BA">
        <w:t>ULA TOOL</w:t>
      </w:r>
      <w:r w:rsidRPr="6FB6E66E">
        <w:t xml:space="preserve"> requirements, </w:t>
      </w:r>
      <w:r w:rsidR="00B62B71">
        <w:t>CISA</w:t>
      </w:r>
      <w:r w:rsidRPr="6FB6E66E">
        <w:t xml:space="preserve"> calculates the time and cost associated with the initial response to a full assessment, as well as the annual updates to the full assessment for four groups of respondents: bomb squads; explosive detection canine units; dive units; and SWAT units.  We estimate the current population of these groups to be 505 bomb squads, 3000 explosive detection canine units, 300 dive units, and 2400 SWAT units. </w:t>
      </w:r>
    </w:p>
    <w:p w:rsidR="6F49A5A5" w:rsidP="6FB6E66E" w14:paraId="44ECCD36" w14:textId="460E43FD">
      <w:pPr>
        <w:jc w:val="both"/>
      </w:pPr>
      <w:r w:rsidRPr="6FB6E66E">
        <w:t xml:space="preserve"> </w:t>
      </w:r>
    </w:p>
    <w:p w:rsidR="6F49A5A5" w:rsidP="6FB6E66E" w14:paraId="5D832262" w14:textId="5C4A0F7D">
      <w:pPr>
        <w:jc w:val="both"/>
      </w:pPr>
      <w:r>
        <w:t>CISA</w:t>
      </w:r>
      <w:r w:rsidRPr="6FB6E66E">
        <w:t xml:space="preserve"> estimates that 25% of the population for each group will complete a full assessment for each year of this collection.  In addition, we also estimate that 400 of the 505 bomb squads have already completed full assessments.  In this collection, we account for the burden for the assessments already completed by the bomb squads as well as the expected full assessments for the three-year period.  Table 1 presents the number of full assessments by year for each group.  </w:t>
      </w:r>
    </w:p>
    <w:p w:rsidR="6FB6E66E" w:rsidP="6FB6E66E" w14:paraId="1C0F9957" w14:textId="0B709A46">
      <w:pPr>
        <w:jc w:val="both"/>
      </w:pPr>
    </w:p>
    <w:p w:rsidR="6CCCAD61" w:rsidP="6CCCAD61" w14:paraId="37545E24" w14:textId="34E872B8">
      <w:pPr>
        <w:jc w:val="both"/>
      </w:pPr>
    </w:p>
    <w:p w:rsidR="6CCCAD61" w:rsidP="6CCCAD61" w14:paraId="2F19CF3A" w14:textId="3D534296">
      <w:pPr>
        <w:jc w:val="both"/>
      </w:pPr>
    </w:p>
    <w:p w:rsidR="6CCCAD61" w:rsidP="6CCCAD61" w14:paraId="27D7650D" w14:textId="3A664D5E">
      <w:pPr>
        <w:jc w:val="both"/>
      </w:pPr>
    </w:p>
    <w:p w:rsidR="6CCCAD61" w:rsidP="6CCCAD61" w14:paraId="421BCA20" w14:textId="50CAD2CA">
      <w:pPr>
        <w:jc w:val="both"/>
      </w:pPr>
    </w:p>
    <w:p w:rsidR="4794871A" w:rsidP="6FB6E66E" w14:paraId="16A7ACB2" w14:textId="26AADB5E">
      <w:pPr>
        <w:jc w:val="both"/>
      </w:pPr>
      <w:r w:rsidRPr="6FB6E66E">
        <w:t>Table 1: Full Assessments by Year</w:t>
      </w:r>
    </w:p>
    <w:tbl>
      <w:tblPr>
        <w:tblW w:w="0" w:type="auto"/>
        <w:tblLayout w:type="fixed"/>
        <w:tblLook w:val="04A0"/>
      </w:tblPr>
      <w:tblGrid>
        <w:gridCol w:w="2295"/>
        <w:gridCol w:w="1335"/>
        <w:gridCol w:w="1485"/>
        <w:gridCol w:w="1530"/>
        <w:gridCol w:w="1350"/>
        <w:gridCol w:w="1350"/>
      </w:tblGrid>
      <w:tr w14:paraId="73C19E78" w14:textId="77777777" w:rsidTr="5B69CDBB">
        <w:tblPrEx>
          <w:tblW w:w="0" w:type="auto"/>
          <w:tblLayout w:type="fixed"/>
          <w:tblLook w:val="04A0"/>
        </w:tblPrEx>
        <w:trPr>
          <w:trHeight w:val="63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4E67ECED" w14:textId="0D5B3D23">
            <w:pPr>
              <w:jc w:val="center"/>
            </w:pPr>
            <w:r w:rsidRPr="6FB6E66E">
              <w:rPr>
                <w:color w:val="000000" w:themeColor="text1"/>
                <w:sz w:val="22"/>
                <w:szCs w:val="22"/>
              </w:rPr>
              <w:t xml:space="preserve"> </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39254204" w14:textId="53EB1992">
            <w:pPr>
              <w:jc w:val="center"/>
            </w:pPr>
            <w:r w:rsidRPr="6FB6E66E">
              <w:rPr>
                <w:color w:val="000000" w:themeColor="text1"/>
              </w:rPr>
              <w:t xml:space="preserve">Bomb Squad </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69566D57" w14:textId="703BC484">
            <w:pPr>
              <w:jc w:val="center"/>
            </w:pPr>
            <w:r w:rsidRPr="6FB6E66E">
              <w:rPr>
                <w:color w:val="000000" w:themeColor="text1"/>
              </w:rPr>
              <w:t xml:space="preserve">Explosives Detection Canine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4A810A11" w14:textId="7CAE28D0">
            <w:pPr>
              <w:jc w:val="center"/>
            </w:pPr>
            <w:r w:rsidRPr="6FB6E66E">
              <w:rPr>
                <w:color w:val="000000" w:themeColor="text1"/>
              </w:rPr>
              <w:t xml:space="preserve">Public Safety </w:t>
            </w:r>
            <w:r>
              <w:br/>
            </w:r>
            <w:r w:rsidRPr="6FB6E66E">
              <w:rPr>
                <w:color w:val="000000" w:themeColor="text1"/>
              </w:rPr>
              <w:t xml:space="preserve">Dive Team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3EF555DD" w14:textId="240615CF">
            <w:pPr>
              <w:jc w:val="center"/>
            </w:pPr>
            <w:r w:rsidRPr="6FB6E66E">
              <w:rPr>
                <w:color w:val="000000" w:themeColor="text1"/>
              </w:rPr>
              <w:t xml:space="preserve">SWAT Team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71336D1F" w14:textId="30D6DDB4">
            <w:pPr>
              <w:jc w:val="center"/>
            </w:pPr>
            <w:r w:rsidRPr="6FB6E66E">
              <w:rPr>
                <w:color w:val="000000" w:themeColor="text1"/>
              </w:rPr>
              <w:t>Total</w:t>
            </w:r>
          </w:p>
        </w:tc>
      </w:tr>
      <w:tr w14:paraId="436FF82C" w14:textId="77777777" w:rsidTr="5B69CDBB">
        <w:tblPrEx>
          <w:tblW w:w="0" w:type="auto"/>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378CF111" w14:textId="0FC68A6B">
            <w:pPr>
              <w:jc w:val="center"/>
            </w:pPr>
            <w:r w:rsidRPr="6FB6E66E">
              <w:rPr>
                <w:color w:val="000000" w:themeColor="text1"/>
                <w:sz w:val="22"/>
                <w:szCs w:val="22"/>
              </w:rPr>
              <w:t>Year 1</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19605B9F" w14:textId="3CD8C4AB">
            <w:pPr>
              <w:jc w:val="center"/>
            </w:pPr>
            <w:r w:rsidRPr="6FB6E66E">
              <w:rPr>
                <w:color w:val="000000" w:themeColor="text1"/>
                <w:sz w:val="22"/>
                <w:szCs w:val="22"/>
              </w:rPr>
              <w:t>426</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3C1B4D72" w14:textId="293630F7">
            <w:pPr>
              <w:jc w:val="center"/>
            </w:pPr>
            <w:r w:rsidRPr="6FB6E66E">
              <w:rPr>
                <w:color w:val="000000" w:themeColor="text1"/>
                <w:sz w:val="22"/>
                <w:szCs w:val="22"/>
              </w:rPr>
              <w:t>750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48613654" w14:textId="67DAF2C1">
            <w:pPr>
              <w:jc w:val="center"/>
            </w:pPr>
            <w:r w:rsidRPr="6FB6E66E">
              <w:rPr>
                <w:color w:val="000000" w:themeColor="text1"/>
                <w:sz w:val="22"/>
                <w:szCs w:val="22"/>
              </w:rPr>
              <w:t>75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3AAF4315" w14:textId="6AB3752E">
            <w:pPr>
              <w:jc w:val="center"/>
            </w:pPr>
            <w:r w:rsidRPr="6FB6E66E">
              <w:rPr>
                <w:color w:val="000000" w:themeColor="text1"/>
                <w:sz w:val="22"/>
                <w:szCs w:val="22"/>
              </w:rPr>
              <w:t>600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395D7F3D" w14:textId="6451C805">
            <w:pPr>
              <w:jc w:val="center"/>
            </w:pPr>
            <w:r w:rsidRPr="6FB6E66E">
              <w:rPr>
                <w:rFonts w:ascii="Calibri" w:eastAsia="Calibri" w:hAnsi="Calibri" w:cs="Calibri"/>
                <w:color w:val="000000" w:themeColor="text1"/>
                <w:sz w:val="22"/>
                <w:szCs w:val="22"/>
              </w:rPr>
              <w:t>1,851</w:t>
            </w:r>
          </w:p>
        </w:tc>
      </w:tr>
      <w:tr w14:paraId="6F39C2BF" w14:textId="77777777" w:rsidTr="5B69CDBB">
        <w:tblPrEx>
          <w:tblW w:w="0" w:type="auto"/>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7AC94186" w14:textId="37EB8CCD">
            <w:pPr>
              <w:jc w:val="center"/>
            </w:pPr>
            <w:r w:rsidRPr="6FB6E66E">
              <w:rPr>
                <w:color w:val="000000" w:themeColor="text1"/>
                <w:sz w:val="22"/>
                <w:szCs w:val="22"/>
              </w:rPr>
              <w:t>Year 2</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1EB1A570" w14:textId="5AC29D48">
            <w:pPr>
              <w:jc w:val="center"/>
            </w:pPr>
            <w:r w:rsidRPr="6FB6E66E">
              <w:rPr>
                <w:color w:val="000000" w:themeColor="text1"/>
                <w:sz w:val="22"/>
                <w:szCs w:val="22"/>
              </w:rPr>
              <w:t>26</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641519B2" w14:textId="21CE752B">
            <w:pPr>
              <w:jc w:val="center"/>
            </w:pPr>
            <w:r w:rsidRPr="6FB6E66E">
              <w:rPr>
                <w:color w:val="000000" w:themeColor="text1"/>
                <w:sz w:val="22"/>
                <w:szCs w:val="22"/>
              </w:rPr>
              <w:t>750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22DE59AB" w14:textId="6E1B27DC">
            <w:pPr>
              <w:jc w:val="center"/>
            </w:pPr>
            <w:r w:rsidRPr="6FB6E66E">
              <w:rPr>
                <w:color w:val="000000" w:themeColor="text1"/>
                <w:sz w:val="22"/>
                <w:szCs w:val="22"/>
              </w:rPr>
              <w:t>75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31190723" w14:textId="6AA688E1">
            <w:pPr>
              <w:jc w:val="center"/>
            </w:pPr>
            <w:r w:rsidRPr="6FB6E66E">
              <w:rPr>
                <w:color w:val="000000" w:themeColor="text1"/>
                <w:sz w:val="22"/>
                <w:szCs w:val="22"/>
              </w:rPr>
              <w:t>600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4D138734" w14:textId="789C6D0A">
            <w:pPr>
              <w:jc w:val="center"/>
            </w:pPr>
            <w:r w:rsidRPr="6FB6E66E">
              <w:rPr>
                <w:rFonts w:ascii="Calibri" w:eastAsia="Calibri" w:hAnsi="Calibri" w:cs="Calibri"/>
                <w:color w:val="000000" w:themeColor="text1"/>
                <w:sz w:val="22"/>
                <w:szCs w:val="22"/>
              </w:rPr>
              <w:t>1,451</w:t>
            </w:r>
          </w:p>
        </w:tc>
      </w:tr>
      <w:tr w14:paraId="2E5F7704" w14:textId="77777777" w:rsidTr="5B69CDBB">
        <w:tblPrEx>
          <w:tblW w:w="0" w:type="auto"/>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18A90FF2" w14:textId="19A3AE6D">
            <w:pPr>
              <w:jc w:val="center"/>
            </w:pPr>
            <w:r w:rsidRPr="6FB6E66E">
              <w:rPr>
                <w:color w:val="000000" w:themeColor="text1"/>
                <w:sz w:val="22"/>
                <w:szCs w:val="22"/>
              </w:rPr>
              <w:t>Year 3</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2C0527BC" w14:textId="65C77840">
            <w:pPr>
              <w:jc w:val="center"/>
            </w:pPr>
            <w:r w:rsidRPr="6FB6E66E">
              <w:rPr>
                <w:color w:val="000000" w:themeColor="text1"/>
                <w:sz w:val="22"/>
                <w:szCs w:val="22"/>
              </w:rPr>
              <w:t>26</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3CC4BDFD" w14:textId="4E0D6972">
            <w:pPr>
              <w:jc w:val="center"/>
            </w:pPr>
            <w:r w:rsidRPr="6FB6E66E">
              <w:rPr>
                <w:color w:val="000000" w:themeColor="text1"/>
                <w:sz w:val="22"/>
                <w:szCs w:val="22"/>
              </w:rPr>
              <w:t>750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16E9AA13" w14:textId="44732E96">
            <w:pPr>
              <w:jc w:val="center"/>
            </w:pPr>
            <w:r w:rsidRPr="6FB6E66E">
              <w:rPr>
                <w:color w:val="000000" w:themeColor="text1"/>
                <w:sz w:val="22"/>
                <w:szCs w:val="22"/>
              </w:rPr>
              <w:t>75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66C857D7" w14:textId="60AE0F2E">
            <w:pPr>
              <w:jc w:val="center"/>
            </w:pPr>
            <w:r w:rsidRPr="6FB6E66E">
              <w:rPr>
                <w:color w:val="000000" w:themeColor="text1"/>
                <w:sz w:val="22"/>
                <w:szCs w:val="22"/>
              </w:rPr>
              <w:t>600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120FAD07" w14:textId="46DB5E2A">
            <w:pPr>
              <w:jc w:val="center"/>
            </w:pPr>
            <w:r w:rsidRPr="6FB6E66E">
              <w:rPr>
                <w:rFonts w:ascii="Calibri" w:eastAsia="Calibri" w:hAnsi="Calibri" w:cs="Calibri"/>
                <w:color w:val="000000" w:themeColor="text1"/>
                <w:sz w:val="22"/>
                <w:szCs w:val="22"/>
              </w:rPr>
              <w:t>1,451</w:t>
            </w:r>
          </w:p>
        </w:tc>
      </w:tr>
      <w:tr w14:paraId="495CFC10" w14:textId="77777777" w:rsidTr="5B69CDBB">
        <w:tblPrEx>
          <w:tblW w:w="0" w:type="auto"/>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735AEFFD" w14:textId="7EB961EF">
            <w:pPr>
              <w:jc w:val="center"/>
            </w:pPr>
            <w:r w:rsidRPr="6FB6E66E">
              <w:rPr>
                <w:color w:val="000000" w:themeColor="text1"/>
                <w:sz w:val="22"/>
                <w:szCs w:val="22"/>
              </w:rPr>
              <w:t>Total</w:t>
            </w:r>
          </w:p>
        </w:tc>
        <w:tc>
          <w:tcPr>
            <w:tcW w:w="133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008B774C" w14:paraId="07F1B296" w14:textId="0D93C421">
            <w:pPr>
              <w:spacing w:line="259" w:lineRule="auto"/>
              <w:jc w:val="center"/>
              <w:rPr>
                <w:sz w:val="22"/>
                <w:szCs w:val="22"/>
              </w:rPr>
            </w:pPr>
            <w:r w:rsidRPr="5B69CDBB">
              <w:rPr>
                <w:color w:val="000000" w:themeColor="text1"/>
                <w:sz w:val="22"/>
                <w:szCs w:val="22"/>
              </w:rPr>
              <w:t>479</w:t>
            </w:r>
          </w:p>
        </w:tc>
        <w:tc>
          <w:tcPr>
            <w:tcW w:w="14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716DFECB" w14:textId="329A992B">
            <w:pPr>
              <w:jc w:val="center"/>
            </w:pPr>
            <w:r w:rsidRPr="6FB6E66E">
              <w:rPr>
                <w:color w:val="000000" w:themeColor="text1"/>
                <w:sz w:val="22"/>
                <w:szCs w:val="22"/>
              </w:rPr>
              <w:t>2,250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4FA506DD" w14:textId="19B314EF">
            <w:pPr>
              <w:jc w:val="center"/>
            </w:pPr>
            <w:r w:rsidRPr="6FB6E66E">
              <w:rPr>
                <w:color w:val="000000" w:themeColor="text1"/>
                <w:sz w:val="22"/>
                <w:szCs w:val="22"/>
              </w:rPr>
              <w:t>225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581EDF71" w14:textId="02B0C4F4">
            <w:pPr>
              <w:jc w:val="center"/>
            </w:pPr>
            <w:r w:rsidRPr="6FB6E66E">
              <w:rPr>
                <w:color w:val="000000" w:themeColor="text1"/>
                <w:sz w:val="22"/>
                <w:szCs w:val="22"/>
              </w:rPr>
              <w:t>1,800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008B774C" w14:paraId="0E6688FE" w14:textId="0B2BE280">
            <w:pPr>
              <w:spacing w:line="259" w:lineRule="auto"/>
              <w:jc w:val="center"/>
              <w:rPr>
                <w:rFonts w:ascii="Calibri" w:eastAsia="Calibri" w:hAnsi="Calibri" w:cs="Calibri"/>
                <w:sz w:val="22"/>
                <w:szCs w:val="22"/>
              </w:rPr>
            </w:pPr>
            <w:r w:rsidRPr="5B69CDBB">
              <w:rPr>
                <w:rFonts w:ascii="Calibri" w:eastAsia="Calibri" w:hAnsi="Calibri" w:cs="Calibri"/>
                <w:color w:val="000000" w:themeColor="text1"/>
                <w:sz w:val="22"/>
                <w:szCs w:val="22"/>
              </w:rPr>
              <w:t>4,457</w:t>
            </w:r>
          </w:p>
        </w:tc>
      </w:tr>
    </w:tbl>
    <w:p w:rsidR="4794871A" w:rsidP="5B69CDBB" w14:paraId="2DECE03C" w14:textId="235980C6">
      <w:pPr>
        <w:jc w:val="both"/>
        <w:rPr>
          <w:sz w:val="20"/>
          <w:szCs w:val="20"/>
        </w:rPr>
      </w:pPr>
      <w:r w:rsidRPr="5B69CDBB">
        <w:rPr>
          <w:sz w:val="20"/>
          <w:szCs w:val="20"/>
        </w:rPr>
        <w:t xml:space="preserve"> </w:t>
      </w:r>
      <w:r w:rsidRPr="5B69CDBB" w:rsidR="30B12C23">
        <w:rPr>
          <w:sz w:val="20"/>
          <w:szCs w:val="20"/>
        </w:rPr>
        <w:t xml:space="preserve">Note: Totals may not </w:t>
      </w:r>
      <w:r w:rsidRPr="5B69CDBB" w:rsidR="30B12C23">
        <w:rPr>
          <w:sz w:val="20"/>
          <w:szCs w:val="20"/>
        </w:rPr>
        <w:t>sum</w:t>
      </w:r>
      <w:r w:rsidRPr="5B69CDBB" w:rsidR="30B12C23">
        <w:rPr>
          <w:sz w:val="20"/>
          <w:szCs w:val="20"/>
        </w:rPr>
        <w:t xml:space="preserve"> due to rounding.</w:t>
      </w:r>
    </w:p>
    <w:p w:rsidR="5B69CDBB" w:rsidP="5B69CDBB" w14:paraId="00341DAE" w14:textId="256E9236">
      <w:pPr>
        <w:jc w:val="both"/>
        <w:rPr>
          <w:sz w:val="20"/>
          <w:szCs w:val="20"/>
        </w:rPr>
      </w:pPr>
    </w:p>
    <w:p w:rsidR="4794871A" w:rsidP="6FB6E66E" w14:paraId="048B35C7" w14:textId="5CC217C5">
      <w:pPr>
        <w:jc w:val="both"/>
      </w:pPr>
      <w:r w:rsidRPr="6FB6E66E">
        <w:t xml:space="preserve">To calculate the burden associated with completing a full assessment, the department multiplies the number of assessments by the estimated time necessary to complete an assessment.  This time burden is then multiplied by the average fully loaded wage of the employee completing the assessment.  Based on </w:t>
      </w:r>
      <w:r w:rsidRPr="6FB6E66E">
        <w:t>past experience</w:t>
      </w:r>
      <w:r w:rsidRPr="6FB6E66E">
        <w:t xml:space="preserve"> with the affected population, as well as internal trials completing the assessment forms, the Department estimates that full assessment with take two hours to complete.  To calculate the labor costs for the stakeholders completing the assessments, we used the fully loaded hourly wage for Police and Sheriff’s Patrol Officers from the Bureau of Labor Statistics (occupation 33-3051)</w:t>
      </w:r>
      <w:r>
        <w:rPr>
          <w:rStyle w:val="FootnoteReference"/>
        </w:rPr>
        <w:footnoteReference w:id="3"/>
      </w:r>
      <w:r w:rsidRPr="6FB6E66E">
        <w:t>.  The mean hourly wage is $</w:t>
      </w:r>
      <w:r w:rsidR="006752F2">
        <w:t>36.80</w:t>
      </w:r>
      <w:r w:rsidRPr="6FB6E66E">
        <w:t xml:space="preserve">, which we multiply by a load factor of </w:t>
      </w:r>
      <w:r w:rsidR="00E327D2">
        <w:t>1.6191</w:t>
      </w:r>
      <w:r w:rsidRPr="6FB6E66E">
        <w:t>.</w:t>
      </w:r>
      <w:r w:rsidR="00AC0FAD">
        <w:t xml:space="preserve"> The load factor is calculated </w:t>
      </w:r>
      <w:r w:rsidR="00F1553A">
        <w:t xml:space="preserve">by </w:t>
      </w:r>
      <w:r w:rsidR="00D53CCE">
        <w:t xml:space="preserve">dividing </w:t>
      </w:r>
      <w:r w:rsidR="00E278D4">
        <w:t xml:space="preserve">total compensation ($62.92) by salaries and wages </w:t>
      </w:r>
      <w:r w:rsidR="00D80A14">
        <w:t>(</w:t>
      </w:r>
      <w:r w:rsidR="00E278D4">
        <w:t>$38.36</w:t>
      </w:r>
      <w:r w:rsidR="00D80A14">
        <w:t>)</w:t>
      </w:r>
      <w:r w:rsidR="00E278D4">
        <w:t xml:space="preserve"> from </w:t>
      </w:r>
      <w:r w:rsidR="00E96C86">
        <w:t xml:space="preserve">Table 1. State and local government workers in the </w:t>
      </w:r>
      <w:hyperlink r:id="rId10" w:history="1">
        <w:r w:rsidRPr="002C4BB3" w:rsidR="002C4BB3">
          <w:rPr>
            <w:rStyle w:val="Hyperlink"/>
          </w:rPr>
          <w:t>Employer Costs for Employee Compensation News Release</w:t>
        </w:r>
      </w:hyperlink>
      <w:r w:rsidR="002C4BB3">
        <w:t>.</w:t>
      </w:r>
      <w:r w:rsidR="00E278D4">
        <w:t xml:space="preserve"> </w:t>
      </w:r>
      <w:r w:rsidRPr="6FB6E66E">
        <w:t xml:space="preserve">  The fully loaded wage is $</w:t>
      </w:r>
      <w:r w:rsidR="00E327D2">
        <w:t>59.58</w:t>
      </w:r>
      <w:r w:rsidRPr="6FB6E66E">
        <w:t>.  Table 2 presents the hour burden of 9,50</w:t>
      </w:r>
      <w:r w:rsidRPr="6FB6E66E" w:rsidR="128E192B">
        <w:t>9</w:t>
      </w:r>
      <w:r w:rsidRPr="6FB6E66E">
        <w:t xml:space="preserve"> hours and labor cost of $</w:t>
      </w:r>
      <w:r w:rsidR="00256D2B">
        <w:t>566,411</w:t>
      </w:r>
      <w:r w:rsidRPr="6FB6E66E">
        <w:t>for this collection.</w:t>
      </w:r>
    </w:p>
    <w:p w:rsidR="4794871A" w:rsidP="6FB6E66E" w14:paraId="2985A10A" w14:textId="1DF26069">
      <w:pPr>
        <w:jc w:val="both"/>
      </w:pPr>
      <w:r>
        <w:t xml:space="preserve"> </w:t>
      </w:r>
    </w:p>
    <w:p w:rsidR="42D14667" w:rsidP="42D14667" w14:paraId="21A9E5A0" w14:textId="58B3052C">
      <w:pPr>
        <w:jc w:val="both"/>
      </w:pPr>
    </w:p>
    <w:p w:rsidR="42D14667" w:rsidP="42D14667" w14:paraId="21C30DC7" w14:textId="58B262DF">
      <w:pPr>
        <w:jc w:val="both"/>
      </w:pPr>
    </w:p>
    <w:p w:rsidR="42D14667" w:rsidP="42D14667" w14:paraId="67E7816D" w14:textId="3A1D4C8B">
      <w:pPr>
        <w:jc w:val="both"/>
      </w:pPr>
    </w:p>
    <w:p w:rsidR="4794871A" w:rsidP="6FB6E66E" w14:paraId="0FCB148A" w14:textId="40629D4B">
      <w:pPr>
        <w:jc w:val="both"/>
      </w:pPr>
      <w:r w:rsidRPr="6FB6E66E">
        <w:t>Table 2: Full Assessment Cost Burden</w:t>
      </w:r>
    </w:p>
    <w:p w:rsidR="4794871A" w:rsidP="6FB6E66E" w14:paraId="0638B65A" w14:textId="270BB11A">
      <w:pPr>
        <w:jc w:val="both"/>
        <w:rPr>
          <w:sz w:val="20"/>
          <w:szCs w:val="20"/>
        </w:rPr>
      </w:pPr>
      <w:r>
        <w:br/>
      </w:r>
    </w:p>
    <w:p w:rsidR="6FB6E66E" w:rsidP="6FB6E66E" w14:paraId="43A8040E" w14:textId="4E6DE8CF">
      <w:pPr>
        <w:jc w:val="both"/>
      </w:pPr>
    </w:p>
    <w:tbl>
      <w:tblPr>
        <w:tblW w:w="0" w:type="auto"/>
        <w:tblLayout w:type="fixed"/>
        <w:tblLook w:val="04A0"/>
      </w:tblPr>
      <w:tblGrid>
        <w:gridCol w:w="960"/>
        <w:gridCol w:w="1920"/>
        <w:gridCol w:w="1530"/>
        <w:gridCol w:w="1440"/>
        <w:gridCol w:w="1080"/>
        <w:gridCol w:w="1170"/>
      </w:tblGrid>
      <w:tr w14:paraId="1B9A0670" w14:textId="77777777" w:rsidTr="5B69CDBB">
        <w:tblPrEx>
          <w:tblW w:w="0" w:type="auto"/>
          <w:tblLayout w:type="fixed"/>
          <w:tblLook w:val="04A0"/>
        </w:tblPrEx>
        <w:trPr>
          <w:trHeight w:val="94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30172287" w14:textId="0C09D756">
            <w:pPr>
              <w:jc w:val="center"/>
            </w:pPr>
            <w:r w:rsidRPr="6FB6E66E">
              <w:rPr>
                <w:rFonts w:ascii="Calibri" w:eastAsia="Calibri" w:hAnsi="Calibri" w:cs="Calibri"/>
                <w:color w:val="000000" w:themeColor="text1"/>
                <w:sz w:val="22"/>
                <w:szCs w:val="22"/>
              </w:rPr>
              <w:t xml:space="preserve"> </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73BF4F3A" w14:textId="52A5DC65">
            <w:pPr>
              <w:jc w:val="center"/>
            </w:pPr>
            <w:r w:rsidRPr="6FB6E66E">
              <w:rPr>
                <w:color w:val="000000" w:themeColor="text1"/>
              </w:rPr>
              <w:t>Respondents</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0F595CDA" w14:textId="68C97700">
            <w:pPr>
              <w:jc w:val="center"/>
            </w:pPr>
            <w:r w:rsidRPr="6FB6E66E">
              <w:rPr>
                <w:color w:val="000000" w:themeColor="text1"/>
              </w:rPr>
              <w:t>Time Burden (hours)</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6F3B50BD" w14:textId="1FD95A3D">
            <w:pPr>
              <w:jc w:val="center"/>
            </w:pPr>
            <w:r w:rsidRPr="6FB6E66E">
              <w:rPr>
                <w:color w:val="000000" w:themeColor="text1"/>
              </w:rPr>
              <w:t>Total Time Burden</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005B125D" w14:textId="4CE565F3">
            <w:pPr>
              <w:jc w:val="center"/>
            </w:pPr>
            <w:r w:rsidRPr="6FB6E66E">
              <w:rPr>
                <w:color w:val="000000" w:themeColor="text1"/>
              </w:rPr>
              <w:t>Hourly Wage</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37B794FD" w14:textId="367DADE2">
            <w:pPr>
              <w:jc w:val="center"/>
            </w:pPr>
            <w:r w:rsidRPr="58ADAE52">
              <w:rPr>
                <w:color w:val="000000" w:themeColor="text1"/>
              </w:rPr>
              <w:t>Cost</w:t>
            </w:r>
          </w:p>
        </w:tc>
      </w:tr>
      <w:tr w14:paraId="3749E34D" w14:textId="77777777" w:rsidTr="5B69CDBB">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2EAA8750" w14:textId="5379E4EE">
            <w:pPr>
              <w:jc w:val="center"/>
            </w:pPr>
            <w:r w:rsidRPr="6FB6E66E">
              <w:rPr>
                <w:color w:val="000000" w:themeColor="text1"/>
                <w:sz w:val="22"/>
                <w:szCs w:val="22"/>
              </w:rPr>
              <w:t>Year 1</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054B59EA" w14:textId="35E759F9">
            <w:pPr>
              <w:jc w:val="center"/>
            </w:pPr>
            <w:r w:rsidRPr="6FB6E66E">
              <w:rPr>
                <w:color w:val="000000" w:themeColor="text1"/>
                <w:sz w:val="22"/>
                <w:szCs w:val="22"/>
              </w:rPr>
              <w:t>1,851</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590B162F" w14:textId="47852EA4">
            <w:pPr>
              <w:jc w:val="center"/>
            </w:pPr>
            <w:r w:rsidRPr="6FB6E66E">
              <w:rPr>
                <w:color w:val="000000" w:themeColor="text1"/>
                <w:sz w:val="22"/>
                <w:szCs w:val="22"/>
              </w:rPr>
              <w:t>2</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57A671EE" w14:textId="37CA94CC">
            <w:pPr>
              <w:jc w:val="center"/>
              <w:rPr>
                <w:color w:val="000000" w:themeColor="text1"/>
                <w:sz w:val="22"/>
                <w:szCs w:val="22"/>
              </w:rPr>
            </w:pPr>
            <w:r w:rsidRPr="008B774C">
              <w:rPr>
                <w:color w:val="000000" w:themeColor="text1"/>
                <w:sz w:val="22"/>
                <w:szCs w:val="22"/>
              </w:rPr>
              <w:t>3,703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RPr="008B774C" w:rsidP="5B69CDBB" w14:paraId="0742A741" w14:textId="30792649">
            <w:pPr>
              <w:jc w:val="center"/>
              <w:rPr>
                <w:color w:val="000000" w:themeColor="text1"/>
                <w:sz w:val="22"/>
                <w:szCs w:val="22"/>
              </w:rPr>
            </w:pPr>
            <w:r w:rsidRPr="5B69CDBB">
              <w:rPr>
                <w:color w:val="000000" w:themeColor="text1"/>
                <w:sz w:val="22"/>
                <w:szCs w:val="22"/>
              </w:rPr>
              <w:t>$</w:t>
            </w:r>
            <w:r w:rsidRPr="5B69CDBB" w:rsidR="4768CCD7">
              <w:rPr>
                <w:color w:val="000000" w:themeColor="text1"/>
                <w:sz w:val="22"/>
                <w:szCs w:val="22"/>
              </w:rPr>
              <w:t>59.58</w:t>
            </w:r>
            <w:r>
              <w:br/>
            </w:r>
            <w:r w:rsidRPr="5B69CDBB">
              <w:rPr>
                <w:color w:val="000000" w:themeColor="text1"/>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234E1794" w14:textId="3E4270A2">
            <w:pPr>
              <w:jc w:val="center"/>
              <w:rPr>
                <w:color w:val="000000" w:themeColor="text1"/>
                <w:sz w:val="22"/>
                <w:szCs w:val="22"/>
              </w:rPr>
            </w:pPr>
            <w:r w:rsidRPr="008B774C">
              <w:rPr>
                <w:color w:val="000000" w:themeColor="text1"/>
                <w:sz w:val="22"/>
                <w:szCs w:val="22"/>
              </w:rPr>
              <w:t>$220,612</w:t>
            </w:r>
          </w:p>
        </w:tc>
      </w:tr>
      <w:tr w14:paraId="55FC7CF2" w14:textId="77777777" w:rsidTr="5B69CDBB">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4B654BC5" w14:textId="52D3C4CF">
            <w:pPr>
              <w:jc w:val="center"/>
            </w:pPr>
            <w:r w:rsidRPr="6FB6E66E">
              <w:rPr>
                <w:color w:val="000000" w:themeColor="text1"/>
                <w:sz w:val="22"/>
                <w:szCs w:val="22"/>
              </w:rPr>
              <w:t>Year 2</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6F2E9958" w14:textId="44C64037">
            <w:pPr>
              <w:jc w:val="center"/>
            </w:pPr>
            <w:r w:rsidRPr="6FB6E66E">
              <w:rPr>
                <w:color w:val="000000" w:themeColor="text1"/>
                <w:sz w:val="22"/>
                <w:szCs w:val="22"/>
              </w:rPr>
              <w:t>1,451</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22D9D91F" w14:textId="070A1BBF">
            <w:pPr>
              <w:jc w:val="center"/>
            </w:pPr>
            <w:r w:rsidRPr="6FB6E66E">
              <w:rPr>
                <w:color w:val="000000" w:themeColor="text1"/>
                <w:sz w:val="22"/>
                <w:szCs w:val="22"/>
              </w:rPr>
              <w:t>2</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6A2FA133" w14:textId="76FAD157">
            <w:pPr>
              <w:jc w:val="center"/>
              <w:rPr>
                <w:color w:val="000000" w:themeColor="text1"/>
                <w:sz w:val="22"/>
                <w:szCs w:val="22"/>
              </w:rPr>
            </w:pPr>
            <w:r w:rsidRPr="008B774C">
              <w:rPr>
                <w:color w:val="000000" w:themeColor="text1"/>
                <w:sz w:val="22"/>
                <w:szCs w:val="22"/>
              </w:rPr>
              <w:t>2,903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RPr="008B774C" w:rsidP="5B69CDBB" w14:paraId="6CFDDEC4" w14:textId="76A9EE1D">
            <w:pPr>
              <w:jc w:val="center"/>
              <w:rPr>
                <w:color w:val="000000" w:themeColor="text1"/>
                <w:sz w:val="22"/>
                <w:szCs w:val="22"/>
              </w:rPr>
            </w:pPr>
            <w:r w:rsidRPr="5B69CDBB">
              <w:rPr>
                <w:color w:val="000000" w:themeColor="text1"/>
                <w:sz w:val="22"/>
                <w:szCs w:val="22"/>
              </w:rPr>
              <w:t>$</w:t>
            </w:r>
            <w:r w:rsidRPr="5B69CDBB" w:rsidR="4768CCD7">
              <w:rPr>
                <w:color w:val="000000" w:themeColor="text1"/>
                <w:sz w:val="22"/>
                <w:szCs w:val="22"/>
              </w:rPr>
              <w:t>59.58</w:t>
            </w:r>
            <w:r>
              <w:br/>
            </w:r>
            <w:r w:rsidRPr="5B69CDBB">
              <w:rPr>
                <w:color w:val="000000" w:themeColor="text1"/>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5E5FECDE" w14:textId="4524BE47">
            <w:pPr>
              <w:jc w:val="center"/>
              <w:rPr>
                <w:color w:val="000000" w:themeColor="text1"/>
                <w:sz w:val="22"/>
                <w:szCs w:val="22"/>
              </w:rPr>
            </w:pPr>
            <w:r w:rsidRPr="008B774C">
              <w:rPr>
                <w:color w:val="000000" w:themeColor="text1"/>
                <w:sz w:val="22"/>
                <w:szCs w:val="22"/>
              </w:rPr>
              <w:t>$172,944</w:t>
            </w:r>
          </w:p>
        </w:tc>
      </w:tr>
      <w:tr w14:paraId="4C86945C" w14:textId="77777777" w:rsidTr="5B69CDBB">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78CA2B13" w14:textId="7B865452">
            <w:pPr>
              <w:jc w:val="center"/>
            </w:pPr>
            <w:r w:rsidRPr="6FB6E66E">
              <w:rPr>
                <w:color w:val="000000" w:themeColor="text1"/>
                <w:sz w:val="22"/>
                <w:szCs w:val="22"/>
              </w:rPr>
              <w:t>Year 3</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22DFE311" w14:textId="43DD1986">
            <w:pPr>
              <w:jc w:val="center"/>
            </w:pPr>
            <w:r w:rsidRPr="6FB6E66E">
              <w:rPr>
                <w:color w:val="000000" w:themeColor="text1"/>
                <w:sz w:val="22"/>
                <w:szCs w:val="22"/>
              </w:rPr>
              <w:t>1,451</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6163CCB2" w14:textId="49C1B9C6">
            <w:pPr>
              <w:jc w:val="center"/>
            </w:pPr>
            <w:r w:rsidRPr="6FB6E66E">
              <w:rPr>
                <w:color w:val="000000" w:themeColor="text1"/>
                <w:sz w:val="22"/>
                <w:szCs w:val="22"/>
              </w:rPr>
              <w:t>2</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17709E43" w14:textId="6FE46FA2">
            <w:pPr>
              <w:jc w:val="center"/>
              <w:rPr>
                <w:color w:val="000000" w:themeColor="text1"/>
                <w:sz w:val="22"/>
                <w:szCs w:val="22"/>
              </w:rPr>
            </w:pPr>
            <w:r w:rsidRPr="008B774C">
              <w:rPr>
                <w:color w:val="000000" w:themeColor="text1"/>
                <w:sz w:val="22"/>
                <w:szCs w:val="22"/>
              </w:rPr>
              <w:t>2,903</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RPr="008B774C" w:rsidP="5B69CDBB" w14:paraId="3D60E53E" w14:textId="5F92E43B">
            <w:pPr>
              <w:jc w:val="center"/>
              <w:rPr>
                <w:color w:val="000000" w:themeColor="text1"/>
                <w:sz w:val="22"/>
                <w:szCs w:val="22"/>
              </w:rPr>
            </w:pPr>
            <w:r w:rsidRPr="5B69CDBB">
              <w:rPr>
                <w:color w:val="000000" w:themeColor="text1"/>
                <w:sz w:val="22"/>
                <w:szCs w:val="22"/>
              </w:rPr>
              <w:t>$</w:t>
            </w:r>
            <w:r w:rsidRPr="5B69CDBB" w:rsidR="4768CCD7">
              <w:rPr>
                <w:color w:val="000000" w:themeColor="text1"/>
                <w:sz w:val="22"/>
                <w:szCs w:val="22"/>
              </w:rPr>
              <w:t>59.58</w:t>
            </w:r>
            <w:r>
              <w:br/>
            </w:r>
            <w:r w:rsidRPr="5B69CDBB">
              <w:rPr>
                <w:color w:val="000000" w:themeColor="text1"/>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14D35CFF" w14:textId="557E9C7F">
            <w:pPr>
              <w:jc w:val="center"/>
              <w:rPr>
                <w:color w:val="000000" w:themeColor="text1"/>
                <w:sz w:val="22"/>
                <w:szCs w:val="22"/>
              </w:rPr>
            </w:pPr>
            <w:r w:rsidRPr="008B774C">
              <w:rPr>
                <w:color w:val="000000" w:themeColor="text1"/>
                <w:sz w:val="22"/>
                <w:szCs w:val="22"/>
              </w:rPr>
              <w:t>$172,944</w:t>
            </w:r>
          </w:p>
        </w:tc>
      </w:tr>
      <w:tr w14:paraId="523A2396" w14:textId="77777777" w:rsidTr="5B69CDBB">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00014A34" w14:paraId="6CB4E215" w14:textId="19ACB4F8">
            <w:pPr>
              <w:jc w:val="center"/>
            </w:pPr>
            <w:r w:rsidRPr="6FB6E66E">
              <w:rPr>
                <w:color w:val="000000" w:themeColor="text1"/>
                <w:sz w:val="22"/>
                <w:szCs w:val="22"/>
              </w:rPr>
              <w:t>Total</w:t>
            </w:r>
          </w:p>
        </w:tc>
        <w:tc>
          <w:tcPr>
            <w:tcW w:w="19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451B1768" w14:paraId="0DDBB8A7" w14:textId="1D16C353">
            <w:pPr>
              <w:jc w:val="center"/>
              <w:rPr>
                <w:color w:val="000000" w:themeColor="text1"/>
                <w:sz w:val="22"/>
                <w:szCs w:val="22"/>
              </w:rPr>
            </w:pPr>
            <w:r w:rsidRPr="5B69CDBB">
              <w:rPr>
                <w:color w:val="000000" w:themeColor="text1"/>
                <w:sz w:val="22"/>
                <w:szCs w:val="22"/>
              </w:rPr>
              <w:t>4,75</w:t>
            </w:r>
            <w:r w:rsidRPr="5B69CDBB" w:rsidR="42C1833E">
              <w:rPr>
                <w:color w:val="000000" w:themeColor="text1"/>
                <w:sz w:val="22"/>
                <w:szCs w:val="22"/>
              </w:rPr>
              <w:t>4</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P="451B1768" w14:paraId="5D1FF6C3" w14:textId="53DD3CA6">
            <w:pPr>
              <w:jc w:val="center"/>
              <w:rPr>
                <w:color w:val="000000" w:themeColor="text1"/>
                <w:sz w:val="22"/>
                <w:szCs w:val="22"/>
              </w:rPr>
            </w:pPr>
            <w:r w:rsidRPr="451B1768">
              <w:rPr>
                <w:color w:val="000000" w:themeColor="text1"/>
                <w:sz w:val="22"/>
                <w:szCs w:val="22"/>
              </w:rPr>
              <w:t xml:space="preserve"> </w:t>
            </w:r>
          </w:p>
        </w:tc>
        <w:tc>
          <w:tcPr>
            <w:tcW w:w="14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0ADCE45C" w14:textId="4E3CC0C4">
            <w:pPr>
              <w:jc w:val="center"/>
              <w:rPr>
                <w:color w:val="000000" w:themeColor="text1"/>
                <w:sz w:val="22"/>
                <w:szCs w:val="22"/>
              </w:rPr>
            </w:pPr>
            <w:r w:rsidRPr="008B774C">
              <w:rPr>
                <w:color w:val="000000" w:themeColor="text1"/>
                <w:sz w:val="22"/>
                <w:szCs w:val="22"/>
              </w:rPr>
              <w:t>9,508</w:t>
            </w:r>
          </w:p>
        </w:tc>
        <w:tc>
          <w:tcPr>
            <w:tcW w:w="10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14A34" w:rsidRPr="008B774C" w:rsidP="5B69CDBB" w14:paraId="7B567474" w14:textId="11D8BD17">
            <w:pPr>
              <w:jc w:val="center"/>
              <w:rPr>
                <w:color w:val="000000" w:themeColor="text1"/>
                <w:sz w:val="22"/>
                <w:szCs w:val="22"/>
              </w:rPr>
            </w:pPr>
            <w:r w:rsidRPr="5B69CDBB">
              <w:rPr>
                <w:color w:val="000000" w:themeColor="text1"/>
                <w:sz w:val="22"/>
                <w:szCs w:val="22"/>
              </w:rPr>
              <w:t xml:space="preserve"> </w:t>
            </w:r>
          </w:p>
        </w:tc>
        <w:tc>
          <w:tcPr>
            <w:tcW w:w="11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5B69CDBB" w:rsidRPr="008B774C" w:rsidP="008B774C" w14:paraId="0F4BEFE1" w14:textId="629D5502">
            <w:pPr>
              <w:jc w:val="center"/>
              <w:rPr>
                <w:color w:val="000000" w:themeColor="text1"/>
                <w:sz w:val="22"/>
                <w:szCs w:val="22"/>
              </w:rPr>
            </w:pPr>
            <w:r w:rsidRPr="008B774C">
              <w:rPr>
                <w:color w:val="000000" w:themeColor="text1"/>
                <w:sz w:val="22"/>
                <w:szCs w:val="22"/>
              </w:rPr>
              <w:t>$566,500</w:t>
            </w:r>
          </w:p>
        </w:tc>
      </w:tr>
    </w:tbl>
    <w:p w:rsidR="368D0F6B" w:rsidP="5B69CDBB" w14:paraId="1CE83BC8" w14:textId="6D71D7E2">
      <w:pPr>
        <w:jc w:val="both"/>
        <w:rPr>
          <w:sz w:val="20"/>
          <w:szCs w:val="20"/>
        </w:rPr>
      </w:pPr>
      <w:r>
        <w:t xml:space="preserve"> </w:t>
      </w:r>
      <w:r w:rsidRPr="5B69CDBB" w:rsidR="2D145597">
        <w:rPr>
          <w:sz w:val="20"/>
          <w:szCs w:val="20"/>
        </w:rPr>
        <w:t xml:space="preserve">Note: Totals may not </w:t>
      </w:r>
      <w:r w:rsidRPr="5B69CDBB" w:rsidR="2D145597">
        <w:rPr>
          <w:sz w:val="20"/>
          <w:szCs w:val="20"/>
        </w:rPr>
        <w:t>sum</w:t>
      </w:r>
      <w:r w:rsidRPr="5B69CDBB" w:rsidR="2D145597">
        <w:rPr>
          <w:sz w:val="20"/>
          <w:szCs w:val="20"/>
        </w:rPr>
        <w:t xml:space="preserve"> due to rounding.</w:t>
      </w:r>
    </w:p>
    <w:p w:rsidR="368D0F6B" w:rsidP="5B69CDBB" w14:paraId="31E9BD08" w14:textId="79D49DA4">
      <w:pPr>
        <w:jc w:val="both"/>
      </w:pPr>
    </w:p>
    <w:p w:rsidR="368D0F6B" w:rsidP="6FB6E66E" w14:paraId="33DD7857" w14:textId="0A14E5E5">
      <w:pPr>
        <w:jc w:val="both"/>
      </w:pPr>
      <w:r w:rsidRPr="6FB6E66E">
        <w:t xml:space="preserve"> </w:t>
      </w:r>
    </w:p>
    <w:p w:rsidR="368D0F6B" w:rsidP="6FB6E66E" w14:paraId="15345B8F" w14:textId="51F51704">
      <w:pPr>
        <w:jc w:val="both"/>
      </w:pPr>
      <w:r w:rsidRPr="6FB6E66E">
        <w:t xml:space="preserve">Upon completing a full assessment, respondents are expected to file annual updates with </w:t>
      </w:r>
      <w:r w:rsidR="00B62B71">
        <w:t>CISA</w:t>
      </w:r>
      <w:r w:rsidRPr="6FB6E66E">
        <w:t>.  Based on program estimates, we expect 75% of bomb squads that have completed a full assessment to submit an annual update, while 50% of explosive detection canine units, public safety dive teams, and SWAT teams are expected to file annual updates. Table 3 presents the number of respondents expected to submit an annual update.</w:t>
      </w:r>
    </w:p>
    <w:p w:rsidR="368D0F6B" w:rsidP="6FB6E66E" w14:paraId="5C2FE577" w14:textId="05AB665C">
      <w:pPr>
        <w:jc w:val="both"/>
      </w:pPr>
      <w:r>
        <w:t xml:space="preserve"> </w:t>
      </w:r>
    </w:p>
    <w:p w:rsidR="6CCCAD61" w:rsidP="6CCCAD61" w14:paraId="41A682DA" w14:textId="0C7D47F1">
      <w:pPr>
        <w:jc w:val="both"/>
      </w:pPr>
    </w:p>
    <w:p w:rsidR="6CCCAD61" w:rsidP="6CCCAD61" w14:paraId="775BDD52" w14:textId="500092D1">
      <w:pPr>
        <w:jc w:val="both"/>
      </w:pPr>
    </w:p>
    <w:p w:rsidR="6CCCAD61" w:rsidP="6CCCAD61" w14:paraId="564813C1" w14:textId="0832CF75">
      <w:pPr>
        <w:jc w:val="both"/>
      </w:pPr>
    </w:p>
    <w:p w:rsidR="6CCCAD61" w:rsidP="6CCCAD61" w14:paraId="2B11A8DD" w14:textId="581C4076">
      <w:pPr>
        <w:jc w:val="both"/>
      </w:pPr>
    </w:p>
    <w:p w:rsidR="6CCCAD61" w:rsidP="6CCCAD61" w14:paraId="1F231371" w14:textId="2C515098">
      <w:pPr>
        <w:jc w:val="both"/>
      </w:pPr>
    </w:p>
    <w:p w:rsidR="368D0F6B" w:rsidP="6FB6E66E" w14:paraId="4F73C86B" w14:textId="11C5558D">
      <w:pPr>
        <w:jc w:val="both"/>
      </w:pPr>
      <w:r w:rsidRPr="6FB6E66E">
        <w:t>Table 3: Annual Updates</w:t>
      </w:r>
    </w:p>
    <w:p w:rsidR="368D0F6B" w:rsidP="6FB6E66E" w14:paraId="1A5C5974" w14:textId="5398D7EB">
      <w:pPr>
        <w:jc w:val="both"/>
      </w:pPr>
      <w:r w:rsidRPr="6FB6E66E">
        <w:t xml:space="preserve"> </w:t>
      </w:r>
    </w:p>
    <w:tbl>
      <w:tblPr>
        <w:tblW w:w="9360" w:type="dxa"/>
        <w:tblLayout w:type="fixed"/>
        <w:tblLook w:val="04A0"/>
      </w:tblPr>
      <w:tblGrid>
        <w:gridCol w:w="2295"/>
        <w:gridCol w:w="1380"/>
        <w:gridCol w:w="1455"/>
        <w:gridCol w:w="1530"/>
        <w:gridCol w:w="1350"/>
        <w:gridCol w:w="1350"/>
      </w:tblGrid>
      <w:tr w14:paraId="74026363" w14:textId="77777777" w:rsidTr="58ADAE52">
        <w:tblPrEx>
          <w:tblW w:w="9360" w:type="dxa"/>
          <w:tblLayout w:type="fixed"/>
          <w:tblLook w:val="04A0"/>
        </w:tblPrEx>
        <w:trPr>
          <w:trHeight w:val="945"/>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72D543DE" w14:textId="34E5EF6E">
            <w:pPr>
              <w:jc w:val="center"/>
            </w:pPr>
            <w:r w:rsidRPr="6FB6E66E">
              <w:rPr>
                <w:color w:val="000000" w:themeColor="text1"/>
                <w:sz w:val="22"/>
                <w:szCs w:val="22"/>
              </w:rPr>
              <w:t xml:space="preserve"> </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5C836B8E" w14:textId="1FE3BB09">
            <w:pPr>
              <w:jc w:val="center"/>
            </w:pPr>
            <w:r w:rsidRPr="6FB6E66E">
              <w:rPr>
                <w:color w:val="000000" w:themeColor="text1"/>
              </w:rPr>
              <w:t xml:space="preserve">Bomb Squad </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72BD1AEE" w14:textId="06A2FDB5">
            <w:pPr>
              <w:jc w:val="center"/>
            </w:pPr>
            <w:r w:rsidRPr="6FB6E66E">
              <w:rPr>
                <w:color w:val="000000" w:themeColor="text1"/>
              </w:rPr>
              <w:t>Explosives Detection Canine</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4BE28AAD" w14:textId="78CD3839">
            <w:pPr>
              <w:jc w:val="center"/>
            </w:pPr>
            <w:r w:rsidRPr="6FB6E66E">
              <w:rPr>
                <w:color w:val="000000" w:themeColor="text1"/>
              </w:rPr>
              <w:t xml:space="preserve">Public Safety Dive Team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1F28DA49" w14:textId="02DCF263">
            <w:pPr>
              <w:jc w:val="center"/>
            </w:pPr>
            <w:r w:rsidRPr="6FB6E66E">
              <w:rPr>
                <w:color w:val="000000" w:themeColor="text1"/>
              </w:rPr>
              <w:t xml:space="preserve">SWAT Team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0D1C0754" w14:textId="20F8E9F2">
            <w:pPr>
              <w:jc w:val="center"/>
            </w:pPr>
            <w:r w:rsidRPr="6FB6E66E">
              <w:rPr>
                <w:color w:val="000000" w:themeColor="text1"/>
              </w:rPr>
              <w:t>Total</w:t>
            </w:r>
          </w:p>
        </w:tc>
      </w:tr>
      <w:tr w14:paraId="53D47FE8" w14:textId="77777777" w:rsidTr="00FF3533">
        <w:tblPrEx>
          <w:tblW w:w="9360" w:type="dxa"/>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540808" w:rsidP="00540808" w14:paraId="7BE989B0" w14:textId="2A4A287C">
            <w:pPr>
              <w:jc w:val="center"/>
            </w:pPr>
            <w:r w:rsidRPr="6FB6E66E">
              <w:rPr>
                <w:color w:val="000000" w:themeColor="text1"/>
                <w:sz w:val="22"/>
                <w:szCs w:val="22"/>
              </w:rPr>
              <w:t>Year 1</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58ADAE52" w14:paraId="2042D462" w14:textId="7D3D5597">
            <w:pPr>
              <w:jc w:val="center"/>
              <w:rPr>
                <w:color w:val="000000" w:themeColor="text1"/>
                <w:sz w:val="22"/>
                <w:szCs w:val="22"/>
              </w:rPr>
            </w:pPr>
            <w:r w:rsidRPr="58ADAE52">
              <w:rPr>
                <w:rFonts w:ascii="Calibri" w:hAnsi="Calibri" w:cs="Calibri"/>
                <w:color w:val="000000" w:themeColor="text1"/>
                <w:sz w:val="22"/>
                <w:szCs w:val="22"/>
              </w:rPr>
              <w:t>300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58ADAE52" w14:paraId="2800A895" w14:textId="552624C3">
            <w:pPr>
              <w:jc w:val="center"/>
              <w:rPr>
                <w:color w:val="000000" w:themeColor="text1"/>
                <w:sz w:val="22"/>
                <w:szCs w:val="22"/>
              </w:rPr>
            </w:pPr>
            <w:r w:rsidRPr="58ADAE52">
              <w:rPr>
                <w:rFonts w:ascii="Calibri" w:hAnsi="Calibri" w:cs="Calibri"/>
                <w:color w:val="000000" w:themeColor="text1"/>
                <w:sz w:val="22"/>
                <w:szCs w:val="22"/>
              </w:rPr>
              <w:t> </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58ADAE52" w14:paraId="23DFB6AD" w14:textId="7BA268DD">
            <w:pPr>
              <w:jc w:val="center"/>
              <w:rPr>
                <w:color w:val="000000" w:themeColor="text1"/>
                <w:sz w:val="22"/>
                <w:szCs w:val="22"/>
              </w:rPr>
            </w:pPr>
            <w:r w:rsidRPr="58ADAE52">
              <w:rPr>
                <w:rFonts w:ascii="Calibri" w:hAnsi="Calibri" w:cs="Calibri"/>
                <w:color w:val="000000" w:themeColor="text1"/>
                <w:sz w:val="22"/>
                <w:szCs w:val="22"/>
              </w:rPr>
              <w:t>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58ADAE52" w14:paraId="7DEFF7AC" w14:textId="30902B33">
            <w:pPr>
              <w:jc w:val="center"/>
              <w:rPr>
                <w:color w:val="000000" w:themeColor="text1"/>
                <w:sz w:val="22"/>
                <w:szCs w:val="22"/>
              </w:rPr>
            </w:pPr>
            <w:r w:rsidRPr="58ADAE52">
              <w:rPr>
                <w:rFonts w:ascii="Calibri" w:hAnsi="Calibri" w:cs="Calibri"/>
                <w:color w:val="000000" w:themeColor="text1"/>
                <w:sz w:val="22"/>
                <w:szCs w:val="22"/>
              </w:rPr>
              <w:t> </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58ADAE52" w14:paraId="045B9ACF" w14:textId="76C481CD">
            <w:pPr>
              <w:jc w:val="center"/>
              <w:rPr>
                <w:rFonts w:ascii="Calibri" w:eastAsia="Calibri" w:hAnsi="Calibri" w:cs="Calibri"/>
                <w:color w:val="000000" w:themeColor="text1"/>
                <w:sz w:val="22"/>
                <w:szCs w:val="22"/>
              </w:rPr>
            </w:pPr>
            <w:r w:rsidRPr="58ADAE52">
              <w:rPr>
                <w:rFonts w:ascii="Calibri" w:hAnsi="Calibri" w:cs="Calibri"/>
                <w:color w:val="000000" w:themeColor="text1"/>
                <w:sz w:val="22"/>
                <w:szCs w:val="22"/>
              </w:rPr>
              <w:t>300</w:t>
            </w:r>
          </w:p>
        </w:tc>
      </w:tr>
      <w:tr w14:paraId="24856007" w14:textId="77777777" w:rsidTr="00FF3533">
        <w:tblPrEx>
          <w:tblW w:w="9360" w:type="dxa"/>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540808" w:rsidP="00540808" w14:paraId="319E589D" w14:textId="38E3D08F">
            <w:pPr>
              <w:jc w:val="center"/>
            </w:pPr>
            <w:r w:rsidRPr="6FB6E66E">
              <w:rPr>
                <w:color w:val="000000" w:themeColor="text1"/>
                <w:sz w:val="22"/>
                <w:szCs w:val="22"/>
              </w:rPr>
              <w:t>Year 2</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018A4450" w14:textId="5F26FF3C">
            <w:pPr>
              <w:jc w:val="center"/>
            </w:pPr>
            <w:r>
              <w:rPr>
                <w:rFonts w:ascii="Calibri" w:hAnsi="Calibri" w:cs="Calibri"/>
                <w:color w:val="000000"/>
                <w:sz w:val="22"/>
                <w:szCs w:val="22"/>
              </w:rPr>
              <w:t>320</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3A4DC3F6" w14:textId="761A7BC2">
            <w:pPr>
              <w:jc w:val="center"/>
            </w:pPr>
            <w:r>
              <w:rPr>
                <w:rFonts w:ascii="Calibri" w:hAnsi="Calibri" w:cs="Calibri"/>
                <w:color w:val="000000"/>
                <w:sz w:val="22"/>
                <w:szCs w:val="22"/>
              </w:rPr>
              <w:t>375</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7384BABC" w14:textId="710AAEF2">
            <w:pPr>
              <w:jc w:val="center"/>
            </w:pPr>
            <w:r>
              <w:rPr>
                <w:rFonts w:ascii="Calibri" w:hAnsi="Calibri" w:cs="Calibri"/>
                <w:color w:val="000000"/>
                <w:sz w:val="22"/>
                <w:szCs w:val="22"/>
              </w:rPr>
              <w:t>38</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18823D80" w14:textId="41E6624A">
            <w:pPr>
              <w:jc w:val="center"/>
            </w:pPr>
            <w:r>
              <w:rPr>
                <w:rFonts w:ascii="Calibri" w:hAnsi="Calibri" w:cs="Calibri"/>
                <w:color w:val="000000"/>
                <w:sz w:val="22"/>
                <w:szCs w:val="22"/>
              </w:rPr>
              <w:t>300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2288CCE7" w14:textId="72DFEB11">
            <w:pPr>
              <w:jc w:val="center"/>
            </w:pPr>
            <w:r>
              <w:rPr>
                <w:rFonts w:ascii="Calibri" w:hAnsi="Calibri" w:cs="Calibri"/>
                <w:color w:val="000000"/>
                <w:sz w:val="22"/>
                <w:szCs w:val="22"/>
              </w:rPr>
              <w:t>1,032</w:t>
            </w:r>
          </w:p>
        </w:tc>
      </w:tr>
      <w:tr w14:paraId="400EAC6F" w14:textId="77777777" w:rsidTr="00FF3533">
        <w:tblPrEx>
          <w:tblW w:w="9360" w:type="dxa"/>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540808" w:rsidP="00540808" w14:paraId="731BEDB2" w14:textId="5C995FFA">
            <w:pPr>
              <w:jc w:val="center"/>
            </w:pPr>
            <w:r w:rsidRPr="6FB6E66E">
              <w:rPr>
                <w:color w:val="000000" w:themeColor="text1"/>
                <w:sz w:val="22"/>
                <w:szCs w:val="22"/>
              </w:rPr>
              <w:t>Year 3</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3464E45C" w14:textId="1349D79A">
            <w:pPr>
              <w:jc w:val="center"/>
            </w:pPr>
            <w:r>
              <w:rPr>
                <w:rFonts w:ascii="Calibri" w:hAnsi="Calibri" w:cs="Calibri"/>
                <w:color w:val="000000"/>
                <w:sz w:val="22"/>
                <w:szCs w:val="22"/>
              </w:rPr>
              <w:t>339</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6E2FD719" w14:textId="12E0DC21">
            <w:pPr>
              <w:jc w:val="center"/>
            </w:pPr>
            <w:r>
              <w:rPr>
                <w:rFonts w:ascii="Calibri" w:hAnsi="Calibri" w:cs="Calibri"/>
                <w:color w:val="000000"/>
                <w:sz w:val="22"/>
                <w:szCs w:val="22"/>
              </w:rPr>
              <w:t>750</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584365FD" w14:textId="5769A5C5">
            <w:pPr>
              <w:jc w:val="center"/>
            </w:pPr>
            <w:r>
              <w:rPr>
                <w:rFonts w:ascii="Calibri" w:hAnsi="Calibri" w:cs="Calibri"/>
                <w:color w:val="000000"/>
                <w:sz w:val="22"/>
                <w:szCs w:val="22"/>
              </w:rPr>
              <w:t>75</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2F29CBFE" w14:textId="0B0950DC">
            <w:pPr>
              <w:jc w:val="center"/>
            </w:pPr>
            <w:r>
              <w:rPr>
                <w:rFonts w:ascii="Calibri" w:hAnsi="Calibri" w:cs="Calibri"/>
                <w:color w:val="000000"/>
                <w:sz w:val="22"/>
                <w:szCs w:val="22"/>
              </w:rPr>
              <w:t>600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21106D30" w14:textId="7F6FB6AC">
            <w:pPr>
              <w:jc w:val="center"/>
            </w:pPr>
            <w:r>
              <w:rPr>
                <w:rFonts w:ascii="Calibri" w:hAnsi="Calibri" w:cs="Calibri"/>
                <w:color w:val="000000"/>
                <w:sz w:val="22"/>
                <w:szCs w:val="22"/>
              </w:rPr>
              <w:t>1,764</w:t>
            </w:r>
          </w:p>
        </w:tc>
      </w:tr>
      <w:tr w14:paraId="29F5439B" w14:textId="77777777" w:rsidTr="00FF3533">
        <w:tblPrEx>
          <w:tblW w:w="9360" w:type="dxa"/>
          <w:tblLayout w:type="fixed"/>
          <w:tblLook w:val="04A0"/>
        </w:tblPrEx>
        <w:trPr>
          <w:trHeight w:val="300"/>
        </w:trPr>
        <w:tc>
          <w:tcPr>
            <w:tcW w:w="22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540808" w:rsidP="00540808" w14:paraId="24F767E4" w14:textId="2E9716A8">
            <w:pPr>
              <w:jc w:val="center"/>
            </w:pPr>
            <w:r w:rsidRPr="6FB6E66E">
              <w:rPr>
                <w:color w:val="000000" w:themeColor="text1"/>
                <w:sz w:val="22"/>
                <w:szCs w:val="22"/>
              </w:rPr>
              <w:t>Total</w:t>
            </w:r>
          </w:p>
        </w:tc>
        <w:tc>
          <w:tcPr>
            <w:tcW w:w="13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4F2FD74B" w14:textId="7BBFF1DF">
            <w:pPr>
              <w:jc w:val="center"/>
            </w:pPr>
            <w:r>
              <w:rPr>
                <w:rFonts w:ascii="Calibri" w:hAnsi="Calibri" w:cs="Calibri"/>
                <w:color w:val="000000"/>
                <w:sz w:val="22"/>
                <w:szCs w:val="22"/>
              </w:rPr>
              <w:t>959</w:t>
            </w:r>
          </w:p>
        </w:tc>
        <w:tc>
          <w:tcPr>
            <w:tcW w:w="1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2BA26A8E" w14:textId="0DAEEEED">
            <w:pPr>
              <w:jc w:val="center"/>
            </w:pPr>
            <w:r>
              <w:rPr>
                <w:rFonts w:ascii="Calibri" w:hAnsi="Calibri" w:cs="Calibri"/>
                <w:color w:val="000000"/>
                <w:sz w:val="22"/>
                <w:szCs w:val="22"/>
              </w:rPr>
              <w:t>1,125</w:t>
            </w:r>
          </w:p>
        </w:tc>
        <w:tc>
          <w:tcPr>
            <w:tcW w:w="1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52CA72A6" w14:textId="0B10B7C4">
            <w:pPr>
              <w:jc w:val="center"/>
            </w:pPr>
            <w:r>
              <w:rPr>
                <w:rFonts w:ascii="Calibri" w:hAnsi="Calibri" w:cs="Calibri"/>
                <w:color w:val="000000"/>
                <w:sz w:val="22"/>
                <w:szCs w:val="22"/>
              </w:rPr>
              <w:t>113</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5617EC72" w14:textId="1B66A07D">
            <w:pPr>
              <w:jc w:val="center"/>
            </w:pPr>
            <w:r>
              <w:rPr>
                <w:rFonts w:ascii="Calibri" w:hAnsi="Calibri" w:cs="Calibri"/>
                <w:color w:val="000000"/>
                <w:sz w:val="22"/>
                <w:szCs w:val="22"/>
              </w:rPr>
              <w:t>900</w:t>
            </w:r>
          </w:p>
        </w:tc>
        <w:tc>
          <w:tcPr>
            <w:tcW w:w="1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540808" w:rsidP="00540808" w14:paraId="0008FAA2" w14:textId="49CF130C">
            <w:pPr>
              <w:jc w:val="center"/>
              <w:rPr>
                <w:rFonts w:ascii="Calibri" w:eastAsia="Calibri" w:hAnsi="Calibri" w:cs="Calibri"/>
                <w:color w:val="000000" w:themeColor="text1"/>
                <w:sz w:val="22"/>
                <w:szCs w:val="22"/>
              </w:rPr>
            </w:pPr>
            <w:r>
              <w:rPr>
                <w:rFonts w:ascii="Calibri" w:hAnsi="Calibri" w:cs="Calibri"/>
                <w:color w:val="000000"/>
                <w:sz w:val="22"/>
                <w:szCs w:val="22"/>
              </w:rPr>
              <w:t>3,097</w:t>
            </w:r>
          </w:p>
        </w:tc>
      </w:tr>
    </w:tbl>
    <w:p w:rsidR="368D0F6B" w:rsidP="6FB6E66E" w14:paraId="41426838" w14:textId="410D0151">
      <w:pPr>
        <w:jc w:val="both"/>
      </w:pPr>
      <w:r w:rsidRPr="6FB6E66E">
        <w:t xml:space="preserve"> </w:t>
      </w:r>
    </w:p>
    <w:p w:rsidR="00D942C3" w:rsidP="6FB6E66E" w14:paraId="7BB334DE" w14:textId="79D54734">
      <w:pPr>
        <w:jc w:val="both"/>
      </w:pPr>
      <w:r w:rsidRPr="6FB6E66E">
        <w:t xml:space="preserve">To calculate the burden associated with completing an annual update, the department multiplies the number of respondents by the estimated time necessary to update an assessment.  This time burden is then multiplied by the average fully loaded wage of the employee completing the assessment.  Based on similar experience as with the full assessment, </w:t>
      </w:r>
      <w:r w:rsidR="00841E28">
        <w:t>CISA estimates</w:t>
      </w:r>
      <w:r w:rsidRPr="6FB6E66E">
        <w:t xml:space="preserve"> that an annual update will take 30 minutes to complete.  To calculate the labor costs for the stakeholders completing the assessments, we used the same wage as above, which is $</w:t>
      </w:r>
      <w:r w:rsidR="003D3A01">
        <w:t>59.58</w:t>
      </w:r>
      <w:r w:rsidRPr="6FB6E66E">
        <w:t xml:space="preserve">.  Table 4 presents the annual hour burden of </w:t>
      </w:r>
      <w:r w:rsidR="00064865">
        <w:t>1,548</w:t>
      </w:r>
      <w:r w:rsidRPr="6FB6E66E">
        <w:t xml:space="preserve"> hours and annual labor cost of $</w:t>
      </w:r>
      <w:r>
        <w:t>92,245</w:t>
      </w:r>
    </w:p>
    <w:p w:rsidR="368D0F6B" w:rsidP="6FB6E66E" w14:paraId="0A1C6EB2" w14:textId="185B2550">
      <w:pPr>
        <w:jc w:val="both"/>
      </w:pPr>
      <w:r w:rsidRPr="6FB6E66E">
        <w:t xml:space="preserve"> for this collection.</w:t>
      </w:r>
    </w:p>
    <w:p w:rsidR="368D0F6B" w:rsidP="6FB6E66E" w14:paraId="478E5096" w14:textId="4DD00918">
      <w:pPr>
        <w:jc w:val="both"/>
      </w:pPr>
      <w:r>
        <w:t xml:space="preserve"> </w:t>
      </w:r>
    </w:p>
    <w:p w:rsidR="42D14667" w:rsidP="42D14667" w14:paraId="47958E83" w14:textId="5C054FDC">
      <w:pPr>
        <w:jc w:val="both"/>
      </w:pPr>
    </w:p>
    <w:p w:rsidR="368D0F6B" w:rsidP="6FB6E66E" w14:paraId="2F68DDC9" w14:textId="29B25EEC">
      <w:pPr>
        <w:jc w:val="both"/>
      </w:pPr>
      <w:r w:rsidRPr="6FB6E66E">
        <w:t>Table 4: Annual Update Cost Burden</w:t>
      </w:r>
    </w:p>
    <w:p w:rsidR="368D0F6B" w:rsidP="6FB6E66E" w14:paraId="12744E2B" w14:textId="11AD4774">
      <w:pPr>
        <w:jc w:val="both"/>
      </w:pPr>
      <w:r w:rsidRPr="6FB6E66E">
        <w:t xml:space="preserve"> </w:t>
      </w:r>
    </w:p>
    <w:tbl>
      <w:tblPr>
        <w:tblW w:w="0" w:type="auto"/>
        <w:tblLayout w:type="fixed"/>
        <w:tblLook w:val="04A0"/>
      </w:tblPr>
      <w:tblGrid>
        <w:gridCol w:w="960"/>
        <w:gridCol w:w="1515"/>
        <w:gridCol w:w="960"/>
        <w:gridCol w:w="960"/>
        <w:gridCol w:w="960"/>
        <w:gridCol w:w="1245"/>
      </w:tblGrid>
      <w:tr w14:paraId="10D54EC9" w14:textId="77777777" w:rsidTr="451B1768">
        <w:tblPrEx>
          <w:tblW w:w="0" w:type="auto"/>
          <w:tblLayout w:type="fixed"/>
          <w:tblLook w:val="04A0"/>
        </w:tblPrEx>
        <w:trPr>
          <w:trHeight w:val="945"/>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6FB6E66E" w:rsidP="6FB6E66E" w14:paraId="07A000C9" w14:textId="61FD24C6">
            <w:pPr>
              <w:jc w:val="center"/>
            </w:pPr>
            <w:r w:rsidRPr="6FB6E66E">
              <w:rPr>
                <w:rFonts w:ascii="Calibri" w:eastAsia="Calibri" w:hAnsi="Calibri" w:cs="Calibri"/>
                <w:color w:val="000000" w:themeColor="text1"/>
                <w:sz w:val="22"/>
                <w:szCs w:val="22"/>
              </w:rPr>
              <w:t xml:space="preserve"> </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0F2BB913" w14:textId="1AFB1559">
            <w:pPr>
              <w:jc w:val="center"/>
            </w:pPr>
            <w:r w:rsidRPr="6FB6E66E">
              <w:rPr>
                <w:color w:val="000000" w:themeColor="text1"/>
              </w:rPr>
              <w:t>Respondents</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10803A4C" w14:textId="44C80C90">
            <w:pPr>
              <w:jc w:val="center"/>
            </w:pPr>
            <w:r w:rsidRPr="6FB6E66E">
              <w:rPr>
                <w:color w:val="000000" w:themeColor="text1"/>
              </w:rPr>
              <w:t>Time Burden (hours)</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0FF4A702" w14:textId="106CE499">
            <w:pPr>
              <w:jc w:val="center"/>
            </w:pPr>
            <w:r w:rsidRPr="6FB6E66E">
              <w:rPr>
                <w:color w:val="000000" w:themeColor="text1"/>
              </w:rPr>
              <w:t>Total Time Burden</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1AE3E2C0" w14:textId="15DADEEC">
            <w:pPr>
              <w:jc w:val="center"/>
            </w:pPr>
            <w:r w:rsidRPr="6FB6E66E">
              <w:rPr>
                <w:color w:val="000000" w:themeColor="text1"/>
              </w:rPr>
              <w:t>Hourly Wage</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6FB6E66E" w:rsidP="6FB6E66E" w14:paraId="280A8DBD" w14:textId="01E0809C">
            <w:pPr>
              <w:jc w:val="center"/>
            </w:pPr>
            <w:r w:rsidRPr="6FB6E66E">
              <w:rPr>
                <w:color w:val="000000" w:themeColor="text1"/>
              </w:rPr>
              <w:t>Cost</w:t>
            </w:r>
          </w:p>
        </w:tc>
      </w:tr>
      <w:tr w14:paraId="282F3C53" w14:textId="77777777" w:rsidTr="451B1768">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30061648" w14:textId="5E45A72B">
            <w:pPr>
              <w:jc w:val="center"/>
            </w:pPr>
            <w:r w:rsidRPr="6FB6E66E">
              <w:rPr>
                <w:color w:val="000000" w:themeColor="text1"/>
                <w:sz w:val="22"/>
                <w:szCs w:val="22"/>
              </w:rPr>
              <w:t>Year 1</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52AE6577" w14:textId="1CB2A502">
            <w:pPr>
              <w:jc w:val="center"/>
            </w:pPr>
            <w:r>
              <w:rPr>
                <w:rFonts w:ascii="Calibri" w:hAnsi="Calibri" w:cs="Calibri"/>
                <w:color w:val="000000"/>
                <w:sz w:val="22"/>
                <w:szCs w:val="22"/>
              </w:rPr>
              <w:t>300</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2C8293A0" w14:textId="0C710A62">
            <w:pPr>
              <w:jc w:val="center"/>
            </w:pPr>
            <w:r>
              <w:rPr>
                <w:rFonts w:ascii="Calibri" w:hAnsi="Calibri" w:cs="Calibri"/>
                <w:color w:val="000000"/>
                <w:sz w:val="22"/>
                <w:szCs w:val="22"/>
              </w:rPr>
              <w:t>0.5</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4A3B8BBE" w14:textId="67A8151C">
            <w:pPr>
              <w:jc w:val="center"/>
            </w:pPr>
            <w:r>
              <w:rPr>
                <w:rFonts w:ascii="Calibri" w:hAnsi="Calibri" w:cs="Calibri"/>
                <w:color w:val="000000"/>
                <w:sz w:val="22"/>
                <w:szCs w:val="22"/>
              </w:rPr>
              <w:t>150</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12EA957A" w14:textId="363EC643">
            <w:pPr>
              <w:jc w:val="center"/>
            </w:pPr>
            <w:r>
              <w:rPr>
                <w:rFonts w:ascii="Calibri" w:hAnsi="Calibri" w:cs="Calibri"/>
                <w:color w:val="000000"/>
                <w:sz w:val="22"/>
                <w:szCs w:val="22"/>
              </w:rPr>
              <w:t>$59.58</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73321A9A" w14:textId="2148D22E">
            <w:pPr>
              <w:jc w:val="center"/>
            </w:pPr>
            <w:r>
              <w:rPr>
                <w:rFonts w:ascii="Calibri" w:hAnsi="Calibri" w:cs="Calibri"/>
                <w:color w:val="000000"/>
                <w:sz w:val="22"/>
                <w:szCs w:val="22"/>
              </w:rPr>
              <w:t>$8,938</w:t>
            </w:r>
          </w:p>
        </w:tc>
      </w:tr>
      <w:tr w14:paraId="416508F3" w14:textId="77777777" w:rsidTr="451B1768">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17CEB354" w14:textId="7B197B25">
            <w:pPr>
              <w:jc w:val="center"/>
            </w:pPr>
            <w:r w:rsidRPr="6FB6E66E">
              <w:rPr>
                <w:color w:val="000000" w:themeColor="text1"/>
                <w:sz w:val="22"/>
                <w:szCs w:val="22"/>
              </w:rPr>
              <w:t>Year 2</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6C61C4C5" w14:textId="01B40063">
            <w:pPr>
              <w:jc w:val="center"/>
            </w:pPr>
            <w:r>
              <w:rPr>
                <w:rFonts w:ascii="Calibri" w:hAnsi="Calibri" w:cs="Calibri"/>
                <w:color w:val="000000"/>
                <w:sz w:val="22"/>
                <w:szCs w:val="22"/>
              </w:rPr>
              <w:t>1,032</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33245364" w14:textId="717F88FD">
            <w:pPr>
              <w:jc w:val="center"/>
            </w:pPr>
            <w:r>
              <w:rPr>
                <w:rFonts w:ascii="Calibri" w:hAnsi="Calibri" w:cs="Calibri"/>
                <w:color w:val="000000"/>
                <w:sz w:val="22"/>
                <w:szCs w:val="22"/>
              </w:rPr>
              <w:t>0.5</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72A672DF" w14:textId="44B74680">
            <w:pPr>
              <w:jc w:val="center"/>
            </w:pPr>
            <w:r>
              <w:rPr>
                <w:rFonts w:ascii="Calibri" w:hAnsi="Calibri" w:cs="Calibri"/>
                <w:color w:val="000000"/>
                <w:sz w:val="22"/>
                <w:szCs w:val="22"/>
              </w:rPr>
              <w:t>516</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13DAFA31" w14:textId="46187F55">
            <w:pPr>
              <w:jc w:val="center"/>
            </w:pPr>
            <w:r>
              <w:rPr>
                <w:rFonts w:ascii="Calibri" w:hAnsi="Calibri" w:cs="Calibri"/>
                <w:color w:val="000000"/>
                <w:sz w:val="22"/>
                <w:szCs w:val="22"/>
              </w:rPr>
              <w:t>$59.58</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36D76CF0" w14:textId="34D9A9C2">
            <w:pPr>
              <w:jc w:val="center"/>
            </w:pPr>
            <w:r>
              <w:rPr>
                <w:rFonts w:ascii="Calibri" w:hAnsi="Calibri" w:cs="Calibri"/>
                <w:color w:val="000000"/>
                <w:sz w:val="22"/>
                <w:szCs w:val="22"/>
              </w:rPr>
              <w:t>$30,751</w:t>
            </w:r>
          </w:p>
        </w:tc>
      </w:tr>
      <w:tr w14:paraId="52915778" w14:textId="77777777" w:rsidTr="451B1768">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663D4C4A" w14:textId="64418A09">
            <w:pPr>
              <w:jc w:val="center"/>
            </w:pPr>
            <w:r w:rsidRPr="6FB6E66E">
              <w:rPr>
                <w:color w:val="000000" w:themeColor="text1"/>
                <w:sz w:val="22"/>
                <w:szCs w:val="22"/>
              </w:rPr>
              <w:t>Year 3</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0ADD833E" w14:textId="1D525510">
            <w:pPr>
              <w:jc w:val="center"/>
            </w:pPr>
            <w:r>
              <w:rPr>
                <w:rFonts w:ascii="Calibri" w:hAnsi="Calibri" w:cs="Calibri"/>
                <w:color w:val="000000"/>
                <w:sz w:val="22"/>
                <w:szCs w:val="22"/>
              </w:rPr>
              <w:t>1,764</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6041AC0F" w14:textId="7A961BA1">
            <w:pPr>
              <w:jc w:val="center"/>
            </w:pPr>
            <w:r>
              <w:rPr>
                <w:rFonts w:ascii="Calibri" w:hAnsi="Calibri" w:cs="Calibri"/>
                <w:color w:val="000000"/>
                <w:sz w:val="22"/>
                <w:szCs w:val="22"/>
              </w:rPr>
              <w:t>0.5</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127F8A2C" w14:textId="6BAEE101">
            <w:pPr>
              <w:jc w:val="center"/>
            </w:pPr>
            <w:r>
              <w:rPr>
                <w:rFonts w:ascii="Calibri" w:hAnsi="Calibri" w:cs="Calibri"/>
                <w:color w:val="000000"/>
                <w:sz w:val="22"/>
                <w:szCs w:val="22"/>
              </w:rPr>
              <w:t>882</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4C662D28" w14:textId="2EFAC466">
            <w:pPr>
              <w:jc w:val="center"/>
            </w:pPr>
            <w:r>
              <w:rPr>
                <w:rFonts w:ascii="Calibri" w:hAnsi="Calibri" w:cs="Calibri"/>
                <w:color w:val="000000"/>
                <w:sz w:val="22"/>
                <w:szCs w:val="22"/>
              </w:rPr>
              <w:t>$59.58</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2577CA6B" w14:textId="654D3938">
            <w:pPr>
              <w:jc w:val="center"/>
            </w:pPr>
            <w:r>
              <w:rPr>
                <w:rFonts w:ascii="Calibri" w:hAnsi="Calibri" w:cs="Calibri"/>
                <w:color w:val="000000"/>
                <w:sz w:val="22"/>
                <w:szCs w:val="22"/>
              </w:rPr>
              <w:t>$52,565</w:t>
            </w:r>
          </w:p>
        </w:tc>
      </w:tr>
      <w:tr w14:paraId="2FFB7778" w14:textId="77777777" w:rsidTr="451B1768">
        <w:tblPrEx>
          <w:tblW w:w="0" w:type="auto"/>
          <w:tblLayout w:type="fixed"/>
          <w:tblLook w:val="04A0"/>
        </w:tblPrEx>
        <w:trPr>
          <w:trHeight w:val="300"/>
        </w:trPr>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0742EE02" w14:textId="54F1B821">
            <w:pPr>
              <w:jc w:val="center"/>
            </w:pPr>
            <w:r w:rsidRPr="6FB6E66E">
              <w:rPr>
                <w:color w:val="000000" w:themeColor="text1"/>
                <w:sz w:val="22"/>
                <w:szCs w:val="22"/>
              </w:rPr>
              <w:t>Total</w:t>
            </w:r>
          </w:p>
        </w:tc>
        <w:tc>
          <w:tcPr>
            <w:tcW w:w="15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30F92B2C" w14:textId="5E991413">
            <w:pPr>
              <w:jc w:val="center"/>
              <w:rPr>
                <w:color w:val="000000" w:themeColor="text1"/>
                <w:sz w:val="22"/>
                <w:szCs w:val="22"/>
              </w:rPr>
            </w:pPr>
            <w:r>
              <w:rPr>
                <w:rFonts w:ascii="Calibri" w:hAnsi="Calibri" w:cs="Calibri"/>
                <w:color w:val="000000"/>
                <w:sz w:val="22"/>
                <w:szCs w:val="22"/>
              </w:rPr>
              <w:t>3,097</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5536CC62" w14:textId="31A40AF9">
            <w:pPr>
              <w:jc w:val="center"/>
            </w:pPr>
            <w:r>
              <w:rPr>
                <w:rFonts w:ascii="Calibri" w:hAnsi="Calibri" w:cs="Calibri"/>
                <w:color w:val="000000"/>
                <w:sz w:val="22"/>
                <w:szCs w:val="22"/>
              </w:rPr>
              <w:t> </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7D7E94EA" w14:textId="7D45C5C6">
            <w:pPr>
              <w:jc w:val="center"/>
            </w:pPr>
            <w:r>
              <w:rPr>
                <w:rFonts w:ascii="Calibri" w:hAnsi="Calibri" w:cs="Calibri"/>
                <w:color w:val="000000"/>
                <w:sz w:val="22"/>
                <w:szCs w:val="22"/>
              </w:rPr>
              <w:t>1,548</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6DE6E094" w14:textId="78C13C88">
            <w:pPr>
              <w:jc w:val="center"/>
            </w:pPr>
            <w:r>
              <w:rPr>
                <w:rFonts w:ascii="Calibri" w:hAnsi="Calibri" w:cs="Calibri"/>
                <w:color w:val="000000"/>
                <w:sz w:val="22"/>
                <w:szCs w:val="22"/>
              </w:rPr>
              <w:t> </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064865" w:rsidP="00064865" w14:paraId="17C1A4D9" w14:textId="283C1422">
            <w:pPr>
              <w:jc w:val="center"/>
            </w:pPr>
            <w:r>
              <w:rPr>
                <w:rFonts w:ascii="Calibri" w:hAnsi="Calibri" w:cs="Calibri"/>
                <w:color w:val="000000"/>
                <w:sz w:val="22"/>
                <w:szCs w:val="22"/>
              </w:rPr>
              <w:t>$92,254</w:t>
            </w:r>
          </w:p>
        </w:tc>
      </w:tr>
    </w:tbl>
    <w:p w:rsidR="368D0F6B" w:rsidP="6FB6E66E" w14:paraId="72557579" w14:textId="0DCD601E">
      <w:pPr>
        <w:jc w:val="both"/>
      </w:pPr>
      <w:r w:rsidRPr="6FB6E66E">
        <w:t xml:space="preserve"> </w:t>
      </w:r>
    </w:p>
    <w:p w:rsidR="368D0F6B" w:rsidP="6FB6E66E" w14:paraId="10E0847D" w14:textId="4547375E">
      <w:pPr>
        <w:jc w:val="both"/>
      </w:pPr>
      <w:r w:rsidRPr="6FB6E66E">
        <w:t>The total cost for this collection, complete submissions and annual updates, is $</w:t>
      </w:r>
      <w:r w:rsidR="0000205B">
        <w:t>658,745</w:t>
      </w:r>
      <w:r w:rsidRPr="6FB6E66E">
        <w:t xml:space="preserve"> ($</w:t>
      </w:r>
      <w:r w:rsidR="00C64FE9">
        <w:t>566,</w:t>
      </w:r>
      <w:r w:rsidR="0000205B">
        <w:t>500</w:t>
      </w:r>
      <w:r w:rsidRPr="6FB6E66E">
        <w:t>+ $</w:t>
      </w:r>
      <w:r w:rsidR="0000205B">
        <w:t>92,254</w:t>
      </w:r>
      <w:r w:rsidRPr="6FB6E66E">
        <w:t xml:space="preserve">), and an average annual burden of </w:t>
      </w:r>
      <w:r w:rsidR="00293B4D">
        <w:t>$</w:t>
      </w:r>
      <w:r w:rsidR="0000205B">
        <w:t>219,585</w:t>
      </w:r>
      <w:r w:rsidRPr="6FB6E66E">
        <w:t xml:space="preserve"> ($</w:t>
      </w:r>
      <w:r w:rsidR="0000205B">
        <w:t>658,754</w:t>
      </w:r>
      <w:r w:rsidRPr="6FB6E66E">
        <w:t xml:space="preserve">/ 3).  </w:t>
      </w:r>
    </w:p>
    <w:p w:rsidR="368D0F6B" w:rsidP="6FB6E66E" w14:paraId="111128F5" w14:textId="07772816">
      <w:pPr>
        <w:jc w:val="both"/>
      </w:pPr>
      <w:r w:rsidRPr="6FB6E66E">
        <w:t xml:space="preserve"> </w:t>
      </w:r>
    </w:p>
    <w:p w:rsidR="368D0F6B" w:rsidP="6FB6E66E" w14:paraId="25798D5E" w14:textId="2A46F660">
      <w:pPr>
        <w:jc w:val="both"/>
      </w:pPr>
      <w:r>
        <w:t>The number of Full Assessment responses are 4,75</w:t>
      </w:r>
      <w:r w:rsidR="001A2308">
        <w:t>4</w:t>
      </w:r>
      <w:r>
        <w:t>, with an annual average of 1,58</w:t>
      </w:r>
      <w:r w:rsidR="001A2308">
        <w:t>5</w:t>
      </w:r>
      <w:r>
        <w:t>, and the burden hours of 9,</w:t>
      </w:r>
      <w:r w:rsidR="001A2308">
        <w:t>508</w:t>
      </w:r>
      <w:r>
        <w:t>, with an annual average of 3,169.    The number of Annual Update responses are 3,</w:t>
      </w:r>
      <w:r w:rsidR="001A2308">
        <w:t>0</w:t>
      </w:r>
      <w:r>
        <w:t>9</w:t>
      </w:r>
      <w:r w:rsidR="00617E39">
        <w:t>7</w:t>
      </w:r>
      <w:r>
        <w:t>, with an annual average of 1,</w:t>
      </w:r>
      <w:r w:rsidR="00DC2F9F">
        <w:t>0</w:t>
      </w:r>
      <w:r>
        <w:t xml:space="preserve">32, and the burden hours of </w:t>
      </w:r>
      <w:r w:rsidR="00DC2F9F">
        <w:t>1,548</w:t>
      </w:r>
      <w:r>
        <w:t>, with an annual average of 5</w:t>
      </w:r>
      <w:r w:rsidR="00DC2F9F">
        <w:t>1</w:t>
      </w:r>
      <w:r>
        <w:t xml:space="preserve">6.  </w:t>
      </w:r>
    </w:p>
    <w:p w:rsidR="368D0F6B" w:rsidP="6FB6E66E" w14:paraId="53906FAF" w14:textId="2234BEB7">
      <w:pPr>
        <w:jc w:val="both"/>
      </w:pPr>
      <w:r w:rsidRPr="6FB6E66E">
        <w:t xml:space="preserve"> </w:t>
      </w:r>
    </w:p>
    <w:p w:rsidR="368D0F6B" w:rsidP="6FB6E66E" w14:paraId="10954DF8" w14:textId="741414B1">
      <w:pPr>
        <w:jc w:val="both"/>
      </w:pPr>
      <w:r w:rsidRPr="6FB6E66E">
        <w:t xml:space="preserve">Therefore, for the collection, the total annual responses are </w:t>
      </w:r>
      <w:r w:rsidR="00F6775F">
        <w:t>2,617</w:t>
      </w:r>
      <w:r w:rsidRPr="6FB6E66E" w:rsidR="0057215A">
        <w:t xml:space="preserve"> </w:t>
      </w:r>
      <w:r w:rsidRPr="6FB6E66E">
        <w:t>(1,58</w:t>
      </w:r>
      <w:r w:rsidR="00F6775F">
        <w:t>5</w:t>
      </w:r>
      <w:r w:rsidRPr="6FB6E66E">
        <w:t xml:space="preserve"> + 1,</w:t>
      </w:r>
      <w:r w:rsidR="00891FAA">
        <w:t>032</w:t>
      </w:r>
      <w:r w:rsidRPr="6FB6E66E">
        <w:t xml:space="preserve">) and the total annual burden hours are </w:t>
      </w:r>
      <w:r w:rsidR="00891FAA">
        <w:t>3,685</w:t>
      </w:r>
      <w:r w:rsidRPr="6FB6E66E">
        <w:t xml:space="preserve"> (3,169 + </w:t>
      </w:r>
      <w:r w:rsidR="00891FAA">
        <w:t>516</w:t>
      </w:r>
      <w:r w:rsidRPr="6FB6E66E">
        <w:t xml:space="preserve">).  </w:t>
      </w:r>
    </w:p>
    <w:p w:rsidR="00270CDD" w:rsidP="6FB6E66E" w14:paraId="6A48D9E5" w14:textId="77777777">
      <w:pPr>
        <w:jc w:val="both"/>
      </w:pPr>
    </w:p>
    <w:p w:rsidR="42D14667" w:rsidP="42D14667" w14:paraId="0ACADFA8" w14:textId="3255DCEC"/>
    <w:p w:rsidR="42D14667" w:rsidP="42D14667" w14:paraId="3131A2E4" w14:textId="63C8F479"/>
    <w:p w:rsidR="42D14667" w:rsidP="42D14667" w14:paraId="1F8BBE63" w14:textId="4A4D03FF"/>
    <w:p w:rsidR="6CCCAD61" w:rsidP="6CCCAD61" w14:paraId="5933BC9C" w14:textId="1FF613E3">
      <w:pPr>
        <w:spacing w:line="259" w:lineRule="auto"/>
        <w:jc w:val="both"/>
      </w:pPr>
    </w:p>
    <w:p w:rsidR="49954CBC" w:rsidP="6CCCAD61" w14:paraId="544364A5" w14:textId="38F21E9C">
      <w:pPr>
        <w:jc w:val="both"/>
        <w:rPr>
          <w:b/>
          <w:bCs/>
        </w:rPr>
      </w:pPr>
      <w:r w:rsidRPr="6CCCAD61">
        <w:rPr>
          <w:b/>
          <w:bCs/>
        </w:rPr>
        <w:t>Technical Assistance Program (TAP) Stakeholder Nomination Form:</w:t>
      </w:r>
    </w:p>
    <w:p w:rsidR="6CCCAD61" w:rsidP="6CCCAD61" w14:paraId="1A71A246" w14:textId="77777777">
      <w:pPr>
        <w:jc w:val="both"/>
        <w:rPr>
          <w:b/>
          <w:bCs/>
        </w:rPr>
      </w:pPr>
    </w:p>
    <w:p w:rsidR="6FB6E66E" w:rsidP="6FB6E66E" w14:paraId="2669C971" w14:textId="3223167A">
      <w:pPr>
        <w:spacing w:after="160" w:line="259" w:lineRule="auto"/>
        <w:jc w:val="both"/>
      </w:pPr>
      <w:r>
        <w:t>CISA will begin to account for the Technical Assistance Program (TAP) Stakeholder Nomination Form under this collection. CISA expects to receive 58 submissions annually and that each response will take approximately 9 minutes (</w:t>
      </w:r>
      <w:r w:rsidR="00C22539">
        <w:t>0</w:t>
      </w:r>
      <w:r>
        <w:t>.15 hours) to complete. Using the same loaded compensation rate as discussed above for ULAT, CISA estimates an annual burden of $</w:t>
      </w:r>
      <w:r w:rsidR="0027459E">
        <w:t xml:space="preserve">518.39 </w:t>
      </w:r>
      <w:r>
        <w:t>for the TAP Stakeholder Nomination Form.</w:t>
      </w:r>
    </w:p>
    <w:p w:rsidR="00C62D8D" w:rsidP="6FB6E66E" w14:paraId="4D839840" w14:textId="27098DE4">
      <w:pPr>
        <w:spacing w:after="160" w:line="259" w:lineRule="auto"/>
        <w:jc w:val="both"/>
      </w:pPr>
      <w:r>
        <w:t xml:space="preserve">Table 5: </w:t>
      </w:r>
      <w:r w:rsidR="00312DDD">
        <w:t>TAP Stakeholder Nomination Form Burden</w:t>
      </w:r>
    </w:p>
    <w:tbl>
      <w:tblPr>
        <w:tblW w:w="9981" w:type="dxa"/>
        <w:tblLook w:val="04A0"/>
      </w:tblPr>
      <w:tblGrid>
        <w:gridCol w:w="1975"/>
        <w:gridCol w:w="1170"/>
        <w:gridCol w:w="1350"/>
        <w:gridCol w:w="1620"/>
        <w:gridCol w:w="1644"/>
        <w:gridCol w:w="1160"/>
        <w:gridCol w:w="1062"/>
      </w:tblGrid>
      <w:tr w14:paraId="0A72224B" w14:textId="77777777" w:rsidTr="48456F40">
        <w:tblPrEx>
          <w:tblW w:w="9981" w:type="dxa"/>
          <w:tblLook w:val="04A0"/>
        </w:tblPrEx>
        <w:trPr>
          <w:trHeight w:val="659"/>
        </w:trPr>
        <w:tc>
          <w:tcPr>
            <w:tcW w:w="1975" w:type="dxa"/>
            <w:tcBorders>
              <w:top w:val="single" w:sz="4" w:space="0" w:color="auto"/>
              <w:left w:val="single" w:sz="4" w:space="0" w:color="auto"/>
              <w:bottom w:val="single" w:sz="4" w:space="0" w:color="auto"/>
              <w:right w:val="single" w:sz="4" w:space="0" w:color="auto"/>
            </w:tcBorders>
            <w:vAlign w:val="center"/>
            <w:hideMark/>
          </w:tcPr>
          <w:p w:rsidR="003D18CB" w:rsidP="00803DD4" w14:paraId="267D0A73" w14:textId="77777777">
            <w:pPr>
              <w:jc w:val="center"/>
              <w:rPr>
                <w:color w:val="000000"/>
                <w:sz w:val="20"/>
                <w:szCs w:val="20"/>
                <w:lang w:eastAsia="zh-CN"/>
              </w:rPr>
            </w:pPr>
            <w:r>
              <w:rPr>
                <w:color w:val="000000"/>
                <w:sz w:val="20"/>
                <w:szCs w:val="20"/>
              </w:rPr>
              <w:t>Form Name &amp; Number</w:t>
            </w:r>
          </w:p>
        </w:tc>
        <w:tc>
          <w:tcPr>
            <w:tcW w:w="1170" w:type="dxa"/>
            <w:tcBorders>
              <w:top w:val="single" w:sz="4" w:space="0" w:color="auto"/>
              <w:left w:val="nil"/>
              <w:bottom w:val="single" w:sz="4" w:space="0" w:color="auto"/>
              <w:right w:val="single" w:sz="4" w:space="0" w:color="auto"/>
            </w:tcBorders>
            <w:vAlign w:val="center"/>
            <w:hideMark/>
          </w:tcPr>
          <w:p w:rsidR="003D18CB" w:rsidP="00803DD4" w14:paraId="26069394" w14:textId="77777777">
            <w:pPr>
              <w:jc w:val="center"/>
              <w:rPr>
                <w:color w:val="000000"/>
                <w:sz w:val="20"/>
                <w:szCs w:val="20"/>
              </w:rPr>
            </w:pPr>
            <w:r>
              <w:rPr>
                <w:color w:val="000000"/>
                <w:sz w:val="20"/>
                <w:szCs w:val="20"/>
              </w:rPr>
              <w:t>Number of Respondents</w:t>
            </w:r>
          </w:p>
        </w:tc>
        <w:tc>
          <w:tcPr>
            <w:tcW w:w="1350" w:type="dxa"/>
            <w:tcBorders>
              <w:top w:val="single" w:sz="4" w:space="0" w:color="auto"/>
              <w:left w:val="nil"/>
              <w:bottom w:val="single" w:sz="4" w:space="0" w:color="auto"/>
              <w:right w:val="single" w:sz="4" w:space="0" w:color="auto"/>
            </w:tcBorders>
            <w:vAlign w:val="center"/>
            <w:hideMark/>
          </w:tcPr>
          <w:p w:rsidR="003D18CB" w:rsidP="00803DD4" w14:paraId="655863C7" w14:textId="77777777">
            <w:pPr>
              <w:jc w:val="center"/>
              <w:rPr>
                <w:color w:val="000000"/>
                <w:sz w:val="20"/>
                <w:szCs w:val="20"/>
              </w:rPr>
            </w:pPr>
            <w:r>
              <w:rPr>
                <w:color w:val="000000"/>
                <w:sz w:val="20"/>
                <w:szCs w:val="20"/>
              </w:rPr>
              <w:t>Number of Responses per Respondents</w:t>
            </w:r>
          </w:p>
        </w:tc>
        <w:tc>
          <w:tcPr>
            <w:tcW w:w="1620" w:type="dxa"/>
            <w:tcBorders>
              <w:top w:val="single" w:sz="4" w:space="0" w:color="auto"/>
              <w:left w:val="nil"/>
              <w:bottom w:val="single" w:sz="4" w:space="0" w:color="auto"/>
              <w:right w:val="single" w:sz="4" w:space="0" w:color="auto"/>
            </w:tcBorders>
            <w:vAlign w:val="center"/>
            <w:hideMark/>
          </w:tcPr>
          <w:p w:rsidR="003D18CB" w:rsidP="00803DD4" w14:paraId="0AF8A4AC" w14:textId="77777777">
            <w:pPr>
              <w:jc w:val="center"/>
              <w:rPr>
                <w:color w:val="000000"/>
                <w:sz w:val="20"/>
                <w:szCs w:val="20"/>
              </w:rPr>
            </w:pPr>
            <w:r>
              <w:rPr>
                <w:color w:val="000000"/>
                <w:sz w:val="20"/>
                <w:szCs w:val="20"/>
              </w:rPr>
              <w:t>Average Burden per Response (in hours)</w:t>
            </w:r>
          </w:p>
        </w:tc>
        <w:tc>
          <w:tcPr>
            <w:tcW w:w="1644" w:type="dxa"/>
            <w:tcBorders>
              <w:top w:val="single" w:sz="4" w:space="0" w:color="auto"/>
              <w:left w:val="nil"/>
              <w:bottom w:val="single" w:sz="4" w:space="0" w:color="auto"/>
              <w:right w:val="single" w:sz="4" w:space="0" w:color="auto"/>
            </w:tcBorders>
            <w:vAlign w:val="center"/>
            <w:hideMark/>
          </w:tcPr>
          <w:p w:rsidR="003D18CB" w:rsidP="00803DD4" w14:paraId="7FD20E55" w14:textId="77777777">
            <w:pPr>
              <w:jc w:val="center"/>
              <w:rPr>
                <w:color w:val="000000"/>
                <w:sz w:val="20"/>
                <w:szCs w:val="20"/>
              </w:rPr>
            </w:pPr>
            <w:r>
              <w:rPr>
                <w:color w:val="000000"/>
                <w:sz w:val="20"/>
                <w:szCs w:val="20"/>
              </w:rPr>
              <w:t>Total Annual Burden (in hours)</w:t>
            </w:r>
          </w:p>
        </w:tc>
        <w:tc>
          <w:tcPr>
            <w:tcW w:w="1160" w:type="dxa"/>
            <w:tcBorders>
              <w:top w:val="single" w:sz="4" w:space="0" w:color="auto"/>
              <w:left w:val="nil"/>
              <w:bottom w:val="single" w:sz="4" w:space="0" w:color="auto"/>
              <w:right w:val="single" w:sz="4" w:space="0" w:color="auto"/>
            </w:tcBorders>
            <w:vAlign w:val="center"/>
            <w:hideMark/>
          </w:tcPr>
          <w:p w:rsidR="003D18CB" w:rsidP="00803DD4" w14:paraId="387CC765" w14:textId="77777777">
            <w:pPr>
              <w:jc w:val="center"/>
              <w:rPr>
                <w:color w:val="000000"/>
                <w:sz w:val="20"/>
                <w:szCs w:val="20"/>
              </w:rPr>
            </w:pPr>
            <w:r>
              <w:rPr>
                <w:color w:val="000000"/>
                <w:sz w:val="20"/>
                <w:szCs w:val="20"/>
              </w:rPr>
              <w:t>Loaded Average Hourly Wage Rate</w:t>
            </w:r>
          </w:p>
        </w:tc>
        <w:tc>
          <w:tcPr>
            <w:tcW w:w="1062" w:type="dxa"/>
            <w:tcBorders>
              <w:top w:val="single" w:sz="4" w:space="0" w:color="auto"/>
              <w:left w:val="nil"/>
              <w:bottom w:val="single" w:sz="4" w:space="0" w:color="auto"/>
              <w:right w:val="single" w:sz="4" w:space="0" w:color="auto"/>
            </w:tcBorders>
            <w:vAlign w:val="center"/>
            <w:hideMark/>
          </w:tcPr>
          <w:p w:rsidR="003D18CB" w:rsidP="00803DD4" w14:paraId="25FA328D" w14:textId="77777777">
            <w:pPr>
              <w:jc w:val="center"/>
              <w:rPr>
                <w:color w:val="000000"/>
                <w:sz w:val="20"/>
                <w:szCs w:val="20"/>
              </w:rPr>
            </w:pPr>
            <w:r>
              <w:rPr>
                <w:color w:val="000000"/>
                <w:sz w:val="20"/>
                <w:szCs w:val="20"/>
              </w:rPr>
              <w:t>Total Annual Respondent Cost</w:t>
            </w:r>
          </w:p>
        </w:tc>
      </w:tr>
      <w:tr w14:paraId="1C3C5CF8" w14:textId="77777777" w:rsidTr="48456F40">
        <w:tblPrEx>
          <w:tblW w:w="9981" w:type="dxa"/>
          <w:tblLook w:val="04A0"/>
        </w:tblPrEx>
        <w:trPr>
          <w:trHeight w:val="366"/>
        </w:trPr>
        <w:tc>
          <w:tcPr>
            <w:tcW w:w="1975" w:type="dxa"/>
            <w:tcBorders>
              <w:top w:val="nil"/>
              <w:left w:val="single" w:sz="4" w:space="0" w:color="auto"/>
              <w:bottom w:val="single" w:sz="4" w:space="0" w:color="auto"/>
              <w:right w:val="single" w:sz="4" w:space="0" w:color="auto"/>
            </w:tcBorders>
            <w:vAlign w:val="center"/>
            <w:hideMark/>
          </w:tcPr>
          <w:p w:rsidR="003D18CB" w:rsidP="00803DD4" w14:paraId="579A4D45" w14:textId="77777777">
            <w:pPr>
              <w:jc w:val="center"/>
              <w:rPr>
                <w:color w:val="000000"/>
                <w:sz w:val="20"/>
                <w:szCs w:val="20"/>
              </w:rPr>
            </w:pPr>
            <w:r>
              <w:rPr>
                <w:color w:val="000000"/>
                <w:sz w:val="20"/>
                <w:szCs w:val="20"/>
              </w:rPr>
              <w:t>TAP Stakeholder Nomination Form</w:t>
            </w:r>
          </w:p>
        </w:tc>
        <w:tc>
          <w:tcPr>
            <w:tcW w:w="1170" w:type="dxa"/>
            <w:tcBorders>
              <w:top w:val="nil"/>
              <w:left w:val="nil"/>
              <w:bottom w:val="single" w:sz="4" w:space="0" w:color="auto"/>
              <w:right w:val="single" w:sz="4" w:space="0" w:color="auto"/>
            </w:tcBorders>
            <w:noWrap/>
            <w:vAlign w:val="center"/>
            <w:hideMark/>
          </w:tcPr>
          <w:p w:rsidR="003D18CB" w:rsidP="00803DD4" w14:paraId="5593287B" w14:textId="77777777">
            <w:pPr>
              <w:jc w:val="center"/>
              <w:rPr>
                <w:color w:val="000000"/>
                <w:sz w:val="20"/>
                <w:szCs w:val="20"/>
              </w:rPr>
            </w:pPr>
            <w:r>
              <w:rPr>
                <w:color w:val="000000"/>
                <w:sz w:val="20"/>
                <w:szCs w:val="20"/>
              </w:rPr>
              <w:t>58</w:t>
            </w:r>
          </w:p>
        </w:tc>
        <w:tc>
          <w:tcPr>
            <w:tcW w:w="1350" w:type="dxa"/>
            <w:tcBorders>
              <w:top w:val="nil"/>
              <w:left w:val="nil"/>
              <w:bottom w:val="single" w:sz="4" w:space="0" w:color="auto"/>
              <w:right w:val="single" w:sz="4" w:space="0" w:color="auto"/>
            </w:tcBorders>
            <w:noWrap/>
            <w:vAlign w:val="center"/>
            <w:hideMark/>
          </w:tcPr>
          <w:p w:rsidR="003D18CB" w:rsidP="00803DD4" w14:paraId="0984DD6A"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492EE01B" w14:textId="19792759">
            <w:pPr>
              <w:jc w:val="center"/>
              <w:rPr>
                <w:sz w:val="20"/>
                <w:szCs w:val="20"/>
              </w:rPr>
            </w:pPr>
            <w:r w:rsidRPr="48456F40">
              <w:rPr>
                <w:color w:val="000000" w:themeColor="text1"/>
                <w:sz w:val="20"/>
                <w:szCs w:val="20"/>
              </w:rPr>
              <w:t>0.15 (9 minutes)</w:t>
            </w:r>
          </w:p>
        </w:tc>
        <w:tc>
          <w:tcPr>
            <w:tcW w:w="1644" w:type="dxa"/>
            <w:tcBorders>
              <w:top w:val="nil"/>
              <w:left w:val="nil"/>
              <w:bottom w:val="single" w:sz="4" w:space="0" w:color="auto"/>
              <w:right w:val="single" w:sz="4" w:space="0" w:color="auto"/>
            </w:tcBorders>
            <w:noWrap/>
            <w:vAlign w:val="center"/>
            <w:hideMark/>
          </w:tcPr>
          <w:p w:rsidR="003D18CB" w:rsidP="00803DD4" w14:paraId="26585948" w14:textId="77777777">
            <w:pPr>
              <w:jc w:val="center"/>
              <w:rPr>
                <w:color w:val="000000"/>
                <w:sz w:val="20"/>
                <w:szCs w:val="20"/>
              </w:rPr>
            </w:pPr>
            <w:r>
              <w:rPr>
                <w:color w:val="000000"/>
                <w:sz w:val="20"/>
                <w:szCs w:val="20"/>
              </w:rPr>
              <w:t>8.7</w:t>
            </w:r>
          </w:p>
        </w:tc>
        <w:tc>
          <w:tcPr>
            <w:tcW w:w="1160" w:type="dxa"/>
            <w:tcBorders>
              <w:top w:val="nil"/>
              <w:left w:val="nil"/>
              <w:bottom w:val="single" w:sz="4" w:space="0" w:color="auto"/>
              <w:right w:val="single" w:sz="4" w:space="0" w:color="auto"/>
            </w:tcBorders>
            <w:noWrap/>
            <w:vAlign w:val="center"/>
            <w:hideMark/>
          </w:tcPr>
          <w:p w:rsidR="003D18CB" w:rsidP="00803DD4" w14:paraId="2665E118" w14:textId="77777777">
            <w:pPr>
              <w:jc w:val="center"/>
              <w:rPr>
                <w:color w:val="000000"/>
                <w:sz w:val="20"/>
                <w:szCs w:val="20"/>
              </w:rPr>
            </w:pPr>
            <w:r>
              <w:rPr>
                <w:color w:val="000000"/>
                <w:sz w:val="20"/>
                <w:szCs w:val="20"/>
              </w:rPr>
              <w:t>$59.58</w:t>
            </w:r>
          </w:p>
        </w:tc>
        <w:tc>
          <w:tcPr>
            <w:tcW w:w="1062" w:type="dxa"/>
            <w:tcBorders>
              <w:top w:val="nil"/>
              <w:left w:val="nil"/>
              <w:bottom w:val="single" w:sz="4" w:space="0" w:color="auto"/>
              <w:right w:val="single" w:sz="4" w:space="0" w:color="auto"/>
            </w:tcBorders>
            <w:noWrap/>
            <w:vAlign w:val="center"/>
            <w:hideMark/>
          </w:tcPr>
          <w:p w:rsidR="003D18CB" w:rsidP="00803DD4" w14:paraId="2D792991" w14:textId="77777777">
            <w:pPr>
              <w:jc w:val="center"/>
              <w:rPr>
                <w:color w:val="000000"/>
                <w:sz w:val="20"/>
                <w:szCs w:val="20"/>
              </w:rPr>
            </w:pPr>
            <w:r>
              <w:rPr>
                <w:color w:val="000000"/>
                <w:sz w:val="20"/>
                <w:szCs w:val="20"/>
              </w:rPr>
              <w:t>$518.39</w:t>
            </w:r>
          </w:p>
        </w:tc>
      </w:tr>
    </w:tbl>
    <w:p w:rsidR="003D18CB" w:rsidP="6FB6E66E" w14:paraId="589D30BC" w14:textId="77777777">
      <w:pPr>
        <w:spacing w:after="160" w:line="259" w:lineRule="auto"/>
        <w:jc w:val="both"/>
        <w:rPr>
          <w:rFonts w:asciiTheme="minorHAnsi" w:eastAsiaTheme="minorEastAsia" w:hAnsiTheme="minorHAnsi" w:cstheme="minorBidi"/>
          <w:sz w:val="22"/>
          <w:szCs w:val="22"/>
        </w:rPr>
      </w:pPr>
    </w:p>
    <w:p w:rsidR="009F4E6F" w:rsidP="17263816" w14:paraId="60E1BF70" w14:textId="2FB84093">
      <w:pPr>
        <w:widowControl w:val="0"/>
        <w:spacing w:before="120" w:line="259" w:lineRule="auto"/>
        <w:contextualSpacing/>
        <w:jc w:val="both"/>
        <w:rPr>
          <w:b/>
          <w:bCs/>
        </w:rPr>
      </w:pPr>
      <w:r w:rsidRPr="42D14667">
        <w:rPr>
          <w:b/>
          <w:bCs/>
        </w:rPr>
        <w:t>Technical Assistance</w:t>
      </w:r>
      <w:r w:rsidRPr="42D14667" w:rsidR="001674E2">
        <w:rPr>
          <w:b/>
          <w:bCs/>
        </w:rPr>
        <w:t xml:space="preserve"> Stakeholder</w:t>
      </w:r>
      <w:r w:rsidRPr="42D14667">
        <w:rPr>
          <w:b/>
          <w:bCs/>
        </w:rPr>
        <w:t xml:space="preserve"> Feedback Forms:</w:t>
      </w:r>
    </w:p>
    <w:tbl>
      <w:tblPr>
        <w:tblpPr w:leftFromText="180" w:rightFromText="180" w:vertAnchor="text" w:horzAnchor="margin" w:tblpY="1401"/>
        <w:tblW w:w="9981" w:type="dxa"/>
        <w:tblLook w:val="04A0"/>
      </w:tblPr>
      <w:tblGrid>
        <w:gridCol w:w="1921"/>
        <w:gridCol w:w="1170"/>
        <w:gridCol w:w="1350"/>
        <w:gridCol w:w="1620"/>
        <w:gridCol w:w="1644"/>
        <w:gridCol w:w="1160"/>
        <w:gridCol w:w="1116"/>
      </w:tblGrid>
      <w:tr w14:paraId="1774D95F" w14:textId="77777777" w:rsidTr="48456F40">
        <w:tblPrEx>
          <w:tblW w:w="9981" w:type="dxa"/>
          <w:tblLook w:val="04A0"/>
        </w:tblPrEx>
        <w:trPr>
          <w:trHeight w:val="659"/>
        </w:trPr>
        <w:tc>
          <w:tcPr>
            <w:tcW w:w="1921" w:type="dxa"/>
            <w:tcBorders>
              <w:top w:val="single" w:sz="4" w:space="0" w:color="auto"/>
              <w:left w:val="single" w:sz="4" w:space="0" w:color="auto"/>
              <w:bottom w:val="single" w:sz="4" w:space="0" w:color="auto"/>
              <w:right w:val="single" w:sz="4" w:space="0" w:color="auto"/>
            </w:tcBorders>
            <w:vAlign w:val="center"/>
            <w:hideMark/>
          </w:tcPr>
          <w:p w:rsidR="003D18CB" w:rsidP="00417880" w14:paraId="6C808C9C" w14:textId="77777777">
            <w:pPr>
              <w:jc w:val="center"/>
              <w:rPr>
                <w:color w:val="000000"/>
                <w:sz w:val="20"/>
                <w:szCs w:val="20"/>
                <w:lang w:eastAsia="zh-CN"/>
              </w:rPr>
            </w:pPr>
            <w:r>
              <w:rPr>
                <w:color w:val="000000"/>
                <w:sz w:val="20"/>
                <w:szCs w:val="20"/>
              </w:rPr>
              <w:t>Form Name &amp; Number</w:t>
            </w:r>
          </w:p>
        </w:tc>
        <w:tc>
          <w:tcPr>
            <w:tcW w:w="1170" w:type="dxa"/>
            <w:tcBorders>
              <w:top w:val="single" w:sz="4" w:space="0" w:color="auto"/>
              <w:left w:val="nil"/>
              <w:bottom w:val="single" w:sz="4" w:space="0" w:color="auto"/>
              <w:right w:val="single" w:sz="4" w:space="0" w:color="auto"/>
            </w:tcBorders>
            <w:vAlign w:val="center"/>
            <w:hideMark/>
          </w:tcPr>
          <w:p w:rsidR="003D18CB" w:rsidP="00417880" w14:paraId="1A9F21E7" w14:textId="77777777">
            <w:pPr>
              <w:jc w:val="center"/>
              <w:rPr>
                <w:color w:val="000000"/>
                <w:sz w:val="20"/>
                <w:szCs w:val="20"/>
              </w:rPr>
            </w:pPr>
            <w:r>
              <w:rPr>
                <w:color w:val="000000"/>
                <w:sz w:val="20"/>
                <w:szCs w:val="20"/>
              </w:rPr>
              <w:t>Number of Respondents</w:t>
            </w:r>
          </w:p>
        </w:tc>
        <w:tc>
          <w:tcPr>
            <w:tcW w:w="1350" w:type="dxa"/>
            <w:tcBorders>
              <w:top w:val="single" w:sz="4" w:space="0" w:color="auto"/>
              <w:left w:val="nil"/>
              <w:bottom w:val="single" w:sz="4" w:space="0" w:color="auto"/>
              <w:right w:val="single" w:sz="4" w:space="0" w:color="auto"/>
            </w:tcBorders>
            <w:vAlign w:val="center"/>
            <w:hideMark/>
          </w:tcPr>
          <w:p w:rsidR="003D18CB" w:rsidP="00417880" w14:paraId="65E45DAD" w14:textId="77777777">
            <w:pPr>
              <w:jc w:val="center"/>
              <w:rPr>
                <w:color w:val="000000"/>
                <w:sz w:val="20"/>
                <w:szCs w:val="20"/>
              </w:rPr>
            </w:pPr>
            <w:r>
              <w:rPr>
                <w:color w:val="000000"/>
                <w:sz w:val="20"/>
                <w:szCs w:val="20"/>
              </w:rPr>
              <w:t>Number of Responses per Respondents</w:t>
            </w:r>
          </w:p>
        </w:tc>
        <w:tc>
          <w:tcPr>
            <w:tcW w:w="1620" w:type="dxa"/>
            <w:tcBorders>
              <w:top w:val="single" w:sz="4" w:space="0" w:color="auto"/>
              <w:left w:val="nil"/>
              <w:bottom w:val="single" w:sz="4" w:space="0" w:color="auto"/>
              <w:right w:val="single" w:sz="4" w:space="0" w:color="auto"/>
            </w:tcBorders>
            <w:vAlign w:val="center"/>
            <w:hideMark/>
          </w:tcPr>
          <w:p w:rsidR="003D18CB" w:rsidP="00417880" w14:paraId="04EAAFFC" w14:textId="77777777">
            <w:pPr>
              <w:jc w:val="center"/>
              <w:rPr>
                <w:color w:val="000000"/>
                <w:sz w:val="20"/>
                <w:szCs w:val="20"/>
              </w:rPr>
            </w:pPr>
            <w:r>
              <w:rPr>
                <w:color w:val="000000"/>
                <w:sz w:val="20"/>
                <w:szCs w:val="20"/>
              </w:rPr>
              <w:t>Average Burden per Response (in hours)</w:t>
            </w:r>
          </w:p>
        </w:tc>
        <w:tc>
          <w:tcPr>
            <w:tcW w:w="1644" w:type="dxa"/>
            <w:tcBorders>
              <w:top w:val="single" w:sz="4" w:space="0" w:color="auto"/>
              <w:left w:val="nil"/>
              <w:bottom w:val="single" w:sz="4" w:space="0" w:color="auto"/>
              <w:right w:val="single" w:sz="4" w:space="0" w:color="auto"/>
            </w:tcBorders>
            <w:vAlign w:val="center"/>
            <w:hideMark/>
          </w:tcPr>
          <w:p w:rsidR="003D18CB" w:rsidP="00417880" w14:paraId="3A6E0CDF" w14:textId="77777777">
            <w:pPr>
              <w:jc w:val="center"/>
              <w:rPr>
                <w:color w:val="000000"/>
                <w:sz w:val="20"/>
                <w:szCs w:val="20"/>
              </w:rPr>
            </w:pPr>
            <w:r>
              <w:rPr>
                <w:color w:val="000000"/>
                <w:sz w:val="20"/>
                <w:szCs w:val="20"/>
              </w:rPr>
              <w:t>Total Annual Burden (in hours)</w:t>
            </w:r>
          </w:p>
        </w:tc>
        <w:tc>
          <w:tcPr>
            <w:tcW w:w="1160" w:type="dxa"/>
            <w:tcBorders>
              <w:top w:val="single" w:sz="4" w:space="0" w:color="auto"/>
              <w:left w:val="nil"/>
              <w:bottom w:val="single" w:sz="4" w:space="0" w:color="auto"/>
              <w:right w:val="single" w:sz="4" w:space="0" w:color="auto"/>
            </w:tcBorders>
            <w:vAlign w:val="center"/>
            <w:hideMark/>
          </w:tcPr>
          <w:p w:rsidR="003D18CB" w:rsidP="00417880" w14:paraId="2AF094F0" w14:textId="77777777">
            <w:pPr>
              <w:jc w:val="center"/>
              <w:rPr>
                <w:color w:val="000000"/>
                <w:sz w:val="20"/>
                <w:szCs w:val="20"/>
              </w:rPr>
            </w:pPr>
            <w:r>
              <w:rPr>
                <w:color w:val="000000"/>
                <w:sz w:val="20"/>
                <w:szCs w:val="20"/>
              </w:rPr>
              <w:t>Loaded Average Hourly Wage Rate</w:t>
            </w:r>
          </w:p>
        </w:tc>
        <w:tc>
          <w:tcPr>
            <w:tcW w:w="1116" w:type="dxa"/>
            <w:tcBorders>
              <w:top w:val="single" w:sz="4" w:space="0" w:color="auto"/>
              <w:left w:val="nil"/>
              <w:bottom w:val="single" w:sz="4" w:space="0" w:color="auto"/>
              <w:right w:val="single" w:sz="4" w:space="0" w:color="auto"/>
            </w:tcBorders>
            <w:vAlign w:val="center"/>
            <w:hideMark/>
          </w:tcPr>
          <w:p w:rsidR="003D18CB" w:rsidP="00417880" w14:paraId="6A8E916D" w14:textId="77777777">
            <w:pPr>
              <w:jc w:val="center"/>
              <w:rPr>
                <w:color w:val="000000"/>
                <w:sz w:val="20"/>
                <w:szCs w:val="20"/>
              </w:rPr>
            </w:pPr>
            <w:r>
              <w:rPr>
                <w:color w:val="000000"/>
                <w:sz w:val="20"/>
                <w:szCs w:val="20"/>
              </w:rPr>
              <w:t>Total Annual Respondent Cost</w:t>
            </w:r>
          </w:p>
        </w:tc>
      </w:tr>
      <w:tr w14:paraId="2EE623D1" w14:textId="77777777" w:rsidTr="48456F40">
        <w:tblPrEx>
          <w:tblW w:w="9981" w:type="dxa"/>
          <w:tblLook w:val="04A0"/>
        </w:tblPrEx>
        <w:trPr>
          <w:trHeight w:val="366"/>
        </w:trPr>
        <w:tc>
          <w:tcPr>
            <w:tcW w:w="1921" w:type="dxa"/>
            <w:tcBorders>
              <w:top w:val="nil"/>
              <w:left w:val="single" w:sz="4" w:space="0" w:color="auto"/>
              <w:bottom w:val="single" w:sz="4" w:space="0" w:color="auto"/>
              <w:right w:val="single" w:sz="4" w:space="0" w:color="auto"/>
            </w:tcBorders>
            <w:vAlign w:val="center"/>
            <w:hideMark/>
          </w:tcPr>
          <w:p w:rsidR="003D18CB" w:rsidP="00417880" w14:paraId="572B0C56" w14:textId="77777777">
            <w:pPr>
              <w:jc w:val="center"/>
              <w:rPr>
                <w:color w:val="000000"/>
                <w:sz w:val="20"/>
                <w:szCs w:val="20"/>
              </w:rPr>
            </w:pPr>
            <w:r>
              <w:rPr>
                <w:color w:val="000000"/>
                <w:sz w:val="20"/>
                <w:szCs w:val="20"/>
              </w:rPr>
              <w:t>TAP Post Assessment Feedback Form</w:t>
            </w:r>
          </w:p>
        </w:tc>
        <w:tc>
          <w:tcPr>
            <w:tcW w:w="1170" w:type="dxa"/>
            <w:tcBorders>
              <w:top w:val="nil"/>
              <w:left w:val="nil"/>
              <w:bottom w:val="single" w:sz="4" w:space="0" w:color="auto"/>
              <w:right w:val="single" w:sz="4" w:space="0" w:color="auto"/>
            </w:tcBorders>
            <w:noWrap/>
            <w:vAlign w:val="center"/>
            <w:hideMark/>
          </w:tcPr>
          <w:p w:rsidR="003D18CB" w:rsidP="00417880" w14:paraId="298518EF" w14:textId="77777777">
            <w:pPr>
              <w:jc w:val="center"/>
              <w:rPr>
                <w:color w:val="000000"/>
                <w:sz w:val="20"/>
                <w:szCs w:val="20"/>
              </w:rPr>
            </w:pPr>
            <w:r>
              <w:rPr>
                <w:color w:val="000000"/>
                <w:sz w:val="20"/>
                <w:szCs w:val="20"/>
              </w:rPr>
              <w:t>500</w:t>
            </w:r>
          </w:p>
        </w:tc>
        <w:tc>
          <w:tcPr>
            <w:tcW w:w="1350" w:type="dxa"/>
            <w:tcBorders>
              <w:top w:val="nil"/>
              <w:left w:val="nil"/>
              <w:bottom w:val="single" w:sz="4" w:space="0" w:color="auto"/>
              <w:right w:val="single" w:sz="4" w:space="0" w:color="auto"/>
            </w:tcBorders>
            <w:noWrap/>
            <w:vAlign w:val="center"/>
            <w:hideMark/>
          </w:tcPr>
          <w:p w:rsidR="003D18CB" w:rsidP="00417880" w14:paraId="721A4C8F"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75F7EB94" w14:textId="2142CC87">
            <w:pPr>
              <w:jc w:val="center"/>
              <w:rPr>
                <w:sz w:val="20"/>
                <w:szCs w:val="20"/>
              </w:rPr>
            </w:pPr>
            <w:r w:rsidRPr="48456F40">
              <w:rPr>
                <w:color w:val="000000" w:themeColor="text1"/>
                <w:sz w:val="20"/>
                <w:szCs w:val="20"/>
              </w:rPr>
              <w:t>0.83 (50 minutes)</w:t>
            </w:r>
          </w:p>
        </w:tc>
        <w:tc>
          <w:tcPr>
            <w:tcW w:w="1644" w:type="dxa"/>
            <w:tcBorders>
              <w:top w:val="nil"/>
              <w:left w:val="nil"/>
              <w:bottom w:val="single" w:sz="4" w:space="0" w:color="auto"/>
              <w:right w:val="single" w:sz="4" w:space="0" w:color="auto"/>
            </w:tcBorders>
            <w:noWrap/>
            <w:vAlign w:val="center"/>
            <w:hideMark/>
          </w:tcPr>
          <w:p w:rsidR="003D18CB" w:rsidP="00417880" w14:paraId="431580AE" w14:textId="77777777">
            <w:pPr>
              <w:jc w:val="center"/>
              <w:rPr>
                <w:color w:val="000000"/>
                <w:sz w:val="20"/>
                <w:szCs w:val="20"/>
              </w:rPr>
            </w:pPr>
            <w:r>
              <w:rPr>
                <w:color w:val="000000"/>
                <w:sz w:val="20"/>
                <w:szCs w:val="20"/>
              </w:rPr>
              <w:t>417</w:t>
            </w:r>
          </w:p>
        </w:tc>
        <w:tc>
          <w:tcPr>
            <w:tcW w:w="1160" w:type="dxa"/>
            <w:tcBorders>
              <w:top w:val="nil"/>
              <w:left w:val="nil"/>
              <w:bottom w:val="single" w:sz="4" w:space="0" w:color="auto"/>
              <w:right w:val="single" w:sz="4" w:space="0" w:color="auto"/>
            </w:tcBorders>
            <w:noWrap/>
            <w:vAlign w:val="center"/>
            <w:hideMark/>
          </w:tcPr>
          <w:p w:rsidR="003D18CB" w:rsidP="00417880" w14:paraId="2AF66D0D" w14:textId="77777777">
            <w:pPr>
              <w:jc w:val="center"/>
              <w:rPr>
                <w:color w:val="000000"/>
                <w:sz w:val="20"/>
                <w:szCs w:val="20"/>
              </w:rPr>
            </w:pPr>
            <w:r>
              <w:rPr>
                <w:color w:val="000000"/>
                <w:sz w:val="20"/>
                <w:szCs w:val="20"/>
              </w:rPr>
              <w:t>$59.58</w:t>
            </w:r>
          </w:p>
        </w:tc>
        <w:tc>
          <w:tcPr>
            <w:tcW w:w="1116" w:type="dxa"/>
            <w:tcBorders>
              <w:top w:val="nil"/>
              <w:left w:val="nil"/>
              <w:bottom w:val="single" w:sz="4" w:space="0" w:color="auto"/>
              <w:right w:val="single" w:sz="4" w:space="0" w:color="auto"/>
            </w:tcBorders>
            <w:noWrap/>
            <w:vAlign w:val="center"/>
            <w:hideMark/>
          </w:tcPr>
          <w:p w:rsidR="003D18CB" w:rsidP="00417880" w14:paraId="4AC25D65" w14:textId="77777777">
            <w:pPr>
              <w:jc w:val="center"/>
              <w:rPr>
                <w:color w:val="000000"/>
                <w:sz w:val="20"/>
                <w:szCs w:val="20"/>
              </w:rPr>
            </w:pPr>
            <w:r>
              <w:rPr>
                <w:color w:val="000000"/>
                <w:sz w:val="20"/>
                <w:szCs w:val="20"/>
              </w:rPr>
              <w:t>$24,826.90</w:t>
            </w:r>
          </w:p>
        </w:tc>
      </w:tr>
      <w:tr w14:paraId="512AA43D" w14:textId="77777777" w:rsidTr="48456F40">
        <w:tblPrEx>
          <w:tblW w:w="9981" w:type="dxa"/>
          <w:tblLook w:val="04A0"/>
        </w:tblPrEx>
        <w:trPr>
          <w:trHeight w:val="366"/>
        </w:trPr>
        <w:tc>
          <w:tcPr>
            <w:tcW w:w="1921" w:type="dxa"/>
            <w:tcBorders>
              <w:top w:val="nil"/>
              <w:left w:val="single" w:sz="4" w:space="0" w:color="auto"/>
              <w:bottom w:val="single" w:sz="4" w:space="0" w:color="auto"/>
              <w:right w:val="single" w:sz="4" w:space="0" w:color="auto"/>
            </w:tcBorders>
            <w:vAlign w:val="center"/>
            <w:hideMark/>
          </w:tcPr>
          <w:p w:rsidR="003D18CB" w:rsidP="00417880" w14:paraId="2FE684DB" w14:textId="77777777">
            <w:pPr>
              <w:jc w:val="center"/>
              <w:rPr>
                <w:color w:val="000000"/>
                <w:sz w:val="20"/>
                <w:szCs w:val="20"/>
              </w:rPr>
            </w:pPr>
            <w:r>
              <w:rPr>
                <w:color w:val="000000"/>
                <w:sz w:val="20"/>
                <w:szCs w:val="20"/>
              </w:rPr>
              <w:t>BMAP Stakeholder Feedback Form</w:t>
            </w:r>
          </w:p>
        </w:tc>
        <w:tc>
          <w:tcPr>
            <w:tcW w:w="1170" w:type="dxa"/>
            <w:tcBorders>
              <w:top w:val="nil"/>
              <w:left w:val="nil"/>
              <w:bottom w:val="single" w:sz="4" w:space="0" w:color="auto"/>
              <w:right w:val="single" w:sz="4" w:space="0" w:color="auto"/>
            </w:tcBorders>
            <w:noWrap/>
            <w:vAlign w:val="center"/>
            <w:hideMark/>
          </w:tcPr>
          <w:p w:rsidR="003D18CB" w:rsidP="00417880" w14:paraId="39839150" w14:textId="77777777">
            <w:pPr>
              <w:jc w:val="center"/>
              <w:rPr>
                <w:color w:val="000000"/>
                <w:sz w:val="20"/>
                <w:szCs w:val="20"/>
              </w:rPr>
            </w:pPr>
            <w:r>
              <w:rPr>
                <w:color w:val="000000"/>
                <w:sz w:val="20"/>
                <w:szCs w:val="20"/>
              </w:rPr>
              <w:t>2,500</w:t>
            </w:r>
          </w:p>
        </w:tc>
        <w:tc>
          <w:tcPr>
            <w:tcW w:w="1350" w:type="dxa"/>
            <w:tcBorders>
              <w:top w:val="nil"/>
              <w:left w:val="nil"/>
              <w:bottom w:val="single" w:sz="4" w:space="0" w:color="auto"/>
              <w:right w:val="single" w:sz="4" w:space="0" w:color="auto"/>
            </w:tcBorders>
            <w:noWrap/>
            <w:vAlign w:val="center"/>
            <w:hideMark/>
          </w:tcPr>
          <w:p w:rsidR="003D18CB" w:rsidP="00417880" w14:paraId="076A760B"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1A3F3E85" w14:textId="40D003EA">
            <w:pPr>
              <w:jc w:val="center"/>
              <w:rPr>
                <w:sz w:val="20"/>
                <w:szCs w:val="20"/>
              </w:rPr>
            </w:pPr>
            <w:r w:rsidRPr="48456F40">
              <w:rPr>
                <w:color w:val="000000" w:themeColor="text1"/>
                <w:sz w:val="20"/>
                <w:szCs w:val="20"/>
              </w:rPr>
              <w:t>0.03 (2 minites)</w:t>
            </w:r>
          </w:p>
        </w:tc>
        <w:tc>
          <w:tcPr>
            <w:tcW w:w="1644" w:type="dxa"/>
            <w:tcBorders>
              <w:top w:val="nil"/>
              <w:left w:val="nil"/>
              <w:bottom w:val="single" w:sz="4" w:space="0" w:color="auto"/>
              <w:right w:val="single" w:sz="4" w:space="0" w:color="auto"/>
            </w:tcBorders>
            <w:noWrap/>
            <w:vAlign w:val="center"/>
            <w:hideMark/>
          </w:tcPr>
          <w:p w:rsidR="003D18CB" w:rsidP="00417880" w14:paraId="074E227A" w14:textId="77777777">
            <w:pPr>
              <w:jc w:val="center"/>
              <w:rPr>
                <w:color w:val="000000"/>
                <w:sz w:val="20"/>
                <w:szCs w:val="20"/>
              </w:rPr>
            </w:pPr>
            <w:r>
              <w:rPr>
                <w:color w:val="000000"/>
                <w:sz w:val="20"/>
                <w:szCs w:val="20"/>
              </w:rPr>
              <w:t>83</w:t>
            </w:r>
          </w:p>
        </w:tc>
        <w:tc>
          <w:tcPr>
            <w:tcW w:w="1160" w:type="dxa"/>
            <w:tcBorders>
              <w:top w:val="nil"/>
              <w:left w:val="nil"/>
              <w:bottom w:val="single" w:sz="4" w:space="0" w:color="auto"/>
              <w:right w:val="single" w:sz="4" w:space="0" w:color="auto"/>
            </w:tcBorders>
            <w:noWrap/>
            <w:vAlign w:val="center"/>
            <w:hideMark/>
          </w:tcPr>
          <w:p w:rsidR="003D18CB" w:rsidP="00417880" w14:paraId="5B8D5199" w14:textId="77777777">
            <w:pPr>
              <w:jc w:val="center"/>
              <w:rPr>
                <w:color w:val="000000"/>
                <w:sz w:val="20"/>
                <w:szCs w:val="20"/>
              </w:rPr>
            </w:pPr>
            <w:r>
              <w:rPr>
                <w:color w:val="000000"/>
                <w:sz w:val="20"/>
                <w:szCs w:val="20"/>
              </w:rPr>
              <w:t>$59.58</w:t>
            </w:r>
          </w:p>
        </w:tc>
        <w:tc>
          <w:tcPr>
            <w:tcW w:w="1116" w:type="dxa"/>
            <w:tcBorders>
              <w:top w:val="nil"/>
              <w:left w:val="nil"/>
              <w:bottom w:val="single" w:sz="4" w:space="0" w:color="auto"/>
              <w:right w:val="single" w:sz="4" w:space="0" w:color="auto"/>
            </w:tcBorders>
            <w:noWrap/>
            <w:vAlign w:val="center"/>
            <w:hideMark/>
          </w:tcPr>
          <w:p w:rsidR="003D18CB" w:rsidP="00417880" w14:paraId="57804C06" w14:textId="77777777">
            <w:pPr>
              <w:jc w:val="center"/>
              <w:rPr>
                <w:color w:val="000000"/>
                <w:sz w:val="20"/>
                <w:szCs w:val="20"/>
              </w:rPr>
            </w:pPr>
            <w:r>
              <w:rPr>
                <w:color w:val="000000"/>
                <w:sz w:val="20"/>
                <w:szCs w:val="20"/>
              </w:rPr>
              <w:t>$4,965.38</w:t>
            </w:r>
          </w:p>
        </w:tc>
      </w:tr>
      <w:tr w14:paraId="3C2524D9" w14:textId="77777777" w:rsidTr="48456F40">
        <w:tblPrEx>
          <w:tblW w:w="9981" w:type="dxa"/>
          <w:tblLook w:val="04A0"/>
        </w:tblPrEx>
        <w:trPr>
          <w:trHeight w:val="366"/>
        </w:trPr>
        <w:tc>
          <w:tcPr>
            <w:tcW w:w="1921" w:type="dxa"/>
            <w:tcBorders>
              <w:top w:val="nil"/>
              <w:left w:val="single" w:sz="4" w:space="0" w:color="auto"/>
              <w:bottom w:val="single" w:sz="4" w:space="0" w:color="auto"/>
              <w:right w:val="single" w:sz="4" w:space="0" w:color="auto"/>
            </w:tcBorders>
            <w:vAlign w:val="center"/>
            <w:hideMark/>
          </w:tcPr>
          <w:p w:rsidR="003D18CB" w:rsidP="00417880" w14:paraId="1969BD3B" w14:textId="77777777">
            <w:pPr>
              <w:jc w:val="center"/>
              <w:rPr>
                <w:color w:val="000000"/>
                <w:sz w:val="20"/>
                <w:szCs w:val="20"/>
              </w:rPr>
            </w:pPr>
            <w:r>
              <w:rPr>
                <w:color w:val="000000" w:themeColor="text1"/>
                <w:sz w:val="20"/>
                <w:szCs w:val="20"/>
              </w:rPr>
              <w:t>BMAP BOM-D Outreach Activity Form</w:t>
            </w:r>
          </w:p>
        </w:tc>
        <w:tc>
          <w:tcPr>
            <w:tcW w:w="1170" w:type="dxa"/>
            <w:tcBorders>
              <w:top w:val="nil"/>
              <w:left w:val="nil"/>
              <w:bottom w:val="single" w:sz="4" w:space="0" w:color="auto"/>
              <w:right w:val="single" w:sz="4" w:space="0" w:color="auto"/>
            </w:tcBorders>
            <w:noWrap/>
            <w:vAlign w:val="center"/>
            <w:hideMark/>
          </w:tcPr>
          <w:p w:rsidR="003D18CB" w:rsidP="00417880" w14:paraId="088D5196" w14:textId="77777777">
            <w:pPr>
              <w:jc w:val="center"/>
              <w:rPr>
                <w:color w:val="000000"/>
                <w:sz w:val="20"/>
                <w:szCs w:val="20"/>
              </w:rPr>
            </w:pPr>
            <w:r>
              <w:rPr>
                <w:color w:val="000000"/>
                <w:sz w:val="20"/>
                <w:szCs w:val="20"/>
              </w:rPr>
              <w:t>2,500</w:t>
            </w:r>
          </w:p>
        </w:tc>
        <w:tc>
          <w:tcPr>
            <w:tcW w:w="1350" w:type="dxa"/>
            <w:tcBorders>
              <w:top w:val="nil"/>
              <w:left w:val="nil"/>
              <w:bottom w:val="single" w:sz="4" w:space="0" w:color="auto"/>
              <w:right w:val="single" w:sz="4" w:space="0" w:color="auto"/>
            </w:tcBorders>
            <w:noWrap/>
            <w:vAlign w:val="center"/>
            <w:hideMark/>
          </w:tcPr>
          <w:p w:rsidR="003D18CB" w:rsidP="00417880" w14:paraId="307F901B"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28C82085" w14:textId="54F06AEA">
            <w:pPr>
              <w:jc w:val="center"/>
              <w:rPr>
                <w:sz w:val="20"/>
                <w:szCs w:val="20"/>
              </w:rPr>
            </w:pPr>
            <w:r w:rsidRPr="48456F40">
              <w:rPr>
                <w:color w:val="000000" w:themeColor="text1"/>
                <w:sz w:val="20"/>
                <w:szCs w:val="20"/>
              </w:rPr>
              <w:t>0.33 (20 minutes)</w:t>
            </w:r>
          </w:p>
        </w:tc>
        <w:tc>
          <w:tcPr>
            <w:tcW w:w="1644" w:type="dxa"/>
            <w:tcBorders>
              <w:top w:val="nil"/>
              <w:left w:val="nil"/>
              <w:bottom w:val="single" w:sz="4" w:space="0" w:color="auto"/>
              <w:right w:val="single" w:sz="4" w:space="0" w:color="auto"/>
            </w:tcBorders>
            <w:noWrap/>
            <w:vAlign w:val="center"/>
            <w:hideMark/>
          </w:tcPr>
          <w:p w:rsidR="003D18CB" w:rsidP="00417880" w14:paraId="20945773" w14:textId="77777777">
            <w:pPr>
              <w:jc w:val="center"/>
              <w:rPr>
                <w:color w:val="000000"/>
                <w:sz w:val="20"/>
                <w:szCs w:val="20"/>
              </w:rPr>
            </w:pPr>
            <w:r>
              <w:rPr>
                <w:color w:val="000000"/>
                <w:sz w:val="20"/>
                <w:szCs w:val="20"/>
              </w:rPr>
              <w:t>833</w:t>
            </w:r>
          </w:p>
        </w:tc>
        <w:tc>
          <w:tcPr>
            <w:tcW w:w="1160" w:type="dxa"/>
            <w:tcBorders>
              <w:top w:val="nil"/>
              <w:left w:val="nil"/>
              <w:bottom w:val="single" w:sz="4" w:space="0" w:color="auto"/>
              <w:right w:val="single" w:sz="4" w:space="0" w:color="auto"/>
            </w:tcBorders>
            <w:noWrap/>
            <w:vAlign w:val="center"/>
            <w:hideMark/>
          </w:tcPr>
          <w:p w:rsidR="003D18CB" w:rsidP="00417880" w14:paraId="75EB950A" w14:textId="77777777">
            <w:pPr>
              <w:jc w:val="center"/>
              <w:rPr>
                <w:color w:val="000000"/>
                <w:sz w:val="20"/>
                <w:szCs w:val="20"/>
              </w:rPr>
            </w:pPr>
            <w:r>
              <w:rPr>
                <w:color w:val="000000"/>
                <w:sz w:val="20"/>
                <w:szCs w:val="20"/>
              </w:rPr>
              <w:t>$59.58</w:t>
            </w:r>
          </w:p>
        </w:tc>
        <w:tc>
          <w:tcPr>
            <w:tcW w:w="1116" w:type="dxa"/>
            <w:tcBorders>
              <w:top w:val="nil"/>
              <w:left w:val="nil"/>
              <w:bottom w:val="single" w:sz="4" w:space="0" w:color="auto"/>
              <w:right w:val="single" w:sz="4" w:space="0" w:color="auto"/>
            </w:tcBorders>
            <w:noWrap/>
            <w:vAlign w:val="center"/>
            <w:hideMark/>
          </w:tcPr>
          <w:p w:rsidR="003D18CB" w:rsidP="00417880" w14:paraId="69C19EA9" w14:textId="77777777">
            <w:pPr>
              <w:jc w:val="center"/>
              <w:rPr>
                <w:color w:val="000000"/>
                <w:sz w:val="20"/>
                <w:szCs w:val="20"/>
              </w:rPr>
            </w:pPr>
            <w:r>
              <w:rPr>
                <w:color w:val="000000"/>
                <w:sz w:val="20"/>
                <w:szCs w:val="20"/>
              </w:rPr>
              <w:t>$49,653.80</w:t>
            </w:r>
          </w:p>
        </w:tc>
      </w:tr>
      <w:tr w14:paraId="4E1C60BC" w14:textId="77777777" w:rsidTr="48456F40">
        <w:tblPrEx>
          <w:tblW w:w="9981" w:type="dxa"/>
          <w:tblLook w:val="04A0"/>
        </w:tblPrEx>
        <w:trPr>
          <w:trHeight w:val="366"/>
        </w:trPr>
        <w:tc>
          <w:tcPr>
            <w:tcW w:w="1921" w:type="dxa"/>
            <w:tcBorders>
              <w:top w:val="nil"/>
              <w:left w:val="single" w:sz="4" w:space="0" w:color="auto"/>
              <w:bottom w:val="single" w:sz="4" w:space="0" w:color="auto"/>
              <w:right w:val="single" w:sz="4" w:space="0" w:color="auto"/>
            </w:tcBorders>
            <w:vAlign w:val="center"/>
            <w:hideMark/>
          </w:tcPr>
          <w:p w:rsidR="003D18CB" w:rsidP="00417880" w14:paraId="024F93D0" w14:textId="77777777">
            <w:pPr>
              <w:jc w:val="center"/>
              <w:rPr>
                <w:color w:val="000000"/>
                <w:sz w:val="20"/>
                <w:szCs w:val="20"/>
              </w:rPr>
            </w:pPr>
            <w:r>
              <w:rPr>
                <w:color w:val="000000" w:themeColor="text1"/>
                <w:sz w:val="20"/>
                <w:szCs w:val="20"/>
              </w:rPr>
              <w:t>EBM Stakeholder Feedback Form</w:t>
            </w:r>
          </w:p>
        </w:tc>
        <w:tc>
          <w:tcPr>
            <w:tcW w:w="1170" w:type="dxa"/>
            <w:tcBorders>
              <w:top w:val="nil"/>
              <w:left w:val="nil"/>
              <w:bottom w:val="single" w:sz="4" w:space="0" w:color="auto"/>
              <w:right w:val="single" w:sz="4" w:space="0" w:color="auto"/>
            </w:tcBorders>
            <w:noWrap/>
            <w:vAlign w:val="center"/>
            <w:hideMark/>
          </w:tcPr>
          <w:p w:rsidR="003D18CB" w:rsidP="00417880" w14:paraId="41E64DAE" w14:textId="77777777">
            <w:pPr>
              <w:jc w:val="center"/>
              <w:rPr>
                <w:color w:val="000000"/>
                <w:sz w:val="20"/>
                <w:szCs w:val="20"/>
              </w:rPr>
            </w:pPr>
            <w:r>
              <w:rPr>
                <w:color w:val="000000"/>
                <w:sz w:val="20"/>
                <w:szCs w:val="20"/>
              </w:rPr>
              <w:t>60</w:t>
            </w:r>
          </w:p>
        </w:tc>
        <w:tc>
          <w:tcPr>
            <w:tcW w:w="1350" w:type="dxa"/>
            <w:tcBorders>
              <w:top w:val="nil"/>
              <w:left w:val="nil"/>
              <w:bottom w:val="single" w:sz="4" w:space="0" w:color="auto"/>
              <w:right w:val="single" w:sz="4" w:space="0" w:color="auto"/>
            </w:tcBorders>
            <w:noWrap/>
            <w:vAlign w:val="center"/>
            <w:hideMark/>
          </w:tcPr>
          <w:p w:rsidR="003D18CB" w:rsidP="00417880" w14:paraId="3B3EF21E"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78DB3493" w14:textId="5CA804D5">
            <w:pPr>
              <w:jc w:val="center"/>
              <w:rPr>
                <w:sz w:val="20"/>
                <w:szCs w:val="20"/>
              </w:rPr>
            </w:pPr>
            <w:r w:rsidRPr="48456F40">
              <w:rPr>
                <w:color w:val="000000" w:themeColor="text1"/>
                <w:sz w:val="20"/>
                <w:szCs w:val="20"/>
              </w:rPr>
              <w:t>0.17 (10 minutes)</w:t>
            </w:r>
          </w:p>
        </w:tc>
        <w:tc>
          <w:tcPr>
            <w:tcW w:w="1644" w:type="dxa"/>
            <w:tcBorders>
              <w:top w:val="nil"/>
              <w:left w:val="nil"/>
              <w:bottom w:val="single" w:sz="4" w:space="0" w:color="auto"/>
              <w:right w:val="single" w:sz="4" w:space="0" w:color="auto"/>
            </w:tcBorders>
            <w:noWrap/>
            <w:vAlign w:val="center"/>
            <w:hideMark/>
          </w:tcPr>
          <w:p w:rsidR="003D18CB" w:rsidP="00417880" w14:paraId="0C7CD6C7" w14:textId="77777777">
            <w:pPr>
              <w:jc w:val="center"/>
              <w:rPr>
                <w:color w:val="000000"/>
                <w:sz w:val="20"/>
                <w:szCs w:val="20"/>
              </w:rPr>
            </w:pPr>
            <w:r>
              <w:rPr>
                <w:color w:val="000000"/>
                <w:sz w:val="20"/>
                <w:szCs w:val="20"/>
              </w:rPr>
              <w:t>10</w:t>
            </w:r>
          </w:p>
        </w:tc>
        <w:tc>
          <w:tcPr>
            <w:tcW w:w="1160" w:type="dxa"/>
            <w:tcBorders>
              <w:top w:val="nil"/>
              <w:left w:val="nil"/>
              <w:bottom w:val="single" w:sz="4" w:space="0" w:color="auto"/>
              <w:right w:val="single" w:sz="4" w:space="0" w:color="auto"/>
            </w:tcBorders>
            <w:noWrap/>
            <w:vAlign w:val="center"/>
            <w:hideMark/>
          </w:tcPr>
          <w:p w:rsidR="003D18CB" w:rsidP="00417880" w14:paraId="2C484F02" w14:textId="77777777">
            <w:pPr>
              <w:jc w:val="center"/>
              <w:rPr>
                <w:color w:val="000000"/>
                <w:sz w:val="20"/>
                <w:szCs w:val="20"/>
              </w:rPr>
            </w:pPr>
            <w:r>
              <w:rPr>
                <w:color w:val="000000"/>
                <w:sz w:val="20"/>
                <w:szCs w:val="20"/>
              </w:rPr>
              <w:t>$59.58</w:t>
            </w:r>
          </w:p>
        </w:tc>
        <w:tc>
          <w:tcPr>
            <w:tcW w:w="1116" w:type="dxa"/>
            <w:tcBorders>
              <w:top w:val="nil"/>
              <w:left w:val="nil"/>
              <w:bottom w:val="single" w:sz="4" w:space="0" w:color="auto"/>
              <w:right w:val="single" w:sz="4" w:space="0" w:color="auto"/>
            </w:tcBorders>
            <w:noWrap/>
            <w:vAlign w:val="center"/>
            <w:hideMark/>
          </w:tcPr>
          <w:p w:rsidR="003D18CB" w:rsidP="00417880" w14:paraId="6D0BDAD6" w14:textId="77777777">
            <w:pPr>
              <w:jc w:val="center"/>
              <w:rPr>
                <w:color w:val="000000"/>
                <w:sz w:val="20"/>
                <w:szCs w:val="20"/>
              </w:rPr>
            </w:pPr>
            <w:r>
              <w:rPr>
                <w:color w:val="000000"/>
                <w:sz w:val="20"/>
                <w:szCs w:val="20"/>
              </w:rPr>
              <w:t>$595.85</w:t>
            </w:r>
          </w:p>
        </w:tc>
      </w:tr>
      <w:tr w14:paraId="7DABC76F" w14:textId="77777777" w:rsidTr="48456F40">
        <w:tblPrEx>
          <w:tblW w:w="9981" w:type="dxa"/>
          <w:tblLook w:val="04A0"/>
        </w:tblPrEx>
        <w:trPr>
          <w:trHeight w:val="366"/>
        </w:trPr>
        <w:tc>
          <w:tcPr>
            <w:tcW w:w="1921" w:type="dxa"/>
            <w:tcBorders>
              <w:top w:val="nil"/>
              <w:left w:val="single" w:sz="4" w:space="0" w:color="auto"/>
              <w:bottom w:val="single" w:sz="4" w:space="0" w:color="auto"/>
              <w:right w:val="single" w:sz="4" w:space="0" w:color="auto"/>
            </w:tcBorders>
            <w:vAlign w:val="center"/>
            <w:hideMark/>
          </w:tcPr>
          <w:p w:rsidR="003D18CB" w:rsidP="00417880" w14:paraId="2E9E74F0" w14:textId="77777777">
            <w:pPr>
              <w:jc w:val="center"/>
              <w:rPr>
                <w:color w:val="000000"/>
                <w:sz w:val="20"/>
                <w:szCs w:val="20"/>
              </w:rPr>
            </w:pPr>
            <w:r>
              <w:rPr>
                <w:color w:val="000000"/>
                <w:sz w:val="20"/>
                <w:szCs w:val="20"/>
              </w:rPr>
              <w:t>EBM Request Form</w:t>
            </w:r>
          </w:p>
        </w:tc>
        <w:tc>
          <w:tcPr>
            <w:tcW w:w="1170" w:type="dxa"/>
            <w:tcBorders>
              <w:top w:val="nil"/>
              <w:left w:val="nil"/>
              <w:bottom w:val="single" w:sz="4" w:space="0" w:color="auto"/>
              <w:right w:val="single" w:sz="4" w:space="0" w:color="auto"/>
            </w:tcBorders>
            <w:noWrap/>
            <w:vAlign w:val="center"/>
            <w:hideMark/>
          </w:tcPr>
          <w:p w:rsidR="003D18CB" w:rsidP="00417880" w14:paraId="0FF8F6D4" w14:textId="77777777">
            <w:pPr>
              <w:jc w:val="center"/>
              <w:rPr>
                <w:color w:val="000000"/>
                <w:sz w:val="20"/>
                <w:szCs w:val="20"/>
              </w:rPr>
            </w:pPr>
            <w:r>
              <w:rPr>
                <w:color w:val="000000"/>
                <w:sz w:val="20"/>
                <w:szCs w:val="20"/>
              </w:rPr>
              <w:t>60</w:t>
            </w:r>
          </w:p>
        </w:tc>
        <w:tc>
          <w:tcPr>
            <w:tcW w:w="1350" w:type="dxa"/>
            <w:tcBorders>
              <w:top w:val="nil"/>
              <w:left w:val="nil"/>
              <w:bottom w:val="single" w:sz="4" w:space="0" w:color="auto"/>
              <w:right w:val="single" w:sz="4" w:space="0" w:color="auto"/>
            </w:tcBorders>
            <w:noWrap/>
            <w:vAlign w:val="center"/>
            <w:hideMark/>
          </w:tcPr>
          <w:p w:rsidR="003D18CB" w:rsidP="00417880" w14:paraId="5D21DC1C"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770607BE" w14:textId="4B7A6A77">
            <w:pPr>
              <w:jc w:val="center"/>
              <w:rPr>
                <w:sz w:val="20"/>
                <w:szCs w:val="20"/>
              </w:rPr>
            </w:pPr>
            <w:r w:rsidRPr="48456F40">
              <w:rPr>
                <w:color w:val="000000" w:themeColor="text1"/>
                <w:sz w:val="20"/>
                <w:szCs w:val="20"/>
              </w:rPr>
              <w:t>0.17 (10 minutes)</w:t>
            </w:r>
          </w:p>
        </w:tc>
        <w:tc>
          <w:tcPr>
            <w:tcW w:w="1644" w:type="dxa"/>
            <w:tcBorders>
              <w:top w:val="nil"/>
              <w:left w:val="nil"/>
              <w:bottom w:val="single" w:sz="4" w:space="0" w:color="auto"/>
              <w:right w:val="single" w:sz="4" w:space="0" w:color="auto"/>
            </w:tcBorders>
            <w:noWrap/>
            <w:vAlign w:val="center"/>
            <w:hideMark/>
          </w:tcPr>
          <w:p w:rsidR="003D18CB" w:rsidP="00417880" w14:paraId="3D64019B" w14:textId="77777777">
            <w:pPr>
              <w:jc w:val="center"/>
              <w:rPr>
                <w:color w:val="000000"/>
                <w:sz w:val="20"/>
                <w:szCs w:val="20"/>
              </w:rPr>
            </w:pPr>
            <w:r>
              <w:rPr>
                <w:color w:val="000000"/>
                <w:sz w:val="20"/>
                <w:szCs w:val="20"/>
              </w:rPr>
              <w:t>10.00</w:t>
            </w:r>
          </w:p>
        </w:tc>
        <w:tc>
          <w:tcPr>
            <w:tcW w:w="1160" w:type="dxa"/>
            <w:tcBorders>
              <w:top w:val="nil"/>
              <w:left w:val="nil"/>
              <w:bottom w:val="single" w:sz="4" w:space="0" w:color="auto"/>
              <w:right w:val="single" w:sz="4" w:space="0" w:color="auto"/>
            </w:tcBorders>
            <w:noWrap/>
            <w:vAlign w:val="center"/>
            <w:hideMark/>
          </w:tcPr>
          <w:p w:rsidR="003D18CB" w:rsidP="00417880" w14:paraId="409E5B45" w14:textId="77777777">
            <w:pPr>
              <w:jc w:val="center"/>
              <w:rPr>
                <w:color w:val="000000"/>
                <w:sz w:val="20"/>
                <w:szCs w:val="20"/>
              </w:rPr>
            </w:pPr>
            <w:r>
              <w:rPr>
                <w:color w:val="000000"/>
                <w:sz w:val="20"/>
                <w:szCs w:val="20"/>
              </w:rPr>
              <w:t>$59.58</w:t>
            </w:r>
          </w:p>
        </w:tc>
        <w:tc>
          <w:tcPr>
            <w:tcW w:w="1116" w:type="dxa"/>
            <w:tcBorders>
              <w:top w:val="nil"/>
              <w:left w:val="nil"/>
              <w:bottom w:val="single" w:sz="4" w:space="0" w:color="auto"/>
              <w:right w:val="single" w:sz="4" w:space="0" w:color="auto"/>
            </w:tcBorders>
            <w:noWrap/>
            <w:vAlign w:val="center"/>
            <w:hideMark/>
          </w:tcPr>
          <w:p w:rsidR="003D18CB" w:rsidP="00417880" w14:paraId="1620363E" w14:textId="77777777">
            <w:pPr>
              <w:jc w:val="center"/>
              <w:rPr>
                <w:color w:val="000000"/>
                <w:sz w:val="20"/>
                <w:szCs w:val="20"/>
              </w:rPr>
            </w:pPr>
            <w:r>
              <w:rPr>
                <w:color w:val="000000"/>
                <w:sz w:val="20"/>
                <w:szCs w:val="20"/>
              </w:rPr>
              <w:t>$595.85</w:t>
            </w:r>
          </w:p>
        </w:tc>
      </w:tr>
      <w:tr w14:paraId="085708A9" w14:textId="77777777" w:rsidTr="48456F40">
        <w:tblPrEx>
          <w:tblW w:w="9981" w:type="dxa"/>
          <w:tblLook w:val="04A0"/>
        </w:tblPrEx>
        <w:trPr>
          <w:trHeight w:val="836"/>
        </w:trPr>
        <w:tc>
          <w:tcPr>
            <w:tcW w:w="1921" w:type="dxa"/>
            <w:tcBorders>
              <w:top w:val="nil"/>
              <w:left w:val="single" w:sz="4" w:space="0" w:color="auto"/>
              <w:bottom w:val="single" w:sz="4" w:space="0" w:color="auto"/>
              <w:right w:val="single" w:sz="4" w:space="0" w:color="auto"/>
            </w:tcBorders>
            <w:vAlign w:val="center"/>
            <w:hideMark/>
          </w:tcPr>
          <w:p w:rsidR="003D18CB" w:rsidP="00417880" w14:paraId="28F1A623" w14:textId="7A769D08">
            <w:pPr>
              <w:jc w:val="center"/>
              <w:rPr>
                <w:color w:val="000000"/>
                <w:sz w:val="20"/>
                <w:szCs w:val="20"/>
              </w:rPr>
            </w:pPr>
            <w:r>
              <w:rPr>
                <w:color w:val="000000" w:themeColor="text1"/>
                <w:sz w:val="20"/>
                <w:szCs w:val="20"/>
              </w:rPr>
              <w:t>Explosive</w:t>
            </w:r>
            <w:r w:rsidR="000B110B">
              <w:rPr>
                <w:color w:val="000000" w:themeColor="text1"/>
                <w:sz w:val="20"/>
                <w:szCs w:val="20"/>
              </w:rPr>
              <w:t>s</w:t>
            </w:r>
            <w:r>
              <w:rPr>
                <w:color w:val="000000" w:themeColor="text1"/>
                <w:sz w:val="20"/>
                <w:szCs w:val="20"/>
              </w:rPr>
              <w:t xml:space="preserve"> Detection Canine Handler/Team Application and Needs Survey (EDCT)</w:t>
            </w:r>
          </w:p>
        </w:tc>
        <w:tc>
          <w:tcPr>
            <w:tcW w:w="1170" w:type="dxa"/>
            <w:tcBorders>
              <w:top w:val="nil"/>
              <w:left w:val="nil"/>
              <w:bottom w:val="single" w:sz="4" w:space="0" w:color="auto"/>
              <w:right w:val="single" w:sz="4" w:space="0" w:color="auto"/>
            </w:tcBorders>
            <w:noWrap/>
            <w:vAlign w:val="center"/>
            <w:hideMark/>
          </w:tcPr>
          <w:p w:rsidR="003D18CB" w:rsidP="00417880" w14:paraId="597F50F9" w14:textId="77777777">
            <w:pPr>
              <w:jc w:val="center"/>
              <w:rPr>
                <w:color w:val="000000"/>
                <w:sz w:val="20"/>
                <w:szCs w:val="20"/>
              </w:rPr>
            </w:pPr>
            <w:r>
              <w:rPr>
                <w:color w:val="000000"/>
                <w:sz w:val="20"/>
                <w:szCs w:val="20"/>
              </w:rPr>
              <w:t>60</w:t>
            </w:r>
          </w:p>
        </w:tc>
        <w:tc>
          <w:tcPr>
            <w:tcW w:w="1350" w:type="dxa"/>
            <w:tcBorders>
              <w:top w:val="nil"/>
              <w:left w:val="nil"/>
              <w:bottom w:val="single" w:sz="4" w:space="0" w:color="auto"/>
              <w:right w:val="single" w:sz="4" w:space="0" w:color="auto"/>
            </w:tcBorders>
            <w:noWrap/>
            <w:vAlign w:val="center"/>
            <w:hideMark/>
          </w:tcPr>
          <w:p w:rsidR="003D18CB" w:rsidP="00417880" w14:paraId="04524C82" w14:textId="77777777">
            <w:pPr>
              <w:jc w:val="center"/>
              <w:rPr>
                <w:color w:val="000000"/>
                <w:sz w:val="20"/>
                <w:szCs w:val="20"/>
              </w:rPr>
            </w:pPr>
            <w:r>
              <w:rPr>
                <w:color w:val="000000"/>
                <w:sz w:val="20"/>
                <w:szCs w:val="20"/>
              </w:rPr>
              <w:t>1</w:t>
            </w:r>
          </w:p>
        </w:tc>
        <w:tc>
          <w:tcPr>
            <w:tcW w:w="1620" w:type="dxa"/>
            <w:tcBorders>
              <w:top w:val="nil"/>
              <w:left w:val="nil"/>
              <w:bottom w:val="single" w:sz="4" w:space="0" w:color="auto"/>
              <w:right w:val="single" w:sz="4" w:space="0" w:color="auto"/>
            </w:tcBorders>
            <w:noWrap/>
            <w:vAlign w:val="center"/>
            <w:hideMark/>
          </w:tcPr>
          <w:p w:rsidR="003D18CB" w:rsidP="48456F40" w14:paraId="644DC7DA" w14:textId="006D8004">
            <w:pPr>
              <w:jc w:val="center"/>
              <w:rPr>
                <w:sz w:val="20"/>
                <w:szCs w:val="20"/>
              </w:rPr>
            </w:pPr>
            <w:r w:rsidRPr="48456F40">
              <w:rPr>
                <w:color w:val="000000" w:themeColor="text1"/>
                <w:sz w:val="20"/>
                <w:szCs w:val="20"/>
              </w:rPr>
              <w:t>0.17 (10 minutes)</w:t>
            </w:r>
          </w:p>
        </w:tc>
        <w:tc>
          <w:tcPr>
            <w:tcW w:w="1644" w:type="dxa"/>
            <w:tcBorders>
              <w:top w:val="nil"/>
              <w:left w:val="nil"/>
              <w:bottom w:val="single" w:sz="4" w:space="0" w:color="auto"/>
              <w:right w:val="single" w:sz="4" w:space="0" w:color="auto"/>
            </w:tcBorders>
            <w:noWrap/>
            <w:vAlign w:val="center"/>
            <w:hideMark/>
          </w:tcPr>
          <w:p w:rsidR="003D18CB" w:rsidP="00417880" w14:paraId="16F8F1FB" w14:textId="77777777">
            <w:pPr>
              <w:jc w:val="center"/>
              <w:rPr>
                <w:color w:val="000000"/>
                <w:sz w:val="20"/>
                <w:szCs w:val="20"/>
              </w:rPr>
            </w:pPr>
            <w:r>
              <w:rPr>
                <w:color w:val="000000"/>
                <w:sz w:val="20"/>
                <w:szCs w:val="20"/>
              </w:rPr>
              <w:t>10.00</w:t>
            </w:r>
          </w:p>
        </w:tc>
        <w:tc>
          <w:tcPr>
            <w:tcW w:w="1160" w:type="dxa"/>
            <w:tcBorders>
              <w:top w:val="nil"/>
              <w:left w:val="nil"/>
              <w:bottom w:val="single" w:sz="4" w:space="0" w:color="auto"/>
              <w:right w:val="single" w:sz="4" w:space="0" w:color="auto"/>
            </w:tcBorders>
            <w:noWrap/>
            <w:vAlign w:val="center"/>
            <w:hideMark/>
          </w:tcPr>
          <w:p w:rsidR="003D18CB" w:rsidP="00417880" w14:paraId="6767E05B" w14:textId="77777777">
            <w:pPr>
              <w:jc w:val="center"/>
              <w:rPr>
                <w:color w:val="000000"/>
                <w:sz w:val="20"/>
                <w:szCs w:val="20"/>
              </w:rPr>
            </w:pPr>
            <w:r>
              <w:rPr>
                <w:color w:val="000000"/>
                <w:sz w:val="20"/>
                <w:szCs w:val="20"/>
              </w:rPr>
              <w:t>$59.58</w:t>
            </w:r>
          </w:p>
        </w:tc>
        <w:tc>
          <w:tcPr>
            <w:tcW w:w="1116" w:type="dxa"/>
            <w:tcBorders>
              <w:top w:val="nil"/>
              <w:left w:val="nil"/>
              <w:bottom w:val="single" w:sz="4" w:space="0" w:color="auto"/>
              <w:right w:val="single" w:sz="4" w:space="0" w:color="auto"/>
            </w:tcBorders>
            <w:noWrap/>
            <w:vAlign w:val="center"/>
            <w:hideMark/>
          </w:tcPr>
          <w:p w:rsidR="003D18CB" w:rsidP="00417880" w14:paraId="1716E96A" w14:textId="77777777">
            <w:pPr>
              <w:jc w:val="center"/>
              <w:rPr>
                <w:color w:val="000000"/>
                <w:sz w:val="20"/>
                <w:szCs w:val="20"/>
              </w:rPr>
            </w:pPr>
            <w:r>
              <w:rPr>
                <w:color w:val="000000"/>
                <w:sz w:val="20"/>
                <w:szCs w:val="20"/>
              </w:rPr>
              <w:t>$595.85</w:t>
            </w:r>
          </w:p>
        </w:tc>
      </w:tr>
      <w:tr w14:paraId="58B9AE22" w14:textId="77777777" w:rsidTr="48456F40">
        <w:tblPrEx>
          <w:tblW w:w="9981" w:type="dxa"/>
          <w:tblLook w:val="04A0"/>
        </w:tblPrEx>
        <w:trPr>
          <w:trHeight w:val="366"/>
        </w:trPr>
        <w:tc>
          <w:tcPr>
            <w:tcW w:w="1921" w:type="dxa"/>
            <w:tcBorders>
              <w:top w:val="nil"/>
              <w:left w:val="single" w:sz="4" w:space="0" w:color="auto"/>
              <w:bottom w:val="single" w:sz="4" w:space="0" w:color="auto"/>
              <w:right w:val="single" w:sz="4" w:space="0" w:color="auto"/>
            </w:tcBorders>
            <w:vAlign w:val="center"/>
            <w:hideMark/>
          </w:tcPr>
          <w:p w:rsidR="003D18CB" w:rsidP="00417880" w14:paraId="1566DF34" w14:textId="77777777">
            <w:pPr>
              <w:jc w:val="center"/>
              <w:rPr>
                <w:color w:val="000000"/>
                <w:sz w:val="20"/>
                <w:szCs w:val="20"/>
              </w:rPr>
            </w:pPr>
            <w:r>
              <w:rPr>
                <w:color w:val="000000"/>
                <w:sz w:val="20"/>
                <w:szCs w:val="20"/>
              </w:rPr>
              <w:t> </w:t>
            </w:r>
          </w:p>
        </w:tc>
        <w:tc>
          <w:tcPr>
            <w:tcW w:w="1170" w:type="dxa"/>
            <w:tcBorders>
              <w:top w:val="nil"/>
              <w:left w:val="nil"/>
              <w:bottom w:val="single" w:sz="4" w:space="0" w:color="auto"/>
              <w:right w:val="single" w:sz="4" w:space="0" w:color="auto"/>
            </w:tcBorders>
            <w:noWrap/>
            <w:vAlign w:val="center"/>
            <w:hideMark/>
          </w:tcPr>
          <w:p w:rsidR="003D18CB" w:rsidP="00417880" w14:paraId="268D8DF5" w14:textId="520AB3F0">
            <w:pPr>
              <w:jc w:val="center"/>
              <w:rPr>
                <w:color w:val="000000"/>
                <w:sz w:val="20"/>
                <w:szCs w:val="20"/>
              </w:rPr>
            </w:pPr>
            <w:r>
              <w:rPr>
                <w:color w:val="000000"/>
                <w:sz w:val="20"/>
                <w:szCs w:val="20"/>
              </w:rPr>
              <w:t>5,680</w:t>
            </w:r>
          </w:p>
        </w:tc>
        <w:tc>
          <w:tcPr>
            <w:tcW w:w="1350" w:type="dxa"/>
            <w:tcBorders>
              <w:top w:val="nil"/>
              <w:left w:val="nil"/>
              <w:bottom w:val="single" w:sz="4" w:space="0" w:color="auto"/>
              <w:right w:val="single" w:sz="4" w:space="0" w:color="auto"/>
            </w:tcBorders>
            <w:noWrap/>
            <w:vAlign w:val="center"/>
            <w:hideMark/>
          </w:tcPr>
          <w:p w:rsidR="003D18CB" w:rsidP="00417880" w14:paraId="1F8BAF19" w14:textId="77777777">
            <w:pPr>
              <w:jc w:val="center"/>
              <w:rPr>
                <w:color w:val="000000"/>
                <w:sz w:val="20"/>
                <w:szCs w:val="20"/>
              </w:rPr>
            </w:pPr>
            <w:r>
              <w:rPr>
                <w:color w:val="000000"/>
                <w:sz w:val="20"/>
                <w:szCs w:val="20"/>
              </w:rPr>
              <w:t> </w:t>
            </w:r>
          </w:p>
        </w:tc>
        <w:tc>
          <w:tcPr>
            <w:tcW w:w="1620" w:type="dxa"/>
            <w:tcBorders>
              <w:top w:val="nil"/>
              <w:left w:val="nil"/>
              <w:bottom w:val="single" w:sz="4" w:space="0" w:color="auto"/>
              <w:right w:val="single" w:sz="4" w:space="0" w:color="auto"/>
            </w:tcBorders>
            <w:noWrap/>
            <w:vAlign w:val="center"/>
            <w:hideMark/>
          </w:tcPr>
          <w:p w:rsidR="003D18CB" w:rsidP="00417880" w14:paraId="4CC9034F" w14:textId="77777777">
            <w:pPr>
              <w:jc w:val="center"/>
              <w:rPr>
                <w:color w:val="000000"/>
                <w:sz w:val="20"/>
                <w:szCs w:val="20"/>
              </w:rPr>
            </w:pPr>
            <w:r>
              <w:rPr>
                <w:color w:val="000000"/>
                <w:sz w:val="20"/>
                <w:szCs w:val="20"/>
              </w:rPr>
              <w:t> </w:t>
            </w:r>
          </w:p>
        </w:tc>
        <w:tc>
          <w:tcPr>
            <w:tcW w:w="1644" w:type="dxa"/>
            <w:tcBorders>
              <w:top w:val="nil"/>
              <w:left w:val="nil"/>
              <w:bottom w:val="single" w:sz="4" w:space="0" w:color="auto"/>
              <w:right w:val="single" w:sz="4" w:space="0" w:color="auto"/>
            </w:tcBorders>
            <w:noWrap/>
            <w:vAlign w:val="center"/>
            <w:hideMark/>
          </w:tcPr>
          <w:p w:rsidR="003D18CB" w:rsidP="00417880" w14:paraId="5690D480" w14:textId="7FA5D15B">
            <w:pPr>
              <w:jc w:val="center"/>
              <w:rPr>
                <w:color w:val="000000"/>
                <w:sz w:val="20"/>
                <w:szCs w:val="20"/>
              </w:rPr>
            </w:pPr>
            <w:r>
              <w:rPr>
                <w:color w:val="000000"/>
                <w:sz w:val="20"/>
                <w:szCs w:val="20"/>
              </w:rPr>
              <w:t>1,363</w:t>
            </w:r>
          </w:p>
        </w:tc>
        <w:tc>
          <w:tcPr>
            <w:tcW w:w="1160" w:type="dxa"/>
            <w:tcBorders>
              <w:top w:val="nil"/>
              <w:left w:val="nil"/>
              <w:bottom w:val="single" w:sz="4" w:space="0" w:color="auto"/>
              <w:right w:val="single" w:sz="4" w:space="0" w:color="auto"/>
            </w:tcBorders>
            <w:noWrap/>
            <w:vAlign w:val="center"/>
            <w:hideMark/>
          </w:tcPr>
          <w:p w:rsidR="003D18CB" w:rsidP="00417880" w14:paraId="0D35146F" w14:textId="77777777">
            <w:pPr>
              <w:jc w:val="center"/>
              <w:rPr>
                <w:color w:val="000000"/>
                <w:sz w:val="20"/>
                <w:szCs w:val="20"/>
              </w:rPr>
            </w:pPr>
            <w:r>
              <w:rPr>
                <w:color w:val="000000"/>
                <w:sz w:val="20"/>
                <w:szCs w:val="20"/>
              </w:rPr>
              <w:t> </w:t>
            </w:r>
          </w:p>
        </w:tc>
        <w:tc>
          <w:tcPr>
            <w:tcW w:w="1116" w:type="dxa"/>
            <w:tcBorders>
              <w:top w:val="nil"/>
              <w:left w:val="nil"/>
              <w:bottom w:val="single" w:sz="4" w:space="0" w:color="auto"/>
              <w:right w:val="single" w:sz="4" w:space="0" w:color="auto"/>
            </w:tcBorders>
            <w:noWrap/>
            <w:vAlign w:val="center"/>
            <w:hideMark/>
          </w:tcPr>
          <w:p w:rsidR="003D18CB" w:rsidP="00417880" w14:paraId="485DA94F" w14:textId="175D81BA">
            <w:pPr>
              <w:jc w:val="center"/>
              <w:rPr>
                <w:color w:val="000000"/>
                <w:sz w:val="20"/>
                <w:szCs w:val="20"/>
              </w:rPr>
            </w:pPr>
            <w:r>
              <w:rPr>
                <w:color w:val="000000"/>
                <w:sz w:val="20"/>
                <w:szCs w:val="20"/>
              </w:rPr>
              <w:t>$81,233.62</w:t>
            </w:r>
            <w:r>
              <w:rPr>
                <w:color w:val="000000"/>
                <w:sz w:val="20"/>
                <w:szCs w:val="20"/>
              </w:rPr>
              <w:br/>
            </w:r>
          </w:p>
        </w:tc>
      </w:tr>
    </w:tbl>
    <w:p w:rsidR="00AD0B77" w:rsidP="6CCCAD61" w14:paraId="4157A0F3" w14:textId="77777777">
      <w:pPr>
        <w:spacing w:after="160" w:line="259" w:lineRule="auto"/>
        <w:jc w:val="both"/>
        <w:rPr>
          <w:rFonts w:asciiTheme="minorHAnsi" w:eastAsiaTheme="minorEastAsia" w:hAnsiTheme="minorHAnsi" w:cstheme="minorBidi"/>
          <w:sz w:val="22"/>
          <w:szCs w:val="22"/>
        </w:rPr>
      </w:pPr>
      <w:r w:rsidRPr="6CCCAD61">
        <w:rPr>
          <w:rFonts w:asciiTheme="minorHAnsi" w:eastAsiaTheme="minorEastAsia" w:hAnsiTheme="minorHAnsi" w:cstheme="minorBidi"/>
          <w:sz w:val="22"/>
          <w:szCs w:val="22"/>
        </w:rPr>
        <w:t xml:space="preserve">CISA </w:t>
      </w:r>
      <w:r w:rsidRPr="6CCCAD61" w:rsidR="6A13DCB9">
        <w:rPr>
          <w:rFonts w:asciiTheme="minorHAnsi" w:eastAsiaTheme="minorEastAsia" w:hAnsiTheme="minorHAnsi" w:cstheme="minorBidi"/>
          <w:sz w:val="22"/>
          <w:szCs w:val="22"/>
        </w:rPr>
        <w:t xml:space="preserve">also includes the burden associated with </w:t>
      </w:r>
      <w:r w:rsidRPr="6CCCAD61" w:rsidR="6A13DCB9">
        <w:rPr>
          <w:rFonts w:asciiTheme="minorHAnsi" w:eastAsiaTheme="minorEastAsia" w:hAnsiTheme="minorHAnsi" w:cstheme="minorBidi"/>
          <w:sz w:val="22"/>
          <w:szCs w:val="22"/>
        </w:rPr>
        <w:t>a number of</w:t>
      </w:r>
      <w:r w:rsidRPr="6CCCAD61" w:rsidR="6A13DCB9">
        <w:rPr>
          <w:rFonts w:asciiTheme="minorHAnsi" w:eastAsiaTheme="minorEastAsia" w:hAnsiTheme="minorHAnsi" w:cstheme="minorBidi"/>
          <w:sz w:val="22"/>
          <w:szCs w:val="22"/>
        </w:rPr>
        <w:t xml:space="preserve"> Technical Assistance Feedback Forms under this collection.</w:t>
      </w:r>
      <w:r w:rsidRPr="6CCCAD61" w:rsidR="4858CD1C">
        <w:rPr>
          <w:rFonts w:asciiTheme="minorHAnsi" w:eastAsiaTheme="minorEastAsia" w:hAnsiTheme="minorHAnsi" w:cstheme="minorBidi"/>
          <w:sz w:val="22"/>
          <w:szCs w:val="22"/>
        </w:rPr>
        <w:t xml:space="preserve"> As shown </w:t>
      </w:r>
      <w:r w:rsidRPr="6CCCAD61" w:rsidR="583B90D7">
        <w:rPr>
          <w:rFonts w:asciiTheme="minorHAnsi" w:eastAsiaTheme="minorEastAsia" w:hAnsiTheme="minorHAnsi" w:cstheme="minorBidi"/>
          <w:sz w:val="22"/>
          <w:szCs w:val="22"/>
        </w:rPr>
        <w:t xml:space="preserve">in the tables below, the total number of respondents for these feedback forms is </w:t>
      </w:r>
      <w:r w:rsidR="003D18CB">
        <w:rPr>
          <w:rFonts w:asciiTheme="minorHAnsi" w:eastAsiaTheme="minorEastAsia" w:hAnsiTheme="minorHAnsi" w:cstheme="minorBidi"/>
          <w:sz w:val="22"/>
          <w:szCs w:val="22"/>
        </w:rPr>
        <w:t>5,680</w:t>
      </w:r>
      <w:r>
        <w:rPr>
          <w:rFonts w:asciiTheme="minorHAnsi" w:eastAsiaTheme="minorEastAsia" w:hAnsiTheme="minorHAnsi" w:cstheme="minorBidi"/>
          <w:sz w:val="22"/>
          <w:szCs w:val="22"/>
        </w:rPr>
        <w:t xml:space="preserve"> </w:t>
      </w:r>
      <w:r w:rsidRPr="6CCCAD61" w:rsidR="2C1A225B">
        <w:rPr>
          <w:rFonts w:asciiTheme="minorHAnsi" w:eastAsiaTheme="minorEastAsia" w:hAnsiTheme="minorHAnsi" w:cstheme="minorBidi"/>
          <w:sz w:val="22"/>
          <w:szCs w:val="22"/>
        </w:rPr>
        <w:t>and the total cost is $</w:t>
      </w:r>
      <w:r w:rsidR="003D18CB">
        <w:rPr>
          <w:rFonts w:asciiTheme="minorHAnsi" w:eastAsiaTheme="minorEastAsia" w:hAnsiTheme="minorHAnsi" w:cstheme="minorBidi"/>
          <w:sz w:val="22"/>
          <w:szCs w:val="22"/>
        </w:rPr>
        <w:t>81,233.62</w:t>
      </w:r>
      <w:r w:rsidRPr="6CCCAD61" w:rsidR="5DEAA5FF">
        <w:rPr>
          <w:rFonts w:asciiTheme="minorHAnsi" w:eastAsiaTheme="minorEastAsia" w:hAnsiTheme="minorHAnsi" w:cstheme="minorBidi"/>
          <w:sz w:val="22"/>
          <w:szCs w:val="22"/>
        </w:rPr>
        <w:t>.</w:t>
      </w:r>
      <w:r w:rsidR="00417880">
        <w:rPr>
          <w:rFonts w:asciiTheme="minorHAnsi" w:eastAsiaTheme="minorEastAsia" w:hAnsiTheme="minorHAnsi" w:cstheme="minorBidi"/>
          <w:sz w:val="22"/>
          <w:szCs w:val="22"/>
        </w:rPr>
        <w:t xml:space="preserve"> </w:t>
      </w:r>
    </w:p>
    <w:p w:rsidR="00417880" w:rsidP="6CCCAD61" w14:paraId="70A98347" w14:textId="783C6E12">
      <w:pPr>
        <w:spacing w:after="160" w:line="259" w:lineRule="auto"/>
        <w:jc w:val="both"/>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Table 6: </w:t>
      </w:r>
      <w:r w:rsidR="00917E7A">
        <w:rPr>
          <w:rFonts w:asciiTheme="minorHAnsi" w:eastAsiaTheme="minorEastAsia" w:hAnsiTheme="minorHAnsi" w:cstheme="minorBidi"/>
          <w:sz w:val="22"/>
          <w:szCs w:val="22"/>
        </w:rPr>
        <w:t>Technical Assistance Stakeholder Feedback Form Burdens</w:t>
      </w:r>
    </w:p>
    <w:p w:rsidR="00676898" w:rsidP="6FB6E66E" w14:paraId="64D0E6B6" w14:textId="77777777">
      <w:pPr>
        <w:widowControl w:val="0"/>
        <w:spacing w:before="120" w:line="259" w:lineRule="auto"/>
        <w:contextualSpacing/>
        <w:jc w:val="both"/>
        <w:rPr>
          <w:b/>
          <w:bCs/>
        </w:rPr>
      </w:pPr>
    </w:p>
    <w:p w:rsidR="2695464B" w:rsidP="6CCCAD61" w14:paraId="6E386A18" w14:textId="7D4F70E3">
      <w:pPr>
        <w:widowControl w:val="0"/>
        <w:tabs>
          <w:tab w:val="left" w:pos="720"/>
          <w:tab w:val="left" w:pos="1440"/>
        </w:tabs>
        <w:spacing w:before="120" w:line="259" w:lineRule="auto"/>
        <w:ind w:left="360"/>
        <w:contextualSpacing/>
        <w:rPr>
          <w:b/>
          <w:bCs/>
        </w:rPr>
      </w:pPr>
      <w:r w:rsidRPr="6CCCAD61">
        <w:rPr>
          <w:b/>
          <w:bCs/>
        </w:rPr>
        <w:t>TAP Post Assessment Feedback Form:</w:t>
      </w:r>
    </w:p>
    <w:p w:rsidR="6CCCAD61" w:rsidP="6CCCAD61" w14:paraId="056083C2" w14:textId="77777777">
      <w:pPr>
        <w:widowControl w:val="0"/>
        <w:tabs>
          <w:tab w:val="left" w:pos="720"/>
          <w:tab w:val="left" w:pos="1440"/>
        </w:tabs>
        <w:spacing w:before="120" w:line="259" w:lineRule="auto"/>
        <w:ind w:left="360"/>
        <w:contextualSpacing/>
      </w:pPr>
    </w:p>
    <w:p w:rsidR="2695464B" w:rsidP="6CCCAD61" w14:paraId="78CF9A87" w14:textId="07221D8A">
      <w:pPr>
        <w:jc w:val="both"/>
      </w:pPr>
      <w:r>
        <w:t xml:space="preserve">CISA will begin to account for the TAP Post Assessment Feedback Form under this collection. CISA expects to receive 500 submissions annually and that each response will take approximately </w:t>
      </w:r>
      <w:r w:rsidR="007027A4">
        <w:t>50 minutes (0</w:t>
      </w:r>
      <w:r>
        <w:t>.</w:t>
      </w:r>
      <w:r w:rsidR="4E9830E0">
        <w:t>83</w:t>
      </w:r>
      <w:r w:rsidR="007027A4">
        <w:t>)</w:t>
      </w:r>
      <w:r>
        <w:t xml:space="preserve"> hours</w:t>
      </w:r>
      <w:r w:rsidR="064603AE">
        <w:t xml:space="preserve"> </w:t>
      </w:r>
      <w:r>
        <w:t>to complete. Using the same loaded compensation rate as discussed above for ULAT, CISA estimates an annual burden of $</w:t>
      </w:r>
      <w:r w:rsidR="00094BE1">
        <w:t>24,826.90</w:t>
      </w:r>
      <w:r>
        <w:t xml:space="preserve"> for the TAP Post Assessment Feedback Form.</w:t>
      </w:r>
    </w:p>
    <w:p w:rsidR="6CCCAD61" w:rsidP="6CCCAD61" w14:paraId="38B15D3F" w14:textId="11AA32E0">
      <w:pPr>
        <w:widowControl w:val="0"/>
        <w:tabs>
          <w:tab w:val="left" w:pos="720"/>
          <w:tab w:val="left" w:pos="1440"/>
        </w:tabs>
        <w:spacing w:before="120" w:line="259" w:lineRule="auto"/>
        <w:contextualSpacing/>
      </w:pPr>
    </w:p>
    <w:p w:rsidR="6CCCAD61" w:rsidP="6CCCAD61" w14:paraId="68FDEB4A" w14:textId="30B93032">
      <w:pPr>
        <w:widowControl w:val="0"/>
        <w:spacing w:before="120" w:line="259" w:lineRule="auto"/>
        <w:contextualSpacing/>
        <w:jc w:val="both"/>
        <w:rPr>
          <w:b/>
          <w:bCs/>
        </w:rPr>
      </w:pPr>
    </w:p>
    <w:p w:rsidR="6CCCAD61" w:rsidP="6CCCAD61" w14:paraId="6F5A8209" w14:textId="6373B07A">
      <w:pPr>
        <w:widowControl w:val="0"/>
        <w:spacing w:before="120" w:line="259" w:lineRule="auto"/>
        <w:contextualSpacing/>
        <w:jc w:val="both"/>
        <w:rPr>
          <w:b/>
          <w:bCs/>
        </w:rPr>
      </w:pPr>
    </w:p>
    <w:p w:rsidR="6CCCAD61" w:rsidP="6CCCAD61" w14:paraId="64A16A04" w14:textId="276F564A">
      <w:pPr>
        <w:widowControl w:val="0"/>
        <w:spacing w:before="120" w:line="259" w:lineRule="auto"/>
        <w:contextualSpacing/>
        <w:jc w:val="both"/>
        <w:rPr>
          <w:b/>
          <w:bCs/>
        </w:rPr>
      </w:pPr>
    </w:p>
    <w:p w:rsidR="009F4E6F" w:rsidRPr="00DA56E3" w:rsidP="6CCCAD61" w14:paraId="3DDABD09" w14:textId="7A2FDFA7">
      <w:pPr>
        <w:widowControl w:val="0"/>
        <w:tabs>
          <w:tab w:val="left" w:pos="720"/>
          <w:tab w:val="left" w:pos="1440"/>
        </w:tabs>
        <w:spacing w:before="120" w:line="259" w:lineRule="auto"/>
        <w:ind w:left="360"/>
        <w:contextualSpacing/>
        <w:rPr>
          <w:b/>
          <w:bCs/>
        </w:rPr>
      </w:pPr>
      <w:r w:rsidRPr="00DA56E3">
        <w:rPr>
          <w:b/>
          <w:bCs/>
        </w:rPr>
        <w:t>BMAP</w:t>
      </w:r>
      <w:r w:rsidRPr="00DA56E3" w:rsidR="2ED7D4AB">
        <w:rPr>
          <w:b/>
          <w:bCs/>
        </w:rPr>
        <w:t xml:space="preserve"> Stakeholder Feedback Form</w:t>
      </w:r>
      <w:r w:rsidRPr="00DA56E3">
        <w:rPr>
          <w:b/>
          <w:bCs/>
        </w:rPr>
        <w:t>:</w:t>
      </w:r>
    </w:p>
    <w:p w:rsidR="006F729A" w:rsidP="006F729A" w14:paraId="57C30B7A" w14:textId="77777777">
      <w:pPr>
        <w:widowControl w:val="0"/>
        <w:tabs>
          <w:tab w:val="left" w:pos="720"/>
          <w:tab w:val="left" w:pos="1440"/>
        </w:tabs>
        <w:spacing w:before="120" w:line="259" w:lineRule="auto"/>
        <w:contextualSpacing/>
      </w:pPr>
    </w:p>
    <w:p w:rsidR="006F729A" w:rsidP="006F729A" w14:paraId="7CCE194F" w14:textId="692D0EC8">
      <w:pPr>
        <w:jc w:val="both"/>
      </w:pPr>
      <w:r>
        <w:t xml:space="preserve">CISA will begin to account for the </w:t>
      </w:r>
      <w:r w:rsidR="2AA72B02">
        <w:t>BMAP</w:t>
      </w:r>
      <w:r>
        <w:t xml:space="preserve"> Stakeholder </w:t>
      </w:r>
      <w:r w:rsidR="2AA72B02">
        <w:t>Feedback</w:t>
      </w:r>
      <w:r>
        <w:t xml:space="preserve"> Form under this collection. CISA expects to receive </w:t>
      </w:r>
      <w:r w:rsidR="48E87D33">
        <w:t>2</w:t>
      </w:r>
      <w:r w:rsidR="0099020B">
        <w:t>,</w:t>
      </w:r>
      <w:r w:rsidR="48E87D33">
        <w:t xml:space="preserve">500 </w:t>
      </w:r>
      <w:r>
        <w:t>submissions annually and that each response will take approximately</w:t>
      </w:r>
      <w:r w:rsidR="007027A4">
        <w:t xml:space="preserve"> 2 minutes</w:t>
      </w:r>
      <w:r>
        <w:t xml:space="preserve"> (</w:t>
      </w:r>
      <w:r w:rsidR="007027A4">
        <w:t>0</w:t>
      </w:r>
      <w:r>
        <w:t>.</w:t>
      </w:r>
      <w:r w:rsidR="1BE4C9BD">
        <w:t>03</w:t>
      </w:r>
      <w:r w:rsidR="2AA72B02">
        <w:t xml:space="preserve"> </w:t>
      </w:r>
      <w:r>
        <w:t xml:space="preserve">hours) to complete. Using the same loaded compensation rate as discussed above for </w:t>
      </w:r>
      <w:r w:rsidR="293FAC36">
        <w:t>ULAT</w:t>
      </w:r>
      <w:r>
        <w:t>, CISA estimates an annual burden of $</w:t>
      </w:r>
      <w:r w:rsidRPr="005D5B26" w:rsidR="00CE789F">
        <w:t>4,9</w:t>
      </w:r>
      <w:r w:rsidRPr="005D5B26" w:rsidR="001113BE">
        <w:t>65.38</w:t>
      </w:r>
      <w:r>
        <w:t xml:space="preserve"> for the </w:t>
      </w:r>
      <w:r w:rsidR="2AA72B02">
        <w:t>BMAP</w:t>
      </w:r>
      <w:r>
        <w:t xml:space="preserve"> Stakeholder </w:t>
      </w:r>
      <w:r w:rsidR="2AA72B02">
        <w:t>Feedback</w:t>
      </w:r>
      <w:r>
        <w:t xml:space="preserve"> Form.</w:t>
      </w:r>
      <w:r w:rsidR="1365A0E7">
        <w:t xml:space="preserve"> These charts are all intended to show the number of respondents, as well as the associated estimated financial burdens overall.</w:t>
      </w:r>
    </w:p>
    <w:p w:rsidR="006F729A" w:rsidP="00B341A5" w14:paraId="3795F250" w14:textId="77777777">
      <w:pPr>
        <w:widowControl w:val="0"/>
        <w:tabs>
          <w:tab w:val="left" w:pos="720"/>
          <w:tab w:val="left" w:pos="1440"/>
        </w:tabs>
        <w:spacing w:before="120" w:line="259" w:lineRule="auto"/>
        <w:contextualSpacing/>
      </w:pPr>
    </w:p>
    <w:p w:rsidR="00BF15DE" w:rsidP="0C99AF35" w14:paraId="5D3AC188" w14:textId="77777777">
      <w:pPr>
        <w:widowControl w:val="0"/>
        <w:tabs>
          <w:tab w:val="left" w:pos="720"/>
          <w:tab w:val="left" w:pos="1440"/>
        </w:tabs>
        <w:spacing w:before="120" w:line="259" w:lineRule="auto"/>
        <w:ind w:left="360"/>
        <w:contextualSpacing/>
      </w:pPr>
    </w:p>
    <w:p w:rsidR="2714EA15" w:rsidP="6CCCAD61" w14:paraId="7844F185" w14:textId="4D7997C7">
      <w:pPr>
        <w:widowControl w:val="0"/>
        <w:spacing w:before="120" w:line="259" w:lineRule="auto"/>
        <w:contextualSpacing/>
        <w:jc w:val="both"/>
        <w:rPr>
          <w:b/>
          <w:bCs/>
        </w:rPr>
      </w:pPr>
      <w:r w:rsidRPr="6CCCAD61">
        <w:rPr>
          <w:b/>
          <w:bCs/>
        </w:rPr>
        <w:t>BMAP BOM-D Outreach Activity Form:</w:t>
      </w:r>
    </w:p>
    <w:p w:rsidR="6CCCAD61" w:rsidP="6CCCAD61" w14:paraId="1625E5FF" w14:textId="77777777">
      <w:pPr>
        <w:widowControl w:val="0"/>
        <w:tabs>
          <w:tab w:val="left" w:pos="720"/>
          <w:tab w:val="left" w:pos="1440"/>
        </w:tabs>
        <w:spacing w:before="120" w:line="259" w:lineRule="auto"/>
        <w:contextualSpacing/>
      </w:pPr>
    </w:p>
    <w:p w:rsidR="2714EA15" w:rsidP="6CCCAD61" w14:paraId="7D5EB168" w14:textId="077E9C87">
      <w:pPr>
        <w:widowControl w:val="0"/>
        <w:tabs>
          <w:tab w:val="left" w:pos="720"/>
          <w:tab w:val="left" w:pos="1440"/>
        </w:tabs>
        <w:spacing w:before="120" w:line="259" w:lineRule="auto"/>
        <w:contextualSpacing/>
        <w:rPr>
          <w:highlight w:val="yellow"/>
        </w:rPr>
      </w:pPr>
      <w:r>
        <w:t xml:space="preserve">CISA will begin to account for the BMAP BOM-D Outreach Activity Form under this collection. CISA expects to </w:t>
      </w:r>
      <w:r w:rsidRPr="00CD380C">
        <w:t xml:space="preserve">receive </w:t>
      </w:r>
      <w:r w:rsidRPr="005D5B26" w:rsidR="503DFADB">
        <w:t>2</w:t>
      </w:r>
      <w:r w:rsidRPr="005D5B26" w:rsidR="0099020B">
        <w:t>,</w:t>
      </w:r>
      <w:r w:rsidRPr="005D5B26" w:rsidR="503DFADB">
        <w:t>500</w:t>
      </w:r>
      <w:r w:rsidRPr="00CD380C">
        <w:t xml:space="preserve"> submissions</w:t>
      </w:r>
      <w:r>
        <w:t xml:space="preserve"> annually and that each response will take approximately</w:t>
      </w:r>
      <w:r w:rsidR="00AD1003">
        <w:t xml:space="preserve"> 20 minutes</w:t>
      </w:r>
      <w:r>
        <w:t xml:space="preserve"> </w:t>
      </w:r>
      <w:r w:rsidR="2DE54038">
        <w:t>(</w:t>
      </w:r>
      <w:r w:rsidR="00AD1003">
        <w:t>0</w:t>
      </w:r>
      <w:r w:rsidR="2DE54038">
        <w:t xml:space="preserve">.33) </w:t>
      </w:r>
      <w:r>
        <w:t>hours to complete. Using the same loaded compensation rate as discussed above for ULAT, CISA estimates an annual burden of $</w:t>
      </w:r>
      <w:r w:rsidR="001113BE">
        <w:t>49,653.80</w:t>
      </w:r>
      <w:r w:rsidR="0099020B">
        <w:t xml:space="preserve"> </w:t>
      </w:r>
      <w:r>
        <w:t>for the BMAP BOM-D Outreach Activity Form.</w:t>
      </w:r>
    </w:p>
    <w:p w:rsidR="6CCCAD61" w:rsidP="6CCCAD61" w14:paraId="0E1D4048" w14:textId="251F31D8">
      <w:pPr>
        <w:widowControl w:val="0"/>
        <w:tabs>
          <w:tab w:val="left" w:pos="720"/>
          <w:tab w:val="left" w:pos="1440"/>
        </w:tabs>
        <w:spacing w:before="120" w:line="259" w:lineRule="auto"/>
        <w:ind w:left="360"/>
        <w:contextualSpacing/>
        <w:rPr>
          <w:b/>
          <w:bCs/>
        </w:rPr>
      </w:pPr>
    </w:p>
    <w:p w:rsidR="6CCCAD61" w:rsidP="6CCCAD61" w14:paraId="0C0FDAC4" w14:textId="12C37EFC">
      <w:pPr>
        <w:widowControl w:val="0"/>
        <w:tabs>
          <w:tab w:val="left" w:pos="720"/>
          <w:tab w:val="left" w:pos="1440"/>
        </w:tabs>
        <w:spacing w:before="120" w:line="259" w:lineRule="auto"/>
        <w:ind w:left="360"/>
        <w:contextualSpacing/>
        <w:rPr>
          <w:b/>
          <w:bCs/>
        </w:rPr>
      </w:pPr>
    </w:p>
    <w:p w:rsidR="6CCCAD61" w:rsidP="6CCCAD61" w14:paraId="5ED803CB" w14:textId="34A80DDD">
      <w:pPr>
        <w:widowControl w:val="0"/>
        <w:tabs>
          <w:tab w:val="left" w:pos="720"/>
          <w:tab w:val="left" w:pos="1440"/>
        </w:tabs>
        <w:spacing w:before="120" w:line="259" w:lineRule="auto"/>
        <w:ind w:left="360"/>
        <w:contextualSpacing/>
        <w:rPr>
          <w:b/>
          <w:bCs/>
        </w:rPr>
      </w:pPr>
    </w:p>
    <w:p w:rsidR="6CCCAD61" w:rsidP="6CCCAD61" w14:paraId="661B27D3" w14:textId="5CF698E7">
      <w:pPr>
        <w:widowControl w:val="0"/>
        <w:tabs>
          <w:tab w:val="left" w:pos="720"/>
          <w:tab w:val="left" w:pos="1440"/>
        </w:tabs>
        <w:spacing w:before="120" w:line="259" w:lineRule="auto"/>
        <w:ind w:left="360"/>
        <w:contextualSpacing/>
        <w:rPr>
          <w:b/>
          <w:bCs/>
        </w:rPr>
      </w:pPr>
    </w:p>
    <w:p w:rsidR="1E4B3191" w:rsidP="6CCCAD61" w14:paraId="76989B20" w14:textId="5B592766">
      <w:pPr>
        <w:widowControl w:val="0"/>
        <w:tabs>
          <w:tab w:val="left" w:pos="720"/>
          <w:tab w:val="left" w:pos="1440"/>
        </w:tabs>
        <w:spacing w:before="120" w:line="259" w:lineRule="auto"/>
        <w:ind w:left="360"/>
        <w:contextualSpacing/>
        <w:rPr>
          <w:b/>
          <w:bCs/>
        </w:rPr>
      </w:pPr>
      <w:r w:rsidRPr="6CCCAD61">
        <w:rPr>
          <w:b/>
          <w:bCs/>
        </w:rPr>
        <w:t>EBM</w:t>
      </w:r>
      <w:r w:rsidRPr="6CCCAD61" w:rsidR="2ED7D4AB">
        <w:rPr>
          <w:b/>
          <w:bCs/>
        </w:rPr>
        <w:t xml:space="preserve"> Stakeholder Feedback Form</w:t>
      </w:r>
      <w:r w:rsidRPr="6CCCAD61">
        <w:rPr>
          <w:b/>
          <w:bCs/>
        </w:rPr>
        <w:t>:</w:t>
      </w:r>
    </w:p>
    <w:p w:rsidR="003A7853" w:rsidP="0C99AF35" w14:paraId="6E6734CE" w14:textId="77777777">
      <w:pPr>
        <w:widowControl w:val="0"/>
        <w:tabs>
          <w:tab w:val="left" w:pos="720"/>
          <w:tab w:val="left" w:pos="1440"/>
        </w:tabs>
        <w:spacing w:before="120" w:line="259" w:lineRule="auto"/>
        <w:ind w:left="360"/>
        <w:contextualSpacing/>
      </w:pPr>
    </w:p>
    <w:p w:rsidR="003A7853" w:rsidP="003A7853" w14:paraId="4D94D1DC" w14:textId="1D53ED4E">
      <w:pPr>
        <w:jc w:val="both"/>
      </w:pPr>
      <w:r>
        <w:t xml:space="preserve">CISA will begin to account for </w:t>
      </w:r>
      <w:r w:rsidRPr="00CD380C">
        <w:t xml:space="preserve">the </w:t>
      </w:r>
      <w:r w:rsidRPr="005D5B26">
        <w:t>EBM</w:t>
      </w:r>
      <w:r w:rsidRPr="00CD380C">
        <w:t xml:space="preserve"> Stakeholder Feedback Form under this collection. CISA expects to receive </w:t>
      </w:r>
      <w:r w:rsidRPr="00CD380C" w:rsidR="61E9383D">
        <w:t>60</w:t>
      </w:r>
      <w:r w:rsidRPr="00CD380C">
        <w:t xml:space="preserve"> submissions annually and that each response will take approximately </w:t>
      </w:r>
      <w:r w:rsidRPr="00CD380C" w:rsidR="00AD1003">
        <w:t xml:space="preserve">10 minutes </w:t>
      </w:r>
      <w:r w:rsidRPr="00CD380C">
        <w:t>(</w:t>
      </w:r>
      <w:r w:rsidRPr="00CD380C" w:rsidR="00AD1003">
        <w:t>0</w:t>
      </w:r>
      <w:r w:rsidRPr="00CD380C">
        <w:t>.</w:t>
      </w:r>
      <w:r w:rsidRPr="00CD380C" w:rsidR="72CBE5D2">
        <w:t>17</w:t>
      </w:r>
      <w:r w:rsidRPr="00CD380C">
        <w:t xml:space="preserve"> hours) to complete. Using the same loaded compensation rate as discussed above for </w:t>
      </w:r>
      <w:r w:rsidRPr="00CD380C" w:rsidR="4B848BCD">
        <w:t>BMAP</w:t>
      </w:r>
      <w:r w:rsidRPr="00CD380C">
        <w:t>, CISA estimates an annual burden of $</w:t>
      </w:r>
      <w:r w:rsidRPr="00CD380C" w:rsidR="00815F37">
        <w:t>595.85</w:t>
      </w:r>
      <w:r w:rsidRPr="00CD380C" w:rsidR="744A8CCB">
        <w:t xml:space="preserve"> </w:t>
      </w:r>
      <w:r w:rsidRPr="00CD380C">
        <w:t xml:space="preserve">for the </w:t>
      </w:r>
      <w:r w:rsidRPr="005D5B26">
        <w:t>EMB</w:t>
      </w:r>
      <w:r w:rsidRPr="00CD380C">
        <w:t xml:space="preserve"> Stakeholder Feedback Form.</w:t>
      </w:r>
    </w:p>
    <w:p w:rsidR="000C2786" w:rsidP="0C99AF35" w14:paraId="7D1AAD86" w14:textId="77777777">
      <w:pPr>
        <w:widowControl w:val="0"/>
        <w:tabs>
          <w:tab w:val="left" w:pos="720"/>
          <w:tab w:val="left" w:pos="1440"/>
        </w:tabs>
        <w:spacing w:before="120"/>
        <w:contextualSpacing/>
      </w:pPr>
    </w:p>
    <w:p w:rsidR="000C2786" w:rsidP="0C99AF35" w14:paraId="3491A317" w14:textId="77777777">
      <w:pPr>
        <w:widowControl w:val="0"/>
        <w:tabs>
          <w:tab w:val="left" w:pos="720"/>
          <w:tab w:val="left" w:pos="1440"/>
        </w:tabs>
        <w:spacing w:before="120"/>
        <w:contextualSpacing/>
      </w:pPr>
    </w:p>
    <w:p w:rsidR="00B128D9" w:rsidRPr="00B341A5" w:rsidP="00DA56E3" w14:paraId="1454F9E7" w14:textId="36F8E0D6">
      <w:pPr>
        <w:widowControl w:val="0"/>
        <w:tabs>
          <w:tab w:val="left" w:pos="720"/>
          <w:tab w:val="left" w:pos="1440"/>
        </w:tabs>
        <w:spacing w:before="120"/>
        <w:contextualSpacing/>
        <w:rPr>
          <w:b/>
          <w:bCs/>
        </w:rPr>
      </w:pPr>
      <w:r w:rsidRPr="6CCCAD61">
        <w:rPr>
          <w:b/>
          <w:bCs/>
        </w:rPr>
        <w:t xml:space="preserve">     </w:t>
      </w:r>
      <w:r w:rsidRPr="6CCCAD61" w:rsidR="62059B2D">
        <w:rPr>
          <w:b/>
          <w:bCs/>
        </w:rPr>
        <w:t>EBM</w:t>
      </w:r>
      <w:r w:rsidRPr="6CCCAD61" w:rsidR="089541E3">
        <w:rPr>
          <w:b/>
          <w:bCs/>
        </w:rPr>
        <w:t xml:space="preserve"> Request Form</w:t>
      </w:r>
      <w:r w:rsidRPr="6CCCAD61" w:rsidR="62059B2D">
        <w:rPr>
          <w:b/>
          <w:bCs/>
        </w:rPr>
        <w:t>:</w:t>
      </w:r>
    </w:p>
    <w:p w:rsidR="003A7853" w:rsidRPr="00B341A5" w:rsidP="0C99AF35" w14:paraId="55747BAB" w14:textId="77777777">
      <w:pPr>
        <w:widowControl w:val="0"/>
        <w:tabs>
          <w:tab w:val="left" w:pos="720"/>
          <w:tab w:val="left" w:pos="1440"/>
        </w:tabs>
        <w:spacing w:before="120"/>
        <w:contextualSpacing/>
      </w:pPr>
    </w:p>
    <w:p w:rsidR="00B128D9" w:rsidP="003A7853" w14:paraId="4C628DA8" w14:textId="6E01162B">
      <w:pPr>
        <w:widowControl w:val="0"/>
        <w:tabs>
          <w:tab w:val="left" w:pos="720"/>
          <w:tab w:val="left" w:pos="1440"/>
        </w:tabs>
        <w:spacing w:before="120"/>
        <w:contextualSpacing/>
      </w:pPr>
      <w:r>
        <w:t>CISA will begin to account for the</w:t>
      </w:r>
      <w:r w:rsidR="6D863D3F">
        <w:t xml:space="preserve"> EBM Request </w:t>
      </w:r>
      <w:r>
        <w:t xml:space="preserve">Form under this collection. CISA expects to receive </w:t>
      </w:r>
      <w:r w:rsidR="7127AE86">
        <w:t>60</w:t>
      </w:r>
      <w:r>
        <w:t xml:space="preserve"> submissions annually and that each response will take approximately </w:t>
      </w:r>
      <w:r w:rsidR="00AD1003">
        <w:t xml:space="preserve">10 minutes </w:t>
      </w:r>
      <w:r>
        <w:t>(</w:t>
      </w:r>
      <w:r w:rsidR="00AD1003">
        <w:t>0</w:t>
      </w:r>
      <w:r>
        <w:t>.</w:t>
      </w:r>
      <w:r w:rsidR="089FAE42">
        <w:t>17</w:t>
      </w:r>
      <w:r>
        <w:t xml:space="preserve"> hours) to complete. Using the same loaded compensation rate as discussed above for </w:t>
      </w:r>
      <w:r w:rsidR="293FAC36">
        <w:t>ULAT</w:t>
      </w:r>
      <w:r>
        <w:t>, CISA estimates an annual burden of $</w:t>
      </w:r>
      <w:r w:rsidR="003C1558">
        <w:t>595.85</w:t>
      </w:r>
      <w:r>
        <w:t xml:space="preserve"> for the </w:t>
      </w:r>
      <w:r w:rsidR="456ACFA4">
        <w:t>EBM Request</w:t>
      </w:r>
      <w:r>
        <w:t xml:space="preserve"> Form</w:t>
      </w:r>
      <w:r w:rsidR="2E610049">
        <w:t>.</w:t>
      </w:r>
    </w:p>
    <w:p w:rsidR="003D18CB" w:rsidP="003A7853" w14:paraId="012E82D5" w14:textId="77777777">
      <w:pPr>
        <w:widowControl w:val="0"/>
        <w:tabs>
          <w:tab w:val="left" w:pos="720"/>
          <w:tab w:val="left" w:pos="1440"/>
        </w:tabs>
        <w:spacing w:before="120"/>
        <w:contextualSpacing/>
      </w:pPr>
    </w:p>
    <w:p w:rsidR="009C2249" w:rsidP="6CCCAD61" w14:paraId="3D92B1FD" w14:textId="418C05D6">
      <w:pPr>
        <w:widowControl w:val="0"/>
        <w:tabs>
          <w:tab w:val="left" w:pos="720"/>
          <w:tab w:val="left" w:pos="1440"/>
        </w:tabs>
        <w:spacing w:before="120"/>
        <w:contextualSpacing/>
      </w:pPr>
      <w:r w:rsidRPr="6CCCAD61">
        <w:rPr>
          <w:b/>
          <w:bCs/>
        </w:rPr>
        <w:t xml:space="preserve">      </w:t>
      </w:r>
      <w:r w:rsidRPr="6CCCAD61" w:rsidR="45C3D894">
        <w:rPr>
          <w:b/>
          <w:bCs/>
        </w:rPr>
        <w:t xml:space="preserve">Explosive Detection Canine </w:t>
      </w:r>
      <w:r w:rsidRPr="6CCCAD61" w:rsidR="17CFF906">
        <w:rPr>
          <w:b/>
          <w:bCs/>
        </w:rPr>
        <w:t>Handler/</w:t>
      </w:r>
      <w:r w:rsidRPr="6CCCAD61" w:rsidR="45C3D894">
        <w:rPr>
          <w:b/>
          <w:bCs/>
        </w:rPr>
        <w:t>Team Application and Need</w:t>
      </w:r>
      <w:r w:rsidRPr="6CCCAD61" w:rsidR="676E8EEE">
        <w:rPr>
          <w:b/>
          <w:bCs/>
        </w:rPr>
        <w:t>s</w:t>
      </w:r>
      <w:r w:rsidRPr="6CCCAD61" w:rsidR="45C3D894">
        <w:rPr>
          <w:b/>
          <w:bCs/>
        </w:rPr>
        <w:t xml:space="preserve"> Survey (EDCT) Form:</w:t>
      </w:r>
    </w:p>
    <w:p w:rsidR="003A7853" w:rsidP="009C2249" w14:paraId="2CB495F8" w14:textId="77777777">
      <w:pPr>
        <w:widowControl w:val="0"/>
        <w:tabs>
          <w:tab w:val="left" w:pos="720"/>
          <w:tab w:val="left" w:pos="1440"/>
        </w:tabs>
        <w:spacing w:before="120"/>
        <w:contextualSpacing/>
      </w:pPr>
    </w:p>
    <w:p w:rsidR="003A7853" w:rsidRPr="001B5657" w:rsidP="6CCCAD61" w14:paraId="4BD79E0F" w14:textId="60627EF5">
      <w:pPr>
        <w:widowControl w:val="0"/>
        <w:tabs>
          <w:tab w:val="left" w:pos="720"/>
          <w:tab w:val="left" w:pos="1440"/>
        </w:tabs>
        <w:spacing w:before="120"/>
        <w:contextualSpacing/>
      </w:pPr>
      <w:r>
        <w:t xml:space="preserve">CISA will begin to account for the </w:t>
      </w:r>
      <w:r w:rsidR="77BDE76C">
        <w:t>Explosive Detection Canine Handler/Team Application and Needs Survey (EDCT) Form</w:t>
      </w:r>
      <w:r>
        <w:t xml:space="preserve"> under this collection. CISA expects to receive </w:t>
      </w:r>
      <w:r w:rsidR="5EDB7837">
        <w:t>60</w:t>
      </w:r>
      <w:r>
        <w:t xml:space="preserve"> submissions annually and that each response will take approximately</w:t>
      </w:r>
      <w:r w:rsidR="00AD1003">
        <w:t xml:space="preserve"> 10 minutes</w:t>
      </w:r>
      <w:r>
        <w:t xml:space="preserve"> (</w:t>
      </w:r>
      <w:r w:rsidR="00AD1003">
        <w:t>0</w:t>
      </w:r>
      <w:r>
        <w:t>.</w:t>
      </w:r>
      <w:r w:rsidR="098C76A4">
        <w:t>17</w:t>
      </w:r>
      <w:r>
        <w:t xml:space="preserve"> hours) to complete. Using the same loaded compensation rate as discussed above for </w:t>
      </w:r>
      <w:r w:rsidR="293FAC36">
        <w:t>ULAT</w:t>
      </w:r>
      <w:r>
        <w:t>, CISA estimates an annual burden of $</w:t>
      </w:r>
      <w:r w:rsidR="003C1558">
        <w:t>595.85</w:t>
      </w:r>
      <w:r>
        <w:t xml:space="preserve"> for the </w:t>
      </w:r>
      <w:r w:rsidR="554E261D">
        <w:t>Explosive Detection Canine Handler/Team Application and Needs Survey (EDCT) Form</w:t>
      </w:r>
    </w:p>
    <w:p w:rsidR="009C2249" w:rsidP="6CCCAD61" w14:paraId="6D6027F2" w14:textId="4BD2E25A">
      <w:pPr>
        <w:widowControl w:val="0"/>
        <w:tabs>
          <w:tab w:val="left" w:pos="720"/>
          <w:tab w:val="left" w:pos="1440"/>
        </w:tabs>
        <w:spacing w:before="120"/>
        <w:contextualSpacing/>
      </w:pPr>
    </w:p>
    <w:p w:rsidR="009C2249" w:rsidP="6CCCAD61" w14:paraId="5AB71376" w14:textId="3DAD689A">
      <w:pPr>
        <w:widowControl w:val="0"/>
        <w:spacing w:before="120"/>
        <w:contextualSpacing/>
        <w:jc w:val="both"/>
      </w:pPr>
      <w:r>
        <w:t>The total estimated annual burden for this entire collection is $</w:t>
      </w:r>
      <w:r w:rsidR="00DB4C64">
        <w:t>301,337</w:t>
      </w:r>
      <w:r>
        <w:t>, as presented below.</w:t>
      </w:r>
    </w:p>
    <w:p w:rsidR="00481387" w:rsidP="6CCCAD61" w14:paraId="7E0DA8EC" w14:textId="77777777">
      <w:pPr>
        <w:widowControl w:val="0"/>
        <w:spacing w:before="120"/>
        <w:contextualSpacing/>
        <w:jc w:val="both"/>
      </w:pPr>
    </w:p>
    <w:p w:rsidR="00917E7A" w:rsidP="6CCCAD61" w14:paraId="43CCEF3B" w14:textId="05CBFF4C">
      <w:pPr>
        <w:widowControl w:val="0"/>
        <w:spacing w:before="120"/>
        <w:contextualSpacing/>
        <w:jc w:val="both"/>
      </w:pPr>
      <w:r>
        <w:t xml:space="preserve">Table 7: </w:t>
      </w:r>
      <w:r w:rsidR="00481387">
        <w:t>Total Burden</w:t>
      </w:r>
    </w:p>
    <w:p w:rsidR="009C2249" w:rsidP="6CCCAD61" w14:paraId="5C45EE92" w14:textId="77777777">
      <w:pPr>
        <w:widowControl w:val="0"/>
        <w:spacing w:before="120"/>
        <w:contextualSpacing/>
        <w:jc w:val="both"/>
      </w:pPr>
    </w:p>
    <w:tbl>
      <w:tblPr>
        <w:tblStyle w:val="TableGrid"/>
        <w:tblW w:w="0" w:type="auto"/>
        <w:tblLook w:val="04A0"/>
      </w:tblPr>
      <w:tblGrid>
        <w:gridCol w:w="3235"/>
        <w:gridCol w:w="1525"/>
        <w:gridCol w:w="1715"/>
        <w:gridCol w:w="1800"/>
      </w:tblGrid>
      <w:tr w14:paraId="2504FA6D" w14:textId="77777777" w:rsidTr="6CCCAD61">
        <w:tblPrEx>
          <w:tblW w:w="0" w:type="auto"/>
          <w:tblLook w:val="04A0"/>
        </w:tblPrEx>
        <w:trPr>
          <w:trHeight w:val="560"/>
        </w:trPr>
        <w:tc>
          <w:tcPr>
            <w:tcW w:w="3235" w:type="dxa"/>
          </w:tcPr>
          <w:p w:rsidR="6CCCAD61" w:rsidP="6CCCAD61" w14:paraId="7A60D810" w14:textId="283F4067">
            <w:pPr>
              <w:rPr>
                <w:rFonts w:ascii="Calibri" w:hAnsi="Calibri" w:cs="Calibri"/>
                <w:color w:val="000000" w:themeColor="text1"/>
                <w:sz w:val="22"/>
                <w:szCs w:val="22"/>
              </w:rPr>
            </w:pPr>
          </w:p>
        </w:tc>
        <w:tc>
          <w:tcPr>
            <w:tcW w:w="1525" w:type="dxa"/>
          </w:tcPr>
          <w:p w:rsidR="6CCCAD61" w:rsidP="6CCCAD61" w14:paraId="601327DC" w14:textId="77777777">
            <w:pPr>
              <w:jc w:val="center"/>
              <w:rPr>
                <w:b/>
                <w:bCs/>
                <w:color w:val="000000" w:themeColor="text1"/>
                <w:sz w:val="22"/>
                <w:szCs w:val="22"/>
              </w:rPr>
            </w:pPr>
            <w:r w:rsidRPr="6CCCAD61">
              <w:rPr>
                <w:b/>
                <w:bCs/>
                <w:color w:val="000000" w:themeColor="text1"/>
                <w:sz w:val="22"/>
                <w:szCs w:val="22"/>
              </w:rPr>
              <w:t>Respondents</w:t>
            </w:r>
          </w:p>
        </w:tc>
        <w:tc>
          <w:tcPr>
            <w:tcW w:w="1715" w:type="dxa"/>
          </w:tcPr>
          <w:p w:rsidR="6CCCAD61" w:rsidP="6CCCAD61" w14:paraId="559F6352" w14:textId="77777777">
            <w:pPr>
              <w:jc w:val="center"/>
              <w:rPr>
                <w:b/>
                <w:bCs/>
                <w:color w:val="000000" w:themeColor="text1"/>
                <w:sz w:val="22"/>
                <w:szCs w:val="22"/>
              </w:rPr>
            </w:pPr>
            <w:r w:rsidRPr="6CCCAD61">
              <w:rPr>
                <w:b/>
                <w:bCs/>
                <w:color w:val="000000" w:themeColor="text1"/>
                <w:sz w:val="22"/>
                <w:szCs w:val="22"/>
              </w:rPr>
              <w:t>Annual Burden Hours</w:t>
            </w:r>
          </w:p>
        </w:tc>
        <w:tc>
          <w:tcPr>
            <w:tcW w:w="1800" w:type="dxa"/>
          </w:tcPr>
          <w:p w:rsidR="6CCCAD61" w:rsidP="6CCCAD61" w14:paraId="6DB17C21" w14:textId="77777777">
            <w:pPr>
              <w:jc w:val="center"/>
              <w:rPr>
                <w:b/>
                <w:bCs/>
                <w:color w:val="000000" w:themeColor="text1"/>
                <w:sz w:val="22"/>
                <w:szCs w:val="22"/>
              </w:rPr>
            </w:pPr>
            <w:r w:rsidRPr="6CCCAD61">
              <w:rPr>
                <w:b/>
                <w:bCs/>
                <w:color w:val="000000" w:themeColor="text1"/>
                <w:sz w:val="22"/>
                <w:szCs w:val="22"/>
              </w:rPr>
              <w:t>Annual Burden Cost</w:t>
            </w:r>
          </w:p>
        </w:tc>
      </w:tr>
      <w:tr w14:paraId="3154E576" w14:textId="77777777" w:rsidTr="00FF3533">
        <w:tblPrEx>
          <w:tblW w:w="0" w:type="auto"/>
          <w:tblLook w:val="04A0"/>
        </w:tblPrEx>
        <w:trPr>
          <w:trHeight w:val="290"/>
        </w:trPr>
        <w:tc>
          <w:tcPr>
            <w:tcW w:w="3235" w:type="dxa"/>
          </w:tcPr>
          <w:p w:rsidR="00A54C1B" w:rsidP="00A54C1B" w14:paraId="62713EBD" w14:textId="0EB997AF">
            <w:pPr>
              <w:jc w:val="center"/>
              <w:rPr>
                <w:color w:val="000000" w:themeColor="text1"/>
                <w:sz w:val="22"/>
                <w:szCs w:val="22"/>
              </w:rPr>
            </w:pPr>
            <w:r w:rsidRPr="6CCCAD61">
              <w:rPr>
                <w:color w:val="000000" w:themeColor="text1"/>
                <w:sz w:val="22"/>
                <w:szCs w:val="22"/>
              </w:rPr>
              <w:t>ULAT</w:t>
            </w:r>
          </w:p>
        </w:tc>
        <w:tc>
          <w:tcPr>
            <w:tcW w:w="1525" w:type="dxa"/>
            <w:vAlign w:val="center"/>
          </w:tcPr>
          <w:p w:rsidR="00A54C1B" w:rsidP="00A54C1B" w14:paraId="0EC6C44D" w14:textId="3816EDE0">
            <w:pPr>
              <w:jc w:val="center"/>
              <w:rPr>
                <w:color w:val="000000" w:themeColor="text1"/>
                <w:sz w:val="22"/>
                <w:szCs w:val="22"/>
              </w:rPr>
            </w:pPr>
            <w:r>
              <w:rPr>
                <w:rFonts w:ascii="Calibri" w:hAnsi="Calibri" w:cs="Calibri"/>
                <w:color w:val="000000"/>
                <w:sz w:val="22"/>
                <w:szCs w:val="22"/>
              </w:rPr>
              <w:t>2,617</w:t>
            </w:r>
          </w:p>
        </w:tc>
        <w:tc>
          <w:tcPr>
            <w:tcW w:w="1715" w:type="dxa"/>
            <w:vAlign w:val="center"/>
          </w:tcPr>
          <w:p w:rsidR="00A54C1B" w:rsidP="00A54C1B" w14:paraId="6B595547" w14:textId="2817EBCD">
            <w:pPr>
              <w:jc w:val="center"/>
              <w:rPr>
                <w:color w:val="000000" w:themeColor="text1"/>
                <w:sz w:val="22"/>
                <w:szCs w:val="22"/>
              </w:rPr>
            </w:pPr>
            <w:r>
              <w:rPr>
                <w:rFonts w:ascii="Calibri" w:hAnsi="Calibri" w:cs="Calibri"/>
                <w:color w:val="000000"/>
                <w:sz w:val="22"/>
                <w:szCs w:val="22"/>
              </w:rPr>
              <w:t>3,685</w:t>
            </w:r>
          </w:p>
        </w:tc>
        <w:tc>
          <w:tcPr>
            <w:tcW w:w="1800" w:type="dxa"/>
            <w:vAlign w:val="center"/>
          </w:tcPr>
          <w:p w:rsidR="00A54C1B" w:rsidP="00A54C1B" w14:paraId="7A346ED8" w14:textId="606D605A">
            <w:pPr>
              <w:jc w:val="center"/>
              <w:rPr>
                <w:color w:val="000000" w:themeColor="text1"/>
                <w:sz w:val="22"/>
                <w:szCs w:val="22"/>
              </w:rPr>
            </w:pPr>
            <w:r>
              <w:rPr>
                <w:rFonts w:ascii="Calibri" w:hAnsi="Calibri" w:cs="Calibri"/>
                <w:color w:val="000000"/>
                <w:sz w:val="22"/>
                <w:szCs w:val="22"/>
              </w:rPr>
              <w:t>219,585</w:t>
            </w:r>
          </w:p>
        </w:tc>
      </w:tr>
      <w:tr w14:paraId="44319EA3" w14:textId="77777777" w:rsidTr="00FF3533">
        <w:tblPrEx>
          <w:tblW w:w="0" w:type="auto"/>
          <w:tblLook w:val="04A0"/>
        </w:tblPrEx>
        <w:trPr>
          <w:trHeight w:val="290"/>
        </w:trPr>
        <w:tc>
          <w:tcPr>
            <w:tcW w:w="3235" w:type="dxa"/>
          </w:tcPr>
          <w:p w:rsidR="00A54C1B" w:rsidP="00A54C1B" w14:paraId="1CED096D" w14:textId="264B55AA">
            <w:pPr>
              <w:jc w:val="center"/>
              <w:rPr>
                <w:color w:val="000000" w:themeColor="text1"/>
                <w:sz w:val="22"/>
                <w:szCs w:val="22"/>
              </w:rPr>
            </w:pPr>
            <w:r w:rsidRPr="6CCCAD61">
              <w:rPr>
                <w:color w:val="000000" w:themeColor="text1"/>
                <w:sz w:val="22"/>
                <w:szCs w:val="22"/>
              </w:rPr>
              <w:t>Technical Assistance Stakeholder Nomination Forms</w:t>
            </w:r>
          </w:p>
        </w:tc>
        <w:tc>
          <w:tcPr>
            <w:tcW w:w="1525" w:type="dxa"/>
            <w:vAlign w:val="center"/>
          </w:tcPr>
          <w:p w:rsidR="00A54C1B" w:rsidP="00A54C1B" w14:paraId="5AD5DF82" w14:textId="74F457E2">
            <w:pPr>
              <w:jc w:val="center"/>
              <w:rPr>
                <w:color w:val="000000" w:themeColor="text1"/>
                <w:sz w:val="22"/>
                <w:szCs w:val="22"/>
              </w:rPr>
            </w:pPr>
            <w:r>
              <w:rPr>
                <w:rFonts w:ascii="Calibri" w:hAnsi="Calibri" w:cs="Calibri"/>
                <w:color w:val="000000"/>
                <w:sz w:val="22"/>
                <w:szCs w:val="22"/>
              </w:rPr>
              <w:t>58</w:t>
            </w:r>
          </w:p>
        </w:tc>
        <w:tc>
          <w:tcPr>
            <w:tcW w:w="1715" w:type="dxa"/>
            <w:vAlign w:val="center"/>
          </w:tcPr>
          <w:p w:rsidR="00A54C1B" w:rsidP="00A54C1B" w14:paraId="49605DBE" w14:textId="0FDEC5D4">
            <w:pPr>
              <w:jc w:val="center"/>
              <w:rPr>
                <w:color w:val="000000" w:themeColor="text1"/>
                <w:sz w:val="22"/>
                <w:szCs w:val="22"/>
              </w:rPr>
            </w:pPr>
            <w:r>
              <w:rPr>
                <w:rFonts w:ascii="Calibri" w:hAnsi="Calibri" w:cs="Calibri"/>
                <w:color w:val="000000"/>
                <w:sz w:val="22"/>
                <w:szCs w:val="22"/>
              </w:rPr>
              <w:t>8.7</w:t>
            </w:r>
          </w:p>
        </w:tc>
        <w:tc>
          <w:tcPr>
            <w:tcW w:w="1800" w:type="dxa"/>
            <w:vAlign w:val="center"/>
          </w:tcPr>
          <w:p w:rsidR="00A54C1B" w:rsidP="00A54C1B" w14:paraId="6CA412D2" w14:textId="558E2197">
            <w:pPr>
              <w:jc w:val="center"/>
              <w:rPr>
                <w:color w:val="000000" w:themeColor="text1"/>
                <w:sz w:val="22"/>
                <w:szCs w:val="22"/>
              </w:rPr>
            </w:pPr>
            <w:r>
              <w:rPr>
                <w:rFonts w:ascii="Calibri" w:hAnsi="Calibri" w:cs="Calibri"/>
                <w:color w:val="000000"/>
                <w:sz w:val="22"/>
                <w:szCs w:val="22"/>
              </w:rPr>
              <w:t>518</w:t>
            </w:r>
          </w:p>
        </w:tc>
      </w:tr>
      <w:tr w14:paraId="212F60D4" w14:textId="77777777" w:rsidTr="00FF3533">
        <w:tblPrEx>
          <w:tblW w:w="0" w:type="auto"/>
          <w:tblLook w:val="04A0"/>
        </w:tblPrEx>
        <w:trPr>
          <w:trHeight w:val="290"/>
        </w:trPr>
        <w:tc>
          <w:tcPr>
            <w:tcW w:w="3235" w:type="dxa"/>
          </w:tcPr>
          <w:p w:rsidR="00A54C1B" w:rsidP="00A54C1B" w14:paraId="40A236B4" w14:textId="77777777">
            <w:pPr>
              <w:jc w:val="center"/>
              <w:rPr>
                <w:color w:val="000000" w:themeColor="text1"/>
                <w:sz w:val="22"/>
                <w:szCs w:val="22"/>
              </w:rPr>
            </w:pPr>
            <w:r w:rsidRPr="6CCCAD61">
              <w:rPr>
                <w:color w:val="000000" w:themeColor="text1"/>
                <w:sz w:val="22"/>
                <w:szCs w:val="22"/>
              </w:rPr>
              <w:t>Technical Assistance Feedback Forms</w:t>
            </w:r>
          </w:p>
        </w:tc>
        <w:tc>
          <w:tcPr>
            <w:tcW w:w="1525" w:type="dxa"/>
            <w:vAlign w:val="center"/>
          </w:tcPr>
          <w:p w:rsidR="00A54C1B" w:rsidP="00A54C1B" w14:paraId="5845EB47" w14:textId="74E23BEB">
            <w:pPr>
              <w:jc w:val="center"/>
              <w:rPr>
                <w:color w:val="000000" w:themeColor="text1"/>
                <w:sz w:val="22"/>
                <w:szCs w:val="22"/>
              </w:rPr>
            </w:pPr>
            <w:r>
              <w:rPr>
                <w:rFonts w:ascii="Calibri" w:hAnsi="Calibri" w:cs="Calibri"/>
                <w:color w:val="000000"/>
                <w:sz w:val="22"/>
                <w:szCs w:val="22"/>
              </w:rPr>
              <w:t>5,680</w:t>
            </w:r>
          </w:p>
        </w:tc>
        <w:tc>
          <w:tcPr>
            <w:tcW w:w="1715" w:type="dxa"/>
            <w:vAlign w:val="center"/>
          </w:tcPr>
          <w:p w:rsidR="00A54C1B" w:rsidP="00A54C1B" w14:paraId="327F5E81" w14:textId="74C95E18">
            <w:pPr>
              <w:jc w:val="center"/>
              <w:rPr>
                <w:color w:val="000000" w:themeColor="text1"/>
                <w:sz w:val="22"/>
                <w:szCs w:val="22"/>
              </w:rPr>
            </w:pPr>
            <w:r>
              <w:rPr>
                <w:rFonts w:ascii="Calibri" w:hAnsi="Calibri" w:cs="Calibri"/>
                <w:color w:val="000000"/>
                <w:sz w:val="22"/>
                <w:szCs w:val="22"/>
              </w:rPr>
              <w:t>1,363</w:t>
            </w:r>
          </w:p>
        </w:tc>
        <w:tc>
          <w:tcPr>
            <w:tcW w:w="1800" w:type="dxa"/>
            <w:vAlign w:val="center"/>
          </w:tcPr>
          <w:p w:rsidR="00A54C1B" w:rsidP="00A54C1B" w14:paraId="6ED2AE23" w14:textId="6345AC8E">
            <w:pPr>
              <w:jc w:val="center"/>
              <w:rPr>
                <w:color w:val="000000" w:themeColor="text1"/>
                <w:sz w:val="22"/>
                <w:szCs w:val="22"/>
              </w:rPr>
            </w:pPr>
            <w:r>
              <w:rPr>
                <w:rFonts w:ascii="Calibri" w:hAnsi="Calibri" w:cs="Calibri"/>
                <w:color w:val="000000"/>
                <w:sz w:val="22"/>
                <w:szCs w:val="22"/>
              </w:rPr>
              <w:t>81,234</w:t>
            </w:r>
          </w:p>
        </w:tc>
      </w:tr>
      <w:tr w14:paraId="0BB77567" w14:textId="77777777" w:rsidTr="00FF3533">
        <w:tblPrEx>
          <w:tblW w:w="0" w:type="auto"/>
          <w:tblLook w:val="04A0"/>
        </w:tblPrEx>
        <w:trPr>
          <w:trHeight w:val="290"/>
        </w:trPr>
        <w:tc>
          <w:tcPr>
            <w:tcW w:w="3235" w:type="dxa"/>
          </w:tcPr>
          <w:p w:rsidR="00A54C1B" w:rsidP="00A54C1B" w14:paraId="6C0D3B15" w14:textId="77777777">
            <w:pPr>
              <w:jc w:val="center"/>
              <w:rPr>
                <w:b/>
                <w:bCs/>
                <w:color w:val="000000" w:themeColor="text1"/>
                <w:sz w:val="22"/>
                <w:szCs w:val="22"/>
              </w:rPr>
            </w:pPr>
            <w:r w:rsidRPr="6CCCAD61">
              <w:rPr>
                <w:b/>
                <w:bCs/>
                <w:color w:val="000000" w:themeColor="text1"/>
                <w:sz w:val="22"/>
                <w:szCs w:val="22"/>
              </w:rPr>
              <w:t>Total</w:t>
            </w:r>
          </w:p>
        </w:tc>
        <w:tc>
          <w:tcPr>
            <w:tcW w:w="1525" w:type="dxa"/>
            <w:vAlign w:val="center"/>
          </w:tcPr>
          <w:p w:rsidR="00A54C1B" w:rsidP="00A54C1B" w14:paraId="772850BD" w14:textId="3E5B21C9">
            <w:pPr>
              <w:jc w:val="center"/>
              <w:rPr>
                <w:b/>
                <w:bCs/>
                <w:color w:val="000000" w:themeColor="text1"/>
                <w:sz w:val="22"/>
                <w:szCs w:val="22"/>
              </w:rPr>
            </w:pPr>
            <w:r>
              <w:rPr>
                <w:rFonts w:ascii="Calibri" w:hAnsi="Calibri" w:cs="Calibri"/>
                <w:b/>
                <w:bCs/>
                <w:color w:val="000000"/>
                <w:sz w:val="22"/>
                <w:szCs w:val="22"/>
              </w:rPr>
              <w:t>8,355</w:t>
            </w:r>
          </w:p>
        </w:tc>
        <w:tc>
          <w:tcPr>
            <w:tcW w:w="1715" w:type="dxa"/>
            <w:vAlign w:val="center"/>
          </w:tcPr>
          <w:p w:rsidR="00A54C1B" w:rsidP="00A54C1B" w14:paraId="776AE583" w14:textId="3644A471">
            <w:pPr>
              <w:jc w:val="center"/>
              <w:rPr>
                <w:b/>
                <w:bCs/>
                <w:color w:val="000000" w:themeColor="text1"/>
                <w:sz w:val="22"/>
                <w:szCs w:val="22"/>
              </w:rPr>
            </w:pPr>
            <w:r>
              <w:rPr>
                <w:rFonts w:ascii="Calibri" w:hAnsi="Calibri" w:cs="Calibri"/>
                <w:b/>
                <w:bCs/>
                <w:color w:val="000000"/>
                <w:sz w:val="22"/>
                <w:szCs w:val="22"/>
              </w:rPr>
              <w:t>5,057</w:t>
            </w:r>
          </w:p>
        </w:tc>
        <w:tc>
          <w:tcPr>
            <w:tcW w:w="1800" w:type="dxa"/>
            <w:vAlign w:val="center"/>
          </w:tcPr>
          <w:p w:rsidR="00A54C1B" w:rsidP="00A54C1B" w14:paraId="056875AE" w14:textId="39553771">
            <w:pPr>
              <w:jc w:val="center"/>
              <w:rPr>
                <w:b/>
                <w:bCs/>
                <w:color w:val="000000" w:themeColor="text1"/>
                <w:sz w:val="22"/>
                <w:szCs w:val="22"/>
              </w:rPr>
            </w:pPr>
            <w:r>
              <w:rPr>
                <w:rFonts w:ascii="Calibri" w:hAnsi="Calibri" w:cs="Calibri"/>
                <w:b/>
                <w:bCs/>
                <w:color w:val="000000"/>
                <w:sz w:val="22"/>
                <w:szCs w:val="22"/>
              </w:rPr>
              <w:t>301,337</w:t>
            </w:r>
          </w:p>
        </w:tc>
      </w:tr>
    </w:tbl>
    <w:p w:rsidR="009C2249" w:rsidP="6CCCAD61" w14:paraId="3087688B" w14:textId="0077BA39">
      <w:pPr>
        <w:widowControl w:val="0"/>
        <w:tabs>
          <w:tab w:val="left" w:pos="720"/>
          <w:tab w:val="left" w:pos="1440"/>
        </w:tabs>
        <w:spacing w:before="120"/>
        <w:contextualSpacing/>
      </w:pPr>
    </w:p>
    <w:p w:rsidR="0C99AF35" w:rsidP="6CCCAD61" w14:paraId="1D4CD56D" w14:textId="74113956">
      <w:pPr>
        <w:widowControl w:val="0"/>
        <w:tabs>
          <w:tab w:val="left" w:pos="720"/>
          <w:tab w:val="left" w:pos="1440"/>
        </w:tabs>
        <w:spacing w:before="120" w:line="259" w:lineRule="auto"/>
        <w:contextualSpacing/>
      </w:pPr>
    </w:p>
    <w:p w:rsidR="6CCCAD61" w:rsidP="6CCCAD61" w14:paraId="470D8704" w14:textId="293DEA3C"/>
    <w:p w:rsidR="00FE5661" w:rsidP="37990733" w14:paraId="543DD3DD" w14:textId="77777777">
      <w:pPr>
        <w:suppressAutoHyphens/>
        <w:jc w:val="both"/>
      </w:pPr>
      <w:r>
        <w:fldChar w:fldCharType="begin"/>
      </w:r>
      <w:r>
        <w:instrText>ADVANCE \R 0.95</w:instrText>
      </w:r>
      <w:r>
        <w:fldChar w:fldCharType="end"/>
      </w:r>
      <w:r>
        <w:t>13.   Provide an estimate of the total annual cost burden to respondents or record</w:t>
      </w:r>
      <w:r w:rsidR="00D93841">
        <w:t xml:space="preserve"> </w:t>
      </w:r>
      <w:r>
        <w:t>keepers resulting from the collection of information.  (Do not include the cost of any hour burden shown in Items 12 and 14.)</w:t>
      </w:r>
    </w:p>
    <w:p w:rsidR="6FB6E66E" w:rsidP="6FB6E66E" w14:paraId="01B97778" w14:textId="52BD052E">
      <w:pPr>
        <w:jc w:val="both"/>
      </w:pPr>
    </w:p>
    <w:p w:rsidR="461C1A22" w:rsidP="461C1A22" w14:paraId="56B77E94" w14:textId="475EDD56">
      <w:pPr>
        <w:jc w:val="both"/>
        <w:rPr>
          <w:b/>
          <w:bCs/>
        </w:rPr>
      </w:pPr>
    </w:p>
    <w:p w:rsidR="42D14667" w:rsidP="42D14667" w14:paraId="6E1DD607" w14:textId="31DA0E0B">
      <w:pPr>
        <w:jc w:val="both"/>
        <w:rPr>
          <w:b/>
          <w:bCs/>
        </w:rPr>
      </w:pPr>
    </w:p>
    <w:p w:rsidR="6FB6E66E" w:rsidP="6CCCAD61" w14:paraId="4D9FB44D" w14:textId="6971AC59">
      <w:pPr>
        <w:jc w:val="both"/>
        <w:rPr>
          <w:b/>
          <w:bCs/>
        </w:rPr>
      </w:pPr>
      <w:r w:rsidRPr="6CCCAD61">
        <w:rPr>
          <w:b/>
          <w:bCs/>
        </w:rPr>
        <w:t>Unit Level Assessment Tool (ULAT</w:t>
      </w:r>
      <w:r w:rsidRPr="6CCCAD61" w:rsidR="167BAD8A">
        <w:rPr>
          <w:b/>
          <w:bCs/>
        </w:rPr>
        <w:t>)</w:t>
      </w:r>
    </w:p>
    <w:p w:rsidR="5717E97F" w:rsidP="6FB6E66E" w14:paraId="242CCA6F" w14:textId="0E90A7D1">
      <w:pPr>
        <w:jc w:val="both"/>
      </w:pPr>
      <w:r w:rsidRPr="6FB6E66E">
        <w:t xml:space="preserve">There are no technology or personnel costs incurred by stakeholders to provide input into </w:t>
      </w:r>
      <w:r w:rsidR="004C03BA">
        <w:t>ULA TOOL</w:t>
      </w:r>
      <w:r w:rsidRPr="6FB6E66E">
        <w:t>.</w:t>
      </w:r>
    </w:p>
    <w:p w:rsidR="00FE5661" w:rsidP="37990733" w14:paraId="62F597DB" w14:textId="77777777">
      <w:pPr>
        <w:suppressAutoHyphens/>
        <w:contextualSpacing/>
      </w:pPr>
    </w:p>
    <w:p w:rsidR="27443695" w:rsidP="505A8A05" w14:paraId="2B03E281" w14:textId="38F21E9C">
      <w:pPr>
        <w:jc w:val="both"/>
        <w:rPr>
          <w:b/>
          <w:bCs/>
        </w:rPr>
      </w:pPr>
      <w:r w:rsidRPr="49D4F5C8">
        <w:rPr>
          <w:b/>
          <w:bCs/>
        </w:rPr>
        <w:t>Technical Assistance Program (TAP) Stakeholder Nomination Form:</w:t>
      </w:r>
    </w:p>
    <w:p w:rsidR="505A8A05" w:rsidP="49D4F5C8" w14:paraId="2D353D2C" w14:textId="373F7CDA">
      <w:pPr>
        <w:contextualSpacing/>
        <w:rPr>
          <w:u w:val="single"/>
        </w:rPr>
      </w:pPr>
      <w:r>
        <w:t>There are no recordkeeping, capital, start-up, or maintenance costs associated with this information collection.</w:t>
      </w:r>
    </w:p>
    <w:p w:rsidR="505A8A05" w:rsidP="505A8A05" w14:paraId="59CC673F" w14:textId="024E8EAB">
      <w:pPr>
        <w:contextualSpacing/>
      </w:pPr>
    </w:p>
    <w:p w:rsidR="4676090E" w:rsidP="5F7B6D2A" w14:paraId="6EC65415" w14:textId="605B839E">
      <w:pPr>
        <w:jc w:val="both"/>
        <w:rPr>
          <w:b/>
          <w:bCs/>
        </w:rPr>
      </w:pPr>
      <w:r w:rsidRPr="5F7B6D2A">
        <w:rPr>
          <w:b/>
          <w:bCs/>
        </w:rPr>
        <w:t>Technical Assistance Stakeholder Feedback Forms:</w:t>
      </w:r>
    </w:p>
    <w:p w:rsidR="5F7B6D2A" w:rsidP="5F7B6D2A" w14:paraId="1E731A50" w14:textId="5C174172">
      <w:pPr>
        <w:spacing w:line="259" w:lineRule="auto"/>
        <w:contextualSpacing/>
        <w:jc w:val="both"/>
      </w:pPr>
    </w:p>
    <w:p w:rsidR="38124E24" w:rsidP="6CCCAD61" w14:paraId="6A428DE7" w14:textId="323259C1">
      <w:pPr>
        <w:ind w:left="720"/>
        <w:jc w:val="both"/>
        <w:rPr>
          <w:u w:val="single"/>
        </w:rPr>
      </w:pPr>
      <w:r w:rsidRPr="6CCCAD61">
        <w:rPr>
          <w:u w:val="single"/>
        </w:rPr>
        <w:t>Technical Assistance Post Assessment Feedback Form:</w:t>
      </w:r>
      <w:r>
        <w:t xml:space="preserve"> There are no recordkeeping, capital, start-up, or maintenance costs associated with this information collection.</w:t>
      </w:r>
    </w:p>
    <w:p w:rsidR="6CCCAD61" w:rsidP="42D14667" w14:paraId="383591A3" w14:textId="185AC78D">
      <w:pPr>
        <w:ind w:left="720"/>
        <w:jc w:val="both"/>
        <w:rPr>
          <w:u w:val="single"/>
        </w:rPr>
      </w:pPr>
    </w:p>
    <w:p w:rsidR="4676090E" w:rsidP="00B341A5" w14:paraId="3ED188C3" w14:textId="336FD389">
      <w:pPr>
        <w:ind w:left="720"/>
        <w:jc w:val="both"/>
        <w:rPr>
          <w:u w:val="single"/>
        </w:rPr>
      </w:pPr>
      <w:r w:rsidRPr="6CCCAD61">
        <w:rPr>
          <w:u w:val="single"/>
        </w:rPr>
        <w:t>BMAP Stakeholder Feedback</w:t>
      </w:r>
      <w:r w:rsidRPr="6CCCAD61" w:rsidR="568B88CC">
        <w:rPr>
          <w:u w:val="single"/>
        </w:rPr>
        <w:t xml:space="preserve"> Form</w:t>
      </w:r>
      <w:r w:rsidRPr="6CCCAD61">
        <w:rPr>
          <w:u w:val="single"/>
        </w:rPr>
        <w:t>:</w:t>
      </w:r>
      <w:r>
        <w:t xml:space="preserve"> There are no recordkeeping, capital, start-up, or maintenance costs associated with this information collection.</w:t>
      </w:r>
    </w:p>
    <w:p w:rsidR="5F7B6D2A" w:rsidP="6CCCAD61" w14:paraId="583CFF7E" w14:textId="28B023E9">
      <w:pPr>
        <w:spacing w:line="259" w:lineRule="auto"/>
        <w:ind w:left="720"/>
        <w:contextualSpacing/>
        <w:jc w:val="both"/>
      </w:pPr>
    </w:p>
    <w:p w:rsidR="5F7B6D2A" w:rsidP="6CCCAD61" w14:paraId="480BE378" w14:textId="17774742">
      <w:pPr>
        <w:spacing w:line="259" w:lineRule="auto"/>
        <w:ind w:left="720"/>
        <w:contextualSpacing/>
        <w:jc w:val="both"/>
        <w:rPr>
          <w:b/>
          <w:bCs/>
        </w:rPr>
      </w:pPr>
      <w:r w:rsidRPr="6CCCAD61">
        <w:rPr>
          <w:u w:val="single"/>
        </w:rPr>
        <w:t>BOM-D Form:</w:t>
      </w:r>
      <w:r w:rsidRPr="6CCCAD61">
        <w:rPr>
          <w:b/>
          <w:bCs/>
        </w:rPr>
        <w:t xml:space="preserve"> </w:t>
      </w:r>
      <w:r>
        <w:t>There are no recordkeeping, capital, start-up, or maintenance costs associated with this information collection.</w:t>
      </w:r>
    </w:p>
    <w:p w:rsidR="5F7B6D2A" w:rsidP="6CCCAD61" w14:paraId="701C2403" w14:textId="47848DFC">
      <w:pPr>
        <w:spacing w:line="259" w:lineRule="auto"/>
        <w:ind w:left="720"/>
        <w:contextualSpacing/>
        <w:jc w:val="both"/>
      </w:pPr>
    </w:p>
    <w:p w:rsidR="4676090E" w:rsidP="00B341A5" w14:paraId="4E5876E4" w14:textId="03997F80">
      <w:pPr>
        <w:ind w:left="720"/>
        <w:jc w:val="both"/>
        <w:rPr>
          <w:u w:val="single"/>
        </w:rPr>
      </w:pPr>
      <w:r w:rsidRPr="0C99AF35">
        <w:rPr>
          <w:u w:val="single"/>
        </w:rPr>
        <w:t>EBM Stakeholder Feedback</w:t>
      </w:r>
      <w:r w:rsidR="00754B5A">
        <w:rPr>
          <w:u w:val="single"/>
        </w:rPr>
        <w:t xml:space="preserve"> Form</w:t>
      </w:r>
      <w:r w:rsidRPr="0C99AF35">
        <w:rPr>
          <w:u w:val="single"/>
        </w:rPr>
        <w:t>:</w:t>
      </w:r>
      <w:r>
        <w:t xml:space="preserve"> There are no recordkeeping, capital, start-up, or maintenance costs associated with this information collection.</w:t>
      </w:r>
    </w:p>
    <w:p w:rsidR="5F7B6D2A" w:rsidRPr="00B341A5" w:rsidP="6CCCAD61" w14:paraId="6F62CAC2" w14:textId="69FCD200">
      <w:pPr>
        <w:spacing w:line="259" w:lineRule="auto"/>
        <w:ind w:left="720"/>
        <w:contextualSpacing/>
        <w:jc w:val="both"/>
      </w:pPr>
    </w:p>
    <w:p w:rsidR="4676090E" w:rsidRPr="00754B5A" w:rsidP="00B341A5" w14:paraId="42E096E6" w14:textId="76348C10">
      <w:pPr>
        <w:ind w:left="720"/>
        <w:jc w:val="both"/>
        <w:rPr>
          <w:b/>
          <w:bCs/>
        </w:rPr>
      </w:pPr>
      <w:r w:rsidRPr="00B341A5">
        <w:rPr>
          <w:u w:val="single"/>
        </w:rPr>
        <w:t>EBM Request Form</w:t>
      </w:r>
      <w:r w:rsidRPr="00B341A5">
        <w:t>:</w:t>
      </w:r>
      <w:r w:rsidRPr="00754B5A">
        <w:rPr>
          <w:b/>
          <w:bCs/>
        </w:rPr>
        <w:t xml:space="preserve"> </w:t>
      </w:r>
      <w:r w:rsidRPr="00754B5A">
        <w:t>There are no recordkeeping, capital, start-up, or maintenance costs associated with this information collection.</w:t>
      </w:r>
    </w:p>
    <w:p w:rsidR="5F7B6D2A" w:rsidRPr="00754B5A" w:rsidP="00B341A5" w14:paraId="6C138482" w14:textId="193D677B">
      <w:pPr>
        <w:spacing w:line="259" w:lineRule="auto"/>
        <w:ind w:left="720"/>
        <w:contextualSpacing/>
        <w:jc w:val="both"/>
      </w:pPr>
    </w:p>
    <w:p w:rsidR="4676090E" w:rsidRPr="00754B5A" w:rsidP="00B341A5" w14:paraId="12B23405" w14:textId="5E82BA37">
      <w:pPr>
        <w:ind w:left="720"/>
        <w:jc w:val="both"/>
        <w:rPr>
          <w:b/>
          <w:bCs/>
        </w:rPr>
      </w:pPr>
      <w:r w:rsidRPr="00907F83">
        <w:rPr>
          <w:u w:val="single"/>
        </w:rPr>
        <w:t xml:space="preserve">Explosives Detection Canine Team Application and Needs Survey </w:t>
      </w:r>
      <w:r w:rsidRPr="00907F83" w:rsidR="00EC674F">
        <w:rPr>
          <w:u w:val="single"/>
        </w:rPr>
        <w:t>(EDCT)</w:t>
      </w:r>
      <w:r w:rsidRPr="00B341A5" w:rsidR="2EBB365F">
        <w:rPr>
          <w:u w:val="single"/>
        </w:rPr>
        <w:t>:</w:t>
      </w:r>
      <w:r w:rsidRPr="00754B5A" w:rsidR="2EBB365F">
        <w:t xml:space="preserve"> There are no recordkeeping, capital, start-up, or maintenance costs associated with this information collection.</w:t>
      </w:r>
    </w:p>
    <w:p w:rsidR="00AF2163" w:rsidRPr="00754B5A" w:rsidP="78553778" w14:paraId="2F0DBB34" w14:textId="77777777">
      <w:pPr>
        <w:suppressAutoHyphens/>
        <w:jc w:val="both"/>
      </w:pPr>
    </w:p>
    <w:p w:rsidR="00EB5E96" w:rsidRPr="00596A43" w:rsidP="78553778" w14:paraId="2EEF9409" w14:textId="3541FCD3">
      <w:pPr>
        <w:suppressAutoHyphens/>
        <w:jc w:val="both"/>
      </w:pPr>
      <w:r>
        <w:br/>
      </w:r>
      <w:r>
        <w:fldChar w:fldCharType="begin"/>
      </w:r>
      <w:r>
        <w:instrText>ADVANCE \R 0.95</w:instrText>
      </w:r>
      <w:r>
        <w:fldChar w:fldCharType="end"/>
      </w:r>
      <w:r>
        <w:t xml:space="preserve">     14</w:t>
      </w:r>
      <w:r>
        <w:t>.  Provide</w:t>
      </w:r>
      <w:r>
        <w:t xml:space="preserve"> estimates of annualized cost to the Federal Government.  </w:t>
      </w:r>
      <w:r w:rsidR="008924F0">
        <w:t xml:space="preserve">Also, provide a description of the method used to estimate cost, which should include quantification of hours, operational expenses (such as equipment, overhead, printing and support staff), and any other </w:t>
      </w:r>
      <w:r w:rsidR="008924F0">
        <w:t>expense</w:t>
      </w:r>
      <w:r w:rsidR="008924F0">
        <w:t xml:space="preserve"> that would have been incurred without this collection of information.   </w:t>
      </w:r>
      <w:r>
        <w:t xml:space="preserve">You may also aggregate cost estimates for Items 12, 13, and 14 in a single table.  </w:t>
      </w:r>
    </w:p>
    <w:p w:rsidR="6FB6E66E" w:rsidP="6FB6E66E" w14:paraId="7BE33A80" w14:textId="5CD1D912">
      <w:pPr>
        <w:jc w:val="both"/>
      </w:pPr>
    </w:p>
    <w:p w:rsidR="461C1A22" w:rsidP="002D68C6" w14:paraId="339D9807" w14:textId="785F4DF1">
      <w:pPr>
        <w:contextualSpacing/>
        <w:rPr>
          <w:color w:val="000000" w:themeColor="text1"/>
        </w:rPr>
      </w:pPr>
    </w:p>
    <w:p w:rsidR="42D14667" w:rsidP="42D14667" w14:paraId="09045B65" w14:textId="7F218E96">
      <w:pPr>
        <w:contextualSpacing/>
        <w:rPr>
          <w:color w:val="000000" w:themeColor="text1"/>
        </w:rPr>
      </w:pPr>
    </w:p>
    <w:p w:rsidR="42D14667" w:rsidP="42D14667" w14:paraId="2B2B0722" w14:textId="56B707A0">
      <w:pPr>
        <w:contextualSpacing/>
        <w:rPr>
          <w:color w:val="000000" w:themeColor="text1"/>
        </w:rPr>
      </w:pPr>
    </w:p>
    <w:p w:rsidR="461C1A22" w:rsidP="461C1A22" w14:paraId="380EBA39" w14:textId="06CD7444">
      <w:pPr>
        <w:jc w:val="both"/>
        <w:rPr>
          <w:b/>
          <w:bCs/>
        </w:rPr>
      </w:pPr>
    </w:p>
    <w:p w:rsidR="50B1531B" w:rsidP="6FB6E66E" w14:paraId="5384494A" w14:textId="3931DB1C">
      <w:pPr>
        <w:jc w:val="both"/>
        <w:rPr>
          <w:b/>
          <w:bCs/>
        </w:rPr>
      </w:pPr>
      <w:r>
        <w:rPr>
          <w:b/>
          <w:bCs/>
        </w:rPr>
        <w:t>Unit Level Assessment Tool (ULAT)</w:t>
      </w:r>
    </w:p>
    <w:p w:rsidR="6FB6E66E" w:rsidP="6FB6E66E" w14:paraId="391D4A2E" w14:textId="55E38E23">
      <w:pPr>
        <w:jc w:val="both"/>
      </w:pPr>
    </w:p>
    <w:p w:rsidR="50B1531B" w:rsidP="6FB6E66E" w14:paraId="4519D27B" w14:textId="3FC9FF34">
      <w:pPr>
        <w:jc w:val="both"/>
      </w:pPr>
      <w:r w:rsidRPr="6FB6E66E">
        <w:t xml:space="preserve">The Office for Bombing Prevention currently contracts out for the assessments and analysis portion, as well as the operations and maintenance portion of </w:t>
      </w:r>
      <w:r w:rsidR="004C03BA">
        <w:t>ULA TOOL</w:t>
      </w:r>
      <w:r w:rsidRPr="6FB6E66E">
        <w:t xml:space="preserve">.  For the data collection piece (assessments and analysis), the current contract is $984,665 for two (2) years, the initial base year and an additional option year.  This contract supports the use of contract personnel to travel to stakeholder locations and/or hold webinars </w:t>
      </w:r>
      <w:r w:rsidRPr="6FB6E66E">
        <w:t>in order to</w:t>
      </w:r>
      <w:r w:rsidRPr="6FB6E66E">
        <w:t xml:space="preserve"> collect </w:t>
      </w:r>
      <w:r w:rsidR="004C03BA">
        <w:t>ULA TOOL</w:t>
      </w:r>
      <w:r w:rsidRPr="6FB6E66E">
        <w:t xml:space="preserve"> data.  It also supports the use of subject matter experts to produce analysis regarding the level of counter-IED capability across disciplines, regions, States, and nation-wide.</w:t>
      </w:r>
    </w:p>
    <w:p w:rsidR="50B1531B" w:rsidP="6FB6E66E" w14:paraId="067B4206" w14:textId="4CF74F14">
      <w:pPr>
        <w:jc w:val="both"/>
      </w:pPr>
      <w:r w:rsidRPr="6FB6E66E">
        <w:t xml:space="preserve"> </w:t>
      </w:r>
    </w:p>
    <w:p w:rsidR="50B1531B" w:rsidP="6FB6E66E" w14:paraId="26E11BCA" w14:textId="18BB5D72">
      <w:pPr>
        <w:jc w:val="both"/>
      </w:pPr>
      <w:r w:rsidRPr="6FB6E66E">
        <w:t xml:space="preserve">The second contract is $1,123,897 for two (2) years, the initial base year and an additional option year.  This contract supports the rental and use of development and situation servers at the contractor’s location.  It also provides for the use of data code developers to update current programming code and create new programming code based on input from the U.S. Government and analysis of </w:t>
      </w:r>
      <w:r w:rsidR="004C03BA">
        <w:t>ULA TOOL</w:t>
      </w:r>
      <w:r w:rsidRPr="6FB6E66E">
        <w:t xml:space="preserve"> data.  Software purchases are allotted under this contract.  </w:t>
      </w:r>
      <w:r w:rsidR="004C03BA">
        <w:t>ULA TOOL</w:t>
      </w:r>
      <w:r w:rsidRPr="6FB6E66E">
        <w:t xml:space="preserve"> resides on a U.S. Government server and all costs for hosting are incorporated there.  Verisign certification costs approximately $1,300 per year and is required for every year </w:t>
      </w:r>
      <w:r w:rsidR="004C03BA">
        <w:t>ULA TOOL</w:t>
      </w:r>
      <w:r w:rsidRPr="6FB6E66E">
        <w:t xml:space="preserve"> exists </w:t>
      </w:r>
      <w:r w:rsidRPr="6FB6E66E">
        <w:t>in order to</w:t>
      </w:r>
      <w:r w:rsidRPr="6FB6E66E">
        <w:t xml:space="preserve"> maintain its certification and accreditation status.</w:t>
      </w:r>
    </w:p>
    <w:p w:rsidR="50B1531B" w:rsidP="6FB6E66E" w14:paraId="41C10AFC" w14:textId="26FD31E9">
      <w:pPr>
        <w:jc w:val="both"/>
      </w:pPr>
      <w:r w:rsidRPr="6FB6E66E">
        <w:t xml:space="preserve"> </w:t>
      </w:r>
    </w:p>
    <w:p w:rsidR="50B1531B" w:rsidP="6FB6E66E" w14:paraId="1491738A" w14:textId="0424D61B">
      <w:pPr>
        <w:jc w:val="both"/>
      </w:pPr>
      <w:r w:rsidRPr="6FB6E66E">
        <w:t xml:space="preserve">The </w:t>
      </w:r>
      <w:r w:rsidR="7D9BB11E">
        <w:t>annual</w:t>
      </w:r>
      <w:r w:rsidRPr="6FB6E66E">
        <w:t xml:space="preserve"> government cost</w:t>
      </w:r>
      <w:r w:rsidRPr="6FB6E66E" w:rsidR="001C5720">
        <w:t xml:space="preserve"> </w:t>
      </w:r>
      <w:r w:rsidRPr="6FB6E66E">
        <w:t>for these contracts is $1,055,581, which we calculate by dividing the value of each contract by the term of the contract and adding the three contract annual values together.</w:t>
      </w:r>
    </w:p>
    <w:p w:rsidR="00EB5E96" w:rsidRPr="00596A43" w:rsidP="000C4293" w14:paraId="380EE401" w14:textId="77777777">
      <w:pPr>
        <w:suppressAutoHyphens/>
        <w:jc w:val="both"/>
      </w:pPr>
    </w:p>
    <w:p w:rsidR="6CCCAD61" w:rsidP="6CCCAD61" w14:paraId="747F7093" w14:textId="16A19293">
      <w:pPr>
        <w:jc w:val="both"/>
      </w:pPr>
    </w:p>
    <w:p w:rsidR="27443695" w:rsidP="505A8A05" w14:paraId="7CD4609E" w14:textId="38F21E9C">
      <w:pPr>
        <w:jc w:val="both"/>
        <w:rPr>
          <w:b/>
          <w:bCs/>
        </w:rPr>
      </w:pPr>
      <w:r w:rsidRPr="505A8A05">
        <w:rPr>
          <w:b/>
          <w:bCs/>
        </w:rPr>
        <w:t>Technical Assistance Program (TAP) Stakeholder Nomination Form:</w:t>
      </w:r>
    </w:p>
    <w:p w:rsidR="505A8A05" w:rsidP="505A8A05" w14:paraId="53A066D8" w14:textId="47F644F0">
      <w:pPr>
        <w:jc w:val="both"/>
      </w:pPr>
    </w:p>
    <w:p w:rsidR="008239D8" w:rsidP="008239D8" w14:paraId="7DE06F3A" w14:textId="4654F801">
      <w:pPr>
        <w:contextualSpacing/>
        <w:rPr>
          <w:color w:val="000000" w:themeColor="text1"/>
        </w:rPr>
      </w:pPr>
      <w:r>
        <w:t>CISA assumes that</w:t>
      </w:r>
      <w:r w:rsidR="1FB15B29">
        <w:t xml:space="preserve">, </w:t>
      </w:r>
      <w:r w:rsidR="1FB15B29">
        <w:t>similar to</w:t>
      </w:r>
      <w:r w:rsidR="1FB15B29">
        <w:t xml:space="preserve"> the </w:t>
      </w:r>
      <w:r w:rsidR="6F9EEBC6">
        <w:t xml:space="preserve">other CISA OBP </w:t>
      </w:r>
      <w:r w:rsidR="1FB15B29">
        <w:t xml:space="preserve">forms, </w:t>
      </w:r>
      <w:r w:rsidR="0CDE7443">
        <w:t>the intake and processing of the TAP Stakeholder Nomination Forms will be conducted by Federal contractors.</w:t>
      </w:r>
      <w:r w:rsidR="4FDA4682">
        <w:t xml:space="preserve"> </w:t>
      </w:r>
      <w:r w:rsidRPr="19637B6E" w:rsidR="169048FB">
        <w:rPr>
          <w:color w:val="000000" w:themeColor="text1"/>
        </w:rPr>
        <w:t>The Federal Government contracts support staff will review and process each submitted</w:t>
      </w:r>
      <w:r w:rsidRPr="537D081E" w:rsidR="169048FB">
        <w:rPr>
          <w:color w:val="000000" w:themeColor="text1"/>
        </w:rPr>
        <w:t xml:space="preserve"> </w:t>
      </w:r>
      <w:r w:rsidRPr="537D081E" w:rsidR="4C7926B8">
        <w:rPr>
          <w:color w:val="000000" w:themeColor="text1"/>
        </w:rPr>
        <w:t xml:space="preserve">TAP Stakeholder Nomination Form. </w:t>
      </w:r>
      <w:r w:rsidRPr="537D081E" w:rsidR="169048FB">
        <w:rPr>
          <w:color w:val="000000" w:themeColor="text1"/>
        </w:rPr>
        <w:t xml:space="preserve">The help desk staff earn a salary equivalent to Computer </w:t>
      </w:r>
      <w:r w:rsidR="00F9621A">
        <w:rPr>
          <w:color w:val="000000" w:themeColor="text1"/>
        </w:rPr>
        <w:t xml:space="preserve">User </w:t>
      </w:r>
      <w:r w:rsidRPr="537D081E" w:rsidR="169048FB">
        <w:rPr>
          <w:color w:val="000000" w:themeColor="text1"/>
        </w:rPr>
        <w:t xml:space="preserve">Support Specialist at an hourly </w:t>
      </w:r>
      <w:r w:rsidR="169048FB">
        <w:rPr>
          <w:color w:val="000000" w:themeColor="text1"/>
        </w:rPr>
        <w:t>wage</w:t>
      </w:r>
      <w:r w:rsidRPr="537D081E" w:rsidR="169048FB">
        <w:rPr>
          <w:color w:val="000000" w:themeColor="text1"/>
        </w:rPr>
        <w:t xml:space="preserve"> rate of</w:t>
      </w:r>
      <w:r w:rsidR="169048FB">
        <w:rPr>
          <w:color w:val="000000" w:themeColor="text1"/>
        </w:rPr>
        <w:t xml:space="preserve"> $</w:t>
      </w:r>
      <w:r w:rsidR="00F9621A">
        <w:rPr>
          <w:color w:val="000000" w:themeColor="text1"/>
        </w:rPr>
        <w:t>30.</w:t>
      </w:r>
      <w:r w:rsidR="006B2F78">
        <w:rPr>
          <w:color w:val="000000" w:themeColor="text1"/>
        </w:rPr>
        <w:t>60</w:t>
      </w:r>
      <w:r w:rsidR="169048FB">
        <w:rPr>
          <w:color w:val="000000" w:themeColor="text1"/>
        </w:rPr>
        <w:t xml:space="preserve"> multiplied by the private worker load factor of </w:t>
      </w:r>
      <w:r w:rsidR="006B2F78">
        <w:rPr>
          <w:color w:val="000000" w:themeColor="text1"/>
        </w:rPr>
        <w:t>1.4208</w:t>
      </w:r>
      <w:r w:rsidR="169048FB">
        <w:rPr>
          <w:color w:val="000000" w:themeColor="text1"/>
        </w:rPr>
        <w:t xml:space="preserve">, for a fully loaded compensation rate </w:t>
      </w:r>
      <w:r w:rsidR="169048FB">
        <w:rPr>
          <w:color w:val="000000" w:themeColor="text1"/>
        </w:rPr>
        <w:t xml:space="preserve">of </w:t>
      </w:r>
      <w:r w:rsidRPr="537D081E" w:rsidR="169048FB">
        <w:rPr>
          <w:color w:val="000000" w:themeColor="text1"/>
        </w:rPr>
        <w:t xml:space="preserve"> $</w:t>
      </w:r>
      <w:r w:rsidR="006B2F78">
        <w:rPr>
          <w:color w:val="000000" w:themeColor="text1"/>
        </w:rPr>
        <w:t>43.48</w:t>
      </w:r>
      <w:r w:rsidRPr="537D081E" w:rsidR="169048FB">
        <w:rPr>
          <w:color w:val="000000" w:themeColor="text1"/>
        </w:rPr>
        <w:t>.</w:t>
      </w:r>
      <w:r w:rsidRPr="006B2F78" w:rsidR="006B2F78">
        <w:t xml:space="preserve"> </w:t>
      </w:r>
      <w:r w:rsidRPr="006B2F78" w:rsidR="006B2F78">
        <w:rPr>
          <w:color w:val="000000" w:themeColor="text1"/>
        </w:rPr>
        <w:t>The load factor is calculated by diving total compensation ($</w:t>
      </w:r>
      <w:r w:rsidR="00390E13">
        <w:rPr>
          <w:color w:val="000000" w:themeColor="text1"/>
        </w:rPr>
        <w:t>44.40</w:t>
      </w:r>
      <w:r w:rsidRPr="006B2F78" w:rsidR="006B2F78">
        <w:rPr>
          <w:color w:val="000000" w:themeColor="text1"/>
        </w:rPr>
        <w:t>) by salaries and wages ($</w:t>
      </w:r>
      <w:r w:rsidR="00390E13">
        <w:rPr>
          <w:color w:val="000000" w:themeColor="text1"/>
        </w:rPr>
        <w:t>31.25</w:t>
      </w:r>
      <w:r w:rsidRPr="006B2F78" w:rsidR="006B2F78">
        <w:rPr>
          <w:color w:val="000000" w:themeColor="text1"/>
        </w:rPr>
        <w:t xml:space="preserve">) from Table 1. </w:t>
      </w:r>
      <w:r w:rsidR="00390E13">
        <w:rPr>
          <w:color w:val="000000" w:themeColor="text1"/>
        </w:rPr>
        <w:t>Private industry</w:t>
      </w:r>
      <w:r w:rsidRPr="006B2F78" w:rsidR="006B2F78">
        <w:rPr>
          <w:color w:val="000000" w:themeColor="text1"/>
        </w:rPr>
        <w:t xml:space="preserve"> workers in the </w:t>
      </w:r>
      <w:hyperlink r:id="rId10" w:history="1">
        <w:r w:rsidRPr="00390E13" w:rsidR="00390E13">
          <w:rPr>
            <w:rStyle w:val="Hyperlink"/>
          </w:rPr>
          <w:t>Employer Costs for Employee Compensation News Release</w:t>
        </w:r>
      </w:hyperlink>
      <w:r w:rsidR="00390E13">
        <w:rPr>
          <w:color w:val="000000" w:themeColor="text1"/>
        </w:rPr>
        <w:t>.</w:t>
      </w:r>
    </w:p>
    <w:p w:rsidR="00380978" w:rsidP="505A8A05" w14:paraId="7A63DB3E" w14:textId="77777777">
      <w:pPr>
        <w:jc w:val="both"/>
      </w:pPr>
    </w:p>
    <w:p w:rsidR="00337528" w:rsidRPr="005D5B26" w:rsidP="6CCCAD61" w14:paraId="0E4AA562" w14:textId="6711B220">
      <w:pPr>
        <w:widowControl w:val="0"/>
        <w:tabs>
          <w:tab w:val="left" w:pos="720"/>
          <w:tab w:val="left" w:pos="1440"/>
        </w:tabs>
        <w:spacing w:before="120"/>
        <w:contextualSpacing/>
      </w:pPr>
    </w:p>
    <w:p w:rsidR="6CCCAD61" w:rsidRPr="005D5B26" w:rsidP="6CCCAD61" w14:paraId="2C88B3E0" w14:textId="3BFFD347">
      <w:pPr>
        <w:widowControl w:val="0"/>
        <w:tabs>
          <w:tab w:val="left" w:pos="720"/>
          <w:tab w:val="left" w:pos="1440"/>
        </w:tabs>
        <w:spacing w:before="120"/>
        <w:contextualSpacing/>
      </w:pPr>
      <w:r w:rsidRPr="005D5B26">
        <w:t xml:space="preserve">Table 8: </w:t>
      </w:r>
      <w:r w:rsidRPr="005D5B26" w:rsidR="002B4E82">
        <w:t xml:space="preserve">TAP Stakeholder Nomination Form </w:t>
      </w:r>
      <w:r w:rsidRPr="005D5B26">
        <w:t>Federa</w:t>
      </w:r>
      <w:r w:rsidRPr="005D5B26" w:rsidR="002B4E82">
        <w:t>l Burden</w:t>
      </w:r>
    </w:p>
    <w:p w:rsidR="6CCCAD61" w:rsidRPr="005D5B26" w:rsidP="6CCCAD61" w14:paraId="4CF1CC6B" w14:textId="6E94C663">
      <w:pPr>
        <w:widowControl w:val="0"/>
        <w:tabs>
          <w:tab w:val="left" w:pos="720"/>
          <w:tab w:val="left" w:pos="1440"/>
        </w:tabs>
        <w:spacing w:before="120"/>
        <w:contextualSpacing/>
      </w:pPr>
    </w:p>
    <w:tbl>
      <w:tblPr>
        <w:tblW w:w="9810" w:type="dxa"/>
        <w:jc w:val="center"/>
        <w:tblLook w:val="04A0"/>
      </w:tblPr>
      <w:tblGrid>
        <w:gridCol w:w="1980"/>
        <w:gridCol w:w="1440"/>
        <w:gridCol w:w="1980"/>
        <w:gridCol w:w="1530"/>
        <w:gridCol w:w="1800"/>
        <w:gridCol w:w="1080"/>
      </w:tblGrid>
      <w:tr w14:paraId="4E017D13" w14:textId="77777777" w:rsidTr="6CCCAD61">
        <w:tblPrEx>
          <w:tblW w:w="9810" w:type="dxa"/>
          <w:jc w:val="center"/>
          <w:tblLook w:val="04A0"/>
        </w:tblPrEx>
        <w:trPr>
          <w:trHeight w:val="850"/>
          <w:jc w:val="center"/>
        </w:trPr>
        <w:tc>
          <w:tcPr>
            <w:tcW w:w="1980" w:type="dxa"/>
            <w:tcBorders>
              <w:top w:val="single" w:sz="4" w:space="0" w:color="auto"/>
              <w:left w:val="single" w:sz="4" w:space="0" w:color="auto"/>
              <w:bottom w:val="single" w:sz="4" w:space="0" w:color="auto"/>
              <w:right w:val="single" w:sz="4" w:space="0" w:color="auto"/>
            </w:tcBorders>
            <w:vAlign w:val="center"/>
            <w:hideMark/>
          </w:tcPr>
          <w:p w:rsidR="00380978" w14:paraId="1F592C51" w14:textId="77777777">
            <w:pPr>
              <w:jc w:val="center"/>
              <w:rPr>
                <w:b/>
                <w:bCs/>
                <w:color w:val="000000"/>
                <w:sz w:val="22"/>
                <w:szCs w:val="22"/>
              </w:rPr>
            </w:pPr>
            <w:r>
              <w:rPr>
                <w:b/>
                <w:bCs/>
                <w:color w:val="000000"/>
                <w:sz w:val="22"/>
                <w:szCs w:val="22"/>
              </w:rPr>
              <w:t>Form Name</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80978" w14:paraId="3B05EA5B" w14:textId="77777777">
            <w:pPr>
              <w:jc w:val="center"/>
              <w:rPr>
                <w:b/>
                <w:bCs/>
                <w:color w:val="000000"/>
                <w:sz w:val="22"/>
                <w:szCs w:val="22"/>
              </w:rPr>
            </w:pPr>
            <w:r>
              <w:rPr>
                <w:b/>
                <w:bCs/>
                <w:color w:val="000000"/>
                <w:sz w:val="22"/>
                <w:szCs w:val="22"/>
              </w:rPr>
              <w:t>Number of Reports</w:t>
            </w:r>
          </w:p>
        </w:tc>
        <w:tc>
          <w:tcPr>
            <w:tcW w:w="1980" w:type="dxa"/>
            <w:tcBorders>
              <w:top w:val="single" w:sz="4" w:space="0" w:color="auto"/>
              <w:left w:val="nil"/>
              <w:bottom w:val="single" w:sz="4" w:space="0" w:color="auto"/>
              <w:right w:val="single" w:sz="4" w:space="0" w:color="auto"/>
            </w:tcBorders>
            <w:vAlign w:val="center"/>
            <w:hideMark/>
          </w:tcPr>
          <w:p w:rsidR="00380978" w14:paraId="6CFC711C" w14:textId="77777777">
            <w:pPr>
              <w:jc w:val="center"/>
              <w:rPr>
                <w:b/>
                <w:bCs/>
                <w:color w:val="000000"/>
                <w:sz w:val="22"/>
                <w:szCs w:val="22"/>
              </w:rPr>
            </w:pPr>
            <w:r>
              <w:rPr>
                <w:b/>
                <w:bCs/>
                <w:color w:val="000000"/>
                <w:sz w:val="22"/>
                <w:szCs w:val="22"/>
              </w:rPr>
              <w:t>Average Burden per Report (hours)</w:t>
            </w:r>
          </w:p>
        </w:tc>
        <w:tc>
          <w:tcPr>
            <w:tcW w:w="1530" w:type="dxa"/>
            <w:tcBorders>
              <w:top w:val="single" w:sz="4" w:space="0" w:color="auto"/>
              <w:left w:val="nil"/>
              <w:bottom w:val="single" w:sz="4" w:space="0" w:color="auto"/>
              <w:right w:val="single" w:sz="4" w:space="0" w:color="auto"/>
            </w:tcBorders>
            <w:shd w:val="clear" w:color="auto" w:fill="FFFFFF" w:themeFill="background1"/>
            <w:vAlign w:val="center"/>
            <w:hideMark/>
          </w:tcPr>
          <w:p w:rsidR="00380978" w14:paraId="2B8C2706" w14:textId="77777777">
            <w:pPr>
              <w:jc w:val="center"/>
              <w:rPr>
                <w:b/>
                <w:bCs/>
                <w:color w:val="000000"/>
                <w:sz w:val="22"/>
                <w:szCs w:val="22"/>
              </w:rPr>
            </w:pPr>
            <w:r>
              <w:rPr>
                <w:b/>
                <w:bCs/>
                <w:color w:val="000000"/>
                <w:sz w:val="22"/>
                <w:szCs w:val="22"/>
              </w:rPr>
              <w:t>Total Time Burden (hours)</w:t>
            </w:r>
          </w:p>
        </w:tc>
        <w:tc>
          <w:tcPr>
            <w:tcW w:w="1800" w:type="dxa"/>
            <w:tcBorders>
              <w:top w:val="single" w:sz="4" w:space="0" w:color="auto"/>
              <w:left w:val="nil"/>
              <w:bottom w:val="single" w:sz="4" w:space="0" w:color="auto"/>
              <w:right w:val="single" w:sz="4" w:space="0" w:color="auto"/>
            </w:tcBorders>
            <w:shd w:val="clear" w:color="auto" w:fill="FFFFFF" w:themeFill="background1"/>
            <w:vAlign w:val="center"/>
            <w:hideMark/>
          </w:tcPr>
          <w:p w:rsidR="00380978" w14:paraId="3AC1E1BA" w14:textId="77777777">
            <w:pPr>
              <w:jc w:val="center"/>
              <w:rPr>
                <w:b/>
                <w:bCs/>
                <w:color w:val="000000"/>
                <w:sz w:val="22"/>
                <w:szCs w:val="22"/>
              </w:rPr>
            </w:pPr>
            <w:r>
              <w:rPr>
                <w:b/>
                <w:bCs/>
                <w:color w:val="000000"/>
                <w:sz w:val="22"/>
                <w:szCs w:val="22"/>
              </w:rPr>
              <w:t>Average Hourly Compensation Rate</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380978" w14:paraId="3AFD8086" w14:textId="77777777">
            <w:pPr>
              <w:jc w:val="center"/>
              <w:rPr>
                <w:b/>
                <w:bCs/>
                <w:color w:val="000000"/>
                <w:sz w:val="22"/>
                <w:szCs w:val="22"/>
              </w:rPr>
            </w:pPr>
            <w:r>
              <w:rPr>
                <w:b/>
                <w:bCs/>
                <w:color w:val="000000"/>
                <w:sz w:val="22"/>
                <w:szCs w:val="22"/>
              </w:rPr>
              <w:t>Total Labor Cost</w:t>
            </w:r>
          </w:p>
        </w:tc>
      </w:tr>
      <w:tr w14:paraId="38239D82" w14:textId="77777777" w:rsidTr="6CCCAD61">
        <w:tblPrEx>
          <w:tblW w:w="9810" w:type="dxa"/>
          <w:jc w:val="center"/>
          <w:tblLook w:val="04A0"/>
        </w:tblPrEx>
        <w:trPr>
          <w:trHeight w:val="310"/>
          <w:jc w:val="center"/>
        </w:trPr>
        <w:tc>
          <w:tcPr>
            <w:tcW w:w="1980" w:type="dxa"/>
            <w:tcBorders>
              <w:top w:val="single" w:sz="8" w:space="0" w:color="auto"/>
              <w:left w:val="single" w:sz="8" w:space="0" w:color="auto"/>
              <w:bottom w:val="single" w:sz="4" w:space="0" w:color="auto"/>
              <w:right w:val="single" w:sz="8" w:space="0" w:color="auto"/>
            </w:tcBorders>
            <w:vAlign w:val="center"/>
            <w:hideMark/>
          </w:tcPr>
          <w:p w:rsidR="00380978" w:rsidP="00DA56E3" w14:paraId="53BAE18E" w14:textId="33C77AF6">
            <w:pPr>
              <w:spacing w:line="259" w:lineRule="auto"/>
              <w:jc w:val="center"/>
              <w:rPr>
                <w:sz w:val="20"/>
                <w:szCs w:val="20"/>
              </w:rPr>
            </w:pPr>
            <w:r w:rsidRPr="6CCCAD61">
              <w:rPr>
                <w:color w:val="000000" w:themeColor="text1"/>
                <w:sz w:val="20"/>
                <w:szCs w:val="20"/>
              </w:rPr>
              <w:t>TAP Stakeholder Nomination Form</w:t>
            </w:r>
          </w:p>
        </w:tc>
        <w:tc>
          <w:tcPr>
            <w:tcW w:w="1440" w:type="dxa"/>
            <w:tcBorders>
              <w:top w:val="single" w:sz="8" w:space="0" w:color="auto"/>
              <w:left w:val="nil"/>
              <w:bottom w:val="single" w:sz="4" w:space="0" w:color="auto"/>
              <w:right w:val="single" w:sz="8" w:space="0" w:color="auto"/>
            </w:tcBorders>
            <w:vAlign w:val="center"/>
            <w:hideMark/>
          </w:tcPr>
          <w:p w:rsidR="00380978" w14:paraId="436BDF06" w14:textId="77777777">
            <w:pPr>
              <w:jc w:val="right"/>
              <w:rPr>
                <w:color w:val="000000"/>
              </w:rPr>
            </w:pPr>
            <w:r>
              <w:rPr>
                <w:color w:val="000000"/>
              </w:rPr>
              <w:t>58</w:t>
            </w:r>
          </w:p>
        </w:tc>
        <w:tc>
          <w:tcPr>
            <w:tcW w:w="1980" w:type="dxa"/>
            <w:tcBorders>
              <w:top w:val="single" w:sz="8" w:space="0" w:color="auto"/>
              <w:left w:val="nil"/>
              <w:bottom w:val="single" w:sz="4" w:space="0" w:color="auto"/>
              <w:right w:val="single" w:sz="8" w:space="0" w:color="auto"/>
            </w:tcBorders>
            <w:vAlign w:val="center"/>
            <w:hideMark/>
          </w:tcPr>
          <w:p w:rsidR="00380978" w14:paraId="1C57CC3D" w14:textId="77777777">
            <w:pPr>
              <w:jc w:val="right"/>
              <w:rPr>
                <w:color w:val="000000"/>
                <w:sz w:val="20"/>
                <w:szCs w:val="20"/>
              </w:rPr>
            </w:pPr>
            <w:r>
              <w:rPr>
                <w:color w:val="000000"/>
                <w:sz w:val="20"/>
                <w:szCs w:val="20"/>
              </w:rPr>
              <w:t>0.083</w:t>
            </w:r>
          </w:p>
        </w:tc>
        <w:tc>
          <w:tcPr>
            <w:tcW w:w="1530" w:type="dxa"/>
            <w:tcBorders>
              <w:top w:val="single" w:sz="8" w:space="0" w:color="auto"/>
              <w:left w:val="nil"/>
              <w:bottom w:val="single" w:sz="4" w:space="0" w:color="auto"/>
              <w:right w:val="single" w:sz="8" w:space="0" w:color="auto"/>
            </w:tcBorders>
            <w:vAlign w:val="center"/>
            <w:hideMark/>
          </w:tcPr>
          <w:p w:rsidR="00380978" w14:paraId="6F42F894" w14:textId="44BB27B6">
            <w:pPr>
              <w:jc w:val="right"/>
              <w:rPr>
                <w:color w:val="000000"/>
                <w:sz w:val="20"/>
                <w:szCs w:val="20"/>
              </w:rPr>
            </w:pPr>
            <w:r>
              <w:rPr>
                <w:color w:val="000000"/>
                <w:sz w:val="20"/>
                <w:szCs w:val="20"/>
              </w:rPr>
              <w:t>4.814</w:t>
            </w:r>
            <w:r>
              <w:rPr>
                <w:color w:val="000000"/>
                <w:sz w:val="20"/>
                <w:szCs w:val="20"/>
              </w:rPr>
              <w:br/>
            </w:r>
          </w:p>
        </w:tc>
        <w:tc>
          <w:tcPr>
            <w:tcW w:w="1800" w:type="dxa"/>
            <w:tcBorders>
              <w:top w:val="single" w:sz="8" w:space="0" w:color="auto"/>
              <w:left w:val="nil"/>
              <w:bottom w:val="single" w:sz="4" w:space="0" w:color="auto"/>
              <w:right w:val="single" w:sz="8" w:space="0" w:color="auto"/>
            </w:tcBorders>
            <w:vAlign w:val="center"/>
            <w:hideMark/>
          </w:tcPr>
          <w:p w:rsidR="00204ACB" w14:paraId="339F0BF6" w14:textId="77777777">
            <w:pPr>
              <w:jc w:val="right"/>
              <w:rPr>
                <w:color w:val="000000"/>
                <w:sz w:val="22"/>
                <w:szCs w:val="22"/>
              </w:rPr>
            </w:pPr>
            <w:r>
              <w:rPr>
                <w:color w:val="000000"/>
                <w:sz w:val="22"/>
                <w:szCs w:val="22"/>
              </w:rPr>
              <w:t>$</w:t>
            </w:r>
            <w:r>
              <w:rPr>
                <w:color w:val="000000"/>
                <w:sz w:val="22"/>
                <w:szCs w:val="22"/>
              </w:rPr>
              <w:t>43.48</w:t>
            </w:r>
          </w:p>
          <w:p w:rsidR="00380978" w14:paraId="77473D59" w14:textId="5AEF59CA">
            <w:pPr>
              <w:jc w:val="right"/>
              <w:rPr>
                <w:color w:val="000000"/>
                <w:sz w:val="22"/>
                <w:szCs w:val="22"/>
              </w:rPr>
            </w:pPr>
            <w:r>
              <w:rPr>
                <w:color w:val="000000"/>
                <w:sz w:val="22"/>
                <w:szCs w:val="22"/>
              </w:rPr>
              <w:t xml:space="preserve"> </w:t>
            </w:r>
          </w:p>
        </w:tc>
        <w:tc>
          <w:tcPr>
            <w:tcW w:w="1080" w:type="dxa"/>
            <w:tcBorders>
              <w:top w:val="single" w:sz="8" w:space="0" w:color="auto"/>
              <w:left w:val="nil"/>
              <w:bottom w:val="single" w:sz="4" w:space="0" w:color="auto"/>
              <w:right w:val="single" w:sz="8" w:space="0" w:color="auto"/>
            </w:tcBorders>
            <w:vAlign w:val="center"/>
            <w:hideMark/>
          </w:tcPr>
          <w:p w:rsidR="00380978" w14:paraId="03097BA4" w14:textId="2B549112">
            <w:pPr>
              <w:jc w:val="right"/>
              <w:rPr>
                <w:color w:val="000000"/>
                <w:sz w:val="20"/>
                <w:szCs w:val="20"/>
              </w:rPr>
            </w:pPr>
            <w:r w:rsidRPr="6CCCAD61">
              <w:rPr>
                <w:color w:val="000000" w:themeColor="text1"/>
                <w:sz w:val="20"/>
                <w:szCs w:val="20"/>
              </w:rPr>
              <w:t>$</w:t>
            </w:r>
            <w:r w:rsidR="00204ACB">
              <w:rPr>
                <w:color w:val="000000" w:themeColor="text1"/>
                <w:sz w:val="20"/>
                <w:szCs w:val="20"/>
              </w:rPr>
              <w:t>209.30</w:t>
            </w:r>
            <w:r w:rsidR="00204ACB">
              <w:rPr>
                <w:color w:val="000000" w:themeColor="text1"/>
                <w:sz w:val="20"/>
                <w:szCs w:val="20"/>
              </w:rPr>
              <w:br/>
            </w:r>
            <w:r w:rsidRPr="6CCCAD61">
              <w:rPr>
                <w:color w:val="000000" w:themeColor="text1"/>
                <w:sz w:val="20"/>
                <w:szCs w:val="20"/>
              </w:rPr>
              <w:t xml:space="preserve"> </w:t>
            </w:r>
          </w:p>
        </w:tc>
      </w:tr>
    </w:tbl>
    <w:p w:rsidR="00CC78F1" w:rsidP="505A8A05" w14:paraId="767671EC" w14:textId="3C71F229">
      <w:pPr>
        <w:jc w:val="both"/>
      </w:pPr>
      <w:r>
        <w:t xml:space="preserve"> </w:t>
      </w:r>
    </w:p>
    <w:p w:rsidR="42D14667" w:rsidP="42D14667" w14:paraId="399FF0F1" w14:textId="3DFEA9DA">
      <w:pPr>
        <w:jc w:val="both"/>
      </w:pPr>
    </w:p>
    <w:p w:rsidR="505A8A05" w:rsidP="505A8A05" w14:paraId="2AE6B0A5" w14:textId="3533015A">
      <w:pPr>
        <w:jc w:val="both"/>
      </w:pPr>
      <w:r>
        <w:fldChar w:fldCharType="begin"/>
      </w:r>
      <w:r>
        <w:instrText>ADVANCE \R 0.95</w:instrText>
      </w:r>
      <w:r>
        <w:fldChar w:fldCharType="end"/>
      </w:r>
    </w:p>
    <w:p w:rsidR="6FC222D0" w:rsidRPr="008E0BE4" w:rsidP="5F7B6D2A" w14:paraId="789ED5C4" w14:textId="605B839E">
      <w:pPr>
        <w:jc w:val="both"/>
        <w:rPr>
          <w:b/>
          <w:bCs/>
        </w:rPr>
      </w:pPr>
      <w:r w:rsidRPr="008E0BE4">
        <w:rPr>
          <w:b/>
          <w:bCs/>
        </w:rPr>
        <w:t>Technical Assistance Stakeholder Feedback Forms:</w:t>
      </w:r>
    </w:p>
    <w:p w:rsidR="00395CE5" w:rsidRPr="008E0BE4" w:rsidP="5F7B6D2A" w14:paraId="5419D8BC" w14:textId="77777777">
      <w:pPr>
        <w:jc w:val="both"/>
        <w:rPr>
          <w:b/>
          <w:bCs/>
        </w:rPr>
      </w:pPr>
    </w:p>
    <w:p w:rsidR="00395CE5" w:rsidRPr="008E0BE4" w:rsidP="5F7B6D2A" w14:paraId="6673DA96" w14:textId="3DBE96BE">
      <w:pPr>
        <w:jc w:val="both"/>
      </w:pPr>
      <w:r w:rsidRPr="008E0BE4">
        <w:t xml:space="preserve">As part of this ICR revision, </w:t>
      </w:r>
      <w:r w:rsidRPr="008E0BE4">
        <w:t xml:space="preserve">CISA </w:t>
      </w:r>
      <w:r w:rsidRPr="008E0BE4">
        <w:t>includes</w:t>
      </w:r>
      <w:r w:rsidRPr="008E0BE4">
        <w:t xml:space="preserve"> the Federal government burden to </w:t>
      </w:r>
      <w:r w:rsidRPr="008E0BE4">
        <w:t>collect Technical Assistance Stakeholder Feedback forms</w:t>
      </w:r>
      <w:r w:rsidRPr="008E0BE4" w:rsidR="003C1954">
        <w:t xml:space="preserve">. The costs associated with these forms are </w:t>
      </w:r>
      <w:r w:rsidRPr="008E0BE4" w:rsidR="003C1954">
        <w:t>similar to</w:t>
      </w:r>
      <w:r w:rsidRPr="008E0BE4" w:rsidR="003C1954">
        <w:t xml:space="preserve"> </w:t>
      </w:r>
      <w:r w:rsidRPr="008E0BE4" w:rsidR="003C1954">
        <w:t>that</w:t>
      </w:r>
      <w:r w:rsidRPr="008E0BE4" w:rsidR="003C1954">
        <w:t xml:space="preserve"> of the </w:t>
      </w:r>
      <w:r w:rsidRPr="008E0BE4" w:rsidR="003B0886">
        <w:t>TAP Stakeholder Nomination F</w:t>
      </w:r>
      <w:r w:rsidRPr="008E0BE4" w:rsidR="003C1954">
        <w:t xml:space="preserve">orm and </w:t>
      </w:r>
      <w:r w:rsidRPr="008E0BE4" w:rsidR="00594221">
        <w:t xml:space="preserve">are calculated </w:t>
      </w:r>
      <w:r w:rsidRPr="008E0BE4" w:rsidR="003C1954">
        <w:t xml:space="preserve">based on the </w:t>
      </w:r>
      <w:r w:rsidRPr="008E0BE4" w:rsidR="00594221">
        <w:t xml:space="preserve">same </w:t>
      </w:r>
      <w:r w:rsidRPr="008E0BE4" w:rsidR="003C1954">
        <w:t xml:space="preserve">loaded compensation rate </w:t>
      </w:r>
      <w:r w:rsidRPr="008E0BE4" w:rsidR="00594221">
        <w:t>as described above</w:t>
      </w:r>
      <w:r w:rsidRPr="008E0BE4" w:rsidR="0069506B">
        <w:t>. CISA estimates that a contractor would spend 5 minutes (0.083 hours) processing each form</w:t>
      </w:r>
      <w:r w:rsidRPr="008E0BE4" w:rsidR="00A63914">
        <w:t xml:space="preserve"> at a compensation </w:t>
      </w:r>
      <w:r w:rsidRPr="008E0BE4" w:rsidR="00A63914">
        <w:t>ate</w:t>
      </w:r>
      <w:r w:rsidRPr="008E0BE4" w:rsidR="00A63914">
        <w:t xml:space="preserve"> of $43.</w:t>
      </w:r>
      <w:r w:rsidR="00CB594A">
        <w:t>48</w:t>
      </w:r>
      <w:r w:rsidRPr="008E0BE4" w:rsidR="00A63914">
        <w:t xml:space="preserve">. </w:t>
      </w:r>
      <w:r w:rsidRPr="008E0BE4" w:rsidR="00642C9E">
        <w:t>CISA estimates 5,6</w:t>
      </w:r>
      <w:r w:rsidR="00CB594A">
        <w:t>8</w:t>
      </w:r>
      <w:r w:rsidRPr="008E0BE4" w:rsidR="00642C9E">
        <w:t xml:space="preserve">0 annual reports and a burden of </w:t>
      </w:r>
      <w:r w:rsidRPr="008E0BE4" w:rsidR="0047079E">
        <w:t>$</w:t>
      </w:r>
      <w:r w:rsidR="00CB594A">
        <w:t>20,</w:t>
      </w:r>
      <w:r w:rsidR="0039015D">
        <w:t>578.87</w:t>
      </w:r>
      <w:r w:rsidRPr="008E0BE4" w:rsidR="0047079E">
        <w:t xml:space="preserve">. </w:t>
      </w:r>
      <w:r w:rsidRPr="008E0BE4" w:rsidR="000618AF">
        <w:t xml:space="preserve">Table </w:t>
      </w:r>
      <w:r w:rsidR="002B4E82">
        <w:t>9</w:t>
      </w:r>
      <w:r w:rsidRPr="008E0BE4" w:rsidR="000618AF">
        <w:t xml:space="preserve"> below presents the Federal cost for each of the Technical Assistance Stakeholder Feedback Forms</w:t>
      </w:r>
      <w:r w:rsidRPr="008E0BE4" w:rsidR="00642C9E">
        <w:t>.</w:t>
      </w:r>
    </w:p>
    <w:p w:rsidR="00F86E66" w:rsidRPr="008E0BE4" w:rsidP="5F7B6D2A" w14:paraId="57809B74" w14:textId="77777777">
      <w:pPr>
        <w:jc w:val="both"/>
        <w:rPr>
          <w:b/>
          <w:bCs/>
        </w:rPr>
      </w:pPr>
    </w:p>
    <w:p w:rsidR="0047079E" w:rsidRPr="008E0BE4" w:rsidP="5F7B6D2A" w14:paraId="5A89867D" w14:textId="35961642">
      <w:pPr>
        <w:jc w:val="both"/>
        <w:rPr>
          <w:b/>
          <w:bCs/>
        </w:rPr>
      </w:pPr>
      <w:r w:rsidRPr="008E0BE4">
        <w:rPr>
          <w:b/>
          <w:bCs/>
        </w:rPr>
        <w:t xml:space="preserve">Table </w:t>
      </w:r>
      <w:r w:rsidR="002B4E82">
        <w:rPr>
          <w:b/>
          <w:bCs/>
        </w:rPr>
        <w:t>9</w:t>
      </w:r>
      <w:r w:rsidRPr="008E0BE4">
        <w:rPr>
          <w:b/>
          <w:bCs/>
        </w:rPr>
        <w:t>: Technical Assistance Stakeholder Feedback Forms Federal Burden</w:t>
      </w:r>
    </w:p>
    <w:tbl>
      <w:tblPr>
        <w:tblW w:w="10435" w:type="dxa"/>
        <w:tblLook w:val="04A0"/>
      </w:tblPr>
      <w:tblGrid>
        <w:gridCol w:w="2065"/>
        <w:gridCol w:w="1350"/>
        <w:gridCol w:w="2070"/>
        <w:gridCol w:w="1710"/>
        <w:gridCol w:w="1800"/>
        <w:gridCol w:w="1440"/>
      </w:tblGrid>
      <w:tr w14:paraId="11E981FD" w14:textId="77777777" w:rsidTr="6CCCAD61">
        <w:tblPrEx>
          <w:tblW w:w="10435" w:type="dxa"/>
          <w:tblLook w:val="04A0"/>
        </w:tblPrEx>
        <w:trPr>
          <w:trHeight w:val="840"/>
        </w:trPr>
        <w:tc>
          <w:tcPr>
            <w:tcW w:w="2065" w:type="dxa"/>
            <w:tcBorders>
              <w:top w:val="single" w:sz="4" w:space="0" w:color="auto"/>
              <w:left w:val="single" w:sz="4" w:space="0" w:color="auto"/>
              <w:bottom w:val="single" w:sz="4" w:space="0" w:color="auto"/>
              <w:right w:val="single" w:sz="4" w:space="0" w:color="auto"/>
            </w:tcBorders>
            <w:vAlign w:val="center"/>
            <w:hideMark/>
          </w:tcPr>
          <w:p w:rsidR="003232AB" w:rsidRPr="008E0BE4" w14:paraId="13B644F3" w14:textId="77777777">
            <w:pPr>
              <w:jc w:val="center"/>
              <w:rPr>
                <w:b/>
                <w:bCs/>
                <w:color w:val="000000"/>
                <w:sz w:val="22"/>
                <w:szCs w:val="22"/>
              </w:rPr>
            </w:pPr>
            <w:r w:rsidRPr="008E0BE4">
              <w:rPr>
                <w:b/>
                <w:bCs/>
                <w:color w:val="000000"/>
                <w:sz w:val="22"/>
                <w:szCs w:val="22"/>
              </w:rPr>
              <w:t>Form Name</w:t>
            </w:r>
          </w:p>
        </w:tc>
        <w:tc>
          <w:tcPr>
            <w:tcW w:w="1350" w:type="dxa"/>
            <w:tcBorders>
              <w:top w:val="single" w:sz="4" w:space="0" w:color="auto"/>
              <w:left w:val="nil"/>
              <w:bottom w:val="single" w:sz="4" w:space="0" w:color="auto"/>
              <w:right w:val="single" w:sz="4" w:space="0" w:color="auto"/>
            </w:tcBorders>
            <w:shd w:val="clear" w:color="auto" w:fill="FFFFFF" w:themeFill="background1"/>
            <w:vAlign w:val="center"/>
            <w:hideMark/>
          </w:tcPr>
          <w:p w:rsidR="003232AB" w:rsidRPr="008E0BE4" w14:paraId="527FE3CF" w14:textId="77777777">
            <w:pPr>
              <w:jc w:val="center"/>
              <w:rPr>
                <w:b/>
                <w:bCs/>
                <w:color w:val="000000"/>
                <w:sz w:val="22"/>
                <w:szCs w:val="22"/>
              </w:rPr>
            </w:pPr>
            <w:r w:rsidRPr="008E0BE4">
              <w:rPr>
                <w:b/>
                <w:bCs/>
                <w:color w:val="000000"/>
                <w:sz w:val="22"/>
                <w:szCs w:val="22"/>
              </w:rPr>
              <w:t>Number of Reports</w:t>
            </w:r>
          </w:p>
        </w:tc>
        <w:tc>
          <w:tcPr>
            <w:tcW w:w="2070" w:type="dxa"/>
            <w:tcBorders>
              <w:top w:val="single" w:sz="4" w:space="0" w:color="auto"/>
              <w:left w:val="nil"/>
              <w:bottom w:val="single" w:sz="4" w:space="0" w:color="auto"/>
              <w:right w:val="single" w:sz="4" w:space="0" w:color="auto"/>
            </w:tcBorders>
            <w:vAlign w:val="center"/>
            <w:hideMark/>
          </w:tcPr>
          <w:p w:rsidR="003232AB" w:rsidRPr="008E0BE4" w14:paraId="0F536B9F" w14:textId="77777777">
            <w:pPr>
              <w:jc w:val="center"/>
              <w:rPr>
                <w:b/>
                <w:bCs/>
                <w:color w:val="000000"/>
                <w:sz w:val="22"/>
                <w:szCs w:val="22"/>
              </w:rPr>
            </w:pPr>
            <w:r w:rsidRPr="008E0BE4">
              <w:rPr>
                <w:b/>
                <w:bCs/>
                <w:color w:val="000000"/>
                <w:sz w:val="22"/>
                <w:szCs w:val="22"/>
              </w:rPr>
              <w:t>Average Burden per Report (hours)</w:t>
            </w:r>
          </w:p>
        </w:tc>
        <w:tc>
          <w:tcPr>
            <w:tcW w:w="1710" w:type="dxa"/>
            <w:tcBorders>
              <w:top w:val="single" w:sz="4" w:space="0" w:color="auto"/>
              <w:left w:val="nil"/>
              <w:bottom w:val="single" w:sz="4" w:space="0" w:color="auto"/>
              <w:right w:val="single" w:sz="4" w:space="0" w:color="auto"/>
            </w:tcBorders>
            <w:shd w:val="clear" w:color="auto" w:fill="FFFFFF" w:themeFill="background1"/>
            <w:vAlign w:val="center"/>
            <w:hideMark/>
          </w:tcPr>
          <w:p w:rsidR="003232AB" w:rsidRPr="008E0BE4" w14:paraId="0E546A10" w14:textId="77777777">
            <w:pPr>
              <w:jc w:val="center"/>
              <w:rPr>
                <w:b/>
                <w:bCs/>
                <w:color w:val="000000"/>
                <w:sz w:val="22"/>
                <w:szCs w:val="22"/>
              </w:rPr>
            </w:pPr>
            <w:r w:rsidRPr="008E0BE4">
              <w:rPr>
                <w:b/>
                <w:bCs/>
                <w:color w:val="000000"/>
                <w:sz w:val="22"/>
                <w:szCs w:val="22"/>
              </w:rPr>
              <w:t>Total Time Burden (hours)</w:t>
            </w:r>
          </w:p>
        </w:tc>
        <w:tc>
          <w:tcPr>
            <w:tcW w:w="1800" w:type="dxa"/>
            <w:tcBorders>
              <w:top w:val="single" w:sz="4" w:space="0" w:color="auto"/>
              <w:left w:val="nil"/>
              <w:bottom w:val="single" w:sz="4" w:space="0" w:color="auto"/>
              <w:right w:val="single" w:sz="4" w:space="0" w:color="auto"/>
            </w:tcBorders>
            <w:shd w:val="clear" w:color="auto" w:fill="FFFFFF" w:themeFill="background1"/>
            <w:vAlign w:val="center"/>
            <w:hideMark/>
          </w:tcPr>
          <w:p w:rsidR="003232AB" w:rsidRPr="008E0BE4" w14:paraId="57759D3C" w14:textId="77777777">
            <w:pPr>
              <w:jc w:val="center"/>
              <w:rPr>
                <w:b/>
                <w:bCs/>
                <w:color w:val="000000"/>
                <w:sz w:val="22"/>
                <w:szCs w:val="22"/>
              </w:rPr>
            </w:pPr>
            <w:r w:rsidRPr="008E0BE4">
              <w:rPr>
                <w:b/>
                <w:bCs/>
                <w:color w:val="000000"/>
                <w:sz w:val="22"/>
                <w:szCs w:val="22"/>
              </w:rPr>
              <w:t>Average Hourly Compensation Rate</w:t>
            </w:r>
          </w:p>
        </w:tc>
        <w:tc>
          <w:tcPr>
            <w:tcW w:w="1440" w:type="dxa"/>
            <w:tcBorders>
              <w:top w:val="single" w:sz="4" w:space="0" w:color="auto"/>
              <w:left w:val="nil"/>
              <w:bottom w:val="single" w:sz="4" w:space="0" w:color="auto"/>
              <w:right w:val="single" w:sz="4" w:space="0" w:color="auto"/>
            </w:tcBorders>
            <w:shd w:val="clear" w:color="auto" w:fill="FFFFFF" w:themeFill="background1"/>
            <w:vAlign w:val="center"/>
            <w:hideMark/>
          </w:tcPr>
          <w:p w:rsidR="003232AB" w:rsidRPr="008E0BE4" w14:paraId="561DF431" w14:textId="77777777">
            <w:pPr>
              <w:jc w:val="center"/>
              <w:rPr>
                <w:b/>
                <w:bCs/>
                <w:color w:val="000000"/>
                <w:sz w:val="22"/>
                <w:szCs w:val="22"/>
              </w:rPr>
            </w:pPr>
            <w:r w:rsidRPr="008E0BE4">
              <w:rPr>
                <w:b/>
                <w:bCs/>
                <w:color w:val="000000"/>
                <w:sz w:val="22"/>
                <w:szCs w:val="22"/>
              </w:rPr>
              <w:t>Total Labor Cost</w:t>
            </w:r>
          </w:p>
        </w:tc>
      </w:tr>
      <w:tr w14:paraId="7B4291BA" w14:textId="77777777" w:rsidTr="00DA56E3">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DD4A66" w:rsidRPr="008E0BE4" w:rsidP="00DD4A66" w14:paraId="38893951" w14:textId="77777777">
            <w:pPr>
              <w:rPr>
                <w:rFonts w:ascii="Calibri" w:hAnsi="Calibri" w:cs="Calibri"/>
                <w:color w:val="000000"/>
                <w:sz w:val="22"/>
                <w:szCs w:val="22"/>
              </w:rPr>
            </w:pPr>
            <w:r w:rsidRPr="008E0BE4">
              <w:rPr>
                <w:rFonts w:ascii="Calibri" w:hAnsi="Calibri" w:cs="Calibri"/>
                <w:color w:val="000000"/>
                <w:sz w:val="22"/>
                <w:szCs w:val="22"/>
              </w:rPr>
              <w:t>BMAP Stakeholder Feedback</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0368BBB6" w14:textId="77777777">
            <w:pPr>
              <w:jc w:val="right"/>
              <w:rPr>
                <w:rFonts w:ascii="Calibri" w:hAnsi="Calibri" w:cs="Calibri"/>
                <w:color w:val="000000"/>
                <w:sz w:val="22"/>
                <w:szCs w:val="22"/>
              </w:rPr>
            </w:pPr>
            <w:r w:rsidRPr="008E0BE4">
              <w:rPr>
                <w:rFonts w:ascii="Calibri" w:hAnsi="Calibri" w:cs="Calibri"/>
                <w:color w:val="000000"/>
                <w:sz w:val="22"/>
                <w:szCs w:val="22"/>
              </w:rPr>
              <w:t>2,500</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63F5DC14" w14:textId="59EDCABB">
            <w:pPr>
              <w:jc w:val="right"/>
              <w:rPr>
                <w:rFonts w:ascii="Calibri" w:hAnsi="Calibri" w:cs="Calibri"/>
                <w:color w:val="000000"/>
                <w:sz w:val="22"/>
                <w:szCs w:val="22"/>
              </w:rPr>
            </w:pPr>
            <w:r w:rsidRPr="008E0BE4">
              <w:rPr>
                <w:rFonts w:ascii="Calibri" w:hAnsi="Calibri" w:cs="Calibri"/>
                <w:color w:val="000000"/>
                <w:sz w:val="22"/>
                <w:szCs w:val="22"/>
              </w:rPr>
              <w:t>0.083</w:t>
            </w:r>
            <w:r w:rsidR="00486176">
              <w:rPr>
                <w:rFonts w:ascii="Calibri" w:hAnsi="Calibri" w:cs="Calibri"/>
                <w:color w:val="000000"/>
                <w:sz w:val="22"/>
                <w:szCs w:val="22"/>
              </w:rPr>
              <w:t xml:space="preserve"> (5 minutes)</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6A08D67C" w14:textId="77777777">
            <w:pPr>
              <w:jc w:val="right"/>
              <w:rPr>
                <w:rFonts w:ascii="Calibri" w:hAnsi="Calibri" w:cs="Calibri"/>
                <w:color w:val="000000"/>
                <w:sz w:val="22"/>
                <w:szCs w:val="22"/>
              </w:rPr>
            </w:pPr>
            <w:r w:rsidRPr="008E0BE4">
              <w:rPr>
                <w:rFonts w:ascii="Calibri" w:hAnsi="Calibri" w:cs="Calibri"/>
                <w:color w:val="000000"/>
                <w:sz w:val="22"/>
                <w:szCs w:val="22"/>
              </w:rPr>
              <w:t>208.3</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70195079" w14:textId="165FA6C8">
            <w:pPr>
              <w:jc w:val="right"/>
              <w:rPr>
                <w:rFonts w:ascii="Calibri" w:hAnsi="Calibri" w:cs="Calibri"/>
                <w:color w:val="000000"/>
                <w:sz w:val="22"/>
                <w:szCs w:val="22"/>
              </w:rPr>
            </w:pPr>
            <w:r w:rsidRPr="008E0BE4">
              <w:rPr>
                <w:rFonts w:ascii="Calibri" w:hAnsi="Calibri" w:cs="Calibri"/>
                <w:color w:val="000000"/>
                <w:sz w:val="22"/>
                <w:szCs w:val="22"/>
              </w:rPr>
              <w:t>$43.</w:t>
            </w:r>
            <w:r>
              <w:rPr>
                <w:rFonts w:ascii="Calibri" w:hAnsi="Calibri" w:cs="Calibri"/>
                <w:color w:val="000000"/>
                <w:sz w:val="22"/>
                <w:szCs w:val="22"/>
              </w:rPr>
              <w:t>48</w:t>
            </w:r>
            <w:r w:rsidRPr="008E0BE4">
              <w:rPr>
                <w:rFonts w:ascii="Calibri" w:hAnsi="Calibri" w:cs="Calibri"/>
                <w:color w:val="000000"/>
                <w:sz w:val="22"/>
                <w:szCs w:val="22"/>
              </w:rPr>
              <w:t xml:space="preserve">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D4A66" w:rsidRPr="008E0BE4" w:rsidP="00DD4A66" w14:paraId="163134B6" w14:textId="6E8E054B">
            <w:pPr>
              <w:jc w:val="right"/>
              <w:rPr>
                <w:rFonts w:ascii="Calibri" w:hAnsi="Calibri" w:cs="Calibri"/>
                <w:color w:val="000000"/>
                <w:sz w:val="22"/>
                <w:szCs w:val="22"/>
              </w:rPr>
            </w:pPr>
            <w:r>
              <w:rPr>
                <w:rFonts w:ascii="Calibri" w:hAnsi="Calibri" w:cs="Calibri"/>
                <w:color w:val="000000"/>
                <w:sz w:val="22"/>
                <w:szCs w:val="22"/>
              </w:rPr>
              <w:t>9,057.60</w:t>
            </w:r>
          </w:p>
        </w:tc>
      </w:tr>
      <w:tr w14:paraId="3C2A447E" w14:textId="77777777" w:rsidTr="00DA56E3">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DD4A66" w:rsidRPr="008E0BE4" w:rsidP="00DD4A66" w14:paraId="73712437" w14:textId="77777777">
            <w:pPr>
              <w:rPr>
                <w:rFonts w:ascii="Calibri" w:hAnsi="Calibri" w:cs="Calibri"/>
                <w:color w:val="000000"/>
                <w:sz w:val="22"/>
                <w:szCs w:val="22"/>
              </w:rPr>
            </w:pPr>
            <w:r w:rsidRPr="008E0BE4">
              <w:rPr>
                <w:rFonts w:ascii="Calibri" w:hAnsi="Calibri" w:cs="Calibri"/>
                <w:color w:val="000000"/>
                <w:sz w:val="22"/>
                <w:szCs w:val="22"/>
              </w:rPr>
              <w:t>EBM Stakeholder Feedback</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56874F2F" w14:textId="77777777">
            <w:pPr>
              <w:jc w:val="right"/>
              <w:rPr>
                <w:rFonts w:ascii="Calibri" w:hAnsi="Calibri" w:cs="Calibri"/>
                <w:color w:val="000000"/>
                <w:sz w:val="22"/>
                <w:szCs w:val="22"/>
              </w:rPr>
            </w:pPr>
            <w:r w:rsidRPr="008E0BE4">
              <w:rPr>
                <w:rFonts w:ascii="Calibri" w:hAnsi="Calibri" w:cs="Calibri"/>
                <w:color w:val="000000"/>
                <w:sz w:val="22"/>
                <w:szCs w:val="22"/>
              </w:rPr>
              <w:t>60</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1FF5ABFF" w14:textId="3C892134">
            <w:pPr>
              <w:jc w:val="right"/>
              <w:rPr>
                <w:rFonts w:ascii="Calibri" w:hAnsi="Calibri" w:cs="Calibri"/>
                <w:color w:val="000000"/>
                <w:sz w:val="22"/>
                <w:szCs w:val="22"/>
              </w:rPr>
            </w:pPr>
            <w:r w:rsidRPr="008E0BE4">
              <w:rPr>
                <w:rFonts w:ascii="Calibri" w:hAnsi="Calibri" w:cs="Calibri"/>
                <w:color w:val="000000"/>
                <w:sz w:val="22"/>
                <w:szCs w:val="22"/>
              </w:rPr>
              <w:t>0.083</w:t>
            </w:r>
            <w:r>
              <w:rPr>
                <w:rFonts w:ascii="Calibri" w:hAnsi="Calibri" w:cs="Calibri"/>
                <w:color w:val="000000"/>
                <w:sz w:val="22"/>
                <w:szCs w:val="22"/>
              </w:rPr>
              <w:t xml:space="preserve"> (5 minutes)</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2ED41B06" w14:textId="77777777">
            <w:pPr>
              <w:jc w:val="right"/>
              <w:rPr>
                <w:rFonts w:ascii="Calibri" w:hAnsi="Calibri" w:cs="Calibri"/>
                <w:color w:val="000000"/>
                <w:sz w:val="22"/>
                <w:szCs w:val="22"/>
              </w:rPr>
            </w:pPr>
            <w:r w:rsidRPr="008E0BE4">
              <w:rPr>
                <w:rFonts w:ascii="Calibri" w:hAnsi="Calibri" w:cs="Calibri"/>
                <w:color w:val="000000"/>
                <w:sz w:val="22"/>
                <w:szCs w:val="22"/>
              </w:rPr>
              <w:t>5.0</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1A1D704D" w14:textId="596E08C1">
            <w:pPr>
              <w:jc w:val="right"/>
              <w:rPr>
                <w:rFonts w:ascii="Calibri" w:hAnsi="Calibri" w:cs="Calibri"/>
                <w:color w:val="000000"/>
                <w:sz w:val="22"/>
                <w:szCs w:val="22"/>
              </w:rPr>
            </w:pPr>
            <w:r w:rsidRPr="008E0BE4">
              <w:rPr>
                <w:rFonts w:ascii="Calibri" w:hAnsi="Calibri" w:cs="Calibri"/>
                <w:color w:val="000000"/>
                <w:sz w:val="22"/>
                <w:szCs w:val="22"/>
              </w:rPr>
              <w:t>$43.</w:t>
            </w:r>
            <w:r>
              <w:rPr>
                <w:rFonts w:ascii="Calibri" w:hAnsi="Calibri" w:cs="Calibri"/>
                <w:color w:val="000000"/>
                <w:sz w:val="22"/>
                <w:szCs w:val="22"/>
              </w:rPr>
              <w:t>48</w:t>
            </w:r>
            <w:r w:rsidRPr="008E0BE4">
              <w:rPr>
                <w:rFonts w:ascii="Calibri" w:hAnsi="Calibri" w:cs="Calibri"/>
                <w:color w:val="000000"/>
                <w:sz w:val="22"/>
                <w:szCs w:val="22"/>
              </w:rPr>
              <w:t xml:space="preserve"> </w:t>
            </w:r>
          </w:p>
        </w:tc>
        <w:tc>
          <w:tcPr>
            <w:tcW w:w="1440" w:type="dxa"/>
            <w:tcBorders>
              <w:top w:val="nil"/>
              <w:left w:val="single" w:sz="4" w:space="0" w:color="auto"/>
              <w:bottom w:val="single" w:sz="4" w:space="0" w:color="auto"/>
              <w:right w:val="single" w:sz="4" w:space="0" w:color="auto"/>
            </w:tcBorders>
            <w:noWrap/>
            <w:vAlign w:val="bottom"/>
            <w:hideMark/>
          </w:tcPr>
          <w:p w:rsidR="00DD4A66" w:rsidRPr="008E0BE4" w:rsidP="00DD4A66" w14:paraId="7669F982" w14:textId="6D52AD5A">
            <w:pPr>
              <w:jc w:val="right"/>
              <w:rPr>
                <w:rFonts w:ascii="Calibri" w:hAnsi="Calibri" w:cs="Calibri"/>
                <w:color w:val="000000"/>
                <w:sz w:val="22"/>
                <w:szCs w:val="22"/>
              </w:rPr>
            </w:pPr>
            <w:r>
              <w:rPr>
                <w:rFonts w:ascii="Calibri" w:hAnsi="Calibri" w:cs="Calibri"/>
                <w:color w:val="000000"/>
                <w:sz w:val="22"/>
                <w:szCs w:val="22"/>
              </w:rPr>
              <w:t>217.38</w:t>
            </w:r>
          </w:p>
        </w:tc>
      </w:tr>
      <w:tr w14:paraId="6DEB705D" w14:textId="77777777" w:rsidTr="00DA56E3">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DD4A66" w:rsidRPr="008E0BE4" w:rsidP="00DD4A66" w14:paraId="45637BA3" w14:textId="77777777">
            <w:pPr>
              <w:rPr>
                <w:rFonts w:ascii="Calibri" w:hAnsi="Calibri" w:cs="Calibri"/>
                <w:color w:val="000000"/>
                <w:sz w:val="22"/>
                <w:szCs w:val="22"/>
              </w:rPr>
            </w:pPr>
            <w:r w:rsidRPr="008E0BE4">
              <w:rPr>
                <w:rFonts w:ascii="Calibri" w:hAnsi="Calibri" w:cs="Calibri"/>
                <w:color w:val="000000"/>
                <w:sz w:val="22"/>
                <w:szCs w:val="22"/>
              </w:rPr>
              <w:t>Technical Assistance Post Assessment Feedback</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148B075E" w14:textId="77777777">
            <w:pPr>
              <w:jc w:val="right"/>
              <w:rPr>
                <w:rFonts w:ascii="Calibri" w:hAnsi="Calibri" w:cs="Calibri"/>
                <w:color w:val="000000"/>
                <w:sz w:val="22"/>
                <w:szCs w:val="22"/>
              </w:rPr>
            </w:pPr>
            <w:r w:rsidRPr="008E0BE4">
              <w:rPr>
                <w:rFonts w:ascii="Calibri" w:hAnsi="Calibri" w:cs="Calibri"/>
                <w:color w:val="000000"/>
                <w:sz w:val="22"/>
                <w:szCs w:val="22"/>
              </w:rPr>
              <w:t>500</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34A64AE2" w14:textId="73CB998D">
            <w:pPr>
              <w:jc w:val="right"/>
              <w:rPr>
                <w:rFonts w:ascii="Calibri" w:hAnsi="Calibri" w:cs="Calibri"/>
                <w:color w:val="000000"/>
                <w:sz w:val="22"/>
                <w:szCs w:val="22"/>
              </w:rPr>
            </w:pPr>
            <w:r w:rsidRPr="008E0BE4">
              <w:rPr>
                <w:rFonts w:ascii="Calibri" w:hAnsi="Calibri" w:cs="Calibri"/>
                <w:color w:val="000000"/>
                <w:sz w:val="22"/>
                <w:szCs w:val="22"/>
              </w:rPr>
              <w:t>0.083</w:t>
            </w:r>
            <w:r>
              <w:rPr>
                <w:rFonts w:ascii="Calibri" w:hAnsi="Calibri" w:cs="Calibri"/>
                <w:color w:val="000000"/>
                <w:sz w:val="22"/>
                <w:szCs w:val="22"/>
              </w:rPr>
              <w:t xml:space="preserve"> (5 minutes)</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6A93A09B" w14:textId="77777777">
            <w:pPr>
              <w:jc w:val="right"/>
              <w:rPr>
                <w:rFonts w:ascii="Calibri" w:hAnsi="Calibri" w:cs="Calibri"/>
                <w:color w:val="000000"/>
                <w:sz w:val="22"/>
                <w:szCs w:val="22"/>
              </w:rPr>
            </w:pPr>
            <w:r w:rsidRPr="008E0BE4">
              <w:rPr>
                <w:rFonts w:ascii="Calibri" w:hAnsi="Calibri" w:cs="Calibri"/>
                <w:color w:val="000000"/>
                <w:sz w:val="22"/>
                <w:szCs w:val="22"/>
              </w:rPr>
              <w:t>41.7</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3C8558B7" w14:textId="17D13C5A">
            <w:pPr>
              <w:jc w:val="right"/>
              <w:rPr>
                <w:rFonts w:ascii="Calibri" w:hAnsi="Calibri" w:cs="Calibri"/>
                <w:color w:val="000000"/>
                <w:sz w:val="22"/>
                <w:szCs w:val="22"/>
              </w:rPr>
            </w:pPr>
            <w:r w:rsidRPr="008E0BE4">
              <w:rPr>
                <w:rFonts w:ascii="Calibri" w:hAnsi="Calibri" w:cs="Calibri"/>
                <w:color w:val="000000"/>
                <w:sz w:val="22"/>
                <w:szCs w:val="22"/>
              </w:rPr>
              <w:t>$43.</w:t>
            </w:r>
            <w:r>
              <w:rPr>
                <w:rFonts w:ascii="Calibri" w:hAnsi="Calibri" w:cs="Calibri"/>
                <w:color w:val="000000"/>
                <w:sz w:val="22"/>
                <w:szCs w:val="22"/>
              </w:rPr>
              <w:t>48</w:t>
            </w:r>
            <w:r w:rsidRPr="008E0BE4">
              <w:rPr>
                <w:rFonts w:ascii="Calibri" w:hAnsi="Calibri" w:cs="Calibri"/>
                <w:color w:val="000000"/>
                <w:sz w:val="22"/>
                <w:szCs w:val="22"/>
              </w:rPr>
              <w:t xml:space="preserve"> </w:t>
            </w:r>
          </w:p>
        </w:tc>
        <w:tc>
          <w:tcPr>
            <w:tcW w:w="1440" w:type="dxa"/>
            <w:tcBorders>
              <w:top w:val="nil"/>
              <w:left w:val="single" w:sz="4" w:space="0" w:color="auto"/>
              <w:bottom w:val="single" w:sz="4" w:space="0" w:color="auto"/>
              <w:right w:val="single" w:sz="4" w:space="0" w:color="auto"/>
            </w:tcBorders>
            <w:noWrap/>
            <w:vAlign w:val="bottom"/>
            <w:hideMark/>
          </w:tcPr>
          <w:p w:rsidR="00DD4A66" w:rsidRPr="008E0BE4" w:rsidP="00DD4A66" w14:paraId="62A9285D" w14:textId="5104F67A">
            <w:pPr>
              <w:jc w:val="right"/>
              <w:rPr>
                <w:rFonts w:ascii="Calibri" w:hAnsi="Calibri" w:cs="Calibri"/>
                <w:color w:val="000000"/>
                <w:sz w:val="22"/>
                <w:szCs w:val="22"/>
              </w:rPr>
            </w:pPr>
            <w:r>
              <w:rPr>
                <w:rFonts w:ascii="Calibri" w:hAnsi="Calibri" w:cs="Calibri"/>
                <w:color w:val="000000"/>
                <w:sz w:val="22"/>
                <w:szCs w:val="22"/>
              </w:rPr>
              <w:t>1,811.52</w:t>
            </w:r>
          </w:p>
        </w:tc>
      </w:tr>
      <w:tr w14:paraId="5409D645" w14:textId="77777777" w:rsidTr="00486176">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86176" w:rsidRPr="008E0BE4" w:rsidP="00486176" w14:paraId="224FD34B" w14:textId="77777777">
            <w:pPr>
              <w:rPr>
                <w:rFonts w:ascii="Calibri" w:hAnsi="Calibri" w:cs="Calibri"/>
                <w:color w:val="000000"/>
                <w:sz w:val="22"/>
                <w:szCs w:val="22"/>
              </w:rPr>
            </w:pPr>
            <w:r w:rsidRPr="008E0BE4">
              <w:rPr>
                <w:rFonts w:ascii="Calibri" w:hAnsi="Calibri" w:cs="Calibri"/>
                <w:color w:val="000000"/>
                <w:sz w:val="22"/>
                <w:szCs w:val="22"/>
              </w:rPr>
              <w:t>BMAP BOM-D</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486176" w:rsidRPr="008E0BE4" w:rsidP="00486176" w14:paraId="6B69B7CA" w14:textId="77777777">
            <w:pPr>
              <w:jc w:val="right"/>
              <w:rPr>
                <w:rFonts w:ascii="Calibri" w:hAnsi="Calibri" w:cs="Calibri"/>
                <w:color w:val="000000"/>
                <w:sz w:val="22"/>
                <w:szCs w:val="22"/>
              </w:rPr>
            </w:pPr>
            <w:r w:rsidRPr="008E0BE4">
              <w:rPr>
                <w:rFonts w:ascii="Calibri" w:hAnsi="Calibri" w:cs="Calibri"/>
                <w:color w:val="000000"/>
                <w:sz w:val="22"/>
                <w:szCs w:val="22"/>
              </w:rPr>
              <w:t>2,500</w:t>
            </w:r>
          </w:p>
        </w:tc>
        <w:tc>
          <w:tcPr>
            <w:tcW w:w="2070" w:type="dxa"/>
            <w:tcBorders>
              <w:top w:val="nil"/>
              <w:left w:val="nil"/>
              <w:bottom w:val="single" w:sz="4" w:space="0" w:color="auto"/>
              <w:right w:val="single" w:sz="4" w:space="0" w:color="auto"/>
            </w:tcBorders>
            <w:shd w:val="clear" w:color="auto" w:fill="FFFFFF" w:themeFill="background1"/>
            <w:noWrap/>
            <w:hideMark/>
          </w:tcPr>
          <w:p w:rsidR="00486176" w:rsidRPr="008E0BE4" w:rsidP="00486176" w14:paraId="51BCAE87" w14:textId="64CEA6B0">
            <w:pPr>
              <w:jc w:val="right"/>
              <w:rPr>
                <w:rFonts w:ascii="Calibri" w:hAnsi="Calibri" w:cs="Calibri"/>
                <w:color w:val="000000"/>
                <w:sz w:val="22"/>
                <w:szCs w:val="22"/>
              </w:rPr>
            </w:pPr>
            <w:r w:rsidRPr="00C308F0">
              <w:rPr>
                <w:rFonts w:ascii="Calibri" w:hAnsi="Calibri" w:cs="Calibri"/>
                <w:color w:val="000000"/>
                <w:sz w:val="22"/>
                <w:szCs w:val="22"/>
              </w:rPr>
              <w:t>0.083 (5 minutes)</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486176" w:rsidRPr="008E0BE4" w:rsidP="00486176" w14:paraId="4E804B7B" w14:textId="77777777">
            <w:pPr>
              <w:jc w:val="right"/>
              <w:rPr>
                <w:rFonts w:ascii="Calibri" w:hAnsi="Calibri" w:cs="Calibri"/>
                <w:color w:val="000000"/>
                <w:sz w:val="22"/>
                <w:szCs w:val="22"/>
              </w:rPr>
            </w:pPr>
            <w:r w:rsidRPr="008E0BE4">
              <w:rPr>
                <w:rFonts w:ascii="Calibri" w:hAnsi="Calibri" w:cs="Calibri"/>
                <w:color w:val="000000"/>
                <w:sz w:val="22"/>
                <w:szCs w:val="22"/>
              </w:rPr>
              <w:t>208.3</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486176" w:rsidRPr="008E0BE4" w:rsidP="00486176" w14:paraId="2ADC90BE" w14:textId="46707F7C">
            <w:pPr>
              <w:jc w:val="right"/>
              <w:rPr>
                <w:rFonts w:ascii="Calibri" w:hAnsi="Calibri" w:cs="Calibri"/>
                <w:color w:val="000000"/>
                <w:sz w:val="22"/>
                <w:szCs w:val="22"/>
              </w:rPr>
            </w:pPr>
            <w:r w:rsidRPr="008E0BE4">
              <w:rPr>
                <w:rFonts w:ascii="Calibri" w:hAnsi="Calibri" w:cs="Calibri"/>
                <w:color w:val="000000"/>
                <w:sz w:val="22"/>
                <w:szCs w:val="22"/>
              </w:rPr>
              <w:t>$43.</w:t>
            </w:r>
            <w:r>
              <w:rPr>
                <w:rFonts w:ascii="Calibri" w:hAnsi="Calibri" w:cs="Calibri"/>
                <w:color w:val="000000"/>
                <w:sz w:val="22"/>
                <w:szCs w:val="22"/>
              </w:rPr>
              <w:t>48</w:t>
            </w:r>
            <w:r w:rsidRPr="008E0BE4">
              <w:rPr>
                <w:rFonts w:ascii="Calibri" w:hAnsi="Calibri" w:cs="Calibri"/>
                <w:color w:val="000000"/>
                <w:sz w:val="22"/>
                <w:szCs w:val="22"/>
              </w:rPr>
              <w:t xml:space="preserve"> </w:t>
            </w:r>
          </w:p>
        </w:tc>
        <w:tc>
          <w:tcPr>
            <w:tcW w:w="1440" w:type="dxa"/>
            <w:tcBorders>
              <w:top w:val="nil"/>
              <w:left w:val="single" w:sz="4" w:space="0" w:color="auto"/>
              <w:bottom w:val="single" w:sz="4" w:space="0" w:color="auto"/>
              <w:right w:val="single" w:sz="4" w:space="0" w:color="auto"/>
            </w:tcBorders>
            <w:noWrap/>
            <w:vAlign w:val="bottom"/>
            <w:hideMark/>
          </w:tcPr>
          <w:p w:rsidR="00486176" w:rsidRPr="008E0BE4" w:rsidP="00486176" w14:paraId="6AA98171" w14:textId="64D797BA">
            <w:pPr>
              <w:jc w:val="right"/>
              <w:rPr>
                <w:rFonts w:ascii="Calibri" w:hAnsi="Calibri" w:cs="Calibri"/>
                <w:color w:val="000000"/>
                <w:sz w:val="22"/>
                <w:szCs w:val="22"/>
              </w:rPr>
            </w:pPr>
            <w:r>
              <w:rPr>
                <w:rFonts w:ascii="Calibri" w:hAnsi="Calibri" w:cs="Calibri"/>
                <w:color w:val="000000"/>
                <w:sz w:val="22"/>
                <w:szCs w:val="22"/>
              </w:rPr>
              <w:t>9,057.60</w:t>
            </w:r>
          </w:p>
        </w:tc>
      </w:tr>
      <w:tr w14:paraId="480151E1" w14:textId="77777777" w:rsidTr="00486176">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486176" w:rsidRPr="008E0BE4" w:rsidP="00486176" w14:paraId="07791A29" w14:textId="77777777">
            <w:pPr>
              <w:rPr>
                <w:rFonts w:ascii="Calibri" w:hAnsi="Calibri" w:cs="Calibri"/>
                <w:color w:val="000000"/>
                <w:sz w:val="22"/>
                <w:szCs w:val="22"/>
              </w:rPr>
            </w:pPr>
            <w:r w:rsidRPr="008E0BE4">
              <w:rPr>
                <w:rFonts w:ascii="Calibri" w:hAnsi="Calibri" w:cs="Calibri"/>
                <w:color w:val="000000"/>
                <w:sz w:val="22"/>
                <w:szCs w:val="22"/>
              </w:rPr>
              <w:t>EBM Request Form</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486176" w:rsidRPr="008E0BE4" w:rsidP="00486176" w14:paraId="4BED577B" w14:textId="77777777">
            <w:pPr>
              <w:jc w:val="right"/>
              <w:rPr>
                <w:rFonts w:ascii="Calibri" w:hAnsi="Calibri" w:cs="Calibri"/>
                <w:color w:val="000000"/>
                <w:sz w:val="22"/>
                <w:szCs w:val="22"/>
              </w:rPr>
            </w:pPr>
            <w:r w:rsidRPr="008E0BE4">
              <w:rPr>
                <w:rFonts w:ascii="Calibri" w:hAnsi="Calibri" w:cs="Calibri"/>
                <w:color w:val="000000"/>
                <w:sz w:val="22"/>
                <w:szCs w:val="22"/>
              </w:rPr>
              <w:t>60</w:t>
            </w:r>
          </w:p>
        </w:tc>
        <w:tc>
          <w:tcPr>
            <w:tcW w:w="2070" w:type="dxa"/>
            <w:tcBorders>
              <w:top w:val="nil"/>
              <w:left w:val="nil"/>
              <w:bottom w:val="single" w:sz="4" w:space="0" w:color="auto"/>
              <w:right w:val="single" w:sz="4" w:space="0" w:color="auto"/>
            </w:tcBorders>
            <w:shd w:val="clear" w:color="auto" w:fill="FFFFFF" w:themeFill="background1"/>
            <w:noWrap/>
            <w:hideMark/>
          </w:tcPr>
          <w:p w:rsidR="00486176" w:rsidRPr="008E0BE4" w:rsidP="00486176" w14:paraId="6B41F98D" w14:textId="66DDA080">
            <w:pPr>
              <w:jc w:val="right"/>
              <w:rPr>
                <w:rFonts w:ascii="Calibri" w:hAnsi="Calibri" w:cs="Calibri"/>
                <w:color w:val="000000"/>
                <w:sz w:val="22"/>
                <w:szCs w:val="22"/>
              </w:rPr>
            </w:pPr>
            <w:r w:rsidRPr="00C308F0">
              <w:rPr>
                <w:rFonts w:ascii="Calibri" w:hAnsi="Calibri" w:cs="Calibri"/>
                <w:color w:val="000000"/>
                <w:sz w:val="22"/>
                <w:szCs w:val="22"/>
              </w:rPr>
              <w:t>0.083 (5 minutes)</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486176" w:rsidRPr="008E0BE4" w:rsidP="00486176" w14:paraId="5D0F7754" w14:textId="77777777">
            <w:pPr>
              <w:jc w:val="right"/>
              <w:rPr>
                <w:rFonts w:ascii="Calibri" w:hAnsi="Calibri" w:cs="Calibri"/>
                <w:color w:val="000000"/>
                <w:sz w:val="22"/>
                <w:szCs w:val="22"/>
              </w:rPr>
            </w:pPr>
            <w:r w:rsidRPr="008E0BE4">
              <w:rPr>
                <w:rFonts w:ascii="Calibri" w:hAnsi="Calibri" w:cs="Calibri"/>
                <w:color w:val="000000"/>
                <w:sz w:val="22"/>
                <w:szCs w:val="22"/>
              </w:rPr>
              <w:t>5.0</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486176" w:rsidRPr="008E0BE4" w:rsidP="00486176" w14:paraId="3561BAF1" w14:textId="3DE4B90D">
            <w:pPr>
              <w:jc w:val="right"/>
              <w:rPr>
                <w:rFonts w:ascii="Calibri" w:hAnsi="Calibri" w:cs="Calibri"/>
                <w:color w:val="000000"/>
                <w:sz w:val="22"/>
                <w:szCs w:val="22"/>
              </w:rPr>
            </w:pPr>
            <w:r w:rsidRPr="008E0BE4">
              <w:rPr>
                <w:rFonts w:ascii="Calibri" w:hAnsi="Calibri" w:cs="Calibri"/>
                <w:color w:val="000000"/>
                <w:sz w:val="22"/>
                <w:szCs w:val="22"/>
              </w:rPr>
              <w:t>$43.</w:t>
            </w:r>
            <w:r>
              <w:rPr>
                <w:rFonts w:ascii="Calibri" w:hAnsi="Calibri" w:cs="Calibri"/>
                <w:color w:val="000000"/>
                <w:sz w:val="22"/>
                <w:szCs w:val="22"/>
              </w:rPr>
              <w:t>48</w:t>
            </w:r>
            <w:r w:rsidRPr="008E0BE4">
              <w:rPr>
                <w:rFonts w:ascii="Calibri" w:hAnsi="Calibri" w:cs="Calibri"/>
                <w:color w:val="000000"/>
                <w:sz w:val="22"/>
                <w:szCs w:val="22"/>
              </w:rPr>
              <w:t xml:space="preserve"> </w:t>
            </w:r>
          </w:p>
        </w:tc>
        <w:tc>
          <w:tcPr>
            <w:tcW w:w="1440" w:type="dxa"/>
            <w:tcBorders>
              <w:top w:val="nil"/>
              <w:left w:val="single" w:sz="4" w:space="0" w:color="auto"/>
              <w:bottom w:val="single" w:sz="4" w:space="0" w:color="auto"/>
              <w:right w:val="single" w:sz="4" w:space="0" w:color="auto"/>
            </w:tcBorders>
            <w:noWrap/>
            <w:vAlign w:val="bottom"/>
            <w:hideMark/>
          </w:tcPr>
          <w:p w:rsidR="00486176" w:rsidRPr="008E0BE4" w:rsidP="00486176" w14:paraId="014D78D6" w14:textId="0A9BF294">
            <w:pPr>
              <w:jc w:val="right"/>
              <w:rPr>
                <w:rFonts w:ascii="Calibri" w:hAnsi="Calibri" w:cs="Calibri"/>
                <w:color w:val="000000"/>
                <w:sz w:val="22"/>
                <w:szCs w:val="22"/>
              </w:rPr>
            </w:pPr>
            <w:r>
              <w:rPr>
                <w:rFonts w:ascii="Calibri" w:hAnsi="Calibri" w:cs="Calibri"/>
                <w:color w:val="000000"/>
                <w:sz w:val="22"/>
                <w:szCs w:val="22"/>
              </w:rPr>
              <w:t>217.38</w:t>
            </w:r>
          </w:p>
        </w:tc>
      </w:tr>
      <w:tr w14:paraId="4F5E8B44" w14:textId="77777777" w:rsidTr="00486176">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tcPr>
          <w:p w:rsidR="00486176" w:rsidRPr="008E0BE4" w:rsidP="00486176" w14:paraId="3BC1CE9F" w14:textId="01A040D9">
            <w:pPr>
              <w:rPr>
                <w:rFonts w:ascii="Calibri" w:hAnsi="Calibri" w:cs="Calibri"/>
                <w:color w:val="000000"/>
                <w:sz w:val="22"/>
                <w:szCs w:val="22"/>
              </w:rPr>
            </w:pPr>
            <w:r w:rsidRPr="6CCCAD61">
              <w:rPr>
                <w:rFonts w:ascii="Calibri" w:hAnsi="Calibri" w:cs="Calibri"/>
                <w:color w:val="000000" w:themeColor="text1"/>
                <w:sz w:val="22"/>
                <w:szCs w:val="22"/>
              </w:rPr>
              <w:t>EDCT Canine Survey</w:t>
            </w:r>
          </w:p>
        </w:tc>
        <w:tc>
          <w:tcPr>
            <w:tcW w:w="1350" w:type="dxa"/>
            <w:tcBorders>
              <w:top w:val="nil"/>
              <w:left w:val="nil"/>
              <w:bottom w:val="single" w:sz="4" w:space="0" w:color="auto"/>
              <w:right w:val="single" w:sz="4" w:space="0" w:color="auto"/>
            </w:tcBorders>
            <w:shd w:val="clear" w:color="auto" w:fill="FFFFFF" w:themeFill="background1"/>
            <w:noWrap/>
            <w:vAlign w:val="bottom"/>
          </w:tcPr>
          <w:p w:rsidR="00486176" w:rsidRPr="008E0BE4" w:rsidP="00486176" w14:paraId="152084A7" w14:textId="76BAA483">
            <w:pPr>
              <w:jc w:val="right"/>
              <w:rPr>
                <w:rFonts w:ascii="Calibri" w:hAnsi="Calibri" w:cs="Calibri"/>
                <w:color w:val="000000"/>
                <w:sz w:val="22"/>
                <w:szCs w:val="22"/>
              </w:rPr>
            </w:pPr>
            <w:r w:rsidRPr="008E0BE4">
              <w:rPr>
                <w:rFonts w:ascii="Calibri" w:hAnsi="Calibri" w:cs="Calibri"/>
                <w:color w:val="000000"/>
                <w:sz w:val="22"/>
                <w:szCs w:val="22"/>
              </w:rPr>
              <w:t>60</w:t>
            </w:r>
          </w:p>
        </w:tc>
        <w:tc>
          <w:tcPr>
            <w:tcW w:w="2070" w:type="dxa"/>
            <w:tcBorders>
              <w:top w:val="nil"/>
              <w:left w:val="nil"/>
              <w:bottom w:val="single" w:sz="4" w:space="0" w:color="auto"/>
              <w:right w:val="single" w:sz="4" w:space="0" w:color="auto"/>
            </w:tcBorders>
            <w:shd w:val="clear" w:color="auto" w:fill="FFFFFF" w:themeFill="background1"/>
            <w:noWrap/>
          </w:tcPr>
          <w:p w:rsidR="00486176" w:rsidRPr="008E0BE4" w:rsidP="00486176" w14:paraId="1B8DBACF" w14:textId="5F634449">
            <w:pPr>
              <w:jc w:val="right"/>
              <w:rPr>
                <w:rFonts w:ascii="Calibri" w:hAnsi="Calibri" w:cs="Calibri"/>
                <w:color w:val="000000"/>
                <w:sz w:val="22"/>
                <w:szCs w:val="22"/>
              </w:rPr>
            </w:pPr>
            <w:r w:rsidRPr="00C308F0">
              <w:rPr>
                <w:rFonts w:ascii="Calibri" w:hAnsi="Calibri" w:cs="Calibri"/>
                <w:color w:val="000000"/>
                <w:sz w:val="22"/>
                <w:szCs w:val="22"/>
              </w:rPr>
              <w:t>0.083 (5 minutes)</w:t>
            </w:r>
          </w:p>
        </w:tc>
        <w:tc>
          <w:tcPr>
            <w:tcW w:w="1710" w:type="dxa"/>
            <w:tcBorders>
              <w:top w:val="nil"/>
              <w:left w:val="nil"/>
              <w:bottom w:val="single" w:sz="4" w:space="0" w:color="auto"/>
              <w:right w:val="single" w:sz="4" w:space="0" w:color="auto"/>
            </w:tcBorders>
            <w:shd w:val="clear" w:color="auto" w:fill="FFFFFF" w:themeFill="background1"/>
            <w:noWrap/>
            <w:vAlign w:val="bottom"/>
          </w:tcPr>
          <w:p w:rsidR="00486176" w:rsidRPr="008E0BE4" w:rsidP="00486176" w14:paraId="27445D42" w14:textId="02ADF867">
            <w:pPr>
              <w:jc w:val="right"/>
              <w:rPr>
                <w:rFonts w:ascii="Calibri" w:hAnsi="Calibri" w:cs="Calibri"/>
                <w:color w:val="000000"/>
                <w:sz w:val="22"/>
                <w:szCs w:val="22"/>
              </w:rPr>
            </w:pPr>
            <w:r w:rsidRPr="008E0BE4">
              <w:rPr>
                <w:rFonts w:ascii="Calibri" w:hAnsi="Calibri" w:cs="Calibri"/>
                <w:color w:val="000000"/>
                <w:sz w:val="22"/>
                <w:szCs w:val="22"/>
              </w:rPr>
              <w:t>5.0</w:t>
            </w:r>
          </w:p>
        </w:tc>
        <w:tc>
          <w:tcPr>
            <w:tcW w:w="1800" w:type="dxa"/>
            <w:tcBorders>
              <w:top w:val="nil"/>
              <w:left w:val="nil"/>
              <w:bottom w:val="single" w:sz="4" w:space="0" w:color="auto"/>
              <w:right w:val="single" w:sz="4" w:space="0" w:color="auto"/>
            </w:tcBorders>
            <w:shd w:val="clear" w:color="auto" w:fill="FFFFFF" w:themeFill="background1"/>
            <w:noWrap/>
            <w:vAlign w:val="bottom"/>
          </w:tcPr>
          <w:p w:rsidR="00486176" w:rsidRPr="008E0BE4" w:rsidP="00486176" w14:paraId="04BA8073" w14:textId="1BB5DCDA">
            <w:pPr>
              <w:jc w:val="right"/>
              <w:rPr>
                <w:rFonts w:ascii="Calibri" w:hAnsi="Calibri" w:cs="Calibri"/>
                <w:color w:val="000000"/>
                <w:sz w:val="22"/>
                <w:szCs w:val="22"/>
              </w:rPr>
            </w:pPr>
            <w:r w:rsidRPr="008E0BE4">
              <w:rPr>
                <w:rFonts w:ascii="Calibri" w:hAnsi="Calibri" w:cs="Calibri"/>
                <w:color w:val="000000"/>
                <w:sz w:val="22"/>
                <w:szCs w:val="22"/>
              </w:rPr>
              <w:t>$43.</w:t>
            </w:r>
            <w:r>
              <w:rPr>
                <w:rFonts w:ascii="Calibri" w:hAnsi="Calibri" w:cs="Calibri"/>
                <w:color w:val="000000"/>
                <w:sz w:val="22"/>
                <w:szCs w:val="22"/>
              </w:rPr>
              <w:t>48</w:t>
            </w:r>
          </w:p>
        </w:tc>
        <w:tc>
          <w:tcPr>
            <w:tcW w:w="1440" w:type="dxa"/>
            <w:tcBorders>
              <w:top w:val="nil"/>
              <w:left w:val="single" w:sz="4" w:space="0" w:color="auto"/>
              <w:bottom w:val="single" w:sz="4" w:space="0" w:color="auto"/>
              <w:right w:val="single" w:sz="4" w:space="0" w:color="auto"/>
            </w:tcBorders>
            <w:noWrap/>
            <w:vAlign w:val="bottom"/>
          </w:tcPr>
          <w:p w:rsidR="00486176" w:rsidRPr="008E0BE4" w:rsidP="00486176" w14:paraId="01DE7C98" w14:textId="2AE65CCE">
            <w:pPr>
              <w:jc w:val="right"/>
              <w:rPr>
                <w:rFonts w:ascii="Calibri" w:hAnsi="Calibri" w:cs="Calibri"/>
                <w:color w:val="000000"/>
                <w:sz w:val="22"/>
                <w:szCs w:val="22"/>
              </w:rPr>
            </w:pPr>
            <w:r>
              <w:rPr>
                <w:rFonts w:ascii="Calibri" w:hAnsi="Calibri" w:cs="Calibri"/>
                <w:color w:val="000000"/>
                <w:sz w:val="22"/>
                <w:szCs w:val="22"/>
              </w:rPr>
              <w:t>217.38</w:t>
            </w:r>
          </w:p>
        </w:tc>
      </w:tr>
      <w:tr w14:paraId="1D3A1ABC" w14:textId="77777777" w:rsidTr="00DA56E3">
        <w:tblPrEx>
          <w:tblW w:w="10435" w:type="dxa"/>
          <w:tblLook w:val="04A0"/>
        </w:tblPrEx>
        <w:trPr>
          <w:trHeight w:val="290"/>
        </w:trPr>
        <w:tc>
          <w:tcPr>
            <w:tcW w:w="2065"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DD4A66" w:rsidRPr="008E0BE4" w:rsidP="00DD4A66" w14:paraId="5CF6D68D" w14:textId="77777777">
            <w:pPr>
              <w:rPr>
                <w:rFonts w:ascii="Calibri" w:hAnsi="Calibri" w:cs="Calibri"/>
                <w:b/>
                <w:bCs/>
                <w:color w:val="000000"/>
                <w:sz w:val="22"/>
                <w:szCs w:val="22"/>
              </w:rPr>
            </w:pPr>
            <w:r w:rsidRPr="008E0BE4">
              <w:rPr>
                <w:rFonts w:ascii="Calibri" w:hAnsi="Calibri" w:cs="Calibri"/>
                <w:b/>
                <w:bCs/>
                <w:color w:val="000000"/>
                <w:sz w:val="22"/>
                <w:szCs w:val="22"/>
              </w:rPr>
              <w:t>Total</w:t>
            </w:r>
          </w:p>
        </w:tc>
        <w:tc>
          <w:tcPr>
            <w:tcW w:w="135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0491D93F" w14:textId="45EF7A83">
            <w:pPr>
              <w:jc w:val="right"/>
              <w:rPr>
                <w:rFonts w:ascii="Calibri" w:hAnsi="Calibri" w:cs="Calibri"/>
                <w:b/>
                <w:bCs/>
                <w:color w:val="000000"/>
                <w:sz w:val="22"/>
                <w:szCs w:val="22"/>
              </w:rPr>
            </w:pPr>
            <w:r w:rsidRPr="008E0BE4">
              <w:rPr>
                <w:rFonts w:ascii="Calibri" w:hAnsi="Calibri" w:cs="Calibri"/>
                <w:b/>
                <w:bCs/>
                <w:color w:val="000000"/>
                <w:sz w:val="22"/>
                <w:szCs w:val="22"/>
              </w:rPr>
              <w:t>5,6</w:t>
            </w:r>
            <w:r w:rsidR="00CB594A">
              <w:rPr>
                <w:rFonts w:ascii="Calibri" w:hAnsi="Calibri" w:cs="Calibri"/>
                <w:b/>
                <w:bCs/>
                <w:color w:val="000000"/>
                <w:sz w:val="22"/>
                <w:szCs w:val="22"/>
              </w:rPr>
              <w:t>8</w:t>
            </w:r>
            <w:r w:rsidRPr="008E0BE4">
              <w:rPr>
                <w:rFonts w:ascii="Calibri" w:hAnsi="Calibri" w:cs="Calibri"/>
                <w:b/>
                <w:bCs/>
                <w:color w:val="000000"/>
                <w:sz w:val="22"/>
                <w:szCs w:val="22"/>
              </w:rPr>
              <w:t>0</w:t>
            </w:r>
          </w:p>
        </w:tc>
        <w:tc>
          <w:tcPr>
            <w:tcW w:w="207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6A4804F9" w14:textId="77777777">
            <w:pPr>
              <w:rPr>
                <w:rFonts w:ascii="Calibri" w:hAnsi="Calibri" w:cs="Calibri"/>
                <w:b/>
                <w:bCs/>
                <w:color w:val="000000"/>
                <w:sz w:val="22"/>
                <w:szCs w:val="22"/>
              </w:rPr>
            </w:pPr>
            <w:r w:rsidRPr="008E0BE4">
              <w:rPr>
                <w:rFonts w:ascii="Calibri" w:hAnsi="Calibri" w:cs="Calibri"/>
                <w:b/>
                <w:bCs/>
                <w:color w:val="000000"/>
                <w:sz w:val="22"/>
                <w:szCs w:val="22"/>
              </w:rPr>
              <w:t> </w:t>
            </w:r>
          </w:p>
        </w:tc>
        <w:tc>
          <w:tcPr>
            <w:tcW w:w="171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67F3C269" w14:textId="77777777">
            <w:pPr>
              <w:jc w:val="right"/>
              <w:rPr>
                <w:rFonts w:ascii="Calibri" w:hAnsi="Calibri" w:cs="Calibri"/>
                <w:b/>
                <w:bCs/>
                <w:color w:val="000000"/>
                <w:sz w:val="22"/>
                <w:szCs w:val="22"/>
              </w:rPr>
            </w:pPr>
            <w:r w:rsidRPr="008E0BE4">
              <w:rPr>
                <w:rFonts w:ascii="Calibri" w:hAnsi="Calibri" w:cs="Calibri"/>
                <w:b/>
                <w:bCs/>
                <w:color w:val="000000"/>
                <w:sz w:val="22"/>
                <w:szCs w:val="22"/>
              </w:rPr>
              <w:t>468</w:t>
            </w:r>
          </w:p>
        </w:tc>
        <w:tc>
          <w:tcPr>
            <w:tcW w:w="1800" w:type="dxa"/>
            <w:tcBorders>
              <w:top w:val="nil"/>
              <w:left w:val="nil"/>
              <w:bottom w:val="single" w:sz="4" w:space="0" w:color="auto"/>
              <w:right w:val="single" w:sz="4" w:space="0" w:color="auto"/>
            </w:tcBorders>
            <w:shd w:val="clear" w:color="auto" w:fill="FFFFFF" w:themeFill="background1"/>
            <w:noWrap/>
            <w:vAlign w:val="bottom"/>
            <w:hideMark/>
          </w:tcPr>
          <w:p w:rsidR="00DD4A66" w:rsidRPr="008E0BE4" w:rsidP="00DD4A66" w14:paraId="0D761CF3" w14:textId="77777777">
            <w:pPr>
              <w:rPr>
                <w:rFonts w:ascii="Calibri" w:hAnsi="Calibri" w:cs="Calibri"/>
                <w:b/>
                <w:bCs/>
                <w:color w:val="000000"/>
                <w:sz w:val="22"/>
                <w:szCs w:val="22"/>
              </w:rPr>
            </w:pPr>
            <w:r w:rsidRPr="008E0BE4">
              <w:rPr>
                <w:rFonts w:ascii="Calibri" w:hAnsi="Calibri" w:cs="Calibri"/>
                <w:b/>
                <w:bCs/>
                <w:color w:val="000000"/>
                <w:sz w:val="22"/>
                <w:szCs w:val="22"/>
              </w:rPr>
              <w:t> </w:t>
            </w:r>
          </w:p>
        </w:tc>
        <w:tc>
          <w:tcPr>
            <w:tcW w:w="1440" w:type="dxa"/>
            <w:tcBorders>
              <w:top w:val="nil"/>
              <w:left w:val="single" w:sz="4" w:space="0" w:color="auto"/>
              <w:bottom w:val="single" w:sz="4" w:space="0" w:color="auto"/>
              <w:right w:val="single" w:sz="4" w:space="0" w:color="auto"/>
            </w:tcBorders>
            <w:noWrap/>
            <w:vAlign w:val="bottom"/>
            <w:hideMark/>
          </w:tcPr>
          <w:p w:rsidR="00DD4A66" w:rsidP="00DD4A66" w14:paraId="074151D9" w14:textId="5AAA4376">
            <w:pPr>
              <w:jc w:val="right"/>
              <w:rPr>
                <w:rFonts w:ascii="Calibri" w:hAnsi="Calibri" w:cs="Calibri"/>
                <w:b/>
                <w:bCs/>
                <w:color w:val="000000"/>
                <w:sz w:val="22"/>
                <w:szCs w:val="22"/>
              </w:rPr>
            </w:pPr>
            <w:r>
              <w:rPr>
                <w:rFonts w:ascii="Calibri" w:hAnsi="Calibri" w:cs="Calibri"/>
                <w:color w:val="000000"/>
                <w:sz w:val="22"/>
                <w:szCs w:val="22"/>
              </w:rPr>
              <w:t>20,578.87</w:t>
            </w:r>
          </w:p>
        </w:tc>
      </w:tr>
    </w:tbl>
    <w:p w:rsidR="00F86E66" w:rsidP="5F7B6D2A" w14:paraId="17BDDE16" w14:textId="77777777">
      <w:pPr>
        <w:jc w:val="both"/>
        <w:rPr>
          <w:b/>
          <w:bCs/>
        </w:rPr>
      </w:pPr>
    </w:p>
    <w:p w:rsidR="5F7B6D2A" w:rsidP="5F7B6D2A" w14:paraId="2F59D939" w14:textId="3CF7E1A1">
      <w:pPr>
        <w:spacing w:line="259" w:lineRule="auto"/>
        <w:jc w:val="both"/>
        <w:rPr>
          <w:highlight w:val="yellow"/>
        </w:rPr>
      </w:pPr>
    </w:p>
    <w:p w:rsidR="5F7B6D2A" w:rsidP="5F7B6D2A" w14:paraId="4B9C8101" w14:textId="45E6A863">
      <w:pPr>
        <w:spacing w:line="259" w:lineRule="auto"/>
        <w:jc w:val="both"/>
        <w:rPr>
          <w:b/>
          <w:bCs/>
          <w:highlight w:val="yellow"/>
        </w:rPr>
      </w:pPr>
    </w:p>
    <w:p w:rsidR="07483C51" w:rsidP="07483C51" w14:paraId="5FBF2E8C" w14:textId="7E2C8CE5">
      <w:pPr>
        <w:spacing w:line="259" w:lineRule="auto"/>
        <w:jc w:val="both"/>
        <w:rPr>
          <w:highlight w:val="yellow"/>
        </w:rPr>
      </w:pPr>
    </w:p>
    <w:p w:rsidR="00036EE9" w:rsidP="37990733" w14:paraId="2A055B7C" w14:textId="77777777">
      <w:pPr>
        <w:suppressAutoHyphens/>
        <w:jc w:val="both"/>
        <w:rPr>
          <w:spacing w:val="-3"/>
        </w:rPr>
      </w:pPr>
    </w:p>
    <w:p w:rsidR="0007784F" w:rsidP="37990733" w14:paraId="3C0736C5" w14:textId="28C27B0B">
      <w:pPr>
        <w:suppressAutoHyphens/>
        <w:jc w:val="both"/>
      </w:pPr>
      <w:r>
        <w:rPr>
          <w:spacing w:val="-3"/>
        </w:rPr>
        <w:t>CISA estimates a total Federal government cost of $</w:t>
      </w:r>
      <w:r w:rsidR="00195B97">
        <w:rPr>
          <w:spacing w:val="-3"/>
        </w:rPr>
        <w:t>1,076,369.16</w:t>
      </w:r>
      <w:r w:rsidR="002320C6">
        <w:rPr>
          <w:spacing w:val="-3"/>
        </w:rPr>
        <w:t xml:space="preserve"> </w:t>
      </w:r>
      <w:r>
        <w:rPr>
          <w:spacing w:val="-3"/>
        </w:rPr>
        <w:t xml:space="preserve">for all parts of this collection. Table </w:t>
      </w:r>
      <w:r w:rsidR="002B4E82">
        <w:rPr>
          <w:spacing w:val="-3"/>
        </w:rPr>
        <w:t xml:space="preserve">10 </w:t>
      </w:r>
      <w:r>
        <w:rPr>
          <w:spacing w:val="-3"/>
        </w:rPr>
        <w:t>presents the Federal costs by</w:t>
      </w:r>
      <w:r w:rsidR="2AA0721B">
        <w:rPr>
          <w:spacing w:val="-3"/>
        </w:rPr>
        <w:t xml:space="preserve"> program.</w:t>
      </w:r>
    </w:p>
    <w:p w:rsidR="0007784F" w:rsidP="37990733" w14:paraId="2B2CC7D3" w14:textId="77777777">
      <w:pPr>
        <w:suppressAutoHyphens/>
        <w:jc w:val="both"/>
        <w:rPr>
          <w:spacing w:val="-3"/>
        </w:rPr>
      </w:pPr>
    </w:p>
    <w:p w:rsidR="0007784F" w:rsidP="37990733" w14:paraId="26F4E6AF" w14:textId="1D2D7720">
      <w:pPr>
        <w:suppressAutoHyphens/>
        <w:jc w:val="both"/>
        <w:rPr>
          <w:spacing w:val="-3"/>
        </w:rPr>
      </w:pPr>
      <w:r>
        <w:rPr>
          <w:spacing w:val="-3"/>
        </w:rPr>
        <w:t xml:space="preserve">Table </w:t>
      </w:r>
      <w:r w:rsidR="002B4E82">
        <w:rPr>
          <w:spacing w:val="-3"/>
        </w:rPr>
        <w:t>10</w:t>
      </w:r>
      <w:r>
        <w:rPr>
          <w:spacing w:val="-3"/>
        </w:rPr>
        <w:t>: Total Federal Cost</w:t>
      </w:r>
    </w:p>
    <w:p w:rsidR="0007784F" w:rsidP="37990733" w14:paraId="47098529" w14:textId="77777777">
      <w:pPr>
        <w:suppressAutoHyphens/>
        <w:jc w:val="both"/>
        <w:rPr>
          <w:spacing w:val="-3"/>
        </w:rPr>
      </w:pPr>
    </w:p>
    <w:tbl>
      <w:tblPr>
        <w:tblW w:w="5596" w:type="dxa"/>
        <w:tblLook w:val="04A0"/>
      </w:tblPr>
      <w:tblGrid>
        <w:gridCol w:w="3235"/>
        <w:gridCol w:w="2361"/>
      </w:tblGrid>
      <w:tr w14:paraId="42BCCE2B" w14:textId="77777777" w:rsidTr="6CCCAD61">
        <w:tblPrEx>
          <w:tblW w:w="5596" w:type="dxa"/>
          <w:tblLook w:val="04A0"/>
        </w:tblPrEx>
        <w:trPr>
          <w:trHeight w:val="290"/>
        </w:trPr>
        <w:tc>
          <w:tcPr>
            <w:tcW w:w="3235" w:type="dxa"/>
            <w:tcBorders>
              <w:top w:val="single" w:sz="4" w:space="0" w:color="auto"/>
              <w:left w:val="single" w:sz="4" w:space="0" w:color="auto"/>
              <w:bottom w:val="single" w:sz="4" w:space="0" w:color="auto"/>
              <w:right w:val="single" w:sz="4" w:space="0" w:color="auto"/>
            </w:tcBorders>
            <w:vAlign w:val="center"/>
            <w:hideMark/>
          </w:tcPr>
          <w:p w:rsidR="0007784F" w14:paraId="65F99B98" w14:textId="77777777">
            <w:pPr>
              <w:jc w:val="center"/>
              <w:rPr>
                <w:b/>
                <w:bCs/>
                <w:color w:val="000000"/>
                <w:sz w:val="22"/>
                <w:szCs w:val="22"/>
              </w:rPr>
            </w:pPr>
            <w:r>
              <w:rPr>
                <w:b/>
                <w:bCs/>
                <w:color w:val="000000"/>
                <w:sz w:val="22"/>
                <w:szCs w:val="22"/>
              </w:rPr>
              <w:t>Form Name</w:t>
            </w:r>
          </w:p>
        </w:tc>
        <w:tc>
          <w:tcPr>
            <w:tcW w:w="2361" w:type="dxa"/>
            <w:tcBorders>
              <w:top w:val="single" w:sz="4" w:space="0" w:color="auto"/>
              <w:left w:val="nil"/>
              <w:bottom w:val="single" w:sz="4" w:space="0" w:color="auto"/>
              <w:right w:val="single" w:sz="4" w:space="0" w:color="auto"/>
            </w:tcBorders>
            <w:shd w:val="clear" w:color="auto" w:fill="FFFFFF" w:themeFill="background1"/>
            <w:vAlign w:val="center"/>
            <w:hideMark/>
          </w:tcPr>
          <w:p w:rsidR="0007784F" w14:paraId="33D30D95" w14:textId="77777777">
            <w:pPr>
              <w:jc w:val="center"/>
              <w:rPr>
                <w:b/>
                <w:bCs/>
                <w:color w:val="000000"/>
                <w:sz w:val="22"/>
                <w:szCs w:val="22"/>
              </w:rPr>
            </w:pPr>
            <w:r>
              <w:rPr>
                <w:b/>
                <w:bCs/>
                <w:color w:val="000000"/>
                <w:sz w:val="22"/>
                <w:szCs w:val="22"/>
              </w:rPr>
              <w:t>Total Labor Cost</w:t>
            </w:r>
          </w:p>
        </w:tc>
      </w:tr>
      <w:tr w14:paraId="26F2A357" w14:textId="77777777" w:rsidTr="6CCCAD61">
        <w:tblPrEx>
          <w:tblW w:w="5596" w:type="dxa"/>
          <w:tblLook w:val="04A0"/>
        </w:tblPrEx>
        <w:trPr>
          <w:trHeight w:val="290"/>
        </w:trPr>
        <w:tc>
          <w:tcPr>
            <w:tcW w:w="3235" w:type="dxa"/>
            <w:tcBorders>
              <w:top w:val="nil"/>
              <w:left w:val="single" w:sz="4" w:space="0" w:color="auto"/>
              <w:bottom w:val="single" w:sz="4" w:space="0" w:color="auto"/>
              <w:right w:val="single" w:sz="4" w:space="0" w:color="auto"/>
            </w:tcBorders>
            <w:noWrap/>
            <w:vAlign w:val="center"/>
            <w:hideMark/>
          </w:tcPr>
          <w:p w:rsidR="0007784F" w14:paraId="26843008" w14:textId="6F772706">
            <w:pPr>
              <w:jc w:val="center"/>
              <w:rPr>
                <w:color w:val="000000"/>
                <w:sz w:val="22"/>
                <w:szCs w:val="22"/>
              </w:rPr>
            </w:pPr>
            <w:r>
              <w:rPr>
                <w:color w:val="000000"/>
                <w:sz w:val="22"/>
                <w:szCs w:val="22"/>
              </w:rPr>
              <w:t>ULAT</w:t>
            </w:r>
          </w:p>
        </w:tc>
        <w:tc>
          <w:tcPr>
            <w:tcW w:w="2361" w:type="dxa"/>
            <w:tcBorders>
              <w:top w:val="nil"/>
              <w:left w:val="nil"/>
              <w:bottom w:val="single" w:sz="4" w:space="0" w:color="auto"/>
              <w:right w:val="single" w:sz="4" w:space="0" w:color="auto"/>
            </w:tcBorders>
            <w:shd w:val="clear" w:color="auto" w:fill="FFFFFF" w:themeFill="background1"/>
            <w:noWrap/>
            <w:vAlign w:val="bottom"/>
            <w:hideMark/>
          </w:tcPr>
          <w:p w:rsidR="0007784F" w14:paraId="38336691" w14:textId="77777777">
            <w:pPr>
              <w:jc w:val="right"/>
              <w:rPr>
                <w:color w:val="000000"/>
                <w:sz w:val="22"/>
                <w:szCs w:val="22"/>
              </w:rPr>
            </w:pPr>
            <w:r>
              <w:rPr>
                <w:color w:val="000000"/>
                <w:sz w:val="22"/>
                <w:szCs w:val="22"/>
              </w:rPr>
              <w:t xml:space="preserve">$1,055,581.00 </w:t>
            </w:r>
          </w:p>
        </w:tc>
      </w:tr>
      <w:tr w14:paraId="6EF4FA68" w14:textId="77777777" w:rsidTr="6CCCAD61">
        <w:tblPrEx>
          <w:tblW w:w="5596" w:type="dxa"/>
          <w:tblLook w:val="04A0"/>
        </w:tblPrEx>
        <w:trPr>
          <w:trHeight w:val="290"/>
        </w:trPr>
        <w:tc>
          <w:tcPr>
            <w:tcW w:w="3235" w:type="dxa"/>
            <w:tcBorders>
              <w:top w:val="nil"/>
              <w:left w:val="single" w:sz="4" w:space="0" w:color="auto"/>
              <w:bottom w:val="single" w:sz="4" w:space="0" w:color="auto"/>
              <w:right w:val="single" w:sz="4" w:space="0" w:color="auto"/>
            </w:tcBorders>
            <w:noWrap/>
            <w:vAlign w:val="center"/>
            <w:hideMark/>
          </w:tcPr>
          <w:p w:rsidR="02F13F44" w:rsidP="6CCCAD61" w14:paraId="3866B6D3" w14:textId="194490C9">
            <w:pPr>
              <w:jc w:val="center"/>
              <w:rPr>
                <w:color w:val="000000" w:themeColor="text1"/>
                <w:sz w:val="22"/>
                <w:szCs w:val="22"/>
              </w:rPr>
            </w:pPr>
            <w:r w:rsidRPr="6CCCAD61">
              <w:rPr>
                <w:color w:val="000000" w:themeColor="text1"/>
                <w:sz w:val="22"/>
                <w:szCs w:val="22"/>
              </w:rPr>
              <w:t>Technical Assistance Program (TAP) Stakeholder Nomination Forms</w:t>
            </w:r>
          </w:p>
        </w:tc>
        <w:tc>
          <w:tcPr>
            <w:tcW w:w="2361" w:type="dxa"/>
            <w:tcBorders>
              <w:top w:val="nil"/>
              <w:left w:val="nil"/>
              <w:bottom w:val="single" w:sz="4" w:space="0" w:color="auto"/>
              <w:right w:val="single" w:sz="4" w:space="0" w:color="auto"/>
            </w:tcBorders>
            <w:shd w:val="clear" w:color="auto" w:fill="FFFFFF" w:themeFill="background1"/>
            <w:noWrap/>
            <w:vAlign w:val="bottom"/>
            <w:hideMark/>
          </w:tcPr>
          <w:p w:rsidR="00637C5E" w:rsidP="6CCCAD61" w14:paraId="2F4AFBC8" w14:textId="281D9D07">
            <w:pPr>
              <w:jc w:val="right"/>
              <w:rPr>
                <w:color w:val="000000" w:themeColor="text1"/>
                <w:sz w:val="22"/>
                <w:szCs w:val="22"/>
              </w:rPr>
            </w:pPr>
            <w:r w:rsidRPr="6CCCAD61">
              <w:rPr>
                <w:color w:val="000000" w:themeColor="text1"/>
                <w:sz w:val="22"/>
                <w:szCs w:val="22"/>
              </w:rPr>
              <w:t>$</w:t>
            </w:r>
            <w:r w:rsidR="00AD74C6">
              <w:rPr>
                <w:color w:val="000000" w:themeColor="text1"/>
                <w:sz w:val="22"/>
                <w:szCs w:val="22"/>
              </w:rPr>
              <w:t>209.30</w:t>
            </w:r>
          </w:p>
          <w:p w:rsidR="2AA0721B" w:rsidP="6CCCAD61" w14:paraId="71896CAD" w14:textId="097E15AD">
            <w:pPr>
              <w:jc w:val="right"/>
              <w:rPr>
                <w:color w:val="000000" w:themeColor="text1"/>
                <w:sz w:val="22"/>
                <w:szCs w:val="22"/>
              </w:rPr>
            </w:pPr>
          </w:p>
        </w:tc>
      </w:tr>
      <w:tr w14:paraId="16B65488" w14:textId="77777777" w:rsidTr="6CCCAD61">
        <w:tblPrEx>
          <w:tblW w:w="5596" w:type="dxa"/>
          <w:tblLook w:val="04A0"/>
        </w:tblPrEx>
        <w:trPr>
          <w:trHeight w:val="290"/>
        </w:trPr>
        <w:tc>
          <w:tcPr>
            <w:tcW w:w="3235" w:type="dxa"/>
            <w:tcBorders>
              <w:top w:val="nil"/>
              <w:left w:val="single" w:sz="4" w:space="0" w:color="auto"/>
              <w:bottom w:val="single" w:sz="4" w:space="0" w:color="auto"/>
              <w:right w:val="single" w:sz="4" w:space="0" w:color="auto"/>
            </w:tcBorders>
            <w:noWrap/>
            <w:vAlign w:val="center"/>
          </w:tcPr>
          <w:p w:rsidR="2AA0721B" w:rsidP="6CCCAD61" w14:paraId="27D30A12" w14:textId="77777777">
            <w:pPr>
              <w:jc w:val="center"/>
              <w:rPr>
                <w:color w:val="000000" w:themeColor="text1"/>
                <w:sz w:val="22"/>
                <w:szCs w:val="22"/>
              </w:rPr>
            </w:pPr>
            <w:r w:rsidRPr="6CCCAD61">
              <w:rPr>
                <w:color w:val="000000" w:themeColor="text1"/>
                <w:sz w:val="22"/>
                <w:szCs w:val="22"/>
              </w:rPr>
              <w:t>Technical Assistance Stakeholder Feedback Forms</w:t>
            </w:r>
          </w:p>
        </w:tc>
        <w:tc>
          <w:tcPr>
            <w:tcW w:w="2361" w:type="dxa"/>
            <w:tcBorders>
              <w:top w:val="nil"/>
              <w:left w:val="nil"/>
              <w:bottom w:val="single" w:sz="4" w:space="0" w:color="auto"/>
              <w:right w:val="single" w:sz="4" w:space="0" w:color="auto"/>
            </w:tcBorders>
            <w:shd w:val="clear" w:color="auto" w:fill="FFFFFF" w:themeFill="background1"/>
            <w:noWrap/>
            <w:vAlign w:val="bottom"/>
          </w:tcPr>
          <w:p w:rsidR="2AA0721B" w:rsidP="6CCCAD61" w14:paraId="6D7D70E8" w14:textId="541176E6">
            <w:pPr>
              <w:jc w:val="right"/>
              <w:rPr>
                <w:color w:val="000000" w:themeColor="text1"/>
                <w:sz w:val="22"/>
                <w:szCs w:val="22"/>
              </w:rPr>
            </w:pPr>
            <w:r w:rsidRPr="6CCCAD61">
              <w:rPr>
                <w:color w:val="000000" w:themeColor="text1"/>
                <w:sz w:val="22"/>
                <w:szCs w:val="22"/>
              </w:rPr>
              <w:t>$</w:t>
            </w:r>
            <w:r w:rsidR="00AD74C6">
              <w:rPr>
                <w:color w:val="000000" w:themeColor="text1"/>
                <w:sz w:val="22"/>
                <w:szCs w:val="22"/>
              </w:rPr>
              <w:t>20,578.87</w:t>
            </w:r>
          </w:p>
        </w:tc>
      </w:tr>
      <w:tr w14:paraId="060E2895" w14:textId="77777777" w:rsidTr="6CCCAD61">
        <w:tblPrEx>
          <w:tblW w:w="5596" w:type="dxa"/>
          <w:tblLook w:val="04A0"/>
        </w:tblPrEx>
        <w:trPr>
          <w:trHeight w:val="290"/>
        </w:trPr>
        <w:tc>
          <w:tcPr>
            <w:tcW w:w="3235" w:type="dxa"/>
            <w:tcBorders>
              <w:top w:val="nil"/>
              <w:left w:val="single" w:sz="4" w:space="0" w:color="auto"/>
              <w:bottom w:val="single" w:sz="4" w:space="0" w:color="auto"/>
              <w:right w:val="single" w:sz="4" w:space="0" w:color="auto"/>
            </w:tcBorders>
            <w:noWrap/>
            <w:vAlign w:val="center"/>
            <w:hideMark/>
          </w:tcPr>
          <w:p w:rsidR="027706EC" w:rsidP="6CCCAD61" w14:paraId="4146677F" w14:textId="67D2EBD6">
            <w:pPr>
              <w:jc w:val="center"/>
              <w:rPr>
                <w:color w:val="000000" w:themeColor="text1"/>
                <w:sz w:val="22"/>
                <w:szCs w:val="22"/>
              </w:rPr>
            </w:pPr>
            <w:r w:rsidRPr="6CCCAD61">
              <w:rPr>
                <w:color w:val="000000" w:themeColor="text1"/>
                <w:sz w:val="22"/>
                <w:szCs w:val="22"/>
              </w:rPr>
              <w:t>TOTAL</w:t>
            </w:r>
          </w:p>
        </w:tc>
        <w:tc>
          <w:tcPr>
            <w:tcW w:w="2361" w:type="dxa"/>
            <w:tcBorders>
              <w:top w:val="nil"/>
              <w:left w:val="nil"/>
              <w:bottom w:val="single" w:sz="4" w:space="0" w:color="auto"/>
              <w:right w:val="single" w:sz="4" w:space="0" w:color="auto"/>
            </w:tcBorders>
            <w:shd w:val="clear" w:color="auto" w:fill="FFFFFF" w:themeFill="background1"/>
            <w:noWrap/>
            <w:vAlign w:val="bottom"/>
            <w:hideMark/>
          </w:tcPr>
          <w:p w:rsidR="2AA0721B" w:rsidP="6CCCAD61" w14:paraId="4366C082" w14:textId="493667FB">
            <w:pPr>
              <w:jc w:val="right"/>
              <w:rPr>
                <w:b/>
                <w:bCs/>
                <w:color w:val="000000" w:themeColor="text1"/>
                <w:sz w:val="22"/>
                <w:szCs w:val="22"/>
              </w:rPr>
            </w:pPr>
            <w:r w:rsidRPr="6CCCAD61">
              <w:rPr>
                <w:b/>
                <w:bCs/>
                <w:color w:val="000000" w:themeColor="text1"/>
                <w:sz w:val="22"/>
                <w:szCs w:val="22"/>
              </w:rPr>
              <w:t>$</w:t>
            </w:r>
            <w:r w:rsidR="00AD74C6">
              <w:rPr>
                <w:b/>
                <w:bCs/>
                <w:color w:val="000000" w:themeColor="text1"/>
                <w:sz w:val="22"/>
                <w:szCs w:val="22"/>
              </w:rPr>
              <w:t>1,076</w:t>
            </w:r>
            <w:r w:rsidR="00195B97">
              <w:rPr>
                <w:b/>
                <w:bCs/>
                <w:color w:val="000000" w:themeColor="text1"/>
                <w:sz w:val="22"/>
                <w:szCs w:val="22"/>
              </w:rPr>
              <w:t>,369.16</w:t>
            </w:r>
            <w:r w:rsidR="00044A6B">
              <w:rPr>
                <w:b/>
                <w:bCs/>
                <w:color w:val="000000" w:themeColor="text1"/>
                <w:sz w:val="22"/>
                <w:szCs w:val="22"/>
              </w:rPr>
              <w:br/>
            </w:r>
          </w:p>
        </w:tc>
      </w:tr>
      <w:tr w14:paraId="1D758719" w14:textId="77777777" w:rsidTr="6CCCAD61">
        <w:tblPrEx>
          <w:tblW w:w="5596" w:type="dxa"/>
          <w:tblLook w:val="04A0"/>
        </w:tblPrEx>
        <w:trPr>
          <w:trHeight w:val="290"/>
        </w:trPr>
        <w:tc>
          <w:tcPr>
            <w:tcW w:w="3235" w:type="dxa"/>
            <w:tcBorders>
              <w:top w:val="nil"/>
              <w:left w:val="single" w:sz="4" w:space="0" w:color="auto"/>
              <w:bottom w:val="single" w:sz="4" w:space="0" w:color="auto"/>
              <w:right w:val="single" w:sz="4" w:space="0" w:color="auto"/>
            </w:tcBorders>
            <w:noWrap/>
            <w:vAlign w:val="center"/>
            <w:hideMark/>
          </w:tcPr>
          <w:p w:rsidR="6CCCAD61" w:rsidP="6CCCAD61" w14:paraId="78E553CB" w14:textId="77548617">
            <w:pPr>
              <w:jc w:val="center"/>
              <w:rPr>
                <w:b/>
                <w:bCs/>
                <w:color w:val="000000" w:themeColor="text1"/>
                <w:sz w:val="22"/>
                <w:szCs w:val="22"/>
              </w:rPr>
            </w:pPr>
          </w:p>
        </w:tc>
        <w:tc>
          <w:tcPr>
            <w:tcW w:w="2361" w:type="dxa"/>
            <w:tcBorders>
              <w:top w:val="nil"/>
              <w:left w:val="nil"/>
              <w:bottom w:val="single" w:sz="4" w:space="0" w:color="auto"/>
              <w:right w:val="single" w:sz="4" w:space="0" w:color="auto"/>
            </w:tcBorders>
            <w:shd w:val="clear" w:color="auto" w:fill="FFFFFF" w:themeFill="background1"/>
            <w:noWrap/>
            <w:vAlign w:val="bottom"/>
            <w:hideMark/>
          </w:tcPr>
          <w:p w:rsidR="6CCCAD61" w14:paraId="6769F0FC" w14:textId="6D21CAD0"/>
        </w:tc>
      </w:tr>
      <w:tr w14:paraId="5A51E4C6" w14:textId="77777777" w:rsidTr="6CCCAD61">
        <w:tblPrEx>
          <w:tblW w:w="5596" w:type="dxa"/>
          <w:tblLook w:val="04A0"/>
        </w:tblPrEx>
        <w:trPr>
          <w:trHeight w:val="290"/>
        </w:trPr>
        <w:tc>
          <w:tcPr>
            <w:tcW w:w="3235" w:type="dxa"/>
            <w:tcBorders>
              <w:top w:val="nil"/>
              <w:left w:val="single" w:sz="4" w:space="0" w:color="auto"/>
              <w:bottom w:val="single" w:sz="4" w:space="0" w:color="auto"/>
              <w:right w:val="single" w:sz="4" w:space="0" w:color="auto"/>
            </w:tcBorders>
            <w:noWrap/>
            <w:vAlign w:val="center"/>
            <w:hideMark/>
          </w:tcPr>
          <w:p w:rsidR="6CCCAD61" w14:paraId="49362232" w14:textId="78FFAFFD"/>
        </w:tc>
        <w:tc>
          <w:tcPr>
            <w:tcW w:w="2361" w:type="dxa"/>
            <w:tcBorders>
              <w:top w:val="nil"/>
              <w:left w:val="nil"/>
              <w:bottom w:val="single" w:sz="4" w:space="0" w:color="auto"/>
              <w:right w:val="single" w:sz="4" w:space="0" w:color="auto"/>
            </w:tcBorders>
            <w:shd w:val="clear" w:color="auto" w:fill="FFFFFF" w:themeFill="background1"/>
            <w:noWrap/>
            <w:vAlign w:val="bottom"/>
            <w:hideMark/>
          </w:tcPr>
          <w:p w:rsidR="6CCCAD61" w14:paraId="1AB4D694" w14:textId="58D84027"/>
        </w:tc>
      </w:tr>
    </w:tbl>
    <w:p w:rsidR="0007784F" w:rsidRPr="00F81821" w:rsidP="37990733" w14:paraId="6B90C390" w14:textId="77777777">
      <w:pPr>
        <w:suppressAutoHyphens/>
        <w:jc w:val="both"/>
        <w:rPr>
          <w:spacing w:val="-3"/>
        </w:rPr>
      </w:pPr>
    </w:p>
    <w:p w:rsidR="00D62EB2" w:rsidP="07483C51" w14:paraId="5E8A1E01" w14:textId="77777777">
      <w:pPr>
        <w:spacing w:line="259" w:lineRule="auto"/>
        <w:jc w:val="both"/>
      </w:pPr>
    </w:p>
    <w:p w:rsidR="00EB5E96" w:rsidRPr="000D0877" w:rsidP="37990733" w14:paraId="6141C989" w14:textId="77777777">
      <w:pPr>
        <w:suppressAutoHyphens/>
        <w:jc w:val="both"/>
      </w:pPr>
      <w:r>
        <w:fldChar w:fldCharType="begin"/>
      </w:r>
      <w:r>
        <w:instrText>ADVANCE \R 0.95</w:instrText>
      </w:r>
      <w:r>
        <w:fldChar w:fldCharType="end"/>
      </w:r>
      <w:r>
        <w:t xml:space="preserve">15.  Explain the reasons for any program changes or adjustments reported in Items 13 or 14 of the OMB Form 83-I.  Changes in hour burden, i.e., program changes or adjustments made to annual reporting and recordkeeping </w:t>
      </w:r>
      <w:r w:rsidRPr="6FB6E66E">
        <w:rPr>
          <w:b/>
          <w:bCs/>
        </w:rPr>
        <w:t>hour</w:t>
      </w:r>
      <w:r>
        <w:t xml:space="preserve"> and </w:t>
      </w:r>
      <w:r w:rsidRPr="6FB6E66E">
        <w:rPr>
          <w:b/>
          <w:bCs/>
        </w:rPr>
        <w:t>cost</w:t>
      </w:r>
      <w:r>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w:t>
      </w:r>
      <w:r>
        <w:t>controllable</w:t>
      </w:r>
      <w:r>
        <w:t xml:space="preserve"> by the Federal government are recorded as adjustments. </w:t>
      </w:r>
    </w:p>
    <w:p w:rsidR="6FB6E66E" w:rsidP="6FB6E66E" w14:paraId="5BA2C9D7" w14:textId="4E699261">
      <w:pPr>
        <w:jc w:val="both"/>
      </w:pPr>
    </w:p>
    <w:p w:rsidR="461C1A22" w:rsidP="461C1A22" w14:paraId="19E80BBC" w14:textId="323D6285">
      <w:pPr>
        <w:jc w:val="both"/>
        <w:rPr>
          <w:b/>
          <w:bCs/>
        </w:rPr>
      </w:pPr>
    </w:p>
    <w:p w:rsidR="21BC233D" w:rsidP="6FB6E66E" w14:paraId="21945D4D" w14:textId="74CAF36E">
      <w:pPr>
        <w:jc w:val="both"/>
        <w:rPr>
          <w:b/>
          <w:bCs/>
        </w:rPr>
      </w:pPr>
      <w:r>
        <w:rPr>
          <w:b/>
          <w:bCs/>
        </w:rPr>
        <w:t>Unit Level Assessment Tool (ULAT)</w:t>
      </w:r>
    </w:p>
    <w:p w:rsidR="6FB6E66E" w:rsidP="6FB6E66E" w14:paraId="436DDE30" w14:textId="5C192300">
      <w:pPr>
        <w:jc w:val="both"/>
      </w:pPr>
    </w:p>
    <w:p w:rsidR="21BC233D" w:rsidP="008B774C" w14:paraId="24C9F44A" w14:textId="009CF1CA">
      <w:pPr>
        <w:spacing w:line="259" w:lineRule="auto"/>
        <w:jc w:val="both"/>
      </w:pPr>
      <w:r>
        <w:t xml:space="preserve">This is a new information collection request. </w:t>
      </w:r>
    </w:p>
    <w:p w:rsidR="00EB5E96" w:rsidRPr="00FE5661" w:rsidP="37990733" w14:paraId="33DD84A8" w14:textId="77777777">
      <w:pPr>
        <w:suppressAutoHyphens/>
        <w:jc w:val="both"/>
        <w:rPr>
          <w:highlight w:val="yellow"/>
        </w:rPr>
      </w:pPr>
    </w:p>
    <w:p w:rsidR="27443695" w:rsidP="505A8A05" w14:paraId="483A277A" w14:textId="38F21E9C">
      <w:pPr>
        <w:jc w:val="both"/>
        <w:rPr>
          <w:b/>
          <w:bCs/>
        </w:rPr>
      </w:pPr>
      <w:r w:rsidRPr="505A8A05">
        <w:rPr>
          <w:b/>
          <w:bCs/>
        </w:rPr>
        <w:t>Technical Assistance Program (TAP) Stakeholder Nomination Form:</w:t>
      </w:r>
    </w:p>
    <w:p w:rsidR="505A8A05" w:rsidP="49D4F5C8" w14:paraId="2A627E19" w14:textId="14BD5F46">
      <w:pPr>
        <w:jc w:val="both"/>
      </w:pPr>
      <w:r>
        <w:t xml:space="preserve">This is a new </w:t>
      </w:r>
      <w:r w:rsidR="3274EDB1">
        <w:t xml:space="preserve">information </w:t>
      </w:r>
      <w:r>
        <w:t xml:space="preserve">collection </w:t>
      </w:r>
      <w:r w:rsidR="36239D83">
        <w:t>request.</w:t>
      </w:r>
    </w:p>
    <w:p w:rsidR="505A8A05" w:rsidP="505A8A05" w14:paraId="7F6A8D79" w14:textId="1C0ADB00">
      <w:pPr>
        <w:jc w:val="both"/>
        <w:rPr>
          <w:highlight w:val="yellow"/>
        </w:rPr>
      </w:pPr>
      <w:r w:rsidRPr="505A8A05">
        <w:rPr>
          <w:highlight w:val="yellow"/>
        </w:rPr>
        <w:fldChar w:fldCharType="begin"/>
      </w:r>
      <w:r w:rsidRPr="505A8A05">
        <w:rPr>
          <w:highlight w:val="yellow"/>
        </w:rPr>
        <w:instrText>ADVANCE \R 0.95</w:instrText>
      </w:r>
      <w:r w:rsidRPr="505A8A05">
        <w:rPr>
          <w:highlight w:val="yellow"/>
        </w:rPr>
        <w:fldChar w:fldCharType="end"/>
      </w:r>
    </w:p>
    <w:p w:rsidR="7B1E439B" w:rsidP="5F7B6D2A" w14:paraId="452255ED" w14:textId="605B839E">
      <w:pPr>
        <w:jc w:val="both"/>
        <w:rPr>
          <w:b/>
          <w:bCs/>
        </w:rPr>
      </w:pPr>
      <w:r w:rsidRPr="5F7B6D2A">
        <w:rPr>
          <w:b/>
          <w:bCs/>
        </w:rPr>
        <w:t>Technical Assistance Stakeholder Feedback Forms:</w:t>
      </w:r>
    </w:p>
    <w:p w:rsidR="5F7B6D2A" w:rsidP="5F7B6D2A" w14:paraId="20511C54" w14:textId="5CAD77AA">
      <w:pPr>
        <w:spacing w:line="259" w:lineRule="auto"/>
        <w:jc w:val="both"/>
      </w:pPr>
    </w:p>
    <w:p w:rsidR="7B1E439B" w:rsidP="00B341A5" w14:paraId="79E2E3F4" w14:textId="69C4F3FD">
      <w:pPr>
        <w:spacing w:line="259" w:lineRule="auto"/>
        <w:ind w:left="720"/>
        <w:jc w:val="both"/>
      </w:pPr>
      <w:r w:rsidRPr="6CCCAD61">
        <w:rPr>
          <w:u w:val="single"/>
        </w:rPr>
        <w:t>Technical Assistance Post Assessment Feedback Form:</w:t>
      </w:r>
      <w:r>
        <w:t xml:space="preserve"> </w:t>
      </w:r>
      <w:r w:rsidR="00716F73">
        <w:t>This is a new information collection request.</w:t>
      </w:r>
    </w:p>
    <w:p w:rsidR="7B1E439B" w:rsidP="6CCCAD61" w14:paraId="60D522D1" w14:textId="5C92DAA1">
      <w:pPr>
        <w:spacing w:line="259" w:lineRule="auto"/>
        <w:ind w:left="720"/>
        <w:jc w:val="both"/>
        <w:rPr>
          <w:u w:val="single"/>
        </w:rPr>
      </w:pPr>
    </w:p>
    <w:p w:rsidR="7B1E439B" w:rsidP="6CCCAD61" w14:paraId="30F4D5B5" w14:textId="2A330A8C">
      <w:pPr>
        <w:spacing w:line="259" w:lineRule="auto"/>
        <w:ind w:left="720"/>
        <w:jc w:val="both"/>
        <w:rPr>
          <w:u w:val="single"/>
        </w:rPr>
      </w:pPr>
      <w:r w:rsidRPr="6CCCAD61">
        <w:rPr>
          <w:u w:val="single"/>
        </w:rPr>
        <w:t>BMAP Stakeholder Feedback</w:t>
      </w:r>
      <w:r w:rsidRPr="6CCCAD61" w:rsidR="2D19FB29">
        <w:rPr>
          <w:u w:val="single"/>
        </w:rPr>
        <w:t xml:space="preserve"> Form</w:t>
      </w:r>
      <w:r w:rsidRPr="6CCCAD61">
        <w:rPr>
          <w:u w:val="single"/>
        </w:rPr>
        <w:t>:</w:t>
      </w:r>
      <w:r>
        <w:t xml:space="preserve"> This is a new </w:t>
      </w:r>
      <w:r w:rsidR="33FEFA83">
        <w:t>information</w:t>
      </w:r>
      <w:r w:rsidR="128FE48D">
        <w:t xml:space="preserve"> collection request. </w:t>
      </w:r>
    </w:p>
    <w:p w:rsidR="5F7B6D2A" w:rsidP="6CCCAD61" w14:paraId="0D2D06D0" w14:textId="057C59F3">
      <w:pPr>
        <w:spacing w:line="259" w:lineRule="auto"/>
        <w:ind w:left="720"/>
        <w:jc w:val="both"/>
      </w:pPr>
    </w:p>
    <w:p w:rsidR="5F7B6D2A" w:rsidP="00B341A5" w14:paraId="59473198" w14:textId="522979CC">
      <w:pPr>
        <w:spacing w:line="259" w:lineRule="auto"/>
        <w:ind w:left="720"/>
        <w:jc w:val="both"/>
      </w:pPr>
      <w:r w:rsidRPr="6CCCAD61">
        <w:rPr>
          <w:u w:val="single"/>
        </w:rPr>
        <w:t>BMAP BOM-D Outreach Activity Form</w:t>
      </w:r>
      <w:r w:rsidRPr="6CCCAD61">
        <w:rPr>
          <w:b/>
          <w:bCs/>
        </w:rPr>
        <w:t>:</w:t>
      </w:r>
      <w:r>
        <w:t xml:space="preserve"> This is a new information collection request.</w:t>
      </w:r>
    </w:p>
    <w:p w:rsidR="5F7B6D2A" w:rsidP="6CCCAD61" w14:paraId="71BCAE7A" w14:textId="71026112">
      <w:pPr>
        <w:spacing w:line="259" w:lineRule="auto"/>
        <w:ind w:left="720"/>
        <w:jc w:val="both"/>
      </w:pPr>
    </w:p>
    <w:p w:rsidR="7B1E439B" w:rsidP="00B341A5" w14:paraId="4AA1EB9B" w14:textId="3D33557D">
      <w:pPr>
        <w:spacing w:line="259" w:lineRule="auto"/>
        <w:ind w:left="720"/>
        <w:jc w:val="both"/>
      </w:pPr>
      <w:r w:rsidRPr="5F7B6D2A">
        <w:rPr>
          <w:u w:val="single"/>
        </w:rPr>
        <w:t>EBM Stakeholder Feedback</w:t>
      </w:r>
      <w:r w:rsidR="00ED2CE9">
        <w:rPr>
          <w:u w:val="single"/>
        </w:rPr>
        <w:t xml:space="preserve"> Form</w:t>
      </w:r>
      <w:r w:rsidRPr="5F7B6D2A">
        <w:rPr>
          <w:u w:val="single"/>
        </w:rPr>
        <w:t>:</w:t>
      </w:r>
      <w:r>
        <w:t xml:space="preserve"> This is a new </w:t>
      </w:r>
      <w:r w:rsidR="73A0BC8B">
        <w:t>information collection request.</w:t>
      </w:r>
    </w:p>
    <w:p w:rsidR="005A77ED" w:rsidP="6CCCAD61" w14:paraId="4DFFFE5A" w14:textId="26BCA23B">
      <w:pPr>
        <w:spacing w:line="259" w:lineRule="auto"/>
        <w:ind w:left="720"/>
        <w:jc w:val="both"/>
      </w:pPr>
    </w:p>
    <w:p w:rsidR="005A77ED" w:rsidRPr="005A77ED" w:rsidP="00B341A5" w14:paraId="0E2A6407" w14:textId="0F7D7799">
      <w:pPr>
        <w:spacing w:line="259" w:lineRule="auto"/>
        <w:ind w:left="720"/>
        <w:jc w:val="both"/>
        <w:rPr>
          <w:bCs/>
        </w:rPr>
      </w:pPr>
      <w:r w:rsidRPr="00B341A5">
        <w:rPr>
          <w:bCs/>
          <w:u w:val="single"/>
        </w:rPr>
        <w:t>EBM Request Form</w:t>
      </w:r>
      <w:r w:rsidRPr="005A77ED">
        <w:rPr>
          <w:bCs/>
        </w:rPr>
        <w:t xml:space="preserve">: </w:t>
      </w:r>
      <w:r w:rsidR="00716F73">
        <w:t>This is a new information collection request.</w:t>
      </w:r>
    </w:p>
    <w:p w:rsidR="005A77ED" w:rsidRPr="005A77ED" w:rsidP="00B341A5" w14:paraId="0B4C09AF" w14:textId="77777777">
      <w:pPr>
        <w:spacing w:line="259" w:lineRule="auto"/>
        <w:ind w:left="720"/>
        <w:jc w:val="both"/>
        <w:rPr>
          <w:bCs/>
        </w:rPr>
      </w:pPr>
    </w:p>
    <w:p w:rsidR="005A77ED" w:rsidRPr="005A77ED" w:rsidP="00B341A5" w14:paraId="7F1C2755" w14:textId="0D6057EA">
      <w:pPr>
        <w:spacing w:line="259" w:lineRule="auto"/>
        <w:ind w:left="720"/>
        <w:jc w:val="both"/>
        <w:rPr>
          <w:bCs/>
        </w:rPr>
      </w:pPr>
      <w:r w:rsidRPr="00B341A5">
        <w:rPr>
          <w:bCs/>
          <w:u w:val="single"/>
        </w:rPr>
        <w:t>Explosives Detection Canine Handler/Team Application and Needs Survey (EDCT):</w:t>
      </w:r>
      <w:r w:rsidRPr="00716F73" w:rsidR="00716F73">
        <w:t xml:space="preserve"> </w:t>
      </w:r>
      <w:r w:rsidR="00716F73">
        <w:t>This is a new information collection request.</w:t>
      </w:r>
      <w:r w:rsidRPr="005A77ED">
        <w:rPr>
          <w:bCs/>
        </w:rPr>
        <w:t xml:space="preserve"> </w:t>
      </w:r>
    </w:p>
    <w:p w:rsidR="005A77ED" w:rsidP="00B341A5" w14:paraId="4BF11817" w14:textId="77777777">
      <w:pPr>
        <w:spacing w:line="259" w:lineRule="auto"/>
        <w:ind w:left="720"/>
        <w:jc w:val="both"/>
      </w:pPr>
    </w:p>
    <w:p w:rsidR="07483C51" w:rsidP="07483C51" w14:paraId="7932666B" w14:textId="10846114">
      <w:pPr>
        <w:spacing w:line="259" w:lineRule="auto"/>
        <w:jc w:val="both"/>
      </w:pPr>
    </w:p>
    <w:p w:rsidR="559C57C1" w:rsidRPr="002C045E" w:rsidP="559C57C1" w14:paraId="45ACAF7D" w14:textId="773BCCA8">
      <w:pPr>
        <w:spacing w:line="259" w:lineRule="auto"/>
        <w:jc w:val="both"/>
      </w:pPr>
    </w:p>
    <w:p w:rsidR="00EC674F" w:rsidP="07483C51" w14:paraId="457FC08F" w14:textId="77777777">
      <w:pPr>
        <w:jc w:val="both"/>
      </w:pPr>
    </w:p>
    <w:p w:rsidR="00EB5E96" w:rsidRPr="00596A43" w:rsidP="37990733" w14:paraId="4B519A5E" w14:textId="77777777">
      <w:pPr>
        <w:suppressAutoHyphens/>
        <w:jc w:val="both"/>
      </w:pPr>
      <w:r w:rsidRPr="00596A43">
        <w:fldChar w:fldCharType="begin"/>
      </w:r>
      <w:r w:rsidRPr="00596A43">
        <w:instrText>ADVANCE \R 0.95</w:instrText>
      </w:r>
      <w:r w:rsidRPr="00596A43">
        <w:fldChar w:fldCharType="end"/>
      </w:r>
      <w:r w:rsidRPr="00596A43">
        <w:t>16</w:t>
      </w:r>
      <w:r w:rsidRPr="00596A43">
        <w:t>.  For</w:t>
      </w:r>
      <w:r w:rsidRPr="00596A43">
        <w:t xml:space="preserve">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EB5E96" w:rsidRPr="00596A43" w:rsidP="000C4293" w14:paraId="149BE177" w14:textId="77777777">
      <w:pPr>
        <w:suppressAutoHyphens/>
        <w:jc w:val="both"/>
      </w:pPr>
      <w:r>
        <w:fldChar w:fldCharType="begin"/>
      </w:r>
      <w:r>
        <w:instrText>ADVANCE \R 0.95</w:instrText>
      </w:r>
      <w:r>
        <w:fldChar w:fldCharType="end"/>
      </w:r>
    </w:p>
    <w:p w:rsidR="05862BA0" w:rsidP="002D68C6" w14:paraId="02D03DE3" w14:textId="766C3CA5">
      <w:pPr>
        <w:contextualSpacing/>
      </w:pPr>
      <w:r w:rsidRPr="537D081E">
        <w:rPr>
          <w:color w:val="000000" w:themeColor="text1"/>
        </w:rPr>
        <w:t xml:space="preserve">. </w:t>
      </w:r>
      <w:r w:rsidRPr="537D081E">
        <w:t xml:space="preserve"> </w:t>
      </w:r>
    </w:p>
    <w:p w:rsidR="461C1A22" w:rsidP="461C1A22" w14:paraId="420799D6" w14:textId="6DB4058F">
      <w:pPr>
        <w:jc w:val="both"/>
        <w:rPr>
          <w:b/>
          <w:bCs/>
        </w:rPr>
      </w:pPr>
    </w:p>
    <w:p w:rsidR="461C1A22" w:rsidP="461C1A22" w14:paraId="23F99D62" w14:textId="12F7A701">
      <w:pPr>
        <w:jc w:val="both"/>
        <w:rPr>
          <w:b/>
          <w:bCs/>
        </w:rPr>
      </w:pPr>
    </w:p>
    <w:p w:rsidR="16745C7D" w:rsidP="6FB6E66E" w14:paraId="75823335" w14:textId="250C914A">
      <w:pPr>
        <w:jc w:val="both"/>
        <w:rPr>
          <w:b/>
          <w:bCs/>
        </w:rPr>
      </w:pPr>
      <w:r>
        <w:rPr>
          <w:b/>
          <w:bCs/>
        </w:rPr>
        <w:t>Unit Level Assessment Tool (ULAT)</w:t>
      </w:r>
    </w:p>
    <w:p w:rsidR="6FB6E66E" w:rsidP="6FB6E66E" w14:paraId="5BE076C6" w14:textId="1FEF6089">
      <w:pPr>
        <w:jc w:val="both"/>
        <w:rPr>
          <w:b/>
          <w:bCs/>
        </w:rPr>
      </w:pPr>
    </w:p>
    <w:p w:rsidR="16745C7D" w:rsidP="6FB6E66E" w14:paraId="7147A296" w14:textId="356B50A4">
      <w:pPr>
        <w:jc w:val="both"/>
      </w:pPr>
      <w:r w:rsidRPr="6FB6E66E">
        <w:t xml:space="preserve">Results are not collectively published, and no plans exist to collectively publish in the future.  All output is made available through the </w:t>
      </w:r>
      <w:r w:rsidR="004C03BA">
        <w:t>ULA TOOL</w:t>
      </w:r>
      <w:r w:rsidRPr="6FB6E66E">
        <w:t xml:space="preserve"> website as selectable, automatically generated reports.  No manual compilation is conducted, and only fundamental analytical techniques are used.</w:t>
      </w:r>
    </w:p>
    <w:p w:rsidR="6FB6E66E" w:rsidP="6FB6E66E" w14:paraId="5CC84F66" w14:textId="0828BB01">
      <w:pPr>
        <w:jc w:val="both"/>
        <w:rPr>
          <w:b/>
          <w:bCs/>
        </w:rPr>
      </w:pPr>
    </w:p>
    <w:p w:rsidR="27443695" w:rsidP="505A8A05" w14:paraId="134D1A9F" w14:textId="38F21E9C">
      <w:pPr>
        <w:jc w:val="both"/>
        <w:rPr>
          <w:b/>
          <w:bCs/>
        </w:rPr>
      </w:pPr>
      <w:r w:rsidRPr="49D4F5C8">
        <w:rPr>
          <w:b/>
          <w:bCs/>
        </w:rPr>
        <w:t>Technical Assistance Program (TAP) Stakeholder Nomination Form:</w:t>
      </w:r>
    </w:p>
    <w:p w:rsidR="505A8A05" w:rsidP="505A8A05" w14:paraId="4C973091" w14:textId="68841EFF">
      <w:pPr>
        <w:jc w:val="both"/>
      </w:pPr>
      <w:r>
        <w:t>CISA does not intend to employ the use of statistics or the publication thereof for this information collection.  Metrics derived from the collection will be used to support OBP annual goals.</w:t>
      </w:r>
    </w:p>
    <w:p w:rsidR="505A8A05" w:rsidP="505A8A05" w14:paraId="760738FA" w14:textId="7ECD933D">
      <w:pPr>
        <w:jc w:val="both"/>
        <w:rPr>
          <w:b/>
          <w:bCs/>
        </w:rPr>
      </w:pPr>
    </w:p>
    <w:p w:rsidR="12B0146F" w:rsidP="5F7B6D2A" w14:paraId="06287F32" w14:textId="605B839E">
      <w:pPr>
        <w:jc w:val="both"/>
        <w:rPr>
          <w:b/>
          <w:bCs/>
        </w:rPr>
      </w:pPr>
      <w:r w:rsidRPr="5F7B6D2A">
        <w:rPr>
          <w:b/>
          <w:bCs/>
        </w:rPr>
        <w:t>Technical Assistance Stakeholder Feedback Forms:</w:t>
      </w:r>
    </w:p>
    <w:p w:rsidR="5F7B6D2A" w:rsidP="5F7B6D2A" w14:paraId="71D0B62C" w14:textId="65F1E517">
      <w:pPr>
        <w:spacing w:line="259" w:lineRule="auto"/>
        <w:jc w:val="both"/>
      </w:pPr>
    </w:p>
    <w:p w:rsidR="422A9008" w:rsidP="6CCCAD61" w14:paraId="169A0000" w14:textId="66882BCB">
      <w:pPr>
        <w:spacing w:line="259" w:lineRule="auto"/>
        <w:ind w:left="720"/>
        <w:jc w:val="both"/>
      </w:pPr>
      <w:r w:rsidRPr="6CCCAD61">
        <w:rPr>
          <w:u w:val="single"/>
        </w:rPr>
        <w:t>Technical Assistance Post Assessment Feedback Form:</w:t>
      </w:r>
      <w:r>
        <w:t xml:space="preserve"> CISA does not intend to employ the use of statistics or the publication thereof for this information collection.  Metrics derived from the collection will be used to support OBP annual goals.</w:t>
      </w:r>
    </w:p>
    <w:p w:rsidR="6CCCAD61" w:rsidP="6CCCAD61" w14:paraId="290D1E25" w14:textId="7C0AC53A">
      <w:pPr>
        <w:spacing w:line="259" w:lineRule="auto"/>
        <w:ind w:left="720"/>
        <w:jc w:val="both"/>
        <w:rPr>
          <w:u w:val="single"/>
        </w:rPr>
      </w:pPr>
    </w:p>
    <w:p w:rsidR="1F6F336C" w:rsidP="00B341A5" w14:paraId="52CF2499" w14:textId="7AA8EF60">
      <w:pPr>
        <w:spacing w:line="259" w:lineRule="auto"/>
        <w:ind w:left="720"/>
        <w:jc w:val="both"/>
      </w:pPr>
      <w:r w:rsidRPr="6CCCAD61">
        <w:rPr>
          <w:u w:val="single"/>
        </w:rPr>
        <w:t>BMAP Stakeholder Feedback</w:t>
      </w:r>
      <w:r w:rsidRPr="6CCCAD61" w:rsidR="2D19FB29">
        <w:rPr>
          <w:u w:val="single"/>
        </w:rPr>
        <w:t xml:space="preserve"> Form</w:t>
      </w:r>
      <w:r w:rsidRPr="6CCCAD61">
        <w:rPr>
          <w:u w:val="single"/>
        </w:rPr>
        <w:t>:</w:t>
      </w:r>
      <w:r>
        <w:t xml:space="preserve"> CISA</w:t>
      </w:r>
      <w:r w:rsidR="5D49E2E4">
        <w:t xml:space="preserve"> does not intend to employ the use of statistics or the publication thereof for this information collection.</w:t>
      </w:r>
      <w:r>
        <w:t xml:space="preserve">  Metrics derived from the collection will be used to support OBP annual goals.</w:t>
      </w:r>
    </w:p>
    <w:p w:rsidR="5F7B6D2A" w:rsidP="6CCCAD61" w14:paraId="3DA13D34" w14:textId="78850C3D">
      <w:pPr>
        <w:spacing w:line="259" w:lineRule="auto"/>
        <w:ind w:left="720"/>
        <w:jc w:val="both"/>
      </w:pPr>
    </w:p>
    <w:p w:rsidR="5F7B6D2A" w:rsidP="00B341A5" w14:paraId="47C04734" w14:textId="1AEFC9C4">
      <w:pPr>
        <w:spacing w:line="259" w:lineRule="auto"/>
        <w:ind w:left="720"/>
        <w:jc w:val="both"/>
      </w:pPr>
      <w:r w:rsidRPr="6CCCAD61">
        <w:rPr>
          <w:u w:val="single"/>
        </w:rPr>
        <w:t>BMAP BOM-D Outreach Activity Form:</w:t>
      </w:r>
      <w:r>
        <w:t xml:space="preserve"> CISA does not intend to employ the use of statistics or the publication thereof for this information collection.  Metrics derived from the collection will be used to support OBP annual goals.</w:t>
      </w:r>
    </w:p>
    <w:p w:rsidR="5F7B6D2A" w:rsidP="6CCCAD61" w14:paraId="3CCE6C45" w14:textId="79B3E928">
      <w:pPr>
        <w:spacing w:line="259" w:lineRule="auto"/>
        <w:ind w:left="720"/>
        <w:jc w:val="both"/>
      </w:pPr>
    </w:p>
    <w:p w:rsidR="5F7B6D2A" w:rsidP="42D14667" w14:paraId="1558DC6D" w14:textId="75FEC8E4">
      <w:pPr>
        <w:spacing w:line="259" w:lineRule="auto"/>
        <w:ind w:left="720"/>
        <w:jc w:val="both"/>
      </w:pPr>
      <w:r w:rsidRPr="42D14667">
        <w:rPr>
          <w:u w:val="single"/>
        </w:rPr>
        <w:t>EBM Stakeholder Feedback</w:t>
      </w:r>
      <w:r w:rsidRPr="42D14667" w:rsidR="00ED2CE9">
        <w:rPr>
          <w:u w:val="single"/>
        </w:rPr>
        <w:t xml:space="preserve"> Form</w:t>
      </w:r>
      <w:r w:rsidRPr="42D14667">
        <w:rPr>
          <w:u w:val="single"/>
        </w:rPr>
        <w:t>:</w:t>
      </w:r>
      <w:r>
        <w:t xml:space="preserve"> CISA does not intend to employ the use of statistics or the publication thereof for this information collection.  Metrics derived from the collection will be used to support OBP annual goals.</w:t>
      </w:r>
    </w:p>
    <w:p w:rsidR="559C57C1" w:rsidP="6CCCAD61" w14:paraId="286A4ABA" w14:textId="6E464891">
      <w:pPr>
        <w:spacing w:line="259" w:lineRule="auto"/>
        <w:ind w:left="720"/>
        <w:jc w:val="both"/>
      </w:pPr>
    </w:p>
    <w:p w:rsidR="78415CB6" w:rsidRPr="00ED2CE9" w:rsidP="00B341A5" w14:paraId="48EF129B" w14:textId="1DC93501">
      <w:pPr>
        <w:spacing w:line="259" w:lineRule="auto"/>
        <w:ind w:left="720"/>
        <w:jc w:val="both"/>
      </w:pPr>
      <w:r w:rsidRPr="00B341A5">
        <w:rPr>
          <w:bCs/>
          <w:u w:val="single"/>
        </w:rPr>
        <w:t>EBM</w:t>
      </w:r>
      <w:r w:rsidRPr="00B341A5" w:rsidR="00ED2CE9">
        <w:rPr>
          <w:bCs/>
          <w:u w:val="single"/>
        </w:rPr>
        <w:t xml:space="preserve"> Request Form</w:t>
      </w:r>
      <w:r w:rsidRPr="00ED2CE9">
        <w:rPr>
          <w:b/>
        </w:rPr>
        <w:t>:</w:t>
      </w:r>
      <w:r w:rsidRPr="00ED2CE9">
        <w:t xml:space="preserve"> Results are not collectively published.  Metrics derived from the collection will be used to support OBP annual goals.</w:t>
      </w:r>
    </w:p>
    <w:p w:rsidR="004C03BA" w:rsidRPr="00ED2CE9" w:rsidP="00B341A5" w14:paraId="48AF5741" w14:textId="77777777">
      <w:pPr>
        <w:spacing w:line="259" w:lineRule="auto"/>
        <w:ind w:left="720"/>
        <w:jc w:val="both"/>
      </w:pPr>
    </w:p>
    <w:p w:rsidR="004C03BA" w:rsidRPr="00ED2CE9" w:rsidP="00B341A5" w14:paraId="1DCA45B9" w14:textId="0F53907F">
      <w:pPr>
        <w:spacing w:line="259" w:lineRule="auto"/>
        <w:ind w:left="720"/>
        <w:jc w:val="both"/>
      </w:pPr>
      <w:r w:rsidRPr="005A77ED">
        <w:rPr>
          <w:bCs/>
          <w:u w:val="single"/>
        </w:rPr>
        <w:t xml:space="preserve">Explosives Detection Canine </w:t>
      </w:r>
      <w:r w:rsidRPr="00B341A5" w:rsidR="00ED2CE9">
        <w:rPr>
          <w:bCs/>
          <w:u w:val="single"/>
        </w:rPr>
        <w:t>Handler/</w:t>
      </w:r>
      <w:r w:rsidRPr="005A77ED">
        <w:rPr>
          <w:bCs/>
          <w:u w:val="single"/>
        </w:rPr>
        <w:t>Team Application and Needs Survey (EDCT)</w:t>
      </w:r>
      <w:r w:rsidRPr="00B341A5">
        <w:rPr>
          <w:bCs/>
        </w:rPr>
        <w:t xml:space="preserve">:  </w:t>
      </w:r>
      <w:r w:rsidRPr="00ED2CE9">
        <w:t>Results</w:t>
      </w:r>
      <w:r w:rsidRPr="00ED2CE9">
        <w:t xml:space="preserve"> are not collectively published.  Metrics derived from the collection will be used to support OBP annual goals.</w:t>
      </w:r>
    </w:p>
    <w:p w:rsidR="07483C51" w:rsidRPr="00ED2CE9" w:rsidP="07483C51" w14:paraId="43DB2B12" w14:textId="10846114">
      <w:pPr>
        <w:spacing w:line="259" w:lineRule="auto"/>
        <w:jc w:val="both"/>
      </w:pPr>
    </w:p>
    <w:p w:rsidR="07483C51" w:rsidP="07483C51" w14:paraId="092A18B0" w14:textId="228B508A">
      <w:pPr>
        <w:jc w:val="both"/>
      </w:pPr>
    </w:p>
    <w:p w:rsidR="00EB5E96" w:rsidRPr="00596A43" w:rsidP="37990733" w14:paraId="733EB5AA" w14:textId="77777777">
      <w:pPr>
        <w:suppressAutoHyphens/>
        <w:jc w:val="both"/>
      </w:pPr>
      <w:r w:rsidRPr="00596A43">
        <w:fldChar w:fldCharType="begin"/>
      </w:r>
      <w:r w:rsidRPr="00596A43">
        <w:instrText>ADVANCE \R 0.95</w:instrText>
      </w:r>
      <w:r w:rsidRPr="00596A43">
        <w:fldChar w:fldCharType="end"/>
      </w:r>
      <w:r w:rsidRPr="00596A43">
        <w:t>17</w:t>
      </w:r>
      <w:r w:rsidRPr="00596A43">
        <w:t>.  If</w:t>
      </w:r>
      <w:r w:rsidRPr="00596A43">
        <w:t xml:space="preserve"> seeking approval to not display the expiration date for OMB approval of the information collection, explain reasons that display would be inappropriate.</w:t>
      </w:r>
    </w:p>
    <w:p w:rsidR="00EB5E96" w:rsidRPr="00596A43" w:rsidP="37990733" w14:paraId="47CC23E2" w14:textId="77777777">
      <w:pPr>
        <w:suppressAutoHyphens/>
        <w:jc w:val="both"/>
      </w:pPr>
      <w:r>
        <w:fldChar w:fldCharType="begin"/>
      </w:r>
      <w:r>
        <w:instrText>ADVANCE \R 0.95</w:instrText>
      </w:r>
      <w:r>
        <w:fldChar w:fldCharType="end"/>
      </w:r>
    </w:p>
    <w:p w:rsidR="461C1A22" w:rsidP="461C1A22" w14:paraId="63E66B4E" w14:textId="084B32FD">
      <w:pPr>
        <w:jc w:val="both"/>
        <w:rPr>
          <w:b/>
          <w:bCs/>
        </w:rPr>
      </w:pPr>
    </w:p>
    <w:p w:rsidR="68F9A24D" w:rsidP="6FB6E66E" w14:paraId="5004F284" w14:textId="2D6A9BC7">
      <w:pPr>
        <w:jc w:val="both"/>
        <w:rPr>
          <w:b/>
          <w:bCs/>
        </w:rPr>
      </w:pPr>
      <w:r>
        <w:rPr>
          <w:b/>
          <w:bCs/>
        </w:rPr>
        <w:t>Unit Level Assessment Tool (ULAT)</w:t>
      </w:r>
    </w:p>
    <w:p w:rsidR="6FB6E66E" w:rsidP="6FB6E66E" w14:paraId="7F88CB58" w14:textId="13FEE03C">
      <w:pPr>
        <w:jc w:val="both"/>
        <w:rPr>
          <w:b/>
          <w:bCs/>
        </w:rPr>
      </w:pPr>
    </w:p>
    <w:p w:rsidR="68F9A24D" w:rsidP="6FB6E66E" w14:paraId="4A1FDA83" w14:textId="1FF491C6">
      <w:pPr>
        <w:jc w:val="both"/>
      </w:pPr>
      <w:r>
        <w:t xml:space="preserve">CISA </w:t>
      </w:r>
      <w:r w:rsidRPr="6FB6E66E">
        <w:t>is not seeking approval to not display the expiration date for OMB approval of the information collection.</w:t>
      </w:r>
    </w:p>
    <w:p w:rsidR="6FB6E66E" w:rsidP="6FB6E66E" w14:paraId="5378566B" w14:textId="16CDEBFD">
      <w:pPr>
        <w:jc w:val="both"/>
        <w:rPr>
          <w:b/>
          <w:bCs/>
        </w:rPr>
      </w:pPr>
    </w:p>
    <w:p w:rsidR="27443695" w:rsidP="505A8A05" w14:paraId="270B9328" w14:textId="38F21E9C">
      <w:pPr>
        <w:jc w:val="both"/>
        <w:rPr>
          <w:b/>
          <w:bCs/>
        </w:rPr>
      </w:pPr>
      <w:r w:rsidRPr="49D4F5C8">
        <w:rPr>
          <w:b/>
          <w:bCs/>
        </w:rPr>
        <w:t>Technical Assistance Program (TAP) Stakeholder Nomination Form:</w:t>
      </w:r>
    </w:p>
    <w:p w:rsidR="505A8A05" w:rsidP="505A8A05" w14:paraId="08A5CFD0" w14:textId="7B1D18A6">
      <w:pPr>
        <w:jc w:val="both"/>
      </w:pPr>
      <w:r>
        <w:t>CISA is not seeking approval to not display the expiration date for OMB approval of the information collection.</w:t>
      </w:r>
    </w:p>
    <w:p w:rsidR="505A8A05" w:rsidP="505A8A05" w14:paraId="009878FA" w14:textId="19EB66A8">
      <w:pPr>
        <w:jc w:val="both"/>
        <w:rPr>
          <w:b/>
          <w:bCs/>
        </w:rPr>
      </w:pPr>
    </w:p>
    <w:p w:rsidR="0177B053" w:rsidP="50267F2B" w14:paraId="1E4ED05F" w14:textId="605B839E">
      <w:pPr>
        <w:jc w:val="both"/>
        <w:rPr>
          <w:b/>
          <w:bCs/>
        </w:rPr>
      </w:pPr>
      <w:r w:rsidRPr="50267F2B">
        <w:rPr>
          <w:b/>
          <w:bCs/>
        </w:rPr>
        <w:t>Technical Assistance Stakeholder Feedback Forms:</w:t>
      </w:r>
    </w:p>
    <w:p w:rsidR="50267F2B" w:rsidP="50267F2B" w14:paraId="5E2F07AC" w14:textId="281FEB9B">
      <w:pPr>
        <w:spacing w:line="259" w:lineRule="auto"/>
        <w:jc w:val="both"/>
        <w:rPr>
          <w:b/>
          <w:bCs/>
        </w:rPr>
      </w:pPr>
    </w:p>
    <w:p w:rsidR="3B7EFFE7" w:rsidP="6CCCAD61" w14:paraId="06EB35A3" w14:textId="26F47672">
      <w:pPr>
        <w:spacing w:line="259" w:lineRule="auto"/>
        <w:ind w:left="720"/>
        <w:jc w:val="both"/>
      </w:pPr>
      <w:r w:rsidRPr="6CCCAD61">
        <w:rPr>
          <w:u w:val="single"/>
        </w:rPr>
        <w:t>Technical Assistance Post Assessment Feedback Form:</w:t>
      </w:r>
      <w:r>
        <w:t xml:space="preserve"> CISA is not seeking approval to not display the expiration date for OMB approval of the information collection.</w:t>
      </w:r>
    </w:p>
    <w:p w:rsidR="6CCCAD61" w:rsidP="6CCCAD61" w14:paraId="216AC29F" w14:textId="42A7EAF4">
      <w:pPr>
        <w:spacing w:line="259" w:lineRule="auto"/>
        <w:ind w:left="720"/>
        <w:jc w:val="both"/>
        <w:rPr>
          <w:u w:val="single"/>
        </w:rPr>
      </w:pPr>
    </w:p>
    <w:p w:rsidR="0177B053" w:rsidP="00B341A5" w14:paraId="01BED5A9" w14:textId="2CEFA46D">
      <w:pPr>
        <w:spacing w:line="259" w:lineRule="auto"/>
        <w:ind w:left="720"/>
        <w:jc w:val="both"/>
      </w:pPr>
      <w:r w:rsidRPr="6CCCAD61">
        <w:rPr>
          <w:u w:val="single"/>
        </w:rPr>
        <w:t>BMAP Stakeholder Feedback</w:t>
      </w:r>
      <w:r w:rsidRPr="6CCCAD61" w:rsidR="2910FAE8">
        <w:rPr>
          <w:u w:val="single"/>
        </w:rPr>
        <w:t xml:space="preserve"> Form</w:t>
      </w:r>
      <w:r w:rsidRPr="6CCCAD61">
        <w:rPr>
          <w:u w:val="single"/>
        </w:rPr>
        <w:t>:</w:t>
      </w:r>
      <w:r>
        <w:t xml:space="preserve"> CISA is not seeking approval to not display the expiration date for OMB approval of the information collection.</w:t>
      </w:r>
    </w:p>
    <w:p w:rsidR="50267F2B" w:rsidP="6CCCAD61" w14:paraId="4C3DE851" w14:textId="2519CB39">
      <w:pPr>
        <w:spacing w:line="259" w:lineRule="auto"/>
        <w:ind w:left="720"/>
        <w:jc w:val="both"/>
      </w:pPr>
    </w:p>
    <w:p w:rsidR="50267F2B" w:rsidP="00B341A5" w14:paraId="455E2489" w14:textId="5FD8DC72">
      <w:pPr>
        <w:spacing w:line="259" w:lineRule="auto"/>
        <w:ind w:left="720"/>
        <w:jc w:val="both"/>
      </w:pPr>
      <w:r w:rsidRPr="6CCCAD61">
        <w:rPr>
          <w:u w:val="single"/>
        </w:rPr>
        <w:t>BMAP BOM-D Outreach Activity Form</w:t>
      </w:r>
      <w:r>
        <w:t>: CISA is not seeking approval to not display the expiration date for OMB approval of the information collection.</w:t>
      </w:r>
    </w:p>
    <w:p w:rsidR="50267F2B" w:rsidP="6CCCAD61" w14:paraId="5B42A335" w14:textId="7BDE2AFA">
      <w:pPr>
        <w:spacing w:line="259" w:lineRule="auto"/>
        <w:ind w:left="720"/>
        <w:jc w:val="both"/>
      </w:pPr>
    </w:p>
    <w:p w:rsidR="0177B053" w:rsidP="00B341A5" w14:paraId="3CADC03D" w14:textId="05721E56">
      <w:pPr>
        <w:spacing w:line="259" w:lineRule="auto"/>
        <w:ind w:left="720"/>
        <w:jc w:val="both"/>
        <w:rPr>
          <w:u w:val="single"/>
        </w:rPr>
      </w:pPr>
      <w:r w:rsidRPr="50267F2B">
        <w:rPr>
          <w:u w:val="single"/>
        </w:rPr>
        <w:t>EBM Stakeholder Feedback</w:t>
      </w:r>
      <w:r w:rsidRPr="30CB113B" w:rsidR="0DB581AA">
        <w:rPr>
          <w:u w:val="single"/>
        </w:rPr>
        <w:t xml:space="preserve"> Form</w:t>
      </w:r>
      <w:r w:rsidRPr="50267F2B">
        <w:rPr>
          <w:u w:val="single"/>
        </w:rPr>
        <w:t>:</w:t>
      </w:r>
      <w:r>
        <w:t xml:space="preserve"> CISA is not seeking approval to not display the expiration date for OMB approval of the information collection.</w:t>
      </w:r>
    </w:p>
    <w:p w:rsidR="451DEF80" w:rsidRPr="005A77ED" w:rsidP="6CCCAD61" w14:paraId="606F1E6F" w14:textId="28E6B0D6">
      <w:pPr>
        <w:spacing w:line="259" w:lineRule="auto"/>
        <w:ind w:left="720"/>
        <w:jc w:val="both"/>
        <w:rPr>
          <w:b/>
          <w:bCs/>
        </w:rPr>
      </w:pPr>
      <w:r>
        <w:br/>
      </w:r>
      <w:r w:rsidRPr="6CCCAD61" w:rsidR="404E9F39">
        <w:rPr>
          <w:u w:val="single"/>
        </w:rPr>
        <w:t>EBM</w:t>
      </w:r>
      <w:r w:rsidRPr="6CCCAD61" w:rsidR="2D19FB29">
        <w:rPr>
          <w:u w:val="single"/>
        </w:rPr>
        <w:t xml:space="preserve"> Request Form</w:t>
      </w:r>
      <w:r w:rsidR="404E9F39">
        <w:t xml:space="preserve">: </w:t>
      </w:r>
      <w:r w:rsidR="2FC65D62">
        <w:t>CISA is not seeking approval to not display the expiration date for OMB approval of the information collection.</w:t>
      </w:r>
    </w:p>
    <w:p w:rsidR="004C03BA" w:rsidRPr="005A77ED" w:rsidP="00B341A5" w14:paraId="58333D6A" w14:textId="77777777">
      <w:pPr>
        <w:spacing w:line="259" w:lineRule="auto"/>
        <w:ind w:left="720"/>
        <w:jc w:val="both"/>
      </w:pPr>
    </w:p>
    <w:p w:rsidR="004C03BA" w:rsidRPr="005A77ED" w:rsidP="00B341A5" w14:paraId="41B114C5" w14:textId="3B01A4BE">
      <w:pPr>
        <w:spacing w:line="259" w:lineRule="auto"/>
        <w:ind w:left="720"/>
        <w:jc w:val="both"/>
      </w:pPr>
      <w:r w:rsidRPr="005A77ED">
        <w:rPr>
          <w:u w:val="single"/>
        </w:rPr>
        <w:t>Explosives Detection Canine Team Application and Needs Survey (EDCT)</w:t>
      </w:r>
      <w:r w:rsidRPr="00B341A5">
        <w:t xml:space="preserve">:  </w:t>
      </w:r>
      <w:r w:rsidRPr="005A77ED">
        <w:t>CISA</w:t>
      </w:r>
      <w:r w:rsidRPr="005A77ED">
        <w:t xml:space="preserve"> is not seeking approval to not display the expiration date for OMB approval of the information collection.</w:t>
      </w:r>
    </w:p>
    <w:p w:rsidR="07483C51" w:rsidRPr="00ED2CE9" w:rsidP="07483C51" w14:paraId="4CD50D70" w14:textId="33FD4646">
      <w:pPr>
        <w:spacing w:line="259" w:lineRule="auto"/>
        <w:jc w:val="both"/>
      </w:pPr>
    </w:p>
    <w:p w:rsidR="00A57406" w:rsidRPr="00596A43" w:rsidP="37990733" w14:paraId="1D032D88" w14:textId="77777777">
      <w:pPr>
        <w:suppressAutoHyphens/>
        <w:jc w:val="both"/>
      </w:pPr>
    </w:p>
    <w:p w:rsidR="0077056F" w:rsidRPr="00596A43" w:rsidP="37990733" w14:paraId="62727DFE" w14:textId="77777777">
      <w:pPr>
        <w:suppressAutoHyphens/>
        <w:jc w:val="both"/>
      </w:pPr>
      <w:r w:rsidRPr="00596A43">
        <w:fldChar w:fldCharType="begin"/>
      </w:r>
      <w:r w:rsidRPr="00596A43">
        <w:instrText>ADVANCE \R 0.95</w:instrText>
      </w:r>
      <w:r w:rsidRPr="00596A43">
        <w:fldChar w:fldCharType="end"/>
      </w:r>
      <w:r w:rsidRPr="00B341A5">
        <w:rPr>
          <w:b/>
          <w:bCs/>
        </w:rPr>
        <w:t>18.  Explain each exception to the certification statement identified in Item 19 “Certification for Paperwork Reduction Act Submissions,” of OMB Form 83-I.</w:t>
      </w:r>
    </w:p>
    <w:p w:rsidR="0077056F" w:rsidRPr="00596A43" w:rsidP="37990733" w14:paraId="5D585DD3" w14:textId="77777777">
      <w:pPr>
        <w:suppressAutoHyphens/>
        <w:jc w:val="both"/>
      </w:pPr>
    </w:p>
    <w:p w:rsidR="461C1A22" w:rsidP="461C1A22" w14:paraId="5DAAC715" w14:textId="16536D95">
      <w:pPr>
        <w:jc w:val="both"/>
      </w:pPr>
    </w:p>
    <w:p w:rsidR="09A72FB5" w:rsidP="6FB6E66E" w14:paraId="17591544" w14:textId="50B6108D">
      <w:pPr>
        <w:jc w:val="both"/>
        <w:rPr>
          <w:b/>
          <w:bCs/>
        </w:rPr>
      </w:pPr>
      <w:r>
        <w:rPr>
          <w:b/>
          <w:bCs/>
        </w:rPr>
        <w:t>Unit Level Assessment Tool (ULAT)</w:t>
      </w:r>
    </w:p>
    <w:p w:rsidR="6FB6E66E" w:rsidP="6FB6E66E" w14:paraId="6F228EB2" w14:textId="3526F112">
      <w:pPr>
        <w:jc w:val="both"/>
        <w:rPr>
          <w:b/>
          <w:bCs/>
        </w:rPr>
      </w:pPr>
    </w:p>
    <w:p w:rsidR="09A72FB5" w:rsidP="6FB6E66E" w14:paraId="049A07F3" w14:textId="79CEE579">
      <w:pPr>
        <w:jc w:val="both"/>
      </w:pPr>
      <w:r w:rsidRPr="6FB6E66E">
        <w:t>There are no exceptions being requested.</w:t>
      </w:r>
    </w:p>
    <w:p w:rsidR="6FB6E66E" w:rsidP="6FB6E66E" w14:paraId="158F3726" w14:textId="5E1032C9">
      <w:pPr>
        <w:jc w:val="both"/>
        <w:rPr>
          <w:b/>
          <w:bCs/>
        </w:rPr>
      </w:pPr>
    </w:p>
    <w:p w:rsidR="505A8A05" w:rsidP="1BCDC8B9" w14:paraId="609D4004" w14:textId="2458A1D4">
      <w:pPr>
        <w:jc w:val="both"/>
        <w:rPr>
          <w:b/>
          <w:bCs/>
        </w:rPr>
      </w:pPr>
      <w:r w:rsidRPr="6CCCAD61">
        <w:rPr>
          <w:b/>
          <w:bCs/>
        </w:rPr>
        <w:t>Technical Assistance Program (TAP) Stakeholder Nomination Form:</w:t>
      </w:r>
      <w:r w:rsidRPr="6CCCAD61" w:rsidR="1B660F4D">
        <w:rPr>
          <w:b/>
          <w:bCs/>
        </w:rPr>
        <w:t xml:space="preserve"> </w:t>
      </w:r>
      <w:r w:rsidR="0AE82E40">
        <w:t>There are no exceptions being requested.</w:t>
      </w:r>
    </w:p>
    <w:p w:rsidR="505A8A05" w:rsidP="505A8A05" w14:paraId="4341D360" w14:textId="11C88CB4">
      <w:pPr>
        <w:jc w:val="both"/>
        <w:rPr>
          <w:b/>
          <w:bCs/>
        </w:rPr>
      </w:pPr>
    </w:p>
    <w:p w:rsidR="190871B9" w:rsidP="50267F2B" w14:paraId="69A2EE45" w14:textId="605B839E">
      <w:pPr>
        <w:jc w:val="both"/>
        <w:rPr>
          <w:b/>
          <w:bCs/>
        </w:rPr>
      </w:pPr>
      <w:r w:rsidRPr="50267F2B">
        <w:rPr>
          <w:b/>
          <w:bCs/>
        </w:rPr>
        <w:t>Technical Assistance Stakeholder Feedback Forms:</w:t>
      </w:r>
    </w:p>
    <w:p w:rsidR="50267F2B" w:rsidP="50267F2B" w14:paraId="21C16DA4" w14:textId="2F048A21">
      <w:pPr>
        <w:spacing w:line="259" w:lineRule="auto"/>
        <w:jc w:val="both"/>
      </w:pPr>
    </w:p>
    <w:p w:rsidR="16F5C167" w:rsidP="6CCCAD61" w14:paraId="1DEAB6EC" w14:textId="4C488074">
      <w:pPr>
        <w:ind w:left="720"/>
        <w:jc w:val="both"/>
      </w:pPr>
      <w:r w:rsidRPr="6CCCAD61">
        <w:rPr>
          <w:u w:val="single"/>
        </w:rPr>
        <w:t>Technical Assistance Post Assessment Feedback Form:</w:t>
      </w:r>
      <w:r>
        <w:t xml:space="preserve"> There are no exceptions being requested.</w:t>
      </w:r>
    </w:p>
    <w:p w:rsidR="6CCCAD61" w:rsidP="6CCCAD61" w14:paraId="17C9984F" w14:textId="4A1BFEAB">
      <w:pPr>
        <w:spacing w:line="259" w:lineRule="auto"/>
        <w:ind w:left="720"/>
        <w:jc w:val="both"/>
        <w:rPr>
          <w:u w:val="single"/>
        </w:rPr>
      </w:pPr>
    </w:p>
    <w:p w:rsidR="7C72DD64" w:rsidP="00B341A5" w14:paraId="1080E5BB" w14:textId="5454A567">
      <w:pPr>
        <w:spacing w:line="259" w:lineRule="auto"/>
        <w:ind w:left="720"/>
        <w:jc w:val="both"/>
        <w:rPr>
          <w:b/>
          <w:bCs/>
          <w:highlight w:val="yellow"/>
        </w:rPr>
      </w:pPr>
      <w:r w:rsidRPr="6CCCAD61">
        <w:rPr>
          <w:u w:val="single"/>
        </w:rPr>
        <w:t>BMAP Stakeholder Feedback</w:t>
      </w:r>
      <w:r w:rsidRPr="6CCCAD61" w:rsidR="3E2983ED">
        <w:rPr>
          <w:u w:val="single"/>
        </w:rPr>
        <w:t xml:space="preserve"> Form</w:t>
      </w:r>
      <w:r w:rsidRPr="6CCCAD61">
        <w:rPr>
          <w:u w:val="single"/>
        </w:rPr>
        <w:t>:</w:t>
      </w:r>
      <w:r>
        <w:t xml:space="preserve"> There are no exceptions being requested.</w:t>
      </w:r>
    </w:p>
    <w:p w:rsidR="50267F2B" w:rsidP="6CCCAD61" w14:paraId="3792F50E" w14:textId="0279D791">
      <w:pPr>
        <w:spacing w:line="259" w:lineRule="auto"/>
        <w:ind w:left="720"/>
        <w:jc w:val="both"/>
      </w:pPr>
    </w:p>
    <w:p w:rsidR="50267F2B" w:rsidP="00B341A5" w14:paraId="20E9FA4A" w14:textId="6951798E">
      <w:pPr>
        <w:spacing w:line="259" w:lineRule="auto"/>
        <w:ind w:left="720"/>
        <w:jc w:val="both"/>
      </w:pPr>
      <w:r w:rsidRPr="6CCCAD61">
        <w:rPr>
          <w:u w:val="single"/>
        </w:rPr>
        <w:t>BMAP BOM-D Outreach Activity Form:</w:t>
      </w:r>
      <w:r>
        <w:t xml:space="preserve"> There are no exceptions being requested</w:t>
      </w:r>
    </w:p>
    <w:p w:rsidR="50267F2B" w:rsidP="6CCCAD61" w14:paraId="5658E765" w14:textId="47DC76D6">
      <w:pPr>
        <w:spacing w:line="259" w:lineRule="auto"/>
        <w:ind w:left="720"/>
        <w:jc w:val="both"/>
      </w:pPr>
    </w:p>
    <w:p w:rsidR="7C72DD64" w:rsidP="00B341A5" w14:paraId="0D3902DA" w14:textId="38CD35FF">
      <w:pPr>
        <w:spacing w:line="259" w:lineRule="auto"/>
        <w:ind w:left="720"/>
        <w:jc w:val="both"/>
        <w:rPr>
          <w:b/>
          <w:bCs/>
          <w:highlight w:val="yellow"/>
        </w:rPr>
      </w:pPr>
      <w:r w:rsidRPr="50267F2B">
        <w:rPr>
          <w:u w:val="single"/>
        </w:rPr>
        <w:t>EBM Stakeholder Feedback</w:t>
      </w:r>
      <w:r w:rsidRPr="30CB113B" w:rsidR="69371E5D">
        <w:rPr>
          <w:u w:val="single"/>
        </w:rPr>
        <w:t xml:space="preserve"> Form</w:t>
      </w:r>
      <w:r w:rsidRPr="50267F2B">
        <w:rPr>
          <w:u w:val="single"/>
        </w:rPr>
        <w:t>:</w:t>
      </w:r>
      <w:r>
        <w:t xml:space="preserve"> There are no exceptions being requested.</w:t>
      </w:r>
    </w:p>
    <w:p w:rsidR="07483C51" w:rsidRPr="00B341A5" w:rsidP="6CCCAD61" w14:paraId="4EF13191" w14:textId="4A087410">
      <w:pPr>
        <w:spacing w:line="259" w:lineRule="auto"/>
        <w:ind w:left="720"/>
        <w:jc w:val="both"/>
      </w:pPr>
    </w:p>
    <w:p w:rsidR="024F76F3" w:rsidRPr="005A77ED" w:rsidP="00B341A5" w14:paraId="22B36441" w14:textId="4380DB02">
      <w:pPr>
        <w:ind w:left="720"/>
        <w:jc w:val="both"/>
        <w:rPr>
          <w:bCs/>
        </w:rPr>
      </w:pPr>
      <w:r w:rsidRPr="00B341A5">
        <w:rPr>
          <w:bCs/>
          <w:u w:val="single"/>
        </w:rPr>
        <w:t>EBM</w:t>
      </w:r>
      <w:r w:rsidRPr="00B341A5" w:rsidR="00ED2CE9">
        <w:rPr>
          <w:bCs/>
          <w:u w:val="single"/>
        </w:rPr>
        <w:t xml:space="preserve"> Request From</w:t>
      </w:r>
      <w:r w:rsidRPr="005A77ED">
        <w:rPr>
          <w:bCs/>
        </w:rPr>
        <w:t>: There are no exceptions being requested.</w:t>
      </w:r>
    </w:p>
    <w:p w:rsidR="004C03BA" w:rsidRPr="005A77ED" w:rsidP="00B341A5" w14:paraId="4B2476E4" w14:textId="77777777">
      <w:pPr>
        <w:ind w:left="720"/>
        <w:jc w:val="both"/>
        <w:rPr>
          <w:bCs/>
        </w:rPr>
      </w:pPr>
    </w:p>
    <w:p w:rsidR="004C03BA" w:rsidRPr="005A77ED" w:rsidP="3B70E500" w14:paraId="12DCB514" w14:textId="04892609">
      <w:pPr>
        <w:ind w:left="720"/>
        <w:jc w:val="both"/>
      </w:pPr>
      <w:r w:rsidRPr="3B70E500">
        <w:rPr>
          <w:u w:val="single"/>
        </w:rPr>
        <w:t>Explosives Detection Canine Team Application and Needs Survey (EDCT)</w:t>
      </w:r>
      <w:r>
        <w:t xml:space="preserve">:  </w:t>
      </w:r>
      <w:r w:rsidR="792E99B4">
        <w:t>There</w:t>
      </w:r>
      <w:r w:rsidR="792E99B4">
        <w:t xml:space="preserve"> are no exceptions being requested. </w:t>
      </w:r>
    </w:p>
    <w:p w:rsidR="559C57C1" w:rsidRPr="00ED2CE9" w:rsidP="559C57C1" w14:paraId="4150B71A" w14:textId="6081BA6E">
      <w:pPr>
        <w:spacing w:line="259" w:lineRule="auto"/>
        <w:jc w:val="both"/>
        <w:rPr>
          <w:bCs/>
        </w:rPr>
      </w:pPr>
    </w:p>
    <w:p w:rsidR="07483C51" w:rsidP="50267F2B" w14:paraId="00FFD887" w14:textId="08E420A9">
      <w:pPr>
        <w:suppressAutoHyphens/>
        <w:spacing w:line="259" w:lineRule="auto"/>
        <w:jc w:val="both"/>
      </w:pPr>
    </w:p>
    <w:sectPr w:rsidSect="00460234">
      <w:footerReference w:type="even" r:id="rId11"/>
      <w:footerReference w:type="default" r:id="rId12"/>
      <w:pgSz w:w="12240" w:h="15840" w:code="1"/>
      <w:pgMar w:top="1440" w:right="1440" w:bottom="144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17BEEDF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A199D" w:rsidP="00DC6E79" w14:paraId="12BCA0B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199D" w:rsidP="00DB0532" w14:paraId="64064D33"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72C2C">
      <w:rPr>
        <w:rStyle w:val="PageNumber"/>
        <w:noProof/>
      </w:rPr>
      <w:t>2</w:t>
    </w:r>
    <w:r>
      <w:rPr>
        <w:rStyle w:val="PageNumber"/>
      </w:rPr>
      <w:fldChar w:fldCharType="end"/>
    </w:r>
  </w:p>
  <w:p w:rsidR="001A199D" w:rsidP="00DC6E79" w14:paraId="60CC98EF" w14:textId="06779785">
    <w:pPr>
      <w:pStyle w:val="Footer"/>
      <w:tabs>
        <w:tab w:val="clear" w:pos="8640"/>
        <w:tab w:val="right" w:pos="9360"/>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B1C79" w14:paraId="7A2ADB9C" w14:textId="77777777">
      <w:r>
        <w:separator/>
      </w:r>
    </w:p>
  </w:footnote>
  <w:footnote w:type="continuationSeparator" w:id="1">
    <w:p w:rsidR="004B1C79" w14:paraId="51EEB6A3" w14:textId="77777777">
      <w:r>
        <w:continuationSeparator/>
      </w:r>
    </w:p>
  </w:footnote>
  <w:footnote w:type="continuationNotice" w:id="2">
    <w:p w:rsidR="004B1C79" w14:paraId="5E61140E" w14:textId="77777777"/>
  </w:footnote>
  <w:footnote w:id="3">
    <w:p w:rsidR="00014A34" w:rsidRPr="002D68C6" w14:paraId="64E66DCB" w14:textId="7501A243">
      <w:pPr>
        <w:pStyle w:val="FootnoteText"/>
        <w:rPr>
          <w:lang w:val="en-US"/>
        </w:rPr>
      </w:pPr>
      <w:r>
        <w:rPr>
          <w:rStyle w:val="FootnoteReference"/>
        </w:rPr>
        <w:footnoteRef/>
      </w:r>
      <w:r>
        <w:t xml:space="preserve"> </w:t>
      </w:r>
      <w:hyperlink r:id="rId1" w:history="1">
        <w:r w:rsidR="00B60D8D">
          <w:rPr>
            <w:rStyle w:val="Hyperlink"/>
          </w:rPr>
          <w:t>Police and Sheriff's Patrol Officers (bls.gov)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736B958"/>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ED14A1A"/>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264650"/>
    <w:multiLevelType w:val="hybridMultilevel"/>
    <w:tmpl w:val="6B946BF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EFE223"/>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5B74DF0"/>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7E671F"/>
    <w:multiLevelType w:val="hybridMultilevel"/>
    <w:tmpl w:val="B96CDE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A2370EB"/>
    <w:multiLevelType w:val="hybridMultilevel"/>
    <w:tmpl w:val="B5121A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1EF4EC5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0B73F06"/>
    <w:multiLevelType w:val="singleLevel"/>
    <w:tmpl w:val="14405D10"/>
    <w:lvl w:ilvl="0">
      <w:start w:val="1"/>
      <w:numFmt w:val="decimal"/>
      <w:lvlText w:val="%1."/>
      <w:lvlJc w:val="left"/>
      <w:pPr>
        <w:tabs>
          <w:tab w:val="num" w:pos="720"/>
        </w:tabs>
        <w:ind w:left="720" w:hanging="720"/>
      </w:pPr>
      <w:rPr>
        <w:rFonts w:hint="default"/>
      </w:rPr>
    </w:lvl>
  </w:abstractNum>
  <w:abstractNum w:abstractNumId="12">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3">
    <w:nsid w:val="29B9550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2DEEDBB6"/>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E9E2F2E"/>
    <w:multiLevelType w:val="hybridMultilevel"/>
    <w:tmpl w:val="CC4E82FA"/>
    <w:lvl w:ilvl="0">
      <w:start w:val="1"/>
      <w:numFmt w:val="lowerLetter"/>
      <w:lvlText w:val="%1."/>
      <w:lvlJc w:val="left"/>
      <w:pPr>
        <w:ind w:left="765" w:hanging="40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1DB80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ACE3E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4DD64B5"/>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0">
    <w:nsid w:val="3A9401E7"/>
    <w:multiLevelType w:val="hybridMultilevel"/>
    <w:tmpl w:val="F14456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E7E35C4"/>
    <w:multiLevelType w:val="singleLevel"/>
    <w:tmpl w:val="D494F150"/>
    <w:lvl w:ilvl="0">
      <w:start w:val="1"/>
      <w:numFmt w:val="decimal"/>
      <w:lvlText w:val="(%1)"/>
      <w:lvlJc w:val="left"/>
      <w:pPr>
        <w:tabs>
          <w:tab w:val="num" w:pos="1440"/>
        </w:tabs>
        <w:ind w:left="1440" w:hanging="720"/>
      </w:pPr>
      <w:rPr>
        <w:rFonts w:hint="default"/>
      </w:rPr>
    </w:lvl>
  </w:abstractNum>
  <w:abstractNum w:abstractNumId="22">
    <w:nsid w:val="40A82AB2"/>
    <w:multiLevelType w:val="hybridMultilevel"/>
    <w:tmpl w:val="EB6C4D7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373F17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447A32B9"/>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5">
    <w:nsid w:val="471E094B"/>
    <w:multiLevelType w:val="singleLevel"/>
    <w:tmpl w:val="B6460F1E"/>
    <w:lvl w:ilvl="0">
      <w:start w:val="3"/>
      <w:numFmt w:val="decimal"/>
      <w:lvlText w:val="%1."/>
      <w:lvlJc w:val="left"/>
      <w:pPr>
        <w:tabs>
          <w:tab w:val="num" w:pos="360"/>
        </w:tabs>
        <w:ind w:left="360" w:hanging="360"/>
      </w:pPr>
      <w:rPr>
        <w:rFonts w:hint="default"/>
      </w:rPr>
    </w:lvl>
  </w:abstractNum>
  <w:abstractNum w:abstractNumId="26">
    <w:nsid w:val="481E7421"/>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4B2D489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4B890193"/>
    <w:multiLevelType w:val="hybridMultilevel"/>
    <w:tmpl w:val="28FEEAC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4E597103"/>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1">
    <w:nsid w:val="5334C807"/>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55224B55"/>
    <w:multiLevelType w:val="singleLevel"/>
    <w:tmpl w:val="82B4DD2E"/>
    <w:lvl w:ilvl="0">
      <w:start w:val="1"/>
      <w:numFmt w:val="decimal"/>
      <w:lvlText w:val="(%1)"/>
      <w:lvlJc w:val="left"/>
      <w:pPr>
        <w:tabs>
          <w:tab w:val="num" w:pos="1440"/>
        </w:tabs>
        <w:ind w:left="1440" w:hanging="720"/>
      </w:pPr>
      <w:rPr>
        <w:rFonts w:hint="default"/>
      </w:rPr>
    </w:lvl>
  </w:abstractNum>
  <w:abstractNum w:abstractNumId="33">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4">
    <w:nsid w:val="5878DE28"/>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5B05244D"/>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36">
    <w:nsid w:val="5B3076FC"/>
    <w:multiLevelType w:val="singleLevel"/>
    <w:tmpl w:val="D3EEEA92"/>
    <w:lvl w:ilvl="0">
      <w:start w:val="1"/>
      <w:numFmt w:val="decimal"/>
      <w:lvlText w:val="(%1)"/>
      <w:lvlJc w:val="left"/>
      <w:pPr>
        <w:tabs>
          <w:tab w:val="num" w:pos="1440"/>
        </w:tabs>
        <w:ind w:left="1440" w:hanging="720"/>
      </w:pPr>
      <w:rPr>
        <w:rFonts w:hint="default"/>
      </w:rPr>
    </w:lvl>
  </w:abstractNum>
  <w:abstractNum w:abstractNumId="37">
    <w:nsid w:val="5D000DF6"/>
    <w:multiLevelType w:val="singleLevel"/>
    <w:tmpl w:val="1EECB71E"/>
    <w:lvl w:ilvl="0">
      <w:start w:val="1"/>
      <w:numFmt w:val="bullet"/>
      <w:lvlText w:val=""/>
      <w:lvlJc w:val="left"/>
      <w:pPr>
        <w:tabs>
          <w:tab w:val="num" w:pos="360"/>
        </w:tabs>
        <w:ind w:left="360" w:hanging="360"/>
      </w:pPr>
      <w:rPr>
        <w:rFonts w:ascii="Symbol" w:hAnsi="Symbol" w:hint="default"/>
      </w:rPr>
    </w:lvl>
  </w:abstractNum>
  <w:abstractNum w:abstractNumId="38">
    <w:nsid w:val="610A8FD0"/>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10EAA4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674BAB7"/>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8863B9A"/>
    <w:multiLevelType w:val="singleLevel"/>
    <w:tmpl w:val="7A4065D4"/>
    <w:lvl w:ilvl="0">
      <w:start w:val="2"/>
      <w:numFmt w:val="lowerLetter"/>
      <w:lvlText w:val="%1."/>
      <w:lvlJc w:val="left"/>
      <w:pPr>
        <w:tabs>
          <w:tab w:val="num" w:pos="1080"/>
        </w:tabs>
        <w:ind w:left="1080" w:hanging="360"/>
      </w:pPr>
      <w:rPr>
        <w:rFonts w:hint="default"/>
      </w:rPr>
    </w:lvl>
  </w:abstractNum>
  <w:abstractNum w:abstractNumId="42">
    <w:nsid w:val="6E144BE8"/>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3">
    <w:nsid w:val="6F38A9AE"/>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0FB7718"/>
    <w:multiLevelType w:val="hybridMultilevel"/>
    <w:tmpl w:val="14C07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79E53179"/>
    <w:multiLevelType w:val="hybridMultilevel"/>
    <w:tmpl w:val="2780E1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207641960">
    <w:abstractNumId w:val="40"/>
  </w:num>
  <w:num w:numId="2" w16cid:durableId="800460222">
    <w:abstractNumId w:val="34"/>
  </w:num>
  <w:num w:numId="3" w16cid:durableId="1469517398">
    <w:abstractNumId w:val="6"/>
  </w:num>
  <w:num w:numId="4" w16cid:durableId="1428843930">
    <w:abstractNumId w:val="16"/>
  </w:num>
  <w:num w:numId="5" w16cid:durableId="1834952104">
    <w:abstractNumId w:val="3"/>
  </w:num>
  <w:num w:numId="6" w16cid:durableId="2115244617">
    <w:abstractNumId w:val="39"/>
  </w:num>
  <w:num w:numId="7" w16cid:durableId="492065410">
    <w:abstractNumId w:val="5"/>
  </w:num>
  <w:num w:numId="8" w16cid:durableId="873931276">
    <w:abstractNumId w:val="14"/>
  </w:num>
  <w:num w:numId="9" w16cid:durableId="893780852">
    <w:abstractNumId w:val="26"/>
  </w:num>
  <w:num w:numId="10" w16cid:durableId="2140368061">
    <w:abstractNumId w:val="18"/>
  </w:num>
  <w:num w:numId="11" w16cid:durableId="162742259">
    <w:abstractNumId w:val="17"/>
  </w:num>
  <w:num w:numId="12" w16cid:durableId="1096898708">
    <w:abstractNumId w:val="2"/>
  </w:num>
  <w:num w:numId="13" w16cid:durableId="83233441">
    <w:abstractNumId w:val="31"/>
  </w:num>
  <w:num w:numId="14" w16cid:durableId="59985884">
    <w:abstractNumId w:val="10"/>
  </w:num>
  <w:num w:numId="15" w16cid:durableId="1708526998">
    <w:abstractNumId w:val="23"/>
  </w:num>
  <w:num w:numId="16" w16cid:durableId="1507013119">
    <w:abstractNumId w:val="38"/>
  </w:num>
  <w:num w:numId="17" w16cid:durableId="1623073662">
    <w:abstractNumId w:val="43"/>
  </w:num>
  <w:num w:numId="18" w16cid:durableId="696586129">
    <w:abstractNumId w:val="44"/>
  </w:num>
  <w:num w:numId="19" w16cid:durableId="1557161572">
    <w:abstractNumId w:val="11"/>
  </w:num>
  <w:num w:numId="20" w16cid:durableId="1409229268">
    <w:abstractNumId w:val="32"/>
  </w:num>
  <w:num w:numId="21" w16cid:durableId="1872717576">
    <w:abstractNumId w:val="36"/>
  </w:num>
  <w:num w:numId="22" w16cid:durableId="1573731100">
    <w:abstractNumId w:val="21"/>
  </w:num>
  <w:num w:numId="23" w16cid:durableId="1427925664">
    <w:abstractNumId w:val="25"/>
  </w:num>
  <w:num w:numId="24" w16cid:durableId="1244140465">
    <w:abstractNumId w:val="33"/>
  </w:num>
  <w:num w:numId="25" w16cid:durableId="824322319">
    <w:abstractNumId w:val="35"/>
  </w:num>
  <w:num w:numId="26" w16cid:durableId="1478839623">
    <w:abstractNumId w:val="28"/>
  </w:num>
  <w:num w:numId="27" w16cid:durableId="1711370883">
    <w:abstractNumId w:val="13"/>
  </w:num>
  <w:num w:numId="28" w16cid:durableId="1740396638">
    <w:abstractNumId w:val="42"/>
  </w:num>
  <w:num w:numId="29" w16cid:durableId="1602834001">
    <w:abstractNumId w:val="24"/>
  </w:num>
  <w:num w:numId="30" w16cid:durableId="871915862">
    <w:abstractNumId w:val="12"/>
  </w:num>
  <w:num w:numId="31" w16cid:durableId="1676961320">
    <w:abstractNumId w:val="46"/>
  </w:num>
  <w:num w:numId="32" w16cid:durableId="1190023606">
    <w:abstractNumId w:val="9"/>
  </w:num>
  <w:num w:numId="33" w16cid:durableId="1965692134">
    <w:abstractNumId w:val="27"/>
  </w:num>
  <w:num w:numId="34" w16cid:durableId="1823306994">
    <w:abstractNumId w:val="19"/>
  </w:num>
  <w:num w:numId="35" w16cid:durableId="1196887781">
    <w:abstractNumId w:val="41"/>
  </w:num>
  <w:num w:numId="36" w16cid:durableId="285817533">
    <w:abstractNumId w:val="0"/>
    <w:lvlOverride w:ilvl="0">
      <w:lvl w:ilvl="0">
        <w:start w:val="1"/>
        <w:numFmt w:val="bullet"/>
        <w:lvlText w:val=""/>
        <w:legacy w:legacy="1" w:legacySpace="0" w:legacyIndent="360"/>
        <w:lvlJc w:val="left"/>
        <w:pPr>
          <w:ind w:left="2880" w:hanging="360"/>
        </w:pPr>
        <w:rPr>
          <w:rFonts w:ascii="Symbol" w:hAnsi="Symbol" w:hint="default"/>
        </w:rPr>
      </w:lvl>
    </w:lvlOverride>
  </w:num>
  <w:num w:numId="37" w16cid:durableId="799568940">
    <w:abstractNumId w:val="30"/>
  </w:num>
  <w:num w:numId="38" w16cid:durableId="273177187">
    <w:abstractNumId w:val="37"/>
  </w:num>
  <w:num w:numId="39" w16cid:durableId="1298103799">
    <w:abstractNumId w:val="29"/>
  </w:num>
  <w:num w:numId="40" w16cid:durableId="1242518770">
    <w:abstractNumId w:val="22"/>
  </w:num>
  <w:num w:numId="41" w16cid:durableId="430204201">
    <w:abstractNumId w:val="7"/>
  </w:num>
  <w:num w:numId="42" w16cid:durableId="373430636">
    <w:abstractNumId w:val="4"/>
  </w:num>
  <w:num w:numId="43" w16cid:durableId="96676240">
    <w:abstractNumId w:val="1"/>
  </w:num>
  <w:num w:numId="44" w16cid:durableId="646516166">
    <w:abstractNumId w:val="8"/>
  </w:num>
  <w:num w:numId="45" w16cid:durableId="549851045">
    <w:abstractNumId w:val="15"/>
  </w:num>
  <w:num w:numId="46" w16cid:durableId="1643852269">
    <w:abstractNumId w:val="45"/>
  </w:num>
  <w:num w:numId="47" w16cid:durableId="3846481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autoHyphenatio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D6"/>
    <w:rsid w:val="0000205B"/>
    <w:rsid w:val="000022A4"/>
    <w:rsid w:val="0000359E"/>
    <w:rsid w:val="00004A6F"/>
    <w:rsid w:val="00005C40"/>
    <w:rsid w:val="00007D37"/>
    <w:rsid w:val="00007D6C"/>
    <w:rsid w:val="00012FBC"/>
    <w:rsid w:val="00014A34"/>
    <w:rsid w:val="00016FFA"/>
    <w:rsid w:val="0002166D"/>
    <w:rsid w:val="000242EF"/>
    <w:rsid w:val="00024461"/>
    <w:rsid w:val="00024B8F"/>
    <w:rsid w:val="0002573B"/>
    <w:rsid w:val="00025AE2"/>
    <w:rsid w:val="00025BEC"/>
    <w:rsid w:val="000269DD"/>
    <w:rsid w:val="000309F6"/>
    <w:rsid w:val="000317F4"/>
    <w:rsid w:val="000319C5"/>
    <w:rsid w:val="00031ED5"/>
    <w:rsid w:val="000335C8"/>
    <w:rsid w:val="00034C93"/>
    <w:rsid w:val="00034E72"/>
    <w:rsid w:val="00036EE9"/>
    <w:rsid w:val="00037683"/>
    <w:rsid w:val="00037D8B"/>
    <w:rsid w:val="00040B39"/>
    <w:rsid w:val="00042924"/>
    <w:rsid w:val="00044A6B"/>
    <w:rsid w:val="00045647"/>
    <w:rsid w:val="00046AE5"/>
    <w:rsid w:val="00047173"/>
    <w:rsid w:val="0004763C"/>
    <w:rsid w:val="00051216"/>
    <w:rsid w:val="00051FDA"/>
    <w:rsid w:val="00052E31"/>
    <w:rsid w:val="00053802"/>
    <w:rsid w:val="00054B0F"/>
    <w:rsid w:val="00060156"/>
    <w:rsid w:val="000618AF"/>
    <w:rsid w:val="00061C12"/>
    <w:rsid w:val="00062766"/>
    <w:rsid w:val="000632F0"/>
    <w:rsid w:val="00063F41"/>
    <w:rsid w:val="00064865"/>
    <w:rsid w:val="000667AD"/>
    <w:rsid w:val="0006791F"/>
    <w:rsid w:val="00067B63"/>
    <w:rsid w:val="00075380"/>
    <w:rsid w:val="00076EF2"/>
    <w:rsid w:val="0007784F"/>
    <w:rsid w:val="0008184F"/>
    <w:rsid w:val="00081E0E"/>
    <w:rsid w:val="0008577B"/>
    <w:rsid w:val="00085DAD"/>
    <w:rsid w:val="00086834"/>
    <w:rsid w:val="000868D8"/>
    <w:rsid w:val="00087306"/>
    <w:rsid w:val="0008738F"/>
    <w:rsid w:val="0009313B"/>
    <w:rsid w:val="0009325A"/>
    <w:rsid w:val="000938E6"/>
    <w:rsid w:val="00094A66"/>
    <w:rsid w:val="00094BE1"/>
    <w:rsid w:val="000963AA"/>
    <w:rsid w:val="00096989"/>
    <w:rsid w:val="00096A78"/>
    <w:rsid w:val="00096ED0"/>
    <w:rsid w:val="000970A5"/>
    <w:rsid w:val="000A1921"/>
    <w:rsid w:val="000A1EBD"/>
    <w:rsid w:val="000A293C"/>
    <w:rsid w:val="000A4358"/>
    <w:rsid w:val="000A4447"/>
    <w:rsid w:val="000A6E4C"/>
    <w:rsid w:val="000A6FC5"/>
    <w:rsid w:val="000B110B"/>
    <w:rsid w:val="000B3757"/>
    <w:rsid w:val="000B399B"/>
    <w:rsid w:val="000B3D64"/>
    <w:rsid w:val="000B5097"/>
    <w:rsid w:val="000B543F"/>
    <w:rsid w:val="000B597C"/>
    <w:rsid w:val="000B75FD"/>
    <w:rsid w:val="000B7741"/>
    <w:rsid w:val="000C23A8"/>
    <w:rsid w:val="000C2786"/>
    <w:rsid w:val="000C404C"/>
    <w:rsid w:val="000C4293"/>
    <w:rsid w:val="000C584E"/>
    <w:rsid w:val="000D0877"/>
    <w:rsid w:val="000D26F2"/>
    <w:rsid w:val="000D53F3"/>
    <w:rsid w:val="000E2033"/>
    <w:rsid w:val="000E25F6"/>
    <w:rsid w:val="000E3AD8"/>
    <w:rsid w:val="000E78BB"/>
    <w:rsid w:val="000E7B5C"/>
    <w:rsid w:val="000F36BC"/>
    <w:rsid w:val="000F45F5"/>
    <w:rsid w:val="000F5CD4"/>
    <w:rsid w:val="000F7C57"/>
    <w:rsid w:val="0010054B"/>
    <w:rsid w:val="00101517"/>
    <w:rsid w:val="001075E2"/>
    <w:rsid w:val="001078EF"/>
    <w:rsid w:val="001113BE"/>
    <w:rsid w:val="00111A57"/>
    <w:rsid w:val="0011230B"/>
    <w:rsid w:val="001137C6"/>
    <w:rsid w:val="001161A1"/>
    <w:rsid w:val="00116E2A"/>
    <w:rsid w:val="0011736E"/>
    <w:rsid w:val="00120809"/>
    <w:rsid w:val="001238DD"/>
    <w:rsid w:val="00124B2E"/>
    <w:rsid w:val="001303AC"/>
    <w:rsid w:val="001305EB"/>
    <w:rsid w:val="00133212"/>
    <w:rsid w:val="001335DE"/>
    <w:rsid w:val="00134043"/>
    <w:rsid w:val="00134135"/>
    <w:rsid w:val="00134EA9"/>
    <w:rsid w:val="00135A63"/>
    <w:rsid w:val="00137EF4"/>
    <w:rsid w:val="001408DE"/>
    <w:rsid w:val="00141549"/>
    <w:rsid w:val="00141B57"/>
    <w:rsid w:val="00141C5C"/>
    <w:rsid w:val="001444AC"/>
    <w:rsid w:val="00144A81"/>
    <w:rsid w:val="0014693F"/>
    <w:rsid w:val="00151924"/>
    <w:rsid w:val="0015207B"/>
    <w:rsid w:val="00152E0F"/>
    <w:rsid w:val="001548C0"/>
    <w:rsid w:val="0015593C"/>
    <w:rsid w:val="001562F4"/>
    <w:rsid w:val="00160C41"/>
    <w:rsid w:val="001610C1"/>
    <w:rsid w:val="00164B7B"/>
    <w:rsid w:val="00164E9B"/>
    <w:rsid w:val="001664FC"/>
    <w:rsid w:val="001674E2"/>
    <w:rsid w:val="00170D33"/>
    <w:rsid w:val="00171E80"/>
    <w:rsid w:val="00172665"/>
    <w:rsid w:val="0017578C"/>
    <w:rsid w:val="00180481"/>
    <w:rsid w:val="00184886"/>
    <w:rsid w:val="0018549A"/>
    <w:rsid w:val="00186834"/>
    <w:rsid w:val="00186D4D"/>
    <w:rsid w:val="00187784"/>
    <w:rsid w:val="00191158"/>
    <w:rsid w:val="001930E6"/>
    <w:rsid w:val="00193BA4"/>
    <w:rsid w:val="00194A62"/>
    <w:rsid w:val="00195B97"/>
    <w:rsid w:val="00197B49"/>
    <w:rsid w:val="001A199D"/>
    <w:rsid w:val="001A2308"/>
    <w:rsid w:val="001A2C95"/>
    <w:rsid w:val="001A32FD"/>
    <w:rsid w:val="001A6238"/>
    <w:rsid w:val="001A65EA"/>
    <w:rsid w:val="001A6819"/>
    <w:rsid w:val="001B2714"/>
    <w:rsid w:val="001B303B"/>
    <w:rsid w:val="001B400C"/>
    <w:rsid w:val="001B40FA"/>
    <w:rsid w:val="001B5657"/>
    <w:rsid w:val="001B583E"/>
    <w:rsid w:val="001B6DF0"/>
    <w:rsid w:val="001B7047"/>
    <w:rsid w:val="001C18B1"/>
    <w:rsid w:val="001C1F89"/>
    <w:rsid w:val="001C2718"/>
    <w:rsid w:val="001C3424"/>
    <w:rsid w:val="001C3480"/>
    <w:rsid w:val="001C40EA"/>
    <w:rsid w:val="001C488F"/>
    <w:rsid w:val="001C4B22"/>
    <w:rsid w:val="001C4CC1"/>
    <w:rsid w:val="001C5720"/>
    <w:rsid w:val="001C7DBF"/>
    <w:rsid w:val="001D1040"/>
    <w:rsid w:val="001D4333"/>
    <w:rsid w:val="001D4A3E"/>
    <w:rsid w:val="001D65B7"/>
    <w:rsid w:val="001E229B"/>
    <w:rsid w:val="001E25FC"/>
    <w:rsid w:val="001E2F7C"/>
    <w:rsid w:val="001E5E73"/>
    <w:rsid w:val="001E727A"/>
    <w:rsid w:val="001F3AEE"/>
    <w:rsid w:val="001F46B6"/>
    <w:rsid w:val="001F652F"/>
    <w:rsid w:val="001F696D"/>
    <w:rsid w:val="001F7D65"/>
    <w:rsid w:val="00200307"/>
    <w:rsid w:val="00202DDC"/>
    <w:rsid w:val="002030D4"/>
    <w:rsid w:val="00203185"/>
    <w:rsid w:val="002034D3"/>
    <w:rsid w:val="00203848"/>
    <w:rsid w:val="0020472B"/>
    <w:rsid w:val="00204ACB"/>
    <w:rsid w:val="00205739"/>
    <w:rsid w:val="002119FE"/>
    <w:rsid w:val="00212137"/>
    <w:rsid w:val="00214030"/>
    <w:rsid w:val="00214AB8"/>
    <w:rsid w:val="00220FA9"/>
    <w:rsid w:val="00222489"/>
    <w:rsid w:val="00222E59"/>
    <w:rsid w:val="0022399E"/>
    <w:rsid w:val="0022626A"/>
    <w:rsid w:val="0022EC45"/>
    <w:rsid w:val="00230B3F"/>
    <w:rsid w:val="002320C6"/>
    <w:rsid w:val="00232278"/>
    <w:rsid w:val="00235123"/>
    <w:rsid w:val="002366B4"/>
    <w:rsid w:val="002373CC"/>
    <w:rsid w:val="00237711"/>
    <w:rsid w:val="002451D9"/>
    <w:rsid w:val="00246F44"/>
    <w:rsid w:val="0024723E"/>
    <w:rsid w:val="00247FD0"/>
    <w:rsid w:val="00251725"/>
    <w:rsid w:val="00252E0E"/>
    <w:rsid w:val="002568EB"/>
    <w:rsid w:val="00256D2B"/>
    <w:rsid w:val="002577E4"/>
    <w:rsid w:val="002578EC"/>
    <w:rsid w:val="00261741"/>
    <w:rsid w:val="0026330F"/>
    <w:rsid w:val="00264251"/>
    <w:rsid w:val="00264743"/>
    <w:rsid w:val="00264CAE"/>
    <w:rsid w:val="00265B26"/>
    <w:rsid w:val="002666DE"/>
    <w:rsid w:val="0026788F"/>
    <w:rsid w:val="00270CDD"/>
    <w:rsid w:val="00271D79"/>
    <w:rsid w:val="00272CF0"/>
    <w:rsid w:val="0027459E"/>
    <w:rsid w:val="00276ADF"/>
    <w:rsid w:val="00281303"/>
    <w:rsid w:val="00282D62"/>
    <w:rsid w:val="002840AB"/>
    <w:rsid w:val="002861C5"/>
    <w:rsid w:val="0029007F"/>
    <w:rsid w:val="002900C5"/>
    <w:rsid w:val="00290AAB"/>
    <w:rsid w:val="0029111D"/>
    <w:rsid w:val="00291854"/>
    <w:rsid w:val="00292D20"/>
    <w:rsid w:val="00293B4D"/>
    <w:rsid w:val="00293ECC"/>
    <w:rsid w:val="00294CC3"/>
    <w:rsid w:val="00297C37"/>
    <w:rsid w:val="00297DC8"/>
    <w:rsid w:val="002A36CE"/>
    <w:rsid w:val="002A5F54"/>
    <w:rsid w:val="002A7031"/>
    <w:rsid w:val="002B014A"/>
    <w:rsid w:val="002B059B"/>
    <w:rsid w:val="002B0649"/>
    <w:rsid w:val="002B1D5F"/>
    <w:rsid w:val="002B32A9"/>
    <w:rsid w:val="002B3D54"/>
    <w:rsid w:val="002B4BF6"/>
    <w:rsid w:val="002B4E82"/>
    <w:rsid w:val="002B51D1"/>
    <w:rsid w:val="002C045E"/>
    <w:rsid w:val="002C05B0"/>
    <w:rsid w:val="002C1AB3"/>
    <w:rsid w:val="002C1FAF"/>
    <w:rsid w:val="002C4BB3"/>
    <w:rsid w:val="002C54DD"/>
    <w:rsid w:val="002C5FD5"/>
    <w:rsid w:val="002C6161"/>
    <w:rsid w:val="002D14FA"/>
    <w:rsid w:val="002D1E0D"/>
    <w:rsid w:val="002D56A3"/>
    <w:rsid w:val="002D6219"/>
    <w:rsid w:val="002D65E3"/>
    <w:rsid w:val="002D68C6"/>
    <w:rsid w:val="002D7294"/>
    <w:rsid w:val="002D7665"/>
    <w:rsid w:val="002E18DE"/>
    <w:rsid w:val="002E1F1E"/>
    <w:rsid w:val="002F0728"/>
    <w:rsid w:val="002F0F8B"/>
    <w:rsid w:val="002F105D"/>
    <w:rsid w:val="002F2A01"/>
    <w:rsid w:val="002F2BC7"/>
    <w:rsid w:val="002F2D84"/>
    <w:rsid w:val="002F49E0"/>
    <w:rsid w:val="002F5FDA"/>
    <w:rsid w:val="002F7A54"/>
    <w:rsid w:val="002F7ED0"/>
    <w:rsid w:val="003010CC"/>
    <w:rsid w:val="00302C4B"/>
    <w:rsid w:val="003053EB"/>
    <w:rsid w:val="00306CE8"/>
    <w:rsid w:val="00310C35"/>
    <w:rsid w:val="00311FA0"/>
    <w:rsid w:val="003120A3"/>
    <w:rsid w:val="003128F0"/>
    <w:rsid w:val="00312DDD"/>
    <w:rsid w:val="0031687A"/>
    <w:rsid w:val="00317A73"/>
    <w:rsid w:val="00320E95"/>
    <w:rsid w:val="003232AB"/>
    <w:rsid w:val="003232B7"/>
    <w:rsid w:val="00323CBE"/>
    <w:rsid w:val="0032406C"/>
    <w:rsid w:val="003250BB"/>
    <w:rsid w:val="00327580"/>
    <w:rsid w:val="00333D1E"/>
    <w:rsid w:val="003341C8"/>
    <w:rsid w:val="00335737"/>
    <w:rsid w:val="00336203"/>
    <w:rsid w:val="00336804"/>
    <w:rsid w:val="00337528"/>
    <w:rsid w:val="00341049"/>
    <w:rsid w:val="0034148A"/>
    <w:rsid w:val="0034281B"/>
    <w:rsid w:val="003452A4"/>
    <w:rsid w:val="00345A3E"/>
    <w:rsid w:val="00350700"/>
    <w:rsid w:val="00350BC8"/>
    <w:rsid w:val="0035382C"/>
    <w:rsid w:val="00353D60"/>
    <w:rsid w:val="00360B5A"/>
    <w:rsid w:val="003612FA"/>
    <w:rsid w:val="00362419"/>
    <w:rsid w:val="0036263E"/>
    <w:rsid w:val="00364EE8"/>
    <w:rsid w:val="0036658B"/>
    <w:rsid w:val="0037322A"/>
    <w:rsid w:val="00377D10"/>
    <w:rsid w:val="00380978"/>
    <w:rsid w:val="00381F93"/>
    <w:rsid w:val="00383A50"/>
    <w:rsid w:val="00384322"/>
    <w:rsid w:val="00386C6A"/>
    <w:rsid w:val="0039015D"/>
    <w:rsid w:val="00390E13"/>
    <w:rsid w:val="00391D0D"/>
    <w:rsid w:val="0039325E"/>
    <w:rsid w:val="00393353"/>
    <w:rsid w:val="0039339A"/>
    <w:rsid w:val="00394081"/>
    <w:rsid w:val="003941F8"/>
    <w:rsid w:val="00395CE5"/>
    <w:rsid w:val="00396C6F"/>
    <w:rsid w:val="00396F43"/>
    <w:rsid w:val="003A0483"/>
    <w:rsid w:val="003A0829"/>
    <w:rsid w:val="003A221C"/>
    <w:rsid w:val="003A3892"/>
    <w:rsid w:val="003A3B94"/>
    <w:rsid w:val="003A4655"/>
    <w:rsid w:val="003A48A9"/>
    <w:rsid w:val="003A688A"/>
    <w:rsid w:val="003A6A86"/>
    <w:rsid w:val="003A7853"/>
    <w:rsid w:val="003B0224"/>
    <w:rsid w:val="003B06EF"/>
    <w:rsid w:val="003B0886"/>
    <w:rsid w:val="003B1574"/>
    <w:rsid w:val="003B2854"/>
    <w:rsid w:val="003B5E20"/>
    <w:rsid w:val="003B68FA"/>
    <w:rsid w:val="003B6BC6"/>
    <w:rsid w:val="003B72DF"/>
    <w:rsid w:val="003C1558"/>
    <w:rsid w:val="003C1954"/>
    <w:rsid w:val="003C22D5"/>
    <w:rsid w:val="003C4DEC"/>
    <w:rsid w:val="003C6A5C"/>
    <w:rsid w:val="003D18CB"/>
    <w:rsid w:val="003D2D1D"/>
    <w:rsid w:val="003D2D93"/>
    <w:rsid w:val="003D3A01"/>
    <w:rsid w:val="003D4A9C"/>
    <w:rsid w:val="003D4ACF"/>
    <w:rsid w:val="003D64C9"/>
    <w:rsid w:val="003E0D23"/>
    <w:rsid w:val="003E175B"/>
    <w:rsid w:val="003E216A"/>
    <w:rsid w:val="003E2CB8"/>
    <w:rsid w:val="003E2CC1"/>
    <w:rsid w:val="003E4418"/>
    <w:rsid w:val="003E6DD8"/>
    <w:rsid w:val="003E6F06"/>
    <w:rsid w:val="003F03C8"/>
    <w:rsid w:val="003F056D"/>
    <w:rsid w:val="003F0E07"/>
    <w:rsid w:val="003F15D7"/>
    <w:rsid w:val="003F2C89"/>
    <w:rsid w:val="003F2FBB"/>
    <w:rsid w:val="003F3084"/>
    <w:rsid w:val="003F3F6D"/>
    <w:rsid w:val="003F48B8"/>
    <w:rsid w:val="003F5891"/>
    <w:rsid w:val="003F5ACB"/>
    <w:rsid w:val="003F75EE"/>
    <w:rsid w:val="00401A3C"/>
    <w:rsid w:val="00403F95"/>
    <w:rsid w:val="00405F8C"/>
    <w:rsid w:val="004076BD"/>
    <w:rsid w:val="004077BD"/>
    <w:rsid w:val="00413E8E"/>
    <w:rsid w:val="0041519A"/>
    <w:rsid w:val="00415E4D"/>
    <w:rsid w:val="00417880"/>
    <w:rsid w:val="0042120E"/>
    <w:rsid w:val="00423071"/>
    <w:rsid w:val="00426D10"/>
    <w:rsid w:val="00427E1E"/>
    <w:rsid w:val="004344B6"/>
    <w:rsid w:val="00436415"/>
    <w:rsid w:val="0043761A"/>
    <w:rsid w:val="00441297"/>
    <w:rsid w:val="00441AA7"/>
    <w:rsid w:val="00441E10"/>
    <w:rsid w:val="00442EB4"/>
    <w:rsid w:val="004439A3"/>
    <w:rsid w:val="0044531D"/>
    <w:rsid w:val="004468E6"/>
    <w:rsid w:val="004476C0"/>
    <w:rsid w:val="00447C3A"/>
    <w:rsid w:val="004502E1"/>
    <w:rsid w:val="00450773"/>
    <w:rsid w:val="004509B0"/>
    <w:rsid w:val="0045234A"/>
    <w:rsid w:val="004544A4"/>
    <w:rsid w:val="0045544C"/>
    <w:rsid w:val="00460234"/>
    <w:rsid w:val="00462C47"/>
    <w:rsid w:val="004636B3"/>
    <w:rsid w:val="00464BE9"/>
    <w:rsid w:val="00466B7F"/>
    <w:rsid w:val="0047079E"/>
    <w:rsid w:val="00474CAE"/>
    <w:rsid w:val="0048050E"/>
    <w:rsid w:val="00481387"/>
    <w:rsid w:val="00481C25"/>
    <w:rsid w:val="00482A08"/>
    <w:rsid w:val="00482F9B"/>
    <w:rsid w:val="00483E66"/>
    <w:rsid w:val="00486176"/>
    <w:rsid w:val="004877B2"/>
    <w:rsid w:val="00487A5E"/>
    <w:rsid w:val="00494E43"/>
    <w:rsid w:val="00496269"/>
    <w:rsid w:val="004A0DE6"/>
    <w:rsid w:val="004A20C4"/>
    <w:rsid w:val="004A3C05"/>
    <w:rsid w:val="004A42B4"/>
    <w:rsid w:val="004A5AE1"/>
    <w:rsid w:val="004A70A5"/>
    <w:rsid w:val="004B0406"/>
    <w:rsid w:val="004B16E0"/>
    <w:rsid w:val="004B1C79"/>
    <w:rsid w:val="004B4F90"/>
    <w:rsid w:val="004B62D9"/>
    <w:rsid w:val="004C03BA"/>
    <w:rsid w:val="004C21F8"/>
    <w:rsid w:val="004C5DDB"/>
    <w:rsid w:val="004C73D5"/>
    <w:rsid w:val="004D1823"/>
    <w:rsid w:val="004D2DE2"/>
    <w:rsid w:val="004D3502"/>
    <w:rsid w:val="004D3E15"/>
    <w:rsid w:val="004D6247"/>
    <w:rsid w:val="004E1E90"/>
    <w:rsid w:val="004E2144"/>
    <w:rsid w:val="004E4663"/>
    <w:rsid w:val="004E508E"/>
    <w:rsid w:val="004E73AB"/>
    <w:rsid w:val="004F09BB"/>
    <w:rsid w:val="004F19C6"/>
    <w:rsid w:val="004F3744"/>
    <w:rsid w:val="004F74D0"/>
    <w:rsid w:val="00500EBF"/>
    <w:rsid w:val="0050104A"/>
    <w:rsid w:val="00501678"/>
    <w:rsid w:val="005027EF"/>
    <w:rsid w:val="005028B9"/>
    <w:rsid w:val="00502D04"/>
    <w:rsid w:val="00503C69"/>
    <w:rsid w:val="00507A4E"/>
    <w:rsid w:val="0051005D"/>
    <w:rsid w:val="005133B9"/>
    <w:rsid w:val="005137DF"/>
    <w:rsid w:val="00513942"/>
    <w:rsid w:val="00514944"/>
    <w:rsid w:val="00516D4D"/>
    <w:rsid w:val="005202D4"/>
    <w:rsid w:val="005210D4"/>
    <w:rsid w:val="00525349"/>
    <w:rsid w:val="00525762"/>
    <w:rsid w:val="00531FC7"/>
    <w:rsid w:val="0053263A"/>
    <w:rsid w:val="00537700"/>
    <w:rsid w:val="00540808"/>
    <w:rsid w:val="00540CA9"/>
    <w:rsid w:val="005416F5"/>
    <w:rsid w:val="005420D3"/>
    <w:rsid w:val="0054385D"/>
    <w:rsid w:val="00546CE1"/>
    <w:rsid w:val="005472DB"/>
    <w:rsid w:val="005475B1"/>
    <w:rsid w:val="00550B78"/>
    <w:rsid w:val="0055178E"/>
    <w:rsid w:val="00551F53"/>
    <w:rsid w:val="00554F18"/>
    <w:rsid w:val="00555252"/>
    <w:rsid w:val="00557DA8"/>
    <w:rsid w:val="0056233A"/>
    <w:rsid w:val="00562459"/>
    <w:rsid w:val="00565D53"/>
    <w:rsid w:val="00566EB4"/>
    <w:rsid w:val="0057215A"/>
    <w:rsid w:val="00573B59"/>
    <w:rsid w:val="0057413E"/>
    <w:rsid w:val="00576E24"/>
    <w:rsid w:val="00580711"/>
    <w:rsid w:val="005817B5"/>
    <w:rsid w:val="00582F4C"/>
    <w:rsid w:val="005831BD"/>
    <w:rsid w:val="00583B75"/>
    <w:rsid w:val="00590524"/>
    <w:rsid w:val="005924FE"/>
    <w:rsid w:val="00594221"/>
    <w:rsid w:val="005952B5"/>
    <w:rsid w:val="00595EEC"/>
    <w:rsid w:val="00596A43"/>
    <w:rsid w:val="00597E98"/>
    <w:rsid w:val="005A0C14"/>
    <w:rsid w:val="005A30A6"/>
    <w:rsid w:val="005A77ED"/>
    <w:rsid w:val="005B0947"/>
    <w:rsid w:val="005B3624"/>
    <w:rsid w:val="005C031B"/>
    <w:rsid w:val="005C0F85"/>
    <w:rsid w:val="005C1D23"/>
    <w:rsid w:val="005C3DCA"/>
    <w:rsid w:val="005C472E"/>
    <w:rsid w:val="005C4DB6"/>
    <w:rsid w:val="005C5F7B"/>
    <w:rsid w:val="005C7058"/>
    <w:rsid w:val="005D0717"/>
    <w:rsid w:val="005D0E97"/>
    <w:rsid w:val="005D1CBA"/>
    <w:rsid w:val="005D5B26"/>
    <w:rsid w:val="005D5F07"/>
    <w:rsid w:val="005D6EC2"/>
    <w:rsid w:val="005D6F4F"/>
    <w:rsid w:val="005D7769"/>
    <w:rsid w:val="005D781B"/>
    <w:rsid w:val="005DAB1A"/>
    <w:rsid w:val="005E1411"/>
    <w:rsid w:val="005E343E"/>
    <w:rsid w:val="005E39D3"/>
    <w:rsid w:val="005E5612"/>
    <w:rsid w:val="005E5F0E"/>
    <w:rsid w:val="005E66F4"/>
    <w:rsid w:val="005F0DB6"/>
    <w:rsid w:val="005F0E90"/>
    <w:rsid w:val="005F2B5C"/>
    <w:rsid w:val="005F3A8A"/>
    <w:rsid w:val="00600530"/>
    <w:rsid w:val="006008D4"/>
    <w:rsid w:val="006015F3"/>
    <w:rsid w:val="00605BCE"/>
    <w:rsid w:val="0061255F"/>
    <w:rsid w:val="006142C7"/>
    <w:rsid w:val="006145D1"/>
    <w:rsid w:val="00615DFD"/>
    <w:rsid w:val="00617E39"/>
    <w:rsid w:val="006222C7"/>
    <w:rsid w:val="00622590"/>
    <w:rsid w:val="00623A2F"/>
    <w:rsid w:val="00625391"/>
    <w:rsid w:val="00625917"/>
    <w:rsid w:val="00631562"/>
    <w:rsid w:val="00636364"/>
    <w:rsid w:val="00637C5E"/>
    <w:rsid w:val="00642C9E"/>
    <w:rsid w:val="00644158"/>
    <w:rsid w:val="00644621"/>
    <w:rsid w:val="006456DA"/>
    <w:rsid w:val="00651C6C"/>
    <w:rsid w:val="00651E57"/>
    <w:rsid w:val="00654C9F"/>
    <w:rsid w:val="00654E01"/>
    <w:rsid w:val="00657687"/>
    <w:rsid w:val="00657B9C"/>
    <w:rsid w:val="00660139"/>
    <w:rsid w:val="00661665"/>
    <w:rsid w:val="00661CCB"/>
    <w:rsid w:val="006627AB"/>
    <w:rsid w:val="006633EE"/>
    <w:rsid w:val="006646FC"/>
    <w:rsid w:val="006651B2"/>
    <w:rsid w:val="00666318"/>
    <w:rsid w:val="00666ADC"/>
    <w:rsid w:val="0067018D"/>
    <w:rsid w:val="00670988"/>
    <w:rsid w:val="0067452C"/>
    <w:rsid w:val="00674760"/>
    <w:rsid w:val="006749D4"/>
    <w:rsid w:val="006752F2"/>
    <w:rsid w:val="00675577"/>
    <w:rsid w:val="0067653C"/>
    <w:rsid w:val="00676898"/>
    <w:rsid w:val="00677516"/>
    <w:rsid w:val="00680EB5"/>
    <w:rsid w:val="0068258B"/>
    <w:rsid w:val="00683CE3"/>
    <w:rsid w:val="006849A5"/>
    <w:rsid w:val="0069506B"/>
    <w:rsid w:val="00696685"/>
    <w:rsid w:val="00697DF8"/>
    <w:rsid w:val="006A0B1C"/>
    <w:rsid w:val="006A6739"/>
    <w:rsid w:val="006A7DC1"/>
    <w:rsid w:val="006A7FF1"/>
    <w:rsid w:val="006AAE49"/>
    <w:rsid w:val="006B0FF0"/>
    <w:rsid w:val="006B1084"/>
    <w:rsid w:val="006B2F78"/>
    <w:rsid w:val="006B33F4"/>
    <w:rsid w:val="006B3B7A"/>
    <w:rsid w:val="006B4994"/>
    <w:rsid w:val="006B56B1"/>
    <w:rsid w:val="006B628B"/>
    <w:rsid w:val="006B6495"/>
    <w:rsid w:val="006C4910"/>
    <w:rsid w:val="006D0E62"/>
    <w:rsid w:val="006D189A"/>
    <w:rsid w:val="006D19B7"/>
    <w:rsid w:val="006D5302"/>
    <w:rsid w:val="006D5CCE"/>
    <w:rsid w:val="006D5EB7"/>
    <w:rsid w:val="006D6291"/>
    <w:rsid w:val="006D68D5"/>
    <w:rsid w:val="006D7727"/>
    <w:rsid w:val="006D785E"/>
    <w:rsid w:val="006E2FC3"/>
    <w:rsid w:val="006E32D9"/>
    <w:rsid w:val="006E4F17"/>
    <w:rsid w:val="006E6397"/>
    <w:rsid w:val="006F168B"/>
    <w:rsid w:val="006F3814"/>
    <w:rsid w:val="006F48A0"/>
    <w:rsid w:val="006F537C"/>
    <w:rsid w:val="006F729A"/>
    <w:rsid w:val="007027A4"/>
    <w:rsid w:val="007031E3"/>
    <w:rsid w:val="00704169"/>
    <w:rsid w:val="0070547A"/>
    <w:rsid w:val="00705E82"/>
    <w:rsid w:val="00712408"/>
    <w:rsid w:val="0071293F"/>
    <w:rsid w:val="00712A0B"/>
    <w:rsid w:val="00712F11"/>
    <w:rsid w:val="00716F73"/>
    <w:rsid w:val="00721873"/>
    <w:rsid w:val="00722BA6"/>
    <w:rsid w:val="00724679"/>
    <w:rsid w:val="00725740"/>
    <w:rsid w:val="00726CA0"/>
    <w:rsid w:val="007277A8"/>
    <w:rsid w:val="0072CB87"/>
    <w:rsid w:val="007318AB"/>
    <w:rsid w:val="00737CB8"/>
    <w:rsid w:val="00741B83"/>
    <w:rsid w:val="00742F2D"/>
    <w:rsid w:val="007443BC"/>
    <w:rsid w:val="007443F3"/>
    <w:rsid w:val="00744BA0"/>
    <w:rsid w:val="00744FC1"/>
    <w:rsid w:val="00745C36"/>
    <w:rsid w:val="0075201E"/>
    <w:rsid w:val="00752D76"/>
    <w:rsid w:val="00754B5A"/>
    <w:rsid w:val="007572C0"/>
    <w:rsid w:val="0075772E"/>
    <w:rsid w:val="00760399"/>
    <w:rsid w:val="00760C83"/>
    <w:rsid w:val="00761755"/>
    <w:rsid w:val="0076240E"/>
    <w:rsid w:val="00762809"/>
    <w:rsid w:val="00763C54"/>
    <w:rsid w:val="0077056F"/>
    <w:rsid w:val="00774A96"/>
    <w:rsid w:val="0077512C"/>
    <w:rsid w:val="00775631"/>
    <w:rsid w:val="00780770"/>
    <w:rsid w:val="00782799"/>
    <w:rsid w:val="0078359A"/>
    <w:rsid w:val="0078377E"/>
    <w:rsid w:val="00784B44"/>
    <w:rsid w:val="00785A9A"/>
    <w:rsid w:val="00787594"/>
    <w:rsid w:val="00791142"/>
    <w:rsid w:val="00792608"/>
    <w:rsid w:val="007932A9"/>
    <w:rsid w:val="00793D39"/>
    <w:rsid w:val="00793FFB"/>
    <w:rsid w:val="00794FC7"/>
    <w:rsid w:val="007965FE"/>
    <w:rsid w:val="007967F0"/>
    <w:rsid w:val="00796AB1"/>
    <w:rsid w:val="007971F8"/>
    <w:rsid w:val="007A66B5"/>
    <w:rsid w:val="007A6954"/>
    <w:rsid w:val="007B2FB4"/>
    <w:rsid w:val="007B5D9D"/>
    <w:rsid w:val="007C0411"/>
    <w:rsid w:val="007C0E87"/>
    <w:rsid w:val="007C3471"/>
    <w:rsid w:val="007C38E3"/>
    <w:rsid w:val="007C3B0D"/>
    <w:rsid w:val="007C740C"/>
    <w:rsid w:val="007D0399"/>
    <w:rsid w:val="007D0532"/>
    <w:rsid w:val="007D1C81"/>
    <w:rsid w:val="007D28FA"/>
    <w:rsid w:val="007D3832"/>
    <w:rsid w:val="007D52BC"/>
    <w:rsid w:val="007D6212"/>
    <w:rsid w:val="007D73A0"/>
    <w:rsid w:val="007E1B1D"/>
    <w:rsid w:val="007E36E4"/>
    <w:rsid w:val="007E3E02"/>
    <w:rsid w:val="007E4AF9"/>
    <w:rsid w:val="007E5A98"/>
    <w:rsid w:val="007E5AFC"/>
    <w:rsid w:val="007F61EC"/>
    <w:rsid w:val="007F79EE"/>
    <w:rsid w:val="00800E75"/>
    <w:rsid w:val="00803588"/>
    <w:rsid w:val="00803DD4"/>
    <w:rsid w:val="00804556"/>
    <w:rsid w:val="008104A1"/>
    <w:rsid w:val="00810E71"/>
    <w:rsid w:val="00811486"/>
    <w:rsid w:val="00815F37"/>
    <w:rsid w:val="00822F3D"/>
    <w:rsid w:val="008239D8"/>
    <w:rsid w:val="00825236"/>
    <w:rsid w:val="0082655D"/>
    <w:rsid w:val="008350A1"/>
    <w:rsid w:val="008358C0"/>
    <w:rsid w:val="00835A39"/>
    <w:rsid w:val="00835B42"/>
    <w:rsid w:val="008370AD"/>
    <w:rsid w:val="00837A56"/>
    <w:rsid w:val="00837F82"/>
    <w:rsid w:val="00840338"/>
    <w:rsid w:val="008419A6"/>
    <w:rsid w:val="00841E28"/>
    <w:rsid w:val="00843656"/>
    <w:rsid w:val="00844324"/>
    <w:rsid w:val="00844A8E"/>
    <w:rsid w:val="00845647"/>
    <w:rsid w:val="0084685B"/>
    <w:rsid w:val="00846AF2"/>
    <w:rsid w:val="00847F50"/>
    <w:rsid w:val="008500FB"/>
    <w:rsid w:val="00850D1A"/>
    <w:rsid w:val="00851BF1"/>
    <w:rsid w:val="008524B4"/>
    <w:rsid w:val="00852E67"/>
    <w:rsid w:val="00855467"/>
    <w:rsid w:val="00856374"/>
    <w:rsid w:val="0085645B"/>
    <w:rsid w:val="008571DF"/>
    <w:rsid w:val="008612B8"/>
    <w:rsid w:val="00863FBB"/>
    <w:rsid w:val="00867CEE"/>
    <w:rsid w:val="00871677"/>
    <w:rsid w:val="008719E8"/>
    <w:rsid w:val="008724DE"/>
    <w:rsid w:val="008726C3"/>
    <w:rsid w:val="0087287C"/>
    <w:rsid w:val="00875586"/>
    <w:rsid w:val="00876936"/>
    <w:rsid w:val="00877753"/>
    <w:rsid w:val="00877BA8"/>
    <w:rsid w:val="008804CB"/>
    <w:rsid w:val="008805CF"/>
    <w:rsid w:val="0088162F"/>
    <w:rsid w:val="008823EF"/>
    <w:rsid w:val="0088498D"/>
    <w:rsid w:val="00887178"/>
    <w:rsid w:val="008871BD"/>
    <w:rsid w:val="00891FAA"/>
    <w:rsid w:val="008924F0"/>
    <w:rsid w:val="00893E60"/>
    <w:rsid w:val="00894477"/>
    <w:rsid w:val="00895DD8"/>
    <w:rsid w:val="0089606E"/>
    <w:rsid w:val="0089711A"/>
    <w:rsid w:val="008A165F"/>
    <w:rsid w:val="008A221D"/>
    <w:rsid w:val="008A5BFB"/>
    <w:rsid w:val="008A698A"/>
    <w:rsid w:val="008A7691"/>
    <w:rsid w:val="008A7BFF"/>
    <w:rsid w:val="008B089C"/>
    <w:rsid w:val="008B136E"/>
    <w:rsid w:val="008B1DF7"/>
    <w:rsid w:val="008B38A9"/>
    <w:rsid w:val="008B4728"/>
    <w:rsid w:val="008B58D9"/>
    <w:rsid w:val="008B6F0E"/>
    <w:rsid w:val="008B7403"/>
    <w:rsid w:val="008B774C"/>
    <w:rsid w:val="008B7F2B"/>
    <w:rsid w:val="008C04D3"/>
    <w:rsid w:val="008C0618"/>
    <w:rsid w:val="008C08C3"/>
    <w:rsid w:val="008C0CB1"/>
    <w:rsid w:val="008C19CF"/>
    <w:rsid w:val="008C1D01"/>
    <w:rsid w:val="008C27C3"/>
    <w:rsid w:val="008C293E"/>
    <w:rsid w:val="008C6DAA"/>
    <w:rsid w:val="008D0F82"/>
    <w:rsid w:val="008D49AE"/>
    <w:rsid w:val="008D5A33"/>
    <w:rsid w:val="008D61ED"/>
    <w:rsid w:val="008D744F"/>
    <w:rsid w:val="008D7D53"/>
    <w:rsid w:val="008DAFF2"/>
    <w:rsid w:val="008E0BE4"/>
    <w:rsid w:val="008E2061"/>
    <w:rsid w:val="008E3656"/>
    <w:rsid w:val="008E4152"/>
    <w:rsid w:val="008F0483"/>
    <w:rsid w:val="008F2F44"/>
    <w:rsid w:val="008F3594"/>
    <w:rsid w:val="008F3759"/>
    <w:rsid w:val="008F5A79"/>
    <w:rsid w:val="008F5FC2"/>
    <w:rsid w:val="00900DBC"/>
    <w:rsid w:val="00907F83"/>
    <w:rsid w:val="00910AC1"/>
    <w:rsid w:val="009137B4"/>
    <w:rsid w:val="00913A27"/>
    <w:rsid w:val="0091750F"/>
    <w:rsid w:val="00917BAF"/>
    <w:rsid w:val="00917E7A"/>
    <w:rsid w:val="009224A1"/>
    <w:rsid w:val="00923C6A"/>
    <w:rsid w:val="00924B2A"/>
    <w:rsid w:val="00924C84"/>
    <w:rsid w:val="009255D8"/>
    <w:rsid w:val="009266CE"/>
    <w:rsid w:val="00933DA8"/>
    <w:rsid w:val="009353E2"/>
    <w:rsid w:val="0093542A"/>
    <w:rsid w:val="009361D5"/>
    <w:rsid w:val="00942617"/>
    <w:rsid w:val="00942DB6"/>
    <w:rsid w:val="0094389A"/>
    <w:rsid w:val="00943C38"/>
    <w:rsid w:val="00943E37"/>
    <w:rsid w:val="0094402C"/>
    <w:rsid w:val="00944494"/>
    <w:rsid w:val="00945052"/>
    <w:rsid w:val="00945106"/>
    <w:rsid w:val="00946B58"/>
    <w:rsid w:val="009501B2"/>
    <w:rsid w:val="00952331"/>
    <w:rsid w:val="009530D9"/>
    <w:rsid w:val="009539A8"/>
    <w:rsid w:val="00954901"/>
    <w:rsid w:val="00955C3C"/>
    <w:rsid w:val="00957002"/>
    <w:rsid w:val="009604AD"/>
    <w:rsid w:val="00961906"/>
    <w:rsid w:val="00961FD6"/>
    <w:rsid w:val="0096453F"/>
    <w:rsid w:val="0096736F"/>
    <w:rsid w:val="00967E84"/>
    <w:rsid w:val="00970D02"/>
    <w:rsid w:val="009715F5"/>
    <w:rsid w:val="00972D73"/>
    <w:rsid w:val="0097307E"/>
    <w:rsid w:val="00974719"/>
    <w:rsid w:val="0097514C"/>
    <w:rsid w:val="0098190C"/>
    <w:rsid w:val="009836A7"/>
    <w:rsid w:val="00987EC2"/>
    <w:rsid w:val="009900F8"/>
    <w:rsid w:val="0099020B"/>
    <w:rsid w:val="009929BA"/>
    <w:rsid w:val="00993095"/>
    <w:rsid w:val="00993801"/>
    <w:rsid w:val="00993F06"/>
    <w:rsid w:val="00994737"/>
    <w:rsid w:val="00995211"/>
    <w:rsid w:val="009962C5"/>
    <w:rsid w:val="0099712F"/>
    <w:rsid w:val="009A13ED"/>
    <w:rsid w:val="009A541C"/>
    <w:rsid w:val="009A7B24"/>
    <w:rsid w:val="009B4A68"/>
    <w:rsid w:val="009B5104"/>
    <w:rsid w:val="009C1E1D"/>
    <w:rsid w:val="009C2249"/>
    <w:rsid w:val="009C4719"/>
    <w:rsid w:val="009C4EF3"/>
    <w:rsid w:val="009C7293"/>
    <w:rsid w:val="009D06F9"/>
    <w:rsid w:val="009D0EDC"/>
    <w:rsid w:val="009D13DE"/>
    <w:rsid w:val="009D4590"/>
    <w:rsid w:val="009DEB33"/>
    <w:rsid w:val="009E03E7"/>
    <w:rsid w:val="009E19D4"/>
    <w:rsid w:val="009E6BB4"/>
    <w:rsid w:val="009F06EB"/>
    <w:rsid w:val="009F0A1A"/>
    <w:rsid w:val="009F25F0"/>
    <w:rsid w:val="009F4E6F"/>
    <w:rsid w:val="009F5E5D"/>
    <w:rsid w:val="00A00007"/>
    <w:rsid w:val="00A002C1"/>
    <w:rsid w:val="00A00833"/>
    <w:rsid w:val="00A042B5"/>
    <w:rsid w:val="00A0727D"/>
    <w:rsid w:val="00A0781B"/>
    <w:rsid w:val="00A07A1E"/>
    <w:rsid w:val="00A128FC"/>
    <w:rsid w:val="00A15CC7"/>
    <w:rsid w:val="00A2000C"/>
    <w:rsid w:val="00A2037D"/>
    <w:rsid w:val="00A21172"/>
    <w:rsid w:val="00A23D1C"/>
    <w:rsid w:val="00A27A42"/>
    <w:rsid w:val="00A27CCD"/>
    <w:rsid w:val="00A307EC"/>
    <w:rsid w:val="00A42A18"/>
    <w:rsid w:val="00A42E47"/>
    <w:rsid w:val="00A43FC2"/>
    <w:rsid w:val="00A447F2"/>
    <w:rsid w:val="00A45A91"/>
    <w:rsid w:val="00A476E8"/>
    <w:rsid w:val="00A514B8"/>
    <w:rsid w:val="00A53501"/>
    <w:rsid w:val="00A53B66"/>
    <w:rsid w:val="00A54C1B"/>
    <w:rsid w:val="00A57406"/>
    <w:rsid w:val="00A57990"/>
    <w:rsid w:val="00A57BD3"/>
    <w:rsid w:val="00A63914"/>
    <w:rsid w:val="00A64349"/>
    <w:rsid w:val="00A663F4"/>
    <w:rsid w:val="00A723EB"/>
    <w:rsid w:val="00A7292A"/>
    <w:rsid w:val="00A72DB3"/>
    <w:rsid w:val="00A73D13"/>
    <w:rsid w:val="00A75AF7"/>
    <w:rsid w:val="00A84853"/>
    <w:rsid w:val="00A84F13"/>
    <w:rsid w:val="00A8505A"/>
    <w:rsid w:val="00A85148"/>
    <w:rsid w:val="00A85317"/>
    <w:rsid w:val="00A87E2C"/>
    <w:rsid w:val="00A90438"/>
    <w:rsid w:val="00A91271"/>
    <w:rsid w:val="00A9464F"/>
    <w:rsid w:val="00A9694A"/>
    <w:rsid w:val="00A97B33"/>
    <w:rsid w:val="00AA09F9"/>
    <w:rsid w:val="00AA1983"/>
    <w:rsid w:val="00AA3D23"/>
    <w:rsid w:val="00AA3F82"/>
    <w:rsid w:val="00AA57E1"/>
    <w:rsid w:val="00AA6813"/>
    <w:rsid w:val="00AA7B1B"/>
    <w:rsid w:val="00AB2512"/>
    <w:rsid w:val="00AB3ED0"/>
    <w:rsid w:val="00AB5A92"/>
    <w:rsid w:val="00AB7917"/>
    <w:rsid w:val="00AC02EC"/>
    <w:rsid w:val="00AC0FAD"/>
    <w:rsid w:val="00AC215C"/>
    <w:rsid w:val="00AC2315"/>
    <w:rsid w:val="00AC30DC"/>
    <w:rsid w:val="00AC503C"/>
    <w:rsid w:val="00AC51DD"/>
    <w:rsid w:val="00AC5F01"/>
    <w:rsid w:val="00AC60A5"/>
    <w:rsid w:val="00AD0B77"/>
    <w:rsid w:val="00AD1003"/>
    <w:rsid w:val="00AD1AD8"/>
    <w:rsid w:val="00AD45BF"/>
    <w:rsid w:val="00AD6641"/>
    <w:rsid w:val="00AD6787"/>
    <w:rsid w:val="00AD74C6"/>
    <w:rsid w:val="00AE0D1F"/>
    <w:rsid w:val="00AE1160"/>
    <w:rsid w:val="00AE1745"/>
    <w:rsid w:val="00AE2606"/>
    <w:rsid w:val="00AE2BE7"/>
    <w:rsid w:val="00AE2EDC"/>
    <w:rsid w:val="00AE31E9"/>
    <w:rsid w:val="00AE41B7"/>
    <w:rsid w:val="00AE5C3B"/>
    <w:rsid w:val="00AF0933"/>
    <w:rsid w:val="00AF2163"/>
    <w:rsid w:val="00AF33CA"/>
    <w:rsid w:val="00AF4918"/>
    <w:rsid w:val="00AF6510"/>
    <w:rsid w:val="00AF6684"/>
    <w:rsid w:val="00AF71FB"/>
    <w:rsid w:val="00B0077D"/>
    <w:rsid w:val="00B01BE6"/>
    <w:rsid w:val="00B02152"/>
    <w:rsid w:val="00B0711A"/>
    <w:rsid w:val="00B109D4"/>
    <w:rsid w:val="00B12005"/>
    <w:rsid w:val="00B128D9"/>
    <w:rsid w:val="00B12F12"/>
    <w:rsid w:val="00B139CF"/>
    <w:rsid w:val="00B13D23"/>
    <w:rsid w:val="00B150D0"/>
    <w:rsid w:val="00B16621"/>
    <w:rsid w:val="00B17D05"/>
    <w:rsid w:val="00B21FEB"/>
    <w:rsid w:val="00B231D1"/>
    <w:rsid w:val="00B23792"/>
    <w:rsid w:val="00B24910"/>
    <w:rsid w:val="00B24DAF"/>
    <w:rsid w:val="00B31B75"/>
    <w:rsid w:val="00B32ED8"/>
    <w:rsid w:val="00B341A5"/>
    <w:rsid w:val="00B352B8"/>
    <w:rsid w:val="00B35A9A"/>
    <w:rsid w:val="00B36614"/>
    <w:rsid w:val="00B37264"/>
    <w:rsid w:val="00B410FE"/>
    <w:rsid w:val="00B41F02"/>
    <w:rsid w:val="00B421E6"/>
    <w:rsid w:val="00B43E60"/>
    <w:rsid w:val="00B51142"/>
    <w:rsid w:val="00B5598D"/>
    <w:rsid w:val="00B55FE0"/>
    <w:rsid w:val="00B56027"/>
    <w:rsid w:val="00B57157"/>
    <w:rsid w:val="00B574BB"/>
    <w:rsid w:val="00B60D8D"/>
    <w:rsid w:val="00B62328"/>
    <w:rsid w:val="00B62B71"/>
    <w:rsid w:val="00B63341"/>
    <w:rsid w:val="00B6338F"/>
    <w:rsid w:val="00B63670"/>
    <w:rsid w:val="00B63F9A"/>
    <w:rsid w:val="00B64A3A"/>
    <w:rsid w:val="00B67664"/>
    <w:rsid w:val="00B72F1C"/>
    <w:rsid w:val="00B75387"/>
    <w:rsid w:val="00B77B00"/>
    <w:rsid w:val="00B80274"/>
    <w:rsid w:val="00B82CDA"/>
    <w:rsid w:val="00B83D4C"/>
    <w:rsid w:val="00B83F6E"/>
    <w:rsid w:val="00B85079"/>
    <w:rsid w:val="00B86201"/>
    <w:rsid w:val="00B91395"/>
    <w:rsid w:val="00B91613"/>
    <w:rsid w:val="00B93211"/>
    <w:rsid w:val="00B94C7A"/>
    <w:rsid w:val="00B94CED"/>
    <w:rsid w:val="00BA02B1"/>
    <w:rsid w:val="00BA0CD5"/>
    <w:rsid w:val="00BA11D1"/>
    <w:rsid w:val="00BA1948"/>
    <w:rsid w:val="00BA2768"/>
    <w:rsid w:val="00BA3532"/>
    <w:rsid w:val="00BA7723"/>
    <w:rsid w:val="00BB28D6"/>
    <w:rsid w:val="00BB4476"/>
    <w:rsid w:val="00BB5DC8"/>
    <w:rsid w:val="00BB7BBC"/>
    <w:rsid w:val="00BC0228"/>
    <w:rsid w:val="00BC038F"/>
    <w:rsid w:val="00BC3284"/>
    <w:rsid w:val="00BC375A"/>
    <w:rsid w:val="00BC37FD"/>
    <w:rsid w:val="00BC4542"/>
    <w:rsid w:val="00BC5570"/>
    <w:rsid w:val="00BC6243"/>
    <w:rsid w:val="00BD1409"/>
    <w:rsid w:val="00BD1AE6"/>
    <w:rsid w:val="00BD1DAA"/>
    <w:rsid w:val="00BD3737"/>
    <w:rsid w:val="00BE3542"/>
    <w:rsid w:val="00BE387A"/>
    <w:rsid w:val="00BE4B9B"/>
    <w:rsid w:val="00BE53BA"/>
    <w:rsid w:val="00BE56C7"/>
    <w:rsid w:val="00BE5FC5"/>
    <w:rsid w:val="00BE67EA"/>
    <w:rsid w:val="00BE73A1"/>
    <w:rsid w:val="00BE74DE"/>
    <w:rsid w:val="00BF15DE"/>
    <w:rsid w:val="00BF1853"/>
    <w:rsid w:val="00BF35F5"/>
    <w:rsid w:val="00BF38F7"/>
    <w:rsid w:val="00BF404A"/>
    <w:rsid w:val="00BF7265"/>
    <w:rsid w:val="00BF75D9"/>
    <w:rsid w:val="00C014B6"/>
    <w:rsid w:val="00C01CB5"/>
    <w:rsid w:val="00C03D19"/>
    <w:rsid w:val="00C04BEB"/>
    <w:rsid w:val="00C06891"/>
    <w:rsid w:val="00C06D21"/>
    <w:rsid w:val="00C10ACB"/>
    <w:rsid w:val="00C10B40"/>
    <w:rsid w:val="00C11F5B"/>
    <w:rsid w:val="00C1227A"/>
    <w:rsid w:val="00C17570"/>
    <w:rsid w:val="00C21CCB"/>
    <w:rsid w:val="00C2234B"/>
    <w:rsid w:val="00C22539"/>
    <w:rsid w:val="00C234A4"/>
    <w:rsid w:val="00C23E6D"/>
    <w:rsid w:val="00C2788D"/>
    <w:rsid w:val="00C308F0"/>
    <w:rsid w:val="00C31116"/>
    <w:rsid w:val="00C3358A"/>
    <w:rsid w:val="00C3419E"/>
    <w:rsid w:val="00C34988"/>
    <w:rsid w:val="00C40A7F"/>
    <w:rsid w:val="00C410D8"/>
    <w:rsid w:val="00C4305E"/>
    <w:rsid w:val="00C443A2"/>
    <w:rsid w:val="00C452FA"/>
    <w:rsid w:val="00C45779"/>
    <w:rsid w:val="00C458E1"/>
    <w:rsid w:val="00C51D3A"/>
    <w:rsid w:val="00C520DC"/>
    <w:rsid w:val="00C5303C"/>
    <w:rsid w:val="00C6068E"/>
    <w:rsid w:val="00C62D8D"/>
    <w:rsid w:val="00C640D4"/>
    <w:rsid w:val="00C64FE9"/>
    <w:rsid w:val="00C65C9A"/>
    <w:rsid w:val="00C73AC1"/>
    <w:rsid w:val="00C75797"/>
    <w:rsid w:val="00C767DE"/>
    <w:rsid w:val="00C76E79"/>
    <w:rsid w:val="00C77539"/>
    <w:rsid w:val="00C77C49"/>
    <w:rsid w:val="00C81BCB"/>
    <w:rsid w:val="00C83A7F"/>
    <w:rsid w:val="00C860B7"/>
    <w:rsid w:val="00C916B7"/>
    <w:rsid w:val="00C917E3"/>
    <w:rsid w:val="00C91D39"/>
    <w:rsid w:val="00C94B7A"/>
    <w:rsid w:val="00C95B82"/>
    <w:rsid w:val="00CA2732"/>
    <w:rsid w:val="00CA3099"/>
    <w:rsid w:val="00CA38AD"/>
    <w:rsid w:val="00CA51E1"/>
    <w:rsid w:val="00CA7AF8"/>
    <w:rsid w:val="00CB1E54"/>
    <w:rsid w:val="00CB3571"/>
    <w:rsid w:val="00CB5356"/>
    <w:rsid w:val="00CB53E4"/>
    <w:rsid w:val="00CB594A"/>
    <w:rsid w:val="00CB6507"/>
    <w:rsid w:val="00CB6CC2"/>
    <w:rsid w:val="00CC096F"/>
    <w:rsid w:val="00CC1231"/>
    <w:rsid w:val="00CC201E"/>
    <w:rsid w:val="00CC2508"/>
    <w:rsid w:val="00CC3298"/>
    <w:rsid w:val="00CC37CF"/>
    <w:rsid w:val="00CC4B34"/>
    <w:rsid w:val="00CC6397"/>
    <w:rsid w:val="00CC7488"/>
    <w:rsid w:val="00CC78F1"/>
    <w:rsid w:val="00CD0D89"/>
    <w:rsid w:val="00CD2DFE"/>
    <w:rsid w:val="00CD380C"/>
    <w:rsid w:val="00CD4094"/>
    <w:rsid w:val="00CD466A"/>
    <w:rsid w:val="00CD7A1B"/>
    <w:rsid w:val="00CE0B7A"/>
    <w:rsid w:val="00CE35D3"/>
    <w:rsid w:val="00CE3BDE"/>
    <w:rsid w:val="00CE3D0D"/>
    <w:rsid w:val="00CE45F2"/>
    <w:rsid w:val="00CE4A06"/>
    <w:rsid w:val="00CE5849"/>
    <w:rsid w:val="00CE64D1"/>
    <w:rsid w:val="00CE789F"/>
    <w:rsid w:val="00CF3A32"/>
    <w:rsid w:val="00CF45CF"/>
    <w:rsid w:val="00CFCE3D"/>
    <w:rsid w:val="00D0305E"/>
    <w:rsid w:val="00D03A7C"/>
    <w:rsid w:val="00D04C05"/>
    <w:rsid w:val="00D15BC6"/>
    <w:rsid w:val="00D20CF8"/>
    <w:rsid w:val="00D219B0"/>
    <w:rsid w:val="00D24E50"/>
    <w:rsid w:val="00D24F3B"/>
    <w:rsid w:val="00D253AC"/>
    <w:rsid w:val="00D27628"/>
    <w:rsid w:val="00D310BB"/>
    <w:rsid w:val="00D331C5"/>
    <w:rsid w:val="00D33D29"/>
    <w:rsid w:val="00D3411B"/>
    <w:rsid w:val="00D347B2"/>
    <w:rsid w:val="00D363AB"/>
    <w:rsid w:val="00D406F9"/>
    <w:rsid w:val="00D448D6"/>
    <w:rsid w:val="00D450C8"/>
    <w:rsid w:val="00D45189"/>
    <w:rsid w:val="00D50194"/>
    <w:rsid w:val="00D50684"/>
    <w:rsid w:val="00D52809"/>
    <w:rsid w:val="00D53CCE"/>
    <w:rsid w:val="00D551D2"/>
    <w:rsid w:val="00D5640C"/>
    <w:rsid w:val="00D56E89"/>
    <w:rsid w:val="00D608C5"/>
    <w:rsid w:val="00D61A02"/>
    <w:rsid w:val="00D6268A"/>
    <w:rsid w:val="00D62EB2"/>
    <w:rsid w:val="00D67018"/>
    <w:rsid w:val="00D67FE8"/>
    <w:rsid w:val="00D70575"/>
    <w:rsid w:val="00D7235F"/>
    <w:rsid w:val="00D73AC4"/>
    <w:rsid w:val="00D73BBC"/>
    <w:rsid w:val="00D74AB2"/>
    <w:rsid w:val="00D7529E"/>
    <w:rsid w:val="00D80A14"/>
    <w:rsid w:val="00D80CC8"/>
    <w:rsid w:val="00D81355"/>
    <w:rsid w:val="00D82282"/>
    <w:rsid w:val="00D8381E"/>
    <w:rsid w:val="00D83828"/>
    <w:rsid w:val="00D865EF"/>
    <w:rsid w:val="00D86E0D"/>
    <w:rsid w:val="00D91933"/>
    <w:rsid w:val="00D92284"/>
    <w:rsid w:val="00D93841"/>
    <w:rsid w:val="00D94254"/>
    <w:rsid w:val="00D942C3"/>
    <w:rsid w:val="00DA0968"/>
    <w:rsid w:val="00DA1558"/>
    <w:rsid w:val="00DA30B7"/>
    <w:rsid w:val="00DA3118"/>
    <w:rsid w:val="00DA56E3"/>
    <w:rsid w:val="00DA7D17"/>
    <w:rsid w:val="00DB0392"/>
    <w:rsid w:val="00DB0532"/>
    <w:rsid w:val="00DB1152"/>
    <w:rsid w:val="00DB3AAA"/>
    <w:rsid w:val="00DB3F43"/>
    <w:rsid w:val="00DB4C64"/>
    <w:rsid w:val="00DB6257"/>
    <w:rsid w:val="00DB6BCE"/>
    <w:rsid w:val="00DB6F30"/>
    <w:rsid w:val="00DC2F9F"/>
    <w:rsid w:val="00DC385C"/>
    <w:rsid w:val="00DC6BC7"/>
    <w:rsid w:val="00DC6E79"/>
    <w:rsid w:val="00DC723C"/>
    <w:rsid w:val="00DD300E"/>
    <w:rsid w:val="00DD36BE"/>
    <w:rsid w:val="00DD43EC"/>
    <w:rsid w:val="00DD4A66"/>
    <w:rsid w:val="00DD6682"/>
    <w:rsid w:val="00DD6881"/>
    <w:rsid w:val="00DE104C"/>
    <w:rsid w:val="00DE10DB"/>
    <w:rsid w:val="00DE2FA8"/>
    <w:rsid w:val="00DE389D"/>
    <w:rsid w:val="00DE6E26"/>
    <w:rsid w:val="00DE7C74"/>
    <w:rsid w:val="00DF00CE"/>
    <w:rsid w:val="00DF1083"/>
    <w:rsid w:val="00DF133C"/>
    <w:rsid w:val="00DF58CD"/>
    <w:rsid w:val="00DF601E"/>
    <w:rsid w:val="00E036C6"/>
    <w:rsid w:val="00E057A9"/>
    <w:rsid w:val="00E05B41"/>
    <w:rsid w:val="00E1035C"/>
    <w:rsid w:val="00E119AB"/>
    <w:rsid w:val="00E12104"/>
    <w:rsid w:val="00E14250"/>
    <w:rsid w:val="00E151DA"/>
    <w:rsid w:val="00E17198"/>
    <w:rsid w:val="00E17918"/>
    <w:rsid w:val="00E2037E"/>
    <w:rsid w:val="00E212F5"/>
    <w:rsid w:val="00E218CD"/>
    <w:rsid w:val="00E22102"/>
    <w:rsid w:val="00E2481E"/>
    <w:rsid w:val="00E278D4"/>
    <w:rsid w:val="00E31FFE"/>
    <w:rsid w:val="00E321A4"/>
    <w:rsid w:val="00E327D2"/>
    <w:rsid w:val="00E35CE5"/>
    <w:rsid w:val="00E41421"/>
    <w:rsid w:val="00E452BA"/>
    <w:rsid w:val="00E45D86"/>
    <w:rsid w:val="00E476EF"/>
    <w:rsid w:val="00E52EBB"/>
    <w:rsid w:val="00E534D7"/>
    <w:rsid w:val="00E55C06"/>
    <w:rsid w:val="00E56E74"/>
    <w:rsid w:val="00E604FF"/>
    <w:rsid w:val="00E60888"/>
    <w:rsid w:val="00E640D4"/>
    <w:rsid w:val="00E64A26"/>
    <w:rsid w:val="00E66AEF"/>
    <w:rsid w:val="00E70205"/>
    <w:rsid w:val="00E70A3D"/>
    <w:rsid w:val="00E77073"/>
    <w:rsid w:val="00E77A5A"/>
    <w:rsid w:val="00E81803"/>
    <w:rsid w:val="00E8236D"/>
    <w:rsid w:val="00E85C93"/>
    <w:rsid w:val="00E8752F"/>
    <w:rsid w:val="00E907E5"/>
    <w:rsid w:val="00E92977"/>
    <w:rsid w:val="00E96C86"/>
    <w:rsid w:val="00EA2740"/>
    <w:rsid w:val="00EA4948"/>
    <w:rsid w:val="00EB146C"/>
    <w:rsid w:val="00EB2C04"/>
    <w:rsid w:val="00EB5E96"/>
    <w:rsid w:val="00EB7C74"/>
    <w:rsid w:val="00EC0F60"/>
    <w:rsid w:val="00EC2392"/>
    <w:rsid w:val="00EC3844"/>
    <w:rsid w:val="00EC55CE"/>
    <w:rsid w:val="00EC674F"/>
    <w:rsid w:val="00EC7294"/>
    <w:rsid w:val="00ED2CE9"/>
    <w:rsid w:val="00ED4EF1"/>
    <w:rsid w:val="00EE29AA"/>
    <w:rsid w:val="00EE2F2A"/>
    <w:rsid w:val="00EE50BB"/>
    <w:rsid w:val="00EE5272"/>
    <w:rsid w:val="00EF05F0"/>
    <w:rsid w:val="00EF1681"/>
    <w:rsid w:val="00EF444D"/>
    <w:rsid w:val="00EF5AD2"/>
    <w:rsid w:val="00EF73D7"/>
    <w:rsid w:val="00F00D66"/>
    <w:rsid w:val="00F0123C"/>
    <w:rsid w:val="00F033BA"/>
    <w:rsid w:val="00F044A3"/>
    <w:rsid w:val="00F049F5"/>
    <w:rsid w:val="00F05C6C"/>
    <w:rsid w:val="00F063C2"/>
    <w:rsid w:val="00F1264B"/>
    <w:rsid w:val="00F13D73"/>
    <w:rsid w:val="00F148C4"/>
    <w:rsid w:val="00F14F62"/>
    <w:rsid w:val="00F1553A"/>
    <w:rsid w:val="00F15DF8"/>
    <w:rsid w:val="00F160AF"/>
    <w:rsid w:val="00F1642B"/>
    <w:rsid w:val="00F23B02"/>
    <w:rsid w:val="00F24C3C"/>
    <w:rsid w:val="00F320FD"/>
    <w:rsid w:val="00F32AE7"/>
    <w:rsid w:val="00F33B1A"/>
    <w:rsid w:val="00F37111"/>
    <w:rsid w:val="00F3787E"/>
    <w:rsid w:val="00F37F32"/>
    <w:rsid w:val="00F415B7"/>
    <w:rsid w:val="00F42C0C"/>
    <w:rsid w:val="00F438AF"/>
    <w:rsid w:val="00F43A29"/>
    <w:rsid w:val="00F4411A"/>
    <w:rsid w:val="00F44932"/>
    <w:rsid w:val="00F44A0D"/>
    <w:rsid w:val="00F46A56"/>
    <w:rsid w:val="00F50063"/>
    <w:rsid w:val="00F51CA0"/>
    <w:rsid w:val="00F51D60"/>
    <w:rsid w:val="00F52167"/>
    <w:rsid w:val="00F52EE4"/>
    <w:rsid w:val="00F53374"/>
    <w:rsid w:val="00F538EB"/>
    <w:rsid w:val="00F53EA9"/>
    <w:rsid w:val="00F55C02"/>
    <w:rsid w:val="00F6608C"/>
    <w:rsid w:val="00F668B9"/>
    <w:rsid w:val="00F66C55"/>
    <w:rsid w:val="00F672F0"/>
    <w:rsid w:val="00F6775F"/>
    <w:rsid w:val="00F6FDA9"/>
    <w:rsid w:val="00F709E9"/>
    <w:rsid w:val="00F7152E"/>
    <w:rsid w:val="00F726D8"/>
    <w:rsid w:val="00F72C2C"/>
    <w:rsid w:val="00F750A3"/>
    <w:rsid w:val="00F81821"/>
    <w:rsid w:val="00F846E9"/>
    <w:rsid w:val="00F8508C"/>
    <w:rsid w:val="00F8584C"/>
    <w:rsid w:val="00F861A5"/>
    <w:rsid w:val="00F86E66"/>
    <w:rsid w:val="00F92107"/>
    <w:rsid w:val="00F930EE"/>
    <w:rsid w:val="00F94EF2"/>
    <w:rsid w:val="00F9621A"/>
    <w:rsid w:val="00F9627E"/>
    <w:rsid w:val="00FA1337"/>
    <w:rsid w:val="00FA2B8C"/>
    <w:rsid w:val="00FA2BAF"/>
    <w:rsid w:val="00FA5260"/>
    <w:rsid w:val="00FA6C7A"/>
    <w:rsid w:val="00FA7967"/>
    <w:rsid w:val="00FB1BCC"/>
    <w:rsid w:val="00FB1DF0"/>
    <w:rsid w:val="00FB2DC8"/>
    <w:rsid w:val="00FB5A1D"/>
    <w:rsid w:val="00FC1A21"/>
    <w:rsid w:val="00FC4AD3"/>
    <w:rsid w:val="00FC50C6"/>
    <w:rsid w:val="00FC7086"/>
    <w:rsid w:val="00FD0426"/>
    <w:rsid w:val="00FD1827"/>
    <w:rsid w:val="00FD263E"/>
    <w:rsid w:val="00FD2846"/>
    <w:rsid w:val="00FD3AB4"/>
    <w:rsid w:val="00FD4498"/>
    <w:rsid w:val="00FD4EF0"/>
    <w:rsid w:val="00FD5631"/>
    <w:rsid w:val="00FD5707"/>
    <w:rsid w:val="00FE026B"/>
    <w:rsid w:val="00FE1EA6"/>
    <w:rsid w:val="00FE2A9C"/>
    <w:rsid w:val="00FE5661"/>
    <w:rsid w:val="00FE5940"/>
    <w:rsid w:val="00FF02DE"/>
    <w:rsid w:val="00FF0B47"/>
    <w:rsid w:val="00FF1073"/>
    <w:rsid w:val="00FF20AD"/>
    <w:rsid w:val="00FF2948"/>
    <w:rsid w:val="00FF3533"/>
    <w:rsid w:val="00FF39AE"/>
    <w:rsid w:val="00FF5DDF"/>
    <w:rsid w:val="00FF7682"/>
    <w:rsid w:val="010ABE2A"/>
    <w:rsid w:val="0112B9A4"/>
    <w:rsid w:val="0122728F"/>
    <w:rsid w:val="0128B4DD"/>
    <w:rsid w:val="01326DC6"/>
    <w:rsid w:val="015D5EDC"/>
    <w:rsid w:val="01646376"/>
    <w:rsid w:val="016508A8"/>
    <w:rsid w:val="0166CD92"/>
    <w:rsid w:val="0177B053"/>
    <w:rsid w:val="01880F0E"/>
    <w:rsid w:val="018FA719"/>
    <w:rsid w:val="0190ED11"/>
    <w:rsid w:val="01981818"/>
    <w:rsid w:val="019E6BAE"/>
    <w:rsid w:val="01B30AD7"/>
    <w:rsid w:val="01BC6214"/>
    <w:rsid w:val="01BD4066"/>
    <w:rsid w:val="01CBC039"/>
    <w:rsid w:val="01CF5F7F"/>
    <w:rsid w:val="01DD0F07"/>
    <w:rsid w:val="01E2453D"/>
    <w:rsid w:val="01E46EC8"/>
    <w:rsid w:val="01F97B7B"/>
    <w:rsid w:val="0203FEC0"/>
    <w:rsid w:val="0209C1D5"/>
    <w:rsid w:val="0223CC95"/>
    <w:rsid w:val="022B5922"/>
    <w:rsid w:val="024F76F3"/>
    <w:rsid w:val="0270B777"/>
    <w:rsid w:val="027706EC"/>
    <w:rsid w:val="029ED7FD"/>
    <w:rsid w:val="02AB15F8"/>
    <w:rsid w:val="02C1DB71"/>
    <w:rsid w:val="02CA2BAA"/>
    <w:rsid w:val="02E4BF50"/>
    <w:rsid w:val="02EC2E0B"/>
    <w:rsid w:val="02F13F44"/>
    <w:rsid w:val="03091C81"/>
    <w:rsid w:val="030A25B6"/>
    <w:rsid w:val="032EEF1D"/>
    <w:rsid w:val="034BFF4E"/>
    <w:rsid w:val="0358EBC9"/>
    <w:rsid w:val="0367D8F8"/>
    <w:rsid w:val="03731D66"/>
    <w:rsid w:val="037E159E"/>
    <w:rsid w:val="037FB924"/>
    <w:rsid w:val="038EA287"/>
    <w:rsid w:val="03B4C843"/>
    <w:rsid w:val="03DB3E55"/>
    <w:rsid w:val="03E705B5"/>
    <w:rsid w:val="040362CD"/>
    <w:rsid w:val="0404CBFF"/>
    <w:rsid w:val="0430FFC9"/>
    <w:rsid w:val="04F4E6FF"/>
    <w:rsid w:val="04F8D7BB"/>
    <w:rsid w:val="04FF2DD2"/>
    <w:rsid w:val="0515326F"/>
    <w:rsid w:val="051BD306"/>
    <w:rsid w:val="051D14FD"/>
    <w:rsid w:val="054D10F9"/>
    <w:rsid w:val="056B2F73"/>
    <w:rsid w:val="057443EB"/>
    <w:rsid w:val="05862BA0"/>
    <w:rsid w:val="0591B124"/>
    <w:rsid w:val="05961503"/>
    <w:rsid w:val="05A8CE80"/>
    <w:rsid w:val="05AE2193"/>
    <w:rsid w:val="05C0319E"/>
    <w:rsid w:val="05D11FC4"/>
    <w:rsid w:val="06034F33"/>
    <w:rsid w:val="0610C55E"/>
    <w:rsid w:val="062459D5"/>
    <w:rsid w:val="062EF8F9"/>
    <w:rsid w:val="064603AE"/>
    <w:rsid w:val="06640157"/>
    <w:rsid w:val="06790A4F"/>
    <w:rsid w:val="0694BF04"/>
    <w:rsid w:val="06AEBFD3"/>
    <w:rsid w:val="06B49A56"/>
    <w:rsid w:val="06BA20E3"/>
    <w:rsid w:val="06C8AC68"/>
    <w:rsid w:val="06EC9929"/>
    <w:rsid w:val="07095F0C"/>
    <w:rsid w:val="07199096"/>
    <w:rsid w:val="07211A5C"/>
    <w:rsid w:val="07483C51"/>
    <w:rsid w:val="07530741"/>
    <w:rsid w:val="07532E95"/>
    <w:rsid w:val="0756B338"/>
    <w:rsid w:val="075DBF52"/>
    <w:rsid w:val="076BF3F3"/>
    <w:rsid w:val="078A309B"/>
    <w:rsid w:val="07A4F77E"/>
    <w:rsid w:val="07A9C2D2"/>
    <w:rsid w:val="07AA2578"/>
    <w:rsid w:val="07AB24EE"/>
    <w:rsid w:val="07AC2FA8"/>
    <w:rsid w:val="07AFBBF2"/>
    <w:rsid w:val="07C0F6C9"/>
    <w:rsid w:val="07D14A17"/>
    <w:rsid w:val="07E66302"/>
    <w:rsid w:val="081A1E4C"/>
    <w:rsid w:val="081AFF7A"/>
    <w:rsid w:val="082BE834"/>
    <w:rsid w:val="082FAEAA"/>
    <w:rsid w:val="085186C1"/>
    <w:rsid w:val="0852CEEF"/>
    <w:rsid w:val="0855D1A8"/>
    <w:rsid w:val="0862A543"/>
    <w:rsid w:val="0869946B"/>
    <w:rsid w:val="08885DEE"/>
    <w:rsid w:val="089541E3"/>
    <w:rsid w:val="0895FAE5"/>
    <w:rsid w:val="089F05A9"/>
    <w:rsid w:val="089FAE42"/>
    <w:rsid w:val="08B9B1AD"/>
    <w:rsid w:val="08C79348"/>
    <w:rsid w:val="08EED0DB"/>
    <w:rsid w:val="08F13659"/>
    <w:rsid w:val="090C5766"/>
    <w:rsid w:val="0925F5C4"/>
    <w:rsid w:val="092A2735"/>
    <w:rsid w:val="09328E8F"/>
    <w:rsid w:val="0967C94F"/>
    <w:rsid w:val="0985B03F"/>
    <w:rsid w:val="098B1700"/>
    <w:rsid w:val="098C76A4"/>
    <w:rsid w:val="098E294F"/>
    <w:rsid w:val="0994BB25"/>
    <w:rsid w:val="09A2C556"/>
    <w:rsid w:val="09A72FB5"/>
    <w:rsid w:val="09B3D4D2"/>
    <w:rsid w:val="09C5C827"/>
    <w:rsid w:val="09C8BB69"/>
    <w:rsid w:val="09E7BC45"/>
    <w:rsid w:val="0A058A0B"/>
    <w:rsid w:val="0A096432"/>
    <w:rsid w:val="0A111582"/>
    <w:rsid w:val="0A1FDC82"/>
    <w:rsid w:val="0A2BBE55"/>
    <w:rsid w:val="0A563D31"/>
    <w:rsid w:val="0A5A43A9"/>
    <w:rsid w:val="0A793207"/>
    <w:rsid w:val="0A79CE0E"/>
    <w:rsid w:val="0AA35277"/>
    <w:rsid w:val="0AAF3CCF"/>
    <w:rsid w:val="0AB3C4F9"/>
    <w:rsid w:val="0AD76DF7"/>
    <w:rsid w:val="0AE82E40"/>
    <w:rsid w:val="0AE8521E"/>
    <w:rsid w:val="0B2E24F7"/>
    <w:rsid w:val="0B4B9B76"/>
    <w:rsid w:val="0B69BD50"/>
    <w:rsid w:val="0B74AEB4"/>
    <w:rsid w:val="0B75270C"/>
    <w:rsid w:val="0B8308B1"/>
    <w:rsid w:val="0B8F126D"/>
    <w:rsid w:val="0BA0A4F9"/>
    <w:rsid w:val="0BA4B42C"/>
    <w:rsid w:val="0BADF655"/>
    <w:rsid w:val="0BB5B10A"/>
    <w:rsid w:val="0C0008C9"/>
    <w:rsid w:val="0C049CCE"/>
    <w:rsid w:val="0C0D8639"/>
    <w:rsid w:val="0C2ED084"/>
    <w:rsid w:val="0C378D86"/>
    <w:rsid w:val="0C7D969B"/>
    <w:rsid w:val="0C99AF35"/>
    <w:rsid w:val="0CAC8BC2"/>
    <w:rsid w:val="0CCB111D"/>
    <w:rsid w:val="0CD043E6"/>
    <w:rsid w:val="0CDE7443"/>
    <w:rsid w:val="0CE5152A"/>
    <w:rsid w:val="0CE81533"/>
    <w:rsid w:val="0CF83976"/>
    <w:rsid w:val="0CFF904E"/>
    <w:rsid w:val="0D09B12D"/>
    <w:rsid w:val="0D137A55"/>
    <w:rsid w:val="0D176463"/>
    <w:rsid w:val="0D198423"/>
    <w:rsid w:val="0D1E2EF4"/>
    <w:rsid w:val="0D2B3A83"/>
    <w:rsid w:val="0D3C1B21"/>
    <w:rsid w:val="0D4E8598"/>
    <w:rsid w:val="0D51CC0D"/>
    <w:rsid w:val="0D56E724"/>
    <w:rsid w:val="0D6FC490"/>
    <w:rsid w:val="0D7276CC"/>
    <w:rsid w:val="0D85D8AD"/>
    <w:rsid w:val="0D8CBE1F"/>
    <w:rsid w:val="0D8D8930"/>
    <w:rsid w:val="0DA95160"/>
    <w:rsid w:val="0DB581AA"/>
    <w:rsid w:val="0DE4D41B"/>
    <w:rsid w:val="0DE7A88B"/>
    <w:rsid w:val="0DEAACC9"/>
    <w:rsid w:val="0E0255A2"/>
    <w:rsid w:val="0E159AD4"/>
    <w:rsid w:val="0E3D1007"/>
    <w:rsid w:val="0E3DF71B"/>
    <w:rsid w:val="0E595CAC"/>
    <w:rsid w:val="0E66E17E"/>
    <w:rsid w:val="0E7435B2"/>
    <w:rsid w:val="0E7F00FE"/>
    <w:rsid w:val="0E96ECDA"/>
    <w:rsid w:val="0E9D261C"/>
    <w:rsid w:val="0EB30E21"/>
    <w:rsid w:val="0EB75082"/>
    <w:rsid w:val="0EBBA6BE"/>
    <w:rsid w:val="0EC0C4AD"/>
    <w:rsid w:val="0EC84B46"/>
    <w:rsid w:val="0ECA6CF7"/>
    <w:rsid w:val="0EEDC323"/>
    <w:rsid w:val="0EF869A2"/>
    <w:rsid w:val="0EF89C73"/>
    <w:rsid w:val="0F451B46"/>
    <w:rsid w:val="0F48FC7D"/>
    <w:rsid w:val="0F4C5778"/>
    <w:rsid w:val="0F4E0A6B"/>
    <w:rsid w:val="0F597ED7"/>
    <w:rsid w:val="0F87361C"/>
    <w:rsid w:val="0FA46427"/>
    <w:rsid w:val="0FB83FCC"/>
    <w:rsid w:val="0FD3F539"/>
    <w:rsid w:val="0FD8BA67"/>
    <w:rsid w:val="0FE7EE4D"/>
    <w:rsid w:val="0FF3D8EF"/>
    <w:rsid w:val="101FB5F5"/>
    <w:rsid w:val="102A7D34"/>
    <w:rsid w:val="102DC4EF"/>
    <w:rsid w:val="1039E0D3"/>
    <w:rsid w:val="10406597"/>
    <w:rsid w:val="104A8C75"/>
    <w:rsid w:val="1051A06E"/>
    <w:rsid w:val="10608F10"/>
    <w:rsid w:val="106BECF1"/>
    <w:rsid w:val="1096D56C"/>
    <w:rsid w:val="10E0DA71"/>
    <w:rsid w:val="10FD5101"/>
    <w:rsid w:val="1138052B"/>
    <w:rsid w:val="1142C818"/>
    <w:rsid w:val="11569E38"/>
    <w:rsid w:val="115A8F99"/>
    <w:rsid w:val="11699040"/>
    <w:rsid w:val="116C9700"/>
    <w:rsid w:val="1179B046"/>
    <w:rsid w:val="117B0708"/>
    <w:rsid w:val="117F88F5"/>
    <w:rsid w:val="119458C2"/>
    <w:rsid w:val="1195F504"/>
    <w:rsid w:val="11C84628"/>
    <w:rsid w:val="11C86ACC"/>
    <w:rsid w:val="11D4C6DE"/>
    <w:rsid w:val="11ED70CF"/>
    <w:rsid w:val="122B4B82"/>
    <w:rsid w:val="1252F0AA"/>
    <w:rsid w:val="125C111F"/>
    <w:rsid w:val="126821B5"/>
    <w:rsid w:val="12868BE4"/>
    <w:rsid w:val="128C172E"/>
    <w:rsid w:val="128E192B"/>
    <w:rsid w:val="128FE48D"/>
    <w:rsid w:val="12A0D1A1"/>
    <w:rsid w:val="12A840B9"/>
    <w:rsid w:val="12B0146F"/>
    <w:rsid w:val="12C920EF"/>
    <w:rsid w:val="12F73CA2"/>
    <w:rsid w:val="12F8B871"/>
    <w:rsid w:val="131B5CC3"/>
    <w:rsid w:val="131FC155"/>
    <w:rsid w:val="13206460"/>
    <w:rsid w:val="132DA797"/>
    <w:rsid w:val="1333ADE3"/>
    <w:rsid w:val="133E9C60"/>
    <w:rsid w:val="1342B3EA"/>
    <w:rsid w:val="134ACEC2"/>
    <w:rsid w:val="1365A0E7"/>
    <w:rsid w:val="136673A2"/>
    <w:rsid w:val="1387DA90"/>
    <w:rsid w:val="13B18128"/>
    <w:rsid w:val="13E596EA"/>
    <w:rsid w:val="141427CF"/>
    <w:rsid w:val="141A7FC1"/>
    <w:rsid w:val="1425701B"/>
    <w:rsid w:val="142CB99E"/>
    <w:rsid w:val="144016EB"/>
    <w:rsid w:val="14500315"/>
    <w:rsid w:val="147E503D"/>
    <w:rsid w:val="14A136D9"/>
    <w:rsid w:val="14A9874A"/>
    <w:rsid w:val="14B5D28F"/>
    <w:rsid w:val="14BA6735"/>
    <w:rsid w:val="14BF39B1"/>
    <w:rsid w:val="14C2F7B7"/>
    <w:rsid w:val="14D75E48"/>
    <w:rsid w:val="14E59762"/>
    <w:rsid w:val="14F808F2"/>
    <w:rsid w:val="15377935"/>
    <w:rsid w:val="1551DC45"/>
    <w:rsid w:val="15533C34"/>
    <w:rsid w:val="156DC752"/>
    <w:rsid w:val="1575DC5C"/>
    <w:rsid w:val="15963155"/>
    <w:rsid w:val="15B02A07"/>
    <w:rsid w:val="15B2347D"/>
    <w:rsid w:val="15B2FB09"/>
    <w:rsid w:val="15BAE88F"/>
    <w:rsid w:val="15E7B340"/>
    <w:rsid w:val="15E91CCF"/>
    <w:rsid w:val="15F7D22E"/>
    <w:rsid w:val="15F8C2BC"/>
    <w:rsid w:val="160AA45F"/>
    <w:rsid w:val="160BD279"/>
    <w:rsid w:val="162F4A2E"/>
    <w:rsid w:val="16339D13"/>
    <w:rsid w:val="163A62A9"/>
    <w:rsid w:val="164DA261"/>
    <w:rsid w:val="167265BC"/>
    <w:rsid w:val="16734CFB"/>
    <w:rsid w:val="16745C7D"/>
    <w:rsid w:val="167BAD8A"/>
    <w:rsid w:val="167D137B"/>
    <w:rsid w:val="1686F477"/>
    <w:rsid w:val="168A80BD"/>
    <w:rsid w:val="169048FB"/>
    <w:rsid w:val="169C1A21"/>
    <w:rsid w:val="16AD9046"/>
    <w:rsid w:val="16B6653C"/>
    <w:rsid w:val="16C4F758"/>
    <w:rsid w:val="16D2E89D"/>
    <w:rsid w:val="16F5C167"/>
    <w:rsid w:val="16F734C1"/>
    <w:rsid w:val="16FCD3BB"/>
    <w:rsid w:val="16FE2A44"/>
    <w:rsid w:val="170920FC"/>
    <w:rsid w:val="171B9F6E"/>
    <w:rsid w:val="17263816"/>
    <w:rsid w:val="17678E9D"/>
    <w:rsid w:val="176C347A"/>
    <w:rsid w:val="176F78CA"/>
    <w:rsid w:val="17756F4E"/>
    <w:rsid w:val="1779DCC6"/>
    <w:rsid w:val="177D3F89"/>
    <w:rsid w:val="179A9AF1"/>
    <w:rsid w:val="17A24F0E"/>
    <w:rsid w:val="17A45842"/>
    <w:rsid w:val="17CFF906"/>
    <w:rsid w:val="17E9C249"/>
    <w:rsid w:val="17F7E99C"/>
    <w:rsid w:val="17FFB2C6"/>
    <w:rsid w:val="18068BB5"/>
    <w:rsid w:val="1811C607"/>
    <w:rsid w:val="181E3FE5"/>
    <w:rsid w:val="1828675D"/>
    <w:rsid w:val="18371D2F"/>
    <w:rsid w:val="1856FA07"/>
    <w:rsid w:val="18595F55"/>
    <w:rsid w:val="187F7F43"/>
    <w:rsid w:val="18CDE37C"/>
    <w:rsid w:val="18D5330F"/>
    <w:rsid w:val="18D705F7"/>
    <w:rsid w:val="18E8F011"/>
    <w:rsid w:val="19026A96"/>
    <w:rsid w:val="19030155"/>
    <w:rsid w:val="190600AE"/>
    <w:rsid w:val="190871B9"/>
    <w:rsid w:val="19088911"/>
    <w:rsid w:val="19190FEA"/>
    <w:rsid w:val="192547B3"/>
    <w:rsid w:val="1934777B"/>
    <w:rsid w:val="1959C297"/>
    <w:rsid w:val="19637B6E"/>
    <w:rsid w:val="19FDD4F1"/>
    <w:rsid w:val="1A05BBD2"/>
    <w:rsid w:val="1A0F0AE3"/>
    <w:rsid w:val="1A333639"/>
    <w:rsid w:val="1A4610F9"/>
    <w:rsid w:val="1A5752C8"/>
    <w:rsid w:val="1A6ED5F8"/>
    <w:rsid w:val="1A7501AC"/>
    <w:rsid w:val="1AAEC6B4"/>
    <w:rsid w:val="1AB39C7F"/>
    <w:rsid w:val="1AB4E04B"/>
    <w:rsid w:val="1AC4ABFB"/>
    <w:rsid w:val="1AC7DBC7"/>
    <w:rsid w:val="1ACB4351"/>
    <w:rsid w:val="1ADA1FAE"/>
    <w:rsid w:val="1AE09A01"/>
    <w:rsid w:val="1AF73DDF"/>
    <w:rsid w:val="1B05041E"/>
    <w:rsid w:val="1B05AE16"/>
    <w:rsid w:val="1B13EF14"/>
    <w:rsid w:val="1B158C85"/>
    <w:rsid w:val="1B2275E5"/>
    <w:rsid w:val="1B58409E"/>
    <w:rsid w:val="1B660F4D"/>
    <w:rsid w:val="1B79264D"/>
    <w:rsid w:val="1B7FB85B"/>
    <w:rsid w:val="1BC26464"/>
    <w:rsid w:val="1BCDC8B9"/>
    <w:rsid w:val="1BD84EF3"/>
    <w:rsid w:val="1BDA43C3"/>
    <w:rsid w:val="1BE080DC"/>
    <w:rsid w:val="1BE4C9BD"/>
    <w:rsid w:val="1BE95FDE"/>
    <w:rsid w:val="1BEE36BB"/>
    <w:rsid w:val="1BEF4ABE"/>
    <w:rsid w:val="1BF73844"/>
    <w:rsid w:val="1BFFBC47"/>
    <w:rsid w:val="1C0180B9"/>
    <w:rsid w:val="1C07A164"/>
    <w:rsid w:val="1C3B4EF2"/>
    <w:rsid w:val="1C3D9060"/>
    <w:rsid w:val="1C461987"/>
    <w:rsid w:val="1C4809C7"/>
    <w:rsid w:val="1C58BB2C"/>
    <w:rsid w:val="1C641628"/>
    <w:rsid w:val="1C6DA6AA"/>
    <w:rsid w:val="1C6DBF41"/>
    <w:rsid w:val="1C914FA8"/>
    <w:rsid w:val="1CAFD358"/>
    <w:rsid w:val="1CB7A920"/>
    <w:rsid w:val="1CCA7CCC"/>
    <w:rsid w:val="1CE051A5"/>
    <w:rsid w:val="1D01FC6F"/>
    <w:rsid w:val="1D3575B3"/>
    <w:rsid w:val="1D3D4201"/>
    <w:rsid w:val="1D57D390"/>
    <w:rsid w:val="1D691FE7"/>
    <w:rsid w:val="1D95799A"/>
    <w:rsid w:val="1DA5AEDA"/>
    <w:rsid w:val="1DA8C58F"/>
    <w:rsid w:val="1DACD1F4"/>
    <w:rsid w:val="1DCBC222"/>
    <w:rsid w:val="1DEC810D"/>
    <w:rsid w:val="1DF15D5F"/>
    <w:rsid w:val="1DFA69F2"/>
    <w:rsid w:val="1E02E413"/>
    <w:rsid w:val="1E0ABE0C"/>
    <w:rsid w:val="1E0D0740"/>
    <w:rsid w:val="1E22E9D5"/>
    <w:rsid w:val="1E375188"/>
    <w:rsid w:val="1E435FBF"/>
    <w:rsid w:val="1E4B3191"/>
    <w:rsid w:val="1E544536"/>
    <w:rsid w:val="1E6D76E5"/>
    <w:rsid w:val="1E748145"/>
    <w:rsid w:val="1EB1BC5C"/>
    <w:rsid w:val="1EB2D8D4"/>
    <w:rsid w:val="1EBAB900"/>
    <w:rsid w:val="1EFAE2C3"/>
    <w:rsid w:val="1F2AC3EB"/>
    <w:rsid w:val="1F3149FB"/>
    <w:rsid w:val="1F46296A"/>
    <w:rsid w:val="1F4AD08C"/>
    <w:rsid w:val="1F5F4484"/>
    <w:rsid w:val="1F64C195"/>
    <w:rsid w:val="1F6F336C"/>
    <w:rsid w:val="1F822CFC"/>
    <w:rsid w:val="1F855D82"/>
    <w:rsid w:val="1F88516E"/>
    <w:rsid w:val="1FAC8340"/>
    <w:rsid w:val="1FAF9486"/>
    <w:rsid w:val="1FB15B29"/>
    <w:rsid w:val="1FB4B5A3"/>
    <w:rsid w:val="1FB6A7AA"/>
    <w:rsid w:val="2008287A"/>
    <w:rsid w:val="200C7039"/>
    <w:rsid w:val="2010296D"/>
    <w:rsid w:val="2015B5C2"/>
    <w:rsid w:val="20181B3A"/>
    <w:rsid w:val="202ED6C6"/>
    <w:rsid w:val="202F545C"/>
    <w:rsid w:val="20335D6A"/>
    <w:rsid w:val="2061810B"/>
    <w:rsid w:val="20798F43"/>
    <w:rsid w:val="208363FD"/>
    <w:rsid w:val="20A570AF"/>
    <w:rsid w:val="20A792FC"/>
    <w:rsid w:val="20B8AA05"/>
    <w:rsid w:val="20C223E6"/>
    <w:rsid w:val="20C6944C"/>
    <w:rsid w:val="20D2223F"/>
    <w:rsid w:val="20DC171A"/>
    <w:rsid w:val="20E7B93D"/>
    <w:rsid w:val="21111E83"/>
    <w:rsid w:val="21121BA3"/>
    <w:rsid w:val="212421CF"/>
    <w:rsid w:val="21262829"/>
    <w:rsid w:val="2142DD3A"/>
    <w:rsid w:val="215495C2"/>
    <w:rsid w:val="216518DA"/>
    <w:rsid w:val="216C1E92"/>
    <w:rsid w:val="217710EE"/>
    <w:rsid w:val="21865A24"/>
    <w:rsid w:val="218C7A66"/>
    <w:rsid w:val="21944177"/>
    <w:rsid w:val="219509FF"/>
    <w:rsid w:val="21A92D02"/>
    <w:rsid w:val="21BC233D"/>
    <w:rsid w:val="21CC9865"/>
    <w:rsid w:val="21E1BAF0"/>
    <w:rsid w:val="21F83F89"/>
    <w:rsid w:val="22172652"/>
    <w:rsid w:val="221ACB9A"/>
    <w:rsid w:val="225CC6D5"/>
    <w:rsid w:val="227B6A53"/>
    <w:rsid w:val="22820FF2"/>
    <w:rsid w:val="2286D722"/>
    <w:rsid w:val="228B7A74"/>
    <w:rsid w:val="22993311"/>
    <w:rsid w:val="22A00B8D"/>
    <w:rsid w:val="22B50341"/>
    <w:rsid w:val="22BA5592"/>
    <w:rsid w:val="22DC5CDC"/>
    <w:rsid w:val="22E5A16E"/>
    <w:rsid w:val="22F66E00"/>
    <w:rsid w:val="2300639A"/>
    <w:rsid w:val="231BDB47"/>
    <w:rsid w:val="232166B7"/>
    <w:rsid w:val="2324EB8E"/>
    <w:rsid w:val="2327D9FC"/>
    <w:rsid w:val="233503A4"/>
    <w:rsid w:val="23519FD6"/>
    <w:rsid w:val="236F9848"/>
    <w:rsid w:val="23986D9D"/>
    <w:rsid w:val="239E0AEA"/>
    <w:rsid w:val="23B13005"/>
    <w:rsid w:val="23C22E66"/>
    <w:rsid w:val="23D476ED"/>
    <w:rsid w:val="23FA3BB1"/>
    <w:rsid w:val="23FE350E"/>
    <w:rsid w:val="2401850B"/>
    <w:rsid w:val="24216154"/>
    <w:rsid w:val="244FB72F"/>
    <w:rsid w:val="2450D3A2"/>
    <w:rsid w:val="245741AF"/>
    <w:rsid w:val="246CACA5"/>
    <w:rsid w:val="2471828E"/>
    <w:rsid w:val="2473A722"/>
    <w:rsid w:val="2477EBD7"/>
    <w:rsid w:val="24897BFB"/>
    <w:rsid w:val="2489F8DD"/>
    <w:rsid w:val="248E39FB"/>
    <w:rsid w:val="249C618D"/>
    <w:rsid w:val="24A4D4B2"/>
    <w:rsid w:val="24B89E11"/>
    <w:rsid w:val="24BE453A"/>
    <w:rsid w:val="24BE5F0A"/>
    <w:rsid w:val="24C8F550"/>
    <w:rsid w:val="24DC9E9F"/>
    <w:rsid w:val="24EA2E1F"/>
    <w:rsid w:val="24EB6FC0"/>
    <w:rsid w:val="24F9659A"/>
    <w:rsid w:val="24FCC2ED"/>
    <w:rsid w:val="2501912B"/>
    <w:rsid w:val="25128858"/>
    <w:rsid w:val="251C8582"/>
    <w:rsid w:val="2522B94F"/>
    <w:rsid w:val="25281727"/>
    <w:rsid w:val="252A5B0E"/>
    <w:rsid w:val="252A78F0"/>
    <w:rsid w:val="252BDFFF"/>
    <w:rsid w:val="25321A66"/>
    <w:rsid w:val="25554128"/>
    <w:rsid w:val="257BD6B2"/>
    <w:rsid w:val="25A1B772"/>
    <w:rsid w:val="25EC74EB"/>
    <w:rsid w:val="25FEF012"/>
    <w:rsid w:val="26165CE1"/>
    <w:rsid w:val="261D8B2C"/>
    <w:rsid w:val="26388016"/>
    <w:rsid w:val="263F3908"/>
    <w:rsid w:val="265965C1"/>
    <w:rsid w:val="268BA8C3"/>
    <w:rsid w:val="26936CAB"/>
    <w:rsid w:val="2695464B"/>
    <w:rsid w:val="269F49E6"/>
    <w:rsid w:val="26B02B23"/>
    <w:rsid w:val="26BE52C5"/>
    <w:rsid w:val="26CCC0FF"/>
    <w:rsid w:val="26D4B662"/>
    <w:rsid w:val="26E84093"/>
    <w:rsid w:val="2707766E"/>
    <w:rsid w:val="2714EA15"/>
    <w:rsid w:val="271B8609"/>
    <w:rsid w:val="27284BFE"/>
    <w:rsid w:val="273BB58D"/>
    <w:rsid w:val="2741CC61"/>
    <w:rsid w:val="27443695"/>
    <w:rsid w:val="2750C2C1"/>
    <w:rsid w:val="27606759"/>
    <w:rsid w:val="279177D8"/>
    <w:rsid w:val="2793BA33"/>
    <w:rsid w:val="279A9A34"/>
    <w:rsid w:val="27B5A1FD"/>
    <w:rsid w:val="27C2C20F"/>
    <w:rsid w:val="27D87EB2"/>
    <w:rsid w:val="281307B9"/>
    <w:rsid w:val="283321FE"/>
    <w:rsid w:val="287A005B"/>
    <w:rsid w:val="2893F069"/>
    <w:rsid w:val="28974481"/>
    <w:rsid w:val="28A663C1"/>
    <w:rsid w:val="28D05E87"/>
    <w:rsid w:val="28E40929"/>
    <w:rsid w:val="29066E21"/>
    <w:rsid w:val="290DCDC2"/>
    <w:rsid w:val="2910FAE8"/>
    <w:rsid w:val="291D85C1"/>
    <w:rsid w:val="29383A99"/>
    <w:rsid w:val="293FAC36"/>
    <w:rsid w:val="294F1E2F"/>
    <w:rsid w:val="2953CF16"/>
    <w:rsid w:val="2955DF8C"/>
    <w:rsid w:val="295EAB8A"/>
    <w:rsid w:val="295F195D"/>
    <w:rsid w:val="29853D14"/>
    <w:rsid w:val="299A5344"/>
    <w:rsid w:val="299C0BF6"/>
    <w:rsid w:val="29A5D712"/>
    <w:rsid w:val="29A664EA"/>
    <w:rsid w:val="29C45EFD"/>
    <w:rsid w:val="29CE10CB"/>
    <w:rsid w:val="29E60A38"/>
    <w:rsid w:val="29F591AE"/>
    <w:rsid w:val="2A05572B"/>
    <w:rsid w:val="2A62C1CB"/>
    <w:rsid w:val="2AA0721B"/>
    <w:rsid w:val="2AA72B02"/>
    <w:rsid w:val="2ACCB5A1"/>
    <w:rsid w:val="2AD1B329"/>
    <w:rsid w:val="2AD26135"/>
    <w:rsid w:val="2AD2F02A"/>
    <w:rsid w:val="2AFE45AF"/>
    <w:rsid w:val="2AFF1673"/>
    <w:rsid w:val="2B0EE7F2"/>
    <w:rsid w:val="2B163F1C"/>
    <w:rsid w:val="2B32FDE6"/>
    <w:rsid w:val="2B69074D"/>
    <w:rsid w:val="2B6B41F2"/>
    <w:rsid w:val="2B78FE00"/>
    <w:rsid w:val="2B923602"/>
    <w:rsid w:val="2BA28810"/>
    <w:rsid w:val="2BA876F7"/>
    <w:rsid w:val="2BBCB8F3"/>
    <w:rsid w:val="2BBE3F00"/>
    <w:rsid w:val="2BDB7E8D"/>
    <w:rsid w:val="2BFE922C"/>
    <w:rsid w:val="2C1A225B"/>
    <w:rsid w:val="2C4CCD0C"/>
    <w:rsid w:val="2C5EA03E"/>
    <w:rsid w:val="2C6E3196"/>
    <w:rsid w:val="2C781ED4"/>
    <w:rsid w:val="2C852502"/>
    <w:rsid w:val="2C9E39D2"/>
    <w:rsid w:val="2CB1C325"/>
    <w:rsid w:val="2CCEB3EE"/>
    <w:rsid w:val="2CE6DB74"/>
    <w:rsid w:val="2CF372E2"/>
    <w:rsid w:val="2CF915DE"/>
    <w:rsid w:val="2CF9AAFE"/>
    <w:rsid w:val="2D08FBF8"/>
    <w:rsid w:val="2D1330A0"/>
    <w:rsid w:val="2D145597"/>
    <w:rsid w:val="2D19FB29"/>
    <w:rsid w:val="2D23E692"/>
    <w:rsid w:val="2D263578"/>
    <w:rsid w:val="2D4EBFDE"/>
    <w:rsid w:val="2D5FB30C"/>
    <w:rsid w:val="2D7901DE"/>
    <w:rsid w:val="2D800B38"/>
    <w:rsid w:val="2DB28F43"/>
    <w:rsid w:val="2DCAA1A6"/>
    <w:rsid w:val="2DE54038"/>
    <w:rsid w:val="2DF11DF8"/>
    <w:rsid w:val="2DF38033"/>
    <w:rsid w:val="2E02A548"/>
    <w:rsid w:val="2E088448"/>
    <w:rsid w:val="2E09550C"/>
    <w:rsid w:val="2E20E1D6"/>
    <w:rsid w:val="2E4AF3A3"/>
    <w:rsid w:val="2E5561C2"/>
    <w:rsid w:val="2E610049"/>
    <w:rsid w:val="2E6E82BE"/>
    <w:rsid w:val="2E808503"/>
    <w:rsid w:val="2E99FA0A"/>
    <w:rsid w:val="2EA3ACE7"/>
    <w:rsid w:val="2EA476A0"/>
    <w:rsid w:val="2EBAEE78"/>
    <w:rsid w:val="2EBB365F"/>
    <w:rsid w:val="2EC6C4BB"/>
    <w:rsid w:val="2ED275DD"/>
    <w:rsid w:val="2ED7D4AB"/>
    <w:rsid w:val="2EF5A2E2"/>
    <w:rsid w:val="2F0630B4"/>
    <w:rsid w:val="2F07C711"/>
    <w:rsid w:val="2F14C542"/>
    <w:rsid w:val="2F43D4DB"/>
    <w:rsid w:val="2F55E615"/>
    <w:rsid w:val="2F586D4E"/>
    <w:rsid w:val="2F66640D"/>
    <w:rsid w:val="2F7066BB"/>
    <w:rsid w:val="2F786A3F"/>
    <w:rsid w:val="2F84D511"/>
    <w:rsid w:val="2F94695C"/>
    <w:rsid w:val="2F9C5D86"/>
    <w:rsid w:val="2FA5D258"/>
    <w:rsid w:val="2FC2E843"/>
    <w:rsid w:val="2FC51E29"/>
    <w:rsid w:val="2FC5EA2B"/>
    <w:rsid w:val="2FC65D62"/>
    <w:rsid w:val="2FD272F4"/>
    <w:rsid w:val="2FD5DA94"/>
    <w:rsid w:val="2FDB713B"/>
    <w:rsid w:val="2FE25B2C"/>
    <w:rsid w:val="2FF11889"/>
    <w:rsid w:val="3013A8B1"/>
    <w:rsid w:val="301E1201"/>
    <w:rsid w:val="3055CD4C"/>
    <w:rsid w:val="3060CE9F"/>
    <w:rsid w:val="3076007F"/>
    <w:rsid w:val="30810115"/>
    <w:rsid w:val="3088A232"/>
    <w:rsid w:val="30902331"/>
    <w:rsid w:val="3097CB39"/>
    <w:rsid w:val="3098969C"/>
    <w:rsid w:val="30A14C26"/>
    <w:rsid w:val="30A76C39"/>
    <w:rsid w:val="30B12C23"/>
    <w:rsid w:val="30BBAEFB"/>
    <w:rsid w:val="30C14E45"/>
    <w:rsid w:val="30C1D56F"/>
    <w:rsid w:val="30CB113B"/>
    <w:rsid w:val="30EA57EB"/>
    <w:rsid w:val="30FFD14B"/>
    <w:rsid w:val="3120A550"/>
    <w:rsid w:val="31286977"/>
    <w:rsid w:val="3133AB73"/>
    <w:rsid w:val="3138FBEC"/>
    <w:rsid w:val="313A9564"/>
    <w:rsid w:val="314747C1"/>
    <w:rsid w:val="314A9185"/>
    <w:rsid w:val="3166316E"/>
    <w:rsid w:val="3172CF1B"/>
    <w:rsid w:val="31854D4C"/>
    <w:rsid w:val="3186507A"/>
    <w:rsid w:val="3196F3A0"/>
    <w:rsid w:val="31A1BA1F"/>
    <w:rsid w:val="31AAB60D"/>
    <w:rsid w:val="31D5D1DF"/>
    <w:rsid w:val="31EEBB57"/>
    <w:rsid w:val="3205C64C"/>
    <w:rsid w:val="321E3688"/>
    <w:rsid w:val="3265E62A"/>
    <w:rsid w:val="3269B62B"/>
    <w:rsid w:val="3274EDB1"/>
    <w:rsid w:val="3278D417"/>
    <w:rsid w:val="32851C8B"/>
    <w:rsid w:val="328A4BA7"/>
    <w:rsid w:val="328B489D"/>
    <w:rsid w:val="328B804A"/>
    <w:rsid w:val="3292389C"/>
    <w:rsid w:val="329D2867"/>
    <w:rsid w:val="32A02072"/>
    <w:rsid w:val="32D0461D"/>
    <w:rsid w:val="32DA678B"/>
    <w:rsid w:val="32DEE496"/>
    <w:rsid w:val="32E19A27"/>
    <w:rsid w:val="32E4077C"/>
    <w:rsid w:val="32E524F6"/>
    <w:rsid w:val="32EDA28C"/>
    <w:rsid w:val="330D9739"/>
    <w:rsid w:val="33115A43"/>
    <w:rsid w:val="331EB2DB"/>
    <w:rsid w:val="3326A1CA"/>
    <w:rsid w:val="3353B4D0"/>
    <w:rsid w:val="3355B2C3"/>
    <w:rsid w:val="3369FCD3"/>
    <w:rsid w:val="33881BB4"/>
    <w:rsid w:val="338BA824"/>
    <w:rsid w:val="33A542C8"/>
    <w:rsid w:val="33B181AA"/>
    <w:rsid w:val="33BD7185"/>
    <w:rsid w:val="33D7A4E9"/>
    <w:rsid w:val="33FEE8DF"/>
    <w:rsid w:val="33FEFA83"/>
    <w:rsid w:val="340A77E9"/>
    <w:rsid w:val="34103778"/>
    <w:rsid w:val="34128161"/>
    <w:rsid w:val="341D6C9C"/>
    <w:rsid w:val="342ECB65"/>
    <w:rsid w:val="34314B07"/>
    <w:rsid w:val="343BB7FF"/>
    <w:rsid w:val="3451B0EC"/>
    <w:rsid w:val="34533119"/>
    <w:rsid w:val="3456D201"/>
    <w:rsid w:val="345B0D0F"/>
    <w:rsid w:val="34756BE5"/>
    <w:rsid w:val="3478DC0D"/>
    <w:rsid w:val="3487BCC6"/>
    <w:rsid w:val="348ABA00"/>
    <w:rsid w:val="34930A5E"/>
    <w:rsid w:val="3493C67F"/>
    <w:rsid w:val="34A506E0"/>
    <w:rsid w:val="34A94BB7"/>
    <w:rsid w:val="34BC4F22"/>
    <w:rsid w:val="34C59D78"/>
    <w:rsid w:val="34EF8531"/>
    <w:rsid w:val="34F18324"/>
    <w:rsid w:val="354C80F1"/>
    <w:rsid w:val="356CC718"/>
    <w:rsid w:val="356E5DAB"/>
    <w:rsid w:val="3583F9DA"/>
    <w:rsid w:val="358943A8"/>
    <w:rsid w:val="35F41B57"/>
    <w:rsid w:val="35F9073C"/>
    <w:rsid w:val="361155BF"/>
    <w:rsid w:val="361B3750"/>
    <w:rsid w:val="36239D83"/>
    <w:rsid w:val="362B14A5"/>
    <w:rsid w:val="362BF3BB"/>
    <w:rsid w:val="36451C18"/>
    <w:rsid w:val="3667CD6E"/>
    <w:rsid w:val="366C328F"/>
    <w:rsid w:val="366D97AC"/>
    <w:rsid w:val="368D0F6B"/>
    <w:rsid w:val="36943C14"/>
    <w:rsid w:val="36B30B2B"/>
    <w:rsid w:val="36C90B42"/>
    <w:rsid w:val="36DD6A07"/>
    <w:rsid w:val="36E077A1"/>
    <w:rsid w:val="36E27FD8"/>
    <w:rsid w:val="36EE04EB"/>
    <w:rsid w:val="36FDB8E9"/>
    <w:rsid w:val="370126FE"/>
    <w:rsid w:val="37054750"/>
    <w:rsid w:val="371668E8"/>
    <w:rsid w:val="371FCA3B"/>
    <w:rsid w:val="373F967F"/>
    <w:rsid w:val="375BE016"/>
    <w:rsid w:val="377101DF"/>
    <w:rsid w:val="37990733"/>
    <w:rsid w:val="37B3E331"/>
    <w:rsid w:val="37B8D1C3"/>
    <w:rsid w:val="37C25B5A"/>
    <w:rsid w:val="37D0300E"/>
    <w:rsid w:val="37D3B34D"/>
    <w:rsid w:val="3800C7A7"/>
    <w:rsid w:val="380577FB"/>
    <w:rsid w:val="380E2487"/>
    <w:rsid w:val="38124E24"/>
    <w:rsid w:val="382F9D47"/>
    <w:rsid w:val="38577A77"/>
    <w:rsid w:val="3859EC18"/>
    <w:rsid w:val="386780CD"/>
    <w:rsid w:val="3871F6FB"/>
    <w:rsid w:val="387F2746"/>
    <w:rsid w:val="38894769"/>
    <w:rsid w:val="388E0777"/>
    <w:rsid w:val="388FF8D1"/>
    <w:rsid w:val="38B113CF"/>
    <w:rsid w:val="38BAEF2E"/>
    <w:rsid w:val="38BF536E"/>
    <w:rsid w:val="38D92423"/>
    <w:rsid w:val="39051110"/>
    <w:rsid w:val="3920F0A4"/>
    <w:rsid w:val="3925220F"/>
    <w:rsid w:val="39366DFC"/>
    <w:rsid w:val="39393762"/>
    <w:rsid w:val="39521197"/>
    <w:rsid w:val="396703AA"/>
    <w:rsid w:val="3968E6BA"/>
    <w:rsid w:val="3977D645"/>
    <w:rsid w:val="397CBCDA"/>
    <w:rsid w:val="398FCFB2"/>
    <w:rsid w:val="39AB3E45"/>
    <w:rsid w:val="39BE781F"/>
    <w:rsid w:val="39C084D9"/>
    <w:rsid w:val="39F0BDB5"/>
    <w:rsid w:val="39F3A9FF"/>
    <w:rsid w:val="39FB5784"/>
    <w:rsid w:val="3A013EBA"/>
    <w:rsid w:val="3A087B43"/>
    <w:rsid w:val="3A0E1835"/>
    <w:rsid w:val="3A15C8C7"/>
    <w:rsid w:val="3A34FE0F"/>
    <w:rsid w:val="3A48C143"/>
    <w:rsid w:val="3A5A8A53"/>
    <w:rsid w:val="3A609110"/>
    <w:rsid w:val="3A6A7C13"/>
    <w:rsid w:val="3A6AC2CE"/>
    <w:rsid w:val="3A736C48"/>
    <w:rsid w:val="3AC0F270"/>
    <w:rsid w:val="3AC6568C"/>
    <w:rsid w:val="3B02CF24"/>
    <w:rsid w:val="3B05AF1F"/>
    <w:rsid w:val="3B072019"/>
    <w:rsid w:val="3B0C09EC"/>
    <w:rsid w:val="3B109FB5"/>
    <w:rsid w:val="3B14BC5D"/>
    <w:rsid w:val="3B3980EB"/>
    <w:rsid w:val="3B3DC09B"/>
    <w:rsid w:val="3B70E500"/>
    <w:rsid w:val="3B741AD2"/>
    <w:rsid w:val="3B7EFFE7"/>
    <w:rsid w:val="3B80FC2F"/>
    <w:rsid w:val="3B912ED0"/>
    <w:rsid w:val="3B961C43"/>
    <w:rsid w:val="3BCA22A8"/>
    <w:rsid w:val="3BF33B5E"/>
    <w:rsid w:val="3BFC6171"/>
    <w:rsid w:val="3C0462A8"/>
    <w:rsid w:val="3C1ACA34"/>
    <w:rsid w:val="3C23B818"/>
    <w:rsid w:val="3C2BB0BE"/>
    <w:rsid w:val="3C401BB0"/>
    <w:rsid w:val="3C486479"/>
    <w:rsid w:val="3C586962"/>
    <w:rsid w:val="3C5C197B"/>
    <w:rsid w:val="3C8C42E6"/>
    <w:rsid w:val="3CA7DA4D"/>
    <w:rsid w:val="3CAC28DE"/>
    <w:rsid w:val="3CD8EEA6"/>
    <w:rsid w:val="3CF8E7D8"/>
    <w:rsid w:val="3D0E99EA"/>
    <w:rsid w:val="3D1E6D2D"/>
    <w:rsid w:val="3D1E712E"/>
    <w:rsid w:val="3D28FD9C"/>
    <w:rsid w:val="3D422AAF"/>
    <w:rsid w:val="3D609FF0"/>
    <w:rsid w:val="3D65F761"/>
    <w:rsid w:val="3D8DF5B1"/>
    <w:rsid w:val="3DA555D3"/>
    <w:rsid w:val="3DAF54C5"/>
    <w:rsid w:val="3DB0D604"/>
    <w:rsid w:val="3DB3CF2C"/>
    <w:rsid w:val="3DF844F2"/>
    <w:rsid w:val="3DFD88B9"/>
    <w:rsid w:val="3DFFEA3C"/>
    <w:rsid w:val="3E0560F7"/>
    <w:rsid w:val="3E05B286"/>
    <w:rsid w:val="3E0C6CA8"/>
    <w:rsid w:val="3E16C202"/>
    <w:rsid w:val="3E1AFF3B"/>
    <w:rsid w:val="3E1BD5AC"/>
    <w:rsid w:val="3E1F088C"/>
    <w:rsid w:val="3E2983ED"/>
    <w:rsid w:val="3E381704"/>
    <w:rsid w:val="3E440728"/>
    <w:rsid w:val="3E484077"/>
    <w:rsid w:val="3E57D9C3"/>
    <w:rsid w:val="3E640A23"/>
    <w:rsid w:val="3E708A35"/>
    <w:rsid w:val="3E8C080A"/>
    <w:rsid w:val="3E937811"/>
    <w:rsid w:val="3E9EEAC6"/>
    <w:rsid w:val="3EA0AFE0"/>
    <w:rsid w:val="3EA3EDC8"/>
    <w:rsid w:val="3EAEDB5A"/>
    <w:rsid w:val="3EBEE8D7"/>
    <w:rsid w:val="3ED46482"/>
    <w:rsid w:val="3EFB08DE"/>
    <w:rsid w:val="3F16CFE0"/>
    <w:rsid w:val="3F2ADC20"/>
    <w:rsid w:val="3F337678"/>
    <w:rsid w:val="3F4BDA79"/>
    <w:rsid w:val="3F597467"/>
    <w:rsid w:val="3F61D39A"/>
    <w:rsid w:val="3F6C4A55"/>
    <w:rsid w:val="3F7D72DA"/>
    <w:rsid w:val="3FBE2CC4"/>
    <w:rsid w:val="3FBFD548"/>
    <w:rsid w:val="3FDEC532"/>
    <w:rsid w:val="3FE73A07"/>
    <w:rsid w:val="3FEBFE5E"/>
    <w:rsid w:val="3FF08C50"/>
    <w:rsid w:val="3FF14227"/>
    <w:rsid w:val="400C86EC"/>
    <w:rsid w:val="403093F1"/>
    <w:rsid w:val="4033DC49"/>
    <w:rsid w:val="404C24E9"/>
    <w:rsid w:val="404E9F39"/>
    <w:rsid w:val="406CB5D3"/>
    <w:rsid w:val="40816E6C"/>
    <w:rsid w:val="40999748"/>
    <w:rsid w:val="40A4AA6E"/>
    <w:rsid w:val="40ABD649"/>
    <w:rsid w:val="40BAEEA5"/>
    <w:rsid w:val="40D9A5CE"/>
    <w:rsid w:val="40D9BB20"/>
    <w:rsid w:val="40E53CF8"/>
    <w:rsid w:val="40E5F6E9"/>
    <w:rsid w:val="40F07B99"/>
    <w:rsid w:val="41104795"/>
    <w:rsid w:val="411CEF87"/>
    <w:rsid w:val="411FFD06"/>
    <w:rsid w:val="4130D9B1"/>
    <w:rsid w:val="413F4627"/>
    <w:rsid w:val="4159FD25"/>
    <w:rsid w:val="415FB4BF"/>
    <w:rsid w:val="41616D36"/>
    <w:rsid w:val="416698B4"/>
    <w:rsid w:val="417FE139"/>
    <w:rsid w:val="4187CEBF"/>
    <w:rsid w:val="419BC03F"/>
    <w:rsid w:val="41C2C1AF"/>
    <w:rsid w:val="41D9BFF0"/>
    <w:rsid w:val="41DD26CF"/>
    <w:rsid w:val="41F8DCD5"/>
    <w:rsid w:val="41F941CC"/>
    <w:rsid w:val="42010EC2"/>
    <w:rsid w:val="42236739"/>
    <w:rsid w:val="422A9008"/>
    <w:rsid w:val="422F5E39"/>
    <w:rsid w:val="42326681"/>
    <w:rsid w:val="424F17A9"/>
    <w:rsid w:val="42523071"/>
    <w:rsid w:val="425CFFEF"/>
    <w:rsid w:val="42824DF2"/>
    <w:rsid w:val="4283F77A"/>
    <w:rsid w:val="428F1D43"/>
    <w:rsid w:val="42ACD907"/>
    <w:rsid w:val="42B3F90E"/>
    <w:rsid w:val="42C1833E"/>
    <w:rsid w:val="42CDE5D3"/>
    <w:rsid w:val="42D14667"/>
    <w:rsid w:val="42D16871"/>
    <w:rsid w:val="42DA1586"/>
    <w:rsid w:val="42E2AB41"/>
    <w:rsid w:val="42ED5355"/>
    <w:rsid w:val="42F93BEC"/>
    <w:rsid w:val="42F9C8B3"/>
    <w:rsid w:val="42FB846A"/>
    <w:rsid w:val="4328DDF5"/>
    <w:rsid w:val="433BED59"/>
    <w:rsid w:val="43435D65"/>
    <w:rsid w:val="4363482C"/>
    <w:rsid w:val="43769A56"/>
    <w:rsid w:val="43885454"/>
    <w:rsid w:val="43953690"/>
    <w:rsid w:val="43A0C311"/>
    <w:rsid w:val="43BFC748"/>
    <w:rsid w:val="43DF129C"/>
    <w:rsid w:val="43E5BAC3"/>
    <w:rsid w:val="43F8BA25"/>
    <w:rsid w:val="43FBD556"/>
    <w:rsid w:val="43FFE34B"/>
    <w:rsid w:val="441FC7DB"/>
    <w:rsid w:val="44622F40"/>
    <w:rsid w:val="448049C1"/>
    <w:rsid w:val="448A0B26"/>
    <w:rsid w:val="44B72D28"/>
    <w:rsid w:val="44BF6F81"/>
    <w:rsid w:val="44D8702B"/>
    <w:rsid w:val="44E73835"/>
    <w:rsid w:val="44FE50EB"/>
    <w:rsid w:val="4509CA46"/>
    <w:rsid w:val="450E6439"/>
    <w:rsid w:val="451B1768"/>
    <w:rsid w:val="451D671A"/>
    <w:rsid w:val="451DEF80"/>
    <w:rsid w:val="4539B386"/>
    <w:rsid w:val="45536222"/>
    <w:rsid w:val="4559DC73"/>
    <w:rsid w:val="45622B38"/>
    <w:rsid w:val="456ACFA4"/>
    <w:rsid w:val="4597676A"/>
    <w:rsid w:val="45AEDCDC"/>
    <w:rsid w:val="45B1EFAA"/>
    <w:rsid w:val="45B4A559"/>
    <w:rsid w:val="45C001ED"/>
    <w:rsid w:val="45C3D894"/>
    <w:rsid w:val="45D69226"/>
    <w:rsid w:val="45EBE645"/>
    <w:rsid w:val="45F813C6"/>
    <w:rsid w:val="4617A34D"/>
    <w:rsid w:val="4619B48B"/>
    <w:rsid w:val="461C1A22"/>
    <w:rsid w:val="4636B35F"/>
    <w:rsid w:val="463ABA33"/>
    <w:rsid w:val="4640E91B"/>
    <w:rsid w:val="464C1C4E"/>
    <w:rsid w:val="465279A1"/>
    <w:rsid w:val="4653525C"/>
    <w:rsid w:val="4674A4AD"/>
    <w:rsid w:val="4675A152"/>
    <w:rsid w:val="4676090E"/>
    <w:rsid w:val="4689D0E5"/>
    <w:rsid w:val="469BE832"/>
    <w:rsid w:val="46AB64D5"/>
    <w:rsid w:val="46D776C1"/>
    <w:rsid w:val="4714B83D"/>
    <w:rsid w:val="471BD122"/>
    <w:rsid w:val="471DB884"/>
    <w:rsid w:val="473C021C"/>
    <w:rsid w:val="4758A3E4"/>
    <w:rsid w:val="476239A5"/>
    <w:rsid w:val="4768CCD7"/>
    <w:rsid w:val="47796AF8"/>
    <w:rsid w:val="479363C0"/>
    <w:rsid w:val="4794871A"/>
    <w:rsid w:val="4797B66C"/>
    <w:rsid w:val="47B24A5C"/>
    <w:rsid w:val="47B3EF01"/>
    <w:rsid w:val="47B8AC71"/>
    <w:rsid w:val="47BE83B1"/>
    <w:rsid w:val="47C39895"/>
    <w:rsid w:val="47F36575"/>
    <w:rsid w:val="47FEF763"/>
    <w:rsid w:val="481ED8F7"/>
    <w:rsid w:val="48456F40"/>
    <w:rsid w:val="484F7820"/>
    <w:rsid w:val="4858CD1C"/>
    <w:rsid w:val="4882FA27"/>
    <w:rsid w:val="4883A75E"/>
    <w:rsid w:val="488CADDE"/>
    <w:rsid w:val="4893A5BB"/>
    <w:rsid w:val="48BC5BA7"/>
    <w:rsid w:val="48BF8A38"/>
    <w:rsid w:val="48C04289"/>
    <w:rsid w:val="48CD59B3"/>
    <w:rsid w:val="48D2CEFF"/>
    <w:rsid w:val="48D3FF39"/>
    <w:rsid w:val="48E0C8E7"/>
    <w:rsid w:val="48E87D33"/>
    <w:rsid w:val="48FD16D4"/>
    <w:rsid w:val="492B7392"/>
    <w:rsid w:val="493408CD"/>
    <w:rsid w:val="49417DD0"/>
    <w:rsid w:val="494BE6AD"/>
    <w:rsid w:val="49605F17"/>
    <w:rsid w:val="496FA133"/>
    <w:rsid w:val="49725AF5"/>
    <w:rsid w:val="497E66E1"/>
    <w:rsid w:val="4985433B"/>
    <w:rsid w:val="498C5082"/>
    <w:rsid w:val="49954CBC"/>
    <w:rsid w:val="49A51405"/>
    <w:rsid w:val="49BAA958"/>
    <w:rsid w:val="49D4F5C8"/>
    <w:rsid w:val="49D617DB"/>
    <w:rsid w:val="49E88767"/>
    <w:rsid w:val="4A0F2A1B"/>
    <w:rsid w:val="4A2E1477"/>
    <w:rsid w:val="4A4BEC49"/>
    <w:rsid w:val="4A63B34A"/>
    <w:rsid w:val="4A6679AF"/>
    <w:rsid w:val="4A730B66"/>
    <w:rsid w:val="4A87DCAA"/>
    <w:rsid w:val="4AA7C39D"/>
    <w:rsid w:val="4ADE3A22"/>
    <w:rsid w:val="4AE4FFD7"/>
    <w:rsid w:val="4AFE5936"/>
    <w:rsid w:val="4B2EB105"/>
    <w:rsid w:val="4B3588A8"/>
    <w:rsid w:val="4B5610F8"/>
    <w:rsid w:val="4B596207"/>
    <w:rsid w:val="4B59747B"/>
    <w:rsid w:val="4B5FA400"/>
    <w:rsid w:val="4B7642C8"/>
    <w:rsid w:val="4B790595"/>
    <w:rsid w:val="4B7C4642"/>
    <w:rsid w:val="4B7EC1E5"/>
    <w:rsid w:val="4B7ED5F8"/>
    <w:rsid w:val="4B8485E4"/>
    <w:rsid w:val="4B848BCD"/>
    <w:rsid w:val="4B967B41"/>
    <w:rsid w:val="4BA64D5E"/>
    <w:rsid w:val="4BE373DF"/>
    <w:rsid w:val="4C15D2AE"/>
    <w:rsid w:val="4C1CBC9F"/>
    <w:rsid w:val="4C3713D6"/>
    <w:rsid w:val="4C3A9BA0"/>
    <w:rsid w:val="4C4256B3"/>
    <w:rsid w:val="4C6AE56A"/>
    <w:rsid w:val="4C7926B8"/>
    <w:rsid w:val="4C8518EE"/>
    <w:rsid w:val="4C9D9289"/>
    <w:rsid w:val="4CA35005"/>
    <w:rsid w:val="4CACAB34"/>
    <w:rsid w:val="4CBF8EBF"/>
    <w:rsid w:val="4CCDA8CF"/>
    <w:rsid w:val="4CCEAFD1"/>
    <w:rsid w:val="4CE56585"/>
    <w:rsid w:val="4CED1FD1"/>
    <w:rsid w:val="4CF34384"/>
    <w:rsid w:val="4CFD887E"/>
    <w:rsid w:val="4D018599"/>
    <w:rsid w:val="4D2026D2"/>
    <w:rsid w:val="4D2BD691"/>
    <w:rsid w:val="4D36F251"/>
    <w:rsid w:val="4D682FA1"/>
    <w:rsid w:val="4D691A2F"/>
    <w:rsid w:val="4D714F6E"/>
    <w:rsid w:val="4D7AB8C8"/>
    <w:rsid w:val="4D7C2861"/>
    <w:rsid w:val="4D8A3347"/>
    <w:rsid w:val="4DB42B29"/>
    <w:rsid w:val="4DC1A10A"/>
    <w:rsid w:val="4DDE9A16"/>
    <w:rsid w:val="4E2B14A9"/>
    <w:rsid w:val="4E2EA07C"/>
    <w:rsid w:val="4E35ED8C"/>
    <w:rsid w:val="4E403962"/>
    <w:rsid w:val="4E4A2146"/>
    <w:rsid w:val="4E4EDAA5"/>
    <w:rsid w:val="4E7042A9"/>
    <w:rsid w:val="4E9830E0"/>
    <w:rsid w:val="4EA144B7"/>
    <w:rsid w:val="4EA2188F"/>
    <w:rsid w:val="4EBEC4DA"/>
    <w:rsid w:val="4ECA5A72"/>
    <w:rsid w:val="4F0ECEFA"/>
    <w:rsid w:val="4F146019"/>
    <w:rsid w:val="4F3373AA"/>
    <w:rsid w:val="4F3D8CE1"/>
    <w:rsid w:val="4F3DD8BC"/>
    <w:rsid w:val="4F405BE6"/>
    <w:rsid w:val="4F47EFD4"/>
    <w:rsid w:val="4F49EA1D"/>
    <w:rsid w:val="4F7916A0"/>
    <w:rsid w:val="4F9911E9"/>
    <w:rsid w:val="4FAD7A17"/>
    <w:rsid w:val="4FD4E0EC"/>
    <w:rsid w:val="4FDA4682"/>
    <w:rsid w:val="4FEF2F59"/>
    <w:rsid w:val="4FF9FF8B"/>
    <w:rsid w:val="501B7813"/>
    <w:rsid w:val="50267F2B"/>
    <w:rsid w:val="503DFADB"/>
    <w:rsid w:val="50493455"/>
    <w:rsid w:val="504D47EA"/>
    <w:rsid w:val="504FB765"/>
    <w:rsid w:val="5052471B"/>
    <w:rsid w:val="505308B2"/>
    <w:rsid w:val="505A8A05"/>
    <w:rsid w:val="507CC47C"/>
    <w:rsid w:val="50B01C9F"/>
    <w:rsid w:val="50B1531B"/>
    <w:rsid w:val="50D4CF38"/>
    <w:rsid w:val="50E8A5DE"/>
    <w:rsid w:val="50F382DB"/>
    <w:rsid w:val="50F63860"/>
    <w:rsid w:val="510056E3"/>
    <w:rsid w:val="5122F638"/>
    <w:rsid w:val="51308F3C"/>
    <w:rsid w:val="514B2AE0"/>
    <w:rsid w:val="515CAF76"/>
    <w:rsid w:val="51661E5B"/>
    <w:rsid w:val="5166BE37"/>
    <w:rsid w:val="518B09CD"/>
    <w:rsid w:val="519DF289"/>
    <w:rsid w:val="51B3B659"/>
    <w:rsid w:val="51CBAFA1"/>
    <w:rsid w:val="51E25808"/>
    <w:rsid w:val="51E52620"/>
    <w:rsid w:val="52310700"/>
    <w:rsid w:val="52311C74"/>
    <w:rsid w:val="52470963"/>
    <w:rsid w:val="524ABB85"/>
    <w:rsid w:val="524E29EB"/>
    <w:rsid w:val="524EA857"/>
    <w:rsid w:val="524FF42F"/>
    <w:rsid w:val="525524F4"/>
    <w:rsid w:val="526B53F3"/>
    <w:rsid w:val="527460B1"/>
    <w:rsid w:val="527783D1"/>
    <w:rsid w:val="52A0C038"/>
    <w:rsid w:val="52AA8355"/>
    <w:rsid w:val="52C13347"/>
    <w:rsid w:val="52D43F8F"/>
    <w:rsid w:val="52E5A787"/>
    <w:rsid w:val="52EB2303"/>
    <w:rsid w:val="5300FA71"/>
    <w:rsid w:val="53072933"/>
    <w:rsid w:val="5311A59D"/>
    <w:rsid w:val="53227B18"/>
    <w:rsid w:val="53343E62"/>
    <w:rsid w:val="533A7EBF"/>
    <w:rsid w:val="53488DB0"/>
    <w:rsid w:val="5350FD2C"/>
    <w:rsid w:val="53641EE2"/>
    <w:rsid w:val="536EDF1C"/>
    <w:rsid w:val="53702737"/>
    <w:rsid w:val="53750C96"/>
    <w:rsid w:val="537D081E"/>
    <w:rsid w:val="538345B0"/>
    <w:rsid w:val="53A775FF"/>
    <w:rsid w:val="53E07C9F"/>
    <w:rsid w:val="53F93EB8"/>
    <w:rsid w:val="53FF5CAB"/>
    <w:rsid w:val="540171C3"/>
    <w:rsid w:val="54175D14"/>
    <w:rsid w:val="54338846"/>
    <w:rsid w:val="5439D76A"/>
    <w:rsid w:val="54550F38"/>
    <w:rsid w:val="5467A1A8"/>
    <w:rsid w:val="5493EBDC"/>
    <w:rsid w:val="54AF2E93"/>
    <w:rsid w:val="54B7266A"/>
    <w:rsid w:val="54D3C230"/>
    <w:rsid w:val="54DE226C"/>
    <w:rsid w:val="54F64EAA"/>
    <w:rsid w:val="550289F9"/>
    <w:rsid w:val="551732DD"/>
    <w:rsid w:val="551836C6"/>
    <w:rsid w:val="551EF1F1"/>
    <w:rsid w:val="552E2A87"/>
    <w:rsid w:val="553175C2"/>
    <w:rsid w:val="554D5898"/>
    <w:rsid w:val="554E261D"/>
    <w:rsid w:val="55505F7D"/>
    <w:rsid w:val="555ED9FE"/>
    <w:rsid w:val="556B82AE"/>
    <w:rsid w:val="556FCAFF"/>
    <w:rsid w:val="5577707D"/>
    <w:rsid w:val="5577BCA6"/>
    <w:rsid w:val="559C57C1"/>
    <w:rsid w:val="55B9B324"/>
    <w:rsid w:val="55DB7BCA"/>
    <w:rsid w:val="55DF773D"/>
    <w:rsid w:val="55EF8DE6"/>
    <w:rsid w:val="55F23679"/>
    <w:rsid w:val="55FC705C"/>
    <w:rsid w:val="5605D6C0"/>
    <w:rsid w:val="5617B613"/>
    <w:rsid w:val="5628D039"/>
    <w:rsid w:val="562B4233"/>
    <w:rsid w:val="5637E6D0"/>
    <w:rsid w:val="563A7309"/>
    <w:rsid w:val="56434265"/>
    <w:rsid w:val="565B6F7D"/>
    <w:rsid w:val="568B88CC"/>
    <w:rsid w:val="56DC89CB"/>
    <w:rsid w:val="56E4C401"/>
    <w:rsid w:val="56F0D94C"/>
    <w:rsid w:val="56F31CDA"/>
    <w:rsid w:val="56F4111A"/>
    <w:rsid w:val="56F5EC5E"/>
    <w:rsid w:val="5700DB9B"/>
    <w:rsid w:val="570BBF75"/>
    <w:rsid w:val="5717E97F"/>
    <w:rsid w:val="576CDBC9"/>
    <w:rsid w:val="576D41B0"/>
    <w:rsid w:val="577EC0CF"/>
    <w:rsid w:val="578486B8"/>
    <w:rsid w:val="57A0D4FE"/>
    <w:rsid w:val="57A58AD7"/>
    <w:rsid w:val="57B192C4"/>
    <w:rsid w:val="57C94AD6"/>
    <w:rsid w:val="57FF71CC"/>
    <w:rsid w:val="582175D5"/>
    <w:rsid w:val="582DEDEE"/>
    <w:rsid w:val="583B90D7"/>
    <w:rsid w:val="585C9E24"/>
    <w:rsid w:val="5879B794"/>
    <w:rsid w:val="588DB79C"/>
    <w:rsid w:val="588EA80B"/>
    <w:rsid w:val="58ADAE52"/>
    <w:rsid w:val="58BECDB6"/>
    <w:rsid w:val="58BFB4A3"/>
    <w:rsid w:val="58C4E035"/>
    <w:rsid w:val="59240A5E"/>
    <w:rsid w:val="592DE2B3"/>
    <w:rsid w:val="593BE9F0"/>
    <w:rsid w:val="599E9809"/>
    <w:rsid w:val="59A91B0E"/>
    <w:rsid w:val="59B6F5A5"/>
    <w:rsid w:val="59C0BB9D"/>
    <w:rsid w:val="59C17A72"/>
    <w:rsid w:val="59CCE7A1"/>
    <w:rsid w:val="5A02E12B"/>
    <w:rsid w:val="5A0FB6A2"/>
    <w:rsid w:val="5A1401BA"/>
    <w:rsid w:val="5A1A526A"/>
    <w:rsid w:val="5A4FEFA4"/>
    <w:rsid w:val="5A5AF148"/>
    <w:rsid w:val="5A775CE1"/>
    <w:rsid w:val="5A850ADC"/>
    <w:rsid w:val="5A9E877F"/>
    <w:rsid w:val="5AABDF6E"/>
    <w:rsid w:val="5AB60B4B"/>
    <w:rsid w:val="5ACCAC77"/>
    <w:rsid w:val="5AD64BF6"/>
    <w:rsid w:val="5AE22E15"/>
    <w:rsid w:val="5AE59E76"/>
    <w:rsid w:val="5AF3D844"/>
    <w:rsid w:val="5AF9AF2F"/>
    <w:rsid w:val="5B080ED5"/>
    <w:rsid w:val="5B13DA04"/>
    <w:rsid w:val="5B3334E0"/>
    <w:rsid w:val="5B3FC7F5"/>
    <w:rsid w:val="5B44AA8A"/>
    <w:rsid w:val="5B51F7A7"/>
    <w:rsid w:val="5B55C292"/>
    <w:rsid w:val="5B69CDBB"/>
    <w:rsid w:val="5B7516F0"/>
    <w:rsid w:val="5BA52A32"/>
    <w:rsid w:val="5BA78557"/>
    <w:rsid w:val="5BAE469D"/>
    <w:rsid w:val="5BB89AC6"/>
    <w:rsid w:val="5BC04CF9"/>
    <w:rsid w:val="5BD60F9D"/>
    <w:rsid w:val="5BDFA6BB"/>
    <w:rsid w:val="5BE2BB36"/>
    <w:rsid w:val="5BFAE2E2"/>
    <w:rsid w:val="5BFCF9B7"/>
    <w:rsid w:val="5C288111"/>
    <w:rsid w:val="5C4D54E3"/>
    <w:rsid w:val="5C572717"/>
    <w:rsid w:val="5C615590"/>
    <w:rsid w:val="5C978E0A"/>
    <w:rsid w:val="5CA9D10D"/>
    <w:rsid w:val="5CAD82E8"/>
    <w:rsid w:val="5CC0E30D"/>
    <w:rsid w:val="5CC6E17E"/>
    <w:rsid w:val="5CC9E5FA"/>
    <w:rsid w:val="5CDE437A"/>
    <w:rsid w:val="5CEAD09E"/>
    <w:rsid w:val="5CFC0F83"/>
    <w:rsid w:val="5D03439B"/>
    <w:rsid w:val="5D35FDB1"/>
    <w:rsid w:val="5D41648F"/>
    <w:rsid w:val="5D49E2E4"/>
    <w:rsid w:val="5D54B9F3"/>
    <w:rsid w:val="5D694F8F"/>
    <w:rsid w:val="5D989E48"/>
    <w:rsid w:val="5D98CA18"/>
    <w:rsid w:val="5D98D527"/>
    <w:rsid w:val="5DAF572C"/>
    <w:rsid w:val="5DB25C4F"/>
    <w:rsid w:val="5DDA2F9C"/>
    <w:rsid w:val="5DE56638"/>
    <w:rsid w:val="5DEAA5FF"/>
    <w:rsid w:val="5E08D503"/>
    <w:rsid w:val="5E199677"/>
    <w:rsid w:val="5E1AAAE4"/>
    <w:rsid w:val="5E1D78AA"/>
    <w:rsid w:val="5E27B23A"/>
    <w:rsid w:val="5E2C14FA"/>
    <w:rsid w:val="5E30FDFB"/>
    <w:rsid w:val="5E31DB59"/>
    <w:rsid w:val="5E35C70F"/>
    <w:rsid w:val="5E460210"/>
    <w:rsid w:val="5E499B00"/>
    <w:rsid w:val="5E65B632"/>
    <w:rsid w:val="5E7AD6EC"/>
    <w:rsid w:val="5E86A88A"/>
    <w:rsid w:val="5E8DEE57"/>
    <w:rsid w:val="5E8F97BD"/>
    <w:rsid w:val="5E9499CF"/>
    <w:rsid w:val="5EA2BF9B"/>
    <w:rsid w:val="5EB39C46"/>
    <w:rsid w:val="5ED546DF"/>
    <w:rsid w:val="5EDB7837"/>
    <w:rsid w:val="5F002492"/>
    <w:rsid w:val="5F1A5E1D"/>
    <w:rsid w:val="5F1D9B18"/>
    <w:rsid w:val="5F26DCF0"/>
    <w:rsid w:val="5F4DF388"/>
    <w:rsid w:val="5F67ED70"/>
    <w:rsid w:val="5F7B6D2A"/>
    <w:rsid w:val="5F8014A6"/>
    <w:rsid w:val="5F8F0125"/>
    <w:rsid w:val="5FA4A564"/>
    <w:rsid w:val="5FA629CE"/>
    <w:rsid w:val="5FA72D63"/>
    <w:rsid w:val="5FAF6004"/>
    <w:rsid w:val="5FBD6D4C"/>
    <w:rsid w:val="5FC2474D"/>
    <w:rsid w:val="5FEE9868"/>
    <w:rsid w:val="5FEF848F"/>
    <w:rsid w:val="5FEFD262"/>
    <w:rsid w:val="5FF64D02"/>
    <w:rsid w:val="5FFC3F77"/>
    <w:rsid w:val="5FFFC728"/>
    <w:rsid w:val="5FFFD96A"/>
    <w:rsid w:val="601662B4"/>
    <w:rsid w:val="602B0C52"/>
    <w:rsid w:val="602BD939"/>
    <w:rsid w:val="607C1320"/>
    <w:rsid w:val="60A0CDB3"/>
    <w:rsid w:val="60A72A09"/>
    <w:rsid w:val="60ABE691"/>
    <w:rsid w:val="60AE34D0"/>
    <w:rsid w:val="60B2B5F7"/>
    <w:rsid w:val="60C45599"/>
    <w:rsid w:val="60C87D54"/>
    <w:rsid w:val="60D06ADA"/>
    <w:rsid w:val="60E16ABA"/>
    <w:rsid w:val="60E74EFF"/>
    <w:rsid w:val="60F645A5"/>
    <w:rsid w:val="60FBF234"/>
    <w:rsid w:val="6113B332"/>
    <w:rsid w:val="61371E3A"/>
    <w:rsid w:val="6157DD69"/>
    <w:rsid w:val="615B2034"/>
    <w:rsid w:val="61624A47"/>
    <w:rsid w:val="616DACBA"/>
    <w:rsid w:val="618000B2"/>
    <w:rsid w:val="61841AFB"/>
    <w:rsid w:val="6184C60F"/>
    <w:rsid w:val="618986C0"/>
    <w:rsid w:val="6198F5BB"/>
    <w:rsid w:val="61E9383D"/>
    <w:rsid w:val="62059B2D"/>
    <w:rsid w:val="620B007E"/>
    <w:rsid w:val="62146BB6"/>
    <w:rsid w:val="6220DF3E"/>
    <w:rsid w:val="6222BE86"/>
    <w:rsid w:val="62261806"/>
    <w:rsid w:val="622B72F3"/>
    <w:rsid w:val="622D7E53"/>
    <w:rsid w:val="623731E8"/>
    <w:rsid w:val="627D7612"/>
    <w:rsid w:val="6282C84F"/>
    <w:rsid w:val="628CC985"/>
    <w:rsid w:val="62AEB72E"/>
    <w:rsid w:val="62B61B79"/>
    <w:rsid w:val="62BE01F2"/>
    <w:rsid w:val="62E338E8"/>
    <w:rsid w:val="62F9CC68"/>
    <w:rsid w:val="62FF861D"/>
    <w:rsid w:val="62FFFD1F"/>
    <w:rsid w:val="630154F1"/>
    <w:rsid w:val="63136B00"/>
    <w:rsid w:val="632280EE"/>
    <w:rsid w:val="634F9574"/>
    <w:rsid w:val="6358649B"/>
    <w:rsid w:val="6359D796"/>
    <w:rsid w:val="63805888"/>
    <w:rsid w:val="63847DB3"/>
    <w:rsid w:val="639B0D99"/>
    <w:rsid w:val="63A6D44F"/>
    <w:rsid w:val="63ABFD23"/>
    <w:rsid w:val="63ACBE85"/>
    <w:rsid w:val="63AEDA6C"/>
    <w:rsid w:val="63AFE7ED"/>
    <w:rsid w:val="63E3663F"/>
    <w:rsid w:val="63E5DB70"/>
    <w:rsid w:val="63EC189B"/>
    <w:rsid w:val="63F896B8"/>
    <w:rsid w:val="63FF4371"/>
    <w:rsid w:val="6405B771"/>
    <w:rsid w:val="64080B9C"/>
    <w:rsid w:val="64161242"/>
    <w:rsid w:val="641A6A99"/>
    <w:rsid w:val="641D4F22"/>
    <w:rsid w:val="64213C7D"/>
    <w:rsid w:val="642A65EB"/>
    <w:rsid w:val="6437EA77"/>
    <w:rsid w:val="646F9F71"/>
    <w:rsid w:val="64C246AD"/>
    <w:rsid w:val="64CDA99A"/>
    <w:rsid w:val="64FED941"/>
    <w:rsid w:val="650DE41E"/>
    <w:rsid w:val="65160F7F"/>
    <w:rsid w:val="6519B663"/>
    <w:rsid w:val="651B4832"/>
    <w:rsid w:val="65400238"/>
    <w:rsid w:val="654AB57E"/>
    <w:rsid w:val="655E08DA"/>
    <w:rsid w:val="6563EBF4"/>
    <w:rsid w:val="656F48D9"/>
    <w:rsid w:val="65890CF5"/>
    <w:rsid w:val="659BEE77"/>
    <w:rsid w:val="65D70028"/>
    <w:rsid w:val="65D7E040"/>
    <w:rsid w:val="65EEFD34"/>
    <w:rsid w:val="66080D61"/>
    <w:rsid w:val="660F7705"/>
    <w:rsid w:val="6616769E"/>
    <w:rsid w:val="66368E25"/>
    <w:rsid w:val="663900F8"/>
    <w:rsid w:val="663ED940"/>
    <w:rsid w:val="6640E844"/>
    <w:rsid w:val="664B876E"/>
    <w:rsid w:val="664D1300"/>
    <w:rsid w:val="6650AF4E"/>
    <w:rsid w:val="6654724C"/>
    <w:rsid w:val="665AA592"/>
    <w:rsid w:val="668760A8"/>
    <w:rsid w:val="66C0794E"/>
    <w:rsid w:val="66C5D23A"/>
    <w:rsid w:val="66E685DF"/>
    <w:rsid w:val="66F834DB"/>
    <w:rsid w:val="6706809A"/>
    <w:rsid w:val="6707D524"/>
    <w:rsid w:val="67256DED"/>
    <w:rsid w:val="67285D80"/>
    <w:rsid w:val="67364AE2"/>
    <w:rsid w:val="6757B6E1"/>
    <w:rsid w:val="675ECC5E"/>
    <w:rsid w:val="676E8EEE"/>
    <w:rsid w:val="677EE1C4"/>
    <w:rsid w:val="67854A49"/>
    <w:rsid w:val="679367F0"/>
    <w:rsid w:val="6799706B"/>
    <w:rsid w:val="67A2B006"/>
    <w:rsid w:val="67A481B9"/>
    <w:rsid w:val="67B4DA2D"/>
    <w:rsid w:val="67F41C6F"/>
    <w:rsid w:val="67FF3057"/>
    <w:rsid w:val="681E332C"/>
    <w:rsid w:val="684C05A1"/>
    <w:rsid w:val="685066F2"/>
    <w:rsid w:val="685BE04D"/>
    <w:rsid w:val="6872D847"/>
    <w:rsid w:val="68825640"/>
    <w:rsid w:val="68867C40"/>
    <w:rsid w:val="68887C63"/>
    <w:rsid w:val="689DC84C"/>
    <w:rsid w:val="68BCF7E2"/>
    <w:rsid w:val="68CC3AAC"/>
    <w:rsid w:val="68F9A24D"/>
    <w:rsid w:val="6900F2E3"/>
    <w:rsid w:val="6903280C"/>
    <w:rsid w:val="6913C154"/>
    <w:rsid w:val="692DF065"/>
    <w:rsid w:val="69371E5D"/>
    <w:rsid w:val="693B5ED0"/>
    <w:rsid w:val="693DFC4C"/>
    <w:rsid w:val="69471744"/>
    <w:rsid w:val="695BD6CA"/>
    <w:rsid w:val="696DCFF0"/>
    <w:rsid w:val="69B3CD23"/>
    <w:rsid w:val="69B49B65"/>
    <w:rsid w:val="69C8F392"/>
    <w:rsid w:val="69D24A64"/>
    <w:rsid w:val="69D88D03"/>
    <w:rsid w:val="69DB8C97"/>
    <w:rsid w:val="6A13DCB9"/>
    <w:rsid w:val="6A192E5A"/>
    <w:rsid w:val="6A2A3DD6"/>
    <w:rsid w:val="6A41667F"/>
    <w:rsid w:val="6A4A1589"/>
    <w:rsid w:val="6A6850F3"/>
    <w:rsid w:val="6A6F5F9A"/>
    <w:rsid w:val="6A83E586"/>
    <w:rsid w:val="6A86F5BE"/>
    <w:rsid w:val="6AA86325"/>
    <w:rsid w:val="6AAB6CE7"/>
    <w:rsid w:val="6ABB15A5"/>
    <w:rsid w:val="6AD8CF86"/>
    <w:rsid w:val="6AE0E820"/>
    <w:rsid w:val="6AE31845"/>
    <w:rsid w:val="6AE43533"/>
    <w:rsid w:val="6B1B3DF9"/>
    <w:rsid w:val="6B23ED0D"/>
    <w:rsid w:val="6B2B7E4F"/>
    <w:rsid w:val="6B350EDC"/>
    <w:rsid w:val="6B5A2877"/>
    <w:rsid w:val="6B63A0F9"/>
    <w:rsid w:val="6B801AC7"/>
    <w:rsid w:val="6B8E5A2D"/>
    <w:rsid w:val="6BB96AB4"/>
    <w:rsid w:val="6BC35D7B"/>
    <w:rsid w:val="6BCCBD8D"/>
    <w:rsid w:val="6BDA036C"/>
    <w:rsid w:val="6BDF6FA4"/>
    <w:rsid w:val="6C34889C"/>
    <w:rsid w:val="6C3DBD23"/>
    <w:rsid w:val="6C42C47E"/>
    <w:rsid w:val="6C4721C4"/>
    <w:rsid w:val="6C5A68B3"/>
    <w:rsid w:val="6C65BABF"/>
    <w:rsid w:val="6C6A02C0"/>
    <w:rsid w:val="6C83B818"/>
    <w:rsid w:val="6CA11CC8"/>
    <w:rsid w:val="6CCC14EC"/>
    <w:rsid w:val="6CCCAD61"/>
    <w:rsid w:val="6CD57772"/>
    <w:rsid w:val="6CE5CA91"/>
    <w:rsid w:val="6CEF8580"/>
    <w:rsid w:val="6D73AA6C"/>
    <w:rsid w:val="6D863D3F"/>
    <w:rsid w:val="6D97D259"/>
    <w:rsid w:val="6DB2F4B7"/>
    <w:rsid w:val="6DC356DB"/>
    <w:rsid w:val="6DE13928"/>
    <w:rsid w:val="6DF933D1"/>
    <w:rsid w:val="6E05D070"/>
    <w:rsid w:val="6E0C5680"/>
    <w:rsid w:val="6E1EF8CD"/>
    <w:rsid w:val="6E3FCF9D"/>
    <w:rsid w:val="6E57F02B"/>
    <w:rsid w:val="6E9F3A5A"/>
    <w:rsid w:val="6EABFE26"/>
    <w:rsid w:val="6EB13026"/>
    <w:rsid w:val="6EC858CF"/>
    <w:rsid w:val="6ED74E0C"/>
    <w:rsid w:val="6EE95BF8"/>
    <w:rsid w:val="6F07EE4F"/>
    <w:rsid w:val="6F0D92BA"/>
    <w:rsid w:val="6F14DD64"/>
    <w:rsid w:val="6F49A5A5"/>
    <w:rsid w:val="6F4ABE43"/>
    <w:rsid w:val="6F53C45C"/>
    <w:rsid w:val="6F56D939"/>
    <w:rsid w:val="6F7BD448"/>
    <w:rsid w:val="6F921E76"/>
    <w:rsid w:val="6F9EEBC6"/>
    <w:rsid w:val="6FA74983"/>
    <w:rsid w:val="6FABB04A"/>
    <w:rsid w:val="6FB3C995"/>
    <w:rsid w:val="6FB6E66E"/>
    <w:rsid w:val="6FB8F54A"/>
    <w:rsid w:val="6FC222D0"/>
    <w:rsid w:val="6FE0AB10"/>
    <w:rsid w:val="703A955B"/>
    <w:rsid w:val="703B4B38"/>
    <w:rsid w:val="703FCD50"/>
    <w:rsid w:val="704A2593"/>
    <w:rsid w:val="705A73D3"/>
    <w:rsid w:val="70723CD9"/>
    <w:rsid w:val="7097FB17"/>
    <w:rsid w:val="70A592CC"/>
    <w:rsid w:val="70AFE5AF"/>
    <w:rsid w:val="70B8E4FE"/>
    <w:rsid w:val="70C80A54"/>
    <w:rsid w:val="70E3F35B"/>
    <w:rsid w:val="71090452"/>
    <w:rsid w:val="710CE2D6"/>
    <w:rsid w:val="711E01B9"/>
    <w:rsid w:val="7127AE86"/>
    <w:rsid w:val="712E20E4"/>
    <w:rsid w:val="7148FF29"/>
    <w:rsid w:val="7158DCF2"/>
    <w:rsid w:val="716EBD1B"/>
    <w:rsid w:val="71764D54"/>
    <w:rsid w:val="71893D3C"/>
    <w:rsid w:val="71A34281"/>
    <w:rsid w:val="71B59F51"/>
    <w:rsid w:val="71B9BB1B"/>
    <w:rsid w:val="71B9D32F"/>
    <w:rsid w:val="71C3980C"/>
    <w:rsid w:val="71D931CF"/>
    <w:rsid w:val="71DC4196"/>
    <w:rsid w:val="71FBF45F"/>
    <w:rsid w:val="721B9387"/>
    <w:rsid w:val="721F9A29"/>
    <w:rsid w:val="7222721D"/>
    <w:rsid w:val="7229BD40"/>
    <w:rsid w:val="7250137D"/>
    <w:rsid w:val="7260E501"/>
    <w:rsid w:val="72764C44"/>
    <w:rsid w:val="72825F05"/>
    <w:rsid w:val="72875E83"/>
    <w:rsid w:val="72891D26"/>
    <w:rsid w:val="729F12C0"/>
    <w:rsid w:val="729FC7D9"/>
    <w:rsid w:val="72A427F8"/>
    <w:rsid w:val="72AB3A0A"/>
    <w:rsid w:val="72CBE5D2"/>
    <w:rsid w:val="72CD8DE6"/>
    <w:rsid w:val="72CDE144"/>
    <w:rsid w:val="72D2057E"/>
    <w:rsid w:val="72D3AA36"/>
    <w:rsid w:val="72DB533C"/>
    <w:rsid w:val="72F9DF3E"/>
    <w:rsid w:val="73075B31"/>
    <w:rsid w:val="730CC9A2"/>
    <w:rsid w:val="73186E54"/>
    <w:rsid w:val="731AC5B9"/>
    <w:rsid w:val="7325F609"/>
    <w:rsid w:val="73365BA4"/>
    <w:rsid w:val="7348B351"/>
    <w:rsid w:val="734BA3E1"/>
    <w:rsid w:val="738F34AE"/>
    <w:rsid w:val="73A0BC8B"/>
    <w:rsid w:val="73D3BA16"/>
    <w:rsid w:val="741E2F66"/>
    <w:rsid w:val="74257CE4"/>
    <w:rsid w:val="743C944E"/>
    <w:rsid w:val="744A8CCB"/>
    <w:rsid w:val="74795814"/>
    <w:rsid w:val="749C719E"/>
    <w:rsid w:val="74B01A64"/>
    <w:rsid w:val="74D29F77"/>
    <w:rsid w:val="74D4A348"/>
    <w:rsid w:val="74F3EE76"/>
    <w:rsid w:val="74FF03AC"/>
    <w:rsid w:val="751640D6"/>
    <w:rsid w:val="7525AFB2"/>
    <w:rsid w:val="752ABC15"/>
    <w:rsid w:val="75373C27"/>
    <w:rsid w:val="753E2618"/>
    <w:rsid w:val="75495396"/>
    <w:rsid w:val="755037E2"/>
    <w:rsid w:val="756E0089"/>
    <w:rsid w:val="757BCD74"/>
    <w:rsid w:val="757D6D7B"/>
    <w:rsid w:val="7598BF0F"/>
    <w:rsid w:val="75BF0C76"/>
    <w:rsid w:val="75C03476"/>
    <w:rsid w:val="75CAB824"/>
    <w:rsid w:val="75D23414"/>
    <w:rsid w:val="75D49DDD"/>
    <w:rsid w:val="75FE009D"/>
    <w:rsid w:val="760138B6"/>
    <w:rsid w:val="7612F3FE"/>
    <w:rsid w:val="7662D692"/>
    <w:rsid w:val="766E6FD8"/>
    <w:rsid w:val="768B19C6"/>
    <w:rsid w:val="76991A8D"/>
    <w:rsid w:val="76B547FE"/>
    <w:rsid w:val="76B666B7"/>
    <w:rsid w:val="76C926C4"/>
    <w:rsid w:val="76DFF247"/>
    <w:rsid w:val="76E523F7"/>
    <w:rsid w:val="7706193E"/>
    <w:rsid w:val="770B3722"/>
    <w:rsid w:val="77176989"/>
    <w:rsid w:val="77251C02"/>
    <w:rsid w:val="772A92FE"/>
    <w:rsid w:val="7731DEB4"/>
    <w:rsid w:val="7754FE34"/>
    <w:rsid w:val="7755CE28"/>
    <w:rsid w:val="77810745"/>
    <w:rsid w:val="779BD2FD"/>
    <w:rsid w:val="77ADD2C2"/>
    <w:rsid w:val="77B338C6"/>
    <w:rsid w:val="77BDE76C"/>
    <w:rsid w:val="77C8A7C8"/>
    <w:rsid w:val="77D89B39"/>
    <w:rsid w:val="78085C65"/>
    <w:rsid w:val="7831B8AA"/>
    <w:rsid w:val="78415CB6"/>
    <w:rsid w:val="7852E06C"/>
    <w:rsid w:val="78553778"/>
    <w:rsid w:val="7873F554"/>
    <w:rsid w:val="787D04B2"/>
    <w:rsid w:val="788D0218"/>
    <w:rsid w:val="7894E1E3"/>
    <w:rsid w:val="789E057A"/>
    <w:rsid w:val="78BED8C0"/>
    <w:rsid w:val="78D9301B"/>
    <w:rsid w:val="78EEABB7"/>
    <w:rsid w:val="79055BA9"/>
    <w:rsid w:val="7918F4D9"/>
    <w:rsid w:val="792E99B4"/>
    <w:rsid w:val="792F7400"/>
    <w:rsid w:val="793DCE50"/>
    <w:rsid w:val="79685ADD"/>
    <w:rsid w:val="796991A0"/>
    <w:rsid w:val="796E2CB3"/>
    <w:rsid w:val="797914F5"/>
    <w:rsid w:val="79926320"/>
    <w:rsid w:val="79AD1EFB"/>
    <w:rsid w:val="79BAFFEC"/>
    <w:rsid w:val="79BCA2BE"/>
    <w:rsid w:val="79CF40A0"/>
    <w:rsid w:val="79E9ECE6"/>
    <w:rsid w:val="7A043E74"/>
    <w:rsid w:val="7A10F1AA"/>
    <w:rsid w:val="7A190003"/>
    <w:rsid w:val="7A2A4DEF"/>
    <w:rsid w:val="7A3964D8"/>
    <w:rsid w:val="7A3F8955"/>
    <w:rsid w:val="7A5FA23C"/>
    <w:rsid w:val="7A78BF98"/>
    <w:rsid w:val="7A911E44"/>
    <w:rsid w:val="7AA23C57"/>
    <w:rsid w:val="7AB4926F"/>
    <w:rsid w:val="7AB74F94"/>
    <w:rsid w:val="7ADE8B5C"/>
    <w:rsid w:val="7AE4CACC"/>
    <w:rsid w:val="7AE7C4B6"/>
    <w:rsid w:val="7AF2C70E"/>
    <w:rsid w:val="7AF5801D"/>
    <w:rsid w:val="7AF84C74"/>
    <w:rsid w:val="7B1E439B"/>
    <w:rsid w:val="7B326278"/>
    <w:rsid w:val="7B543100"/>
    <w:rsid w:val="7B5EE221"/>
    <w:rsid w:val="7B72905E"/>
    <w:rsid w:val="7B7BA2C6"/>
    <w:rsid w:val="7B8A812E"/>
    <w:rsid w:val="7BA79B04"/>
    <w:rsid w:val="7BB8951A"/>
    <w:rsid w:val="7BFBF6A1"/>
    <w:rsid w:val="7C20DF3C"/>
    <w:rsid w:val="7C283D4A"/>
    <w:rsid w:val="7C43E593"/>
    <w:rsid w:val="7C72DD64"/>
    <w:rsid w:val="7C7C0E4F"/>
    <w:rsid w:val="7C8C8CB8"/>
    <w:rsid w:val="7CA63AC7"/>
    <w:rsid w:val="7CA8F859"/>
    <w:rsid w:val="7CBC347F"/>
    <w:rsid w:val="7CD8818D"/>
    <w:rsid w:val="7CEAB384"/>
    <w:rsid w:val="7D0CB024"/>
    <w:rsid w:val="7D16036A"/>
    <w:rsid w:val="7D1636D8"/>
    <w:rsid w:val="7D176AB8"/>
    <w:rsid w:val="7D30D9E9"/>
    <w:rsid w:val="7D3AB88C"/>
    <w:rsid w:val="7D482121"/>
    <w:rsid w:val="7D5870D6"/>
    <w:rsid w:val="7D5B2249"/>
    <w:rsid w:val="7D5DE462"/>
    <w:rsid w:val="7D74788F"/>
    <w:rsid w:val="7D9BB11E"/>
    <w:rsid w:val="7DA3B491"/>
    <w:rsid w:val="7DA6B7CE"/>
    <w:rsid w:val="7DB3DDD6"/>
    <w:rsid w:val="7DE62A31"/>
    <w:rsid w:val="7E020C6B"/>
    <w:rsid w:val="7E185FE4"/>
    <w:rsid w:val="7E2510F7"/>
    <w:rsid w:val="7E4E097B"/>
    <w:rsid w:val="7E5C13ED"/>
    <w:rsid w:val="7E7ADDF4"/>
    <w:rsid w:val="7EB71538"/>
    <w:rsid w:val="7EBA145B"/>
    <w:rsid w:val="7EC1DAB8"/>
    <w:rsid w:val="7EE9B971"/>
    <w:rsid w:val="7F06DF2C"/>
    <w:rsid w:val="7F139FF2"/>
    <w:rsid w:val="7F3BB5CD"/>
    <w:rsid w:val="7F3E6B67"/>
    <w:rsid w:val="7F4B4417"/>
    <w:rsid w:val="7F4D9411"/>
    <w:rsid w:val="7F779E88"/>
    <w:rsid w:val="7F84D2D8"/>
    <w:rsid w:val="7F99EFAE"/>
    <w:rsid w:val="7FA59A71"/>
    <w:rsid w:val="7FA93D1E"/>
    <w:rsid w:val="7FAD0FD4"/>
    <w:rsid w:val="7FB80E61"/>
    <w:rsid w:val="7FC351A7"/>
    <w:rsid w:val="7FD46A57"/>
    <w:rsid w:val="7FEF04D1"/>
    <w:rsid w:val="7FF19074"/>
    <w:rsid w:val="7FFB2C7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BECBC0"/>
  <w15:chartTrackingRefBased/>
  <w15:docId w15:val="{A136DC99-3F81-4803-A3E8-C8A2007E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80CC8"/>
    <w:rPr>
      <w:sz w:val="24"/>
      <w:szCs w:val="24"/>
      <w:lang w:eastAsia="en-US"/>
    </w:rPr>
  </w:style>
  <w:style w:type="paragraph" w:styleId="Heading1">
    <w:name w:val="heading 1"/>
    <w:basedOn w:val="Normal"/>
    <w:next w:val="Normal"/>
    <w:qFormat/>
    <w:pPr>
      <w:keepNext/>
      <w:tabs>
        <w:tab w:val="left" w:pos="-720"/>
      </w:tabs>
      <w:suppressAutoHyphens/>
      <w:outlineLvl w:val="0"/>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rsid w:val="008F2F44"/>
    <w:rPr>
      <w:sz w:val="16"/>
      <w:szCs w:val="16"/>
    </w:rPr>
  </w:style>
  <w:style w:type="paragraph" w:styleId="CommentText">
    <w:name w:val="annotation text"/>
    <w:basedOn w:val="Normal"/>
    <w:link w:val="CommentTextChar"/>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43"/>
      </w:numPr>
      <w:suppressAutoHyphens w:val="0"/>
      <w:jc w:val="left"/>
    </w:pPr>
    <w:rPr>
      <w:rFonts w:cs="Arial"/>
      <w:b w:val="0"/>
      <w:bCs/>
      <w:sz w:val="24"/>
    </w:rPr>
  </w:style>
  <w:style w:type="character" w:customStyle="1" w:styleId="BulletSingleChar">
    <w:name w:val="Bullet Single Char"/>
    <w:link w:val="BulletSingle"/>
    <w:rsid w:val="00F049F5"/>
    <w:rPr>
      <w:rFonts w:cs="Arial"/>
      <w:bCs/>
      <w:sz w:val="24"/>
      <w:lang w:val="en-US" w:eastAsia="en-US" w:bidi="ar-SA"/>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9E0"/>
    <w:pPr>
      <w:autoSpaceDE w:val="0"/>
      <w:autoSpaceDN w:val="0"/>
      <w:adjustRightInd w:val="0"/>
    </w:pPr>
    <w:rPr>
      <w:color w:val="000000"/>
      <w:sz w:val="24"/>
      <w:szCs w:val="24"/>
      <w:lang w:eastAsia="en-US"/>
    </w:rPr>
  </w:style>
  <w:style w:type="paragraph" w:styleId="PlainText">
    <w:name w:val="Plain Text"/>
    <w:basedOn w:val="Normal"/>
    <w:link w:val="PlainTextChar"/>
    <w:uiPriority w:val="99"/>
    <w:unhideWhenUsed/>
    <w:rsid w:val="00FE5661"/>
    <w:rPr>
      <w:rFonts w:ascii="Consolas" w:eastAsia="Calibri" w:hAnsi="Consolas"/>
      <w:sz w:val="21"/>
      <w:szCs w:val="21"/>
    </w:rPr>
  </w:style>
  <w:style w:type="character" w:customStyle="1" w:styleId="PlainTextChar">
    <w:name w:val="Plain Text Char"/>
    <w:link w:val="PlainText"/>
    <w:uiPriority w:val="99"/>
    <w:rsid w:val="00FE5661"/>
    <w:rPr>
      <w:rFonts w:ascii="Consolas" w:eastAsia="Calibri" w:hAnsi="Consolas"/>
      <w:sz w:val="21"/>
      <w:szCs w:val="21"/>
    </w:rPr>
  </w:style>
  <w:style w:type="character" w:styleId="FootnoteReference">
    <w:name w:val="footnote reference"/>
    <w:unhideWhenUsed/>
    <w:rsid w:val="002900C5"/>
    <w:rPr>
      <w:vertAlign w:val="superscript"/>
    </w:rPr>
  </w:style>
  <w:style w:type="character" w:customStyle="1" w:styleId="CommentTextChar">
    <w:name w:val="Comment Text Char"/>
    <w:link w:val="CommentText"/>
    <w:rsid w:val="00EC2392"/>
  </w:style>
  <w:style w:type="paragraph" w:styleId="Revision">
    <w:name w:val="Revision"/>
    <w:hidden/>
    <w:uiPriority w:val="99"/>
    <w:semiHidden/>
    <w:rsid w:val="00837A56"/>
    <w:rPr>
      <w:sz w:val="24"/>
      <w:szCs w:val="24"/>
      <w:lang w:eastAsia="en-US"/>
    </w:rPr>
  </w:style>
  <w:style w:type="paragraph" w:styleId="FootnoteText">
    <w:name w:val="footnote text"/>
    <w:basedOn w:val="Normal"/>
    <w:link w:val="FootnoteTextChar"/>
    <w:unhideWhenUsed/>
    <w:rsid w:val="00B128D9"/>
    <w:pPr>
      <w:jc w:val="both"/>
    </w:pPr>
    <w:rPr>
      <w:rFonts w:ascii="Arial" w:eastAsia="Calibri" w:hAnsi="Arial"/>
      <w:sz w:val="20"/>
      <w:szCs w:val="20"/>
      <w:lang w:val="x-none" w:eastAsia="x-none"/>
    </w:rPr>
  </w:style>
  <w:style w:type="character" w:customStyle="1" w:styleId="FootnoteTextChar">
    <w:name w:val="Footnote Text Char"/>
    <w:link w:val="FootnoteText"/>
    <w:rsid w:val="00B128D9"/>
    <w:rPr>
      <w:rFonts w:ascii="Arial" w:eastAsia="Calibri" w:hAnsi="Arial"/>
      <w:lang w:val="x-none" w:eastAsia="x-none"/>
    </w:rPr>
  </w:style>
  <w:style w:type="character" w:styleId="UnresolvedMention">
    <w:name w:val="Unresolved Mention"/>
    <w:uiPriority w:val="99"/>
    <w:unhideWhenUsed/>
    <w:rsid w:val="00EE29AA"/>
    <w:rPr>
      <w:color w:val="605E5C"/>
      <w:shd w:val="clear" w:color="auto" w:fill="E1DFDD"/>
    </w:rPr>
  </w:style>
  <w:style w:type="character" w:styleId="Mention">
    <w:name w:val="Mention"/>
    <w:basedOn w:val="DefaultParagraphFont"/>
    <w:uiPriority w:val="99"/>
    <w:unhideWhenUsed/>
    <w:rsid w:val="00F05C6C"/>
    <w:rPr>
      <w:color w:val="2B579A"/>
      <w:shd w:val="clear" w:color="auto" w:fill="E1DFDD"/>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rsid w:val="00FC4A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12172024.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oes33305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CEStatus xmlns="2180239d-0abf-47fe-a2ff-93ad2a6acf3a" xsi:nil="true"/>
    <ROCISUpload xmlns="2180239d-0abf-47fe-a2ff-93ad2a6acf3a">No</ROCISUpload>
    <UnderReviewDateCIO xmlns="2180239d-0abf-47fe-a2ff-93ad2a6acf3a" xsi:nil="true"/>
    <PRANumber xmlns="2180239d-0abf-47fe-a2ff-93ad2a6acf3a">PRA-ISD-00002220</PRANumber>
    <CIOStatus xmlns="2180239d-0abf-47fe-a2ff-93ad2a6acf3a" xsi:nil="true"/>
    <OCCRegulatoryApprove xmlns="2180239d-0abf-47fe-a2ff-93ad2a6acf3a">No</OCCRegulatoryApprove>
    <ProgramOffice xmlns="2180239d-0abf-47fe-a2ff-93ad2a6acf3a" xsi:nil="true"/>
    <DHSHQEmail xmlns="2180239d-0abf-47fe-a2ff-93ad2a6acf3a">No</DHSHQEmail>
    <OCCStatus xmlns="2180239d-0abf-47fe-a2ff-93ad2a6acf3a" xsi:nil="true"/>
    <DraftEmailSent_x003f_ xmlns="2180239d-0abf-47fe-a2ff-93ad2a6acf3a">No</DraftEmailSent_x003f_>
    <UnderReviewDateOCCReg xmlns="2180239d-0abf-47fe-a2ff-93ad2a6acf3a" xsi:nil="true"/>
    <TaxCatchAll xmlns="7930e7e9-e5f5-4f39-b126-2ecec21c1b10" xsi:nil="true"/>
    <OCIOApprove xmlns="2180239d-0abf-47fe-a2ff-93ad2a6acf3a">No</OCIOApprove>
    <PublicComments xmlns="2180239d-0abf-47fe-a2ff-93ad2a6acf3a" xsi:nil="true"/>
    <OCCRegulatoryStatus xmlns="2180239d-0abf-47fe-a2ff-93ad2a6acf3a" xsi:nil="true"/>
    <OCCApprove xmlns="2180239d-0abf-47fe-a2ff-93ad2a6acf3a">No</OCCApprove>
    <SenttoOMB xmlns="2180239d-0abf-47fe-a2ff-93ad2a6acf3a">No</SenttoOMB>
    <UnderReviewOCEPACT xmlns="2180239d-0abf-47fe-a2ff-93ad2a6acf3a" xsi:nil="true"/>
    <CIOApprove xmlns="2180239d-0abf-47fe-a2ff-93ad2a6acf3a">No</CIOApprove>
    <StagesStatus xmlns="2180239d-0abf-47fe-a2ff-93ad2a6acf3a" xsi:nil="true"/>
    <RequestTitle xmlns="2180239d-0abf-47fe-a2ff-93ad2a6acf3a" xsi:nil="true"/>
    <UnderReviewDateOCC xmlns="2180239d-0abf-47fe-a2ff-93ad2a6acf3a" xsi:nil="true"/>
    <IsParent xmlns="2180239d-0abf-47fe-a2ff-93ad2a6acf3a">false</IsParent>
    <OCIOStatus xmlns="2180239d-0abf-47fe-a2ff-93ad2a6acf3a" xsi:nil="true"/>
    <Requester xmlns="2180239d-0abf-47fe-a2ff-93ad2a6acf3a">
      <UserInfo>
        <DisplayName/>
        <AccountId xsi:nil="true"/>
        <AccountType/>
      </UserInfo>
    </Requester>
    <FinalEmail xmlns="2180239d-0abf-47fe-a2ff-93ad2a6acf3a">No</FinalEmail>
    <PACTApprove xmlns="2180239d-0abf-47fe-a2ff-93ad2a6acf3a">No</PACTApprove>
    <UnderReviewDateOCIO xmlns="2180239d-0abf-47fe-a2ff-93ad2a6acf3a" xsi:nil="true"/>
    <PackageType xmlns="2180239d-0abf-47fe-a2ff-93ad2a6acf3a" xsi:nil="true"/>
    <lcf76f155ced4ddcb4097134ff3c332f xmlns="2180239d-0abf-47fe-a2ff-93ad2a6acf3a">
      <Terms xmlns="http://schemas.microsoft.com/office/infopath/2007/PartnerControls"/>
    </lcf76f155ced4ddcb4097134ff3c332f>
    <OCEApprove xmlns="2180239d-0abf-47fe-a2ff-93ad2a6acf3a">No</OCEApprove>
    <OCPOStatus xmlns="2180239d-0abf-47fe-a2ff-93ad2a6acf3a" xsi:nil="true"/>
    <OCIO_x002d_Current_x002d_Stage xmlns="2180239d-0abf-47fe-a2ff-93ad2a6acf3a" xsi:nil="true"/>
    <Stage xmlns="2180239d-0abf-47fe-a2ff-93ad2a6acf3a" xsi:nil="true"/>
    <Comments xmlns="2180239d-0abf-47fe-a2ff-93ad2a6acf3a" xsi:nil="true"/>
    <MEO_x002d_Review_x0020_Date xmlns="2180239d-0abf-47fe-a2ff-93ad2a6acf3a" xsi:nil="true"/>
    <OCC_x0020_Reviewer_x0020_Name xmlns="2180239d-0abf-47fe-a2ff-93ad2a6acf3a">
      <UserInfo>
        <DisplayName/>
        <AccountId xsi:nil="true"/>
        <AccountType/>
      </UserInfo>
    </OCC_x0020_Reviewer_x0020_Name>
    <OCCReminderDate xmlns="2180239d-0abf-47fe-a2ff-93ad2a6acf3a" xsi:nil="true"/>
    <UnderReviewDateOCEPACT xmlns="2180239d-0abf-47fe-a2ff-93ad2a6acf3a">2025-05-27T19:34:05+00:00</UnderReviewDateOCEPACT>
    <EmailFlag30DayFRNPublished xmlns="2180239d-0abf-47fe-a2ff-93ad2a6acf3a">No</EmailFlag30DayFRNPublished>
    <EmailFlag60DayPublished xmlns="2180239d-0abf-47fe-a2ff-93ad2a6acf3a">No</EmailFlag60DayPublished>
    <DHS_x0020_CIO_x0020_Status xmlns="2180239d-0abf-47fe-a2ff-93ad2a6acf3a">Pending</DHS_x0020_CIO_x0020_Status>
    <CISACATTApprove xmlns="2180239d-0abf-47fe-a2ff-93ad2a6acf3a">No</CISACATTApprove>
    <CISACATTDateApproved xmlns="2180239d-0abf-47fe-a2ff-93ad2a6acf3a" xsi:nil="true"/>
    <DHSCIODateUnderReview xmlns="2180239d-0abf-47fe-a2ff-93ad2a6acf3a" xsi:nil="true"/>
    <EmailFlag60DayAdj xmlns="2180239d-0abf-47fe-a2ff-93ad2a6acf3a">No</EmailFlag60DayAdj>
    <CompletionDate xmlns="2180239d-0abf-47fe-a2ff-93ad2a6acf3a" xsi:nil="true"/>
    <CISA_x0020_CATT_x0020_Status xmlns="2180239d-0abf-47fe-a2ff-93ad2a6acf3a">Pending</CISA_x0020_CATT_x0020_Status>
    <CISACATTDateUnderReview xmlns="2180239d-0abf-47fe-a2ff-93ad2a6acf3a" xsi:nil="true"/>
    <EmailFlagPending30DayFedReg xmlns="2180239d-0abf-47fe-a2ff-93ad2a6acf3a">No</EmailFlagPending30DayFedReg>
    <ExpirationDate xmlns="2180239d-0abf-47fe-a2ff-93ad2a6acf3a" xsi:nil="true"/>
    <DHSCIOApprove xmlns="2180239d-0abf-47fe-a2ff-93ad2a6acf3a">No</DHSCIOApprove>
    <DHSCIODateApproved xmlns="2180239d-0abf-47fe-a2ff-93ad2a6acf3a" xsi:nil="true"/>
    <OMBControlNumber xmlns="2180239d-0abf-47fe-a2ff-93ad2a6acf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69" ma:contentTypeDescription="Create a new document." ma:contentTypeScope="" ma:versionID="8069206cb84e25cebea68f6ccd498983">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f960ebc443fb62652186fae957caf8c0"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element ref="ns2:UnderReviewDateOCEPACT" minOccurs="0"/>
                <xsd:element ref="ns2:OCCReminderDate" minOccurs="0"/>
                <xsd:element ref="ns2:CISA_x0020_CATT_x0020_Status" minOccurs="0"/>
                <xsd:element ref="ns2:DHS_x0020_CIO_x0020_Status" minOccurs="0"/>
                <xsd:element ref="ns2:CISACATTApprove" minOccurs="0"/>
                <xsd:element ref="ns2:DHSCIOApprove" minOccurs="0"/>
                <xsd:element ref="ns2:CISACATTDateApproved" minOccurs="0"/>
                <xsd:element ref="ns2:CISACATTDateUnderReview" minOccurs="0"/>
                <xsd:element ref="ns2:DHSCIODateUnderReview" minOccurs="0"/>
                <xsd:element ref="ns2:DHSCIODateApproved" minOccurs="0"/>
                <xsd:element ref="ns2:EmailFlag30DayFRNPublished" minOccurs="0"/>
                <xsd:element ref="ns2:EmailFlag60DayAdj" minOccurs="0"/>
                <xsd:element ref="ns2:EmailFlag60DayPublished" minOccurs="0"/>
                <xsd:element ref="ns2:EmailFlagPending30DayFedReg" minOccurs="0"/>
                <xsd:element ref="ns2:ExpirationDate" minOccurs="0"/>
                <xsd:element ref="ns2:CompletionDate" minOccurs="0"/>
                <xsd:element ref="ns2:OMBContro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ISA CATT/DHS CIO Approval (60 Day FRN)"/>
          <xsd:enumeration value="Pending CIO Signature (60-Day FRN)"/>
          <xsd:enumeration value="Pending Submission to Federal Register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ISA CATT/DHS CIO Approval (30 Day FRN)"/>
          <xsd:enumeration value="Pending CIO Signature (30-Day FRN)"/>
          <xsd:enumeration value="Pending Submission to Federal Register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ISA CATT/DHS CIO Approval"/>
          <xsd:enumeration value="OCIO Pending 30 Days CISA CATT/DHS CIO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erReviewDateOCEPACT" ma:index="54" nillable="true" ma:displayName="UnderReviewDateOCEPACT" ma:default="[today]" ma:format="DateOnly" ma:internalName="UnderReviewDateOCEPACT">
      <xsd:simpleType>
        <xsd:restriction base="dms:DateTime"/>
      </xsd:simpleType>
    </xsd:element>
    <xsd:element name="OCCReminderDate" ma:index="55" nillable="true" ma:displayName="OCCReminderDate" ma:format="DateOnly" ma:internalName="OCCReminderDate">
      <xsd:simpleType>
        <xsd:restriction base="dms:DateTime"/>
      </xsd:simpleType>
    </xsd:element>
    <xsd:element name="CISA_x0020_CATT_x0020_Status" ma:index="56" nillable="true" ma:displayName="CISA CATT Status" ma:default="Pending" ma:format="Dropdown" ma:internalName="CISA_x0020_CATT_x0020_Status">
      <xsd:simpleType>
        <xsd:restriction base="dms:Choice">
          <xsd:enumeration value="Pending"/>
          <xsd:enumeration value="Under Review"/>
          <xsd:enumeration value="Approved"/>
          <xsd:enumeration value="More Information"/>
          <xsd:enumeration value="N/A"/>
        </xsd:restriction>
      </xsd:simpleType>
    </xsd:element>
    <xsd:element name="DHS_x0020_CIO_x0020_Status" ma:index="57" nillable="true" ma:displayName="DHS CIO Status" ma:default="Pending" ma:format="Dropdown" ma:internalName="DHS_x0020_CIO_x0020_Status">
      <xsd:simpleType>
        <xsd:restriction base="dms:Choice">
          <xsd:enumeration value="Pending"/>
          <xsd:enumeration value="Under Review"/>
          <xsd:enumeration value="Approved"/>
          <xsd:enumeration value="More Information"/>
          <xsd:enumeration value="N/A"/>
        </xsd:restriction>
      </xsd:simpleType>
    </xsd:element>
    <xsd:element name="CISACATTApprove" ma:index="58" nillable="true" ma:displayName="CISACATTApprove" ma:default="No" ma:format="Dropdown" ma:internalName="CISACATTApprove">
      <xsd:simpleType>
        <xsd:restriction base="dms:Choice">
          <xsd:enumeration value="Yes"/>
          <xsd:enumeration value="No"/>
          <xsd:enumeration value="Need More Information"/>
        </xsd:restriction>
      </xsd:simpleType>
    </xsd:element>
    <xsd:element name="DHSCIOApprove" ma:index="59" nillable="true" ma:displayName="DHSCIOApprove" ma:default="No" ma:format="Dropdown" ma:internalName="DHSCIOApprove">
      <xsd:simpleType>
        <xsd:restriction base="dms:Choice">
          <xsd:enumeration value="Yes"/>
          <xsd:enumeration value="No"/>
          <xsd:enumeration value="Need More Information"/>
        </xsd:restriction>
      </xsd:simpleType>
    </xsd:element>
    <xsd:element name="CISACATTDateApproved" ma:index="60" nillable="true" ma:displayName="CISACATTDateApproved" ma:format="DateOnly" ma:internalName="CISACATTDateApproved">
      <xsd:simpleType>
        <xsd:restriction base="dms:DateTime"/>
      </xsd:simpleType>
    </xsd:element>
    <xsd:element name="CISACATTDateUnderReview" ma:index="61" nillable="true" ma:displayName="CISACATTDateUnderReview" ma:format="DateOnly" ma:internalName="CISACATTDateUnderReview">
      <xsd:simpleType>
        <xsd:restriction base="dms:DateTime"/>
      </xsd:simpleType>
    </xsd:element>
    <xsd:element name="DHSCIODateUnderReview" ma:index="62" nillable="true" ma:displayName="DHSCIODateUnderReview" ma:format="DateOnly" ma:internalName="DHSCIODateUnderReview">
      <xsd:simpleType>
        <xsd:restriction base="dms:DateTime"/>
      </xsd:simpleType>
    </xsd:element>
    <xsd:element name="DHSCIODateApproved" ma:index="63" nillable="true" ma:displayName="DHSCIODateApproved" ma:format="DateOnly" ma:internalName="DHSCIODateApproved">
      <xsd:simpleType>
        <xsd:restriction base="dms:DateTime"/>
      </xsd:simpleType>
    </xsd:element>
    <xsd:element name="EmailFlag30DayFRNPublished" ma:index="64" nillable="true" ma:displayName="EmailFlag30DayFRNPublished" ma:default="No" ma:format="Dropdown" ma:internalName="EmailFlag30DayFRNPublished">
      <xsd:simpleType>
        <xsd:restriction base="dms:Choice">
          <xsd:enumeration value="No"/>
          <xsd:enumeration value="Yes"/>
        </xsd:restriction>
      </xsd:simpleType>
    </xsd:element>
    <xsd:element name="EmailFlag60DayAdj" ma:index="65" nillable="true" ma:displayName="EmailFlag60DayAdj" ma:default="No" ma:format="Dropdown" ma:internalName="EmailFlag60DayAdj">
      <xsd:simpleType>
        <xsd:restriction base="dms:Choice">
          <xsd:enumeration value="No"/>
          <xsd:enumeration value="Yes"/>
        </xsd:restriction>
      </xsd:simpleType>
    </xsd:element>
    <xsd:element name="EmailFlag60DayPublished" ma:index="66" nillable="true" ma:displayName="EmailFlag60DayPublished" ma:default="No" ma:format="Dropdown" ma:internalName="EmailFlag60DayPublished">
      <xsd:simpleType>
        <xsd:restriction base="dms:Choice">
          <xsd:enumeration value="No"/>
          <xsd:enumeration value="Yes"/>
        </xsd:restriction>
      </xsd:simpleType>
    </xsd:element>
    <xsd:element name="EmailFlagPending30DayFedReg" ma:index="67" nillable="true" ma:displayName="EmailFlagPending30DayFedReg" ma:default="No" ma:format="Dropdown" ma:internalName="EmailFlagPending30DayFedReg">
      <xsd:simpleType>
        <xsd:restriction base="dms:Choice">
          <xsd:enumeration value="No"/>
          <xsd:enumeration value="Yes"/>
        </xsd:restriction>
      </xsd:simpleType>
    </xsd:element>
    <xsd:element name="ExpirationDate" ma:index="68" nillable="true" ma:displayName="ExpirationDate" ma:format="DateOnly" ma:internalName="ExpirationDate">
      <xsd:simpleType>
        <xsd:restriction base="dms:DateTime"/>
      </xsd:simpleType>
    </xsd:element>
    <xsd:element name="CompletionDate" ma:index="69" nillable="true" ma:displayName="CompletionDate" ma:format="DateOnly" ma:internalName="CompletionDate">
      <xsd:simpleType>
        <xsd:restriction base="dms:DateTime"/>
      </xsd:simpleType>
    </xsd:element>
    <xsd:element name="OMBControlNumber" ma:index="70" nillable="true" ma:displayName="OMBControlNumber" ma:internalName="OMBControl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0EFC1-8B26-485B-A595-C77C703E9FEA}">
  <ds:schemaRefs>
    <ds:schemaRef ds:uri="http://schemas.microsoft.com/sharepoint/v3/contenttype/forms"/>
  </ds:schemaRefs>
</ds:datastoreItem>
</file>

<file path=customXml/itemProps2.xml><?xml version="1.0" encoding="utf-8"?>
<ds:datastoreItem xmlns:ds="http://schemas.openxmlformats.org/officeDocument/2006/customXml" ds:itemID="{3032BC89-F5C7-43D2-B999-37D6AFEF801D}">
  <ds:schemaRefs>
    <ds:schemaRef ds:uri="http://schemas.microsoft.com/office/2006/metadata/properties"/>
    <ds:schemaRef ds:uri="http://schemas.microsoft.com/office/infopath/2007/PartnerControls"/>
    <ds:schemaRef ds:uri="2180239d-0abf-47fe-a2ff-93ad2a6acf3a"/>
    <ds:schemaRef ds:uri="7930e7e9-e5f5-4f39-b126-2ecec21c1b10"/>
  </ds:schemaRefs>
</ds:datastoreItem>
</file>

<file path=customXml/itemProps3.xml><?xml version="1.0" encoding="utf-8"?>
<ds:datastoreItem xmlns:ds="http://schemas.openxmlformats.org/officeDocument/2006/customXml" ds:itemID="{A6F129EF-919A-4FE3-B71E-587E5A2D0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80239d-0abf-47fe-a2ff-93ad2a6acf3a"/>
    <ds:schemaRef ds:uri="7930e7e9-e5f5-4f39-b126-2ecec21c1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793D00-62E4-45B7-8F16-2CBE9030AE4F}">
  <ds:schemaRefs>
    <ds:schemaRef ds:uri="http://schemas.microsoft.com/office/2006/metadata/longProperties"/>
  </ds:schemaRefs>
</ds:datastoreItem>
</file>

<file path=customXml/itemProps5.xml><?xml version="1.0" encoding="utf-8"?>
<ds:datastoreItem xmlns:ds="http://schemas.openxmlformats.org/officeDocument/2006/customXml" ds:itemID="{F6530DE0-D0FE-40D3-A365-BE4AEB284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35</Pages>
  <Words>11399</Words>
  <Characters>64862</Characters>
  <Application>Microsoft Office Word</Application>
  <DocSecurity>0</DocSecurity>
  <Lines>1907</Lines>
  <Paragraphs>747</Paragraphs>
  <ScaleCrop>false</ScaleCrop>
  <Company>FEMA</Company>
  <LinksUpToDate>false</LinksUpToDate>
  <CharactersWithSpaces>75514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Steve (CTR)</dc:creator>
  <cp:lastModifiedBy>Thomsen, Benjamin</cp:lastModifiedBy>
  <cp:revision>25</cp:revision>
  <cp:lastPrinted>2014-02-10T21:56:00Z</cp:lastPrinted>
  <dcterms:created xsi:type="dcterms:W3CDTF">2025-02-20T18:56:00Z</dcterms:created>
  <dcterms:modified xsi:type="dcterms:W3CDTF">2026-06-01T13:59:00Z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IOApprovalLink">
    <vt:lpwstr>, </vt:lpwstr>
  </property>
  <property fmtid="{D5CDD505-2E9C-101B-9397-08002B2CF9AE}" pid="4" name="CIOResubmitLink">
    <vt:lpwstr>, </vt:lpwstr>
  </property>
  <property fmtid="{D5CDD505-2E9C-101B-9397-08002B2CF9AE}" pid="5" name="ContentType">
    <vt:lpwstr>Document</vt:lpwstr>
  </property>
  <property fmtid="{D5CDD505-2E9C-101B-9397-08002B2CF9AE}" pid="6" name="ContentTypeId">
    <vt:lpwstr>0x01010096CAD730B1073B4D802BC4182255FE43</vt:lpwstr>
  </property>
  <property fmtid="{D5CDD505-2E9C-101B-9397-08002B2CF9AE}" pid="7" name="docLang">
    <vt:lpwstr>en</vt:lpwstr>
  </property>
  <property fmtid="{D5CDD505-2E9C-101B-9397-08002B2CF9AE}" pid="8" name="Document Type">
    <vt:lpwstr>ICR Forms &amp; Templates</vt:lpwstr>
  </property>
  <property fmtid="{D5CDD505-2E9C-101B-9397-08002B2CF9AE}" pid="9" name="ICR Element">
    <vt:lpwstr>Supporting Statement A</vt:lpwstr>
  </property>
  <property fmtid="{D5CDD505-2E9C-101B-9397-08002B2CF9AE}" pid="10" name="MediaServiceImageTags">
    <vt:lpwstr/>
  </property>
  <property fmtid="{D5CDD505-2E9C-101B-9397-08002B2CF9AE}" pid="11" name="MSIP_Label_a2eef23d-2e95-4428-9a3c-2526d95b164a_ActionId">
    <vt:lpwstr>7d023c0b-3d0d-42bb-a7fa-174207722881</vt:lpwstr>
  </property>
  <property fmtid="{D5CDD505-2E9C-101B-9397-08002B2CF9AE}" pid="12" name="MSIP_Label_a2eef23d-2e95-4428-9a3c-2526d95b164a_ContentBits">
    <vt:lpwstr>0</vt:lpwstr>
  </property>
  <property fmtid="{D5CDD505-2E9C-101B-9397-08002B2CF9AE}" pid="13" name="MSIP_Label_a2eef23d-2e95-4428-9a3c-2526d95b164a_Enabled">
    <vt:lpwstr>true</vt:lpwstr>
  </property>
  <property fmtid="{D5CDD505-2E9C-101B-9397-08002B2CF9AE}" pid="14" name="MSIP_Label_a2eef23d-2e95-4428-9a3c-2526d95b164a_Method">
    <vt:lpwstr>Standard</vt:lpwstr>
  </property>
  <property fmtid="{D5CDD505-2E9C-101B-9397-08002B2CF9AE}" pid="15" name="MSIP_Label_a2eef23d-2e95-4428-9a3c-2526d95b164a_Name">
    <vt:lpwstr>For Official Use Only (FOUO)</vt:lpwstr>
  </property>
  <property fmtid="{D5CDD505-2E9C-101B-9397-08002B2CF9AE}" pid="16" name="MSIP_Label_a2eef23d-2e95-4428-9a3c-2526d95b164a_SetDate">
    <vt:lpwstr>2022-02-28T18:52:21Z</vt:lpwstr>
  </property>
  <property fmtid="{D5CDD505-2E9C-101B-9397-08002B2CF9AE}" pid="17" name="MSIP_Label_a2eef23d-2e95-4428-9a3c-2526d95b164a_SiteId">
    <vt:lpwstr>3ccde76c-946d-4a12-bb7a-fc9d0842354a</vt:lpwstr>
  </property>
  <property fmtid="{D5CDD505-2E9C-101B-9397-08002B2CF9AE}" pid="18" name="OCCApprovalLink">
    <vt:lpwstr>, </vt:lpwstr>
  </property>
  <property fmtid="{D5CDD505-2E9C-101B-9397-08002B2CF9AE}" pid="19" name="OCCRegulatoryApprovalLink">
    <vt:lpwstr>, </vt:lpwstr>
  </property>
  <property fmtid="{D5CDD505-2E9C-101B-9397-08002B2CF9AE}" pid="20" name="OCCRegulatoryResubmitLink">
    <vt:lpwstr>, </vt:lpwstr>
  </property>
  <property fmtid="{D5CDD505-2E9C-101B-9397-08002B2CF9AE}" pid="21" name="OCCResubmitLink">
    <vt:lpwstr>, </vt:lpwstr>
  </property>
  <property fmtid="{D5CDD505-2E9C-101B-9397-08002B2CF9AE}" pid="22" name="OCEApprovalLink">
    <vt:lpwstr>, </vt:lpwstr>
  </property>
  <property fmtid="{D5CDD505-2E9C-101B-9397-08002B2CF9AE}" pid="23" name="OCEResubmitLink">
    <vt:lpwstr>, </vt:lpwstr>
  </property>
  <property fmtid="{D5CDD505-2E9C-101B-9397-08002B2CF9AE}" pid="24" name="OCIOApprovalLink">
    <vt:lpwstr>, </vt:lpwstr>
  </property>
  <property fmtid="{D5CDD505-2E9C-101B-9397-08002B2CF9AE}" pid="25" name="OCIOResubmitLink">
    <vt:lpwstr>, </vt:lpwstr>
  </property>
  <property fmtid="{D5CDD505-2E9C-101B-9397-08002B2CF9AE}" pid="26" name="OCPOApprovalLink">
    <vt:lpwstr>, </vt:lpwstr>
  </property>
  <property fmtid="{D5CDD505-2E9C-101B-9397-08002B2CF9AE}" pid="27" name="OCPOResubmitLink">
    <vt:lpwstr>, </vt:lpwstr>
  </property>
  <property fmtid="{D5CDD505-2E9C-101B-9397-08002B2CF9AE}" pid="28" name="_dlc_DocId">
    <vt:lpwstr>5YJZXJV6V4SC-902-312</vt:lpwstr>
  </property>
  <property fmtid="{D5CDD505-2E9C-101B-9397-08002B2CF9AE}" pid="29" name="_dlc_DocIdItemGuid">
    <vt:lpwstr>3e86c814-91a3-41ee-b2a6-675f3a60a67c</vt:lpwstr>
  </property>
  <property fmtid="{D5CDD505-2E9C-101B-9397-08002B2CF9AE}" pid="30" name="_dlc_DocIdUrl">
    <vt:lpwstr>http://sptapp.dhs.gov/ESTT/CIO_PRA/_layouts/DocIdRedir.aspx?ID=5YJZXJV6V4SC-902-312, 5YJZXJV6V4SC-902-312</vt:lpwstr>
  </property>
  <property fmtid="{D5CDD505-2E9C-101B-9397-08002B2CF9AE}" pid="31" name="_ExtendedDescription">
    <vt:lpwstr/>
  </property>
</Properties>
</file>