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1B7DB7" w:rsidP="001176B3" w14:paraId="3E00F1C2" w14:textId="77777777">
      <w:pPr>
        <w:pStyle w:val="Title"/>
        <w:spacing w:before="0" w:after="0"/>
        <w:rPr>
          <w:rFonts w:ascii="Times New Roman" w:hAnsi="Times New Roman"/>
          <w:sz w:val="24"/>
          <w:szCs w:val="24"/>
        </w:rPr>
      </w:pPr>
      <w:r w:rsidRPr="001B7DB7">
        <w:rPr>
          <w:rFonts w:ascii="Times New Roman" w:hAnsi="Times New Roman"/>
          <w:sz w:val="24"/>
          <w:szCs w:val="24"/>
        </w:rPr>
        <w:t>SUPPORTING STATEMENT</w:t>
      </w:r>
    </w:p>
    <w:p w:rsidR="00386054" w:rsidRPr="001B7DB7" w:rsidP="001176B3" w14:paraId="45477485" w14:textId="77777777">
      <w:pPr>
        <w:pStyle w:val="Title"/>
        <w:spacing w:before="0" w:after="0"/>
        <w:rPr>
          <w:rFonts w:ascii="Times New Roman" w:hAnsi="Times New Roman"/>
          <w:sz w:val="24"/>
          <w:szCs w:val="24"/>
        </w:rPr>
      </w:pPr>
      <w:r w:rsidRPr="001B7DB7">
        <w:rPr>
          <w:rFonts w:ascii="Times New Roman" w:hAnsi="Times New Roman"/>
          <w:sz w:val="24"/>
          <w:szCs w:val="24"/>
        </w:rPr>
        <w:t>F</w:t>
      </w:r>
      <w:r w:rsidRPr="001B7DB7">
        <w:rPr>
          <w:rFonts w:ascii="Times New Roman" w:hAnsi="Times New Roman"/>
          <w:sz w:val="24"/>
          <w:szCs w:val="24"/>
        </w:rPr>
        <w:t>OR PAPERWORK REDUCTION ACT SUBMISSION</w:t>
      </w:r>
    </w:p>
    <w:p w:rsidR="005C391A" w:rsidRPr="001B7DB7" w:rsidP="001176B3" w14:paraId="614DF25F" w14:textId="5D74D762">
      <w:pPr>
        <w:pStyle w:val="Title"/>
        <w:spacing w:before="0" w:after="0"/>
        <w:rPr>
          <w:rFonts w:ascii="Times New Roman" w:hAnsi="Times New Roman"/>
          <w:sz w:val="24"/>
          <w:szCs w:val="24"/>
        </w:rPr>
      </w:pPr>
      <w:r>
        <w:rPr>
          <w:rFonts w:ascii="Times New Roman" w:hAnsi="Times New Roman"/>
          <w:sz w:val="24"/>
          <w:szCs w:val="24"/>
        </w:rPr>
        <w:t xml:space="preserve">2025-26 </w:t>
      </w:r>
      <w:r w:rsidR="004C328E">
        <w:rPr>
          <w:rFonts w:ascii="Times New Roman" w:hAnsi="Times New Roman"/>
          <w:sz w:val="24"/>
          <w:szCs w:val="24"/>
        </w:rPr>
        <w:t>Work Colleges Application</w:t>
      </w:r>
    </w:p>
    <w:p w:rsidR="005C391A" w:rsidRPr="001B7DB7" w:rsidP="001176B3" w14:paraId="06582179" w14:textId="77777777">
      <w:pPr>
        <w:pStyle w:val="Title"/>
        <w:spacing w:before="0" w:after="0"/>
        <w:rPr>
          <w:rFonts w:ascii="Times New Roman" w:hAnsi="Times New Roman"/>
          <w:sz w:val="24"/>
          <w:szCs w:val="24"/>
        </w:rPr>
      </w:pPr>
    </w:p>
    <w:p w:rsidR="00386054" w:rsidRPr="001B7DB7" w:rsidP="001176B3" w14:paraId="7E08D534" w14:textId="77777777">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rsidR="00386054" w:rsidRPr="001B7DB7" w:rsidP="001176B3" w14:paraId="33E81936" w14:textId="77777777">
      <w:pPr>
        <w:tabs>
          <w:tab w:val="left" w:pos="0"/>
        </w:tabs>
        <w:suppressAutoHyphens/>
        <w:rPr>
          <w:rFonts w:ascii="Times New Roman" w:hAnsi="Times New Roman"/>
          <w:szCs w:val="24"/>
        </w:rPr>
      </w:pPr>
    </w:p>
    <w:p w:rsidR="00386054" w:rsidRPr="001B7DB7" w:rsidP="00B10088" w14:paraId="6A1C070E" w14:textId="77777777">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B7DB7" w:rsidR="003C7F70">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Pr="001B7DB7" w:rsidR="003C7F70">
        <w:rPr>
          <w:rFonts w:ascii="Times New Roman" w:hAnsi="Times New Roman"/>
          <w:szCs w:val="24"/>
        </w:rPr>
        <w:t>,</w:t>
      </w:r>
      <w:r w:rsidRPr="001B7DB7" w:rsidR="00050CBE">
        <w:rPr>
          <w:rFonts w:ascii="Times New Roman" w:hAnsi="Times New Roman"/>
          <w:szCs w:val="24"/>
        </w:rPr>
        <w:t xml:space="preserve"> or </w:t>
      </w:r>
      <w:r w:rsidRPr="001B7DB7" w:rsidR="003C7F70">
        <w:rPr>
          <w:rFonts w:ascii="Times New Roman" w:hAnsi="Times New Roman"/>
          <w:szCs w:val="24"/>
        </w:rPr>
        <w:t xml:space="preserve">you may </w:t>
      </w:r>
      <w:r w:rsidRPr="001B7DB7" w:rsidR="00050CBE">
        <w:rPr>
          <w:rFonts w:ascii="Times New Roman" w:hAnsi="Times New Roman"/>
          <w:szCs w:val="24"/>
        </w:rPr>
        <w:t xml:space="preserve">provide a valid </w:t>
      </w:r>
      <w:r w:rsidRPr="001B7DB7" w:rsidR="003C7F70">
        <w:rPr>
          <w:rFonts w:ascii="Times New Roman" w:hAnsi="Times New Roman"/>
          <w:szCs w:val="24"/>
        </w:rPr>
        <w:t>URL</w:t>
      </w:r>
      <w:r w:rsidRPr="001B7DB7"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1B7DB7">
        <w:rPr>
          <w:rFonts w:ascii="Times New Roman" w:hAnsi="Times New Roman"/>
          <w:szCs w:val="24"/>
        </w:rPr>
        <w:t>. Specify the review type of the collection (new, revision, extension, reinstatement with change, reinstatement without change)</w:t>
      </w:r>
      <w:r w:rsidRPr="001B7DB7" w:rsidR="00050CBE">
        <w:rPr>
          <w:rFonts w:ascii="Times New Roman" w:hAnsi="Times New Roman"/>
          <w:szCs w:val="24"/>
        </w:rPr>
        <w:t>. If revised, briefly specify the changes.  If a rulemaking is involved, make note of the sections or changed sections, if applicable.</w:t>
      </w:r>
    </w:p>
    <w:p w:rsidR="001176B3" w:rsidRPr="001B7DB7" w:rsidP="0073052E" w14:paraId="50478724" w14:textId="77777777">
      <w:pPr>
        <w:tabs>
          <w:tab w:val="left" w:pos="720"/>
        </w:tabs>
        <w:suppressAutoHyphens/>
        <w:ind w:left="720"/>
        <w:rPr>
          <w:rFonts w:ascii="Times New Roman" w:hAnsi="Times New Roman"/>
          <w:szCs w:val="24"/>
        </w:rPr>
      </w:pPr>
    </w:p>
    <w:p w:rsidR="00642C41" w:rsidRPr="00B25DFB" w:rsidP="00314967" w14:paraId="691638C7" w14:textId="032A4D6A">
      <w:pPr>
        <w:ind w:left="360"/>
        <w:rPr>
          <w:rFonts w:asciiTheme="minorHAnsi" w:hAnsiTheme="minorHAnsi" w:cstheme="minorHAnsi"/>
          <w:bCs/>
          <w:szCs w:val="24"/>
        </w:rPr>
      </w:pPr>
      <w:r w:rsidRPr="00B25DFB">
        <w:rPr>
          <w:rFonts w:asciiTheme="minorHAnsi" w:hAnsiTheme="minorHAnsi" w:cstheme="minorHAnsi"/>
          <w:bCs/>
          <w:szCs w:val="24"/>
        </w:rPr>
        <w:t xml:space="preserve">The Higher Education Opportunity Act, Pub. L. 110-315, established the allocation of Federal Work Study funds to recognize, encourage, and promote the use of comprehensive work-learning service programs as part of a financial plan which decreases reliance on grants and loans. The Work Colleges Program is one of the three Federal Work-Study Programs. The other two Federal Work-Study Programs are the Federal Work-Study (FWS) Program and the Job Location and Development (JLD) Program. </w:t>
      </w:r>
      <w:r>
        <w:rPr>
          <w:rFonts w:asciiTheme="minorHAnsi" w:hAnsiTheme="minorHAnsi" w:cstheme="minorHAnsi"/>
          <w:bCs/>
          <w:szCs w:val="24"/>
        </w:rPr>
        <w:t xml:space="preserve">This is request for an extension </w:t>
      </w:r>
      <w:r w:rsidR="001715FC">
        <w:rPr>
          <w:rFonts w:asciiTheme="minorHAnsi" w:hAnsiTheme="minorHAnsi" w:cstheme="minorHAnsi"/>
          <w:bCs/>
          <w:szCs w:val="24"/>
        </w:rPr>
        <w:t xml:space="preserve">without change </w:t>
      </w:r>
      <w:r>
        <w:rPr>
          <w:rFonts w:asciiTheme="minorHAnsi" w:hAnsiTheme="minorHAnsi" w:cstheme="minorHAnsi"/>
          <w:bCs/>
          <w:szCs w:val="24"/>
        </w:rPr>
        <w:t>of the current information collection.</w:t>
      </w:r>
      <w:r w:rsidRPr="00B25DFB">
        <w:rPr>
          <w:rFonts w:asciiTheme="minorHAnsi" w:hAnsiTheme="minorHAnsi" w:cstheme="minorHAnsi"/>
          <w:bCs/>
          <w:szCs w:val="24"/>
        </w:rPr>
        <w:t xml:space="preserve"> </w:t>
      </w:r>
    </w:p>
    <w:p w:rsidR="00642C41" w:rsidRPr="00B25DFB" w:rsidP="00314967" w14:paraId="148D2388" w14:textId="77777777">
      <w:pPr>
        <w:tabs>
          <w:tab w:val="left" w:pos="0"/>
        </w:tabs>
        <w:suppressAutoHyphens/>
        <w:ind w:left="360"/>
        <w:rPr>
          <w:rFonts w:asciiTheme="minorHAnsi" w:hAnsiTheme="minorHAnsi" w:cstheme="minorHAnsi"/>
          <w:bCs/>
          <w:szCs w:val="24"/>
        </w:rPr>
      </w:pPr>
    </w:p>
    <w:p w:rsidR="00642C41" w:rsidRPr="00B25DFB" w:rsidP="00314967" w14:paraId="0598C7D7" w14:textId="77777777">
      <w:pPr>
        <w:tabs>
          <w:tab w:val="left" w:pos="0"/>
        </w:tabs>
        <w:suppressAutoHyphens/>
        <w:ind w:left="360"/>
        <w:rPr>
          <w:rFonts w:asciiTheme="minorHAnsi" w:hAnsiTheme="minorHAnsi" w:cstheme="minorHAnsi"/>
          <w:bCs/>
          <w:szCs w:val="24"/>
        </w:rPr>
      </w:pPr>
      <w:r w:rsidRPr="00B25DFB">
        <w:rPr>
          <w:rFonts w:asciiTheme="minorHAnsi" w:hAnsiTheme="minorHAnsi" w:cstheme="minorHAnsi"/>
          <w:bCs/>
          <w:szCs w:val="24"/>
        </w:rPr>
        <w:t xml:space="preserve">The Department has been collecting the data required to participate in the Work Colleges Program since the inception of the program. However, until the 2016-2017 award year, there were only a total of seven (7) participating institutions. There are now </w:t>
      </w:r>
      <w:r>
        <w:rPr>
          <w:rFonts w:asciiTheme="minorHAnsi" w:hAnsiTheme="minorHAnsi" w:cstheme="minorHAnsi"/>
          <w:bCs/>
          <w:szCs w:val="24"/>
        </w:rPr>
        <w:t>ten</w:t>
      </w:r>
      <w:r w:rsidRPr="00B25DFB">
        <w:rPr>
          <w:rFonts w:asciiTheme="minorHAnsi" w:hAnsiTheme="minorHAnsi" w:cstheme="minorHAnsi"/>
          <w:bCs/>
          <w:szCs w:val="24"/>
        </w:rPr>
        <w:t xml:space="preserve"> participating institutions with the expectation of additional applications. During 2017-2018 award year, the Campus-Based processing system transitioned to the Common Origination and Disbursement system. For the 202</w:t>
      </w:r>
      <w:r>
        <w:rPr>
          <w:rFonts w:asciiTheme="minorHAnsi" w:hAnsiTheme="minorHAnsi" w:cstheme="minorHAnsi"/>
          <w:bCs/>
          <w:szCs w:val="24"/>
        </w:rPr>
        <w:t>5</w:t>
      </w:r>
      <w:r w:rsidRPr="00B25DFB">
        <w:rPr>
          <w:rFonts w:asciiTheme="minorHAnsi" w:hAnsiTheme="minorHAnsi" w:cstheme="minorHAnsi"/>
          <w:bCs/>
          <w:szCs w:val="24"/>
        </w:rPr>
        <w:t>-202</w:t>
      </w:r>
      <w:r>
        <w:rPr>
          <w:rFonts w:asciiTheme="minorHAnsi" w:hAnsiTheme="minorHAnsi" w:cstheme="minorHAnsi"/>
          <w:bCs/>
          <w:szCs w:val="24"/>
        </w:rPr>
        <w:t>6</w:t>
      </w:r>
      <w:r w:rsidRPr="00B25DFB">
        <w:rPr>
          <w:rFonts w:asciiTheme="minorHAnsi" w:hAnsiTheme="minorHAnsi" w:cstheme="minorHAnsi"/>
          <w:bCs/>
          <w:szCs w:val="24"/>
        </w:rPr>
        <w:t xml:space="preserve"> application period, respondents will access this expenditure report at </w:t>
      </w:r>
      <w:hyperlink r:id="rId10" w:history="1">
        <w:r w:rsidRPr="00B25DFB">
          <w:rPr>
            <w:rStyle w:val="Hyperlink"/>
            <w:rFonts w:asciiTheme="minorHAnsi" w:hAnsiTheme="minorHAnsi" w:cstheme="minorHAnsi"/>
            <w:bCs/>
            <w:szCs w:val="24"/>
          </w:rPr>
          <w:t>https://cod.ed.gov</w:t>
        </w:r>
      </w:hyperlink>
      <w:r w:rsidRPr="00B25DFB">
        <w:rPr>
          <w:rFonts w:asciiTheme="minorHAnsi" w:hAnsiTheme="minorHAnsi" w:cstheme="minorHAnsi"/>
          <w:bCs/>
          <w:szCs w:val="24"/>
        </w:rPr>
        <w:t>.</w:t>
      </w:r>
    </w:p>
    <w:p w:rsidR="00642C41" w:rsidRPr="00B25DFB" w:rsidP="00314967" w14:paraId="513735C2" w14:textId="77777777">
      <w:pPr>
        <w:tabs>
          <w:tab w:val="left" w:pos="0"/>
        </w:tabs>
        <w:suppressAutoHyphens/>
        <w:ind w:left="360"/>
        <w:rPr>
          <w:rFonts w:asciiTheme="minorHAnsi" w:hAnsiTheme="minorHAnsi" w:cstheme="minorHAnsi"/>
          <w:bCs/>
          <w:szCs w:val="24"/>
        </w:rPr>
      </w:pPr>
    </w:p>
    <w:p w:rsidR="00642C41" w:rsidRPr="00B25DFB" w:rsidP="00314967" w14:paraId="4E162539" w14:textId="77777777">
      <w:pPr>
        <w:tabs>
          <w:tab w:val="left" w:pos="0"/>
        </w:tabs>
        <w:suppressAutoHyphens/>
        <w:ind w:left="360"/>
        <w:rPr>
          <w:rFonts w:asciiTheme="minorHAnsi" w:hAnsiTheme="minorHAnsi" w:cstheme="minorHAnsi"/>
          <w:bCs/>
          <w:szCs w:val="24"/>
        </w:rPr>
      </w:pPr>
      <w:r w:rsidRPr="00B25DFB">
        <w:rPr>
          <w:rFonts w:asciiTheme="minorHAnsi" w:hAnsiTheme="minorHAnsi" w:cstheme="minorHAnsi"/>
          <w:bCs/>
          <w:szCs w:val="24"/>
        </w:rPr>
        <w:t xml:space="preserve">The participants are required to apply initially and once approved and participating, must reapply annually. The data collected is used by the Department to certify the Work Colleges agreement and collect the request for funding amount and the anticipated number of students for the year.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1" w:history="1">
        <w:r w:rsidRPr="00B25DFB">
          <w:rPr>
            <w:rStyle w:val="Hyperlink"/>
            <w:rFonts w:asciiTheme="minorHAnsi" w:hAnsiTheme="minorHAnsi" w:cstheme="minorHAnsi"/>
            <w:bCs/>
            <w:szCs w:val="24"/>
          </w:rPr>
          <w:t>http://www2.ed.gov/about/offices/list/ope/library.html</w:t>
        </w:r>
      </w:hyperlink>
      <w:r w:rsidRPr="00B25DFB">
        <w:rPr>
          <w:rFonts w:asciiTheme="minorHAnsi" w:hAnsiTheme="minorHAnsi" w:cstheme="minorHAnsi"/>
          <w:bCs/>
          <w:szCs w:val="24"/>
        </w:rPr>
        <w:t xml:space="preserve">. </w:t>
      </w:r>
    </w:p>
    <w:p w:rsidR="00642C41" w:rsidRPr="00B25DFB" w:rsidP="00314967" w14:paraId="429EDC11" w14:textId="77777777">
      <w:pPr>
        <w:tabs>
          <w:tab w:val="left" w:pos="0"/>
        </w:tabs>
        <w:suppressAutoHyphens/>
        <w:ind w:left="360"/>
        <w:rPr>
          <w:rFonts w:asciiTheme="minorHAnsi" w:hAnsiTheme="minorHAnsi" w:cstheme="minorHAnsi"/>
          <w:bCs/>
          <w:szCs w:val="24"/>
        </w:rPr>
      </w:pPr>
    </w:p>
    <w:p w:rsidR="001B7DB7" w:rsidRPr="00642C41" w:rsidP="00314967" w14:paraId="237C4225" w14:textId="2B0B3CD6">
      <w:pPr>
        <w:tabs>
          <w:tab w:val="left" w:pos="0"/>
        </w:tabs>
        <w:suppressAutoHyphens/>
        <w:ind w:left="360"/>
        <w:rPr>
          <w:rFonts w:asciiTheme="minorHAnsi" w:hAnsiTheme="minorHAnsi" w:cstheme="minorHAnsi"/>
          <w:bCs/>
          <w:szCs w:val="24"/>
        </w:rPr>
      </w:pPr>
      <w:r w:rsidRPr="00B25DFB">
        <w:rPr>
          <w:rFonts w:asciiTheme="minorHAnsi" w:hAnsiTheme="minorHAnsi" w:cstheme="minorHAnsi"/>
          <w:bCs/>
          <w:szCs w:val="24"/>
        </w:rPr>
        <w:t>The legislative authority governing the application for the distribution of these funds is:  Work Colleges 42 U.S.C. 2756b.</w:t>
      </w:r>
      <w:r>
        <w:rPr>
          <w:rFonts w:asciiTheme="minorHAnsi" w:hAnsiTheme="minorHAnsi" w:cstheme="minorHAnsi"/>
          <w:bCs/>
          <w:szCs w:val="24"/>
        </w:rPr>
        <w:t xml:space="preserve"> </w:t>
      </w:r>
      <w:r w:rsidRPr="00B25DFB">
        <w:rPr>
          <w:rFonts w:asciiTheme="minorHAnsi" w:hAnsiTheme="minorHAnsi" w:cstheme="minorHAnsi"/>
          <w:bCs/>
          <w:szCs w:val="24"/>
        </w:rPr>
        <w:t>The legislative authority governing the annual report on the uses made of funds provided under the previous section is 42 U.S.C. 2756b and in regulation at 34 CFR 675.41(b).</w:t>
      </w:r>
    </w:p>
    <w:p w:rsidR="00DF367C" w:rsidRPr="001B7DB7" w:rsidP="006F04BB" w14:paraId="57D23FC4" w14:textId="77777777">
      <w:pPr>
        <w:tabs>
          <w:tab w:val="left" w:pos="720"/>
        </w:tabs>
        <w:suppressAutoHyphens/>
        <w:rPr>
          <w:rFonts w:ascii="Times New Roman" w:hAnsi="Times New Roman"/>
          <w:szCs w:val="24"/>
        </w:rPr>
      </w:pPr>
    </w:p>
    <w:p w:rsidR="00386054" w:rsidRPr="001B7DB7" w:rsidP="00B10088" w14:paraId="37E5197F"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1B7DB7" w:rsidR="00050CBE">
        <w:rPr>
          <w:rFonts w:ascii="Times New Roman" w:hAnsi="Times New Roman"/>
          <w:szCs w:val="24"/>
        </w:rPr>
        <w:t xml:space="preserve"> </w:t>
      </w:r>
    </w:p>
    <w:p w:rsidR="00BB732D" w:rsidP="00BB732D" w14:paraId="30C4DB3E" w14:textId="77777777">
      <w:pPr>
        <w:pStyle w:val="ListParagraph"/>
        <w:suppressAutoHyphens/>
        <w:rPr>
          <w:rFonts w:asciiTheme="minorHAnsi" w:hAnsiTheme="minorHAnsi" w:cstheme="minorHAnsi"/>
          <w:bCs/>
          <w:szCs w:val="24"/>
        </w:rPr>
      </w:pPr>
    </w:p>
    <w:p w:rsidR="00BB732D" w:rsidRPr="00BB732D" w:rsidP="00314967" w14:paraId="334662B5" w14:textId="72909C30">
      <w:pPr>
        <w:pStyle w:val="ListParagraph"/>
        <w:suppressAutoHyphens/>
        <w:ind w:left="360"/>
        <w:rPr>
          <w:rFonts w:asciiTheme="minorHAnsi" w:hAnsiTheme="minorHAnsi" w:cstheme="minorHAnsi"/>
          <w:bCs/>
          <w:szCs w:val="24"/>
        </w:rPr>
      </w:pPr>
      <w:r w:rsidRPr="00BB732D">
        <w:rPr>
          <w:rFonts w:asciiTheme="minorHAnsi" w:hAnsiTheme="minorHAnsi" w:cstheme="minorHAnsi"/>
          <w:bCs/>
          <w:szCs w:val="24"/>
        </w:rPr>
        <w:t>The data reported reflects the certification of the Work Colleges agreement, the amount of funds requested, and the number of students anticipated in the program at each institution. In addition, the data will be used in conjunction with institutional program reviews to help assess the administrative capability of the applicant and enforce compliance.</w:t>
      </w:r>
    </w:p>
    <w:p w:rsidR="00437ABA" w:rsidP="00437ABA" w14:paraId="086B94FA" w14:textId="77777777">
      <w:pPr>
        <w:pStyle w:val="ListParagraph"/>
        <w:rPr>
          <w:rFonts w:ascii="Times New Roman" w:hAnsi="Times New Roman"/>
          <w:szCs w:val="24"/>
        </w:rPr>
      </w:pPr>
    </w:p>
    <w:p w:rsidR="00386054" w:rsidRPr="001B7DB7" w:rsidP="00B10088" w14:paraId="223EEEF9"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1B7DB7" w:rsidR="003E285A">
        <w:rPr>
          <w:rFonts w:ascii="Times New Roman" w:hAnsi="Times New Roman"/>
          <w:szCs w:val="24"/>
        </w:rPr>
        <w:t xml:space="preserve"> </w:t>
      </w:r>
    </w:p>
    <w:p w:rsidR="00F77772" w:rsidRPr="001B7DB7" w:rsidP="00F77772" w14:paraId="63628A1E" w14:textId="77777777">
      <w:pPr>
        <w:pStyle w:val="ListParagraph"/>
        <w:rPr>
          <w:rFonts w:ascii="Times New Roman" w:hAnsi="Times New Roman"/>
          <w:szCs w:val="24"/>
        </w:rPr>
      </w:pPr>
    </w:p>
    <w:p w:rsidR="00BD50DE" w:rsidP="00314967" w14:paraId="1B0C5BEA" w14:textId="77777777">
      <w:pPr>
        <w:pStyle w:val="ListParagraph"/>
        <w:ind w:left="360"/>
        <w:rPr>
          <w:rFonts w:asciiTheme="minorHAnsi" w:hAnsiTheme="minorHAnsi" w:cstheme="minorHAnsi"/>
          <w:bCs/>
          <w:szCs w:val="24"/>
        </w:rPr>
      </w:pPr>
      <w:r w:rsidRPr="003579B0">
        <w:rPr>
          <w:rFonts w:asciiTheme="minorHAnsi" w:hAnsiTheme="minorHAnsi" w:cstheme="minorHAnsi"/>
          <w:bCs/>
          <w:szCs w:val="24"/>
        </w:rPr>
        <w:t>For the 202</w:t>
      </w:r>
      <w:r>
        <w:rPr>
          <w:rFonts w:asciiTheme="minorHAnsi" w:hAnsiTheme="minorHAnsi" w:cstheme="minorHAnsi"/>
          <w:bCs/>
          <w:szCs w:val="24"/>
        </w:rPr>
        <w:t>5</w:t>
      </w:r>
      <w:r w:rsidRPr="003579B0">
        <w:rPr>
          <w:rFonts w:asciiTheme="minorHAnsi" w:hAnsiTheme="minorHAnsi" w:cstheme="minorHAnsi"/>
          <w:bCs/>
          <w:szCs w:val="24"/>
        </w:rPr>
        <w:t>-202</w:t>
      </w:r>
      <w:r>
        <w:rPr>
          <w:rFonts w:asciiTheme="minorHAnsi" w:hAnsiTheme="minorHAnsi" w:cstheme="minorHAnsi"/>
          <w:bCs/>
          <w:szCs w:val="24"/>
        </w:rPr>
        <w:t>6</w:t>
      </w:r>
      <w:r w:rsidRPr="003579B0">
        <w:rPr>
          <w:rFonts w:asciiTheme="minorHAnsi" w:hAnsiTheme="minorHAnsi" w:cstheme="minorHAnsi"/>
          <w:bCs/>
          <w:szCs w:val="24"/>
        </w:rPr>
        <w:t xml:space="preserve"> application period, the data will </w:t>
      </w:r>
      <w:r>
        <w:rPr>
          <w:rFonts w:asciiTheme="minorHAnsi" w:hAnsiTheme="minorHAnsi" w:cstheme="minorHAnsi"/>
          <w:bCs/>
          <w:szCs w:val="24"/>
        </w:rPr>
        <w:t xml:space="preserve">continue to </w:t>
      </w:r>
      <w:r w:rsidRPr="003579B0">
        <w:rPr>
          <w:rFonts w:asciiTheme="minorHAnsi" w:hAnsiTheme="minorHAnsi" w:cstheme="minorHAnsi"/>
          <w:bCs/>
          <w:szCs w:val="24"/>
        </w:rPr>
        <w:t xml:space="preserve">be submitted electronically through the Campus-Based system at </w:t>
      </w:r>
      <w:hyperlink r:id="rId10" w:history="1">
        <w:r w:rsidRPr="003579B0">
          <w:rPr>
            <w:rStyle w:val="Hyperlink"/>
            <w:rFonts w:asciiTheme="minorHAnsi" w:hAnsiTheme="minorHAnsi" w:cstheme="minorHAnsi"/>
            <w:bCs/>
            <w:szCs w:val="24"/>
          </w:rPr>
          <w:t>https://cod.ed.gov</w:t>
        </w:r>
      </w:hyperlink>
      <w:r w:rsidRPr="003579B0">
        <w:rPr>
          <w:rFonts w:asciiTheme="minorHAnsi" w:hAnsiTheme="minorHAnsi" w:cstheme="minorHAnsi"/>
          <w:bCs/>
          <w:szCs w:val="24"/>
        </w:rPr>
        <w:t>.</w:t>
      </w:r>
    </w:p>
    <w:p w:rsidR="00BD50DE" w:rsidRPr="003579B0" w:rsidP="00314967" w14:paraId="442EDF8C" w14:textId="77777777">
      <w:pPr>
        <w:pStyle w:val="ListParagraph"/>
        <w:ind w:left="360"/>
        <w:rPr>
          <w:rFonts w:asciiTheme="minorHAnsi" w:hAnsiTheme="minorHAnsi" w:cstheme="minorHAnsi"/>
          <w:bCs/>
          <w:szCs w:val="24"/>
        </w:rPr>
      </w:pPr>
    </w:p>
    <w:p w:rsidR="00BD50DE" w:rsidRPr="00B25DFB" w:rsidP="00314967" w14:paraId="5542D8E5" w14:textId="232303B2">
      <w:pPr>
        <w:tabs>
          <w:tab w:val="left" w:pos="-720"/>
        </w:tabs>
        <w:suppressAutoHyphens/>
        <w:ind w:left="360"/>
        <w:rPr>
          <w:rFonts w:asciiTheme="minorHAnsi" w:hAnsiTheme="minorHAnsi" w:cstheme="minorHAnsi"/>
          <w:bCs/>
          <w:szCs w:val="24"/>
        </w:rPr>
      </w:pPr>
      <w:r w:rsidRPr="00B25DFB">
        <w:rPr>
          <w:rFonts w:asciiTheme="minorHAnsi" w:hAnsiTheme="minorHAnsi" w:cstheme="minorHAnsi"/>
          <w:bCs/>
          <w:szCs w:val="24"/>
        </w:rPr>
        <w:t>This process lessened the burden of those schools submitting the information and allowed for improved record keeping by the Department</w:t>
      </w:r>
      <w:r>
        <w:rPr>
          <w:rFonts w:asciiTheme="minorHAnsi" w:hAnsiTheme="minorHAnsi" w:cstheme="minorHAnsi"/>
          <w:bCs/>
          <w:szCs w:val="24"/>
        </w:rPr>
        <w:t>.</w:t>
      </w:r>
    </w:p>
    <w:p w:rsidR="009358FE" w:rsidP="00F77772" w14:paraId="17DEBB86" w14:textId="77777777">
      <w:pPr>
        <w:pStyle w:val="ListParagraph"/>
        <w:rPr>
          <w:rFonts w:ascii="Times New Roman" w:hAnsi="Times New Roman"/>
          <w:szCs w:val="24"/>
        </w:rPr>
      </w:pPr>
    </w:p>
    <w:p w:rsidR="00386054" w:rsidRPr="001B7DB7" w:rsidP="00B10088" w14:paraId="56CCCF0E"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14:paraId="0A3041F4" w14:textId="77777777">
      <w:pPr>
        <w:pStyle w:val="ListParagraph"/>
        <w:rPr>
          <w:rFonts w:ascii="Times New Roman" w:hAnsi="Times New Roman"/>
          <w:szCs w:val="24"/>
        </w:rPr>
      </w:pPr>
    </w:p>
    <w:p w:rsidR="002B7125" w:rsidRPr="00B25DFB" w:rsidP="00314967" w14:paraId="504AE8CC" w14:textId="77777777">
      <w:pPr>
        <w:tabs>
          <w:tab w:val="left" w:pos="-720"/>
        </w:tabs>
        <w:suppressAutoHyphens/>
        <w:ind w:left="360"/>
        <w:rPr>
          <w:rFonts w:asciiTheme="minorHAnsi" w:hAnsiTheme="minorHAnsi" w:cstheme="minorHAnsi"/>
          <w:bCs/>
          <w:szCs w:val="24"/>
        </w:rPr>
      </w:pPr>
      <w:r w:rsidRPr="00B25DFB">
        <w:rPr>
          <w:rFonts w:asciiTheme="minorHAnsi" w:hAnsiTheme="minorHAnsi" w:cstheme="minorHAnsi"/>
          <w:bCs/>
          <w:szCs w:val="24"/>
        </w:rPr>
        <w:t>There is no duplication of data. The data is not collected in any other system or format.</w:t>
      </w:r>
    </w:p>
    <w:p w:rsidR="009358FE" w:rsidRPr="001B7DB7" w:rsidP="00F77772" w14:paraId="70135E98" w14:textId="77777777">
      <w:pPr>
        <w:pStyle w:val="ListParagraph"/>
        <w:rPr>
          <w:rFonts w:ascii="Times New Roman" w:hAnsi="Times New Roman"/>
          <w:szCs w:val="24"/>
        </w:rPr>
      </w:pPr>
    </w:p>
    <w:p w:rsidR="00386054" w:rsidRPr="001B7DB7" w:rsidP="00B10088" w14:paraId="3220E016" w14:textId="77777777">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14:paraId="32417101" w14:textId="77777777">
      <w:pPr>
        <w:pStyle w:val="ListParagraph"/>
        <w:rPr>
          <w:rFonts w:ascii="Times New Roman" w:hAnsi="Times New Roman"/>
          <w:szCs w:val="24"/>
        </w:rPr>
      </w:pPr>
    </w:p>
    <w:p w:rsidR="000123D4" w:rsidRPr="00B25DFB" w:rsidP="00314967" w14:paraId="2516E5D0" w14:textId="77777777">
      <w:pPr>
        <w:tabs>
          <w:tab w:val="left" w:pos="-720"/>
        </w:tabs>
        <w:suppressAutoHyphens/>
        <w:ind w:left="360"/>
        <w:rPr>
          <w:rFonts w:asciiTheme="minorHAnsi" w:hAnsiTheme="minorHAnsi" w:cstheme="minorHAnsi"/>
          <w:bCs/>
          <w:szCs w:val="24"/>
        </w:rPr>
      </w:pPr>
      <w:r w:rsidRPr="00B25DFB">
        <w:rPr>
          <w:rFonts w:asciiTheme="minorHAnsi" w:hAnsiTheme="minorHAnsi" w:cstheme="minorHAnsi"/>
          <w:bCs/>
          <w:szCs w:val="24"/>
        </w:rPr>
        <w:t xml:space="preserve">The collection of this information does not involve small businesses or other small entities.  </w:t>
      </w:r>
    </w:p>
    <w:p w:rsidR="00437ABA" w:rsidRPr="001B7DB7" w:rsidP="00F77772" w14:paraId="6D88E481" w14:textId="77777777">
      <w:pPr>
        <w:pStyle w:val="ListParagraph"/>
        <w:rPr>
          <w:rFonts w:ascii="Times New Roman" w:hAnsi="Times New Roman"/>
          <w:szCs w:val="24"/>
        </w:rPr>
      </w:pPr>
    </w:p>
    <w:p w:rsidR="00386054" w:rsidRPr="001B7DB7" w:rsidP="00B10088" w14:paraId="37B32864"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P="00F77772" w14:paraId="6F216429" w14:textId="0E3CE5FD">
      <w:pPr>
        <w:pStyle w:val="ListParagraph"/>
        <w:rPr>
          <w:rFonts w:ascii="Times New Roman" w:hAnsi="Times New Roman"/>
          <w:szCs w:val="24"/>
        </w:rPr>
      </w:pPr>
    </w:p>
    <w:p w:rsidR="00394D26" w:rsidRPr="00B25DFB" w:rsidP="00314967" w14:paraId="10E9A4D7" w14:textId="77777777">
      <w:pPr>
        <w:tabs>
          <w:tab w:val="left" w:pos="-720"/>
        </w:tabs>
        <w:suppressAutoHyphens/>
        <w:ind w:left="360"/>
        <w:rPr>
          <w:rFonts w:asciiTheme="minorHAnsi" w:hAnsiTheme="minorHAnsi" w:cstheme="minorHAnsi"/>
          <w:bCs/>
          <w:szCs w:val="24"/>
        </w:rPr>
      </w:pPr>
      <w:r w:rsidRPr="00B25DFB">
        <w:rPr>
          <w:rFonts w:asciiTheme="minorHAnsi" w:hAnsiTheme="minorHAnsi" w:cstheme="minorHAnsi"/>
          <w:bCs/>
          <w:szCs w:val="24"/>
        </w:rPr>
        <w:t>If the collection were done less frequently, reporting requirements for this specific program would not be met.</w:t>
      </w:r>
    </w:p>
    <w:p w:rsidR="000123D4" w:rsidRPr="001B7DB7" w:rsidP="00F77772" w14:paraId="514FDEA5" w14:textId="77777777">
      <w:pPr>
        <w:pStyle w:val="ListParagraph"/>
        <w:rPr>
          <w:rFonts w:ascii="Times New Roman" w:hAnsi="Times New Roman"/>
          <w:szCs w:val="24"/>
        </w:rPr>
      </w:pPr>
    </w:p>
    <w:p w:rsidR="00386054" w:rsidRPr="001B7DB7" w:rsidP="00B10088" w14:paraId="488F92F7" w14:textId="77777777">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rsidR="00386054" w:rsidRPr="001B7DB7" w:rsidP="00B10088" w14:paraId="4705D882"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report information to the agency more often than quarterly;</w:t>
      </w:r>
    </w:p>
    <w:p w:rsidR="00386054" w:rsidRPr="001B7DB7" w:rsidP="00B10088" w14:paraId="464FD7B5"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prepare a written response to a collection of information in fewer than 30 days after receipt of it;</w:t>
      </w:r>
    </w:p>
    <w:p w:rsidR="00386054" w:rsidRPr="001B7DB7" w:rsidP="00B10088" w14:paraId="0013047D"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more than an original and two copies of any document;</w:t>
      </w:r>
    </w:p>
    <w:p w:rsidR="00386054" w:rsidRPr="001B7DB7" w:rsidP="00B10088" w14:paraId="749FD8B1"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retain records, other than health, medical, government contract, grant-in-aid, or tax records for more than three years;</w:t>
      </w:r>
    </w:p>
    <w:p w:rsidR="00386054" w:rsidRPr="001B7DB7" w:rsidP="00B10088" w14:paraId="334901BA"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in connection with a statistical survey, that is not designed to produce valid and reliable results than can be generalized to the universe of study;</w:t>
      </w:r>
    </w:p>
    <w:p w:rsidR="00386054" w:rsidRPr="001B7DB7" w:rsidP="00B10088" w14:paraId="12D414C4"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the use of a statistical data classification that has not been reviewed and approved by OMB;</w:t>
      </w:r>
    </w:p>
    <w:p w:rsidR="00386054" w:rsidRPr="001B7DB7" w:rsidP="00B10088" w14:paraId="6D2D4EA9"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B7DB7" w:rsidP="00B10088" w14:paraId="7E2F90B8"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1B7DB7" w:rsidP="00B10088" w14:paraId="01CFCF45" w14:textId="77777777">
      <w:pPr>
        <w:tabs>
          <w:tab w:val="left" w:pos="-720"/>
        </w:tabs>
        <w:suppressAutoHyphens/>
        <w:ind w:left="720"/>
        <w:rPr>
          <w:rFonts w:ascii="Times New Roman" w:hAnsi="Times New Roman"/>
          <w:szCs w:val="24"/>
        </w:rPr>
      </w:pPr>
    </w:p>
    <w:p w:rsidR="00E37FC4" w:rsidRPr="00B25DFB" w:rsidP="00314967" w14:paraId="6B56ACBA" w14:textId="77777777">
      <w:pPr>
        <w:tabs>
          <w:tab w:val="left" w:pos="-720"/>
          <w:tab w:val="left" w:pos="1247"/>
        </w:tabs>
        <w:suppressAutoHyphens/>
        <w:ind w:left="360"/>
        <w:rPr>
          <w:rFonts w:asciiTheme="minorHAnsi" w:hAnsiTheme="minorHAnsi" w:cstheme="minorHAnsi"/>
          <w:bCs/>
          <w:szCs w:val="24"/>
        </w:rPr>
      </w:pPr>
      <w:r w:rsidRPr="00B25DFB">
        <w:rPr>
          <w:rFonts w:asciiTheme="minorHAnsi" w:hAnsiTheme="minorHAnsi" w:cstheme="minorHAnsi"/>
          <w:bCs/>
          <w:szCs w:val="24"/>
        </w:rPr>
        <w:t>There are no special circumstances related to this collection.</w:t>
      </w:r>
    </w:p>
    <w:p w:rsidR="009358FE" w:rsidP="00756C6F" w14:paraId="26075A09" w14:textId="77777777">
      <w:pPr>
        <w:tabs>
          <w:tab w:val="left" w:pos="-720"/>
        </w:tabs>
        <w:suppressAutoHyphens/>
        <w:ind w:left="720"/>
        <w:rPr>
          <w:rFonts w:ascii="Times New Roman" w:hAnsi="Times New Roman"/>
          <w:szCs w:val="24"/>
        </w:rPr>
      </w:pPr>
    </w:p>
    <w:p w:rsidR="00386054" w:rsidRPr="001B7DB7" w:rsidP="00B10088" w14:paraId="0315D634" w14:textId="0155A620">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Pr="001B7DB7">
        <w:rPr>
          <w:rFonts w:ascii="Times New Roman" w:hAnsi="Times New Roman"/>
          <w:szCs w:val="24"/>
        </w:rPr>
        <w:t xml:space="preserve">applicable, </w:t>
      </w:r>
      <w:r w:rsidRPr="001B7DB7">
        <w:rPr>
          <w:rFonts w:ascii="Times New Roman" w:hAnsi="Times New Roman"/>
          <w:szCs w:val="24"/>
        </w:rPr>
        <w:t xml:space="preserve">state that the Department has published the 60 and 30 Federal Register notices as </w:t>
      </w:r>
      <w:r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B7DB7" w:rsidP="001176B3" w14:paraId="77C72E94" w14:textId="77777777">
      <w:pPr>
        <w:tabs>
          <w:tab w:val="left" w:pos="-720"/>
        </w:tabs>
        <w:suppressAutoHyphens/>
        <w:rPr>
          <w:rStyle w:val="a"/>
          <w:rFonts w:ascii="Times New Roman" w:hAnsi="Times New Roman"/>
          <w:b/>
          <w:szCs w:val="24"/>
        </w:rPr>
      </w:pPr>
    </w:p>
    <w:p w:rsidR="00386054" w:rsidRPr="001B7DB7" w:rsidP="00B10088" w14:paraId="2F52CB9F"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B7DB7" w:rsidP="001176B3" w14:paraId="165A53E1" w14:textId="77777777">
      <w:pPr>
        <w:tabs>
          <w:tab w:val="left" w:pos="-720"/>
        </w:tabs>
        <w:suppressAutoHyphens/>
        <w:rPr>
          <w:rStyle w:val="a"/>
          <w:rFonts w:ascii="Times New Roman" w:hAnsi="Times New Roman"/>
          <w:szCs w:val="24"/>
        </w:rPr>
      </w:pPr>
    </w:p>
    <w:p w:rsidR="00386054" w:rsidRPr="001B7DB7" w:rsidP="00B10088" w14:paraId="22508C4C"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P="001176B3" w14:paraId="072303DF" w14:textId="77777777">
      <w:pPr>
        <w:tabs>
          <w:tab w:val="left" w:pos="-720"/>
        </w:tabs>
        <w:suppressAutoHyphens/>
        <w:ind w:left="720"/>
        <w:rPr>
          <w:rFonts w:ascii="Times New Roman" w:hAnsi="Times New Roman"/>
          <w:szCs w:val="24"/>
        </w:rPr>
      </w:pPr>
    </w:p>
    <w:p w:rsidR="00BC0BF6" w:rsidP="00314967" w14:paraId="5C178B31" w14:textId="16E1ED80">
      <w:pPr>
        <w:tabs>
          <w:tab w:val="left" w:pos="-720"/>
        </w:tabs>
        <w:suppressAutoHyphens/>
        <w:ind w:left="360"/>
        <w:rPr>
          <w:rFonts w:asciiTheme="minorHAnsi" w:hAnsiTheme="minorHAnsi" w:cstheme="minorHAnsi"/>
          <w:bCs/>
          <w:szCs w:val="24"/>
        </w:rPr>
      </w:pPr>
      <w:r>
        <w:rPr>
          <w:rFonts w:asciiTheme="minorHAnsi" w:hAnsiTheme="minorHAnsi" w:cstheme="minorHAnsi"/>
          <w:iCs/>
          <w:szCs w:val="24"/>
        </w:rPr>
        <w:t>On December 5, 2023, a notice was published in the Federal Register (88</w:t>
      </w:r>
      <w:r w:rsidR="004F2298">
        <w:rPr>
          <w:rFonts w:asciiTheme="minorHAnsi" w:hAnsiTheme="minorHAnsi" w:cstheme="minorHAnsi"/>
          <w:iCs/>
          <w:szCs w:val="24"/>
        </w:rPr>
        <w:t xml:space="preserve"> FR 84311</w:t>
      </w:r>
      <w:r>
        <w:rPr>
          <w:rFonts w:asciiTheme="minorHAnsi" w:hAnsiTheme="minorHAnsi" w:cstheme="minorHAnsi"/>
          <w:iCs/>
          <w:szCs w:val="24"/>
        </w:rPr>
        <w:t xml:space="preserve">) requesting the 60-day public comment period.  That comment period expired on </w:t>
      </w:r>
      <w:r w:rsidR="004F2298">
        <w:rPr>
          <w:rFonts w:asciiTheme="minorHAnsi" w:hAnsiTheme="minorHAnsi" w:cstheme="minorHAnsi"/>
          <w:iCs/>
          <w:szCs w:val="24"/>
        </w:rPr>
        <w:t>February 5</w:t>
      </w:r>
      <w:r>
        <w:rPr>
          <w:rFonts w:asciiTheme="minorHAnsi" w:hAnsiTheme="minorHAnsi" w:cstheme="minorHAnsi"/>
          <w:iCs/>
          <w:szCs w:val="24"/>
        </w:rPr>
        <w:t>, 202</w:t>
      </w:r>
      <w:r w:rsidR="004F2298">
        <w:rPr>
          <w:rFonts w:asciiTheme="minorHAnsi" w:hAnsiTheme="minorHAnsi" w:cstheme="minorHAnsi"/>
          <w:iCs/>
          <w:szCs w:val="24"/>
        </w:rPr>
        <w:t>4</w:t>
      </w:r>
      <w:r>
        <w:rPr>
          <w:rFonts w:asciiTheme="minorHAnsi" w:hAnsiTheme="minorHAnsi" w:cstheme="minorHAnsi"/>
          <w:iCs/>
          <w:szCs w:val="24"/>
        </w:rPr>
        <w:t>.</w:t>
      </w:r>
      <w:r w:rsidR="004F2298">
        <w:rPr>
          <w:rFonts w:asciiTheme="minorHAnsi" w:hAnsiTheme="minorHAnsi" w:cstheme="minorHAnsi"/>
          <w:iCs/>
          <w:szCs w:val="24"/>
        </w:rPr>
        <w:t xml:space="preserve">  No public comments were received.</w:t>
      </w:r>
      <w:r>
        <w:rPr>
          <w:rFonts w:asciiTheme="minorHAnsi" w:hAnsiTheme="minorHAnsi" w:cstheme="minorHAnsi"/>
          <w:iCs/>
          <w:szCs w:val="24"/>
        </w:rPr>
        <w:t xml:space="preserve">  </w:t>
      </w:r>
    </w:p>
    <w:p w:rsidR="00BC0BF6" w:rsidP="00314967" w14:paraId="5837FA17" w14:textId="77777777">
      <w:pPr>
        <w:tabs>
          <w:tab w:val="left" w:pos="-720"/>
        </w:tabs>
        <w:suppressAutoHyphens/>
        <w:ind w:left="360"/>
        <w:rPr>
          <w:rFonts w:asciiTheme="minorHAnsi" w:hAnsiTheme="minorHAnsi" w:cstheme="minorHAnsi"/>
          <w:bCs/>
          <w:szCs w:val="24"/>
        </w:rPr>
      </w:pPr>
    </w:p>
    <w:p w:rsidR="00006327" w:rsidP="00314967" w14:paraId="26E5B2E6" w14:textId="143BEADE">
      <w:pPr>
        <w:tabs>
          <w:tab w:val="left" w:pos="-720"/>
        </w:tabs>
        <w:suppressAutoHyphens/>
        <w:ind w:left="360"/>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 xml:space="preserve"> thirty-day </w:t>
      </w:r>
      <w:r w:rsidRPr="00B25DFB">
        <w:rPr>
          <w:rFonts w:asciiTheme="minorHAnsi" w:hAnsiTheme="minorHAnsi" w:cstheme="minorHAnsi"/>
          <w:bCs/>
          <w:szCs w:val="24"/>
        </w:rPr>
        <w:t xml:space="preserve">public comment notice will be </w:t>
      </w:r>
      <w:r>
        <w:rPr>
          <w:rFonts w:asciiTheme="minorHAnsi" w:hAnsiTheme="minorHAnsi" w:cstheme="minorHAnsi"/>
          <w:bCs/>
          <w:szCs w:val="24"/>
        </w:rPr>
        <w:t>request</w:t>
      </w:r>
      <w:r w:rsidRPr="00B25DFB">
        <w:rPr>
          <w:rFonts w:asciiTheme="minorHAnsi" w:hAnsiTheme="minorHAnsi" w:cstheme="minorHAnsi"/>
          <w:bCs/>
          <w:szCs w:val="24"/>
        </w:rPr>
        <w:t>ed to allow public comment.</w:t>
      </w:r>
    </w:p>
    <w:p w:rsidR="00DF122D" w:rsidP="00314967" w14:paraId="0552CC4A" w14:textId="5473F472">
      <w:pPr>
        <w:tabs>
          <w:tab w:val="left" w:pos="-720"/>
        </w:tabs>
        <w:suppressAutoHyphens/>
        <w:ind w:left="360"/>
        <w:rPr>
          <w:rFonts w:asciiTheme="minorHAnsi" w:hAnsiTheme="minorHAnsi" w:cstheme="minorHAnsi"/>
          <w:bCs/>
          <w:szCs w:val="24"/>
        </w:rPr>
      </w:pPr>
    </w:p>
    <w:p w:rsidR="00DF122D" w:rsidRPr="00BE470B" w:rsidP="00314967" w14:paraId="7F7590C7" w14:textId="671DD3AA">
      <w:pPr>
        <w:tabs>
          <w:tab w:val="left" w:pos="-720"/>
        </w:tabs>
        <w:suppressAutoHyphens/>
        <w:ind w:left="360"/>
        <w:rPr>
          <w:rFonts w:asciiTheme="minorHAnsi" w:hAnsiTheme="minorHAnsi"/>
          <w:szCs w:val="24"/>
        </w:rPr>
      </w:pPr>
      <w:r w:rsidRPr="00BE470B">
        <w:rPr>
          <w:rFonts w:asciiTheme="minorHAnsi" w:hAnsiTheme="minorHAnsi" w:cstheme="minorHAnsi"/>
          <w:szCs w:val="24"/>
        </w:rPr>
        <w:t xml:space="preserve">In addition, </w:t>
      </w:r>
      <w:r w:rsidRPr="00BE470B" w:rsidR="00B14F12">
        <w:rPr>
          <w:rFonts w:asciiTheme="minorHAnsi" w:hAnsiTheme="minorHAnsi"/>
          <w:szCs w:val="24"/>
        </w:rPr>
        <w:t xml:space="preserve">staff members in both operations and policy areas </w:t>
      </w:r>
      <w:r w:rsidRPr="00BE470B" w:rsidR="003559E6">
        <w:rPr>
          <w:rFonts w:asciiTheme="minorHAnsi" w:hAnsiTheme="minorHAnsi"/>
          <w:szCs w:val="24"/>
        </w:rPr>
        <w:t>maintain open communication with the Work Colleges Consortium (WCC)</w:t>
      </w:r>
      <w:r w:rsidRPr="00BE470B" w:rsidR="006A5F91">
        <w:rPr>
          <w:rFonts w:asciiTheme="minorHAnsi" w:hAnsiTheme="minorHAnsi"/>
          <w:szCs w:val="24"/>
        </w:rPr>
        <w:t xml:space="preserve">, a member </w:t>
      </w:r>
      <w:r w:rsidRPr="00BE470B" w:rsidR="00EF2A4A">
        <w:rPr>
          <w:rFonts w:asciiTheme="minorHAnsi" w:hAnsiTheme="minorHAnsi"/>
          <w:szCs w:val="24"/>
        </w:rPr>
        <w:t xml:space="preserve">organization </w:t>
      </w:r>
      <w:r w:rsidRPr="00BE470B" w:rsidR="00BB1A46">
        <w:rPr>
          <w:rFonts w:asciiTheme="minorHAnsi" w:hAnsiTheme="minorHAnsi"/>
          <w:szCs w:val="24"/>
        </w:rPr>
        <w:t xml:space="preserve">that </w:t>
      </w:r>
      <w:r w:rsidRPr="00BE470B" w:rsidR="00BB1A46">
        <w:rPr>
          <w:rFonts w:asciiTheme="minorHAnsi" w:hAnsiTheme="minorHAnsi"/>
          <w:szCs w:val="24"/>
        </w:rPr>
        <w:t>supports the Work Colleges</w:t>
      </w:r>
      <w:r w:rsidRPr="00BE470B" w:rsidR="003F6AF9">
        <w:rPr>
          <w:rFonts w:asciiTheme="minorHAnsi" w:hAnsiTheme="minorHAnsi"/>
          <w:szCs w:val="24"/>
        </w:rPr>
        <w:t>.</w:t>
      </w:r>
      <w:r w:rsidRPr="00BE470B" w:rsidR="000C44EB">
        <w:rPr>
          <w:rFonts w:asciiTheme="minorHAnsi" w:hAnsiTheme="minorHAnsi"/>
          <w:szCs w:val="24"/>
        </w:rPr>
        <w:t xml:space="preserve"> Staff meet with the leadership of the Work College schools</w:t>
      </w:r>
      <w:r w:rsidRPr="00BE470B" w:rsidR="00AF5DFB">
        <w:rPr>
          <w:rFonts w:asciiTheme="minorHAnsi" w:hAnsiTheme="minorHAnsi"/>
          <w:szCs w:val="24"/>
        </w:rPr>
        <w:t xml:space="preserve"> </w:t>
      </w:r>
      <w:r w:rsidRPr="00BE470B" w:rsidR="00C30CCC">
        <w:rPr>
          <w:rFonts w:asciiTheme="minorHAnsi" w:hAnsiTheme="minorHAnsi"/>
          <w:szCs w:val="24"/>
        </w:rPr>
        <w:t>typically at least once a year,</w:t>
      </w:r>
      <w:r w:rsidRPr="00BE470B" w:rsidR="00AF5DFB">
        <w:rPr>
          <w:rFonts w:asciiTheme="minorHAnsi" w:hAnsiTheme="minorHAnsi"/>
          <w:szCs w:val="24"/>
        </w:rPr>
        <w:t xml:space="preserve"> at the Federal Student Aid Training Conference </w:t>
      </w:r>
      <w:r w:rsidRPr="00BE470B" w:rsidR="00C30CCC">
        <w:rPr>
          <w:rFonts w:asciiTheme="minorHAnsi" w:hAnsiTheme="minorHAnsi"/>
          <w:szCs w:val="24"/>
        </w:rPr>
        <w:t xml:space="preserve">and/or </w:t>
      </w:r>
      <w:r w:rsidRPr="00BE470B" w:rsidR="00371C8C">
        <w:rPr>
          <w:rFonts w:asciiTheme="minorHAnsi" w:hAnsiTheme="minorHAnsi"/>
          <w:szCs w:val="24"/>
        </w:rPr>
        <w:t>during the annual WCC visit to Washington D.C.</w:t>
      </w:r>
      <w:r w:rsidRPr="00BE470B" w:rsidR="00BB1A46">
        <w:rPr>
          <w:rFonts w:asciiTheme="minorHAnsi" w:hAnsiTheme="minorHAnsi"/>
          <w:szCs w:val="24"/>
        </w:rPr>
        <w:t xml:space="preserve"> </w:t>
      </w:r>
      <w:r w:rsidRPr="00BE470B" w:rsidR="00B14F12">
        <w:rPr>
          <w:rFonts w:asciiTheme="minorHAnsi" w:hAnsiTheme="minorHAnsi"/>
          <w:szCs w:val="24"/>
        </w:rPr>
        <w:t xml:space="preserve">During these </w:t>
      </w:r>
      <w:r w:rsidRPr="00BE470B" w:rsidR="00371C8C">
        <w:rPr>
          <w:rFonts w:asciiTheme="minorHAnsi" w:hAnsiTheme="minorHAnsi"/>
          <w:szCs w:val="24"/>
        </w:rPr>
        <w:t>meetings</w:t>
      </w:r>
      <w:r w:rsidRPr="00BE470B" w:rsidR="00B14F12">
        <w:rPr>
          <w:rFonts w:asciiTheme="minorHAnsi" w:hAnsiTheme="minorHAnsi"/>
          <w:szCs w:val="24"/>
        </w:rPr>
        <w:t xml:space="preserve">, staff members take all comments, recommendations, and suggestions made by </w:t>
      </w:r>
      <w:r w:rsidRPr="00BE470B" w:rsidR="00BE470B">
        <w:rPr>
          <w:rFonts w:asciiTheme="minorHAnsi" w:hAnsiTheme="minorHAnsi"/>
          <w:szCs w:val="24"/>
        </w:rPr>
        <w:t>the WCC</w:t>
      </w:r>
      <w:r w:rsidRPr="00BE470B" w:rsidR="00B14F12">
        <w:rPr>
          <w:rFonts w:asciiTheme="minorHAnsi" w:hAnsiTheme="minorHAnsi"/>
          <w:szCs w:val="24"/>
        </w:rPr>
        <w:t xml:space="preserve"> for use in determining the need for improvement or change to existing policies and procedures.</w:t>
      </w:r>
    </w:p>
    <w:p w:rsidR="00437ABA" w:rsidRPr="001B7DB7" w:rsidP="00756C6F" w14:paraId="52B7A21B" w14:textId="77777777">
      <w:pPr>
        <w:tabs>
          <w:tab w:val="left" w:pos="-720"/>
        </w:tabs>
        <w:suppressAutoHyphens/>
        <w:ind w:left="720"/>
        <w:rPr>
          <w:rFonts w:ascii="Times New Roman" w:hAnsi="Times New Roman"/>
          <w:szCs w:val="24"/>
        </w:rPr>
      </w:pPr>
    </w:p>
    <w:p w:rsidR="00386054" w:rsidRPr="001B7DB7" w:rsidP="00B10088" w14:paraId="69D2C8A3"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Pr="001B7DB7" w:rsidR="003E285A">
        <w:rPr>
          <w:rStyle w:val="a"/>
          <w:rFonts w:ascii="Times New Roman" w:hAnsi="Times New Roman"/>
          <w:szCs w:val="24"/>
        </w:rPr>
        <w:t xml:space="preserve"> with meaningful justification</w:t>
      </w:r>
      <w:r w:rsidRPr="001B7DB7">
        <w:rPr>
          <w:rStyle w:val="a"/>
          <w:rFonts w:ascii="Times New Roman" w:hAnsi="Times New Roman"/>
          <w:szCs w:val="24"/>
        </w:rPr>
        <w:t>.</w:t>
      </w:r>
    </w:p>
    <w:p w:rsidR="00F77772" w:rsidP="00F77772" w14:paraId="56680575" w14:textId="77777777">
      <w:pPr>
        <w:pStyle w:val="ListParagraph"/>
        <w:tabs>
          <w:tab w:val="left" w:pos="-720"/>
        </w:tabs>
        <w:suppressAutoHyphens/>
        <w:contextualSpacing w:val="0"/>
        <w:rPr>
          <w:rFonts w:ascii="Times New Roman" w:hAnsi="Times New Roman"/>
          <w:szCs w:val="24"/>
        </w:rPr>
      </w:pPr>
    </w:p>
    <w:p w:rsidR="00DD3728" w:rsidRPr="00B25DFB" w:rsidP="00314967" w14:paraId="3A91F9D5" w14:textId="77777777">
      <w:pPr>
        <w:tabs>
          <w:tab w:val="left" w:pos="-720"/>
        </w:tabs>
        <w:suppressAutoHyphens/>
        <w:ind w:left="360"/>
        <w:rPr>
          <w:rFonts w:asciiTheme="minorHAnsi" w:hAnsiTheme="minorHAnsi" w:cstheme="minorHAnsi"/>
          <w:bCs/>
          <w:szCs w:val="24"/>
        </w:rPr>
      </w:pPr>
      <w:r w:rsidRPr="00B25DFB">
        <w:rPr>
          <w:rFonts w:asciiTheme="minorHAnsi" w:hAnsiTheme="minorHAnsi" w:cstheme="minorHAnsi"/>
          <w:bCs/>
          <w:szCs w:val="24"/>
        </w:rPr>
        <w:t>There are no payments or gifts to respondents.</w:t>
      </w:r>
    </w:p>
    <w:p w:rsidR="009358FE" w:rsidRPr="001B7DB7" w:rsidP="00F77772" w14:paraId="569C422C" w14:textId="77777777">
      <w:pPr>
        <w:pStyle w:val="ListParagraph"/>
        <w:tabs>
          <w:tab w:val="left" w:pos="-720"/>
        </w:tabs>
        <w:suppressAutoHyphens/>
        <w:contextualSpacing w:val="0"/>
        <w:rPr>
          <w:rFonts w:ascii="Times New Roman" w:hAnsi="Times New Roman"/>
          <w:szCs w:val="24"/>
        </w:rPr>
      </w:pPr>
    </w:p>
    <w:p w:rsidR="00386054" w:rsidRPr="001B7DB7" w:rsidP="00B10088" w14:paraId="43A38380"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1B7DB7" w:rsidR="003C7F70">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Pr="001B7DB7" w:rsidR="001743A5">
        <w:rPr>
          <w:rFonts w:ascii="Times New Roman" w:hAnsi="Times New Roman"/>
          <w:szCs w:val="24"/>
        </w:rPr>
        <w:t xml:space="preserve">pledge </w:t>
      </w:r>
      <w:r w:rsidRPr="001B7DB7">
        <w:rPr>
          <w:rFonts w:ascii="Times New Roman" w:hAnsi="Times New Roman"/>
          <w:szCs w:val="24"/>
        </w:rPr>
        <w:t xml:space="preserve">of </w:t>
      </w:r>
      <w:r w:rsidRPr="001B7DB7" w:rsidR="001743A5">
        <w:rPr>
          <w:rFonts w:ascii="Times New Roman" w:hAnsi="Times New Roman"/>
          <w:szCs w:val="24"/>
        </w:rPr>
        <w:t xml:space="preserve">confidentiality </w:t>
      </w:r>
      <w:r w:rsidRPr="001B7DB7">
        <w:rPr>
          <w:rFonts w:ascii="Times New Roman" w:hAnsi="Times New Roman"/>
          <w:szCs w:val="24"/>
        </w:rPr>
        <w:t>should be provided.</w:t>
      </w:r>
      <w:r>
        <w:rPr>
          <w:rStyle w:val="FootnoteReference"/>
          <w:rFonts w:ascii="Times New Roman" w:hAnsi="Times New Roman"/>
          <w:szCs w:val="24"/>
        </w:rPr>
        <w:footnoteReference w:id="3"/>
      </w:r>
      <w:r w:rsidRPr="001B7DB7"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1B7DB7" w:rsidR="006A3B5C">
        <w:rPr>
          <w:rFonts w:ascii="Times New Roman" w:hAnsi="Times New Roman"/>
          <w:szCs w:val="24"/>
        </w:rPr>
        <w:t>s</w:t>
      </w:r>
      <w:r w:rsidRPr="001B7DB7" w:rsidR="001743A5">
        <w:rPr>
          <w:rFonts w:ascii="Times New Roman" w:hAnsi="Times New Roman"/>
          <w:szCs w:val="24"/>
        </w:rPr>
        <w:t xml:space="preserve"> no pledge about the confidentially of the data.</w:t>
      </w:r>
    </w:p>
    <w:p w:rsidR="00F77772" w:rsidRPr="001B7DB7" w:rsidP="00B10088" w14:paraId="72F8A674" w14:textId="77777777">
      <w:pPr>
        <w:tabs>
          <w:tab w:val="left" w:pos="-720"/>
        </w:tabs>
        <w:suppressAutoHyphens/>
        <w:ind w:left="720"/>
        <w:rPr>
          <w:rFonts w:ascii="Times New Roman" w:hAnsi="Times New Roman"/>
          <w:szCs w:val="24"/>
        </w:rPr>
      </w:pPr>
    </w:p>
    <w:p w:rsidR="00A23F38" w:rsidP="00314967" w14:paraId="4FDDA844" w14:textId="77777777">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The Department makes no pledge about the confidentiality of the data.</w:t>
      </w:r>
    </w:p>
    <w:p w:rsidR="009358FE" w:rsidP="00B10088" w14:paraId="29B72EDF" w14:textId="77777777">
      <w:pPr>
        <w:tabs>
          <w:tab w:val="left" w:pos="-720"/>
        </w:tabs>
        <w:suppressAutoHyphens/>
        <w:ind w:left="720"/>
        <w:rPr>
          <w:rFonts w:ascii="Times New Roman" w:hAnsi="Times New Roman"/>
          <w:szCs w:val="24"/>
        </w:rPr>
      </w:pPr>
    </w:p>
    <w:p w:rsidR="00386054" w:rsidRPr="001B7DB7" w:rsidP="00B10088" w14:paraId="738DF36E" w14:textId="2E0E9933">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14:paraId="27C0BBAC" w14:textId="77777777">
      <w:pPr>
        <w:tabs>
          <w:tab w:val="left" w:pos="-720"/>
        </w:tabs>
        <w:suppressAutoHyphens/>
        <w:ind w:left="720"/>
        <w:rPr>
          <w:rFonts w:ascii="Times New Roman" w:hAnsi="Times New Roman"/>
          <w:szCs w:val="24"/>
        </w:rPr>
      </w:pPr>
    </w:p>
    <w:p w:rsidR="00C701C9" w:rsidRPr="00B25DFB" w:rsidP="00314967" w14:paraId="48B2DAA1" w14:textId="77777777">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This collection does not include information of a sensitive nature.</w:t>
      </w:r>
    </w:p>
    <w:p w:rsidR="009358FE" w:rsidRPr="001B7DB7" w:rsidP="008A51CD" w14:paraId="371B4DA8" w14:textId="77777777">
      <w:pPr>
        <w:tabs>
          <w:tab w:val="left" w:pos="-720"/>
        </w:tabs>
        <w:suppressAutoHyphens/>
        <w:ind w:left="720"/>
        <w:rPr>
          <w:rFonts w:ascii="Times New Roman" w:hAnsi="Times New Roman"/>
          <w:szCs w:val="24"/>
        </w:rPr>
      </w:pPr>
    </w:p>
    <w:p w:rsidR="00386054" w:rsidRPr="001B7DB7" w:rsidP="00B10088" w14:paraId="2D7EF109" w14:textId="551BB416">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rsidR="00386054" w:rsidRPr="001B7DB7" w:rsidP="00B10088" w14:paraId="79F1B949"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w:t>
      </w:r>
      <w:r w:rsidRPr="001B7DB7">
        <w:rPr>
          <w:rStyle w:val="a"/>
          <w:rFonts w:ascii="Times New Roman" w:hAnsi="Times New Roman"/>
          <w:szCs w:val="24"/>
        </w:rPr>
        <w:t>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B7DB7" w:rsidP="00B10088" w14:paraId="495E2F9D" w14:textId="6B3081BB">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Pr="001B7DB7" w:rsidR="003C7F70">
        <w:rPr>
          <w:rStyle w:val="a"/>
          <w:rFonts w:ascii="Times New Roman" w:hAnsi="Times New Roman"/>
          <w:szCs w:val="24"/>
        </w:rPr>
        <w:t xml:space="preserve">ROCIS </w:t>
      </w:r>
      <w:r w:rsidRPr="001B7DB7">
        <w:rPr>
          <w:rStyle w:val="a"/>
          <w:rFonts w:ascii="Times New Roman" w:hAnsi="Times New Roman"/>
          <w:szCs w:val="24"/>
        </w:rPr>
        <w:t>IC Burden Analysis Table.</w:t>
      </w:r>
      <w:r w:rsidRPr="001B7DB7" w:rsidR="00CE72AF">
        <w:rPr>
          <w:rStyle w:val="a"/>
          <w:rFonts w:ascii="Times New Roman" w:hAnsi="Times New Roman"/>
          <w:szCs w:val="24"/>
        </w:rPr>
        <w:t xml:space="preserve"> (The table should at </w:t>
      </w:r>
      <w:r w:rsidRPr="001B7DB7" w:rsidR="003C7F70">
        <w:rPr>
          <w:rStyle w:val="a"/>
          <w:rFonts w:ascii="Times New Roman" w:hAnsi="Times New Roman"/>
          <w:szCs w:val="24"/>
        </w:rPr>
        <w:t>minimum</w:t>
      </w:r>
      <w:r w:rsidRPr="001B7DB7" w:rsidR="00CE72AF">
        <w:rPr>
          <w:rStyle w:val="a"/>
          <w:rFonts w:ascii="Times New Roman" w:hAnsi="Times New Roman"/>
          <w:szCs w:val="24"/>
        </w:rPr>
        <w:t xml:space="preserve"> include Respondent types, IC activity, Respondent and Responses, Hours/Response, and Total Hours)</w:t>
      </w:r>
    </w:p>
    <w:p w:rsidR="00386054" w:rsidRPr="001B7DB7" w:rsidP="00B10088" w14:paraId="3D556AE2"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4182E" w:rsidP="005B64CA" w14:paraId="392E578C" w14:textId="77777777">
      <w:pPr>
        <w:tabs>
          <w:tab w:val="left" w:pos="-720"/>
        </w:tabs>
        <w:suppressAutoHyphens/>
        <w:rPr>
          <w:rFonts w:ascii="Times New Roman" w:hAnsi="Times New Roman"/>
          <w:szCs w:val="24"/>
        </w:rPr>
      </w:pPr>
    </w:p>
    <w:p w:rsidR="00B75DF3" w:rsidP="00314967" w14:paraId="02DD50CC" w14:textId="625ED7BB">
      <w:pPr>
        <w:suppressAutoHyphens/>
        <w:ind w:left="540"/>
        <w:rPr>
          <w:rFonts w:asciiTheme="minorHAnsi" w:hAnsiTheme="minorHAnsi" w:cstheme="minorHAnsi"/>
          <w:bCs/>
          <w:szCs w:val="24"/>
        </w:rPr>
      </w:pPr>
      <w:r w:rsidRPr="00B25DFB">
        <w:rPr>
          <w:rFonts w:asciiTheme="minorHAnsi" w:hAnsiTheme="minorHAnsi" w:cstheme="minorHAnsi"/>
          <w:bCs/>
          <w:szCs w:val="24"/>
        </w:rPr>
        <w:t>There are a total of 10 respondents anticipated. Federal Student Aid has done everything possible to reduce the burden.</w:t>
      </w:r>
    </w:p>
    <w:p w:rsidR="003F41B8" w:rsidP="00B75DF3" w14:paraId="6B8713A5" w14:textId="77777777">
      <w:pPr>
        <w:suppressAutoHyphens/>
        <w:ind w:left="720"/>
        <w:rPr>
          <w:rFonts w:asciiTheme="minorHAnsi" w:hAnsiTheme="minorHAnsi" w:cstheme="minorHAnsi"/>
          <w:bCs/>
          <w:szCs w:val="24"/>
        </w:rPr>
      </w:pPr>
    </w:p>
    <w:p w:rsidR="003F41B8" w:rsidRPr="00920F63" w:rsidP="003F41B8" w14:paraId="7E8EAC65"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2DF2567" w14:textId="77777777" w:rsidTr="0054122E">
        <w:tblPrEx>
          <w:tblW w:w="8815" w:type="dxa"/>
          <w:tblLayout w:type="fixed"/>
          <w:tblLook w:val="0020"/>
        </w:tblPrEx>
        <w:trPr>
          <w:tblHeader/>
        </w:trPr>
        <w:tc>
          <w:tcPr>
            <w:tcW w:w="1345" w:type="dxa"/>
          </w:tcPr>
          <w:p w:rsidR="003F41B8" w:rsidP="0054122E" w14:paraId="42789753" w14:textId="77777777">
            <w:pPr>
              <w:jc w:val="center"/>
              <w:rPr>
                <w:rFonts w:ascii="Times New Roman" w:hAnsi="Times New Roman"/>
                <w:sz w:val="20"/>
              </w:rPr>
            </w:pPr>
          </w:p>
          <w:p w:rsidR="003F41B8" w:rsidP="0054122E" w14:paraId="27523614" w14:textId="77777777">
            <w:pPr>
              <w:jc w:val="center"/>
              <w:rPr>
                <w:rFonts w:ascii="Times New Roman" w:hAnsi="Times New Roman"/>
                <w:sz w:val="20"/>
              </w:rPr>
            </w:pPr>
          </w:p>
          <w:p w:rsidR="003F41B8" w:rsidRPr="007F6104" w:rsidP="0054122E" w14:paraId="17F1587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3F41B8" w:rsidRPr="007F6104" w:rsidP="0054122E" w14:paraId="20DB6D6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3F41B8" w:rsidP="0054122E" w14:paraId="1CFFD2CB" w14:textId="77777777">
            <w:pPr>
              <w:jc w:val="center"/>
              <w:rPr>
                <w:rFonts w:ascii="Times New Roman" w:hAnsi="Times New Roman"/>
                <w:sz w:val="20"/>
              </w:rPr>
            </w:pPr>
          </w:p>
          <w:p w:rsidR="003F41B8" w:rsidP="0054122E" w14:paraId="1D468433" w14:textId="77777777">
            <w:pPr>
              <w:jc w:val="center"/>
              <w:rPr>
                <w:rFonts w:ascii="Times New Roman" w:hAnsi="Times New Roman"/>
                <w:sz w:val="20"/>
              </w:rPr>
            </w:pPr>
          </w:p>
          <w:p w:rsidR="003F41B8" w:rsidRPr="007F6104" w:rsidP="0054122E" w14:paraId="354A52D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3F41B8" w:rsidP="0054122E" w14:paraId="7F582843" w14:textId="77777777">
            <w:pPr>
              <w:jc w:val="center"/>
              <w:rPr>
                <w:rFonts w:ascii="Times New Roman" w:hAnsi="Times New Roman"/>
                <w:sz w:val="20"/>
              </w:rPr>
            </w:pPr>
          </w:p>
          <w:p w:rsidR="003F41B8" w:rsidRPr="007F6104" w:rsidP="0054122E" w14:paraId="740D9AB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3F41B8" w:rsidP="0054122E" w14:paraId="48F50212" w14:textId="77777777">
            <w:pPr>
              <w:jc w:val="center"/>
              <w:rPr>
                <w:rFonts w:ascii="Times New Roman" w:hAnsi="Times New Roman"/>
                <w:sz w:val="20"/>
              </w:rPr>
            </w:pPr>
          </w:p>
          <w:p w:rsidR="003F41B8" w:rsidRPr="007F6104" w:rsidP="0054122E" w14:paraId="7A5D512A"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3F41B8" w:rsidP="0054122E" w14:paraId="68FFB649" w14:textId="77777777">
            <w:pPr>
              <w:jc w:val="center"/>
              <w:rPr>
                <w:rFonts w:ascii="Times New Roman" w:hAnsi="Times New Roman"/>
                <w:sz w:val="20"/>
              </w:rPr>
            </w:pPr>
          </w:p>
          <w:p w:rsidR="003F41B8" w:rsidP="0054122E" w14:paraId="3500FC71" w14:textId="77777777">
            <w:pPr>
              <w:jc w:val="center"/>
              <w:rPr>
                <w:rFonts w:ascii="Times New Roman" w:hAnsi="Times New Roman"/>
                <w:sz w:val="20"/>
              </w:rPr>
            </w:pPr>
          </w:p>
          <w:p w:rsidR="003F41B8" w:rsidRPr="007F6104" w:rsidP="0054122E" w14:paraId="01E14070"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3F41B8" w:rsidP="0054122E" w14:paraId="3971C3CF" w14:textId="77777777">
            <w:pPr>
              <w:jc w:val="center"/>
              <w:rPr>
                <w:rFonts w:ascii="Times New Roman" w:hAnsi="Times New Roman"/>
                <w:sz w:val="20"/>
              </w:rPr>
            </w:pPr>
          </w:p>
          <w:p w:rsidR="003F41B8" w:rsidP="0054122E" w14:paraId="5C719BBD" w14:textId="77777777">
            <w:pPr>
              <w:jc w:val="center"/>
              <w:rPr>
                <w:rFonts w:ascii="Times New Roman" w:hAnsi="Times New Roman"/>
                <w:sz w:val="20"/>
              </w:rPr>
            </w:pPr>
          </w:p>
          <w:p w:rsidR="003F41B8" w:rsidRPr="007F6104" w:rsidP="0054122E" w14:paraId="0D7093B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1734E79" w14:textId="77777777" w:rsidTr="0054122E">
        <w:tblPrEx>
          <w:tblW w:w="8815" w:type="dxa"/>
          <w:tblLayout w:type="fixed"/>
          <w:tblLook w:val="0020"/>
        </w:tblPrEx>
        <w:tc>
          <w:tcPr>
            <w:tcW w:w="1345" w:type="dxa"/>
          </w:tcPr>
          <w:p w:rsidR="003F41B8" w:rsidRPr="00AA5138" w:rsidP="0054122E" w14:paraId="35AA9F0F" w14:textId="77777777">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3F41B8" w:rsidRPr="00AA5138" w:rsidP="0054122E" w14:paraId="6DA4D697" w14:textId="77777777">
            <w:pPr>
              <w:jc w:val="center"/>
              <w:rPr>
                <w:rFonts w:asciiTheme="minorHAnsi" w:hAnsiTheme="minorHAnsi" w:cstheme="minorHAnsi"/>
                <w:szCs w:val="24"/>
              </w:rPr>
            </w:pPr>
            <w:r>
              <w:rPr>
                <w:rFonts w:asciiTheme="minorHAnsi" w:hAnsiTheme="minorHAnsi" w:cstheme="minorHAnsi"/>
                <w:szCs w:val="24"/>
              </w:rPr>
              <w:t>0</w:t>
            </w:r>
          </w:p>
        </w:tc>
        <w:tc>
          <w:tcPr>
            <w:tcW w:w="1080" w:type="dxa"/>
          </w:tcPr>
          <w:p w:rsidR="003F41B8" w:rsidRPr="00AA5138" w:rsidP="0054122E" w14:paraId="67C95E62" w14:textId="7777777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003F41B8" w:rsidRPr="00AA5138" w:rsidP="0054122E" w14:paraId="3336B570" w14:textId="77777777">
            <w:pPr>
              <w:jc w:val="center"/>
              <w:rPr>
                <w:rFonts w:asciiTheme="minorHAnsi" w:hAnsiTheme="minorHAnsi" w:cstheme="minorHAnsi"/>
                <w:szCs w:val="24"/>
              </w:rPr>
            </w:pPr>
            <w:r>
              <w:rPr>
                <w:rFonts w:asciiTheme="minorHAnsi" w:hAnsiTheme="minorHAnsi" w:cstheme="minorHAnsi"/>
                <w:szCs w:val="24"/>
              </w:rPr>
              <w:t>0</w:t>
            </w:r>
          </w:p>
        </w:tc>
        <w:tc>
          <w:tcPr>
            <w:tcW w:w="900" w:type="dxa"/>
          </w:tcPr>
          <w:p w:rsidR="003F41B8" w:rsidRPr="00AA5138" w:rsidP="0054122E" w14:paraId="54DB4960" w14:textId="77777777">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0</w:t>
            </w:r>
          </w:p>
        </w:tc>
        <w:tc>
          <w:tcPr>
            <w:tcW w:w="1530" w:type="dxa"/>
          </w:tcPr>
          <w:p w:rsidR="003F41B8" w:rsidRPr="00AA5138" w:rsidP="0054122E" w14:paraId="7B9AD0D9" w14:textId="77777777">
            <w:pPr>
              <w:jc w:val="center"/>
              <w:rPr>
                <w:rFonts w:asciiTheme="minorHAnsi" w:hAnsiTheme="minorHAnsi" w:cstheme="minorHAnsi"/>
                <w:szCs w:val="24"/>
              </w:rPr>
            </w:pPr>
            <w:r>
              <w:rPr>
                <w:rFonts w:asciiTheme="minorHAnsi" w:hAnsiTheme="minorHAnsi" w:cstheme="minorHAnsi"/>
                <w:szCs w:val="24"/>
              </w:rPr>
              <w:t>0</w:t>
            </w:r>
          </w:p>
        </w:tc>
        <w:tc>
          <w:tcPr>
            <w:tcW w:w="1350" w:type="dxa"/>
          </w:tcPr>
          <w:p w:rsidR="003F41B8" w:rsidRPr="00AA5138" w:rsidP="0054122E" w14:paraId="7D4B0106" w14:textId="77777777">
            <w:pPr>
              <w:jc w:val="center"/>
              <w:rPr>
                <w:rFonts w:asciiTheme="minorHAnsi" w:hAnsiTheme="minorHAnsi" w:cstheme="minorHAnsi"/>
                <w:szCs w:val="24"/>
              </w:rPr>
            </w:pPr>
            <w:r>
              <w:rPr>
                <w:rFonts w:asciiTheme="minorHAnsi" w:hAnsiTheme="minorHAnsi" w:cstheme="minorHAnsi"/>
                <w:szCs w:val="24"/>
              </w:rPr>
              <w:t>0</w:t>
            </w:r>
          </w:p>
        </w:tc>
      </w:tr>
      <w:tr w14:paraId="1505E1E0" w14:textId="77777777" w:rsidTr="0054122E">
        <w:tblPrEx>
          <w:tblW w:w="8815" w:type="dxa"/>
          <w:tblLayout w:type="fixed"/>
          <w:tblLook w:val="0020"/>
        </w:tblPrEx>
        <w:tc>
          <w:tcPr>
            <w:tcW w:w="1345" w:type="dxa"/>
          </w:tcPr>
          <w:p w:rsidR="003F41B8" w:rsidRPr="00AA5138" w:rsidP="0054122E" w14:paraId="7F964534" w14:textId="77777777">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3F41B8" w:rsidRPr="00AA5138" w:rsidP="0054122E" w14:paraId="42E9E682" w14:textId="77777777">
            <w:pPr>
              <w:jc w:val="center"/>
              <w:rPr>
                <w:rFonts w:asciiTheme="minorHAnsi" w:hAnsiTheme="minorHAnsi" w:cstheme="minorHAnsi"/>
                <w:szCs w:val="24"/>
              </w:rPr>
            </w:pPr>
            <w:r>
              <w:rPr>
                <w:rFonts w:asciiTheme="minorHAnsi" w:hAnsiTheme="minorHAnsi" w:cstheme="minorHAnsi"/>
                <w:szCs w:val="24"/>
              </w:rPr>
              <w:t>10</w:t>
            </w:r>
          </w:p>
        </w:tc>
        <w:tc>
          <w:tcPr>
            <w:tcW w:w="1080" w:type="dxa"/>
          </w:tcPr>
          <w:p w:rsidR="003F41B8" w:rsidRPr="00AA5138" w:rsidP="0054122E" w14:paraId="223CE491" w14:textId="77777777">
            <w:pPr>
              <w:jc w:val="center"/>
              <w:rPr>
                <w:rFonts w:asciiTheme="minorHAnsi" w:hAnsiTheme="minorHAnsi" w:cstheme="minorHAnsi"/>
                <w:szCs w:val="24"/>
              </w:rPr>
            </w:pPr>
            <w:r>
              <w:rPr>
                <w:rFonts w:asciiTheme="minorHAnsi" w:hAnsiTheme="minorHAnsi" w:cstheme="minorHAnsi"/>
                <w:szCs w:val="24"/>
              </w:rPr>
              <w:t>1</w:t>
            </w:r>
          </w:p>
        </w:tc>
        <w:tc>
          <w:tcPr>
            <w:tcW w:w="1335" w:type="dxa"/>
          </w:tcPr>
          <w:p w:rsidR="003F41B8" w:rsidRPr="00AA5138" w:rsidP="0054122E" w14:paraId="15195244" w14:textId="77777777">
            <w:pPr>
              <w:jc w:val="center"/>
              <w:rPr>
                <w:rFonts w:asciiTheme="minorHAnsi" w:hAnsiTheme="minorHAnsi" w:cstheme="minorHAnsi"/>
                <w:szCs w:val="24"/>
              </w:rPr>
            </w:pPr>
            <w:r>
              <w:rPr>
                <w:rFonts w:asciiTheme="minorHAnsi" w:hAnsiTheme="minorHAnsi" w:cstheme="minorHAnsi"/>
                <w:szCs w:val="24"/>
              </w:rPr>
              <w:t>2</w:t>
            </w:r>
          </w:p>
        </w:tc>
        <w:tc>
          <w:tcPr>
            <w:tcW w:w="900" w:type="dxa"/>
          </w:tcPr>
          <w:p w:rsidR="003F41B8" w:rsidRPr="00AA5138" w:rsidP="0054122E" w14:paraId="0775A80A" w14:textId="77777777">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20</w:t>
            </w:r>
          </w:p>
        </w:tc>
        <w:tc>
          <w:tcPr>
            <w:tcW w:w="1530" w:type="dxa"/>
          </w:tcPr>
          <w:p w:rsidR="003F41B8" w:rsidRPr="00AA5138" w:rsidP="0054122E" w14:paraId="47BC36FD" w14:textId="77777777">
            <w:pPr>
              <w:jc w:val="center"/>
              <w:rPr>
                <w:rFonts w:asciiTheme="minorHAnsi" w:hAnsiTheme="minorHAnsi" w:cstheme="minorHAnsi"/>
                <w:szCs w:val="24"/>
              </w:rPr>
            </w:pPr>
            <w:r>
              <w:rPr>
                <w:rFonts w:asciiTheme="minorHAnsi" w:hAnsiTheme="minorHAnsi" w:cstheme="minorHAnsi"/>
                <w:szCs w:val="24"/>
              </w:rPr>
              <w:t>$32.27</w:t>
            </w:r>
          </w:p>
        </w:tc>
        <w:tc>
          <w:tcPr>
            <w:tcW w:w="1350" w:type="dxa"/>
          </w:tcPr>
          <w:p w:rsidR="003F41B8" w:rsidRPr="00AA5138" w:rsidP="0054122E" w14:paraId="1A9659F6" w14:textId="50C1DA17">
            <w:pPr>
              <w:jc w:val="center"/>
              <w:rPr>
                <w:rFonts w:asciiTheme="minorHAnsi" w:hAnsiTheme="minorHAnsi" w:cstheme="minorHAnsi"/>
                <w:szCs w:val="24"/>
              </w:rPr>
            </w:pPr>
            <w:r>
              <w:rPr>
                <w:rFonts w:asciiTheme="minorHAnsi" w:hAnsiTheme="minorHAnsi" w:cstheme="minorHAnsi"/>
                <w:szCs w:val="24"/>
              </w:rPr>
              <w:t>$645</w:t>
            </w:r>
          </w:p>
        </w:tc>
      </w:tr>
      <w:tr w14:paraId="258AFDFC" w14:textId="77777777" w:rsidTr="0054122E">
        <w:tblPrEx>
          <w:tblW w:w="8815" w:type="dxa"/>
          <w:tblLayout w:type="fixed"/>
          <w:tblLook w:val="0020"/>
        </w:tblPrEx>
        <w:tc>
          <w:tcPr>
            <w:tcW w:w="1345" w:type="dxa"/>
          </w:tcPr>
          <w:p w:rsidR="003F41B8" w:rsidRPr="00AA5138" w:rsidP="0054122E" w14:paraId="1DB707FF" w14:textId="77777777">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3F41B8" w:rsidRPr="00AA5138" w:rsidP="0054122E" w14:paraId="11BA8F44" w14:textId="77777777">
            <w:pPr>
              <w:jc w:val="center"/>
              <w:rPr>
                <w:rFonts w:asciiTheme="minorHAnsi" w:hAnsiTheme="minorHAnsi" w:cstheme="minorHAnsi"/>
                <w:szCs w:val="24"/>
              </w:rPr>
            </w:pPr>
            <w:r>
              <w:rPr>
                <w:rFonts w:asciiTheme="minorHAnsi" w:hAnsiTheme="minorHAnsi" w:cstheme="minorHAnsi"/>
                <w:szCs w:val="24"/>
              </w:rPr>
              <w:t>0</w:t>
            </w:r>
          </w:p>
        </w:tc>
        <w:tc>
          <w:tcPr>
            <w:tcW w:w="1080" w:type="dxa"/>
          </w:tcPr>
          <w:p w:rsidR="003F41B8" w:rsidRPr="00AA5138" w:rsidP="0054122E" w14:paraId="3D16DE13" w14:textId="7777777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003F41B8" w:rsidRPr="00AA5138" w:rsidP="0054122E" w14:paraId="3152457C" w14:textId="77777777">
            <w:pPr>
              <w:jc w:val="center"/>
              <w:rPr>
                <w:rFonts w:asciiTheme="minorHAnsi" w:hAnsiTheme="minorHAnsi" w:cstheme="minorHAnsi"/>
                <w:szCs w:val="24"/>
              </w:rPr>
            </w:pPr>
            <w:r>
              <w:rPr>
                <w:rFonts w:asciiTheme="minorHAnsi" w:hAnsiTheme="minorHAnsi" w:cstheme="minorHAnsi"/>
                <w:szCs w:val="24"/>
              </w:rPr>
              <w:t>0</w:t>
            </w:r>
          </w:p>
        </w:tc>
        <w:tc>
          <w:tcPr>
            <w:tcW w:w="900" w:type="dxa"/>
          </w:tcPr>
          <w:p w:rsidR="003F41B8" w:rsidRPr="00AA5138" w:rsidP="0054122E" w14:paraId="3C4083EF" w14:textId="77777777">
            <w:pPr>
              <w:jc w:val="center"/>
              <w:rPr>
                <w:rFonts w:asciiTheme="minorHAnsi" w:hAnsiTheme="minorHAnsi" w:cstheme="minorHAnsi"/>
                <w:szCs w:val="24"/>
              </w:rPr>
            </w:pPr>
            <w:r>
              <w:rPr>
                <w:rFonts w:asciiTheme="minorHAnsi" w:hAnsiTheme="minorHAnsi" w:cstheme="minorHAnsi"/>
                <w:szCs w:val="24"/>
              </w:rPr>
              <w:t>0</w:t>
            </w:r>
          </w:p>
        </w:tc>
        <w:tc>
          <w:tcPr>
            <w:tcW w:w="1530" w:type="dxa"/>
          </w:tcPr>
          <w:p w:rsidR="003F41B8" w:rsidRPr="00AA5138" w:rsidP="0054122E" w14:paraId="12123228" w14:textId="77777777">
            <w:pPr>
              <w:jc w:val="center"/>
              <w:rPr>
                <w:rFonts w:asciiTheme="minorHAnsi" w:hAnsiTheme="minorHAnsi" w:cstheme="minorHAnsi"/>
                <w:szCs w:val="24"/>
              </w:rPr>
            </w:pPr>
            <w:r>
              <w:rPr>
                <w:rFonts w:asciiTheme="minorHAnsi" w:hAnsiTheme="minorHAnsi" w:cstheme="minorHAnsi"/>
                <w:szCs w:val="24"/>
              </w:rPr>
              <w:t>0</w:t>
            </w:r>
          </w:p>
        </w:tc>
        <w:tc>
          <w:tcPr>
            <w:tcW w:w="1350" w:type="dxa"/>
          </w:tcPr>
          <w:p w:rsidR="003F41B8" w:rsidRPr="00AA5138" w:rsidP="0054122E" w14:paraId="5F1AE333" w14:textId="77777777">
            <w:pPr>
              <w:jc w:val="center"/>
              <w:rPr>
                <w:rFonts w:asciiTheme="minorHAnsi" w:hAnsiTheme="minorHAnsi" w:cstheme="minorHAnsi"/>
                <w:szCs w:val="24"/>
              </w:rPr>
            </w:pPr>
            <w:r>
              <w:rPr>
                <w:rFonts w:asciiTheme="minorHAnsi" w:hAnsiTheme="minorHAnsi" w:cstheme="minorHAnsi"/>
                <w:szCs w:val="24"/>
              </w:rPr>
              <w:t>0</w:t>
            </w:r>
          </w:p>
        </w:tc>
      </w:tr>
      <w:tr w14:paraId="6ADF9F4A" w14:textId="77777777" w:rsidTr="0054122E">
        <w:tblPrEx>
          <w:tblW w:w="8815" w:type="dxa"/>
          <w:tblLayout w:type="fixed"/>
          <w:tblLook w:val="0020"/>
        </w:tblPrEx>
        <w:tc>
          <w:tcPr>
            <w:tcW w:w="1345" w:type="dxa"/>
          </w:tcPr>
          <w:p w:rsidR="003F41B8" w:rsidRPr="00442E07" w:rsidP="0054122E" w14:paraId="603E79F2" w14:textId="77777777">
            <w:pPr>
              <w:rPr>
                <w:rFonts w:ascii="Times New Roman" w:hAnsi="Times New Roman"/>
                <w:szCs w:val="24"/>
              </w:rPr>
            </w:pPr>
            <w:r>
              <w:rPr>
                <w:rFonts w:ascii="Times New Roman" w:hAnsi="Times New Roman"/>
                <w:szCs w:val="24"/>
              </w:rPr>
              <w:t>Annualized Totals</w:t>
            </w:r>
          </w:p>
        </w:tc>
        <w:tc>
          <w:tcPr>
            <w:tcW w:w="1275" w:type="dxa"/>
          </w:tcPr>
          <w:p w:rsidR="003F41B8" w:rsidRPr="00AA5138" w:rsidP="0054122E" w14:paraId="57D92B1B" w14:textId="77777777">
            <w:pPr>
              <w:jc w:val="center"/>
              <w:rPr>
                <w:rFonts w:asciiTheme="minorHAnsi" w:hAnsiTheme="minorHAnsi" w:cstheme="minorHAnsi"/>
                <w:b/>
                <w:bCs/>
                <w:szCs w:val="24"/>
              </w:rPr>
            </w:pPr>
            <w:r>
              <w:rPr>
                <w:rFonts w:asciiTheme="minorHAnsi" w:hAnsiTheme="minorHAnsi" w:cstheme="minorHAnsi"/>
                <w:b/>
                <w:bCs/>
                <w:szCs w:val="24"/>
              </w:rPr>
              <w:t>10</w:t>
            </w:r>
          </w:p>
        </w:tc>
        <w:tc>
          <w:tcPr>
            <w:tcW w:w="1080" w:type="dxa"/>
          </w:tcPr>
          <w:p w:rsidR="003F41B8" w:rsidRPr="00AA5138" w:rsidP="0054122E" w14:paraId="41577DC1" w14:textId="77777777">
            <w:pPr>
              <w:jc w:val="center"/>
              <w:rPr>
                <w:rFonts w:asciiTheme="minorHAnsi" w:hAnsiTheme="minorHAnsi" w:cstheme="minorHAnsi"/>
                <w:b/>
                <w:bCs/>
                <w:szCs w:val="24"/>
              </w:rPr>
            </w:pPr>
            <w:r>
              <w:rPr>
                <w:rFonts w:asciiTheme="minorHAnsi" w:hAnsiTheme="minorHAnsi" w:cstheme="minorHAnsi"/>
                <w:b/>
                <w:bCs/>
                <w:szCs w:val="24"/>
              </w:rPr>
              <w:t>1</w:t>
            </w:r>
          </w:p>
        </w:tc>
        <w:tc>
          <w:tcPr>
            <w:tcW w:w="1335" w:type="dxa"/>
          </w:tcPr>
          <w:p w:rsidR="003F41B8" w:rsidRPr="00AA5138" w:rsidP="0054122E" w14:paraId="548031E0" w14:textId="77777777">
            <w:pPr>
              <w:jc w:val="center"/>
              <w:rPr>
                <w:rFonts w:asciiTheme="minorHAnsi" w:hAnsiTheme="minorHAnsi" w:cstheme="minorHAnsi"/>
                <w:b/>
                <w:bCs/>
                <w:szCs w:val="24"/>
              </w:rPr>
            </w:pPr>
          </w:p>
        </w:tc>
        <w:tc>
          <w:tcPr>
            <w:tcW w:w="900" w:type="dxa"/>
          </w:tcPr>
          <w:p w:rsidR="003F41B8" w:rsidRPr="00AA5138" w:rsidP="0054122E" w14:paraId="55063345" w14:textId="77777777">
            <w:pPr>
              <w:jc w:val="center"/>
              <w:rPr>
                <w:rFonts w:asciiTheme="minorHAnsi" w:hAnsiTheme="minorHAnsi" w:cstheme="minorHAnsi"/>
                <w:b/>
                <w:bCs/>
                <w:szCs w:val="24"/>
              </w:rPr>
            </w:pPr>
            <w:r>
              <w:rPr>
                <w:rFonts w:asciiTheme="minorHAnsi" w:hAnsiTheme="minorHAnsi" w:cstheme="minorHAnsi"/>
                <w:b/>
                <w:bCs/>
                <w:szCs w:val="24"/>
              </w:rPr>
              <w:t>20</w:t>
            </w:r>
          </w:p>
        </w:tc>
        <w:tc>
          <w:tcPr>
            <w:tcW w:w="1530" w:type="dxa"/>
          </w:tcPr>
          <w:p w:rsidR="003F41B8" w:rsidRPr="00AA5138" w:rsidP="0054122E" w14:paraId="69E9B030" w14:textId="77777777">
            <w:pPr>
              <w:jc w:val="center"/>
              <w:rPr>
                <w:rFonts w:asciiTheme="minorHAnsi" w:hAnsiTheme="minorHAnsi" w:cstheme="minorHAnsi"/>
                <w:b/>
                <w:bCs/>
                <w:szCs w:val="24"/>
              </w:rPr>
            </w:pPr>
          </w:p>
        </w:tc>
        <w:tc>
          <w:tcPr>
            <w:tcW w:w="1350" w:type="dxa"/>
          </w:tcPr>
          <w:p w:rsidR="003F41B8" w:rsidRPr="00AA5138" w:rsidP="0054122E" w14:paraId="4518FE46" w14:textId="06BBDDDC">
            <w:pPr>
              <w:jc w:val="center"/>
              <w:rPr>
                <w:rFonts w:asciiTheme="minorHAnsi" w:hAnsiTheme="minorHAnsi" w:cstheme="minorHAnsi"/>
                <w:b/>
                <w:bCs/>
                <w:szCs w:val="24"/>
              </w:rPr>
            </w:pPr>
            <w:r>
              <w:rPr>
                <w:rFonts w:asciiTheme="minorHAnsi" w:hAnsiTheme="minorHAnsi" w:cstheme="minorHAnsi"/>
                <w:b/>
                <w:bCs/>
                <w:szCs w:val="24"/>
              </w:rPr>
              <w:t>$645</w:t>
            </w:r>
          </w:p>
        </w:tc>
      </w:tr>
    </w:tbl>
    <w:p w:rsidR="003F41B8" w:rsidRPr="00B25DFB" w:rsidP="00B75DF3" w14:paraId="54027D53" w14:textId="77777777">
      <w:pPr>
        <w:suppressAutoHyphens/>
        <w:ind w:left="720"/>
        <w:rPr>
          <w:rFonts w:asciiTheme="minorHAnsi" w:hAnsiTheme="minorHAnsi" w:cstheme="minorHAnsi"/>
          <w:bCs/>
          <w:szCs w:val="24"/>
        </w:rPr>
      </w:pPr>
    </w:p>
    <w:p w:rsidR="0064182E" w:rsidRPr="00D263EF" w:rsidP="00314967" w14:paraId="71FE0303" w14:textId="50810193">
      <w:pPr>
        <w:tabs>
          <w:tab w:val="left" w:pos="-720"/>
        </w:tabs>
        <w:suppressAutoHyphens/>
        <w:ind w:left="540"/>
        <w:rPr>
          <w:rFonts w:asciiTheme="minorHAnsi" w:hAnsiTheme="minorHAnsi" w:cstheme="minorHAnsi"/>
          <w:szCs w:val="24"/>
        </w:rPr>
      </w:pPr>
      <w:r w:rsidRPr="00D263EF">
        <w:rPr>
          <w:rFonts w:asciiTheme="minorHAnsi" w:hAnsiTheme="minorHAnsi" w:cstheme="minorHAnsi"/>
          <w:szCs w:val="24"/>
        </w:rPr>
        <w:t xml:space="preserve">The </w:t>
      </w:r>
      <w:r w:rsidRPr="00D263EF" w:rsidR="00772281">
        <w:rPr>
          <w:rFonts w:asciiTheme="minorHAnsi" w:hAnsiTheme="minorHAnsi" w:cstheme="minorHAnsi"/>
          <w:szCs w:val="24"/>
        </w:rPr>
        <w:t xml:space="preserve">Work College Application </w:t>
      </w:r>
      <w:r w:rsidRPr="00D263EF">
        <w:rPr>
          <w:rFonts w:asciiTheme="minorHAnsi" w:hAnsiTheme="minorHAnsi" w:cstheme="minorHAnsi"/>
          <w:szCs w:val="24"/>
        </w:rPr>
        <w:t xml:space="preserve">has an estimated total of </w:t>
      </w:r>
      <w:r w:rsidRPr="00D263EF" w:rsidR="00040AE6">
        <w:rPr>
          <w:rFonts w:asciiTheme="minorHAnsi" w:hAnsiTheme="minorHAnsi" w:cstheme="minorHAnsi"/>
          <w:szCs w:val="24"/>
        </w:rPr>
        <w:t>10</w:t>
      </w:r>
      <w:r w:rsidRPr="00D263EF" w:rsidR="009503B1">
        <w:rPr>
          <w:rFonts w:asciiTheme="minorHAnsi" w:hAnsiTheme="minorHAnsi" w:cstheme="minorHAnsi"/>
          <w:szCs w:val="24"/>
        </w:rPr>
        <w:t xml:space="preserve"> </w:t>
      </w:r>
      <w:r w:rsidRPr="00D263EF">
        <w:rPr>
          <w:rFonts w:asciiTheme="minorHAnsi" w:hAnsiTheme="minorHAnsi" w:cstheme="minorHAnsi"/>
          <w:szCs w:val="24"/>
        </w:rPr>
        <w:t xml:space="preserve">responses with a total annual burden of </w:t>
      </w:r>
      <w:r w:rsidRPr="00D263EF" w:rsidR="00040AE6">
        <w:rPr>
          <w:rFonts w:asciiTheme="minorHAnsi" w:hAnsiTheme="minorHAnsi" w:cstheme="minorHAnsi"/>
          <w:szCs w:val="24"/>
        </w:rPr>
        <w:t>20</w:t>
      </w:r>
      <w:r w:rsidRPr="00D263EF" w:rsidR="00870B4C">
        <w:rPr>
          <w:rFonts w:asciiTheme="minorHAnsi" w:hAnsiTheme="minorHAnsi" w:cstheme="minorHAnsi"/>
          <w:szCs w:val="24"/>
        </w:rPr>
        <w:t xml:space="preserve"> </w:t>
      </w:r>
      <w:r w:rsidRPr="00D263EF">
        <w:rPr>
          <w:rFonts w:asciiTheme="minorHAnsi" w:hAnsiTheme="minorHAnsi" w:cstheme="minorHAnsi"/>
          <w:szCs w:val="24"/>
        </w:rPr>
        <w:t>hours. We’ve used the Census Bureau National Industry-Specific Occupational Employment Wage Estimate for Educational Services (NAICS 611300 Colleges, Universities, and Professional Schools, Occupation Code 13-</w:t>
      </w:r>
      <w:r w:rsidRPr="00D263EF" w:rsidR="008D303A">
        <w:rPr>
          <w:rFonts w:asciiTheme="minorHAnsi" w:hAnsiTheme="minorHAnsi" w:cstheme="minorHAnsi"/>
          <w:szCs w:val="24"/>
        </w:rPr>
        <w:t xml:space="preserve">1199 </w:t>
      </w:r>
      <w:r w:rsidRPr="00D263EF">
        <w:rPr>
          <w:rFonts w:asciiTheme="minorHAnsi" w:hAnsiTheme="minorHAnsi" w:cstheme="minorHAnsi"/>
          <w:szCs w:val="24"/>
        </w:rPr>
        <w:t xml:space="preserve">– May </w:t>
      </w:r>
      <w:r w:rsidRPr="00D263EF" w:rsidR="000D47F6">
        <w:rPr>
          <w:rFonts w:asciiTheme="minorHAnsi" w:hAnsiTheme="minorHAnsi" w:cstheme="minorHAnsi"/>
          <w:szCs w:val="24"/>
        </w:rPr>
        <w:t>202</w:t>
      </w:r>
      <w:r w:rsidRPr="00D263EF" w:rsidR="00B9045E">
        <w:rPr>
          <w:rFonts w:asciiTheme="minorHAnsi" w:hAnsiTheme="minorHAnsi" w:cstheme="minorHAnsi"/>
          <w:szCs w:val="24"/>
        </w:rPr>
        <w:t>2</w:t>
      </w:r>
      <w:r w:rsidRPr="00D263EF">
        <w:rPr>
          <w:rFonts w:asciiTheme="minorHAnsi" w:hAnsiTheme="minorHAnsi" w:cstheme="minorHAnsi"/>
          <w:szCs w:val="24"/>
        </w:rPr>
        <w:t>) of $</w:t>
      </w:r>
      <w:r w:rsidRPr="00D263EF" w:rsidR="004646B6">
        <w:rPr>
          <w:rFonts w:asciiTheme="minorHAnsi" w:hAnsiTheme="minorHAnsi" w:cstheme="minorHAnsi"/>
          <w:szCs w:val="24"/>
        </w:rPr>
        <w:t>3</w:t>
      </w:r>
      <w:r w:rsidRPr="00D263EF" w:rsidR="00B9045E">
        <w:rPr>
          <w:rFonts w:asciiTheme="minorHAnsi" w:hAnsiTheme="minorHAnsi" w:cstheme="minorHAnsi"/>
          <w:szCs w:val="24"/>
        </w:rPr>
        <w:t>2</w:t>
      </w:r>
      <w:r w:rsidRPr="00D263EF">
        <w:rPr>
          <w:rFonts w:asciiTheme="minorHAnsi" w:hAnsiTheme="minorHAnsi" w:cstheme="minorHAnsi"/>
          <w:szCs w:val="24"/>
        </w:rPr>
        <w:t>.</w:t>
      </w:r>
      <w:r w:rsidRPr="00D263EF" w:rsidR="00B9045E">
        <w:rPr>
          <w:rFonts w:asciiTheme="minorHAnsi" w:hAnsiTheme="minorHAnsi" w:cstheme="minorHAnsi"/>
          <w:szCs w:val="24"/>
        </w:rPr>
        <w:t>27</w:t>
      </w:r>
      <w:r w:rsidRPr="00D263EF" w:rsidR="008D303A">
        <w:rPr>
          <w:rFonts w:asciiTheme="minorHAnsi" w:hAnsiTheme="minorHAnsi" w:cstheme="minorHAnsi"/>
          <w:szCs w:val="24"/>
        </w:rPr>
        <w:t xml:space="preserve"> </w:t>
      </w:r>
      <w:r w:rsidRPr="00D263EF">
        <w:rPr>
          <w:rFonts w:asciiTheme="minorHAnsi" w:hAnsiTheme="minorHAnsi" w:cstheme="minorHAnsi"/>
          <w:szCs w:val="24"/>
        </w:rPr>
        <w:t>per hour to calculate the estimated total cost for all respondents of $</w:t>
      </w:r>
      <w:r w:rsidRPr="00D263EF" w:rsidR="00B9045E">
        <w:rPr>
          <w:rFonts w:asciiTheme="minorHAnsi" w:hAnsiTheme="minorHAnsi" w:cstheme="minorHAnsi"/>
          <w:szCs w:val="24"/>
        </w:rPr>
        <w:t>645</w:t>
      </w:r>
      <w:r w:rsidRPr="00D263EF">
        <w:rPr>
          <w:rFonts w:asciiTheme="minorHAnsi" w:hAnsiTheme="minorHAnsi" w:cstheme="minorHAnsi"/>
          <w:szCs w:val="24"/>
        </w:rPr>
        <w:t>.</w:t>
      </w:r>
      <w:r w:rsidRPr="00D263EF" w:rsidR="00B9045E">
        <w:rPr>
          <w:rFonts w:asciiTheme="minorHAnsi" w:hAnsiTheme="minorHAnsi" w:cstheme="minorHAnsi"/>
          <w:szCs w:val="24"/>
        </w:rPr>
        <w:t>40.</w:t>
      </w:r>
    </w:p>
    <w:p w:rsidR="00B3227D" w:rsidRPr="00D263EF" w:rsidP="007C25AA" w14:paraId="7B732D6C" w14:textId="0CA27808">
      <w:pPr>
        <w:tabs>
          <w:tab w:val="left" w:pos="-720"/>
        </w:tabs>
        <w:suppressAutoHyphens/>
        <w:rPr>
          <w:rFonts w:asciiTheme="minorHAnsi" w:hAnsiTheme="minorHAnsi" w:cstheme="minorHAnsi"/>
          <w:szCs w:val="24"/>
        </w:rPr>
      </w:pPr>
    </w:p>
    <w:p w:rsidR="00B3227D" w:rsidRPr="00D263EF" w:rsidP="00314967" w14:paraId="4FE37EAE" w14:textId="3C290600">
      <w:pPr>
        <w:tabs>
          <w:tab w:val="left" w:pos="-720"/>
        </w:tabs>
        <w:suppressAutoHyphens/>
        <w:ind w:left="540"/>
        <w:rPr>
          <w:rFonts w:asciiTheme="minorHAnsi" w:hAnsiTheme="minorHAnsi" w:cstheme="minorHAnsi"/>
          <w:szCs w:val="24"/>
        </w:rPr>
      </w:pPr>
      <w:r w:rsidRPr="00D263EF">
        <w:rPr>
          <w:rFonts w:asciiTheme="minorHAnsi" w:hAnsiTheme="minorHAnsi" w:cstheme="minorHAnsi"/>
          <w:szCs w:val="24"/>
        </w:rPr>
        <w:t>Note:  The change in cost to respondents is due to a</w:t>
      </w:r>
      <w:r w:rsidRPr="00D263EF" w:rsidR="00D20EDC">
        <w:rPr>
          <w:rFonts w:asciiTheme="minorHAnsi" w:hAnsiTheme="minorHAnsi" w:cstheme="minorHAnsi"/>
          <w:szCs w:val="24"/>
        </w:rPr>
        <w:t xml:space="preserve">n </w:t>
      </w:r>
      <w:r w:rsidRPr="00D263EF">
        <w:rPr>
          <w:rFonts w:asciiTheme="minorHAnsi" w:hAnsiTheme="minorHAnsi" w:cstheme="minorHAnsi"/>
          <w:szCs w:val="24"/>
        </w:rPr>
        <w:t xml:space="preserve">increase in average per hour salary of respondents, up from </w:t>
      </w:r>
      <w:r w:rsidRPr="00D263EF" w:rsidR="00E555FB">
        <w:rPr>
          <w:rFonts w:asciiTheme="minorHAnsi" w:hAnsiTheme="minorHAnsi" w:cstheme="minorHAnsi"/>
          <w:szCs w:val="24"/>
        </w:rPr>
        <w:t>the $</w:t>
      </w:r>
      <w:r w:rsidRPr="00D263EF" w:rsidR="00AB3422">
        <w:rPr>
          <w:rFonts w:asciiTheme="minorHAnsi" w:hAnsiTheme="minorHAnsi" w:cstheme="minorHAnsi"/>
          <w:szCs w:val="24"/>
        </w:rPr>
        <w:t xml:space="preserve">30.40 </w:t>
      </w:r>
      <w:r w:rsidRPr="00D263EF" w:rsidR="00C05541">
        <w:rPr>
          <w:rFonts w:asciiTheme="minorHAnsi" w:hAnsiTheme="minorHAnsi" w:cstheme="minorHAnsi"/>
          <w:szCs w:val="24"/>
        </w:rPr>
        <w:t xml:space="preserve">per hour </w:t>
      </w:r>
      <w:r w:rsidRPr="00D263EF" w:rsidR="00E555FB">
        <w:rPr>
          <w:rFonts w:asciiTheme="minorHAnsi" w:hAnsiTheme="minorHAnsi" w:cstheme="minorHAnsi"/>
          <w:szCs w:val="24"/>
        </w:rPr>
        <w:t xml:space="preserve">rate </w:t>
      </w:r>
      <w:r w:rsidRPr="00D263EF" w:rsidR="00C05541">
        <w:rPr>
          <w:rFonts w:asciiTheme="minorHAnsi" w:hAnsiTheme="minorHAnsi" w:cstheme="minorHAnsi"/>
          <w:szCs w:val="24"/>
        </w:rPr>
        <w:t>in May 20</w:t>
      </w:r>
      <w:r w:rsidRPr="00D263EF" w:rsidR="00AB3422">
        <w:rPr>
          <w:rFonts w:asciiTheme="minorHAnsi" w:hAnsiTheme="minorHAnsi" w:cstheme="minorHAnsi"/>
          <w:szCs w:val="24"/>
        </w:rPr>
        <w:t>21</w:t>
      </w:r>
      <w:r w:rsidRPr="00D263EF" w:rsidR="00C05541">
        <w:rPr>
          <w:rFonts w:asciiTheme="minorHAnsi" w:hAnsiTheme="minorHAnsi" w:cstheme="minorHAnsi"/>
          <w:szCs w:val="24"/>
        </w:rPr>
        <w:t>.</w:t>
      </w:r>
    </w:p>
    <w:p w:rsidR="00A1785D" w:rsidP="0064182E" w14:paraId="2B9CC39D" w14:textId="77777777">
      <w:pPr>
        <w:tabs>
          <w:tab w:val="left" w:pos="-720"/>
        </w:tabs>
        <w:suppressAutoHyphens/>
        <w:rPr>
          <w:rFonts w:ascii="Times New Roman" w:hAnsi="Times New Roman"/>
          <w:szCs w:val="24"/>
        </w:rPr>
      </w:pPr>
    </w:p>
    <w:p w:rsidR="00314967" w14:paraId="19437240" w14:textId="77777777">
      <w:pPr>
        <w:rPr>
          <w:rFonts w:asciiTheme="minorHAnsi" w:hAnsiTheme="minorHAnsi" w:cstheme="minorHAnsi"/>
          <w:b/>
          <w:szCs w:val="24"/>
        </w:rPr>
      </w:pPr>
      <w:r>
        <w:rPr>
          <w:rFonts w:asciiTheme="minorHAnsi" w:hAnsiTheme="minorHAnsi" w:cstheme="minorHAnsi"/>
          <w:b/>
          <w:szCs w:val="24"/>
        </w:rPr>
        <w:br w:type="page"/>
      </w:r>
    </w:p>
    <w:p w:rsidR="00A1785D" w:rsidRPr="00D263EF" w:rsidP="00314967" w14:paraId="38091914" w14:textId="65DE3927">
      <w:pPr>
        <w:tabs>
          <w:tab w:val="left" w:pos="-720"/>
        </w:tabs>
        <w:suppressAutoHyphens/>
        <w:jc w:val="center"/>
        <w:rPr>
          <w:rFonts w:asciiTheme="minorHAnsi" w:hAnsiTheme="minorHAnsi" w:cstheme="minorHAnsi"/>
          <w:szCs w:val="24"/>
        </w:rPr>
      </w:pPr>
      <w:r w:rsidRPr="00D263EF">
        <w:rPr>
          <w:rFonts w:asciiTheme="minorHAnsi" w:hAnsiTheme="minorHAnsi" w:cstheme="minorHAnsi"/>
          <w:b/>
          <w:szCs w:val="24"/>
        </w:rPr>
        <w:t>Summary of Burden Change for 1845-0</w:t>
      </w:r>
      <w:r w:rsidRPr="00D263EF" w:rsidR="000C72DC">
        <w:rPr>
          <w:rFonts w:asciiTheme="minorHAnsi" w:hAnsiTheme="minorHAnsi" w:cstheme="minorHAnsi"/>
          <w:b/>
          <w:szCs w:val="24"/>
        </w:rPr>
        <w:t>153</w:t>
      </w:r>
    </w:p>
    <w:p w:rsidR="00A1785D" w:rsidRPr="00D263EF" w:rsidP="0064182E" w14:paraId="5013F333" w14:textId="77777777">
      <w:pPr>
        <w:tabs>
          <w:tab w:val="left" w:pos="-720"/>
        </w:tabs>
        <w:suppressAutoHyphens/>
        <w:rPr>
          <w:rFonts w:asciiTheme="minorHAnsi" w:hAnsiTheme="minorHAnsi" w:cstheme="minorHAnsi"/>
          <w:szCs w:val="24"/>
        </w:rPr>
      </w:pPr>
    </w:p>
    <w:p w:rsidR="00A1785D" w:rsidRPr="00D263EF" w:rsidP="0064182E" w14:paraId="2865CAB0" w14:textId="77777777">
      <w:pPr>
        <w:tabs>
          <w:tab w:val="left" w:pos="-720"/>
        </w:tabs>
        <w:suppressAutoHyphens/>
        <w:rPr>
          <w:rFonts w:asciiTheme="minorHAnsi" w:hAnsiTheme="minorHAnsi" w:cstheme="minorHAnsi"/>
          <w:szCs w:val="24"/>
        </w:rPr>
      </w:pPr>
      <w:r w:rsidRPr="00D263EF">
        <w:rPr>
          <w:rFonts w:asciiTheme="minorHAnsi" w:hAnsiTheme="minorHAnsi" w:cstheme="minorHAnsi"/>
          <w:szCs w:val="24"/>
        </w:rPr>
        <w:tab/>
      </w:r>
      <w:r w:rsidRPr="00D263EF">
        <w:rPr>
          <w:rFonts w:asciiTheme="minorHAnsi" w:hAnsiTheme="minorHAnsi" w:cstheme="minorHAnsi"/>
          <w:szCs w:val="24"/>
        </w:rPr>
        <w:tab/>
      </w:r>
      <w:r w:rsidRPr="00D263EF">
        <w:rPr>
          <w:rFonts w:asciiTheme="minorHAnsi" w:hAnsiTheme="minorHAnsi" w:cstheme="minorHAnsi"/>
          <w:szCs w:val="24"/>
        </w:rPr>
        <w:tab/>
        <w:t>Responses</w:t>
      </w:r>
      <w:r w:rsidRPr="00D263EF">
        <w:rPr>
          <w:rFonts w:asciiTheme="minorHAnsi" w:hAnsiTheme="minorHAnsi" w:cstheme="minorHAnsi"/>
          <w:szCs w:val="24"/>
        </w:rPr>
        <w:tab/>
      </w:r>
      <w:r w:rsidRPr="00D263EF">
        <w:rPr>
          <w:rFonts w:asciiTheme="minorHAnsi" w:hAnsiTheme="minorHAnsi" w:cstheme="minorHAnsi"/>
          <w:szCs w:val="24"/>
        </w:rPr>
        <w:tab/>
        <w:t>Burden Hours</w:t>
      </w:r>
      <w:r w:rsidRPr="00D263EF">
        <w:rPr>
          <w:rFonts w:asciiTheme="minorHAnsi" w:hAnsiTheme="minorHAnsi" w:cstheme="minorHAnsi"/>
          <w:szCs w:val="24"/>
        </w:rPr>
        <w:tab/>
      </w:r>
      <w:r w:rsidRPr="00D263EF">
        <w:rPr>
          <w:rFonts w:asciiTheme="minorHAnsi" w:hAnsiTheme="minorHAnsi" w:cstheme="minorHAnsi"/>
          <w:szCs w:val="24"/>
        </w:rPr>
        <w:tab/>
        <w:t>Annual Salary Burden</w:t>
      </w:r>
    </w:p>
    <w:p w:rsidR="00A1785D" w:rsidRPr="00D263EF" w:rsidP="0064182E" w14:paraId="641D8FA3" w14:textId="50A97F48">
      <w:pPr>
        <w:tabs>
          <w:tab w:val="left" w:pos="-720"/>
        </w:tabs>
        <w:suppressAutoHyphens/>
        <w:rPr>
          <w:rFonts w:asciiTheme="minorHAnsi" w:hAnsiTheme="minorHAnsi" w:cstheme="minorHAnsi"/>
          <w:b/>
          <w:bCs/>
          <w:szCs w:val="24"/>
        </w:rPr>
      </w:pPr>
      <w:r w:rsidRPr="00D263EF">
        <w:rPr>
          <w:rFonts w:asciiTheme="minorHAnsi" w:hAnsiTheme="minorHAnsi" w:cstheme="minorHAnsi"/>
          <w:szCs w:val="24"/>
        </w:rPr>
        <w:t>Current</w:t>
      </w:r>
      <w:r w:rsidRPr="00D263EF">
        <w:rPr>
          <w:rFonts w:asciiTheme="minorHAnsi" w:hAnsiTheme="minorHAnsi" w:cstheme="minorHAnsi"/>
          <w:szCs w:val="24"/>
        </w:rPr>
        <w:tab/>
      </w:r>
      <w:r w:rsidRPr="00D263EF">
        <w:rPr>
          <w:rFonts w:asciiTheme="minorHAnsi" w:hAnsiTheme="minorHAnsi" w:cstheme="minorHAnsi"/>
          <w:szCs w:val="24"/>
        </w:rPr>
        <w:tab/>
        <w:t xml:space="preserve">    </w:t>
      </w:r>
      <w:r w:rsidRPr="00D263EF" w:rsidR="00865B7D">
        <w:rPr>
          <w:rFonts w:asciiTheme="minorHAnsi" w:hAnsiTheme="minorHAnsi" w:cstheme="minorHAnsi"/>
          <w:szCs w:val="24"/>
        </w:rPr>
        <w:t>10</w:t>
      </w:r>
      <w:r w:rsidRPr="00D263EF">
        <w:rPr>
          <w:rFonts w:asciiTheme="minorHAnsi" w:hAnsiTheme="minorHAnsi" w:cstheme="minorHAnsi"/>
          <w:szCs w:val="24"/>
        </w:rPr>
        <w:tab/>
      </w:r>
      <w:r w:rsidRPr="00D263EF">
        <w:rPr>
          <w:rFonts w:asciiTheme="minorHAnsi" w:hAnsiTheme="minorHAnsi" w:cstheme="minorHAnsi"/>
          <w:szCs w:val="24"/>
        </w:rPr>
        <w:tab/>
        <w:t xml:space="preserve"> </w:t>
      </w:r>
      <w:r w:rsidRPr="00D263EF" w:rsidR="00DE54B7">
        <w:rPr>
          <w:rFonts w:asciiTheme="minorHAnsi" w:hAnsiTheme="minorHAnsi" w:cstheme="minorHAnsi"/>
          <w:szCs w:val="24"/>
        </w:rPr>
        <w:tab/>
      </w:r>
      <w:r w:rsidRPr="00D263EF" w:rsidR="00DE54B7">
        <w:rPr>
          <w:rFonts w:asciiTheme="minorHAnsi" w:hAnsiTheme="minorHAnsi" w:cstheme="minorHAnsi"/>
          <w:szCs w:val="24"/>
        </w:rPr>
        <w:tab/>
      </w:r>
      <w:r w:rsidRPr="00D263EF" w:rsidR="00865B7D">
        <w:rPr>
          <w:rFonts w:asciiTheme="minorHAnsi" w:hAnsiTheme="minorHAnsi" w:cstheme="minorHAnsi"/>
          <w:szCs w:val="24"/>
        </w:rPr>
        <w:t>20</w:t>
      </w:r>
      <w:r w:rsidRPr="00D263EF">
        <w:rPr>
          <w:rFonts w:asciiTheme="minorHAnsi" w:hAnsiTheme="minorHAnsi" w:cstheme="minorHAnsi"/>
          <w:szCs w:val="24"/>
        </w:rPr>
        <w:tab/>
      </w:r>
      <w:r w:rsidRPr="00D263EF">
        <w:rPr>
          <w:rFonts w:asciiTheme="minorHAnsi" w:hAnsiTheme="minorHAnsi" w:cstheme="minorHAnsi"/>
          <w:szCs w:val="24"/>
        </w:rPr>
        <w:tab/>
      </w:r>
      <w:r w:rsidRPr="00D263EF" w:rsidR="000C72DC">
        <w:rPr>
          <w:rFonts w:asciiTheme="minorHAnsi" w:hAnsiTheme="minorHAnsi" w:cstheme="minorHAnsi"/>
          <w:szCs w:val="24"/>
        </w:rPr>
        <w:tab/>
      </w:r>
      <w:r w:rsidRPr="00D263EF">
        <w:rPr>
          <w:rFonts w:asciiTheme="minorHAnsi" w:hAnsiTheme="minorHAnsi" w:cstheme="minorHAnsi"/>
          <w:szCs w:val="24"/>
        </w:rPr>
        <w:t>$</w:t>
      </w:r>
      <w:r w:rsidRPr="00D263EF" w:rsidR="003D2227">
        <w:rPr>
          <w:rFonts w:asciiTheme="minorHAnsi" w:hAnsiTheme="minorHAnsi" w:cstheme="minorHAnsi"/>
          <w:szCs w:val="24"/>
        </w:rPr>
        <w:t>608</w:t>
      </w:r>
    </w:p>
    <w:p w:rsidR="00A1785D" w:rsidRPr="00D263EF" w:rsidP="0064182E" w14:paraId="5D1C47EA" w14:textId="52CAFF1B">
      <w:pPr>
        <w:tabs>
          <w:tab w:val="left" w:pos="-720"/>
        </w:tabs>
        <w:suppressAutoHyphens/>
        <w:rPr>
          <w:rFonts w:asciiTheme="minorHAnsi" w:hAnsiTheme="minorHAnsi" w:cstheme="minorHAnsi"/>
          <w:szCs w:val="24"/>
        </w:rPr>
      </w:pPr>
      <w:r w:rsidRPr="00D263EF">
        <w:rPr>
          <w:rFonts w:asciiTheme="minorHAnsi" w:hAnsiTheme="minorHAnsi" w:cstheme="minorHAnsi"/>
          <w:szCs w:val="24"/>
        </w:rPr>
        <w:t>Renewal</w:t>
      </w:r>
      <w:r w:rsidRPr="00D263EF">
        <w:rPr>
          <w:rFonts w:asciiTheme="minorHAnsi" w:hAnsiTheme="minorHAnsi" w:cstheme="minorHAnsi"/>
          <w:szCs w:val="24"/>
        </w:rPr>
        <w:tab/>
      </w:r>
      <w:r w:rsidRPr="00D263EF">
        <w:rPr>
          <w:rFonts w:asciiTheme="minorHAnsi" w:hAnsiTheme="minorHAnsi" w:cstheme="minorHAnsi"/>
          <w:szCs w:val="24"/>
          <w:u w:val="single"/>
        </w:rPr>
        <w:tab/>
        <w:t xml:space="preserve">    </w:t>
      </w:r>
      <w:r w:rsidRPr="00D263EF" w:rsidR="00865B7D">
        <w:rPr>
          <w:rFonts w:asciiTheme="minorHAnsi" w:hAnsiTheme="minorHAnsi" w:cstheme="minorHAnsi"/>
          <w:szCs w:val="24"/>
          <w:u w:val="single"/>
        </w:rPr>
        <w:t>10</w:t>
      </w:r>
      <w:r w:rsidRPr="00D263EF">
        <w:rPr>
          <w:rFonts w:asciiTheme="minorHAnsi" w:hAnsiTheme="minorHAnsi" w:cstheme="minorHAnsi"/>
          <w:szCs w:val="24"/>
          <w:u w:val="single"/>
        </w:rPr>
        <w:tab/>
      </w:r>
      <w:r w:rsidRPr="00D263EF">
        <w:rPr>
          <w:rFonts w:asciiTheme="minorHAnsi" w:hAnsiTheme="minorHAnsi" w:cstheme="minorHAnsi"/>
          <w:szCs w:val="24"/>
          <w:u w:val="single"/>
        </w:rPr>
        <w:tab/>
        <w:t xml:space="preserve">  </w:t>
      </w:r>
      <w:r w:rsidRPr="00D263EF" w:rsidR="00B73670">
        <w:rPr>
          <w:rFonts w:asciiTheme="minorHAnsi" w:hAnsiTheme="minorHAnsi" w:cstheme="minorHAnsi"/>
          <w:szCs w:val="24"/>
          <w:u w:val="single"/>
        </w:rPr>
        <w:tab/>
      </w:r>
      <w:r w:rsidRPr="00D263EF" w:rsidR="00DE54B7">
        <w:rPr>
          <w:rFonts w:asciiTheme="minorHAnsi" w:hAnsiTheme="minorHAnsi" w:cstheme="minorHAnsi"/>
          <w:szCs w:val="24"/>
          <w:u w:val="single"/>
        </w:rPr>
        <w:tab/>
      </w:r>
      <w:r w:rsidRPr="00D263EF" w:rsidR="00865B7D">
        <w:rPr>
          <w:rFonts w:asciiTheme="minorHAnsi" w:hAnsiTheme="minorHAnsi" w:cstheme="minorHAnsi"/>
          <w:szCs w:val="24"/>
          <w:u w:val="single"/>
        </w:rPr>
        <w:t>20</w:t>
      </w:r>
      <w:r w:rsidRPr="00D263EF">
        <w:rPr>
          <w:rFonts w:asciiTheme="minorHAnsi" w:hAnsiTheme="minorHAnsi" w:cstheme="minorHAnsi"/>
          <w:szCs w:val="24"/>
          <w:u w:val="single"/>
        </w:rPr>
        <w:tab/>
      </w:r>
      <w:r w:rsidRPr="00D263EF">
        <w:rPr>
          <w:rFonts w:asciiTheme="minorHAnsi" w:hAnsiTheme="minorHAnsi" w:cstheme="minorHAnsi"/>
          <w:szCs w:val="24"/>
          <w:u w:val="single"/>
        </w:rPr>
        <w:tab/>
      </w:r>
      <w:r w:rsidRPr="00D263EF" w:rsidR="004777F3">
        <w:rPr>
          <w:rFonts w:asciiTheme="minorHAnsi" w:hAnsiTheme="minorHAnsi" w:cstheme="minorHAnsi"/>
          <w:szCs w:val="24"/>
          <w:u w:val="single"/>
        </w:rPr>
        <w:tab/>
      </w:r>
      <w:r w:rsidRPr="00D263EF">
        <w:rPr>
          <w:rFonts w:asciiTheme="minorHAnsi" w:hAnsiTheme="minorHAnsi" w:cstheme="minorHAnsi"/>
          <w:szCs w:val="24"/>
          <w:u w:val="single"/>
        </w:rPr>
        <w:t>$</w:t>
      </w:r>
      <w:r w:rsidRPr="00D263EF" w:rsidR="000C72DC">
        <w:rPr>
          <w:rFonts w:asciiTheme="minorHAnsi" w:hAnsiTheme="minorHAnsi" w:cstheme="minorHAnsi"/>
          <w:szCs w:val="24"/>
          <w:u w:val="single"/>
        </w:rPr>
        <w:t>645</w:t>
      </w:r>
    </w:p>
    <w:p w:rsidR="00A1785D" w:rsidRPr="00D263EF" w:rsidP="0064182E" w14:paraId="20FFC4D6" w14:textId="5104B6E7">
      <w:pPr>
        <w:tabs>
          <w:tab w:val="left" w:pos="-720"/>
        </w:tabs>
        <w:suppressAutoHyphens/>
        <w:rPr>
          <w:rFonts w:asciiTheme="minorHAnsi" w:hAnsiTheme="minorHAnsi" w:cstheme="minorHAnsi"/>
          <w:szCs w:val="24"/>
        </w:rPr>
      </w:pPr>
      <w:r w:rsidRPr="00D263EF">
        <w:rPr>
          <w:rFonts w:asciiTheme="minorHAnsi" w:hAnsiTheme="minorHAnsi" w:cstheme="minorHAnsi"/>
          <w:szCs w:val="24"/>
        </w:rPr>
        <w:t>Difference</w:t>
      </w:r>
      <w:r w:rsidRPr="00D263EF">
        <w:rPr>
          <w:rFonts w:asciiTheme="minorHAnsi" w:hAnsiTheme="minorHAnsi" w:cstheme="minorHAnsi"/>
          <w:szCs w:val="24"/>
        </w:rPr>
        <w:tab/>
      </w:r>
      <w:r w:rsidRPr="00D263EF">
        <w:rPr>
          <w:rFonts w:asciiTheme="minorHAnsi" w:hAnsiTheme="minorHAnsi" w:cstheme="minorHAnsi"/>
          <w:szCs w:val="24"/>
        </w:rPr>
        <w:tab/>
        <w:t xml:space="preserve">    </w:t>
      </w:r>
      <w:r w:rsidR="001715FC">
        <w:rPr>
          <w:rFonts w:asciiTheme="minorHAnsi" w:hAnsiTheme="minorHAnsi" w:cstheme="minorHAnsi"/>
          <w:szCs w:val="24"/>
        </w:rPr>
        <w:t xml:space="preserve">  0</w:t>
      </w:r>
      <w:r w:rsidRPr="00D263EF">
        <w:rPr>
          <w:rFonts w:asciiTheme="minorHAnsi" w:hAnsiTheme="minorHAnsi" w:cstheme="minorHAnsi"/>
          <w:szCs w:val="24"/>
        </w:rPr>
        <w:tab/>
        <w:t xml:space="preserve">     </w:t>
      </w:r>
      <w:r w:rsidRPr="00D263EF" w:rsidR="00163EC4">
        <w:rPr>
          <w:rFonts w:asciiTheme="minorHAnsi" w:hAnsiTheme="minorHAnsi" w:cstheme="minorHAnsi"/>
          <w:szCs w:val="24"/>
        </w:rPr>
        <w:tab/>
      </w:r>
      <w:r w:rsidRPr="00D263EF">
        <w:rPr>
          <w:rFonts w:asciiTheme="minorHAnsi" w:hAnsiTheme="minorHAnsi" w:cstheme="minorHAnsi"/>
          <w:szCs w:val="24"/>
        </w:rPr>
        <w:t xml:space="preserve"> </w:t>
      </w:r>
      <w:r w:rsidRPr="00D263EF" w:rsidR="00B73670">
        <w:rPr>
          <w:rFonts w:asciiTheme="minorHAnsi" w:hAnsiTheme="minorHAnsi" w:cstheme="minorHAnsi"/>
          <w:szCs w:val="24"/>
        </w:rPr>
        <w:tab/>
      </w:r>
      <w:r w:rsidRPr="00D263EF" w:rsidR="0029785B">
        <w:rPr>
          <w:rFonts w:asciiTheme="minorHAnsi" w:hAnsiTheme="minorHAnsi" w:cstheme="minorHAnsi"/>
          <w:szCs w:val="24"/>
        </w:rPr>
        <w:t xml:space="preserve">   </w:t>
      </w:r>
      <w:r w:rsidRPr="00D263EF" w:rsidR="00DE54B7">
        <w:rPr>
          <w:rFonts w:asciiTheme="minorHAnsi" w:hAnsiTheme="minorHAnsi" w:cstheme="minorHAnsi"/>
          <w:szCs w:val="24"/>
        </w:rPr>
        <w:tab/>
      </w:r>
      <w:r w:rsidR="001715FC">
        <w:rPr>
          <w:rFonts w:asciiTheme="minorHAnsi" w:hAnsiTheme="minorHAnsi" w:cstheme="minorHAnsi"/>
          <w:szCs w:val="24"/>
        </w:rPr>
        <w:t xml:space="preserve">  0</w:t>
      </w:r>
      <w:r w:rsidRPr="00D263EF" w:rsidR="00B73670">
        <w:rPr>
          <w:rFonts w:asciiTheme="minorHAnsi" w:hAnsiTheme="minorHAnsi" w:cstheme="minorHAnsi"/>
          <w:szCs w:val="24"/>
        </w:rPr>
        <w:tab/>
      </w:r>
      <w:r w:rsidRPr="00D263EF">
        <w:rPr>
          <w:rFonts w:asciiTheme="minorHAnsi" w:hAnsiTheme="minorHAnsi" w:cstheme="minorHAnsi"/>
          <w:szCs w:val="24"/>
        </w:rPr>
        <w:tab/>
      </w:r>
      <w:r w:rsidRPr="00D263EF">
        <w:rPr>
          <w:rFonts w:asciiTheme="minorHAnsi" w:hAnsiTheme="minorHAnsi" w:cstheme="minorHAnsi"/>
          <w:szCs w:val="24"/>
        </w:rPr>
        <w:tab/>
        <w:t xml:space="preserve">$ </w:t>
      </w:r>
      <w:r w:rsidR="001715FC">
        <w:rPr>
          <w:rFonts w:asciiTheme="minorHAnsi" w:hAnsiTheme="minorHAnsi" w:cstheme="minorHAnsi"/>
          <w:szCs w:val="24"/>
        </w:rPr>
        <w:t xml:space="preserve"> </w:t>
      </w:r>
      <w:r w:rsidRPr="00D263EF" w:rsidR="000C72DC">
        <w:rPr>
          <w:rFonts w:asciiTheme="minorHAnsi" w:hAnsiTheme="minorHAnsi" w:cstheme="minorHAnsi"/>
          <w:szCs w:val="24"/>
        </w:rPr>
        <w:t>37</w:t>
      </w:r>
    </w:p>
    <w:p w:rsidR="00A1785D" w:rsidRPr="00C06AC7" w:rsidP="0064182E" w14:paraId="0F2EFDA4" w14:textId="77777777">
      <w:pPr>
        <w:tabs>
          <w:tab w:val="left" w:pos="-720"/>
        </w:tabs>
        <w:suppressAutoHyphens/>
        <w:rPr>
          <w:rFonts w:ascii="Times New Roman" w:hAnsi="Times New Roman"/>
          <w:szCs w:val="24"/>
        </w:rPr>
      </w:pPr>
    </w:p>
    <w:p w:rsidR="00386054" w:rsidRPr="001B7DB7" w:rsidP="00B10088" w14:paraId="18C54363" w14:textId="77777777">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B7DB7" w:rsidP="00B10088" w14:paraId="62B6F964" w14:textId="7BBB01AB">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1B7DB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B7DB7" w:rsidP="00B10088" w14:paraId="208A55A9"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1B7DB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B7DB7" w:rsidP="00B10088" w14:paraId="7604F0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B7DB7" w:rsidR="002473CE">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Pr="001B7DB7" w:rsidR="001743A5">
        <w:rPr>
          <w:rFonts w:ascii="Times New Roman" w:hAnsi="Times New Roman"/>
          <w:szCs w:val="24"/>
        </w:rPr>
        <w:t xml:space="preserve"> Also, these estimates should not include the hourly costs (i.e., the monetization of the hours) captured above in Item 12</w:t>
      </w:r>
    </w:p>
    <w:p w:rsidR="00386054" w:rsidRPr="001B7DB7" w:rsidP="001176B3" w14:paraId="367F3954" w14:textId="77777777">
      <w:pPr>
        <w:tabs>
          <w:tab w:val="left" w:pos="-720"/>
        </w:tabs>
        <w:suppressAutoHyphens/>
        <w:rPr>
          <w:rFonts w:ascii="Times New Roman" w:hAnsi="Times New Roman"/>
          <w:szCs w:val="24"/>
        </w:rPr>
      </w:pPr>
    </w:p>
    <w:p w:rsidR="00386054" w:rsidRPr="001B7DB7" w:rsidP="001176B3" w14:paraId="49C727E7" w14:textId="77777777">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rsidR="00386054" w:rsidRPr="001B7DB7" w:rsidP="001176B3" w14:paraId="7852A155" w14:textId="77777777">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:____________________</w:t>
      </w:r>
    </w:p>
    <w:p w:rsidR="00386054" w:rsidRPr="001B7DB7" w:rsidP="001176B3" w14:paraId="1504209C" w14:textId="77777777">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rsidR="00386054" w:rsidRPr="001B7DB7" w:rsidP="00B10088" w14:paraId="5A63B558" w14:textId="77777777">
      <w:pPr>
        <w:tabs>
          <w:tab w:val="left" w:pos="-720"/>
        </w:tabs>
        <w:suppressAutoHyphens/>
        <w:ind w:left="720"/>
        <w:rPr>
          <w:rFonts w:ascii="Times New Roman" w:hAnsi="Times New Roman"/>
          <w:szCs w:val="24"/>
        </w:rPr>
      </w:pPr>
    </w:p>
    <w:p w:rsidR="00CF72E7" w:rsidRPr="00B25DFB" w:rsidP="00314967" w14:paraId="765B1136" w14:textId="77777777">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64182E" w:rsidRPr="00C06AC7" w:rsidP="00A1785D" w14:paraId="74DDAAF5" w14:textId="77777777">
      <w:pPr>
        <w:tabs>
          <w:tab w:val="left" w:pos="-720"/>
        </w:tabs>
        <w:suppressAutoHyphens/>
        <w:ind w:left="1080"/>
        <w:rPr>
          <w:rFonts w:ascii="Times New Roman" w:hAnsi="Times New Roman"/>
          <w:szCs w:val="24"/>
        </w:rPr>
      </w:pPr>
    </w:p>
    <w:p w:rsidR="00386054" w:rsidRPr="001B7DB7" w:rsidP="00B10088" w14:paraId="622DD2C3" w14:textId="38B3935B">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14:paraId="12FB624D" w14:textId="77777777">
      <w:pPr>
        <w:pStyle w:val="ListParagraph"/>
        <w:tabs>
          <w:tab w:val="left" w:pos="-720"/>
        </w:tabs>
        <w:suppressAutoHyphens/>
        <w:contextualSpacing w:val="0"/>
        <w:rPr>
          <w:rFonts w:ascii="Times New Roman" w:hAnsi="Times New Roman"/>
          <w:szCs w:val="24"/>
        </w:rPr>
      </w:pPr>
    </w:p>
    <w:p w:rsidR="00AF7338" w:rsidP="00314967" w14:paraId="0D1042E7" w14:textId="77777777">
      <w:pPr>
        <w:ind w:left="540"/>
        <w:rPr>
          <w:rFonts w:asciiTheme="minorHAnsi" w:hAnsiTheme="minorHAnsi" w:cstheme="minorHAnsi"/>
          <w:bCs/>
          <w:szCs w:val="24"/>
        </w:rPr>
      </w:pPr>
      <w:r w:rsidRPr="00B25DFB">
        <w:rPr>
          <w:rFonts w:asciiTheme="minorHAnsi" w:hAnsiTheme="minorHAnsi" w:cstheme="minorHAnsi"/>
          <w:bCs/>
          <w:szCs w:val="24"/>
        </w:rPr>
        <w:t xml:space="preserve">A total of </w:t>
      </w:r>
      <w:r>
        <w:rPr>
          <w:rFonts w:asciiTheme="minorHAnsi" w:hAnsiTheme="minorHAnsi" w:cstheme="minorHAnsi"/>
          <w:bCs/>
          <w:szCs w:val="24"/>
        </w:rPr>
        <w:t>8</w:t>
      </w:r>
      <w:r w:rsidRPr="00B25DFB">
        <w:rPr>
          <w:rFonts w:asciiTheme="minorHAnsi" w:hAnsiTheme="minorHAnsi" w:cstheme="minorHAnsi"/>
          <w:bCs/>
          <w:szCs w:val="24"/>
        </w:rPr>
        <w:t xml:space="preserve"> FTEs process all Campus-Based data, forms and materials annually at an average cost of $</w:t>
      </w:r>
      <w:r>
        <w:rPr>
          <w:rFonts w:asciiTheme="minorHAnsi" w:hAnsiTheme="minorHAnsi" w:cstheme="minorHAnsi"/>
          <w:bCs/>
          <w:szCs w:val="24"/>
        </w:rPr>
        <w:t>1,023,188</w:t>
      </w:r>
      <w:r w:rsidRPr="00452EC4">
        <w:rPr>
          <w:rFonts w:asciiTheme="minorHAnsi" w:hAnsiTheme="minorHAnsi" w:cstheme="minorHAnsi"/>
          <w:bCs/>
          <w:szCs w:val="24"/>
        </w:rPr>
        <w:t xml:space="preserve"> </w:t>
      </w:r>
      <w:r w:rsidRPr="00B25DFB">
        <w:rPr>
          <w:rFonts w:asciiTheme="minorHAnsi" w:hAnsiTheme="minorHAnsi" w:cstheme="minorHAnsi"/>
          <w:bCs/>
          <w:szCs w:val="24"/>
        </w:rPr>
        <w:t xml:space="preserve"> equating to an average hourly cost of $6</w:t>
      </w:r>
      <w:r>
        <w:rPr>
          <w:rFonts w:asciiTheme="minorHAnsi" w:hAnsiTheme="minorHAnsi" w:cstheme="minorHAnsi"/>
          <w:bCs/>
          <w:szCs w:val="24"/>
        </w:rPr>
        <w:t>1.49</w:t>
      </w:r>
      <w:r w:rsidRPr="00B25DFB">
        <w:rPr>
          <w:rFonts w:asciiTheme="minorHAnsi" w:hAnsiTheme="minorHAnsi" w:cstheme="minorHAnsi"/>
          <w:bCs/>
          <w:szCs w:val="24"/>
        </w:rPr>
        <w:t>.</w:t>
      </w:r>
    </w:p>
    <w:p w:rsidR="00AF7338" w:rsidRPr="00B25DFB" w:rsidP="00AF7338" w14:paraId="43E34E64" w14:textId="77777777">
      <w:pPr>
        <w:ind w:left="720"/>
        <w:rPr>
          <w:rFonts w:asciiTheme="minorHAnsi" w:hAnsiTheme="minorHAnsi" w:cstheme="minorHAnsi"/>
          <w:bCs/>
          <w:szCs w:val="24"/>
        </w:rPr>
      </w:pPr>
    </w:p>
    <w:p w:rsidR="0002495C" w:rsidRPr="00AF7338" w:rsidP="00314967" w14:paraId="081B2018" w14:textId="448EF9C3">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Oversight and processing of this form requires staff 80 hours for a total annual cost to the government of $4,</w:t>
      </w:r>
      <w:r>
        <w:rPr>
          <w:rFonts w:asciiTheme="minorHAnsi" w:hAnsiTheme="minorHAnsi" w:cstheme="minorHAnsi"/>
          <w:bCs/>
          <w:szCs w:val="24"/>
        </w:rPr>
        <w:t>919</w:t>
      </w:r>
      <w:r w:rsidRPr="00B25DFB">
        <w:rPr>
          <w:rFonts w:asciiTheme="minorHAnsi" w:hAnsiTheme="minorHAnsi" w:cstheme="minorHAnsi"/>
          <w:bCs/>
          <w:szCs w:val="24"/>
        </w:rPr>
        <w:t>.</w:t>
      </w:r>
      <w:r>
        <w:rPr>
          <w:rFonts w:asciiTheme="minorHAnsi" w:hAnsiTheme="minorHAnsi" w:cstheme="minorHAnsi"/>
          <w:bCs/>
          <w:szCs w:val="24"/>
        </w:rPr>
        <w:t>2</w:t>
      </w:r>
      <w:r w:rsidRPr="00B25DFB">
        <w:rPr>
          <w:rFonts w:asciiTheme="minorHAnsi" w:hAnsiTheme="minorHAnsi" w:cstheme="minorHAnsi"/>
          <w:bCs/>
          <w:szCs w:val="24"/>
        </w:rPr>
        <w:t>0.</w:t>
      </w:r>
    </w:p>
    <w:p w:rsidR="0002495C" w:rsidRPr="00C06AC7" w:rsidP="0064182E" w14:paraId="116F7352" w14:textId="77777777">
      <w:pPr>
        <w:rPr>
          <w:rFonts w:ascii="Times New Roman" w:hAnsi="Times New Roman"/>
          <w:szCs w:val="24"/>
        </w:rPr>
      </w:pPr>
    </w:p>
    <w:p w:rsidR="00386054" w:rsidRPr="001B7DB7" w:rsidP="00B10088" w14:paraId="7BA7D50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B7DB7" w:rsidR="002473CE">
        <w:rPr>
          <w:rFonts w:ascii="Times New Roman" w:hAnsi="Times New Roman"/>
          <w:szCs w:val="24"/>
        </w:rPr>
        <w:t xml:space="preserve">totals for </w:t>
      </w:r>
      <w:r w:rsidRPr="001B7DB7">
        <w:rPr>
          <w:rFonts w:ascii="Times New Roman" w:hAnsi="Times New Roman"/>
          <w:szCs w:val="24"/>
        </w:rPr>
        <w:t>changes in burden hours</w:t>
      </w:r>
      <w:r w:rsidRPr="001B7DB7" w:rsidR="002473CE">
        <w:rPr>
          <w:rFonts w:ascii="Times New Roman" w:hAnsi="Times New Roman"/>
          <w:szCs w:val="24"/>
        </w:rPr>
        <w:t>, responses</w:t>
      </w:r>
      <w:r w:rsidRPr="001B7DB7">
        <w:rPr>
          <w:rFonts w:ascii="Times New Roman" w:hAnsi="Times New Roman"/>
          <w:szCs w:val="24"/>
        </w:rPr>
        <w:t xml:space="preserve"> and cost</w:t>
      </w:r>
      <w:r w:rsidRPr="001B7DB7" w:rsidR="002473CE">
        <w:rPr>
          <w:rFonts w:ascii="Times New Roman" w:hAnsi="Times New Roman"/>
          <w:szCs w:val="24"/>
        </w:rPr>
        <w:t>s</w:t>
      </w:r>
      <w:r w:rsidRPr="001B7DB7">
        <w:rPr>
          <w:rFonts w:ascii="Times New Roman" w:hAnsi="Times New Roman"/>
          <w:szCs w:val="24"/>
        </w:rPr>
        <w:t xml:space="preserve"> </w:t>
      </w:r>
      <w:r w:rsidRPr="001B7DB7" w:rsidR="002473CE">
        <w:rPr>
          <w:rFonts w:ascii="Times New Roman" w:hAnsi="Times New Roman"/>
          <w:szCs w:val="24"/>
        </w:rPr>
        <w:t>(if applicable)</w:t>
      </w:r>
      <w:r w:rsidRPr="001B7DB7">
        <w:rPr>
          <w:rFonts w:ascii="Times New Roman" w:hAnsi="Times New Roman"/>
          <w:szCs w:val="24"/>
        </w:rPr>
        <w:t>.</w:t>
      </w:r>
    </w:p>
    <w:p w:rsidR="00F77772" w:rsidP="00B10088" w14:paraId="70A51967" w14:textId="77A9CD23">
      <w:pPr>
        <w:tabs>
          <w:tab w:val="left" w:pos="-720"/>
        </w:tabs>
        <w:suppressAutoHyphens/>
        <w:ind w:left="720"/>
        <w:rPr>
          <w:rFonts w:ascii="Times New Roman" w:hAnsi="Times New Roman"/>
          <w:szCs w:val="24"/>
        </w:rPr>
      </w:pPr>
    </w:p>
    <w:tbl>
      <w:tblPr>
        <w:tblStyle w:val="TableGrid"/>
        <w:tblW w:w="9445" w:type="dxa"/>
        <w:tblLook w:val="04A0"/>
      </w:tblPr>
      <w:tblGrid>
        <w:gridCol w:w="2048"/>
        <w:gridCol w:w="2048"/>
        <w:gridCol w:w="2829"/>
        <w:gridCol w:w="2520"/>
      </w:tblGrid>
      <w:tr w14:paraId="0CF01082" w14:textId="77777777" w:rsidTr="000B7AA2">
        <w:tblPrEx>
          <w:tblW w:w="9445" w:type="dxa"/>
          <w:tblLook w:val="04A0"/>
        </w:tblPrEx>
        <w:tc>
          <w:tcPr>
            <w:tcW w:w="2048" w:type="dxa"/>
            <w:shd w:val="clear" w:color="auto" w:fill="D9D9D9" w:themeFill="background1" w:themeFillShade="D9"/>
          </w:tcPr>
          <w:p w:rsidR="00314967" w:rsidP="000B7AA2" w14:paraId="56E61110" w14:textId="77777777">
            <w:pPr>
              <w:tabs>
                <w:tab w:val="left" w:pos="-720"/>
              </w:tabs>
              <w:suppressAutoHyphens/>
              <w:rPr>
                <w:rFonts w:ascii="Times New Roman" w:hAnsi="Times New Roman"/>
                <w:b/>
                <w:szCs w:val="24"/>
              </w:rPr>
            </w:pPr>
          </w:p>
        </w:tc>
        <w:tc>
          <w:tcPr>
            <w:tcW w:w="2048" w:type="dxa"/>
          </w:tcPr>
          <w:p w:rsidR="00314967" w:rsidP="000B7AA2" w14:paraId="53296BC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314967" w:rsidP="000B7AA2" w14:paraId="771795E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314967" w:rsidP="000B7AA2" w14:paraId="5EDE304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025E8AD" w14:textId="77777777" w:rsidTr="000B7AA2">
        <w:tblPrEx>
          <w:tblW w:w="9445" w:type="dxa"/>
          <w:tblLook w:val="04A0"/>
        </w:tblPrEx>
        <w:tc>
          <w:tcPr>
            <w:tcW w:w="2048" w:type="dxa"/>
          </w:tcPr>
          <w:p w:rsidR="00314967" w:rsidP="000B7AA2" w14:paraId="70B5FB7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314967" w:rsidP="000B7AA2" w14:paraId="107D76A0" w14:textId="77777777">
            <w:pPr>
              <w:tabs>
                <w:tab w:val="left" w:pos="-720"/>
              </w:tabs>
              <w:suppressAutoHyphens/>
              <w:rPr>
                <w:rFonts w:ascii="Times New Roman" w:hAnsi="Times New Roman"/>
                <w:b/>
                <w:szCs w:val="24"/>
              </w:rPr>
            </w:pPr>
          </w:p>
        </w:tc>
        <w:tc>
          <w:tcPr>
            <w:tcW w:w="2829" w:type="dxa"/>
          </w:tcPr>
          <w:p w:rsidR="00314967" w:rsidRPr="007A5F49" w:rsidP="000B7AA2" w14:paraId="383CA2FB" w14:textId="77777777">
            <w:pPr>
              <w:tabs>
                <w:tab w:val="left" w:pos="-720"/>
              </w:tabs>
              <w:suppressAutoHyphens/>
              <w:jc w:val="center"/>
              <w:rPr>
                <w:rFonts w:asciiTheme="minorHAnsi" w:hAnsiTheme="minorHAnsi" w:cstheme="minorHAnsi"/>
                <w:bCs/>
                <w:szCs w:val="24"/>
              </w:rPr>
            </w:pPr>
          </w:p>
        </w:tc>
        <w:tc>
          <w:tcPr>
            <w:tcW w:w="2520" w:type="dxa"/>
          </w:tcPr>
          <w:p w:rsidR="00314967" w:rsidP="000B7AA2" w14:paraId="09453C45" w14:textId="77777777">
            <w:pPr>
              <w:tabs>
                <w:tab w:val="left" w:pos="-720"/>
              </w:tabs>
              <w:suppressAutoHyphens/>
              <w:rPr>
                <w:rFonts w:ascii="Times New Roman" w:hAnsi="Times New Roman"/>
                <w:b/>
                <w:szCs w:val="24"/>
              </w:rPr>
            </w:pPr>
          </w:p>
        </w:tc>
      </w:tr>
      <w:tr w14:paraId="1816E70D" w14:textId="77777777" w:rsidTr="000B7AA2">
        <w:tblPrEx>
          <w:tblW w:w="9445" w:type="dxa"/>
          <w:tblLook w:val="04A0"/>
        </w:tblPrEx>
        <w:tc>
          <w:tcPr>
            <w:tcW w:w="2048" w:type="dxa"/>
          </w:tcPr>
          <w:p w:rsidR="00314967" w:rsidP="000B7AA2" w14:paraId="095C04E0"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314967" w:rsidP="000B7AA2" w14:paraId="2A33B88D" w14:textId="77777777">
            <w:pPr>
              <w:tabs>
                <w:tab w:val="left" w:pos="-720"/>
              </w:tabs>
              <w:suppressAutoHyphens/>
              <w:rPr>
                <w:rFonts w:ascii="Times New Roman" w:hAnsi="Times New Roman"/>
                <w:b/>
                <w:szCs w:val="24"/>
              </w:rPr>
            </w:pPr>
          </w:p>
        </w:tc>
        <w:tc>
          <w:tcPr>
            <w:tcW w:w="2829" w:type="dxa"/>
          </w:tcPr>
          <w:p w:rsidR="00314967" w:rsidRPr="007A5F49" w:rsidP="000B7AA2" w14:paraId="1D3BD563" w14:textId="77777777">
            <w:pPr>
              <w:tabs>
                <w:tab w:val="left" w:pos="-720"/>
              </w:tabs>
              <w:suppressAutoHyphens/>
              <w:jc w:val="center"/>
              <w:rPr>
                <w:rFonts w:asciiTheme="minorHAnsi" w:hAnsiTheme="minorHAnsi" w:cstheme="minorHAnsi"/>
                <w:bCs/>
                <w:szCs w:val="24"/>
              </w:rPr>
            </w:pPr>
          </w:p>
        </w:tc>
        <w:tc>
          <w:tcPr>
            <w:tcW w:w="2520" w:type="dxa"/>
          </w:tcPr>
          <w:p w:rsidR="00314967" w:rsidP="000B7AA2" w14:paraId="1B75FA7A" w14:textId="77777777">
            <w:pPr>
              <w:tabs>
                <w:tab w:val="left" w:pos="-720"/>
              </w:tabs>
              <w:suppressAutoHyphens/>
              <w:rPr>
                <w:rFonts w:ascii="Times New Roman" w:hAnsi="Times New Roman"/>
                <w:b/>
                <w:szCs w:val="24"/>
              </w:rPr>
            </w:pPr>
          </w:p>
        </w:tc>
      </w:tr>
      <w:tr w14:paraId="64E05E55" w14:textId="77777777" w:rsidTr="000B7AA2">
        <w:tblPrEx>
          <w:tblW w:w="9445" w:type="dxa"/>
          <w:tblLook w:val="04A0"/>
        </w:tblPrEx>
        <w:tc>
          <w:tcPr>
            <w:tcW w:w="2048" w:type="dxa"/>
          </w:tcPr>
          <w:p w:rsidR="00314967" w:rsidP="000B7AA2" w14:paraId="41AA913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314967" w:rsidP="000B7AA2" w14:paraId="47912333" w14:textId="77777777">
            <w:pPr>
              <w:tabs>
                <w:tab w:val="left" w:pos="-720"/>
              </w:tabs>
              <w:suppressAutoHyphens/>
              <w:rPr>
                <w:rFonts w:ascii="Times New Roman" w:hAnsi="Times New Roman"/>
                <w:b/>
                <w:szCs w:val="24"/>
              </w:rPr>
            </w:pPr>
          </w:p>
        </w:tc>
        <w:tc>
          <w:tcPr>
            <w:tcW w:w="2829" w:type="dxa"/>
          </w:tcPr>
          <w:p w:rsidR="00314967" w:rsidRPr="007A5F49" w:rsidP="000B7AA2" w14:paraId="260034EB" w14:textId="77777777">
            <w:pPr>
              <w:tabs>
                <w:tab w:val="left" w:pos="-720"/>
              </w:tabs>
              <w:suppressAutoHyphens/>
              <w:jc w:val="center"/>
              <w:rPr>
                <w:rFonts w:asciiTheme="minorHAnsi" w:hAnsiTheme="minorHAnsi" w:cstheme="minorHAnsi"/>
                <w:b/>
                <w:szCs w:val="24"/>
              </w:rPr>
            </w:pPr>
          </w:p>
        </w:tc>
        <w:tc>
          <w:tcPr>
            <w:tcW w:w="2520" w:type="dxa"/>
          </w:tcPr>
          <w:p w:rsidR="00314967" w:rsidP="000B7AA2" w14:paraId="70FAE998" w14:textId="77777777">
            <w:pPr>
              <w:tabs>
                <w:tab w:val="left" w:pos="-720"/>
              </w:tabs>
              <w:suppressAutoHyphens/>
              <w:rPr>
                <w:rFonts w:ascii="Times New Roman" w:hAnsi="Times New Roman"/>
                <w:b/>
                <w:szCs w:val="24"/>
              </w:rPr>
            </w:pPr>
          </w:p>
        </w:tc>
      </w:tr>
    </w:tbl>
    <w:p w:rsidR="00314967" w:rsidRPr="001B7DB7" w:rsidP="00B10088" w14:paraId="7F61682A" w14:textId="77777777">
      <w:pPr>
        <w:tabs>
          <w:tab w:val="left" w:pos="-720"/>
        </w:tabs>
        <w:suppressAutoHyphens/>
        <w:ind w:left="720"/>
        <w:rPr>
          <w:rFonts w:ascii="Times New Roman" w:hAnsi="Times New Roman"/>
          <w:szCs w:val="24"/>
        </w:rPr>
      </w:pPr>
    </w:p>
    <w:p w:rsidR="00631259" w:rsidRPr="00B25DFB" w:rsidP="00314967" w14:paraId="61174247" w14:textId="52C0A92F">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This is a request for an extension of the current information collection. The annual reporting and record keeping hour burden has not changed from the current estimated inventory of 2 hours per respondent. The anticipated total burden for the current collection has not changed and is 20 hours for 10 respondents providing a single response</w:t>
      </w:r>
      <w:r w:rsidR="00EF6978">
        <w:rPr>
          <w:rFonts w:asciiTheme="minorHAnsi" w:hAnsiTheme="minorHAnsi" w:cstheme="minorHAnsi"/>
          <w:bCs/>
          <w:szCs w:val="24"/>
        </w:rPr>
        <w:t xml:space="preserve"> annually</w:t>
      </w:r>
      <w:r w:rsidRPr="00B25DFB">
        <w:rPr>
          <w:rFonts w:asciiTheme="minorHAnsi" w:hAnsiTheme="minorHAnsi" w:cstheme="minorHAnsi"/>
          <w:bCs/>
          <w:szCs w:val="24"/>
        </w:rPr>
        <w:t>.</w:t>
      </w:r>
    </w:p>
    <w:p w:rsidR="00374323" w:rsidRPr="00C06AC7" w:rsidP="00031A97" w14:paraId="0F68EEF2" w14:textId="77777777">
      <w:pPr>
        <w:rPr>
          <w:rFonts w:ascii="Times New Roman" w:hAnsi="Times New Roman"/>
          <w:szCs w:val="24"/>
        </w:rPr>
      </w:pPr>
    </w:p>
    <w:p w:rsidR="00386054" w:rsidRPr="001B7DB7" w:rsidP="00B10088" w14:paraId="47A36932" w14:textId="76E5E24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DB7" w:rsidR="00F77772">
        <w:rPr>
          <w:rStyle w:val="a"/>
          <w:rFonts w:ascii="Times New Roman" w:hAnsi="Times New Roman"/>
          <w:szCs w:val="24"/>
        </w:rPr>
        <w:t>.</w:t>
      </w:r>
    </w:p>
    <w:p w:rsidR="00F77772" w:rsidRPr="001B7DB7" w:rsidP="00F77772" w14:paraId="63076E3E" w14:textId="77777777">
      <w:pPr>
        <w:pStyle w:val="ListParagraph"/>
        <w:rPr>
          <w:rFonts w:ascii="Times New Roman" w:hAnsi="Times New Roman"/>
          <w:szCs w:val="24"/>
        </w:rPr>
      </w:pPr>
    </w:p>
    <w:p w:rsidR="00752720" w:rsidRPr="00B25DFB" w:rsidP="00314967" w14:paraId="683A971E" w14:textId="77777777">
      <w:pPr>
        <w:tabs>
          <w:tab w:val="left" w:pos="-720"/>
        </w:tabs>
        <w:suppressAutoHyphens/>
        <w:ind w:left="450"/>
        <w:rPr>
          <w:rFonts w:asciiTheme="minorHAnsi" w:hAnsiTheme="minorHAnsi" w:cstheme="minorHAnsi"/>
          <w:bCs/>
          <w:szCs w:val="24"/>
        </w:rPr>
      </w:pPr>
      <w:r w:rsidRPr="00B25DFB">
        <w:rPr>
          <w:rFonts w:asciiTheme="minorHAnsi" w:hAnsiTheme="minorHAnsi" w:cstheme="minorHAnsi"/>
          <w:bCs/>
          <w:szCs w:val="24"/>
        </w:rPr>
        <w:t>This information collected is not collected for statistical publication.</w:t>
      </w:r>
    </w:p>
    <w:p w:rsidR="00F77772" w:rsidRPr="001B7DB7" w:rsidP="00B10088" w14:paraId="0A8EF334" w14:textId="77777777">
      <w:pPr>
        <w:pStyle w:val="ListParagraph"/>
        <w:tabs>
          <w:tab w:val="left" w:pos="-720"/>
        </w:tabs>
        <w:suppressAutoHyphens/>
        <w:contextualSpacing w:val="0"/>
        <w:rPr>
          <w:rFonts w:ascii="Times New Roman" w:hAnsi="Times New Roman"/>
          <w:szCs w:val="24"/>
        </w:rPr>
      </w:pPr>
    </w:p>
    <w:p w:rsidR="00386054" w:rsidRPr="001B7DB7" w:rsidP="00B10088" w14:paraId="2914BCAD"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14:paraId="1B9707D3" w14:textId="77777777">
      <w:pPr>
        <w:tabs>
          <w:tab w:val="left" w:pos="-720"/>
        </w:tabs>
        <w:suppressAutoHyphens/>
        <w:ind w:left="720"/>
        <w:rPr>
          <w:rFonts w:ascii="Times New Roman" w:hAnsi="Times New Roman"/>
          <w:szCs w:val="24"/>
        </w:rPr>
      </w:pPr>
    </w:p>
    <w:p w:rsidR="00CD24B8" w:rsidRPr="00B25DFB" w:rsidP="00314967" w14:paraId="7B19F6EB" w14:textId="77777777">
      <w:pPr>
        <w:tabs>
          <w:tab w:val="left" w:pos="-720"/>
        </w:tabs>
        <w:suppressAutoHyphens/>
        <w:ind w:left="540"/>
        <w:rPr>
          <w:rFonts w:asciiTheme="minorHAnsi" w:hAnsiTheme="minorHAnsi" w:cstheme="minorHAnsi"/>
          <w:bCs/>
          <w:szCs w:val="24"/>
        </w:rPr>
      </w:pPr>
      <w:r w:rsidRPr="00B25DFB">
        <w:rPr>
          <w:rFonts w:asciiTheme="minorHAnsi" w:hAnsiTheme="minorHAnsi" w:cstheme="minorHAnsi"/>
          <w:bCs/>
          <w:szCs w:val="24"/>
        </w:rPr>
        <w:t>The Department is not seeking this approval.</w:t>
      </w:r>
    </w:p>
    <w:p w:rsidR="009358FE" w:rsidRPr="001B7DB7" w:rsidP="00B10088" w14:paraId="73AC2EEA" w14:textId="77777777">
      <w:pPr>
        <w:tabs>
          <w:tab w:val="left" w:pos="-720"/>
        </w:tabs>
        <w:suppressAutoHyphens/>
        <w:ind w:left="720"/>
        <w:rPr>
          <w:rFonts w:ascii="Times New Roman" w:hAnsi="Times New Roman"/>
          <w:szCs w:val="24"/>
        </w:rPr>
      </w:pPr>
    </w:p>
    <w:p w:rsidR="00386054" w:rsidRPr="001B7DB7" w:rsidP="00B10088" w14:paraId="2F90ABA3" w14:textId="77777777">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rsidR="007645CD" w:rsidRPr="00B25DFB" w:rsidP="00314967" w14:paraId="5D9B2087" w14:textId="77777777">
      <w:pPr>
        <w:tabs>
          <w:tab w:val="left" w:pos="-720"/>
        </w:tabs>
        <w:suppressAutoHyphens/>
        <w:ind w:left="540"/>
        <w:rPr>
          <w:rFonts w:asciiTheme="minorHAnsi" w:hAnsiTheme="minorHAnsi" w:cstheme="minorHAnsi"/>
          <w:bCs/>
          <w:szCs w:val="24"/>
        </w:rPr>
      </w:pPr>
      <w:r>
        <w:rPr>
          <w:rFonts w:ascii="Times New Roman" w:hAnsi="Times New Roman"/>
          <w:szCs w:val="24"/>
        </w:rPr>
        <w:tab/>
      </w:r>
      <w:r>
        <w:rPr>
          <w:rFonts w:ascii="Times New Roman" w:hAnsi="Times New Roman"/>
          <w:szCs w:val="24"/>
        </w:rPr>
        <w:br/>
      </w:r>
      <w:r w:rsidRPr="00B25DFB">
        <w:rPr>
          <w:rFonts w:asciiTheme="minorHAnsi" w:hAnsiTheme="minorHAnsi" w:cstheme="minorHAnsi"/>
          <w:bCs/>
          <w:szCs w:val="24"/>
        </w:rPr>
        <w:t>There are no exceptions to the certification statement.</w:t>
      </w:r>
    </w:p>
    <w:p w:rsidR="0073052E" w:rsidRPr="001B7DB7" w:rsidP="00A15962" w14:paraId="49B86EED" w14:textId="233BD268">
      <w:pPr>
        <w:tabs>
          <w:tab w:val="left" w:pos="-720"/>
        </w:tabs>
        <w:suppressAutoHyphens/>
        <w:rPr>
          <w:rFonts w:ascii="Times New Roman" w:hAnsi="Times New Roman"/>
          <w:szCs w:val="24"/>
        </w:rPr>
      </w:pPr>
    </w:p>
    <w:sectPr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2A91" w14:paraId="1487E796" w14:textId="77777777">
      <w:pPr>
        <w:spacing w:line="20" w:lineRule="exact"/>
      </w:pPr>
    </w:p>
  </w:endnote>
  <w:endnote w:type="continuationSeparator" w:id="1">
    <w:p w:rsidR="00362A91" w14:paraId="7DAFEAB6" w14:textId="77777777">
      <w:r>
        <w:t xml:space="preserve"> </w:t>
      </w:r>
    </w:p>
  </w:endnote>
  <w:endnote w:type="continuationNotice" w:id="2">
    <w:p w:rsidR="00362A91" w14:paraId="14F166B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7EBE308" w14:textId="77777777">
    <w:pPr>
      <w:spacing w:before="140" w:line="100" w:lineRule="exact"/>
      <w:rPr>
        <w:sz w:val="10"/>
      </w:rPr>
    </w:pPr>
  </w:p>
  <w:p w:rsidR="00A1785D" w14:paraId="6F716CF7" w14:textId="77777777">
    <w:pPr>
      <w:tabs>
        <w:tab w:val="left" w:pos="0"/>
      </w:tabs>
      <w:suppressAutoHyphens/>
    </w:pPr>
  </w:p>
  <w:p w:rsidR="00A1785D" w14:paraId="6D6E2F5F"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1785D"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1785D" w14:paraId="7A6B5A8F"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A91" w14:paraId="39835EBC" w14:textId="77777777">
      <w:r>
        <w:separator/>
      </w:r>
    </w:p>
  </w:footnote>
  <w:footnote w:type="continuationSeparator" w:id="1">
    <w:p w:rsidR="00362A91" w14:paraId="53461078" w14:textId="77777777">
      <w:r>
        <w:continuationSeparator/>
      </w:r>
    </w:p>
  </w:footnote>
  <w:footnote w:id="2">
    <w:p w:rsidR="00A1785D" w14:paraId="5718E5E2"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A1785D" w14:paraId="7137F1A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8E36480" w14:textId="16502A69">
    <w:pPr>
      <w:pStyle w:val="Header"/>
      <w:rPr>
        <w:rFonts w:ascii="Times New Roman" w:hAnsi="Times New Roman"/>
        <w:sz w:val="20"/>
      </w:rPr>
    </w:pPr>
    <w:r>
      <w:rPr>
        <w:rFonts w:ascii="Times New Roman" w:hAnsi="Times New Roman"/>
        <w:sz w:val="20"/>
      </w:rPr>
      <w:t>Tracking and OMB Number: (XXXX) 1845-0</w:t>
    </w:r>
    <w:r w:rsidR="004C328E">
      <w:rPr>
        <w:rFonts w:ascii="Times New Roman" w:hAnsi="Times New Roman"/>
        <w:sz w:val="20"/>
      </w:rPr>
      <w:t>153</w:t>
    </w:r>
    <w:r>
      <w:rPr>
        <w:rFonts w:ascii="Times New Roman" w:hAnsi="Times New Roman"/>
        <w:sz w:val="20"/>
      </w:rPr>
      <w:tab/>
      <w:t xml:space="preserve">Revised: </w:t>
    </w:r>
    <w:r w:rsidR="00BC0BF6">
      <w:rPr>
        <w:rFonts w:ascii="Times New Roman" w:hAnsi="Times New Roman"/>
        <w:sz w:val="20"/>
      </w:rPr>
      <w:t>2/</w:t>
    </w:r>
    <w:r w:rsidR="00044EF3">
      <w:rPr>
        <w:rFonts w:ascii="Times New Roman" w:hAnsi="Times New Roman"/>
        <w:sz w:val="20"/>
      </w:rPr>
      <w:t>9</w:t>
    </w:r>
    <w:r w:rsidR="00BC0BF6">
      <w:rPr>
        <w:rFonts w:ascii="Times New Roman" w:hAnsi="Times New Roman"/>
        <w:sz w:val="20"/>
      </w:rPr>
      <w:t>/2024</w:t>
    </w:r>
  </w:p>
  <w:p w:rsidR="00A1785D" w:rsidRPr="00386054" w:rsidP="004E63EA" w14:paraId="0693431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6F30E3"/>
    <w:multiLevelType w:val="hybridMultilevel"/>
    <w:tmpl w:val="5E9853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A60821"/>
    <w:multiLevelType w:val="hybridMultilevel"/>
    <w:tmpl w:val="A106122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4A66F95"/>
    <w:multiLevelType w:val="hybridMultilevel"/>
    <w:tmpl w:val="55C2719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9904017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89290578">
    <w:abstractNumId w:val="7"/>
  </w:num>
  <w:num w:numId="3" w16cid:durableId="1481654461">
    <w:abstractNumId w:val="4"/>
  </w:num>
  <w:num w:numId="4" w16cid:durableId="1296645867">
    <w:abstractNumId w:val="13"/>
  </w:num>
  <w:num w:numId="5" w16cid:durableId="183137109">
    <w:abstractNumId w:val="1"/>
  </w:num>
  <w:num w:numId="6" w16cid:durableId="424615754">
    <w:abstractNumId w:val="2"/>
  </w:num>
  <w:num w:numId="7" w16cid:durableId="1781796263">
    <w:abstractNumId w:val="9"/>
  </w:num>
  <w:num w:numId="8" w16cid:durableId="503208799">
    <w:abstractNumId w:val="8"/>
  </w:num>
  <w:num w:numId="9" w16cid:durableId="1690402311">
    <w:abstractNumId w:val="11"/>
  </w:num>
  <w:num w:numId="10" w16cid:durableId="1163737944">
    <w:abstractNumId w:val="16"/>
  </w:num>
  <w:num w:numId="11" w16cid:durableId="491485380">
    <w:abstractNumId w:val="3"/>
  </w:num>
  <w:num w:numId="12" w16cid:durableId="248004495">
    <w:abstractNumId w:val="14"/>
  </w:num>
  <w:num w:numId="13" w16cid:durableId="1948196125">
    <w:abstractNumId w:val="15"/>
  </w:num>
  <w:num w:numId="14" w16cid:durableId="1373119061">
    <w:abstractNumId w:val="10"/>
  </w:num>
  <w:num w:numId="15" w16cid:durableId="1524443295">
    <w:abstractNumId w:val="6"/>
  </w:num>
  <w:num w:numId="16" w16cid:durableId="998536988">
    <w:abstractNumId w:val="12"/>
  </w:num>
  <w:num w:numId="17" w16cid:durableId="109301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60DF"/>
    <w:rsid w:val="00006327"/>
    <w:rsid w:val="000116AD"/>
    <w:rsid w:val="000123D4"/>
    <w:rsid w:val="000229FC"/>
    <w:rsid w:val="0002495C"/>
    <w:rsid w:val="00026866"/>
    <w:rsid w:val="000309C4"/>
    <w:rsid w:val="00031A97"/>
    <w:rsid w:val="00037DC9"/>
    <w:rsid w:val="00040AE6"/>
    <w:rsid w:val="00044EF3"/>
    <w:rsid w:val="00046254"/>
    <w:rsid w:val="00050023"/>
    <w:rsid w:val="00050CBE"/>
    <w:rsid w:val="00061726"/>
    <w:rsid w:val="00070256"/>
    <w:rsid w:val="0007167C"/>
    <w:rsid w:val="0007282D"/>
    <w:rsid w:val="00081EBA"/>
    <w:rsid w:val="00083346"/>
    <w:rsid w:val="000909E0"/>
    <w:rsid w:val="000967E5"/>
    <w:rsid w:val="000A1040"/>
    <w:rsid w:val="000B14D8"/>
    <w:rsid w:val="000B2EAC"/>
    <w:rsid w:val="000B7AA2"/>
    <w:rsid w:val="000C44EB"/>
    <w:rsid w:val="000C72DC"/>
    <w:rsid w:val="000D2ABB"/>
    <w:rsid w:val="000D47F6"/>
    <w:rsid w:val="000D6EE5"/>
    <w:rsid w:val="000E51DB"/>
    <w:rsid w:val="000E592D"/>
    <w:rsid w:val="000F175B"/>
    <w:rsid w:val="000F285C"/>
    <w:rsid w:val="000F7080"/>
    <w:rsid w:val="00102854"/>
    <w:rsid w:val="00102C3E"/>
    <w:rsid w:val="001062F5"/>
    <w:rsid w:val="00106392"/>
    <w:rsid w:val="00110785"/>
    <w:rsid w:val="00115166"/>
    <w:rsid w:val="001176B3"/>
    <w:rsid w:val="00131CAA"/>
    <w:rsid w:val="00132270"/>
    <w:rsid w:val="0013581C"/>
    <w:rsid w:val="00142727"/>
    <w:rsid w:val="00143BBD"/>
    <w:rsid w:val="0014500F"/>
    <w:rsid w:val="001452AD"/>
    <w:rsid w:val="00152F0E"/>
    <w:rsid w:val="00153F20"/>
    <w:rsid w:val="00163EC4"/>
    <w:rsid w:val="00166244"/>
    <w:rsid w:val="001715FC"/>
    <w:rsid w:val="00172601"/>
    <w:rsid w:val="0017423A"/>
    <w:rsid w:val="001743A5"/>
    <w:rsid w:val="00174C05"/>
    <w:rsid w:val="00177B49"/>
    <w:rsid w:val="0018279C"/>
    <w:rsid w:val="001835B5"/>
    <w:rsid w:val="00190BB6"/>
    <w:rsid w:val="001967D9"/>
    <w:rsid w:val="00197EF1"/>
    <w:rsid w:val="001A0F44"/>
    <w:rsid w:val="001B4BB3"/>
    <w:rsid w:val="001B7DB7"/>
    <w:rsid w:val="001C0103"/>
    <w:rsid w:val="001C1B8E"/>
    <w:rsid w:val="001C2780"/>
    <w:rsid w:val="001E0113"/>
    <w:rsid w:val="001E5E2C"/>
    <w:rsid w:val="001E62D9"/>
    <w:rsid w:val="001E6F4D"/>
    <w:rsid w:val="001E7BC6"/>
    <w:rsid w:val="00212602"/>
    <w:rsid w:val="00214519"/>
    <w:rsid w:val="00221ECC"/>
    <w:rsid w:val="002230C0"/>
    <w:rsid w:val="00231EE7"/>
    <w:rsid w:val="002352EA"/>
    <w:rsid w:val="0023703A"/>
    <w:rsid w:val="0023777D"/>
    <w:rsid w:val="00237A8C"/>
    <w:rsid w:val="00246406"/>
    <w:rsid w:val="002473CE"/>
    <w:rsid w:val="00247E1E"/>
    <w:rsid w:val="00261B63"/>
    <w:rsid w:val="002626F9"/>
    <w:rsid w:val="00266807"/>
    <w:rsid w:val="002760BF"/>
    <w:rsid w:val="002816EA"/>
    <w:rsid w:val="00282D68"/>
    <w:rsid w:val="002900EB"/>
    <w:rsid w:val="00293D6D"/>
    <w:rsid w:val="0029785B"/>
    <w:rsid w:val="002A32EC"/>
    <w:rsid w:val="002A62A5"/>
    <w:rsid w:val="002B0412"/>
    <w:rsid w:val="002B0A95"/>
    <w:rsid w:val="002B3F3A"/>
    <w:rsid w:val="002B7125"/>
    <w:rsid w:val="002C4ACC"/>
    <w:rsid w:val="002C6AA3"/>
    <w:rsid w:val="002D0C89"/>
    <w:rsid w:val="002D1E9A"/>
    <w:rsid w:val="002D453D"/>
    <w:rsid w:val="002E37BF"/>
    <w:rsid w:val="002F550B"/>
    <w:rsid w:val="00310FBF"/>
    <w:rsid w:val="00314967"/>
    <w:rsid w:val="00314998"/>
    <w:rsid w:val="00314CD7"/>
    <w:rsid w:val="00322D34"/>
    <w:rsid w:val="00323EA5"/>
    <w:rsid w:val="0032520B"/>
    <w:rsid w:val="003256B7"/>
    <w:rsid w:val="003316B6"/>
    <w:rsid w:val="00340399"/>
    <w:rsid w:val="00353C73"/>
    <w:rsid w:val="0035501A"/>
    <w:rsid w:val="00355762"/>
    <w:rsid w:val="003559E6"/>
    <w:rsid w:val="003579B0"/>
    <w:rsid w:val="0036039E"/>
    <w:rsid w:val="003609FB"/>
    <w:rsid w:val="00362A91"/>
    <w:rsid w:val="00371C8C"/>
    <w:rsid w:val="00372081"/>
    <w:rsid w:val="00374323"/>
    <w:rsid w:val="003776B9"/>
    <w:rsid w:val="00377B1D"/>
    <w:rsid w:val="00386054"/>
    <w:rsid w:val="003925BB"/>
    <w:rsid w:val="00392D74"/>
    <w:rsid w:val="00394D26"/>
    <w:rsid w:val="003A2336"/>
    <w:rsid w:val="003A2AB7"/>
    <w:rsid w:val="003A4777"/>
    <w:rsid w:val="003A4FDE"/>
    <w:rsid w:val="003A52D4"/>
    <w:rsid w:val="003A5B73"/>
    <w:rsid w:val="003B00D4"/>
    <w:rsid w:val="003B35AE"/>
    <w:rsid w:val="003C29C2"/>
    <w:rsid w:val="003C6BE5"/>
    <w:rsid w:val="003C6D11"/>
    <w:rsid w:val="003C7F70"/>
    <w:rsid w:val="003D2227"/>
    <w:rsid w:val="003D365A"/>
    <w:rsid w:val="003E285A"/>
    <w:rsid w:val="003E64E6"/>
    <w:rsid w:val="003F41B8"/>
    <w:rsid w:val="003F6AF9"/>
    <w:rsid w:val="00400824"/>
    <w:rsid w:val="004034AD"/>
    <w:rsid w:val="0040485B"/>
    <w:rsid w:val="004119A5"/>
    <w:rsid w:val="00412464"/>
    <w:rsid w:val="00415EA6"/>
    <w:rsid w:val="0042534C"/>
    <w:rsid w:val="004301A8"/>
    <w:rsid w:val="00431118"/>
    <w:rsid w:val="00437ABA"/>
    <w:rsid w:val="00441C4B"/>
    <w:rsid w:val="00442E07"/>
    <w:rsid w:val="00443124"/>
    <w:rsid w:val="00452EC4"/>
    <w:rsid w:val="00454A91"/>
    <w:rsid w:val="004646B6"/>
    <w:rsid w:val="00464783"/>
    <w:rsid w:val="00467C81"/>
    <w:rsid w:val="00471578"/>
    <w:rsid w:val="004777F3"/>
    <w:rsid w:val="0048367F"/>
    <w:rsid w:val="004844FA"/>
    <w:rsid w:val="00485C80"/>
    <w:rsid w:val="004A1148"/>
    <w:rsid w:val="004A2DBB"/>
    <w:rsid w:val="004C1797"/>
    <w:rsid w:val="004C328E"/>
    <w:rsid w:val="004C42FC"/>
    <w:rsid w:val="004D0944"/>
    <w:rsid w:val="004D15BF"/>
    <w:rsid w:val="004D6BFF"/>
    <w:rsid w:val="004D6EEF"/>
    <w:rsid w:val="004E10C7"/>
    <w:rsid w:val="004E23D9"/>
    <w:rsid w:val="004E3B9A"/>
    <w:rsid w:val="004E63EA"/>
    <w:rsid w:val="004F139F"/>
    <w:rsid w:val="004F2298"/>
    <w:rsid w:val="004F692A"/>
    <w:rsid w:val="00512598"/>
    <w:rsid w:val="00514A07"/>
    <w:rsid w:val="00515623"/>
    <w:rsid w:val="00524F60"/>
    <w:rsid w:val="0052556C"/>
    <w:rsid w:val="005411C7"/>
    <w:rsid w:val="0054122E"/>
    <w:rsid w:val="00545DB1"/>
    <w:rsid w:val="005473AF"/>
    <w:rsid w:val="00552B1B"/>
    <w:rsid w:val="00562DFD"/>
    <w:rsid w:val="00562E75"/>
    <w:rsid w:val="00563CCF"/>
    <w:rsid w:val="005641CE"/>
    <w:rsid w:val="00576304"/>
    <w:rsid w:val="0058661E"/>
    <w:rsid w:val="00587800"/>
    <w:rsid w:val="00593552"/>
    <w:rsid w:val="005A07C7"/>
    <w:rsid w:val="005A1566"/>
    <w:rsid w:val="005A1DFC"/>
    <w:rsid w:val="005A2FC5"/>
    <w:rsid w:val="005A4185"/>
    <w:rsid w:val="005B64CA"/>
    <w:rsid w:val="005C1208"/>
    <w:rsid w:val="005C19DB"/>
    <w:rsid w:val="005C2788"/>
    <w:rsid w:val="005C328B"/>
    <w:rsid w:val="005C372C"/>
    <w:rsid w:val="005C391A"/>
    <w:rsid w:val="005C7820"/>
    <w:rsid w:val="005D2E7B"/>
    <w:rsid w:val="005F2B48"/>
    <w:rsid w:val="00600BC0"/>
    <w:rsid w:val="00600E0A"/>
    <w:rsid w:val="00604E21"/>
    <w:rsid w:val="00611334"/>
    <w:rsid w:val="00613A30"/>
    <w:rsid w:val="006175B5"/>
    <w:rsid w:val="006209BC"/>
    <w:rsid w:val="006234CE"/>
    <w:rsid w:val="00625936"/>
    <w:rsid w:val="0063073E"/>
    <w:rsid w:val="00631259"/>
    <w:rsid w:val="0063484C"/>
    <w:rsid w:val="00634D18"/>
    <w:rsid w:val="0064182E"/>
    <w:rsid w:val="00642C41"/>
    <w:rsid w:val="00643B5E"/>
    <w:rsid w:val="0065145E"/>
    <w:rsid w:val="00654305"/>
    <w:rsid w:val="00654D94"/>
    <w:rsid w:val="006643E4"/>
    <w:rsid w:val="00665A6D"/>
    <w:rsid w:val="00667689"/>
    <w:rsid w:val="00667A69"/>
    <w:rsid w:val="00671A79"/>
    <w:rsid w:val="006721B5"/>
    <w:rsid w:val="006737C0"/>
    <w:rsid w:val="00675D44"/>
    <w:rsid w:val="0067615A"/>
    <w:rsid w:val="00677BC2"/>
    <w:rsid w:val="00684737"/>
    <w:rsid w:val="00687905"/>
    <w:rsid w:val="006A04CE"/>
    <w:rsid w:val="006A106A"/>
    <w:rsid w:val="006A3B5C"/>
    <w:rsid w:val="006A403C"/>
    <w:rsid w:val="006A5F91"/>
    <w:rsid w:val="006A70B1"/>
    <w:rsid w:val="006B3686"/>
    <w:rsid w:val="006B4C4E"/>
    <w:rsid w:val="006C01D0"/>
    <w:rsid w:val="006C356E"/>
    <w:rsid w:val="006C55B2"/>
    <w:rsid w:val="006C6157"/>
    <w:rsid w:val="006C73AA"/>
    <w:rsid w:val="006D13B8"/>
    <w:rsid w:val="006D380D"/>
    <w:rsid w:val="006D55B0"/>
    <w:rsid w:val="006E7DDE"/>
    <w:rsid w:val="006F04BB"/>
    <w:rsid w:val="00702FC8"/>
    <w:rsid w:val="00703F94"/>
    <w:rsid w:val="00705643"/>
    <w:rsid w:val="00706C38"/>
    <w:rsid w:val="007076FD"/>
    <w:rsid w:val="007203C3"/>
    <w:rsid w:val="007208CD"/>
    <w:rsid w:val="007209EC"/>
    <w:rsid w:val="00721543"/>
    <w:rsid w:val="0073052E"/>
    <w:rsid w:val="00735581"/>
    <w:rsid w:val="00745127"/>
    <w:rsid w:val="00752720"/>
    <w:rsid w:val="00756C6F"/>
    <w:rsid w:val="007609B3"/>
    <w:rsid w:val="007645CD"/>
    <w:rsid w:val="00765FE6"/>
    <w:rsid w:val="007661D9"/>
    <w:rsid w:val="00772281"/>
    <w:rsid w:val="00774646"/>
    <w:rsid w:val="007767C7"/>
    <w:rsid w:val="00777992"/>
    <w:rsid w:val="00784A70"/>
    <w:rsid w:val="007863C0"/>
    <w:rsid w:val="007A5F49"/>
    <w:rsid w:val="007B0167"/>
    <w:rsid w:val="007B01DE"/>
    <w:rsid w:val="007B119B"/>
    <w:rsid w:val="007B14E8"/>
    <w:rsid w:val="007C031E"/>
    <w:rsid w:val="007C0719"/>
    <w:rsid w:val="007C12B5"/>
    <w:rsid w:val="007C25AA"/>
    <w:rsid w:val="007C4D75"/>
    <w:rsid w:val="007C6C7B"/>
    <w:rsid w:val="007C7930"/>
    <w:rsid w:val="007D0CEE"/>
    <w:rsid w:val="007D2057"/>
    <w:rsid w:val="007D607E"/>
    <w:rsid w:val="007D692A"/>
    <w:rsid w:val="007D70CC"/>
    <w:rsid w:val="007E0D70"/>
    <w:rsid w:val="007E4F33"/>
    <w:rsid w:val="007E77FA"/>
    <w:rsid w:val="007F6104"/>
    <w:rsid w:val="007F7ABC"/>
    <w:rsid w:val="008011B6"/>
    <w:rsid w:val="0080431E"/>
    <w:rsid w:val="00807AB0"/>
    <w:rsid w:val="00821BB3"/>
    <w:rsid w:val="00822047"/>
    <w:rsid w:val="00823D05"/>
    <w:rsid w:val="00826212"/>
    <w:rsid w:val="008345CB"/>
    <w:rsid w:val="00847ABD"/>
    <w:rsid w:val="00855E68"/>
    <w:rsid w:val="00865B7D"/>
    <w:rsid w:val="00870B4C"/>
    <w:rsid w:val="008711B9"/>
    <w:rsid w:val="00876085"/>
    <w:rsid w:val="00876C4B"/>
    <w:rsid w:val="00876F1E"/>
    <w:rsid w:val="00877711"/>
    <w:rsid w:val="00877BE3"/>
    <w:rsid w:val="00885FC5"/>
    <w:rsid w:val="00887313"/>
    <w:rsid w:val="008933FD"/>
    <w:rsid w:val="00893836"/>
    <w:rsid w:val="0089417B"/>
    <w:rsid w:val="008A039C"/>
    <w:rsid w:val="008A123D"/>
    <w:rsid w:val="008A4FA9"/>
    <w:rsid w:val="008A51CD"/>
    <w:rsid w:val="008B16C6"/>
    <w:rsid w:val="008B1912"/>
    <w:rsid w:val="008B3500"/>
    <w:rsid w:val="008B5D66"/>
    <w:rsid w:val="008B62C5"/>
    <w:rsid w:val="008C3765"/>
    <w:rsid w:val="008C5E1B"/>
    <w:rsid w:val="008C7809"/>
    <w:rsid w:val="008D303A"/>
    <w:rsid w:val="008D367A"/>
    <w:rsid w:val="008D40A0"/>
    <w:rsid w:val="008D74A4"/>
    <w:rsid w:val="008E356E"/>
    <w:rsid w:val="008E3EA1"/>
    <w:rsid w:val="008F3062"/>
    <w:rsid w:val="008F3EEC"/>
    <w:rsid w:val="008F5EE1"/>
    <w:rsid w:val="008F7A1F"/>
    <w:rsid w:val="009034BE"/>
    <w:rsid w:val="00920F63"/>
    <w:rsid w:val="00921CB1"/>
    <w:rsid w:val="009224CB"/>
    <w:rsid w:val="00930097"/>
    <w:rsid w:val="009358FE"/>
    <w:rsid w:val="00944889"/>
    <w:rsid w:val="009503B1"/>
    <w:rsid w:val="00953A9A"/>
    <w:rsid w:val="009544A3"/>
    <w:rsid w:val="0096734A"/>
    <w:rsid w:val="00967CC4"/>
    <w:rsid w:val="00971162"/>
    <w:rsid w:val="00972501"/>
    <w:rsid w:val="0097772A"/>
    <w:rsid w:val="009852C4"/>
    <w:rsid w:val="00987503"/>
    <w:rsid w:val="00987CDF"/>
    <w:rsid w:val="00993A33"/>
    <w:rsid w:val="009949A8"/>
    <w:rsid w:val="00997552"/>
    <w:rsid w:val="009A1F9B"/>
    <w:rsid w:val="009B0DE5"/>
    <w:rsid w:val="009B2BA0"/>
    <w:rsid w:val="009B52A0"/>
    <w:rsid w:val="009C1925"/>
    <w:rsid w:val="009C4C12"/>
    <w:rsid w:val="009D1DDF"/>
    <w:rsid w:val="009D6E19"/>
    <w:rsid w:val="009D7C53"/>
    <w:rsid w:val="009E3E20"/>
    <w:rsid w:val="009F0211"/>
    <w:rsid w:val="009F15F3"/>
    <w:rsid w:val="009F2D73"/>
    <w:rsid w:val="009F7AF2"/>
    <w:rsid w:val="00A01331"/>
    <w:rsid w:val="00A1426E"/>
    <w:rsid w:val="00A15962"/>
    <w:rsid w:val="00A170EE"/>
    <w:rsid w:val="00A1785D"/>
    <w:rsid w:val="00A17E86"/>
    <w:rsid w:val="00A23F38"/>
    <w:rsid w:val="00A350E2"/>
    <w:rsid w:val="00A35DE8"/>
    <w:rsid w:val="00A41F2C"/>
    <w:rsid w:val="00A451BE"/>
    <w:rsid w:val="00A46D76"/>
    <w:rsid w:val="00A506B2"/>
    <w:rsid w:val="00A61C9C"/>
    <w:rsid w:val="00A67D5F"/>
    <w:rsid w:val="00A67DF9"/>
    <w:rsid w:val="00A71EBA"/>
    <w:rsid w:val="00A77349"/>
    <w:rsid w:val="00A86BE4"/>
    <w:rsid w:val="00A87940"/>
    <w:rsid w:val="00A908AE"/>
    <w:rsid w:val="00A9423A"/>
    <w:rsid w:val="00A94CCB"/>
    <w:rsid w:val="00A96D1E"/>
    <w:rsid w:val="00AA137A"/>
    <w:rsid w:val="00AA5138"/>
    <w:rsid w:val="00AB0D7D"/>
    <w:rsid w:val="00AB3422"/>
    <w:rsid w:val="00AC1853"/>
    <w:rsid w:val="00AC5C31"/>
    <w:rsid w:val="00AD522B"/>
    <w:rsid w:val="00AF0582"/>
    <w:rsid w:val="00AF1333"/>
    <w:rsid w:val="00AF161C"/>
    <w:rsid w:val="00AF21E9"/>
    <w:rsid w:val="00AF5DFB"/>
    <w:rsid w:val="00AF7338"/>
    <w:rsid w:val="00B031C0"/>
    <w:rsid w:val="00B10088"/>
    <w:rsid w:val="00B13F43"/>
    <w:rsid w:val="00B14F12"/>
    <w:rsid w:val="00B2175C"/>
    <w:rsid w:val="00B23EC0"/>
    <w:rsid w:val="00B25DFB"/>
    <w:rsid w:val="00B3034E"/>
    <w:rsid w:val="00B3227D"/>
    <w:rsid w:val="00B33BE6"/>
    <w:rsid w:val="00B412CB"/>
    <w:rsid w:val="00B42EA0"/>
    <w:rsid w:val="00B434B2"/>
    <w:rsid w:val="00B43556"/>
    <w:rsid w:val="00B438B0"/>
    <w:rsid w:val="00B47074"/>
    <w:rsid w:val="00B73670"/>
    <w:rsid w:val="00B7481F"/>
    <w:rsid w:val="00B75DF3"/>
    <w:rsid w:val="00B86E58"/>
    <w:rsid w:val="00B9045E"/>
    <w:rsid w:val="00B91B74"/>
    <w:rsid w:val="00B9261A"/>
    <w:rsid w:val="00B9388E"/>
    <w:rsid w:val="00BA1BC8"/>
    <w:rsid w:val="00BA2D32"/>
    <w:rsid w:val="00BA6BCD"/>
    <w:rsid w:val="00BB1A46"/>
    <w:rsid w:val="00BB1BA7"/>
    <w:rsid w:val="00BB4278"/>
    <w:rsid w:val="00BB732D"/>
    <w:rsid w:val="00BC0854"/>
    <w:rsid w:val="00BC0BF6"/>
    <w:rsid w:val="00BC244F"/>
    <w:rsid w:val="00BC4155"/>
    <w:rsid w:val="00BD1325"/>
    <w:rsid w:val="00BD50DE"/>
    <w:rsid w:val="00BD6B71"/>
    <w:rsid w:val="00BD6CEC"/>
    <w:rsid w:val="00BE25C8"/>
    <w:rsid w:val="00BE3793"/>
    <w:rsid w:val="00BE470B"/>
    <w:rsid w:val="00BE652D"/>
    <w:rsid w:val="00BE73C3"/>
    <w:rsid w:val="00BF1DCB"/>
    <w:rsid w:val="00BF7AD0"/>
    <w:rsid w:val="00C00C61"/>
    <w:rsid w:val="00C02A2B"/>
    <w:rsid w:val="00C05541"/>
    <w:rsid w:val="00C06AC7"/>
    <w:rsid w:val="00C10026"/>
    <w:rsid w:val="00C10577"/>
    <w:rsid w:val="00C10E8F"/>
    <w:rsid w:val="00C1512F"/>
    <w:rsid w:val="00C27891"/>
    <w:rsid w:val="00C309F8"/>
    <w:rsid w:val="00C30CCC"/>
    <w:rsid w:val="00C316ED"/>
    <w:rsid w:val="00C3193C"/>
    <w:rsid w:val="00C335D4"/>
    <w:rsid w:val="00C34206"/>
    <w:rsid w:val="00C4132E"/>
    <w:rsid w:val="00C47340"/>
    <w:rsid w:val="00C50023"/>
    <w:rsid w:val="00C551ED"/>
    <w:rsid w:val="00C62D95"/>
    <w:rsid w:val="00C62F81"/>
    <w:rsid w:val="00C641E9"/>
    <w:rsid w:val="00C701C9"/>
    <w:rsid w:val="00C723C2"/>
    <w:rsid w:val="00C82C83"/>
    <w:rsid w:val="00C905E9"/>
    <w:rsid w:val="00C9321D"/>
    <w:rsid w:val="00CA254E"/>
    <w:rsid w:val="00CA25C0"/>
    <w:rsid w:val="00CA3025"/>
    <w:rsid w:val="00CA6935"/>
    <w:rsid w:val="00CB359F"/>
    <w:rsid w:val="00CB7690"/>
    <w:rsid w:val="00CC3678"/>
    <w:rsid w:val="00CD24B8"/>
    <w:rsid w:val="00CD37B9"/>
    <w:rsid w:val="00CD76A4"/>
    <w:rsid w:val="00CE03A0"/>
    <w:rsid w:val="00CE0959"/>
    <w:rsid w:val="00CE3BDE"/>
    <w:rsid w:val="00CE72AF"/>
    <w:rsid w:val="00CF21CC"/>
    <w:rsid w:val="00CF332D"/>
    <w:rsid w:val="00CF4F8C"/>
    <w:rsid w:val="00CF72E7"/>
    <w:rsid w:val="00D051E4"/>
    <w:rsid w:val="00D115BF"/>
    <w:rsid w:val="00D13201"/>
    <w:rsid w:val="00D20EDC"/>
    <w:rsid w:val="00D263EF"/>
    <w:rsid w:val="00D269C3"/>
    <w:rsid w:val="00D323E8"/>
    <w:rsid w:val="00D32F67"/>
    <w:rsid w:val="00D403C3"/>
    <w:rsid w:val="00D40F6C"/>
    <w:rsid w:val="00D43443"/>
    <w:rsid w:val="00D5301E"/>
    <w:rsid w:val="00D531BD"/>
    <w:rsid w:val="00D53F33"/>
    <w:rsid w:val="00D5477C"/>
    <w:rsid w:val="00D64111"/>
    <w:rsid w:val="00D7024B"/>
    <w:rsid w:val="00D849D5"/>
    <w:rsid w:val="00D94E33"/>
    <w:rsid w:val="00D95B01"/>
    <w:rsid w:val="00DA2926"/>
    <w:rsid w:val="00DA615C"/>
    <w:rsid w:val="00DA7379"/>
    <w:rsid w:val="00DB602C"/>
    <w:rsid w:val="00DB783E"/>
    <w:rsid w:val="00DC6EA0"/>
    <w:rsid w:val="00DC7DE6"/>
    <w:rsid w:val="00DD02B9"/>
    <w:rsid w:val="00DD289E"/>
    <w:rsid w:val="00DD3728"/>
    <w:rsid w:val="00DE54B7"/>
    <w:rsid w:val="00DE6715"/>
    <w:rsid w:val="00DF1087"/>
    <w:rsid w:val="00DF122D"/>
    <w:rsid w:val="00DF367C"/>
    <w:rsid w:val="00DF477C"/>
    <w:rsid w:val="00DF54B6"/>
    <w:rsid w:val="00DF668A"/>
    <w:rsid w:val="00E008B9"/>
    <w:rsid w:val="00E01C3E"/>
    <w:rsid w:val="00E023B7"/>
    <w:rsid w:val="00E04D3A"/>
    <w:rsid w:val="00E06958"/>
    <w:rsid w:val="00E07290"/>
    <w:rsid w:val="00E12544"/>
    <w:rsid w:val="00E13F56"/>
    <w:rsid w:val="00E178E1"/>
    <w:rsid w:val="00E17E11"/>
    <w:rsid w:val="00E24D2D"/>
    <w:rsid w:val="00E30F23"/>
    <w:rsid w:val="00E37A49"/>
    <w:rsid w:val="00E37FC4"/>
    <w:rsid w:val="00E44681"/>
    <w:rsid w:val="00E46C70"/>
    <w:rsid w:val="00E53498"/>
    <w:rsid w:val="00E551EE"/>
    <w:rsid w:val="00E555FB"/>
    <w:rsid w:val="00E6797A"/>
    <w:rsid w:val="00E71D9A"/>
    <w:rsid w:val="00E722B8"/>
    <w:rsid w:val="00E72E71"/>
    <w:rsid w:val="00E74082"/>
    <w:rsid w:val="00E8258A"/>
    <w:rsid w:val="00E82B05"/>
    <w:rsid w:val="00E96789"/>
    <w:rsid w:val="00EA1D58"/>
    <w:rsid w:val="00EA3C1F"/>
    <w:rsid w:val="00EA62B2"/>
    <w:rsid w:val="00EC2CC4"/>
    <w:rsid w:val="00ED0C36"/>
    <w:rsid w:val="00ED3C9F"/>
    <w:rsid w:val="00ED785D"/>
    <w:rsid w:val="00EE622A"/>
    <w:rsid w:val="00EF2A4A"/>
    <w:rsid w:val="00EF6978"/>
    <w:rsid w:val="00EF6E00"/>
    <w:rsid w:val="00EF7FF5"/>
    <w:rsid w:val="00F313DF"/>
    <w:rsid w:val="00F4200A"/>
    <w:rsid w:val="00F47511"/>
    <w:rsid w:val="00F517DA"/>
    <w:rsid w:val="00F5278E"/>
    <w:rsid w:val="00F6430D"/>
    <w:rsid w:val="00F6546B"/>
    <w:rsid w:val="00F661D9"/>
    <w:rsid w:val="00F72513"/>
    <w:rsid w:val="00F77772"/>
    <w:rsid w:val="00F81325"/>
    <w:rsid w:val="00F82B7E"/>
    <w:rsid w:val="00F84E63"/>
    <w:rsid w:val="00F944A0"/>
    <w:rsid w:val="00F945B2"/>
    <w:rsid w:val="00F9720E"/>
    <w:rsid w:val="00FC0466"/>
    <w:rsid w:val="00FC3E65"/>
    <w:rsid w:val="00FC4214"/>
    <w:rsid w:val="00FC648A"/>
    <w:rsid w:val="00FC6F1E"/>
    <w:rsid w:val="00FD1033"/>
    <w:rsid w:val="00FE04EE"/>
    <w:rsid w:val="00FE0577"/>
    <w:rsid w:val="00FE0DEE"/>
    <w:rsid w:val="00FE1BAE"/>
    <w:rsid w:val="00FF14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F72C37"/>
  <w15:docId w15:val="{2429CF6E-C899-4ADF-A22C-822AFE06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 w:type="character" w:styleId="FollowedHyperlink">
    <w:name w:val="FollowedHyperlink"/>
    <w:basedOn w:val="DefaultParagraphFont"/>
    <w:uiPriority w:val="99"/>
    <w:semiHidden/>
    <w:unhideWhenUsed/>
    <w:rsid w:val="00576304"/>
    <w:rPr>
      <w:color w:val="800080" w:themeColor="followedHyperlink"/>
      <w:u w:val="single"/>
    </w:rPr>
  </w:style>
  <w:style w:type="table" w:styleId="GridTableLight">
    <w:name w:val="Grid Table Light"/>
    <w:basedOn w:val="TableNormal"/>
    <w:uiPriority w:val="40"/>
    <w:rsid w:val="003F41B8"/>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d.ed.gov" TargetMode="External" /><Relationship Id="rId11" Type="http://schemas.openxmlformats.org/officeDocument/2006/relationships/hyperlink" Target="http://www2.ed.gov/about/offices/list/ope/library.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6F020-40D3-4DF9-8CFC-988F9C4BD09C}">
  <ds:schemaRefs>
    <ds:schemaRef ds:uri="http://schemas.openxmlformats.org/officeDocument/2006/bibliography"/>
  </ds:schemaRefs>
</ds:datastoreItem>
</file>

<file path=customXml/itemProps2.xml><?xml version="1.0" encoding="utf-8"?>
<ds:datastoreItem xmlns:ds="http://schemas.openxmlformats.org/officeDocument/2006/customXml" ds:itemID="{D7D96097-D124-4CAF-BAB1-62C201A3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5E5B2-097A-4E31-B201-53B5083FBB8A}">
  <ds:schemaRefs>
    <ds:schemaRef ds:uri="http://schemas.microsoft.com/sharepoint/v3/contenttype/forms"/>
  </ds:schemaRefs>
</ds:datastoreItem>
</file>

<file path=customXml/itemProps4.xml><?xml version="1.0" encoding="utf-8"?>
<ds:datastoreItem xmlns:ds="http://schemas.openxmlformats.org/officeDocument/2006/customXml" ds:itemID="{434DFFCC-4B2F-47D0-A57C-57BCF488D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2875</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2024-02-12T14:54:00Z</dcterms:created>
  <dcterms:modified xsi:type="dcterms:W3CDTF">2024-02-12T14:54:00Z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