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46E2E" w14:paraId="29BDD268" w14:textId="43C78C3B">
      <w:r>
        <w:t xml:space="preserve">The PRA Package for the Rural </w:t>
      </w:r>
      <w:r>
        <w:t>eConnectivity</w:t>
      </w:r>
      <w:r>
        <w:t xml:space="preserve"> Program – Broadband Technical Assistance does not contain any forms where burden has been accounted for under the package.  The majority of the burden is written as detailed in the supporting statement and burden worksheet.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3A5"/>
    <w:rsid w:val="00046E2E"/>
    <w:rsid w:val="00FD63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413166"/>
  <w15:chartTrackingRefBased/>
  <w15:docId w15:val="{BA2FA0F7-B810-4DD1-8C02-D7F6E9644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Words>
  <Characters>228</Characters>
  <Application>Microsoft Office Word</Application>
  <DocSecurity>0</DocSecurity>
  <Lines>1</Lines>
  <Paragraphs>1</Paragraphs>
  <ScaleCrop>false</ScaleCrop>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Bennett, Pamela - RD, VA</dc:creator>
  <cp:lastModifiedBy>Bennett, Pamela - RD, VA</cp:lastModifiedBy>
  <cp:revision>1</cp:revision>
  <dcterms:created xsi:type="dcterms:W3CDTF">2023-03-13T18:34:00Z</dcterms:created>
  <dcterms:modified xsi:type="dcterms:W3CDTF">2023-03-13T18:36:00Z</dcterms:modified>
</cp:coreProperties>
</file>