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0A0F" w:rsidRPr="00E7093E" w:rsidP="005E0A0F" w14:paraId="5176A35E" w14:textId="77777777">
      <w:pPr>
        <w:pStyle w:val="NormalWeb"/>
        <w:spacing w:line="288" w:lineRule="atLeast"/>
        <w:ind w:firstLine="480"/>
        <w:jc w:val="center"/>
        <w:rPr>
          <w:rFonts w:ascii="Cambria" w:hAnsi="Cambria"/>
          <w:sz w:val="28"/>
          <w:u w:val="single"/>
        </w:rPr>
      </w:pPr>
      <w:bookmarkStart w:id="0" w:name="cs31d"/>
      <w:r w:rsidRPr="00E7093E">
        <w:rPr>
          <w:rFonts w:ascii="Cambria" w:hAnsi="Cambria"/>
          <w:sz w:val="28"/>
          <w:u w:val="single"/>
        </w:rPr>
        <w:t>SUPPORTING STATEMENT</w:t>
      </w:r>
      <w:r w:rsidRPr="00E7093E" w:rsidR="006F3F40">
        <w:rPr>
          <w:rFonts w:ascii="Cambria" w:hAnsi="Cambria"/>
          <w:sz w:val="28"/>
          <w:u w:val="single"/>
        </w:rPr>
        <w:t xml:space="preserve"> – PART B</w:t>
      </w:r>
    </w:p>
    <w:p w:rsidR="005E0A0F" w:rsidRPr="00E7093E" w:rsidP="00580673" w14:paraId="4F662ABC" w14:textId="77777777">
      <w:pPr>
        <w:pStyle w:val="NormalWeb"/>
        <w:spacing w:line="288" w:lineRule="atLeast"/>
        <w:rPr>
          <w:rFonts w:ascii="Cambria" w:hAnsi="Cambria"/>
          <w:u w:val="single"/>
        </w:rPr>
      </w:pPr>
      <w:bookmarkStart w:id="1" w:name="cs32"/>
      <w:bookmarkEnd w:id="0"/>
      <w:r w:rsidRPr="00E7093E">
        <w:rPr>
          <w:rFonts w:ascii="Cambria" w:hAnsi="Cambria"/>
        </w:rPr>
        <w:t xml:space="preserve">B.  </w:t>
      </w:r>
      <w:r w:rsidRPr="00E7093E">
        <w:rPr>
          <w:rFonts w:ascii="Cambria" w:hAnsi="Cambria"/>
          <w:u w:val="single"/>
        </w:rPr>
        <w:t>COLLECTIONS OF INFORMATION EMPLOYING STATISTICAL METHODS</w:t>
      </w:r>
    </w:p>
    <w:bookmarkEnd w:id="1"/>
    <w:p w:rsidR="0060671F" w:rsidRPr="00E7093E" w:rsidP="00E7093E" w14:paraId="5FF95A02" w14:textId="2E3CB164">
      <w:pPr>
        <w:pStyle w:val="NormalWeb"/>
        <w:spacing w:before="0" w:beforeAutospacing="0" w:after="0" w:afterAutospacing="0" w:line="288" w:lineRule="atLeast"/>
        <w:rPr>
          <w:rFonts w:ascii="Cambria" w:hAnsi="Cambria"/>
        </w:rPr>
      </w:pPr>
      <w:r w:rsidRPr="00E7093E">
        <w:rPr>
          <w:rFonts w:ascii="Cambria" w:hAnsi="Cambria"/>
        </w:rPr>
        <w:t>1.</w:t>
      </w:r>
      <w:r w:rsidRPr="009F2014" w:rsidR="005E0A0F">
        <w:rPr>
          <w:rFonts w:ascii="Cambria" w:hAnsi="Cambria" w:cs="Calibri Light"/>
        </w:rPr>
        <w:t> </w:t>
      </w:r>
      <w:r w:rsidRPr="00E7093E">
        <w:rPr>
          <w:rFonts w:ascii="Cambria" w:hAnsi="Cambria"/>
        </w:rPr>
        <w:t xml:space="preserve"> </w:t>
      </w:r>
      <w:r w:rsidRPr="00E7093E" w:rsidR="005E0A0F">
        <w:rPr>
          <w:rFonts w:ascii="Cambria" w:hAnsi="Cambria"/>
          <w:u w:val="single"/>
        </w:rPr>
        <w:t>Description of the Activity</w:t>
      </w:r>
    </w:p>
    <w:p w:rsidR="00F72484" w:rsidRPr="00616A71" w:rsidP="00F72484" w14:paraId="067CC551" w14:textId="16277341">
      <w:pPr>
        <w:pStyle w:val="NormalWeb"/>
        <w:spacing w:before="0" w:beforeAutospacing="0" w:after="0" w:afterAutospacing="0" w:line="288" w:lineRule="atLeast"/>
        <w:rPr>
          <w:rFonts w:ascii="Cambria" w:hAnsi="Cambria" w:cs="Calibri Light"/>
          <w:iCs/>
        </w:rPr>
      </w:pPr>
      <w:r w:rsidRPr="009F2014">
        <w:rPr>
          <w:rFonts w:ascii="Cambria" w:hAnsi="Cambria" w:cs="Calibri Light"/>
          <w:iCs/>
        </w:rPr>
        <w:t>All runners</w:t>
      </w:r>
      <w:r w:rsidR="00C018AB">
        <w:rPr>
          <w:rFonts w:ascii="Cambria" w:hAnsi="Cambria" w:cs="Calibri Light"/>
          <w:iCs/>
        </w:rPr>
        <w:t xml:space="preserve"> who finish</w:t>
      </w:r>
      <w:r w:rsidRPr="00521762">
        <w:rPr>
          <w:rFonts w:ascii="Cambria" w:hAnsi="Cambria" w:cs="Calibri Light"/>
          <w:iCs/>
        </w:rPr>
        <w:t xml:space="preserve"> </w:t>
      </w:r>
      <w:r w:rsidRPr="009F2014">
        <w:rPr>
          <w:rFonts w:ascii="Cambria" w:hAnsi="Cambria" w:cs="Calibri Light"/>
          <w:iCs/>
        </w:rPr>
        <w:t xml:space="preserve">will be invited to take the </w:t>
      </w:r>
      <w:r>
        <w:rPr>
          <w:rFonts w:ascii="Cambria" w:hAnsi="Cambria" w:cs="Calibri Light"/>
          <w:iCs/>
        </w:rPr>
        <w:t xml:space="preserve">race feedback </w:t>
      </w:r>
      <w:r w:rsidRPr="009F2014">
        <w:rPr>
          <w:rFonts w:ascii="Cambria" w:hAnsi="Cambria" w:cs="Calibri Light"/>
          <w:iCs/>
        </w:rPr>
        <w:t>survey</w:t>
      </w:r>
      <w:r>
        <w:rPr>
          <w:rFonts w:ascii="Cambria" w:hAnsi="Cambria" w:cs="Calibri Light"/>
          <w:iCs/>
        </w:rPr>
        <w:t>.</w:t>
      </w:r>
      <w:r w:rsidRPr="009F2014">
        <w:rPr>
          <w:rFonts w:ascii="Cambria" w:hAnsi="Cambria" w:cs="Calibri Light"/>
          <w:iCs/>
        </w:rPr>
        <w:t xml:space="preserve"> </w:t>
      </w:r>
      <w:r>
        <w:rPr>
          <w:rFonts w:ascii="Cambria" w:hAnsi="Cambria" w:cs="Calibri Light"/>
          <w:iCs/>
        </w:rPr>
        <w:t>F</w:t>
      </w:r>
      <w:r w:rsidRPr="009F2014">
        <w:rPr>
          <w:rFonts w:ascii="Cambria" w:hAnsi="Cambria" w:cs="Calibri Light"/>
          <w:iCs/>
        </w:rPr>
        <w:t>or the Marine Corps Marathon</w:t>
      </w:r>
      <w:r>
        <w:rPr>
          <w:rFonts w:ascii="Cambria" w:hAnsi="Cambria" w:cs="Calibri Light"/>
          <w:iCs/>
        </w:rPr>
        <w:t xml:space="preserve"> </w:t>
      </w:r>
      <w:r w:rsidR="00A73134">
        <w:rPr>
          <w:rFonts w:ascii="Cambria" w:hAnsi="Cambria" w:cs="Calibri Light"/>
          <w:iCs/>
        </w:rPr>
        <w:t xml:space="preserve">Organization’s (MCMO) </w:t>
      </w:r>
      <w:r>
        <w:rPr>
          <w:rFonts w:ascii="Cambria" w:hAnsi="Cambria" w:cs="Calibri Light"/>
          <w:iCs/>
        </w:rPr>
        <w:t>economic impact survey</w:t>
      </w:r>
      <w:r w:rsidR="00A73134">
        <w:rPr>
          <w:rFonts w:ascii="Cambria" w:hAnsi="Cambria" w:cs="Calibri Light"/>
          <w:iCs/>
        </w:rPr>
        <w:t>s</w:t>
      </w:r>
      <w:r>
        <w:rPr>
          <w:rFonts w:ascii="Cambria" w:hAnsi="Cambria" w:cs="Calibri Light"/>
          <w:iCs/>
        </w:rPr>
        <w:t>, response will be limited to those</w:t>
      </w:r>
      <w:r w:rsidRPr="009F2014">
        <w:rPr>
          <w:rFonts w:ascii="Cambria" w:hAnsi="Cambria" w:cs="Calibri Light"/>
          <w:iCs/>
        </w:rPr>
        <w:t xml:space="preserve"> </w:t>
      </w:r>
      <w:r>
        <w:rPr>
          <w:rFonts w:ascii="Cambria" w:hAnsi="Cambria" w:cs="Calibri Light"/>
          <w:iCs/>
        </w:rPr>
        <w:t xml:space="preserve">runners </w:t>
      </w:r>
      <w:r w:rsidRPr="009F2014">
        <w:rPr>
          <w:rFonts w:ascii="Cambria" w:hAnsi="Cambria" w:cs="Calibri Light"/>
          <w:iCs/>
        </w:rPr>
        <w:t xml:space="preserve">who </w:t>
      </w:r>
      <w:r w:rsidR="00C018AB">
        <w:rPr>
          <w:rFonts w:ascii="Cambria" w:hAnsi="Cambria" w:cs="Calibri Light"/>
          <w:iCs/>
        </w:rPr>
        <w:t xml:space="preserve">finished and </w:t>
      </w:r>
      <w:r w:rsidRPr="009F2014">
        <w:rPr>
          <w:rFonts w:ascii="Cambria" w:hAnsi="Cambria" w:cs="Calibri Light"/>
          <w:iCs/>
        </w:rPr>
        <w:t xml:space="preserve">reported their home zip code as being outside of the </w:t>
      </w:r>
      <w:r w:rsidR="00A73134">
        <w:rPr>
          <w:rFonts w:ascii="Cambria" w:hAnsi="Cambria" w:cs="Calibri Light"/>
          <w:iCs/>
        </w:rPr>
        <w:t xml:space="preserve">Greater Fredericksburg Region </w:t>
      </w:r>
      <w:r w:rsidR="007C7DE9">
        <w:rPr>
          <w:rFonts w:ascii="Cambria" w:hAnsi="Cambria" w:cs="Calibri Light"/>
          <w:iCs/>
        </w:rPr>
        <w:t xml:space="preserve">(for the half marathon) </w:t>
      </w:r>
      <w:r w:rsidR="00A73134">
        <w:rPr>
          <w:rFonts w:ascii="Cambria" w:hAnsi="Cambria" w:cs="Calibri Light"/>
          <w:iCs/>
        </w:rPr>
        <w:t xml:space="preserve">and </w:t>
      </w:r>
      <w:r w:rsidR="007C7DE9">
        <w:rPr>
          <w:rFonts w:ascii="Cambria" w:hAnsi="Cambria" w:cs="Calibri Light"/>
          <w:iCs/>
        </w:rPr>
        <w:t xml:space="preserve">the </w:t>
      </w:r>
      <w:r w:rsidRPr="009F2014">
        <w:rPr>
          <w:rFonts w:ascii="Cambria" w:hAnsi="Cambria" w:cs="Calibri Light"/>
          <w:iCs/>
        </w:rPr>
        <w:t>Washington, D.C. Metropolitan area</w:t>
      </w:r>
      <w:r w:rsidR="007C7DE9">
        <w:rPr>
          <w:rFonts w:ascii="Cambria" w:hAnsi="Cambria" w:cs="Calibri Light"/>
          <w:iCs/>
        </w:rPr>
        <w:t xml:space="preserve"> (for the full marathon)</w:t>
      </w:r>
      <w:r w:rsidRPr="009F2014">
        <w:rPr>
          <w:rFonts w:ascii="Cambria" w:hAnsi="Cambria" w:cs="Calibri Light"/>
          <w:iCs/>
        </w:rPr>
        <w:t xml:space="preserve">.  Based on information from previous years, it is estimated that approximately </w:t>
      </w:r>
      <w:r w:rsidR="009F5A78">
        <w:rPr>
          <w:rFonts w:ascii="Cambria" w:hAnsi="Cambria" w:cs="Calibri Light"/>
          <w:iCs/>
        </w:rPr>
        <w:t>55</w:t>
      </w:r>
      <w:r w:rsidR="00A73134">
        <w:rPr>
          <w:rFonts w:ascii="Cambria" w:hAnsi="Cambria" w:cs="Calibri Light"/>
          <w:iCs/>
        </w:rPr>
        <w:t xml:space="preserve">% of Historic Half registered runners live outside the Greater Fredericksburg Region and approximately </w:t>
      </w:r>
      <w:r w:rsidRPr="009F2014">
        <w:rPr>
          <w:rFonts w:ascii="Cambria" w:hAnsi="Cambria" w:cs="Calibri Light"/>
          <w:iCs/>
        </w:rPr>
        <w:t xml:space="preserve">73% of </w:t>
      </w:r>
      <w:r w:rsidR="008323EF">
        <w:rPr>
          <w:rFonts w:ascii="Cambria" w:hAnsi="Cambria" w:cs="Calibri Light"/>
          <w:iCs/>
        </w:rPr>
        <w:t xml:space="preserve">Marine Corps Marathon registered </w:t>
      </w:r>
      <w:r w:rsidRPr="009F2014">
        <w:rPr>
          <w:rFonts w:ascii="Cambria" w:hAnsi="Cambria" w:cs="Calibri Light"/>
          <w:iCs/>
        </w:rPr>
        <w:t xml:space="preserve">runners live outside the Washington, D.C. metro area </w:t>
      </w:r>
      <w:r w:rsidR="00A73134">
        <w:rPr>
          <w:rFonts w:ascii="Cambria" w:hAnsi="Cambria" w:cs="Calibri Light"/>
          <w:iCs/>
        </w:rPr>
        <w:t xml:space="preserve"> </w:t>
      </w:r>
      <w:r w:rsidRPr="009F2014">
        <w:rPr>
          <w:rFonts w:ascii="Cambria" w:hAnsi="Cambria" w:cs="Calibri Light"/>
          <w:iCs/>
        </w:rPr>
        <w:t>However, around 10% of these participants</w:t>
      </w:r>
      <w:r w:rsidR="0046762C">
        <w:rPr>
          <w:rFonts w:ascii="Cambria" w:hAnsi="Cambria" w:cs="Calibri Light"/>
          <w:iCs/>
        </w:rPr>
        <w:t xml:space="preserve"> who </w:t>
      </w:r>
      <w:r w:rsidR="009C3BAA">
        <w:rPr>
          <w:rFonts w:ascii="Cambria" w:hAnsi="Cambria" w:cs="Calibri Light"/>
          <w:iCs/>
        </w:rPr>
        <w:t>f</w:t>
      </w:r>
      <w:r w:rsidR="0046762C">
        <w:rPr>
          <w:rFonts w:ascii="Cambria" w:hAnsi="Cambria" w:cs="Calibri Light"/>
          <w:iCs/>
        </w:rPr>
        <w:t>inish</w:t>
      </w:r>
      <w:r w:rsidRPr="009F2014">
        <w:rPr>
          <w:rFonts w:ascii="Cambria" w:hAnsi="Cambria" w:cs="Calibri Light"/>
          <w:iCs/>
        </w:rPr>
        <w:t xml:space="preserve"> are estimated to respond to the survey. </w:t>
      </w:r>
      <w:r w:rsidR="00A73134">
        <w:rPr>
          <w:rFonts w:ascii="Cambria" w:hAnsi="Cambria" w:cs="Calibri Light"/>
          <w:iCs/>
        </w:rPr>
        <w:t xml:space="preserve"> </w:t>
      </w:r>
      <w:r w:rsidRPr="009F2014">
        <w:rPr>
          <w:rFonts w:ascii="Cambria" w:hAnsi="Cambria" w:cs="Calibri Light"/>
          <w:iCs/>
        </w:rPr>
        <w:t>In previous years, the response rate has varied from 5% to 10%.</w:t>
      </w:r>
    </w:p>
    <w:p w:rsidR="00290834" w:rsidRPr="00E7093E" w:rsidP="00E7093E" w14:paraId="53F8EEAD" w14:textId="3A47CAB9">
      <w:pPr>
        <w:pStyle w:val="NormalWeb"/>
        <w:spacing w:after="0" w:afterAutospacing="0" w:line="288" w:lineRule="atLeast"/>
        <w:rPr>
          <w:rFonts w:ascii="Cambria" w:hAnsi="Cambria"/>
        </w:rPr>
      </w:pPr>
      <w:r w:rsidRPr="00E7093E">
        <w:rPr>
          <w:rFonts w:ascii="Cambria" w:hAnsi="Cambria"/>
        </w:rPr>
        <w:t>2.</w:t>
      </w:r>
      <w:r w:rsidRPr="009F2014">
        <w:rPr>
          <w:rFonts w:ascii="Cambria" w:hAnsi="Cambria" w:cs="Calibri Light"/>
        </w:rPr>
        <w:t> </w:t>
      </w:r>
      <w:r w:rsidRPr="00E7093E">
        <w:rPr>
          <w:rFonts w:ascii="Cambria" w:hAnsi="Cambria"/>
        </w:rPr>
        <w:t xml:space="preserve"> </w:t>
      </w:r>
      <w:r w:rsidRPr="00E7093E">
        <w:rPr>
          <w:rFonts w:ascii="Cambria" w:hAnsi="Cambria"/>
          <w:u w:val="single"/>
        </w:rPr>
        <w:t>Procedures for the Collection of Information</w:t>
      </w:r>
      <w:r w:rsidRPr="009F2014" w:rsidR="00076309">
        <w:rPr>
          <w:rFonts w:ascii="Cambria" w:hAnsi="Cambria" w:cs="Calibri Light"/>
        </w:rPr>
        <w:t xml:space="preserve"> </w:t>
      </w:r>
    </w:p>
    <w:p w:rsidR="009A3D1E" w:rsidRPr="009F2014" w:rsidP="009A3D1E" w14:paraId="5FA20BFB" w14:textId="6F38DBDE">
      <w:pPr>
        <w:pStyle w:val="NormalWeb"/>
        <w:spacing w:before="0" w:beforeAutospacing="0" w:after="0" w:afterAutospacing="0" w:line="288" w:lineRule="atLeast"/>
        <w:rPr>
          <w:rFonts w:ascii="Cambria" w:hAnsi="Cambria"/>
        </w:rPr>
      </w:pPr>
      <w:r w:rsidRPr="009F2014">
        <w:rPr>
          <w:rFonts w:ascii="Cambria" w:hAnsi="Cambria"/>
        </w:rPr>
        <w:t>Descriptive statistics are used to summarize and describe the key features of the dataset including percentages and means.</w:t>
      </w:r>
      <w:r w:rsidR="00A73134">
        <w:rPr>
          <w:rFonts w:ascii="Cambria" w:hAnsi="Cambria"/>
        </w:rPr>
        <w:t xml:space="preserve"> </w:t>
      </w:r>
      <w:r w:rsidRPr="009F2014">
        <w:rPr>
          <w:rFonts w:ascii="Cambria" w:hAnsi="Cambria"/>
        </w:rPr>
        <w:t xml:space="preserve"> No stratification, sampling, or estimation procedures will be used.  With over 400 surveys collected the degree of confidence is 95%.</w:t>
      </w:r>
    </w:p>
    <w:p w:rsidR="00F72484" w:rsidRPr="00E7093E" w:rsidP="00F72484" w14:paraId="52C88171" w14:textId="77777777">
      <w:pPr>
        <w:pStyle w:val="NormalWeb"/>
        <w:spacing w:line="288" w:lineRule="atLeast"/>
        <w:contextualSpacing/>
        <w:rPr>
          <w:rFonts w:ascii="Cambria" w:hAnsi="Cambria"/>
          <w:i/>
        </w:rPr>
      </w:pPr>
    </w:p>
    <w:p w:rsidR="005E0A0F" w:rsidRPr="00E7093E" w:rsidP="00E7093E" w14:paraId="0148A36F" w14:textId="271ED737">
      <w:pPr>
        <w:pStyle w:val="NormalWeb"/>
        <w:spacing w:before="0" w:beforeAutospacing="0" w:after="0" w:afterAutospacing="0" w:line="288" w:lineRule="atLeast"/>
        <w:rPr>
          <w:rFonts w:ascii="Cambria" w:hAnsi="Cambria"/>
        </w:rPr>
      </w:pPr>
      <w:r w:rsidRPr="00E7093E">
        <w:rPr>
          <w:rFonts w:ascii="Cambria" w:hAnsi="Cambria"/>
        </w:rPr>
        <w:t>3.</w:t>
      </w:r>
      <w:r w:rsidRPr="009F2014">
        <w:rPr>
          <w:rFonts w:ascii="Cambria" w:hAnsi="Cambria" w:cs="Calibri Light"/>
        </w:rPr>
        <w:t> </w:t>
      </w:r>
      <w:r w:rsidRPr="00E7093E">
        <w:rPr>
          <w:rFonts w:ascii="Cambria" w:hAnsi="Cambria"/>
        </w:rPr>
        <w:t xml:space="preserve"> </w:t>
      </w:r>
      <w:r w:rsidRPr="00E7093E">
        <w:rPr>
          <w:rFonts w:ascii="Cambria" w:hAnsi="Cambria"/>
          <w:u w:val="single"/>
        </w:rPr>
        <w:t>Maximization of Response Rates, Non-response, and Reliability</w:t>
      </w:r>
    </w:p>
    <w:p w:rsidR="002521E0" w:rsidRPr="009F2014" w:rsidP="002521E0" w14:paraId="6A33D947" w14:textId="55D06059">
      <w:pPr>
        <w:pStyle w:val="NormalWeb"/>
        <w:spacing w:line="288" w:lineRule="atLeast"/>
        <w:contextualSpacing/>
        <w:rPr>
          <w:rFonts w:ascii="Cambria" w:hAnsi="Cambria"/>
        </w:rPr>
      </w:pPr>
      <w:r w:rsidRPr="009F2014">
        <w:rPr>
          <w:rFonts w:ascii="Cambria" w:hAnsi="Cambria"/>
        </w:rPr>
        <w:t xml:space="preserve">The MCMO leverages its established email cadence to maximize survey engagement. </w:t>
      </w:r>
      <w:r w:rsidR="00A73134">
        <w:rPr>
          <w:rFonts w:ascii="Cambria" w:hAnsi="Cambria"/>
        </w:rPr>
        <w:t xml:space="preserve"> </w:t>
      </w:r>
      <w:r w:rsidRPr="009F2014">
        <w:rPr>
          <w:rFonts w:ascii="Cambria" w:hAnsi="Cambria"/>
        </w:rPr>
        <w:t xml:space="preserve">Runners </w:t>
      </w:r>
      <w:r w:rsidR="00C018AB">
        <w:rPr>
          <w:rFonts w:ascii="Cambria" w:hAnsi="Cambria"/>
        </w:rPr>
        <w:t xml:space="preserve">who finish </w:t>
      </w:r>
      <w:r w:rsidRPr="009F2014">
        <w:rPr>
          <w:rFonts w:ascii="Cambria" w:hAnsi="Cambria"/>
        </w:rPr>
        <w:t>anticipate</w:t>
      </w:r>
      <w:r w:rsidRPr="009F2014">
        <w:rPr>
          <w:rFonts w:ascii="Cambria" w:hAnsi="Cambria"/>
        </w:rPr>
        <w:t xml:space="preserve"> a post-race email containing results, photos, and other key information, which leads to high open rates. </w:t>
      </w:r>
      <w:r w:rsidR="00A73134">
        <w:rPr>
          <w:rFonts w:ascii="Cambria" w:hAnsi="Cambria"/>
        </w:rPr>
        <w:t xml:space="preserve"> </w:t>
      </w:r>
      <w:r w:rsidRPr="009F2014">
        <w:rPr>
          <w:rFonts w:ascii="Cambria" w:hAnsi="Cambria"/>
        </w:rPr>
        <w:t>By embedding the survey link within this expected communication, the MCMO anticipates a 10% response rate</w:t>
      </w:r>
      <w:r>
        <w:rPr>
          <w:rFonts w:ascii="Cambria" w:hAnsi="Cambria"/>
        </w:rPr>
        <w:t xml:space="preserve"> for both their customer survey for race feedback and the economic impact study</w:t>
      </w:r>
      <w:r w:rsidRPr="009F2014">
        <w:rPr>
          <w:rFonts w:ascii="Cambria" w:hAnsi="Cambria"/>
        </w:rPr>
        <w:t>,</w:t>
      </w:r>
      <w:r>
        <w:rPr>
          <w:rFonts w:ascii="Cambria" w:hAnsi="Cambria"/>
        </w:rPr>
        <w:t xml:space="preserve"> which is</w:t>
      </w:r>
      <w:r w:rsidRPr="009F2014">
        <w:rPr>
          <w:rFonts w:ascii="Cambria" w:hAnsi="Cambria"/>
        </w:rPr>
        <w:t xml:space="preserve"> in line with the typical 10-15% click-through rate for links in emails.</w:t>
      </w:r>
    </w:p>
    <w:p w:rsidR="002521E0" w:rsidRPr="009F2014" w:rsidP="002521E0" w14:paraId="622364B0" w14:textId="77777777">
      <w:pPr>
        <w:pStyle w:val="NormalWeb"/>
        <w:spacing w:line="288" w:lineRule="atLeast"/>
        <w:contextualSpacing/>
        <w:rPr>
          <w:rFonts w:ascii="Cambria" w:hAnsi="Cambria"/>
        </w:rPr>
      </w:pPr>
    </w:p>
    <w:p w:rsidR="002521E0" w:rsidRPr="009F2014" w:rsidP="002521E0" w14:paraId="02DAA35C" w14:textId="3889B33F">
      <w:pPr>
        <w:pStyle w:val="NormalWeb"/>
        <w:spacing w:line="288" w:lineRule="atLeast"/>
        <w:contextualSpacing/>
        <w:rPr>
          <w:rFonts w:ascii="Cambria" w:hAnsi="Cambria"/>
        </w:rPr>
      </w:pPr>
      <w:r w:rsidRPr="009F2014">
        <w:rPr>
          <w:rFonts w:ascii="Cambria" w:hAnsi="Cambria"/>
        </w:rPr>
        <w:t xml:space="preserve">To further minimize non-response bias, the survey is intentionally brief, composed of easy-to-answer, industry-standard questions. </w:t>
      </w:r>
    </w:p>
    <w:p w:rsidR="00F72484" w:rsidRPr="00E7093E" w:rsidP="00E7093E" w14:paraId="2A49003D" w14:textId="77777777">
      <w:pPr>
        <w:pStyle w:val="NormalWeb"/>
        <w:spacing w:before="0" w:beforeAutospacing="0" w:after="0" w:afterAutospacing="0" w:line="288" w:lineRule="atLeast"/>
        <w:rPr>
          <w:rFonts w:ascii="Cambria" w:hAnsi="Cambria"/>
          <w:i/>
        </w:rPr>
      </w:pPr>
    </w:p>
    <w:p w:rsidR="005E0A0F" w:rsidRPr="00E7093E" w:rsidP="00E7093E" w14:paraId="47C877C1" w14:textId="2DAEC020">
      <w:pPr>
        <w:pStyle w:val="NormalWeb"/>
        <w:spacing w:before="0" w:beforeAutospacing="0" w:after="0" w:afterAutospacing="0" w:line="288" w:lineRule="atLeast"/>
        <w:rPr>
          <w:rFonts w:ascii="Cambria" w:hAnsi="Cambria"/>
        </w:rPr>
      </w:pPr>
      <w:r w:rsidRPr="00E7093E">
        <w:rPr>
          <w:rFonts w:ascii="Cambria" w:hAnsi="Cambria"/>
        </w:rPr>
        <w:t>4.</w:t>
      </w:r>
      <w:r w:rsidRPr="009F2014">
        <w:rPr>
          <w:rFonts w:ascii="Cambria" w:hAnsi="Cambria" w:cs="Calibri Light"/>
        </w:rPr>
        <w:t> </w:t>
      </w:r>
      <w:r w:rsidRPr="00E7093E">
        <w:rPr>
          <w:rFonts w:ascii="Cambria" w:hAnsi="Cambria"/>
        </w:rPr>
        <w:t xml:space="preserve"> </w:t>
      </w:r>
      <w:r w:rsidRPr="00E7093E">
        <w:rPr>
          <w:rFonts w:ascii="Cambria" w:hAnsi="Cambria"/>
          <w:u w:val="single"/>
        </w:rPr>
        <w:t>Tests of Procedures</w:t>
      </w:r>
    </w:p>
    <w:p w:rsidR="002043DB" w:rsidRPr="009F2014" w:rsidP="002043DB" w14:paraId="5EDB4166" w14:textId="6ADCC309">
      <w:pPr>
        <w:pStyle w:val="NormalWeb"/>
        <w:spacing w:line="288" w:lineRule="atLeast"/>
        <w:contextualSpacing/>
        <w:rPr>
          <w:rFonts w:ascii="Cambria" w:hAnsi="Cambria"/>
        </w:rPr>
      </w:pPr>
      <w:r w:rsidRPr="009F2014">
        <w:rPr>
          <w:rFonts w:ascii="Cambria" w:hAnsi="Cambria"/>
        </w:rPr>
        <w:t>The survey utilizes industry-standard questions for both customer satisfaction and economic impact analysis. Because the questions are based on established and widely used models, no preliminary testing of the survey instrument is planned.</w:t>
      </w:r>
    </w:p>
    <w:p w:rsidR="00AC7847" w:rsidRPr="00E7093E" w:rsidP="00F72484" w14:paraId="187222D5" w14:textId="77777777">
      <w:pPr>
        <w:pStyle w:val="NormalWeb"/>
        <w:spacing w:line="288" w:lineRule="atLeast"/>
        <w:contextualSpacing/>
        <w:rPr>
          <w:rFonts w:ascii="Cambria" w:hAnsi="Cambria"/>
        </w:rPr>
      </w:pPr>
    </w:p>
    <w:p w:rsidR="005E0A0F" w:rsidRPr="00E7093E" w:rsidP="00E7093E" w14:paraId="4BCB5140" w14:textId="2F95E7F1">
      <w:pPr>
        <w:pStyle w:val="NormalWeb"/>
        <w:spacing w:after="0" w:afterAutospacing="0" w:line="288" w:lineRule="atLeast"/>
        <w:rPr>
          <w:rFonts w:ascii="Cambria" w:hAnsi="Cambria"/>
        </w:rPr>
      </w:pPr>
      <w:r w:rsidRPr="00E7093E">
        <w:rPr>
          <w:rFonts w:ascii="Cambria" w:hAnsi="Cambria"/>
        </w:rPr>
        <w:t>5.</w:t>
      </w:r>
      <w:r w:rsidRPr="009F2014">
        <w:rPr>
          <w:rFonts w:ascii="Cambria" w:hAnsi="Cambria" w:cs="Calibri Light"/>
        </w:rPr>
        <w:t> </w:t>
      </w:r>
      <w:r w:rsidRPr="00E7093E">
        <w:rPr>
          <w:rFonts w:ascii="Cambria" w:hAnsi="Cambria"/>
        </w:rPr>
        <w:t xml:space="preserve"> </w:t>
      </w:r>
      <w:r w:rsidRPr="00E7093E">
        <w:rPr>
          <w:rFonts w:ascii="Cambria" w:hAnsi="Cambria"/>
          <w:u w:val="single"/>
        </w:rPr>
        <w:t>Statistical Consultation and Information Analysis</w:t>
      </w:r>
    </w:p>
    <w:p w:rsidR="007146D7" w:rsidRPr="009F2014" w:rsidP="007146D7" w14:paraId="4E3EEFCB" w14:textId="77777777">
      <w:pPr>
        <w:pStyle w:val="NormalWeb"/>
        <w:spacing w:before="0" w:beforeAutospacing="0" w:after="0" w:afterAutospacing="0"/>
        <w:rPr>
          <w:rFonts w:ascii="Cambria" w:hAnsi="Cambria" w:cs="Calibri Light"/>
        </w:rPr>
      </w:pPr>
      <w:r w:rsidRPr="009F2014">
        <w:rPr>
          <w:rFonts w:ascii="Cambria" w:hAnsi="Cambria"/>
        </w:rPr>
        <w:t xml:space="preserve">The person consulted on the statistical aspects of the design was Dr. </w:t>
      </w:r>
      <w:r w:rsidRPr="009F2014">
        <w:rPr>
          <w:rFonts w:ascii="Cambria" w:hAnsi="Cambria"/>
        </w:rPr>
        <w:t>Neirotti</w:t>
      </w:r>
      <w:r w:rsidRPr="009F2014">
        <w:rPr>
          <w:rFonts w:ascii="Cambria" w:hAnsi="Cambria"/>
        </w:rPr>
        <w:t xml:space="preserve">, her contact information is as follows, Director Sport Management Programs (BBA, MSSM, MBA, Sport Philanthropy Certificate) </w:t>
      </w:r>
      <w:r w:rsidRPr="009F2014">
        <w:rPr>
          <w:rFonts w:ascii="Cambria" w:hAnsi="Cambria"/>
        </w:rPr>
        <w:t>Funger</w:t>
      </w:r>
      <w:r w:rsidRPr="009F2014">
        <w:rPr>
          <w:rFonts w:ascii="Cambria" w:hAnsi="Cambria"/>
        </w:rPr>
        <w:t xml:space="preserve"> Hall, 2201 G Street NW Suite 301 p Washington, DC 20052202/994-6623 w 301-440-8044 mobile.</w:t>
      </w:r>
    </w:p>
    <w:p w:rsidR="007146D7" w:rsidRPr="009F2014" w:rsidP="007146D7" w14:paraId="5F822998" w14:textId="77777777">
      <w:pPr>
        <w:pStyle w:val="NormalWeb"/>
        <w:spacing w:before="0" w:beforeAutospacing="0" w:after="0" w:afterAutospacing="0" w:line="288" w:lineRule="atLeast"/>
        <w:ind w:left="1080"/>
        <w:rPr>
          <w:rFonts w:ascii="Cambria" w:hAnsi="Cambria" w:cs="Calibri Light"/>
          <w:i/>
        </w:rPr>
      </w:pPr>
    </w:p>
    <w:p w:rsidR="00714E42" w:rsidRPr="007C7DE9" w:rsidP="00A73134" w14:paraId="402B8D2E" w14:textId="442CED1C">
      <w:pPr>
        <w:pStyle w:val="NormalWeb"/>
        <w:spacing w:line="288" w:lineRule="atLeast"/>
        <w:contextualSpacing/>
      </w:pPr>
      <w:r w:rsidRPr="009F2014">
        <w:rPr>
          <w:rFonts w:ascii="Cambria" w:hAnsi="Cambria"/>
          <w:iCs/>
        </w:rPr>
        <w:t xml:space="preserve">Dr. </w:t>
      </w:r>
      <w:r w:rsidRPr="009F2014">
        <w:rPr>
          <w:rFonts w:ascii="Cambria" w:hAnsi="Cambria"/>
          <w:iCs/>
        </w:rPr>
        <w:t>Nei</w:t>
      </w:r>
      <w:r w:rsidR="005F3E8B">
        <w:rPr>
          <w:rFonts w:ascii="Cambria" w:hAnsi="Cambria"/>
          <w:iCs/>
        </w:rPr>
        <w:t>ro</w:t>
      </w:r>
      <w:r w:rsidRPr="009F2014">
        <w:rPr>
          <w:rFonts w:ascii="Cambria" w:hAnsi="Cambria"/>
          <w:iCs/>
        </w:rPr>
        <w:t>tti</w:t>
      </w:r>
      <w:r w:rsidRPr="009F2014">
        <w:rPr>
          <w:rFonts w:ascii="Cambria" w:hAnsi="Cambria"/>
          <w:iCs/>
        </w:rPr>
        <w:t xml:space="preserve"> is a tenured professor at George Washington University and not an employee of the government or of the Marine Corps Marathon Office.</w:t>
      </w:r>
    </w:p>
    <w:sectPr w:rsidSect="00F14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0EE" w14:paraId="0384E395" w14:textId="1BC33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A74" w14:paraId="2E915B09" w14:textId="2BAE49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856">
      <w:rPr>
        <w:noProof/>
      </w:rPr>
      <w:t>2</w:t>
    </w:r>
    <w:r>
      <w:fldChar w:fldCharType="end"/>
    </w:r>
  </w:p>
  <w:p w:rsidR="00977A74" w14:paraId="195E26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0EE" w14:paraId="439D50D4" w14:textId="584F37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134" w14:paraId="47CA84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134" w14:paraId="461D214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134" w14:paraId="15CBF7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7C77"/>
    <w:multiLevelType w:val="hybridMultilevel"/>
    <w:tmpl w:val="84C88A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242AD"/>
    <w:multiLevelType w:val="hybridMultilevel"/>
    <w:tmpl w:val="B740921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214685F"/>
    <w:multiLevelType w:val="hybridMultilevel"/>
    <w:tmpl w:val="14B00C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465628">
    <w:abstractNumId w:val="2"/>
  </w:num>
  <w:num w:numId="2" w16cid:durableId="1721323035">
    <w:abstractNumId w:val="0"/>
  </w:num>
  <w:num w:numId="3" w16cid:durableId="811599142">
    <w:abstractNumId w:val="1"/>
  </w:num>
  <w:num w:numId="4" w16cid:durableId="67260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0F"/>
    <w:rsid w:val="000352D2"/>
    <w:rsid w:val="00037A23"/>
    <w:rsid w:val="0006555A"/>
    <w:rsid w:val="00076309"/>
    <w:rsid w:val="00082A53"/>
    <w:rsid w:val="00094AE6"/>
    <w:rsid w:val="000B0F32"/>
    <w:rsid w:val="000B548F"/>
    <w:rsid w:val="000E0B46"/>
    <w:rsid w:val="000E6135"/>
    <w:rsid w:val="000E6A01"/>
    <w:rsid w:val="000F0C6D"/>
    <w:rsid w:val="00111143"/>
    <w:rsid w:val="0011279F"/>
    <w:rsid w:val="00123481"/>
    <w:rsid w:val="00146F7E"/>
    <w:rsid w:val="00154DDA"/>
    <w:rsid w:val="001A7BBD"/>
    <w:rsid w:val="001C15EF"/>
    <w:rsid w:val="001E4EA2"/>
    <w:rsid w:val="00200F37"/>
    <w:rsid w:val="002043DB"/>
    <w:rsid w:val="00232848"/>
    <w:rsid w:val="002521E0"/>
    <w:rsid w:val="002643E2"/>
    <w:rsid w:val="00275475"/>
    <w:rsid w:val="0028147A"/>
    <w:rsid w:val="00290834"/>
    <w:rsid w:val="002C006C"/>
    <w:rsid w:val="002E28C1"/>
    <w:rsid w:val="002E4B52"/>
    <w:rsid w:val="0030008B"/>
    <w:rsid w:val="003174CA"/>
    <w:rsid w:val="0032517B"/>
    <w:rsid w:val="003359B7"/>
    <w:rsid w:val="00352A50"/>
    <w:rsid w:val="00353AAB"/>
    <w:rsid w:val="003B0164"/>
    <w:rsid w:val="003B497C"/>
    <w:rsid w:val="003B4DEC"/>
    <w:rsid w:val="0040714D"/>
    <w:rsid w:val="0042666F"/>
    <w:rsid w:val="00432303"/>
    <w:rsid w:val="0043319B"/>
    <w:rsid w:val="0046762C"/>
    <w:rsid w:val="00487AF2"/>
    <w:rsid w:val="00495F25"/>
    <w:rsid w:val="004B31B7"/>
    <w:rsid w:val="00521762"/>
    <w:rsid w:val="005256E7"/>
    <w:rsid w:val="0055096D"/>
    <w:rsid w:val="005704CB"/>
    <w:rsid w:val="005710EE"/>
    <w:rsid w:val="00580673"/>
    <w:rsid w:val="0058415C"/>
    <w:rsid w:val="005A6C58"/>
    <w:rsid w:val="005D4F12"/>
    <w:rsid w:val="005D7D6F"/>
    <w:rsid w:val="005E0A0F"/>
    <w:rsid w:val="005F3E8B"/>
    <w:rsid w:val="00605372"/>
    <w:rsid w:val="0060671F"/>
    <w:rsid w:val="00616A71"/>
    <w:rsid w:val="0062188B"/>
    <w:rsid w:val="0065339E"/>
    <w:rsid w:val="006633A2"/>
    <w:rsid w:val="006738D8"/>
    <w:rsid w:val="00677707"/>
    <w:rsid w:val="006A5DF8"/>
    <w:rsid w:val="006B2B17"/>
    <w:rsid w:val="006C5899"/>
    <w:rsid w:val="006D767C"/>
    <w:rsid w:val="006F3F40"/>
    <w:rsid w:val="0070703B"/>
    <w:rsid w:val="0071291B"/>
    <w:rsid w:val="007146D7"/>
    <w:rsid w:val="00714E42"/>
    <w:rsid w:val="007525CB"/>
    <w:rsid w:val="00764C11"/>
    <w:rsid w:val="0077326A"/>
    <w:rsid w:val="0077496A"/>
    <w:rsid w:val="007C4AB1"/>
    <w:rsid w:val="007C7DE9"/>
    <w:rsid w:val="007F463E"/>
    <w:rsid w:val="007F76FB"/>
    <w:rsid w:val="00805D30"/>
    <w:rsid w:val="00815CB3"/>
    <w:rsid w:val="00821454"/>
    <w:rsid w:val="008323EF"/>
    <w:rsid w:val="00836143"/>
    <w:rsid w:val="00836216"/>
    <w:rsid w:val="00841673"/>
    <w:rsid w:val="00846F3A"/>
    <w:rsid w:val="00851C23"/>
    <w:rsid w:val="00856766"/>
    <w:rsid w:val="00864F4D"/>
    <w:rsid w:val="00896575"/>
    <w:rsid w:val="008A0B07"/>
    <w:rsid w:val="008B4782"/>
    <w:rsid w:val="00952B7F"/>
    <w:rsid w:val="0095328C"/>
    <w:rsid w:val="00977A74"/>
    <w:rsid w:val="0099528C"/>
    <w:rsid w:val="009A3D1E"/>
    <w:rsid w:val="009B31ED"/>
    <w:rsid w:val="009C2C06"/>
    <w:rsid w:val="009C3BAA"/>
    <w:rsid w:val="009F0B30"/>
    <w:rsid w:val="009F2014"/>
    <w:rsid w:val="009F28DB"/>
    <w:rsid w:val="009F341F"/>
    <w:rsid w:val="009F5A78"/>
    <w:rsid w:val="00A019F2"/>
    <w:rsid w:val="00A3168C"/>
    <w:rsid w:val="00A453FC"/>
    <w:rsid w:val="00A66151"/>
    <w:rsid w:val="00A70A29"/>
    <w:rsid w:val="00A73134"/>
    <w:rsid w:val="00A73854"/>
    <w:rsid w:val="00A93B69"/>
    <w:rsid w:val="00A93CBF"/>
    <w:rsid w:val="00AA3CCD"/>
    <w:rsid w:val="00AC400C"/>
    <w:rsid w:val="00AC7847"/>
    <w:rsid w:val="00AD0BA2"/>
    <w:rsid w:val="00AF7CC9"/>
    <w:rsid w:val="00B15ED4"/>
    <w:rsid w:val="00B27935"/>
    <w:rsid w:val="00B4391C"/>
    <w:rsid w:val="00B71BD2"/>
    <w:rsid w:val="00B73CD1"/>
    <w:rsid w:val="00B74856"/>
    <w:rsid w:val="00B87BA5"/>
    <w:rsid w:val="00B91110"/>
    <w:rsid w:val="00B91B89"/>
    <w:rsid w:val="00BC17F8"/>
    <w:rsid w:val="00BC6FF5"/>
    <w:rsid w:val="00BD22C1"/>
    <w:rsid w:val="00BD3B2A"/>
    <w:rsid w:val="00BE1B28"/>
    <w:rsid w:val="00C018AB"/>
    <w:rsid w:val="00C01FE6"/>
    <w:rsid w:val="00C06B04"/>
    <w:rsid w:val="00C27E84"/>
    <w:rsid w:val="00C27F0F"/>
    <w:rsid w:val="00C34D08"/>
    <w:rsid w:val="00C36E49"/>
    <w:rsid w:val="00C42D77"/>
    <w:rsid w:val="00C53FA6"/>
    <w:rsid w:val="00C66D8C"/>
    <w:rsid w:val="00CE2412"/>
    <w:rsid w:val="00D00626"/>
    <w:rsid w:val="00D04099"/>
    <w:rsid w:val="00D114F2"/>
    <w:rsid w:val="00D46148"/>
    <w:rsid w:val="00D60A38"/>
    <w:rsid w:val="00D66094"/>
    <w:rsid w:val="00D913D7"/>
    <w:rsid w:val="00D93316"/>
    <w:rsid w:val="00D94CD4"/>
    <w:rsid w:val="00DA1144"/>
    <w:rsid w:val="00DB1D5D"/>
    <w:rsid w:val="00E04609"/>
    <w:rsid w:val="00E30084"/>
    <w:rsid w:val="00E55C8A"/>
    <w:rsid w:val="00E7093E"/>
    <w:rsid w:val="00E7390F"/>
    <w:rsid w:val="00EA1420"/>
    <w:rsid w:val="00EC13FA"/>
    <w:rsid w:val="00EC34E8"/>
    <w:rsid w:val="00ED0713"/>
    <w:rsid w:val="00ED1322"/>
    <w:rsid w:val="00ED392C"/>
    <w:rsid w:val="00EE2985"/>
    <w:rsid w:val="00EF53E2"/>
    <w:rsid w:val="00F035AB"/>
    <w:rsid w:val="00F1447C"/>
    <w:rsid w:val="00F434B6"/>
    <w:rsid w:val="00F61A42"/>
    <w:rsid w:val="00F72484"/>
    <w:rsid w:val="00F92085"/>
    <w:rsid w:val="00F92ACC"/>
    <w:rsid w:val="00F93B81"/>
    <w:rsid w:val="00FF76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0FFFB"/>
  <w15:chartTrackingRefBased/>
  <w15:docId w15:val="{1B531C40-D160-8340-A249-0512A628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9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93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90834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D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F1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A2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7093E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93E"/>
    <w:rPr>
      <w:rFonts w:ascii="Cambria" w:eastAsia="Times New Roman" w:hAnsi="Cambria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093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093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09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850ED39C73B478A47E563C4B3B408" ma:contentTypeVersion="13" ma:contentTypeDescription="Create a new document." ma:contentTypeScope="" ma:versionID="104e97236494c4e795f7c7dc3539e89c">
  <xsd:schema xmlns:xsd="http://www.w3.org/2001/XMLSchema" xmlns:xs="http://www.w3.org/2001/XMLSchema" xmlns:p="http://schemas.microsoft.com/office/2006/metadata/properties" xmlns:ns3="be3d7b05-7a77-4ee3-a14d-213dc2c563d6" targetNamespace="http://schemas.microsoft.com/office/2006/metadata/properties" ma:root="true" ma:fieldsID="db96f70c463380ee70d9c96231ed1d50" ns3:_="">
    <xsd:import namespace="be3d7b05-7a77-4ee3-a14d-213dc2c563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d7b05-7a77-4ee3-a14d-213dc2c56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3d7b05-7a77-4ee3-a14d-213dc2c563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281D7-24C0-4AE7-9452-106F2245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d7b05-7a77-4ee3-a14d-213dc2c56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D6135-A602-47CF-B2B8-BC21DE84A4C8}">
  <ds:schemaRefs>
    <ds:schemaRef ds:uri="http://schemas.microsoft.com/office/2006/metadata/properties"/>
    <ds:schemaRef ds:uri="http://schemas.microsoft.com/office/infopath/2007/PartnerControls"/>
    <ds:schemaRef ds:uri="be3d7b05-7a77-4ee3-a14d-213dc2c563d6"/>
  </ds:schemaRefs>
</ds:datastoreItem>
</file>

<file path=customXml/itemProps3.xml><?xml version="1.0" encoding="utf-8"?>
<ds:datastoreItem xmlns:ds="http://schemas.openxmlformats.org/officeDocument/2006/customXml" ds:itemID="{28CEA9E0-8FCF-4A97-A3A3-6376F9539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13aa45f1-e5ac-41ae-bb48-b40f15a7063a}" enabled="1" method="Privileged" siteId="{f4c44cda-18c6-46b0-80f2-e290072444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Schuff, Nicholas A CTR WHS ESD (USA)</cp:lastModifiedBy>
  <cp:revision>1</cp:revision>
  <cp:lastPrinted>2013-01-25T19:13:00Z</cp:lastPrinted>
  <dcterms:created xsi:type="dcterms:W3CDTF">2026-03-06T13:49:00Z</dcterms:created>
  <dcterms:modified xsi:type="dcterms:W3CDTF">2026-03-26T14:53:00Z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75096126,6cc99515,12dc05b5</vt:lpwstr>
  </property>
  <property fmtid="{D5CDD505-2E9C-101B-9397-08002B2CF9AE}" pid="4" name="ClassificationContentMarkingFooterText">
    <vt:lpwstr>DISTRIBUTION: DoD COMMUNITY ONLY</vt:lpwstr>
  </property>
  <property fmtid="{D5CDD505-2E9C-101B-9397-08002B2CF9AE}" pid="5" name="ContentTypeId">
    <vt:lpwstr>0x0101005FE850ED39C73B478A47E563C4B3B408</vt:lpwstr>
  </property>
</Properties>
</file>