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2CB2" w14:paraId="66211DA7" w14:textId="77777777">
      <w:pPr>
        <w:pStyle w:val="Title"/>
      </w:pPr>
      <w:r>
        <w:t>mChoice</w:t>
      </w:r>
      <w:r>
        <w:rPr>
          <w:spacing w:val="-3"/>
        </w:rPr>
        <w:t xml:space="preserve"> </w:t>
      </w:r>
      <w:r>
        <w:t>Consent to</w:t>
      </w:r>
      <w:r>
        <w:rPr>
          <w:spacing w:val="-1"/>
        </w:rPr>
        <w:t xml:space="preserve"> </w:t>
      </w:r>
      <w:r>
        <w:t>Screen</w:t>
      </w:r>
      <w:r>
        <w:rPr>
          <w:spacing w:val="-2"/>
        </w:rPr>
        <w:t xml:space="preserve"> </w:t>
      </w:r>
      <w:r>
        <w:t>(Aim 1 and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:rsidR="005A2CB2" w14:paraId="1F7B7725" w14:textId="416E228E">
      <w:pPr>
        <w:pStyle w:val="BodyText"/>
        <w:spacing w:before="180" w:line="259" w:lineRule="auto"/>
      </w:pPr>
      <w:r>
        <w:t>We are conducting a study to improve the clinical experiences of gay, bisexual, and other men who have sex with men who are taking or starting HIV pre-exposure prophylaxis (PrEP). This study will increase our understanding of factors that influence PrEP choices. The study includes a 12-month period of monitoring PrEP use and an intervention based around a mobile phone app. Study assessments include completion of online surveys, entering information into the study app, sharing certain information from your PrEP medical care, and for some participants, a laboratory test on urine collected every 3 months. Some participants may be asked to complete an in-depth interview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12-month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 for an 18-month visit to complete a follow-up survey. Participants will be seen at a participating clinical site in New York City, NY and</w:t>
      </w:r>
      <w:r w:rsidR="003B78EA">
        <w:t>/or</w:t>
      </w:r>
      <w:r>
        <w:t xml:space="preserve"> Birmingham, AL</w:t>
      </w:r>
    </w:p>
    <w:p w:rsidR="005A2CB2" w14:paraId="5E969A5C" w14:textId="77777777">
      <w:pPr>
        <w:pStyle w:val="BodyText"/>
        <w:spacing w:before="158"/>
        <w:ind w:right="0"/>
      </w:pPr>
      <w:r>
        <w:t>Interested</w:t>
      </w:r>
      <w:r>
        <w:rPr>
          <w:spacing w:val="-1"/>
        </w:rPr>
        <w:t xml:space="preserve"> </w:t>
      </w:r>
      <w:r>
        <w:t xml:space="preserve">in joining the </w:t>
      </w:r>
      <w:r>
        <w:rPr>
          <w:spacing w:val="-2"/>
        </w:rPr>
        <w:t>study?</w:t>
      </w:r>
    </w:p>
    <w:p w:rsidR="005A2CB2" w14:paraId="52ACA60B" w14:textId="77777777">
      <w:pPr>
        <w:pStyle w:val="BodyText"/>
        <w:spacing w:before="185" w:line="259" w:lineRule="auto"/>
      </w:pPr>
      <w:r>
        <w:t>If</w:t>
      </w:r>
      <w:r>
        <w:rPr>
          <w:spacing w:val="-3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participate.</w:t>
      </w:r>
      <w:r>
        <w:rPr>
          <w:spacing w:val="-3"/>
        </w:rPr>
        <w:t xml:space="preserve"> </w:t>
      </w:r>
      <w:r>
        <w:t>The screening questions will take about 5-10 minutes to complete.</w:t>
      </w:r>
    </w:p>
    <w:p w:rsidR="005A2CB2" w14:paraId="446AE00B" w14:textId="0AFA64A9">
      <w:pPr>
        <w:pStyle w:val="BodyText"/>
        <w:spacing w:before="158" w:line="259" w:lineRule="auto"/>
        <w:ind w:right="226"/>
      </w:pPr>
      <w:r>
        <w:t>The questions will address topics like your age</w:t>
      </w:r>
      <w:r w:rsidR="00DA41EC">
        <w:t>, sex</w:t>
      </w:r>
      <w:r>
        <w:t>, sexual partners, and whether you have been diagnosed with HIV. A risk of being screened is that the questions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uncomfortable.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remember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screener at any time.</w:t>
      </w:r>
    </w:p>
    <w:p w:rsidR="005A2CB2" w14:paraId="5321DCFD" w14:textId="77777777">
      <w:pPr>
        <w:pStyle w:val="BodyText"/>
        <w:spacing w:before="161" w:line="259" w:lineRule="auto"/>
        <w:ind w:right="141"/>
      </w:pPr>
      <w:r>
        <w:t>Another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 you did not intend. However, the study team has taken many steps to keep information secure, including using encryption and other data safety practices. Information you</w:t>
      </w:r>
      <w:r>
        <w:rPr>
          <w:spacing w:val="40"/>
        </w:rPr>
        <w:t xml:space="preserve"> </w:t>
      </w:r>
      <w:r>
        <w:t>enter is confidential, will NOT be linked with your name, and will only be used for research purposes.</w:t>
      </w:r>
    </w:p>
    <w:p w:rsidR="005A2CB2" w14:paraId="5527AB54" w14:textId="3BA1F79B">
      <w:pPr>
        <w:pStyle w:val="BodyText"/>
        <w:spacing w:line="259" w:lineRule="auto"/>
      </w:pP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screened.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r w:rsidR="003B78EA">
        <w:t>study,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provided by the intervention. It is also possible you may not directly benefit from study participation, though your involvement would help us work toward our research goals to improve</w:t>
      </w:r>
      <w:r>
        <w:rPr>
          <w:spacing w:val="-1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care.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usual</w:t>
      </w:r>
      <w:r>
        <w:rPr>
          <w:spacing w:val="-1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 your study participation. All study participants will receive financial incentives to support study participation.</w:t>
      </w:r>
    </w:p>
    <w:p w:rsidR="005A2CB2" w14:paraId="6DE4920D" w14:textId="77777777">
      <w:pPr>
        <w:pStyle w:val="BodyText"/>
        <w:spacing w:before="160" w:line="259" w:lineRule="auto"/>
      </w:pPr>
      <w:r>
        <w:t xml:space="preserve">If you have questions, or concerns, you may call the Principal Investigator, Dr. Rebecca </w:t>
      </w:r>
      <w:r>
        <w:t>Schnall</w:t>
      </w:r>
      <w:r>
        <w:t xml:space="preserve"> </w:t>
      </w:r>
      <w:r>
        <w:t>at</w:t>
      </w:r>
      <w:r>
        <w:t xml:space="preserve"> (212) 342-6886 or our study office number at (212) 305-8198. If you have questions or concerns about your rights as a research subject, you may contact the 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Columbia</w:t>
      </w:r>
      <w:r>
        <w:rPr>
          <w:spacing w:val="-3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(IRB)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(212)</w:t>
      </w:r>
      <w:r>
        <w:rPr>
          <w:spacing w:val="-3"/>
        </w:rPr>
        <w:t xml:space="preserve"> </w:t>
      </w:r>
      <w:r>
        <w:t>305-5883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 xml:space="preserve">to </w:t>
      </w:r>
      <w:hyperlink r:id="rId7">
        <w:r>
          <w:rPr>
            <w:spacing w:val="-2"/>
          </w:rPr>
          <w:t>irboffice@columbia.edu.</w:t>
        </w:r>
      </w:hyperlink>
    </w:p>
    <w:p w:rsidR="005A2CB2" w14:paraId="74C3E312" w14:textId="77777777">
      <w:pPr>
        <w:pStyle w:val="BodyText"/>
        <w:ind w:right="0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screened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study?</w:t>
      </w:r>
    </w:p>
    <w:sectPr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B2"/>
    <w:rsid w:val="003B78EA"/>
    <w:rsid w:val="005A2CB2"/>
    <w:rsid w:val="005A4C1C"/>
    <w:rsid w:val="00892A48"/>
    <w:rsid w:val="00DA41EC"/>
    <w:rsid w:val="795445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A8F1ED"/>
  <w15:docId w15:val="{B793BB00-CFC6-4E25-9EA4-89636AB7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6"/>
      <w:ind w:left="100" w:right="8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41E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irboffice@columbia.edu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82b3a-db3e-4ddd-914f-60dd0649518d">
      <Terms xmlns="http://schemas.microsoft.com/office/infopath/2007/PartnerControls"/>
    </lcf76f155ced4ddcb4097134ff3c332f>
    <TaxCatchAll xmlns="951fb40f-a6cc-4254-823e-20c165a819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E7B59F18D64D84ADF3BB364371DF" ma:contentTypeVersion="15" ma:contentTypeDescription="Create a new document." ma:contentTypeScope="" ma:versionID="458852e76bcafc3a06c4bed4a2033c8d">
  <xsd:schema xmlns:xsd="http://www.w3.org/2001/XMLSchema" xmlns:xs="http://www.w3.org/2001/XMLSchema" xmlns:p="http://schemas.microsoft.com/office/2006/metadata/properties" xmlns:ns2="1b282b3a-db3e-4ddd-914f-60dd0649518d" xmlns:ns3="951fb40f-a6cc-4254-823e-20c165a81911" targetNamespace="http://schemas.microsoft.com/office/2006/metadata/properties" ma:root="true" ma:fieldsID="f645a51f68ca8dd7cb1465934cd5b0f8" ns2:_="" ns3:_="">
    <xsd:import namespace="1b282b3a-db3e-4ddd-914f-60dd0649518d"/>
    <xsd:import namespace="951fb40f-a6cc-4254-823e-20c165a81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82b3a-db3e-4ddd-914f-60dd06495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8985e1-58d1-4979-a29a-a67426b54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fb40f-a6cc-4254-823e-20c165a819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318d09-38b7-458e-b782-d0ec9f971a66}" ma:internalName="TaxCatchAll" ma:showField="CatchAllData" ma:web="951fb40f-a6cc-4254-823e-20c165a81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35D56-E8B7-4A41-ADA4-101C910DDAA7}">
  <ds:schemaRefs>
    <ds:schemaRef ds:uri="http://schemas.microsoft.com/office/2006/metadata/properties"/>
    <ds:schemaRef ds:uri="http://schemas.microsoft.com/office/infopath/2007/PartnerControls"/>
    <ds:schemaRef ds:uri="1b282b3a-db3e-4ddd-914f-60dd0649518d"/>
    <ds:schemaRef ds:uri="951fb40f-a6cc-4254-823e-20c165a81911"/>
  </ds:schemaRefs>
</ds:datastoreItem>
</file>

<file path=customXml/itemProps2.xml><?xml version="1.0" encoding="utf-8"?>
<ds:datastoreItem xmlns:ds="http://schemas.openxmlformats.org/officeDocument/2006/customXml" ds:itemID="{8CF53D8D-54A5-440E-BD31-90F302C56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0318D-CAF5-4485-A3EC-7A175617B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82b3a-db3e-4ddd-914f-60dd0649518d"/>
    <ds:schemaRef ds:uri="951fb40f-a6cc-4254-823e-20c165a81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Aim1_ConsenttoScreen_Version2_10.13.docx</dc:title>
  <cp:lastModifiedBy>Cody, Aisha (CDC/NCHHSTP/OD)</cp:lastModifiedBy>
  <cp:revision>2</cp:revision>
  <dcterms:created xsi:type="dcterms:W3CDTF">2025-09-30T05:45:00Z</dcterms:created>
  <dcterms:modified xsi:type="dcterms:W3CDTF">2025-09-30T05:45:00Z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0x0101004F1FE7B59F18D64D84ADF3BB364371DF</vt:lpwstr>
  </property>
  <property fmtid="{D5CDD505-2E9C-101B-9397-08002B2CF9AE}" pid="3" name="Created">
    <vt:filetime>2022-10-13T00:00:00Z</vt:filetime>
  </property>
  <property fmtid="{D5CDD505-2E9C-101B-9397-08002B2CF9AE}" pid="4" name="Creator">
    <vt:lpwstr>Word</vt:lpwstr>
  </property>
  <property fmtid="{D5CDD505-2E9C-101B-9397-08002B2CF9AE}" pid="5" name="LastSaved">
    <vt:filetime>2025-02-13T00:00:00Z</vt:filetime>
  </property>
  <property fmtid="{D5CDD505-2E9C-101B-9397-08002B2CF9AE}" pid="6" name="MediaServiceImageTags">
    <vt:lpwstr/>
  </property>
  <property fmtid="{D5CDD505-2E9C-101B-9397-08002B2CF9AE}" pid="7" name="MSIP_Label_7b94a7b8-f06c-4dfe-bdcc-9b548fd58c31_ActionId">
    <vt:lpwstr>08f9afcf-7c39-447d-8cf2-9e7f952296b1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etDate">
    <vt:lpwstr>2025-02-13T03:45:30Z</vt:lpwstr>
  </property>
  <property fmtid="{D5CDD505-2E9C-101B-9397-08002B2CF9AE}" pid="13" name="MSIP_Label_7b94a7b8-f06c-4dfe-bdcc-9b548fd58c31_SiteId">
    <vt:lpwstr>9ce70869-60db-44fd-abe8-d2767077fc8f</vt:lpwstr>
  </property>
  <property fmtid="{D5CDD505-2E9C-101B-9397-08002B2CF9AE}" pid="14" name="Producer">
    <vt:lpwstr>macOS Version 11.6 (Build 20G165) Quartz PDFContext</vt:lpwstr>
  </property>
</Properties>
</file>