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3E49E8" w:rsidRPr="007C0E6C" w:rsidP="0006305C" w14:paraId="542918B7" w14:textId="77777777">
      <w:pPr>
        <w:jc w:val="center"/>
        <w:rPr>
          <w:rFonts w:ascii="Times New Roman" w:hAnsi="Times New Roman"/>
          <w:b/>
        </w:rPr>
      </w:pPr>
      <w:r w:rsidRPr="007C0E6C">
        <w:rPr>
          <w:rFonts w:ascii="Times New Roman" w:hAnsi="Times New Roman"/>
          <w:b/>
        </w:rPr>
        <w:t>Supporting Statement for Form SSA-581</w:t>
      </w:r>
    </w:p>
    <w:p w:rsidR="00C97534" w:rsidRPr="007C0E6C" w:rsidP="0006305C" w14:paraId="5ACD3D77" w14:textId="0B96FB2E">
      <w:pPr>
        <w:jc w:val="center"/>
        <w:rPr>
          <w:rFonts w:ascii="Times New Roman" w:hAnsi="Times New Roman"/>
          <w:b/>
        </w:rPr>
      </w:pPr>
      <w:r w:rsidRPr="007C0E6C">
        <w:rPr>
          <w:rFonts w:ascii="Times New Roman" w:hAnsi="Times New Roman"/>
          <w:b/>
        </w:rPr>
        <w:t>Authorization to Obtain Earnings Data</w:t>
      </w:r>
    </w:p>
    <w:p w:rsidR="0006305C" w:rsidRPr="007C0E6C" w:rsidP="0006305C" w14:paraId="7264F08C" w14:textId="3A2EC697">
      <w:pPr>
        <w:jc w:val="center"/>
        <w:rPr>
          <w:rFonts w:ascii="Times New Roman" w:hAnsi="Times New Roman"/>
          <w:b/>
        </w:rPr>
      </w:pPr>
      <w:r w:rsidRPr="007C0E6C">
        <w:rPr>
          <w:rFonts w:ascii="Times New Roman" w:hAnsi="Times New Roman"/>
          <w:b/>
        </w:rPr>
        <w:t>From the Social Security Administration</w:t>
      </w:r>
    </w:p>
    <w:p w:rsidR="00E83B3B" w:rsidRPr="007C0E6C" w:rsidP="00E83B3B" w14:paraId="48787E27" w14:textId="77777777">
      <w:pPr>
        <w:jc w:val="center"/>
        <w:rPr>
          <w:rFonts w:ascii="Times New Roman" w:hAnsi="Times New Roman"/>
          <w:b/>
        </w:rPr>
      </w:pPr>
      <w:r w:rsidRPr="007C0E6C">
        <w:rPr>
          <w:rFonts w:ascii="Times New Roman" w:hAnsi="Times New Roman"/>
          <w:b/>
        </w:rPr>
        <w:t>OMB No. 0960-0602</w:t>
      </w:r>
    </w:p>
    <w:p w:rsidR="007E17BD" w:rsidP="00F107B7" w14:paraId="31EBDDAE" w14:textId="77777777">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p>
    <w:p w:rsidR="00F07287" w:rsidRPr="002321B0" w:rsidP="00F07287" w14:paraId="3155A871" w14:textId="77777777">
      <w:pPr>
        <w:rPr>
          <w:rFonts w:ascii="Times New Roman" w:hAnsi="Times New Roman"/>
          <w:b/>
        </w:rPr>
      </w:pPr>
      <w:r w:rsidRPr="002321B0">
        <w:rPr>
          <w:rFonts w:ascii="Times New Roman" w:hAnsi="Times New Roman"/>
          <w:b/>
        </w:rPr>
        <w:t xml:space="preserve">A. </w:t>
      </w:r>
      <w:r w:rsidRPr="002321B0">
        <w:rPr>
          <w:rFonts w:ascii="Times New Roman" w:hAnsi="Times New Roman"/>
          <w:b/>
        </w:rPr>
        <w:tab/>
      </w:r>
      <w:r w:rsidRPr="002321B0">
        <w:rPr>
          <w:rFonts w:ascii="Times New Roman" w:hAnsi="Times New Roman"/>
          <w:b/>
          <w:u w:val="single"/>
        </w:rPr>
        <w:t>Justification</w:t>
      </w:r>
    </w:p>
    <w:p w:rsidR="00A45D82" w:rsidRPr="00BC7F42" w:rsidP="00A45D82" w14:paraId="2A6CC03C" w14:textId="77777777">
      <w:pPr>
        <w:pStyle w:val="Header"/>
        <w:tabs>
          <w:tab w:val="clear" w:pos="4320"/>
          <w:tab w:val="clear" w:pos="8640"/>
        </w:tabs>
        <w:rPr>
          <w:rFonts w:ascii="Times New Roman" w:hAnsi="Times New Roman"/>
        </w:rPr>
      </w:pPr>
    </w:p>
    <w:p w:rsidR="002321B0" w:rsidP="00FD256E" w14:paraId="2917905F" w14:textId="77777777">
      <w:pPr>
        <w:numPr>
          <w:ilvl w:val="0"/>
          <w:numId w:val="13"/>
        </w:numPr>
        <w:rPr>
          <w:rFonts w:ascii="Times New Roman" w:hAnsi="Times New Roman"/>
          <w:b/>
        </w:rPr>
      </w:pPr>
      <w:r>
        <w:rPr>
          <w:rFonts w:ascii="Times New Roman" w:hAnsi="Times New Roman"/>
          <w:b/>
        </w:rPr>
        <w:t>Introduction/</w:t>
      </w:r>
      <w:r w:rsidRPr="00BC7F42" w:rsidR="00A45D82">
        <w:rPr>
          <w:rFonts w:ascii="Times New Roman" w:hAnsi="Times New Roman"/>
          <w:b/>
        </w:rPr>
        <w:t>Authoring Laws and Regulations</w:t>
      </w:r>
    </w:p>
    <w:p w:rsidR="008023B4" w:rsidP="008023B4" w14:paraId="5EAB4AF7" w14:textId="77777777">
      <w:pPr>
        <w:pStyle w:val="ListParagraph"/>
        <w:rPr>
          <w:rFonts w:ascii="Times New Roman" w:hAnsi="Times New Roman"/>
        </w:rPr>
      </w:pPr>
      <w:r w:rsidRPr="00886F63">
        <w:rPr>
          <w:rFonts w:ascii="Times New Roman" w:hAnsi="Times New Roman"/>
        </w:rPr>
        <w:t>O</w:t>
      </w:r>
      <w:r>
        <w:rPr>
          <w:rFonts w:ascii="Times New Roman" w:hAnsi="Times New Roman"/>
        </w:rPr>
        <w:t>n occasion, o</w:t>
      </w:r>
      <w:r w:rsidRPr="00886F63">
        <w:rPr>
          <w:rFonts w:ascii="Times New Roman" w:hAnsi="Times New Roman"/>
        </w:rPr>
        <w:t>rganizations and agencies, both public and private, need to obtain detailed earnings information about specific Social Security Number (SSN)</w:t>
      </w:r>
      <w:r>
        <w:rPr>
          <w:rFonts w:ascii="Times New Roman" w:hAnsi="Times New Roman"/>
        </w:rPr>
        <w:t xml:space="preserve"> </w:t>
      </w:r>
      <w:r w:rsidRPr="00886F63">
        <w:rPr>
          <w:rFonts w:ascii="Times New Roman" w:hAnsi="Times New Roman"/>
        </w:rPr>
        <w:t xml:space="preserve">holding wage earners for business purposes (e.g. pension funds, State agencies).  </w:t>
      </w:r>
      <w:r>
        <w:rPr>
          <w:rFonts w:ascii="Times New Roman" w:hAnsi="Times New Roman"/>
        </w:rPr>
        <w:t>Respondents use F</w:t>
      </w:r>
      <w:r w:rsidRPr="00886F63">
        <w:rPr>
          <w:rFonts w:ascii="Times New Roman" w:hAnsi="Times New Roman"/>
        </w:rPr>
        <w:t>orm SSA-581 to identify the SSN ho</w:t>
      </w:r>
      <w:r>
        <w:rPr>
          <w:rFonts w:ascii="Times New Roman" w:hAnsi="Times New Roman"/>
        </w:rPr>
        <w:t>lder whose information they wish to request</w:t>
      </w:r>
      <w:r w:rsidRPr="00886F63">
        <w:rPr>
          <w:rFonts w:ascii="Times New Roman" w:hAnsi="Times New Roman"/>
        </w:rPr>
        <w:t xml:space="preserve">, and </w:t>
      </w:r>
      <w:r>
        <w:rPr>
          <w:rFonts w:ascii="Times New Roman" w:hAnsi="Times New Roman"/>
        </w:rPr>
        <w:t xml:space="preserve">to </w:t>
      </w:r>
      <w:r w:rsidRPr="00886F63">
        <w:rPr>
          <w:rFonts w:ascii="Times New Roman" w:hAnsi="Times New Roman"/>
        </w:rPr>
        <w:t>provide authorization from the</w:t>
      </w:r>
      <w:r>
        <w:rPr>
          <w:rFonts w:ascii="Times New Roman" w:hAnsi="Times New Roman"/>
        </w:rPr>
        <w:t xml:space="preserve"> SSN holder (when applicable).  </w:t>
      </w:r>
      <w:r w:rsidRPr="00886F63">
        <w:rPr>
          <w:rFonts w:ascii="Times New Roman" w:hAnsi="Times New Roman"/>
        </w:rPr>
        <w:t xml:space="preserve">Section </w:t>
      </w:r>
      <w:r w:rsidRPr="00886F63">
        <w:rPr>
          <w:rFonts w:ascii="Times New Roman" w:hAnsi="Times New Roman"/>
          <w:i/>
        </w:rPr>
        <w:t>205(c)(2)(A)</w:t>
      </w:r>
      <w:r w:rsidRPr="00886F63">
        <w:rPr>
          <w:rFonts w:ascii="Times New Roman" w:hAnsi="Times New Roman"/>
        </w:rPr>
        <w:t xml:space="preserve"> of the </w:t>
      </w:r>
      <w:r w:rsidRPr="00886F63">
        <w:rPr>
          <w:rFonts w:ascii="Times New Roman" w:hAnsi="Times New Roman"/>
          <w:i/>
        </w:rPr>
        <w:t xml:space="preserve">Social Security Act </w:t>
      </w:r>
      <w:r>
        <w:rPr>
          <w:rFonts w:ascii="Times New Roman" w:hAnsi="Times New Roman"/>
          <w:i/>
        </w:rPr>
        <w:t xml:space="preserve">(Act) </w:t>
      </w:r>
      <w:r w:rsidRPr="00886F63">
        <w:rPr>
          <w:rFonts w:ascii="Times New Roman" w:hAnsi="Times New Roman"/>
        </w:rPr>
        <w:t xml:space="preserve">requires </w:t>
      </w:r>
      <w:r>
        <w:rPr>
          <w:rFonts w:ascii="Times New Roman" w:hAnsi="Times New Roman"/>
        </w:rPr>
        <w:t>t</w:t>
      </w:r>
      <w:r w:rsidRPr="00886F63">
        <w:rPr>
          <w:rFonts w:ascii="Times New Roman" w:hAnsi="Times New Roman"/>
        </w:rPr>
        <w:t xml:space="preserve">he Social Security Administration </w:t>
      </w:r>
      <w:r>
        <w:rPr>
          <w:rFonts w:ascii="Times New Roman" w:hAnsi="Times New Roman"/>
        </w:rPr>
        <w:t>(</w:t>
      </w:r>
      <w:r w:rsidRPr="00886F63">
        <w:rPr>
          <w:rFonts w:ascii="Times New Roman" w:hAnsi="Times New Roman"/>
        </w:rPr>
        <w:t>SSA</w:t>
      </w:r>
      <w:r>
        <w:rPr>
          <w:rFonts w:ascii="Times New Roman" w:hAnsi="Times New Roman"/>
        </w:rPr>
        <w:t>)</w:t>
      </w:r>
      <w:r w:rsidRPr="00886F63">
        <w:rPr>
          <w:rFonts w:ascii="Times New Roman" w:hAnsi="Times New Roman"/>
        </w:rPr>
        <w:t xml:space="preserve"> to provide this information when </w:t>
      </w:r>
      <w:r>
        <w:rPr>
          <w:rFonts w:ascii="Times New Roman" w:hAnsi="Times New Roman"/>
        </w:rPr>
        <w:t>the SSN holder in question authorizes the agency to do so.</w:t>
      </w:r>
    </w:p>
    <w:p w:rsidR="00F57AD9" w:rsidRPr="00F57AD9" w:rsidP="009C390D" w14:paraId="606001FB" w14:textId="77777777">
      <w:pPr>
        <w:ind w:left="720"/>
        <w:rPr>
          <w:rFonts w:ascii="Times New Roman" w:hAnsi="Times New Roman"/>
        </w:rPr>
      </w:pPr>
    </w:p>
    <w:p w:rsidR="002E18CF" w:rsidRPr="002E18CF" w:rsidP="00FD256E" w14:paraId="5E38F750" w14:textId="77777777">
      <w:pPr>
        <w:numPr>
          <w:ilvl w:val="0"/>
          <w:numId w:val="10"/>
        </w:numPr>
        <w:rPr>
          <w:rFonts w:ascii="Times New Roman" w:hAnsi="Times New Roman"/>
        </w:rPr>
      </w:pPr>
      <w:r>
        <w:rPr>
          <w:rFonts w:ascii="Times New Roman" w:hAnsi="Times New Roman"/>
          <w:b/>
        </w:rPr>
        <w:t xml:space="preserve">Description of Collection </w:t>
      </w:r>
    </w:p>
    <w:p w:rsidR="00654978" w:rsidP="00654978" w14:paraId="025339DF" w14:textId="77777777">
      <w:pPr>
        <w:pStyle w:val="ListParagraph"/>
        <w:rPr>
          <w:rFonts w:ascii="Times New Roman" w:hAnsi="Times New Roman"/>
        </w:rPr>
      </w:pPr>
      <w:r w:rsidRPr="00886F63">
        <w:rPr>
          <w:rFonts w:ascii="Times New Roman" w:hAnsi="Times New Roman"/>
        </w:rPr>
        <w:t>SSA</w:t>
      </w:r>
      <w:r>
        <w:rPr>
          <w:rFonts w:ascii="Times New Roman" w:hAnsi="Times New Roman"/>
        </w:rPr>
        <w:t xml:space="preserve"> </w:t>
      </w:r>
      <w:r w:rsidRPr="00886F63">
        <w:rPr>
          <w:rFonts w:ascii="Times New Roman" w:hAnsi="Times New Roman"/>
        </w:rPr>
        <w:t xml:space="preserve">uses the information provided on </w:t>
      </w:r>
      <w:r>
        <w:rPr>
          <w:rFonts w:ascii="Times New Roman" w:hAnsi="Times New Roman"/>
        </w:rPr>
        <w:t>F</w:t>
      </w:r>
      <w:r w:rsidRPr="00886F63">
        <w:rPr>
          <w:rFonts w:ascii="Times New Roman" w:hAnsi="Times New Roman"/>
        </w:rPr>
        <w:t>orm SSA-581 to</w:t>
      </w:r>
      <w:r>
        <w:rPr>
          <w:rFonts w:ascii="Times New Roman" w:hAnsi="Times New Roman"/>
        </w:rPr>
        <w:t xml:space="preserve">: </w:t>
      </w:r>
      <w:r w:rsidRPr="00886F63">
        <w:rPr>
          <w:rFonts w:ascii="Times New Roman" w:hAnsi="Times New Roman"/>
        </w:rPr>
        <w:t xml:space="preserve"> </w:t>
      </w:r>
      <w:r>
        <w:rPr>
          <w:rFonts w:ascii="Times New Roman" w:hAnsi="Times New Roman"/>
        </w:rPr>
        <w:t>(1) identify the wage earner;</w:t>
      </w:r>
      <w:r w:rsidRPr="00886F63">
        <w:rPr>
          <w:rFonts w:ascii="Times New Roman" w:hAnsi="Times New Roman"/>
        </w:rPr>
        <w:t xml:space="preserve"> </w:t>
      </w:r>
      <w:r>
        <w:rPr>
          <w:rFonts w:ascii="Times New Roman" w:hAnsi="Times New Roman"/>
        </w:rPr>
        <w:t xml:space="preserve">(2) establish </w:t>
      </w:r>
      <w:r w:rsidRPr="00886F63">
        <w:rPr>
          <w:rFonts w:ascii="Times New Roman" w:hAnsi="Times New Roman"/>
        </w:rPr>
        <w:t>the period of</w:t>
      </w:r>
      <w:r>
        <w:rPr>
          <w:rFonts w:ascii="Times New Roman" w:hAnsi="Times New Roman"/>
        </w:rPr>
        <w:t xml:space="preserve"> earnings requested; (3) verify the wage earner </w:t>
      </w:r>
      <w:r w:rsidRPr="00886F63">
        <w:rPr>
          <w:rFonts w:ascii="Times New Roman" w:hAnsi="Times New Roman"/>
        </w:rPr>
        <w:t>authorized SSA to release this information to the requesting party</w:t>
      </w:r>
      <w:r>
        <w:rPr>
          <w:rFonts w:ascii="Times New Roman" w:hAnsi="Times New Roman"/>
        </w:rPr>
        <w:t>;</w:t>
      </w:r>
      <w:r w:rsidRPr="00886F63">
        <w:rPr>
          <w:rFonts w:ascii="Times New Roman" w:hAnsi="Times New Roman"/>
        </w:rPr>
        <w:t xml:space="preserve"> and </w:t>
      </w:r>
      <w:r>
        <w:rPr>
          <w:rFonts w:ascii="Times New Roman" w:hAnsi="Times New Roman"/>
        </w:rPr>
        <w:t>(4) </w:t>
      </w:r>
      <w:r w:rsidRPr="00886F63">
        <w:rPr>
          <w:rFonts w:ascii="Times New Roman" w:hAnsi="Times New Roman"/>
        </w:rPr>
        <w:t>produce the Itemized Statement of Earnings (SSA-</w:t>
      </w:r>
      <w:r>
        <w:rPr>
          <w:rFonts w:ascii="Times New Roman" w:hAnsi="Times New Roman"/>
        </w:rPr>
        <w:t>1826, OMB Control No. 0960-0525</w:t>
      </w:r>
      <w:r w:rsidRPr="00886F63">
        <w:rPr>
          <w:rFonts w:ascii="Times New Roman" w:hAnsi="Times New Roman"/>
        </w:rPr>
        <w:t xml:space="preserve">).  Generally, </w:t>
      </w:r>
      <w:r>
        <w:rPr>
          <w:rFonts w:ascii="Times New Roman" w:hAnsi="Times New Roman"/>
        </w:rPr>
        <w:t>organizations submit the SSA-581 as a one-time request; however, some organizations use the form annually to maintain private pension programs, while others use the form for litigation matters.</w:t>
      </w:r>
    </w:p>
    <w:p w:rsidR="00562DD5" w:rsidRPr="00EF125C" w:rsidP="00EF125C" w14:paraId="00C05380" w14:textId="77777777">
      <w:pPr>
        <w:pStyle w:val="ListParagraph"/>
        <w:tabs>
          <w:tab w:val="left" w:pos="1440"/>
        </w:tabs>
        <w:rPr>
          <w:rFonts w:ascii="Times New Roman" w:eastAsia="Calibri" w:hAnsi="Times New Roman"/>
        </w:rPr>
      </w:pPr>
    </w:p>
    <w:p w:rsidR="008D53B5" w:rsidRPr="008D53B5" w:rsidP="008D53B5" w14:paraId="1B35DD1C" w14:textId="77777777">
      <w:pPr>
        <w:ind w:left="720"/>
        <w:rPr>
          <w:rFonts w:ascii="Times New Roman" w:hAnsi="Times New Roman"/>
        </w:rPr>
      </w:pPr>
      <w:r w:rsidRPr="008D53B5">
        <w:rPr>
          <w:rFonts w:ascii="Times New Roman" w:hAnsi="Times New Roman"/>
        </w:rPr>
        <w:t>Some private pension plans need itemized earnings information to determine, for example:</w:t>
      </w:r>
    </w:p>
    <w:p w:rsidR="008D53B5" w:rsidRPr="004C5A98" w:rsidP="004C5A98" w14:paraId="7C704379" w14:textId="77777777">
      <w:pPr>
        <w:pStyle w:val="ListParagraph"/>
        <w:numPr>
          <w:ilvl w:val="0"/>
          <w:numId w:val="32"/>
        </w:numPr>
        <w:rPr>
          <w:rFonts w:ascii="Times New Roman" w:hAnsi="Times New Roman"/>
        </w:rPr>
      </w:pPr>
      <w:r w:rsidRPr="004C5A98">
        <w:rPr>
          <w:rFonts w:ascii="Times New Roman" w:hAnsi="Times New Roman"/>
        </w:rPr>
        <w:t>Whether an individual is eligible for a private pension benefit;</w:t>
      </w:r>
    </w:p>
    <w:p w:rsidR="008D53B5" w:rsidRPr="004C5A98" w:rsidP="004C5A98" w14:paraId="79D98405" w14:textId="77777777">
      <w:pPr>
        <w:pStyle w:val="ListParagraph"/>
        <w:numPr>
          <w:ilvl w:val="0"/>
          <w:numId w:val="32"/>
        </w:numPr>
        <w:rPr>
          <w:rFonts w:ascii="Times New Roman" w:hAnsi="Times New Roman"/>
        </w:rPr>
      </w:pPr>
      <w:r w:rsidRPr="004C5A98">
        <w:rPr>
          <w:rFonts w:ascii="Times New Roman" w:hAnsi="Times New Roman"/>
        </w:rPr>
        <w:t>Whether the individual remains eligible to receive a pension benefit; continued eligibility to receive a pension benefit; or</w:t>
      </w:r>
    </w:p>
    <w:p w:rsidR="008D53B5" w:rsidP="0009206B" w14:paraId="28AAB8D1" w14:textId="77777777">
      <w:pPr>
        <w:pStyle w:val="ListParagraph"/>
        <w:numPr>
          <w:ilvl w:val="0"/>
          <w:numId w:val="32"/>
        </w:numPr>
        <w:rPr>
          <w:rFonts w:ascii="Times New Roman" w:hAnsi="Times New Roman"/>
        </w:rPr>
      </w:pPr>
      <w:r w:rsidRPr="0009206B">
        <w:rPr>
          <w:rFonts w:ascii="Times New Roman" w:hAnsi="Times New Roman"/>
        </w:rPr>
        <w:t>What the pension benefit should be.</w:t>
      </w:r>
    </w:p>
    <w:p w:rsidR="00A6431F" w:rsidP="00A6431F" w14:paraId="2B750CC3" w14:textId="77777777">
      <w:pPr>
        <w:pStyle w:val="ListParagraph"/>
        <w:ind w:left="1440"/>
        <w:rPr>
          <w:rFonts w:ascii="Times New Roman" w:hAnsi="Times New Roman"/>
        </w:rPr>
      </w:pPr>
    </w:p>
    <w:p w:rsidR="00A6431F" w:rsidRPr="00A6431F" w:rsidP="006723EA" w14:paraId="239C5611" w14:textId="77777777">
      <w:pPr>
        <w:ind w:left="720"/>
        <w:rPr>
          <w:rFonts w:ascii="Times New Roman" w:hAnsi="Times New Roman"/>
        </w:rPr>
      </w:pPr>
      <w:r w:rsidRPr="00A6431F">
        <w:rPr>
          <w:rFonts w:ascii="Times New Roman" w:hAnsi="Times New Roman"/>
        </w:rPr>
        <w:t>Additionally, some law firms need itemized earnings information for litigation-related matters to determine, for example:</w:t>
      </w:r>
    </w:p>
    <w:p w:rsidR="00A6431F" w:rsidRPr="000621D8" w:rsidP="000621D8" w14:paraId="3F9E94BB" w14:textId="77777777">
      <w:pPr>
        <w:pStyle w:val="ListParagraph"/>
        <w:numPr>
          <w:ilvl w:val="0"/>
          <w:numId w:val="34"/>
        </w:numPr>
        <w:rPr>
          <w:rFonts w:ascii="Times New Roman" w:hAnsi="Times New Roman"/>
        </w:rPr>
      </w:pPr>
      <w:r w:rsidRPr="000621D8">
        <w:rPr>
          <w:rFonts w:ascii="Times New Roman" w:hAnsi="Times New Roman"/>
        </w:rPr>
        <w:t>If an individual worked for a particular company; or</w:t>
      </w:r>
    </w:p>
    <w:p w:rsidR="00A6431F" w:rsidRPr="000621D8" w:rsidP="000621D8" w14:paraId="41BC9982" w14:textId="77777777">
      <w:pPr>
        <w:pStyle w:val="ListParagraph"/>
        <w:numPr>
          <w:ilvl w:val="0"/>
          <w:numId w:val="34"/>
        </w:numPr>
        <w:rPr>
          <w:rFonts w:ascii="Times New Roman" w:hAnsi="Times New Roman"/>
        </w:rPr>
      </w:pPr>
      <w:r w:rsidRPr="000621D8">
        <w:rPr>
          <w:rFonts w:ascii="Times New Roman" w:hAnsi="Times New Roman"/>
        </w:rPr>
        <w:t>How much the client earned in wages during specific years.</w:t>
      </w:r>
    </w:p>
    <w:p w:rsidR="00A6431F" w:rsidRPr="00A6431F" w:rsidP="00A6431F" w14:paraId="3A9EC104" w14:textId="77777777">
      <w:pPr>
        <w:rPr>
          <w:rFonts w:ascii="Times New Roman" w:hAnsi="Times New Roman"/>
        </w:rPr>
      </w:pPr>
    </w:p>
    <w:p w:rsidR="00A67B74" w:rsidP="00A67B74" w14:paraId="64D51FDF" w14:textId="77777777">
      <w:pPr>
        <w:ind w:left="720"/>
        <w:rPr>
          <w:rFonts w:ascii="Times New Roman" w:hAnsi="Times New Roman"/>
        </w:rPr>
      </w:pPr>
      <w:r w:rsidRPr="00A67B74">
        <w:rPr>
          <w:rFonts w:ascii="Times New Roman" w:hAnsi="Times New Roman"/>
        </w:rPr>
        <w:t xml:space="preserve">This form is not accessible publicly, but entities seeking this information contact the OCO Pension Fund.  One of the project coordinators within the OCO Pension Fund then initiates an agreement between SSA and the participant. </w:t>
      </w:r>
    </w:p>
    <w:p w:rsidR="006723EA" w:rsidRPr="00A67B74" w:rsidP="00A67B74" w14:paraId="2A54B811" w14:textId="77777777">
      <w:pPr>
        <w:ind w:left="720"/>
        <w:rPr>
          <w:rFonts w:ascii="Times New Roman" w:hAnsi="Times New Roman"/>
        </w:rPr>
      </w:pPr>
    </w:p>
    <w:p w:rsidR="00B252EC" w:rsidP="00B252EC" w14:paraId="35C5710A" w14:textId="77777777">
      <w:pPr>
        <w:ind w:left="720"/>
        <w:rPr>
          <w:rFonts w:ascii="Times New Roman" w:hAnsi="Times New Roman"/>
        </w:rPr>
      </w:pPr>
      <w:r w:rsidRPr="00B252EC">
        <w:rPr>
          <w:rFonts w:ascii="Times New Roman" w:hAnsi="Times New Roman"/>
        </w:rPr>
        <w:t xml:space="preserve">When an entity sends an SSA-581 form to a respondent, the respondent may either mail it directly back to SSA or return it to the entity, which then forwards it to SSA.  The Earnings Correction component, located in Baltimore, MD, receives the form.  This component within Central Processing handles the form.  Upon </w:t>
      </w:r>
      <w:r w:rsidRPr="00B252EC">
        <w:rPr>
          <w:rFonts w:ascii="Times New Roman" w:hAnsi="Times New Roman"/>
        </w:rPr>
        <w:t>receipt in the mailroom, our High-Speed Scanning operators scan the forms into the system for processing.</w:t>
      </w:r>
    </w:p>
    <w:p w:rsidR="003726EC" w:rsidP="00B252EC" w14:paraId="3ECE2E46" w14:textId="77777777">
      <w:pPr>
        <w:ind w:left="720"/>
        <w:rPr>
          <w:rFonts w:ascii="Times New Roman" w:hAnsi="Times New Roman"/>
        </w:rPr>
      </w:pPr>
    </w:p>
    <w:p w:rsidR="003726EC" w:rsidP="00B252EC" w14:paraId="43B2BD78" w14:textId="57A710F3">
      <w:pPr>
        <w:ind w:left="720"/>
        <w:rPr>
          <w:rFonts w:ascii="Times New Roman" w:hAnsi="Times New Roman"/>
          <w:color w:val="323130"/>
          <w:shd w:val="clear" w:color="auto" w:fill="FFFFFF"/>
        </w:rPr>
      </w:pPr>
      <w:r>
        <w:rPr>
          <w:rFonts w:ascii="Times New Roman" w:hAnsi="Times New Roman"/>
        </w:rPr>
        <w:t xml:space="preserve">Because these respondents are organizations, they will not incur any psychological costs associated with this ICR; and </w:t>
      </w:r>
      <w:r w:rsidRPr="00D840F5">
        <w:rPr>
          <w:rFonts w:ascii="Times New Roman" w:hAnsi="Times New Roman"/>
          <w:color w:val="323130"/>
          <w:shd w:val="clear" w:color="auto" w:fill="FFFFFF"/>
        </w:rPr>
        <w:t>because the claimant is simply authorizing SSA to release earnings information and is not required to provide sensitive personal details beyond consent, there are no psychological costs associated with this ICR for the claimant</w:t>
      </w:r>
      <w:r>
        <w:rPr>
          <w:rFonts w:ascii="Times New Roman" w:hAnsi="Times New Roman"/>
          <w:color w:val="323130"/>
          <w:shd w:val="clear" w:color="auto" w:fill="FFFFFF"/>
        </w:rPr>
        <w:t>.</w:t>
      </w:r>
    </w:p>
    <w:p w:rsidR="00486037" w:rsidP="00B252EC" w14:paraId="1DE68AE4" w14:textId="77777777">
      <w:pPr>
        <w:ind w:left="720"/>
        <w:rPr>
          <w:rFonts w:ascii="Times New Roman" w:hAnsi="Times New Roman"/>
          <w:color w:val="323130"/>
          <w:shd w:val="clear" w:color="auto" w:fill="FFFFFF"/>
        </w:rPr>
      </w:pPr>
    </w:p>
    <w:p w:rsidR="00486037" w:rsidRPr="00486037" w:rsidP="00486037" w14:paraId="53C147F5" w14:textId="77777777">
      <w:pPr>
        <w:ind w:left="720"/>
        <w:rPr>
          <w:rFonts w:ascii="Times New Roman" w:hAnsi="Times New Roman"/>
          <w:b/>
        </w:rPr>
      </w:pPr>
      <w:r w:rsidRPr="00486037">
        <w:rPr>
          <w:rFonts w:ascii="Times New Roman" w:hAnsi="Times New Roman"/>
        </w:rPr>
        <w:t>The respondents are the private businesses and other Federal agencies requesting the claimant’s earnings information, and the claimant who signs Form SSA-581 to authorize SSA to release the requesting organization the claimant’s earnings information.</w:t>
      </w:r>
    </w:p>
    <w:p w:rsidR="00486037" w:rsidRPr="00B252EC" w:rsidP="00B252EC" w14:paraId="14CC3871" w14:textId="77777777">
      <w:pPr>
        <w:ind w:left="720"/>
        <w:rPr>
          <w:rFonts w:ascii="Times New Roman" w:hAnsi="Times New Roman"/>
        </w:rPr>
      </w:pPr>
    </w:p>
    <w:p w:rsidR="0036696D" w:rsidRPr="009F16D3" w:rsidP="00FD256E" w14:paraId="6E99D7BF" w14:textId="77777777">
      <w:pPr>
        <w:numPr>
          <w:ilvl w:val="0"/>
          <w:numId w:val="10"/>
        </w:numPr>
        <w:rPr>
          <w:rFonts w:ascii="Times New Roman" w:hAnsi="Times New Roman"/>
        </w:rPr>
      </w:pPr>
      <w:r w:rsidRPr="00BC7F42">
        <w:rPr>
          <w:rFonts w:ascii="Times New Roman" w:hAnsi="Times New Roman"/>
          <w:b/>
        </w:rPr>
        <w:t>Use of Information Technology to Collect the Information</w:t>
      </w:r>
    </w:p>
    <w:p w:rsidR="00213E9D" w:rsidRPr="00213E9D" w:rsidP="00DD2A8D" w14:paraId="4B291934" w14:textId="1084C438">
      <w:pPr>
        <w:pStyle w:val="ListParagraph"/>
        <w:rPr>
          <w:rFonts w:ascii="Times New Roman" w:hAnsi="Times New Roman"/>
        </w:rPr>
      </w:pPr>
      <w:r>
        <w:rPr>
          <w:rFonts w:ascii="Times New Roman" w:hAnsi="Times New Roman"/>
        </w:rPr>
        <w:t>The</w:t>
      </w:r>
      <w:r w:rsidRPr="007B39CA">
        <w:rPr>
          <w:rFonts w:ascii="Times New Roman" w:hAnsi="Times New Roman"/>
        </w:rPr>
        <w:t xml:space="preserve"> SSA-581 is not available as a print only PDF on SSA’s website; rather, SSA sends the PDF file to the organizations via email.</w:t>
      </w:r>
      <w:r>
        <w:rPr>
          <w:rFonts w:ascii="Times New Roman" w:hAnsi="Times New Roman"/>
        </w:rPr>
        <w:t xml:space="preserve">  In addition, SSA did not create an electronic version of this form under the agency’s Government Paperwork Elimination Act plan, because t</w:t>
      </w:r>
      <w:r w:rsidRPr="00886F63">
        <w:rPr>
          <w:rFonts w:ascii="Times New Roman" w:hAnsi="Times New Roman"/>
        </w:rPr>
        <w:t xml:space="preserve">he </w:t>
      </w:r>
      <w:r w:rsidRPr="00886F63">
        <w:rPr>
          <w:rFonts w:ascii="Times New Roman" w:hAnsi="Times New Roman"/>
          <w:i/>
        </w:rPr>
        <w:t>Tax Reform Act of 1976 (Public Law 94-455)</w:t>
      </w:r>
      <w:r w:rsidRPr="00886F63">
        <w:rPr>
          <w:rFonts w:ascii="Times New Roman" w:hAnsi="Times New Roman"/>
        </w:rPr>
        <w:t xml:space="preserve"> requires a wet signature from the SSN holder for SSA to release earnings data.</w:t>
      </w:r>
      <w:r>
        <w:rPr>
          <w:rFonts w:ascii="Times New Roman" w:hAnsi="Times New Roman"/>
        </w:rPr>
        <w:t xml:space="preserve">  </w:t>
      </w:r>
    </w:p>
    <w:p w:rsidR="005045C3" w:rsidRPr="009D2E23" w:rsidP="005045C3" w14:paraId="6E4E26C1" w14:textId="77777777">
      <w:pPr>
        <w:rPr>
          <w:rFonts w:ascii="Times New Roman" w:hAnsi="Times New Roman"/>
        </w:rPr>
      </w:pPr>
    </w:p>
    <w:p w:rsidR="00D3413E" w:rsidP="00D3413E" w14:paraId="3098DC3A" w14:textId="77777777">
      <w:pPr>
        <w:ind w:left="720"/>
        <w:rPr>
          <w:rFonts w:ascii="Times New Roman" w:hAnsi="Times New Roman"/>
        </w:rPr>
      </w:pPr>
      <w:r w:rsidRPr="00D3413E">
        <w:rPr>
          <w:rFonts w:ascii="Times New Roman" w:hAnsi="Times New Roman"/>
        </w:rPr>
        <w:t>While SSA does not currently have a fully electronic version of this form, we allow the respondents to submit the PDF version of the form with an electronic signature so long as they follow IRS requirements for electronic signature.  At this time, we estimate that 100 percent of the respondents electronically sign and submit the PDF versions of the form.</w:t>
      </w:r>
    </w:p>
    <w:p w:rsidR="008C46A6" w:rsidP="00D3413E" w14:paraId="59AA4C4E" w14:textId="77777777">
      <w:pPr>
        <w:ind w:left="720"/>
        <w:rPr>
          <w:rFonts w:ascii="Times New Roman" w:hAnsi="Times New Roman"/>
        </w:rPr>
      </w:pPr>
    </w:p>
    <w:p w:rsidR="008C46A6" w:rsidRPr="008C46A6" w:rsidP="008C46A6" w14:paraId="517D7E2C" w14:textId="77777777">
      <w:pPr>
        <w:ind w:left="720"/>
        <w:rPr>
          <w:rFonts w:ascii="Times New Roman" w:hAnsi="Times New Roman"/>
        </w:rPr>
      </w:pPr>
      <w:r w:rsidRPr="008C46A6">
        <w:rPr>
          <w:rFonts w:ascii="Times New Roman" w:hAnsi="Times New Roman"/>
        </w:rPr>
        <w:t xml:space="preserve">We are working on creating an electronically submittable version of this form and hope to have one in place within the next 3-6 years.  However, this anticipated timeline will depend on the availability of agency resources, as we need to implement higher volume forms electronically first.  </w:t>
      </w:r>
      <w:r w:rsidRPr="008C46A6">
        <w:rPr>
          <w:rFonts w:ascii="Times New Roman" w:hAnsi="Times New Roman"/>
        </w:rPr>
        <w:t xml:space="preserve"> </w:t>
      </w:r>
    </w:p>
    <w:p w:rsidR="008C46A6" w:rsidRPr="00D3413E" w:rsidP="00D3413E" w14:paraId="6D3CD327" w14:textId="77777777">
      <w:pPr>
        <w:ind w:left="720"/>
        <w:rPr>
          <w:rFonts w:ascii="Times New Roman" w:hAnsi="Times New Roman"/>
        </w:rPr>
      </w:pPr>
    </w:p>
    <w:p w:rsidR="000C1D18" w:rsidP="00FD256E" w14:paraId="04E8DD7F" w14:textId="77777777">
      <w:pPr>
        <w:numPr>
          <w:ilvl w:val="0"/>
          <w:numId w:val="10"/>
        </w:numPr>
        <w:rPr>
          <w:rFonts w:ascii="Times New Roman" w:hAnsi="Times New Roman"/>
          <w:b/>
        </w:rPr>
      </w:pPr>
      <w:r w:rsidRPr="00BC7F42">
        <w:rPr>
          <w:rFonts w:ascii="Times New Roman" w:hAnsi="Times New Roman"/>
          <w:b/>
        </w:rPr>
        <w:t xml:space="preserve">Why </w:t>
      </w:r>
      <w:r>
        <w:rPr>
          <w:rFonts w:ascii="Times New Roman" w:hAnsi="Times New Roman"/>
          <w:b/>
        </w:rPr>
        <w:t>We Cannot Use Duplicate Information</w:t>
      </w:r>
    </w:p>
    <w:p w:rsidR="0065701B" w:rsidP="0065701B" w14:paraId="3F76036C" w14:textId="0102C40F">
      <w:pPr>
        <w:pStyle w:val="ListParagraph"/>
        <w:rPr>
          <w:rFonts w:ascii="Times New Roman" w:hAnsi="Times New Roman"/>
          <w:color w:val="000000" w:themeColor="text1"/>
        </w:rPr>
      </w:pPr>
      <w:r w:rsidRPr="00CB3661">
        <w:rPr>
          <w:rFonts w:ascii="Times New Roman" w:hAnsi="Times New Roman"/>
          <w:color w:val="000000" w:themeColor="text1"/>
        </w:rPr>
        <w:t>The nature of the information we collect and the manner in which we collect it precludes duplication.  SSA does not use another collection instrument to obtain similar data.</w:t>
      </w:r>
    </w:p>
    <w:p w:rsidR="00DE4CC5" w:rsidP="0065701B" w14:paraId="127C7ED4" w14:textId="77777777">
      <w:pPr>
        <w:pStyle w:val="ListParagraph"/>
        <w:rPr>
          <w:rFonts w:ascii="Times New Roman" w:hAnsi="Times New Roman"/>
        </w:rPr>
      </w:pPr>
    </w:p>
    <w:p w:rsidR="00077E0E" w:rsidRPr="00077E0E" w:rsidP="00FD256E" w14:paraId="3BDA7516" w14:textId="77777777">
      <w:pPr>
        <w:numPr>
          <w:ilvl w:val="0"/>
          <w:numId w:val="12"/>
        </w:numPr>
        <w:tabs>
          <w:tab w:val="clear" w:pos="360"/>
        </w:tabs>
        <w:ind w:left="720" w:hanging="720"/>
        <w:rPr>
          <w:rFonts w:ascii="Times New Roman" w:hAnsi="Times New Roman"/>
        </w:rPr>
      </w:pPr>
      <w:r>
        <w:rPr>
          <w:rFonts w:ascii="Times New Roman" w:hAnsi="Times New Roman"/>
          <w:b/>
        </w:rPr>
        <w:t>Minimizing Burden on Small Respondents</w:t>
      </w:r>
    </w:p>
    <w:p w:rsidR="00092A53" w:rsidRPr="00092A53" w:rsidP="00092A53" w14:paraId="5B680A26" w14:textId="77777777">
      <w:pPr>
        <w:ind w:left="720"/>
        <w:rPr>
          <w:rFonts w:ascii="Times New Roman" w:hAnsi="Times New Roman"/>
        </w:rPr>
      </w:pPr>
      <w:r w:rsidRPr="00092A53">
        <w:rPr>
          <w:rFonts w:ascii="Times New Roman" w:hAnsi="Times New Roman"/>
        </w:rPr>
        <w:t>This collection does not affect small businesses or other small entities.</w:t>
      </w:r>
    </w:p>
    <w:p w:rsidR="00077E0E" w:rsidP="00077E0E" w14:paraId="6410B1D9" w14:textId="77777777">
      <w:pPr>
        <w:ind w:left="720"/>
        <w:rPr>
          <w:rFonts w:ascii="Times New Roman" w:hAnsi="Times New Roman"/>
        </w:rPr>
      </w:pPr>
    </w:p>
    <w:p w:rsidR="00A45D82" w:rsidP="00281CBA" w14:paraId="17C52609" w14:textId="610F033B">
      <w:pPr>
        <w:ind w:left="720" w:hanging="720"/>
        <w:rPr>
          <w:rFonts w:ascii="Times New Roman" w:hAnsi="Times New Roman"/>
          <w:b/>
        </w:rPr>
      </w:pPr>
      <w:r w:rsidRPr="005C2C39">
        <w:rPr>
          <w:rFonts w:ascii="Times New Roman" w:hAnsi="Times New Roman"/>
          <w:b/>
        </w:rPr>
        <w:t>6.</w:t>
      </w:r>
      <w:r w:rsidRPr="00BC7F42">
        <w:rPr>
          <w:rFonts w:ascii="Times New Roman" w:hAnsi="Times New Roman"/>
        </w:rPr>
        <w:tab/>
      </w:r>
      <w:r w:rsidRPr="00BC7F42">
        <w:rPr>
          <w:rFonts w:ascii="Times New Roman" w:hAnsi="Times New Roman"/>
          <w:b/>
        </w:rPr>
        <w:t xml:space="preserve">Consequence of Not Collecting Information or Collecting it Less Frequently </w:t>
      </w:r>
    </w:p>
    <w:p w:rsidR="00281CBA" w:rsidRPr="00094AAC" w:rsidP="00094AAC" w14:paraId="6E8C47B5" w14:textId="31F8D54D">
      <w:pPr>
        <w:ind w:left="720"/>
        <w:rPr>
          <w:rFonts w:ascii="Times New Roman" w:hAnsi="Times New Roman"/>
          <w:b/>
        </w:rPr>
      </w:pPr>
      <w:r w:rsidRPr="00BB4778">
        <w:rPr>
          <w:rFonts w:ascii="Times New Roman" w:hAnsi="Times New Roman"/>
        </w:rPr>
        <w:t xml:space="preserve">If we did not use Form SSA-581, organizations and wage earners would have no way of requesting earnings data to administer private pension programs or resolve litigation matters, which would be a violation of Section </w:t>
      </w:r>
      <w:r w:rsidRPr="00BB4778">
        <w:rPr>
          <w:rFonts w:ascii="Times New Roman" w:hAnsi="Times New Roman"/>
          <w:i/>
        </w:rPr>
        <w:t>205(c)(2)(A)</w:t>
      </w:r>
      <w:r w:rsidRPr="00BB4778">
        <w:rPr>
          <w:rFonts w:ascii="Times New Roman" w:hAnsi="Times New Roman"/>
        </w:rPr>
        <w:t xml:space="preserve"> of the </w:t>
      </w:r>
      <w:r w:rsidRPr="00BB4778">
        <w:rPr>
          <w:rFonts w:ascii="Times New Roman" w:hAnsi="Times New Roman"/>
          <w:i/>
        </w:rPr>
        <w:t>Act</w:t>
      </w:r>
      <w:r w:rsidRPr="00BB4778">
        <w:rPr>
          <w:rFonts w:ascii="Times New Roman" w:hAnsi="Times New Roman"/>
        </w:rPr>
        <w:t>.  Because we only collect the information on an as-needed basis, we cannot collect it less frequently.  There are no technical or legal obstacles to burden reduction.</w:t>
      </w:r>
    </w:p>
    <w:p w:rsidR="00127980" w:rsidP="00A45D82" w14:paraId="17549282" w14:textId="77777777">
      <w:pPr>
        <w:ind w:left="720" w:hanging="720"/>
        <w:rPr>
          <w:rFonts w:ascii="Times New Roman" w:hAnsi="Times New Roman"/>
          <w:b/>
        </w:rPr>
      </w:pPr>
      <w:r w:rsidRPr="00127980">
        <w:rPr>
          <w:rFonts w:ascii="Times New Roman" w:hAnsi="Times New Roman"/>
          <w:b/>
        </w:rPr>
        <w:t>7.</w:t>
      </w:r>
      <w:r w:rsidRPr="00BC7F42">
        <w:rPr>
          <w:rFonts w:ascii="Times New Roman" w:hAnsi="Times New Roman"/>
        </w:rPr>
        <w:tab/>
      </w:r>
      <w:r w:rsidRPr="00BC7F42">
        <w:rPr>
          <w:rFonts w:ascii="Times New Roman" w:hAnsi="Times New Roman"/>
          <w:b/>
        </w:rPr>
        <w:t xml:space="preserve">Special Circumstances </w:t>
      </w:r>
    </w:p>
    <w:p w:rsidR="00F55053" w:rsidRPr="00F55053" w:rsidP="00F55053" w14:paraId="3790B90E" w14:textId="02387642">
      <w:pPr>
        <w:ind w:left="720"/>
        <w:rPr>
          <w:rFonts w:ascii="Times New Roman" w:hAnsi="Times New Roman"/>
          <w:i/>
        </w:rPr>
      </w:pPr>
      <w:r w:rsidRPr="00F55053">
        <w:rPr>
          <w:rFonts w:ascii="Times New Roman" w:hAnsi="Times New Roman"/>
        </w:rPr>
        <w:t xml:space="preserve">There are no special circumstances that would cause SSA to conduct this information collection in a manner inconsistent with </w:t>
      </w:r>
      <w:r w:rsidRPr="00F55053">
        <w:rPr>
          <w:rFonts w:ascii="Times New Roman" w:hAnsi="Times New Roman"/>
          <w:i/>
        </w:rPr>
        <w:t>5 CFR 1320.5.</w:t>
      </w:r>
    </w:p>
    <w:p w:rsidR="00F55053" w:rsidP="00A45D82" w14:paraId="2DB86DDB" w14:textId="46181305">
      <w:pPr>
        <w:ind w:left="720" w:hanging="720"/>
        <w:rPr>
          <w:rFonts w:ascii="Times New Roman" w:hAnsi="Times New Roman"/>
          <w:b/>
        </w:rPr>
      </w:pPr>
    </w:p>
    <w:p w:rsidR="00A45D82" w:rsidRPr="00D00FC6" w:rsidP="00FD256E" w14:paraId="315CB818" w14:textId="32A5F27E">
      <w:pPr>
        <w:numPr>
          <w:ilvl w:val="0"/>
          <w:numId w:val="7"/>
        </w:numPr>
        <w:tabs>
          <w:tab w:val="clear" w:pos="720"/>
        </w:tabs>
        <w:rPr>
          <w:rFonts w:ascii="Times New Roman" w:hAnsi="Times New Roman"/>
        </w:rPr>
      </w:pPr>
      <w:r w:rsidRPr="00BC7F42">
        <w:rPr>
          <w:rFonts w:ascii="Times New Roman" w:hAnsi="Times New Roman"/>
          <w:b/>
        </w:rPr>
        <w:t xml:space="preserve">Solicitation of Public Comment and Other Consultations with the Public </w:t>
      </w:r>
    </w:p>
    <w:p w:rsidR="00D00FC6" w:rsidRPr="00D00FC6" w:rsidP="00D00FC6" w14:paraId="42D5E4E0" w14:textId="77777777">
      <w:pPr>
        <w:pStyle w:val="ListParagraph"/>
        <w:rPr>
          <w:rFonts w:ascii="Times New Roman" w:hAnsi="Times New Roman"/>
        </w:rPr>
      </w:pPr>
      <w:r w:rsidRPr="00D00FC6">
        <w:rPr>
          <w:rFonts w:ascii="Times New Roman" w:hAnsi="Times New Roman"/>
        </w:rPr>
        <w:t xml:space="preserve">The 60-day advance Federal Register Notice published on March 23, 2026, at </w:t>
      </w:r>
    </w:p>
    <w:p w:rsidR="00D00FC6" w:rsidRPr="00D00FC6" w:rsidP="00D00FC6" w14:paraId="22BA4955" w14:textId="79293AD7">
      <w:pPr>
        <w:pStyle w:val="ListParagraph"/>
        <w:rPr>
          <w:rFonts w:ascii="Times New Roman" w:hAnsi="Times New Roman"/>
        </w:rPr>
      </w:pPr>
      <w:r w:rsidRPr="00D00FC6">
        <w:rPr>
          <w:rFonts w:ascii="Times New Roman" w:hAnsi="Times New Roman"/>
        </w:rPr>
        <w:t>91 FR 13915, and we received no public comments.</w:t>
      </w:r>
      <w:r w:rsidR="006C5A8A">
        <w:rPr>
          <w:rFonts w:ascii="Times New Roman" w:hAnsi="Times New Roman"/>
        </w:rPr>
        <w:t xml:space="preserve">  </w:t>
      </w:r>
      <w:r w:rsidRPr="00D00FC6">
        <w:rPr>
          <w:rFonts w:ascii="Times New Roman" w:hAnsi="Times New Roman"/>
        </w:rPr>
        <w:t xml:space="preserve">The 30-day FRN published on May 22, 2026, at 91 FR 30360.  If we receive any comments in response to this Notice, we will forward them to OMB. </w:t>
      </w:r>
      <w:r w:rsidR="006C5A8A">
        <w:rPr>
          <w:rFonts w:ascii="Times New Roman" w:hAnsi="Times New Roman"/>
        </w:rPr>
        <w:t xml:space="preserve"> </w:t>
      </w:r>
    </w:p>
    <w:p w:rsidR="00D00FC6" w:rsidRPr="00BC7F42" w:rsidP="00D00FC6" w14:paraId="4A716C0F" w14:textId="77777777">
      <w:pPr>
        <w:ind w:left="720"/>
        <w:rPr>
          <w:rFonts w:ascii="Times New Roman" w:hAnsi="Times New Roman"/>
        </w:rPr>
      </w:pPr>
    </w:p>
    <w:p w:rsidR="00640A26" w:rsidP="00FD256E" w14:paraId="4D0F4157" w14:textId="77777777">
      <w:pPr>
        <w:numPr>
          <w:ilvl w:val="0"/>
          <w:numId w:val="7"/>
        </w:numPr>
        <w:rPr>
          <w:rFonts w:ascii="Times New Roman" w:hAnsi="Times New Roman"/>
          <w:b/>
        </w:rPr>
      </w:pPr>
      <w:r w:rsidRPr="00BC7F42">
        <w:rPr>
          <w:rFonts w:ascii="Times New Roman" w:hAnsi="Times New Roman"/>
          <w:b/>
        </w:rPr>
        <w:t>Payment or Gifts to Respondents</w:t>
      </w:r>
    </w:p>
    <w:p w:rsidR="008742FF" w:rsidRPr="008742FF" w:rsidP="008742FF" w14:paraId="6FD2AE62" w14:textId="77777777">
      <w:pPr>
        <w:pStyle w:val="ListParagraph"/>
        <w:rPr>
          <w:rFonts w:ascii="Times New Roman" w:hAnsi="Times New Roman"/>
        </w:rPr>
      </w:pPr>
      <w:r w:rsidRPr="008742FF">
        <w:rPr>
          <w:rFonts w:ascii="Times New Roman" w:hAnsi="Times New Roman"/>
        </w:rPr>
        <w:t>SSA does not provide payment or gifts to the respondents.</w:t>
      </w:r>
    </w:p>
    <w:p w:rsidR="00A45D82" w:rsidRPr="00BC7F42" w:rsidP="008742FF" w14:paraId="186F1DFD" w14:textId="77777777">
      <w:pPr>
        <w:ind w:left="720"/>
        <w:rPr>
          <w:rFonts w:ascii="Times New Roman" w:hAnsi="Times New Roman"/>
        </w:rPr>
      </w:pPr>
    </w:p>
    <w:p w:rsidR="00795BAB" w:rsidP="00FD256E" w14:paraId="79DE3392" w14:textId="77777777">
      <w:pPr>
        <w:numPr>
          <w:ilvl w:val="0"/>
          <w:numId w:val="7"/>
        </w:numPr>
        <w:rPr>
          <w:rFonts w:ascii="Times New Roman" w:hAnsi="Times New Roman"/>
          <w:b/>
        </w:rPr>
      </w:pPr>
      <w:r w:rsidRPr="00BC7F42">
        <w:rPr>
          <w:rFonts w:ascii="Times New Roman" w:hAnsi="Times New Roman"/>
          <w:b/>
        </w:rPr>
        <w:t>Assurances of Confidentiality</w:t>
      </w:r>
    </w:p>
    <w:p w:rsidR="00BD5D8A" w:rsidRPr="00BD5D8A" w:rsidP="00BD5D8A" w14:paraId="7C590BAD" w14:textId="77777777">
      <w:pPr>
        <w:pStyle w:val="ListParagraph"/>
        <w:tabs>
          <w:tab w:val="left" w:pos="-720"/>
          <w:tab w:val="left" w:pos="0"/>
          <w:tab w:val="left" w:pos="1080"/>
        </w:tabs>
        <w:suppressAutoHyphens/>
        <w:outlineLvl w:val="0"/>
        <w:rPr>
          <w:rFonts w:ascii="Times New Roman" w:hAnsi="Times New Roman"/>
          <w:b/>
          <w:color w:val="000000" w:themeColor="text1"/>
        </w:rPr>
      </w:pPr>
      <w:r w:rsidRPr="00BD5D8A">
        <w:rPr>
          <w:rFonts w:ascii="Times New Roman" w:hAnsi="Times New Roman"/>
          <w:color w:val="000000" w:themeColor="text1"/>
        </w:rPr>
        <w:t xml:space="preserve">SSA protects and holds confidential the information we collect in accordance with </w:t>
      </w:r>
      <w:r w:rsidRPr="00BD5D8A">
        <w:rPr>
          <w:rFonts w:ascii="Times New Roman" w:hAnsi="Times New Roman"/>
          <w:i/>
          <w:color w:val="000000" w:themeColor="text1"/>
        </w:rPr>
        <w:t>42 U.S.C. 1306, 20 CFR 401</w:t>
      </w:r>
      <w:r w:rsidRPr="00BD5D8A">
        <w:rPr>
          <w:rFonts w:ascii="Times New Roman" w:hAnsi="Times New Roman"/>
          <w:color w:val="000000" w:themeColor="text1"/>
        </w:rPr>
        <w:t xml:space="preserve"> and </w:t>
      </w:r>
      <w:r w:rsidRPr="00BD5D8A">
        <w:rPr>
          <w:rFonts w:ascii="Times New Roman" w:hAnsi="Times New Roman"/>
          <w:i/>
          <w:color w:val="000000" w:themeColor="text1"/>
        </w:rPr>
        <w:t>402, 5 U.S.C. 552</w:t>
      </w:r>
      <w:r w:rsidRPr="00BD5D8A">
        <w:rPr>
          <w:rFonts w:ascii="Times New Roman" w:hAnsi="Times New Roman"/>
          <w:color w:val="000000" w:themeColor="text1"/>
        </w:rPr>
        <w:t xml:space="preserve"> (Freedom of Information Act), </w:t>
      </w:r>
      <w:r w:rsidRPr="00BD5D8A">
        <w:rPr>
          <w:rFonts w:ascii="Times New Roman" w:hAnsi="Times New Roman"/>
          <w:i/>
          <w:color w:val="000000" w:themeColor="text1"/>
        </w:rPr>
        <w:t>5 U.S.C. 552a</w:t>
      </w:r>
      <w:r w:rsidRPr="00BD5D8A">
        <w:rPr>
          <w:rFonts w:ascii="Times New Roman" w:hAnsi="Times New Roman"/>
          <w:color w:val="000000" w:themeColor="text1"/>
        </w:rPr>
        <w:t xml:space="preserve"> (Privacy Act of 1974), and OMB Circular No. A-130.</w:t>
      </w:r>
    </w:p>
    <w:p w:rsidR="00A45D82" w:rsidRPr="00BC7F42" w:rsidP="00BD5D8A" w14:paraId="6F36D59D" w14:textId="2721C6F3">
      <w:pPr>
        <w:ind w:left="720"/>
        <w:rPr>
          <w:rFonts w:ascii="Times New Roman" w:hAnsi="Times New Roman"/>
        </w:rPr>
      </w:pPr>
    </w:p>
    <w:p w:rsidR="00D0011E" w:rsidP="00FD256E" w14:paraId="25ADE937" w14:textId="77777777">
      <w:pPr>
        <w:numPr>
          <w:ilvl w:val="0"/>
          <w:numId w:val="7"/>
        </w:numPr>
        <w:rPr>
          <w:rFonts w:ascii="Times New Roman" w:hAnsi="Times New Roman"/>
          <w:b/>
        </w:rPr>
      </w:pPr>
      <w:r w:rsidRPr="00BC7F42">
        <w:rPr>
          <w:rFonts w:ascii="Times New Roman" w:hAnsi="Times New Roman"/>
          <w:b/>
        </w:rPr>
        <w:t>Justification for Sensitive Questions</w:t>
      </w:r>
    </w:p>
    <w:p w:rsidR="000D6C36" w:rsidP="000D6C36" w14:paraId="02E1EBD6" w14:textId="77777777">
      <w:pPr>
        <w:pStyle w:val="ListParagraph"/>
        <w:tabs>
          <w:tab w:val="left" w:pos="-720"/>
          <w:tab w:val="left" w:pos="0"/>
          <w:tab w:val="left" w:pos="1080"/>
        </w:tabs>
        <w:suppressAutoHyphens/>
        <w:outlineLvl w:val="0"/>
        <w:rPr>
          <w:rFonts w:ascii="Times New Roman" w:hAnsi="Times New Roman"/>
          <w:color w:val="000000" w:themeColor="text1"/>
        </w:rPr>
      </w:pPr>
      <w:r w:rsidRPr="000D6C36">
        <w:rPr>
          <w:rFonts w:ascii="Times New Roman" w:hAnsi="Times New Roman"/>
          <w:color w:val="000000" w:themeColor="text1"/>
        </w:rPr>
        <w:t>The information collection does not contain any questions of a sensitive nature.</w:t>
      </w:r>
    </w:p>
    <w:p w:rsidR="00D50F48" w:rsidP="000D6C36" w14:paraId="05DE24B3" w14:textId="77777777">
      <w:pPr>
        <w:pStyle w:val="ListParagraph"/>
        <w:tabs>
          <w:tab w:val="left" w:pos="-720"/>
          <w:tab w:val="left" w:pos="0"/>
          <w:tab w:val="left" w:pos="1080"/>
        </w:tabs>
        <w:suppressAutoHyphens/>
        <w:outlineLvl w:val="0"/>
        <w:rPr>
          <w:rFonts w:ascii="Times New Roman" w:hAnsi="Times New Roman"/>
          <w:color w:val="000000" w:themeColor="text1"/>
        </w:rPr>
      </w:pPr>
    </w:p>
    <w:p w:rsidR="00F25E57" w:rsidP="00FD256E" w14:paraId="1F2B8437" w14:textId="407602A5">
      <w:pPr>
        <w:numPr>
          <w:ilvl w:val="0"/>
          <w:numId w:val="7"/>
        </w:numPr>
        <w:rPr>
          <w:rFonts w:ascii="Times New Roman" w:hAnsi="Times New Roman"/>
          <w:b/>
        </w:rPr>
      </w:pPr>
      <w:r>
        <w:rPr>
          <w:rFonts w:ascii="Times New Roman" w:hAnsi="Times New Roman"/>
          <w:b/>
        </w:rPr>
        <w:t>E</w:t>
      </w:r>
      <w:r w:rsidRPr="00BC7F42" w:rsidR="00A45D82">
        <w:rPr>
          <w:rFonts w:ascii="Times New Roman" w:hAnsi="Times New Roman"/>
          <w:b/>
        </w:rPr>
        <w:t>stimates of Public Reporting Burden</w:t>
      </w:r>
    </w:p>
    <w:p w:rsidR="00D50F48" w:rsidP="00D50F48" w14:paraId="434092EE" w14:textId="77777777">
      <w:pPr>
        <w:rPr>
          <w:rFonts w:ascii="Times New Roman" w:hAnsi="Times New Roman"/>
          <w:b/>
        </w:rPr>
      </w:pPr>
    </w:p>
    <w:tbl>
      <w:tblPr>
        <w:tblStyle w:val="TableGrid1"/>
        <w:tblpPr w:leftFromText="180" w:rightFromText="180" w:vertAnchor="text" w:horzAnchor="margin" w:tblpY="38"/>
        <w:tblW w:w="9360" w:type="dxa"/>
        <w:tblLayout w:type="fixed"/>
        <w:tblLook w:val="04A0"/>
      </w:tblPr>
      <w:tblGrid>
        <w:gridCol w:w="1350"/>
        <w:gridCol w:w="1440"/>
        <w:gridCol w:w="1260"/>
        <w:gridCol w:w="1170"/>
        <w:gridCol w:w="1170"/>
        <w:gridCol w:w="1350"/>
        <w:gridCol w:w="1620"/>
      </w:tblGrid>
      <w:tr w14:paraId="5A46DC4F" w14:textId="77777777" w:rsidTr="002D7B5E">
        <w:tblPrEx>
          <w:tblW w:w="9360" w:type="dxa"/>
          <w:tblLayout w:type="fixed"/>
          <w:tblLook w:val="04A0"/>
        </w:tblPrEx>
        <w:tc>
          <w:tcPr>
            <w:tcW w:w="1350" w:type="dxa"/>
          </w:tcPr>
          <w:p w:rsidR="002D7B5E" w:rsidRPr="00C04934" w:rsidP="002D7B5E" w14:paraId="291B3DFD" w14:textId="77777777">
            <w:pPr>
              <w:widowControl/>
              <w:tabs>
                <w:tab w:val="left" w:pos="1350"/>
              </w:tabs>
              <w:autoSpaceDE w:val="0"/>
              <w:autoSpaceDN w:val="0"/>
              <w:adjustRightInd w:val="0"/>
              <w:rPr>
                <w:rFonts w:ascii="Times New Roman" w:hAnsi="Times New Roman"/>
                <w:sz w:val="22"/>
                <w:szCs w:val="22"/>
              </w:rPr>
            </w:pPr>
            <w:r>
              <w:rPr>
                <w:rFonts w:ascii="Times New Roman" w:hAnsi="Times New Roman"/>
                <w:b/>
                <w:sz w:val="22"/>
                <w:szCs w:val="22"/>
              </w:rPr>
              <w:t xml:space="preserve">Method </w:t>
            </w:r>
            <w:r w:rsidRPr="00C04934">
              <w:rPr>
                <w:rFonts w:ascii="Times New Roman" w:hAnsi="Times New Roman"/>
                <w:b/>
                <w:sz w:val="22"/>
                <w:szCs w:val="22"/>
              </w:rPr>
              <w:t>of Completion</w:t>
            </w:r>
          </w:p>
        </w:tc>
        <w:tc>
          <w:tcPr>
            <w:tcW w:w="1440" w:type="dxa"/>
          </w:tcPr>
          <w:p w:rsidR="002D7B5E" w:rsidRPr="00C04934" w:rsidP="002D7B5E" w14:paraId="1525D812" w14:textId="77777777">
            <w:pPr>
              <w:widowControl/>
              <w:tabs>
                <w:tab w:val="left" w:pos="1350"/>
              </w:tabs>
              <w:autoSpaceDE w:val="0"/>
              <w:autoSpaceDN w:val="0"/>
              <w:adjustRightInd w:val="0"/>
              <w:rPr>
                <w:rFonts w:ascii="Times New Roman" w:hAnsi="Times New Roman"/>
                <w:sz w:val="22"/>
                <w:szCs w:val="22"/>
              </w:rPr>
            </w:pPr>
            <w:r w:rsidRPr="00C04934">
              <w:rPr>
                <w:rFonts w:ascii="Times New Roman" w:hAnsi="Times New Roman"/>
                <w:b/>
                <w:sz w:val="22"/>
                <w:szCs w:val="22"/>
              </w:rPr>
              <w:t>Number of Respondents</w:t>
            </w:r>
          </w:p>
        </w:tc>
        <w:tc>
          <w:tcPr>
            <w:tcW w:w="1260" w:type="dxa"/>
          </w:tcPr>
          <w:p w:rsidR="002D7B5E" w:rsidRPr="00C04934" w:rsidP="002D7B5E" w14:paraId="67DEF71D" w14:textId="77777777">
            <w:pPr>
              <w:widowControl/>
              <w:tabs>
                <w:tab w:val="left" w:pos="1350"/>
              </w:tabs>
              <w:autoSpaceDE w:val="0"/>
              <w:autoSpaceDN w:val="0"/>
              <w:adjustRightInd w:val="0"/>
              <w:rPr>
                <w:rFonts w:ascii="Times New Roman" w:hAnsi="Times New Roman"/>
                <w:sz w:val="22"/>
                <w:szCs w:val="22"/>
              </w:rPr>
            </w:pPr>
            <w:r w:rsidRPr="00C04934">
              <w:rPr>
                <w:rFonts w:ascii="Times New Roman" w:hAnsi="Times New Roman"/>
                <w:b/>
                <w:sz w:val="22"/>
                <w:szCs w:val="22"/>
              </w:rPr>
              <w:t>Frequency of Response</w:t>
            </w:r>
          </w:p>
        </w:tc>
        <w:tc>
          <w:tcPr>
            <w:tcW w:w="1170" w:type="dxa"/>
          </w:tcPr>
          <w:p w:rsidR="002D7B5E" w:rsidRPr="00C04934" w:rsidP="002D7B5E" w14:paraId="6FBB05CC" w14:textId="77777777">
            <w:pPr>
              <w:widowControl/>
              <w:tabs>
                <w:tab w:val="left" w:pos="1350"/>
              </w:tabs>
              <w:autoSpaceDE w:val="0"/>
              <w:autoSpaceDN w:val="0"/>
              <w:adjustRightInd w:val="0"/>
              <w:rPr>
                <w:rFonts w:ascii="Times New Roman" w:hAnsi="Times New Roman"/>
                <w:sz w:val="22"/>
                <w:szCs w:val="22"/>
              </w:rPr>
            </w:pPr>
            <w:r w:rsidRPr="00C04934">
              <w:rPr>
                <w:rFonts w:ascii="Times New Roman" w:hAnsi="Times New Roman"/>
                <w:b/>
                <w:sz w:val="22"/>
                <w:szCs w:val="22"/>
              </w:rPr>
              <w:t>Average Burden per Response (minutes)</w:t>
            </w:r>
          </w:p>
        </w:tc>
        <w:tc>
          <w:tcPr>
            <w:tcW w:w="1170" w:type="dxa"/>
          </w:tcPr>
          <w:p w:rsidR="002D7B5E" w:rsidRPr="00C04934" w:rsidP="002D7B5E" w14:paraId="74DA6362" w14:textId="77777777">
            <w:pPr>
              <w:widowControl/>
              <w:tabs>
                <w:tab w:val="left" w:pos="1350"/>
              </w:tabs>
              <w:autoSpaceDE w:val="0"/>
              <w:autoSpaceDN w:val="0"/>
              <w:adjustRightInd w:val="0"/>
              <w:rPr>
                <w:rFonts w:ascii="Times New Roman" w:hAnsi="Times New Roman"/>
                <w:sz w:val="22"/>
                <w:szCs w:val="22"/>
              </w:rPr>
            </w:pPr>
            <w:r w:rsidRPr="00C04934">
              <w:rPr>
                <w:rFonts w:ascii="Times New Roman" w:hAnsi="Times New Roman"/>
                <w:b/>
                <w:sz w:val="22"/>
                <w:szCs w:val="22"/>
              </w:rPr>
              <w:t>Estimated Total Annual Burden (hours)</w:t>
            </w:r>
          </w:p>
        </w:tc>
        <w:tc>
          <w:tcPr>
            <w:tcW w:w="1350" w:type="dxa"/>
          </w:tcPr>
          <w:p w:rsidR="002D7B5E" w:rsidRPr="00C04934" w:rsidP="002D7B5E" w14:paraId="7923A59A" w14:textId="77777777">
            <w:pPr>
              <w:widowControl/>
              <w:tabs>
                <w:tab w:val="left" w:pos="1350"/>
              </w:tabs>
              <w:autoSpaceDE w:val="0"/>
              <w:autoSpaceDN w:val="0"/>
              <w:adjustRightInd w:val="0"/>
              <w:rPr>
                <w:rFonts w:ascii="Times New Roman" w:hAnsi="Times New Roman"/>
                <w:sz w:val="22"/>
                <w:szCs w:val="22"/>
              </w:rPr>
            </w:pPr>
            <w:r w:rsidRPr="00C04934">
              <w:rPr>
                <w:rFonts w:ascii="Times New Roman" w:hAnsi="Times New Roman"/>
                <w:b/>
                <w:sz w:val="22"/>
                <w:szCs w:val="22"/>
              </w:rPr>
              <w:t>Average Theoretical Hourly Cost Amount (dollars)*</w:t>
            </w:r>
          </w:p>
        </w:tc>
        <w:tc>
          <w:tcPr>
            <w:tcW w:w="1620" w:type="dxa"/>
          </w:tcPr>
          <w:p w:rsidR="002D7B5E" w:rsidRPr="009D0613" w:rsidP="002D7B5E" w14:paraId="679500A6" w14:textId="77777777">
            <w:pPr>
              <w:widowControl/>
              <w:autoSpaceDE w:val="0"/>
              <w:autoSpaceDN w:val="0"/>
              <w:adjustRightInd w:val="0"/>
              <w:rPr>
                <w:rFonts w:ascii="Times New Roman" w:hAnsi="Times New Roman"/>
                <w:b/>
                <w:sz w:val="22"/>
                <w:szCs w:val="22"/>
              </w:rPr>
            </w:pPr>
            <w:r w:rsidRPr="009D0613">
              <w:rPr>
                <w:rFonts w:ascii="Times New Roman" w:hAnsi="Times New Roman"/>
                <w:b/>
                <w:sz w:val="22"/>
                <w:szCs w:val="22"/>
              </w:rPr>
              <w:t>Total Annual Opportunity Cost (dollars)**</w:t>
            </w:r>
          </w:p>
        </w:tc>
      </w:tr>
      <w:tr w14:paraId="47F27BC7" w14:textId="77777777" w:rsidTr="002D7B5E">
        <w:tblPrEx>
          <w:tblW w:w="9360" w:type="dxa"/>
          <w:tblLayout w:type="fixed"/>
          <w:tblLook w:val="04A0"/>
        </w:tblPrEx>
        <w:tc>
          <w:tcPr>
            <w:tcW w:w="1350" w:type="dxa"/>
          </w:tcPr>
          <w:p w:rsidR="002D7B5E" w:rsidRPr="007F4118" w:rsidP="002D7B5E" w14:paraId="6B7EB423" w14:textId="77777777">
            <w:pPr>
              <w:rPr>
                <w:rFonts w:ascii="Times New Roman" w:hAnsi="Times New Roman"/>
              </w:rPr>
            </w:pPr>
            <w:r w:rsidRPr="007F4118">
              <w:rPr>
                <w:rFonts w:ascii="Times New Roman" w:hAnsi="Times New Roman"/>
              </w:rPr>
              <w:t>SSA-581</w:t>
            </w:r>
          </w:p>
        </w:tc>
        <w:tc>
          <w:tcPr>
            <w:tcW w:w="1440" w:type="dxa"/>
          </w:tcPr>
          <w:p w:rsidR="002D7B5E" w:rsidRPr="007F4118" w:rsidP="002D7B5E" w14:paraId="76D1A310" w14:textId="77777777">
            <w:pPr>
              <w:jc w:val="right"/>
              <w:rPr>
                <w:rFonts w:ascii="Times New Roman" w:hAnsi="Times New Roman"/>
              </w:rPr>
            </w:pPr>
            <w:r w:rsidRPr="007F4118">
              <w:rPr>
                <w:rFonts w:ascii="Times New Roman" w:hAnsi="Times New Roman"/>
              </w:rPr>
              <w:t>24,000</w:t>
            </w:r>
          </w:p>
        </w:tc>
        <w:tc>
          <w:tcPr>
            <w:tcW w:w="1260" w:type="dxa"/>
          </w:tcPr>
          <w:p w:rsidR="002D7B5E" w:rsidRPr="007F4118" w:rsidP="002D7B5E" w14:paraId="6369A2DB" w14:textId="77777777">
            <w:pPr>
              <w:jc w:val="right"/>
              <w:rPr>
                <w:rFonts w:ascii="Times New Roman" w:hAnsi="Times New Roman"/>
              </w:rPr>
            </w:pPr>
            <w:r w:rsidRPr="007F4118">
              <w:rPr>
                <w:rFonts w:ascii="Times New Roman" w:hAnsi="Times New Roman"/>
              </w:rPr>
              <w:t>1</w:t>
            </w:r>
          </w:p>
        </w:tc>
        <w:tc>
          <w:tcPr>
            <w:tcW w:w="1170" w:type="dxa"/>
          </w:tcPr>
          <w:p w:rsidR="002D7B5E" w:rsidRPr="007F4118" w:rsidP="002D7B5E" w14:paraId="6699AA1C" w14:textId="77777777">
            <w:pPr>
              <w:jc w:val="right"/>
              <w:rPr>
                <w:rFonts w:ascii="Times New Roman" w:hAnsi="Times New Roman"/>
              </w:rPr>
            </w:pPr>
            <w:r>
              <w:rPr>
                <w:rFonts w:ascii="Times New Roman" w:hAnsi="Times New Roman"/>
              </w:rPr>
              <w:t>10</w:t>
            </w:r>
          </w:p>
        </w:tc>
        <w:tc>
          <w:tcPr>
            <w:tcW w:w="1170" w:type="dxa"/>
          </w:tcPr>
          <w:p w:rsidR="002D7B5E" w:rsidRPr="007F4118" w:rsidP="002D7B5E" w14:paraId="301FEC5C" w14:textId="77777777">
            <w:pPr>
              <w:jc w:val="right"/>
              <w:rPr>
                <w:rFonts w:ascii="Times New Roman" w:hAnsi="Times New Roman"/>
              </w:rPr>
            </w:pPr>
            <w:r>
              <w:rPr>
                <w:rFonts w:ascii="Times New Roman" w:hAnsi="Times New Roman"/>
              </w:rPr>
              <w:t>4,00</w:t>
            </w:r>
            <w:r w:rsidRPr="007F4118">
              <w:rPr>
                <w:rFonts w:ascii="Times New Roman" w:hAnsi="Times New Roman"/>
              </w:rPr>
              <w:t>0</w:t>
            </w:r>
          </w:p>
        </w:tc>
        <w:tc>
          <w:tcPr>
            <w:tcW w:w="1350" w:type="dxa"/>
          </w:tcPr>
          <w:p w:rsidR="002D7B5E" w:rsidRPr="007F4118" w:rsidP="002D7B5E" w14:paraId="53BB4662" w14:textId="77777777">
            <w:pPr>
              <w:jc w:val="right"/>
              <w:rPr>
                <w:rFonts w:ascii="Times New Roman" w:hAnsi="Times New Roman"/>
              </w:rPr>
            </w:pPr>
            <w:r>
              <w:rPr>
                <w:rFonts w:ascii="Times New Roman" w:hAnsi="Times New Roman"/>
              </w:rPr>
              <w:t xml:space="preserve">  </w:t>
            </w:r>
            <w:r w:rsidRPr="007F4118">
              <w:rPr>
                <w:rFonts w:ascii="Times New Roman" w:hAnsi="Times New Roman"/>
              </w:rPr>
              <w:t>$</w:t>
            </w:r>
            <w:r>
              <w:rPr>
                <w:rFonts w:ascii="Times New Roman" w:hAnsi="Times New Roman"/>
              </w:rPr>
              <w:t>40.54*</w:t>
            </w:r>
          </w:p>
        </w:tc>
        <w:tc>
          <w:tcPr>
            <w:tcW w:w="1620" w:type="dxa"/>
          </w:tcPr>
          <w:p w:rsidR="002D7B5E" w:rsidRPr="00C04934" w:rsidP="002D7B5E" w14:paraId="528809F2" w14:textId="77777777">
            <w:pPr>
              <w:widowControl/>
              <w:tabs>
                <w:tab w:val="left" w:pos="1350"/>
              </w:tabs>
              <w:autoSpaceDE w:val="0"/>
              <w:autoSpaceDN w:val="0"/>
              <w:adjustRightInd w:val="0"/>
              <w:jc w:val="right"/>
              <w:rPr>
                <w:rFonts w:ascii="Times New Roman" w:hAnsi="Times New Roman"/>
                <w:sz w:val="22"/>
                <w:szCs w:val="22"/>
              </w:rPr>
            </w:pPr>
            <w:r w:rsidRPr="00C04934">
              <w:rPr>
                <w:rFonts w:ascii="Times New Roman" w:hAnsi="Times New Roman"/>
                <w:sz w:val="22"/>
                <w:szCs w:val="22"/>
              </w:rPr>
              <w:t>$</w:t>
            </w:r>
            <w:r>
              <w:rPr>
                <w:rFonts w:ascii="Times New Roman" w:hAnsi="Times New Roman"/>
                <w:sz w:val="22"/>
                <w:szCs w:val="22"/>
              </w:rPr>
              <w:t>162,160</w:t>
            </w:r>
            <w:r w:rsidRPr="00C04934">
              <w:rPr>
                <w:rFonts w:ascii="Times New Roman" w:hAnsi="Times New Roman"/>
                <w:sz w:val="22"/>
                <w:szCs w:val="22"/>
              </w:rPr>
              <w:t>**</w:t>
            </w:r>
          </w:p>
        </w:tc>
      </w:tr>
    </w:tbl>
    <w:p w:rsidR="00D50F48" w:rsidRPr="00463376" w:rsidP="001460D9" w14:paraId="7A0818C8" w14:textId="5DE29228">
      <w:pPr>
        <w:pStyle w:val="NormalWeb"/>
        <w:spacing w:before="0" w:beforeAutospacing="0" w:after="0" w:afterAutospacing="0"/>
        <w:ind w:left="630"/>
        <w:rPr>
          <w:color w:val="323130"/>
        </w:rPr>
      </w:pPr>
      <w:r>
        <w:t xml:space="preserve">*We based this figure on average </w:t>
      </w:r>
      <w:r w:rsidRPr="007F4118">
        <w:t>Compensation, Benefits, and Job Analysis Specialists</w:t>
      </w:r>
      <w:r>
        <w:t xml:space="preserve"> </w:t>
      </w:r>
      <w:r w:rsidRPr="007F4118">
        <w:t xml:space="preserve">hourly </w:t>
      </w:r>
      <w:r>
        <w:t xml:space="preserve">wage data, as reported by Bureau of Labor Statistics data </w:t>
      </w:r>
      <w:r w:rsidRPr="001460D9">
        <w:t>(</w:t>
      </w:r>
      <w:hyperlink r:id="rId5" w:anchor="/industry/000000" w:history="1">
        <w:r w:rsidRPr="001460D9">
          <w:rPr>
            <w:rStyle w:val="Hyperlink"/>
            <w:color w:val="0070C0"/>
          </w:rPr>
          <w:t>Occupational Employment and Wage Statistics</w:t>
        </w:r>
      </w:hyperlink>
      <w:r w:rsidRPr="001460D9">
        <w:t>).</w:t>
      </w:r>
    </w:p>
    <w:p w:rsidR="00C6417E" w:rsidP="00F25E57" w14:paraId="33B7D5CE" w14:textId="77777777">
      <w:pPr>
        <w:rPr>
          <w:rFonts w:ascii="Times New Roman" w:hAnsi="Times New Roman"/>
          <w:b/>
        </w:rPr>
      </w:pPr>
    </w:p>
    <w:p w:rsidR="003D460C" w:rsidP="001460D9" w14:paraId="37921AEF" w14:textId="5307DFF2">
      <w:pPr>
        <w:ind w:left="630"/>
        <w:rPr>
          <w:rFonts w:ascii="Times New Roman" w:hAnsi="Times New Roman"/>
        </w:rPr>
      </w:pPr>
      <w:r w:rsidRPr="00F760B3">
        <w:rPr>
          <w:rFonts w:ascii="Times New Roman" w:hAnsi="Times New Roman"/>
          <w:bCs/>
          <w:lang w:eastAsia="zh-CN"/>
        </w:rPr>
        <w:t>** This figure does not represent actual costs that SSA is imposing on recipients of Social Security payments to complete this application; rather, these are theoretical opportunity costs for the additional time respondents will spend to complete the application.</w:t>
      </w:r>
      <w:r w:rsidRPr="00F760B3">
        <w:rPr>
          <w:rFonts w:ascii="Times New Roman" w:hAnsi="Times New Roman"/>
          <w:b/>
          <w:bCs/>
          <w:lang w:eastAsia="zh-CN"/>
        </w:rPr>
        <w:t xml:space="preserve">  </w:t>
      </w:r>
      <w:r w:rsidRPr="00F760B3">
        <w:rPr>
          <w:rFonts w:ascii="Times New Roman" w:hAnsi="Times New Roman"/>
          <w:b/>
          <w:bCs/>
          <w:u w:val="single"/>
          <w:lang w:eastAsia="zh-CN"/>
        </w:rPr>
        <w:t>There is no actual charge to respondents to complete the application</w:t>
      </w:r>
      <w:r w:rsidRPr="001F396F">
        <w:rPr>
          <w:rFonts w:ascii="Times New Roman" w:hAnsi="Times New Roman"/>
        </w:rPr>
        <w:t>.</w:t>
      </w:r>
    </w:p>
    <w:p w:rsidR="001460D9" w:rsidP="001460D9" w14:paraId="441B068A" w14:textId="77777777">
      <w:pPr>
        <w:ind w:left="720"/>
        <w:rPr>
          <w:rFonts w:ascii="Times New Roman" w:hAnsi="Times New Roman"/>
          <w:color w:val="000000" w:themeColor="text1"/>
        </w:rPr>
      </w:pPr>
    </w:p>
    <w:p w:rsidR="001460D9" w:rsidP="001460D9" w14:paraId="43285615" w14:textId="0E4510D3">
      <w:pPr>
        <w:ind w:left="630"/>
        <w:rPr>
          <w:rFonts w:ascii="Times New Roman" w:hAnsi="Times New Roman"/>
        </w:rPr>
      </w:pPr>
      <w:r w:rsidRPr="009C74E8">
        <w:rPr>
          <w:rFonts w:ascii="Times New Roman" w:hAnsi="Times New Roman"/>
        </w:rPr>
        <w:t xml:space="preserve">We did not include travel time as per our current management information data, respondents who </w:t>
      </w:r>
      <w:r w:rsidRPr="009C74E8">
        <w:rPr>
          <w:rFonts w:ascii="Times New Roman" w:hAnsi="Times New Roman"/>
        </w:rPr>
        <w:t>complete</w:t>
      </w:r>
      <w:r w:rsidRPr="009C74E8">
        <w:rPr>
          <w:rFonts w:ascii="Times New Roman" w:hAnsi="Times New Roman"/>
        </w:rPr>
        <w:t xml:space="preserve"> the paper forms </w:t>
      </w:r>
      <w:r w:rsidRPr="009C74E8">
        <w:rPr>
          <w:rFonts w:ascii="Times New Roman" w:hAnsi="Times New Roman"/>
        </w:rPr>
        <w:t>return</w:t>
      </w:r>
      <w:r w:rsidRPr="009C74E8">
        <w:rPr>
          <w:rFonts w:ascii="Times New Roman" w:hAnsi="Times New Roman"/>
        </w:rPr>
        <w:t xml:space="preserve"> them to us via mail</w:t>
      </w:r>
      <w:r w:rsidR="00094AAC">
        <w:rPr>
          <w:rFonts w:ascii="Times New Roman" w:hAnsi="Times New Roman"/>
        </w:rPr>
        <w:t xml:space="preserve"> or email</w:t>
      </w:r>
      <w:r w:rsidRPr="009C74E8">
        <w:rPr>
          <w:rFonts w:ascii="Times New Roman" w:hAnsi="Times New Roman"/>
        </w:rPr>
        <w:t xml:space="preserve">.  Should this change in the future, we will include the language and chart for travel time to a field office. </w:t>
      </w:r>
    </w:p>
    <w:p w:rsidR="003D460C" w:rsidRPr="00CB3661" w:rsidP="00694F69" w14:paraId="18016E10" w14:textId="77777777">
      <w:pPr>
        <w:rPr>
          <w:rFonts w:ascii="Times New Roman" w:hAnsi="Times New Roman"/>
          <w:color w:val="000000" w:themeColor="text1"/>
        </w:rPr>
      </w:pPr>
    </w:p>
    <w:p w:rsidR="009254C2" w:rsidP="001460D9" w14:paraId="23A0631E" w14:textId="2FFCE728">
      <w:pPr>
        <w:ind w:left="630"/>
        <w:rPr>
          <w:rFonts w:ascii="Times New Roman" w:hAnsi="Times New Roman"/>
          <w:color w:val="000000" w:themeColor="text1"/>
        </w:rPr>
      </w:pPr>
      <w:r w:rsidRPr="00FC410D">
        <w:rPr>
          <w:rFonts w:ascii="Times New Roman" w:hAnsi="Times New Roman"/>
        </w:rPr>
        <w:t xml:space="preserve">We do not have any recorded learning costs for this information collection, as the respondents learn about it when we issue the form, and SSA technicians walk them </w:t>
      </w:r>
      <w:r w:rsidRPr="00FC410D">
        <w:rPr>
          <w:rFonts w:ascii="Times New Roman" w:hAnsi="Times New Roman"/>
        </w:rPr>
        <w:t>through the process</w:t>
      </w:r>
      <w:r w:rsidR="00094AAC">
        <w:rPr>
          <w:rFonts w:ascii="Times New Roman" w:hAnsi="Times New Roman"/>
        </w:rPr>
        <w:t xml:space="preserve"> as needed</w:t>
      </w:r>
      <w:r>
        <w:rPr>
          <w:rFonts w:ascii="Times New Roman" w:hAnsi="Times New Roman"/>
          <w:color w:val="000000" w:themeColor="text1"/>
        </w:rPr>
        <w:t>.</w:t>
      </w:r>
    </w:p>
    <w:p w:rsidR="001460D9" w:rsidP="001460D9" w14:paraId="1F5316A1" w14:textId="77777777">
      <w:pPr>
        <w:ind w:left="720"/>
        <w:rPr>
          <w:rFonts w:ascii="Times New Roman" w:hAnsi="Times New Roman"/>
          <w:color w:val="000000" w:themeColor="text1"/>
        </w:rPr>
      </w:pPr>
    </w:p>
    <w:p w:rsidR="001460D9" w:rsidRPr="00F40733" w:rsidP="001460D9" w14:paraId="468F551A" w14:textId="3B75C9BA">
      <w:pPr>
        <w:ind w:left="630"/>
        <w:rPr>
          <w:rFonts w:ascii="Times New Roman" w:hAnsi="Times New Roman"/>
        </w:rPr>
      </w:pPr>
      <w:r w:rsidRPr="005307F5">
        <w:rPr>
          <w:rFonts w:ascii="Times New Roman" w:eastAsia="Calibri" w:hAnsi="Times New Roman"/>
          <w:color w:val="000000"/>
        </w:rPr>
        <w:t xml:space="preserve">We base our burden estimates on current management information data, as well as from years of conducting this information collection.  </w:t>
      </w:r>
      <w:r w:rsidRPr="001819C2">
        <w:rPr>
          <w:rFonts w:ascii="Times New Roman" w:hAnsi="Times New Roman"/>
          <w:noProof/>
        </w:rPr>
        <w:t xml:space="preserve">Per our management information data, we believe that </w:t>
      </w:r>
      <w:r w:rsidRPr="001819C2">
        <w:rPr>
          <w:rFonts w:ascii="Times New Roman" w:hAnsi="Times New Roman"/>
          <w:b/>
          <w:bCs/>
          <w:noProof/>
        </w:rPr>
        <w:t>10</w:t>
      </w:r>
      <w:r w:rsidRPr="001819C2">
        <w:rPr>
          <w:rFonts w:ascii="Times New Roman" w:hAnsi="Times New Roman"/>
          <w:noProof/>
        </w:rPr>
        <w:t xml:space="preserve"> minutes accurately shows the average burden per response for </w:t>
      </w:r>
      <w:r w:rsidRPr="001819C2">
        <w:rPr>
          <w:rFonts w:ascii="Times New Roman" w:hAnsi="Times New Roman"/>
        </w:rPr>
        <w:t>learning about the program; receiving notices as needed; reading and understanding instructions; gathering the data and documents needed; answering the questions and completing the information collection instrument</w:t>
      </w:r>
      <w:r>
        <w:rPr>
          <w:rFonts w:ascii="Times New Roman" w:hAnsi="Times New Roman"/>
        </w:rPr>
        <w:t xml:space="preserve">.  </w:t>
      </w:r>
      <w:r w:rsidRPr="00F40733">
        <w:rPr>
          <w:rFonts w:ascii="Times New Roman" w:hAnsi="Times New Roman"/>
        </w:rPr>
        <w:t xml:space="preserve">The total burden for this ICR is </w:t>
      </w:r>
      <w:r>
        <w:rPr>
          <w:rFonts w:ascii="Times New Roman" w:hAnsi="Times New Roman"/>
          <w:b/>
        </w:rPr>
        <w:t>4,000</w:t>
      </w:r>
      <w:r w:rsidRPr="00F40733">
        <w:rPr>
          <w:rFonts w:ascii="Times New Roman" w:hAnsi="Times New Roman"/>
          <w:b/>
        </w:rPr>
        <w:t xml:space="preserve"> </w:t>
      </w:r>
      <w:r w:rsidRPr="00F40733">
        <w:rPr>
          <w:rFonts w:ascii="Times New Roman" w:hAnsi="Times New Roman"/>
        </w:rPr>
        <w:t>burden hours (reflecting SSA management information data), which results in an associated theoretical (not actual) opportunity cost financial burden of $</w:t>
      </w:r>
      <w:r>
        <w:rPr>
          <w:rFonts w:ascii="Times New Roman" w:hAnsi="Times New Roman"/>
          <w:b/>
        </w:rPr>
        <w:t>162,160</w:t>
      </w:r>
      <w:r w:rsidRPr="00F40733">
        <w:rPr>
          <w:rFonts w:ascii="Times New Roman" w:hAnsi="Times New Roman"/>
        </w:rPr>
        <w:t>.  SSA does not charge respondents to complete our applications.</w:t>
      </w:r>
    </w:p>
    <w:p w:rsidR="00A31F80" w:rsidRPr="00CB3661" w:rsidP="009254C2" w14:paraId="4D9B8708" w14:textId="77777777">
      <w:pPr>
        <w:rPr>
          <w:rFonts w:ascii="Times New Roman" w:hAnsi="Times New Roman"/>
          <w:color w:val="000000" w:themeColor="text1"/>
        </w:rPr>
      </w:pPr>
    </w:p>
    <w:p w:rsidR="00A45D82" w:rsidRPr="00BC7F42" w:rsidP="00ED57B1" w14:paraId="3A40A4EE" w14:textId="77777777">
      <w:pPr>
        <w:ind w:left="630" w:hanging="720"/>
        <w:rPr>
          <w:rFonts w:ascii="Times New Roman" w:hAnsi="Times New Roman"/>
        </w:rPr>
      </w:pPr>
      <w:r w:rsidRPr="003B15EC">
        <w:rPr>
          <w:rFonts w:ascii="Times New Roman" w:hAnsi="Times New Roman"/>
          <w:b/>
        </w:rPr>
        <w:t>13.</w:t>
      </w:r>
      <w:r w:rsidRPr="00BC7F42">
        <w:rPr>
          <w:rFonts w:ascii="Times New Roman" w:hAnsi="Times New Roman"/>
        </w:rPr>
        <w:t xml:space="preserve"> </w:t>
      </w:r>
      <w:r w:rsidRPr="00BC7F42">
        <w:rPr>
          <w:rFonts w:ascii="Times New Roman" w:hAnsi="Times New Roman"/>
        </w:rPr>
        <w:tab/>
      </w:r>
      <w:r w:rsidRPr="00BC7F42">
        <w:rPr>
          <w:rFonts w:ascii="Times New Roman" w:hAnsi="Times New Roman"/>
          <w:b/>
        </w:rPr>
        <w:t>Annual</w:t>
      </w:r>
      <w:r w:rsidRPr="00BC7F42">
        <w:rPr>
          <w:rFonts w:ascii="Times New Roman" w:hAnsi="Times New Roman"/>
        </w:rPr>
        <w:t xml:space="preserve"> </w:t>
      </w:r>
      <w:r w:rsidRPr="00BC7F42">
        <w:rPr>
          <w:rFonts w:ascii="Times New Roman" w:hAnsi="Times New Roman"/>
          <w:b/>
        </w:rPr>
        <w:t>Cost to the Respondents (Other)</w:t>
      </w:r>
      <w:r w:rsidRPr="00BC7F42">
        <w:rPr>
          <w:rFonts w:ascii="Times New Roman" w:hAnsi="Times New Roman"/>
        </w:rPr>
        <w:t xml:space="preserve"> </w:t>
      </w:r>
    </w:p>
    <w:p w:rsidR="003B15EC" w:rsidP="00ED57B1" w14:paraId="5D040857" w14:textId="0EB98F19">
      <w:pPr>
        <w:ind w:left="630"/>
        <w:rPr>
          <w:rFonts w:ascii="Times New Roman" w:hAnsi="Times New Roman"/>
        </w:rPr>
      </w:pPr>
      <w:r>
        <w:rPr>
          <w:rFonts w:ascii="Times New Roman" w:hAnsi="Times New Roman"/>
        </w:rPr>
        <w:t>This collection</w:t>
      </w:r>
      <w:r w:rsidRPr="009C168A" w:rsidR="009C168A">
        <w:rPr>
          <w:rFonts w:ascii="Times New Roman" w:hAnsi="Times New Roman"/>
          <w:color w:val="000000" w:themeColor="text1"/>
        </w:rPr>
        <w:t xml:space="preserve"> </w:t>
      </w:r>
      <w:r w:rsidRPr="00CB3661" w:rsidR="009C168A">
        <w:rPr>
          <w:rFonts w:ascii="Times New Roman" w:hAnsi="Times New Roman"/>
          <w:color w:val="000000" w:themeColor="text1"/>
        </w:rPr>
        <w:t>does not impose a known cost burden on the respondents</w:t>
      </w:r>
      <w:r w:rsidR="009C168A">
        <w:rPr>
          <w:rFonts w:ascii="Times New Roman" w:hAnsi="Times New Roman"/>
          <w:color w:val="000000" w:themeColor="text1"/>
        </w:rPr>
        <w:t>.</w:t>
      </w:r>
      <w:r>
        <w:rPr>
          <w:rFonts w:ascii="Times New Roman" w:hAnsi="Times New Roman"/>
        </w:rPr>
        <w:t xml:space="preserve"> </w:t>
      </w:r>
      <w:r w:rsidRPr="00BC7F42" w:rsidR="00A45D82">
        <w:rPr>
          <w:rFonts w:ascii="Times New Roman" w:hAnsi="Times New Roman"/>
        </w:rPr>
        <w:t xml:space="preserve"> </w:t>
      </w:r>
    </w:p>
    <w:p w:rsidR="003B15EC" w:rsidP="00A45D82" w14:paraId="7EC0CF30" w14:textId="77777777">
      <w:pPr>
        <w:ind w:left="720"/>
        <w:rPr>
          <w:rFonts w:ascii="Times New Roman" w:hAnsi="Times New Roman"/>
        </w:rPr>
      </w:pPr>
    </w:p>
    <w:p w:rsidR="009C168A" w:rsidP="00094AAC" w14:paraId="2C7A9CA7" w14:textId="0850B528">
      <w:pPr>
        <w:numPr>
          <w:ilvl w:val="0"/>
          <w:numId w:val="11"/>
        </w:numPr>
        <w:tabs>
          <w:tab w:val="clear" w:pos="360"/>
          <w:tab w:val="left" w:pos="630"/>
        </w:tabs>
        <w:ind w:left="720" w:hanging="720"/>
        <w:rPr>
          <w:rFonts w:ascii="Times New Roman" w:hAnsi="Times New Roman"/>
        </w:rPr>
      </w:pPr>
      <w:r w:rsidRPr="00BC7F42">
        <w:rPr>
          <w:rFonts w:ascii="Times New Roman" w:hAnsi="Times New Roman"/>
          <w:b/>
        </w:rPr>
        <w:t xml:space="preserve">Annual Cost </w:t>
      </w:r>
      <w:r w:rsidRPr="00BC7F42">
        <w:rPr>
          <w:rFonts w:ascii="Times New Roman" w:hAnsi="Times New Roman"/>
          <w:b/>
        </w:rPr>
        <w:t>To</w:t>
      </w:r>
      <w:r w:rsidRPr="00BC7F42">
        <w:rPr>
          <w:rFonts w:ascii="Times New Roman" w:hAnsi="Times New Roman"/>
          <w:b/>
        </w:rPr>
        <w:t xml:space="preserve"> Federal Government</w:t>
      </w:r>
    </w:p>
    <w:p w:rsidR="00094AAC" w:rsidP="00094AAC" w14:paraId="012275D1" w14:textId="220E965D">
      <w:pPr>
        <w:tabs>
          <w:tab w:val="left" w:pos="900"/>
        </w:tabs>
        <w:ind w:left="630"/>
        <w:rPr>
          <w:rFonts w:ascii="Times New Roman" w:hAnsi="Times New Roman"/>
          <w:b/>
          <w:bCs/>
        </w:rPr>
      </w:pPr>
      <w:r>
        <w:rPr>
          <w:rFonts w:ascii="Times New Roman" w:hAnsi="Times New Roman"/>
        </w:rPr>
        <w:t xml:space="preserve">The annual cost to the Federal Government is approximately </w:t>
      </w:r>
      <w:r w:rsidRPr="001460D9" w:rsidR="001460D9">
        <w:rPr>
          <w:rFonts w:ascii="Times New Roman" w:hAnsi="Times New Roman"/>
          <w:b/>
          <w:bCs/>
        </w:rPr>
        <w:t>$29,804</w:t>
      </w:r>
      <w:r>
        <w:rPr>
          <w:rFonts w:ascii="Times New Roman" w:hAnsi="Times New Roman"/>
          <w:b/>
          <w:bCs/>
        </w:rPr>
        <w:t>.</w:t>
      </w:r>
    </w:p>
    <w:p w:rsidR="009C168A" w:rsidRPr="00094AAC" w:rsidP="00094AAC" w14:paraId="4EF0CA85" w14:textId="65EE46E4">
      <w:pPr>
        <w:tabs>
          <w:tab w:val="left" w:pos="900"/>
        </w:tabs>
        <w:ind w:left="630"/>
        <w:rPr>
          <w:rFonts w:ascii="Times New Roman" w:hAnsi="Times New Roman"/>
          <w:b/>
          <w:bCs/>
        </w:rPr>
      </w:pPr>
      <w:r w:rsidRPr="00CB3661">
        <w:rPr>
          <w:rFonts w:ascii="Times New Roman" w:hAnsi="Times New Roman"/>
          <w:color w:val="000000" w:themeColor="text1"/>
        </w:rPr>
        <w:t>This estimate accounts for costs from the following areas:</w:t>
      </w:r>
    </w:p>
    <w:p w:rsidR="00A06BE2" w:rsidRPr="009C168A" w:rsidP="009C168A" w14:paraId="5B403017" w14:textId="57A74DE7">
      <w:pPr>
        <w:tabs>
          <w:tab w:val="left" w:pos="-720"/>
          <w:tab w:val="left" w:pos="0"/>
          <w:tab w:val="left" w:pos="1080"/>
        </w:tabs>
        <w:suppressAutoHyphens/>
        <w:outlineLvl w:val="0"/>
        <w:rPr>
          <w:rFonts w:ascii="Times New Roman" w:hAnsi="Times New Roman"/>
          <w:bCs/>
        </w:rPr>
      </w:pPr>
      <w:r>
        <w:rPr>
          <w:rFonts w:ascii="Times New Roman" w:hAnsi="Times New Roman"/>
          <w:bCs/>
        </w:rPr>
        <w:tab/>
      </w:r>
    </w:p>
    <w:tbl>
      <w:tblPr>
        <w:tblW w:w="0" w:type="auto"/>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90"/>
        <w:gridCol w:w="2970"/>
        <w:gridCol w:w="2155"/>
      </w:tblGrid>
      <w:tr w14:paraId="4576AF15" w14:textId="77777777" w:rsidTr="00D22BB1">
        <w:tblPrEx>
          <w:tblW w:w="0" w:type="auto"/>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790" w:type="dxa"/>
          </w:tcPr>
          <w:p w:rsidR="005623CF" w:rsidRPr="00003983" w:rsidP="00003983" w14:paraId="5A951151" w14:textId="77777777">
            <w:pPr>
              <w:pStyle w:val="ListParagraph"/>
              <w:ind w:left="0"/>
              <w:rPr>
                <w:rFonts w:ascii="Times New Roman" w:hAnsi="Times New Roman"/>
                <w:b/>
                <w:bCs/>
                <w:color w:val="000000"/>
              </w:rPr>
            </w:pPr>
            <w:r w:rsidRPr="00003983">
              <w:rPr>
                <w:rFonts w:ascii="Times New Roman" w:hAnsi="Times New Roman"/>
                <w:b/>
                <w:bCs/>
                <w:color w:val="000000"/>
              </w:rPr>
              <w:t>Description of Cost Factor</w:t>
            </w:r>
          </w:p>
        </w:tc>
        <w:tc>
          <w:tcPr>
            <w:tcW w:w="2970" w:type="dxa"/>
          </w:tcPr>
          <w:p w:rsidR="005623CF" w:rsidRPr="00003983" w:rsidP="00003983" w14:paraId="23C63090" w14:textId="77777777">
            <w:pPr>
              <w:pStyle w:val="ListParagraph"/>
              <w:ind w:left="0"/>
              <w:rPr>
                <w:rFonts w:ascii="Times New Roman" w:hAnsi="Times New Roman"/>
                <w:b/>
                <w:bCs/>
                <w:color w:val="000000"/>
              </w:rPr>
            </w:pPr>
            <w:r w:rsidRPr="00003983">
              <w:rPr>
                <w:rFonts w:ascii="Times New Roman" w:hAnsi="Times New Roman"/>
                <w:b/>
                <w:bCs/>
                <w:color w:val="000000"/>
              </w:rPr>
              <w:t>Methodology for Estimating Cost</w:t>
            </w:r>
          </w:p>
        </w:tc>
        <w:tc>
          <w:tcPr>
            <w:tcW w:w="2155" w:type="dxa"/>
          </w:tcPr>
          <w:p w:rsidR="005623CF" w:rsidRPr="00003983" w:rsidP="00003983" w14:paraId="0541B984" w14:textId="77777777">
            <w:pPr>
              <w:pStyle w:val="ListParagraph"/>
              <w:ind w:left="0"/>
              <w:rPr>
                <w:rFonts w:ascii="Times New Roman" w:hAnsi="Times New Roman"/>
                <w:b/>
                <w:bCs/>
                <w:color w:val="000000"/>
              </w:rPr>
            </w:pPr>
            <w:r w:rsidRPr="00003983">
              <w:rPr>
                <w:rFonts w:ascii="Times New Roman" w:hAnsi="Times New Roman"/>
                <w:b/>
                <w:bCs/>
                <w:color w:val="000000"/>
              </w:rPr>
              <w:t>Cost in Dollars*</w:t>
            </w:r>
          </w:p>
        </w:tc>
      </w:tr>
      <w:tr w14:paraId="34AA55BB" w14:textId="77777777" w:rsidTr="00D22BB1">
        <w:tblPrEx>
          <w:tblW w:w="0" w:type="auto"/>
          <w:tblInd w:w="715" w:type="dxa"/>
          <w:tblLook w:val="04A0"/>
        </w:tblPrEx>
        <w:tc>
          <w:tcPr>
            <w:tcW w:w="2790" w:type="dxa"/>
          </w:tcPr>
          <w:p w:rsidR="005623CF" w:rsidRPr="00003983" w:rsidP="00003983" w14:paraId="75277FF5" w14:textId="74513E3E">
            <w:pPr>
              <w:pStyle w:val="ListParagraph"/>
              <w:ind w:left="0"/>
              <w:rPr>
                <w:rFonts w:ascii="Times New Roman" w:hAnsi="Times New Roman"/>
                <w:color w:val="000000"/>
              </w:rPr>
            </w:pPr>
            <w:r w:rsidRPr="00003983">
              <w:rPr>
                <w:rFonts w:ascii="Times New Roman" w:hAnsi="Times New Roman"/>
                <w:color w:val="000000"/>
              </w:rPr>
              <w:t>Designing</w:t>
            </w:r>
            <w:r w:rsidR="000C71F1">
              <w:rPr>
                <w:rFonts w:ascii="Times New Roman" w:hAnsi="Times New Roman"/>
                <w:color w:val="000000"/>
              </w:rPr>
              <w:t>, Printing,</w:t>
            </w:r>
            <w:r w:rsidRPr="00003983">
              <w:rPr>
                <w:rFonts w:ascii="Times New Roman" w:hAnsi="Times New Roman"/>
                <w:color w:val="000000"/>
              </w:rPr>
              <w:t xml:space="preserve"> and </w:t>
            </w:r>
            <w:r w:rsidR="000C71F1">
              <w:rPr>
                <w:rFonts w:ascii="Times New Roman" w:hAnsi="Times New Roman"/>
                <w:color w:val="000000"/>
              </w:rPr>
              <w:t>Distributing</w:t>
            </w:r>
            <w:r w:rsidRPr="00003983">
              <w:rPr>
                <w:rFonts w:ascii="Times New Roman" w:hAnsi="Times New Roman"/>
                <w:color w:val="000000"/>
              </w:rPr>
              <w:t xml:space="preserve"> the Form</w:t>
            </w:r>
          </w:p>
        </w:tc>
        <w:tc>
          <w:tcPr>
            <w:tcW w:w="2970" w:type="dxa"/>
          </w:tcPr>
          <w:p w:rsidR="005623CF" w:rsidRPr="00003983" w:rsidP="00003983" w14:paraId="0764D736" w14:textId="6C768BBA">
            <w:pPr>
              <w:pStyle w:val="ListParagraph"/>
              <w:ind w:left="0"/>
              <w:rPr>
                <w:rFonts w:ascii="Times New Roman" w:hAnsi="Times New Roman"/>
                <w:color w:val="000000"/>
              </w:rPr>
            </w:pPr>
            <w:r w:rsidRPr="00003983">
              <w:rPr>
                <w:rFonts w:ascii="Times New Roman" w:hAnsi="Times New Roman"/>
                <w:color w:val="000000"/>
              </w:rPr>
              <w:t>Design Cost + Printing Cost</w:t>
            </w:r>
            <w:r w:rsidR="000C71F1">
              <w:rPr>
                <w:rFonts w:ascii="Times New Roman" w:hAnsi="Times New Roman"/>
                <w:color w:val="000000"/>
              </w:rPr>
              <w:t xml:space="preserve"> + Distribution Cost</w:t>
            </w:r>
          </w:p>
        </w:tc>
        <w:tc>
          <w:tcPr>
            <w:tcW w:w="2155" w:type="dxa"/>
          </w:tcPr>
          <w:p w:rsidR="005623CF" w:rsidRPr="00003983" w:rsidP="000C71F1" w14:paraId="42A0FA2D" w14:textId="5AE4C7D8">
            <w:pPr>
              <w:pStyle w:val="ListParagraph"/>
              <w:ind w:left="0"/>
              <w:jc w:val="center"/>
              <w:rPr>
                <w:rFonts w:ascii="Times New Roman" w:hAnsi="Times New Roman"/>
                <w:color w:val="000000"/>
              </w:rPr>
            </w:pPr>
            <w:r>
              <w:rPr>
                <w:rFonts w:ascii="Times New Roman" w:eastAsia="Calibri" w:hAnsi="Times New Roman"/>
                <w:snapToGrid/>
                <w:color w:val="000000"/>
              </w:rPr>
              <w:t xml:space="preserve">                     </w:t>
            </w:r>
            <w:r w:rsidRPr="00F83555">
              <w:rPr>
                <w:rFonts w:ascii="Times New Roman" w:eastAsia="Calibri" w:hAnsi="Times New Roman"/>
                <w:snapToGrid/>
                <w:color w:val="000000"/>
              </w:rPr>
              <w:t>$</w:t>
            </w:r>
            <w:r>
              <w:rPr>
                <w:rFonts w:ascii="Times New Roman" w:eastAsia="Calibri" w:hAnsi="Times New Roman"/>
                <w:snapToGrid/>
                <w:color w:val="000000"/>
              </w:rPr>
              <w:t>5,584</w:t>
            </w:r>
          </w:p>
        </w:tc>
      </w:tr>
      <w:tr w14:paraId="7CA8A425" w14:textId="77777777" w:rsidTr="00D22BB1">
        <w:tblPrEx>
          <w:tblW w:w="0" w:type="auto"/>
          <w:tblInd w:w="715" w:type="dxa"/>
          <w:tblLook w:val="04A0"/>
        </w:tblPrEx>
        <w:tc>
          <w:tcPr>
            <w:tcW w:w="2790" w:type="dxa"/>
          </w:tcPr>
          <w:p w:rsidR="005623CF" w:rsidRPr="00003983" w:rsidP="00003983" w14:paraId="05A7C86B" w14:textId="716CDE52">
            <w:pPr>
              <w:pStyle w:val="ListParagraph"/>
              <w:ind w:left="0"/>
              <w:rPr>
                <w:rFonts w:ascii="Times New Roman" w:hAnsi="Times New Roman"/>
                <w:color w:val="000000"/>
              </w:rPr>
            </w:pPr>
            <w:r w:rsidRPr="00F83555">
              <w:rPr>
                <w:rFonts w:ascii="Times New Roman" w:eastAsia="Calibri" w:hAnsi="Times New Roman"/>
                <w:snapToGrid/>
                <w:color w:val="000000"/>
              </w:rPr>
              <w:t>SSA Employee (e.g., field office, 800 number, DDS staff) Information Collection and Processing Time</w:t>
            </w:r>
          </w:p>
        </w:tc>
        <w:tc>
          <w:tcPr>
            <w:tcW w:w="2970" w:type="dxa"/>
          </w:tcPr>
          <w:p w:rsidR="005623CF" w:rsidRPr="00003983" w:rsidP="00003983" w14:paraId="10C0706A" w14:textId="492BFB2E">
            <w:pPr>
              <w:pStyle w:val="ListParagraph"/>
              <w:ind w:left="0"/>
              <w:rPr>
                <w:rFonts w:ascii="Times New Roman" w:hAnsi="Times New Roman"/>
                <w:color w:val="000000"/>
              </w:rPr>
            </w:pPr>
            <w:r w:rsidRPr="00F83555">
              <w:rPr>
                <w:rFonts w:ascii="Times New Roman" w:eastAsia="Calibri" w:hAnsi="Times New Roman"/>
                <w:snapToGrid/>
                <w:color w:val="000000"/>
              </w:rPr>
              <w:t>GS-9 employee x # of responses x processing time</w:t>
            </w:r>
          </w:p>
        </w:tc>
        <w:tc>
          <w:tcPr>
            <w:tcW w:w="2155" w:type="dxa"/>
          </w:tcPr>
          <w:p w:rsidR="005623CF" w:rsidRPr="00003983" w:rsidP="000C71F1" w14:paraId="41A5472F" w14:textId="52A33994">
            <w:pPr>
              <w:pStyle w:val="ListParagraph"/>
              <w:ind w:left="0"/>
              <w:jc w:val="center"/>
              <w:rPr>
                <w:rFonts w:ascii="Times New Roman" w:hAnsi="Times New Roman"/>
                <w:color w:val="000000"/>
              </w:rPr>
            </w:pPr>
            <w:r>
              <w:rPr>
                <w:rFonts w:ascii="Times New Roman" w:eastAsia="Calibri" w:hAnsi="Times New Roman"/>
                <w:snapToGrid/>
                <w:color w:val="000000"/>
              </w:rPr>
              <w:t xml:space="preserve">                   </w:t>
            </w:r>
            <w:r w:rsidRPr="00F83555">
              <w:rPr>
                <w:rFonts w:ascii="Times New Roman" w:eastAsia="Calibri" w:hAnsi="Times New Roman"/>
                <w:snapToGrid/>
                <w:color w:val="000000"/>
              </w:rPr>
              <w:t>$</w:t>
            </w:r>
            <w:r>
              <w:rPr>
                <w:rFonts w:ascii="Times New Roman" w:eastAsia="Calibri" w:hAnsi="Times New Roman"/>
                <w:snapToGrid/>
                <w:color w:val="000000"/>
              </w:rPr>
              <w:t>20,800</w:t>
            </w:r>
          </w:p>
        </w:tc>
      </w:tr>
      <w:tr w14:paraId="04B847A5" w14:textId="77777777" w:rsidTr="00D22BB1">
        <w:tblPrEx>
          <w:tblW w:w="0" w:type="auto"/>
          <w:tblInd w:w="715" w:type="dxa"/>
          <w:tblLook w:val="04A0"/>
        </w:tblPrEx>
        <w:tc>
          <w:tcPr>
            <w:tcW w:w="2790" w:type="dxa"/>
          </w:tcPr>
          <w:p w:rsidR="005623CF" w:rsidRPr="00003983" w:rsidP="00003983" w14:paraId="6CAE29FB" w14:textId="1C9705EB">
            <w:pPr>
              <w:pStyle w:val="ListParagraph"/>
              <w:ind w:left="0"/>
              <w:rPr>
                <w:rFonts w:ascii="Times New Roman" w:hAnsi="Times New Roman"/>
                <w:color w:val="000000"/>
              </w:rPr>
            </w:pPr>
            <w:r w:rsidRPr="00CD57F5">
              <w:rPr>
                <w:rFonts w:ascii="Times New Roman" w:hAnsi="Times New Roman"/>
                <w:color w:val="000000"/>
              </w:rPr>
              <w:t>Full-Time Equivalent Costs</w:t>
            </w:r>
          </w:p>
        </w:tc>
        <w:tc>
          <w:tcPr>
            <w:tcW w:w="2970" w:type="dxa"/>
          </w:tcPr>
          <w:p w:rsidR="005623CF" w:rsidRPr="00003983" w:rsidP="00003983" w14:paraId="708D7CD7" w14:textId="40A0C934">
            <w:pPr>
              <w:pStyle w:val="ListParagraph"/>
              <w:ind w:left="0"/>
              <w:rPr>
                <w:rFonts w:ascii="Times New Roman" w:hAnsi="Times New Roman"/>
                <w:color w:val="000000"/>
              </w:rPr>
            </w:pPr>
            <w:r w:rsidRPr="00CD57F5">
              <w:rPr>
                <w:rFonts w:ascii="Times New Roman" w:hAnsi="Times New Roman"/>
                <w:color w:val="000000"/>
              </w:rPr>
              <w:t>Out of pocket costs + Other expenses for providing this service</w:t>
            </w:r>
          </w:p>
        </w:tc>
        <w:tc>
          <w:tcPr>
            <w:tcW w:w="2155" w:type="dxa"/>
          </w:tcPr>
          <w:p w:rsidR="005623CF" w:rsidRPr="00003983" w:rsidP="00003983" w14:paraId="7EFB2B47" w14:textId="30E4D0E2">
            <w:pPr>
              <w:pStyle w:val="ListParagraph"/>
              <w:ind w:left="0"/>
              <w:rPr>
                <w:rFonts w:ascii="Times New Roman" w:hAnsi="Times New Roman"/>
                <w:color w:val="000000"/>
              </w:rPr>
            </w:pPr>
            <w:r>
              <w:rPr>
                <w:rFonts w:ascii="Times New Roman" w:eastAsia="Calibri" w:hAnsi="Times New Roman"/>
                <w:snapToGrid/>
                <w:color w:val="000000"/>
              </w:rPr>
              <w:t xml:space="preserve">                          $0*</w:t>
            </w:r>
          </w:p>
        </w:tc>
      </w:tr>
      <w:tr w14:paraId="035812F7" w14:textId="77777777" w:rsidTr="00D22BB1">
        <w:tblPrEx>
          <w:tblW w:w="0" w:type="auto"/>
          <w:tblInd w:w="715" w:type="dxa"/>
          <w:tblLook w:val="04A0"/>
        </w:tblPrEx>
        <w:tc>
          <w:tcPr>
            <w:tcW w:w="2790" w:type="dxa"/>
          </w:tcPr>
          <w:p w:rsidR="005623CF" w:rsidRPr="00003983" w:rsidP="00003983" w14:paraId="2CA13A5E" w14:textId="2200D127">
            <w:pPr>
              <w:pStyle w:val="ListParagraph"/>
              <w:ind w:left="0"/>
              <w:rPr>
                <w:rFonts w:ascii="Times New Roman" w:hAnsi="Times New Roman"/>
                <w:color w:val="000000"/>
              </w:rPr>
            </w:pPr>
            <w:r w:rsidRPr="00F83555">
              <w:rPr>
                <w:rFonts w:ascii="Times New Roman" w:eastAsia="Calibri" w:hAnsi="Times New Roman"/>
                <w:snapToGrid/>
                <w:color w:val="000000"/>
              </w:rPr>
              <w:t>Systems Development, Updating, and Maintenance</w:t>
            </w:r>
          </w:p>
        </w:tc>
        <w:tc>
          <w:tcPr>
            <w:tcW w:w="2970" w:type="dxa"/>
          </w:tcPr>
          <w:p w:rsidR="005623CF" w:rsidRPr="00003983" w:rsidP="00003983" w14:paraId="4048EF2E" w14:textId="1FABE2D7">
            <w:pPr>
              <w:pStyle w:val="ListParagraph"/>
              <w:ind w:left="0"/>
              <w:rPr>
                <w:rFonts w:ascii="Times New Roman" w:hAnsi="Times New Roman"/>
                <w:color w:val="000000"/>
              </w:rPr>
            </w:pPr>
            <w:r w:rsidRPr="00F83555">
              <w:rPr>
                <w:rFonts w:ascii="Times New Roman" w:eastAsia="Calibri" w:hAnsi="Times New Roman"/>
                <w:snapToGrid/>
                <w:color w:val="000000"/>
              </w:rPr>
              <w:t>GS-9 employee x man hours for development, updating, maintenance</w:t>
            </w:r>
          </w:p>
        </w:tc>
        <w:tc>
          <w:tcPr>
            <w:tcW w:w="2155" w:type="dxa"/>
          </w:tcPr>
          <w:p w:rsidR="005623CF" w:rsidRPr="00003983" w:rsidP="000C71F1" w14:paraId="490C990B" w14:textId="7EB573B4">
            <w:pPr>
              <w:pStyle w:val="ListParagraph"/>
              <w:ind w:left="0"/>
              <w:jc w:val="center"/>
              <w:rPr>
                <w:rFonts w:ascii="Times New Roman" w:hAnsi="Times New Roman"/>
                <w:color w:val="000000"/>
              </w:rPr>
            </w:pPr>
            <w:r>
              <w:rPr>
                <w:rFonts w:ascii="Times New Roman" w:eastAsia="Calibri" w:hAnsi="Times New Roman"/>
                <w:snapToGrid/>
                <w:color w:val="000000"/>
              </w:rPr>
              <w:t xml:space="preserve">                     </w:t>
            </w:r>
            <w:r w:rsidRPr="00F83555">
              <w:rPr>
                <w:rFonts w:ascii="Times New Roman" w:eastAsia="Calibri" w:hAnsi="Times New Roman"/>
                <w:snapToGrid/>
                <w:color w:val="000000"/>
              </w:rPr>
              <w:t>$</w:t>
            </w:r>
            <w:r>
              <w:rPr>
                <w:rFonts w:ascii="Times New Roman" w:hAnsi="Times New Roman"/>
                <w:color w:val="000000"/>
              </w:rPr>
              <w:t>3,420</w:t>
            </w:r>
          </w:p>
        </w:tc>
      </w:tr>
      <w:tr w14:paraId="27F8D56F" w14:textId="77777777" w:rsidTr="00D22BB1">
        <w:tblPrEx>
          <w:tblW w:w="0" w:type="auto"/>
          <w:tblInd w:w="715" w:type="dxa"/>
          <w:tblLook w:val="04A0"/>
        </w:tblPrEx>
        <w:tc>
          <w:tcPr>
            <w:tcW w:w="2790" w:type="dxa"/>
          </w:tcPr>
          <w:p w:rsidR="005623CF" w:rsidRPr="00003983" w:rsidP="00003983" w14:paraId="12AEBE56" w14:textId="77777777">
            <w:pPr>
              <w:pStyle w:val="ListParagraph"/>
              <w:ind w:left="0"/>
              <w:rPr>
                <w:rFonts w:ascii="Times New Roman" w:hAnsi="Times New Roman"/>
                <w:color w:val="000000"/>
              </w:rPr>
            </w:pPr>
            <w:r w:rsidRPr="00003983">
              <w:rPr>
                <w:rFonts w:ascii="Times New Roman" w:hAnsi="Times New Roman"/>
                <w:color w:val="000000"/>
              </w:rPr>
              <w:t>Quantifiable IT Costs</w:t>
            </w:r>
          </w:p>
        </w:tc>
        <w:tc>
          <w:tcPr>
            <w:tcW w:w="2970" w:type="dxa"/>
          </w:tcPr>
          <w:p w:rsidR="005623CF" w:rsidRPr="00003983" w:rsidP="00003983" w14:paraId="54C8972C" w14:textId="77777777">
            <w:pPr>
              <w:pStyle w:val="ListParagraph"/>
              <w:ind w:left="0"/>
              <w:rPr>
                <w:rFonts w:ascii="Times New Roman" w:hAnsi="Times New Roman"/>
                <w:color w:val="000000"/>
              </w:rPr>
            </w:pPr>
            <w:r w:rsidRPr="00003983">
              <w:rPr>
                <w:rFonts w:ascii="Times New Roman" w:hAnsi="Times New Roman"/>
                <w:color w:val="000000"/>
              </w:rPr>
              <w:t>Any additional IT costs</w:t>
            </w:r>
          </w:p>
        </w:tc>
        <w:tc>
          <w:tcPr>
            <w:tcW w:w="2155" w:type="dxa"/>
          </w:tcPr>
          <w:p w:rsidR="005623CF" w:rsidRPr="00003983" w:rsidP="00003983" w14:paraId="2E5C5A16" w14:textId="4E94CFF0">
            <w:pPr>
              <w:pStyle w:val="ListParagraph"/>
              <w:ind w:left="0"/>
              <w:rPr>
                <w:rFonts w:ascii="Times New Roman" w:hAnsi="Times New Roman"/>
                <w:color w:val="000000"/>
              </w:rPr>
            </w:pPr>
            <w:r>
              <w:rPr>
                <w:rFonts w:ascii="Times New Roman" w:hAnsi="Times New Roman"/>
                <w:color w:val="000000" w:themeColor="text1"/>
              </w:rPr>
              <w:t xml:space="preserve">                          </w:t>
            </w:r>
            <w:r w:rsidRPr="00CB3661">
              <w:rPr>
                <w:rFonts w:ascii="Times New Roman" w:hAnsi="Times New Roman"/>
                <w:color w:val="000000" w:themeColor="text1"/>
              </w:rPr>
              <w:t>$0*</w:t>
            </w:r>
          </w:p>
        </w:tc>
      </w:tr>
      <w:tr w14:paraId="5362D00D" w14:textId="77777777" w:rsidTr="00D22BB1">
        <w:tblPrEx>
          <w:tblW w:w="0" w:type="auto"/>
          <w:tblInd w:w="715" w:type="dxa"/>
          <w:tblLook w:val="04A0"/>
        </w:tblPrEx>
        <w:tc>
          <w:tcPr>
            <w:tcW w:w="2790" w:type="dxa"/>
          </w:tcPr>
          <w:p w:rsidR="005623CF" w:rsidRPr="00003983" w:rsidP="00003983" w14:paraId="5839D444" w14:textId="77777777">
            <w:pPr>
              <w:pStyle w:val="ListParagraph"/>
              <w:ind w:left="0"/>
              <w:rPr>
                <w:rFonts w:ascii="Times New Roman" w:hAnsi="Times New Roman"/>
                <w:b/>
                <w:bCs/>
                <w:color w:val="000000"/>
              </w:rPr>
            </w:pPr>
            <w:r w:rsidRPr="00003983">
              <w:rPr>
                <w:rFonts w:ascii="Times New Roman" w:hAnsi="Times New Roman"/>
                <w:b/>
                <w:bCs/>
                <w:color w:val="000000"/>
              </w:rPr>
              <w:t>Total</w:t>
            </w:r>
          </w:p>
        </w:tc>
        <w:tc>
          <w:tcPr>
            <w:tcW w:w="2970" w:type="dxa"/>
          </w:tcPr>
          <w:p w:rsidR="005623CF" w:rsidRPr="00003983" w:rsidP="00003983" w14:paraId="3D9106FA" w14:textId="77777777">
            <w:pPr>
              <w:pStyle w:val="ListParagraph"/>
              <w:ind w:left="0"/>
              <w:rPr>
                <w:rFonts w:ascii="Times New Roman" w:hAnsi="Times New Roman"/>
                <w:b/>
                <w:bCs/>
                <w:color w:val="000000"/>
              </w:rPr>
            </w:pPr>
          </w:p>
        </w:tc>
        <w:tc>
          <w:tcPr>
            <w:tcW w:w="2155" w:type="dxa"/>
          </w:tcPr>
          <w:p w:rsidR="005623CF" w:rsidRPr="00003983" w:rsidP="00003983" w14:paraId="7FC5693A" w14:textId="11AB3FA0">
            <w:pPr>
              <w:pStyle w:val="ListParagraph"/>
              <w:ind w:left="0"/>
              <w:rPr>
                <w:rFonts w:ascii="Times New Roman" w:hAnsi="Times New Roman"/>
                <w:b/>
                <w:bCs/>
                <w:color w:val="000000"/>
              </w:rPr>
            </w:pPr>
            <w:r>
              <w:rPr>
                <w:rFonts w:ascii="Times New Roman" w:hAnsi="Times New Roman"/>
                <w:b/>
                <w:bCs/>
                <w:color w:val="000000" w:themeColor="text1"/>
              </w:rPr>
              <w:t xml:space="preserve">                 </w:t>
            </w:r>
            <w:r w:rsidR="000C71F1">
              <w:rPr>
                <w:rFonts w:ascii="Times New Roman" w:hAnsi="Times New Roman"/>
                <w:b/>
                <w:bCs/>
                <w:color w:val="000000" w:themeColor="text1"/>
              </w:rPr>
              <w:t xml:space="preserve">  </w:t>
            </w:r>
            <w:r w:rsidRPr="00B62223" w:rsidR="000C71F1">
              <w:rPr>
                <w:rFonts w:ascii="Times New Roman" w:eastAsia="Calibri" w:hAnsi="Times New Roman"/>
                <w:b/>
                <w:snapToGrid/>
                <w:color w:val="000000"/>
              </w:rPr>
              <w:t>$29,804</w:t>
            </w:r>
          </w:p>
        </w:tc>
      </w:tr>
    </w:tbl>
    <w:p w:rsidR="005623CF" w:rsidP="00D22BB1" w14:paraId="10D477D7" w14:textId="77777777">
      <w:pPr>
        <w:ind w:left="720"/>
        <w:rPr>
          <w:rFonts w:ascii="Times New Roman" w:hAnsi="Times New Roman"/>
          <w:color w:val="000000"/>
        </w:rPr>
      </w:pPr>
      <w:r>
        <w:rPr>
          <w:rFonts w:ascii="Times New Roman" w:hAnsi="Times New Roman"/>
          <w:color w:val="000000"/>
        </w:rPr>
        <w:t xml:space="preserve">* We have inserted a $0 amount for cost factors that </w:t>
      </w:r>
      <w:r>
        <w:rPr>
          <w:rFonts w:ascii="Times New Roman" w:hAnsi="Times New Roman"/>
          <w:color w:val="000000"/>
        </w:rPr>
        <w:t>do not apply</w:t>
      </w:r>
      <w:r>
        <w:rPr>
          <w:rFonts w:ascii="Times New Roman" w:hAnsi="Times New Roman"/>
          <w:color w:val="000000"/>
        </w:rPr>
        <w:t xml:space="preserve"> to this collection.</w:t>
      </w:r>
    </w:p>
    <w:p w:rsidR="007D30F5" w:rsidP="005623CF" w14:paraId="420622E9" w14:textId="77777777">
      <w:pPr>
        <w:rPr>
          <w:rFonts w:ascii="Times New Roman" w:hAnsi="Times New Roman"/>
          <w:color w:val="000000"/>
        </w:rPr>
      </w:pPr>
    </w:p>
    <w:p w:rsidR="00671FAC" w:rsidRPr="00094AAC" w:rsidP="00671FAC" w14:paraId="72F2134D" w14:textId="77777777">
      <w:pPr>
        <w:ind w:left="720"/>
        <w:rPr>
          <w:rFonts w:ascii="Times New Roman" w:hAnsi="Times New Roman"/>
        </w:rPr>
      </w:pPr>
      <w:r w:rsidRPr="00094AAC">
        <w:rPr>
          <w:rFonts w:ascii="Times New Roman" w:hAnsi="Times New Roman"/>
          <w:snapToGrid/>
          <w:lang w:eastAsia="ar-SA"/>
        </w:rPr>
        <w:t xml:space="preserve">SSA is unable to break down the costs to the Federal government further than we already have.  Since we work with almost every US citizen, we often do bulk mailings, and cannot track the cost for a single mailing.  </w:t>
      </w:r>
      <w:r w:rsidRPr="00094AAC">
        <w:rPr>
          <w:rFonts w:ascii="Times New Roman" w:hAnsi="Times New Roman"/>
          <w:shd w:val="clear" w:color="auto" w:fill="FFFFFF"/>
        </w:rPr>
        <w:t>In addition, it is difficult for us to break down the cost for processing a single form, as field office staff process Form SSA-581 without assisting respondents in filling it out, and the processing time varies from form to form.</w:t>
      </w:r>
      <w:r w:rsidRPr="00094AAC">
        <w:rPr>
          <w:rFonts w:ascii="Times New Roman" w:hAnsi="Times New Roman"/>
          <w:snapToGrid/>
          <w:lang w:eastAsia="ar-SA"/>
        </w:rPr>
        <w:t xml:space="preserve">  </w:t>
      </w:r>
      <w:r w:rsidRPr="00094AAC">
        <w:rPr>
          <w:rFonts w:ascii="Times New Roman" w:hAnsi="Times New Roman"/>
          <w:snapToGrid/>
          <w:lang w:eastAsia="ar-SA"/>
        </w:rPr>
        <w:t>As well</w:t>
      </w:r>
      <w:r w:rsidRPr="00094AAC">
        <w:rPr>
          <w:rFonts w:ascii="Times New Roman" w:hAnsi="Times New Roman"/>
          <w:snapToGrid/>
          <w:lang w:eastAsia="ar-SA"/>
        </w:rPr>
        <w:t xml:space="preserve">, because so many employees </w:t>
      </w:r>
      <w:r w:rsidRPr="00094AAC">
        <w:rPr>
          <w:rFonts w:ascii="Times New Roman" w:hAnsi="Times New Roman"/>
          <w:snapToGrid/>
          <w:lang w:eastAsia="ar-SA"/>
        </w:rPr>
        <w:t>have a hand in each aspect of our forms, we use an estimated average hourly wage, based on the wage of our average field office employee (GS-9) for these calculations.  Finally, SSA prefers not to provide breakdowns of estimated payment to employees who process these items for a variety of reasons (only one of which is that it is not possible to do this entirely accurately)</w:t>
      </w:r>
      <w:r w:rsidRPr="00094AAC">
        <w:rPr>
          <w:rFonts w:ascii="Times New Roman" w:hAnsi="Times New Roman"/>
        </w:rPr>
        <w:t>.</w:t>
      </w:r>
    </w:p>
    <w:p w:rsidR="00D22BB1" w:rsidRPr="00CB3661" w:rsidP="00D22BB1" w14:paraId="7F7DE0C7" w14:textId="77777777">
      <w:pPr>
        <w:ind w:left="1080"/>
        <w:rPr>
          <w:rFonts w:ascii="Times New Roman" w:hAnsi="Times New Roman"/>
          <w:color w:val="000000" w:themeColor="text1"/>
        </w:rPr>
      </w:pPr>
    </w:p>
    <w:p w:rsidR="00063A05" w:rsidP="00A45D82" w14:paraId="1741DC9C" w14:textId="77777777">
      <w:pPr>
        <w:ind w:left="720" w:hanging="720"/>
        <w:rPr>
          <w:rFonts w:ascii="Times New Roman" w:hAnsi="Times New Roman"/>
          <w:b/>
        </w:rPr>
      </w:pPr>
      <w:r w:rsidRPr="0069667B">
        <w:rPr>
          <w:rFonts w:ascii="Times New Roman" w:hAnsi="Times New Roman"/>
          <w:b/>
        </w:rPr>
        <w:t>15.</w:t>
      </w:r>
      <w:r w:rsidRPr="00BC7F42">
        <w:rPr>
          <w:rFonts w:ascii="Times New Roman" w:hAnsi="Times New Roman"/>
        </w:rPr>
        <w:tab/>
      </w:r>
      <w:r w:rsidRPr="00BC7F42">
        <w:rPr>
          <w:rFonts w:ascii="Times New Roman" w:hAnsi="Times New Roman"/>
          <w:b/>
        </w:rPr>
        <w:t xml:space="preserve">Program Changes or Adjustments to the Information Collection </w:t>
      </w:r>
      <w:r>
        <w:rPr>
          <w:rFonts w:ascii="Times New Roman" w:hAnsi="Times New Roman"/>
          <w:b/>
        </w:rPr>
        <w:t>Request</w:t>
      </w:r>
    </w:p>
    <w:p w:rsidR="00671FAC" w:rsidRPr="00094AAC" w:rsidP="00671FAC" w14:paraId="436109F0" w14:textId="251B3D4E">
      <w:pPr>
        <w:ind w:left="720"/>
        <w:rPr>
          <w:rFonts w:ascii="Times New Roman" w:hAnsi="Times New Roman"/>
          <w:b/>
          <w:iCs/>
        </w:rPr>
      </w:pPr>
      <w:r w:rsidRPr="00094AAC">
        <w:rPr>
          <w:rFonts w:ascii="Times New Roman" w:hAnsi="Times New Roman"/>
          <w:iCs/>
        </w:rPr>
        <w:t>There are no changes to the public reporting burden</w:t>
      </w:r>
      <w:r w:rsidRPr="00094AAC">
        <w:rPr>
          <w:rFonts w:ascii="Times New Roman" w:hAnsi="Times New Roman"/>
          <w:iCs/>
        </w:rPr>
        <w:t>.</w:t>
      </w:r>
    </w:p>
    <w:p w:rsidR="00D22BB1" w:rsidRPr="00CB3661" w:rsidP="00D22BB1" w14:paraId="3794FAF6" w14:textId="77777777">
      <w:pPr>
        <w:pStyle w:val="ListParagraph"/>
        <w:ind w:left="1080"/>
        <w:rPr>
          <w:rFonts w:ascii="Times New Roman" w:hAnsi="Times New Roman"/>
          <w:color w:val="000000" w:themeColor="text1"/>
        </w:rPr>
      </w:pPr>
    </w:p>
    <w:p w:rsidR="00063A05" w:rsidP="00A45D82" w14:paraId="617D01D7" w14:textId="77777777">
      <w:pPr>
        <w:ind w:left="720" w:hanging="720"/>
        <w:rPr>
          <w:rFonts w:ascii="Times New Roman" w:hAnsi="Times New Roman"/>
          <w:b/>
        </w:rPr>
      </w:pPr>
      <w:r w:rsidRPr="003B30B4">
        <w:rPr>
          <w:rFonts w:ascii="Times New Roman" w:hAnsi="Times New Roman"/>
          <w:b/>
        </w:rPr>
        <w:t>16.</w:t>
      </w:r>
      <w:r w:rsidRPr="00BC7F42">
        <w:rPr>
          <w:rFonts w:ascii="Times New Roman" w:hAnsi="Times New Roman"/>
        </w:rPr>
        <w:t xml:space="preserve">  </w:t>
      </w:r>
      <w:r w:rsidRPr="00BC7F42">
        <w:rPr>
          <w:rFonts w:ascii="Times New Roman" w:hAnsi="Times New Roman"/>
        </w:rPr>
        <w:tab/>
      </w:r>
      <w:r w:rsidRPr="00BC7F42">
        <w:rPr>
          <w:rFonts w:ascii="Times New Roman" w:hAnsi="Times New Roman"/>
          <w:b/>
        </w:rPr>
        <w:t>Plans for Publication Information Collection</w:t>
      </w:r>
      <w:r w:rsidR="003B30B4">
        <w:rPr>
          <w:rFonts w:ascii="Times New Roman" w:hAnsi="Times New Roman"/>
          <w:b/>
        </w:rPr>
        <w:t xml:space="preserve"> Results</w:t>
      </w:r>
    </w:p>
    <w:p w:rsidR="003B30B4" w:rsidP="00833B42" w14:paraId="683ACD9C" w14:textId="7126F085">
      <w:pPr>
        <w:pStyle w:val="NoSpacing"/>
        <w:ind w:left="720"/>
        <w:rPr>
          <w:bCs/>
          <w:iCs/>
        </w:rPr>
      </w:pPr>
      <w:r>
        <w:t>SSA will not publish the results of the information collection.</w:t>
      </w:r>
      <w:r>
        <w:t xml:space="preserve"> </w:t>
      </w:r>
    </w:p>
    <w:p w:rsidR="00A45D82" w:rsidRPr="00BC7F42" w:rsidP="00A45D82" w14:paraId="32EEC39F" w14:textId="77777777">
      <w:pPr>
        <w:pStyle w:val="Header"/>
        <w:tabs>
          <w:tab w:val="clear" w:pos="4320"/>
          <w:tab w:val="clear" w:pos="8640"/>
        </w:tabs>
        <w:rPr>
          <w:rFonts w:ascii="Times New Roman" w:hAnsi="Times New Roman"/>
        </w:rPr>
      </w:pPr>
    </w:p>
    <w:p w:rsidR="003B30B4" w:rsidP="00A45D82" w14:paraId="0CD37E76" w14:textId="77777777">
      <w:pPr>
        <w:ind w:left="720" w:hanging="720"/>
        <w:rPr>
          <w:rFonts w:ascii="Times New Roman" w:hAnsi="Times New Roman"/>
        </w:rPr>
      </w:pPr>
      <w:r w:rsidRPr="003B30B4">
        <w:rPr>
          <w:rFonts w:ascii="Times New Roman" w:hAnsi="Times New Roman"/>
          <w:b/>
        </w:rPr>
        <w:t>17.</w:t>
      </w:r>
      <w:r w:rsidRPr="00BC7F42">
        <w:rPr>
          <w:rFonts w:ascii="Times New Roman" w:hAnsi="Times New Roman"/>
        </w:rPr>
        <w:tab/>
      </w:r>
      <w:r>
        <w:rPr>
          <w:rFonts w:ascii="Times New Roman" w:hAnsi="Times New Roman"/>
          <w:b/>
        </w:rPr>
        <w:t>Displaying the OMB Approval Expiration Date</w:t>
      </w:r>
    </w:p>
    <w:p w:rsidR="00671FAC" w:rsidRPr="00671FAC" w:rsidP="00671FAC" w14:paraId="3ED65948" w14:textId="77777777">
      <w:pPr>
        <w:ind w:left="720"/>
        <w:rPr>
          <w:rFonts w:ascii="Times New Roman" w:hAnsi="Times New Roman"/>
          <w:b/>
        </w:rPr>
      </w:pPr>
      <w:r w:rsidRPr="00671FAC">
        <w:rPr>
          <w:rFonts w:ascii="Times New Roman" w:hAnsi="Times New Roman"/>
          <w:bCs/>
        </w:rPr>
        <w:t>OMB granted SSA an exemption from the requirement to print the OMB expiration date on its program forms.  SSA produces millions of public-use forms with life cycles exceeding those of an OMB approval.  Since SSA does not periodically revise and reprint its public-use forms (e.g., on an annual basis), OMB granted this exemption so SSA would not have to destroy stocks of otherwise useable forms with expired OMB approval dates, avoiding Government waste.</w:t>
      </w:r>
    </w:p>
    <w:p w:rsidR="003B30B4" w:rsidRPr="00B64CC5" w:rsidP="003B30B4" w14:paraId="19303059" w14:textId="77777777">
      <w:pPr>
        <w:pStyle w:val="NoSpacing"/>
        <w:rPr>
          <w:bCs/>
          <w:i/>
          <w:iCs/>
        </w:rPr>
      </w:pPr>
    </w:p>
    <w:p w:rsidR="003B30B4" w:rsidP="00FD256E" w14:paraId="61B30AB3" w14:textId="77777777">
      <w:pPr>
        <w:numPr>
          <w:ilvl w:val="0"/>
          <w:numId w:val="15"/>
        </w:numPr>
        <w:rPr>
          <w:rFonts w:ascii="Times New Roman" w:hAnsi="Times New Roman"/>
          <w:b/>
        </w:rPr>
      </w:pPr>
      <w:r w:rsidRPr="00BC7F42">
        <w:rPr>
          <w:rFonts w:ascii="Times New Roman" w:hAnsi="Times New Roman"/>
          <w:b/>
        </w:rPr>
        <w:t>Exceptions to Certification Statement</w:t>
      </w:r>
    </w:p>
    <w:p w:rsidR="00833B42" w:rsidRPr="00CB3661" w:rsidP="00833B42" w14:paraId="7ECB7DCE" w14:textId="2496C61B">
      <w:pPr>
        <w:tabs>
          <w:tab w:val="left" w:pos="-720"/>
          <w:tab w:val="left" w:pos="0"/>
          <w:tab w:val="left" w:pos="1080"/>
        </w:tabs>
        <w:suppressAutoHyphens/>
        <w:ind w:left="720"/>
        <w:outlineLvl w:val="0"/>
        <w:rPr>
          <w:rFonts w:ascii="Times New Roman" w:hAnsi="Times New Roman"/>
          <w:i/>
          <w:color w:val="000000" w:themeColor="text1"/>
        </w:rPr>
      </w:pPr>
      <w:r w:rsidRPr="00CB3661">
        <w:rPr>
          <w:rFonts w:ascii="Times New Roman" w:hAnsi="Times New Roman"/>
          <w:color w:val="000000" w:themeColor="text1"/>
        </w:rPr>
        <w:t xml:space="preserve">SSA is not requesting an exception to the certification requirements at </w:t>
      </w:r>
      <w:r>
        <w:rPr>
          <w:rFonts w:ascii="Times New Roman" w:hAnsi="Times New Roman"/>
          <w:color w:val="000000" w:themeColor="text1"/>
        </w:rPr>
        <w:t xml:space="preserve">                  </w:t>
      </w:r>
      <w:r w:rsidRPr="00CB3661">
        <w:rPr>
          <w:rFonts w:ascii="Times New Roman" w:hAnsi="Times New Roman"/>
          <w:i/>
          <w:color w:val="000000" w:themeColor="text1"/>
        </w:rPr>
        <w:t>5 CFR 1320.9</w:t>
      </w:r>
      <w:r w:rsidRPr="00CB3661">
        <w:rPr>
          <w:rFonts w:ascii="Times New Roman" w:hAnsi="Times New Roman"/>
          <w:color w:val="000000" w:themeColor="text1"/>
        </w:rPr>
        <w:t xml:space="preserve"> and related provisions at </w:t>
      </w:r>
      <w:r w:rsidRPr="00CB3661">
        <w:rPr>
          <w:rFonts w:ascii="Times New Roman" w:hAnsi="Times New Roman"/>
          <w:i/>
          <w:color w:val="000000" w:themeColor="text1"/>
        </w:rPr>
        <w:t>5 CFR 1320.8(b)(3).</w:t>
      </w:r>
    </w:p>
    <w:p w:rsidR="00806984" w:rsidRPr="00BC7F42" w:rsidP="00806984" w14:paraId="2CAE5BAE" w14:textId="5FA647D0">
      <w:pPr>
        <w:ind w:left="720"/>
        <w:rPr>
          <w:rFonts w:ascii="Times New Roman" w:hAnsi="Times New Roman"/>
        </w:rPr>
      </w:pPr>
    </w:p>
    <w:p w:rsidR="00A45D82" w:rsidP="00A45D82" w14:paraId="632326B7" w14:textId="56789EC7">
      <w:pPr>
        <w:rPr>
          <w:rFonts w:ascii="Times New Roman" w:hAnsi="Times New Roman"/>
          <w:b/>
          <w:u w:val="single"/>
        </w:rPr>
      </w:pPr>
      <w:r w:rsidRPr="0041131C">
        <w:rPr>
          <w:rFonts w:ascii="Times New Roman" w:hAnsi="Times New Roman"/>
          <w:b/>
        </w:rPr>
        <w:t xml:space="preserve">B. </w:t>
      </w:r>
      <w:r w:rsidR="00094AAC">
        <w:rPr>
          <w:rFonts w:ascii="Times New Roman" w:hAnsi="Times New Roman"/>
          <w:b/>
        </w:rPr>
        <w:tab/>
      </w:r>
      <w:r w:rsidRPr="0041131C">
        <w:rPr>
          <w:rFonts w:ascii="Times New Roman" w:hAnsi="Times New Roman"/>
          <w:b/>
          <w:u w:val="single"/>
        </w:rPr>
        <w:t>Collections</w:t>
      </w:r>
      <w:r w:rsidRPr="00BC7F42">
        <w:rPr>
          <w:rFonts w:ascii="Times New Roman" w:hAnsi="Times New Roman"/>
          <w:b/>
          <w:u w:val="single"/>
        </w:rPr>
        <w:t xml:space="preserve"> of Information Employing Statistical Methods</w:t>
      </w:r>
    </w:p>
    <w:p w:rsidR="0041131C" w:rsidRPr="00BC7F42" w:rsidP="0041131C" w14:paraId="1977406D" w14:textId="2067ADAF">
      <w:pPr>
        <w:rPr>
          <w:rFonts w:ascii="Times New Roman" w:hAnsi="Times New Roman"/>
        </w:rPr>
      </w:pPr>
      <w:r>
        <w:rPr>
          <w:rFonts w:ascii="Times New Roman" w:hAnsi="Times New Roman"/>
        </w:rPr>
        <w:tab/>
      </w:r>
    </w:p>
    <w:p w:rsidR="0041131C" w:rsidRPr="00833B42" w:rsidP="0041131C" w14:paraId="0EEF5105" w14:textId="77777777">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firstLine="720"/>
        <w:rPr>
          <w:rFonts w:ascii="Times New Roman" w:hAnsi="Times New Roman"/>
          <w:b w:val="0"/>
          <w:i w:val="0"/>
          <w:iCs w:val="0"/>
        </w:rPr>
      </w:pPr>
      <w:r w:rsidRPr="00833B42">
        <w:rPr>
          <w:rFonts w:ascii="Times New Roman" w:hAnsi="Times New Roman"/>
          <w:b w:val="0"/>
          <w:i w:val="0"/>
          <w:iCs w:val="0"/>
        </w:rPr>
        <w:t xml:space="preserve">SSA does not use statistical methods for this information collection. </w:t>
      </w:r>
    </w:p>
    <w:p w:rsidR="0041131C" w:rsidRPr="00BC7F42" w:rsidP="0041131C" w14:paraId="0E03E1DE" w14:textId="77777777">
      <w:pPr>
        <w:rPr>
          <w:rFonts w:ascii="Times New Roman" w:hAnsi="Times New Roman"/>
        </w:rPr>
      </w:pPr>
    </w:p>
    <w:p w:rsidR="00395060" w:rsidP="00A45D82" w14:paraId="4629D8BB" w14:textId="77777777">
      <w:pPr>
        <w:jc w:val="center"/>
        <w:rPr>
          <w:rFonts w:ascii="Times New Roman" w:hAnsi="Times New Roman"/>
          <w:b/>
          <w:color w:val="FF0000"/>
        </w:rPr>
      </w:pPr>
    </w:p>
    <w:p w:rsidR="00395060" w:rsidP="00A45D82" w14:paraId="304FF77F" w14:textId="77777777">
      <w:pPr>
        <w:jc w:val="center"/>
        <w:rPr>
          <w:rFonts w:ascii="Times New Roman" w:hAnsi="Times New Roman"/>
          <w:b/>
          <w:color w:val="FF0000"/>
        </w:rPr>
      </w:pPr>
    </w:p>
    <w:p w:rsidR="00395060" w:rsidP="00A45D82" w14:paraId="6F5FD65F" w14:textId="77777777">
      <w:pPr>
        <w:jc w:val="center"/>
        <w:rPr>
          <w:rFonts w:ascii="Times New Roman" w:hAnsi="Times New Roman"/>
          <w:b/>
          <w:color w:val="FF0000"/>
        </w:rPr>
      </w:pPr>
    </w:p>
    <w:p w:rsidR="00395060" w:rsidP="00A45D82" w14:paraId="5CF5876E" w14:textId="77777777">
      <w:pPr>
        <w:jc w:val="center"/>
        <w:rPr>
          <w:rFonts w:ascii="Times New Roman" w:hAnsi="Times New Roman"/>
          <w:b/>
          <w:color w:val="FF0000"/>
        </w:rPr>
      </w:pPr>
    </w:p>
    <w:p w:rsidR="00395060" w:rsidP="00833B42" w14:paraId="3F144BEC" w14:textId="77777777">
      <w:pPr>
        <w:rPr>
          <w:rFonts w:ascii="Times New Roman" w:hAnsi="Times New Roman"/>
          <w:b/>
          <w:color w:val="FF0000"/>
        </w:rPr>
      </w:pPr>
    </w:p>
    <w:p w:rsidR="00395060" w:rsidP="00A45D82" w14:paraId="1C4F695E" w14:textId="77777777">
      <w:pPr>
        <w:jc w:val="center"/>
        <w:rPr>
          <w:rFonts w:ascii="Times New Roman" w:hAnsi="Times New Roman"/>
          <w:b/>
          <w:color w:val="FF0000"/>
        </w:rPr>
      </w:pPr>
    </w:p>
    <w:p w:rsidR="00395060" w:rsidP="00A45D82" w14:paraId="230999F7" w14:textId="77777777">
      <w:pPr>
        <w:jc w:val="center"/>
        <w:rPr>
          <w:rFonts w:ascii="Times New Roman" w:hAnsi="Times New Roman"/>
          <w:b/>
          <w:color w:val="FF0000"/>
        </w:rPr>
      </w:pPr>
    </w:p>
    <w:sectPr>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w:altName w:val="Courier New"/>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4631A7"/>
    <w:multiLevelType w:val="hybridMultilevel"/>
    <w:tmpl w:val="517ECA56"/>
    <w:lvl w:ilvl="0">
      <w:start w:val="18"/>
      <w:numFmt w:val="decimal"/>
      <w:lvlText w:val="%1."/>
      <w:lvlJc w:val="left"/>
      <w:pPr>
        <w:tabs>
          <w:tab w:val="num" w:pos="720"/>
        </w:tabs>
        <w:ind w:left="720" w:hanging="720"/>
      </w:pPr>
      <w:rPr>
        <w:rFonts w:hint="default"/>
        <w:b/>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
    <w:nsid w:val="0504240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1049699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0FE1DE8"/>
    <w:multiLevelType w:val="hybridMultilevel"/>
    <w:tmpl w:val="9606E2D4"/>
    <w:lvl w:ilvl="0">
      <w:start w:val="1"/>
      <w:numFmt w:val="bullet"/>
      <w:lvlText w:val="o"/>
      <w:lvlJc w:val="left"/>
      <w:pPr>
        <w:ind w:left="2160" w:hanging="360"/>
      </w:pPr>
      <w:rPr>
        <w:rFonts w:ascii="Courier New" w:hAnsi="Courier New" w:cs="Courier New"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4">
    <w:nsid w:val="13067307"/>
    <w:multiLevelType w:val="singleLevel"/>
    <w:tmpl w:val="25A23760"/>
    <w:lvl w:ilvl="0">
      <w:start w:val="22"/>
      <w:numFmt w:val="lowerLetter"/>
      <w:lvlText w:val="(%1)"/>
      <w:lvlJc w:val="left"/>
      <w:pPr>
        <w:tabs>
          <w:tab w:val="num" w:pos="1440"/>
        </w:tabs>
        <w:ind w:left="1440" w:hanging="720"/>
      </w:pPr>
      <w:rPr>
        <w:rFonts w:hint="default"/>
      </w:rPr>
    </w:lvl>
  </w:abstractNum>
  <w:abstractNum w:abstractNumId="5">
    <w:nsid w:val="13573566"/>
    <w:multiLevelType w:val="hybridMultilevel"/>
    <w:tmpl w:val="A164EC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14790DF7"/>
    <w:multiLevelType w:val="hybridMultilevel"/>
    <w:tmpl w:val="C068CAF6"/>
    <w:lvl w:ilvl="0">
      <w:start w:val="1"/>
      <w:numFmt w:val="bullet"/>
      <w:lvlText w:val=""/>
      <w:lvlJc w:val="left"/>
      <w:pPr>
        <w:ind w:left="1776" w:hanging="360"/>
      </w:pPr>
      <w:rPr>
        <w:rFonts w:ascii="Symbol" w:hAnsi="Symbol" w:hint="default"/>
      </w:rPr>
    </w:lvl>
    <w:lvl w:ilvl="1" w:tentative="1">
      <w:start w:val="1"/>
      <w:numFmt w:val="bullet"/>
      <w:lvlText w:val="o"/>
      <w:lvlJc w:val="left"/>
      <w:pPr>
        <w:ind w:left="2496" w:hanging="360"/>
      </w:pPr>
      <w:rPr>
        <w:rFonts w:ascii="Courier New" w:hAnsi="Courier New" w:cs="Courier New" w:hint="default"/>
      </w:rPr>
    </w:lvl>
    <w:lvl w:ilvl="2" w:tentative="1">
      <w:start w:val="1"/>
      <w:numFmt w:val="bullet"/>
      <w:lvlText w:val=""/>
      <w:lvlJc w:val="left"/>
      <w:pPr>
        <w:ind w:left="3216" w:hanging="360"/>
      </w:pPr>
      <w:rPr>
        <w:rFonts w:ascii="Wingdings" w:hAnsi="Wingdings" w:hint="default"/>
      </w:rPr>
    </w:lvl>
    <w:lvl w:ilvl="3" w:tentative="1">
      <w:start w:val="1"/>
      <w:numFmt w:val="bullet"/>
      <w:lvlText w:val=""/>
      <w:lvlJc w:val="left"/>
      <w:pPr>
        <w:ind w:left="3936" w:hanging="360"/>
      </w:pPr>
      <w:rPr>
        <w:rFonts w:ascii="Symbol" w:hAnsi="Symbol" w:hint="default"/>
      </w:rPr>
    </w:lvl>
    <w:lvl w:ilvl="4" w:tentative="1">
      <w:start w:val="1"/>
      <w:numFmt w:val="bullet"/>
      <w:lvlText w:val="o"/>
      <w:lvlJc w:val="left"/>
      <w:pPr>
        <w:ind w:left="4656" w:hanging="360"/>
      </w:pPr>
      <w:rPr>
        <w:rFonts w:ascii="Courier New" w:hAnsi="Courier New" w:cs="Courier New" w:hint="default"/>
      </w:rPr>
    </w:lvl>
    <w:lvl w:ilvl="5" w:tentative="1">
      <w:start w:val="1"/>
      <w:numFmt w:val="bullet"/>
      <w:lvlText w:val=""/>
      <w:lvlJc w:val="left"/>
      <w:pPr>
        <w:ind w:left="5376" w:hanging="360"/>
      </w:pPr>
      <w:rPr>
        <w:rFonts w:ascii="Wingdings" w:hAnsi="Wingdings" w:hint="default"/>
      </w:rPr>
    </w:lvl>
    <w:lvl w:ilvl="6" w:tentative="1">
      <w:start w:val="1"/>
      <w:numFmt w:val="bullet"/>
      <w:lvlText w:val=""/>
      <w:lvlJc w:val="left"/>
      <w:pPr>
        <w:ind w:left="6096" w:hanging="360"/>
      </w:pPr>
      <w:rPr>
        <w:rFonts w:ascii="Symbol" w:hAnsi="Symbol" w:hint="default"/>
      </w:rPr>
    </w:lvl>
    <w:lvl w:ilvl="7" w:tentative="1">
      <w:start w:val="1"/>
      <w:numFmt w:val="bullet"/>
      <w:lvlText w:val="o"/>
      <w:lvlJc w:val="left"/>
      <w:pPr>
        <w:ind w:left="6816" w:hanging="360"/>
      </w:pPr>
      <w:rPr>
        <w:rFonts w:ascii="Courier New" w:hAnsi="Courier New" w:cs="Courier New" w:hint="default"/>
      </w:rPr>
    </w:lvl>
    <w:lvl w:ilvl="8" w:tentative="1">
      <w:start w:val="1"/>
      <w:numFmt w:val="bullet"/>
      <w:lvlText w:val=""/>
      <w:lvlJc w:val="left"/>
      <w:pPr>
        <w:ind w:left="7536" w:hanging="360"/>
      </w:pPr>
      <w:rPr>
        <w:rFonts w:ascii="Wingdings" w:hAnsi="Wingdings" w:hint="default"/>
      </w:rPr>
    </w:lvl>
  </w:abstractNum>
  <w:abstractNum w:abstractNumId="7">
    <w:nsid w:val="19C304D7"/>
    <w:multiLevelType w:val="singleLevel"/>
    <w:tmpl w:val="D9787828"/>
    <w:lvl w:ilvl="0">
      <w:start w:val="1"/>
      <w:numFmt w:val="lowerLetter"/>
      <w:lvlText w:val="(%1)"/>
      <w:lvlJc w:val="left"/>
      <w:pPr>
        <w:tabs>
          <w:tab w:val="num" w:pos="1455"/>
        </w:tabs>
        <w:ind w:left="1455" w:hanging="720"/>
      </w:pPr>
      <w:rPr>
        <w:rFonts w:hint="default"/>
      </w:rPr>
    </w:lvl>
  </w:abstractNum>
  <w:abstractNum w:abstractNumId="8">
    <w:nsid w:val="1EBF4CFA"/>
    <w:multiLevelType w:val="hybridMultilevel"/>
    <w:tmpl w:val="92FC696E"/>
    <w:lvl w:ilvl="0">
      <w:start w:val="1"/>
      <w:numFmt w:val="bullet"/>
      <w:lvlText w:val=""/>
      <w:lvlJc w:val="left"/>
      <w:pPr>
        <w:ind w:left="1776" w:hanging="360"/>
      </w:pPr>
      <w:rPr>
        <w:rFonts w:ascii="Symbol" w:hAnsi="Symbol" w:hint="default"/>
      </w:rPr>
    </w:lvl>
    <w:lvl w:ilvl="1">
      <w:start w:val="1"/>
      <w:numFmt w:val="bullet"/>
      <w:lvlText w:val="o"/>
      <w:lvlJc w:val="left"/>
      <w:pPr>
        <w:ind w:left="2496" w:hanging="360"/>
      </w:pPr>
      <w:rPr>
        <w:rFonts w:ascii="Courier New" w:hAnsi="Courier New" w:cs="Courier New" w:hint="default"/>
      </w:rPr>
    </w:lvl>
    <w:lvl w:ilvl="2" w:tentative="1">
      <w:start w:val="1"/>
      <w:numFmt w:val="bullet"/>
      <w:lvlText w:val=""/>
      <w:lvlJc w:val="left"/>
      <w:pPr>
        <w:ind w:left="3216" w:hanging="360"/>
      </w:pPr>
      <w:rPr>
        <w:rFonts w:ascii="Wingdings" w:hAnsi="Wingdings" w:hint="default"/>
      </w:rPr>
    </w:lvl>
    <w:lvl w:ilvl="3" w:tentative="1">
      <w:start w:val="1"/>
      <w:numFmt w:val="bullet"/>
      <w:lvlText w:val=""/>
      <w:lvlJc w:val="left"/>
      <w:pPr>
        <w:ind w:left="3936" w:hanging="360"/>
      </w:pPr>
      <w:rPr>
        <w:rFonts w:ascii="Symbol" w:hAnsi="Symbol" w:hint="default"/>
      </w:rPr>
    </w:lvl>
    <w:lvl w:ilvl="4" w:tentative="1">
      <w:start w:val="1"/>
      <w:numFmt w:val="bullet"/>
      <w:lvlText w:val="o"/>
      <w:lvlJc w:val="left"/>
      <w:pPr>
        <w:ind w:left="4656" w:hanging="360"/>
      </w:pPr>
      <w:rPr>
        <w:rFonts w:ascii="Courier New" w:hAnsi="Courier New" w:cs="Courier New" w:hint="default"/>
      </w:rPr>
    </w:lvl>
    <w:lvl w:ilvl="5" w:tentative="1">
      <w:start w:val="1"/>
      <w:numFmt w:val="bullet"/>
      <w:lvlText w:val=""/>
      <w:lvlJc w:val="left"/>
      <w:pPr>
        <w:ind w:left="5376" w:hanging="360"/>
      </w:pPr>
      <w:rPr>
        <w:rFonts w:ascii="Wingdings" w:hAnsi="Wingdings" w:hint="default"/>
      </w:rPr>
    </w:lvl>
    <w:lvl w:ilvl="6" w:tentative="1">
      <w:start w:val="1"/>
      <w:numFmt w:val="bullet"/>
      <w:lvlText w:val=""/>
      <w:lvlJc w:val="left"/>
      <w:pPr>
        <w:ind w:left="6096" w:hanging="360"/>
      </w:pPr>
      <w:rPr>
        <w:rFonts w:ascii="Symbol" w:hAnsi="Symbol" w:hint="default"/>
      </w:rPr>
    </w:lvl>
    <w:lvl w:ilvl="7" w:tentative="1">
      <w:start w:val="1"/>
      <w:numFmt w:val="bullet"/>
      <w:lvlText w:val="o"/>
      <w:lvlJc w:val="left"/>
      <w:pPr>
        <w:ind w:left="6816" w:hanging="360"/>
      </w:pPr>
      <w:rPr>
        <w:rFonts w:ascii="Courier New" w:hAnsi="Courier New" w:cs="Courier New" w:hint="default"/>
      </w:rPr>
    </w:lvl>
    <w:lvl w:ilvl="8" w:tentative="1">
      <w:start w:val="1"/>
      <w:numFmt w:val="bullet"/>
      <w:lvlText w:val=""/>
      <w:lvlJc w:val="left"/>
      <w:pPr>
        <w:ind w:left="7536" w:hanging="360"/>
      </w:pPr>
      <w:rPr>
        <w:rFonts w:ascii="Wingdings" w:hAnsi="Wingdings" w:hint="default"/>
      </w:rPr>
    </w:lvl>
  </w:abstractNum>
  <w:abstractNum w:abstractNumId="9">
    <w:nsid w:val="20602A3E"/>
    <w:multiLevelType w:val="hybridMultilevel"/>
    <w:tmpl w:val="AB9649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70E7633"/>
    <w:multiLevelType w:val="hybridMultilevel"/>
    <w:tmpl w:val="3F28754C"/>
    <w:lvl w:ilvl="0">
      <w:start w:val="1"/>
      <w:numFmt w:val="decimal"/>
      <w:lvlText w:val="%1."/>
      <w:lvlJc w:val="left"/>
      <w:pPr>
        <w:ind w:left="1080" w:hanging="72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9F42E11"/>
    <w:multiLevelType w:val="hybridMultilevel"/>
    <w:tmpl w:val="D690D4CC"/>
    <w:lvl w:ilvl="0">
      <w:start w:val="1"/>
      <w:numFmt w:val="bullet"/>
      <w:lvlText w:val="o"/>
      <w:lvlJc w:val="left"/>
      <w:pPr>
        <w:ind w:left="2136" w:hanging="360"/>
      </w:pPr>
      <w:rPr>
        <w:rFonts w:ascii="Courier New" w:hAnsi="Courier New" w:cs="Courier New" w:hint="default"/>
      </w:rPr>
    </w:lvl>
    <w:lvl w:ilvl="1" w:tentative="1">
      <w:start w:val="1"/>
      <w:numFmt w:val="bullet"/>
      <w:lvlText w:val="o"/>
      <w:lvlJc w:val="left"/>
      <w:pPr>
        <w:ind w:left="2856" w:hanging="360"/>
      </w:pPr>
      <w:rPr>
        <w:rFonts w:ascii="Courier New" w:hAnsi="Courier New" w:cs="Courier New" w:hint="default"/>
      </w:rPr>
    </w:lvl>
    <w:lvl w:ilvl="2" w:tentative="1">
      <w:start w:val="1"/>
      <w:numFmt w:val="bullet"/>
      <w:lvlText w:val=""/>
      <w:lvlJc w:val="left"/>
      <w:pPr>
        <w:ind w:left="3576" w:hanging="360"/>
      </w:pPr>
      <w:rPr>
        <w:rFonts w:ascii="Wingdings" w:hAnsi="Wingdings" w:hint="default"/>
      </w:rPr>
    </w:lvl>
    <w:lvl w:ilvl="3" w:tentative="1">
      <w:start w:val="1"/>
      <w:numFmt w:val="bullet"/>
      <w:lvlText w:val=""/>
      <w:lvlJc w:val="left"/>
      <w:pPr>
        <w:ind w:left="4296" w:hanging="360"/>
      </w:pPr>
      <w:rPr>
        <w:rFonts w:ascii="Symbol" w:hAnsi="Symbol" w:hint="default"/>
      </w:rPr>
    </w:lvl>
    <w:lvl w:ilvl="4" w:tentative="1">
      <w:start w:val="1"/>
      <w:numFmt w:val="bullet"/>
      <w:lvlText w:val="o"/>
      <w:lvlJc w:val="left"/>
      <w:pPr>
        <w:ind w:left="5016" w:hanging="360"/>
      </w:pPr>
      <w:rPr>
        <w:rFonts w:ascii="Courier New" w:hAnsi="Courier New" w:cs="Courier New" w:hint="default"/>
      </w:rPr>
    </w:lvl>
    <w:lvl w:ilvl="5" w:tentative="1">
      <w:start w:val="1"/>
      <w:numFmt w:val="bullet"/>
      <w:lvlText w:val=""/>
      <w:lvlJc w:val="left"/>
      <w:pPr>
        <w:ind w:left="5736" w:hanging="360"/>
      </w:pPr>
      <w:rPr>
        <w:rFonts w:ascii="Wingdings" w:hAnsi="Wingdings" w:hint="default"/>
      </w:rPr>
    </w:lvl>
    <w:lvl w:ilvl="6" w:tentative="1">
      <w:start w:val="1"/>
      <w:numFmt w:val="bullet"/>
      <w:lvlText w:val=""/>
      <w:lvlJc w:val="left"/>
      <w:pPr>
        <w:ind w:left="6456" w:hanging="360"/>
      </w:pPr>
      <w:rPr>
        <w:rFonts w:ascii="Symbol" w:hAnsi="Symbol" w:hint="default"/>
      </w:rPr>
    </w:lvl>
    <w:lvl w:ilvl="7" w:tentative="1">
      <w:start w:val="1"/>
      <w:numFmt w:val="bullet"/>
      <w:lvlText w:val="o"/>
      <w:lvlJc w:val="left"/>
      <w:pPr>
        <w:ind w:left="7176" w:hanging="360"/>
      </w:pPr>
      <w:rPr>
        <w:rFonts w:ascii="Courier New" w:hAnsi="Courier New" w:cs="Courier New" w:hint="default"/>
      </w:rPr>
    </w:lvl>
    <w:lvl w:ilvl="8" w:tentative="1">
      <w:start w:val="1"/>
      <w:numFmt w:val="bullet"/>
      <w:lvlText w:val=""/>
      <w:lvlJc w:val="left"/>
      <w:pPr>
        <w:ind w:left="7896" w:hanging="360"/>
      </w:pPr>
      <w:rPr>
        <w:rFonts w:ascii="Wingdings" w:hAnsi="Wingdings" w:hint="default"/>
      </w:rPr>
    </w:lvl>
  </w:abstractNum>
  <w:abstractNum w:abstractNumId="12">
    <w:nsid w:val="2D8C0279"/>
    <w:multiLevelType w:val="hybridMultilevel"/>
    <w:tmpl w:val="CB9231C6"/>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3">
    <w:nsid w:val="2F2F508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362C71AD"/>
    <w:multiLevelType w:val="hybridMultilevel"/>
    <w:tmpl w:val="F822D28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5">
    <w:nsid w:val="383D456F"/>
    <w:multiLevelType w:val="hybridMultilevel"/>
    <w:tmpl w:val="F34E9DA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6">
    <w:nsid w:val="3B3B0703"/>
    <w:multiLevelType w:val="singleLevel"/>
    <w:tmpl w:val="04090001"/>
    <w:lvl w:ilvl="0">
      <w:start w:val="1"/>
      <w:numFmt w:val="bullet"/>
      <w:lvlText w:val=""/>
      <w:lvlJc w:val="left"/>
      <w:pPr>
        <w:ind w:left="720" w:hanging="360"/>
      </w:pPr>
      <w:rPr>
        <w:rFonts w:ascii="Symbol" w:hAnsi="Symbol" w:hint="default"/>
      </w:rPr>
    </w:lvl>
  </w:abstractNum>
  <w:abstractNum w:abstractNumId="17">
    <w:nsid w:val="43985EE9"/>
    <w:multiLevelType w:val="hybridMultilevel"/>
    <w:tmpl w:val="B1628AB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8">
    <w:nsid w:val="462779A5"/>
    <w:multiLevelType w:val="hybridMultilevel"/>
    <w:tmpl w:val="6EA6640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9">
    <w:nsid w:val="4F117498"/>
    <w:multiLevelType w:val="hybridMultilevel"/>
    <w:tmpl w:val="A7FCEA34"/>
    <w:lvl w:ilvl="0">
      <w:start w:val="1"/>
      <w:numFmt w:val="bullet"/>
      <w:lvlText w:val="o"/>
      <w:lvlJc w:val="left"/>
      <w:pPr>
        <w:ind w:left="2136" w:hanging="360"/>
      </w:pPr>
      <w:rPr>
        <w:rFonts w:ascii="Courier New" w:hAnsi="Courier New" w:cs="Courier New" w:hint="default"/>
      </w:rPr>
    </w:lvl>
    <w:lvl w:ilvl="1" w:tentative="1">
      <w:start w:val="1"/>
      <w:numFmt w:val="bullet"/>
      <w:lvlText w:val="o"/>
      <w:lvlJc w:val="left"/>
      <w:pPr>
        <w:ind w:left="2856" w:hanging="360"/>
      </w:pPr>
      <w:rPr>
        <w:rFonts w:ascii="Courier New" w:hAnsi="Courier New" w:cs="Courier New" w:hint="default"/>
      </w:rPr>
    </w:lvl>
    <w:lvl w:ilvl="2" w:tentative="1">
      <w:start w:val="1"/>
      <w:numFmt w:val="bullet"/>
      <w:lvlText w:val=""/>
      <w:lvlJc w:val="left"/>
      <w:pPr>
        <w:ind w:left="3576" w:hanging="360"/>
      </w:pPr>
      <w:rPr>
        <w:rFonts w:ascii="Wingdings" w:hAnsi="Wingdings" w:hint="default"/>
      </w:rPr>
    </w:lvl>
    <w:lvl w:ilvl="3" w:tentative="1">
      <w:start w:val="1"/>
      <w:numFmt w:val="bullet"/>
      <w:lvlText w:val=""/>
      <w:lvlJc w:val="left"/>
      <w:pPr>
        <w:ind w:left="4296" w:hanging="360"/>
      </w:pPr>
      <w:rPr>
        <w:rFonts w:ascii="Symbol" w:hAnsi="Symbol" w:hint="default"/>
      </w:rPr>
    </w:lvl>
    <w:lvl w:ilvl="4" w:tentative="1">
      <w:start w:val="1"/>
      <w:numFmt w:val="bullet"/>
      <w:lvlText w:val="o"/>
      <w:lvlJc w:val="left"/>
      <w:pPr>
        <w:ind w:left="5016" w:hanging="360"/>
      </w:pPr>
      <w:rPr>
        <w:rFonts w:ascii="Courier New" w:hAnsi="Courier New" w:cs="Courier New" w:hint="default"/>
      </w:rPr>
    </w:lvl>
    <w:lvl w:ilvl="5" w:tentative="1">
      <w:start w:val="1"/>
      <w:numFmt w:val="bullet"/>
      <w:lvlText w:val=""/>
      <w:lvlJc w:val="left"/>
      <w:pPr>
        <w:ind w:left="5736" w:hanging="360"/>
      </w:pPr>
      <w:rPr>
        <w:rFonts w:ascii="Wingdings" w:hAnsi="Wingdings" w:hint="default"/>
      </w:rPr>
    </w:lvl>
    <w:lvl w:ilvl="6" w:tentative="1">
      <w:start w:val="1"/>
      <w:numFmt w:val="bullet"/>
      <w:lvlText w:val=""/>
      <w:lvlJc w:val="left"/>
      <w:pPr>
        <w:ind w:left="6456" w:hanging="360"/>
      </w:pPr>
      <w:rPr>
        <w:rFonts w:ascii="Symbol" w:hAnsi="Symbol" w:hint="default"/>
      </w:rPr>
    </w:lvl>
    <w:lvl w:ilvl="7" w:tentative="1">
      <w:start w:val="1"/>
      <w:numFmt w:val="bullet"/>
      <w:lvlText w:val="o"/>
      <w:lvlJc w:val="left"/>
      <w:pPr>
        <w:ind w:left="7176" w:hanging="360"/>
      </w:pPr>
      <w:rPr>
        <w:rFonts w:ascii="Courier New" w:hAnsi="Courier New" w:cs="Courier New" w:hint="default"/>
      </w:rPr>
    </w:lvl>
    <w:lvl w:ilvl="8" w:tentative="1">
      <w:start w:val="1"/>
      <w:numFmt w:val="bullet"/>
      <w:lvlText w:val=""/>
      <w:lvlJc w:val="left"/>
      <w:pPr>
        <w:ind w:left="7896" w:hanging="360"/>
      </w:pPr>
      <w:rPr>
        <w:rFonts w:ascii="Wingdings" w:hAnsi="Wingdings" w:hint="default"/>
      </w:rPr>
    </w:lvl>
  </w:abstractNum>
  <w:abstractNum w:abstractNumId="20">
    <w:nsid w:val="545640C3"/>
    <w:multiLevelType w:val="hybridMultilevel"/>
    <w:tmpl w:val="39C008AA"/>
    <w:lvl w:ilvl="0">
      <w:start w:val="1"/>
      <w:numFmt w:val="bullet"/>
      <w:lvlText w:val="o"/>
      <w:lvlJc w:val="left"/>
      <w:pPr>
        <w:ind w:left="2136" w:hanging="360"/>
      </w:pPr>
      <w:rPr>
        <w:rFonts w:ascii="Courier New" w:hAnsi="Courier New" w:cs="Courier New" w:hint="default"/>
      </w:rPr>
    </w:lvl>
    <w:lvl w:ilvl="1">
      <w:start w:val="1"/>
      <w:numFmt w:val="bullet"/>
      <w:lvlText w:val="o"/>
      <w:lvlJc w:val="left"/>
      <w:pPr>
        <w:ind w:left="2856" w:hanging="360"/>
      </w:pPr>
      <w:rPr>
        <w:rFonts w:ascii="Courier New" w:hAnsi="Courier New" w:cs="Courier New" w:hint="default"/>
      </w:rPr>
    </w:lvl>
    <w:lvl w:ilvl="2">
      <w:start w:val="1"/>
      <w:numFmt w:val="bullet"/>
      <w:lvlText w:val=""/>
      <w:lvlJc w:val="left"/>
      <w:pPr>
        <w:ind w:left="3576" w:hanging="360"/>
      </w:pPr>
      <w:rPr>
        <w:rFonts w:ascii="Wingdings" w:hAnsi="Wingdings" w:hint="default"/>
      </w:rPr>
    </w:lvl>
    <w:lvl w:ilvl="3">
      <w:start w:val="1"/>
      <w:numFmt w:val="bullet"/>
      <w:lvlText w:val=""/>
      <w:lvlJc w:val="left"/>
      <w:pPr>
        <w:ind w:left="4296" w:hanging="360"/>
      </w:pPr>
      <w:rPr>
        <w:rFonts w:ascii="Symbol" w:hAnsi="Symbol" w:hint="default"/>
      </w:rPr>
    </w:lvl>
    <w:lvl w:ilvl="4" w:tentative="1">
      <w:start w:val="1"/>
      <w:numFmt w:val="bullet"/>
      <w:lvlText w:val="o"/>
      <w:lvlJc w:val="left"/>
      <w:pPr>
        <w:ind w:left="5016" w:hanging="360"/>
      </w:pPr>
      <w:rPr>
        <w:rFonts w:ascii="Courier New" w:hAnsi="Courier New" w:cs="Courier New" w:hint="default"/>
      </w:rPr>
    </w:lvl>
    <w:lvl w:ilvl="5" w:tentative="1">
      <w:start w:val="1"/>
      <w:numFmt w:val="bullet"/>
      <w:lvlText w:val=""/>
      <w:lvlJc w:val="left"/>
      <w:pPr>
        <w:ind w:left="5736" w:hanging="360"/>
      </w:pPr>
      <w:rPr>
        <w:rFonts w:ascii="Wingdings" w:hAnsi="Wingdings" w:hint="default"/>
      </w:rPr>
    </w:lvl>
    <w:lvl w:ilvl="6" w:tentative="1">
      <w:start w:val="1"/>
      <w:numFmt w:val="bullet"/>
      <w:lvlText w:val=""/>
      <w:lvlJc w:val="left"/>
      <w:pPr>
        <w:ind w:left="6456" w:hanging="360"/>
      </w:pPr>
      <w:rPr>
        <w:rFonts w:ascii="Symbol" w:hAnsi="Symbol" w:hint="default"/>
      </w:rPr>
    </w:lvl>
    <w:lvl w:ilvl="7" w:tentative="1">
      <w:start w:val="1"/>
      <w:numFmt w:val="bullet"/>
      <w:lvlText w:val="o"/>
      <w:lvlJc w:val="left"/>
      <w:pPr>
        <w:ind w:left="7176" w:hanging="360"/>
      </w:pPr>
      <w:rPr>
        <w:rFonts w:ascii="Courier New" w:hAnsi="Courier New" w:cs="Courier New" w:hint="default"/>
      </w:rPr>
    </w:lvl>
    <w:lvl w:ilvl="8" w:tentative="1">
      <w:start w:val="1"/>
      <w:numFmt w:val="bullet"/>
      <w:lvlText w:val=""/>
      <w:lvlJc w:val="left"/>
      <w:pPr>
        <w:ind w:left="7896" w:hanging="360"/>
      </w:pPr>
      <w:rPr>
        <w:rFonts w:ascii="Wingdings" w:hAnsi="Wingdings" w:hint="default"/>
      </w:rPr>
    </w:lvl>
  </w:abstractNum>
  <w:abstractNum w:abstractNumId="21">
    <w:nsid w:val="5A605A35"/>
    <w:multiLevelType w:val="singleLevel"/>
    <w:tmpl w:val="51EE7284"/>
    <w:lvl w:ilvl="0">
      <w:start w:val="5"/>
      <w:numFmt w:val="decimal"/>
      <w:lvlText w:val="%1."/>
      <w:lvlJc w:val="left"/>
      <w:pPr>
        <w:tabs>
          <w:tab w:val="num" w:pos="360"/>
        </w:tabs>
        <w:ind w:left="360" w:hanging="360"/>
      </w:pPr>
      <w:rPr>
        <w:rFonts w:hint="default"/>
        <w:b/>
        <w:bCs/>
      </w:rPr>
    </w:lvl>
  </w:abstractNum>
  <w:abstractNum w:abstractNumId="22">
    <w:nsid w:val="5D432731"/>
    <w:multiLevelType w:val="hybridMultilevel"/>
    <w:tmpl w:val="6DC0F7BC"/>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3">
    <w:nsid w:val="5DA832D9"/>
    <w:multiLevelType w:val="hybridMultilevel"/>
    <w:tmpl w:val="F2E49EE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nsid w:val="616F329C"/>
    <w:multiLevelType w:val="hybridMultilevel"/>
    <w:tmpl w:val="C8028774"/>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rPr>
        <w:rFonts w:hint="default"/>
      </w:r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5">
    <w:nsid w:val="62B51661"/>
    <w:multiLevelType w:val="singleLevel"/>
    <w:tmpl w:val="04090001"/>
    <w:lvl w:ilvl="0">
      <w:start w:val="1"/>
      <w:numFmt w:val="bullet"/>
      <w:lvlText w:val=""/>
      <w:lvlJc w:val="left"/>
      <w:pPr>
        <w:ind w:left="720" w:hanging="360"/>
      </w:pPr>
      <w:rPr>
        <w:rFonts w:ascii="Symbol" w:hAnsi="Symbol" w:hint="default"/>
      </w:rPr>
    </w:lvl>
  </w:abstractNum>
  <w:abstractNum w:abstractNumId="26">
    <w:nsid w:val="6E6D1AC6"/>
    <w:multiLevelType w:val="hybridMultilevel"/>
    <w:tmpl w:val="CE4E4114"/>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7">
    <w:nsid w:val="718C45A3"/>
    <w:multiLevelType w:val="hybridMultilevel"/>
    <w:tmpl w:val="6546A45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8">
    <w:nsid w:val="749D6BD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nsid w:val="74CC03B5"/>
    <w:multiLevelType w:val="singleLevel"/>
    <w:tmpl w:val="5382F96A"/>
    <w:lvl w:ilvl="0">
      <w:start w:val="14"/>
      <w:numFmt w:val="decimal"/>
      <w:lvlText w:val="%1."/>
      <w:lvlJc w:val="left"/>
      <w:pPr>
        <w:tabs>
          <w:tab w:val="num" w:pos="360"/>
        </w:tabs>
        <w:ind w:left="360" w:hanging="360"/>
      </w:pPr>
      <w:rPr>
        <w:rFonts w:hint="default"/>
        <w:b/>
        <w:bCs/>
      </w:rPr>
    </w:lvl>
  </w:abstractNum>
  <w:abstractNum w:abstractNumId="30">
    <w:nsid w:val="76EF0A82"/>
    <w:multiLevelType w:val="hybridMultilevel"/>
    <w:tmpl w:val="7F3EE3F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1">
    <w:nsid w:val="77AD6D43"/>
    <w:multiLevelType w:val="hybridMultilevel"/>
    <w:tmpl w:val="B8CAD298"/>
    <w:lvl w:ilvl="0">
      <w:start w:val="1"/>
      <w:numFmt w:val="bullet"/>
      <w:lvlText w:val="o"/>
      <w:lvlJc w:val="left"/>
      <w:pPr>
        <w:ind w:left="2136" w:hanging="360"/>
      </w:pPr>
      <w:rPr>
        <w:rFonts w:ascii="Courier New" w:hAnsi="Courier New" w:cs="Courier New" w:hint="default"/>
      </w:rPr>
    </w:lvl>
    <w:lvl w:ilvl="1">
      <w:start w:val="1"/>
      <w:numFmt w:val="bullet"/>
      <w:lvlText w:val="o"/>
      <w:lvlJc w:val="left"/>
      <w:pPr>
        <w:ind w:left="2856" w:hanging="360"/>
      </w:pPr>
      <w:rPr>
        <w:rFonts w:ascii="Courier New" w:hAnsi="Courier New" w:cs="Courier New" w:hint="default"/>
      </w:rPr>
    </w:lvl>
    <w:lvl w:ilvl="2">
      <w:start w:val="1"/>
      <w:numFmt w:val="bullet"/>
      <w:lvlText w:val=""/>
      <w:lvlJc w:val="left"/>
      <w:pPr>
        <w:ind w:left="3576" w:hanging="360"/>
      </w:pPr>
      <w:rPr>
        <w:rFonts w:ascii="Wingdings" w:hAnsi="Wingdings" w:hint="default"/>
      </w:rPr>
    </w:lvl>
    <w:lvl w:ilvl="3" w:tentative="1">
      <w:start w:val="1"/>
      <w:numFmt w:val="bullet"/>
      <w:lvlText w:val=""/>
      <w:lvlJc w:val="left"/>
      <w:pPr>
        <w:ind w:left="4296" w:hanging="360"/>
      </w:pPr>
      <w:rPr>
        <w:rFonts w:ascii="Symbol" w:hAnsi="Symbol" w:hint="default"/>
      </w:rPr>
    </w:lvl>
    <w:lvl w:ilvl="4" w:tentative="1">
      <w:start w:val="1"/>
      <w:numFmt w:val="bullet"/>
      <w:lvlText w:val="o"/>
      <w:lvlJc w:val="left"/>
      <w:pPr>
        <w:ind w:left="5016" w:hanging="360"/>
      </w:pPr>
      <w:rPr>
        <w:rFonts w:ascii="Courier New" w:hAnsi="Courier New" w:cs="Courier New" w:hint="default"/>
      </w:rPr>
    </w:lvl>
    <w:lvl w:ilvl="5" w:tentative="1">
      <w:start w:val="1"/>
      <w:numFmt w:val="bullet"/>
      <w:lvlText w:val=""/>
      <w:lvlJc w:val="left"/>
      <w:pPr>
        <w:ind w:left="5736" w:hanging="360"/>
      </w:pPr>
      <w:rPr>
        <w:rFonts w:ascii="Wingdings" w:hAnsi="Wingdings" w:hint="default"/>
      </w:rPr>
    </w:lvl>
    <w:lvl w:ilvl="6" w:tentative="1">
      <w:start w:val="1"/>
      <w:numFmt w:val="bullet"/>
      <w:lvlText w:val=""/>
      <w:lvlJc w:val="left"/>
      <w:pPr>
        <w:ind w:left="6456" w:hanging="360"/>
      </w:pPr>
      <w:rPr>
        <w:rFonts w:ascii="Symbol" w:hAnsi="Symbol" w:hint="default"/>
      </w:rPr>
    </w:lvl>
    <w:lvl w:ilvl="7" w:tentative="1">
      <w:start w:val="1"/>
      <w:numFmt w:val="bullet"/>
      <w:lvlText w:val="o"/>
      <w:lvlJc w:val="left"/>
      <w:pPr>
        <w:ind w:left="7176" w:hanging="360"/>
      </w:pPr>
      <w:rPr>
        <w:rFonts w:ascii="Courier New" w:hAnsi="Courier New" w:cs="Courier New" w:hint="default"/>
      </w:rPr>
    </w:lvl>
    <w:lvl w:ilvl="8" w:tentative="1">
      <w:start w:val="1"/>
      <w:numFmt w:val="bullet"/>
      <w:lvlText w:val=""/>
      <w:lvlJc w:val="left"/>
      <w:pPr>
        <w:ind w:left="7896" w:hanging="360"/>
      </w:pPr>
      <w:rPr>
        <w:rFonts w:ascii="Wingdings" w:hAnsi="Wingdings" w:hint="default"/>
      </w:rPr>
    </w:lvl>
  </w:abstractNum>
  <w:abstractNum w:abstractNumId="32">
    <w:nsid w:val="7866410B"/>
    <w:multiLevelType w:val="singleLevel"/>
    <w:tmpl w:val="59849592"/>
    <w:lvl w:ilvl="0">
      <w:start w:val="2"/>
      <w:numFmt w:val="decimal"/>
      <w:lvlText w:val="%1."/>
      <w:lvlJc w:val="left"/>
      <w:pPr>
        <w:tabs>
          <w:tab w:val="num" w:pos="720"/>
        </w:tabs>
        <w:ind w:left="720" w:hanging="720"/>
      </w:pPr>
      <w:rPr>
        <w:rFonts w:hint="default"/>
        <w:b/>
      </w:rPr>
    </w:lvl>
  </w:abstractNum>
  <w:abstractNum w:abstractNumId="33">
    <w:nsid w:val="7A9B5E7D"/>
    <w:multiLevelType w:val="singleLevel"/>
    <w:tmpl w:val="287A29F6"/>
    <w:lvl w:ilvl="0">
      <w:start w:val="8"/>
      <w:numFmt w:val="decimal"/>
      <w:lvlText w:val="%1."/>
      <w:lvlJc w:val="left"/>
      <w:pPr>
        <w:tabs>
          <w:tab w:val="num" w:pos="720"/>
        </w:tabs>
        <w:ind w:left="720" w:hanging="720"/>
      </w:pPr>
      <w:rPr>
        <w:rFonts w:hint="default"/>
        <w:b/>
      </w:rPr>
    </w:lvl>
  </w:abstractNum>
  <w:num w:numId="1" w16cid:durableId="2040936855">
    <w:abstractNumId w:val="25"/>
  </w:num>
  <w:num w:numId="2" w16cid:durableId="416291374">
    <w:abstractNumId w:val="28"/>
  </w:num>
  <w:num w:numId="3" w16cid:durableId="1574852167">
    <w:abstractNumId w:val="2"/>
  </w:num>
  <w:num w:numId="4" w16cid:durableId="1724137988">
    <w:abstractNumId w:val="1"/>
  </w:num>
  <w:num w:numId="5" w16cid:durableId="1601639384">
    <w:abstractNumId w:val="13"/>
  </w:num>
  <w:num w:numId="6" w16cid:durableId="683703255">
    <w:abstractNumId w:val="16"/>
  </w:num>
  <w:num w:numId="7" w16cid:durableId="1871380945">
    <w:abstractNumId w:val="33"/>
  </w:num>
  <w:num w:numId="8" w16cid:durableId="1141922203">
    <w:abstractNumId w:val="7"/>
  </w:num>
  <w:num w:numId="9" w16cid:durableId="1247416845">
    <w:abstractNumId w:val="4"/>
  </w:num>
  <w:num w:numId="10" w16cid:durableId="1532717304">
    <w:abstractNumId w:val="32"/>
  </w:num>
  <w:num w:numId="11" w16cid:durableId="2021155320">
    <w:abstractNumId w:val="29"/>
  </w:num>
  <w:num w:numId="12" w16cid:durableId="1109277314">
    <w:abstractNumId w:val="21"/>
  </w:num>
  <w:num w:numId="13" w16cid:durableId="532886704">
    <w:abstractNumId w:val="24"/>
  </w:num>
  <w:num w:numId="14" w16cid:durableId="83497597">
    <w:abstractNumId w:val="9"/>
  </w:num>
  <w:num w:numId="15" w16cid:durableId="676419786">
    <w:abstractNumId w:val="0"/>
  </w:num>
  <w:num w:numId="16" w16cid:durableId="1471050949">
    <w:abstractNumId w:val="10"/>
  </w:num>
  <w:num w:numId="17" w16cid:durableId="883836502">
    <w:abstractNumId w:val="30"/>
  </w:num>
  <w:num w:numId="18" w16cid:durableId="1071847806">
    <w:abstractNumId w:val="17"/>
  </w:num>
  <w:num w:numId="19" w16cid:durableId="402337084">
    <w:abstractNumId w:val="23"/>
  </w:num>
  <w:num w:numId="20" w16cid:durableId="1841895632">
    <w:abstractNumId w:val="5"/>
  </w:num>
  <w:num w:numId="21" w16cid:durableId="242184353">
    <w:abstractNumId w:val="26"/>
  </w:num>
  <w:num w:numId="22" w16cid:durableId="249043623">
    <w:abstractNumId w:val="14"/>
  </w:num>
  <w:num w:numId="23" w16cid:durableId="1422683371">
    <w:abstractNumId w:val="15"/>
  </w:num>
  <w:num w:numId="24" w16cid:durableId="213540904">
    <w:abstractNumId w:val="8"/>
  </w:num>
  <w:num w:numId="25" w16cid:durableId="1812792119">
    <w:abstractNumId w:val="6"/>
  </w:num>
  <w:num w:numId="26" w16cid:durableId="777604520">
    <w:abstractNumId w:val="31"/>
  </w:num>
  <w:num w:numId="27" w16cid:durableId="1665889692">
    <w:abstractNumId w:val="11"/>
  </w:num>
  <w:num w:numId="28" w16cid:durableId="2086342418">
    <w:abstractNumId w:val="20"/>
  </w:num>
  <w:num w:numId="29" w16cid:durableId="1300113138">
    <w:abstractNumId w:val="19"/>
  </w:num>
  <w:num w:numId="30" w16cid:durableId="481656166">
    <w:abstractNumId w:val="3"/>
  </w:num>
  <w:num w:numId="31" w16cid:durableId="1934314958">
    <w:abstractNumId w:val="12"/>
  </w:num>
  <w:num w:numId="32" w16cid:durableId="718210117">
    <w:abstractNumId w:val="27"/>
  </w:num>
  <w:num w:numId="33" w16cid:durableId="491651327">
    <w:abstractNumId w:val="22"/>
  </w:num>
  <w:num w:numId="34" w16cid:durableId="1482623838">
    <w:abstractNumId w:val="1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D82"/>
    <w:rsid w:val="00000FA9"/>
    <w:rsid w:val="00003983"/>
    <w:rsid w:val="00006B54"/>
    <w:rsid w:val="000134FC"/>
    <w:rsid w:val="000222A7"/>
    <w:rsid w:val="00025216"/>
    <w:rsid w:val="00025D75"/>
    <w:rsid w:val="0002677F"/>
    <w:rsid w:val="000271DB"/>
    <w:rsid w:val="00030D1E"/>
    <w:rsid w:val="0004498D"/>
    <w:rsid w:val="00061926"/>
    <w:rsid w:val="000621D8"/>
    <w:rsid w:val="0006305C"/>
    <w:rsid w:val="0006379A"/>
    <w:rsid w:val="00063A05"/>
    <w:rsid w:val="00064229"/>
    <w:rsid w:val="0006715D"/>
    <w:rsid w:val="0007189E"/>
    <w:rsid w:val="00077720"/>
    <w:rsid w:val="00077E0E"/>
    <w:rsid w:val="00086E84"/>
    <w:rsid w:val="0009206B"/>
    <w:rsid w:val="00092A53"/>
    <w:rsid w:val="00094AAC"/>
    <w:rsid w:val="000958AA"/>
    <w:rsid w:val="000A6AE3"/>
    <w:rsid w:val="000B2B68"/>
    <w:rsid w:val="000B3B12"/>
    <w:rsid w:val="000B7A7E"/>
    <w:rsid w:val="000C1027"/>
    <w:rsid w:val="000C151C"/>
    <w:rsid w:val="000C1D18"/>
    <w:rsid w:val="000C71F1"/>
    <w:rsid w:val="000D2064"/>
    <w:rsid w:val="000D5F5C"/>
    <w:rsid w:val="000D6C36"/>
    <w:rsid w:val="000F6A97"/>
    <w:rsid w:val="00102E97"/>
    <w:rsid w:val="001070B1"/>
    <w:rsid w:val="00121032"/>
    <w:rsid w:val="00122EE2"/>
    <w:rsid w:val="00127980"/>
    <w:rsid w:val="00145796"/>
    <w:rsid w:val="001460D9"/>
    <w:rsid w:val="00146275"/>
    <w:rsid w:val="00154687"/>
    <w:rsid w:val="0015576E"/>
    <w:rsid w:val="00156CE3"/>
    <w:rsid w:val="00157AD6"/>
    <w:rsid w:val="00161A18"/>
    <w:rsid w:val="0016591F"/>
    <w:rsid w:val="001779F3"/>
    <w:rsid w:val="001819C2"/>
    <w:rsid w:val="00186C90"/>
    <w:rsid w:val="00192897"/>
    <w:rsid w:val="00192974"/>
    <w:rsid w:val="001A3317"/>
    <w:rsid w:val="001A65F9"/>
    <w:rsid w:val="001B2B88"/>
    <w:rsid w:val="001B4CF7"/>
    <w:rsid w:val="001B730F"/>
    <w:rsid w:val="001B7CF4"/>
    <w:rsid w:val="001C6D3A"/>
    <w:rsid w:val="001D0B21"/>
    <w:rsid w:val="001E1076"/>
    <w:rsid w:val="001F396F"/>
    <w:rsid w:val="00202C06"/>
    <w:rsid w:val="00202FEC"/>
    <w:rsid w:val="002046C6"/>
    <w:rsid w:val="00213E9D"/>
    <w:rsid w:val="00225724"/>
    <w:rsid w:val="00225928"/>
    <w:rsid w:val="0023204B"/>
    <w:rsid w:val="002321B0"/>
    <w:rsid w:val="00246836"/>
    <w:rsid w:val="002543C0"/>
    <w:rsid w:val="00257AAA"/>
    <w:rsid w:val="0026052B"/>
    <w:rsid w:val="0026724B"/>
    <w:rsid w:val="00271494"/>
    <w:rsid w:val="00276AAF"/>
    <w:rsid w:val="002801F8"/>
    <w:rsid w:val="00281CBA"/>
    <w:rsid w:val="00286FDB"/>
    <w:rsid w:val="00292DCE"/>
    <w:rsid w:val="002A4C30"/>
    <w:rsid w:val="002B0820"/>
    <w:rsid w:val="002B551D"/>
    <w:rsid w:val="002B5578"/>
    <w:rsid w:val="002C4CBF"/>
    <w:rsid w:val="002D7B5E"/>
    <w:rsid w:val="002E18CF"/>
    <w:rsid w:val="002E335E"/>
    <w:rsid w:val="002F1999"/>
    <w:rsid w:val="002F1C11"/>
    <w:rsid w:val="00300781"/>
    <w:rsid w:val="00302545"/>
    <w:rsid w:val="00307CD3"/>
    <w:rsid w:val="003176E1"/>
    <w:rsid w:val="00331821"/>
    <w:rsid w:val="00332D11"/>
    <w:rsid w:val="00333D3D"/>
    <w:rsid w:val="00340D7D"/>
    <w:rsid w:val="003443E8"/>
    <w:rsid w:val="003444C2"/>
    <w:rsid w:val="003465DC"/>
    <w:rsid w:val="003469CA"/>
    <w:rsid w:val="00347044"/>
    <w:rsid w:val="0034792E"/>
    <w:rsid w:val="003512E0"/>
    <w:rsid w:val="0035187E"/>
    <w:rsid w:val="003555E0"/>
    <w:rsid w:val="00362454"/>
    <w:rsid w:val="0036696D"/>
    <w:rsid w:val="003726EC"/>
    <w:rsid w:val="0038050B"/>
    <w:rsid w:val="0038313E"/>
    <w:rsid w:val="003843C8"/>
    <w:rsid w:val="00395060"/>
    <w:rsid w:val="003A6E57"/>
    <w:rsid w:val="003A71A9"/>
    <w:rsid w:val="003B15EC"/>
    <w:rsid w:val="003B30B4"/>
    <w:rsid w:val="003C10BD"/>
    <w:rsid w:val="003C5FAC"/>
    <w:rsid w:val="003D337D"/>
    <w:rsid w:val="003D460C"/>
    <w:rsid w:val="003E145C"/>
    <w:rsid w:val="003E2AB0"/>
    <w:rsid w:val="003E49E8"/>
    <w:rsid w:val="003F00B3"/>
    <w:rsid w:val="00401DE1"/>
    <w:rsid w:val="00405332"/>
    <w:rsid w:val="00405548"/>
    <w:rsid w:val="0041131C"/>
    <w:rsid w:val="004145D2"/>
    <w:rsid w:val="00421C65"/>
    <w:rsid w:val="004238CA"/>
    <w:rsid w:val="004270D4"/>
    <w:rsid w:val="004317CB"/>
    <w:rsid w:val="00432B54"/>
    <w:rsid w:val="00442D47"/>
    <w:rsid w:val="004430C5"/>
    <w:rsid w:val="00447EE9"/>
    <w:rsid w:val="0045065A"/>
    <w:rsid w:val="004509AD"/>
    <w:rsid w:val="004529BB"/>
    <w:rsid w:val="004613ED"/>
    <w:rsid w:val="00463185"/>
    <w:rsid w:val="00463376"/>
    <w:rsid w:val="004664B9"/>
    <w:rsid w:val="00475350"/>
    <w:rsid w:val="00477C66"/>
    <w:rsid w:val="00481B44"/>
    <w:rsid w:val="00484662"/>
    <w:rsid w:val="00486037"/>
    <w:rsid w:val="004915B5"/>
    <w:rsid w:val="00495B43"/>
    <w:rsid w:val="004C5327"/>
    <w:rsid w:val="004C5A98"/>
    <w:rsid w:val="004C6F33"/>
    <w:rsid w:val="004E146D"/>
    <w:rsid w:val="004F3AEE"/>
    <w:rsid w:val="0050197F"/>
    <w:rsid w:val="005040EC"/>
    <w:rsid w:val="005045C3"/>
    <w:rsid w:val="005060EF"/>
    <w:rsid w:val="00506486"/>
    <w:rsid w:val="005150FE"/>
    <w:rsid w:val="00516AD7"/>
    <w:rsid w:val="0053008E"/>
    <w:rsid w:val="005307F5"/>
    <w:rsid w:val="005317C4"/>
    <w:rsid w:val="005438F0"/>
    <w:rsid w:val="0056163C"/>
    <w:rsid w:val="005623CF"/>
    <w:rsid w:val="00562DD5"/>
    <w:rsid w:val="005644BF"/>
    <w:rsid w:val="00564E15"/>
    <w:rsid w:val="00570CA3"/>
    <w:rsid w:val="00571FE5"/>
    <w:rsid w:val="005721D4"/>
    <w:rsid w:val="00574BA4"/>
    <w:rsid w:val="00593A36"/>
    <w:rsid w:val="00594CB3"/>
    <w:rsid w:val="00596466"/>
    <w:rsid w:val="005A1198"/>
    <w:rsid w:val="005B15E5"/>
    <w:rsid w:val="005C042F"/>
    <w:rsid w:val="005C2C39"/>
    <w:rsid w:val="005C69BB"/>
    <w:rsid w:val="005D4107"/>
    <w:rsid w:val="005D5B33"/>
    <w:rsid w:val="005E711D"/>
    <w:rsid w:val="005F208A"/>
    <w:rsid w:val="006002DD"/>
    <w:rsid w:val="006013A3"/>
    <w:rsid w:val="00605D67"/>
    <w:rsid w:val="006160ED"/>
    <w:rsid w:val="00623F5F"/>
    <w:rsid w:val="00626C22"/>
    <w:rsid w:val="00631F1B"/>
    <w:rsid w:val="0063304D"/>
    <w:rsid w:val="00637AF5"/>
    <w:rsid w:val="00640A26"/>
    <w:rsid w:val="00643726"/>
    <w:rsid w:val="006477F7"/>
    <w:rsid w:val="00654978"/>
    <w:rsid w:val="0065701B"/>
    <w:rsid w:val="00663881"/>
    <w:rsid w:val="00664553"/>
    <w:rsid w:val="00671749"/>
    <w:rsid w:val="00671FAC"/>
    <w:rsid w:val="006723EA"/>
    <w:rsid w:val="006806E1"/>
    <w:rsid w:val="00694F69"/>
    <w:rsid w:val="006951C8"/>
    <w:rsid w:val="00695BE4"/>
    <w:rsid w:val="00695FC4"/>
    <w:rsid w:val="0069667B"/>
    <w:rsid w:val="006A19D0"/>
    <w:rsid w:val="006A4AA3"/>
    <w:rsid w:val="006A7452"/>
    <w:rsid w:val="006B173F"/>
    <w:rsid w:val="006B17EF"/>
    <w:rsid w:val="006B297F"/>
    <w:rsid w:val="006C5A8A"/>
    <w:rsid w:val="006C6E4D"/>
    <w:rsid w:val="006E2FB4"/>
    <w:rsid w:val="006E50CA"/>
    <w:rsid w:val="006E59B6"/>
    <w:rsid w:val="006F2B8B"/>
    <w:rsid w:val="006F48CB"/>
    <w:rsid w:val="006F4D0F"/>
    <w:rsid w:val="0070479A"/>
    <w:rsid w:val="00707B21"/>
    <w:rsid w:val="00711439"/>
    <w:rsid w:val="00712BB4"/>
    <w:rsid w:val="00712F1B"/>
    <w:rsid w:val="0071437B"/>
    <w:rsid w:val="007245C9"/>
    <w:rsid w:val="007256B3"/>
    <w:rsid w:val="007260D0"/>
    <w:rsid w:val="00726B54"/>
    <w:rsid w:val="00730D32"/>
    <w:rsid w:val="00740FE2"/>
    <w:rsid w:val="00742B56"/>
    <w:rsid w:val="00745462"/>
    <w:rsid w:val="007520A0"/>
    <w:rsid w:val="00765C2A"/>
    <w:rsid w:val="007752C0"/>
    <w:rsid w:val="0078051C"/>
    <w:rsid w:val="007831B9"/>
    <w:rsid w:val="00795BAB"/>
    <w:rsid w:val="007A08D1"/>
    <w:rsid w:val="007A2DEE"/>
    <w:rsid w:val="007B007C"/>
    <w:rsid w:val="007B39CA"/>
    <w:rsid w:val="007C0384"/>
    <w:rsid w:val="007C0E6C"/>
    <w:rsid w:val="007D061D"/>
    <w:rsid w:val="007D22EB"/>
    <w:rsid w:val="007D296D"/>
    <w:rsid w:val="007D30F5"/>
    <w:rsid w:val="007D4712"/>
    <w:rsid w:val="007D4C2E"/>
    <w:rsid w:val="007E17BD"/>
    <w:rsid w:val="007E2888"/>
    <w:rsid w:val="007E5F77"/>
    <w:rsid w:val="007F4118"/>
    <w:rsid w:val="008023B4"/>
    <w:rsid w:val="008041B4"/>
    <w:rsid w:val="00805CA9"/>
    <w:rsid w:val="00806984"/>
    <w:rsid w:val="00807106"/>
    <w:rsid w:val="00810485"/>
    <w:rsid w:val="00814772"/>
    <w:rsid w:val="008170C8"/>
    <w:rsid w:val="008233E0"/>
    <w:rsid w:val="00824D72"/>
    <w:rsid w:val="00825B97"/>
    <w:rsid w:val="00831CCD"/>
    <w:rsid w:val="00833B42"/>
    <w:rsid w:val="00841F77"/>
    <w:rsid w:val="008465A2"/>
    <w:rsid w:val="0084775D"/>
    <w:rsid w:val="0086463A"/>
    <w:rsid w:val="008742FF"/>
    <w:rsid w:val="008754ED"/>
    <w:rsid w:val="00876482"/>
    <w:rsid w:val="008867F7"/>
    <w:rsid w:val="00886F63"/>
    <w:rsid w:val="00891150"/>
    <w:rsid w:val="00891CA8"/>
    <w:rsid w:val="00892089"/>
    <w:rsid w:val="00892794"/>
    <w:rsid w:val="00892E12"/>
    <w:rsid w:val="00897C5E"/>
    <w:rsid w:val="008A543A"/>
    <w:rsid w:val="008B6774"/>
    <w:rsid w:val="008C34C3"/>
    <w:rsid w:val="008C46A6"/>
    <w:rsid w:val="008D158E"/>
    <w:rsid w:val="008D53B5"/>
    <w:rsid w:val="008E2F65"/>
    <w:rsid w:val="008E3A3A"/>
    <w:rsid w:val="008E3CBC"/>
    <w:rsid w:val="008F3F74"/>
    <w:rsid w:val="0090402A"/>
    <w:rsid w:val="00906892"/>
    <w:rsid w:val="009252AB"/>
    <w:rsid w:val="009254C2"/>
    <w:rsid w:val="00934D27"/>
    <w:rsid w:val="009365C9"/>
    <w:rsid w:val="009460A9"/>
    <w:rsid w:val="00950D97"/>
    <w:rsid w:val="00951258"/>
    <w:rsid w:val="00952C5B"/>
    <w:rsid w:val="00955EC4"/>
    <w:rsid w:val="00963B73"/>
    <w:rsid w:val="009748B6"/>
    <w:rsid w:val="00975DD8"/>
    <w:rsid w:val="00976CC0"/>
    <w:rsid w:val="00983CD5"/>
    <w:rsid w:val="009A0B16"/>
    <w:rsid w:val="009A0B9C"/>
    <w:rsid w:val="009B46D3"/>
    <w:rsid w:val="009B55B7"/>
    <w:rsid w:val="009C0DD5"/>
    <w:rsid w:val="009C168A"/>
    <w:rsid w:val="009C390D"/>
    <w:rsid w:val="009C74E8"/>
    <w:rsid w:val="009D0613"/>
    <w:rsid w:val="009D2E23"/>
    <w:rsid w:val="009E3C50"/>
    <w:rsid w:val="009E458E"/>
    <w:rsid w:val="009F16D3"/>
    <w:rsid w:val="009F23D6"/>
    <w:rsid w:val="009F7BB3"/>
    <w:rsid w:val="00A06BE2"/>
    <w:rsid w:val="00A06ECC"/>
    <w:rsid w:val="00A31F80"/>
    <w:rsid w:val="00A32C8F"/>
    <w:rsid w:val="00A337E4"/>
    <w:rsid w:val="00A33C65"/>
    <w:rsid w:val="00A34222"/>
    <w:rsid w:val="00A407B6"/>
    <w:rsid w:val="00A45D82"/>
    <w:rsid w:val="00A6431F"/>
    <w:rsid w:val="00A651A7"/>
    <w:rsid w:val="00A67B74"/>
    <w:rsid w:val="00A67D76"/>
    <w:rsid w:val="00A706B8"/>
    <w:rsid w:val="00A72056"/>
    <w:rsid w:val="00A75E40"/>
    <w:rsid w:val="00A805BA"/>
    <w:rsid w:val="00A814B4"/>
    <w:rsid w:val="00AA06A4"/>
    <w:rsid w:val="00AA0858"/>
    <w:rsid w:val="00AA0C27"/>
    <w:rsid w:val="00AA6250"/>
    <w:rsid w:val="00AB0CA7"/>
    <w:rsid w:val="00AB124A"/>
    <w:rsid w:val="00AB235B"/>
    <w:rsid w:val="00AC2A00"/>
    <w:rsid w:val="00AC2E93"/>
    <w:rsid w:val="00AC39FD"/>
    <w:rsid w:val="00AD0977"/>
    <w:rsid w:val="00AD10A6"/>
    <w:rsid w:val="00AE0527"/>
    <w:rsid w:val="00AE26A5"/>
    <w:rsid w:val="00AE7EE7"/>
    <w:rsid w:val="00AF3BEA"/>
    <w:rsid w:val="00AF7234"/>
    <w:rsid w:val="00B007C5"/>
    <w:rsid w:val="00B01D57"/>
    <w:rsid w:val="00B1122C"/>
    <w:rsid w:val="00B15FA6"/>
    <w:rsid w:val="00B1614B"/>
    <w:rsid w:val="00B22F14"/>
    <w:rsid w:val="00B252EC"/>
    <w:rsid w:val="00B33043"/>
    <w:rsid w:val="00B35478"/>
    <w:rsid w:val="00B43010"/>
    <w:rsid w:val="00B51EF0"/>
    <w:rsid w:val="00B525CA"/>
    <w:rsid w:val="00B62223"/>
    <w:rsid w:val="00B64CC5"/>
    <w:rsid w:val="00B741F6"/>
    <w:rsid w:val="00B76442"/>
    <w:rsid w:val="00B92550"/>
    <w:rsid w:val="00BA129E"/>
    <w:rsid w:val="00BA1653"/>
    <w:rsid w:val="00BA2CDB"/>
    <w:rsid w:val="00BA401A"/>
    <w:rsid w:val="00BB3F8E"/>
    <w:rsid w:val="00BB4778"/>
    <w:rsid w:val="00BC5531"/>
    <w:rsid w:val="00BC7F42"/>
    <w:rsid w:val="00BD04F0"/>
    <w:rsid w:val="00BD5D8A"/>
    <w:rsid w:val="00BD74FC"/>
    <w:rsid w:val="00BF026F"/>
    <w:rsid w:val="00BF4955"/>
    <w:rsid w:val="00C0290B"/>
    <w:rsid w:val="00C04934"/>
    <w:rsid w:val="00C21357"/>
    <w:rsid w:val="00C22097"/>
    <w:rsid w:val="00C25FDC"/>
    <w:rsid w:val="00C34553"/>
    <w:rsid w:val="00C348EF"/>
    <w:rsid w:val="00C34A91"/>
    <w:rsid w:val="00C377BC"/>
    <w:rsid w:val="00C502CA"/>
    <w:rsid w:val="00C5104E"/>
    <w:rsid w:val="00C60E61"/>
    <w:rsid w:val="00C6417E"/>
    <w:rsid w:val="00C653EF"/>
    <w:rsid w:val="00C65D26"/>
    <w:rsid w:val="00C65DC5"/>
    <w:rsid w:val="00C67C8A"/>
    <w:rsid w:val="00C67F83"/>
    <w:rsid w:val="00C73D5B"/>
    <w:rsid w:val="00C74924"/>
    <w:rsid w:val="00C74A43"/>
    <w:rsid w:val="00C9283D"/>
    <w:rsid w:val="00C93220"/>
    <w:rsid w:val="00C941E2"/>
    <w:rsid w:val="00C94239"/>
    <w:rsid w:val="00C97534"/>
    <w:rsid w:val="00CA0B15"/>
    <w:rsid w:val="00CA5F75"/>
    <w:rsid w:val="00CA6CAE"/>
    <w:rsid w:val="00CB0A40"/>
    <w:rsid w:val="00CB12B2"/>
    <w:rsid w:val="00CB3426"/>
    <w:rsid w:val="00CB3661"/>
    <w:rsid w:val="00CB6CD2"/>
    <w:rsid w:val="00CB7253"/>
    <w:rsid w:val="00CB7557"/>
    <w:rsid w:val="00CC0566"/>
    <w:rsid w:val="00CD07B4"/>
    <w:rsid w:val="00CD57F5"/>
    <w:rsid w:val="00CD667A"/>
    <w:rsid w:val="00CE23C1"/>
    <w:rsid w:val="00CE402A"/>
    <w:rsid w:val="00CF0595"/>
    <w:rsid w:val="00CF5B5C"/>
    <w:rsid w:val="00D0011E"/>
    <w:rsid w:val="00D00FC6"/>
    <w:rsid w:val="00D03E8A"/>
    <w:rsid w:val="00D1095D"/>
    <w:rsid w:val="00D22BB1"/>
    <w:rsid w:val="00D24718"/>
    <w:rsid w:val="00D259D8"/>
    <w:rsid w:val="00D3413E"/>
    <w:rsid w:val="00D42EFE"/>
    <w:rsid w:val="00D44900"/>
    <w:rsid w:val="00D50F48"/>
    <w:rsid w:val="00D5531A"/>
    <w:rsid w:val="00D63B02"/>
    <w:rsid w:val="00D678F8"/>
    <w:rsid w:val="00D67C87"/>
    <w:rsid w:val="00D83711"/>
    <w:rsid w:val="00D840F5"/>
    <w:rsid w:val="00DA07D4"/>
    <w:rsid w:val="00DA190C"/>
    <w:rsid w:val="00DB1DB4"/>
    <w:rsid w:val="00DC3E21"/>
    <w:rsid w:val="00DD1B5E"/>
    <w:rsid w:val="00DD2A8D"/>
    <w:rsid w:val="00DD494D"/>
    <w:rsid w:val="00DE0914"/>
    <w:rsid w:val="00DE156B"/>
    <w:rsid w:val="00DE2D89"/>
    <w:rsid w:val="00DE3642"/>
    <w:rsid w:val="00DE4CC5"/>
    <w:rsid w:val="00DE6186"/>
    <w:rsid w:val="00DF437F"/>
    <w:rsid w:val="00DF631F"/>
    <w:rsid w:val="00E0137B"/>
    <w:rsid w:val="00E065DA"/>
    <w:rsid w:val="00E270BE"/>
    <w:rsid w:val="00E3164F"/>
    <w:rsid w:val="00E31D7D"/>
    <w:rsid w:val="00E32AA9"/>
    <w:rsid w:val="00E402A1"/>
    <w:rsid w:val="00E437C5"/>
    <w:rsid w:val="00E439CB"/>
    <w:rsid w:val="00E6420B"/>
    <w:rsid w:val="00E75DB0"/>
    <w:rsid w:val="00E80456"/>
    <w:rsid w:val="00E83B3B"/>
    <w:rsid w:val="00E90C9B"/>
    <w:rsid w:val="00E956F3"/>
    <w:rsid w:val="00E95C4A"/>
    <w:rsid w:val="00E97136"/>
    <w:rsid w:val="00E97800"/>
    <w:rsid w:val="00EA05D0"/>
    <w:rsid w:val="00EA6845"/>
    <w:rsid w:val="00EB0A71"/>
    <w:rsid w:val="00EC6991"/>
    <w:rsid w:val="00EC7EFD"/>
    <w:rsid w:val="00ED36D8"/>
    <w:rsid w:val="00ED57B1"/>
    <w:rsid w:val="00EE1098"/>
    <w:rsid w:val="00EE6086"/>
    <w:rsid w:val="00EF125C"/>
    <w:rsid w:val="00EF4071"/>
    <w:rsid w:val="00EF5F83"/>
    <w:rsid w:val="00EF765F"/>
    <w:rsid w:val="00F00BF6"/>
    <w:rsid w:val="00F028DE"/>
    <w:rsid w:val="00F03588"/>
    <w:rsid w:val="00F052A3"/>
    <w:rsid w:val="00F0585C"/>
    <w:rsid w:val="00F07287"/>
    <w:rsid w:val="00F107B7"/>
    <w:rsid w:val="00F11D38"/>
    <w:rsid w:val="00F11F57"/>
    <w:rsid w:val="00F14BA8"/>
    <w:rsid w:val="00F15EF8"/>
    <w:rsid w:val="00F2154D"/>
    <w:rsid w:val="00F25E57"/>
    <w:rsid w:val="00F2693E"/>
    <w:rsid w:val="00F36E53"/>
    <w:rsid w:val="00F40733"/>
    <w:rsid w:val="00F4316C"/>
    <w:rsid w:val="00F46176"/>
    <w:rsid w:val="00F5149E"/>
    <w:rsid w:val="00F529DF"/>
    <w:rsid w:val="00F55053"/>
    <w:rsid w:val="00F56A74"/>
    <w:rsid w:val="00F57AD9"/>
    <w:rsid w:val="00F71EDA"/>
    <w:rsid w:val="00F760B3"/>
    <w:rsid w:val="00F832E5"/>
    <w:rsid w:val="00F83555"/>
    <w:rsid w:val="00F870A3"/>
    <w:rsid w:val="00F87A51"/>
    <w:rsid w:val="00F91762"/>
    <w:rsid w:val="00F933D4"/>
    <w:rsid w:val="00F9405B"/>
    <w:rsid w:val="00F9694D"/>
    <w:rsid w:val="00FA0FE2"/>
    <w:rsid w:val="00FA34E8"/>
    <w:rsid w:val="00FA525C"/>
    <w:rsid w:val="00FA640B"/>
    <w:rsid w:val="00FA7D4E"/>
    <w:rsid w:val="00FC410D"/>
    <w:rsid w:val="00FD256E"/>
    <w:rsid w:val="00FD549D"/>
    <w:rsid w:val="00FD6374"/>
    <w:rsid w:val="00FE1118"/>
    <w:rsid w:val="00FF5088"/>
  </w:rsids>
  <w:docVars>
    <w:docVar w:name="dgnword-docGUID" w:val="{1581C701-7F40-4FB0-9C14-7D02BD5623BE}"/>
    <w:docVar w:name="dgnword-eventsink" w:val="913468160"/>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8F25AC5"/>
  <w15:chartTrackingRefBased/>
  <w15:docId w15:val="{45809040-4492-458E-9758-E118080B5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45D82"/>
    <w:pPr>
      <w:widowControl w:val="0"/>
    </w:pPr>
    <w:rPr>
      <w:rFonts w:ascii="Courier" w:eastAsia="Times New Roman" w:hAnsi="Courier"/>
      <w:snapToGrid w:val="0"/>
      <w:sz w:val="24"/>
      <w:szCs w:val="24"/>
    </w:rPr>
  </w:style>
  <w:style w:type="paragraph" w:styleId="Heading1">
    <w:name w:val="heading 1"/>
    <w:basedOn w:val="Normal"/>
    <w:next w:val="Normal"/>
    <w:qFormat/>
    <w:rsid w:val="00A45D82"/>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paragraph" w:styleId="Heading2">
    <w:name w:val="heading 2"/>
    <w:basedOn w:val="Normal"/>
    <w:next w:val="Normal"/>
    <w:link w:val="Heading2Char"/>
    <w:semiHidden/>
    <w:unhideWhenUsed/>
    <w:qFormat/>
    <w:rsid w:val="00C2135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6">
    <w:name w:val="heading 6"/>
    <w:basedOn w:val="Normal"/>
    <w:next w:val="Normal"/>
    <w:qFormat/>
    <w:rsid w:val="00A45D82"/>
    <w:pPr>
      <w:keepNext/>
      <w:jc w:val="right"/>
      <w:outlineLvl w:val="5"/>
    </w:pPr>
    <w:rPr>
      <w:b/>
      <w:bCs/>
    </w:rPr>
  </w:style>
  <w:style w:type="paragraph" w:styleId="Heading7">
    <w:name w:val="heading 7"/>
    <w:basedOn w:val="Normal"/>
    <w:next w:val="Normal"/>
    <w:qFormat/>
    <w:rsid w:val="00A45D82"/>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45D82"/>
    <w:pPr>
      <w:tabs>
        <w:tab w:val="center" w:pos="4320"/>
        <w:tab w:val="right" w:pos="8640"/>
      </w:tabs>
    </w:pPr>
  </w:style>
  <w:style w:type="paragraph" w:styleId="Title">
    <w:name w:val="Title"/>
    <w:basedOn w:val="Normal"/>
    <w:qFormat/>
    <w:rsid w:val="00A45D82"/>
    <w:pPr>
      <w:suppressAutoHyphens/>
      <w:jc w:val="center"/>
    </w:pPr>
    <w:rPr>
      <w:b/>
      <w:bCs/>
    </w:rPr>
  </w:style>
  <w:style w:type="paragraph" w:styleId="BodyText">
    <w:name w:val="Body Text"/>
    <w:basedOn w:val="Normal"/>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rPr>
  </w:style>
  <w:style w:type="paragraph" w:styleId="BodyText2">
    <w:name w:val="Body Text 2"/>
    <w:basedOn w:val="Normal"/>
    <w:link w:val="BodyText2Char"/>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i/>
      <w:iCs/>
    </w:rPr>
  </w:style>
  <w:style w:type="paragraph" w:styleId="BodyText3">
    <w:name w:val="Body Text 3"/>
    <w:basedOn w:val="Normal"/>
    <w:rsid w:val="00A45D82"/>
    <w:rPr>
      <w:i/>
      <w:iCs/>
    </w:rPr>
  </w:style>
  <w:style w:type="character" w:styleId="Hyperlink">
    <w:name w:val="Hyperlink"/>
    <w:rsid w:val="00A45D82"/>
    <w:rPr>
      <w:color w:val="0000FF"/>
      <w:u w:val="single"/>
    </w:rPr>
  </w:style>
  <w:style w:type="paragraph" w:styleId="Footer">
    <w:name w:val="footer"/>
    <w:basedOn w:val="Normal"/>
    <w:rsid w:val="00A45D82"/>
    <w:pPr>
      <w:tabs>
        <w:tab w:val="center" w:pos="4320"/>
        <w:tab w:val="right" w:pos="8640"/>
      </w:tabs>
    </w:pPr>
  </w:style>
  <w:style w:type="character" w:styleId="PageNumber">
    <w:name w:val="page number"/>
    <w:basedOn w:val="DefaultParagraphFont"/>
    <w:rsid w:val="00A45D82"/>
  </w:style>
  <w:style w:type="character" w:styleId="FollowedHyperlink">
    <w:name w:val="FollowedHyperlink"/>
    <w:rsid w:val="005D4107"/>
    <w:rPr>
      <w:color w:val="606420"/>
      <w:u w:val="single"/>
    </w:rPr>
  </w:style>
  <w:style w:type="table" w:styleId="TableGrid">
    <w:name w:val="Table Grid"/>
    <w:basedOn w:val="TableNormal"/>
    <w:uiPriority w:val="39"/>
    <w:rsid w:val="00C34A9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AD0977"/>
    <w:pPr>
      <w:ind w:left="720"/>
      <w:contextualSpacing/>
    </w:pPr>
  </w:style>
  <w:style w:type="paragraph" w:styleId="NoSpacing">
    <w:name w:val="No Spacing"/>
    <w:qFormat/>
    <w:rsid w:val="00063A05"/>
    <w:rPr>
      <w:rFonts w:eastAsia="Times New Roman"/>
      <w:sz w:val="24"/>
      <w:szCs w:val="24"/>
      <w:lang w:bidi="en-US"/>
    </w:rPr>
  </w:style>
  <w:style w:type="character" w:customStyle="1" w:styleId="BodyText2Char">
    <w:name w:val="Body Text 2 Char"/>
    <w:link w:val="BodyText2"/>
    <w:rsid w:val="0041131C"/>
    <w:rPr>
      <w:rFonts w:ascii="Courier" w:hAnsi="Courier"/>
      <w:b/>
      <w:bCs/>
      <w:i/>
      <w:iCs/>
      <w:snapToGrid w:val="0"/>
      <w:sz w:val="24"/>
      <w:szCs w:val="24"/>
      <w:lang w:val="en-US" w:eastAsia="en-US" w:bidi="ar-SA"/>
    </w:rPr>
  </w:style>
  <w:style w:type="character" w:customStyle="1" w:styleId="HeaderChar">
    <w:name w:val="Header Char"/>
    <w:link w:val="Header"/>
    <w:rsid w:val="0041131C"/>
    <w:rPr>
      <w:rFonts w:ascii="Courier" w:hAnsi="Courier"/>
      <w:snapToGrid w:val="0"/>
      <w:sz w:val="24"/>
      <w:szCs w:val="24"/>
      <w:lang w:val="en-US" w:eastAsia="en-US" w:bidi="ar-SA"/>
    </w:rPr>
  </w:style>
  <w:style w:type="paragraph" w:styleId="BalloonText">
    <w:name w:val="Balloon Text"/>
    <w:basedOn w:val="Normal"/>
    <w:semiHidden/>
    <w:rsid w:val="002B0820"/>
    <w:rPr>
      <w:rFonts w:ascii="Tahoma" w:hAnsi="Tahoma" w:cs="Tahoma"/>
      <w:sz w:val="16"/>
      <w:szCs w:val="16"/>
    </w:rPr>
  </w:style>
  <w:style w:type="character" w:styleId="CommentReference">
    <w:name w:val="annotation reference"/>
    <w:semiHidden/>
    <w:rsid w:val="002B0820"/>
    <w:rPr>
      <w:sz w:val="16"/>
      <w:szCs w:val="16"/>
    </w:rPr>
  </w:style>
  <w:style w:type="paragraph" w:styleId="CommentText">
    <w:name w:val="annotation text"/>
    <w:basedOn w:val="Normal"/>
    <w:semiHidden/>
    <w:rsid w:val="002B0820"/>
    <w:rPr>
      <w:sz w:val="20"/>
      <w:szCs w:val="20"/>
    </w:rPr>
  </w:style>
  <w:style w:type="paragraph" w:styleId="CommentSubject">
    <w:name w:val="annotation subject"/>
    <w:basedOn w:val="CommentText"/>
    <w:next w:val="CommentText"/>
    <w:semiHidden/>
    <w:rsid w:val="002B0820"/>
    <w:rPr>
      <w:b/>
      <w:bCs/>
    </w:rPr>
  </w:style>
  <w:style w:type="character" w:styleId="UnresolvedMention">
    <w:name w:val="Unresolved Mention"/>
    <w:basedOn w:val="DefaultParagraphFont"/>
    <w:uiPriority w:val="99"/>
    <w:semiHidden/>
    <w:unhideWhenUsed/>
    <w:rsid w:val="00564E15"/>
    <w:rPr>
      <w:color w:val="605E5C"/>
      <w:shd w:val="clear" w:color="auto" w:fill="E1DFDD"/>
    </w:rPr>
  </w:style>
  <w:style w:type="character" w:customStyle="1" w:styleId="Heading2Char">
    <w:name w:val="Heading 2 Char"/>
    <w:basedOn w:val="DefaultParagraphFont"/>
    <w:link w:val="Heading2"/>
    <w:semiHidden/>
    <w:rsid w:val="00C21357"/>
    <w:rPr>
      <w:rFonts w:asciiTheme="majorHAnsi" w:eastAsiaTheme="majorEastAsia" w:hAnsiTheme="majorHAnsi" w:cstheme="majorBidi"/>
      <w:snapToGrid w:val="0"/>
      <w:color w:val="2F5496" w:themeColor="accent1" w:themeShade="BF"/>
      <w:sz w:val="26"/>
      <w:szCs w:val="26"/>
    </w:rPr>
  </w:style>
  <w:style w:type="paragraph" w:styleId="NormalWeb">
    <w:name w:val="Normal (Web)"/>
    <w:basedOn w:val="Normal"/>
    <w:uiPriority w:val="99"/>
    <w:unhideWhenUsed/>
    <w:rsid w:val="008C34C3"/>
    <w:pPr>
      <w:widowControl/>
      <w:spacing w:before="100" w:beforeAutospacing="1" w:after="100" w:afterAutospacing="1"/>
    </w:pPr>
    <w:rPr>
      <w:rFonts w:ascii="Times New Roman" w:hAnsi="Times New Roman"/>
      <w:snapToGrid/>
    </w:rPr>
  </w:style>
  <w:style w:type="character" w:customStyle="1" w:styleId="ListParagraphChar">
    <w:name w:val="List Paragraph Char"/>
    <w:link w:val="ListParagraph"/>
    <w:uiPriority w:val="34"/>
    <w:locked/>
    <w:rsid w:val="00F933D4"/>
    <w:rPr>
      <w:rFonts w:ascii="Courier" w:eastAsia="Times New Roman" w:hAnsi="Courier"/>
      <w:snapToGrid w:val="0"/>
      <w:sz w:val="24"/>
      <w:szCs w:val="24"/>
    </w:rPr>
  </w:style>
  <w:style w:type="character" w:styleId="Strong">
    <w:name w:val="Strong"/>
    <w:basedOn w:val="DefaultParagraphFont"/>
    <w:uiPriority w:val="22"/>
    <w:qFormat/>
    <w:rsid w:val="004270D4"/>
    <w:rPr>
      <w:b/>
      <w:bCs/>
    </w:rPr>
  </w:style>
  <w:style w:type="paragraph" w:customStyle="1" w:styleId="pf0">
    <w:name w:val="pf0"/>
    <w:basedOn w:val="Normal"/>
    <w:rsid w:val="005C69BB"/>
    <w:pPr>
      <w:widowControl/>
      <w:spacing w:before="100" w:beforeAutospacing="1" w:after="100" w:afterAutospacing="1"/>
      <w:ind w:left="300"/>
    </w:pPr>
    <w:rPr>
      <w:rFonts w:ascii="Times New Roman" w:hAnsi="Times New Roman"/>
      <w:snapToGrid/>
    </w:rPr>
  </w:style>
  <w:style w:type="character" w:customStyle="1" w:styleId="cf01">
    <w:name w:val="cf01"/>
    <w:basedOn w:val="DefaultParagraphFont"/>
    <w:rsid w:val="005C69BB"/>
    <w:rPr>
      <w:rFonts w:ascii="Segoe UI" w:hAnsi="Segoe UI" w:cs="Segoe UI" w:hint="default"/>
      <w:sz w:val="18"/>
      <w:szCs w:val="18"/>
    </w:rPr>
  </w:style>
  <w:style w:type="table" w:customStyle="1" w:styleId="TableGrid1">
    <w:name w:val="Table Grid1"/>
    <w:basedOn w:val="TableNormal"/>
    <w:next w:val="TableGrid"/>
    <w:uiPriority w:val="59"/>
    <w:rsid w:val="00D50F48"/>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data.bls.gov/oes/"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C09AF2-DF5A-4ABE-B2CD-DEB21DF0D0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1677</Words>
  <Characters>9563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Title of Information Collection and Form Number(s)</vt:lpstr>
    </vt:vector>
  </TitlesOfParts>
  <Company>Social Security Administration</Company>
  <LinksUpToDate>false</LinksUpToDate>
  <CharactersWithSpaces>11218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Information Collection and Form Number(s)</dc:title>
  <dc:creator>Naomi</dc:creator>
  <cp:lastModifiedBy>Naomi Sipple</cp:lastModifiedBy>
  <cp:revision>2</cp:revision>
  <cp:lastPrinted>2026-05-27T19:27:00Z</cp:lastPrinted>
  <dcterms:created xsi:type="dcterms:W3CDTF">2026-05-28T17:40:00Z</dcterms:created>
  <dcterms:modified xsi:type="dcterms:W3CDTF">2026-05-28T17:40:00Z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-2032513242</vt:i4>
  </property>
  <property fmtid="{D5CDD505-2E9C-101B-9397-08002B2CF9AE}" pid="3" name="_AuthorEmail">
    <vt:lpwstr>Punita.Gupta@ssa.gov</vt:lpwstr>
  </property>
  <property fmtid="{D5CDD505-2E9C-101B-9397-08002B2CF9AE}" pid="4" name="_AuthorEmailDisplayName">
    <vt:lpwstr>Gupta, Punita   LP</vt:lpwstr>
  </property>
  <property fmtid="{D5CDD505-2E9C-101B-9397-08002B2CF9AE}" pid="5" name="_EmailSubject">
    <vt:lpwstr>Updated- FOR YOUR REVIEW- UPDATED-OMB. 0960-0602  SSA-581 </vt:lpwstr>
  </property>
  <property fmtid="{D5CDD505-2E9C-101B-9397-08002B2CF9AE}" pid="6" name="_NewReviewCycle">
    <vt:lpwstr/>
  </property>
  <property fmtid="{D5CDD505-2E9C-101B-9397-08002B2CF9AE}" pid="7" name="_ReviewingToolsShownOnce">
    <vt:lpwstr/>
  </property>
</Properties>
</file>