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343" w:rsidRPr="00845343" w:rsidP="00845343" w14:paraId="314C7FF2" w14:textId="5ED539C8">
      <w:pPr>
        <w:pStyle w:val="Heading2"/>
        <w:tabs>
          <w:tab w:val="left" w:pos="900"/>
        </w:tabs>
        <w:spacing w:before="0" w:beforeAutospacing="0" w:after="0" w:afterAutospacing="0"/>
        <w:ind w:right="-180"/>
      </w:pPr>
      <w:r>
        <w:rPr>
          <w:sz w:val="28"/>
        </w:rPr>
        <w:t>Request for Approval under the “Generic Clearance for the Collection of Routine Customer Feedback” (OMB Control Number: 0970-0401)</w:t>
      </w:r>
    </w:p>
    <w:p w:rsidR="00C70759" w14:paraId="1720AC78" w14:textId="77777777">
      <w:pPr>
        <w:rPr>
          <w:b/>
        </w:rPr>
      </w:pPr>
    </w:p>
    <w:p w:rsidR="00B60D96" w:rsidP="00586D44" w14:paraId="65B6C54B" w14:textId="074B764F">
      <w:pPr>
        <w:spacing w:before="240"/>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b/>
        </w:rPr>
        <w:t>TITLE OF INFORMATION COLLECTION:</w:t>
      </w:r>
      <w:r>
        <w:t xml:space="preserve"> </w:t>
      </w:r>
      <w:r w:rsidR="00D0684F">
        <w:t xml:space="preserve">AppLauncher </w:t>
      </w:r>
      <w:r w:rsidR="005F4236">
        <w:t>User Satisfaction Survey</w:t>
      </w:r>
      <w:r>
        <w:t> </w:t>
      </w:r>
    </w:p>
    <w:p w:rsidR="00B60D96" w14:paraId="65B6C54C" w14:textId="77777777">
      <w:pPr>
        <w:rPr>
          <w:b/>
        </w:rPr>
      </w:pPr>
    </w:p>
    <w:p w:rsidR="00397E08" w:rsidP="47B6802C" w14:paraId="7F21485B" w14:textId="4E559EA3">
      <w:pPr>
        <w:pStyle w:val="NormalWeb"/>
        <w:spacing w:before="0" w:beforeAutospacing="0" w:after="0" w:afterAutospacing="0"/>
      </w:pPr>
      <w:r w:rsidRPr="47B6802C">
        <w:rPr>
          <w:rStyle w:val="Strong"/>
        </w:rPr>
        <w:t>PURPOSE</w:t>
      </w:r>
      <w:r w:rsidRPr="47B6802C" w:rsidR="00C70759">
        <w:rPr>
          <w:rStyle w:val="Strong"/>
        </w:rPr>
        <w:t xml:space="preserve"> AND USE</w:t>
      </w:r>
      <w:r w:rsidRPr="47B6802C">
        <w:rPr>
          <w:rStyle w:val="Strong"/>
          <w:b w:val="0"/>
          <w:bCs w:val="0"/>
        </w:rPr>
        <w:t xml:space="preserve">: </w:t>
      </w:r>
      <w:r w:rsidRPr="47B6802C" w:rsidR="001F099A">
        <w:rPr>
          <w:rStyle w:val="Strong"/>
          <w:b w:val="0"/>
          <w:bCs w:val="0"/>
        </w:rPr>
        <w:t>AppLauncher,</w:t>
      </w:r>
      <w:r w:rsidRPr="47B6802C" w:rsidR="0047406A">
        <w:rPr>
          <w:rStyle w:val="Strong"/>
          <w:b w:val="0"/>
          <w:bCs w:val="0"/>
        </w:rPr>
        <w:t xml:space="preserve"> a digital application</w:t>
      </w:r>
      <w:r w:rsidRPr="47B6802C" w:rsidR="00E30201">
        <w:rPr>
          <w:rStyle w:val="Strong"/>
          <w:b w:val="0"/>
          <w:bCs w:val="0"/>
        </w:rPr>
        <w:t xml:space="preserve"> </w:t>
      </w:r>
      <w:r w:rsidRPr="47B6802C" w:rsidR="00084609">
        <w:rPr>
          <w:rStyle w:val="Strong"/>
          <w:b w:val="0"/>
          <w:bCs w:val="0"/>
        </w:rPr>
        <w:t>developed by the</w:t>
      </w:r>
      <w:r w:rsidRPr="47B6802C">
        <w:rPr>
          <w:rStyle w:val="Emphasis"/>
          <w:b/>
          <w:bCs/>
          <w:i w:val="0"/>
          <w:iCs w:val="0"/>
        </w:rPr>
        <w:t xml:space="preserve"> </w:t>
      </w:r>
      <w:r w:rsidRPr="47B6802C">
        <w:rPr>
          <w:rStyle w:val="Emphasis"/>
          <w:i w:val="0"/>
          <w:iCs w:val="0"/>
        </w:rPr>
        <w:t xml:space="preserve">Office of Refugee Resettlement's </w:t>
      </w:r>
      <w:r w:rsidRPr="47B6802C" w:rsidR="00903E2C">
        <w:rPr>
          <w:rStyle w:val="Emphasis"/>
          <w:i w:val="0"/>
          <w:iCs w:val="0"/>
        </w:rPr>
        <w:t xml:space="preserve">(ORR) </w:t>
      </w:r>
      <w:r w:rsidRPr="47B6802C" w:rsidR="009D05D6">
        <w:rPr>
          <w:rStyle w:val="Emphasis"/>
          <w:i w:val="0"/>
          <w:iCs w:val="0"/>
        </w:rPr>
        <w:t>Division of Technology</w:t>
      </w:r>
      <w:r w:rsidRPr="47B6802C">
        <w:rPr>
          <w:rStyle w:val="Emphasis"/>
          <w:i w:val="0"/>
          <w:iCs w:val="0"/>
        </w:rPr>
        <w:t xml:space="preserve"> </w:t>
      </w:r>
      <w:r w:rsidRPr="47B6802C" w:rsidR="00B83A0E">
        <w:rPr>
          <w:rStyle w:val="Emphasis"/>
          <w:i w:val="0"/>
          <w:iCs w:val="0"/>
        </w:rPr>
        <w:t>(DivTech</w:t>
      </w:r>
      <w:r w:rsidRPr="47B6802C" w:rsidR="00E30201">
        <w:rPr>
          <w:rStyle w:val="Emphasis"/>
          <w:i w:val="0"/>
          <w:iCs w:val="0"/>
        </w:rPr>
        <w:t>),</w:t>
      </w:r>
      <w:r w:rsidR="00E30201">
        <w:t xml:space="preserve"> is the secure hub for ORR Federal and program staff to access the digital tools they use in their </w:t>
      </w:r>
      <w:r w:rsidR="0047406A">
        <w:t>day-to-day</w:t>
      </w:r>
      <w:r w:rsidR="00E30201">
        <w:t xml:space="preserve"> </w:t>
      </w:r>
      <w:r w:rsidR="0047406A">
        <w:t xml:space="preserve">caring for </w:t>
      </w:r>
      <w:r w:rsidR="00BE77E3">
        <w:t>Unaccompanied Alien Children (</w:t>
      </w:r>
      <w:r w:rsidR="00E30201">
        <w:t>UAC</w:t>
      </w:r>
      <w:r w:rsidR="00BE77E3">
        <w:t>)</w:t>
      </w:r>
      <w:r w:rsidR="00E30201">
        <w:t>. It includes access to UAC Portal, Bed Network</w:t>
      </w:r>
      <w:r w:rsidR="004E4A4E">
        <w:t>,</w:t>
      </w:r>
      <w:r w:rsidR="00E30201">
        <w:t xml:space="preserve"> and the Policy Library, among other critical applications. </w:t>
      </w:r>
    </w:p>
    <w:p w:rsidR="00397E08" w:rsidP="00397E08" w14:paraId="1C82603E" w14:textId="77777777">
      <w:pPr>
        <w:pStyle w:val="NormalWeb"/>
        <w:spacing w:before="0" w:beforeAutospacing="0" w:after="0" w:afterAutospacing="0"/>
      </w:pPr>
    </w:p>
    <w:p w:rsidR="0047406A" w:rsidP="47B6802C" w14:paraId="1CD3B4A7" w14:textId="45B3B06D">
      <w:pPr>
        <w:spacing w:after="120"/>
        <w:rPr>
          <w:rStyle w:val="Emphasis"/>
          <w:i w:val="0"/>
          <w:iCs w:val="0"/>
        </w:rPr>
      </w:pPr>
      <w:r w:rsidRPr="47B6802C">
        <w:rPr>
          <w:rStyle w:val="Emphasis"/>
          <w:i w:val="0"/>
          <w:iCs w:val="0"/>
        </w:rPr>
        <w:t>This survey seeks to</w:t>
      </w:r>
      <w:r w:rsidRPr="47B6802C" w:rsidR="008816B3">
        <w:rPr>
          <w:rStyle w:val="Emphasis"/>
          <w:i w:val="0"/>
          <w:iCs w:val="0"/>
        </w:rPr>
        <w:t xml:space="preserve"> request</w:t>
      </w:r>
      <w:r w:rsidRPr="47B6802C" w:rsidR="0084251E">
        <w:rPr>
          <w:rStyle w:val="Emphasis"/>
          <w:i w:val="0"/>
          <w:iCs w:val="0"/>
        </w:rPr>
        <w:t xml:space="preserve"> feedback on </w:t>
      </w:r>
      <w:r w:rsidRPr="47B6802C" w:rsidR="003A09BF">
        <w:rPr>
          <w:rStyle w:val="Emphasis"/>
          <w:i w:val="0"/>
          <w:iCs w:val="0"/>
        </w:rPr>
        <w:t>the effectiveness of</w:t>
      </w:r>
      <w:r w:rsidRPr="47B6802C" w:rsidR="0084251E">
        <w:rPr>
          <w:rStyle w:val="Emphasis"/>
          <w:i w:val="0"/>
          <w:iCs w:val="0"/>
        </w:rPr>
        <w:t xml:space="preserve"> </w:t>
      </w:r>
      <w:r w:rsidRPr="47B6802C" w:rsidR="5C205AC4">
        <w:rPr>
          <w:rStyle w:val="Emphasis"/>
          <w:i w:val="0"/>
          <w:iCs w:val="0"/>
        </w:rPr>
        <w:t xml:space="preserve">the AppLauncher </w:t>
      </w:r>
      <w:r w:rsidRPr="47B6802C">
        <w:rPr>
          <w:rStyle w:val="Emphasis"/>
          <w:i w:val="0"/>
          <w:iCs w:val="0"/>
        </w:rPr>
        <w:t xml:space="preserve">digital </w:t>
      </w:r>
      <w:r w:rsidRPr="47B6802C" w:rsidR="5C205AC4">
        <w:rPr>
          <w:rStyle w:val="Emphasis"/>
          <w:i w:val="0"/>
          <w:iCs w:val="0"/>
        </w:rPr>
        <w:t>application</w:t>
      </w:r>
      <w:r w:rsidRPr="47B6802C">
        <w:rPr>
          <w:rStyle w:val="Emphasis"/>
          <w:i w:val="0"/>
          <w:iCs w:val="0"/>
        </w:rPr>
        <w:t xml:space="preserve"> (including</w:t>
      </w:r>
      <w:r w:rsidRPr="47B6802C" w:rsidR="5C205AC4">
        <w:rPr>
          <w:rStyle w:val="Emphasis"/>
          <w:i w:val="0"/>
          <w:iCs w:val="0"/>
        </w:rPr>
        <w:t xml:space="preserve"> applications </w:t>
      </w:r>
      <w:r w:rsidRPr="47B6802C" w:rsidR="751A46F2">
        <w:rPr>
          <w:rStyle w:val="Emphasis"/>
          <w:i w:val="0"/>
          <w:iCs w:val="0"/>
        </w:rPr>
        <w:t>accessed via the AppLauncher</w:t>
      </w:r>
      <w:r w:rsidRPr="47B6802C">
        <w:rPr>
          <w:rStyle w:val="Emphasis"/>
          <w:i w:val="0"/>
          <w:iCs w:val="0"/>
        </w:rPr>
        <w:t>)</w:t>
      </w:r>
      <w:r w:rsidRPr="47B6802C" w:rsidR="008816B3">
        <w:rPr>
          <w:rStyle w:val="Emphasis"/>
          <w:i w:val="0"/>
          <w:iCs w:val="0"/>
        </w:rPr>
        <w:t>, and the overall satisfaction of</w:t>
      </w:r>
      <w:r w:rsidRPr="47B6802C" w:rsidR="5C205AC4">
        <w:rPr>
          <w:rStyle w:val="Emphasis"/>
          <w:i w:val="0"/>
          <w:iCs w:val="0"/>
        </w:rPr>
        <w:t xml:space="preserve"> </w:t>
      </w:r>
      <w:r w:rsidRPr="47B6802C" w:rsidR="008816B3">
        <w:rPr>
          <w:rStyle w:val="Emphasis"/>
          <w:i w:val="0"/>
          <w:iCs w:val="0"/>
        </w:rPr>
        <w:t>users</w:t>
      </w:r>
      <w:r w:rsidRPr="47B6802C" w:rsidR="00856528">
        <w:rPr>
          <w:rStyle w:val="Emphasis"/>
          <w:i w:val="0"/>
          <w:iCs w:val="0"/>
        </w:rPr>
        <w:t>.</w:t>
      </w:r>
      <w:r w:rsidRPr="47B6802C" w:rsidR="00FF3331">
        <w:rPr>
          <w:rStyle w:val="Emphasis"/>
          <w:i w:val="0"/>
          <w:iCs w:val="0"/>
        </w:rPr>
        <w:t xml:space="preserve"> </w:t>
      </w:r>
      <w:r w:rsidRPr="47B6802C">
        <w:rPr>
          <w:rStyle w:val="Emphasis"/>
          <w:i w:val="0"/>
          <w:iCs w:val="0"/>
        </w:rPr>
        <w:t>Respondents</w:t>
      </w:r>
      <w:r w:rsidRPr="47B6802C" w:rsidR="00F61965">
        <w:rPr>
          <w:rStyle w:val="Emphasis"/>
          <w:i w:val="0"/>
          <w:iCs w:val="0"/>
        </w:rPr>
        <w:t xml:space="preserve"> will share their experiences with AppLauncher. Data will be used to: </w:t>
      </w:r>
    </w:p>
    <w:p w:rsidR="000E2AC1" w:rsidRPr="000E2AC1" w:rsidP="00992C39" w14:paraId="6A95C3CE" w14:textId="18F9B6CF">
      <w:pPr>
        <w:pStyle w:val="NormalWeb"/>
        <w:numPr>
          <w:ilvl w:val="0"/>
          <w:numId w:val="8"/>
        </w:numPr>
        <w:spacing w:before="0" w:beforeAutospacing="0" w:after="0" w:afterAutospacing="0"/>
        <w:rPr>
          <w:rStyle w:val="Emphasis"/>
          <w:i w:val="0"/>
          <w:iCs w:val="0"/>
        </w:rPr>
      </w:pPr>
      <w:r w:rsidRPr="7B73DCDF">
        <w:rPr>
          <w:rStyle w:val="Emphasis"/>
          <w:rFonts w:eastAsia="Times New Roman"/>
          <w:i w:val="0"/>
          <w:iCs w:val="0"/>
        </w:rPr>
        <w:t xml:space="preserve">inform </w:t>
      </w:r>
      <w:r w:rsidRPr="7B73DCDF">
        <w:rPr>
          <w:rStyle w:val="Emphasis"/>
          <w:i w:val="0"/>
          <w:iCs w:val="0"/>
        </w:rPr>
        <w:t>the</w:t>
      </w:r>
      <w:r w:rsidRPr="7B73DCDF" w:rsidR="00B83A0E">
        <w:rPr>
          <w:rStyle w:val="Emphasis"/>
          <w:i w:val="0"/>
          <w:iCs w:val="0"/>
        </w:rPr>
        <w:t xml:space="preserve"> DivTech</w:t>
      </w:r>
      <w:r w:rsidRPr="7B73DCDF">
        <w:rPr>
          <w:rStyle w:val="Emphasis"/>
          <w:i w:val="0"/>
          <w:iCs w:val="0"/>
        </w:rPr>
        <w:t xml:space="preserve"> team on usability, </w:t>
      </w:r>
    </w:p>
    <w:p w:rsidR="00511CBC" w:rsidP="47B6802C" w14:paraId="69D2B128" w14:textId="34405B88">
      <w:pPr>
        <w:pStyle w:val="NormalWeb"/>
        <w:numPr>
          <w:ilvl w:val="0"/>
          <w:numId w:val="8"/>
        </w:numPr>
        <w:spacing w:before="0" w:beforeAutospacing="0" w:after="0" w:afterAutospacing="0"/>
        <w:rPr>
          <w:rStyle w:val="Emphasis"/>
          <w:i w:val="0"/>
          <w:iCs w:val="0"/>
        </w:rPr>
      </w:pPr>
      <w:r w:rsidRPr="47B6802C">
        <w:rPr>
          <w:rStyle w:val="Emphasis"/>
          <w:i w:val="0"/>
          <w:iCs w:val="0"/>
        </w:rPr>
        <w:t xml:space="preserve">allow DivTech to </w:t>
      </w:r>
      <w:r w:rsidRPr="47B6802C" w:rsidR="0084251E">
        <w:rPr>
          <w:rStyle w:val="Emphasis"/>
          <w:i w:val="0"/>
          <w:iCs w:val="0"/>
        </w:rPr>
        <w:t xml:space="preserve">improve the tool </w:t>
      </w:r>
      <w:r w:rsidRPr="47B6802C">
        <w:rPr>
          <w:rStyle w:val="Emphasis"/>
          <w:i w:val="0"/>
          <w:iCs w:val="0"/>
        </w:rPr>
        <w:t xml:space="preserve">to </w:t>
      </w:r>
      <w:r w:rsidRPr="47B6802C" w:rsidR="0084251E">
        <w:rPr>
          <w:rStyle w:val="Emphasis"/>
          <w:i w:val="0"/>
          <w:iCs w:val="0"/>
        </w:rPr>
        <w:t>meet the needs of users</w:t>
      </w:r>
      <w:r w:rsidRPr="47B6802C" w:rsidR="7BB0F4EC">
        <w:rPr>
          <w:rStyle w:val="Emphasis"/>
          <w:i w:val="0"/>
          <w:iCs w:val="0"/>
        </w:rPr>
        <w:t xml:space="preserve"> of AppLauncher</w:t>
      </w:r>
      <w:r w:rsidRPr="47B6802C" w:rsidR="402978AC">
        <w:rPr>
          <w:rStyle w:val="Emphasis"/>
          <w:i w:val="0"/>
          <w:iCs w:val="0"/>
        </w:rPr>
        <w:t>, and</w:t>
      </w:r>
      <w:r w:rsidRPr="47B6802C" w:rsidR="510486E5">
        <w:rPr>
          <w:rStyle w:val="Emphasis"/>
          <w:i w:val="0"/>
          <w:iCs w:val="0"/>
        </w:rPr>
        <w:t xml:space="preserve"> </w:t>
      </w:r>
    </w:p>
    <w:p w:rsidR="00C70759" w:rsidP="00B33A28" w14:paraId="0600CDDD" w14:textId="067DA29B">
      <w:pPr>
        <w:pStyle w:val="NormalWeb"/>
        <w:numPr>
          <w:ilvl w:val="0"/>
          <w:numId w:val="8"/>
        </w:numPr>
        <w:spacing w:before="0" w:beforeAutospacing="0" w:after="0" w:afterAutospacing="0"/>
        <w:rPr>
          <w:rStyle w:val="Emphasis"/>
          <w:i w:val="0"/>
          <w:iCs w:val="0"/>
        </w:rPr>
      </w:pPr>
      <w:r w:rsidRPr="7B73DCDF">
        <w:rPr>
          <w:rStyle w:val="Emphasis"/>
          <w:i w:val="0"/>
          <w:iCs w:val="0"/>
        </w:rPr>
        <w:t>give</w:t>
      </w:r>
      <w:r w:rsidRPr="7B73DCDF" w:rsidR="0084251E">
        <w:rPr>
          <w:rStyle w:val="Emphasis"/>
          <w:i w:val="0"/>
          <w:iCs w:val="0"/>
        </w:rPr>
        <w:t xml:space="preserve"> users </w:t>
      </w:r>
      <w:r w:rsidRPr="7B73DCDF">
        <w:rPr>
          <w:rStyle w:val="Emphasis"/>
          <w:i w:val="0"/>
          <w:iCs w:val="0"/>
        </w:rPr>
        <w:t xml:space="preserve">a chance to </w:t>
      </w:r>
      <w:r w:rsidRPr="7B73DCDF" w:rsidR="0084251E">
        <w:rPr>
          <w:rStyle w:val="Emphasis"/>
          <w:i w:val="0"/>
          <w:iCs w:val="0"/>
        </w:rPr>
        <w:t xml:space="preserve">volunteer for future assessments on </w:t>
      </w:r>
      <w:r w:rsidRPr="7B73DCDF" w:rsidR="001B1E01">
        <w:rPr>
          <w:rStyle w:val="Emphasis"/>
          <w:i w:val="0"/>
          <w:iCs w:val="0"/>
        </w:rPr>
        <w:t>new or updated technology</w:t>
      </w:r>
      <w:r w:rsidRPr="7B73DCDF" w:rsidR="0084251E">
        <w:rPr>
          <w:rStyle w:val="Emphasis"/>
          <w:i w:val="0"/>
          <w:iCs w:val="0"/>
        </w:rPr>
        <w:t>.</w:t>
      </w:r>
    </w:p>
    <w:p w:rsidR="00A74F60" w:rsidP="00A74F60" w14:paraId="4E25A376" w14:textId="77777777">
      <w:pPr>
        <w:pStyle w:val="NormalWeb"/>
        <w:spacing w:before="0" w:beforeAutospacing="0" w:after="0" w:afterAutospacing="0"/>
        <w:rPr>
          <w:rStyle w:val="Emphasis"/>
          <w:i w:val="0"/>
          <w:iCs w:val="0"/>
        </w:rPr>
      </w:pPr>
    </w:p>
    <w:p w:rsidR="00B60D96" w:rsidP="0FF04B1B" w14:paraId="65B6C553" w14:textId="1A2F8E5A">
      <w:pPr>
        <w:pStyle w:val="NormalWeb"/>
        <w:spacing w:before="0" w:beforeAutospacing="0" w:after="0" w:afterAutospacing="0"/>
        <w:rPr>
          <w:rStyle w:val="Emphasis"/>
          <w:i w:val="0"/>
          <w:iCs w:val="0"/>
          <w:highlight w:val="yellow"/>
        </w:rPr>
      </w:pPr>
      <w:r w:rsidRPr="0FF04B1B">
        <w:rPr>
          <w:rStyle w:val="Strong"/>
        </w:rPr>
        <w:t>DESCRIPTION OF RESPONDENTS</w:t>
      </w:r>
      <w:r>
        <w:t xml:space="preserve">: </w:t>
      </w:r>
      <w:r w:rsidR="00EE7CF8">
        <w:t>Respondents</w:t>
      </w:r>
      <w:r w:rsidRPr="009F0984" w:rsidR="00EE7CF8">
        <w:t xml:space="preserve"> include active users of the </w:t>
      </w:r>
      <w:r w:rsidR="00EE7CF8">
        <w:t xml:space="preserve">UAC </w:t>
      </w:r>
      <w:r w:rsidRPr="009F0984" w:rsidR="00EE7CF8">
        <w:t>AppLauncher application, such as care providers, grantees, and federal employees</w:t>
      </w:r>
      <w:r w:rsidR="00EE7CF8">
        <w:t>.</w:t>
      </w:r>
    </w:p>
    <w:p w:rsidR="00B60D96" w14:paraId="65B6C554" w14:textId="77777777">
      <w:pPr>
        <w:pStyle w:val="NormalWeb"/>
        <w:spacing w:before="0" w:beforeAutospacing="0" w:after="0" w:afterAutospacing="0"/>
      </w:pPr>
    </w:p>
    <w:p w:rsidR="00B60D96" w14:paraId="65B6C555" w14:textId="77777777">
      <w:pPr>
        <w:pStyle w:val="NormalWeb"/>
        <w:spacing w:before="0" w:beforeAutospacing="0" w:after="0" w:afterAutospacing="0"/>
      </w:pPr>
      <w:r>
        <w:rPr>
          <w:rStyle w:val="Strong"/>
        </w:rPr>
        <w:t>TYPE OF COLLECTION:</w:t>
      </w:r>
    </w:p>
    <w:p w:rsidR="00B60D96" w:rsidP="7B73DCDF" w14:paraId="65B6C556" w14:textId="77777777">
      <w:pPr>
        <w:pStyle w:val="NormalWeb"/>
        <w:spacing w:before="0" w:beforeAutospacing="0" w:after="0" w:afterAutospacing="0"/>
      </w:pPr>
      <w:r>
        <w:t>[  ]</w:t>
      </w:r>
      <w:r>
        <w:t xml:space="preserve"> Customer Comment Card/Complaint Form           [</w:t>
      </w:r>
      <w:r w:rsidRPr="7B73DCDF">
        <w:rPr>
          <w:rStyle w:val="Strong"/>
        </w:rPr>
        <w:t>X</w:t>
      </w:r>
      <w:r>
        <w:t>] Customer Satisfaction Survey    </w:t>
      </w:r>
    </w:p>
    <w:p w:rsidR="00B60D96" w:rsidP="7B73DCDF" w14:paraId="65B6C557" w14:textId="28C2D40C">
      <w:pPr>
        <w:pStyle w:val="NormalWeb"/>
        <w:spacing w:before="0" w:beforeAutospacing="0" w:after="0" w:afterAutospacing="0"/>
      </w:pPr>
      <w:r>
        <w:t>[</w:t>
      </w:r>
      <w:r w:rsidRPr="7B73DCDF" w:rsidR="009B6BD6">
        <w:rPr>
          <w:rStyle w:val="Strong"/>
        </w:rPr>
        <w:t xml:space="preserve"> </w:t>
      </w:r>
      <w:r>
        <w:t>]</w:t>
      </w:r>
      <w:r>
        <w:t xml:space="preserve"> Usability Testing (e.g., Website or Software)       [  ] Small Discussion Group</w:t>
      </w:r>
    </w:p>
    <w:p w:rsidR="00B60D96" w:rsidP="7B73DCDF" w14:paraId="65B6C558" w14:textId="77777777">
      <w:pPr>
        <w:pStyle w:val="NormalWeb"/>
        <w:spacing w:before="0" w:beforeAutospacing="0" w:after="0" w:afterAutospacing="0"/>
      </w:pPr>
      <w:r>
        <w:t>[  ]</w:t>
      </w:r>
      <w:r>
        <w:t>  Focus Group                                                          [  ] Other:</w:t>
      </w:r>
      <w:r w:rsidRPr="7B73DCDF">
        <w:rPr>
          <w:u w:val="single"/>
        </w:rPr>
        <w:t xml:space="preserve"> _____________________            </w:t>
      </w:r>
    </w:p>
    <w:p w:rsidR="00B60D96" w14:paraId="65B6C559" w14:textId="77777777">
      <w:pPr>
        <w:pStyle w:val="NormalWeb"/>
        <w:spacing w:before="0" w:beforeAutospacing="0" w:after="0" w:afterAutospacing="0"/>
      </w:pPr>
    </w:p>
    <w:p w:rsidR="00B60D96" w14:paraId="65B6C55A" w14:textId="77777777">
      <w:pPr>
        <w:pStyle w:val="NormalWeb"/>
        <w:spacing w:before="0" w:beforeAutospacing="0" w:after="0" w:afterAutospacing="0"/>
      </w:pPr>
      <w:r>
        <w:rPr>
          <w:rStyle w:val="Strong"/>
        </w:rPr>
        <w:t>CERTIFICATION:</w:t>
      </w:r>
    </w:p>
    <w:p w:rsidR="00B60D96" w14:paraId="65B6C55B" w14:textId="77777777">
      <w:pPr>
        <w:pStyle w:val="NormalWeb"/>
        <w:spacing w:before="0" w:beforeAutospacing="0" w:after="0" w:afterAutospacing="0"/>
      </w:pPr>
      <w:r>
        <w:t>I certify the following to be true:</w:t>
      </w:r>
    </w:p>
    <w:p w:rsidR="00B60D96" w14:paraId="65B6C55C" w14:textId="77777777">
      <w:pPr>
        <w:numPr>
          <w:ilvl w:val="0"/>
          <w:numId w:val="2"/>
        </w:numPr>
        <w:rPr>
          <w:rFonts w:eastAsia="Times New Roman"/>
        </w:rPr>
      </w:pPr>
      <w:r>
        <w:rPr>
          <w:rFonts w:eastAsia="Times New Roman"/>
        </w:rPr>
        <w:t>The collection is voluntary.</w:t>
      </w:r>
    </w:p>
    <w:p w:rsidR="00B60D96" w14:paraId="65B6C55D" w14:textId="4A51EA1D">
      <w:pPr>
        <w:numPr>
          <w:ilvl w:val="0"/>
          <w:numId w:val="2"/>
        </w:numPr>
        <w:rPr>
          <w:rFonts w:eastAsia="Times New Roman"/>
        </w:rPr>
      </w:pPr>
      <w:r>
        <w:rPr>
          <w:rFonts w:eastAsia="Times New Roman"/>
        </w:rPr>
        <w:t xml:space="preserve">The collection is </w:t>
      </w:r>
      <w:r w:rsidR="00586D44">
        <w:rPr>
          <w:rFonts w:eastAsia="Times New Roman"/>
        </w:rPr>
        <w:t>low burden</w:t>
      </w:r>
      <w:r>
        <w:rPr>
          <w:rFonts w:eastAsia="Times New Roman"/>
        </w:rPr>
        <w:t xml:space="preserve"> for respondents and low-cost for the Federal Government.</w:t>
      </w:r>
    </w:p>
    <w:p w:rsidR="00B60D96" w14:paraId="65B6C55E" w14:textId="77777777">
      <w:pPr>
        <w:numPr>
          <w:ilvl w:val="0"/>
          <w:numId w:val="2"/>
        </w:numPr>
        <w:rPr>
          <w:rFonts w:eastAsia="Times New Roman"/>
        </w:rPr>
      </w:pPr>
      <w:r>
        <w:rPr>
          <w:rFonts w:eastAsia="Times New Roman"/>
        </w:rPr>
        <w:t xml:space="preserve">The collection is non-controversial and does </w:t>
      </w:r>
      <w:r>
        <w:rPr>
          <w:rFonts w:eastAsia="Times New Roman"/>
          <w:u w:val="single"/>
        </w:rPr>
        <w:t>not</w:t>
      </w:r>
      <w:r>
        <w:rPr>
          <w:rFonts w:eastAsia="Times New Roman"/>
        </w:rPr>
        <w:t xml:space="preserve"> raise issues of concern to other federal agencies.                                                                                          </w:t>
      </w:r>
    </w:p>
    <w:p w:rsidR="00B60D96" w14:paraId="65B6C55F" w14:textId="77777777">
      <w:pPr>
        <w:numPr>
          <w:ilvl w:val="0"/>
          <w:numId w:val="2"/>
        </w:numPr>
        <w:rPr>
          <w:rFonts w:eastAsia="Times New Roman"/>
        </w:rPr>
      </w:pPr>
      <w:r>
        <w:rPr>
          <w:rFonts w:eastAsia="Times New Roman"/>
        </w:rPr>
        <w:t xml:space="preserve">The primary purpose of the results is </w:t>
      </w:r>
      <w:r>
        <w:rPr>
          <w:rFonts w:eastAsia="Times New Roman"/>
          <w:u w:val="single"/>
        </w:rPr>
        <w:t>not</w:t>
      </w:r>
      <w:r>
        <w:rPr>
          <w:rFonts w:eastAsia="Times New Roman"/>
        </w:rPr>
        <w:t xml:space="preserve"> for public dissemination.</w:t>
      </w:r>
    </w:p>
    <w:p w:rsidR="00B60D96" w14:paraId="65B6C560" w14:textId="77777777">
      <w:pPr>
        <w:numPr>
          <w:ilvl w:val="0"/>
          <w:numId w:val="2"/>
        </w:numPr>
        <w:rPr>
          <w:rFonts w:eastAsia="Times New Roman"/>
        </w:rPr>
      </w:pPr>
      <w:r>
        <w:rPr>
          <w:rFonts w:eastAsia="Times New Roman"/>
        </w:rPr>
        <w:t xml:space="preserve">Information gathered will not be used for the purpose of </w:t>
      </w:r>
      <w:r>
        <w:rPr>
          <w:rFonts w:eastAsia="Times New Roman"/>
          <w:u w:val="single"/>
        </w:rPr>
        <w:t>substantially</w:t>
      </w:r>
      <w:r>
        <w:rPr>
          <w:rFonts w:eastAsia="Times New Roman"/>
        </w:rPr>
        <w:t xml:space="preserve"> informing </w:t>
      </w:r>
      <w:r>
        <w:rPr>
          <w:rFonts w:eastAsia="Times New Roman"/>
          <w:u w:val="single"/>
        </w:rPr>
        <w:t xml:space="preserve">influential </w:t>
      </w:r>
      <w:r>
        <w:rPr>
          <w:rFonts w:eastAsia="Times New Roman"/>
        </w:rPr>
        <w:t>policy decisions.</w:t>
      </w:r>
    </w:p>
    <w:p w:rsidR="00B60D96" w14:paraId="65B6C561" w14:textId="77777777">
      <w:pPr>
        <w:numPr>
          <w:ilvl w:val="0"/>
          <w:numId w:val="2"/>
        </w:numPr>
        <w:rPr>
          <w:rFonts w:eastAsia="Times New Roman"/>
        </w:rPr>
      </w:pPr>
      <w:r>
        <w:rPr>
          <w:rFonts w:eastAsia="Times New Roman"/>
        </w:rPr>
        <w:t>The collection is targeted to the solicitation of opinions from respondents who have experience with the program or may have experience with the program in the future.</w:t>
      </w:r>
    </w:p>
    <w:p w:rsidR="00B60D96" w14:paraId="65B6C562" w14:textId="77777777">
      <w:pPr>
        <w:pStyle w:val="NormalWeb"/>
        <w:spacing w:before="0" w:beforeAutospacing="0" w:after="0" w:afterAutospacing="0"/>
      </w:pPr>
    </w:p>
    <w:p w:rsidR="00B60D96" w:rsidRPr="00586D44" w:rsidP="005A7BF0" w14:paraId="65B6C563" w14:textId="1923A155">
      <w:pPr>
        <w:pStyle w:val="NormalWeb"/>
        <w:spacing w:before="0" w:beforeAutospacing="0" w:after="0" w:afterAutospacing="0"/>
        <w:ind w:left="2250" w:hanging="2250"/>
        <w:rPr>
          <w:u w:val="single"/>
        </w:rPr>
      </w:pPr>
      <w:r>
        <w:rPr>
          <w:rStyle w:val="Strong"/>
        </w:rPr>
        <w:t>Name and affiliation:</w:t>
      </w:r>
      <w:r>
        <w:t xml:space="preserve"> </w:t>
      </w:r>
      <w:r w:rsidR="008F57A2">
        <w:rPr>
          <w:rStyle w:val="Emphasis"/>
          <w:i w:val="0"/>
          <w:iCs w:val="0"/>
          <w:u w:val="single"/>
        </w:rPr>
        <w:t>Silvestre Tanenbaum</w:t>
      </w:r>
      <w:r w:rsidRPr="00176044">
        <w:rPr>
          <w:rStyle w:val="Emphasis"/>
          <w:i w:val="0"/>
          <w:iCs w:val="0"/>
          <w:u w:val="single"/>
        </w:rPr>
        <w:t xml:space="preserve">, </w:t>
      </w:r>
      <w:r w:rsidR="008F57A2">
        <w:rPr>
          <w:rStyle w:val="Emphasis"/>
          <w:i w:val="0"/>
          <w:iCs w:val="0"/>
          <w:u w:val="single"/>
        </w:rPr>
        <w:t>UX Design Specialist</w:t>
      </w:r>
      <w:r w:rsidRPr="00176044">
        <w:rPr>
          <w:rStyle w:val="Emphasis"/>
          <w:i w:val="0"/>
          <w:iCs w:val="0"/>
          <w:u w:val="single"/>
        </w:rPr>
        <w:t xml:space="preserve">, </w:t>
      </w:r>
      <w:r w:rsidR="007C3E43">
        <w:rPr>
          <w:rStyle w:val="Emphasis"/>
          <w:i w:val="0"/>
          <w:iCs w:val="0"/>
          <w:u w:val="single"/>
        </w:rPr>
        <w:t xml:space="preserve">Office of Refugee </w:t>
      </w:r>
      <w:r w:rsidR="00F54B4E">
        <w:rPr>
          <w:rStyle w:val="Emphasis"/>
          <w:i w:val="0"/>
          <w:iCs w:val="0"/>
          <w:u w:val="single"/>
        </w:rPr>
        <w:t>Resettlement</w:t>
      </w:r>
      <w:r w:rsidRPr="00176044">
        <w:rPr>
          <w:rStyle w:val="Emphasis"/>
          <w:i w:val="0"/>
          <w:iCs w:val="0"/>
          <w:u w:val="single"/>
        </w:rPr>
        <w:t>, Administration for Children and Families</w:t>
      </w:r>
    </w:p>
    <w:p w:rsidR="00B60D96" w14:paraId="65B6C564" w14:textId="77777777">
      <w:pPr>
        <w:pStyle w:val="NormalWeb"/>
        <w:spacing w:before="0" w:beforeAutospacing="0" w:after="0" w:afterAutospacing="0"/>
      </w:pPr>
    </w:p>
    <w:p w:rsidR="00B60D96" w14:paraId="65B6C565" w14:textId="77777777">
      <w:pPr>
        <w:pStyle w:val="NormalWeb"/>
        <w:spacing w:before="0" w:beforeAutospacing="0" w:after="0" w:afterAutospacing="0"/>
      </w:pPr>
      <w:r>
        <w:t>To assist review, please provide answers to the following questions:</w:t>
      </w:r>
    </w:p>
    <w:p w:rsidR="00B60D96" w14:paraId="65B6C566" w14:textId="77777777">
      <w:pPr>
        <w:pStyle w:val="NormalWeb"/>
        <w:spacing w:before="0" w:beforeAutospacing="0" w:after="0" w:afterAutospacing="0"/>
        <w:rPr>
          <w:rStyle w:val="Strong"/>
        </w:rPr>
      </w:pPr>
    </w:p>
    <w:p w:rsidR="00B60D96" w14:paraId="65B6C567" w14:textId="77777777">
      <w:pPr>
        <w:pStyle w:val="NormalWeb"/>
        <w:spacing w:before="0" w:beforeAutospacing="0" w:after="0" w:afterAutospacing="0"/>
      </w:pPr>
      <w:r w:rsidRPr="0FF04B1B">
        <w:rPr>
          <w:rStyle w:val="Strong"/>
        </w:rPr>
        <w:t>Personally Identifiable Information:</w:t>
      </w:r>
    </w:p>
    <w:p w:rsidR="00B60D96" w14:paraId="65B6C568" w14:textId="02EA67DD">
      <w:pPr>
        <w:numPr>
          <w:ilvl w:val="0"/>
          <w:numId w:val="3"/>
        </w:numPr>
        <w:rPr>
          <w:rFonts w:eastAsia="Times New Roman"/>
        </w:rPr>
      </w:pPr>
      <w:r>
        <w:rPr>
          <w:rFonts w:eastAsia="Times New Roman"/>
        </w:rPr>
        <w:t>Is personally identifiable information (PII) collected? [</w:t>
      </w:r>
      <w:r w:rsidRPr="004921F1" w:rsidR="00BE77E3">
        <w:rPr>
          <w:rFonts w:eastAsia="Times New Roman"/>
          <w:b/>
          <w:bCs/>
        </w:rPr>
        <w:t>X</w:t>
      </w:r>
      <w:r>
        <w:rPr>
          <w:rFonts w:eastAsia="Times New Roman"/>
        </w:rPr>
        <w:t> ]</w:t>
      </w:r>
      <w:r>
        <w:rPr>
          <w:rFonts w:eastAsia="Times New Roman"/>
        </w:rPr>
        <w:t xml:space="preserve"> Yes  [</w:t>
      </w:r>
      <w:r w:rsidR="00BE77E3">
        <w:rPr>
          <w:rFonts w:eastAsia="Times New Roman"/>
        </w:rPr>
        <w:t xml:space="preserve"> </w:t>
      </w:r>
      <w:r>
        <w:rPr>
          <w:rFonts w:eastAsia="Times New Roman"/>
        </w:rPr>
        <w:t>]  No</w:t>
      </w:r>
    </w:p>
    <w:p w:rsidR="00B60D96" w14:paraId="65B6C569" w14:textId="5F58FC6A">
      <w:pPr>
        <w:numPr>
          <w:ilvl w:val="0"/>
          <w:numId w:val="3"/>
        </w:numPr>
        <w:rPr>
          <w:rFonts w:eastAsia="Times New Roman"/>
        </w:rPr>
      </w:pPr>
      <w:r>
        <w:rPr>
          <w:rFonts w:eastAsia="Times New Roman"/>
        </w:rPr>
        <w:t xml:space="preserve">If </w:t>
      </w:r>
      <w:r>
        <w:rPr>
          <w:rFonts w:eastAsia="Times New Roman"/>
        </w:rPr>
        <w:t>Yes</w:t>
      </w:r>
      <w:r>
        <w:rPr>
          <w:rFonts w:eastAsia="Times New Roman"/>
        </w:rPr>
        <w:t xml:space="preserve">, will any information that is collected be included in records that are subject to the Privacy Act of 1974? </w:t>
      </w:r>
      <w:r>
        <w:rPr>
          <w:rFonts w:eastAsia="Times New Roman"/>
        </w:rPr>
        <w:t>[ </w:t>
      </w:r>
      <w:r w:rsidR="007E2EE0">
        <w:rPr>
          <w:rFonts w:eastAsia="Times New Roman"/>
          <w:b/>
          <w:bCs/>
        </w:rPr>
        <w:t xml:space="preserve"> </w:t>
      </w:r>
      <w:r>
        <w:rPr>
          <w:rFonts w:eastAsia="Times New Roman"/>
        </w:rPr>
        <w:t>]</w:t>
      </w:r>
      <w:r>
        <w:rPr>
          <w:rFonts w:eastAsia="Times New Roman"/>
        </w:rPr>
        <w:t xml:space="preserve"> Yes [</w:t>
      </w:r>
      <w:r w:rsidRPr="004921F1" w:rsidR="007E2EE0">
        <w:rPr>
          <w:rFonts w:eastAsia="Times New Roman"/>
          <w:b/>
          <w:bCs/>
        </w:rPr>
        <w:t>X</w:t>
      </w:r>
      <w:r>
        <w:rPr>
          <w:rFonts w:eastAsia="Times New Roman"/>
        </w:rPr>
        <w:t>] No  </w:t>
      </w:r>
    </w:p>
    <w:p w:rsidR="00B60D96" w14:paraId="65B6C56A" w14:textId="24938F90">
      <w:pPr>
        <w:numPr>
          <w:ilvl w:val="0"/>
          <w:numId w:val="3"/>
        </w:numPr>
        <w:rPr>
          <w:rFonts w:eastAsia="Times New Roman"/>
        </w:rPr>
      </w:pPr>
      <w:r>
        <w:rPr>
          <w:rFonts w:eastAsia="Times New Roman"/>
        </w:rPr>
        <w:t xml:space="preserve">If </w:t>
      </w:r>
      <w:r>
        <w:rPr>
          <w:rFonts w:eastAsia="Times New Roman"/>
        </w:rPr>
        <w:t>Yes</w:t>
      </w:r>
      <w:r>
        <w:rPr>
          <w:rFonts w:eastAsia="Times New Roman"/>
        </w:rPr>
        <w:t xml:space="preserve">, has an up-to-date System of Records Notice (SORN) been published? </w:t>
      </w:r>
      <w:r>
        <w:rPr>
          <w:rFonts w:eastAsia="Times New Roman"/>
        </w:rPr>
        <w:t>[ </w:t>
      </w:r>
      <w:r w:rsidR="007E2EE0">
        <w:rPr>
          <w:rFonts w:eastAsia="Times New Roman"/>
          <w:b/>
          <w:bCs/>
        </w:rPr>
        <w:t xml:space="preserve"> </w:t>
      </w:r>
      <w:r>
        <w:rPr>
          <w:rFonts w:eastAsia="Times New Roman"/>
        </w:rPr>
        <w:t>]</w:t>
      </w:r>
      <w:r>
        <w:rPr>
          <w:rFonts w:eastAsia="Times New Roman"/>
        </w:rPr>
        <w:t xml:space="preserve"> Yes  [</w:t>
      </w:r>
      <w:r w:rsidRPr="004921F1" w:rsidR="007E2EE0">
        <w:rPr>
          <w:rFonts w:eastAsia="Times New Roman"/>
          <w:b/>
          <w:bCs/>
        </w:rPr>
        <w:t>X</w:t>
      </w:r>
      <w:r>
        <w:rPr>
          <w:rFonts w:eastAsia="Times New Roman"/>
        </w:rPr>
        <w:t xml:space="preserve"> ] No </w:t>
      </w:r>
    </w:p>
    <w:p w:rsidR="00B60D96" w14:paraId="65B6C56B" w14:textId="77777777">
      <w:pPr>
        <w:pStyle w:val="NormalWeb"/>
        <w:spacing w:before="0" w:beforeAutospacing="0" w:after="0" w:afterAutospacing="0"/>
        <w:rPr>
          <w:rStyle w:val="Strong"/>
        </w:rPr>
      </w:pPr>
      <w:r>
        <w:rPr>
          <w:rStyle w:val="Strong"/>
        </w:rPr>
        <w:t> </w:t>
      </w:r>
    </w:p>
    <w:p w:rsidR="00C17F5B" w:rsidP="00C17F5B" w14:paraId="4524D232" w14:textId="7588DA26">
      <w:pPr>
        <w:pStyle w:val="Default"/>
        <w:rPr>
          <w:sz w:val="20"/>
          <w:szCs w:val="20"/>
        </w:rPr>
      </w:pPr>
      <w:r w:rsidRPr="00A6270F">
        <w:t>Respondents</w:t>
      </w:r>
      <w:r w:rsidR="00BD29FE">
        <w:t xml:space="preserve"> will</w:t>
      </w:r>
      <w:r w:rsidRPr="00A6270F">
        <w:t xml:space="preserve"> have the option to provide an email address to be contacted for future product </w:t>
      </w:r>
      <w:r w:rsidRPr="001302EE">
        <w:t>testing activities</w:t>
      </w:r>
      <w:r w:rsidRPr="001302EE" w:rsidR="00DD5C90">
        <w:t>.</w:t>
      </w:r>
      <w:r w:rsidRPr="001302EE">
        <w:t xml:space="preserve"> This exception is covered in </w:t>
      </w:r>
      <w:r w:rsidRPr="002147EE">
        <w:t>5 C.F.R. 1320.3(h)(4)</w:t>
      </w:r>
      <w:r>
        <w:rPr>
          <w:sz w:val="20"/>
          <w:szCs w:val="20"/>
        </w:rPr>
        <w:t xml:space="preserve"> </w:t>
      </w:r>
    </w:p>
    <w:p w:rsidR="00A6270F" w14:paraId="489BE1E3" w14:textId="5D3CAAE1">
      <w:pPr>
        <w:pStyle w:val="NormalWeb"/>
        <w:spacing w:before="0" w:beforeAutospacing="0" w:after="0" w:afterAutospacing="0"/>
      </w:pPr>
    </w:p>
    <w:p w:rsidR="00DD5C90" w14:paraId="227C3317" w14:textId="77777777">
      <w:pPr>
        <w:pStyle w:val="NormalWeb"/>
        <w:spacing w:before="0" w:beforeAutospacing="0" w:after="0" w:afterAutospacing="0"/>
      </w:pPr>
    </w:p>
    <w:p w:rsidR="00B60D96" w:rsidRPr="00B33A28" w:rsidP="00B33A28" w14:paraId="65B6C56D" w14:textId="418E16CA">
      <w:pPr>
        <w:pStyle w:val="NormalWeb"/>
        <w:spacing w:before="0" w:beforeAutospacing="0" w:after="0" w:afterAutospacing="0"/>
      </w:pPr>
      <w:r w:rsidRPr="00B33A28">
        <w:rPr>
          <w:b/>
          <w:bCs/>
        </w:rPr>
        <w:t>Tokens of Appreciation or Honoraria:</w:t>
      </w:r>
      <w:r w:rsidR="00B54723">
        <w:rPr>
          <w:b/>
          <w:bCs/>
        </w:rPr>
        <w:t xml:space="preserve"> </w:t>
      </w:r>
      <w:r w:rsidRPr="00B33A28">
        <w:rPr>
          <w:b/>
          <w:bCs/>
        </w:rPr>
        <w:t> </w:t>
      </w:r>
      <w:r w:rsidRPr="009A765E">
        <w:t>Will a token of appreciation or honoraria be provided to participants? </w:t>
      </w:r>
      <w:r w:rsidRPr="00B33A28" w:rsidR="0085492E">
        <w:t xml:space="preserve">  </w:t>
      </w:r>
      <w:r w:rsidRPr="00B33A28" w:rsidR="0085492E">
        <w:t>[  ]</w:t>
      </w:r>
      <w:r w:rsidRPr="00B33A28" w:rsidR="0085492E">
        <w:t xml:space="preserve"> Yes [</w:t>
      </w:r>
      <w:r w:rsidRPr="002147EE" w:rsidR="0085492E">
        <w:rPr>
          <w:rStyle w:val="Strong"/>
        </w:rPr>
        <w:t>X</w:t>
      </w:r>
      <w:r w:rsidRPr="00B33A28" w:rsidR="0085492E">
        <w:t>] No </w:t>
      </w:r>
    </w:p>
    <w:p w:rsidR="00B60D96" w14:paraId="65B6C56E" w14:textId="77777777">
      <w:pPr>
        <w:pStyle w:val="NormalWeb"/>
        <w:spacing w:before="0" w:beforeAutospacing="0" w:after="0" w:afterAutospacing="0"/>
      </w:pPr>
      <w:r>
        <w:rPr>
          <w:rStyle w:val="Strong"/>
        </w:rPr>
        <w:t> </w:t>
      </w:r>
    </w:p>
    <w:p w:rsidR="00B60D96" w14:paraId="65B6C56F" w14:textId="77777777">
      <w:pPr>
        <w:pStyle w:val="NormalWeb"/>
        <w:spacing w:before="0" w:beforeAutospacing="0" w:after="120" w:afterAutospacing="0"/>
        <w:rPr>
          <w:rStyle w:val="Strong"/>
        </w:rPr>
      </w:pPr>
      <w:r>
        <w:rPr>
          <w:rStyle w:val="Strong"/>
        </w:rPr>
        <w:t>ANNUAL BURDEN HOURS:</w:t>
      </w:r>
    </w:p>
    <w:p w:rsidR="00B33A28" w:rsidRPr="002147EE" w:rsidP="00BE77E3" w14:paraId="075739EA" w14:textId="4B25EADD">
      <w:r w:rsidRPr="002147EE">
        <w:t xml:space="preserve">ORR DivTech plans to keep the survey open for 12 months, anticipating a 30% response rate from its 13,656 active users (731 federal and </w:t>
      </w:r>
      <w:r w:rsidRPr="00573AC8">
        <w:t>12,595 non-federal). This translates to an expected participation of 4,097 users, including 219 federal</w:t>
      </w:r>
      <w:r>
        <w:rPr>
          <w:rStyle w:val="FootnoteReference"/>
        </w:rPr>
        <w:footnoteReference w:id="3"/>
      </w:r>
      <w:r w:rsidRPr="00573AC8">
        <w:t xml:space="preserve"> and 3,779 non-federal respondents, with an average estimated response time of approximately 7 minutes.</w:t>
      </w:r>
    </w:p>
    <w:p w:rsidR="00573AC8" w:rsidRPr="002147EE" w:rsidP="00573AC8" w14:paraId="39A42E03" w14:textId="77777777">
      <w:pPr>
        <w:pStyle w:val="NormalWeb"/>
        <w:spacing w:before="0" w:beforeAutospacing="0" w:after="0" w:afterAutospacing="0"/>
        <w:rPr>
          <w:b/>
        </w:rPr>
      </w:pPr>
    </w:p>
    <w:tbl>
      <w:tblPr>
        <w:tblW w:w="0" w:type="auto"/>
        <w:tblBorders>
          <w:top w:val="single" w:sz="6" w:space="0" w:color="auto"/>
          <w:left w:val="single" w:sz="6" w:space="0" w:color="auto"/>
          <w:bottom w:val="single" w:sz="6" w:space="0" w:color="auto"/>
          <w:right w:val="single" w:sz="6" w:space="0" w:color="auto"/>
        </w:tblBorders>
        <w:tblLook w:val="04A0"/>
      </w:tblPr>
      <w:tblGrid>
        <w:gridCol w:w="1522"/>
        <w:gridCol w:w="1808"/>
        <w:gridCol w:w="1570"/>
        <w:gridCol w:w="1731"/>
        <w:gridCol w:w="1672"/>
        <w:gridCol w:w="1041"/>
      </w:tblGrid>
      <w:tr w14:paraId="65B6C576" w14:textId="77777777" w:rsidTr="00080CA0">
        <w:tblPrEx>
          <w:tblW w:w="0" w:type="auto"/>
          <w:tblBorders>
            <w:top w:val="single" w:sz="6" w:space="0" w:color="auto"/>
            <w:left w:val="single" w:sz="6" w:space="0" w:color="auto"/>
            <w:bottom w:val="single" w:sz="6" w:space="0" w:color="auto"/>
            <w:right w:val="single" w:sz="6" w:space="0" w:color="auto"/>
          </w:tblBorders>
          <w:tblLook w:val="04A0"/>
        </w:tblPrEx>
        <w:trPr>
          <w:divId w:val="695153744"/>
          <w:cantSplit/>
        </w:trPr>
        <w:tc>
          <w:tcPr>
            <w:tcW w:w="1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33A28" w14:paraId="6F2EB9F6" w14:textId="77777777">
            <w:pPr>
              <w:pStyle w:val="NormalWeb"/>
              <w:spacing w:before="0" w:beforeAutospacing="0" w:after="0" w:afterAutospacing="0"/>
              <w:rPr>
                <w:rStyle w:val="Strong"/>
              </w:rPr>
            </w:pPr>
          </w:p>
          <w:p w:rsidR="00B60D96" w14:paraId="65B6C570" w14:textId="6AF5B507">
            <w:pPr>
              <w:pStyle w:val="NormalWeb"/>
              <w:spacing w:before="0" w:beforeAutospacing="0" w:after="0" w:afterAutospacing="0"/>
            </w:pPr>
            <w:r>
              <w:rPr>
                <w:rStyle w:val="Strong"/>
              </w:rPr>
              <w:t>Information Collection</w:t>
            </w:r>
          </w:p>
        </w:tc>
        <w:tc>
          <w:tcPr>
            <w:tcW w:w="18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14:paraId="65B6C571" w14:textId="77777777">
            <w:pPr>
              <w:pStyle w:val="NormalWeb"/>
              <w:spacing w:before="0" w:beforeAutospacing="0" w:after="0" w:afterAutospacing="0"/>
            </w:pPr>
            <w:r>
              <w:rPr>
                <w:rStyle w:val="Strong"/>
              </w:rPr>
              <w:t xml:space="preserve">Category of Respondent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14:paraId="65B6C572" w14:textId="77777777">
            <w:pPr>
              <w:pStyle w:val="NormalWeb"/>
              <w:spacing w:before="0" w:beforeAutospacing="0" w:after="0" w:afterAutospacing="0"/>
            </w:pPr>
            <w:r>
              <w:rPr>
                <w:rStyle w:val="Strong"/>
              </w:rPr>
              <w:t>No. of Respondents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14:paraId="65B6C573" w14:textId="77777777">
            <w:pPr>
              <w:pStyle w:val="NormalWeb"/>
              <w:spacing w:before="0" w:beforeAutospacing="0" w:after="0" w:afterAutospacing="0"/>
            </w:pPr>
            <w:r>
              <w:rPr>
                <w:rStyle w:val="Strong"/>
              </w:rPr>
              <w:t>No. of Responses per Respondent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14:paraId="65B6C574" w14:textId="45E997DA">
            <w:pPr>
              <w:pStyle w:val="NormalWeb"/>
              <w:spacing w:before="0" w:beforeAutospacing="0" w:after="0" w:afterAutospacing="0"/>
            </w:pPr>
            <w:r>
              <w:rPr>
                <w:rStyle w:val="Strong"/>
              </w:rPr>
              <w:t xml:space="preserve">Estimated Time per Response </w:t>
            </w:r>
            <w:r w:rsidR="00DC2CC7">
              <w:rPr>
                <w:rStyle w:val="Strong"/>
              </w:rPr>
              <w:t>(Hours)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14:paraId="65B6C575" w14:textId="77777777">
            <w:pPr>
              <w:pStyle w:val="NormalWeb"/>
              <w:spacing w:before="0" w:beforeAutospacing="0" w:after="0" w:afterAutospacing="0"/>
            </w:pPr>
            <w:r>
              <w:rPr>
                <w:rStyle w:val="Strong"/>
              </w:rPr>
              <w:t>Burden Hours</w:t>
            </w:r>
          </w:p>
        </w:tc>
      </w:tr>
      <w:tr w14:paraId="65B6C57D" w14:textId="77777777" w:rsidTr="00122B8D">
        <w:tblPrEx>
          <w:tblW w:w="0" w:type="auto"/>
          <w:tblLook w:val="04A0"/>
        </w:tblPrEx>
        <w:trPr>
          <w:divId w:val="695153744"/>
          <w:cantSplit/>
        </w:trPr>
        <w:tc>
          <w:tcPr>
            <w:tcW w:w="15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14:paraId="65B6C577" w14:textId="6FE3B8ED">
            <w:pPr>
              <w:pStyle w:val="NormalWeb"/>
              <w:spacing w:before="0" w:beforeAutospacing="0" w:after="0" w:afterAutospacing="0"/>
            </w:pPr>
            <w:r>
              <w:t>AppLauncher User Satisfaction</w:t>
            </w:r>
            <w:r w:rsidR="0085492E">
              <w:t xml:space="preserve"> Survey</w:t>
            </w:r>
          </w:p>
        </w:tc>
        <w:tc>
          <w:tcPr>
            <w:tcW w:w="18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rsidP="002F06C6" w14:paraId="65B6C578" w14:textId="4AB7BAEA">
            <w:pPr>
              <w:pStyle w:val="NormalWeb"/>
              <w:spacing w:before="0" w:beforeAutospacing="0" w:after="0" w:afterAutospacing="0"/>
            </w:pPr>
            <w:r>
              <w:t>UAC Program and Care Provider Staff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rsidP="002F06C6" w14:paraId="65B6C579" w14:textId="0F9F0BD8">
            <w:pPr>
              <w:pStyle w:val="NormalWeb"/>
              <w:spacing w:before="0" w:beforeAutospacing="0" w:after="0" w:afterAutospacing="0"/>
              <w:jc w:val="center"/>
            </w:pPr>
            <w:r>
              <w:t>3</w:t>
            </w:r>
            <w:r w:rsidR="00E61D71">
              <w:t>,</w:t>
            </w:r>
            <w:r>
              <w:t>779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rsidP="002F06C6" w14:paraId="65B6C57A" w14:textId="7D7E1623">
            <w:pPr>
              <w:pStyle w:val="NormalWeb"/>
              <w:spacing w:before="0" w:beforeAutospacing="0" w:after="0" w:afterAutospacing="0" w:line="259" w:lineRule="auto"/>
              <w:jc w:val="center"/>
            </w:pPr>
            <w: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rsidP="002F06C6" w14:paraId="65B6C57B" w14:textId="67401965">
            <w:pPr>
              <w:pStyle w:val="NormalWeb"/>
              <w:spacing w:before="0" w:beforeAutospacing="0" w:after="0" w:afterAutospacing="0" w:line="259" w:lineRule="auto"/>
              <w:jc w:val="center"/>
            </w:pPr>
            <w:r>
              <w:t xml:space="preserve">0.12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B60D96" w:rsidP="002F06C6" w14:paraId="65B6C57C" w14:textId="5BFB43D5">
            <w:pPr>
              <w:pStyle w:val="NormalWeb"/>
              <w:spacing w:before="0" w:beforeAutospacing="0" w:after="0" w:afterAutospacing="0"/>
              <w:jc w:val="center"/>
            </w:pPr>
            <w:r>
              <w:t>454</w:t>
            </w:r>
          </w:p>
        </w:tc>
      </w:tr>
    </w:tbl>
    <w:p w:rsidR="00B60D96" w:rsidP="0FF04B1B" w14:paraId="69713307" w14:textId="4D8A113F">
      <w:pPr>
        <w:pStyle w:val="NormalWeb"/>
        <w:spacing w:before="0" w:beforeAutospacing="0" w:after="0" w:afterAutospacing="0"/>
      </w:pPr>
    </w:p>
    <w:p w:rsidR="00B60D96" w14:paraId="65B6C59B" w14:textId="5CDF9355">
      <w:pPr>
        <w:rPr>
          <w:rStyle w:val="CommentReference"/>
          <w:rFonts w:eastAsia="Times New Roman"/>
          <w:color w:val="000000" w:themeColor="text1"/>
          <w:sz w:val="24"/>
          <w:szCs w:val="24"/>
        </w:rPr>
      </w:pPr>
      <w:r w:rsidRPr="007830F5">
        <w:rPr>
          <w:rFonts w:eastAsia="Times New Roman"/>
          <w:b/>
          <w:bCs/>
          <w:color w:val="000000" w:themeColor="text1"/>
        </w:rPr>
        <w:t xml:space="preserve">FEDERAL </w:t>
      </w:r>
      <w:r w:rsidRPr="002147EE">
        <w:rPr>
          <w:b/>
          <w:bCs/>
        </w:rPr>
        <w:t>COST</w:t>
      </w:r>
      <w:r w:rsidRPr="002147EE" w:rsidR="007830F5">
        <w:rPr>
          <w:b/>
          <w:bCs/>
        </w:rPr>
        <w:t>:</w:t>
      </w:r>
      <w:r w:rsidRPr="007830F5" w:rsidR="007830F5">
        <w:t xml:space="preserve"> The estimated annual cost to the Federal government is $</w:t>
      </w:r>
      <w:r w:rsidR="003D1E51">
        <w:t>3,036.92</w:t>
      </w:r>
      <w:r w:rsidRPr="007830F5" w:rsidR="007830F5">
        <w:t>. This annualized cost estimate to review information following submission is based on the OPM’s 2025 Salary Table, which lists the hourly rate for a step 1 GS-1</w:t>
      </w:r>
      <w:r w:rsidR="0081067C">
        <w:t>3</w:t>
      </w:r>
      <w:r w:rsidRPr="007830F5" w:rsidR="007830F5">
        <w:t xml:space="preserve"> in the Washington, DC area as $</w:t>
      </w:r>
      <w:r w:rsidR="003D1E51">
        <w:t>57.78</w:t>
      </w:r>
      <w:r w:rsidRPr="007830F5" w:rsidR="007830F5">
        <w:t>.</w:t>
      </w:r>
      <w:r w:rsidR="007830F5">
        <w:t xml:space="preserve"> </w:t>
      </w:r>
      <w:r w:rsidRPr="007830F5">
        <w:t>The hourly rate was multiplied by two to account for fringe benefits and overhead</w:t>
      </w:r>
      <w:r w:rsidRPr="007830F5" w:rsidR="16EA6D4D">
        <w:t xml:space="preserve"> (</w:t>
      </w:r>
      <w:r w:rsidRPr="007830F5" w:rsidR="00980EBF">
        <w:t>$</w:t>
      </w:r>
      <w:r w:rsidR="008D0859">
        <w:t>57.78</w:t>
      </w:r>
      <w:r w:rsidRPr="007830F5" w:rsidR="16EA6D4D">
        <w:t xml:space="preserve"> X 2 = </w:t>
      </w:r>
      <w:r w:rsidRPr="007830F5" w:rsidR="00980EBF">
        <w:t>$</w:t>
      </w:r>
      <w:r w:rsidR="00663B69">
        <w:t>115.56</w:t>
      </w:r>
      <w:r w:rsidRPr="007830F5" w:rsidR="16EA6D4D">
        <w:t>)</w:t>
      </w:r>
      <w:r w:rsidRPr="007830F5">
        <w:t>.</w:t>
      </w:r>
      <w:r w:rsidRPr="0045449D" w:rsidR="0045449D">
        <w:rPr>
          <w:rStyle w:val="Heading1Char"/>
          <w:rFonts w:eastAsia="Times New Roman"/>
          <w:color w:val="000000" w:themeColor="text1"/>
          <w:sz w:val="24"/>
          <w:szCs w:val="24"/>
        </w:rPr>
        <w:t xml:space="preserve"> </w:t>
      </w:r>
    </w:p>
    <w:p w:rsidR="00C13D82" w14:paraId="22C83593" w14:textId="77777777">
      <w:pPr>
        <w:rPr>
          <w:rStyle w:val="CommentReference"/>
          <w:rFonts w:eastAsia="Times New Roman"/>
          <w:color w:val="000000" w:themeColor="text1"/>
          <w:sz w:val="24"/>
          <w:szCs w:val="24"/>
        </w:rPr>
      </w:pPr>
    </w:p>
    <w:tbl>
      <w:tblPr>
        <w:tblW w:w="9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18"/>
        <w:gridCol w:w="1882"/>
        <w:gridCol w:w="1710"/>
        <w:gridCol w:w="1500"/>
        <w:gridCol w:w="1500"/>
        <w:gridCol w:w="1500"/>
      </w:tblGrid>
      <w:tr w14:paraId="1D193690" w14:textId="77777777" w:rsidTr="00017CE3">
        <w:tblPrEx>
          <w:tblW w:w="9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1087"/>
        </w:trPr>
        <w:tc>
          <w:tcPr>
            <w:tcW w:w="16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13D82" w:rsidRPr="000B36CF" w:rsidP="00017CE3" w14:paraId="1F4DB0F3" w14:textId="77777777">
            <w:pPr>
              <w:jc w:val="center"/>
              <w:textAlignment w:val="baseline"/>
              <w:rPr>
                <w:b/>
                <w:bCs/>
              </w:rPr>
            </w:pPr>
            <w:r w:rsidRPr="000B36CF">
              <w:rPr>
                <w:b/>
                <w:bCs/>
                <w:color w:val="000000"/>
              </w:rPr>
              <w:t>Total Number of Federal Staff </w:t>
            </w:r>
          </w:p>
        </w:tc>
        <w:tc>
          <w:tcPr>
            <w:tcW w:w="1882" w:type="dxa"/>
            <w:tcBorders>
              <w:top w:val="single" w:sz="8" w:space="0" w:color="000000"/>
              <w:left w:val="nil"/>
              <w:bottom w:val="single" w:sz="8" w:space="0" w:color="000000"/>
              <w:right w:val="single" w:sz="8" w:space="0" w:color="000000"/>
            </w:tcBorders>
            <w:shd w:val="clear" w:color="auto" w:fill="auto"/>
            <w:vAlign w:val="center"/>
            <w:hideMark/>
          </w:tcPr>
          <w:p w:rsidR="00C13D82" w:rsidRPr="000B36CF" w:rsidP="00017CE3" w14:paraId="028A1FBD" w14:textId="77777777">
            <w:pPr>
              <w:jc w:val="center"/>
              <w:textAlignment w:val="baseline"/>
              <w:rPr>
                <w:b/>
                <w:bCs/>
              </w:rPr>
            </w:pPr>
            <w:r w:rsidRPr="000B36CF">
              <w:rPr>
                <w:b/>
                <w:bCs/>
                <w:color w:val="000000"/>
              </w:rPr>
              <w:t>Total Number of Survey Sessions/Reviews Per Federal Staff </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rsidR="00C13D82" w:rsidRPr="000B36CF" w:rsidP="00017CE3" w14:paraId="07F057C0" w14:textId="77777777">
            <w:pPr>
              <w:jc w:val="center"/>
              <w:textAlignment w:val="baseline"/>
              <w:rPr>
                <w:b/>
                <w:bCs/>
              </w:rPr>
            </w:pPr>
            <w:r w:rsidRPr="000B36CF">
              <w:rPr>
                <w:b/>
                <w:bCs/>
                <w:color w:val="000000"/>
              </w:rPr>
              <w:t>Average Burden Hours Per Session/Review</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C13D82" w:rsidRPr="000B36CF" w:rsidP="00017CE3" w14:paraId="2A631C2C" w14:textId="77777777">
            <w:pPr>
              <w:jc w:val="center"/>
              <w:textAlignment w:val="baseline"/>
              <w:rPr>
                <w:b/>
                <w:bCs/>
              </w:rPr>
            </w:pPr>
            <w:r w:rsidRPr="000B36CF">
              <w:rPr>
                <w:b/>
                <w:bCs/>
                <w:color w:val="000000"/>
              </w:rPr>
              <w:t>Total </w:t>
            </w:r>
          </w:p>
          <w:p w:rsidR="00C13D82" w:rsidRPr="000B36CF" w:rsidP="00017CE3" w14:paraId="373C9007" w14:textId="73725940">
            <w:pPr>
              <w:jc w:val="center"/>
              <w:textAlignment w:val="baseline"/>
              <w:rPr>
                <w:b/>
                <w:bCs/>
              </w:rPr>
            </w:pPr>
            <w:r w:rsidRPr="000B36CF">
              <w:rPr>
                <w:b/>
                <w:bCs/>
                <w:color w:val="000000"/>
              </w:rPr>
              <w:t>Burden Ho</w:t>
            </w:r>
            <w:r w:rsidR="00525486">
              <w:rPr>
                <w:b/>
                <w:bCs/>
                <w:color w:val="000000"/>
              </w:rPr>
              <w:t>ur</w:t>
            </w:r>
            <w:r w:rsidRPr="000B36CF">
              <w:rPr>
                <w:b/>
                <w:bCs/>
                <w:color w:val="000000"/>
              </w:rPr>
              <w:t>s </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C13D82" w:rsidRPr="000B36CF" w:rsidP="00017CE3" w14:paraId="296E3526" w14:textId="77777777">
            <w:pPr>
              <w:jc w:val="center"/>
              <w:textAlignment w:val="baseline"/>
              <w:rPr>
                <w:b/>
                <w:bCs/>
              </w:rPr>
            </w:pPr>
            <w:r w:rsidRPr="000B36CF">
              <w:rPr>
                <w:b/>
                <w:bCs/>
                <w:color w:val="000000"/>
              </w:rPr>
              <w:t>Average Hourly Wage </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C13D82" w:rsidRPr="000B36CF" w:rsidP="00017CE3" w14:paraId="03F9B173" w14:textId="77777777">
            <w:pPr>
              <w:jc w:val="center"/>
              <w:textAlignment w:val="baseline"/>
              <w:rPr>
                <w:b/>
                <w:bCs/>
              </w:rPr>
            </w:pPr>
            <w:r w:rsidRPr="000B36CF">
              <w:rPr>
                <w:b/>
                <w:bCs/>
                <w:color w:val="000000"/>
              </w:rPr>
              <w:t>Total Cost </w:t>
            </w:r>
          </w:p>
        </w:tc>
      </w:tr>
      <w:tr w14:paraId="4E13AEF3" w14:textId="77777777" w:rsidTr="00907A30">
        <w:tblPrEx>
          <w:tblW w:w="9710" w:type="dxa"/>
          <w:tblLayout w:type="fixed"/>
          <w:tblCellMar>
            <w:left w:w="0" w:type="dxa"/>
            <w:right w:w="0" w:type="dxa"/>
          </w:tblCellMar>
          <w:tblLook w:val="04A0"/>
        </w:tblPrEx>
        <w:trPr>
          <w:trHeight w:val="420"/>
        </w:trPr>
        <w:tc>
          <w:tcPr>
            <w:tcW w:w="1618" w:type="dxa"/>
            <w:tcBorders>
              <w:top w:val="nil"/>
              <w:left w:val="single" w:sz="8" w:space="0" w:color="000000"/>
              <w:bottom w:val="single" w:sz="8" w:space="0" w:color="000000"/>
              <w:right w:val="single" w:sz="8" w:space="0" w:color="000000"/>
            </w:tcBorders>
            <w:vAlign w:val="center"/>
          </w:tcPr>
          <w:p w:rsidR="00C13D82" w:rsidRPr="00521C98" w:rsidP="00017CE3" w14:paraId="6B4EE51D" w14:textId="67CC49A6">
            <w:pPr>
              <w:jc w:val="center"/>
              <w:textAlignment w:val="baseline"/>
            </w:pPr>
            <w:r>
              <w:t>219</w:t>
            </w:r>
          </w:p>
        </w:tc>
        <w:tc>
          <w:tcPr>
            <w:tcW w:w="1882" w:type="dxa"/>
            <w:tcBorders>
              <w:top w:val="nil"/>
              <w:left w:val="nil"/>
              <w:bottom w:val="single" w:sz="8" w:space="0" w:color="000000"/>
              <w:right w:val="single" w:sz="8" w:space="0" w:color="000000"/>
            </w:tcBorders>
            <w:vAlign w:val="center"/>
          </w:tcPr>
          <w:p w:rsidR="00C13D82" w:rsidRPr="00521C98" w:rsidP="00017CE3" w14:paraId="4CB86938" w14:textId="6E2C168D">
            <w:pPr>
              <w:jc w:val="center"/>
              <w:textAlignment w:val="baseline"/>
            </w:pPr>
            <w:r>
              <w:t>1</w:t>
            </w:r>
          </w:p>
        </w:tc>
        <w:tc>
          <w:tcPr>
            <w:tcW w:w="1710" w:type="dxa"/>
            <w:tcBorders>
              <w:top w:val="nil"/>
              <w:left w:val="nil"/>
              <w:bottom w:val="single" w:sz="8" w:space="0" w:color="000000"/>
              <w:right w:val="single" w:sz="8" w:space="0" w:color="000000"/>
            </w:tcBorders>
            <w:vAlign w:val="center"/>
          </w:tcPr>
          <w:p w:rsidR="00C13D82" w:rsidRPr="00521C98" w:rsidP="00017CE3" w14:paraId="59A96188" w14:textId="368E8E7D">
            <w:pPr>
              <w:jc w:val="center"/>
              <w:textAlignment w:val="baseline"/>
            </w:pPr>
            <w:r>
              <w:t>0.12</w:t>
            </w:r>
          </w:p>
        </w:tc>
        <w:tc>
          <w:tcPr>
            <w:tcW w:w="1500" w:type="dxa"/>
            <w:tcBorders>
              <w:top w:val="nil"/>
              <w:left w:val="nil"/>
              <w:bottom w:val="single" w:sz="8" w:space="0" w:color="000000"/>
              <w:right w:val="single" w:sz="8" w:space="0" w:color="000000"/>
            </w:tcBorders>
            <w:vAlign w:val="center"/>
          </w:tcPr>
          <w:p w:rsidR="00C13D82" w:rsidRPr="00521C98" w:rsidP="00017CE3" w14:paraId="520F9697" w14:textId="20ACB15B">
            <w:pPr>
              <w:jc w:val="center"/>
              <w:textAlignment w:val="baseline"/>
            </w:pPr>
            <w:r>
              <w:t>26.28</w:t>
            </w:r>
          </w:p>
        </w:tc>
        <w:tc>
          <w:tcPr>
            <w:tcW w:w="1500" w:type="dxa"/>
            <w:tcBorders>
              <w:top w:val="nil"/>
              <w:left w:val="nil"/>
              <w:bottom w:val="single" w:sz="8" w:space="0" w:color="000000"/>
              <w:right w:val="single" w:sz="8" w:space="0" w:color="000000"/>
            </w:tcBorders>
            <w:vAlign w:val="center"/>
          </w:tcPr>
          <w:p w:rsidR="00C13D82" w:rsidRPr="00521C98" w:rsidP="00017CE3" w14:paraId="3B11062F" w14:textId="25A83142">
            <w:pPr>
              <w:jc w:val="center"/>
              <w:textAlignment w:val="baseline"/>
            </w:pPr>
            <w:r>
              <w:t>$</w:t>
            </w:r>
            <w:r w:rsidR="00663B69">
              <w:t>115.56</w:t>
            </w:r>
          </w:p>
        </w:tc>
        <w:tc>
          <w:tcPr>
            <w:tcW w:w="1500" w:type="dxa"/>
            <w:tcBorders>
              <w:top w:val="nil"/>
              <w:left w:val="nil"/>
              <w:bottom w:val="single" w:sz="8" w:space="0" w:color="000000"/>
              <w:right w:val="single" w:sz="8" w:space="0" w:color="000000"/>
            </w:tcBorders>
            <w:vAlign w:val="center"/>
          </w:tcPr>
          <w:p w:rsidR="00C13D82" w:rsidRPr="00521C98" w:rsidP="00017CE3" w14:paraId="1726FF0F" w14:textId="4076722A">
            <w:pPr>
              <w:jc w:val="center"/>
              <w:textAlignment w:val="baseline"/>
            </w:pPr>
            <w:r>
              <w:t>3,036.92</w:t>
            </w:r>
          </w:p>
        </w:tc>
      </w:tr>
    </w:tbl>
    <w:p w:rsidR="00080CA0" w14:paraId="049864F9" w14:textId="77777777">
      <w:pPr>
        <w:pStyle w:val="NormalWeb"/>
        <w:spacing w:before="0" w:beforeAutospacing="0" w:after="0" w:afterAutospacing="0"/>
        <w:rPr>
          <w:rStyle w:val="Strong"/>
        </w:rPr>
      </w:pPr>
    </w:p>
    <w:p w:rsidR="00B60D96" w14:paraId="65B6C59E" w14:textId="517EB2A6">
      <w:pPr>
        <w:pStyle w:val="NormalWeb"/>
        <w:spacing w:before="0" w:beforeAutospacing="0" w:after="0" w:afterAutospacing="0"/>
      </w:pPr>
      <w:r>
        <w:rPr>
          <w:rStyle w:val="Strong"/>
        </w:rPr>
        <w:t>The selection of your targeted respondents</w:t>
      </w:r>
    </w:p>
    <w:p w:rsidR="00B60D96" w14:paraId="65B6C59F" w14:textId="77777777">
      <w:pPr>
        <w:numPr>
          <w:ilvl w:val="0"/>
          <w:numId w:val="4"/>
        </w:numPr>
        <w:rPr>
          <w:rFonts w:eastAsia="Times New Roman"/>
        </w:rPr>
      </w:pPr>
      <w:r>
        <w:rPr>
          <w:rFonts w:eastAsia="Times New Roman"/>
        </w:rPr>
        <w:t>Do you have a customer list or something similar that defines the universe of potential respondents and do you have a sampling plan for selecting from this universe?                                                       [</w:t>
      </w:r>
      <w:r>
        <w:rPr>
          <w:rStyle w:val="Strong"/>
          <w:rFonts w:eastAsia="Times New Roman"/>
        </w:rPr>
        <w:t>X</w:t>
      </w:r>
      <w:r>
        <w:rPr>
          <w:rFonts w:eastAsia="Times New Roman"/>
        </w:rPr>
        <w:t xml:space="preserve">] Yes </w:t>
      </w:r>
      <w:r>
        <w:rPr>
          <w:rFonts w:eastAsia="Times New Roman"/>
        </w:rPr>
        <w:t>[ ]</w:t>
      </w:r>
      <w:r>
        <w:rPr>
          <w:rFonts w:eastAsia="Times New Roman"/>
        </w:rPr>
        <w:t xml:space="preserve"> No</w:t>
      </w:r>
    </w:p>
    <w:p w:rsidR="00080CA0" w14:paraId="6771C610" w14:textId="77777777">
      <w:pPr>
        <w:pStyle w:val="NormalWeb"/>
        <w:spacing w:before="0" w:beforeAutospacing="0" w:after="120" w:afterAutospacing="0"/>
        <w:rPr>
          <w:i/>
          <w:iCs/>
        </w:rPr>
      </w:pPr>
    </w:p>
    <w:p w:rsidR="00B60D96" w:rsidRPr="009F0984" w:rsidP="009F0984" w14:paraId="65B6C5A2" w14:textId="27AEC098">
      <w:r w:rsidRPr="009F0984">
        <w:t>We will request voluntary responses via an embedded in-app survey as we continue to develop and improve the application. The respondents will include active users of the AppLauncher application, such as care providers, grantees, and federal employees. Currently, 13,656 users deployed across ORR field programs utilize the AppLauncher application.</w:t>
      </w:r>
      <w:r w:rsidRPr="009F0984" w:rsidR="0085492E">
        <w:t xml:space="preserve"> </w:t>
      </w:r>
    </w:p>
    <w:p w:rsidR="00B60D96" w14:paraId="65B6C5A3" w14:textId="77777777">
      <w:pPr>
        <w:pStyle w:val="NormalWeb"/>
        <w:spacing w:before="0" w:beforeAutospacing="0" w:after="0" w:afterAutospacing="0"/>
        <w:rPr>
          <w:rStyle w:val="Strong"/>
        </w:rPr>
      </w:pPr>
    </w:p>
    <w:p w:rsidR="00B60D96" w14:paraId="65B6C5A4" w14:textId="77777777">
      <w:pPr>
        <w:pStyle w:val="NormalWeb"/>
        <w:spacing w:before="0" w:beforeAutospacing="0" w:after="0" w:afterAutospacing="0"/>
      </w:pPr>
      <w:r>
        <w:rPr>
          <w:rStyle w:val="Strong"/>
        </w:rPr>
        <w:t>Administration of the Instrument</w:t>
      </w:r>
    </w:p>
    <w:p w:rsidR="00B60D96" w14:paraId="65B6C5A5" w14:textId="77777777">
      <w:pPr>
        <w:numPr>
          <w:ilvl w:val="0"/>
          <w:numId w:val="5"/>
        </w:numPr>
        <w:rPr>
          <w:rFonts w:eastAsia="Times New Roman"/>
        </w:rPr>
      </w:pPr>
      <w:r>
        <w:rPr>
          <w:rFonts w:eastAsia="Times New Roman"/>
        </w:rPr>
        <w:t>How will you collect the information? (Check all that apply)</w:t>
      </w:r>
    </w:p>
    <w:p w:rsidR="00B60D96" w14:paraId="65B6C5A6" w14:textId="415E12A0">
      <w:pPr>
        <w:pStyle w:val="NormalWeb"/>
        <w:spacing w:before="0" w:beforeAutospacing="0" w:after="0" w:afterAutospacing="0"/>
        <w:ind w:left="1170"/>
      </w:pPr>
      <w:r>
        <w:t>[</w:t>
      </w:r>
      <w:r>
        <w:rPr>
          <w:rStyle w:val="Strong"/>
        </w:rPr>
        <w:t>X</w:t>
      </w:r>
      <w:r>
        <w:t xml:space="preserve">] Web-based or other forms of </w:t>
      </w:r>
      <w:r>
        <w:t>Social Media</w:t>
      </w:r>
      <w:r>
        <w:t xml:space="preserve">: </w:t>
      </w:r>
      <w:r>
        <w:rPr>
          <w:rStyle w:val="Emphasis"/>
          <w:i w:val="0"/>
          <w:iCs w:val="0"/>
        </w:rPr>
        <w:t xml:space="preserve">We will use the </w:t>
      </w:r>
      <w:r w:rsidR="00BC3450">
        <w:rPr>
          <w:rStyle w:val="Emphasis"/>
          <w:i w:val="0"/>
          <w:iCs w:val="0"/>
        </w:rPr>
        <w:t xml:space="preserve">Qualtrics </w:t>
      </w:r>
      <w:r>
        <w:rPr>
          <w:rStyle w:val="Emphasis"/>
          <w:i w:val="0"/>
          <w:iCs w:val="0"/>
        </w:rPr>
        <w:t xml:space="preserve">survey tool, </w:t>
      </w:r>
      <w:r w:rsidR="007D264D">
        <w:rPr>
          <w:rStyle w:val="Emphasis"/>
          <w:i w:val="0"/>
          <w:iCs w:val="0"/>
        </w:rPr>
        <w:t>certified by FedRamp</w:t>
      </w:r>
      <w:r>
        <w:rPr>
          <w:rStyle w:val="Emphasis"/>
          <w:i w:val="0"/>
          <w:iCs w:val="0"/>
        </w:rPr>
        <w:t xml:space="preserve"> specifically for the collection of qualitative CX routine customer feedback.</w:t>
      </w:r>
    </w:p>
    <w:p w:rsidR="00B60D96" w14:paraId="65B6C5A7" w14:textId="77777777">
      <w:pPr>
        <w:pStyle w:val="NormalWeb"/>
        <w:spacing w:before="0" w:beforeAutospacing="0" w:after="0" w:afterAutospacing="0"/>
        <w:ind w:left="1170"/>
      </w:pPr>
      <w:r>
        <w:t>[  ]</w:t>
      </w:r>
      <w:r>
        <w:t xml:space="preserve"> Telephone </w:t>
      </w:r>
    </w:p>
    <w:p w:rsidR="00B60D96" w14:paraId="65B6C5A8" w14:textId="77777777">
      <w:pPr>
        <w:pStyle w:val="NormalWeb"/>
        <w:spacing w:before="0" w:beforeAutospacing="0" w:after="0" w:afterAutospacing="0"/>
        <w:ind w:left="1170"/>
      </w:pPr>
      <w:r>
        <w:t>[  ]</w:t>
      </w:r>
      <w:r>
        <w:t xml:space="preserve"> In-person  </w:t>
      </w:r>
    </w:p>
    <w:p w:rsidR="00B60D96" w14:paraId="65B6C5A9" w14:textId="77777777">
      <w:pPr>
        <w:pStyle w:val="NormalWeb"/>
        <w:spacing w:before="0" w:beforeAutospacing="0" w:after="0" w:afterAutospacing="0"/>
        <w:ind w:left="1170"/>
      </w:pPr>
      <w:r>
        <w:t>[  ]</w:t>
      </w:r>
      <w:r>
        <w:t xml:space="preserve"> Mail</w:t>
      </w:r>
    </w:p>
    <w:p w:rsidR="00B60D96" w:rsidP="7B73DCDF" w14:paraId="65B6C5AA" w14:textId="2BF1340A">
      <w:pPr>
        <w:pStyle w:val="NormalWeb"/>
        <w:spacing w:before="0" w:beforeAutospacing="0" w:after="0" w:afterAutospacing="0"/>
        <w:ind w:left="1170"/>
      </w:pPr>
      <w:r>
        <w:t>[</w:t>
      </w:r>
      <w:r w:rsidR="001F0D72">
        <w:rPr>
          <w:rStyle w:val="Strong"/>
        </w:rPr>
        <w:t>X</w:t>
      </w:r>
      <w:r>
        <w:t>] Other, Explain</w:t>
      </w:r>
      <w:r w:rsidR="007D264D">
        <w:t xml:space="preserve">: </w:t>
      </w:r>
      <w:r w:rsidR="00BA581C">
        <w:t>email and in-app survey.</w:t>
      </w:r>
    </w:p>
    <w:p w:rsidR="00B60D96" w14:paraId="65B6C5AB" w14:textId="77777777">
      <w:pPr>
        <w:pStyle w:val="NormalWeb"/>
        <w:spacing w:before="0" w:beforeAutospacing="0" w:after="0" w:afterAutospacing="0"/>
      </w:pPr>
    </w:p>
    <w:p w:rsidR="00B60D96" w14:paraId="65B6C5AC" w14:textId="77777777">
      <w:pPr>
        <w:pStyle w:val="NormalWeb"/>
        <w:spacing w:before="0" w:beforeAutospacing="0" w:after="0" w:afterAutospacing="0"/>
      </w:pPr>
      <w:r>
        <w:t xml:space="preserve">     2. Will interviewers or facilitators be used? </w:t>
      </w:r>
      <w:r>
        <w:t>[  ]</w:t>
      </w:r>
      <w:r>
        <w:t xml:space="preserve"> Yes [</w:t>
      </w:r>
      <w:r>
        <w:rPr>
          <w:rStyle w:val="Strong"/>
        </w:rPr>
        <w:t>X</w:t>
      </w:r>
      <w:r>
        <w:t>] No</w:t>
      </w:r>
    </w:p>
    <w:p w:rsidR="00B60D96" w14:paraId="65B6C5CD" w14:textId="03DE72F6">
      <w:pPr>
        <w:pStyle w:val="NormalWeb"/>
        <w:spacing w:before="0" w:beforeAutospacing="0" w:after="0" w:afterAutospacing="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2D0C" w:rsidP="00B33A28" w14:paraId="6B4041D6" w14:textId="77777777">
      <w:r>
        <w:separator/>
      </w:r>
    </w:p>
  </w:footnote>
  <w:footnote w:type="continuationSeparator" w:id="1">
    <w:p w:rsidR="007B2D0C" w:rsidP="00B33A28" w14:paraId="4F556DEF" w14:textId="77777777">
      <w:r>
        <w:continuationSeparator/>
      </w:r>
    </w:p>
  </w:footnote>
  <w:footnote w:type="continuationNotice" w:id="2">
    <w:p w:rsidR="007B2D0C" w14:paraId="64A136A9" w14:textId="77777777"/>
  </w:footnote>
  <w:footnote w:id="3">
    <w:p w:rsidR="000A3FFF" w14:paraId="08B001D8" w14:textId="5915D06D">
      <w:pPr>
        <w:pStyle w:val="FootnoteText"/>
      </w:pPr>
      <w:r>
        <w:rPr>
          <w:rStyle w:val="FootnoteReference"/>
        </w:rPr>
        <w:footnoteRef/>
      </w:r>
      <w:r>
        <w:t xml:space="preserve"> This information collection falls within the scope of these federal employees’ work duties and therefore burden is not included for these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90C0C"/>
    <w:multiLevelType w:val="multilevel"/>
    <w:tmpl w:val="AAB20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D355A3"/>
    <w:multiLevelType w:val="multilevel"/>
    <w:tmpl w:val="3B4AD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D65DAC"/>
    <w:multiLevelType w:val="multilevel"/>
    <w:tmpl w:val="B44EA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CE104D"/>
    <w:multiLevelType w:val="multilevel"/>
    <w:tmpl w:val="0F28E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DB1512C"/>
    <w:multiLevelType w:val="multilevel"/>
    <w:tmpl w:val="B9A2E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E0D0FCC"/>
    <w:multiLevelType w:val="multilevel"/>
    <w:tmpl w:val="47FC1D90"/>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6CF5218"/>
    <w:multiLevelType w:val="hybridMultilevel"/>
    <w:tmpl w:val="16923A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B0F774B"/>
    <w:multiLevelType w:val="hybridMultilevel"/>
    <w:tmpl w:val="A32C5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9853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158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328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091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3474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759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442423">
    <w:abstractNumId w:val="7"/>
  </w:num>
  <w:num w:numId="8" w16cid:durableId="55373397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96"/>
    <w:rsid w:val="000001AA"/>
    <w:rsid w:val="00017CE3"/>
    <w:rsid w:val="000560F5"/>
    <w:rsid w:val="00064B36"/>
    <w:rsid w:val="00065B3A"/>
    <w:rsid w:val="00080CA0"/>
    <w:rsid w:val="00084609"/>
    <w:rsid w:val="000927BD"/>
    <w:rsid w:val="0009689D"/>
    <w:rsid w:val="000A3FFF"/>
    <w:rsid w:val="000B36CF"/>
    <w:rsid w:val="000B563D"/>
    <w:rsid w:val="000E2AC1"/>
    <w:rsid w:val="001058C9"/>
    <w:rsid w:val="00110CFC"/>
    <w:rsid w:val="001224D8"/>
    <w:rsid w:val="00122B8D"/>
    <w:rsid w:val="001302EE"/>
    <w:rsid w:val="00150554"/>
    <w:rsid w:val="001522FA"/>
    <w:rsid w:val="00176044"/>
    <w:rsid w:val="0017668F"/>
    <w:rsid w:val="00181F08"/>
    <w:rsid w:val="001853D4"/>
    <w:rsid w:val="001A491E"/>
    <w:rsid w:val="001A5F6C"/>
    <w:rsid w:val="001B1E01"/>
    <w:rsid w:val="001E26E4"/>
    <w:rsid w:val="001F099A"/>
    <w:rsid w:val="001F0D72"/>
    <w:rsid w:val="001F6DA2"/>
    <w:rsid w:val="002147EE"/>
    <w:rsid w:val="00217012"/>
    <w:rsid w:val="002332D7"/>
    <w:rsid w:val="002414D5"/>
    <w:rsid w:val="00244607"/>
    <w:rsid w:val="002453BD"/>
    <w:rsid w:val="002502FB"/>
    <w:rsid w:val="002641E2"/>
    <w:rsid w:val="00274982"/>
    <w:rsid w:val="00295822"/>
    <w:rsid w:val="00297EDC"/>
    <w:rsid w:val="002C26F8"/>
    <w:rsid w:val="002D76AB"/>
    <w:rsid w:val="002E557A"/>
    <w:rsid w:val="002E7137"/>
    <w:rsid w:val="002F06C6"/>
    <w:rsid w:val="00310BD9"/>
    <w:rsid w:val="00340FBD"/>
    <w:rsid w:val="00397E08"/>
    <w:rsid w:val="003A09BF"/>
    <w:rsid w:val="003A4E88"/>
    <w:rsid w:val="003D1E51"/>
    <w:rsid w:val="003E759E"/>
    <w:rsid w:val="004224B3"/>
    <w:rsid w:val="0045449D"/>
    <w:rsid w:val="004607B2"/>
    <w:rsid w:val="0047406A"/>
    <w:rsid w:val="0047605A"/>
    <w:rsid w:val="004921F1"/>
    <w:rsid w:val="004B3735"/>
    <w:rsid w:val="004D3AD8"/>
    <w:rsid w:val="004E4A4E"/>
    <w:rsid w:val="004F3C63"/>
    <w:rsid w:val="00503F3D"/>
    <w:rsid w:val="0050657D"/>
    <w:rsid w:val="00511CBC"/>
    <w:rsid w:val="00521C98"/>
    <w:rsid w:val="00525486"/>
    <w:rsid w:val="005429EA"/>
    <w:rsid w:val="00565085"/>
    <w:rsid w:val="00570176"/>
    <w:rsid w:val="00573AC8"/>
    <w:rsid w:val="00586D44"/>
    <w:rsid w:val="0058703B"/>
    <w:rsid w:val="005A7BF0"/>
    <w:rsid w:val="005C34C9"/>
    <w:rsid w:val="005D204A"/>
    <w:rsid w:val="005D5696"/>
    <w:rsid w:val="005F181F"/>
    <w:rsid w:val="005F4236"/>
    <w:rsid w:val="00614EF3"/>
    <w:rsid w:val="0062518B"/>
    <w:rsid w:val="00663B69"/>
    <w:rsid w:val="00671230"/>
    <w:rsid w:val="006B609F"/>
    <w:rsid w:val="006D2BE7"/>
    <w:rsid w:val="006D57D1"/>
    <w:rsid w:val="00712080"/>
    <w:rsid w:val="007205EF"/>
    <w:rsid w:val="007465FE"/>
    <w:rsid w:val="00761665"/>
    <w:rsid w:val="007830F5"/>
    <w:rsid w:val="007B2D0C"/>
    <w:rsid w:val="007B47DE"/>
    <w:rsid w:val="007C3E43"/>
    <w:rsid w:val="007D264D"/>
    <w:rsid w:val="007E1192"/>
    <w:rsid w:val="007E2EE0"/>
    <w:rsid w:val="007E629D"/>
    <w:rsid w:val="007F031D"/>
    <w:rsid w:val="007F6924"/>
    <w:rsid w:val="0081067C"/>
    <w:rsid w:val="008221FD"/>
    <w:rsid w:val="008321EC"/>
    <w:rsid w:val="0084251E"/>
    <w:rsid w:val="00845343"/>
    <w:rsid w:val="008528AE"/>
    <w:rsid w:val="0085492E"/>
    <w:rsid w:val="00856528"/>
    <w:rsid w:val="008615D4"/>
    <w:rsid w:val="008666C0"/>
    <w:rsid w:val="008816B3"/>
    <w:rsid w:val="008B4356"/>
    <w:rsid w:val="008C6BDE"/>
    <w:rsid w:val="008C6D04"/>
    <w:rsid w:val="008C77B1"/>
    <w:rsid w:val="008D0859"/>
    <w:rsid w:val="008E3548"/>
    <w:rsid w:val="008F57A2"/>
    <w:rsid w:val="00903E2C"/>
    <w:rsid w:val="00906A06"/>
    <w:rsid w:val="00907A30"/>
    <w:rsid w:val="00907E49"/>
    <w:rsid w:val="00915919"/>
    <w:rsid w:val="00920E9E"/>
    <w:rsid w:val="00943AF2"/>
    <w:rsid w:val="00954690"/>
    <w:rsid w:val="009556FC"/>
    <w:rsid w:val="00980EBF"/>
    <w:rsid w:val="00992C39"/>
    <w:rsid w:val="009971B8"/>
    <w:rsid w:val="009A765E"/>
    <w:rsid w:val="009B6BD6"/>
    <w:rsid w:val="009C37DB"/>
    <w:rsid w:val="009D05D6"/>
    <w:rsid w:val="009D7E16"/>
    <w:rsid w:val="009F0984"/>
    <w:rsid w:val="009F2157"/>
    <w:rsid w:val="00A16752"/>
    <w:rsid w:val="00A17F4E"/>
    <w:rsid w:val="00A6270F"/>
    <w:rsid w:val="00A63DF4"/>
    <w:rsid w:val="00A70689"/>
    <w:rsid w:val="00A73081"/>
    <w:rsid w:val="00A74F60"/>
    <w:rsid w:val="00A803F1"/>
    <w:rsid w:val="00AD6E44"/>
    <w:rsid w:val="00B044EF"/>
    <w:rsid w:val="00B33A28"/>
    <w:rsid w:val="00B3703C"/>
    <w:rsid w:val="00B370B7"/>
    <w:rsid w:val="00B54723"/>
    <w:rsid w:val="00B60D96"/>
    <w:rsid w:val="00B82E92"/>
    <w:rsid w:val="00B83A0E"/>
    <w:rsid w:val="00B9471B"/>
    <w:rsid w:val="00BA1BC3"/>
    <w:rsid w:val="00BA1D2F"/>
    <w:rsid w:val="00BA581C"/>
    <w:rsid w:val="00BB4162"/>
    <w:rsid w:val="00BC24C1"/>
    <w:rsid w:val="00BC3450"/>
    <w:rsid w:val="00BD29FE"/>
    <w:rsid w:val="00BE77E3"/>
    <w:rsid w:val="00C0057A"/>
    <w:rsid w:val="00C13D82"/>
    <w:rsid w:val="00C17F5B"/>
    <w:rsid w:val="00C35E96"/>
    <w:rsid w:val="00C43B77"/>
    <w:rsid w:val="00C675DB"/>
    <w:rsid w:val="00C70759"/>
    <w:rsid w:val="00C779C2"/>
    <w:rsid w:val="00C934C0"/>
    <w:rsid w:val="00CA3ABD"/>
    <w:rsid w:val="00CA6288"/>
    <w:rsid w:val="00CB1C31"/>
    <w:rsid w:val="00CF030B"/>
    <w:rsid w:val="00D0684F"/>
    <w:rsid w:val="00D47869"/>
    <w:rsid w:val="00D93FB1"/>
    <w:rsid w:val="00DB5859"/>
    <w:rsid w:val="00DC2CC7"/>
    <w:rsid w:val="00DC4F1E"/>
    <w:rsid w:val="00DD5C90"/>
    <w:rsid w:val="00E029EF"/>
    <w:rsid w:val="00E03513"/>
    <w:rsid w:val="00E25D95"/>
    <w:rsid w:val="00E30201"/>
    <w:rsid w:val="00E315CF"/>
    <w:rsid w:val="00E34834"/>
    <w:rsid w:val="00E468B3"/>
    <w:rsid w:val="00E57196"/>
    <w:rsid w:val="00E61D71"/>
    <w:rsid w:val="00E61FB3"/>
    <w:rsid w:val="00E9558A"/>
    <w:rsid w:val="00EB12F6"/>
    <w:rsid w:val="00EB786F"/>
    <w:rsid w:val="00EC01F3"/>
    <w:rsid w:val="00EE3E52"/>
    <w:rsid w:val="00EE7CF8"/>
    <w:rsid w:val="00F04F09"/>
    <w:rsid w:val="00F16313"/>
    <w:rsid w:val="00F171CC"/>
    <w:rsid w:val="00F21C44"/>
    <w:rsid w:val="00F3018A"/>
    <w:rsid w:val="00F3490F"/>
    <w:rsid w:val="00F36432"/>
    <w:rsid w:val="00F524C2"/>
    <w:rsid w:val="00F54B4E"/>
    <w:rsid w:val="00F55A95"/>
    <w:rsid w:val="00F6101C"/>
    <w:rsid w:val="00F61965"/>
    <w:rsid w:val="00F86B47"/>
    <w:rsid w:val="00FA2803"/>
    <w:rsid w:val="00FB079D"/>
    <w:rsid w:val="00FB1570"/>
    <w:rsid w:val="00FD0FD7"/>
    <w:rsid w:val="00FE22A9"/>
    <w:rsid w:val="00FF21E4"/>
    <w:rsid w:val="00FF3331"/>
    <w:rsid w:val="020C7A4D"/>
    <w:rsid w:val="03B7B6DB"/>
    <w:rsid w:val="07FA2C24"/>
    <w:rsid w:val="09B9ABEB"/>
    <w:rsid w:val="0A05E20E"/>
    <w:rsid w:val="0ABDC3DF"/>
    <w:rsid w:val="0D4B4354"/>
    <w:rsid w:val="0D85E54B"/>
    <w:rsid w:val="0EA335F4"/>
    <w:rsid w:val="0F7E08A2"/>
    <w:rsid w:val="0FF04B1B"/>
    <w:rsid w:val="11CDBA27"/>
    <w:rsid w:val="14FCC4D2"/>
    <w:rsid w:val="16E5EACE"/>
    <w:rsid w:val="16EA6D4D"/>
    <w:rsid w:val="183A471B"/>
    <w:rsid w:val="199859EF"/>
    <w:rsid w:val="1A86E0C5"/>
    <w:rsid w:val="1B71FD1D"/>
    <w:rsid w:val="1C1E01AA"/>
    <w:rsid w:val="1E4FE238"/>
    <w:rsid w:val="1E5B6ED5"/>
    <w:rsid w:val="1E73B459"/>
    <w:rsid w:val="1E7EB634"/>
    <w:rsid w:val="20005212"/>
    <w:rsid w:val="24D8E976"/>
    <w:rsid w:val="2A11CB8F"/>
    <w:rsid w:val="2B9713A7"/>
    <w:rsid w:val="2FC8BCAB"/>
    <w:rsid w:val="31560D94"/>
    <w:rsid w:val="31A86C5D"/>
    <w:rsid w:val="328E6C2F"/>
    <w:rsid w:val="34847E14"/>
    <w:rsid w:val="365ABA29"/>
    <w:rsid w:val="36912B26"/>
    <w:rsid w:val="37FA6528"/>
    <w:rsid w:val="3F27B49C"/>
    <w:rsid w:val="402978AC"/>
    <w:rsid w:val="43B415A3"/>
    <w:rsid w:val="45CCB8B1"/>
    <w:rsid w:val="47B6802C"/>
    <w:rsid w:val="4C42DBC8"/>
    <w:rsid w:val="4D2BAB8A"/>
    <w:rsid w:val="4ECA6392"/>
    <w:rsid w:val="50A42A66"/>
    <w:rsid w:val="510486E5"/>
    <w:rsid w:val="539BCD60"/>
    <w:rsid w:val="54A09A85"/>
    <w:rsid w:val="55262739"/>
    <w:rsid w:val="59D4C707"/>
    <w:rsid w:val="5AB43A7F"/>
    <w:rsid w:val="5B66E395"/>
    <w:rsid w:val="5C205AC4"/>
    <w:rsid w:val="5CB6937C"/>
    <w:rsid w:val="5D43833F"/>
    <w:rsid w:val="5DCE8CFE"/>
    <w:rsid w:val="5F1BAC64"/>
    <w:rsid w:val="5FB5890C"/>
    <w:rsid w:val="5FD5F8C6"/>
    <w:rsid w:val="6500B7B1"/>
    <w:rsid w:val="66AE787B"/>
    <w:rsid w:val="6AB40963"/>
    <w:rsid w:val="6BC698D0"/>
    <w:rsid w:val="6D33E46C"/>
    <w:rsid w:val="6E67C1B7"/>
    <w:rsid w:val="6FA11BF2"/>
    <w:rsid w:val="7332B055"/>
    <w:rsid w:val="740C0816"/>
    <w:rsid w:val="7421F039"/>
    <w:rsid w:val="751A46F2"/>
    <w:rsid w:val="7B73DCDF"/>
    <w:rsid w:val="7BB0F4EC"/>
    <w:rsid w:val="7BDA2941"/>
    <w:rsid w:val="7C4F14D7"/>
    <w:rsid w:val="7DCB686B"/>
    <w:rsid w:val="7EA55B3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5B6C54A"/>
  <w15:chartTrackingRefBased/>
  <w15:docId w15:val="{592471DA-D527-4E9E-B56F-DB22337E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paragraph" w:customStyle="1" w:styleId="msonormal">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rsid w:val="00903E2C"/>
    <w:rPr>
      <w:rFonts w:eastAsiaTheme="minorEastAsia"/>
      <w:sz w:val="24"/>
      <w:szCs w:val="24"/>
    </w:rPr>
  </w:style>
  <w:style w:type="character" w:styleId="CommentReference">
    <w:name w:val="annotation reference"/>
    <w:basedOn w:val="DefaultParagraphFont"/>
    <w:uiPriority w:val="99"/>
    <w:semiHidden/>
    <w:unhideWhenUsed/>
    <w:rsid w:val="00903E2C"/>
    <w:rPr>
      <w:sz w:val="16"/>
      <w:szCs w:val="16"/>
    </w:rPr>
  </w:style>
  <w:style w:type="paragraph" w:styleId="CommentText">
    <w:name w:val="annotation text"/>
    <w:basedOn w:val="Normal"/>
    <w:link w:val="CommentTextChar"/>
    <w:uiPriority w:val="99"/>
    <w:unhideWhenUsed/>
    <w:rsid w:val="00903E2C"/>
    <w:rPr>
      <w:sz w:val="20"/>
      <w:szCs w:val="20"/>
    </w:rPr>
  </w:style>
  <w:style w:type="character" w:customStyle="1" w:styleId="CommentTextChar">
    <w:name w:val="Comment Text Char"/>
    <w:basedOn w:val="DefaultParagraphFont"/>
    <w:link w:val="CommentText"/>
    <w:uiPriority w:val="99"/>
    <w:rsid w:val="00903E2C"/>
    <w:rPr>
      <w:rFonts w:eastAsiaTheme="minorEastAsia"/>
    </w:rPr>
  </w:style>
  <w:style w:type="paragraph" w:styleId="CommentSubject">
    <w:name w:val="annotation subject"/>
    <w:basedOn w:val="CommentText"/>
    <w:next w:val="CommentText"/>
    <w:link w:val="CommentSubjectChar"/>
    <w:uiPriority w:val="99"/>
    <w:semiHidden/>
    <w:unhideWhenUsed/>
    <w:rsid w:val="00903E2C"/>
    <w:rPr>
      <w:b/>
      <w:bCs/>
    </w:rPr>
  </w:style>
  <w:style w:type="character" w:customStyle="1" w:styleId="CommentSubjectChar">
    <w:name w:val="Comment Subject Char"/>
    <w:basedOn w:val="CommentTextChar"/>
    <w:link w:val="CommentSubject"/>
    <w:uiPriority w:val="99"/>
    <w:semiHidden/>
    <w:rsid w:val="00903E2C"/>
    <w:rPr>
      <w:rFonts w:eastAsiaTheme="minorEastAsia"/>
      <w:b/>
      <w:bCs/>
    </w:rPr>
  </w:style>
  <w:style w:type="paragraph" w:styleId="FootnoteText">
    <w:name w:val="footnote text"/>
    <w:basedOn w:val="Normal"/>
    <w:link w:val="FootnoteTextChar"/>
    <w:uiPriority w:val="99"/>
    <w:semiHidden/>
    <w:unhideWhenUsed/>
    <w:rsid w:val="00B33A28"/>
    <w:rPr>
      <w:sz w:val="20"/>
      <w:szCs w:val="20"/>
    </w:rPr>
  </w:style>
  <w:style w:type="character" w:customStyle="1" w:styleId="FootnoteTextChar">
    <w:name w:val="Footnote Text Char"/>
    <w:basedOn w:val="DefaultParagraphFont"/>
    <w:link w:val="FootnoteText"/>
    <w:uiPriority w:val="99"/>
    <w:semiHidden/>
    <w:rsid w:val="00B33A28"/>
    <w:rPr>
      <w:rFonts w:eastAsiaTheme="minorEastAsia"/>
    </w:rPr>
  </w:style>
  <w:style w:type="character" w:styleId="FootnoteReference">
    <w:name w:val="footnote reference"/>
    <w:basedOn w:val="DefaultParagraphFont"/>
    <w:uiPriority w:val="99"/>
    <w:semiHidden/>
    <w:unhideWhenUsed/>
    <w:rsid w:val="00B33A28"/>
    <w:rPr>
      <w:vertAlign w:val="superscript"/>
    </w:rPr>
  </w:style>
  <w:style w:type="paragraph" w:styleId="Header">
    <w:name w:val="header"/>
    <w:basedOn w:val="Normal"/>
    <w:link w:val="HeaderChar"/>
    <w:uiPriority w:val="99"/>
    <w:semiHidden/>
    <w:unhideWhenUsed/>
    <w:rsid w:val="00F04F09"/>
    <w:pPr>
      <w:tabs>
        <w:tab w:val="center" w:pos="4680"/>
        <w:tab w:val="right" w:pos="9360"/>
      </w:tabs>
    </w:pPr>
  </w:style>
  <w:style w:type="character" w:customStyle="1" w:styleId="HeaderChar">
    <w:name w:val="Header Char"/>
    <w:basedOn w:val="DefaultParagraphFont"/>
    <w:link w:val="Header"/>
    <w:uiPriority w:val="99"/>
    <w:semiHidden/>
    <w:rsid w:val="00F04F09"/>
    <w:rPr>
      <w:rFonts w:eastAsiaTheme="minorEastAsia"/>
      <w:sz w:val="24"/>
      <w:szCs w:val="24"/>
    </w:rPr>
  </w:style>
  <w:style w:type="paragraph" w:styleId="Footer">
    <w:name w:val="footer"/>
    <w:basedOn w:val="Normal"/>
    <w:link w:val="FooterChar"/>
    <w:uiPriority w:val="99"/>
    <w:semiHidden/>
    <w:unhideWhenUsed/>
    <w:rsid w:val="00F04F09"/>
    <w:pPr>
      <w:tabs>
        <w:tab w:val="center" w:pos="4680"/>
        <w:tab w:val="right" w:pos="9360"/>
      </w:tabs>
    </w:pPr>
  </w:style>
  <w:style w:type="character" w:customStyle="1" w:styleId="FooterChar">
    <w:name w:val="Footer Char"/>
    <w:basedOn w:val="DefaultParagraphFont"/>
    <w:link w:val="Footer"/>
    <w:uiPriority w:val="99"/>
    <w:semiHidden/>
    <w:rsid w:val="00F04F09"/>
    <w:rPr>
      <w:rFonts w:eastAsiaTheme="minorEastAsia"/>
      <w:sz w:val="24"/>
      <w:szCs w:val="24"/>
    </w:rPr>
  </w:style>
  <w:style w:type="paragraph" w:customStyle="1" w:styleId="Default">
    <w:name w:val="Default"/>
    <w:rsid w:val="00C17F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53744">
      <w:marLeft w:val="0"/>
      <w:marRight w:val="0"/>
      <w:marTop w:val="0"/>
      <w:marBottom w:val="0"/>
      <w:divBdr>
        <w:top w:val="none" w:sz="0" w:space="0" w:color="auto"/>
        <w:left w:val="none" w:sz="0" w:space="0" w:color="auto"/>
        <w:bottom w:val="none" w:sz="0" w:space="0" w:color="auto"/>
        <w:right w:val="none" w:sz="0" w:space="0" w:color="auto"/>
      </w:divBdr>
    </w:div>
    <w:div w:id="995886006">
      <w:bodyDiv w:val="1"/>
      <w:marLeft w:val="0"/>
      <w:marRight w:val="0"/>
      <w:marTop w:val="0"/>
      <w:marBottom w:val="0"/>
      <w:divBdr>
        <w:top w:val="none" w:sz="0" w:space="0" w:color="auto"/>
        <w:left w:val="none" w:sz="0" w:space="0" w:color="auto"/>
        <w:bottom w:val="none" w:sz="0" w:space="0" w:color="auto"/>
        <w:right w:val="none" w:sz="0" w:space="0" w:color="auto"/>
      </w:divBdr>
      <w:divsChild>
        <w:div w:id="19208769">
          <w:marLeft w:val="0"/>
          <w:marRight w:val="0"/>
          <w:marTop w:val="0"/>
          <w:marBottom w:val="0"/>
          <w:divBdr>
            <w:top w:val="none" w:sz="0" w:space="0" w:color="auto"/>
            <w:left w:val="none" w:sz="0" w:space="0" w:color="auto"/>
            <w:bottom w:val="none" w:sz="0" w:space="0" w:color="auto"/>
            <w:right w:val="none" w:sz="0" w:space="0" w:color="auto"/>
          </w:divBdr>
        </w:div>
        <w:div w:id="8032322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D25FF029-D348-4C23-8DBD-FEB0A8CAD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0A788-49DB-4731-AE5E-6B4A6CCE8212}">
  <ds:schemaRefs>
    <ds:schemaRef ds:uri="http://schemas.microsoft.com/sharepoint/v3/contenttype/forms"/>
  </ds:schemaRefs>
</ds:datastoreItem>
</file>

<file path=customXml/itemProps3.xml><?xml version="1.0" encoding="utf-8"?>
<ds:datastoreItem xmlns:ds="http://schemas.openxmlformats.org/officeDocument/2006/customXml" ds:itemID="{C60EF8FD-587A-410D-A1FB-5FA7B5503486}">
  <ds:schemaRefs>
    <ds:schemaRef ds:uri="http://schemas.openxmlformats.org/officeDocument/2006/bibliography"/>
  </ds:schemaRefs>
</ds:datastoreItem>
</file>

<file path=customXml/itemProps4.xml><?xml version="1.0" encoding="utf-8"?>
<ds:datastoreItem xmlns:ds="http://schemas.openxmlformats.org/officeDocument/2006/customXml" ds:itemID="{8ADC107B-56D2-4282-963C-192656DE9CB0}">
  <ds:schemaRefs>
    <ds:schemaRef ds:uri="http://www.w3.org/XML/1998/namespace"/>
    <ds:schemaRef ds:uri="http://schemas.microsoft.com/office/2006/documentManagement/types"/>
    <ds:schemaRef ds:uri="6f2f78f1-91a5-4d68-8b46-c99d45c19e6d"/>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23ef38b6-7648-470d-b5e3-09395448522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4599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0970-0401)</dc:title>
  <dc:creator>Herboldsheimer, Shannon (ACF)</dc:creator>
  <cp:lastModifiedBy>Gore, Blair (ACF)</cp:lastModifiedBy>
  <cp:revision>5</cp:revision>
  <cp:lastPrinted>2025-05-06T15:15:00Z</cp:lastPrinted>
  <dcterms:created xsi:type="dcterms:W3CDTF">2025-07-16T20:00:00Z</dcterms:created>
  <dcterms:modified xsi:type="dcterms:W3CDTF">2025-07-30T14:42:00Z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