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3447AB49">
      <w:pPr>
        <w:widowControl/>
        <w:jc w:val="center"/>
        <w:rPr>
          <w:rFonts w:ascii="Times New Roman" w:hAnsi="Times New Roman"/>
          <w:b/>
          <w:bCs/>
        </w:rPr>
      </w:pPr>
      <w:r>
        <w:rPr>
          <w:rFonts w:ascii="Times New Roman" w:hAnsi="Times New Roman"/>
          <w:b/>
          <w:bCs/>
        </w:rPr>
        <w:t>THE RADIATION EXPOSURE COMPENSATION PROGRAM</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5043F" w:rsidRPr="00D802D6" w:rsidP="00D802D6" w14:paraId="386CE7D5" w14:textId="2DD6B0E0">
      <w:pPr>
        <w:pStyle w:val="paragraph"/>
        <w:textAlignment w:val="baseline"/>
        <w:rPr>
          <w:color w:val="000000"/>
        </w:rPr>
      </w:pPr>
      <w:r>
        <w:rPr>
          <w:color w:val="000000"/>
        </w:rPr>
        <w:t xml:space="preserve">§§ 100201-100205 of </w:t>
      </w:r>
      <w:r w:rsidR="00980EA3">
        <w:rPr>
          <w:color w:val="000000"/>
        </w:rPr>
        <w:t>Pub. L. 119-21</w:t>
      </w:r>
      <w:r>
        <w:rPr>
          <w:color w:val="000000"/>
        </w:rPr>
        <w:t xml:space="preserve"> (Jul. 4, 2025)</w:t>
      </w:r>
      <w:r w:rsidR="00980EA3">
        <w:rPr>
          <w:color w:val="000000"/>
        </w:rPr>
        <w:t xml:space="preserve"> </w:t>
      </w:r>
      <w:r>
        <w:rPr>
          <w:color w:val="000000"/>
        </w:rPr>
        <w:t>reauthorized the filing of claims under the</w:t>
      </w:r>
      <w:r w:rsidR="00980EA3">
        <w:rPr>
          <w:color w:val="000000"/>
        </w:rPr>
        <w:t xml:space="preserve"> Radiation Exposure Compensation Act</w:t>
      </w:r>
      <w:r>
        <w:rPr>
          <w:color w:val="000000"/>
        </w:rPr>
        <w:t>, 42 U.S.C. § 2210 note</w:t>
      </w:r>
      <w:r w:rsidR="00980EA3">
        <w:rPr>
          <w:color w:val="000000"/>
        </w:rPr>
        <w:t xml:space="preserve"> (“RECA”)</w:t>
      </w:r>
      <w:r>
        <w:rPr>
          <w:color w:val="000000"/>
        </w:rPr>
        <w:t>, and revised existing eligibility criteria</w:t>
      </w:r>
      <w:r w:rsidR="00587409">
        <w:rPr>
          <w:color w:val="000000"/>
        </w:rPr>
        <w:t xml:space="preserve"> for individuals presumed to have been harmed by exposure to radiation from U.S. atmospheric nuclear testing, defense-related and civilian uranium extraction efforts, and Manhattan Project waste disposal</w:t>
      </w:r>
      <w:r>
        <w:rPr>
          <w:color w:val="000000"/>
        </w:rPr>
        <w:t xml:space="preserve">.  The information collection, consisting of revised standard claim forms and a </w:t>
      </w:r>
      <w:r w:rsidR="00755C06">
        <w:rPr>
          <w:color w:val="000000"/>
        </w:rPr>
        <w:t>corresponding</w:t>
      </w:r>
      <w:r>
        <w:rPr>
          <w:color w:val="000000"/>
        </w:rPr>
        <w:t xml:space="preserve"> electronic filing system, is necessary </w:t>
      </w:r>
      <w:r w:rsidR="00A35565">
        <w:rPr>
          <w:color w:val="000000"/>
        </w:rPr>
        <w:t xml:space="preserve">for individuals </w:t>
      </w:r>
      <w:r>
        <w:rPr>
          <w:color w:val="000000"/>
        </w:rPr>
        <w:t xml:space="preserve">to file a claim under 28 C.F.R. § 79.71.  </w:t>
      </w: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690F56" w:rsidRPr="00802A30" w:rsidP="0033578D" w14:paraId="6EBE63D5" w14:textId="46B08B22">
      <w:pPr>
        <w:widowControl/>
        <w:rPr>
          <w:rFonts w:ascii="Times New Roman" w:hAnsi="Times New Roman"/>
        </w:rPr>
      </w:pPr>
      <w:r>
        <w:rPr>
          <w:rFonts w:ascii="Times New Roman" w:hAnsi="Times New Roman"/>
        </w:rPr>
        <w:t>The RECA Program</w:t>
      </w:r>
      <w:r w:rsidR="00C16718">
        <w:rPr>
          <w:rFonts w:ascii="Times New Roman" w:hAnsi="Times New Roman"/>
        </w:rPr>
        <w:t>, an office within the Civil Division of the U.S. Department of Justice</w:t>
      </w:r>
      <w:r>
        <w:rPr>
          <w:rFonts w:ascii="Times New Roman" w:hAnsi="Times New Roman"/>
        </w:rPr>
        <w:t xml:space="preserve"> uses the information provided </w:t>
      </w:r>
      <w:r w:rsidR="00C16718">
        <w:rPr>
          <w:rFonts w:ascii="Times New Roman" w:hAnsi="Times New Roman"/>
        </w:rPr>
        <w:t>on the</w:t>
      </w:r>
      <w:r w:rsidR="002E19BB">
        <w:rPr>
          <w:rFonts w:ascii="Times New Roman" w:hAnsi="Times New Roman"/>
        </w:rPr>
        <w:t xml:space="preserve"> information collection</w:t>
      </w:r>
      <w:r>
        <w:rPr>
          <w:rFonts w:ascii="Times New Roman" w:hAnsi="Times New Roman"/>
        </w:rPr>
        <w:t xml:space="preserve"> to</w:t>
      </w:r>
      <w:r w:rsidR="00C16718">
        <w:rPr>
          <w:rFonts w:ascii="Times New Roman" w:hAnsi="Times New Roman"/>
        </w:rPr>
        <w:t xml:space="preserve"> file</w:t>
      </w:r>
      <w:r w:rsidRPr="00C16718" w:rsidR="00C16718">
        <w:rPr>
          <w:rFonts w:ascii="Times New Roman" w:hAnsi="Times New Roman"/>
        </w:rPr>
        <w:t xml:space="preserve"> </w:t>
      </w:r>
      <w:r w:rsidR="00C16718">
        <w:rPr>
          <w:rFonts w:ascii="Times New Roman" w:hAnsi="Times New Roman"/>
        </w:rPr>
        <w:t>applications for compensation under RECA as amended,</w:t>
      </w:r>
      <w:r>
        <w:rPr>
          <w:rFonts w:ascii="Times New Roman" w:hAnsi="Times New Roman"/>
        </w:rPr>
        <w:t xml:space="preserve"> </w:t>
      </w:r>
      <w:r w:rsidR="002E19BB">
        <w:rPr>
          <w:rFonts w:ascii="Times New Roman" w:hAnsi="Times New Roman"/>
        </w:rPr>
        <w:t>determine</w:t>
      </w:r>
      <w:r w:rsidR="00C16718">
        <w:rPr>
          <w:rFonts w:ascii="Times New Roman" w:hAnsi="Times New Roman"/>
        </w:rPr>
        <w:t xml:space="preserve"> entitlement, and </w:t>
      </w:r>
      <w:r w:rsidR="002E19BB">
        <w:rPr>
          <w:rFonts w:ascii="Times New Roman" w:hAnsi="Times New Roman"/>
        </w:rPr>
        <w:t>identify</w:t>
      </w:r>
      <w:r w:rsidR="00C16718">
        <w:rPr>
          <w:rFonts w:ascii="Times New Roman" w:hAnsi="Times New Roman"/>
        </w:rPr>
        <w:t xml:space="preserve"> persons eligible for award.</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690F56" w14:paraId="711B75A7" w14:textId="6185BE1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Under 28 C.F.R. § 79.71, completed RECA claim forms must be mailed to the Department for filing.  Before enactment of Pub. L. 119-21, the filing period for RECA claims had expired on June 10, 2024</w:t>
      </w:r>
      <w:r w:rsidR="00AC7EF0">
        <w:rPr>
          <w:rFonts w:ascii="Times New Roman" w:hAnsi="Times New Roman"/>
        </w:rPr>
        <w:t>.</w:t>
      </w:r>
      <w:r>
        <w:rPr>
          <w:rFonts w:ascii="Times New Roman" w:hAnsi="Times New Roman"/>
        </w:rPr>
        <w:t xml:space="preserve"> </w:t>
      </w:r>
      <w:r w:rsidR="00AC7EF0">
        <w:rPr>
          <w:rFonts w:ascii="Times New Roman" w:hAnsi="Times New Roman"/>
        </w:rPr>
        <w:t xml:space="preserve"> Pub. L. No. 117-39, 88 Fed. Reg. 3918.  </w:t>
      </w:r>
      <w:r w:rsidR="00A35565">
        <w:rPr>
          <w:rFonts w:ascii="Times New Roman" w:hAnsi="Times New Roman"/>
        </w:rPr>
        <w:t xml:space="preserve">No electronic filing was available at the conclusion of the filing period.  </w:t>
      </w:r>
      <w:r w:rsidR="00AC7EF0">
        <w:rPr>
          <w:rFonts w:ascii="Times New Roman" w:hAnsi="Times New Roman"/>
        </w:rPr>
        <w:t>With reauthorization under Pub. L. No. 119-21, the Civil Division is developing an electronic filing portal consistent with the questionnaires contained in the information collection</w:t>
      </w:r>
      <w:r w:rsidR="00A35565">
        <w:rPr>
          <w:rFonts w:ascii="Times New Roman" w:hAnsi="Times New Roman"/>
        </w:rPr>
        <w:t xml:space="preserve"> to reduce burden</w:t>
      </w:r>
      <w:r w:rsidR="00AC7EF0">
        <w:rPr>
          <w:rFonts w:ascii="Times New Roman" w:hAnsi="Times New Roman"/>
        </w:rPr>
        <w:t>.</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5E66" w:rsidP="00690F56" w14:paraId="1F4E2827" w14:textId="6B0913D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Claims are entered </w:t>
      </w:r>
      <w:r w:rsidR="00C7595B">
        <w:rPr>
          <w:rFonts w:ascii="Times New Roman" w:hAnsi="Times New Roman"/>
        </w:rPr>
        <w:t>into</w:t>
      </w:r>
      <w:r>
        <w:rPr>
          <w:rFonts w:ascii="Times New Roman" w:hAnsi="Times New Roman"/>
        </w:rPr>
        <w:t xml:space="preserve"> the </w:t>
      </w:r>
      <w:r w:rsidR="00AC7EF0">
        <w:rPr>
          <w:rFonts w:ascii="Times New Roman" w:hAnsi="Times New Roman"/>
        </w:rPr>
        <w:t>Civil Division Case Information Management S</w:t>
      </w:r>
      <w:r>
        <w:rPr>
          <w:rFonts w:ascii="Times New Roman" w:hAnsi="Times New Roman"/>
        </w:rPr>
        <w:t xml:space="preserve">ystem using the </w:t>
      </w:r>
      <w:r w:rsidR="00C7595B">
        <w:rPr>
          <w:rFonts w:ascii="Times New Roman" w:hAnsi="Times New Roman"/>
        </w:rPr>
        <w:t>claimant’s</w:t>
      </w:r>
      <w:r>
        <w:rPr>
          <w:rFonts w:ascii="Times New Roman" w:hAnsi="Times New Roman"/>
        </w:rPr>
        <w:t xml:space="preserve"> social security number</w:t>
      </w:r>
      <w:r w:rsidR="00AC7EF0">
        <w:rPr>
          <w:rFonts w:ascii="Times New Roman" w:hAnsi="Times New Roman"/>
        </w:rPr>
        <w:t xml:space="preserve"> and other </w:t>
      </w:r>
      <w:r w:rsidR="008707A1">
        <w:rPr>
          <w:rFonts w:ascii="Times New Roman" w:hAnsi="Times New Roman"/>
        </w:rPr>
        <w:t xml:space="preserve">personally identifiable </w:t>
      </w:r>
      <w:r w:rsidR="00AC7EF0">
        <w:rPr>
          <w:rFonts w:ascii="Times New Roman" w:hAnsi="Times New Roman"/>
        </w:rPr>
        <w:t xml:space="preserve">information </w:t>
      </w:r>
      <w:r w:rsidR="008707A1">
        <w:rPr>
          <w:rFonts w:ascii="Times New Roman" w:hAnsi="Times New Roman"/>
        </w:rPr>
        <w:t xml:space="preserve">provided on the </w:t>
      </w:r>
      <w:r w:rsidR="008707A1">
        <w:rPr>
          <w:rFonts w:ascii="Times New Roman" w:hAnsi="Times New Roman"/>
        </w:rPr>
        <w:t>form, thereby allowing the RECA Program to identify duplication.  The form provides an opportunity for multiple eligible beneficiaries to sign, agreeing to the truth and accuracy of the statements provided, thereby reducing duplicate form submissions by applicants</w:t>
      </w:r>
      <w:r>
        <w:rPr>
          <w:rFonts w:ascii="Times New Roman" w:hAnsi="Times New Roman"/>
        </w:rPr>
        <w:t>.</w:t>
      </w:r>
      <w:r w:rsidR="00C7595B">
        <w:rPr>
          <w:rFonts w:ascii="Times New Roman" w:hAnsi="Times New Roman"/>
        </w:rPr>
        <w:t xml:space="preserve"> </w:t>
      </w:r>
      <w:r w:rsidR="008707A1">
        <w:rPr>
          <w:rFonts w:ascii="Times New Roman" w:hAnsi="Times New Roman"/>
        </w:rPr>
        <w:t xml:space="preserve"> </w:t>
      </w:r>
      <w:r w:rsidR="00AC7EF0">
        <w:rPr>
          <w:rFonts w:ascii="Times New Roman" w:hAnsi="Times New Roman"/>
        </w:rPr>
        <w:t>RECA authorize</w:t>
      </w:r>
      <w:r w:rsidR="008707A1">
        <w:rPr>
          <w:rFonts w:ascii="Times New Roman" w:hAnsi="Times New Roman"/>
        </w:rPr>
        <w:t>s</w:t>
      </w:r>
      <w:r w:rsidR="00AC7EF0">
        <w:rPr>
          <w:rFonts w:ascii="Times New Roman" w:hAnsi="Times New Roman"/>
        </w:rPr>
        <w:t xml:space="preserve"> </w:t>
      </w:r>
      <w:r w:rsidR="008707A1">
        <w:rPr>
          <w:rFonts w:ascii="Times New Roman" w:hAnsi="Times New Roman"/>
        </w:rPr>
        <w:t xml:space="preserve">only </w:t>
      </w:r>
      <w:r w:rsidR="00C7595B">
        <w:rPr>
          <w:rFonts w:ascii="Times New Roman" w:hAnsi="Times New Roman"/>
        </w:rPr>
        <w:t xml:space="preserve">one award per </w:t>
      </w:r>
      <w:r w:rsidR="00587409">
        <w:rPr>
          <w:rFonts w:ascii="Times New Roman" w:hAnsi="Times New Roman"/>
        </w:rPr>
        <w:t>claim, divided equally among eligible persons</w:t>
      </w:r>
      <w:r w:rsidR="008707A1">
        <w:rPr>
          <w:rFonts w:ascii="Times New Roman" w:hAnsi="Times New Roman"/>
        </w:rPr>
        <w:t>.  42 U.S.C. § 2210 note, Section</w:t>
      </w:r>
      <w:r w:rsidR="00587409">
        <w:rPr>
          <w:rFonts w:ascii="Times New Roman" w:hAnsi="Times New Roman"/>
        </w:rPr>
        <w:t>s</w:t>
      </w:r>
      <w:r w:rsidR="008707A1">
        <w:rPr>
          <w:rFonts w:ascii="Times New Roman" w:hAnsi="Times New Roman"/>
        </w:rPr>
        <w:t xml:space="preserve"> 7</w:t>
      </w:r>
      <w:r w:rsidR="00587409">
        <w:rPr>
          <w:rFonts w:ascii="Times New Roman" w:hAnsi="Times New Roman"/>
        </w:rPr>
        <w:t xml:space="preserve">(b), 6(c)(4). </w:t>
      </w:r>
      <w:r w:rsidR="00C7595B">
        <w:rPr>
          <w:rFonts w:ascii="Times New Roman" w:hAnsi="Times New Roman"/>
        </w:rPr>
        <w:t xml:space="preserve"> </w:t>
      </w:r>
      <w:r w:rsidR="00587409">
        <w:rPr>
          <w:rFonts w:ascii="Times New Roman" w:hAnsi="Times New Roman"/>
        </w:rPr>
        <w:t xml:space="preserve">Accordingly, information must be collected for each individual claim, and each beneficiary.  </w:t>
      </w:r>
    </w:p>
    <w:p w:rsidR="00F00C4C" w:rsidRPr="00A973AA" w:rsidP="00690F56" w14:paraId="62FF106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7595B" w:rsidRPr="00B96E43" w:rsidP="00690F56" w14:paraId="28424E5C" w14:textId="283B543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filing period under RECA as amended commenced on July 4, 2025, and ends on December 31, 2027.  If the collection is not conducted, the Civil Division will be unable to receive and adjudicate applications for compensation.  </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0394FE3C">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r w:rsidR="000A1DAC">
        <w:rPr>
          <w:b/>
          <w:bCs/>
        </w:rPr>
        <w:t xml:space="preserve">  </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289D6E9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r w:rsidR="000A1DAC">
        <w:rPr>
          <w:rFonts w:ascii="Times New Roman" w:hAnsi="Times New Roman"/>
        </w:rPr>
        <w:t xml:space="preserve"> </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A5600D" w:rsidP="00690F56" w14:paraId="1EA83E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Describe efforts to consult with </w:t>
      </w:r>
      <w:r w:rsidRPr="00D53DEB">
        <w:rPr>
          <w:rFonts w:ascii="Times New Roman" w:hAnsi="Times New Roman"/>
          <w:b/>
          <w:bCs/>
        </w:rPr>
        <w:t>persons</w:t>
      </w:r>
      <w:r w:rsidRPr="00D53DEB">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65D47" w:rsidP="00D65D47" w14:paraId="3C32A80C" w14:textId="3C119B01">
      <w:pPr>
        <w:widowControl/>
        <w:autoSpaceDE/>
        <w:autoSpaceDN/>
        <w:adjustRightInd/>
        <w:rPr>
          <w:rFonts w:ascii="Times New Roman" w:hAnsi="Times New Roman"/>
        </w:rPr>
      </w:pPr>
      <w:r>
        <w:rPr>
          <w:rFonts w:ascii="Times New Roman" w:hAnsi="Times New Roman"/>
        </w:rPr>
        <w:t>The 60-day notice was posted with the Office of Federal Register (OFR) on August 20, 2025, 90 FR 40660, and received no public comments.  The 30-day notice was posted with OFR on January 6, 2026, 91 FR 382, and received no public comments.</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495367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Respondents submit the information collection as an application for compensation under RECA.  The statements on the information collection are reviewed as part of an administrative record consisting of the claim form and supporting evidence corroborating allegations </w:t>
      </w:r>
      <w:r w:rsidR="008C4BD6">
        <w:rPr>
          <w:rFonts w:ascii="Times New Roman" w:hAnsi="Times New Roman"/>
        </w:rPr>
        <w:t xml:space="preserve">of employment, presence, and illness.  If the totality of evidence meets statutory eligibility criteria, the respondent may be entitled to up to $100,000.  </w:t>
      </w:r>
      <w:r w:rsidRPr="004328D9" w:rsidR="004328D9">
        <w:rPr>
          <w:rFonts w:ascii="Times New Roman" w:hAnsi="Times New Roman"/>
        </w:rPr>
        <w:t>No government funds will be used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17605AD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Respondents </w:t>
      </w:r>
      <w:r w:rsidR="004372DF">
        <w:rPr>
          <w:rFonts w:ascii="Times New Roman" w:hAnsi="Times New Roman"/>
        </w:rPr>
        <w:t>are not provided any assurance of confidentiality.  Respondents are informed that their information will be treated</w:t>
      </w:r>
      <w:r>
        <w:rPr>
          <w:rFonts w:ascii="Times New Roman" w:hAnsi="Times New Roman"/>
        </w:rPr>
        <w:t xml:space="preserve"> consistent with the Privacy Act, 5 U.S.C. § 552a</w:t>
      </w:r>
      <w:r w:rsidRPr="00D735B0">
        <w:rPr>
          <w:rFonts w:ascii="Times New Roman" w:hAnsi="Times New Roman"/>
        </w:rPr>
        <w:t>.</w:t>
      </w:r>
      <w:r>
        <w:rPr>
          <w:rFonts w:ascii="Times New Roman" w:hAnsi="Times New Roman"/>
        </w:rPr>
        <w:t xml:space="preserve">  The Civil Division system of record notic</w:t>
      </w:r>
      <w:r w:rsidR="004372DF">
        <w:rPr>
          <w:rFonts w:ascii="Times New Roman" w:hAnsi="Times New Roman"/>
        </w:rPr>
        <w:t>e,</w:t>
      </w:r>
      <w:r>
        <w:rPr>
          <w:rFonts w:ascii="Times New Roman" w:hAnsi="Times New Roman"/>
        </w:rPr>
        <w:t xml:space="preserve"> </w:t>
      </w:r>
      <w:r w:rsidR="004372DF">
        <w:rPr>
          <w:rFonts w:ascii="Times New Roman" w:hAnsi="Times New Roman"/>
        </w:rPr>
        <w:t>63 FR 8665 (Feb. 20, 1998), and Routine Use Notice, 66 Fed. Reg. 36593-02 (Jul. 12, 2001) describe management of information associated with this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7A67CE6" w14:textId="73614D8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RECA Program does not ask questions </w:t>
      </w:r>
      <w:r w:rsidR="005E4B07">
        <w:rPr>
          <w:rFonts w:ascii="Times New Roman" w:hAnsi="Times New Roman"/>
        </w:rPr>
        <w:t>of a</w:t>
      </w:r>
      <w:r>
        <w:rPr>
          <w:rFonts w:ascii="Times New Roman" w:hAnsi="Times New Roman"/>
        </w:rPr>
        <w:t xml:space="preserve"> sensitive nature as </w:t>
      </w:r>
      <w:r w:rsidR="005E4B07">
        <w:rPr>
          <w:rFonts w:ascii="Times New Roman" w:hAnsi="Times New Roman"/>
        </w:rPr>
        <w:t>they are</w:t>
      </w:r>
      <w:r>
        <w:rPr>
          <w:rFonts w:ascii="Times New Roman" w:hAnsi="Times New Roman"/>
        </w:rPr>
        <w:t xml:space="preserve"> not relevant to the </w:t>
      </w:r>
      <w:r w:rsidR="005E4B07">
        <w:rPr>
          <w:rFonts w:ascii="Times New Roman" w:hAnsi="Times New Roman"/>
        </w:rPr>
        <w:t>statutory eligibility</w:t>
      </w:r>
      <w:r>
        <w:rPr>
          <w:rFonts w:ascii="Times New Roman" w:hAnsi="Times New Roman"/>
        </w:rPr>
        <w:t xml:space="preserve"> criteria.</w:t>
      </w:r>
    </w:p>
    <w:p w:rsidR="00BD1436" w:rsidRPr="00871CA6" w:rsidP="00690F56" w14:paraId="21DED8D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10549" w:type="dxa"/>
        <w:tblLook w:val="04A0"/>
      </w:tblPr>
      <w:tblGrid>
        <w:gridCol w:w="1439"/>
        <w:gridCol w:w="1415"/>
        <w:gridCol w:w="1219"/>
        <w:gridCol w:w="1182"/>
        <w:gridCol w:w="1097"/>
        <w:gridCol w:w="950"/>
        <w:gridCol w:w="1918"/>
        <w:gridCol w:w="1329"/>
      </w:tblGrid>
      <w:tr w14:paraId="4AA59B92" w14:textId="77777777" w:rsidTr="00CD5712">
        <w:tblPrEx>
          <w:tblW w:w="10549" w:type="dxa"/>
          <w:tblLook w:val="04A0"/>
        </w:tblPrEx>
        <w:tc>
          <w:tcPr>
            <w:tcW w:w="1439"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1918"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329"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CD5712">
        <w:tblPrEx>
          <w:tblW w:w="10549" w:type="dxa"/>
          <w:tblLook w:val="04A0"/>
        </w:tblPrEx>
        <w:tc>
          <w:tcPr>
            <w:tcW w:w="1439" w:type="dxa"/>
            <w:vAlign w:val="bottom"/>
          </w:tcPr>
          <w:p w:rsidR="003908B9" w:rsidRPr="008F47CB" w:rsidP="008C6A87" w14:paraId="4E4E0FA6" w14:textId="5921C768">
            <w:pPr>
              <w:jc w:val="right"/>
              <w:rPr>
                <w:rFonts w:ascii="Times New Roman" w:hAnsi="Times New Roman"/>
                <w:sz w:val="22"/>
                <w:szCs w:val="22"/>
              </w:rPr>
            </w:pPr>
            <w:r>
              <w:rPr>
                <w:rFonts w:ascii="Times New Roman" w:hAnsi="Times New Roman"/>
                <w:sz w:val="22"/>
                <w:szCs w:val="22"/>
              </w:rPr>
              <w:t xml:space="preserve">RECA Claim Form </w:t>
            </w:r>
          </w:p>
        </w:tc>
        <w:tc>
          <w:tcPr>
            <w:tcW w:w="1415" w:type="dxa"/>
            <w:vAlign w:val="bottom"/>
          </w:tcPr>
          <w:p w:rsidR="003908B9" w:rsidRPr="008F47CB" w:rsidP="008C6A87" w14:paraId="23BB2474" w14:textId="1E855806">
            <w:pPr>
              <w:jc w:val="right"/>
              <w:rPr>
                <w:rFonts w:ascii="Times New Roman" w:hAnsi="Times New Roman"/>
                <w:sz w:val="22"/>
                <w:szCs w:val="22"/>
              </w:rPr>
            </w:pPr>
            <w:r>
              <w:rPr>
                <w:rFonts w:ascii="Times New Roman" w:hAnsi="Times New Roman"/>
                <w:sz w:val="22"/>
                <w:szCs w:val="22"/>
              </w:rPr>
              <w:t>70,000</w:t>
            </w:r>
          </w:p>
        </w:tc>
        <w:tc>
          <w:tcPr>
            <w:tcW w:w="1219" w:type="dxa"/>
            <w:vAlign w:val="bottom"/>
          </w:tcPr>
          <w:p w:rsidR="003908B9"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3908B9" w:rsidRPr="008F47CB" w:rsidP="008C6A87" w14:paraId="03D2549D" w14:textId="0D318FF0">
            <w:pPr>
              <w:jc w:val="right"/>
              <w:rPr>
                <w:rFonts w:ascii="Times New Roman" w:hAnsi="Times New Roman"/>
                <w:sz w:val="22"/>
                <w:szCs w:val="22"/>
              </w:rPr>
            </w:pPr>
            <w:r>
              <w:rPr>
                <w:rFonts w:ascii="Times New Roman" w:hAnsi="Times New Roman"/>
                <w:sz w:val="22"/>
                <w:szCs w:val="22"/>
              </w:rPr>
              <w:t>35,000</w:t>
            </w:r>
          </w:p>
        </w:tc>
        <w:tc>
          <w:tcPr>
            <w:tcW w:w="1097" w:type="dxa"/>
            <w:vAlign w:val="bottom"/>
          </w:tcPr>
          <w:p w:rsidR="003908B9" w:rsidRPr="008F47CB" w:rsidP="008C6A87" w14:paraId="3704ADCE" w14:textId="6D2F9550">
            <w:pPr>
              <w:jc w:val="right"/>
              <w:rPr>
                <w:rFonts w:ascii="Times New Roman" w:hAnsi="Times New Roman"/>
                <w:sz w:val="22"/>
                <w:szCs w:val="22"/>
              </w:rPr>
            </w:pPr>
            <w:r>
              <w:rPr>
                <w:rFonts w:ascii="Times New Roman" w:hAnsi="Times New Roman"/>
                <w:sz w:val="22"/>
                <w:szCs w:val="22"/>
              </w:rPr>
              <w:t>2.5 hrs</w:t>
            </w:r>
          </w:p>
        </w:tc>
        <w:tc>
          <w:tcPr>
            <w:tcW w:w="950" w:type="dxa"/>
            <w:vAlign w:val="bottom"/>
          </w:tcPr>
          <w:p w:rsidR="003908B9" w:rsidRPr="008F47CB" w:rsidP="008C6A87" w14:paraId="498C761A" w14:textId="42D42BD0">
            <w:pPr>
              <w:jc w:val="right"/>
              <w:rPr>
                <w:rFonts w:ascii="Times New Roman" w:hAnsi="Times New Roman"/>
                <w:sz w:val="22"/>
                <w:szCs w:val="22"/>
              </w:rPr>
            </w:pPr>
            <w:r>
              <w:rPr>
                <w:rFonts w:ascii="Times New Roman" w:hAnsi="Times New Roman"/>
                <w:sz w:val="22"/>
                <w:szCs w:val="22"/>
              </w:rPr>
              <w:t>87,500 hrs</w:t>
            </w:r>
          </w:p>
        </w:tc>
        <w:tc>
          <w:tcPr>
            <w:tcW w:w="1918" w:type="dxa"/>
            <w:vAlign w:val="bottom"/>
          </w:tcPr>
          <w:p w:rsidR="003908B9" w:rsidRPr="008F47CB" w:rsidP="008C6A87" w14:paraId="2C9B9B1D" w14:textId="6486F0B2">
            <w:pPr>
              <w:jc w:val="right"/>
              <w:rPr>
                <w:rFonts w:ascii="Times New Roman" w:hAnsi="Times New Roman"/>
                <w:sz w:val="22"/>
                <w:szCs w:val="22"/>
              </w:rPr>
            </w:pPr>
            <w:r>
              <w:rPr>
                <w:rFonts w:ascii="Times New Roman" w:hAnsi="Times New Roman"/>
                <w:sz w:val="22"/>
                <w:szCs w:val="22"/>
              </w:rPr>
              <w:t>$7.25 (FLSA federal minimum wage)</w:t>
            </w:r>
          </w:p>
        </w:tc>
        <w:tc>
          <w:tcPr>
            <w:tcW w:w="1329" w:type="dxa"/>
            <w:vAlign w:val="bottom"/>
          </w:tcPr>
          <w:p w:rsidR="003908B9" w:rsidRPr="008F47CB" w:rsidP="008C6A87" w14:paraId="689A6EF1" w14:textId="75564352">
            <w:pPr>
              <w:jc w:val="right"/>
              <w:rPr>
                <w:rFonts w:ascii="Times New Roman" w:hAnsi="Times New Roman"/>
                <w:sz w:val="22"/>
                <w:szCs w:val="22"/>
              </w:rPr>
            </w:pPr>
            <w:r>
              <w:rPr>
                <w:rFonts w:ascii="Times New Roman" w:hAnsi="Times New Roman"/>
                <w:sz w:val="22"/>
                <w:szCs w:val="22"/>
              </w:rPr>
              <w:t>$634,375.00</w:t>
            </w:r>
          </w:p>
        </w:tc>
      </w:tr>
      <w:tr w14:paraId="7117E8A9" w14:textId="77777777" w:rsidTr="00182239">
        <w:tblPrEx>
          <w:tblW w:w="10549" w:type="dxa"/>
          <w:tblLook w:val="04A0"/>
        </w:tblPrEx>
        <w:tc>
          <w:tcPr>
            <w:tcW w:w="1439" w:type="dxa"/>
          </w:tcPr>
          <w:p w:rsidR="00CD5712" w:rsidRPr="008F47CB" w:rsidP="008C6A87" w14:paraId="7B495C05" w14:textId="24A2772C">
            <w:pPr>
              <w:jc w:val="right"/>
              <w:rPr>
                <w:rFonts w:ascii="Times New Roman" w:hAnsi="Times New Roman"/>
                <w:sz w:val="22"/>
                <w:szCs w:val="22"/>
              </w:rPr>
            </w:pPr>
            <w:r w:rsidRPr="008F47CB">
              <w:rPr>
                <w:rFonts w:ascii="Times New Roman" w:hAnsi="Times New Roman"/>
                <w:b/>
                <w:i/>
                <w:sz w:val="22"/>
                <w:szCs w:val="22"/>
              </w:rPr>
              <w:t>Unduplicated Totals</w:t>
            </w:r>
          </w:p>
        </w:tc>
        <w:tc>
          <w:tcPr>
            <w:tcW w:w="1415" w:type="dxa"/>
            <w:vAlign w:val="bottom"/>
          </w:tcPr>
          <w:p w:rsidR="00CD5712" w:rsidRPr="008F47CB" w:rsidP="008C6A87" w14:paraId="485C3037" w14:textId="02AA6F91">
            <w:pPr>
              <w:jc w:val="right"/>
              <w:rPr>
                <w:rFonts w:ascii="Times New Roman" w:hAnsi="Times New Roman"/>
                <w:sz w:val="22"/>
                <w:szCs w:val="22"/>
              </w:rPr>
            </w:pPr>
            <w:r>
              <w:rPr>
                <w:rFonts w:ascii="Times New Roman" w:hAnsi="Times New Roman"/>
                <w:sz w:val="22"/>
                <w:szCs w:val="22"/>
              </w:rPr>
              <w:t>70,000</w:t>
            </w:r>
          </w:p>
        </w:tc>
        <w:tc>
          <w:tcPr>
            <w:tcW w:w="1219" w:type="dxa"/>
            <w:vAlign w:val="bottom"/>
          </w:tcPr>
          <w:p w:rsidR="00CD5712" w:rsidRPr="008F47CB" w:rsidP="008C6A87" w14:paraId="13B28653" w14:textId="5F86AECB">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CD5712" w:rsidRPr="008F47CB" w:rsidP="008C6A87" w14:paraId="42D7D78C" w14:textId="5D4CA8E7">
            <w:pPr>
              <w:jc w:val="right"/>
              <w:rPr>
                <w:rFonts w:ascii="Times New Roman" w:hAnsi="Times New Roman"/>
                <w:sz w:val="22"/>
                <w:szCs w:val="22"/>
              </w:rPr>
            </w:pPr>
            <w:r>
              <w:rPr>
                <w:rFonts w:ascii="Times New Roman" w:hAnsi="Times New Roman"/>
                <w:sz w:val="22"/>
                <w:szCs w:val="22"/>
              </w:rPr>
              <w:t>35,000</w:t>
            </w:r>
          </w:p>
        </w:tc>
        <w:tc>
          <w:tcPr>
            <w:tcW w:w="1097" w:type="dxa"/>
            <w:vAlign w:val="bottom"/>
          </w:tcPr>
          <w:p w:rsidR="00CD5712" w:rsidRPr="008F47CB" w:rsidP="008C6A87" w14:paraId="6D74F4F1" w14:textId="1239D9B3">
            <w:pPr>
              <w:jc w:val="right"/>
              <w:rPr>
                <w:rFonts w:ascii="Times New Roman" w:hAnsi="Times New Roman"/>
                <w:sz w:val="22"/>
                <w:szCs w:val="22"/>
              </w:rPr>
            </w:pPr>
            <w:r>
              <w:rPr>
                <w:rFonts w:ascii="Times New Roman" w:hAnsi="Times New Roman"/>
                <w:sz w:val="22"/>
                <w:szCs w:val="22"/>
              </w:rPr>
              <w:t>2.5 hrs</w:t>
            </w:r>
          </w:p>
        </w:tc>
        <w:tc>
          <w:tcPr>
            <w:tcW w:w="950" w:type="dxa"/>
            <w:vAlign w:val="bottom"/>
          </w:tcPr>
          <w:p w:rsidR="00CD5712" w:rsidRPr="008F47CB" w:rsidP="008C6A87" w14:paraId="3AE5AEA6" w14:textId="02EE061A">
            <w:pPr>
              <w:jc w:val="right"/>
              <w:rPr>
                <w:rFonts w:ascii="Times New Roman" w:hAnsi="Times New Roman"/>
                <w:sz w:val="22"/>
                <w:szCs w:val="22"/>
              </w:rPr>
            </w:pPr>
            <w:r>
              <w:rPr>
                <w:rFonts w:ascii="Times New Roman" w:hAnsi="Times New Roman"/>
                <w:sz w:val="22"/>
                <w:szCs w:val="22"/>
              </w:rPr>
              <w:t>87,500 hrs</w:t>
            </w:r>
          </w:p>
        </w:tc>
        <w:tc>
          <w:tcPr>
            <w:tcW w:w="1918" w:type="dxa"/>
            <w:vAlign w:val="bottom"/>
          </w:tcPr>
          <w:p w:rsidR="00CD5712" w:rsidRPr="008F47CB" w:rsidP="008C6A87" w14:paraId="1869DBC4" w14:textId="270DC7B6">
            <w:pPr>
              <w:jc w:val="right"/>
              <w:rPr>
                <w:rFonts w:ascii="Times New Roman" w:hAnsi="Times New Roman"/>
                <w:sz w:val="22"/>
                <w:szCs w:val="22"/>
              </w:rPr>
            </w:pPr>
            <w:r>
              <w:rPr>
                <w:rFonts w:ascii="Times New Roman" w:hAnsi="Times New Roman"/>
                <w:sz w:val="22"/>
                <w:szCs w:val="22"/>
              </w:rPr>
              <w:t>$7.25</w:t>
            </w:r>
          </w:p>
        </w:tc>
        <w:tc>
          <w:tcPr>
            <w:tcW w:w="1329" w:type="dxa"/>
            <w:vAlign w:val="bottom"/>
          </w:tcPr>
          <w:p w:rsidR="00CD5712" w:rsidRPr="008F47CB" w:rsidP="008C6A87" w14:paraId="3020B04B" w14:textId="6636E71E">
            <w:pPr>
              <w:jc w:val="right"/>
              <w:rPr>
                <w:rFonts w:ascii="Times New Roman" w:hAnsi="Times New Roman"/>
                <w:sz w:val="22"/>
                <w:szCs w:val="22"/>
              </w:rPr>
            </w:pPr>
            <w:r>
              <w:rPr>
                <w:rFonts w:ascii="Times New Roman" w:hAnsi="Times New Roman"/>
                <w:sz w:val="22"/>
                <w:szCs w:val="22"/>
              </w:rPr>
              <w:t>$634,375.00</w:t>
            </w:r>
          </w:p>
        </w:tc>
      </w:tr>
      <w:tr w14:paraId="578B68EB" w14:textId="77777777" w:rsidTr="00CD5712">
        <w:tblPrEx>
          <w:tblW w:w="10549" w:type="dxa"/>
          <w:tblLook w:val="04A0"/>
        </w:tblPrEx>
        <w:tc>
          <w:tcPr>
            <w:tcW w:w="1439" w:type="dxa"/>
          </w:tcPr>
          <w:p w:rsidR="00CD5712" w:rsidRPr="008F47CB" w:rsidP="00501A15" w14:paraId="3D459D2C" w14:textId="13C76C9C">
            <w:pPr>
              <w:rPr>
                <w:rFonts w:ascii="Times New Roman" w:hAnsi="Times New Roman"/>
                <w:b/>
                <w:i/>
                <w:sz w:val="22"/>
                <w:szCs w:val="22"/>
              </w:rPr>
            </w:pPr>
          </w:p>
        </w:tc>
        <w:tc>
          <w:tcPr>
            <w:tcW w:w="1415" w:type="dxa"/>
            <w:vAlign w:val="bottom"/>
          </w:tcPr>
          <w:p w:rsidR="00CD5712" w:rsidRPr="008F47CB" w:rsidP="00501A15" w14:paraId="32AB6B8A" w14:textId="4C30E059">
            <w:pPr>
              <w:jc w:val="right"/>
              <w:rPr>
                <w:rFonts w:ascii="Times New Roman" w:hAnsi="Times New Roman"/>
                <w:b/>
                <w:i/>
                <w:sz w:val="22"/>
                <w:szCs w:val="22"/>
              </w:rPr>
            </w:pPr>
          </w:p>
        </w:tc>
        <w:tc>
          <w:tcPr>
            <w:tcW w:w="1219" w:type="dxa"/>
            <w:vAlign w:val="bottom"/>
          </w:tcPr>
          <w:p w:rsidR="00CD5712" w:rsidRPr="008F47CB" w:rsidP="00627B1F" w14:paraId="75495CB4" w14:textId="7C6FC44B">
            <w:pPr>
              <w:jc w:val="center"/>
              <w:rPr>
                <w:rFonts w:ascii="Times New Roman" w:hAnsi="Times New Roman"/>
                <w:b/>
                <w:i/>
                <w:sz w:val="22"/>
                <w:szCs w:val="22"/>
              </w:rPr>
            </w:pPr>
          </w:p>
        </w:tc>
        <w:tc>
          <w:tcPr>
            <w:tcW w:w="1182" w:type="dxa"/>
            <w:vAlign w:val="bottom"/>
          </w:tcPr>
          <w:p w:rsidR="00CD5712" w:rsidRPr="008F47CB" w:rsidP="00501A15" w14:paraId="1A7661D9" w14:textId="0A1B8370">
            <w:pPr>
              <w:jc w:val="right"/>
              <w:rPr>
                <w:rFonts w:ascii="Times New Roman" w:hAnsi="Times New Roman"/>
                <w:b/>
                <w:i/>
                <w:sz w:val="22"/>
                <w:szCs w:val="22"/>
              </w:rPr>
            </w:pPr>
          </w:p>
        </w:tc>
        <w:tc>
          <w:tcPr>
            <w:tcW w:w="1097" w:type="dxa"/>
            <w:vAlign w:val="bottom"/>
          </w:tcPr>
          <w:p w:rsidR="00CD5712" w:rsidRPr="008F47CB" w:rsidP="00501A15" w14:paraId="4A94906E" w14:textId="66CA6502">
            <w:pPr>
              <w:jc w:val="right"/>
              <w:rPr>
                <w:rFonts w:ascii="Times New Roman" w:hAnsi="Times New Roman"/>
                <w:b/>
                <w:i/>
                <w:sz w:val="22"/>
                <w:szCs w:val="22"/>
              </w:rPr>
            </w:pPr>
          </w:p>
        </w:tc>
        <w:tc>
          <w:tcPr>
            <w:tcW w:w="950" w:type="dxa"/>
            <w:vAlign w:val="bottom"/>
          </w:tcPr>
          <w:p w:rsidR="00CD5712" w:rsidRPr="008F47CB" w:rsidP="00501A15" w14:paraId="4075BA8E" w14:textId="5C8E0FA4">
            <w:pPr>
              <w:jc w:val="right"/>
              <w:rPr>
                <w:rFonts w:ascii="Times New Roman" w:hAnsi="Times New Roman"/>
                <w:b/>
                <w:i/>
                <w:sz w:val="22"/>
                <w:szCs w:val="22"/>
              </w:rPr>
            </w:pPr>
          </w:p>
        </w:tc>
        <w:tc>
          <w:tcPr>
            <w:tcW w:w="1918" w:type="dxa"/>
            <w:vAlign w:val="bottom"/>
          </w:tcPr>
          <w:p w:rsidR="00CD5712" w:rsidRPr="008F47CB" w:rsidP="00501A15" w14:paraId="7F82B751" w14:textId="50FAEA02">
            <w:pPr>
              <w:jc w:val="right"/>
              <w:rPr>
                <w:rFonts w:ascii="Times New Roman" w:hAnsi="Times New Roman"/>
                <w:b/>
                <w:i/>
                <w:sz w:val="22"/>
                <w:szCs w:val="22"/>
              </w:rPr>
            </w:pPr>
          </w:p>
        </w:tc>
        <w:tc>
          <w:tcPr>
            <w:tcW w:w="1329" w:type="dxa"/>
            <w:vAlign w:val="bottom"/>
          </w:tcPr>
          <w:p w:rsidR="00CD5712" w:rsidRPr="008F47CB" w:rsidP="00501A15" w14:paraId="54BFA78B" w14:textId="44F029FD">
            <w:pPr>
              <w:jc w:val="right"/>
              <w:rPr>
                <w:rFonts w:ascii="Times New Roman" w:hAnsi="Times New Roman"/>
                <w:b/>
                <w:i/>
                <w:sz w:val="22"/>
                <w:szCs w:val="22"/>
              </w:rPr>
            </w:pPr>
          </w:p>
        </w:tc>
      </w:tr>
    </w:tbl>
    <w:p w:rsidR="00D472BE" w:rsidP="00E60FB0" w14:paraId="1758C1F3" w14:textId="7C90956B">
      <w:pPr>
        <w:widowControl/>
        <w:autoSpaceDE/>
        <w:autoSpaceDN/>
        <w:adjustRightInd/>
        <w:rPr>
          <w:rFonts w:ascii="Times New Roman" w:hAnsi="Times New Roman"/>
          <w:highlight w:val="yellow"/>
        </w:rPr>
      </w:pPr>
    </w:p>
    <w:p w:rsidR="00EE2223" w:rsidRPr="00EE2223" w:rsidP="00E60FB0" w14:paraId="51C113BE" w14:textId="4093117F">
      <w:pPr>
        <w:widowControl/>
        <w:autoSpaceDE/>
        <w:autoSpaceDN/>
        <w:adjustRightInd/>
        <w:rPr>
          <w:rFonts w:ascii="Times New Roman" w:hAnsi="Times New Roman"/>
          <w:i/>
          <w:iCs/>
        </w:rPr>
      </w:pPr>
      <w:r w:rsidRPr="00EE2223">
        <w:rPr>
          <w:rFonts w:ascii="Times New Roman" w:hAnsi="Times New Roman"/>
          <w:i/>
          <w:iCs/>
        </w:rPr>
        <w:t>Hourly rate source citation</w:t>
      </w:r>
      <w:r w:rsidR="002E6F9C">
        <w:rPr>
          <w:rFonts w:ascii="Times New Roman" w:hAnsi="Times New Roman"/>
          <w:i/>
          <w:iCs/>
        </w:rPr>
        <w:t xml:space="preserve"> or you may enter a footnote</w:t>
      </w:r>
      <w:r w:rsidRPr="00EE2223">
        <w:rPr>
          <w:rFonts w:ascii="Times New Roman" w:hAnsi="Times New Roman"/>
          <w:i/>
          <w:iCs/>
        </w:rPr>
        <w:t xml:space="preserve">: </w:t>
      </w:r>
    </w:p>
    <w:p w:rsidR="00EE2223" w:rsidP="00E60FB0" w14:paraId="73540948" w14:textId="545B67A7">
      <w:pPr>
        <w:widowControl/>
        <w:autoSpaceDE/>
        <w:autoSpaceDN/>
        <w:adjustRightInd/>
        <w:rPr>
          <w:rFonts w:ascii="Times New Roman" w:hAnsi="Times New Roman"/>
          <w:i/>
          <w:iCs/>
        </w:rPr>
      </w:pPr>
      <w:r w:rsidRPr="00BE26FE">
        <w:rPr>
          <w:rFonts w:ascii="Times New Roman" w:hAnsi="Times New Roman"/>
          <w:i/>
          <w:iCs/>
        </w:rPr>
        <w:t xml:space="preserve">29 U.S.C. § 206(a). </w:t>
      </w:r>
    </w:p>
    <w:p w:rsidR="007B56FF" w:rsidRPr="00BE26FE" w:rsidP="00E60FB0" w14:paraId="7EC18A1C" w14:textId="77777777">
      <w:pPr>
        <w:widowControl/>
        <w:autoSpaceDE/>
        <w:autoSpaceDN/>
        <w:adjustRightInd/>
        <w:rPr>
          <w:rFonts w:ascii="Times New Roman" w:hAnsi="Times New Roman"/>
          <w:i/>
          <w:iCs/>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81C88" w:rsidP="00690F56" w14:paraId="7BB374DD" w14:textId="6796379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are/are no start up costs associated with this collection</w:t>
      </w:r>
      <w:r w:rsidR="00F56AAD">
        <w:rPr>
          <w:rFonts w:ascii="Times New Roman" w:hAnsi="Times New Roman"/>
        </w:rPr>
        <w:t xml:space="preserve"> for the respondent.  </w:t>
      </w:r>
    </w:p>
    <w:p w:rsidR="008B3128" w:rsidP="00690F56" w14:paraId="1AC5F133" w14:textId="36C2E8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F56AAD" w:rsidP="001376D3" w14:paraId="78068D1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56AAD" w:rsidP="00F56AAD" w14:paraId="3B336DCC" w14:textId="3153409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Civil Division estimates that the Federal Government will incur costs associated with this collection starting in FY 2025.  Under 28 C.F.R. § 79.71, completed RECA claim forms must be mailed to the Department for filing.  Before enactment of Pub. L. 119-21, the filing period for RECA claims had expired on June 10, 2024.  Pub. L. No. 117-39, 88 Fed. Reg. 3918.  No </w:t>
      </w:r>
      <w:r>
        <w:rPr>
          <w:rFonts w:ascii="Times New Roman" w:hAnsi="Times New Roman"/>
        </w:rPr>
        <w:t>electronic filing was available at the conclusion of the filing period.  With reauthorization under Pub. L. No. 119-21, the Civil Division is developing an electronic filing portal consistent with the questionnaires contained in the information collection to reduce burden.  The Civil Division’s cost estimates include amounts to develop and maintain the new electronic filing system</w:t>
      </w:r>
      <w:r w:rsidR="00554716">
        <w:rPr>
          <w:rFonts w:ascii="Times New Roman" w:hAnsi="Times New Roman"/>
        </w:rPr>
        <w:t>; the annual salaries of IT specialists who will monitor and maintain the claims system; the annual salaries of claim examiners who will be reviewing the collected information; the IT contractor costs associated with maintaining the claims system; the annual salary of a Records and Information Specialist who will maintain the Division’s records associated with this form; an annual records and storage contract; and contractor document management technicians responsible for intake and claims processing.</w:t>
      </w:r>
      <w:r w:rsidR="002525FC">
        <w:rPr>
          <w:rFonts w:ascii="Times New Roman" w:hAnsi="Times New Roman"/>
        </w:rPr>
        <w:t xml:space="preserve">  The Civil Division estimates the following costs to the federal government:</w:t>
      </w:r>
    </w:p>
    <w:p w:rsidR="002525FC" w:rsidP="002525FC" w14:paraId="00C66536" w14:textId="241C2846">
      <w:pPr>
        <w:pStyle w:val="ListParagraph"/>
        <w:widowControl/>
        <w:numPr>
          <w:ilvl w:val="0"/>
          <w:numId w:val="13"/>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FY 2025 - $6.5 million</w:t>
      </w:r>
    </w:p>
    <w:p w:rsidR="002525FC" w:rsidP="002525FC" w14:paraId="222ABA6F" w14:textId="7834FC75">
      <w:pPr>
        <w:pStyle w:val="ListParagraph"/>
        <w:widowControl/>
        <w:numPr>
          <w:ilvl w:val="0"/>
          <w:numId w:val="13"/>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FY 2026 - $10.0 million</w:t>
      </w:r>
    </w:p>
    <w:p w:rsidR="002525FC" w:rsidRPr="005E4B07" w:rsidP="005E4B07" w14:paraId="3F97E1B5" w14:textId="482A9E10">
      <w:pPr>
        <w:pStyle w:val="ListParagraph"/>
        <w:widowControl/>
        <w:numPr>
          <w:ilvl w:val="0"/>
          <w:numId w:val="13"/>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FY 2027 - $9.3 million</w:t>
      </w:r>
    </w:p>
    <w:p w:rsidR="00BB2AA1" w:rsidP="001376D3" w14:paraId="2708E903" w14:textId="327DC7F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7B56FF" w:rsidRPr="00A47DA7" w:rsidP="00690F56" w14:paraId="11A583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690F56" w:rsidP="00690F56" w14:paraId="5321AF4F" w14:textId="0407862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B56FF">
        <w:rPr>
          <w:rFonts w:ascii="Times New Roman" w:hAnsi="Times New Roman"/>
        </w:rPr>
        <w:t xml:space="preserve">Amendments to RECA under Pub. L. No. 119-21 reauthorized claims under RECA, </w:t>
      </w:r>
      <w:r w:rsidR="00F90F40">
        <w:rPr>
          <w:rFonts w:ascii="Times New Roman" w:hAnsi="Times New Roman"/>
        </w:rPr>
        <w:t xml:space="preserve">significantly </w:t>
      </w:r>
      <w:r w:rsidRPr="007B56FF">
        <w:rPr>
          <w:rFonts w:ascii="Times New Roman" w:hAnsi="Times New Roman"/>
        </w:rPr>
        <w:t xml:space="preserve">expanded the eligible populations, and limited the claim filing period to December 31, 2027.  These changes increased the annual burden resulting from this collection as newly eligible populations must file by the December 31, 2027 deadline to be considered for compensation.  </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E6978" w:rsidP="00690F56" w14:paraId="4BB0123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10180C3" w14:textId="4C6B4E8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This collection will not be published.</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B6955" w:rsidRPr="00A973AA" w:rsidP="0014601E" w14:paraId="12701956" w14:textId="1B4C4AD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50AAD">
        <w:rPr>
          <w:rFonts w:ascii="Times New Roman" w:hAnsi="Times New Roman"/>
        </w:rPr>
        <w:t>The Department requests a waiver for the display of an expiration date on the information collection</w:t>
      </w:r>
      <w:r>
        <w:rPr>
          <w:rFonts w:ascii="Times New Roman" w:hAnsi="Times New Roman"/>
        </w:rPr>
        <w:t>.  The forms will be distributed publicly before an electronic filing system becomes operational.  I</w:t>
      </w:r>
      <w:r w:rsidRPr="00950AAD">
        <w:rPr>
          <w:rFonts w:ascii="Times New Roman" w:hAnsi="Times New Roman"/>
        </w:rPr>
        <w:t xml:space="preserve">t would be virtually impossible to revise expiration dates on those forms already distributed to the public.  Furthermore, the Act now authorizes </w:t>
      </w:r>
      <w:r>
        <w:rPr>
          <w:rFonts w:ascii="Times New Roman" w:hAnsi="Times New Roman"/>
        </w:rPr>
        <w:t>filing of</w:t>
      </w:r>
      <w:r w:rsidRPr="00950AAD">
        <w:rPr>
          <w:rFonts w:ascii="Times New Roman" w:hAnsi="Times New Roman"/>
        </w:rPr>
        <w:t xml:space="preserve"> radiation claims through 202</w:t>
      </w:r>
      <w:r>
        <w:rPr>
          <w:rFonts w:ascii="Times New Roman" w:hAnsi="Times New Roman"/>
        </w:rPr>
        <w:t>7</w:t>
      </w:r>
      <w:r w:rsidRPr="00950AAD">
        <w:rPr>
          <w:rFonts w:ascii="Times New Roman" w:hAnsi="Times New Roman"/>
        </w:rPr>
        <w:t>, and it is expected that claim forms may be revised before then due to regulatory and statutory revisions.  Without approval to waive the expiration date, applicants may be unfairly confused by forms already distributed, and the federal government would have to bear unnecessary printing costs.  OMB previously approved our request to waive the display of the expiration date</w:t>
      </w:r>
      <w:r>
        <w:rPr>
          <w:rFonts w:ascii="Times New Roman" w:hAnsi="Times New Roman"/>
        </w:rPr>
        <w:t xml:space="preserve"> on this collection</w:t>
      </w:r>
      <w:r w:rsidRPr="00950AAD">
        <w:rPr>
          <w:rFonts w:ascii="Times New Roman" w:hAnsi="Times New Roman"/>
        </w:rPr>
        <w:t>.</w:t>
      </w: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55D84BD0">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w:t>
      </w:r>
      <w:r w:rsidR="00D41335">
        <w:rPr>
          <w:rFonts w:ascii="Times New Roman" w:hAnsi="Times New Roman"/>
          <w:b/>
          <w:bCs/>
        </w:rPr>
        <w:t>I</w:t>
      </w:r>
      <w:r w:rsidRPr="00A973AA">
        <w:rPr>
          <w:rFonts w:ascii="Times New Roman" w:hAnsi="Times New Roman"/>
          <w:b/>
          <w:bCs/>
        </w:rPr>
        <w:t>ON EMPLOYING STATISTICAL METHODS.</w:t>
      </w:r>
    </w:p>
    <w:p w:rsidR="00332F98" w:rsidRPr="00D53DEB" w14:paraId="3E8CBCDA" w14:textId="6090724E">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85D" w:rsidRPr="006626FF" w:rsidP="00F8164B" w14:paraId="2778099C" w14:textId="5E605C96">
    <w:pPr>
      <w:pStyle w:val="Header"/>
      <w:rPr>
        <w:rFonts w:ascii="Times New Roman" w:hAnsi="Times New Roman"/>
        <w:bCs/>
        <w:sz w:val="20"/>
        <w:szCs w:val="20"/>
      </w:rPr>
    </w:pPr>
    <w:r>
      <w:rPr>
        <w:rFonts w:ascii="Times New Roman" w:hAnsi="Times New Roman"/>
        <w:bCs/>
        <w:sz w:val="20"/>
        <w:szCs w:val="20"/>
      </w:rPr>
      <w:t>[</w:t>
    </w:r>
    <w:r>
      <w:rPr>
        <w:rFonts w:ascii="Times New Roman" w:hAnsi="Times New Roman"/>
        <w:sz w:val="20"/>
        <w:szCs w:val="20"/>
      </w:rPr>
      <w:t>Claims under the Radiation Exposure Compensation Act]</w:t>
    </w:r>
  </w:p>
  <w:p w:rsidR="00EC0B43" w14:paraId="52F50703" w14:textId="31CCC74D">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86085D">
      <w:rPr>
        <w:rFonts w:ascii="Times New Roman" w:hAnsi="Times New Roman"/>
        <w:sz w:val="20"/>
        <w:szCs w:val="20"/>
      </w:rPr>
      <w:t>1105-0052</w:t>
    </w:r>
  </w:p>
  <w:p w:rsidR="00304132" w14:paraId="29EBD65C" w14:textId="7AC2C1F9">
    <w:pPr>
      <w:pStyle w:val="Header"/>
      <w:rPr>
        <w:rFonts w:ascii="Times New Roman" w:hAnsi="Times New Roman"/>
        <w:sz w:val="20"/>
        <w:szCs w:val="20"/>
      </w:rPr>
    </w:pPr>
    <w:r>
      <w:rPr>
        <w:rFonts w:ascii="Times New Roman" w:hAnsi="Times New Roman"/>
        <w:sz w:val="20"/>
        <w:szCs w:val="20"/>
      </w:rPr>
      <w:t>OMB Expiration Date:</w:t>
    </w:r>
    <w:r w:rsidR="00A5600D">
      <w:rPr>
        <w:rFonts w:ascii="Times New Roman" w:hAnsi="Times New Roman"/>
        <w:sz w:val="20"/>
        <w:szCs w:val="20"/>
      </w:rPr>
      <w:t xml:space="preserve"> </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F6689B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058118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409964604">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704839780">
    <w:abstractNumId w:val="3"/>
  </w:num>
  <w:num w:numId="4" w16cid:durableId="1142574601">
    <w:abstractNumId w:val="9"/>
  </w:num>
  <w:num w:numId="5" w16cid:durableId="1879080733">
    <w:abstractNumId w:val="2"/>
  </w:num>
  <w:num w:numId="6" w16cid:durableId="182667371">
    <w:abstractNumId w:val="4"/>
  </w:num>
  <w:num w:numId="7" w16cid:durableId="323093453">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724178712">
    <w:abstractNumId w:val="11"/>
  </w:num>
  <w:num w:numId="9" w16cid:durableId="331032999">
    <w:abstractNumId w:val="1"/>
  </w:num>
  <w:num w:numId="10" w16cid:durableId="990866757">
    <w:abstractNumId w:val="10"/>
  </w:num>
  <w:num w:numId="11" w16cid:durableId="1654143256">
    <w:abstractNumId w:val="6"/>
  </w:num>
  <w:num w:numId="12" w16cid:durableId="2139639778">
    <w:abstractNumId w:val="8"/>
  </w:num>
  <w:num w:numId="13" w16cid:durableId="1510675320">
    <w:abstractNumId w:val="5"/>
  </w:num>
  <w:num w:numId="14" w16cid:durableId="1754619025">
    <w:abstractNumId w:val="12"/>
  </w:num>
  <w:num w:numId="15" w16cid:durableId="10525761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1CDA"/>
    <w:rsid w:val="000133FD"/>
    <w:rsid w:val="00014158"/>
    <w:rsid w:val="000141CD"/>
    <w:rsid w:val="00020F69"/>
    <w:rsid w:val="00022303"/>
    <w:rsid w:val="0003073D"/>
    <w:rsid w:val="0004107F"/>
    <w:rsid w:val="00042CBD"/>
    <w:rsid w:val="00052174"/>
    <w:rsid w:val="00061F6C"/>
    <w:rsid w:val="00064E28"/>
    <w:rsid w:val="000655CC"/>
    <w:rsid w:val="0007383F"/>
    <w:rsid w:val="00094A5E"/>
    <w:rsid w:val="00095C30"/>
    <w:rsid w:val="00097C15"/>
    <w:rsid w:val="000A1DAC"/>
    <w:rsid w:val="000A7853"/>
    <w:rsid w:val="000B0391"/>
    <w:rsid w:val="000B4875"/>
    <w:rsid w:val="000B6FB6"/>
    <w:rsid w:val="000C257C"/>
    <w:rsid w:val="000C3A92"/>
    <w:rsid w:val="000C74FB"/>
    <w:rsid w:val="000D7F95"/>
    <w:rsid w:val="000E1C64"/>
    <w:rsid w:val="000F6836"/>
    <w:rsid w:val="001040D4"/>
    <w:rsid w:val="001078BB"/>
    <w:rsid w:val="00116CD5"/>
    <w:rsid w:val="00117CA5"/>
    <w:rsid w:val="00133C47"/>
    <w:rsid w:val="00133E3D"/>
    <w:rsid w:val="001376D3"/>
    <w:rsid w:val="0014556E"/>
    <w:rsid w:val="0014601E"/>
    <w:rsid w:val="00146F1C"/>
    <w:rsid w:val="0015322B"/>
    <w:rsid w:val="0015365E"/>
    <w:rsid w:val="00157A90"/>
    <w:rsid w:val="00167AD4"/>
    <w:rsid w:val="00170495"/>
    <w:rsid w:val="00180E5A"/>
    <w:rsid w:val="00192711"/>
    <w:rsid w:val="001A47D9"/>
    <w:rsid w:val="001B4BB9"/>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203C9"/>
    <w:rsid w:val="00231B94"/>
    <w:rsid w:val="00234341"/>
    <w:rsid w:val="00237691"/>
    <w:rsid w:val="00242CA0"/>
    <w:rsid w:val="00243432"/>
    <w:rsid w:val="0024438F"/>
    <w:rsid w:val="00247146"/>
    <w:rsid w:val="002517E4"/>
    <w:rsid w:val="002525FC"/>
    <w:rsid w:val="0025791B"/>
    <w:rsid w:val="00262716"/>
    <w:rsid w:val="00273D58"/>
    <w:rsid w:val="00277C1F"/>
    <w:rsid w:val="002866AD"/>
    <w:rsid w:val="00286BE3"/>
    <w:rsid w:val="00287ACB"/>
    <w:rsid w:val="00287B7D"/>
    <w:rsid w:val="0029135D"/>
    <w:rsid w:val="00292951"/>
    <w:rsid w:val="00293CD1"/>
    <w:rsid w:val="002A3962"/>
    <w:rsid w:val="002A5972"/>
    <w:rsid w:val="002A6FB5"/>
    <w:rsid w:val="002B47E4"/>
    <w:rsid w:val="002C5AE9"/>
    <w:rsid w:val="002E19BB"/>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3CC2"/>
    <w:rsid w:val="00370C9A"/>
    <w:rsid w:val="00371EEC"/>
    <w:rsid w:val="003876F3"/>
    <w:rsid w:val="00390426"/>
    <w:rsid w:val="003908B9"/>
    <w:rsid w:val="00394AEB"/>
    <w:rsid w:val="00397F8A"/>
    <w:rsid w:val="003A2E23"/>
    <w:rsid w:val="003A4476"/>
    <w:rsid w:val="003A6353"/>
    <w:rsid w:val="003B2F28"/>
    <w:rsid w:val="003B5882"/>
    <w:rsid w:val="003C13C6"/>
    <w:rsid w:val="003C6DA9"/>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2DF"/>
    <w:rsid w:val="0043771F"/>
    <w:rsid w:val="00442410"/>
    <w:rsid w:val="00443460"/>
    <w:rsid w:val="0044773C"/>
    <w:rsid w:val="00461B8A"/>
    <w:rsid w:val="004672B5"/>
    <w:rsid w:val="00467ED0"/>
    <w:rsid w:val="00483B13"/>
    <w:rsid w:val="004844D1"/>
    <w:rsid w:val="0048559D"/>
    <w:rsid w:val="0049001D"/>
    <w:rsid w:val="00494A93"/>
    <w:rsid w:val="00494D75"/>
    <w:rsid w:val="004A1763"/>
    <w:rsid w:val="004B1E83"/>
    <w:rsid w:val="004D1C78"/>
    <w:rsid w:val="004D441E"/>
    <w:rsid w:val="004D46D1"/>
    <w:rsid w:val="004E1D9E"/>
    <w:rsid w:val="004E5B39"/>
    <w:rsid w:val="00501A15"/>
    <w:rsid w:val="005164DC"/>
    <w:rsid w:val="005203D5"/>
    <w:rsid w:val="00522B8D"/>
    <w:rsid w:val="0052585C"/>
    <w:rsid w:val="00530EBD"/>
    <w:rsid w:val="005413BB"/>
    <w:rsid w:val="00554716"/>
    <w:rsid w:val="005622FE"/>
    <w:rsid w:val="00567912"/>
    <w:rsid w:val="00570098"/>
    <w:rsid w:val="005805E7"/>
    <w:rsid w:val="005825A4"/>
    <w:rsid w:val="00583F5D"/>
    <w:rsid w:val="0058424C"/>
    <w:rsid w:val="00584F8D"/>
    <w:rsid w:val="00587409"/>
    <w:rsid w:val="005A0350"/>
    <w:rsid w:val="005A23DC"/>
    <w:rsid w:val="005A7D9E"/>
    <w:rsid w:val="005B2697"/>
    <w:rsid w:val="005B5990"/>
    <w:rsid w:val="005C6147"/>
    <w:rsid w:val="005D143F"/>
    <w:rsid w:val="005D5F8C"/>
    <w:rsid w:val="005E4B07"/>
    <w:rsid w:val="005E5148"/>
    <w:rsid w:val="0060114B"/>
    <w:rsid w:val="00603D4A"/>
    <w:rsid w:val="00607AC5"/>
    <w:rsid w:val="00611DE2"/>
    <w:rsid w:val="00614A1C"/>
    <w:rsid w:val="006227B3"/>
    <w:rsid w:val="00627B1F"/>
    <w:rsid w:val="00627F63"/>
    <w:rsid w:val="00642220"/>
    <w:rsid w:val="00645FBC"/>
    <w:rsid w:val="0065148D"/>
    <w:rsid w:val="00652ED1"/>
    <w:rsid w:val="00660EDB"/>
    <w:rsid w:val="006626FF"/>
    <w:rsid w:val="006650A8"/>
    <w:rsid w:val="0067772C"/>
    <w:rsid w:val="00683A96"/>
    <w:rsid w:val="00685435"/>
    <w:rsid w:val="00687746"/>
    <w:rsid w:val="00690F56"/>
    <w:rsid w:val="006A4637"/>
    <w:rsid w:val="006C2FC8"/>
    <w:rsid w:val="006C39F8"/>
    <w:rsid w:val="006E1A08"/>
    <w:rsid w:val="006E4433"/>
    <w:rsid w:val="006E54FE"/>
    <w:rsid w:val="006E604F"/>
    <w:rsid w:val="006E63C6"/>
    <w:rsid w:val="006E6978"/>
    <w:rsid w:val="006F2132"/>
    <w:rsid w:val="006F66F9"/>
    <w:rsid w:val="006F6E13"/>
    <w:rsid w:val="007010C5"/>
    <w:rsid w:val="007011F1"/>
    <w:rsid w:val="007127A1"/>
    <w:rsid w:val="00713ACE"/>
    <w:rsid w:val="00715F82"/>
    <w:rsid w:val="0071749C"/>
    <w:rsid w:val="00721E05"/>
    <w:rsid w:val="00740A99"/>
    <w:rsid w:val="007412B6"/>
    <w:rsid w:val="00741BF4"/>
    <w:rsid w:val="00753389"/>
    <w:rsid w:val="00755761"/>
    <w:rsid w:val="00755C06"/>
    <w:rsid w:val="007636EC"/>
    <w:rsid w:val="00767D37"/>
    <w:rsid w:val="00774503"/>
    <w:rsid w:val="007754A0"/>
    <w:rsid w:val="00777CD2"/>
    <w:rsid w:val="00780272"/>
    <w:rsid w:val="0078038F"/>
    <w:rsid w:val="0078153B"/>
    <w:rsid w:val="00785FE9"/>
    <w:rsid w:val="00786E04"/>
    <w:rsid w:val="007A7F79"/>
    <w:rsid w:val="007B56FF"/>
    <w:rsid w:val="007C124D"/>
    <w:rsid w:val="007D46C2"/>
    <w:rsid w:val="007E3065"/>
    <w:rsid w:val="007F3B38"/>
    <w:rsid w:val="007F3C02"/>
    <w:rsid w:val="007F783A"/>
    <w:rsid w:val="00802605"/>
    <w:rsid w:val="00802A30"/>
    <w:rsid w:val="008043E5"/>
    <w:rsid w:val="00804A1A"/>
    <w:rsid w:val="0081073D"/>
    <w:rsid w:val="00813CC0"/>
    <w:rsid w:val="008323ED"/>
    <w:rsid w:val="00832EBB"/>
    <w:rsid w:val="00835955"/>
    <w:rsid w:val="00846701"/>
    <w:rsid w:val="0086085D"/>
    <w:rsid w:val="008624D5"/>
    <w:rsid w:val="008707A1"/>
    <w:rsid w:val="00871CA6"/>
    <w:rsid w:val="00882AB5"/>
    <w:rsid w:val="00882B1D"/>
    <w:rsid w:val="0088672C"/>
    <w:rsid w:val="00895454"/>
    <w:rsid w:val="008A1F0C"/>
    <w:rsid w:val="008A40D1"/>
    <w:rsid w:val="008B3128"/>
    <w:rsid w:val="008B541B"/>
    <w:rsid w:val="008C4BD6"/>
    <w:rsid w:val="008C656B"/>
    <w:rsid w:val="008C6A87"/>
    <w:rsid w:val="008E7879"/>
    <w:rsid w:val="008F47CB"/>
    <w:rsid w:val="00901003"/>
    <w:rsid w:val="0090158E"/>
    <w:rsid w:val="00901EF6"/>
    <w:rsid w:val="0090413E"/>
    <w:rsid w:val="00923B37"/>
    <w:rsid w:val="009271B1"/>
    <w:rsid w:val="0093485F"/>
    <w:rsid w:val="009407FC"/>
    <w:rsid w:val="009441E2"/>
    <w:rsid w:val="009455D2"/>
    <w:rsid w:val="00950AAD"/>
    <w:rsid w:val="00950ED2"/>
    <w:rsid w:val="00963680"/>
    <w:rsid w:val="00964D3F"/>
    <w:rsid w:val="009700D9"/>
    <w:rsid w:val="00980EA3"/>
    <w:rsid w:val="00983CA7"/>
    <w:rsid w:val="00985369"/>
    <w:rsid w:val="00985C15"/>
    <w:rsid w:val="00996A5D"/>
    <w:rsid w:val="009A08E0"/>
    <w:rsid w:val="009A6DCA"/>
    <w:rsid w:val="009B00FD"/>
    <w:rsid w:val="009B38D1"/>
    <w:rsid w:val="009B4116"/>
    <w:rsid w:val="009B689F"/>
    <w:rsid w:val="009B6955"/>
    <w:rsid w:val="009C2A10"/>
    <w:rsid w:val="009D0BBA"/>
    <w:rsid w:val="009D1EA2"/>
    <w:rsid w:val="009E0141"/>
    <w:rsid w:val="009E234B"/>
    <w:rsid w:val="009F52F3"/>
    <w:rsid w:val="00A02125"/>
    <w:rsid w:val="00A10441"/>
    <w:rsid w:val="00A15094"/>
    <w:rsid w:val="00A217C3"/>
    <w:rsid w:val="00A21F98"/>
    <w:rsid w:val="00A2391E"/>
    <w:rsid w:val="00A33AAC"/>
    <w:rsid w:val="00A35565"/>
    <w:rsid w:val="00A41C21"/>
    <w:rsid w:val="00A47DA7"/>
    <w:rsid w:val="00A52DE7"/>
    <w:rsid w:val="00A55023"/>
    <w:rsid w:val="00A5600D"/>
    <w:rsid w:val="00A56B86"/>
    <w:rsid w:val="00A632EF"/>
    <w:rsid w:val="00A677E9"/>
    <w:rsid w:val="00A70609"/>
    <w:rsid w:val="00A740AB"/>
    <w:rsid w:val="00A834BF"/>
    <w:rsid w:val="00A90769"/>
    <w:rsid w:val="00A973AA"/>
    <w:rsid w:val="00AA177A"/>
    <w:rsid w:val="00AA418C"/>
    <w:rsid w:val="00AB4DC3"/>
    <w:rsid w:val="00AC775D"/>
    <w:rsid w:val="00AC7EF0"/>
    <w:rsid w:val="00AD022F"/>
    <w:rsid w:val="00AD113F"/>
    <w:rsid w:val="00AD75AC"/>
    <w:rsid w:val="00AE0D00"/>
    <w:rsid w:val="00AF2C11"/>
    <w:rsid w:val="00AF3788"/>
    <w:rsid w:val="00AF38B7"/>
    <w:rsid w:val="00AF5262"/>
    <w:rsid w:val="00AF7928"/>
    <w:rsid w:val="00B13844"/>
    <w:rsid w:val="00B1502F"/>
    <w:rsid w:val="00B26E3E"/>
    <w:rsid w:val="00B35DAD"/>
    <w:rsid w:val="00B417B3"/>
    <w:rsid w:val="00B47443"/>
    <w:rsid w:val="00B5043F"/>
    <w:rsid w:val="00B5377A"/>
    <w:rsid w:val="00B6064C"/>
    <w:rsid w:val="00B6181C"/>
    <w:rsid w:val="00B64496"/>
    <w:rsid w:val="00B66231"/>
    <w:rsid w:val="00B674DE"/>
    <w:rsid w:val="00B67A3F"/>
    <w:rsid w:val="00B85E9B"/>
    <w:rsid w:val="00B90A1F"/>
    <w:rsid w:val="00B9439C"/>
    <w:rsid w:val="00B96E43"/>
    <w:rsid w:val="00BA1A79"/>
    <w:rsid w:val="00BA6A42"/>
    <w:rsid w:val="00BA6C9C"/>
    <w:rsid w:val="00BB2AA1"/>
    <w:rsid w:val="00BB3BEF"/>
    <w:rsid w:val="00BC5F22"/>
    <w:rsid w:val="00BD1436"/>
    <w:rsid w:val="00BD21CA"/>
    <w:rsid w:val="00BD34F2"/>
    <w:rsid w:val="00BE26FE"/>
    <w:rsid w:val="00BF0E96"/>
    <w:rsid w:val="00C0069F"/>
    <w:rsid w:val="00C02E4A"/>
    <w:rsid w:val="00C04C0E"/>
    <w:rsid w:val="00C05B4B"/>
    <w:rsid w:val="00C05B88"/>
    <w:rsid w:val="00C05EBE"/>
    <w:rsid w:val="00C07F7F"/>
    <w:rsid w:val="00C12530"/>
    <w:rsid w:val="00C14429"/>
    <w:rsid w:val="00C16718"/>
    <w:rsid w:val="00C16FA7"/>
    <w:rsid w:val="00C247D8"/>
    <w:rsid w:val="00C25486"/>
    <w:rsid w:val="00C25E66"/>
    <w:rsid w:val="00C33D1B"/>
    <w:rsid w:val="00C34009"/>
    <w:rsid w:val="00C4763A"/>
    <w:rsid w:val="00C619AD"/>
    <w:rsid w:val="00C63D1E"/>
    <w:rsid w:val="00C667F3"/>
    <w:rsid w:val="00C712D2"/>
    <w:rsid w:val="00C7595B"/>
    <w:rsid w:val="00C77B5C"/>
    <w:rsid w:val="00C824C6"/>
    <w:rsid w:val="00C8275F"/>
    <w:rsid w:val="00C87068"/>
    <w:rsid w:val="00C9162F"/>
    <w:rsid w:val="00CA2F0A"/>
    <w:rsid w:val="00CA652C"/>
    <w:rsid w:val="00CB1ECE"/>
    <w:rsid w:val="00CB3579"/>
    <w:rsid w:val="00CB5C31"/>
    <w:rsid w:val="00CC0731"/>
    <w:rsid w:val="00CC1B60"/>
    <w:rsid w:val="00CC770C"/>
    <w:rsid w:val="00CD215D"/>
    <w:rsid w:val="00CD4F92"/>
    <w:rsid w:val="00CD5712"/>
    <w:rsid w:val="00CD6628"/>
    <w:rsid w:val="00D00B48"/>
    <w:rsid w:val="00D1448F"/>
    <w:rsid w:val="00D2331B"/>
    <w:rsid w:val="00D36BB6"/>
    <w:rsid w:val="00D41335"/>
    <w:rsid w:val="00D4451A"/>
    <w:rsid w:val="00D46748"/>
    <w:rsid w:val="00D472BE"/>
    <w:rsid w:val="00D53DEB"/>
    <w:rsid w:val="00D57DE8"/>
    <w:rsid w:val="00D618FE"/>
    <w:rsid w:val="00D65D47"/>
    <w:rsid w:val="00D735B0"/>
    <w:rsid w:val="00D73AAD"/>
    <w:rsid w:val="00D75842"/>
    <w:rsid w:val="00D802D6"/>
    <w:rsid w:val="00D86A15"/>
    <w:rsid w:val="00D86FF7"/>
    <w:rsid w:val="00D956B2"/>
    <w:rsid w:val="00DA06D7"/>
    <w:rsid w:val="00DA7DC9"/>
    <w:rsid w:val="00DB3C83"/>
    <w:rsid w:val="00DB7B7C"/>
    <w:rsid w:val="00DD6DF0"/>
    <w:rsid w:val="00E0031C"/>
    <w:rsid w:val="00E0138A"/>
    <w:rsid w:val="00E06430"/>
    <w:rsid w:val="00E13DE5"/>
    <w:rsid w:val="00E1595D"/>
    <w:rsid w:val="00E163CF"/>
    <w:rsid w:val="00E20D5B"/>
    <w:rsid w:val="00E22463"/>
    <w:rsid w:val="00E23871"/>
    <w:rsid w:val="00E322E9"/>
    <w:rsid w:val="00E400EA"/>
    <w:rsid w:val="00E427AD"/>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96323"/>
    <w:rsid w:val="00EA3E66"/>
    <w:rsid w:val="00EA50C8"/>
    <w:rsid w:val="00EC0B43"/>
    <w:rsid w:val="00EC2ADC"/>
    <w:rsid w:val="00EC4383"/>
    <w:rsid w:val="00EC5D7E"/>
    <w:rsid w:val="00ED49C1"/>
    <w:rsid w:val="00EE2223"/>
    <w:rsid w:val="00EF2707"/>
    <w:rsid w:val="00EF70DB"/>
    <w:rsid w:val="00F00C4C"/>
    <w:rsid w:val="00F11AA8"/>
    <w:rsid w:val="00F12F81"/>
    <w:rsid w:val="00F24787"/>
    <w:rsid w:val="00F27223"/>
    <w:rsid w:val="00F3623C"/>
    <w:rsid w:val="00F41116"/>
    <w:rsid w:val="00F44D20"/>
    <w:rsid w:val="00F4518C"/>
    <w:rsid w:val="00F4529D"/>
    <w:rsid w:val="00F52372"/>
    <w:rsid w:val="00F52589"/>
    <w:rsid w:val="00F53F09"/>
    <w:rsid w:val="00F56AAD"/>
    <w:rsid w:val="00F56B20"/>
    <w:rsid w:val="00F6219B"/>
    <w:rsid w:val="00F64E0B"/>
    <w:rsid w:val="00F72D66"/>
    <w:rsid w:val="00F8164B"/>
    <w:rsid w:val="00F90F40"/>
    <w:rsid w:val="00F935EE"/>
    <w:rsid w:val="00F96885"/>
    <w:rsid w:val="00FA3D8C"/>
    <w:rsid w:val="00FB026D"/>
    <w:rsid w:val="00FB587F"/>
    <w:rsid w:val="00FD113B"/>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2806511494745A7EB33C7E02CF84B" ma:contentTypeVersion="5" ma:contentTypeDescription="Create a new document." ma:contentTypeScope="" ma:versionID="a6382669113f9fe8a4bd55015e4cb9cc">
  <xsd:schema xmlns:xsd="http://www.w3.org/2001/XMLSchema" xmlns:xs="http://www.w3.org/2001/XMLSchema" xmlns:p="http://schemas.microsoft.com/office/2006/metadata/properties" xmlns:ns3="c078ac09-c0fa-4a3b-8fa6-be7fae3943f6" targetNamespace="http://schemas.microsoft.com/office/2006/metadata/properties" ma:root="true" ma:fieldsID="57373983eb4f5940c4bd7ec7cc0fccdc" ns3:_="">
    <xsd:import namespace="c078ac09-c0fa-4a3b-8fa6-be7fae3943f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8ac09-c0fa-4a3b-8fa6-be7fae394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customXml/itemProps2.xml><?xml version="1.0" encoding="utf-8"?>
<ds:datastoreItem xmlns:ds="http://schemas.openxmlformats.org/officeDocument/2006/customXml" ds:itemID="{9A67B9A8-E27F-432C-9D9F-EBE5E9FB06BC}">
  <ds:schemaRefs>
    <ds:schemaRef ds:uri="http://schemas.microsoft.com/sharepoint/v3/contenttype/forms"/>
  </ds:schemaRefs>
</ds:datastoreItem>
</file>

<file path=customXml/itemProps3.xml><?xml version="1.0" encoding="utf-8"?>
<ds:datastoreItem xmlns:ds="http://schemas.openxmlformats.org/officeDocument/2006/customXml" ds:itemID="{BA696D4F-89D9-4A68-A07D-1174A5F02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8ac09-c0fa-4a3b-8fa6-be7fae394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3B1B89-1642-4A10-A8CA-0DD02FA548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Arceo, Darwin (JMD)</cp:lastModifiedBy>
  <cp:revision>3</cp:revision>
  <cp:lastPrinted>2020-02-19T15:46:00Z</cp:lastPrinted>
  <dcterms:created xsi:type="dcterms:W3CDTF">2025-07-31T18:17:00Z</dcterms:created>
  <dcterms:modified xsi:type="dcterms:W3CDTF">2026-02-25T12:43:00Z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0x01010040B2806511494745A7EB33C7E02CF84B</vt:lpwstr>
  </property>
  <property fmtid="{D5CDD505-2E9C-101B-9397-08002B2CF9AE}" pid="3" name="MediaServiceImageTags">
    <vt:lpwstr/>
  </property>
</Properties>
</file>