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245D4" w:rsidP="001105B9" w14:paraId="50797003" w14:textId="77777777">
      <w:pPr>
        <w:tabs>
          <w:tab w:val="center" w:pos="4680"/>
        </w:tabs>
        <w:jc w:val="center"/>
        <w:rPr>
          <w:b/>
          <w:bCs/>
          <w:sz w:val="22"/>
        </w:rPr>
      </w:pPr>
    </w:p>
    <w:p w:rsidR="00F34DED" w:rsidRPr="0032606A" w:rsidP="0032606A" w14:paraId="16EBD691" w14:textId="28FA3AC7">
      <w:pPr>
        <w:tabs>
          <w:tab w:val="center" w:pos="4680"/>
        </w:tabs>
        <w:jc w:val="center"/>
        <w:rPr>
          <w:szCs w:val="24"/>
        </w:rPr>
      </w:pPr>
      <w:r w:rsidRPr="0032606A">
        <w:rPr>
          <w:b/>
          <w:bCs/>
          <w:szCs w:val="24"/>
        </w:rPr>
        <w:t xml:space="preserve">Justification for No Material or Nonsubstantive Change to </w:t>
      </w:r>
      <w:r w:rsidR="00F206FC">
        <w:rPr>
          <w:b/>
          <w:bCs/>
          <w:szCs w:val="24"/>
        </w:rPr>
        <w:t xml:space="preserve">Currently </w:t>
      </w:r>
      <w:r w:rsidRPr="0032606A">
        <w:rPr>
          <w:b/>
          <w:bCs/>
          <w:szCs w:val="24"/>
        </w:rPr>
        <w:t>Approved Collection</w:t>
      </w:r>
    </w:p>
    <w:p w:rsidR="000245D4" w:rsidRPr="0032606A" w:rsidP="00F34DED" w14:paraId="4E42148C" w14:textId="77777777">
      <w:pPr>
        <w:rPr>
          <w:szCs w:val="24"/>
        </w:rPr>
      </w:pPr>
    </w:p>
    <w:p w:rsidR="00F34DED" w:rsidRPr="0032606A" w:rsidP="00F34DED" w14:paraId="70932AD6" w14:textId="77777777">
      <w:pPr>
        <w:rPr>
          <w:szCs w:val="24"/>
        </w:rPr>
      </w:pPr>
      <w:r w:rsidRPr="0032606A">
        <w:rPr>
          <w:b/>
          <w:bCs/>
          <w:szCs w:val="24"/>
        </w:rPr>
        <w:t>AGENCY:</w:t>
      </w:r>
      <w:r w:rsidRPr="0032606A">
        <w:rPr>
          <w:szCs w:val="24"/>
        </w:rPr>
        <w:tab/>
        <w:t>Pension Benefit Guaranty Corporation (PBGC)</w:t>
      </w:r>
    </w:p>
    <w:p w:rsidR="00F34DED" w:rsidRPr="0032606A" w:rsidP="00F34DED" w14:paraId="58DF581A" w14:textId="77777777">
      <w:pPr>
        <w:rPr>
          <w:szCs w:val="24"/>
        </w:rPr>
      </w:pPr>
    </w:p>
    <w:p w:rsidR="00F34DED" w:rsidRPr="0032606A" w:rsidP="00F34DED" w14:paraId="0B43C586" w14:textId="77777777">
      <w:pPr>
        <w:tabs>
          <w:tab w:val="left" w:pos="-1440"/>
        </w:tabs>
        <w:ind w:left="1440" w:hanging="1440"/>
        <w:rPr>
          <w:szCs w:val="24"/>
        </w:rPr>
      </w:pPr>
      <w:r w:rsidRPr="0032606A">
        <w:rPr>
          <w:b/>
          <w:bCs/>
          <w:szCs w:val="24"/>
        </w:rPr>
        <w:t>TITLE:</w:t>
      </w:r>
      <w:r w:rsidRPr="0032606A">
        <w:rPr>
          <w:szCs w:val="24"/>
        </w:rPr>
        <w:tab/>
      </w:r>
      <w:r w:rsidRPr="0032606A" w:rsidR="00692E9E">
        <w:rPr>
          <w:szCs w:val="24"/>
        </w:rPr>
        <w:t>Annual Financial and Actuarial Information Reporting</w:t>
      </w:r>
      <w:r w:rsidRPr="0032606A" w:rsidR="007907C4">
        <w:rPr>
          <w:szCs w:val="24"/>
        </w:rPr>
        <w:t xml:space="preserve"> </w:t>
      </w:r>
      <w:r w:rsidRPr="0032606A" w:rsidR="006925E4">
        <w:rPr>
          <w:szCs w:val="24"/>
        </w:rPr>
        <w:t>(29 CFR part 4</w:t>
      </w:r>
      <w:r w:rsidRPr="0032606A" w:rsidR="00692E9E">
        <w:rPr>
          <w:szCs w:val="24"/>
        </w:rPr>
        <w:t>010</w:t>
      </w:r>
      <w:r w:rsidRPr="0032606A" w:rsidR="006925E4">
        <w:rPr>
          <w:szCs w:val="24"/>
        </w:rPr>
        <w:t>)</w:t>
      </w:r>
    </w:p>
    <w:p w:rsidR="00F34DED" w:rsidRPr="0032606A" w:rsidP="00F34DED" w14:paraId="41FD649F" w14:textId="77777777">
      <w:pPr>
        <w:rPr>
          <w:szCs w:val="24"/>
        </w:rPr>
      </w:pPr>
    </w:p>
    <w:p w:rsidR="00F34DED" w:rsidRPr="0032606A" w:rsidP="00F34DED" w14:paraId="3109F16B" w14:textId="71332987">
      <w:pPr>
        <w:rPr>
          <w:szCs w:val="24"/>
        </w:rPr>
      </w:pPr>
      <w:r w:rsidRPr="0032606A">
        <w:rPr>
          <w:b/>
          <w:bCs/>
          <w:szCs w:val="24"/>
        </w:rPr>
        <w:t>STATUS:</w:t>
      </w:r>
      <w:r w:rsidRPr="0032606A">
        <w:rPr>
          <w:szCs w:val="24"/>
        </w:rPr>
        <w:tab/>
        <w:t>OMB control number 1212</w:t>
      </w:r>
      <w:r w:rsidRPr="0032606A">
        <w:rPr>
          <w:szCs w:val="24"/>
        </w:rPr>
        <w:noBreakHyphen/>
        <w:t>00</w:t>
      </w:r>
      <w:r w:rsidRPr="0032606A" w:rsidR="0005702C">
        <w:rPr>
          <w:szCs w:val="24"/>
        </w:rPr>
        <w:t>49</w:t>
      </w:r>
      <w:r w:rsidRPr="0032606A">
        <w:rPr>
          <w:szCs w:val="24"/>
        </w:rPr>
        <w:t xml:space="preserve">; expires </w:t>
      </w:r>
      <w:r w:rsidR="004C7FD2">
        <w:rPr>
          <w:szCs w:val="24"/>
        </w:rPr>
        <w:t>09/30/2028</w:t>
      </w:r>
    </w:p>
    <w:p w:rsidR="00F34DED" w:rsidRPr="0032606A" w:rsidP="00F34DED" w14:paraId="657F5E8D" w14:textId="77777777">
      <w:pPr>
        <w:rPr>
          <w:szCs w:val="24"/>
        </w:rPr>
      </w:pPr>
    </w:p>
    <w:p w:rsidR="00F34DED" w:rsidRPr="0032606A" w:rsidP="00F34DED" w14:paraId="625B2867" w14:textId="118A2358">
      <w:pPr>
        <w:tabs>
          <w:tab w:val="left" w:pos="-1440"/>
        </w:tabs>
        <w:ind w:left="1440" w:hanging="1440"/>
        <w:rPr>
          <w:szCs w:val="24"/>
        </w:rPr>
      </w:pPr>
      <w:r w:rsidRPr="0032606A">
        <w:rPr>
          <w:b/>
          <w:bCs/>
          <w:szCs w:val="24"/>
        </w:rPr>
        <w:t>CONTACT:</w:t>
      </w:r>
      <w:r w:rsidRPr="0032606A">
        <w:rPr>
          <w:szCs w:val="24"/>
        </w:rPr>
        <w:tab/>
      </w:r>
      <w:r w:rsidR="004C7FD2">
        <w:rPr>
          <w:szCs w:val="24"/>
        </w:rPr>
        <w:t>Monica O’Donnell (202-229-5507)</w:t>
      </w:r>
    </w:p>
    <w:p w:rsidR="00F96A6D" w:rsidRPr="0032606A" w:rsidP="00873AA3" w14:paraId="76E0F6D4" w14:textId="7FFB1F06">
      <w:pPr>
        <w:pStyle w:val="NormalWeb"/>
        <w:rPr>
          <w:rStyle w:val="bumpedfont15"/>
          <w:rFonts w:ascii="Times New Roman" w:hAnsi="Times New Roman" w:cs="Times New Roman"/>
          <w:sz w:val="24"/>
          <w:szCs w:val="24"/>
        </w:rPr>
      </w:pPr>
      <w:r w:rsidRPr="0032606A">
        <w:rPr>
          <w:rStyle w:val="bumpedfont15"/>
          <w:rFonts w:ascii="Times New Roman" w:hAnsi="Times New Roman" w:cs="Times New Roman"/>
          <w:sz w:val="24"/>
          <w:szCs w:val="24"/>
        </w:rPr>
        <w:t>The</w:t>
      </w:r>
      <w:r w:rsidR="004C7FD2">
        <w:rPr>
          <w:rStyle w:val="apple-converted-space"/>
          <w:rFonts w:ascii="Times New Roman" w:hAnsi="Times New Roman" w:cs="Times New Roman"/>
          <w:sz w:val="24"/>
          <w:szCs w:val="24"/>
        </w:rPr>
        <w:t xml:space="preserve"> </w:t>
      </w:r>
      <w:r w:rsidRPr="0032606A">
        <w:rPr>
          <w:rStyle w:val="bumpedfont15"/>
          <w:rFonts w:ascii="Times New Roman" w:hAnsi="Times New Roman" w:cs="Times New Roman"/>
          <w:sz w:val="24"/>
          <w:szCs w:val="24"/>
        </w:rPr>
        <w:t>Pension Benefit Guaranty Corporation (PBGC)</w:t>
      </w:r>
      <w:r w:rsidR="004C7FD2">
        <w:rPr>
          <w:rStyle w:val="bumpedfont15"/>
          <w:rFonts w:ascii="Times New Roman" w:hAnsi="Times New Roman" w:cs="Times New Roman"/>
          <w:sz w:val="24"/>
          <w:szCs w:val="24"/>
        </w:rPr>
        <w:t xml:space="preserve"> </w:t>
      </w:r>
      <w:r w:rsidRPr="0032606A">
        <w:rPr>
          <w:rStyle w:val="bumpedfont15"/>
          <w:rFonts w:ascii="Times New Roman" w:hAnsi="Times New Roman" w:cs="Times New Roman"/>
          <w:sz w:val="24"/>
          <w:szCs w:val="24"/>
        </w:rPr>
        <w:t>is making</w:t>
      </w:r>
      <w:r w:rsidRPr="0032606A" w:rsidR="00E9204F">
        <w:rPr>
          <w:rStyle w:val="apple-converted-space"/>
          <w:rFonts w:ascii="Times New Roman" w:hAnsi="Times New Roman" w:cs="Times New Roman"/>
          <w:sz w:val="24"/>
          <w:szCs w:val="24"/>
        </w:rPr>
        <w:t xml:space="preserve"> </w:t>
      </w:r>
      <w:r w:rsidRPr="0032606A">
        <w:rPr>
          <w:rStyle w:val="apple-converted-space"/>
          <w:rFonts w:ascii="Times New Roman" w:hAnsi="Times New Roman" w:cs="Times New Roman"/>
          <w:sz w:val="24"/>
          <w:szCs w:val="24"/>
        </w:rPr>
        <w:t>change</w:t>
      </w:r>
      <w:r w:rsidRPr="0032606A" w:rsidR="00FF1C7D">
        <w:rPr>
          <w:rStyle w:val="apple-converted-space"/>
          <w:rFonts w:ascii="Times New Roman" w:hAnsi="Times New Roman" w:cs="Times New Roman"/>
          <w:sz w:val="24"/>
          <w:szCs w:val="24"/>
        </w:rPr>
        <w:t>s</w:t>
      </w:r>
      <w:r w:rsidR="004C7FD2">
        <w:rPr>
          <w:rStyle w:val="apple-converted-space"/>
          <w:rFonts w:ascii="Times New Roman" w:hAnsi="Times New Roman" w:cs="Times New Roman"/>
          <w:sz w:val="24"/>
          <w:szCs w:val="24"/>
        </w:rPr>
        <w:t xml:space="preserve"> </w:t>
      </w:r>
      <w:r w:rsidRPr="0032606A" w:rsidR="00612406">
        <w:rPr>
          <w:rStyle w:val="apple-converted-space"/>
          <w:rFonts w:ascii="Times New Roman" w:hAnsi="Times New Roman" w:cs="Times New Roman"/>
          <w:sz w:val="24"/>
          <w:szCs w:val="24"/>
        </w:rPr>
        <w:t xml:space="preserve">to the </w:t>
      </w:r>
      <w:r w:rsidRPr="0032606A" w:rsidR="007F04F6">
        <w:rPr>
          <w:rStyle w:val="bumpedfont15"/>
          <w:rFonts w:ascii="Times New Roman" w:hAnsi="Times New Roman" w:cs="Times New Roman"/>
          <w:sz w:val="24"/>
          <w:szCs w:val="24"/>
        </w:rPr>
        <w:t>approved</w:t>
      </w:r>
      <w:r w:rsidRPr="0032606A" w:rsidR="005E2BA3">
        <w:rPr>
          <w:rStyle w:val="bumpedfont15"/>
          <w:rFonts w:ascii="Times New Roman" w:hAnsi="Times New Roman" w:cs="Times New Roman"/>
          <w:sz w:val="24"/>
          <w:szCs w:val="24"/>
        </w:rPr>
        <w:t xml:space="preserve"> </w:t>
      </w:r>
      <w:r w:rsidRPr="0032606A" w:rsidR="00B73AE6">
        <w:rPr>
          <w:rStyle w:val="bumpedfont15"/>
          <w:rFonts w:ascii="Times New Roman" w:hAnsi="Times New Roman" w:cs="Times New Roman"/>
          <w:sz w:val="24"/>
          <w:szCs w:val="24"/>
        </w:rPr>
        <w:t>instructions</w:t>
      </w:r>
      <w:r w:rsidRPr="0032606A" w:rsidR="00005EAB">
        <w:rPr>
          <w:rStyle w:val="bumpedfont15"/>
          <w:rFonts w:ascii="Times New Roman" w:hAnsi="Times New Roman" w:cs="Times New Roman"/>
          <w:sz w:val="24"/>
          <w:szCs w:val="24"/>
        </w:rPr>
        <w:t xml:space="preserve"> </w:t>
      </w:r>
      <w:r w:rsidRPr="0032606A" w:rsidR="00A57B8D">
        <w:rPr>
          <w:rStyle w:val="bumpedfont15"/>
          <w:rFonts w:ascii="Times New Roman" w:hAnsi="Times New Roman" w:cs="Times New Roman"/>
          <w:sz w:val="24"/>
          <w:szCs w:val="24"/>
        </w:rPr>
        <w:t>for plans to submit financial and actuarial information to PBGC</w:t>
      </w:r>
      <w:r w:rsidRPr="0032606A" w:rsidR="00612406">
        <w:rPr>
          <w:rStyle w:val="bumpedfont15"/>
          <w:rFonts w:ascii="Times New Roman" w:hAnsi="Times New Roman" w:cs="Times New Roman"/>
          <w:sz w:val="24"/>
          <w:szCs w:val="24"/>
        </w:rPr>
        <w:t xml:space="preserve"> </w:t>
      </w:r>
      <w:r w:rsidR="00E57E8F">
        <w:rPr>
          <w:rStyle w:val="bumpedfont15"/>
          <w:rFonts w:ascii="Times New Roman" w:hAnsi="Times New Roman" w:cs="Times New Roman"/>
          <w:sz w:val="24"/>
          <w:szCs w:val="24"/>
        </w:rPr>
        <w:t>by</w:t>
      </w:r>
      <w:r w:rsidR="00C86E91">
        <w:rPr>
          <w:rStyle w:val="bumpedfont15"/>
          <w:rFonts w:ascii="Times New Roman" w:hAnsi="Times New Roman" w:cs="Times New Roman"/>
          <w:sz w:val="24"/>
          <w:szCs w:val="24"/>
        </w:rPr>
        <w:t xml:space="preserve"> submitting </w:t>
      </w:r>
      <w:r w:rsidR="00E57E8F">
        <w:rPr>
          <w:rStyle w:val="bumpedfont15"/>
          <w:rFonts w:ascii="Times New Roman" w:hAnsi="Times New Roman" w:cs="Times New Roman"/>
          <w:sz w:val="24"/>
          <w:szCs w:val="24"/>
        </w:rPr>
        <w:t>this</w:t>
      </w:r>
      <w:r w:rsidRPr="0032606A" w:rsidR="00612406">
        <w:rPr>
          <w:rStyle w:val="bumpedfont15"/>
          <w:rFonts w:ascii="Times New Roman" w:hAnsi="Times New Roman" w:cs="Times New Roman"/>
          <w:sz w:val="24"/>
          <w:szCs w:val="24"/>
        </w:rPr>
        <w:t xml:space="preserve"> non</w:t>
      </w:r>
      <w:r w:rsidRPr="0032606A" w:rsidR="00535FE7">
        <w:rPr>
          <w:rStyle w:val="bumpedfont15"/>
          <w:rFonts w:ascii="Times New Roman" w:hAnsi="Times New Roman" w:cs="Times New Roman"/>
          <w:sz w:val="24"/>
          <w:szCs w:val="24"/>
        </w:rPr>
        <w:t xml:space="preserve">-material change request under OMB </w:t>
      </w:r>
      <w:r w:rsidR="004C7FD2">
        <w:rPr>
          <w:rStyle w:val="bumpedfont15"/>
          <w:rFonts w:ascii="Times New Roman" w:hAnsi="Times New Roman" w:cs="Times New Roman"/>
          <w:sz w:val="24"/>
          <w:szCs w:val="24"/>
        </w:rPr>
        <w:t>c</w:t>
      </w:r>
      <w:r w:rsidRPr="0032606A" w:rsidR="00535FE7">
        <w:rPr>
          <w:rStyle w:val="bumpedfont15"/>
          <w:rFonts w:ascii="Times New Roman" w:hAnsi="Times New Roman" w:cs="Times New Roman"/>
          <w:sz w:val="24"/>
          <w:szCs w:val="24"/>
        </w:rPr>
        <w:t xml:space="preserve">ontrol </w:t>
      </w:r>
      <w:r w:rsidR="004C7FD2">
        <w:rPr>
          <w:rStyle w:val="bumpedfont15"/>
          <w:rFonts w:ascii="Times New Roman" w:hAnsi="Times New Roman" w:cs="Times New Roman"/>
          <w:sz w:val="24"/>
          <w:szCs w:val="24"/>
        </w:rPr>
        <w:t>n</w:t>
      </w:r>
      <w:r w:rsidRPr="0032606A" w:rsidR="00535FE7">
        <w:rPr>
          <w:rStyle w:val="bumpedfont15"/>
          <w:rFonts w:ascii="Times New Roman" w:hAnsi="Times New Roman" w:cs="Times New Roman"/>
          <w:sz w:val="24"/>
          <w:szCs w:val="24"/>
        </w:rPr>
        <w:t xml:space="preserve">umber 1212-0049, which </w:t>
      </w:r>
      <w:r w:rsidR="004C7FD2">
        <w:rPr>
          <w:rStyle w:val="bumpedfont15"/>
          <w:rFonts w:ascii="Times New Roman" w:hAnsi="Times New Roman" w:cs="Times New Roman"/>
          <w:sz w:val="24"/>
          <w:szCs w:val="24"/>
        </w:rPr>
        <w:t>expires September 30</w:t>
      </w:r>
      <w:r w:rsidRPr="0032606A" w:rsidR="00535FE7">
        <w:rPr>
          <w:rStyle w:val="bumpedfont15"/>
          <w:rFonts w:ascii="Times New Roman" w:hAnsi="Times New Roman" w:cs="Times New Roman"/>
          <w:sz w:val="24"/>
          <w:szCs w:val="24"/>
        </w:rPr>
        <w:t>, 202</w:t>
      </w:r>
      <w:r w:rsidR="004C7FD2">
        <w:rPr>
          <w:rStyle w:val="bumpedfont15"/>
          <w:rFonts w:ascii="Times New Roman" w:hAnsi="Times New Roman" w:cs="Times New Roman"/>
          <w:sz w:val="24"/>
          <w:szCs w:val="24"/>
        </w:rPr>
        <w:t>8</w:t>
      </w:r>
      <w:r w:rsidRPr="0032606A" w:rsidR="00535FE7">
        <w:rPr>
          <w:rStyle w:val="bumpedfont15"/>
          <w:rFonts w:ascii="Times New Roman" w:hAnsi="Times New Roman" w:cs="Times New Roman"/>
          <w:sz w:val="24"/>
          <w:szCs w:val="24"/>
        </w:rPr>
        <w:t>.</w:t>
      </w:r>
      <w:r w:rsidRPr="0032606A" w:rsidR="00F0541E">
        <w:rPr>
          <w:rStyle w:val="bumpedfont15"/>
          <w:rFonts w:ascii="Times New Roman" w:hAnsi="Times New Roman" w:cs="Times New Roman"/>
          <w:sz w:val="24"/>
          <w:szCs w:val="24"/>
        </w:rPr>
        <w:t xml:space="preserve">  </w:t>
      </w:r>
    </w:p>
    <w:p w:rsidR="00366927" w:rsidP="00873AA3" w14:paraId="2B4E84C5" w14:textId="4C4DE33F">
      <w:pPr>
        <w:pStyle w:val="NormalWeb"/>
        <w:rPr>
          <w:rStyle w:val="bumpedfont15"/>
          <w:rFonts w:ascii="Times New Roman" w:hAnsi="Times New Roman" w:cs="Times New Roman"/>
          <w:sz w:val="24"/>
          <w:szCs w:val="24"/>
        </w:rPr>
      </w:pPr>
      <w:r w:rsidRPr="0032606A">
        <w:rPr>
          <w:rStyle w:val="bumpedfont15"/>
          <w:rFonts w:ascii="Times New Roman" w:hAnsi="Times New Roman" w:cs="Times New Roman"/>
          <w:sz w:val="24"/>
          <w:szCs w:val="24"/>
        </w:rPr>
        <w:t xml:space="preserve">Section 4010 of the Employee Retirement Income Security Act of 1974 (ERISA) and PBGC’s regulation on Annual Financial and Actuarial Information Reporting (29 CFR </w:t>
      </w:r>
      <w:r w:rsidR="00080DE3">
        <w:rPr>
          <w:rStyle w:val="bumpedfont15"/>
          <w:rFonts w:ascii="Times New Roman" w:hAnsi="Times New Roman" w:cs="Times New Roman"/>
          <w:sz w:val="24"/>
          <w:szCs w:val="24"/>
        </w:rPr>
        <w:t>p</w:t>
      </w:r>
      <w:r w:rsidRPr="0032606A">
        <w:rPr>
          <w:rStyle w:val="bumpedfont15"/>
          <w:rFonts w:ascii="Times New Roman" w:hAnsi="Times New Roman" w:cs="Times New Roman"/>
          <w:sz w:val="24"/>
          <w:szCs w:val="24"/>
        </w:rPr>
        <w:t xml:space="preserve">art 4010) require </w:t>
      </w:r>
      <w:r w:rsidRPr="0032606A" w:rsidR="0080297F">
        <w:rPr>
          <w:rStyle w:val="bumpedfont15"/>
          <w:rFonts w:ascii="Times New Roman" w:hAnsi="Times New Roman" w:cs="Times New Roman"/>
          <w:sz w:val="24"/>
          <w:szCs w:val="24"/>
        </w:rPr>
        <w:t>a contributing sponsor</w:t>
      </w:r>
      <w:r w:rsidRPr="0032606A" w:rsidR="009E3E9B">
        <w:rPr>
          <w:rStyle w:val="bumpedfont15"/>
          <w:rFonts w:ascii="Times New Roman" w:hAnsi="Times New Roman" w:cs="Times New Roman"/>
          <w:sz w:val="24"/>
          <w:szCs w:val="24"/>
        </w:rPr>
        <w:t xml:space="preserve"> of certain underfunded single-employer plans and</w:t>
      </w:r>
      <w:r w:rsidRPr="0032606A" w:rsidR="0021404F">
        <w:rPr>
          <w:rStyle w:val="bumpedfont15"/>
          <w:rFonts w:ascii="Times New Roman" w:hAnsi="Times New Roman" w:cs="Times New Roman"/>
          <w:sz w:val="24"/>
          <w:szCs w:val="24"/>
        </w:rPr>
        <w:t xml:space="preserve"> </w:t>
      </w:r>
      <w:r w:rsidRPr="0032606A">
        <w:rPr>
          <w:rStyle w:val="bumpedfont15"/>
          <w:rFonts w:ascii="Times New Roman" w:hAnsi="Times New Roman" w:cs="Times New Roman"/>
          <w:sz w:val="24"/>
          <w:szCs w:val="24"/>
        </w:rPr>
        <w:t>member</w:t>
      </w:r>
      <w:r w:rsidRPr="0032606A" w:rsidR="0021404F">
        <w:rPr>
          <w:rStyle w:val="bumpedfont15"/>
          <w:rFonts w:ascii="Times New Roman" w:hAnsi="Times New Roman" w:cs="Times New Roman"/>
          <w:sz w:val="24"/>
          <w:szCs w:val="24"/>
        </w:rPr>
        <w:t>s of the contributing sponsor’s</w:t>
      </w:r>
      <w:r w:rsidRPr="0032606A">
        <w:rPr>
          <w:rStyle w:val="bumpedfont15"/>
          <w:rFonts w:ascii="Times New Roman" w:hAnsi="Times New Roman" w:cs="Times New Roman"/>
          <w:sz w:val="24"/>
          <w:szCs w:val="24"/>
        </w:rPr>
        <w:t xml:space="preserve"> controlled group to </w:t>
      </w:r>
      <w:r w:rsidRPr="0032606A" w:rsidR="00305FF4">
        <w:rPr>
          <w:rStyle w:val="bumpedfont15"/>
          <w:rFonts w:ascii="Times New Roman" w:hAnsi="Times New Roman" w:cs="Times New Roman"/>
          <w:sz w:val="24"/>
          <w:szCs w:val="24"/>
        </w:rPr>
        <w:t>report identifying,</w:t>
      </w:r>
      <w:r w:rsidRPr="0032606A">
        <w:rPr>
          <w:rStyle w:val="bumpedfont15"/>
          <w:rFonts w:ascii="Times New Roman" w:hAnsi="Times New Roman" w:cs="Times New Roman"/>
          <w:sz w:val="24"/>
          <w:szCs w:val="24"/>
        </w:rPr>
        <w:t xml:space="preserve"> financial</w:t>
      </w:r>
      <w:r w:rsidR="005E7AA6">
        <w:rPr>
          <w:rStyle w:val="bumpedfont15"/>
          <w:rFonts w:ascii="Times New Roman" w:hAnsi="Times New Roman" w:cs="Times New Roman"/>
          <w:sz w:val="24"/>
          <w:szCs w:val="24"/>
        </w:rPr>
        <w:t>,</w:t>
      </w:r>
      <w:r w:rsidRPr="0032606A">
        <w:rPr>
          <w:rStyle w:val="bumpedfont15"/>
          <w:rFonts w:ascii="Times New Roman" w:hAnsi="Times New Roman" w:cs="Times New Roman"/>
          <w:sz w:val="24"/>
          <w:szCs w:val="24"/>
        </w:rPr>
        <w:t xml:space="preserve"> and actuarial information to PBGC.</w:t>
      </w:r>
      <w:r w:rsidRPr="0032606A" w:rsidR="00F51D12">
        <w:rPr>
          <w:rStyle w:val="bumpedfont15"/>
          <w:rFonts w:ascii="Times New Roman" w:hAnsi="Times New Roman" w:cs="Times New Roman"/>
          <w:sz w:val="24"/>
          <w:szCs w:val="24"/>
        </w:rPr>
        <w:t xml:space="preserve">  In general, this reporting is required</w:t>
      </w:r>
      <w:r w:rsidRPr="0032606A" w:rsidR="00736EFE">
        <w:rPr>
          <w:rStyle w:val="bumpedfont15"/>
          <w:rFonts w:ascii="Times New Roman" w:hAnsi="Times New Roman" w:cs="Times New Roman"/>
          <w:sz w:val="24"/>
          <w:szCs w:val="24"/>
        </w:rPr>
        <w:t xml:space="preserve"> if one or more plans sponsored by a member of the controlled group has a funding target attainment percentage below 80%</w:t>
      </w:r>
      <w:r w:rsidRPr="0032606A" w:rsidR="0085563E">
        <w:rPr>
          <w:rStyle w:val="bumpedfont15"/>
          <w:rFonts w:ascii="Times New Roman" w:hAnsi="Times New Roman" w:cs="Times New Roman"/>
          <w:sz w:val="24"/>
          <w:szCs w:val="24"/>
        </w:rPr>
        <w:t>.</w:t>
      </w:r>
      <w:r w:rsidRPr="0032606A" w:rsidR="00873AA3">
        <w:rPr>
          <w:rStyle w:val="bumpedfont15"/>
          <w:rFonts w:ascii="Times New Roman" w:hAnsi="Times New Roman" w:cs="Times New Roman"/>
          <w:sz w:val="24"/>
          <w:szCs w:val="24"/>
        </w:rPr>
        <w:t xml:space="preserve">  </w:t>
      </w:r>
      <w:r w:rsidRPr="0032606A">
        <w:rPr>
          <w:rStyle w:val="bumpedfont15"/>
          <w:rFonts w:ascii="Times New Roman" w:hAnsi="Times New Roman" w:cs="Times New Roman"/>
          <w:sz w:val="24"/>
          <w:szCs w:val="24"/>
        </w:rPr>
        <w:t xml:space="preserve">The </w:t>
      </w:r>
      <w:r w:rsidRPr="0032606A" w:rsidR="00AA083A">
        <w:rPr>
          <w:rStyle w:val="bumpedfont15"/>
          <w:rFonts w:ascii="Times New Roman" w:hAnsi="Times New Roman" w:cs="Times New Roman"/>
          <w:sz w:val="24"/>
          <w:szCs w:val="24"/>
        </w:rPr>
        <w:t xml:space="preserve">4010 </w:t>
      </w:r>
      <w:r w:rsidRPr="0032606A">
        <w:rPr>
          <w:rStyle w:val="bumpedfont15"/>
          <w:rFonts w:ascii="Times New Roman" w:hAnsi="Times New Roman" w:cs="Times New Roman"/>
          <w:sz w:val="24"/>
          <w:szCs w:val="24"/>
        </w:rPr>
        <w:t xml:space="preserve">regulation specifies the items that filers must submit under section 4010 of ERISA, through </w:t>
      </w:r>
      <w:r w:rsidRPr="0032606A" w:rsidR="00395AD3">
        <w:rPr>
          <w:rStyle w:val="bumpedfont15"/>
          <w:rFonts w:ascii="Times New Roman" w:hAnsi="Times New Roman" w:cs="Times New Roman"/>
          <w:sz w:val="24"/>
          <w:szCs w:val="24"/>
        </w:rPr>
        <w:t>P</w:t>
      </w:r>
      <w:r w:rsidRPr="0032606A">
        <w:rPr>
          <w:rStyle w:val="bumpedfont15"/>
          <w:rFonts w:ascii="Times New Roman" w:hAnsi="Times New Roman" w:cs="Times New Roman"/>
          <w:sz w:val="24"/>
          <w:szCs w:val="24"/>
        </w:rPr>
        <w:t xml:space="preserve">BGC’s </w:t>
      </w:r>
      <w:r w:rsidRPr="0032606A" w:rsidR="003600F7">
        <w:rPr>
          <w:rStyle w:val="bumpedfont15"/>
          <w:rFonts w:ascii="Times New Roman" w:hAnsi="Times New Roman" w:cs="Times New Roman"/>
          <w:sz w:val="24"/>
          <w:szCs w:val="24"/>
        </w:rPr>
        <w:t>e</w:t>
      </w:r>
      <w:r w:rsidRPr="0032606A" w:rsidR="00346FEC">
        <w:rPr>
          <w:rStyle w:val="bumpedfont15"/>
          <w:rFonts w:ascii="Times New Roman" w:hAnsi="Times New Roman" w:cs="Times New Roman"/>
          <w:sz w:val="24"/>
          <w:szCs w:val="24"/>
        </w:rPr>
        <w:noBreakHyphen/>
      </w:r>
      <w:r w:rsidRPr="0032606A" w:rsidR="00EB35FD">
        <w:rPr>
          <w:rStyle w:val="bumpedfont15"/>
          <w:rFonts w:ascii="Times New Roman" w:hAnsi="Times New Roman" w:cs="Times New Roman"/>
          <w:sz w:val="24"/>
          <w:szCs w:val="24"/>
        </w:rPr>
        <w:t>Filing Portal</w:t>
      </w:r>
      <w:r w:rsidRPr="0032606A" w:rsidR="008F698A">
        <w:rPr>
          <w:rStyle w:val="bumpedfont15"/>
          <w:rFonts w:ascii="Times New Roman" w:hAnsi="Times New Roman" w:cs="Times New Roman"/>
          <w:sz w:val="24"/>
          <w:szCs w:val="24"/>
        </w:rPr>
        <w:t>.</w:t>
      </w:r>
    </w:p>
    <w:p w:rsidR="0055130F" w:rsidRPr="0032606A" w:rsidP="00873AA3" w14:paraId="0486CE7A" w14:textId="073EB220">
      <w:pPr>
        <w:pStyle w:val="NormalWeb"/>
        <w:rPr>
          <w:rStyle w:val="bumpedfont15"/>
          <w:rFonts w:ascii="Times New Roman" w:hAnsi="Times New Roman" w:cs="Times New Roman"/>
          <w:sz w:val="24"/>
          <w:szCs w:val="24"/>
        </w:rPr>
      </w:pPr>
      <w:r>
        <w:rPr>
          <w:rStyle w:val="bumpedfont15"/>
          <w:rFonts w:ascii="Times New Roman" w:hAnsi="Times New Roman" w:cs="Times New Roman"/>
          <w:sz w:val="24"/>
          <w:szCs w:val="24"/>
        </w:rPr>
        <w:t xml:space="preserve">PBGC </w:t>
      </w:r>
      <w:r w:rsidR="00E97298">
        <w:rPr>
          <w:rStyle w:val="bumpedfont15"/>
          <w:rFonts w:ascii="Times New Roman" w:hAnsi="Times New Roman" w:cs="Times New Roman"/>
          <w:sz w:val="24"/>
          <w:szCs w:val="24"/>
        </w:rPr>
        <w:t>must correct</w:t>
      </w:r>
      <w:r w:rsidR="00B233BF">
        <w:rPr>
          <w:rStyle w:val="bumpedfont15"/>
          <w:rFonts w:ascii="Times New Roman" w:hAnsi="Times New Roman" w:cs="Times New Roman"/>
          <w:sz w:val="24"/>
          <w:szCs w:val="24"/>
        </w:rPr>
        <w:t xml:space="preserve"> a minor technical </w:t>
      </w:r>
      <w:r w:rsidR="00327CDB">
        <w:rPr>
          <w:rStyle w:val="bumpedfont15"/>
          <w:rFonts w:ascii="Times New Roman" w:hAnsi="Times New Roman" w:cs="Times New Roman"/>
          <w:sz w:val="24"/>
          <w:szCs w:val="24"/>
        </w:rPr>
        <w:t>error in the e-Filing Portal concerning question 7 of Schedule G</w:t>
      </w:r>
      <w:r w:rsidR="00B90334">
        <w:rPr>
          <w:rStyle w:val="bumpedfont15"/>
          <w:rFonts w:ascii="Times New Roman" w:hAnsi="Times New Roman" w:cs="Times New Roman"/>
          <w:sz w:val="24"/>
          <w:szCs w:val="24"/>
        </w:rPr>
        <w:t>:</w:t>
      </w:r>
      <w:r w:rsidR="00327CDB">
        <w:rPr>
          <w:rStyle w:val="bumpedfont15"/>
          <w:rFonts w:ascii="Times New Roman" w:hAnsi="Times New Roman" w:cs="Times New Roman"/>
          <w:sz w:val="24"/>
          <w:szCs w:val="24"/>
        </w:rPr>
        <w:t xml:space="preserve"> “Does § 4010.6(c) </w:t>
      </w:r>
      <w:r w:rsidR="001F66B0">
        <w:rPr>
          <w:rStyle w:val="bumpedfont15"/>
          <w:rFonts w:ascii="Times New Roman" w:hAnsi="Times New Roman" w:cs="Times New Roman"/>
          <w:sz w:val="24"/>
          <w:szCs w:val="24"/>
        </w:rPr>
        <w:t>for previous submitted materials apply to this filing?”</w:t>
      </w:r>
      <w:r w:rsidR="00B45D25">
        <w:rPr>
          <w:rStyle w:val="bumpedfont15"/>
          <w:rFonts w:ascii="Times New Roman" w:hAnsi="Times New Roman" w:cs="Times New Roman"/>
          <w:sz w:val="24"/>
          <w:szCs w:val="24"/>
        </w:rPr>
        <w:t xml:space="preserve">  </w:t>
      </w:r>
      <w:r w:rsidRPr="00447E90" w:rsidR="00447E90">
        <w:rPr>
          <w:rFonts w:ascii="Times New Roman" w:hAnsi="Times New Roman" w:cs="Times New Roman"/>
          <w:sz w:val="24"/>
          <w:szCs w:val="24"/>
        </w:rPr>
        <w:t xml:space="preserve">The question applies to a small number of filers when information required under ERISA </w:t>
      </w:r>
      <w:r w:rsidR="002B5F4F">
        <w:rPr>
          <w:rFonts w:ascii="Times New Roman" w:hAnsi="Times New Roman" w:cs="Times New Roman"/>
          <w:sz w:val="24"/>
          <w:szCs w:val="24"/>
        </w:rPr>
        <w:t xml:space="preserve">section </w:t>
      </w:r>
      <w:r w:rsidRPr="00447E90" w:rsidR="00447E90">
        <w:rPr>
          <w:rFonts w:ascii="Times New Roman" w:hAnsi="Times New Roman" w:cs="Times New Roman"/>
          <w:sz w:val="24"/>
          <w:szCs w:val="24"/>
        </w:rPr>
        <w:t>4010 may have already been submitted to PBGC</w:t>
      </w:r>
      <w:r w:rsidR="00054F5F">
        <w:rPr>
          <w:rFonts w:ascii="Times New Roman" w:hAnsi="Times New Roman" w:cs="Times New Roman"/>
          <w:sz w:val="24"/>
          <w:szCs w:val="24"/>
        </w:rPr>
        <w:t xml:space="preserve">. </w:t>
      </w:r>
      <w:r w:rsidRPr="00447E90" w:rsidR="00447E90">
        <w:rPr>
          <w:rFonts w:ascii="Times New Roman" w:hAnsi="Times New Roman" w:cs="Times New Roman"/>
          <w:sz w:val="24"/>
          <w:szCs w:val="24"/>
        </w:rPr>
        <w:t xml:space="preserve"> For such cases, the user selects “Yes” to answer question 7.</w:t>
      </w:r>
      <w:r w:rsidR="00054F5F">
        <w:rPr>
          <w:rFonts w:ascii="Times New Roman" w:hAnsi="Times New Roman" w:cs="Times New Roman"/>
          <w:sz w:val="24"/>
          <w:szCs w:val="24"/>
        </w:rPr>
        <w:t xml:space="preserve"> </w:t>
      </w:r>
      <w:r w:rsidRPr="00447E90" w:rsidR="00447E90">
        <w:rPr>
          <w:rFonts w:ascii="Times New Roman" w:hAnsi="Times New Roman" w:cs="Times New Roman"/>
          <w:sz w:val="24"/>
          <w:szCs w:val="24"/>
        </w:rPr>
        <w:t xml:space="preserve"> The e-Filing Portal should then allow the user to submit the filing without attachments.</w:t>
      </w:r>
      <w:r w:rsidR="00054F5F">
        <w:rPr>
          <w:rFonts w:ascii="Times New Roman" w:hAnsi="Times New Roman" w:cs="Times New Roman"/>
          <w:sz w:val="24"/>
          <w:szCs w:val="24"/>
        </w:rPr>
        <w:t xml:space="preserve"> </w:t>
      </w:r>
      <w:r w:rsidRPr="00447E90" w:rsidR="00447E90">
        <w:rPr>
          <w:rFonts w:ascii="Times New Roman" w:hAnsi="Times New Roman" w:cs="Times New Roman"/>
          <w:sz w:val="24"/>
          <w:szCs w:val="24"/>
        </w:rPr>
        <w:t xml:space="preserve"> After </w:t>
      </w:r>
      <w:r w:rsidR="00054F5F">
        <w:rPr>
          <w:rFonts w:ascii="Times New Roman" w:hAnsi="Times New Roman" w:cs="Times New Roman"/>
          <w:sz w:val="24"/>
          <w:szCs w:val="24"/>
        </w:rPr>
        <w:t>PBGC</w:t>
      </w:r>
      <w:r w:rsidRPr="00447E90" w:rsidR="00447E90">
        <w:rPr>
          <w:rFonts w:ascii="Times New Roman" w:hAnsi="Times New Roman" w:cs="Times New Roman"/>
          <w:sz w:val="24"/>
          <w:szCs w:val="24"/>
        </w:rPr>
        <w:t xml:space="preserve"> initially deployed the </w:t>
      </w:r>
      <w:r w:rsidR="00054F5F">
        <w:rPr>
          <w:rFonts w:ascii="Times New Roman" w:hAnsi="Times New Roman" w:cs="Times New Roman"/>
          <w:sz w:val="24"/>
          <w:szCs w:val="24"/>
        </w:rPr>
        <w:t>e-Filing Portal</w:t>
      </w:r>
      <w:r w:rsidRPr="00447E90" w:rsidR="00447E90">
        <w:rPr>
          <w:rFonts w:ascii="Times New Roman" w:hAnsi="Times New Roman" w:cs="Times New Roman"/>
          <w:sz w:val="24"/>
          <w:szCs w:val="24"/>
        </w:rPr>
        <w:t>, we discovered that the system did not recognize that attachments were not required even though the user answered question 7 with “Yes</w:t>
      </w:r>
      <w:r w:rsidR="0047082B">
        <w:rPr>
          <w:rFonts w:ascii="Times New Roman" w:hAnsi="Times New Roman" w:cs="Times New Roman"/>
          <w:sz w:val="24"/>
          <w:szCs w:val="24"/>
        </w:rPr>
        <w:t>.</w:t>
      </w:r>
      <w:r w:rsidRPr="00447E90" w:rsidR="00447E90">
        <w:rPr>
          <w:rFonts w:ascii="Times New Roman" w:hAnsi="Times New Roman" w:cs="Times New Roman"/>
          <w:sz w:val="24"/>
          <w:szCs w:val="24"/>
        </w:rPr>
        <w:t>”</w:t>
      </w:r>
      <w:r w:rsidR="00663912">
        <w:rPr>
          <w:rFonts w:ascii="Times New Roman" w:hAnsi="Times New Roman" w:cs="Times New Roman"/>
          <w:sz w:val="24"/>
          <w:szCs w:val="24"/>
        </w:rPr>
        <w:t xml:space="preserve">  </w:t>
      </w:r>
      <w:r w:rsidRPr="00447E90" w:rsidR="00447E90">
        <w:rPr>
          <w:rFonts w:ascii="Times New Roman" w:hAnsi="Times New Roman" w:cs="Times New Roman"/>
          <w:sz w:val="24"/>
          <w:szCs w:val="24"/>
        </w:rPr>
        <w:t xml:space="preserve">This was corrected in a recent deployment, and the e-Filing </w:t>
      </w:r>
      <w:r w:rsidR="00663912">
        <w:rPr>
          <w:rFonts w:ascii="Times New Roman" w:hAnsi="Times New Roman" w:cs="Times New Roman"/>
          <w:sz w:val="24"/>
          <w:szCs w:val="24"/>
        </w:rPr>
        <w:t>P</w:t>
      </w:r>
      <w:r w:rsidRPr="00447E90" w:rsidR="00447E90">
        <w:rPr>
          <w:rFonts w:ascii="Times New Roman" w:hAnsi="Times New Roman" w:cs="Times New Roman"/>
          <w:sz w:val="24"/>
          <w:szCs w:val="24"/>
        </w:rPr>
        <w:t>ortal now recognizes when attachments are and are not required depending on the answer to question 7.</w:t>
      </w:r>
      <w:r w:rsidR="00E30EFA">
        <w:rPr>
          <w:rFonts w:ascii="Times New Roman" w:hAnsi="Times New Roman" w:cs="Times New Roman"/>
          <w:sz w:val="24"/>
          <w:szCs w:val="24"/>
        </w:rPr>
        <w:t xml:space="preserve">  The </w:t>
      </w:r>
      <w:r w:rsidR="00C87ACE">
        <w:rPr>
          <w:rFonts w:ascii="Times New Roman" w:hAnsi="Times New Roman" w:cs="Times New Roman"/>
          <w:sz w:val="24"/>
          <w:szCs w:val="24"/>
        </w:rPr>
        <w:t xml:space="preserve">ERISA </w:t>
      </w:r>
      <w:r w:rsidR="00E30EFA">
        <w:rPr>
          <w:rFonts w:ascii="Times New Roman" w:hAnsi="Times New Roman" w:cs="Times New Roman"/>
          <w:sz w:val="24"/>
          <w:szCs w:val="24"/>
        </w:rPr>
        <w:t xml:space="preserve">4010 </w:t>
      </w:r>
      <w:r w:rsidR="00C87ACE">
        <w:rPr>
          <w:rFonts w:ascii="Times New Roman" w:hAnsi="Times New Roman" w:cs="Times New Roman"/>
          <w:sz w:val="24"/>
          <w:szCs w:val="24"/>
        </w:rPr>
        <w:t>F</w:t>
      </w:r>
      <w:r w:rsidR="00E30EFA">
        <w:rPr>
          <w:rFonts w:ascii="Times New Roman" w:hAnsi="Times New Roman" w:cs="Times New Roman"/>
          <w:sz w:val="24"/>
          <w:szCs w:val="24"/>
        </w:rPr>
        <w:t xml:space="preserve">iling </w:t>
      </w:r>
      <w:r w:rsidR="00C87ACE">
        <w:rPr>
          <w:rFonts w:ascii="Times New Roman" w:hAnsi="Times New Roman" w:cs="Times New Roman"/>
          <w:sz w:val="24"/>
          <w:szCs w:val="24"/>
        </w:rPr>
        <w:t>I</w:t>
      </w:r>
      <w:r w:rsidR="00E30EFA">
        <w:rPr>
          <w:rFonts w:ascii="Times New Roman" w:hAnsi="Times New Roman" w:cs="Times New Roman"/>
          <w:sz w:val="24"/>
          <w:szCs w:val="24"/>
        </w:rPr>
        <w:t xml:space="preserve">nstructions have been updated to </w:t>
      </w:r>
      <w:r w:rsidR="000F7CA4">
        <w:rPr>
          <w:rFonts w:ascii="Times New Roman" w:hAnsi="Times New Roman" w:cs="Times New Roman"/>
          <w:sz w:val="24"/>
          <w:szCs w:val="24"/>
        </w:rPr>
        <w:t xml:space="preserve">clarify how a respondent should answer this question in the event they </w:t>
      </w:r>
      <w:r w:rsidR="00E22121">
        <w:rPr>
          <w:rFonts w:ascii="Times New Roman" w:hAnsi="Times New Roman" w:cs="Times New Roman"/>
          <w:sz w:val="24"/>
          <w:szCs w:val="24"/>
        </w:rPr>
        <w:t xml:space="preserve">previously submitted materials relevant to the filing. </w:t>
      </w:r>
    </w:p>
    <w:p w:rsidR="004F2121" w:rsidP="004F2121" w14:paraId="4C291719" w14:textId="2F74B8DC">
      <w:pPr>
        <w:rPr>
          <w:rFonts w:eastAsia="Times New Roman" w:cs="Times New Roman"/>
          <w:szCs w:val="24"/>
        </w:rPr>
      </w:pPr>
      <w:r>
        <w:rPr>
          <w:rFonts w:eastAsia="Times New Roman" w:cs="Times New Roman"/>
          <w:szCs w:val="24"/>
        </w:rPr>
        <w:t xml:space="preserve">In addition </w:t>
      </w:r>
      <w:r w:rsidR="00E22121">
        <w:rPr>
          <w:rFonts w:eastAsia="Times New Roman" w:cs="Times New Roman"/>
          <w:szCs w:val="24"/>
        </w:rPr>
        <w:t xml:space="preserve">to the changes to question 7 of Schedule G, PBGC is making </w:t>
      </w:r>
      <w:r w:rsidR="00EF6C84">
        <w:rPr>
          <w:rFonts w:eastAsia="Times New Roman" w:cs="Times New Roman"/>
          <w:szCs w:val="24"/>
        </w:rPr>
        <w:t xml:space="preserve">some </w:t>
      </w:r>
      <w:r w:rsidR="00E22121">
        <w:rPr>
          <w:rFonts w:eastAsia="Times New Roman" w:cs="Times New Roman"/>
          <w:szCs w:val="24"/>
        </w:rPr>
        <w:t xml:space="preserve">editorial changes to add clarity </w:t>
      </w:r>
      <w:r w:rsidR="00EF6C84">
        <w:rPr>
          <w:rFonts w:eastAsia="Times New Roman" w:cs="Times New Roman"/>
          <w:szCs w:val="24"/>
        </w:rPr>
        <w:t xml:space="preserve">to the ERISA 4010 Filing Instructions. </w:t>
      </w:r>
    </w:p>
    <w:p w:rsidR="004F2121" w:rsidP="004F2121" w14:paraId="4854DA6B" w14:textId="77777777">
      <w:pPr>
        <w:rPr>
          <w:rFonts w:eastAsia="Times New Roman" w:cs="Times New Roman"/>
          <w:szCs w:val="24"/>
        </w:rPr>
      </w:pPr>
    </w:p>
    <w:p w:rsidR="00AE4DEE" w:rsidP="004F2121" w14:paraId="70A31ED0" w14:textId="042726AA">
      <w:pPr>
        <w:rPr>
          <w:rStyle w:val="normaltextrun"/>
          <w:szCs w:val="24"/>
        </w:rPr>
      </w:pPr>
      <w:r>
        <w:rPr>
          <w:rStyle w:val="normaltextrun"/>
          <w:szCs w:val="24"/>
        </w:rPr>
        <w:t xml:space="preserve">These changes will not impact the burden on the public </w:t>
      </w:r>
      <w:r w:rsidR="00A830DA">
        <w:rPr>
          <w:rStyle w:val="normaltextrun"/>
          <w:szCs w:val="24"/>
        </w:rPr>
        <w:t xml:space="preserve">for this information collection. </w:t>
      </w:r>
    </w:p>
    <w:p w:rsidR="00A830DA" w:rsidP="004F2121" w14:paraId="27FF6C5D" w14:textId="77777777">
      <w:pPr>
        <w:rPr>
          <w:rStyle w:val="normaltextrun"/>
          <w:szCs w:val="24"/>
        </w:rPr>
      </w:pPr>
    </w:p>
    <w:p w:rsidR="00F2728D" w14:paraId="2BEBE3F8" w14:textId="77777777">
      <w:pPr>
        <w:rPr>
          <w:rStyle w:val="normaltextrun"/>
          <w:szCs w:val="24"/>
        </w:rPr>
      </w:pPr>
      <w:r>
        <w:rPr>
          <w:rStyle w:val="normaltextrun"/>
          <w:szCs w:val="24"/>
        </w:rPr>
        <w:br w:type="page"/>
      </w:r>
    </w:p>
    <w:p w:rsidR="00A830DA" w:rsidP="004F2121" w14:paraId="7BB89FE6" w14:textId="42E82BA1">
      <w:pPr>
        <w:rPr>
          <w:rStyle w:val="normaltextrun"/>
          <w:szCs w:val="24"/>
        </w:rPr>
      </w:pPr>
      <w:r>
        <w:rPr>
          <w:rStyle w:val="normaltextrun"/>
          <w:szCs w:val="24"/>
        </w:rPr>
        <w:t xml:space="preserve">The changes to </w:t>
      </w:r>
      <w:r w:rsidR="003014E1">
        <w:rPr>
          <w:rStyle w:val="normaltextrun"/>
          <w:szCs w:val="24"/>
        </w:rPr>
        <w:t xml:space="preserve">question 7 of Schedule G in </w:t>
      </w:r>
      <w:r>
        <w:rPr>
          <w:rStyle w:val="normaltextrun"/>
          <w:szCs w:val="24"/>
        </w:rPr>
        <w:t>the 4010 ERISA Filing Instructions are as follows</w:t>
      </w:r>
      <w:r w:rsidR="00B70BF3">
        <w:rPr>
          <w:rStyle w:val="normaltextrun"/>
          <w:szCs w:val="24"/>
        </w:rPr>
        <w:t>.</w:t>
      </w:r>
    </w:p>
    <w:p w:rsidR="00A830DA" w:rsidP="004F2121" w14:paraId="0A3C6180" w14:textId="77777777">
      <w:pPr>
        <w:rPr>
          <w:rStyle w:val="normaltextrun"/>
          <w:szCs w:val="24"/>
        </w:rPr>
      </w:pPr>
    </w:p>
    <w:p w:rsidR="00B70BF3" w:rsidP="004F2121" w14:paraId="16D96CE0" w14:textId="1313E82B">
      <w:pPr>
        <w:rPr>
          <w:rStyle w:val="normaltextrun"/>
          <w:szCs w:val="24"/>
        </w:rPr>
      </w:pPr>
      <w:r>
        <w:rPr>
          <w:rStyle w:val="normaltextrun"/>
          <w:szCs w:val="24"/>
        </w:rPr>
        <w:t>Page 16</w:t>
      </w:r>
    </w:p>
    <w:p w:rsidR="00B70BF3" w:rsidP="004F2121" w14:paraId="0E777DBB" w14:textId="77777777">
      <w:pPr>
        <w:rPr>
          <w:rStyle w:val="normaltextrun"/>
          <w:szCs w:val="24"/>
        </w:rPr>
      </w:pPr>
    </w:p>
    <w:p w:rsidR="00B70BF3" w:rsidRPr="00B70BF3" w:rsidP="00B70BF3" w14:paraId="28F2687D" w14:textId="77777777">
      <w:pPr>
        <w:spacing w:before="120" w:after="120"/>
        <w:ind w:left="252" w:hanging="252"/>
        <w:rPr>
          <w:rFonts w:cs="Times New Roman"/>
          <w:b/>
          <w:bCs/>
        </w:rPr>
      </w:pPr>
      <w:r w:rsidRPr="00B70BF3">
        <w:rPr>
          <w:rFonts w:cs="Times New Roman"/>
          <w:b/>
          <w:bCs/>
        </w:rPr>
        <w:t>7. Does § 4010.6(c) exception for previously submitted materials apply?</w:t>
      </w:r>
      <w:r w:rsidRPr="00B70BF3">
        <w:rPr>
          <w:rFonts w:cs="Times New Roman"/>
          <w:b/>
          <w:bCs/>
          <w:color w:val="FF0000"/>
        </w:rPr>
        <w:t>*</w:t>
      </w:r>
    </w:p>
    <w:p w:rsidR="00B70BF3" w:rsidRPr="00B70BF3" w:rsidP="00B70BF3" w14:paraId="769F5DFF" w14:textId="77777777">
      <w:pPr>
        <w:spacing w:before="120" w:after="120"/>
        <w:ind w:left="180"/>
        <w:rPr>
          <w:rFonts w:cs="Times New Roman"/>
        </w:rPr>
      </w:pPr>
      <w:r w:rsidRPr="00B70BF3">
        <w:rPr>
          <w:rFonts w:cs="Times New Roman"/>
        </w:rPr>
        <w:t>Check the “Yes” box if some of the information required to be reported under 4010 is not being included with this filing because it was already submitted to the PBGC for another purpose (e.g., as an attachment to a reportable event filing).  Otherwise, check the “No” box.</w:t>
      </w:r>
    </w:p>
    <w:p w:rsidR="00B70BF3" w:rsidRPr="00B70BF3" w:rsidP="00B70BF3" w14:paraId="5AE607A1" w14:textId="77777777">
      <w:pPr>
        <w:spacing w:before="120" w:after="120"/>
        <w:ind w:left="180"/>
        <w:rPr>
          <w:rFonts w:cs="Times New Roman"/>
        </w:rPr>
      </w:pPr>
      <w:r w:rsidRPr="00B70BF3">
        <w:rPr>
          <w:rFonts w:cs="Times New Roman"/>
        </w:rPr>
        <w:t>If “Yes” is checked, in the comments section of Schedule G, explain what materials were previously submitted, the type of filing it was submitted with, and the date submitted.</w:t>
      </w:r>
    </w:p>
    <w:p w:rsidR="00B70BF3" w:rsidRPr="00B70BF3" w:rsidP="00B70BF3" w14:paraId="45BF9F67" w14:textId="77777777">
      <w:pPr>
        <w:spacing w:before="120" w:after="120"/>
        <w:ind w:left="180"/>
        <w:rPr>
          <w:rFonts w:cs="Times New Roman"/>
          <w:color w:val="EE0000"/>
        </w:rPr>
      </w:pPr>
      <w:r w:rsidRPr="00B70BF3">
        <w:rPr>
          <w:rFonts w:cs="Times New Roman"/>
          <w:color w:val="EE0000"/>
        </w:rPr>
        <w:t xml:space="preserve">Additionally, if the “Yes” box is checked, you should answer the questions in Schedules I, F, and P as you normally would, identifying required attachments as if they are being included. </w:t>
      </w:r>
    </w:p>
    <w:p w:rsidR="00B70BF3" w:rsidRPr="00B70BF3" w:rsidP="00B70BF3" w14:paraId="63530C2E" w14:textId="77777777">
      <w:pPr>
        <w:spacing w:before="120" w:after="120"/>
        <w:ind w:left="180"/>
        <w:rPr>
          <w:rFonts w:cs="Times New Roman"/>
          <w:color w:val="EE0000"/>
        </w:rPr>
      </w:pPr>
      <w:r w:rsidRPr="00B70BF3">
        <w:rPr>
          <w:rFonts w:cs="Times New Roman"/>
          <w:color w:val="EE0000"/>
        </w:rPr>
        <w:t xml:space="preserve">In the case where an attachment has already been provided in another filing, you should still indicate that the attachment is being included, but do not actually upload it. Instead, in the comments section of the schedule to which the attachment pertains, either explain what materials were previously submitted, the type of filing it was submitted with, and the date submitted, or reference the comments section of the Schedule G if the information was provided there. </w:t>
      </w:r>
    </w:p>
    <w:p w:rsidR="00A830DA" w:rsidRPr="00B70BF3" w:rsidP="004F2121" w14:paraId="307988BB" w14:textId="77777777">
      <w:pPr>
        <w:rPr>
          <w:rFonts w:cs="Times New Roman"/>
          <w:szCs w:val="24"/>
        </w:rPr>
      </w:pPr>
    </w:p>
    <w:sectPr w:rsidSect="005A22F6">
      <w:footerReference w:type="default" r:id="rId9"/>
      <w:footerReference w:type="first" r:id="rId10"/>
      <w:pgSz w:w="12240" w:h="15840" w:code="1"/>
      <w:pgMar w:top="1440" w:right="1440" w:bottom="99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1824102"/>
      <w:docPartObj>
        <w:docPartGallery w:val="Page Numbers (Bottom of Page)"/>
        <w:docPartUnique/>
      </w:docPartObj>
    </w:sdtPr>
    <w:sdtEndPr>
      <w:rPr>
        <w:noProof/>
      </w:rPr>
    </w:sdtEndPr>
    <w:sdtContent>
      <w:p w:rsidR="002465D5" w14:paraId="01666AA9"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465D5" w14:paraId="511680D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30C4" w14:paraId="05857021" w14:textId="77777777">
    <w:pPr>
      <w:pStyle w:val="Footer"/>
      <w:jc w:val="center"/>
    </w:pPr>
  </w:p>
  <w:p w:rsidR="001C746B" w14:paraId="6B2B667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D665EF"/>
    <w:multiLevelType w:val="hybridMultilevel"/>
    <w:tmpl w:val="C0586320"/>
    <w:lvl w:ilvl="0">
      <w:start w:val="1"/>
      <w:numFmt w:val="bullet"/>
      <w:lvlText w:val=""/>
      <w:lvlJc w:val="left"/>
      <w:pPr>
        <w:ind w:left="1480" w:hanging="360"/>
      </w:pPr>
      <w:rPr>
        <w:rFonts w:ascii="Symbol" w:hAnsi="Symbol"/>
      </w:rPr>
    </w:lvl>
    <w:lvl w:ilvl="1">
      <w:start w:val="1"/>
      <w:numFmt w:val="bullet"/>
      <w:lvlText w:val=""/>
      <w:lvlJc w:val="left"/>
      <w:pPr>
        <w:ind w:left="2200" w:hanging="360"/>
      </w:pPr>
      <w:rPr>
        <w:rFonts w:ascii="Symbol" w:hAnsi="Symbol"/>
      </w:rPr>
    </w:lvl>
    <w:lvl w:ilvl="2">
      <w:start w:val="1"/>
      <w:numFmt w:val="bullet"/>
      <w:lvlText w:val=""/>
      <w:lvlJc w:val="left"/>
      <w:pPr>
        <w:ind w:left="1480" w:hanging="360"/>
      </w:pPr>
      <w:rPr>
        <w:rFonts w:ascii="Symbol" w:hAnsi="Symbol"/>
      </w:rPr>
    </w:lvl>
    <w:lvl w:ilvl="3">
      <w:start w:val="1"/>
      <w:numFmt w:val="bullet"/>
      <w:lvlText w:val=""/>
      <w:lvlJc w:val="left"/>
      <w:pPr>
        <w:ind w:left="1480" w:hanging="360"/>
      </w:pPr>
      <w:rPr>
        <w:rFonts w:ascii="Symbol" w:hAnsi="Symbol"/>
      </w:rPr>
    </w:lvl>
    <w:lvl w:ilvl="4">
      <w:start w:val="1"/>
      <w:numFmt w:val="bullet"/>
      <w:lvlText w:val=""/>
      <w:lvlJc w:val="left"/>
      <w:pPr>
        <w:ind w:left="1480" w:hanging="360"/>
      </w:pPr>
      <w:rPr>
        <w:rFonts w:ascii="Symbol" w:hAnsi="Symbol"/>
      </w:rPr>
    </w:lvl>
    <w:lvl w:ilvl="5">
      <w:start w:val="1"/>
      <w:numFmt w:val="bullet"/>
      <w:lvlText w:val=""/>
      <w:lvlJc w:val="left"/>
      <w:pPr>
        <w:ind w:left="1480" w:hanging="360"/>
      </w:pPr>
      <w:rPr>
        <w:rFonts w:ascii="Symbol" w:hAnsi="Symbol"/>
      </w:rPr>
    </w:lvl>
    <w:lvl w:ilvl="6">
      <w:start w:val="1"/>
      <w:numFmt w:val="bullet"/>
      <w:lvlText w:val=""/>
      <w:lvlJc w:val="left"/>
      <w:pPr>
        <w:ind w:left="1480" w:hanging="360"/>
      </w:pPr>
      <w:rPr>
        <w:rFonts w:ascii="Symbol" w:hAnsi="Symbol"/>
      </w:rPr>
    </w:lvl>
    <w:lvl w:ilvl="7">
      <w:start w:val="1"/>
      <w:numFmt w:val="bullet"/>
      <w:lvlText w:val=""/>
      <w:lvlJc w:val="left"/>
      <w:pPr>
        <w:ind w:left="1480" w:hanging="360"/>
      </w:pPr>
      <w:rPr>
        <w:rFonts w:ascii="Symbol" w:hAnsi="Symbol"/>
      </w:rPr>
    </w:lvl>
    <w:lvl w:ilvl="8">
      <w:start w:val="1"/>
      <w:numFmt w:val="bullet"/>
      <w:lvlText w:val=""/>
      <w:lvlJc w:val="left"/>
      <w:pPr>
        <w:ind w:left="1480" w:hanging="360"/>
      </w:pPr>
      <w:rPr>
        <w:rFonts w:ascii="Symbol" w:hAnsi="Symbol"/>
      </w:rPr>
    </w:lvl>
  </w:abstractNum>
  <w:abstractNum w:abstractNumId="1">
    <w:nsid w:val="04BC43B2"/>
    <w:multiLevelType w:val="hybridMultilevel"/>
    <w:tmpl w:val="682238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43655E"/>
    <w:multiLevelType w:val="hybridMultilevel"/>
    <w:tmpl w:val="3BA807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8A8348D"/>
    <w:multiLevelType w:val="hybridMultilevel"/>
    <w:tmpl w:val="72BACDCE"/>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4">
    <w:nsid w:val="41E07A61"/>
    <w:multiLevelType w:val="hybridMultilevel"/>
    <w:tmpl w:val="3EB4E2FC"/>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7D87D78"/>
    <w:multiLevelType w:val="hybridMultilevel"/>
    <w:tmpl w:val="8132BD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91B4D6F"/>
    <w:multiLevelType w:val="hybridMultilevel"/>
    <w:tmpl w:val="ACB66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CEB160B"/>
    <w:multiLevelType w:val="hybridMultilevel"/>
    <w:tmpl w:val="B8AE9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E3B61FD"/>
    <w:multiLevelType w:val="hybridMultilevel"/>
    <w:tmpl w:val="4BBE11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5B7979E5"/>
    <w:multiLevelType w:val="hybridMultilevel"/>
    <w:tmpl w:val="1214D6CA"/>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10">
    <w:nsid w:val="5CBA0A21"/>
    <w:multiLevelType w:val="multilevel"/>
    <w:tmpl w:val="64DEF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77428AB"/>
    <w:multiLevelType w:val="hybridMultilevel"/>
    <w:tmpl w:val="D0DAE6E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6D0945C2"/>
    <w:multiLevelType w:val="hybridMultilevel"/>
    <w:tmpl w:val="6AB62EB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72E34E9D"/>
    <w:multiLevelType w:val="hybridMultilevel"/>
    <w:tmpl w:val="923A3E1E"/>
    <w:lvl w:ilvl="0">
      <w:start w:val="1"/>
      <w:numFmt w:val="bullet"/>
      <w:lvlText w:val=""/>
      <w:lvlJc w:val="left"/>
      <w:pPr>
        <w:ind w:left="1480" w:hanging="360"/>
      </w:pPr>
      <w:rPr>
        <w:rFonts w:ascii="Symbol" w:hAnsi="Symbol"/>
      </w:rPr>
    </w:lvl>
    <w:lvl w:ilvl="1">
      <w:start w:val="1"/>
      <w:numFmt w:val="bullet"/>
      <w:lvlText w:val=""/>
      <w:lvlJc w:val="left"/>
      <w:pPr>
        <w:ind w:left="2200" w:hanging="360"/>
      </w:pPr>
      <w:rPr>
        <w:rFonts w:ascii="Symbol" w:hAnsi="Symbol"/>
      </w:rPr>
    </w:lvl>
    <w:lvl w:ilvl="2">
      <w:start w:val="1"/>
      <w:numFmt w:val="bullet"/>
      <w:lvlText w:val=""/>
      <w:lvlJc w:val="left"/>
      <w:pPr>
        <w:ind w:left="1480" w:hanging="360"/>
      </w:pPr>
      <w:rPr>
        <w:rFonts w:ascii="Symbol" w:hAnsi="Symbol"/>
      </w:rPr>
    </w:lvl>
    <w:lvl w:ilvl="3">
      <w:start w:val="1"/>
      <w:numFmt w:val="bullet"/>
      <w:lvlText w:val=""/>
      <w:lvlJc w:val="left"/>
      <w:pPr>
        <w:ind w:left="1480" w:hanging="360"/>
      </w:pPr>
      <w:rPr>
        <w:rFonts w:ascii="Symbol" w:hAnsi="Symbol"/>
      </w:rPr>
    </w:lvl>
    <w:lvl w:ilvl="4">
      <w:start w:val="1"/>
      <w:numFmt w:val="bullet"/>
      <w:lvlText w:val=""/>
      <w:lvlJc w:val="left"/>
      <w:pPr>
        <w:ind w:left="1480" w:hanging="360"/>
      </w:pPr>
      <w:rPr>
        <w:rFonts w:ascii="Symbol" w:hAnsi="Symbol"/>
      </w:rPr>
    </w:lvl>
    <w:lvl w:ilvl="5">
      <w:start w:val="1"/>
      <w:numFmt w:val="bullet"/>
      <w:lvlText w:val=""/>
      <w:lvlJc w:val="left"/>
      <w:pPr>
        <w:ind w:left="1480" w:hanging="360"/>
      </w:pPr>
      <w:rPr>
        <w:rFonts w:ascii="Symbol" w:hAnsi="Symbol"/>
      </w:rPr>
    </w:lvl>
    <w:lvl w:ilvl="6">
      <w:start w:val="1"/>
      <w:numFmt w:val="bullet"/>
      <w:lvlText w:val=""/>
      <w:lvlJc w:val="left"/>
      <w:pPr>
        <w:ind w:left="1480" w:hanging="360"/>
      </w:pPr>
      <w:rPr>
        <w:rFonts w:ascii="Symbol" w:hAnsi="Symbol"/>
      </w:rPr>
    </w:lvl>
    <w:lvl w:ilvl="7">
      <w:start w:val="1"/>
      <w:numFmt w:val="bullet"/>
      <w:lvlText w:val=""/>
      <w:lvlJc w:val="left"/>
      <w:pPr>
        <w:ind w:left="1480" w:hanging="360"/>
      </w:pPr>
      <w:rPr>
        <w:rFonts w:ascii="Symbol" w:hAnsi="Symbol"/>
      </w:rPr>
    </w:lvl>
    <w:lvl w:ilvl="8">
      <w:start w:val="1"/>
      <w:numFmt w:val="bullet"/>
      <w:lvlText w:val=""/>
      <w:lvlJc w:val="left"/>
      <w:pPr>
        <w:ind w:left="1480" w:hanging="360"/>
      </w:pPr>
      <w:rPr>
        <w:rFonts w:ascii="Symbol" w:hAnsi="Symbol"/>
      </w:rPr>
    </w:lvl>
  </w:abstractNum>
  <w:num w:numId="1" w16cid:durableId="1414737179">
    <w:abstractNumId w:val="7"/>
  </w:num>
  <w:num w:numId="2" w16cid:durableId="4486640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16462708">
    <w:abstractNumId w:val="5"/>
  </w:num>
  <w:num w:numId="4" w16cid:durableId="886184077">
    <w:abstractNumId w:val="11"/>
  </w:num>
  <w:num w:numId="5" w16cid:durableId="403139920">
    <w:abstractNumId w:val="4"/>
  </w:num>
  <w:num w:numId="6" w16cid:durableId="1507667377">
    <w:abstractNumId w:val="8"/>
  </w:num>
  <w:num w:numId="7" w16cid:durableId="325088555">
    <w:abstractNumId w:val="6"/>
  </w:num>
  <w:num w:numId="8" w16cid:durableId="71465775">
    <w:abstractNumId w:val="1"/>
  </w:num>
  <w:num w:numId="9" w16cid:durableId="1114639348">
    <w:abstractNumId w:val="12"/>
  </w:num>
  <w:num w:numId="10" w16cid:durableId="579607056">
    <w:abstractNumId w:val="2"/>
  </w:num>
  <w:num w:numId="11" w16cid:durableId="466046070">
    <w:abstractNumId w:val="13"/>
  </w:num>
  <w:num w:numId="12" w16cid:durableId="708914606">
    <w:abstractNumId w:val="9"/>
  </w:num>
  <w:num w:numId="13" w16cid:durableId="1140610020">
    <w:abstractNumId w:val="0"/>
  </w:num>
  <w:num w:numId="14" w16cid:durableId="1951156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6FE"/>
    <w:rsid w:val="0000209F"/>
    <w:rsid w:val="00003D4C"/>
    <w:rsid w:val="00005EAB"/>
    <w:rsid w:val="0000644C"/>
    <w:rsid w:val="000127B8"/>
    <w:rsid w:val="00014968"/>
    <w:rsid w:val="0001545D"/>
    <w:rsid w:val="00016004"/>
    <w:rsid w:val="00017357"/>
    <w:rsid w:val="000211BB"/>
    <w:rsid w:val="00022DD2"/>
    <w:rsid w:val="000245D4"/>
    <w:rsid w:val="00025120"/>
    <w:rsid w:val="00027E07"/>
    <w:rsid w:val="00033CA5"/>
    <w:rsid w:val="000422DE"/>
    <w:rsid w:val="00043C03"/>
    <w:rsid w:val="000443F2"/>
    <w:rsid w:val="000458B2"/>
    <w:rsid w:val="00054F5F"/>
    <w:rsid w:val="0005702C"/>
    <w:rsid w:val="00062B89"/>
    <w:rsid w:val="0006309C"/>
    <w:rsid w:val="000634F5"/>
    <w:rsid w:val="0006577C"/>
    <w:rsid w:val="00070EB7"/>
    <w:rsid w:val="0007287C"/>
    <w:rsid w:val="00074D7F"/>
    <w:rsid w:val="000758FA"/>
    <w:rsid w:val="0008093D"/>
    <w:rsid w:val="000809B0"/>
    <w:rsid w:val="00080DE3"/>
    <w:rsid w:val="00082A98"/>
    <w:rsid w:val="00083244"/>
    <w:rsid w:val="00086476"/>
    <w:rsid w:val="00086CA2"/>
    <w:rsid w:val="00087237"/>
    <w:rsid w:val="00094B11"/>
    <w:rsid w:val="000953A6"/>
    <w:rsid w:val="000A3C07"/>
    <w:rsid w:val="000A6190"/>
    <w:rsid w:val="000B19F5"/>
    <w:rsid w:val="000B3499"/>
    <w:rsid w:val="000B3AF3"/>
    <w:rsid w:val="000B4CB1"/>
    <w:rsid w:val="000B52E8"/>
    <w:rsid w:val="000C2C31"/>
    <w:rsid w:val="000C5398"/>
    <w:rsid w:val="000C53A9"/>
    <w:rsid w:val="000D0C16"/>
    <w:rsid w:val="000D12BA"/>
    <w:rsid w:val="000D19E5"/>
    <w:rsid w:val="000D1A90"/>
    <w:rsid w:val="000D25AE"/>
    <w:rsid w:val="000D30AC"/>
    <w:rsid w:val="000D5977"/>
    <w:rsid w:val="000D71DE"/>
    <w:rsid w:val="000D761D"/>
    <w:rsid w:val="000E7487"/>
    <w:rsid w:val="000F14EE"/>
    <w:rsid w:val="000F294E"/>
    <w:rsid w:val="000F5CF4"/>
    <w:rsid w:val="000F6C37"/>
    <w:rsid w:val="000F7CA4"/>
    <w:rsid w:val="00105984"/>
    <w:rsid w:val="00105C0B"/>
    <w:rsid w:val="00107C80"/>
    <w:rsid w:val="001105B9"/>
    <w:rsid w:val="00110ABE"/>
    <w:rsid w:val="00110F2B"/>
    <w:rsid w:val="00111C55"/>
    <w:rsid w:val="00116CF6"/>
    <w:rsid w:val="00117C78"/>
    <w:rsid w:val="00121BE4"/>
    <w:rsid w:val="00123E37"/>
    <w:rsid w:val="001271DD"/>
    <w:rsid w:val="001301D4"/>
    <w:rsid w:val="00130281"/>
    <w:rsid w:val="00130E8F"/>
    <w:rsid w:val="00132391"/>
    <w:rsid w:val="00134B79"/>
    <w:rsid w:val="001444FB"/>
    <w:rsid w:val="001445F2"/>
    <w:rsid w:val="00151741"/>
    <w:rsid w:val="00153619"/>
    <w:rsid w:val="00156217"/>
    <w:rsid w:val="00156BF6"/>
    <w:rsid w:val="00157E9D"/>
    <w:rsid w:val="001655C3"/>
    <w:rsid w:val="00170F36"/>
    <w:rsid w:val="00172104"/>
    <w:rsid w:val="00172543"/>
    <w:rsid w:val="001760E9"/>
    <w:rsid w:val="00180D7C"/>
    <w:rsid w:val="001814BD"/>
    <w:rsid w:val="001849A1"/>
    <w:rsid w:val="001855CC"/>
    <w:rsid w:val="00186539"/>
    <w:rsid w:val="001925E6"/>
    <w:rsid w:val="001935B8"/>
    <w:rsid w:val="00195D0E"/>
    <w:rsid w:val="001A02E8"/>
    <w:rsid w:val="001A541D"/>
    <w:rsid w:val="001A5C8A"/>
    <w:rsid w:val="001A6594"/>
    <w:rsid w:val="001B05E4"/>
    <w:rsid w:val="001B098B"/>
    <w:rsid w:val="001B1220"/>
    <w:rsid w:val="001B15B4"/>
    <w:rsid w:val="001B15C8"/>
    <w:rsid w:val="001B196B"/>
    <w:rsid w:val="001B3AEB"/>
    <w:rsid w:val="001B4B6E"/>
    <w:rsid w:val="001B4DA8"/>
    <w:rsid w:val="001B5802"/>
    <w:rsid w:val="001B5E32"/>
    <w:rsid w:val="001B619E"/>
    <w:rsid w:val="001C4744"/>
    <w:rsid w:val="001C5847"/>
    <w:rsid w:val="001C6C94"/>
    <w:rsid w:val="001C746B"/>
    <w:rsid w:val="001D3382"/>
    <w:rsid w:val="001D5150"/>
    <w:rsid w:val="001D542B"/>
    <w:rsid w:val="001E3558"/>
    <w:rsid w:val="001E519D"/>
    <w:rsid w:val="001E5BD4"/>
    <w:rsid w:val="001E5CD0"/>
    <w:rsid w:val="001E5E28"/>
    <w:rsid w:val="001F2DBC"/>
    <w:rsid w:val="001F315D"/>
    <w:rsid w:val="001F3BB9"/>
    <w:rsid w:val="001F54D5"/>
    <w:rsid w:val="001F66B0"/>
    <w:rsid w:val="002008D1"/>
    <w:rsid w:val="0020182D"/>
    <w:rsid w:val="002018E1"/>
    <w:rsid w:val="00202720"/>
    <w:rsid w:val="002139B3"/>
    <w:rsid w:val="0021404F"/>
    <w:rsid w:val="00217516"/>
    <w:rsid w:val="002208F5"/>
    <w:rsid w:val="00221F1D"/>
    <w:rsid w:val="00222068"/>
    <w:rsid w:val="0022452C"/>
    <w:rsid w:val="00225711"/>
    <w:rsid w:val="00227C3F"/>
    <w:rsid w:val="00232896"/>
    <w:rsid w:val="00235E43"/>
    <w:rsid w:val="0024229E"/>
    <w:rsid w:val="002465D5"/>
    <w:rsid w:val="00247360"/>
    <w:rsid w:val="0025025D"/>
    <w:rsid w:val="0025762B"/>
    <w:rsid w:val="00263F9F"/>
    <w:rsid w:val="0026433B"/>
    <w:rsid w:val="00266734"/>
    <w:rsid w:val="00267F42"/>
    <w:rsid w:val="0027185A"/>
    <w:rsid w:val="0027316C"/>
    <w:rsid w:val="00280F27"/>
    <w:rsid w:val="00283C41"/>
    <w:rsid w:val="002856E3"/>
    <w:rsid w:val="0028737B"/>
    <w:rsid w:val="00296536"/>
    <w:rsid w:val="002A33DB"/>
    <w:rsid w:val="002A4F4B"/>
    <w:rsid w:val="002A65C6"/>
    <w:rsid w:val="002B25D0"/>
    <w:rsid w:val="002B324E"/>
    <w:rsid w:val="002B3860"/>
    <w:rsid w:val="002B5F4F"/>
    <w:rsid w:val="002C0A37"/>
    <w:rsid w:val="002C1AF9"/>
    <w:rsid w:val="002C1D2C"/>
    <w:rsid w:val="002C1FFA"/>
    <w:rsid w:val="002C239E"/>
    <w:rsid w:val="002C419F"/>
    <w:rsid w:val="002D2129"/>
    <w:rsid w:val="002D4F01"/>
    <w:rsid w:val="002E0567"/>
    <w:rsid w:val="002F1F45"/>
    <w:rsid w:val="002F331A"/>
    <w:rsid w:val="002F72B1"/>
    <w:rsid w:val="00300CA5"/>
    <w:rsid w:val="003014E1"/>
    <w:rsid w:val="00305A40"/>
    <w:rsid w:val="00305E7E"/>
    <w:rsid w:val="00305FF4"/>
    <w:rsid w:val="003062E2"/>
    <w:rsid w:val="00311DE7"/>
    <w:rsid w:val="003121FA"/>
    <w:rsid w:val="003138AF"/>
    <w:rsid w:val="00314349"/>
    <w:rsid w:val="00314353"/>
    <w:rsid w:val="00316D58"/>
    <w:rsid w:val="00321DEA"/>
    <w:rsid w:val="00322911"/>
    <w:rsid w:val="0032311D"/>
    <w:rsid w:val="00323315"/>
    <w:rsid w:val="00324796"/>
    <w:rsid w:val="0032606A"/>
    <w:rsid w:val="00326482"/>
    <w:rsid w:val="00327CDB"/>
    <w:rsid w:val="0033116A"/>
    <w:rsid w:val="003379F8"/>
    <w:rsid w:val="00337B75"/>
    <w:rsid w:val="00346FEC"/>
    <w:rsid w:val="00347152"/>
    <w:rsid w:val="003527F5"/>
    <w:rsid w:val="003600F7"/>
    <w:rsid w:val="00363EFA"/>
    <w:rsid w:val="003646F1"/>
    <w:rsid w:val="00365209"/>
    <w:rsid w:val="003653BE"/>
    <w:rsid w:val="00365858"/>
    <w:rsid w:val="00366656"/>
    <w:rsid w:val="00366927"/>
    <w:rsid w:val="00366A6D"/>
    <w:rsid w:val="003740F3"/>
    <w:rsid w:val="0037433F"/>
    <w:rsid w:val="00380CA4"/>
    <w:rsid w:val="00381FE4"/>
    <w:rsid w:val="003823FB"/>
    <w:rsid w:val="003855FE"/>
    <w:rsid w:val="0039025A"/>
    <w:rsid w:val="00394C79"/>
    <w:rsid w:val="00395AD3"/>
    <w:rsid w:val="00396284"/>
    <w:rsid w:val="00396569"/>
    <w:rsid w:val="003969F9"/>
    <w:rsid w:val="0039700D"/>
    <w:rsid w:val="00397B6E"/>
    <w:rsid w:val="003A2B3D"/>
    <w:rsid w:val="003A3133"/>
    <w:rsid w:val="003A3E42"/>
    <w:rsid w:val="003A56F3"/>
    <w:rsid w:val="003A5EF2"/>
    <w:rsid w:val="003A7978"/>
    <w:rsid w:val="003B1248"/>
    <w:rsid w:val="003B3FE4"/>
    <w:rsid w:val="003B4AC9"/>
    <w:rsid w:val="003B5565"/>
    <w:rsid w:val="003B571B"/>
    <w:rsid w:val="003C0971"/>
    <w:rsid w:val="003C3BFC"/>
    <w:rsid w:val="003D259E"/>
    <w:rsid w:val="003D25CE"/>
    <w:rsid w:val="003D3F59"/>
    <w:rsid w:val="003D5206"/>
    <w:rsid w:val="003D7AC1"/>
    <w:rsid w:val="003E5366"/>
    <w:rsid w:val="003E6E9F"/>
    <w:rsid w:val="003F431B"/>
    <w:rsid w:val="003F57DE"/>
    <w:rsid w:val="003F7E67"/>
    <w:rsid w:val="004024D7"/>
    <w:rsid w:val="00406B27"/>
    <w:rsid w:val="00407FC6"/>
    <w:rsid w:val="00412E43"/>
    <w:rsid w:val="0041361C"/>
    <w:rsid w:val="0041505F"/>
    <w:rsid w:val="00416213"/>
    <w:rsid w:val="0042017A"/>
    <w:rsid w:val="00422D40"/>
    <w:rsid w:val="00425CCD"/>
    <w:rsid w:val="00427C04"/>
    <w:rsid w:val="004324B3"/>
    <w:rsid w:val="004327E7"/>
    <w:rsid w:val="00440654"/>
    <w:rsid w:val="00441CDD"/>
    <w:rsid w:val="00443161"/>
    <w:rsid w:val="00447E90"/>
    <w:rsid w:val="00450602"/>
    <w:rsid w:val="004542B8"/>
    <w:rsid w:val="00462847"/>
    <w:rsid w:val="00463832"/>
    <w:rsid w:val="00467AD2"/>
    <w:rsid w:val="0047082B"/>
    <w:rsid w:val="00472A7B"/>
    <w:rsid w:val="00476F17"/>
    <w:rsid w:val="004807EC"/>
    <w:rsid w:val="00481E78"/>
    <w:rsid w:val="004826A3"/>
    <w:rsid w:val="00482D85"/>
    <w:rsid w:val="00482EB0"/>
    <w:rsid w:val="004834A0"/>
    <w:rsid w:val="004844FB"/>
    <w:rsid w:val="004860A7"/>
    <w:rsid w:val="004861AF"/>
    <w:rsid w:val="0048797A"/>
    <w:rsid w:val="004A0E0F"/>
    <w:rsid w:val="004C0E87"/>
    <w:rsid w:val="004C42BE"/>
    <w:rsid w:val="004C750A"/>
    <w:rsid w:val="004C7FD2"/>
    <w:rsid w:val="004D0A23"/>
    <w:rsid w:val="004D221B"/>
    <w:rsid w:val="004D2389"/>
    <w:rsid w:val="004D3FA7"/>
    <w:rsid w:val="004D6E85"/>
    <w:rsid w:val="004E0277"/>
    <w:rsid w:val="004E08A5"/>
    <w:rsid w:val="004F2121"/>
    <w:rsid w:val="004F5774"/>
    <w:rsid w:val="004F7673"/>
    <w:rsid w:val="00501E4C"/>
    <w:rsid w:val="0050556A"/>
    <w:rsid w:val="0050784A"/>
    <w:rsid w:val="00511ACF"/>
    <w:rsid w:val="00512F8F"/>
    <w:rsid w:val="00514166"/>
    <w:rsid w:val="005157A9"/>
    <w:rsid w:val="005179B2"/>
    <w:rsid w:val="005179DD"/>
    <w:rsid w:val="0052529A"/>
    <w:rsid w:val="00526901"/>
    <w:rsid w:val="0052791C"/>
    <w:rsid w:val="00527E00"/>
    <w:rsid w:val="00535FE7"/>
    <w:rsid w:val="00542C2B"/>
    <w:rsid w:val="00546765"/>
    <w:rsid w:val="00550BAF"/>
    <w:rsid w:val="0055130F"/>
    <w:rsid w:val="0055164B"/>
    <w:rsid w:val="005527CB"/>
    <w:rsid w:val="005562EB"/>
    <w:rsid w:val="00563342"/>
    <w:rsid w:val="005712A6"/>
    <w:rsid w:val="0057401E"/>
    <w:rsid w:val="00577476"/>
    <w:rsid w:val="00581A2C"/>
    <w:rsid w:val="0058388B"/>
    <w:rsid w:val="005847FB"/>
    <w:rsid w:val="00587193"/>
    <w:rsid w:val="00592CFD"/>
    <w:rsid w:val="005A079F"/>
    <w:rsid w:val="005A0CAE"/>
    <w:rsid w:val="005A22F6"/>
    <w:rsid w:val="005A2969"/>
    <w:rsid w:val="005A3B93"/>
    <w:rsid w:val="005A3C2B"/>
    <w:rsid w:val="005A3D17"/>
    <w:rsid w:val="005A6C4C"/>
    <w:rsid w:val="005A7192"/>
    <w:rsid w:val="005A761C"/>
    <w:rsid w:val="005B3969"/>
    <w:rsid w:val="005B5696"/>
    <w:rsid w:val="005B7035"/>
    <w:rsid w:val="005C0B36"/>
    <w:rsid w:val="005C257B"/>
    <w:rsid w:val="005C4184"/>
    <w:rsid w:val="005C76A8"/>
    <w:rsid w:val="005D4F2F"/>
    <w:rsid w:val="005D53C3"/>
    <w:rsid w:val="005D627C"/>
    <w:rsid w:val="005D7076"/>
    <w:rsid w:val="005D74C5"/>
    <w:rsid w:val="005E1EBB"/>
    <w:rsid w:val="005E2BA3"/>
    <w:rsid w:val="005E2E26"/>
    <w:rsid w:val="005E6610"/>
    <w:rsid w:val="005E7AA6"/>
    <w:rsid w:val="005F439E"/>
    <w:rsid w:val="005F614B"/>
    <w:rsid w:val="006017AD"/>
    <w:rsid w:val="00604D71"/>
    <w:rsid w:val="00605348"/>
    <w:rsid w:val="00605E6D"/>
    <w:rsid w:val="00612406"/>
    <w:rsid w:val="00620781"/>
    <w:rsid w:val="00620857"/>
    <w:rsid w:val="00621A77"/>
    <w:rsid w:val="00625CD6"/>
    <w:rsid w:val="00631D5B"/>
    <w:rsid w:val="00632F53"/>
    <w:rsid w:val="0063366A"/>
    <w:rsid w:val="00636D28"/>
    <w:rsid w:val="006453ED"/>
    <w:rsid w:val="00650457"/>
    <w:rsid w:val="00650854"/>
    <w:rsid w:val="006517D0"/>
    <w:rsid w:val="00651D84"/>
    <w:rsid w:val="006520A6"/>
    <w:rsid w:val="006532E0"/>
    <w:rsid w:val="0065442B"/>
    <w:rsid w:val="00655783"/>
    <w:rsid w:val="0065764A"/>
    <w:rsid w:val="006607AD"/>
    <w:rsid w:val="00661F0D"/>
    <w:rsid w:val="006621D8"/>
    <w:rsid w:val="00663912"/>
    <w:rsid w:val="00665987"/>
    <w:rsid w:val="00666984"/>
    <w:rsid w:val="00673843"/>
    <w:rsid w:val="00673C81"/>
    <w:rsid w:val="00675242"/>
    <w:rsid w:val="00677209"/>
    <w:rsid w:val="00677A57"/>
    <w:rsid w:val="006804DF"/>
    <w:rsid w:val="006817DD"/>
    <w:rsid w:val="0069012A"/>
    <w:rsid w:val="00690641"/>
    <w:rsid w:val="00690BD7"/>
    <w:rsid w:val="00691A71"/>
    <w:rsid w:val="006925E4"/>
    <w:rsid w:val="00692E9E"/>
    <w:rsid w:val="00694A70"/>
    <w:rsid w:val="00696948"/>
    <w:rsid w:val="00696A41"/>
    <w:rsid w:val="006B35C2"/>
    <w:rsid w:val="006B7B5B"/>
    <w:rsid w:val="006C2763"/>
    <w:rsid w:val="006E0DE0"/>
    <w:rsid w:val="006E0F41"/>
    <w:rsid w:val="006E2AAF"/>
    <w:rsid w:val="006E537F"/>
    <w:rsid w:val="006E566D"/>
    <w:rsid w:val="006F0F88"/>
    <w:rsid w:val="006F1183"/>
    <w:rsid w:val="006F3C50"/>
    <w:rsid w:val="006F5DF4"/>
    <w:rsid w:val="007034DE"/>
    <w:rsid w:val="00704205"/>
    <w:rsid w:val="00710FDD"/>
    <w:rsid w:val="007117A4"/>
    <w:rsid w:val="00711A4C"/>
    <w:rsid w:val="00713CBE"/>
    <w:rsid w:val="00714A67"/>
    <w:rsid w:val="00716E37"/>
    <w:rsid w:val="007209FC"/>
    <w:rsid w:val="00722427"/>
    <w:rsid w:val="00725AA5"/>
    <w:rsid w:val="00726BAF"/>
    <w:rsid w:val="00727DD3"/>
    <w:rsid w:val="00730E2A"/>
    <w:rsid w:val="00731E53"/>
    <w:rsid w:val="0073250C"/>
    <w:rsid w:val="007358F1"/>
    <w:rsid w:val="00736EFE"/>
    <w:rsid w:val="0073715E"/>
    <w:rsid w:val="007430C4"/>
    <w:rsid w:val="00744B1C"/>
    <w:rsid w:val="00744C5D"/>
    <w:rsid w:val="00747055"/>
    <w:rsid w:val="007478D6"/>
    <w:rsid w:val="00747F07"/>
    <w:rsid w:val="0075108F"/>
    <w:rsid w:val="00752160"/>
    <w:rsid w:val="00756659"/>
    <w:rsid w:val="00764966"/>
    <w:rsid w:val="00770DD9"/>
    <w:rsid w:val="00771093"/>
    <w:rsid w:val="007811C8"/>
    <w:rsid w:val="007812E9"/>
    <w:rsid w:val="00784D2A"/>
    <w:rsid w:val="007867A4"/>
    <w:rsid w:val="00790396"/>
    <w:rsid w:val="007907C4"/>
    <w:rsid w:val="00791687"/>
    <w:rsid w:val="00794BC4"/>
    <w:rsid w:val="00794F29"/>
    <w:rsid w:val="00796027"/>
    <w:rsid w:val="00797621"/>
    <w:rsid w:val="007A0B4B"/>
    <w:rsid w:val="007A38D9"/>
    <w:rsid w:val="007A4331"/>
    <w:rsid w:val="007A4CF6"/>
    <w:rsid w:val="007A5692"/>
    <w:rsid w:val="007A69AC"/>
    <w:rsid w:val="007A6DA1"/>
    <w:rsid w:val="007B2F1C"/>
    <w:rsid w:val="007B783E"/>
    <w:rsid w:val="007C4769"/>
    <w:rsid w:val="007C653B"/>
    <w:rsid w:val="007C70E7"/>
    <w:rsid w:val="007D1016"/>
    <w:rsid w:val="007D1191"/>
    <w:rsid w:val="007E1873"/>
    <w:rsid w:val="007E2C10"/>
    <w:rsid w:val="007E2D43"/>
    <w:rsid w:val="007E312C"/>
    <w:rsid w:val="007E5D28"/>
    <w:rsid w:val="007E65C5"/>
    <w:rsid w:val="007E69ED"/>
    <w:rsid w:val="007F04F6"/>
    <w:rsid w:val="007F4CB8"/>
    <w:rsid w:val="0080297F"/>
    <w:rsid w:val="008057FB"/>
    <w:rsid w:val="00805E82"/>
    <w:rsid w:val="00806AF9"/>
    <w:rsid w:val="0081546F"/>
    <w:rsid w:val="0081673F"/>
    <w:rsid w:val="00824481"/>
    <w:rsid w:val="00825204"/>
    <w:rsid w:val="00830513"/>
    <w:rsid w:val="00847587"/>
    <w:rsid w:val="008504E5"/>
    <w:rsid w:val="0085122A"/>
    <w:rsid w:val="00851246"/>
    <w:rsid w:val="00854810"/>
    <w:rsid w:val="0085563E"/>
    <w:rsid w:val="00861316"/>
    <w:rsid w:val="008622EC"/>
    <w:rsid w:val="00863606"/>
    <w:rsid w:val="008639D7"/>
    <w:rsid w:val="00865269"/>
    <w:rsid w:val="00873AA3"/>
    <w:rsid w:val="00874622"/>
    <w:rsid w:val="0087668D"/>
    <w:rsid w:val="00880270"/>
    <w:rsid w:val="00883A9F"/>
    <w:rsid w:val="00885730"/>
    <w:rsid w:val="0088708E"/>
    <w:rsid w:val="00894101"/>
    <w:rsid w:val="008955FB"/>
    <w:rsid w:val="008B0197"/>
    <w:rsid w:val="008B5FCD"/>
    <w:rsid w:val="008B6CDF"/>
    <w:rsid w:val="008C00F8"/>
    <w:rsid w:val="008C13EE"/>
    <w:rsid w:val="008C2137"/>
    <w:rsid w:val="008D0AC7"/>
    <w:rsid w:val="008D0CC3"/>
    <w:rsid w:val="008D1896"/>
    <w:rsid w:val="008D50E8"/>
    <w:rsid w:val="008E1E96"/>
    <w:rsid w:val="008E3D12"/>
    <w:rsid w:val="008E5CD3"/>
    <w:rsid w:val="008E6535"/>
    <w:rsid w:val="008F5CA6"/>
    <w:rsid w:val="008F609B"/>
    <w:rsid w:val="008F698A"/>
    <w:rsid w:val="008F7B09"/>
    <w:rsid w:val="00900055"/>
    <w:rsid w:val="00905F3E"/>
    <w:rsid w:val="009065E0"/>
    <w:rsid w:val="009144C1"/>
    <w:rsid w:val="00915930"/>
    <w:rsid w:val="00915FB2"/>
    <w:rsid w:val="00922E62"/>
    <w:rsid w:val="00923290"/>
    <w:rsid w:val="00925B76"/>
    <w:rsid w:val="00926887"/>
    <w:rsid w:val="0093129B"/>
    <w:rsid w:val="009313C2"/>
    <w:rsid w:val="009406DA"/>
    <w:rsid w:val="009449E0"/>
    <w:rsid w:val="00944D2F"/>
    <w:rsid w:val="00947E6E"/>
    <w:rsid w:val="009554E0"/>
    <w:rsid w:val="00961934"/>
    <w:rsid w:val="0096265C"/>
    <w:rsid w:val="00963601"/>
    <w:rsid w:val="009637D1"/>
    <w:rsid w:val="00963E08"/>
    <w:rsid w:val="00964B55"/>
    <w:rsid w:val="00965E16"/>
    <w:rsid w:val="0096724F"/>
    <w:rsid w:val="00971009"/>
    <w:rsid w:val="00971C2F"/>
    <w:rsid w:val="00974129"/>
    <w:rsid w:val="00975CF3"/>
    <w:rsid w:val="00982A32"/>
    <w:rsid w:val="009832E7"/>
    <w:rsid w:val="00984202"/>
    <w:rsid w:val="00984710"/>
    <w:rsid w:val="00985106"/>
    <w:rsid w:val="00985B45"/>
    <w:rsid w:val="00986674"/>
    <w:rsid w:val="00987A19"/>
    <w:rsid w:val="00992625"/>
    <w:rsid w:val="009A1F68"/>
    <w:rsid w:val="009A35E2"/>
    <w:rsid w:val="009A4C1B"/>
    <w:rsid w:val="009B1C08"/>
    <w:rsid w:val="009B27E7"/>
    <w:rsid w:val="009B3433"/>
    <w:rsid w:val="009B40E0"/>
    <w:rsid w:val="009B5C2A"/>
    <w:rsid w:val="009C52C0"/>
    <w:rsid w:val="009C6EDD"/>
    <w:rsid w:val="009D056F"/>
    <w:rsid w:val="009D5532"/>
    <w:rsid w:val="009E0F75"/>
    <w:rsid w:val="009E143A"/>
    <w:rsid w:val="009E1BE6"/>
    <w:rsid w:val="009E3E9B"/>
    <w:rsid w:val="009E42FA"/>
    <w:rsid w:val="009E4BFE"/>
    <w:rsid w:val="009E6C0B"/>
    <w:rsid w:val="009E768E"/>
    <w:rsid w:val="009E7D50"/>
    <w:rsid w:val="009F04C2"/>
    <w:rsid w:val="009F0A81"/>
    <w:rsid w:val="009F1235"/>
    <w:rsid w:val="009F279A"/>
    <w:rsid w:val="009F3710"/>
    <w:rsid w:val="00A042C5"/>
    <w:rsid w:val="00A061EE"/>
    <w:rsid w:val="00A11B93"/>
    <w:rsid w:val="00A1336F"/>
    <w:rsid w:val="00A1476F"/>
    <w:rsid w:val="00A1785C"/>
    <w:rsid w:val="00A21448"/>
    <w:rsid w:val="00A22909"/>
    <w:rsid w:val="00A229EA"/>
    <w:rsid w:val="00A235DE"/>
    <w:rsid w:val="00A27F2E"/>
    <w:rsid w:val="00A30A70"/>
    <w:rsid w:val="00A32A56"/>
    <w:rsid w:val="00A33B2C"/>
    <w:rsid w:val="00A33E74"/>
    <w:rsid w:val="00A34878"/>
    <w:rsid w:val="00A3718B"/>
    <w:rsid w:val="00A376CA"/>
    <w:rsid w:val="00A40571"/>
    <w:rsid w:val="00A4263E"/>
    <w:rsid w:val="00A512C9"/>
    <w:rsid w:val="00A521A0"/>
    <w:rsid w:val="00A534B4"/>
    <w:rsid w:val="00A53BF9"/>
    <w:rsid w:val="00A57B8D"/>
    <w:rsid w:val="00A61495"/>
    <w:rsid w:val="00A61B9A"/>
    <w:rsid w:val="00A62A49"/>
    <w:rsid w:val="00A63871"/>
    <w:rsid w:val="00A64B90"/>
    <w:rsid w:val="00A654EB"/>
    <w:rsid w:val="00A66E37"/>
    <w:rsid w:val="00A67A39"/>
    <w:rsid w:val="00A73A7A"/>
    <w:rsid w:val="00A755FC"/>
    <w:rsid w:val="00A75D7D"/>
    <w:rsid w:val="00A76BEF"/>
    <w:rsid w:val="00A77CCC"/>
    <w:rsid w:val="00A81515"/>
    <w:rsid w:val="00A830DA"/>
    <w:rsid w:val="00A831E1"/>
    <w:rsid w:val="00A844DD"/>
    <w:rsid w:val="00A8538D"/>
    <w:rsid w:val="00A85B09"/>
    <w:rsid w:val="00A85F83"/>
    <w:rsid w:val="00A873EF"/>
    <w:rsid w:val="00A91F78"/>
    <w:rsid w:val="00A92895"/>
    <w:rsid w:val="00A94C5D"/>
    <w:rsid w:val="00A9655A"/>
    <w:rsid w:val="00AA083A"/>
    <w:rsid w:val="00AA33D6"/>
    <w:rsid w:val="00AA472A"/>
    <w:rsid w:val="00AA79C9"/>
    <w:rsid w:val="00AB0814"/>
    <w:rsid w:val="00AB1D3E"/>
    <w:rsid w:val="00AB1D54"/>
    <w:rsid w:val="00AB1E5C"/>
    <w:rsid w:val="00AB75D8"/>
    <w:rsid w:val="00AC49DF"/>
    <w:rsid w:val="00AD10F9"/>
    <w:rsid w:val="00AD4BAE"/>
    <w:rsid w:val="00AE4DEE"/>
    <w:rsid w:val="00AE5B28"/>
    <w:rsid w:val="00AE6EC4"/>
    <w:rsid w:val="00AF1B00"/>
    <w:rsid w:val="00AF3A07"/>
    <w:rsid w:val="00AF6795"/>
    <w:rsid w:val="00B002FE"/>
    <w:rsid w:val="00B00DE1"/>
    <w:rsid w:val="00B04998"/>
    <w:rsid w:val="00B05E50"/>
    <w:rsid w:val="00B06648"/>
    <w:rsid w:val="00B17F9A"/>
    <w:rsid w:val="00B233BF"/>
    <w:rsid w:val="00B27BEE"/>
    <w:rsid w:val="00B356F2"/>
    <w:rsid w:val="00B36FC9"/>
    <w:rsid w:val="00B3711C"/>
    <w:rsid w:val="00B379F2"/>
    <w:rsid w:val="00B40719"/>
    <w:rsid w:val="00B43B17"/>
    <w:rsid w:val="00B4405B"/>
    <w:rsid w:val="00B45D25"/>
    <w:rsid w:val="00B47CEE"/>
    <w:rsid w:val="00B533F6"/>
    <w:rsid w:val="00B53497"/>
    <w:rsid w:val="00B537DC"/>
    <w:rsid w:val="00B54CE6"/>
    <w:rsid w:val="00B5551D"/>
    <w:rsid w:val="00B57D14"/>
    <w:rsid w:val="00B669DF"/>
    <w:rsid w:val="00B70115"/>
    <w:rsid w:val="00B70BF3"/>
    <w:rsid w:val="00B73AE6"/>
    <w:rsid w:val="00B74734"/>
    <w:rsid w:val="00B75FFC"/>
    <w:rsid w:val="00B82322"/>
    <w:rsid w:val="00B823D5"/>
    <w:rsid w:val="00B825FC"/>
    <w:rsid w:val="00B828C1"/>
    <w:rsid w:val="00B90334"/>
    <w:rsid w:val="00B918FE"/>
    <w:rsid w:val="00B920D2"/>
    <w:rsid w:val="00B95808"/>
    <w:rsid w:val="00B96A39"/>
    <w:rsid w:val="00BA1BC8"/>
    <w:rsid w:val="00BA4D1E"/>
    <w:rsid w:val="00BA5927"/>
    <w:rsid w:val="00BA6ADA"/>
    <w:rsid w:val="00BA7F07"/>
    <w:rsid w:val="00BB2742"/>
    <w:rsid w:val="00BB4D88"/>
    <w:rsid w:val="00BB5653"/>
    <w:rsid w:val="00BC1196"/>
    <w:rsid w:val="00BC36F0"/>
    <w:rsid w:val="00BD1603"/>
    <w:rsid w:val="00BD1D60"/>
    <w:rsid w:val="00BD2BED"/>
    <w:rsid w:val="00BD4E25"/>
    <w:rsid w:val="00BD556E"/>
    <w:rsid w:val="00BD5D43"/>
    <w:rsid w:val="00BE24D9"/>
    <w:rsid w:val="00BE277F"/>
    <w:rsid w:val="00BE2AEB"/>
    <w:rsid w:val="00BE451A"/>
    <w:rsid w:val="00BF1EFD"/>
    <w:rsid w:val="00BF7E2C"/>
    <w:rsid w:val="00C00574"/>
    <w:rsid w:val="00C00FAF"/>
    <w:rsid w:val="00C0307C"/>
    <w:rsid w:val="00C030F7"/>
    <w:rsid w:val="00C068BA"/>
    <w:rsid w:val="00C122D0"/>
    <w:rsid w:val="00C24FC5"/>
    <w:rsid w:val="00C278F5"/>
    <w:rsid w:val="00C34397"/>
    <w:rsid w:val="00C345CD"/>
    <w:rsid w:val="00C352DD"/>
    <w:rsid w:val="00C36D5B"/>
    <w:rsid w:val="00C432A1"/>
    <w:rsid w:val="00C44F6F"/>
    <w:rsid w:val="00C4796E"/>
    <w:rsid w:val="00C50770"/>
    <w:rsid w:val="00C538F3"/>
    <w:rsid w:val="00C566B6"/>
    <w:rsid w:val="00C57358"/>
    <w:rsid w:val="00C640DF"/>
    <w:rsid w:val="00C73616"/>
    <w:rsid w:val="00C77B54"/>
    <w:rsid w:val="00C77C10"/>
    <w:rsid w:val="00C77DFC"/>
    <w:rsid w:val="00C84223"/>
    <w:rsid w:val="00C86E91"/>
    <w:rsid w:val="00C87ACE"/>
    <w:rsid w:val="00C92A82"/>
    <w:rsid w:val="00C95FFB"/>
    <w:rsid w:val="00CA39DE"/>
    <w:rsid w:val="00CA43EA"/>
    <w:rsid w:val="00CA71D7"/>
    <w:rsid w:val="00CA7E53"/>
    <w:rsid w:val="00CB301B"/>
    <w:rsid w:val="00CB306A"/>
    <w:rsid w:val="00CB36E8"/>
    <w:rsid w:val="00CC55D5"/>
    <w:rsid w:val="00CC628F"/>
    <w:rsid w:val="00CC6A32"/>
    <w:rsid w:val="00CC72AE"/>
    <w:rsid w:val="00CD0968"/>
    <w:rsid w:val="00CD7372"/>
    <w:rsid w:val="00CD7ABA"/>
    <w:rsid w:val="00CE0567"/>
    <w:rsid w:val="00CE30C9"/>
    <w:rsid w:val="00CE7EA9"/>
    <w:rsid w:val="00CF0A39"/>
    <w:rsid w:val="00CF147B"/>
    <w:rsid w:val="00CF1C09"/>
    <w:rsid w:val="00CF5712"/>
    <w:rsid w:val="00D00EB0"/>
    <w:rsid w:val="00D0305C"/>
    <w:rsid w:val="00D03074"/>
    <w:rsid w:val="00D0308B"/>
    <w:rsid w:val="00D06BCD"/>
    <w:rsid w:val="00D10E0D"/>
    <w:rsid w:val="00D1331E"/>
    <w:rsid w:val="00D1439E"/>
    <w:rsid w:val="00D213C6"/>
    <w:rsid w:val="00D31452"/>
    <w:rsid w:val="00D33DB8"/>
    <w:rsid w:val="00D37ABA"/>
    <w:rsid w:val="00D42997"/>
    <w:rsid w:val="00D43080"/>
    <w:rsid w:val="00D43625"/>
    <w:rsid w:val="00D44BD6"/>
    <w:rsid w:val="00D45C8F"/>
    <w:rsid w:val="00D50605"/>
    <w:rsid w:val="00D51200"/>
    <w:rsid w:val="00D53368"/>
    <w:rsid w:val="00D55072"/>
    <w:rsid w:val="00D56178"/>
    <w:rsid w:val="00D57850"/>
    <w:rsid w:val="00D62F8A"/>
    <w:rsid w:val="00D6395C"/>
    <w:rsid w:val="00D64749"/>
    <w:rsid w:val="00D65CC6"/>
    <w:rsid w:val="00D71646"/>
    <w:rsid w:val="00D71F37"/>
    <w:rsid w:val="00D731EE"/>
    <w:rsid w:val="00D762A0"/>
    <w:rsid w:val="00D84AA9"/>
    <w:rsid w:val="00D87F02"/>
    <w:rsid w:val="00D91A30"/>
    <w:rsid w:val="00D94DC4"/>
    <w:rsid w:val="00D96A05"/>
    <w:rsid w:val="00D97846"/>
    <w:rsid w:val="00D9789C"/>
    <w:rsid w:val="00DA056F"/>
    <w:rsid w:val="00DA14C4"/>
    <w:rsid w:val="00DA1646"/>
    <w:rsid w:val="00DA47C5"/>
    <w:rsid w:val="00DA4CAC"/>
    <w:rsid w:val="00DB369B"/>
    <w:rsid w:val="00DB4949"/>
    <w:rsid w:val="00DB6489"/>
    <w:rsid w:val="00DB672F"/>
    <w:rsid w:val="00DB7057"/>
    <w:rsid w:val="00DB71C9"/>
    <w:rsid w:val="00DC42B2"/>
    <w:rsid w:val="00DC443E"/>
    <w:rsid w:val="00DC6663"/>
    <w:rsid w:val="00DC6725"/>
    <w:rsid w:val="00DC7658"/>
    <w:rsid w:val="00DD4176"/>
    <w:rsid w:val="00DE3BC9"/>
    <w:rsid w:val="00DE5DEB"/>
    <w:rsid w:val="00DE76FE"/>
    <w:rsid w:val="00DF36C3"/>
    <w:rsid w:val="00DF4026"/>
    <w:rsid w:val="00DF611B"/>
    <w:rsid w:val="00E016E1"/>
    <w:rsid w:val="00E03ABF"/>
    <w:rsid w:val="00E04FAB"/>
    <w:rsid w:val="00E10F2F"/>
    <w:rsid w:val="00E11289"/>
    <w:rsid w:val="00E12324"/>
    <w:rsid w:val="00E13137"/>
    <w:rsid w:val="00E21B80"/>
    <w:rsid w:val="00E22121"/>
    <w:rsid w:val="00E2489E"/>
    <w:rsid w:val="00E254F2"/>
    <w:rsid w:val="00E27396"/>
    <w:rsid w:val="00E3055B"/>
    <w:rsid w:val="00E30EFA"/>
    <w:rsid w:val="00E33040"/>
    <w:rsid w:val="00E469BE"/>
    <w:rsid w:val="00E50589"/>
    <w:rsid w:val="00E57E8F"/>
    <w:rsid w:val="00E61DBE"/>
    <w:rsid w:val="00E65133"/>
    <w:rsid w:val="00E65359"/>
    <w:rsid w:val="00E66F0E"/>
    <w:rsid w:val="00E70ACF"/>
    <w:rsid w:val="00E710CE"/>
    <w:rsid w:val="00E716B9"/>
    <w:rsid w:val="00E733B7"/>
    <w:rsid w:val="00E74713"/>
    <w:rsid w:val="00E80451"/>
    <w:rsid w:val="00E852D7"/>
    <w:rsid w:val="00E87DE0"/>
    <w:rsid w:val="00E91234"/>
    <w:rsid w:val="00E9204F"/>
    <w:rsid w:val="00E92527"/>
    <w:rsid w:val="00E970F5"/>
    <w:rsid w:val="00E97298"/>
    <w:rsid w:val="00E97376"/>
    <w:rsid w:val="00EA0BC2"/>
    <w:rsid w:val="00EA2134"/>
    <w:rsid w:val="00EA37DD"/>
    <w:rsid w:val="00EA5AB8"/>
    <w:rsid w:val="00EB1C5A"/>
    <w:rsid w:val="00EB2F27"/>
    <w:rsid w:val="00EB35FD"/>
    <w:rsid w:val="00EB5EBE"/>
    <w:rsid w:val="00EC3288"/>
    <w:rsid w:val="00ED4633"/>
    <w:rsid w:val="00ED796A"/>
    <w:rsid w:val="00EE0744"/>
    <w:rsid w:val="00EE185A"/>
    <w:rsid w:val="00EE2829"/>
    <w:rsid w:val="00EE574C"/>
    <w:rsid w:val="00EE73D0"/>
    <w:rsid w:val="00EF34AD"/>
    <w:rsid w:val="00EF6C84"/>
    <w:rsid w:val="00EF6DA4"/>
    <w:rsid w:val="00F00CCA"/>
    <w:rsid w:val="00F02A4D"/>
    <w:rsid w:val="00F02E0F"/>
    <w:rsid w:val="00F02F8A"/>
    <w:rsid w:val="00F02FAE"/>
    <w:rsid w:val="00F0541E"/>
    <w:rsid w:val="00F06B33"/>
    <w:rsid w:val="00F06CB5"/>
    <w:rsid w:val="00F10908"/>
    <w:rsid w:val="00F20556"/>
    <w:rsid w:val="00F206FC"/>
    <w:rsid w:val="00F21950"/>
    <w:rsid w:val="00F25413"/>
    <w:rsid w:val="00F25AC5"/>
    <w:rsid w:val="00F26656"/>
    <w:rsid w:val="00F2728D"/>
    <w:rsid w:val="00F30A8F"/>
    <w:rsid w:val="00F320F8"/>
    <w:rsid w:val="00F32C57"/>
    <w:rsid w:val="00F34DED"/>
    <w:rsid w:val="00F36E0E"/>
    <w:rsid w:val="00F414A0"/>
    <w:rsid w:val="00F45597"/>
    <w:rsid w:val="00F45748"/>
    <w:rsid w:val="00F5053C"/>
    <w:rsid w:val="00F51987"/>
    <w:rsid w:val="00F51D12"/>
    <w:rsid w:val="00F52A9F"/>
    <w:rsid w:val="00F53FED"/>
    <w:rsid w:val="00F543B6"/>
    <w:rsid w:val="00F557B8"/>
    <w:rsid w:val="00F703E4"/>
    <w:rsid w:val="00F71635"/>
    <w:rsid w:val="00F8266A"/>
    <w:rsid w:val="00F8283C"/>
    <w:rsid w:val="00F83B4F"/>
    <w:rsid w:val="00F842ED"/>
    <w:rsid w:val="00F844F0"/>
    <w:rsid w:val="00F96A6D"/>
    <w:rsid w:val="00FB0D9D"/>
    <w:rsid w:val="00FB31C0"/>
    <w:rsid w:val="00FB5ADA"/>
    <w:rsid w:val="00FB6249"/>
    <w:rsid w:val="00FC2365"/>
    <w:rsid w:val="00FC3737"/>
    <w:rsid w:val="00FC6AE0"/>
    <w:rsid w:val="00FC6C33"/>
    <w:rsid w:val="00FD1C4E"/>
    <w:rsid w:val="00FD319B"/>
    <w:rsid w:val="00FD35CD"/>
    <w:rsid w:val="00FD4D7F"/>
    <w:rsid w:val="00FD5458"/>
    <w:rsid w:val="00FD7763"/>
    <w:rsid w:val="00FE45A5"/>
    <w:rsid w:val="00FE5F79"/>
    <w:rsid w:val="00FF1C7D"/>
    <w:rsid w:val="00FF4D97"/>
    <w:rsid w:val="00FF6516"/>
    <w:rsid w:val="00FF65A4"/>
    <w:rsid w:val="1EEB7B2C"/>
    <w:rsid w:val="251F3CDC"/>
    <w:rsid w:val="2AC319CF"/>
    <w:rsid w:val="6FBCB3FF"/>
    <w:rsid w:val="71C8E4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F60385F"/>
  <w15:chartTrackingRefBased/>
  <w15:docId w15:val="{30B7F4F1-C9C7-4664-BCC6-32744D2D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361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5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532"/>
    <w:rPr>
      <w:rFonts w:ascii="Segoe UI" w:hAnsi="Segoe UI" w:cs="Segoe UI"/>
      <w:sz w:val="18"/>
      <w:szCs w:val="18"/>
    </w:rPr>
  </w:style>
  <w:style w:type="paragraph" w:styleId="ListParagraph">
    <w:name w:val="List Paragraph"/>
    <w:basedOn w:val="Normal"/>
    <w:uiPriority w:val="34"/>
    <w:qFormat/>
    <w:rsid w:val="00AB75D8"/>
    <w:pPr>
      <w:ind w:left="720"/>
      <w:contextualSpacing/>
    </w:pPr>
  </w:style>
  <w:style w:type="character" w:styleId="CommentReference">
    <w:name w:val="annotation reference"/>
    <w:basedOn w:val="DefaultParagraphFont"/>
    <w:uiPriority w:val="99"/>
    <w:semiHidden/>
    <w:unhideWhenUsed/>
    <w:rsid w:val="004D0A23"/>
    <w:rPr>
      <w:sz w:val="16"/>
      <w:szCs w:val="16"/>
    </w:rPr>
  </w:style>
  <w:style w:type="paragraph" w:styleId="CommentText">
    <w:name w:val="annotation text"/>
    <w:basedOn w:val="Normal"/>
    <w:link w:val="CommentTextChar"/>
    <w:uiPriority w:val="99"/>
    <w:unhideWhenUsed/>
    <w:rsid w:val="004D0A23"/>
    <w:rPr>
      <w:sz w:val="20"/>
      <w:szCs w:val="20"/>
    </w:rPr>
  </w:style>
  <w:style w:type="character" w:customStyle="1" w:styleId="CommentTextChar">
    <w:name w:val="Comment Text Char"/>
    <w:basedOn w:val="DefaultParagraphFont"/>
    <w:link w:val="CommentText"/>
    <w:uiPriority w:val="99"/>
    <w:rsid w:val="004D0A23"/>
    <w:rPr>
      <w:sz w:val="20"/>
      <w:szCs w:val="20"/>
    </w:rPr>
  </w:style>
  <w:style w:type="paragraph" w:styleId="CommentSubject">
    <w:name w:val="annotation subject"/>
    <w:basedOn w:val="CommentText"/>
    <w:next w:val="CommentText"/>
    <w:link w:val="CommentSubjectChar"/>
    <w:uiPriority w:val="99"/>
    <w:semiHidden/>
    <w:unhideWhenUsed/>
    <w:rsid w:val="004D0A23"/>
    <w:rPr>
      <w:b/>
      <w:bCs/>
    </w:rPr>
  </w:style>
  <w:style w:type="character" w:customStyle="1" w:styleId="CommentSubjectChar">
    <w:name w:val="Comment Subject Char"/>
    <w:basedOn w:val="CommentTextChar"/>
    <w:link w:val="CommentSubject"/>
    <w:uiPriority w:val="99"/>
    <w:semiHidden/>
    <w:rsid w:val="004D0A23"/>
    <w:rPr>
      <w:b/>
      <w:bCs/>
      <w:sz w:val="20"/>
      <w:szCs w:val="20"/>
    </w:rPr>
  </w:style>
  <w:style w:type="paragraph" w:styleId="Revision">
    <w:name w:val="Revision"/>
    <w:hidden/>
    <w:uiPriority w:val="99"/>
    <w:semiHidden/>
    <w:rsid w:val="00B05E50"/>
  </w:style>
  <w:style w:type="character" w:styleId="Hyperlink">
    <w:name w:val="Hyperlink"/>
    <w:basedOn w:val="DefaultParagraphFont"/>
    <w:uiPriority w:val="99"/>
    <w:unhideWhenUsed/>
    <w:rsid w:val="003823FB"/>
    <w:rPr>
      <w:color w:val="0000FF" w:themeColor="hyperlink"/>
      <w:u w:val="single"/>
    </w:rPr>
  </w:style>
  <w:style w:type="character" w:styleId="UnresolvedMention">
    <w:name w:val="Unresolved Mention"/>
    <w:basedOn w:val="DefaultParagraphFont"/>
    <w:uiPriority w:val="99"/>
    <w:semiHidden/>
    <w:unhideWhenUsed/>
    <w:rsid w:val="003823FB"/>
    <w:rPr>
      <w:color w:val="605E5C"/>
      <w:shd w:val="clear" w:color="auto" w:fill="E1DFDD"/>
    </w:rPr>
  </w:style>
  <w:style w:type="paragraph" w:styleId="Header">
    <w:name w:val="header"/>
    <w:basedOn w:val="Normal"/>
    <w:link w:val="HeaderChar"/>
    <w:uiPriority w:val="99"/>
    <w:unhideWhenUsed/>
    <w:rsid w:val="001C746B"/>
    <w:pPr>
      <w:tabs>
        <w:tab w:val="center" w:pos="4680"/>
        <w:tab w:val="right" w:pos="9360"/>
      </w:tabs>
    </w:pPr>
  </w:style>
  <w:style w:type="character" w:customStyle="1" w:styleId="HeaderChar">
    <w:name w:val="Header Char"/>
    <w:basedOn w:val="DefaultParagraphFont"/>
    <w:link w:val="Header"/>
    <w:uiPriority w:val="99"/>
    <w:rsid w:val="001C746B"/>
  </w:style>
  <w:style w:type="paragraph" w:styleId="Footer">
    <w:name w:val="footer"/>
    <w:basedOn w:val="Normal"/>
    <w:link w:val="FooterChar"/>
    <w:uiPriority w:val="99"/>
    <w:unhideWhenUsed/>
    <w:rsid w:val="001C746B"/>
    <w:pPr>
      <w:tabs>
        <w:tab w:val="center" w:pos="4680"/>
        <w:tab w:val="right" w:pos="9360"/>
      </w:tabs>
    </w:pPr>
  </w:style>
  <w:style w:type="character" w:customStyle="1" w:styleId="FooterChar">
    <w:name w:val="Footer Char"/>
    <w:basedOn w:val="DefaultParagraphFont"/>
    <w:link w:val="Footer"/>
    <w:uiPriority w:val="99"/>
    <w:rsid w:val="001C746B"/>
  </w:style>
  <w:style w:type="paragraph" w:styleId="NormalWeb">
    <w:name w:val="Normal (Web)"/>
    <w:basedOn w:val="Normal"/>
    <w:uiPriority w:val="99"/>
    <w:unhideWhenUsed/>
    <w:rsid w:val="00BF7E2C"/>
    <w:pPr>
      <w:spacing w:before="100" w:beforeAutospacing="1" w:after="100" w:afterAutospacing="1"/>
    </w:pPr>
    <w:rPr>
      <w:rFonts w:ascii="Calibri" w:hAnsi="Calibri" w:cs="Calibri"/>
      <w:sz w:val="22"/>
    </w:rPr>
  </w:style>
  <w:style w:type="character" w:customStyle="1" w:styleId="bumpedfont15">
    <w:name w:val="bumpedfont15"/>
    <w:basedOn w:val="DefaultParagraphFont"/>
    <w:rsid w:val="00BF7E2C"/>
  </w:style>
  <w:style w:type="character" w:customStyle="1" w:styleId="apple-converted-space">
    <w:name w:val="apple-converted-space"/>
    <w:basedOn w:val="DefaultParagraphFont"/>
    <w:rsid w:val="00BF7E2C"/>
  </w:style>
  <w:style w:type="character" w:customStyle="1" w:styleId="Heading1Char">
    <w:name w:val="Heading 1 Char"/>
    <w:basedOn w:val="DefaultParagraphFont"/>
    <w:link w:val="Heading1"/>
    <w:uiPriority w:val="9"/>
    <w:rsid w:val="00C73616"/>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3B3FE4"/>
    <w:rPr>
      <w:rFonts w:asciiTheme="minorHAnsi" w:hAnsiTheme="minorHAnsi"/>
      <w:kern w:val="2"/>
      <w:sz w:val="20"/>
      <w:szCs w:val="20"/>
      <w14:ligatures w14:val="standardContextual"/>
    </w:rPr>
  </w:style>
  <w:style w:type="character" w:customStyle="1" w:styleId="FootnoteTextChar">
    <w:name w:val="Footnote Text Char"/>
    <w:basedOn w:val="DefaultParagraphFont"/>
    <w:link w:val="FootnoteText"/>
    <w:uiPriority w:val="99"/>
    <w:semiHidden/>
    <w:rsid w:val="003B3FE4"/>
    <w:rPr>
      <w:rFonts w:asciiTheme="minorHAnsi" w:hAnsiTheme="minorHAnsi"/>
      <w:kern w:val="2"/>
      <w:sz w:val="20"/>
      <w:szCs w:val="20"/>
      <w14:ligatures w14:val="standardContextual"/>
    </w:rPr>
  </w:style>
  <w:style w:type="character" w:styleId="FootnoteReference">
    <w:name w:val="footnote reference"/>
    <w:basedOn w:val="DefaultParagraphFont"/>
    <w:uiPriority w:val="99"/>
    <w:semiHidden/>
    <w:unhideWhenUsed/>
    <w:rsid w:val="003B3FE4"/>
    <w:rPr>
      <w:vertAlign w:val="superscript"/>
    </w:rPr>
  </w:style>
  <w:style w:type="character" w:customStyle="1" w:styleId="normaltextrun">
    <w:name w:val="normaltextrun"/>
    <w:basedOn w:val="DefaultParagraphFont"/>
    <w:rsid w:val="00121BE4"/>
  </w:style>
  <w:style w:type="paragraph" w:customStyle="1" w:styleId="paragraph">
    <w:name w:val="paragraph"/>
    <w:basedOn w:val="Normal"/>
    <w:rsid w:val="00AD4BAE"/>
    <w:pPr>
      <w:spacing w:before="100" w:beforeAutospacing="1" w:after="100" w:afterAutospacing="1"/>
    </w:pPr>
    <w:rPr>
      <w:rFonts w:eastAsia="Times New Roman" w:cs="Times New Roman"/>
      <w:szCs w:val="24"/>
    </w:rPr>
  </w:style>
  <w:style w:type="character" w:customStyle="1" w:styleId="eop">
    <w:name w:val="eop"/>
    <w:basedOn w:val="DefaultParagraphFont"/>
    <w:rsid w:val="00AD4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04b9a93-b54f-4549-9b70-040003075d6a" ContentTypeId="0x010100E09C6A4FD85CD94DB99934580C239257"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BE31C7-8C24-47F0-82B0-87EBC2548BB9}">
  <ds:schemaRefs>
    <ds:schemaRef ds:uri="http://schemas.microsoft.com/office/2006/metadata/properties"/>
    <ds:schemaRef ds:uri="http://schemas.microsoft.com/office/infopath/2007/PartnerControls"/>
    <ds:schemaRef ds:uri="42a8a83a-5e27-410c-a1fc-7c5ac4e503f4"/>
  </ds:schemaRefs>
</ds:datastoreItem>
</file>

<file path=customXml/itemProps2.xml><?xml version="1.0" encoding="utf-8"?>
<ds:datastoreItem xmlns:ds="http://schemas.openxmlformats.org/officeDocument/2006/customXml" ds:itemID="{1EBAB6EA-A62A-4787-BA6C-30585D9E8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2BC2E7-FBDD-4D58-A34D-3029C6A2F9E3}">
  <ds:schemaRefs>
    <ds:schemaRef ds:uri="Microsoft.SharePoint.Taxonomy.ContentTypeSync"/>
  </ds:schemaRefs>
</ds:datastoreItem>
</file>

<file path=customXml/itemProps4.xml><?xml version="1.0" encoding="utf-8"?>
<ds:datastoreItem xmlns:ds="http://schemas.openxmlformats.org/officeDocument/2006/customXml" ds:itemID="{86A58BAE-BAA1-4A8A-8553-149F64539AEC}">
  <ds:schemaRefs>
    <ds:schemaRef ds:uri="http://schemas.openxmlformats.org/officeDocument/2006/bibliography"/>
  </ds:schemaRefs>
</ds:datastoreItem>
</file>

<file path=customXml/itemProps5.xml><?xml version="1.0" encoding="utf-8"?>
<ds:datastoreItem xmlns:ds="http://schemas.openxmlformats.org/officeDocument/2006/customXml" ds:itemID="{9C890B16-A781-4190-9642-88BA393C48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591</Words>
  <Characters>3207</Characters>
  <Application>Microsoft Office Word</Application>
  <DocSecurity>0</DocSecurity>
  <Lines>58</Lines>
  <Paragraphs>20</Paragraphs>
  <ScaleCrop>false</ScaleCrop>
  <HeadingPairs>
    <vt:vector size="2" baseType="variant">
      <vt:variant>
        <vt:lpstr>Title</vt:lpstr>
      </vt:variant>
      <vt:variant>
        <vt:i4>1</vt:i4>
      </vt:variant>
    </vt:vector>
  </HeadingPairs>
  <TitlesOfParts>
    <vt:vector size="1" baseType="lpstr">
      <vt:lpstr/>
    </vt:vector>
  </TitlesOfParts>
  <Company>PBGC</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Deborah</dc:creator>
  <cp:lastModifiedBy>O'Donnell Monica</cp:lastModifiedBy>
  <cp:revision>6</cp:revision>
  <dcterms:created xsi:type="dcterms:W3CDTF">2026-02-20T16:53:00Z</dcterms:created>
  <dcterms:modified xsi:type="dcterms:W3CDTF">2026-02-24T13:22:00Z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lcf76f155ced4ddcb4097134ff3c332f">
    <vt:lpwstr/>
  </property>
  <property fmtid="{D5CDD505-2E9C-101B-9397-08002B2CF9AE}" pid="4" name="MediaServiceImageTags">
    <vt:lpwstr/>
  </property>
  <property fmtid="{D5CDD505-2E9C-101B-9397-08002B2CF9AE}" pid="5" name="OGC Document Status">
    <vt:lpwstr>6;#Draft|4e9a4bc7-9032-4d66-87ab-b16dbcbcd63b</vt:lpwstr>
  </property>
  <property fmtid="{D5CDD505-2E9C-101B-9397-08002B2CF9AE}" pid="6" name="OGC_x0020_Document_x0020_Status">
    <vt:lpwstr>6;#Draft|4e9a4bc7-9032-4d66-87ab-b16dbcbcd63b</vt:lpwstr>
  </property>
  <property fmtid="{D5CDD505-2E9C-101B-9397-08002B2CF9AE}" pid="7" name="Order">
    <vt:r8>100</vt:r8>
  </property>
  <property fmtid="{D5CDD505-2E9C-101B-9397-08002B2CF9AE}" pid="8" name="Source Library">
    <vt:lpwstr/>
  </property>
  <property fmtid="{D5CDD505-2E9C-101B-9397-08002B2CF9AE}" pid="9" name="Source Type">
    <vt:lpwstr>File share</vt:lpwstr>
  </property>
</Properties>
</file>