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4F50" w:rsidRPr="00964A1E" w:rsidP="006A23F0" w14:paraId="4290B8FD" w14:textId="77777777">
      <w:pPr>
        <w:pStyle w:val="Heading1"/>
        <w:spacing w:after="0" w:line="240" w:lineRule="auto"/>
      </w:pPr>
      <w:r w:rsidRPr="00964A1E">
        <w:t>SUPPORTING STATEMENT FOR</w:t>
      </w:r>
    </w:p>
    <w:p w:rsidR="00254F50" w:rsidRPr="000D24A9" w:rsidP="006A23F0" w14:paraId="4515A0EB" w14:textId="6781A536">
      <w:pPr>
        <w:pStyle w:val="Heading1"/>
        <w:spacing w:after="480" w:line="240" w:lineRule="auto"/>
        <w:rPr>
          <w:caps/>
        </w:rPr>
      </w:pPr>
      <w:r w:rsidRPr="00964A1E">
        <w:t xml:space="preserve"> </w:t>
      </w:r>
      <w:r w:rsidRPr="000D24A9" w:rsidR="000D24A9">
        <w:rPr>
          <w:caps/>
        </w:rPr>
        <w:t>Components of the Jobs for Veterans State Grants State Plans</w:t>
      </w:r>
    </w:p>
    <w:p w:rsidR="004670FF" w:rsidP="00964A1E" w14:paraId="770A769E" w14:textId="6D8BB2D2">
      <w:pPr>
        <w:pStyle w:val="Heading1"/>
      </w:pPr>
      <w:r w:rsidRPr="00964A1E">
        <w:t>OMB CONTROL NO. 1293-0</w:t>
      </w:r>
      <w:r w:rsidR="005541CF">
        <w:t>017</w:t>
      </w:r>
    </w:p>
    <w:p w:rsidR="00136205" w:rsidP="00136205" w14:paraId="6A31BF0F" w14:textId="78205283">
      <w:r w:rsidRPr="005F6330">
        <w:t>This Information Collection Request (ICR) seeks a</w:t>
      </w:r>
      <w:r>
        <w:t>n extension without</w:t>
      </w:r>
      <w:r w:rsidRPr="005F6330">
        <w:t xml:space="preserve"> revision to a currently approved collection.</w:t>
      </w:r>
      <w:r w:rsidR="00DF65EF">
        <w:br/>
      </w:r>
    </w:p>
    <w:p w:rsidR="0053358B" w:rsidP="00D36DD3" w14:paraId="2078D510" w14:textId="49442C89">
      <w:pPr>
        <w:pStyle w:val="Heading2"/>
        <w:numPr>
          <w:ilvl w:val="0"/>
          <w:numId w:val="11"/>
        </w:numPr>
        <w:ind w:hanging="720"/>
      </w:pPr>
      <w:r>
        <w:t>Justification</w:t>
      </w:r>
    </w:p>
    <w:p w:rsidR="000D15C1" w:rsidRPr="00D72F02" w:rsidP="00D72F02" w14:paraId="576D5A76" w14:textId="738B208A">
      <w:pPr>
        <w:pStyle w:val="Heading3"/>
        <w:numPr>
          <w:ilvl w:val="0"/>
          <w:numId w:val="21"/>
        </w:numPr>
        <w:ind w:hanging="720"/>
      </w:pPr>
      <w:r w:rsidRPr="00D72F02">
        <w:t xml:space="preserve">Explain the </w:t>
      </w:r>
      <w:r w:rsidRPr="00D72F02" w:rsidR="00C97A31">
        <w:t>circumstances that make the collection of information necessary</w:t>
      </w:r>
      <w:r w:rsidRPr="00D72F02" w:rsidR="000173F9">
        <w:t xml:space="preserve">. </w:t>
      </w:r>
      <w:r w:rsidRPr="00D72F02" w:rsidR="00C97A31">
        <w:t>Identify any legal or administrative requirements that necessitate the collection</w:t>
      </w:r>
      <w:r w:rsidRPr="00D72F02" w:rsidR="000173F9">
        <w:t xml:space="preserve">. </w:t>
      </w:r>
      <w:r w:rsidRPr="00D72F02" w:rsidR="00C97A31">
        <w:t>Attach a copy of the appropriate section of each statute and regulation mandating or authorizing the collection of information.</w:t>
      </w:r>
    </w:p>
    <w:p w:rsidR="00C97A31" w:rsidP="00C97A31" w14:paraId="24EE0625" w14:textId="38696998">
      <w:r w:rsidRPr="00705C9A">
        <w:t xml:space="preserve">The Department of Labor’s (Department) Veterans’ Employment and Training Service (VETS) administers funds for the multi-year Jobs for Veterans State Grant (JVSG) to each </w:t>
      </w:r>
      <w:r w:rsidR="0001743E">
        <w:t>s</w:t>
      </w:r>
      <w:r w:rsidRPr="00705C9A" w:rsidR="0001743E">
        <w:t>tate</w:t>
      </w:r>
      <w:r w:rsidRPr="00705C9A">
        <w:t>, the District of Columbia, Puerto Rico</w:t>
      </w:r>
      <w:r w:rsidR="00992A35">
        <w:t>,</w:t>
      </w:r>
      <w:r w:rsidRPr="00705C9A">
        <w:t xml:space="preserve"> and the Virgin Islands on an annual fiscal year basis. These non-competitive, formula-driven grants are codified under 38 U.S.C.</w:t>
      </w:r>
      <w:r w:rsidR="00FD4F7F">
        <w:t>§</w:t>
      </w:r>
      <w:r w:rsidRPr="00705C9A">
        <w:t xml:space="preserve"> </w:t>
      </w:r>
      <w:r w:rsidRPr="00705C9A">
        <w:t>4102A</w:t>
      </w:r>
      <w:r w:rsidRPr="00705C9A">
        <w:t>(b)(5):</w:t>
      </w:r>
    </w:p>
    <w:p w:rsidR="00247B79" w:rsidRPr="00C56A82" w:rsidP="00C56A82" w14:paraId="7601F23C" w14:textId="35AD796F">
      <w:pPr>
        <w:ind w:left="720" w:right="720"/>
        <w:rPr>
          <w:rStyle w:val="Emphasis"/>
        </w:rPr>
      </w:pPr>
      <w:r w:rsidRPr="00C56A82">
        <w:rPr>
          <w:rStyle w:val="Emphasis"/>
        </w:rPr>
        <w:t xml:space="preserve">“Subject to subsection (c) make available for use in each State by grant or contract such funds as may be necessary to support—(A) disabled veterans’ outreach program specialists appointed under section </w:t>
      </w:r>
      <w:r w:rsidRPr="00C56A82">
        <w:rPr>
          <w:rStyle w:val="Emphasis"/>
        </w:rPr>
        <w:t>4103A</w:t>
      </w:r>
      <w:r w:rsidRPr="00C56A82">
        <w:rPr>
          <w:rStyle w:val="Emphasis"/>
        </w:rPr>
        <w:t>(a)(1) of this title, (B) local veterans’ employment representatives assigned under section 4104(b) of this title, and (C) the reasonable expenses of such specialists and representatives described in subparagraphs (A) and (B), respectively, for training, travel, supplies, and other business expenses…”</w:t>
      </w:r>
    </w:p>
    <w:p w:rsidR="00247B79" w:rsidP="005330D2" w14:paraId="77D64115" w14:textId="04DEA4B1">
      <w:r>
        <w:t xml:space="preserve">VETS provides funds to </w:t>
      </w:r>
      <w:r w:rsidR="0001743E">
        <w:t xml:space="preserve">states </w:t>
      </w:r>
      <w:r>
        <w:t xml:space="preserve">in accordance with an allocation formula required by 38 U.S.C. </w:t>
      </w:r>
      <w:r w:rsidR="0001743E">
        <w:t xml:space="preserve">§ </w:t>
      </w:r>
      <w:r>
        <w:t>4102A</w:t>
      </w:r>
      <w:r>
        <w:t xml:space="preserve"> (c)(2)(B) and as published in regulation at Title 20, Part 1001, Subpart F of the Code of Federal Regulations (C</w:t>
      </w:r>
      <w:r w:rsidR="002A4231">
        <w:t>.</w:t>
      </w:r>
      <w:r>
        <w:t>F</w:t>
      </w:r>
      <w:r w:rsidR="002A4231">
        <w:t>.</w:t>
      </w:r>
      <w:r>
        <w:t>R</w:t>
      </w:r>
      <w:r w:rsidR="002A4231">
        <w:t>.</w:t>
      </w:r>
      <w:r>
        <w:t xml:space="preserve">). The Assistant Secretary for Veterans’ Employment and Training </w:t>
      </w:r>
      <w:r w:rsidR="0001743E">
        <w:t xml:space="preserve">(ASVET) </w:t>
      </w:r>
      <w:r>
        <w:t xml:space="preserve">monitors and supervises the distribution and use of those funds as required by </w:t>
      </w:r>
      <w:r w:rsidR="0001743E">
        <w:t>§</w:t>
      </w:r>
      <w:r>
        <w:t>4102A</w:t>
      </w:r>
      <w:r>
        <w:t xml:space="preserve"> (b)(6). </w:t>
      </w:r>
    </w:p>
    <w:p w:rsidR="0032487D" w:rsidP="005330D2" w14:paraId="31C6A705" w14:textId="77777777">
      <w:r>
        <w:t xml:space="preserve">The conditions for the receipt of funds </w:t>
      </w:r>
      <w:r w:rsidR="00263A56">
        <w:t>are listed in §</w:t>
      </w:r>
      <w:r w:rsidR="00263A56">
        <w:t>4102A</w:t>
      </w:r>
      <w:r w:rsidR="00263A56">
        <w:t>(c)</w:t>
      </w:r>
      <w:r w:rsidR="00AA4222">
        <w:t>, to inclu</w:t>
      </w:r>
      <w:r>
        <w:t>de the application requirements at (2)(A):</w:t>
      </w:r>
    </w:p>
    <w:p w:rsidR="00142A8C" w:rsidRPr="00C53879" w:rsidP="003856DF" w14:paraId="5BFA35BD" w14:textId="1AD5FC80">
      <w:pPr>
        <w:ind w:left="720"/>
        <w:rPr>
          <w:i/>
          <w:iCs/>
        </w:rPr>
      </w:pPr>
      <w:r w:rsidRPr="00C53879">
        <w:rPr>
          <w:i/>
          <w:iCs/>
        </w:rPr>
        <w:t>“</w:t>
      </w:r>
      <w:r w:rsidRPr="00C53879">
        <w:rPr>
          <w:i/>
          <w:iCs/>
        </w:rPr>
        <w:t>A State shall submit to the Secretary an application for a grant or contract under subsection (b)(5). The application shall contain the following information:</w:t>
      </w:r>
    </w:p>
    <w:p w:rsidR="00142A8C" w:rsidRPr="00C53879" w:rsidP="003856DF" w14:paraId="28EC7478" w14:textId="5C51B8FE">
      <w:pPr>
        <w:ind w:left="1080"/>
        <w:rPr>
          <w:i/>
          <w:iCs/>
        </w:rPr>
      </w:pPr>
      <w:r w:rsidRPr="00C53879">
        <w:rPr>
          <w:i/>
          <w:iCs/>
        </w:rPr>
        <w:t>(i)</w:t>
      </w:r>
      <w:r w:rsidR="00981810">
        <w:rPr>
          <w:i/>
          <w:iCs/>
        </w:rPr>
        <w:t xml:space="preserve"> </w:t>
      </w:r>
      <w:r w:rsidRPr="00C53879">
        <w:rPr>
          <w:i/>
          <w:iCs/>
        </w:rPr>
        <w:t xml:space="preserve">A plan that describes the </w:t>
      </w:r>
      <w:r w:rsidRPr="00C53879">
        <w:rPr>
          <w:i/>
          <w:iCs/>
        </w:rPr>
        <w:t>manner in which</w:t>
      </w:r>
      <w:r w:rsidRPr="00C53879">
        <w:rPr>
          <w:i/>
          <w:iCs/>
        </w:rPr>
        <w:t xml:space="preserve"> the State shall furnish employment, training, and placement services required under this chapter for the program year, including a description of—</w:t>
      </w:r>
    </w:p>
    <w:p w:rsidR="00142A8C" w:rsidRPr="00C53879" w:rsidP="003856DF" w14:paraId="123CED26" w14:textId="4632DB70">
      <w:pPr>
        <w:ind w:left="1440"/>
        <w:rPr>
          <w:i/>
          <w:iCs/>
        </w:rPr>
      </w:pPr>
      <w:r w:rsidRPr="00C53879">
        <w:rPr>
          <w:i/>
          <w:iCs/>
        </w:rPr>
        <w:t>(I)</w:t>
      </w:r>
      <w:r w:rsidR="00981810">
        <w:rPr>
          <w:i/>
          <w:iCs/>
        </w:rPr>
        <w:t xml:space="preserve"> </w:t>
      </w:r>
      <w:r w:rsidRPr="00C53879">
        <w:rPr>
          <w:i/>
          <w:iCs/>
        </w:rPr>
        <w:t xml:space="preserve">duties assigned by the State to disabled veterans’ outreach program specialists and local veterans’ employment representatives consistent with the requirements of sections </w:t>
      </w:r>
      <w:r w:rsidRPr="00C53879">
        <w:rPr>
          <w:i/>
          <w:iCs/>
        </w:rPr>
        <w:t>4103A</w:t>
      </w:r>
      <w:r w:rsidRPr="00C53879">
        <w:rPr>
          <w:i/>
          <w:iCs/>
        </w:rPr>
        <w:t xml:space="preserve"> and 4104 of this </w:t>
      </w:r>
      <w:r w:rsidRPr="00C53879">
        <w:rPr>
          <w:i/>
          <w:iCs/>
        </w:rPr>
        <w:t>title;</w:t>
      </w:r>
    </w:p>
    <w:p w:rsidR="00142A8C" w:rsidRPr="00C53879" w:rsidP="003856DF" w14:paraId="46627E35" w14:textId="2819387F">
      <w:pPr>
        <w:ind w:left="1440"/>
        <w:rPr>
          <w:i/>
          <w:iCs/>
        </w:rPr>
      </w:pPr>
      <w:r w:rsidRPr="00C53879">
        <w:rPr>
          <w:i/>
          <w:iCs/>
        </w:rPr>
        <w:t>(II)</w:t>
      </w:r>
      <w:r w:rsidR="00981810">
        <w:rPr>
          <w:i/>
          <w:iCs/>
        </w:rPr>
        <w:t xml:space="preserve"> </w:t>
      </w:r>
      <w:r w:rsidRPr="00C53879">
        <w:rPr>
          <w:i/>
          <w:iCs/>
        </w:rPr>
        <w:t xml:space="preserve">the </w:t>
      </w:r>
      <w:r w:rsidRPr="00C53879">
        <w:rPr>
          <w:i/>
          <w:iCs/>
        </w:rPr>
        <w:t>manner in which</w:t>
      </w:r>
      <w:r w:rsidRPr="00C53879">
        <w:rPr>
          <w:i/>
          <w:iCs/>
        </w:rPr>
        <w:t xml:space="preserve"> such specialists and representatives are integrated </w:t>
      </w:r>
      <w:r w:rsidRPr="00C53879">
        <w:rPr>
          <w:i/>
          <w:iCs/>
        </w:rPr>
        <w:t>in</w:t>
      </w:r>
      <w:r w:rsidRPr="00C53879">
        <w:rPr>
          <w:i/>
          <w:iCs/>
        </w:rPr>
        <w:t xml:space="preserve"> the employment service delivery systems in the State; and</w:t>
      </w:r>
    </w:p>
    <w:p w:rsidR="00142A8C" w:rsidRPr="00C53879" w:rsidP="003856DF" w14:paraId="4B9081F5" w14:textId="6A992DAF">
      <w:pPr>
        <w:ind w:left="1440"/>
        <w:rPr>
          <w:i/>
          <w:iCs/>
        </w:rPr>
      </w:pPr>
      <w:r w:rsidRPr="00C53879">
        <w:rPr>
          <w:i/>
          <w:iCs/>
        </w:rPr>
        <w:t>(III)</w:t>
      </w:r>
      <w:r w:rsidR="00981810">
        <w:rPr>
          <w:i/>
          <w:iCs/>
        </w:rPr>
        <w:t xml:space="preserve"> </w:t>
      </w:r>
      <w:r w:rsidRPr="00C53879">
        <w:rPr>
          <w:i/>
          <w:iCs/>
        </w:rPr>
        <w:t>the program of performance incentive awards described in section 4112 of this title in the State for the program year.</w:t>
      </w:r>
    </w:p>
    <w:p w:rsidR="00142A8C" w:rsidRPr="00C53879" w:rsidP="003856DF" w14:paraId="01D67185" w14:textId="117A92B4">
      <w:pPr>
        <w:ind w:left="1080"/>
        <w:rPr>
          <w:i/>
          <w:iCs/>
        </w:rPr>
      </w:pPr>
      <w:r w:rsidRPr="00C53879">
        <w:rPr>
          <w:i/>
          <w:iCs/>
        </w:rPr>
        <w:t>(ii)</w:t>
      </w:r>
      <w:r w:rsidR="00981810">
        <w:rPr>
          <w:i/>
          <w:iCs/>
        </w:rPr>
        <w:t xml:space="preserve"> </w:t>
      </w:r>
      <w:r w:rsidRPr="00C53879">
        <w:rPr>
          <w:i/>
          <w:iCs/>
        </w:rPr>
        <w:t>The veteran population to be served.</w:t>
      </w:r>
    </w:p>
    <w:p w:rsidR="005330D2" w:rsidRPr="00C53879" w:rsidP="003856DF" w14:paraId="6C60D3D8" w14:textId="265ACE19">
      <w:pPr>
        <w:ind w:left="1080"/>
        <w:rPr>
          <w:i/>
          <w:iCs/>
        </w:rPr>
      </w:pPr>
      <w:r w:rsidRPr="00C53879">
        <w:rPr>
          <w:i/>
          <w:iCs/>
        </w:rPr>
        <w:t>(iii)</w:t>
      </w:r>
      <w:r w:rsidR="00981810">
        <w:rPr>
          <w:i/>
          <w:iCs/>
        </w:rPr>
        <w:t xml:space="preserve"> </w:t>
      </w:r>
      <w:r w:rsidRPr="00C53879">
        <w:rPr>
          <w:i/>
          <w:iCs/>
        </w:rPr>
        <w:t>For each employee of the State who is assigned to perform the duties of a disabled veterans’ outreach program specialist or a local veterans’ employment representative under this chapter—</w:t>
      </w:r>
    </w:p>
    <w:p w:rsidR="00C53879" w:rsidRPr="00C53879" w:rsidP="003856DF" w14:paraId="13DB0631" w14:textId="14335CCC">
      <w:pPr>
        <w:ind w:left="1440"/>
        <w:rPr>
          <w:i/>
          <w:iCs/>
        </w:rPr>
      </w:pPr>
      <w:r w:rsidRPr="00C53879">
        <w:rPr>
          <w:i/>
          <w:iCs/>
        </w:rPr>
        <w:t>(I)</w:t>
      </w:r>
      <w:r w:rsidR="00981810">
        <w:rPr>
          <w:i/>
          <w:iCs/>
        </w:rPr>
        <w:t xml:space="preserve"> </w:t>
      </w:r>
      <w:r w:rsidRPr="00C53879">
        <w:rPr>
          <w:i/>
          <w:iCs/>
        </w:rPr>
        <w:t xml:space="preserve">the date on which the employee </w:t>
      </w:r>
      <w:r w:rsidRPr="00C53879">
        <w:rPr>
          <w:i/>
          <w:iCs/>
        </w:rPr>
        <w:t>is so</w:t>
      </w:r>
      <w:r w:rsidRPr="00C53879">
        <w:rPr>
          <w:i/>
          <w:iCs/>
        </w:rPr>
        <w:t xml:space="preserve"> assigned; and</w:t>
      </w:r>
    </w:p>
    <w:p w:rsidR="00C53879" w:rsidRPr="00C53879" w:rsidP="003856DF" w14:paraId="5489439E" w14:textId="6B8836B6">
      <w:pPr>
        <w:ind w:left="1440"/>
        <w:rPr>
          <w:i/>
          <w:iCs/>
        </w:rPr>
      </w:pPr>
      <w:r w:rsidRPr="00C53879">
        <w:rPr>
          <w:i/>
          <w:iCs/>
        </w:rPr>
        <w:t>(II)</w:t>
      </w:r>
      <w:r w:rsidR="00981810">
        <w:rPr>
          <w:i/>
          <w:iCs/>
        </w:rPr>
        <w:t xml:space="preserve"> </w:t>
      </w:r>
      <w:r w:rsidRPr="00C53879">
        <w:rPr>
          <w:i/>
          <w:iCs/>
        </w:rPr>
        <w:t>whether the employee has satisfactorily completed such training by the National Veterans’ Employment and Training Services Institute as the Secretary requires for purposes of paragraph (8).</w:t>
      </w:r>
    </w:p>
    <w:p w:rsidR="00F73D8A" w:rsidP="00B055D9" w14:paraId="3918027B" w14:textId="70DB690E">
      <w:pPr>
        <w:ind w:left="1080"/>
      </w:pPr>
      <w:r w:rsidRPr="00C53879">
        <w:rPr>
          <w:i/>
          <w:iCs/>
        </w:rPr>
        <w:t>(iv)</w:t>
      </w:r>
      <w:r w:rsidR="00981810">
        <w:rPr>
          <w:i/>
          <w:iCs/>
        </w:rPr>
        <w:t xml:space="preserve"> </w:t>
      </w:r>
      <w:r w:rsidRPr="00C53879">
        <w:rPr>
          <w:i/>
          <w:iCs/>
        </w:rPr>
        <w:t xml:space="preserve">Such additional information as the Secretary may require </w:t>
      </w:r>
      <w:r w:rsidRPr="00C53879">
        <w:rPr>
          <w:i/>
          <w:iCs/>
        </w:rPr>
        <w:t>to make</w:t>
      </w:r>
      <w:r w:rsidRPr="00C53879">
        <w:rPr>
          <w:i/>
          <w:iCs/>
        </w:rPr>
        <w:t xml:space="preserve"> a determination with respect to awarding a grant or contract to the State.</w:t>
      </w:r>
      <w:r>
        <w:rPr>
          <w:i/>
          <w:iCs/>
        </w:rPr>
        <w:t>”</w:t>
      </w:r>
    </w:p>
    <w:p w:rsidR="004C3562" w:rsidP="006C270B" w14:paraId="493A6670" w14:textId="7DE77FA3">
      <w:pPr>
        <w:pStyle w:val="ListParagraph"/>
        <w:ind w:left="0"/>
        <w:contextualSpacing w:val="0"/>
      </w:pPr>
      <w:r>
        <w:t>Additionally</w:t>
      </w:r>
      <w:r w:rsidR="003C7879">
        <w:t>, §</w:t>
      </w:r>
      <w:r w:rsidR="003C7879">
        <w:t>4102A</w:t>
      </w:r>
      <w:r w:rsidR="003C7879">
        <w:t xml:space="preserve"> (f) requires</w:t>
      </w:r>
      <w:r w:rsidR="003D12A6">
        <w:t xml:space="preserve"> VETS to implement a performance accountability syste</w:t>
      </w:r>
      <w:r w:rsidR="00841C88">
        <w:t xml:space="preserve">m to measure states’ performance under their JVSG program, and </w:t>
      </w:r>
      <w:r w:rsidRPr="002865A1" w:rsidR="002865A1">
        <w:t>2 CFR 200.211(a)</w:t>
      </w:r>
      <w:r w:rsidR="002865A1">
        <w:t xml:space="preserve"> requires recipient</w:t>
      </w:r>
      <w:r w:rsidR="00705F78">
        <w:t>s’</w:t>
      </w:r>
      <w:r w:rsidR="002865A1">
        <w:t xml:space="preserve"> performance goals to be included in the award package</w:t>
      </w:r>
      <w:r w:rsidR="00841C88">
        <w:t>.</w:t>
      </w:r>
    </w:p>
    <w:p w:rsidR="00DF65EF" w:rsidP="006C270B" w14:paraId="255757BF" w14:textId="675410C8">
      <w:pPr>
        <w:pStyle w:val="ListParagraph"/>
        <w:ind w:left="0"/>
        <w:contextualSpacing w:val="0"/>
      </w:pPr>
      <w:r>
        <w:t>The</w:t>
      </w:r>
      <w:r w:rsidR="00392FFB">
        <w:t xml:space="preserve"> four-year</w:t>
      </w:r>
      <w:r>
        <w:t xml:space="preserve"> JVSG State Plan is</w:t>
      </w:r>
      <w:r w:rsidR="009E49F3">
        <w:t xml:space="preserve"> a narrative that addresses</w:t>
      </w:r>
      <w:r w:rsidR="00392FFB">
        <w:t xml:space="preserve"> these statutory and regulatory requirements for each grant recipient.</w:t>
      </w:r>
      <w:r>
        <w:br/>
      </w:r>
    </w:p>
    <w:p w:rsidR="00950A83" w:rsidP="00D72F02" w14:paraId="61A47391" w14:textId="147222D8">
      <w:pPr>
        <w:pStyle w:val="Heading3"/>
        <w:numPr>
          <w:ilvl w:val="0"/>
          <w:numId w:val="21"/>
        </w:numPr>
        <w:ind w:hanging="720"/>
      </w:pPr>
      <w:r w:rsidRPr="00265455">
        <w:t>Indicate how, by whom, and for what purpose the information is to be used</w:t>
      </w:r>
      <w:r w:rsidRPr="00265455" w:rsidR="00CE166D">
        <w:t xml:space="preserve">. </w:t>
      </w:r>
      <w:r w:rsidRPr="00265455">
        <w:t>Except for a new collection, indicate the actual use the agency has made of the information received from the current collection</w:t>
      </w:r>
      <w:r>
        <w:t>.</w:t>
      </w:r>
    </w:p>
    <w:p w:rsidR="00CA65E4" w:rsidP="00265455" w14:paraId="279F6764" w14:textId="07C974D8">
      <w:r>
        <w:t>This information</w:t>
      </w:r>
      <w:r w:rsidR="004D31AE">
        <w:t>, or some variation of it,</w:t>
      </w:r>
      <w:r>
        <w:t xml:space="preserve"> has been collected f</w:t>
      </w:r>
      <w:r w:rsidR="007C03B2">
        <w:t xml:space="preserve">rom grant recipients </w:t>
      </w:r>
      <w:r w:rsidR="004D31AE">
        <w:t>for at least the last 20 years</w:t>
      </w:r>
      <w:r w:rsidR="00472C91">
        <w:t>. Until 2016, VETS required it once every five years</w:t>
      </w:r>
      <w:r w:rsidR="00A2269F">
        <w:t xml:space="preserve">, and since 2016, we have </w:t>
      </w:r>
      <w:r w:rsidR="00DB5E22">
        <w:t>required it once every four years</w:t>
      </w:r>
      <w:r w:rsidR="00615475">
        <w:t>.</w:t>
      </w:r>
    </w:p>
    <w:p w:rsidR="00CA65E4" w:rsidP="00265455" w14:paraId="56943113" w14:textId="6709BF13">
      <w:r>
        <w:t>The requirement to submit this information</w:t>
      </w:r>
      <w:r w:rsidR="006B6D7E">
        <w:t xml:space="preserve">, including instructions and </w:t>
      </w:r>
      <w:r w:rsidR="00CB4910">
        <w:t>submission method</w:t>
      </w:r>
      <w:r w:rsidR="005776C3">
        <w:t>,</w:t>
      </w:r>
      <w:r>
        <w:t xml:space="preserve"> </w:t>
      </w:r>
      <w:r w:rsidR="006A5A52">
        <w:t>has been</w:t>
      </w:r>
      <w:r>
        <w:t xml:space="preserve"> communicated</w:t>
      </w:r>
      <w:r w:rsidR="006A5A52">
        <w:t xml:space="preserve"> to recipients</w:t>
      </w:r>
      <w:r>
        <w:t xml:space="preserve"> through</w:t>
      </w:r>
      <w:r w:rsidR="00DD508B">
        <w:t xml:space="preserve"> agency guidance</w:t>
      </w:r>
      <w:r w:rsidR="006A7DB9">
        <w:t>, which we call Veterans’ Program Letters (VPL).</w:t>
      </w:r>
      <w:r w:rsidR="00923073">
        <w:t xml:space="preserve"> The current guidance is </w:t>
      </w:r>
      <w:hyperlink r:id="rId9" w:history="1">
        <w:r w:rsidR="005F6330">
          <w:rPr>
            <w:rStyle w:val="Hyperlink"/>
          </w:rPr>
          <w:t>VPL 01-24 JVSG State Plan Submission and Modification</w:t>
        </w:r>
      </w:hyperlink>
      <w:r w:rsidR="00144BB7">
        <w:t>. It has five attachments:</w:t>
      </w:r>
    </w:p>
    <w:p w:rsidR="00144BB7" w:rsidP="00144BB7" w14:paraId="16773404" w14:textId="6451D111">
      <w:pPr>
        <w:pStyle w:val="ListParagraph"/>
        <w:numPr>
          <w:ilvl w:val="0"/>
          <w:numId w:val="30"/>
        </w:numPr>
      </w:pPr>
      <w:hyperlink r:id="rId10" w:history="1">
        <w:r w:rsidRPr="0048053E">
          <w:rPr>
            <w:rStyle w:val="Hyperlink"/>
          </w:rPr>
          <w:t>Attachment 1</w:t>
        </w:r>
      </w:hyperlink>
      <w:r>
        <w:t xml:space="preserve">: </w:t>
      </w:r>
      <w:r w:rsidRPr="00D17C56" w:rsidR="00D17C56">
        <w:t>JVSG State Plan Required Components and Guidance</w:t>
      </w:r>
    </w:p>
    <w:p w:rsidR="007C3BD3" w:rsidP="007C3BD3" w14:paraId="1E0DAC4B" w14:textId="4AD49F26">
      <w:pPr>
        <w:pStyle w:val="ListParagraph"/>
        <w:numPr>
          <w:ilvl w:val="0"/>
          <w:numId w:val="30"/>
        </w:numPr>
      </w:pPr>
      <w:hyperlink r:id="rId11" w:history="1">
        <w:r w:rsidRPr="0048053E">
          <w:rPr>
            <w:rStyle w:val="Hyperlink"/>
          </w:rPr>
          <w:t>Attachment 2</w:t>
        </w:r>
      </w:hyperlink>
      <w:r>
        <w:t xml:space="preserve">: </w:t>
      </w:r>
      <w:r w:rsidRPr="00D17C56" w:rsidR="00D17C56">
        <w:t>JVSG State Plan Submission Technical Assistance Guide</w:t>
      </w:r>
    </w:p>
    <w:p w:rsidR="007C3BD3" w:rsidP="007C3BD3" w14:paraId="7407544D" w14:textId="3A60155A">
      <w:pPr>
        <w:pStyle w:val="ListParagraph"/>
        <w:numPr>
          <w:ilvl w:val="0"/>
          <w:numId w:val="30"/>
        </w:numPr>
      </w:pPr>
      <w:hyperlink r:id="rId12" w:history="1">
        <w:r w:rsidRPr="00C50B86">
          <w:rPr>
            <w:rStyle w:val="Hyperlink"/>
          </w:rPr>
          <w:t>Attachment 3</w:t>
        </w:r>
      </w:hyperlink>
      <w:r>
        <w:t xml:space="preserve">: </w:t>
      </w:r>
      <w:r w:rsidRPr="00D17C56" w:rsidR="00D17C56">
        <w:t>JVSG State Plan Modification Technical Assistance Guide</w:t>
      </w:r>
    </w:p>
    <w:p w:rsidR="007C3BD3" w:rsidP="007C3BD3" w14:paraId="7795FACF" w14:textId="4DA12E93">
      <w:pPr>
        <w:pStyle w:val="ListParagraph"/>
        <w:numPr>
          <w:ilvl w:val="0"/>
          <w:numId w:val="30"/>
        </w:numPr>
      </w:pPr>
      <w:hyperlink r:id="rId13" w:history="1">
        <w:r w:rsidRPr="00C50B86">
          <w:rPr>
            <w:rStyle w:val="Hyperlink"/>
          </w:rPr>
          <w:t>Attachment 4</w:t>
        </w:r>
      </w:hyperlink>
      <w:r>
        <w:t xml:space="preserve">: </w:t>
      </w:r>
      <w:r w:rsidRPr="00D17C56" w:rsidR="00D17C56">
        <w:t>JVSG Performance Targets Technical Assistance Guide</w:t>
      </w:r>
    </w:p>
    <w:p w:rsidR="007C3BD3" w:rsidP="007C3BD3" w14:paraId="3FC8141D" w14:textId="6E49B39F">
      <w:pPr>
        <w:pStyle w:val="ListParagraph"/>
        <w:numPr>
          <w:ilvl w:val="0"/>
          <w:numId w:val="30"/>
        </w:numPr>
      </w:pPr>
      <w:hyperlink r:id="rId14" w:history="1">
        <w:r w:rsidRPr="00C50B86">
          <w:rPr>
            <w:rStyle w:val="Hyperlink"/>
          </w:rPr>
          <w:t>Attachment 5</w:t>
        </w:r>
      </w:hyperlink>
      <w:r>
        <w:t xml:space="preserve">: </w:t>
      </w:r>
      <w:r w:rsidRPr="00D17C56" w:rsidR="00D17C56">
        <w:t>JVSG Incentive Award Plan Technical Assistance Guide</w:t>
      </w:r>
    </w:p>
    <w:p w:rsidR="00C50B86" w:rsidP="00C50B86" w14:paraId="056F1103" w14:textId="3322DBD3">
      <w:r>
        <w:t>Attachment</w:t>
      </w:r>
      <w:r w:rsidR="00BE683A">
        <w:t>s</w:t>
      </w:r>
      <w:r>
        <w:t xml:space="preserve"> 1 </w:t>
      </w:r>
      <w:r w:rsidR="00BE683A">
        <w:t xml:space="preserve">and </w:t>
      </w:r>
      <w:r>
        <w:t>5</w:t>
      </w:r>
      <w:r w:rsidR="00BE683A">
        <w:t xml:space="preserve"> </w:t>
      </w:r>
      <w:r>
        <w:t>contain</w:t>
      </w:r>
      <w:r w:rsidR="00195E24">
        <w:t xml:space="preserve"> the instructions for the kind of information that VETS considers responsive to each of the components.</w:t>
      </w:r>
      <w:r w:rsidR="00BE683A">
        <w:t xml:space="preserve"> Attachments 2 and 3 </w:t>
      </w:r>
      <w:r w:rsidR="00BB7D56">
        <w:t>speak more to the process of submitting or modifying the JVSG State Plan</w:t>
      </w:r>
      <w:r w:rsidR="00E842DD">
        <w:t>. Attachments 4 and 5 contain guidance on specific areas of the JVSG program (setting performance targets, and the incentive award program, respectively).</w:t>
      </w:r>
      <w:r w:rsidR="000F49D2">
        <w:t xml:space="preserve"> </w:t>
      </w:r>
    </w:p>
    <w:p w:rsidR="00E5337F" w:rsidP="00265455" w14:paraId="7ECA856A" w14:textId="7156F8E2">
      <w:r>
        <w:t xml:space="preserve">The JVSG State Plan is </w:t>
      </w:r>
      <w:r w:rsidR="00ED1E7E">
        <w:t xml:space="preserve">written by </w:t>
      </w:r>
      <w:r w:rsidR="00911761">
        <w:t>grant recipient</w:t>
      </w:r>
      <w:r w:rsidR="00FF71BA">
        <w:t xml:space="preserve"> entitie</w:t>
      </w:r>
      <w:r w:rsidR="00911761">
        <w:t>s</w:t>
      </w:r>
      <w:r w:rsidR="00F21A32">
        <w:t xml:space="preserve">, </w:t>
      </w:r>
      <w:r w:rsidR="00FF71BA">
        <w:t>which</w:t>
      </w:r>
      <w:r w:rsidR="00F21A32">
        <w:t xml:space="preserve"> are state agencies (usually the state workforce agency)</w:t>
      </w:r>
      <w:r w:rsidR="00FF71BA">
        <w:t xml:space="preserve"> as described in Q1 above</w:t>
      </w:r>
      <w:r w:rsidR="006A7318">
        <w:t>.</w:t>
      </w:r>
      <w:r w:rsidRPr="006A7318" w:rsidR="006A7318">
        <w:t xml:space="preserve"> </w:t>
      </w:r>
      <w:r w:rsidR="006A7318">
        <w:t>Each recipient is assigned a federal point of contact, called a Grant Officer’s Technical Representative (</w:t>
      </w:r>
      <w:r w:rsidR="006A7318">
        <w:t>GOTR</w:t>
      </w:r>
      <w:r w:rsidR="006A7318">
        <w:t xml:space="preserve">), who </w:t>
      </w:r>
      <w:r w:rsidR="00216177">
        <w:t>provides any technical assistance that may be needed while the state is drafting their Plan</w:t>
      </w:r>
      <w:r w:rsidR="006A7318">
        <w:t xml:space="preserve">. </w:t>
      </w:r>
      <w:r w:rsidR="00961F25">
        <w:t xml:space="preserve">The draft Plan is then submitted to the </w:t>
      </w:r>
      <w:r w:rsidR="00961F25">
        <w:t>GOTR</w:t>
      </w:r>
      <w:r w:rsidR="00961F25">
        <w:t xml:space="preserve"> for review</w:t>
      </w:r>
      <w:r w:rsidR="00A270D2">
        <w:t>.</w:t>
      </w:r>
      <w:r w:rsidR="006A7318">
        <w:t xml:space="preserve"> </w:t>
      </w:r>
      <w:r w:rsidR="00CF0F96">
        <w:t xml:space="preserve"> </w:t>
      </w:r>
    </w:p>
    <w:p w:rsidR="00E21C39" w:rsidP="00265455" w14:paraId="70DF60D5" w14:textId="2B5E8450">
      <w:r>
        <w:t xml:space="preserve">Once approved, the JVSG State Plan is </w:t>
      </w:r>
      <w:r w:rsidR="00864486">
        <w:t>incorporated into the recipients</w:t>
      </w:r>
      <w:r w:rsidR="00C1116D">
        <w:t>’</w:t>
      </w:r>
      <w:r w:rsidR="00864486">
        <w:t xml:space="preserve"> award package</w:t>
      </w:r>
      <w:r w:rsidR="00C1116D">
        <w:t>s</w:t>
      </w:r>
      <w:r w:rsidR="00864486">
        <w:t xml:space="preserve"> as the approved </w:t>
      </w:r>
      <w:r w:rsidR="00F724C9">
        <w:t xml:space="preserve">statement </w:t>
      </w:r>
      <w:r w:rsidR="00864486">
        <w:t>of work</w:t>
      </w:r>
      <w:r w:rsidR="000971F7">
        <w:t xml:space="preserve"> as</w:t>
      </w:r>
      <w:r w:rsidR="00F724C9">
        <w:t xml:space="preserve"> required by </w:t>
      </w:r>
      <w:hyperlink r:id="rId15" w:history="1">
        <w:r w:rsidRPr="007F2541" w:rsidR="00E15CF0">
          <w:rPr>
            <w:rStyle w:val="Hyperlink"/>
          </w:rPr>
          <w:t>2 CFR 200.211</w:t>
        </w:r>
      </w:hyperlink>
      <w:r w:rsidR="00735305">
        <w:t xml:space="preserve"> and </w:t>
      </w:r>
      <w:r w:rsidR="004C3C31">
        <w:t>U.S. Department of Labor (DOL)</w:t>
      </w:r>
      <w:r w:rsidR="00735305">
        <w:t xml:space="preserve"> policy</w:t>
      </w:r>
      <w:r w:rsidR="009857C9">
        <w:t>.</w:t>
      </w:r>
    </w:p>
    <w:p w:rsidR="00C1116D" w:rsidP="00265455" w14:paraId="75229FEF" w14:textId="339C161C">
      <w:r>
        <w:t xml:space="preserve">In some cases, the recipient’s </w:t>
      </w:r>
      <w:r w:rsidR="006622C4">
        <w:t xml:space="preserve">approved </w:t>
      </w:r>
      <w:r>
        <w:t xml:space="preserve">JVSG State Plan </w:t>
      </w:r>
      <w:r w:rsidR="00AF7A2D">
        <w:t xml:space="preserve">is </w:t>
      </w:r>
      <w:r w:rsidR="002B3282">
        <w:t xml:space="preserve">also made </w:t>
      </w:r>
      <w:r w:rsidR="00AF7A2D">
        <w:t>available to the public on the WIOA State Plan Portal</w:t>
      </w:r>
      <w:r w:rsidR="00F41664">
        <w:t>. This is true only for recipients that have chosen to</w:t>
      </w:r>
      <w:r w:rsidR="00AF7A2D">
        <w:t xml:space="preserve"> </w:t>
      </w:r>
      <w:r w:rsidR="00F41664">
        <w:t>select JVSG as a partner program in their Combined WIOA State Plan. States have complete discretion</w:t>
      </w:r>
      <w:r w:rsidR="00622B6D">
        <w:t xml:space="preserve"> to make this choice in accordance with WIOA law.</w:t>
      </w:r>
    </w:p>
    <w:p w:rsidR="00493D99" w:rsidP="00265455" w14:paraId="54DC9F82" w14:textId="088F41AD">
      <w:r>
        <w:t xml:space="preserve">The </w:t>
      </w:r>
      <w:r>
        <w:t>GOTR</w:t>
      </w:r>
      <w:r>
        <w:t xml:space="preserve"> </w:t>
      </w:r>
      <w:r w:rsidR="008C3F0B">
        <w:t xml:space="preserve">refers to the State Plan </w:t>
      </w:r>
      <w:r>
        <w:t xml:space="preserve">at </w:t>
      </w:r>
      <w:r w:rsidR="001D3BD7">
        <w:t>any point needed to provide grant oversight or technical assistance, but at a minimum</w:t>
      </w:r>
      <w:r>
        <w:t>:</w:t>
      </w:r>
    </w:p>
    <w:p w:rsidR="00096DA5" w:rsidP="00493D99" w14:paraId="2F568512" w14:textId="6C961B04">
      <w:pPr>
        <w:pStyle w:val="ListParagraph"/>
        <w:numPr>
          <w:ilvl w:val="0"/>
          <w:numId w:val="23"/>
        </w:numPr>
      </w:pPr>
      <w:r>
        <w:t>D</w:t>
      </w:r>
      <w:r w:rsidR="008C3F0B">
        <w:t xml:space="preserve">uring quarterly desk reviews </w:t>
      </w:r>
      <w:r w:rsidR="00651053">
        <w:t xml:space="preserve">to compare </w:t>
      </w:r>
      <w:r w:rsidR="00CF53B2">
        <w:t xml:space="preserve">the recipient’s </w:t>
      </w:r>
      <w:r w:rsidR="00651053">
        <w:t>narrative reports and performance outcomes with the approved scope of work and performance goals</w:t>
      </w:r>
      <w:r w:rsidR="00CF53B2">
        <w:t>.</w:t>
      </w:r>
    </w:p>
    <w:p w:rsidR="009D5DC1" w:rsidP="00493D99" w14:paraId="559756BF" w14:textId="0FC02C68">
      <w:pPr>
        <w:pStyle w:val="ListParagraph"/>
        <w:numPr>
          <w:ilvl w:val="0"/>
          <w:numId w:val="23"/>
        </w:numPr>
      </w:pPr>
      <w:r>
        <w:t>Annually, to monitor whether the state followed its approved incentive award plan</w:t>
      </w:r>
      <w:r w:rsidR="005D732F">
        <w:t xml:space="preserve"> in distributing performance incentive awards.</w:t>
      </w:r>
    </w:p>
    <w:p w:rsidR="00DF65EF" w:rsidP="001D3BD7" w14:paraId="31BDF10B" w14:textId="3A5B1DB2">
      <w:pPr>
        <w:pStyle w:val="ListParagraph"/>
        <w:numPr>
          <w:ilvl w:val="0"/>
          <w:numId w:val="23"/>
        </w:numPr>
      </w:pPr>
      <w:r>
        <w:t xml:space="preserve">Every three years, </w:t>
      </w:r>
      <w:r w:rsidR="00D55585">
        <w:t xml:space="preserve">while auditing </w:t>
      </w:r>
      <w:r w:rsidR="00F64C0A">
        <w:t>the roles and responsibilities of grant-funded staff.</w:t>
      </w:r>
      <w:r>
        <w:br/>
      </w:r>
    </w:p>
    <w:p w:rsidR="00AD6297" w:rsidP="00D72F02" w14:paraId="28577D3B" w14:textId="2FFF7D3A">
      <w:pPr>
        <w:pStyle w:val="Heading3"/>
        <w:numPr>
          <w:ilvl w:val="0"/>
          <w:numId w:val="21"/>
        </w:numPr>
        <w:ind w:hanging="720"/>
      </w:pPr>
      <w:r w:rsidRPr="00C67AE4">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C67AE4">
        <w:t>for adopting</w:t>
      </w:r>
      <w:r w:rsidRPr="00C67AE4">
        <w:t xml:space="preserve"> this means of collection. Also, describe any consideration of using information technology to reduce burden.</w:t>
      </w:r>
    </w:p>
    <w:p w:rsidR="002B3282" w:rsidP="006D4A44" w14:paraId="317915EA" w14:textId="01077E9A">
      <w:r>
        <w:t xml:space="preserve">All respondents submit the form electronically. </w:t>
      </w:r>
      <w:r w:rsidR="002E652B">
        <w:t xml:space="preserve">By law, </w:t>
      </w:r>
      <w:r w:rsidR="003F2AB1">
        <w:t>grant recipients</w:t>
      </w:r>
      <w:r w:rsidR="00050036">
        <w:t xml:space="preserve"> have the option of </w:t>
      </w:r>
      <w:r w:rsidR="00035D83">
        <w:t xml:space="preserve">submitting this information electronically through the </w:t>
      </w:r>
      <w:r w:rsidR="001D3BD7">
        <w:t xml:space="preserve">online </w:t>
      </w:r>
      <w:r w:rsidR="00035D83">
        <w:t xml:space="preserve">Workforce Innovation and Opportunity Act </w:t>
      </w:r>
      <w:r w:rsidR="00CF57B9">
        <w:t xml:space="preserve">(WIOA) </w:t>
      </w:r>
      <w:r w:rsidR="00035D83">
        <w:t>State Plan Portal</w:t>
      </w:r>
      <w:r w:rsidR="00CF57B9">
        <w:t xml:space="preserve"> </w:t>
      </w:r>
      <w:r w:rsidR="004F56E8">
        <w:t>as</w:t>
      </w:r>
      <w:r w:rsidR="00CF57B9">
        <w:t xml:space="preserve"> a WIOA partner program</w:t>
      </w:r>
      <w:r w:rsidR="003D07CA">
        <w:t>.</w:t>
      </w:r>
      <w:r w:rsidR="008B677D">
        <w:t xml:space="preserve"> Approximately half of our respondents submit their </w:t>
      </w:r>
      <w:r w:rsidR="00E01FD0">
        <w:t>plans in this way, but they may choose to change methods at any time.</w:t>
      </w:r>
    </w:p>
    <w:p w:rsidR="00DF65EF" w:rsidP="006D4A44" w14:paraId="270313AF" w14:textId="26FEC100">
      <w:r>
        <w:t>Recipients who</w:t>
      </w:r>
      <w:r w:rsidR="003D07CA">
        <w:t xml:space="preserve"> do not choose to submit their JVSG State Plan </w:t>
      </w:r>
      <w:r w:rsidR="00A34C29">
        <w:t xml:space="preserve">through the </w:t>
      </w:r>
      <w:r w:rsidR="006B6745">
        <w:t xml:space="preserve">WIOA </w:t>
      </w:r>
      <w:r w:rsidR="00A34C29">
        <w:t>online portal</w:t>
      </w:r>
      <w:r>
        <w:t xml:space="preserve"> </w:t>
      </w:r>
      <w:r w:rsidR="00E823F7">
        <w:t xml:space="preserve">may submit a </w:t>
      </w:r>
      <w:r w:rsidR="006E4002">
        <w:t>stand-alone JVSG State Plan</w:t>
      </w:r>
      <w:r w:rsidR="00170CD6">
        <w:t xml:space="preserve"> document</w:t>
      </w:r>
      <w:r w:rsidR="0001301C">
        <w:t xml:space="preserve"> as </w:t>
      </w:r>
      <w:r w:rsidR="00374F85">
        <w:t>an</w:t>
      </w:r>
      <w:r>
        <w:t xml:space="preserve"> amendment to their grant.</w:t>
      </w:r>
      <w:r w:rsidR="0081216C">
        <w:t xml:space="preserve"> </w:t>
      </w:r>
      <w:r w:rsidR="0074624D">
        <w:t xml:space="preserve">This means the recipient drafts the document in any </w:t>
      </w:r>
      <w:r w:rsidR="0074624D">
        <w:t>forma</w:t>
      </w:r>
      <w:r w:rsidR="00244123">
        <w:t>t</w:t>
      </w:r>
      <w:r w:rsidR="004F56E8">
        <w:t>, and</w:t>
      </w:r>
      <w:r w:rsidR="004F56E8">
        <w:t xml:space="preserve"> attaches that document electronically </w:t>
      </w:r>
      <w:r w:rsidR="00A44B3D">
        <w:t>to a web-based grants management system’s amendment function.</w:t>
      </w:r>
      <w:r>
        <w:br/>
      </w:r>
    </w:p>
    <w:p w:rsidR="006D4A44" w:rsidP="00D72F02" w14:paraId="01FD6C9E" w14:textId="56CD139A">
      <w:pPr>
        <w:pStyle w:val="Heading3"/>
        <w:numPr>
          <w:ilvl w:val="0"/>
          <w:numId w:val="21"/>
        </w:numPr>
        <w:ind w:hanging="720"/>
      </w:pPr>
      <w:r w:rsidRPr="007004DF">
        <w:t>Describe efforts to identify duplication</w:t>
      </w:r>
      <w:r w:rsidRPr="007004DF" w:rsidR="00CE166D">
        <w:t xml:space="preserve">. </w:t>
      </w:r>
      <w:r w:rsidRPr="007004DF">
        <w:t xml:space="preserve">Show specifically why any similar information already available cannot be used or modified for use for the purposes described in Item </w:t>
      </w:r>
      <w:r w:rsidRPr="007004DF">
        <w:t>A.2</w:t>
      </w:r>
      <w:r w:rsidRPr="007004DF">
        <w:t xml:space="preserve"> above.</w:t>
      </w:r>
    </w:p>
    <w:p w:rsidR="009508EA" w:rsidP="007004DF" w14:paraId="13EA8924" w14:textId="3A9326C2">
      <w:r>
        <w:t>Any federal grant award has two main components</w:t>
      </w:r>
      <w:r w:rsidR="00737F4C">
        <w:t xml:space="preserve">. The first component is the </w:t>
      </w:r>
      <w:r w:rsidR="00D36F14">
        <w:t xml:space="preserve">applicant’s </w:t>
      </w:r>
      <w:r w:rsidRPr="006816F3" w:rsidR="00D36F14">
        <w:rPr>
          <w:i/>
          <w:iCs/>
        </w:rPr>
        <w:t>planned</w:t>
      </w:r>
      <w:r w:rsidR="00D36F14">
        <w:t xml:space="preserve"> work under the award. This will consist of a description of the work to be completed</w:t>
      </w:r>
      <w:r w:rsidR="004008B9">
        <w:t xml:space="preserve">, the </w:t>
      </w:r>
      <w:r w:rsidR="004008B9">
        <w:t>manner in which</w:t>
      </w:r>
      <w:r w:rsidR="004008B9">
        <w:t xml:space="preserve"> the funds will be </w:t>
      </w:r>
      <w:r w:rsidR="004008B9">
        <w:t>expended</w:t>
      </w:r>
      <w:r w:rsidR="004008B9">
        <w:t>, and</w:t>
      </w:r>
      <w:r w:rsidR="003F119F">
        <w:t xml:space="preserve"> the</w:t>
      </w:r>
      <w:r w:rsidR="00384669">
        <w:t xml:space="preserve"> expected outcomes. The second component is a </w:t>
      </w:r>
      <w:r w:rsidRPr="006816F3" w:rsidR="00384669">
        <w:rPr>
          <w:i/>
          <w:iCs/>
        </w:rPr>
        <w:t>reporting</w:t>
      </w:r>
      <w:r w:rsidRPr="006816F3" w:rsidR="00384669">
        <w:rPr>
          <w:i/>
          <w:iCs/>
        </w:rPr>
        <w:t xml:space="preserve"> </w:t>
      </w:r>
      <w:r w:rsidRPr="006816F3" w:rsidR="00384669">
        <w:rPr>
          <w:i/>
          <w:iCs/>
        </w:rPr>
        <w:t>of</w:t>
      </w:r>
      <w:r w:rsidRPr="006816F3" w:rsidR="00384669">
        <w:rPr>
          <w:i/>
          <w:iCs/>
        </w:rPr>
        <w:t xml:space="preserve"> </w:t>
      </w:r>
      <w:r w:rsidRPr="006816F3" w:rsidR="00384669">
        <w:rPr>
          <w:i/>
          <w:iCs/>
        </w:rPr>
        <w:t>the</w:t>
      </w:r>
      <w:r w:rsidRPr="006816F3" w:rsidR="00E044C3">
        <w:rPr>
          <w:i/>
          <w:iCs/>
        </w:rPr>
        <w:t xml:space="preserve"> actual</w:t>
      </w:r>
      <w:r w:rsidR="00E044C3">
        <w:t xml:space="preserve"> work, expenditures, and outcomes. </w:t>
      </w:r>
      <w:r w:rsidR="00245EC2">
        <w:t xml:space="preserve">Between this ICR </w:t>
      </w:r>
      <w:r w:rsidR="00F8316B">
        <w:t xml:space="preserve">and </w:t>
      </w:r>
      <w:r w:rsidR="00721351">
        <w:t>two others</w:t>
      </w:r>
      <w:r w:rsidR="00B82F35">
        <w:t xml:space="preserve"> identified below</w:t>
      </w:r>
      <w:r w:rsidR="001F1AA0">
        <w:t xml:space="preserve">, all </w:t>
      </w:r>
      <w:r w:rsidR="00B82F35">
        <w:t>information collection requirements</w:t>
      </w:r>
      <w:r w:rsidR="001F1AA0">
        <w:t xml:space="preserve"> </w:t>
      </w:r>
      <w:r w:rsidR="00B82F35">
        <w:t>of the federal grant award process</w:t>
      </w:r>
      <w:r w:rsidR="001F1AA0">
        <w:t xml:space="preserve"> are covered.</w:t>
      </w:r>
    </w:p>
    <w:p w:rsidR="00DF65EF" w:rsidP="007004DF" w14:paraId="7A7A47D8" w14:textId="60AFC5D8">
      <w:r>
        <w:t>Specifically, this ICR cover</w:t>
      </w:r>
      <w:r w:rsidR="00A659C8">
        <w:t>s</w:t>
      </w:r>
      <w:r>
        <w:t xml:space="preserve"> </w:t>
      </w:r>
      <w:r w:rsidRPr="006816F3">
        <w:rPr>
          <w:i/>
          <w:iCs/>
        </w:rPr>
        <w:t>most</w:t>
      </w:r>
      <w:r>
        <w:t xml:space="preserve"> of the planned work to be completed and </w:t>
      </w:r>
      <w:r w:rsidRPr="006816F3" w:rsidR="00211BDE">
        <w:rPr>
          <w:i/>
          <w:iCs/>
        </w:rPr>
        <w:t>all</w:t>
      </w:r>
      <w:r w:rsidR="00211BDE">
        <w:t xml:space="preserve"> of</w:t>
      </w:r>
      <w:r w:rsidR="00211BDE">
        <w:t xml:space="preserve"> the </w:t>
      </w:r>
      <w:r>
        <w:t>expected outcomes.</w:t>
      </w:r>
      <w:r w:rsidR="001879D7">
        <w:t xml:space="preserve"> The other ICR (1293-0009) covers </w:t>
      </w:r>
      <w:r w:rsidR="003628CC">
        <w:t>one part of the work to be completed (VETS-501 Staff</w:t>
      </w:r>
      <w:r w:rsidR="008657AF">
        <w:t xml:space="preserve">ing </w:t>
      </w:r>
      <w:r w:rsidR="003628CC">
        <w:t>Directory</w:t>
      </w:r>
      <w:r w:rsidR="008657AF">
        <w:t xml:space="preserve">) and the </w:t>
      </w:r>
      <w:r w:rsidR="008657AF">
        <w:t>manner in which</w:t>
      </w:r>
      <w:r w:rsidR="008657AF">
        <w:t xml:space="preserve"> the funds will be expended (VETS-401 Budget Information Summary). </w:t>
      </w:r>
      <w:r w:rsidR="00B82F35">
        <w:t>1293-0009</w:t>
      </w:r>
      <w:r w:rsidR="008657AF">
        <w:t xml:space="preserve"> also covers</w:t>
      </w:r>
      <w:r w:rsidR="001F3C59">
        <w:t xml:space="preserve"> </w:t>
      </w:r>
      <w:r w:rsidR="00E145D7">
        <w:t>all</w:t>
      </w:r>
      <w:r w:rsidR="001F3C59">
        <w:t xml:space="preserve"> of</w:t>
      </w:r>
      <w:r w:rsidR="001F3C59">
        <w:t xml:space="preserve"> the reporting of the actual work (VETS-403 Technical Performance Narrative</w:t>
      </w:r>
      <w:r w:rsidR="00E145D7">
        <w:t>) and expenditures (</w:t>
      </w:r>
      <w:r w:rsidR="00316595">
        <w:t>VETS-402 Expenditure Detail Report). The actual performance outcomes are collected by an ICR submitted by the DOL Employment and Training Administration</w:t>
      </w:r>
      <w:r w:rsidR="00E12754">
        <w:t xml:space="preserve"> (OMB Control No. 1205-0521</w:t>
      </w:r>
      <w:r w:rsidR="00721351">
        <w:t xml:space="preserve">, </w:t>
      </w:r>
      <w:r w:rsidR="008504A9">
        <w:t xml:space="preserve">the ETA-9173 </w:t>
      </w:r>
      <w:r w:rsidR="00721351">
        <w:t>Program Performance Report).</w:t>
      </w:r>
      <w:r>
        <w:br/>
      </w:r>
    </w:p>
    <w:p w:rsidR="002C30ED" w:rsidP="00D72F02" w14:paraId="4983B554" w14:textId="30A92432">
      <w:pPr>
        <w:pStyle w:val="Heading3"/>
        <w:numPr>
          <w:ilvl w:val="0"/>
          <w:numId w:val="21"/>
        </w:numPr>
        <w:ind w:hanging="720"/>
      </w:pPr>
      <w:r w:rsidRPr="004957C3">
        <w:t>If the collection of information impacts small businesses or other small entities, describe any methods used to minimize burden.</w:t>
      </w:r>
    </w:p>
    <w:p w:rsidR="00DF65EF" w:rsidP="004957C3" w14:paraId="5B3EC25B" w14:textId="3FACB020">
      <w:r w:rsidRPr="00A77E57">
        <w:t>This information collection does not impact small businesses or other small entities.</w:t>
      </w:r>
      <w:r>
        <w:br/>
      </w:r>
    </w:p>
    <w:p w:rsidR="00A77E57" w:rsidP="00F27EC2" w14:paraId="50C1CBE6" w14:textId="1C3B10F1">
      <w:pPr>
        <w:pStyle w:val="Heading3"/>
        <w:numPr>
          <w:ilvl w:val="0"/>
          <w:numId w:val="21"/>
        </w:numPr>
        <w:ind w:hanging="720"/>
      </w:pPr>
      <w:r w:rsidRPr="003908D2">
        <w:t xml:space="preserve">Describe the </w:t>
      </w:r>
      <w:r w:rsidRPr="003908D2">
        <w:t>consequence</w:t>
      </w:r>
      <w:r w:rsidRPr="003908D2">
        <w:t xml:space="preserve"> </w:t>
      </w:r>
      <w:r w:rsidRPr="003908D2">
        <w:t>to</w:t>
      </w:r>
      <w:r w:rsidRPr="003908D2">
        <w:t xml:space="preserve"> federal program or policy activities if the collection is not conducted or is conducted less frequently, as well as any technical or legal obstacles to reducing burden.</w:t>
      </w:r>
    </w:p>
    <w:p w:rsidR="004A2F44" w:rsidP="004A2F44" w14:paraId="5A6F4A1A" w14:textId="77777777">
      <w:r>
        <w:t xml:space="preserve">Without these collections, VETS cannot follow the statutory and regulatory conditions on the receipt of funds as described in </w:t>
      </w:r>
      <w:r>
        <w:t>A.1</w:t>
      </w:r>
      <w:r>
        <w:t>.</w:t>
      </w:r>
    </w:p>
    <w:p w:rsidR="005F6FDC" w:rsidP="005F6FDC" w14:paraId="1FDEDC41" w14:textId="20B2442E">
      <w:r>
        <w:t xml:space="preserve">The JVSG State Plan </w:t>
      </w:r>
      <w:r w:rsidR="00CB471F">
        <w:t xml:space="preserve">is required once every four </w:t>
      </w:r>
      <w:r w:rsidR="00CB471F">
        <w:t>years, and</w:t>
      </w:r>
      <w:r w:rsidR="00CB471F">
        <w:t xml:space="preserve"> must be amended at the midpoint (two years</w:t>
      </w:r>
      <w:r w:rsidR="00534660">
        <w:t>)</w:t>
      </w:r>
      <w:r w:rsidR="00A722C2">
        <w:t xml:space="preserve"> at a minimum</w:t>
      </w:r>
      <w:r>
        <w:t>.</w:t>
      </w:r>
      <w:r w:rsidR="00A722C2">
        <w:t xml:space="preserve"> The timing aligns with the WIOA State Plan information collection</w:t>
      </w:r>
      <w:r w:rsidR="00A43D06">
        <w:t xml:space="preserve"> (OMB Control No. </w:t>
      </w:r>
      <w:r w:rsidRPr="00A43D06" w:rsidR="00A43D06">
        <w:t>1205-0522</w:t>
      </w:r>
      <w:r w:rsidR="00334E0C">
        <w:t>) for the convenience of both respondents and VETS staff.</w:t>
      </w:r>
      <w:r w:rsidR="00700773">
        <w:t xml:space="preserve"> </w:t>
      </w:r>
      <w:r w:rsidR="002E652B">
        <w:t xml:space="preserve">Since WIOA </w:t>
      </w:r>
      <w:r w:rsidR="00140EC2">
        <w:t xml:space="preserve">allows states to submit partner program plans (like JVSG) as either stand-alone or </w:t>
      </w:r>
      <w:r w:rsidR="00FB3567">
        <w:t>as part of a Combined WIOA State Plan</w:t>
      </w:r>
      <w:r w:rsidR="00E512A7">
        <w:t>,</w:t>
      </w:r>
      <w:r w:rsidR="00FB3567">
        <w:t xml:space="preserve"> and since all JVSG recipients also must have a WIOA State Plan</w:t>
      </w:r>
      <w:r w:rsidR="00E512A7">
        <w:t xml:space="preserve">, it is easiest for all concerned for the JVSG State Plan due dates and </w:t>
      </w:r>
      <w:r w:rsidR="00A96D26">
        <w:t>midpoint modification due dates to be aligned.</w:t>
      </w:r>
    </w:p>
    <w:p w:rsidR="00A96D26" w:rsidP="005F6FDC" w14:paraId="1340F16B" w14:textId="355A74AC">
      <w:r>
        <w:t xml:space="preserve">Allowing states to submit the </w:t>
      </w:r>
      <w:r w:rsidR="002F2C8C">
        <w:t>information less frequently would take JVSG out of alignment with WIOA</w:t>
      </w:r>
      <w:r w:rsidR="00116523">
        <w:t xml:space="preserve">, and it would present the risk that the approved JVSG State Plan information would become outdated since </w:t>
      </w:r>
      <w:r w:rsidR="00D90735">
        <w:t xml:space="preserve">states need to adjust their operations periodically to keep up with </w:t>
      </w:r>
      <w:r w:rsidR="00A82808">
        <w:t xml:space="preserve">local </w:t>
      </w:r>
      <w:r w:rsidR="00D90735">
        <w:t>environmental and economic conditions.</w:t>
      </w:r>
    </w:p>
    <w:p w:rsidR="00DF65EF" w:rsidP="005F6FDC" w14:paraId="68EFCFDC" w14:textId="5C0573F4">
      <w:r>
        <w:t xml:space="preserve">Without </w:t>
      </w:r>
      <w:r w:rsidR="00DF228D">
        <w:t>the JVSG State Plan</w:t>
      </w:r>
      <w:r>
        <w:t>, VETS would be unable to meet its programmatic oversight obligations.</w:t>
      </w:r>
      <w:r>
        <w:br/>
      </w:r>
    </w:p>
    <w:p w:rsidR="005F6FDC" w:rsidP="00B431BB" w14:paraId="44C63869" w14:textId="4DDA410E">
      <w:pPr>
        <w:pStyle w:val="Heading3"/>
        <w:keepNext w:val="0"/>
        <w:numPr>
          <w:ilvl w:val="0"/>
          <w:numId w:val="21"/>
        </w:numPr>
        <w:ind w:hanging="720"/>
      </w:pPr>
      <w:r w:rsidRPr="00A83B2B">
        <w:t>Explain any special circumstances that would cause an information collection to be conducted in a manner:</w:t>
      </w:r>
    </w:p>
    <w:p w:rsidR="00A83B2B" w:rsidP="00B431BB" w14:paraId="59FB0274" w14:textId="1EEC19EB">
      <w:pPr>
        <w:pStyle w:val="Heading3"/>
        <w:keepNext w:val="0"/>
        <w:numPr>
          <w:ilvl w:val="0"/>
          <w:numId w:val="20"/>
        </w:numPr>
        <w:ind w:left="1440"/>
      </w:pPr>
      <w:r>
        <w:t>r</w:t>
      </w:r>
      <w:r w:rsidRPr="00487B40">
        <w:t xml:space="preserve">equiring respondents to report information to the agency more often than </w:t>
      </w:r>
      <w:r w:rsidRPr="00487B40">
        <w:t>quarterly;</w:t>
      </w:r>
    </w:p>
    <w:p w:rsidR="00DA4207" w:rsidP="00B431BB" w14:paraId="577AA2FA" w14:textId="62AB1AF8">
      <w:pPr>
        <w:pStyle w:val="Heading3"/>
        <w:keepNext w:val="0"/>
        <w:numPr>
          <w:ilvl w:val="0"/>
          <w:numId w:val="20"/>
        </w:numPr>
        <w:ind w:left="1440"/>
      </w:pPr>
      <w:r w:rsidRPr="00B82412">
        <w:t xml:space="preserve">requiring respondents to prepare a written response to a collection of information in fewer than 30 days after receipt of </w:t>
      </w:r>
      <w:r w:rsidRPr="00B82412">
        <w:t>it;</w:t>
      </w:r>
    </w:p>
    <w:p w:rsidR="00DA4207" w:rsidP="00B431BB" w14:paraId="22E488F6" w14:textId="59368AB0">
      <w:pPr>
        <w:pStyle w:val="Heading3"/>
        <w:keepNext w:val="0"/>
        <w:numPr>
          <w:ilvl w:val="0"/>
          <w:numId w:val="20"/>
        </w:numPr>
        <w:ind w:left="1440"/>
      </w:pPr>
      <w:r>
        <w:t xml:space="preserve">requiring respondents to submit more than an original and two copies of any </w:t>
      </w:r>
      <w:r>
        <w:t>document;</w:t>
      </w:r>
    </w:p>
    <w:p w:rsidR="00DA4207" w:rsidP="00B431BB" w14:paraId="7022A895" w14:textId="1C735FAD">
      <w:pPr>
        <w:pStyle w:val="Heading3"/>
        <w:keepNext w:val="0"/>
        <w:numPr>
          <w:ilvl w:val="0"/>
          <w:numId w:val="20"/>
        </w:numPr>
        <w:ind w:left="1440"/>
      </w:pPr>
      <w:r>
        <w:t xml:space="preserve">requiring respondents to retain records, other than health, medical, government contract, grant-in-aid, or tax records for more than three </w:t>
      </w:r>
      <w:r>
        <w:t>years;</w:t>
      </w:r>
    </w:p>
    <w:p w:rsidR="00DA4207" w:rsidP="00B431BB" w14:paraId="2D5D495F" w14:textId="12F7D4EC">
      <w:pPr>
        <w:pStyle w:val="Heading3"/>
        <w:keepNext w:val="0"/>
        <w:numPr>
          <w:ilvl w:val="0"/>
          <w:numId w:val="20"/>
        </w:numPr>
        <w:ind w:left="1440"/>
      </w:pPr>
      <w:r>
        <w:t xml:space="preserve">in connection with a statistical survey, that is not designed to produce valid and reliable results that can be generalized to the universe of </w:t>
      </w:r>
      <w:r>
        <w:t>study;</w:t>
      </w:r>
    </w:p>
    <w:p w:rsidR="00DA4207" w:rsidP="00B431BB" w14:paraId="6A0003E7" w14:textId="79AC5DD4">
      <w:pPr>
        <w:pStyle w:val="Heading3"/>
        <w:keepNext w:val="0"/>
        <w:numPr>
          <w:ilvl w:val="0"/>
          <w:numId w:val="20"/>
        </w:numPr>
        <w:ind w:left="1440"/>
      </w:pPr>
      <w:r>
        <w:t xml:space="preserve">requiring the use of statistical data classification that has not been reviewed and approved by </w:t>
      </w:r>
      <w:r>
        <w:t>OMB;</w:t>
      </w:r>
    </w:p>
    <w:p w:rsidR="00DA4207" w:rsidP="00B431BB" w14:paraId="060B37F0" w14:textId="2E7E7366">
      <w:pPr>
        <w:pStyle w:val="Heading3"/>
        <w:keepNext w:val="0"/>
        <w:numPr>
          <w:ilvl w:val="0"/>
          <w:numId w:val="20"/>
        </w:numPr>
        <w:ind w:left="1440"/>
      </w:pPr>
      <w:r>
        <w:t xml:space="preserve">that includes a pledge of </w:t>
      </w:r>
      <w:r>
        <w:t>confidentially</w:t>
      </w:r>
      <w: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82412" w:rsidRPr="00B82412" w:rsidP="00B963F1" w14:paraId="6C404394" w14:textId="21634513">
      <w:pPr>
        <w:pStyle w:val="Heading3"/>
        <w:numPr>
          <w:ilvl w:val="0"/>
          <w:numId w:val="20"/>
        </w:numPr>
        <w:ind w:left="1440"/>
      </w:pPr>
      <w:r>
        <w:t>requiring</w:t>
      </w:r>
      <w:r>
        <w:t xml:space="preserve"> respondents to submit proprietary trade </w:t>
      </w:r>
      <w:r>
        <w:t>secret</w:t>
      </w:r>
      <w:r>
        <w:t>, or other confidential information unless the agency can demonstrate that it has instituted procedures to protect the information's confidentially to the extent permitted by law.</w:t>
      </w:r>
    </w:p>
    <w:p w:rsidR="00CE4F06" w:rsidP="00F066DD" w14:paraId="6DB770F8" w14:textId="77777777">
      <w:pPr>
        <w:pStyle w:val="ListParagraph"/>
      </w:pPr>
      <w:r w:rsidRPr="00B17DFB">
        <w:t xml:space="preserve">VETS </w:t>
      </w:r>
      <w:r w:rsidRPr="00B17DFB">
        <w:t>does</w:t>
      </w:r>
      <w:r w:rsidRPr="00B17DFB">
        <w:t xml:space="preserve"> not anticipate any special circumstances that would necessitate any of the above-listed requirements.</w:t>
      </w:r>
    </w:p>
    <w:p w:rsidR="00F066DD" w:rsidP="00F066DD" w14:paraId="2CC7B5E3" w14:textId="77777777">
      <w:pPr>
        <w:pStyle w:val="ListParagraph"/>
      </w:pPr>
    </w:p>
    <w:p w:rsidR="009229B3" w:rsidRPr="009229B3" w:rsidP="00F066DD" w14:paraId="575A5F0C" w14:textId="049981A3">
      <w:pPr>
        <w:pStyle w:val="ListParagraph"/>
        <w:numPr>
          <w:ilvl w:val="0"/>
          <w:numId w:val="21"/>
        </w:numPr>
        <w:rPr>
          <w:b/>
          <w:bCs/>
        </w:rPr>
      </w:pPr>
      <w:r w:rsidRPr="009229B3">
        <w:rPr>
          <w:b/>
          <w:bCs/>
        </w:rPr>
        <w:t xml:space="preserve">If applicable, provide a copy and identify the date and page number of </w:t>
      </w:r>
      <w:r w:rsidRPr="009229B3">
        <w:rPr>
          <w:b/>
          <w:bCs/>
        </w:rPr>
        <w:t>publication</w:t>
      </w:r>
      <w:r w:rsidRPr="009229B3">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9229B3" w:rsidR="00CE166D">
        <w:rPr>
          <w:b/>
          <w:bCs/>
        </w:rPr>
        <w:t xml:space="preserve">. </w:t>
      </w:r>
      <w:r w:rsidRPr="009229B3">
        <w:rPr>
          <w:b/>
          <w:bCs/>
        </w:rPr>
        <w:t>Specifically address comments received on cost and hour burden.</w:t>
      </w:r>
    </w:p>
    <w:p w:rsidR="009229B3" w:rsidRPr="009229B3" w:rsidP="009229B3" w14:paraId="4C4D4DC0" w14:textId="77777777">
      <w:pPr>
        <w:pStyle w:val="ListParagraph"/>
        <w:rPr>
          <w:b/>
          <w:bCs/>
        </w:rPr>
      </w:pPr>
    </w:p>
    <w:p w:rsidR="009229B3" w:rsidRPr="009229B3" w:rsidP="009229B3" w14:paraId="11498B98" w14:textId="77777777">
      <w:pPr>
        <w:pStyle w:val="ListParagraph"/>
        <w:rPr>
          <w:b/>
          <w:bCs/>
        </w:rPr>
      </w:pPr>
      <w:r w:rsidRPr="009229B3">
        <w:rPr>
          <w:b/>
          <w:bCs/>
        </w:rPr>
        <w:t xml:space="preserve">Describe efforts to consult with </w:t>
      </w:r>
      <w:r w:rsidRPr="009229B3">
        <w:rPr>
          <w:b/>
          <w:bCs/>
        </w:rPr>
        <w:t>persons</w:t>
      </w:r>
      <w:r w:rsidRPr="009229B3">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9229B3">
        <w:rPr>
          <w:b/>
          <w:bCs/>
        </w:rPr>
        <w:t xml:space="preserve"> </w:t>
      </w:r>
    </w:p>
    <w:p w:rsidR="009229B3" w:rsidRPr="009229B3" w:rsidP="009229B3" w14:paraId="51EDCC05" w14:textId="77777777">
      <w:pPr>
        <w:pStyle w:val="ListParagraph"/>
        <w:rPr>
          <w:b/>
          <w:bCs/>
        </w:rPr>
      </w:pPr>
    </w:p>
    <w:p w:rsidR="00873B9C" w:rsidRPr="009229B3" w:rsidP="009229B3" w14:paraId="181BDB84" w14:textId="4D7D1079">
      <w:pPr>
        <w:pStyle w:val="ListParagraph"/>
        <w:rPr>
          <w:b/>
          <w:bCs/>
        </w:rPr>
      </w:pPr>
      <w:r w:rsidRPr="009229B3">
        <w:rPr>
          <w:b/>
          <w:bCs/>
        </w:rPr>
        <w:t>Consultation with representatives of those from whom information is to be obtained or those who must compile records should occur at least once every 3 years -- even if the collection-of-information activity is the same as in prior periods</w:t>
      </w:r>
      <w:r w:rsidRPr="009229B3" w:rsidR="00CE166D">
        <w:rPr>
          <w:b/>
          <w:bCs/>
        </w:rPr>
        <w:t xml:space="preserve">. </w:t>
      </w:r>
      <w:r w:rsidRPr="009229B3">
        <w:rPr>
          <w:b/>
          <w:bCs/>
        </w:rPr>
        <w:t>There may be circumstances that may preclude consultation in a specific situation</w:t>
      </w:r>
      <w:r w:rsidRPr="009229B3" w:rsidR="00CE166D">
        <w:rPr>
          <w:b/>
          <w:bCs/>
        </w:rPr>
        <w:t xml:space="preserve">. </w:t>
      </w:r>
      <w:r w:rsidRPr="009229B3">
        <w:rPr>
          <w:b/>
          <w:bCs/>
        </w:rPr>
        <w:t>These circumstances should be explained.</w:t>
      </w:r>
    </w:p>
    <w:p w:rsidR="008F13DF" w:rsidP="008F13DF" w14:paraId="725F9CFB" w14:textId="0DE15A30">
      <w:r>
        <w:t xml:space="preserve">The Department published a </w:t>
      </w:r>
      <w:r w:rsidRPr="00DB560C">
        <w:rPr>
          <w:rStyle w:val="Emphasis"/>
        </w:rPr>
        <w:t>Federal Register</w:t>
      </w:r>
      <w:r>
        <w:t xml:space="preserve"> notice on December 9, 2025 (</w:t>
      </w:r>
      <w:r w:rsidRPr="00865B96" w:rsidR="00865B96">
        <w:t>90 FR 57099</w:t>
      </w:r>
      <w:r>
        <w:t>), notifying the public of its intent to pursue this information collection (OMB Number 1293-0</w:t>
      </w:r>
      <w:r w:rsidR="00865B96">
        <w:t>017</w:t>
      </w:r>
      <w:r>
        <w:t xml:space="preserve">). </w:t>
      </w:r>
    </w:p>
    <w:p w:rsidR="008F13DF" w:rsidP="008F13DF" w14:paraId="59162BB7" w14:textId="77777777">
      <w:r>
        <w:t>We emailed a link to the FRN on the day it was published along with the proposed required components and encouragement to submit feedback to federal staff who work directly with the respondents as well as to the lead point of contact for all respondents.</w:t>
      </w:r>
    </w:p>
    <w:p w:rsidR="000F0B4F" w:rsidP="008F13DF" w14:paraId="1534DEB4" w14:textId="77777777">
      <w:pPr>
        <w:spacing w:after="160"/>
      </w:pPr>
      <w:r>
        <w:t xml:space="preserve">Program staff (including the POC for this ICR) </w:t>
      </w:r>
      <w:r>
        <w:t>meet</w:t>
      </w:r>
      <w:r>
        <w:t xml:space="preserve"> with many of the intended respondents on a regular basis and took every opportunity to remind them of the comment period.</w:t>
      </w:r>
    </w:p>
    <w:p w:rsidR="00696C7C" w:rsidRPr="00F4566F" w:rsidP="008F13DF" w14:paraId="3DD10239" w14:textId="7EFB3571">
      <w:pPr>
        <w:spacing w:after="160"/>
      </w:pPr>
      <w:r>
        <w:t xml:space="preserve">No comments were </w:t>
      </w:r>
      <w:r w:rsidR="00563F5F">
        <w:t>received.</w:t>
      </w:r>
      <w:r w:rsidR="00717F3C">
        <w:br/>
      </w:r>
    </w:p>
    <w:p w:rsidR="00B85A9B" w:rsidP="0018582F" w14:paraId="07DAAEBF" w14:textId="53B792C8">
      <w:pPr>
        <w:pStyle w:val="Heading3"/>
        <w:numPr>
          <w:ilvl w:val="0"/>
          <w:numId w:val="21"/>
        </w:numPr>
        <w:ind w:hanging="720"/>
      </w:pPr>
      <w:r w:rsidRPr="00B85A9B">
        <w:t>Explain any decision to provide any payments or gifts to respondents, other than remuneration of contractors or grantees.</w:t>
      </w:r>
    </w:p>
    <w:p w:rsidR="00DF65EF" w:rsidP="00D72F02" w14:paraId="217DC9FE" w14:textId="1833535B">
      <w:r w:rsidRPr="0018582F">
        <w:t>VETS did not provide any payments or gifts to respondents.</w:t>
      </w:r>
      <w:r>
        <w:br/>
      </w:r>
    </w:p>
    <w:p w:rsidR="0018582F" w:rsidP="0018582F" w14:paraId="0CD1239E" w14:textId="0290102A">
      <w:pPr>
        <w:pStyle w:val="Heading3"/>
        <w:numPr>
          <w:ilvl w:val="0"/>
          <w:numId w:val="21"/>
        </w:numPr>
        <w:ind w:hanging="720"/>
      </w:pPr>
      <w:r w:rsidRPr="0018582F">
        <w:t>Describe any assurance of confidentiality provided to respondents and the basis for the assurance in statute, regulation, or agency policy.</w:t>
      </w:r>
    </w:p>
    <w:p w:rsidR="00DF65EF" w:rsidP="0018582F" w14:paraId="000F6172" w14:textId="3D9A12DF">
      <w:r>
        <w:t>VETS did not provide any</w:t>
      </w:r>
      <w:r w:rsidRPr="0018582F" w:rsidR="0018582F">
        <w:t xml:space="preserve"> assurance of confidentiality</w:t>
      </w:r>
      <w:r w:rsidR="00B02BF9">
        <w:t xml:space="preserve"> </w:t>
      </w:r>
      <w:r w:rsidRPr="0018582F" w:rsidR="0018582F">
        <w:t>to respondents.</w:t>
      </w:r>
      <w:r>
        <w:br/>
      </w:r>
    </w:p>
    <w:p w:rsidR="0018582F" w:rsidP="0018582F" w14:paraId="316305E5" w14:textId="653C3716">
      <w:pPr>
        <w:pStyle w:val="Heading3"/>
        <w:numPr>
          <w:ilvl w:val="0"/>
          <w:numId w:val="21"/>
        </w:numPr>
        <w:ind w:hanging="720"/>
      </w:pPr>
      <w:r w:rsidRPr="0018582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18582F">
        <w:t>persons</w:t>
      </w:r>
      <w:r w:rsidRPr="0018582F">
        <w:t xml:space="preserve"> from whom the information is requested, and any steps to be taken to obtain their consent.</w:t>
      </w:r>
    </w:p>
    <w:p w:rsidR="00DF65EF" w:rsidP="0018582F" w14:paraId="0F4D4895" w14:textId="54C6FB1C">
      <w:r w:rsidRPr="0018582F">
        <w:t>No questions of this nature are included in any component described in this information collection request.</w:t>
      </w:r>
      <w:r>
        <w:br/>
      </w:r>
    </w:p>
    <w:p w:rsidR="0018582F" w:rsidP="005E3E16" w14:paraId="30F01350" w14:textId="5B029DDB">
      <w:pPr>
        <w:pStyle w:val="Heading3"/>
        <w:keepNext w:val="0"/>
        <w:keepLines w:val="0"/>
        <w:numPr>
          <w:ilvl w:val="0"/>
          <w:numId w:val="21"/>
        </w:numPr>
        <w:ind w:hanging="720"/>
      </w:pPr>
      <w:r w:rsidRPr="00AA1978">
        <w:t>Provide estimates of the hour burden of the collection of information. The statement should:</w:t>
      </w:r>
      <w:r>
        <w:br/>
      </w:r>
      <w:r>
        <w:br/>
      </w:r>
      <w: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t xml:space="preserve">respondents is desirable. If the hour burden on respondents is expected to vary widely because of differences in activity, size, or complexity, show the range of estimated hour burden, and explain the reasons for the variance. </w:t>
      </w:r>
      <w:r>
        <w:t>General</w:t>
      </w:r>
      <w:r>
        <w:t xml:space="preserve">, estimates should not include burden hours for customary and usual business practices. </w:t>
      </w:r>
      <w:r>
        <w:br/>
      </w:r>
      <w:r>
        <w:br/>
      </w:r>
      <w:r>
        <w:t>If this request for approval covers more than one form, provide separate hour burden estimates for each form.</w:t>
      </w:r>
      <w:r>
        <w:br/>
      </w:r>
      <w:r>
        <w:br/>
      </w: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8582F" w:rsidRPr="00645434" w:rsidP="0018582F" w14:paraId="5EAC7D91" w14:textId="342F2CCE">
      <w:r w:rsidRPr="00645434">
        <w:t xml:space="preserve">To determine the average burden for this collection of information, </w:t>
      </w:r>
      <w:r w:rsidRPr="00645434" w:rsidR="00060F71">
        <w:t>four</w:t>
      </w:r>
      <w:r w:rsidRPr="00645434">
        <w:t xml:space="preserve"> </w:t>
      </w:r>
      <w:r w:rsidRPr="00645434">
        <w:t>GOTRs</w:t>
      </w:r>
      <w:r w:rsidRPr="00645434">
        <w:t xml:space="preserve"> asked their grant recipients how long the activity usually took</w:t>
      </w:r>
      <w:r w:rsidRPr="00645434" w:rsidR="00051561">
        <w:t xml:space="preserve">. </w:t>
      </w:r>
      <w:r w:rsidRPr="00645434" w:rsidR="001E6C56">
        <w:t xml:space="preserve">The </w:t>
      </w:r>
      <w:r w:rsidRPr="00645434" w:rsidR="00202CEC">
        <w:t>rounded average of these is 2</w:t>
      </w:r>
      <w:r w:rsidRPr="00645434" w:rsidR="00A3166F">
        <w:t>5</w:t>
      </w:r>
      <w:r w:rsidRPr="00645434" w:rsidR="00202CEC">
        <w:t xml:space="preserve"> hours</w:t>
      </w:r>
      <w:r w:rsidRPr="00645434">
        <w:t>.</w:t>
      </w:r>
    </w:p>
    <w:p w:rsidR="0018582F" w:rsidRPr="00645434" w:rsidP="0018582F" w14:paraId="2EBBB543" w14:textId="2315F9DA">
      <w:r w:rsidRPr="00645434">
        <w:t>Each</w:t>
      </w:r>
      <w:r w:rsidRPr="00645434" w:rsidR="00A3166F">
        <w:t xml:space="preserve"> of the 54 </w:t>
      </w:r>
      <w:r w:rsidRPr="00645434" w:rsidR="00926AB7">
        <w:t>JVSG recipients</w:t>
      </w:r>
      <w:r w:rsidRPr="00645434">
        <w:t xml:space="preserve"> must submit the JVSG State Plan once every four </w:t>
      </w:r>
      <w:r w:rsidRPr="00645434">
        <w:t>years, and</w:t>
      </w:r>
      <w:r w:rsidRPr="00645434">
        <w:t xml:space="preserve"> </w:t>
      </w:r>
      <w:r w:rsidRPr="00645434" w:rsidR="008C0F8C">
        <w:t xml:space="preserve">evaluate and modify the plan at least once. VETS will consider the submission and modification </w:t>
      </w:r>
      <w:r w:rsidRPr="00645434" w:rsidR="007566CA">
        <w:t>burden to be the same</w:t>
      </w:r>
      <w:r w:rsidRPr="00645434" w:rsidR="003D0FB9">
        <w:t xml:space="preserve">. </w:t>
      </w:r>
      <w:r w:rsidRPr="00645434" w:rsidR="00047B55">
        <w:t>E</w:t>
      </w:r>
      <w:r w:rsidRPr="00645434" w:rsidR="003D0FB9">
        <w:t>ach respondent spends 2</w:t>
      </w:r>
      <w:r w:rsidRPr="00645434" w:rsidR="00150687">
        <w:t>5</w:t>
      </w:r>
      <w:r w:rsidRPr="00645434" w:rsidR="003D0FB9">
        <w:t xml:space="preserve"> hours </w:t>
      </w:r>
      <w:r w:rsidRPr="00645434" w:rsidR="000C2511">
        <w:t>twice</w:t>
      </w:r>
      <w:r w:rsidRPr="00645434" w:rsidR="003D0FB9">
        <w:t xml:space="preserve"> on this ICR</w:t>
      </w:r>
      <w:r w:rsidRPr="00645434" w:rsidR="00B62918">
        <w:t xml:space="preserve">, </w:t>
      </w:r>
      <w:r w:rsidRPr="00645434" w:rsidR="000C2511">
        <w:t>which covers a three-year period</w:t>
      </w:r>
      <w:r w:rsidRPr="00645434" w:rsidR="00AC799D">
        <w:t>.</w:t>
      </w:r>
    </w:p>
    <w:p w:rsidR="00AC799D" w:rsidP="0018582F" w14:paraId="59E93239" w14:textId="605BD4E5">
      <w:r>
        <w:t xml:space="preserve">For the average burden hours per year: </w:t>
      </w:r>
      <w:r w:rsidR="005D5C2A">
        <w:t>54 respondents</w:t>
      </w:r>
      <w:r w:rsidR="0039334E">
        <w:t xml:space="preserve"> at</w:t>
      </w:r>
      <w:r w:rsidR="005D5C2A">
        <w:t xml:space="preserve"> 25 hours</w:t>
      </w:r>
      <w:r w:rsidR="0039334E">
        <w:t xml:space="preserve"> per collection</w:t>
      </w:r>
      <w:r w:rsidR="003E4D64">
        <w:t xml:space="preserve"> twice during </w:t>
      </w:r>
      <w:r w:rsidR="003034B5">
        <w:t>the three-year ICR period</w:t>
      </w:r>
      <w:r w:rsidR="003E4D64">
        <w:t xml:space="preserve"> equals 2,700 hours. </w:t>
      </w:r>
      <w:r w:rsidR="00AA1978">
        <w:t>2,700 / 3 equals an av</w:t>
      </w:r>
      <w:r w:rsidR="0083709F">
        <w:t>erage burden of 900 hours</w:t>
      </w:r>
      <w:r>
        <w:t>.</w:t>
      </w:r>
    </w:p>
    <w:p w:rsidR="00371895" w:rsidP="0018582F" w14:paraId="7283C9D0" w14:textId="592402BA">
      <w:r>
        <w:t xml:space="preserve">For the average number of respondents per year: 54 respondents * 2 collection events </w:t>
      </w:r>
      <w:r>
        <w:t>equals</w:t>
      </w:r>
      <w:r>
        <w:t xml:space="preserve"> 108</w:t>
      </w:r>
      <w:r w:rsidR="0039334E">
        <w:t xml:space="preserve"> respondents during the three-year ICR period. 108 / 3 equals 36 respondents.</w:t>
      </w:r>
    </w:p>
    <w:p w:rsidR="009F2E8F" w:rsidP="0018582F" w14:paraId="50CD10A7" w14:textId="6AE8DD7D">
      <w:r w:rsidRPr="000C2C67">
        <w:rPr>
          <w:rStyle w:val="Emphasis"/>
        </w:rPr>
        <w:t>Affected Public:</w:t>
      </w:r>
      <w:r>
        <w:t xml:space="preserve"> </w:t>
      </w:r>
      <w:r w:rsidR="009C114E">
        <w:t>JVSG</w:t>
      </w:r>
      <w:r>
        <w:t xml:space="preserve"> Applicants/Recipients (54), an agency within each recipient state or territory.</w:t>
      </w:r>
    </w:p>
    <w:p w:rsidR="009F2E8F" w:rsidRPr="009F2E8F" w:rsidP="009F2E8F" w14:paraId="67865BF7" w14:textId="3E92662C">
      <w:pPr>
        <w:spacing w:after="0"/>
        <w:jc w:val="center"/>
        <w:rPr>
          <w:rStyle w:val="Strong"/>
        </w:rPr>
      </w:pPr>
      <w:r>
        <w:rPr>
          <w:rStyle w:val="Strong"/>
        </w:rPr>
        <w:t>Estimated Annualized Respondent Cost and Hour Burden</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1"/>
        <w:gridCol w:w="1415"/>
        <w:gridCol w:w="1410"/>
        <w:gridCol w:w="1182"/>
        <w:gridCol w:w="1002"/>
        <w:gridCol w:w="951"/>
        <w:gridCol w:w="890"/>
        <w:gridCol w:w="1041"/>
      </w:tblGrid>
      <w:tr w14:paraId="27AD5038" w14:textId="77777777" w:rsidTr="294CA6F3">
        <w:tblPrEx>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214"/>
          <w:tblHeader/>
        </w:trPr>
        <w:tc>
          <w:tcPr>
            <w:tcW w:w="1931"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65433ED3" w14:textId="77777777">
            <w:pPr>
              <w:spacing w:line="276" w:lineRule="auto"/>
              <w:jc w:val="center"/>
              <w:rPr>
                <w:b/>
                <w:sz w:val="22"/>
              </w:rPr>
            </w:pPr>
            <w:r w:rsidRPr="00E60FB0">
              <w:rPr>
                <w:b/>
                <w:sz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5FCE0469" w14:textId="77777777">
            <w:pPr>
              <w:spacing w:line="276" w:lineRule="auto"/>
              <w:jc w:val="center"/>
              <w:rPr>
                <w:b/>
                <w:sz w:val="22"/>
              </w:rPr>
            </w:pPr>
            <w:r w:rsidRPr="00F935EE">
              <w:rPr>
                <w:b/>
                <w:sz w:val="22"/>
              </w:rPr>
              <w:t>No.</w:t>
            </w:r>
            <w:r w:rsidRPr="00E60FB0">
              <w:rPr>
                <w:b/>
                <w:sz w:val="22"/>
              </w:rPr>
              <w:t xml:space="preserve"> of Respondents</w:t>
            </w:r>
          </w:p>
        </w:tc>
        <w:tc>
          <w:tcPr>
            <w:tcW w:w="1410" w:type="dxa"/>
            <w:tcBorders>
              <w:top w:val="single" w:sz="4" w:space="0" w:color="auto"/>
              <w:left w:val="single" w:sz="4" w:space="0" w:color="auto"/>
              <w:bottom w:val="single" w:sz="4" w:space="0" w:color="auto"/>
              <w:right w:val="single" w:sz="4" w:space="0" w:color="auto"/>
            </w:tcBorders>
            <w:shd w:val="clear" w:color="auto" w:fill="8DB3E2"/>
          </w:tcPr>
          <w:p w:rsidR="00AA79F5" w:rsidRPr="00E60FB0" w:rsidP="009F2E8F" w14:paraId="0131112C" w14:textId="6794DF0A">
            <w:pPr>
              <w:spacing w:line="276" w:lineRule="auto"/>
              <w:jc w:val="center"/>
              <w:rPr>
                <w:b/>
                <w:sz w:val="22"/>
              </w:rPr>
            </w:pPr>
            <w:r w:rsidRPr="00E60FB0">
              <w:rPr>
                <w:b/>
                <w:sz w:val="22"/>
              </w:rPr>
              <w:t>No. of Responses</w:t>
            </w:r>
            <w:r w:rsidR="009F2E8F">
              <w:rPr>
                <w:b/>
                <w:sz w:val="22"/>
              </w:rPr>
              <w:t xml:space="preserve"> </w:t>
            </w:r>
            <w:r w:rsidRPr="00E60FB0">
              <w:rPr>
                <w:b/>
                <w:sz w:val="22"/>
              </w:rPr>
              <w:t>per</w:t>
            </w:r>
            <w:r>
              <w:rPr>
                <w:b/>
                <w:sz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526C6414" w14:textId="77777777">
            <w:pPr>
              <w:spacing w:line="276" w:lineRule="auto"/>
              <w:jc w:val="center"/>
              <w:rPr>
                <w:b/>
                <w:sz w:val="22"/>
              </w:rPr>
            </w:pPr>
            <w:r w:rsidRPr="00E60FB0">
              <w:rPr>
                <w:b/>
                <w:sz w:val="22"/>
              </w:rPr>
              <w:t>Total Responses</w:t>
            </w:r>
          </w:p>
        </w:tc>
        <w:tc>
          <w:tcPr>
            <w:tcW w:w="1002"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23483BB8" w14:textId="77777777">
            <w:pPr>
              <w:spacing w:line="276" w:lineRule="auto"/>
              <w:jc w:val="center"/>
              <w:rPr>
                <w:b/>
                <w:sz w:val="22"/>
              </w:rPr>
            </w:pPr>
            <w:r w:rsidRPr="006626FF">
              <w:rPr>
                <w:b/>
                <w:sz w:val="22"/>
              </w:rPr>
              <w:t>Average Burden (H</w:t>
            </w:r>
            <w:r w:rsidRPr="00E60FB0">
              <w:rPr>
                <w:b/>
                <w:sz w:val="22"/>
              </w:rPr>
              <w:t>our</w:t>
            </w:r>
            <w:r>
              <w:rPr>
                <w:b/>
                <w:sz w:val="22"/>
              </w:rPr>
              <w:t>s)</w:t>
            </w:r>
          </w:p>
        </w:tc>
        <w:tc>
          <w:tcPr>
            <w:tcW w:w="951"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2527C8BA" w14:textId="77777777">
            <w:pPr>
              <w:spacing w:line="276" w:lineRule="auto"/>
              <w:jc w:val="center"/>
              <w:rPr>
                <w:b/>
                <w:sz w:val="22"/>
              </w:rPr>
            </w:pPr>
            <w:r w:rsidRPr="00E60FB0">
              <w:rPr>
                <w:b/>
                <w:sz w:val="22"/>
              </w:rPr>
              <w:t>Total Burden (Hours)</w:t>
            </w:r>
          </w:p>
        </w:tc>
        <w:tc>
          <w:tcPr>
            <w:tcW w:w="890"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2B3A08" w:rsidP="294CA6F3" w14:paraId="464A95F0" w14:textId="65E910F7">
            <w:pPr>
              <w:spacing w:line="276" w:lineRule="auto"/>
              <w:jc w:val="center"/>
              <w:rPr>
                <w:b/>
                <w:bCs/>
                <w:sz w:val="22"/>
                <w:vertAlign w:val="superscript"/>
              </w:rPr>
            </w:pPr>
            <w:r w:rsidRPr="002B3A08">
              <w:rPr>
                <w:b/>
                <w:bCs/>
                <w:sz w:val="22"/>
              </w:rPr>
              <w:t>Hourly</w:t>
            </w:r>
            <w:r w:rsidRPr="002B3A08" w:rsidR="17F80FB9">
              <w:rPr>
                <w:b/>
                <w:bCs/>
                <w:sz w:val="22"/>
              </w:rPr>
              <w:t xml:space="preserve"> </w:t>
            </w:r>
            <w:r w:rsidRPr="002B3A08">
              <w:rPr>
                <w:b/>
                <w:bCs/>
                <w:sz w:val="22"/>
              </w:rPr>
              <w:t>Wage Rate</w:t>
            </w:r>
            <w:r>
              <w:rPr>
                <w:rStyle w:val="FootnoteReference"/>
                <w:b/>
                <w:bCs/>
                <w:sz w:val="22"/>
              </w:rPr>
              <w:footnoteReference w:id="3"/>
            </w:r>
          </w:p>
        </w:tc>
        <w:tc>
          <w:tcPr>
            <w:tcW w:w="1041"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817ADF" w14:paraId="3666FAB9" w14:textId="77777777">
            <w:pPr>
              <w:spacing w:line="276" w:lineRule="auto"/>
              <w:jc w:val="center"/>
              <w:rPr>
                <w:b/>
                <w:sz w:val="22"/>
              </w:rPr>
            </w:pPr>
            <w:r w:rsidRPr="00E60FB0">
              <w:rPr>
                <w:b/>
                <w:sz w:val="22"/>
              </w:rPr>
              <w:t>Total Burden Cost</w:t>
            </w:r>
          </w:p>
        </w:tc>
      </w:tr>
      <w:tr w14:paraId="3B09790D" w14:textId="77777777" w:rsidTr="294CA6F3">
        <w:tblPrEx>
          <w:tblW w:w="9822" w:type="dxa"/>
          <w:tblLook w:val="04A0"/>
        </w:tblPrEx>
        <w:trPr>
          <w:cantSplit/>
        </w:trPr>
        <w:tc>
          <w:tcPr>
            <w:tcW w:w="1931" w:type="dxa"/>
            <w:tcBorders>
              <w:top w:val="single" w:sz="4" w:space="0" w:color="auto"/>
              <w:left w:val="single" w:sz="4" w:space="0" w:color="auto"/>
              <w:bottom w:val="single" w:sz="4" w:space="0" w:color="auto"/>
              <w:right w:val="single" w:sz="4" w:space="0" w:color="auto"/>
            </w:tcBorders>
            <w:hideMark/>
          </w:tcPr>
          <w:p w:rsidR="00AA79F5" w:rsidRPr="00E60FB0" w:rsidP="00817ADF" w14:paraId="3EEB32FC" w14:textId="0C993BDA">
            <w:pPr>
              <w:spacing w:line="276" w:lineRule="auto"/>
              <w:rPr>
                <w:sz w:val="22"/>
              </w:rPr>
            </w:pPr>
            <w:r>
              <w:t>JVSG State Plan</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600FC1B1" w14:textId="7C043E0C">
            <w:pPr>
              <w:spacing w:line="276" w:lineRule="auto"/>
              <w:jc w:val="right"/>
              <w:rPr>
                <w:sz w:val="22"/>
              </w:rPr>
            </w:pPr>
            <w:r>
              <w:t>36</w:t>
            </w:r>
          </w:p>
        </w:tc>
        <w:tc>
          <w:tcPr>
            <w:tcW w:w="1410" w:type="dxa"/>
            <w:tcBorders>
              <w:top w:val="single" w:sz="4" w:space="0" w:color="auto"/>
              <w:left w:val="single" w:sz="4" w:space="0" w:color="auto"/>
              <w:bottom w:val="single" w:sz="4" w:space="0" w:color="auto"/>
              <w:right w:val="single" w:sz="4" w:space="0" w:color="auto"/>
            </w:tcBorders>
          </w:tcPr>
          <w:p w:rsidR="00AA79F5" w:rsidRPr="00E60FB0" w:rsidP="00370C4D" w14:paraId="57867C77" w14:textId="77777777">
            <w:pPr>
              <w:spacing w:line="276" w:lineRule="auto"/>
              <w:jc w:val="right"/>
              <w:rPr>
                <w:sz w:val="22"/>
              </w:rPr>
            </w:pPr>
            <w:r w:rsidRPr="007C4F8C">
              <w:t>1</w:t>
            </w:r>
          </w:p>
        </w:tc>
        <w:tc>
          <w:tcPr>
            <w:tcW w:w="1182" w:type="dxa"/>
            <w:tcBorders>
              <w:top w:val="single" w:sz="4" w:space="0" w:color="auto"/>
              <w:left w:val="single" w:sz="4" w:space="0" w:color="auto"/>
              <w:bottom w:val="single" w:sz="4" w:space="0" w:color="auto"/>
              <w:right w:val="single" w:sz="4" w:space="0" w:color="auto"/>
            </w:tcBorders>
          </w:tcPr>
          <w:p w:rsidR="00AA79F5" w:rsidRPr="00E60FB0" w:rsidP="00370C4D" w14:paraId="5D61C0EA" w14:textId="2BFA2B09">
            <w:pPr>
              <w:spacing w:line="276" w:lineRule="auto"/>
              <w:jc w:val="right"/>
              <w:rPr>
                <w:sz w:val="22"/>
              </w:rPr>
            </w:pPr>
            <w:r>
              <w:t>36</w:t>
            </w:r>
          </w:p>
        </w:tc>
        <w:tc>
          <w:tcPr>
            <w:tcW w:w="1002" w:type="dxa"/>
            <w:tcBorders>
              <w:top w:val="single" w:sz="4" w:space="0" w:color="auto"/>
              <w:left w:val="single" w:sz="4" w:space="0" w:color="auto"/>
              <w:bottom w:val="single" w:sz="4" w:space="0" w:color="auto"/>
              <w:right w:val="single" w:sz="4" w:space="0" w:color="auto"/>
            </w:tcBorders>
          </w:tcPr>
          <w:p w:rsidR="00AA79F5" w:rsidRPr="00E60FB0" w:rsidP="00370C4D" w14:paraId="0A32A921" w14:textId="5D932CA1">
            <w:pPr>
              <w:spacing w:line="276" w:lineRule="auto"/>
              <w:jc w:val="right"/>
              <w:rPr>
                <w:sz w:val="22"/>
              </w:rPr>
            </w:pPr>
            <w:r>
              <w:t>25</w:t>
            </w:r>
          </w:p>
        </w:tc>
        <w:tc>
          <w:tcPr>
            <w:tcW w:w="951" w:type="dxa"/>
            <w:tcBorders>
              <w:top w:val="single" w:sz="4" w:space="0" w:color="auto"/>
              <w:left w:val="single" w:sz="4" w:space="0" w:color="auto"/>
              <w:bottom w:val="single" w:sz="4" w:space="0" w:color="auto"/>
              <w:right w:val="single" w:sz="4" w:space="0" w:color="auto"/>
            </w:tcBorders>
          </w:tcPr>
          <w:p w:rsidR="00AA79F5" w:rsidRPr="00E60FB0" w:rsidP="00370C4D" w14:paraId="548EFB7A" w14:textId="5F0B5F11">
            <w:pPr>
              <w:spacing w:line="276" w:lineRule="auto"/>
              <w:jc w:val="right"/>
              <w:rPr>
                <w:sz w:val="22"/>
              </w:rPr>
            </w:pPr>
            <w:r>
              <w:t>900</w:t>
            </w:r>
          </w:p>
        </w:tc>
        <w:tc>
          <w:tcPr>
            <w:tcW w:w="890" w:type="dxa"/>
            <w:tcBorders>
              <w:top w:val="single" w:sz="4" w:space="0" w:color="auto"/>
              <w:left w:val="single" w:sz="4" w:space="0" w:color="auto"/>
              <w:bottom w:val="single" w:sz="4" w:space="0" w:color="auto"/>
              <w:right w:val="single" w:sz="4" w:space="0" w:color="auto"/>
            </w:tcBorders>
          </w:tcPr>
          <w:p w:rsidR="00AA79F5" w:rsidRPr="002B3A08" w:rsidP="00370C4D" w14:paraId="0C5262C5" w14:textId="5E2D3B92">
            <w:pPr>
              <w:spacing w:line="276" w:lineRule="auto"/>
              <w:jc w:val="right"/>
              <w:rPr>
                <w:sz w:val="22"/>
              </w:rPr>
            </w:pPr>
            <w:r w:rsidRPr="002B3A08">
              <w:rPr>
                <w:sz w:val="22"/>
              </w:rPr>
              <w:t>$</w:t>
            </w:r>
            <w:r w:rsidRPr="002B3A08" w:rsidR="007E0E58">
              <w:rPr>
                <w:sz w:val="22"/>
              </w:rPr>
              <w:t>63.04</w:t>
            </w:r>
          </w:p>
        </w:tc>
        <w:tc>
          <w:tcPr>
            <w:tcW w:w="1041" w:type="dxa"/>
            <w:tcBorders>
              <w:top w:val="single" w:sz="4" w:space="0" w:color="auto"/>
              <w:left w:val="single" w:sz="4" w:space="0" w:color="auto"/>
              <w:bottom w:val="single" w:sz="4" w:space="0" w:color="auto"/>
              <w:right w:val="single" w:sz="4" w:space="0" w:color="auto"/>
            </w:tcBorders>
          </w:tcPr>
          <w:p w:rsidR="00AA79F5" w:rsidRPr="00E60FB0" w:rsidP="294CA6F3" w14:paraId="5D9BBF5F" w14:textId="08E7D8BC">
            <w:pPr>
              <w:spacing w:line="276" w:lineRule="auto"/>
              <w:jc w:val="right"/>
              <w:rPr>
                <w:sz w:val="22"/>
              </w:rPr>
            </w:pPr>
            <w:r w:rsidRPr="294CA6F3">
              <w:rPr>
                <w:sz w:val="22"/>
              </w:rPr>
              <w:t>$</w:t>
            </w:r>
            <w:r w:rsidR="003F5275">
              <w:rPr>
                <w:sz w:val="22"/>
              </w:rPr>
              <w:t>5</w:t>
            </w:r>
            <w:r w:rsidR="002B3A08">
              <w:rPr>
                <w:sz w:val="22"/>
              </w:rPr>
              <w:t>6</w:t>
            </w:r>
            <w:r w:rsidR="00940ADB">
              <w:rPr>
                <w:sz w:val="22"/>
              </w:rPr>
              <w:t>,</w:t>
            </w:r>
            <w:r w:rsidR="002B3A08">
              <w:rPr>
                <w:sz w:val="22"/>
              </w:rPr>
              <w:t>736</w:t>
            </w:r>
          </w:p>
        </w:tc>
      </w:tr>
    </w:tbl>
    <w:p w:rsidR="00D66D9E" w:rsidP="00D66D9E" w14:paraId="38069B64" w14:textId="77777777">
      <w:pPr>
        <w:pStyle w:val="Heading3"/>
        <w:keepNext w:val="0"/>
      </w:pPr>
    </w:p>
    <w:p w:rsidR="009F2E8F" w:rsidP="00AA1978" w14:paraId="396D536A" w14:textId="34FBB975">
      <w:pPr>
        <w:pStyle w:val="Heading3"/>
        <w:keepNext w:val="0"/>
        <w:numPr>
          <w:ilvl w:val="0"/>
          <w:numId w:val="21"/>
        </w:numPr>
        <w:ind w:hanging="720"/>
      </w:pPr>
      <w:r w:rsidRPr="009F2E8F">
        <w:t>Provide an estimate of the total annual cost burden to respondents or recordkeepers resulting from the collection of information. (Do not include the cost of any hour burden shown in Items 12 and 14).</w:t>
      </w:r>
    </w:p>
    <w:p w:rsidR="00257311" w:rsidP="00AA1978" w14:paraId="7B8B939D" w14:textId="27375EA5">
      <w:pPr>
        <w:pStyle w:val="Heading3"/>
        <w:keepNext w:val="0"/>
        <w:numPr>
          <w:ilvl w:val="0"/>
          <w:numId w:val="22"/>
        </w:numPr>
        <w:ind w:left="1440"/>
      </w:pPr>
      <w:r>
        <w:t>The cost estimate should be split into two components</w:t>
      </w:r>
      <w:r w:rsidR="004359FB">
        <w:t>: (</w:t>
      </w:r>
      <w:r>
        <w:t xml:space="preserve">a) a total capital and </w:t>
      </w:r>
      <w:r>
        <w:t>start up</w:t>
      </w:r>
      <w:r>
        <w:t xml:space="preserve"> cost component (annualized over its expected useful life); and (b) a total operation and maintenance and purchase of service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t>time period</w:t>
      </w:r>
      <w: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57311" w:rsidP="00AA1978" w14:paraId="1C546DFB" w14:textId="7A6704BD">
      <w:pPr>
        <w:pStyle w:val="Heading3"/>
        <w:keepNext w:val="0"/>
        <w:numPr>
          <w:ilvl w:val="0"/>
          <w:numId w:val="22"/>
        </w:numPr>
        <w:ind w:left="1440"/>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2E8F" w:rsidP="00AA1978" w14:paraId="35EDBD58" w14:textId="33DF592B">
      <w:pPr>
        <w:pStyle w:val="Heading3"/>
        <w:keepNext w:val="0"/>
        <w:numPr>
          <w:ilvl w:val="0"/>
          <w:numId w:val="22"/>
        </w:numPr>
        <w:ind w:left="1440"/>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7311" w:rsidP="00257311" w14:paraId="4C4464C4" w14:textId="709C4E1D">
      <w:r w:rsidRPr="00257311">
        <w:t xml:space="preserve">Respondents will not need to purchase any equipment or special software to respond to this information collection request. </w:t>
      </w:r>
      <w:r w:rsidR="00F3481E">
        <w:t>As</w:t>
      </w:r>
      <w:r w:rsidRPr="00257311" w:rsidR="00F3481E">
        <w:t xml:space="preserve"> </w:t>
      </w:r>
      <w:r w:rsidRPr="00257311">
        <w:t xml:space="preserve">these data collection requirements apply to state formula grant recipients, administrative resources are provided as part of the grant to offset staff costs associated with reporting and systems modifications. </w:t>
      </w:r>
      <w:r w:rsidR="00F3481E">
        <w:t>T</w:t>
      </w:r>
      <w:r w:rsidRPr="00257311">
        <w:t>here is no additional cost to respondents.</w:t>
      </w:r>
      <w:r w:rsidR="00DF65EF">
        <w:br/>
      </w:r>
    </w:p>
    <w:p w:rsidR="00257311" w:rsidP="00257311" w14:paraId="220B518D" w14:textId="7DAF4ACE">
      <w:pPr>
        <w:pStyle w:val="Heading3"/>
        <w:numPr>
          <w:ilvl w:val="0"/>
          <w:numId w:val="21"/>
        </w:numPr>
        <w:ind w:hanging="720"/>
      </w:pPr>
      <w:r w:rsidRPr="00257311">
        <w:t>Provide estimates of the annualized cost to the Federal Government</w:t>
      </w:r>
      <w:r w:rsidRPr="00257311" w:rsidR="000173F9">
        <w:t xml:space="preserve">. </w:t>
      </w:r>
      <w:r w:rsidRPr="00257311">
        <w:t xml:space="preserve">Also, provide a description of the method used to estimate </w:t>
      </w:r>
      <w:r w:rsidRPr="00257311">
        <w:t>cost</w:t>
      </w:r>
      <w:r w:rsidRPr="00257311">
        <w: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257311" w:rsidP="00257311" w14:paraId="18D7657B" w14:textId="376DB2C9">
      <w:r w:rsidRPr="00257311">
        <w:t xml:space="preserve">Collection of this information does not represent a cost to the </w:t>
      </w:r>
      <w:r w:rsidR="00F3481E">
        <w:t>f</w:t>
      </w:r>
      <w:r w:rsidRPr="00257311" w:rsidR="00F3481E">
        <w:t xml:space="preserve">ederal </w:t>
      </w:r>
      <w:r w:rsidR="00F3481E">
        <w:t>g</w:t>
      </w:r>
      <w:r w:rsidRPr="00257311" w:rsidR="00F3481E">
        <w:t>overnment</w:t>
      </w:r>
      <w:r w:rsidRPr="00257311">
        <w:t>.</w:t>
      </w:r>
      <w:r w:rsidR="00DF65EF">
        <w:br/>
      </w:r>
    </w:p>
    <w:p w:rsidR="00257311" w:rsidP="00257311" w14:paraId="45D5F345" w14:textId="48F1B75F">
      <w:pPr>
        <w:pStyle w:val="Heading3"/>
        <w:numPr>
          <w:ilvl w:val="0"/>
          <w:numId w:val="21"/>
        </w:numPr>
        <w:ind w:hanging="720"/>
      </w:pPr>
      <w:r w:rsidRPr="00257311">
        <w:t>Explain the reasons for any program changes or adjustments.</w:t>
      </w:r>
    </w:p>
    <w:p w:rsidR="00257311" w:rsidRPr="000D37B5" w:rsidP="000D37B5" w14:paraId="1E783E41" w14:textId="1E008160">
      <w:r>
        <w:t>There are no</w:t>
      </w:r>
      <w:r w:rsidR="00C87942">
        <w:t xml:space="preserve"> changes or adjustments to this ICR</w:t>
      </w:r>
      <w:r w:rsidRPr="000D37B5">
        <w:t>.</w:t>
      </w:r>
      <w:r w:rsidR="00B30F65">
        <w:t xml:space="preserve"> </w:t>
      </w:r>
      <w:r w:rsidR="00DF65EF">
        <w:br/>
      </w:r>
    </w:p>
    <w:p w:rsidR="00A214B4" w:rsidP="00A214B4" w14:paraId="5B12F331" w14:textId="25980F71">
      <w:pPr>
        <w:pStyle w:val="Heading3"/>
        <w:numPr>
          <w:ilvl w:val="0"/>
          <w:numId w:val="21"/>
        </w:numPr>
        <w:ind w:hanging="720"/>
      </w:pPr>
      <w:r w:rsidRPr="00A214B4">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214B4" w:rsidP="00A214B4" w14:paraId="4A466D40" w14:textId="0670936D">
      <w:r w:rsidRPr="00A214B4">
        <w:t xml:space="preserve">The Department </w:t>
      </w:r>
      <w:r w:rsidRPr="00A214B4">
        <w:t>does not publish</w:t>
      </w:r>
      <w:r w:rsidRPr="00A214B4">
        <w:t xml:space="preserve"> the results of this information collection.</w:t>
      </w:r>
      <w:r w:rsidR="00DF65EF">
        <w:br/>
      </w:r>
    </w:p>
    <w:p w:rsidR="00A214B4" w:rsidP="00A214B4" w14:paraId="25B0EE03" w14:textId="4C6D0E47">
      <w:pPr>
        <w:pStyle w:val="Heading3"/>
        <w:numPr>
          <w:ilvl w:val="0"/>
          <w:numId w:val="21"/>
        </w:numPr>
        <w:ind w:hanging="720"/>
      </w:pPr>
      <w:r w:rsidRPr="00A214B4">
        <w:t>If seeking approval to not display the expiration date for OMB approval of the information collection, explain the reasons that display would be inappropriate.</w:t>
      </w:r>
    </w:p>
    <w:p w:rsidR="00A214B4" w:rsidP="00A214B4" w14:paraId="0EC98FD0" w14:textId="27D47E3D">
      <w:r w:rsidRPr="00A214B4">
        <w:t>The Department does not seek an exception to the requirement to display the expiration date on this information collection.</w:t>
      </w:r>
      <w:r w:rsidR="00DF65EF">
        <w:br/>
      </w:r>
    </w:p>
    <w:p w:rsidR="00A214B4" w:rsidP="00A214B4" w14:paraId="45E22E21" w14:textId="1313077D">
      <w:pPr>
        <w:pStyle w:val="Heading3"/>
        <w:numPr>
          <w:ilvl w:val="0"/>
          <w:numId w:val="21"/>
        </w:numPr>
        <w:ind w:hanging="720"/>
      </w:pPr>
      <w:r>
        <w:t>Explain each exception to the certification statement.</w:t>
      </w:r>
    </w:p>
    <w:p w:rsidR="00A214B4" w:rsidP="00A214B4" w14:paraId="5C131396" w14:textId="1DFBA222">
      <w:r w:rsidRPr="00A214B4">
        <w:t>The Department is not requesting an exception to any of the certification requirements for this information collection. This request complies with 5 C.F.R. § 1320.9.</w:t>
      </w:r>
      <w:r w:rsidR="00DF65EF">
        <w:br/>
      </w:r>
    </w:p>
    <w:p w:rsidR="00A214B4" w:rsidP="00A214B4" w14:paraId="590DDC13" w14:textId="4D6B9010">
      <w:pPr>
        <w:pStyle w:val="Heading2"/>
        <w:numPr>
          <w:ilvl w:val="0"/>
          <w:numId w:val="11"/>
        </w:numPr>
        <w:ind w:hanging="720"/>
      </w:pPr>
      <w:r>
        <w:t>Collections of Information Employing Statistical Methods</w:t>
      </w:r>
    </w:p>
    <w:p w:rsidR="00A214B4" w:rsidRPr="00A214B4" w:rsidP="00A214B4" w14:paraId="32828BAE" w14:textId="6CC3194B">
      <w:r w:rsidRPr="00A214B4">
        <w:t>There are no statistical methods in this collection.</w:t>
      </w:r>
    </w:p>
    <w:sectPr w:rsidSect="00F3104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AA8" w:rsidP="00817ADF" w14:paraId="14BFD3D2"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6AA8" w14:paraId="1E2DDA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34371750"/>
      <w:docPartObj>
        <w:docPartGallery w:val="Page Numbers (Bottom of Page)"/>
        <w:docPartUnique/>
      </w:docPartObj>
    </w:sdtPr>
    <w:sdtContent>
      <w:p w:rsidR="00BB6AA8" w:rsidP="00817ADF" w14:paraId="4EFA5781"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B6AA8" w14:paraId="74FBBE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539" w14:paraId="64EAF8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267E" w:rsidP="00BB6AA8" w14:paraId="6C607703" w14:textId="77777777">
      <w:pPr>
        <w:spacing w:line="240" w:lineRule="auto"/>
      </w:pPr>
      <w:r>
        <w:separator/>
      </w:r>
    </w:p>
  </w:footnote>
  <w:footnote w:type="continuationSeparator" w:id="1">
    <w:p w:rsidR="0016267E" w:rsidP="00BB6AA8" w14:paraId="02A5F309" w14:textId="77777777">
      <w:pPr>
        <w:spacing w:line="240" w:lineRule="auto"/>
      </w:pPr>
      <w:r>
        <w:continuationSeparator/>
      </w:r>
    </w:p>
  </w:footnote>
  <w:footnote w:type="continuationNotice" w:id="2">
    <w:p w:rsidR="0016267E" w14:paraId="6D1D1CC5" w14:textId="77777777">
      <w:pPr>
        <w:spacing w:line="240" w:lineRule="auto"/>
      </w:pPr>
    </w:p>
  </w:footnote>
  <w:footnote w:id="3">
    <w:p w:rsidR="294CA6F3" w:rsidP="294CA6F3" w14:paraId="3DBA20C0" w14:textId="0B87DCEF">
      <w:pPr>
        <w:pStyle w:val="FootnoteText"/>
        <w:rPr>
          <w:rFonts w:eastAsia="Calibri"/>
        </w:rPr>
      </w:pPr>
      <w:r w:rsidRPr="294CA6F3">
        <w:rPr>
          <w:rStyle w:val="FootnoteReference"/>
          <w:rFonts w:eastAsia="Calibri"/>
        </w:rPr>
        <w:footnoteRef/>
      </w:r>
      <w:r w:rsidRPr="294CA6F3">
        <w:rPr>
          <w:rFonts w:eastAsia="Calibri"/>
        </w:rPr>
        <w:t xml:space="preserve"> </w:t>
      </w:r>
      <w:r w:rsidRPr="00FD3D9E" w:rsidR="00FD3D9E">
        <w:t>Hourly rate is based on the Department’s Bureau of Labor Statistics’ quarterly economic analysis series titled “Employer Costs for Employee Compensation.” The $</w:t>
      </w:r>
      <w:r w:rsidR="007E0E58">
        <w:t>63.94</w:t>
      </w:r>
      <w:r w:rsidRPr="00FD3D9E" w:rsidR="00FD3D9E">
        <w:t xml:space="preserve"> figure was derived from Table 3 titled, “Employer costs per hour worked for employee compensation and costs as a percent of total compensation: State and local government workers, by major occupational and industry group,” dated </w:t>
      </w:r>
      <w:r w:rsidR="00690490">
        <w:t>June 2025</w:t>
      </w:r>
      <w:r w:rsidRPr="00FD3D9E" w:rsidR="00FD3D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539" w14:paraId="58287C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3B2" w:rsidP="00CF53B2" w14:paraId="28206519" w14:textId="77777777">
    <w:pPr>
      <w:pStyle w:val="Header"/>
      <w:spacing w:after="0"/>
    </w:pPr>
    <w:r w:rsidRPr="000D24A9">
      <w:t xml:space="preserve">Components of the Jobs for Veterans State Grants State Plans </w:t>
    </w:r>
  </w:p>
  <w:p w:rsidR="00CF53B2" w:rsidP="00CF53B2" w14:paraId="7DD33B28" w14:textId="214289CB">
    <w:pPr>
      <w:pStyle w:val="Header"/>
      <w:spacing w:after="0"/>
    </w:pPr>
    <w:r>
      <w:t xml:space="preserve">OMB Control Number </w:t>
    </w:r>
    <w:r w:rsidRPr="00A659C8">
      <w:rPr>
        <w:color w:val="000000" w:themeColor="text1"/>
      </w:rPr>
      <w:t>1293-0</w:t>
    </w:r>
    <w:r w:rsidRPr="00A659C8" w:rsidR="00A659C8">
      <w:rPr>
        <w:color w:val="000000" w:themeColor="text1"/>
      </w:rPr>
      <w:t>017</w:t>
    </w:r>
  </w:p>
  <w:p w:rsidR="0066713A" w:rsidRPr="00CF53B2" w:rsidP="00CF53B2" w14:paraId="2099C2B5" w14:textId="23FA3D78">
    <w:pPr>
      <w:pStyle w:val="Header"/>
      <w:tabs>
        <w:tab w:val="clear" w:pos="4680"/>
        <w:tab w:val="clear" w:pos="9360"/>
      </w:tabs>
      <w:spacing w:after="480"/>
    </w:pPr>
    <w:r>
      <w:t xml:space="preserve">OMB Expiration Date: </w:t>
    </w:r>
    <w:r w:rsidRPr="008E4539" w:rsidR="008E4539">
      <w:rPr>
        <w:color w:val="000000" w:themeColor="text1"/>
      </w:rPr>
      <w:t>05</w:t>
    </w:r>
    <w:r w:rsidRPr="008E4539" w:rsidR="00A659C8">
      <w:rPr>
        <w:color w:val="000000" w:themeColor="text1"/>
      </w:rPr>
      <w:t>/</w:t>
    </w:r>
    <w:r w:rsidRPr="008E4539" w:rsidR="008E4539">
      <w:rPr>
        <w:color w:val="000000" w:themeColor="text1"/>
      </w:rPr>
      <w:t>31</w:t>
    </w:r>
    <w:r w:rsidRPr="008E4539" w:rsidR="00A659C8">
      <w:rPr>
        <w:color w:val="000000" w:themeColor="text1"/>
      </w:rPr>
      <w:t>/</w:t>
    </w:r>
    <w:r w:rsidRPr="008E4539" w:rsidR="008E4539">
      <w:rPr>
        <w:color w:val="000000" w:themeColor="text1"/>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4A9" w:rsidP="0053358B" w14:paraId="297C9845" w14:textId="77777777">
    <w:pPr>
      <w:pStyle w:val="Header"/>
      <w:spacing w:after="0"/>
    </w:pPr>
    <w:r w:rsidRPr="000D24A9">
      <w:t xml:space="preserve">Components of the Jobs for Veterans State Grants State Plans </w:t>
    </w:r>
  </w:p>
  <w:p w:rsidR="00196217" w:rsidRPr="00196217" w:rsidP="0053358B" w14:paraId="4A6DC421" w14:textId="24381951">
    <w:pPr>
      <w:pStyle w:val="Header"/>
      <w:spacing w:after="0"/>
      <w:rPr>
        <w:color w:val="7D0000"/>
      </w:rPr>
    </w:pPr>
    <w:r>
      <w:t xml:space="preserve">OMB Control Number </w:t>
    </w:r>
    <w:r w:rsidRPr="00196217">
      <w:t>1293-0</w:t>
    </w:r>
    <w:r w:rsidRPr="00196217">
      <w:t>017</w:t>
    </w:r>
  </w:p>
  <w:p w:rsidR="00053444" w:rsidRPr="008E4539" w:rsidP="0053358B" w14:paraId="1AECEFF9" w14:textId="5E62FF5D">
    <w:pPr>
      <w:pStyle w:val="Header"/>
      <w:tabs>
        <w:tab w:val="clear" w:pos="4680"/>
        <w:tab w:val="clear" w:pos="9360"/>
      </w:tabs>
      <w:spacing w:after="480"/>
      <w:rPr>
        <w:color w:val="000000" w:themeColor="text1"/>
      </w:rPr>
    </w:pPr>
    <w:r>
      <w:t xml:space="preserve">OMB Expiration Date: </w:t>
    </w:r>
    <w:r w:rsidRPr="008E4539" w:rsidR="008E4539">
      <w:rPr>
        <w:color w:val="000000" w:themeColor="text1"/>
      </w:rPr>
      <w:t>05</w:t>
    </w:r>
    <w:r w:rsidRPr="008E4539" w:rsidR="00196217">
      <w:rPr>
        <w:color w:val="000000" w:themeColor="text1"/>
      </w:rPr>
      <w:t>/</w:t>
    </w:r>
    <w:r w:rsidRPr="008E4539" w:rsidR="008E4539">
      <w:rPr>
        <w:color w:val="000000" w:themeColor="text1"/>
      </w:rPr>
      <w:t>31</w:t>
    </w:r>
    <w:r w:rsidRPr="008E4539" w:rsidR="00196217">
      <w:rPr>
        <w:color w:val="000000" w:themeColor="text1"/>
      </w:rPr>
      <w:t>/</w:t>
    </w:r>
    <w:r w:rsidRPr="008E4539" w:rsidR="008E4539">
      <w:rPr>
        <w:color w:val="000000" w:themeColor="text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1CAE89E"/>
    <w:lvl w:ilvl="0">
      <w:start w:val="1"/>
      <w:numFmt w:val="decimal"/>
      <w:lvlText w:val="%1."/>
      <w:lvlJc w:val="left"/>
      <w:pPr>
        <w:tabs>
          <w:tab w:val="num" w:pos="1800"/>
        </w:tabs>
        <w:ind w:left="1800" w:hanging="360"/>
      </w:pPr>
    </w:lvl>
  </w:abstractNum>
  <w:abstractNum w:abstractNumId="1">
    <w:nsid w:val="FFFFFF7D"/>
    <w:multiLevelType w:val="singleLevel"/>
    <w:tmpl w:val="AA5AAC6E"/>
    <w:lvl w:ilvl="0">
      <w:start w:val="1"/>
      <w:numFmt w:val="decimal"/>
      <w:lvlText w:val="%1."/>
      <w:lvlJc w:val="left"/>
      <w:pPr>
        <w:tabs>
          <w:tab w:val="num" w:pos="1440"/>
        </w:tabs>
        <w:ind w:left="1440" w:hanging="360"/>
      </w:pPr>
    </w:lvl>
  </w:abstractNum>
  <w:abstractNum w:abstractNumId="2">
    <w:nsid w:val="FFFFFF7E"/>
    <w:multiLevelType w:val="singleLevel"/>
    <w:tmpl w:val="A134DAD0"/>
    <w:lvl w:ilvl="0">
      <w:start w:val="1"/>
      <w:numFmt w:val="decimal"/>
      <w:lvlText w:val="%1."/>
      <w:lvlJc w:val="left"/>
      <w:pPr>
        <w:tabs>
          <w:tab w:val="num" w:pos="1080"/>
        </w:tabs>
        <w:ind w:left="1080" w:hanging="360"/>
      </w:pPr>
    </w:lvl>
  </w:abstractNum>
  <w:abstractNum w:abstractNumId="3">
    <w:nsid w:val="FFFFFF7F"/>
    <w:multiLevelType w:val="singleLevel"/>
    <w:tmpl w:val="016E2964"/>
    <w:lvl w:ilvl="0">
      <w:start w:val="1"/>
      <w:numFmt w:val="decimal"/>
      <w:lvlText w:val="%1."/>
      <w:lvlJc w:val="left"/>
      <w:pPr>
        <w:tabs>
          <w:tab w:val="num" w:pos="720"/>
        </w:tabs>
        <w:ind w:left="720" w:hanging="360"/>
      </w:pPr>
    </w:lvl>
  </w:abstractNum>
  <w:abstractNum w:abstractNumId="4">
    <w:nsid w:val="FFFFFF80"/>
    <w:multiLevelType w:val="singleLevel"/>
    <w:tmpl w:val="AE2EAB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C2E3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6A69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C2CE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086217A"/>
    <w:lvl w:ilvl="0">
      <w:start w:val="1"/>
      <w:numFmt w:val="decimal"/>
      <w:lvlText w:val="%1."/>
      <w:lvlJc w:val="left"/>
      <w:pPr>
        <w:tabs>
          <w:tab w:val="num" w:pos="360"/>
        </w:tabs>
        <w:ind w:left="360" w:hanging="360"/>
      </w:pPr>
    </w:lvl>
  </w:abstractNum>
  <w:abstractNum w:abstractNumId="9">
    <w:nsid w:val="FFFFFF89"/>
    <w:multiLevelType w:val="singleLevel"/>
    <w:tmpl w:val="DC3CA508"/>
    <w:lvl w:ilvl="0">
      <w:start w:val="1"/>
      <w:numFmt w:val="bullet"/>
      <w:lvlText w:val=""/>
      <w:lvlJc w:val="left"/>
      <w:pPr>
        <w:tabs>
          <w:tab w:val="num" w:pos="360"/>
        </w:tabs>
        <w:ind w:left="360" w:hanging="360"/>
      </w:pPr>
      <w:rPr>
        <w:rFonts w:ascii="Symbol" w:hAnsi="Symbol" w:hint="default"/>
      </w:rPr>
    </w:lvl>
  </w:abstractNum>
  <w:abstractNum w:abstractNumId="10">
    <w:nsid w:val="06C27A5D"/>
    <w:multiLevelType w:val="hybridMultilevel"/>
    <w:tmpl w:val="20B64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948319F"/>
    <w:multiLevelType w:val="hybridMultilevel"/>
    <w:tmpl w:val="B4D03C5C"/>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D996A1B"/>
    <w:multiLevelType w:val="hybridMultilevel"/>
    <w:tmpl w:val="A04C1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713F6F"/>
    <w:multiLevelType w:val="hybridMultilevel"/>
    <w:tmpl w:val="9CFE4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7D3D3E"/>
    <w:multiLevelType w:val="hybridMultilevel"/>
    <w:tmpl w:val="67BAE7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925F98"/>
    <w:multiLevelType w:val="hybridMultilevel"/>
    <w:tmpl w:val="727A5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B34126E"/>
    <w:multiLevelType w:val="hybridMultilevel"/>
    <w:tmpl w:val="866421B8"/>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672728"/>
    <w:multiLevelType w:val="hybridMultilevel"/>
    <w:tmpl w:val="F8BA99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405B7E"/>
    <w:multiLevelType w:val="hybridMultilevel"/>
    <w:tmpl w:val="9954A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0731D6"/>
    <w:multiLevelType w:val="hybridMultilevel"/>
    <w:tmpl w:val="557A7978"/>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E5424D"/>
    <w:multiLevelType w:val="hybridMultilevel"/>
    <w:tmpl w:val="BAD29B4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BD0777"/>
    <w:multiLevelType w:val="hybridMultilevel"/>
    <w:tmpl w:val="2610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4B2D53"/>
    <w:multiLevelType w:val="hybridMultilevel"/>
    <w:tmpl w:val="B3A0A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E82AF3"/>
    <w:multiLevelType w:val="hybridMultilevel"/>
    <w:tmpl w:val="DDB28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EE1D77"/>
    <w:multiLevelType w:val="hybridMultilevel"/>
    <w:tmpl w:val="7CEA9C62"/>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3F624B"/>
    <w:multiLevelType w:val="hybridMultilevel"/>
    <w:tmpl w:val="269A2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94552"/>
    <w:multiLevelType w:val="hybridMultilevel"/>
    <w:tmpl w:val="11B8FC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6A783B"/>
    <w:multiLevelType w:val="hybridMultilevel"/>
    <w:tmpl w:val="6CA43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ED1B46"/>
    <w:multiLevelType w:val="hybridMultilevel"/>
    <w:tmpl w:val="12F6E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46FC7"/>
    <w:multiLevelType w:val="hybridMultilevel"/>
    <w:tmpl w:val="ED521B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92568164">
    <w:abstractNumId w:val="0"/>
  </w:num>
  <w:num w:numId="2" w16cid:durableId="918052710">
    <w:abstractNumId w:val="1"/>
  </w:num>
  <w:num w:numId="3" w16cid:durableId="463154718">
    <w:abstractNumId w:val="2"/>
  </w:num>
  <w:num w:numId="4" w16cid:durableId="1866090648">
    <w:abstractNumId w:val="3"/>
  </w:num>
  <w:num w:numId="5" w16cid:durableId="1100874383">
    <w:abstractNumId w:val="8"/>
  </w:num>
  <w:num w:numId="6" w16cid:durableId="862674999">
    <w:abstractNumId w:val="4"/>
  </w:num>
  <w:num w:numId="7" w16cid:durableId="181936401">
    <w:abstractNumId w:val="5"/>
  </w:num>
  <w:num w:numId="8" w16cid:durableId="500707601">
    <w:abstractNumId w:val="6"/>
  </w:num>
  <w:num w:numId="9" w16cid:durableId="1883787241">
    <w:abstractNumId w:val="7"/>
  </w:num>
  <w:num w:numId="10" w16cid:durableId="132454692">
    <w:abstractNumId w:val="9"/>
  </w:num>
  <w:num w:numId="11" w16cid:durableId="74325365">
    <w:abstractNumId w:val="17"/>
  </w:num>
  <w:num w:numId="12" w16cid:durableId="842209050">
    <w:abstractNumId w:val="22"/>
  </w:num>
  <w:num w:numId="13" w16cid:durableId="258173367">
    <w:abstractNumId w:val="13"/>
  </w:num>
  <w:num w:numId="14" w16cid:durableId="1588005169">
    <w:abstractNumId w:val="24"/>
  </w:num>
  <w:num w:numId="15" w16cid:durableId="2063628265">
    <w:abstractNumId w:val="12"/>
  </w:num>
  <w:num w:numId="16" w16cid:durableId="879705377">
    <w:abstractNumId w:val="15"/>
  </w:num>
  <w:num w:numId="17" w16cid:durableId="1623733975">
    <w:abstractNumId w:val="27"/>
  </w:num>
  <w:num w:numId="18" w16cid:durableId="765614777">
    <w:abstractNumId w:val="26"/>
  </w:num>
  <w:num w:numId="19" w16cid:durableId="2091001033">
    <w:abstractNumId w:val="28"/>
  </w:num>
  <w:num w:numId="20" w16cid:durableId="1602951402">
    <w:abstractNumId w:val="21"/>
  </w:num>
  <w:num w:numId="21" w16cid:durableId="2074543498">
    <w:abstractNumId w:val="14"/>
  </w:num>
  <w:num w:numId="22" w16cid:durableId="924651717">
    <w:abstractNumId w:val="10"/>
  </w:num>
  <w:num w:numId="23" w16cid:durableId="1357853741">
    <w:abstractNumId w:val="23"/>
  </w:num>
  <w:num w:numId="24" w16cid:durableId="1691879231">
    <w:abstractNumId w:val="29"/>
  </w:num>
  <w:num w:numId="25" w16cid:durableId="1429353600">
    <w:abstractNumId w:val="18"/>
  </w:num>
  <w:num w:numId="26" w16cid:durableId="1738435499">
    <w:abstractNumId w:val="20"/>
  </w:num>
  <w:num w:numId="27" w16cid:durableId="713115358">
    <w:abstractNumId w:val="11"/>
  </w:num>
  <w:num w:numId="28" w16cid:durableId="1131745072">
    <w:abstractNumId w:val="19"/>
  </w:num>
  <w:num w:numId="29" w16cid:durableId="564219660">
    <w:abstractNumId w:val="16"/>
  </w:num>
  <w:num w:numId="30" w16cid:durableId="4471654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DC"/>
    <w:rsid w:val="000034B2"/>
    <w:rsid w:val="0000441D"/>
    <w:rsid w:val="00010FF6"/>
    <w:rsid w:val="00012D00"/>
    <w:rsid w:val="0001301C"/>
    <w:rsid w:val="00015CC5"/>
    <w:rsid w:val="000173F9"/>
    <w:rsid w:val="0001743E"/>
    <w:rsid w:val="00027F32"/>
    <w:rsid w:val="000318F8"/>
    <w:rsid w:val="00035D83"/>
    <w:rsid w:val="00035D86"/>
    <w:rsid w:val="00037630"/>
    <w:rsid w:val="00047B55"/>
    <w:rsid w:val="00050036"/>
    <w:rsid w:val="00051561"/>
    <w:rsid w:val="00053444"/>
    <w:rsid w:val="000564DC"/>
    <w:rsid w:val="00057527"/>
    <w:rsid w:val="00060F71"/>
    <w:rsid w:val="00062567"/>
    <w:rsid w:val="00066A5D"/>
    <w:rsid w:val="00067F74"/>
    <w:rsid w:val="00072986"/>
    <w:rsid w:val="00072E49"/>
    <w:rsid w:val="00082027"/>
    <w:rsid w:val="00082487"/>
    <w:rsid w:val="00090258"/>
    <w:rsid w:val="00092795"/>
    <w:rsid w:val="000935B4"/>
    <w:rsid w:val="00095C5C"/>
    <w:rsid w:val="00096DA5"/>
    <w:rsid w:val="000971F7"/>
    <w:rsid w:val="000A1845"/>
    <w:rsid w:val="000A37D4"/>
    <w:rsid w:val="000B1332"/>
    <w:rsid w:val="000B2724"/>
    <w:rsid w:val="000C2511"/>
    <w:rsid w:val="000C2C67"/>
    <w:rsid w:val="000C3878"/>
    <w:rsid w:val="000D08A8"/>
    <w:rsid w:val="000D0CF4"/>
    <w:rsid w:val="000D15C1"/>
    <w:rsid w:val="000D24A9"/>
    <w:rsid w:val="000D37B5"/>
    <w:rsid w:val="000D38F6"/>
    <w:rsid w:val="000D5B33"/>
    <w:rsid w:val="000E07DA"/>
    <w:rsid w:val="000E2EAD"/>
    <w:rsid w:val="000F0B4F"/>
    <w:rsid w:val="000F3047"/>
    <w:rsid w:val="000F49D2"/>
    <w:rsid w:val="000F7258"/>
    <w:rsid w:val="001000FD"/>
    <w:rsid w:val="001037A6"/>
    <w:rsid w:val="00111FBF"/>
    <w:rsid w:val="00114B24"/>
    <w:rsid w:val="00116523"/>
    <w:rsid w:val="0012594E"/>
    <w:rsid w:val="00126B56"/>
    <w:rsid w:val="00130D47"/>
    <w:rsid w:val="00131056"/>
    <w:rsid w:val="00132509"/>
    <w:rsid w:val="00136205"/>
    <w:rsid w:val="001365F3"/>
    <w:rsid w:val="00140662"/>
    <w:rsid w:val="00140EC2"/>
    <w:rsid w:val="00142A8C"/>
    <w:rsid w:val="00144BB7"/>
    <w:rsid w:val="00146E55"/>
    <w:rsid w:val="00147014"/>
    <w:rsid w:val="00150687"/>
    <w:rsid w:val="001511E1"/>
    <w:rsid w:val="0015214D"/>
    <w:rsid w:val="00153619"/>
    <w:rsid w:val="00154269"/>
    <w:rsid w:val="0016267E"/>
    <w:rsid w:val="00170CD6"/>
    <w:rsid w:val="0018208A"/>
    <w:rsid w:val="001852E0"/>
    <w:rsid w:val="0018582F"/>
    <w:rsid w:val="00186655"/>
    <w:rsid w:val="001879D7"/>
    <w:rsid w:val="001923CA"/>
    <w:rsid w:val="00195E24"/>
    <w:rsid w:val="00196217"/>
    <w:rsid w:val="001A0917"/>
    <w:rsid w:val="001A0D9A"/>
    <w:rsid w:val="001A180B"/>
    <w:rsid w:val="001A1C55"/>
    <w:rsid w:val="001A3EA7"/>
    <w:rsid w:val="001C38C0"/>
    <w:rsid w:val="001D017E"/>
    <w:rsid w:val="001D3BD7"/>
    <w:rsid w:val="001E197E"/>
    <w:rsid w:val="001E52BA"/>
    <w:rsid w:val="001E53FD"/>
    <w:rsid w:val="001E6C56"/>
    <w:rsid w:val="001E6E62"/>
    <w:rsid w:val="001F1AA0"/>
    <w:rsid w:val="001F3C59"/>
    <w:rsid w:val="0020125A"/>
    <w:rsid w:val="00202CEC"/>
    <w:rsid w:val="00202D6D"/>
    <w:rsid w:val="0020575E"/>
    <w:rsid w:val="00205B0A"/>
    <w:rsid w:val="00211BDE"/>
    <w:rsid w:val="00216177"/>
    <w:rsid w:val="0022305C"/>
    <w:rsid w:val="00227DCF"/>
    <w:rsid w:val="00232E6F"/>
    <w:rsid w:val="002403B2"/>
    <w:rsid w:val="00243627"/>
    <w:rsid w:val="00244123"/>
    <w:rsid w:val="00245EC2"/>
    <w:rsid w:val="00247B79"/>
    <w:rsid w:val="00251A65"/>
    <w:rsid w:val="00254F50"/>
    <w:rsid w:val="002553EB"/>
    <w:rsid w:val="00256047"/>
    <w:rsid w:val="00256CC3"/>
    <w:rsid w:val="00257311"/>
    <w:rsid w:val="00263A56"/>
    <w:rsid w:val="00265455"/>
    <w:rsid w:val="0026761F"/>
    <w:rsid w:val="00275BDE"/>
    <w:rsid w:val="00275F7C"/>
    <w:rsid w:val="00283655"/>
    <w:rsid w:val="00285F6C"/>
    <w:rsid w:val="002865A1"/>
    <w:rsid w:val="0028683D"/>
    <w:rsid w:val="00287CE5"/>
    <w:rsid w:val="00290666"/>
    <w:rsid w:val="00293414"/>
    <w:rsid w:val="00295391"/>
    <w:rsid w:val="002A2319"/>
    <w:rsid w:val="002A4231"/>
    <w:rsid w:val="002A65DC"/>
    <w:rsid w:val="002B3282"/>
    <w:rsid w:val="002B3A08"/>
    <w:rsid w:val="002C260D"/>
    <w:rsid w:val="002C2B79"/>
    <w:rsid w:val="002C30ED"/>
    <w:rsid w:val="002D528C"/>
    <w:rsid w:val="002D57FA"/>
    <w:rsid w:val="002D66B6"/>
    <w:rsid w:val="002D7567"/>
    <w:rsid w:val="002E652B"/>
    <w:rsid w:val="002F2C8C"/>
    <w:rsid w:val="002F48C2"/>
    <w:rsid w:val="003034B5"/>
    <w:rsid w:val="0030429B"/>
    <w:rsid w:val="00306E51"/>
    <w:rsid w:val="0031652E"/>
    <w:rsid w:val="00316595"/>
    <w:rsid w:val="00317D0E"/>
    <w:rsid w:val="00320ACA"/>
    <w:rsid w:val="00320FCF"/>
    <w:rsid w:val="0032487D"/>
    <w:rsid w:val="00326E72"/>
    <w:rsid w:val="00334E0C"/>
    <w:rsid w:val="00340647"/>
    <w:rsid w:val="00341BC4"/>
    <w:rsid w:val="00342169"/>
    <w:rsid w:val="00343F03"/>
    <w:rsid w:val="003461A7"/>
    <w:rsid w:val="003568D6"/>
    <w:rsid w:val="003617CF"/>
    <w:rsid w:val="003628CC"/>
    <w:rsid w:val="00365070"/>
    <w:rsid w:val="0036641D"/>
    <w:rsid w:val="00370960"/>
    <w:rsid w:val="00370C4D"/>
    <w:rsid w:val="00370E94"/>
    <w:rsid w:val="00371895"/>
    <w:rsid w:val="00374F85"/>
    <w:rsid w:val="00376E97"/>
    <w:rsid w:val="00377B47"/>
    <w:rsid w:val="003813AA"/>
    <w:rsid w:val="00382FAB"/>
    <w:rsid w:val="00384669"/>
    <w:rsid w:val="003856DF"/>
    <w:rsid w:val="00387953"/>
    <w:rsid w:val="003908D2"/>
    <w:rsid w:val="00392FFB"/>
    <w:rsid w:val="0039334E"/>
    <w:rsid w:val="0039474C"/>
    <w:rsid w:val="003965CF"/>
    <w:rsid w:val="00396F6E"/>
    <w:rsid w:val="003A2D7F"/>
    <w:rsid w:val="003B3171"/>
    <w:rsid w:val="003B5912"/>
    <w:rsid w:val="003B64D1"/>
    <w:rsid w:val="003B7B79"/>
    <w:rsid w:val="003C1610"/>
    <w:rsid w:val="003C7879"/>
    <w:rsid w:val="003D07CA"/>
    <w:rsid w:val="003D0FB9"/>
    <w:rsid w:val="003D12A6"/>
    <w:rsid w:val="003D12E5"/>
    <w:rsid w:val="003D3CB3"/>
    <w:rsid w:val="003E4D64"/>
    <w:rsid w:val="003E6C95"/>
    <w:rsid w:val="003F119F"/>
    <w:rsid w:val="003F2AB1"/>
    <w:rsid w:val="003F5275"/>
    <w:rsid w:val="004008B9"/>
    <w:rsid w:val="004061BC"/>
    <w:rsid w:val="00406769"/>
    <w:rsid w:val="0041200D"/>
    <w:rsid w:val="004134FF"/>
    <w:rsid w:val="00414B4B"/>
    <w:rsid w:val="00415A23"/>
    <w:rsid w:val="004167E0"/>
    <w:rsid w:val="00417641"/>
    <w:rsid w:val="00423E7E"/>
    <w:rsid w:val="004359FB"/>
    <w:rsid w:val="00441C0B"/>
    <w:rsid w:val="004438E5"/>
    <w:rsid w:val="004469AF"/>
    <w:rsid w:val="00457972"/>
    <w:rsid w:val="0046326B"/>
    <w:rsid w:val="004633FF"/>
    <w:rsid w:val="00464AE2"/>
    <w:rsid w:val="004670FF"/>
    <w:rsid w:val="00472272"/>
    <w:rsid w:val="00472C91"/>
    <w:rsid w:val="0048053E"/>
    <w:rsid w:val="004832D8"/>
    <w:rsid w:val="00484F05"/>
    <w:rsid w:val="00487B40"/>
    <w:rsid w:val="00493D99"/>
    <w:rsid w:val="004957C3"/>
    <w:rsid w:val="0049688E"/>
    <w:rsid w:val="004974D1"/>
    <w:rsid w:val="004A0D9B"/>
    <w:rsid w:val="004A1707"/>
    <w:rsid w:val="004A2257"/>
    <w:rsid w:val="004A2F44"/>
    <w:rsid w:val="004B114F"/>
    <w:rsid w:val="004B26D3"/>
    <w:rsid w:val="004B3600"/>
    <w:rsid w:val="004B4BE7"/>
    <w:rsid w:val="004B7465"/>
    <w:rsid w:val="004C087C"/>
    <w:rsid w:val="004C1939"/>
    <w:rsid w:val="004C3562"/>
    <w:rsid w:val="004C3C31"/>
    <w:rsid w:val="004C67D4"/>
    <w:rsid w:val="004C74F1"/>
    <w:rsid w:val="004C77AF"/>
    <w:rsid w:val="004D2422"/>
    <w:rsid w:val="004D31AE"/>
    <w:rsid w:val="004E3D88"/>
    <w:rsid w:val="004E7178"/>
    <w:rsid w:val="004F05A2"/>
    <w:rsid w:val="004F56E8"/>
    <w:rsid w:val="00515C3D"/>
    <w:rsid w:val="005256D4"/>
    <w:rsid w:val="00525BFE"/>
    <w:rsid w:val="0052621A"/>
    <w:rsid w:val="00532CF5"/>
    <w:rsid w:val="005330D2"/>
    <w:rsid w:val="0053358B"/>
    <w:rsid w:val="00534660"/>
    <w:rsid w:val="00535DAA"/>
    <w:rsid w:val="00536DB5"/>
    <w:rsid w:val="00544B35"/>
    <w:rsid w:val="00545954"/>
    <w:rsid w:val="005479A4"/>
    <w:rsid w:val="0055085A"/>
    <w:rsid w:val="00552349"/>
    <w:rsid w:val="005541CF"/>
    <w:rsid w:val="00554A66"/>
    <w:rsid w:val="00555107"/>
    <w:rsid w:val="00555742"/>
    <w:rsid w:val="00563F5F"/>
    <w:rsid w:val="005644C2"/>
    <w:rsid w:val="00564BB0"/>
    <w:rsid w:val="00566342"/>
    <w:rsid w:val="00570DDD"/>
    <w:rsid w:val="005710F1"/>
    <w:rsid w:val="005776C3"/>
    <w:rsid w:val="00594008"/>
    <w:rsid w:val="00595E41"/>
    <w:rsid w:val="005A237A"/>
    <w:rsid w:val="005A7C23"/>
    <w:rsid w:val="005B0846"/>
    <w:rsid w:val="005B3250"/>
    <w:rsid w:val="005B6AE3"/>
    <w:rsid w:val="005C01F3"/>
    <w:rsid w:val="005C13F0"/>
    <w:rsid w:val="005C74A6"/>
    <w:rsid w:val="005D023D"/>
    <w:rsid w:val="005D5C2A"/>
    <w:rsid w:val="005D732F"/>
    <w:rsid w:val="005E050F"/>
    <w:rsid w:val="005E3E16"/>
    <w:rsid w:val="005E4EAC"/>
    <w:rsid w:val="005F1EA4"/>
    <w:rsid w:val="005F6330"/>
    <w:rsid w:val="005F6FDC"/>
    <w:rsid w:val="006019AA"/>
    <w:rsid w:val="006047CB"/>
    <w:rsid w:val="0061039E"/>
    <w:rsid w:val="00614AEF"/>
    <w:rsid w:val="00615475"/>
    <w:rsid w:val="00620103"/>
    <w:rsid w:val="00622B6D"/>
    <w:rsid w:val="00623640"/>
    <w:rsid w:val="0062512E"/>
    <w:rsid w:val="0062544A"/>
    <w:rsid w:val="00633258"/>
    <w:rsid w:val="006365E6"/>
    <w:rsid w:val="0063676C"/>
    <w:rsid w:val="00642A20"/>
    <w:rsid w:val="00645434"/>
    <w:rsid w:val="006463EE"/>
    <w:rsid w:val="00651053"/>
    <w:rsid w:val="00652AE2"/>
    <w:rsid w:val="00657006"/>
    <w:rsid w:val="0066167A"/>
    <w:rsid w:val="006622C4"/>
    <w:rsid w:val="006626FF"/>
    <w:rsid w:val="00662B1A"/>
    <w:rsid w:val="00662F36"/>
    <w:rsid w:val="006630BC"/>
    <w:rsid w:val="006630FA"/>
    <w:rsid w:val="0066713A"/>
    <w:rsid w:val="006700B5"/>
    <w:rsid w:val="006816F3"/>
    <w:rsid w:val="006822FD"/>
    <w:rsid w:val="00687AC1"/>
    <w:rsid w:val="00690490"/>
    <w:rsid w:val="00694D00"/>
    <w:rsid w:val="00696C7C"/>
    <w:rsid w:val="006A23F0"/>
    <w:rsid w:val="006A5A52"/>
    <w:rsid w:val="006A6598"/>
    <w:rsid w:val="006A7318"/>
    <w:rsid w:val="006A7DB9"/>
    <w:rsid w:val="006B6745"/>
    <w:rsid w:val="006B6D7E"/>
    <w:rsid w:val="006C024C"/>
    <w:rsid w:val="006C270B"/>
    <w:rsid w:val="006C7E82"/>
    <w:rsid w:val="006D494D"/>
    <w:rsid w:val="006D4A44"/>
    <w:rsid w:val="006D719F"/>
    <w:rsid w:val="006E4002"/>
    <w:rsid w:val="006F3588"/>
    <w:rsid w:val="007004DF"/>
    <w:rsid w:val="00700773"/>
    <w:rsid w:val="00705C9A"/>
    <w:rsid w:val="00705F78"/>
    <w:rsid w:val="0071174B"/>
    <w:rsid w:val="00714CB2"/>
    <w:rsid w:val="0071648B"/>
    <w:rsid w:val="00717F3C"/>
    <w:rsid w:val="00720EDB"/>
    <w:rsid w:val="00721351"/>
    <w:rsid w:val="00722C16"/>
    <w:rsid w:val="007238EC"/>
    <w:rsid w:val="007345C3"/>
    <w:rsid w:val="00735305"/>
    <w:rsid w:val="00736C5E"/>
    <w:rsid w:val="00737927"/>
    <w:rsid w:val="00737F4C"/>
    <w:rsid w:val="00744A2A"/>
    <w:rsid w:val="00744E59"/>
    <w:rsid w:val="0074624D"/>
    <w:rsid w:val="0074664A"/>
    <w:rsid w:val="00746CD4"/>
    <w:rsid w:val="00751051"/>
    <w:rsid w:val="00754155"/>
    <w:rsid w:val="007566CA"/>
    <w:rsid w:val="00774806"/>
    <w:rsid w:val="007769F7"/>
    <w:rsid w:val="007806FB"/>
    <w:rsid w:val="00781B51"/>
    <w:rsid w:val="00785203"/>
    <w:rsid w:val="00786ED4"/>
    <w:rsid w:val="00787580"/>
    <w:rsid w:val="007875B9"/>
    <w:rsid w:val="00792BCE"/>
    <w:rsid w:val="00793E6F"/>
    <w:rsid w:val="00797C91"/>
    <w:rsid w:val="007B0A88"/>
    <w:rsid w:val="007B411C"/>
    <w:rsid w:val="007B54B7"/>
    <w:rsid w:val="007B603F"/>
    <w:rsid w:val="007C03B2"/>
    <w:rsid w:val="007C3BD3"/>
    <w:rsid w:val="007C4F8C"/>
    <w:rsid w:val="007D04A5"/>
    <w:rsid w:val="007D64D9"/>
    <w:rsid w:val="007E0E58"/>
    <w:rsid w:val="007E3434"/>
    <w:rsid w:val="007E728A"/>
    <w:rsid w:val="007E7FAB"/>
    <w:rsid w:val="007F2049"/>
    <w:rsid w:val="007F2541"/>
    <w:rsid w:val="007F68DF"/>
    <w:rsid w:val="008003D0"/>
    <w:rsid w:val="00804566"/>
    <w:rsid w:val="00806195"/>
    <w:rsid w:val="0080721C"/>
    <w:rsid w:val="00810063"/>
    <w:rsid w:val="0081128B"/>
    <w:rsid w:val="0081216C"/>
    <w:rsid w:val="0081216F"/>
    <w:rsid w:val="00813BA6"/>
    <w:rsid w:val="00816FBF"/>
    <w:rsid w:val="00817ADF"/>
    <w:rsid w:val="00827875"/>
    <w:rsid w:val="008302A6"/>
    <w:rsid w:val="0083242B"/>
    <w:rsid w:val="00835DA0"/>
    <w:rsid w:val="0083709F"/>
    <w:rsid w:val="00841C88"/>
    <w:rsid w:val="00842FE7"/>
    <w:rsid w:val="008449C5"/>
    <w:rsid w:val="008504A9"/>
    <w:rsid w:val="00857419"/>
    <w:rsid w:val="0086043A"/>
    <w:rsid w:val="008623CD"/>
    <w:rsid w:val="00864486"/>
    <w:rsid w:val="00865222"/>
    <w:rsid w:val="008652DD"/>
    <w:rsid w:val="008657AF"/>
    <w:rsid w:val="00865A55"/>
    <w:rsid w:val="00865B96"/>
    <w:rsid w:val="00866488"/>
    <w:rsid w:val="00866691"/>
    <w:rsid w:val="00872076"/>
    <w:rsid w:val="00873B9C"/>
    <w:rsid w:val="0087656E"/>
    <w:rsid w:val="008824C1"/>
    <w:rsid w:val="00891C50"/>
    <w:rsid w:val="008940C3"/>
    <w:rsid w:val="008A1BC5"/>
    <w:rsid w:val="008A2A45"/>
    <w:rsid w:val="008A2D30"/>
    <w:rsid w:val="008A3939"/>
    <w:rsid w:val="008B1251"/>
    <w:rsid w:val="008B3764"/>
    <w:rsid w:val="008B442E"/>
    <w:rsid w:val="008B677D"/>
    <w:rsid w:val="008C0F8C"/>
    <w:rsid w:val="008C3F0B"/>
    <w:rsid w:val="008D4133"/>
    <w:rsid w:val="008D4D93"/>
    <w:rsid w:val="008D535A"/>
    <w:rsid w:val="008E4539"/>
    <w:rsid w:val="008E6B27"/>
    <w:rsid w:val="008F13DF"/>
    <w:rsid w:val="008F1782"/>
    <w:rsid w:val="008F229B"/>
    <w:rsid w:val="008F47DF"/>
    <w:rsid w:val="00906BDF"/>
    <w:rsid w:val="00911761"/>
    <w:rsid w:val="009124B0"/>
    <w:rsid w:val="0091400D"/>
    <w:rsid w:val="00914E76"/>
    <w:rsid w:val="0091624E"/>
    <w:rsid w:val="009174C4"/>
    <w:rsid w:val="00917899"/>
    <w:rsid w:val="00921779"/>
    <w:rsid w:val="00921D68"/>
    <w:rsid w:val="00922034"/>
    <w:rsid w:val="00922270"/>
    <w:rsid w:val="009229B3"/>
    <w:rsid w:val="00923073"/>
    <w:rsid w:val="00923FEB"/>
    <w:rsid w:val="00926AB7"/>
    <w:rsid w:val="00926B95"/>
    <w:rsid w:val="00931877"/>
    <w:rsid w:val="00934462"/>
    <w:rsid w:val="00940ADB"/>
    <w:rsid w:val="009508EA"/>
    <w:rsid w:val="00950A83"/>
    <w:rsid w:val="009604B7"/>
    <w:rsid w:val="00961AB2"/>
    <w:rsid w:val="00961F25"/>
    <w:rsid w:val="00962781"/>
    <w:rsid w:val="00964A1E"/>
    <w:rsid w:val="00966B2A"/>
    <w:rsid w:val="0097000C"/>
    <w:rsid w:val="00972B46"/>
    <w:rsid w:val="00981810"/>
    <w:rsid w:val="00982127"/>
    <w:rsid w:val="009857C9"/>
    <w:rsid w:val="00992A35"/>
    <w:rsid w:val="009B02CD"/>
    <w:rsid w:val="009B4403"/>
    <w:rsid w:val="009C114E"/>
    <w:rsid w:val="009C2487"/>
    <w:rsid w:val="009C329D"/>
    <w:rsid w:val="009D5ABB"/>
    <w:rsid w:val="009D5DC1"/>
    <w:rsid w:val="009E2289"/>
    <w:rsid w:val="009E49F3"/>
    <w:rsid w:val="009E4ED8"/>
    <w:rsid w:val="009E75DA"/>
    <w:rsid w:val="009E7A65"/>
    <w:rsid w:val="009F2E8F"/>
    <w:rsid w:val="00A0542F"/>
    <w:rsid w:val="00A0756B"/>
    <w:rsid w:val="00A110F0"/>
    <w:rsid w:val="00A13276"/>
    <w:rsid w:val="00A14BFB"/>
    <w:rsid w:val="00A214B4"/>
    <w:rsid w:val="00A2269F"/>
    <w:rsid w:val="00A2547A"/>
    <w:rsid w:val="00A25D01"/>
    <w:rsid w:val="00A26A9C"/>
    <w:rsid w:val="00A270D2"/>
    <w:rsid w:val="00A311F6"/>
    <w:rsid w:val="00A3166F"/>
    <w:rsid w:val="00A34C29"/>
    <w:rsid w:val="00A37EC4"/>
    <w:rsid w:val="00A4068F"/>
    <w:rsid w:val="00A41CEF"/>
    <w:rsid w:val="00A42B57"/>
    <w:rsid w:val="00A43D06"/>
    <w:rsid w:val="00A44B3D"/>
    <w:rsid w:val="00A45A2C"/>
    <w:rsid w:val="00A46CAD"/>
    <w:rsid w:val="00A541A9"/>
    <w:rsid w:val="00A56C99"/>
    <w:rsid w:val="00A61D63"/>
    <w:rsid w:val="00A659C8"/>
    <w:rsid w:val="00A668BD"/>
    <w:rsid w:val="00A670B2"/>
    <w:rsid w:val="00A7127A"/>
    <w:rsid w:val="00A71282"/>
    <w:rsid w:val="00A722C2"/>
    <w:rsid w:val="00A77418"/>
    <w:rsid w:val="00A777FC"/>
    <w:rsid w:val="00A77E57"/>
    <w:rsid w:val="00A81E90"/>
    <w:rsid w:val="00A82808"/>
    <w:rsid w:val="00A83B2B"/>
    <w:rsid w:val="00A917DB"/>
    <w:rsid w:val="00A91AC2"/>
    <w:rsid w:val="00A96D26"/>
    <w:rsid w:val="00A96F77"/>
    <w:rsid w:val="00AA1978"/>
    <w:rsid w:val="00AA4222"/>
    <w:rsid w:val="00AA46A2"/>
    <w:rsid w:val="00AA72FD"/>
    <w:rsid w:val="00AA79F5"/>
    <w:rsid w:val="00AC09D7"/>
    <w:rsid w:val="00AC1C91"/>
    <w:rsid w:val="00AC4579"/>
    <w:rsid w:val="00AC47CD"/>
    <w:rsid w:val="00AC51D7"/>
    <w:rsid w:val="00AC59F8"/>
    <w:rsid w:val="00AC799D"/>
    <w:rsid w:val="00AD00B3"/>
    <w:rsid w:val="00AD1B0B"/>
    <w:rsid w:val="00AD49DA"/>
    <w:rsid w:val="00AD6297"/>
    <w:rsid w:val="00AD735B"/>
    <w:rsid w:val="00AD7F5F"/>
    <w:rsid w:val="00AE028D"/>
    <w:rsid w:val="00AE0D9A"/>
    <w:rsid w:val="00AE278E"/>
    <w:rsid w:val="00AE374F"/>
    <w:rsid w:val="00AF63E7"/>
    <w:rsid w:val="00AF7A2D"/>
    <w:rsid w:val="00B02BF9"/>
    <w:rsid w:val="00B0516D"/>
    <w:rsid w:val="00B055D9"/>
    <w:rsid w:val="00B05A8A"/>
    <w:rsid w:val="00B170FF"/>
    <w:rsid w:val="00B17DFB"/>
    <w:rsid w:val="00B22F24"/>
    <w:rsid w:val="00B23BE8"/>
    <w:rsid w:val="00B25716"/>
    <w:rsid w:val="00B30F65"/>
    <w:rsid w:val="00B3325E"/>
    <w:rsid w:val="00B4029D"/>
    <w:rsid w:val="00B41BC2"/>
    <w:rsid w:val="00B4238B"/>
    <w:rsid w:val="00B431BB"/>
    <w:rsid w:val="00B47A97"/>
    <w:rsid w:val="00B501A5"/>
    <w:rsid w:val="00B524BE"/>
    <w:rsid w:val="00B57309"/>
    <w:rsid w:val="00B62918"/>
    <w:rsid w:val="00B64DE7"/>
    <w:rsid w:val="00B67BB0"/>
    <w:rsid w:val="00B74622"/>
    <w:rsid w:val="00B754B2"/>
    <w:rsid w:val="00B767BB"/>
    <w:rsid w:val="00B76D84"/>
    <w:rsid w:val="00B771EA"/>
    <w:rsid w:val="00B82412"/>
    <w:rsid w:val="00B82F35"/>
    <w:rsid w:val="00B85A9B"/>
    <w:rsid w:val="00B93373"/>
    <w:rsid w:val="00B93B18"/>
    <w:rsid w:val="00B963F1"/>
    <w:rsid w:val="00BA0AA1"/>
    <w:rsid w:val="00BA1331"/>
    <w:rsid w:val="00BA2977"/>
    <w:rsid w:val="00BA2BC0"/>
    <w:rsid w:val="00BA4953"/>
    <w:rsid w:val="00BA4AFB"/>
    <w:rsid w:val="00BA5FFC"/>
    <w:rsid w:val="00BB3FF4"/>
    <w:rsid w:val="00BB5260"/>
    <w:rsid w:val="00BB6AA8"/>
    <w:rsid w:val="00BB7D56"/>
    <w:rsid w:val="00BB7D6C"/>
    <w:rsid w:val="00BC69D4"/>
    <w:rsid w:val="00BC7616"/>
    <w:rsid w:val="00BD3796"/>
    <w:rsid w:val="00BE0F7A"/>
    <w:rsid w:val="00BE3A99"/>
    <w:rsid w:val="00BE4978"/>
    <w:rsid w:val="00BE683A"/>
    <w:rsid w:val="00BF4EF5"/>
    <w:rsid w:val="00C03623"/>
    <w:rsid w:val="00C05C96"/>
    <w:rsid w:val="00C1116D"/>
    <w:rsid w:val="00C16F83"/>
    <w:rsid w:val="00C232B4"/>
    <w:rsid w:val="00C30D57"/>
    <w:rsid w:val="00C3227B"/>
    <w:rsid w:val="00C34870"/>
    <w:rsid w:val="00C40C15"/>
    <w:rsid w:val="00C43934"/>
    <w:rsid w:val="00C44F88"/>
    <w:rsid w:val="00C475ED"/>
    <w:rsid w:val="00C50B86"/>
    <w:rsid w:val="00C53879"/>
    <w:rsid w:val="00C56A82"/>
    <w:rsid w:val="00C5779D"/>
    <w:rsid w:val="00C57AE5"/>
    <w:rsid w:val="00C603DC"/>
    <w:rsid w:val="00C61D79"/>
    <w:rsid w:val="00C64008"/>
    <w:rsid w:val="00C6512D"/>
    <w:rsid w:val="00C6692E"/>
    <w:rsid w:val="00C67AE4"/>
    <w:rsid w:val="00C80615"/>
    <w:rsid w:val="00C85243"/>
    <w:rsid w:val="00C87942"/>
    <w:rsid w:val="00C9112A"/>
    <w:rsid w:val="00C911FC"/>
    <w:rsid w:val="00C93186"/>
    <w:rsid w:val="00C941F1"/>
    <w:rsid w:val="00C97A31"/>
    <w:rsid w:val="00CA0BDF"/>
    <w:rsid w:val="00CA203F"/>
    <w:rsid w:val="00CA5560"/>
    <w:rsid w:val="00CA65E4"/>
    <w:rsid w:val="00CB471F"/>
    <w:rsid w:val="00CB4773"/>
    <w:rsid w:val="00CB4910"/>
    <w:rsid w:val="00CC2012"/>
    <w:rsid w:val="00CE0B74"/>
    <w:rsid w:val="00CE166D"/>
    <w:rsid w:val="00CE1D08"/>
    <w:rsid w:val="00CE2169"/>
    <w:rsid w:val="00CE4F06"/>
    <w:rsid w:val="00CE5A53"/>
    <w:rsid w:val="00CF0F96"/>
    <w:rsid w:val="00CF3956"/>
    <w:rsid w:val="00CF53B2"/>
    <w:rsid w:val="00CF57B9"/>
    <w:rsid w:val="00CF6D8A"/>
    <w:rsid w:val="00D00589"/>
    <w:rsid w:val="00D04B90"/>
    <w:rsid w:val="00D06BD0"/>
    <w:rsid w:val="00D1477D"/>
    <w:rsid w:val="00D15410"/>
    <w:rsid w:val="00D17C56"/>
    <w:rsid w:val="00D17D1F"/>
    <w:rsid w:val="00D23438"/>
    <w:rsid w:val="00D2543E"/>
    <w:rsid w:val="00D312B9"/>
    <w:rsid w:val="00D3196F"/>
    <w:rsid w:val="00D35D4E"/>
    <w:rsid w:val="00D36372"/>
    <w:rsid w:val="00D36D7D"/>
    <w:rsid w:val="00D36DD3"/>
    <w:rsid w:val="00D36F14"/>
    <w:rsid w:val="00D377AB"/>
    <w:rsid w:val="00D476BC"/>
    <w:rsid w:val="00D53544"/>
    <w:rsid w:val="00D55585"/>
    <w:rsid w:val="00D56DF0"/>
    <w:rsid w:val="00D62E41"/>
    <w:rsid w:val="00D65E70"/>
    <w:rsid w:val="00D66D3C"/>
    <w:rsid w:val="00D66D9E"/>
    <w:rsid w:val="00D72F02"/>
    <w:rsid w:val="00D755A0"/>
    <w:rsid w:val="00D7606F"/>
    <w:rsid w:val="00D76C99"/>
    <w:rsid w:val="00D80D6C"/>
    <w:rsid w:val="00D83A35"/>
    <w:rsid w:val="00D90735"/>
    <w:rsid w:val="00D91FC0"/>
    <w:rsid w:val="00D9530F"/>
    <w:rsid w:val="00D96F95"/>
    <w:rsid w:val="00DA2E0C"/>
    <w:rsid w:val="00DA4207"/>
    <w:rsid w:val="00DA750C"/>
    <w:rsid w:val="00DA77B0"/>
    <w:rsid w:val="00DB0BD8"/>
    <w:rsid w:val="00DB0C15"/>
    <w:rsid w:val="00DB560C"/>
    <w:rsid w:val="00DB5E22"/>
    <w:rsid w:val="00DC1498"/>
    <w:rsid w:val="00DC5795"/>
    <w:rsid w:val="00DC635F"/>
    <w:rsid w:val="00DC7861"/>
    <w:rsid w:val="00DD3925"/>
    <w:rsid w:val="00DD508B"/>
    <w:rsid w:val="00DD5265"/>
    <w:rsid w:val="00DD5511"/>
    <w:rsid w:val="00DE3890"/>
    <w:rsid w:val="00DE3949"/>
    <w:rsid w:val="00DE4692"/>
    <w:rsid w:val="00DE7207"/>
    <w:rsid w:val="00DE7234"/>
    <w:rsid w:val="00DF0F6C"/>
    <w:rsid w:val="00DF228D"/>
    <w:rsid w:val="00DF65EF"/>
    <w:rsid w:val="00DF79D8"/>
    <w:rsid w:val="00E01FD0"/>
    <w:rsid w:val="00E044C3"/>
    <w:rsid w:val="00E0577A"/>
    <w:rsid w:val="00E12754"/>
    <w:rsid w:val="00E130D1"/>
    <w:rsid w:val="00E13F61"/>
    <w:rsid w:val="00E144B2"/>
    <w:rsid w:val="00E145D7"/>
    <w:rsid w:val="00E15186"/>
    <w:rsid w:val="00E15CF0"/>
    <w:rsid w:val="00E21AF3"/>
    <w:rsid w:val="00E21C39"/>
    <w:rsid w:val="00E31246"/>
    <w:rsid w:val="00E313E5"/>
    <w:rsid w:val="00E34192"/>
    <w:rsid w:val="00E3606E"/>
    <w:rsid w:val="00E4795D"/>
    <w:rsid w:val="00E512A7"/>
    <w:rsid w:val="00E5337F"/>
    <w:rsid w:val="00E53F18"/>
    <w:rsid w:val="00E60CBA"/>
    <w:rsid w:val="00E60FB0"/>
    <w:rsid w:val="00E64807"/>
    <w:rsid w:val="00E70E54"/>
    <w:rsid w:val="00E74FEF"/>
    <w:rsid w:val="00E823F7"/>
    <w:rsid w:val="00E82C93"/>
    <w:rsid w:val="00E83164"/>
    <w:rsid w:val="00E83D11"/>
    <w:rsid w:val="00E842DD"/>
    <w:rsid w:val="00E922DB"/>
    <w:rsid w:val="00EA38E2"/>
    <w:rsid w:val="00EA446E"/>
    <w:rsid w:val="00EA7187"/>
    <w:rsid w:val="00EB0D0C"/>
    <w:rsid w:val="00EB4540"/>
    <w:rsid w:val="00EC1391"/>
    <w:rsid w:val="00EC1C61"/>
    <w:rsid w:val="00EC1E43"/>
    <w:rsid w:val="00ED1E7E"/>
    <w:rsid w:val="00ED4C6D"/>
    <w:rsid w:val="00ED7424"/>
    <w:rsid w:val="00EE467C"/>
    <w:rsid w:val="00EE7ED2"/>
    <w:rsid w:val="00EF0BCF"/>
    <w:rsid w:val="00EF3585"/>
    <w:rsid w:val="00EF35CD"/>
    <w:rsid w:val="00EF5219"/>
    <w:rsid w:val="00EF6155"/>
    <w:rsid w:val="00F066DD"/>
    <w:rsid w:val="00F13889"/>
    <w:rsid w:val="00F14117"/>
    <w:rsid w:val="00F176DE"/>
    <w:rsid w:val="00F177DA"/>
    <w:rsid w:val="00F202DB"/>
    <w:rsid w:val="00F21A32"/>
    <w:rsid w:val="00F24CB5"/>
    <w:rsid w:val="00F27EC2"/>
    <w:rsid w:val="00F3104C"/>
    <w:rsid w:val="00F3481E"/>
    <w:rsid w:val="00F3682B"/>
    <w:rsid w:val="00F41664"/>
    <w:rsid w:val="00F44979"/>
    <w:rsid w:val="00F4566F"/>
    <w:rsid w:val="00F565C7"/>
    <w:rsid w:val="00F636F1"/>
    <w:rsid w:val="00F64C0A"/>
    <w:rsid w:val="00F71211"/>
    <w:rsid w:val="00F724C9"/>
    <w:rsid w:val="00F73D8A"/>
    <w:rsid w:val="00F80462"/>
    <w:rsid w:val="00F805B5"/>
    <w:rsid w:val="00F80A4D"/>
    <w:rsid w:val="00F816EC"/>
    <w:rsid w:val="00F8316B"/>
    <w:rsid w:val="00F83F41"/>
    <w:rsid w:val="00F85325"/>
    <w:rsid w:val="00F86415"/>
    <w:rsid w:val="00F935EE"/>
    <w:rsid w:val="00F97482"/>
    <w:rsid w:val="00F97AE3"/>
    <w:rsid w:val="00FA436C"/>
    <w:rsid w:val="00FB3567"/>
    <w:rsid w:val="00FB4CB4"/>
    <w:rsid w:val="00FC3632"/>
    <w:rsid w:val="00FC3B9F"/>
    <w:rsid w:val="00FC7CDC"/>
    <w:rsid w:val="00FD3D9E"/>
    <w:rsid w:val="00FD4F7F"/>
    <w:rsid w:val="00FE1084"/>
    <w:rsid w:val="00FE4318"/>
    <w:rsid w:val="00FF300A"/>
    <w:rsid w:val="00FF3387"/>
    <w:rsid w:val="00FF37C2"/>
    <w:rsid w:val="00FF71BA"/>
    <w:rsid w:val="09F5613C"/>
    <w:rsid w:val="0FECAA0B"/>
    <w:rsid w:val="17F80FB9"/>
    <w:rsid w:val="24320910"/>
    <w:rsid w:val="262051E2"/>
    <w:rsid w:val="269C61B8"/>
    <w:rsid w:val="294CA6F3"/>
    <w:rsid w:val="29BBB51F"/>
    <w:rsid w:val="3C8FA268"/>
    <w:rsid w:val="400A4994"/>
    <w:rsid w:val="43961171"/>
    <w:rsid w:val="47CA1B41"/>
    <w:rsid w:val="49F0B761"/>
    <w:rsid w:val="50551F55"/>
    <w:rsid w:val="50EC8F6F"/>
    <w:rsid w:val="5600DB22"/>
    <w:rsid w:val="5A83B83D"/>
    <w:rsid w:val="5AC4E9C8"/>
    <w:rsid w:val="5AC7BCC6"/>
    <w:rsid w:val="5D34B467"/>
    <w:rsid w:val="608DFB35"/>
    <w:rsid w:val="638CA7AF"/>
    <w:rsid w:val="643C70AC"/>
    <w:rsid w:val="655ABE41"/>
    <w:rsid w:val="69CCE11C"/>
    <w:rsid w:val="6A4E3136"/>
    <w:rsid w:val="6ED46E6F"/>
    <w:rsid w:val="72F0DFFB"/>
    <w:rsid w:val="776BD0E5"/>
    <w:rsid w:val="79F4F3C5"/>
    <w:rsid w:val="7FAF7D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0BE249"/>
  <w15:chartTrackingRefBased/>
  <w15:docId w15:val="{C87D3BE1-57BD-4D58-AFBF-3B0EBBAD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0FF"/>
    <w:pPr>
      <w:spacing w:after="240"/>
    </w:pPr>
    <w:rPr>
      <w:rFonts w:ascii="Times New Roman" w:hAnsi="Times New Roman"/>
      <w:sz w:val="24"/>
    </w:rPr>
  </w:style>
  <w:style w:type="paragraph" w:styleId="Heading1">
    <w:name w:val="heading 1"/>
    <w:basedOn w:val="Normal"/>
    <w:next w:val="Normal"/>
    <w:link w:val="Heading1Char"/>
    <w:uiPriority w:val="9"/>
    <w:qFormat/>
    <w:rsid w:val="00964A1E"/>
    <w:pPr>
      <w:keepNext/>
      <w:keepLines/>
      <w:jc w:val="center"/>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BA2977"/>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553EB"/>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DB0BD8"/>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BD8"/>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BD8"/>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DB0BD8"/>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DB0BD8"/>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DB0BD8"/>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A4"/>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5479A4"/>
    <w:rPr>
      <w:rFonts w:ascii="Times New Roman" w:hAnsi="Times New Roman"/>
      <w:sz w:val="20"/>
    </w:rPr>
  </w:style>
  <w:style w:type="paragraph" w:styleId="Footer">
    <w:name w:val="footer"/>
    <w:basedOn w:val="Normal"/>
    <w:link w:val="FooterChar"/>
    <w:uiPriority w:val="99"/>
    <w:unhideWhenUsed/>
    <w:rsid w:val="005479A4"/>
    <w:pPr>
      <w:tabs>
        <w:tab w:val="center" w:pos="4680"/>
        <w:tab w:val="right" w:pos="9360"/>
      </w:tabs>
      <w:spacing w:line="240" w:lineRule="auto"/>
    </w:pPr>
    <w:rPr>
      <w:sz w:val="20"/>
    </w:rPr>
  </w:style>
  <w:style w:type="character" w:customStyle="1" w:styleId="FooterChar">
    <w:name w:val="Footer Char"/>
    <w:basedOn w:val="DefaultParagraphFont"/>
    <w:link w:val="Footer"/>
    <w:uiPriority w:val="99"/>
    <w:rsid w:val="005479A4"/>
    <w:rPr>
      <w:rFonts w:ascii="Times New Roman" w:hAnsi="Times New Roman"/>
      <w:sz w:val="20"/>
    </w:rPr>
  </w:style>
  <w:style w:type="character" w:styleId="PageNumber">
    <w:name w:val="page number"/>
    <w:basedOn w:val="DefaultParagraphFont"/>
    <w:uiPriority w:val="99"/>
    <w:semiHidden/>
    <w:unhideWhenUsed/>
    <w:rsid w:val="00515C3D"/>
    <w:rPr>
      <w:rFonts w:ascii="Times New Roman" w:hAnsi="Times New Roman"/>
      <w:sz w:val="22"/>
    </w:rPr>
  </w:style>
  <w:style w:type="character" w:customStyle="1" w:styleId="Heading1Char">
    <w:name w:val="Heading 1 Char"/>
    <w:basedOn w:val="DefaultParagraphFont"/>
    <w:link w:val="Heading1"/>
    <w:uiPriority w:val="9"/>
    <w:rsid w:val="00964A1E"/>
    <w:rPr>
      <w:rFonts w:ascii="Times New Roman" w:hAnsi="Times New Roman" w:eastAsiaTheme="majorEastAsia" w:cstheme="majorBidi"/>
      <w:b/>
      <w:bCs/>
      <w:color w:val="000000" w:themeColor="text1"/>
      <w:sz w:val="28"/>
      <w:szCs w:val="32"/>
    </w:rPr>
  </w:style>
  <w:style w:type="character" w:customStyle="1" w:styleId="Heading2Char">
    <w:name w:val="Heading 2 Char"/>
    <w:basedOn w:val="DefaultParagraphFont"/>
    <w:link w:val="Heading2"/>
    <w:uiPriority w:val="9"/>
    <w:rsid w:val="00BA2977"/>
    <w:rPr>
      <w:rFonts w:ascii="Times New Roman" w:hAnsi="Times New Roman" w:eastAsiaTheme="majorEastAsia" w:cstheme="majorBidi"/>
      <w:b/>
      <w:sz w:val="26"/>
      <w:szCs w:val="26"/>
    </w:rPr>
  </w:style>
  <w:style w:type="paragraph" w:styleId="Title">
    <w:name w:val="Title"/>
    <w:basedOn w:val="Normal"/>
    <w:next w:val="Normal"/>
    <w:link w:val="TitleChar"/>
    <w:uiPriority w:val="10"/>
    <w:qFormat/>
    <w:rsid w:val="00AD735B"/>
    <w:pPr>
      <w:spacing w:line="240" w:lineRule="auto"/>
      <w:contextualSpacing/>
    </w:pPr>
    <w:rPr>
      <w:rFonts w:eastAsiaTheme="majorEastAsia" w:cs="Times New Roman (Headings CS)"/>
      <w:kern w:val="28"/>
      <w:sz w:val="32"/>
      <w:szCs w:val="56"/>
    </w:rPr>
  </w:style>
  <w:style w:type="character" w:customStyle="1" w:styleId="TitleChar">
    <w:name w:val="Title Char"/>
    <w:basedOn w:val="DefaultParagraphFont"/>
    <w:link w:val="Title"/>
    <w:uiPriority w:val="10"/>
    <w:rsid w:val="00AD735B"/>
    <w:rPr>
      <w:rFonts w:ascii="Times New Roman" w:hAnsi="Times New Roman" w:eastAsiaTheme="majorEastAsia" w:cs="Times New Roman (Headings CS)"/>
      <w:kern w:val="28"/>
      <w:sz w:val="32"/>
      <w:szCs w:val="56"/>
    </w:rPr>
  </w:style>
  <w:style w:type="paragraph" w:styleId="Subtitle">
    <w:name w:val="Subtitle"/>
    <w:basedOn w:val="Normal"/>
    <w:next w:val="Normal"/>
    <w:link w:val="SubtitleChar"/>
    <w:uiPriority w:val="11"/>
    <w:qFormat/>
    <w:rsid w:val="005479A4"/>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479A4"/>
    <w:rPr>
      <w:rFonts w:ascii="Times New Roman" w:hAnsi="Times New Roman" w:eastAsiaTheme="minorEastAsia"/>
      <w:color w:val="5A5A5A" w:themeColor="text1" w:themeTint="A5"/>
      <w:spacing w:val="15"/>
    </w:rPr>
  </w:style>
  <w:style w:type="character" w:styleId="SubtleEmphasis">
    <w:name w:val="Subtle Emphasis"/>
    <w:basedOn w:val="DefaultParagraphFont"/>
    <w:uiPriority w:val="19"/>
    <w:qFormat/>
    <w:rsid w:val="005479A4"/>
    <w:rPr>
      <w:rFonts w:ascii="Times New Roman" w:hAnsi="Times New Roman"/>
      <w:i/>
      <w:iCs/>
      <w:color w:val="404040" w:themeColor="text1" w:themeTint="BF"/>
    </w:rPr>
  </w:style>
  <w:style w:type="character" w:styleId="Emphasis">
    <w:name w:val="Emphasis"/>
    <w:basedOn w:val="DefaultParagraphFont"/>
    <w:uiPriority w:val="20"/>
    <w:qFormat/>
    <w:rsid w:val="005479A4"/>
    <w:rPr>
      <w:rFonts w:ascii="Times New Roman" w:hAnsi="Times New Roman"/>
      <w:i/>
      <w:iCs/>
    </w:rPr>
  </w:style>
  <w:style w:type="character" w:styleId="IntenseEmphasis">
    <w:name w:val="Intense Emphasis"/>
    <w:basedOn w:val="DefaultParagraphFont"/>
    <w:uiPriority w:val="21"/>
    <w:qFormat/>
    <w:rsid w:val="005479A4"/>
    <w:rPr>
      <w:rFonts w:ascii="Times New Roman" w:hAnsi="Times New Roman"/>
      <w:b/>
      <w:i/>
      <w:iCs/>
      <w:color w:val="000000" w:themeColor="text1"/>
    </w:rPr>
  </w:style>
  <w:style w:type="character" w:styleId="Strong">
    <w:name w:val="Strong"/>
    <w:basedOn w:val="DefaultParagraphFont"/>
    <w:uiPriority w:val="22"/>
    <w:qFormat/>
    <w:rsid w:val="005479A4"/>
    <w:rPr>
      <w:rFonts w:ascii="Times New Roman" w:hAnsi="Times New Roman"/>
      <w:b/>
      <w:bCs/>
    </w:rPr>
  </w:style>
  <w:style w:type="paragraph" w:styleId="Quote">
    <w:name w:val="Quote"/>
    <w:basedOn w:val="Normal"/>
    <w:next w:val="Normal"/>
    <w:link w:val="QuoteChar"/>
    <w:uiPriority w:val="29"/>
    <w:qFormat/>
    <w:rsid w:val="005479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79A4"/>
    <w:rPr>
      <w:rFonts w:ascii="Times New Roman" w:hAnsi="Times New Roman"/>
      <w:i/>
      <w:iCs/>
      <w:color w:val="404040" w:themeColor="text1" w:themeTint="BF"/>
      <w:sz w:val="24"/>
    </w:rPr>
  </w:style>
  <w:style w:type="paragraph" w:styleId="IntenseQuote">
    <w:name w:val="Intense Quote"/>
    <w:basedOn w:val="Normal"/>
    <w:next w:val="Normal"/>
    <w:link w:val="IntenseQuoteChar"/>
    <w:uiPriority w:val="30"/>
    <w:qFormat/>
    <w:rsid w:val="005479A4"/>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479A4"/>
    <w:rPr>
      <w:rFonts w:ascii="Times New Roman" w:hAnsi="Times New Roman"/>
      <w:i/>
      <w:iCs/>
      <w:color w:val="000000" w:themeColor="text1"/>
      <w:sz w:val="24"/>
    </w:rPr>
  </w:style>
  <w:style w:type="character" w:styleId="SubtleReference">
    <w:name w:val="Subtle Reference"/>
    <w:basedOn w:val="DefaultParagraphFont"/>
    <w:uiPriority w:val="31"/>
    <w:qFormat/>
    <w:rsid w:val="005479A4"/>
    <w:rPr>
      <w:rFonts w:ascii="Times New Roman" w:hAnsi="Times New Roman"/>
      <w:smallCaps/>
      <w:color w:val="5A5A5A" w:themeColor="text1" w:themeTint="A5"/>
    </w:rPr>
  </w:style>
  <w:style w:type="character" w:styleId="IntenseReference">
    <w:name w:val="Intense Reference"/>
    <w:basedOn w:val="DefaultParagraphFont"/>
    <w:uiPriority w:val="32"/>
    <w:qFormat/>
    <w:rsid w:val="005479A4"/>
    <w:rPr>
      <w:rFonts w:ascii="Times New Roman" w:hAnsi="Times New Roman"/>
      <w:b/>
      <w:bCs/>
      <w:smallCaps/>
      <w:color w:val="000000" w:themeColor="text1"/>
      <w:spacing w:val="5"/>
    </w:rPr>
  </w:style>
  <w:style w:type="character" w:styleId="BookTitle">
    <w:name w:val="Book Title"/>
    <w:basedOn w:val="DefaultParagraphFont"/>
    <w:uiPriority w:val="33"/>
    <w:qFormat/>
    <w:rsid w:val="005479A4"/>
    <w:rPr>
      <w:rFonts w:ascii="Times New Roman" w:hAnsi="Times New Roman"/>
      <w:b/>
      <w:bCs/>
      <w:i/>
      <w:iCs/>
      <w:spacing w:val="5"/>
    </w:rPr>
  </w:style>
  <w:style w:type="character" w:customStyle="1" w:styleId="Heading3Char">
    <w:name w:val="Heading 3 Char"/>
    <w:basedOn w:val="DefaultParagraphFont"/>
    <w:link w:val="Heading3"/>
    <w:uiPriority w:val="9"/>
    <w:rsid w:val="002553EB"/>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semiHidden/>
    <w:rsid w:val="00DB0BD8"/>
    <w:rPr>
      <w:rFonts w:ascii="Times New Roman" w:hAnsi="Times New Roman"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B0BD8"/>
    <w:rPr>
      <w:rFonts w:ascii="Times New Roman" w:hAnsi="Times New Roman"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B0BD8"/>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semiHidden/>
    <w:rsid w:val="00DB0BD8"/>
    <w:rPr>
      <w:rFonts w:ascii="Times New Roman" w:hAnsi="Times New Roman" w:eastAsiaTheme="majorEastAsia" w:cstheme="majorBidi"/>
      <w:i/>
      <w:iCs/>
      <w:color w:val="1F3763" w:themeColor="accent1" w:themeShade="7F"/>
      <w:sz w:val="24"/>
    </w:rPr>
  </w:style>
  <w:style w:type="character" w:customStyle="1" w:styleId="Heading8Char">
    <w:name w:val="Heading 8 Char"/>
    <w:basedOn w:val="DefaultParagraphFont"/>
    <w:link w:val="Heading8"/>
    <w:uiPriority w:val="9"/>
    <w:semiHidden/>
    <w:rsid w:val="00DB0BD8"/>
    <w:rPr>
      <w:rFonts w:ascii="Times New Roman" w:hAnsi="Times New Roman"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DB0BD8"/>
    <w:rPr>
      <w:rFonts w:ascii="Times New Roman" w:hAnsi="Times New Roman" w:eastAsiaTheme="majorEastAsia"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642A20"/>
    <w:pPr>
      <w:outlineLvl w:val="9"/>
    </w:pPr>
    <w:rPr>
      <w:b w:val="0"/>
      <w:color w:val="2F5496" w:themeColor="accent1" w:themeShade="BF"/>
    </w:rPr>
  </w:style>
  <w:style w:type="paragraph" w:styleId="BlockText">
    <w:name w:val="Block Text"/>
    <w:basedOn w:val="Normal"/>
    <w:uiPriority w:val="99"/>
    <w:semiHidden/>
    <w:unhideWhenUsed/>
    <w:rsid w:val="00642A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642A20"/>
    <w:rPr>
      <w:rFonts w:ascii="Times New Roman" w:hAnsi="Times New Roman"/>
      <w:sz w:val="16"/>
      <w:szCs w:val="16"/>
    </w:rPr>
  </w:style>
  <w:style w:type="paragraph" w:styleId="DocumentMap">
    <w:name w:val="Document Map"/>
    <w:basedOn w:val="Normal"/>
    <w:link w:val="DocumentMapChar"/>
    <w:uiPriority w:val="99"/>
    <w:semiHidden/>
    <w:unhideWhenUsed/>
    <w:rsid w:val="00642A20"/>
    <w:pPr>
      <w:spacing w:line="240" w:lineRule="auto"/>
    </w:pPr>
    <w:rPr>
      <w:sz w:val="26"/>
      <w:szCs w:val="26"/>
    </w:rPr>
  </w:style>
  <w:style w:type="character" w:customStyle="1" w:styleId="DocumentMapChar">
    <w:name w:val="Document Map Char"/>
    <w:basedOn w:val="DefaultParagraphFont"/>
    <w:link w:val="DocumentMap"/>
    <w:uiPriority w:val="99"/>
    <w:semiHidden/>
    <w:rsid w:val="00642A20"/>
    <w:rPr>
      <w:rFonts w:ascii="Times New Roman" w:hAnsi="Times New Roman"/>
      <w:sz w:val="26"/>
      <w:szCs w:val="26"/>
    </w:rPr>
  </w:style>
  <w:style w:type="character" w:styleId="EndnoteReference">
    <w:name w:val="endnote reference"/>
    <w:basedOn w:val="DefaultParagraphFont"/>
    <w:uiPriority w:val="99"/>
    <w:semiHidden/>
    <w:unhideWhenUsed/>
    <w:rsid w:val="00642A20"/>
    <w:rPr>
      <w:rFonts w:ascii="Times New Roman" w:hAnsi="Times New Roman"/>
      <w:vertAlign w:val="superscript"/>
    </w:rPr>
  </w:style>
  <w:style w:type="paragraph" w:styleId="EnvelopeAddress">
    <w:name w:val="envelope address"/>
    <w:basedOn w:val="Normal"/>
    <w:uiPriority w:val="99"/>
    <w:semiHidden/>
    <w:unhideWhenUsed/>
    <w:rsid w:val="00642A20"/>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642A20"/>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642A20"/>
    <w:rPr>
      <w:rFonts w:ascii="Times New Roman" w:hAnsi="Times New Roman"/>
      <w:color w:val="954F72" w:themeColor="followedHyperlink"/>
      <w:u w:val="single"/>
    </w:rPr>
  </w:style>
  <w:style w:type="character" w:styleId="FootnoteReference">
    <w:name w:val="footnote reference"/>
    <w:basedOn w:val="DefaultParagraphFont"/>
    <w:uiPriority w:val="99"/>
    <w:semiHidden/>
    <w:unhideWhenUsed/>
    <w:rsid w:val="00642A20"/>
    <w:rPr>
      <w:rFonts w:ascii="Times New Roman" w:hAnsi="Times New Roman"/>
      <w:vertAlign w:val="superscript"/>
    </w:rPr>
  </w:style>
  <w:style w:type="character" w:customStyle="1" w:styleId="Hashtag1">
    <w:name w:val="Hashtag1"/>
    <w:basedOn w:val="DefaultParagraphFont"/>
    <w:uiPriority w:val="99"/>
    <w:semiHidden/>
    <w:unhideWhenUsed/>
    <w:rsid w:val="00642A20"/>
    <w:rPr>
      <w:rFonts w:ascii="Times New Roman" w:hAnsi="Times New Roman"/>
      <w:color w:val="2B579A"/>
      <w:shd w:val="clear" w:color="auto" w:fill="E1DFDD"/>
    </w:rPr>
  </w:style>
  <w:style w:type="character" w:styleId="Hyperlink">
    <w:name w:val="Hyperlink"/>
    <w:basedOn w:val="DefaultParagraphFont"/>
    <w:uiPriority w:val="99"/>
    <w:unhideWhenUsed/>
    <w:rsid w:val="004438E5"/>
    <w:rPr>
      <w:rFonts w:ascii="Times New Roman" w:hAnsi="Times New Roman"/>
      <w:color w:val="0563C1" w:themeColor="hyperlink"/>
      <w:u w:val="single"/>
    </w:rPr>
  </w:style>
  <w:style w:type="paragraph" w:styleId="Index1">
    <w:name w:val="index 1"/>
    <w:basedOn w:val="Normal"/>
    <w:next w:val="Normal"/>
    <w:autoRedefine/>
    <w:uiPriority w:val="99"/>
    <w:semiHidden/>
    <w:unhideWhenUsed/>
    <w:rsid w:val="004438E5"/>
    <w:pPr>
      <w:spacing w:line="240" w:lineRule="auto"/>
      <w:ind w:left="240" w:hanging="240"/>
    </w:pPr>
  </w:style>
  <w:style w:type="paragraph" w:styleId="IndexHeading">
    <w:name w:val="index heading"/>
    <w:basedOn w:val="Normal"/>
    <w:next w:val="Index1"/>
    <w:uiPriority w:val="99"/>
    <w:semiHidden/>
    <w:unhideWhenUsed/>
    <w:rsid w:val="004438E5"/>
    <w:rPr>
      <w:rFonts w:eastAsiaTheme="majorEastAsia" w:cstheme="majorBidi"/>
      <w:b/>
      <w:bCs/>
    </w:rPr>
  </w:style>
  <w:style w:type="character" w:styleId="LineNumber">
    <w:name w:val="line number"/>
    <w:basedOn w:val="DefaultParagraphFont"/>
    <w:uiPriority w:val="99"/>
    <w:semiHidden/>
    <w:unhideWhenUsed/>
    <w:rsid w:val="004438E5"/>
    <w:rPr>
      <w:rFonts w:ascii="Times New Roman" w:hAnsi="Times New Roman"/>
    </w:rPr>
  </w:style>
  <w:style w:type="paragraph" w:styleId="MessageHeader">
    <w:name w:val="Message Header"/>
    <w:basedOn w:val="Normal"/>
    <w:link w:val="MessageHeaderChar"/>
    <w:uiPriority w:val="99"/>
    <w:semiHidden/>
    <w:unhideWhenUsed/>
    <w:rsid w:val="004438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4438E5"/>
    <w:rPr>
      <w:rFonts w:ascii="Times New Roman" w:hAnsi="Times New Roman" w:eastAsiaTheme="majorEastAsia" w:cstheme="majorBidi"/>
      <w:sz w:val="24"/>
      <w:szCs w:val="24"/>
      <w:shd w:val="pct20" w:color="auto" w:fill="auto"/>
    </w:rPr>
  </w:style>
  <w:style w:type="character" w:customStyle="1" w:styleId="Mention1">
    <w:name w:val="Mention1"/>
    <w:basedOn w:val="DefaultParagraphFont"/>
    <w:uiPriority w:val="99"/>
    <w:semiHidden/>
    <w:unhideWhenUsed/>
    <w:rsid w:val="004438E5"/>
    <w:rPr>
      <w:rFonts w:ascii="Times New Roman" w:hAnsi="Times New Roman"/>
      <w:color w:val="2B579A"/>
      <w:shd w:val="clear" w:color="auto" w:fill="E1DFDD"/>
    </w:rPr>
  </w:style>
  <w:style w:type="character" w:styleId="PlaceholderText">
    <w:name w:val="Placeholder Text"/>
    <w:basedOn w:val="DefaultParagraphFont"/>
    <w:uiPriority w:val="99"/>
    <w:semiHidden/>
    <w:rsid w:val="004438E5"/>
    <w:rPr>
      <w:rFonts w:ascii="Times New Roman" w:hAnsi="Times New Roman"/>
      <w:color w:val="FF0000"/>
    </w:rPr>
  </w:style>
  <w:style w:type="character" w:customStyle="1" w:styleId="SmartHyperlink1">
    <w:name w:val="Smart Hyperlink1"/>
    <w:basedOn w:val="DefaultParagraphFont"/>
    <w:uiPriority w:val="99"/>
    <w:semiHidden/>
    <w:unhideWhenUsed/>
    <w:rsid w:val="003D3CB3"/>
    <w:rPr>
      <w:rFonts w:ascii="Times New Roman" w:hAnsi="Times New Roman"/>
      <w:u w:val="dotted"/>
    </w:rPr>
  </w:style>
  <w:style w:type="character" w:customStyle="1" w:styleId="SmartLink1">
    <w:name w:val="SmartLink1"/>
    <w:basedOn w:val="DefaultParagraphFont"/>
    <w:uiPriority w:val="99"/>
    <w:semiHidden/>
    <w:unhideWhenUsed/>
    <w:rsid w:val="003D3CB3"/>
    <w:rPr>
      <w:rFonts w:ascii="Times New Roman" w:hAnsi="Times New Roman"/>
      <w:color w:val="0000FF"/>
      <w:u w:val="single"/>
      <w:shd w:val="clear" w:color="auto" w:fill="F3F2F1"/>
    </w:rPr>
  </w:style>
  <w:style w:type="character" w:customStyle="1" w:styleId="UnresolvedMention1">
    <w:name w:val="Unresolved Mention1"/>
    <w:basedOn w:val="DefaultParagraphFont"/>
    <w:uiPriority w:val="99"/>
    <w:semiHidden/>
    <w:unhideWhenUsed/>
    <w:rsid w:val="003D3CB3"/>
    <w:rPr>
      <w:rFonts w:ascii="Times New Roman" w:hAnsi="Times New Roman"/>
      <w:color w:val="FF0000"/>
      <w:shd w:val="clear" w:color="auto" w:fill="E1DFDD"/>
    </w:rPr>
  </w:style>
  <w:style w:type="paragraph" w:styleId="TOAHeading">
    <w:name w:val="toa heading"/>
    <w:basedOn w:val="Normal"/>
    <w:next w:val="Normal"/>
    <w:uiPriority w:val="99"/>
    <w:semiHidden/>
    <w:unhideWhenUsed/>
    <w:rsid w:val="003D3CB3"/>
    <w:pPr>
      <w:spacing w:before="120"/>
    </w:pPr>
    <w:rPr>
      <w:rFonts w:eastAsiaTheme="majorEastAsia" w:cstheme="majorBidi"/>
      <w:b/>
      <w:bCs/>
      <w:szCs w:val="24"/>
    </w:rPr>
  </w:style>
  <w:style w:type="paragraph" w:styleId="CommentText">
    <w:name w:val="annotation text"/>
    <w:basedOn w:val="Normal"/>
    <w:link w:val="CommentTextChar"/>
    <w:uiPriority w:val="99"/>
    <w:unhideWhenUsed/>
    <w:rsid w:val="0074664A"/>
    <w:pPr>
      <w:spacing w:line="240" w:lineRule="auto"/>
    </w:pPr>
    <w:rPr>
      <w:sz w:val="20"/>
      <w:szCs w:val="20"/>
    </w:rPr>
  </w:style>
  <w:style w:type="character" w:customStyle="1" w:styleId="CommentTextChar">
    <w:name w:val="Comment Text Char"/>
    <w:basedOn w:val="DefaultParagraphFont"/>
    <w:link w:val="CommentText"/>
    <w:uiPriority w:val="99"/>
    <w:rsid w:val="007466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664A"/>
    <w:rPr>
      <w:b/>
      <w:bCs/>
    </w:rPr>
  </w:style>
  <w:style w:type="character" w:customStyle="1" w:styleId="CommentSubjectChar">
    <w:name w:val="Comment Subject Char"/>
    <w:basedOn w:val="CommentTextChar"/>
    <w:link w:val="CommentSubject"/>
    <w:uiPriority w:val="99"/>
    <w:semiHidden/>
    <w:rsid w:val="0074664A"/>
    <w:rPr>
      <w:rFonts w:ascii="Times New Roman" w:hAnsi="Times New Roman"/>
      <w:b/>
      <w:bCs/>
      <w:sz w:val="20"/>
      <w:szCs w:val="20"/>
    </w:rPr>
  </w:style>
  <w:style w:type="paragraph" w:styleId="BalloonText">
    <w:name w:val="Balloon Text"/>
    <w:basedOn w:val="Normal"/>
    <w:link w:val="BalloonTextChar"/>
    <w:uiPriority w:val="99"/>
    <w:semiHidden/>
    <w:unhideWhenUsed/>
    <w:rsid w:val="0074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4A"/>
    <w:rPr>
      <w:rFonts w:ascii="Segoe UI" w:hAnsi="Segoe UI" w:cs="Segoe UI"/>
      <w:sz w:val="18"/>
      <w:szCs w:val="18"/>
    </w:rPr>
  </w:style>
  <w:style w:type="paragraph" w:styleId="ListParagraph">
    <w:name w:val="List Paragraph"/>
    <w:basedOn w:val="Normal"/>
    <w:uiPriority w:val="34"/>
    <w:qFormat/>
    <w:rsid w:val="00857419"/>
    <w:pPr>
      <w:ind w:left="720"/>
      <w:contextualSpacing/>
    </w:pPr>
  </w:style>
  <w:style w:type="paragraph" w:customStyle="1" w:styleId="TableReferences">
    <w:name w:val="Table References"/>
    <w:basedOn w:val="Normal"/>
    <w:link w:val="TableReferencesChar"/>
    <w:qFormat/>
    <w:rsid w:val="009F2E8F"/>
    <w:rPr>
      <w:sz w:val="20"/>
    </w:rPr>
  </w:style>
  <w:style w:type="character" w:customStyle="1" w:styleId="TableReferencesChar">
    <w:name w:val="Table References Char"/>
    <w:basedOn w:val="DefaultParagraphFont"/>
    <w:link w:val="TableReferences"/>
    <w:rsid w:val="009F2E8F"/>
    <w:rPr>
      <w:rFonts w:ascii="Times New Roman" w:hAnsi="Times New Roman"/>
      <w:sz w:val="20"/>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53F18"/>
    <w:rPr>
      <w:color w:val="2B579A"/>
      <w:shd w:val="clear" w:color="auto" w:fill="E6E6E6"/>
    </w:rPr>
  </w:style>
  <w:style w:type="paragraph" w:styleId="Revision">
    <w:name w:val="Revision"/>
    <w:hidden/>
    <w:uiPriority w:val="99"/>
    <w:semiHidden/>
    <w:rsid w:val="00227DCF"/>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5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VETS/files/VPL-01-24-Att-1-Required-Components.pdf" TargetMode="External" /><Relationship Id="rId11" Type="http://schemas.openxmlformats.org/officeDocument/2006/relationships/hyperlink" Target="https://www.dol.gov/sites/dolgov/files/VETS/files/VPL-01-24-Att-2-Submission-TAG.pdf" TargetMode="External" /><Relationship Id="rId12" Type="http://schemas.openxmlformats.org/officeDocument/2006/relationships/hyperlink" Target="https://www.dol.gov/sites/dolgov/files/VETS/files/VPL-01-24-Att-3-Modification-TAG.pdf" TargetMode="External" /><Relationship Id="rId13" Type="http://schemas.openxmlformats.org/officeDocument/2006/relationships/hyperlink" Target="https://www.dol.gov/sites/dolgov/files/VETS/files/VPL-01-24-Att-4-Performance-Targets-TAG.pdf" TargetMode="External" /><Relationship Id="rId14" Type="http://schemas.openxmlformats.org/officeDocument/2006/relationships/hyperlink" Target="https://www.dol.gov/sites/dolgov/files/VETS/files/VPL-01-24-Att-5-Incentive-Award-Plan-TAG.pdf" TargetMode="External" /><Relationship Id="rId15" Type="http://schemas.openxmlformats.org/officeDocument/2006/relationships/hyperlink" Target="https://www.ecfr.gov/current/title-2/section-200.211"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VETS/files/VPL-01-24-JVSG-State-Plan.signed2.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rtorano.Roslyn.F\Downloads\TEMPLATE%20-%20Styles%20Pane%20Presets%202021051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96C12FEA53A44D9C0E2C111130E8D2" ma:contentTypeVersion="15" ma:contentTypeDescription="Create a new document." ma:contentTypeScope="" ma:versionID="b15ee2130fbbcba8de75c465ea75c3f4">
  <xsd:schema xmlns:xsd="http://www.w3.org/2001/XMLSchema" xmlns:xs="http://www.w3.org/2001/XMLSchema" xmlns:p="http://schemas.microsoft.com/office/2006/metadata/properties" xmlns:ns2="2735aa57-1988-496a-9698-2443427b0504" xmlns:ns3="70a29a51-269b-43ae-9d56-e918fb19a542" targetNamespace="http://schemas.microsoft.com/office/2006/metadata/properties" ma:root="true" ma:fieldsID="2d68fe6be9f06a03a009c91d740d0cb3" ns2:_="" ns3:_="">
    <xsd:import namespace="2735aa57-1988-496a-9698-2443427b0504"/>
    <xsd:import namespace="70a29a51-269b-43ae-9d56-e918fb19a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5aa57-1988-496a-9698-2443427b0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29a51-269b-43ae-9d56-e918fb19a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e52ab8-9200-458d-bb07-089ba53e81a0}" ma:internalName="TaxCatchAll" ma:showField="CatchAllData" ma:web="70a29a51-269b-43ae-9d56-e918fb19a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5aa57-1988-496a-9698-2443427b0504">
      <Terms xmlns="http://schemas.microsoft.com/office/infopath/2007/PartnerControls"/>
    </lcf76f155ced4ddcb4097134ff3c332f>
    <TaxCatchAll xmlns="70a29a51-269b-43ae-9d56-e918fb19a5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B89D6-A3B6-455C-A75C-23A2C0874340}">
  <ds:schemaRefs>
    <ds:schemaRef ds:uri="http://schemas.openxmlformats.org/officeDocument/2006/bibliography"/>
  </ds:schemaRefs>
</ds:datastoreItem>
</file>

<file path=customXml/itemProps2.xml><?xml version="1.0" encoding="utf-8"?>
<ds:datastoreItem xmlns:ds="http://schemas.openxmlformats.org/officeDocument/2006/customXml" ds:itemID="{2F41F0F6-C4B9-480C-8750-D14368BE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5aa57-1988-496a-9698-2443427b0504"/>
    <ds:schemaRef ds:uri="70a29a51-269b-43ae-9d56-e918fb19a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3620A-9BA1-476C-966E-89948919D0AB}">
  <ds:schemaRefs>
    <ds:schemaRef ds:uri="http://schemas.microsoft.com/office/2006/metadata/properties"/>
    <ds:schemaRef ds:uri="http://schemas.microsoft.com/office/infopath/2007/PartnerControls"/>
    <ds:schemaRef ds:uri="2735aa57-1988-496a-9698-2443427b0504"/>
    <ds:schemaRef ds:uri="70a29a51-269b-43ae-9d56-e918fb19a542"/>
  </ds:schemaRefs>
</ds:datastoreItem>
</file>

<file path=customXml/itemProps4.xml><?xml version="1.0" encoding="utf-8"?>
<ds:datastoreItem xmlns:ds="http://schemas.openxmlformats.org/officeDocument/2006/customXml" ds:itemID="{1FF4B5FC-FE5C-4209-B8F4-FA7EEE8BA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Styles Pane Presets 20210513</Template>
  <TotalTime>13</TotalTime>
  <Pages>11</Pages>
  <Words>3342</Words>
  <Characters>18521</Characters>
  <Application>Microsoft Office Word</Application>
  <DocSecurity>0</DocSecurity>
  <Lines>363</Lines>
  <Paragraphs>138</Paragraphs>
  <ScaleCrop>false</ScaleCrop>
  <HeadingPairs>
    <vt:vector size="2" baseType="variant">
      <vt:variant>
        <vt:lpstr>Title</vt:lpstr>
      </vt:variant>
      <vt:variant>
        <vt:i4>1</vt:i4>
      </vt:variant>
    </vt:vector>
  </HeadingPairs>
  <TitlesOfParts>
    <vt:vector size="1" baseType="lpstr">
      <vt:lpstr>JVSG Forms Supporting Statement</vt:lpstr>
    </vt:vector>
  </TitlesOfParts>
  <Company>U.S. Department of Labor</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JVSG Forms Supporting Statement</dc:title>
  <dc:subject>JVSG Forms Supporting Statement</dc:subject>
  <dc:creator>U.S. Department of Labor</dc:creator>
  <cp:keywords>JVSG, forms, OMB</cp:keywords>
  <cp:lastModifiedBy>Durgin, George A - VETS</cp:lastModifiedBy>
  <cp:revision>13</cp:revision>
  <dcterms:created xsi:type="dcterms:W3CDTF">2026-02-06T14:48:00Z</dcterms:created>
  <dcterms:modified xsi:type="dcterms:W3CDTF">2026-02-23T19:56:00Z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0x0101006696C12FEA53A44D9C0E2C111130E8D2</vt:lpwstr>
  </property>
  <property fmtid="{D5CDD505-2E9C-101B-9397-08002B2CF9AE}" pid="3" name="MediaServiceImageTags">
    <vt:lpwstr/>
  </property>
  <property fmtid="{D5CDD505-2E9C-101B-9397-08002B2CF9AE}" pid="4" name="MSIP_Label_5d78b2ef-7ec2-484b-9195-1d837d645e4c_ActionId">
    <vt:lpwstr>19cc1ad2-bc6e-4769-8374-7746bdc38c9d</vt:lpwstr>
  </property>
  <property fmtid="{D5CDD505-2E9C-101B-9397-08002B2CF9AE}" pid="5" name="MSIP_Label_5d78b2ef-7ec2-484b-9195-1d837d645e4c_ContentBits">
    <vt:lpwstr>0</vt:lpwstr>
  </property>
  <property fmtid="{D5CDD505-2E9C-101B-9397-08002B2CF9AE}" pid="6" name="MSIP_Label_5d78b2ef-7ec2-484b-9195-1d837d645e4c_Enabled">
    <vt:lpwstr>true</vt:lpwstr>
  </property>
  <property fmtid="{D5CDD505-2E9C-101B-9397-08002B2CF9AE}" pid="7" name="MSIP_Label_5d78b2ef-7ec2-484b-9195-1d837d645e4c_Method">
    <vt:lpwstr>Standard</vt:lpwstr>
  </property>
  <property fmtid="{D5CDD505-2E9C-101B-9397-08002B2CF9AE}" pid="8" name="MSIP_Label_5d78b2ef-7ec2-484b-9195-1d837d645e4c_Name">
    <vt:lpwstr>General</vt:lpwstr>
  </property>
  <property fmtid="{D5CDD505-2E9C-101B-9397-08002B2CF9AE}" pid="9" name="MSIP_Label_5d78b2ef-7ec2-484b-9195-1d837d645e4c_SetDate">
    <vt:lpwstr>2023-03-28T17:26:00Z</vt:lpwstr>
  </property>
  <property fmtid="{D5CDD505-2E9C-101B-9397-08002B2CF9AE}" pid="10" name="MSIP_Label_5d78b2ef-7ec2-484b-9195-1d837d645e4c_SiteId">
    <vt:lpwstr>75a63054-7204-4e0c-9126-adab971d4aca</vt:lpwstr>
  </property>
</Properties>
</file>