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22A5C" w14:paraId="5D3A3FB9" w14:textId="77777777">
      <w:pPr>
        <w:pStyle w:val="Footer"/>
        <w:tabs>
          <w:tab w:val="clear" w:pos="4320"/>
          <w:tab w:val="clear" w:pos="8640"/>
        </w:tabs>
        <w:rPr>
          <w:rFonts w:ascii="Times New Roman" w:hAnsi="Times New Roman"/>
        </w:rPr>
      </w:pPr>
    </w:p>
    <w:p w:rsidR="00222A5C" w14:paraId="1EAB93B8" w14:textId="77777777">
      <w:pPr>
        <w:pStyle w:val="Footer"/>
        <w:tabs>
          <w:tab w:val="clear" w:pos="4320"/>
          <w:tab w:val="clear" w:pos="8640"/>
        </w:tabs>
        <w:rPr>
          <w:rFonts w:ascii="Times New Roman" w:hAnsi="Times New Roman"/>
        </w:rPr>
      </w:pPr>
    </w:p>
    <w:p w:rsidR="00222A5C" w14:paraId="374EC8D2" w14:textId="77777777">
      <w:pPr>
        <w:tabs>
          <w:tab w:val="center" w:pos="4680"/>
        </w:tabs>
        <w:rPr>
          <w:rFonts w:ascii="Times New Roman" w:hAnsi="Times New Roman"/>
        </w:rPr>
      </w:pPr>
      <w:r>
        <w:rPr>
          <w:rFonts w:ascii="Times New Roman" w:hAnsi="Times New Roman"/>
        </w:rPr>
        <w:tab/>
        <w:t>SUPPORTING STATEMENT</w:t>
      </w:r>
    </w:p>
    <w:p w:rsidR="00222A5C" w14:paraId="647AE4FF" w14:textId="77777777">
      <w:pPr>
        <w:rPr>
          <w:rFonts w:ascii="Times New Roman" w:hAnsi="Times New Roman"/>
        </w:rPr>
      </w:pPr>
    </w:p>
    <w:p w:rsidR="00222A5C" w14:paraId="59AFFA21" w14:textId="77777777">
      <w:pPr>
        <w:tabs>
          <w:tab w:val="center" w:pos="4680"/>
        </w:tabs>
        <w:rPr>
          <w:rFonts w:ascii="Times New Roman" w:hAnsi="Times New Roman"/>
        </w:rPr>
      </w:pPr>
      <w:r>
        <w:rPr>
          <w:rFonts w:ascii="Times New Roman" w:hAnsi="Times New Roman"/>
        </w:rPr>
        <w:tab/>
        <w:t>Revision of Treasury International Capital (TIC)</w:t>
      </w:r>
    </w:p>
    <w:p w:rsidR="00222A5C" w14:paraId="4F1BA89E" w14:textId="77777777">
      <w:pPr>
        <w:tabs>
          <w:tab w:val="center" w:pos="4680"/>
        </w:tabs>
        <w:rPr>
          <w:rFonts w:ascii="Times New Roman" w:hAnsi="Times New Roman"/>
        </w:rPr>
      </w:pPr>
      <w:r>
        <w:rPr>
          <w:rFonts w:ascii="Times New Roman" w:hAnsi="Times New Roman"/>
        </w:rPr>
        <w:tab/>
        <w:t>Forms CQ-1 and CQ-2 (OMB No. 1505-0024)</w:t>
      </w:r>
    </w:p>
    <w:p w:rsidR="00222A5C" w14:paraId="73208D10"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22A5C" w14:paraId="42D08C95"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22A5C" w14:paraId="55AE0E03"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A.  </w:t>
      </w:r>
      <w:r>
        <w:rPr>
          <w:rFonts w:ascii="Times New Roman" w:hAnsi="Times New Roman"/>
          <w:smallCaps/>
        </w:rPr>
        <w:t>Justification</w:t>
      </w:r>
    </w:p>
    <w:p w:rsidR="00222A5C" w14:paraId="115C79C9"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   </w:t>
      </w:r>
      <w:r w:rsidR="00F0416E">
        <w:rPr>
          <w:rFonts w:ascii="Times New Roman" w:hAnsi="Times New Roman"/>
        </w:rPr>
        <w:t xml:space="preserve"> </w:t>
      </w:r>
    </w:p>
    <w:p w:rsidR="00E95589" w:rsidRPr="00E95589" w:rsidP="00E95589" w14:paraId="23B8CEB1" w14:textId="77777777">
      <w:pPr>
        <w:rPr>
          <w:rFonts w:ascii="Times New Roman" w:hAnsi="Times New Roman"/>
        </w:rPr>
      </w:pPr>
      <w:r>
        <w:rPr>
          <w:rFonts w:ascii="Times New Roman" w:hAnsi="Times New Roman"/>
        </w:rPr>
        <w:t>1.</w:t>
      </w:r>
      <w:r w:rsidR="004A464E">
        <w:rPr>
          <w:rFonts w:ascii="Times New Roman" w:hAnsi="Times New Roman"/>
        </w:rPr>
        <w:t xml:space="preserve">   </w:t>
      </w:r>
      <w:r w:rsidR="00896A1A">
        <w:rPr>
          <w:rFonts w:ascii="Times New Roman" w:hAnsi="Times New Roman"/>
          <w:szCs w:val="24"/>
        </w:rPr>
        <w:t>C</w:t>
      </w:r>
      <w:r w:rsidRPr="00136B0C" w:rsidR="00896A1A">
        <w:rPr>
          <w:rFonts w:ascii="Times New Roman" w:hAnsi="Times New Roman"/>
          <w:szCs w:val="24"/>
        </w:rPr>
        <w:t xml:space="preserve">ircumstances </w:t>
      </w:r>
      <w:r w:rsidR="00896A1A">
        <w:rPr>
          <w:rFonts w:ascii="Times New Roman" w:hAnsi="Times New Roman"/>
          <w:szCs w:val="24"/>
        </w:rPr>
        <w:t>necessitating</w:t>
      </w:r>
      <w:r w:rsidRPr="00136B0C" w:rsidR="00896A1A">
        <w:rPr>
          <w:rFonts w:ascii="Times New Roman" w:hAnsi="Times New Roman"/>
          <w:szCs w:val="24"/>
        </w:rPr>
        <w:t xml:space="preserve"> the collection of information</w:t>
      </w:r>
    </w:p>
    <w:p w:rsidR="00E95589" w14:paraId="03DE1866"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rPr>
          <w:rFonts w:ascii="Times New Roman" w:hAnsi="Times New Roman"/>
        </w:rPr>
      </w:pPr>
    </w:p>
    <w:p w:rsidR="00222A5C" w:rsidP="004A464E" w14:paraId="7A5AA817" w14:textId="5B6E5EEA">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Treasury International Capital (TIC) Form CQ-1, “Report of Financial Liabilities to, and Financial Claims on, </w:t>
      </w:r>
      <w:r w:rsidR="0027759A">
        <w:rPr>
          <w:rFonts w:ascii="Times New Roman" w:hAnsi="Times New Roman"/>
        </w:rPr>
        <w:t xml:space="preserve">Unaffiliated </w:t>
      </w:r>
      <w:r>
        <w:rPr>
          <w:rFonts w:ascii="Times New Roman" w:hAnsi="Times New Roman"/>
        </w:rPr>
        <w:t>Foreign Residents,” and Form CQ-2, “Repo</w:t>
      </w:r>
      <w:r w:rsidR="00A27486">
        <w:rPr>
          <w:rFonts w:ascii="Times New Roman" w:hAnsi="Times New Roman"/>
        </w:rPr>
        <w:t>rt of Commercial Liabilities to, and Commercial Claims on</w:t>
      </w:r>
      <w:r>
        <w:rPr>
          <w:rFonts w:ascii="Times New Roman" w:hAnsi="Times New Roman"/>
        </w:rPr>
        <w:t xml:space="preserve">, Unaffiliated Foreign Residents,” are filed by </w:t>
      </w:r>
      <w:r w:rsidR="0027759A">
        <w:rPr>
          <w:rFonts w:ascii="Times New Roman" w:hAnsi="Times New Roman"/>
        </w:rPr>
        <w:t xml:space="preserve">U.S. resident </w:t>
      </w:r>
      <w:r>
        <w:rPr>
          <w:rFonts w:ascii="Times New Roman" w:hAnsi="Times New Roman"/>
        </w:rPr>
        <w:t>non</w:t>
      </w:r>
      <w:r w:rsidR="0027759A">
        <w:rPr>
          <w:rFonts w:ascii="Times New Roman" w:hAnsi="Times New Roman"/>
        </w:rPr>
        <w:t>financial</w:t>
      </w:r>
      <w:r>
        <w:rPr>
          <w:rFonts w:ascii="Times New Roman" w:hAnsi="Times New Roman"/>
        </w:rPr>
        <w:t xml:space="preserve"> enterprises, nonprofit institutions, and other specified U.S. persons to report their international portfolio capital </w:t>
      </w:r>
      <w:r w:rsidR="00A27486">
        <w:rPr>
          <w:rFonts w:ascii="Times New Roman" w:hAnsi="Times New Roman"/>
        </w:rPr>
        <w:t>positions</w:t>
      </w:r>
      <w:r>
        <w:rPr>
          <w:rFonts w:ascii="Times New Roman" w:hAnsi="Times New Roman"/>
        </w:rPr>
        <w:t xml:space="preserve"> with unaffiliated foreigners (on a gross basis and exclusive of long-term securities</w:t>
      </w:r>
      <w:r w:rsidR="00FB377D">
        <w:rPr>
          <w:rFonts w:ascii="Times New Roman" w:hAnsi="Times New Roman"/>
        </w:rPr>
        <w:t>,</w:t>
      </w:r>
      <w:r>
        <w:rPr>
          <w:rFonts w:ascii="Times New Roman" w:hAnsi="Times New Roman"/>
        </w:rPr>
        <w:t xml:space="preserve"> which are reported separately on TIC Form S</w:t>
      </w:r>
      <w:r w:rsidR="0027759A">
        <w:rPr>
          <w:rFonts w:ascii="Times New Roman" w:hAnsi="Times New Roman"/>
        </w:rPr>
        <w:t>LT</w:t>
      </w:r>
      <w:r>
        <w:rPr>
          <w:rFonts w:ascii="Times New Roman" w:hAnsi="Times New Roman"/>
        </w:rPr>
        <w:t>).</w:t>
      </w:r>
      <w:r w:rsidR="00B40211">
        <w:rPr>
          <w:rFonts w:ascii="Times New Roman" w:hAnsi="Times New Roman"/>
        </w:rPr>
        <w:t xml:space="preserve"> </w:t>
      </w:r>
      <w:r>
        <w:rPr>
          <w:rFonts w:ascii="Times New Roman" w:hAnsi="Times New Roman"/>
        </w:rPr>
        <w:t xml:space="preserve">These reports are required by E.O. Number 10033 of February 8, 1949 and implementing Treasury Regulations (31 C.F.R. 128), the International Investment and Trade in Services Survey Act (22. U.S.C. 3103), and the Bretton Woods Agreements Act (Sec. 8(a) 59 Stat. 515; 22 U.S.C. 286f). </w:t>
      </w:r>
    </w:p>
    <w:p w:rsidR="00222A5C" w14:paraId="02EF6C8D"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95589" w:rsidRPr="00E95589" w:rsidP="00E95589" w14:paraId="362409CE" w14:textId="77777777">
      <w:pPr>
        <w:rPr>
          <w:rFonts w:ascii="Times New Roman" w:hAnsi="Times New Roman"/>
        </w:rPr>
      </w:pPr>
      <w:r>
        <w:rPr>
          <w:rFonts w:ascii="Times New Roman" w:hAnsi="Times New Roman"/>
        </w:rPr>
        <w:t>2.</w:t>
      </w:r>
      <w:r w:rsidR="004A464E">
        <w:rPr>
          <w:rFonts w:ascii="Times New Roman" w:hAnsi="Times New Roman"/>
        </w:rPr>
        <w:t xml:space="preserve">   </w:t>
      </w:r>
      <w:r w:rsidR="00896A1A">
        <w:rPr>
          <w:rFonts w:ascii="Times New Roman" w:hAnsi="Times New Roman"/>
        </w:rPr>
        <w:t>Use of data</w:t>
      </w:r>
    </w:p>
    <w:p w:rsidR="00E95589" w14:paraId="1F99009A"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rPr>
          <w:rFonts w:ascii="Times New Roman" w:hAnsi="Times New Roman"/>
        </w:rPr>
      </w:pPr>
    </w:p>
    <w:p w:rsidR="00222A5C" w:rsidP="0027034F" w14:paraId="4BB8D97A" w14:textId="4C86AF94">
      <w:pPr>
        <w:rPr>
          <w:rFonts w:ascii="Times New Roman" w:hAnsi="Times New Roman"/>
        </w:rPr>
      </w:pPr>
      <w:r>
        <w:rPr>
          <w:rFonts w:ascii="Times New Roman" w:hAnsi="Times New Roman"/>
        </w:rPr>
        <w:t>Data collected on TIC Forms CQ-1 and CQ-2 constitute the most complete and readily available information on the international portfolio claims and liabilities of U.S. nonbanks.  The data are necessary for compiling the U.S. international transactions accounts</w:t>
      </w:r>
      <w:r w:rsidR="0090024E">
        <w:rPr>
          <w:rFonts w:ascii="Times New Roman" w:hAnsi="Times New Roman"/>
        </w:rPr>
        <w:t xml:space="preserve"> </w:t>
      </w:r>
      <w:r w:rsidRPr="00331A81" w:rsidR="00331A81">
        <w:rPr>
          <w:rFonts w:ascii="Times New Roman" w:hAnsi="Times New Roman"/>
        </w:rPr>
        <w:t>(balance of payments)</w:t>
      </w:r>
      <w:r w:rsidR="00331A81">
        <w:rPr>
          <w:rFonts w:ascii="Times New Roman" w:hAnsi="Times New Roman"/>
        </w:rPr>
        <w:t xml:space="preserve"> and</w:t>
      </w:r>
      <w:r>
        <w:rPr>
          <w:rFonts w:ascii="Times New Roman" w:hAnsi="Times New Roman"/>
        </w:rPr>
        <w:t xml:space="preserve"> the U.S. international investment position</w:t>
      </w:r>
      <w:r w:rsidR="00331A81">
        <w:rPr>
          <w:rFonts w:ascii="Times New Roman" w:hAnsi="Times New Roman"/>
        </w:rPr>
        <w:t>;</w:t>
      </w:r>
      <w:r>
        <w:rPr>
          <w:rFonts w:ascii="Times New Roman" w:hAnsi="Times New Roman"/>
        </w:rPr>
        <w:t xml:space="preserve"> </w:t>
      </w:r>
      <w:r w:rsidRPr="00331A81" w:rsidR="00331A81">
        <w:rPr>
          <w:rFonts w:ascii="Times New Roman" w:hAnsi="Times New Roman"/>
        </w:rPr>
        <w:t>for complying with international data reporting standards;</w:t>
      </w:r>
      <w:r w:rsidR="00331A81">
        <w:rPr>
          <w:rFonts w:ascii="Times New Roman" w:hAnsi="Times New Roman"/>
        </w:rPr>
        <w:t xml:space="preserve"> </w:t>
      </w:r>
      <w:r>
        <w:rPr>
          <w:rFonts w:ascii="Times New Roman" w:hAnsi="Times New Roman"/>
        </w:rPr>
        <w:t>and in formulating U.S.</w:t>
      </w:r>
      <w:r w:rsidR="00A27486">
        <w:rPr>
          <w:rFonts w:ascii="Times New Roman" w:hAnsi="Times New Roman"/>
        </w:rPr>
        <w:t xml:space="preserve"> Government</w:t>
      </w:r>
      <w:r>
        <w:rPr>
          <w:rFonts w:ascii="Times New Roman" w:hAnsi="Times New Roman"/>
        </w:rPr>
        <w:t xml:space="preserve"> international financial and monetary policies.  The Department of the Treasury, the Department of Commerce, and the Board of Governors of the Federal Reserve System are the most significant users of the data for these purposes.  </w:t>
      </w:r>
      <w:r w:rsidR="00896A1A">
        <w:rPr>
          <w:rFonts w:ascii="Times New Roman" w:hAnsi="Times New Roman"/>
          <w:szCs w:val="24"/>
        </w:rPr>
        <w:t>Consistent with the procedures for TIC reporting forms, r</w:t>
      </w:r>
      <w:r>
        <w:rPr>
          <w:rFonts w:ascii="Times New Roman" w:hAnsi="Times New Roman"/>
        </w:rPr>
        <w:t>espondents covered by the reporting requirements of Forms CQ-1 or CQ-2 report directly to the Federal Reserve Bank of New York (FRBNY), which acts as fiscal agent for the Treasury.  The data are processed by FRBNY and then transmitted to the Treasury</w:t>
      </w:r>
      <w:r w:rsidRPr="00A27486" w:rsidR="00A27486">
        <w:rPr>
          <w:rFonts w:ascii="Times New Roman" w:hAnsi="Times New Roman"/>
        </w:rPr>
        <w:t xml:space="preserve"> </w:t>
      </w:r>
      <w:r w:rsidR="00A27486">
        <w:rPr>
          <w:rFonts w:ascii="Times New Roman" w:hAnsi="Times New Roman"/>
        </w:rPr>
        <w:t>to be used for the purposes outlined above</w:t>
      </w:r>
      <w:r>
        <w:rPr>
          <w:rFonts w:ascii="Times New Roman" w:hAnsi="Times New Roman"/>
        </w:rPr>
        <w:t xml:space="preserve">.  Further, the data are published regularly in aggregate statistical formats, for the benefit of private </w:t>
      </w:r>
      <w:r w:rsidR="00254E45">
        <w:rPr>
          <w:rFonts w:ascii="Times New Roman" w:hAnsi="Times New Roman"/>
        </w:rPr>
        <w:t xml:space="preserve">sector </w:t>
      </w:r>
      <w:r>
        <w:rPr>
          <w:rFonts w:ascii="Times New Roman" w:hAnsi="Times New Roman"/>
        </w:rPr>
        <w:t>users</w:t>
      </w:r>
      <w:r w:rsidR="00155998">
        <w:rPr>
          <w:rFonts w:ascii="Times New Roman" w:hAnsi="Times New Roman"/>
        </w:rPr>
        <w:t xml:space="preserve">. </w:t>
      </w:r>
      <w:r w:rsidR="0090024E">
        <w:rPr>
          <w:rFonts w:ascii="Times New Roman" w:hAnsi="Times New Roman"/>
        </w:rPr>
        <w:t>T</w:t>
      </w:r>
      <w:r>
        <w:rPr>
          <w:rFonts w:ascii="Times New Roman" w:hAnsi="Times New Roman"/>
        </w:rPr>
        <w:t xml:space="preserve">he </w:t>
      </w:r>
      <w:bookmarkStart w:id="0" w:name="_Hlk120015505"/>
      <w:r>
        <w:rPr>
          <w:rFonts w:ascii="Times New Roman" w:hAnsi="Times New Roman"/>
        </w:rPr>
        <w:t>Commerce Department</w:t>
      </w:r>
      <w:r w:rsidR="00CE4B9C">
        <w:rPr>
          <w:rFonts w:ascii="Times New Roman" w:hAnsi="Times New Roman"/>
        </w:rPr>
        <w:t>’</w:t>
      </w:r>
      <w:r>
        <w:rPr>
          <w:rFonts w:ascii="Times New Roman" w:hAnsi="Times New Roman"/>
        </w:rPr>
        <w:t xml:space="preserve">s </w:t>
      </w:r>
      <w:r w:rsidRPr="0090024E" w:rsidR="0090024E">
        <w:rPr>
          <w:rFonts w:ascii="Times New Roman" w:hAnsi="Times New Roman"/>
        </w:rPr>
        <w:t xml:space="preserve">Bureau of Economic Analysis (BEA) uses the TIC data in compiling estimates for </w:t>
      </w:r>
      <w:r w:rsidR="001B4D2D">
        <w:rPr>
          <w:rFonts w:ascii="Times New Roman" w:hAnsi="Times New Roman"/>
        </w:rPr>
        <w:t xml:space="preserve">its </w:t>
      </w:r>
      <w:r w:rsidRPr="0090024E" w:rsidR="0090024E">
        <w:rPr>
          <w:rFonts w:ascii="Times New Roman" w:hAnsi="Times New Roman"/>
        </w:rPr>
        <w:t xml:space="preserve">International Investment Position and the International Transactions Accounts (ITAs). </w:t>
      </w:r>
      <w:bookmarkEnd w:id="0"/>
      <w:r w:rsidRPr="0090024E" w:rsidR="0090024E">
        <w:rPr>
          <w:rFonts w:ascii="Times New Roman" w:hAnsi="Times New Roman"/>
        </w:rPr>
        <w:t xml:space="preserve">The quarterly ITA release is at: </w:t>
      </w:r>
      <w:bookmarkStart w:id="1" w:name="_Hlk120023335"/>
      <w:r w:rsidRPr="0090024E" w:rsidR="0090024E">
        <w:rPr>
          <w:rFonts w:ascii="Times New Roman" w:hAnsi="Times New Roman"/>
        </w:rPr>
        <w:t xml:space="preserve">https://www.bea.gov/data/intl-trade-investment/international-transactions. </w:t>
      </w:r>
      <w:r>
        <w:rPr>
          <w:rFonts w:ascii="Times New Roman" w:hAnsi="Times New Roman"/>
        </w:rPr>
        <w:t xml:space="preserve"> </w:t>
      </w:r>
      <w:bookmarkEnd w:id="1"/>
      <w:r w:rsidR="006103B9">
        <w:rPr>
          <w:rFonts w:ascii="Times New Roman" w:hAnsi="Times New Roman"/>
        </w:rPr>
        <w:t>Current and h</w:t>
      </w:r>
      <w:r w:rsidRPr="00254E45" w:rsidR="00254E45">
        <w:rPr>
          <w:rFonts w:ascii="Times New Roman" w:hAnsi="Times New Roman"/>
        </w:rPr>
        <w:t>istorical time series data, by country, reported on Form</w:t>
      </w:r>
      <w:r w:rsidR="00254E45">
        <w:rPr>
          <w:rFonts w:ascii="Times New Roman" w:hAnsi="Times New Roman"/>
        </w:rPr>
        <w:t>s CQ-1 and CQ-2</w:t>
      </w:r>
      <w:r w:rsidRPr="00254E45" w:rsidR="00254E45">
        <w:rPr>
          <w:rFonts w:ascii="Times New Roman" w:hAnsi="Times New Roman"/>
        </w:rPr>
        <w:t xml:space="preserve"> are also posted </w:t>
      </w:r>
      <w:r w:rsidR="0090024E">
        <w:rPr>
          <w:rFonts w:ascii="Times New Roman" w:hAnsi="Times New Roman"/>
        </w:rPr>
        <w:t xml:space="preserve">in section 5 of </w:t>
      </w:r>
      <w:r w:rsidRPr="00254E45" w:rsidR="00254E45">
        <w:rPr>
          <w:rFonts w:ascii="Times New Roman" w:hAnsi="Times New Roman"/>
        </w:rPr>
        <w:t xml:space="preserve">the Treasury TIC website </w:t>
      </w:r>
      <w:r w:rsidR="0090024E">
        <w:rPr>
          <w:rFonts w:ascii="Times New Roman" w:hAnsi="Times New Roman"/>
        </w:rPr>
        <w:t xml:space="preserve">homepage </w:t>
      </w:r>
      <w:r w:rsidRPr="00254E45" w:rsidR="00254E45">
        <w:rPr>
          <w:rFonts w:ascii="Times New Roman" w:hAnsi="Times New Roman"/>
        </w:rPr>
        <w:t>at</w:t>
      </w:r>
      <w:r w:rsidR="005655FD">
        <w:rPr>
          <w:rFonts w:ascii="Times New Roman" w:hAnsi="Times New Roman"/>
        </w:rPr>
        <w:t>:</w:t>
      </w:r>
      <w:r w:rsidRPr="00254E45" w:rsidR="00254E45">
        <w:rPr>
          <w:rFonts w:ascii="Times New Roman" w:hAnsi="Times New Roman"/>
        </w:rPr>
        <w:t xml:space="preserve"> </w:t>
      </w:r>
      <w:r w:rsidRPr="0090024E" w:rsidR="0090024E">
        <w:rPr>
          <w:rFonts w:ascii="Times New Roman" w:hAnsi="Times New Roman"/>
        </w:rPr>
        <w:t>https://home.treasury.gov/data/treasury-international-capital-tic-system</w:t>
      </w:r>
      <w:r w:rsidRPr="00254E45" w:rsidR="00254E45">
        <w:rPr>
          <w:rFonts w:ascii="Times New Roman" w:hAnsi="Times New Roman"/>
        </w:rPr>
        <w:t>.</w:t>
      </w:r>
      <w:r w:rsidR="00950935">
        <w:rPr>
          <w:rFonts w:ascii="Times New Roman" w:hAnsi="Times New Roman"/>
        </w:rPr>
        <w:t xml:space="preserve">  Additionally, select historical data are available in various issues of the </w:t>
      </w:r>
      <w:r w:rsidR="00950935">
        <w:rPr>
          <w:rFonts w:ascii="Times New Roman" w:hAnsi="Times New Roman"/>
          <w:i/>
        </w:rPr>
        <w:t>Treasury Bulletin</w:t>
      </w:r>
      <w:r w:rsidR="00950935">
        <w:rPr>
          <w:rFonts w:ascii="Times New Roman" w:hAnsi="Times New Roman"/>
        </w:rPr>
        <w:t xml:space="preserve"> through December 2013.</w:t>
      </w:r>
    </w:p>
    <w:p w:rsidR="00222A5C" w14:paraId="0D7C0CBE" w14:textId="77777777">
      <w:pPr>
        <w:pStyle w:val="Foote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95589" w:rsidRPr="00E95589" w:rsidP="00E95589" w14:paraId="6B018C51" w14:textId="77777777">
      <w:pPr>
        <w:rPr>
          <w:rFonts w:ascii="Times New Roman" w:hAnsi="Times New Roman"/>
        </w:rPr>
      </w:pPr>
      <w:r>
        <w:rPr>
          <w:rFonts w:ascii="Times New Roman" w:hAnsi="Times New Roman"/>
        </w:rPr>
        <w:t>3.</w:t>
      </w:r>
      <w:r w:rsidR="004A464E">
        <w:rPr>
          <w:rFonts w:ascii="Times New Roman" w:hAnsi="Times New Roman"/>
        </w:rPr>
        <w:t xml:space="preserve">   </w:t>
      </w:r>
      <w:r w:rsidR="006103B9">
        <w:rPr>
          <w:rFonts w:ascii="Times New Roman" w:hAnsi="Times New Roman"/>
        </w:rPr>
        <w:t>Use of information technology</w:t>
      </w:r>
    </w:p>
    <w:p w:rsidR="00E95589" w14:paraId="35710194"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rPr>
          <w:rFonts w:ascii="Times New Roman" w:hAnsi="Times New Roman"/>
        </w:rPr>
      </w:pPr>
    </w:p>
    <w:p w:rsidR="00222A5C" w:rsidP="004A464E" w14:paraId="4B5651DF" w14:textId="4C67706A">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 instructions for Forms CQ-1 and CQ-2 inform respondents that</w:t>
      </w:r>
      <w:r w:rsidR="006103B9">
        <w:rPr>
          <w:rFonts w:ascii="Times New Roman" w:hAnsi="Times New Roman"/>
        </w:rPr>
        <w:t xml:space="preserve"> </w:t>
      </w:r>
      <w:r w:rsidRPr="0041622E" w:rsidR="006103B9">
        <w:rPr>
          <w:rFonts w:ascii="Times New Roman" w:hAnsi="Times New Roman"/>
        </w:rPr>
        <w:t xml:space="preserve">they may file electronically via the Federal Reserve’s Reporting Central portal on the Internet; use computer printouts </w:t>
      </w:r>
      <w:r w:rsidRPr="0041622E" w:rsidR="006103B9">
        <w:rPr>
          <w:rFonts w:ascii="Times New Roman" w:hAnsi="Times New Roman"/>
        </w:rPr>
        <w:t>pursuant to specific agreement signed by a responsible officer of the reporting institution and the Federal Reserve Bank of New York with which the report is filed; or on paper in the approved file format that is available on the website.</w:t>
      </w:r>
      <w:r w:rsidR="006103B9">
        <w:rPr>
          <w:rFonts w:ascii="Times New Roman" w:hAnsi="Times New Roman"/>
        </w:rPr>
        <w:t xml:space="preserve"> </w:t>
      </w:r>
      <w:r w:rsidR="006103B9">
        <w:rPr>
          <w:rFonts w:ascii="Times New Roman" w:hAnsi="Times New Roman"/>
        </w:rPr>
        <w:t xml:space="preserve"> </w:t>
      </w:r>
      <w:r>
        <w:rPr>
          <w:rFonts w:ascii="Times New Roman" w:hAnsi="Times New Roman"/>
        </w:rPr>
        <w:t>As respondents</w:t>
      </w:r>
      <w:r w:rsidR="00594722">
        <w:rPr>
          <w:rFonts w:ascii="Times New Roman" w:hAnsi="Times New Roman"/>
        </w:rPr>
        <w:t>’</w:t>
      </w:r>
      <w:r>
        <w:rPr>
          <w:rFonts w:ascii="Times New Roman" w:hAnsi="Times New Roman"/>
        </w:rPr>
        <w:t xml:space="preserve"> internal methods of maintaining and retrieving reportable information vary widely for Forms CQ-1 and CQ-2, no single information technology can be prescribed to reduce burden on respondents.  </w:t>
      </w:r>
    </w:p>
    <w:p w:rsidR="00222A5C" w14:paraId="498FC050"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95589" w:rsidRPr="00E95589" w:rsidP="00E95589" w14:paraId="2AD190E9" w14:textId="77777777">
      <w:pPr>
        <w:rPr>
          <w:rFonts w:ascii="Times New Roman" w:hAnsi="Times New Roman"/>
        </w:rPr>
      </w:pPr>
      <w:r>
        <w:rPr>
          <w:rFonts w:ascii="Times New Roman" w:hAnsi="Times New Roman"/>
        </w:rPr>
        <w:t xml:space="preserve">4.   </w:t>
      </w:r>
      <w:r w:rsidR="006103B9">
        <w:rPr>
          <w:rFonts w:ascii="Times New Roman" w:hAnsi="Times New Roman"/>
        </w:rPr>
        <w:t>E</w:t>
      </w:r>
      <w:r w:rsidRPr="00E95589">
        <w:rPr>
          <w:rFonts w:ascii="Times New Roman" w:hAnsi="Times New Roman"/>
        </w:rPr>
        <w:t>fforts to identify duplication</w:t>
      </w:r>
    </w:p>
    <w:p w:rsidR="004A464E" w:rsidP="004A464E" w14:paraId="44B0F7F0" w14:textId="77777777">
      <w:pPr>
        <w:pStyle w:val="BodyTextIndent"/>
        <w:tabs>
          <w:tab w:val="clear" w:pos="720"/>
        </w:tabs>
        <w:ind w:left="244" w:firstLine="0"/>
      </w:pPr>
    </w:p>
    <w:p w:rsidR="00222A5C" w:rsidP="004A464E" w14:paraId="54247BFE" w14:textId="77777777">
      <w:pPr>
        <w:pStyle w:val="BodyTextIndent"/>
        <w:tabs>
          <w:tab w:val="clear" w:pos="720"/>
        </w:tabs>
        <w:ind w:left="0" w:firstLine="0"/>
      </w:pPr>
      <w:r>
        <w:t>T</w:t>
      </w:r>
      <w:r>
        <w:t xml:space="preserve">here is no duplication in the collection of these data. </w:t>
      </w:r>
      <w:r w:rsidR="0059240F">
        <w:t>There is no other source of s</w:t>
      </w:r>
      <w:r>
        <w:t xml:space="preserve">imilar </w:t>
      </w:r>
      <w:r w:rsidR="006E6B2E">
        <w:t>data covering international portfolio capital flows</w:t>
      </w:r>
      <w:r>
        <w:t>. The Treasury is the sole U.S. Government collection authority for these data.</w:t>
      </w:r>
    </w:p>
    <w:p w:rsidR="00222A5C" w14:paraId="16B595E5"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103B9" w:rsidRPr="00136B0C" w:rsidP="006103B9" w14:paraId="4F4424C4" w14:textId="77777777">
      <w:pPr>
        <w:rPr>
          <w:rFonts w:ascii="Times New Roman" w:hAnsi="Times New Roman"/>
          <w:szCs w:val="24"/>
        </w:rPr>
      </w:pPr>
      <w:r>
        <w:rPr>
          <w:rFonts w:ascii="Times New Roman" w:hAnsi="Times New Roman"/>
        </w:rPr>
        <w:t>5.</w:t>
      </w:r>
      <w:r w:rsidR="004A464E">
        <w:rPr>
          <w:rFonts w:ascii="Times New Roman" w:hAnsi="Times New Roman"/>
        </w:rPr>
        <w:t xml:space="preserve">   </w:t>
      </w:r>
      <w:r>
        <w:rPr>
          <w:rFonts w:ascii="Times New Roman" w:hAnsi="Times New Roman"/>
        </w:rPr>
        <w:t>I</w:t>
      </w:r>
      <w:r w:rsidRPr="00136B0C">
        <w:rPr>
          <w:rFonts w:ascii="Times New Roman" w:hAnsi="Times New Roman"/>
          <w:szCs w:val="24"/>
        </w:rPr>
        <w:t>mpact</w:t>
      </w:r>
      <w:r>
        <w:rPr>
          <w:rFonts w:ascii="Times New Roman" w:hAnsi="Times New Roman"/>
          <w:szCs w:val="24"/>
        </w:rPr>
        <w:t xml:space="preserve"> on</w:t>
      </w:r>
      <w:r w:rsidRPr="00136B0C">
        <w:rPr>
          <w:rFonts w:ascii="Times New Roman" w:hAnsi="Times New Roman"/>
          <w:szCs w:val="24"/>
        </w:rPr>
        <w:t xml:space="preserve"> small entities</w:t>
      </w:r>
    </w:p>
    <w:p w:rsidR="006103B9" w:rsidRPr="00136B0C" w:rsidP="006103B9" w14:paraId="04436459" w14:textId="77777777">
      <w:pPr>
        <w:pStyle w:val="BodyTextIndent"/>
        <w:rPr>
          <w:szCs w:val="24"/>
        </w:rPr>
      </w:pPr>
    </w:p>
    <w:p w:rsidR="00222A5C" w:rsidP="004A464E" w14:paraId="286D6873" w14:textId="5F0C0B8F">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50935">
        <w:rPr>
          <w:rFonts w:ascii="Times New Roman" w:hAnsi="Times New Roman"/>
        </w:rPr>
        <w:t xml:space="preserve">The reporting thresholds have been designed to reduce the overall reporting burden, especially on small entities. </w:t>
      </w:r>
      <w:r>
        <w:t xml:space="preserve"> </w:t>
      </w:r>
      <w:r>
        <w:rPr>
          <w:rFonts w:ascii="Times New Roman" w:hAnsi="Times New Roman"/>
        </w:rPr>
        <w:t>The reporting threshold</w:t>
      </w:r>
      <w:r w:rsidR="0034622C">
        <w:rPr>
          <w:rFonts w:ascii="Times New Roman" w:hAnsi="Times New Roman"/>
        </w:rPr>
        <w:t xml:space="preserve"> is </w:t>
      </w:r>
      <w:r>
        <w:rPr>
          <w:rFonts w:ascii="Times New Roman" w:hAnsi="Times New Roman"/>
        </w:rPr>
        <w:t xml:space="preserve">$50 million for Form </w:t>
      </w:r>
      <w:r w:rsidR="0019150E">
        <w:rPr>
          <w:rFonts w:ascii="Times New Roman" w:hAnsi="Times New Roman"/>
        </w:rPr>
        <w:t>CQ-1</w:t>
      </w:r>
      <w:r>
        <w:rPr>
          <w:rFonts w:ascii="Times New Roman" w:hAnsi="Times New Roman"/>
        </w:rPr>
        <w:t xml:space="preserve"> and </w:t>
      </w:r>
      <w:r w:rsidR="0034622C">
        <w:rPr>
          <w:rFonts w:ascii="Times New Roman" w:hAnsi="Times New Roman"/>
        </w:rPr>
        <w:t xml:space="preserve">$25 million for Form CQ-2. </w:t>
      </w:r>
      <w:r>
        <w:rPr>
          <w:rFonts w:ascii="Times New Roman" w:hAnsi="Times New Roman"/>
        </w:rPr>
        <w:t>The threshold, which is applied separately on each form to total outstanding claims and to total outstanding liabilities as of the end of a given quarter, effectively excludes small nonbanking enterprises, nonprofit institutions, and other specified U.S. persons from the reporting population.</w:t>
      </w:r>
    </w:p>
    <w:p w:rsidR="00222A5C" w14:paraId="084CCD83"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103B9" w:rsidRPr="00136B0C" w:rsidP="006103B9" w14:paraId="0574C3E1" w14:textId="77777777">
      <w:pPr>
        <w:rPr>
          <w:rFonts w:ascii="Times New Roman" w:hAnsi="Times New Roman"/>
          <w:szCs w:val="24"/>
        </w:rPr>
      </w:pPr>
      <w:r>
        <w:rPr>
          <w:rFonts w:ascii="Times New Roman" w:hAnsi="Times New Roman"/>
        </w:rPr>
        <w:t xml:space="preserve">6.   </w:t>
      </w:r>
      <w:r>
        <w:rPr>
          <w:rFonts w:ascii="Times New Roman" w:hAnsi="Times New Roman"/>
          <w:szCs w:val="24"/>
        </w:rPr>
        <w:t>C</w:t>
      </w:r>
      <w:r w:rsidRPr="00136B0C">
        <w:rPr>
          <w:rFonts w:ascii="Times New Roman" w:hAnsi="Times New Roman"/>
          <w:szCs w:val="24"/>
        </w:rPr>
        <w:t>onsequences</w:t>
      </w:r>
      <w:r>
        <w:rPr>
          <w:rFonts w:ascii="Times New Roman" w:hAnsi="Times New Roman"/>
          <w:szCs w:val="24"/>
        </w:rPr>
        <w:t xml:space="preserve"> of less frequent </w:t>
      </w:r>
      <w:r w:rsidRPr="00136B0C">
        <w:rPr>
          <w:rFonts w:ascii="Times New Roman" w:hAnsi="Times New Roman"/>
          <w:szCs w:val="24"/>
        </w:rPr>
        <w:t xml:space="preserve">collection </w:t>
      </w:r>
      <w:r>
        <w:rPr>
          <w:rFonts w:ascii="Times New Roman" w:hAnsi="Times New Roman"/>
          <w:szCs w:val="24"/>
        </w:rPr>
        <w:t xml:space="preserve">and </w:t>
      </w:r>
      <w:r w:rsidRPr="00136B0C">
        <w:rPr>
          <w:rFonts w:ascii="Times New Roman" w:hAnsi="Times New Roman"/>
          <w:szCs w:val="24"/>
        </w:rPr>
        <w:t>obstacles to burden</w:t>
      </w:r>
      <w:r>
        <w:rPr>
          <w:rFonts w:ascii="Times New Roman" w:hAnsi="Times New Roman"/>
          <w:szCs w:val="24"/>
        </w:rPr>
        <w:t xml:space="preserve"> reduction</w:t>
      </w:r>
    </w:p>
    <w:p w:rsidR="006103B9" w:rsidRPr="00136B0C" w:rsidP="006103B9" w14:paraId="6B8B456F" w14:textId="77777777">
      <w:pPr>
        <w:pStyle w:val="BodyTextIndent"/>
        <w:rPr>
          <w:szCs w:val="24"/>
        </w:rPr>
      </w:pPr>
    </w:p>
    <w:p w:rsidR="00222A5C" w:rsidP="006103B9" w14:paraId="58F3A417" w14:textId="77777777">
      <w:pPr>
        <w:rPr>
          <w:rFonts w:ascii="Times New Roman" w:hAnsi="Times New Roman"/>
        </w:rPr>
      </w:pPr>
      <w:r w:rsidRPr="00950935">
        <w:rPr>
          <w:rFonts w:ascii="Times New Roman" w:hAnsi="Times New Roman"/>
          <w:szCs w:val="24"/>
        </w:rPr>
        <w:t>As is the case for all TIC reporting forms, t</w:t>
      </w:r>
      <w:r w:rsidRPr="00950935">
        <w:rPr>
          <w:rFonts w:ascii="Times New Roman" w:hAnsi="Times New Roman"/>
        </w:rPr>
        <w:t>he d</w:t>
      </w:r>
      <w:r>
        <w:rPr>
          <w:rFonts w:ascii="Times New Roman" w:hAnsi="Times New Roman"/>
        </w:rPr>
        <w:t xml:space="preserve">ata are collected on an ongoing basis.  </w:t>
      </w:r>
      <w:r w:rsidR="004F5E5D">
        <w:rPr>
          <w:rFonts w:ascii="Times New Roman" w:hAnsi="Times New Roman"/>
        </w:rPr>
        <w:t>T</w:t>
      </w:r>
      <w:r w:rsidRPr="0034622C" w:rsidR="0034622C">
        <w:rPr>
          <w:rFonts w:ascii="Times New Roman" w:hAnsi="Times New Roman"/>
        </w:rPr>
        <w:t xml:space="preserve">he submission date for </w:t>
      </w:r>
      <w:r w:rsidR="004F5E5D">
        <w:rPr>
          <w:rFonts w:ascii="Times New Roman" w:hAnsi="Times New Roman"/>
        </w:rPr>
        <w:t xml:space="preserve">both </w:t>
      </w:r>
      <w:r w:rsidRPr="0034622C" w:rsidR="0034622C">
        <w:rPr>
          <w:rFonts w:ascii="Times New Roman" w:hAnsi="Times New Roman"/>
        </w:rPr>
        <w:t>Form</w:t>
      </w:r>
      <w:r w:rsidR="004F5E5D">
        <w:rPr>
          <w:rFonts w:ascii="Times New Roman" w:hAnsi="Times New Roman"/>
        </w:rPr>
        <w:t>s</w:t>
      </w:r>
      <w:r w:rsidRPr="0034622C" w:rsidR="0034622C">
        <w:rPr>
          <w:rFonts w:ascii="Times New Roman" w:hAnsi="Times New Roman"/>
        </w:rPr>
        <w:t xml:space="preserve"> </w:t>
      </w:r>
      <w:r w:rsidR="004F5E5D">
        <w:rPr>
          <w:rFonts w:ascii="Times New Roman" w:hAnsi="Times New Roman"/>
        </w:rPr>
        <w:t xml:space="preserve">CQ-1 and </w:t>
      </w:r>
      <w:r w:rsidRPr="0034622C" w:rsidR="0034622C">
        <w:rPr>
          <w:rFonts w:ascii="Times New Roman" w:hAnsi="Times New Roman"/>
        </w:rPr>
        <w:t xml:space="preserve">CQ-2 </w:t>
      </w:r>
      <w:r w:rsidR="0034622C">
        <w:rPr>
          <w:rFonts w:ascii="Times New Roman" w:hAnsi="Times New Roman"/>
        </w:rPr>
        <w:t xml:space="preserve">is </w:t>
      </w:r>
      <w:r w:rsidRPr="0034622C" w:rsidR="0034622C">
        <w:rPr>
          <w:rFonts w:ascii="Times New Roman" w:hAnsi="Times New Roman"/>
        </w:rPr>
        <w:t xml:space="preserve">thirty </w:t>
      </w:r>
      <w:r w:rsidR="00D73554">
        <w:rPr>
          <w:rFonts w:ascii="Times New Roman" w:hAnsi="Times New Roman"/>
        </w:rPr>
        <w:t xml:space="preserve">(30) calendar </w:t>
      </w:r>
      <w:r w:rsidRPr="0034622C" w:rsidR="0034622C">
        <w:rPr>
          <w:rFonts w:ascii="Times New Roman" w:hAnsi="Times New Roman"/>
        </w:rPr>
        <w:t>days</w:t>
      </w:r>
      <w:r w:rsidR="00450158">
        <w:rPr>
          <w:rFonts w:ascii="Times New Roman" w:hAnsi="Times New Roman"/>
        </w:rPr>
        <w:t xml:space="preserve"> </w:t>
      </w:r>
      <w:r w:rsidRPr="0034622C" w:rsidR="00450158">
        <w:rPr>
          <w:rFonts w:ascii="Times New Roman" w:hAnsi="Times New Roman"/>
        </w:rPr>
        <w:t>following</w:t>
      </w:r>
      <w:r w:rsidRPr="0034622C" w:rsidR="0034622C">
        <w:rPr>
          <w:rFonts w:ascii="Times New Roman" w:hAnsi="Times New Roman"/>
        </w:rPr>
        <w:t xml:space="preserve"> the last day of the quarter to which the reports apply.</w:t>
      </w:r>
      <w:r>
        <w:rPr>
          <w:rFonts w:ascii="Times New Roman" w:hAnsi="Times New Roman"/>
        </w:rPr>
        <w:t xml:space="preserve">  If the data were collected less frequently, valuable information on trends in international capital movements would not be observed and made available to the U.S. Government.  The lack of timely information could seriously impair the formulation of </w:t>
      </w:r>
      <w:smartTag w:uri="urn:schemas-microsoft-com:office:smarttags" w:element="place">
        <w:smartTag w:uri="urn:schemas-microsoft-com:office:smarttags" w:element="country-region">
          <w:r>
            <w:rPr>
              <w:rFonts w:ascii="Times New Roman" w:hAnsi="Times New Roman"/>
            </w:rPr>
            <w:t>U.S.</w:t>
          </w:r>
        </w:smartTag>
      </w:smartTag>
      <w:r>
        <w:rPr>
          <w:rFonts w:ascii="Times New Roman" w:hAnsi="Times New Roman"/>
        </w:rPr>
        <w:t xml:space="preserve"> financial policy.  The primary legal obstacle to reducing burden is the statutory mandate to collect the information.  (See Item 1 above.)</w:t>
      </w:r>
    </w:p>
    <w:p w:rsidR="00222A5C" w14:paraId="15EAEE6F"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95589" w:rsidRPr="00E95589" w:rsidP="00E95589" w14:paraId="70C9D743" w14:textId="77777777">
      <w:pPr>
        <w:rPr>
          <w:rFonts w:ascii="Times New Roman" w:hAnsi="Times New Roman"/>
        </w:rPr>
      </w:pPr>
      <w:r>
        <w:rPr>
          <w:rFonts w:ascii="Times New Roman" w:hAnsi="Times New Roman"/>
        </w:rPr>
        <w:t xml:space="preserve">7.   </w:t>
      </w:r>
      <w:r w:rsidR="006103B9">
        <w:rPr>
          <w:rFonts w:ascii="Times New Roman" w:hAnsi="Times New Roman"/>
          <w:szCs w:val="24"/>
        </w:rPr>
        <w:t>C</w:t>
      </w:r>
      <w:r w:rsidRPr="00136B0C" w:rsidR="006103B9">
        <w:rPr>
          <w:rFonts w:ascii="Times New Roman" w:hAnsi="Times New Roman"/>
          <w:szCs w:val="24"/>
        </w:rPr>
        <w:t xml:space="preserve">ircumstances </w:t>
      </w:r>
      <w:r w:rsidR="006103B9">
        <w:rPr>
          <w:rFonts w:ascii="Times New Roman" w:hAnsi="Times New Roman"/>
          <w:szCs w:val="24"/>
        </w:rPr>
        <w:t>requiring special</w:t>
      </w:r>
      <w:r w:rsidRPr="00136B0C" w:rsidR="006103B9">
        <w:rPr>
          <w:rFonts w:ascii="Times New Roman" w:hAnsi="Times New Roman"/>
          <w:szCs w:val="24"/>
        </w:rPr>
        <w:t xml:space="preserve"> information collection</w:t>
      </w:r>
    </w:p>
    <w:p w:rsidR="004A464E" w:rsidP="004A464E" w14:paraId="0A54155C" w14:textId="77777777">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22A5C" w:rsidP="004A464E" w14:paraId="56C4332D" w14:textId="77777777">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There are no special circumstances regarding Forms CQ-1 and CQ-2 that are inconsistent with the conditions outlined in Item A.7 of the Specific Instructions for Supporting Statements for Paperwork Reduction Act Submissions.</w:t>
      </w:r>
    </w:p>
    <w:p w:rsidR="00222A5C" w14:paraId="3FEC2D80"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4"/>
        <w:rPr>
          <w:rFonts w:ascii="Times New Roman" w:hAnsi="Times New Roman"/>
        </w:rPr>
      </w:pPr>
    </w:p>
    <w:p w:rsidR="00E95589" w:rsidP="00E95589" w14:paraId="629A4D68" w14:textId="77777777">
      <w:pPr>
        <w:rPr>
          <w:rFonts w:ascii="Times New Roman" w:hAnsi="Times New Roman"/>
        </w:rPr>
      </w:pPr>
      <w:r>
        <w:rPr>
          <w:rFonts w:ascii="Times New Roman" w:hAnsi="Times New Roman"/>
        </w:rPr>
        <w:t xml:space="preserve">8.   </w:t>
      </w:r>
      <w:r w:rsidR="006103B9">
        <w:rPr>
          <w:rFonts w:ascii="Times New Roman" w:hAnsi="Times New Roman"/>
          <w:szCs w:val="24"/>
        </w:rPr>
        <w:t xml:space="preserve">Solicitation of </w:t>
      </w:r>
      <w:r w:rsidRPr="00136B0C" w:rsidR="006103B9">
        <w:rPr>
          <w:rFonts w:ascii="Times New Roman" w:hAnsi="Times New Roman"/>
          <w:szCs w:val="24"/>
        </w:rPr>
        <w:t xml:space="preserve">comments </w:t>
      </w:r>
      <w:r w:rsidR="006103B9">
        <w:rPr>
          <w:rFonts w:ascii="Times New Roman" w:hAnsi="Times New Roman"/>
          <w:szCs w:val="24"/>
        </w:rPr>
        <w:t>on information collection</w:t>
      </w:r>
    </w:p>
    <w:p w:rsidR="003D7FE1" w:rsidP="00E95589" w14:paraId="54987AAD" w14:textId="77777777">
      <w:pPr>
        <w:rPr>
          <w:rFonts w:ascii="Times New Roman" w:hAnsi="Times New Roman"/>
        </w:rPr>
      </w:pPr>
    </w:p>
    <w:p w:rsidR="003D7FE1" w:rsidP="003D7FE1" w14:paraId="78A72E43" w14:textId="31B55B9D">
      <w:pPr>
        <w:rPr>
          <w:rFonts w:ascii="Times New Roman" w:hAnsi="Times New Roman"/>
        </w:rPr>
      </w:pPr>
      <w:r>
        <w:rPr>
          <w:rFonts w:ascii="Times New Roman" w:hAnsi="Times New Roman"/>
        </w:rPr>
        <w:t xml:space="preserve">Treasury's notice in the </w:t>
      </w:r>
      <w:r w:rsidRPr="00007F12">
        <w:rPr>
          <w:rFonts w:ascii="Times New Roman" w:hAnsi="Times New Roman"/>
          <w:i/>
        </w:rPr>
        <w:t>Federal Register</w:t>
      </w:r>
      <w:r>
        <w:rPr>
          <w:rFonts w:ascii="Times New Roman" w:hAnsi="Times New Roman"/>
        </w:rPr>
        <w:t xml:space="preserve"> soliciting public comment on Forms CQ-1 and CQ-2 was published </w:t>
      </w:r>
      <w:r w:rsidR="005D7AB3">
        <w:rPr>
          <w:rFonts w:ascii="Times New Roman" w:hAnsi="Times New Roman"/>
        </w:rPr>
        <w:t>Thur</w:t>
      </w:r>
      <w:r w:rsidRPr="00EF4414" w:rsidR="00EF4414">
        <w:rPr>
          <w:rFonts w:ascii="Times New Roman" w:hAnsi="Times New Roman"/>
        </w:rPr>
        <w:t xml:space="preserve">sday, </w:t>
      </w:r>
      <w:r w:rsidR="005D7AB3">
        <w:rPr>
          <w:rFonts w:ascii="Times New Roman" w:hAnsi="Times New Roman"/>
        </w:rPr>
        <w:t>September</w:t>
      </w:r>
      <w:r w:rsidRPr="00EF4414" w:rsidR="00EF4414">
        <w:rPr>
          <w:rFonts w:ascii="Times New Roman" w:hAnsi="Times New Roman"/>
        </w:rPr>
        <w:t xml:space="preserve"> </w:t>
      </w:r>
      <w:r w:rsidR="00B32EEE">
        <w:rPr>
          <w:rFonts w:ascii="Times New Roman" w:hAnsi="Times New Roman"/>
        </w:rPr>
        <w:t>30</w:t>
      </w:r>
      <w:r w:rsidRPr="00EF4414" w:rsidR="00EF4414">
        <w:rPr>
          <w:rFonts w:ascii="Times New Roman" w:hAnsi="Times New Roman"/>
        </w:rPr>
        <w:t>, 20</w:t>
      </w:r>
      <w:r w:rsidR="005D7AB3">
        <w:rPr>
          <w:rFonts w:ascii="Times New Roman" w:hAnsi="Times New Roman"/>
        </w:rPr>
        <w:t>2</w:t>
      </w:r>
      <w:r w:rsidR="0013327E">
        <w:rPr>
          <w:rFonts w:ascii="Times New Roman" w:hAnsi="Times New Roman"/>
        </w:rPr>
        <w:t>5</w:t>
      </w:r>
      <w:r>
        <w:rPr>
          <w:rFonts w:ascii="Times New Roman" w:hAnsi="Times New Roman"/>
        </w:rPr>
        <w:t xml:space="preserve">, page </w:t>
      </w:r>
      <w:r w:rsidR="0013327E">
        <w:rPr>
          <w:rFonts w:ascii="Times New Roman" w:hAnsi="Times New Roman"/>
        </w:rPr>
        <w:t>47134</w:t>
      </w:r>
      <w:r>
        <w:rPr>
          <w:rFonts w:ascii="Times New Roman" w:hAnsi="Times New Roman"/>
        </w:rPr>
        <w:t>.  The deadline for receiving pre-clearance comments was</w:t>
      </w:r>
      <w:r w:rsidR="004E78AF">
        <w:rPr>
          <w:rFonts w:ascii="Times New Roman" w:hAnsi="Times New Roman"/>
        </w:rPr>
        <w:t xml:space="preserve"> </w:t>
      </w:r>
      <w:r w:rsidR="004D077C">
        <w:rPr>
          <w:rFonts w:ascii="Times New Roman" w:hAnsi="Times New Roman"/>
        </w:rPr>
        <w:t>December 1, 2025</w:t>
      </w:r>
      <w:r>
        <w:rPr>
          <w:rFonts w:ascii="Times New Roman" w:hAnsi="Times New Roman"/>
        </w:rPr>
        <w:t xml:space="preserve">.  Because of delays in mail delivery, Treasury waited until </w:t>
      </w:r>
      <w:r w:rsidR="00C82637">
        <w:rPr>
          <w:rFonts w:ascii="Times New Roman" w:hAnsi="Times New Roman"/>
        </w:rPr>
        <w:t>December 21</w:t>
      </w:r>
      <w:r>
        <w:rPr>
          <w:rFonts w:ascii="Times New Roman" w:hAnsi="Times New Roman"/>
        </w:rPr>
        <w:t xml:space="preserve"> to receive mail. </w:t>
      </w:r>
      <w:r w:rsidRPr="000065C2">
        <w:rPr>
          <w:rFonts w:ascii="Times New Roman" w:hAnsi="Times New Roman"/>
        </w:rPr>
        <w:t xml:space="preserve">To bring attention to the </w:t>
      </w:r>
      <w:r w:rsidRPr="00950935">
        <w:rPr>
          <w:rFonts w:ascii="Times New Roman" w:hAnsi="Times New Roman"/>
          <w:i/>
        </w:rPr>
        <w:t>Federal Register</w:t>
      </w:r>
      <w:r w:rsidRPr="000065C2">
        <w:rPr>
          <w:rFonts w:ascii="Times New Roman" w:hAnsi="Times New Roman"/>
        </w:rPr>
        <w:t xml:space="preserve"> notices, the Federal Reserve Bank of New York contacted </w:t>
      </w:r>
      <w:r>
        <w:rPr>
          <w:rFonts w:ascii="Times New Roman" w:hAnsi="Times New Roman"/>
        </w:rPr>
        <w:t xml:space="preserve">all CQ-1 and CQ-2 respondents and </w:t>
      </w:r>
      <w:r w:rsidRPr="000065C2">
        <w:rPr>
          <w:rFonts w:ascii="Times New Roman" w:hAnsi="Times New Roman"/>
        </w:rPr>
        <w:t>other Federal Reserve Banks</w:t>
      </w:r>
      <w:r>
        <w:rPr>
          <w:rFonts w:ascii="Times New Roman" w:hAnsi="Times New Roman"/>
        </w:rPr>
        <w:t xml:space="preserve"> that process TIC data.</w:t>
      </w:r>
      <w:r w:rsidRPr="00921F04">
        <w:rPr>
          <w:rFonts w:ascii="Times New Roman" w:hAnsi="Times New Roman"/>
        </w:rPr>
        <w:t xml:space="preserve"> </w:t>
      </w:r>
    </w:p>
    <w:p w:rsidR="00782351" w:rsidP="00E95589" w14:paraId="40A6C45D" w14:textId="77777777">
      <w:pPr>
        <w:rPr>
          <w:rFonts w:ascii="Times New Roman" w:hAnsi="Times New Roman"/>
        </w:rPr>
      </w:pPr>
    </w:p>
    <w:p w:rsidR="003D7FE1" w:rsidRPr="003D7FE1" w:rsidP="003D7FE1" w14:paraId="58C7FFB9" w14:textId="77777777">
      <w:pPr>
        <w:widowControl/>
        <w:autoSpaceDE w:val="0"/>
        <w:autoSpaceDN w:val="0"/>
        <w:adjustRightInd w:val="0"/>
        <w:rPr>
          <w:rFonts w:ascii="Times New Roman" w:hAnsi="Times New Roman"/>
          <w:snapToGrid/>
          <w:szCs w:val="24"/>
        </w:rPr>
      </w:pPr>
      <w:r>
        <w:rPr>
          <w:rFonts w:ascii="Times New Roman" w:hAnsi="Times New Roman"/>
          <w:snapToGrid/>
          <w:szCs w:val="24"/>
        </w:rPr>
        <w:t>T</w:t>
      </w:r>
      <w:r w:rsidRPr="003D7FE1">
        <w:rPr>
          <w:rFonts w:ascii="Times New Roman" w:hAnsi="Times New Roman"/>
          <w:snapToGrid/>
          <w:szCs w:val="24"/>
        </w:rPr>
        <w:t xml:space="preserve">he </w:t>
      </w:r>
      <w:r>
        <w:rPr>
          <w:rFonts w:ascii="Times New Roman" w:hAnsi="Times New Roman"/>
          <w:snapToGrid/>
          <w:szCs w:val="24"/>
        </w:rPr>
        <w:t>n</w:t>
      </w:r>
      <w:r w:rsidRPr="003D7FE1">
        <w:rPr>
          <w:rFonts w:ascii="Times New Roman" w:hAnsi="Times New Roman"/>
          <w:snapToGrid/>
          <w:szCs w:val="24"/>
        </w:rPr>
        <w:t>otice</w:t>
      </w:r>
      <w:r>
        <w:rPr>
          <w:rFonts w:ascii="Times New Roman" w:hAnsi="Times New Roman"/>
          <w:snapToGrid/>
          <w:szCs w:val="24"/>
        </w:rPr>
        <w:t xml:space="preserve"> </w:t>
      </w:r>
      <w:r w:rsidRPr="003D7FE1">
        <w:rPr>
          <w:rFonts w:ascii="Times New Roman" w:hAnsi="Times New Roman"/>
          <w:snapToGrid/>
          <w:szCs w:val="24"/>
        </w:rPr>
        <w:t xml:space="preserve">proposed </w:t>
      </w:r>
      <w:r w:rsidR="00D73554">
        <w:rPr>
          <w:rFonts w:ascii="Times New Roman" w:hAnsi="Times New Roman"/>
          <w:snapToGrid/>
          <w:szCs w:val="24"/>
        </w:rPr>
        <w:t>no</w:t>
      </w:r>
      <w:r w:rsidRPr="003D7FE1">
        <w:rPr>
          <w:rFonts w:ascii="Times New Roman" w:hAnsi="Times New Roman"/>
          <w:snapToGrid/>
          <w:szCs w:val="24"/>
        </w:rPr>
        <w:t xml:space="preserve"> changes to </w:t>
      </w:r>
      <w:r w:rsidRPr="00007F12">
        <w:rPr>
          <w:rFonts w:ascii="Times New Roman" w:hAnsi="Times New Roman"/>
          <w:snapToGrid/>
          <w:szCs w:val="24"/>
        </w:rPr>
        <w:t>Forms CQ-1 and CQ-2</w:t>
      </w:r>
      <w:r w:rsidR="00014F64">
        <w:rPr>
          <w:rFonts w:ascii="Times New Roman" w:hAnsi="Times New Roman"/>
          <w:snapToGrid/>
          <w:szCs w:val="24"/>
        </w:rPr>
        <w:t xml:space="preserve"> or to the instructions</w:t>
      </w:r>
      <w:r w:rsidR="00D73554">
        <w:rPr>
          <w:rFonts w:ascii="Times New Roman" w:hAnsi="Times New Roman"/>
          <w:snapToGrid/>
          <w:szCs w:val="24"/>
        </w:rPr>
        <w:t>.</w:t>
      </w:r>
      <w:r w:rsidRPr="003D7FE1">
        <w:rPr>
          <w:rFonts w:ascii="Times New Roman" w:hAnsi="Times New Roman"/>
          <w:snapToGrid/>
          <w:szCs w:val="24"/>
        </w:rPr>
        <w:t xml:space="preserve"> </w:t>
      </w:r>
    </w:p>
    <w:p w:rsidR="003D7FE1" w:rsidRPr="003D7FE1" w:rsidP="003D7FE1" w14:paraId="0BAA312E" w14:textId="77777777">
      <w:pPr>
        <w:rPr>
          <w:rFonts w:ascii="Times New Roman" w:hAnsi="Times New Roman"/>
          <w:snapToGrid/>
          <w:szCs w:val="24"/>
        </w:rPr>
      </w:pPr>
    </w:p>
    <w:p w:rsidR="00917CF4" w:rsidRPr="00711A12" w:rsidP="004A464E" w14:paraId="1B2D6471" w14:textId="2E76BDC4">
      <w:pPr>
        <w:rPr>
          <w:rFonts w:ascii="Times New Roman" w:hAnsi="Times New Roman"/>
        </w:rPr>
      </w:pPr>
      <w:r>
        <w:rPr>
          <w:rFonts w:ascii="Times New Roman" w:hAnsi="Times New Roman"/>
        </w:rPr>
        <w:t>W</w:t>
      </w:r>
      <w:r w:rsidRPr="00007F12" w:rsidR="00007F12">
        <w:rPr>
          <w:rFonts w:ascii="Times New Roman" w:hAnsi="Times New Roman"/>
        </w:rPr>
        <w:t xml:space="preserve">e received </w:t>
      </w:r>
      <w:r w:rsidR="004E78AF">
        <w:rPr>
          <w:rFonts w:ascii="Times New Roman" w:hAnsi="Times New Roman"/>
        </w:rPr>
        <w:t>one</w:t>
      </w:r>
      <w:r w:rsidR="005D7AB3">
        <w:rPr>
          <w:rFonts w:ascii="Times New Roman" w:hAnsi="Times New Roman"/>
        </w:rPr>
        <w:t xml:space="preserve"> response </w:t>
      </w:r>
      <w:r w:rsidR="005445BC">
        <w:rPr>
          <w:rFonts w:ascii="Times New Roman" w:hAnsi="Times New Roman"/>
        </w:rPr>
        <w:t xml:space="preserve">to </w:t>
      </w:r>
      <w:r w:rsidR="004E78AF">
        <w:rPr>
          <w:rFonts w:ascii="Times New Roman" w:hAnsi="Times New Roman"/>
        </w:rPr>
        <w:t>our</w:t>
      </w:r>
      <w:r w:rsidR="005445BC">
        <w:rPr>
          <w:rFonts w:ascii="Times New Roman" w:hAnsi="Times New Roman"/>
        </w:rPr>
        <w:t xml:space="preserve"> </w:t>
      </w:r>
      <w:r w:rsidRPr="00FB4711" w:rsidR="005445BC">
        <w:rPr>
          <w:rFonts w:ascii="Times New Roman" w:hAnsi="Times New Roman"/>
          <w:i/>
          <w:iCs/>
        </w:rPr>
        <w:t>Federal Register</w:t>
      </w:r>
      <w:r w:rsidR="005445BC">
        <w:rPr>
          <w:rFonts w:ascii="Times New Roman" w:hAnsi="Times New Roman"/>
        </w:rPr>
        <w:t xml:space="preserve"> </w:t>
      </w:r>
      <w:r w:rsidR="00FB4711">
        <w:rPr>
          <w:rFonts w:ascii="Times New Roman" w:hAnsi="Times New Roman"/>
        </w:rPr>
        <w:t>n</w:t>
      </w:r>
      <w:r w:rsidR="005445BC">
        <w:rPr>
          <w:rFonts w:ascii="Times New Roman" w:hAnsi="Times New Roman"/>
        </w:rPr>
        <w:t>otice</w:t>
      </w:r>
      <w:r>
        <w:rPr>
          <w:rFonts w:ascii="Times New Roman" w:hAnsi="Times New Roman"/>
        </w:rPr>
        <w:t xml:space="preserve">. </w:t>
      </w:r>
      <w:r w:rsidR="00C2396E">
        <w:rPr>
          <w:rFonts w:ascii="Times New Roman" w:hAnsi="Times New Roman"/>
        </w:rPr>
        <w:t xml:space="preserve">The </w:t>
      </w:r>
      <w:r w:rsidRPr="005445BC" w:rsidR="005445BC">
        <w:rPr>
          <w:rFonts w:ascii="Times New Roman" w:hAnsi="Times New Roman"/>
        </w:rPr>
        <w:t xml:space="preserve">Department of Commerce’s Bureau of Economic Analysis, </w:t>
      </w:r>
      <w:r w:rsidR="00C2396E">
        <w:rPr>
          <w:rFonts w:ascii="Times New Roman" w:hAnsi="Times New Roman"/>
        </w:rPr>
        <w:t xml:space="preserve">in a letter </w:t>
      </w:r>
      <w:r w:rsidRPr="005445BC" w:rsidR="005445BC">
        <w:rPr>
          <w:rFonts w:ascii="Times New Roman" w:hAnsi="Times New Roman"/>
        </w:rPr>
        <w:t xml:space="preserve">dated </w:t>
      </w:r>
      <w:r w:rsidR="00FA77A7">
        <w:rPr>
          <w:rFonts w:ascii="Times New Roman" w:hAnsi="Times New Roman"/>
        </w:rPr>
        <w:t>November 21, 2025</w:t>
      </w:r>
      <w:r w:rsidR="005445BC">
        <w:rPr>
          <w:rFonts w:ascii="Times New Roman" w:hAnsi="Times New Roman"/>
        </w:rPr>
        <w:t>,</w:t>
      </w:r>
      <w:r w:rsidRPr="005445BC" w:rsidR="005445BC">
        <w:rPr>
          <w:rFonts w:ascii="Times New Roman" w:hAnsi="Times New Roman"/>
        </w:rPr>
        <w:t xml:space="preserve"> supported </w:t>
      </w:r>
      <w:r w:rsidR="005445BC">
        <w:rPr>
          <w:rFonts w:ascii="Times New Roman" w:hAnsi="Times New Roman"/>
        </w:rPr>
        <w:t xml:space="preserve">continued reporting by </w:t>
      </w:r>
      <w:r w:rsidRPr="005445BC" w:rsidR="005445BC">
        <w:rPr>
          <w:rFonts w:ascii="Times New Roman" w:hAnsi="Times New Roman"/>
        </w:rPr>
        <w:t xml:space="preserve">TIC Forms CQ-1 and CQ-2 because the data collected on these forms are critical to key components of BEA’s economic statistics. </w:t>
      </w:r>
    </w:p>
    <w:p w:rsidR="00840872" w:rsidP="004A464E" w14:paraId="3772F567" w14:textId="77777777">
      <w:pPr>
        <w:rPr>
          <w:rFonts w:ascii="Times New Roman" w:hAnsi="Times New Roman"/>
        </w:rPr>
      </w:pPr>
    </w:p>
    <w:p w:rsidR="00222A5C" w:rsidP="004A464E" w14:paraId="503D4CA7" w14:textId="001CEF6D">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24BBD">
        <w:rPr>
          <w:rFonts w:ascii="Times New Roman" w:hAnsi="Times New Roman"/>
        </w:rPr>
        <w:t xml:space="preserve">As is done for all TIC forms, </w:t>
      </w:r>
      <w:r>
        <w:rPr>
          <w:rFonts w:ascii="Times New Roman" w:hAnsi="Times New Roman"/>
        </w:rPr>
        <w:t>d</w:t>
      </w:r>
      <w:r>
        <w:rPr>
          <w:rFonts w:ascii="Times New Roman" w:hAnsi="Times New Roman"/>
        </w:rPr>
        <w:t xml:space="preserve">iscussions regarding all aspects of the reporting forms are held on an ongoing basis with staff of the International Reports Division of the Federal Reserve Bank of New York; with </w:t>
      </w:r>
      <w:r w:rsidR="00F2303F">
        <w:rPr>
          <w:rFonts w:ascii="Times New Roman" w:hAnsi="Times New Roman"/>
        </w:rPr>
        <w:t xml:space="preserve">staff of </w:t>
      </w:r>
      <w:r>
        <w:rPr>
          <w:rFonts w:ascii="Times New Roman" w:hAnsi="Times New Roman"/>
        </w:rPr>
        <w:t xml:space="preserve">the Federal Reserve Board of Governors' Division of International Finance; and with staff of </w:t>
      </w:r>
      <w:r w:rsidR="00291D2A">
        <w:rPr>
          <w:rFonts w:ascii="Times New Roman" w:hAnsi="Times New Roman"/>
        </w:rPr>
        <w:t>BEA</w:t>
      </w:r>
      <w:r>
        <w:rPr>
          <w:rFonts w:ascii="Times New Roman" w:hAnsi="Times New Roman"/>
        </w:rPr>
        <w:t xml:space="preserve">.  FRBNY, </w:t>
      </w:r>
      <w:r w:rsidR="00937D02">
        <w:rPr>
          <w:rFonts w:ascii="Times New Roman" w:hAnsi="Times New Roman"/>
        </w:rPr>
        <w:t>located in</w:t>
      </w:r>
      <w:r>
        <w:rPr>
          <w:rFonts w:ascii="Times New Roman" w:hAnsi="Times New Roman"/>
        </w:rPr>
        <w:t xml:space="preserve"> the nation's major financial center, is the processing center for the review and edit</w:t>
      </w:r>
      <w:r w:rsidR="00F461B9">
        <w:rPr>
          <w:rFonts w:ascii="Times New Roman" w:hAnsi="Times New Roman"/>
        </w:rPr>
        <w:t>ing</w:t>
      </w:r>
      <w:r>
        <w:rPr>
          <w:rFonts w:ascii="Times New Roman" w:hAnsi="Times New Roman"/>
        </w:rPr>
        <w:t xml:space="preserve"> of </w:t>
      </w:r>
      <w:r w:rsidR="00F461B9">
        <w:rPr>
          <w:rFonts w:ascii="Times New Roman" w:hAnsi="Times New Roman"/>
        </w:rPr>
        <w:t xml:space="preserve">information reported on </w:t>
      </w:r>
      <w:r>
        <w:rPr>
          <w:rFonts w:ascii="Times New Roman" w:hAnsi="Times New Roman"/>
        </w:rPr>
        <w:t>Forms CQ-1 and CQ-2.  The Board of Governors and the BEA are both major users of the data in aggregate form.</w:t>
      </w:r>
    </w:p>
    <w:p w:rsidR="00F24BBD" w:rsidP="004A464E" w14:paraId="5AB29382"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24BBD" w:rsidRPr="00F24BBD" w:rsidP="004A464E" w14:paraId="0FD1D133"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24BBD">
        <w:rPr>
          <w:rFonts w:ascii="Times New Roman" w:hAnsi="Times New Roman"/>
        </w:rPr>
        <w:t>In addition, the staff of FRBNY maintain regular contact with the major respondents.  These analysts are in a unique position with respect to advice on changes needed in the forms or reporting instructions for purposes of amending or clarifying data coverage.</w:t>
      </w:r>
    </w:p>
    <w:p w:rsidR="00222A5C" w14:paraId="7F534560"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95589" w:rsidRPr="00E95589" w:rsidP="00E95589" w14:paraId="38996864" w14:textId="77777777">
      <w:pPr>
        <w:rPr>
          <w:rFonts w:ascii="Times New Roman" w:hAnsi="Times New Roman"/>
        </w:rPr>
      </w:pPr>
      <w:r>
        <w:rPr>
          <w:rFonts w:ascii="Times New Roman" w:hAnsi="Times New Roman"/>
        </w:rPr>
        <w:t>9.</w:t>
      </w:r>
      <w:r w:rsidR="004A464E">
        <w:rPr>
          <w:rFonts w:ascii="Times New Roman" w:hAnsi="Times New Roman"/>
        </w:rPr>
        <w:t xml:space="preserve">   </w:t>
      </w:r>
      <w:r w:rsidR="00520383">
        <w:rPr>
          <w:rFonts w:ascii="Times New Roman" w:hAnsi="Times New Roman"/>
          <w:szCs w:val="24"/>
        </w:rPr>
        <w:t>Provision of</w:t>
      </w:r>
      <w:r w:rsidRPr="00136B0C" w:rsidR="00520383">
        <w:rPr>
          <w:rFonts w:ascii="Times New Roman" w:hAnsi="Times New Roman"/>
          <w:szCs w:val="24"/>
        </w:rPr>
        <w:t xml:space="preserve"> payment</w:t>
      </w:r>
      <w:r w:rsidR="00520383">
        <w:rPr>
          <w:rFonts w:ascii="Times New Roman" w:hAnsi="Times New Roman"/>
          <w:szCs w:val="24"/>
        </w:rPr>
        <w:t>s</w:t>
      </w:r>
      <w:r w:rsidRPr="00136B0C" w:rsidR="00520383">
        <w:rPr>
          <w:rFonts w:ascii="Times New Roman" w:hAnsi="Times New Roman"/>
          <w:szCs w:val="24"/>
        </w:rPr>
        <w:t xml:space="preserve"> to </w:t>
      </w:r>
      <w:r w:rsidR="00520383">
        <w:rPr>
          <w:rFonts w:ascii="Times New Roman" w:hAnsi="Times New Roman"/>
          <w:szCs w:val="24"/>
        </w:rPr>
        <w:t>record keepers</w:t>
      </w:r>
    </w:p>
    <w:p w:rsidR="00E95589" w14:paraId="7046892F"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rPr>
          <w:rFonts w:ascii="Times New Roman" w:hAnsi="Times New Roman"/>
        </w:rPr>
      </w:pPr>
    </w:p>
    <w:p w:rsidR="00222A5C" w:rsidP="004A464E" w14:paraId="5D09CD81"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In respect of </w:t>
      </w:r>
      <w:r>
        <w:rPr>
          <w:rFonts w:ascii="Times New Roman" w:hAnsi="Times New Roman"/>
        </w:rPr>
        <w:t>Forms CQ-1 and CQ-2, or any other TIC forms, there has been no provision of payments or gifts to respondents for any purpose.</w:t>
      </w:r>
    </w:p>
    <w:p w:rsidR="00222A5C" w14:paraId="5C1DAA66"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95589" w:rsidRPr="00E95589" w:rsidP="00E95589" w14:paraId="791EF167" w14:textId="77777777">
      <w:pPr>
        <w:rPr>
          <w:rFonts w:ascii="Times New Roman" w:hAnsi="Times New Roman"/>
        </w:rPr>
      </w:pPr>
      <w:r>
        <w:rPr>
          <w:rFonts w:ascii="Times New Roman" w:hAnsi="Times New Roman"/>
        </w:rPr>
        <w:t>10.</w:t>
      </w:r>
      <w:r w:rsidR="004A464E">
        <w:rPr>
          <w:rFonts w:ascii="Times New Roman" w:hAnsi="Times New Roman"/>
        </w:rPr>
        <w:t xml:space="preserve">   </w:t>
      </w:r>
      <w:r w:rsidR="00520383">
        <w:rPr>
          <w:rFonts w:ascii="Times New Roman" w:hAnsi="Times New Roman"/>
          <w:szCs w:val="24"/>
        </w:rPr>
        <w:t>A</w:t>
      </w:r>
      <w:r w:rsidRPr="00136B0C" w:rsidR="00520383">
        <w:rPr>
          <w:rFonts w:ascii="Times New Roman" w:hAnsi="Times New Roman"/>
          <w:szCs w:val="24"/>
        </w:rPr>
        <w:t>ssurance of confidentiality</w:t>
      </w:r>
    </w:p>
    <w:p w:rsidR="00E95589" w14:paraId="33200144"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rPr>
          <w:rFonts w:ascii="Times New Roman" w:hAnsi="Times New Roman"/>
        </w:rPr>
      </w:pPr>
    </w:p>
    <w:p w:rsidR="00222A5C" w:rsidP="004A464E" w14:paraId="6DDD697D"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2303F">
        <w:rPr>
          <w:rFonts w:ascii="Times New Roman" w:hAnsi="Times New Roman"/>
        </w:rPr>
        <w:t xml:space="preserve">As is the case for all TIC forms, </w:t>
      </w:r>
      <w:r>
        <w:rPr>
          <w:rFonts w:ascii="Times New Roman" w:hAnsi="Times New Roman"/>
        </w:rPr>
        <w:t>i</w:t>
      </w:r>
      <w:r>
        <w:rPr>
          <w:rFonts w:ascii="Times New Roman" w:hAnsi="Times New Roman"/>
        </w:rPr>
        <w:t>ndividual respondent data are considered confidential</w:t>
      </w:r>
      <w:r w:rsidR="00F65D55">
        <w:rPr>
          <w:rFonts w:ascii="Times New Roman" w:hAnsi="Times New Roman"/>
        </w:rPr>
        <w:t>,</w:t>
      </w:r>
      <w:r>
        <w:rPr>
          <w:rFonts w:ascii="Times New Roman" w:hAnsi="Times New Roman"/>
        </w:rPr>
        <w:t xml:space="preserve"> and access to </w:t>
      </w:r>
      <w:r w:rsidR="00F461B9">
        <w:rPr>
          <w:rFonts w:ascii="Times New Roman" w:hAnsi="Times New Roman"/>
        </w:rPr>
        <w:t>that information</w:t>
      </w:r>
      <w:r>
        <w:rPr>
          <w:rFonts w:ascii="Times New Roman" w:hAnsi="Times New Roman"/>
        </w:rPr>
        <w:t xml:space="preserve"> is strictly limited to s</w:t>
      </w:r>
      <w:r>
        <w:rPr>
          <w:rFonts w:ascii="Times New Roman" w:hAnsi="Times New Roman"/>
        </w:rPr>
        <w:t>elected</w:t>
      </w:r>
      <w:r>
        <w:rPr>
          <w:rFonts w:ascii="Times New Roman" w:hAnsi="Times New Roman"/>
        </w:rPr>
        <w:t xml:space="preserve"> staff of the Treasury, Federal Reserve Board of Governors and Federal Reserve Bank of New York. Compliance with the Privacy Act is assured.</w:t>
      </w:r>
    </w:p>
    <w:p w:rsidR="00222A5C" w14:paraId="6224CDCE"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95589" w:rsidRPr="00E95589" w:rsidP="00E95589" w14:paraId="38F8392B" w14:textId="77777777">
      <w:pPr>
        <w:rPr>
          <w:rFonts w:ascii="Times New Roman" w:hAnsi="Times New Roman"/>
        </w:rPr>
      </w:pPr>
      <w:r>
        <w:rPr>
          <w:rFonts w:ascii="Times New Roman" w:hAnsi="Times New Roman"/>
        </w:rPr>
        <w:t>11.</w:t>
      </w:r>
      <w:r w:rsidR="004A464E">
        <w:rPr>
          <w:rFonts w:ascii="Times New Roman" w:hAnsi="Times New Roman"/>
        </w:rPr>
        <w:t xml:space="preserve">   </w:t>
      </w:r>
      <w:r w:rsidR="00520383">
        <w:rPr>
          <w:rFonts w:ascii="Times New Roman" w:hAnsi="Times New Roman"/>
          <w:szCs w:val="24"/>
        </w:rPr>
        <w:t>J</w:t>
      </w:r>
      <w:r w:rsidRPr="00136B0C" w:rsidR="00520383">
        <w:rPr>
          <w:rFonts w:ascii="Times New Roman" w:hAnsi="Times New Roman"/>
          <w:szCs w:val="24"/>
        </w:rPr>
        <w:t xml:space="preserve">ustification of sensitive </w:t>
      </w:r>
      <w:r w:rsidR="00520383">
        <w:rPr>
          <w:rFonts w:ascii="Times New Roman" w:hAnsi="Times New Roman"/>
          <w:szCs w:val="24"/>
        </w:rPr>
        <w:t>questions</w:t>
      </w:r>
    </w:p>
    <w:p w:rsidR="00E95589" w14:paraId="25B5FE97"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rPr>
          <w:rFonts w:ascii="Times New Roman" w:hAnsi="Times New Roman"/>
        </w:rPr>
      </w:pPr>
    </w:p>
    <w:p w:rsidR="002A6BBE" w:rsidP="004A464E" w14:paraId="51F4A3C5"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There are no questions of a sensitive nature.</w:t>
      </w:r>
      <w:r w:rsidR="00520383">
        <w:rPr>
          <w:rFonts w:ascii="Times New Roman" w:hAnsi="Times New Roman"/>
        </w:rPr>
        <w:t xml:space="preserve">  </w:t>
      </w:r>
      <w:r w:rsidR="00520383">
        <w:rPr>
          <w:rFonts w:ascii="Times New Roman" w:hAnsi="Times New Roman"/>
          <w:szCs w:val="24"/>
        </w:rPr>
        <w:t xml:space="preserve">No </w:t>
      </w:r>
      <w:r w:rsidRPr="007725D0" w:rsidR="00520383">
        <w:rPr>
          <w:rFonts w:ascii="Times New Roman" w:hAnsi="Times New Roman"/>
          <w:szCs w:val="24"/>
        </w:rPr>
        <w:t>personally identifiable information (PII)</w:t>
      </w:r>
      <w:r w:rsidR="00520383">
        <w:rPr>
          <w:rFonts w:ascii="Times New Roman" w:hAnsi="Times New Roman"/>
          <w:szCs w:val="24"/>
        </w:rPr>
        <w:t xml:space="preserve"> </w:t>
      </w:r>
      <w:r w:rsidRPr="007725D0" w:rsidR="00520383">
        <w:rPr>
          <w:rFonts w:ascii="Times New Roman" w:hAnsi="Times New Roman"/>
          <w:szCs w:val="24"/>
        </w:rPr>
        <w:t>is collected.</w:t>
      </w:r>
    </w:p>
    <w:p w:rsidR="00A26826" w:rsidP="00E95589" w14:paraId="313BB042" w14:textId="77777777">
      <w:pPr>
        <w:rPr>
          <w:rFonts w:ascii="Times New Roman" w:hAnsi="Times New Roman"/>
        </w:rPr>
      </w:pPr>
    </w:p>
    <w:p w:rsidR="00222A5C" w:rsidP="004A464E" w14:paraId="59E598D6"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12.</w:t>
      </w:r>
      <w:r w:rsidR="004A464E">
        <w:rPr>
          <w:rFonts w:ascii="Times New Roman" w:hAnsi="Times New Roman"/>
        </w:rPr>
        <w:t xml:space="preserve">   </w:t>
      </w:r>
      <w:r>
        <w:rPr>
          <w:rFonts w:ascii="Times New Roman" w:hAnsi="Times New Roman"/>
        </w:rPr>
        <w:t>Total annual hour burden</w:t>
      </w:r>
    </w:p>
    <w:p w:rsidR="00222A5C" w14:paraId="582520CF"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22A5C" w:rsidP="004A464E" w14:paraId="23688196" w14:textId="5FFE27D4">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 xml:space="preserve">Number of </w:t>
      </w:r>
      <w:r w:rsidR="00520383">
        <w:rPr>
          <w:rFonts w:ascii="Times New Roman" w:hAnsi="Times New Roman"/>
        </w:rPr>
        <w:t>R</w:t>
      </w:r>
      <w:r>
        <w:rPr>
          <w:rFonts w:ascii="Times New Roman" w:hAnsi="Times New Roman"/>
        </w:rPr>
        <w:t>espondents</w:t>
      </w:r>
      <w:r w:rsidR="00520383">
        <w:rPr>
          <w:rFonts w:ascii="Times New Roman" w:hAnsi="Times New Roman"/>
        </w:rPr>
        <w:t>:</w:t>
      </w:r>
      <w:r>
        <w:rPr>
          <w:rFonts w:ascii="Times New Roman" w:hAnsi="Times New Roman"/>
        </w:rPr>
        <w:t xml:space="preserve">  </w:t>
      </w:r>
      <w:r w:rsidR="0067381A">
        <w:rPr>
          <w:rFonts w:ascii="Times New Roman" w:hAnsi="Times New Roman"/>
        </w:rPr>
        <w:t xml:space="preserve">  </w:t>
      </w:r>
      <w:r w:rsidR="00BE0741">
        <w:rPr>
          <w:rFonts w:ascii="Times New Roman" w:hAnsi="Times New Roman"/>
        </w:rPr>
        <w:t xml:space="preserve">  </w:t>
      </w:r>
      <w:r w:rsidR="0014066C">
        <w:rPr>
          <w:rFonts w:ascii="Times New Roman" w:hAnsi="Times New Roman"/>
        </w:rPr>
        <w:t>111</w:t>
      </w:r>
    </w:p>
    <w:p w:rsidR="00222A5C" w:rsidP="004A464E" w14:paraId="7B402FE7"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Frequency of Responses</w:t>
      </w:r>
      <w:r w:rsidR="00520383">
        <w:rPr>
          <w:rFonts w:ascii="Times New Roman" w:hAnsi="Times New Roman"/>
        </w:rPr>
        <w:t>:</w:t>
      </w:r>
      <w:r>
        <w:rPr>
          <w:rFonts w:ascii="Times New Roman" w:hAnsi="Times New Roman"/>
        </w:rPr>
        <w:t xml:space="preserve">  </w:t>
      </w:r>
      <w:r w:rsidR="0067381A">
        <w:rPr>
          <w:rFonts w:ascii="Times New Roman" w:hAnsi="Times New Roman"/>
        </w:rPr>
        <w:t xml:space="preserve">    </w:t>
      </w:r>
      <w:r>
        <w:rPr>
          <w:rFonts w:ascii="Times New Roman" w:hAnsi="Times New Roman"/>
        </w:rPr>
        <w:tab/>
        <w:t xml:space="preserve"> </w:t>
      </w:r>
      <w:r w:rsidR="0067381A">
        <w:rPr>
          <w:rFonts w:ascii="Times New Roman" w:hAnsi="Times New Roman"/>
        </w:rPr>
        <w:t xml:space="preserve"> </w:t>
      </w:r>
      <w:r>
        <w:rPr>
          <w:rFonts w:ascii="Times New Roman" w:hAnsi="Times New Roman"/>
        </w:rPr>
        <w:t>4 per year</w:t>
      </w:r>
    </w:p>
    <w:p w:rsidR="00222A5C" w:rsidRPr="00B574C6" w:rsidP="004A464E" w14:paraId="687ABE01" w14:textId="344AE91A">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Annual Burden</w:t>
      </w:r>
      <w:r w:rsidR="00520383">
        <w:rPr>
          <w:rFonts w:ascii="Times New Roman" w:hAnsi="Times New Roman"/>
        </w:rPr>
        <w:t>:</w:t>
      </w:r>
      <w:r>
        <w:rPr>
          <w:rFonts w:ascii="Times New Roman" w:hAnsi="Times New Roman"/>
        </w:rPr>
        <w:t xml:space="preserve">  </w:t>
      </w:r>
      <w:r w:rsidR="0067381A">
        <w:rPr>
          <w:rFonts w:ascii="Times New Roman" w:hAnsi="Times New Roman"/>
        </w:rPr>
        <w:t xml:space="preserve">             </w:t>
      </w:r>
      <w:r>
        <w:rPr>
          <w:rFonts w:ascii="Times New Roman" w:hAnsi="Times New Roman"/>
        </w:rPr>
        <w:t xml:space="preserve">   </w:t>
      </w:r>
      <w:r w:rsidR="004C4D84">
        <w:rPr>
          <w:rFonts w:ascii="Times New Roman" w:hAnsi="Times New Roman"/>
        </w:rPr>
        <w:t>2,975</w:t>
      </w:r>
      <w:r w:rsidR="000E0537">
        <w:rPr>
          <w:rFonts w:ascii="Times New Roman" w:hAnsi="Times New Roman"/>
        </w:rPr>
        <w:t xml:space="preserve"> </w:t>
      </w:r>
      <w:r>
        <w:rPr>
          <w:rFonts w:ascii="Times New Roman" w:hAnsi="Times New Roman"/>
        </w:rPr>
        <w:t xml:space="preserve"> hours</w:t>
      </w:r>
    </w:p>
    <w:p w:rsidR="00222A5C" w:rsidP="004A464E" w14:paraId="47D82DC4"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C2CB9" w:rsidRPr="000168C4" w:rsidP="001C2CB9" w14:paraId="4B608647" w14:textId="7D65FE74">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The respondent </w:t>
      </w:r>
      <w:r w:rsidR="00890441">
        <w:rPr>
          <w:rFonts w:ascii="Times New Roman" w:hAnsi="Times New Roman"/>
        </w:rPr>
        <w:t>population</w:t>
      </w:r>
      <w:r>
        <w:rPr>
          <w:rFonts w:ascii="Times New Roman" w:hAnsi="Times New Roman"/>
        </w:rPr>
        <w:t xml:space="preserve"> </w:t>
      </w:r>
      <w:r w:rsidR="00890441">
        <w:rPr>
          <w:rFonts w:ascii="Times New Roman" w:hAnsi="Times New Roman"/>
        </w:rPr>
        <w:t xml:space="preserve">subject to Forms CQ-1 and CQ-2 </w:t>
      </w:r>
      <w:r>
        <w:rPr>
          <w:rFonts w:ascii="Times New Roman" w:hAnsi="Times New Roman"/>
        </w:rPr>
        <w:t xml:space="preserve">is approximately </w:t>
      </w:r>
      <w:r w:rsidR="000B5911">
        <w:rPr>
          <w:rFonts w:ascii="Times New Roman" w:hAnsi="Times New Roman"/>
        </w:rPr>
        <w:t xml:space="preserve">111 </w:t>
      </w:r>
      <w:r>
        <w:rPr>
          <w:rFonts w:ascii="Times New Roman" w:hAnsi="Times New Roman"/>
        </w:rPr>
        <w:t xml:space="preserve">firms </w:t>
      </w:r>
      <w:r>
        <w:rPr>
          <w:rFonts w:ascii="Times New Roman" w:hAnsi="Times New Roman"/>
        </w:rPr>
        <w:t xml:space="preserve">that are not </w:t>
      </w:r>
      <w:r w:rsidRPr="000168C4" w:rsidR="000168C4">
        <w:rPr>
          <w:rFonts w:ascii="Times New Roman" w:hAnsi="Times New Roman"/>
        </w:rPr>
        <w:t>financial institutions</w:t>
      </w:r>
      <w:r w:rsidR="000168C4">
        <w:rPr>
          <w:rFonts w:ascii="Times New Roman" w:hAnsi="Times New Roman"/>
        </w:rPr>
        <w:t>, based on the reporting threshold</w:t>
      </w:r>
      <w:r>
        <w:rPr>
          <w:rFonts w:ascii="Times New Roman" w:hAnsi="Times New Roman"/>
        </w:rPr>
        <w:t xml:space="preserve">.  We expect about </w:t>
      </w:r>
      <w:r w:rsidR="000B5911">
        <w:rPr>
          <w:rFonts w:ascii="Times New Roman" w:hAnsi="Times New Roman"/>
        </w:rPr>
        <w:t xml:space="preserve">444 </w:t>
      </w:r>
      <w:r>
        <w:rPr>
          <w:rFonts w:ascii="Times New Roman" w:hAnsi="Times New Roman"/>
        </w:rPr>
        <w:t xml:space="preserve">responses per year. </w:t>
      </w:r>
      <w:r w:rsidRPr="000168C4">
        <w:rPr>
          <w:rFonts w:ascii="Times New Roman" w:hAnsi="Times New Roman"/>
        </w:rPr>
        <w:t xml:space="preserve">With an estimated average reporting burden of </w:t>
      </w:r>
      <w:r w:rsidR="00520383">
        <w:rPr>
          <w:rFonts w:ascii="Times New Roman" w:hAnsi="Times New Roman"/>
        </w:rPr>
        <w:t>6.7</w:t>
      </w:r>
      <w:r w:rsidRPr="000168C4">
        <w:rPr>
          <w:rFonts w:ascii="Times New Roman" w:hAnsi="Times New Roman"/>
        </w:rPr>
        <w:t xml:space="preserve"> hours per filing by respondents, based on information from several respondents, the estimated total reporting burden on the public is </w:t>
      </w:r>
      <w:r w:rsidR="00E44717">
        <w:rPr>
          <w:rFonts w:ascii="Times New Roman" w:hAnsi="Times New Roman"/>
        </w:rPr>
        <w:t>2,975</w:t>
      </w:r>
      <w:r w:rsidRPr="000168C4">
        <w:rPr>
          <w:rFonts w:ascii="Times New Roman" w:hAnsi="Times New Roman"/>
        </w:rPr>
        <w:t xml:space="preserve"> hours per year.</w:t>
      </w:r>
    </w:p>
    <w:p w:rsidR="00A53120" w14:paraId="510C35F9" w14:textId="77777777">
      <w:pPr>
        <w:widowControl/>
        <w:rPr>
          <w:rFonts w:ascii="Times New Roman" w:hAnsi="Times New Roman"/>
        </w:rPr>
      </w:pPr>
      <w:r>
        <w:rPr>
          <w:rFonts w:ascii="Times New Roman" w:hAnsi="Times New Roman"/>
        </w:rPr>
        <w:br w:type="page"/>
      </w:r>
    </w:p>
    <w:p w:rsidR="00222A5C" w:rsidP="004A464E" w14:paraId="5C7F65AD"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2"/>
        <w:gridCol w:w="1791"/>
        <w:gridCol w:w="1765"/>
        <w:gridCol w:w="1744"/>
        <w:gridCol w:w="1698"/>
      </w:tblGrid>
      <w:tr w14:paraId="7AD9F714" w14:textId="77777777" w:rsidTr="00563B2B">
        <w:tblPrEx>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15" w:type="dxa"/>
            <w:vAlign w:val="center"/>
          </w:tcPr>
          <w:p w:rsidR="00DA35D4" w:rsidRPr="00950935" w:rsidP="00563B2B" w14:paraId="1E6C7DFC"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Cs w:val="24"/>
              </w:rPr>
            </w:pPr>
            <w:r w:rsidRPr="00950935">
              <w:rPr>
                <w:rFonts w:ascii="Times New Roman" w:hAnsi="Times New Roman"/>
                <w:szCs w:val="24"/>
              </w:rPr>
              <w:t># Respondents</w:t>
            </w:r>
          </w:p>
        </w:tc>
        <w:tc>
          <w:tcPr>
            <w:tcW w:w="1915" w:type="dxa"/>
            <w:vAlign w:val="center"/>
          </w:tcPr>
          <w:p w:rsidR="00DA35D4" w:rsidRPr="00950935" w:rsidP="00563B2B" w14:paraId="4329E1BF"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Cs w:val="24"/>
              </w:rPr>
            </w:pPr>
            <w:r w:rsidRPr="00950935">
              <w:rPr>
                <w:rFonts w:ascii="Times New Roman" w:hAnsi="Times New Roman"/>
                <w:szCs w:val="24"/>
              </w:rPr>
              <w:t># Responses per Respondent</w:t>
            </w:r>
          </w:p>
        </w:tc>
        <w:tc>
          <w:tcPr>
            <w:tcW w:w="1915" w:type="dxa"/>
            <w:vAlign w:val="center"/>
          </w:tcPr>
          <w:p w:rsidR="00DA35D4" w:rsidRPr="00950935" w:rsidP="00563B2B" w14:paraId="38C634E1"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Cs w:val="24"/>
              </w:rPr>
            </w:pPr>
            <w:r w:rsidRPr="00950935">
              <w:rPr>
                <w:rFonts w:ascii="Times New Roman" w:hAnsi="Times New Roman"/>
                <w:szCs w:val="24"/>
              </w:rPr>
              <w:t>Total Annual Responses</w:t>
            </w:r>
          </w:p>
        </w:tc>
        <w:tc>
          <w:tcPr>
            <w:tcW w:w="1915" w:type="dxa"/>
            <w:vAlign w:val="center"/>
          </w:tcPr>
          <w:p w:rsidR="00DA35D4" w:rsidRPr="00950935" w:rsidP="00563B2B" w14:paraId="26E76312"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Cs w:val="24"/>
              </w:rPr>
            </w:pPr>
            <w:r w:rsidRPr="00950935">
              <w:rPr>
                <w:rFonts w:ascii="Times New Roman" w:hAnsi="Times New Roman"/>
                <w:szCs w:val="24"/>
              </w:rPr>
              <w:t>Hours Per Response</w:t>
            </w:r>
          </w:p>
        </w:tc>
        <w:tc>
          <w:tcPr>
            <w:tcW w:w="1916" w:type="dxa"/>
            <w:vAlign w:val="center"/>
          </w:tcPr>
          <w:p w:rsidR="00DA35D4" w:rsidRPr="00950935" w:rsidP="00563B2B" w14:paraId="15D08062"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Cs w:val="24"/>
              </w:rPr>
            </w:pPr>
            <w:r w:rsidRPr="00950935">
              <w:rPr>
                <w:rFonts w:ascii="Times New Roman" w:hAnsi="Times New Roman"/>
                <w:szCs w:val="24"/>
              </w:rPr>
              <w:t>Total Burden</w:t>
            </w:r>
          </w:p>
        </w:tc>
      </w:tr>
      <w:tr w14:paraId="024695AF" w14:textId="77777777" w:rsidTr="00563B2B">
        <w:tblPrEx>
          <w:tblW w:w="0" w:type="auto"/>
          <w:tblInd w:w="540" w:type="dxa"/>
          <w:tblLook w:val="04A0"/>
        </w:tblPrEx>
        <w:trPr>
          <w:trHeight w:val="575"/>
        </w:trPr>
        <w:tc>
          <w:tcPr>
            <w:tcW w:w="1915" w:type="dxa"/>
            <w:vAlign w:val="center"/>
          </w:tcPr>
          <w:p w:rsidR="00DA35D4" w:rsidRPr="00950935" w14:paraId="16E8C569" w14:textId="4CDF909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Cs w:val="24"/>
              </w:rPr>
            </w:pPr>
            <w:r>
              <w:rPr>
                <w:rFonts w:ascii="Times New Roman" w:hAnsi="Times New Roman"/>
                <w:szCs w:val="24"/>
              </w:rPr>
              <w:t>111</w:t>
            </w:r>
          </w:p>
        </w:tc>
        <w:tc>
          <w:tcPr>
            <w:tcW w:w="1915" w:type="dxa"/>
            <w:vAlign w:val="center"/>
          </w:tcPr>
          <w:p w:rsidR="00DA35D4" w:rsidRPr="00950935" w:rsidP="00FD2995" w14:paraId="7AEA0C75"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Cs w:val="24"/>
              </w:rPr>
            </w:pPr>
            <w:r w:rsidRPr="00950935">
              <w:rPr>
                <w:rFonts w:ascii="Times New Roman" w:hAnsi="Times New Roman"/>
                <w:szCs w:val="24"/>
              </w:rPr>
              <w:t>4</w:t>
            </w:r>
          </w:p>
        </w:tc>
        <w:tc>
          <w:tcPr>
            <w:tcW w:w="1915" w:type="dxa"/>
            <w:vAlign w:val="center"/>
          </w:tcPr>
          <w:p w:rsidR="00DA35D4" w:rsidRPr="00950935" w14:paraId="7FECD0FF" w14:textId="37BAD2CA">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Cs w:val="24"/>
              </w:rPr>
            </w:pPr>
            <w:r>
              <w:rPr>
                <w:rFonts w:ascii="Times New Roman" w:hAnsi="Times New Roman"/>
                <w:szCs w:val="24"/>
              </w:rPr>
              <w:t>444</w:t>
            </w:r>
          </w:p>
        </w:tc>
        <w:tc>
          <w:tcPr>
            <w:tcW w:w="1915" w:type="dxa"/>
            <w:vAlign w:val="center"/>
          </w:tcPr>
          <w:p w:rsidR="00DA35D4" w:rsidRPr="00950935" w:rsidP="008F59BC" w14:paraId="3B1AC770"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Cs w:val="24"/>
              </w:rPr>
            </w:pPr>
            <w:r w:rsidRPr="00950935">
              <w:rPr>
                <w:rFonts w:ascii="Times New Roman" w:hAnsi="Times New Roman"/>
                <w:szCs w:val="24"/>
              </w:rPr>
              <w:t>6.7</w:t>
            </w:r>
          </w:p>
        </w:tc>
        <w:tc>
          <w:tcPr>
            <w:tcW w:w="1916" w:type="dxa"/>
            <w:vAlign w:val="center"/>
          </w:tcPr>
          <w:p w:rsidR="00DA35D4" w:rsidRPr="00950935" w14:paraId="0D61F6D2" w14:textId="281616FA">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Cs w:val="24"/>
              </w:rPr>
            </w:pPr>
            <w:r>
              <w:rPr>
                <w:rFonts w:ascii="Times New Roman" w:hAnsi="Times New Roman"/>
                <w:szCs w:val="24"/>
              </w:rPr>
              <w:t>2,975</w:t>
            </w:r>
          </w:p>
        </w:tc>
      </w:tr>
    </w:tbl>
    <w:p w:rsidR="00DA35D4" w:rsidP="004A464E" w14:paraId="68E9014F"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DA35D4" w:rsidP="004A464E" w14:paraId="4DE43062"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22A5C" w:rsidP="004A464E" w14:paraId="4620F3AC" w14:textId="70815452">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168C4">
        <w:rPr>
          <w:rFonts w:ascii="Times New Roman" w:hAnsi="Times New Roman"/>
        </w:rPr>
        <w:t xml:space="preserve">Generally, completion and review of the form involves two persons.  </w:t>
      </w:r>
      <w:r w:rsidRPr="00136B0C" w:rsidR="00520383">
        <w:rPr>
          <w:rFonts w:ascii="Times New Roman" w:hAnsi="Times New Roman"/>
          <w:szCs w:val="24"/>
        </w:rPr>
        <w:t>It is estimated that the average wage of persons completing the form is $</w:t>
      </w:r>
      <w:r w:rsidR="006B46E2">
        <w:rPr>
          <w:rFonts w:ascii="Times New Roman" w:hAnsi="Times New Roman"/>
          <w:szCs w:val="24"/>
        </w:rPr>
        <w:t>43.26</w:t>
      </w:r>
      <w:r w:rsidRPr="00136B0C" w:rsidR="00520383">
        <w:rPr>
          <w:rFonts w:ascii="Times New Roman" w:hAnsi="Times New Roman"/>
          <w:szCs w:val="24"/>
        </w:rPr>
        <w:t xml:space="preserve"> per hour (corresponding to an average salary of $</w:t>
      </w:r>
      <w:r w:rsidR="002A167B">
        <w:rPr>
          <w:rFonts w:ascii="Times New Roman" w:hAnsi="Times New Roman"/>
          <w:szCs w:val="24"/>
        </w:rPr>
        <w:t>89</w:t>
      </w:r>
      <w:r w:rsidR="00DA405D">
        <w:rPr>
          <w:rFonts w:ascii="Times New Roman" w:hAnsi="Times New Roman"/>
          <w:szCs w:val="24"/>
        </w:rPr>
        <w:t>,990</w:t>
      </w:r>
      <w:r w:rsidRPr="00136B0C" w:rsidR="00520383">
        <w:rPr>
          <w:rFonts w:ascii="Times New Roman" w:hAnsi="Times New Roman"/>
          <w:szCs w:val="24"/>
        </w:rPr>
        <w:t>), while that of supervisory or other more senior staff reviewing the form is $</w:t>
      </w:r>
      <w:r w:rsidR="002B1961">
        <w:rPr>
          <w:rFonts w:ascii="Times New Roman" w:hAnsi="Times New Roman"/>
          <w:szCs w:val="24"/>
        </w:rPr>
        <w:t>54.54</w:t>
      </w:r>
      <w:r w:rsidRPr="00136B0C" w:rsidR="00520383">
        <w:rPr>
          <w:rFonts w:ascii="Times New Roman" w:hAnsi="Times New Roman"/>
          <w:szCs w:val="24"/>
        </w:rPr>
        <w:t xml:space="preserve"> per hour (corresponding to an average salary of $</w:t>
      </w:r>
      <w:r w:rsidR="00EF6389">
        <w:rPr>
          <w:rFonts w:ascii="Times New Roman" w:hAnsi="Times New Roman"/>
          <w:szCs w:val="24"/>
        </w:rPr>
        <w:t>131</w:t>
      </w:r>
      <w:r w:rsidR="00BD27E8">
        <w:rPr>
          <w:rFonts w:ascii="Times New Roman" w:hAnsi="Times New Roman"/>
          <w:szCs w:val="24"/>
        </w:rPr>
        <w:t>,443</w:t>
      </w:r>
      <w:r w:rsidRPr="00136B0C" w:rsidR="00520383">
        <w:rPr>
          <w:rFonts w:ascii="Times New Roman" w:hAnsi="Times New Roman"/>
          <w:szCs w:val="24"/>
        </w:rPr>
        <w:t>).</w:t>
      </w:r>
      <w:r w:rsidRPr="000168C4">
        <w:rPr>
          <w:rFonts w:ascii="Times New Roman" w:hAnsi="Times New Roman"/>
        </w:rPr>
        <w:t xml:space="preserve">  For </w:t>
      </w:r>
      <w:r w:rsidR="004C43AD">
        <w:rPr>
          <w:rFonts w:ascii="Times New Roman" w:hAnsi="Times New Roman"/>
        </w:rPr>
        <w:t>111</w:t>
      </w:r>
      <w:r w:rsidRPr="000168C4" w:rsidR="004C43AD">
        <w:rPr>
          <w:rFonts w:ascii="Times New Roman" w:hAnsi="Times New Roman"/>
        </w:rPr>
        <w:t xml:space="preserve"> </w:t>
      </w:r>
      <w:r w:rsidRPr="000168C4">
        <w:rPr>
          <w:rFonts w:ascii="Times New Roman" w:hAnsi="Times New Roman"/>
        </w:rPr>
        <w:t xml:space="preserve">respondents filing </w:t>
      </w:r>
      <w:r w:rsidR="0081584D">
        <w:rPr>
          <w:rFonts w:ascii="Times New Roman" w:hAnsi="Times New Roman"/>
        </w:rPr>
        <w:t>4</w:t>
      </w:r>
      <w:r w:rsidRPr="000168C4">
        <w:rPr>
          <w:rFonts w:ascii="Times New Roman" w:hAnsi="Times New Roman"/>
        </w:rPr>
        <w:t xml:space="preserve"> times per year, and using an average </w:t>
      </w:r>
      <w:r w:rsidR="008F59BC">
        <w:rPr>
          <w:rFonts w:ascii="Times New Roman" w:hAnsi="Times New Roman"/>
        </w:rPr>
        <w:t>5.2</w:t>
      </w:r>
      <w:r w:rsidRPr="000168C4">
        <w:rPr>
          <w:rFonts w:ascii="Times New Roman" w:hAnsi="Times New Roman"/>
        </w:rPr>
        <w:t xml:space="preserve"> hours per form for completion plus 1.5 hours per review, the total annualized cost to respondents for the burden hours is estimated to be $</w:t>
      </w:r>
      <w:r w:rsidR="003F7B00">
        <w:rPr>
          <w:rFonts w:ascii="Times New Roman" w:hAnsi="Times New Roman"/>
        </w:rPr>
        <w:t>136</w:t>
      </w:r>
      <w:r w:rsidR="00A9345C">
        <w:rPr>
          <w:rFonts w:ascii="Times New Roman" w:hAnsi="Times New Roman"/>
        </w:rPr>
        <w:t>,201</w:t>
      </w:r>
      <w:r w:rsidRPr="000168C4">
        <w:rPr>
          <w:rFonts w:ascii="Times New Roman" w:hAnsi="Times New Roman"/>
        </w:rPr>
        <w:t>.</w:t>
      </w:r>
      <w:r>
        <w:rPr>
          <w:rFonts w:ascii="Times New Roman" w:hAnsi="Times New Roman"/>
        </w:rPr>
        <w:t xml:space="preserve"> </w:t>
      </w:r>
    </w:p>
    <w:p w:rsidR="00222A5C" w14:paraId="7930DFAD"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20383" w:rsidRPr="00136B0C" w:rsidP="00520383" w14:paraId="6301FA03" w14:textId="77777777">
      <w:pPr>
        <w:rPr>
          <w:rFonts w:ascii="Times New Roman" w:hAnsi="Times New Roman"/>
          <w:szCs w:val="24"/>
        </w:rPr>
      </w:pPr>
      <w:r>
        <w:rPr>
          <w:rFonts w:ascii="Times New Roman" w:hAnsi="Times New Roman"/>
        </w:rPr>
        <w:t>13.</w:t>
      </w:r>
      <w:r w:rsidR="004A464E">
        <w:rPr>
          <w:rFonts w:ascii="Times New Roman" w:hAnsi="Times New Roman"/>
        </w:rPr>
        <w:t xml:space="preserve">   </w:t>
      </w:r>
      <w:r>
        <w:rPr>
          <w:rFonts w:ascii="Times New Roman" w:hAnsi="Times New Roman"/>
          <w:szCs w:val="24"/>
        </w:rPr>
        <w:t>E</w:t>
      </w:r>
      <w:r w:rsidRPr="00136B0C">
        <w:rPr>
          <w:rFonts w:ascii="Times New Roman" w:hAnsi="Times New Roman"/>
          <w:szCs w:val="24"/>
        </w:rPr>
        <w:t>stimate</w:t>
      </w:r>
      <w:r>
        <w:rPr>
          <w:rFonts w:ascii="Times New Roman" w:hAnsi="Times New Roman"/>
          <w:szCs w:val="24"/>
        </w:rPr>
        <w:t>d</w:t>
      </w:r>
      <w:r w:rsidRPr="00136B0C">
        <w:rPr>
          <w:rFonts w:ascii="Times New Roman" w:hAnsi="Times New Roman"/>
          <w:szCs w:val="24"/>
        </w:rPr>
        <w:t xml:space="preserve"> total annual cost burden to respondents</w:t>
      </w:r>
    </w:p>
    <w:p w:rsidR="00520383" w:rsidRPr="00136B0C" w:rsidP="00520383" w14:paraId="5DE14331"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4"/>
        <w:rPr>
          <w:rFonts w:ascii="Times New Roman" w:hAnsi="Times New Roman"/>
          <w:szCs w:val="24"/>
        </w:rPr>
      </w:pPr>
    </w:p>
    <w:p w:rsidR="00520383" w:rsidP="00520383" w14:paraId="25DBA38A"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All cost figures are provided in Item 12 above.  No special equipment is required to respond to this survey.</w:t>
      </w:r>
    </w:p>
    <w:p w:rsidR="00E95589" w:rsidP="00950935" w14:paraId="761DBED2"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22A5C" w:rsidP="004A464E" w14:paraId="6E2E6863"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Total annual cost burden:</w:t>
      </w:r>
    </w:p>
    <w:p w:rsidR="00222A5C" w14:paraId="05677F9A"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22A5C" w:rsidP="004A464E" w14:paraId="6E96DE21" w14:textId="77777777">
      <w:pPr>
        <w:tabs>
          <w:tab w:val="left" w:pos="-1440"/>
          <w:tab w:val="left" w:pos="-720"/>
          <w:tab w:val="left" w:pos="0"/>
          <w:tab w:val="left" w:pos="244"/>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540"/>
        <w:rPr>
          <w:rFonts w:ascii="Times New Roman" w:hAnsi="Times New Roman"/>
        </w:rPr>
      </w:pPr>
      <w:r>
        <w:rPr>
          <w:rFonts w:ascii="Times New Roman" w:hAnsi="Times New Roman"/>
        </w:rPr>
        <w:t>(a)</w:t>
      </w:r>
      <w:r w:rsidR="004A464E">
        <w:rPr>
          <w:rFonts w:ascii="Times New Roman" w:hAnsi="Times New Roman"/>
        </w:rPr>
        <w:tab/>
      </w:r>
      <w:r>
        <w:rPr>
          <w:rFonts w:ascii="Times New Roman" w:hAnsi="Times New Roman"/>
        </w:rPr>
        <w:t>Total annualized capital and start-up costs are estimated to be $0 (zero dollars).  In general, reporting on the forms requires neither specialized capital equipment, nor fixed or variable costs, that are not already associated with the customary and usual business practices of respondents.</w:t>
      </w:r>
    </w:p>
    <w:p w:rsidR="00222A5C" w:rsidP="004A464E" w14:paraId="2CD4981E" w14:textId="77777777">
      <w:pPr>
        <w:tabs>
          <w:tab w:val="left" w:pos="-1440"/>
          <w:tab w:val="left" w:pos="-720"/>
          <w:tab w:val="left" w:pos="0"/>
          <w:tab w:val="left" w:pos="2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540"/>
        <w:rPr>
          <w:rFonts w:ascii="Times New Roman" w:hAnsi="Times New Roman"/>
        </w:rPr>
      </w:pPr>
    </w:p>
    <w:p w:rsidR="00222A5C" w:rsidP="004A464E" w14:paraId="72DC81C0" w14:textId="77777777">
      <w:pPr>
        <w:tabs>
          <w:tab w:val="left" w:pos="-1440"/>
          <w:tab w:val="left" w:pos="-720"/>
          <w:tab w:val="left" w:pos="0"/>
          <w:tab w:val="left" w:pos="244"/>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540"/>
        <w:rPr>
          <w:rFonts w:ascii="Times New Roman" w:hAnsi="Times New Roman"/>
        </w:rPr>
      </w:pPr>
      <w:r>
        <w:rPr>
          <w:rFonts w:ascii="Times New Roman" w:hAnsi="Times New Roman"/>
        </w:rPr>
        <w:t>(b)</w:t>
      </w:r>
      <w:r>
        <w:rPr>
          <w:rFonts w:ascii="Times New Roman" w:hAnsi="Times New Roman"/>
        </w:rPr>
        <w:tab/>
        <w:t>Total annualized operations, maintenance, and purchases of services costs are estimated to be $0 (zero dollars).  Reporting on the forms does not in general impose operations, maintenance, or specialized services costs that are not already associated with the customary and usual practices of respondents.</w:t>
      </w:r>
    </w:p>
    <w:p w:rsidR="00222A5C" w14:paraId="106A8E33"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22A5C" w:rsidP="004A464E" w14:paraId="62DE0049"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4"/>
        <w:rPr>
          <w:rFonts w:ascii="Times New Roman" w:hAnsi="Times New Roman"/>
        </w:rPr>
      </w:pPr>
      <w:r>
        <w:rPr>
          <w:rFonts w:ascii="Times New Roman" w:hAnsi="Times New Roman"/>
        </w:rPr>
        <w:t>The above cost estimates are not expected to vary widely among respondents.</w:t>
      </w:r>
    </w:p>
    <w:p w:rsidR="00222A5C" w14:paraId="79BDCE7A"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2A6BBE" w:rsidP="004A464E" w14:paraId="01A715FC" w14:textId="2E7A20FF">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4"/>
        <w:rPr>
          <w:rFonts w:ascii="Times New Roman" w:hAnsi="Times New Roman"/>
        </w:rPr>
      </w:pPr>
      <w:r>
        <w:rPr>
          <w:rFonts w:ascii="Times New Roman" w:hAnsi="Times New Roman"/>
        </w:rPr>
        <w:t xml:space="preserve">Note:  As required by OMB, the </w:t>
      </w:r>
      <w:r>
        <w:rPr>
          <w:rFonts w:ascii="Times New Roman" w:hAnsi="Times New Roman"/>
          <w:i/>
        </w:rPr>
        <w:t>Federal Register</w:t>
      </w:r>
      <w:r>
        <w:rPr>
          <w:rFonts w:ascii="Times New Roman" w:hAnsi="Times New Roman"/>
        </w:rPr>
        <w:t xml:space="preserve"> notice of </w:t>
      </w:r>
      <w:r w:rsidR="0006149A">
        <w:rPr>
          <w:rFonts w:ascii="Times New Roman" w:hAnsi="Times New Roman"/>
        </w:rPr>
        <w:t xml:space="preserve">September </w:t>
      </w:r>
      <w:r w:rsidR="007D229D">
        <w:rPr>
          <w:rFonts w:ascii="Times New Roman" w:hAnsi="Times New Roman"/>
        </w:rPr>
        <w:t>30</w:t>
      </w:r>
      <w:r w:rsidR="0006149A">
        <w:rPr>
          <w:rFonts w:ascii="Times New Roman" w:hAnsi="Times New Roman"/>
        </w:rPr>
        <w:t>, 202</w:t>
      </w:r>
      <w:r w:rsidR="007D229D">
        <w:rPr>
          <w:rFonts w:ascii="Times New Roman" w:hAnsi="Times New Roman"/>
        </w:rPr>
        <w:t>5</w:t>
      </w:r>
      <w:r>
        <w:rPr>
          <w:rFonts w:ascii="Times New Roman" w:hAnsi="Times New Roman"/>
        </w:rPr>
        <w:t xml:space="preserve"> included an explicit request for public comments on the estimates of cost burden that are not captured in the estimates of burden hours.  No comments on </w:t>
      </w:r>
      <w:r w:rsidR="00755723">
        <w:rPr>
          <w:rFonts w:ascii="Times New Roman" w:hAnsi="Times New Roman"/>
        </w:rPr>
        <w:t xml:space="preserve">the </w:t>
      </w:r>
      <w:r>
        <w:rPr>
          <w:rFonts w:ascii="Times New Roman" w:hAnsi="Times New Roman"/>
        </w:rPr>
        <w:t>cost estimates were received.</w:t>
      </w:r>
    </w:p>
    <w:p w:rsidR="00741C25" w:rsidP="004A464E" w14:paraId="02031B2C"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4"/>
        <w:rPr>
          <w:rFonts w:ascii="Times New Roman" w:hAnsi="Times New Roman"/>
        </w:rPr>
      </w:pPr>
    </w:p>
    <w:p w:rsidR="00E95589" w:rsidRPr="00E95589" w:rsidP="00E95589" w14:paraId="4C362A6C" w14:textId="77777777">
      <w:pPr>
        <w:rPr>
          <w:rFonts w:ascii="Times New Roman" w:hAnsi="Times New Roman"/>
        </w:rPr>
      </w:pPr>
      <w:r>
        <w:rPr>
          <w:rFonts w:ascii="Times New Roman" w:hAnsi="Times New Roman"/>
        </w:rPr>
        <w:t>14.</w:t>
      </w:r>
      <w:r w:rsidR="004A464E">
        <w:rPr>
          <w:rFonts w:ascii="Times New Roman" w:hAnsi="Times New Roman"/>
        </w:rPr>
        <w:t xml:space="preserve">   </w:t>
      </w:r>
      <w:r w:rsidR="00463B74">
        <w:rPr>
          <w:rFonts w:ascii="Times New Roman" w:hAnsi="Times New Roman"/>
          <w:szCs w:val="24"/>
        </w:rPr>
        <w:t>E</w:t>
      </w:r>
      <w:r w:rsidRPr="00136B0C" w:rsidR="00463B74">
        <w:rPr>
          <w:rFonts w:ascii="Times New Roman" w:hAnsi="Times New Roman"/>
          <w:szCs w:val="24"/>
        </w:rPr>
        <w:t>stimate</w:t>
      </w:r>
      <w:r w:rsidR="00463B74">
        <w:rPr>
          <w:rFonts w:ascii="Times New Roman" w:hAnsi="Times New Roman"/>
          <w:szCs w:val="24"/>
        </w:rPr>
        <w:t>d</w:t>
      </w:r>
      <w:r w:rsidRPr="00136B0C" w:rsidR="00463B74">
        <w:rPr>
          <w:rFonts w:ascii="Times New Roman" w:hAnsi="Times New Roman"/>
          <w:szCs w:val="24"/>
        </w:rPr>
        <w:t xml:space="preserve"> cost to the Federal government</w:t>
      </w:r>
    </w:p>
    <w:p w:rsidR="00E95589" w:rsidP="006505B4" w14:paraId="5506427E"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rPr>
          <w:rFonts w:ascii="Times New Roman" w:hAnsi="Times New Roman"/>
        </w:rPr>
      </w:pPr>
    </w:p>
    <w:p w:rsidR="006505B4" w:rsidRPr="006505B4" w:rsidP="004A464E" w14:paraId="6C31B16A" w14:textId="777ED99D">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Consistent with procedures for a</w:t>
      </w:r>
      <w:r w:rsidR="00222A5C">
        <w:rPr>
          <w:rFonts w:ascii="Times New Roman" w:hAnsi="Times New Roman"/>
        </w:rPr>
        <w:t xml:space="preserve">ll TIC reports, Forms CQ-1 and CQ-2 are </w:t>
      </w:r>
      <w:r w:rsidR="00463B74">
        <w:rPr>
          <w:rFonts w:ascii="Times New Roman" w:hAnsi="Times New Roman"/>
        </w:rPr>
        <w:t>produced</w:t>
      </w:r>
      <w:r w:rsidR="00222A5C">
        <w:rPr>
          <w:rFonts w:ascii="Times New Roman" w:hAnsi="Times New Roman"/>
        </w:rPr>
        <w:t xml:space="preserve">, circulated, collected and edited by the Federal Reserve Bank of New York. </w:t>
      </w:r>
      <w:r w:rsidRPr="006505B4">
        <w:rPr>
          <w:rFonts w:ascii="Times New Roman" w:hAnsi="Times New Roman"/>
        </w:rPr>
        <w:t>All TIC reports, including Form</w:t>
      </w:r>
      <w:r>
        <w:rPr>
          <w:rFonts w:ascii="Times New Roman" w:hAnsi="Times New Roman"/>
        </w:rPr>
        <w:t>s CQ-1 and CQ-2</w:t>
      </w:r>
      <w:r w:rsidRPr="006505B4">
        <w:rPr>
          <w:rFonts w:ascii="Times New Roman" w:hAnsi="Times New Roman"/>
        </w:rPr>
        <w:t xml:space="preserve">, </w:t>
      </w:r>
      <w:r>
        <w:rPr>
          <w:rFonts w:ascii="Times New Roman" w:hAnsi="Times New Roman"/>
        </w:rPr>
        <w:t>are</w:t>
      </w:r>
      <w:r w:rsidRPr="006505B4">
        <w:rPr>
          <w:rFonts w:ascii="Times New Roman" w:hAnsi="Times New Roman"/>
        </w:rPr>
        <w:t xml:space="preserve"> made available on the Treasury TIC website at</w:t>
      </w:r>
      <w:r w:rsidRPr="00F43D31" w:rsidR="00F43D31">
        <w:rPr>
          <w:rFonts w:ascii="Times New Roman" w:hAnsi="Times New Roman"/>
        </w:rPr>
        <w:t xml:space="preserve">: https://home.treasury.gov/data/treasury-international-capital-tic-system-home-page/tic-forms-instructions/tic-c-forms-and-instructions. </w:t>
      </w:r>
    </w:p>
    <w:p w:rsidR="006505B4" w:rsidRPr="006505B4" w:rsidP="006505B4" w14:paraId="497020F3"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rPr>
          <w:rFonts w:ascii="Times New Roman" w:hAnsi="Times New Roman"/>
        </w:rPr>
      </w:pPr>
    </w:p>
    <w:p w:rsidR="008E3EEF" w:rsidRPr="0081584D" w:rsidP="004A464E" w14:paraId="6DACE46A" w14:textId="558154EE">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505B4">
        <w:rPr>
          <w:rFonts w:ascii="Times New Roman" w:hAnsi="Times New Roman"/>
        </w:rPr>
        <w:t xml:space="preserve">The total annualized cost to the Federal government is estimated to be </w:t>
      </w:r>
      <w:r w:rsidRPr="0081584D">
        <w:rPr>
          <w:rFonts w:ascii="Times New Roman" w:hAnsi="Times New Roman"/>
        </w:rPr>
        <w:t>approximately $</w:t>
      </w:r>
      <w:r w:rsidR="00DA4F9D">
        <w:rPr>
          <w:rFonts w:ascii="Times New Roman" w:hAnsi="Times New Roman"/>
        </w:rPr>
        <w:t>357,567</w:t>
      </w:r>
      <w:r w:rsidRPr="0081584D">
        <w:rPr>
          <w:rFonts w:ascii="Times New Roman" w:hAnsi="Times New Roman"/>
        </w:rPr>
        <w:t xml:space="preserve">.  The figures are best estimates by </w:t>
      </w:r>
      <w:r w:rsidR="00EB3279">
        <w:rPr>
          <w:rFonts w:ascii="Times New Roman" w:hAnsi="Times New Roman"/>
        </w:rPr>
        <w:t>FRBNY</w:t>
      </w:r>
      <w:r w:rsidRPr="0081584D">
        <w:rPr>
          <w:rFonts w:ascii="Times New Roman" w:hAnsi="Times New Roman"/>
        </w:rPr>
        <w:t xml:space="preserve"> staff using their standard accounting and costing procedures and are based in part on experience gained by conducting other TIC surveys. </w:t>
      </w:r>
      <w:r w:rsidRPr="0081584D">
        <w:rPr>
          <w:rFonts w:ascii="Times New Roman" w:hAnsi="Times New Roman"/>
        </w:rPr>
        <w:t xml:space="preserve">Treasury Department staff has included additional costs for </w:t>
      </w:r>
      <w:r w:rsidRPr="0081584D" w:rsidR="00636A64">
        <w:rPr>
          <w:rFonts w:ascii="Times New Roman" w:hAnsi="Times New Roman"/>
        </w:rPr>
        <w:t xml:space="preserve">reviewing, preparing reports, </w:t>
      </w:r>
      <w:r w:rsidRPr="0081584D">
        <w:rPr>
          <w:rFonts w:ascii="Times New Roman" w:hAnsi="Times New Roman"/>
        </w:rPr>
        <w:t>advisory services, etc.</w:t>
      </w:r>
    </w:p>
    <w:p w:rsidR="008E3EEF" w:rsidRPr="0081584D" w:rsidP="008E3EEF" w14:paraId="1CC3A40E"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9360"/>
        </w:tabs>
        <w:ind w:left="720" w:hanging="476"/>
        <w:rPr>
          <w:rFonts w:ascii="Times New Roman" w:hAnsi="Times New Roman"/>
        </w:rPr>
      </w:pPr>
    </w:p>
    <w:p w:rsidR="008E3EEF" w:rsidRPr="0081584D" w:rsidP="00BC1431" w14:paraId="18797625"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720" w:hanging="476"/>
        <w:rPr>
          <w:rFonts w:ascii="Times New Roman" w:hAnsi="Times New Roman"/>
        </w:rPr>
      </w:pPr>
      <w:r w:rsidRPr="0081584D">
        <w:rPr>
          <w:rFonts w:ascii="Times New Roman" w:hAnsi="Times New Roman"/>
        </w:rPr>
        <w:tab/>
      </w:r>
      <w:r w:rsidRPr="0081584D">
        <w:rPr>
          <w:rFonts w:ascii="Times New Roman" w:hAnsi="Times New Roman"/>
        </w:rPr>
        <w:tab/>
      </w:r>
      <w:r w:rsidRPr="0081584D">
        <w:rPr>
          <w:rFonts w:ascii="Times New Roman" w:hAnsi="Times New Roman"/>
        </w:rPr>
        <w:tab/>
        <w:t>Estimated Annual Federal Costs for Forms CQ-1 and CQ-2</w:t>
      </w:r>
    </w:p>
    <w:p w:rsidR="008E3EEF" w:rsidRPr="0081584D" w:rsidP="00BC1431" w14:paraId="06B620BE"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720" w:hanging="476"/>
        <w:rPr>
          <w:rFonts w:ascii="Times New Roman" w:hAnsi="Times New Roman"/>
        </w:rPr>
      </w:pPr>
    </w:p>
    <w:p w:rsidR="008E3EEF" w:rsidRPr="0081584D" w:rsidP="004A464E" w14:paraId="1412CE73" w14:textId="18752B2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360"/>
        <w:rPr>
          <w:rFonts w:ascii="Times New Roman" w:hAnsi="Times New Roman"/>
        </w:rPr>
      </w:pPr>
      <w:r w:rsidRPr="0081584D">
        <w:rPr>
          <w:rFonts w:ascii="Times New Roman" w:hAnsi="Times New Roman"/>
        </w:rPr>
        <w:tab/>
        <w:t>Salaries and Benefits</w:t>
      </w:r>
      <w:r w:rsidRPr="0081584D">
        <w:rPr>
          <w:rFonts w:ascii="Times New Roman" w:hAnsi="Times New Roman"/>
        </w:rPr>
        <w:tab/>
      </w:r>
      <w:r w:rsidRPr="0081584D">
        <w:rPr>
          <w:rFonts w:ascii="Times New Roman" w:hAnsi="Times New Roman"/>
        </w:rPr>
        <w:tab/>
      </w:r>
      <w:r w:rsidRPr="0081584D">
        <w:rPr>
          <w:rFonts w:ascii="Times New Roman" w:hAnsi="Times New Roman"/>
        </w:rPr>
        <w:tab/>
      </w:r>
      <w:r w:rsidRPr="0081584D">
        <w:rPr>
          <w:rFonts w:ascii="Times New Roman" w:hAnsi="Times New Roman"/>
        </w:rPr>
        <w:tab/>
      </w:r>
      <w:r w:rsidRPr="0081584D">
        <w:rPr>
          <w:rFonts w:ascii="Times New Roman" w:hAnsi="Times New Roman"/>
        </w:rPr>
        <w:tab/>
      </w:r>
      <w:r w:rsidRPr="0081584D">
        <w:rPr>
          <w:rFonts w:ascii="Times New Roman" w:hAnsi="Times New Roman"/>
        </w:rPr>
        <w:tab/>
        <w:t>$</w:t>
      </w:r>
      <w:r w:rsidR="00186EFD">
        <w:rPr>
          <w:rFonts w:ascii="Times New Roman" w:hAnsi="Times New Roman"/>
        </w:rPr>
        <w:t xml:space="preserve"> </w:t>
      </w:r>
      <w:r w:rsidR="001668D5">
        <w:rPr>
          <w:rFonts w:ascii="Times New Roman" w:hAnsi="Times New Roman"/>
        </w:rPr>
        <w:t xml:space="preserve"> </w:t>
      </w:r>
      <w:r w:rsidR="005C04A4">
        <w:rPr>
          <w:rFonts w:ascii="Times New Roman" w:hAnsi="Times New Roman"/>
        </w:rPr>
        <w:t>99</w:t>
      </w:r>
      <w:r w:rsidR="00075E36">
        <w:rPr>
          <w:rFonts w:ascii="Times New Roman" w:hAnsi="Times New Roman"/>
        </w:rPr>
        <w:t>,</w:t>
      </w:r>
      <w:r w:rsidR="005C04A4">
        <w:rPr>
          <w:rFonts w:ascii="Times New Roman" w:hAnsi="Times New Roman"/>
        </w:rPr>
        <w:t>180</w:t>
      </w:r>
    </w:p>
    <w:p w:rsidR="008E3EEF" w:rsidRPr="0081584D" w:rsidP="004A464E" w14:paraId="3086D8D0" w14:textId="57CDE5FA">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360"/>
        <w:rPr>
          <w:rFonts w:ascii="Times New Roman" w:hAnsi="Times New Roman"/>
        </w:rPr>
      </w:pPr>
      <w:r w:rsidRPr="0081584D">
        <w:rPr>
          <w:rFonts w:ascii="Times New Roman" w:hAnsi="Times New Roman"/>
        </w:rPr>
        <w:tab/>
        <w:t>Overhead and Support Costs</w:t>
      </w:r>
      <w:r w:rsidRPr="0081584D" w:rsidR="000A210F">
        <w:rPr>
          <w:rFonts w:ascii="Times New Roman" w:hAnsi="Times New Roman"/>
        </w:rPr>
        <w:tab/>
      </w:r>
      <w:r w:rsidRPr="0081584D" w:rsidR="000A210F">
        <w:rPr>
          <w:rFonts w:ascii="Times New Roman" w:hAnsi="Times New Roman"/>
        </w:rPr>
        <w:tab/>
      </w:r>
      <w:r w:rsidRPr="0081584D" w:rsidR="000A210F">
        <w:rPr>
          <w:rFonts w:ascii="Times New Roman" w:hAnsi="Times New Roman"/>
        </w:rPr>
        <w:tab/>
      </w:r>
      <w:r w:rsidRPr="0081584D">
        <w:rPr>
          <w:rFonts w:ascii="Times New Roman" w:hAnsi="Times New Roman"/>
        </w:rPr>
        <w:tab/>
      </w:r>
      <w:r w:rsidRPr="0081584D">
        <w:rPr>
          <w:rFonts w:ascii="Times New Roman" w:hAnsi="Times New Roman"/>
        </w:rPr>
        <w:tab/>
        <w:t>$</w:t>
      </w:r>
      <w:r w:rsidR="00075E36">
        <w:rPr>
          <w:rFonts w:ascii="Times New Roman" w:hAnsi="Times New Roman"/>
        </w:rPr>
        <w:t>147,683</w:t>
      </w:r>
    </w:p>
    <w:p w:rsidR="008E3EEF" w:rsidRPr="0081584D" w:rsidP="004A464E" w14:paraId="40385E88" w14:textId="6077391B">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360"/>
        <w:rPr>
          <w:rFonts w:ascii="Times New Roman" w:hAnsi="Times New Roman"/>
        </w:rPr>
      </w:pPr>
      <w:r w:rsidRPr="0081584D">
        <w:rPr>
          <w:rFonts w:ascii="Times New Roman" w:hAnsi="Times New Roman"/>
        </w:rPr>
        <w:tab/>
      </w:r>
      <w:r w:rsidRPr="0081584D" w:rsidR="00496F69">
        <w:rPr>
          <w:rFonts w:ascii="Times New Roman" w:hAnsi="Times New Roman"/>
        </w:rPr>
        <w:t>Computer</w:t>
      </w:r>
      <w:r w:rsidRPr="0081584D">
        <w:rPr>
          <w:rFonts w:ascii="Times New Roman" w:hAnsi="Times New Roman"/>
        </w:rPr>
        <w:t xml:space="preserve"> Systems and Programming Costs</w:t>
      </w:r>
      <w:r w:rsidRPr="0081584D">
        <w:rPr>
          <w:rFonts w:ascii="Times New Roman" w:hAnsi="Times New Roman"/>
        </w:rPr>
        <w:tab/>
      </w:r>
      <w:r w:rsidRPr="0081584D" w:rsidR="000A210F">
        <w:rPr>
          <w:rFonts w:ascii="Times New Roman" w:hAnsi="Times New Roman"/>
        </w:rPr>
        <w:tab/>
      </w:r>
      <w:r w:rsidRPr="0081584D">
        <w:rPr>
          <w:rFonts w:ascii="Times New Roman" w:hAnsi="Times New Roman"/>
        </w:rPr>
        <w:tab/>
        <w:t>$</w:t>
      </w:r>
      <w:r w:rsidR="00F67063">
        <w:rPr>
          <w:rFonts w:ascii="Times New Roman" w:hAnsi="Times New Roman"/>
        </w:rPr>
        <w:t xml:space="preserve"> </w:t>
      </w:r>
      <w:r w:rsidR="00186EFD">
        <w:rPr>
          <w:rFonts w:ascii="Times New Roman" w:hAnsi="Times New Roman"/>
        </w:rPr>
        <w:t xml:space="preserve"> </w:t>
      </w:r>
      <w:r w:rsidR="00075E36">
        <w:rPr>
          <w:rFonts w:ascii="Times New Roman" w:hAnsi="Times New Roman"/>
        </w:rPr>
        <w:t>57,621</w:t>
      </w:r>
    </w:p>
    <w:p w:rsidR="008E3EEF" w:rsidRPr="0081584D" w:rsidP="004A464E" w14:paraId="4D8F5F5F" w14:textId="58D69CF8">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360"/>
        <w:rPr>
          <w:rFonts w:ascii="Times New Roman" w:hAnsi="Times New Roman"/>
        </w:rPr>
      </w:pPr>
      <w:r>
        <w:rPr>
          <w:rFonts w:ascii="Times New Roman" w:hAnsi="Times New Roman"/>
        </w:rPr>
        <w:tab/>
        <w:t>Pensions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DC42D8">
        <w:rPr>
          <w:rFonts w:ascii="Times New Roman" w:hAnsi="Times New Roman"/>
        </w:rPr>
        <w:t>53,083</w:t>
      </w:r>
    </w:p>
    <w:p w:rsidR="00186EFD" w:rsidP="004A464E" w14:paraId="7102AB37"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360"/>
        <w:rPr>
          <w:rFonts w:ascii="Times New Roman" w:hAnsi="Times New Roman"/>
        </w:rPr>
      </w:pPr>
      <w:r w:rsidRPr="0081584D">
        <w:rPr>
          <w:rFonts w:ascii="Times New Roman" w:hAnsi="Times New Roman"/>
        </w:rPr>
        <w:tab/>
      </w:r>
    </w:p>
    <w:p w:rsidR="00222A5C" w:rsidRPr="006505B4" w:rsidP="004A464E" w14:paraId="104AA2CC" w14:textId="603FA720">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360"/>
        <w:rPr>
          <w:rFonts w:ascii="Times New Roman" w:hAnsi="Times New Roman"/>
        </w:rPr>
      </w:pPr>
      <w:r>
        <w:rPr>
          <w:rFonts w:ascii="Times New Roman" w:hAnsi="Times New Roman"/>
        </w:rPr>
        <w:tab/>
      </w:r>
      <w:r w:rsidRPr="0081584D" w:rsidR="008E3EEF">
        <w:rPr>
          <w:rFonts w:ascii="Times New Roman" w:hAnsi="Times New Roman"/>
        </w:rPr>
        <w:t>Total</w:t>
      </w:r>
      <w:r w:rsidRPr="0081584D" w:rsidR="008E3EEF">
        <w:rPr>
          <w:rFonts w:ascii="Times New Roman" w:hAnsi="Times New Roman"/>
        </w:rPr>
        <w:tab/>
      </w:r>
      <w:r w:rsidRPr="0081584D" w:rsidR="008E3EEF">
        <w:rPr>
          <w:rFonts w:ascii="Times New Roman" w:hAnsi="Times New Roman"/>
        </w:rPr>
        <w:tab/>
      </w:r>
      <w:r w:rsidRPr="0081584D" w:rsidR="008E3EEF">
        <w:rPr>
          <w:rFonts w:ascii="Times New Roman" w:hAnsi="Times New Roman"/>
        </w:rPr>
        <w:tab/>
      </w:r>
      <w:r w:rsidRPr="0081584D" w:rsidR="008E3EEF">
        <w:rPr>
          <w:rFonts w:ascii="Times New Roman" w:hAnsi="Times New Roman"/>
        </w:rPr>
        <w:tab/>
      </w:r>
      <w:r w:rsidRPr="0081584D" w:rsidR="008E3EEF">
        <w:rPr>
          <w:rFonts w:ascii="Times New Roman" w:hAnsi="Times New Roman"/>
        </w:rPr>
        <w:tab/>
      </w:r>
      <w:r w:rsidRPr="0081584D" w:rsidR="008E3EEF">
        <w:rPr>
          <w:rFonts w:ascii="Times New Roman" w:hAnsi="Times New Roman"/>
        </w:rPr>
        <w:tab/>
      </w:r>
      <w:r w:rsidRPr="0081584D" w:rsidR="008E3EEF">
        <w:rPr>
          <w:rFonts w:ascii="Times New Roman" w:hAnsi="Times New Roman"/>
        </w:rPr>
        <w:tab/>
      </w:r>
      <w:r w:rsidRPr="0081584D" w:rsidR="008E3EEF">
        <w:rPr>
          <w:rFonts w:ascii="Times New Roman" w:hAnsi="Times New Roman"/>
        </w:rPr>
        <w:tab/>
        <w:t>$</w:t>
      </w:r>
      <w:r w:rsidR="00DC42D8">
        <w:rPr>
          <w:rFonts w:ascii="Times New Roman" w:hAnsi="Times New Roman"/>
        </w:rPr>
        <w:t>357,567</w:t>
      </w:r>
      <w:r w:rsidR="00C2217F">
        <w:rPr>
          <w:rFonts w:ascii="Times New Roman" w:hAnsi="Times New Roman"/>
        </w:rPr>
        <w:tab/>
      </w:r>
    </w:p>
    <w:p w:rsidR="00222A5C" w14:paraId="1A541313"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95589" w:rsidRPr="00E95589" w:rsidP="00E95589" w14:paraId="266C84C3" w14:textId="77777777">
      <w:pPr>
        <w:rPr>
          <w:rFonts w:ascii="Times New Roman" w:hAnsi="Times New Roman"/>
        </w:rPr>
      </w:pPr>
      <w:r>
        <w:rPr>
          <w:rFonts w:ascii="Times New Roman" w:hAnsi="Times New Roman"/>
        </w:rPr>
        <w:t>15.</w:t>
      </w:r>
      <w:r w:rsidR="004A464E">
        <w:rPr>
          <w:rFonts w:ascii="Times New Roman" w:hAnsi="Times New Roman"/>
        </w:rPr>
        <w:t xml:space="preserve">   </w:t>
      </w:r>
      <w:r w:rsidR="00F40380">
        <w:rPr>
          <w:rFonts w:ascii="Times New Roman" w:hAnsi="Times New Roman"/>
          <w:szCs w:val="24"/>
        </w:rPr>
        <w:t>R</w:t>
      </w:r>
      <w:r w:rsidRPr="00136B0C" w:rsidR="00F40380">
        <w:rPr>
          <w:rFonts w:ascii="Times New Roman" w:hAnsi="Times New Roman"/>
          <w:szCs w:val="24"/>
        </w:rPr>
        <w:t>eason for change</w:t>
      </w:r>
    </w:p>
    <w:p w:rsidR="00E95589" w14:paraId="2C2E03E8"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rPr>
          <w:rFonts w:ascii="Times New Roman" w:hAnsi="Times New Roman"/>
        </w:rPr>
      </w:pPr>
    </w:p>
    <w:p w:rsidR="00222A5C" w:rsidP="00AA13D8" w14:paraId="7C58B7AA" w14:textId="440674C8">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F</w:t>
      </w:r>
      <w:r w:rsidRPr="006B425F" w:rsidR="006B425F">
        <w:rPr>
          <w:rFonts w:ascii="Times New Roman" w:hAnsi="Times New Roman"/>
        </w:rPr>
        <w:t>or Form</w:t>
      </w:r>
      <w:r w:rsidR="006B425F">
        <w:rPr>
          <w:rFonts w:ascii="Times New Roman" w:hAnsi="Times New Roman"/>
        </w:rPr>
        <w:t>s CQ-1 and CQ-2</w:t>
      </w:r>
      <w:r w:rsidRPr="006B425F" w:rsidR="006B425F">
        <w:rPr>
          <w:rFonts w:ascii="Times New Roman" w:hAnsi="Times New Roman"/>
        </w:rPr>
        <w:t xml:space="preserve"> there will be </w:t>
      </w:r>
      <w:r w:rsidR="00061DEC">
        <w:rPr>
          <w:rFonts w:ascii="Times New Roman" w:hAnsi="Times New Roman"/>
        </w:rPr>
        <w:t>an increase</w:t>
      </w:r>
      <w:r w:rsidRPr="008270BD" w:rsidR="008270BD">
        <w:rPr>
          <w:rFonts w:ascii="Times New Roman" w:hAnsi="Times New Roman"/>
        </w:rPr>
        <w:t xml:space="preserve"> of </w:t>
      </w:r>
      <w:r w:rsidR="00F22DE6">
        <w:rPr>
          <w:rFonts w:ascii="Times New Roman" w:hAnsi="Times New Roman"/>
        </w:rPr>
        <w:t>107</w:t>
      </w:r>
      <w:r w:rsidRPr="008270BD" w:rsidR="008270BD">
        <w:rPr>
          <w:rFonts w:ascii="Times New Roman" w:hAnsi="Times New Roman"/>
        </w:rPr>
        <w:t xml:space="preserve"> burden hours to </w:t>
      </w:r>
      <w:r w:rsidR="00061DEC">
        <w:rPr>
          <w:rFonts w:ascii="Times New Roman" w:hAnsi="Times New Roman"/>
        </w:rPr>
        <w:t>2</w:t>
      </w:r>
      <w:r w:rsidR="00662E11">
        <w:rPr>
          <w:rFonts w:ascii="Times New Roman" w:hAnsi="Times New Roman"/>
        </w:rPr>
        <w:t>,</w:t>
      </w:r>
      <w:r w:rsidR="00061DEC">
        <w:rPr>
          <w:rFonts w:ascii="Times New Roman" w:hAnsi="Times New Roman"/>
        </w:rPr>
        <w:t>975</w:t>
      </w:r>
      <w:r w:rsidRPr="008270BD" w:rsidR="008270BD">
        <w:rPr>
          <w:rFonts w:ascii="Times New Roman" w:hAnsi="Times New Roman"/>
        </w:rPr>
        <w:t xml:space="preserve"> </w:t>
      </w:r>
      <w:r w:rsidR="00FF6BE6">
        <w:rPr>
          <w:rFonts w:ascii="Times New Roman" w:hAnsi="Times New Roman"/>
        </w:rPr>
        <w:t xml:space="preserve">hours </w:t>
      </w:r>
      <w:r w:rsidRPr="008270BD" w:rsidR="008270BD">
        <w:rPr>
          <w:rFonts w:ascii="Times New Roman" w:hAnsi="Times New Roman"/>
        </w:rPr>
        <w:t xml:space="preserve">as compared to the estimate of </w:t>
      </w:r>
      <w:r w:rsidR="00F22DE6">
        <w:rPr>
          <w:rFonts w:ascii="Times New Roman" w:hAnsi="Times New Roman"/>
        </w:rPr>
        <w:t>2,868</w:t>
      </w:r>
      <w:r w:rsidRPr="008270BD" w:rsidR="008270BD">
        <w:rPr>
          <w:rFonts w:ascii="Times New Roman" w:hAnsi="Times New Roman"/>
        </w:rPr>
        <w:t xml:space="preserve"> currently carried in OMB's Information Collection Inventory.</w:t>
      </w:r>
      <w:r w:rsidRPr="004D3648" w:rsidR="004D3648">
        <w:t xml:space="preserve"> </w:t>
      </w:r>
      <w:r w:rsidRPr="004D3648" w:rsidR="004D3648">
        <w:rPr>
          <w:rFonts w:ascii="Times New Roman" w:hAnsi="Times New Roman"/>
        </w:rPr>
        <w:t xml:space="preserve">The </w:t>
      </w:r>
      <w:r w:rsidR="005B264F">
        <w:rPr>
          <w:rFonts w:ascii="Times New Roman" w:hAnsi="Times New Roman"/>
        </w:rPr>
        <w:t>in</w:t>
      </w:r>
      <w:r w:rsidR="00CD746C">
        <w:rPr>
          <w:rFonts w:ascii="Times New Roman" w:hAnsi="Times New Roman"/>
        </w:rPr>
        <w:t xml:space="preserve">crease is entirely due to </w:t>
      </w:r>
      <w:r w:rsidR="002726AF">
        <w:rPr>
          <w:rFonts w:ascii="Times New Roman" w:hAnsi="Times New Roman"/>
        </w:rPr>
        <w:t>an increase</w:t>
      </w:r>
      <w:r w:rsidR="00CD746C">
        <w:rPr>
          <w:rFonts w:ascii="Times New Roman" w:hAnsi="Times New Roman"/>
        </w:rPr>
        <w:t xml:space="preserve"> in the number of respondents</w:t>
      </w:r>
      <w:r w:rsidR="00AB087D">
        <w:rPr>
          <w:rFonts w:ascii="Times New Roman" w:hAnsi="Times New Roman"/>
        </w:rPr>
        <w:t xml:space="preserve"> to </w:t>
      </w:r>
      <w:r w:rsidR="005A30E0">
        <w:rPr>
          <w:rFonts w:ascii="Times New Roman" w:hAnsi="Times New Roman"/>
        </w:rPr>
        <w:t>111</w:t>
      </w:r>
      <w:r w:rsidR="00AB087D">
        <w:rPr>
          <w:rFonts w:ascii="Times New Roman" w:hAnsi="Times New Roman"/>
        </w:rPr>
        <w:t xml:space="preserve">, from </w:t>
      </w:r>
      <w:r w:rsidR="005A30E0">
        <w:rPr>
          <w:rFonts w:ascii="Times New Roman" w:hAnsi="Times New Roman"/>
        </w:rPr>
        <w:t>107</w:t>
      </w:r>
      <w:r w:rsidR="00AB087D">
        <w:rPr>
          <w:rFonts w:ascii="Times New Roman" w:hAnsi="Times New Roman"/>
        </w:rPr>
        <w:t xml:space="preserve"> in </w:t>
      </w:r>
      <w:r w:rsidR="005A30E0">
        <w:rPr>
          <w:rFonts w:ascii="Times New Roman" w:hAnsi="Times New Roman"/>
        </w:rPr>
        <w:t>2022</w:t>
      </w:r>
      <w:r w:rsidR="00CD746C">
        <w:rPr>
          <w:rFonts w:ascii="Times New Roman" w:hAnsi="Times New Roman"/>
        </w:rPr>
        <w:t>.</w:t>
      </w:r>
      <w:r w:rsidRPr="0081584D" w:rsidR="0081584D">
        <w:rPr>
          <w:rFonts w:ascii="Times New Roman" w:hAnsi="Times New Roman"/>
        </w:rPr>
        <w:t xml:space="preserve"> </w:t>
      </w:r>
    </w:p>
    <w:p w:rsidR="0081584D" w:rsidP="0081584D" w14:paraId="728AF389"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95589" w:rsidRPr="00E95589" w:rsidP="00E95589" w14:paraId="57ADB57F" w14:textId="77777777">
      <w:pPr>
        <w:rPr>
          <w:rFonts w:ascii="Times New Roman" w:hAnsi="Times New Roman"/>
        </w:rPr>
      </w:pPr>
      <w:r>
        <w:rPr>
          <w:rFonts w:ascii="Times New Roman" w:hAnsi="Times New Roman"/>
        </w:rPr>
        <w:t>16.</w:t>
      </w:r>
      <w:r w:rsidR="004A464E">
        <w:rPr>
          <w:rFonts w:ascii="Times New Roman" w:hAnsi="Times New Roman"/>
        </w:rPr>
        <w:t xml:space="preserve">   </w:t>
      </w:r>
      <w:r w:rsidR="00D45C65">
        <w:rPr>
          <w:rFonts w:ascii="Times New Roman" w:hAnsi="Times New Roman"/>
          <w:szCs w:val="24"/>
        </w:rPr>
        <w:t>P</w:t>
      </w:r>
      <w:r w:rsidRPr="00136B0C" w:rsidR="00D45C65">
        <w:rPr>
          <w:rFonts w:ascii="Times New Roman" w:hAnsi="Times New Roman"/>
          <w:szCs w:val="24"/>
        </w:rPr>
        <w:t>lans for tabulation</w:t>
      </w:r>
      <w:r w:rsidR="00D45C65">
        <w:rPr>
          <w:rFonts w:ascii="Times New Roman" w:hAnsi="Times New Roman"/>
          <w:szCs w:val="24"/>
        </w:rPr>
        <w:t>, statistical analysis,</w:t>
      </w:r>
      <w:r w:rsidRPr="00136B0C" w:rsidR="00D45C65">
        <w:rPr>
          <w:rFonts w:ascii="Times New Roman" w:hAnsi="Times New Roman"/>
          <w:szCs w:val="24"/>
        </w:rPr>
        <w:t xml:space="preserve"> and publication</w:t>
      </w:r>
    </w:p>
    <w:p w:rsidR="00E95589" w14:paraId="3E18A42D"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rPr>
          <w:rFonts w:ascii="Times New Roman" w:hAnsi="Times New Roman"/>
        </w:rPr>
      </w:pPr>
    </w:p>
    <w:p w:rsidR="002A6BBE" w:rsidP="004A464E" w14:paraId="525F206C" w14:textId="6DDE80F2">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Forms CQ-1 and CQ-2 are needed to collect the data on an ongoing basis.  </w:t>
      </w:r>
      <w:r w:rsidR="00D45C65">
        <w:rPr>
          <w:rFonts w:ascii="Times New Roman" w:hAnsi="Times New Roman"/>
        </w:rPr>
        <w:t>Current and h</w:t>
      </w:r>
      <w:r w:rsidRPr="00254E45" w:rsidR="00254E45">
        <w:rPr>
          <w:rFonts w:ascii="Times New Roman" w:hAnsi="Times New Roman"/>
        </w:rPr>
        <w:t>istorical time series data, by country, reported on Form</w:t>
      </w:r>
      <w:r w:rsidR="00254E45">
        <w:rPr>
          <w:rFonts w:ascii="Times New Roman" w:hAnsi="Times New Roman"/>
        </w:rPr>
        <w:t>s CQ-1 and CQ-2</w:t>
      </w:r>
      <w:r w:rsidRPr="00254E45" w:rsidR="00254E45">
        <w:rPr>
          <w:rFonts w:ascii="Times New Roman" w:hAnsi="Times New Roman"/>
        </w:rPr>
        <w:t xml:space="preserve"> are </w:t>
      </w:r>
      <w:r w:rsidR="006F1227">
        <w:rPr>
          <w:rFonts w:ascii="Times New Roman" w:hAnsi="Times New Roman"/>
        </w:rPr>
        <w:t xml:space="preserve">available in </w:t>
      </w:r>
      <w:r w:rsidR="000A27E9">
        <w:rPr>
          <w:rFonts w:ascii="Times New Roman" w:hAnsi="Times New Roman"/>
        </w:rPr>
        <w:t>section 5 of</w:t>
      </w:r>
      <w:r w:rsidRPr="00254E45" w:rsidR="00254E45">
        <w:rPr>
          <w:rFonts w:ascii="Times New Roman" w:hAnsi="Times New Roman"/>
        </w:rPr>
        <w:t xml:space="preserve"> the Treasury TIC website </w:t>
      </w:r>
      <w:r w:rsidR="0070509E">
        <w:rPr>
          <w:rFonts w:ascii="Times New Roman" w:hAnsi="Times New Roman"/>
        </w:rPr>
        <w:t xml:space="preserve">homepage </w:t>
      </w:r>
      <w:r w:rsidRPr="00254E45" w:rsidR="00254E45">
        <w:rPr>
          <w:rFonts w:ascii="Times New Roman" w:hAnsi="Times New Roman"/>
        </w:rPr>
        <w:t>(</w:t>
      </w:r>
      <w:r w:rsidRPr="0070509E" w:rsidR="0070509E">
        <w:rPr>
          <w:rFonts w:ascii="Times New Roman" w:hAnsi="Times New Roman"/>
        </w:rPr>
        <w:t>https://home.treasury.gov/data/treasury-international-capital-tic-system</w:t>
      </w:r>
      <w:r w:rsidRPr="00254E45" w:rsidR="00254E45">
        <w:rPr>
          <w:rFonts w:ascii="Times New Roman" w:hAnsi="Times New Roman"/>
        </w:rPr>
        <w:t>).</w:t>
      </w:r>
      <w:r>
        <w:rPr>
          <w:rFonts w:ascii="Times New Roman" w:hAnsi="Times New Roman"/>
        </w:rPr>
        <w:t xml:space="preserve"> </w:t>
      </w:r>
      <w:r w:rsidR="00B8463A">
        <w:rPr>
          <w:rFonts w:ascii="Times New Roman" w:hAnsi="Times New Roman"/>
        </w:rPr>
        <w:t>T</w:t>
      </w:r>
      <w:r w:rsidR="006F1227">
        <w:rPr>
          <w:rFonts w:ascii="Times New Roman" w:hAnsi="Times New Roman"/>
        </w:rPr>
        <w:t xml:space="preserve">he </w:t>
      </w:r>
      <w:r w:rsidRPr="006F1227" w:rsidR="006F1227">
        <w:rPr>
          <w:rFonts w:ascii="Times New Roman" w:hAnsi="Times New Roman"/>
        </w:rPr>
        <w:t xml:space="preserve">Bureau of Economic Analysis </w:t>
      </w:r>
      <w:r w:rsidR="00B8463A">
        <w:rPr>
          <w:rFonts w:ascii="Times New Roman" w:hAnsi="Times New Roman"/>
        </w:rPr>
        <w:t xml:space="preserve">uses these TIC </w:t>
      </w:r>
      <w:r w:rsidRPr="006F1227" w:rsidR="00B8463A">
        <w:rPr>
          <w:rFonts w:ascii="Times New Roman" w:hAnsi="Times New Roman"/>
        </w:rPr>
        <w:t xml:space="preserve">data </w:t>
      </w:r>
      <w:r w:rsidR="00B8463A">
        <w:rPr>
          <w:rFonts w:ascii="Times New Roman" w:hAnsi="Times New Roman"/>
        </w:rPr>
        <w:t>in its</w:t>
      </w:r>
      <w:r w:rsidRPr="006F1227" w:rsidR="006F1227">
        <w:rPr>
          <w:rFonts w:ascii="Times New Roman" w:hAnsi="Times New Roman"/>
        </w:rPr>
        <w:t xml:space="preserve"> International Investment Position and the International Transactions Accounts </w:t>
      </w:r>
      <w:r w:rsidR="003C5671">
        <w:rPr>
          <w:rFonts w:ascii="Times New Roman" w:hAnsi="Times New Roman"/>
        </w:rPr>
        <w:t xml:space="preserve">that </w:t>
      </w:r>
      <w:r w:rsidR="006F1227">
        <w:rPr>
          <w:rFonts w:ascii="Times New Roman" w:hAnsi="Times New Roman"/>
        </w:rPr>
        <w:t xml:space="preserve">are </w:t>
      </w:r>
      <w:r w:rsidRPr="006F1227" w:rsidR="006F1227">
        <w:rPr>
          <w:rFonts w:ascii="Times New Roman" w:hAnsi="Times New Roman"/>
        </w:rPr>
        <w:t xml:space="preserve">published in BEA’s quarterly </w:t>
      </w:r>
      <w:r w:rsidRPr="0036627C" w:rsidR="006F1227">
        <w:rPr>
          <w:rFonts w:ascii="Times New Roman" w:hAnsi="Times New Roman"/>
          <w:i/>
          <w:iCs/>
        </w:rPr>
        <w:t>Survey of Current Business</w:t>
      </w:r>
      <w:r w:rsidR="003C5671">
        <w:rPr>
          <w:rFonts w:ascii="Times New Roman" w:hAnsi="Times New Roman"/>
        </w:rPr>
        <w:t xml:space="preserve"> and on </w:t>
      </w:r>
      <w:r w:rsidR="00B8463A">
        <w:rPr>
          <w:rFonts w:ascii="Times New Roman" w:hAnsi="Times New Roman"/>
        </w:rPr>
        <w:t xml:space="preserve">the BEA </w:t>
      </w:r>
      <w:r w:rsidR="003C5671">
        <w:rPr>
          <w:rFonts w:ascii="Times New Roman" w:hAnsi="Times New Roman"/>
        </w:rPr>
        <w:t>website</w:t>
      </w:r>
      <w:r w:rsidR="009D5B3B">
        <w:rPr>
          <w:rFonts w:ascii="Times New Roman" w:hAnsi="Times New Roman"/>
        </w:rPr>
        <w:t xml:space="preserve"> (</w:t>
      </w:r>
      <w:r w:rsidRPr="009D5B3B" w:rsidR="009D5B3B">
        <w:rPr>
          <w:rFonts w:ascii="Times New Roman" w:hAnsi="Times New Roman"/>
        </w:rPr>
        <w:t>https://www.bea.gov/data/intl-trade-investment/international-transactions</w:t>
      </w:r>
      <w:r w:rsidR="009D5B3B">
        <w:rPr>
          <w:rFonts w:ascii="Times New Roman" w:hAnsi="Times New Roman"/>
        </w:rPr>
        <w:t>)</w:t>
      </w:r>
      <w:r w:rsidRPr="006F1227" w:rsidR="006F1227">
        <w:rPr>
          <w:rFonts w:ascii="Times New Roman" w:hAnsi="Times New Roman"/>
        </w:rPr>
        <w:t xml:space="preserve">. </w:t>
      </w:r>
      <w:r>
        <w:rPr>
          <w:rFonts w:ascii="Times New Roman" w:hAnsi="Times New Roman"/>
        </w:rPr>
        <w:t>Data are published</w:t>
      </w:r>
      <w:r w:rsidR="0036627C">
        <w:rPr>
          <w:rFonts w:ascii="Times New Roman" w:hAnsi="Times New Roman"/>
        </w:rPr>
        <w:t>,</w:t>
      </w:r>
      <w:r>
        <w:rPr>
          <w:rFonts w:ascii="Times New Roman" w:hAnsi="Times New Roman"/>
        </w:rPr>
        <w:t xml:space="preserve"> </w:t>
      </w:r>
      <w:r w:rsidRPr="00FC5E70" w:rsidR="00FC5E70">
        <w:rPr>
          <w:rFonts w:ascii="Times New Roman" w:hAnsi="Times New Roman"/>
        </w:rPr>
        <w:t>or otherwise made publicly available</w:t>
      </w:r>
      <w:r w:rsidR="0036627C">
        <w:rPr>
          <w:rFonts w:ascii="Times New Roman" w:hAnsi="Times New Roman"/>
        </w:rPr>
        <w:t>,</w:t>
      </w:r>
      <w:r w:rsidRPr="00FC5E70" w:rsidR="00FC5E70">
        <w:rPr>
          <w:rFonts w:ascii="Times New Roman" w:hAnsi="Times New Roman"/>
        </w:rPr>
        <w:t xml:space="preserve"> </w:t>
      </w:r>
      <w:r>
        <w:rPr>
          <w:rFonts w:ascii="Times New Roman" w:hAnsi="Times New Roman"/>
        </w:rPr>
        <w:t xml:space="preserve">in aggregate form only, so as to avoid violating the confidentiality of any </w:t>
      </w:r>
      <w:r w:rsidR="000A1F24">
        <w:rPr>
          <w:rFonts w:ascii="Times New Roman" w:hAnsi="Times New Roman"/>
        </w:rPr>
        <w:t>single</w:t>
      </w:r>
      <w:r>
        <w:rPr>
          <w:rFonts w:ascii="Times New Roman" w:hAnsi="Times New Roman"/>
        </w:rPr>
        <w:t xml:space="preserve"> respondent's submission.  In addition, tabulations of these data are made on an </w:t>
      </w:r>
      <w:r w:rsidRPr="00950935">
        <w:rPr>
          <w:rFonts w:ascii="Times New Roman" w:hAnsi="Times New Roman"/>
          <w:i/>
        </w:rPr>
        <w:t>ad hoc</w:t>
      </w:r>
      <w:r>
        <w:rPr>
          <w:rFonts w:ascii="Times New Roman" w:hAnsi="Times New Roman"/>
        </w:rPr>
        <w:t xml:space="preserve"> basis for senior Treasury officials and other Treasury offices.</w:t>
      </w:r>
    </w:p>
    <w:p w:rsidR="00222A5C" w:rsidP="002A6BBE" w14:paraId="266BB36A"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rPr>
          <w:rFonts w:ascii="Times New Roman" w:hAnsi="Times New Roman"/>
        </w:rPr>
      </w:pPr>
    </w:p>
    <w:p w:rsidR="00E95589" w:rsidRPr="00E95589" w:rsidP="00E95589" w14:paraId="0CCEBDBB" w14:textId="77777777">
      <w:pPr>
        <w:rPr>
          <w:rFonts w:ascii="Times New Roman" w:hAnsi="Times New Roman"/>
        </w:rPr>
      </w:pPr>
      <w:r>
        <w:rPr>
          <w:rFonts w:ascii="Times New Roman" w:hAnsi="Times New Roman"/>
        </w:rPr>
        <w:t xml:space="preserve">17.   </w:t>
      </w:r>
      <w:r w:rsidR="008C3B77">
        <w:rPr>
          <w:rFonts w:ascii="Times New Roman" w:hAnsi="Times New Roman"/>
          <w:szCs w:val="24"/>
        </w:rPr>
        <w:t xml:space="preserve">Reasons why </w:t>
      </w:r>
      <w:r w:rsidRPr="00136B0C" w:rsidR="008C3B77">
        <w:rPr>
          <w:rFonts w:ascii="Times New Roman" w:hAnsi="Times New Roman"/>
          <w:szCs w:val="24"/>
        </w:rPr>
        <w:t>display</w:t>
      </w:r>
      <w:r w:rsidR="008C3B77">
        <w:rPr>
          <w:rFonts w:ascii="Times New Roman" w:hAnsi="Times New Roman"/>
          <w:szCs w:val="24"/>
        </w:rPr>
        <w:t>ing</w:t>
      </w:r>
      <w:r w:rsidRPr="00136B0C" w:rsidR="008C3B77">
        <w:rPr>
          <w:rFonts w:ascii="Times New Roman" w:hAnsi="Times New Roman"/>
          <w:szCs w:val="24"/>
        </w:rPr>
        <w:t xml:space="preserve"> the </w:t>
      </w:r>
      <w:r w:rsidR="008C3B77">
        <w:rPr>
          <w:rFonts w:ascii="Times New Roman" w:hAnsi="Times New Roman"/>
          <w:szCs w:val="24"/>
        </w:rPr>
        <w:t xml:space="preserve">OMB </w:t>
      </w:r>
      <w:r w:rsidRPr="00136B0C" w:rsidR="008C3B77">
        <w:rPr>
          <w:rFonts w:ascii="Times New Roman" w:hAnsi="Times New Roman"/>
          <w:szCs w:val="24"/>
        </w:rPr>
        <w:t xml:space="preserve">expiration </w:t>
      </w:r>
      <w:r w:rsidR="008C3B77">
        <w:rPr>
          <w:rFonts w:ascii="Times New Roman" w:hAnsi="Times New Roman"/>
          <w:szCs w:val="24"/>
        </w:rPr>
        <w:t xml:space="preserve">is </w:t>
      </w:r>
      <w:r w:rsidRPr="00136B0C" w:rsidR="008C3B77">
        <w:rPr>
          <w:rFonts w:ascii="Times New Roman" w:hAnsi="Times New Roman"/>
          <w:szCs w:val="24"/>
        </w:rPr>
        <w:t>inappropriate</w:t>
      </w:r>
    </w:p>
    <w:p w:rsidR="004A464E" w:rsidP="004A464E" w14:paraId="725168B3" w14:textId="77777777">
      <w:pPr>
        <w:pStyle w:val="BodyTextIndent"/>
        <w:tabs>
          <w:tab w:val="clear" w:pos="244"/>
          <w:tab w:val="clear" w:pos="720"/>
        </w:tabs>
        <w:ind w:left="0" w:firstLine="0"/>
      </w:pPr>
    </w:p>
    <w:p w:rsidR="00222A5C" w:rsidP="004A464E" w14:paraId="382A9CF4" w14:textId="77777777">
      <w:pPr>
        <w:pStyle w:val="BodyTextIndent"/>
        <w:tabs>
          <w:tab w:val="clear" w:pos="244"/>
          <w:tab w:val="clear" w:pos="720"/>
        </w:tabs>
        <w:ind w:left="0" w:firstLine="0"/>
      </w:pPr>
      <w:r>
        <w:t>Approval to not display the expiration date for OMB approval on the forms has previously been granted.</w:t>
      </w:r>
      <w:r w:rsidR="008C3B77">
        <w:t xml:space="preserve">  </w:t>
      </w:r>
      <w:r w:rsidR="008C3B77">
        <w:rPr>
          <w:szCs w:val="24"/>
        </w:rPr>
        <w:t>The TIC forms on the website have expiration dates.</w:t>
      </w:r>
    </w:p>
    <w:p w:rsidR="00222A5C" w14:paraId="55D41548" w14:textId="77777777">
      <w:pPr>
        <w:pStyle w:val="BodyTextIndent"/>
        <w:tabs>
          <w:tab w:val="clear" w:pos="720"/>
        </w:tabs>
        <w:ind w:left="244" w:firstLine="0"/>
      </w:pPr>
    </w:p>
    <w:p w:rsidR="008C3B77" w:rsidP="004A464E" w14:paraId="4441406D" w14:textId="77777777">
      <w:pPr>
        <w:rPr>
          <w:rFonts w:ascii="Times New Roman" w:hAnsi="Times New Roman"/>
        </w:rPr>
      </w:pPr>
      <w:r>
        <w:rPr>
          <w:rFonts w:ascii="Times New Roman" w:hAnsi="Times New Roman"/>
        </w:rPr>
        <w:t>18.</w:t>
      </w:r>
      <w:r>
        <w:rPr>
          <w:rFonts w:ascii="Times New Roman" w:hAnsi="Times New Roman"/>
        </w:rPr>
        <w:t xml:space="preserve">   </w:t>
      </w:r>
      <w:r w:rsidRPr="00136B0C">
        <w:rPr>
          <w:rFonts w:ascii="Times New Roman" w:hAnsi="Times New Roman"/>
          <w:szCs w:val="24"/>
        </w:rPr>
        <w:t>Exception</w:t>
      </w:r>
      <w:r>
        <w:rPr>
          <w:rFonts w:ascii="Times New Roman" w:hAnsi="Times New Roman"/>
          <w:szCs w:val="24"/>
        </w:rPr>
        <w:t>s</w:t>
      </w:r>
      <w:r w:rsidRPr="00136B0C">
        <w:rPr>
          <w:rFonts w:ascii="Times New Roman" w:hAnsi="Times New Roman"/>
          <w:szCs w:val="24"/>
        </w:rPr>
        <w:t xml:space="preserve"> to certification </w:t>
      </w:r>
      <w:r>
        <w:rPr>
          <w:rFonts w:ascii="Times New Roman" w:hAnsi="Times New Roman"/>
          <w:szCs w:val="24"/>
        </w:rPr>
        <w:t xml:space="preserve">requirement of </w:t>
      </w:r>
      <w:r w:rsidRPr="00136B0C">
        <w:rPr>
          <w:rFonts w:ascii="Times New Roman" w:hAnsi="Times New Roman"/>
          <w:szCs w:val="24"/>
        </w:rPr>
        <w:t>OMB Form 83-I</w:t>
      </w:r>
      <w:r>
        <w:rPr>
          <w:rFonts w:ascii="Times New Roman" w:hAnsi="Times New Roman"/>
        </w:rPr>
        <w:t xml:space="preserve">   </w:t>
      </w:r>
    </w:p>
    <w:p w:rsidR="004A464E" w:rsidRPr="004A464E" w:rsidP="004A464E" w14:paraId="16516433" w14:textId="77777777">
      <w:pPr>
        <w:rPr>
          <w:rFonts w:ascii="Times New Roman" w:hAnsi="Times New Roman"/>
        </w:rPr>
      </w:pPr>
    </w:p>
    <w:p w:rsidR="00222A5C" w:rsidP="004A464E" w14:paraId="4B7DC0C2" w14:textId="77777777">
      <w:pPr>
        <w:pStyle w:val="BodyTextIndent"/>
        <w:tabs>
          <w:tab w:val="clear" w:pos="720"/>
        </w:tabs>
        <w:ind w:left="0" w:firstLine="0"/>
      </w:pPr>
      <w:r>
        <w:t xml:space="preserve">Regarding this request for OMB approval, there are no exceptions to the certification statement in item 19 of Form 83-I. </w:t>
      </w:r>
    </w:p>
    <w:p w:rsidR="00222A5C" w14:paraId="3258B037"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C3B77" w:rsidRPr="007D4AC3" w:rsidP="008C3B77" w14:paraId="0F6CEA60" w14:textId="77777777">
      <w:pPr>
        <w:tabs>
          <w:tab w:val="left" w:pos="-144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rPr>
          <w:rFonts w:ascii="Times New Roman" w:hAnsi="Times New Roman"/>
        </w:rPr>
      </w:pPr>
      <w:r w:rsidRPr="007D4AC3">
        <w:rPr>
          <w:rFonts w:ascii="Times New Roman" w:hAnsi="Times New Roman"/>
        </w:rPr>
        <w:t xml:space="preserve">B.  </w:t>
      </w:r>
      <w:r w:rsidRPr="007D4AC3">
        <w:rPr>
          <w:rFonts w:ascii="Times New Roman" w:hAnsi="Times New Roman"/>
          <w:smallCaps/>
        </w:rPr>
        <w:t>Collections of Information Employing Statistical Methods</w:t>
      </w:r>
    </w:p>
    <w:p w:rsidR="008C3B77" w:rsidRPr="007D4AC3" w:rsidP="008C3B77" w14:paraId="606827C9" w14:textId="77777777">
      <w:pPr>
        <w:tabs>
          <w:tab w:val="left" w:pos="-144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rPr>
          <w:rFonts w:ascii="Times New Roman" w:hAnsi="Times New Roman"/>
        </w:rPr>
      </w:pPr>
    </w:p>
    <w:p w:rsidR="008C3B77" w:rsidP="008C3B77" w14:paraId="16CB2BBB" w14:textId="77777777">
      <w:pPr>
        <w:tabs>
          <w:tab w:val="left" w:pos="-144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7D4AC3">
        <w:rPr>
          <w:rFonts w:ascii="Times New Roman" w:hAnsi="Times New Roman"/>
        </w:rPr>
        <w:t>The collection of this information does not employ statistical methods.  Statistical methods are not appropriate for the type of information collected and would not reduce burden or improve accuracy of results.</w:t>
      </w:r>
    </w:p>
    <w:p w:rsidR="008C3B77" w14:paraId="0B595305"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22A5C" w14:paraId="7CD28F20" w14:textId="0C891636">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February 2026</w:t>
      </w:r>
    </w:p>
    <w:sectPr>
      <w:headerReference w:type="default" r:id="rId4"/>
      <w:endnotePr>
        <w:numFmt w:val="decimal"/>
      </w:endnotePr>
      <w:type w:val="continuous"/>
      <w:pgSz w:w="12240" w:h="15840"/>
      <w:pgMar w:top="720" w:right="1440" w:bottom="1440" w:left="1440" w:header="720" w:footer="144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4A3D" w14:paraId="252ADD63"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544B3"/>
    <w:multiLevelType w:val="singleLevel"/>
    <w:tmpl w:val="798C5C46"/>
    <w:lvl w:ilvl="0">
      <w:start w:val="7"/>
      <w:numFmt w:val="decimal"/>
      <w:lvlText w:val="%1."/>
      <w:lvlJc w:val="left"/>
      <w:pPr>
        <w:tabs>
          <w:tab w:val="num" w:pos="724"/>
        </w:tabs>
        <w:ind w:left="724" w:hanging="480"/>
      </w:pPr>
      <w:rPr>
        <w:rFonts w:hint="default"/>
      </w:rPr>
    </w:lvl>
  </w:abstractNum>
  <w:abstractNum w:abstractNumId="1">
    <w:nsid w:val="065C327C"/>
    <w:multiLevelType w:val="singleLevel"/>
    <w:tmpl w:val="00F29ED0"/>
    <w:lvl w:ilvl="0">
      <w:start w:val="4"/>
      <w:numFmt w:val="decimal"/>
      <w:lvlText w:val="%1."/>
      <w:lvlJc w:val="left"/>
      <w:pPr>
        <w:tabs>
          <w:tab w:val="num" w:pos="724"/>
        </w:tabs>
        <w:ind w:left="724" w:hanging="480"/>
      </w:pPr>
      <w:rPr>
        <w:rFonts w:hint="default"/>
      </w:rPr>
    </w:lvl>
  </w:abstractNum>
  <w:abstractNum w:abstractNumId="2">
    <w:nsid w:val="39826CB4"/>
    <w:multiLevelType w:val="singleLevel"/>
    <w:tmpl w:val="2580EBAA"/>
    <w:lvl w:ilvl="0">
      <w:start w:val="17"/>
      <w:numFmt w:val="decimal"/>
      <w:lvlText w:val="%1."/>
      <w:lvlJc w:val="left"/>
      <w:pPr>
        <w:tabs>
          <w:tab w:val="num" w:pos="724"/>
        </w:tabs>
        <w:ind w:left="724" w:hanging="480"/>
      </w:pPr>
      <w:rPr>
        <w:rFonts w:hint="default"/>
      </w:rPr>
    </w:lvl>
  </w:abstractNum>
  <w:num w:numId="1" w16cid:durableId="640110033">
    <w:abstractNumId w:val="1"/>
  </w:num>
  <w:num w:numId="2" w16cid:durableId="1193153905">
    <w:abstractNumId w:val="0"/>
  </w:num>
  <w:num w:numId="3" w16cid:durableId="460073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864"/>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E04"/>
    <w:rsid w:val="000065C2"/>
    <w:rsid w:val="00007F12"/>
    <w:rsid w:val="00012D50"/>
    <w:rsid w:val="0001390A"/>
    <w:rsid w:val="00014F64"/>
    <w:rsid w:val="0001664A"/>
    <w:rsid w:val="000168C4"/>
    <w:rsid w:val="00021C89"/>
    <w:rsid w:val="0004192B"/>
    <w:rsid w:val="00047E2E"/>
    <w:rsid w:val="00054AFB"/>
    <w:rsid w:val="000563EC"/>
    <w:rsid w:val="0006149A"/>
    <w:rsid w:val="00061DEC"/>
    <w:rsid w:val="00062863"/>
    <w:rsid w:val="00075E36"/>
    <w:rsid w:val="000A1F24"/>
    <w:rsid w:val="000A210F"/>
    <w:rsid w:val="000A27E9"/>
    <w:rsid w:val="000B3998"/>
    <w:rsid w:val="000B5911"/>
    <w:rsid w:val="000D41F2"/>
    <w:rsid w:val="000E0537"/>
    <w:rsid w:val="001176DA"/>
    <w:rsid w:val="00132A64"/>
    <w:rsid w:val="00132E64"/>
    <w:rsid w:val="0013327E"/>
    <w:rsid w:val="00136B0C"/>
    <w:rsid w:val="0014066C"/>
    <w:rsid w:val="00155998"/>
    <w:rsid w:val="00163D25"/>
    <w:rsid w:val="001668D5"/>
    <w:rsid w:val="001837B6"/>
    <w:rsid w:val="00184BEF"/>
    <w:rsid w:val="00186EFD"/>
    <w:rsid w:val="0019120D"/>
    <w:rsid w:val="0019150E"/>
    <w:rsid w:val="001970B4"/>
    <w:rsid w:val="001B140B"/>
    <w:rsid w:val="001B4D2D"/>
    <w:rsid w:val="001B59E9"/>
    <w:rsid w:val="001C2CB9"/>
    <w:rsid w:val="001D0619"/>
    <w:rsid w:val="001D6863"/>
    <w:rsid w:val="001E02F2"/>
    <w:rsid w:val="001E0620"/>
    <w:rsid w:val="001E3F2D"/>
    <w:rsid w:val="001F2ECB"/>
    <w:rsid w:val="00222A5C"/>
    <w:rsid w:val="00224977"/>
    <w:rsid w:val="002476C6"/>
    <w:rsid w:val="00254E45"/>
    <w:rsid w:val="00255C1F"/>
    <w:rsid w:val="002663E7"/>
    <w:rsid w:val="0027034F"/>
    <w:rsid w:val="0027051F"/>
    <w:rsid w:val="002726AF"/>
    <w:rsid w:val="002769FE"/>
    <w:rsid w:val="0027759A"/>
    <w:rsid w:val="00291D2A"/>
    <w:rsid w:val="00291EB9"/>
    <w:rsid w:val="002A167B"/>
    <w:rsid w:val="002A6BBE"/>
    <w:rsid w:val="002B1961"/>
    <w:rsid w:val="002B7B1F"/>
    <w:rsid w:val="002B7CF0"/>
    <w:rsid w:val="002D00BC"/>
    <w:rsid w:val="002D437A"/>
    <w:rsid w:val="002F587C"/>
    <w:rsid w:val="003237AA"/>
    <w:rsid w:val="00326E04"/>
    <w:rsid w:val="00330FDB"/>
    <w:rsid w:val="00331A81"/>
    <w:rsid w:val="00340AB5"/>
    <w:rsid w:val="00344A5D"/>
    <w:rsid w:val="0034622C"/>
    <w:rsid w:val="003464BA"/>
    <w:rsid w:val="0036627C"/>
    <w:rsid w:val="003804E3"/>
    <w:rsid w:val="003870B9"/>
    <w:rsid w:val="003B7EE1"/>
    <w:rsid w:val="003C5671"/>
    <w:rsid w:val="003D50B8"/>
    <w:rsid w:val="003D7FE1"/>
    <w:rsid w:val="003E5116"/>
    <w:rsid w:val="003F7B00"/>
    <w:rsid w:val="004106AC"/>
    <w:rsid w:val="0041622E"/>
    <w:rsid w:val="00426CF4"/>
    <w:rsid w:val="004324CE"/>
    <w:rsid w:val="004423B2"/>
    <w:rsid w:val="00442C71"/>
    <w:rsid w:val="00450158"/>
    <w:rsid w:val="00463B74"/>
    <w:rsid w:val="004674C4"/>
    <w:rsid w:val="00471165"/>
    <w:rsid w:val="00496F69"/>
    <w:rsid w:val="004A2F90"/>
    <w:rsid w:val="004A3150"/>
    <w:rsid w:val="004A464E"/>
    <w:rsid w:val="004C43AD"/>
    <w:rsid w:val="004C4D84"/>
    <w:rsid w:val="004C6B9D"/>
    <w:rsid w:val="004D077C"/>
    <w:rsid w:val="004D3648"/>
    <w:rsid w:val="004D491D"/>
    <w:rsid w:val="004D5D89"/>
    <w:rsid w:val="004D7972"/>
    <w:rsid w:val="004E78AF"/>
    <w:rsid w:val="004F26B9"/>
    <w:rsid w:val="004F5E5D"/>
    <w:rsid w:val="00501FF2"/>
    <w:rsid w:val="00506B0C"/>
    <w:rsid w:val="00520383"/>
    <w:rsid w:val="005225AD"/>
    <w:rsid w:val="005445BC"/>
    <w:rsid w:val="00563B2B"/>
    <w:rsid w:val="00564255"/>
    <w:rsid w:val="005655FD"/>
    <w:rsid w:val="00567BB8"/>
    <w:rsid w:val="00584E6A"/>
    <w:rsid w:val="005859B1"/>
    <w:rsid w:val="0059240F"/>
    <w:rsid w:val="00594722"/>
    <w:rsid w:val="005A30E0"/>
    <w:rsid w:val="005B264F"/>
    <w:rsid w:val="005C04A4"/>
    <w:rsid w:val="005D197D"/>
    <w:rsid w:val="005D6FB2"/>
    <w:rsid w:val="005D77C8"/>
    <w:rsid w:val="005D7AB3"/>
    <w:rsid w:val="005E4778"/>
    <w:rsid w:val="005F4455"/>
    <w:rsid w:val="005F493F"/>
    <w:rsid w:val="0060250E"/>
    <w:rsid w:val="006051A2"/>
    <w:rsid w:val="00606717"/>
    <w:rsid w:val="006103B9"/>
    <w:rsid w:val="00627930"/>
    <w:rsid w:val="00636A64"/>
    <w:rsid w:val="006505B4"/>
    <w:rsid w:val="006575F6"/>
    <w:rsid w:val="00662E11"/>
    <w:rsid w:val="0067381A"/>
    <w:rsid w:val="006906D6"/>
    <w:rsid w:val="006B1367"/>
    <w:rsid w:val="006B425F"/>
    <w:rsid w:val="006B46E2"/>
    <w:rsid w:val="006E6B2E"/>
    <w:rsid w:val="006F1227"/>
    <w:rsid w:val="006F679E"/>
    <w:rsid w:val="0070509E"/>
    <w:rsid w:val="00705A3E"/>
    <w:rsid w:val="00711A12"/>
    <w:rsid w:val="00730F6C"/>
    <w:rsid w:val="00733BEF"/>
    <w:rsid w:val="00741C25"/>
    <w:rsid w:val="007536EB"/>
    <w:rsid w:val="00755723"/>
    <w:rsid w:val="00772051"/>
    <w:rsid w:val="007725D0"/>
    <w:rsid w:val="00773222"/>
    <w:rsid w:val="00775DCC"/>
    <w:rsid w:val="00782351"/>
    <w:rsid w:val="0078418A"/>
    <w:rsid w:val="007A64CA"/>
    <w:rsid w:val="007B3EB8"/>
    <w:rsid w:val="007D229D"/>
    <w:rsid w:val="007D4AC3"/>
    <w:rsid w:val="007D4AF0"/>
    <w:rsid w:val="007D5D4E"/>
    <w:rsid w:val="007D7979"/>
    <w:rsid w:val="007E2397"/>
    <w:rsid w:val="007E4F6A"/>
    <w:rsid w:val="007F2E86"/>
    <w:rsid w:val="00803A73"/>
    <w:rsid w:val="0081251C"/>
    <w:rsid w:val="00814A3D"/>
    <w:rsid w:val="0081584D"/>
    <w:rsid w:val="00817223"/>
    <w:rsid w:val="008220B9"/>
    <w:rsid w:val="00825F01"/>
    <w:rsid w:val="008270BD"/>
    <w:rsid w:val="00831DCF"/>
    <w:rsid w:val="00832D72"/>
    <w:rsid w:val="00840872"/>
    <w:rsid w:val="00844733"/>
    <w:rsid w:val="00876C14"/>
    <w:rsid w:val="00890441"/>
    <w:rsid w:val="00893BF3"/>
    <w:rsid w:val="00896A1A"/>
    <w:rsid w:val="008C3B77"/>
    <w:rsid w:val="008E13A4"/>
    <w:rsid w:val="008E3EEF"/>
    <w:rsid w:val="008E6364"/>
    <w:rsid w:val="008F59BC"/>
    <w:rsid w:val="0090024E"/>
    <w:rsid w:val="009168DC"/>
    <w:rsid w:val="009177D8"/>
    <w:rsid w:val="00917CF4"/>
    <w:rsid w:val="00921F04"/>
    <w:rsid w:val="00931FD4"/>
    <w:rsid w:val="00937D02"/>
    <w:rsid w:val="009429B7"/>
    <w:rsid w:val="00945D27"/>
    <w:rsid w:val="00950935"/>
    <w:rsid w:val="009559F1"/>
    <w:rsid w:val="00956D7F"/>
    <w:rsid w:val="00982C90"/>
    <w:rsid w:val="009B0D5B"/>
    <w:rsid w:val="009B6B69"/>
    <w:rsid w:val="009D54C9"/>
    <w:rsid w:val="009D5B3B"/>
    <w:rsid w:val="009E3F42"/>
    <w:rsid w:val="00A01F7B"/>
    <w:rsid w:val="00A13C12"/>
    <w:rsid w:val="00A266EF"/>
    <w:rsid w:val="00A26826"/>
    <w:rsid w:val="00A27486"/>
    <w:rsid w:val="00A36C5E"/>
    <w:rsid w:val="00A37CB5"/>
    <w:rsid w:val="00A47140"/>
    <w:rsid w:val="00A53120"/>
    <w:rsid w:val="00A66E50"/>
    <w:rsid w:val="00A67CA4"/>
    <w:rsid w:val="00A805EA"/>
    <w:rsid w:val="00A9345C"/>
    <w:rsid w:val="00AA13D8"/>
    <w:rsid w:val="00AB087D"/>
    <w:rsid w:val="00AC39EE"/>
    <w:rsid w:val="00AC3AAA"/>
    <w:rsid w:val="00AC4A9D"/>
    <w:rsid w:val="00AC558E"/>
    <w:rsid w:val="00AD0DD9"/>
    <w:rsid w:val="00AE07DF"/>
    <w:rsid w:val="00B1378D"/>
    <w:rsid w:val="00B2079B"/>
    <w:rsid w:val="00B2115D"/>
    <w:rsid w:val="00B26DF1"/>
    <w:rsid w:val="00B30EB8"/>
    <w:rsid w:val="00B31E8D"/>
    <w:rsid w:val="00B32EEE"/>
    <w:rsid w:val="00B40211"/>
    <w:rsid w:val="00B408C4"/>
    <w:rsid w:val="00B574C6"/>
    <w:rsid w:val="00B64007"/>
    <w:rsid w:val="00B8463A"/>
    <w:rsid w:val="00B8664E"/>
    <w:rsid w:val="00B9333C"/>
    <w:rsid w:val="00BA4317"/>
    <w:rsid w:val="00BA76FD"/>
    <w:rsid w:val="00BB0656"/>
    <w:rsid w:val="00BB0ADD"/>
    <w:rsid w:val="00BC1431"/>
    <w:rsid w:val="00BD27E8"/>
    <w:rsid w:val="00BE0741"/>
    <w:rsid w:val="00BF4A12"/>
    <w:rsid w:val="00C075A5"/>
    <w:rsid w:val="00C2217F"/>
    <w:rsid w:val="00C2396E"/>
    <w:rsid w:val="00C56A00"/>
    <w:rsid w:val="00C60224"/>
    <w:rsid w:val="00C66B0F"/>
    <w:rsid w:val="00C717B0"/>
    <w:rsid w:val="00C82637"/>
    <w:rsid w:val="00CA539E"/>
    <w:rsid w:val="00CC18C3"/>
    <w:rsid w:val="00CC7761"/>
    <w:rsid w:val="00CD746C"/>
    <w:rsid w:val="00CE3BCF"/>
    <w:rsid w:val="00CE4B9C"/>
    <w:rsid w:val="00CF573A"/>
    <w:rsid w:val="00D06702"/>
    <w:rsid w:val="00D14ED6"/>
    <w:rsid w:val="00D329F5"/>
    <w:rsid w:val="00D3527C"/>
    <w:rsid w:val="00D40E8D"/>
    <w:rsid w:val="00D420EB"/>
    <w:rsid w:val="00D45C65"/>
    <w:rsid w:val="00D46ACB"/>
    <w:rsid w:val="00D54804"/>
    <w:rsid w:val="00D6038C"/>
    <w:rsid w:val="00D61674"/>
    <w:rsid w:val="00D66F66"/>
    <w:rsid w:val="00D73554"/>
    <w:rsid w:val="00D86B9D"/>
    <w:rsid w:val="00DA35D4"/>
    <w:rsid w:val="00DA405D"/>
    <w:rsid w:val="00DA4F9D"/>
    <w:rsid w:val="00DA5549"/>
    <w:rsid w:val="00DB0FF6"/>
    <w:rsid w:val="00DB2065"/>
    <w:rsid w:val="00DB6CD8"/>
    <w:rsid w:val="00DC42D8"/>
    <w:rsid w:val="00DC4A98"/>
    <w:rsid w:val="00DD3D0A"/>
    <w:rsid w:val="00DF541E"/>
    <w:rsid w:val="00E163A4"/>
    <w:rsid w:val="00E33BE8"/>
    <w:rsid w:val="00E44717"/>
    <w:rsid w:val="00E627C9"/>
    <w:rsid w:val="00E8505D"/>
    <w:rsid w:val="00E95589"/>
    <w:rsid w:val="00E974AF"/>
    <w:rsid w:val="00EA7386"/>
    <w:rsid w:val="00EB3279"/>
    <w:rsid w:val="00EC758C"/>
    <w:rsid w:val="00EE2998"/>
    <w:rsid w:val="00EE4168"/>
    <w:rsid w:val="00EF4414"/>
    <w:rsid w:val="00EF6389"/>
    <w:rsid w:val="00F0416E"/>
    <w:rsid w:val="00F22DE6"/>
    <w:rsid w:val="00F2303F"/>
    <w:rsid w:val="00F24BBD"/>
    <w:rsid w:val="00F32A17"/>
    <w:rsid w:val="00F34D8A"/>
    <w:rsid w:val="00F3564F"/>
    <w:rsid w:val="00F40380"/>
    <w:rsid w:val="00F43D31"/>
    <w:rsid w:val="00F461B9"/>
    <w:rsid w:val="00F55911"/>
    <w:rsid w:val="00F65D55"/>
    <w:rsid w:val="00F67063"/>
    <w:rsid w:val="00F744DC"/>
    <w:rsid w:val="00F84741"/>
    <w:rsid w:val="00F86D5A"/>
    <w:rsid w:val="00FA77A7"/>
    <w:rsid w:val="00FB377D"/>
    <w:rsid w:val="00FB4711"/>
    <w:rsid w:val="00FC5E70"/>
    <w:rsid w:val="00FD098A"/>
    <w:rsid w:val="00FD2995"/>
    <w:rsid w:val="00FF47E8"/>
    <w:rsid w:val="00FF6B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6159AFA"/>
  <w15:chartTrackingRefBased/>
  <w15:docId w15:val="{04AB7083-3811-46D0-AC57-E225CB2E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link w:val="BodyTextIndentChar"/>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rPr>
      <w:rFonts w:ascii="Times New Roman" w:hAnsi="Times New Roman"/>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A27486"/>
    <w:rPr>
      <w:rFonts w:ascii="Tahoma" w:hAnsi="Tahoma" w:cs="Tahoma"/>
      <w:sz w:val="16"/>
      <w:szCs w:val="16"/>
    </w:rPr>
  </w:style>
  <w:style w:type="character" w:styleId="Hyperlink">
    <w:name w:val="Hyperlink"/>
    <w:rsid w:val="006B425F"/>
    <w:rPr>
      <w:color w:val="0000FF"/>
      <w:u w:val="single"/>
    </w:rPr>
  </w:style>
  <w:style w:type="character" w:customStyle="1" w:styleId="BodyTextIndentChar">
    <w:name w:val="Body Text Indent Char"/>
    <w:link w:val="BodyTextIndent"/>
    <w:rsid w:val="006103B9"/>
    <w:rPr>
      <w:snapToGrid w:val="0"/>
      <w:sz w:val="24"/>
    </w:rPr>
  </w:style>
  <w:style w:type="paragraph" w:styleId="Revision">
    <w:name w:val="Revision"/>
    <w:hidden/>
    <w:uiPriority w:val="99"/>
    <w:semiHidden/>
    <w:rsid w:val="001837B6"/>
    <w:rPr>
      <w:rFonts w:ascii="Courier" w:hAnsi="Courier"/>
      <w:snapToGrid w:val="0"/>
      <w:sz w:val="24"/>
    </w:rPr>
  </w:style>
  <w:style w:type="character" w:styleId="CommentReference">
    <w:name w:val="annotation reference"/>
    <w:basedOn w:val="DefaultParagraphFont"/>
    <w:rsid w:val="00AC39EE"/>
    <w:rPr>
      <w:sz w:val="16"/>
      <w:szCs w:val="16"/>
    </w:rPr>
  </w:style>
  <w:style w:type="paragraph" w:styleId="CommentText">
    <w:name w:val="annotation text"/>
    <w:basedOn w:val="Normal"/>
    <w:link w:val="CommentTextChar"/>
    <w:rsid w:val="00AC39EE"/>
    <w:rPr>
      <w:sz w:val="20"/>
    </w:rPr>
  </w:style>
  <w:style w:type="character" w:customStyle="1" w:styleId="CommentTextChar">
    <w:name w:val="Comment Text Char"/>
    <w:basedOn w:val="DefaultParagraphFont"/>
    <w:link w:val="CommentText"/>
    <w:rsid w:val="00AC39EE"/>
    <w:rPr>
      <w:rFonts w:ascii="Courier" w:hAnsi="Courier"/>
      <w:snapToGrid w:val="0"/>
    </w:rPr>
  </w:style>
  <w:style w:type="paragraph" w:styleId="CommentSubject">
    <w:name w:val="annotation subject"/>
    <w:basedOn w:val="CommentText"/>
    <w:next w:val="CommentText"/>
    <w:link w:val="CommentSubjectChar"/>
    <w:semiHidden/>
    <w:unhideWhenUsed/>
    <w:rsid w:val="00AC39EE"/>
    <w:rPr>
      <w:b/>
      <w:bCs/>
    </w:rPr>
  </w:style>
  <w:style w:type="character" w:customStyle="1" w:styleId="CommentSubjectChar">
    <w:name w:val="Comment Subject Char"/>
    <w:basedOn w:val="CommentTextChar"/>
    <w:link w:val="CommentSubject"/>
    <w:semiHidden/>
    <w:rsid w:val="00AC39EE"/>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1965</Words>
  <Characters>11205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the Treasury</Company>
  <LinksUpToDate>false</LinksUpToDate>
  <CharactersWithSpaces>13144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Hull, Leslie</dc:creator>
  <cp:lastModifiedBy>Schuler, Kurt</cp:lastModifiedBy>
  <cp:revision>22</cp:revision>
  <dcterms:created xsi:type="dcterms:W3CDTF">2026-02-11T21:19:00Z</dcterms:created>
  <dcterms:modified xsi:type="dcterms:W3CDTF">2026-02-11T21:44:00Z</dcterms:modified>
</cp:coreProperties>
</file>