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F624E" w:rsidRPr="00890700" w:rsidP="00890700" w14:paraId="7FC1645B" w14:textId="77777777">
      <w:pPr>
        <w:jc w:val="center"/>
        <w:rPr>
          <w:rFonts w:asciiTheme="minorHAnsi" w:hAnsiTheme="minorHAnsi" w:cstheme="minorHAnsi"/>
          <w:sz w:val="22"/>
          <w:szCs w:val="22"/>
        </w:rPr>
      </w:pPr>
    </w:p>
    <w:p w:rsidR="008F624E" w:rsidRPr="00890700" w:rsidP="00890700" w14:paraId="3933F9A9" w14:textId="77777777">
      <w:pPr>
        <w:ind w:left="-90"/>
        <w:jc w:val="center"/>
        <w:rPr>
          <w:rFonts w:asciiTheme="minorHAnsi" w:hAnsiTheme="minorHAnsi" w:cstheme="minorHAnsi"/>
          <w:sz w:val="22"/>
          <w:szCs w:val="22"/>
        </w:rPr>
      </w:pPr>
      <w:r w:rsidRPr="00890700">
        <w:rPr>
          <w:rFonts w:asciiTheme="minorHAnsi" w:hAnsiTheme="minorHAnsi" w:cstheme="minorHAnsi"/>
          <w:sz w:val="22"/>
          <w:szCs w:val="22"/>
        </w:rPr>
        <w:t>SUPPORTING STATEMENT</w:t>
      </w:r>
    </w:p>
    <w:p w:rsidR="00372C3C" w:rsidRPr="00890700" w:rsidP="00890700" w14:paraId="19FD92F3" w14:textId="290A1396">
      <w:pPr>
        <w:ind w:left="-90"/>
        <w:jc w:val="center"/>
        <w:rPr>
          <w:rFonts w:asciiTheme="minorHAnsi" w:hAnsiTheme="minorHAnsi" w:cstheme="minorHAnsi"/>
          <w:sz w:val="22"/>
          <w:szCs w:val="22"/>
        </w:rPr>
      </w:pPr>
      <w:r w:rsidRPr="00890700">
        <w:rPr>
          <w:rFonts w:asciiTheme="minorHAnsi" w:hAnsiTheme="minorHAnsi" w:cstheme="minorHAnsi"/>
          <w:sz w:val="22"/>
          <w:szCs w:val="22"/>
        </w:rPr>
        <w:t>Internal Revenue Service</w:t>
      </w:r>
      <w:r w:rsidR="004271BF">
        <w:rPr>
          <w:rFonts w:asciiTheme="minorHAnsi" w:hAnsiTheme="minorHAnsi" w:cstheme="minorHAnsi"/>
          <w:sz w:val="22"/>
          <w:szCs w:val="22"/>
        </w:rPr>
        <w:t xml:space="preserve"> (IRS)</w:t>
      </w:r>
    </w:p>
    <w:p w:rsidR="00FF2736" w:rsidRPr="00890700" w:rsidP="00890700" w14:paraId="5566D849" w14:textId="7DA23B1C">
      <w:pPr>
        <w:widowControl/>
        <w:jc w:val="center"/>
        <w:rPr>
          <w:rFonts w:asciiTheme="minorHAnsi" w:hAnsiTheme="minorHAnsi" w:cstheme="minorHAnsi"/>
          <w:sz w:val="22"/>
          <w:szCs w:val="22"/>
        </w:rPr>
      </w:pPr>
      <w:r>
        <w:rPr>
          <w:rFonts w:asciiTheme="minorHAnsi" w:hAnsiTheme="minorHAnsi" w:cstheme="minorHAnsi"/>
          <w:bCs/>
          <w:sz w:val="22"/>
          <w:szCs w:val="22"/>
        </w:rPr>
        <w:t xml:space="preserve">TD 8649, </w:t>
      </w:r>
      <w:r w:rsidRPr="00890700">
        <w:rPr>
          <w:rFonts w:asciiTheme="minorHAnsi" w:hAnsiTheme="minorHAnsi" w:cstheme="minorHAnsi"/>
          <w:bCs/>
          <w:sz w:val="22"/>
          <w:szCs w:val="22"/>
        </w:rPr>
        <w:t>Netting Rule for Certain Conversion Transactions</w:t>
      </w:r>
    </w:p>
    <w:p w:rsidR="008F624E" w:rsidRPr="00890700" w:rsidP="00890700" w14:paraId="22004669" w14:textId="77777777">
      <w:pPr>
        <w:tabs>
          <w:tab w:val="center" w:pos="4635"/>
          <w:tab w:val="left" w:pos="4950"/>
          <w:tab w:val="left" w:pos="5670"/>
          <w:tab w:val="left" w:pos="6390"/>
          <w:tab w:val="left" w:pos="7110"/>
          <w:tab w:val="left" w:pos="7830"/>
          <w:tab w:val="left" w:pos="8550"/>
          <w:tab w:val="left" w:pos="9270"/>
        </w:tabs>
        <w:ind w:left="-90"/>
        <w:jc w:val="center"/>
        <w:rPr>
          <w:rFonts w:asciiTheme="minorHAnsi" w:hAnsiTheme="minorHAnsi" w:cstheme="minorHAnsi"/>
          <w:sz w:val="22"/>
          <w:szCs w:val="22"/>
        </w:rPr>
      </w:pPr>
      <w:r w:rsidRPr="00890700">
        <w:rPr>
          <w:rFonts w:asciiTheme="minorHAnsi" w:hAnsiTheme="minorHAnsi" w:cstheme="minorHAnsi"/>
          <w:sz w:val="22"/>
          <w:szCs w:val="22"/>
        </w:rPr>
        <w:t>OMB</w:t>
      </w:r>
      <w:r w:rsidRPr="00890700" w:rsidR="00372C3C">
        <w:rPr>
          <w:rFonts w:asciiTheme="minorHAnsi" w:hAnsiTheme="minorHAnsi" w:cstheme="minorHAnsi"/>
          <w:sz w:val="22"/>
          <w:szCs w:val="22"/>
        </w:rPr>
        <w:t xml:space="preserve"> Control Number</w:t>
      </w:r>
      <w:r w:rsidRPr="00890700">
        <w:rPr>
          <w:rFonts w:asciiTheme="minorHAnsi" w:hAnsiTheme="minorHAnsi" w:cstheme="minorHAnsi"/>
          <w:sz w:val="22"/>
          <w:szCs w:val="22"/>
        </w:rPr>
        <w:t xml:space="preserve"> 1545-1452</w:t>
      </w:r>
    </w:p>
    <w:p w:rsidR="008F624E" w:rsidRPr="00890700" w14:paraId="4E0B8098" w14:textId="77777777">
      <w:pPr>
        <w:ind w:left="-72" w:right="-72"/>
        <w:rPr>
          <w:rFonts w:asciiTheme="minorHAnsi" w:hAnsiTheme="minorHAnsi" w:cstheme="minorHAnsi"/>
          <w:sz w:val="22"/>
          <w:szCs w:val="22"/>
        </w:rPr>
      </w:pPr>
    </w:p>
    <w:p w:rsidR="008F624E" w:rsidRPr="00890700" w14:paraId="2A513417" w14:textId="77777777">
      <w:pPr>
        <w:ind w:left="-72" w:right="-72"/>
        <w:rPr>
          <w:rFonts w:asciiTheme="minorHAnsi" w:hAnsiTheme="minorHAnsi" w:cstheme="minorHAnsi"/>
          <w:sz w:val="22"/>
          <w:szCs w:val="22"/>
        </w:rPr>
      </w:pPr>
    </w:p>
    <w:p w:rsidR="004271BF" w:rsidRPr="00453AD3" w:rsidP="004271BF" w14:paraId="67AFABFD" w14:textId="77777777">
      <w:pPr>
        <w:pStyle w:val="Level1"/>
        <w:numPr>
          <w:ilvl w:val="0"/>
          <w:numId w:val="1"/>
        </w:numPr>
        <w:tabs>
          <w:tab w:val="left" w:pos="-1440"/>
          <w:tab w:val="num" w:pos="720"/>
        </w:tabs>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8F624E" w:rsidRPr="004271BF" w:rsidP="004271BF" w14:paraId="53FDA4E1" w14:textId="5A06BE20">
      <w:pPr>
        <w:ind w:left="720"/>
        <w:rPr>
          <w:rFonts w:asciiTheme="minorHAnsi" w:hAnsiTheme="minorHAnsi"/>
          <w:sz w:val="22"/>
          <w:szCs w:val="22"/>
        </w:rPr>
      </w:pPr>
    </w:p>
    <w:p w:rsidR="008F624E" w:rsidRPr="004271BF" w:rsidP="004271BF" w14:paraId="44AB2C65" w14:textId="73ABD58E">
      <w:pPr>
        <w:ind w:left="720"/>
        <w:rPr>
          <w:rFonts w:asciiTheme="minorHAnsi" w:hAnsiTheme="minorHAnsi"/>
          <w:sz w:val="22"/>
          <w:szCs w:val="22"/>
        </w:rPr>
      </w:pPr>
      <w:r>
        <w:rPr>
          <w:rFonts w:asciiTheme="minorHAnsi" w:hAnsiTheme="minorHAnsi"/>
          <w:sz w:val="22"/>
          <w:szCs w:val="22"/>
        </w:rPr>
        <w:t xml:space="preserve">Internal Revenue Code </w:t>
      </w:r>
      <w:r w:rsidR="00E22B02">
        <w:rPr>
          <w:rFonts w:asciiTheme="minorHAnsi" w:hAnsiTheme="minorHAnsi"/>
          <w:sz w:val="22"/>
          <w:szCs w:val="22"/>
        </w:rPr>
        <w:t>(IRC)</w:t>
      </w:r>
      <w:r w:rsidRPr="004271BF">
        <w:rPr>
          <w:rFonts w:asciiTheme="minorHAnsi" w:hAnsiTheme="minorHAnsi"/>
          <w:sz w:val="22"/>
          <w:szCs w:val="22"/>
        </w:rPr>
        <w:t xml:space="preserve"> section 1258(a)</w:t>
      </w:r>
      <w:r w:rsidR="00E22B02">
        <w:rPr>
          <w:rFonts w:asciiTheme="minorHAnsi" w:hAnsiTheme="minorHAnsi"/>
          <w:sz w:val="22"/>
          <w:szCs w:val="22"/>
        </w:rPr>
        <w:t xml:space="preserve"> provides that</w:t>
      </w:r>
      <w:r w:rsidRPr="004271BF">
        <w:rPr>
          <w:rFonts w:asciiTheme="minorHAnsi" w:hAnsiTheme="minorHAnsi"/>
          <w:sz w:val="22"/>
          <w:szCs w:val="22"/>
        </w:rPr>
        <w:t xml:space="preserve"> </w:t>
      </w:r>
      <w:r w:rsidR="00E22B02">
        <w:rPr>
          <w:rFonts w:asciiTheme="minorHAnsi" w:hAnsiTheme="minorHAnsi"/>
          <w:sz w:val="22"/>
          <w:szCs w:val="22"/>
        </w:rPr>
        <w:t xml:space="preserve">a </w:t>
      </w:r>
      <w:r w:rsidRPr="004271BF">
        <w:rPr>
          <w:rFonts w:asciiTheme="minorHAnsi" w:hAnsiTheme="minorHAnsi"/>
          <w:sz w:val="22"/>
          <w:szCs w:val="22"/>
        </w:rPr>
        <w:t xml:space="preserve">gain </w:t>
      </w:r>
      <w:r w:rsidR="00E22B02">
        <w:rPr>
          <w:rFonts w:asciiTheme="minorHAnsi" w:hAnsiTheme="minorHAnsi"/>
          <w:sz w:val="22"/>
          <w:szCs w:val="22"/>
        </w:rPr>
        <w:t xml:space="preserve">from the sale or exchange of a capital asset and </w:t>
      </w:r>
      <w:r w:rsidRPr="00E22B02" w:rsidR="00E22B02">
        <w:rPr>
          <w:rFonts w:asciiTheme="minorHAnsi" w:hAnsiTheme="minorHAnsi"/>
          <w:sz w:val="22"/>
          <w:szCs w:val="22"/>
        </w:rPr>
        <w:t>recognized on the disposition or other termination of any position which was held as part of a conversion transaction</w:t>
      </w:r>
      <w:r w:rsidR="00E22B02">
        <w:rPr>
          <w:rFonts w:asciiTheme="minorHAnsi" w:hAnsiTheme="minorHAnsi"/>
          <w:sz w:val="22"/>
          <w:szCs w:val="22"/>
        </w:rPr>
        <w:t xml:space="preserve"> </w:t>
      </w:r>
      <w:r w:rsidRPr="004271BF">
        <w:rPr>
          <w:rFonts w:asciiTheme="minorHAnsi" w:hAnsiTheme="minorHAnsi"/>
          <w:sz w:val="22"/>
          <w:szCs w:val="22"/>
        </w:rPr>
        <w:t>is treated as ordinary income</w:t>
      </w:r>
      <w:r w:rsidR="00E22B02">
        <w:rPr>
          <w:rFonts w:asciiTheme="minorHAnsi" w:hAnsiTheme="minorHAnsi"/>
          <w:sz w:val="22"/>
          <w:szCs w:val="22"/>
        </w:rPr>
        <w:t>,</w:t>
      </w:r>
      <w:r w:rsidRPr="004271BF">
        <w:rPr>
          <w:rFonts w:asciiTheme="minorHAnsi" w:hAnsiTheme="minorHAnsi"/>
          <w:sz w:val="22"/>
          <w:szCs w:val="22"/>
        </w:rPr>
        <w:t xml:space="preserve"> to the extent </w:t>
      </w:r>
      <w:r w:rsidR="00E22B02">
        <w:rPr>
          <w:rFonts w:asciiTheme="minorHAnsi" w:hAnsiTheme="minorHAnsi"/>
          <w:sz w:val="22"/>
          <w:szCs w:val="22"/>
        </w:rPr>
        <w:t xml:space="preserve">such gain does not exceed the </w:t>
      </w:r>
      <w:r w:rsidRPr="004271BF">
        <w:rPr>
          <w:rFonts w:asciiTheme="minorHAnsi" w:hAnsiTheme="minorHAnsi"/>
          <w:sz w:val="22"/>
          <w:szCs w:val="22"/>
        </w:rPr>
        <w:t xml:space="preserve">applicable imputed income amount (AIIA). </w:t>
      </w:r>
      <w:r w:rsidR="00CA7EB9">
        <w:rPr>
          <w:rFonts w:asciiTheme="minorHAnsi" w:hAnsiTheme="minorHAnsi"/>
          <w:sz w:val="22"/>
          <w:szCs w:val="22"/>
        </w:rPr>
        <w:t>IRC section 1258(b) provides the method to determine the AIIA.</w:t>
      </w:r>
    </w:p>
    <w:p w:rsidR="008F624E" w:rsidRPr="004271BF" w:rsidP="004271BF" w14:paraId="75D304AA" w14:textId="77777777">
      <w:pPr>
        <w:ind w:left="720"/>
        <w:rPr>
          <w:rFonts w:asciiTheme="minorHAnsi" w:hAnsiTheme="minorHAnsi"/>
          <w:sz w:val="22"/>
          <w:szCs w:val="22"/>
        </w:rPr>
      </w:pPr>
      <w:r w:rsidRPr="004271BF">
        <w:rPr>
          <w:rFonts w:asciiTheme="minorHAnsi" w:hAnsiTheme="minorHAnsi"/>
          <w:sz w:val="22"/>
          <w:szCs w:val="22"/>
        </w:rPr>
        <w:t xml:space="preserve">    </w:t>
      </w:r>
    </w:p>
    <w:p w:rsidR="008F624E" w:rsidRPr="004271BF" w:rsidP="004271BF" w14:paraId="3B66F621" w14:textId="457026A0">
      <w:pPr>
        <w:ind w:left="720"/>
        <w:rPr>
          <w:rFonts w:asciiTheme="minorHAnsi" w:hAnsiTheme="minorHAnsi"/>
          <w:sz w:val="22"/>
          <w:szCs w:val="22"/>
        </w:rPr>
      </w:pPr>
      <w:r w:rsidRPr="004271BF">
        <w:rPr>
          <w:rFonts w:asciiTheme="minorHAnsi" w:hAnsiTheme="minorHAnsi"/>
          <w:sz w:val="22"/>
          <w:szCs w:val="22"/>
        </w:rPr>
        <w:t xml:space="preserve">Section 1258(a) may create a character mismatch because it focuses separately on each position of a conversion transaction and recharacterizes gain, but not loss. </w:t>
      </w:r>
      <w:r w:rsidR="00695464">
        <w:rPr>
          <w:rFonts w:asciiTheme="minorHAnsi" w:hAnsiTheme="minorHAnsi"/>
          <w:sz w:val="22"/>
          <w:szCs w:val="22"/>
        </w:rPr>
        <w:t>Treasury Decision (</w:t>
      </w:r>
      <w:r w:rsidR="00D74AC4">
        <w:rPr>
          <w:rFonts w:asciiTheme="minorHAnsi" w:hAnsiTheme="minorHAnsi"/>
          <w:sz w:val="22"/>
          <w:szCs w:val="22"/>
        </w:rPr>
        <w:t>TD</w:t>
      </w:r>
      <w:r w:rsidR="00695464">
        <w:rPr>
          <w:rFonts w:asciiTheme="minorHAnsi" w:hAnsiTheme="minorHAnsi"/>
          <w:sz w:val="22"/>
          <w:szCs w:val="22"/>
        </w:rPr>
        <w:t>)</w:t>
      </w:r>
      <w:r w:rsidR="00D74AC4">
        <w:rPr>
          <w:rFonts w:asciiTheme="minorHAnsi" w:hAnsiTheme="minorHAnsi"/>
          <w:sz w:val="22"/>
          <w:szCs w:val="22"/>
        </w:rPr>
        <w:t xml:space="preserve"> 8649 added Treasury Regulations s</w:t>
      </w:r>
      <w:r w:rsidRPr="004271BF">
        <w:rPr>
          <w:rFonts w:asciiTheme="minorHAnsi" w:hAnsiTheme="minorHAnsi"/>
          <w:sz w:val="22"/>
          <w:szCs w:val="22"/>
        </w:rPr>
        <w:t xml:space="preserve">ection 1.1258-1 </w:t>
      </w:r>
      <w:r w:rsidR="00D74AC4">
        <w:rPr>
          <w:rFonts w:asciiTheme="minorHAnsi" w:hAnsiTheme="minorHAnsi"/>
          <w:sz w:val="22"/>
          <w:szCs w:val="22"/>
        </w:rPr>
        <w:t>to</w:t>
      </w:r>
      <w:r w:rsidRPr="004271BF">
        <w:rPr>
          <w:rFonts w:asciiTheme="minorHAnsi" w:hAnsiTheme="minorHAnsi"/>
          <w:sz w:val="22"/>
          <w:szCs w:val="22"/>
        </w:rPr>
        <w:t xml:space="preserve"> provide relief from this potential character mismatch in certain circumstances by allowing taxpayers to net gains and losses on the positions of certain conversion transactions for purposes of section 1258(a).</w:t>
      </w:r>
    </w:p>
    <w:p w:rsidR="008F624E" w:rsidRPr="004271BF" w:rsidP="004271BF" w14:paraId="77FD19F0" w14:textId="77777777">
      <w:pPr>
        <w:ind w:left="720"/>
        <w:rPr>
          <w:rFonts w:asciiTheme="minorHAnsi" w:hAnsiTheme="minorHAnsi"/>
          <w:sz w:val="22"/>
          <w:szCs w:val="22"/>
        </w:rPr>
      </w:pPr>
    </w:p>
    <w:p w:rsidR="008F624E" w:rsidRPr="004271BF" w:rsidP="004271BF" w14:paraId="43D9171B" w14:textId="05859B53">
      <w:pPr>
        <w:ind w:left="720"/>
        <w:rPr>
          <w:rFonts w:asciiTheme="minorHAnsi" w:hAnsiTheme="minorHAnsi"/>
          <w:sz w:val="22"/>
          <w:szCs w:val="22"/>
        </w:rPr>
      </w:pPr>
      <w:r>
        <w:rPr>
          <w:rFonts w:asciiTheme="minorHAnsi" w:hAnsiTheme="minorHAnsi"/>
          <w:sz w:val="22"/>
          <w:szCs w:val="22"/>
        </w:rPr>
        <w:t>Treasury Regulations</w:t>
      </w:r>
      <w:r w:rsidRPr="004271BF">
        <w:rPr>
          <w:rFonts w:asciiTheme="minorHAnsi" w:hAnsiTheme="minorHAnsi"/>
          <w:sz w:val="22"/>
          <w:szCs w:val="22"/>
        </w:rPr>
        <w:t xml:space="preserve"> section 1.1258-1(b)(2) </w:t>
      </w:r>
      <w:r>
        <w:rPr>
          <w:rFonts w:asciiTheme="minorHAnsi" w:hAnsiTheme="minorHAnsi"/>
          <w:sz w:val="22"/>
          <w:szCs w:val="22"/>
        </w:rPr>
        <w:t xml:space="preserve">requires </w:t>
      </w:r>
      <w:r w:rsidRPr="004271BF">
        <w:rPr>
          <w:rFonts w:asciiTheme="minorHAnsi" w:hAnsiTheme="minorHAnsi"/>
          <w:sz w:val="22"/>
          <w:szCs w:val="22"/>
        </w:rPr>
        <w:t xml:space="preserve">the taxpayer </w:t>
      </w:r>
      <w:r>
        <w:rPr>
          <w:rFonts w:asciiTheme="minorHAnsi" w:hAnsiTheme="minorHAnsi"/>
          <w:sz w:val="22"/>
          <w:szCs w:val="22"/>
        </w:rPr>
        <w:t>to</w:t>
      </w:r>
      <w:r w:rsidRPr="004271BF">
        <w:rPr>
          <w:rFonts w:asciiTheme="minorHAnsi" w:hAnsiTheme="minorHAnsi"/>
          <w:sz w:val="22"/>
          <w:szCs w:val="22"/>
        </w:rPr>
        <w:t xml:space="preserve"> identify all the positions that are part of the conversion transaction</w:t>
      </w:r>
      <w:r>
        <w:rPr>
          <w:rFonts w:asciiTheme="minorHAnsi" w:hAnsiTheme="minorHAnsi"/>
          <w:sz w:val="22"/>
          <w:szCs w:val="22"/>
        </w:rPr>
        <w:t xml:space="preserve"> </w:t>
      </w:r>
      <w:r w:rsidRPr="004271BF">
        <w:rPr>
          <w:rFonts w:asciiTheme="minorHAnsi" w:hAnsiTheme="minorHAnsi"/>
          <w:sz w:val="22"/>
          <w:szCs w:val="22"/>
        </w:rPr>
        <w:t>to be eligible for netting relief. The identification must be made on the taxpayer’s books and</w:t>
      </w:r>
      <w:r w:rsidRPr="004271BF" w:rsidR="00821056">
        <w:rPr>
          <w:rFonts w:asciiTheme="minorHAnsi" w:hAnsiTheme="minorHAnsi"/>
          <w:sz w:val="22"/>
          <w:szCs w:val="22"/>
        </w:rPr>
        <w:t xml:space="preserve"> </w:t>
      </w:r>
      <w:r w:rsidRPr="004271BF">
        <w:rPr>
          <w:rFonts w:asciiTheme="minorHAnsi" w:hAnsiTheme="minorHAnsi"/>
          <w:sz w:val="22"/>
          <w:szCs w:val="22"/>
        </w:rPr>
        <w:t>records before the close of the day on which the positions become part of the conversion transaction.</w:t>
      </w:r>
    </w:p>
    <w:p w:rsidR="008F624E" w:rsidRPr="004271BF" w:rsidP="004271BF" w14:paraId="7A5837A7" w14:textId="77777777">
      <w:pPr>
        <w:ind w:left="720"/>
        <w:rPr>
          <w:rFonts w:asciiTheme="minorHAnsi" w:hAnsiTheme="minorHAnsi"/>
          <w:sz w:val="22"/>
          <w:szCs w:val="22"/>
        </w:rPr>
      </w:pPr>
      <w:r w:rsidRPr="004271BF">
        <w:rPr>
          <w:rFonts w:asciiTheme="minorHAnsi" w:hAnsiTheme="minorHAnsi"/>
          <w:sz w:val="22"/>
          <w:szCs w:val="22"/>
        </w:rPr>
        <w:t xml:space="preserve">                                                               </w:t>
      </w:r>
    </w:p>
    <w:p w:rsidR="008F624E" w:rsidRPr="004271BF" w:rsidP="004271BF" w14:paraId="255C017F" w14:textId="62C136AE">
      <w:pPr>
        <w:pStyle w:val="Level1"/>
        <w:numPr>
          <w:ilvl w:val="0"/>
          <w:numId w:val="1"/>
        </w:numPr>
        <w:tabs>
          <w:tab w:val="left" w:pos="-1440"/>
          <w:tab w:val="num" w:pos="720"/>
        </w:tabs>
        <w:rPr>
          <w:rFonts w:asciiTheme="minorHAnsi" w:hAnsiTheme="minorHAnsi"/>
          <w:sz w:val="22"/>
          <w:szCs w:val="22"/>
          <w:u w:val="single"/>
        </w:rPr>
      </w:pPr>
      <w:r w:rsidRPr="004271BF">
        <w:rPr>
          <w:rFonts w:asciiTheme="minorHAnsi" w:hAnsiTheme="minorHAnsi"/>
          <w:sz w:val="22"/>
          <w:szCs w:val="22"/>
          <w:u w:val="single"/>
        </w:rPr>
        <w:t>USE OF DATA</w:t>
      </w:r>
    </w:p>
    <w:p w:rsidR="008F624E" w:rsidRPr="004271BF" w:rsidP="004271BF" w14:paraId="55B23A7B" w14:textId="77777777">
      <w:pPr>
        <w:ind w:left="720"/>
        <w:rPr>
          <w:rFonts w:asciiTheme="minorHAnsi" w:hAnsiTheme="minorHAnsi"/>
          <w:sz w:val="22"/>
          <w:szCs w:val="22"/>
        </w:rPr>
      </w:pPr>
    </w:p>
    <w:p w:rsidR="008F624E" w:rsidRPr="004271BF" w:rsidP="004271BF" w14:paraId="317A5641" w14:textId="7D743B9D">
      <w:pPr>
        <w:ind w:left="720"/>
        <w:rPr>
          <w:rFonts w:asciiTheme="minorHAnsi" w:hAnsiTheme="minorHAnsi"/>
          <w:sz w:val="22"/>
          <w:szCs w:val="22"/>
        </w:rPr>
      </w:pPr>
      <w:r w:rsidRPr="004271BF">
        <w:rPr>
          <w:rFonts w:asciiTheme="minorHAnsi" w:hAnsiTheme="minorHAnsi"/>
          <w:sz w:val="22"/>
          <w:szCs w:val="22"/>
        </w:rPr>
        <w:t xml:space="preserve">The IRS uses the data to aid in administering the law and to prevent manipulation of the netting rules </w:t>
      </w:r>
      <w:r w:rsidRPr="004271BF">
        <w:rPr>
          <w:rFonts w:asciiTheme="minorHAnsi" w:hAnsiTheme="minorHAnsi"/>
          <w:sz w:val="22"/>
          <w:szCs w:val="22"/>
        </w:rPr>
        <w:t>through the use of</w:t>
      </w:r>
      <w:r w:rsidRPr="004271BF">
        <w:rPr>
          <w:rFonts w:asciiTheme="minorHAnsi" w:hAnsiTheme="minorHAnsi"/>
          <w:sz w:val="22"/>
          <w:szCs w:val="22"/>
        </w:rPr>
        <w:t xml:space="preserve"> hindsight. This information will be used to </w:t>
      </w:r>
      <w:bookmarkStart w:id="0" w:name="_Hlk20757261"/>
      <w:r w:rsidRPr="004271BF">
        <w:rPr>
          <w:rFonts w:asciiTheme="minorHAnsi" w:hAnsiTheme="minorHAnsi"/>
          <w:sz w:val="22"/>
          <w:szCs w:val="22"/>
        </w:rPr>
        <w:t>determine whether the taxpayer has elected to net losses against gains before applying section 1258(a) and to verify that the taxpayer is properly reporting its conversion transactions that are subject to netting.</w:t>
      </w:r>
      <w:bookmarkEnd w:id="0"/>
    </w:p>
    <w:p w:rsidR="008F624E" w:rsidRPr="004271BF" w:rsidP="004271BF" w14:paraId="3D4BBFB9" w14:textId="77777777">
      <w:pPr>
        <w:ind w:left="720"/>
        <w:rPr>
          <w:rFonts w:asciiTheme="minorHAnsi" w:hAnsiTheme="minorHAnsi"/>
          <w:sz w:val="22"/>
          <w:szCs w:val="22"/>
        </w:rPr>
      </w:pPr>
    </w:p>
    <w:p w:rsidR="008F624E" w:rsidRPr="004271BF" w:rsidP="004271BF" w14:paraId="1E06FA52" w14:textId="41AE9E67">
      <w:pPr>
        <w:pStyle w:val="Level1"/>
        <w:numPr>
          <w:ilvl w:val="0"/>
          <w:numId w:val="1"/>
        </w:numPr>
        <w:tabs>
          <w:tab w:val="left" w:pos="-1440"/>
          <w:tab w:val="num" w:pos="720"/>
        </w:tabs>
        <w:rPr>
          <w:rFonts w:asciiTheme="minorHAnsi" w:hAnsiTheme="minorHAnsi"/>
          <w:sz w:val="22"/>
          <w:szCs w:val="22"/>
          <w:u w:val="single"/>
        </w:rPr>
      </w:pPr>
      <w:r w:rsidRPr="004271BF">
        <w:rPr>
          <w:rFonts w:asciiTheme="minorHAnsi" w:hAnsiTheme="minorHAnsi"/>
          <w:sz w:val="22"/>
          <w:szCs w:val="22"/>
          <w:u w:val="single"/>
        </w:rPr>
        <w:t>USE OF IMPROVED INFORMATION TECHNOLOGY TO REDUCE BURDEN</w:t>
      </w:r>
    </w:p>
    <w:p w:rsidR="008F624E" w:rsidRPr="004271BF" w:rsidP="004271BF" w14:paraId="0CBDD4AA" w14:textId="77777777">
      <w:pPr>
        <w:ind w:left="720"/>
        <w:rPr>
          <w:rFonts w:asciiTheme="minorHAnsi" w:hAnsiTheme="minorHAnsi"/>
          <w:sz w:val="22"/>
          <w:szCs w:val="22"/>
        </w:rPr>
      </w:pPr>
    </w:p>
    <w:p w:rsidR="00C96DD1" w:rsidRPr="004271BF" w:rsidP="00A50F56" w14:paraId="2D6B73C8" w14:textId="03ACE9DB">
      <w:pPr>
        <w:ind w:left="720"/>
        <w:rPr>
          <w:rFonts w:asciiTheme="minorHAnsi" w:hAnsiTheme="minorHAnsi"/>
          <w:sz w:val="22"/>
          <w:szCs w:val="22"/>
        </w:rPr>
      </w:pPr>
      <w:r>
        <w:rPr>
          <w:rFonts w:asciiTheme="minorHAnsi" w:hAnsiTheme="minorHAnsi"/>
          <w:sz w:val="22"/>
          <w:szCs w:val="22"/>
        </w:rPr>
        <w:t xml:space="preserve">Electronic filing is not possible because there </w:t>
      </w:r>
      <w:r>
        <w:rPr>
          <w:rFonts w:asciiTheme="minorHAnsi" w:hAnsiTheme="minorHAnsi"/>
          <w:sz w:val="22"/>
          <w:szCs w:val="22"/>
        </w:rPr>
        <w:t>are</w:t>
      </w:r>
      <w:r>
        <w:rPr>
          <w:rFonts w:asciiTheme="minorHAnsi" w:hAnsiTheme="minorHAnsi"/>
          <w:sz w:val="22"/>
          <w:szCs w:val="22"/>
        </w:rPr>
        <w:t xml:space="preserve"> no reporting requirements ass</w:t>
      </w:r>
      <w:r w:rsidRPr="004271BF">
        <w:rPr>
          <w:rFonts w:asciiTheme="minorHAnsi" w:hAnsiTheme="minorHAnsi"/>
          <w:sz w:val="22"/>
          <w:szCs w:val="22"/>
        </w:rPr>
        <w:t>ociated</w:t>
      </w:r>
      <w:r w:rsidRPr="004271BF" w:rsidR="00350B14">
        <w:rPr>
          <w:rFonts w:asciiTheme="minorHAnsi" w:hAnsiTheme="minorHAnsi"/>
          <w:sz w:val="22"/>
          <w:szCs w:val="22"/>
        </w:rPr>
        <w:t xml:space="preserve"> with TD 8649</w:t>
      </w:r>
      <w:r>
        <w:rPr>
          <w:rFonts w:asciiTheme="minorHAnsi" w:hAnsiTheme="minorHAnsi"/>
          <w:sz w:val="22"/>
          <w:szCs w:val="22"/>
        </w:rPr>
        <w:t>.</w:t>
      </w:r>
    </w:p>
    <w:p w:rsidR="00C96DD1" w:rsidRPr="004271BF" w:rsidP="004271BF" w14:paraId="0E45983A" w14:textId="77777777">
      <w:pPr>
        <w:ind w:left="720"/>
        <w:rPr>
          <w:rFonts w:asciiTheme="minorHAnsi" w:hAnsiTheme="minorHAnsi"/>
          <w:sz w:val="22"/>
          <w:szCs w:val="22"/>
        </w:rPr>
      </w:pPr>
    </w:p>
    <w:p w:rsidR="008F624E" w:rsidRPr="004271BF" w:rsidP="004271BF" w14:paraId="1EED9102" w14:textId="214EA24D">
      <w:pPr>
        <w:pStyle w:val="Level1"/>
        <w:numPr>
          <w:ilvl w:val="0"/>
          <w:numId w:val="1"/>
        </w:numPr>
        <w:tabs>
          <w:tab w:val="left" w:pos="-1440"/>
          <w:tab w:val="num" w:pos="720"/>
        </w:tabs>
        <w:rPr>
          <w:rFonts w:asciiTheme="minorHAnsi" w:hAnsiTheme="minorHAnsi"/>
          <w:sz w:val="22"/>
          <w:szCs w:val="22"/>
          <w:u w:val="single"/>
        </w:rPr>
      </w:pPr>
      <w:r w:rsidRPr="004271BF">
        <w:rPr>
          <w:rFonts w:asciiTheme="minorHAnsi" w:hAnsiTheme="minorHAnsi"/>
          <w:sz w:val="22"/>
          <w:szCs w:val="22"/>
          <w:u w:val="single"/>
        </w:rPr>
        <w:t>EFFORTS TO IDENTIFY DUPLICATION</w:t>
      </w:r>
    </w:p>
    <w:p w:rsidR="008F624E" w:rsidRPr="004271BF" w:rsidP="004271BF" w14:paraId="1AE0CC73" w14:textId="77777777">
      <w:pPr>
        <w:pStyle w:val="Level1"/>
        <w:numPr>
          <w:ilvl w:val="0"/>
          <w:numId w:val="1"/>
        </w:numPr>
        <w:tabs>
          <w:tab w:val="left" w:pos="-1440"/>
          <w:tab w:val="num" w:pos="720"/>
        </w:tabs>
        <w:rPr>
          <w:rFonts w:asciiTheme="minorHAnsi" w:hAnsiTheme="minorHAnsi"/>
          <w:sz w:val="22"/>
          <w:szCs w:val="22"/>
          <w:u w:val="single"/>
        </w:rPr>
        <w:sectPr w:rsidSect="00890700">
          <w:pgSz w:w="12240" w:h="15840"/>
          <w:pgMar w:top="1440" w:right="1440" w:bottom="1440" w:left="1440" w:header="1368" w:footer="1368" w:gutter="0"/>
          <w:cols w:space="720"/>
          <w:noEndnote/>
          <w:docGrid w:linePitch="326"/>
        </w:sectPr>
      </w:pPr>
    </w:p>
    <w:p w:rsidR="008F624E" w:rsidRPr="004271BF" w:rsidP="004271BF" w14:paraId="3D101FA2" w14:textId="77777777">
      <w:pPr>
        <w:ind w:left="720"/>
        <w:rPr>
          <w:rFonts w:asciiTheme="minorHAnsi" w:hAnsiTheme="minorHAnsi"/>
          <w:sz w:val="22"/>
          <w:szCs w:val="22"/>
        </w:rPr>
      </w:pPr>
    </w:p>
    <w:p w:rsidR="00B1517A" w:rsidRPr="004271BF" w:rsidP="004271BF" w14:paraId="2E9A6B1C" w14:textId="1BDBA6F0">
      <w:pPr>
        <w:ind w:left="720"/>
        <w:rPr>
          <w:rFonts w:asciiTheme="minorHAnsi" w:hAnsiTheme="minorHAnsi"/>
          <w:sz w:val="22"/>
          <w:szCs w:val="22"/>
        </w:rPr>
      </w:pPr>
      <w:bookmarkStart w:id="1" w:name="_Hlk497985603"/>
      <w:bookmarkStart w:id="2" w:name="_Hlk18418277"/>
      <w:r w:rsidRPr="004271BF">
        <w:rPr>
          <w:rFonts w:asciiTheme="minorHAnsi" w:hAnsiTheme="minorHAnsi"/>
          <w:sz w:val="22"/>
          <w:szCs w:val="22"/>
        </w:rPr>
        <w:t>The information obtained through this collection is unique and is not already available for use or adaptation from another source.</w:t>
      </w:r>
      <w:bookmarkEnd w:id="1"/>
    </w:p>
    <w:bookmarkEnd w:id="2"/>
    <w:p w:rsidR="008F624E" w:rsidRPr="004271BF" w:rsidP="004271BF" w14:paraId="750BE22B" w14:textId="77777777">
      <w:pPr>
        <w:ind w:left="720"/>
        <w:rPr>
          <w:rFonts w:asciiTheme="minorHAnsi" w:hAnsiTheme="minorHAnsi"/>
          <w:sz w:val="22"/>
          <w:szCs w:val="22"/>
        </w:rPr>
      </w:pPr>
      <w:r w:rsidRPr="004271BF">
        <w:rPr>
          <w:rFonts w:asciiTheme="minorHAnsi" w:hAnsiTheme="minorHAnsi"/>
          <w:sz w:val="22"/>
          <w:szCs w:val="22"/>
        </w:rPr>
        <w:t xml:space="preserve">  </w:t>
      </w:r>
    </w:p>
    <w:p w:rsidR="009252BA" w:rsidRPr="004271BF" w:rsidP="004271BF" w14:paraId="63F07305" w14:textId="77777777">
      <w:pPr>
        <w:ind w:left="720"/>
        <w:rPr>
          <w:rFonts w:asciiTheme="minorHAnsi" w:hAnsiTheme="minorHAnsi"/>
          <w:sz w:val="22"/>
          <w:szCs w:val="22"/>
        </w:rPr>
      </w:pPr>
    </w:p>
    <w:p w:rsidR="008F624E" w:rsidRPr="00E04CFB" w:rsidP="00E04CFB" w14:paraId="1A797A22" w14:textId="7B55E385">
      <w:pPr>
        <w:pStyle w:val="Level1"/>
        <w:numPr>
          <w:ilvl w:val="0"/>
          <w:numId w:val="1"/>
        </w:numPr>
        <w:tabs>
          <w:tab w:val="left" w:pos="-1440"/>
          <w:tab w:val="num" w:pos="720"/>
        </w:tabs>
        <w:rPr>
          <w:rFonts w:asciiTheme="minorHAnsi" w:hAnsiTheme="minorHAnsi"/>
          <w:sz w:val="22"/>
          <w:szCs w:val="22"/>
          <w:u w:val="single"/>
        </w:rPr>
      </w:pPr>
      <w:r w:rsidRPr="00E04CFB">
        <w:rPr>
          <w:rFonts w:asciiTheme="minorHAnsi" w:hAnsiTheme="minorHAnsi"/>
          <w:sz w:val="22"/>
          <w:szCs w:val="22"/>
          <w:u w:val="single"/>
        </w:rPr>
        <w:t>METHODS TO MINIMIZE BURDEN ON SMALL BUSINESSES OR OTHER SMALL ENTITIES</w:t>
      </w:r>
    </w:p>
    <w:p w:rsidR="008F624E" w:rsidRPr="00E04CFB" w:rsidP="00E04CFB" w14:paraId="414F32BC" w14:textId="77777777">
      <w:pPr>
        <w:ind w:left="720"/>
        <w:rPr>
          <w:rFonts w:asciiTheme="minorHAnsi" w:hAnsiTheme="minorHAnsi"/>
          <w:sz w:val="22"/>
          <w:szCs w:val="22"/>
        </w:rPr>
      </w:pPr>
    </w:p>
    <w:p w:rsidR="006347D3" w:rsidRPr="00E04CFB" w:rsidP="00E04CFB" w14:paraId="165A1B9C" w14:textId="0F193754">
      <w:pPr>
        <w:ind w:left="720"/>
        <w:rPr>
          <w:rFonts w:asciiTheme="minorHAnsi" w:hAnsiTheme="minorHAnsi"/>
          <w:sz w:val="22"/>
          <w:szCs w:val="22"/>
        </w:rPr>
      </w:pPr>
      <w:bookmarkStart w:id="3" w:name="_Hlk100317557"/>
      <w:r w:rsidRPr="00453AD3">
        <w:rPr>
          <w:rFonts w:asciiTheme="minorHAnsi" w:hAnsiTheme="minorHAnsi"/>
          <w:sz w:val="22"/>
          <w:szCs w:val="22"/>
        </w:rPr>
        <w:t xml:space="preserve">The </w:t>
      </w:r>
      <w:r>
        <w:rPr>
          <w:rFonts w:asciiTheme="minorHAnsi" w:hAnsiTheme="minorHAnsi"/>
          <w:sz w:val="22"/>
          <w:szCs w:val="22"/>
        </w:rPr>
        <w:t>record keeping requirement</w:t>
      </w:r>
      <w:r w:rsidRPr="00453AD3">
        <w:rPr>
          <w:rFonts w:asciiTheme="minorHAnsi" w:hAnsiTheme="minorHAnsi"/>
          <w:sz w:val="22"/>
          <w:szCs w:val="22"/>
        </w:rPr>
        <w:t xml:space="preserve"> will not have a significant economic impact on a substantial number of small entities.</w:t>
      </w:r>
      <w:bookmarkEnd w:id="3"/>
    </w:p>
    <w:p w:rsidR="008F624E" w:rsidRPr="00E04CFB" w:rsidP="00E04CFB" w14:paraId="19E1E3D3" w14:textId="77777777">
      <w:pPr>
        <w:ind w:left="720"/>
        <w:rPr>
          <w:rFonts w:asciiTheme="minorHAnsi" w:hAnsiTheme="minorHAnsi"/>
          <w:sz w:val="22"/>
          <w:szCs w:val="22"/>
        </w:rPr>
      </w:pPr>
    </w:p>
    <w:p w:rsidR="008F624E" w:rsidRPr="00E04CFB" w:rsidP="00E04CFB" w14:paraId="09EDD951" w14:textId="77777777">
      <w:pPr>
        <w:ind w:left="720"/>
        <w:rPr>
          <w:rFonts w:asciiTheme="minorHAnsi" w:hAnsiTheme="minorHAnsi"/>
          <w:sz w:val="22"/>
          <w:szCs w:val="22"/>
        </w:rPr>
      </w:pPr>
    </w:p>
    <w:p w:rsidR="008F624E" w:rsidRPr="00E04CFB" w:rsidP="00E04CFB" w14:paraId="04B6ACBB" w14:textId="400D80AA">
      <w:pPr>
        <w:pStyle w:val="Level1"/>
        <w:numPr>
          <w:ilvl w:val="0"/>
          <w:numId w:val="1"/>
        </w:numPr>
        <w:tabs>
          <w:tab w:val="left" w:pos="-1440"/>
          <w:tab w:val="num" w:pos="720"/>
        </w:tabs>
        <w:rPr>
          <w:rFonts w:asciiTheme="minorHAnsi" w:hAnsiTheme="minorHAnsi"/>
          <w:sz w:val="22"/>
          <w:szCs w:val="22"/>
          <w:u w:val="single"/>
        </w:rPr>
      </w:pPr>
      <w:r w:rsidRPr="00E04CFB">
        <w:rPr>
          <w:rFonts w:asciiTheme="minorHAnsi" w:hAnsiTheme="minorHAnsi"/>
          <w:sz w:val="22"/>
          <w:szCs w:val="22"/>
          <w:u w:val="single"/>
        </w:rPr>
        <w:t xml:space="preserve">CONSEQUENCES OF LESS FREQUENT COLLECTION ON FEDERAL PROGRAMS OR POLICY </w:t>
      </w:r>
      <w:r w:rsidRPr="00E04CFB" w:rsidR="00821B57">
        <w:rPr>
          <w:rFonts w:asciiTheme="minorHAnsi" w:hAnsiTheme="minorHAnsi"/>
          <w:sz w:val="22"/>
          <w:szCs w:val="22"/>
          <w:u w:val="single"/>
        </w:rPr>
        <w:t>A</w:t>
      </w:r>
      <w:r w:rsidRPr="00E04CFB">
        <w:rPr>
          <w:rFonts w:asciiTheme="minorHAnsi" w:hAnsiTheme="minorHAnsi"/>
          <w:sz w:val="22"/>
          <w:szCs w:val="22"/>
          <w:u w:val="single"/>
        </w:rPr>
        <w:t>CTIVITIES</w:t>
      </w:r>
    </w:p>
    <w:p w:rsidR="008F624E" w:rsidRPr="00E04CFB" w:rsidP="00E04CFB" w14:paraId="6F0D2D2A" w14:textId="77777777">
      <w:pPr>
        <w:ind w:left="720"/>
        <w:rPr>
          <w:rFonts w:asciiTheme="minorHAnsi" w:hAnsiTheme="minorHAnsi"/>
          <w:sz w:val="22"/>
          <w:szCs w:val="22"/>
        </w:rPr>
      </w:pPr>
    </w:p>
    <w:p w:rsidR="008F624E" w:rsidRPr="00E04CFB" w:rsidP="00E04CFB" w14:paraId="678A9D0A" w14:textId="52A6945C">
      <w:pPr>
        <w:ind w:left="720"/>
        <w:rPr>
          <w:rFonts w:asciiTheme="minorHAnsi" w:hAnsiTheme="minorHAnsi"/>
          <w:sz w:val="22"/>
          <w:szCs w:val="22"/>
        </w:rPr>
      </w:pPr>
      <w:r>
        <w:rPr>
          <w:rFonts w:asciiTheme="minorHAnsi" w:hAnsiTheme="minorHAnsi"/>
          <w:sz w:val="22"/>
          <w:szCs w:val="22"/>
        </w:rPr>
        <w:t>The IRS will use the information to</w:t>
      </w:r>
      <w:r w:rsidRPr="00E04CFB" w:rsidR="00C158A7">
        <w:rPr>
          <w:rFonts w:asciiTheme="minorHAnsi" w:hAnsiTheme="minorHAnsi"/>
          <w:sz w:val="22"/>
          <w:szCs w:val="22"/>
        </w:rPr>
        <w:t xml:space="preserve"> </w:t>
      </w:r>
      <w:r w:rsidRPr="00E04CFB" w:rsidR="001373D4">
        <w:rPr>
          <w:rFonts w:asciiTheme="minorHAnsi" w:hAnsiTheme="minorHAnsi"/>
          <w:sz w:val="22"/>
          <w:szCs w:val="22"/>
        </w:rPr>
        <w:t>determine whether the taxpayer has elected to net losses against gains before applying section 1258(a) and to verify that the taxpayer is properly reporting its conversion transactions that are subject to netting.</w:t>
      </w:r>
      <w:r w:rsidRPr="00E04CFB" w:rsidR="00C158A7">
        <w:rPr>
          <w:rFonts w:asciiTheme="minorHAnsi" w:hAnsiTheme="minorHAnsi"/>
          <w:sz w:val="22"/>
          <w:szCs w:val="22"/>
        </w:rPr>
        <w:t xml:space="preserve"> </w:t>
      </w:r>
      <w:r>
        <w:rPr>
          <w:rFonts w:asciiTheme="minorHAnsi" w:hAnsiTheme="minorHAnsi"/>
          <w:sz w:val="22"/>
          <w:szCs w:val="22"/>
        </w:rPr>
        <w:t>A less frequent collection</w:t>
      </w:r>
      <w:r w:rsidRPr="007C28F4">
        <w:rPr>
          <w:rFonts w:asciiTheme="minorHAnsi" w:hAnsiTheme="minorHAnsi"/>
          <w:sz w:val="22"/>
          <w:szCs w:val="22"/>
        </w:rPr>
        <w:t xml:space="preserve"> would compromise the ability </w:t>
      </w:r>
      <w:r>
        <w:rPr>
          <w:rFonts w:asciiTheme="minorHAnsi" w:hAnsiTheme="minorHAnsi"/>
          <w:sz w:val="22"/>
          <w:szCs w:val="22"/>
        </w:rPr>
        <w:t xml:space="preserve">of the IRS </w:t>
      </w:r>
      <w:r w:rsidRPr="007C28F4">
        <w:rPr>
          <w:rFonts w:asciiTheme="minorHAnsi" w:hAnsiTheme="minorHAnsi"/>
          <w:sz w:val="22"/>
          <w:szCs w:val="22"/>
        </w:rPr>
        <w:t>to enforce tax compliance. Tax compliance is a vital part of the government’s ability to meet its mission and serve the public.</w:t>
      </w:r>
    </w:p>
    <w:p w:rsidR="00030991" w:rsidRPr="00E04CFB" w:rsidP="00E04CFB" w14:paraId="4BB78158" w14:textId="77777777">
      <w:pPr>
        <w:ind w:left="720"/>
        <w:rPr>
          <w:rFonts w:asciiTheme="minorHAnsi" w:hAnsiTheme="minorHAnsi"/>
          <w:sz w:val="22"/>
          <w:szCs w:val="22"/>
        </w:rPr>
      </w:pPr>
    </w:p>
    <w:p w:rsidR="008F624E" w:rsidRPr="007C28F4" w:rsidP="007C28F4" w14:paraId="59E9D858" w14:textId="485E2E67">
      <w:pPr>
        <w:pStyle w:val="Level1"/>
        <w:numPr>
          <w:ilvl w:val="0"/>
          <w:numId w:val="1"/>
        </w:numPr>
        <w:tabs>
          <w:tab w:val="left" w:pos="-1440"/>
          <w:tab w:val="num" w:pos="720"/>
        </w:tabs>
        <w:rPr>
          <w:rFonts w:asciiTheme="minorHAnsi" w:hAnsiTheme="minorHAnsi"/>
          <w:sz w:val="22"/>
          <w:szCs w:val="22"/>
          <w:u w:val="single"/>
        </w:rPr>
      </w:pPr>
      <w:r w:rsidRPr="007C28F4">
        <w:rPr>
          <w:rFonts w:asciiTheme="minorHAnsi" w:hAnsiTheme="minorHAnsi"/>
          <w:sz w:val="22"/>
          <w:szCs w:val="22"/>
          <w:u w:val="single"/>
        </w:rPr>
        <w:t>SPECIAL CIRCUMSTANCES REQUIRING DATA COLLECTION TO BE</w:t>
      </w:r>
      <w:r w:rsidRPr="007C28F4" w:rsidR="00372C3C">
        <w:rPr>
          <w:rFonts w:asciiTheme="minorHAnsi" w:hAnsiTheme="minorHAnsi"/>
          <w:sz w:val="22"/>
          <w:szCs w:val="22"/>
          <w:u w:val="single"/>
        </w:rPr>
        <w:t xml:space="preserve"> </w:t>
      </w:r>
      <w:r w:rsidRPr="007C28F4">
        <w:rPr>
          <w:rFonts w:asciiTheme="minorHAnsi" w:hAnsiTheme="minorHAnsi"/>
          <w:sz w:val="22"/>
          <w:szCs w:val="22"/>
          <w:u w:val="single"/>
        </w:rPr>
        <w:t>INCONSISTENT WITH</w:t>
      </w:r>
      <w:r w:rsidR="007C28F4">
        <w:rPr>
          <w:rFonts w:asciiTheme="minorHAnsi" w:hAnsiTheme="minorHAnsi"/>
          <w:sz w:val="22"/>
          <w:szCs w:val="22"/>
          <w:u w:val="single"/>
        </w:rPr>
        <w:t xml:space="preserve"> </w:t>
      </w:r>
      <w:r w:rsidRPr="007C28F4">
        <w:rPr>
          <w:rFonts w:asciiTheme="minorHAnsi" w:hAnsiTheme="minorHAnsi"/>
          <w:sz w:val="22"/>
          <w:szCs w:val="22"/>
          <w:u w:val="single"/>
        </w:rPr>
        <w:t>GUIDELINES IN 5 CFR 1320.5(d)(2)</w:t>
      </w:r>
    </w:p>
    <w:p w:rsidR="008F624E" w:rsidRPr="007C28F4" w:rsidP="007C28F4" w14:paraId="7B1D9DD4" w14:textId="77777777">
      <w:pPr>
        <w:ind w:left="720"/>
        <w:rPr>
          <w:rFonts w:asciiTheme="minorHAnsi" w:hAnsiTheme="minorHAnsi"/>
          <w:sz w:val="22"/>
          <w:szCs w:val="22"/>
        </w:rPr>
      </w:pPr>
    </w:p>
    <w:p w:rsidR="008F624E" w:rsidRPr="007C28F4" w:rsidP="007C28F4" w14:paraId="3A3CC381" w14:textId="77777777">
      <w:pPr>
        <w:ind w:left="720"/>
        <w:rPr>
          <w:rFonts w:asciiTheme="minorHAnsi" w:hAnsiTheme="minorHAnsi"/>
          <w:sz w:val="22"/>
          <w:szCs w:val="22"/>
        </w:rPr>
      </w:pPr>
      <w:r w:rsidRPr="007C28F4">
        <w:rPr>
          <w:rFonts w:asciiTheme="minorHAnsi" w:hAnsiTheme="minorHAnsi"/>
          <w:sz w:val="22"/>
          <w:szCs w:val="22"/>
        </w:rPr>
        <w:t>There are no special circumstances requiring data collection to be inconsistent with guidelines in 5 CFR 1320.5(d)(2).</w:t>
      </w:r>
    </w:p>
    <w:p w:rsidR="008F624E" w:rsidRPr="007C28F4" w:rsidP="007C28F4" w14:paraId="4824FE82" w14:textId="77777777">
      <w:pPr>
        <w:ind w:left="720"/>
        <w:rPr>
          <w:rFonts w:asciiTheme="minorHAnsi" w:hAnsiTheme="minorHAnsi"/>
          <w:sz w:val="22"/>
          <w:szCs w:val="22"/>
        </w:rPr>
      </w:pPr>
    </w:p>
    <w:p w:rsidR="008F624E" w:rsidRPr="005652C8" w:rsidP="005652C8" w14:paraId="4E44A87A" w14:textId="4969F2A7">
      <w:pPr>
        <w:pStyle w:val="Level1"/>
        <w:numPr>
          <w:ilvl w:val="0"/>
          <w:numId w:val="1"/>
        </w:numPr>
        <w:tabs>
          <w:tab w:val="left" w:pos="-1440"/>
          <w:tab w:val="num" w:pos="720"/>
        </w:tabs>
        <w:rPr>
          <w:rFonts w:asciiTheme="minorHAnsi" w:hAnsiTheme="minorHAnsi"/>
          <w:sz w:val="22"/>
          <w:szCs w:val="22"/>
          <w:u w:val="single"/>
        </w:rPr>
      </w:pPr>
      <w:r w:rsidRPr="005652C8">
        <w:rPr>
          <w:rFonts w:asciiTheme="minorHAnsi" w:hAnsiTheme="minorHAnsi"/>
          <w:sz w:val="22"/>
          <w:szCs w:val="22"/>
          <w:u w:val="single"/>
        </w:rPr>
        <w:t>CONSULTATION WITH INDIVIDUALS OUTSIDE OF THE AGENCY ON</w:t>
      </w:r>
      <w:r w:rsidRPr="005652C8" w:rsidR="00372C3C">
        <w:rPr>
          <w:rFonts w:asciiTheme="minorHAnsi" w:hAnsiTheme="minorHAnsi"/>
          <w:sz w:val="22"/>
          <w:szCs w:val="22"/>
          <w:u w:val="single"/>
        </w:rPr>
        <w:t xml:space="preserve"> </w:t>
      </w:r>
      <w:r w:rsidRPr="005652C8">
        <w:rPr>
          <w:rFonts w:asciiTheme="minorHAnsi" w:hAnsiTheme="minorHAnsi"/>
          <w:sz w:val="22"/>
          <w:szCs w:val="22"/>
          <w:u w:val="single"/>
        </w:rPr>
        <w:t>AVAILABILITY OF DATA, FREQUENCY OF COLLECTION, CLARITY</w:t>
      </w:r>
      <w:r w:rsidRPr="005652C8" w:rsidR="00372C3C">
        <w:rPr>
          <w:rFonts w:asciiTheme="minorHAnsi" w:hAnsiTheme="minorHAnsi"/>
          <w:sz w:val="22"/>
          <w:szCs w:val="22"/>
          <w:u w:val="single"/>
        </w:rPr>
        <w:t xml:space="preserve"> </w:t>
      </w:r>
      <w:r w:rsidRPr="005652C8">
        <w:rPr>
          <w:rFonts w:asciiTheme="minorHAnsi" w:hAnsiTheme="minorHAnsi"/>
          <w:sz w:val="22"/>
          <w:szCs w:val="22"/>
          <w:u w:val="single"/>
        </w:rPr>
        <w:t xml:space="preserve">  OF INSTRUCTIONS AND FORMS, AND DATA ELEMENTS</w:t>
      </w:r>
    </w:p>
    <w:p w:rsidR="008F624E" w:rsidRPr="005652C8" w:rsidP="005652C8" w14:paraId="3B0035B3" w14:textId="77777777">
      <w:pPr>
        <w:ind w:left="720"/>
        <w:rPr>
          <w:rFonts w:asciiTheme="minorHAnsi" w:hAnsiTheme="minorHAnsi"/>
          <w:sz w:val="22"/>
          <w:szCs w:val="22"/>
        </w:rPr>
      </w:pPr>
    </w:p>
    <w:p w:rsidR="008F624E" w:rsidRPr="005652C8" w:rsidP="005652C8" w14:paraId="1218E4A7" w14:textId="73267C1F">
      <w:pPr>
        <w:ind w:left="720"/>
        <w:rPr>
          <w:rFonts w:asciiTheme="minorHAnsi" w:hAnsiTheme="minorHAnsi"/>
          <w:sz w:val="22"/>
          <w:szCs w:val="22"/>
        </w:rPr>
      </w:pPr>
      <w:r w:rsidRPr="005652C8">
        <w:rPr>
          <w:rFonts w:asciiTheme="minorHAnsi" w:hAnsiTheme="minorHAnsi"/>
          <w:sz w:val="22"/>
          <w:szCs w:val="22"/>
        </w:rPr>
        <w:t>We received no comments during the public comment period in response to the Federal Register notice (</w:t>
      </w:r>
      <w:r w:rsidR="00CC7E6A">
        <w:rPr>
          <w:rFonts w:asciiTheme="minorHAnsi" w:hAnsiTheme="minorHAnsi"/>
          <w:sz w:val="22"/>
          <w:szCs w:val="22"/>
        </w:rPr>
        <w:t>91</w:t>
      </w:r>
      <w:r w:rsidRPr="005652C8">
        <w:rPr>
          <w:rFonts w:asciiTheme="minorHAnsi" w:hAnsiTheme="minorHAnsi"/>
          <w:sz w:val="22"/>
          <w:szCs w:val="22"/>
        </w:rPr>
        <w:t xml:space="preserve"> FR </w:t>
      </w:r>
      <w:r w:rsidR="00EA499F">
        <w:rPr>
          <w:rFonts w:asciiTheme="minorHAnsi" w:hAnsiTheme="minorHAnsi"/>
          <w:sz w:val="22"/>
          <w:szCs w:val="22"/>
        </w:rPr>
        <w:t>1237</w:t>
      </w:r>
      <w:r w:rsidRPr="005652C8">
        <w:rPr>
          <w:rFonts w:asciiTheme="minorHAnsi" w:hAnsiTheme="minorHAnsi"/>
          <w:sz w:val="22"/>
          <w:szCs w:val="22"/>
        </w:rPr>
        <w:t xml:space="preserve">), dated </w:t>
      </w:r>
      <w:r w:rsidR="00EA499F">
        <w:rPr>
          <w:rFonts w:asciiTheme="minorHAnsi" w:hAnsiTheme="minorHAnsi"/>
          <w:sz w:val="22"/>
          <w:szCs w:val="22"/>
        </w:rPr>
        <w:t>January 12</w:t>
      </w:r>
      <w:r>
        <w:rPr>
          <w:rFonts w:asciiTheme="minorHAnsi" w:hAnsiTheme="minorHAnsi"/>
          <w:sz w:val="22"/>
          <w:szCs w:val="22"/>
        </w:rPr>
        <w:t xml:space="preserve">, </w:t>
      </w:r>
      <w:r w:rsidR="00EA499F">
        <w:rPr>
          <w:rFonts w:asciiTheme="minorHAnsi" w:hAnsiTheme="minorHAnsi"/>
          <w:sz w:val="22"/>
          <w:szCs w:val="22"/>
        </w:rPr>
        <w:t>2026</w:t>
      </w:r>
      <w:r w:rsidRPr="005652C8">
        <w:rPr>
          <w:rFonts w:asciiTheme="minorHAnsi" w:hAnsiTheme="minorHAnsi"/>
          <w:sz w:val="22"/>
          <w:szCs w:val="22"/>
        </w:rPr>
        <w:t>.</w:t>
      </w:r>
    </w:p>
    <w:p w:rsidR="008F624E" w:rsidRPr="005652C8" w:rsidP="005652C8" w14:paraId="60089F3A" w14:textId="77777777">
      <w:pPr>
        <w:ind w:left="720"/>
        <w:rPr>
          <w:rFonts w:asciiTheme="minorHAnsi" w:hAnsiTheme="minorHAnsi"/>
          <w:sz w:val="22"/>
          <w:szCs w:val="22"/>
        </w:rPr>
      </w:pPr>
    </w:p>
    <w:p w:rsidR="008F624E" w:rsidRPr="00D614AF" w:rsidP="00D614AF" w14:paraId="0ACEC800" w14:textId="6D5586ED">
      <w:pPr>
        <w:pStyle w:val="Level1"/>
        <w:numPr>
          <w:ilvl w:val="0"/>
          <w:numId w:val="1"/>
        </w:numPr>
        <w:tabs>
          <w:tab w:val="left" w:pos="-1440"/>
          <w:tab w:val="num" w:pos="720"/>
        </w:tabs>
        <w:rPr>
          <w:rFonts w:asciiTheme="minorHAnsi" w:hAnsiTheme="minorHAnsi"/>
          <w:sz w:val="22"/>
          <w:szCs w:val="22"/>
          <w:u w:val="single"/>
        </w:rPr>
      </w:pPr>
      <w:r w:rsidRPr="00D614AF">
        <w:rPr>
          <w:rFonts w:asciiTheme="minorHAnsi" w:hAnsiTheme="minorHAnsi"/>
          <w:sz w:val="22"/>
          <w:szCs w:val="22"/>
          <w:u w:val="single"/>
        </w:rPr>
        <w:t>EXPLANATION OF DECISION TO PROVIDE ANY PAYMENT OR GIFT TO</w:t>
      </w:r>
      <w:r w:rsidR="00D614AF">
        <w:rPr>
          <w:rFonts w:asciiTheme="minorHAnsi" w:hAnsiTheme="minorHAnsi"/>
          <w:sz w:val="22"/>
          <w:szCs w:val="22"/>
          <w:u w:val="single"/>
        </w:rPr>
        <w:t xml:space="preserve"> </w:t>
      </w:r>
      <w:r w:rsidRPr="00D614AF">
        <w:rPr>
          <w:rFonts w:asciiTheme="minorHAnsi" w:hAnsiTheme="minorHAnsi"/>
          <w:sz w:val="22"/>
          <w:szCs w:val="22"/>
          <w:u w:val="single"/>
        </w:rPr>
        <w:t>RESPONDENTS</w:t>
      </w:r>
    </w:p>
    <w:p w:rsidR="008F624E" w:rsidRPr="00D614AF" w:rsidP="00D614AF" w14:paraId="39DB588E" w14:textId="77777777">
      <w:pPr>
        <w:ind w:left="720"/>
        <w:rPr>
          <w:rFonts w:asciiTheme="minorHAnsi" w:hAnsiTheme="minorHAnsi"/>
          <w:sz w:val="22"/>
          <w:szCs w:val="22"/>
        </w:rPr>
      </w:pPr>
    </w:p>
    <w:p w:rsidR="008F624E" w:rsidRPr="00D614AF" w:rsidP="00D614AF" w14:paraId="2EE10E0A" w14:textId="77777777">
      <w:pPr>
        <w:ind w:left="720"/>
        <w:rPr>
          <w:rFonts w:asciiTheme="minorHAnsi" w:hAnsiTheme="minorHAnsi"/>
          <w:sz w:val="22"/>
          <w:szCs w:val="22"/>
        </w:rPr>
      </w:pPr>
      <w:r w:rsidRPr="00D614AF">
        <w:rPr>
          <w:rFonts w:asciiTheme="minorHAnsi" w:hAnsiTheme="minorHAnsi"/>
          <w:sz w:val="22"/>
          <w:szCs w:val="22"/>
        </w:rPr>
        <w:t>No payment or gift has been provided to any respondents.</w:t>
      </w:r>
    </w:p>
    <w:p w:rsidR="008F624E" w:rsidRPr="00D614AF" w:rsidP="00D614AF" w14:paraId="0AE44FEE" w14:textId="77777777">
      <w:pPr>
        <w:ind w:left="720"/>
        <w:rPr>
          <w:rFonts w:asciiTheme="minorHAnsi" w:hAnsiTheme="minorHAnsi"/>
          <w:sz w:val="22"/>
          <w:szCs w:val="22"/>
        </w:rPr>
      </w:pPr>
    </w:p>
    <w:p w:rsidR="008F624E" w:rsidRPr="00D614AF" w:rsidP="00D614AF" w14:paraId="73DB1D12" w14:textId="18C22B17">
      <w:pPr>
        <w:pStyle w:val="Level1"/>
        <w:numPr>
          <w:ilvl w:val="0"/>
          <w:numId w:val="1"/>
        </w:numPr>
        <w:tabs>
          <w:tab w:val="left" w:pos="-1440"/>
          <w:tab w:val="num" w:pos="720"/>
        </w:tabs>
        <w:rPr>
          <w:rFonts w:asciiTheme="minorHAnsi" w:hAnsiTheme="minorHAnsi"/>
          <w:sz w:val="22"/>
          <w:szCs w:val="22"/>
          <w:u w:val="single"/>
        </w:rPr>
      </w:pPr>
      <w:r w:rsidRPr="00D614AF">
        <w:rPr>
          <w:rFonts w:asciiTheme="minorHAnsi" w:hAnsiTheme="minorHAnsi"/>
          <w:sz w:val="22"/>
          <w:szCs w:val="22"/>
          <w:u w:val="single"/>
        </w:rPr>
        <w:t>ASSURANCE OF CONFIDENTIALITY OF RESPONSES</w:t>
      </w:r>
    </w:p>
    <w:p w:rsidR="008F624E" w:rsidRPr="009862B2" w:rsidP="009862B2" w14:paraId="37F743E9" w14:textId="77777777">
      <w:pPr>
        <w:ind w:left="720"/>
        <w:rPr>
          <w:rFonts w:asciiTheme="minorHAnsi" w:hAnsiTheme="minorHAnsi"/>
          <w:sz w:val="22"/>
          <w:szCs w:val="22"/>
        </w:rPr>
      </w:pPr>
    </w:p>
    <w:p w:rsidR="008F624E" w:rsidRPr="009862B2" w:rsidP="009862B2" w14:paraId="23F50B9A" w14:textId="6869BEB6">
      <w:pPr>
        <w:ind w:left="720"/>
        <w:rPr>
          <w:rFonts w:asciiTheme="minorHAnsi" w:hAnsiTheme="minorHAnsi"/>
          <w:sz w:val="22"/>
          <w:szCs w:val="22"/>
        </w:rPr>
      </w:pPr>
      <w:r w:rsidRPr="009862B2">
        <w:rPr>
          <w:rFonts w:asciiTheme="minorHAnsi" w:hAnsiTheme="minorHAnsi"/>
          <w:sz w:val="22"/>
          <w:szCs w:val="22"/>
        </w:rPr>
        <w:t>Generally, tax returns</w:t>
      </w:r>
      <w:r w:rsidRPr="009862B2" w:rsidR="00FA0748">
        <w:rPr>
          <w:rFonts w:asciiTheme="minorHAnsi" w:hAnsiTheme="minorHAnsi"/>
          <w:sz w:val="22"/>
          <w:szCs w:val="22"/>
        </w:rPr>
        <w:t xml:space="preserve"> and tax return information are </w:t>
      </w:r>
      <w:r w:rsidRPr="009862B2">
        <w:rPr>
          <w:rFonts w:asciiTheme="minorHAnsi" w:hAnsiTheme="minorHAnsi"/>
          <w:sz w:val="22"/>
          <w:szCs w:val="22"/>
        </w:rPr>
        <w:t>confidential as required by 26 U</w:t>
      </w:r>
      <w:r w:rsidR="009862B2">
        <w:rPr>
          <w:rFonts w:asciiTheme="minorHAnsi" w:hAnsiTheme="minorHAnsi"/>
          <w:sz w:val="22"/>
          <w:szCs w:val="22"/>
        </w:rPr>
        <w:t>.</w:t>
      </w:r>
      <w:r w:rsidRPr="009862B2">
        <w:rPr>
          <w:rFonts w:asciiTheme="minorHAnsi" w:hAnsiTheme="minorHAnsi"/>
          <w:sz w:val="22"/>
          <w:szCs w:val="22"/>
        </w:rPr>
        <w:t>S</w:t>
      </w:r>
      <w:r w:rsidR="009862B2">
        <w:rPr>
          <w:rFonts w:asciiTheme="minorHAnsi" w:hAnsiTheme="minorHAnsi"/>
          <w:sz w:val="22"/>
          <w:szCs w:val="22"/>
        </w:rPr>
        <w:t>.</w:t>
      </w:r>
      <w:r w:rsidRPr="009862B2">
        <w:rPr>
          <w:rFonts w:asciiTheme="minorHAnsi" w:hAnsiTheme="minorHAnsi"/>
          <w:sz w:val="22"/>
          <w:szCs w:val="22"/>
        </w:rPr>
        <w:t>C</w:t>
      </w:r>
      <w:r w:rsidR="009862B2">
        <w:rPr>
          <w:rFonts w:asciiTheme="minorHAnsi" w:hAnsiTheme="minorHAnsi"/>
          <w:sz w:val="22"/>
          <w:szCs w:val="22"/>
        </w:rPr>
        <w:t>.</w:t>
      </w:r>
      <w:r w:rsidRPr="009862B2">
        <w:rPr>
          <w:rFonts w:asciiTheme="minorHAnsi" w:hAnsiTheme="minorHAnsi"/>
          <w:sz w:val="22"/>
          <w:szCs w:val="22"/>
        </w:rPr>
        <w:t xml:space="preserve"> 6103.</w:t>
      </w:r>
    </w:p>
    <w:p w:rsidR="008F624E" w:rsidRPr="009862B2" w:rsidP="009862B2" w14:paraId="0ACAD124" w14:textId="77777777">
      <w:pPr>
        <w:ind w:left="720"/>
        <w:rPr>
          <w:rFonts w:asciiTheme="minorHAnsi" w:hAnsiTheme="minorHAnsi"/>
          <w:sz w:val="22"/>
          <w:szCs w:val="22"/>
        </w:rPr>
      </w:pPr>
      <w:r w:rsidRPr="009862B2">
        <w:rPr>
          <w:rFonts w:asciiTheme="minorHAnsi" w:hAnsiTheme="minorHAnsi"/>
          <w:sz w:val="22"/>
          <w:szCs w:val="22"/>
        </w:rPr>
        <w:t xml:space="preserve">     </w:t>
      </w:r>
    </w:p>
    <w:p w:rsidR="008F624E" w:rsidRPr="00653AA6" w:rsidP="00653AA6" w14:paraId="21C5FC6A" w14:textId="372AD6C2">
      <w:pPr>
        <w:pStyle w:val="Level1"/>
        <w:numPr>
          <w:ilvl w:val="0"/>
          <w:numId w:val="1"/>
        </w:numPr>
        <w:tabs>
          <w:tab w:val="left" w:pos="-1440"/>
          <w:tab w:val="num" w:pos="720"/>
        </w:tabs>
        <w:rPr>
          <w:rFonts w:asciiTheme="minorHAnsi" w:hAnsiTheme="minorHAnsi"/>
          <w:sz w:val="22"/>
          <w:szCs w:val="22"/>
          <w:u w:val="single"/>
        </w:rPr>
      </w:pPr>
      <w:r w:rsidRPr="00653AA6">
        <w:rPr>
          <w:rFonts w:asciiTheme="minorHAnsi" w:hAnsiTheme="minorHAnsi"/>
          <w:sz w:val="22"/>
          <w:szCs w:val="22"/>
          <w:u w:val="single"/>
        </w:rPr>
        <w:t>JUSTIFICATION OF SENSITIVE QUESTIONS</w:t>
      </w:r>
    </w:p>
    <w:p w:rsidR="008F624E" w:rsidRPr="00653AA6" w:rsidP="00653AA6" w14:paraId="43713A09" w14:textId="77777777">
      <w:pPr>
        <w:ind w:left="720"/>
        <w:rPr>
          <w:rFonts w:asciiTheme="minorHAnsi" w:hAnsiTheme="minorHAnsi"/>
          <w:sz w:val="22"/>
          <w:szCs w:val="22"/>
        </w:rPr>
      </w:pPr>
    </w:p>
    <w:p w:rsidR="00FA0748" w:rsidRPr="00653AA6" w:rsidP="00653AA6" w14:paraId="7F54569B" w14:textId="4EAA0082">
      <w:pPr>
        <w:ind w:left="720"/>
      </w:pPr>
      <w:r w:rsidRPr="00653AA6">
        <w:rPr>
          <w:rFonts w:asciiTheme="minorHAnsi" w:hAnsiTheme="minorHAnsi"/>
          <w:sz w:val="22"/>
          <w:szCs w:val="22"/>
        </w:rPr>
        <w:t>There is no sensitive personally identifiable information (PII) in this collection.</w:t>
      </w:r>
      <w:r>
        <w:rPr>
          <w:rFonts w:asciiTheme="minorHAnsi" w:hAnsiTheme="minorHAnsi"/>
          <w:sz w:val="22"/>
          <w:szCs w:val="22"/>
        </w:rPr>
        <w:t xml:space="preserve"> Treasury Regulations</w:t>
      </w:r>
      <w:r w:rsidRPr="004271BF">
        <w:rPr>
          <w:rFonts w:asciiTheme="minorHAnsi" w:hAnsiTheme="minorHAnsi"/>
          <w:sz w:val="22"/>
          <w:szCs w:val="22"/>
        </w:rPr>
        <w:t xml:space="preserve"> section 1.1258-1(b)(2)</w:t>
      </w:r>
      <w:r>
        <w:rPr>
          <w:rFonts w:asciiTheme="minorHAnsi" w:hAnsiTheme="minorHAnsi"/>
          <w:sz w:val="22"/>
          <w:szCs w:val="22"/>
        </w:rPr>
        <w:t xml:space="preserve"> is a record keeping requirement.</w:t>
      </w:r>
    </w:p>
    <w:p w:rsidR="00C96DD1" w:rsidRPr="00653AA6" w:rsidP="00653AA6" w14:paraId="3F8F6045" w14:textId="77777777">
      <w:pPr>
        <w:ind w:left="720"/>
        <w:rPr>
          <w:rFonts w:asciiTheme="minorHAnsi" w:hAnsiTheme="minorHAnsi"/>
          <w:sz w:val="22"/>
          <w:szCs w:val="22"/>
        </w:rPr>
      </w:pPr>
    </w:p>
    <w:p w:rsidR="008F624E" w:rsidRPr="00653AA6" w:rsidP="00653AA6" w14:paraId="7A6D0B6F" w14:textId="11D99BE3">
      <w:pPr>
        <w:pStyle w:val="Level1"/>
        <w:numPr>
          <w:ilvl w:val="0"/>
          <w:numId w:val="1"/>
        </w:numPr>
        <w:tabs>
          <w:tab w:val="left" w:pos="-1440"/>
          <w:tab w:val="num" w:pos="720"/>
        </w:tabs>
        <w:rPr>
          <w:rFonts w:asciiTheme="minorHAnsi" w:hAnsiTheme="minorHAnsi"/>
          <w:sz w:val="22"/>
          <w:szCs w:val="22"/>
          <w:u w:val="single"/>
        </w:rPr>
      </w:pPr>
      <w:r w:rsidRPr="00653AA6">
        <w:rPr>
          <w:rFonts w:asciiTheme="minorHAnsi" w:hAnsiTheme="minorHAnsi"/>
          <w:sz w:val="22"/>
          <w:szCs w:val="22"/>
          <w:u w:val="single"/>
        </w:rPr>
        <w:t>ESTIMATED BURDEN OF INFORMATION COLLECTION</w:t>
      </w:r>
    </w:p>
    <w:p w:rsidR="008F624E" w:rsidRPr="00653AA6" w:rsidP="00653AA6" w14:paraId="445C8F65" w14:textId="77777777">
      <w:pPr>
        <w:ind w:left="720"/>
        <w:rPr>
          <w:rFonts w:asciiTheme="minorHAnsi" w:hAnsiTheme="minorHAnsi"/>
          <w:sz w:val="22"/>
          <w:szCs w:val="22"/>
        </w:rPr>
      </w:pPr>
    </w:p>
    <w:p w:rsidR="008F624E" w:rsidRPr="00653AA6" w:rsidP="00653AA6" w14:paraId="2DF5E917" w14:textId="77777777">
      <w:pPr>
        <w:ind w:left="720"/>
        <w:rPr>
          <w:rFonts w:asciiTheme="minorHAnsi" w:hAnsiTheme="minorHAnsi"/>
          <w:sz w:val="22"/>
          <w:szCs w:val="22"/>
        </w:rPr>
        <w:sectPr w:rsidSect="00E04CFB">
          <w:type w:val="continuous"/>
          <w:pgSz w:w="12240" w:h="15840"/>
          <w:pgMar w:top="1440" w:right="1440" w:bottom="1440" w:left="1440" w:header="1368" w:footer="1368" w:gutter="0"/>
          <w:cols w:space="720"/>
          <w:noEndnote/>
          <w:docGrid w:linePitch="326"/>
        </w:sectPr>
      </w:pPr>
    </w:p>
    <w:p w:rsidR="008F624E" w:rsidP="00653AA6" w14:paraId="4DFBD133" w14:textId="03585B68">
      <w:pPr>
        <w:ind w:left="720"/>
        <w:rPr>
          <w:rFonts w:asciiTheme="minorHAnsi" w:hAnsiTheme="minorHAnsi"/>
          <w:sz w:val="22"/>
          <w:szCs w:val="22"/>
        </w:rPr>
      </w:pPr>
      <w:r>
        <w:rPr>
          <w:rFonts w:asciiTheme="minorHAnsi" w:hAnsiTheme="minorHAnsi"/>
          <w:sz w:val="22"/>
          <w:szCs w:val="22"/>
        </w:rPr>
        <w:t>Treasury Regulations</w:t>
      </w:r>
      <w:r w:rsidRPr="004271BF">
        <w:rPr>
          <w:rFonts w:asciiTheme="minorHAnsi" w:hAnsiTheme="minorHAnsi"/>
          <w:sz w:val="22"/>
          <w:szCs w:val="22"/>
        </w:rPr>
        <w:t xml:space="preserve"> section 1.1258-1(b)(2)</w:t>
      </w:r>
      <w:r w:rsidRPr="00653AA6">
        <w:rPr>
          <w:rFonts w:asciiTheme="minorHAnsi" w:hAnsiTheme="minorHAnsi"/>
          <w:sz w:val="22"/>
          <w:szCs w:val="22"/>
        </w:rPr>
        <w:t xml:space="preserve"> requires the taxpayer to identify all the positions </w:t>
      </w:r>
      <w:r w:rsidRPr="00653AA6" w:rsidR="00695464">
        <w:rPr>
          <w:rFonts w:asciiTheme="minorHAnsi" w:hAnsiTheme="minorHAnsi"/>
          <w:sz w:val="22"/>
          <w:szCs w:val="22"/>
        </w:rPr>
        <w:t>that are</w:t>
      </w:r>
      <w:r w:rsidRPr="00653AA6">
        <w:rPr>
          <w:rFonts w:asciiTheme="minorHAnsi" w:hAnsiTheme="minorHAnsi"/>
          <w:sz w:val="22"/>
          <w:szCs w:val="22"/>
        </w:rPr>
        <w:t xml:space="preserve"> part of the conversion transaction to be eligible for netting relief. </w:t>
      </w:r>
      <w:r w:rsidR="00695464">
        <w:rPr>
          <w:rFonts w:asciiTheme="minorHAnsi" w:hAnsiTheme="minorHAnsi"/>
          <w:sz w:val="22"/>
          <w:szCs w:val="22"/>
        </w:rPr>
        <w:t>The IRS</w:t>
      </w:r>
      <w:r w:rsidRPr="00653AA6">
        <w:rPr>
          <w:rFonts w:asciiTheme="minorHAnsi" w:hAnsiTheme="minorHAnsi"/>
          <w:sz w:val="22"/>
          <w:szCs w:val="22"/>
        </w:rPr>
        <w:t xml:space="preserve"> estimate</w:t>
      </w:r>
      <w:r w:rsidR="00695464">
        <w:rPr>
          <w:rFonts w:asciiTheme="minorHAnsi" w:hAnsiTheme="minorHAnsi"/>
          <w:sz w:val="22"/>
          <w:szCs w:val="22"/>
        </w:rPr>
        <w:t>s</w:t>
      </w:r>
      <w:r w:rsidRPr="00653AA6">
        <w:rPr>
          <w:rFonts w:asciiTheme="minorHAnsi" w:hAnsiTheme="minorHAnsi"/>
          <w:sz w:val="22"/>
          <w:szCs w:val="22"/>
        </w:rPr>
        <w:t xml:space="preserve"> that </w:t>
      </w:r>
      <w:r w:rsidR="00695464">
        <w:rPr>
          <w:rFonts w:asciiTheme="minorHAnsi" w:hAnsiTheme="minorHAnsi"/>
          <w:sz w:val="22"/>
          <w:szCs w:val="22"/>
        </w:rPr>
        <w:t xml:space="preserve">taxpayers </w:t>
      </w:r>
      <w:r w:rsidRPr="00653AA6">
        <w:rPr>
          <w:rFonts w:asciiTheme="minorHAnsi" w:hAnsiTheme="minorHAnsi"/>
          <w:sz w:val="22"/>
          <w:szCs w:val="22"/>
        </w:rPr>
        <w:t xml:space="preserve">will identify </w:t>
      </w:r>
      <w:r w:rsidR="00695464">
        <w:rPr>
          <w:rFonts w:asciiTheme="minorHAnsi" w:hAnsiTheme="minorHAnsi"/>
          <w:sz w:val="22"/>
          <w:szCs w:val="22"/>
        </w:rPr>
        <w:t>approximately 50,000</w:t>
      </w:r>
      <w:r w:rsidRPr="00653AA6">
        <w:rPr>
          <w:rFonts w:asciiTheme="minorHAnsi" w:hAnsiTheme="minorHAnsi"/>
          <w:sz w:val="22"/>
          <w:szCs w:val="22"/>
        </w:rPr>
        <w:t xml:space="preserve"> </w:t>
      </w:r>
      <w:r w:rsidR="00695464">
        <w:rPr>
          <w:rFonts w:asciiTheme="minorHAnsi" w:hAnsiTheme="minorHAnsi"/>
          <w:sz w:val="22"/>
          <w:szCs w:val="22"/>
        </w:rPr>
        <w:t>positions,</w:t>
      </w:r>
      <w:r w:rsidRPr="00653AA6">
        <w:rPr>
          <w:rFonts w:asciiTheme="minorHAnsi" w:hAnsiTheme="minorHAnsi"/>
          <w:sz w:val="22"/>
          <w:szCs w:val="22"/>
        </w:rPr>
        <w:t xml:space="preserve"> and it will take them </w:t>
      </w:r>
      <w:r w:rsidR="00695464">
        <w:rPr>
          <w:rFonts w:asciiTheme="minorHAnsi" w:hAnsiTheme="minorHAnsi"/>
          <w:sz w:val="22"/>
          <w:szCs w:val="22"/>
        </w:rPr>
        <w:t>an average of 6 minutes</w:t>
      </w:r>
      <w:r w:rsidRPr="00653AA6">
        <w:rPr>
          <w:rFonts w:asciiTheme="minorHAnsi" w:hAnsiTheme="minorHAnsi"/>
          <w:sz w:val="22"/>
          <w:szCs w:val="22"/>
        </w:rPr>
        <w:t xml:space="preserve"> annually to make and retain identification</w:t>
      </w:r>
      <w:r w:rsidR="00695464">
        <w:rPr>
          <w:rFonts w:asciiTheme="minorHAnsi" w:hAnsiTheme="minorHAnsi"/>
          <w:sz w:val="22"/>
          <w:szCs w:val="22"/>
        </w:rPr>
        <w:t xml:space="preserve"> in their books and records</w:t>
      </w:r>
      <w:r w:rsidRPr="00653AA6">
        <w:rPr>
          <w:rFonts w:asciiTheme="minorHAnsi" w:hAnsiTheme="minorHAnsi"/>
          <w:sz w:val="22"/>
          <w:szCs w:val="22"/>
        </w:rPr>
        <w:t>.</w:t>
      </w:r>
      <w:r w:rsidR="00695464">
        <w:rPr>
          <w:rFonts w:asciiTheme="minorHAnsi" w:hAnsiTheme="minorHAnsi"/>
          <w:sz w:val="22"/>
          <w:szCs w:val="22"/>
        </w:rPr>
        <w:t xml:space="preserve"> The estimated burden is shown below.</w:t>
      </w:r>
    </w:p>
    <w:p w:rsidR="00695464" w:rsidP="00653AA6" w14:paraId="6FB76465" w14:textId="699358B2">
      <w:pPr>
        <w:ind w:left="720"/>
        <w:rPr>
          <w:rFonts w:asciiTheme="minorHAnsi" w:hAnsi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2"/>
        <w:gridCol w:w="1681"/>
        <w:gridCol w:w="1255"/>
        <w:gridCol w:w="1237"/>
        <w:gridCol w:w="1091"/>
        <w:gridCol w:w="1150"/>
        <w:gridCol w:w="1084"/>
      </w:tblGrid>
      <w:tr w14:paraId="693BCF8F" w14:textId="77777777" w:rsidTr="00100187">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4" w:type="dxa"/>
            <w:vAlign w:val="bottom"/>
          </w:tcPr>
          <w:p w:rsidR="00695464" w:rsidRPr="00100187" w:rsidP="00E47828" w14:paraId="19F5BE04" w14:textId="77777777">
            <w:pPr>
              <w:keepNext/>
              <w:keepLines/>
              <w:numPr>
                <w:ilvl w:val="12"/>
                <w:numId w:val="0"/>
              </w:numPr>
              <w:jc w:val="center"/>
              <w:rPr>
                <w:rFonts w:ascii="Arial Narrow" w:hAnsi="Arial Narrow"/>
                <w:b/>
                <w:sz w:val="20"/>
                <w:szCs w:val="20"/>
              </w:rPr>
            </w:pPr>
            <w:bookmarkStart w:id="4" w:name="_Hlk103748992"/>
            <w:r w:rsidRPr="00100187">
              <w:rPr>
                <w:rFonts w:ascii="Arial Narrow" w:hAnsi="Arial Narrow"/>
                <w:b/>
                <w:sz w:val="20"/>
                <w:szCs w:val="20"/>
              </w:rPr>
              <w:t>Authority</w:t>
            </w:r>
          </w:p>
        </w:tc>
        <w:tc>
          <w:tcPr>
            <w:tcW w:w="1712" w:type="dxa"/>
            <w:vAlign w:val="bottom"/>
          </w:tcPr>
          <w:p w:rsidR="00695464" w:rsidRPr="00100187" w:rsidP="00E47828" w14:paraId="03874C57" w14:textId="77777777">
            <w:pPr>
              <w:keepNext/>
              <w:keepLines/>
              <w:numPr>
                <w:ilvl w:val="12"/>
                <w:numId w:val="0"/>
              </w:numPr>
              <w:jc w:val="center"/>
              <w:rPr>
                <w:rFonts w:ascii="Arial Narrow" w:hAnsi="Arial Narrow"/>
                <w:b/>
                <w:sz w:val="20"/>
                <w:szCs w:val="20"/>
              </w:rPr>
            </w:pPr>
            <w:r w:rsidRPr="00100187">
              <w:rPr>
                <w:rFonts w:ascii="Arial Narrow" w:hAnsi="Arial Narrow"/>
                <w:b/>
                <w:sz w:val="20"/>
                <w:szCs w:val="20"/>
              </w:rPr>
              <w:t>Description</w:t>
            </w:r>
          </w:p>
        </w:tc>
        <w:tc>
          <w:tcPr>
            <w:tcW w:w="1184" w:type="dxa"/>
            <w:vAlign w:val="bottom"/>
          </w:tcPr>
          <w:p w:rsidR="00695464" w:rsidRPr="00100187" w:rsidP="00E47828" w14:paraId="78885183" w14:textId="77777777">
            <w:pPr>
              <w:keepNext/>
              <w:keepLines/>
              <w:numPr>
                <w:ilvl w:val="12"/>
                <w:numId w:val="0"/>
              </w:numPr>
              <w:jc w:val="center"/>
              <w:rPr>
                <w:rFonts w:ascii="Arial Narrow" w:hAnsi="Arial Narrow"/>
                <w:b/>
                <w:sz w:val="20"/>
                <w:szCs w:val="20"/>
              </w:rPr>
            </w:pPr>
            <w:r w:rsidRPr="00100187">
              <w:rPr>
                <w:rFonts w:ascii="Arial Narrow" w:hAnsi="Arial Narrow"/>
                <w:b/>
                <w:sz w:val="20"/>
                <w:szCs w:val="20"/>
              </w:rPr>
              <w:t># of Respondents</w:t>
            </w:r>
          </w:p>
        </w:tc>
        <w:tc>
          <w:tcPr>
            <w:tcW w:w="1241" w:type="dxa"/>
            <w:vAlign w:val="bottom"/>
          </w:tcPr>
          <w:p w:rsidR="00695464" w:rsidRPr="00100187" w:rsidP="00E47828" w14:paraId="20ABF95D" w14:textId="77777777">
            <w:pPr>
              <w:keepNext/>
              <w:keepLines/>
              <w:numPr>
                <w:ilvl w:val="12"/>
                <w:numId w:val="0"/>
              </w:numPr>
              <w:jc w:val="center"/>
              <w:rPr>
                <w:rFonts w:ascii="Arial Narrow" w:hAnsi="Arial Narrow"/>
                <w:b/>
                <w:sz w:val="20"/>
                <w:szCs w:val="20"/>
              </w:rPr>
            </w:pPr>
            <w:r w:rsidRPr="00100187">
              <w:rPr>
                <w:rFonts w:ascii="Arial Narrow" w:hAnsi="Arial Narrow"/>
                <w:b/>
                <w:sz w:val="20"/>
                <w:szCs w:val="20"/>
              </w:rPr>
              <w:t># Responses per Respondent</w:t>
            </w:r>
          </w:p>
        </w:tc>
        <w:tc>
          <w:tcPr>
            <w:tcW w:w="1091" w:type="dxa"/>
            <w:vAlign w:val="bottom"/>
          </w:tcPr>
          <w:p w:rsidR="00695464" w:rsidRPr="00100187" w:rsidP="00E47828" w14:paraId="008A387C" w14:textId="77777777">
            <w:pPr>
              <w:keepNext/>
              <w:keepLines/>
              <w:numPr>
                <w:ilvl w:val="12"/>
                <w:numId w:val="0"/>
              </w:numPr>
              <w:jc w:val="center"/>
              <w:rPr>
                <w:rFonts w:ascii="Arial Narrow" w:hAnsi="Arial Narrow"/>
                <w:b/>
                <w:sz w:val="20"/>
                <w:szCs w:val="20"/>
              </w:rPr>
            </w:pPr>
            <w:r w:rsidRPr="00100187">
              <w:rPr>
                <w:rFonts w:ascii="Arial Narrow" w:hAnsi="Arial Narrow"/>
                <w:b/>
                <w:sz w:val="20"/>
                <w:szCs w:val="20"/>
              </w:rPr>
              <w:t>Annual Responses</w:t>
            </w:r>
          </w:p>
        </w:tc>
        <w:tc>
          <w:tcPr>
            <w:tcW w:w="1158" w:type="dxa"/>
            <w:vAlign w:val="bottom"/>
          </w:tcPr>
          <w:p w:rsidR="00695464" w:rsidRPr="00100187" w:rsidP="00E47828" w14:paraId="51A59C67" w14:textId="77777777">
            <w:pPr>
              <w:keepNext/>
              <w:keepLines/>
              <w:numPr>
                <w:ilvl w:val="12"/>
                <w:numId w:val="0"/>
              </w:numPr>
              <w:jc w:val="center"/>
              <w:rPr>
                <w:rFonts w:ascii="Arial Narrow" w:hAnsi="Arial Narrow"/>
                <w:b/>
                <w:sz w:val="20"/>
                <w:szCs w:val="20"/>
              </w:rPr>
            </w:pPr>
            <w:r w:rsidRPr="00100187">
              <w:rPr>
                <w:rFonts w:ascii="Arial Narrow" w:hAnsi="Arial Narrow"/>
                <w:b/>
                <w:sz w:val="20"/>
                <w:szCs w:val="20"/>
              </w:rPr>
              <w:t>Hours per Response</w:t>
            </w:r>
          </w:p>
        </w:tc>
        <w:tc>
          <w:tcPr>
            <w:tcW w:w="1100" w:type="dxa"/>
            <w:vAlign w:val="bottom"/>
          </w:tcPr>
          <w:p w:rsidR="00695464" w:rsidRPr="00100187" w:rsidP="00E47828" w14:paraId="596DED77" w14:textId="77777777">
            <w:pPr>
              <w:keepNext/>
              <w:keepLines/>
              <w:numPr>
                <w:ilvl w:val="12"/>
                <w:numId w:val="0"/>
              </w:numPr>
              <w:jc w:val="center"/>
              <w:rPr>
                <w:rFonts w:ascii="Arial Narrow" w:hAnsi="Arial Narrow"/>
                <w:b/>
                <w:sz w:val="20"/>
                <w:szCs w:val="20"/>
              </w:rPr>
            </w:pPr>
            <w:r w:rsidRPr="00100187">
              <w:rPr>
                <w:rFonts w:ascii="Arial Narrow" w:hAnsi="Arial Narrow"/>
                <w:b/>
                <w:sz w:val="20"/>
                <w:szCs w:val="20"/>
              </w:rPr>
              <w:t>Total Burden Hours</w:t>
            </w:r>
          </w:p>
        </w:tc>
      </w:tr>
      <w:tr w14:paraId="4DFE8B87" w14:textId="77777777" w:rsidTr="00100187">
        <w:tblPrEx>
          <w:tblW w:w="8640" w:type="dxa"/>
          <w:tblInd w:w="715" w:type="dxa"/>
          <w:tblLook w:val="04A0"/>
        </w:tblPrEx>
        <w:tc>
          <w:tcPr>
            <w:tcW w:w="1154" w:type="dxa"/>
            <w:vAlign w:val="bottom"/>
          </w:tcPr>
          <w:p w:rsidR="00695464" w:rsidRPr="00100187" w:rsidP="00E47828" w14:paraId="36969F47" w14:textId="19D994E0">
            <w:pPr>
              <w:keepNext/>
              <w:keepLines/>
              <w:numPr>
                <w:ilvl w:val="12"/>
                <w:numId w:val="0"/>
              </w:numPr>
              <w:jc w:val="center"/>
              <w:rPr>
                <w:rFonts w:ascii="Arial Narrow" w:hAnsi="Arial Narrow"/>
                <w:sz w:val="20"/>
                <w:szCs w:val="20"/>
              </w:rPr>
            </w:pPr>
            <w:r w:rsidRPr="00100187">
              <w:rPr>
                <w:rFonts w:ascii="Arial Narrow" w:hAnsi="Arial Narrow"/>
                <w:sz w:val="20"/>
                <w:szCs w:val="20"/>
              </w:rPr>
              <w:t>IRC 1258</w:t>
            </w:r>
          </w:p>
        </w:tc>
        <w:tc>
          <w:tcPr>
            <w:tcW w:w="1712" w:type="dxa"/>
            <w:vAlign w:val="bottom"/>
          </w:tcPr>
          <w:p w:rsidR="00695464" w:rsidRPr="00100187" w:rsidP="00E47828" w14:paraId="4B694A13" w14:textId="19E43E61">
            <w:pPr>
              <w:keepNext/>
              <w:keepLines/>
              <w:numPr>
                <w:ilvl w:val="12"/>
                <w:numId w:val="0"/>
              </w:numPr>
              <w:jc w:val="center"/>
              <w:rPr>
                <w:rFonts w:ascii="Arial Narrow" w:hAnsi="Arial Narrow"/>
                <w:sz w:val="20"/>
                <w:szCs w:val="20"/>
              </w:rPr>
            </w:pPr>
            <w:r w:rsidRPr="00100187">
              <w:rPr>
                <w:rFonts w:ascii="Arial Narrow" w:hAnsi="Arial Narrow"/>
                <w:sz w:val="20"/>
                <w:szCs w:val="20"/>
              </w:rPr>
              <w:t>TD 8649</w:t>
            </w:r>
          </w:p>
        </w:tc>
        <w:tc>
          <w:tcPr>
            <w:tcW w:w="1184" w:type="dxa"/>
            <w:vAlign w:val="bottom"/>
          </w:tcPr>
          <w:p w:rsidR="00695464" w:rsidRPr="00100187" w:rsidP="00E47828" w14:paraId="214B883B" w14:textId="09AAA7AD">
            <w:pPr>
              <w:keepNext/>
              <w:keepLines/>
              <w:numPr>
                <w:ilvl w:val="12"/>
                <w:numId w:val="0"/>
              </w:numPr>
              <w:jc w:val="center"/>
              <w:rPr>
                <w:rFonts w:ascii="Arial Narrow" w:hAnsi="Arial Narrow"/>
                <w:sz w:val="20"/>
                <w:szCs w:val="20"/>
              </w:rPr>
            </w:pPr>
            <w:r w:rsidRPr="00100187">
              <w:rPr>
                <w:rFonts w:ascii="Arial Narrow" w:hAnsi="Arial Narrow"/>
                <w:sz w:val="20"/>
                <w:szCs w:val="20"/>
              </w:rPr>
              <w:t>50,000</w:t>
            </w:r>
          </w:p>
        </w:tc>
        <w:tc>
          <w:tcPr>
            <w:tcW w:w="1241" w:type="dxa"/>
            <w:vAlign w:val="bottom"/>
          </w:tcPr>
          <w:p w:rsidR="00695464" w:rsidRPr="00100187" w:rsidP="00E47828" w14:paraId="69B6044A" w14:textId="72EF4EEB">
            <w:pPr>
              <w:keepNext/>
              <w:keepLines/>
              <w:numPr>
                <w:ilvl w:val="12"/>
                <w:numId w:val="0"/>
              </w:numPr>
              <w:jc w:val="center"/>
              <w:rPr>
                <w:rFonts w:ascii="Arial Narrow" w:hAnsi="Arial Narrow"/>
                <w:sz w:val="20"/>
                <w:szCs w:val="20"/>
              </w:rPr>
            </w:pPr>
            <w:r w:rsidRPr="00100187">
              <w:rPr>
                <w:rFonts w:ascii="Arial Narrow" w:hAnsi="Arial Narrow"/>
                <w:sz w:val="20"/>
                <w:szCs w:val="20"/>
              </w:rPr>
              <w:t>1</w:t>
            </w:r>
          </w:p>
        </w:tc>
        <w:tc>
          <w:tcPr>
            <w:tcW w:w="1091" w:type="dxa"/>
            <w:vAlign w:val="bottom"/>
          </w:tcPr>
          <w:p w:rsidR="00695464" w:rsidRPr="00100187" w:rsidP="00E47828" w14:paraId="06CF8851" w14:textId="39A98981">
            <w:pPr>
              <w:keepNext/>
              <w:keepLines/>
              <w:numPr>
                <w:ilvl w:val="12"/>
                <w:numId w:val="0"/>
              </w:numPr>
              <w:jc w:val="center"/>
              <w:rPr>
                <w:rFonts w:ascii="Arial Narrow" w:hAnsi="Arial Narrow"/>
                <w:sz w:val="20"/>
                <w:szCs w:val="20"/>
              </w:rPr>
            </w:pPr>
            <w:r w:rsidRPr="00100187">
              <w:rPr>
                <w:rFonts w:ascii="Arial Narrow" w:hAnsi="Arial Narrow"/>
                <w:sz w:val="20"/>
                <w:szCs w:val="20"/>
              </w:rPr>
              <w:t>50,000</w:t>
            </w:r>
          </w:p>
        </w:tc>
        <w:tc>
          <w:tcPr>
            <w:tcW w:w="1158" w:type="dxa"/>
            <w:vAlign w:val="bottom"/>
          </w:tcPr>
          <w:p w:rsidR="00695464" w:rsidRPr="00100187" w:rsidP="00E47828" w14:paraId="62AD4173" w14:textId="66D614DE">
            <w:pPr>
              <w:keepNext/>
              <w:keepLines/>
              <w:numPr>
                <w:ilvl w:val="12"/>
                <w:numId w:val="0"/>
              </w:numPr>
              <w:jc w:val="center"/>
              <w:rPr>
                <w:rFonts w:ascii="Arial Narrow" w:hAnsi="Arial Narrow"/>
                <w:sz w:val="20"/>
                <w:szCs w:val="20"/>
              </w:rPr>
            </w:pPr>
            <w:r w:rsidRPr="00100187">
              <w:rPr>
                <w:rFonts w:ascii="Arial Narrow" w:hAnsi="Arial Narrow"/>
                <w:sz w:val="20"/>
                <w:szCs w:val="20"/>
              </w:rPr>
              <w:t>0.1</w:t>
            </w:r>
          </w:p>
        </w:tc>
        <w:tc>
          <w:tcPr>
            <w:tcW w:w="1100" w:type="dxa"/>
            <w:vAlign w:val="bottom"/>
          </w:tcPr>
          <w:p w:rsidR="00695464" w:rsidRPr="00100187" w:rsidP="00E47828" w14:paraId="2BB4B132" w14:textId="798D47C8">
            <w:pPr>
              <w:keepNext/>
              <w:keepLines/>
              <w:numPr>
                <w:ilvl w:val="12"/>
                <w:numId w:val="0"/>
              </w:numPr>
              <w:jc w:val="center"/>
              <w:rPr>
                <w:rFonts w:ascii="Arial Narrow" w:hAnsi="Arial Narrow"/>
                <w:sz w:val="20"/>
                <w:szCs w:val="20"/>
              </w:rPr>
            </w:pPr>
            <w:r w:rsidRPr="00100187">
              <w:rPr>
                <w:rFonts w:ascii="Arial Narrow" w:hAnsi="Arial Narrow"/>
                <w:sz w:val="20"/>
                <w:szCs w:val="20"/>
              </w:rPr>
              <w:t>5,000</w:t>
            </w:r>
          </w:p>
        </w:tc>
      </w:tr>
      <w:tr w14:paraId="7AAD7EFE" w14:textId="77777777" w:rsidTr="00100187">
        <w:tblPrEx>
          <w:tblW w:w="8640" w:type="dxa"/>
          <w:tblInd w:w="715" w:type="dxa"/>
          <w:tblLook w:val="04A0"/>
        </w:tblPrEx>
        <w:tc>
          <w:tcPr>
            <w:tcW w:w="1154" w:type="dxa"/>
            <w:vAlign w:val="bottom"/>
          </w:tcPr>
          <w:p w:rsidR="00695464" w:rsidRPr="00100187" w:rsidP="00E47828" w14:paraId="393B9502" w14:textId="77777777">
            <w:pPr>
              <w:keepNext/>
              <w:keepLines/>
              <w:numPr>
                <w:ilvl w:val="12"/>
                <w:numId w:val="0"/>
              </w:numPr>
              <w:jc w:val="center"/>
              <w:rPr>
                <w:rFonts w:ascii="Arial Narrow" w:hAnsi="Arial Narrow"/>
                <w:b/>
                <w:bCs/>
                <w:sz w:val="20"/>
                <w:szCs w:val="20"/>
              </w:rPr>
            </w:pPr>
            <w:r w:rsidRPr="00100187">
              <w:rPr>
                <w:rFonts w:ascii="Arial Narrow" w:hAnsi="Arial Narrow"/>
                <w:b/>
                <w:bCs/>
                <w:sz w:val="20"/>
                <w:szCs w:val="20"/>
              </w:rPr>
              <w:t>Totals</w:t>
            </w:r>
          </w:p>
        </w:tc>
        <w:tc>
          <w:tcPr>
            <w:tcW w:w="1712" w:type="dxa"/>
            <w:vAlign w:val="bottom"/>
          </w:tcPr>
          <w:p w:rsidR="00695464" w:rsidRPr="00100187" w:rsidP="00E47828" w14:paraId="3DD034D5" w14:textId="77777777">
            <w:pPr>
              <w:keepNext/>
              <w:keepLines/>
              <w:numPr>
                <w:ilvl w:val="12"/>
                <w:numId w:val="0"/>
              </w:numPr>
              <w:jc w:val="center"/>
              <w:rPr>
                <w:rFonts w:ascii="Arial Narrow" w:hAnsi="Arial Narrow"/>
                <w:b/>
                <w:bCs/>
                <w:sz w:val="20"/>
                <w:szCs w:val="20"/>
              </w:rPr>
            </w:pPr>
          </w:p>
        </w:tc>
        <w:tc>
          <w:tcPr>
            <w:tcW w:w="1184" w:type="dxa"/>
            <w:vAlign w:val="bottom"/>
          </w:tcPr>
          <w:p w:rsidR="00695464" w:rsidRPr="00100187" w:rsidP="00E47828" w14:paraId="7787B7AD" w14:textId="63F9D342">
            <w:pPr>
              <w:keepNext/>
              <w:keepLines/>
              <w:numPr>
                <w:ilvl w:val="12"/>
                <w:numId w:val="0"/>
              </w:numPr>
              <w:jc w:val="center"/>
              <w:rPr>
                <w:rFonts w:ascii="Arial Narrow" w:hAnsi="Arial Narrow"/>
                <w:b/>
                <w:bCs/>
                <w:sz w:val="20"/>
                <w:szCs w:val="20"/>
              </w:rPr>
            </w:pPr>
            <w:r w:rsidRPr="00100187">
              <w:rPr>
                <w:rFonts w:ascii="Arial Narrow" w:hAnsi="Arial Narrow"/>
                <w:b/>
                <w:bCs/>
                <w:sz w:val="20"/>
                <w:szCs w:val="20"/>
              </w:rPr>
              <w:t>50,000</w:t>
            </w:r>
          </w:p>
        </w:tc>
        <w:tc>
          <w:tcPr>
            <w:tcW w:w="1241" w:type="dxa"/>
            <w:vAlign w:val="bottom"/>
          </w:tcPr>
          <w:p w:rsidR="00695464" w:rsidRPr="00100187" w:rsidP="00E47828" w14:paraId="2C9E620F" w14:textId="77777777">
            <w:pPr>
              <w:keepNext/>
              <w:keepLines/>
              <w:numPr>
                <w:ilvl w:val="12"/>
                <w:numId w:val="0"/>
              </w:numPr>
              <w:jc w:val="center"/>
              <w:rPr>
                <w:rFonts w:ascii="Arial Narrow" w:hAnsi="Arial Narrow"/>
                <w:b/>
                <w:bCs/>
                <w:sz w:val="20"/>
                <w:szCs w:val="20"/>
              </w:rPr>
            </w:pPr>
          </w:p>
        </w:tc>
        <w:tc>
          <w:tcPr>
            <w:tcW w:w="1091" w:type="dxa"/>
            <w:vAlign w:val="bottom"/>
          </w:tcPr>
          <w:p w:rsidR="00695464" w:rsidRPr="00100187" w:rsidP="00E47828" w14:paraId="532496D1" w14:textId="2D3E4846">
            <w:pPr>
              <w:keepNext/>
              <w:keepLines/>
              <w:numPr>
                <w:ilvl w:val="12"/>
                <w:numId w:val="0"/>
              </w:numPr>
              <w:jc w:val="center"/>
              <w:rPr>
                <w:rFonts w:ascii="Arial Narrow" w:hAnsi="Arial Narrow"/>
                <w:b/>
                <w:bCs/>
                <w:sz w:val="20"/>
                <w:szCs w:val="20"/>
              </w:rPr>
            </w:pPr>
            <w:r w:rsidRPr="00100187">
              <w:rPr>
                <w:rFonts w:ascii="Arial Narrow" w:hAnsi="Arial Narrow"/>
                <w:b/>
                <w:bCs/>
                <w:sz w:val="20"/>
                <w:szCs w:val="20"/>
              </w:rPr>
              <w:t>50,000</w:t>
            </w:r>
          </w:p>
        </w:tc>
        <w:tc>
          <w:tcPr>
            <w:tcW w:w="1158" w:type="dxa"/>
            <w:vAlign w:val="bottom"/>
          </w:tcPr>
          <w:p w:rsidR="00695464" w:rsidRPr="00100187" w:rsidP="00E47828" w14:paraId="3DBAA0B3" w14:textId="77777777">
            <w:pPr>
              <w:keepNext/>
              <w:keepLines/>
              <w:numPr>
                <w:ilvl w:val="12"/>
                <w:numId w:val="0"/>
              </w:numPr>
              <w:jc w:val="center"/>
              <w:rPr>
                <w:rFonts w:ascii="Arial Narrow" w:hAnsi="Arial Narrow"/>
                <w:b/>
                <w:bCs/>
                <w:sz w:val="20"/>
                <w:szCs w:val="20"/>
              </w:rPr>
            </w:pPr>
          </w:p>
        </w:tc>
        <w:tc>
          <w:tcPr>
            <w:tcW w:w="1100" w:type="dxa"/>
            <w:vAlign w:val="bottom"/>
          </w:tcPr>
          <w:p w:rsidR="00695464" w:rsidRPr="00100187" w:rsidP="00E47828" w14:paraId="3BB3C586" w14:textId="118C8DA6">
            <w:pPr>
              <w:keepNext/>
              <w:keepLines/>
              <w:numPr>
                <w:ilvl w:val="12"/>
                <w:numId w:val="0"/>
              </w:numPr>
              <w:jc w:val="center"/>
              <w:rPr>
                <w:rFonts w:ascii="Arial Narrow" w:hAnsi="Arial Narrow"/>
                <w:b/>
                <w:bCs/>
                <w:sz w:val="20"/>
                <w:szCs w:val="20"/>
              </w:rPr>
            </w:pPr>
            <w:r w:rsidRPr="00100187">
              <w:rPr>
                <w:rFonts w:ascii="Arial Narrow" w:hAnsi="Arial Narrow"/>
                <w:b/>
                <w:bCs/>
                <w:sz w:val="20"/>
                <w:szCs w:val="20"/>
              </w:rPr>
              <w:t>5,000</w:t>
            </w:r>
          </w:p>
        </w:tc>
      </w:tr>
    </w:tbl>
    <w:bookmarkEnd w:id="4"/>
    <w:p w:rsidR="008F624E" w:rsidRPr="00653AA6" w:rsidP="00653AA6" w14:paraId="7B2B59DC" w14:textId="77777777">
      <w:pPr>
        <w:ind w:left="720"/>
        <w:rPr>
          <w:rFonts w:asciiTheme="minorHAnsi" w:hAnsiTheme="minorHAnsi"/>
          <w:sz w:val="22"/>
          <w:szCs w:val="22"/>
        </w:rPr>
      </w:pPr>
      <w:r w:rsidRPr="00653AA6">
        <w:rPr>
          <w:rFonts w:asciiTheme="minorHAnsi" w:hAnsiTheme="minorHAnsi"/>
          <w:sz w:val="22"/>
          <w:szCs w:val="22"/>
        </w:rPr>
        <w:t xml:space="preserve">    </w:t>
      </w:r>
    </w:p>
    <w:p w:rsidR="008F624E" w:rsidRPr="00100187" w:rsidP="00100187" w14:paraId="49233705" w14:textId="02A7BB44">
      <w:pPr>
        <w:pStyle w:val="Level1"/>
        <w:numPr>
          <w:ilvl w:val="0"/>
          <w:numId w:val="1"/>
        </w:numPr>
        <w:tabs>
          <w:tab w:val="left" w:pos="-1440"/>
          <w:tab w:val="num" w:pos="720"/>
        </w:tabs>
        <w:rPr>
          <w:rFonts w:asciiTheme="minorHAnsi" w:hAnsiTheme="minorHAnsi"/>
          <w:sz w:val="22"/>
          <w:szCs w:val="22"/>
          <w:u w:val="single"/>
        </w:rPr>
      </w:pPr>
      <w:r w:rsidRPr="00100187">
        <w:rPr>
          <w:rFonts w:asciiTheme="minorHAnsi" w:hAnsiTheme="minorHAnsi"/>
          <w:sz w:val="22"/>
          <w:szCs w:val="22"/>
          <w:u w:val="single"/>
        </w:rPr>
        <w:t>ESTIMATED TOTAL ANNUAL COST BURDEN TO RESPONDENTS</w:t>
      </w:r>
    </w:p>
    <w:p w:rsidR="008F624E" w:rsidRPr="00100187" w:rsidP="00100187" w14:paraId="67029C72" w14:textId="77777777">
      <w:pPr>
        <w:ind w:left="720"/>
        <w:rPr>
          <w:rFonts w:asciiTheme="minorHAnsi" w:hAnsiTheme="minorHAnsi"/>
          <w:sz w:val="22"/>
          <w:szCs w:val="22"/>
        </w:rPr>
      </w:pPr>
    </w:p>
    <w:p w:rsidR="00F22CE7" w:rsidRPr="00100187" w:rsidP="00100187" w14:paraId="6A38B540" w14:textId="4B892403">
      <w:pPr>
        <w:ind w:left="720"/>
        <w:rPr>
          <w:rFonts w:asciiTheme="minorHAnsi" w:hAnsiTheme="minorHAnsi"/>
          <w:sz w:val="22"/>
          <w:szCs w:val="22"/>
        </w:rPr>
      </w:pPr>
      <w:r>
        <w:rPr>
          <w:rFonts w:asciiTheme="minorHAnsi" w:hAnsiTheme="minorHAnsi"/>
          <w:sz w:val="22"/>
          <w:szCs w:val="22"/>
        </w:rPr>
        <w:t>T</w:t>
      </w:r>
      <w:r w:rsidRPr="00100187" w:rsidR="001F45E1">
        <w:rPr>
          <w:rFonts w:asciiTheme="minorHAnsi" w:hAnsiTheme="minorHAnsi"/>
          <w:sz w:val="22"/>
          <w:szCs w:val="22"/>
        </w:rPr>
        <w: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008F624E" w:rsidRPr="00100187" w:rsidP="00100187" w14:paraId="1D96C23B" w14:textId="77777777">
      <w:pPr>
        <w:ind w:left="720"/>
        <w:rPr>
          <w:rFonts w:asciiTheme="minorHAnsi" w:hAnsiTheme="minorHAnsi"/>
          <w:sz w:val="22"/>
          <w:szCs w:val="22"/>
        </w:rPr>
      </w:pPr>
    </w:p>
    <w:p w:rsidR="008F624E" w:rsidRPr="00100187" w:rsidP="00100187" w14:paraId="3BA622CE" w14:textId="4BAA06FE">
      <w:pPr>
        <w:pStyle w:val="Level1"/>
        <w:numPr>
          <w:ilvl w:val="0"/>
          <w:numId w:val="1"/>
        </w:numPr>
        <w:tabs>
          <w:tab w:val="left" w:pos="-1440"/>
          <w:tab w:val="num" w:pos="720"/>
        </w:tabs>
        <w:rPr>
          <w:rFonts w:asciiTheme="minorHAnsi" w:hAnsiTheme="minorHAnsi"/>
          <w:sz w:val="22"/>
          <w:szCs w:val="22"/>
          <w:u w:val="single"/>
        </w:rPr>
      </w:pPr>
      <w:r w:rsidRPr="00100187">
        <w:rPr>
          <w:rFonts w:asciiTheme="minorHAnsi" w:hAnsiTheme="minorHAnsi"/>
          <w:sz w:val="22"/>
          <w:szCs w:val="22"/>
          <w:u w:val="single"/>
        </w:rPr>
        <w:t>ESTIMATED ANNUALIZED COST TO THE FEDERAL GOVERNMENT</w:t>
      </w:r>
    </w:p>
    <w:p w:rsidR="008F624E" w:rsidRPr="00100187" w:rsidP="00100187" w14:paraId="6F921CB6" w14:textId="77777777">
      <w:pPr>
        <w:ind w:left="720"/>
        <w:rPr>
          <w:rFonts w:asciiTheme="minorHAnsi" w:hAnsiTheme="minorHAnsi"/>
          <w:sz w:val="22"/>
          <w:szCs w:val="22"/>
        </w:rPr>
      </w:pPr>
    </w:p>
    <w:p w:rsidR="00AD047A" w:rsidRPr="00100187" w:rsidP="00100187" w14:paraId="53647730" w14:textId="2DF37700">
      <w:pPr>
        <w:ind w:left="720"/>
        <w:rPr>
          <w:rFonts w:asciiTheme="minorHAnsi" w:hAnsiTheme="minorHAnsi"/>
          <w:sz w:val="22"/>
          <w:szCs w:val="22"/>
        </w:rPr>
      </w:pPr>
      <w:r w:rsidRPr="00100187">
        <w:rPr>
          <w:rFonts w:asciiTheme="minorHAnsi" w:hAnsiTheme="minorHAnsi"/>
          <w:sz w:val="22"/>
          <w:szCs w:val="22"/>
        </w:rPr>
        <w:t xml:space="preserve">There are no annualized costs to the </w:t>
      </w:r>
      <w:r>
        <w:rPr>
          <w:rFonts w:asciiTheme="minorHAnsi" w:hAnsiTheme="minorHAnsi"/>
          <w:sz w:val="22"/>
          <w:szCs w:val="22"/>
        </w:rPr>
        <w:t>f</w:t>
      </w:r>
      <w:r w:rsidRPr="00100187">
        <w:rPr>
          <w:rFonts w:asciiTheme="minorHAnsi" w:hAnsiTheme="minorHAnsi"/>
          <w:sz w:val="22"/>
          <w:szCs w:val="22"/>
        </w:rPr>
        <w:t>ederal government outside of regular agency activities such as taxpayer assistance and enforcement.</w:t>
      </w:r>
    </w:p>
    <w:p w:rsidR="008F624E" w:rsidRPr="00100187" w:rsidP="00100187" w14:paraId="5869E461" w14:textId="77777777">
      <w:pPr>
        <w:ind w:left="720"/>
        <w:rPr>
          <w:rFonts w:asciiTheme="minorHAnsi" w:hAnsiTheme="minorHAnsi"/>
          <w:sz w:val="22"/>
          <w:szCs w:val="22"/>
        </w:rPr>
      </w:pPr>
    </w:p>
    <w:p w:rsidR="008F624E" w:rsidRPr="00100187" w:rsidP="00100187" w14:paraId="716B50A0" w14:textId="5D9CD54A">
      <w:pPr>
        <w:pStyle w:val="Level1"/>
        <w:numPr>
          <w:ilvl w:val="0"/>
          <w:numId w:val="1"/>
        </w:numPr>
        <w:tabs>
          <w:tab w:val="left" w:pos="-1440"/>
          <w:tab w:val="num" w:pos="720"/>
        </w:tabs>
        <w:rPr>
          <w:rFonts w:asciiTheme="minorHAnsi" w:hAnsiTheme="minorHAnsi"/>
          <w:sz w:val="22"/>
          <w:szCs w:val="22"/>
          <w:u w:val="single"/>
        </w:rPr>
      </w:pPr>
      <w:r w:rsidRPr="00100187">
        <w:rPr>
          <w:rFonts w:asciiTheme="minorHAnsi" w:hAnsiTheme="minorHAnsi"/>
          <w:sz w:val="22"/>
          <w:szCs w:val="22"/>
          <w:u w:val="single"/>
        </w:rPr>
        <w:t>REASONS FOR CHANGE IN BURDEN</w:t>
      </w:r>
    </w:p>
    <w:p w:rsidR="008F624E" w:rsidRPr="00100187" w:rsidP="00100187" w14:paraId="3D00FFD6" w14:textId="77777777">
      <w:pPr>
        <w:ind w:left="720"/>
        <w:rPr>
          <w:rFonts w:asciiTheme="minorHAnsi" w:hAnsiTheme="minorHAnsi"/>
          <w:sz w:val="22"/>
          <w:szCs w:val="22"/>
        </w:rPr>
      </w:pPr>
      <w:r w:rsidRPr="00100187">
        <w:rPr>
          <w:rFonts w:asciiTheme="minorHAnsi" w:hAnsiTheme="minorHAnsi"/>
          <w:sz w:val="22"/>
          <w:szCs w:val="22"/>
        </w:rPr>
        <w:t xml:space="preserve">    </w:t>
      </w:r>
    </w:p>
    <w:p w:rsidR="008F624E" w:rsidRPr="00100187" w:rsidP="00100187" w14:paraId="6A639C5E" w14:textId="7B0BD854">
      <w:pPr>
        <w:ind w:left="720"/>
        <w:rPr>
          <w:rFonts w:asciiTheme="minorHAnsi" w:hAnsiTheme="minorHAnsi"/>
          <w:sz w:val="22"/>
          <w:szCs w:val="22"/>
        </w:rPr>
      </w:pPr>
      <w:bookmarkStart w:id="5" w:name="_Hlk94264276"/>
      <w:r w:rsidRPr="00453AD3">
        <w:rPr>
          <w:rFonts w:asciiTheme="minorHAnsi" w:hAnsiTheme="minorHAnsi"/>
          <w:sz w:val="22"/>
          <w:szCs w:val="22"/>
        </w:rPr>
        <w:t xml:space="preserve">There is no change in the paperwork burden previously approved by OMB. </w:t>
      </w:r>
      <w:r>
        <w:rPr>
          <w:rFonts w:asciiTheme="minorHAnsi" w:hAnsiTheme="minorHAnsi"/>
          <w:sz w:val="22"/>
          <w:szCs w:val="22"/>
        </w:rPr>
        <w:t>The IRS is</w:t>
      </w:r>
      <w:r w:rsidRPr="00453AD3">
        <w:rPr>
          <w:rFonts w:asciiTheme="minorHAnsi" w:hAnsiTheme="minorHAnsi"/>
          <w:sz w:val="22"/>
          <w:szCs w:val="22"/>
        </w:rPr>
        <w:t xml:space="preserve"> making this submission to renew the OMB approval.</w:t>
      </w:r>
      <w:bookmarkEnd w:id="5"/>
    </w:p>
    <w:p w:rsidR="008F624E" w:rsidRPr="00100187" w:rsidP="00100187" w14:paraId="0A72A402" w14:textId="77777777">
      <w:pPr>
        <w:ind w:left="720"/>
        <w:rPr>
          <w:rFonts w:asciiTheme="minorHAnsi" w:hAnsiTheme="minorHAnsi"/>
          <w:sz w:val="22"/>
          <w:szCs w:val="22"/>
        </w:rPr>
      </w:pPr>
      <w:r w:rsidRPr="00100187">
        <w:rPr>
          <w:rFonts w:asciiTheme="minorHAnsi" w:hAnsiTheme="minorHAnsi"/>
          <w:sz w:val="22"/>
          <w:szCs w:val="22"/>
        </w:rPr>
        <w:t xml:space="preserve">             </w:t>
      </w:r>
    </w:p>
    <w:p w:rsidR="008F624E" w:rsidRPr="00100187" w:rsidP="00100187" w14:paraId="6B0A9CBE" w14:textId="257D8388">
      <w:pPr>
        <w:pStyle w:val="Level1"/>
        <w:numPr>
          <w:ilvl w:val="0"/>
          <w:numId w:val="1"/>
        </w:numPr>
        <w:tabs>
          <w:tab w:val="left" w:pos="-1440"/>
          <w:tab w:val="num" w:pos="720"/>
        </w:tabs>
        <w:rPr>
          <w:rFonts w:asciiTheme="minorHAnsi" w:hAnsiTheme="minorHAnsi"/>
          <w:sz w:val="22"/>
          <w:szCs w:val="22"/>
          <w:u w:val="single"/>
        </w:rPr>
      </w:pPr>
      <w:r w:rsidRPr="00100187">
        <w:rPr>
          <w:rFonts w:asciiTheme="minorHAnsi" w:hAnsiTheme="minorHAnsi"/>
          <w:sz w:val="22"/>
          <w:szCs w:val="22"/>
          <w:u w:val="single"/>
        </w:rPr>
        <w:t>PLANS FOR TABULATION, STATISTICAL ANALYSIS AND PUBLICATION</w:t>
      </w:r>
    </w:p>
    <w:p w:rsidR="008F624E" w:rsidRPr="00100187" w:rsidP="00100187" w14:paraId="112C11D3" w14:textId="77777777">
      <w:pPr>
        <w:ind w:left="720"/>
        <w:rPr>
          <w:rFonts w:asciiTheme="minorHAnsi" w:hAnsiTheme="minorHAnsi"/>
          <w:sz w:val="22"/>
          <w:szCs w:val="22"/>
        </w:rPr>
      </w:pPr>
    </w:p>
    <w:p w:rsidR="008F624E" w:rsidRPr="00100187" w:rsidP="00100187" w14:paraId="62B4753C" w14:textId="0E9126A1">
      <w:pPr>
        <w:ind w:left="720"/>
        <w:rPr>
          <w:rFonts w:asciiTheme="minorHAnsi" w:hAnsiTheme="minorHAnsi"/>
          <w:sz w:val="22"/>
          <w:szCs w:val="22"/>
        </w:rPr>
      </w:pPr>
      <w:r w:rsidRPr="00100187">
        <w:rPr>
          <w:rFonts w:asciiTheme="minorHAnsi" w:hAnsiTheme="minorHAnsi"/>
          <w:sz w:val="22"/>
          <w:szCs w:val="22"/>
        </w:rPr>
        <w:t>There are no plans for tabulation, statistical analysis and publication.</w:t>
      </w:r>
    </w:p>
    <w:p w:rsidR="008F624E" w:rsidRPr="00100187" w:rsidP="00100187" w14:paraId="400277BB" w14:textId="77777777">
      <w:pPr>
        <w:ind w:left="720"/>
        <w:rPr>
          <w:rFonts w:asciiTheme="minorHAnsi" w:hAnsiTheme="minorHAnsi"/>
          <w:sz w:val="22"/>
          <w:szCs w:val="22"/>
        </w:rPr>
      </w:pPr>
    </w:p>
    <w:p w:rsidR="008F624E" w:rsidRPr="00100187" w:rsidP="00100187" w14:paraId="39B82138" w14:textId="197CDA0D">
      <w:pPr>
        <w:pStyle w:val="Level1"/>
        <w:numPr>
          <w:ilvl w:val="0"/>
          <w:numId w:val="1"/>
        </w:numPr>
        <w:tabs>
          <w:tab w:val="left" w:pos="-1440"/>
          <w:tab w:val="num" w:pos="720"/>
        </w:tabs>
        <w:rPr>
          <w:rFonts w:asciiTheme="minorHAnsi" w:hAnsiTheme="minorHAnsi"/>
          <w:sz w:val="22"/>
          <w:szCs w:val="22"/>
          <w:u w:val="single"/>
        </w:rPr>
      </w:pPr>
      <w:r w:rsidRPr="00100187">
        <w:rPr>
          <w:rFonts w:asciiTheme="minorHAnsi" w:hAnsiTheme="minorHAnsi"/>
          <w:sz w:val="22"/>
          <w:szCs w:val="22"/>
          <w:u w:val="single"/>
        </w:rPr>
        <w:t>REASONS WHY DISPLAYING THE OMB EXPIRATION DATE IS INAPPROPRIATE</w:t>
      </w:r>
    </w:p>
    <w:p w:rsidR="008F624E" w:rsidRPr="00100187" w:rsidP="00100187" w14:paraId="67DF247A" w14:textId="77777777">
      <w:pPr>
        <w:ind w:left="720"/>
        <w:rPr>
          <w:rFonts w:asciiTheme="minorHAnsi" w:hAnsiTheme="minorHAnsi"/>
          <w:sz w:val="22"/>
          <w:szCs w:val="22"/>
        </w:rPr>
      </w:pPr>
    </w:p>
    <w:p w:rsidR="008F624E" w:rsidRPr="00100187" w:rsidP="00100187" w14:paraId="408562E8" w14:textId="2674A03B">
      <w:pPr>
        <w:ind w:left="720"/>
        <w:rPr>
          <w:rFonts w:asciiTheme="minorHAnsi" w:hAnsiTheme="minorHAnsi"/>
          <w:sz w:val="22"/>
          <w:szCs w:val="22"/>
        </w:rPr>
      </w:pPr>
      <w:bookmarkStart w:id="6"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sidR="00EA499F">
        <w:rPr>
          <w:rFonts w:asciiTheme="minorHAnsi" w:hAnsiTheme="minorHAnsi"/>
          <w:sz w:val="22"/>
          <w:szCs w:val="22"/>
        </w:rPr>
        <w:t>collection</w:t>
      </w:r>
      <w:r w:rsidRPr="00453AD3" w:rsidR="00EA499F">
        <w:rPr>
          <w:rFonts w:asciiTheme="minorHAnsi" w:hAnsiTheme="minorHAnsi"/>
          <w:sz w:val="22"/>
          <w:szCs w:val="22"/>
        </w:rPr>
        <w:t xml:space="preserve"> </w:t>
      </w:r>
      <w:r>
        <w:rPr>
          <w:rFonts w:asciiTheme="minorHAnsi" w:hAnsiTheme="minorHAnsi"/>
          <w:sz w:val="22"/>
          <w:szCs w:val="22"/>
        </w:rPr>
        <w:t>expires</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6"/>
    </w:p>
    <w:p w:rsidR="008F624E" w:rsidRPr="00100187" w:rsidP="00100187" w14:paraId="58302E3B" w14:textId="77777777">
      <w:pPr>
        <w:ind w:left="720"/>
        <w:rPr>
          <w:rFonts w:asciiTheme="minorHAnsi" w:hAnsiTheme="minorHAnsi"/>
          <w:sz w:val="22"/>
          <w:szCs w:val="22"/>
        </w:rPr>
      </w:pPr>
      <w:r w:rsidRPr="00100187">
        <w:rPr>
          <w:rFonts w:asciiTheme="minorHAnsi" w:hAnsiTheme="minorHAnsi"/>
          <w:sz w:val="22"/>
          <w:szCs w:val="22"/>
        </w:rPr>
        <w:t xml:space="preserve">    </w:t>
      </w:r>
    </w:p>
    <w:p w:rsidR="008F624E" w:rsidRPr="00100187" w:rsidP="00100187" w14:paraId="4B6A6001" w14:textId="1D6A3509">
      <w:pPr>
        <w:pStyle w:val="Level1"/>
        <w:numPr>
          <w:ilvl w:val="0"/>
          <w:numId w:val="1"/>
        </w:numPr>
        <w:tabs>
          <w:tab w:val="left" w:pos="-1440"/>
          <w:tab w:val="num" w:pos="720"/>
        </w:tabs>
        <w:rPr>
          <w:rFonts w:asciiTheme="minorHAnsi" w:hAnsiTheme="minorHAnsi"/>
          <w:sz w:val="22"/>
          <w:szCs w:val="22"/>
          <w:u w:val="single"/>
        </w:rPr>
        <w:sectPr>
          <w:type w:val="continuous"/>
          <w:pgSz w:w="12240" w:h="15840"/>
          <w:pgMar w:top="1368" w:right="1368" w:bottom="1368" w:left="1368" w:header="1368" w:footer="1368" w:gutter="0"/>
          <w:cols w:space="720"/>
          <w:noEndnote/>
        </w:sectPr>
      </w:pPr>
      <w:r w:rsidRPr="00100187">
        <w:rPr>
          <w:rFonts w:asciiTheme="minorHAnsi" w:hAnsiTheme="minorHAnsi"/>
          <w:sz w:val="22"/>
          <w:szCs w:val="22"/>
          <w:u w:val="single"/>
        </w:rPr>
        <w:t xml:space="preserve">EXCEPTIONS TO THE CERTIFICATION STATEMENT </w:t>
      </w:r>
    </w:p>
    <w:p w:rsidR="008F624E" w:rsidRPr="00100187" w:rsidP="00100187" w14:paraId="4AF1E6A5" w14:textId="77777777">
      <w:pPr>
        <w:ind w:left="720"/>
        <w:rPr>
          <w:rFonts w:asciiTheme="minorHAnsi" w:hAnsiTheme="minorHAnsi"/>
          <w:sz w:val="22"/>
          <w:szCs w:val="22"/>
        </w:rPr>
      </w:pPr>
    </w:p>
    <w:p w:rsidR="00100187" w:rsidRPr="00453AD3" w:rsidP="00100187" w14:paraId="2E7A73A9" w14:textId="77777777">
      <w:pPr>
        <w:ind w:left="720"/>
        <w:rPr>
          <w:rFonts w:asciiTheme="minorHAnsi" w:hAnsiTheme="minorHAnsi"/>
          <w:sz w:val="22"/>
          <w:szCs w:val="22"/>
        </w:rPr>
      </w:pPr>
      <w:bookmarkStart w:id="7" w:name="_Hlk95714878"/>
      <w:r w:rsidRPr="00453AD3">
        <w:rPr>
          <w:rFonts w:asciiTheme="minorHAnsi" w:hAnsiTheme="minorHAnsi"/>
          <w:sz w:val="22"/>
          <w:szCs w:val="22"/>
        </w:rPr>
        <w:t>There are no exceptions to the certification statement.</w:t>
      </w:r>
    </w:p>
    <w:p w:rsidR="00100187" w:rsidRPr="00453AD3" w:rsidP="00100187" w14:paraId="2AB3F3C9" w14:textId="77777777">
      <w:pPr>
        <w:ind w:left="720"/>
        <w:rPr>
          <w:rFonts w:asciiTheme="minorHAnsi" w:hAnsiTheme="minorHAnsi"/>
          <w:sz w:val="22"/>
          <w:szCs w:val="22"/>
        </w:rPr>
      </w:pPr>
    </w:p>
    <w:bookmarkEnd w:id="7"/>
    <w:p w:rsidR="008F624E" w:rsidRPr="00890700" w14:paraId="129DD7BE" w14:textId="77777777">
      <w:pPr>
        <w:ind w:firstLine="720"/>
        <w:rPr>
          <w:rFonts w:asciiTheme="minorHAnsi" w:hAnsiTheme="minorHAnsi" w:cstheme="minorHAnsi"/>
          <w:sz w:val="22"/>
          <w:szCs w:val="22"/>
        </w:rPr>
      </w:pPr>
    </w:p>
    <w:sectPr w:rsidSect="008F624E">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29317672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96969300">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4E"/>
    <w:rsid w:val="00030991"/>
    <w:rsid w:val="00100187"/>
    <w:rsid w:val="00134907"/>
    <w:rsid w:val="001373D4"/>
    <w:rsid w:val="0017389F"/>
    <w:rsid w:val="00195258"/>
    <w:rsid w:val="001A7789"/>
    <w:rsid w:val="001F45E1"/>
    <w:rsid w:val="00214D56"/>
    <w:rsid w:val="002A36C3"/>
    <w:rsid w:val="00340F9A"/>
    <w:rsid w:val="00350B14"/>
    <w:rsid w:val="00372C3C"/>
    <w:rsid w:val="00372C72"/>
    <w:rsid w:val="004271BF"/>
    <w:rsid w:val="004459E8"/>
    <w:rsid w:val="00453AD3"/>
    <w:rsid w:val="004942E4"/>
    <w:rsid w:val="005652C8"/>
    <w:rsid w:val="005B3A1B"/>
    <w:rsid w:val="006347D3"/>
    <w:rsid w:val="00653AA6"/>
    <w:rsid w:val="00654BC8"/>
    <w:rsid w:val="00695464"/>
    <w:rsid w:val="006A3AD2"/>
    <w:rsid w:val="006C7F18"/>
    <w:rsid w:val="0073299B"/>
    <w:rsid w:val="00732A52"/>
    <w:rsid w:val="00750798"/>
    <w:rsid w:val="00767656"/>
    <w:rsid w:val="007C28F4"/>
    <w:rsid w:val="00821056"/>
    <w:rsid w:val="00821B57"/>
    <w:rsid w:val="00856349"/>
    <w:rsid w:val="00870E43"/>
    <w:rsid w:val="00890700"/>
    <w:rsid w:val="00895833"/>
    <w:rsid w:val="008E2DFD"/>
    <w:rsid w:val="008F624E"/>
    <w:rsid w:val="009252BA"/>
    <w:rsid w:val="00942931"/>
    <w:rsid w:val="009862B2"/>
    <w:rsid w:val="009A2C98"/>
    <w:rsid w:val="009E3AAF"/>
    <w:rsid w:val="00A50F56"/>
    <w:rsid w:val="00A62B97"/>
    <w:rsid w:val="00AC0154"/>
    <w:rsid w:val="00AD047A"/>
    <w:rsid w:val="00B1517A"/>
    <w:rsid w:val="00B9531E"/>
    <w:rsid w:val="00C158A7"/>
    <w:rsid w:val="00C335F9"/>
    <w:rsid w:val="00C61B26"/>
    <w:rsid w:val="00C96DD1"/>
    <w:rsid w:val="00CA7EB9"/>
    <w:rsid w:val="00CC6850"/>
    <w:rsid w:val="00CC7E6A"/>
    <w:rsid w:val="00CD4E9E"/>
    <w:rsid w:val="00D614AF"/>
    <w:rsid w:val="00D74AC4"/>
    <w:rsid w:val="00D77B3A"/>
    <w:rsid w:val="00D954E3"/>
    <w:rsid w:val="00DB6C12"/>
    <w:rsid w:val="00DC5801"/>
    <w:rsid w:val="00E04CFB"/>
    <w:rsid w:val="00E22B02"/>
    <w:rsid w:val="00E47828"/>
    <w:rsid w:val="00E96667"/>
    <w:rsid w:val="00EA1DDE"/>
    <w:rsid w:val="00EA4419"/>
    <w:rsid w:val="00EA499F"/>
    <w:rsid w:val="00F22CE7"/>
    <w:rsid w:val="00F346BF"/>
    <w:rsid w:val="00F5698B"/>
    <w:rsid w:val="00FA0748"/>
    <w:rsid w:val="00FF27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C982B2"/>
  <w15:chartTrackingRefBased/>
  <w15:docId w15:val="{D5EA9E7D-09E0-4CD3-BF5A-046AF04C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uiPriority w:val="99"/>
    <w:unhideWhenUsed/>
    <w:rsid w:val="00FA0748"/>
    <w:rPr>
      <w:color w:val="0000FF"/>
      <w:u w:val="single"/>
    </w:rPr>
  </w:style>
  <w:style w:type="paragraph" w:customStyle="1" w:styleId="Level1">
    <w:name w:val="Level 1"/>
    <w:basedOn w:val="Normal"/>
    <w:rsid w:val="004271BF"/>
    <w:pPr>
      <w:ind w:left="720" w:hanging="720"/>
      <w:outlineLvl w:val="0"/>
    </w:pPr>
    <w:rPr>
      <w:rFonts w:ascii="Courier" w:hAnsi="Courier"/>
    </w:rPr>
  </w:style>
  <w:style w:type="paragraph" w:styleId="Revision">
    <w:name w:val="Revision"/>
    <w:hidden/>
    <w:uiPriority w:val="99"/>
    <w:semiHidden/>
    <w:rsid w:val="00EA499F"/>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IRS</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Treasury</dc:creator>
  <cp:lastModifiedBy>Van Dyke Lanita</cp:lastModifiedBy>
  <cp:revision>2</cp:revision>
  <dcterms:created xsi:type="dcterms:W3CDTF">2026-05-04T13:33:00Z</dcterms:created>
  <dcterms:modified xsi:type="dcterms:W3CDTF">2026-05-04T13:33:00Z</dcterms:modified>
</cp:coreProperties>
</file>