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80A95" w:rsidRPr="004905CA" w14:paraId="788DF5DF" w14:textId="23369432">
      <w:pPr>
        <w:rPr>
          <w:rFonts w:ascii="Times New Roman" w:hAnsi="Times New Roman" w:cs="Times New Roman"/>
          <w:sz w:val="24"/>
          <w:szCs w:val="24"/>
        </w:rPr>
      </w:pPr>
      <w:r w:rsidRPr="004905CA">
        <w:rPr>
          <w:rFonts w:ascii="Times New Roman" w:hAnsi="Times New Roman" w:cs="Times New Roman"/>
          <w:sz w:val="24"/>
          <w:szCs w:val="24"/>
        </w:rPr>
        <w:t>OMB Control Number: 1910-5160</w:t>
      </w:r>
    </w:p>
    <w:p w:rsidR="004905CA" w:rsidRPr="004905CA" w14:paraId="4D0026BF" w14:textId="24522D89">
      <w:pPr>
        <w:rPr>
          <w:rFonts w:ascii="Times New Roman" w:hAnsi="Times New Roman" w:cs="Times New Roman"/>
          <w:sz w:val="24"/>
          <w:szCs w:val="24"/>
        </w:rPr>
      </w:pP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r>
      <w:r w:rsidRPr="004905CA">
        <w:rPr>
          <w:rFonts w:ascii="Times New Roman" w:hAnsi="Times New Roman" w:cs="Times New Roman"/>
          <w:sz w:val="24"/>
          <w:szCs w:val="24"/>
        </w:rPr>
        <w:tab/>
        <w:t>Expiration: 02/28/2026</w:t>
      </w:r>
    </w:p>
    <w:p w:rsidR="004905CA" w:rsidRPr="004905CA" w14:paraId="2C0CF3FE" w14:textId="1B0E86DC">
      <w:pPr>
        <w:rPr>
          <w:rFonts w:ascii="Times New Roman" w:hAnsi="Times New Roman" w:cs="Times New Roman"/>
          <w:b/>
          <w:bCs/>
          <w:sz w:val="24"/>
          <w:szCs w:val="24"/>
          <w:u w:val="single"/>
        </w:rPr>
      </w:pPr>
      <w:r w:rsidRPr="004905CA">
        <w:rPr>
          <w:rFonts w:ascii="Times New Roman" w:hAnsi="Times New Roman" w:cs="Times New Roman"/>
          <w:b/>
          <w:bCs/>
          <w:sz w:val="24"/>
          <w:szCs w:val="24"/>
          <w:u w:val="single"/>
        </w:rPr>
        <w:t>Paperwork Reduction Act Burden Disclosure Statement</w:t>
      </w:r>
    </w:p>
    <w:p w:rsidR="003847A5" w:rsidP="003847A5" w14:paraId="7AFCB923" w14:textId="53378039">
      <w:pPr>
        <w:pStyle w:val="Default"/>
        <w:rPr>
          <w:sz w:val="23"/>
          <w:szCs w:val="23"/>
        </w:rPr>
      </w:pPr>
      <w:r>
        <w:rPr>
          <w:sz w:val="23"/>
          <w:szCs w:val="23"/>
        </w:rPr>
        <w:t xml:space="preserve">This data is being collected to </w:t>
      </w:r>
      <w:r w:rsidR="00D31859">
        <w:rPr>
          <w:sz w:val="23"/>
          <w:szCs w:val="23"/>
        </w:rPr>
        <w:t>gather</w:t>
      </w:r>
      <w:r>
        <w:rPr>
          <w:sz w:val="23"/>
          <w:szCs w:val="23"/>
        </w:rPr>
        <w:t xml:space="preserve"> feedback from attendees </w:t>
      </w:r>
      <w:r w:rsidR="00D31859">
        <w:rPr>
          <w:sz w:val="23"/>
          <w:szCs w:val="23"/>
        </w:rPr>
        <w:t>about</w:t>
      </w:r>
      <w:r>
        <w:rPr>
          <w:sz w:val="23"/>
          <w:szCs w:val="23"/>
        </w:rPr>
        <w:t xml:space="preserve"> </w:t>
      </w:r>
      <w:r w:rsidR="002B0FE3">
        <w:rPr>
          <w:sz w:val="23"/>
          <w:szCs w:val="23"/>
        </w:rPr>
        <w:t xml:space="preserve">offshore wind transmission topics as part of the </w:t>
      </w:r>
      <w:r w:rsidR="00E10B4C">
        <w:rPr>
          <w:sz w:val="23"/>
          <w:szCs w:val="23"/>
        </w:rPr>
        <w:t>Department of Energy’s</w:t>
      </w:r>
      <w:r w:rsidR="002B0FE3">
        <w:rPr>
          <w:sz w:val="23"/>
          <w:szCs w:val="23"/>
        </w:rPr>
        <w:t xml:space="preserve"> West Coast Offshore Wind Transmission </w:t>
      </w:r>
      <w:r w:rsidR="00B53996">
        <w:rPr>
          <w:sz w:val="23"/>
          <w:szCs w:val="23"/>
        </w:rPr>
        <w:t>Convening Series</w:t>
      </w:r>
      <w:r>
        <w:rPr>
          <w:sz w:val="23"/>
          <w:szCs w:val="23"/>
        </w:rPr>
        <w:t xml:space="preserve">. The data you supply will be used for </w:t>
      </w:r>
      <w:r w:rsidR="00B53996">
        <w:rPr>
          <w:sz w:val="23"/>
          <w:szCs w:val="23"/>
        </w:rPr>
        <w:t xml:space="preserve">shaping conversation during today’s workshop and </w:t>
      </w:r>
      <w:r w:rsidR="00F116EA">
        <w:rPr>
          <w:sz w:val="23"/>
          <w:szCs w:val="23"/>
        </w:rPr>
        <w:t>helping DOE and BOEM think about these topics as they develop recommendations.</w:t>
      </w:r>
      <w:r w:rsidR="00B53996">
        <w:rPr>
          <w:sz w:val="23"/>
          <w:szCs w:val="23"/>
        </w:rPr>
        <w:t xml:space="preserve"> </w:t>
      </w:r>
      <w:r>
        <w:rPr>
          <w:sz w:val="23"/>
          <w:szCs w:val="23"/>
        </w:rPr>
        <w:t xml:space="preserve">This data will be collected through </w:t>
      </w:r>
      <w:r w:rsidR="00F116EA">
        <w:rPr>
          <w:sz w:val="23"/>
          <w:szCs w:val="23"/>
        </w:rPr>
        <w:t>Slido</w:t>
      </w:r>
      <w:r w:rsidR="00650340">
        <w:rPr>
          <w:sz w:val="23"/>
          <w:szCs w:val="23"/>
        </w:rPr>
        <w:t>,</w:t>
      </w:r>
      <w:r w:rsidR="00F116EA">
        <w:rPr>
          <w:sz w:val="23"/>
          <w:szCs w:val="23"/>
        </w:rPr>
        <w:t xml:space="preserve"> </w:t>
      </w:r>
      <w:r w:rsidR="00F116EA">
        <w:rPr>
          <w:sz w:val="23"/>
          <w:szCs w:val="23"/>
        </w:rPr>
        <w:t>Menti</w:t>
      </w:r>
      <w:r w:rsidR="00650340">
        <w:rPr>
          <w:sz w:val="23"/>
          <w:szCs w:val="23"/>
        </w:rPr>
        <w:t>, or Mural</w:t>
      </w:r>
      <w:r w:rsidR="00F116EA">
        <w:rPr>
          <w:sz w:val="23"/>
          <w:szCs w:val="23"/>
        </w:rPr>
        <w:t xml:space="preserve"> </w:t>
      </w:r>
      <w:r>
        <w:rPr>
          <w:sz w:val="23"/>
          <w:szCs w:val="23"/>
        </w:rPr>
        <w:t>(online tool</w:t>
      </w:r>
      <w:r w:rsidR="00F116EA">
        <w:rPr>
          <w:sz w:val="23"/>
          <w:szCs w:val="23"/>
        </w:rPr>
        <w:t>s</w:t>
      </w:r>
      <w:r>
        <w:rPr>
          <w:sz w:val="23"/>
          <w:szCs w:val="23"/>
        </w:rPr>
        <w:t xml:space="preserve">), which </w:t>
      </w:r>
      <w:r w:rsidR="00F116EA">
        <w:rPr>
          <w:sz w:val="23"/>
          <w:szCs w:val="23"/>
        </w:rPr>
        <w:t>are</w:t>
      </w:r>
      <w:r>
        <w:rPr>
          <w:sz w:val="23"/>
          <w:szCs w:val="23"/>
        </w:rPr>
        <w:t xml:space="preserve"> free for users. </w:t>
      </w:r>
    </w:p>
    <w:p w:rsidR="003847A5" w:rsidP="003847A5" w14:paraId="3632CC71" w14:textId="77777777">
      <w:pPr>
        <w:pStyle w:val="Default"/>
        <w:rPr>
          <w:sz w:val="23"/>
          <w:szCs w:val="23"/>
        </w:rPr>
      </w:pPr>
    </w:p>
    <w:p w:rsidR="003847A5" w:rsidP="003847A5" w14:paraId="4C575B31" w14:textId="349A812F">
      <w:pPr>
        <w:pStyle w:val="Default"/>
        <w:rPr>
          <w:sz w:val="23"/>
          <w:szCs w:val="23"/>
        </w:rPr>
      </w:pPr>
      <w:r>
        <w:rPr>
          <w:sz w:val="23"/>
          <w:szCs w:val="23"/>
        </w:rPr>
        <w:t>Public reporting burden for this collection of information is estimated to average 3</w:t>
      </w:r>
      <w:r w:rsidR="00504D76">
        <w:rPr>
          <w:sz w:val="23"/>
          <w:szCs w:val="23"/>
        </w:rPr>
        <w:t>-5</w:t>
      </w:r>
      <w:r>
        <w:rPr>
          <w:sz w:val="23"/>
          <w:szCs w:val="23"/>
        </w:rPr>
        <w:t xml:space="preserve"> minutes per response, including the time for reviewing instructions, searching existing data sources, </w:t>
      </w:r>
      <w:r>
        <w:rPr>
          <w:sz w:val="23"/>
          <w:szCs w:val="23"/>
        </w:rPr>
        <w:t>gathering</w:t>
      </w:r>
      <w:r>
        <w:rPr>
          <w:sz w:val="23"/>
          <w:szCs w:val="23"/>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3847A5" w:rsidP="003847A5" w14:paraId="7F347E09" w14:textId="77777777">
      <w:pPr>
        <w:pStyle w:val="Default"/>
        <w:rPr>
          <w:sz w:val="23"/>
          <w:szCs w:val="23"/>
        </w:rPr>
      </w:pPr>
    </w:p>
    <w:p w:rsidR="003847A5" w:rsidP="003847A5" w14:paraId="4E523ACB" w14:textId="77777777">
      <w:pPr>
        <w:pStyle w:val="Default"/>
        <w:rPr>
          <w:sz w:val="23"/>
          <w:szCs w:val="23"/>
        </w:rPr>
      </w:pPr>
      <w:r>
        <w:rPr>
          <w:sz w:val="23"/>
          <w:szCs w:val="23"/>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847A5" w:rsidP="003847A5" w14:paraId="32190A1B" w14:textId="77777777">
      <w:pPr>
        <w:pStyle w:val="Default"/>
        <w:rPr>
          <w:sz w:val="23"/>
          <w:szCs w:val="23"/>
        </w:rPr>
      </w:pPr>
    </w:p>
    <w:p w:rsidR="00795CC8" w:rsidRPr="00D31859" w:rsidP="003847A5" w14:paraId="4A65BFD8" w14:textId="614E295A">
      <w:pPr>
        <w:rPr>
          <w:rFonts w:ascii="Times New Roman" w:hAnsi="Times New Roman" w:cs="Times New Roman"/>
          <w:color w:val="000000"/>
          <w:kern w:val="0"/>
          <w:sz w:val="23"/>
          <w:szCs w:val="23"/>
        </w:rPr>
      </w:pPr>
      <w:r w:rsidRPr="00D31859">
        <w:rPr>
          <w:rFonts w:ascii="Times New Roman" w:hAnsi="Times New Roman" w:cs="Times New Roman"/>
          <w:color w:val="000000"/>
          <w:kern w:val="0"/>
          <w:sz w:val="23"/>
          <w:szCs w:val="23"/>
        </w:rPr>
        <w:t>Submission of this data is voluntary.</w:t>
      </w:r>
    </w:p>
    <w:p w:rsidR="00795CC8" w14:paraId="0E954128" w14:textId="77777777">
      <w:pPr>
        <w:rPr>
          <w:sz w:val="23"/>
          <w:szCs w:val="23"/>
        </w:rPr>
      </w:pPr>
      <w:r>
        <w:rPr>
          <w:sz w:val="23"/>
          <w:szCs w:val="23"/>
        </w:rPr>
        <w:br w:type="page"/>
      </w:r>
    </w:p>
    <w:p w:rsidR="00795CC8" w:rsidRPr="00D72B47" w:rsidP="00795CC8" w14:paraId="0EF15EBF" w14:textId="5045DA7C">
      <w:pPr>
        <w:pStyle w:val="Heading1"/>
        <w:rPr>
          <w:sz w:val="32"/>
          <w:szCs w:val="32"/>
        </w:rPr>
      </w:pPr>
      <w:r w:rsidRPr="00D72B47">
        <w:rPr>
          <w:sz w:val="32"/>
          <w:szCs w:val="32"/>
        </w:rPr>
        <w:t xml:space="preserve">Questions for </w:t>
      </w:r>
      <w:r w:rsidRPr="00D72B47">
        <w:rPr>
          <w:sz w:val="32"/>
          <w:szCs w:val="32"/>
        </w:rPr>
        <w:t>Menti</w:t>
      </w:r>
      <w:r w:rsidRPr="00D72B47">
        <w:rPr>
          <w:sz w:val="32"/>
          <w:szCs w:val="32"/>
        </w:rPr>
        <w:t>/</w:t>
      </w:r>
      <w:r w:rsidRPr="00D72B47">
        <w:rPr>
          <w:sz w:val="32"/>
          <w:szCs w:val="32"/>
        </w:rPr>
        <w:t>Slido</w:t>
      </w:r>
    </w:p>
    <w:p w:rsidR="00682416" w:rsidP="00682416" w14:paraId="65681951" w14:textId="77777777">
      <w:pPr>
        <w:pStyle w:val="paragraph"/>
        <w:spacing w:before="0" w:beforeAutospacing="0" w:after="0" w:afterAutospacing="0"/>
        <w:textAlignment w:val="baseline"/>
        <w:rPr>
          <w:rStyle w:val="ui-provider"/>
        </w:rPr>
      </w:pPr>
    </w:p>
    <w:p w:rsidR="00A972BF" w:rsidRPr="00A972BF" w:rsidP="0035489A" w14:paraId="39CB4469" w14:textId="6305D864">
      <w:pPr>
        <w:pStyle w:val="paragraph"/>
        <w:numPr>
          <w:ilvl w:val="0"/>
          <w:numId w:val="19"/>
        </w:numPr>
      </w:pPr>
      <w:r w:rsidRPr="00A972BF">
        <w:t xml:space="preserve">How does </w:t>
      </w:r>
      <w:r w:rsidR="00D66BBD">
        <w:t xml:space="preserve">FERC Order </w:t>
      </w:r>
      <w:r w:rsidRPr="00A972BF">
        <w:t>1920 change t</w:t>
      </w:r>
      <w:r w:rsidR="00D66BBD">
        <w:t xml:space="preserve">ransmission </w:t>
      </w:r>
      <w:r w:rsidRPr="00A972BF">
        <w:t xml:space="preserve">planning? Do any of the new metrics allow people to </w:t>
      </w:r>
      <w:r w:rsidRPr="00A972BF">
        <w:t>plan ahead</w:t>
      </w:r>
      <w:r w:rsidRPr="00A972BF">
        <w:t>? </w:t>
      </w:r>
    </w:p>
    <w:p w:rsidR="00A972BF" w:rsidRPr="00A972BF" w:rsidP="0035489A" w14:paraId="460C47BC" w14:textId="2D0C09C3">
      <w:pPr>
        <w:pStyle w:val="paragraph"/>
        <w:numPr>
          <w:ilvl w:val="0"/>
          <w:numId w:val="19"/>
        </w:numPr>
      </w:pPr>
      <w:r w:rsidRPr="00A972BF">
        <w:t xml:space="preserve">How does </w:t>
      </w:r>
      <w:r w:rsidR="00AD3D78">
        <w:t xml:space="preserve">FERC Order </w:t>
      </w:r>
      <w:r w:rsidRPr="00A972BF">
        <w:t>1920 change cost allocation</w:t>
      </w:r>
      <w:r w:rsidR="00AD3D78">
        <w:t>? I</w:t>
      </w:r>
      <w:r w:rsidRPr="00A972BF">
        <w:t>f we are thinking about an offshore network or new interregional connections onshore, how does cost allocation apply? </w:t>
      </w:r>
    </w:p>
    <w:p w:rsidR="00A972BF" w:rsidRPr="00A972BF" w:rsidP="0035489A" w14:paraId="6028DE19" w14:textId="77777777">
      <w:pPr>
        <w:pStyle w:val="paragraph"/>
        <w:numPr>
          <w:ilvl w:val="0"/>
          <w:numId w:val="19"/>
        </w:numPr>
      </w:pPr>
      <w:r w:rsidRPr="00A972BF">
        <w:t>How should we think about future offshore transmission backbone or network options? </w:t>
      </w:r>
    </w:p>
    <w:p w:rsidR="00682416" w:rsidRPr="00D66BBD" w:rsidP="0035489A" w14:paraId="493CE8A0" w14:textId="56191DBE">
      <w:pPr>
        <w:pStyle w:val="paragraph"/>
        <w:numPr>
          <w:ilvl w:val="0"/>
          <w:numId w:val="19"/>
        </w:numPr>
        <w:spacing w:before="0" w:beforeAutospacing="0" w:after="0" w:afterAutospacing="0"/>
        <w:textAlignment w:val="baseline"/>
      </w:pPr>
      <w:r w:rsidRPr="00D66BBD">
        <w:t xml:space="preserve">How is the West Coast approaching issues of transmission planning and cost allocation </w:t>
      </w:r>
      <w:r w:rsidRPr="00D66BBD">
        <w:t>in light of</w:t>
      </w:r>
      <w:r w:rsidRPr="00D66BBD">
        <w:t xml:space="preserve"> FERC </w:t>
      </w:r>
      <w:r w:rsidR="00601C32">
        <w:t xml:space="preserve">Order </w:t>
      </w:r>
      <w:r w:rsidRPr="00D66BBD">
        <w:t>1920? </w:t>
      </w:r>
    </w:p>
    <w:p w:rsidR="00875E7E" w:rsidRPr="00D66BBD" w:rsidP="0035489A" w14:paraId="031D6D46" w14:textId="1050918B">
      <w:pPr>
        <w:pStyle w:val="paragraph"/>
        <w:numPr>
          <w:ilvl w:val="0"/>
          <w:numId w:val="19"/>
        </w:numPr>
        <w:spacing w:before="0" w:beforeAutospacing="0" w:after="0" w:afterAutospacing="0"/>
        <w:textAlignment w:val="baseline"/>
      </w:pPr>
      <w:r w:rsidRPr="00D66BBD">
        <w:t xml:space="preserve">How are </w:t>
      </w:r>
      <w:r w:rsidR="00601C32">
        <w:t>Northeast</w:t>
      </w:r>
      <w:r w:rsidRPr="00D66BBD">
        <w:t xml:space="preserve"> State Collaborative members approaching issues of transmission planning and cost allocation </w:t>
      </w:r>
      <w:r w:rsidRPr="00D66BBD">
        <w:t>in light of</w:t>
      </w:r>
      <w:r w:rsidRPr="00D66BBD">
        <w:t xml:space="preserve"> FERC </w:t>
      </w:r>
      <w:r w:rsidR="00601C32">
        <w:t xml:space="preserve">Order </w:t>
      </w:r>
      <w:r w:rsidRPr="00D66BBD">
        <w:t>1920?</w:t>
      </w:r>
    </w:p>
    <w:p w:rsidR="00875E7E" w:rsidRPr="00875E7E" w:rsidP="0035489A" w14:paraId="667783C8" w14:textId="77777777">
      <w:pPr>
        <w:pStyle w:val="paragraph"/>
        <w:numPr>
          <w:ilvl w:val="0"/>
          <w:numId w:val="19"/>
        </w:numPr>
      </w:pPr>
      <w:r w:rsidRPr="00875E7E">
        <w:t>How does OSW get incorporated into planning processes for each entity? </w:t>
      </w:r>
    </w:p>
    <w:p w:rsidR="00875E7E" w:rsidRPr="00875E7E" w:rsidP="0035489A" w14:paraId="12078FB6" w14:textId="77777777">
      <w:pPr>
        <w:pStyle w:val="paragraph"/>
        <w:numPr>
          <w:ilvl w:val="0"/>
          <w:numId w:val="19"/>
        </w:numPr>
      </w:pPr>
      <w:r w:rsidRPr="00875E7E">
        <w:t>What challenges are there to implementing the 20-year outlook? </w:t>
      </w:r>
    </w:p>
    <w:p w:rsidR="00875E7E" w:rsidP="0035489A" w14:paraId="4720FCDA" w14:textId="39F0FDF9">
      <w:pPr>
        <w:pStyle w:val="paragraph"/>
        <w:numPr>
          <w:ilvl w:val="0"/>
          <w:numId w:val="19"/>
        </w:numPr>
      </w:pPr>
      <w:r w:rsidRPr="00875E7E">
        <w:t xml:space="preserve">Given FERC Order 1920 and what </w:t>
      </w:r>
      <w:r w:rsidR="00601C32">
        <w:t>FERC outlines</w:t>
      </w:r>
      <w:r w:rsidRPr="00875E7E">
        <w:t xml:space="preserve"> about cost allocation, how would you </w:t>
      </w:r>
      <w:r w:rsidR="009C734A">
        <w:t>modify</w:t>
      </w:r>
      <w:r w:rsidRPr="00875E7E">
        <w:t xml:space="preserve"> your</w:t>
      </w:r>
      <w:r w:rsidR="009C734A">
        <w:t xml:space="preserve"> regional or interregional</w:t>
      </w:r>
      <w:r w:rsidRPr="00875E7E">
        <w:t xml:space="preserve"> planning processes</w:t>
      </w:r>
      <w:r w:rsidR="009C734A">
        <w:t>?</w:t>
      </w:r>
    </w:p>
    <w:p w:rsidR="00BA3214" w:rsidP="0035489A" w14:paraId="75E9C6D1" w14:textId="46DD343E">
      <w:pPr>
        <w:pStyle w:val="paragraph"/>
        <w:numPr>
          <w:ilvl w:val="0"/>
          <w:numId w:val="19"/>
        </w:numPr>
      </w:pPr>
      <w:r>
        <w:t>What is needed to initiate planning?</w:t>
      </w:r>
    </w:p>
    <w:p w:rsidR="00BA3214" w:rsidP="0035489A" w14:paraId="7D80C792" w14:textId="17DE5878">
      <w:pPr>
        <w:pStyle w:val="paragraph"/>
        <w:numPr>
          <w:ilvl w:val="0"/>
          <w:numId w:val="19"/>
        </w:numPr>
      </w:pPr>
      <w:r>
        <w:t xml:space="preserve">How would you evaluate various West Coast Offshore Wind Transmission Study scenarios under FERC Order 1920? (NOTE: </w:t>
      </w:r>
      <w:r w:rsidR="00CE1F2A">
        <w:t>the Pacific Northwest National Laboratory team presenting their preliminary study findings will show some maps to help participants think about this question).</w:t>
      </w:r>
    </w:p>
    <w:p w:rsidR="00CE1F2A" w:rsidRPr="00875E7E" w:rsidP="0035489A" w14:paraId="0FEB0D04" w14:textId="32BC2649">
      <w:pPr>
        <w:pStyle w:val="paragraph"/>
        <w:numPr>
          <w:ilvl w:val="0"/>
          <w:numId w:val="19"/>
        </w:numPr>
      </w:pPr>
      <w:r>
        <w:t>What sort of state or regional collaboration is needed?</w:t>
      </w:r>
    </w:p>
    <w:p w:rsidR="00875E7E" w:rsidRPr="00D66BBD" w:rsidP="00682416" w14:paraId="5098BC75" w14:textId="77777777">
      <w:pPr>
        <w:pStyle w:val="paragraph"/>
        <w:spacing w:before="0" w:beforeAutospacing="0" w:after="0" w:afterAutospacing="0"/>
        <w:textAlignment w:val="baseline"/>
        <w:rPr>
          <w:rStyle w:val="ui-provider"/>
        </w:rPr>
      </w:pPr>
    </w:p>
    <w:p w:rsidR="00795CC8" w:rsidRPr="00F35951" w:rsidP="00795CC8" w14:paraId="3E04E4A7" w14:textId="77777777">
      <w:pPr>
        <w:pStyle w:val="ListParagraph"/>
        <w:spacing w:after="160" w:line="259" w:lineRule="auto"/>
        <w:ind w:left="360"/>
        <w:rPr>
          <w:rStyle w:val="ui-provider"/>
        </w:rPr>
      </w:pPr>
    </w:p>
    <w:p w:rsidR="00795CC8" w:rsidP="00795CC8" w14:paraId="5CC49D6D" w14:textId="77777777">
      <w:pPr>
        <w:pStyle w:val="ListParagraph"/>
      </w:pPr>
    </w:p>
    <w:p w:rsidR="004905CA" w:rsidRPr="004905CA" w:rsidP="003847A5" w14:paraId="3F6D5B23"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764355"/>
    <w:multiLevelType w:val="multilevel"/>
    <w:tmpl w:val="871C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B06E2A"/>
    <w:multiLevelType w:val="multilevel"/>
    <w:tmpl w:val="065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DD7C31"/>
    <w:multiLevelType w:val="hybridMultilevel"/>
    <w:tmpl w:val="5F6AC69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7E2E28"/>
    <w:multiLevelType w:val="hybridMultilevel"/>
    <w:tmpl w:val="D82A7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0B313C"/>
    <w:multiLevelType w:val="multilevel"/>
    <w:tmpl w:val="0A5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0E4B04"/>
    <w:multiLevelType w:val="hybridMultilevel"/>
    <w:tmpl w:val="F3AA6E00"/>
    <w:lvl w:ilvl="0">
      <w:start w:val="1"/>
      <w:numFmt w:val="bullet"/>
      <w:lvlText w:val=""/>
      <w:lvlJc w:val="left"/>
      <w:pPr>
        <w:ind w:left="720" w:hanging="360"/>
      </w:pPr>
      <w:rPr>
        <w:rFonts w:ascii="Symbol" w:hAnsi="Symbol" w:hint="default"/>
      </w:rPr>
    </w:lvl>
    <w:lvl w:ilvl="1">
      <w:start w:val="1"/>
      <w:numFmt w:val="decimal"/>
      <w:lvlText w:val="%2."/>
      <w:lvlJc w:val="left"/>
      <w:pPr>
        <w:ind w:left="135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A117FEB"/>
    <w:multiLevelType w:val="multilevel"/>
    <w:tmpl w:val="5178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DA677D"/>
    <w:multiLevelType w:val="multilevel"/>
    <w:tmpl w:val="C180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6F60E7"/>
    <w:multiLevelType w:val="multilevel"/>
    <w:tmpl w:val="966A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9678E5"/>
    <w:multiLevelType w:val="hybridMultilevel"/>
    <w:tmpl w:val="A4EEE574"/>
    <w:lvl w:ilvl="0">
      <w:start w:val="1"/>
      <w:numFmt w:val="bullet"/>
      <w:lvlText w:val=""/>
      <w:lvlJc w:val="left"/>
      <w:pPr>
        <w:ind w:left="720" w:hanging="360"/>
      </w:pPr>
      <w:rPr>
        <w:rFonts w:ascii="Symbol" w:hAnsi="Symbol" w:hint="default"/>
      </w:rPr>
    </w:lvl>
    <w:lvl w:ilvl="1">
      <w:start w:val="1"/>
      <w:numFmt w:val="decimal"/>
      <w:lvlText w:val="%2."/>
      <w:lvlJc w:val="left"/>
      <w:pPr>
        <w:ind w:left="135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5CC7951"/>
    <w:multiLevelType w:val="multilevel"/>
    <w:tmpl w:val="B8F0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3D6816"/>
    <w:multiLevelType w:val="hybridMultilevel"/>
    <w:tmpl w:val="FBF6BBBA"/>
    <w:lvl w:ilvl="0">
      <w:start w:val="1"/>
      <w:numFmt w:val="bullet"/>
      <w:lvlText w:val=""/>
      <w:lvlJc w:val="left"/>
      <w:pPr>
        <w:ind w:left="720" w:hanging="360"/>
      </w:pPr>
      <w:rPr>
        <w:rFonts w:ascii="Symbol" w:hAnsi="Symbol" w:hint="default"/>
      </w:rPr>
    </w:lvl>
    <w:lvl w:ilvl="1">
      <w:start w:val="1"/>
      <w:numFmt w:val="decimal"/>
      <w:lvlText w:val="%2."/>
      <w:lvlJc w:val="left"/>
      <w:pPr>
        <w:ind w:left="135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6D35A4A"/>
    <w:multiLevelType w:val="multilevel"/>
    <w:tmpl w:val="269C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16E0E4F"/>
    <w:multiLevelType w:val="hybridMultilevel"/>
    <w:tmpl w:val="1BCCEAF4"/>
    <w:lvl w:ilvl="0">
      <w:start w:val="1"/>
      <w:numFmt w:val="bullet"/>
      <w:lvlText w:val=""/>
      <w:lvlJc w:val="left"/>
      <w:pPr>
        <w:ind w:left="720" w:hanging="36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17E1201"/>
    <w:multiLevelType w:val="multilevel"/>
    <w:tmpl w:val="C900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BEE7A42"/>
    <w:multiLevelType w:val="multilevel"/>
    <w:tmpl w:val="2C60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31329"/>
    <w:multiLevelType w:val="hybridMultilevel"/>
    <w:tmpl w:val="17C41912"/>
    <w:lvl w:ilvl="0">
      <w:start w:val="1"/>
      <w:numFmt w:val="bullet"/>
      <w:lvlText w:val=""/>
      <w:lvlJc w:val="left"/>
      <w:pPr>
        <w:ind w:left="720" w:hanging="360"/>
      </w:pPr>
      <w:rPr>
        <w:rFonts w:ascii="Symbol" w:hAnsi="Symbol" w:hint="default"/>
      </w:rPr>
    </w:lvl>
    <w:lvl w:ilvl="1">
      <w:start w:val="1"/>
      <w:numFmt w:val="decimal"/>
      <w:lvlText w:val="%2."/>
      <w:lvlJc w:val="left"/>
      <w:pPr>
        <w:ind w:left="135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80B4679"/>
    <w:multiLevelType w:val="multilevel"/>
    <w:tmpl w:val="C532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0DD15F2"/>
    <w:multiLevelType w:val="hybridMultilevel"/>
    <w:tmpl w:val="BF98AB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6118035">
    <w:abstractNumId w:val="2"/>
  </w:num>
  <w:num w:numId="2" w16cid:durableId="44724235">
    <w:abstractNumId w:val="13"/>
  </w:num>
  <w:num w:numId="3" w16cid:durableId="1435590431">
    <w:abstractNumId w:val="11"/>
  </w:num>
  <w:num w:numId="4" w16cid:durableId="1193375458">
    <w:abstractNumId w:val="16"/>
  </w:num>
  <w:num w:numId="5" w16cid:durableId="769666016">
    <w:abstractNumId w:val="5"/>
  </w:num>
  <w:num w:numId="6" w16cid:durableId="1264418626">
    <w:abstractNumId w:val="9"/>
  </w:num>
  <w:num w:numId="7" w16cid:durableId="73402052">
    <w:abstractNumId w:val="15"/>
  </w:num>
  <w:num w:numId="8" w16cid:durableId="1832017540">
    <w:abstractNumId w:val="7"/>
  </w:num>
  <w:num w:numId="9" w16cid:durableId="1934632967">
    <w:abstractNumId w:val="12"/>
  </w:num>
  <w:num w:numId="10" w16cid:durableId="874923342">
    <w:abstractNumId w:val="10"/>
  </w:num>
  <w:num w:numId="11" w16cid:durableId="726226390">
    <w:abstractNumId w:val="1"/>
  </w:num>
  <w:num w:numId="12" w16cid:durableId="1713262240">
    <w:abstractNumId w:val="6"/>
  </w:num>
  <w:num w:numId="13" w16cid:durableId="1566329744">
    <w:abstractNumId w:val="4"/>
  </w:num>
  <w:num w:numId="14" w16cid:durableId="1943881370">
    <w:abstractNumId w:val="8"/>
  </w:num>
  <w:num w:numId="15" w16cid:durableId="1270163140">
    <w:abstractNumId w:val="14"/>
  </w:num>
  <w:num w:numId="16" w16cid:durableId="2090618975">
    <w:abstractNumId w:val="17"/>
  </w:num>
  <w:num w:numId="17" w16cid:durableId="1988822666">
    <w:abstractNumId w:val="0"/>
  </w:num>
  <w:num w:numId="18" w16cid:durableId="467285399">
    <w:abstractNumId w:val="3"/>
  </w:num>
  <w:num w:numId="19" w16cid:durableId="55674469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egal, Katie">
    <w15:presenceInfo w15:providerId="AD" w15:userId="S::katherine.segal@hq.doe.gov::3cf2f82d-4e30-41b3-8072-ed31c9bbd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A8"/>
    <w:rsid w:val="00180A95"/>
    <w:rsid w:val="001D1EA8"/>
    <w:rsid w:val="002B0FE3"/>
    <w:rsid w:val="002B1798"/>
    <w:rsid w:val="0035489A"/>
    <w:rsid w:val="003847A5"/>
    <w:rsid w:val="0039321C"/>
    <w:rsid w:val="004905CA"/>
    <w:rsid w:val="004F184D"/>
    <w:rsid w:val="00504D76"/>
    <w:rsid w:val="005B7054"/>
    <w:rsid w:val="005F1DDC"/>
    <w:rsid w:val="00601C32"/>
    <w:rsid w:val="00650340"/>
    <w:rsid w:val="00682416"/>
    <w:rsid w:val="00734968"/>
    <w:rsid w:val="00795CC8"/>
    <w:rsid w:val="00875E7E"/>
    <w:rsid w:val="00984AFF"/>
    <w:rsid w:val="009C734A"/>
    <w:rsid w:val="009D04E5"/>
    <w:rsid w:val="00A91D54"/>
    <w:rsid w:val="00A972BF"/>
    <w:rsid w:val="00AD3D78"/>
    <w:rsid w:val="00B53996"/>
    <w:rsid w:val="00BA3214"/>
    <w:rsid w:val="00C75353"/>
    <w:rsid w:val="00CE1F2A"/>
    <w:rsid w:val="00D31859"/>
    <w:rsid w:val="00D66BBD"/>
    <w:rsid w:val="00D72B47"/>
    <w:rsid w:val="00DB45CA"/>
    <w:rsid w:val="00DF70FA"/>
    <w:rsid w:val="00E10B4C"/>
    <w:rsid w:val="00E463B2"/>
    <w:rsid w:val="00E67540"/>
    <w:rsid w:val="00E97A2A"/>
    <w:rsid w:val="00F116EA"/>
    <w:rsid w:val="00F35951"/>
    <w:rsid w:val="00F976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ADF74A"/>
  <w15:chartTrackingRefBased/>
  <w15:docId w15:val="{E2B84596-F701-4923-B8F3-C923FEF6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95CC8"/>
    <w:pPr>
      <w:keepNext/>
      <w:spacing w:after="0" w:line="240" w:lineRule="auto"/>
      <w:ind w:right="-360"/>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47A5"/>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rsid w:val="00795CC8"/>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795CC8"/>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ui-provider">
    <w:name w:val="ui-provider"/>
    <w:basedOn w:val="DefaultParagraphFont"/>
    <w:rsid w:val="00795CC8"/>
  </w:style>
  <w:style w:type="paragraph" w:customStyle="1" w:styleId="paragraph">
    <w:name w:val="paragraph"/>
    <w:basedOn w:val="Normal"/>
    <w:rsid w:val="00795C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9D04E5"/>
    <w:rPr>
      <w:sz w:val="16"/>
      <w:szCs w:val="16"/>
    </w:rPr>
  </w:style>
  <w:style w:type="paragraph" w:styleId="CommentText">
    <w:name w:val="annotation text"/>
    <w:basedOn w:val="Normal"/>
    <w:link w:val="CommentTextChar"/>
    <w:uiPriority w:val="99"/>
    <w:unhideWhenUsed/>
    <w:rsid w:val="009D04E5"/>
    <w:pPr>
      <w:spacing w:line="240" w:lineRule="auto"/>
    </w:pPr>
    <w:rPr>
      <w:sz w:val="20"/>
      <w:szCs w:val="20"/>
    </w:rPr>
  </w:style>
  <w:style w:type="character" w:customStyle="1" w:styleId="CommentTextChar">
    <w:name w:val="Comment Text Char"/>
    <w:basedOn w:val="DefaultParagraphFont"/>
    <w:link w:val="CommentText"/>
    <w:uiPriority w:val="99"/>
    <w:rsid w:val="009D04E5"/>
    <w:rPr>
      <w:sz w:val="20"/>
      <w:szCs w:val="20"/>
    </w:rPr>
  </w:style>
  <w:style w:type="paragraph" w:styleId="CommentSubject">
    <w:name w:val="annotation subject"/>
    <w:basedOn w:val="CommentText"/>
    <w:next w:val="CommentText"/>
    <w:link w:val="CommentSubjectChar"/>
    <w:uiPriority w:val="99"/>
    <w:semiHidden/>
    <w:unhideWhenUsed/>
    <w:rsid w:val="009D04E5"/>
    <w:rPr>
      <w:b/>
      <w:bCs/>
    </w:rPr>
  </w:style>
  <w:style w:type="character" w:customStyle="1" w:styleId="CommentSubjectChar">
    <w:name w:val="Comment Subject Char"/>
    <w:basedOn w:val="CommentTextChar"/>
    <w:link w:val="CommentSubject"/>
    <w:uiPriority w:val="99"/>
    <w:semiHidden/>
    <w:rsid w:val="009D0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Segal, Katie</dc:creator>
  <cp:lastModifiedBy>Oparah, Alexus (CONTR)</cp:lastModifiedBy>
  <cp:revision>2</cp:revision>
  <dcterms:created xsi:type="dcterms:W3CDTF">2024-08-07T23:31:00Z</dcterms:created>
  <dcterms:modified xsi:type="dcterms:W3CDTF">2024-08-07T23:31:00Z</dcterms:modified>
</cp:coreProperties>
</file>