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88167A" w:rsidRPr="0088167A" w:rsidP="0088167A" w14:paraId="59593C00" w14:textId="77777777">
      <w:pPr>
        <w:spacing w:before="100" w:beforeAutospacing="1" w:after="100" w:afterAutospacing="1" w:line="240" w:lineRule="auto"/>
        <w:outlineLvl w:val="1"/>
        <w:rPr>
          <w:rFonts w:ascii="Times New Roman" w:eastAsia="Times New Roman" w:hAnsi="Times New Roman" w:cs="Times New Roman"/>
          <w:b/>
          <w:bCs/>
          <w:sz w:val="36"/>
          <w:szCs w:val="36"/>
        </w:rPr>
      </w:pPr>
      <w:hyperlink r:id="rId7" w:history="1">
        <w:r w:rsidRPr="0088167A">
          <w:rPr>
            <w:rFonts w:ascii="Times New Roman" w:eastAsia="Times New Roman" w:hAnsi="Times New Roman" w:cs="Times New Roman"/>
            <w:b/>
            <w:bCs/>
            <w:color w:val="0000FF"/>
            <w:sz w:val="36"/>
            <w:szCs w:val="36"/>
            <w:u w:val="single"/>
          </w:rPr>
          <w:t>§ 65.93 Inspection authorization: Renewal.</w:t>
        </w:r>
      </w:hyperlink>
    </w:p>
    <w:p w:rsidR="0088167A" w:rsidRPr="0088167A" w:rsidP="0088167A" w14:paraId="4F5FB07A" w14:textId="77777777">
      <w:pPr>
        <w:spacing w:before="100" w:beforeAutospacing="1" w:after="100" w:afterAutospacing="1" w:line="240" w:lineRule="auto"/>
        <w:ind w:left="180"/>
        <w:rPr>
          <w:rFonts w:ascii="Times New Roman" w:eastAsia="Times New Roman" w:hAnsi="Times New Roman" w:cs="Times New Roman"/>
          <w:sz w:val="24"/>
          <w:szCs w:val="24"/>
        </w:rPr>
      </w:pPr>
      <w:r w:rsidRPr="0088167A">
        <w:rPr>
          <w:rFonts w:ascii="Times New Roman" w:eastAsia="Times New Roman" w:hAnsi="Times New Roman" w:cs="Times New Roman"/>
          <w:sz w:val="24"/>
          <w:szCs w:val="24"/>
        </w:rPr>
        <w:t xml:space="preserve">(a) To be eligible for renewal of an inspection authorization for a 2-year period an applicant must present evidence during the month of March of each odd-numbered year, at the responsible Flight Standards office, that the applicant still meets the requirements of </w:t>
      </w:r>
      <w:hyperlink r:id="rId8" w:anchor="p-65.91(c)(1)" w:history="1">
        <w:r w:rsidRPr="0088167A">
          <w:rPr>
            <w:rFonts w:ascii="Times New Roman" w:eastAsia="Times New Roman" w:hAnsi="Times New Roman" w:cs="Times New Roman"/>
            <w:color w:val="0000FF"/>
            <w:sz w:val="24"/>
            <w:szCs w:val="24"/>
            <w:u w:val="single"/>
          </w:rPr>
          <w:t>§ 65.91(c) (1)</w:t>
        </w:r>
      </w:hyperlink>
      <w:r w:rsidRPr="0088167A">
        <w:rPr>
          <w:rFonts w:ascii="Times New Roman" w:eastAsia="Times New Roman" w:hAnsi="Times New Roman" w:cs="Times New Roman"/>
          <w:sz w:val="24"/>
          <w:szCs w:val="24"/>
        </w:rPr>
        <w:t xml:space="preserve"> through </w:t>
      </w:r>
      <w:hyperlink r:id="rId8" w:anchor="p-65.91(c)(4)" w:history="1">
        <w:r w:rsidRPr="0088167A">
          <w:rPr>
            <w:rFonts w:ascii="Times New Roman" w:eastAsia="Times New Roman" w:hAnsi="Times New Roman" w:cs="Times New Roman"/>
            <w:color w:val="0000FF"/>
            <w:sz w:val="24"/>
            <w:szCs w:val="24"/>
            <w:u w:val="single"/>
          </w:rPr>
          <w:t>(4)</w:t>
        </w:r>
      </w:hyperlink>
      <w:r w:rsidRPr="0088167A">
        <w:rPr>
          <w:rFonts w:ascii="Times New Roman" w:eastAsia="Times New Roman" w:hAnsi="Times New Roman" w:cs="Times New Roman"/>
          <w:sz w:val="24"/>
          <w:szCs w:val="24"/>
        </w:rPr>
        <w:t xml:space="preserve">. In addition, during the time the applicant held the inspection authorization, the applicant must show completion of one of the activities in </w:t>
      </w:r>
      <w:hyperlink r:id="rId7" w:anchor="p-65.93(a)(1)" w:history="1">
        <w:r w:rsidRPr="0088167A">
          <w:rPr>
            <w:rFonts w:ascii="Times New Roman" w:eastAsia="Times New Roman" w:hAnsi="Times New Roman" w:cs="Times New Roman"/>
            <w:color w:val="0000FF"/>
            <w:sz w:val="24"/>
            <w:szCs w:val="24"/>
            <w:u w:val="single"/>
          </w:rPr>
          <w:t>§ 65.93(a) (1)</w:t>
        </w:r>
      </w:hyperlink>
      <w:r w:rsidRPr="0088167A">
        <w:rPr>
          <w:rFonts w:ascii="Times New Roman" w:eastAsia="Times New Roman" w:hAnsi="Times New Roman" w:cs="Times New Roman"/>
          <w:sz w:val="24"/>
          <w:szCs w:val="24"/>
        </w:rPr>
        <w:t xml:space="preserve"> through </w:t>
      </w:r>
      <w:hyperlink r:id="rId7" w:anchor="p-65.93(a)(5)" w:history="1">
        <w:r w:rsidRPr="0088167A">
          <w:rPr>
            <w:rFonts w:ascii="Times New Roman" w:eastAsia="Times New Roman" w:hAnsi="Times New Roman" w:cs="Times New Roman"/>
            <w:color w:val="0000FF"/>
            <w:sz w:val="24"/>
            <w:szCs w:val="24"/>
            <w:u w:val="single"/>
          </w:rPr>
          <w:t>(5)</w:t>
        </w:r>
      </w:hyperlink>
      <w:r w:rsidRPr="0088167A">
        <w:rPr>
          <w:rFonts w:ascii="Times New Roman" w:eastAsia="Times New Roman" w:hAnsi="Times New Roman" w:cs="Times New Roman"/>
          <w:sz w:val="24"/>
          <w:szCs w:val="24"/>
        </w:rPr>
        <w:t xml:space="preserve"> below by March 31 of the first year of the 2-year inspection authorization period, and completion of one of the five activities during the second year of the 2-year period: </w:t>
      </w:r>
    </w:p>
    <w:p w:rsidR="0088167A" w:rsidRPr="0088167A" w:rsidP="0088167A" w14:paraId="2502286A" w14:textId="77777777">
      <w:pPr>
        <w:spacing w:before="100" w:beforeAutospacing="1" w:after="100" w:afterAutospacing="1" w:line="240" w:lineRule="auto"/>
        <w:ind w:left="360"/>
        <w:rPr>
          <w:rFonts w:ascii="Times New Roman" w:eastAsia="Times New Roman" w:hAnsi="Times New Roman" w:cs="Times New Roman"/>
          <w:sz w:val="24"/>
          <w:szCs w:val="24"/>
        </w:rPr>
      </w:pPr>
      <w:r w:rsidRPr="0088167A">
        <w:rPr>
          <w:rFonts w:ascii="Times New Roman" w:eastAsia="Times New Roman" w:hAnsi="Times New Roman" w:cs="Times New Roman"/>
          <w:sz w:val="24"/>
          <w:szCs w:val="24"/>
        </w:rPr>
        <w:t xml:space="preserve">(1) Performed at least one annual inspection for each 90 days that the applicant held the current authority; or </w:t>
      </w:r>
    </w:p>
    <w:p w:rsidR="0088167A" w:rsidRPr="0088167A" w:rsidP="0088167A" w14:paraId="5ED53A28" w14:textId="77777777">
      <w:pPr>
        <w:spacing w:before="100" w:beforeAutospacing="1" w:after="100" w:afterAutospacing="1" w:line="240" w:lineRule="auto"/>
        <w:ind w:left="360"/>
        <w:rPr>
          <w:rFonts w:ascii="Times New Roman" w:eastAsia="Times New Roman" w:hAnsi="Times New Roman" w:cs="Times New Roman"/>
          <w:sz w:val="24"/>
          <w:szCs w:val="24"/>
        </w:rPr>
      </w:pPr>
      <w:r w:rsidRPr="0088167A">
        <w:rPr>
          <w:rFonts w:ascii="Times New Roman" w:eastAsia="Times New Roman" w:hAnsi="Times New Roman" w:cs="Times New Roman"/>
          <w:sz w:val="24"/>
          <w:szCs w:val="24"/>
        </w:rPr>
        <w:t xml:space="preserve">(2) Performed at least two major repairs or major alterations for each 90 days that the applicant held the current authority; or </w:t>
      </w:r>
    </w:p>
    <w:p w:rsidR="0088167A" w:rsidRPr="0088167A" w:rsidP="0088167A" w14:paraId="3524ED98" w14:textId="77777777">
      <w:pPr>
        <w:spacing w:before="100" w:beforeAutospacing="1" w:after="100" w:afterAutospacing="1" w:line="240" w:lineRule="auto"/>
        <w:ind w:left="360"/>
        <w:rPr>
          <w:rFonts w:ascii="Times New Roman" w:eastAsia="Times New Roman" w:hAnsi="Times New Roman" w:cs="Times New Roman"/>
          <w:sz w:val="24"/>
          <w:szCs w:val="24"/>
        </w:rPr>
      </w:pPr>
      <w:r w:rsidRPr="0088167A">
        <w:rPr>
          <w:rFonts w:ascii="Times New Roman" w:eastAsia="Times New Roman" w:hAnsi="Times New Roman" w:cs="Times New Roman"/>
          <w:sz w:val="24"/>
          <w:szCs w:val="24"/>
        </w:rPr>
        <w:t xml:space="preserve">(3) Performed or supervised and approved at least one progressive inspection in accordance with standards prescribed by the Administrator; or </w:t>
      </w:r>
    </w:p>
    <w:p w:rsidR="0088167A" w:rsidRPr="0088167A" w:rsidP="0088167A" w14:paraId="64BBAA9F" w14:textId="77777777">
      <w:pPr>
        <w:spacing w:before="100" w:beforeAutospacing="1" w:after="100" w:afterAutospacing="1" w:line="240" w:lineRule="auto"/>
        <w:ind w:left="360"/>
        <w:rPr>
          <w:rFonts w:ascii="Times New Roman" w:eastAsia="Times New Roman" w:hAnsi="Times New Roman" w:cs="Times New Roman"/>
          <w:sz w:val="24"/>
          <w:szCs w:val="24"/>
        </w:rPr>
      </w:pPr>
      <w:r w:rsidRPr="0088167A">
        <w:rPr>
          <w:rFonts w:ascii="Times New Roman" w:eastAsia="Times New Roman" w:hAnsi="Times New Roman" w:cs="Times New Roman"/>
          <w:sz w:val="24"/>
          <w:szCs w:val="24"/>
        </w:rPr>
        <w:t xml:space="preserve">(4) Attended and successfully completed a refresher course, acceptable to the Administrator, of not less than 8 hours of instruction; or </w:t>
      </w:r>
    </w:p>
    <w:p w:rsidR="0088167A" w:rsidRPr="0088167A" w:rsidP="0088167A" w14:paraId="0E8D7DC4" w14:textId="77777777">
      <w:pPr>
        <w:spacing w:before="100" w:beforeAutospacing="1" w:after="100" w:afterAutospacing="1" w:line="240" w:lineRule="auto"/>
        <w:ind w:left="360"/>
        <w:rPr>
          <w:rFonts w:ascii="Times New Roman" w:eastAsia="Times New Roman" w:hAnsi="Times New Roman" w:cs="Times New Roman"/>
          <w:sz w:val="24"/>
          <w:szCs w:val="24"/>
        </w:rPr>
      </w:pPr>
      <w:r w:rsidRPr="0088167A">
        <w:rPr>
          <w:rFonts w:ascii="Times New Roman" w:eastAsia="Times New Roman" w:hAnsi="Times New Roman" w:cs="Times New Roman"/>
          <w:sz w:val="24"/>
          <w:szCs w:val="24"/>
        </w:rPr>
        <w:t xml:space="preserve">(5) Passed an oral test by an FAA inspector to determine that the applicant's knowledge of applicable regulations and standards is current. </w:t>
      </w:r>
    </w:p>
    <w:p w:rsidR="0088167A" w:rsidRPr="0088167A" w:rsidP="0088167A" w14:paraId="651E802C" w14:textId="77777777">
      <w:pPr>
        <w:spacing w:before="100" w:beforeAutospacing="1" w:after="100" w:afterAutospacing="1" w:line="240" w:lineRule="auto"/>
        <w:ind w:left="180"/>
        <w:rPr>
          <w:rFonts w:ascii="Times New Roman" w:eastAsia="Times New Roman" w:hAnsi="Times New Roman" w:cs="Times New Roman"/>
          <w:sz w:val="24"/>
          <w:szCs w:val="24"/>
        </w:rPr>
      </w:pPr>
      <w:r w:rsidRPr="0088167A">
        <w:rPr>
          <w:rFonts w:ascii="Times New Roman" w:eastAsia="Times New Roman" w:hAnsi="Times New Roman" w:cs="Times New Roman"/>
          <w:sz w:val="24"/>
          <w:szCs w:val="24"/>
        </w:rPr>
        <w:t xml:space="preserve">(b) The holder of an inspection authorization that has been in effect: </w:t>
      </w:r>
    </w:p>
    <w:p w:rsidR="0088167A" w:rsidRPr="0088167A" w:rsidP="0088167A" w14:paraId="5E280C1F" w14:textId="77777777">
      <w:pPr>
        <w:spacing w:before="100" w:beforeAutospacing="1" w:after="100" w:afterAutospacing="1" w:line="240" w:lineRule="auto"/>
        <w:ind w:left="360"/>
        <w:rPr>
          <w:rFonts w:ascii="Times New Roman" w:eastAsia="Times New Roman" w:hAnsi="Times New Roman" w:cs="Times New Roman"/>
          <w:sz w:val="24"/>
          <w:szCs w:val="24"/>
        </w:rPr>
      </w:pPr>
      <w:r w:rsidRPr="0088167A">
        <w:rPr>
          <w:rFonts w:ascii="Times New Roman" w:eastAsia="Times New Roman" w:hAnsi="Times New Roman" w:cs="Times New Roman"/>
          <w:sz w:val="24"/>
          <w:szCs w:val="24"/>
        </w:rPr>
        <w:t xml:space="preserve">(1) </w:t>
      </w:r>
      <w:r w:rsidRPr="0088167A">
        <w:rPr>
          <w:rFonts w:ascii="Times New Roman" w:eastAsia="Times New Roman" w:hAnsi="Times New Roman" w:cs="Times New Roman"/>
          <w:sz w:val="24"/>
          <w:szCs w:val="24"/>
        </w:rPr>
        <w:t>for</w:t>
      </w:r>
      <w:r w:rsidRPr="0088167A">
        <w:rPr>
          <w:rFonts w:ascii="Times New Roman" w:eastAsia="Times New Roman" w:hAnsi="Times New Roman" w:cs="Times New Roman"/>
          <w:sz w:val="24"/>
          <w:szCs w:val="24"/>
        </w:rPr>
        <w:t xml:space="preserve"> less than 90 days before the expiration date need not comply with </w:t>
      </w:r>
      <w:hyperlink r:id="rId7" w:anchor="p-65.93(a)(1)" w:history="1">
        <w:r w:rsidRPr="0088167A">
          <w:rPr>
            <w:rFonts w:ascii="Times New Roman" w:eastAsia="Times New Roman" w:hAnsi="Times New Roman" w:cs="Times New Roman"/>
            <w:color w:val="0000FF"/>
            <w:sz w:val="24"/>
            <w:szCs w:val="24"/>
            <w:u w:val="single"/>
          </w:rPr>
          <w:t>paragraphs (a)(1)</w:t>
        </w:r>
      </w:hyperlink>
      <w:r w:rsidRPr="0088167A">
        <w:rPr>
          <w:rFonts w:ascii="Times New Roman" w:eastAsia="Times New Roman" w:hAnsi="Times New Roman" w:cs="Times New Roman"/>
          <w:sz w:val="24"/>
          <w:szCs w:val="24"/>
        </w:rPr>
        <w:t xml:space="preserve"> through </w:t>
      </w:r>
      <w:hyperlink r:id="rId7" w:anchor="p-65.93(a)(5)" w:history="1">
        <w:r w:rsidRPr="0088167A">
          <w:rPr>
            <w:rFonts w:ascii="Times New Roman" w:eastAsia="Times New Roman" w:hAnsi="Times New Roman" w:cs="Times New Roman"/>
            <w:color w:val="0000FF"/>
            <w:sz w:val="24"/>
            <w:szCs w:val="24"/>
            <w:u w:val="single"/>
          </w:rPr>
          <w:t>(5)</w:t>
        </w:r>
      </w:hyperlink>
      <w:r w:rsidRPr="0088167A">
        <w:rPr>
          <w:rFonts w:ascii="Times New Roman" w:eastAsia="Times New Roman" w:hAnsi="Times New Roman" w:cs="Times New Roman"/>
          <w:sz w:val="24"/>
          <w:szCs w:val="24"/>
        </w:rPr>
        <w:t xml:space="preserve"> of this section. </w:t>
      </w:r>
    </w:p>
    <w:p w:rsidR="0088167A" w:rsidRPr="0088167A" w:rsidP="0088167A" w14:paraId="4165EFEE" w14:textId="77777777">
      <w:pPr>
        <w:spacing w:before="100" w:beforeAutospacing="1" w:after="100" w:afterAutospacing="1" w:line="240" w:lineRule="auto"/>
        <w:ind w:left="360"/>
        <w:rPr>
          <w:rFonts w:ascii="Times New Roman" w:eastAsia="Times New Roman" w:hAnsi="Times New Roman" w:cs="Times New Roman"/>
          <w:sz w:val="24"/>
          <w:szCs w:val="24"/>
        </w:rPr>
      </w:pPr>
      <w:r w:rsidRPr="0088167A">
        <w:rPr>
          <w:rFonts w:ascii="Times New Roman" w:eastAsia="Times New Roman" w:hAnsi="Times New Roman" w:cs="Times New Roman"/>
          <w:sz w:val="24"/>
          <w:szCs w:val="24"/>
        </w:rPr>
        <w:t xml:space="preserve">(2) for less than 90 days before March 31 of an even-numbered year need not comply with </w:t>
      </w:r>
      <w:hyperlink r:id="rId7" w:anchor="p-65.93(a)(1)" w:history="1">
        <w:r w:rsidRPr="0088167A">
          <w:rPr>
            <w:rFonts w:ascii="Times New Roman" w:eastAsia="Times New Roman" w:hAnsi="Times New Roman" w:cs="Times New Roman"/>
            <w:color w:val="0000FF"/>
            <w:sz w:val="24"/>
            <w:szCs w:val="24"/>
            <w:u w:val="single"/>
          </w:rPr>
          <w:t>paragraphs (a)(1)</w:t>
        </w:r>
      </w:hyperlink>
      <w:r w:rsidRPr="0088167A">
        <w:rPr>
          <w:rFonts w:ascii="Times New Roman" w:eastAsia="Times New Roman" w:hAnsi="Times New Roman" w:cs="Times New Roman"/>
          <w:sz w:val="24"/>
          <w:szCs w:val="24"/>
        </w:rPr>
        <w:t xml:space="preserve"> through </w:t>
      </w:r>
      <w:hyperlink r:id="rId7" w:anchor="p-65.93(a)(5)" w:history="1">
        <w:r w:rsidRPr="0088167A">
          <w:rPr>
            <w:rFonts w:ascii="Times New Roman" w:eastAsia="Times New Roman" w:hAnsi="Times New Roman" w:cs="Times New Roman"/>
            <w:color w:val="0000FF"/>
            <w:sz w:val="24"/>
            <w:szCs w:val="24"/>
            <w:u w:val="single"/>
          </w:rPr>
          <w:t>(5)</w:t>
        </w:r>
      </w:hyperlink>
      <w:r w:rsidRPr="0088167A">
        <w:rPr>
          <w:rFonts w:ascii="Times New Roman" w:eastAsia="Times New Roman" w:hAnsi="Times New Roman" w:cs="Times New Roman"/>
          <w:sz w:val="24"/>
          <w:szCs w:val="24"/>
        </w:rPr>
        <w:t xml:space="preserve"> of this section for the first year of the 2-year inspection authorization period. </w:t>
      </w:r>
    </w:p>
    <w:p w:rsidR="0088167A" w:rsidRPr="0088167A" w:rsidP="0088167A" w14:paraId="7EB26229" w14:textId="77777777">
      <w:pPr>
        <w:spacing w:before="100" w:beforeAutospacing="1" w:after="100" w:afterAutospacing="1" w:line="240" w:lineRule="auto"/>
        <w:ind w:left="180"/>
        <w:rPr>
          <w:rFonts w:ascii="Times New Roman" w:eastAsia="Times New Roman" w:hAnsi="Times New Roman" w:cs="Times New Roman"/>
          <w:sz w:val="24"/>
          <w:szCs w:val="24"/>
        </w:rPr>
      </w:pPr>
      <w:r w:rsidRPr="0088167A">
        <w:rPr>
          <w:rFonts w:ascii="Times New Roman" w:eastAsia="Times New Roman" w:hAnsi="Times New Roman" w:cs="Times New Roman"/>
          <w:sz w:val="24"/>
          <w:szCs w:val="24"/>
        </w:rPr>
        <w:t xml:space="preserve">(c) An inspection authorization holder who does not complete one of the activities set forth in </w:t>
      </w:r>
      <w:hyperlink r:id="rId7" w:anchor="p-65.93(a)(1)" w:history="1">
        <w:r w:rsidRPr="0088167A">
          <w:rPr>
            <w:rFonts w:ascii="Times New Roman" w:eastAsia="Times New Roman" w:hAnsi="Times New Roman" w:cs="Times New Roman"/>
            <w:color w:val="0000FF"/>
            <w:sz w:val="24"/>
            <w:szCs w:val="24"/>
            <w:u w:val="single"/>
          </w:rPr>
          <w:t>§ 65.93(a) (1)</w:t>
        </w:r>
      </w:hyperlink>
      <w:r w:rsidRPr="0088167A">
        <w:rPr>
          <w:rFonts w:ascii="Times New Roman" w:eastAsia="Times New Roman" w:hAnsi="Times New Roman" w:cs="Times New Roman"/>
          <w:sz w:val="24"/>
          <w:szCs w:val="24"/>
        </w:rPr>
        <w:t xml:space="preserve"> through </w:t>
      </w:r>
      <w:hyperlink r:id="rId7" w:anchor="p-65.93(a)(5)" w:history="1">
        <w:r w:rsidRPr="0088167A">
          <w:rPr>
            <w:rFonts w:ascii="Times New Roman" w:eastAsia="Times New Roman" w:hAnsi="Times New Roman" w:cs="Times New Roman"/>
            <w:color w:val="0000FF"/>
            <w:sz w:val="24"/>
            <w:szCs w:val="24"/>
            <w:u w:val="single"/>
          </w:rPr>
          <w:t>(5)</w:t>
        </w:r>
      </w:hyperlink>
      <w:r w:rsidRPr="0088167A">
        <w:rPr>
          <w:rFonts w:ascii="Times New Roman" w:eastAsia="Times New Roman" w:hAnsi="Times New Roman" w:cs="Times New Roman"/>
          <w:sz w:val="24"/>
          <w:szCs w:val="24"/>
        </w:rPr>
        <w:t xml:space="preserve"> of this section by March 31 of the first year of the 2-year inspection authorization period may not exercise inspection authorization privileges after March 31 of the first year. The inspection authorization holder may resume exercising inspection authorization privileges after passing an oral test from an FAA inspector to determine that the applicant's knowledge of the applicable regulations and standards is current. An inspection authorization holder who passes this oral test is deemed to have completed the requirements of </w:t>
      </w:r>
      <w:hyperlink r:id="rId7" w:anchor="p-65.93(a)" w:history="1">
        <w:r w:rsidRPr="0088167A">
          <w:rPr>
            <w:rFonts w:ascii="Times New Roman" w:eastAsia="Times New Roman" w:hAnsi="Times New Roman" w:cs="Times New Roman"/>
            <w:color w:val="0000FF"/>
            <w:sz w:val="24"/>
            <w:szCs w:val="24"/>
            <w:u w:val="single"/>
          </w:rPr>
          <w:t>§ 65.93(a)</w:t>
        </w:r>
      </w:hyperlink>
      <w:r w:rsidRPr="0088167A">
        <w:rPr>
          <w:rFonts w:ascii="Times New Roman" w:eastAsia="Times New Roman" w:hAnsi="Times New Roman" w:cs="Times New Roman"/>
          <w:sz w:val="24"/>
          <w:szCs w:val="24"/>
        </w:rPr>
        <w:t xml:space="preserve"> </w:t>
      </w:r>
    </w:p>
    <w:p w:rsidR="0088167A" w:rsidRPr="0088167A" w:rsidP="0088167A" w14:paraId="1C6CC3E5" w14:textId="77777777">
      <w:pPr>
        <w:spacing w:before="100" w:beforeAutospacing="1" w:after="100" w:afterAutospacing="1" w:line="240" w:lineRule="auto"/>
        <w:ind w:left="360"/>
        <w:rPr>
          <w:rFonts w:ascii="Times New Roman" w:eastAsia="Times New Roman" w:hAnsi="Times New Roman" w:cs="Times New Roman"/>
          <w:sz w:val="24"/>
          <w:szCs w:val="24"/>
        </w:rPr>
      </w:pPr>
      <w:r w:rsidRPr="0088167A">
        <w:rPr>
          <w:rFonts w:ascii="Times New Roman" w:eastAsia="Times New Roman" w:hAnsi="Times New Roman" w:cs="Times New Roman"/>
          <w:sz w:val="24"/>
          <w:szCs w:val="24"/>
        </w:rPr>
        <w:t xml:space="preserve">(1) </w:t>
      </w:r>
      <w:r w:rsidRPr="0088167A">
        <w:rPr>
          <w:rFonts w:ascii="Times New Roman" w:eastAsia="Times New Roman" w:hAnsi="Times New Roman" w:cs="Times New Roman"/>
          <w:sz w:val="24"/>
          <w:szCs w:val="24"/>
        </w:rPr>
        <w:t>through</w:t>
      </w:r>
      <w:r w:rsidRPr="0088167A">
        <w:rPr>
          <w:rFonts w:ascii="Times New Roman" w:eastAsia="Times New Roman" w:hAnsi="Times New Roman" w:cs="Times New Roman"/>
          <w:sz w:val="24"/>
          <w:szCs w:val="24"/>
        </w:rPr>
        <w:t xml:space="preserve"> (5) by March 31 of the first year. </w:t>
      </w:r>
    </w:p>
    <w:p w:rsidR="00F3391A" w:rsidP="0088167A" w14:paraId="13A3EB8E" w14:textId="77777777">
      <w:pPr>
        <w:spacing w:before="100" w:beforeAutospacing="1" w:after="100" w:afterAutospacing="1" w:line="240" w:lineRule="auto"/>
      </w:pPr>
      <w:r w:rsidRPr="0088167A">
        <w:rPr>
          <w:rFonts w:ascii="Times New Roman" w:eastAsia="Times New Roman" w:hAnsi="Times New Roman" w:cs="Times New Roman"/>
          <w:sz w:val="24"/>
          <w:szCs w:val="24"/>
        </w:rPr>
        <w:t xml:space="preserve">[Doc. No. FAA-2007-27108, </w:t>
      </w:r>
      <w:hyperlink r:id="rId9" w:history="1">
        <w:r w:rsidRPr="0088167A">
          <w:rPr>
            <w:rFonts w:ascii="Times New Roman" w:eastAsia="Times New Roman" w:hAnsi="Times New Roman" w:cs="Times New Roman"/>
            <w:color w:val="0000FF"/>
            <w:sz w:val="24"/>
            <w:szCs w:val="24"/>
            <w:u w:val="single"/>
          </w:rPr>
          <w:t>72 FR 4404</w:t>
        </w:r>
      </w:hyperlink>
      <w:r w:rsidRPr="0088167A">
        <w:rPr>
          <w:rFonts w:ascii="Times New Roman" w:eastAsia="Times New Roman" w:hAnsi="Times New Roman" w:cs="Times New Roman"/>
          <w:sz w:val="24"/>
          <w:szCs w:val="24"/>
        </w:rPr>
        <w:t xml:space="preserve">, Jan. 30, 2007, as amended by Docket FAA-2018-0119, </w:t>
      </w:r>
      <w:r w:rsidRPr="0088167A">
        <w:rPr>
          <w:rFonts w:ascii="Times New Roman" w:eastAsia="Times New Roman" w:hAnsi="Times New Roman" w:cs="Times New Roman"/>
          <w:sz w:val="24"/>
          <w:szCs w:val="24"/>
        </w:rPr>
        <w:t>Amdt</w:t>
      </w:r>
      <w:r w:rsidRPr="0088167A">
        <w:rPr>
          <w:rFonts w:ascii="Times New Roman" w:eastAsia="Times New Roman" w:hAnsi="Times New Roman" w:cs="Times New Roman"/>
          <w:sz w:val="24"/>
          <w:szCs w:val="24"/>
        </w:rPr>
        <w:t xml:space="preserve">. 65-57A, </w:t>
      </w:r>
      <w:hyperlink r:id="rId10" w:history="1">
        <w:r w:rsidRPr="0088167A">
          <w:rPr>
            <w:rFonts w:ascii="Times New Roman" w:eastAsia="Times New Roman" w:hAnsi="Times New Roman" w:cs="Times New Roman"/>
            <w:color w:val="0000FF"/>
            <w:sz w:val="24"/>
            <w:szCs w:val="24"/>
            <w:u w:val="single"/>
          </w:rPr>
          <w:t>83 FR 9171</w:t>
        </w:r>
      </w:hyperlink>
      <w:r w:rsidRPr="0088167A">
        <w:rPr>
          <w:rFonts w:ascii="Times New Roman" w:eastAsia="Times New Roman" w:hAnsi="Times New Roman" w:cs="Times New Roman"/>
          <w:sz w:val="24"/>
          <w:szCs w:val="24"/>
        </w:rPr>
        <w:t>, Mar. 5, 2018]</w:t>
      </w:r>
      <w:bookmarkStart w:id="0" w:name="_GoBack"/>
      <w:bookmarkEnd w:id="0"/>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67A"/>
    <w:rsid w:val="0088167A"/>
    <w:rsid w:val="00C91700"/>
    <w:rsid w:val="00E4569D"/>
    <w:rsid w:val="00F3391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6388DD4"/>
  <w15:chartTrackingRefBased/>
  <w15:docId w15:val="{27E01BF9-C5FD-4CA0-B563-00A7A64BD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federalregister.gov/citation/83-FR-9171" TargetMode="Externa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ecfr.gov/current/title-14/section-65.93" TargetMode="External" /><Relationship Id="rId8" Type="http://schemas.openxmlformats.org/officeDocument/2006/relationships/hyperlink" Target="https://www.ecfr.gov/current/title-14/section-65.91" TargetMode="External" /><Relationship Id="rId9" Type="http://schemas.openxmlformats.org/officeDocument/2006/relationships/hyperlink" Target="https://www.federalregister.gov/citation/72-FR-440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4" ma:contentTypeDescription="Create a new document." ma:contentTypeScope="" ma:versionID="185e40f2abab695c4000520efca8a00b">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8da04f17b2c0697243f385dbe82a4731"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OCR"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C0D480-EE3B-4397-AA22-711D3E4C22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625194-BCCE-4BC1-93B1-AF54FF9FDED4}">
  <ds:schemaRefs>
    <ds:schemaRef ds:uri="http://schemas.microsoft.com/sharepoint/v3/contenttype/forms"/>
  </ds:schemaRefs>
</ds:datastoreItem>
</file>

<file path=customXml/itemProps3.xml><?xml version="1.0" encoding="utf-8"?>
<ds:datastoreItem xmlns:ds="http://schemas.openxmlformats.org/officeDocument/2006/customXml" ds:itemID="{0F26219B-2B99-4395-A050-5160440DE6ED}">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e4df6fb9-7f5d-4876-9a99-8ab4fa680755"/>
    <ds:schemaRef ds:uri="http://purl.org/dc/terms/"/>
    <ds:schemaRef ds:uri="71f32d46-6d44-42df-9bf9-b69fba183449"/>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558</Words>
  <Characters>3187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FAA</Company>
  <LinksUpToDate>false</LinksUpToDate>
  <CharactersWithSpaces>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Glines, Tanya (FAA)</dc:creator>
  <cp:lastModifiedBy>Glines, Tanya (FAA)</cp:lastModifiedBy>
  <cp:revision>1</cp:revision>
  <dcterms:created xsi:type="dcterms:W3CDTF">2022-10-03T19:13:00Z</dcterms:created>
  <dcterms:modified xsi:type="dcterms:W3CDTF">2022-10-03T19:14:00Z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ies>
</file>