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96445" w:rsidP="003E40DD" w14:paraId="7220B194" w14:textId="3E056A3E">
      <w:pPr>
        <w:jc w:val="center"/>
        <w:rPr>
          <w:rFonts w:ascii="Times New Roman" w:hAnsi="Times New Roman"/>
          <w:bCs/>
          <w:sz w:val="24"/>
        </w:rPr>
      </w:pPr>
      <w:r w:rsidRPr="004D4B75">
        <w:rPr>
          <w:rFonts w:ascii="Times New Roman" w:hAnsi="Times New Roman"/>
          <w:bCs/>
          <w:sz w:val="24"/>
        </w:rPr>
        <w:t>National Credit Union Administration</w:t>
      </w:r>
    </w:p>
    <w:p w:rsidR="003E40DD" w:rsidRPr="003E40DD" w:rsidP="003E40DD" w14:paraId="3D815087" w14:textId="77777777">
      <w:pPr>
        <w:widowControl/>
        <w:autoSpaceDE/>
        <w:autoSpaceDN/>
        <w:adjustRightInd/>
        <w:ind w:left="-360" w:right="-360"/>
        <w:jc w:val="center"/>
        <w:rPr>
          <w:rFonts w:ascii="Times New Roman" w:hAnsi="Times New Roman"/>
          <w:b/>
          <w:bCs/>
          <w:sz w:val="24"/>
        </w:rPr>
      </w:pPr>
      <w:r w:rsidRPr="003E40DD">
        <w:rPr>
          <w:rFonts w:ascii="Times New Roman" w:hAnsi="Times New Roman"/>
          <w:b/>
          <w:bCs/>
          <w:sz w:val="24"/>
        </w:rPr>
        <w:t>SUPPORTING STATEMENT</w:t>
      </w:r>
    </w:p>
    <w:p w:rsidR="000C6ABA" w:rsidRPr="009F5F2C" w:rsidP="00204257" w14:paraId="7D278C07" w14:textId="4CB1C876">
      <w:pPr>
        <w:tabs>
          <w:tab w:val="left" w:pos="720"/>
        </w:tabs>
        <w:ind w:left="2880"/>
        <w:outlineLvl w:val="0"/>
        <w:rPr>
          <w:rFonts w:ascii="Times New Roman" w:hAnsi="Times New Roman"/>
          <w:bCs/>
          <w:sz w:val="24"/>
        </w:rPr>
      </w:pPr>
      <w:r w:rsidRPr="00204257">
        <w:rPr>
          <w:rFonts w:ascii="Times New Roman" w:hAnsi="Times New Roman"/>
          <w:bCs/>
          <w:sz w:val="24"/>
        </w:rPr>
        <w:t>Records Preservation, 12 CFR Part 749</w:t>
      </w:r>
    </w:p>
    <w:p w:rsidR="00053D15" w:rsidRPr="009F5F2C" w:rsidP="000C6ABA" w14:paraId="7133DC01" w14:textId="22B7B904">
      <w:pPr>
        <w:tabs>
          <w:tab w:val="left" w:pos="720"/>
        </w:tabs>
        <w:jc w:val="center"/>
        <w:outlineLvl w:val="0"/>
        <w:rPr>
          <w:rFonts w:ascii="Times New Roman" w:hAnsi="Times New Roman"/>
          <w:bCs/>
          <w:sz w:val="24"/>
        </w:rPr>
      </w:pPr>
      <w:r w:rsidRPr="009F5F2C">
        <w:rPr>
          <w:rFonts w:ascii="Times New Roman" w:hAnsi="Times New Roman"/>
          <w:bCs/>
          <w:sz w:val="24"/>
        </w:rPr>
        <w:t xml:space="preserve">OMB </w:t>
      </w:r>
      <w:r w:rsidR="009F5F2C">
        <w:rPr>
          <w:rFonts w:ascii="Times New Roman" w:hAnsi="Times New Roman"/>
          <w:bCs/>
          <w:sz w:val="24"/>
        </w:rPr>
        <w:t>No.</w:t>
      </w:r>
      <w:r w:rsidRPr="009F5F2C">
        <w:rPr>
          <w:rFonts w:ascii="Times New Roman" w:hAnsi="Times New Roman"/>
          <w:bCs/>
          <w:sz w:val="24"/>
        </w:rPr>
        <w:t xml:space="preserve"> 3133-0032</w:t>
      </w:r>
    </w:p>
    <w:p w:rsidR="00450FC3" w:rsidRPr="004D4B75" w14:paraId="312CDC5F" w14:textId="77777777">
      <w:pPr>
        <w:rPr>
          <w:rFonts w:ascii="Times New Roman" w:hAnsi="Times New Roman"/>
          <w:sz w:val="24"/>
        </w:rPr>
      </w:pPr>
    </w:p>
    <w:p w:rsidR="003A5DDD" w:rsidRPr="004D4B75" w14:paraId="2B88E104" w14:textId="77777777">
      <w:pPr>
        <w:rPr>
          <w:rFonts w:ascii="Times New Roman" w:hAnsi="Times New Roman"/>
          <w:sz w:val="24"/>
        </w:rPr>
      </w:pPr>
    </w:p>
    <w:p w:rsidR="004D4B75" w:rsidRPr="004D4B75" w:rsidP="004D4B75" w14:paraId="01FE008F" w14:textId="0931DD33">
      <w:pPr>
        <w:widowControl/>
        <w:autoSpaceDE/>
        <w:autoSpaceDN/>
        <w:adjustRightInd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A.  </w:t>
      </w:r>
      <w:r>
        <w:rPr>
          <w:rFonts w:ascii="Times New Roman" w:hAnsi="Times New Roman"/>
          <w:b/>
          <w:sz w:val="24"/>
        </w:rPr>
        <w:tab/>
      </w:r>
      <w:r w:rsidRPr="004D4B75">
        <w:rPr>
          <w:rFonts w:ascii="Times New Roman" w:hAnsi="Times New Roman"/>
          <w:b/>
          <w:sz w:val="24"/>
        </w:rPr>
        <w:t>JUSTIFICATION</w:t>
      </w:r>
    </w:p>
    <w:p w:rsidR="00450FC3" w:rsidRPr="004D4B75" w14:paraId="5880C0DD" w14:textId="77777777">
      <w:pPr>
        <w:rPr>
          <w:rFonts w:ascii="Times New Roman" w:hAnsi="Times New Roman"/>
          <w:sz w:val="24"/>
        </w:rPr>
      </w:pPr>
    </w:p>
    <w:p w:rsidR="004D4B75" w:rsidRPr="004C3978" w:rsidP="004D4B75" w14:paraId="60CBD8A2" w14:textId="11C20FC4">
      <w:pPr>
        <w:pStyle w:val="ListParagraph"/>
        <w:numPr>
          <w:ilvl w:val="0"/>
          <w:numId w:val="5"/>
        </w:numPr>
        <w:ind w:left="720" w:hanging="720"/>
        <w:contextualSpacing/>
        <w:rPr>
          <w:rFonts w:ascii="Times New Roman" w:hAnsi="Times New Roman"/>
          <w:b/>
          <w:sz w:val="24"/>
          <w:szCs w:val="24"/>
        </w:rPr>
      </w:pPr>
      <w:r w:rsidRPr="004C3978">
        <w:rPr>
          <w:rFonts w:ascii="Times New Roman" w:hAnsi="Times New Roman"/>
          <w:b/>
          <w:sz w:val="24"/>
          <w:szCs w:val="24"/>
        </w:rPr>
        <w:t>Circumstances that make the collection of information necessary.</w:t>
      </w:r>
    </w:p>
    <w:p w:rsidR="00D7047C" w:rsidRPr="004D4B75" w14:paraId="1CC6C31F" w14:textId="0D562034">
      <w:pPr>
        <w:rPr>
          <w:rFonts w:ascii="Times New Roman" w:hAnsi="Times New Roman"/>
          <w:sz w:val="24"/>
        </w:rPr>
      </w:pPr>
    </w:p>
    <w:p w:rsidR="000C6ABA" w:rsidRPr="004D4B75" w:rsidP="009F5F2C" w14:paraId="10383B94" w14:textId="4D741680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Part 749 of the NCUA Rules and Regulations requires a</w:t>
      </w:r>
      <w:r w:rsidRPr="004D4B75" w:rsidR="007E650D">
        <w:rPr>
          <w:rFonts w:ascii="Times New Roman" w:hAnsi="Times New Roman"/>
          <w:sz w:val="24"/>
        </w:rPr>
        <w:t xml:space="preserve">ll federally insured credit unions </w:t>
      </w:r>
      <w:r w:rsidRPr="004D4B75">
        <w:rPr>
          <w:rFonts w:ascii="Times New Roman" w:hAnsi="Times New Roman"/>
          <w:sz w:val="24"/>
        </w:rPr>
        <w:t>to</w:t>
      </w:r>
      <w:r w:rsidRPr="004D4B75" w:rsidR="007E650D">
        <w:rPr>
          <w:rFonts w:ascii="Times New Roman" w:hAnsi="Times New Roman"/>
          <w:sz w:val="24"/>
        </w:rPr>
        <w:t xml:space="preserve"> </w:t>
      </w:r>
      <w:r w:rsidRPr="004D4B75" w:rsidR="00B536BC">
        <w:rPr>
          <w:rFonts w:ascii="Times New Roman" w:hAnsi="Times New Roman"/>
          <w:sz w:val="24"/>
        </w:rPr>
        <w:t xml:space="preserve">maintain </w:t>
      </w:r>
      <w:r w:rsidRPr="004D4B75" w:rsidR="007E650D">
        <w:rPr>
          <w:rFonts w:ascii="Times New Roman" w:hAnsi="Times New Roman"/>
          <w:sz w:val="24"/>
        </w:rPr>
        <w:t xml:space="preserve">a records preservation program.  </w:t>
      </w:r>
      <w:r w:rsidRPr="004D4B75">
        <w:rPr>
          <w:rFonts w:ascii="Times New Roman" w:hAnsi="Times New Roman"/>
          <w:sz w:val="24"/>
        </w:rPr>
        <w:t>The program must be in writing</w:t>
      </w:r>
      <w:r w:rsidRPr="004D4B75" w:rsidR="007E650D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z w:val="24"/>
        </w:rPr>
        <w:t>and include a schedule for the storage and destruction of records and emergency contact information for employees, officials, regulatory offices, and vendors used to support vital records.</w:t>
      </w:r>
      <w:r w:rsidRPr="004D4B75" w:rsidR="007E650D">
        <w:rPr>
          <w:rFonts w:ascii="Times New Roman" w:hAnsi="Times New Roman"/>
          <w:sz w:val="24"/>
        </w:rPr>
        <w:t xml:space="preserve">  The c</w:t>
      </w:r>
      <w:r w:rsidRPr="004D4B75">
        <w:rPr>
          <w:rFonts w:ascii="Times New Roman" w:hAnsi="Times New Roman"/>
          <w:sz w:val="24"/>
        </w:rPr>
        <w:t xml:space="preserve">ollection of information is authorized by sections </w:t>
      </w:r>
      <w:r w:rsidRPr="004D4B75" w:rsidR="002D7065">
        <w:rPr>
          <w:rFonts w:ascii="Times New Roman" w:hAnsi="Times New Roman"/>
          <w:sz w:val="24"/>
        </w:rPr>
        <w:t xml:space="preserve">120, 203, </w:t>
      </w:r>
      <w:r w:rsidRPr="004D4B75">
        <w:rPr>
          <w:rFonts w:ascii="Times New Roman" w:hAnsi="Times New Roman"/>
          <w:sz w:val="24"/>
        </w:rPr>
        <w:t xml:space="preserve">and </w:t>
      </w:r>
      <w:r w:rsidRPr="004D4B75" w:rsidR="002D7065">
        <w:rPr>
          <w:rFonts w:ascii="Times New Roman" w:hAnsi="Times New Roman"/>
          <w:sz w:val="24"/>
        </w:rPr>
        <w:t>209</w:t>
      </w:r>
      <w:r w:rsidRPr="004D4B75">
        <w:rPr>
          <w:rFonts w:ascii="Times New Roman" w:hAnsi="Times New Roman"/>
          <w:sz w:val="24"/>
        </w:rPr>
        <w:t xml:space="preserve"> of the Federal Credit Union (FCU) Act, 12 U.S.C. §§176</w:t>
      </w:r>
      <w:r w:rsidRPr="004D4B75" w:rsidR="002D7065">
        <w:rPr>
          <w:rFonts w:ascii="Times New Roman" w:hAnsi="Times New Roman"/>
          <w:sz w:val="24"/>
        </w:rPr>
        <w:t>6, 1783,</w:t>
      </w:r>
      <w:r w:rsidRPr="004D4B75">
        <w:rPr>
          <w:rFonts w:ascii="Times New Roman" w:hAnsi="Times New Roman"/>
          <w:sz w:val="24"/>
        </w:rPr>
        <w:t xml:space="preserve"> and 17</w:t>
      </w:r>
      <w:r w:rsidRPr="004D4B75" w:rsidR="002D7065">
        <w:rPr>
          <w:rFonts w:ascii="Times New Roman" w:hAnsi="Times New Roman"/>
          <w:sz w:val="24"/>
        </w:rPr>
        <w:t>89</w:t>
      </w:r>
      <w:r w:rsidRPr="004D4B75">
        <w:rPr>
          <w:rFonts w:ascii="Times New Roman" w:hAnsi="Times New Roman"/>
          <w:sz w:val="24"/>
        </w:rPr>
        <w:t xml:space="preserve">, and </w:t>
      </w:r>
      <w:r w:rsidRPr="004D4B75" w:rsidR="002D7065">
        <w:rPr>
          <w:rFonts w:ascii="Times New Roman" w:hAnsi="Times New Roman"/>
          <w:sz w:val="24"/>
        </w:rPr>
        <w:t>Part 749 of the NCUA Regulations</w:t>
      </w:r>
      <w:r w:rsidRPr="004D4B75">
        <w:rPr>
          <w:rFonts w:ascii="Times New Roman" w:hAnsi="Times New Roman"/>
          <w:sz w:val="24"/>
        </w:rPr>
        <w:t xml:space="preserve">.  </w:t>
      </w:r>
    </w:p>
    <w:p w:rsidR="00450FC3" w:rsidRPr="004D4B75" w14:paraId="585262E6" w14:textId="77777777">
      <w:pPr>
        <w:rPr>
          <w:rFonts w:ascii="Times New Roman" w:hAnsi="Times New Roman"/>
          <w:sz w:val="24"/>
        </w:rPr>
      </w:pPr>
    </w:p>
    <w:p w:rsidR="00450FC3" w:rsidRPr="004D4B75" w14:paraId="4A725254" w14:textId="7A948994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t>2.</w:t>
      </w:r>
      <w:r w:rsidRPr="004D4B75">
        <w:rPr>
          <w:rFonts w:ascii="Times New Roman" w:hAnsi="Times New Roman"/>
          <w:b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Purpose and use of the information collection.</w:t>
      </w:r>
    </w:p>
    <w:p w:rsidR="00450FC3" w:rsidRPr="004D4B75" w14:paraId="1ECD3F74" w14:textId="77777777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szCs w:val="24"/>
        </w:rPr>
      </w:pPr>
    </w:p>
    <w:p w:rsidR="00B536BC" w:rsidRPr="004D4B75" w:rsidP="009F5F2C" w14:paraId="4307FDF0" w14:textId="3890F8C3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720"/>
        <w:rPr>
          <w:szCs w:val="24"/>
        </w:rPr>
      </w:pPr>
      <w:r w:rsidRPr="004D4B75">
        <w:rPr>
          <w:szCs w:val="24"/>
        </w:rPr>
        <w:t xml:space="preserve">A board of directors of a credit union is responsible for establishing a vital records preservation program within 6 months after its insurance certification is issued.  The program must be in writing and contain procedures for maintaining duplicate vital records at </w:t>
      </w:r>
      <w:r w:rsidRPr="00287F15">
        <w:rPr>
          <w:szCs w:val="24"/>
        </w:rPr>
        <w:t xml:space="preserve">a vital records center.  The procedures must include the information prescribed in §749.2.  </w:t>
      </w:r>
      <w:r w:rsidRPr="004A3A80">
        <w:rPr>
          <w:szCs w:val="24"/>
        </w:rPr>
        <w:t>Appendix A</w:t>
      </w:r>
      <w:r w:rsidRPr="00287F15">
        <w:rPr>
          <w:szCs w:val="24"/>
        </w:rPr>
        <w:t xml:space="preserve"> to this part provides guidance concerning the appropriate length of time credit unions should retain various types of operation records</w:t>
      </w:r>
      <w:r w:rsidRPr="00287F15" w:rsidR="00673512">
        <w:rPr>
          <w:szCs w:val="24"/>
        </w:rPr>
        <w:t xml:space="preserve"> and </w:t>
      </w:r>
      <w:r w:rsidRPr="004A3A80" w:rsidR="00673512">
        <w:rPr>
          <w:szCs w:val="24"/>
        </w:rPr>
        <w:t>Appendix B</w:t>
      </w:r>
      <w:r w:rsidRPr="004D4B75" w:rsidR="00673512">
        <w:rPr>
          <w:szCs w:val="24"/>
        </w:rPr>
        <w:t xml:space="preserve"> provides catastrophic act preparedness guidelines</w:t>
      </w:r>
      <w:r w:rsidRPr="004D4B75">
        <w:rPr>
          <w:szCs w:val="24"/>
        </w:rPr>
        <w:t>.</w:t>
      </w:r>
    </w:p>
    <w:p w:rsidR="00B536BC" w:rsidRPr="004D4B75" w:rsidP="009F5F2C" w14:paraId="24A5ADE4" w14:textId="77777777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720"/>
        <w:rPr>
          <w:szCs w:val="24"/>
        </w:rPr>
      </w:pPr>
    </w:p>
    <w:p w:rsidR="000C6ABA" w:rsidRPr="004D4B75" w:rsidP="009F5F2C" w14:paraId="030CC52B" w14:textId="77777777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</w:t>
      </w:r>
      <w:r w:rsidRPr="004D4B75" w:rsidR="007E650D">
        <w:rPr>
          <w:rFonts w:ascii="Times New Roman" w:hAnsi="Times New Roman"/>
          <w:sz w:val="24"/>
        </w:rPr>
        <w:t xml:space="preserve">e records preservation program </w:t>
      </w:r>
      <w:r w:rsidRPr="004D4B75">
        <w:rPr>
          <w:rFonts w:ascii="Times New Roman" w:hAnsi="Times New Roman"/>
          <w:sz w:val="24"/>
        </w:rPr>
        <w:t xml:space="preserve">requirement enables federally-insured credit unions (FICUs) to reconstruct their </w:t>
      </w:r>
      <w:r w:rsidRPr="004D4B75" w:rsidR="00F22BB6">
        <w:rPr>
          <w:rFonts w:ascii="Times New Roman" w:hAnsi="Times New Roman"/>
          <w:sz w:val="24"/>
        </w:rPr>
        <w:t xml:space="preserve">vital </w:t>
      </w:r>
      <w:r w:rsidRPr="004D4B75">
        <w:rPr>
          <w:rFonts w:ascii="Times New Roman" w:hAnsi="Times New Roman"/>
          <w:sz w:val="24"/>
        </w:rPr>
        <w:t>records in the event records are destroyed by a catastrophe</w:t>
      </w:r>
      <w:r w:rsidRPr="004D4B75" w:rsidR="007E650D">
        <w:rPr>
          <w:rFonts w:ascii="Times New Roman" w:hAnsi="Times New Roman"/>
          <w:sz w:val="24"/>
        </w:rPr>
        <w:t xml:space="preserve"> and facilitates restoration of vital member services</w:t>
      </w:r>
      <w:r w:rsidRPr="004D4B75" w:rsidR="00DD6AEC">
        <w:rPr>
          <w:rFonts w:ascii="Times New Roman" w:hAnsi="Times New Roman"/>
          <w:sz w:val="24"/>
        </w:rPr>
        <w:t xml:space="preserve">.  </w:t>
      </w:r>
    </w:p>
    <w:p w:rsidR="00010AE5" w:rsidRPr="004D4B75" w14:paraId="183994E5" w14:textId="77777777">
      <w:pPr>
        <w:rPr>
          <w:rFonts w:ascii="Times New Roman" w:hAnsi="Times New Roman"/>
          <w:sz w:val="24"/>
        </w:rPr>
      </w:pPr>
    </w:p>
    <w:p w:rsidR="00450FC3" w:rsidRPr="004D4B75" w:rsidP="00D7047C" w14:paraId="7411CCA3" w14:textId="4452E09E">
      <w:pPr>
        <w:tabs>
          <w:tab w:val="left" w:pos="-1440"/>
        </w:tabs>
        <w:rPr>
          <w:rFonts w:ascii="Times New Roman" w:hAnsi="Times New Roman"/>
          <w:sz w:val="24"/>
          <w:u w:val="single"/>
        </w:rPr>
      </w:pPr>
      <w:r w:rsidRPr="004D4B75">
        <w:rPr>
          <w:rFonts w:ascii="Times New Roman" w:hAnsi="Times New Roman"/>
          <w:b/>
          <w:sz w:val="24"/>
        </w:rPr>
        <w:t>3.</w:t>
      </w:r>
      <w:r w:rsidRPr="004D4B75">
        <w:rPr>
          <w:rFonts w:ascii="Times New Roman" w:hAnsi="Times New Roman"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Use of information technology.</w:t>
      </w:r>
    </w:p>
    <w:p w:rsidR="009F5F2C" w14:paraId="44B9796B" w14:textId="77777777">
      <w:pPr>
        <w:pStyle w:val="BodyText"/>
        <w:rPr>
          <w:rFonts w:ascii="Times New Roman" w:hAnsi="Times New Roman"/>
        </w:rPr>
      </w:pPr>
    </w:p>
    <w:p w:rsidR="00450FC3" w:rsidRPr="004D4B75" w:rsidP="009F5F2C" w14:paraId="7C1A466A" w14:textId="1AEB0207">
      <w:pPr>
        <w:pStyle w:val="BodyText"/>
        <w:ind w:left="720"/>
        <w:rPr>
          <w:rFonts w:ascii="Times New Roman" w:hAnsi="Times New Roman"/>
        </w:rPr>
      </w:pPr>
      <w:r w:rsidRPr="004D4B75">
        <w:rPr>
          <w:rFonts w:ascii="Times New Roman" w:hAnsi="Times New Roman"/>
        </w:rPr>
        <w:t xml:space="preserve">The </w:t>
      </w:r>
      <w:r w:rsidRPr="004D4B75" w:rsidR="000C6ABA">
        <w:rPr>
          <w:rFonts w:ascii="Times New Roman" w:hAnsi="Times New Roman"/>
        </w:rPr>
        <w:t xml:space="preserve">FCU Act </w:t>
      </w:r>
      <w:r w:rsidRPr="004D4B75">
        <w:rPr>
          <w:rFonts w:ascii="Times New Roman" w:hAnsi="Times New Roman"/>
        </w:rPr>
        <w:t xml:space="preserve">does not prescribe any particular form in which the collected information must be kept.  Therefore, to the degree that credit unions have available to them technology that would simplify </w:t>
      </w:r>
      <w:r w:rsidRPr="004D4B75" w:rsidR="007E650D">
        <w:rPr>
          <w:rFonts w:ascii="Times New Roman" w:hAnsi="Times New Roman"/>
        </w:rPr>
        <w:t>main</w:t>
      </w:r>
      <w:r w:rsidRPr="004D4B75">
        <w:rPr>
          <w:rFonts w:ascii="Times New Roman" w:hAnsi="Times New Roman"/>
        </w:rPr>
        <w:t xml:space="preserve">taining the necessary information, they may use it to reduce the burden imposed by the regulation. </w:t>
      </w:r>
    </w:p>
    <w:p w:rsidR="00450FC3" w:rsidRPr="004D4B75" w14:paraId="170C398F" w14:textId="77777777">
      <w:pPr>
        <w:rPr>
          <w:rFonts w:ascii="Times New Roman" w:hAnsi="Times New Roman"/>
          <w:sz w:val="24"/>
        </w:rPr>
      </w:pPr>
    </w:p>
    <w:p w:rsidR="00450FC3" w:rsidRPr="004D4B75" w14:paraId="30E8394D" w14:textId="4FB1D1CC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t>4.</w:t>
      </w:r>
      <w:r w:rsidRPr="004D4B75">
        <w:rPr>
          <w:rFonts w:ascii="Times New Roman" w:hAnsi="Times New Roman"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Duplication of information.</w:t>
      </w:r>
    </w:p>
    <w:p w:rsidR="00450FC3" w:rsidRPr="004D4B75" w14:paraId="57EB0448" w14:textId="77777777">
      <w:pPr>
        <w:rPr>
          <w:rFonts w:ascii="Times New Roman" w:hAnsi="Times New Roman"/>
          <w:sz w:val="24"/>
        </w:rPr>
      </w:pPr>
    </w:p>
    <w:p w:rsidR="00450FC3" w:rsidP="009F5F2C" w14:paraId="6E1018AB" w14:textId="77777777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This collection of information is unique to each F</w:t>
      </w:r>
      <w:r w:rsidRPr="004D4B75" w:rsidR="00482D72">
        <w:rPr>
          <w:rFonts w:ascii="Times New Roman" w:hAnsi="Times New Roman"/>
          <w:sz w:val="24"/>
        </w:rPr>
        <w:t>I</w:t>
      </w:r>
      <w:r w:rsidRPr="004D4B75">
        <w:rPr>
          <w:rFonts w:ascii="Times New Roman" w:hAnsi="Times New Roman"/>
          <w:sz w:val="24"/>
        </w:rPr>
        <w:t xml:space="preserve">CU and is not duplicated anywhere.  </w:t>
      </w:r>
    </w:p>
    <w:p w:rsidR="000D73EF" w:rsidP="009F5F2C" w14:paraId="1B784351" w14:textId="77777777">
      <w:pPr>
        <w:ind w:left="720"/>
        <w:rPr>
          <w:rFonts w:ascii="Times New Roman" w:hAnsi="Times New Roman"/>
          <w:sz w:val="24"/>
        </w:rPr>
      </w:pPr>
    </w:p>
    <w:p w:rsidR="00450FC3" w14:paraId="681B9D59" w14:textId="4E7AF575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4D4B75">
        <w:rPr>
          <w:rFonts w:ascii="Times New Roman" w:hAnsi="Times New Roman"/>
          <w:b/>
          <w:sz w:val="24"/>
        </w:rPr>
        <w:t>5.</w:t>
      </w:r>
      <w:r w:rsidRPr="004D4B75">
        <w:rPr>
          <w:rFonts w:ascii="Times New Roman" w:hAnsi="Times New Roman"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Efforts to reduce burden on small entities.</w:t>
      </w:r>
    </w:p>
    <w:p w:rsidR="000D73EF" w:rsidRPr="004D4B75" w14:paraId="03141660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9E672F" w:rsidRPr="004D4B75" w:rsidP="009E672F" w14:paraId="116BA550" w14:textId="77777777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In April 2024, the agency issued an</w:t>
      </w:r>
      <w:r w:rsidRPr="003949DF">
        <w:rPr>
          <w:rFonts w:ascii="Times New Roman" w:hAnsi="Times New Roman"/>
        </w:rPr>
        <w:t xml:space="preserve"> advance notice of proposed rulemaking to solicit </w:t>
      </w:r>
      <w:r w:rsidRPr="003949DF">
        <w:rPr>
          <w:rFonts w:ascii="Times New Roman" w:hAnsi="Times New Roman"/>
        </w:rPr>
        <w:t>comments on ways the agency can improve and update its records preservation program regulation and accompanying guidelines</w:t>
      </w:r>
      <w:r>
        <w:rPr>
          <w:rFonts w:ascii="Times New Roman" w:hAnsi="Times New Roman"/>
        </w:rPr>
        <w:t xml:space="preserve">. A number of commenters stated that the </w:t>
      </w:r>
      <w:r w:rsidRPr="003949DF">
        <w:rPr>
          <w:rFonts w:ascii="Times New Roman" w:hAnsi="Times New Roman"/>
        </w:rPr>
        <w:t xml:space="preserve">recommendation in Appendix A to keep operational documents permanently is </w:t>
      </w:r>
      <w:r>
        <w:rPr>
          <w:rFonts w:ascii="Times New Roman" w:hAnsi="Times New Roman"/>
        </w:rPr>
        <w:t>burdensome</w:t>
      </w:r>
      <w:r w:rsidRPr="003949DF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results</w:t>
      </w:r>
      <w:r w:rsidRPr="003949DF">
        <w:rPr>
          <w:rFonts w:ascii="Times New Roman" w:hAnsi="Times New Roman"/>
        </w:rPr>
        <w:t xml:space="preserve"> in the retention of significant amounts of records that have </w:t>
      </w:r>
      <w:r>
        <w:rPr>
          <w:rFonts w:ascii="Times New Roman" w:hAnsi="Times New Roman"/>
        </w:rPr>
        <w:t xml:space="preserve">outlived their usefulness. The Board is considering future action based on the comments received. </w:t>
      </w:r>
    </w:p>
    <w:p w:rsidR="00450FC3" w:rsidRPr="004D4B75" w14:paraId="21BE04E9" w14:textId="77777777">
      <w:pPr>
        <w:rPr>
          <w:rFonts w:ascii="Times New Roman" w:hAnsi="Times New Roman"/>
          <w:sz w:val="24"/>
        </w:rPr>
      </w:pPr>
    </w:p>
    <w:p w:rsidR="00450FC3" w:rsidRPr="004D4B75" w14:paraId="11CF1B0A" w14:textId="7A02F59D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t>6.</w:t>
      </w:r>
      <w:r w:rsidRPr="004D4B75">
        <w:rPr>
          <w:rFonts w:ascii="Times New Roman" w:hAnsi="Times New Roman"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Consequences of not conducting the collection.</w:t>
      </w:r>
    </w:p>
    <w:p w:rsidR="00010AE5" w14:paraId="4AD0AFEB" w14:textId="77777777">
      <w:pPr>
        <w:rPr>
          <w:rFonts w:ascii="Times New Roman" w:hAnsi="Times New Roman"/>
          <w:sz w:val="24"/>
        </w:rPr>
      </w:pPr>
    </w:p>
    <w:p w:rsidR="004851EE" w:rsidP="004851EE" w14:paraId="48D1BE67" w14:textId="3EF30D3E">
      <w:pPr>
        <w:ind w:left="720"/>
        <w:rPr>
          <w:rFonts w:ascii="Times New Roman" w:hAnsi="Times New Roman"/>
          <w:sz w:val="24"/>
        </w:rPr>
      </w:pPr>
      <w:r w:rsidRPr="004851EE">
        <w:rPr>
          <w:rFonts w:ascii="Times New Roman" w:hAnsi="Times New Roman"/>
          <w:sz w:val="24"/>
        </w:rPr>
        <w:t>Part 749 describes the obligations of all federally insured credit unions to maintain a records preservation program to identify, store, and reconstruct vital records in the event of destruction. The consequences of not having such a program are that services to members after a catastrophe would be delayed</w:t>
      </w:r>
      <w:r>
        <w:rPr>
          <w:rFonts w:ascii="Times New Roman" w:hAnsi="Times New Roman"/>
          <w:sz w:val="24"/>
        </w:rPr>
        <w:t>.</w:t>
      </w:r>
    </w:p>
    <w:p w:rsidR="004851EE" w:rsidRPr="004D4B75" w:rsidP="004A3A80" w14:paraId="7D45A8B8" w14:textId="77777777">
      <w:pPr>
        <w:ind w:left="720"/>
        <w:rPr>
          <w:rFonts w:ascii="Times New Roman" w:hAnsi="Times New Roman"/>
          <w:sz w:val="24"/>
        </w:rPr>
      </w:pPr>
    </w:p>
    <w:p w:rsidR="00450FC3" w:rsidRPr="004D4B75" w14:paraId="42F99992" w14:textId="745A2D5C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7.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Inconsistencies with guidelines in 5 CFR 1320.5(d)(2).</w:t>
      </w:r>
    </w:p>
    <w:p w:rsidR="00450FC3" w:rsidRPr="004D4B75" w14:paraId="7C854FA6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214D9CCD" w14:textId="708064D7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special circumstances. This </w:t>
      </w:r>
      <w:r w:rsidRPr="004D4B75">
        <w:rPr>
          <w:rFonts w:ascii="Times New Roman" w:hAnsi="Times New Roman"/>
        </w:rPr>
        <w:t>collec</w:t>
      </w:r>
      <w:r>
        <w:rPr>
          <w:rFonts w:ascii="Times New Roman" w:hAnsi="Times New Roman"/>
        </w:rPr>
        <w:t xml:space="preserve">tion is </w:t>
      </w:r>
      <w:r w:rsidRPr="004D4B75">
        <w:rPr>
          <w:rFonts w:ascii="Times New Roman" w:hAnsi="Times New Roman"/>
        </w:rPr>
        <w:t>consistent with the</w:t>
      </w:r>
      <w:r>
        <w:rPr>
          <w:rFonts w:ascii="Times New Roman" w:hAnsi="Times New Roman"/>
        </w:rPr>
        <w:t xml:space="preserve"> guidelines</w:t>
      </w:r>
      <w:r w:rsidRPr="004D4B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</w:t>
      </w:r>
      <w:r w:rsidRPr="004D4B75">
        <w:rPr>
          <w:rFonts w:ascii="Times New Roman" w:hAnsi="Times New Roman"/>
        </w:rPr>
        <w:t xml:space="preserve"> 5 </w:t>
      </w:r>
      <w:r w:rsidRPr="004D4B75" w:rsidR="008246A4">
        <w:rPr>
          <w:rFonts w:ascii="Times New Roman" w:hAnsi="Times New Roman"/>
        </w:rPr>
        <w:t>CFR</w:t>
      </w:r>
      <w:r>
        <w:rPr>
          <w:rFonts w:ascii="Times New Roman" w:hAnsi="Times New Roman"/>
        </w:rPr>
        <w:t xml:space="preserve"> </w:t>
      </w:r>
      <w:r w:rsidRPr="004D4B75">
        <w:rPr>
          <w:rFonts w:ascii="Times New Roman" w:hAnsi="Times New Roman"/>
        </w:rPr>
        <w:t>1320</w:t>
      </w:r>
      <w:r w:rsidRPr="004D4B75" w:rsidR="00B536BC">
        <w:rPr>
          <w:rFonts w:ascii="Times New Roman" w:hAnsi="Times New Roman"/>
        </w:rPr>
        <w:t>.5(d)(2)</w:t>
      </w:r>
      <w:r w:rsidRPr="004D4B75">
        <w:rPr>
          <w:rFonts w:ascii="Times New Roman" w:hAnsi="Times New Roman"/>
        </w:rPr>
        <w:t xml:space="preserve">.  </w:t>
      </w:r>
    </w:p>
    <w:p w:rsidR="00450FC3" w:rsidRPr="004D4B75" w14:paraId="43C08242" w14:textId="77777777">
      <w:pPr>
        <w:rPr>
          <w:rFonts w:ascii="Times New Roman" w:hAnsi="Times New Roman"/>
          <w:sz w:val="24"/>
        </w:rPr>
      </w:pPr>
    </w:p>
    <w:p w:rsidR="00450FC3" w:rsidRPr="004D4B75" w14:paraId="4B51F02C" w14:textId="75AEBA11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8.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Efforts to consult with persons outside the agency.</w:t>
      </w:r>
    </w:p>
    <w:p w:rsidR="00450FC3" w:rsidRPr="004D4B75" w14:paraId="2177ABCB" w14:textId="3AC8E62F">
      <w:pPr>
        <w:rPr>
          <w:rFonts w:ascii="Times New Roman" w:hAnsi="Times New Roman"/>
          <w:sz w:val="24"/>
        </w:rPr>
      </w:pPr>
    </w:p>
    <w:p w:rsidR="00A008A8" w:rsidRPr="004D4B75" w:rsidP="009F5F2C" w14:paraId="07063C21" w14:textId="34EF5365">
      <w:pPr>
        <w:widowControl/>
        <w:overflowPunct w:val="0"/>
        <w:ind w:left="720"/>
        <w:textAlignment w:val="baseline"/>
        <w:rPr>
          <w:rFonts w:ascii="Times New Roman" w:hAnsi="Times New Roman"/>
          <w:sz w:val="24"/>
        </w:rPr>
      </w:pPr>
      <w:r w:rsidRPr="00EE5F0F">
        <w:rPr>
          <w:rFonts w:ascii="Times New Roman" w:hAnsi="Times New Roman"/>
          <w:sz w:val="24"/>
        </w:rPr>
        <w:t>A 60-day notice</w:t>
      </w:r>
      <w:r w:rsidRPr="00EE5F0F" w:rsidR="00052F3E">
        <w:rPr>
          <w:rFonts w:ascii="Times New Roman" w:hAnsi="Times New Roman"/>
          <w:sz w:val="24"/>
        </w:rPr>
        <w:t xml:space="preserve"> for this information collection</w:t>
      </w:r>
      <w:r w:rsidRPr="00EE5F0F">
        <w:rPr>
          <w:rFonts w:ascii="Times New Roman" w:hAnsi="Times New Roman"/>
          <w:sz w:val="24"/>
        </w:rPr>
        <w:t xml:space="preserve"> was published in the </w:t>
      </w:r>
      <w:r w:rsidRPr="00EE5F0F">
        <w:rPr>
          <w:rFonts w:ascii="Times New Roman" w:hAnsi="Times New Roman"/>
          <w:i/>
          <w:iCs/>
          <w:sz w:val="24"/>
        </w:rPr>
        <w:t xml:space="preserve">Federal Register </w:t>
      </w:r>
      <w:r w:rsidRPr="00EE5F0F">
        <w:rPr>
          <w:rFonts w:ascii="Times New Roman" w:hAnsi="Times New Roman"/>
          <w:sz w:val="24"/>
        </w:rPr>
        <w:t xml:space="preserve">on </w:t>
      </w:r>
      <w:r w:rsidRPr="00EE5F0F" w:rsidR="00370DC6">
        <w:rPr>
          <w:rFonts w:ascii="Times New Roman" w:hAnsi="Times New Roman"/>
          <w:sz w:val="24"/>
        </w:rPr>
        <w:t>December 12</w:t>
      </w:r>
      <w:r w:rsidRPr="00EE5F0F" w:rsidR="000878E7">
        <w:rPr>
          <w:rFonts w:ascii="Times New Roman" w:hAnsi="Times New Roman"/>
          <w:sz w:val="24"/>
        </w:rPr>
        <w:t>, 202</w:t>
      </w:r>
      <w:r w:rsidRPr="00EE5F0F" w:rsidR="00370DC6">
        <w:rPr>
          <w:rFonts w:ascii="Times New Roman" w:hAnsi="Times New Roman"/>
          <w:sz w:val="24"/>
        </w:rPr>
        <w:t>5</w:t>
      </w:r>
      <w:r w:rsidRPr="00EE5F0F" w:rsidR="00441DDA">
        <w:rPr>
          <w:rFonts w:ascii="Times New Roman" w:hAnsi="Times New Roman"/>
          <w:sz w:val="24"/>
        </w:rPr>
        <w:t xml:space="preserve">, at </w:t>
      </w:r>
      <w:r w:rsidRPr="00EE5F0F" w:rsidR="00370DC6">
        <w:rPr>
          <w:rFonts w:ascii="Times New Roman" w:hAnsi="Times New Roman"/>
          <w:sz w:val="24"/>
        </w:rPr>
        <w:t>9</w:t>
      </w:r>
      <w:r w:rsidRPr="00EE5F0F" w:rsidR="00EE5F0F">
        <w:rPr>
          <w:rFonts w:ascii="Times New Roman" w:hAnsi="Times New Roman"/>
          <w:sz w:val="24"/>
        </w:rPr>
        <w:t>0</w:t>
      </w:r>
      <w:r w:rsidRPr="00EE5F0F" w:rsidR="00B724A8">
        <w:rPr>
          <w:rFonts w:ascii="Times New Roman" w:hAnsi="Times New Roman"/>
          <w:sz w:val="24"/>
        </w:rPr>
        <w:t xml:space="preserve"> FR </w:t>
      </w:r>
      <w:r w:rsidRPr="00EE5F0F" w:rsidR="00EE5F0F">
        <w:rPr>
          <w:rFonts w:ascii="Times New Roman" w:hAnsi="Times New Roman"/>
          <w:sz w:val="24"/>
        </w:rPr>
        <w:t>57781</w:t>
      </w:r>
      <w:r w:rsidRPr="00EE5F0F" w:rsidR="003A5DDD">
        <w:rPr>
          <w:rFonts w:ascii="Times New Roman" w:hAnsi="Times New Roman"/>
          <w:sz w:val="24"/>
        </w:rPr>
        <w:t xml:space="preserve">, </w:t>
      </w:r>
      <w:r w:rsidRPr="00EE5F0F" w:rsidR="00CB4EE4">
        <w:rPr>
          <w:rFonts w:ascii="Times New Roman" w:hAnsi="Times New Roman"/>
          <w:sz w:val="24"/>
        </w:rPr>
        <w:t>soliciting comments from the public</w:t>
      </w:r>
      <w:r w:rsidRPr="00EE5F0F" w:rsidR="00441DDA">
        <w:rPr>
          <w:rFonts w:ascii="Times New Roman" w:hAnsi="Times New Roman"/>
          <w:sz w:val="24"/>
        </w:rPr>
        <w:t>.</w:t>
      </w:r>
      <w:r w:rsidRPr="00EE5F0F" w:rsidR="00B724A8">
        <w:rPr>
          <w:rFonts w:ascii="Times New Roman" w:hAnsi="Times New Roman"/>
          <w:sz w:val="24"/>
        </w:rPr>
        <w:t xml:space="preserve"> No public comments were received in response to this notice</w:t>
      </w:r>
      <w:r w:rsidRPr="00EE5F0F" w:rsidR="000878E7">
        <w:rPr>
          <w:rFonts w:ascii="Times New Roman" w:hAnsi="Times New Roman"/>
          <w:sz w:val="24"/>
        </w:rPr>
        <w:t>.</w:t>
      </w:r>
    </w:p>
    <w:p w:rsidR="00BB7F5C" w:rsidRPr="004D4B75" w14:paraId="6F7EE7B0" w14:textId="77777777">
      <w:pPr>
        <w:rPr>
          <w:rFonts w:ascii="Times New Roman" w:hAnsi="Times New Roman"/>
          <w:sz w:val="24"/>
        </w:rPr>
      </w:pPr>
    </w:p>
    <w:p w:rsidR="00450FC3" w:rsidRPr="004D4B75" w14:paraId="728B3508" w14:textId="52C9FD25">
      <w:pPr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9.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Payment or gifts to respondents.</w:t>
      </w:r>
    </w:p>
    <w:p w:rsidR="00450FC3" w:rsidRPr="004D4B75" w14:paraId="617E7BE6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4C641A78" w14:textId="54E8F83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is no intent by NCUA to provide payments or gifts for information collected</w:t>
      </w:r>
      <w:r w:rsidRPr="004D4B75" w:rsidR="0094181E">
        <w:rPr>
          <w:rFonts w:ascii="Times New Roman" w:hAnsi="Times New Roman"/>
          <w:sz w:val="24"/>
        </w:rPr>
        <w:t>.</w:t>
      </w:r>
    </w:p>
    <w:p w:rsidR="00BB7F5C" w:rsidRPr="004D4B75" w14:paraId="50B65F20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7F6C2C22" w14:textId="48B7661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10.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Assurance of confidentiality.</w:t>
      </w:r>
    </w:p>
    <w:p w:rsidR="00450FC3" w:rsidRPr="004D4B75" w14:paraId="73E60890" w14:textId="77777777">
      <w:pPr>
        <w:rPr>
          <w:rFonts w:ascii="Times New Roman" w:hAnsi="Times New Roman"/>
          <w:sz w:val="24"/>
        </w:rPr>
      </w:pPr>
    </w:p>
    <w:p w:rsidR="0094181E" w:rsidRPr="004D4B75" w:rsidP="009F5F2C" w14:paraId="5AE37206" w14:textId="52883E9A">
      <w:pPr>
        <w:ind w:left="720"/>
        <w:rPr>
          <w:rFonts w:ascii="Times New Roman" w:hAnsi="Times New Roman"/>
          <w:sz w:val="24"/>
        </w:rPr>
      </w:pPr>
      <w:r w:rsidRPr="00B724A8">
        <w:rPr>
          <w:rFonts w:ascii="Times New Roman" w:hAnsi="Times New Roman"/>
          <w:sz w:val="24"/>
        </w:rPr>
        <w:t xml:space="preserve">There is no assurance of confidentiality other than that provided by law.  </w:t>
      </w:r>
    </w:p>
    <w:p w:rsidR="00010AE5" w:rsidRPr="004D4B75" w14:paraId="629A37CE" w14:textId="77777777">
      <w:pPr>
        <w:rPr>
          <w:rFonts w:ascii="Times New Roman" w:hAnsi="Times New Roman"/>
          <w:sz w:val="24"/>
        </w:rPr>
      </w:pPr>
    </w:p>
    <w:p w:rsidR="00450FC3" w:rsidRPr="004D4B75" w14:paraId="473C57AE" w14:textId="619C3D12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11.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Questions of a sensitive nature.</w:t>
      </w:r>
    </w:p>
    <w:p w:rsidR="00450FC3" w:rsidRPr="004D4B75" w14:paraId="70FC9B01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25D36BAD" w14:textId="2EAD38CF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a recordkeeping requirement; n</w:t>
      </w:r>
      <w:r w:rsidRPr="004D4B75">
        <w:rPr>
          <w:rFonts w:ascii="Times New Roman" w:hAnsi="Times New Roman"/>
          <w:sz w:val="24"/>
        </w:rPr>
        <w:t xml:space="preserve">o </w:t>
      </w:r>
      <w:r w:rsidRPr="004D4B75" w:rsidR="00CB4EE4">
        <w:rPr>
          <w:rFonts w:ascii="Times New Roman" w:hAnsi="Times New Roman"/>
          <w:sz w:val="24"/>
        </w:rPr>
        <w:t xml:space="preserve">personally identifiable information (PII) is collected.  </w:t>
      </w:r>
    </w:p>
    <w:p w:rsidR="00BB7F5C" w:rsidRPr="004D4B75" w14:paraId="568B2F06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3497DE8F" w14:textId="29D17912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12.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Burden of information collection.</w:t>
      </w:r>
    </w:p>
    <w:p w:rsidR="00450FC3" w14:paraId="4141E493" w14:textId="594B7E30">
      <w:pPr>
        <w:rPr>
          <w:rFonts w:ascii="Times New Roman" w:hAnsi="Times New Roman"/>
          <w:sz w:val="24"/>
        </w:rPr>
      </w:pPr>
    </w:p>
    <w:p w:rsidR="00BB7F5C" w:rsidRPr="004D4B75" w:rsidP="009F5F2C" w14:paraId="17EA9FF7" w14:textId="3F9AC45E">
      <w:pPr>
        <w:ind w:left="720"/>
        <w:rPr>
          <w:rFonts w:ascii="Times New Roman" w:hAnsi="Times New Roman"/>
          <w:sz w:val="24"/>
        </w:rPr>
      </w:pPr>
      <w:r w:rsidRPr="00CC71AC">
        <w:rPr>
          <w:rFonts w:ascii="Times New Roman" w:hAnsi="Times New Roman"/>
          <w:sz w:val="24"/>
        </w:rPr>
        <w:t xml:space="preserve">As of </w:t>
      </w:r>
      <w:r w:rsidRPr="004A3A80" w:rsidR="00FB43DD">
        <w:rPr>
          <w:rFonts w:ascii="Times New Roman" w:hAnsi="Times New Roman"/>
          <w:sz w:val="24"/>
        </w:rPr>
        <w:t>September</w:t>
      </w:r>
      <w:r w:rsidRPr="004A3A80" w:rsidR="00D10642">
        <w:rPr>
          <w:rFonts w:ascii="Times New Roman" w:hAnsi="Times New Roman"/>
          <w:sz w:val="24"/>
        </w:rPr>
        <w:t xml:space="preserve"> 2025</w:t>
      </w:r>
      <w:r w:rsidRPr="004A3A80">
        <w:rPr>
          <w:rFonts w:ascii="Times New Roman" w:hAnsi="Times New Roman"/>
          <w:sz w:val="24"/>
        </w:rPr>
        <w:t xml:space="preserve">, there were </w:t>
      </w:r>
      <w:r w:rsidRPr="004A3A80" w:rsidR="00C8270D">
        <w:rPr>
          <w:rFonts w:ascii="Times New Roman" w:hAnsi="Times New Roman"/>
          <w:sz w:val="24"/>
        </w:rPr>
        <w:t>4,</w:t>
      </w:r>
      <w:r w:rsidRPr="004A3A80" w:rsidR="00FB43DD">
        <w:rPr>
          <w:rFonts w:ascii="Times New Roman" w:hAnsi="Times New Roman"/>
          <w:sz w:val="24"/>
        </w:rPr>
        <w:t>331</w:t>
      </w:r>
      <w:r w:rsidRPr="004A3A80" w:rsidR="00D10642">
        <w:rPr>
          <w:rFonts w:ascii="Times New Roman" w:hAnsi="Times New Roman"/>
          <w:sz w:val="24"/>
        </w:rPr>
        <w:t xml:space="preserve"> </w:t>
      </w:r>
      <w:r w:rsidRPr="004A3A80">
        <w:rPr>
          <w:rFonts w:ascii="Times New Roman" w:hAnsi="Times New Roman"/>
          <w:sz w:val="24"/>
        </w:rPr>
        <w:t>FICUs.</w:t>
      </w:r>
      <w:r w:rsidRPr="00CC71AC">
        <w:rPr>
          <w:rFonts w:ascii="Times New Roman" w:hAnsi="Times New Roman"/>
          <w:sz w:val="24"/>
        </w:rPr>
        <w:t xml:space="preserve"> Each Credit Union is subject to the</w:t>
      </w:r>
      <w:r>
        <w:rPr>
          <w:rFonts w:ascii="Times New Roman" w:hAnsi="Times New Roman"/>
          <w:sz w:val="24"/>
        </w:rPr>
        <w:t xml:space="preserve"> records preservation program requirements prescribed by Part 749. </w:t>
      </w:r>
      <w:r w:rsidRPr="00490211">
        <w:rPr>
          <w:rFonts w:ascii="Times New Roman" w:hAnsi="Times New Roman"/>
          <w:sz w:val="24"/>
        </w:rPr>
        <w:t xml:space="preserve">The </w:t>
      </w:r>
      <w:r w:rsidRPr="00490211" w:rsidR="008246A4">
        <w:rPr>
          <w:rFonts w:ascii="Times New Roman" w:hAnsi="Times New Roman"/>
          <w:sz w:val="24"/>
        </w:rPr>
        <w:t xml:space="preserve">record preservation </w:t>
      </w:r>
      <w:r w:rsidRPr="00490211" w:rsidR="009E466D">
        <w:rPr>
          <w:rFonts w:ascii="Times New Roman" w:hAnsi="Times New Roman"/>
          <w:sz w:val="24"/>
        </w:rPr>
        <w:t xml:space="preserve">program </w:t>
      </w:r>
      <w:r w:rsidRPr="00490211" w:rsidR="008246A4">
        <w:rPr>
          <w:rFonts w:ascii="Times New Roman" w:hAnsi="Times New Roman"/>
          <w:sz w:val="24"/>
        </w:rPr>
        <w:t xml:space="preserve">is a </w:t>
      </w:r>
      <w:r w:rsidRPr="00490211">
        <w:rPr>
          <w:rFonts w:ascii="Times New Roman" w:hAnsi="Times New Roman"/>
          <w:sz w:val="24"/>
        </w:rPr>
        <w:t xml:space="preserve">usual </w:t>
      </w:r>
      <w:r w:rsidRPr="00490211" w:rsidR="008246A4">
        <w:rPr>
          <w:rFonts w:ascii="Times New Roman" w:hAnsi="Times New Roman"/>
          <w:sz w:val="24"/>
        </w:rPr>
        <w:t>and customary business practice</w:t>
      </w:r>
      <w:r w:rsidRPr="00490211">
        <w:rPr>
          <w:rFonts w:ascii="Times New Roman" w:hAnsi="Times New Roman"/>
          <w:sz w:val="24"/>
        </w:rPr>
        <w:t>. NCUA estimates a monthly maintenance</w:t>
      </w:r>
      <w:r w:rsidRPr="00490211" w:rsidR="00800AE9">
        <w:rPr>
          <w:rFonts w:ascii="Times New Roman" w:hAnsi="Times New Roman"/>
          <w:sz w:val="24"/>
        </w:rPr>
        <w:t xml:space="preserve"> burden of </w:t>
      </w:r>
      <w:r w:rsidRPr="00490211" w:rsidR="009E466D">
        <w:rPr>
          <w:rFonts w:ascii="Times New Roman" w:hAnsi="Times New Roman"/>
          <w:sz w:val="24"/>
        </w:rPr>
        <w:t>two</w:t>
      </w:r>
      <w:r w:rsidRPr="00490211" w:rsidR="00DD67D6">
        <w:rPr>
          <w:rFonts w:ascii="Times New Roman" w:hAnsi="Times New Roman"/>
          <w:sz w:val="24"/>
        </w:rPr>
        <w:t xml:space="preserve"> hour</w:t>
      </w:r>
      <w:r w:rsidRPr="00490211" w:rsidR="008C7875">
        <w:rPr>
          <w:rFonts w:ascii="Times New Roman" w:hAnsi="Times New Roman"/>
          <w:sz w:val="24"/>
        </w:rPr>
        <w:t>s</w:t>
      </w:r>
      <w:r w:rsidRPr="00490211" w:rsidR="00DD67D6">
        <w:rPr>
          <w:rFonts w:ascii="Times New Roman" w:hAnsi="Times New Roman"/>
          <w:sz w:val="24"/>
        </w:rPr>
        <w:t xml:space="preserve"> </w:t>
      </w:r>
      <w:r w:rsidR="00D74CE5">
        <w:rPr>
          <w:rFonts w:ascii="Times New Roman" w:hAnsi="Times New Roman"/>
          <w:sz w:val="24"/>
        </w:rPr>
        <w:t xml:space="preserve">and </w:t>
      </w:r>
      <w:r w:rsidR="002D4799">
        <w:rPr>
          <w:rFonts w:ascii="Times New Roman" w:hAnsi="Times New Roman"/>
          <w:sz w:val="24"/>
        </w:rPr>
        <w:t>a one-time annual burden of 8 hours to establish a program for new credit unions</w:t>
      </w:r>
      <w:r w:rsidRPr="00490211" w:rsidR="008246A4">
        <w:rPr>
          <w:rFonts w:ascii="Times New Roman" w:hAnsi="Times New Roman"/>
          <w:sz w:val="24"/>
        </w:rPr>
        <w:t>.</w:t>
      </w:r>
      <w:r w:rsidRPr="00490211">
        <w:rPr>
          <w:rFonts w:ascii="Times New Roman" w:hAnsi="Times New Roman"/>
          <w:sz w:val="24"/>
        </w:rPr>
        <w:t xml:space="preserve"> </w:t>
      </w:r>
    </w:p>
    <w:p w:rsidR="00AF22D7" w:rsidRPr="004D4B75" w:rsidP="00AF22D7" w14:paraId="1F0781ED" w14:textId="77777777">
      <w:pPr>
        <w:tabs>
          <w:tab w:val="left" w:pos="720"/>
        </w:tabs>
        <w:ind w:left="720"/>
        <w:rPr>
          <w:rFonts w:ascii="Times New Roman" w:hAnsi="Times New Roman"/>
          <w:sz w:val="24"/>
        </w:rPr>
      </w:pPr>
    </w:p>
    <w:p w:rsidR="007A0E7A" w:rsidP="009F5F2C" w14:paraId="5B8E31E5" w14:textId="77777777">
      <w:pPr>
        <w:rPr>
          <w:rFonts w:ascii="Times New Roman" w:hAnsi="Times New Roman"/>
          <w:sz w:val="24"/>
        </w:rPr>
      </w:pPr>
      <w:bookmarkStart w:id="0" w:name="_Hlk75847371"/>
    </w:p>
    <w:tbl>
      <w:tblPr>
        <w:tblW w:w="9060" w:type="dxa"/>
        <w:tblLook w:val="04A0"/>
      </w:tblPr>
      <w:tblGrid>
        <w:gridCol w:w="3100"/>
        <w:gridCol w:w="1300"/>
        <w:gridCol w:w="1720"/>
        <w:gridCol w:w="983"/>
        <w:gridCol w:w="983"/>
        <w:gridCol w:w="980"/>
      </w:tblGrid>
      <w:tr w14:paraId="1E5BACC7" w14:textId="77777777" w:rsidTr="004E2263">
        <w:tblPrEx>
          <w:tblW w:w="9060" w:type="dxa"/>
          <w:tblLook w:val="04A0"/>
        </w:tblPrEx>
        <w:trPr>
          <w:trHeight w:val="828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5995B6D3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Recordkeeping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5F93959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# Respondents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3BDEB2FF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# Responses per Respondent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6985C51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# Annual Response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4BE7D9A1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Hours Per Response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1894C52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Total Annual Burden</w:t>
            </w:r>
          </w:p>
        </w:tc>
      </w:tr>
      <w:tr w14:paraId="4391DAEB" w14:textId="77777777" w:rsidTr="004E2263">
        <w:tblPrEx>
          <w:tblW w:w="9060" w:type="dxa"/>
          <w:tblLook w:val="04A0"/>
        </w:tblPrEx>
        <w:trPr>
          <w:trHeight w:val="82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2405C9F4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Retain and maintain a written vital records preservation program.</w:t>
            </w:r>
          </w:p>
          <w:p w:rsidR="00D5230D" w:rsidRPr="00B22B2A" w:rsidP="004E2263" w14:paraId="3E0018B2" w14:textId="2A38B6C5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(On Occasion)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24C04CAB" w14:textId="63262D2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4,</w:t>
            </w:r>
            <w:r w:rsidRPr="004A3A80" w:rsidR="00FD71AD">
              <w:rPr>
                <w:rFonts w:ascii="Times New Roman" w:hAnsi="Times New Roman"/>
                <w:color w:val="000000"/>
                <w:szCs w:val="20"/>
              </w:rPr>
              <w:t>33</w:t>
            </w:r>
            <w:r w:rsidRPr="00B22B2A" w:rsidR="00060731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0049F419" w14:textId="4A9EF6E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30260A7F" w14:textId="4F73C00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4,</w:t>
            </w:r>
            <w:r w:rsidRPr="004A3A80" w:rsidR="00FD71AD">
              <w:rPr>
                <w:rFonts w:ascii="Times New Roman" w:hAnsi="Times New Roman"/>
                <w:color w:val="000000"/>
                <w:szCs w:val="20"/>
              </w:rPr>
              <w:t>33</w:t>
            </w:r>
            <w:r w:rsidRPr="00B22B2A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3E6D7272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07CC4C25" w14:textId="269BD0C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8,</w:t>
            </w:r>
            <w:r w:rsidRPr="004A3A80" w:rsidR="006D7976">
              <w:rPr>
                <w:rFonts w:ascii="Times New Roman" w:hAnsi="Times New Roman"/>
                <w:color w:val="000000"/>
                <w:szCs w:val="20"/>
              </w:rPr>
              <w:t>66</w:t>
            </w:r>
            <w:r w:rsidRPr="00B22B2A" w:rsidR="00FE4F37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</w:tr>
      <w:tr w14:paraId="7FF5A7C1" w14:textId="77777777" w:rsidTr="004E2263">
        <w:tblPrEx>
          <w:tblW w:w="9060" w:type="dxa"/>
          <w:tblLook w:val="04A0"/>
        </w:tblPrEx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29D8141A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Establish written program</w:t>
            </w:r>
          </w:p>
          <w:p w:rsidR="00D5230D" w:rsidRPr="00B22B2A" w:rsidP="004E2263" w14:paraId="4D883B0B" w14:textId="697F9E53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(One-time)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B22B2A" w:rsidP="004E2263" w14:paraId="7E4DEE62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B22B2A" w:rsidP="004E2263" w14:paraId="0EBF1A31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545C958D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B22B2A" w:rsidP="004E2263" w14:paraId="7EE2348F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47075932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64</w:t>
            </w:r>
          </w:p>
        </w:tc>
      </w:tr>
      <w:tr w14:paraId="5023DD2B" w14:textId="77777777" w:rsidTr="004A3A80">
        <w:tblPrEx>
          <w:tblW w:w="9060" w:type="dxa"/>
          <w:tblLook w:val="04A0"/>
        </w:tblPrEx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4E2263" w:rsidP="004E2263" w14:paraId="0E319A17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Totals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</w:tcPr>
          <w:p w:rsidR="004E2263" w:rsidRPr="004E2263" w:rsidP="004E2263" w14:paraId="1FF12B51" w14:textId="2A78A27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</w:tcPr>
          <w:p w:rsidR="004E2263" w:rsidRPr="004E2263" w:rsidP="004E2263" w14:paraId="0217766E" w14:textId="70FC92E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</w:tcPr>
          <w:p w:rsidR="004E2263" w:rsidRPr="004E2263" w:rsidP="004E2263" w14:paraId="59270FAF" w14:textId="4BF8AB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</w:tcPr>
          <w:p w:rsidR="004E2263" w:rsidRPr="004E2263" w:rsidP="004E2263" w14:paraId="4A918F7B" w14:textId="1DCEAEB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4E2263" w:rsidP="004E2263" w14:paraId="4D3A4989" w14:textId="1D123F2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8,</w:t>
            </w:r>
            <w:r w:rsidR="006D7976">
              <w:rPr>
                <w:rFonts w:ascii="Times New Roman" w:hAnsi="Times New Roman"/>
                <w:color w:val="000000"/>
                <w:szCs w:val="20"/>
              </w:rPr>
              <w:t>72</w:t>
            </w:r>
            <w:r w:rsidR="00FE4F37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</w:tr>
    </w:tbl>
    <w:p w:rsidR="004E2263" w:rsidP="009F5F2C" w14:paraId="69BC2815" w14:textId="77777777">
      <w:pPr>
        <w:rPr>
          <w:rFonts w:ascii="Times New Roman" w:hAnsi="Times New Roman"/>
          <w:sz w:val="24"/>
        </w:rPr>
      </w:pPr>
    </w:p>
    <w:p w:rsidR="009F5F2C" w:rsidRPr="00333282" w:rsidP="009F5F2C" w14:paraId="3323D86C" w14:textId="7201166F">
      <w:pPr>
        <w:rPr>
          <w:rFonts w:ascii="Times New Roman" w:hAnsi="Times New Roman"/>
          <w:b/>
          <w:bCs/>
          <w:sz w:val="24"/>
          <w:u w:val="single"/>
        </w:rPr>
      </w:pPr>
      <w:r w:rsidRPr="00333282">
        <w:rPr>
          <w:rFonts w:ascii="Times New Roman" w:hAnsi="Times New Roman"/>
          <w:sz w:val="24"/>
        </w:rPr>
        <w:t>The cost to respondents is based on the 2025 GS-11 RUS salary table with an hourly labor rate of $39 per hour. The total annual cost to respondents is estimated to be $</w:t>
      </w:r>
      <w:r w:rsidRPr="00333282" w:rsidR="008970BF">
        <w:rPr>
          <w:rFonts w:ascii="Times New Roman" w:hAnsi="Times New Roman"/>
          <w:sz w:val="24"/>
        </w:rPr>
        <w:t>34</w:t>
      </w:r>
      <w:r w:rsidRPr="00333282" w:rsidR="005A066B">
        <w:rPr>
          <w:rFonts w:ascii="Times New Roman" w:hAnsi="Times New Roman"/>
          <w:sz w:val="24"/>
        </w:rPr>
        <w:t>0,314</w:t>
      </w:r>
      <w:r w:rsidRPr="00333282" w:rsidR="00FF4A10">
        <w:rPr>
          <w:rFonts w:ascii="Times New Roman" w:hAnsi="Times New Roman"/>
          <w:sz w:val="24"/>
        </w:rPr>
        <w:t>.</w:t>
      </w:r>
    </w:p>
    <w:bookmarkEnd w:id="0"/>
    <w:p w:rsidR="004F665A" w:rsidRPr="004D4B75" w14:paraId="4054226F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76B9C201" w14:textId="750700CE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13.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Capital start-up or on-going operation and maintenance costs.</w:t>
      </w:r>
    </w:p>
    <w:p w:rsidR="00450FC3" w:rsidRPr="004D4B75" w14:paraId="4F549DB8" w14:textId="77777777">
      <w:pPr>
        <w:rPr>
          <w:rFonts w:ascii="Times New Roman" w:hAnsi="Times New Roman"/>
          <w:sz w:val="24"/>
        </w:rPr>
      </w:pPr>
    </w:p>
    <w:p w:rsidR="00010AE5" w:rsidRPr="004D4B75" w:rsidP="009F5F2C" w14:paraId="51B20D3F" w14:textId="08F5E440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A records preservation plan and related contracting of off-site storage is a usual and customary business practices for financial institutions; therefore, associated costs do not apply.</w:t>
      </w:r>
    </w:p>
    <w:p w:rsidR="00673512" w:rsidRPr="004D4B75" w14:paraId="21959DEB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36B3121D" w14:textId="527B1B5F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9C7373">
        <w:rPr>
          <w:rFonts w:ascii="Times New Roman" w:hAnsi="Times New Roman"/>
          <w:b/>
          <w:sz w:val="24"/>
        </w:rPr>
        <w:t>14.</w:t>
      </w:r>
      <w:r w:rsidRPr="004D4B75">
        <w:rPr>
          <w:rFonts w:ascii="Times New Roman" w:hAnsi="Times New Roman"/>
          <w:sz w:val="24"/>
        </w:rPr>
        <w:tab/>
      </w:r>
      <w:r w:rsidRPr="009C7373" w:rsidR="009C7373">
        <w:rPr>
          <w:rFonts w:ascii="Times New Roman" w:hAnsi="Times New Roman"/>
          <w:b/>
          <w:sz w:val="24"/>
        </w:rPr>
        <w:t>Annualized costs to Federal government.</w:t>
      </w:r>
    </w:p>
    <w:p w:rsidR="00450FC3" w:rsidRPr="004D4B75" w14:paraId="0ECAAF6A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10B836EC" w14:textId="5444FC4F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a recordkeeping requirement; therefore, t</w:t>
      </w:r>
      <w:r w:rsidRPr="004D4B75" w:rsidR="0094181E">
        <w:rPr>
          <w:rFonts w:ascii="Times New Roman" w:hAnsi="Times New Roman"/>
          <w:sz w:val="24"/>
        </w:rPr>
        <w:t xml:space="preserve">here are no costs to the </w:t>
      </w:r>
      <w:r>
        <w:rPr>
          <w:rFonts w:ascii="Times New Roman" w:hAnsi="Times New Roman"/>
          <w:sz w:val="24"/>
        </w:rPr>
        <w:t>Federal g</w:t>
      </w:r>
      <w:r w:rsidRPr="004D4B75" w:rsidR="0094181E">
        <w:rPr>
          <w:rFonts w:ascii="Times New Roman" w:hAnsi="Times New Roman"/>
          <w:sz w:val="24"/>
        </w:rPr>
        <w:t>overnment.</w:t>
      </w:r>
    </w:p>
    <w:p w:rsidR="00010AE5" w:rsidRPr="004D4B75" w14:paraId="0BDBB666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06F12E3E" w14:textId="7EBFFA5F">
      <w:pPr>
        <w:tabs>
          <w:tab w:val="left" w:pos="-1440"/>
        </w:tabs>
        <w:ind w:left="720" w:hanging="720"/>
        <w:rPr>
          <w:rFonts w:ascii="Times New Roman" w:hAnsi="Times New Roman"/>
          <w:sz w:val="24"/>
          <w:u w:val="single"/>
        </w:rPr>
      </w:pPr>
      <w:r w:rsidRPr="003E40DD">
        <w:rPr>
          <w:rFonts w:ascii="Times New Roman" w:hAnsi="Times New Roman"/>
          <w:b/>
          <w:sz w:val="24"/>
        </w:rPr>
        <w:t>15.</w:t>
      </w:r>
      <w:r w:rsidRPr="004D4B75">
        <w:rPr>
          <w:rFonts w:ascii="Times New Roman" w:hAnsi="Times New Roman"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Changes in burden.</w:t>
      </w:r>
    </w:p>
    <w:p w:rsidR="009F5F2C" w:rsidRPr="00F94991" w:rsidP="003722CE" w14:paraId="52C949C4" w14:textId="1DFE0C92">
      <w:pPr>
        <w:rPr>
          <w:rFonts w:ascii="Arial" w:hAnsi="Arial" w:cs="Arial"/>
          <w:color w:val="0066FF"/>
          <w:sz w:val="18"/>
          <w:szCs w:val="18"/>
        </w:rPr>
      </w:pPr>
      <w:bookmarkStart w:id="1" w:name="_Hlk75847464"/>
    </w:p>
    <w:p w:rsidR="000878E7" w:rsidRPr="004D4B75" w:rsidP="009F5F2C" w14:paraId="5658B6D2" w14:textId="41662FD3">
      <w:pPr>
        <w:ind w:left="720"/>
        <w:rPr>
          <w:rFonts w:ascii="Times New Roman" w:hAnsi="Times New Roman"/>
          <w:sz w:val="24"/>
        </w:rPr>
      </w:pPr>
      <w:bookmarkStart w:id="2" w:name="_Hlk123136068"/>
      <w:bookmarkEnd w:id="1"/>
      <w:r w:rsidRPr="00F11124">
        <w:rPr>
          <w:rFonts w:ascii="Times New Roman" w:hAnsi="Times New Roman"/>
          <w:sz w:val="24"/>
        </w:rPr>
        <w:t xml:space="preserve">The number of respondents </w:t>
      </w:r>
      <w:r w:rsidRPr="00F11124" w:rsidR="00D935BE">
        <w:rPr>
          <w:rFonts w:ascii="Times New Roman" w:hAnsi="Times New Roman"/>
          <w:sz w:val="24"/>
        </w:rPr>
        <w:t>was</w:t>
      </w:r>
      <w:r w:rsidRPr="00F11124">
        <w:rPr>
          <w:rFonts w:ascii="Times New Roman" w:hAnsi="Times New Roman"/>
          <w:sz w:val="24"/>
        </w:rPr>
        <w:t xml:space="preserve"> updated to reflec</w:t>
      </w:r>
      <w:r w:rsidRPr="00F11124" w:rsidR="00490211">
        <w:rPr>
          <w:rFonts w:ascii="Times New Roman" w:hAnsi="Times New Roman"/>
          <w:sz w:val="24"/>
        </w:rPr>
        <w:t>t the current number of FICUs</w:t>
      </w:r>
      <w:r w:rsidR="009A0D03">
        <w:rPr>
          <w:rFonts w:ascii="Times New Roman" w:hAnsi="Times New Roman"/>
          <w:sz w:val="24"/>
        </w:rPr>
        <w:t xml:space="preserve"> </w:t>
      </w:r>
      <w:r w:rsidRPr="00F11124" w:rsidR="00441DDA">
        <w:rPr>
          <w:rFonts w:ascii="Times New Roman" w:hAnsi="Times New Roman"/>
          <w:sz w:val="24"/>
        </w:rPr>
        <w:t xml:space="preserve">to </w:t>
      </w:r>
      <w:r w:rsidRPr="00F11124" w:rsidR="004C3978">
        <w:rPr>
          <w:rFonts w:ascii="Times New Roman" w:hAnsi="Times New Roman"/>
          <w:sz w:val="24"/>
        </w:rPr>
        <w:t>4,</w:t>
      </w:r>
      <w:r w:rsidRPr="00F11124" w:rsidR="00BF2801">
        <w:rPr>
          <w:rFonts w:ascii="Times New Roman" w:hAnsi="Times New Roman"/>
          <w:sz w:val="24"/>
        </w:rPr>
        <w:t>331</w:t>
      </w:r>
      <w:r w:rsidR="00BF3BC8">
        <w:rPr>
          <w:rFonts w:ascii="Times New Roman" w:hAnsi="Times New Roman"/>
          <w:sz w:val="24"/>
        </w:rPr>
        <w:t xml:space="preserve"> </w:t>
      </w:r>
      <w:r w:rsidR="009A0D03">
        <w:rPr>
          <w:rFonts w:ascii="Times New Roman" w:hAnsi="Times New Roman"/>
          <w:sz w:val="24"/>
        </w:rPr>
        <w:t xml:space="preserve">and includes an estimate of </w:t>
      </w:r>
      <w:r w:rsidR="004A5454">
        <w:rPr>
          <w:rFonts w:ascii="Times New Roman" w:hAnsi="Times New Roman"/>
          <w:sz w:val="24"/>
        </w:rPr>
        <w:t xml:space="preserve">approximately </w:t>
      </w:r>
      <w:r w:rsidRPr="00F11124" w:rsidR="006035F9">
        <w:rPr>
          <w:rFonts w:ascii="Times New Roman" w:hAnsi="Times New Roman"/>
          <w:sz w:val="24"/>
        </w:rPr>
        <w:t xml:space="preserve">8 new </w:t>
      </w:r>
      <w:r w:rsidR="004A5454">
        <w:rPr>
          <w:rFonts w:ascii="Times New Roman" w:hAnsi="Times New Roman"/>
          <w:sz w:val="24"/>
        </w:rPr>
        <w:t>credit unions</w:t>
      </w:r>
      <w:r w:rsidRPr="00F11124" w:rsidR="006035F9">
        <w:rPr>
          <w:rFonts w:ascii="Times New Roman" w:hAnsi="Times New Roman"/>
          <w:sz w:val="24"/>
        </w:rPr>
        <w:t xml:space="preserve"> over the next 3 years</w:t>
      </w:r>
      <w:r w:rsidRPr="00F11124" w:rsidR="00441DDA">
        <w:rPr>
          <w:rFonts w:ascii="Times New Roman" w:hAnsi="Times New Roman"/>
          <w:sz w:val="24"/>
        </w:rPr>
        <w:t xml:space="preserve">. </w:t>
      </w:r>
      <w:r w:rsidRPr="00F11124" w:rsidR="004C3978">
        <w:rPr>
          <w:rFonts w:ascii="Times New Roman" w:hAnsi="Times New Roman"/>
          <w:sz w:val="24"/>
        </w:rPr>
        <w:t>Th</w:t>
      </w:r>
      <w:r w:rsidRPr="00F11124" w:rsidR="00D935BE">
        <w:rPr>
          <w:rFonts w:ascii="Times New Roman" w:hAnsi="Times New Roman"/>
          <w:sz w:val="24"/>
        </w:rPr>
        <w:t>ere was a</w:t>
      </w:r>
      <w:r w:rsidRPr="00F11124" w:rsidR="004C3978">
        <w:rPr>
          <w:rFonts w:ascii="Times New Roman" w:hAnsi="Times New Roman"/>
          <w:sz w:val="24"/>
        </w:rPr>
        <w:t xml:space="preserve"> </w:t>
      </w:r>
      <w:r w:rsidRPr="00F11124" w:rsidR="00D935BE">
        <w:rPr>
          <w:rFonts w:ascii="Times New Roman" w:hAnsi="Times New Roman"/>
          <w:sz w:val="24"/>
        </w:rPr>
        <w:t>decrease</w:t>
      </w:r>
      <w:r w:rsidRPr="00F11124" w:rsidR="004C3978">
        <w:rPr>
          <w:rFonts w:ascii="Times New Roman" w:hAnsi="Times New Roman"/>
          <w:sz w:val="24"/>
        </w:rPr>
        <w:t xml:space="preserve"> of </w:t>
      </w:r>
      <w:r w:rsidRPr="00F11124" w:rsidR="00E43FB4">
        <w:rPr>
          <w:rFonts w:ascii="Times New Roman" w:hAnsi="Times New Roman"/>
          <w:sz w:val="24"/>
        </w:rPr>
        <w:t>5</w:t>
      </w:r>
      <w:r w:rsidRPr="00F11124" w:rsidR="00147B55">
        <w:rPr>
          <w:rFonts w:ascii="Times New Roman" w:hAnsi="Times New Roman"/>
          <w:sz w:val="24"/>
        </w:rPr>
        <w:t>14</w:t>
      </w:r>
      <w:r w:rsidRPr="00F11124" w:rsidR="004C3978">
        <w:rPr>
          <w:rFonts w:ascii="Times New Roman" w:hAnsi="Times New Roman"/>
          <w:sz w:val="24"/>
        </w:rPr>
        <w:t xml:space="preserve"> respondents from the previous PRA approval.</w:t>
      </w:r>
    </w:p>
    <w:bookmarkEnd w:id="2"/>
    <w:p w:rsidR="0085553A" w:rsidRPr="004D4B75" w:rsidP="004C3978" w14:paraId="7114F1C6" w14:textId="77777777">
      <w:pPr>
        <w:ind w:left="720"/>
        <w:rPr>
          <w:rFonts w:ascii="Times New Roman" w:hAnsi="Times New Roman"/>
          <w:sz w:val="24"/>
        </w:rPr>
      </w:pPr>
    </w:p>
    <w:p w:rsidR="00450FC3" w:rsidRPr="004D4B75" w:rsidP="00010AE5" w14:paraId="4B8C2174" w14:textId="20375929">
      <w:pPr>
        <w:tabs>
          <w:tab w:val="left" w:pos="-1440"/>
        </w:tabs>
        <w:rPr>
          <w:rFonts w:ascii="Times New Roman" w:hAnsi="Times New Roman"/>
          <w:sz w:val="24"/>
        </w:rPr>
      </w:pPr>
      <w:r w:rsidRPr="003E40DD">
        <w:rPr>
          <w:rFonts w:ascii="Times New Roman" w:hAnsi="Times New Roman"/>
          <w:b/>
          <w:sz w:val="24"/>
        </w:rPr>
        <w:t>16.</w:t>
      </w:r>
      <w:r w:rsidRPr="004D4B75">
        <w:rPr>
          <w:rFonts w:ascii="Times New Roman" w:hAnsi="Times New Roman"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Information collection planned for statistical purposes.</w:t>
      </w:r>
    </w:p>
    <w:p w:rsidR="00450FC3" w:rsidRPr="004D4B75" w14:paraId="59EC47F7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5891ACFD" w14:textId="77777777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 xml:space="preserve">No </w:t>
      </w:r>
      <w:r w:rsidRPr="004D4B75" w:rsidR="00BE3397">
        <w:rPr>
          <w:rFonts w:ascii="Times New Roman" w:hAnsi="Times New Roman"/>
          <w:sz w:val="24"/>
        </w:rPr>
        <w:t>data will be</w:t>
      </w:r>
      <w:r w:rsidRPr="004D4B75">
        <w:rPr>
          <w:rFonts w:ascii="Times New Roman" w:hAnsi="Times New Roman"/>
          <w:sz w:val="24"/>
        </w:rPr>
        <w:t xml:space="preserve"> publish</w:t>
      </w:r>
      <w:r w:rsidRPr="004D4B75" w:rsidR="00BE3397">
        <w:rPr>
          <w:rFonts w:ascii="Times New Roman" w:hAnsi="Times New Roman"/>
          <w:sz w:val="24"/>
        </w:rPr>
        <w:t>ed</w:t>
      </w:r>
      <w:r w:rsidRPr="004D4B75">
        <w:rPr>
          <w:rFonts w:ascii="Times New Roman" w:hAnsi="Times New Roman"/>
          <w:sz w:val="24"/>
        </w:rPr>
        <w:t xml:space="preserve"> for statistical purposes.</w:t>
      </w:r>
    </w:p>
    <w:p w:rsidR="00450FC3" w:rsidRPr="004D4B75" w14:paraId="67A65314" w14:textId="77777777">
      <w:pPr>
        <w:rPr>
          <w:rFonts w:ascii="Times New Roman" w:hAnsi="Times New Roman"/>
          <w:sz w:val="24"/>
        </w:rPr>
      </w:pPr>
    </w:p>
    <w:p w:rsidR="00450FC3" w:rsidRPr="004D4B75" w14:paraId="67A4126A" w14:textId="102456D3">
      <w:pPr>
        <w:rPr>
          <w:rFonts w:ascii="Times New Roman" w:hAnsi="Times New Roman"/>
          <w:sz w:val="24"/>
        </w:rPr>
      </w:pPr>
      <w:r w:rsidRPr="003E40DD">
        <w:rPr>
          <w:rFonts w:ascii="Times New Roman" w:hAnsi="Times New Roman"/>
          <w:b/>
          <w:sz w:val="24"/>
        </w:rPr>
        <w:t>17.</w:t>
      </w:r>
      <w:r w:rsidRPr="004D4B75">
        <w:rPr>
          <w:rFonts w:ascii="Times New Roman" w:hAnsi="Times New Roman"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Request non-display the expiration date of the OMB control number.</w:t>
      </w:r>
    </w:p>
    <w:p w:rsidR="00450FC3" w:rsidRPr="004D4B75" w14:paraId="1C634EBE" w14:textId="77777777">
      <w:pPr>
        <w:rPr>
          <w:rFonts w:ascii="Times New Roman" w:hAnsi="Times New Roman"/>
          <w:sz w:val="24"/>
        </w:rPr>
      </w:pPr>
    </w:p>
    <w:p w:rsidR="00010AE5" w:rsidP="009F5F2C" w14:paraId="74ACC5AF" w14:textId="4363DD3F">
      <w:pPr>
        <w:ind w:left="720"/>
        <w:rPr>
          <w:rFonts w:ascii="Times New Roman" w:hAnsi="Times New Roman"/>
          <w:spacing w:val="60"/>
          <w:sz w:val="24"/>
        </w:rPr>
      </w:pPr>
      <w:r w:rsidRPr="004D4B75">
        <w:rPr>
          <w:rFonts w:ascii="Times New Roman" w:hAnsi="Times New Roman"/>
          <w:spacing w:val="-1"/>
          <w:sz w:val="24"/>
        </w:rPr>
        <w:t>The OMB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control</w:t>
      </w:r>
      <w:r w:rsidRPr="004D4B75">
        <w:rPr>
          <w:rFonts w:ascii="Times New Roman" w:hAnsi="Times New Roman"/>
          <w:sz w:val="24"/>
        </w:rPr>
        <w:t xml:space="preserve"> number</w:t>
      </w:r>
      <w:r w:rsidRPr="004D4B75">
        <w:rPr>
          <w:rFonts w:ascii="Times New Roman" w:hAnsi="Times New Roman"/>
          <w:spacing w:val="-1"/>
          <w:sz w:val="24"/>
        </w:rPr>
        <w:t xml:space="preserve"> and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expiration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date associated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with</w:t>
      </w:r>
      <w:r w:rsidRPr="004D4B75">
        <w:rPr>
          <w:rFonts w:ascii="Times New Roman" w:hAnsi="Times New Roman"/>
          <w:sz w:val="24"/>
        </w:rPr>
        <w:t xml:space="preserve"> this PRA</w:t>
      </w:r>
      <w:r w:rsidRPr="004D4B75">
        <w:rPr>
          <w:rFonts w:ascii="Times New Roman" w:hAnsi="Times New Roman"/>
          <w:spacing w:val="-1"/>
          <w:sz w:val="24"/>
        </w:rPr>
        <w:t xml:space="preserve"> </w:t>
      </w:r>
      <w:r w:rsidRPr="004D4B75">
        <w:rPr>
          <w:rFonts w:ascii="Times New Roman" w:hAnsi="Times New Roman"/>
          <w:sz w:val="24"/>
        </w:rPr>
        <w:t xml:space="preserve">submission </w:t>
      </w:r>
      <w:r w:rsidRPr="004D4B75">
        <w:rPr>
          <w:rFonts w:ascii="Times New Roman" w:hAnsi="Times New Roman"/>
          <w:spacing w:val="-1"/>
          <w:sz w:val="24"/>
        </w:rPr>
        <w:t>will</w:t>
      </w:r>
      <w:r w:rsidR="00052F3E">
        <w:rPr>
          <w:rFonts w:ascii="Times New Roman" w:hAnsi="Times New Roman"/>
          <w:spacing w:val="77"/>
          <w:sz w:val="24"/>
        </w:rPr>
        <w:t xml:space="preserve"> </w:t>
      </w:r>
      <w:r w:rsidRPr="004D4B75">
        <w:rPr>
          <w:rFonts w:ascii="Times New Roman" w:hAnsi="Times New Roman"/>
          <w:sz w:val="24"/>
        </w:rPr>
        <w:t>be</w:t>
      </w:r>
      <w:r w:rsidRPr="004D4B75">
        <w:rPr>
          <w:rFonts w:ascii="Times New Roman" w:hAnsi="Times New Roman"/>
          <w:spacing w:val="-1"/>
          <w:sz w:val="24"/>
        </w:rPr>
        <w:t xml:space="preserve"> displayed</w:t>
      </w:r>
      <w:r w:rsidRPr="004D4B75">
        <w:rPr>
          <w:rFonts w:ascii="Times New Roman" w:hAnsi="Times New Roman"/>
          <w:sz w:val="24"/>
        </w:rPr>
        <w:t xml:space="preserve"> on the</w:t>
      </w:r>
      <w:r w:rsidRPr="004D4B75">
        <w:rPr>
          <w:rFonts w:ascii="Times New Roman" w:hAnsi="Times New Roman"/>
          <w:spacing w:val="-1"/>
          <w:sz w:val="24"/>
        </w:rPr>
        <w:t xml:space="preserve"> Federal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government’s</w:t>
      </w:r>
      <w:r w:rsidRPr="004D4B75">
        <w:rPr>
          <w:rFonts w:ascii="Times New Roman" w:hAnsi="Times New Roman"/>
          <w:spacing w:val="2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 xml:space="preserve">electronic </w:t>
      </w:r>
      <w:r w:rsidRPr="004D4B75">
        <w:rPr>
          <w:rFonts w:ascii="Times New Roman" w:hAnsi="Times New Roman"/>
          <w:sz w:val="24"/>
        </w:rPr>
        <w:t>PRA</w:t>
      </w:r>
      <w:r w:rsidRPr="004D4B75">
        <w:rPr>
          <w:rFonts w:ascii="Times New Roman" w:hAnsi="Times New Roman"/>
          <w:spacing w:val="-1"/>
          <w:sz w:val="24"/>
        </w:rPr>
        <w:t xml:space="preserve"> docket</w:t>
      </w:r>
      <w:r w:rsidRPr="004D4B75">
        <w:rPr>
          <w:rFonts w:ascii="Times New Roman" w:hAnsi="Times New Roman"/>
          <w:sz w:val="24"/>
        </w:rPr>
        <w:t xml:space="preserve"> </w:t>
      </w:r>
      <w:r w:rsidR="000E62CD">
        <w:rPr>
          <w:rFonts w:ascii="Times New Roman" w:hAnsi="Times New Roman"/>
          <w:sz w:val="24"/>
        </w:rPr>
        <w:t>site</w:t>
      </w:r>
      <w:r w:rsidR="004C3978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at</w:t>
      </w:r>
      <w:r w:rsidRPr="004D4B75">
        <w:rPr>
          <w:rFonts w:ascii="Times New Roman" w:hAnsi="Times New Roman"/>
          <w:sz w:val="24"/>
        </w:rPr>
        <w:t xml:space="preserve"> </w:t>
      </w:r>
      <w:hyperlink r:id="rId5" w:history="1">
        <w:r w:rsidRPr="004D4B75">
          <w:rPr>
            <w:rStyle w:val="Hyperlink"/>
            <w:rFonts w:ascii="Times New Roman" w:hAnsi="Times New Roman"/>
            <w:spacing w:val="-1"/>
            <w:sz w:val="24"/>
          </w:rPr>
          <w:t>www.reginfo.gov</w:t>
        </w:r>
      </w:hyperlink>
      <w:r w:rsidRPr="004D4B75">
        <w:rPr>
          <w:rFonts w:ascii="Times New Roman" w:hAnsi="Times New Roman"/>
          <w:sz w:val="24"/>
        </w:rPr>
        <w:t>.</w:t>
      </w:r>
      <w:r w:rsidRPr="004D4B75">
        <w:rPr>
          <w:rFonts w:ascii="Times New Roman" w:hAnsi="Times New Roman"/>
          <w:spacing w:val="60"/>
          <w:sz w:val="24"/>
        </w:rPr>
        <w:t xml:space="preserve"> </w:t>
      </w:r>
    </w:p>
    <w:p w:rsidR="009F5F2C" w:rsidRPr="009F5F2C" w:rsidP="009F5F2C" w14:paraId="6AA048FE" w14:textId="77777777">
      <w:pPr>
        <w:ind w:left="720"/>
        <w:rPr>
          <w:rFonts w:ascii="Times New Roman" w:hAnsi="Times New Roman"/>
          <w:spacing w:val="60"/>
          <w:sz w:val="24"/>
        </w:rPr>
      </w:pPr>
    </w:p>
    <w:p w:rsidR="00450FC3" w:rsidRPr="004D4B75" w14:paraId="2328B6EC" w14:textId="4FE58590">
      <w:pPr>
        <w:rPr>
          <w:rFonts w:ascii="Times New Roman" w:hAnsi="Times New Roman"/>
          <w:sz w:val="24"/>
        </w:rPr>
      </w:pPr>
      <w:r w:rsidRPr="003E40DD">
        <w:rPr>
          <w:rFonts w:ascii="Times New Roman" w:hAnsi="Times New Roman"/>
          <w:b/>
          <w:sz w:val="24"/>
        </w:rPr>
        <w:t>18.</w:t>
      </w:r>
      <w:r w:rsidRPr="004D4B75">
        <w:rPr>
          <w:rFonts w:ascii="Times New Roman" w:hAnsi="Times New Roman"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Exceptions to Certification for Paperwork Reduction Act Submissions</w:t>
      </w:r>
    </w:p>
    <w:p w:rsidR="00450FC3" w:rsidRPr="004D4B75" w:rsidP="009F5F2C" w14:paraId="6BFE4862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152BD0D7" w14:textId="77777777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There are no exceptions</w:t>
      </w:r>
      <w:r w:rsidRPr="004D4B75" w:rsidR="00D809A7">
        <w:rPr>
          <w:rFonts w:ascii="Times New Roman" w:hAnsi="Times New Roman"/>
          <w:sz w:val="24"/>
        </w:rPr>
        <w:t xml:space="preserve"> to the certification statement</w:t>
      </w:r>
      <w:r w:rsidRPr="004D4B75">
        <w:rPr>
          <w:rFonts w:ascii="Times New Roman" w:hAnsi="Times New Roman"/>
          <w:sz w:val="24"/>
        </w:rPr>
        <w:t>.</w:t>
      </w:r>
    </w:p>
    <w:p w:rsidR="00450FC3" w14:paraId="4CF777AF" w14:textId="6B774290">
      <w:pPr>
        <w:rPr>
          <w:rFonts w:ascii="Times New Roman" w:hAnsi="Times New Roman"/>
          <w:sz w:val="24"/>
        </w:rPr>
      </w:pPr>
    </w:p>
    <w:p w:rsidR="00450FC3" w:rsidRPr="003E40DD" w14:paraId="313F138D" w14:textId="68A7A93E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3E40DD">
        <w:rPr>
          <w:rFonts w:ascii="Times New Roman" w:hAnsi="Times New Roman"/>
          <w:b/>
          <w:sz w:val="24"/>
        </w:rPr>
        <w:t>B.</w:t>
      </w:r>
      <w:r w:rsidRPr="003E40DD">
        <w:rPr>
          <w:rFonts w:ascii="Times New Roman" w:hAnsi="Times New Roman"/>
          <w:b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COLLECTIONS OF INFORMATION EMPLOYING STATISTICAL METHODS</w:t>
      </w:r>
    </w:p>
    <w:p w:rsidR="00FC30C5" w:rsidP="00FC30C5" w14:paraId="0E5FB416" w14:textId="77777777">
      <w:pPr>
        <w:ind w:firstLine="720"/>
        <w:rPr>
          <w:rFonts w:ascii="Times New Roman" w:hAnsi="Times New Roman"/>
          <w:sz w:val="24"/>
        </w:rPr>
      </w:pPr>
    </w:p>
    <w:p w:rsidR="00450FC3" w:rsidRPr="004D4B75" w:rsidP="00FC30C5" w14:paraId="658D6727" w14:textId="2625ACB7">
      <w:pPr>
        <w:ind w:firstLine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This collection does not employ statistical methods.</w:t>
      </w:r>
    </w:p>
    <w:sectPr w:rsidSect="006736F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C08" w:rsidP="00FA3E29" w14:paraId="2543CEB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1C08" w14:paraId="355F06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5DE6" w:rsidRPr="001F5DE6" w14:paraId="4CE03B41" w14:textId="459311FA">
    <w:pPr>
      <w:pStyle w:val="Footer"/>
      <w:rPr>
        <w:rFonts w:cs="Arial"/>
        <w:i/>
        <w:noProof/>
        <w:sz w:val="18"/>
        <w:szCs w:val="18"/>
        <w:vertAlign w:val="baseline"/>
      </w:rPr>
    </w:pPr>
    <w:r w:rsidRPr="00052F3E">
      <w:rPr>
        <w:rFonts w:ascii="Times New Roman" w:hAnsi="Times New Roman"/>
        <w:i/>
        <w:vertAlign w:val="baseline"/>
      </w:rPr>
      <w:t>OMB #</w:t>
    </w:r>
    <w:r>
      <w:rPr>
        <w:rFonts w:ascii="Times New Roman" w:hAnsi="Times New Roman"/>
        <w:i/>
        <w:vertAlign w:val="baseline"/>
      </w:rPr>
      <w:t>3133-003</w:t>
    </w:r>
    <w:r w:rsidRPr="00052F3E">
      <w:rPr>
        <w:rFonts w:ascii="Times New Roman" w:hAnsi="Times New Roman"/>
        <w:i/>
        <w:vertAlign w:val="baseline"/>
      </w:rPr>
      <w:t>2</w:t>
    </w:r>
    <w:r w:rsidR="00DC3CC9">
      <w:rPr>
        <w:rFonts w:ascii="Times New Roman" w:hAnsi="Times New Roman"/>
        <w:i/>
        <w:vertAlign w:val="baseline"/>
      </w:rPr>
      <w:t xml:space="preserve">; </w:t>
    </w:r>
    <w:r w:rsidR="00F038BA">
      <w:rPr>
        <w:rFonts w:ascii="Times New Roman" w:hAnsi="Times New Roman"/>
        <w:i/>
        <w:vertAlign w:val="baseline"/>
      </w:rPr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5DDD" w:rsidRPr="003A5DDD" w14:paraId="5CD9CB02" w14:textId="2A4E04D0">
    <w:pPr>
      <w:pStyle w:val="Footer"/>
      <w:rPr>
        <w:i/>
        <w:vertAlign w:val="baseline"/>
      </w:rPr>
    </w:pPr>
    <w:r w:rsidRPr="003A5DDD">
      <w:rPr>
        <w:i/>
        <w:vertAlign w:val="baseline"/>
      </w:rPr>
      <w:t>#3133-0032; August 2016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C08" w:rsidP="00FA3E29" w14:paraId="60314B2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1C08" w:rsidP="004F665A" w14:paraId="5E1C65B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C08" w:rsidP="00FA3E29" w14:paraId="29A74EB4" w14:textId="0D83E7C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315C">
      <w:rPr>
        <w:rStyle w:val="PageNumber"/>
        <w:noProof/>
      </w:rPr>
      <w:t>1</w:t>
    </w:r>
    <w:r>
      <w:rPr>
        <w:rStyle w:val="PageNumber"/>
      </w:rPr>
      <w:fldChar w:fldCharType="end"/>
    </w:r>
  </w:p>
  <w:p w:rsidR="00291C08" w:rsidP="00B536BC" w14:paraId="4A31035F" w14:textId="77777777">
    <w:pPr>
      <w:spacing w:line="240" w:lineRule="exac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15E35B57"/>
    <w:multiLevelType w:val="hybridMultilevel"/>
    <w:tmpl w:val="C36E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77874"/>
    <w:multiLevelType w:val="hybridMultilevel"/>
    <w:tmpl w:val="AC1A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CB05CA"/>
    <w:multiLevelType w:val="hybridMultilevel"/>
    <w:tmpl w:val="EB4A2640"/>
    <w:lvl w:ilvl="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0A76FB"/>
    <w:multiLevelType w:val="hybridMultilevel"/>
    <w:tmpl w:val="A5820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412705"/>
    <w:multiLevelType w:val="hybridMultilevel"/>
    <w:tmpl w:val="9DB6C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A14AC9"/>
    <w:multiLevelType w:val="hybridMultilevel"/>
    <w:tmpl w:val="E328F4C2"/>
    <w:lvl w:ilvl="0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79061E7E"/>
    <w:multiLevelType w:val="hybridMultilevel"/>
    <w:tmpl w:val="0D528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034523">
    <w:abstractNumId w:val="2"/>
  </w:num>
  <w:num w:numId="2" w16cid:durableId="2107185698">
    <w:abstractNumId w:val="3"/>
  </w:num>
  <w:num w:numId="3" w16cid:durableId="944996277">
    <w:abstractNumId w:val="5"/>
  </w:num>
  <w:num w:numId="4" w16cid:durableId="1125852841">
    <w:abstractNumId w:val="6"/>
  </w:num>
  <w:num w:numId="5" w16cid:durableId="534924815">
    <w:abstractNumId w:val="7"/>
  </w:num>
  <w:num w:numId="6" w16cid:durableId="1671986205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637952268">
    <w:abstractNumId w:val="9"/>
  </w:num>
  <w:num w:numId="8" w16cid:durableId="421150627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9" w16cid:durableId="440032155">
    <w:abstractNumId w:val="4"/>
  </w:num>
  <w:num w:numId="10" w16cid:durableId="821971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CD"/>
    <w:rsid w:val="00005027"/>
    <w:rsid w:val="0000585A"/>
    <w:rsid w:val="00010AE5"/>
    <w:rsid w:val="00011845"/>
    <w:rsid w:val="00014505"/>
    <w:rsid w:val="000230E8"/>
    <w:rsid w:val="000306A2"/>
    <w:rsid w:val="00042535"/>
    <w:rsid w:val="00052F3E"/>
    <w:rsid w:val="00053D15"/>
    <w:rsid w:val="00054624"/>
    <w:rsid w:val="00060731"/>
    <w:rsid w:val="000639D8"/>
    <w:rsid w:val="00066E13"/>
    <w:rsid w:val="00072D99"/>
    <w:rsid w:val="00080B92"/>
    <w:rsid w:val="0008164B"/>
    <w:rsid w:val="00085536"/>
    <w:rsid w:val="000878E7"/>
    <w:rsid w:val="000918EF"/>
    <w:rsid w:val="000A5943"/>
    <w:rsid w:val="000B4B9E"/>
    <w:rsid w:val="000C6ABA"/>
    <w:rsid w:val="000D73EF"/>
    <w:rsid w:val="000E46C4"/>
    <w:rsid w:val="000E62CD"/>
    <w:rsid w:val="000F77E1"/>
    <w:rsid w:val="00110E97"/>
    <w:rsid w:val="00114E19"/>
    <w:rsid w:val="0012765F"/>
    <w:rsid w:val="00147113"/>
    <w:rsid w:val="00147B55"/>
    <w:rsid w:val="00162B0A"/>
    <w:rsid w:val="001720FB"/>
    <w:rsid w:val="00176821"/>
    <w:rsid w:val="00194FC9"/>
    <w:rsid w:val="001A1957"/>
    <w:rsid w:val="001E4028"/>
    <w:rsid w:val="001F48A1"/>
    <w:rsid w:val="001F5DE6"/>
    <w:rsid w:val="00204257"/>
    <w:rsid w:val="002536D2"/>
    <w:rsid w:val="00263B15"/>
    <w:rsid w:val="00265138"/>
    <w:rsid w:val="00267AB0"/>
    <w:rsid w:val="00282049"/>
    <w:rsid w:val="00287F15"/>
    <w:rsid w:val="00291C08"/>
    <w:rsid w:val="002936DB"/>
    <w:rsid w:val="00293BB3"/>
    <w:rsid w:val="00294D24"/>
    <w:rsid w:val="00296445"/>
    <w:rsid w:val="002B1B17"/>
    <w:rsid w:val="002C00B2"/>
    <w:rsid w:val="002C133B"/>
    <w:rsid w:val="002D23AF"/>
    <w:rsid w:val="002D4799"/>
    <w:rsid w:val="002D7065"/>
    <w:rsid w:val="002E4D4F"/>
    <w:rsid w:val="00323690"/>
    <w:rsid w:val="003325BF"/>
    <w:rsid w:val="00333282"/>
    <w:rsid w:val="003334C5"/>
    <w:rsid w:val="00341C64"/>
    <w:rsid w:val="00353492"/>
    <w:rsid w:val="003541CA"/>
    <w:rsid w:val="00362529"/>
    <w:rsid w:val="00365F9A"/>
    <w:rsid w:val="00370B10"/>
    <w:rsid w:val="00370DC6"/>
    <w:rsid w:val="003722CE"/>
    <w:rsid w:val="0037315C"/>
    <w:rsid w:val="0039268B"/>
    <w:rsid w:val="00393DC0"/>
    <w:rsid w:val="00393FD5"/>
    <w:rsid w:val="003949DF"/>
    <w:rsid w:val="003A5DDD"/>
    <w:rsid w:val="003D2933"/>
    <w:rsid w:val="003D2F4B"/>
    <w:rsid w:val="003D7589"/>
    <w:rsid w:val="003E1316"/>
    <w:rsid w:val="003E40DD"/>
    <w:rsid w:val="003F3F71"/>
    <w:rsid w:val="003F4277"/>
    <w:rsid w:val="00402D7A"/>
    <w:rsid w:val="00423E39"/>
    <w:rsid w:val="00424329"/>
    <w:rsid w:val="00435E84"/>
    <w:rsid w:val="00435F71"/>
    <w:rsid w:val="00441DDA"/>
    <w:rsid w:val="00450FC3"/>
    <w:rsid w:val="00465AE1"/>
    <w:rsid w:val="00471D32"/>
    <w:rsid w:val="00482D72"/>
    <w:rsid w:val="004851EE"/>
    <w:rsid w:val="00490211"/>
    <w:rsid w:val="00494ED6"/>
    <w:rsid w:val="004958C4"/>
    <w:rsid w:val="00496F3B"/>
    <w:rsid w:val="004A3A80"/>
    <w:rsid w:val="004A5454"/>
    <w:rsid w:val="004A7FD2"/>
    <w:rsid w:val="004C2733"/>
    <w:rsid w:val="004C3978"/>
    <w:rsid w:val="004D081E"/>
    <w:rsid w:val="004D1CA8"/>
    <w:rsid w:val="004D4B01"/>
    <w:rsid w:val="004D4B75"/>
    <w:rsid w:val="004D7948"/>
    <w:rsid w:val="004E2263"/>
    <w:rsid w:val="004F3EBA"/>
    <w:rsid w:val="004F4E7A"/>
    <w:rsid w:val="004F665A"/>
    <w:rsid w:val="00501130"/>
    <w:rsid w:val="00514D81"/>
    <w:rsid w:val="00527956"/>
    <w:rsid w:val="005570B5"/>
    <w:rsid w:val="00574E98"/>
    <w:rsid w:val="00585449"/>
    <w:rsid w:val="00597A24"/>
    <w:rsid w:val="00597D42"/>
    <w:rsid w:val="005A066B"/>
    <w:rsid w:val="005A0739"/>
    <w:rsid w:val="005B0B61"/>
    <w:rsid w:val="005D16F4"/>
    <w:rsid w:val="005D260A"/>
    <w:rsid w:val="005D4FB9"/>
    <w:rsid w:val="005D72C3"/>
    <w:rsid w:val="006035F9"/>
    <w:rsid w:val="006162C3"/>
    <w:rsid w:val="0063351E"/>
    <w:rsid w:val="0063416B"/>
    <w:rsid w:val="00636169"/>
    <w:rsid w:val="00642430"/>
    <w:rsid w:val="00647160"/>
    <w:rsid w:val="00665934"/>
    <w:rsid w:val="006663F4"/>
    <w:rsid w:val="00673512"/>
    <w:rsid w:val="006736F4"/>
    <w:rsid w:val="006A485D"/>
    <w:rsid w:val="006A5D21"/>
    <w:rsid w:val="006D31E7"/>
    <w:rsid w:val="006D7976"/>
    <w:rsid w:val="006F588D"/>
    <w:rsid w:val="007041A4"/>
    <w:rsid w:val="007A0E7A"/>
    <w:rsid w:val="007C2E59"/>
    <w:rsid w:val="007C679D"/>
    <w:rsid w:val="007D70A8"/>
    <w:rsid w:val="007E650D"/>
    <w:rsid w:val="00800AE9"/>
    <w:rsid w:val="0080380E"/>
    <w:rsid w:val="008079E5"/>
    <w:rsid w:val="008246A4"/>
    <w:rsid w:val="00846115"/>
    <w:rsid w:val="008549F3"/>
    <w:rsid w:val="0085553A"/>
    <w:rsid w:val="0088325E"/>
    <w:rsid w:val="008844A2"/>
    <w:rsid w:val="00890AF5"/>
    <w:rsid w:val="00895893"/>
    <w:rsid w:val="008970BF"/>
    <w:rsid w:val="008B0BC7"/>
    <w:rsid w:val="008B412F"/>
    <w:rsid w:val="008C1B16"/>
    <w:rsid w:val="008C7875"/>
    <w:rsid w:val="008E2B21"/>
    <w:rsid w:val="008E6973"/>
    <w:rsid w:val="009001D7"/>
    <w:rsid w:val="0090620D"/>
    <w:rsid w:val="00911180"/>
    <w:rsid w:val="0094181E"/>
    <w:rsid w:val="009457C4"/>
    <w:rsid w:val="00963286"/>
    <w:rsid w:val="00981874"/>
    <w:rsid w:val="00990DA8"/>
    <w:rsid w:val="0099200D"/>
    <w:rsid w:val="00997E3C"/>
    <w:rsid w:val="009A0D03"/>
    <w:rsid w:val="009A1E44"/>
    <w:rsid w:val="009B6C98"/>
    <w:rsid w:val="009C7373"/>
    <w:rsid w:val="009E466D"/>
    <w:rsid w:val="009E672F"/>
    <w:rsid w:val="009F03E8"/>
    <w:rsid w:val="009F4718"/>
    <w:rsid w:val="009F5F2C"/>
    <w:rsid w:val="00A0020B"/>
    <w:rsid w:val="00A008A8"/>
    <w:rsid w:val="00A36B17"/>
    <w:rsid w:val="00A463E7"/>
    <w:rsid w:val="00A51D4B"/>
    <w:rsid w:val="00A70831"/>
    <w:rsid w:val="00A7537E"/>
    <w:rsid w:val="00A95288"/>
    <w:rsid w:val="00AA1EEC"/>
    <w:rsid w:val="00AA24D1"/>
    <w:rsid w:val="00AA4F17"/>
    <w:rsid w:val="00AC714F"/>
    <w:rsid w:val="00AD444C"/>
    <w:rsid w:val="00AF127B"/>
    <w:rsid w:val="00AF22D7"/>
    <w:rsid w:val="00B005CE"/>
    <w:rsid w:val="00B008BF"/>
    <w:rsid w:val="00B034A9"/>
    <w:rsid w:val="00B22B2A"/>
    <w:rsid w:val="00B400C7"/>
    <w:rsid w:val="00B476B6"/>
    <w:rsid w:val="00B51F82"/>
    <w:rsid w:val="00B536BC"/>
    <w:rsid w:val="00B6028A"/>
    <w:rsid w:val="00B64497"/>
    <w:rsid w:val="00B70459"/>
    <w:rsid w:val="00B724A8"/>
    <w:rsid w:val="00B94325"/>
    <w:rsid w:val="00BB620B"/>
    <w:rsid w:val="00BB7F5C"/>
    <w:rsid w:val="00BC1049"/>
    <w:rsid w:val="00BE3397"/>
    <w:rsid w:val="00BF2801"/>
    <w:rsid w:val="00BF3BC8"/>
    <w:rsid w:val="00C12DF0"/>
    <w:rsid w:val="00C30111"/>
    <w:rsid w:val="00C37689"/>
    <w:rsid w:val="00C55657"/>
    <w:rsid w:val="00C56073"/>
    <w:rsid w:val="00C653B0"/>
    <w:rsid w:val="00C8270D"/>
    <w:rsid w:val="00C85C71"/>
    <w:rsid w:val="00C95D62"/>
    <w:rsid w:val="00CB08D2"/>
    <w:rsid w:val="00CB4EE4"/>
    <w:rsid w:val="00CC71AC"/>
    <w:rsid w:val="00CE069B"/>
    <w:rsid w:val="00CF64A7"/>
    <w:rsid w:val="00D10642"/>
    <w:rsid w:val="00D5230D"/>
    <w:rsid w:val="00D67895"/>
    <w:rsid w:val="00D7047C"/>
    <w:rsid w:val="00D74CE5"/>
    <w:rsid w:val="00D771BF"/>
    <w:rsid w:val="00D809A7"/>
    <w:rsid w:val="00D86F9D"/>
    <w:rsid w:val="00D935BE"/>
    <w:rsid w:val="00D95219"/>
    <w:rsid w:val="00D96F5D"/>
    <w:rsid w:val="00DA104D"/>
    <w:rsid w:val="00DC3CC9"/>
    <w:rsid w:val="00DD67D6"/>
    <w:rsid w:val="00DD6AEC"/>
    <w:rsid w:val="00DE0A85"/>
    <w:rsid w:val="00DE40EA"/>
    <w:rsid w:val="00E36E6D"/>
    <w:rsid w:val="00E43FB4"/>
    <w:rsid w:val="00E44585"/>
    <w:rsid w:val="00E918EE"/>
    <w:rsid w:val="00EA1648"/>
    <w:rsid w:val="00EA5BD4"/>
    <w:rsid w:val="00EC1AD1"/>
    <w:rsid w:val="00EC3499"/>
    <w:rsid w:val="00EE5F0F"/>
    <w:rsid w:val="00EF79BA"/>
    <w:rsid w:val="00F032D0"/>
    <w:rsid w:val="00F038BA"/>
    <w:rsid w:val="00F05A2A"/>
    <w:rsid w:val="00F11124"/>
    <w:rsid w:val="00F22BB6"/>
    <w:rsid w:val="00F335CF"/>
    <w:rsid w:val="00F36CA9"/>
    <w:rsid w:val="00F62121"/>
    <w:rsid w:val="00F72112"/>
    <w:rsid w:val="00F739BD"/>
    <w:rsid w:val="00F74FCD"/>
    <w:rsid w:val="00F85EA0"/>
    <w:rsid w:val="00F94991"/>
    <w:rsid w:val="00FA3A8E"/>
    <w:rsid w:val="00FA3E29"/>
    <w:rsid w:val="00FB43DD"/>
    <w:rsid w:val="00FC30C5"/>
    <w:rsid w:val="00FD71AD"/>
    <w:rsid w:val="00FE1D3D"/>
    <w:rsid w:val="00FE3663"/>
    <w:rsid w:val="00FE4F37"/>
    <w:rsid w:val="00FE7CFB"/>
    <w:rsid w:val="00FF4A10"/>
    <w:rsid w:val="00FF54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B397F3"/>
  <w15:docId w15:val="{86F38600-A4B9-4BF6-A28F-76D6045F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325BF"/>
    <w:rPr>
      <w:rFonts w:ascii="Times New Roman" w:hAnsi="Times New Roman"/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F665A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paragraph" w:styleId="FootnoteText">
    <w:name w:val="footnote text"/>
    <w:basedOn w:val="Normal"/>
    <w:semiHidden/>
    <w:rsid w:val="003325BF"/>
    <w:rPr>
      <w:rFonts w:ascii="Arial" w:hAnsi="Arial"/>
      <w:szCs w:val="20"/>
    </w:rPr>
  </w:style>
  <w:style w:type="table" w:styleId="TableGrid">
    <w:name w:val="Table Grid"/>
    <w:basedOn w:val="TableNormal"/>
    <w:rsid w:val="005D4F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F665A"/>
  </w:style>
  <w:style w:type="character" w:customStyle="1" w:styleId="StyleFootnoteReferenceArial12ptBold">
    <w:name w:val="Style Footnote Reference + Arial 12 pt Bold"/>
    <w:rsid w:val="003325BF"/>
    <w:rPr>
      <w:rFonts w:ascii="Arial" w:hAnsi="Arial"/>
      <w:b/>
      <w:bCs/>
      <w:sz w:val="24"/>
      <w:szCs w:val="24"/>
      <w:vertAlign w:val="superscript"/>
    </w:rPr>
  </w:style>
  <w:style w:type="character" w:customStyle="1" w:styleId="StyleFootnoteReferenceArial12ptUnderline">
    <w:name w:val="Style Footnote Reference + Arial 12 pt Underline"/>
    <w:rsid w:val="003325BF"/>
    <w:rPr>
      <w:rFonts w:ascii="Arial" w:hAnsi="Arial"/>
      <w:sz w:val="24"/>
      <w:szCs w:val="24"/>
      <w:u w:val="single"/>
      <w:vertAlign w:val="superscript"/>
    </w:rPr>
  </w:style>
  <w:style w:type="paragraph" w:styleId="BalloonText">
    <w:name w:val="Balloon Text"/>
    <w:basedOn w:val="Normal"/>
    <w:link w:val="BalloonTextChar"/>
    <w:rsid w:val="004D4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4B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964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4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96445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296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6445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unhideWhenUsed/>
    <w:rsid w:val="006341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53B0"/>
    <w:pPr>
      <w:widowControl/>
      <w:autoSpaceDE/>
      <w:autoSpaceDN/>
      <w:adjustRightInd/>
      <w:ind w:left="720"/>
    </w:pPr>
    <w:rPr>
      <w:rFonts w:ascii="Calibri" w:hAnsi="Calibri"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5DE6"/>
    <w:rPr>
      <w:rFonts w:ascii="Arial" w:hAnsi="Arial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F5F2C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5F2C"/>
    <w:rPr>
      <w:sz w:val="24"/>
      <w:szCs w:val="24"/>
    </w:rPr>
  </w:style>
  <w:style w:type="paragraph" w:customStyle="1" w:styleId="Level1">
    <w:name w:val="Level 1"/>
    <w:basedOn w:val="Normal"/>
    <w:rsid w:val="009F5F2C"/>
    <w:pPr>
      <w:numPr>
        <w:numId w:val="6"/>
      </w:numPr>
      <w:ind w:left="474" w:hanging="186"/>
      <w:outlineLvl w:val="0"/>
    </w:pPr>
    <w:rPr>
      <w:rFonts w:ascii="Times New Roman" w:hAnsi="Times New Roman"/>
      <w:sz w:val="24"/>
    </w:rPr>
  </w:style>
  <w:style w:type="paragraph" w:customStyle="1" w:styleId="Level2">
    <w:name w:val="Level 2"/>
    <w:basedOn w:val="Normal"/>
    <w:rsid w:val="009F5F2C"/>
    <w:pPr>
      <w:ind w:left="722" w:hanging="36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585449"/>
    <w:rPr>
      <w:rFonts w:ascii="Courier" w:hAnsi="Courier"/>
      <w:szCs w:val="24"/>
    </w:rPr>
  </w:style>
  <w:style w:type="character" w:customStyle="1" w:styleId="BodyTextChar">
    <w:name w:val="Body Text Char"/>
    <w:basedOn w:val="DefaultParagraphFont"/>
    <w:link w:val="BodyText"/>
    <w:rsid w:val="009E672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ginfo.gov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192D-328C-476B-9358-D345D6A0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889</Words>
  <Characters>5088</Characters>
  <Application>Microsoft Office Word</Application>
  <DocSecurity>0</DocSecurity>
  <Lines>169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 3133-0139 (Revised)</vt:lpstr>
    </vt:vector>
  </TitlesOfParts>
  <Company>NCUA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 3133-0139 (Revised)</dc:title>
  <dc:creator>NCUA</dc:creator>
  <cp:lastModifiedBy>Rogers, Dacia A</cp:lastModifiedBy>
  <cp:revision>17</cp:revision>
  <cp:lastPrinted>2016-03-01T16:17:00Z</cp:lastPrinted>
  <dcterms:created xsi:type="dcterms:W3CDTF">2026-02-11T16:31:00Z</dcterms:created>
  <dcterms:modified xsi:type="dcterms:W3CDTF">2026-03-09T11:42:00Z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