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20B6" w:rsidP="00F92988" w14:paraId="711E72F6" w14:textId="4A7B731E">
      <w:pPr>
        <w:widowControl w:val="0"/>
        <w:jc w:val="center"/>
        <w:rPr>
          <w:rFonts w:ascii="Times New Roman" w:hAnsi="Times New Roman"/>
        </w:rPr>
      </w:pPr>
      <w:r w:rsidRPr="200C2E9D">
        <w:rPr>
          <w:rFonts w:ascii="Times New Roman" w:hAnsi="Times New Roman"/>
        </w:rPr>
        <w:t>Supporting Statement for SBA Form 1081</w:t>
      </w:r>
    </w:p>
    <w:p w:rsidR="00B71547" w:rsidP="00F92988" w14:paraId="06C5E085" w14:textId="77777777">
      <w:pPr>
        <w:widowControl w:val="0"/>
        <w:jc w:val="center"/>
        <w:rPr>
          <w:rFonts w:ascii="Times New Roman" w:hAnsi="Times New Roman"/>
        </w:rPr>
      </w:pPr>
      <w:r w:rsidRPr="200C2E9D">
        <w:rPr>
          <w:rFonts w:ascii="Times New Roman" w:hAnsi="Times New Roman"/>
        </w:rPr>
        <w:t xml:space="preserve">Statement of Personal History </w:t>
      </w:r>
    </w:p>
    <w:p w:rsidR="00254DEF" w:rsidRPr="009227B0" w:rsidP="00F92988" w14:paraId="0C1112EE" w14:textId="35BD3D0E">
      <w:pPr>
        <w:widowControl w:val="0"/>
        <w:jc w:val="center"/>
        <w:rPr>
          <w:rFonts w:ascii="Times New Roman" w:hAnsi="Times New Roman"/>
        </w:rPr>
      </w:pPr>
      <w:r w:rsidRPr="200C2E9D">
        <w:rPr>
          <w:rFonts w:ascii="Times New Roman" w:hAnsi="Times New Roman"/>
        </w:rPr>
        <w:t>OMB Control Number,</w:t>
      </w:r>
      <w:r w:rsidRPr="200C2E9D" w:rsidR="00B71547">
        <w:rPr>
          <w:rFonts w:ascii="Times New Roman" w:hAnsi="Times New Roman"/>
        </w:rPr>
        <w:t xml:space="preserve"> 3245-</w:t>
      </w:r>
      <w:r w:rsidRPr="200C2E9D" w:rsidR="00381995">
        <w:rPr>
          <w:rFonts w:ascii="Times New Roman" w:hAnsi="Times New Roman"/>
        </w:rPr>
        <w:t>0080</w:t>
      </w:r>
    </w:p>
    <w:p w:rsidR="00254DEF" w:rsidRPr="00436E5C" w:rsidP="00F92988" w14:paraId="26001846" w14:textId="67730DC1">
      <w:pPr>
        <w:widowControl w:val="0"/>
        <w:jc w:val="center"/>
        <w:rPr>
          <w:rFonts w:ascii="Times New Roman" w:hAnsi="Times New Roman"/>
        </w:rPr>
      </w:pPr>
      <w:r w:rsidRPr="200C2E9D">
        <w:rPr>
          <w:rFonts w:ascii="Times New Roman" w:hAnsi="Times New Roman"/>
        </w:rPr>
        <w:t>Justification – Part A Supporting Statement</w:t>
      </w:r>
    </w:p>
    <w:p w:rsidR="00B20F59" w:rsidP="00F92988" w14:paraId="5A4044F2" w14:textId="2F128A91">
      <w:pPr>
        <w:widowControl w:val="0"/>
        <w:rPr>
          <w:rFonts w:ascii="Times New Roman" w:hAnsi="Times New Roman"/>
        </w:rPr>
      </w:pPr>
    </w:p>
    <w:p w:rsidR="00412062" w:rsidRPr="00412062" w:rsidP="00F92988" w14:paraId="755AA893" w14:textId="300EEB57">
      <w:pPr>
        <w:widowControl w:val="0"/>
        <w:rPr>
          <w:rFonts w:ascii="Times New Roman" w:hAnsi="Times New Roman"/>
          <w:u w:val="single"/>
        </w:rPr>
      </w:pPr>
      <w:r w:rsidRPr="00412062">
        <w:rPr>
          <w:rFonts w:ascii="Times New Roman" w:hAnsi="Times New Roman"/>
          <w:u w:val="single"/>
        </w:rPr>
        <w:t>Overview of Information Collection:</w:t>
      </w:r>
    </w:p>
    <w:p w:rsidR="00412062" w:rsidP="00F92988" w14:paraId="14205EDB" w14:textId="37A66279">
      <w:pPr>
        <w:widowControl w:val="0"/>
        <w:rPr>
          <w:rFonts w:ascii="Times New Roman" w:hAnsi="Times New Roman"/>
        </w:rPr>
      </w:pPr>
    </w:p>
    <w:p w:rsidR="00412062" w:rsidP="007D2D4D" w14:paraId="6B7A7E68" w14:textId="3C46677A">
      <w:pPr>
        <w:widowControl w:val="0"/>
        <w:ind w:left="720"/>
        <w:rPr>
          <w:rFonts w:ascii="Times New Roman" w:hAnsi="Times New Roman"/>
        </w:rPr>
      </w:pPr>
      <w:r>
        <w:rPr>
          <w:rFonts w:ascii="Times New Roman" w:hAnsi="Times New Roman"/>
        </w:rPr>
        <w:t xml:space="preserve">The Small Business Administration (SBA) intends to request </w:t>
      </w:r>
      <w:r w:rsidR="00AD095C">
        <w:rPr>
          <w:rFonts w:ascii="Times New Roman" w:hAnsi="Times New Roman"/>
        </w:rPr>
        <w:t>approval</w:t>
      </w:r>
      <w:r>
        <w:rPr>
          <w:rFonts w:ascii="Times New Roman" w:hAnsi="Times New Roman"/>
        </w:rPr>
        <w:t xml:space="preserve"> from the Office of Management and Budget (OMB) for the collection of information described below. </w:t>
      </w:r>
      <w:r w:rsidR="00D0771C">
        <w:rPr>
          <w:rFonts w:ascii="Times New Roman" w:hAnsi="Times New Roman"/>
        </w:rPr>
        <w:t xml:space="preserve">The information is used for </w:t>
      </w:r>
      <w:r w:rsidR="009463CA">
        <w:rPr>
          <w:rFonts w:ascii="Times New Roman" w:hAnsi="Times New Roman"/>
        </w:rPr>
        <w:t>reporting</w:t>
      </w:r>
      <w:r w:rsidR="00D0771C">
        <w:rPr>
          <w:rFonts w:ascii="Times New Roman" w:hAnsi="Times New Roman"/>
        </w:rPr>
        <w:t xml:space="preserve">. The </w:t>
      </w:r>
      <w:r w:rsidR="00AD095C">
        <w:rPr>
          <w:rFonts w:ascii="Times New Roman" w:hAnsi="Times New Roman"/>
        </w:rPr>
        <w:t>request</w:t>
      </w:r>
      <w:r w:rsidR="00D0771C">
        <w:rPr>
          <w:rFonts w:ascii="Times New Roman" w:hAnsi="Times New Roman"/>
        </w:rPr>
        <w:t xml:space="preserve"> is for </w:t>
      </w:r>
      <w:r w:rsidR="007D2D4D">
        <w:rPr>
          <w:rFonts w:ascii="Times New Roman" w:hAnsi="Times New Roman"/>
        </w:rPr>
        <w:t>renewal</w:t>
      </w:r>
      <w:r w:rsidR="00D0771C">
        <w:rPr>
          <w:rFonts w:ascii="Times New Roman" w:hAnsi="Times New Roman"/>
        </w:rPr>
        <w:t xml:space="preserve"> of</w:t>
      </w:r>
      <w:r w:rsidR="007D2D4D">
        <w:rPr>
          <w:rFonts w:ascii="Times New Roman" w:hAnsi="Times New Roman"/>
        </w:rPr>
        <w:t xml:space="preserve"> existing SBA Form 1081</w:t>
      </w:r>
      <w:r w:rsidR="00D0771C">
        <w:rPr>
          <w:rFonts w:ascii="Times New Roman" w:hAnsi="Times New Roman"/>
        </w:rPr>
        <w:t>.</w:t>
      </w:r>
      <w:r w:rsidR="007D2D4D">
        <w:rPr>
          <w:rFonts w:ascii="Times New Roman" w:hAnsi="Times New Roman"/>
        </w:rPr>
        <w:t xml:space="preserve"> </w:t>
      </w:r>
      <w:r w:rsidRPr="00843656" w:rsidR="00D0771C">
        <w:rPr>
          <w:rFonts w:ascii="Times New Roman" w:hAnsi="Times New Roman"/>
        </w:rPr>
        <w:t>There are no changes</w:t>
      </w:r>
      <w:r w:rsidRPr="00843656" w:rsidR="007D2D4D">
        <w:rPr>
          <w:rFonts w:ascii="Times New Roman" w:hAnsi="Times New Roman"/>
        </w:rPr>
        <w:t xml:space="preserve"> to the current form</w:t>
      </w:r>
      <w:r w:rsidRPr="00843656" w:rsidR="00D0771C">
        <w:rPr>
          <w:rFonts w:ascii="Times New Roman" w:hAnsi="Times New Roman"/>
        </w:rPr>
        <w:t>.</w:t>
      </w:r>
    </w:p>
    <w:p w:rsidR="00915D3E" w:rsidRPr="00436E5C" w:rsidP="00F92988" w14:paraId="631F22A9" w14:textId="77777777">
      <w:pPr>
        <w:widowControl w:val="0"/>
        <w:rPr>
          <w:rFonts w:ascii="Times New Roman" w:hAnsi="Times New Roman"/>
        </w:rPr>
      </w:pPr>
    </w:p>
    <w:p w:rsidR="00B71547" w:rsidRPr="00B71547" w:rsidP="00F92988" w14:paraId="68AB5839"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Need</w:t>
      </w:r>
      <w:r w:rsidR="00960321">
        <w:rPr>
          <w:rFonts w:ascii="Times New Roman" w:hAnsi="Times New Roman"/>
          <w:u w:val="single"/>
        </w:rPr>
        <w:t xml:space="preserve"> &amp; Method</w:t>
      </w:r>
      <w:r w:rsidRPr="00505E03">
        <w:rPr>
          <w:rFonts w:ascii="Times New Roman" w:hAnsi="Times New Roman"/>
          <w:u w:val="single"/>
        </w:rPr>
        <w:t xml:space="preserve"> for the Information Collection</w:t>
      </w:r>
      <w:r w:rsidR="00FB7D5B">
        <w:rPr>
          <w:rFonts w:ascii="Times New Roman" w:hAnsi="Times New Roman"/>
          <w:u w:val="single"/>
        </w:rPr>
        <w:t xml:space="preserve">. </w:t>
      </w:r>
    </w:p>
    <w:p w:rsidR="00B71547" w:rsidRPr="00700C6E" w:rsidP="00B71547" w14:paraId="5DD3A066" w14:textId="77777777">
      <w:pPr>
        <w:widowControl w:val="0"/>
        <w:tabs>
          <w:tab w:val="left" w:pos="360"/>
          <w:tab w:val="left" w:pos="630"/>
          <w:tab w:val="left" w:pos="720"/>
          <w:tab w:val="left" w:pos="1080"/>
        </w:tabs>
        <w:rPr>
          <w:rFonts w:ascii="Times New Roman" w:hAnsi="Times New Roman"/>
        </w:rPr>
      </w:pPr>
    </w:p>
    <w:p w:rsidR="00B71547" w:rsidRPr="00700C6E" w:rsidP="007D2D4D" w14:paraId="6ADB8FEE" w14:textId="048BE804">
      <w:pPr>
        <w:ind w:left="720"/>
        <w:rPr>
          <w:rFonts w:ascii="Times New Roman" w:hAnsi="Times New Roman"/>
          <w:color w:val="000000" w:themeColor="text1"/>
        </w:rPr>
      </w:pPr>
      <w:r w:rsidRPr="00700C6E">
        <w:rPr>
          <w:rFonts w:ascii="Times New Roman" w:hAnsi="Times New Roman"/>
        </w:rPr>
        <w:t>As part of their responsibility to safeguard the integrity of federal programs, Federal credit agencies, such as the SBA, are required to evaluate the qualifications, including character and reputation, of a participating lender's principal officers and staff. See e.g., OMB A-129 (Policies for Federal Credit Programs and Non-Tax Receivables).  In addition, SBA loan program regulations al</w:t>
      </w:r>
      <w:r w:rsidRPr="00700C6E">
        <w:rPr>
          <w:rFonts w:ascii="Times New Roman" w:hAnsi="Times New Roman"/>
          <w:b/>
          <w:color w:val="000000"/>
          <w:shd w:val="clear" w:color="auto" w:fill="FFFFFF"/>
        </w:rPr>
        <w:t>s</w:t>
      </w:r>
      <w:r w:rsidRPr="00700C6E">
        <w:rPr>
          <w:rFonts w:ascii="Times New Roman" w:hAnsi="Times New Roman"/>
          <w:color w:val="000000"/>
          <w:shd w:val="clear" w:color="auto" w:fill="FFFFFF"/>
        </w:rPr>
        <w:t xml:space="preserve">o require its participating lenders, including </w:t>
      </w:r>
      <w:r w:rsidRPr="00700C6E" w:rsidR="00D0771C">
        <w:rPr>
          <w:rFonts w:ascii="Times New Roman" w:hAnsi="Times New Roman"/>
          <w:color w:val="000000"/>
          <w:shd w:val="clear" w:color="auto" w:fill="FFFFFF"/>
        </w:rPr>
        <w:t>Associates,</w:t>
      </w:r>
      <w:r w:rsidRPr="00700C6E" w:rsidR="00D0771C">
        <w:rPr>
          <w:rFonts w:ascii="Times New Roman" w:hAnsi="Times New Roman"/>
          <w:b/>
          <w:color w:val="000000"/>
          <w:shd w:val="clear" w:color="auto" w:fill="FFFFFF"/>
        </w:rPr>
        <w:t xml:space="preserve"> (</w:t>
      </w:r>
      <w:r w:rsidRPr="00700C6E" w:rsidR="009A0A4B">
        <w:rPr>
          <w:rFonts w:ascii="Times New Roman" w:hAnsi="Times New Roman"/>
          <w:color w:val="000000"/>
          <w:shd w:val="clear" w:color="auto" w:fill="FFFFFF"/>
        </w:rPr>
        <w:t>Certified</w:t>
      </w:r>
      <w:r w:rsidRPr="00700C6E" w:rsidR="009A0A4B">
        <w:rPr>
          <w:rFonts w:ascii="Times New Roman" w:hAnsi="Times New Roman"/>
          <w:b/>
          <w:color w:val="000000"/>
          <w:shd w:val="clear" w:color="auto" w:fill="FFFFFF"/>
        </w:rPr>
        <w:t xml:space="preserve"> </w:t>
      </w:r>
      <w:r w:rsidRPr="00700C6E" w:rsidR="009A0A4B">
        <w:rPr>
          <w:rFonts w:ascii="Times New Roman" w:hAnsi="Times New Roman"/>
        </w:rPr>
        <w:t>Development</w:t>
      </w:r>
      <w:r w:rsidRPr="00700C6E">
        <w:rPr>
          <w:rFonts w:ascii="Times New Roman" w:hAnsi="Times New Roman"/>
        </w:rPr>
        <w:t xml:space="preserve"> Companies (CDCs), Small Business Lending Companies (SBLCs), Non-Federally Regulated Lenders (NFRLs), Community Development Financial Institutions (CDFIs), Intermediary Lending Pilot Program Intermediaries (ILPs) and Microloan Intermediaries) “to </w:t>
      </w:r>
      <w:r w:rsidRPr="00700C6E">
        <w:rPr>
          <w:rFonts w:ascii="Times New Roman" w:hAnsi="Times New Roman"/>
          <w:color w:val="000000"/>
          <w:shd w:val="clear" w:color="auto" w:fill="FFFFFF"/>
        </w:rPr>
        <w:t>act ethically and exhibit good character.”</w:t>
      </w:r>
      <w:r w:rsidRPr="00700C6E">
        <w:rPr>
          <w:rFonts w:ascii="Times New Roman" w:hAnsi="Times New Roman"/>
        </w:rPr>
        <w:t xml:space="preserve"> See, </w:t>
      </w:r>
      <w:r w:rsidRPr="00700C6E">
        <w:rPr>
          <w:rFonts w:ascii="Times New Roman" w:hAnsi="Times New Roman"/>
          <w:color w:val="000000"/>
          <w:shd w:val="clear" w:color="auto" w:fill="FFFFFF"/>
        </w:rPr>
        <w:t xml:space="preserve">13 CFR § 120.140 and § 120.851. </w:t>
      </w:r>
    </w:p>
    <w:p w:rsidR="00FB7D5B" w:rsidRPr="00FB7D5B" w:rsidP="00F92988" w14:paraId="4851B423" w14:textId="77777777">
      <w:pPr>
        <w:widowControl w:val="0"/>
        <w:tabs>
          <w:tab w:val="left" w:pos="360"/>
          <w:tab w:val="left" w:pos="630"/>
          <w:tab w:val="left" w:pos="720"/>
          <w:tab w:val="left" w:pos="1080"/>
        </w:tabs>
        <w:rPr>
          <w:rFonts w:ascii="Times New Roman" w:hAnsi="Times New Roman"/>
          <w:u w:val="single"/>
        </w:rPr>
      </w:pPr>
    </w:p>
    <w:p w:rsidR="00B71547" w:rsidRPr="00B71547" w:rsidP="00F92988" w14:paraId="0D5DA3F0"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Use of the Information</w:t>
      </w:r>
      <w:r w:rsidR="00FB7D5B">
        <w:rPr>
          <w:rFonts w:ascii="Times New Roman" w:hAnsi="Times New Roman"/>
          <w:u w:val="single"/>
        </w:rPr>
        <w:t>.</w:t>
      </w:r>
      <w:r w:rsidRPr="00700C6E" w:rsidR="00390F87">
        <w:rPr>
          <w:rFonts w:ascii="Times New Roman" w:hAnsi="Times New Roman"/>
        </w:rPr>
        <w:t xml:space="preserve"> </w:t>
      </w:r>
    </w:p>
    <w:p w:rsidR="00241E9A" w:rsidP="007D2D4D" w14:paraId="4F7925F1" w14:textId="77777777">
      <w:pPr>
        <w:tabs>
          <w:tab w:val="left" w:pos="0"/>
        </w:tabs>
        <w:ind w:left="720"/>
        <w:rPr>
          <w:rFonts w:ascii="Times New Roman" w:hAnsi="Times New Roman"/>
        </w:rPr>
      </w:pPr>
    </w:p>
    <w:p w:rsidR="00B71547" w:rsidRPr="00700C6E" w:rsidP="007D2D4D" w14:paraId="01A7708C" w14:textId="19515AAF">
      <w:pPr>
        <w:tabs>
          <w:tab w:val="left" w:pos="0"/>
        </w:tabs>
        <w:ind w:left="720"/>
        <w:rPr>
          <w:rFonts w:ascii="Times New Roman" w:hAnsi="Times New Roman"/>
        </w:rPr>
      </w:pPr>
      <w:r w:rsidRPr="00002DFE">
        <w:rPr>
          <w:rFonts w:ascii="Times New Roman" w:hAnsi="Times New Roman"/>
        </w:rPr>
        <w:t>The information is collected from the SBLC, NFRL, CDC, CDFI, ILP Intermediary, or Microloan Intermediary</w:t>
      </w:r>
      <w:r w:rsidR="00002DFE">
        <w:rPr>
          <w:rFonts w:ascii="Times New Roman" w:hAnsi="Times New Roman"/>
        </w:rPr>
        <w:t xml:space="preserve">. </w:t>
      </w:r>
      <w:r w:rsidRPr="00700C6E">
        <w:rPr>
          <w:rFonts w:ascii="Times New Roman" w:hAnsi="Times New Roman"/>
        </w:rPr>
        <w:t>The information is used by SBA to assess the character and ethical behavior of the Participant and its Associates, including whether an Associate is prohibited from employment with the Participant (e.g., debarred)</w:t>
      </w:r>
      <w:r w:rsidR="002B3AD2">
        <w:rPr>
          <w:rFonts w:ascii="Times New Roman" w:hAnsi="Times New Roman"/>
        </w:rPr>
        <w:t xml:space="preserve">. </w:t>
      </w:r>
      <w:r w:rsidRPr="00700C6E">
        <w:rPr>
          <w:rFonts w:ascii="Times New Roman" w:hAnsi="Times New Roman"/>
        </w:rPr>
        <w:t>These determinations are critical factors in whether an SBA Lender, Intermediary, or CDFI may participate or continue to participate with SBA and to identify what other entities the lenders are associated with, or have been associated with, if any. The information also provides the Agency with background data which is evaluated to determine if the institution’s key personnel have sufficient qualifications in commercial lending activities.</w:t>
      </w:r>
    </w:p>
    <w:p w:rsidR="00B71547" w:rsidRPr="00700C6E" w:rsidP="00B71547" w14:paraId="2831C6EC" w14:textId="77777777">
      <w:pPr>
        <w:tabs>
          <w:tab w:val="left" w:pos="0"/>
        </w:tabs>
        <w:ind w:left="270"/>
        <w:rPr>
          <w:rFonts w:ascii="Times New Roman" w:hAnsi="Times New Roman"/>
        </w:rPr>
      </w:pPr>
    </w:p>
    <w:p w:rsidR="00B71547" w:rsidRPr="00700C6E" w:rsidP="007D2D4D" w14:paraId="18A902F6" w14:textId="36DE5E47">
      <w:pPr>
        <w:tabs>
          <w:tab w:val="left" w:pos="0"/>
        </w:tabs>
        <w:ind w:left="720"/>
        <w:rPr>
          <w:rFonts w:ascii="Times New Roman" w:hAnsi="Times New Roman"/>
        </w:rPr>
      </w:pPr>
      <w:r w:rsidRPr="00700C6E">
        <w:rPr>
          <w:rFonts w:ascii="Times New Roman" w:hAnsi="Times New Roman"/>
        </w:rPr>
        <w:t xml:space="preserve">All new professional staff, </w:t>
      </w:r>
      <w:r w:rsidRPr="00700C6E" w:rsidR="4BC7FDF6">
        <w:rPr>
          <w:rFonts w:ascii="Times New Roman" w:hAnsi="Times New Roman"/>
        </w:rPr>
        <w:t>including</w:t>
      </w:r>
      <w:r w:rsidRPr="00700C6E">
        <w:rPr>
          <w:rFonts w:ascii="Times New Roman" w:hAnsi="Times New Roman"/>
        </w:rPr>
        <w:t xml:space="preserve"> board members, </w:t>
      </w:r>
      <w:r w:rsidRPr="00700C6E" w:rsidR="62670370">
        <w:rPr>
          <w:rFonts w:ascii="Times New Roman" w:hAnsi="Times New Roman"/>
        </w:rPr>
        <w:t>officers,</w:t>
      </w:r>
      <w:r w:rsidRPr="00700C6E">
        <w:rPr>
          <w:rFonts w:ascii="Times New Roman" w:hAnsi="Times New Roman"/>
        </w:rPr>
        <w:t xml:space="preserve"> and </w:t>
      </w:r>
      <w:r w:rsidR="006F2FDE">
        <w:rPr>
          <w:rFonts w:ascii="Times New Roman" w:hAnsi="Times New Roman"/>
        </w:rPr>
        <w:t>certain</w:t>
      </w:r>
      <w:r w:rsidR="005151C4">
        <w:rPr>
          <w:rFonts w:ascii="Times New Roman" w:hAnsi="Times New Roman"/>
        </w:rPr>
        <w:t xml:space="preserve"> </w:t>
      </w:r>
      <w:r w:rsidRPr="00700C6E">
        <w:rPr>
          <w:rFonts w:ascii="Times New Roman" w:hAnsi="Times New Roman"/>
        </w:rPr>
        <w:t>interns, are required to submit a Form 1081, along with completed fingerprint cards, to</w:t>
      </w:r>
      <w:r w:rsidR="00002DFE">
        <w:rPr>
          <w:rFonts w:ascii="Times New Roman" w:hAnsi="Times New Roman"/>
        </w:rPr>
        <w:t xml:space="preserve"> the</w:t>
      </w:r>
      <w:r w:rsidR="00D10069">
        <w:rPr>
          <w:rFonts w:ascii="Times New Roman" w:hAnsi="Times New Roman"/>
        </w:rPr>
        <w:t xml:space="preserve"> Office </w:t>
      </w:r>
      <w:r w:rsidR="00CB28E3">
        <w:rPr>
          <w:rFonts w:ascii="Times New Roman" w:hAnsi="Times New Roman"/>
        </w:rPr>
        <w:t xml:space="preserve">of Financial Assistance (OFA) </w:t>
      </w:r>
      <w:r w:rsidRPr="00700C6E">
        <w:rPr>
          <w:rFonts w:ascii="Times New Roman" w:hAnsi="Times New Roman"/>
        </w:rPr>
        <w:t xml:space="preserve">for </w:t>
      </w:r>
      <w:r w:rsidRPr="00700C6E">
        <w:rPr>
          <w:rFonts w:ascii="Times New Roman" w:hAnsi="Times New Roman"/>
        </w:rPr>
        <w:t>processing</w:t>
      </w:r>
      <w:r w:rsidR="00002DFE">
        <w:rPr>
          <w:rFonts w:ascii="Times New Roman" w:hAnsi="Times New Roman"/>
        </w:rPr>
        <w:t>.</w:t>
      </w:r>
    </w:p>
    <w:p w:rsidR="00500D46" w:rsidP="00F92988" w14:paraId="0A6DC8DB" w14:textId="77777777">
      <w:pPr>
        <w:widowControl w:val="0"/>
        <w:tabs>
          <w:tab w:val="left" w:pos="360"/>
          <w:tab w:val="left" w:pos="630"/>
          <w:tab w:val="left" w:pos="720"/>
          <w:tab w:val="left" w:pos="1080"/>
        </w:tabs>
        <w:rPr>
          <w:rFonts w:ascii="Times New Roman" w:hAnsi="Times New Roman"/>
          <w:u w:val="single"/>
        </w:rPr>
      </w:pPr>
    </w:p>
    <w:p w:rsidR="00B71547" w:rsidRPr="00B71547" w:rsidP="00F92988" w14:paraId="56FD351E" w14:textId="77777777">
      <w:pPr>
        <w:pStyle w:val="ListParagraph"/>
        <w:widowControl w:val="0"/>
        <w:numPr>
          <w:ilvl w:val="0"/>
          <w:numId w:val="19"/>
        </w:numPr>
        <w:tabs>
          <w:tab w:val="left" w:pos="360"/>
          <w:tab w:val="left" w:pos="720"/>
          <w:tab w:val="left" w:pos="1080"/>
        </w:tabs>
        <w:ind w:left="0"/>
        <w:rPr>
          <w:rFonts w:ascii="Times New Roman" w:hAnsi="Times New Roman"/>
          <w:bCs/>
        </w:rPr>
      </w:pPr>
      <w:r w:rsidRPr="00505E03">
        <w:rPr>
          <w:rFonts w:ascii="Times New Roman" w:hAnsi="Times New Roman"/>
          <w:bCs/>
          <w:u w:val="single"/>
        </w:rPr>
        <w:t>Use of Information Technology</w:t>
      </w:r>
      <w:r w:rsidR="00B460D3">
        <w:rPr>
          <w:rFonts w:ascii="Times New Roman" w:hAnsi="Times New Roman"/>
          <w:bCs/>
          <w:u w:val="single"/>
        </w:rPr>
        <w:t xml:space="preserve">. </w:t>
      </w:r>
    </w:p>
    <w:p w:rsidR="00B71547" w:rsidP="00B71547" w14:paraId="4FC2A7CD" w14:textId="77777777">
      <w:pPr>
        <w:pStyle w:val="ListParagraph"/>
        <w:widowControl w:val="0"/>
        <w:tabs>
          <w:tab w:val="left" w:pos="360"/>
          <w:tab w:val="left" w:pos="720"/>
          <w:tab w:val="left" w:pos="1080"/>
        </w:tabs>
        <w:ind w:left="0"/>
        <w:rPr>
          <w:rFonts w:ascii="Times New Roman" w:hAnsi="Times New Roman"/>
          <w:bCs/>
          <w:u w:val="single"/>
        </w:rPr>
      </w:pPr>
    </w:p>
    <w:p w:rsidR="00B71547" w:rsidRPr="00700C6E" w:rsidP="007D2D4D" w14:paraId="5ED5E1F3" w14:textId="5700A9F8">
      <w:pPr>
        <w:ind w:left="720"/>
        <w:rPr>
          <w:rFonts w:ascii="Times New Roman" w:hAnsi="Times New Roman"/>
        </w:rPr>
      </w:pPr>
      <w:r w:rsidRPr="00700C6E">
        <w:rPr>
          <w:rFonts w:ascii="Times New Roman" w:hAnsi="Times New Roman"/>
        </w:rPr>
        <w:t xml:space="preserve">SBA Form 1081 is available to the public in electronic form, on SBA’s website at </w:t>
      </w:r>
      <w:hyperlink r:id="rId4">
        <w:r w:rsidRPr="00700C6E">
          <w:rPr>
            <w:rStyle w:val="Hyperlink"/>
            <w:rFonts w:ascii="Times New Roman" w:hAnsi="Times New Roman"/>
          </w:rPr>
          <w:t>http://www.sba.gov</w:t>
        </w:r>
      </w:hyperlink>
      <w:r w:rsidRPr="00700C6E">
        <w:rPr>
          <w:rFonts w:ascii="Times New Roman" w:hAnsi="Times New Roman"/>
        </w:rPr>
        <w:t>, under the “forms” option</w:t>
      </w:r>
      <w:r w:rsidR="00002DFE">
        <w:rPr>
          <w:rFonts w:ascii="Times New Roman" w:hAnsi="Times New Roman"/>
        </w:rPr>
        <w:t xml:space="preserve">. </w:t>
      </w:r>
      <w:r w:rsidRPr="00700C6E">
        <w:rPr>
          <w:rFonts w:ascii="Times New Roman" w:hAnsi="Times New Roman"/>
        </w:rPr>
        <w:t>The form can be downloaded and is PDF-fillable in PDF</w:t>
      </w:r>
      <w:r w:rsidR="00002DFE">
        <w:rPr>
          <w:rFonts w:ascii="Times New Roman" w:hAnsi="Times New Roman"/>
        </w:rPr>
        <w:t xml:space="preserve">. </w:t>
      </w:r>
      <w:r w:rsidR="008524F9">
        <w:rPr>
          <w:rFonts w:ascii="Times New Roman" w:hAnsi="Times New Roman"/>
        </w:rPr>
        <w:t>The SBA</w:t>
      </w:r>
      <w:r w:rsidR="00C31282">
        <w:rPr>
          <w:rFonts w:ascii="Times New Roman" w:hAnsi="Times New Roman"/>
        </w:rPr>
        <w:t xml:space="preserve"> will accept both original and electronic signatures.</w:t>
      </w:r>
    </w:p>
    <w:p w:rsidR="00B71547" w:rsidRPr="00700C6E" w:rsidP="00F92988" w14:paraId="2E57EF14"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505E03">
        <w:rPr>
          <w:u w:val="single"/>
        </w:rPr>
        <w:t>Non-duplication</w:t>
      </w:r>
      <w:r w:rsidR="00BE696E">
        <w:rPr>
          <w:u w:val="single"/>
        </w:rPr>
        <w:t xml:space="preserve">. </w:t>
      </w:r>
    </w:p>
    <w:p w:rsidR="00B71547" w:rsidP="00B71547" w14:paraId="6783D0A1" w14:textId="77777777">
      <w:pPr>
        <w:pStyle w:val="NormalWeb"/>
        <w:widowControl w:val="0"/>
        <w:tabs>
          <w:tab w:val="left" w:pos="360"/>
          <w:tab w:val="left" w:pos="720"/>
          <w:tab w:val="left" w:pos="1080"/>
          <w:tab w:val="left" w:pos="1440"/>
        </w:tabs>
        <w:spacing w:before="0" w:beforeAutospacing="0" w:after="0" w:afterAutospacing="0"/>
        <w:rPr>
          <w:u w:val="single"/>
        </w:rPr>
      </w:pPr>
    </w:p>
    <w:p w:rsidR="00B71547" w:rsidRPr="00700C6E" w:rsidP="007D2D4D" w14:paraId="3CF47BB4" w14:textId="77777777">
      <w:pPr>
        <w:ind w:left="720"/>
        <w:rPr>
          <w:rFonts w:ascii="Times New Roman" w:hAnsi="Times New Roman"/>
        </w:rPr>
      </w:pPr>
      <w:r w:rsidRPr="00700C6E">
        <w:rPr>
          <w:rFonts w:ascii="Times New Roman" w:hAnsi="Times New Roman"/>
        </w:rPr>
        <w:t xml:space="preserve">There is no duplication. While some Lenders might provide similar information to other regulatory agencies, SBA does not have access to this information. </w:t>
      </w:r>
    </w:p>
    <w:p w:rsidR="00BE696E" w:rsidRPr="00505E03" w:rsidP="00F92988" w14:paraId="40CB2E12" w14:textId="77777777">
      <w:pPr>
        <w:pStyle w:val="NormalWeb"/>
        <w:widowControl w:val="0"/>
        <w:tabs>
          <w:tab w:val="left" w:pos="360"/>
          <w:tab w:val="left" w:pos="720"/>
          <w:tab w:val="left" w:pos="1080"/>
          <w:tab w:val="left" w:pos="1440"/>
        </w:tabs>
        <w:spacing w:before="0" w:beforeAutospacing="0" w:after="0" w:afterAutospacing="0"/>
      </w:pPr>
    </w:p>
    <w:p w:rsidR="00B71547" w:rsidRPr="00700C6E" w:rsidP="00F92988" w14:paraId="19E73773"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505E03">
        <w:rPr>
          <w:u w:val="single"/>
        </w:rPr>
        <w:t>Burden on Small Business</w:t>
      </w:r>
      <w:r w:rsidR="00BE696E">
        <w:rPr>
          <w:u w:val="single"/>
        </w:rPr>
        <w:t xml:space="preserve">. </w:t>
      </w:r>
    </w:p>
    <w:p w:rsidR="00B71547" w:rsidP="00B71547" w14:paraId="7B7B5B6D" w14:textId="77777777">
      <w:pPr>
        <w:pStyle w:val="NormalWeb"/>
        <w:widowControl w:val="0"/>
        <w:tabs>
          <w:tab w:val="left" w:pos="360"/>
          <w:tab w:val="left" w:pos="720"/>
          <w:tab w:val="left" w:pos="1080"/>
          <w:tab w:val="left" w:pos="1440"/>
        </w:tabs>
        <w:spacing w:before="0" w:beforeAutospacing="0" w:after="0" w:afterAutospacing="0"/>
        <w:rPr>
          <w:u w:val="single"/>
        </w:rPr>
      </w:pPr>
    </w:p>
    <w:p w:rsidR="00B71547" w:rsidRPr="00700C6E" w:rsidP="007D2D4D" w14:paraId="32478E27" w14:textId="5A671E4D">
      <w:pPr>
        <w:ind w:left="720"/>
        <w:rPr>
          <w:rFonts w:ascii="Times New Roman" w:hAnsi="Times New Roman"/>
        </w:rPr>
      </w:pPr>
      <w:r w:rsidRPr="00700C6E">
        <w:rPr>
          <w:rFonts w:ascii="Times New Roman" w:hAnsi="Times New Roman"/>
        </w:rPr>
        <w:t>There will be no significant economic impact to small businesses or</w:t>
      </w:r>
      <w:r w:rsidR="00034E06">
        <w:rPr>
          <w:rFonts w:ascii="Times New Roman" w:hAnsi="Times New Roman"/>
        </w:rPr>
        <w:t xml:space="preserve"> to the  approximate 600</w:t>
      </w:r>
      <w:r w:rsidRPr="00700C6E">
        <w:rPr>
          <w:rFonts w:ascii="Times New Roman" w:hAnsi="Times New Roman"/>
        </w:rPr>
        <w:t xml:space="preserve"> </w:t>
      </w:r>
      <w:r w:rsidR="00125CA1">
        <w:rPr>
          <w:rFonts w:ascii="Times New Roman" w:hAnsi="Times New Roman"/>
        </w:rPr>
        <w:t>respondents.</w:t>
      </w:r>
      <w:r w:rsidRPr="00700C6E">
        <w:rPr>
          <w:rFonts w:ascii="Times New Roman" w:hAnsi="Times New Roman"/>
        </w:rPr>
        <w:t xml:space="preserve"> </w:t>
      </w:r>
    </w:p>
    <w:p w:rsidR="00BE696E" w:rsidRPr="00505E03" w:rsidP="00F92988" w14:paraId="4FE15CF8" w14:textId="77777777">
      <w:pPr>
        <w:pStyle w:val="NormalWeb"/>
        <w:widowControl w:val="0"/>
        <w:tabs>
          <w:tab w:val="left" w:pos="360"/>
          <w:tab w:val="left" w:pos="720"/>
          <w:tab w:val="left" w:pos="1080"/>
          <w:tab w:val="left" w:pos="1440"/>
        </w:tabs>
        <w:spacing w:before="0" w:beforeAutospacing="0" w:after="0" w:afterAutospacing="0"/>
      </w:pPr>
    </w:p>
    <w:p w:rsidR="00B71547" w:rsidP="00F92988" w14:paraId="1A86E6B4" w14:textId="77777777">
      <w:pPr>
        <w:pStyle w:val="ListParagraph"/>
        <w:widowControl w:val="0"/>
        <w:numPr>
          <w:ilvl w:val="0"/>
          <w:numId w:val="19"/>
        </w:numPr>
        <w:tabs>
          <w:tab w:val="left" w:pos="360"/>
          <w:tab w:val="left" w:pos="720"/>
          <w:tab w:val="left" w:pos="1080"/>
        </w:tabs>
        <w:ind w:left="0"/>
        <w:rPr>
          <w:rFonts w:ascii="Times New Roman" w:hAnsi="Times New Roman"/>
          <w:u w:val="single"/>
        </w:rPr>
      </w:pPr>
      <w:r w:rsidRPr="00505E03">
        <w:rPr>
          <w:rFonts w:ascii="Times New Roman" w:hAnsi="Times New Roman"/>
          <w:u w:val="single"/>
        </w:rPr>
        <w:t>Less Frequent Collection</w:t>
      </w:r>
      <w:r w:rsidR="00BB5AB7">
        <w:rPr>
          <w:rFonts w:ascii="Times New Roman" w:hAnsi="Times New Roman"/>
          <w:u w:val="single"/>
        </w:rPr>
        <w:t xml:space="preserve">. </w:t>
      </w:r>
    </w:p>
    <w:p w:rsidR="00B71547" w:rsidP="00B71547" w14:paraId="60FDB226" w14:textId="77777777">
      <w:pPr>
        <w:pStyle w:val="ListParagraph"/>
        <w:widowControl w:val="0"/>
        <w:tabs>
          <w:tab w:val="left" w:pos="360"/>
          <w:tab w:val="left" w:pos="720"/>
          <w:tab w:val="left" w:pos="1080"/>
        </w:tabs>
        <w:ind w:left="0"/>
        <w:rPr>
          <w:rFonts w:ascii="Times New Roman" w:hAnsi="Times New Roman"/>
          <w:u w:val="single"/>
        </w:rPr>
      </w:pPr>
    </w:p>
    <w:p w:rsidR="00B71547" w:rsidRPr="00700C6E" w:rsidP="007D2D4D" w14:paraId="73FF0286" w14:textId="41024EAF">
      <w:pPr>
        <w:ind w:left="720"/>
        <w:rPr>
          <w:rFonts w:ascii="Times New Roman" w:hAnsi="Times New Roman"/>
        </w:rPr>
      </w:pPr>
      <w:r w:rsidRPr="00700C6E">
        <w:rPr>
          <w:rFonts w:ascii="Times New Roman" w:hAnsi="Times New Roman"/>
        </w:rPr>
        <w:t>If this information is not collected, SBA would be hampered in its efforts to comply with its responsibility to evaluate the character and reputation of individuals participating in federal credit programs. Since SBA only collects the information once from each applicable employee of the</w:t>
      </w:r>
      <w:r w:rsidRPr="00700C6E">
        <w:rPr>
          <w:rFonts w:ascii="Times New Roman" w:hAnsi="Times New Roman"/>
          <w:color w:val="0000FF"/>
        </w:rPr>
        <w:t xml:space="preserve"> </w:t>
      </w:r>
      <w:r w:rsidRPr="00700C6E">
        <w:rPr>
          <w:rFonts w:ascii="Times New Roman" w:hAnsi="Times New Roman"/>
        </w:rPr>
        <w:t>SBA</w:t>
      </w:r>
      <w:r w:rsidRPr="00700C6E">
        <w:rPr>
          <w:rFonts w:ascii="Times New Roman" w:hAnsi="Times New Roman"/>
          <w:color w:val="0000FF"/>
        </w:rPr>
        <w:t xml:space="preserve"> </w:t>
      </w:r>
      <w:r w:rsidRPr="00700C6E">
        <w:rPr>
          <w:rFonts w:ascii="Times New Roman" w:hAnsi="Times New Roman"/>
          <w:color w:val="000000" w:themeColor="text1"/>
        </w:rPr>
        <w:t xml:space="preserve">Lenders, Intermediaries, and </w:t>
      </w:r>
      <w:r w:rsidRPr="00700C6E">
        <w:rPr>
          <w:rFonts w:ascii="Times New Roman" w:hAnsi="Times New Roman"/>
          <w:color w:val="000000" w:themeColor="text1"/>
        </w:rPr>
        <w:t>CDFIs</w:t>
      </w:r>
      <w:r w:rsidRPr="00700C6E" w:rsidR="00BB26A7">
        <w:rPr>
          <w:rFonts w:ascii="Times New Roman" w:hAnsi="Times New Roman"/>
          <w:color w:val="000000" w:themeColor="text1"/>
        </w:rPr>
        <w:t>;</w:t>
      </w:r>
      <w:r w:rsidRPr="00700C6E">
        <w:rPr>
          <w:rFonts w:ascii="Times New Roman" w:hAnsi="Times New Roman"/>
          <w:color w:val="000000" w:themeColor="text1"/>
        </w:rPr>
        <w:t xml:space="preserve"> </w:t>
      </w:r>
      <w:r w:rsidRPr="00700C6E">
        <w:rPr>
          <w:rFonts w:ascii="Times New Roman" w:hAnsi="Times New Roman"/>
        </w:rPr>
        <w:t>the Agency cannot collect it less frequently.</w:t>
      </w:r>
    </w:p>
    <w:p w:rsidR="00BB5AB7" w:rsidRPr="00BB5AB7" w:rsidP="00F92988" w14:paraId="188015B4" w14:textId="77777777">
      <w:pPr>
        <w:widowControl w:val="0"/>
        <w:tabs>
          <w:tab w:val="left" w:pos="360"/>
          <w:tab w:val="left" w:pos="720"/>
          <w:tab w:val="left" w:pos="1080"/>
        </w:tabs>
        <w:rPr>
          <w:rFonts w:ascii="Times New Roman" w:hAnsi="Times New Roman"/>
          <w:u w:val="single"/>
        </w:rPr>
      </w:pPr>
    </w:p>
    <w:p w:rsidR="00E2699D" w:rsidRPr="00700C6E" w:rsidP="00E2699D" w14:paraId="7BC65F93" w14:textId="1D77AE93">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505E03">
        <w:rPr>
          <w:u w:val="single"/>
        </w:rPr>
        <w:t>Paperwork Reduction Act Guidelines</w:t>
      </w:r>
      <w:r w:rsidR="00BB5AB7">
        <w:rPr>
          <w:u w:val="single"/>
        </w:rPr>
        <w:t xml:space="preserve">. </w:t>
      </w:r>
    </w:p>
    <w:p w:rsidR="00E2699D" w:rsidP="00E2699D" w14:paraId="1370EDF5" w14:textId="0864803E">
      <w:pPr>
        <w:pStyle w:val="NormalWeb"/>
        <w:widowControl w:val="0"/>
        <w:tabs>
          <w:tab w:val="left" w:pos="360"/>
          <w:tab w:val="left" w:pos="720"/>
          <w:tab w:val="left" w:pos="1080"/>
          <w:tab w:val="left" w:pos="1440"/>
        </w:tabs>
        <w:spacing w:before="0" w:beforeAutospacing="0" w:after="0" w:afterAutospacing="0"/>
        <w:rPr>
          <w:u w:val="single"/>
        </w:rPr>
      </w:pPr>
    </w:p>
    <w:p w:rsidR="00E2699D" w:rsidP="007D2D4D" w14:paraId="12986DBE" w14:textId="3FD53D28">
      <w:pPr>
        <w:pStyle w:val="NormalWeb"/>
        <w:widowControl w:val="0"/>
        <w:tabs>
          <w:tab w:val="left" w:pos="360"/>
          <w:tab w:val="left" w:pos="720"/>
          <w:tab w:val="left" w:pos="1080"/>
          <w:tab w:val="left" w:pos="1440"/>
        </w:tabs>
        <w:spacing w:before="0" w:beforeAutospacing="0" w:after="0" w:afterAutospacing="0"/>
        <w:ind w:left="360"/>
        <w:rPr>
          <w:u w:val="single"/>
        </w:rPr>
      </w:pPr>
      <w:r>
        <w:tab/>
      </w:r>
      <w:r w:rsidRPr="009A5EA4">
        <w:t>None of these circumstances are applicable.</w:t>
      </w:r>
    </w:p>
    <w:p w:rsidR="00E2699D" w:rsidP="00E2699D" w14:paraId="4B7CA8CC" w14:textId="77777777">
      <w:pPr>
        <w:pStyle w:val="NormalWeb"/>
        <w:widowControl w:val="0"/>
        <w:tabs>
          <w:tab w:val="left" w:pos="360"/>
          <w:tab w:val="left" w:pos="720"/>
          <w:tab w:val="left" w:pos="1080"/>
          <w:tab w:val="left" w:pos="1440"/>
        </w:tabs>
        <w:spacing w:before="0" w:beforeAutospacing="0" w:after="0" w:afterAutospacing="0"/>
      </w:pPr>
    </w:p>
    <w:p w:rsidR="00E2699D" w:rsidRPr="00E2699D" w:rsidP="00E2699D" w14:paraId="3296EBB2" w14:textId="40B5E750">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E2699D">
        <w:rPr>
          <w:u w:val="single"/>
        </w:rPr>
        <w:t>Consultation and Public Comments.</w:t>
      </w:r>
    </w:p>
    <w:p w:rsidR="00E2699D" w:rsidRPr="00E2699D" w:rsidP="00E2699D" w14:paraId="4D4B41BE" w14:textId="77777777">
      <w:pPr>
        <w:pStyle w:val="NormalWeb"/>
        <w:widowControl w:val="0"/>
        <w:tabs>
          <w:tab w:val="left" w:pos="360"/>
          <w:tab w:val="left" w:pos="720"/>
          <w:tab w:val="left" w:pos="1080"/>
          <w:tab w:val="left" w:pos="1440"/>
        </w:tabs>
        <w:spacing w:before="0" w:beforeAutospacing="0" w:after="0" w:afterAutospacing="0"/>
        <w:ind w:left="360" w:right="183"/>
      </w:pPr>
    </w:p>
    <w:p w:rsidR="00E2699D" w:rsidRPr="00700C6E" w:rsidP="007D2D4D" w14:paraId="3F332D7E" w14:textId="1806077D">
      <w:pPr>
        <w:ind w:left="720"/>
        <w:rPr>
          <w:rFonts w:ascii="Times New Roman" w:hAnsi="Times New Roman"/>
          <w:b/>
        </w:rPr>
      </w:pPr>
      <w:r w:rsidRPr="00700C6E">
        <w:rPr>
          <w:rFonts w:ascii="Times New Roman" w:hAnsi="Times New Roman"/>
          <w:color w:val="000000" w:themeColor="text1"/>
        </w:rPr>
        <w:t>The Federal Register notice requesting public comments was published on</w:t>
      </w:r>
      <w:r w:rsidRPr="00700C6E" w:rsidR="00422270">
        <w:rPr>
          <w:rFonts w:ascii="Times New Roman" w:hAnsi="Times New Roman"/>
          <w:color w:val="000000" w:themeColor="text1"/>
        </w:rPr>
        <w:t xml:space="preserve"> </w:t>
      </w:r>
      <w:r w:rsidRPr="00700C6E" w:rsidR="00677BE4">
        <w:rPr>
          <w:rFonts w:ascii="Times New Roman" w:hAnsi="Times New Roman"/>
          <w:color w:val="000000" w:themeColor="text1"/>
        </w:rPr>
        <w:t>December 10, 2025</w:t>
      </w:r>
      <w:r w:rsidRPr="00700C6E" w:rsidR="00381995">
        <w:rPr>
          <w:rFonts w:ascii="Times New Roman" w:hAnsi="Times New Roman"/>
          <w:color w:val="000000" w:themeColor="text1"/>
        </w:rPr>
        <w:t>,</w:t>
      </w:r>
      <w:r w:rsidRPr="00700C6E">
        <w:rPr>
          <w:rFonts w:ascii="Times New Roman" w:hAnsi="Times New Roman"/>
          <w:color w:val="000000" w:themeColor="text1"/>
        </w:rPr>
        <w:t xml:space="preserve"> at </w:t>
      </w:r>
      <w:r w:rsidRPr="00700C6E" w:rsidR="00677BE4">
        <w:rPr>
          <w:rFonts w:ascii="Times New Roman" w:hAnsi="Times New Roman"/>
          <w:color w:val="000000" w:themeColor="text1"/>
        </w:rPr>
        <w:t>90</w:t>
      </w:r>
      <w:r w:rsidRPr="00700C6E">
        <w:rPr>
          <w:rFonts w:ascii="Times New Roman" w:hAnsi="Times New Roman"/>
          <w:color w:val="000000" w:themeColor="text1"/>
        </w:rPr>
        <w:t xml:space="preserve"> FR </w:t>
      </w:r>
      <w:r w:rsidRPr="00700C6E" w:rsidR="00677BE4">
        <w:rPr>
          <w:rFonts w:ascii="Times New Roman" w:hAnsi="Times New Roman"/>
          <w:color w:val="000000" w:themeColor="text1"/>
        </w:rPr>
        <w:t>57271</w:t>
      </w:r>
      <w:r w:rsidRPr="00700C6E">
        <w:rPr>
          <w:rFonts w:ascii="Times New Roman" w:hAnsi="Times New Roman"/>
          <w:color w:val="000000" w:themeColor="text1"/>
        </w:rPr>
        <w:t xml:space="preserve">.  Comments were to be submitted on or before </w:t>
      </w:r>
      <w:r w:rsidRPr="00700C6E" w:rsidR="00677BE4">
        <w:rPr>
          <w:rFonts w:ascii="Times New Roman" w:hAnsi="Times New Roman"/>
          <w:color w:val="000000" w:themeColor="text1"/>
        </w:rPr>
        <w:t>February</w:t>
      </w:r>
      <w:r w:rsidRPr="00700C6E" w:rsidR="00422270">
        <w:rPr>
          <w:rFonts w:ascii="Times New Roman" w:hAnsi="Times New Roman"/>
          <w:color w:val="000000" w:themeColor="text1"/>
        </w:rPr>
        <w:t xml:space="preserve"> </w:t>
      </w:r>
      <w:r w:rsidRPr="00700C6E" w:rsidR="00677BE4">
        <w:rPr>
          <w:rFonts w:ascii="Times New Roman" w:hAnsi="Times New Roman"/>
          <w:color w:val="000000" w:themeColor="text1"/>
        </w:rPr>
        <w:t>9</w:t>
      </w:r>
      <w:r w:rsidRPr="00700C6E" w:rsidR="00422270">
        <w:rPr>
          <w:rFonts w:ascii="Times New Roman" w:hAnsi="Times New Roman"/>
          <w:color w:val="000000" w:themeColor="text1"/>
        </w:rPr>
        <w:t>, 202</w:t>
      </w:r>
      <w:r w:rsidRPr="00700C6E" w:rsidR="00677BE4">
        <w:rPr>
          <w:rFonts w:ascii="Times New Roman" w:hAnsi="Times New Roman"/>
          <w:color w:val="000000" w:themeColor="text1"/>
        </w:rPr>
        <w:t>6</w:t>
      </w:r>
      <w:r w:rsidRPr="00700C6E">
        <w:rPr>
          <w:rFonts w:ascii="Times New Roman" w:hAnsi="Times New Roman"/>
          <w:color w:val="000000" w:themeColor="text1"/>
        </w:rPr>
        <w:t xml:space="preserve">.  No comments were received. </w:t>
      </w:r>
    </w:p>
    <w:p w:rsidR="005F28B2" w:rsidRPr="00505E03" w:rsidP="00F92988" w14:paraId="6418D3B1" w14:textId="77777777">
      <w:pPr>
        <w:pStyle w:val="NormalWeb"/>
        <w:widowControl w:val="0"/>
        <w:tabs>
          <w:tab w:val="left" w:pos="360"/>
          <w:tab w:val="left" w:pos="720"/>
          <w:tab w:val="left" w:pos="1080"/>
          <w:tab w:val="left" w:pos="1440"/>
        </w:tabs>
        <w:spacing w:before="0" w:beforeAutospacing="0" w:after="0" w:afterAutospacing="0"/>
      </w:pPr>
    </w:p>
    <w:p w:rsidR="00E2699D" w:rsidRPr="00700C6E" w:rsidP="00F92988" w14:paraId="07BB7DF6"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505E03">
        <w:rPr>
          <w:u w:val="single"/>
        </w:rPr>
        <w:t>Gifts or Payment</w:t>
      </w:r>
      <w:r w:rsidR="00DB6E44">
        <w:rPr>
          <w:u w:val="single"/>
        </w:rPr>
        <w:t xml:space="preserve">. </w:t>
      </w:r>
    </w:p>
    <w:p w:rsidR="00E2699D" w:rsidP="00E2699D" w14:paraId="19F54F28" w14:textId="295F1F4A">
      <w:pPr>
        <w:pStyle w:val="NormalWeb"/>
        <w:widowControl w:val="0"/>
        <w:tabs>
          <w:tab w:val="left" w:pos="360"/>
          <w:tab w:val="left" w:pos="720"/>
          <w:tab w:val="left" w:pos="1080"/>
          <w:tab w:val="left" w:pos="1440"/>
        </w:tabs>
        <w:spacing w:before="0" w:beforeAutospacing="0" w:after="0" w:afterAutospacing="0"/>
      </w:pPr>
    </w:p>
    <w:p w:rsidR="00E2699D" w:rsidRPr="00700C6E" w:rsidP="007D2D4D" w14:paraId="0FDA5C62" w14:textId="340541A6">
      <w:pPr>
        <w:ind w:left="720"/>
        <w:rPr>
          <w:rFonts w:ascii="Times New Roman" w:hAnsi="Times New Roman"/>
        </w:rPr>
      </w:pPr>
      <w:r w:rsidRPr="00700C6E">
        <w:rPr>
          <w:rFonts w:ascii="Times New Roman" w:hAnsi="Times New Roman"/>
        </w:rPr>
        <w:t>No gifts or payments are provided to any respondents.</w:t>
      </w:r>
    </w:p>
    <w:p w:rsidR="00D0771C" w:rsidRPr="00505E03" w:rsidP="00F92988" w14:paraId="5628CDE8" w14:textId="77777777">
      <w:pPr>
        <w:pStyle w:val="NormalWeb"/>
        <w:widowControl w:val="0"/>
        <w:tabs>
          <w:tab w:val="left" w:pos="360"/>
          <w:tab w:val="left" w:pos="720"/>
          <w:tab w:val="left" w:pos="1080"/>
          <w:tab w:val="left" w:pos="1440"/>
        </w:tabs>
        <w:spacing w:before="0" w:beforeAutospacing="0" w:after="0" w:afterAutospacing="0"/>
      </w:pPr>
    </w:p>
    <w:p w:rsidR="00E2699D" w:rsidRPr="00700C6E" w:rsidP="00F92988" w14:paraId="64B854AE" w14:textId="4A80A41E">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Pr>
          <w:u w:val="single"/>
        </w:rPr>
        <w:t xml:space="preserve">Privacy &amp; </w:t>
      </w:r>
      <w:r w:rsidRPr="00505E03" w:rsidR="00D3303B">
        <w:rPr>
          <w:u w:val="single"/>
        </w:rPr>
        <w:t>Confidentiality</w:t>
      </w:r>
      <w:r w:rsidR="00F02924">
        <w:rPr>
          <w:u w:val="single"/>
        </w:rPr>
        <w:t xml:space="preserve">. </w:t>
      </w:r>
    </w:p>
    <w:p w:rsidR="00E2699D" w:rsidP="00E2699D" w14:paraId="1BC79037" w14:textId="77777777">
      <w:pPr>
        <w:pStyle w:val="NormalWeb"/>
        <w:widowControl w:val="0"/>
        <w:tabs>
          <w:tab w:val="left" w:pos="360"/>
          <w:tab w:val="left" w:pos="720"/>
          <w:tab w:val="left" w:pos="1080"/>
          <w:tab w:val="left" w:pos="1440"/>
        </w:tabs>
        <w:spacing w:before="0" w:beforeAutospacing="0" w:after="0" w:afterAutospacing="0"/>
        <w:rPr>
          <w:u w:val="single"/>
        </w:rPr>
      </w:pPr>
    </w:p>
    <w:p w:rsidR="00EC2945" w:rsidRPr="00700C6E" w:rsidP="007D2D4D" w14:paraId="3B392D3C" w14:textId="3E1B1A58">
      <w:pPr>
        <w:ind w:left="720"/>
        <w:rPr>
          <w:rFonts w:ascii="Times New Roman" w:hAnsi="Times New Roman"/>
        </w:rPr>
      </w:pPr>
      <w:r w:rsidRPr="200C2E9D">
        <w:rPr>
          <w:rFonts w:ascii="Times New Roman" w:hAnsi="Times New Roman"/>
        </w:rPr>
        <w:t>Personally identifiable information is protected in accordance with SBA</w:t>
      </w:r>
      <w:r w:rsidRPr="200C2E9D" w:rsidR="00EC70AD">
        <w:rPr>
          <w:rFonts w:ascii="Times New Roman" w:hAnsi="Times New Roman"/>
        </w:rPr>
        <w:t xml:space="preserve"> Cybersecurity and Privacy Policy, </w:t>
      </w:r>
      <w:r w:rsidRPr="200C2E9D">
        <w:rPr>
          <w:rFonts w:ascii="Times New Roman" w:hAnsi="Times New Roman"/>
        </w:rPr>
        <w:t>federal policies, guidelines, industry practices and standards</w:t>
      </w:r>
      <w:r w:rsidRPr="200C2E9D" w:rsidR="00EC70AD">
        <w:rPr>
          <w:rFonts w:ascii="Times New Roman" w:hAnsi="Times New Roman"/>
        </w:rPr>
        <w:t xml:space="preserve"> which </w:t>
      </w:r>
      <w:r w:rsidRPr="200C2E9D" w:rsidR="00F1476A">
        <w:rPr>
          <w:rFonts w:ascii="Times New Roman" w:hAnsi="Times New Roman"/>
        </w:rPr>
        <w:t>consist</w:t>
      </w:r>
      <w:r w:rsidRPr="200C2E9D" w:rsidR="00EC70AD">
        <w:rPr>
          <w:rFonts w:ascii="Times New Roman" w:hAnsi="Times New Roman"/>
        </w:rPr>
        <w:t xml:space="preserve"> of encryption, </w:t>
      </w:r>
      <w:r w:rsidRPr="200C2E9D" w:rsidR="00D14D78">
        <w:rPr>
          <w:rFonts w:ascii="Times New Roman" w:hAnsi="Times New Roman"/>
        </w:rPr>
        <w:t xml:space="preserve">access controls, </w:t>
      </w:r>
      <w:r w:rsidRPr="200C2E9D" w:rsidR="00EC70AD">
        <w:rPr>
          <w:rFonts w:ascii="Times New Roman" w:hAnsi="Times New Roman"/>
        </w:rPr>
        <w:t xml:space="preserve">least privileges, </w:t>
      </w:r>
      <w:r w:rsidRPr="200C2E9D" w:rsidR="00D14D78">
        <w:rPr>
          <w:rFonts w:ascii="Times New Roman" w:hAnsi="Times New Roman"/>
        </w:rPr>
        <w:t xml:space="preserve">role-based permissions, </w:t>
      </w:r>
      <w:r w:rsidRPr="200C2E9D" w:rsidR="00D14D78">
        <w:rPr>
          <w:rFonts w:ascii="Times New Roman" w:hAnsi="Times New Roman"/>
        </w:rPr>
        <w:t xml:space="preserve">Cybersecurity Awareness Training for all SBA staff, signed Rules of Behavior, and data minimization. </w:t>
      </w:r>
      <w:r w:rsidRPr="200C2E9D" w:rsidR="005E624B">
        <w:rPr>
          <w:rFonts w:ascii="Times New Roman" w:hAnsi="Times New Roman"/>
        </w:rPr>
        <w:t xml:space="preserve">A Privacy Impact Assessment has been conducted on the </w:t>
      </w:r>
      <w:r w:rsidRPr="200C2E9D" w:rsidR="00264AAD">
        <w:rPr>
          <w:rFonts w:ascii="Times New Roman" w:hAnsi="Times New Roman"/>
        </w:rPr>
        <w:t xml:space="preserve">Capital Access Financial System affiliated </w:t>
      </w:r>
      <w:r w:rsidRPr="200C2E9D" w:rsidR="005E624B">
        <w:rPr>
          <w:rFonts w:ascii="Times New Roman" w:hAnsi="Times New Roman"/>
        </w:rPr>
        <w:t xml:space="preserve">with this form. </w:t>
      </w:r>
      <w:r w:rsidRPr="200C2E9D">
        <w:rPr>
          <w:rFonts w:ascii="Times New Roman" w:hAnsi="Times New Roman"/>
        </w:rPr>
        <w:t xml:space="preserve"> Also, </w:t>
      </w:r>
      <w:r w:rsidRPr="00700C6E">
        <w:rPr>
          <w:rFonts w:ascii="Times New Roman" w:hAnsi="Times New Roman"/>
        </w:rPr>
        <w:t>t</w:t>
      </w:r>
      <w:r w:rsidRPr="00700C6E">
        <w:rPr>
          <w:rFonts w:ascii="Times New Roman" w:hAnsi="Times New Roman"/>
        </w:rPr>
        <w:t xml:space="preserve">he information collected is protected to the extent permitted by </w:t>
      </w:r>
      <w:r w:rsidRPr="00700C6E" w:rsidR="00F1476A">
        <w:rPr>
          <w:rFonts w:ascii="Times New Roman" w:hAnsi="Times New Roman"/>
        </w:rPr>
        <w:t>law,</w:t>
      </w:r>
      <w:r w:rsidRPr="00700C6E">
        <w:rPr>
          <w:rFonts w:ascii="Times New Roman" w:hAnsi="Times New Roman"/>
        </w:rPr>
        <w:t xml:space="preserve"> including the Freedom of Information Act and the Privacy Act, where applicable.</w:t>
      </w:r>
      <w:r w:rsidRPr="00700C6E">
        <w:rPr>
          <w:rFonts w:ascii="Times New Roman" w:hAnsi="Times New Roman"/>
          <w:color w:val="0000FF"/>
        </w:rPr>
        <w:t xml:space="preserve"> </w:t>
      </w:r>
      <w:r w:rsidRPr="00700C6E">
        <w:rPr>
          <w:rFonts w:ascii="Times New Roman" w:hAnsi="Times New Roman"/>
        </w:rPr>
        <w:t>SBA provides respondents with a summary statement of the laws governing the Agency’s protection and disclosure of confidential and sensitive information as part of SBA Form 1081. SBA restricts access to the information to those personnel with a need to know.</w:t>
      </w:r>
      <w:r w:rsidRPr="00700C6E" w:rsidR="005674A6">
        <w:rPr>
          <w:rFonts w:ascii="Times New Roman" w:hAnsi="Times New Roman"/>
        </w:rPr>
        <w:t xml:space="preserve"> The most recent revision of Privacy Act System of Records</w:t>
      </w:r>
      <w:r w:rsidRPr="00700C6E">
        <w:rPr>
          <w:rFonts w:ascii="Times New Roman" w:hAnsi="Times New Roman"/>
        </w:rPr>
        <w:t>, SBA 21 – Loan System</w:t>
      </w:r>
      <w:r w:rsidRPr="00700C6E" w:rsidR="005674A6">
        <w:rPr>
          <w:rFonts w:ascii="Times New Roman" w:hAnsi="Times New Roman"/>
        </w:rPr>
        <w:t xml:space="preserve"> can be found</w:t>
      </w:r>
      <w:r w:rsidRPr="00700C6E" w:rsidR="001C6DD0">
        <w:rPr>
          <w:rFonts w:ascii="Times New Roman" w:hAnsi="Times New Roman"/>
        </w:rPr>
        <w:t xml:space="preserve"> at: </w:t>
      </w:r>
      <w:hyperlink r:id="rId5">
        <w:r w:rsidRPr="00700C6E" w:rsidR="001C6DD0">
          <w:rPr>
            <w:rStyle w:val="Hyperlink"/>
            <w:rFonts w:ascii="Times New Roman" w:hAnsi="Times New Roman"/>
          </w:rPr>
          <w:t>2021-090</w:t>
        </w:r>
        <w:r w:rsidRPr="00700C6E" w:rsidR="001C6DD0">
          <w:rPr>
            <w:rStyle w:val="Hyperlink"/>
            <w:rFonts w:ascii="Times New Roman" w:hAnsi="Times New Roman"/>
          </w:rPr>
          <w:t>6</w:t>
        </w:r>
        <w:r w:rsidRPr="00700C6E" w:rsidR="001C6DD0">
          <w:rPr>
            <w:rStyle w:val="Hyperlink"/>
            <w:rFonts w:ascii="Times New Roman" w:hAnsi="Times New Roman"/>
          </w:rPr>
          <w:t>4.pdf (govinfo.gov)</w:t>
        </w:r>
      </w:hyperlink>
      <w:r w:rsidR="006474CA">
        <w:t xml:space="preserve"> </w:t>
      </w:r>
      <w:r w:rsidR="00F44CAA">
        <w:t xml:space="preserve">–and </w:t>
      </w:r>
      <w:r w:rsidR="003F49B3">
        <w:t xml:space="preserve"> </w:t>
      </w:r>
      <w:r w:rsidRPr="006F15A2" w:rsidR="003F49B3">
        <w:t xml:space="preserve">SBA 20, System of Records Notice, Disaster Loans Case Files: </w:t>
      </w:r>
      <w:hyperlink r:id="rId6" w:history="1">
        <w:r w:rsidRPr="006F15A2" w:rsidR="003F49B3">
          <w:rPr>
            <w:rStyle w:val="Hyperlink"/>
          </w:rPr>
          <w:t>2021-25276.pdf (govinfo.gov)</w:t>
        </w:r>
      </w:hyperlink>
      <w:r w:rsidR="00D71A1D">
        <w:t>.</w:t>
      </w:r>
    </w:p>
    <w:p w:rsidR="00EC2945" w:rsidRPr="00700C6E" w:rsidP="00EC2945" w14:paraId="78BFB306" w14:textId="70E3735D">
      <w:pPr>
        <w:widowControl w:val="0"/>
        <w:tabs>
          <w:tab w:val="left" w:pos="360"/>
          <w:tab w:val="left" w:pos="720"/>
          <w:tab w:val="left" w:pos="820"/>
          <w:tab w:val="left" w:pos="821"/>
          <w:tab w:val="left" w:pos="1080"/>
          <w:tab w:val="left" w:pos="1440"/>
        </w:tabs>
        <w:overflowPunct/>
        <w:adjustRightInd/>
        <w:ind w:right="183"/>
        <w:textAlignment w:val="auto"/>
        <w:rPr>
          <w:rFonts w:ascii="Times New Roman" w:hAnsi="Times New Roman"/>
        </w:rPr>
      </w:pPr>
      <w:r>
        <w:rPr>
          <w:rFonts w:ascii="Times New Roman" w:hAnsi="Times New Roman"/>
        </w:rPr>
        <w:t xml:space="preserve"> </w:t>
      </w:r>
    </w:p>
    <w:p w:rsidR="00EC2945" w:rsidRPr="00700C6E" w:rsidP="00F92988" w14:paraId="0DA06EFD"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505E03">
        <w:rPr>
          <w:u w:val="single"/>
        </w:rPr>
        <w:t>Sensitive Questions</w:t>
      </w:r>
      <w:r w:rsidR="00376161">
        <w:rPr>
          <w:u w:val="single"/>
        </w:rPr>
        <w:t xml:space="preserve">.  </w:t>
      </w:r>
    </w:p>
    <w:p w:rsidR="00EC2945" w:rsidP="00EC2945" w14:paraId="3591934B" w14:textId="77777777">
      <w:pPr>
        <w:pStyle w:val="NormalWeb"/>
        <w:widowControl w:val="0"/>
        <w:tabs>
          <w:tab w:val="left" w:pos="360"/>
          <w:tab w:val="left" w:pos="720"/>
          <w:tab w:val="left" w:pos="1080"/>
          <w:tab w:val="left" w:pos="1440"/>
        </w:tabs>
        <w:spacing w:before="0" w:beforeAutospacing="0" w:after="0" w:afterAutospacing="0"/>
        <w:rPr>
          <w:u w:val="single"/>
        </w:rPr>
      </w:pPr>
    </w:p>
    <w:p w:rsidR="001B5FDB" w:rsidRPr="00E12BA9" w:rsidP="00F75DE6" w14:paraId="4A3AB8DF" w14:textId="277DFBD6">
      <w:pPr>
        <w:ind w:left="720"/>
        <w:rPr>
          <w:rFonts w:ascii="Times New Roman" w:hAnsi="Times New Roman"/>
        </w:rPr>
      </w:pPr>
      <w:r w:rsidRPr="00700C6E">
        <w:rPr>
          <w:rFonts w:ascii="Times New Roman" w:hAnsi="Times New Roman"/>
        </w:rPr>
        <w:t xml:space="preserve">This information collection requests social security numbers as well as financial, criminal, and employment information </w:t>
      </w:r>
      <w:r w:rsidRPr="00700C6E" w:rsidR="00650623">
        <w:rPr>
          <w:rFonts w:ascii="Times New Roman" w:hAnsi="Times New Roman"/>
        </w:rPr>
        <w:t xml:space="preserve">which all may be perceived as sensitive information.  The purpose of the collection is to </w:t>
      </w:r>
      <w:r w:rsidRPr="00700C6E">
        <w:rPr>
          <w:rFonts w:ascii="Times New Roman" w:hAnsi="Times New Roman"/>
        </w:rPr>
        <w:t xml:space="preserve">conduct a background check as an aid in assessing the good character of the respondents. </w:t>
      </w:r>
      <w:r w:rsidRPr="200C2E9D">
        <w:rPr>
          <w:rFonts w:ascii="Times New Roman" w:hAnsi="Times New Roman"/>
        </w:rPr>
        <w:t xml:space="preserve">SBA is specifically authorized to verify </w:t>
      </w:r>
      <w:r w:rsidRPr="200C2E9D" w:rsidR="00F75DE6">
        <w:rPr>
          <w:rFonts w:ascii="Times New Roman" w:hAnsi="Times New Roman"/>
        </w:rPr>
        <w:t>the</w:t>
      </w:r>
      <w:r w:rsidRPr="200C2E9D">
        <w:rPr>
          <w:rFonts w:ascii="Times New Roman" w:hAnsi="Times New Roman"/>
        </w:rPr>
        <w:t xml:space="preserve"> criminal history, or lack thereof, to make a character determination, pursuant to section 7(a)(1)(B), 15 U</w:t>
      </w:r>
      <w:r w:rsidR="00C427CE">
        <w:rPr>
          <w:rFonts w:ascii="Times New Roman" w:hAnsi="Times New Roman"/>
        </w:rPr>
        <w:t>.</w:t>
      </w:r>
      <w:r w:rsidRPr="200C2E9D">
        <w:rPr>
          <w:rFonts w:ascii="Times New Roman" w:hAnsi="Times New Roman"/>
        </w:rPr>
        <w:t>S</w:t>
      </w:r>
      <w:r w:rsidR="00C427CE">
        <w:rPr>
          <w:rFonts w:ascii="Times New Roman" w:hAnsi="Times New Roman"/>
        </w:rPr>
        <w:t>.</w:t>
      </w:r>
      <w:r w:rsidRPr="200C2E9D">
        <w:rPr>
          <w:rFonts w:ascii="Times New Roman" w:hAnsi="Times New Roman"/>
        </w:rPr>
        <w:t>C</w:t>
      </w:r>
      <w:r w:rsidR="00C427CE">
        <w:rPr>
          <w:rFonts w:ascii="Times New Roman" w:hAnsi="Times New Roman"/>
        </w:rPr>
        <w:t>.</w:t>
      </w:r>
      <w:r w:rsidRPr="200C2E9D">
        <w:rPr>
          <w:rFonts w:ascii="Times New Roman" w:hAnsi="Times New Roman"/>
        </w:rPr>
        <w:t xml:space="preserve"> 636(a)(1)(B) of the Small Business Act (the Act). SBA is authorized to make all investigations necessary to ensure that a person has not engaged in acts that violate or will violate the Act or the Small Business Investment Act, 15 U</w:t>
      </w:r>
      <w:r w:rsidR="00C427CE">
        <w:rPr>
          <w:rFonts w:ascii="Times New Roman" w:hAnsi="Times New Roman"/>
        </w:rPr>
        <w:t>.</w:t>
      </w:r>
      <w:r w:rsidRPr="200C2E9D">
        <w:rPr>
          <w:rFonts w:ascii="Times New Roman" w:hAnsi="Times New Roman"/>
        </w:rPr>
        <w:t>S</w:t>
      </w:r>
      <w:r w:rsidR="00C427CE">
        <w:rPr>
          <w:rFonts w:ascii="Times New Roman" w:hAnsi="Times New Roman"/>
        </w:rPr>
        <w:t>.</w:t>
      </w:r>
      <w:r w:rsidRPr="200C2E9D">
        <w:rPr>
          <w:rFonts w:ascii="Times New Roman" w:hAnsi="Times New Roman"/>
        </w:rPr>
        <w:t>C</w:t>
      </w:r>
      <w:r w:rsidR="00C427CE">
        <w:rPr>
          <w:rFonts w:ascii="Times New Roman" w:hAnsi="Times New Roman"/>
        </w:rPr>
        <w:t>.</w:t>
      </w:r>
      <w:r w:rsidRPr="200C2E9D">
        <w:rPr>
          <w:rFonts w:ascii="Times New Roman" w:hAnsi="Times New Roman"/>
        </w:rPr>
        <w:t xml:space="preserve"> 634(b)(11) and 687(b)(a), respectively. </w:t>
      </w:r>
      <w:r w:rsidRPr="200C2E9D" w:rsidR="00F75DE6">
        <w:rPr>
          <w:rFonts w:ascii="Times New Roman" w:hAnsi="Times New Roman"/>
        </w:rPr>
        <w:t>The collection of the information is voluntary.</w:t>
      </w:r>
    </w:p>
    <w:p w:rsidR="00376161" w:rsidRPr="00505E03"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EC2945" w:rsidP="00F92988" w14:paraId="080521FB"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2F3296">
        <w:rPr>
          <w:u w:val="single"/>
        </w:rPr>
        <w:t xml:space="preserve">Burden </w:t>
      </w:r>
      <w:r w:rsidR="00E77C9D">
        <w:rPr>
          <w:u w:val="single"/>
        </w:rPr>
        <w:t>Estimate</w:t>
      </w:r>
      <w:r w:rsidRPr="002F3296" w:rsidR="005E436B">
        <w:rPr>
          <w:u w:val="single"/>
        </w:rPr>
        <w:t xml:space="preserve">. </w:t>
      </w:r>
    </w:p>
    <w:p w:rsidR="00EC2945" w:rsidP="00EC2945" w14:paraId="2AC20646" w14:textId="7D980A2B">
      <w:pPr>
        <w:pStyle w:val="NormalWeb"/>
        <w:widowControl w:val="0"/>
        <w:tabs>
          <w:tab w:val="left" w:pos="360"/>
          <w:tab w:val="left" w:pos="720"/>
          <w:tab w:val="left" w:pos="1080"/>
          <w:tab w:val="left" w:pos="1440"/>
        </w:tabs>
        <w:spacing w:before="0" w:beforeAutospacing="0" w:after="0" w:afterAutospacing="0"/>
        <w:rPr>
          <w:u w:val="single"/>
        </w:rPr>
      </w:pPr>
    </w:p>
    <w:p w:rsidR="00EC2945" w:rsidRPr="00700C6E" w:rsidP="007D2D4D" w14:paraId="225D5E83" w14:textId="3DB7B78D">
      <w:pPr>
        <w:ind w:left="720"/>
        <w:rPr>
          <w:rFonts w:ascii="Times New Roman" w:hAnsi="Times New Roman"/>
        </w:rPr>
      </w:pPr>
      <w:r w:rsidRPr="00700C6E">
        <w:rPr>
          <w:rFonts w:ascii="Times New Roman" w:hAnsi="Times New Roman"/>
        </w:rPr>
        <w:t>Currently there are approximately</w:t>
      </w:r>
      <w:r w:rsidRPr="00700C6E" w:rsidR="000C2D18">
        <w:rPr>
          <w:rFonts w:ascii="Times New Roman" w:hAnsi="Times New Roman"/>
        </w:rPr>
        <w:t xml:space="preserve"> </w:t>
      </w:r>
      <w:r w:rsidRPr="00700C6E" w:rsidR="00CF34AA">
        <w:rPr>
          <w:rFonts w:ascii="Times New Roman" w:hAnsi="Times New Roman"/>
        </w:rPr>
        <w:t>585</w:t>
      </w:r>
      <w:r w:rsidRPr="00700C6E">
        <w:rPr>
          <w:rFonts w:ascii="Times New Roman" w:hAnsi="Times New Roman"/>
        </w:rPr>
        <w:t xml:space="preserve"> involved entities. The number of respondents annually is estimated at </w:t>
      </w:r>
      <w:r w:rsidRPr="00700C6E" w:rsidR="00C01D8B">
        <w:rPr>
          <w:rFonts w:ascii="Times New Roman" w:hAnsi="Times New Roman"/>
        </w:rPr>
        <w:t>146</w:t>
      </w:r>
      <w:r w:rsidRPr="00700C6E">
        <w:rPr>
          <w:rFonts w:ascii="Times New Roman" w:hAnsi="Times New Roman"/>
        </w:rPr>
        <w:t xml:space="preserve"> (</w:t>
      </w:r>
      <w:r w:rsidRPr="00700C6E" w:rsidR="00C01D8B">
        <w:rPr>
          <w:rFonts w:ascii="Times New Roman" w:hAnsi="Times New Roman"/>
        </w:rPr>
        <w:t>5</w:t>
      </w:r>
      <w:r w:rsidRPr="00700C6E" w:rsidR="005D3837">
        <w:rPr>
          <w:rFonts w:ascii="Times New Roman" w:hAnsi="Times New Roman"/>
        </w:rPr>
        <w:t>8</w:t>
      </w:r>
      <w:r w:rsidRPr="00700C6E" w:rsidR="00C01D8B">
        <w:rPr>
          <w:rFonts w:ascii="Times New Roman" w:hAnsi="Times New Roman"/>
        </w:rPr>
        <w:t>5</w:t>
      </w:r>
      <w:r w:rsidRPr="00700C6E">
        <w:rPr>
          <w:rFonts w:ascii="Times New Roman" w:hAnsi="Times New Roman"/>
        </w:rPr>
        <w:t xml:space="preserve"> x 25</w:t>
      </w:r>
      <w:r w:rsidRPr="00700C6E" w:rsidR="4EA6D7E8">
        <w:rPr>
          <w:rFonts w:ascii="Times New Roman" w:hAnsi="Times New Roman"/>
        </w:rPr>
        <w:t>%).</w:t>
      </w:r>
      <w:r w:rsidRPr="00700C6E">
        <w:rPr>
          <w:rFonts w:ascii="Times New Roman" w:hAnsi="Times New Roman"/>
        </w:rPr>
        <w:t xml:space="preserve"> There is 1 form per respondent. Time to complete the form is estimated at 30 minutes. This estimate is based on experience of lenders using the previously approved form. Total burden hours are </w:t>
      </w:r>
      <w:r w:rsidRPr="00700C6E" w:rsidR="00B55867">
        <w:rPr>
          <w:rFonts w:ascii="Times New Roman" w:hAnsi="Times New Roman"/>
        </w:rPr>
        <w:t>73</w:t>
      </w:r>
      <w:r w:rsidRPr="00700C6E">
        <w:rPr>
          <w:rFonts w:ascii="Times New Roman" w:hAnsi="Times New Roman"/>
        </w:rPr>
        <w:t xml:space="preserve"> hours. (</w:t>
      </w:r>
      <w:r w:rsidRPr="00700C6E" w:rsidR="00BD7422">
        <w:rPr>
          <w:rFonts w:ascii="Times New Roman" w:hAnsi="Times New Roman"/>
        </w:rPr>
        <w:t>146</w:t>
      </w:r>
      <w:r w:rsidRPr="00700C6E">
        <w:rPr>
          <w:rFonts w:ascii="Times New Roman" w:hAnsi="Times New Roman"/>
        </w:rPr>
        <w:t xml:space="preserve"> respondents x 30 minutes ÷ 60 = </w:t>
      </w:r>
      <w:r w:rsidRPr="00700C6E" w:rsidR="00937873">
        <w:rPr>
          <w:rFonts w:ascii="Times New Roman" w:hAnsi="Times New Roman"/>
        </w:rPr>
        <w:t>73</w:t>
      </w:r>
      <w:r w:rsidRPr="00700C6E">
        <w:rPr>
          <w:rFonts w:ascii="Times New Roman" w:hAnsi="Times New Roman"/>
        </w:rPr>
        <w:t xml:space="preserve"> burden hours) </w:t>
      </w:r>
    </w:p>
    <w:p w:rsidR="00EC2945" w:rsidRPr="00700C6E" w:rsidP="00EC2945" w14:paraId="72FF8FAB" w14:textId="77777777">
      <w:pPr>
        <w:ind w:left="360"/>
        <w:rPr>
          <w:rFonts w:ascii="Times New Roman" w:hAnsi="Times New Roman"/>
        </w:rPr>
      </w:pPr>
    </w:p>
    <w:p w:rsidR="00EC2945" w:rsidRPr="00700C6E" w:rsidP="007D2D4D" w14:paraId="51378948" w14:textId="7B7F8005">
      <w:pPr>
        <w:ind w:left="720"/>
        <w:rPr>
          <w:rFonts w:ascii="Times New Roman" w:hAnsi="Times New Roman"/>
        </w:rPr>
      </w:pPr>
      <w:r w:rsidRPr="00700C6E">
        <w:rPr>
          <w:rFonts w:ascii="Times New Roman" w:hAnsi="Times New Roman"/>
        </w:rPr>
        <w:t>The average salary for the respondent, based on a GS-11</w:t>
      </w:r>
      <w:r w:rsidRPr="00700C6E" w:rsidR="00340C16">
        <w:rPr>
          <w:rFonts w:ascii="Times New Roman" w:hAnsi="Times New Roman"/>
        </w:rPr>
        <w:t xml:space="preserve"> Loan and </w:t>
      </w:r>
      <w:r w:rsidRPr="00700C6E" w:rsidR="00A405C6">
        <w:rPr>
          <w:rFonts w:ascii="Times New Roman" w:hAnsi="Times New Roman"/>
        </w:rPr>
        <w:t>Financial Specialist</w:t>
      </w:r>
      <w:r w:rsidRPr="00700C6E">
        <w:rPr>
          <w:rFonts w:ascii="Times New Roman" w:hAnsi="Times New Roman"/>
        </w:rPr>
        <w:t>, is approximately $</w:t>
      </w:r>
      <w:r w:rsidRPr="00700C6E" w:rsidR="00627C39">
        <w:rPr>
          <w:rFonts w:ascii="Times New Roman" w:hAnsi="Times New Roman"/>
        </w:rPr>
        <w:t>40.54</w:t>
      </w:r>
      <w:r w:rsidRPr="00700C6E">
        <w:rPr>
          <w:rFonts w:ascii="Times New Roman" w:hAnsi="Times New Roman"/>
        </w:rPr>
        <w:t xml:space="preserve"> per hour</w:t>
      </w:r>
      <w:r w:rsidRPr="00700C6E" w:rsidR="006A09DB">
        <w:rPr>
          <w:rFonts w:ascii="Times New Roman" w:hAnsi="Times New Roman"/>
        </w:rPr>
        <w:t xml:space="preserve"> </w:t>
      </w:r>
      <w:r w:rsidRPr="00700C6E" w:rsidR="007D1894">
        <w:rPr>
          <w:rFonts w:ascii="Times New Roman" w:hAnsi="Times New Roman"/>
        </w:rPr>
        <w:t>based</w:t>
      </w:r>
      <w:r w:rsidRPr="00700C6E" w:rsidR="00980DF6">
        <w:rPr>
          <w:rFonts w:ascii="Times New Roman" w:hAnsi="Times New Roman"/>
        </w:rPr>
        <w:t xml:space="preserve"> on </w:t>
      </w:r>
      <w:r w:rsidRPr="00700C6E" w:rsidR="00601BA6">
        <w:rPr>
          <w:rFonts w:ascii="Times New Roman" w:hAnsi="Times New Roman"/>
        </w:rPr>
        <w:t xml:space="preserve">the locality pay scale in the </w:t>
      </w:r>
      <w:r w:rsidRPr="00700C6E" w:rsidR="00980DF6">
        <w:rPr>
          <w:rFonts w:ascii="Times New Roman" w:hAnsi="Times New Roman"/>
        </w:rPr>
        <w:t>Washington DC</w:t>
      </w:r>
      <w:r w:rsidRPr="00700C6E" w:rsidR="007D1894">
        <w:rPr>
          <w:rFonts w:ascii="Times New Roman" w:hAnsi="Times New Roman"/>
        </w:rPr>
        <w:t xml:space="preserve"> area</w:t>
      </w:r>
      <w:r w:rsidRPr="00700C6E">
        <w:rPr>
          <w:rFonts w:ascii="Times New Roman" w:hAnsi="Times New Roman"/>
        </w:rPr>
        <w:t>. The total cost burden is $</w:t>
      </w:r>
      <w:r w:rsidRPr="00700C6E" w:rsidR="007A4869">
        <w:rPr>
          <w:rFonts w:ascii="Times New Roman" w:hAnsi="Times New Roman"/>
        </w:rPr>
        <w:t>2</w:t>
      </w:r>
      <w:r w:rsidRPr="00700C6E" w:rsidR="0035599A">
        <w:rPr>
          <w:rFonts w:ascii="Times New Roman" w:hAnsi="Times New Roman"/>
        </w:rPr>
        <w:t>,959</w:t>
      </w:r>
      <w:r w:rsidRPr="00700C6E">
        <w:rPr>
          <w:rFonts w:ascii="Times New Roman" w:hAnsi="Times New Roman"/>
        </w:rPr>
        <w:t xml:space="preserve"> (</w:t>
      </w:r>
      <w:r w:rsidRPr="00700C6E" w:rsidR="00507F00">
        <w:rPr>
          <w:rFonts w:ascii="Times New Roman" w:hAnsi="Times New Roman"/>
        </w:rPr>
        <w:t>73</w:t>
      </w:r>
      <w:r w:rsidRPr="00700C6E">
        <w:rPr>
          <w:rFonts w:ascii="Times New Roman" w:hAnsi="Times New Roman"/>
        </w:rPr>
        <w:t xml:space="preserve"> burden hours x $</w:t>
      </w:r>
      <w:r w:rsidRPr="00700C6E" w:rsidR="007B7123">
        <w:rPr>
          <w:rFonts w:ascii="Times New Roman" w:hAnsi="Times New Roman"/>
        </w:rPr>
        <w:t>40.54</w:t>
      </w:r>
      <w:r w:rsidRPr="00700C6E">
        <w:rPr>
          <w:rFonts w:ascii="Times New Roman" w:hAnsi="Times New Roman"/>
        </w:rPr>
        <w:t xml:space="preserve"> = $</w:t>
      </w:r>
      <w:r w:rsidRPr="00700C6E" w:rsidR="00766EB5">
        <w:rPr>
          <w:rFonts w:ascii="Times New Roman" w:hAnsi="Times New Roman"/>
        </w:rPr>
        <w:t>2,959</w:t>
      </w:r>
      <w:r w:rsidRPr="00700C6E">
        <w:rPr>
          <w:rFonts w:ascii="Times New Roman" w:hAnsi="Times New Roman"/>
        </w:rPr>
        <w:t>).</w:t>
      </w:r>
    </w:p>
    <w:p w:rsidR="00E91808" w:rsidRPr="00700C6E" w:rsidP="00F92988" w14:paraId="01AA5B91" w14:textId="77777777">
      <w:pPr>
        <w:pStyle w:val="Default"/>
        <w:widowControl w:val="0"/>
        <w:rPr>
          <w:rFonts w:ascii="Times New Roman" w:eastAsia="Times New Roman" w:hAnsi="Times New Roman"/>
        </w:rPr>
      </w:pPr>
    </w:p>
    <w:tbl>
      <w:tblPr>
        <w:tblW w:w="5000" w:type="pct"/>
        <w:tblCellSpacing w:w="22" w:type="dxa"/>
        <w:tblCellMar>
          <w:left w:w="0" w:type="dxa"/>
          <w:right w:w="0" w:type="dxa"/>
        </w:tblCellMar>
        <w:tblLook w:val="04A0"/>
      </w:tblPr>
      <w:tblGrid>
        <w:gridCol w:w="9161"/>
        <w:gridCol w:w="199"/>
      </w:tblGrid>
      <w:tr w14:paraId="4425DE0B" w14:textId="77777777" w:rsidTr="007D2D4D">
        <w:tblPrEx>
          <w:tblW w:w="5000" w:type="pct"/>
          <w:tblCellSpacing w:w="22" w:type="dxa"/>
          <w:tblCellMar>
            <w:left w:w="0" w:type="dxa"/>
            <w:right w:w="0" w:type="dxa"/>
          </w:tblCellMar>
          <w:tblLook w:val="04A0"/>
        </w:tblPrEx>
        <w:trPr>
          <w:gridAfter w:val="1"/>
          <w:wAfter w:w="48" w:type="dxa"/>
          <w:tblCellSpacing w:w="22" w:type="dxa"/>
        </w:trPr>
        <w:tc>
          <w:tcPr>
            <w:tcW w:w="4882" w:type="pct"/>
            <w:tcMar>
              <w:top w:w="15" w:type="dxa"/>
              <w:left w:w="15" w:type="dxa"/>
              <w:bottom w:w="15" w:type="dxa"/>
              <w:right w:w="15" w:type="dxa"/>
            </w:tcMar>
            <w:vAlign w:val="center"/>
            <w:hideMark/>
          </w:tcPr>
          <w:p w:rsidR="00CB0981" w:rsidRPr="00700C6E" w:rsidP="00F92988" w14:paraId="62C8C793" w14:textId="4E5C28D9">
            <w:pPr>
              <w:widowControl w:val="0"/>
              <w:rPr>
                <w:rFonts w:ascii="Times New Roman" w:hAnsi="Times New Roman"/>
              </w:rPr>
            </w:pPr>
            <w:r w:rsidRPr="200C2E9D">
              <w:rPr>
                <w:rFonts w:ascii="Times New Roman" w:hAnsi="Times New Roman"/>
              </w:rPr>
              <w:br w:type="page"/>
            </w:r>
            <w:r w:rsidRPr="00700C6E">
              <w:rPr>
                <w:rFonts w:ascii="Times New Roman" w:hAnsi="Times New Roman"/>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00683A0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00C6E" w:rsidP="00F92988" w14:paraId="4B9D48B7" w14:textId="77777777">
                  <w:pPr>
                    <w:widowControl w:val="0"/>
                    <w:jc w:val="center"/>
                    <w:rPr>
                      <w:rFonts w:ascii="Times New Roman" w:hAnsi="Times New Roman"/>
                      <w:b/>
                    </w:rPr>
                  </w:pPr>
                  <w:r w:rsidRPr="00700C6E">
                    <w:rPr>
                      <w:rFonts w:ascii="Times New Roman" w:hAnsi="Times New Roman"/>
                      <w:b/>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00C6E" w:rsidP="00F92988" w14:paraId="6BFB670D" w14:textId="77777777">
                  <w:pPr>
                    <w:widowControl w:val="0"/>
                    <w:jc w:val="center"/>
                    <w:rPr>
                      <w:rFonts w:ascii="Times New Roman" w:hAnsi="Times New Roman"/>
                      <w:b/>
                    </w:rPr>
                  </w:pPr>
                  <w:r w:rsidRPr="00700C6E">
                    <w:rPr>
                      <w:rFonts w:ascii="Times New Roman" w:hAnsi="Times New Roman"/>
                      <w:b/>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00C6E" w:rsidP="00F92988" w14:paraId="26AD3E02" w14:textId="7F401EEF">
                  <w:pPr>
                    <w:widowControl w:val="0"/>
                    <w:jc w:val="center"/>
                    <w:rPr>
                      <w:rFonts w:ascii="Times New Roman" w:hAnsi="Times New Roman"/>
                      <w:b/>
                    </w:rPr>
                  </w:pPr>
                  <w:r w:rsidRPr="00700C6E">
                    <w:rPr>
                      <w:rFonts w:ascii="Times New Roman" w:hAnsi="Times New Roman"/>
                      <w:b/>
                    </w:rPr>
                    <w:t xml:space="preserve">Hours </w:t>
                  </w:r>
                  <w:r w:rsidR="00C45DD4">
                    <w:rPr>
                      <w:rFonts w:ascii="Times New Roman" w:hAnsi="Times New Roman"/>
                      <w:b/>
                    </w:rPr>
                    <w:t>Per Response</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00C6E" w:rsidP="00F92988" w14:paraId="5F3095F0" w14:textId="77777777">
                  <w:pPr>
                    <w:widowControl w:val="0"/>
                    <w:jc w:val="center"/>
                    <w:rPr>
                      <w:rFonts w:ascii="Times New Roman" w:hAnsi="Times New Roman"/>
                      <w:b/>
                    </w:rPr>
                  </w:pPr>
                  <w:r w:rsidRPr="00700C6E">
                    <w:rPr>
                      <w:rFonts w:ascii="Times New Roman" w:hAnsi="Times New Roman"/>
                      <w:b/>
                    </w:rPr>
                    <w:t xml:space="preserve">Cost Per Response </w:t>
                  </w:r>
                </w:p>
              </w:tc>
            </w:tr>
            <w:tr w14:paraId="065BCFFA" w14:textId="77777777" w:rsidTr="200C2E9D">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00912CBF" w14:textId="77777777">
                  <w:pPr>
                    <w:widowControl w:val="0"/>
                    <w:rPr>
                      <w:rFonts w:ascii="Times New Roman" w:hAnsi="Times New Roman"/>
                    </w:rPr>
                  </w:pPr>
                  <w:r w:rsidRPr="00700C6E">
                    <w:rPr>
                      <w:rFonts w:ascii="Times New Roman" w:hAnsi="Times New Roman"/>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5C6E4532" w14:textId="484FA5BD">
                  <w:pPr>
                    <w:widowControl w:val="0"/>
                    <w:rPr>
                      <w:rFonts w:ascii="Times New Roman" w:hAnsi="Times New Roman"/>
                    </w:rPr>
                  </w:pPr>
                  <w:r w:rsidRPr="00700C6E">
                    <w:rPr>
                      <w:rFonts w:ascii="Times New Roman" w:hAnsi="Times New Roman"/>
                    </w:rPr>
                    <w:t>30 mins</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0D6176A5" w14:textId="159B3DE9">
                  <w:pPr>
                    <w:widowControl w:val="0"/>
                    <w:rPr>
                      <w:rFonts w:ascii="Times New Roman" w:hAnsi="Times New Roman"/>
                    </w:rPr>
                  </w:pPr>
                  <w:r>
                    <w:rPr>
                      <w:rFonts w:ascii="Times New Roman" w:hAnsi="Times New Roman"/>
                    </w:rPr>
                    <w:t>.5</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9463CA" w14:paraId="6F1150F6" w14:textId="7FA2D55A">
                  <w:pPr>
                    <w:widowControl w:val="0"/>
                    <w:jc w:val="right"/>
                    <w:rPr>
                      <w:rFonts w:ascii="Times New Roman" w:hAnsi="Times New Roman"/>
                      <w:highlight w:val="yellow"/>
                    </w:rPr>
                  </w:pPr>
                  <w:r w:rsidRPr="00700C6E">
                    <w:rPr>
                      <w:rFonts w:ascii="Times New Roman" w:hAnsi="Times New Roman"/>
                    </w:rPr>
                    <w:t>$</w:t>
                  </w:r>
                  <w:r w:rsidR="00EF4CE2">
                    <w:rPr>
                      <w:rFonts w:ascii="Times New Roman" w:hAnsi="Times New Roman"/>
                    </w:rPr>
                    <w:t>20.27</w:t>
                  </w:r>
                </w:p>
              </w:tc>
            </w:tr>
            <w:tr w14:paraId="1860E121" w14:textId="77777777" w:rsidTr="200C2E9D">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0B465ECC" w14:textId="77777777">
                  <w:pPr>
                    <w:widowControl w:val="0"/>
                    <w:rPr>
                      <w:rFonts w:ascii="Times New Roman" w:hAnsi="Times New Roman"/>
                    </w:rPr>
                  </w:pPr>
                  <w:r w:rsidRPr="00700C6E">
                    <w:rPr>
                      <w:rFonts w:ascii="Times New Roman" w:hAnsi="Times New Roman"/>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25AF7BB2" w14:textId="7719C845">
                  <w:pPr>
                    <w:widowControl w:val="0"/>
                    <w:rPr>
                      <w:rFonts w:ascii="Times New Roman" w:hAnsi="Times New Roman"/>
                    </w:rPr>
                  </w:pPr>
                  <w:r>
                    <w:rPr>
                      <w:rFonts w:ascii="Times New Roman" w:hAnsi="Times New Roman"/>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58292F5C" w14:textId="571C5448">
                  <w:pPr>
                    <w:widowControl w:val="0"/>
                    <w:rPr>
                      <w:rFonts w:ascii="Times New Roman" w:hAnsi="Times New Roman"/>
                    </w:rPr>
                  </w:pPr>
                  <w:r>
                    <w:rPr>
                      <w:rFonts w:ascii="Times New Roman" w:hAnsi="Times New Roman"/>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3F0AB224" w14:textId="16D0D98D">
                  <w:pPr>
                    <w:widowControl w:val="0"/>
                    <w:rPr>
                      <w:rFonts w:ascii="Times New Roman" w:hAnsi="Times New Roman"/>
                    </w:rPr>
                  </w:pPr>
                  <w:r>
                    <w:rPr>
                      <w:rFonts w:ascii="Times New Roman" w:hAnsi="Times New Roman"/>
                    </w:rPr>
                    <w:t>0</w:t>
                  </w:r>
                </w:p>
              </w:tc>
            </w:tr>
            <w:tr w14:paraId="2B4EFC4C" w14:textId="77777777" w:rsidTr="200C2E9D">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57A95E7E" w14:textId="77777777">
                  <w:pPr>
                    <w:widowControl w:val="0"/>
                    <w:rPr>
                      <w:rFonts w:ascii="Times New Roman" w:hAnsi="Times New Roman"/>
                    </w:rPr>
                  </w:pPr>
                  <w:r w:rsidRPr="00700C6E">
                    <w:rPr>
                      <w:rFonts w:ascii="Times New Roman" w:hAnsi="Times New Roman"/>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179AE7C2" w14:textId="7080B947">
                  <w:pPr>
                    <w:widowControl w:val="0"/>
                    <w:rPr>
                      <w:rFonts w:ascii="Times New Roman" w:hAnsi="Times New Roman"/>
                    </w:rPr>
                  </w:pPr>
                  <w:r>
                    <w:rPr>
                      <w:rFonts w:ascii="Times New Roman" w:hAnsi="Times New Roman"/>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2CB9CB1B" w14:textId="01172F9D">
                  <w:pPr>
                    <w:widowControl w:val="0"/>
                    <w:rPr>
                      <w:rFonts w:ascii="Times New Roman" w:hAnsi="Times New Roman"/>
                    </w:rPr>
                  </w:pPr>
                  <w:r>
                    <w:rPr>
                      <w:rFonts w:ascii="Times New Roman" w:hAnsi="Times New Roman"/>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6EB1852D" w14:textId="6B4FC74B">
                  <w:pPr>
                    <w:widowControl w:val="0"/>
                    <w:rPr>
                      <w:rFonts w:ascii="Times New Roman" w:hAnsi="Times New Roman"/>
                    </w:rPr>
                  </w:pPr>
                  <w:r>
                    <w:rPr>
                      <w:rFonts w:ascii="Times New Roman" w:hAnsi="Times New Roman"/>
                    </w:rPr>
                    <w:t>0</w:t>
                  </w:r>
                </w:p>
              </w:tc>
            </w:tr>
            <w:tr w14:paraId="42676A53" w14:textId="77777777" w:rsidTr="200C2E9D">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1031A749" w14:textId="77777777">
                  <w:pPr>
                    <w:widowControl w:val="0"/>
                    <w:rPr>
                      <w:rFonts w:ascii="Times New Roman" w:hAnsi="Times New Roman"/>
                    </w:rPr>
                  </w:pPr>
                  <w:r w:rsidRPr="00700C6E">
                    <w:rPr>
                      <w:rFonts w:ascii="Times New Roman" w:hAnsi="Times New Roman"/>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5BEB4D6C" w14:textId="1422EF7A">
                  <w:pPr>
                    <w:widowControl w:val="0"/>
                    <w:rPr>
                      <w:rFonts w:ascii="Times New Roman" w:hAnsi="Times New Roman"/>
                    </w:rPr>
                  </w:pPr>
                  <w:r w:rsidRPr="00700C6E">
                    <w:rPr>
                      <w:rFonts w:ascii="Times New Roman" w:hAnsi="Times New Roman"/>
                    </w:rPr>
                    <w:t xml:space="preserve">  </w:t>
                  </w:r>
                  <w:r w:rsidRPr="00700C6E" w:rsidR="00EC2945">
                    <w:rPr>
                      <w:rFonts w:ascii="Times New Roman" w:hAnsi="Times New Roman"/>
                    </w:rPr>
                    <w:t>30 mins</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6D060106" w14:textId="24DFE95D">
                  <w:pPr>
                    <w:widowControl w:val="0"/>
                    <w:rPr>
                      <w:rFonts w:ascii="Times New Roman" w:hAnsi="Times New Roman"/>
                    </w:rPr>
                  </w:pPr>
                  <w:r>
                    <w:rPr>
                      <w:rFonts w:ascii="Times New Roman" w:hAnsi="Times New Roman"/>
                    </w:rPr>
                    <w:t>.5</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1A622663" w14:textId="1916301E">
                  <w:pPr>
                    <w:widowControl w:val="0"/>
                    <w:jc w:val="right"/>
                    <w:rPr>
                      <w:rFonts w:ascii="Times New Roman" w:hAnsi="Times New Roman"/>
                    </w:rPr>
                  </w:pPr>
                  <w:r w:rsidRPr="00700C6E">
                    <w:rPr>
                      <w:rFonts w:ascii="Times New Roman" w:hAnsi="Times New Roman"/>
                    </w:rPr>
                    <w:t>$</w:t>
                  </w:r>
                  <w:r w:rsidRPr="00700C6E" w:rsidR="00641FC2">
                    <w:rPr>
                      <w:rFonts w:ascii="Times New Roman" w:hAnsi="Times New Roman"/>
                    </w:rPr>
                    <w:t>2</w:t>
                  </w:r>
                  <w:r w:rsidR="002C6D77">
                    <w:rPr>
                      <w:rFonts w:ascii="Times New Roman" w:hAnsi="Times New Roman"/>
                    </w:rPr>
                    <w:t>0.27</w:t>
                  </w:r>
                </w:p>
              </w:tc>
            </w:tr>
          </w:tbl>
          <w:p w:rsidR="00CB0981" w:rsidRPr="00700C6E" w:rsidP="00F92988" w14:paraId="1466BB23" w14:textId="77777777">
            <w:pPr>
              <w:widowControl w:val="0"/>
              <w:rPr>
                <w:rFonts w:ascii="Times New Roman" w:hAnsi="Times New Roman"/>
              </w:rPr>
            </w:pPr>
          </w:p>
        </w:tc>
      </w:tr>
      <w:tr w14:paraId="593A7842" w14:textId="77777777" w:rsidTr="007D2D4D">
        <w:tblPrEx>
          <w:tblW w:w="5000" w:type="pct"/>
          <w:tblCellSpacing w:w="22" w:type="dxa"/>
          <w:tblCellMar>
            <w:left w:w="0" w:type="dxa"/>
            <w:right w:w="0" w:type="dxa"/>
          </w:tblCellMar>
          <w:tblLook w:val="04A0"/>
        </w:tblPrEx>
        <w:trPr>
          <w:tblCellSpacing w:w="22" w:type="dxa"/>
        </w:trPr>
        <w:tc>
          <w:tcPr>
            <w:tcW w:w="4953" w:type="pct"/>
            <w:gridSpan w:val="2"/>
            <w:tcMar>
              <w:top w:w="15" w:type="dxa"/>
              <w:left w:w="15" w:type="dxa"/>
              <w:bottom w:w="15" w:type="dxa"/>
              <w:right w:w="15" w:type="dxa"/>
            </w:tcMar>
            <w:vAlign w:val="center"/>
            <w:hideMark/>
          </w:tcPr>
          <w:p w:rsidR="00CB0981" w:rsidRPr="00700C6E" w:rsidP="00F92988" w14:paraId="7BC42BE7" w14:textId="77777777">
            <w:pPr>
              <w:widowControl w:val="0"/>
              <w:rPr>
                <w:rFonts w:ascii="Times New Roman" w:hAnsi="Times New Roman"/>
              </w:rPr>
            </w:pPr>
          </w:p>
          <w:p w:rsidR="009379C9" w:rsidP="00F92988" w14:paraId="44AF1AF6" w14:textId="77777777">
            <w:pPr>
              <w:widowControl w:val="0"/>
              <w:rPr>
                <w:rFonts w:ascii="Times New Roman" w:hAnsi="Times New Roman"/>
              </w:rPr>
            </w:pPr>
          </w:p>
          <w:p w:rsidR="009379C9" w:rsidP="00F92988" w14:paraId="76CACA1F" w14:textId="77777777">
            <w:pPr>
              <w:widowControl w:val="0"/>
              <w:rPr>
                <w:rFonts w:ascii="Times New Roman" w:hAnsi="Times New Roman"/>
              </w:rPr>
            </w:pPr>
          </w:p>
          <w:p w:rsidR="009379C9" w:rsidP="00F92988" w14:paraId="404F1E30" w14:textId="77777777">
            <w:pPr>
              <w:widowControl w:val="0"/>
              <w:rPr>
                <w:rFonts w:ascii="Times New Roman" w:hAnsi="Times New Roman"/>
              </w:rPr>
            </w:pPr>
          </w:p>
          <w:p w:rsidR="009379C9" w:rsidP="00F92988" w14:paraId="356295AA" w14:textId="77777777">
            <w:pPr>
              <w:widowControl w:val="0"/>
              <w:rPr>
                <w:rFonts w:ascii="Times New Roman" w:hAnsi="Times New Roman"/>
              </w:rPr>
            </w:pPr>
          </w:p>
          <w:p w:rsidR="009379C9" w:rsidP="00F92988" w14:paraId="02126E11" w14:textId="77777777">
            <w:pPr>
              <w:widowControl w:val="0"/>
              <w:rPr>
                <w:rFonts w:ascii="Times New Roman" w:hAnsi="Times New Roman"/>
              </w:rPr>
            </w:pPr>
          </w:p>
          <w:p w:rsidR="009379C9" w:rsidP="00F92988" w14:paraId="7E1A5779" w14:textId="77777777">
            <w:pPr>
              <w:widowControl w:val="0"/>
              <w:rPr>
                <w:rFonts w:ascii="Times New Roman" w:hAnsi="Times New Roman"/>
              </w:rPr>
            </w:pPr>
          </w:p>
          <w:p w:rsidR="009379C9" w:rsidP="00F92988" w14:paraId="702438FD" w14:textId="77777777">
            <w:pPr>
              <w:widowControl w:val="0"/>
              <w:rPr>
                <w:rFonts w:ascii="Times New Roman" w:hAnsi="Times New Roman"/>
              </w:rPr>
            </w:pPr>
          </w:p>
          <w:p w:rsidR="00CB0981" w:rsidRPr="00700C6E" w:rsidP="00F92988" w14:paraId="2FD529F1" w14:textId="539AAE79">
            <w:pPr>
              <w:widowControl w:val="0"/>
              <w:rPr>
                <w:rFonts w:ascii="Times New Roman" w:hAnsi="Times New Roman"/>
              </w:rPr>
            </w:pPr>
            <w:r w:rsidRPr="00700C6E">
              <w:rPr>
                <w:rFonts w:ascii="Times New Roman" w:hAnsi="Times New Roman"/>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00C6E" w:rsidP="00F92988" w14:paraId="1FB6C11E" w14:textId="77777777">
                  <w:pPr>
                    <w:widowControl w:val="0"/>
                    <w:jc w:val="center"/>
                    <w:rPr>
                      <w:rFonts w:ascii="Times New Roman" w:hAnsi="Times New Roman"/>
                      <w:b/>
                    </w:rPr>
                  </w:pPr>
                  <w:r w:rsidRPr="00700C6E">
                    <w:rPr>
                      <w:rFonts w:ascii="Times New Roman" w:hAnsi="Times New Roman"/>
                      <w:b/>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700C6E" w:rsidP="00F92988" w14:paraId="411B6913" w14:textId="77777777">
                  <w:pPr>
                    <w:widowControl w:val="0"/>
                    <w:jc w:val="center"/>
                    <w:rPr>
                      <w:rFonts w:ascii="Times New Roman" w:hAnsi="Times New Roman"/>
                      <w:b/>
                    </w:rPr>
                  </w:pPr>
                  <w:r w:rsidRPr="00700C6E">
                    <w:rPr>
                      <w:rFonts w:ascii="Times New Roman" w:hAnsi="Times New Roman"/>
                      <w:b/>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RPr="00700C6E" w:rsidP="00F92988" w14:paraId="052B5986" w14:textId="77777777">
                  <w:pPr>
                    <w:widowControl w:val="0"/>
                    <w:jc w:val="center"/>
                    <w:rPr>
                      <w:rFonts w:ascii="Times New Roman" w:hAnsi="Times New Roman"/>
                      <w:b/>
                    </w:rPr>
                  </w:pPr>
                  <w:r w:rsidRPr="00700C6E">
                    <w:rPr>
                      <w:rFonts w:ascii="Times New Roman" w:hAnsi="Times New Roman"/>
                      <w:b/>
                    </w:rPr>
                    <w:t>Annual Cost Burden</w:t>
                  </w:r>
                </w:p>
                <w:p w:rsidR="00CB0981" w:rsidRPr="00700C6E" w:rsidP="00F92988" w14:paraId="539ADB30" w14:textId="6B161D14">
                  <w:pPr>
                    <w:widowControl w:val="0"/>
                    <w:jc w:val="center"/>
                    <w:rPr>
                      <w:rFonts w:ascii="Times New Roman" w:hAnsi="Times New Roman"/>
                      <w:b/>
                    </w:rPr>
                  </w:pPr>
                  <w:r w:rsidRPr="00700C6E">
                    <w:rPr>
                      <w:rFonts w:ascii="Times New Roman" w:hAnsi="Times New Roman"/>
                      <w:b/>
                    </w:rPr>
                    <w:t xml:space="preserve">(Dollars) </w:t>
                  </w:r>
                </w:p>
              </w:tc>
            </w:tr>
            <w:tr w14:paraId="4BEFA77D" w14:textId="77777777" w:rsidTr="200C2E9D">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49183E06" w14:textId="77777777">
                  <w:pPr>
                    <w:widowControl w:val="0"/>
                    <w:rPr>
                      <w:rFonts w:ascii="Times New Roman" w:hAnsi="Times New Roman"/>
                    </w:rPr>
                  </w:pPr>
                  <w:r w:rsidRPr="00700C6E">
                    <w:rPr>
                      <w:rFonts w:ascii="Times New Roman" w:hAnsi="Times New Roman"/>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42104BB7" w14:textId="40EDA9A7">
                  <w:pPr>
                    <w:widowControl w:val="0"/>
                    <w:rPr>
                      <w:rFonts w:ascii="Times New Roman" w:hAnsi="Times New Roman"/>
                    </w:rPr>
                  </w:pPr>
                  <w:r w:rsidRPr="00700C6E">
                    <w:rPr>
                      <w:rFonts w:ascii="Times New Roman" w:hAnsi="Times New Roman"/>
                    </w:rPr>
                    <w:t>73</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063575AA" w14:textId="3F35A146">
                  <w:pPr>
                    <w:widowControl w:val="0"/>
                    <w:jc w:val="right"/>
                    <w:rPr>
                      <w:rFonts w:ascii="Times New Roman" w:hAnsi="Times New Roman"/>
                    </w:rPr>
                  </w:pPr>
                  <w:r w:rsidRPr="00700C6E">
                    <w:rPr>
                      <w:rFonts w:ascii="Times New Roman" w:hAnsi="Times New Roman"/>
                    </w:rPr>
                    <w:t>$</w:t>
                  </w:r>
                  <w:r w:rsidRPr="00700C6E" w:rsidR="0020696B">
                    <w:rPr>
                      <w:rFonts w:ascii="Times New Roman" w:hAnsi="Times New Roman"/>
                    </w:rPr>
                    <w:t>2,959</w:t>
                  </w:r>
                </w:p>
              </w:tc>
            </w:tr>
            <w:tr w14:paraId="3F0FFA79" w14:textId="77777777" w:rsidTr="200C2E9D">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43F9511C" w14:textId="77777777">
                  <w:pPr>
                    <w:widowControl w:val="0"/>
                    <w:rPr>
                      <w:rFonts w:ascii="Times New Roman" w:hAnsi="Times New Roman"/>
                    </w:rPr>
                  </w:pPr>
                  <w:r w:rsidRPr="00700C6E">
                    <w:rPr>
                      <w:rFonts w:ascii="Times New Roman" w:hAnsi="Times New Roman"/>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4EA96BD3" w14:textId="4E4796AF">
                  <w:pPr>
                    <w:widowControl w:val="0"/>
                    <w:rPr>
                      <w:rFonts w:ascii="Times New Roman" w:hAnsi="Times New Roman"/>
                    </w:rPr>
                  </w:pPr>
                  <w:r>
                    <w:rPr>
                      <w:rFonts w:ascii="Times New Roman" w:hAnsi="Times New Roman"/>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549A5086" w14:textId="59E85D87">
                  <w:pPr>
                    <w:widowControl w:val="0"/>
                    <w:jc w:val="right"/>
                    <w:rPr>
                      <w:rFonts w:ascii="Times New Roman" w:hAnsi="Times New Roman"/>
                    </w:rPr>
                  </w:pPr>
                  <w:r>
                    <w:rPr>
                      <w:rFonts w:ascii="Times New Roman" w:hAnsi="Times New Roman"/>
                    </w:rPr>
                    <w:t>0</w:t>
                  </w:r>
                  <w:r w:rsidRPr="00700C6E">
                    <w:rPr>
                      <w:rFonts w:ascii="Times New Roman" w:hAnsi="Times New Roman"/>
                    </w:rPr>
                    <w:t> </w:t>
                  </w:r>
                </w:p>
              </w:tc>
            </w:tr>
            <w:tr w14:paraId="30FD2E5B" w14:textId="77777777" w:rsidTr="200C2E9D">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6308CCF8" w14:textId="77777777">
                  <w:pPr>
                    <w:widowControl w:val="0"/>
                    <w:rPr>
                      <w:rFonts w:ascii="Times New Roman" w:hAnsi="Times New Roman"/>
                    </w:rPr>
                  </w:pPr>
                  <w:r w:rsidRPr="00700C6E">
                    <w:rPr>
                      <w:rFonts w:ascii="Times New Roman" w:hAnsi="Times New Roman"/>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63AC3E34" w14:textId="75E7530C">
                  <w:pPr>
                    <w:widowControl w:val="0"/>
                    <w:rPr>
                      <w:rFonts w:ascii="Times New Roman" w:hAnsi="Times New Roman"/>
                    </w:rPr>
                  </w:pPr>
                  <w:r>
                    <w:rPr>
                      <w:rFonts w:ascii="Times New Roman" w:hAnsi="Times New Roman"/>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61DB313F" w14:textId="4258F137">
                  <w:pPr>
                    <w:widowControl w:val="0"/>
                    <w:jc w:val="right"/>
                    <w:rPr>
                      <w:rFonts w:ascii="Times New Roman" w:hAnsi="Times New Roman"/>
                    </w:rPr>
                  </w:pPr>
                  <w:r>
                    <w:rPr>
                      <w:rFonts w:ascii="Times New Roman" w:hAnsi="Times New Roman"/>
                    </w:rPr>
                    <w:t>0</w:t>
                  </w:r>
                  <w:r w:rsidRPr="00700C6E">
                    <w:rPr>
                      <w:rFonts w:ascii="Times New Roman" w:hAnsi="Times New Roman"/>
                    </w:rPr>
                    <w:t> </w:t>
                  </w:r>
                </w:p>
              </w:tc>
            </w:tr>
            <w:tr w14:paraId="098174DC" w14:textId="77777777" w:rsidTr="200C2E9D">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7BE8252F" w14:textId="77777777">
                  <w:pPr>
                    <w:widowControl w:val="0"/>
                    <w:rPr>
                      <w:rFonts w:ascii="Times New Roman" w:hAnsi="Times New Roman"/>
                    </w:rPr>
                  </w:pPr>
                  <w:r w:rsidRPr="00700C6E">
                    <w:rPr>
                      <w:rFonts w:ascii="Times New Roman" w:hAnsi="Times New Roman"/>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F92988" w14:paraId="13E76AE5" w14:textId="478D67F4">
                  <w:pPr>
                    <w:widowControl w:val="0"/>
                    <w:rPr>
                      <w:rFonts w:ascii="Times New Roman" w:hAnsi="Times New Roman"/>
                    </w:rPr>
                  </w:pPr>
                  <w:r w:rsidRPr="00700C6E">
                    <w:rPr>
                      <w:rFonts w:ascii="Times New Roman" w:hAnsi="Times New Roman"/>
                    </w:rPr>
                    <w:t>73</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700C6E" w:rsidP="009463CA" w14:paraId="2FFC9F8B" w14:textId="382BE0E2">
                  <w:pPr>
                    <w:widowControl w:val="0"/>
                    <w:jc w:val="right"/>
                    <w:rPr>
                      <w:rFonts w:ascii="Times New Roman" w:hAnsi="Times New Roman"/>
                    </w:rPr>
                  </w:pPr>
                  <w:r w:rsidRPr="00700C6E">
                    <w:rPr>
                      <w:rFonts w:ascii="Times New Roman" w:hAnsi="Times New Roman"/>
                    </w:rPr>
                    <w:t>$</w:t>
                  </w:r>
                  <w:r w:rsidRPr="00700C6E" w:rsidR="0020696B">
                    <w:rPr>
                      <w:rFonts w:ascii="Times New Roman" w:hAnsi="Times New Roman"/>
                    </w:rPr>
                    <w:t>2</w:t>
                  </w:r>
                  <w:r w:rsidRPr="00700C6E" w:rsidR="00DB07DE">
                    <w:rPr>
                      <w:rFonts w:ascii="Times New Roman" w:hAnsi="Times New Roman"/>
                    </w:rPr>
                    <w:t>,</w:t>
                  </w:r>
                  <w:r w:rsidRPr="00700C6E" w:rsidR="0020696B">
                    <w:rPr>
                      <w:rFonts w:ascii="Times New Roman" w:hAnsi="Times New Roman"/>
                    </w:rPr>
                    <w:t>959</w:t>
                  </w:r>
                </w:p>
              </w:tc>
            </w:tr>
          </w:tbl>
          <w:p w:rsidR="00CB0981" w:rsidRPr="00700C6E" w:rsidP="00F92988" w14:paraId="466CDBD6" w14:textId="77777777">
            <w:pPr>
              <w:widowControl w:val="0"/>
              <w:rPr>
                <w:rFonts w:ascii="Times New Roman" w:hAnsi="Times New Roman"/>
              </w:rPr>
            </w:pPr>
          </w:p>
        </w:tc>
      </w:tr>
    </w:tbl>
    <w:p w:rsidR="005E436B" w:rsidRPr="00505E03" w:rsidP="00F92988" w14:paraId="68B42874" w14:textId="77777777">
      <w:pPr>
        <w:pStyle w:val="NormalWeb"/>
        <w:widowControl w:val="0"/>
        <w:tabs>
          <w:tab w:val="left" w:pos="360"/>
          <w:tab w:val="left" w:pos="720"/>
          <w:tab w:val="left" w:pos="1080"/>
          <w:tab w:val="left" w:pos="1440"/>
        </w:tabs>
        <w:spacing w:before="0" w:beforeAutospacing="0" w:after="0" w:afterAutospacing="0"/>
        <w:rPr>
          <w:u w:val="single"/>
        </w:rPr>
      </w:pPr>
    </w:p>
    <w:p w:rsidR="00EC2945" w:rsidP="00F92988" w14:paraId="065600E2" w14:textId="77777777">
      <w:pPr>
        <w:pStyle w:val="ListParagraph"/>
        <w:widowControl w:val="0"/>
        <w:numPr>
          <w:ilvl w:val="0"/>
          <w:numId w:val="19"/>
        </w:numPr>
        <w:tabs>
          <w:tab w:val="left" w:pos="360"/>
          <w:tab w:val="left" w:pos="720"/>
          <w:tab w:val="left" w:pos="1080"/>
        </w:tabs>
        <w:ind w:left="0"/>
        <w:rPr>
          <w:rFonts w:ascii="Times New Roman" w:hAnsi="Times New Roman"/>
        </w:rPr>
      </w:pPr>
      <w:r w:rsidRPr="200C2E9D">
        <w:rPr>
          <w:rFonts w:ascii="Times New Roman" w:hAnsi="Times New Roman"/>
          <w:u w:val="single"/>
        </w:rPr>
        <w:t>Estimated nonrecurring costs</w:t>
      </w:r>
      <w:r w:rsidRPr="200C2E9D">
        <w:rPr>
          <w:rFonts w:ascii="Times New Roman" w:hAnsi="Times New Roman"/>
        </w:rPr>
        <w:t xml:space="preserve">. </w:t>
      </w:r>
    </w:p>
    <w:p w:rsidR="00EC2945" w:rsidP="00EC2945" w14:paraId="5CCEDB48" w14:textId="77777777">
      <w:pPr>
        <w:pStyle w:val="ListParagraph"/>
        <w:widowControl w:val="0"/>
        <w:tabs>
          <w:tab w:val="left" w:pos="360"/>
          <w:tab w:val="left" w:pos="720"/>
          <w:tab w:val="left" w:pos="1080"/>
        </w:tabs>
        <w:ind w:left="0"/>
        <w:rPr>
          <w:rFonts w:ascii="Times New Roman" w:hAnsi="Times New Roman"/>
          <w:u w:val="single"/>
        </w:rPr>
      </w:pPr>
    </w:p>
    <w:p w:rsidR="00EC2945" w:rsidRPr="00700C6E" w:rsidP="008957A3" w14:paraId="3BDE62A4" w14:textId="77777777">
      <w:pPr>
        <w:ind w:left="720"/>
        <w:rPr>
          <w:rFonts w:ascii="Times New Roman" w:hAnsi="Times New Roman"/>
        </w:rPr>
      </w:pPr>
      <w:r w:rsidRPr="00700C6E">
        <w:rPr>
          <w:rFonts w:ascii="Times New Roman" w:hAnsi="Times New Roman"/>
        </w:rPr>
        <w:t>No additional costs.</w:t>
      </w:r>
    </w:p>
    <w:p w:rsidR="00EC2945" w:rsidRPr="00EC2945" w:rsidP="00EC2945" w14:paraId="36370805" w14:textId="77777777">
      <w:pPr>
        <w:pStyle w:val="ListParagraph"/>
        <w:widowControl w:val="0"/>
        <w:tabs>
          <w:tab w:val="left" w:pos="360"/>
          <w:tab w:val="left" w:pos="720"/>
          <w:tab w:val="left" w:pos="1080"/>
        </w:tabs>
        <w:ind w:left="0"/>
        <w:rPr>
          <w:rFonts w:ascii="Times New Roman" w:hAnsi="Times New Roman"/>
        </w:rPr>
      </w:pPr>
    </w:p>
    <w:p w:rsidR="00164C84" w:rsidP="00F92988" w14:paraId="5CF99CD1" w14:textId="77777777">
      <w:pPr>
        <w:pStyle w:val="ListParagraph"/>
        <w:widowControl w:val="0"/>
        <w:numPr>
          <w:ilvl w:val="0"/>
          <w:numId w:val="19"/>
        </w:numPr>
        <w:tabs>
          <w:tab w:val="left" w:pos="360"/>
          <w:tab w:val="left" w:pos="720"/>
          <w:tab w:val="left" w:pos="1080"/>
        </w:tabs>
        <w:ind w:left="0"/>
        <w:rPr>
          <w:rFonts w:ascii="Times New Roman" w:hAnsi="Times New Roman"/>
        </w:rPr>
      </w:pPr>
      <w:r w:rsidRPr="200C2E9D">
        <w:rPr>
          <w:rFonts w:ascii="Times New Roman" w:hAnsi="Times New Roman"/>
          <w:u w:val="single"/>
        </w:rPr>
        <w:t>Estimated cost to the Government</w:t>
      </w:r>
      <w:r w:rsidRPr="200C2E9D">
        <w:rPr>
          <w:rFonts w:ascii="Times New Roman" w:hAnsi="Times New Roman"/>
        </w:rPr>
        <w:t xml:space="preserve">. </w:t>
      </w:r>
    </w:p>
    <w:p w:rsidR="00164C84" w:rsidRPr="00164C84" w:rsidP="008957A3" w14:paraId="36D03414" w14:textId="77777777">
      <w:pPr>
        <w:pStyle w:val="ListParagraph"/>
        <w:widowControl w:val="0"/>
        <w:tabs>
          <w:tab w:val="left" w:pos="360"/>
          <w:tab w:val="left" w:pos="720"/>
          <w:tab w:val="left" w:pos="1080"/>
        </w:tabs>
        <w:ind w:left="360"/>
        <w:rPr>
          <w:rFonts w:ascii="Times New Roman" w:hAnsi="Times New Roman"/>
        </w:rPr>
      </w:pPr>
    </w:p>
    <w:p w:rsidR="00164C84" w:rsidRPr="00700C6E" w:rsidP="008957A3" w14:paraId="5732F77A" w14:textId="2F37EB25">
      <w:pPr>
        <w:ind w:left="720"/>
        <w:rPr>
          <w:rFonts w:ascii="Times New Roman" w:hAnsi="Times New Roman"/>
        </w:rPr>
      </w:pPr>
      <w:r w:rsidRPr="00700C6E">
        <w:rPr>
          <w:rFonts w:ascii="Times New Roman" w:hAnsi="Times New Roman"/>
        </w:rPr>
        <w:t>The estimated annual cost to the Federal Government of this collection is $</w:t>
      </w:r>
      <w:r w:rsidRPr="00700C6E" w:rsidR="002D1892">
        <w:rPr>
          <w:rFonts w:ascii="Times New Roman" w:hAnsi="Times New Roman"/>
        </w:rPr>
        <w:t>2,</w:t>
      </w:r>
      <w:r w:rsidRPr="00700C6E" w:rsidR="00B83EB8">
        <w:rPr>
          <w:rFonts w:ascii="Times New Roman" w:hAnsi="Times New Roman"/>
        </w:rPr>
        <w:t>9</w:t>
      </w:r>
      <w:r w:rsidRPr="00700C6E" w:rsidR="00074E2A">
        <w:rPr>
          <w:rFonts w:ascii="Times New Roman" w:hAnsi="Times New Roman"/>
        </w:rPr>
        <w:t>59</w:t>
      </w:r>
      <w:r w:rsidRPr="00700C6E">
        <w:rPr>
          <w:rFonts w:ascii="Times New Roman" w:hAnsi="Times New Roman"/>
        </w:rPr>
        <w:t xml:space="preserve"> based on the average salary for a GS-11, Financial Analyst, which is $</w:t>
      </w:r>
      <w:r w:rsidRPr="00700C6E" w:rsidR="005F0AF9">
        <w:rPr>
          <w:rFonts w:ascii="Times New Roman" w:hAnsi="Times New Roman"/>
        </w:rPr>
        <w:t>40.54</w:t>
      </w:r>
      <w:r w:rsidRPr="00700C6E">
        <w:rPr>
          <w:rFonts w:ascii="Times New Roman" w:hAnsi="Times New Roman"/>
        </w:rPr>
        <w:t xml:space="preserve"> per hour. The financial analyst would need approximately 30 min. to review each Form 1081. (</w:t>
      </w:r>
      <w:r w:rsidRPr="00700C6E" w:rsidR="00024872">
        <w:rPr>
          <w:rFonts w:ascii="Times New Roman" w:hAnsi="Times New Roman"/>
        </w:rPr>
        <w:t>73</w:t>
      </w:r>
      <w:r w:rsidRPr="00700C6E">
        <w:rPr>
          <w:rFonts w:ascii="Times New Roman" w:hAnsi="Times New Roman"/>
        </w:rPr>
        <w:t xml:space="preserve"> burden hours x $</w:t>
      </w:r>
      <w:r w:rsidRPr="00700C6E" w:rsidR="005A02A4">
        <w:rPr>
          <w:rFonts w:ascii="Times New Roman" w:hAnsi="Times New Roman"/>
        </w:rPr>
        <w:t xml:space="preserve">40.54 </w:t>
      </w:r>
      <w:r w:rsidRPr="00700C6E">
        <w:rPr>
          <w:rFonts w:ascii="Times New Roman" w:hAnsi="Times New Roman"/>
        </w:rPr>
        <w:t>per hour = $</w:t>
      </w:r>
      <w:r w:rsidRPr="00700C6E" w:rsidR="008715A1">
        <w:rPr>
          <w:rFonts w:ascii="Times New Roman" w:hAnsi="Times New Roman"/>
        </w:rPr>
        <w:t>2</w:t>
      </w:r>
      <w:r w:rsidRPr="00700C6E" w:rsidR="00250E5D">
        <w:rPr>
          <w:rFonts w:ascii="Times New Roman" w:hAnsi="Times New Roman"/>
        </w:rPr>
        <w:t>,959</w:t>
      </w:r>
      <w:r w:rsidRPr="00700C6E">
        <w:rPr>
          <w:rFonts w:ascii="Times New Roman" w:hAnsi="Times New Roman"/>
        </w:rPr>
        <w:t>).</w:t>
      </w:r>
    </w:p>
    <w:p w:rsidR="00914D3A" w:rsidRPr="006D3366" w:rsidP="00F92988" w14:paraId="4ADC36F3" w14:textId="77777777">
      <w:pPr>
        <w:widowControl w:val="0"/>
        <w:tabs>
          <w:tab w:val="left" w:pos="360"/>
          <w:tab w:val="left" w:pos="720"/>
          <w:tab w:val="left" w:pos="1080"/>
        </w:tabs>
        <w:rPr>
          <w:rFonts w:ascii="Times New Roman" w:hAnsi="Times New Roman"/>
        </w:rPr>
      </w:pPr>
    </w:p>
    <w:p w:rsidR="00164C84" w:rsidP="00F92988" w14:paraId="6CF98687" w14:textId="77777777">
      <w:pPr>
        <w:pStyle w:val="ListParagraph"/>
        <w:widowControl w:val="0"/>
        <w:numPr>
          <w:ilvl w:val="0"/>
          <w:numId w:val="19"/>
        </w:numPr>
        <w:tabs>
          <w:tab w:val="left" w:pos="360"/>
          <w:tab w:val="left" w:pos="720"/>
          <w:tab w:val="left" w:pos="1080"/>
        </w:tabs>
        <w:ind w:left="0"/>
        <w:rPr>
          <w:rFonts w:ascii="Times New Roman" w:hAnsi="Times New Roman"/>
        </w:rPr>
      </w:pPr>
      <w:r w:rsidRPr="200C2E9D">
        <w:rPr>
          <w:rFonts w:ascii="Times New Roman" w:hAnsi="Times New Roman"/>
          <w:u w:val="single"/>
        </w:rPr>
        <w:t>Reasons for changes</w:t>
      </w:r>
      <w:r w:rsidRPr="200C2E9D" w:rsidR="00F56608">
        <w:rPr>
          <w:rFonts w:ascii="Times New Roman" w:hAnsi="Times New Roman"/>
        </w:rPr>
        <w:t>.</w:t>
      </w:r>
      <w:r w:rsidRPr="200C2E9D" w:rsidR="006D3366">
        <w:rPr>
          <w:rFonts w:ascii="Times New Roman" w:hAnsi="Times New Roman"/>
        </w:rPr>
        <w:t xml:space="preserve">  </w:t>
      </w:r>
    </w:p>
    <w:p w:rsidR="00164C84" w:rsidP="00164C84" w14:paraId="23283139" w14:textId="77777777">
      <w:pPr>
        <w:pStyle w:val="ListParagraph"/>
        <w:widowControl w:val="0"/>
        <w:tabs>
          <w:tab w:val="left" w:pos="360"/>
          <w:tab w:val="left" w:pos="720"/>
          <w:tab w:val="left" w:pos="1080"/>
        </w:tabs>
        <w:ind w:left="0"/>
        <w:rPr>
          <w:rFonts w:ascii="Times New Roman" w:hAnsi="Times New Roman"/>
          <w:u w:val="single"/>
        </w:rPr>
      </w:pPr>
    </w:p>
    <w:p w:rsidR="009627C2" w:rsidP="008957A3" w14:paraId="3E7E1166" w14:textId="0340B8EE">
      <w:pPr>
        <w:ind w:left="720"/>
        <w:rPr>
          <w:rFonts w:ascii="Times New Roman" w:hAnsi="Times New Roman"/>
        </w:rPr>
      </w:pPr>
      <w:r w:rsidRPr="00700C6E">
        <w:rPr>
          <w:rFonts w:ascii="Times New Roman" w:hAnsi="Times New Roman"/>
        </w:rPr>
        <w:t>With this submission, the</w:t>
      </w:r>
      <w:r w:rsidRPr="00700C6E" w:rsidR="009E7694">
        <w:rPr>
          <w:rFonts w:ascii="Times New Roman" w:hAnsi="Times New Roman"/>
        </w:rPr>
        <w:t xml:space="preserve"> </w:t>
      </w:r>
      <w:r w:rsidRPr="00700C6E" w:rsidR="004F68F2">
        <w:rPr>
          <w:rFonts w:ascii="Times New Roman" w:hAnsi="Times New Roman"/>
        </w:rPr>
        <w:t>b</w:t>
      </w:r>
      <w:r w:rsidRPr="00700C6E">
        <w:rPr>
          <w:rFonts w:ascii="Times New Roman" w:hAnsi="Times New Roman"/>
        </w:rPr>
        <w:t>urden hours</w:t>
      </w:r>
      <w:r w:rsidRPr="00700C6E" w:rsidR="004F68F2">
        <w:rPr>
          <w:rFonts w:ascii="Times New Roman" w:hAnsi="Times New Roman"/>
        </w:rPr>
        <w:t xml:space="preserve"> remain relatively the same</w:t>
      </w:r>
      <w:r w:rsidRPr="00700C6E" w:rsidR="002B4F3C">
        <w:rPr>
          <w:rFonts w:ascii="Times New Roman" w:hAnsi="Times New Roman"/>
        </w:rPr>
        <w:t>.</w:t>
      </w:r>
      <w:r w:rsidRPr="00700C6E" w:rsidR="00450571">
        <w:rPr>
          <w:rFonts w:ascii="Times New Roman" w:hAnsi="Times New Roman"/>
        </w:rPr>
        <w:t xml:space="preserve"> However, the</w:t>
      </w:r>
      <w:r w:rsidRPr="00700C6E" w:rsidR="006F5C3C">
        <w:rPr>
          <w:rFonts w:ascii="Times New Roman" w:hAnsi="Times New Roman"/>
        </w:rPr>
        <w:t xml:space="preserve"> increase in </w:t>
      </w:r>
      <w:r w:rsidRPr="00700C6E" w:rsidR="00450571">
        <w:rPr>
          <w:rFonts w:ascii="Times New Roman" w:hAnsi="Times New Roman"/>
        </w:rPr>
        <w:t>cost of labor</w:t>
      </w:r>
      <w:r w:rsidRPr="00700C6E" w:rsidR="00FA1CEE">
        <w:rPr>
          <w:rFonts w:ascii="Times New Roman" w:hAnsi="Times New Roman"/>
        </w:rPr>
        <w:t xml:space="preserve"> over </w:t>
      </w:r>
      <w:r w:rsidRPr="00700C6E" w:rsidR="002911E0">
        <w:rPr>
          <w:rFonts w:ascii="Times New Roman" w:hAnsi="Times New Roman"/>
        </w:rPr>
        <w:t>the</w:t>
      </w:r>
      <w:r w:rsidRPr="00700C6E" w:rsidR="00FA1CEE">
        <w:rPr>
          <w:rFonts w:ascii="Times New Roman" w:hAnsi="Times New Roman"/>
        </w:rPr>
        <w:t xml:space="preserve"> </w:t>
      </w:r>
      <w:r w:rsidRPr="00700C6E" w:rsidR="00914D3A">
        <w:rPr>
          <w:rFonts w:ascii="Times New Roman" w:hAnsi="Times New Roman"/>
        </w:rPr>
        <w:t>three-year</w:t>
      </w:r>
      <w:r w:rsidRPr="00700C6E" w:rsidR="00F210CB">
        <w:rPr>
          <w:rFonts w:ascii="Times New Roman" w:hAnsi="Times New Roman"/>
        </w:rPr>
        <w:t xml:space="preserve"> </w:t>
      </w:r>
      <w:r w:rsidRPr="00700C6E" w:rsidR="003E5E0B">
        <w:rPr>
          <w:rFonts w:ascii="Times New Roman" w:hAnsi="Times New Roman"/>
        </w:rPr>
        <w:t xml:space="preserve">renewal </w:t>
      </w:r>
      <w:r w:rsidRPr="00700C6E" w:rsidR="00F210CB">
        <w:rPr>
          <w:rFonts w:ascii="Times New Roman" w:hAnsi="Times New Roman"/>
        </w:rPr>
        <w:t>period</w:t>
      </w:r>
      <w:r w:rsidRPr="00700C6E" w:rsidR="00450571">
        <w:rPr>
          <w:rFonts w:ascii="Times New Roman" w:hAnsi="Times New Roman"/>
        </w:rPr>
        <w:t xml:space="preserve"> </w:t>
      </w:r>
      <w:r w:rsidRPr="00700C6E" w:rsidR="0032757D">
        <w:rPr>
          <w:rFonts w:ascii="Times New Roman" w:hAnsi="Times New Roman"/>
        </w:rPr>
        <w:t>caus</w:t>
      </w:r>
      <w:r w:rsidRPr="00700C6E" w:rsidR="006F5C3C">
        <w:rPr>
          <w:rFonts w:ascii="Times New Roman" w:hAnsi="Times New Roman"/>
        </w:rPr>
        <w:t xml:space="preserve">ed </w:t>
      </w:r>
      <w:r w:rsidRPr="00700C6E" w:rsidR="0032757D">
        <w:rPr>
          <w:rFonts w:ascii="Times New Roman" w:hAnsi="Times New Roman"/>
        </w:rPr>
        <w:t>a</w:t>
      </w:r>
      <w:r w:rsidRPr="00700C6E" w:rsidR="00544298">
        <w:rPr>
          <w:rFonts w:ascii="Times New Roman" w:hAnsi="Times New Roman"/>
        </w:rPr>
        <w:t xml:space="preserve"> </w:t>
      </w:r>
      <w:r w:rsidRPr="00700C6E" w:rsidR="00B11CBF">
        <w:rPr>
          <w:rFonts w:ascii="Times New Roman" w:hAnsi="Times New Roman"/>
        </w:rPr>
        <w:t>$</w:t>
      </w:r>
      <w:r w:rsidRPr="00700C6E" w:rsidR="002911E0">
        <w:rPr>
          <w:rFonts w:ascii="Times New Roman" w:hAnsi="Times New Roman"/>
        </w:rPr>
        <w:t>91</w:t>
      </w:r>
      <w:r w:rsidR="00C45DD4">
        <w:rPr>
          <w:rFonts w:ascii="Times New Roman" w:hAnsi="Times New Roman"/>
        </w:rPr>
        <w:t>9</w:t>
      </w:r>
      <w:r w:rsidRPr="00700C6E" w:rsidR="002911E0">
        <w:rPr>
          <w:rFonts w:ascii="Times New Roman" w:hAnsi="Times New Roman"/>
        </w:rPr>
        <w:t xml:space="preserve"> </w:t>
      </w:r>
      <w:r w:rsidRPr="00700C6E" w:rsidR="0032757D">
        <w:rPr>
          <w:rFonts w:ascii="Times New Roman" w:hAnsi="Times New Roman"/>
        </w:rPr>
        <w:t>increase in Annual Cost</w:t>
      </w:r>
      <w:r w:rsidRPr="00700C6E">
        <w:rPr>
          <w:rFonts w:ascii="Times New Roman" w:hAnsi="Times New Roman"/>
        </w:rPr>
        <w:t xml:space="preserve"> Burden. </w:t>
      </w:r>
    </w:p>
    <w:tbl>
      <w:tblPr>
        <w:tblW w:w="5000" w:type="pct"/>
        <w:tblCellSpacing w:w="22" w:type="dxa"/>
        <w:tblCellMar>
          <w:left w:w="0" w:type="dxa"/>
          <w:right w:w="0" w:type="dxa"/>
        </w:tblCellMar>
        <w:tblLook w:val="04A0"/>
      </w:tblPr>
      <w:tblGrid>
        <w:gridCol w:w="9360"/>
      </w:tblGrid>
      <w:tr w14:paraId="4D9A15F3" w14:textId="77777777">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4"/>
              <w:gridCol w:w="1336"/>
              <w:gridCol w:w="1336"/>
              <w:gridCol w:w="1336"/>
              <w:gridCol w:w="977"/>
              <w:gridCol w:w="1111"/>
            </w:tblGrid>
            <w:tr w14:paraId="6257953F" w14:textId="77777777">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5501" w:rsidRPr="00BC6D54" w14:paraId="7F93DCF9" w14:textId="77777777">
                  <w:pPr>
                    <w:widowControl w:val="0"/>
                    <w:rPr>
                      <w:rFonts w:ascii="Times New Roman" w:hAnsi="Times New Roman"/>
                      <w:b/>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5501" w:rsidRPr="00BC6D54" w14:paraId="669134F1" w14:textId="77777777">
                  <w:pPr>
                    <w:widowControl w:val="0"/>
                    <w:rPr>
                      <w:rFonts w:ascii="Times New Roman" w:hAnsi="Times New Roman"/>
                      <w:b/>
                    </w:rPr>
                  </w:pPr>
                  <w:r w:rsidRPr="00BC6D54">
                    <w:rPr>
                      <w:rFonts w:ascii="Times New Roman" w:hAnsi="Times New Roman"/>
                      <w:b/>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5501" w:rsidRPr="00BC6D54" w14:paraId="6BA8DE62" w14:textId="77777777">
                  <w:pPr>
                    <w:widowControl w:val="0"/>
                    <w:rPr>
                      <w:rFonts w:ascii="Times New Roman" w:hAnsi="Times New Roman"/>
                      <w:b/>
                    </w:rPr>
                  </w:pPr>
                  <w:r w:rsidRPr="00BC6D54">
                    <w:rPr>
                      <w:rFonts w:ascii="Times New Roman" w:hAnsi="Times New Roman"/>
                      <w:b/>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5501" w:rsidRPr="00BC6D54" w14:paraId="486857D4" w14:textId="77777777">
                  <w:pPr>
                    <w:widowControl w:val="0"/>
                    <w:rPr>
                      <w:rFonts w:ascii="Times New Roman" w:hAnsi="Times New Roman"/>
                      <w:b/>
                    </w:rPr>
                  </w:pPr>
                  <w:r w:rsidRPr="00BC6D54">
                    <w:rPr>
                      <w:rFonts w:ascii="Times New Roman" w:hAnsi="Times New Roman"/>
                      <w:b/>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5501" w:rsidRPr="00BC6D54" w14:paraId="65FE2E2A" w14:textId="77777777">
                  <w:pPr>
                    <w:widowControl w:val="0"/>
                    <w:rPr>
                      <w:rFonts w:ascii="Times New Roman" w:hAnsi="Times New Roman"/>
                      <w:b/>
                    </w:rPr>
                  </w:pPr>
                  <w:r w:rsidRPr="00BC6D54">
                    <w:rPr>
                      <w:rFonts w:ascii="Times New Roman" w:hAnsi="Times New Roman"/>
                      <w:b/>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5501" w:rsidRPr="00BC6D54" w14:paraId="633DEC67" w14:textId="77777777">
                  <w:pPr>
                    <w:widowControl w:val="0"/>
                    <w:rPr>
                      <w:rFonts w:ascii="Times New Roman" w:hAnsi="Times New Roman"/>
                      <w:b/>
                    </w:rPr>
                  </w:pPr>
                  <w:r w:rsidRPr="00BC6D54">
                    <w:rPr>
                      <w:rFonts w:ascii="Times New Roman" w:hAnsi="Times New Roman"/>
                      <w:b/>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5501" w:rsidRPr="00BC6D54" w14:paraId="59A321E1" w14:textId="77777777">
                  <w:pPr>
                    <w:widowControl w:val="0"/>
                    <w:rPr>
                      <w:rFonts w:ascii="Times New Roman" w:hAnsi="Times New Roman"/>
                      <w:b/>
                    </w:rPr>
                  </w:pPr>
                  <w:r w:rsidRPr="00BC6D54">
                    <w:rPr>
                      <w:rFonts w:ascii="Times New Roman" w:hAnsi="Times New Roman"/>
                      <w:b/>
                    </w:rPr>
                    <w:t>Previously Approved</w:t>
                  </w:r>
                </w:p>
              </w:tc>
            </w:tr>
            <w:tr w14:paraId="0B6E9D67" w14:textId="77777777">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550569ED" w14:textId="77777777">
                  <w:pPr>
                    <w:widowControl w:val="0"/>
                    <w:rPr>
                      <w:rFonts w:ascii="Times New Roman" w:hAnsi="Times New Roman"/>
                    </w:rPr>
                  </w:pPr>
                  <w:r w:rsidRPr="00BC6D54">
                    <w:rPr>
                      <w:rFonts w:ascii="Times New Roman" w:hAnsi="Times New Roman"/>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4BBD9358" w14:textId="77777777">
                  <w:pPr>
                    <w:widowControl w:val="0"/>
                    <w:rPr>
                      <w:rFonts w:ascii="Times New Roman" w:hAnsi="Times New Roman"/>
                    </w:rPr>
                  </w:pPr>
                  <w:r w:rsidRPr="00BC6D54">
                    <w:rPr>
                      <w:rFonts w:ascii="Times New Roman" w:hAnsi="Times New Roman"/>
                    </w:rPr>
                    <w:t>146</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42CA868A" w14:textId="77777777">
                  <w:pPr>
                    <w:widowControl w:val="0"/>
                    <w:rPr>
                      <w:rFonts w:ascii="Times New Roman" w:hAnsi="Times New Roman"/>
                    </w:rPr>
                  </w:pP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6E98215D" w14:textId="77777777">
                  <w:pPr>
                    <w:widowControl w:val="0"/>
                    <w:rPr>
                      <w:rFonts w:ascii="Times New Roman" w:hAnsi="Times New Roman"/>
                    </w:rPr>
                  </w:pP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5D44E6B1" w14:textId="21D9342B">
                  <w:pPr>
                    <w:widowControl w:val="0"/>
                    <w:rPr>
                      <w:rFonts w:ascii="Times New Roman" w:hAnsi="Times New Roman"/>
                    </w:rPr>
                  </w:pPr>
                  <w:r>
                    <w:rPr>
                      <w:rFonts w:ascii="Times New Roman" w:hAnsi="Times New Roman"/>
                    </w:rPr>
                    <w:t>-4</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37530285" w14:textId="77777777">
                  <w:pPr>
                    <w:widowControl w:val="0"/>
                    <w:rPr>
                      <w:rFonts w:ascii="Times New Roman" w:hAnsi="Times New Roman"/>
                    </w:rPr>
                  </w:pP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06948994" w14:textId="4CA55EE5">
                  <w:pPr>
                    <w:widowControl w:val="0"/>
                    <w:rPr>
                      <w:rFonts w:ascii="Times New Roman" w:hAnsi="Times New Roman"/>
                    </w:rPr>
                  </w:pPr>
                  <w:r>
                    <w:rPr>
                      <w:rFonts w:ascii="Times New Roman" w:hAnsi="Times New Roman"/>
                    </w:rPr>
                    <w:t>150</w:t>
                  </w:r>
                </w:p>
              </w:tc>
            </w:tr>
            <w:tr w14:paraId="0DA1B547" w14:textId="77777777">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2D993975" w14:textId="77777777">
                  <w:pPr>
                    <w:widowControl w:val="0"/>
                    <w:rPr>
                      <w:rFonts w:ascii="Times New Roman" w:hAnsi="Times New Roman"/>
                    </w:rPr>
                  </w:pPr>
                  <w:r w:rsidRPr="00BC6D54">
                    <w:rPr>
                      <w:rFonts w:ascii="Times New Roman" w:hAnsi="Times New Roman"/>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6A3E0A74" w14:textId="77777777">
                  <w:pPr>
                    <w:widowControl w:val="0"/>
                    <w:rPr>
                      <w:rFonts w:ascii="Times New Roman" w:hAnsi="Times New Roman"/>
                    </w:rPr>
                  </w:pPr>
                  <w:r w:rsidRPr="00BC6D54">
                    <w:rPr>
                      <w:rFonts w:ascii="Times New Roman" w:hAnsi="Times New Roman"/>
                    </w:rPr>
                    <w:t>73</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6923F2E2" w14:textId="77777777">
                  <w:pPr>
                    <w:widowControl w:val="0"/>
                    <w:rPr>
                      <w:rFonts w:ascii="Times New Roman" w:hAnsi="Times New Roman"/>
                    </w:rPr>
                  </w:pP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2329B3C7" w14:textId="77777777">
                  <w:pPr>
                    <w:widowControl w:val="0"/>
                    <w:rPr>
                      <w:rFonts w:ascii="Times New Roman" w:hAnsi="Times New Roman"/>
                    </w:rPr>
                  </w:pP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11E28D72" w14:textId="56951D02">
                  <w:pPr>
                    <w:widowControl w:val="0"/>
                    <w:rPr>
                      <w:rFonts w:ascii="Times New Roman" w:hAnsi="Times New Roman"/>
                    </w:rPr>
                  </w:pPr>
                  <w:r>
                    <w:rPr>
                      <w:rFonts w:ascii="Times New Roman" w:hAnsi="Times New Roman"/>
                    </w:rPr>
                    <w:t>-2</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3B591213" w14:textId="77777777">
                  <w:pPr>
                    <w:widowControl w:val="0"/>
                    <w:rPr>
                      <w:rFonts w:ascii="Times New Roman" w:hAnsi="Times New Roman"/>
                    </w:rPr>
                  </w:pP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63173D90" w14:textId="373D7205">
                  <w:pPr>
                    <w:widowControl w:val="0"/>
                    <w:rPr>
                      <w:rFonts w:ascii="Times New Roman" w:hAnsi="Times New Roman"/>
                    </w:rPr>
                  </w:pPr>
                  <w:r>
                    <w:rPr>
                      <w:rFonts w:ascii="Times New Roman" w:hAnsi="Times New Roman"/>
                    </w:rPr>
                    <w:t>75</w:t>
                  </w:r>
                </w:p>
              </w:tc>
            </w:tr>
            <w:tr w14:paraId="62EFE6E1" w14:textId="77777777">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0FB410DB" w14:textId="77777777">
                  <w:pPr>
                    <w:widowControl w:val="0"/>
                    <w:rPr>
                      <w:rFonts w:ascii="Times New Roman" w:hAnsi="Times New Roman"/>
                    </w:rPr>
                  </w:pPr>
                  <w:r w:rsidRPr="00BC6D54">
                    <w:rPr>
                      <w:rFonts w:ascii="Times New Roman" w:hAnsi="Times New Roman"/>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09F74D8C" w14:textId="77777777">
                  <w:pPr>
                    <w:widowControl w:val="0"/>
                    <w:rPr>
                      <w:rFonts w:ascii="Times New Roman" w:hAnsi="Times New Roman"/>
                    </w:rPr>
                  </w:pPr>
                  <w:r w:rsidRPr="00BC6D54">
                    <w:rPr>
                      <w:rFonts w:ascii="Times New Roman" w:hAnsi="Times New Roman"/>
                    </w:rPr>
                    <w:t>$2,959</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6F6698DF" w14:textId="77777777">
                  <w:pPr>
                    <w:widowControl w:val="0"/>
                    <w:rPr>
                      <w:rFonts w:ascii="Times New Roman" w:hAnsi="Times New Roman"/>
                    </w:rPr>
                  </w:pP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4E0398E0" w14:textId="77777777">
                  <w:pPr>
                    <w:widowControl w:val="0"/>
                    <w:rPr>
                      <w:rFonts w:ascii="Times New Roman" w:hAnsi="Times New Roman"/>
                    </w:rPr>
                  </w:pP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7B0C9892" w14:textId="6ED7933E">
                  <w:pPr>
                    <w:widowControl w:val="0"/>
                    <w:rPr>
                      <w:rFonts w:ascii="Times New Roman" w:hAnsi="Times New Roman"/>
                    </w:rPr>
                  </w:pPr>
                  <w:r>
                    <w:rPr>
                      <w:rFonts w:ascii="Times New Roman" w:hAnsi="Times New Roman"/>
                    </w:rPr>
                    <w:t>$9</w:t>
                  </w:r>
                  <w:r w:rsidR="00BD0D20">
                    <w:rPr>
                      <w:rFonts w:ascii="Times New Roman" w:hAnsi="Times New Roman"/>
                    </w:rPr>
                    <w:t>19</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2D461905" w14:textId="77777777">
                  <w:pPr>
                    <w:widowControl w:val="0"/>
                    <w:rPr>
                      <w:rFonts w:ascii="Times New Roman" w:hAnsi="Times New Roman"/>
                    </w:rPr>
                  </w:pP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5501" w:rsidRPr="00BC6D54" w14:paraId="753A9195" w14:textId="181443F7">
                  <w:pPr>
                    <w:widowControl w:val="0"/>
                    <w:rPr>
                      <w:rFonts w:ascii="Times New Roman" w:hAnsi="Times New Roman"/>
                    </w:rPr>
                  </w:pPr>
                  <w:r>
                    <w:rPr>
                      <w:rFonts w:ascii="Times New Roman" w:hAnsi="Times New Roman"/>
                    </w:rPr>
                    <w:t>$2,040</w:t>
                  </w:r>
                </w:p>
              </w:tc>
            </w:tr>
          </w:tbl>
          <w:p w:rsidR="00765501" w:rsidRPr="00BC6D54" w14:paraId="2879395B" w14:textId="77777777">
            <w:pPr>
              <w:widowControl w:val="0"/>
              <w:rPr>
                <w:rFonts w:ascii="Times New Roman" w:hAnsi="Times New Roman"/>
              </w:rPr>
            </w:pPr>
          </w:p>
        </w:tc>
      </w:tr>
    </w:tbl>
    <w:p w:rsidR="00765501" w:rsidRPr="00700C6E" w:rsidP="008957A3" w14:paraId="49669414" w14:textId="77777777">
      <w:pPr>
        <w:ind w:left="720"/>
        <w:rPr>
          <w:rFonts w:ascii="Times New Roman" w:hAnsi="Times New Roman"/>
        </w:rPr>
      </w:pPr>
    </w:p>
    <w:p w:rsidR="00914D3A" w:rsidRPr="00700C6E" w:rsidP="008957A3" w14:paraId="7220DB91" w14:textId="77777777">
      <w:pPr>
        <w:ind w:left="720"/>
        <w:rPr>
          <w:rFonts w:ascii="Times New Roman" w:hAnsi="Times New Roman"/>
        </w:rPr>
      </w:pPr>
    </w:p>
    <w:p w:rsidR="00164C84" w:rsidRPr="00164C84" w:rsidP="00F92988" w14:paraId="3209C059" w14:textId="77777777">
      <w:pPr>
        <w:pStyle w:val="ListParagraph"/>
        <w:widowControl w:val="0"/>
        <w:numPr>
          <w:ilvl w:val="0"/>
          <w:numId w:val="19"/>
        </w:numPr>
        <w:tabs>
          <w:tab w:val="left" w:pos="360"/>
          <w:tab w:val="left" w:pos="720"/>
          <w:tab w:val="left" w:pos="1080"/>
        </w:tabs>
        <w:ind w:left="0"/>
        <w:rPr>
          <w:rFonts w:ascii="Times New Roman" w:hAnsi="Times New Roman"/>
        </w:rPr>
      </w:pPr>
      <w:r w:rsidRPr="00700C6E">
        <w:rPr>
          <w:rFonts w:ascii="Times New Roman" w:hAnsi="Times New Roman"/>
          <w:u w:val="single"/>
        </w:rPr>
        <w:t xml:space="preserve">Publicizing Results. </w:t>
      </w:r>
    </w:p>
    <w:p w:rsidR="00164C84" w:rsidRPr="00164C84" w:rsidP="00164C84" w14:paraId="0E812ED0" w14:textId="77777777">
      <w:pPr>
        <w:pStyle w:val="ListParagraph"/>
        <w:widowControl w:val="0"/>
        <w:tabs>
          <w:tab w:val="left" w:pos="360"/>
          <w:tab w:val="left" w:pos="720"/>
          <w:tab w:val="left" w:pos="1080"/>
        </w:tabs>
        <w:ind w:left="0"/>
        <w:rPr>
          <w:rFonts w:ascii="Times New Roman" w:hAnsi="Times New Roman"/>
        </w:rPr>
      </w:pPr>
    </w:p>
    <w:p w:rsidR="00164C84" w:rsidP="008957A3" w14:paraId="12478920" w14:textId="5659D28F">
      <w:pPr>
        <w:widowControl w:val="0"/>
        <w:tabs>
          <w:tab w:val="left" w:pos="360"/>
          <w:tab w:val="left" w:pos="720"/>
          <w:tab w:val="left" w:pos="1080"/>
        </w:tabs>
        <w:ind w:left="360"/>
        <w:rPr>
          <w:rFonts w:ascii="Times New Roman" w:hAnsi="Times New Roman"/>
        </w:rPr>
      </w:pPr>
      <w:r>
        <w:rPr>
          <w:rFonts w:ascii="Times New Roman" w:hAnsi="Times New Roman"/>
          <w:szCs w:val="24"/>
        </w:rPr>
        <w:tab/>
      </w:r>
      <w:r w:rsidRPr="200C2E9D">
        <w:rPr>
          <w:rFonts w:ascii="Times New Roman" w:hAnsi="Times New Roman"/>
        </w:rPr>
        <w:t>Not applicable.</w:t>
      </w:r>
    </w:p>
    <w:p w:rsidR="00164C84" w:rsidP="00F92988" w14:paraId="52B84452" w14:textId="77777777">
      <w:pPr>
        <w:pStyle w:val="ListParagraph"/>
        <w:widowControl w:val="0"/>
        <w:numPr>
          <w:ilvl w:val="0"/>
          <w:numId w:val="19"/>
        </w:numPr>
        <w:tabs>
          <w:tab w:val="left" w:pos="360"/>
          <w:tab w:val="left" w:pos="720"/>
          <w:tab w:val="left" w:pos="1080"/>
        </w:tabs>
        <w:ind w:left="0"/>
        <w:rPr>
          <w:rFonts w:ascii="Times New Roman" w:hAnsi="Times New Roman"/>
        </w:rPr>
      </w:pPr>
      <w:r w:rsidRPr="200C2E9D">
        <w:rPr>
          <w:rFonts w:ascii="Times New Roman" w:hAnsi="Times New Roman"/>
          <w:u w:val="single"/>
        </w:rPr>
        <w:t xml:space="preserve">OMB </w:t>
      </w:r>
      <w:r w:rsidRPr="200C2E9D" w:rsidR="00683F7A">
        <w:rPr>
          <w:rFonts w:ascii="Times New Roman" w:hAnsi="Times New Roman"/>
          <w:u w:val="single"/>
        </w:rPr>
        <w:t xml:space="preserve">Not to </w:t>
      </w:r>
      <w:r w:rsidRPr="200C2E9D">
        <w:rPr>
          <w:rFonts w:ascii="Times New Roman" w:hAnsi="Times New Roman"/>
          <w:u w:val="single"/>
        </w:rPr>
        <w:t>Display</w:t>
      </w:r>
      <w:r w:rsidRPr="200C2E9D" w:rsidR="00683F7A">
        <w:rPr>
          <w:rFonts w:ascii="Times New Roman" w:hAnsi="Times New Roman"/>
          <w:u w:val="single"/>
        </w:rPr>
        <w:t xml:space="preserve"> Approval</w:t>
      </w:r>
      <w:r w:rsidRPr="200C2E9D" w:rsidR="00F56608">
        <w:rPr>
          <w:rFonts w:ascii="Times New Roman" w:hAnsi="Times New Roman"/>
          <w:u w:val="single"/>
        </w:rPr>
        <w:t>.</w:t>
      </w:r>
      <w:r w:rsidRPr="200C2E9D" w:rsidR="007205C9">
        <w:rPr>
          <w:rFonts w:ascii="Times New Roman" w:hAnsi="Times New Roman"/>
        </w:rPr>
        <w:t xml:space="preserve"> </w:t>
      </w:r>
    </w:p>
    <w:p w:rsidR="00164C84" w:rsidP="00164C84" w14:paraId="67123064" w14:textId="77777777">
      <w:pPr>
        <w:pStyle w:val="ListParagraph"/>
        <w:widowControl w:val="0"/>
        <w:tabs>
          <w:tab w:val="left" w:pos="360"/>
          <w:tab w:val="left" w:pos="720"/>
          <w:tab w:val="left" w:pos="1080"/>
        </w:tabs>
        <w:ind w:left="0"/>
        <w:rPr>
          <w:rFonts w:ascii="Times New Roman" w:hAnsi="Times New Roman"/>
        </w:rPr>
      </w:pPr>
    </w:p>
    <w:p w:rsidR="00164C84" w:rsidRPr="00700C6E" w:rsidP="008957A3" w14:paraId="448B7BAE" w14:textId="77777777">
      <w:pPr>
        <w:ind w:left="720"/>
        <w:rPr>
          <w:rFonts w:ascii="Times New Roman" w:hAnsi="Times New Roman"/>
        </w:rPr>
      </w:pPr>
      <w:r w:rsidRPr="00700C6E">
        <w:rPr>
          <w:rFonts w:ascii="Times New Roman" w:hAnsi="Times New Roman"/>
        </w:rPr>
        <w:t>Not applicable. SBA does not seek to omit the expiration date from the form.</w:t>
      </w:r>
    </w:p>
    <w:p w:rsidR="00AF35E3" w:rsidRPr="00AF35E3" w:rsidP="00F92988" w14:paraId="477DA76F" w14:textId="77777777">
      <w:pPr>
        <w:widowControl w:val="0"/>
        <w:tabs>
          <w:tab w:val="left" w:pos="360"/>
          <w:tab w:val="left" w:pos="720"/>
          <w:tab w:val="left" w:pos="1080"/>
        </w:tabs>
        <w:rPr>
          <w:rFonts w:ascii="Times New Roman" w:hAnsi="Times New Roman"/>
        </w:rPr>
      </w:pPr>
    </w:p>
    <w:p w:rsidR="00164C84" w:rsidRPr="00164C84" w14:paraId="08F065CE" w14:textId="77777777">
      <w:pPr>
        <w:pStyle w:val="ListParagraph"/>
        <w:widowControl w:val="0"/>
        <w:numPr>
          <w:ilvl w:val="0"/>
          <w:numId w:val="19"/>
        </w:numPr>
        <w:tabs>
          <w:tab w:val="left" w:pos="360"/>
          <w:tab w:val="left" w:pos="720"/>
          <w:tab w:val="left" w:pos="1080"/>
        </w:tabs>
        <w:ind w:left="0"/>
        <w:rPr>
          <w:rFonts w:ascii="Times New Roman" w:hAnsi="Times New Roman"/>
        </w:rPr>
      </w:pPr>
      <w:r w:rsidRPr="200C2E9D">
        <w:rPr>
          <w:rFonts w:ascii="Times New Roman" w:hAnsi="Times New Roman"/>
        </w:rPr>
        <w:t xml:space="preserve"> </w:t>
      </w:r>
      <w:r w:rsidRPr="200C2E9D" w:rsidR="00683F7A">
        <w:rPr>
          <w:rFonts w:ascii="Times New Roman" w:hAnsi="Times New Roman"/>
          <w:u w:val="single"/>
        </w:rPr>
        <w:t>Exceptions to "Certification for Paperwork Reduction Submissions</w:t>
      </w:r>
      <w:r w:rsidRPr="200C2E9D" w:rsidR="00235CEA">
        <w:rPr>
          <w:rFonts w:ascii="Times New Roman" w:hAnsi="Times New Roman"/>
          <w:u w:val="single"/>
        </w:rPr>
        <w:t>.</w:t>
      </w:r>
      <w:r w:rsidRPr="200C2E9D" w:rsidR="00683F7A">
        <w:rPr>
          <w:rFonts w:ascii="Times New Roman" w:hAnsi="Times New Roman"/>
          <w:u w:val="single"/>
        </w:rPr>
        <w:t>"</w:t>
      </w:r>
      <w:r w:rsidRPr="200C2E9D" w:rsidR="00235CEA">
        <w:rPr>
          <w:rFonts w:ascii="Times New Roman" w:hAnsi="Times New Roman"/>
          <w:u w:val="single"/>
        </w:rPr>
        <w:t xml:space="preserve"> </w:t>
      </w:r>
    </w:p>
    <w:p w:rsidR="00164C84" w:rsidP="00164C84" w14:paraId="4970C230" w14:textId="77777777">
      <w:pPr>
        <w:pStyle w:val="ListParagraph"/>
        <w:widowControl w:val="0"/>
        <w:tabs>
          <w:tab w:val="left" w:pos="360"/>
          <w:tab w:val="left" w:pos="720"/>
          <w:tab w:val="left" w:pos="1080"/>
        </w:tabs>
        <w:ind w:left="0"/>
        <w:rPr>
          <w:rFonts w:ascii="Times New Roman" w:hAnsi="Times New Roman"/>
          <w:u w:val="single"/>
        </w:rPr>
      </w:pPr>
    </w:p>
    <w:p w:rsidR="00164C84" w:rsidP="008957A3" w14:paraId="0F961F8F" w14:textId="0FC3672D">
      <w:pPr>
        <w:widowControl w:val="0"/>
        <w:tabs>
          <w:tab w:val="left" w:pos="360"/>
          <w:tab w:val="left" w:pos="720"/>
          <w:tab w:val="left" w:pos="1080"/>
        </w:tabs>
        <w:ind w:left="360"/>
        <w:rPr>
          <w:rFonts w:ascii="Times New Roman" w:hAnsi="Times New Roman"/>
        </w:rPr>
      </w:pPr>
      <w:r>
        <w:rPr>
          <w:rFonts w:ascii="Times New Roman" w:hAnsi="Times New Roman"/>
          <w:szCs w:val="24"/>
        </w:rPr>
        <w:tab/>
      </w:r>
      <w:r w:rsidRPr="200C2E9D">
        <w:rPr>
          <w:rFonts w:ascii="Times New Roman" w:hAnsi="Times New Roman"/>
        </w:rPr>
        <w:t>There are no exceptions.</w:t>
      </w:r>
    </w:p>
    <w:p w:rsidR="008C1C82" w:rsidP="008957A3" w14:paraId="194D3236" w14:textId="77777777">
      <w:pPr>
        <w:widowControl w:val="0"/>
        <w:tabs>
          <w:tab w:val="left" w:pos="360"/>
          <w:tab w:val="left" w:pos="720"/>
          <w:tab w:val="left" w:pos="1080"/>
        </w:tabs>
        <w:ind w:left="360"/>
        <w:rPr>
          <w:rFonts w:ascii="Times New Roman" w:hAnsi="Times New Roman"/>
        </w:rPr>
      </w:pPr>
    </w:p>
    <w:p w:rsidR="00164C84" w:rsidP="00700C6E" w14:paraId="57290A85" w14:textId="4C27063F">
      <w:pPr>
        <w:pStyle w:val="ListParagraph"/>
        <w:widowControl w:val="0"/>
        <w:tabs>
          <w:tab w:val="left" w:pos="360"/>
          <w:tab w:val="left" w:pos="720"/>
          <w:tab w:val="left" w:pos="1080"/>
        </w:tabs>
        <w:ind w:left="0"/>
        <w:rPr>
          <w:rFonts w:ascii="Times New Roman" w:hAnsi="Times New Roman"/>
        </w:rPr>
      </w:pPr>
      <w:r>
        <w:rPr>
          <w:rFonts w:ascii="Times New Roman" w:hAnsi="Times New Roman"/>
          <w:u w:val="single"/>
        </w:rPr>
        <w:t xml:space="preserve">Part B: </w:t>
      </w:r>
      <w:r w:rsidRPr="200C2E9D" w:rsidR="002C3CE5">
        <w:rPr>
          <w:rFonts w:ascii="Times New Roman" w:hAnsi="Times New Roman"/>
          <w:u w:val="single"/>
        </w:rPr>
        <w:t>Surveys, Censuses, and Other Collections that Employ Statistical Methods.</w:t>
      </w:r>
      <w:r w:rsidRPr="200C2E9D" w:rsidR="002C3CE5">
        <w:rPr>
          <w:rFonts w:ascii="Times New Roman" w:hAnsi="Times New Roman"/>
        </w:rPr>
        <w:t xml:space="preserve">  </w:t>
      </w:r>
    </w:p>
    <w:p w:rsidR="00164C84" w:rsidRPr="00700C6E" w:rsidP="00164C84" w14:paraId="11C52FBC" w14:textId="77777777">
      <w:pPr>
        <w:rPr>
          <w:rFonts w:ascii="Times New Roman" w:hAnsi="Times New Roman"/>
        </w:rPr>
      </w:pPr>
    </w:p>
    <w:p w:rsidR="00164C84" w:rsidRPr="00E7756D" w:rsidP="008957A3" w14:paraId="3A631750" w14:textId="3364B495">
      <w:pPr>
        <w:ind w:left="720"/>
        <w:rPr>
          <w:rFonts w:ascii="Times New Roman" w:hAnsi="Times New Roman"/>
        </w:rPr>
      </w:pPr>
      <w:r w:rsidRPr="00700C6E">
        <w:rPr>
          <w:rFonts w:ascii="Times New Roman" w:hAnsi="Times New Roman"/>
        </w:rPr>
        <w:t>This collection of information does not employ statistical methods.</w:t>
      </w:r>
    </w:p>
    <w:p w:rsidR="002C3CE5" w:rsidRPr="00E7756D" w:rsidP="00164C84" w14:paraId="1C5F2E24" w14:textId="40F60D25">
      <w:pPr>
        <w:pStyle w:val="ListParagraph"/>
        <w:widowControl w:val="0"/>
        <w:tabs>
          <w:tab w:val="left" w:pos="360"/>
          <w:tab w:val="left" w:pos="720"/>
          <w:tab w:val="left" w:pos="1080"/>
        </w:tabs>
        <w:ind w:left="0"/>
        <w:rPr>
          <w:rFonts w:ascii="Times New Roman" w:hAnsi="Times New Roman"/>
        </w:rPr>
      </w:pPr>
      <w:r w:rsidRPr="200C2E9D">
        <w:rPr>
          <w:rFonts w:ascii="Times New Roman" w:hAnsi="Times New Roman"/>
        </w:rPr>
        <w:t xml:space="preserve"> </w:t>
      </w: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945AC8"/>
    <w:multiLevelType w:val="multilevel"/>
    <w:tmpl w:val="DABE6846"/>
    <w:styleLink w:val="CurrentList1"/>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10">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F220AFD"/>
    <w:multiLevelType w:val="hybridMultilevel"/>
    <w:tmpl w:val="B8648290"/>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4775985">
    <w:abstractNumId w:val="20"/>
  </w:num>
  <w:num w:numId="2" w16cid:durableId="891623180">
    <w:abstractNumId w:val="10"/>
  </w:num>
  <w:num w:numId="3" w16cid:durableId="506945154">
    <w:abstractNumId w:val="14"/>
  </w:num>
  <w:num w:numId="4" w16cid:durableId="1573539400">
    <w:abstractNumId w:val="1"/>
  </w:num>
  <w:num w:numId="5" w16cid:durableId="1437403040">
    <w:abstractNumId w:val="26"/>
  </w:num>
  <w:num w:numId="6" w16cid:durableId="1311254803">
    <w:abstractNumId w:val="30"/>
  </w:num>
  <w:num w:numId="7" w16cid:durableId="1392459115">
    <w:abstractNumId w:val="24"/>
  </w:num>
  <w:num w:numId="8" w16cid:durableId="1129593444">
    <w:abstractNumId w:val="19"/>
  </w:num>
  <w:num w:numId="9" w16cid:durableId="2019037650">
    <w:abstractNumId w:val="0"/>
  </w:num>
  <w:num w:numId="10" w16cid:durableId="40861345">
    <w:abstractNumId w:val="13"/>
  </w:num>
  <w:num w:numId="11" w16cid:durableId="1498183634">
    <w:abstractNumId w:val="11"/>
  </w:num>
  <w:num w:numId="12" w16cid:durableId="1087726717">
    <w:abstractNumId w:val="21"/>
  </w:num>
  <w:num w:numId="13" w16cid:durableId="655838221">
    <w:abstractNumId w:val="8"/>
  </w:num>
  <w:num w:numId="14" w16cid:durableId="1873617046">
    <w:abstractNumId w:val="15"/>
  </w:num>
  <w:num w:numId="15" w16cid:durableId="2050254464">
    <w:abstractNumId w:val="5"/>
  </w:num>
  <w:num w:numId="16" w16cid:durableId="97602643">
    <w:abstractNumId w:val="28"/>
  </w:num>
  <w:num w:numId="17" w16cid:durableId="1241258664">
    <w:abstractNumId w:val="17"/>
  </w:num>
  <w:num w:numId="18" w16cid:durableId="1456174514">
    <w:abstractNumId w:val="29"/>
  </w:num>
  <w:num w:numId="19" w16cid:durableId="2078553288">
    <w:abstractNumId w:val="23"/>
  </w:num>
  <w:num w:numId="20" w16cid:durableId="1079255947">
    <w:abstractNumId w:val="9"/>
  </w:num>
  <w:num w:numId="21" w16cid:durableId="1923877068">
    <w:abstractNumId w:val="27"/>
  </w:num>
  <w:num w:numId="22" w16cid:durableId="1030647085">
    <w:abstractNumId w:val="2"/>
  </w:num>
  <w:num w:numId="23" w16cid:durableId="1330787653">
    <w:abstractNumId w:val="16"/>
  </w:num>
  <w:num w:numId="24" w16cid:durableId="1335260814">
    <w:abstractNumId w:val="3"/>
  </w:num>
  <w:num w:numId="25" w16cid:durableId="1603877859">
    <w:abstractNumId w:val="25"/>
  </w:num>
  <w:num w:numId="26" w16cid:durableId="2022732255">
    <w:abstractNumId w:val="7"/>
  </w:num>
  <w:num w:numId="27" w16cid:durableId="1836144824">
    <w:abstractNumId w:val="18"/>
  </w:num>
  <w:num w:numId="28" w16cid:durableId="2038774376">
    <w:abstractNumId w:val="6"/>
  </w:num>
  <w:num w:numId="29" w16cid:durableId="15247879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97677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34214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138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DFE"/>
    <w:rsid w:val="00002E6B"/>
    <w:rsid w:val="00003753"/>
    <w:rsid w:val="0000491F"/>
    <w:rsid w:val="00005518"/>
    <w:rsid w:val="000140C3"/>
    <w:rsid w:val="000149AE"/>
    <w:rsid w:val="00016E21"/>
    <w:rsid w:val="00023965"/>
    <w:rsid w:val="00024872"/>
    <w:rsid w:val="0002498E"/>
    <w:rsid w:val="000265CA"/>
    <w:rsid w:val="00026F3E"/>
    <w:rsid w:val="00030AC1"/>
    <w:rsid w:val="0003126D"/>
    <w:rsid w:val="0003220D"/>
    <w:rsid w:val="00034E06"/>
    <w:rsid w:val="0003501C"/>
    <w:rsid w:val="00036235"/>
    <w:rsid w:val="00037437"/>
    <w:rsid w:val="0004202B"/>
    <w:rsid w:val="00042FAC"/>
    <w:rsid w:val="0004462F"/>
    <w:rsid w:val="000462C2"/>
    <w:rsid w:val="00046E87"/>
    <w:rsid w:val="00050816"/>
    <w:rsid w:val="00053D0A"/>
    <w:rsid w:val="00060C91"/>
    <w:rsid w:val="000625F2"/>
    <w:rsid w:val="000678B0"/>
    <w:rsid w:val="0007088F"/>
    <w:rsid w:val="00074E2A"/>
    <w:rsid w:val="0007581A"/>
    <w:rsid w:val="00081C3A"/>
    <w:rsid w:val="00084787"/>
    <w:rsid w:val="000851CA"/>
    <w:rsid w:val="00090BD1"/>
    <w:rsid w:val="00091301"/>
    <w:rsid w:val="00092540"/>
    <w:rsid w:val="0009357D"/>
    <w:rsid w:val="00093C96"/>
    <w:rsid w:val="000971FC"/>
    <w:rsid w:val="00097374"/>
    <w:rsid w:val="00097623"/>
    <w:rsid w:val="000A44B0"/>
    <w:rsid w:val="000A4C82"/>
    <w:rsid w:val="000A5E65"/>
    <w:rsid w:val="000B049E"/>
    <w:rsid w:val="000B09B0"/>
    <w:rsid w:val="000B3903"/>
    <w:rsid w:val="000B7F24"/>
    <w:rsid w:val="000C020F"/>
    <w:rsid w:val="000C1102"/>
    <w:rsid w:val="000C22E0"/>
    <w:rsid w:val="000C2D18"/>
    <w:rsid w:val="000C351A"/>
    <w:rsid w:val="000C5E8A"/>
    <w:rsid w:val="000C60C1"/>
    <w:rsid w:val="000C6C83"/>
    <w:rsid w:val="000D2C39"/>
    <w:rsid w:val="000D3375"/>
    <w:rsid w:val="000D4A96"/>
    <w:rsid w:val="000E0C51"/>
    <w:rsid w:val="000E2B6B"/>
    <w:rsid w:val="000E2F3F"/>
    <w:rsid w:val="000E5530"/>
    <w:rsid w:val="000F0C87"/>
    <w:rsid w:val="000F1640"/>
    <w:rsid w:val="00103A0C"/>
    <w:rsid w:val="00103C07"/>
    <w:rsid w:val="001053FE"/>
    <w:rsid w:val="001054D8"/>
    <w:rsid w:val="001072DD"/>
    <w:rsid w:val="00107633"/>
    <w:rsid w:val="001116E7"/>
    <w:rsid w:val="00113ADB"/>
    <w:rsid w:val="00120ADD"/>
    <w:rsid w:val="00125CA1"/>
    <w:rsid w:val="00127394"/>
    <w:rsid w:val="0013256A"/>
    <w:rsid w:val="001334C0"/>
    <w:rsid w:val="001426A8"/>
    <w:rsid w:val="001474D6"/>
    <w:rsid w:val="00151AEA"/>
    <w:rsid w:val="00151BC8"/>
    <w:rsid w:val="00151F5F"/>
    <w:rsid w:val="001520A7"/>
    <w:rsid w:val="00153B9F"/>
    <w:rsid w:val="001572B3"/>
    <w:rsid w:val="001614E2"/>
    <w:rsid w:val="0016369C"/>
    <w:rsid w:val="00164C84"/>
    <w:rsid w:val="00164D32"/>
    <w:rsid w:val="00170DC6"/>
    <w:rsid w:val="00171CAF"/>
    <w:rsid w:val="00182340"/>
    <w:rsid w:val="0018679A"/>
    <w:rsid w:val="00194F35"/>
    <w:rsid w:val="00196DA7"/>
    <w:rsid w:val="0019725C"/>
    <w:rsid w:val="001A213E"/>
    <w:rsid w:val="001A7320"/>
    <w:rsid w:val="001B03E7"/>
    <w:rsid w:val="001B3193"/>
    <w:rsid w:val="001B4976"/>
    <w:rsid w:val="001B5D2C"/>
    <w:rsid w:val="001B5FDB"/>
    <w:rsid w:val="001C6DD0"/>
    <w:rsid w:val="001D7608"/>
    <w:rsid w:val="001D7A5E"/>
    <w:rsid w:val="001D7BE1"/>
    <w:rsid w:val="001E3368"/>
    <w:rsid w:val="001E39F2"/>
    <w:rsid w:val="001F0443"/>
    <w:rsid w:val="001F1F35"/>
    <w:rsid w:val="001F4540"/>
    <w:rsid w:val="001F4BB1"/>
    <w:rsid w:val="001F5174"/>
    <w:rsid w:val="001F7536"/>
    <w:rsid w:val="00206121"/>
    <w:rsid w:val="0020696B"/>
    <w:rsid w:val="00206D73"/>
    <w:rsid w:val="002105EC"/>
    <w:rsid w:val="00211744"/>
    <w:rsid w:val="00211C5C"/>
    <w:rsid w:val="00220C6C"/>
    <w:rsid w:val="0022212E"/>
    <w:rsid w:val="002230BA"/>
    <w:rsid w:val="00223C10"/>
    <w:rsid w:val="002260A3"/>
    <w:rsid w:val="00226AD3"/>
    <w:rsid w:val="00226E24"/>
    <w:rsid w:val="002319A5"/>
    <w:rsid w:val="00235CEA"/>
    <w:rsid w:val="00241E9A"/>
    <w:rsid w:val="00244F01"/>
    <w:rsid w:val="0025004D"/>
    <w:rsid w:val="00250E5D"/>
    <w:rsid w:val="002510A4"/>
    <w:rsid w:val="00254DEF"/>
    <w:rsid w:val="0025713B"/>
    <w:rsid w:val="002623BD"/>
    <w:rsid w:val="00264AAD"/>
    <w:rsid w:val="00270D13"/>
    <w:rsid w:val="0027244E"/>
    <w:rsid w:val="0027503B"/>
    <w:rsid w:val="00280620"/>
    <w:rsid w:val="00280DC7"/>
    <w:rsid w:val="00283090"/>
    <w:rsid w:val="00283E87"/>
    <w:rsid w:val="00284099"/>
    <w:rsid w:val="0028467B"/>
    <w:rsid w:val="0028616E"/>
    <w:rsid w:val="002911E0"/>
    <w:rsid w:val="00292FF0"/>
    <w:rsid w:val="002A1F4F"/>
    <w:rsid w:val="002A3308"/>
    <w:rsid w:val="002A3310"/>
    <w:rsid w:val="002A4151"/>
    <w:rsid w:val="002A6787"/>
    <w:rsid w:val="002B3AD2"/>
    <w:rsid w:val="002B46A3"/>
    <w:rsid w:val="002B4F3C"/>
    <w:rsid w:val="002B58EA"/>
    <w:rsid w:val="002B6BA9"/>
    <w:rsid w:val="002B77D0"/>
    <w:rsid w:val="002C219F"/>
    <w:rsid w:val="002C3C07"/>
    <w:rsid w:val="002C3CE5"/>
    <w:rsid w:val="002C6D77"/>
    <w:rsid w:val="002C7FF3"/>
    <w:rsid w:val="002D1020"/>
    <w:rsid w:val="002D1892"/>
    <w:rsid w:val="002D2F3B"/>
    <w:rsid w:val="002D3270"/>
    <w:rsid w:val="002D5D7F"/>
    <w:rsid w:val="002D650A"/>
    <w:rsid w:val="002D7409"/>
    <w:rsid w:val="002F1474"/>
    <w:rsid w:val="002F14E6"/>
    <w:rsid w:val="002F3296"/>
    <w:rsid w:val="002F58A0"/>
    <w:rsid w:val="002F65C0"/>
    <w:rsid w:val="002F71C1"/>
    <w:rsid w:val="003001F7"/>
    <w:rsid w:val="00301237"/>
    <w:rsid w:val="0030139B"/>
    <w:rsid w:val="00302147"/>
    <w:rsid w:val="003027CB"/>
    <w:rsid w:val="00316FB9"/>
    <w:rsid w:val="00321071"/>
    <w:rsid w:val="00321966"/>
    <w:rsid w:val="003249C8"/>
    <w:rsid w:val="00324B3C"/>
    <w:rsid w:val="0032757D"/>
    <w:rsid w:val="00330A8E"/>
    <w:rsid w:val="003326C3"/>
    <w:rsid w:val="00334CB5"/>
    <w:rsid w:val="00335B06"/>
    <w:rsid w:val="003379B4"/>
    <w:rsid w:val="00340C16"/>
    <w:rsid w:val="0035599A"/>
    <w:rsid w:val="00361CBE"/>
    <w:rsid w:val="003622F2"/>
    <w:rsid w:val="00362AE5"/>
    <w:rsid w:val="00362B0B"/>
    <w:rsid w:val="00366678"/>
    <w:rsid w:val="00366EE4"/>
    <w:rsid w:val="0036703A"/>
    <w:rsid w:val="003677CC"/>
    <w:rsid w:val="00367F88"/>
    <w:rsid w:val="0037038A"/>
    <w:rsid w:val="00370492"/>
    <w:rsid w:val="003730AE"/>
    <w:rsid w:val="00373860"/>
    <w:rsid w:val="00376161"/>
    <w:rsid w:val="00376E59"/>
    <w:rsid w:val="003810DC"/>
    <w:rsid w:val="0038144F"/>
    <w:rsid w:val="00381995"/>
    <w:rsid w:val="0038280C"/>
    <w:rsid w:val="00382CAF"/>
    <w:rsid w:val="0038345C"/>
    <w:rsid w:val="003900FA"/>
    <w:rsid w:val="00390F87"/>
    <w:rsid w:val="003915B2"/>
    <w:rsid w:val="003937BC"/>
    <w:rsid w:val="00396498"/>
    <w:rsid w:val="003A0D2B"/>
    <w:rsid w:val="003A73AE"/>
    <w:rsid w:val="003B082E"/>
    <w:rsid w:val="003B0E85"/>
    <w:rsid w:val="003B3CFA"/>
    <w:rsid w:val="003B5EEE"/>
    <w:rsid w:val="003C1BED"/>
    <w:rsid w:val="003D56AC"/>
    <w:rsid w:val="003D57B0"/>
    <w:rsid w:val="003D7CD7"/>
    <w:rsid w:val="003E0518"/>
    <w:rsid w:val="003E5E0B"/>
    <w:rsid w:val="003E64D2"/>
    <w:rsid w:val="003F49B3"/>
    <w:rsid w:val="00412062"/>
    <w:rsid w:val="004120DB"/>
    <w:rsid w:val="004165AA"/>
    <w:rsid w:val="00417AC4"/>
    <w:rsid w:val="00417CA0"/>
    <w:rsid w:val="00420004"/>
    <w:rsid w:val="00422270"/>
    <w:rsid w:val="00424068"/>
    <w:rsid w:val="00432B3C"/>
    <w:rsid w:val="00436728"/>
    <w:rsid w:val="00436A3E"/>
    <w:rsid w:val="00436E5C"/>
    <w:rsid w:val="00440401"/>
    <w:rsid w:val="00442CC0"/>
    <w:rsid w:val="004457DA"/>
    <w:rsid w:val="00450571"/>
    <w:rsid w:val="004531D2"/>
    <w:rsid w:val="0045417A"/>
    <w:rsid w:val="0045707D"/>
    <w:rsid w:val="00467A7A"/>
    <w:rsid w:val="00471872"/>
    <w:rsid w:val="004761FB"/>
    <w:rsid w:val="00476D87"/>
    <w:rsid w:val="00482B73"/>
    <w:rsid w:val="004836F8"/>
    <w:rsid w:val="004856A6"/>
    <w:rsid w:val="00496B38"/>
    <w:rsid w:val="00497C2F"/>
    <w:rsid w:val="004A42A6"/>
    <w:rsid w:val="004A465F"/>
    <w:rsid w:val="004A7CA5"/>
    <w:rsid w:val="004B7F88"/>
    <w:rsid w:val="004C0139"/>
    <w:rsid w:val="004C0BFC"/>
    <w:rsid w:val="004C171F"/>
    <w:rsid w:val="004C2E87"/>
    <w:rsid w:val="004C593E"/>
    <w:rsid w:val="004E5A3D"/>
    <w:rsid w:val="004E5E82"/>
    <w:rsid w:val="004F1C4C"/>
    <w:rsid w:val="004F26A1"/>
    <w:rsid w:val="004F51B8"/>
    <w:rsid w:val="004F68F2"/>
    <w:rsid w:val="00500D46"/>
    <w:rsid w:val="00503B9A"/>
    <w:rsid w:val="00503CED"/>
    <w:rsid w:val="00503E89"/>
    <w:rsid w:val="00505E03"/>
    <w:rsid w:val="00507AD2"/>
    <w:rsid w:val="00507F00"/>
    <w:rsid w:val="00510351"/>
    <w:rsid w:val="00510B5A"/>
    <w:rsid w:val="00510E83"/>
    <w:rsid w:val="00513C2B"/>
    <w:rsid w:val="005151C4"/>
    <w:rsid w:val="00516743"/>
    <w:rsid w:val="005177C0"/>
    <w:rsid w:val="00517921"/>
    <w:rsid w:val="005179D8"/>
    <w:rsid w:val="00520EBC"/>
    <w:rsid w:val="005222B5"/>
    <w:rsid w:val="005271A4"/>
    <w:rsid w:val="00527CF6"/>
    <w:rsid w:val="0053064C"/>
    <w:rsid w:val="0053089F"/>
    <w:rsid w:val="00532889"/>
    <w:rsid w:val="00537298"/>
    <w:rsid w:val="00544298"/>
    <w:rsid w:val="00552665"/>
    <w:rsid w:val="00553D83"/>
    <w:rsid w:val="00555E16"/>
    <w:rsid w:val="005571CD"/>
    <w:rsid w:val="00557BFF"/>
    <w:rsid w:val="005674A6"/>
    <w:rsid w:val="00572536"/>
    <w:rsid w:val="00575499"/>
    <w:rsid w:val="00576DBC"/>
    <w:rsid w:val="00577A44"/>
    <w:rsid w:val="0058055E"/>
    <w:rsid w:val="005805BD"/>
    <w:rsid w:val="00581D52"/>
    <w:rsid w:val="00582FF2"/>
    <w:rsid w:val="00584E82"/>
    <w:rsid w:val="005879B5"/>
    <w:rsid w:val="00590F0B"/>
    <w:rsid w:val="00591A47"/>
    <w:rsid w:val="00591B88"/>
    <w:rsid w:val="00591E50"/>
    <w:rsid w:val="00592CC8"/>
    <w:rsid w:val="005A02A4"/>
    <w:rsid w:val="005A531D"/>
    <w:rsid w:val="005A7224"/>
    <w:rsid w:val="005A74BD"/>
    <w:rsid w:val="005B0276"/>
    <w:rsid w:val="005B352A"/>
    <w:rsid w:val="005B35C0"/>
    <w:rsid w:val="005B38E9"/>
    <w:rsid w:val="005B4333"/>
    <w:rsid w:val="005B5B26"/>
    <w:rsid w:val="005C0503"/>
    <w:rsid w:val="005C1A9E"/>
    <w:rsid w:val="005C2BEB"/>
    <w:rsid w:val="005C480E"/>
    <w:rsid w:val="005C6EC9"/>
    <w:rsid w:val="005D0B5E"/>
    <w:rsid w:val="005D1CF0"/>
    <w:rsid w:val="005D2AB9"/>
    <w:rsid w:val="005D2F31"/>
    <w:rsid w:val="005D2F47"/>
    <w:rsid w:val="005D3837"/>
    <w:rsid w:val="005D705D"/>
    <w:rsid w:val="005D70A3"/>
    <w:rsid w:val="005D7326"/>
    <w:rsid w:val="005E1E94"/>
    <w:rsid w:val="005E436B"/>
    <w:rsid w:val="005E624B"/>
    <w:rsid w:val="005E65F7"/>
    <w:rsid w:val="005F0AF9"/>
    <w:rsid w:val="005F28B2"/>
    <w:rsid w:val="00601BA6"/>
    <w:rsid w:val="00606059"/>
    <w:rsid w:val="00606E0D"/>
    <w:rsid w:val="00610950"/>
    <w:rsid w:val="00613491"/>
    <w:rsid w:val="0061382C"/>
    <w:rsid w:val="00613FF2"/>
    <w:rsid w:val="00616B3E"/>
    <w:rsid w:val="00627C39"/>
    <w:rsid w:val="00630750"/>
    <w:rsid w:val="00640C71"/>
    <w:rsid w:val="00641FC2"/>
    <w:rsid w:val="00646074"/>
    <w:rsid w:val="006474CA"/>
    <w:rsid w:val="006505E8"/>
    <w:rsid w:val="00650623"/>
    <w:rsid w:val="006624E7"/>
    <w:rsid w:val="00663CD8"/>
    <w:rsid w:val="00664FB5"/>
    <w:rsid w:val="006652C4"/>
    <w:rsid w:val="00665349"/>
    <w:rsid w:val="00672D99"/>
    <w:rsid w:val="00677BE4"/>
    <w:rsid w:val="00680B8E"/>
    <w:rsid w:val="00681D3E"/>
    <w:rsid w:val="00683A02"/>
    <w:rsid w:val="00683F7A"/>
    <w:rsid w:val="00691EBA"/>
    <w:rsid w:val="00692D47"/>
    <w:rsid w:val="00693FCC"/>
    <w:rsid w:val="006A09DB"/>
    <w:rsid w:val="006A2F84"/>
    <w:rsid w:val="006A5BDB"/>
    <w:rsid w:val="006B4FE5"/>
    <w:rsid w:val="006C102B"/>
    <w:rsid w:val="006C3D1B"/>
    <w:rsid w:val="006C6435"/>
    <w:rsid w:val="006D2D21"/>
    <w:rsid w:val="006D3366"/>
    <w:rsid w:val="006D5C48"/>
    <w:rsid w:val="006E0717"/>
    <w:rsid w:val="006E15CA"/>
    <w:rsid w:val="006E3DA6"/>
    <w:rsid w:val="006F073C"/>
    <w:rsid w:val="006F15A2"/>
    <w:rsid w:val="006F2FDE"/>
    <w:rsid w:val="006F5C3C"/>
    <w:rsid w:val="006F6A21"/>
    <w:rsid w:val="00700A54"/>
    <w:rsid w:val="00700C6E"/>
    <w:rsid w:val="0070788B"/>
    <w:rsid w:val="00707CF8"/>
    <w:rsid w:val="007102AF"/>
    <w:rsid w:val="00711CC4"/>
    <w:rsid w:val="00714697"/>
    <w:rsid w:val="00715050"/>
    <w:rsid w:val="0071552E"/>
    <w:rsid w:val="0071578D"/>
    <w:rsid w:val="00716B3B"/>
    <w:rsid w:val="00720548"/>
    <w:rsid w:val="007205C9"/>
    <w:rsid w:val="00723403"/>
    <w:rsid w:val="00725F13"/>
    <w:rsid w:val="00730C41"/>
    <w:rsid w:val="007316DC"/>
    <w:rsid w:val="0073249E"/>
    <w:rsid w:val="007354CE"/>
    <w:rsid w:val="007371AC"/>
    <w:rsid w:val="007426BC"/>
    <w:rsid w:val="00746CC2"/>
    <w:rsid w:val="00746D63"/>
    <w:rsid w:val="00754148"/>
    <w:rsid w:val="007605C9"/>
    <w:rsid w:val="00760837"/>
    <w:rsid w:val="00760B66"/>
    <w:rsid w:val="007637D8"/>
    <w:rsid w:val="00763B21"/>
    <w:rsid w:val="00765501"/>
    <w:rsid w:val="00766EB5"/>
    <w:rsid w:val="007757BD"/>
    <w:rsid w:val="00777A0A"/>
    <w:rsid w:val="00781403"/>
    <w:rsid w:val="007859FD"/>
    <w:rsid w:val="00785ED8"/>
    <w:rsid w:val="00790021"/>
    <w:rsid w:val="00793D27"/>
    <w:rsid w:val="007A4869"/>
    <w:rsid w:val="007A4AFE"/>
    <w:rsid w:val="007A595B"/>
    <w:rsid w:val="007A6C07"/>
    <w:rsid w:val="007A7294"/>
    <w:rsid w:val="007A76E9"/>
    <w:rsid w:val="007A7B76"/>
    <w:rsid w:val="007A7FBD"/>
    <w:rsid w:val="007B1629"/>
    <w:rsid w:val="007B4E8D"/>
    <w:rsid w:val="007B5B42"/>
    <w:rsid w:val="007B7123"/>
    <w:rsid w:val="007B7E52"/>
    <w:rsid w:val="007C1471"/>
    <w:rsid w:val="007C49D6"/>
    <w:rsid w:val="007C7E2E"/>
    <w:rsid w:val="007D0B7D"/>
    <w:rsid w:val="007D1894"/>
    <w:rsid w:val="007D1FA5"/>
    <w:rsid w:val="007D2D4D"/>
    <w:rsid w:val="007E01E4"/>
    <w:rsid w:val="007E1E2A"/>
    <w:rsid w:val="007E2520"/>
    <w:rsid w:val="007E560E"/>
    <w:rsid w:val="007F09C2"/>
    <w:rsid w:val="007F4B93"/>
    <w:rsid w:val="007F58DB"/>
    <w:rsid w:val="00804F6B"/>
    <w:rsid w:val="00811DE8"/>
    <w:rsid w:val="00814982"/>
    <w:rsid w:val="0082543F"/>
    <w:rsid w:val="00832F83"/>
    <w:rsid w:val="00840E47"/>
    <w:rsid w:val="00842061"/>
    <w:rsid w:val="00842DC8"/>
    <w:rsid w:val="008432AB"/>
    <w:rsid w:val="00843656"/>
    <w:rsid w:val="008524F9"/>
    <w:rsid w:val="00854472"/>
    <w:rsid w:val="0085449C"/>
    <w:rsid w:val="00855E0B"/>
    <w:rsid w:val="00856105"/>
    <w:rsid w:val="00856834"/>
    <w:rsid w:val="0085782E"/>
    <w:rsid w:val="008715A1"/>
    <w:rsid w:val="008717EB"/>
    <w:rsid w:val="00887030"/>
    <w:rsid w:val="008873DA"/>
    <w:rsid w:val="00895263"/>
    <w:rsid w:val="008957A3"/>
    <w:rsid w:val="00895C6B"/>
    <w:rsid w:val="008A1C7F"/>
    <w:rsid w:val="008B06F0"/>
    <w:rsid w:val="008B48D7"/>
    <w:rsid w:val="008B52EE"/>
    <w:rsid w:val="008B5F1F"/>
    <w:rsid w:val="008B71E6"/>
    <w:rsid w:val="008C1C82"/>
    <w:rsid w:val="008C34D5"/>
    <w:rsid w:val="008C4487"/>
    <w:rsid w:val="008C4C50"/>
    <w:rsid w:val="008D043B"/>
    <w:rsid w:val="008D5990"/>
    <w:rsid w:val="008E263E"/>
    <w:rsid w:val="008E7A5E"/>
    <w:rsid w:val="008F1CB1"/>
    <w:rsid w:val="008F2CFC"/>
    <w:rsid w:val="008F3F1D"/>
    <w:rsid w:val="008F57CC"/>
    <w:rsid w:val="008F74EB"/>
    <w:rsid w:val="009032E1"/>
    <w:rsid w:val="00905BDB"/>
    <w:rsid w:val="0090629C"/>
    <w:rsid w:val="00914D3A"/>
    <w:rsid w:val="00915D3E"/>
    <w:rsid w:val="009227B0"/>
    <w:rsid w:val="00923687"/>
    <w:rsid w:val="009277BA"/>
    <w:rsid w:val="00936BBB"/>
    <w:rsid w:val="00937873"/>
    <w:rsid w:val="009379C9"/>
    <w:rsid w:val="00944404"/>
    <w:rsid w:val="009463CA"/>
    <w:rsid w:val="00952ECE"/>
    <w:rsid w:val="00960321"/>
    <w:rsid w:val="00961571"/>
    <w:rsid w:val="009627C2"/>
    <w:rsid w:val="009632A5"/>
    <w:rsid w:val="009634B0"/>
    <w:rsid w:val="00964080"/>
    <w:rsid w:val="009643BA"/>
    <w:rsid w:val="00971EE7"/>
    <w:rsid w:val="00976FAC"/>
    <w:rsid w:val="0098049A"/>
    <w:rsid w:val="00980DF6"/>
    <w:rsid w:val="0099028E"/>
    <w:rsid w:val="009927ED"/>
    <w:rsid w:val="00993A71"/>
    <w:rsid w:val="009A0A4B"/>
    <w:rsid w:val="009A2DCE"/>
    <w:rsid w:val="009A5EA4"/>
    <w:rsid w:val="009B355C"/>
    <w:rsid w:val="009B4F6D"/>
    <w:rsid w:val="009B67FC"/>
    <w:rsid w:val="009C0002"/>
    <w:rsid w:val="009C0672"/>
    <w:rsid w:val="009C4E2F"/>
    <w:rsid w:val="009C52FF"/>
    <w:rsid w:val="009C683B"/>
    <w:rsid w:val="009D0CEA"/>
    <w:rsid w:val="009D5492"/>
    <w:rsid w:val="009E6C2E"/>
    <w:rsid w:val="009E7694"/>
    <w:rsid w:val="009F0481"/>
    <w:rsid w:val="009F111F"/>
    <w:rsid w:val="009F3865"/>
    <w:rsid w:val="009F47DA"/>
    <w:rsid w:val="009F5DCE"/>
    <w:rsid w:val="00A006F2"/>
    <w:rsid w:val="00A0201E"/>
    <w:rsid w:val="00A059FD"/>
    <w:rsid w:val="00A10634"/>
    <w:rsid w:val="00A10ED1"/>
    <w:rsid w:val="00A157D1"/>
    <w:rsid w:val="00A22035"/>
    <w:rsid w:val="00A22A8F"/>
    <w:rsid w:val="00A2402D"/>
    <w:rsid w:val="00A246C3"/>
    <w:rsid w:val="00A25543"/>
    <w:rsid w:val="00A3022D"/>
    <w:rsid w:val="00A31B20"/>
    <w:rsid w:val="00A326A0"/>
    <w:rsid w:val="00A334FA"/>
    <w:rsid w:val="00A405C6"/>
    <w:rsid w:val="00A40B87"/>
    <w:rsid w:val="00A44858"/>
    <w:rsid w:val="00A50EA7"/>
    <w:rsid w:val="00A54F08"/>
    <w:rsid w:val="00A64E67"/>
    <w:rsid w:val="00A65FB8"/>
    <w:rsid w:val="00A70D8C"/>
    <w:rsid w:val="00A71034"/>
    <w:rsid w:val="00A717D6"/>
    <w:rsid w:val="00A72BEE"/>
    <w:rsid w:val="00A7688B"/>
    <w:rsid w:val="00A7690A"/>
    <w:rsid w:val="00A77674"/>
    <w:rsid w:val="00A81AEA"/>
    <w:rsid w:val="00A81D89"/>
    <w:rsid w:val="00A86D56"/>
    <w:rsid w:val="00A9765C"/>
    <w:rsid w:val="00AA3C9E"/>
    <w:rsid w:val="00AA496B"/>
    <w:rsid w:val="00AB4777"/>
    <w:rsid w:val="00AC35FF"/>
    <w:rsid w:val="00AD095C"/>
    <w:rsid w:val="00AD3898"/>
    <w:rsid w:val="00AD394C"/>
    <w:rsid w:val="00AD68BF"/>
    <w:rsid w:val="00AD78A9"/>
    <w:rsid w:val="00AE1895"/>
    <w:rsid w:val="00AE4B34"/>
    <w:rsid w:val="00AE4C7F"/>
    <w:rsid w:val="00AF35E3"/>
    <w:rsid w:val="00B00F95"/>
    <w:rsid w:val="00B10E69"/>
    <w:rsid w:val="00B11CBF"/>
    <w:rsid w:val="00B12552"/>
    <w:rsid w:val="00B12715"/>
    <w:rsid w:val="00B16F6D"/>
    <w:rsid w:val="00B20EE7"/>
    <w:rsid w:val="00B20F59"/>
    <w:rsid w:val="00B220B6"/>
    <w:rsid w:val="00B22459"/>
    <w:rsid w:val="00B23EE9"/>
    <w:rsid w:val="00B30452"/>
    <w:rsid w:val="00B31F69"/>
    <w:rsid w:val="00B32538"/>
    <w:rsid w:val="00B41A1C"/>
    <w:rsid w:val="00B42B74"/>
    <w:rsid w:val="00B440C0"/>
    <w:rsid w:val="00B460D3"/>
    <w:rsid w:val="00B53D0A"/>
    <w:rsid w:val="00B55867"/>
    <w:rsid w:val="00B577A0"/>
    <w:rsid w:val="00B611AD"/>
    <w:rsid w:val="00B63F60"/>
    <w:rsid w:val="00B66FE9"/>
    <w:rsid w:val="00B704A5"/>
    <w:rsid w:val="00B71547"/>
    <w:rsid w:val="00B7269C"/>
    <w:rsid w:val="00B7390C"/>
    <w:rsid w:val="00B74378"/>
    <w:rsid w:val="00B747BF"/>
    <w:rsid w:val="00B75FBC"/>
    <w:rsid w:val="00B76572"/>
    <w:rsid w:val="00B83EB8"/>
    <w:rsid w:val="00B844AC"/>
    <w:rsid w:val="00B87726"/>
    <w:rsid w:val="00B87B7E"/>
    <w:rsid w:val="00B90BB3"/>
    <w:rsid w:val="00B95065"/>
    <w:rsid w:val="00B951FC"/>
    <w:rsid w:val="00B96394"/>
    <w:rsid w:val="00BA2538"/>
    <w:rsid w:val="00BA3037"/>
    <w:rsid w:val="00BA5530"/>
    <w:rsid w:val="00BA62C2"/>
    <w:rsid w:val="00BB167C"/>
    <w:rsid w:val="00BB26A7"/>
    <w:rsid w:val="00BB3B57"/>
    <w:rsid w:val="00BB5AB7"/>
    <w:rsid w:val="00BC1B27"/>
    <w:rsid w:val="00BC4451"/>
    <w:rsid w:val="00BC47D6"/>
    <w:rsid w:val="00BC6D54"/>
    <w:rsid w:val="00BC7077"/>
    <w:rsid w:val="00BC78B2"/>
    <w:rsid w:val="00BC7C8F"/>
    <w:rsid w:val="00BD0D20"/>
    <w:rsid w:val="00BD19EE"/>
    <w:rsid w:val="00BD37B8"/>
    <w:rsid w:val="00BD4267"/>
    <w:rsid w:val="00BD50D7"/>
    <w:rsid w:val="00BD525D"/>
    <w:rsid w:val="00BD6FD9"/>
    <w:rsid w:val="00BD7422"/>
    <w:rsid w:val="00BE000E"/>
    <w:rsid w:val="00BE075A"/>
    <w:rsid w:val="00BE1B96"/>
    <w:rsid w:val="00BE5446"/>
    <w:rsid w:val="00BE5649"/>
    <w:rsid w:val="00BE696E"/>
    <w:rsid w:val="00BE73C7"/>
    <w:rsid w:val="00BF088B"/>
    <w:rsid w:val="00BF2D2E"/>
    <w:rsid w:val="00BF4167"/>
    <w:rsid w:val="00C01D8B"/>
    <w:rsid w:val="00C04391"/>
    <w:rsid w:val="00C046F9"/>
    <w:rsid w:val="00C05A9B"/>
    <w:rsid w:val="00C1151F"/>
    <w:rsid w:val="00C14965"/>
    <w:rsid w:val="00C14F7D"/>
    <w:rsid w:val="00C165AD"/>
    <w:rsid w:val="00C16B77"/>
    <w:rsid w:val="00C21F00"/>
    <w:rsid w:val="00C22A24"/>
    <w:rsid w:val="00C25996"/>
    <w:rsid w:val="00C31282"/>
    <w:rsid w:val="00C31C74"/>
    <w:rsid w:val="00C32114"/>
    <w:rsid w:val="00C32802"/>
    <w:rsid w:val="00C3314C"/>
    <w:rsid w:val="00C344CC"/>
    <w:rsid w:val="00C4082C"/>
    <w:rsid w:val="00C40D4A"/>
    <w:rsid w:val="00C411C5"/>
    <w:rsid w:val="00C42375"/>
    <w:rsid w:val="00C425FB"/>
    <w:rsid w:val="00C427CE"/>
    <w:rsid w:val="00C43C67"/>
    <w:rsid w:val="00C4532D"/>
    <w:rsid w:val="00C45DD4"/>
    <w:rsid w:val="00C57C29"/>
    <w:rsid w:val="00C57D92"/>
    <w:rsid w:val="00C60CD5"/>
    <w:rsid w:val="00C66FFD"/>
    <w:rsid w:val="00C73294"/>
    <w:rsid w:val="00C8284A"/>
    <w:rsid w:val="00C84FE6"/>
    <w:rsid w:val="00C858D7"/>
    <w:rsid w:val="00C861F3"/>
    <w:rsid w:val="00C91CF6"/>
    <w:rsid w:val="00C95E19"/>
    <w:rsid w:val="00CA06FC"/>
    <w:rsid w:val="00CA12B6"/>
    <w:rsid w:val="00CA27B5"/>
    <w:rsid w:val="00CA2879"/>
    <w:rsid w:val="00CA39E9"/>
    <w:rsid w:val="00CA4531"/>
    <w:rsid w:val="00CA5FA3"/>
    <w:rsid w:val="00CB07D9"/>
    <w:rsid w:val="00CB0981"/>
    <w:rsid w:val="00CB28E3"/>
    <w:rsid w:val="00CB46F1"/>
    <w:rsid w:val="00CB60E8"/>
    <w:rsid w:val="00CC59BC"/>
    <w:rsid w:val="00CC716E"/>
    <w:rsid w:val="00CC7BE2"/>
    <w:rsid w:val="00CD0019"/>
    <w:rsid w:val="00CE4727"/>
    <w:rsid w:val="00CE4C81"/>
    <w:rsid w:val="00CF2C1A"/>
    <w:rsid w:val="00CF34AA"/>
    <w:rsid w:val="00D0771C"/>
    <w:rsid w:val="00D10069"/>
    <w:rsid w:val="00D110A0"/>
    <w:rsid w:val="00D115B2"/>
    <w:rsid w:val="00D14ADE"/>
    <w:rsid w:val="00D14D78"/>
    <w:rsid w:val="00D15486"/>
    <w:rsid w:val="00D15FA5"/>
    <w:rsid w:val="00D20E06"/>
    <w:rsid w:val="00D21623"/>
    <w:rsid w:val="00D22A96"/>
    <w:rsid w:val="00D249F1"/>
    <w:rsid w:val="00D25DD9"/>
    <w:rsid w:val="00D3303B"/>
    <w:rsid w:val="00D34672"/>
    <w:rsid w:val="00D34D42"/>
    <w:rsid w:val="00D3686D"/>
    <w:rsid w:val="00D37F82"/>
    <w:rsid w:val="00D479C8"/>
    <w:rsid w:val="00D5107E"/>
    <w:rsid w:val="00D54DC8"/>
    <w:rsid w:val="00D64982"/>
    <w:rsid w:val="00D65A12"/>
    <w:rsid w:val="00D65DA2"/>
    <w:rsid w:val="00D67EAB"/>
    <w:rsid w:val="00D71A1D"/>
    <w:rsid w:val="00D71FF2"/>
    <w:rsid w:val="00D8095E"/>
    <w:rsid w:val="00D83CC4"/>
    <w:rsid w:val="00D979A1"/>
    <w:rsid w:val="00DA126C"/>
    <w:rsid w:val="00DA36A2"/>
    <w:rsid w:val="00DA6A36"/>
    <w:rsid w:val="00DB07DE"/>
    <w:rsid w:val="00DB6E44"/>
    <w:rsid w:val="00DC0F26"/>
    <w:rsid w:val="00DC16B4"/>
    <w:rsid w:val="00DC208D"/>
    <w:rsid w:val="00DC4BBE"/>
    <w:rsid w:val="00DD030E"/>
    <w:rsid w:val="00DD25D7"/>
    <w:rsid w:val="00DD367A"/>
    <w:rsid w:val="00DD4F3D"/>
    <w:rsid w:val="00DD5060"/>
    <w:rsid w:val="00DD6CEA"/>
    <w:rsid w:val="00DE78BB"/>
    <w:rsid w:val="00DF6EA9"/>
    <w:rsid w:val="00DF7938"/>
    <w:rsid w:val="00E12467"/>
    <w:rsid w:val="00E12BA9"/>
    <w:rsid w:val="00E2055D"/>
    <w:rsid w:val="00E22479"/>
    <w:rsid w:val="00E2477E"/>
    <w:rsid w:val="00E2573D"/>
    <w:rsid w:val="00E2699D"/>
    <w:rsid w:val="00E27749"/>
    <w:rsid w:val="00E27D1B"/>
    <w:rsid w:val="00E311F3"/>
    <w:rsid w:val="00E35CAC"/>
    <w:rsid w:val="00E36282"/>
    <w:rsid w:val="00E41AF6"/>
    <w:rsid w:val="00E45964"/>
    <w:rsid w:val="00E46A9F"/>
    <w:rsid w:val="00E605A4"/>
    <w:rsid w:val="00E60A59"/>
    <w:rsid w:val="00E618DC"/>
    <w:rsid w:val="00E70A33"/>
    <w:rsid w:val="00E71EDB"/>
    <w:rsid w:val="00E756B7"/>
    <w:rsid w:val="00E7756D"/>
    <w:rsid w:val="00E776F1"/>
    <w:rsid w:val="00E77C9D"/>
    <w:rsid w:val="00E85DF8"/>
    <w:rsid w:val="00E90604"/>
    <w:rsid w:val="00E9165D"/>
    <w:rsid w:val="00E91808"/>
    <w:rsid w:val="00E93E1D"/>
    <w:rsid w:val="00E9438C"/>
    <w:rsid w:val="00E94BAF"/>
    <w:rsid w:val="00EB0703"/>
    <w:rsid w:val="00EB2E61"/>
    <w:rsid w:val="00EC0BBF"/>
    <w:rsid w:val="00EC26EB"/>
    <w:rsid w:val="00EC2945"/>
    <w:rsid w:val="00EC2C79"/>
    <w:rsid w:val="00EC5036"/>
    <w:rsid w:val="00EC5E9A"/>
    <w:rsid w:val="00EC6070"/>
    <w:rsid w:val="00EC70AD"/>
    <w:rsid w:val="00EC7291"/>
    <w:rsid w:val="00ED2834"/>
    <w:rsid w:val="00ED3D2F"/>
    <w:rsid w:val="00ED7C17"/>
    <w:rsid w:val="00EE11D6"/>
    <w:rsid w:val="00EE38A0"/>
    <w:rsid w:val="00EE4CE8"/>
    <w:rsid w:val="00EE6C34"/>
    <w:rsid w:val="00EF4698"/>
    <w:rsid w:val="00EF4CE2"/>
    <w:rsid w:val="00EF521B"/>
    <w:rsid w:val="00F00D3E"/>
    <w:rsid w:val="00F02699"/>
    <w:rsid w:val="00F02924"/>
    <w:rsid w:val="00F03A28"/>
    <w:rsid w:val="00F0437E"/>
    <w:rsid w:val="00F045A4"/>
    <w:rsid w:val="00F04928"/>
    <w:rsid w:val="00F05A25"/>
    <w:rsid w:val="00F06A0D"/>
    <w:rsid w:val="00F07B96"/>
    <w:rsid w:val="00F11369"/>
    <w:rsid w:val="00F12F45"/>
    <w:rsid w:val="00F143E8"/>
    <w:rsid w:val="00F1476A"/>
    <w:rsid w:val="00F15F70"/>
    <w:rsid w:val="00F16967"/>
    <w:rsid w:val="00F20192"/>
    <w:rsid w:val="00F210CB"/>
    <w:rsid w:val="00F24554"/>
    <w:rsid w:val="00F2456E"/>
    <w:rsid w:val="00F26199"/>
    <w:rsid w:val="00F27C12"/>
    <w:rsid w:val="00F31048"/>
    <w:rsid w:val="00F31479"/>
    <w:rsid w:val="00F315A2"/>
    <w:rsid w:val="00F328BE"/>
    <w:rsid w:val="00F35397"/>
    <w:rsid w:val="00F359F8"/>
    <w:rsid w:val="00F35E15"/>
    <w:rsid w:val="00F40485"/>
    <w:rsid w:val="00F4285C"/>
    <w:rsid w:val="00F440BA"/>
    <w:rsid w:val="00F44CAA"/>
    <w:rsid w:val="00F45C98"/>
    <w:rsid w:val="00F47206"/>
    <w:rsid w:val="00F56608"/>
    <w:rsid w:val="00F567E6"/>
    <w:rsid w:val="00F605B7"/>
    <w:rsid w:val="00F63DCD"/>
    <w:rsid w:val="00F64682"/>
    <w:rsid w:val="00F70641"/>
    <w:rsid w:val="00F74A9F"/>
    <w:rsid w:val="00F75152"/>
    <w:rsid w:val="00F75DE6"/>
    <w:rsid w:val="00F86152"/>
    <w:rsid w:val="00F87073"/>
    <w:rsid w:val="00F903C6"/>
    <w:rsid w:val="00F92988"/>
    <w:rsid w:val="00F93E14"/>
    <w:rsid w:val="00F95AB4"/>
    <w:rsid w:val="00F969CF"/>
    <w:rsid w:val="00FA133D"/>
    <w:rsid w:val="00FA1CEE"/>
    <w:rsid w:val="00FA229C"/>
    <w:rsid w:val="00FA37A0"/>
    <w:rsid w:val="00FA38ED"/>
    <w:rsid w:val="00FA43D5"/>
    <w:rsid w:val="00FA6821"/>
    <w:rsid w:val="00FA7390"/>
    <w:rsid w:val="00FA79AB"/>
    <w:rsid w:val="00FB205B"/>
    <w:rsid w:val="00FB4255"/>
    <w:rsid w:val="00FB50C4"/>
    <w:rsid w:val="00FB591B"/>
    <w:rsid w:val="00FB5A10"/>
    <w:rsid w:val="00FB7D5B"/>
    <w:rsid w:val="00FC6330"/>
    <w:rsid w:val="00FC654E"/>
    <w:rsid w:val="00FD03AF"/>
    <w:rsid w:val="00FD2BB1"/>
    <w:rsid w:val="00FD3291"/>
    <w:rsid w:val="00FD37C4"/>
    <w:rsid w:val="00FD5692"/>
    <w:rsid w:val="00FD63AC"/>
    <w:rsid w:val="00FE15B9"/>
    <w:rsid w:val="00FF2221"/>
    <w:rsid w:val="00FF4440"/>
    <w:rsid w:val="00FF6B8E"/>
    <w:rsid w:val="00FF7A69"/>
    <w:rsid w:val="0657B1E4"/>
    <w:rsid w:val="0DADD366"/>
    <w:rsid w:val="116D45EE"/>
    <w:rsid w:val="200C2E9D"/>
    <w:rsid w:val="21B55415"/>
    <w:rsid w:val="2700169E"/>
    <w:rsid w:val="279B5B48"/>
    <w:rsid w:val="2CDA714A"/>
    <w:rsid w:val="36337258"/>
    <w:rsid w:val="3ABDD44E"/>
    <w:rsid w:val="3B679530"/>
    <w:rsid w:val="4BC7FDF6"/>
    <w:rsid w:val="4EA6D7E8"/>
    <w:rsid w:val="50DE9946"/>
    <w:rsid w:val="5617C32F"/>
    <w:rsid w:val="590B04D8"/>
    <w:rsid w:val="5DB4255E"/>
    <w:rsid w:val="5F418E1E"/>
    <w:rsid w:val="60507ECC"/>
    <w:rsid w:val="612481CB"/>
    <w:rsid w:val="62670370"/>
    <w:rsid w:val="63D137C8"/>
    <w:rsid w:val="677D491C"/>
    <w:rsid w:val="6F176BFB"/>
    <w:rsid w:val="76AD242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numbering" w:customStyle="1" w:styleId="CurrentList1">
    <w:name w:val="Current List1"/>
    <w:uiPriority w:val="99"/>
    <w:rsid w:val="00E2699D"/>
    <w:pPr>
      <w:numPr>
        <w:numId w:val="32"/>
      </w:numPr>
    </w:pPr>
  </w:style>
  <w:style w:type="character" w:styleId="UnresolvedMention">
    <w:name w:val="Unresolved Mention"/>
    <w:basedOn w:val="DefaultParagraphFont"/>
    <w:uiPriority w:val="99"/>
    <w:semiHidden/>
    <w:unhideWhenUsed/>
    <w:rsid w:val="005674A6"/>
    <w:rPr>
      <w:color w:val="605E5C"/>
      <w:shd w:val="clear" w:color="auto" w:fill="E1DFDD"/>
    </w:rPr>
  </w:style>
  <w:style w:type="character" w:styleId="FollowedHyperlink">
    <w:name w:val="FollowedHyperlink"/>
    <w:basedOn w:val="DefaultParagraphFont"/>
    <w:semiHidden/>
    <w:unhideWhenUsed/>
    <w:rsid w:val="00ED7C17"/>
    <w:rPr>
      <w:color w:val="800080" w:themeColor="followedHyperlink"/>
      <w:u w:val="single"/>
    </w:rPr>
  </w:style>
  <w:style w:type="paragraph" w:styleId="Revision">
    <w:name w:val="Revision"/>
    <w:hidden/>
    <w:uiPriority w:val="99"/>
    <w:semiHidden/>
    <w:rsid w:val="00A246C3"/>
    <w:rPr>
      <w:rFonts w:ascii="Tms Rmn" w:hAnsi="Tms Rmn"/>
      <w:sz w:val="24"/>
    </w:rPr>
  </w:style>
  <w:style w:type="character" w:styleId="Mention">
    <w:name w:val="Mention"/>
    <w:basedOn w:val="DefaultParagraphFont"/>
    <w:uiPriority w:val="99"/>
    <w:unhideWhenUsed/>
    <w:rsid w:val="00F201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ba.gov" TargetMode="External" /><Relationship Id="rId5" Type="http://schemas.openxmlformats.org/officeDocument/2006/relationships/hyperlink" Target="https://www.govinfo.gov/content/pkg/FR-2021-04-30/pdf/2021-09064.pdf" TargetMode="External" /><Relationship Id="rId6" Type="http://schemas.openxmlformats.org/officeDocument/2006/relationships/hyperlink" Target="https://www.govinfo.gov/content/pkg/FR-2021-11-19/pdf/2021-25276.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2026-02-13T01:45:00Z</dcterms:created>
  <dcterms:modified xsi:type="dcterms:W3CDTF">2026-02-13T01:45:00Z</dcterms:modified>
</cp:coreProperties>
</file>