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B22222"/>
          <w:sz w:val="20"/>
          <w:szCs w:val="20"/>
        </w:rPr>
        <w:t xml:space="preserve">IMPORTANT DOCUMENT NOTICE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sworn analytic statement constitutes material evidence under the APA, PRA (44 U.S.C. ch. 35), RFA, Small Business Paperwork Relief Act, OMB Circulars A-4/A-11, 5 C.F.R. Part 1320, E-Government Act, OPEN Government Data Act, Clinger-Cohen Act, Information Quality Act, Federal Records Act, CRA, and Privacy Act. Permanently preserve and transmit to OIRA per 44 U.S.C. § 3514.</w:t>
      </w:r>
    </w:p>
    <w:p>
      <w:pPr>
        <w:spacing w:before="120" w:after="120"/>
      </w:pPr>
    </w:p>
    <w:p>
      <w:pPr>
        <w:spacing w:before="120" w:after="60"/>
        <w:jc w:val="center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SWORN ANALYTIC STATEMENT — Comment 7 of 10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IT / COTS / DIGITAL INTAKE / RECORD REUSE</w:t>
      </w:r>
    </w:p>
    <w:p>
      <w:pPr>
        <w:spacing w:before="120" w:after="12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OMB Control Number: </w:t>
      </w:r>
      <w:r>
        <w:rPr>
          <w:rFonts w:ascii="Arial" w:cs="Arial" w:eastAsia="Arial" w:hAnsi="Arial"/>
          <w:sz w:val="22"/>
          <w:szCs w:val="22"/>
        </w:rPr>
        <w:t xml:space="preserve">0560-0309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Agency: </w:t>
      </w:r>
      <w:r>
        <w:rPr>
          <w:rFonts w:ascii="Arial" w:cs="Arial" w:eastAsia="Arial" w:hAnsi="Arial"/>
          <w:sz w:val="22"/>
          <w:szCs w:val="22"/>
        </w:rPr>
        <w:t xml:space="preserve">Farm Service Agency (FSA), Department of Agriculture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Collection Title: </w:t>
      </w:r>
      <w:r>
        <w:rPr>
          <w:rFonts w:ascii="Arial" w:cs="Arial" w:eastAsia="Arial" w:hAnsi="Arial"/>
          <w:sz w:val="22"/>
          <w:szCs w:val="22"/>
        </w:rPr>
        <w:t xml:space="preserve">Emergency Relief Program (ERP) Phase 1 and Phase 2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Submitted By: </w:t>
      </w:r>
      <w:r>
        <w:rPr>
          <w:rFonts w:ascii="Arial" w:cs="Arial" w:eastAsia="Arial" w:hAnsi="Arial"/>
          <w:sz w:val="22"/>
          <w:szCs w:val="22"/>
        </w:rPr>
        <w:t xml:space="preserve">James Hunter Poole, CEO, Obelisk Tech Systems Inc.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CAGE: </w:t>
      </w:r>
      <w:r>
        <w:rPr>
          <w:rFonts w:ascii="Arial" w:cs="Arial" w:eastAsia="Arial" w:hAnsi="Arial"/>
          <w:sz w:val="22"/>
          <w:szCs w:val="22"/>
        </w:rPr>
        <w:t xml:space="preserve">9S0L8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UEI: </w:t>
      </w:r>
      <w:r>
        <w:rPr>
          <w:rFonts w:ascii="Arial" w:cs="Arial" w:eastAsia="Arial" w:hAnsi="Arial"/>
          <w:sz w:val="22"/>
          <w:szCs w:val="22"/>
        </w:rPr>
        <w:t xml:space="preserve">U34MSJ6A6413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March 24, 2026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Location: </w:t>
      </w:r>
      <w:r>
        <w:rPr>
          <w:rFonts w:ascii="Arial" w:cs="Arial" w:eastAsia="Arial" w:hAnsi="Arial"/>
          <w:sz w:val="22"/>
          <w:szCs w:val="22"/>
        </w:rPr>
        <w:t xml:space="preserve">Thomasville, GA 31757</w:t>
      </w:r>
    </w:p>
    <w:p>
      <w:pPr>
        <w:spacing w:before="120" w:after="120"/>
      </w:pPr>
    </w:p>
    <w:p>
      <w:pPr>
        <w:pBdr>
          <w:left w:val="single" w:color="B22222" w:sz="6" w:space="8"/>
        </w:pBdr>
        <w:spacing w:before="80" w:after="80"/>
        <w:ind w:left="360"/>
      </w:pPr>
      <w:r>
        <w:rPr>
          <w:rFonts w:ascii="Arial" w:cs="Arial" w:eastAsia="Arial" w:hAnsi="Arial"/>
          <w:b/>
          <w:bCs/>
          <w:color w:val="B22222"/>
          <w:sz w:val="22"/>
          <w:szCs w:val="22"/>
        </w:rPr>
        <w:t xml:space="preserve">⚠ ROUTING: Forward to agency PRA Officer and OIRA Desk Officer per 5 CFR 1320.11. Copy to SBA Chief Counsel per 5 U.S.C. § 612.</w:t>
      </w:r>
    </w:p>
    <w:p>
      <w:pPr>
        <w:spacing w:before="120" w:after="12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VII. FSA Must Modernize ERP Technology</w:t>
      </w:r>
    </w:p>
    <w:p>
      <w:pP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A. USDA Data Integration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FSA should integrate ERP with existing USDA databases — MIDAS, acreage systems, RMA loss records — to pre-populate applications and validate eligibility automatically.</w:t>
      </w:r>
    </w:p>
    <w:p>
      <w:pP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B. Document Upload with OCR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COTS document processing platforms can scan, OCR, and validate uploaded farm records, reducing manual data entry and county office processing time.</w:t>
      </w:r>
    </w:p>
    <w:p>
      <w:pP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C. COTS Solutions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Commercial agricultural management and government benefits platforms already support automated eligibility determination and document processing. Obelisk Tech Systems Inc.’s ASEMA platform demonstrates COTS solutions for secure, automated data handling.</w:t>
      </w:r>
    </w:p>
    <w:p>
      <w:pP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D. Mobile/Offline Capability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Rural producers need mobile-friendly applications that work offline and sync when connectivity is available.</w:t>
      </w:r>
    </w:p>
    <w:p>
      <w:pPr>
        <w:spacing w:before="120" w:after="120"/>
      </w:pPr>
    </w:p>
    <w:p>
      <w:pPr>
        <w:pBdr>
          <w:left w:val="single" w:color="8B7500" w:sz="6" w:space="8"/>
        </w:pBdr>
        <w:spacing w:before="80" w:after="80"/>
        <w:ind w:left="360"/>
      </w:pPr>
      <w:r>
        <w:rPr>
          <w:rFonts w:ascii="Arial" w:cs="Arial" w:eastAsia="Arial" w:hAnsi="Arial"/>
          <w:b/>
          <w:bCs/>
          <w:color w:val="8B7500"/>
          <w:sz w:val="22"/>
          <w:szCs w:val="22"/>
        </w:rPr>
        <w:t xml:space="preserve">► REQUESTED RELIEF: OIRA should require (1) USDA database integration, (2) COTS document processing, (3) mobile/offline capability, and (4) withhold approval until § 3506(c)(3)(J) is satisfied.</w:t>
      </w:r>
    </w:p>
    <w:p>
      <w:pPr>
        <w:spacing w:before="120" w:after="120"/>
      </w:pPr>
    </w:p>
    <w:p>
      <w:pPr>
        <w:pBdr>
          <w:top w:val="single" w:color="1B3A6B" w:sz="4"/>
        </w:pBdr>
        <w:spacing w:before="200" w:after="6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SWORN DECLARATION UNDER PENALTY OF PERJURY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I, James Hunter Poole, declare under penalty of perjury pursuant to 28 U.S.C. § 1746, consistent with 5 U.S.C. § 553(c), 44 U.S.C. § 3511(b), 5 CFR 1320.5, 5 CFR 1320.8, 5 CFR 1320.11, the APA, RFA, Small Business Paperwork Relief Act, Small Business Act, E-Government Act, GPEA, OPEN Government Data Act, FISMA, Clinger-Cohen Act, Information Quality Act, Federal Records Act, IG Act, FOIA, Privacy Act, and Executive Orders governing PRA compliance and federal information integrity, that the foregoing is true and correct.</w:t>
      </w:r>
    </w:p>
    <w:p>
      <w:pPr>
        <w:spacing w:before="120" w:after="120"/>
      </w:pP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Executed this 24th day of March 2026.</w:t>
      </w:r>
    </w:p>
    <w:p>
      <w:pPr>
        <w:spacing w:before="120" w:after="120"/>
      </w:pP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James Hunter Poole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Executive Chairman &amp; CEO, Obelisk Tech Systems Inc. (CAGE: 9S0L8 | UEI: U34MSJ6A6413)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HUBZone-Certified Small Business | ITAR-Registered Defense Contractor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Delaware C-Corp | Thomasville, Thomas County, Georgia 31757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Email: savetheamericancommunities@gmail.com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2026-03-24T19:50:39.356Z</dcterms:created>
  <dcterms:modified xsi:type="dcterms:W3CDTF">2026-03-24T19:50:39.356Z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