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4588" w:rsidRPr="009B3429" w:rsidP="006F5EB5" w14:paraId="3698CDAB" w14:textId="4E52E656">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006B4588" w14:paraId="6A7EDFC9" w14:textId="77777777">
      <w:pPr>
        <w:spacing w:line="360" w:lineRule="auto"/>
        <w:jc w:val="center"/>
        <w:rPr>
          <w:rFonts w:eastAsia="Times New Roman"/>
          <w:b/>
          <w:color w:val="000000"/>
          <w:sz w:val="36"/>
          <w:szCs w:val="36"/>
        </w:rPr>
      </w:pPr>
    </w:p>
    <w:p w:rsidR="006B4588" w:rsidRPr="009B3429" w:rsidP="006B4588" w14:paraId="205C0BBF" w14:textId="77777777">
      <w:pPr>
        <w:spacing w:line="360" w:lineRule="auto"/>
        <w:jc w:val="center"/>
        <w:rPr>
          <w:rFonts w:eastAsia="Times New Roman"/>
          <w:b/>
          <w:color w:val="000000"/>
          <w:sz w:val="36"/>
          <w:szCs w:val="36"/>
        </w:rPr>
      </w:pPr>
      <w:r w:rsidRPr="009B3429">
        <w:rPr>
          <w:rFonts w:eastAsia="Times New Roman"/>
          <w:b/>
          <w:color w:val="000000"/>
          <w:sz w:val="36"/>
          <w:szCs w:val="36"/>
        </w:rPr>
        <w:t>High Frequency Surveys Program</w:t>
      </w:r>
    </w:p>
    <w:p w:rsidR="006B4588" w:rsidRPr="009B3429" w:rsidP="006B4588" w14:paraId="063B5D2E" w14:textId="77777777">
      <w:pPr>
        <w:spacing w:line="360" w:lineRule="auto"/>
        <w:jc w:val="center"/>
        <w:rPr>
          <w:rFonts w:eastAsia="Times New Roman"/>
          <w:b/>
          <w:sz w:val="36"/>
          <w:szCs w:val="36"/>
        </w:rPr>
      </w:pPr>
      <w:r w:rsidRPr="009B3429">
        <w:rPr>
          <w:rFonts w:eastAsia="Times New Roman"/>
          <w:b/>
          <w:color w:val="000000"/>
          <w:sz w:val="36"/>
          <w:szCs w:val="36"/>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27209F" w:rsidRPr="00CF5BF5" w:rsidP="00CF5BF5" w14:paraId="017D1FFE" w14:textId="2B95E187">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E20FC6" w:rsidRPr="009B3429" w:rsidP="00E20FC6" w14:paraId="4A001170" w14:textId="3E23E10A">
      <w:pPr>
        <w:spacing w:before="161"/>
        <w:ind w:left="400" w:right="362"/>
      </w:pPr>
      <w:r>
        <w:t xml:space="preserve">The samples for the March and May 2026 HTOPS topicals will be drawn as independent cross-sectional samples rather than the longitudinal panel design employed in the prior topicals in 2025. To determine the overall sample size, the minimum samples sizes for </w:t>
      </w:r>
      <w:r w:rsidR="002475C7">
        <w:t xml:space="preserve">a </w:t>
      </w:r>
      <w:r>
        <w:t>given target lower-level geograph</w:t>
      </w:r>
      <w:r w:rsidR="002475C7">
        <w:t>y</w:t>
      </w:r>
      <w:r>
        <w:t xml:space="preserve"> – a Metropolitan Statistical Area (MSA) in the 10 largest MSAs</w:t>
      </w:r>
      <w:r w:rsidR="002475C7">
        <w:t xml:space="preserve"> or Census Region – was first determined based on an anticipated 10% response rate from recent historical response rate data from the HTOPS. This approach resulted in a national-level sample size for a given data collection period of approximately 135,645 addresses. </w:t>
      </w:r>
    </w:p>
    <w:p w:rsidR="008D5A21" w:rsidRPr="009B3429" w:rsidP="00A63C05" w14:paraId="4A21AB7B" w14:textId="37698A93">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1643F90E">
      <w:pPr>
        <w:pStyle w:val="BodyText"/>
        <w:spacing w:before="221" w:line="259" w:lineRule="auto"/>
        <w:ind w:right="340"/>
        <w:rPr>
          <w:sz w:val="22"/>
          <w:szCs w:val="22"/>
        </w:rPr>
      </w:pPr>
      <w:r w:rsidRPr="009B3429">
        <w:rPr>
          <w:sz w:val="22"/>
          <w:szCs w:val="22"/>
        </w:rPr>
        <w:t>The sample design is a stratified systematic sample of all eligible HUs from the Census Bureau’s Master Address File (MAF), which covers all 50 states and the District of Columbia.  Auxiliary data from the Demographic Frame (DF)</w:t>
      </w:r>
      <w:r w:rsidR="002475C7">
        <w:rPr>
          <w:sz w:val="22"/>
          <w:szCs w:val="22"/>
        </w:rPr>
        <w:t>,</w:t>
      </w:r>
      <w:r w:rsidRPr="009B3429">
        <w:rPr>
          <w:sz w:val="22"/>
          <w:szCs w:val="22"/>
        </w:rPr>
        <w:t xml:space="preserve"> Planning Data Base (PDB)</w:t>
      </w:r>
      <w:r w:rsidR="002475C7">
        <w:rPr>
          <w:sz w:val="22"/>
          <w:szCs w:val="22"/>
        </w:rPr>
        <w:t>, and Community Resilience Estimates (CRE)</w:t>
      </w:r>
      <w:r w:rsidRPr="009B3429">
        <w:rPr>
          <w:sz w:val="22"/>
          <w:szCs w:val="22"/>
        </w:rPr>
        <w:t xml:space="preserve"> will be linked to the MAF to stratify the housing units into stratum </w:t>
      </w:r>
      <w:r w:rsidRPr="009B3429">
        <w:rPr>
          <w:sz w:val="22"/>
          <w:szCs w:val="22"/>
        </w:rPr>
        <w:t xml:space="preserve">based on demographic variables within the </w:t>
      </w:r>
      <w:r w:rsidR="00EF7C23">
        <w:rPr>
          <w:sz w:val="22"/>
          <w:szCs w:val="22"/>
        </w:rPr>
        <w:t xml:space="preserve">four </w:t>
      </w:r>
      <w:r w:rsidRPr="009B3429">
        <w:rPr>
          <w:sz w:val="22"/>
          <w:szCs w:val="22"/>
        </w:rPr>
        <w:t xml:space="preserve">Census Bureau </w:t>
      </w:r>
      <w:r w:rsidR="00EF7C23">
        <w:rPr>
          <w:sz w:val="22"/>
          <w:szCs w:val="22"/>
        </w:rPr>
        <w:t>regions</w:t>
      </w:r>
      <w:r w:rsidRPr="009B3429">
        <w:rPr>
          <w:sz w:val="22"/>
          <w:szCs w:val="22"/>
        </w:rPr>
        <w:t>.  MAF records not stratified into a stratum based on the DF</w:t>
      </w:r>
      <w:r w:rsidR="002475C7">
        <w:rPr>
          <w:sz w:val="22"/>
          <w:szCs w:val="22"/>
        </w:rPr>
        <w:t>,</w:t>
      </w:r>
      <w:r w:rsidRPr="009B3429">
        <w:rPr>
          <w:sz w:val="22"/>
          <w:szCs w:val="22"/>
        </w:rPr>
        <w:t xml:space="preserve"> PDB</w:t>
      </w:r>
      <w:r w:rsidR="002475C7">
        <w:rPr>
          <w:sz w:val="22"/>
          <w:szCs w:val="22"/>
        </w:rPr>
        <w:t>, or CRE</w:t>
      </w:r>
      <w:r w:rsidRPr="009B3429">
        <w:rPr>
          <w:sz w:val="22"/>
          <w:szCs w:val="22"/>
        </w:rPr>
        <w:t xml:space="preserve"> will be defined as their own strata.  The sample will be distributed proportionately within </w:t>
      </w:r>
      <w:r w:rsidR="00EF7C23">
        <w:rPr>
          <w:sz w:val="22"/>
          <w:szCs w:val="22"/>
        </w:rPr>
        <w:t>regions</w:t>
      </w:r>
      <w:r w:rsidRPr="009B3429" w:rsidR="00EF7C23">
        <w:rPr>
          <w:sz w:val="22"/>
          <w:szCs w:val="22"/>
        </w:rPr>
        <w:t xml:space="preserve"> </w:t>
      </w:r>
      <w:r w:rsidRPr="009B3429">
        <w:rPr>
          <w:sz w:val="22"/>
          <w:szCs w:val="22"/>
        </w:rPr>
        <w:t xml:space="preserve">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A01EE" w:rsidP="009A01EE" w14:paraId="0910DEE4" w14:textId="49E9AAF5">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w:t>
      </w:r>
      <w:r w:rsidR="00EF7C23">
        <w:rPr>
          <w:sz w:val="22"/>
          <w:szCs w:val="22"/>
        </w:rPr>
        <w:t>HTOPS</w:t>
      </w:r>
      <w:r w:rsidRPr="009B3429">
        <w:rPr>
          <w:sz w:val="22"/>
          <w:szCs w:val="22"/>
        </w:rPr>
        <w:t xml:space="preserve"> weights will sum to the American Community Survey (ACS) one-year, state-level estimates of occupied HUs.</w:t>
      </w:r>
    </w:p>
    <w:p w:rsidR="00CF5BF5" w:rsidRPr="009B3429" w:rsidP="009A01EE" w14:paraId="7896DF6B" w14:textId="77777777">
      <w:pPr>
        <w:pStyle w:val="BodyText"/>
        <w:spacing w:before="221" w:line="259" w:lineRule="auto"/>
        <w:ind w:right="340"/>
        <w:rPr>
          <w:sz w:val="22"/>
          <w:szCs w:val="22"/>
        </w:rPr>
      </w:pP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A928BB" w14:paraId="7462578B" w14:textId="5CC65376">
      <w:pPr>
        <w:pStyle w:val="BodyText"/>
        <w:ind w:left="450"/>
        <w:rPr>
          <w:sz w:val="22"/>
          <w:szCs w:val="22"/>
        </w:rPr>
      </w:pPr>
      <w:r w:rsidRPr="009B3429">
        <w:rPr>
          <w:sz w:val="22"/>
          <w:szCs w:val="22"/>
        </w:rPr>
        <w:t>HTOPS</w:t>
      </w:r>
      <w:r w:rsidRPr="009B3429" w:rsidR="00C46AE3">
        <w:rPr>
          <w:sz w:val="22"/>
          <w:szCs w:val="22"/>
        </w:rPr>
        <w:t xml:space="preserve"> </w:t>
      </w:r>
      <w:r w:rsidR="00F1283C">
        <w:rPr>
          <w:sz w:val="22"/>
          <w:szCs w:val="22"/>
        </w:rPr>
        <w:t>sample members</w:t>
      </w:r>
      <w:r w:rsidRPr="009B3429" w:rsidR="00F1283C">
        <w:rPr>
          <w:sz w:val="22"/>
          <w:szCs w:val="22"/>
        </w:rPr>
        <w:t xml:space="preserve"> </w:t>
      </w:r>
      <w:r w:rsidRPr="009B3429">
        <w:rPr>
          <w:sz w:val="22"/>
          <w:szCs w:val="22"/>
        </w:rPr>
        <w:t>are</w:t>
      </w:r>
      <w:r w:rsidRPr="009B3429" w:rsidR="5E88C2A8">
        <w:rPr>
          <w:sz w:val="22"/>
          <w:szCs w:val="22"/>
        </w:rPr>
        <w:t xml:space="preserve"> invited to respond to monthly surveys. Invitations will be sent by </w:t>
      </w:r>
      <w:r w:rsidR="00F1283C">
        <w:rPr>
          <w:sz w:val="22"/>
          <w:szCs w:val="22"/>
        </w:rPr>
        <w:t>mail</w:t>
      </w:r>
      <w:r w:rsidRPr="009B3429" w:rsidR="5E88C2A8">
        <w:rPr>
          <w:sz w:val="22"/>
          <w:szCs w:val="22"/>
        </w:rPr>
        <w:t xml:space="preserve">, </w:t>
      </w:r>
      <w:r w:rsidR="0027209F">
        <w:rPr>
          <w:sz w:val="22"/>
          <w:szCs w:val="22"/>
        </w:rPr>
        <w:t>with limited outbound telephone calling to sample members who are less likely to self-respond</w:t>
      </w:r>
      <w:r w:rsidRPr="009B3429" w:rsidR="00AB0698">
        <w:rPr>
          <w:sz w:val="22"/>
          <w:szCs w:val="22"/>
        </w:rPr>
        <w:t xml:space="preserve">. </w:t>
      </w:r>
      <w:r w:rsidRPr="009B3429" w:rsidR="5E88C2A8">
        <w:rPr>
          <w:sz w:val="22"/>
          <w:szCs w:val="22"/>
        </w:rPr>
        <w:t xml:space="preserve">Using a unique login, </w:t>
      </w:r>
      <w:r w:rsidR="0027209F">
        <w:rPr>
          <w:sz w:val="22"/>
          <w:szCs w:val="22"/>
        </w:rPr>
        <w:t>sample members</w:t>
      </w:r>
      <w:r w:rsidRPr="009B3429" w:rsidR="0027209F">
        <w:rPr>
          <w:sz w:val="22"/>
          <w:szCs w:val="22"/>
        </w:rPr>
        <w:t xml:space="preserve"> </w:t>
      </w:r>
      <w:r w:rsidRPr="009B3429" w:rsidR="5E88C2A8">
        <w:rPr>
          <w:sz w:val="22"/>
          <w:szCs w:val="22"/>
        </w:rPr>
        <w:t xml:space="preserve">can access </w:t>
      </w:r>
      <w:r w:rsidR="00F1283C">
        <w:rPr>
          <w:sz w:val="22"/>
          <w:szCs w:val="22"/>
        </w:rPr>
        <w:t>the</w:t>
      </w:r>
      <w:r w:rsidRPr="009B3429" w:rsidR="5E88C2A8">
        <w:rPr>
          <w:sz w:val="22"/>
          <w:szCs w:val="22"/>
        </w:rPr>
        <w:t xml:space="preserve"> questionnaire by computer, tablet, or smartphone.</w:t>
      </w:r>
      <w:r w:rsidR="00254880">
        <w:rPr>
          <w:sz w:val="22"/>
          <w:szCs w:val="22"/>
        </w:rPr>
        <w:t xml:space="preserve"> Sample members who do not have internet access can use in-bound calling to respond to the survey.</w:t>
      </w:r>
      <w:r w:rsidRPr="009B3429" w:rsidR="5E88C2A8">
        <w:rPr>
          <w:sz w:val="22"/>
          <w:szCs w:val="22"/>
        </w:rPr>
        <w:t xml:space="preserve"> </w:t>
      </w:r>
    </w:p>
    <w:p w:rsidR="00A057FA" w:rsidP="00CF5BF5" w14:paraId="4E919211" w14:textId="4EB820F5">
      <w:pPr>
        <w:pStyle w:val="BodyText"/>
        <w:ind w:left="450"/>
        <w:rPr>
          <w:sz w:val="22"/>
          <w:szCs w:val="22"/>
        </w:rPr>
      </w:pPr>
      <w:r w:rsidRPr="009B3429">
        <w:rPr>
          <w:sz w:val="22"/>
          <w:szCs w:val="22"/>
        </w:rPr>
        <w:t xml:space="preserve">Data collection for </w:t>
      </w:r>
      <w:r w:rsidR="00F1283C">
        <w:rPr>
          <w:sz w:val="22"/>
          <w:szCs w:val="22"/>
        </w:rPr>
        <w:t>the</w:t>
      </w:r>
      <w:r w:rsidRPr="009B3429" w:rsidR="00F1283C">
        <w:rPr>
          <w:sz w:val="22"/>
          <w:szCs w:val="22"/>
        </w:rPr>
        <w:t xml:space="preserve"> </w:t>
      </w:r>
      <w:r w:rsidRPr="009B3429">
        <w:rPr>
          <w:sz w:val="22"/>
          <w:szCs w:val="22"/>
        </w:rPr>
        <w:t xml:space="preserve">survey will take place </w:t>
      </w:r>
      <w:r w:rsidR="00F1283C">
        <w:rPr>
          <w:sz w:val="22"/>
          <w:szCs w:val="22"/>
        </w:rPr>
        <w:t>within a</w:t>
      </w:r>
      <w:r w:rsidR="008C05FC">
        <w:rPr>
          <w:sz w:val="22"/>
          <w:szCs w:val="22"/>
        </w:rPr>
        <w:t>n approximately</w:t>
      </w:r>
      <w:r w:rsidR="00F1283C">
        <w:rPr>
          <w:sz w:val="22"/>
          <w:szCs w:val="22"/>
        </w:rPr>
        <w:t xml:space="preserve"> month</w:t>
      </w:r>
      <w:r w:rsidR="002D438C">
        <w:rPr>
          <w:sz w:val="22"/>
          <w:szCs w:val="22"/>
        </w:rPr>
        <w:t>-</w:t>
      </w:r>
      <w:r w:rsidR="00F1283C">
        <w:rPr>
          <w:sz w:val="22"/>
          <w:szCs w:val="22"/>
        </w:rPr>
        <w:t>long window</w:t>
      </w:r>
      <w:r w:rsidRPr="009B3429">
        <w:rPr>
          <w:sz w:val="22"/>
          <w:szCs w:val="22"/>
        </w:rPr>
        <w:t xml:space="preserve">. Each topical survey will be approximately </w:t>
      </w:r>
      <w:r w:rsidRPr="009B3429" w:rsidR="005B2CBD">
        <w:rPr>
          <w:sz w:val="22"/>
          <w:szCs w:val="22"/>
        </w:rPr>
        <w:t xml:space="preserve">20 </w:t>
      </w:r>
      <w:r w:rsidRPr="009B3429">
        <w:rPr>
          <w:sz w:val="22"/>
          <w:szCs w:val="22"/>
        </w:rPr>
        <w:t xml:space="preserve">minutes long and </w:t>
      </w:r>
      <w:r w:rsidR="00F1283C">
        <w:rPr>
          <w:sz w:val="22"/>
          <w:szCs w:val="22"/>
        </w:rPr>
        <w:t>sample members</w:t>
      </w:r>
      <w:r w:rsidRPr="009B3429" w:rsidR="00F1283C">
        <w:rPr>
          <w:sz w:val="22"/>
          <w:szCs w:val="22"/>
        </w:rPr>
        <w:t xml:space="preserve"> </w:t>
      </w:r>
      <w:r w:rsidRPr="009B3429">
        <w:rPr>
          <w:sz w:val="22"/>
          <w:szCs w:val="22"/>
        </w:rPr>
        <w:t xml:space="preserve">will receive up to </w:t>
      </w:r>
      <w:r w:rsidR="00F1283C">
        <w:rPr>
          <w:sz w:val="22"/>
          <w:szCs w:val="22"/>
        </w:rPr>
        <w:t>three mailed invitations</w:t>
      </w:r>
      <w:r w:rsidRPr="009B3429">
        <w:rPr>
          <w:sz w:val="22"/>
          <w:szCs w:val="22"/>
        </w:rPr>
        <w:t xml:space="preserve"> to complete </w:t>
      </w:r>
      <w:r w:rsidR="00F1283C">
        <w:rPr>
          <w:sz w:val="22"/>
          <w:szCs w:val="22"/>
        </w:rPr>
        <w:t>the</w:t>
      </w:r>
      <w:r w:rsidRPr="009B3429">
        <w:rPr>
          <w:sz w:val="22"/>
          <w:szCs w:val="22"/>
        </w:rPr>
        <w:t xml:space="preserve"> topical survey. </w:t>
      </w:r>
      <w:bookmarkStart w:id="0" w:name="_Toc78199018"/>
      <w:bookmarkStart w:id="1" w:name="_Toc78200110"/>
      <w:bookmarkStart w:id="2" w:name="_Toc78200166"/>
      <w:bookmarkStart w:id="3" w:name="_Toc78200222"/>
      <w:bookmarkStart w:id="4" w:name="_Toc78201529"/>
      <w:bookmarkStart w:id="5" w:name="_Toc78201651"/>
      <w:bookmarkStart w:id="6" w:name="_Toc78199019"/>
      <w:bookmarkStart w:id="7" w:name="_Toc78200111"/>
      <w:bookmarkStart w:id="8" w:name="_Toc78200167"/>
      <w:bookmarkStart w:id="9" w:name="_Toc78200223"/>
      <w:bookmarkStart w:id="10" w:name="_Toc78201530"/>
      <w:bookmarkStart w:id="11" w:name="_Toc78201652"/>
      <w:bookmarkEnd w:id="0"/>
      <w:bookmarkEnd w:id="1"/>
      <w:bookmarkEnd w:id="2"/>
      <w:bookmarkEnd w:id="3"/>
      <w:bookmarkEnd w:id="4"/>
      <w:bookmarkEnd w:id="5"/>
      <w:bookmarkEnd w:id="6"/>
      <w:bookmarkEnd w:id="7"/>
      <w:bookmarkEnd w:id="8"/>
      <w:bookmarkEnd w:id="9"/>
      <w:bookmarkEnd w:id="10"/>
      <w:bookmarkEnd w:id="11"/>
    </w:p>
    <w:p w:rsidR="00CF5BF5" w:rsidRPr="009B3429" w:rsidP="00CF5BF5" w14:paraId="34F33345" w14:textId="77777777">
      <w:pPr>
        <w:pStyle w:val="BodyText"/>
        <w:ind w:left="450"/>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A928BB" w:rsidP="6AB70D1D" w14:paraId="4BEEA6C1" w14:textId="3B34B087">
      <w:pPr>
        <w:pStyle w:val="BodyText"/>
        <w:spacing w:line="259" w:lineRule="auto"/>
        <w:ind w:right="407"/>
        <w:rPr>
          <w:sz w:val="22"/>
          <w:szCs w:val="22"/>
        </w:rPr>
      </w:pPr>
      <w:r w:rsidRPr="00C2202A">
        <w:rPr>
          <w:sz w:val="22"/>
          <w:szCs w:val="22"/>
        </w:rPr>
        <w:t>No tests planned for any of the data collections in this package.</w:t>
      </w:r>
    </w:p>
    <w:p w:rsidR="00CF5BF5" w:rsidRPr="00C2202A" w:rsidP="00CF5BF5" w14:paraId="1D424B48" w14:textId="134EC6D3">
      <w:pPr>
        <w:widowControl/>
        <w:autoSpaceDE/>
        <w:autoSpaceDN/>
        <w:spacing w:after="160" w:line="259" w:lineRule="auto"/>
      </w:pPr>
      <w:r>
        <w:br w:type="page"/>
      </w: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 xml:space="preserve">Provide the name and telephone number of individuals consulted on statistical aspects of the design and the name of the agency unit, contractor(s), grantee(s), or other person(s) who will </w:t>
      </w:r>
      <w:r w:rsidRPr="009B3429">
        <w:rPr>
          <w:sz w:val="22"/>
          <w:szCs w:val="22"/>
        </w:rPr>
        <w:t>actually collect</w:t>
      </w:r>
      <w:r w:rsidRPr="009B3429">
        <w:rPr>
          <w:sz w:val="22"/>
          <w:szCs w:val="22"/>
        </w:rPr>
        <w:t xml:space="preserve">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Anthony </w:t>
      </w:r>
      <w:r w:rsidRPr="009B3429">
        <w:t>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335A8F" w14:paraId="76ED51DC" w14:textId="0BF1543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jennifer.hunter.childs@census.gov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878662976">
    <w:abstractNumId w:val="0"/>
  </w:num>
  <w:num w:numId="2" w16cid:durableId="640161664">
    <w:abstractNumId w:val="2"/>
  </w:num>
  <w:num w:numId="3" w16cid:durableId="30042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92834"/>
    <w:rsid w:val="000A6203"/>
    <w:rsid w:val="000B2AA7"/>
    <w:rsid w:val="000B515B"/>
    <w:rsid w:val="000E7FA4"/>
    <w:rsid w:val="000F7E1D"/>
    <w:rsid w:val="00107CB9"/>
    <w:rsid w:val="001304CC"/>
    <w:rsid w:val="00130530"/>
    <w:rsid w:val="00170A53"/>
    <w:rsid w:val="00172512"/>
    <w:rsid w:val="00177824"/>
    <w:rsid w:val="0019678B"/>
    <w:rsid w:val="001A5E6C"/>
    <w:rsid w:val="001B4B57"/>
    <w:rsid w:val="001C384F"/>
    <w:rsid w:val="001C6FCA"/>
    <w:rsid w:val="001D3CA4"/>
    <w:rsid w:val="001D5A72"/>
    <w:rsid w:val="00202891"/>
    <w:rsid w:val="002038D4"/>
    <w:rsid w:val="00203961"/>
    <w:rsid w:val="0022547B"/>
    <w:rsid w:val="00225878"/>
    <w:rsid w:val="0023781D"/>
    <w:rsid w:val="002475C7"/>
    <w:rsid w:val="00254880"/>
    <w:rsid w:val="0027209F"/>
    <w:rsid w:val="00287D06"/>
    <w:rsid w:val="00292D2F"/>
    <w:rsid w:val="002B3CDB"/>
    <w:rsid w:val="002C4F0F"/>
    <w:rsid w:val="002D438C"/>
    <w:rsid w:val="002E5377"/>
    <w:rsid w:val="002F426E"/>
    <w:rsid w:val="002F4974"/>
    <w:rsid w:val="002F57F7"/>
    <w:rsid w:val="0032471E"/>
    <w:rsid w:val="00325F54"/>
    <w:rsid w:val="00332063"/>
    <w:rsid w:val="00335A8F"/>
    <w:rsid w:val="003436E2"/>
    <w:rsid w:val="00351911"/>
    <w:rsid w:val="00353F8C"/>
    <w:rsid w:val="003902F3"/>
    <w:rsid w:val="003A0215"/>
    <w:rsid w:val="003B3ABF"/>
    <w:rsid w:val="003E0710"/>
    <w:rsid w:val="00401686"/>
    <w:rsid w:val="00442F57"/>
    <w:rsid w:val="00471C90"/>
    <w:rsid w:val="004724D0"/>
    <w:rsid w:val="00490FD9"/>
    <w:rsid w:val="004A140A"/>
    <w:rsid w:val="004B3F5D"/>
    <w:rsid w:val="004C1BE9"/>
    <w:rsid w:val="004E2561"/>
    <w:rsid w:val="004E7FF6"/>
    <w:rsid w:val="00505C26"/>
    <w:rsid w:val="00512BBE"/>
    <w:rsid w:val="00520E6E"/>
    <w:rsid w:val="005367D0"/>
    <w:rsid w:val="005561F6"/>
    <w:rsid w:val="00596850"/>
    <w:rsid w:val="005A14B9"/>
    <w:rsid w:val="005A1D38"/>
    <w:rsid w:val="005A6942"/>
    <w:rsid w:val="005B2CBD"/>
    <w:rsid w:val="005B4897"/>
    <w:rsid w:val="005B6D52"/>
    <w:rsid w:val="00615B02"/>
    <w:rsid w:val="00647934"/>
    <w:rsid w:val="006533B0"/>
    <w:rsid w:val="006722A9"/>
    <w:rsid w:val="00677C42"/>
    <w:rsid w:val="006B4588"/>
    <w:rsid w:val="006C0921"/>
    <w:rsid w:val="006E3171"/>
    <w:rsid w:val="006E4953"/>
    <w:rsid w:val="006F5EB5"/>
    <w:rsid w:val="00705089"/>
    <w:rsid w:val="00725D68"/>
    <w:rsid w:val="00774685"/>
    <w:rsid w:val="007B055E"/>
    <w:rsid w:val="007B36BA"/>
    <w:rsid w:val="007E0B54"/>
    <w:rsid w:val="007E5C90"/>
    <w:rsid w:val="007F660B"/>
    <w:rsid w:val="00806B1B"/>
    <w:rsid w:val="00810A59"/>
    <w:rsid w:val="00817764"/>
    <w:rsid w:val="008253AA"/>
    <w:rsid w:val="00833FE2"/>
    <w:rsid w:val="00837B80"/>
    <w:rsid w:val="00867799"/>
    <w:rsid w:val="00892982"/>
    <w:rsid w:val="00893405"/>
    <w:rsid w:val="008A1A1D"/>
    <w:rsid w:val="008C05FC"/>
    <w:rsid w:val="008C13B9"/>
    <w:rsid w:val="008D126D"/>
    <w:rsid w:val="008D5A21"/>
    <w:rsid w:val="009305D3"/>
    <w:rsid w:val="00933B30"/>
    <w:rsid w:val="00942196"/>
    <w:rsid w:val="00945CFB"/>
    <w:rsid w:val="0098249B"/>
    <w:rsid w:val="009A01EE"/>
    <w:rsid w:val="009A05A9"/>
    <w:rsid w:val="009A51FF"/>
    <w:rsid w:val="009B3429"/>
    <w:rsid w:val="009C500B"/>
    <w:rsid w:val="009D1016"/>
    <w:rsid w:val="009E506C"/>
    <w:rsid w:val="00A057FA"/>
    <w:rsid w:val="00A24E2B"/>
    <w:rsid w:val="00A34CD1"/>
    <w:rsid w:val="00A61ECF"/>
    <w:rsid w:val="00A63C05"/>
    <w:rsid w:val="00A928BB"/>
    <w:rsid w:val="00AA5146"/>
    <w:rsid w:val="00AA5F2D"/>
    <w:rsid w:val="00AB0698"/>
    <w:rsid w:val="00AE74AE"/>
    <w:rsid w:val="00AF392F"/>
    <w:rsid w:val="00B90413"/>
    <w:rsid w:val="00B955B7"/>
    <w:rsid w:val="00BB37F0"/>
    <w:rsid w:val="00BC1E42"/>
    <w:rsid w:val="00C2202A"/>
    <w:rsid w:val="00C30F3D"/>
    <w:rsid w:val="00C31A66"/>
    <w:rsid w:val="00C46AE3"/>
    <w:rsid w:val="00C46F35"/>
    <w:rsid w:val="00C96CF5"/>
    <w:rsid w:val="00CA059D"/>
    <w:rsid w:val="00CB6264"/>
    <w:rsid w:val="00CD3BD1"/>
    <w:rsid w:val="00CF5BF5"/>
    <w:rsid w:val="00D36A12"/>
    <w:rsid w:val="00D455B4"/>
    <w:rsid w:val="00D548D5"/>
    <w:rsid w:val="00D64EFA"/>
    <w:rsid w:val="00D704EC"/>
    <w:rsid w:val="00D7274A"/>
    <w:rsid w:val="00DA1574"/>
    <w:rsid w:val="00DE34FB"/>
    <w:rsid w:val="00DE3F25"/>
    <w:rsid w:val="00DE5F61"/>
    <w:rsid w:val="00DF539A"/>
    <w:rsid w:val="00E023A4"/>
    <w:rsid w:val="00E20FC6"/>
    <w:rsid w:val="00E21840"/>
    <w:rsid w:val="00E4076A"/>
    <w:rsid w:val="00E7588B"/>
    <w:rsid w:val="00E81031"/>
    <w:rsid w:val="00E971A9"/>
    <w:rsid w:val="00EC6FA3"/>
    <w:rsid w:val="00EF7C23"/>
    <w:rsid w:val="00F1283C"/>
    <w:rsid w:val="00F31AA9"/>
    <w:rsid w:val="00F34B4B"/>
    <w:rsid w:val="00F85551"/>
    <w:rsid w:val="02DB1C3A"/>
    <w:rsid w:val="03EF97A0"/>
    <w:rsid w:val="057BAA3C"/>
    <w:rsid w:val="067208CF"/>
    <w:rsid w:val="085D056E"/>
    <w:rsid w:val="0AF29544"/>
    <w:rsid w:val="0BF75780"/>
    <w:rsid w:val="0C4603B0"/>
    <w:rsid w:val="0C98DAC5"/>
    <w:rsid w:val="0E6A75DD"/>
    <w:rsid w:val="10D39956"/>
    <w:rsid w:val="10FF0A87"/>
    <w:rsid w:val="11E0F258"/>
    <w:rsid w:val="171C3C0A"/>
    <w:rsid w:val="195E4359"/>
    <w:rsid w:val="1B67911E"/>
    <w:rsid w:val="1BA5ED54"/>
    <w:rsid w:val="1DA01EDD"/>
    <w:rsid w:val="2094DAD7"/>
    <w:rsid w:val="2129F4FD"/>
    <w:rsid w:val="22B33671"/>
    <w:rsid w:val="22BE80E5"/>
    <w:rsid w:val="239B71D9"/>
    <w:rsid w:val="241BAF37"/>
    <w:rsid w:val="24EF7087"/>
    <w:rsid w:val="25652BD8"/>
    <w:rsid w:val="27FDB1A9"/>
    <w:rsid w:val="29507A02"/>
    <w:rsid w:val="2953C2EA"/>
    <w:rsid w:val="2AC76220"/>
    <w:rsid w:val="2B7476F5"/>
    <w:rsid w:val="2BBD66B9"/>
    <w:rsid w:val="2F698E8A"/>
    <w:rsid w:val="2FBE3795"/>
    <w:rsid w:val="3014C738"/>
    <w:rsid w:val="328C5171"/>
    <w:rsid w:val="32AD7CAC"/>
    <w:rsid w:val="34908F70"/>
    <w:rsid w:val="34FFA383"/>
    <w:rsid w:val="392C8C28"/>
    <w:rsid w:val="39F9E1A1"/>
    <w:rsid w:val="3AF4A5F5"/>
    <w:rsid w:val="3D49A21E"/>
    <w:rsid w:val="3F82DD94"/>
    <w:rsid w:val="400D6AE6"/>
    <w:rsid w:val="41F3F71C"/>
    <w:rsid w:val="42C6A1A1"/>
    <w:rsid w:val="432EB2F6"/>
    <w:rsid w:val="43D7FDE0"/>
    <w:rsid w:val="4468FD5D"/>
    <w:rsid w:val="474F9928"/>
    <w:rsid w:val="47CAA914"/>
    <w:rsid w:val="48019FCA"/>
    <w:rsid w:val="49A9731F"/>
    <w:rsid w:val="4B00FF06"/>
    <w:rsid w:val="4D0A7959"/>
    <w:rsid w:val="4DCC55FF"/>
    <w:rsid w:val="4FDB6910"/>
    <w:rsid w:val="50F5AA2C"/>
    <w:rsid w:val="50F8F9C7"/>
    <w:rsid w:val="51DC39C0"/>
    <w:rsid w:val="53441DD3"/>
    <w:rsid w:val="543110C2"/>
    <w:rsid w:val="56360999"/>
    <w:rsid w:val="582D2CA5"/>
    <w:rsid w:val="5884989C"/>
    <w:rsid w:val="5A78B66F"/>
    <w:rsid w:val="5A82690F"/>
    <w:rsid w:val="5B181AFD"/>
    <w:rsid w:val="5C9E1594"/>
    <w:rsid w:val="5E88C2A8"/>
    <w:rsid w:val="613B04BD"/>
    <w:rsid w:val="61E186F4"/>
    <w:rsid w:val="63A0CF57"/>
    <w:rsid w:val="6426B7D8"/>
    <w:rsid w:val="65F9CD7C"/>
    <w:rsid w:val="6609F8EC"/>
    <w:rsid w:val="6710F5FB"/>
    <w:rsid w:val="69D92356"/>
    <w:rsid w:val="6AB70D1D"/>
    <w:rsid w:val="6D10C418"/>
    <w:rsid w:val="6EF3E171"/>
    <w:rsid w:val="6F67C515"/>
    <w:rsid w:val="702524E6"/>
    <w:rsid w:val="71B0063C"/>
    <w:rsid w:val="720327F0"/>
    <w:rsid w:val="7348F9F1"/>
    <w:rsid w:val="75263C8C"/>
    <w:rsid w:val="7959DAD9"/>
    <w:rsid w:val="79F4A6D1"/>
    <w:rsid w:val="7A4349AC"/>
    <w:rsid w:val="7C7EDA74"/>
    <w:rsid w:val="7D14C280"/>
    <w:rsid w:val="7D5BC91A"/>
    <w:rsid w:val="7ED3A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BCEE7921-03EF-47EF-A7EC-8E48EC0C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88d945ff0ac7162cfd255ff909a9ec9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4d2ba6e9addeb7e25e9e5736913b9732"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1931</Parent_ICR>
    <ICR_ID xmlns="f762c95d-3cca-4969-a35b-3d8ab5bf0d48">1931</ICR_ID>
    <DocumentType xmlns="f762c95d-3cca-4969-a35b-3d8ab5bf0d48">Supporting Statement B</DocumentType>
  </documentManagement>
</p:properties>
</file>

<file path=customXml/itemProps1.xml><?xml version="1.0" encoding="utf-8"?>
<ds:datastoreItem xmlns:ds="http://schemas.openxmlformats.org/officeDocument/2006/customXml" ds:itemID="{3EDD3E73-61B6-4F93-8779-E493EF057A54}">
  <ds:schemaRefs/>
</ds:datastoreItem>
</file>

<file path=customXml/itemProps2.xml><?xml version="1.0" encoding="utf-8"?>
<ds:datastoreItem xmlns:ds="http://schemas.openxmlformats.org/officeDocument/2006/customXml" ds:itemID="{A4B4F6DC-DDE0-40DA-95BB-1C3474D2E151}">
  <ds:schemaRefs/>
</ds:datastoreItem>
</file>

<file path=customXml/itemProps3.xml><?xml version="1.0" encoding="utf-8"?>
<ds:datastoreItem xmlns:ds="http://schemas.openxmlformats.org/officeDocument/2006/customXml" ds:itemID="{02987F83-2568-42B8-AB61-E196AAA6B096}">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March, May Supporting Statement B</dc:title>
  <dc:creator>Cassandra Logan (CENSUS/ADDP FED)</dc:creator>
  <cp:lastModifiedBy>Timothy R Gilbert (CENSUS/ADDP FED)</cp:lastModifiedBy>
  <cp:revision>2</cp:revision>
  <dcterms:created xsi:type="dcterms:W3CDTF">2026-01-12T13:31:00Z</dcterms:created>
  <dcterms:modified xsi:type="dcterms:W3CDTF">2026-01-12T13:31:00Z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