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77777777">
      <w:pPr>
        <w:pStyle w:val="NoSpacing"/>
        <w:jc w:val="center"/>
        <w:rPr>
          <w:rFonts w:ascii="Arial" w:hAnsi="Arial" w:cs="Arial"/>
          <w:b/>
          <w:bCs/>
          <w:sz w:val="24"/>
          <w:szCs w:val="24"/>
        </w:rPr>
      </w:pPr>
      <w:r w:rsidRPr="00691DE3">
        <w:rPr>
          <w:rFonts w:ascii="Arial" w:hAnsi="Arial" w:cs="Arial"/>
          <w:b/>
          <w:bCs/>
          <w:sz w:val="24"/>
          <w:szCs w:val="24"/>
        </w:rPr>
        <w:t>JUSTIFICATION FOR NONMATERIALNONSUBSTANTIVE CHANGE</w:t>
      </w:r>
    </w:p>
    <w:p w:rsidR="0078327E" w:rsidP="00691DE3" w14:paraId="529ACABB" w14:textId="77777777">
      <w:pPr>
        <w:pStyle w:val="NoSpacing"/>
        <w:jc w:val="center"/>
        <w:rPr>
          <w:rFonts w:ascii="Arial" w:hAnsi="Arial" w:cs="Arial"/>
          <w:b/>
          <w:bCs/>
          <w:sz w:val="24"/>
          <w:szCs w:val="24"/>
        </w:rPr>
      </w:pPr>
      <w:r w:rsidRPr="0078327E">
        <w:rPr>
          <w:rFonts w:ascii="Arial" w:hAnsi="Arial" w:cs="Arial"/>
          <w:b/>
          <w:bCs/>
          <w:sz w:val="24"/>
          <w:szCs w:val="24"/>
        </w:rPr>
        <w:t>Representative and Address Provisions</w:t>
      </w:r>
    </w:p>
    <w:p w:rsidR="00691DE3" w:rsidRPr="00691DE3" w:rsidP="00691DE3" w14:paraId="33E5D7BA" w14:textId="3EE0D6BC">
      <w:pPr>
        <w:pStyle w:val="NoSpacing"/>
        <w:jc w:val="center"/>
        <w:rPr>
          <w:rFonts w:ascii="Arial" w:hAnsi="Arial" w:cs="Arial"/>
          <w:b/>
          <w:bCs/>
          <w:sz w:val="24"/>
          <w:szCs w:val="24"/>
        </w:rPr>
      </w:pPr>
      <w:r w:rsidRPr="00691DE3">
        <w:rPr>
          <w:rFonts w:ascii="Arial" w:hAnsi="Arial" w:cs="Arial"/>
          <w:b/>
          <w:bCs/>
          <w:sz w:val="24"/>
          <w:szCs w:val="24"/>
        </w:rPr>
        <w:t>OMB Control Number 0651-00</w:t>
      </w:r>
      <w:r w:rsidR="004F3759">
        <w:rPr>
          <w:rFonts w:ascii="Arial" w:hAnsi="Arial" w:cs="Arial"/>
          <w:b/>
          <w:bCs/>
          <w:sz w:val="24"/>
          <w:szCs w:val="24"/>
        </w:rPr>
        <w:t>35</w:t>
      </w:r>
    </w:p>
    <w:p w:rsidR="00691DE3" w:rsidRPr="00691DE3" w:rsidP="00691DE3" w14:paraId="1391C74D" w14:textId="77777777">
      <w:pPr>
        <w:pStyle w:val="NoSpacing"/>
        <w:rPr>
          <w:rFonts w:ascii="Arial" w:hAnsi="Arial" w:cs="Arial"/>
          <w:sz w:val="24"/>
          <w:szCs w:val="24"/>
        </w:rPr>
      </w:pPr>
    </w:p>
    <w:p w:rsidR="00691DE3" w:rsidRPr="00691DE3" w:rsidP="00691DE3" w14:paraId="5A978872" w14:textId="77777777">
      <w:pPr>
        <w:pStyle w:val="No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691DE3" w14:paraId="025A7574" w14:textId="77777777">
      <w:pPr>
        <w:pStyle w:val="NoSpacing"/>
        <w:jc w:val="both"/>
        <w:rPr>
          <w:rFonts w:ascii="Arial" w:hAnsi="Arial" w:cs="Arial"/>
          <w:sz w:val="24"/>
          <w:szCs w:val="24"/>
          <w:u w:val="single"/>
        </w:rPr>
      </w:pPr>
    </w:p>
    <w:p w:rsidR="003F186D" w:rsidRPr="003F186D" w:rsidP="003F186D" w14:paraId="05519385" w14:textId="77777777">
      <w:pPr>
        <w:pStyle w:val="NoSpacing"/>
        <w:jc w:val="both"/>
        <w:rPr>
          <w:rFonts w:ascii="Arial" w:hAnsi="Arial" w:cs="Arial"/>
          <w:sz w:val="24"/>
          <w:szCs w:val="24"/>
        </w:rPr>
      </w:pPr>
      <w:r w:rsidRPr="003F186D">
        <w:rPr>
          <w:rFonts w:ascii="Arial" w:hAnsi="Arial" w:cs="Arial"/>
          <w:sz w:val="24"/>
          <w:szCs w:val="24"/>
        </w:rPr>
        <w:t xml:space="preserve">This information collection includes the information necessary to submit a request to grant or revoke power of attorney for an application, patent, or reexamination proceeding, and for a registered practitioner to withdraw as attorney or agent of record. This also includes the information necessary to change the correspondence address for an application, patent, or reexamination proceeding, to request a Customer Number and manage the correspondence address and list of practitioners associated with a Customer Number, and to designate or change the correspondence address or fee address for one or more patents or applications by using a Customer Number.  </w:t>
      </w:r>
    </w:p>
    <w:p w:rsidR="003F186D" w:rsidP="003F186D" w14:paraId="345436A1" w14:textId="77777777">
      <w:pPr>
        <w:pStyle w:val="NoSpacing"/>
        <w:jc w:val="both"/>
        <w:rPr>
          <w:rFonts w:ascii="Arial" w:hAnsi="Arial" w:cs="Arial"/>
          <w:sz w:val="24"/>
          <w:szCs w:val="24"/>
        </w:rPr>
      </w:pPr>
    </w:p>
    <w:p w:rsidR="003F186D" w:rsidRPr="003F186D" w:rsidP="003F186D" w14:paraId="25950353" w14:textId="5DD0F502">
      <w:pPr>
        <w:pStyle w:val="NoSpacing"/>
        <w:jc w:val="both"/>
        <w:rPr>
          <w:rFonts w:ascii="Arial" w:hAnsi="Arial" w:cs="Arial"/>
          <w:sz w:val="24"/>
          <w:szCs w:val="24"/>
        </w:rPr>
      </w:pPr>
      <w:r w:rsidRPr="003F186D">
        <w:rPr>
          <w:rFonts w:ascii="Arial" w:hAnsi="Arial" w:cs="Arial"/>
          <w:sz w:val="24"/>
          <w:szCs w:val="24"/>
        </w:rPr>
        <w:t>Under 35 U.S.C. 2 and 37 CFR §§ 1.31-1.32, a power of attorney may be granted to one or more joint inventors or a person who is registered to practice before the USPTO to act in an application or a patent. For an application filed before September 16, 2012, or for a patent which issued from an application filed before September 16, 2012, power of attorney may be granted by the applicant for a patent (as set forth in 37 CFR § 1.41(b) (pre-AIA)) or the assignee of the entire interest of the applicant. For an application filed on or after September 16, 2012, or for a patent which issued from an application filed on or after September 16, 2012, power of attorney may be granted by the applicant for a patent (as set forth in 37 CFR § 1.42) or the patent owner. The USPTO provides two different versions of most forms for establishing a power of attorney based upon whether the application was filed before September 16, 2012 or on or after September 16, 2012. Providing forms based upon whether the application was filed before September 16, 2012, or on or after September 16, 2012, reduces applicants’ burden in having to determine the appropriate power of attorney requirements for a given application.</w:t>
      </w:r>
    </w:p>
    <w:p w:rsidR="003F186D" w:rsidP="003F186D" w14:paraId="17B6E08B" w14:textId="77777777">
      <w:pPr>
        <w:pStyle w:val="NoSpacing"/>
        <w:jc w:val="both"/>
        <w:rPr>
          <w:rFonts w:ascii="Arial" w:hAnsi="Arial" w:cs="Arial"/>
          <w:sz w:val="24"/>
          <w:szCs w:val="24"/>
        </w:rPr>
      </w:pPr>
    </w:p>
    <w:p w:rsidR="003F186D" w:rsidRPr="003F186D" w:rsidP="003F186D" w14:paraId="60AD4EDB" w14:textId="6231487D">
      <w:pPr>
        <w:pStyle w:val="NoSpacing"/>
        <w:jc w:val="both"/>
        <w:rPr>
          <w:rFonts w:ascii="Arial" w:hAnsi="Arial" w:cs="Arial"/>
          <w:sz w:val="24"/>
          <w:szCs w:val="24"/>
        </w:rPr>
      </w:pPr>
      <w:r w:rsidRPr="003F186D">
        <w:rPr>
          <w:rFonts w:ascii="Arial" w:hAnsi="Arial" w:cs="Arial"/>
          <w:sz w:val="24"/>
          <w:szCs w:val="24"/>
        </w:rPr>
        <w:t>37 CFR § 1.36 provides for the revocation of a power of attorney at any stage in the proceedings of a case. 37 CFR § 1.36 also provides a path by which a registered patent attorney or patent agent who has been given a power of attorney may withdraw as attorney or agent of record.</w:t>
      </w:r>
    </w:p>
    <w:p w:rsidR="003F186D" w:rsidP="003F186D" w14:paraId="3EBDC495" w14:textId="77777777">
      <w:pPr>
        <w:pStyle w:val="NoSpacing"/>
        <w:jc w:val="both"/>
        <w:rPr>
          <w:rFonts w:ascii="Arial" w:hAnsi="Arial" w:cs="Arial"/>
          <w:bCs/>
          <w:sz w:val="24"/>
          <w:szCs w:val="24"/>
        </w:rPr>
      </w:pPr>
    </w:p>
    <w:p w:rsidR="003F186D" w:rsidRPr="003F186D" w:rsidP="003F186D" w14:paraId="73B7213D" w14:textId="46FEF9B1">
      <w:pPr>
        <w:pStyle w:val="NoSpacing"/>
        <w:jc w:val="both"/>
        <w:rPr>
          <w:rFonts w:ascii="Arial" w:hAnsi="Arial" w:cs="Arial"/>
          <w:sz w:val="24"/>
          <w:szCs w:val="24"/>
        </w:rPr>
      </w:pPr>
      <w:r w:rsidRPr="003F186D">
        <w:rPr>
          <w:rFonts w:ascii="Arial" w:hAnsi="Arial" w:cs="Arial"/>
          <w:bCs/>
          <w:sz w:val="24"/>
          <w:szCs w:val="24"/>
        </w:rPr>
        <w:t xml:space="preserve">A Customer Number is a unique number created by the USPTO and is used instead of a physical address.  The Customer Number allows a group of filings to be associated with a single correspondence mailing address.  </w:t>
      </w:r>
      <w:r w:rsidRPr="003F186D">
        <w:rPr>
          <w:rFonts w:ascii="Arial" w:hAnsi="Arial" w:cs="Arial"/>
          <w:sz w:val="24"/>
          <w:szCs w:val="24"/>
        </w:rPr>
        <w:t>The USPTO’s Customer Number practice permits applicants, patent owners, assignees, and practitioners of record, or the representatives of record for a number of applications or patents, to change the correspondence address of a patent application or patent with one change request instead of filing separate requests for each patent or application. Any changes to the address or practitioner information associated with a Customer Number will be applied to all patents and applications associated with said Customer Number.</w:t>
      </w:r>
    </w:p>
    <w:p w:rsidR="003F186D" w:rsidP="003F186D" w14:paraId="5E784514" w14:textId="77777777">
      <w:pPr>
        <w:pStyle w:val="NoSpacing"/>
        <w:jc w:val="both"/>
        <w:rPr>
          <w:rFonts w:ascii="Arial" w:hAnsi="Arial" w:cs="Arial"/>
          <w:sz w:val="24"/>
          <w:szCs w:val="24"/>
        </w:rPr>
      </w:pPr>
    </w:p>
    <w:p w:rsidR="003F186D" w:rsidRPr="003F186D" w:rsidP="003F186D" w14:paraId="538320C3" w14:textId="53EDA24D">
      <w:pPr>
        <w:pStyle w:val="NoSpacing"/>
        <w:jc w:val="both"/>
        <w:rPr>
          <w:rFonts w:ascii="Arial" w:hAnsi="Arial" w:cs="Arial"/>
          <w:sz w:val="24"/>
          <w:szCs w:val="24"/>
        </w:rPr>
      </w:pPr>
      <w:r w:rsidRPr="003F186D">
        <w:rPr>
          <w:rFonts w:ascii="Arial" w:hAnsi="Arial" w:cs="Arial"/>
          <w:sz w:val="24"/>
          <w:szCs w:val="24"/>
        </w:rPr>
        <w:t xml:space="preserve">Changes of correspondence address or power of attorney may be filed separately for each patent or application without using a Customer Number. However, a valid Customer Number provides secure access to patent information through the registered USPTO.gov account using the USPTO patent electronic filing system (Patent Center), which is available through the USPTO website. Additionally, the use of a Customer Number is also required in order to grant power of attorney to more than ten practitioners or to establish a separate “fee address” for maintenance fee purposes that is different from the correspondence address for a patent or application. </w:t>
      </w:r>
    </w:p>
    <w:p w:rsidR="00691DE3" w:rsidP="00691DE3" w14:paraId="425BC8FE" w14:textId="77777777">
      <w:pPr>
        <w:pStyle w:val="NoSpacing"/>
        <w:jc w:val="both"/>
        <w:rPr>
          <w:rFonts w:ascii="Arial" w:hAnsi="Arial" w:cs="Arial"/>
          <w:sz w:val="24"/>
          <w:szCs w:val="24"/>
        </w:rPr>
      </w:pPr>
    </w:p>
    <w:p w:rsidR="005A680F" w:rsidP="00691DE3" w14:paraId="4EA32B2E" w14:textId="508AB290">
      <w:pPr>
        <w:pStyle w:val="NoSpacing"/>
        <w:jc w:val="both"/>
        <w:rPr>
          <w:rFonts w:ascii="Arial" w:hAnsi="Arial" w:cs="Arial"/>
          <w:sz w:val="24"/>
          <w:szCs w:val="24"/>
        </w:rPr>
      </w:pPr>
      <w:r>
        <w:rPr>
          <w:rFonts w:ascii="Arial" w:hAnsi="Arial" w:cs="Arial"/>
          <w:sz w:val="24"/>
          <w:szCs w:val="24"/>
        </w:rPr>
        <w:t>In RIN 0651-AD85 (</w:t>
      </w:r>
      <w:r w:rsidRPr="00384C43">
        <w:rPr>
          <w:rFonts w:ascii="Arial" w:hAnsi="Arial" w:cs="Arial"/>
          <w:sz w:val="24"/>
          <w:szCs w:val="24"/>
        </w:rPr>
        <w:t>Required Use by Foreign Applicants and Patent Owners of a Patent Practitioner</w:t>
      </w:r>
      <w:r>
        <w:rPr>
          <w:rFonts w:ascii="Arial" w:hAnsi="Arial" w:cs="Arial"/>
          <w:sz w:val="24"/>
          <w:szCs w:val="24"/>
        </w:rPr>
        <w:t xml:space="preserve"> (91 FR 13510)),</w:t>
      </w:r>
      <w:r>
        <w:rPr>
          <w:rStyle w:val="FootnoteReference"/>
          <w:rFonts w:ascii="Arial" w:hAnsi="Arial" w:cs="Arial"/>
          <w:sz w:val="24"/>
          <w:szCs w:val="24"/>
        </w:rPr>
        <w:footnoteReference w:id="2"/>
      </w:r>
      <w:r>
        <w:rPr>
          <w:rFonts w:ascii="Arial" w:hAnsi="Arial" w:cs="Arial"/>
          <w:sz w:val="24"/>
          <w:szCs w:val="24"/>
        </w:rPr>
        <w:t xml:space="preserve"> </w:t>
      </w:r>
      <w:r w:rsidR="00CA3E93">
        <w:rPr>
          <w:rFonts w:ascii="Arial" w:hAnsi="Arial" w:cs="Arial"/>
          <w:sz w:val="24"/>
          <w:szCs w:val="24"/>
        </w:rPr>
        <w:t xml:space="preserve">the USPTO </w:t>
      </w:r>
      <w:r w:rsidRPr="00CA3E93" w:rsidR="00CA3E93">
        <w:rPr>
          <w:rFonts w:ascii="Arial" w:hAnsi="Arial" w:cs="Arial"/>
          <w:sz w:val="24"/>
          <w:szCs w:val="24"/>
        </w:rPr>
        <w:t>is amending the Rules of Practice in Patent Cases to require patent applicants and patent owners whose domicile is not located within the United States (U.S.) or its territories to be represented by a registered patent practitioner. A requirement that foreign applicants/inventors and patent owners be represented by a registered patent practitioner will bring the U.S. in line with most other countries that require that such parties be represented by a licensed or registered person of that country. Additionally, this requirement will increase efficiency and enable the USPTO to more effectively use available mechanisms to enforce compliance by all foreign applicants/inventors and patent owners with U.S. statutory and regulatory requirements in patent matters, and enhance the USPTO’s ability to respond to false certifications, misrepresentations, and fraud.</w:t>
      </w:r>
    </w:p>
    <w:p w:rsidR="005A680F" w:rsidP="00691DE3" w14:paraId="27979054" w14:textId="77777777">
      <w:pPr>
        <w:pStyle w:val="NoSpacing"/>
        <w:jc w:val="both"/>
        <w:rPr>
          <w:rFonts w:ascii="Arial" w:hAnsi="Arial" w:cs="Arial"/>
          <w:sz w:val="24"/>
          <w:szCs w:val="24"/>
        </w:rPr>
      </w:pPr>
    </w:p>
    <w:p w:rsidR="00691DE3" w:rsidP="00691DE3" w14:paraId="220F5CAC" w14:textId="48E5D8FB">
      <w:pPr>
        <w:pStyle w:val="NoSpacing"/>
        <w:jc w:val="both"/>
        <w:rPr>
          <w:rFonts w:ascii="Arial" w:hAnsi="Arial" w:cs="Arial"/>
          <w:sz w:val="24"/>
          <w:szCs w:val="24"/>
        </w:rPr>
      </w:pPr>
      <w:r>
        <w:rPr>
          <w:rFonts w:ascii="Arial" w:hAnsi="Arial" w:cs="Arial"/>
          <w:sz w:val="24"/>
          <w:szCs w:val="24"/>
        </w:rPr>
        <w:t>In support of RIN 0651-AD8</w:t>
      </w:r>
      <w:r w:rsidR="00836744">
        <w:rPr>
          <w:rFonts w:ascii="Arial" w:hAnsi="Arial" w:cs="Arial"/>
          <w:sz w:val="24"/>
          <w:szCs w:val="24"/>
        </w:rPr>
        <w:t>5</w:t>
      </w:r>
      <w:r w:rsidR="005A680F">
        <w:rPr>
          <w:rFonts w:ascii="Arial" w:hAnsi="Arial" w:cs="Arial"/>
          <w:sz w:val="24"/>
          <w:szCs w:val="24"/>
        </w:rPr>
        <w:t>,</w:t>
      </w:r>
      <w:r>
        <w:rPr>
          <w:rFonts w:ascii="Arial" w:hAnsi="Arial" w:cs="Arial"/>
          <w:sz w:val="24"/>
          <w:szCs w:val="24"/>
        </w:rPr>
        <w:t xml:space="preserve"> the USPTO is </w:t>
      </w:r>
      <w:r w:rsidR="00172C87">
        <w:rPr>
          <w:rFonts w:ascii="Arial" w:hAnsi="Arial" w:cs="Arial"/>
          <w:sz w:val="24"/>
          <w:szCs w:val="24"/>
        </w:rPr>
        <w:t>revising</w:t>
      </w:r>
      <w:r>
        <w:rPr>
          <w:rFonts w:ascii="Arial" w:hAnsi="Arial" w:cs="Arial"/>
          <w:sz w:val="24"/>
          <w:szCs w:val="24"/>
        </w:rPr>
        <w:t xml:space="preserve"> </w:t>
      </w:r>
      <w:r w:rsidR="00172C87">
        <w:rPr>
          <w:rFonts w:ascii="Arial" w:hAnsi="Arial" w:cs="Arial"/>
          <w:sz w:val="24"/>
          <w:szCs w:val="24"/>
        </w:rPr>
        <w:t>three</w:t>
      </w:r>
      <w:r>
        <w:rPr>
          <w:rFonts w:ascii="Arial" w:hAnsi="Arial" w:cs="Arial"/>
          <w:sz w:val="24"/>
          <w:szCs w:val="24"/>
        </w:rPr>
        <w:t xml:space="preserve"> IC line</w:t>
      </w:r>
      <w:r w:rsidR="00172C87">
        <w:rPr>
          <w:rFonts w:ascii="Arial" w:hAnsi="Arial" w:cs="Arial"/>
          <w:sz w:val="24"/>
          <w:szCs w:val="24"/>
        </w:rPr>
        <w:t>s</w:t>
      </w:r>
      <w:r>
        <w:rPr>
          <w:rFonts w:ascii="Arial" w:hAnsi="Arial" w:cs="Arial"/>
          <w:sz w:val="24"/>
          <w:szCs w:val="24"/>
        </w:rPr>
        <w:t xml:space="preserve"> </w:t>
      </w:r>
      <w:r w:rsidR="00172C87">
        <w:rPr>
          <w:rFonts w:ascii="Arial" w:hAnsi="Arial" w:cs="Arial"/>
          <w:sz w:val="24"/>
          <w:szCs w:val="24"/>
        </w:rPr>
        <w:t>in</w:t>
      </w:r>
      <w:r>
        <w:rPr>
          <w:rFonts w:ascii="Arial" w:hAnsi="Arial" w:cs="Arial"/>
          <w:sz w:val="24"/>
          <w:szCs w:val="24"/>
        </w:rPr>
        <w:t xml:space="preserve"> this information collection. There will be a</w:t>
      </w:r>
      <w:r w:rsidR="001E6AEE">
        <w:rPr>
          <w:rFonts w:ascii="Arial" w:hAnsi="Arial" w:cs="Arial"/>
          <w:sz w:val="24"/>
          <w:szCs w:val="24"/>
        </w:rPr>
        <w:t xml:space="preserve">n </w:t>
      </w:r>
      <w:r w:rsidR="00172C87">
        <w:rPr>
          <w:rFonts w:ascii="Arial" w:hAnsi="Arial" w:cs="Arial"/>
          <w:sz w:val="24"/>
          <w:szCs w:val="24"/>
        </w:rPr>
        <w:t>in</w:t>
      </w:r>
      <w:r>
        <w:rPr>
          <w:rFonts w:ascii="Arial" w:hAnsi="Arial" w:cs="Arial"/>
          <w:sz w:val="24"/>
          <w:szCs w:val="24"/>
        </w:rPr>
        <w:t>crease in the total estimated respondents</w:t>
      </w:r>
      <w:r w:rsidR="001245B9">
        <w:rPr>
          <w:rFonts w:ascii="Arial" w:hAnsi="Arial" w:cs="Arial"/>
          <w:sz w:val="24"/>
          <w:szCs w:val="24"/>
        </w:rPr>
        <w:t xml:space="preserve"> (</w:t>
      </w:r>
      <w:r w:rsidR="00172C87">
        <w:rPr>
          <w:rFonts w:ascii="Arial" w:hAnsi="Arial" w:cs="Arial"/>
          <w:sz w:val="24"/>
          <w:szCs w:val="24"/>
        </w:rPr>
        <w:t>+407</w:t>
      </w:r>
      <w:r w:rsidR="001245B9">
        <w:rPr>
          <w:rFonts w:ascii="Arial" w:hAnsi="Arial" w:cs="Arial"/>
          <w:sz w:val="24"/>
          <w:szCs w:val="24"/>
        </w:rPr>
        <w:t>)</w:t>
      </w:r>
      <w:r>
        <w:rPr>
          <w:rFonts w:ascii="Arial" w:hAnsi="Arial" w:cs="Arial"/>
          <w:sz w:val="24"/>
          <w:szCs w:val="24"/>
        </w:rPr>
        <w:t xml:space="preserve"> and burden hours</w:t>
      </w:r>
      <w:r w:rsidR="001245B9">
        <w:rPr>
          <w:rFonts w:ascii="Arial" w:hAnsi="Arial" w:cs="Arial"/>
          <w:sz w:val="24"/>
          <w:szCs w:val="24"/>
        </w:rPr>
        <w:t xml:space="preserve"> (</w:t>
      </w:r>
      <w:r w:rsidR="00172C87">
        <w:rPr>
          <w:rFonts w:ascii="Arial" w:hAnsi="Arial" w:cs="Arial"/>
          <w:sz w:val="24"/>
          <w:szCs w:val="24"/>
        </w:rPr>
        <w:t>+</w:t>
      </w:r>
      <w:r w:rsidR="00C30DBA">
        <w:rPr>
          <w:rFonts w:ascii="Arial" w:hAnsi="Arial" w:cs="Arial"/>
          <w:sz w:val="24"/>
          <w:szCs w:val="24"/>
        </w:rPr>
        <w:t>202</w:t>
      </w:r>
      <w:r w:rsidR="001245B9">
        <w:rPr>
          <w:rFonts w:ascii="Arial" w:hAnsi="Arial" w:cs="Arial"/>
          <w:sz w:val="24"/>
          <w:szCs w:val="24"/>
        </w:rPr>
        <w:t>)</w:t>
      </w:r>
      <w:r>
        <w:rPr>
          <w:rFonts w:ascii="Arial" w:hAnsi="Arial" w:cs="Arial"/>
          <w:sz w:val="24"/>
          <w:szCs w:val="24"/>
        </w:rPr>
        <w:t xml:space="preserve"> to this information collection due to this action. </w:t>
      </w:r>
    </w:p>
    <w:p w:rsidR="00172C87" w:rsidP="00691DE3" w14:paraId="5CCB36D5" w14:textId="77777777">
      <w:pPr>
        <w:pStyle w:val="NoSpacing"/>
        <w:jc w:val="both"/>
        <w:rPr>
          <w:rFonts w:ascii="Arial" w:hAnsi="Arial" w:cs="Arial"/>
          <w:sz w:val="24"/>
          <w:szCs w:val="24"/>
        </w:rPr>
      </w:pPr>
    </w:p>
    <w:p w:rsidR="00E829EA" w:rsidRPr="00000179" w:rsidP="00691DE3" w14:paraId="1207BD14" w14:textId="26007DDA">
      <w:pPr>
        <w:pStyle w:val="NoSpacing"/>
        <w:jc w:val="both"/>
        <w:rPr>
          <w:rFonts w:ascii="Arial" w:hAnsi="Arial" w:cs="Arial"/>
          <w:b/>
          <w:bCs/>
          <w:sz w:val="20"/>
          <w:szCs w:val="20"/>
        </w:rPr>
      </w:pPr>
      <w:r w:rsidRPr="00000179">
        <w:rPr>
          <w:rFonts w:ascii="Arial" w:hAnsi="Arial" w:cs="Arial"/>
          <w:b/>
          <w:bCs/>
          <w:sz w:val="20"/>
          <w:szCs w:val="20"/>
        </w:rPr>
        <w:t xml:space="preserve">Table </w:t>
      </w:r>
      <w:r w:rsidRPr="00000179" w:rsidR="00812CEE">
        <w:rPr>
          <w:rFonts w:ascii="Arial" w:hAnsi="Arial" w:cs="Arial"/>
          <w:b/>
          <w:bCs/>
          <w:sz w:val="20"/>
          <w:szCs w:val="20"/>
        </w:rPr>
        <w:t>1: Changes in Responses</w:t>
      </w:r>
    </w:p>
    <w:tbl>
      <w:tblPr>
        <w:tblStyle w:val="TableGrid"/>
        <w:tblW w:w="0" w:type="auto"/>
        <w:tblLook w:val="04A0"/>
      </w:tblPr>
      <w:tblGrid>
        <w:gridCol w:w="628"/>
        <w:gridCol w:w="3832"/>
        <w:gridCol w:w="1664"/>
        <w:gridCol w:w="1609"/>
        <w:gridCol w:w="1617"/>
      </w:tblGrid>
      <w:tr w14:paraId="7FA6E56E" w14:textId="77777777" w:rsidTr="00C824D8">
        <w:tblPrEx>
          <w:tblW w:w="0" w:type="auto"/>
          <w:tblLook w:val="04A0"/>
        </w:tblPrEx>
        <w:tc>
          <w:tcPr>
            <w:tcW w:w="625" w:type="dxa"/>
            <w:shd w:val="clear" w:color="auto" w:fill="BDD6EE" w:themeFill="accent1" w:themeFillTint="66"/>
            <w:vAlign w:val="center"/>
          </w:tcPr>
          <w:p w:rsidR="00C824D8" w:rsidP="00C824D8" w14:paraId="7BE60CA4" w14:textId="783DD897">
            <w:pPr>
              <w:pStyle w:val="NoSpacing"/>
              <w:jc w:val="center"/>
              <w:rPr>
                <w:rFonts w:ascii="Arial" w:hAnsi="Arial" w:cs="Arial"/>
                <w:b/>
                <w:sz w:val="20"/>
                <w:szCs w:val="20"/>
              </w:rPr>
            </w:pPr>
            <w:r>
              <w:rPr>
                <w:rFonts w:ascii="Arial" w:hAnsi="Arial" w:cs="Arial"/>
                <w:b/>
                <w:sz w:val="20"/>
                <w:szCs w:val="20"/>
              </w:rPr>
              <w:t>Item No.</w:t>
            </w:r>
          </w:p>
        </w:tc>
        <w:tc>
          <w:tcPr>
            <w:tcW w:w="3835" w:type="dxa"/>
            <w:shd w:val="clear" w:color="auto" w:fill="BDD6EE" w:themeFill="accent1" w:themeFillTint="66"/>
            <w:vAlign w:val="center"/>
          </w:tcPr>
          <w:p w:rsidR="00C824D8" w:rsidRPr="007353A9" w:rsidP="00C824D8" w14:paraId="4AAE4215" w14:textId="47900A40">
            <w:pPr>
              <w:pStyle w:val="NoSpacing"/>
              <w:jc w:val="center"/>
              <w:rPr>
                <w:rFonts w:ascii="Arial" w:hAnsi="Arial" w:cs="Arial"/>
                <w:b/>
                <w:sz w:val="20"/>
                <w:szCs w:val="20"/>
              </w:rPr>
            </w:pPr>
            <w:r>
              <w:rPr>
                <w:rFonts w:ascii="Arial" w:hAnsi="Arial" w:cs="Arial"/>
                <w:b/>
                <w:sz w:val="20"/>
                <w:szCs w:val="20"/>
              </w:rPr>
              <w:t>Item</w:t>
            </w:r>
          </w:p>
        </w:tc>
        <w:tc>
          <w:tcPr>
            <w:tcW w:w="1664" w:type="dxa"/>
            <w:shd w:val="clear" w:color="auto" w:fill="BDD6EE" w:themeFill="accent1" w:themeFillTint="66"/>
            <w:vAlign w:val="center"/>
          </w:tcPr>
          <w:p w:rsidR="00C824D8" w:rsidRPr="007353A9" w:rsidP="00C824D8" w14:paraId="1A29EB9C"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609" w:type="dxa"/>
            <w:shd w:val="clear" w:color="auto" w:fill="BDD6EE" w:themeFill="accent1" w:themeFillTint="66"/>
            <w:vAlign w:val="center"/>
          </w:tcPr>
          <w:p w:rsidR="00C824D8" w:rsidRPr="007353A9" w:rsidP="00C824D8" w14:paraId="55407A31"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1617" w:type="dxa"/>
            <w:shd w:val="clear" w:color="auto" w:fill="BDD6EE" w:themeFill="accent1" w:themeFillTint="66"/>
            <w:vAlign w:val="center"/>
          </w:tcPr>
          <w:p w:rsidR="00C824D8" w:rsidRPr="007353A9" w:rsidP="00C824D8" w14:paraId="259C7E52"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7B1C78B2" w14:textId="77777777" w:rsidTr="00C824D8">
        <w:tblPrEx>
          <w:tblW w:w="0" w:type="auto"/>
          <w:tblLook w:val="04A0"/>
        </w:tblPrEx>
        <w:tc>
          <w:tcPr>
            <w:tcW w:w="625" w:type="dxa"/>
            <w:vAlign w:val="center"/>
          </w:tcPr>
          <w:p w:rsidR="00C824D8" w:rsidRPr="00C824D8" w:rsidP="00C824D8" w14:paraId="352FCBBE" w14:textId="12EEBC4F">
            <w:pPr>
              <w:pStyle w:val="NoSpacing"/>
              <w:jc w:val="center"/>
              <w:rPr>
                <w:rFonts w:ascii="Arial" w:hAnsi="Arial" w:cs="Arial"/>
                <w:b/>
                <w:bCs/>
                <w:sz w:val="20"/>
                <w:szCs w:val="20"/>
              </w:rPr>
            </w:pPr>
            <w:r w:rsidRPr="00C824D8">
              <w:rPr>
                <w:rFonts w:ascii="Arial" w:hAnsi="Arial" w:cs="Arial"/>
                <w:b/>
                <w:bCs/>
                <w:sz w:val="20"/>
                <w:szCs w:val="20"/>
              </w:rPr>
              <w:t>2</w:t>
            </w:r>
          </w:p>
        </w:tc>
        <w:tc>
          <w:tcPr>
            <w:tcW w:w="3835" w:type="dxa"/>
            <w:shd w:val="clear" w:color="auto" w:fill="auto"/>
          </w:tcPr>
          <w:p w:rsidR="00C824D8" w:rsidP="00C824D8" w14:paraId="5E8CADBE" w14:textId="34E7A19D">
            <w:pPr>
              <w:pStyle w:val="NoSpacing"/>
              <w:rPr>
                <w:rFonts w:ascii="Arial" w:hAnsi="Arial" w:cs="Arial"/>
                <w:sz w:val="20"/>
                <w:szCs w:val="20"/>
              </w:rPr>
            </w:pPr>
            <w:r w:rsidRPr="00DF5155">
              <w:rPr>
                <w:rFonts w:ascii="Arial" w:hAnsi="Arial" w:cs="Arial"/>
                <w:sz w:val="20"/>
                <w:szCs w:val="20"/>
              </w:rPr>
              <w:t xml:space="preserve">Power of Attorney or Revocation of Power of Attorney with a New Power of Attorney and Change of Correspondence </w:t>
            </w:r>
          </w:p>
          <w:p w:rsidR="00C824D8" w:rsidP="00C824D8" w14:paraId="60B8221F" w14:textId="77777777">
            <w:pPr>
              <w:pStyle w:val="NoSpacing"/>
              <w:rPr>
                <w:rFonts w:ascii="Arial" w:hAnsi="Arial" w:cs="Arial"/>
                <w:sz w:val="20"/>
                <w:szCs w:val="20"/>
              </w:rPr>
            </w:pPr>
          </w:p>
          <w:p w:rsidR="00C824D8" w:rsidRPr="00DF5155" w:rsidP="00C824D8" w14:paraId="47CB8079" w14:textId="77777777">
            <w:pPr>
              <w:pStyle w:val="NoSpacing"/>
              <w:rPr>
                <w:rFonts w:ascii="Arial" w:hAnsi="Arial" w:cs="Arial"/>
                <w:b/>
                <w:bCs/>
                <w:sz w:val="20"/>
                <w:szCs w:val="20"/>
              </w:rPr>
            </w:pPr>
            <w:r w:rsidRPr="00DF5155">
              <w:rPr>
                <w:rFonts w:ascii="Arial" w:hAnsi="Arial" w:cs="Arial"/>
                <w:b/>
                <w:bCs/>
                <w:sz w:val="20"/>
                <w:szCs w:val="20"/>
              </w:rPr>
              <w:t xml:space="preserve">PTO/AIA/82A </w:t>
            </w:r>
          </w:p>
          <w:p w:rsidR="00C824D8" w:rsidRPr="00DF5155" w:rsidP="00C824D8" w14:paraId="2AB6D5A1" w14:textId="77777777">
            <w:pPr>
              <w:pStyle w:val="NoSpacing"/>
              <w:rPr>
                <w:rFonts w:ascii="Arial" w:hAnsi="Arial" w:cs="Arial"/>
                <w:b/>
                <w:bCs/>
                <w:sz w:val="20"/>
                <w:szCs w:val="20"/>
              </w:rPr>
            </w:pPr>
            <w:r w:rsidRPr="00DF5155">
              <w:rPr>
                <w:rFonts w:ascii="Arial" w:hAnsi="Arial" w:cs="Arial"/>
                <w:b/>
                <w:bCs/>
                <w:sz w:val="20"/>
                <w:szCs w:val="20"/>
              </w:rPr>
              <w:t xml:space="preserve">PTO/AIA/82B </w:t>
            </w:r>
          </w:p>
          <w:p w:rsidR="00C824D8" w:rsidRPr="00864C42" w:rsidP="00C824D8" w14:paraId="40BC9E67" w14:textId="650C7A25">
            <w:pPr>
              <w:pStyle w:val="NoSpacing"/>
              <w:rPr>
                <w:rFonts w:ascii="Arial" w:hAnsi="Arial" w:cs="Arial"/>
                <w:bCs/>
                <w:sz w:val="20"/>
                <w:szCs w:val="20"/>
              </w:rPr>
            </w:pPr>
            <w:r w:rsidRPr="00DF5155">
              <w:rPr>
                <w:rFonts w:ascii="Arial" w:hAnsi="Arial" w:cs="Arial"/>
                <w:b/>
                <w:bCs/>
                <w:sz w:val="20"/>
                <w:szCs w:val="20"/>
              </w:rPr>
              <w:t>PTO/AIA/82C</w:t>
            </w:r>
          </w:p>
        </w:tc>
        <w:tc>
          <w:tcPr>
            <w:tcW w:w="1664" w:type="dxa"/>
            <w:shd w:val="clear" w:color="auto" w:fill="auto"/>
            <w:vAlign w:val="center"/>
          </w:tcPr>
          <w:p w:rsidR="00C824D8" w:rsidRPr="00864C42" w:rsidP="00C824D8" w14:paraId="1F15AF8F" w14:textId="78AB32DB">
            <w:pPr>
              <w:pStyle w:val="NoSpacing"/>
              <w:jc w:val="right"/>
              <w:rPr>
                <w:rFonts w:ascii="Arial" w:hAnsi="Arial" w:cs="Arial"/>
                <w:bCs/>
                <w:sz w:val="20"/>
                <w:szCs w:val="20"/>
              </w:rPr>
            </w:pPr>
            <w:r w:rsidRPr="00EE62E4">
              <w:rPr>
                <w:rFonts w:ascii="Arial" w:hAnsi="Arial" w:cs="Arial"/>
                <w:bCs/>
                <w:sz w:val="20"/>
                <w:szCs w:val="20"/>
              </w:rPr>
              <w:t>167</w:t>
            </w:r>
            <w:r>
              <w:rPr>
                <w:rFonts w:ascii="Arial" w:hAnsi="Arial" w:cs="Arial"/>
                <w:bCs/>
                <w:sz w:val="20"/>
                <w:szCs w:val="20"/>
              </w:rPr>
              <w:t>,</w:t>
            </w:r>
            <w:r w:rsidRPr="00EE62E4">
              <w:rPr>
                <w:rFonts w:ascii="Arial" w:hAnsi="Arial" w:cs="Arial"/>
                <w:bCs/>
                <w:sz w:val="20"/>
                <w:szCs w:val="20"/>
              </w:rPr>
              <w:t>843</w:t>
            </w:r>
          </w:p>
        </w:tc>
        <w:tc>
          <w:tcPr>
            <w:tcW w:w="1609" w:type="dxa"/>
            <w:shd w:val="clear" w:color="auto" w:fill="auto"/>
            <w:vAlign w:val="center"/>
          </w:tcPr>
          <w:p w:rsidR="00C824D8" w:rsidRPr="00864C42" w:rsidP="00C824D8" w14:paraId="1DFCC822" w14:textId="40AC06DF">
            <w:pPr>
              <w:pStyle w:val="NoSpacing"/>
              <w:jc w:val="right"/>
              <w:rPr>
                <w:rFonts w:ascii="Arial" w:hAnsi="Arial" w:cs="Arial"/>
                <w:bCs/>
                <w:sz w:val="20"/>
                <w:szCs w:val="20"/>
              </w:rPr>
            </w:pPr>
            <w:r>
              <w:rPr>
                <w:rFonts w:ascii="Arial" w:hAnsi="Arial" w:cs="Arial"/>
                <w:bCs/>
                <w:sz w:val="20"/>
                <w:szCs w:val="20"/>
              </w:rPr>
              <w:t>+405</w:t>
            </w:r>
          </w:p>
        </w:tc>
        <w:tc>
          <w:tcPr>
            <w:tcW w:w="1617" w:type="dxa"/>
            <w:shd w:val="clear" w:color="auto" w:fill="auto"/>
            <w:vAlign w:val="center"/>
          </w:tcPr>
          <w:p w:rsidR="00C824D8" w:rsidRPr="00864C42" w:rsidP="00C824D8" w14:paraId="05968943" w14:textId="12987DB2">
            <w:pPr>
              <w:pStyle w:val="NoSpacing"/>
              <w:jc w:val="right"/>
              <w:rPr>
                <w:rFonts w:ascii="Arial" w:hAnsi="Arial" w:cs="Arial"/>
                <w:bCs/>
                <w:sz w:val="20"/>
                <w:szCs w:val="20"/>
              </w:rPr>
            </w:pPr>
            <w:r w:rsidRPr="009441CF">
              <w:rPr>
                <w:rFonts w:ascii="Arial" w:hAnsi="Arial" w:cs="Arial"/>
                <w:bCs/>
                <w:sz w:val="20"/>
                <w:szCs w:val="20"/>
              </w:rPr>
              <w:t>168,248</w:t>
            </w:r>
          </w:p>
        </w:tc>
      </w:tr>
      <w:tr w14:paraId="173F9454" w14:textId="77777777" w:rsidTr="00C824D8">
        <w:tblPrEx>
          <w:tblW w:w="0" w:type="auto"/>
          <w:tblLook w:val="04A0"/>
        </w:tblPrEx>
        <w:tc>
          <w:tcPr>
            <w:tcW w:w="625" w:type="dxa"/>
            <w:vAlign w:val="center"/>
          </w:tcPr>
          <w:p w:rsidR="00C824D8" w:rsidRPr="00C824D8" w:rsidP="00C824D8" w14:paraId="36A1FB47" w14:textId="6BBACC48">
            <w:pPr>
              <w:pStyle w:val="NoSpacing"/>
              <w:jc w:val="center"/>
              <w:rPr>
                <w:rFonts w:ascii="Arial" w:hAnsi="Arial" w:cs="Arial"/>
                <w:b/>
                <w:bCs/>
                <w:sz w:val="20"/>
                <w:szCs w:val="20"/>
              </w:rPr>
            </w:pPr>
            <w:r w:rsidRPr="00C824D8">
              <w:rPr>
                <w:rFonts w:ascii="Arial" w:hAnsi="Arial" w:cs="Arial"/>
                <w:b/>
                <w:bCs/>
                <w:sz w:val="20"/>
                <w:szCs w:val="20"/>
              </w:rPr>
              <w:t>3</w:t>
            </w:r>
          </w:p>
        </w:tc>
        <w:tc>
          <w:tcPr>
            <w:tcW w:w="3835" w:type="dxa"/>
            <w:shd w:val="clear" w:color="auto" w:fill="auto"/>
          </w:tcPr>
          <w:p w:rsidR="00C824D8" w:rsidP="00C824D8" w14:paraId="57E9F787" w14:textId="6A8FB4A0">
            <w:pPr>
              <w:pStyle w:val="NoSpacing"/>
              <w:rPr>
                <w:rFonts w:ascii="Arial" w:hAnsi="Arial" w:cs="Arial"/>
                <w:sz w:val="20"/>
                <w:szCs w:val="20"/>
              </w:rPr>
            </w:pPr>
            <w:r w:rsidRPr="00C824D8">
              <w:rPr>
                <w:rFonts w:ascii="Arial" w:hAnsi="Arial" w:cs="Arial"/>
                <w:sz w:val="20"/>
                <w:szCs w:val="20"/>
              </w:rPr>
              <w:t xml:space="preserve">Patent—Power of Attorney or Revocation of Power of Attorney with a New Power of Attorney and Change of Correspondence Address </w:t>
            </w:r>
          </w:p>
          <w:p w:rsidR="00C824D8" w:rsidP="00C824D8" w14:paraId="6E57D34F" w14:textId="77777777">
            <w:pPr>
              <w:pStyle w:val="NoSpacing"/>
              <w:rPr>
                <w:rFonts w:ascii="Arial" w:hAnsi="Arial" w:cs="Arial"/>
                <w:sz w:val="20"/>
                <w:szCs w:val="20"/>
              </w:rPr>
            </w:pPr>
          </w:p>
          <w:p w:rsidR="00C824D8" w:rsidRPr="00C824D8" w:rsidP="00C824D8" w14:paraId="00996E01" w14:textId="77777777">
            <w:pPr>
              <w:pStyle w:val="NoSpacing"/>
              <w:rPr>
                <w:rFonts w:ascii="Arial" w:hAnsi="Arial" w:cs="Arial"/>
                <w:b/>
                <w:bCs/>
                <w:sz w:val="20"/>
                <w:szCs w:val="20"/>
              </w:rPr>
            </w:pPr>
            <w:r w:rsidRPr="00C824D8">
              <w:rPr>
                <w:rFonts w:ascii="Arial" w:hAnsi="Arial" w:cs="Arial"/>
                <w:b/>
                <w:bCs/>
                <w:sz w:val="20"/>
                <w:szCs w:val="20"/>
              </w:rPr>
              <w:t xml:space="preserve">PTO/AIA/81 </w:t>
            </w:r>
          </w:p>
          <w:p w:rsidR="00C824D8" w:rsidRPr="00C824D8" w:rsidP="00C824D8" w14:paraId="2A1CA15D" w14:textId="77777777">
            <w:pPr>
              <w:pStyle w:val="NoSpacing"/>
              <w:rPr>
                <w:rFonts w:ascii="Arial" w:hAnsi="Arial" w:cs="Arial"/>
                <w:b/>
                <w:bCs/>
                <w:sz w:val="20"/>
                <w:szCs w:val="20"/>
              </w:rPr>
            </w:pPr>
            <w:r w:rsidRPr="00C824D8">
              <w:rPr>
                <w:rFonts w:ascii="Arial" w:hAnsi="Arial" w:cs="Arial"/>
                <w:b/>
                <w:bCs/>
                <w:sz w:val="20"/>
                <w:szCs w:val="20"/>
              </w:rPr>
              <w:t xml:space="preserve">PTO/SB/81 </w:t>
            </w:r>
          </w:p>
          <w:p w:rsidR="00C824D8" w:rsidRPr="00C824D8" w:rsidP="00C824D8" w14:paraId="4ACD68D3" w14:textId="77777777">
            <w:pPr>
              <w:pStyle w:val="NoSpacing"/>
              <w:rPr>
                <w:rFonts w:ascii="Arial" w:hAnsi="Arial" w:cs="Arial"/>
                <w:b/>
                <w:bCs/>
                <w:sz w:val="20"/>
                <w:szCs w:val="20"/>
              </w:rPr>
            </w:pPr>
            <w:r w:rsidRPr="00C824D8">
              <w:rPr>
                <w:rFonts w:ascii="Arial" w:hAnsi="Arial" w:cs="Arial"/>
                <w:b/>
                <w:bCs/>
                <w:sz w:val="20"/>
                <w:szCs w:val="20"/>
              </w:rPr>
              <w:t xml:space="preserve">PTO/AIA/81A </w:t>
            </w:r>
          </w:p>
          <w:p w:rsidR="00C824D8" w:rsidRPr="00864C42" w:rsidP="00C824D8" w14:paraId="0E4F4F0F" w14:textId="676C8F96">
            <w:pPr>
              <w:pStyle w:val="NoSpacing"/>
              <w:rPr>
                <w:rFonts w:ascii="Arial" w:hAnsi="Arial" w:cs="Arial"/>
                <w:b/>
                <w:sz w:val="20"/>
                <w:szCs w:val="20"/>
              </w:rPr>
            </w:pPr>
            <w:r w:rsidRPr="00C824D8">
              <w:rPr>
                <w:rFonts w:ascii="Arial" w:hAnsi="Arial" w:cs="Arial"/>
                <w:b/>
                <w:bCs/>
                <w:sz w:val="20"/>
                <w:szCs w:val="20"/>
              </w:rPr>
              <w:t>PTO/SB/81A</w:t>
            </w:r>
          </w:p>
        </w:tc>
        <w:tc>
          <w:tcPr>
            <w:tcW w:w="1664" w:type="dxa"/>
            <w:shd w:val="clear" w:color="auto" w:fill="auto"/>
            <w:vAlign w:val="center"/>
          </w:tcPr>
          <w:p w:rsidR="00C824D8" w:rsidRPr="00864C42" w:rsidP="00C824D8" w14:paraId="1398B8CF" w14:textId="5BF72B68">
            <w:pPr>
              <w:pStyle w:val="NoSpacing"/>
              <w:jc w:val="right"/>
              <w:rPr>
                <w:rFonts w:ascii="Arial" w:hAnsi="Arial" w:cs="Arial"/>
                <w:bCs/>
                <w:sz w:val="20"/>
                <w:szCs w:val="20"/>
              </w:rPr>
            </w:pPr>
            <w:r>
              <w:rPr>
                <w:rFonts w:ascii="Arial" w:hAnsi="Arial" w:cs="Arial"/>
                <w:bCs/>
                <w:sz w:val="20"/>
                <w:szCs w:val="20"/>
              </w:rPr>
              <w:t>167</w:t>
            </w:r>
          </w:p>
        </w:tc>
        <w:tc>
          <w:tcPr>
            <w:tcW w:w="1609" w:type="dxa"/>
            <w:shd w:val="clear" w:color="auto" w:fill="auto"/>
            <w:vAlign w:val="center"/>
          </w:tcPr>
          <w:p w:rsidR="00C824D8" w:rsidRPr="00864C42" w:rsidP="00C824D8" w14:paraId="64F6A62D" w14:textId="1BE057DE">
            <w:pPr>
              <w:pStyle w:val="NoSpacing"/>
              <w:jc w:val="right"/>
              <w:rPr>
                <w:rFonts w:ascii="Arial" w:hAnsi="Arial" w:cs="Arial"/>
                <w:bCs/>
                <w:sz w:val="20"/>
                <w:szCs w:val="20"/>
              </w:rPr>
            </w:pPr>
            <w:r>
              <w:rPr>
                <w:rFonts w:ascii="Arial" w:hAnsi="Arial" w:cs="Arial"/>
                <w:bCs/>
                <w:sz w:val="20"/>
                <w:szCs w:val="20"/>
              </w:rPr>
              <w:t>+1</w:t>
            </w:r>
          </w:p>
        </w:tc>
        <w:tc>
          <w:tcPr>
            <w:tcW w:w="1617" w:type="dxa"/>
            <w:shd w:val="clear" w:color="auto" w:fill="auto"/>
            <w:vAlign w:val="center"/>
          </w:tcPr>
          <w:p w:rsidR="00C824D8" w:rsidRPr="00864C42" w:rsidP="00C824D8" w14:paraId="65520967" w14:textId="1A3378C2">
            <w:pPr>
              <w:pStyle w:val="NoSpacing"/>
              <w:jc w:val="right"/>
              <w:rPr>
                <w:rFonts w:ascii="Arial" w:hAnsi="Arial" w:cs="Arial"/>
                <w:bCs/>
                <w:sz w:val="20"/>
                <w:szCs w:val="20"/>
              </w:rPr>
            </w:pPr>
            <w:r>
              <w:rPr>
                <w:rFonts w:ascii="Arial" w:hAnsi="Arial" w:cs="Arial"/>
                <w:bCs/>
                <w:sz w:val="20"/>
                <w:szCs w:val="20"/>
              </w:rPr>
              <w:t>168</w:t>
            </w:r>
          </w:p>
        </w:tc>
      </w:tr>
      <w:tr w14:paraId="476F1F4F" w14:textId="77777777" w:rsidTr="00C824D8">
        <w:tblPrEx>
          <w:tblW w:w="0" w:type="auto"/>
          <w:tblLook w:val="04A0"/>
        </w:tblPrEx>
        <w:tc>
          <w:tcPr>
            <w:tcW w:w="625" w:type="dxa"/>
            <w:vAlign w:val="center"/>
          </w:tcPr>
          <w:p w:rsidR="00C824D8" w:rsidRPr="00C824D8" w:rsidP="00C824D8" w14:paraId="7F6BF318" w14:textId="783BDF16">
            <w:pPr>
              <w:pStyle w:val="NoSpacing"/>
              <w:jc w:val="center"/>
              <w:rPr>
                <w:rFonts w:ascii="Arial" w:hAnsi="Arial" w:cs="Arial"/>
                <w:b/>
                <w:bCs/>
                <w:sz w:val="20"/>
                <w:szCs w:val="20"/>
              </w:rPr>
            </w:pPr>
            <w:r w:rsidRPr="00C824D8">
              <w:rPr>
                <w:rFonts w:ascii="Arial" w:hAnsi="Arial" w:cs="Arial"/>
                <w:b/>
                <w:bCs/>
                <w:sz w:val="20"/>
                <w:szCs w:val="20"/>
              </w:rPr>
              <w:t>4</w:t>
            </w:r>
          </w:p>
        </w:tc>
        <w:tc>
          <w:tcPr>
            <w:tcW w:w="3835" w:type="dxa"/>
          </w:tcPr>
          <w:p w:rsidR="002044C7" w:rsidP="00C824D8" w14:paraId="3C5702B7" w14:textId="77777777">
            <w:pPr>
              <w:pStyle w:val="NoSpacing"/>
              <w:rPr>
                <w:rFonts w:ascii="Arial" w:hAnsi="Arial" w:cs="Arial"/>
                <w:sz w:val="20"/>
                <w:szCs w:val="20"/>
              </w:rPr>
            </w:pPr>
            <w:r w:rsidRPr="002044C7">
              <w:rPr>
                <w:rFonts w:ascii="Arial" w:hAnsi="Arial" w:cs="Arial"/>
                <w:sz w:val="20"/>
                <w:szCs w:val="20"/>
              </w:rPr>
              <w:t xml:space="preserve">Reexamination—Patent Owner Power of Attorney or Revocation of Power of </w:t>
            </w:r>
            <w:r w:rsidRPr="002044C7">
              <w:rPr>
                <w:rFonts w:ascii="Arial" w:hAnsi="Arial" w:cs="Arial"/>
                <w:sz w:val="20"/>
                <w:szCs w:val="20"/>
              </w:rPr>
              <w:t xml:space="preserve">Attorney with a New Power of Attorney and Change of Correspondence Address </w:t>
            </w:r>
          </w:p>
          <w:p w:rsidR="002044C7" w:rsidP="00C824D8" w14:paraId="0F4D8B6E" w14:textId="77777777">
            <w:pPr>
              <w:pStyle w:val="NoSpacing"/>
              <w:rPr>
                <w:rFonts w:ascii="Arial" w:hAnsi="Arial" w:cs="Arial"/>
                <w:sz w:val="20"/>
                <w:szCs w:val="20"/>
              </w:rPr>
            </w:pPr>
          </w:p>
          <w:p w:rsidR="002044C7" w:rsidRPr="002044C7" w:rsidP="00C824D8" w14:paraId="404FE616" w14:textId="77777777">
            <w:pPr>
              <w:pStyle w:val="NoSpacing"/>
              <w:rPr>
                <w:rFonts w:ascii="Arial" w:hAnsi="Arial" w:cs="Arial"/>
                <w:b/>
                <w:bCs/>
                <w:sz w:val="20"/>
                <w:szCs w:val="20"/>
              </w:rPr>
            </w:pPr>
            <w:r w:rsidRPr="002044C7">
              <w:rPr>
                <w:rFonts w:ascii="Arial" w:hAnsi="Arial" w:cs="Arial"/>
                <w:b/>
                <w:bCs/>
                <w:sz w:val="20"/>
                <w:szCs w:val="20"/>
              </w:rPr>
              <w:t xml:space="preserve">PTO/AIA/81B </w:t>
            </w:r>
          </w:p>
          <w:p w:rsidR="00C824D8" w:rsidRPr="00864C42" w:rsidP="00C824D8" w14:paraId="7D2A212B" w14:textId="2CEAA1DA">
            <w:pPr>
              <w:pStyle w:val="NoSpacing"/>
              <w:rPr>
                <w:rFonts w:ascii="Arial" w:hAnsi="Arial" w:cs="Arial"/>
                <w:sz w:val="20"/>
                <w:szCs w:val="20"/>
              </w:rPr>
            </w:pPr>
            <w:r w:rsidRPr="002044C7">
              <w:rPr>
                <w:rFonts w:ascii="Arial" w:hAnsi="Arial" w:cs="Arial"/>
                <w:b/>
                <w:bCs/>
                <w:sz w:val="20"/>
                <w:szCs w:val="20"/>
              </w:rPr>
              <w:t>PTO/SB/81B</w:t>
            </w:r>
          </w:p>
        </w:tc>
        <w:tc>
          <w:tcPr>
            <w:tcW w:w="1664" w:type="dxa"/>
            <w:vAlign w:val="center"/>
          </w:tcPr>
          <w:p w:rsidR="00C824D8" w:rsidRPr="007353A9" w:rsidP="00C824D8" w14:paraId="544779D6" w14:textId="1790DCC0">
            <w:pPr>
              <w:pStyle w:val="NoSpacing"/>
              <w:jc w:val="right"/>
              <w:rPr>
                <w:rFonts w:ascii="Arial" w:hAnsi="Arial" w:cs="Arial"/>
                <w:sz w:val="20"/>
                <w:szCs w:val="20"/>
              </w:rPr>
            </w:pPr>
            <w:r>
              <w:rPr>
                <w:rFonts w:ascii="Arial" w:hAnsi="Arial" w:cs="Arial"/>
                <w:sz w:val="20"/>
                <w:szCs w:val="20"/>
              </w:rPr>
              <w:t>75</w:t>
            </w:r>
          </w:p>
        </w:tc>
        <w:tc>
          <w:tcPr>
            <w:tcW w:w="1609" w:type="dxa"/>
            <w:vAlign w:val="center"/>
          </w:tcPr>
          <w:p w:rsidR="00C824D8" w:rsidRPr="007353A9" w:rsidP="00C824D8" w14:paraId="5519F376" w14:textId="2F995F7B">
            <w:pPr>
              <w:pStyle w:val="NoSpacing"/>
              <w:jc w:val="right"/>
              <w:rPr>
                <w:rFonts w:ascii="Arial" w:hAnsi="Arial" w:cs="Arial"/>
                <w:sz w:val="20"/>
                <w:szCs w:val="20"/>
              </w:rPr>
            </w:pPr>
            <w:r>
              <w:rPr>
                <w:rFonts w:ascii="Arial" w:hAnsi="Arial" w:cs="Arial"/>
                <w:sz w:val="20"/>
                <w:szCs w:val="20"/>
              </w:rPr>
              <w:t>+1</w:t>
            </w:r>
          </w:p>
        </w:tc>
        <w:tc>
          <w:tcPr>
            <w:tcW w:w="1617" w:type="dxa"/>
            <w:vAlign w:val="center"/>
          </w:tcPr>
          <w:p w:rsidR="00C824D8" w:rsidRPr="007353A9" w:rsidP="00C824D8" w14:paraId="5F9DE536" w14:textId="16170107">
            <w:pPr>
              <w:pStyle w:val="NoSpacing"/>
              <w:jc w:val="right"/>
              <w:rPr>
                <w:rFonts w:ascii="Arial" w:hAnsi="Arial" w:cs="Arial"/>
                <w:sz w:val="20"/>
                <w:szCs w:val="20"/>
              </w:rPr>
            </w:pPr>
            <w:r>
              <w:rPr>
                <w:rFonts w:ascii="Arial" w:hAnsi="Arial" w:cs="Arial"/>
                <w:sz w:val="20"/>
                <w:szCs w:val="20"/>
              </w:rPr>
              <w:t>76</w:t>
            </w:r>
          </w:p>
        </w:tc>
      </w:tr>
      <w:tr w14:paraId="0E2417E5" w14:textId="77777777" w:rsidTr="00C824D8">
        <w:tblPrEx>
          <w:tblW w:w="0" w:type="auto"/>
          <w:tblLook w:val="04A0"/>
        </w:tblPrEx>
        <w:tc>
          <w:tcPr>
            <w:tcW w:w="625" w:type="dxa"/>
          </w:tcPr>
          <w:p w:rsidR="00C824D8" w:rsidRPr="00172C87" w:rsidP="00C824D8" w14:paraId="6A08296E" w14:textId="77777777">
            <w:pPr>
              <w:pStyle w:val="NoSpacing"/>
              <w:rPr>
                <w:rFonts w:ascii="Arial" w:hAnsi="Arial" w:cs="Arial"/>
                <w:b/>
                <w:bCs/>
                <w:sz w:val="20"/>
                <w:szCs w:val="20"/>
              </w:rPr>
            </w:pPr>
          </w:p>
        </w:tc>
        <w:tc>
          <w:tcPr>
            <w:tcW w:w="3835" w:type="dxa"/>
          </w:tcPr>
          <w:p w:rsidR="00C824D8" w:rsidRPr="00172C87" w:rsidP="00C824D8" w14:paraId="49D79EFF" w14:textId="01EFDD44">
            <w:pPr>
              <w:pStyle w:val="NoSpacing"/>
              <w:rPr>
                <w:rFonts w:ascii="Arial" w:hAnsi="Arial" w:cs="Arial"/>
                <w:b/>
                <w:bCs/>
                <w:sz w:val="20"/>
                <w:szCs w:val="20"/>
              </w:rPr>
            </w:pPr>
            <w:r w:rsidRPr="00172C87">
              <w:rPr>
                <w:rFonts w:ascii="Arial" w:hAnsi="Arial" w:cs="Arial"/>
                <w:b/>
                <w:bCs/>
                <w:sz w:val="20"/>
                <w:szCs w:val="20"/>
              </w:rPr>
              <w:t>Totals</w:t>
            </w:r>
          </w:p>
        </w:tc>
        <w:tc>
          <w:tcPr>
            <w:tcW w:w="1664" w:type="dxa"/>
            <w:vAlign w:val="center"/>
          </w:tcPr>
          <w:p w:rsidR="00C824D8" w:rsidRPr="00E829EA" w:rsidP="00C824D8" w14:paraId="6FFB6923" w14:textId="2B22EDE4">
            <w:pPr>
              <w:pStyle w:val="NoSpacing"/>
              <w:jc w:val="right"/>
              <w:rPr>
                <w:rFonts w:ascii="Arial" w:hAnsi="Arial" w:cs="Arial"/>
                <w:b/>
                <w:bCs/>
                <w:sz w:val="20"/>
                <w:szCs w:val="20"/>
              </w:rPr>
            </w:pPr>
            <w:r w:rsidRPr="00290E98">
              <w:rPr>
                <w:rFonts w:ascii="Arial" w:hAnsi="Arial" w:cs="Arial"/>
                <w:b/>
                <w:bCs/>
                <w:sz w:val="20"/>
                <w:szCs w:val="20"/>
              </w:rPr>
              <w:t>168,085</w:t>
            </w:r>
          </w:p>
        </w:tc>
        <w:tc>
          <w:tcPr>
            <w:tcW w:w="1609" w:type="dxa"/>
            <w:vAlign w:val="center"/>
          </w:tcPr>
          <w:p w:rsidR="00C824D8" w:rsidRPr="00E829EA" w:rsidP="00C824D8" w14:paraId="1AFD4F04" w14:textId="3E45EA82">
            <w:pPr>
              <w:pStyle w:val="NoSpacing"/>
              <w:jc w:val="right"/>
              <w:rPr>
                <w:rFonts w:ascii="Arial" w:hAnsi="Arial" w:cs="Arial"/>
                <w:b/>
                <w:bCs/>
                <w:sz w:val="20"/>
                <w:szCs w:val="20"/>
              </w:rPr>
            </w:pPr>
            <w:r>
              <w:rPr>
                <w:rFonts w:ascii="Arial" w:hAnsi="Arial" w:cs="Arial"/>
                <w:b/>
                <w:bCs/>
                <w:sz w:val="20"/>
                <w:szCs w:val="20"/>
              </w:rPr>
              <w:t>+407</w:t>
            </w:r>
          </w:p>
        </w:tc>
        <w:tc>
          <w:tcPr>
            <w:tcW w:w="1617" w:type="dxa"/>
            <w:vAlign w:val="center"/>
          </w:tcPr>
          <w:p w:rsidR="00C824D8" w:rsidRPr="00E829EA" w:rsidP="00C824D8" w14:paraId="02CD0421" w14:textId="7131FA19">
            <w:pPr>
              <w:pStyle w:val="NoSpacing"/>
              <w:jc w:val="right"/>
              <w:rPr>
                <w:rFonts w:ascii="Arial" w:hAnsi="Arial" w:cs="Arial"/>
                <w:b/>
                <w:bCs/>
                <w:sz w:val="20"/>
                <w:szCs w:val="20"/>
              </w:rPr>
            </w:pPr>
            <w:r w:rsidRPr="005B1F3F">
              <w:rPr>
                <w:rFonts w:ascii="Arial" w:hAnsi="Arial" w:cs="Arial"/>
                <w:b/>
                <w:bCs/>
                <w:sz w:val="20"/>
                <w:szCs w:val="20"/>
              </w:rPr>
              <w:t>168,492</w:t>
            </w:r>
          </w:p>
        </w:tc>
      </w:tr>
    </w:tbl>
    <w:p w:rsidR="00627EF4" w:rsidP="00691DE3" w14:paraId="34E6C9DF" w14:textId="77777777">
      <w:pPr>
        <w:pStyle w:val="NoSpacing"/>
        <w:rPr>
          <w:rFonts w:ascii="Arial" w:hAnsi="Arial" w:cs="Arial"/>
          <w:sz w:val="24"/>
          <w:szCs w:val="24"/>
        </w:rPr>
      </w:pPr>
    </w:p>
    <w:p w:rsidR="00E829EA" w:rsidRPr="00000179" w:rsidP="00E829EA" w14:paraId="45731DD9" w14:textId="6340CC77">
      <w:pPr>
        <w:pStyle w:val="NoSpacing"/>
        <w:jc w:val="both"/>
        <w:rPr>
          <w:rFonts w:ascii="Arial" w:hAnsi="Arial" w:cs="Arial"/>
          <w:b/>
          <w:bCs/>
          <w:sz w:val="20"/>
          <w:szCs w:val="20"/>
        </w:rPr>
      </w:pPr>
      <w:r w:rsidRPr="00000179">
        <w:rPr>
          <w:rFonts w:ascii="Arial" w:hAnsi="Arial" w:cs="Arial"/>
          <w:b/>
          <w:bCs/>
          <w:sz w:val="20"/>
          <w:szCs w:val="20"/>
        </w:rPr>
        <w:t xml:space="preserve">Table </w:t>
      </w:r>
      <w:r w:rsidRPr="00000179" w:rsidR="00812CEE">
        <w:rPr>
          <w:rFonts w:ascii="Arial" w:hAnsi="Arial" w:cs="Arial"/>
          <w:b/>
          <w:bCs/>
          <w:sz w:val="20"/>
          <w:szCs w:val="20"/>
        </w:rPr>
        <w:t>2: Changes in Hourly Burden</w:t>
      </w:r>
    </w:p>
    <w:tbl>
      <w:tblPr>
        <w:tblStyle w:val="TableGrid"/>
        <w:tblW w:w="0" w:type="auto"/>
        <w:tblLook w:val="04A0"/>
      </w:tblPr>
      <w:tblGrid>
        <w:gridCol w:w="715"/>
        <w:gridCol w:w="3613"/>
        <w:gridCol w:w="1708"/>
        <w:gridCol w:w="1649"/>
        <w:gridCol w:w="1665"/>
      </w:tblGrid>
      <w:tr w14:paraId="3BE388EB" w14:textId="77777777" w:rsidTr="00552699">
        <w:tblPrEx>
          <w:tblW w:w="0" w:type="auto"/>
          <w:tblLook w:val="04A0"/>
        </w:tblPrEx>
        <w:tc>
          <w:tcPr>
            <w:tcW w:w="715" w:type="dxa"/>
            <w:shd w:val="clear" w:color="auto" w:fill="BDD6EE" w:themeFill="accent1" w:themeFillTint="66"/>
            <w:vAlign w:val="center"/>
          </w:tcPr>
          <w:p w:rsidR="002044C7" w:rsidP="002044C7" w14:paraId="6BDB2218" w14:textId="7A65B2BE">
            <w:pPr>
              <w:pStyle w:val="NoSpacing"/>
              <w:jc w:val="center"/>
              <w:rPr>
                <w:rFonts w:ascii="Arial" w:hAnsi="Arial" w:cs="Arial"/>
                <w:b/>
                <w:sz w:val="20"/>
                <w:szCs w:val="20"/>
              </w:rPr>
            </w:pPr>
            <w:r>
              <w:rPr>
                <w:rFonts w:ascii="Arial" w:hAnsi="Arial" w:cs="Arial"/>
                <w:b/>
                <w:sz w:val="20"/>
                <w:szCs w:val="20"/>
              </w:rPr>
              <w:t>Item No.</w:t>
            </w:r>
          </w:p>
        </w:tc>
        <w:tc>
          <w:tcPr>
            <w:tcW w:w="3613" w:type="dxa"/>
            <w:shd w:val="clear" w:color="auto" w:fill="BDD6EE" w:themeFill="accent1" w:themeFillTint="66"/>
            <w:vAlign w:val="center"/>
          </w:tcPr>
          <w:p w:rsidR="002044C7" w:rsidRPr="007353A9" w:rsidP="002044C7" w14:paraId="6C4CD490" w14:textId="19D8A26E">
            <w:pPr>
              <w:pStyle w:val="NoSpacing"/>
              <w:jc w:val="center"/>
              <w:rPr>
                <w:rFonts w:ascii="Arial" w:hAnsi="Arial" w:cs="Arial"/>
                <w:b/>
                <w:sz w:val="20"/>
                <w:szCs w:val="20"/>
              </w:rPr>
            </w:pPr>
            <w:r>
              <w:rPr>
                <w:rFonts w:ascii="Arial" w:hAnsi="Arial" w:cs="Arial"/>
                <w:b/>
                <w:sz w:val="20"/>
                <w:szCs w:val="20"/>
              </w:rPr>
              <w:t>Item</w:t>
            </w:r>
          </w:p>
        </w:tc>
        <w:tc>
          <w:tcPr>
            <w:tcW w:w="1708" w:type="dxa"/>
            <w:shd w:val="clear" w:color="auto" w:fill="BDD6EE" w:themeFill="accent1" w:themeFillTint="66"/>
            <w:vAlign w:val="center"/>
          </w:tcPr>
          <w:p w:rsidR="002044C7" w:rsidRPr="007353A9" w:rsidP="002044C7" w14:paraId="5A838422"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649" w:type="dxa"/>
            <w:shd w:val="clear" w:color="auto" w:fill="BDD6EE" w:themeFill="accent1" w:themeFillTint="66"/>
            <w:vAlign w:val="center"/>
          </w:tcPr>
          <w:p w:rsidR="002044C7" w:rsidRPr="007353A9" w:rsidP="002044C7" w14:paraId="0270F4E1"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1665" w:type="dxa"/>
            <w:shd w:val="clear" w:color="auto" w:fill="BDD6EE" w:themeFill="accent1" w:themeFillTint="66"/>
            <w:vAlign w:val="center"/>
          </w:tcPr>
          <w:p w:rsidR="002044C7" w:rsidRPr="007353A9" w:rsidP="002044C7" w14:paraId="426F1E20"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409ED9A3" w14:textId="77777777" w:rsidTr="00552699">
        <w:tblPrEx>
          <w:tblW w:w="0" w:type="auto"/>
          <w:tblLook w:val="04A0"/>
        </w:tblPrEx>
        <w:tc>
          <w:tcPr>
            <w:tcW w:w="715" w:type="dxa"/>
            <w:vAlign w:val="center"/>
          </w:tcPr>
          <w:p w:rsidR="002044C7" w:rsidP="002044C7" w14:paraId="5A9F2842" w14:textId="26DC059E">
            <w:pPr>
              <w:pStyle w:val="NoSpacing"/>
              <w:jc w:val="center"/>
              <w:rPr>
                <w:rFonts w:ascii="Arial" w:hAnsi="Arial" w:cs="Arial"/>
                <w:sz w:val="20"/>
                <w:szCs w:val="20"/>
              </w:rPr>
            </w:pPr>
            <w:r w:rsidRPr="00C824D8">
              <w:rPr>
                <w:rFonts w:ascii="Arial" w:hAnsi="Arial" w:cs="Arial"/>
                <w:b/>
                <w:bCs/>
                <w:sz w:val="20"/>
                <w:szCs w:val="20"/>
              </w:rPr>
              <w:t>2</w:t>
            </w:r>
          </w:p>
        </w:tc>
        <w:tc>
          <w:tcPr>
            <w:tcW w:w="3613" w:type="dxa"/>
            <w:shd w:val="clear" w:color="auto" w:fill="auto"/>
          </w:tcPr>
          <w:p w:rsidR="002044C7" w:rsidP="002044C7" w14:paraId="0E188D64" w14:textId="77777777">
            <w:pPr>
              <w:pStyle w:val="NoSpacing"/>
              <w:rPr>
                <w:rFonts w:ascii="Arial" w:hAnsi="Arial" w:cs="Arial"/>
                <w:sz w:val="20"/>
                <w:szCs w:val="20"/>
              </w:rPr>
            </w:pPr>
            <w:r w:rsidRPr="00DF5155">
              <w:rPr>
                <w:rFonts w:ascii="Arial" w:hAnsi="Arial" w:cs="Arial"/>
                <w:sz w:val="20"/>
                <w:szCs w:val="20"/>
              </w:rPr>
              <w:t xml:space="preserve">Power of Attorney or Revocation of Power of Attorney with a New Power of Attorney and Change of Correspondence </w:t>
            </w:r>
          </w:p>
          <w:p w:rsidR="002044C7" w:rsidP="002044C7" w14:paraId="5EF4F072" w14:textId="77777777">
            <w:pPr>
              <w:pStyle w:val="NoSpacing"/>
              <w:rPr>
                <w:rFonts w:ascii="Arial" w:hAnsi="Arial" w:cs="Arial"/>
                <w:sz w:val="20"/>
                <w:szCs w:val="20"/>
              </w:rPr>
            </w:pPr>
          </w:p>
          <w:p w:rsidR="002044C7" w:rsidRPr="00DF5155" w:rsidP="002044C7" w14:paraId="75B92B50" w14:textId="77777777">
            <w:pPr>
              <w:pStyle w:val="NoSpacing"/>
              <w:rPr>
                <w:rFonts w:ascii="Arial" w:hAnsi="Arial" w:cs="Arial"/>
                <w:b/>
                <w:bCs/>
                <w:sz w:val="20"/>
                <w:szCs w:val="20"/>
              </w:rPr>
            </w:pPr>
            <w:r w:rsidRPr="00DF5155">
              <w:rPr>
                <w:rFonts w:ascii="Arial" w:hAnsi="Arial" w:cs="Arial"/>
                <w:b/>
                <w:bCs/>
                <w:sz w:val="20"/>
                <w:szCs w:val="20"/>
              </w:rPr>
              <w:t xml:space="preserve">PTO/AIA/82A </w:t>
            </w:r>
          </w:p>
          <w:p w:rsidR="002044C7" w:rsidRPr="00DF5155" w:rsidP="002044C7" w14:paraId="5BBF9D76" w14:textId="77777777">
            <w:pPr>
              <w:pStyle w:val="NoSpacing"/>
              <w:rPr>
                <w:rFonts w:ascii="Arial" w:hAnsi="Arial" w:cs="Arial"/>
                <w:b/>
                <w:bCs/>
                <w:sz w:val="20"/>
                <w:szCs w:val="20"/>
              </w:rPr>
            </w:pPr>
            <w:r w:rsidRPr="00DF5155">
              <w:rPr>
                <w:rFonts w:ascii="Arial" w:hAnsi="Arial" w:cs="Arial"/>
                <w:b/>
                <w:bCs/>
                <w:sz w:val="20"/>
                <w:szCs w:val="20"/>
              </w:rPr>
              <w:t xml:space="preserve">PTO/AIA/82B </w:t>
            </w:r>
          </w:p>
          <w:p w:rsidR="002044C7" w:rsidRPr="00864C42" w:rsidP="002044C7" w14:paraId="2308814E" w14:textId="6108AC61">
            <w:pPr>
              <w:pStyle w:val="NoSpacing"/>
              <w:rPr>
                <w:rFonts w:ascii="Arial" w:hAnsi="Arial" w:cs="Arial"/>
                <w:bCs/>
                <w:sz w:val="20"/>
                <w:szCs w:val="20"/>
              </w:rPr>
            </w:pPr>
            <w:r w:rsidRPr="00DF5155">
              <w:rPr>
                <w:rFonts w:ascii="Arial" w:hAnsi="Arial" w:cs="Arial"/>
                <w:b/>
                <w:bCs/>
                <w:sz w:val="20"/>
                <w:szCs w:val="20"/>
              </w:rPr>
              <w:t>PTO/AIA/82C</w:t>
            </w:r>
          </w:p>
        </w:tc>
        <w:tc>
          <w:tcPr>
            <w:tcW w:w="1708" w:type="dxa"/>
            <w:shd w:val="clear" w:color="auto" w:fill="auto"/>
            <w:vAlign w:val="center"/>
          </w:tcPr>
          <w:p w:rsidR="002044C7" w:rsidRPr="00864C42" w:rsidP="002044C7" w14:paraId="18555053" w14:textId="0DFADBF8">
            <w:pPr>
              <w:pStyle w:val="NoSpacing"/>
              <w:jc w:val="right"/>
              <w:rPr>
                <w:rFonts w:ascii="Arial" w:hAnsi="Arial" w:cs="Arial"/>
                <w:bCs/>
                <w:sz w:val="20"/>
                <w:szCs w:val="20"/>
              </w:rPr>
            </w:pPr>
            <w:r w:rsidRPr="00522240">
              <w:rPr>
                <w:rFonts w:ascii="Arial" w:hAnsi="Arial" w:cs="Arial"/>
                <w:bCs/>
                <w:sz w:val="20"/>
                <w:szCs w:val="20"/>
              </w:rPr>
              <w:t>83,922</w:t>
            </w:r>
          </w:p>
        </w:tc>
        <w:tc>
          <w:tcPr>
            <w:tcW w:w="1649" w:type="dxa"/>
            <w:shd w:val="clear" w:color="auto" w:fill="auto"/>
            <w:vAlign w:val="center"/>
          </w:tcPr>
          <w:p w:rsidR="002044C7" w:rsidRPr="00864C42" w:rsidP="002044C7" w14:paraId="1BF74277" w14:textId="64B1607C">
            <w:pPr>
              <w:pStyle w:val="NoSpacing"/>
              <w:jc w:val="right"/>
              <w:rPr>
                <w:rFonts w:ascii="Arial" w:hAnsi="Arial" w:cs="Arial"/>
                <w:bCs/>
                <w:sz w:val="20"/>
                <w:szCs w:val="20"/>
              </w:rPr>
            </w:pPr>
            <w:r>
              <w:rPr>
                <w:rFonts w:ascii="Arial" w:hAnsi="Arial" w:cs="Arial"/>
                <w:bCs/>
                <w:sz w:val="20"/>
                <w:szCs w:val="20"/>
              </w:rPr>
              <w:t>+202</w:t>
            </w:r>
          </w:p>
        </w:tc>
        <w:tc>
          <w:tcPr>
            <w:tcW w:w="1665" w:type="dxa"/>
            <w:shd w:val="clear" w:color="auto" w:fill="auto"/>
            <w:vAlign w:val="center"/>
          </w:tcPr>
          <w:p w:rsidR="002044C7" w:rsidRPr="00F62243" w:rsidP="002044C7" w14:paraId="77BD9F8D" w14:textId="214BD22B">
            <w:pPr>
              <w:pStyle w:val="NoSpacing"/>
              <w:jc w:val="right"/>
              <w:rPr>
                <w:rFonts w:ascii="Arial" w:hAnsi="Arial" w:cs="Arial"/>
                <w:bCs/>
                <w:sz w:val="20"/>
                <w:szCs w:val="20"/>
              </w:rPr>
            </w:pPr>
            <w:r w:rsidRPr="00F62243">
              <w:rPr>
                <w:rFonts w:ascii="Arial" w:hAnsi="Arial" w:cs="Arial"/>
                <w:sz w:val="20"/>
                <w:szCs w:val="20"/>
              </w:rPr>
              <w:t>84,124</w:t>
            </w:r>
          </w:p>
        </w:tc>
      </w:tr>
      <w:tr w14:paraId="1C66AEC2" w14:textId="77777777" w:rsidTr="00552699">
        <w:tblPrEx>
          <w:tblW w:w="0" w:type="auto"/>
          <w:tblLook w:val="04A0"/>
        </w:tblPrEx>
        <w:tc>
          <w:tcPr>
            <w:tcW w:w="715" w:type="dxa"/>
            <w:vAlign w:val="center"/>
          </w:tcPr>
          <w:p w:rsidR="002044C7" w:rsidRPr="00AA5996" w:rsidP="002044C7" w14:paraId="41ED6E74" w14:textId="24C9F063">
            <w:pPr>
              <w:pStyle w:val="NoSpacing"/>
              <w:jc w:val="center"/>
              <w:rPr>
                <w:rFonts w:ascii="Arial" w:hAnsi="Arial" w:cs="Arial"/>
                <w:sz w:val="20"/>
                <w:szCs w:val="20"/>
              </w:rPr>
            </w:pPr>
            <w:r w:rsidRPr="00C824D8">
              <w:rPr>
                <w:rFonts w:ascii="Arial" w:hAnsi="Arial" w:cs="Arial"/>
                <w:b/>
                <w:bCs/>
                <w:sz w:val="20"/>
                <w:szCs w:val="20"/>
              </w:rPr>
              <w:t>3</w:t>
            </w:r>
          </w:p>
        </w:tc>
        <w:tc>
          <w:tcPr>
            <w:tcW w:w="3613" w:type="dxa"/>
            <w:shd w:val="clear" w:color="auto" w:fill="auto"/>
          </w:tcPr>
          <w:p w:rsidR="002044C7" w:rsidP="002044C7" w14:paraId="177C0453" w14:textId="77777777">
            <w:pPr>
              <w:pStyle w:val="NoSpacing"/>
              <w:rPr>
                <w:rFonts w:ascii="Arial" w:hAnsi="Arial" w:cs="Arial"/>
                <w:sz w:val="20"/>
                <w:szCs w:val="20"/>
              </w:rPr>
            </w:pPr>
            <w:r w:rsidRPr="00C824D8">
              <w:rPr>
                <w:rFonts w:ascii="Arial" w:hAnsi="Arial" w:cs="Arial"/>
                <w:sz w:val="20"/>
                <w:szCs w:val="20"/>
              </w:rPr>
              <w:t xml:space="preserve">Patent—Power of Attorney or Revocation of Power of Attorney with a New Power of Attorney and Change of Correspondence Address </w:t>
            </w:r>
          </w:p>
          <w:p w:rsidR="002044C7" w:rsidP="002044C7" w14:paraId="0BBE95D5" w14:textId="77777777">
            <w:pPr>
              <w:pStyle w:val="NoSpacing"/>
              <w:rPr>
                <w:rFonts w:ascii="Arial" w:hAnsi="Arial" w:cs="Arial"/>
                <w:sz w:val="20"/>
                <w:szCs w:val="20"/>
              </w:rPr>
            </w:pPr>
          </w:p>
          <w:p w:rsidR="002044C7" w:rsidRPr="00C824D8" w:rsidP="002044C7" w14:paraId="2986D044" w14:textId="77777777">
            <w:pPr>
              <w:pStyle w:val="NoSpacing"/>
              <w:rPr>
                <w:rFonts w:ascii="Arial" w:hAnsi="Arial" w:cs="Arial"/>
                <w:b/>
                <w:bCs/>
                <w:sz w:val="20"/>
                <w:szCs w:val="20"/>
              </w:rPr>
            </w:pPr>
            <w:r w:rsidRPr="00C824D8">
              <w:rPr>
                <w:rFonts w:ascii="Arial" w:hAnsi="Arial" w:cs="Arial"/>
                <w:b/>
                <w:bCs/>
                <w:sz w:val="20"/>
                <w:szCs w:val="20"/>
              </w:rPr>
              <w:t xml:space="preserve">PTO/AIA/81 </w:t>
            </w:r>
          </w:p>
          <w:p w:rsidR="002044C7" w:rsidRPr="00C824D8" w:rsidP="002044C7" w14:paraId="33F089E9" w14:textId="77777777">
            <w:pPr>
              <w:pStyle w:val="NoSpacing"/>
              <w:rPr>
                <w:rFonts w:ascii="Arial" w:hAnsi="Arial" w:cs="Arial"/>
                <w:b/>
                <w:bCs/>
                <w:sz w:val="20"/>
                <w:szCs w:val="20"/>
              </w:rPr>
            </w:pPr>
            <w:r w:rsidRPr="00C824D8">
              <w:rPr>
                <w:rFonts w:ascii="Arial" w:hAnsi="Arial" w:cs="Arial"/>
                <w:b/>
                <w:bCs/>
                <w:sz w:val="20"/>
                <w:szCs w:val="20"/>
              </w:rPr>
              <w:t xml:space="preserve">PTO/SB/81 </w:t>
            </w:r>
          </w:p>
          <w:p w:rsidR="002044C7" w:rsidRPr="00C824D8" w:rsidP="002044C7" w14:paraId="2DE774E1" w14:textId="77777777">
            <w:pPr>
              <w:pStyle w:val="NoSpacing"/>
              <w:rPr>
                <w:rFonts w:ascii="Arial" w:hAnsi="Arial" w:cs="Arial"/>
                <w:b/>
                <w:bCs/>
                <w:sz w:val="20"/>
                <w:szCs w:val="20"/>
              </w:rPr>
            </w:pPr>
            <w:r w:rsidRPr="00C824D8">
              <w:rPr>
                <w:rFonts w:ascii="Arial" w:hAnsi="Arial" w:cs="Arial"/>
                <w:b/>
                <w:bCs/>
                <w:sz w:val="20"/>
                <w:szCs w:val="20"/>
              </w:rPr>
              <w:t xml:space="preserve">PTO/AIA/81A </w:t>
            </w:r>
          </w:p>
          <w:p w:rsidR="002044C7" w:rsidRPr="00864C42" w:rsidP="002044C7" w14:paraId="29100DF8" w14:textId="237BAF49">
            <w:pPr>
              <w:pStyle w:val="NoSpacing"/>
              <w:rPr>
                <w:rFonts w:ascii="Arial" w:hAnsi="Arial" w:cs="Arial"/>
                <w:b/>
                <w:sz w:val="20"/>
                <w:szCs w:val="20"/>
              </w:rPr>
            </w:pPr>
            <w:r w:rsidRPr="00C824D8">
              <w:rPr>
                <w:rFonts w:ascii="Arial" w:hAnsi="Arial" w:cs="Arial"/>
                <w:b/>
                <w:bCs/>
                <w:sz w:val="20"/>
                <w:szCs w:val="20"/>
              </w:rPr>
              <w:t>PTO/SB/81A</w:t>
            </w:r>
          </w:p>
        </w:tc>
        <w:tc>
          <w:tcPr>
            <w:tcW w:w="1708" w:type="dxa"/>
            <w:shd w:val="clear" w:color="auto" w:fill="auto"/>
            <w:vAlign w:val="center"/>
          </w:tcPr>
          <w:p w:rsidR="002044C7" w:rsidRPr="00864C42" w:rsidP="002044C7" w14:paraId="67F4AF12" w14:textId="5F574478">
            <w:pPr>
              <w:pStyle w:val="NoSpacing"/>
              <w:jc w:val="right"/>
              <w:rPr>
                <w:rFonts w:ascii="Arial" w:hAnsi="Arial" w:cs="Arial"/>
                <w:bCs/>
                <w:sz w:val="20"/>
                <w:szCs w:val="20"/>
              </w:rPr>
            </w:pPr>
            <w:r>
              <w:rPr>
                <w:rFonts w:ascii="Arial" w:hAnsi="Arial" w:cs="Arial"/>
                <w:bCs/>
                <w:sz w:val="20"/>
                <w:szCs w:val="20"/>
              </w:rPr>
              <w:t>84</w:t>
            </w:r>
          </w:p>
        </w:tc>
        <w:tc>
          <w:tcPr>
            <w:tcW w:w="1649" w:type="dxa"/>
            <w:shd w:val="clear" w:color="auto" w:fill="auto"/>
            <w:vAlign w:val="center"/>
          </w:tcPr>
          <w:p w:rsidR="002044C7" w:rsidRPr="00864C42" w:rsidP="002044C7" w14:paraId="30ED266C" w14:textId="1BC98EDC">
            <w:pPr>
              <w:pStyle w:val="NoSpacing"/>
              <w:jc w:val="right"/>
              <w:rPr>
                <w:rFonts w:ascii="Arial" w:hAnsi="Arial" w:cs="Arial"/>
                <w:bCs/>
                <w:sz w:val="20"/>
                <w:szCs w:val="20"/>
              </w:rPr>
            </w:pPr>
            <w:r>
              <w:rPr>
                <w:rFonts w:ascii="Arial" w:hAnsi="Arial" w:cs="Arial"/>
                <w:bCs/>
                <w:sz w:val="20"/>
                <w:szCs w:val="20"/>
              </w:rPr>
              <w:t>0</w:t>
            </w:r>
          </w:p>
        </w:tc>
        <w:tc>
          <w:tcPr>
            <w:tcW w:w="1665" w:type="dxa"/>
            <w:shd w:val="clear" w:color="auto" w:fill="auto"/>
            <w:vAlign w:val="center"/>
          </w:tcPr>
          <w:p w:rsidR="002044C7" w:rsidRPr="00F62243" w:rsidP="002044C7" w14:paraId="14E7D1C2" w14:textId="0A0D01CC">
            <w:pPr>
              <w:pStyle w:val="NoSpacing"/>
              <w:jc w:val="right"/>
              <w:rPr>
                <w:rFonts w:ascii="Arial" w:hAnsi="Arial" w:cs="Arial"/>
                <w:bCs/>
                <w:sz w:val="20"/>
                <w:szCs w:val="20"/>
              </w:rPr>
            </w:pPr>
            <w:r>
              <w:rPr>
                <w:rFonts w:ascii="Arial" w:hAnsi="Arial" w:cs="Arial"/>
                <w:bCs/>
                <w:sz w:val="20"/>
                <w:szCs w:val="20"/>
              </w:rPr>
              <w:t>84</w:t>
            </w:r>
          </w:p>
        </w:tc>
      </w:tr>
      <w:tr w14:paraId="53542E22" w14:textId="77777777" w:rsidTr="00552699">
        <w:tblPrEx>
          <w:tblW w:w="0" w:type="auto"/>
          <w:tblLook w:val="04A0"/>
        </w:tblPrEx>
        <w:tc>
          <w:tcPr>
            <w:tcW w:w="715" w:type="dxa"/>
            <w:vAlign w:val="center"/>
          </w:tcPr>
          <w:p w:rsidR="002044C7" w:rsidRPr="00AA5996" w:rsidP="002044C7" w14:paraId="72594899" w14:textId="5B004B4D">
            <w:pPr>
              <w:pStyle w:val="NoSpacing"/>
              <w:jc w:val="center"/>
              <w:rPr>
                <w:rFonts w:ascii="Arial" w:hAnsi="Arial" w:cs="Arial"/>
                <w:sz w:val="20"/>
                <w:szCs w:val="20"/>
              </w:rPr>
            </w:pPr>
            <w:r w:rsidRPr="00C824D8">
              <w:rPr>
                <w:rFonts w:ascii="Arial" w:hAnsi="Arial" w:cs="Arial"/>
                <w:b/>
                <w:bCs/>
                <w:sz w:val="20"/>
                <w:szCs w:val="20"/>
              </w:rPr>
              <w:t>4</w:t>
            </w:r>
          </w:p>
        </w:tc>
        <w:tc>
          <w:tcPr>
            <w:tcW w:w="3613" w:type="dxa"/>
          </w:tcPr>
          <w:p w:rsidR="002044C7" w:rsidP="002044C7" w14:paraId="31651676" w14:textId="77777777">
            <w:pPr>
              <w:pStyle w:val="NoSpacing"/>
              <w:rPr>
                <w:rFonts w:ascii="Arial" w:hAnsi="Arial" w:cs="Arial"/>
                <w:sz w:val="20"/>
                <w:szCs w:val="20"/>
              </w:rPr>
            </w:pPr>
            <w:r w:rsidRPr="002044C7">
              <w:rPr>
                <w:rFonts w:ascii="Arial" w:hAnsi="Arial" w:cs="Arial"/>
                <w:sz w:val="20"/>
                <w:szCs w:val="20"/>
              </w:rPr>
              <w:t xml:space="preserve">Reexamination—Patent Owner Power of Attorney or Revocation of Power of Attorney with a New Power of Attorney and Change of Correspondence Address </w:t>
            </w:r>
          </w:p>
          <w:p w:rsidR="002044C7" w:rsidP="002044C7" w14:paraId="0E1B6D89" w14:textId="77777777">
            <w:pPr>
              <w:pStyle w:val="NoSpacing"/>
              <w:rPr>
                <w:rFonts w:ascii="Arial" w:hAnsi="Arial" w:cs="Arial"/>
                <w:sz w:val="20"/>
                <w:szCs w:val="20"/>
              </w:rPr>
            </w:pPr>
          </w:p>
          <w:p w:rsidR="002044C7" w:rsidRPr="002044C7" w:rsidP="002044C7" w14:paraId="4D45CAE1" w14:textId="77777777">
            <w:pPr>
              <w:pStyle w:val="NoSpacing"/>
              <w:rPr>
                <w:rFonts w:ascii="Arial" w:hAnsi="Arial" w:cs="Arial"/>
                <w:b/>
                <w:bCs/>
                <w:sz w:val="20"/>
                <w:szCs w:val="20"/>
              </w:rPr>
            </w:pPr>
            <w:r w:rsidRPr="002044C7">
              <w:rPr>
                <w:rFonts w:ascii="Arial" w:hAnsi="Arial" w:cs="Arial"/>
                <w:b/>
                <w:bCs/>
                <w:sz w:val="20"/>
                <w:szCs w:val="20"/>
              </w:rPr>
              <w:t xml:space="preserve">PTO/AIA/81B </w:t>
            </w:r>
          </w:p>
          <w:p w:rsidR="002044C7" w:rsidRPr="00864C42" w:rsidP="002044C7" w14:paraId="2A4B138E" w14:textId="0984F6BA">
            <w:pPr>
              <w:pStyle w:val="NoSpacing"/>
              <w:rPr>
                <w:rFonts w:ascii="Arial" w:hAnsi="Arial" w:cs="Arial"/>
                <w:sz w:val="20"/>
                <w:szCs w:val="20"/>
              </w:rPr>
            </w:pPr>
            <w:r w:rsidRPr="002044C7">
              <w:rPr>
                <w:rFonts w:ascii="Arial" w:hAnsi="Arial" w:cs="Arial"/>
                <w:b/>
                <w:bCs/>
                <w:sz w:val="20"/>
                <w:szCs w:val="20"/>
              </w:rPr>
              <w:t>PTO/SB/81B</w:t>
            </w:r>
          </w:p>
        </w:tc>
        <w:tc>
          <w:tcPr>
            <w:tcW w:w="1708" w:type="dxa"/>
            <w:vAlign w:val="center"/>
          </w:tcPr>
          <w:p w:rsidR="002044C7" w:rsidRPr="007353A9" w:rsidP="002044C7" w14:paraId="1D3A0894" w14:textId="2B3E192D">
            <w:pPr>
              <w:pStyle w:val="NoSpacing"/>
              <w:jc w:val="right"/>
              <w:rPr>
                <w:rFonts w:ascii="Arial" w:hAnsi="Arial" w:cs="Arial"/>
                <w:sz w:val="20"/>
                <w:szCs w:val="20"/>
              </w:rPr>
            </w:pPr>
            <w:r>
              <w:rPr>
                <w:rFonts w:ascii="Arial" w:hAnsi="Arial" w:cs="Arial"/>
                <w:sz w:val="20"/>
                <w:szCs w:val="20"/>
              </w:rPr>
              <w:t>38</w:t>
            </w:r>
          </w:p>
        </w:tc>
        <w:tc>
          <w:tcPr>
            <w:tcW w:w="1649" w:type="dxa"/>
            <w:vAlign w:val="center"/>
          </w:tcPr>
          <w:p w:rsidR="002044C7" w:rsidRPr="007353A9" w:rsidP="002044C7" w14:paraId="5667CF03" w14:textId="54A726A8">
            <w:pPr>
              <w:pStyle w:val="NoSpacing"/>
              <w:jc w:val="right"/>
              <w:rPr>
                <w:rFonts w:ascii="Arial" w:hAnsi="Arial" w:cs="Arial"/>
                <w:sz w:val="20"/>
                <w:szCs w:val="20"/>
              </w:rPr>
            </w:pPr>
            <w:r>
              <w:rPr>
                <w:rFonts w:ascii="Arial" w:hAnsi="Arial" w:cs="Arial"/>
                <w:sz w:val="20"/>
                <w:szCs w:val="20"/>
              </w:rPr>
              <w:t>0</w:t>
            </w:r>
          </w:p>
        </w:tc>
        <w:tc>
          <w:tcPr>
            <w:tcW w:w="1665" w:type="dxa"/>
            <w:vAlign w:val="center"/>
          </w:tcPr>
          <w:p w:rsidR="002044C7" w:rsidRPr="00F62243" w:rsidP="002044C7" w14:paraId="677D773C" w14:textId="33FC6631">
            <w:pPr>
              <w:pStyle w:val="NoSpacing"/>
              <w:jc w:val="right"/>
              <w:rPr>
                <w:rFonts w:ascii="Arial" w:hAnsi="Arial" w:cs="Arial"/>
                <w:sz w:val="20"/>
                <w:szCs w:val="20"/>
              </w:rPr>
            </w:pPr>
            <w:r>
              <w:rPr>
                <w:rFonts w:ascii="Arial" w:hAnsi="Arial" w:cs="Arial"/>
                <w:sz w:val="20"/>
                <w:szCs w:val="20"/>
              </w:rPr>
              <w:t>38</w:t>
            </w:r>
          </w:p>
        </w:tc>
      </w:tr>
      <w:tr w14:paraId="1844EB94" w14:textId="77777777" w:rsidTr="002044C7">
        <w:tblPrEx>
          <w:tblW w:w="0" w:type="auto"/>
          <w:tblLook w:val="04A0"/>
        </w:tblPrEx>
        <w:tc>
          <w:tcPr>
            <w:tcW w:w="715" w:type="dxa"/>
          </w:tcPr>
          <w:p w:rsidR="002044C7" w:rsidRPr="00172C87" w:rsidP="004A23C1" w14:paraId="32B135E2" w14:textId="77777777">
            <w:pPr>
              <w:pStyle w:val="NoSpacing"/>
              <w:rPr>
                <w:rFonts w:ascii="Arial" w:hAnsi="Arial" w:cs="Arial"/>
                <w:b/>
                <w:bCs/>
                <w:sz w:val="20"/>
                <w:szCs w:val="20"/>
              </w:rPr>
            </w:pPr>
          </w:p>
        </w:tc>
        <w:tc>
          <w:tcPr>
            <w:tcW w:w="3613" w:type="dxa"/>
          </w:tcPr>
          <w:p w:rsidR="002044C7" w:rsidRPr="00172C87" w:rsidP="004A23C1" w14:paraId="5F7AB96C" w14:textId="3C981D84">
            <w:pPr>
              <w:pStyle w:val="NoSpacing"/>
              <w:rPr>
                <w:rFonts w:ascii="Arial" w:hAnsi="Arial" w:cs="Arial"/>
                <w:b/>
                <w:bCs/>
                <w:sz w:val="20"/>
                <w:szCs w:val="20"/>
              </w:rPr>
            </w:pPr>
            <w:r w:rsidRPr="00172C87">
              <w:rPr>
                <w:rFonts w:ascii="Arial" w:hAnsi="Arial" w:cs="Arial"/>
                <w:b/>
                <w:bCs/>
                <w:sz w:val="20"/>
                <w:szCs w:val="20"/>
              </w:rPr>
              <w:t>Totals</w:t>
            </w:r>
          </w:p>
        </w:tc>
        <w:tc>
          <w:tcPr>
            <w:tcW w:w="1708" w:type="dxa"/>
            <w:vAlign w:val="center"/>
          </w:tcPr>
          <w:p w:rsidR="002044C7" w:rsidRPr="00E829EA" w:rsidP="004A23C1" w14:paraId="022853BB" w14:textId="2119FDD7">
            <w:pPr>
              <w:pStyle w:val="NoSpacing"/>
              <w:jc w:val="right"/>
              <w:rPr>
                <w:rFonts w:ascii="Arial" w:hAnsi="Arial" w:cs="Arial"/>
                <w:b/>
                <w:bCs/>
                <w:sz w:val="20"/>
                <w:szCs w:val="20"/>
              </w:rPr>
            </w:pPr>
            <w:r w:rsidRPr="00916736">
              <w:rPr>
                <w:rFonts w:ascii="Arial" w:hAnsi="Arial" w:cs="Arial"/>
                <w:b/>
                <w:bCs/>
                <w:sz w:val="20"/>
                <w:szCs w:val="20"/>
              </w:rPr>
              <w:t>84,044</w:t>
            </w:r>
          </w:p>
        </w:tc>
        <w:tc>
          <w:tcPr>
            <w:tcW w:w="1649" w:type="dxa"/>
            <w:vAlign w:val="center"/>
          </w:tcPr>
          <w:p w:rsidR="002044C7" w:rsidRPr="00E829EA" w:rsidP="004A23C1" w14:paraId="6020EB33" w14:textId="77777777">
            <w:pPr>
              <w:pStyle w:val="NoSpacing"/>
              <w:jc w:val="right"/>
              <w:rPr>
                <w:rFonts w:ascii="Arial" w:hAnsi="Arial" w:cs="Arial"/>
                <w:b/>
                <w:bCs/>
                <w:sz w:val="20"/>
                <w:szCs w:val="20"/>
              </w:rPr>
            </w:pPr>
            <w:r w:rsidRPr="00E829EA">
              <w:rPr>
                <w:rFonts w:ascii="Arial" w:hAnsi="Arial" w:cs="Arial"/>
                <w:b/>
                <w:bCs/>
                <w:sz w:val="20"/>
                <w:szCs w:val="20"/>
              </w:rPr>
              <w:t>- - -</w:t>
            </w:r>
          </w:p>
        </w:tc>
        <w:tc>
          <w:tcPr>
            <w:tcW w:w="1665" w:type="dxa"/>
            <w:vAlign w:val="center"/>
          </w:tcPr>
          <w:p w:rsidR="002044C7" w:rsidRPr="00E829EA" w:rsidP="004A23C1" w14:paraId="69EBDB32" w14:textId="0C77375D">
            <w:pPr>
              <w:pStyle w:val="NoSpacing"/>
              <w:jc w:val="right"/>
              <w:rPr>
                <w:rFonts w:ascii="Arial" w:hAnsi="Arial" w:cs="Arial"/>
                <w:b/>
                <w:bCs/>
                <w:sz w:val="20"/>
                <w:szCs w:val="20"/>
              </w:rPr>
            </w:pPr>
            <w:r w:rsidRPr="00FA53B4">
              <w:rPr>
                <w:rFonts w:ascii="Arial" w:hAnsi="Arial" w:cs="Arial"/>
                <w:b/>
                <w:bCs/>
                <w:sz w:val="20"/>
                <w:szCs w:val="20"/>
              </w:rPr>
              <w:t>84,246</w:t>
            </w:r>
          </w:p>
        </w:tc>
      </w:tr>
    </w:tbl>
    <w:p w:rsidR="00E829EA" w:rsidP="00691DE3" w14:paraId="3A6B679F" w14:textId="77777777">
      <w:pPr>
        <w:pStyle w:val="NoSpacing"/>
        <w:rPr>
          <w:rFonts w:ascii="Arial" w:hAnsi="Arial" w:cs="Arial"/>
          <w:sz w:val="24"/>
          <w:szCs w:val="24"/>
          <w:u w:val="single"/>
        </w:rPr>
      </w:pPr>
    </w:p>
    <w:p w:rsidR="00627EF4" w:rsidP="00691DE3" w14:paraId="79E75DBC" w14:textId="30FECF81">
      <w:pPr>
        <w:pStyle w:val="NoSpacing"/>
        <w:rPr>
          <w:rFonts w:ascii="Arial" w:hAnsi="Arial" w:cs="Arial"/>
          <w:sz w:val="24"/>
          <w:szCs w:val="24"/>
        </w:rPr>
      </w:pPr>
      <w:r>
        <w:rPr>
          <w:rFonts w:ascii="Arial" w:hAnsi="Arial" w:cs="Arial"/>
          <w:sz w:val="24"/>
          <w:szCs w:val="24"/>
          <w:u w:val="single"/>
        </w:rPr>
        <w:t>Summary of Changes</w:t>
      </w:r>
    </w:p>
    <w:p w:rsidR="00627EF4" w:rsidP="00393760" w14:paraId="2FDC06E9" w14:textId="77777777">
      <w:pPr>
        <w:pStyle w:val="NoSpacing"/>
        <w:jc w:val="both"/>
        <w:rPr>
          <w:rFonts w:ascii="Arial" w:hAnsi="Arial" w:cs="Arial"/>
          <w:sz w:val="24"/>
          <w:szCs w:val="24"/>
        </w:rPr>
      </w:pPr>
    </w:p>
    <w:p w:rsidR="00627EF4" w:rsidP="00393760" w14:paraId="0E78CAFA" w14:textId="0C610118">
      <w:pPr>
        <w:pStyle w:val="NoSpacing"/>
        <w:jc w:val="both"/>
        <w:rPr>
          <w:rFonts w:ascii="Arial" w:hAnsi="Arial" w:cs="Arial"/>
          <w:sz w:val="24"/>
          <w:szCs w:val="24"/>
        </w:rPr>
      </w:pPr>
      <w:r>
        <w:rPr>
          <w:rFonts w:ascii="Arial" w:hAnsi="Arial" w:cs="Arial"/>
          <w:sz w:val="24"/>
          <w:szCs w:val="24"/>
        </w:rPr>
        <w:t>The aforementioned rulemaking</w:t>
      </w:r>
      <w:r>
        <w:rPr>
          <w:rFonts w:ascii="Arial" w:hAnsi="Arial" w:cs="Arial"/>
          <w:sz w:val="24"/>
          <w:szCs w:val="24"/>
        </w:rPr>
        <w:t xml:space="preserve"> results in a</w:t>
      </w:r>
      <w:r w:rsidR="0049090A">
        <w:rPr>
          <w:rFonts w:ascii="Arial" w:hAnsi="Arial" w:cs="Arial"/>
          <w:sz w:val="24"/>
          <w:szCs w:val="24"/>
        </w:rPr>
        <w:t>n</w:t>
      </w:r>
      <w:r>
        <w:rPr>
          <w:rFonts w:ascii="Arial" w:hAnsi="Arial" w:cs="Arial"/>
          <w:sz w:val="24"/>
          <w:szCs w:val="24"/>
        </w:rPr>
        <w:t xml:space="preserve"> </w:t>
      </w:r>
      <w:r w:rsidR="0049090A">
        <w:rPr>
          <w:rFonts w:ascii="Arial" w:hAnsi="Arial" w:cs="Arial"/>
          <w:sz w:val="24"/>
          <w:szCs w:val="24"/>
        </w:rPr>
        <w:t>increase</w:t>
      </w:r>
      <w:r>
        <w:rPr>
          <w:rFonts w:ascii="Arial" w:hAnsi="Arial" w:cs="Arial"/>
          <w:sz w:val="24"/>
          <w:szCs w:val="24"/>
        </w:rPr>
        <w:t xml:space="preserve"> of </w:t>
      </w:r>
      <w:r w:rsidR="006F71B0">
        <w:rPr>
          <w:rFonts w:ascii="Arial" w:hAnsi="Arial" w:cs="Arial"/>
          <w:sz w:val="24"/>
          <w:szCs w:val="24"/>
        </w:rPr>
        <w:t>407</w:t>
      </w:r>
      <w:r>
        <w:rPr>
          <w:rFonts w:ascii="Arial" w:hAnsi="Arial" w:cs="Arial"/>
          <w:sz w:val="24"/>
          <w:szCs w:val="24"/>
        </w:rPr>
        <w:t xml:space="preserve"> responses to the total estimated responses and </w:t>
      </w:r>
      <w:r w:rsidR="00365B3A">
        <w:rPr>
          <w:rFonts w:ascii="Arial" w:hAnsi="Arial" w:cs="Arial"/>
          <w:sz w:val="24"/>
          <w:szCs w:val="24"/>
        </w:rPr>
        <w:t>202</w:t>
      </w:r>
      <w:r>
        <w:rPr>
          <w:rFonts w:ascii="Arial" w:hAnsi="Arial" w:cs="Arial"/>
          <w:sz w:val="24"/>
          <w:szCs w:val="24"/>
        </w:rPr>
        <w:t xml:space="preserve"> hours to the estimated hourly burden in collection 0651-00</w:t>
      </w:r>
      <w:r w:rsidR="006F71B0">
        <w:rPr>
          <w:rFonts w:ascii="Arial" w:hAnsi="Arial" w:cs="Arial"/>
          <w:sz w:val="24"/>
          <w:szCs w:val="24"/>
        </w:rPr>
        <w:t>35</w:t>
      </w:r>
      <w:r>
        <w:rPr>
          <w:rFonts w:ascii="Arial" w:hAnsi="Arial" w:cs="Arial"/>
          <w:sz w:val="24"/>
          <w:szCs w:val="24"/>
        </w:rPr>
        <w:t xml:space="preserve">. </w:t>
      </w:r>
    </w:p>
    <w:p w:rsidR="00627EF4" w:rsidP="00691DE3" w14:paraId="7E7E936A" w14:textId="77777777">
      <w:pPr>
        <w:pStyle w:val="NoSpacing"/>
        <w:rPr>
          <w:rFonts w:ascii="Arial" w:hAnsi="Arial" w:cs="Arial"/>
          <w:sz w:val="24"/>
          <w:szCs w:val="24"/>
        </w:rPr>
      </w:pPr>
    </w:p>
    <w:p w:rsidR="00627EF4" w:rsidP="00691DE3" w14:paraId="303CEFBA" w14:textId="27DF8D84">
      <w:pPr>
        <w:pStyle w:val="NoSpacing"/>
        <w:rPr>
          <w:rFonts w:ascii="Arial" w:hAnsi="Arial" w:cs="Arial"/>
          <w:sz w:val="24"/>
          <w:szCs w:val="24"/>
        </w:rPr>
      </w:pPr>
      <w:r>
        <w:rPr>
          <w:rFonts w:ascii="Arial" w:hAnsi="Arial" w:cs="Arial"/>
          <w:sz w:val="24"/>
          <w:szCs w:val="24"/>
          <w:u w:val="single"/>
        </w:rPr>
        <w:t>Changes in Burden</w:t>
      </w:r>
    </w:p>
    <w:p w:rsidR="00C06615" w:rsidP="00691DE3" w14:paraId="2A2D27F6" w14:textId="77777777">
      <w:pPr>
        <w:pStyle w:val="NoSpacing"/>
        <w:rPr>
          <w:rFonts w:ascii="Arial" w:hAnsi="Arial" w:cs="Arial"/>
          <w:sz w:val="24"/>
          <w:szCs w:val="24"/>
        </w:rPr>
      </w:pPr>
    </w:p>
    <w:p w:rsidR="00627EF4" w:rsidRPr="00000179" w:rsidP="00691DE3" w14:paraId="55CD65FE" w14:textId="05DCCA8D">
      <w:pPr>
        <w:pStyle w:val="NoSpacing"/>
        <w:rPr>
          <w:rFonts w:ascii="Arial" w:hAnsi="Arial" w:cs="Arial"/>
          <w:b/>
          <w:bCs/>
          <w:sz w:val="20"/>
          <w:szCs w:val="20"/>
        </w:rPr>
      </w:pPr>
      <w:r w:rsidRPr="00000179">
        <w:rPr>
          <w:rFonts w:ascii="Arial" w:hAnsi="Arial" w:cs="Arial"/>
          <w:b/>
          <w:bCs/>
          <w:sz w:val="20"/>
          <w:szCs w:val="20"/>
        </w:rPr>
        <w:t xml:space="preserve">Table 3: </w:t>
      </w:r>
      <w:r w:rsidR="00000179">
        <w:rPr>
          <w:rFonts w:ascii="Arial" w:hAnsi="Arial" w:cs="Arial"/>
          <w:b/>
          <w:bCs/>
          <w:sz w:val="20"/>
          <w:szCs w:val="20"/>
        </w:rPr>
        <w:t>Total Changes in Burden</w:t>
      </w:r>
    </w:p>
    <w:tbl>
      <w:tblPr>
        <w:tblStyle w:val="TableGrid"/>
        <w:tblW w:w="0" w:type="auto"/>
        <w:tblLook w:val="04A0"/>
      </w:tblPr>
      <w:tblGrid>
        <w:gridCol w:w="3235"/>
        <w:gridCol w:w="2070"/>
        <w:gridCol w:w="1980"/>
        <w:gridCol w:w="2065"/>
      </w:tblGrid>
      <w:tr w14:paraId="426AE64D" w14:textId="77777777" w:rsidTr="003B1F70">
        <w:tblPrEx>
          <w:tblW w:w="0" w:type="auto"/>
          <w:tblLook w:val="04A0"/>
        </w:tblPrEx>
        <w:tc>
          <w:tcPr>
            <w:tcW w:w="3235" w:type="dxa"/>
            <w:shd w:val="clear" w:color="auto" w:fill="BDD6EE" w:themeFill="accent1" w:themeFillTint="66"/>
            <w:vAlign w:val="center"/>
          </w:tcPr>
          <w:p w:rsidR="00627EF4" w:rsidRPr="007353A9" w:rsidP="003B1F70" w14:paraId="18AEAD44"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DD6EE" w:themeFill="accent1" w:themeFillTint="66"/>
            <w:vAlign w:val="center"/>
          </w:tcPr>
          <w:p w:rsidR="00627EF4" w:rsidRPr="007353A9" w:rsidP="003B1F70" w14:paraId="0039D8AF"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DD6EE" w:themeFill="accent1" w:themeFillTint="66"/>
            <w:vAlign w:val="center"/>
          </w:tcPr>
          <w:p w:rsidR="00627EF4" w:rsidRPr="007353A9" w:rsidP="003B1F70" w14:paraId="463A4FEC"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DD6EE" w:themeFill="accent1" w:themeFillTint="66"/>
            <w:vAlign w:val="center"/>
          </w:tcPr>
          <w:p w:rsidR="00627EF4" w:rsidRPr="007353A9" w:rsidP="003B1F70" w14:paraId="4618D9DE"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AD72C44" w14:textId="77777777" w:rsidTr="003B1F70">
        <w:tblPrEx>
          <w:tblW w:w="0" w:type="auto"/>
          <w:tblLook w:val="04A0"/>
        </w:tblPrEx>
        <w:tc>
          <w:tcPr>
            <w:tcW w:w="3235" w:type="dxa"/>
            <w:shd w:val="clear" w:color="auto" w:fill="auto"/>
          </w:tcPr>
          <w:p w:rsidR="00627EF4" w:rsidRPr="00864C42" w:rsidP="003B1F70" w14:paraId="1A11EAD9" w14:textId="77777777">
            <w:pPr>
              <w:pStyle w:val="NoSpacing"/>
              <w:rPr>
                <w:rFonts w:ascii="Arial" w:hAnsi="Arial" w:cs="Arial"/>
                <w:bCs/>
                <w:sz w:val="20"/>
                <w:szCs w:val="20"/>
              </w:rPr>
            </w:pPr>
            <w:r w:rsidRPr="00864C42">
              <w:rPr>
                <w:rFonts w:ascii="Arial" w:hAnsi="Arial" w:cs="Arial"/>
                <w:sz w:val="20"/>
                <w:szCs w:val="20"/>
              </w:rPr>
              <w:t>Annual Number of Responses</w:t>
            </w:r>
          </w:p>
        </w:tc>
        <w:tc>
          <w:tcPr>
            <w:tcW w:w="2070" w:type="dxa"/>
            <w:shd w:val="clear" w:color="auto" w:fill="auto"/>
            <w:vAlign w:val="center"/>
          </w:tcPr>
          <w:p w:rsidR="00627EF4" w:rsidRPr="00864C42" w:rsidP="003B1F70" w14:paraId="3C6B3643" w14:textId="78C8ECA6">
            <w:pPr>
              <w:pStyle w:val="NoSpacing"/>
              <w:jc w:val="right"/>
              <w:rPr>
                <w:rFonts w:ascii="Arial" w:hAnsi="Arial" w:cs="Arial"/>
                <w:bCs/>
                <w:sz w:val="20"/>
                <w:szCs w:val="20"/>
              </w:rPr>
            </w:pPr>
            <w:r w:rsidRPr="00A234FF">
              <w:rPr>
                <w:rFonts w:ascii="Arial" w:hAnsi="Arial" w:cs="Arial"/>
                <w:bCs/>
                <w:sz w:val="20"/>
                <w:szCs w:val="20"/>
              </w:rPr>
              <w:t>182,085</w:t>
            </w:r>
          </w:p>
        </w:tc>
        <w:tc>
          <w:tcPr>
            <w:tcW w:w="1980" w:type="dxa"/>
            <w:shd w:val="clear" w:color="auto" w:fill="auto"/>
            <w:vAlign w:val="center"/>
          </w:tcPr>
          <w:p w:rsidR="00627EF4" w:rsidRPr="00864C42" w:rsidP="003B1F70" w14:paraId="780D815A" w14:textId="44137243">
            <w:pPr>
              <w:pStyle w:val="NoSpacing"/>
              <w:jc w:val="right"/>
              <w:rPr>
                <w:rFonts w:ascii="Arial" w:hAnsi="Arial" w:cs="Arial"/>
                <w:bCs/>
                <w:sz w:val="20"/>
                <w:szCs w:val="20"/>
              </w:rPr>
            </w:pPr>
            <w:r>
              <w:rPr>
                <w:rFonts w:ascii="Arial" w:hAnsi="Arial" w:cs="Arial"/>
                <w:bCs/>
                <w:sz w:val="20"/>
                <w:szCs w:val="20"/>
              </w:rPr>
              <w:t>+407</w:t>
            </w:r>
          </w:p>
        </w:tc>
        <w:tc>
          <w:tcPr>
            <w:tcW w:w="2065" w:type="dxa"/>
            <w:shd w:val="clear" w:color="auto" w:fill="auto"/>
            <w:vAlign w:val="center"/>
          </w:tcPr>
          <w:p w:rsidR="00627EF4" w:rsidRPr="00864C42" w:rsidP="003B1F70" w14:paraId="392851CE" w14:textId="1CC5CBBA">
            <w:pPr>
              <w:pStyle w:val="NoSpacing"/>
              <w:jc w:val="right"/>
              <w:rPr>
                <w:rFonts w:ascii="Arial" w:hAnsi="Arial" w:cs="Arial"/>
                <w:bCs/>
                <w:sz w:val="20"/>
                <w:szCs w:val="20"/>
              </w:rPr>
            </w:pPr>
            <w:r w:rsidRPr="0078688C">
              <w:rPr>
                <w:rFonts w:ascii="Arial" w:hAnsi="Arial" w:cs="Arial"/>
                <w:bCs/>
                <w:sz w:val="20"/>
                <w:szCs w:val="20"/>
              </w:rPr>
              <w:t>182,492</w:t>
            </w:r>
          </w:p>
        </w:tc>
      </w:tr>
      <w:tr w14:paraId="61F1E201" w14:textId="77777777" w:rsidTr="003B1F70">
        <w:tblPrEx>
          <w:tblW w:w="0" w:type="auto"/>
          <w:tblLook w:val="04A0"/>
        </w:tblPrEx>
        <w:tc>
          <w:tcPr>
            <w:tcW w:w="3235" w:type="dxa"/>
            <w:shd w:val="clear" w:color="auto" w:fill="auto"/>
          </w:tcPr>
          <w:p w:rsidR="00627EF4" w:rsidRPr="00864C42" w:rsidP="003B1F70" w14:paraId="0BCA2424" w14:textId="77777777">
            <w:pPr>
              <w:pStyle w:val="NoSpacing"/>
              <w:rPr>
                <w:rFonts w:ascii="Arial" w:hAnsi="Arial" w:cs="Arial"/>
                <w:b/>
                <w:sz w:val="20"/>
                <w:szCs w:val="20"/>
              </w:rPr>
            </w:pPr>
            <w:r w:rsidRPr="00864C42">
              <w:rPr>
                <w:rFonts w:ascii="Arial" w:hAnsi="Arial" w:cs="Arial"/>
                <w:sz w:val="20"/>
                <w:szCs w:val="20"/>
              </w:rPr>
              <w:t>Annual Time Burden (Hr)</w:t>
            </w:r>
          </w:p>
        </w:tc>
        <w:tc>
          <w:tcPr>
            <w:tcW w:w="2070" w:type="dxa"/>
            <w:shd w:val="clear" w:color="auto" w:fill="auto"/>
            <w:vAlign w:val="center"/>
          </w:tcPr>
          <w:p w:rsidR="00627EF4" w:rsidRPr="00864C42" w:rsidP="003B1F70" w14:paraId="64D94115" w14:textId="5628EE8E">
            <w:pPr>
              <w:pStyle w:val="NoSpacing"/>
              <w:jc w:val="right"/>
              <w:rPr>
                <w:rFonts w:ascii="Arial" w:hAnsi="Arial" w:cs="Arial"/>
                <w:bCs/>
                <w:sz w:val="20"/>
                <w:szCs w:val="20"/>
              </w:rPr>
            </w:pPr>
            <w:r w:rsidRPr="00A0743D">
              <w:rPr>
                <w:rFonts w:ascii="Arial" w:hAnsi="Arial" w:cs="Arial"/>
                <w:bCs/>
                <w:sz w:val="20"/>
                <w:szCs w:val="20"/>
              </w:rPr>
              <w:t>88,922</w:t>
            </w:r>
          </w:p>
        </w:tc>
        <w:tc>
          <w:tcPr>
            <w:tcW w:w="1980" w:type="dxa"/>
            <w:shd w:val="clear" w:color="auto" w:fill="auto"/>
            <w:vAlign w:val="center"/>
          </w:tcPr>
          <w:p w:rsidR="00627EF4" w:rsidRPr="00864C42" w:rsidP="003B1F70" w14:paraId="7DA2B1D2" w14:textId="76BB5A15">
            <w:pPr>
              <w:pStyle w:val="NoSpacing"/>
              <w:jc w:val="right"/>
              <w:rPr>
                <w:rFonts w:ascii="Arial" w:hAnsi="Arial" w:cs="Arial"/>
                <w:bCs/>
                <w:sz w:val="20"/>
                <w:szCs w:val="20"/>
              </w:rPr>
            </w:pPr>
            <w:r>
              <w:rPr>
                <w:rFonts w:ascii="Arial" w:hAnsi="Arial" w:cs="Arial"/>
                <w:bCs/>
                <w:sz w:val="20"/>
                <w:szCs w:val="20"/>
              </w:rPr>
              <w:t>+</w:t>
            </w:r>
            <w:r w:rsidR="00C00DA4">
              <w:rPr>
                <w:rFonts w:ascii="Arial" w:hAnsi="Arial" w:cs="Arial"/>
                <w:bCs/>
                <w:sz w:val="20"/>
                <w:szCs w:val="20"/>
              </w:rPr>
              <w:t>202</w:t>
            </w:r>
          </w:p>
        </w:tc>
        <w:tc>
          <w:tcPr>
            <w:tcW w:w="2065" w:type="dxa"/>
            <w:shd w:val="clear" w:color="auto" w:fill="auto"/>
            <w:vAlign w:val="center"/>
          </w:tcPr>
          <w:p w:rsidR="00627EF4" w:rsidRPr="00864C42" w:rsidP="003B1F70" w14:paraId="658CB468" w14:textId="03BF9F68">
            <w:pPr>
              <w:pStyle w:val="NoSpacing"/>
              <w:jc w:val="right"/>
              <w:rPr>
                <w:rFonts w:ascii="Arial" w:hAnsi="Arial" w:cs="Arial"/>
                <w:bCs/>
                <w:sz w:val="20"/>
                <w:szCs w:val="20"/>
              </w:rPr>
            </w:pPr>
            <w:r w:rsidRPr="006330B1">
              <w:rPr>
                <w:rFonts w:ascii="Arial" w:hAnsi="Arial" w:cs="Arial"/>
                <w:bCs/>
                <w:sz w:val="20"/>
                <w:szCs w:val="20"/>
              </w:rPr>
              <w:t>89,124</w:t>
            </w:r>
          </w:p>
        </w:tc>
      </w:tr>
      <w:tr w14:paraId="2369D13E" w14:textId="77777777" w:rsidTr="003B1F70">
        <w:tblPrEx>
          <w:tblW w:w="0" w:type="auto"/>
          <w:tblLook w:val="04A0"/>
        </w:tblPrEx>
        <w:tc>
          <w:tcPr>
            <w:tcW w:w="3235" w:type="dxa"/>
          </w:tcPr>
          <w:p w:rsidR="00627EF4" w:rsidRPr="00864C42" w:rsidP="003B1F70" w14:paraId="1778339B" w14:textId="77777777">
            <w:pPr>
              <w:pStyle w:val="NoSpacing"/>
              <w:rPr>
                <w:rFonts w:ascii="Arial" w:hAnsi="Arial" w:cs="Arial"/>
                <w:sz w:val="20"/>
                <w:szCs w:val="20"/>
              </w:rPr>
            </w:pPr>
            <w:r w:rsidRPr="00864C42">
              <w:rPr>
                <w:rFonts w:ascii="Arial" w:hAnsi="Arial" w:cs="Arial"/>
                <w:sz w:val="20"/>
                <w:szCs w:val="20"/>
              </w:rPr>
              <w:t xml:space="preserve">Annual </w:t>
            </w:r>
            <w:r>
              <w:rPr>
                <w:rFonts w:ascii="Arial" w:hAnsi="Arial" w:cs="Arial"/>
                <w:sz w:val="20"/>
                <w:szCs w:val="20"/>
              </w:rPr>
              <w:t xml:space="preserve">Non-Hour </w:t>
            </w:r>
            <w:r w:rsidRPr="00864C42">
              <w:rPr>
                <w:rFonts w:ascii="Arial" w:hAnsi="Arial" w:cs="Arial"/>
                <w:sz w:val="20"/>
                <w:szCs w:val="20"/>
              </w:rPr>
              <w:t>Cost Burden ($)</w:t>
            </w:r>
          </w:p>
        </w:tc>
        <w:tc>
          <w:tcPr>
            <w:tcW w:w="2070" w:type="dxa"/>
            <w:vAlign w:val="center"/>
          </w:tcPr>
          <w:p w:rsidR="00627EF4" w:rsidRPr="007353A9" w:rsidP="003B1F70" w14:paraId="796082B8" w14:textId="55985DAB">
            <w:pPr>
              <w:pStyle w:val="NoSpacing"/>
              <w:jc w:val="right"/>
              <w:rPr>
                <w:rFonts w:ascii="Arial" w:hAnsi="Arial" w:cs="Arial"/>
                <w:sz w:val="20"/>
                <w:szCs w:val="20"/>
              </w:rPr>
            </w:pPr>
            <w:r w:rsidRPr="00A0743D">
              <w:rPr>
                <w:rFonts w:ascii="Arial" w:hAnsi="Arial" w:cs="Arial"/>
                <w:sz w:val="20"/>
                <w:szCs w:val="20"/>
              </w:rPr>
              <w:t>24,698</w:t>
            </w:r>
          </w:p>
        </w:tc>
        <w:tc>
          <w:tcPr>
            <w:tcW w:w="1980" w:type="dxa"/>
            <w:vAlign w:val="center"/>
          </w:tcPr>
          <w:p w:rsidR="00627EF4" w:rsidRPr="007353A9" w:rsidP="003B1F70" w14:paraId="0683BCA4" w14:textId="3587CBD9">
            <w:pPr>
              <w:pStyle w:val="NoSpacing"/>
              <w:jc w:val="right"/>
              <w:rPr>
                <w:rFonts w:ascii="Arial" w:hAnsi="Arial" w:cs="Arial"/>
                <w:sz w:val="20"/>
                <w:szCs w:val="20"/>
              </w:rPr>
            </w:pPr>
            <w:r>
              <w:rPr>
                <w:rFonts w:ascii="Arial" w:hAnsi="Arial" w:cs="Arial"/>
                <w:sz w:val="20"/>
                <w:szCs w:val="20"/>
              </w:rPr>
              <w:t>0</w:t>
            </w:r>
          </w:p>
        </w:tc>
        <w:tc>
          <w:tcPr>
            <w:tcW w:w="2065" w:type="dxa"/>
            <w:vAlign w:val="center"/>
          </w:tcPr>
          <w:p w:rsidR="00627EF4" w:rsidRPr="007353A9" w:rsidP="003B1F70" w14:paraId="06E8935B" w14:textId="37D3DDEC">
            <w:pPr>
              <w:pStyle w:val="NoSpacing"/>
              <w:jc w:val="right"/>
              <w:rPr>
                <w:rFonts w:ascii="Arial" w:hAnsi="Arial" w:cs="Arial"/>
                <w:sz w:val="20"/>
                <w:szCs w:val="20"/>
              </w:rPr>
            </w:pPr>
            <w:r w:rsidRPr="00A0743D">
              <w:rPr>
                <w:rFonts w:ascii="Arial" w:hAnsi="Arial" w:cs="Arial"/>
                <w:sz w:val="20"/>
                <w:szCs w:val="20"/>
              </w:rPr>
              <w:t>24,698</w:t>
            </w:r>
          </w:p>
        </w:tc>
      </w:tr>
    </w:tbl>
    <w:p w:rsidR="00627EF4" w:rsidP="00691DE3" w14:paraId="69F8E3FF" w14:textId="77777777">
      <w:pPr>
        <w:pStyle w:val="NoSpacing"/>
        <w:rPr>
          <w:rFonts w:ascii="Arial" w:hAnsi="Arial" w:cs="Arial"/>
          <w:sz w:val="24"/>
          <w:szCs w:val="24"/>
        </w:rPr>
      </w:pPr>
    </w:p>
    <w:p w:rsidR="00627EF4" w:rsidP="00691DE3" w14:paraId="20F3222B" w14:textId="513BD0CB">
      <w:pPr>
        <w:pStyle w:val="NoSpacing"/>
        <w:rPr>
          <w:rFonts w:ascii="Arial" w:hAnsi="Arial" w:cs="Arial"/>
          <w:sz w:val="24"/>
          <w:szCs w:val="24"/>
        </w:rPr>
      </w:pPr>
      <w:r>
        <w:rPr>
          <w:rFonts w:ascii="Arial" w:hAnsi="Arial" w:cs="Arial"/>
          <w:sz w:val="24"/>
          <w:szCs w:val="24"/>
        </w:rPr>
        <w:t>0651-00</w:t>
      </w:r>
      <w:r w:rsidR="0078688C">
        <w:rPr>
          <w:rFonts w:ascii="Arial" w:hAnsi="Arial" w:cs="Arial"/>
          <w:sz w:val="24"/>
          <w:szCs w:val="24"/>
        </w:rPr>
        <w:t>35</w:t>
      </w:r>
      <w:r>
        <w:rPr>
          <w:rFonts w:ascii="Arial" w:hAnsi="Arial" w:cs="Arial"/>
          <w:sz w:val="24"/>
          <w:szCs w:val="24"/>
        </w:rPr>
        <w:t>’s revised burden is as follows:</w:t>
      </w:r>
    </w:p>
    <w:p w:rsidR="00627EF4" w:rsidP="00691DE3" w14:paraId="369239D2" w14:textId="77777777">
      <w:pPr>
        <w:pStyle w:val="NoSpacing"/>
        <w:rPr>
          <w:rFonts w:ascii="Arial" w:hAnsi="Arial" w:cs="Arial"/>
          <w:sz w:val="24"/>
          <w:szCs w:val="24"/>
        </w:rPr>
      </w:pPr>
    </w:p>
    <w:p w:rsidR="00627EF4" w:rsidP="00627EF4" w14:paraId="606C837B" w14:textId="2CBAAF60">
      <w:pPr>
        <w:pStyle w:val="NoSpacing"/>
        <w:numPr>
          <w:ilvl w:val="0"/>
          <w:numId w:val="29"/>
        </w:numPr>
        <w:rPr>
          <w:rFonts w:ascii="Arial" w:hAnsi="Arial" w:cs="Arial"/>
          <w:sz w:val="24"/>
          <w:szCs w:val="24"/>
        </w:rPr>
      </w:pPr>
      <w:r w:rsidRPr="0078688C">
        <w:rPr>
          <w:rFonts w:ascii="Arial" w:hAnsi="Arial" w:cs="Arial"/>
          <w:sz w:val="24"/>
          <w:szCs w:val="24"/>
        </w:rPr>
        <w:t>182,492</w:t>
      </w:r>
      <w:r>
        <w:rPr>
          <w:rFonts w:ascii="Arial" w:hAnsi="Arial" w:cs="Arial"/>
          <w:sz w:val="24"/>
          <w:szCs w:val="24"/>
        </w:rPr>
        <w:t xml:space="preserve"> </w:t>
      </w:r>
      <w:r>
        <w:rPr>
          <w:rFonts w:ascii="Arial" w:hAnsi="Arial" w:cs="Arial"/>
          <w:sz w:val="24"/>
          <w:szCs w:val="24"/>
        </w:rPr>
        <w:t xml:space="preserve">annual responses </w:t>
      </w:r>
    </w:p>
    <w:p w:rsidR="00627EF4" w:rsidP="00627EF4" w14:paraId="6DD4FD72" w14:textId="694005AB">
      <w:pPr>
        <w:pStyle w:val="NoSpacing"/>
        <w:numPr>
          <w:ilvl w:val="0"/>
          <w:numId w:val="29"/>
        </w:numPr>
        <w:rPr>
          <w:rFonts w:ascii="Arial" w:hAnsi="Arial" w:cs="Arial"/>
          <w:sz w:val="24"/>
          <w:szCs w:val="24"/>
        </w:rPr>
      </w:pPr>
      <w:r w:rsidRPr="006330B1">
        <w:rPr>
          <w:rFonts w:ascii="Arial" w:hAnsi="Arial" w:cs="Arial"/>
          <w:sz w:val="24"/>
          <w:szCs w:val="24"/>
        </w:rPr>
        <w:t>89,124</w:t>
      </w:r>
      <w:r>
        <w:rPr>
          <w:rFonts w:ascii="Arial" w:hAnsi="Arial" w:cs="Arial"/>
          <w:sz w:val="24"/>
          <w:szCs w:val="24"/>
        </w:rPr>
        <w:t xml:space="preserve"> annual hourly burden</w:t>
      </w:r>
    </w:p>
    <w:p w:rsidR="00627EF4" w:rsidRPr="00627EF4" w:rsidP="00627EF4" w14:paraId="33514976" w14:textId="4AB32DA9">
      <w:pPr>
        <w:pStyle w:val="NoSpacing"/>
        <w:numPr>
          <w:ilvl w:val="0"/>
          <w:numId w:val="29"/>
        </w:numPr>
        <w:rPr>
          <w:rFonts w:ascii="Arial" w:hAnsi="Arial" w:cs="Arial"/>
          <w:sz w:val="24"/>
          <w:szCs w:val="24"/>
        </w:rPr>
      </w:pPr>
      <w:r>
        <w:rPr>
          <w:rFonts w:ascii="Arial" w:hAnsi="Arial" w:cs="Arial"/>
          <w:sz w:val="24"/>
          <w:szCs w:val="24"/>
        </w:rPr>
        <w:t>$</w:t>
      </w:r>
      <w:r w:rsidRPr="0078688C" w:rsidR="0078688C">
        <w:rPr>
          <w:rFonts w:ascii="Arial" w:hAnsi="Arial" w:cs="Arial"/>
          <w:sz w:val="24"/>
          <w:szCs w:val="24"/>
        </w:rPr>
        <w:t>24,698</w:t>
      </w:r>
      <w:r w:rsidR="0078688C">
        <w:rPr>
          <w:rFonts w:ascii="Arial" w:hAnsi="Arial" w:cs="Arial"/>
          <w:sz w:val="24"/>
          <w:szCs w:val="24"/>
        </w:rPr>
        <w:t xml:space="preserve"> </w:t>
      </w:r>
      <w:r>
        <w:rPr>
          <w:rFonts w:ascii="Arial" w:hAnsi="Arial" w:cs="Arial"/>
          <w:sz w:val="24"/>
          <w:szCs w:val="24"/>
        </w:rPr>
        <w:t>in annual non-hourly burden costs (unchanged)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E35" w:rsidP="00691DE3" w14:paraId="02276683" w14:textId="77777777">
      <w:pPr>
        <w:spacing w:after="0" w:line="240" w:lineRule="auto"/>
      </w:pPr>
      <w:r>
        <w:separator/>
      </w:r>
    </w:p>
  </w:footnote>
  <w:footnote w:type="continuationSeparator" w:id="1">
    <w:p w:rsidR="00137E35" w:rsidP="00691DE3" w14:paraId="21816DAF" w14:textId="77777777">
      <w:pPr>
        <w:spacing w:after="0" w:line="240" w:lineRule="auto"/>
      </w:pPr>
      <w:r>
        <w:continuationSeparator/>
      </w:r>
    </w:p>
  </w:footnote>
  <w:footnote w:id="2">
    <w:p w:rsidR="005A680F" w:rsidRPr="001245B9" w:rsidP="005A680F" w14:paraId="250EB752" w14:textId="77777777">
      <w:pPr>
        <w:pStyle w:val="FootnoteText"/>
        <w:rPr>
          <w:rFonts w:ascii="Arial" w:hAnsi="Arial" w:cs="Arial"/>
        </w:rPr>
      </w:pPr>
      <w:r w:rsidRPr="00577132">
        <w:rPr>
          <w:rStyle w:val="FootnoteReference"/>
          <w:rFonts w:ascii="Arial" w:hAnsi="Arial" w:cs="Arial"/>
          <w:sz w:val="16"/>
          <w:szCs w:val="14"/>
        </w:rPr>
        <w:footnoteRef/>
      </w:r>
      <w:r w:rsidRPr="00577132">
        <w:rPr>
          <w:rFonts w:ascii="Arial" w:hAnsi="Arial" w:cs="Arial"/>
          <w:sz w:val="16"/>
          <w:szCs w:val="14"/>
        </w:rPr>
        <w:t xml:space="preserve"> </w:t>
      </w:r>
      <w:hyperlink r:id="rId1" w:history="1">
        <w:r w:rsidRPr="00732727">
          <w:rPr>
            <w:rStyle w:val="Hyperlink"/>
            <w:rFonts w:ascii="Arial" w:hAnsi="Arial" w:cs="Arial"/>
            <w:sz w:val="16"/>
            <w:szCs w:val="14"/>
          </w:rPr>
          <w:t>https://www.govinfo.gov/content/pkg/FR-2026-03-20/pdf/2026-05564.pdf</w:t>
        </w:r>
      </w:hyperlink>
      <w:r>
        <w:rPr>
          <w:rFonts w:ascii="Arial" w:hAnsi="Arial" w:cs="Arial"/>
          <w:sz w:val="16"/>
          <w:szCs w:val="14"/>
        </w:rPr>
        <w:t xml:space="preserve">. </w:t>
      </w:r>
      <w:r w:rsidRPr="00577132">
        <w:rPr>
          <w:rFonts w:ascii="Arial" w:hAnsi="Arial" w:cs="Arial"/>
          <w:sz w:val="16"/>
          <w:szCs w:val="14"/>
        </w:rPr>
        <w:t>.</w:t>
      </w:r>
      <w:r w:rsidRPr="001245B9">
        <w:rPr>
          <w:rFonts w:ascii="Arial" w:hAnsi="Arial" w:cs="Arial"/>
          <w:sz w:val="16"/>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95E1063"/>
    <w:multiLevelType w:val="hybridMultilevel"/>
    <w:tmpl w:val="AC26C3DC"/>
    <w:lvl w:ilvl="0">
      <w:start w:val="65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2"/>
  </w:num>
  <w:num w:numId="2" w16cid:durableId="4213704">
    <w:abstractNumId w:val="14"/>
  </w:num>
  <w:num w:numId="3" w16cid:durableId="1876772127">
    <w:abstractNumId w:val="10"/>
  </w:num>
  <w:num w:numId="4" w16cid:durableId="32391308">
    <w:abstractNumId w:val="25"/>
  </w:num>
  <w:num w:numId="5" w16cid:durableId="1856840902">
    <w:abstractNumId w:val="15"/>
  </w:num>
  <w:num w:numId="6" w16cid:durableId="819073863">
    <w:abstractNumId w:val="18"/>
  </w:num>
  <w:num w:numId="7" w16cid:durableId="443154985">
    <w:abstractNumId w:val="21"/>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6"/>
  </w:num>
  <w:num w:numId="19" w16cid:durableId="1613585176">
    <w:abstractNumId w:val="17"/>
  </w:num>
  <w:num w:numId="20" w16cid:durableId="1091193860">
    <w:abstractNumId w:val="23"/>
  </w:num>
  <w:num w:numId="21" w16cid:durableId="1517377858">
    <w:abstractNumId w:val="20"/>
  </w:num>
  <w:num w:numId="22" w16cid:durableId="1715735670">
    <w:abstractNumId w:val="12"/>
  </w:num>
  <w:num w:numId="23" w16cid:durableId="1593778119">
    <w:abstractNumId w:val="26"/>
  </w:num>
  <w:num w:numId="24" w16cid:durableId="824588639">
    <w:abstractNumId w:val="27"/>
  </w:num>
  <w:num w:numId="25" w16cid:durableId="1548566821">
    <w:abstractNumId w:val="19"/>
  </w:num>
  <w:num w:numId="26" w16cid:durableId="1343507817">
    <w:abstractNumId w:val="11"/>
  </w:num>
  <w:num w:numId="27" w16cid:durableId="1247108664">
    <w:abstractNumId w:val="19"/>
  </w:num>
  <w:num w:numId="28" w16cid:durableId="304504325">
    <w:abstractNumId w:val="11"/>
  </w:num>
  <w:num w:numId="29" w16cid:durableId="1905948505">
    <w:abstractNumId w:val="24"/>
  </w:num>
  <w:num w:numId="30" w16cid:durableId="749813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000179"/>
    <w:rsid w:val="00033658"/>
    <w:rsid w:val="000752ED"/>
    <w:rsid w:val="000B6EC7"/>
    <w:rsid w:val="001245B9"/>
    <w:rsid w:val="00137E35"/>
    <w:rsid w:val="00172C87"/>
    <w:rsid w:val="0018608A"/>
    <w:rsid w:val="001D6D6A"/>
    <w:rsid w:val="001E6AEE"/>
    <w:rsid w:val="002044C7"/>
    <w:rsid w:val="00290E98"/>
    <w:rsid w:val="002B101C"/>
    <w:rsid w:val="00365B3A"/>
    <w:rsid w:val="00384C43"/>
    <w:rsid w:val="00393760"/>
    <w:rsid w:val="003B1F70"/>
    <w:rsid w:val="003F186D"/>
    <w:rsid w:val="0045696F"/>
    <w:rsid w:val="0049090A"/>
    <w:rsid w:val="004A23C1"/>
    <w:rsid w:val="004F3759"/>
    <w:rsid w:val="00522240"/>
    <w:rsid w:val="00577132"/>
    <w:rsid w:val="005A680F"/>
    <w:rsid w:val="005B0EC6"/>
    <w:rsid w:val="005B1F3F"/>
    <w:rsid w:val="00627EF4"/>
    <w:rsid w:val="006330B1"/>
    <w:rsid w:val="0063394F"/>
    <w:rsid w:val="00645252"/>
    <w:rsid w:val="00691DE3"/>
    <w:rsid w:val="006D3D74"/>
    <w:rsid w:val="006F71B0"/>
    <w:rsid w:val="00732727"/>
    <w:rsid w:val="007353A9"/>
    <w:rsid w:val="0078327E"/>
    <w:rsid w:val="0078688C"/>
    <w:rsid w:val="007E6681"/>
    <w:rsid w:val="0080582F"/>
    <w:rsid w:val="00812CEE"/>
    <w:rsid w:val="0083569A"/>
    <w:rsid w:val="00836744"/>
    <w:rsid w:val="00864C42"/>
    <w:rsid w:val="008A29E0"/>
    <w:rsid w:val="00916736"/>
    <w:rsid w:val="009441CF"/>
    <w:rsid w:val="009469AE"/>
    <w:rsid w:val="009C3A67"/>
    <w:rsid w:val="00A0743D"/>
    <w:rsid w:val="00A234FF"/>
    <w:rsid w:val="00A61557"/>
    <w:rsid w:val="00A9204E"/>
    <w:rsid w:val="00A971C7"/>
    <w:rsid w:val="00AA5996"/>
    <w:rsid w:val="00AF3F4F"/>
    <w:rsid w:val="00C00DA4"/>
    <w:rsid w:val="00C06615"/>
    <w:rsid w:val="00C30DBA"/>
    <w:rsid w:val="00C824D8"/>
    <w:rsid w:val="00CA3E93"/>
    <w:rsid w:val="00D914E1"/>
    <w:rsid w:val="00DB4706"/>
    <w:rsid w:val="00DF5155"/>
    <w:rsid w:val="00E829EA"/>
    <w:rsid w:val="00EE62E4"/>
    <w:rsid w:val="00F504F5"/>
    <w:rsid w:val="00F62243"/>
    <w:rsid w:val="00FA53B4"/>
    <w:rsid w:val="2DB58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E656C07A-4E3F-411B-B120-AE45F517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semiHidden/>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6-03-20/pdf/2026-05564.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9EAD6-BA39-4E93-9B86-CE903281D3C0}">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4.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86</TotalTime>
  <Pages>4</Pages>
  <Words>951</Words>
  <Characters>5898</Characters>
  <Application>Microsoft Office Word</Application>
  <DocSecurity>0</DocSecurity>
  <Lines>294</Lines>
  <Paragraphs>142</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48</cp:revision>
  <dcterms:created xsi:type="dcterms:W3CDTF">2026-03-03T15:50:00Z</dcterms:created>
  <dcterms:modified xsi:type="dcterms:W3CDTF">2026-05-11T19:33:00Z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