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36EDA" w:rsidRPr="00B75D93" w:rsidP="00636EDA" w14:paraId="79D4A065" w14:textId="77777777">
      <w:pPr>
        <w:widowControl/>
        <w:jc w:val="center"/>
        <w:rPr>
          <w:rFonts w:ascii="Arial" w:hAnsi="Arial" w:cs="Arial"/>
          <w:b/>
          <w:bCs/>
        </w:rPr>
      </w:pPr>
      <w:r w:rsidRPr="00B75D93">
        <w:rPr>
          <w:rFonts w:ascii="Arial" w:hAnsi="Arial" w:cs="Arial"/>
          <w:b/>
          <w:bCs/>
        </w:rPr>
        <w:t>SUPPORTING STATEMENT</w:t>
      </w:r>
    </w:p>
    <w:p w:rsidR="00636EDA" w:rsidRPr="00B75D93" w:rsidP="00636EDA" w14:paraId="79D4A066" w14:textId="77777777">
      <w:pPr>
        <w:widowControl/>
        <w:jc w:val="center"/>
        <w:rPr>
          <w:rFonts w:ascii="Arial" w:hAnsi="Arial" w:cs="Arial"/>
          <w:b/>
          <w:bCs/>
        </w:rPr>
      </w:pPr>
      <w:r w:rsidRPr="00B75D93">
        <w:rPr>
          <w:rFonts w:ascii="Arial" w:hAnsi="Arial" w:cs="Arial"/>
          <w:b/>
          <w:bCs/>
        </w:rPr>
        <w:t>United States Patent and Trademark Office</w:t>
      </w:r>
    </w:p>
    <w:p w:rsidR="00636EDA" w:rsidRPr="00B75D93" w:rsidP="00636EDA" w14:paraId="79D4A067" w14:textId="56DE02F7">
      <w:pPr>
        <w:widowControl/>
        <w:jc w:val="center"/>
        <w:rPr>
          <w:rFonts w:ascii="Arial" w:hAnsi="Arial" w:cs="Arial"/>
        </w:rPr>
      </w:pPr>
      <w:r>
        <w:rPr>
          <w:rFonts w:ascii="Arial" w:hAnsi="Arial" w:cs="Arial"/>
          <w:b/>
          <w:bCs/>
        </w:rPr>
        <w:t>Trademark Trial and A</w:t>
      </w:r>
      <w:r w:rsidR="009902D4">
        <w:rPr>
          <w:rFonts w:ascii="Arial" w:hAnsi="Arial" w:cs="Arial"/>
          <w:b/>
          <w:bCs/>
        </w:rPr>
        <w:t>p</w:t>
      </w:r>
      <w:r>
        <w:rPr>
          <w:rFonts w:ascii="Arial" w:hAnsi="Arial" w:cs="Arial"/>
          <w:b/>
          <w:bCs/>
        </w:rPr>
        <w:t>peal Board (TTAB) Actions</w:t>
      </w:r>
    </w:p>
    <w:p w:rsidR="00636EDA" w:rsidP="00636EDA" w14:paraId="79D4A068" w14:textId="58964C03">
      <w:pPr>
        <w:widowControl/>
        <w:jc w:val="center"/>
        <w:rPr>
          <w:rFonts w:ascii="Arial" w:hAnsi="Arial" w:cs="Arial"/>
          <w:b/>
          <w:bCs/>
        </w:rPr>
      </w:pPr>
      <w:r w:rsidRPr="00B75D93">
        <w:rPr>
          <w:rFonts w:ascii="Arial" w:hAnsi="Arial" w:cs="Arial"/>
          <w:b/>
          <w:bCs/>
        </w:rPr>
        <w:t>OMB CONTROL NUMBER 0651-00</w:t>
      </w:r>
      <w:r w:rsidR="00C65176">
        <w:rPr>
          <w:rFonts w:ascii="Arial" w:hAnsi="Arial" w:cs="Arial"/>
          <w:b/>
          <w:bCs/>
        </w:rPr>
        <w:t>40</w:t>
      </w:r>
    </w:p>
    <w:p w:rsidR="00636EDA" w:rsidRPr="00431AC1" w:rsidP="00636EDA" w14:paraId="79D4A069" w14:textId="565833E0">
      <w:pPr>
        <w:widowControl/>
        <w:jc w:val="center"/>
        <w:rPr>
          <w:rFonts w:ascii="Arial" w:hAnsi="Arial" w:cs="Arial"/>
          <w:b/>
          <w:bCs/>
          <w:color w:val="FF0000"/>
        </w:rPr>
      </w:pPr>
      <w:r w:rsidRPr="3D9C57B1">
        <w:rPr>
          <w:rFonts w:ascii="Arial" w:hAnsi="Arial" w:cs="Arial"/>
          <w:b/>
          <w:bCs/>
        </w:rPr>
        <w:t>202</w:t>
      </w:r>
      <w:r w:rsidRPr="3D9C57B1" w:rsidR="589E4725">
        <w:rPr>
          <w:rFonts w:ascii="Arial" w:hAnsi="Arial" w:cs="Arial"/>
          <w:b/>
          <w:bCs/>
        </w:rPr>
        <w:t>6</w:t>
      </w:r>
    </w:p>
    <w:p w:rsidR="00636EDA" w:rsidRPr="00476F66" w:rsidP="00636EDA" w14:paraId="79D4A06A" w14:textId="77777777">
      <w:pPr>
        <w:widowControl/>
        <w:ind w:firstLine="1440"/>
        <w:rPr>
          <w:rFonts w:ascii="Arial" w:hAnsi="Arial" w:cs="Arial"/>
          <w:color w:val="0000FF"/>
        </w:rPr>
      </w:pPr>
    </w:p>
    <w:p w:rsidR="00636EDA" w:rsidRPr="00476F66" w:rsidP="00636EDA" w14:paraId="79D4A06B" w14:textId="77777777">
      <w:pPr>
        <w:widowControl/>
        <w:rPr>
          <w:rFonts w:ascii="Arial" w:hAnsi="Arial" w:cs="Arial"/>
          <w:color w:val="0000FF"/>
        </w:rPr>
      </w:pPr>
    </w:p>
    <w:p w:rsidR="00636EDA" w:rsidRPr="00476F66" w:rsidP="00636EDA" w14:paraId="79D4A06C" w14:textId="77777777">
      <w:pPr>
        <w:widowControl/>
        <w:jc w:val="both"/>
        <w:rPr>
          <w:rFonts w:ascii="Arial" w:hAnsi="Arial" w:cs="Arial"/>
        </w:rPr>
      </w:pPr>
      <w:r w:rsidRPr="00476F66">
        <w:rPr>
          <w:rFonts w:ascii="Arial" w:hAnsi="Arial" w:cs="Arial"/>
          <w:b/>
          <w:bCs/>
        </w:rPr>
        <w:t>A.</w:t>
      </w:r>
      <w:r w:rsidRPr="00476F66">
        <w:rPr>
          <w:rFonts w:ascii="Arial" w:hAnsi="Arial" w:cs="Arial"/>
          <w:b/>
          <w:bCs/>
        </w:rPr>
        <w:tab/>
        <w:t>JUSTIFICATION</w:t>
      </w:r>
    </w:p>
    <w:p w:rsidR="00636EDA" w:rsidRPr="00476F66" w:rsidP="00636EDA" w14:paraId="79D4A06D" w14:textId="77777777">
      <w:pPr>
        <w:widowControl/>
        <w:jc w:val="both"/>
        <w:rPr>
          <w:rFonts w:ascii="Arial" w:hAnsi="Arial" w:cs="Arial"/>
        </w:rPr>
      </w:pPr>
    </w:p>
    <w:p w:rsidR="00567B74" w:rsidRPr="00004988" w:rsidP="00762557" w14:paraId="3C6E5BB5" w14:textId="63222F45">
      <w:pPr>
        <w:pStyle w:val="ListParagraph"/>
        <w:widowControl/>
        <w:numPr>
          <w:ilvl w:val="0"/>
          <w:numId w:val="16"/>
        </w:numPr>
        <w:ind w:left="360"/>
        <w:jc w:val="both"/>
        <w:rPr>
          <w:rFonts w:ascii="Arial" w:hAnsi="Arial" w:cs="Arial"/>
          <w:b/>
        </w:rPr>
      </w:pPr>
      <w:r w:rsidRPr="00004988">
        <w:rPr>
          <w:rFonts w:ascii="Arial" w:hAnsi="Arial" w:cs="Arial"/>
          <w:b/>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567B74" w:rsidP="00636EDA" w14:paraId="4E9C2F03" w14:textId="77777777">
      <w:pPr>
        <w:widowControl/>
        <w:jc w:val="both"/>
        <w:rPr>
          <w:rFonts w:ascii="Arial" w:hAnsi="Arial" w:cs="Arial"/>
        </w:rPr>
      </w:pPr>
    </w:p>
    <w:p w:rsidR="00C65176" w:rsidP="00C65176" w14:paraId="25B15DEF" w14:textId="76478428">
      <w:pPr>
        <w:jc w:val="both"/>
        <w:rPr>
          <w:rFonts w:ascii="Arial" w:hAnsi="Arial"/>
          <w:szCs w:val="20"/>
        </w:rPr>
      </w:pPr>
      <w:r>
        <w:rPr>
          <w:rFonts w:ascii="Arial" w:hAnsi="Arial"/>
        </w:rPr>
        <w:t>This i</w:t>
      </w:r>
      <w:r w:rsidR="003A1F08">
        <w:rPr>
          <w:rFonts w:ascii="Arial" w:hAnsi="Arial"/>
        </w:rPr>
        <w:t>nformation is collected in view of the provisions of the Trademark Act of 1946, Sections 13, 14, and 20, 15 U.S.C.1063, 1064, and 1070.</w:t>
      </w:r>
      <w:r>
        <w:rPr>
          <w:rStyle w:val="FootnoteReference"/>
          <w:rFonts w:ascii="Arial" w:hAnsi="Arial"/>
        </w:rPr>
        <w:footnoteReference w:id="3"/>
      </w:r>
      <w:r w:rsidR="003A1F08">
        <w:rPr>
          <w:rFonts w:ascii="Arial" w:hAnsi="Arial"/>
        </w:rPr>
        <w:t xml:space="preserve"> Under the Trademark Act, any individual or entity that adopts a trademark or service mark to identify its goods or services may apply to federally register its mark. The mark will remain on the register for ten years and is renewable in ten-year increments. Section 13 of the Trademark Act allows individuals and </w:t>
      </w:r>
      <w:r w:rsidR="000A0F63">
        <w:rPr>
          <w:rFonts w:ascii="Arial" w:hAnsi="Arial"/>
        </w:rPr>
        <w:t>entities</w:t>
      </w:r>
      <w:r w:rsidR="003A1F08">
        <w:rPr>
          <w:rFonts w:ascii="Arial" w:hAnsi="Arial"/>
        </w:rPr>
        <w:t xml:space="preserve"> who believe that they would be damaged by the registration of a mark to file an extension of </w:t>
      </w:r>
      <w:r w:rsidR="00401614">
        <w:rPr>
          <w:rFonts w:ascii="Arial" w:hAnsi="Arial"/>
        </w:rPr>
        <w:t xml:space="preserve">time </w:t>
      </w:r>
      <w:r w:rsidR="003A1F08">
        <w:rPr>
          <w:rFonts w:ascii="Arial" w:hAnsi="Arial"/>
        </w:rPr>
        <w:t xml:space="preserve">to file an opposition, </w:t>
      </w:r>
      <w:r w:rsidR="00401614">
        <w:rPr>
          <w:rFonts w:ascii="Arial" w:hAnsi="Arial"/>
        </w:rPr>
        <w:t xml:space="preserve">and to file an opposition, </w:t>
      </w:r>
      <w:r w:rsidR="003A1F08">
        <w:rPr>
          <w:rFonts w:ascii="Arial" w:hAnsi="Arial"/>
        </w:rPr>
        <w:t>to the registration of a mark. Section 14 of the Trademark Act allows individuals and entities to file a petition to cancel a registration of a mark.  Section 20 of the Trademark Act allows individuals and entities to appeal any</w:t>
      </w:r>
      <w:r w:rsidR="00401614">
        <w:rPr>
          <w:rFonts w:ascii="Arial" w:hAnsi="Arial"/>
        </w:rPr>
        <w:t xml:space="preserve"> </w:t>
      </w:r>
      <w:r w:rsidRPr="0058419D" w:rsidR="0058419D">
        <w:rPr>
          <w:rFonts w:ascii="Arial" w:hAnsi="Arial"/>
        </w:rPr>
        <w:t xml:space="preserve">final decision of the examiner in charge of the registration of marks or a final decision by an examiner in an </w:t>
      </w:r>
      <w:r w:rsidRPr="00B1559C" w:rsidR="0058419D">
        <w:rPr>
          <w:rFonts w:ascii="Arial" w:hAnsi="Arial"/>
          <w:i/>
          <w:iCs/>
        </w:rPr>
        <w:t>ex parte</w:t>
      </w:r>
      <w:r w:rsidRPr="0058419D" w:rsidR="0058419D">
        <w:rPr>
          <w:rFonts w:ascii="Arial" w:hAnsi="Arial"/>
        </w:rPr>
        <w:t xml:space="preserve"> expungement proceeding or </w:t>
      </w:r>
      <w:r w:rsidRPr="00B1559C" w:rsidR="0058419D">
        <w:rPr>
          <w:rFonts w:ascii="Arial" w:hAnsi="Arial"/>
          <w:i/>
          <w:iCs/>
        </w:rPr>
        <w:t>ex parte</w:t>
      </w:r>
      <w:r w:rsidRPr="0058419D" w:rsidR="0058419D">
        <w:rPr>
          <w:rFonts w:ascii="Arial" w:hAnsi="Arial"/>
        </w:rPr>
        <w:t xml:space="preserve"> reexamination proceeding</w:t>
      </w:r>
      <w:r w:rsidR="003A1F08">
        <w:rPr>
          <w:rFonts w:ascii="Arial" w:hAnsi="Arial"/>
        </w:rPr>
        <w:t xml:space="preserve">.  </w:t>
      </w:r>
    </w:p>
    <w:p w:rsidR="00C65176" w:rsidP="00C65176" w14:paraId="206D4EF3" w14:textId="77777777">
      <w:pPr>
        <w:jc w:val="both"/>
        <w:rPr>
          <w:rFonts w:ascii="Arial" w:hAnsi="Arial"/>
        </w:rPr>
      </w:pPr>
    </w:p>
    <w:p w:rsidR="00C65176" w:rsidP="00C65176" w14:paraId="1AE18DEC" w14:textId="029540FB">
      <w:pPr>
        <w:jc w:val="both"/>
        <w:rPr>
          <w:rFonts w:ascii="Arial" w:hAnsi="Arial"/>
        </w:rPr>
      </w:pPr>
      <w:r>
        <w:rPr>
          <w:rFonts w:ascii="Arial" w:hAnsi="Arial"/>
        </w:rPr>
        <w:t xml:space="preserve">The United States Patent and Trademark Office (USPTO) administers, under the Trademark Act pursuant to 37 CFR Part 2, the various rules that govern the filing of petitions to cancel the registration of a mark, notices of opposition to the registration of a mark, extensions of time to file an opposition, appeals, and other submissions filed in connection with </w:t>
      </w:r>
      <w:r>
        <w:rPr>
          <w:rFonts w:ascii="Arial" w:hAnsi="Arial"/>
          <w:i/>
        </w:rPr>
        <w:t>inter partes</w:t>
      </w:r>
      <w:r>
        <w:rPr>
          <w:rFonts w:ascii="Arial" w:hAnsi="Arial"/>
        </w:rPr>
        <w:t xml:space="preserve"> and </w:t>
      </w:r>
      <w:r>
        <w:rPr>
          <w:rFonts w:ascii="Arial" w:hAnsi="Arial"/>
          <w:i/>
        </w:rPr>
        <w:t>ex parte</w:t>
      </w:r>
      <w:r>
        <w:rPr>
          <w:rFonts w:ascii="Arial" w:hAnsi="Arial"/>
        </w:rPr>
        <w:t xml:space="preserve"> proceedings. These petitions, notices, extensions, and additional submissions are filed with the Trademark Trial and Appeal Board (TTAB).  The TTAB </w:t>
      </w:r>
      <w:r w:rsidR="007B64E4">
        <w:rPr>
          <w:rFonts w:ascii="Arial" w:hAnsi="Arial"/>
        </w:rPr>
        <w:t xml:space="preserve">is an administrative tribunal empowered to determine whether a trademark should be registered in an </w:t>
      </w:r>
      <w:r w:rsidRPr="00625DAC" w:rsidR="007B64E4">
        <w:rPr>
          <w:rFonts w:ascii="Arial" w:hAnsi="Arial"/>
          <w:i/>
          <w:iCs/>
        </w:rPr>
        <w:t>ex parte</w:t>
      </w:r>
      <w:r w:rsidR="007B64E4">
        <w:rPr>
          <w:rFonts w:ascii="Arial" w:hAnsi="Arial"/>
        </w:rPr>
        <w:t xml:space="preserve"> appeal, or, if registered, should continue to be registered in an </w:t>
      </w:r>
      <w:r>
        <w:rPr>
          <w:rFonts w:ascii="Arial" w:hAnsi="Arial"/>
          <w:i/>
        </w:rPr>
        <w:t>inter partes</w:t>
      </w:r>
      <w:r>
        <w:rPr>
          <w:rFonts w:ascii="Arial" w:hAnsi="Arial"/>
        </w:rPr>
        <w:t xml:space="preserve"> case.  A panel of three judges </w:t>
      </w:r>
      <w:r w:rsidR="006D5248">
        <w:rPr>
          <w:rFonts w:ascii="Arial" w:hAnsi="Arial"/>
        </w:rPr>
        <w:t xml:space="preserve">typically </w:t>
      </w:r>
      <w:r>
        <w:rPr>
          <w:rFonts w:ascii="Arial" w:hAnsi="Arial"/>
        </w:rPr>
        <w:t xml:space="preserve">decides each case when it is ready for final decision on the merits.  The TTAB follows the Federal Rules of Civil Procedure when applicable, and the “Trademark Rules” </w:t>
      </w:r>
      <w:r w:rsidR="007B64E4">
        <w:rPr>
          <w:rFonts w:ascii="Arial" w:hAnsi="Arial"/>
        </w:rPr>
        <w:t xml:space="preserve">set forth </w:t>
      </w:r>
      <w:r>
        <w:rPr>
          <w:rFonts w:ascii="Arial" w:hAnsi="Arial"/>
        </w:rPr>
        <w:t xml:space="preserve">in 37 CFR Part 2. </w:t>
      </w:r>
    </w:p>
    <w:p w:rsidR="00C65176" w:rsidP="00C65176" w14:paraId="77297B44" w14:textId="0D6ACDED">
      <w:pPr>
        <w:jc w:val="both"/>
        <w:rPr>
          <w:rFonts w:ascii="Arial" w:hAnsi="Arial"/>
        </w:rPr>
      </w:pPr>
    </w:p>
    <w:p w:rsidR="00C65176" w:rsidP="00C65176" w14:paraId="1C747581" w14:textId="3EEF6899">
      <w:pPr>
        <w:jc w:val="both"/>
        <w:rPr>
          <w:rFonts w:ascii="Arial" w:hAnsi="Arial"/>
          <w:szCs w:val="20"/>
        </w:rPr>
      </w:pPr>
      <w:r>
        <w:rPr>
          <w:rFonts w:ascii="Arial" w:hAnsi="Arial"/>
        </w:rPr>
        <w:t xml:space="preserve">The USPTO </w:t>
      </w:r>
      <w:r w:rsidR="00AF529E">
        <w:rPr>
          <w:rFonts w:ascii="Arial" w:hAnsi="Arial"/>
        </w:rPr>
        <w:t xml:space="preserve">also </w:t>
      </w:r>
      <w:r w:rsidR="00044146">
        <w:rPr>
          <w:rFonts w:ascii="Arial" w:hAnsi="Arial"/>
        </w:rPr>
        <w:t xml:space="preserve">receives submissions made </w:t>
      </w:r>
      <w:r w:rsidR="00491324">
        <w:rPr>
          <w:rFonts w:ascii="Arial" w:hAnsi="Arial"/>
        </w:rPr>
        <w:t>under</w:t>
      </w:r>
      <w:r w:rsidR="00044146">
        <w:rPr>
          <w:rFonts w:ascii="Arial" w:hAnsi="Arial"/>
        </w:rPr>
        <w:t xml:space="preserve"> </w:t>
      </w:r>
      <w:r>
        <w:rPr>
          <w:rFonts w:ascii="Arial" w:hAnsi="Arial"/>
        </w:rPr>
        <w:t>the</w:t>
      </w:r>
      <w:r w:rsidRPr="00044146" w:rsidR="00044146">
        <w:rPr>
          <w:rFonts w:ascii="Arial" w:hAnsi="Arial"/>
        </w:rPr>
        <w:t xml:space="preserve"> Protocol Relating to the Madrid Agreement Concerning the International Registration of Marks </w:t>
      </w:r>
      <w:r w:rsidR="00044146">
        <w:rPr>
          <w:rFonts w:ascii="Arial" w:hAnsi="Arial"/>
        </w:rPr>
        <w:t>(“</w:t>
      </w:r>
      <w:r>
        <w:rPr>
          <w:rFonts w:ascii="Arial" w:hAnsi="Arial"/>
        </w:rPr>
        <w:t>Madrid Protocol</w:t>
      </w:r>
      <w:r w:rsidR="00044146">
        <w:rPr>
          <w:rFonts w:ascii="Arial" w:hAnsi="Arial"/>
        </w:rPr>
        <w:t>”)</w:t>
      </w:r>
      <w:r>
        <w:rPr>
          <w:rFonts w:ascii="Arial" w:hAnsi="Arial"/>
        </w:rPr>
        <w:t xml:space="preserve">, an </w:t>
      </w:r>
      <w:r>
        <w:rPr>
          <w:rFonts w:ascii="Arial" w:hAnsi="Arial"/>
        </w:rPr>
        <w:t xml:space="preserve">international agreement governing trademark </w:t>
      </w:r>
      <w:r w:rsidR="000A0F63">
        <w:rPr>
          <w:rFonts w:ascii="Arial" w:hAnsi="Arial"/>
        </w:rPr>
        <w:t>protection.</w:t>
      </w:r>
      <w:r>
        <w:rPr>
          <w:rFonts w:ascii="Arial" w:hAnsi="Arial"/>
        </w:rPr>
        <w:t xml:space="preserve">  Under the Madrid Protocol, </w:t>
      </w:r>
      <w:r w:rsidR="00491324">
        <w:rPr>
          <w:rFonts w:ascii="Arial" w:hAnsi="Arial"/>
        </w:rPr>
        <w:t xml:space="preserve">a plaintiff </w:t>
      </w:r>
      <w:r>
        <w:rPr>
          <w:rFonts w:ascii="Arial" w:hAnsi="Arial"/>
        </w:rPr>
        <w:t xml:space="preserve">can file </w:t>
      </w:r>
      <w:r w:rsidR="00491324">
        <w:rPr>
          <w:rFonts w:ascii="Arial" w:hAnsi="Arial"/>
        </w:rPr>
        <w:t xml:space="preserve">an </w:t>
      </w:r>
      <w:r>
        <w:rPr>
          <w:rFonts w:ascii="Arial" w:hAnsi="Arial"/>
        </w:rPr>
        <w:t xml:space="preserve">opposition to </w:t>
      </w:r>
      <w:r w:rsidR="00491324">
        <w:rPr>
          <w:rFonts w:ascii="Arial" w:hAnsi="Arial"/>
        </w:rPr>
        <w:t xml:space="preserve">an </w:t>
      </w:r>
      <w:r>
        <w:rPr>
          <w:rFonts w:ascii="Arial" w:hAnsi="Arial"/>
        </w:rPr>
        <w:t xml:space="preserve">extension of protection under the Madrid Protocol, as well as </w:t>
      </w:r>
      <w:r w:rsidR="00491324">
        <w:rPr>
          <w:rFonts w:ascii="Arial" w:hAnsi="Arial"/>
        </w:rPr>
        <w:t xml:space="preserve">a </w:t>
      </w:r>
      <w:r>
        <w:rPr>
          <w:rFonts w:ascii="Arial" w:hAnsi="Arial"/>
        </w:rPr>
        <w:t xml:space="preserve">request for </w:t>
      </w:r>
      <w:r w:rsidR="00491324">
        <w:rPr>
          <w:rFonts w:ascii="Arial" w:hAnsi="Arial"/>
        </w:rPr>
        <w:t xml:space="preserve">an </w:t>
      </w:r>
      <w:r w:rsidR="000A0F63">
        <w:rPr>
          <w:rFonts w:ascii="Arial" w:hAnsi="Arial"/>
        </w:rPr>
        <w:t>extension of time</w:t>
      </w:r>
      <w:r>
        <w:rPr>
          <w:rFonts w:ascii="Arial" w:hAnsi="Arial"/>
        </w:rPr>
        <w:t xml:space="preserve"> to oppose </w:t>
      </w:r>
      <w:r w:rsidR="00491324">
        <w:rPr>
          <w:rFonts w:ascii="Arial" w:hAnsi="Arial"/>
        </w:rPr>
        <w:t xml:space="preserve">an </w:t>
      </w:r>
      <w:r>
        <w:rPr>
          <w:rFonts w:ascii="Arial" w:hAnsi="Arial"/>
        </w:rPr>
        <w:t xml:space="preserve">extension of protection.  Oppositions and extensions filed under the Madrid Protocol must be filed electronically through the </w:t>
      </w:r>
      <w:r w:rsidR="00491324">
        <w:rPr>
          <w:rFonts w:ascii="Arial" w:hAnsi="Arial"/>
        </w:rPr>
        <w:t>TTAB’s electronic filing system</w:t>
      </w:r>
      <w:r>
        <w:rPr>
          <w:rFonts w:ascii="Arial" w:hAnsi="Arial"/>
        </w:rPr>
        <w:t>.</w:t>
      </w:r>
    </w:p>
    <w:p w:rsidR="00C65176" w:rsidRPr="00C65176" w:rsidP="00C65176" w14:paraId="5B24145B" w14:textId="77777777">
      <w:pPr>
        <w:jc w:val="both"/>
        <w:rPr>
          <w:rFonts w:ascii="Arial" w:hAnsi="Arial"/>
        </w:rPr>
      </w:pPr>
    </w:p>
    <w:p w:rsidR="00636EDA" w:rsidRPr="003F0D10" w:rsidP="00636EDA" w14:paraId="79D4A07A" w14:textId="1FBBC99E">
      <w:pPr>
        <w:widowControl/>
        <w:jc w:val="both"/>
        <w:rPr>
          <w:rFonts w:ascii="Arial" w:hAnsi="Arial" w:cs="Arial"/>
        </w:rPr>
      </w:pPr>
      <w:r w:rsidRPr="003F0D10">
        <w:rPr>
          <w:rFonts w:ascii="Arial" w:hAnsi="Arial" w:cs="Arial"/>
        </w:rPr>
        <w:t xml:space="preserve">Table 1 </w:t>
      </w:r>
      <w:r w:rsidR="00491324">
        <w:rPr>
          <w:rFonts w:ascii="Arial" w:hAnsi="Arial" w:cs="Arial"/>
        </w:rPr>
        <w:t>lists</w:t>
      </w:r>
      <w:r w:rsidRPr="003F0D10" w:rsidR="00491324">
        <w:rPr>
          <w:rFonts w:ascii="Arial" w:hAnsi="Arial" w:cs="Arial"/>
        </w:rPr>
        <w:t xml:space="preserve"> </w:t>
      </w:r>
      <w:r w:rsidRPr="003F0D10">
        <w:rPr>
          <w:rFonts w:ascii="Arial" w:hAnsi="Arial" w:cs="Arial"/>
        </w:rPr>
        <w:t xml:space="preserve">the statutes and regulations </w:t>
      </w:r>
      <w:r w:rsidR="00491324">
        <w:rPr>
          <w:rFonts w:ascii="Arial" w:hAnsi="Arial" w:cs="Arial"/>
        </w:rPr>
        <w:t xml:space="preserve">under which </w:t>
      </w:r>
      <w:r w:rsidRPr="003F0D10">
        <w:rPr>
          <w:rFonts w:ascii="Arial" w:hAnsi="Arial" w:cs="Arial"/>
        </w:rPr>
        <w:t>the USPTO collect</w:t>
      </w:r>
      <w:r w:rsidR="00491324">
        <w:rPr>
          <w:rFonts w:ascii="Arial" w:hAnsi="Arial" w:cs="Arial"/>
        </w:rPr>
        <w:t>s</w:t>
      </w:r>
      <w:r w:rsidRPr="003F0D10">
        <w:rPr>
          <w:rFonts w:ascii="Arial" w:hAnsi="Arial" w:cs="Arial"/>
        </w:rPr>
        <w:t xml:space="preserve"> information </w:t>
      </w:r>
      <w:r w:rsidR="00491324">
        <w:rPr>
          <w:rFonts w:ascii="Arial" w:hAnsi="Arial" w:cs="Arial"/>
        </w:rPr>
        <w:t>pertaining to the provisions discussed</w:t>
      </w:r>
      <w:r w:rsidRPr="003F0D10" w:rsidR="00491324">
        <w:rPr>
          <w:rFonts w:ascii="Arial" w:hAnsi="Arial" w:cs="Arial"/>
        </w:rPr>
        <w:t xml:space="preserve"> </w:t>
      </w:r>
      <w:r w:rsidRPr="003F0D10">
        <w:rPr>
          <w:rFonts w:ascii="Arial" w:hAnsi="Arial" w:cs="Arial"/>
        </w:rPr>
        <w:t>above:</w:t>
      </w:r>
    </w:p>
    <w:p w:rsidR="00636EDA" w:rsidRPr="00476F66" w:rsidP="00636EDA" w14:paraId="79D4A07B" w14:textId="77777777">
      <w:pPr>
        <w:widowControl/>
        <w:jc w:val="both"/>
        <w:rPr>
          <w:rFonts w:ascii="Arial" w:hAnsi="Arial" w:cs="Arial"/>
          <w:color w:val="0000FF"/>
        </w:rPr>
      </w:pPr>
    </w:p>
    <w:p w:rsidR="00636EDA" w:rsidRPr="00DB6FA7" w:rsidP="00636EDA" w14:paraId="79D4A07C" w14:textId="6D6DA293">
      <w:pPr>
        <w:widowControl/>
        <w:jc w:val="both"/>
        <w:rPr>
          <w:rFonts w:ascii="Arial" w:hAnsi="Arial" w:cs="Arial"/>
          <w:sz w:val="20"/>
          <w:szCs w:val="20"/>
        </w:rPr>
      </w:pPr>
      <w:r w:rsidRPr="00DB6FA7">
        <w:rPr>
          <w:rFonts w:ascii="Arial" w:hAnsi="Arial" w:cs="Arial"/>
          <w:b/>
          <w:bCs/>
          <w:sz w:val="20"/>
          <w:szCs w:val="20"/>
        </w:rPr>
        <w:t>Table 1: Information Requirements</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00"/>
        <w:gridCol w:w="4117"/>
        <w:gridCol w:w="2273"/>
        <w:gridCol w:w="2070"/>
      </w:tblGrid>
      <w:tr w14:paraId="449DAC3A" w14:textId="77777777" w:rsidTr="00105A8D">
        <w:tblPrEx>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rPr>
          <w:cantSplit/>
          <w:trHeight w:val="287"/>
        </w:trPr>
        <w:tc>
          <w:tcPr>
            <w:tcW w:w="900" w:type="dxa"/>
            <w:shd w:val="clear" w:color="auto" w:fill="C6D9F0" w:themeFill="text2" w:themeFillTint="33"/>
            <w:vAlign w:val="center"/>
          </w:tcPr>
          <w:p w:rsidR="00C5290A" w:rsidRPr="00C5290A" w:rsidP="00C5290A" w14:paraId="28634C00" w14:textId="77777777">
            <w:pPr>
              <w:widowControl/>
              <w:tabs>
                <w:tab w:val="left" w:pos="720"/>
              </w:tabs>
              <w:autoSpaceDE/>
              <w:autoSpaceDN/>
              <w:adjustRightInd/>
              <w:jc w:val="center"/>
              <w:rPr>
                <w:rFonts w:ascii="Arial" w:hAnsi="Arial"/>
                <w:b/>
                <w:sz w:val="16"/>
                <w:szCs w:val="20"/>
              </w:rPr>
            </w:pPr>
          </w:p>
          <w:p w:rsidR="00C5290A" w:rsidRPr="00C5290A" w:rsidP="00C5290A" w14:paraId="046759AC" w14:textId="0E54F251">
            <w:pPr>
              <w:widowControl/>
              <w:tabs>
                <w:tab w:val="left" w:pos="720"/>
              </w:tabs>
              <w:autoSpaceDE/>
              <w:autoSpaceDN/>
              <w:adjustRightInd/>
              <w:jc w:val="center"/>
              <w:rPr>
                <w:rFonts w:ascii="Arial" w:hAnsi="Arial"/>
                <w:b/>
                <w:sz w:val="16"/>
                <w:szCs w:val="20"/>
              </w:rPr>
            </w:pPr>
            <w:r>
              <w:rPr>
                <w:rFonts w:ascii="Arial" w:hAnsi="Arial"/>
                <w:b/>
                <w:sz w:val="16"/>
                <w:szCs w:val="20"/>
              </w:rPr>
              <w:t xml:space="preserve">Item </w:t>
            </w:r>
            <w:r w:rsidR="000E2392">
              <w:rPr>
                <w:rFonts w:ascii="Arial" w:hAnsi="Arial"/>
                <w:b/>
                <w:sz w:val="16"/>
                <w:szCs w:val="20"/>
              </w:rPr>
              <w:t>No.</w:t>
            </w:r>
          </w:p>
          <w:p w:rsidR="00C5290A" w:rsidRPr="00C5290A" w:rsidP="00C5290A" w14:paraId="0BE7BB68" w14:textId="77777777">
            <w:pPr>
              <w:widowControl/>
              <w:tabs>
                <w:tab w:val="left" w:pos="720"/>
              </w:tabs>
              <w:autoSpaceDE/>
              <w:autoSpaceDN/>
              <w:adjustRightInd/>
              <w:jc w:val="center"/>
              <w:rPr>
                <w:rFonts w:ascii="Arial" w:hAnsi="Arial"/>
                <w:b/>
                <w:sz w:val="16"/>
                <w:szCs w:val="20"/>
              </w:rPr>
            </w:pPr>
          </w:p>
        </w:tc>
        <w:tc>
          <w:tcPr>
            <w:tcW w:w="4117" w:type="dxa"/>
            <w:shd w:val="clear" w:color="auto" w:fill="C6D9F0" w:themeFill="text2" w:themeFillTint="33"/>
            <w:vAlign w:val="center"/>
          </w:tcPr>
          <w:p w:rsidR="00C5290A" w:rsidRPr="00C5290A" w:rsidP="00C5290A" w14:paraId="540D46CB" w14:textId="77777777">
            <w:pPr>
              <w:widowControl/>
              <w:autoSpaceDE/>
              <w:autoSpaceDN/>
              <w:adjustRightInd/>
              <w:jc w:val="center"/>
              <w:rPr>
                <w:rFonts w:ascii="Arial" w:hAnsi="Arial"/>
                <w:b/>
                <w:sz w:val="16"/>
                <w:szCs w:val="20"/>
              </w:rPr>
            </w:pPr>
            <w:r w:rsidRPr="00C5290A">
              <w:rPr>
                <w:rFonts w:ascii="Arial" w:hAnsi="Arial"/>
                <w:b/>
                <w:sz w:val="16"/>
                <w:szCs w:val="20"/>
              </w:rPr>
              <w:t>Requirement</w:t>
            </w:r>
          </w:p>
        </w:tc>
        <w:tc>
          <w:tcPr>
            <w:tcW w:w="2273" w:type="dxa"/>
            <w:shd w:val="clear" w:color="auto" w:fill="C6D9F0" w:themeFill="text2" w:themeFillTint="33"/>
            <w:vAlign w:val="center"/>
          </w:tcPr>
          <w:p w:rsidR="00C5290A" w:rsidRPr="00C5290A" w:rsidP="00C5290A" w14:paraId="1C61B490" w14:textId="77777777">
            <w:pPr>
              <w:widowControl/>
              <w:autoSpaceDE/>
              <w:autoSpaceDN/>
              <w:adjustRightInd/>
              <w:jc w:val="center"/>
              <w:rPr>
                <w:rFonts w:ascii="Arial" w:hAnsi="Arial"/>
                <w:b/>
                <w:sz w:val="16"/>
                <w:szCs w:val="20"/>
              </w:rPr>
            </w:pPr>
            <w:r w:rsidRPr="00C5290A">
              <w:rPr>
                <w:rFonts w:ascii="Arial" w:hAnsi="Arial"/>
                <w:b/>
                <w:sz w:val="16"/>
                <w:szCs w:val="20"/>
              </w:rPr>
              <w:t>Statute</w:t>
            </w:r>
          </w:p>
        </w:tc>
        <w:tc>
          <w:tcPr>
            <w:tcW w:w="2070" w:type="dxa"/>
            <w:shd w:val="clear" w:color="auto" w:fill="C6D9F0" w:themeFill="text2" w:themeFillTint="33"/>
            <w:vAlign w:val="center"/>
          </w:tcPr>
          <w:p w:rsidR="00C5290A" w:rsidRPr="00C5290A" w:rsidP="00A31737" w14:paraId="6B58B17B" w14:textId="647A6A74">
            <w:pPr>
              <w:widowControl/>
              <w:autoSpaceDE/>
              <w:autoSpaceDN/>
              <w:adjustRightInd/>
              <w:jc w:val="center"/>
              <w:rPr>
                <w:rFonts w:ascii="Arial" w:hAnsi="Arial"/>
                <w:b/>
                <w:sz w:val="16"/>
                <w:szCs w:val="20"/>
              </w:rPr>
            </w:pPr>
            <w:r w:rsidRPr="00C5290A">
              <w:rPr>
                <w:rFonts w:ascii="Arial" w:hAnsi="Arial"/>
                <w:b/>
                <w:sz w:val="16"/>
                <w:szCs w:val="20"/>
              </w:rPr>
              <w:t>R</w:t>
            </w:r>
            <w:r w:rsidR="00A31737">
              <w:rPr>
                <w:rFonts w:ascii="Arial" w:hAnsi="Arial"/>
                <w:b/>
                <w:sz w:val="16"/>
                <w:szCs w:val="20"/>
              </w:rPr>
              <w:t>egulation</w:t>
            </w:r>
          </w:p>
        </w:tc>
      </w:tr>
      <w:tr w14:paraId="5EF97D3B" w14:textId="77777777" w:rsidTr="26E63D3B">
        <w:tblPrEx>
          <w:tblW w:w="9360" w:type="dxa"/>
          <w:tblInd w:w="108" w:type="dxa"/>
          <w:tblLayout w:type="fixed"/>
          <w:tblLook w:val="0000"/>
        </w:tblPrEx>
        <w:trPr>
          <w:cantSplit/>
        </w:trPr>
        <w:tc>
          <w:tcPr>
            <w:tcW w:w="900" w:type="dxa"/>
            <w:vAlign w:val="center"/>
          </w:tcPr>
          <w:p w:rsidR="00BE5A24" w:rsidP="00C5290A" w14:paraId="49EAA0CE" w14:textId="77777777">
            <w:pPr>
              <w:widowControl/>
              <w:autoSpaceDE/>
              <w:autoSpaceDN/>
              <w:adjustRightInd/>
              <w:jc w:val="center"/>
              <w:rPr>
                <w:rFonts w:ascii="Arial" w:hAnsi="Arial"/>
                <w:b/>
                <w:sz w:val="16"/>
              </w:rPr>
            </w:pPr>
          </w:p>
          <w:p w:rsidR="00C5290A" w:rsidP="00C5290A" w14:paraId="1B81B610" w14:textId="77777777">
            <w:pPr>
              <w:widowControl/>
              <w:autoSpaceDE/>
              <w:autoSpaceDN/>
              <w:adjustRightInd/>
              <w:jc w:val="center"/>
              <w:rPr>
                <w:rFonts w:ascii="Arial" w:hAnsi="Arial"/>
                <w:b/>
                <w:sz w:val="16"/>
              </w:rPr>
            </w:pPr>
            <w:r w:rsidRPr="00C5290A">
              <w:rPr>
                <w:rFonts w:ascii="Arial" w:hAnsi="Arial"/>
                <w:b/>
                <w:sz w:val="16"/>
              </w:rPr>
              <w:t>1</w:t>
            </w:r>
          </w:p>
          <w:p w:rsidR="00BE5A24" w:rsidRPr="00C5290A" w:rsidP="00C5290A" w14:paraId="6FE50050" w14:textId="4927EB7B">
            <w:pPr>
              <w:widowControl/>
              <w:autoSpaceDE/>
              <w:autoSpaceDN/>
              <w:adjustRightInd/>
              <w:jc w:val="center"/>
              <w:rPr>
                <w:rFonts w:ascii="Arial" w:hAnsi="Arial"/>
                <w:b/>
                <w:sz w:val="16"/>
              </w:rPr>
            </w:pPr>
          </w:p>
        </w:tc>
        <w:tc>
          <w:tcPr>
            <w:tcW w:w="4117" w:type="dxa"/>
            <w:vAlign w:val="center"/>
          </w:tcPr>
          <w:p w:rsidR="00C5290A" w:rsidRPr="00C5290A" w:rsidP="00C5290A" w14:paraId="3F49F5B3" w14:textId="3D10CF52">
            <w:pPr>
              <w:widowControl/>
              <w:autoSpaceDE/>
              <w:autoSpaceDN/>
              <w:adjustRightInd/>
              <w:rPr>
                <w:rFonts w:ascii="Arial" w:hAnsi="Arial"/>
                <w:sz w:val="16"/>
              </w:rPr>
            </w:pPr>
            <w:r>
              <w:rPr>
                <w:rFonts w:ascii="Arial" w:hAnsi="Arial"/>
                <w:sz w:val="16"/>
              </w:rPr>
              <w:t>Petition to Cancel</w:t>
            </w:r>
          </w:p>
        </w:tc>
        <w:tc>
          <w:tcPr>
            <w:tcW w:w="2273" w:type="dxa"/>
            <w:vAlign w:val="center"/>
          </w:tcPr>
          <w:p w:rsidR="00C5290A" w:rsidRPr="00C5290A" w:rsidP="00C5290A" w14:paraId="13639897" w14:textId="74F54660">
            <w:pPr>
              <w:widowControl/>
              <w:autoSpaceDE/>
              <w:autoSpaceDN/>
              <w:adjustRightInd/>
              <w:jc w:val="center"/>
              <w:rPr>
                <w:rFonts w:ascii="Arial" w:hAnsi="Arial"/>
                <w:sz w:val="16"/>
                <w:szCs w:val="20"/>
              </w:rPr>
            </w:pPr>
            <w:r>
              <w:rPr>
                <w:rFonts w:ascii="Arial" w:hAnsi="Arial"/>
                <w:sz w:val="16"/>
                <w:szCs w:val="20"/>
              </w:rPr>
              <w:t>15 U.S.C. 1064</w:t>
            </w:r>
          </w:p>
        </w:tc>
        <w:tc>
          <w:tcPr>
            <w:tcW w:w="2070" w:type="dxa"/>
            <w:vAlign w:val="center"/>
          </w:tcPr>
          <w:p w:rsidR="00C5290A" w:rsidRPr="00C5290A" w:rsidP="00C5290A" w14:paraId="6EE1940C" w14:textId="720EE892">
            <w:pPr>
              <w:widowControl/>
              <w:autoSpaceDE/>
              <w:autoSpaceDN/>
              <w:adjustRightInd/>
              <w:jc w:val="center"/>
              <w:rPr>
                <w:rFonts w:ascii="Arial" w:hAnsi="Arial"/>
                <w:sz w:val="16"/>
                <w:szCs w:val="20"/>
              </w:rPr>
            </w:pPr>
            <w:r>
              <w:rPr>
                <w:rFonts w:ascii="Arial" w:hAnsi="Arial"/>
                <w:sz w:val="16"/>
                <w:szCs w:val="20"/>
              </w:rPr>
              <w:t>37 C</w:t>
            </w:r>
            <w:r w:rsidR="00762557">
              <w:rPr>
                <w:rFonts w:ascii="Arial" w:hAnsi="Arial"/>
                <w:sz w:val="16"/>
                <w:szCs w:val="20"/>
              </w:rPr>
              <w:t>F</w:t>
            </w:r>
            <w:r>
              <w:rPr>
                <w:rFonts w:ascii="Arial" w:hAnsi="Arial"/>
                <w:sz w:val="16"/>
                <w:szCs w:val="20"/>
              </w:rPr>
              <w:t>R 2.111</w:t>
            </w:r>
            <w:r w:rsidR="0083150B">
              <w:rPr>
                <w:rFonts w:ascii="Arial" w:hAnsi="Arial"/>
                <w:sz w:val="16"/>
                <w:szCs w:val="20"/>
              </w:rPr>
              <w:t xml:space="preserve"> -</w:t>
            </w:r>
            <w:r>
              <w:rPr>
                <w:rFonts w:ascii="Arial" w:hAnsi="Arial"/>
                <w:sz w:val="16"/>
                <w:szCs w:val="20"/>
              </w:rPr>
              <w:t xml:space="preserve"> </w:t>
            </w:r>
            <w:r w:rsidR="0083150B">
              <w:rPr>
                <w:rFonts w:ascii="Arial" w:hAnsi="Arial"/>
                <w:sz w:val="16"/>
                <w:szCs w:val="20"/>
              </w:rPr>
              <w:t>2.115</w:t>
            </w:r>
          </w:p>
        </w:tc>
      </w:tr>
      <w:tr w14:paraId="7201F3D2" w14:textId="77777777" w:rsidTr="26E63D3B">
        <w:tblPrEx>
          <w:tblW w:w="9360" w:type="dxa"/>
          <w:tblInd w:w="108" w:type="dxa"/>
          <w:tblLayout w:type="fixed"/>
          <w:tblLook w:val="0000"/>
        </w:tblPrEx>
        <w:trPr>
          <w:cantSplit/>
        </w:trPr>
        <w:tc>
          <w:tcPr>
            <w:tcW w:w="900" w:type="dxa"/>
            <w:vAlign w:val="center"/>
          </w:tcPr>
          <w:p w:rsidR="00BE5A24" w:rsidP="00C5290A" w14:paraId="53A541DF" w14:textId="77777777">
            <w:pPr>
              <w:widowControl/>
              <w:autoSpaceDE/>
              <w:autoSpaceDN/>
              <w:adjustRightInd/>
              <w:jc w:val="center"/>
              <w:rPr>
                <w:rFonts w:ascii="Arial" w:hAnsi="Arial"/>
                <w:b/>
                <w:sz w:val="16"/>
              </w:rPr>
            </w:pPr>
          </w:p>
          <w:p w:rsidR="00C5290A" w:rsidP="00C5290A" w14:paraId="093832AF" w14:textId="77777777">
            <w:pPr>
              <w:widowControl/>
              <w:autoSpaceDE/>
              <w:autoSpaceDN/>
              <w:adjustRightInd/>
              <w:jc w:val="center"/>
              <w:rPr>
                <w:rFonts w:ascii="Arial" w:hAnsi="Arial"/>
                <w:b/>
                <w:sz w:val="16"/>
              </w:rPr>
            </w:pPr>
            <w:r>
              <w:rPr>
                <w:rFonts w:ascii="Arial" w:hAnsi="Arial"/>
                <w:b/>
                <w:sz w:val="16"/>
              </w:rPr>
              <w:t>2</w:t>
            </w:r>
          </w:p>
          <w:p w:rsidR="00BE5A24" w:rsidRPr="00C5290A" w:rsidP="00C5290A" w14:paraId="2446176D" w14:textId="05DCF88F">
            <w:pPr>
              <w:widowControl/>
              <w:autoSpaceDE/>
              <w:autoSpaceDN/>
              <w:adjustRightInd/>
              <w:jc w:val="center"/>
              <w:rPr>
                <w:rFonts w:ascii="Arial" w:hAnsi="Arial"/>
                <w:b/>
                <w:sz w:val="16"/>
              </w:rPr>
            </w:pPr>
          </w:p>
        </w:tc>
        <w:tc>
          <w:tcPr>
            <w:tcW w:w="4117" w:type="dxa"/>
            <w:vAlign w:val="center"/>
          </w:tcPr>
          <w:p w:rsidR="00C5290A" w:rsidRPr="00C5290A" w:rsidP="00C5290A" w14:paraId="2FFD8604" w14:textId="467B8AF9">
            <w:pPr>
              <w:widowControl/>
              <w:autoSpaceDE/>
              <w:autoSpaceDN/>
              <w:adjustRightInd/>
              <w:rPr>
                <w:rFonts w:ascii="Arial" w:hAnsi="Arial"/>
                <w:sz w:val="16"/>
              </w:rPr>
            </w:pPr>
            <w:r>
              <w:rPr>
                <w:rFonts w:ascii="Arial" w:hAnsi="Arial"/>
                <w:sz w:val="16"/>
              </w:rPr>
              <w:t>Notice of Opposition</w:t>
            </w:r>
          </w:p>
        </w:tc>
        <w:tc>
          <w:tcPr>
            <w:tcW w:w="2273" w:type="dxa"/>
            <w:vAlign w:val="center"/>
          </w:tcPr>
          <w:p w:rsidR="00C5290A" w:rsidRPr="00C5290A" w:rsidP="00C5290A" w14:paraId="2C0B23FE" w14:textId="266A0FDC">
            <w:pPr>
              <w:widowControl/>
              <w:autoSpaceDE/>
              <w:autoSpaceDN/>
              <w:adjustRightInd/>
              <w:jc w:val="center"/>
              <w:rPr>
                <w:rFonts w:ascii="Arial" w:hAnsi="Arial"/>
                <w:sz w:val="16"/>
                <w:szCs w:val="20"/>
              </w:rPr>
            </w:pPr>
            <w:r>
              <w:rPr>
                <w:rFonts w:ascii="Arial" w:hAnsi="Arial"/>
                <w:sz w:val="16"/>
                <w:szCs w:val="20"/>
              </w:rPr>
              <w:t>15 U.S.C. 1063</w:t>
            </w:r>
          </w:p>
        </w:tc>
        <w:tc>
          <w:tcPr>
            <w:tcW w:w="2070" w:type="dxa"/>
            <w:vAlign w:val="center"/>
          </w:tcPr>
          <w:p w:rsidR="00C5290A" w:rsidRPr="00C5290A" w:rsidP="00C5290A" w14:paraId="42708743" w14:textId="53A9DD5E">
            <w:pPr>
              <w:widowControl/>
              <w:autoSpaceDE/>
              <w:autoSpaceDN/>
              <w:adjustRightInd/>
              <w:jc w:val="center"/>
              <w:rPr>
                <w:rFonts w:ascii="Arial" w:hAnsi="Arial"/>
                <w:sz w:val="16"/>
                <w:szCs w:val="20"/>
              </w:rPr>
            </w:pPr>
            <w:r>
              <w:rPr>
                <w:rFonts w:ascii="Arial" w:hAnsi="Arial"/>
                <w:sz w:val="16"/>
                <w:szCs w:val="20"/>
              </w:rPr>
              <w:t xml:space="preserve">37 CFR 2.101 </w:t>
            </w:r>
            <w:r w:rsidR="0083150B">
              <w:rPr>
                <w:rFonts w:ascii="Arial" w:hAnsi="Arial"/>
                <w:sz w:val="16"/>
                <w:szCs w:val="20"/>
              </w:rPr>
              <w:t xml:space="preserve">- </w:t>
            </w:r>
            <w:r>
              <w:rPr>
                <w:rFonts w:ascii="Arial" w:hAnsi="Arial"/>
                <w:sz w:val="16"/>
                <w:szCs w:val="20"/>
              </w:rPr>
              <w:t>2.10</w:t>
            </w:r>
            <w:r w:rsidR="0083150B">
              <w:rPr>
                <w:rFonts w:ascii="Arial" w:hAnsi="Arial"/>
                <w:sz w:val="16"/>
                <w:szCs w:val="20"/>
              </w:rPr>
              <w:t>7</w:t>
            </w:r>
          </w:p>
        </w:tc>
      </w:tr>
      <w:tr w14:paraId="21EB2E7B" w14:textId="77777777" w:rsidTr="26E63D3B">
        <w:tblPrEx>
          <w:tblW w:w="9360" w:type="dxa"/>
          <w:tblInd w:w="108" w:type="dxa"/>
          <w:tblLayout w:type="fixed"/>
          <w:tblLook w:val="0000"/>
        </w:tblPrEx>
        <w:trPr>
          <w:cantSplit/>
        </w:trPr>
        <w:tc>
          <w:tcPr>
            <w:tcW w:w="900" w:type="dxa"/>
            <w:vAlign w:val="center"/>
          </w:tcPr>
          <w:p w:rsidR="00BE5A24" w:rsidP="00C5290A" w14:paraId="49F0E24C" w14:textId="77777777">
            <w:pPr>
              <w:widowControl/>
              <w:autoSpaceDE/>
              <w:autoSpaceDN/>
              <w:adjustRightInd/>
              <w:jc w:val="center"/>
              <w:rPr>
                <w:rFonts w:ascii="Arial" w:hAnsi="Arial"/>
                <w:b/>
                <w:sz w:val="16"/>
              </w:rPr>
            </w:pPr>
          </w:p>
          <w:p w:rsidR="00B63EAC" w:rsidP="00C5290A" w14:paraId="0DEA547B" w14:textId="77777777">
            <w:pPr>
              <w:widowControl/>
              <w:autoSpaceDE/>
              <w:autoSpaceDN/>
              <w:adjustRightInd/>
              <w:jc w:val="center"/>
              <w:rPr>
                <w:rFonts w:ascii="Arial" w:hAnsi="Arial"/>
                <w:b/>
                <w:sz w:val="16"/>
              </w:rPr>
            </w:pPr>
            <w:r>
              <w:rPr>
                <w:rFonts w:ascii="Arial" w:hAnsi="Arial"/>
                <w:b/>
                <w:sz w:val="16"/>
              </w:rPr>
              <w:t>3</w:t>
            </w:r>
          </w:p>
          <w:p w:rsidR="00BE5A24" w:rsidP="00C5290A" w14:paraId="3480641A" w14:textId="3926507B">
            <w:pPr>
              <w:widowControl/>
              <w:autoSpaceDE/>
              <w:autoSpaceDN/>
              <w:adjustRightInd/>
              <w:jc w:val="center"/>
              <w:rPr>
                <w:rFonts w:ascii="Arial" w:hAnsi="Arial"/>
                <w:b/>
                <w:sz w:val="16"/>
              </w:rPr>
            </w:pPr>
          </w:p>
        </w:tc>
        <w:tc>
          <w:tcPr>
            <w:tcW w:w="4117" w:type="dxa"/>
            <w:vAlign w:val="center"/>
          </w:tcPr>
          <w:p w:rsidR="00B63EAC" w:rsidRPr="00C5290A" w:rsidP="00C5290A" w14:paraId="3C8CF996" w14:textId="2FED4E22">
            <w:pPr>
              <w:widowControl/>
              <w:autoSpaceDE/>
              <w:autoSpaceDN/>
              <w:adjustRightInd/>
              <w:rPr>
                <w:rFonts w:ascii="Arial" w:hAnsi="Arial"/>
                <w:sz w:val="16"/>
              </w:rPr>
            </w:pPr>
            <w:r w:rsidRPr="00A07527">
              <w:rPr>
                <w:rFonts w:ascii="Arial" w:eastAsia="Arial" w:hAnsi="Arial" w:cs="Arial"/>
                <w:color w:val="000000" w:themeColor="text1"/>
                <w:sz w:val="16"/>
                <w:szCs w:val="16"/>
              </w:rPr>
              <w:t xml:space="preserve">Request for </w:t>
            </w:r>
            <w:r w:rsidR="003A1F08">
              <w:rPr>
                <w:rFonts w:ascii="Arial" w:hAnsi="Arial"/>
                <w:sz w:val="16"/>
              </w:rPr>
              <w:t>Extension of Time to File an Opposition</w:t>
            </w:r>
          </w:p>
        </w:tc>
        <w:tc>
          <w:tcPr>
            <w:tcW w:w="2273" w:type="dxa"/>
            <w:vAlign w:val="center"/>
          </w:tcPr>
          <w:p w:rsidR="00B63EAC" w:rsidRPr="00C5290A" w:rsidP="00C5290A" w14:paraId="074FB58E" w14:textId="6F252A66">
            <w:pPr>
              <w:widowControl/>
              <w:autoSpaceDE/>
              <w:autoSpaceDN/>
              <w:adjustRightInd/>
              <w:jc w:val="center"/>
              <w:rPr>
                <w:rFonts w:ascii="Arial" w:hAnsi="Arial"/>
                <w:sz w:val="16"/>
                <w:szCs w:val="20"/>
              </w:rPr>
            </w:pPr>
            <w:r>
              <w:rPr>
                <w:rFonts w:ascii="Arial" w:hAnsi="Arial"/>
                <w:sz w:val="16"/>
                <w:szCs w:val="20"/>
              </w:rPr>
              <w:t>15 U.S.C. 1063</w:t>
            </w:r>
          </w:p>
        </w:tc>
        <w:tc>
          <w:tcPr>
            <w:tcW w:w="2070" w:type="dxa"/>
            <w:vAlign w:val="center"/>
          </w:tcPr>
          <w:p w:rsidR="00B63EAC" w:rsidRPr="00C5290A" w:rsidP="00C5290A" w14:paraId="17F4B5B2" w14:textId="5259E39E">
            <w:pPr>
              <w:widowControl/>
              <w:autoSpaceDE/>
              <w:autoSpaceDN/>
              <w:adjustRightInd/>
              <w:jc w:val="center"/>
              <w:rPr>
                <w:rFonts w:ascii="Arial" w:hAnsi="Arial"/>
                <w:sz w:val="16"/>
                <w:szCs w:val="20"/>
              </w:rPr>
            </w:pPr>
            <w:r>
              <w:rPr>
                <w:rFonts w:ascii="Arial" w:hAnsi="Arial"/>
                <w:sz w:val="16"/>
                <w:szCs w:val="20"/>
              </w:rPr>
              <w:t>37</w:t>
            </w:r>
            <w:r w:rsidR="00762557">
              <w:rPr>
                <w:rFonts w:ascii="Arial" w:hAnsi="Arial"/>
                <w:sz w:val="16"/>
                <w:szCs w:val="20"/>
              </w:rPr>
              <w:t xml:space="preserve"> </w:t>
            </w:r>
            <w:r>
              <w:rPr>
                <w:rFonts w:ascii="Arial" w:hAnsi="Arial"/>
                <w:sz w:val="16"/>
                <w:szCs w:val="20"/>
              </w:rPr>
              <w:t>CFR 2.102</w:t>
            </w:r>
          </w:p>
        </w:tc>
      </w:tr>
      <w:tr w14:paraId="71F298C0" w14:textId="77777777" w:rsidTr="26E63D3B">
        <w:tblPrEx>
          <w:tblW w:w="9360" w:type="dxa"/>
          <w:tblInd w:w="108" w:type="dxa"/>
          <w:tblLayout w:type="fixed"/>
          <w:tblLook w:val="0000"/>
        </w:tblPrEx>
        <w:trPr>
          <w:cantSplit/>
        </w:trPr>
        <w:tc>
          <w:tcPr>
            <w:tcW w:w="900" w:type="dxa"/>
            <w:vAlign w:val="center"/>
          </w:tcPr>
          <w:p w:rsidR="00FA36F5" w:rsidP="00FA36F5" w14:paraId="5662DCBB" w14:textId="2344CBD9">
            <w:pPr>
              <w:widowControl/>
              <w:autoSpaceDE/>
              <w:autoSpaceDN/>
              <w:adjustRightInd/>
              <w:jc w:val="center"/>
              <w:rPr>
                <w:rFonts w:ascii="Arial" w:hAnsi="Arial"/>
                <w:b/>
                <w:sz w:val="16"/>
              </w:rPr>
            </w:pPr>
            <w:r>
              <w:rPr>
                <w:rFonts w:ascii="Arial" w:hAnsi="Arial"/>
                <w:b/>
                <w:sz w:val="16"/>
              </w:rPr>
              <w:t>4</w:t>
            </w:r>
          </w:p>
        </w:tc>
        <w:tc>
          <w:tcPr>
            <w:tcW w:w="4117" w:type="dxa"/>
            <w:vAlign w:val="center"/>
          </w:tcPr>
          <w:p w:rsidR="00BE5A24" w:rsidP="00FA36F5" w14:paraId="2D4EA5FE" w14:textId="77777777">
            <w:pPr>
              <w:widowControl/>
              <w:autoSpaceDE/>
              <w:autoSpaceDN/>
              <w:adjustRightInd/>
              <w:rPr>
                <w:rFonts w:ascii="Arial" w:hAnsi="Arial"/>
                <w:sz w:val="16"/>
              </w:rPr>
            </w:pPr>
          </w:p>
          <w:p w:rsidR="00FA36F5" w:rsidP="00FA36F5" w14:paraId="326DF7AD" w14:textId="71B7A555">
            <w:pPr>
              <w:widowControl/>
              <w:autoSpaceDE/>
              <w:autoSpaceDN/>
              <w:adjustRightInd/>
              <w:rPr>
                <w:rFonts w:ascii="Arial" w:hAnsi="Arial"/>
                <w:sz w:val="16"/>
              </w:rPr>
            </w:pPr>
            <w:r>
              <w:rPr>
                <w:rFonts w:ascii="Arial" w:hAnsi="Arial"/>
                <w:sz w:val="16"/>
              </w:rPr>
              <w:t xml:space="preserve">Submissions in </w:t>
            </w:r>
            <w:r>
              <w:rPr>
                <w:rFonts w:ascii="Arial" w:hAnsi="Arial"/>
                <w:i/>
                <w:sz w:val="16"/>
              </w:rPr>
              <w:t xml:space="preserve">Inter Parte </w:t>
            </w:r>
            <w:r>
              <w:rPr>
                <w:rFonts w:ascii="Arial" w:hAnsi="Arial"/>
                <w:sz w:val="16"/>
              </w:rPr>
              <w:t>Cases</w:t>
            </w:r>
          </w:p>
          <w:p w:rsidR="00FA36F5" w:rsidP="00A048EF" w14:paraId="73ABAF58" w14:textId="77777777">
            <w:pPr>
              <w:pStyle w:val="ListParagraph"/>
              <w:widowControl/>
              <w:numPr>
                <w:ilvl w:val="0"/>
                <w:numId w:val="20"/>
              </w:numPr>
              <w:autoSpaceDE/>
              <w:autoSpaceDN/>
              <w:adjustRightInd/>
              <w:ind w:left="234" w:hanging="180"/>
              <w:rPr>
                <w:rFonts w:ascii="Arial" w:hAnsi="Arial"/>
                <w:sz w:val="16"/>
              </w:rPr>
            </w:pPr>
            <w:r>
              <w:rPr>
                <w:rFonts w:ascii="Arial" w:hAnsi="Arial"/>
                <w:sz w:val="16"/>
              </w:rPr>
              <w:t>Answers</w:t>
            </w:r>
          </w:p>
          <w:p w:rsidR="00FA36F5" w:rsidP="00A048EF" w14:paraId="25DDAF3F" w14:textId="5E2E524D">
            <w:pPr>
              <w:pStyle w:val="ListParagraph"/>
              <w:widowControl/>
              <w:numPr>
                <w:ilvl w:val="0"/>
                <w:numId w:val="20"/>
              </w:numPr>
              <w:autoSpaceDE/>
              <w:autoSpaceDN/>
              <w:adjustRightInd/>
              <w:ind w:left="234" w:hanging="180"/>
              <w:rPr>
                <w:rFonts w:ascii="Arial" w:hAnsi="Arial"/>
                <w:sz w:val="16"/>
              </w:rPr>
            </w:pPr>
            <w:r>
              <w:rPr>
                <w:rFonts w:ascii="Arial" w:hAnsi="Arial"/>
                <w:sz w:val="16"/>
              </w:rPr>
              <w:t>Amendments to Pleadings</w:t>
            </w:r>
          </w:p>
          <w:p w:rsidR="00FA36F5" w:rsidP="00A048EF" w14:paraId="170CD475" w14:textId="32184A23">
            <w:pPr>
              <w:pStyle w:val="ListParagraph"/>
              <w:widowControl/>
              <w:numPr>
                <w:ilvl w:val="0"/>
                <w:numId w:val="20"/>
              </w:numPr>
              <w:autoSpaceDE/>
              <w:autoSpaceDN/>
              <w:adjustRightInd/>
              <w:ind w:left="234" w:hanging="180"/>
              <w:rPr>
                <w:rFonts w:ascii="Arial" w:hAnsi="Arial"/>
                <w:sz w:val="16"/>
              </w:rPr>
            </w:pPr>
            <w:r>
              <w:rPr>
                <w:rFonts w:ascii="Arial" w:hAnsi="Arial"/>
                <w:sz w:val="16"/>
              </w:rPr>
              <w:t xml:space="preserve">Amending of Application </w:t>
            </w:r>
            <w:r w:rsidR="009902D4">
              <w:rPr>
                <w:rFonts w:ascii="Arial" w:hAnsi="Arial"/>
                <w:sz w:val="16"/>
              </w:rPr>
              <w:t>t</w:t>
            </w:r>
            <w:r>
              <w:rPr>
                <w:rFonts w:ascii="Arial" w:hAnsi="Arial"/>
                <w:sz w:val="16"/>
              </w:rPr>
              <w:t>o Registration during Proceedings</w:t>
            </w:r>
          </w:p>
          <w:p w:rsidR="00FA36F5" w:rsidP="00A048EF" w14:paraId="6B419B62" w14:textId="77777777">
            <w:pPr>
              <w:pStyle w:val="ListParagraph"/>
              <w:widowControl/>
              <w:numPr>
                <w:ilvl w:val="0"/>
                <w:numId w:val="20"/>
              </w:numPr>
              <w:autoSpaceDE/>
              <w:autoSpaceDN/>
              <w:adjustRightInd/>
              <w:ind w:left="234" w:hanging="180"/>
              <w:rPr>
                <w:rFonts w:ascii="Arial" w:hAnsi="Arial"/>
                <w:sz w:val="16"/>
              </w:rPr>
            </w:pPr>
            <w:r>
              <w:rPr>
                <w:rFonts w:ascii="Arial" w:hAnsi="Arial"/>
                <w:sz w:val="16"/>
              </w:rPr>
              <w:t>Motions (such as consent motions, motions to extend, motions to suspend, etc.)</w:t>
            </w:r>
          </w:p>
          <w:p w:rsidR="00FA36F5" w:rsidP="00A048EF" w14:paraId="6242F996" w14:textId="77777777">
            <w:pPr>
              <w:pStyle w:val="ListParagraph"/>
              <w:widowControl/>
              <w:numPr>
                <w:ilvl w:val="0"/>
                <w:numId w:val="20"/>
              </w:numPr>
              <w:autoSpaceDE/>
              <w:autoSpaceDN/>
              <w:adjustRightInd/>
              <w:ind w:left="234" w:hanging="180"/>
              <w:rPr>
                <w:rFonts w:ascii="Arial" w:hAnsi="Arial"/>
                <w:sz w:val="16"/>
              </w:rPr>
            </w:pPr>
            <w:r>
              <w:rPr>
                <w:rFonts w:ascii="Arial" w:hAnsi="Arial"/>
                <w:sz w:val="16"/>
              </w:rPr>
              <w:t>Evidence</w:t>
            </w:r>
          </w:p>
          <w:p w:rsidR="00FA36F5" w:rsidP="00A048EF" w14:paraId="7F93059B" w14:textId="77777777">
            <w:pPr>
              <w:pStyle w:val="ListParagraph"/>
              <w:widowControl/>
              <w:numPr>
                <w:ilvl w:val="0"/>
                <w:numId w:val="20"/>
              </w:numPr>
              <w:autoSpaceDE/>
              <w:autoSpaceDN/>
              <w:adjustRightInd/>
              <w:ind w:left="234" w:hanging="180"/>
              <w:rPr>
                <w:rFonts w:ascii="Arial" w:hAnsi="Arial"/>
                <w:sz w:val="16"/>
              </w:rPr>
            </w:pPr>
            <w:r>
              <w:rPr>
                <w:rFonts w:ascii="Arial" w:hAnsi="Arial"/>
                <w:sz w:val="16"/>
              </w:rPr>
              <w:t>Briefs</w:t>
            </w:r>
          </w:p>
          <w:p w:rsidR="00FA36F5" w:rsidP="00A048EF" w14:paraId="533CFEDD" w14:textId="77777777">
            <w:pPr>
              <w:pStyle w:val="ListParagraph"/>
              <w:widowControl/>
              <w:numPr>
                <w:ilvl w:val="0"/>
                <w:numId w:val="20"/>
              </w:numPr>
              <w:autoSpaceDE/>
              <w:autoSpaceDN/>
              <w:adjustRightInd/>
              <w:ind w:left="234" w:hanging="180"/>
              <w:rPr>
                <w:rFonts w:ascii="Arial" w:hAnsi="Arial"/>
                <w:sz w:val="16"/>
              </w:rPr>
            </w:pPr>
            <w:r>
              <w:rPr>
                <w:rFonts w:ascii="Arial" w:hAnsi="Arial"/>
                <w:sz w:val="16"/>
              </w:rPr>
              <w:t>Surrender of Registration</w:t>
            </w:r>
          </w:p>
          <w:p w:rsidR="00FA36F5" w:rsidP="00A048EF" w14:paraId="34FA0111" w14:textId="77777777">
            <w:pPr>
              <w:pStyle w:val="ListParagraph"/>
              <w:widowControl/>
              <w:numPr>
                <w:ilvl w:val="0"/>
                <w:numId w:val="20"/>
              </w:numPr>
              <w:autoSpaceDE/>
              <w:autoSpaceDN/>
              <w:adjustRightInd/>
              <w:ind w:left="234" w:hanging="180"/>
              <w:rPr>
                <w:rFonts w:ascii="Arial" w:hAnsi="Arial"/>
                <w:sz w:val="16"/>
              </w:rPr>
            </w:pPr>
            <w:r>
              <w:rPr>
                <w:rFonts w:ascii="Arial" w:hAnsi="Arial"/>
                <w:sz w:val="16"/>
              </w:rPr>
              <w:t>Abandonment of Application</w:t>
            </w:r>
          </w:p>
          <w:p w:rsidR="00FA36F5" w:rsidP="00A048EF" w14:paraId="1B531BA9" w14:textId="77777777">
            <w:pPr>
              <w:pStyle w:val="ListParagraph"/>
              <w:widowControl/>
              <w:numPr>
                <w:ilvl w:val="0"/>
                <w:numId w:val="20"/>
              </w:numPr>
              <w:autoSpaceDE/>
              <w:autoSpaceDN/>
              <w:adjustRightInd/>
              <w:ind w:left="234" w:hanging="180"/>
              <w:rPr>
                <w:rFonts w:ascii="Arial" w:hAnsi="Arial"/>
                <w:sz w:val="16"/>
              </w:rPr>
            </w:pPr>
            <w:r>
              <w:rPr>
                <w:rFonts w:ascii="Arial" w:hAnsi="Arial"/>
                <w:sz w:val="16"/>
              </w:rPr>
              <w:t>Documents Related to Concurrent Use Applications</w:t>
            </w:r>
          </w:p>
          <w:p w:rsidR="00FA36F5" w:rsidP="00A048EF" w14:paraId="4419F00B" w14:textId="77777777">
            <w:pPr>
              <w:pStyle w:val="ListParagraph"/>
              <w:widowControl/>
              <w:numPr>
                <w:ilvl w:val="0"/>
                <w:numId w:val="20"/>
              </w:numPr>
              <w:autoSpaceDE/>
              <w:autoSpaceDN/>
              <w:adjustRightInd/>
              <w:ind w:left="234" w:hanging="180"/>
              <w:rPr>
                <w:rFonts w:ascii="Arial" w:hAnsi="Arial"/>
                <w:sz w:val="16"/>
              </w:rPr>
            </w:pPr>
            <w:r>
              <w:rPr>
                <w:rFonts w:ascii="Arial" w:hAnsi="Arial"/>
                <w:sz w:val="16"/>
              </w:rPr>
              <w:t>Notice of Intent to Appeal a TTAB Decision</w:t>
            </w:r>
          </w:p>
          <w:p w:rsidR="00BE5A24" w:rsidRPr="00FA36F5" w:rsidP="003973B3" w14:paraId="29BAC6AE" w14:textId="3D42BB58">
            <w:pPr>
              <w:pStyle w:val="ListParagraph"/>
              <w:widowControl/>
              <w:autoSpaceDE/>
              <w:autoSpaceDN/>
              <w:adjustRightInd/>
              <w:rPr>
                <w:rFonts w:ascii="Arial" w:hAnsi="Arial"/>
                <w:sz w:val="16"/>
              </w:rPr>
            </w:pPr>
          </w:p>
        </w:tc>
        <w:tc>
          <w:tcPr>
            <w:tcW w:w="2273" w:type="dxa"/>
            <w:vAlign w:val="center"/>
          </w:tcPr>
          <w:p w:rsidR="00FA36F5" w:rsidRPr="00C5290A" w:rsidP="00FA36F5" w14:paraId="7D64C564" w14:textId="12E734AD">
            <w:pPr>
              <w:widowControl/>
              <w:autoSpaceDE/>
              <w:autoSpaceDN/>
              <w:adjustRightInd/>
              <w:jc w:val="center"/>
              <w:rPr>
                <w:rFonts w:ascii="Arial" w:hAnsi="Arial"/>
                <w:sz w:val="16"/>
                <w:szCs w:val="20"/>
              </w:rPr>
            </w:pPr>
            <w:r>
              <w:rPr>
                <w:rFonts w:ascii="Arial" w:hAnsi="Arial"/>
                <w:sz w:val="16"/>
                <w:szCs w:val="20"/>
              </w:rPr>
              <w:t>15 U.S.C. 1063</w:t>
            </w:r>
            <w:r w:rsidR="0083150B">
              <w:rPr>
                <w:rFonts w:ascii="Arial" w:hAnsi="Arial"/>
                <w:sz w:val="16"/>
                <w:szCs w:val="20"/>
              </w:rPr>
              <w:t xml:space="preserve"> and</w:t>
            </w:r>
            <w:r w:rsidR="00F7699B">
              <w:rPr>
                <w:rFonts w:ascii="Arial" w:hAnsi="Arial"/>
                <w:sz w:val="16"/>
                <w:szCs w:val="20"/>
              </w:rPr>
              <w:t xml:space="preserve"> 1064</w:t>
            </w:r>
            <w:r w:rsidR="0083150B">
              <w:rPr>
                <w:rFonts w:ascii="Arial" w:hAnsi="Arial"/>
                <w:sz w:val="16"/>
                <w:szCs w:val="20"/>
              </w:rPr>
              <w:t>,</w:t>
            </w:r>
            <w:r>
              <w:rPr>
                <w:rFonts w:ascii="Arial" w:hAnsi="Arial"/>
                <w:sz w:val="16"/>
                <w:szCs w:val="20"/>
              </w:rPr>
              <w:t xml:space="preserve"> </w:t>
            </w:r>
          </w:p>
        </w:tc>
        <w:tc>
          <w:tcPr>
            <w:tcW w:w="2070" w:type="dxa"/>
            <w:vAlign w:val="center"/>
          </w:tcPr>
          <w:p w:rsidR="00FA36F5" w:rsidRPr="00C5290A" w:rsidP="00FA36F5" w14:paraId="1DF598C6" w14:textId="2007B9B5">
            <w:pPr>
              <w:widowControl/>
              <w:autoSpaceDE/>
              <w:autoSpaceDN/>
              <w:adjustRightInd/>
              <w:jc w:val="center"/>
              <w:rPr>
                <w:rFonts w:ascii="Arial" w:hAnsi="Arial"/>
                <w:sz w:val="16"/>
                <w:szCs w:val="20"/>
              </w:rPr>
            </w:pPr>
            <w:r>
              <w:rPr>
                <w:rFonts w:ascii="Arial" w:hAnsi="Arial"/>
                <w:sz w:val="16"/>
                <w:szCs w:val="20"/>
              </w:rPr>
              <w:t>37 CFR</w:t>
            </w:r>
            <w:r w:rsidR="00762557">
              <w:rPr>
                <w:rFonts w:ascii="Arial" w:hAnsi="Arial"/>
                <w:sz w:val="16"/>
                <w:szCs w:val="20"/>
              </w:rPr>
              <w:t xml:space="preserve"> </w:t>
            </w:r>
            <w:r>
              <w:rPr>
                <w:rFonts w:ascii="Arial" w:hAnsi="Arial"/>
                <w:sz w:val="16"/>
                <w:szCs w:val="20"/>
              </w:rPr>
              <w:t>2.1</w:t>
            </w:r>
            <w:r w:rsidR="0083150B">
              <w:rPr>
                <w:rFonts w:ascii="Arial" w:hAnsi="Arial"/>
                <w:sz w:val="16"/>
                <w:szCs w:val="20"/>
              </w:rPr>
              <w:t>1</w:t>
            </w:r>
            <w:r>
              <w:rPr>
                <w:rFonts w:ascii="Arial" w:hAnsi="Arial"/>
                <w:sz w:val="16"/>
                <w:szCs w:val="20"/>
              </w:rPr>
              <w:t>6 –2.</w:t>
            </w:r>
            <w:r w:rsidR="0083150B">
              <w:rPr>
                <w:rFonts w:ascii="Arial" w:hAnsi="Arial"/>
                <w:sz w:val="16"/>
                <w:szCs w:val="20"/>
              </w:rPr>
              <w:t>12</w:t>
            </w:r>
            <w:r>
              <w:rPr>
                <w:rFonts w:ascii="Arial" w:hAnsi="Arial"/>
                <w:sz w:val="16"/>
                <w:szCs w:val="20"/>
              </w:rPr>
              <w:t>9</w:t>
            </w:r>
            <w:r w:rsidR="00233BC4">
              <w:rPr>
                <w:rFonts w:ascii="Arial" w:hAnsi="Arial"/>
                <w:sz w:val="16"/>
                <w:szCs w:val="20"/>
              </w:rPr>
              <w:t>, 2.132-2.135</w:t>
            </w:r>
          </w:p>
        </w:tc>
      </w:tr>
      <w:tr w14:paraId="47937313" w14:textId="77777777" w:rsidTr="26E63D3B">
        <w:tblPrEx>
          <w:tblW w:w="9360" w:type="dxa"/>
          <w:tblInd w:w="108" w:type="dxa"/>
          <w:tblLayout w:type="fixed"/>
          <w:tblLook w:val="0000"/>
        </w:tblPrEx>
        <w:trPr>
          <w:cantSplit/>
        </w:trPr>
        <w:tc>
          <w:tcPr>
            <w:tcW w:w="900" w:type="dxa"/>
            <w:vAlign w:val="center"/>
          </w:tcPr>
          <w:p w:rsidR="00BE5A24" w:rsidP="00FA36F5" w14:paraId="422C5532" w14:textId="77777777">
            <w:pPr>
              <w:widowControl/>
              <w:autoSpaceDE/>
              <w:autoSpaceDN/>
              <w:adjustRightInd/>
              <w:jc w:val="center"/>
              <w:rPr>
                <w:rFonts w:ascii="Arial" w:hAnsi="Arial"/>
                <w:b/>
                <w:sz w:val="16"/>
              </w:rPr>
            </w:pPr>
          </w:p>
          <w:p w:rsidR="00FA36F5" w:rsidP="00FA36F5" w14:paraId="0E814A86" w14:textId="77777777">
            <w:pPr>
              <w:widowControl/>
              <w:autoSpaceDE/>
              <w:autoSpaceDN/>
              <w:adjustRightInd/>
              <w:jc w:val="center"/>
              <w:rPr>
                <w:rFonts w:ascii="Arial" w:hAnsi="Arial"/>
                <w:b/>
                <w:sz w:val="16"/>
              </w:rPr>
            </w:pPr>
            <w:r>
              <w:rPr>
                <w:rFonts w:ascii="Arial" w:hAnsi="Arial"/>
                <w:b/>
                <w:sz w:val="16"/>
              </w:rPr>
              <w:t>5</w:t>
            </w:r>
          </w:p>
          <w:p w:rsidR="00BE5A24" w:rsidP="00FA36F5" w14:paraId="6D75ACE5" w14:textId="39CD27EC">
            <w:pPr>
              <w:widowControl/>
              <w:autoSpaceDE/>
              <w:autoSpaceDN/>
              <w:adjustRightInd/>
              <w:jc w:val="center"/>
              <w:rPr>
                <w:rFonts w:ascii="Arial" w:hAnsi="Arial"/>
                <w:b/>
                <w:sz w:val="16"/>
              </w:rPr>
            </w:pPr>
          </w:p>
        </w:tc>
        <w:tc>
          <w:tcPr>
            <w:tcW w:w="4117" w:type="dxa"/>
            <w:vAlign w:val="center"/>
          </w:tcPr>
          <w:p w:rsidR="00FA36F5" w:rsidRPr="00C5290A" w:rsidP="00FA36F5" w14:paraId="5676D09D" w14:textId="0555E31B">
            <w:pPr>
              <w:widowControl/>
              <w:autoSpaceDE/>
              <w:autoSpaceDN/>
              <w:adjustRightInd/>
              <w:rPr>
                <w:rFonts w:ascii="Arial" w:hAnsi="Arial"/>
                <w:sz w:val="16"/>
              </w:rPr>
            </w:pPr>
            <w:r>
              <w:rPr>
                <w:rFonts w:ascii="Arial" w:hAnsi="Arial"/>
                <w:sz w:val="16"/>
              </w:rPr>
              <w:t xml:space="preserve">Notice of Appeal </w:t>
            </w:r>
          </w:p>
        </w:tc>
        <w:tc>
          <w:tcPr>
            <w:tcW w:w="2273" w:type="dxa"/>
            <w:vAlign w:val="center"/>
          </w:tcPr>
          <w:p w:rsidR="00FA36F5" w:rsidRPr="00C5290A" w:rsidP="00FA36F5" w14:paraId="272E07F4" w14:textId="61F03DD2">
            <w:pPr>
              <w:widowControl/>
              <w:autoSpaceDE/>
              <w:autoSpaceDN/>
              <w:adjustRightInd/>
              <w:jc w:val="center"/>
              <w:rPr>
                <w:rFonts w:ascii="Arial" w:hAnsi="Arial"/>
                <w:sz w:val="16"/>
                <w:szCs w:val="20"/>
              </w:rPr>
            </w:pPr>
            <w:r>
              <w:rPr>
                <w:rFonts w:ascii="Arial" w:hAnsi="Arial"/>
                <w:sz w:val="16"/>
                <w:szCs w:val="20"/>
              </w:rPr>
              <w:t xml:space="preserve">15 U.S.C. 1063 </w:t>
            </w:r>
            <w:r w:rsidR="0083150B">
              <w:rPr>
                <w:rFonts w:ascii="Arial" w:hAnsi="Arial"/>
                <w:sz w:val="16"/>
                <w:szCs w:val="20"/>
              </w:rPr>
              <w:t xml:space="preserve">and 1064, </w:t>
            </w:r>
            <w:r>
              <w:rPr>
                <w:rFonts w:ascii="Arial" w:hAnsi="Arial"/>
                <w:sz w:val="16"/>
                <w:szCs w:val="20"/>
              </w:rPr>
              <w:t>and 15 U.S.C. 1071</w:t>
            </w:r>
          </w:p>
        </w:tc>
        <w:tc>
          <w:tcPr>
            <w:tcW w:w="2070" w:type="dxa"/>
            <w:vAlign w:val="center"/>
          </w:tcPr>
          <w:p w:rsidR="00FA36F5" w:rsidRPr="00C5290A" w:rsidP="00FA36F5" w14:paraId="2BF3EB37" w14:textId="60DFE257">
            <w:pPr>
              <w:widowControl/>
              <w:autoSpaceDE/>
              <w:autoSpaceDN/>
              <w:adjustRightInd/>
              <w:jc w:val="center"/>
              <w:rPr>
                <w:rFonts w:ascii="Arial" w:hAnsi="Arial"/>
                <w:sz w:val="16"/>
                <w:szCs w:val="20"/>
              </w:rPr>
            </w:pPr>
            <w:r>
              <w:rPr>
                <w:rFonts w:ascii="Arial" w:hAnsi="Arial"/>
                <w:sz w:val="16"/>
                <w:szCs w:val="20"/>
              </w:rPr>
              <w:t>37 CFR 2.</w:t>
            </w:r>
            <w:r w:rsidR="00862379">
              <w:rPr>
                <w:rFonts w:ascii="Arial" w:hAnsi="Arial"/>
                <w:sz w:val="16"/>
                <w:szCs w:val="20"/>
              </w:rPr>
              <w:t>141-</w:t>
            </w:r>
            <w:r w:rsidR="00233BC4">
              <w:rPr>
                <w:rFonts w:ascii="Arial" w:hAnsi="Arial"/>
                <w:sz w:val="16"/>
                <w:szCs w:val="20"/>
              </w:rPr>
              <w:t>2.</w:t>
            </w:r>
            <w:r w:rsidR="00862379">
              <w:rPr>
                <w:rFonts w:ascii="Arial" w:hAnsi="Arial"/>
                <w:sz w:val="16"/>
                <w:szCs w:val="20"/>
              </w:rPr>
              <w:t>142, 2.145</w:t>
            </w:r>
          </w:p>
        </w:tc>
      </w:tr>
      <w:tr w14:paraId="7B93D7B6" w14:textId="77777777" w:rsidTr="26E63D3B">
        <w:tblPrEx>
          <w:tblW w:w="9360" w:type="dxa"/>
          <w:tblInd w:w="108" w:type="dxa"/>
          <w:tblLayout w:type="fixed"/>
          <w:tblLook w:val="0000"/>
        </w:tblPrEx>
        <w:trPr>
          <w:cantSplit/>
        </w:trPr>
        <w:tc>
          <w:tcPr>
            <w:tcW w:w="900" w:type="dxa"/>
            <w:vAlign w:val="center"/>
          </w:tcPr>
          <w:p w:rsidR="002C55BD" w:rsidP="007B642F" w14:paraId="3358E646" w14:textId="3774185E">
            <w:pPr>
              <w:widowControl/>
              <w:autoSpaceDE/>
              <w:autoSpaceDN/>
              <w:adjustRightInd/>
              <w:jc w:val="center"/>
              <w:rPr>
                <w:rFonts w:ascii="Arial" w:hAnsi="Arial"/>
                <w:b/>
                <w:sz w:val="16"/>
              </w:rPr>
            </w:pPr>
            <w:r>
              <w:rPr>
                <w:rFonts w:ascii="Arial" w:hAnsi="Arial"/>
                <w:b/>
                <w:sz w:val="16"/>
              </w:rPr>
              <w:t>6</w:t>
            </w:r>
          </w:p>
        </w:tc>
        <w:tc>
          <w:tcPr>
            <w:tcW w:w="4117" w:type="dxa"/>
            <w:vAlign w:val="center"/>
          </w:tcPr>
          <w:p w:rsidR="002C55BD" w:rsidP="007B642F" w14:paraId="51FB4145" w14:textId="77777777">
            <w:pPr>
              <w:widowControl/>
              <w:autoSpaceDE/>
              <w:autoSpaceDN/>
              <w:adjustRightInd/>
              <w:rPr>
                <w:rFonts w:ascii="Arial" w:hAnsi="Arial"/>
                <w:sz w:val="16"/>
              </w:rPr>
            </w:pPr>
          </w:p>
          <w:p w:rsidR="00A6705E" w:rsidRPr="00A07527" w:rsidP="00A6705E" w14:paraId="16989994" w14:textId="77777777">
            <w:pPr>
              <w:contextualSpacing/>
              <w:rPr>
                <w:rFonts w:ascii="Arial" w:eastAsia="Arial" w:hAnsi="Arial" w:cs="Arial"/>
                <w:color w:val="000000" w:themeColor="text1"/>
                <w:sz w:val="16"/>
                <w:szCs w:val="16"/>
              </w:rPr>
            </w:pPr>
            <w:r w:rsidRPr="00A07527">
              <w:rPr>
                <w:rFonts w:ascii="Arial" w:eastAsia="Arial" w:hAnsi="Arial" w:cs="Arial"/>
                <w:i/>
                <w:iCs/>
                <w:color w:val="000000" w:themeColor="text1"/>
                <w:sz w:val="16"/>
                <w:szCs w:val="16"/>
              </w:rPr>
              <w:t>Ex Parte</w:t>
            </w:r>
            <w:r w:rsidRPr="00A07527">
              <w:rPr>
                <w:rFonts w:ascii="Arial" w:eastAsia="Arial" w:hAnsi="Arial" w:cs="Arial"/>
                <w:color w:val="000000" w:themeColor="text1"/>
                <w:sz w:val="16"/>
                <w:szCs w:val="16"/>
              </w:rPr>
              <w:t xml:space="preserve"> Appeal General Filing including:</w:t>
            </w:r>
          </w:p>
          <w:p w:rsidR="00A6705E" w:rsidRPr="00A07527" w:rsidP="00A6705E" w14:paraId="774881B4" w14:textId="77777777">
            <w:pPr>
              <w:pStyle w:val="ListParagraph"/>
              <w:numPr>
                <w:ilvl w:val="0"/>
                <w:numId w:val="30"/>
              </w:numPr>
              <w:autoSpaceDE/>
              <w:autoSpaceDN/>
              <w:adjustRightInd/>
              <w:ind w:left="229" w:hanging="229"/>
              <w:contextualSpacing/>
              <w:rPr>
                <w:rFonts w:ascii="Arial" w:eastAsia="Arial" w:hAnsi="Arial" w:cs="Arial"/>
                <w:color w:val="000000" w:themeColor="text1"/>
                <w:sz w:val="16"/>
                <w:szCs w:val="16"/>
              </w:rPr>
            </w:pPr>
            <w:r w:rsidRPr="00A07527">
              <w:rPr>
                <w:rFonts w:ascii="Arial" w:eastAsia="Arial" w:hAnsi="Arial" w:cs="Arial"/>
                <w:color w:val="000000" w:themeColor="text1"/>
                <w:sz w:val="16"/>
                <w:szCs w:val="16"/>
              </w:rPr>
              <w:t>Briefs</w:t>
            </w:r>
          </w:p>
          <w:p w:rsidR="00A6705E" w:rsidRPr="00A07527" w:rsidP="00A6705E" w14:paraId="33A4C669" w14:textId="77777777">
            <w:pPr>
              <w:pStyle w:val="ListParagraph"/>
              <w:numPr>
                <w:ilvl w:val="0"/>
                <w:numId w:val="30"/>
              </w:numPr>
              <w:autoSpaceDE/>
              <w:autoSpaceDN/>
              <w:adjustRightInd/>
              <w:ind w:left="229" w:hanging="229"/>
              <w:contextualSpacing/>
              <w:rPr>
                <w:rFonts w:ascii="Arial" w:eastAsia="Arial" w:hAnsi="Arial" w:cs="Arial"/>
                <w:color w:val="000000" w:themeColor="text1"/>
                <w:sz w:val="16"/>
                <w:szCs w:val="16"/>
              </w:rPr>
            </w:pPr>
            <w:r w:rsidRPr="00A07527">
              <w:rPr>
                <w:rFonts w:ascii="Arial" w:eastAsia="Arial" w:hAnsi="Arial" w:cs="Arial"/>
                <w:color w:val="000000" w:themeColor="text1"/>
                <w:sz w:val="16"/>
                <w:szCs w:val="16"/>
              </w:rPr>
              <w:t>Oral hearing requests</w:t>
            </w:r>
          </w:p>
          <w:p w:rsidR="00A6705E" w:rsidRPr="00A07527" w:rsidP="00A6705E" w14:paraId="535C72E6" w14:textId="77777777">
            <w:pPr>
              <w:pStyle w:val="ListParagraph"/>
              <w:numPr>
                <w:ilvl w:val="0"/>
                <w:numId w:val="30"/>
              </w:numPr>
              <w:autoSpaceDE/>
              <w:autoSpaceDN/>
              <w:adjustRightInd/>
              <w:ind w:left="229" w:hanging="229"/>
              <w:contextualSpacing/>
              <w:rPr>
                <w:rFonts w:ascii="Arial" w:eastAsia="Arial" w:hAnsi="Arial" w:cs="Arial"/>
                <w:color w:val="000000" w:themeColor="text1"/>
                <w:sz w:val="16"/>
                <w:szCs w:val="16"/>
              </w:rPr>
            </w:pPr>
            <w:r w:rsidRPr="00A07527">
              <w:rPr>
                <w:rFonts w:ascii="Arial" w:eastAsia="Arial" w:hAnsi="Arial" w:cs="Arial"/>
                <w:color w:val="000000" w:themeColor="text1"/>
                <w:sz w:val="16"/>
                <w:szCs w:val="16"/>
              </w:rPr>
              <w:t>Requests (such as requests to extend, requests to suspend, etc.)</w:t>
            </w:r>
          </w:p>
          <w:p w:rsidR="00A6705E" w:rsidRPr="00A07527" w:rsidP="00A6705E" w14:paraId="1CB0C9B5" w14:textId="77777777">
            <w:pPr>
              <w:pStyle w:val="ListParagraph"/>
              <w:numPr>
                <w:ilvl w:val="0"/>
                <w:numId w:val="30"/>
              </w:numPr>
              <w:autoSpaceDE/>
              <w:autoSpaceDN/>
              <w:adjustRightInd/>
              <w:ind w:left="229" w:hanging="229"/>
              <w:contextualSpacing/>
              <w:rPr>
                <w:rFonts w:ascii="Arial" w:eastAsia="Arial" w:hAnsi="Arial" w:cs="Arial"/>
                <w:color w:val="000000" w:themeColor="text1"/>
                <w:sz w:val="16"/>
                <w:szCs w:val="16"/>
              </w:rPr>
            </w:pPr>
            <w:r w:rsidRPr="00A07527">
              <w:rPr>
                <w:rFonts w:ascii="Arial" w:eastAsia="Arial" w:hAnsi="Arial" w:cs="Arial"/>
                <w:color w:val="000000" w:themeColor="text1"/>
                <w:sz w:val="16"/>
                <w:szCs w:val="16"/>
              </w:rPr>
              <w:t>Surrender of Registration</w:t>
            </w:r>
          </w:p>
          <w:p w:rsidR="00A6705E" w:rsidRPr="00A07527" w:rsidP="00A6705E" w14:paraId="4536EAA9" w14:textId="77777777">
            <w:pPr>
              <w:pStyle w:val="ListParagraph"/>
              <w:numPr>
                <w:ilvl w:val="0"/>
                <w:numId w:val="30"/>
              </w:numPr>
              <w:autoSpaceDE/>
              <w:autoSpaceDN/>
              <w:adjustRightInd/>
              <w:ind w:left="229" w:hanging="229"/>
              <w:contextualSpacing/>
              <w:rPr>
                <w:rFonts w:ascii="Arial" w:eastAsia="Arial" w:hAnsi="Arial" w:cs="Arial"/>
                <w:color w:val="000000" w:themeColor="text1"/>
                <w:sz w:val="16"/>
                <w:szCs w:val="16"/>
              </w:rPr>
            </w:pPr>
            <w:r w:rsidRPr="00A07527">
              <w:rPr>
                <w:rFonts w:ascii="Arial" w:eastAsia="Arial" w:hAnsi="Arial" w:cs="Arial"/>
                <w:color w:val="000000" w:themeColor="text1"/>
                <w:sz w:val="16"/>
                <w:szCs w:val="16"/>
              </w:rPr>
              <w:t>Abandonment of Application</w:t>
            </w:r>
          </w:p>
          <w:p w:rsidR="002C55BD" w:rsidP="007B642F" w14:paraId="7486CC04" w14:textId="2F03DBB2">
            <w:pPr>
              <w:widowControl/>
              <w:autoSpaceDE/>
              <w:autoSpaceDN/>
              <w:adjustRightInd/>
              <w:rPr>
                <w:rFonts w:ascii="Arial" w:hAnsi="Arial"/>
                <w:sz w:val="16"/>
              </w:rPr>
            </w:pPr>
          </w:p>
        </w:tc>
        <w:tc>
          <w:tcPr>
            <w:tcW w:w="2273" w:type="dxa"/>
            <w:vAlign w:val="center"/>
          </w:tcPr>
          <w:p w:rsidR="002C55BD" w:rsidP="007B642F" w14:paraId="724DB0D2" w14:textId="184B37E2">
            <w:pPr>
              <w:widowControl/>
              <w:autoSpaceDE/>
              <w:autoSpaceDN/>
              <w:adjustRightInd/>
              <w:jc w:val="center"/>
              <w:rPr>
                <w:rFonts w:ascii="Arial" w:hAnsi="Arial"/>
                <w:sz w:val="16"/>
                <w:szCs w:val="20"/>
              </w:rPr>
            </w:pPr>
            <w:r>
              <w:rPr>
                <w:rFonts w:ascii="Arial" w:hAnsi="Arial"/>
                <w:sz w:val="16"/>
                <w:szCs w:val="20"/>
              </w:rPr>
              <w:t>15 U.S.C. 1063 and 1064, and 15 U.S.C. 1071</w:t>
            </w:r>
          </w:p>
        </w:tc>
        <w:tc>
          <w:tcPr>
            <w:tcW w:w="2070" w:type="dxa"/>
            <w:vAlign w:val="center"/>
          </w:tcPr>
          <w:p w:rsidR="002C55BD" w:rsidP="007B642F" w14:paraId="29855829" w14:textId="4DFC8215">
            <w:pPr>
              <w:widowControl/>
              <w:autoSpaceDE/>
              <w:autoSpaceDN/>
              <w:adjustRightInd/>
              <w:jc w:val="center"/>
              <w:rPr>
                <w:rFonts w:ascii="Arial" w:hAnsi="Arial"/>
                <w:sz w:val="16"/>
                <w:szCs w:val="20"/>
              </w:rPr>
            </w:pPr>
            <w:r>
              <w:rPr>
                <w:rFonts w:ascii="Arial" w:hAnsi="Arial"/>
                <w:sz w:val="16"/>
                <w:szCs w:val="20"/>
              </w:rPr>
              <w:t>37 CFR 2.141-2.142, 2.145</w:t>
            </w:r>
          </w:p>
        </w:tc>
      </w:tr>
    </w:tbl>
    <w:p w:rsidR="00636EDA" w:rsidRPr="00004988" w:rsidP="00636EDA" w14:paraId="79D4A094" w14:textId="77777777">
      <w:pPr>
        <w:widowControl/>
        <w:jc w:val="both"/>
        <w:rPr>
          <w:rFonts w:ascii="Arial" w:hAnsi="Arial" w:cs="Arial"/>
          <w:b/>
          <w:color w:val="0000FF"/>
        </w:rPr>
      </w:pPr>
    </w:p>
    <w:p w:rsidR="00026BDE" w:rsidRPr="006E3D16" w:rsidP="00896403" w14:paraId="5366D60C" w14:textId="1E261951">
      <w:pPr>
        <w:pStyle w:val="ListParagraph"/>
        <w:widowControl/>
        <w:numPr>
          <w:ilvl w:val="0"/>
          <w:numId w:val="16"/>
        </w:numPr>
        <w:ind w:left="360"/>
        <w:jc w:val="both"/>
        <w:rPr>
          <w:rFonts w:ascii="Arial" w:hAnsi="Arial" w:cs="Arial"/>
          <w:b/>
          <w:sz w:val="32"/>
        </w:rPr>
      </w:pPr>
      <w:r w:rsidRPr="00004988">
        <w:rPr>
          <w:rFonts w:ascii="Arial" w:hAnsi="Arial" w:cs="Arial"/>
          <w:b/>
          <w:szCs w:val="20"/>
        </w:rPr>
        <w:t xml:space="preserve">Indicate how, by whom, and for what purpose the information is to be used. Except for a new collection, indicate the actual use the agency has made of the information received from the current collection. </w:t>
      </w:r>
    </w:p>
    <w:p w:rsidR="006E3D16" w:rsidRPr="008E1B70" w:rsidP="008E1B70" w14:paraId="36A608D3" w14:textId="77777777">
      <w:pPr>
        <w:widowControl/>
        <w:jc w:val="both"/>
        <w:rPr>
          <w:rFonts w:ascii="Arial" w:hAnsi="Arial" w:cs="Arial"/>
          <w:b/>
          <w:szCs w:val="20"/>
        </w:rPr>
      </w:pPr>
    </w:p>
    <w:p w:rsidR="006B674E" w:rsidP="006B674E" w14:paraId="362C3ACD" w14:textId="18AB8FE0">
      <w:pPr>
        <w:tabs>
          <w:tab w:val="left" w:pos="720"/>
        </w:tabs>
        <w:jc w:val="both"/>
        <w:rPr>
          <w:rFonts w:ascii="Arial" w:hAnsi="Arial"/>
        </w:rPr>
      </w:pPr>
      <w:r>
        <w:rPr>
          <w:rFonts w:ascii="Arial" w:hAnsi="Arial" w:cs="Arial"/>
        </w:rPr>
        <w:t xml:space="preserve">Information must be submitted </w:t>
      </w:r>
      <w:r w:rsidR="005847BE">
        <w:rPr>
          <w:rFonts w:ascii="Arial" w:hAnsi="Arial" w:cs="Arial"/>
        </w:rPr>
        <w:t xml:space="preserve">electronically </w:t>
      </w:r>
      <w:r>
        <w:rPr>
          <w:rFonts w:ascii="Arial" w:hAnsi="Arial"/>
        </w:rPr>
        <w:t xml:space="preserve">through </w:t>
      </w:r>
      <w:r w:rsidR="00233BC4">
        <w:rPr>
          <w:rFonts w:ascii="Arial" w:hAnsi="Arial"/>
        </w:rPr>
        <w:t>the TTAB’s electronic filing system</w:t>
      </w:r>
      <w:r>
        <w:rPr>
          <w:rFonts w:ascii="Arial" w:hAnsi="Arial"/>
        </w:rPr>
        <w:t xml:space="preserve"> when a party files a petition to cancel a trademark registration, an opposition to the </w:t>
      </w:r>
      <w:r>
        <w:rPr>
          <w:rFonts w:ascii="Arial" w:hAnsi="Arial"/>
        </w:rPr>
        <w:t xml:space="preserve">registration of a trademark, a request to extend the time to file an opposition, a notice of appeal, or additional submissions for </w:t>
      </w:r>
      <w:r w:rsidRPr="00B1559C">
        <w:rPr>
          <w:rFonts w:ascii="Arial" w:hAnsi="Arial"/>
          <w:i/>
          <w:iCs/>
        </w:rPr>
        <w:t>inter partes</w:t>
      </w:r>
      <w:r>
        <w:rPr>
          <w:rFonts w:ascii="Arial" w:hAnsi="Arial"/>
        </w:rPr>
        <w:t xml:space="preserve"> and </w:t>
      </w:r>
      <w:r w:rsidRPr="00B1559C">
        <w:rPr>
          <w:rFonts w:ascii="Arial" w:hAnsi="Arial"/>
          <w:i/>
          <w:iCs/>
        </w:rPr>
        <w:t>ex parte</w:t>
      </w:r>
      <w:r>
        <w:rPr>
          <w:rFonts w:ascii="Arial" w:hAnsi="Arial"/>
        </w:rPr>
        <w:t xml:space="preserve"> proceedings with the USPTO. </w:t>
      </w:r>
      <w:r w:rsidRPr="003D60B4">
        <w:rPr>
          <w:rFonts w:ascii="Arial" w:hAnsi="Arial"/>
        </w:rPr>
        <w:t>Submissions filed in paper form via mail or hand delivery are permitted only when</w:t>
      </w:r>
      <w:r w:rsidR="009314E1">
        <w:rPr>
          <w:rFonts w:ascii="Arial" w:hAnsi="Arial"/>
        </w:rPr>
        <w:t xml:space="preserve"> Electronic System for Trademark Trial and Appeals</w:t>
      </w:r>
      <w:r w:rsidRPr="003D60B4">
        <w:rPr>
          <w:rFonts w:ascii="Arial" w:hAnsi="Arial"/>
        </w:rPr>
        <w:t xml:space="preserve"> </w:t>
      </w:r>
      <w:r w:rsidR="009314E1">
        <w:rPr>
          <w:rFonts w:ascii="Arial" w:hAnsi="Arial"/>
        </w:rPr>
        <w:t>(</w:t>
      </w:r>
      <w:r w:rsidRPr="003D60B4">
        <w:rPr>
          <w:rFonts w:ascii="Arial" w:hAnsi="Arial"/>
        </w:rPr>
        <w:t>ESTTA</w:t>
      </w:r>
      <w:r w:rsidR="009314E1">
        <w:rPr>
          <w:rFonts w:ascii="Arial" w:hAnsi="Arial"/>
        </w:rPr>
        <w:t>)</w:t>
      </w:r>
      <w:r w:rsidRPr="003D60B4">
        <w:rPr>
          <w:rFonts w:ascii="Arial" w:hAnsi="Arial"/>
        </w:rPr>
        <w:t xml:space="preserve"> is unavailable due to technical problems, or when extraordinary circumstances are present</w:t>
      </w:r>
      <w:r>
        <w:rPr>
          <w:rFonts w:ascii="Arial" w:hAnsi="Arial"/>
        </w:rPr>
        <w:t xml:space="preserve">. </w:t>
      </w:r>
    </w:p>
    <w:p w:rsidR="00EA641E" w:rsidP="00636EDA" w14:paraId="0C8A4CC2" w14:textId="59D88EBB">
      <w:pPr>
        <w:widowControl/>
        <w:jc w:val="both"/>
        <w:rPr>
          <w:rFonts w:ascii="Arial" w:hAnsi="Arial" w:cs="Arial"/>
        </w:rPr>
      </w:pPr>
    </w:p>
    <w:p w:rsidR="006B674E" w:rsidP="00636EDA" w14:paraId="63E887FA" w14:textId="08BB55C0">
      <w:pPr>
        <w:widowControl/>
        <w:jc w:val="both"/>
        <w:rPr>
          <w:rFonts w:ascii="Arial" w:hAnsi="Arial" w:cs="Arial"/>
        </w:rPr>
      </w:pPr>
      <w:r>
        <w:rPr>
          <w:rFonts w:ascii="Arial" w:hAnsi="Arial" w:cs="Arial"/>
        </w:rPr>
        <w:t xml:space="preserve">Electronic submissions to the TTAB are possible through the TTAB’s electronic filing system, accessible through the USPTO’s web site. </w:t>
      </w:r>
      <w:r w:rsidR="009B1D59">
        <w:rPr>
          <w:rFonts w:ascii="Arial" w:hAnsi="Arial" w:cs="Arial"/>
        </w:rPr>
        <w:t>The filer can access s</w:t>
      </w:r>
      <w:r>
        <w:rPr>
          <w:rFonts w:ascii="Arial" w:hAnsi="Arial" w:cs="Arial"/>
        </w:rPr>
        <w:t xml:space="preserve">tep-by-step instructions and help screens </w:t>
      </w:r>
      <w:r w:rsidR="009B1D59">
        <w:rPr>
          <w:rFonts w:ascii="Arial" w:hAnsi="Arial" w:cs="Arial"/>
        </w:rPr>
        <w:t>for assistance</w:t>
      </w:r>
      <w:r>
        <w:rPr>
          <w:rFonts w:ascii="Arial" w:hAnsi="Arial" w:cs="Arial"/>
        </w:rPr>
        <w:t xml:space="preserve">. The system prompts the filer to validate required fields and sign the submission before </w:t>
      </w:r>
      <w:r w:rsidR="009B1D59">
        <w:rPr>
          <w:rFonts w:ascii="Arial" w:hAnsi="Arial" w:cs="Arial"/>
        </w:rPr>
        <w:t xml:space="preserve">transmission </w:t>
      </w:r>
      <w:r>
        <w:rPr>
          <w:rFonts w:ascii="Arial" w:hAnsi="Arial" w:cs="Arial"/>
        </w:rPr>
        <w:t>to the TTAB.</w:t>
      </w:r>
    </w:p>
    <w:p w:rsidR="00CD346B" w:rsidRPr="00CD346B" w:rsidP="00CD346B" w14:paraId="537D6E95" w14:textId="4E0FEF2A">
      <w:pPr>
        <w:rPr>
          <w:rFonts w:ascii="Arial" w:hAnsi="Arial" w:cs="Arial"/>
          <w:color w:val="0000FF"/>
        </w:rPr>
      </w:pPr>
    </w:p>
    <w:p w:rsidR="00E14866" w:rsidP="00E14866" w14:paraId="42C3BCFE" w14:textId="7358171D">
      <w:pPr>
        <w:tabs>
          <w:tab w:val="left" w:pos="720"/>
        </w:tabs>
        <w:jc w:val="both"/>
        <w:rPr>
          <w:rFonts w:ascii="Arial" w:hAnsi="Arial"/>
        </w:rPr>
      </w:pPr>
      <w:r w:rsidRPr="00642ADF">
        <w:rPr>
          <w:rFonts w:ascii="Arial" w:hAnsi="Arial"/>
        </w:rPr>
        <w:t xml:space="preserve">The information collected, maintained, and used in this collection is based on OMB and USPTO guidelines. This includes the basic information quality standards established in the Paperwork Reduction Act (44 U.S.C. Chapter 35), in OMB Circular A-130, and in the </w:t>
      </w:r>
      <w:r w:rsidR="00F44AF2">
        <w:rPr>
          <w:rFonts w:ascii="Arial" w:hAnsi="Arial"/>
        </w:rPr>
        <w:t>USPTO</w:t>
      </w:r>
      <w:r w:rsidRPr="00642ADF">
        <w:rPr>
          <w:rFonts w:ascii="Arial" w:hAnsi="Arial"/>
        </w:rPr>
        <w:t xml:space="preserve"> </w:t>
      </w:r>
      <w:r w:rsidR="002E7B48">
        <w:rPr>
          <w:rFonts w:ascii="Arial" w:hAnsi="Arial"/>
        </w:rPr>
        <w:t>Information Quality G</w:t>
      </w:r>
      <w:r w:rsidRPr="00642ADF">
        <w:rPr>
          <w:rFonts w:ascii="Arial" w:hAnsi="Arial"/>
        </w:rPr>
        <w:t>uidelines.</w:t>
      </w:r>
    </w:p>
    <w:p w:rsidR="00636EDA" w:rsidRPr="0023366F" w:rsidP="00636EDA" w14:paraId="79D4A09C" w14:textId="77777777">
      <w:pPr>
        <w:widowControl/>
        <w:jc w:val="both"/>
        <w:rPr>
          <w:rFonts w:ascii="Arial" w:hAnsi="Arial" w:cs="Arial"/>
        </w:rPr>
      </w:pPr>
    </w:p>
    <w:p w:rsidR="00636EDA" w:rsidRPr="00CD7C5E" w:rsidP="001B77DA" w14:paraId="79D4A09F" w14:textId="3BD53255">
      <w:pPr>
        <w:widowControl/>
        <w:jc w:val="both"/>
        <w:rPr>
          <w:rFonts w:ascii="Arial" w:hAnsi="Arial" w:cs="Arial"/>
        </w:rPr>
      </w:pPr>
      <w:r w:rsidRPr="008D5A6F">
        <w:rPr>
          <w:rFonts w:ascii="Arial" w:hAnsi="Arial" w:cs="Arial"/>
        </w:rPr>
        <w:t>Table 2 outlines how this collection of information is used by the public and the USPTO:</w:t>
      </w:r>
      <w:r>
        <w:rPr>
          <w:rFonts w:ascii="Arial" w:hAnsi="Arial" w:cs="Arial"/>
          <w:b/>
          <w:bCs/>
          <w:sz w:val="20"/>
          <w:szCs w:val="20"/>
        </w:rPr>
        <w:br w:type="page"/>
      </w:r>
      <w:r w:rsidRPr="00CD7C5E">
        <w:rPr>
          <w:rFonts w:ascii="Arial" w:hAnsi="Arial" w:cs="Arial"/>
          <w:b/>
          <w:bCs/>
          <w:sz w:val="20"/>
          <w:szCs w:val="20"/>
        </w:rPr>
        <w:t>Table 2:  Needs and Uses</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97"/>
        <w:gridCol w:w="2813"/>
        <w:gridCol w:w="1147"/>
        <w:gridCol w:w="4703"/>
      </w:tblGrid>
      <w:tr w14:paraId="56771B1B" w14:textId="77777777" w:rsidTr="00105A8D">
        <w:tblPrEx>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rPr>
          <w:cantSplit/>
          <w:trHeight w:val="278"/>
        </w:trPr>
        <w:tc>
          <w:tcPr>
            <w:tcW w:w="697" w:type="dxa"/>
            <w:shd w:val="clear" w:color="auto" w:fill="C6D9F0" w:themeFill="text2" w:themeFillTint="33"/>
            <w:vAlign w:val="center"/>
          </w:tcPr>
          <w:p w:rsidR="00C5290A" w:rsidRPr="00C5290A" w:rsidP="00D41E97" w14:paraId="0C7A6FCA" w14:textId="2993CEC4">
            <w:pPr>
              <w:widowControl/>
              <w:tabs>
                <w:tab w:val="left" w:pos="720"/>
              </w:tabs>
              <w:autoSpaceDE/>
              <w:autoSpaceDN/>
              <w:adjustRightInd/>
              <w:jc w:val="center"/>
              <w:rPr>
                <w:rFonts w:ascii="Arial" w:hAnsi="Arial"/>
                <w:b/>
                <w:sz w:val="16"/>
                <w:szCs w:val="20"/>
              </w:rPr>
            </w:pPr>
            <w:r w:rsidRPr="00C5290A">
              <w:rPr>
                <w:rFonts w:ascii="Arial" w:hAnsi="Arial"/>
                <w:b/>
                <w:sz w:val="16"/>
                <w:szCs w:val="20"/>
              </w:rPr>
              <w:t>IC N</w:t>
            </w:r>
            <w:r w:rsidR="000E2392">
              <w:rPr>
                <w:rFonts w:ascii="Arial" w:hAnsi="Arial"/>
                <w:b/>
                <w:sz w:val="16"/>
                <w:szCs w:val="20"/>
              </w:rPr>
              <w:t>o.</w:t>
            </w:r>
          </w:p>
        </w:tc>
        <w:tc>
          <w:tcPr>
            <w:tcW w:w="2813" w:type="dxa"/>
            <w:shd w:val="clear" w:color="auto" w:fill="C6D9F0" w:themeFill="text2" w:themeFillTint="33"/>
            <w:vAlign w:val="center"/>
          </w:tcPr>
          <w:p w:rsidR="00C5290A" w:rsidRPr="00C5290A" w:rsidP="00D41E97" w14:paraId="5A1B9AB3" w14:textId="1EE1EBBB">
            <w:pPr>
              <w:widowControl/>
              <w:tabs>
                <w:tab w:val="left" w:pos="720"/>
              </w:tabs>
              <w:autoSpaceDE/>
              <w:autoSpaceDN/>
              <w:adjustRightInd/>
              <w:jc w:val="center"/>
              <w:rPr>
                <w:rFonts w:ascii="Arial" w:hAnsi="Arial"/>
                <w:b/>
                <w:sz w:val="16"/>
                <w:szCs w:val="20"/>
              </w:rPr>
            </w:pPr>
            <w:r w:rsidRPr="00C5290A">
              <w:rPr>
                <w:rFonts w:ascii="Arial" w:hAnsi="Arial"/>
                <w:b/>
                <w:sz w:val="16"/>
                <w:szCs w:val="20"/>
              </w:rPr>
              <w:t>Form</w:t>
            </w:r>
            <w:r w:rsidR="00D92CEB">
              <w:rPr>
                <w:rFonts w:ascii="Arial" w:hAnsi="Arial"/>
                <w:b/>
                <w:sz w:val="16"/>
                <w:szCs w:val="20"/>
              </w:rPr>
              <w:t>/</w:t>
            </w:r>
            <w:r w:rsidRPr="00C5290A">
              <w:rPr>
                <w:rFonts w:ascii="Arial" w:hAnsi="Arial"/>
                <w:b/>
                <w:sz w:val="16"/>
                <w:szCs w:val="20"/>
              </w:rPr>
              <w:t xml:space="preserve"> Function</w:t>
            </w:r>
          </w:p>
        </w:tc>
        <w:tc>
          <w:tcPr>
            <w:tcW w:w="1147" w:type="dxa"/>
            <w:shd w:val="clear" w:color="auto" w:fill="C6D9F0" w:themeFill="text2" w:themeFillTint="33"/>
            <w:vAlign w:val="center"/>
          </w:tcPr>
          <w:p w:rsidR="00C5290A" w:rsidRPr="00C5290A" w:rsidP="00D41E97" w14:paraId="62A5BA82" w14:textId="368C7374">
            <w:pPr>
              <w:keepNext/>
              <w:widowControl/>
              <w:tabs>
                <w:tab w:val="left" w:pos="720"/>
              </w:tabs>
              <w:autoSpaceDE/>
              <w:autoSpaceDN/>
              <w:adjustRightInd/>
              <w:jc w:val="center"/>
              <w:outlineLvl w:val="6"/>
              <w:rPr>
                <w:rFonts w:ascii="Arial" w:hAnsi="Arial"/>
                <w:b/>
                <w:sz w:val="16"/>
                <w:szCs w:val="20"/>
              </w:rPr>
            </w:pPr>
            <w:r w:rsidRPr="00C5290A">
              <w:rPr>
                <w:rFonts w:ascii="Arial" w:hAnsi="Arial"/>
                <w:b/>
                <w:sz w:val="16"/>
                <w:szCs w:val="20"/>
              </w:rPr>
              <w:t xml:space="preserve">Form </w:t>
            </w:r>
            <w:r w:rsidR="000E2392">
              <w:rPr>
                <w:rFonts w:ascii="Arial" w:hAnsi="Arial"/>
                <w:b/>
                <w:sz w:val="16"/>
                <w:szCs w:val="20"/>
              </w:rPr>
              <w:t>No.</w:t>
            </w:r>
          </w:p>
        </w:tc>
        <w:tc>
          <w:tcPr>
            <w:tcW w:w="4703" w:type="dxa"/>
            <w:shd w:val="clear" w:color="auto" w:fill="C6D9F0" w:themeFill="text2" w:themeFillTint="33"/>
            <w:vAlign w:val="center"/>
          </w:tcPr>
          <w:p w:rsidR="00C5290A" w:rsidRPr="00C5290A" w:rsidP="00D41E97" w14:paraId="59A628C6" w14:textId="77777777">
            <w:pPr>
              <w:widowControl/>
              <w:tabs>
                <w:tab w:val="left" w:pos="720"/>
              </w:tabs>
              <w:autoSpaceDE/>
              <w:autoSpaceDN/>
              <w:adjustRightInd/>
              <w:jc w:val="center"/>
              <w:rPr>
                <w:rFonts w:ascii="Arial" w:hAnsi="Arial"/>
                <w:b/>
                <w:sz w:val="16"/>
                <w:szCs w:val="20"/>
              </w:rPr>
            </w:pPr>
            <w:r w:rsidRPr="00C5290A">
              <w:rPr>
                <w:rFonts w:ascii="Arial" w:hAnsi="Arial"/>
                <w:b/>
                <w:sz w:val="16"/>
                <w:szCs w:val="20"/>
              </w:rPr>
              <w:t>Needs and Uses</w:t>
            </w:r>
          </w:p>
        </w:tc>
      </w:tr>
      <w:tr w14:paraId="4684C2C1" w14:textId="77777777" w:rsidTr="00880C0A">
        <w:tblPrEx>
          <w:tblW w:w="9360" w:type="dxa"/>
          <w:tblInd w:w="108" w:type="dxa"/>
          <w:tblLayout w:type="fixed"/>
          <w:tblLook w:val="0000"/>
        </w:tblPrEx>
        <w:trPr>
          <w:cantSplit/>
          <w:trHeight w:val="989"/>
        </w:trPr>
        <w:tc>
          <w:tcPr>
            <w:tcW w:w="697" w:type="dxa"/>
            <w:vAlign w:val="center"/>
          </w:tcPr>
          <w:p w:rsidR="00BE5A24" w:rsidRPr="00C5290A" w:rsidP="00BE5A24" w14:paraId="6A696E16" w14:textId="2C9026AB">
            <w:pPr>
              <w:widowControl/>
              <w:tabs>
                <w:tab w:val="left" w:pos="720"/>
              </w:tabs>
              <w:autoSpaceDE/>
              <w:autoSpaceDN/>
              <w:adjustRightInd/>
              <w:jc w:val="center"/>
              <w:rPr>
                <w:rFonts w:ascii="Arial" w:hAnsi="Arial"/>
                <w:b/>
                <w:sz w:val="16"/>
              </w:rPr>
            </w:pPr>
            <w:r w:rsidRPr="00C5290A">
              <w:rPr>
                <w:rFonts w:ascii="Arial" w:hAnsi="Arial"/>
                <w:b/>
                <w:sz w:val="16"/>
              </w:rPr>
              <w:t>1</w:t>
            </w:r>
          </w:p>
        </w:tc>
        <w:tc>
          <w:tcPr>
            <w:tcW w:w="2813" w:type="dxa"/>
            <w:vAlign w:val="center"/>
          </w:tcPr>
          <w:p w:rsidR="00BE5A24" w:rsidRPr="00C5290A" w:rsidP="00BE5A24" w14:paraId="42E56C92" w14:textId="53F58E49">
            <w:pPr>
              <w:widowControl/>
              <w:tabs>
                <w:tab w:val="left" w:pos="720"/>
              </w:tabs>
              <w:autoSpaceDE/>
              <w:autoSpaceDN/>
              <w:adjustRightInd/>
              <w:rPr>
                <w:rFonts w:ascii="Arial" w:hAnsi="Arial" w:cs="Arial"/>
                <w:sz w:val="16"/>
              </w:rPr>
            </w:pPr>
            <w:r>
              <w:rPr>
                <w:rFonts w:ascii="Arial" w:hAnsi="Arial"/>
                <w:sz w:val="16"/>
              </w:rPr>
              <w:t>Petition to Cancel</w:t>
            </w:r>
          </w:p>
        </w:tc>
        <w:tc>
          <w:tcPr>
            <w:tcW w:w="1147" w:type="dxa"/>
            <w:vAlign w:val="center"/>
          </w:tcPr>
          <w:p w:rsidR="00BE5A24" w:rsidRPr="00C5290A" w:rsidP="00BE5A24" w14:paraId="17ECF6EF" w14:textId="10DA4D0C">
            <w:pPr>
              <w:widowControl/>
              <w:tabs>
                <w:tab w:val="left" w:pos="720"/>
              </w:tabs>
              <w:autoSpaceDE/>
              <w:autoSpaceDN/>
              <w:adjustRightInd/>
              <w:jc w:val="center"/>
              <w:rPr>
                <w:rFonts w:ascii="Arial" w:hAnsi="Arial"/>
                <w:sz w:val="16"/>
                <w:szCs w:val="20"/>
              </w:rPr>
            </w:pPr>
            <w:r>
              <w:rPr>
                <w:rFonts w:ascii="Arial" w:hAnsi="Arial"/>
                <w:sz w:val="16"/>
              </w:rPr>
              <w:t>PTO</w:t>
            </w:r>
            <w:r w:rsidR="00A240E8">
              <w:rPr>
                <w:rFonts w:ascii="Arial" w:hAnsi="Arial"/>
                <w:sz w:val="16"/>
              </w:rPr>
              <w:t>-</w:t>
            </w:r>
            <w:r>
              <w:rPr>
                <w:rFonts w:ascii="Arial" w:hAnsi="Arial"/>
                <w:sz w:val="16"/>
              </w:rPr>
              <w:t>2188</w:t>
            </w:r>
          </w:p>
        </w:tc>
        <w:tc>
          <w:tcPr>
            <w:tcW w:w="4703" w:type="dxa"/>
          </w:tcPr>
          <w:p w:rsidR="00BE5A24" w:rsidP="00D41E97" w14:paraId="163B2C26" w14:textId="77777777">
            <w:pPr>
              <w:widowControl/>
              <w:numPr>
                <w:ilvl w:val="0"/>
                <w:numId w:val="11"/>
              </w:numPr>
              <w:tabs>
                <w:tab w:val="num" w:pos="252"/>
                <w:tab w:val="left" w:pos="720"/>
              </w:tabs>
              <w:autoSpaceDE/>
              <w:autoSpaceDN/>
              <w:adjustRightInd/>
              <w:ind w:left="252" w:hanging="252"/>
              <w:jc w:val="both"/>
              <w:rPr>
                <w:rFonts w:ascii="Arial" w:hAnsi="Arial"/>
                <w:sz w:val="16"/>
              </w:rPr>
            </w:pPr>
            <w:r>
              <w:rPr>
                <w:rFonts w:ascii="Arial" w:hAnsi="Arial"/>
                <w:sz w:val="16"/>
              </w:rPr>
              <w:t>Used by the public to request the cancellation of a trademark registration in whole or in part.</w:t>
            </w:r>
          </w:p>
          <w:p w:rsidR="00BE5A24" w:rsidP="00D41E97" w14:paraId="2E5C64BA" w14:textId="77777777">
            <w:pPr>
              <w:widowControl/>
              <w:numPr>
                <w:ilvl w:val="0"/>
                <w:numId w:val="11"/>
              </w:numPr>
              <w:tabs>
                <w:tab w:val="num" w:pos="252"/>
                <w:tab w:val="left" w:pos="720"/>
              </w:tabs>
              <w:autoSpaceDE/>
              <w:autoSpaceDN/>
              <w:adjustRightInd/>
              <w:ind w:left="252" w:hanging="252"/>
              <w:jc w:val="both"/>
              <w:rPr>
                <w:rFonts w:ascii="Arial" w:hAnsi="Arial"/>
                <w:sz w:val="16"/>
              </w:rPr>
            </w:pPr>
            <w:r>
              <w:rPr>
                <w:rFonts w:ascii="Arial" w:hAnsi="Arial"/>
                <w:sz w:val="16"/>
              </w:rPr>
              <w:t>Used by the public to submit the required fee.</w:t>
            </w:r>
          </w:p>
          <w:p w:rsidR="00BE5A24" w:rsidRPr="00880C0A" w:rsidP="00880C0A" w14:paraId="385C430B" w14:textId="33C08286">
            <w:pPr>
              <w:widowControl/>
              <w:numPr>
                <w:ilvl w:val="0"/>
                <w:numId w:val="11"/>
              </w:numPr>
              <w:tabs>
                <w:tab w:val="num" w:pos="252"/>
                <w:tab w:val="left" w:pos="720"/>
              </w:tabs>
              <w:autoSpaceDE/>
              <w:autoSpaceDN/>
              <w:adjustRightInd/>
              <w:ind w:left="252" w:hanging="252"/>
              <w:jc w:val="both"/>
              <w:rPr>
                <w:rFonts w:ascii="Arial" w:hAnsi="Arial"/>
                <w:sz w:val="16"/>
              </w:rPr>
            </w:pPr>
            <w:r w:rsidRPr="00BE5A24">
              <w:rPr>
                <w:rFonts w:ascii="Arial" w:hAnsi="Arial"/>
                <w:sz w:val="16"/>
              </w:rPr>
              <w:t>Used by the USPTO to institute a cancellation proceeding and to notify the registrant of the grounds for cancellation</w:t>
            </w:r>
          </w:p>
        </w:tc>
      </w:tr>
      <w:tr w14:paraId="44672733" w14:textId="77777777" w:rsidTr="00880C0A">
        <w:tblPrEx>
          <w:tblW w:w="9360" w:type="dxa"/>
          <w:tblInd w:w="108" w:type="dxa"/>
          <w:tblLayout w:type="fixed"/>
          <w:tblLook w:val="0000"/>
        </w:tblPrEx>
        <w:trPr>
          <w:cantSplit/>
          <w:trHeight w:val="1430"/>
        </w:trPr>
        <w:tc>
          <w:tcPr>
            <w:tcW w:w="697" w:type="dxa"/>
            <w:vAlign w:val="center"/>
          </w:tcPr>
          <w:p w:rsidR="00BE5A24" w:rsidRPr="00C5290A" w:rsidP="00BE5A24" w14:paraId="4CB05E33" w14:textId="708E8359">
            <w:pPr>
              <w:widowControl/>
              <w:tabs>
                <w:tab w:val="left" w:pos="720"/>
              </w:tabs>
              <w:autoSpaceDE/>
              <w:autoSpaceDN/>
              <w:adjustRightInd/>
              <w:jc w:val="center"/>
              <w:rPr>
                <w:rFonts w:ascii="Arial" w:hAnsi="Arial" w:cs="Arial"/>
                <w:b/>
                <w:sz w:val="16"/>
              </w:rPr>
            </w:pPr>
            <w:r>
              <w:rPr>
                <w:rFonts w:ascii="Arial" w:hAnsi="Arial" w:cs="Arial"/>
                <w:b/>
                <w:sz w:val="16"/>
              </w:rPr>
              <w:t>2</w:t>
            </w:r>
          </w:p>
        </w:tc>
        <w:tc>
          <w:tcPr>
            <w:tcW w:w="2813" w:type="dxa"/>
            <w:vAlign w:val="center"/>
          </w:tcPr>
          <w:p w:rsidR="00BE5A24" w:rsidRPr="00C5290A" w:rsidP="00BE5A24" w14:paraId="0A993664" w14:textId="0E60702C">
            <w:pPr>
              <w:widowControl/>
              <w:tabs>
                <w:tab w:val="left" w:pos="720"/>
              </w:tabs>
              <w:autoSpaceDE/>
              <w:autoSpaceDN/>
              <w:adjustRightInd/>
              <w:rPr>
                <w:rFonts w:ascii="Arial" w:hAnsi="Arial" w:cs="Arial"/>
                <w:sz w:val="16"/>
              </w:rPr>
            </w:pPr>
            <w:r>
              <w:rPr>
                <w:rFonts w:ascii="Arial" w:hAnsi="Arial"/>
                <w:sz w:val="16"/>
              </w:rPr>
              <w:t>Notice of Opposition</w:t>
            </w:r>
          </w:p>
        </w:tc>
        <w:tc>
          <w:tcPr>
            <w:tcW w:w="1147" w:type="dxa"/>
            <w:vAlign w:val="center"/>
          </w:tcPr>
          <w:p w:rsidR="00BE5A24" w:rsidRPr="00C5290A" w:rsidP="00BE5A24" w14:paraId="4459A6F0" w14:textId="6EAD255F">
            <w:pPr>
              <w:widowControl/>
              <w:tabs>
                <w:tab w:val="left" w:pos="720"/>
              </w:tabs>
              <w:autoSpaceDE/>
              <w:autoSpaceDN/>
              <w:adjustRightInd/>
              <w:jc w:val="center"/>
              <w:rPr>
                <w:rFonts w:ascii="Arial" w:hAnsi="Arial"/>
                <w:sz w:val="16"/>
                <w:szCs w:val="20"/>
              </w:rPr>
            </w:pPr>
            <w:r>
              <w:rPr>
                <w:rFonts w:ascii="Arial" w:hAnsi="Arial"/>
                <w:sz w:val="16"/>
              </w:rPr>
              <w:t>PTO</w:t>
            </w:r>
            <w:r w:rsidR="00A240E8">
              <w:rPr>
                <w:rFonts w:ascii="Arial" w:hAnsi="Arial"/>
                <w:sz w:val="16"/>
              </w:rPr>
              <w:t>-</w:t>
            </w:r>
            <w:r>
              <w:rPr>
                <w:rFonts w:ascii="Arial" w:hAnsi="Arial"/>
                <w:sz w:val="16"/>
              </w:rPr>
              <w:t>2120</w:t>
            </w:r>
          </w:p>
        </w:tc>
        <w:tc>
          <w:tcPr>
            <w:tcW w:w="4703" w:type="dxa"/>
          </w:tcPr>
          <w:p w:rsidR="00BE5A24" w:rsidP="00D41E97" w14:paraId="0D0DE8A4" w14:textId="601C78FA">
            <w:pPr>
              <w:widowControl/>
              <w:numPr>
                <w:ilvl w:val="0"/>
                <w:numId w:val="23"/>
              </w:numPr>
              <w:tabs>
                <w:tab w:val="num" w:pos="252"/>
                <w:tab w:val="clear" w:pos="720"/>
              </w:tabs>
              <w:autoSpaceDE/>
              <w:autoSpaceDN/>
              <w:adjustRightInd/>
              <w:ind w:left="252" w:hanging="252"/>
              <w:jc w:val="both"/>
              <w:rPr>
                <w:rFonts w:ascii="Arial" w:hAnsi="Arial"/>
                <w:sz w:val="16"/>
              </w:rPr>
            </w:pPr>
            <w:r>
              <w:rPr>
                <w:rFonts w:ascii="Arial" w:hAnsi="Arial"/>
                <w:sz w:val="16"/>
              </w:rPr>
              <w:t xml:space="preserve">Used by the public to oppose registration of a pending trademark application within 30 days after the publication of the application being opposed or within </w:t>
            </w:r>
            <w:r w:rsidR="00661B0B">
              <w:rPr>
                <w:rFonts w:ascii="Arial" w:hAnsi="Arial"/>
                <w:sz w:val="16"/>
              </w:rPr>
              <w:t xml:space="preserve">an </w:t>
            </w:r>
            <w:r>
              <w:rPr>
                <w:rFonts w:ascii="Arial" w:hAnsi="Arial"/>
                <w:sz w:val="16"/>
              </w:rPr>
              <w:t>extension of time for filing an opposition.</w:t>
            </w:r>
          </w:p>
          <w:p w:rsidR="00BE5A24" w:rsidP="00D41E97" w14:paraId="79C916A0" w14:textId="3F59FB2B">
            <w:pPr>
              <w:widowControl/>
              <w:numPr>
                <w:ilvl w:val="0"/>
                <w:numId w:val="23"/>
              </w:numPr>
              <w:tabs>
                <w:tab w:val="num" w:pos="252"/>
                <w:tab w:val="clear" w:pos="720"/>
              </w:tabs>
              <w:autoSpaceDE/>
              <w:autoSpaceDN/>
              <w:adjustRightInd/>
              <w:ind w:left="252" w:hanging="252"/>
              <w:jc w:val="both"/>
              <w:rPr>
                <w:rFonts w:ascii="Arial" w:hAnsi="Arial"/>
                <w:sz w:val="16"/>
              </w:rPr>
            </w:pPr>
            <w:r w:rsidRPr="00BE5A24">
              <w:rPr>
                <w:rFonts w:ascii="Arial" w:hAnsi="Arial"/>
                <w:sz w:val="16"/>
              </w:rPr>
              <w:t xml:space="preserve">Used by the public to submit </w:t>
            </w:r>
            <w:r w:rsidR="00661B0B">
              <w:rPr>
                <w:rFonts w:ascii="Arial" w:hAnsi="Arial"/>
                <w:sz w:val="16"/>
              </w:rPr>
              <w:t>a</w:t>
            </w:r>
            <w:r w:rsidRPr="00BE5A24" w:rsidR="00661B0B">
              <w:rPr>
                <w:rFonts w:ascii="Arial" w:hAnsi="Arial"/>
                <w:sz w:val="16"/>
              </w:rPr>
              <w:t xml:space="preserve"> </w:t>
            </w:r>
            <w:r w:rsidRPr="00BE5A24">
              <w:rPr>
                <w:rFonts w:ascii="Arial" w:hAnsi="Arial"/>
                <w:sz w:val="16"/>
              </w:rPr>
              <w:t>required fee.</w:t>
            </w:r>
          </w:p>
          <w:p w:rsidR="00BE5A24" w:rsidRPr="00880C0A" w:rsidP="00880C0A" w14:paraId="2B6B09E4" w14:textId="0CE84FFD">
            <w:pPr>
              <w:widowControl/>
              <w:numPr>
                <w:ilvl w:val="0"/>
                <w:numId w:val="23"/>
              </w:numPr>
              <w:tabs>
                <w:tab w:val="num" w:pos="252"/>
                <w:tab w:val="clear" w:pos="720"/>
              </w:tabs>
              <w:autoSpaceDE/>
              <w:autoSpaceDN/>
              <w:adjustRightInd/>
              <w:ind w:left="252" w:hanging="252"/>
              <w:jc w:val="both"/>
              <w:rPr>
                <w:rFonts w:ascii="Arial" w:hAnsi="Arial"/>
                <w:sz w:val="16"/>
              </w:rPr>
            </w:pPr>
            <w:r w:rsidRPr="00BE5A24">
              <w:rPr>
                <w:rFonts w:ascii="Arial" w:hAnsi="Arial"/>
                <w:sz w:val="16"/>
              </w:rPr>
              <w:t>Used by the USPTO to process an opposition to the registration of a mark.</w:t>
            </w:r>
          </w:p>
        </w:tc>
      </w:tr>
      <w:tr w14:paraId="19194A59" w14:textId="77777777" w:rsidTr="00F9306D">
        <w:tblPrEx>
          <w:tblW w:w="9360" w:type="dxa"/>
          <w:tblInd w:w="108" w:type="dxa"/>
          <w:tblLayout w:type="fixed"/>
          <w:tblLook w:val="0000"/>
        </w:tblPrEx>
        <w:trPr>
          <w:cantSplit/>
          <w:trHeight w:val="1790"/>
        </w:trPr>
        <w:tc>
          <w:tcPr>
            <w:tcW w:w="697" w:type="dxa"/>
            <w:vAlign w:val="center"/>
          </w:tcPr>
          <w:p w:rsidR="00BE5A24" w:rsidRPr="00C5290A" w:rsidP="00BE5A24" w14:paraId="08262653" w14:textId="197A0747">
            <w:pPr>
              <w:widowControl/>
              <w:tabs>
                <w:tab w:val="left" w:pos="720"/>
              </w:tabs>
              <w:autoSpaceDE/>
              <w:autoSpaceDN/>
              <w:adjustRightInd/>
              <w:jc w:val="center"/>
              <w:rPr>
                <w:rFonts w:ascii="Arial" w:hAnsi="Arial" w:cs="Arial"/>
                <w:b/>
                <w:sz w:val="16"/>
              </w:rPr>
            </w:pPr>
            <w:r>
              <w:rPr>
                <w:rFonts w:ascii="Arial" w:hAnsi="Arial" w:cs="Arial"/>
                <w:b/>
                <w:sz w:val="16"/>
              </w:rPr>
              <w:t>3</w:t>
            </w:r>
          </w:p>
        </w:tc>
        <w:tc>
          <w:tcPr>
            <w:tcW w:w="2813" w:type="dxa"/>
            <w:vAlign w:val="center"/>
          </w:tcPr>
          <w:p w:rsidR="00BE5A24" w:rsidRPr="00880C0A" w:rsidP="00BE5A24" w14:paraId="3A98F706" w14:textId="4ECD2ABC">
            <w:pPr>
              <w:widowControl/>
              <w:tabs>
                <w:tab w:val="left" w:pos="720"/>
              </w:tabs>
              <w:autoSpaceDE/>
              <w:autoSpaceDN/>
              <w:adjustRightInd/>
              <w:rPr>
                <w:rFonts w:ascii="Arial" w:hAnsi="Arial"/>
                <w:sz w:val="16"/>
              </w:rPr>
            </w:pPr>
            <w:r w:rsidRPr="00A07527">
              <w:rPr>
                <w:rFonts w:ascii="Arial" w:eastAsia="Arial" w:hAnsi="Arial" w:cs="Arial"/>
                <w:color w:val="000000" w:themeColor="text1"/>
                <w:sz w:val="16"/>
                <w:szCs w:val="16"/>
              </w:rPr>
              <w:t xml:space="preserve">Request for </w:t>
            </w:r>
            <w:r w:rsidR="003A1F08">
              <w:rPr>
                <w:rFonts w:ascii="Arial" w:hAnsi="Arial"/>
                <w:sz w:val="16"/>
              </w:rPr>
              <w:t>Extension of Time to File an Opposition</w:t>
            </w:r>
          </w:p>
        </w:tc>
        <w:tc>
          <w:tcPr>
            <w:tcW w:w="1147" w:type="dxa"/>
            <w:vAlign w:val="center"/>
          </w:tcPr>
          <w:p w:rsidR="00BE5A24" w:rsidRPr="00C5290A" w:rsidP="00880C0A" w14:paraId="194975DA" w14:textId="4FF6A82B">
            <w:pPr>
              <w:widowControl/>
              <w:tabs>
                <w:tab w:val="left" w:pos="720"/>
              </w:tabs>
              <w:autoSpaceDE/>
              <w:autoSpaceDN/>
              <w:adjustRightInd/>
              <w:jc w:val="center"/>
              <w:rPr>
                <w:rFonts w:ascii="Arial" w:hAnsi="Arial"/>
                <w:sz w:val="16"/>
                <w:szCs w:val="20"/>
              </w:rPr>
            </w:pPr>
            <w:r>
              <w:rPr>
                <w:rFonts w:ascii="Arial" w:hAnsi="Arial"/>
                <w:sz w:val="16"/>
              </w:rPr>
              <w:t>PTO</w:t>
            </w:r>
            <w:r w:rsidR="00A240E8">
              <w:rPr>
                <w:rFonts w:ascii="Arial" w:hAnsi="Arial"/>
                <w:sz w:val="16"/>
              </w:rPr>
              <w:t>-</w:t>
            </w:r>
            <w:r>
              <w:rPr>
                <w:rFonts w:ascii="Arial" w:hAnsi="Arial"/>
                <w:sz w:val="16"/>
              </w:rPr>
              <w:t>2153</w:t>
            </w:r>
          </w:p>
        </w:tc>
        <w:tc>
          <w:tcPr>
            <w:tcW w:w="4703" w:type="dxa"/>
          </w:tcPr>
          <w:p w:rsidR="00BE5A24" w:rsidP="00D41E97" w14:paraId="1388206B" w14:textId="2E70F3B5">
            <w:pPr>
              <w:widowControl/>
              <w:numPr>
                <w:ilvl w:val="0"/>
                <w:numId w:val="15"/>
              </w:numPr>
              <w:tabs>
                <w:tab w:val="num" w:pos="252"/>
                <w:tab w:val="left" w:pos="720"/>
                <w:tab w:val="clear" w:pos="1080"/>
              </w:tabs>
              <w:autoSpaceDE/>
              <w:autoSpaceDN/>
              <w:adjustRightInd/>
              <w:ind w:left="252" w:hanging="252"/>
              <w:jc w:val="both"/>
              <w:rPr>
                <w:rFonts w:ascii="Arial" w:hAnsi="Arial"/>
                <w:sz w:val="16"/>
              </w:rPr>
            </w:pPr>
            <w:r>
              <w:rPr>
                <w:rFonts w:ascii="Arial" w:hAnsi="Arial"/>
                <w:sz w:val="16"/>
              </w:rPr>
              <w:t>Used by the public to request additional time to file an opposition to a trademark registration prior to the expiration of the 30-day period.</w:t>
            </w:r>
          </w:p>
          <w:p w:rsidR="002344F5" w:rsidRPr="00BE5A24" w:rsidP="00A048EF" w14:paraId="0C78D2A1" w14:textId="77777777">
            <w:pPr>
              <w:widowControl/>
              <w:numPr>
                <w:ilvl w:val="0"/>
                <w:numId w:val="15"/>
              </w:numPr>
              <w:tabs>
                <w:tab w:val="clear" w:pos="1080"/>
              </w:tabs>
              <w:autoSpaceDE/>
              <w:autoSpaceDN/>
              <w:adjustRightInd/>
              <w:ind w:left="252" w:hanging="252"/>
              <w:jc w:val="both"/>
              <w:rPr>
                <w:rFonts w:ascii="Arial" w:hAnsi="Arial"/>
                <w:sz w:val="16"/>
              </w:rPr>
            </w:pPr>
            <w:r w:rsidRPr="00BE5A24">
              <w:rPr>
                <w:rFonts w:ascii="Arial" w:hAnsi="Arial"/>
                <w:sz w:val="16"/>
              </w:rPr>
              <w:t xml:space="preserve">Used by the public to submit </w:t>
            </w:r>
            <w:r>
              <w:rPr>
                <w:rFonts w:ascii="Arial" w:hAnsi="Arial"/>
                <w:sz w:val="16"/>
              </w:rPr>
              <w:t>a</w:t>
            </w:r>
            <w:r w:rsidRPr="00BE5A24">
              <w:rPr>
                <w:rFonts w:ascii="Arial" w:hAnsi="Arial"/>
                <w:sz w:val="16"/>
              </w:rPr>
              <w:t xml:space="preserve"> required fee.</w:t>
            </w:r>
          </w:p>
          <w:p w:rsidR="00BE5A24" w:rsidP="00D41E97" w14:paraId="68505C6B" w14:textId="77777777">
            <w:pPr>
              <w:widowControl/>
              <w:numPr>
                <w:ilvl w:val="0"/>
                <w:numId w:val="15"/>
              </w:numPr>
              <w:tabs>
                <w:tab w:val="num" w:pos="252"/>
                <w:tab w:val="clear" w:pos="1080"/>
              </w:tabs>
              <w:autoSpaceDE/>
              <w:autoSpaceDN/>
              <w:adjustRightInd/>
              <w:ind w:left="252" w:hanging="252"/>
              <w:jc w:val="both"/>
              <w:rPr>
                <w:rFonts w:ascii="Arial" w:hAnsi="Arial"/>
                <w:sz w:val="16"/>
              </w:rPr>
            </w:pPr>
            <w:r>
              <w:rPr>
                <w:rFonts w:ascii="Arial" w:hAnsi="Arial"/>
                <w:sz w:val="16"/>
              </w:rPr>
              <w:t>Used by the USPTO to extend the time for filing an opposition an additional 30 days, and to grant further extensions in accordance with TTAB rules.</w:t>
            </w:r>
          </w:p>
          <w:p w:rsidR="00BE5A24" w:rsidRPr="005C23DD" w:rsidP="00D41E97" w14:paraId="323AE96A" w14:textId="766DDCA3">
            <w:pPr>
              <w:widowControl/>
              <w:numPr>
                <w:ilvl w:val="0"/>
                <w:numId w:val="15"/>
              </w:numPr>
              <w:tabs>
                <w:tab w:val="num" w:pos="252"/>
                <w:tab w:val="clear" w:pos="1080"/>
              </w:tabs>
              <w:autoSpaceDE/>
              <w:autoSpaceDN/>
              <w:adjustRightInd/>
              <w:ind w:left="252" w:hanging="252"/>
              <w:jc w:val="both"/>
              <w:rPr>
                <w:rFonts w:ascii="Arial" w:hAnsi="Arial"/>
                <w:sz w:val="16"/>
              </w:rPr>
            </w:pPr>
            <w:r>
              <w:rPr>
                <w:rFonts w:ascii="Arial" w:hAnsi="Arial"/>
                <w:sz w:val="16"/>
              </w:rPr>
              <w:t>Used by the USPTO to notify the applicant of each extension of time for filing an opposition.</w:t>
            </w:r>
          </w:p>
        </w:tc>
      </w:tr>
      <w:tr w14:paraId="0AC107E8" w14:textId="77777777" w:rsidTr="26E63D3B">
        <w:tblPrEx>
          <w:tblW w:w="9360" w:type="dxa"/>
          <w:tblInd w:w="108" w:type="dxa"/>
          <w:tblLayout w:type="fixed"/>
          <w:tblLook w:val="0000"/>
        </w:tblPrEx>
        <w:trPr>
          <w:cantSplit/>
          <w:trHeight w:val="300"/>
        </w:trPr>
        <w:tc>
          <w:tcPr>
            <w:tcW w:w="697" w:type="dxa"/>
            <w:vAlign w:val="center"/>
          </w:tcPr>
          <w:p w:rsidR="00BE5A24" w:rsidRPr="00C5290A" w:rsidP="00BE5A24" w14:paraId="7A45ECB4" w14:textId="65307768">
            <w:pPr>
              <w:widowControl/>
              <w:tabs>
                <w:tab w:val="left" w:pos="720"/>
              </w:tabs>
              <w:autoSpaceDE/>
              <w:autoSpaceDN/>
              <w:adjustRightInd/>
              <w:jc w:val="center"/>
              <w:rPr>
                <w:rFonts w:ascii="Arial" w:hAnsi="Arial" w:cs="Arial"/>
                <w:b/>
                <w:sz w:val="16"/>
              </w:rPr>
            </w:pPr>
            <w:r>
              <w:rPr>
                <w:rFonts w:ascii="Arial" w:hAnsi="Arial" w:cs="Arial"/>
                <w:b/>
                <w:sz w:val="16"/>
              </w:rPr>
              <w:t>4</w:t>
            </w:r>
          </w:p>
        </w:tc>
        <w:tc>
          <w:tcPr>
            <w:tcW w:w="2813" w:type="dxa"/>
            <w:vAlign w:val="center"/>
          </w:tcPr>
          <w:p w:rsidR="00BE5A24" w:rsidP="00BE5A24" w14:paraId="3C899EB0" w14:textId="77777777">
            <w:pPr>
              <w:widowControl/>
              <w:autoSpaceDE/>
              <w:autoSpaceDN/>
              <w:adjustRightInd/>
              <w:rPr>
                <w:rFonts w:ascii="Arial" w:hAnsi="Arial"/>
                <w:sz w:val="16"/>
              </w:rPr>
            </w:pPr>
          </w:p>
          <w:p w:rsidR="00BE5A24" w:rsidP="00BE5A24" w14:paraId="5B516809" w14:textId="72F50339">
            <w:pPr>
              <w:widowControl/>
              <w:autoSpaceDE/>
              <w:autoSpaceDN/>
              <w:adjustRightInd/>
              <w:rPr>
                <w:rFonts w:ascii="Arial" w:hAnsi="Arial"/>
                <w:sz w:val="16"/>
              </w:rPr>
            </w:pPr>
            <w:r>
              <w:rPr>
                <w:rFonts w:ascii="Arial" w:hAnsi="Arial"/>
                <w:sz w:val="16"/>
              </w:rPr>
              <w:t xml:space="preserve">Submissions in </w:t>
            </w:r>
            <w:r>
              <w:rPr>
                <w:rFonts w:ascii="Arial" w:hAnsi="Arial"/>
                <w:i/>
                <w:sz w:val="16"/>
              </w:rPr>
              <w:t xml:space="preserve">Inter Parte </w:t>
            </w:r>
            <w:r>
              <w:rPr>
                <w:rFonts w:ascii="Arial" w:hAnsi="Arial"/>
                <w:sz w:val="16"/>
              </w:rPr>
              <w:t>Cases</w:t>
            </w:r>
          </w:p>
          <w:p w:rsidR="00BE5A24" w:rsidP="00A048EF" w14:paraId="5D11182E" w14:textId="77777777">
            <w:pPr>
              <w:pStyle w:val="ListParagraph"/>
              <w:widowControl/>
              <w:numPr>
                <w:ilvl w:val="0"/>
                <w:numId w:val="20"/>
              </w:numPr>
              <w:autoSpaceDE/>
              <w:autoSpaceDN/>
              <w:adjustRightInd/>
              <w:ind w:left="168" w:hanging="168"/>
              <w:rPr>
                <w:rFonts w:ascii="Arial" w:hAnsi="Arial"/>
                <w:sz w:val="16"/>
              </w:rPr>
            </w:pPr>
            <w:r>
              <w:rPr>
                <w:rFonts w:ascii="Arial" w:hAnsi="Arial"/>
                <w:sz w:val="16"/>
              </w:rPr>
              <w:t>Answers</w:t>
            </w:r>
          </w:p>
          <w:p w:rsidR="00BE5A24" w:rsidP="00A048EF" w14:paraId="73D980AA" w14:textId="2E9F30FC">
            <w:pPr>
              <w:pStyle w:val="ListParagraph"/>
              <w:widowControl/>
              <w:numPr>
                <w:ilvl w:val="0"/>
                <w:numId w:val="20"/>
              </w:numPr>
              <w:autoSpaceDE/>
              <w:autoSpaceDN/>
              <w:adjustRightInd/>
              <w:ind w:left="168" w:hanging="168"/>
              <w:rPr>
                <w:rFonts w:ascii="Arial" w:hAnsi="Arial"/>
                <w:sz w:val="16"/>
              </w:rPr>
            </w:pPr>
            <w:r>
              <w:rPr>
                <w:rFonts w:ascii="Arial" w:hAnsi="Arial"/>
                <w:sz w:val="16"/>
              </w:rPr>
              <w:t>Amendments to Pleadings</w:t>
            </w:r>
          </w:p>
          <w:p w:rsidR="00BE5A24" w:rsidP="00A048EF" w14:paraId="7A29DF6F" w14:textId="2C270BD0">
            <w:pPr>
              <w:pStyle w:val="ListParagraph"/>
              <w:widowControl/>
              <w:numPr>
                <w:ilvl w:val="0"/>
                <w:numId w:val="20"/>
              </w:numPr>
              <w:autoSpaceDE/>
              <w:autoSpaceDN/>
              <w:adjustRightInd/>
              <w:ind w:left="168" w:hanging="168"/>
              <w:rPr>
                <w:rFonts w:ascii="Arial" w:hAnsi="Arial"/>
                <w:sz w:val="16"/>
              </w:rPr>
            </w:pPr>
            <w:r>
              <w:rPr>
                <w:rFonts w:ascii="Arial" w:hAnsi="Arial"/>
                <w:sz w:val="16"/>
              </w:rPr>
              <w:t xml:space="preserve">Amending of Application </w:t>
            </w:r>
            <w:r w:rsidR="009902D4">
              <w:rPr>
                <w:rFonts w:ascii="Arial" w:hAnsi="Arial"/>
                <w:sz w:val="16"/>
              </w:rPr>
              <w:t>t</w:t>
            </w:r>
            <w:r>
              <w:rPr>
                <w:rFonts w:ascii="Arial" w:hAnsi="Arial"/>
                <w:sz w:val="16"/>
              </w:rPr>
              <w:t>o Registration during Proceedings</w:t>
            </w:r>
          </w:p>
          <w:p w:rsidR="00BE5A24" w:rsidP="00A048EF" w14:paraId="336D91E5" w14:textId="77777777">
            <w:pPr>
              <w:pStyle w:val="ListParagraph"/>
              <w:widowControl/>
              <w:numPr>
                <w:ilvl w:val="0"/>
                <w:numId w:val="20"/>
              </w:numPr>
              <w:autoSpaceDE/>
              <w:autoSpaceDN/>
              <w:adjustRightInd/>
              <w:ind w:left="168" w:hanging="168"/>
              <w:rPr>
                <w:rFonts w:ascii="Arial" w:hAnsi="Arial"/>
                <w:sz w:val="16"/>
              </w:rPr>
            </w:pPr>
            <w:r>
              <w:rPr>
                <w:rFonts w:ascii="Arial" w:hAnsi="Arial"/>
                <w:sz w:val="16"/>
              </w:rPr>
              <w:t>Motions (such as consent motions, motions to extend, motions to suspend, etc.)</w:t>
            </w:r>
          </w:p>
          <w:p w:rsidR="00BE5A24" w:rsidP="00A048EF" w14:paraId="0D82DFAD" w14:textId="77777777">
            <w:pPr>
              <w:pStyle w:val="ListParagraph"/>
              <w:widowControl/>
              <w:numPr>
                <w:ilvl w:val="0"/>
                <w:numId w:val="20"/>
              </w:numPr>
              <w:autoSpaceDE/>
              <w:autoSpaceDN/>
              <w:adjustRightInd/>
              <w:ind w:left="168" w:hanging="168"/>
              <w:rPr>
                <w:rFonts w:ascii="Arial" w:hAnsi="Arial"/>
                <w:sz w:val="16"/>
              </w:rPr>
            </w:pPr>
            <w:r>
              <w:rPr>
                <w:rFonts w:ascii="Arial" w:hAnsi="Arial"/>
                <w:sz w:val="16"/>
              </w:rPr>
              <w:t>Evidence</w:t>
            </w:r>
          </w:p>
          <w:p w:rsidR="00BE5A24" w:rsidP="00A048EF" w14:paraId="70CBAF62" w14:textId="77777777">
            <w:pPr>
              <w:pStyle w:val="ListParagraph"/>
              <w:widowControl/>
              <w:numPr>
                <w:ilvl w:val="0"/>
                <w:numId w:val="20"/>
              </w:numPr>
              <w:autoSpaceDE/>
              <w:autoSpaceDN/>
              <w:adjustRightInd/>
              <w:ind w:left="168" w:hanging="168"/>
              <w:rPr>
                <w:rFonts w:ascii="Arial" w:hAnsi="Arial"/>
                <w:sz w:val="16"/>
              </w:rPr>
            </w:pPr>
            <w:r>
              <w:rPr>
                <w:rFonts w:ascii="Arial" w:hAnsi="Arial"/>
                <w:sz w:val="16"/>
              </w:rPr>
              <w:t>Briefs</w:t>
            </w:r>
          </w:p>
          <w:p w:rsidR="00BE5A24" w:rsidP="00A048EF" w14:paraId="51144401" w14:textId="77777777">
            <w:pPr>
              <w:pStyle w:val="ListParagraph"/>
              <w:widowControl/>
              <w:numPr>
                <w:ilvl w:val="0"/>
                <w:numId w:val="20"/>
              </w:numPr>
              <w:autoSpaceDE/>
              <w:autoSpaceDN/>
              <w:adjustRightInd/>
              <w:ind w:left="168" w:hanging="168"/>
              <w:rPr>
                <w:rFonts w:ascii="Arial" w:hAnsi="Arial"/>
                <w:sz w:val="16"/>
              </w:rPr>
            </w:pPr>
            <w:r>
              <w:rPr>
                <w:rFonts w:ascii="Arial" w:hAnsi="Arial"/>
                <w:sz w:val="16"/>
              </w:rPr>
              <w:t>Surrender of Registration</w:t>
            </w:r>
          </w:p>
          <w:p w:rsidR="00BE5A24" w:rsidP="00A048EF" w14:paraId="1181A884" w14:textId="77777777">
            <w:pPr>
              <w:pStyle w:val="ListParagraph"/>
              <w:widowControl/>
              <w:numPr>
                <w:ilvl w:val="0"/>
                <w:numId w:val="20"/>
              </w:numPr>
              <w:autoSpaceDE/>
              <w:autoSpaceDN/>
              <w:adjustRightInd/>
              <w:ind w:left="168" w:hanging="168"/>
              <w:rPr>
                <w:rFonts w:ascii="Arial" w:hAnsi="Arial"/>
                <w:sz w:val="16"/>
              </w:rPr>
            </w:pPr>
            <w:r>
              <w:rPr>
                <w:rFonts w:ascii="Arial" w:hAnsi="Arial"/>
                <w:sz w:val="16"/>
              </w:rPr>
              <w:t>Abandonment of Application</w:t>
            </w:r>
          </w:p>
          <w:p w:rsidR="00BE5A24" w:rsidP="00A048EF" w14:paraId="0A9C96A8" w14:textId="77777777">
            <w:pPr>
              <w:pStyle w:val="ListParagraph"/>
              <w:widowControl/>
              <w:numPr>
                <w:ilvl w:val="0"/>
                <w:numId w:val="20"/>
              </w:numPr>
              <w:autoSpaceDE/>
              <w:autoSpaceDN/>
              <w:adjustRightInd/>
              <w:ind w:left="168" w:hanging="168"/>
              <w:rPr>
                <w:rFonts w:ascii="Arial" w:hAnsi="Arial"/>
                <w:sz w:val="16"/>
              </w:rPr>
            </w:pPr>
            <w:r>
              <w:rPr>
                <w:rFonts w:ascii="Arial" w:hAnsi="Arial"/>
                <w:sz w:val="16"/>
              </w:rPr>
              <w:t>Documents Related to Concurrent Use Applications</w:t>
            </w:r>
          </w:p>
          <w:p w:rsidR="00BE5A24" w:rsidP="00A048EF" w14:paraId="7B10808B" w14:textId="77777777">
            <w:pPr>
              <w:pStyle w:val="ListParagraph"/>
              <w:widowControl/>
              <w:numPr>
                <w:ilvl w:val="0"/>
                <w:numId w:val="20"/>
              </w:numPr>
              <w:autoSpaceDE/>
              <w:autoSpaceDN/>
              <w:adjustRightInd/>
              <w:ind w:left="168" w:hanging="168"/>
              <w:rPr>
                <w:rFonts w:ascii="Arial" w:hAnsi="Arial"/>
                <w:sz w:val="16"/>
              </w:rPr>
            </w:pPr>
            <w:r w:rsidRPr="00BE5A24">
              <w:rPr>
                <w:rFonts w:ascii="Arial" w:hAnsi="Arial"/>
                <w:sz w:val="16"/>
              </w:rPr>
              <w:t>Notice of Intent to Appeal a TTAB Decision</w:t>
            </w:r>
          </w:p>
          <w:p w:rsidR="00A6705E" w:rsidRPr="00A6705E" w:rsidP="00A6705E" w14:paraId="6796B451" w14:textId="1A1B9496">
            <w:pPr>
              <w:pStyle w:val="ListParagraph"/>
              <w:widowControl/>
              <w:autoSpaceDE/>
              <w:autoSpaceDN/>
              <w:adjustRightInd/>
              <w:rPr>
                <w:rFonts w:ascii="Arial" w:hAnsi="Arial"/>
                <w:sz w:val="16"/>
              </w:rPr>
            </w:pPr>
          </w:p>
        </w:tc>
        <w:tc>
          <w:tcPr>
            <w:tcW w:w="1147" w:type="dxa"/>
            <w:vAlign w:val="center"/>
          </w:tcPr>
          <w:p w:rsidR="00BE5A24" w:rsidP="00BE5A24" w14:paraId="2A2D9B5F" w14:textId="77777777">
            <w:pPr>
              <w:tabs>
                <w:tab w:val="left" w:pos="720"/>
              </w:tabs>
              <w:jc w:val="center"/>
              <w:rPr>
                <w:rFonts w:ascii="Arial" w:hAnsi="Arial"/>
                <w:sz w:val="16"/>
              </w:rPr>
            </w:pPr>
          </w:p>
          <w:p w:rsidR="00BE5A24" w:rsidP="00BE5A24" w14:paraId="32AE42A9" w14:textId="5EFBF415">
            <w:pPr>
              <w:tabs>
                <w:tab w:val="left" w:pos="720"/>
              </w:tabs>
              <w:jc w:val="center"/>
              <w:rPr>
                <w:rFonts w:ascii="Arial" w:hAnsi="Arial"/>
                <w:sz w:val="16"/>
              </w:rPr>
            </w:pPr>
            <w:r>
              <w:rPr>
                <w:rFonts w:ascii="Arial" w:hAnsi="Arial"/>
                <w:sz w:val="16"/>
              </w:rPr>
              <w:t>PTO</w:t>
            </w:r>
            <w:r w:rsidR="00ED3F3E">
              <w:rPr>
                <w:rFonts w:ascii="Arial" w:hAnsi="Arial"/>
                <w:sz w:val="16"/>
              </w:rPr>
              <w:t>-</w:t>
            </w:r>
            <w:r>
              <w:rPr>
                <w:rFonts w:ascii="Arial" w:hAnsi="Arial"/>
                <w:sz w:val="16"/>
              </w:rPr>
              <w:t>2151</w:t>
            </w:r>
          </w:p>
          <w:p w:rsidR="00BE5A24" w:rsidRPr="00C5290A" w:rsidP="00BE5A24" w14:paraId="1B907C3E" w14:textId="77777777">
            <w:pPr>
              <w:widowControl/>
              <w:tabs>
                <w:tab w:val="left" w:pos="720"/>
              </w:tabs>
              <w:autoSpaceDE/>
              <w:autoSpaceDN/>
              <w:adjustRightInd/>
              <w:jc w:val="center"/>
              <w:rPr>
                <w:rFonts w:ascii="Arial" w:hAnsi="Arial"/>
                <w:sz w:val="16"/>
                <w:szCs w:val="20"/>
              </w:rPr>
            </w:pPr>
          </w:p>
        </w:tc>
        <w:tc>
          <w:tcPr>
            <w:tcW w:w="4703" w:type="dxa"/>
          </w:tcPr>
          <w:p w:rsidR="00BE5A24" w:rsidRPr="00C5290A" w:rsidP="00D41E97" w14:paraId="10BDC267" w14:textId="77777777">
            <w:pPr>
              <w:widowControl/>
              <w:tabs>
                <w:tab w:val="left" w:pos="720"/>
              </w:tabs>
              <w:autoSpaceDE/>
              <w:autoSpaceDN/>
              <w:adjustRightInd/>
              <w:jc w:val="both"/>
              <w:rPr>
                <w:rFonts w:ascii="Arial" w:hAnsi="Arial"/>
                <w:sz w:val="16"/>
              </w:rPr>
            </w:pPr>
          </w:p>
          <w:p w:rsidR="00BE5A24" w:rsidP="00D41E97" w14:paraId="74CCE9EF" w14:textId="1CBC4247">
            <w:pPr>
              <w:widowControl/>
              <w:numPr>
                <w:ilvl w:val="0"/>
                <w:numId w:val="24"/>
              </w:numPr>
              <w:tabs>
                <w:tab w:val="num" w:pos="252"/>
                <w:tab w:val="clear" w:pos="720"/>
              </w:tabs>
              <w:autoSpaceDE/>
              <w:autoSpaceDN/>
              <w:adjustRightInd/>
              <w:ind w:left="252" w:hanging="270"/>
              <w:jc w:val="both"/>
              <w:rPr>
                <w:rFonts w:ascii="Arial" w:hAnsi="Arial"/>
                <w:sz w:val="16"/>
              </w:rPr>
            </w:pPr>
            <w:r>
              <w:rPr>
                <w:rFonts w:ascii="Arial" w:hAnsi="Arial"/>
                <w:sz w:val="16"/>
              </w:rPr>
              <w:t>Used by the public to submit filings, such as motions and briefs.</w:t>
            </w:r>
          </w:p>
          <w:p w:rsidR="00BE5A24" w:rsidP="00D41E97" w14:paraId="74377713" w14:textId="77777777">
            <w:pPr>
              <w:widowControl/>
              <w:numPr>
                <w:ilvl w:val="0"/>
                <w:numId w:val="24"/>
              </w:numPr>
              <w:tabs>
                <w:tab w:val="num" w:pos="252"/>
                <w:tab w:val="clear" w:pos="720"/>
              </w:tabs>
              <w:autoSpaceDE/>
              <w:autoSpaceDN/>
              <w:adjustRightInd/>
              <w:ind w:left="252" w:hanging="270"/>
              <w:jc w:val="both"/>
              <w:rPr>
                <w:rFonts w:ascii="Arial" w:hAnsi="Arial"/>
                <w:sz w:val="16"/>
              </w:rPr>
            </w:pPr>
            <w:r>
              <w:rPr>
                <w:rFonts w:ascii="Arial" w:hAnsi="Arial"/>
                <w:sz w:val="16"/>
              </w:rPr>
              <w:t xml:space="preserve">Used by the USPTO to process </w:t>
            </w:r>
            <w:r w:rsidRPr="003859C9">
              <w:rPr>
                <w:rFonts w:ascii="Arial" w:hAnsi="Arial"/>
                <w:i/>
                <w:sz w:val="16"/>
              </w:rPr>
              <w:t>inter partes</w:t>
            </w:r>
            <w:r>
              <w:rPr>
                <w:rFonts w:ascii="Arial" w:hAnsi="Arial"/>
                <w:sz w:val="16"/>
              </w:rPr>
              <w:t xml:space="preserve"> cases.</w:t>
            </w:r>
          </w:p>
          <w:p w:rsidR="00BE5A24" w:rsidRPr="00803316" w:rsidP="00D41E97" w14:paraId="0EDFFA7C" w14:textId="3A6C1F8F">
            <w:pPr>
              <w:widowControl/>
              <w:numPr>
                <w:ilvl w:val="0"/>
                <w:numId w:val="24"/>
              </w:numPr>
              <w:tabs>
                <w:tab w:val="num" w:pos="252"/>
                <w:tab w:val="clear" w:pos="720"/>
              </w:tabs>
              <w:autoSpaceDE/>
              <w:autoSpaceDN/>
              <w:adjustRightInd/>
              <w:ind w:left="252" w:hanging="270"/>
              <w:jc w:val="both"/>
              <w:rPr>
                <w:rFonts w:ascii="Arial" w:hAnsi="Arial"/>
                <w:sz w:val="16"/>
              </w:rPr>
            </w:pPr>
            <w:r>
              <w:rPr>
                <w:rFonts w:ascii="Arial" w:hAnsi="Arial"/>
                <w:sz w:val="16"/>
              </w:rPr>
              <w:t>Used by the USPTO as a suspense copy for appeals of</w:t>
            </w:r>
            <w:r w:rsidR="00803316">
              <w:rPr>
                <w:rFonts w:ascii="Arial" w:hAnsi="Arial"/>
                <w:sz w:val="16"/>
              </w:rPr>
              <w:t xml:space="preserve"> </w:t>
            </w:r>
            <w:r w:rsidRPr="00803316" w:rsidR="00803316">
              <w:rPr>
                <w:rFonts w:ascii="Arial" w:hAnsi="Arial"/>
                <w:sz w:val="16"/>
              </w:rPr>
              <w:t>TTAB decisions filed with a federal court.</w:t>
            </w:r>
          </w:p>
          <w:p w:rsidR="00BE5A24" w:rsidRPr="00C5290A" w:rsidP="00D41E97" w14:paraId="10FB10D2" w14:textId="0CD6FCAD">
            <w:pPr>
              <w:tabs>
                <w:tab w:val="left" w:pos="720"/>
              </w:tabs>
              <w:jc w:val="both"/>
              <w:rPr>
                <w:rFonts w:ascii="Arial" w:hAnsi="Arial"/>
                <w:sz w:val="16"/>
              </w:rPr>
            </w:pPr>
            <w:r>
              <w:rPr>
                <w:rFonts w:ascii="Arial" w:hAnsi="Arial"/>
                <w:sz w:val="16"/>
              </w:rPr>
              <w:t xml:space="preserve"> </w:t>
            </w:r>
          </w:p>
        </w:tc>
      </w:tr>
      <w:tr w14:paraId="1791D8EA" w14:textId="77777777" w:rsidTr="00880C0A">
        <w:tblPrEx>
          <w:tblW w:w="9360" w:type="dxa"/>
          <w:tblInd w:w="108" w:type="dxa"/>
          <w:tblLayout w:type="fixed"/>
          <w:tblLook w:val="0000"/>
        </w:tblPrEx>
        <w:trPr>
          <w:cantSplit/>
          <w:trHeight w:val="1421"/>
        </w:trPr>
        <w:tc>
          <w:tcPr>
            <w:tcW w:w="697" w:type="dxa"/>
            <w:vAlign w:val="center"/>
          </w:tcPr>
          <w:p w:rsidR="00BE5A24" w:rsidP="00BE5A24" w14:paraId="6F07ECF6" w14:textId="52D532BC">
            <w:pPr>
              <w:widowControl/>
              <w:tabs>
                <w:tab w:val="left" w:pos="720"/>
              </w:tabs>
              <w:autoSpaceDE/>
              <w:autoSpaceDN/>
              <w:adjustRightInd/>
              <w:jc w:val="center"/>
              <w:rPr>
                <w:rFonts w:ascii="Arial" w:hAnsi="Arial" w:cs="Arial"/>
                <w:b/>
                <w:sz w:val="16"/>
              </w:rPr>
            </w:pPr>
            <w:r>
              <w:rPr>
                <w:rFonts w:ascii="Arial" w:hAnsi="Arial" w:cs="Arial"/>
                <w:b/>
                <w:sz w:val="16"/>
              </w:rPr>
              <w:t>5</w:t>
            </w:r>
          </w:p>
        </w:tc>
        <w:tc>
          <w:tcPr>
            <w:tcW w:w="2813" w:type="dxa"/>
            <w:vAlign w:val="center"/>
          </w:tcPr>
          <w:p w:rsidR="00BE5A24" w:rsidRPr="00880C0A" w:rsidP="00BE5A24" w14:paraId="1E1A9D18" w14:textId="71E915F4">
            <w:pPr>
              <w:widowControl/>
              <w:tabs>
                <w:tab w:val="left" w:pos="720"/>
              </w:tabs>
              <w:autoSpaceDE/>
              <w:autoSpaceDN/>
              <w:adjustRightInd/>
              <w:rPr>
                <w:rFonts w:ascii="Arial" w:hAnsi="Arial"/>
                <w:sz w:val="16"/>
              </w:rPr>
            </w:pPr>
            <w:r>
              <w:rPr>
                <w:rFonts w:ascii="Arial" w:hAnsi="Arial"/>
                <w:sz w:val="16"/>
              </w:rPr>
              <w:t>Notice of Appeal</w:t>
            </w:r>
          </w:p>
        </w:tc>
        <w:tc>
          <w:tcPr>
            <w:tcW w:w="1147" w:type="dxa"/>
            <w:vAlign w:val="center"/>
          </w:tcPr>
          <w:p w:rsidR="00BE5A24" w:rsidRPr="00880C0A" w:rsidP="00880C0A" w14:paraId="7E0961C7" w14:textId="7995CBC5">
            <w:pPr>
              <w:tabs>
                <w:tab w:val="left" w:pos="720"/>
              </w:tabs>
              <w:rPr>
                <w:rFonts w:ascii="Arial" w:hAnsi="Arial"/>
                <w:sz w:val="16"/>
              </w:rPr>
            </w:pPr>
            <w:r>
              <w:rPr>
                <w:rFonts w:ascii="Arial" w:hAnsi="Arial"/>
                <w:sz w:val="16"/>
              </w:rPr>
              <w:t>PTO</w:t>
            </w:r>
            <w:r w:rsidR="00ED3F3E">
              <w:rPr>
                <w:rFonts w:ascii="Arial" w:hAnsi="Arial"/>
                <w:sz w:val="16"/>
              </w:rPr>
              <w:t>-</w:t>
            </w:r>
            <w:r>
              <w:rPr>
                <w:rFonts w:ascii="Arial" w:hAnsi="Arial"/>
                <w:sz w:val="16"/>
              </w:rPr>
              <w:t>2190</w:t>
            </w:r>
          </w:p>
        </w:tc>
        <w:tc>
          <w:tcPr>
            <w:tcW w:w="4703" w:type="dxa"/>
          </w:tcPr>
          <w:p w:rsidR="00BE5A24" w:rsidP="00D41E97" w14:paraId="02288C07" w14:textId="77777777">
            <w:pPr>
              <w:widowControl/>
              <w:tabs>
                <w:tab w:val="left" w:pos="720"/>
              </w:tabs>
              <w:autoSpaceDE/>
              <w:autoSpaceDN/>
              <w:adjustRightInd/>
              <w:jc w:val="both"/>
              <w:rPr>
                <w:rFonts w:ascii="Arial" w:hAnsi="Arial"/>
                <w:sz w:val="16"/>
              </w:rPr>
            </w:pPr>
          </w:p>
          <w:p w:rsidR="00BE5A24" w:rsidP="00D41E97" w14:paraId="4D29E513" w14:textId="2DA3DB80">
            <w:pPr>
              <w:widowControl/>
              <w:numPr>
                <w:ilvl w:val="0"/>
                <w:numId w:val="22"/>
              </w:numPr>
              <w:tabs>
                <w:tab w:val="num" w:pos="252"/>
                <w:tab w:val="clear" w:pos="360"/>
                <w:tab w:val="left" w:pos="720"/>
              </w:tabs>
              <w:autoSpaceDE/>
              <w:autoSpaceDN/>
              <w:adjustRightInd/>
              <w:ind w:left="252" w:hanging="252"/>
              <w:jc w:val="both"/>
              <w:rPr>
                <w:rFonts w:ascii="Arial" w:hAnsi="Arial"/>
                <w:sz w:val="16"/>
              </w:rPr>
            </w:pPr>
            <w:r>
              <w:rPr>
                <w:rFonts w:ascii="Arial" w:hAnsi="Arial"/>
                <w:sz w:val="16"/>
              </w:rPr>
              <w:t>Used by the public to appeal a final decision of the Trademark Examining Attorney refusing registration of a trademark within six months of the mailing date of the final refusal to register the mark.</w:t>
            </w:r>
          </w:p>
          <w:p w:rsidR="00BE5A24" w:rsidP="00D41E97" w14:paraId="30A68D28" w14:textId="763F03BE">
            <w:pPr>
              <w:widowControl/>
              <w:numPr>
                <w:ilvl w:val="0"/>
                <w:numId w:val="22"/>
              </w:numPr>
              <w:tabs>
                <w:tab w:val="num" w:pos="252"/>
                <w:tab w:val="clear" w:pos="360"/>
                <w:tab w:val="left" w:pos="720"/>
              </w:tabs>
              <w:autoSpaceDE/>
              <w:autoSpaceDN/>
              <w:adjustRightInd/>
              <w:ind w:left="252" w:hanging="252"/>
              <w:jc w:val="both"/>
              <w:rPr>
                <w:rFonts w:ascii="Arial" w:hAnsi="Arial"/>
                <w:sz w:val="16"/>
              </w:rPr>
            </w:pPr>
            <w:r>
              <w:rPr>
                <w:rFonts w:ascii="Arial" w:hAnsi="Arial"/>
                <w:sz w:val="16"/>
              </w:rPr>
              <w:t xml:space="preserve">Used by the public to submit </w:t>
            </w:r>
            <w:r w:rsidR="00661B0B">
              <w:rPr>
                <w:rFonts w:ascii="Arial" w:hAnsi="Arial"/>
                <w:sz w:val="16"/>
              </w:rPr>
              <w:t xml:space="preserve">a </w:t>
            </w:r>
            <w:r>
              <w:rPr>
                <w:rFonts w:ascii="Arial" w:hAnsi="Arial"/>
                <w:sz w:val="16"/>
              </w:rPr>
              <w:t>required fee.</w:t>
            </w:r>
          </w:p>
          <w:p w:rsidR="00BE5A24" w:rsidRPr="00880C0A" w:rsidP="00D41E97" w14:paraId="48F91B1C" w14:textId="2182E313">
            <w:pPr>
              <w:widowControl/>
              <w:numPr>
                <w:ilvl w:val="0"/>
                <w:numId w:val="22"/>
              </w:numPr>
              <w:tabs>
                <w:tab w:val="num" w:pos="252"/>
                <w:tab w:val="clear" w:pos="360"/>
                <w:tab w:val="left" w:pos="720"/>
              </w:tabs>
              <w:autoSpaceDE/>
              <w:autoSpaceDN/>
              <w:adjustRightInd/>
              <w:ind w:left="252" w:hanging="252"/>
              <w:jc w:val="both"/>
              <w:rPr>
                <w:rFonts w:ascii="Arial" w:hAnsi="Arial"/>
                <w:sz w:val="16"/>
              </w:rPr>
            </w:pPr>
            <w:r w:rsidRPr="00BE5A24">
              <w:rPr>
                <w:rFonts w:ascii="Arial" w:hAnsi="Arial"/>
                <w:sz w:val="16"/>
              </w:rPr>
              <w:t>Used by the USPTO to institute and process an appeal.</w:t>
            </w:r>
          </w:p>
        </w:tc>
      </w:tr>
      <w:tr w14:paraId="195D2095" w14:textId="77777777" w:rsidTr="26E63D3B">
        <w:tblPrEx>
          <w:tblW w:w="9360" w:type="dxa"/>
          <w:tblInd w:w="108" w:type="dxa"/>
          <w:tblLayout w:type="fixed"/>
          <w:tblLook w:val="0000"/>
        </w:tblPrEx>
        <w:trPr>
          <w:cantSplit/>
          <w:trHeight w:val="300"/>
        </w:trPr>
        <w:tc>
          <w:tcPr>
            <w:tcW w:w="697" w:type="dxa"/>
            <w:vAlign w:val="center"/>
          </w:tcPr>
          <w:p w:rsidR="002C55BD" w:rsidRPr="00D41E97" w:rsidP="00D41E97" w14:paraId="1F482A27" w14:textId="5FD48700">
            <w:pPr>
              <w:widowControl/>
              <w:tabs>
                <w:tab w:val="left" w:pos="720"/>
              </w:tabs>
              <w:autoSpaceDE/>
              <w:autoSpaceDN/>
              <w:adjustRightInd/>
              <w:jc w:val="center"/>
              <w:rPr>
                <w:rFonts w:ascii="Arial" w:hAnsi="Arial" w:cs="Arial"/>
                <w:b/>
                <w:sz w:val="16"/>
              </w:rPr>
            </w:pPr>
            <w:r>
              <w:rPr>
                <w:rFonts w:ascii="Arial" w:hAnsi="Arial" w:cs="Arial"/>
                <w:b/>
                <w:sz w:val="16"/>
              </w:rPr>
              <w:t>6</w:t>
            </w:r>
          </w:p>
        </w:tc>
        <w:tc>
          <w:tcPr>
            <w:tcW w:w="2813" w:type="dxa"/>
            <w:vAlign w:val="center"/>
          </w:tcPr>
          <w:p w:rsidR="00A6705E" w:rsidRPr="00A07527" w:rsidP="00A6705E" w14:paraId="42D6D89C" w14:textId="77777777">
            <w:pPr>
              <w:contextualSpacing/>
              <w:rPr>
                <w:rFonts w:ascii="Arial" w:eastAsia="Arial" w:hAnsi="Arial" w:cs="Arial"/>
                <w:color w:val="000000" w:themeColor="text1"/>
                <w:sz w:val="16"/>
                <w:szCs w:val="16"/>
              </w:rPr>
            </w:pPr>
            <w:r w:rsidRPr="00A07527">
              <w:rPr>
                <w:rFonts w:ascii="Arial" w:eastAsia="Arial" w:hAnsi="Arial" w:cs="Arial"/>
                <w:i/>
                <w:iCs/>
                <w:color w:val="000000" w:themeColor="text1"/>
                <w:sz w:val="16"/>
                <w:szCs w:val="16"/>
              </w:rPr>
              <w:t>Ex Parte</w:t>
            </w:r>
            <w:r w:rsidRPr="00A07527">
              <w:rPr>
                <w:rFonts w:ascii="Arial" w:eastAsia="Arial" w:hAnsi="Arial" w:cs="Arial"/>
                <w:color w:val="000000" w:themeColor="text1"/>
                <w:sz w:val="16"/>
                <w:szCs w:val="16"/>
              </w:rPr>
              <w:t xml:space="preserve"> Appeal General Filing including:</w:t>
            </w:r>
          </w:p>
          <w:p w:rsidR="00A6705E" w:rsidRPr="00A07527" w:rsidP="00A6705E" w14:paraId="4740ACBE" w14:textId="77777777">
            <w:pPr>
              <w:pStyle w:val="ListParagraph"/>
              <w:numPr>
                <w:ilvl w:val="0"/>
                <w:numId w:val="30"/>
              </w:numPr>
              <w:autoSpaceDE/>
              <w:autoSpaceDN/>
              <w:adjustRightInd/>
              <w:ind w:left="229" w:hanging="229"/>
              <w:contextualSpacing/>
              <w:rPr>
                <w:rFonts w:ascii="Arial" w:eastAsia="Arial" w:hAnsi="Arial" w:cs="Arial"/>
                <w:color w:val="000000" w:themeColor="text1"/>
                <w:sz w:val="16"/>
                <w:szCs w:val="16"/>
              </w:rPr>
            </w:pPr>
            <w:r w:rsidRPr="00A07527">
              <w:rPr>
                <w:rFonts w:ascii="Arial" w:eastAsia="Arial" w:hAnsi="Arial" w:cs="Arial"/>
                <w:color w:val="000000" w:themeColor="text1"/>
                <w:sz w:val="16"/>
                <w:szCs w:val="16"/>
              </w:rPr>
              <w:t>Briefs</w:t>
            </w:r>
          </w:p>
          <w:p w:rsidR="00A6705E" w:rsidRPr="00A07527" w:rsidP="00A6705E" w14:paraId="172FC739" w14:textId="77777777">
            <w:pPr>
              <w:pStyle w:val="ListParagraph"/>
              <w:numPr>
                <w:ilvl w:val="0"/>
                <w:numId w:val="30"/>
              </w:numPr>
              <w:autoSpaceDE/>
              <w:autoSpaceDN/>
              <w:adjustRightInd/>
              <w:ind w:left="229" w:hanging="229"/>
              <w:contextualSpacing/>
              <w:rPr>
                <w:rFonts w:ascii="Arial" w:eastAsia="Arial" w:hAnsi="Arial" w:cs="Arial"/>
                <w:color w:val="000000" w:themeColor="text1"/>
                <w:sz w:val="16"/>
                <w:szCs w:val="16"/>
              </w:rPr>
            </w:pPr>
            <w:r w:rsidRPr="00A07527">
              <w:rPr>
                <w:rFonts w:ascii="Arial" w:eastAsia="Arial" w:hAnsi="Arial" w:cs="Arial"/>
                <w:color w:val="000000" w:themeColor="text1"/>
                <w:sz w:val="16"/>
                <w:szCs w:val="16"/>
              </w:rPr>
              <w:t>Oral hearing requests</w:t>
            </w:r>
          </w:p>
          <w:p w:rsidR="00A6705E" w:rsidRPr="00A07527" w:rsidP="00A6705E" w14:paraId="1EFA9327" w14:textId="77777777">
            <w:pPr>
              <w:pStyle w:val="ListParagraph"/>
              <w:numPr>
                <w:ilvl w:val="0"/>
                <w:numId w:val="30"/>
              </w:numPr>
              <w:autoSpaceDE/>
              <w:autoSpaceDN/>
              <w:adjustRightInd/>
              <w:ind w:left="229" w:hanging="229"/>
              <w:contextualSpacing/>
              <w:rPr>
                <w:rFonts w:ascii="Arial" w:eastAsia="Arial" w:hAnsi="Arial" w:cs="Arial"/>
                <w:color w:val="000000" w:themeColor="text1"/>
                <w:sz w:val="16"/>
                <w:szCs w:val="16"/>
              </w:rPr>
            </w:pPr>
            <w:r w:rsidRPr="00A07527">
              <w:rPr>
                <w:rFonts w:ascii="Arial" w:eastAsia="Arial" w:hAnsi="Arial" w:cs="Arial"/>
                <w:color w:val="000000" w:themeColor="text1"/>
                <w:sz w:val="16"/>
                <w:szCs w:val="16"/>
              </w:rPr>
              <w:t>Requests (such as requests to extend, requests to suspend, etc.)</w:t>
            </w:r>
          </w:p>
          <w:p w:rsidR="00A6705E" w:rsidRPr="00A07527" w:rsidP="00A6705E" w14:paraId="0DEBF08D" w14:textId="77777777">
            <w:pPr>
              <w:pStyle w:val="ListParagraph"/>
              <w:numPr>
                <w:ilvl w:val="0"/>
                <w:numId w:val="30"/>
              </w:numPr>
              <w:autoSpaceDE/>
              <w:autoSpaceDN/>
              <w:adjustRightInd/>
              <w:ind w:left="229" w:hanging="229"/>
              <w:contextualSpacing/>
              <w:rPr>
                <w:rFonts w:ascii="Arial" w:eastAsia="Arial" w:hAnsi="Arial" w:cs="Arial"/>
                <w:color w:val="000000" w:themeColor="text1"/>
                <w:sz w:val="16"/>
                <w:szCs w:val="16"/>
              </w:rPr>
            </w:pPr>
            <w:r w:rsidRPr="00A07527">
              <w:rPr>
                <w:rFonts w:ascii="Arial" w:eastAsia="Arial" w:hAnsi="Arial" w:cs="Arial"/>
                <w:color w:val="000000" w:themeColor="text1"/>
                <w:sz w:val="16"/>
                <w:szCs w:val="16"/>
              </w:rPr>
              <w:t>Surrender of Registration</w:t>
            </w:r>
          </w:p>
          <w:p w:rsidR="00A6705E" w:rsidRPr="00927A64" w:rsidP="00927A64" w14:paraId="2E85DCB5" w14:textId="05CCDBC6">
            <w:pPr>
              <w:pStyle w:val="ListParagraph"/>
              <w:numPr>
                <w:ilvl w:val="0"/>
                <w:numId w:val="30"/>
              </w:numPr>
              <w:autoSpaceDE/>
              <w:autoSpaceDN/>
              <w:adjustRightInd/>
              <w:ind w:left="229" w:hanging="229"/>
              <w:contextualSpacing/>
              <w:rPr>
                <w:rFonts w:ascii="Arial" w:eastAsia="Arial" w:hAnsi="Arial" w:cs="Arial"/>
                <w:color w:val="000000" w:themeColor="text1"/>
                <w:sz w:val="16"/>
                <w:szCs w:val="16"/>
              </w:rPr>
            </w:pPr>
            <w:r w:rsidRPr="00A07527">
              <w:rPr>
                <w:rFonts w:ascii="Arial" w:eastAsia="Arial" w:hAnsi="Arial" w:cs="Arial"/>
                <w:color w:val="000000" w:themeColor="text1"/>
                <w:sz w:val="16"/>
                <w:szCs w:val="16"/>
              </w:rPr>
              <w:t>Abandonment of Application</w:t>
            </w:r>
          </w:p>
        </w:tc>
        <w:tc>
          <w:tcPr>
            <w:tcW w:w="1147" w:type="dxa"/>
            <w:vAlign w:val="center"/>
          </w:tcPr>
          <w:p w:rsidR="002C55BD" w:rsidP="007B642F" w14:paraId="6070CA9E" w14:textId="61999579">
            <w:pPr>
              <w:widowControl/>
              <w:tabs>
                <w:tab w:val="left" w:pos="720"/>
              </w:tabs>
              <w:autoSpaceDE/>
              <w:autoSpaceDN/>
              <w:adjustRightInd/>
              <w:jc w:val="center"/>
              <w:rPr>
                <w:rFonts w:ascii="Arial" w:hAnsi="Arial"/>
                <w:sz w:val="16"/>
              </w:rPr>
            </w:pPr>
            <w:r>
              <w:rPr>
                <w:rFonts w:ascii="Arial" w:hAnsi="Arial"/>
                <w:sz w:val="16"/>
              </w:rPr>
              <w:t>PTO</w:t>
            </w:r>
            <w:r w:rsidR="00A6705E">
              <w:rPr>
                <w:rFonts w:ascii="Arial" w:hAnsi="Arial"/>
                <w:sz w:val="16"/>
              </w:rPr>
              <w:t>-</w:t>
            </w:r>
            <w:r>
              <w:rPr>
                <w:rFonts w:ascii="Arial" w:hAnsi="Arial"/>
                <w:sz w:val="16"/>
              </w:rPr>
              <w:t>2189</w:t>
            </w:r>
          </w:p>
        </w:tc>
        <w:tc>
          <w:tcPr>
            <w:tcW w:w="4703" w:type="dxa"/>
          </w:tcPr>
          <w:p w:rsidR="006C3435" w:rsidP="00D41E97" w14:paraId="0D013397" w14:textId="77777777">
            <w:pPr>
              <w:widowControl/>
              <w:numPr>
                <w:ilvl w:val="0"/>
                <w:numId w:val="25"/>
              </w:numPr>
              <w:tabs>
                <w:tab w:val="clear" w:pos="360"/>
                <w:tab w:val="left" w:pos="720"/>
              </w:tabs>
              <w:autoSpaceDE/>
              <w:autoSpaceDN/>
              <w:adjustRightInd/>
              <w:ind w:left="251" w:hanging="251"/>
              <w:jc w:val="both"/>
              <w:rPr>
                <w:rFonts w:ascii="Arial" w:hAnsi="Arial"/>
                <w:sz w:val="16"/>
              </w:rPr>
            </w:pPr>
            <w:r>
              <w:rPr>
                <w:rFonts w:ascii="Arial" w:hAnsi="Arial"/>
                <w:sz w:val="16"/>
              </w:rPr>
              <w:t>Used by the public to appeal a final decision of the Trademark Examining Attorney refusing registration of a trademark within six months of the mailing date of the final refusal to register the mark.</w:t>
            </w:r>
          </w:p>
          <w:p w:rsidR="006C3435" w:rsidP="00D41E97" w14:paraId="0224DA49" w14:textId="77777777">
            <w:pPr>
              <w:widowControl/>
              <w:numPr>
                <w:ilvl w:val="0"/>
                <w:numId w:val="25"/>
              </w:numPr>
              <w:tabs>
                <w:tab w:val="clear" w:pos="360"/>
                <w:tab w:val="left" w:pos="720"/>
              </w:tabs>
              <w:autoSpaceDE/>
              <w:autoSpaceDN/>
              <w:adjustRightInd/>
              <w:ind w:left="251" w:hanging="251"/>
              <w:jc w:val="both"/>
              <w:rPr>
                <w:rFonts w:ascii="Arial" w:hAnsi="Arial"/>
                <w:sz w:val="16"/>
              </w:rPr>
            </w:pPr>
            <w:r>
              <w:rPr>
                <w:rFonts w:ascii="Arial" w:hAnsi="Arial"/>
                <w:sz w:val="16"/>
              </w:rPr>
              <w:t>Used by the public to submit a required fee.</w:t>
            </w:r>
          </w:p>
          <w:p w:rsidR="006C3435" w:rsidP="00D41E97" w14:paraId="5AD6DF5C" w14:textId="77777777">
            <w:pPr>
              <w:widowControl/>
              <w:numPr>
                <w:ilvl w:val="0"/>
                <w:numId w:val="25"/>
              </w:numPr>
              <w:tabs>
                <w:tab w:val="clear" w:pos="360"/>
                <w:tab w:val="left" w:pos="720"/>
              </w:tabs>
              <w:autoSpaceDE/>
              <w:autoSpaceDN/>
              <w:adjustRightInd/>
              <w:ind w:left="251" w:hanging="251"/>
              <w:jc w:val="both"/>
              <w:rPr>
                <w:rFonts w:ascii="Arial" w:hAnsi="Arial"/>
                <w:sz w:val="16"/>
              </w:rPr>
            </w:pPr>
            <w:r w:rsidRPr="00BE5A24">
              <w:rPr>
                <w:rFonts w:ascii="Arial" w:hAnsi="Arial"/>
                <w:sz w:val="16"/>
              </w:rPr>
              <w:t>Used by the USPTO to institute and process an appeal.</w:t>
            </w:r>
          </w:p>
          <w:p w:rsidR="002C55BD" w:rsidP="00D41E97" w14:paraId="2107F7F0" w14:textId="77777777">
            <w:pPr>
              <w:widowControl/>
              <w:numPr>
                <w:ilvl w:val="0"/>
                <w:numId w:val="25"/>
              </w:numPr>
              <w:tabs>
                <w:tab w:val="clear" w:pos="360"/>
                <w:tab w:val="left" w:pos="720"/>
              </w:tabs>
              <w:autoSpaceDE/>
              <w:autoSpaceDN/>
              <w:adjustRightInd/>
              <w:ind w:left="251" w:hanging="251"/>
              <w:jc w:val="both"/>
              <w:rPr>
                <w:rFonts w:ascii="Arial" w:hAnsi="Arial"/>
                <w:sz w:val="16"/>
              </w:rPr>
            </w:pPr>
            <w:r>
              <w:rPr>
                <w:rFonts w:ascii="Arial" w:hAnsi="Arial"/>
                <w:sz w:val="16"/>
              </w:rPr>
              <w:t xml:space="preserve">Used by the public to submit filings in </w:t>
            </w:r>
            <w:r w:rsidRPr="003859C9">
              <w:rPr>
                <w:rFonts w:ascii="Arial" w:hAnsi="Arial"/>
                <w:i/>
                <w:sz w:val="16"/>
              </w:rPr>
              <w:t>ex parte</w:t>
            </w:r>
            <w:r>
              <w:rPr>
                <w:rFonts w:ascii="Arial" w:hAnsi="Arial"/>
                <w:sz w:val="16"/>
              </w:rPr>
              <w:t xml:space="preserve"> appeal cases.</w:t>
            </w:r>
          </w:p>
          <w:p w:rsidR="002C55BD" w:rsidRPr="002C55BD" w:rsidP="00D41E97" w14:paraId="6219F872" w14:textId="05CE5757">
            <w:pPr>
              <w:widowControl/>
              <w:numPr>
                <w:ilvl w:val="0"/>
                <w:numId w:val="25"/>
              </w:numPr>
              <w:tabs>
                <w:tab w:val="clear" w:pos="360"/>
                <w:tab w:val="left" w:pos="720"/>
              </w:tabs>
              <w:autoSpaceDE/>
              <w:autoSpaceDN/>
              <w:adjustRightInd/>
              <w:ind w:left="251" w:hanging="251"/>
              <w:jc w:val="both"/>
              <w:rPr>
                <w:rFonts w:ascii="Arial" w:hAnsi="Arial"/>
                <w:sz w:val="16"/>
              </w:rPr>
            </w:pPr>
            <w:r w:rsidRPr="00BE5A24">
              <w:rPr>
                <w:rFonts w:ascii="Arial" w:hAnsi="Arial"/>
                <w:sz w:val="16"/>
              </w:rPr>
              <w:t xml:space="preserve">Used by the USPTO to process </w:t>
            </w:r>
            <w:r w:rsidRPr="00BE5A24">
              <w:rPr>
                <w:rFonts w:ascii="Arial" w:hAnsi="Arial"/>
                <w:i/>
                <w:sz w:val="16"/>
              </w:rPr>
              <w:t>ex parte</w:t>
            </w:r>
            <w:r w:rsidRPr="00BE5A24">
              <w:rPr>
                <w:rFonts w:ascii="Arial" w:hAnsi="Arial"/>
                <w:sz w:val="16"/>
              </w:rPr>
              <w:t xml:space="preserve"> cases.</w:t>
            </w:r>
          </w:p>
        </w:tc>
      </w:tr>
    </w:tbl>
    <w:p w:rsidR="00636EDA" w:rsidRPr="00476F66" w:rsidP="00636EDA" w14:paraId="79D4A0B7" w14:textId="77777777">
      <w:pPr>
        <w:widowControl/>
        <w:jc w:val="both"/>
        <w:rPr>
          <w:rFonts w:ascii="Arial" w:hAnsi="Arial" w:cs="Arial"/>
          <w:color w:val="0000FF"/>
        </w:rPr>
      </w:pPr>
    </w:p>
    <w:p w:rsidR="00567B74" w:rsidRPr="00004988" w:rsidP="00896403" w14:paraId="6F5A8D53" w14:textId="08111934">
      <w:pPr>
        <w:pStyle w:val="ListParagraph"/>
        <w:widowControl/>
        <w:numPr>
          <w:ilvl w:val="0"/>
          <w:numId w:val="16"/>
        </w:numPr>
        <w:tabs>
          <w:tab w:val="left" w:pos="-984"/>
          <w:tab w:val="left" w:pos="-720"/>
          <w:tab w:val="left" w:pos="720"/>
        </w:tabs>
        <w:ind w:left="360"/>
        <w:jc w:val="both"/>
        <w:rPr>
          <w:rFonts w:ascii="Arial" w:hAnsi="Arial" w:cs="Arial"/>
          <w:b/>
          <w:bCs/>
          <w:sz w:val="32"/>
        </w:rPr>
      </w:pPr>
      <w:r w:rsidRPr="00004988">
        <w:rPr>
          <w:rFonts w:ascii="Arial" w:hAnsi="Arial" w:cs="Arial"/>
          <w:b/>
          <w:szCs w:val="20"/>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567B74" w:rsidP="00636EDA" w14:paraId="22746287" w14:textId="2AE75A8B">
      <w:pPr>
        <w:widowControl/>
        <w:tabs>
          <w:tab w:val="left" w:pos="-984"/>
          <w:tab w:val="left" w:pos="-720"/>
          <w:tab w:val="left" w:pos="720"/>
        </w:tabs>
        <w:jc w:val="both"/>
        <w:rPr>
          <w:rFonts w:ascii="Arial" w:hAnsi="Arial" w:cs="Arial"/>
        </w:rPr>
      </w:pPr>
    </w:p>
    <w:p w:rsidR="00D32B68" w:rsidRPr="00D32B68" w:rsidP="00D41E97" w14:paraId="00517F3E" w14:textId="07A15EF6">
      <w:pPr>
        <w:jc w:val="both"/>
        <w:rPr>
          <w:rFonts w:ascii="Arial" w:hAnsi="Arial" w:cs="Arial"/>
        </w:rPr>
      </w:pPr>
      <w:r>
        <w:rPr>
          <w:rFonts w:ascii="Arial" w:hAnsi="Arial" w:cs="Arial"/>
        </w:rPr>
        <w:t xml:space="preserve">Information </w:t>
      </w:r>
      <w:r w:rsidRPr="00D32B68">
        <w:rPr>
          <w:rFonts w:ascii="Arial" w:hAnsi="Arial" w:cs="Arial"/>
        </w:rPr>
        <w:t xml:space="preserve">must be submitted through </w:t>
      </w:r>
      <w:r w:rsidR="00A74D87">
        <w:rPr>
          <w:rFonts w:ascii="Arial" w:hAnsi="Arial" w:cs="Arial"/>
        </w:rPr>
        <w:t>the TTAB’s electronic filing system</w:t>
      </w:r>
      <w:r w:rsidRPr="00D32B68">
        <w:rPr>
          <w:rFonts w:ascii="Arial" w:hAnsi="Arial" w:cs="Arial"/>
        </w:rPr>
        <w:t xml:space="preserve"> when a party files a petition to cancel a trademark registration, an opposition to the registration of a trademark, a request to extend the time to file an opposition, a notice of appeal, or additional submissions for </w:t>
      </w:r>
      <w:r w:rsidRPr="00B1559C">
        <w:rPr>
          <w:rFonts w:ascii="Arial" w:hAnsi="Arial" w:cs="Arial"/>
          <w:i/>
          <w:iCs/>
        </w:rPr>
        <w:t>inter partes</w:t>
      </w:r>
      <w:r w:rsidRPr="00D32B68">
        <w:rPr>
          <w:rFonts w:ascii="Arial" w:hAnsi="Arial" w:cs="Arial"/>
        </w:rPr>
        <w:t xml:space="preserve"> and </w:t>
      </w:r>
      <w:r w:rsidRPr="00B1559C">
        <w:rPr>
          <w:rFonts w:ascii="Arial" w:hAnsi="Arial" w:cs="Arial"/>
          <w:i/>
          <w:iCs/>
        </w:rPr>
        <w:t>ex parte</w:t>
      </w:r>
      <w:r w:rsidRPr="00D32B68">
        <w:rPr>
          <w:rFonts w:ascii="Arial" w:hAnsi="Arial" w:cs="Arial"/>
        </w:rPr>
        <w:t xml:space="preserve"> proceedings with the USPTO.  Submissions filed in paper form via mail or hand delivery are permitted only when ESTTA is unavailable due to technical problems, or when extraordinary circumstances are present. </w:t>
      </w:r>
    </w:p>
    <w:p w:rsidR="00D32B68" w:rsidRPr="00D32B68" w:rsidP="00D41E97" w14:paraId="518B1B4E" w14:textId="77777777">
      <w:pPr>
        <w:jc w:val="both"/>
        <w:rPr>
          <w:rFonts w:ascii="Arial" w:hAnsi="Arial" w:cs="Arial"/>
        </w:rPr>
      </w:pPr>
    </w:p>
    <w:p w:rsidR="00D32B68" w:rsidRPr="00D32B68" w:rsidP="00D41E97" w14:paraId="60A35880" w14:textId="09B3F1AA">
      <w:pPr>
        <w:jc w:val="both"/>
        <w:rPr>
          <w:rFonts w:ascii="Arial" w:hAnsi="Arial" w:cs="Arial"/>
        </w:rPr>
      </w:pPr>
      <w:r>
        <w:rPr>
          <w:rFonts w:ascii="Arial" w:hAnsi="Arial" w:cs="Arial"/>
        </w:rPr>
        <w:t xml:space="preserve">Electronic submissions to the TTAB are possible through the TTAB’s electronic filing system, </w:t>
      </w:r>
      <w:r w:rsidR="000A0F63">
        <w:rPr>
          <w:rFonts w:ascii="Arial" w:hAnsi="Arial" w:cs="Arial"/>
        </w:rPr>
        <w:t>accessible</w:t>
      </w:r>
      <w:r w:rsidRPr="00D32B68">
        <w:rPr>
          <w:rFonts w:ascii="Arial" w:hAnsi="Arial" w:cs="Arial"/>
        </w:rPr>
        <w:t xml:space="preserve"> through the USPTO’s web</w:t>
      </w:r>
      <w:r w:rsidR="00896403">
        <w:rPr>
          <w:rFonts w:ascii="Arial" w:hAnsi="Arial" w:cs="Arial"/>
        </w:rPr>
        <w:t>s</w:t>
      </w:r>
      <w:r w:rsidRPr="00D32B68">
        <w:rPr>
          <w:rFonts w:ascii="Arial" w:hAnsi="Arial" w:cs="Arial"/>
        </w:rPr>
        <w:t xml:space="preserve">ite. </w:t>
      </w:r>
      <w:r>
        <w:rPr>
          <w:rFonts w:ascii="Arial" w:hAnsi="Arial" w:cs="Arial"/>
        </w:rPr>
        <w:t>The filer can access</w:t>
      </w:r>
      <w:r w:rsidRPr="00D32B68">
        <w:rPr>
          <w:rFonts w:ascii="Arial" w:hAnsi="Arial" w:cs="Arial"/>
        </w:rPr>
        <w:t xml:space="preserve"> step-by-step instructions and help screens for </w:t>
      </w:r>
      <w:r>
        <w:rPr>
          <w:rFonts w:ascii="Arial" w:hAnsi="Arial" w:cs="Arial"/>
        </w:rPr>
        <w:t>assistance</w:t>
      </w:r>
      <w:r w:rsidRPr="00D32B68">
        <w:rPr>
          <w:rFonts w:ascii="Arial" w:hAnsi="Arial" w:cs="Arial"/>
        </w:rPr>
        <w:t xml:space="preserve">. The system prompts the filer to validate required fields and sign the submission before </w:t>
      </w:r>
      <w:r>
        <w:rPr>
          <w:rFonts w:ascii="Arial" w:hAnsi="Arial" w:cs="Arial"/>
        </w:rPr>
        <w:t>transmission</w:t>
      </w:r>
      <w:r w:rsidRPr="00D32B68">
        <w:rPr>
          <w:rFonts w:ascii="Arial" w:hAnsi="Arial" w:cs="Arial"/>
        </w:rPr>
        <w:t xml:space="preserve"> to the TTAB.</w:t>
      </w:r>
    </w:p>
    <w:p w:rsidR="00D32B68" w:rsidP="00D41E97" w14:paraId="75871491" w14:textId="0842CF61">
      <w:pPr>
        <w:jc w:val="both"/>
        <w:rPr>
          <w:rFonts w:ascii="Arial" w:hAnsi="Arial" w:cs="Arial"/>
        </w:rPr>
      </w:pPr>
    </w:p>
    <w:p w:rsidR="00922666" w:rsidRPr="00CD346B" w:rsidP="00D41E97" w14:paraId="41367A64" w14:textId="5D7CCA88">
      <w:pPr>
        <w:jc w:val="both"/>
        <w:rPr>
          <w:rFonts w:ascii="Arial" w:hAnsi="Arial" w:cs="Arial"/>
        </w:rPr>
      </w:pPr>
      <w:r w:rsidRPr="00D32B68">
        <w:rPr>
          <w:rFonts w:ascii="Arial" w:hAnsi="Arial" w:cs="Arial"/>
        </w:rPr>
        <w:t>TTAB disseminates information collected through the</w:t>
      </w:r>
      <w:r>
        <w:rPr>
          <w:rFonts w:ascii="Arial" w:hAnsi="Arial" w:cs="Arial"/>
        </w:rPr>
        <w:t xml:space="preserve"> filing of</w:t>
      </w:r>
      <w:r w:rsidRPr="00D32B68">
        <w:rPr>
          <w:rFonts w:ascii="Arial" w:hAnsi="Arial" w:cs="Arial"/>
        </w:rPr>
        <w:t xml:space="preserve"> notices of opposition, extensions of time to oppose, petitions to cancel, and </w:t>
      </w:r>
      <w:r>
        <w:rPr>
          <w:rFonts w:ascii="Arial" w:hAnsi="Arial" w:cs="Arial"/>
        </w:rPr>
        <w:t>other</w:t>
      </w:r>
      <w:r w:rsidRPr="00D32B68">
        <w:rPr>
          <w:rFonts w:ascii="Arial" w:hAnsi="Arial" w:cs="Arial"/>
        </w:rPr>
        <w:t xml:space="preserve"> submissions through </w:t>
      </w:r>
      <w:r>
        <w:rPr>
          <w:rFonts w:ascii="Arial" w:hAnsi="Arial" w:cs="Arial"/>
        </w:rPr>
        <w:t>the TTAB’s electronic filing system</w:t>
      </w:r>
      <w:r w:rsidRPr="00D32B68">
        <w:rPr>
          <w:rFonts w:ascii="Arial" w:hAnsi="Arial" w:cs="Arial"/>
        </w:rPr>
        <w:t>. This system</w:t>
      </w:r>
      <w:r>
        <w:rPr>
          <w:rFonts w:ascii="Arial" w:hAnsi="Arial" w:cs="Arial"/>
        </w:rPr>
        <w:t>, which provides online images of docum</w:t>
      </w:r>
      <w:r w:rsidR="000B713B">
        <w:rPr>
          <w:rFonts w:ascii="Arial" w:hAnsi="Arial" w:cs="Arial"/>
        </w:rPr>
        <w:t>e</w:t>
      </w:r>
      <w:r>
        <w:rPr>
          <w:rFonts w:ascii="Arial" w:hAnsi="Arial" w:cs="Arial"/>
        </w:rPr>
        <w:t>nts within the TTAB record for a proceeding,</w:t>
      </w:r>
      <w:r w:rsidRPr="00D32B68">
        <w:rPr>
          <w:rFonts w:ascii="Arial" w:hAnsi="Arial" w:cs="Arial"/>
        </w:rPr>
        <w:t xml:space="preserve"> can be accessed through the USPTO’s website.  </w:t>
      </w:r>
      <w:r>
        <w:rPr>
          <w:rFonts w:ascii="Arial" w:hAnsi="Arial" w:cs="Arial"/>
        </w:rPr>
        <w:t>The system</w:t>
      </w:r>
      <w:r w:rsidRPr="00D32B68">
        <w:rPr>
          <w:rFonts w:ascii="Arial" w:hAnsi="Arial" w:cs="Arial"/>
        </w:rPr>
        <w:t xml:space="preserve"> allows users to view </w:t>
      </w:r>
      <w:r>
        <w:rPr>
          <w:rFonts w:ascii="Arial" w:hAnsi="Arial" w:cs="Arial"/>
        </w:rPr>
        <w:t>the record of a TTAB proceeding created through Internet filings or papers which have be</w:t>
      </w:r>
      <w:r w:rsidR="00866C4C">
        <w:rPr>
          <w:rFonts w:ascii="Arial" w:hAnsi="Arial" w:cs="Arial"/>
        </w:rPr>
        <w:t>e</w:t>
      </w:r>
      <w:r>
        <w:rPr>
          <w:rFonts w:ascii="Arial" w:hAnsi="Arial" w:cs="Arial"/>
        </w:rPr>
        <w:t>n scanned into the system. Additionally, the system allows users to prin</w:t>
      </w:r>
      <w:r w:rsidR="00866C4C">
        <w:rPr>
          <w:rFonts w:ascii="Arial" w:hAnsi="Arial" w:cs="Arial"/>
        </w:rPr>
        <w:t>t</w:t>
      </w:r>
      <w:r>
        <w:rPr>
          <w:rFonts w:ascii="Arial" w:hAnsi="Arial" w:cs="Arial"/>
        </w:rPr>
        <w:t xml:space="preserve"> and enlarge documents. </w:t>
      </w:r>
      <w:r w:rsidRPr="00CD346B">
        <w:rPr>
          <w:rFonts w:ascii="Arial" w:hAnsi="Arial" w:cs="Arial"/>
        </w:rPr>
        <w:t xml:space="preserve">TTAB decisions from 1996 to </w:t>
      </w:r>
      <w:r>
        <w:rPr>
          <w:rFonts w:ascii="Arial" w:hAnsi="Arial" w:cs="Arial"/>
        </w:rPr>
        <w:t xml:space="preserve">the present are available </w:t>
      </w:r>
      <w:r w:rsidRPr="00CD346B">
        <w:rPr>
          <w:rFonts w:ascii="Arial" w:hAnsi="Arial" w:cs="Arial"/>
        </w:rPr>
        <w:t xml:space="preserve">to the </w:t>
      </w:r>
      <w:r>
        <w:rPr>
          <w:rFonts w:ascii="Arial" w:hAnsi="Arial" w:cs="Arial"/>
        </w:rPr>
        <w:t xml:space="preserve">general </w:t>
      </w:r>
      <w:r w:rsidRPr="00CD346B">
        <w:rPr>
          <w:rFonts w:ascii="Arial" w:hAnsi="Arial" w:cs="Arial"/>
        </w:rPr>
        <w:t xml:space="preserve">public through </w:t>
      </w:r>
      <w:r>
        <w:rPr>
          <w:rFonts w:ascii="Arial" w:hAnsi="Arial" w:cs="Arial"/>
        </w:rPr>
        <w:t xml:space="preserve">the TTAB’s </w:t>
      </w:r>
      <w:r w:rsidRPr="00CD346B">
        <w:rPr>
          <w:rFonts w:ascii="Arial" w:hAnsi="Arial" w:cs="Arial"/>
        </w:rPr>
        <w:t xml:space="preserve">home page </w:t>
      </w:r>
      <w:r>
        <w:rPr>
          <w:rFonts w:ascii="Arial" w:hAnsi="Arial" w:cs="Arial"/>
        </w:rPr>
        <w:t xml:space="preserve">accessible </w:t>
      </w:r>
      <w:r w:rsidRPr="00CD346B">
        <w:rPr>
          <w:rFonts w:ascii="Arial" w:hAnsi="Arial" w:cs="Arial"/>
        </w:rPr>
        <w:t>on the USPTO website.</w:t>
      </w:r>
    </w:p>
    <w:p w:rsidR="00922666" w:rsidRPr="00D32B68" w:rsidP="00D41E97" w14:paraId="061A7CE8" w14:textId="77777777">
      <w:pPr>
        <w:jc w:val="both"/>
        <w:rPr>
          <w:rFonts w:ascii="Arial" w:hAnsi="Arial" w:cs="Arial"/>
        </w:rPr>
      </w:pPr>
    </w:p>
    <w:p w:rsidR="00D32B68" w:rsidRPr="00D32B68" w:rsidP="00D41E97" w14:paraId="5A2CF85C" w14:textId="232F89C0">
      <w:pPr>
        <w:jc w:val="both"/>
        <w:rPr>
          <w:rFonts w:ascii="Arial" w:hAnsi="Arial" w:cs="Arial"/>
        </w:rPr>
      </w:pPr>
      <w:r w:rsidRPr="399A0995">
        <w:rPr>
          <w:rFonts w:ascii="Arial" w:hAnsi="Arial" w:cs="Arial"/>
        </w:rPr>
        <w:t xml:space="preserve">Once received by the USPTO, the submission is assigned an ESTTA tracking number.  Submissions are time-stamped </w:t>
      </w:r>
      <w:r w:rsidRPr="399A0995" w:rsidR="000555F7">
        <w:rPr>
          <w:rFonts w:ascii="Arial" w:hAnsi="Arial" w:cs="Arial"/>
        </w:rPr>
        <w:t xml:space="preserve">in Eastern Time </w:t>
      </w:r>
      <w:r w:rsidRPr="399A0995">
        <w:rPr>
          <w:rFonts w:ascii="Arial" w:hAnsi="Arial" w:cs="Arial"/>
        </w:rPr>
        <w:t xml:space="preserve">with the date </w:t>
      </w:r>
      <w:r w:rsidRPr="399A0995" w:rsidR="000555F7">
        <w:rPr>
          <w:rFonts w:ascii="Arial" w:hAnsi="Arial" w:cs="Arial"/>
        </w:rPr>
        <w:t>the USPTO receives the submission. If</w:t>
      </w:r>
      <w:r w:rsidRPr="399A0995">
        <w:rPr>
          <w:rFonts w:ascii="Arial" w:hAnsi="Arial" w:cs="Arial"/>
        </w:rPr>
        <w:t xml:space="preserve"> a fee is required, the time-stamp, in Eastern Time, is applied when the payment process </w:t>
      </w:r>
      <w:r w:rsidRPr="399A0995" w:rsidR="000555F7">
        <w:rPr>
          <w:rFonts w:ascii="Arial" w:hAnsi="Arial" w:cs="Arial"/>
        </w:rPr>
        <w:t xml:space="preserve">has been </w:t>
      </w:r>
      <w:r w:rsidRPr="399A0995">
        <w:rPr>
          <w:rFonts w:ascii="Arial" w:hAnsi="Arial" w:cs="Arial"/>
        </w:rPr>
        <w:t>completed</w:t>
      </w:r>
      <w:r w:rsidRPr="399A0995" w:rsidR="000555F7">
        <w:rPr>
          <w:rFonts w:ascii="Arial" w:hAnsi="Arial" w:cs="Arial"/>
        </w:rPr>
        <w:t>.</w:t>
      </w:r>
      <w:r w:rsidRPr="399A0995">
        <w:rPr>
          <w:rFonts w:ascii="Arial" w:hAnsi="Arial" w:cs="Arial"/>
        </w:rPr>
        <w:t xml:space="preserve"> </w:t>
      </w:r>
      <w:r w:rsidRPr="399A0995" w:rsidR="000555F7">
        <w:rPr>
          <w:rFonts w:ascii="Arial" w:hAnsi="Arial" w:cs="Arial"/>
        </w:rPr>
        <w:t>The filing system will then display a receipt</w:t>
      </w:r>
      <w:r w:rsidRPr="399A0995">
        <w:rPr>
          <w:rFonts w:ascii="Arial" w:hAnsi="Arial" w:cs="Arial"/>
        </w:rPr>
        <w:t xml:space="preserve">. The official filing date and time </w:t>
      </w:r>
      <w:r w:rsidRPr="399A0995" w:rsidR="000555F7">
        <w:rPr>
          <w:rFonts w:ascii="Arial" w:hAnsi="Arial" w:cs="Arial"/>
        </w:rPr>
        <w:t xml:space="preserve">of </w:t>
      </w:r>
      <w:r w:rsidRPr="399A0995" w:rsidR="003973B3">
        <w:rPr>
          <w:rFonts w:ascii="Arial" w:hAnsi="Arial" w:cs="Arial"/>
        </w:rPr>
        <w:t>the submission</w:t>
      </w:r>
      <w:r w:rsidRPr="399A0995" w:rsidR="000555F7">
        <w:rPr>
          <w:rFonts w:ascii="Arial" w:hAnsi="Arial" w:cs="Arial"/>
        </w:rPr>
        <w:t xml:space="preserve"> will be displayed</w:t>
      </w:r>
      <w:r w:rsidRPr="399A0995">
        <w:rPr>
          <w:rFonts w:ascii="Arial" w:hAnsi="Arial" w:cs="Arial"/>
        </w:rPr>
        <w:t xml:space="preserve"> on the confirmation web screen and in </w:t>
      </w:r>
      <w:r w:rsidRPr="399A0995" w:rsidR="000555F7">
        <w:rPr>
          <w:rFonts w:ascii="Arial" w:hAnsi="Arial" w:cs="Arial"/>
        </w:rPr>
        <w:t xml:space="preserve">confirmation by </w:t>
      </w:r>
      <w:r w:rsidRPr="399A0995">
        <w:rPr>
          <w:rFonts w:ascii="Arial" w:hAnsi="Arial" w:cs="Arial"/>
        </w:rPr>
        <w:t>e-mail confirmation</w:t>
      </w:r>
      <w:r w:rsidRPr="399A0995" w:rsidR="000555F7">
        <w:rPr>
          <w:rFonts w:ascii="Arial" w:hAnsi="Arial" w:cs="Arial"/>
        </w:rPr>
        <w:t xml:space="preserve"> sent to the e-mail address provided by the filer or in the proceeding record</w:t>
      </w:r>
      <w:r w:rsidRPr="399A0995">
        <w:rPr>
          <w:rFonts w:ascii="Arial" w:hAnsi="Arial" w:cs="Arial"/>
        </w:rPr>
        <w:t xml:space="preserve">.  </w:t>
      </w:r>
    </w:p>
    <w:p w:rsidR="00D32B68" w:rsidRPr="00D32B68" w:rsidP="00D32B68" w14:paraId="0A40BAAA" w14:textId="77777777">
      <w:pPr>
        <w:rPr>
          <w:rFonts w:ascii="Arial" w:hAnsi="Arial" w:cs="Arial"/>
        </w:rPr>
      </w:pPr>
    </w:p>
    <w:p w:rsidR="00D32B68" w:rsidRPr="00D32B68" w:rsidP="00D41E97" w14:paraId="7045CC0B" w14:textId="1331E97F">
      <w:pPr>
        <w:jc w:val="both"/>
        <w:rPr>
          <w:rFonts w:ascii="Arial" w:hAnsi="Arial" w:cs="Arial"/>
        </w:rPr>
      </w:pPr>
      <w:r w:rsidRPr="00D32B68">
        <w:rPr>
          <w:rFonts w:ascii="Arial" w:hAnsi="Arial" w:cs="Arial"/>
        </w:rPr>
        <w:t xml:space="preserve">The information submitted through </w:t>
      </w:r>
      <w:r w:rsidR="000555F7">
        <w:rPr>
          <w:rFonts w:ascii="Arial" w:hAnsi="Arial" w:cs="Arial"/>
        </w:rPr>
        <w:t>TTAB’s electronic filing system</w:t>
      </w:r>
      <w:r w:rsidRPr="00D32B68" w:rsidR="000555F7">
        <w:rPr>
          <w:rFonts w:ascii="Arial" w:hAnsi="Arial" w:cs="Arial"/>
        </w:rPr>
        <w:t xml:space="preserve"> </w:t>
      </w:r>
      <w:r w:rsidRPr="00D32B68">
        <w:rPr>
          <w:rFonts w:ascii="Arial" w:hAnsi="Arial" w:cs="Arial"/>
        </w:rPr>
        <w:t xml:space="preserve">moves directly into the TTAB’s electronic workflow system. </w:t>
      </w:r>
      <w:r w:rsidR="000555F7">
        <w:rPr>
          <w:rFonts w:ascii="Arial" w:hAnsi="Arial" w:cs="Arial"/>
        </w:rPr>
        <w:t>This</w:t>
      </w:r>
      <w:r w:rsidRPr="00D32B68">
        <w:rPr>
          <w:rFonts w:ascii="Arial" w:hAnsi="Arial" w:cs="Arial"/>
        </w:rPr>
        <w:t xml:space="preserve"> system processes incoming and outgoing documents electronically and permits staff to prepare correspondence, track cases, generate reports for </w:t>
      </w:r>
      <w:r w:rsidR="000555F7">
        <w:rPr>
          <w:rFonts w:ascii="Arial" w:hAnsi="Arial" w:cs="Arial"/>
        </w:rPr>
        <w:t>TTAB managers</w:t>
      </w:r>
      <w:r w:rsidRPr="00D32B68">
        <w:rPr>
          <w:rFonts w:ascii="Arial" w:hAnsi="Arial" w:cs="Arial"/>
        </w:rPr>
        <w:t>, and monitor proceedings in an effective, secure, and timely manner. Information regarding TTAB proceedings is available</w:t>
      </w:r>
      <w:r w:rsidR="000555F7">
        <w:rPr>
          <w:rFonts w:ascii="Arial" w:hAnsi="Arial" w:cs="Arial"/>
        </w:rPr>
        <w:t xml:space="preserve"> to TTAB </w:t>
      </w:r>
      <w:r w:rsidR="000A0F63">
        <w:rPr>
          <w:rFonts w:ascii="Arial" w:hAnsi="Arial" w:cs="Arial"/>
        </w:rPr>
        <w:t>employees</w:t>
      </w:r>
      <w:r w:rsidR="000555F7">
        <w:rPr>
          <w:rFonts w:ascii="Arial" w:hAnsi="Arial" w:cs="Arial"/>
        </w:rPr>
        <w:t xml:space="preserve"> through the USPTO’s internal computer system and to the general public over </w:t>
      </w:r>
      <w:r w:rsidR="000555F7">
        <w:rPr>
          <w:rFonts w:ascii="Arial" w:hAnsi="Arial" w:cs="Arial"/>
        </w:rPr>
        <w:t xml:space="preserve">the Internet. TTAB employees can add electronic notations to proceeding </w:t>
      </w:r>
      <w:r w:rsidR="000A0F63">
        <w:rPr>
          <w:rFonts w:ascii="Arial" w:hAnsi="Arial" w:cs="Arial"/>
        </w:rPr>
        <w:t>files.</w:t>
      </w:r>
    </w:p>
    <w:p w:rsidR="00D32B68" w:rsidRPr="00D32B68" w:rsidP="00D41E97" w14:paraId="27614A51" w14:textId="77777777">
      <w:pPr>
        <w:jc w:val="both"/>
        <w:rPr>
          <w:rFonts w:ascii="Arial" w:hAnsi="Arial" w:cs="Arial"/>
        </w:rPr>
      </w:pPr>
    </w:p>
    <w:p w:rsidR="00D32B68" w:rsidRPr="00D32B68" w:rsidP="00D41E97" w14:paraId="5A6CD8AB" w14:textId="7CD759A4">
      <w:pPr>
        <w:jc w:val="both"/>
        <w:rPr>
          <w:rFonts w:ascii="Arial" w:hAnsi="Arial" w:cs="Arial"/>
        </w:rPr>
      </w:pPr>
      <w:r w:rsidRPr="00D32B68">
        <w:rPr>
          <w:rFonts w:ascii="Arial" w:hAnsi="Arial" w:cs="Arial"/>
        </w:rPr>
        <w:t>TTABVUE allows the</w:t>
      </w:r>
      <w:r w:rsidR="009E6E3C">
        <w:rPr>
          <w:rFonts w:ascii="Arial" w:hAnsi="Arial" w:cs="Arial"/>
        </w:rPr>
        <w:t xml:space="preserve"> general</w:t>
      </w:r>
      <w:r w:rsidRPr="00D32B68">
        <w:rPr>
          <w:rFonts w:ascii="Arial" w:hAnsi="Arial" w:cs="Arial"/>
        </w:rPr>
        <w:t xml:space="preserve"> public to retrieve information concerning TTAB proceedings from the TTAB’s internal databases </w:t>
      </w:r>
      <w:r w:rsidR="00C47084">
        <w:rPr>
          <w:rFonts w:ascii="Arial" w:hAnsi="Arial" w:cs="Arial"/>
        </w:rPr>
        <w:t>through</w:t>
      </w:r>
      <w:r w:rsidRPr="00D32B68">
        <w:rPr>
          <w:rFonts w:ascii="Arial" w:hAnsi="Arial" w:cs="Arial"/>
        </w:rPr>
        <w:t xml:space="preserve"> the Internet. </w:t>
      </w:r>
      <w:r w:rsidR="00C47084">
        <w:rPr>
          <w:rFonts w:ascii="Arial" w:hAnsi="Arial" w:cs="Arial"/>
        </w:rPr>
        <w:t xml:space="preserve">The general public </w:t>
      </w:r>
      <w:r w:rsidRPr="00D32B68">
        <w:rPr>
          <w:rFonts w:ascii="Arial" w:hAnsi="Arial" w:cs="Arial"/>
        </w:rPr>
        <w:t xml:space="preserve">can search, view, and print specific information. Information </w:t>
      </w:r>
      <w:r w:rsidR="00C47084">
        <w:rPr>
          <w:rFonts w:ascii="Arial" w:hAnsi="Arial" w:cs="Arial"/>
        </w:rPr>
        <w:t xml:space="preserve">about a proceeding </w:t>
      </w:r>
      <w:r w:rsidRPr="00D32B68">
        <w:rPr>
          <w:rFonts w:ascii="Arial" w:hAnsi="Arial" w:cs="Arial"/>
        </w:rPr>
        <w:t xml:space="preserve">can be retrieved </w:t>
      </w:r>
      <w:r w:rsidR="00C47084">
        <w:rPr>
          <w:rFonts w:ascii="Arial" w:hAnsi="Arial" w:cs="Arial"/>
        </w:rPr>
        <w:t>through</w:t>
      </w:r>
      <w:r w:rsidRPr="00D32B68">
        <w:rPr>
          <w:rFonts w:ascii="Arial" w:hAnsi="Arial" w:cs="Arial"/>
        </w:rPr>
        <w:t xml:space="preserve"> a proceeding number, </w:t>
      </w:r>
      <w:r w:rsidR="00C47084">
        <w:rPr>
          <w:rFonts w:ascii="Arial" w:hAnsi="Arial" w:cs="Arial"/>
        </w:rPr>
        <w:t>the</w:t>
      </w:r>
      <w:r w:rsidRPr="00D32B68" w:rsidR="00C47084">
        <w:rPr>
          <w:rFonts w:ascii="Arial" w:hAnsi="Arial" w:cs="Arial"/>
        </w:rPr>
        <w:t xml:space="preserve"> </w:t>
      </w:r>
      <w:r w:rsidRPr="00D32B68">
        <w:rPr>
          <w:rFonts w:ascii="Arial" w:hAnsi="Arial" w:cs="Arial"/>
        </w:rPr>
        <w:t>plaintiff</w:t>
      </w:r>
      <w:r w:rsidR="00C47084">
        <w:rPr>
          <w:rFonts w:ascii="Arial" w:hAnsi="Arial" w:cs="Arial"/>
        </w:rPr>
        <w:t>’s</w:t>
      </w:r>
      <w:r w:rsidRPr="00D32B68">
        <w:rPr>
          <w:rFonts w:ascii="Arial" w:hAnsi="Arial" w:cs="Arial"/>
        </w:rPr>
        <w:t xml:space="preserve"> or defendant</w:t>
      </w:r>
      <w:r w:rsidR="00C47084">
        <w:rPr>
          <w:rFonts w:ascii="Arial" w:hAnsi="Arial" w:cs="Arial"/>
        </w:rPr>
        <w:t>’s</w:t>
      </w:r>
      <w:r w:rsidRPr="00D32B68">
        <w:rPr>
          <w:rFonts w:ascii="Arial" w:hAnsi="Arial" w:cs="Arial"/>
        </w:rPr>
        <w:t xml:space="preserve"> name, the </w:t>
      </w:r>
      <w:r w:rsidR="00C47084">
        <w:rPr>
          <w:rFonts w:ascii="Arial" w:hAnsi="Arial" w:cs="Arial"/>
        </w:rPr>
        <w:t>trade</w:t>
      </w:r>
      <w:r w:rsidRPr="00D32B68">
        <w:rPr>
          <w:rFonts w:ascii="Arial" w:hAnsi="Arial" w:cs="Arial"/>
        </w:rPr>
        <w:t xml:space="preserve">mark, any words within an index, the </w:t>
      </w:r>
      <w:r w:rsidR="00C47084">
        <w:rPr>
          <w:rFonts w:ascii="Arial" w:hAnsi="Arial" w:cs="Arial"/>
        </w:rPr>
        <w:t>application</w:t>
      </w:r>
      <w:r w:rsidRPr="00D32B68" w:rsidR="00C47084">
        <w:rPr>
          <w:rFonts w:ascii="Arial" w:hAnsi="Arial" w:cs="Arial"/>
        </w:rPr>
        <w:t xml:space="preserve"> </w:t>
      </w:r>
      <w:r w:rsidRPr="00D32B68">
        <w:rPr>
          <w:rFonts w:ascii="Arial" w:hAnsi="Arial" w:cs="Arial"/>
        </w:rPr>
        <w:t xml:space="preserve">serial number, or </w:t>
      </w:r>
      <w:r w:rsidR="00C47084">
        <w:rPr>
          <w:rFonts w:ascii="Arial" w:hAnsi="Arial" w:cs="Arial"/>
        </w:rPr>
        <w:t xml:space="preserve">the </w:t>
      </w:r>
      <w:r w:rsidRPr="00D32B68">
        <w:rPr>
          <w:rFonts w:ascii="Arial" w:hAnsi="Arial" w:cs="Arial"/>
        </w:rPr>
        <w:t xml:space="preserve">registration </w:t>
      </w:r>
      <w:r w:rsidR="00C47084">
        <w:rPr>
          <w:rFonts w:ascii="Arial" w:hAnsi="Arial" w:cs="Arial"/>
        </w:rPr>
        <w:t xml:space="preserve">serial </w:t>
      </w:r>
      <w:r w:rsidRPr="00D32B68">
        <w:rPr>
          <w:rFonts w:ascii="Arial" w:hAnsi="Arial" w:cs="Arial"/>
        </w:rPr>
        <w:t>number.</w:t>
      </w:r>
    </w:p>
    <w:p w:rsidR="00D32B68" w:rsidRPr="00D32B68" w:rsidP="00D41E97" w14:paraId="1CC110C2" w14:textId="77777777">
      <w:pPr>
        <w:jc w:val="both"/>
        <w:rPr>
          <w:rFonts w:ascii="Arial" w:hAnsi="Arial" w:cs="Arial"/>
        </w:rPr>
      </w:pPr>
    </w:p>
    <w:p w:rsidR="00D32B68" w:rsidRPr="00D32B68" w:rsidP="00D41E97" w14:paraId="088957CC" w14:textId="1F1B2BEF">
      <w:pPr>
        <w:jc w:val="both"/>
        <w:rPr>
          <w:rFonts w:ascii="Arial" w:hAnsi="Arial" w:cs="Arial"/>
        </w:rPr>
      </w:pPr>
      <w:r w:rsidRPr="00D32B68">
        <w:rPr>
          <w:rFonts w:ascii="Arial" w:hAnsi="Arial" w:cs="Arial"/>
        </w:rPr>
        <w:t xml:space="preserve">The revised edition of the </w:t>
      </w:r>
      <w:r w:rsidRPr="006E3D16">
        <w:rPr>
          <w:rFonts w:ascii="Arial" w:hAnsi="Arial" w:cs="Arial"/>
        </w:rPr>
        <w:t>Trademark Trial and Appeal Board’s Manual of Procedure</w:t>
      </w:r>
      <w:r w:rsidRPr="00D32B68">
        <w:rPr>
          <w:rFonts w:ascii="Arial" w:hAnsi="Arial" w:cs="Arial"/>
        </w:rPr>
        <w:t xml:space="preserve"> (TBMP) is available through the USPTO’s website.</w:t>
      </w:r>
      <w:r>
        <w:rPr>
          <w:rStyle w:val="FootnoteReference"/>
          <w:rFonts w:ascii="Arial" w:hAnsi="Arial" w:cs="Arial"/>
        </w:rPr>
        <w:footnoteReference w:id="4"/>
      </w:r>
      <w:r w:rsidRPr="00D32B68">
        <w:rPr>
          <w:rFonts w:ascii="Arial" w:hAnsi="Arial" w:cs="Arial"/>
        </w:rPr>
        <w:t xml:space="preserve"> The TBMP </w:t>
      </w:r>
      <w:r w:rsidR="00C47084">
        <w:rPr>
          <w:rFonts w:ascii="Arial" w:hAnsi="Arial" w:cs="Arial"/>
        </w:rPr>
        <w:t>sets forth</w:t>
      </w:r>
      <w:r w:rsidRPr="00D32B68">
        <w:rPr>
          <w:rFonts w:ascii="Arial" w:hAnsi="Arial" w:cs="Arial"/>
        </w:rPr>
        <w:t xml:space="preserve"> current TTAB practice</w:t>
      </w:r>
      <w:r w:rsidR="00C47084">
        <w:rPr>
          <w:rFonts w:ascii="Arial" w:hAnsi="Arial" w:cs="Arial"/>
        </w:rPr>
        <w:t xml:space="preserve"> and legal precedent, trademark rules, relevant statutory provisions</w:t>
      </w:r>
      <w:r w:rsidRPr="00D32B68">
        <w:rPr>
          <w:rFonts w:ascii="Arial" w:hAnsi="Arial" w:cs="Arial"/>
        </w:rPr>
        <w:t xml:space="preserve">, </w:t>
      </w:r>
      <w:r w:rsidR="00C47084">
        <w:rPr>
          <w:rFonts w:ascii="Arial" w:hAnsi="Arial" w:cs="Arial"/>
        </w:rPr>
        <w:t xml:space="preserve">and </w:t>
      </w:r>
      <w:r w:rsidR="000A0F63">
        <w:rPr>
          <w:rFonts w:ascii="Arial" w:hAnsi="Arial" w:cs="Arial"/>
        </w:rPr>
        <w:t>procedures</w:t>
      </w:r>
      <w:r w:rsidR="00C47084">
        <w:rPr>
          <w:rFonts w:ascii="Arial" w:hAnsi="Arial" w:cs="Arial"/>
        </w:rPr>
        <w:t xml:space="preserve"> for telephone conferences and final hearings, including </w:t>
      </w:r>
      <w:r w:rsidRPr="00D32B68">
        <w:rPr>
          <w:rFonts w:ascii="Arial" w:hAnsi="Arial" w:cs="Arial"/>
        </w:rPr>
        <w:t xml:space="preserve">video conferencing.  The TBMP addresses electronic filing, access to the TTAB’s electronic database </w:t>
      </w:r>
      <w:r w:rsidR="00C47084">
        <w:rPr>
          <w:rFonts w:ascii="Arial" w:hAnsi="Arial" w:cs="Arial"/>
        </w:rPr>
        <w:t>through</w:t>
      </w:r>
      <w:r w:rsidRPr="00D32B68" w:rsidR="00C47084">
        <w:rPr>
          <w:rFonts w:ascii="Arial" w:hAnsi="Arial" w:cs="Arial"/>
        </w:rPr>
        <w:t xml:space="preserve"> </w:t>
      </w:r>
      <w:r w:rsidRPr="00D32B68">
        <w:rPr>
          <w:rFonts w:ascii="Arial" w:hAnsi="Arial" w:cs="Arial"/>
        </w:rPr>
        <w:t xml:space="preserve">the Internet, and </w:t>
      </w:r>
      <w:r w:rsidR="00C47084">
        <w:rPr>
          <w:rFonts w:ascii="Arial" w:hAnsi="Arial" w:cs="Arial"/>
        </w:rPr>
        <w:t>offers examples of formatting</w:t>
      </w:r>
      <w:r w:rsidRPr="00D32B68" w:rsidR="00C47084">
        <w:rPr>
          <w:rFonts w:ascii="Arial" w:hAnsi="Arial" w:cs="Arial"/>
        </w:rPr>
        <w:t xml:space="preserve"> </w:t>
      </w:r>
      <w:r w:rsidRPr="00D32B68">
        <w:rPr>
          <w:rFonts w:ascii="Arial" w:hAnsi="Arial" w:cs="Arial"/>
        </w:rPr>
        <w:t xml:space="preserve">for </w:t>
      </w:r>
      <w:r w:rsidR="00C47084">
        <w:rPr>
          <w:rFonts w:ascii="Arial" w:hAnsi="Arial" w:cs="Arial"/>
        </w:rPr>
        <w:t>certain</w:t>
      </w:r>
      <w:r w:rsidRPr="00D32B68">
        <w:rPr>
          <w:rFonts w:ascii="Arial" w:hAnsi="Arial" w:cs="Arial"/>
        </w:rPr>
        <w:t xml:space="preserve"> TTAB filings. TTAB decisions from 1996 to </w:t>
      </w:r>
      <w:r w:rsidR="00C47084">
        <w:rPr>
          <w:rFonts w:ascii="Arial" w:hAnsi="Arial" w:cs="Arial"/>
        </w:rPr>
        <w:t>date are available</w:t>
      </w:r>
      <w:r w:rsidRPr="00D32B68">
        <w:rPr>
          <w:rFonts w:ascii="Arial" w:hAnsi="Arial" w:cs="Arial"/>
        </w:rPr>
        <w:t xml:space="preserve"> to the</w:t>
      </w:r>
      <w:r w:rsidR="00C47084">
        <w:rPr>
          <w:rFonts w:ascii="Arial" w:hAnsi="Arial" w:cs="Arial"/>
        </w:rPr>
        <w:t xml:space="preserve"> general</w:t>
      </w:r>
      <w:r w:rsidRPr="00D32B68">
        <w:rPr>
          <w:rFonts w:ascii="Arial" w:hAnsi="Arial" w:cs="Arial"/>
        </w:rPr>
        <w:t xml:space="preserve"> public through </w:t>
      </w:r>
      <w:r w:rsidR="00C47084">
        <w:rPr>
          <w:rFonts w:ascii="Arial" w:hAnsi="Arial" w:cs="Arial"/>
        </w:rPr>
        <w:t>the TTAB’s</w:t>
      </w:r>
      <w:r w:rsidRPr="00D32B68" w:rsidR="00C47084">
        <w:rPr>
          <w:rFonts w:ascii="Arial" w:hAnsi="Arial" w:cs="Arial"/>
        </w:rPr>
        <w:t xml:space="preserve"> </w:t>
      </w:r>
      <w:r w:rsidRPr="00D32B68">
        <w:rPr>
          <w:rFonts w:ascii="Arial" w:hAnsi="Arial" w:cs="Arial"/>
        </w:rPr>
        <w:t>home page</w:t>
      </w:r>
      <w:r w:rsidR="00C47084">
        <w:rPr>
          <w:rFonts w:ascii="Arial" w:hAnsi="Arial" w:cs="Arial"/>
        </w:rPr>
        <w:t xml:space="preserve"> accessible</w:t>
      </w:r>
      <w:r w:rsidRPr="00D32B68">
        <w:rPr>
          <w:rFonts w:ascii="Arial" w:hAnsi="Arial" w:cs="Arial"/>
        </w:rPr>
        <w:t xml:space="preserve"> on the USPTO website.</w:t>
      </w:r>
    </w:p>
    <w:p w:rsidR="00860C84" w:rsidRPr="00476F66" w:rsidP="00D41E97" w14:paraId="6CC6DDD1" w14:textId="77777777">
      <w:pPr>
        <w:widowControl/>
        <w:tabs>
          <w:tab w:val="left" w:pos="-984"/>
          <w:tab w:val="left" w:pos="-720"/>
          <w:tab w:val="left" w:pos="720"/>
        </w:tabs>
        <w:jc w:val="both"/>
        <w:rPr>
          <w:rFonts w:ascii="Arial" w:hAnsi="Arial" w:cs="Arial"/>
          <w:color w:val="0000FF"/>
        </w:rPr>
      </w:pPr>
    </w:p>
    <w:p w:rsidR="00567B74" w:rsidRPr="00004988" w:rsidP="00896403" w14:paraId="0C4A149D" w14:textId="2CD8B59D">
      <w:pPr>
        <w:pStyle w:val="ListParagraph"/>
        <w:widowControl/>
        <w:numPr>
          <w:ilvl w:val="0"/>
          <w:numId w:val="16"/>
        </w:numPr>
        <w:tabs>
          <w:tab w:val="left" w:pos="-984"/>
          <w:tab w:val="left" w:pos="-720"/>
          <w:tab w:val="left" w:pos="720"/>
        </w:tabs>
        <w:ind w:left="360"/>
        <w:jc w:val="both"/>
        <w:rPr>
          <w:rFonts w:ascii="Arial" w:hAnsi="Arial" w:cs="Arial"/>
          <w:b/>
          <w:sz w:val="32"/>
        </w:rPr>
      </w:pPr>
      <w:r w:rsidRPr="00004988">
        <w:rPr>
          <w:rFonts w:ascii="Arial" w:hAnsi="Arial" w:cs="Arial"/>
          <w:b/>
          <w:szCs w:val="20"/>
        </w:rPr>
        <w:t>Describe efforts to identify duplication. Show specifically why any similar information already available cannot be used or modified for use for the purposes described in Item 2 above.</w:t>
      </w:r>
    </w:p>
    <w:p w:rsidR="00567B74" w:rsidP="00636EDA" w14:paraId="10336CF2" w14:textId="339F6472">
      <w:pPr>
        <w:widowControl/>
        <w:tabs>
          <w:tab w:val="left" w:pos="-984"/>
          <w:tab w:val="left" w:pos="-720"/>
          <w:tab w:val="left" w:pos="720"/>
        </w:tabs>
        <w:jc w:val="both"/>
        <w:rPr>
          <w:rFonts w:ascii="Arial" w:hAnsi="Arial" w:cs="Arial"/>
        </w:rPr>
      </w:pPr>
    </w:p>
    <w:p w:rsidR="00AA498D" w:rsidRPr="00AA498D" w:rsidP="00636EDA" w14:paraId="04DD285C" w14:textId="0FC0AC72">
      <w:pPr>
        <w:widowControl/>
        <w:tabs>
          <w:tab w:val="left" w:pos="-984"/>
          <w:tab w:val="left" w:pos="-720"/>
          <w:tab w:val="left" w:pos="720"/>
        </w:tabs>
        <w:jc w:val="both"/>
        <w:rPr>
          <w:rFonts w:ascii="Arial" w:hAnsi="Arial" w:cs="Arial"/>
        </w:rPr>
      </w:pPr>
      <w:r>
        <w:rPr>
          <w:rFonts w:ascii="Arial" w:hAnsi="Arial" w:cs="Arial"/>
        </w:rPr>
        <w:t>Every effort has been made to identify and eliminate duplication of information</w:t>
      </w:r>
      <w:r w:rsidR="006D426C">
        <w:rPr>
          <w:rFonts w:ascii="Arial" w:hAnsi="Arial" w:cs="Arial"/>
        </w:rPr>
        <w:t xml:space="preserve"> being collected</w:t>
      </w:r>
      <w:r>
        <w:rPr>
          <w:rFonts w:ascii="Arial" w:hAnsi="Arial" w:cs="Arial"/>
        </w:rPr>
        <w:t xml:space="preserve">. </w:t>
      </w:r>
      <w:r w:rsidR="002867B9">
        <w:rPr>
          <w:rFonts w:ascii="Arial" w:hAnsi="Arial" w:cs="Arial"/>
        </w:rPr>
        <w:t xml:space="preserve">The TTAB’s </w:t>
      </w:r>
      <w:r>
        <w:rPr>
          <w:rFonts w:ascii="Arial" w:hAnsi="Arial" w:cs="Arial"/>
        </w:rPr>
        <w:t>information collecti</w:t>
      </w:r>
      <w:r w:rsidR="00AF4B87">
        <w:rPr>
          <w:rFonts w:ascii="Arial" w:hAnsi="Arial" w:cs="Arial"/>
        </w:rPr>
        <w:t>o</w:t>
      </w:r>
      <w:r>
        <w:rPr>
          <w:rFonts w:ascii="Arial" w:hAnsi="Arial" w:cs="Arial"/>
        </w:rPr>
        <w:t xml:space="preserve">n provides the initial information required to give notice of opposition to the registration of a mark, to request additional time to file an opposition to the registration of a mark, to initiate the cancellation of a trademark registration, </w:t>
      </w:r>
      <w:r w:rsidR="002867B9">
        <w:rPr>
          <w:rFonts w:ascii="Arial" w:hAnsi="Arial" w:cs="Arial"/>
        </w:rPr>
        <w:t xml:space="preserve">and </w:t>
      </w:r>
      <w:r>
        <w:rPr>
          <w:rFonts w:ascii="Arial" w:hAnsi="Arial" w:cs="Arial"/>
        </w:rPr>
        <w:t xml:space="preserve">to </w:t>
      </w:r>
      <w:r w:rsidR="002867B9">
        <w:rPr>
          <w:rFonts w:ascii="Arial" w:hAnsi="Arial" w:cs="Arial"/>
        </w:rPr>
        <w:t xml:space="preserve">make </w:t>
      </w:r>
      <w:r>
        <w:rPr>
          <w:rFonts w:ascii="Arial" w:hAnsi="Arial" w:cs="Arial"/>
        </w:rPr>
        <w:t xml:space="preserve">filings </w:t>
      </w:r>
      <w:r w:rsidR="002867B9">
        <w:rPr>
          <w:rFonts w:ascii="Arial" w:hAnsi="Arial" w:cs="Arial"/>
        </w:rPr>
        <w:t xml:space="preserve">in connection with litigating </w:t>
      </w:r>
      <w:r>
        <w:rPr>
          <w:rFonts w:ascii="Arial" w:hAnsi="Arial" w:cs="Arial"/>
        </w:rPr>
        <w:t xml:space="preserve">an </w:t>
      </w:r>
      <w:r>
        <w:rPr>
          <w:rFonts w:ascii="Arial" w:hAnsi="Arial" w:cs="Arial"/>
          <w:i/>
        </w:rPr>
        <w:t>inter partes</w:t>
      </w:r>
      <w:r>
        <w:rPr>
          <w:rFonts w:ascii="Arial" w:hAnsi="Arial" w:cs="Arial"/>
        </w:rPr>
        <w:t xml:space="preserve"> </w:t>
      </w:r>
      <w:r w:rsidR="002867B9">
        <w:rPr>
          <w:rFonts w:ascii="Arial" w:hAnsi="Arial" w:cs="Arial"/>
        </w:rPr>
        <w:t xml:space="preserve">proceeding </w:t>
      </w:r>
      <w:r>
        <w:rPr>
          <w:rFonts w:ascii="Arial" w:hAnsi="Arial" w:cs="Arial"/>
        </w:rPr>
        <w:t xml:space="preserve">or </w:t>
      </w:r>
      <w:r w:rsidR="002867B9">
        <w:rPr>
          <w:rFonts w:ascii="Arial" w:hAnsi="Arial" w:cs="Arial"/>
        </w:rPr>
        <w:t xml:space="preserve">prosecuting an </w:t>
      </w:r>
      <w:r>
        <w:rPr>
          <w:rFonts w:ascii="Arial" w:hAnsi="Arial" w:cs="Arial"/>
          <w:i/>
        </w:rPr>
        <w:t xml:space="preserve">ex parte </w:t>
      </w:r>
      <w:r>
        <w:rPr>
          <w:rFonts w:ascii="Arial" w:hAnsi="Arial" w:cs="Arial"/>
        </w:rPr>
        <w:t xml:space="preserve">appeal. This information is not collected elsewhere within the USPTO. Where possible, the </w:t>
      </w:r>
      <w:r w:rsidR="002867B9">
        <w:rPr>
          <w:rFonts w:ascii="Arial" w:hAnsi="Arial" w:cs="Arial"/>
        </w:rPr>
        <w:t xml:space="preserve">TTAB’s electronic filing </w:t>
      </w:r>
      <w:r>
        <w:rPr>
          <w:rFonts w:ascii="Arial" w:hAnsi="Arial" w:cs="Arial"/>
        </w:rPr>
        <w:t xml:space="preserve">system retrieves existing data and completes fields within forms to eliminate the need for the filer to provide data already in the TTAB database. </w:t>
      </w:r>
    </w:p>
    <w:p w:rsidR="00636EDA" w:rsidRPr="005607AE" w:rsidP="00636EDA" w14:paraId="79D4A0C3" w14:textId="58EFD220">
      <w:pPr>
        <w:widowControl/>
        <w:tabs>
          <w:tab w:val="left" w:pos="-984"/>
          <w:tab w:val="left" w:pos="-720"/>
          <w:tab w:val="left" w:pos="720"/>
        </w:tabs>
        <w:jc w:val="both"/>
        <w:rPr>
          <w:rFonts w:ascii="Arial" w:hAnsi="Arial" w:cs="Arial"/>
          <w:b/>
          <w:color w:val="0000FF"/>
          <w:szCs w:val="20"/>
        </w:rPr>
      </w:pPr>
    </w:p>
    <w:p w:rsidR="00567B74" w:rsidRPr="00004988" w:rsidP="0005591D" w14:paraId="0796867C" w14:textId="3CE8F2B9">
      <w:pPr>
        <w:pStyle w:val="ListParagraph"/>
        <w:keepNext/>
        <w:widowControl/>
        <w:numPr>
          <w:ilvl w:val="0"/>
          <w:numId w:val="16"/>
        </w:numPr>
        <w:tabs>
          <w:tab w:val="left" w:pos="-984"/>
          <w:tab w:val="left" w:pos="-720"/>
          <w:tab w:val="left" w:pos="720"/>
        </w:tabs>
        <w:ind w:left="360"/>
        <w:jc w:val="both"/>
        <w:rPr>
          <w:rFonts w:ascii="Arial" w:hAnsi="Arial" w:cs="Arial"/>
        </w:rPr>
      </w:pPr>
      <w:r w:rsidRPr="00004988">
        <w:rPr>
          <w:rFonts w:ascii="Arial" w:hAnsi="Arial" w:cs="Arial"/>
          <w:b/>
          <w:szCs w:val="20"/>
        </w:rPr>
        <w:t>If the collection of information impacts small businesses or other small entities, describe any methods used to minimize burden</w:t>
      </w:r>
      <w:r w:rsidRPr="00004988">
        <w:rPr>
          <w:sz w:val="20"/>
          <w:szCs w:val="20"/>
        </w:rPr>
        <w:t xml:space="preserve">. </w:t>
      </w:r>
    </w:p>
    <w:p w:rsidR="00567B74" w:rsidRPr="005301EC" w:rsidP="00636EDA" w14:paraId="51799489" w14:textId="77777777">
      <w:pPr>
        <w:keepNext/>
        <w:widowControl/>
        <w:tabs>
          <w:tab w:val="left" w:pos="-984"/>
          <w:tab w:val="left" w:pos="-720"/>
          <w:tab w:val="left" w:pos="720"/>
        </w:tabs>
        <w:jc w:val="both"/>
        <w:rPr>
          <w:rFonts w:ascii="Arial" w:hAnsi="Arial" w:cs="Arial"/>
        </w:rPr>
      </w:pPr>
    </w:p>
    <w:p w:rsidR="00D24E06" w:rsidP="00D24E06" w14:paraId="6E77BE27" w14:textId="5AEA0B71">
      <w:pPr>
        <w:widowControl/>
        <w:tabs>
          <w:tab w:val="left" w:pos="-984"/>
          <w:tab w:val="left" w:pos="-720"/>
          <w:tab w:val="left" w:pos="720"/>
        </w:tabs>
        <w:jc w:val="both"/>
        <w:rPr>
          <w:rFonts w:ascii="Arial" w:hAnsi="Arial" w:cs="Arial"/>
        </w:rPr>
      </w:pPr>
      <w:r w:rsidRPr="00196159">
        <w:rPr>
          <w:rFonts w:ascii="Arial" w:hAnsi="Arial" w:cs="Arial"/>
        </w:rPr>
        <w:t>The information collected is the minimum needed to execute the transaction and to ensure that the recording of the assignment is complete.</w:t>
      </w:r>
      <w:r>
        <w:rPr>
          <w:rFonts w:ascii="Arial" w:hAnsi="Arial" w:cs="Arial"/>
        </w:rPr>
        <w:t xml:space="preserve"> </w:t>
      </w:r>
      <w:r w:rsidRPr="00196159">
        <w:rPr>
          <w:rFonts w:ascii="Arial" w:hAnsi="Arial" w:cs="Arial"/>
        </w:rPr>
        <w:t>This collection of information does not impose a significant economic impact or put an unnecessary burden on small entities or small businesses.</w:t>
      </w:r>
      <w:r>
        <w:rPr>
          <w:rFonts w:ascii="Arial" w:hAnsi="Arial" w:cs="Arial"/>
        </w:rPr>
        <w:t xml:space="preserve"> </w:t>
      </w:r>
      <w:r w:rsidRPr="00196159">
        <w:rPr>
          <w:rFonts w:ascii="Arial" w:hAnsi="Arial" w:cs="Arial"/>
        </w:rPr>
        <w:t xml:space="preserve">The same information is required of every </w:t>
      </w:r>
      <w:r w:rsidR="008A17C4">
        <w:rPr>
          <w:rFonts w:ascii="Arial" w:hAnsi="Arial" w:cs="Arial"/>
        </w:rPr>
        <w:t>filer</w:t>
      </w:r>
      <w:r w:rsidRPr="00196159" w:rsidR="008A17C4">
        <w:rPr>
          <w:rFonts w:ascii="Arial" w:hAnsi="Arial" w:cs="Arial"/>
        </w:rPr>
        <w:t xml:space="preserve"> </w:t>
      </w:r>
      <w:r w:rsidRPr="00196159">
        <w:rPr>
          <w:rFonts w:ascii="Arial" w:hAnsi="Arial" w:cs="Arial"/>
        </w:rPr>
        <w:t>and is not available from any other source.</w:t>
      </w:r>
    </w:p>
    <w:p w:rsidR="0080067D" w:rsidP="00636EDA" w14:paraId="02CF37B5" w14:textId="77EF8E91">
      <w:pPr>
        <w:widowControl/>
        <w:tabs>
          <w:tab w:val="left" w:pos="-984"/>
          <w:tab w:val="left" w:pos="-720"/>
          <w:tab w:val="left" w:pos="720"/>
        </w:tabs>
        <w:jc w:val="both"/>
        <w:rPr>
          <w:rFonts w:ascii="Arial" w:hAnsi="Arial" w:cs="Arial"/>
        </w:rPr>
      </w:pPr>
    </w:p>
    <w:p w:rsidR="0080067D" w:rsidP="00D24E06" w14:paraId="18FED833" w14:textId="5FC5D60D">
      <w:pPr>
        <w:jc w:val="both"/>
        <w:rPr>
          <w:rFonts w:ascii="Arial" w:hAnsi="Arial"/>
        </w:rPr>
      </w:pPr>
      <w:r>
        <w:rPr>
          <w:rFonts w:ascii="Arial" w:hAnsi="Arial"/>
        </w:rPr>
        <w:t xml:space="preserve">Registrations, oppositions, cancellations, and appeals are voluntary activities on the part of the public. The USPTO expects that the submission of the information places no undue </w:t>
      </w:r>
      <w:r>
        <w:rPr>
          <w:rFonts w:ascii="Arial" w:hAnsi="Arial"/>
        </w:rPr>
        <w:t xml:space="preserve">burden on small businesses or other small entities.  </w:t>
      </w:r>
    </w:p>
    <w:p w:rsidR="00636EDA" w:rsidRPr="00476F66" w:rsidP="00636EDA" w14:paraId="79D4A0C7" w14:textId="77777777">
      <w:pPr>
        <w:widowControl/>
        <w:tabs>
          <w:tab w:val="left" w:pos="-984"/>
          <w:tab w:val="left" w:pos="-720"/>
          <w:tab w:val="left" w:pos="720"/>
        </w:tabs>
        <w:jc w:val="both"/>
        <w:rPr>
          <w:rFonts w:ascii="Arial" w:hAnsi="Arial" w:cs="Arial"/>
          <w:color w:val="0000FF"/>
        </w:rPr>
      </w:pPr>
    </w:p>
    <w:p w:rsidR="00567B74" w:rsidRPr="00004988" w:rsidP="0005591D" w14:paraId="74658122" w14:textId="42919286">
      <w:pPr>
        <w:pStyle w:val="ListParagraph"/>
        <w:keepNext/>
        <w:keepLines/>
        <w:widowControl/>
        <w:numPr>
          <w:ilvl w:val="0"/>
          <w:numId w:val="16"/>
        </w:numPr>
        <w:tabs>
          <w:tab w:val="left" w:pos="-984"/>
          <w:tab w:val="left" w:pos="-720"/>
          <w:tab w:val="left" w:pos="720"/>
        </w:tabs>
        <w:ind w:left="360"/>
        <w:jc w:val="both"/>
        <w:rPr>
          <w:rFonts w:ascii="Arial" w:hAnsi="Arial" w:cs="Arial"/>
          <w:b/>
          <w:bCs/>
          <w:sz w:val="32"/>
        </w:rPr>
      </w:pPr>
      <w:r w:rsidRPr="00004988">
        <w:rPr>
          <w:rFonts w:ascii="Arial" w:hAnsi="Arial" w:cs="Arial"/>
          <w:b/>
          <w:szCs w:val="20"/>
        </w:rPr>
        <w:t xml:space="preserve">Describe the consequence to </w:t>
      </w:r>
      <w:r w:rsidR="00762557">
        <w:rPr>
          <w:rFonts w:ascii="Arial" w:hAnsi="Arial" w:cs="Arial"/>
          <w:b/>
          <w:szCs w:val="20"/>
        </w:rPr>
        <w:t>f</w:t>
      </w:r>
      <w:r w:rsidRPr="00004988">
        <w:rPr>
          <w:rFonts w:ascii="Arial" w:hAnsi="Arial" w:cs="Arial"/>
          <w:b/>
          <w:szCs w:val="20"/>
        </w:rPr>
        <w:t xml:space="preserve">ederal program or policy activities if the collection is not conducted or is conducted less frequently, as well as any technical or legal obstacles to reducing burden. </w:t>
      </w:r>
    </w:p>
    <w:p w:rsidR="0080067D" w:rsidP="00636EDA" w14:paraId="5FBAB71A" w14:textId="592EFE3D">
      <w:pPr>
        <w:widowControl/>
        <w:tabs>
          <w:tab w:val="left" w:pos="-984"/>
          <w:tab w:val="left" w:pos="-720"/>
          <w:tab w:val="left" w:pos="720"/>
        </w:tabs>
        <w:jc w:val="both"/>
        <w:rPr>
          <w:rFonts w:ascii="Arial" w:hAnsi="Arial" w:cs="Arial"/>
          <w:b/>
          <w:bCs/>
        </w:rPr>
      </w:pPr>
    </w:p>
    <w:p w:rsidR="00F432C0" w:rsidP="004D3783" w14:paraId="65AB1B71" w14:textId="6E46FD8E">
      <w:pPr>
        <w:jc w:val="both"/>
        <w:rPr>
          <w:rFonts w:ascii="Arial" w:hAnsi="Arial"/>
        </w:rPr>
      </w:pPr>
      <w:r>
        <w:rPr>
          <w:rFonts w:ascii="Arial" w:hAnsi="Arial"/>
        </w:rPr>
        <w:t xml:space="preserve">This information is collected only when voluntarily submitted by the public. This information collection could not be conducted less frequently. </w:t>
      </w:r>
      <w:r w:rsidR="004D3783">
        <w:rPr>
          <w:rFonts w:ascii="Arial" w:hAnsi="Arial"/>
        </w:rPr>
        <w:t xml:space="preserve">If the </w:t>
      </w:r>
      <w:r>
        <w:rPr>
          <w:rFonts w:ascii="Arial" w:hAnsi="Arial"/>
        </w:rPr>
        <w:t xml:space="preserve">collection of </w:t>
      </w:r>
      <w:r w:rsidR="004D3783">
        <w:rPr>
          <w:rFonts w:ascii="Arial" w:hAnsi="Arial"/>
        </w:rPr>
        <w:t>information was not</w:t>
      </w:r>
      <w:r w:rsidR="009902D4">
        <w:rPr>
          <w:rFonts w:ascii="Arial" w:hAnsi="Arial"/>
        </w:rPr>
        <w:t xml:space="preserve"> </w:t>
      </w:r>
      <w:r>
        <w:rPr>
          <w:rFonts w:ascii="Arial" w:hAnsi="Arial"/>
        </w:rPr>
        <w:t>conducted</w:t>
      </w:r>
      <w:r w:rsidR="004D3783">
        <w:rPr>
          <w:rFonts w:ascii="Arial" w:hAnsi="Arial"/>
        </w:rPr>
        <w:t>, the USPTO could not comply with the requirements of 15 U.S.C. 1063, 1064, and 1070, and 37 CFR 2.101-102, 2.104, 2.111–2.112, and 2.141 to 2.142.</w:t>
      </w:r>
      <w:r>
        <w:rPr>
          <w:rFonts w:ascii="Arial" w:hAnsi="Arial"/>
        </w:rPr>
        <w:t xml:space="preserve"> </w:t>
      </w:r>
    </w:p>
    <w:p w:rsidR="00F432C0" w:rsidP="004D3783" w14:paraId="2FD4AB03" w14:textId="77777777">
      <w:pPr>
        <w:jc w:val="both"/>
        <w:rPr>
          <w:rFonts w:ascii="Arial" w:hAnsi="Arial"/>
        </w:rPr>
      </w:pPr>
    </w:p>
    <w:p w:rsidR="004D3783" w:rsidRPr="004D3783" w:rsidP="004D3783" w14:paraId="7ADC60C5" w14:textId="7048B1AA">
      <w:pPr>
        <w:jc w:val="both"/>
        <w:rPr>
          <w:rFonts w:ascii="Arial" w:hAnsi="Arial"/>
        </w:rPr>
      </w:pPr>
      <w:r>
        <w:rPr>
          <w:rFonts w:ascii="Arial" w:hAnsi="Arial"/>
        </w:rPr>
        <w:t xml:space="preserve">Failure to collect this information would prevent filers from exercising their right to oppose the registration of a mark, request an extension of time to oppose the registration of a mark, to petition to cancel a federally registered trademark, to appeal a final decision of the Trademark Examining Attorney in charge of the requested registration of a mark, and to make submissions needed to further litigate an </w:t>
      </w:r>
      <w:r w:rsidRPr="00B1559C">
        <w:rPr>
          <w:rFonts w:ascii="Arial" w:hAnsi="Arial"/>
          <w:i/>
          <w:iCs/>
        </w:rPr>
        <w:t>inter partes</w:t>
      </w:r>
      <w:r>
        <w:rPr>
          <w:rFonts w:ascii="Arial" w:hAnsi="Arial"/>
        </w:rPr>
        <w:t xml:space="preserve"> proceeding or prosecute an </w:t>
      </w:r>
      <w:r w:rsidRPr="00B1559C">
        <w:rPr>
          <w:rFonts w:ascii="Arial" w:hAnsi="Arial"/>
          <w:i/>
          <w:iCs/>
        </w:rPr>
        <w:t>ex parte</w:t>
      </w:r>
      <w:r>
        <w:rPr>
          <w:rFonts w:ascii="Arial" w:hAnsi="Arial"/>
        </w:rPr>
        <w:t xml:space="preserve"> appeal.</w:t>
      </w:r>
    </w:p>
    <w:p w:rsidR="0080067D" w:rsidRPr="00476F66" w:rsidP="00636EDA" w14:paraId="190F58A2" w14:textId="77777777">
      <w:pPr>
        <w:widowControl/>
        <w:tabs>
          <w:tab w:val="left" w:pos="-984"/>
          <w:tab w:val="left" w:pos="-720"/>
          <w:tab w:val="left" w:pos="720"/>
        </w:tabs>
        <w:jc w:val="both"/>
        <w:rPr>
          <w:rFonts w:ascii="Arial" w:hAnsi="Arial" w:cs="Arial"/>
          <w:color w:val="0000FF"/>
        </w:rPr>
      </w:pPr>
    </w:p>
    <w:p w:rsidR="00567B74" w:rsidRPr="00004988" w:rsidP="00587F7F" w14:paraId="4F7FFAF0" w14:textId="0C507262">
      <w:pPr>
        <w:pStyle w:val="ListParagraph"/>
        <w:keepNext/>
        <w:keepLines/>
        <w:widowControl/>
        <w:numPr>
          <w:ilvl w:val="0"/>
          <w:numId w:val="16"/>
        </w:numPr>
        <w:tabs>
          <w:tab w:val="left" w:pos="-984"/>
          <w:tab w:val="left" w:pos="-720"/>
          <w:tab w:val="left" w:pos="720"/>
        </w:tabs>
        <w:ind w:left="360"/>
        <w:jc w:val="both"/>
        <w:rPr>
          <w:rFonts w:ascii="Arial" w:hAnsi="Arial" w:cs="Arial"/>
          <w:b/>
        </w:rPr>
      </w:pPr>
      <w:r w:rsidRPr="00004988">
        <w:rPr>
          <w:rFonts w:ascii="Arial" w:hAnsi="Arial" w:cs="Arial"/>
          <w:b/>
        </w:rPr>
        <w:t xml:space="preserve">Explain any special circumstances that would cause an information collection to be conducted in a manner: </w:t>
      </w:r>
    </w:p>
    <w:p w:rsidR="00567B74" w:rsidRPr="00004988" w:rsidP="00587F7F" w14:paraId="7BCA977C" w14:textId="28144973">
      <w:pPr>
        <w:widowControl/>
        <w:autoSpaceDE/>
        <w:autoSpaceDN/>
        <w:adjustRightInd/>
        <w:ind w:left="720" w:hanging="360"/>
        <w:jc w:val="both"/>
        <w:rPr>
          <w:rFonts w:ascii="Arial" w:hAnsi="Arial" w:cs="Arial"/>
          <w:b/>
        </w:rPr>
      </w:pPr>
      <w:r w:rsidRPr="00004988">
        <w:rPr>
          <w:rFonts w:ascii="Symbol" w:eastAsia="Symbol" w:hAnsi="Symbol" w:cs="Symbol"/>
          <w:b/>
        </w:rPr>
        <w:t>·</w:t>
      </w:r>
      <w:r w:rsidRPr="00004988">
        <w:rPr>
          <w:rFonts w:ascii="Arial" w:hAnsi="Arial" w:cs="Arial"/>
          <w:b/>
        </w:rPr>
        <w:t xml:space="preserve"> </w:t>
      </w:r>
      <w:r w:rsidR="00587F7F">
        <w:rPr>
          <w:rFonts w:ascii="Arial" w:hAnsi="Arial" w:cs="Arial"/>
          <w:b/>
        </w:rPr>
        <w:tab/>
      </w:r>
      <w:r w:rsidRPr="00004988">
        <w:rPr>
          <w:rFonts w:ascii="Arial" w:hAnsi="Arial" w:cs="Arial"/>
          <w:b/>
        </w:rPr>
        <w:t xml:space="preserve">requiring respondents to report information to the agency more often than quarterly; </w:t>
      </w:r>
    </w:p>
    <w:p w:rsidR="00567B74" w:rsidRPr="00004988" w:rsidP="00587F7F" w14:paraId="26226922" w14:textId="2D52784D">
      <w:pPr>
        <w:widowControl/>
        <w:autoSpaceDE/>
        <w:autoSpaceDN/>
        <w:adjustRightInd/>
        <w:ind w:left="720" w:hanging="360"/>
        <w:jc w:val="both"/>
        <w:rPr>
          <w:rFonts w:ascii="Arial" w:hAnsi="Arial" w:cs="Arial"/>
          <w:b/>
        </w:rPr>
      </w:pPr>
      <w:r w:rsidRPr="00004988">
        <w:rPr>
          <w:rFonts w:ascii="Symbol" w:eastAsia="Symbol" w:hAnsi="Symbol" w:cs="Symbol"/>
          <w:b/>
        </w:rPr>
        <w:t>·</w:t>
      </w:r>
      <w:r w:rsidRPr="00004988">
        <w:rPr>
          <w:rFonts w:ascii="Arial" w:hAnsi="Arial" w:cs="Arial"/>
          <w:b/>
        </w:rPr>
        <w:t xml:space="preserve"> </w:t>
      </w:r>
      <w:r w:rsidR="00587F7F">
        <w:rPr>
          <w:rFonts w:ascii="Arial" w:hAnsi="Arial" w:cs="Arial"/>
          <w:b/>
        </w:rPr>
        <w:tab/>
      </w:r>
      <w:r w:rsidRPr="00004988">
        <w:rPr>
          <w:rFonts w:ascii="Arial" w:hAnsi="Arial" w:cs="Arial"/>
          <w:b/>
        </w:rPr>
        <w:t xml:space="preserve">requiring respondents to prepare a written response to a collection of information in fewer than 30 days after receipt of it; </w:t>
      </w:r>
    </w:p>
    <w:p w:rsidR="00567B74" w:rsidRPr="00004988" w:rsidP="00587F7F" w14:paraId="11280536" w14:textId="4FDDEC4D">
      <w:pPr>
        <w:widowControl/>
        <w:autoSpaceDE/>
        <w:autoSpaceDN/>
        <w:adjustRightInd/>
        <w:ind w:left="720" w:hanging="360"/>
        <w:jc w:val="both"/>
        <w:rPr>
          <w:rFonts w:ascii="Arial" w:hAnsi="Arial" w:cs="Arial"/>
          <w:b/>
        </w:rPr>
      </w:pPr>
      <w:r w:rsidRPr="00004988">
        <w:rPr>
          <w:rFonts w:ascii="Symbol" w:eastAsia="Symbol" w:hAnsi="Symbol" w:cs="Symbol"/>
          <w:b/>
        </w:rPr>
        <w:t>·</w:t>
      </w:r>
      <w:r w:rsidRPr="00004988">
        <w:rPr>
          <w:rFonts w:ascii="Arial" w:hAnsi="Arial" w:cs="Arial"/>
          <w:b/>
        </w:rPr>
        <w:t xml:space="preserve"> </w:t>
      </w:r>
      <w:r w:rsidR="00587F7F">
        <w:rPr>
          <w:rFonts w:ascii="Arial" w:hAnsi="Arial" w:cs="Arial"/>
          <w:b/>
        </w:rPr>
        <w:tab/>
      </w:r>
      <w:r w:rsidRPr="00004988">
        <w:rPr>
          <w:rFonts w:ascii="Arial" w:hAnsi="Arial" w:cs="Arial"/>
          <w:b/>
        </w:rPr>
        <w:t xml:space="preserve">requiring respondents to submit more than an original and two copies of any document; </w:t>
      </w:r>
    </w:p>
    <w:p w:rsidR="00567B74" w:rsidRPr="00004988" w:rsidP="00587F7F" w14:paraId="475CA383" w14:textId="0FBF2702">
      <w:pPr>
        <w:widowControl/>
        <w:autoSpaceDE/>
        <w:autoSpaceDN/>
        <w:adjustRightInd/>
        <w:ind w:left="720" w:hanging="360"/>
        <w:jc w:val="both"/>
        <w:rPr>
          <w:rFonts w:ascii="Arial" w:hAnsi="Arial" w:cs="Arial"/>
          <w:b/>
        </w:rPr>
      </w:pPr>
      <w:r w:rsidRPr="00004988">
        <w:rPr>
          <w:rFonts w:ascii="Symbol" w:eastAsia="Symbol" w:hAnsi="Symbol" w:cs="Symbol"/>
          <w:b/>
        </w:rPr>
        <w:t>·</w:t>
      </w:r>
      <w:r w:rsidRPr="00004988">
        <w:rPr>
          <w:rFonts w:ascii="Arial" w:hAnsi="Arial" w:cs="Arial"/>
          <w:b/>
        </w:rPr>
        <w:t xml:space="preserve"> </w:t>
      </w:r>
      <w:r w:rsidR="00587F7F">
        <w:rPr>
          <w:rFonts w:ascii="Arial" w:hAnsi="Arial" w:cs="Arial"/>
          <w:b/>
        </w:rPr>
        <w:tab/>
      </w:r>
      <w:r w:rsidRPr="00004988">
        <w:rPr>
          <w:rFonts w:ascii="Arial" w:hAnsi="Arial" w:cs="Arial"/>
          <w:b/>
        </w:rPr>
        <w:t xml:space="preserve">requiring respondents to retain records, other than health, medical, government contract, grant-in-aid, or tax records, for more than three years; </w:t>
      </w:r>
    </w:p>
    <w:p w:rsidR="00567B74" w:rsidRPr="00004988" w:rsidP="00587F7F" w14:paraId="47F9A996" w14:textId="334833D2">
      <w:pPr>
        <w:widowControl/>
        <w:autoSpaceDE/>
        <w:autoSpaceDN/>
        <w:adjustRightInd/>
        <w:ind w:left="720" w:hanging="360"/>
        <w:jc w:val="both"/>
        <w:rPr>
          <w:rFonts w:ascii="Arial" w:hAnsi="Arial" w:cs="Arial"/>
          <w:b/>
        </w:rPr>
      </w:pPr>
      <w:r w:rsidRPr="00004988">
        <w:rPr>
          <w:rFonts w:ascii="Symbol" w:eastAsia="Symbol" w:hAnsi="Symbol" w:cs="Symbol"/>
          <w:b/>
        </w:rPr>
        <w:t>·</w:t>
      </w:r>
      <w:r w:rsidRPr="00004988">
        <w:rPr>
          <w:rFonts w:ascii="Arial" w:hAnsi="Arial" w:cs="Arial"/>
          <w:b/>
        </w:rPr>
        <w:t xml:space="preserve"> </w:t>
      </w:r>
      <w:r w:rsidR="00587F7F">
        <w:rPr>
          <w:rFonts w:ascii="Arial" w:hAnsi="Arial" w:cs="Arial"/>
          <w:b/>
        </w:rPr>
        <w:tab/>
      </w:r>
      <w:r w:rsidRPr="00004988">
        <w:rPr>
          <w:rFonts w:ascii="Arial" w:hAnsi="Arial" w:cs="Arial"/>
          <w:b/>
        </w:rPr>
        <w:t xml:space="preserve">in connection with a statistical survey, that is not designed to produce valid and reliable results that can be generalized to the universe of study; </w:t>
      </w:r>
    </w:p>
    <w:p w:rsidR="00567B74" w:rsidRPr="00004988" w:rsidP="00587F7F" w14:paraId="4FEBC6E5" w14:textId="73F8CCB0">
      <w:pPr>
        <w:widowControl/>
        <w:autoSpaceDE/>
        <w:autoSpaceDN/>
        <w:adjustRightInd/>
        <w:ind w:left="720" w:hanging="360"/>
        <w:jc w:val="both"/>
        <w:rPr>
          <w:rFonts w:ascii="Arial" w:hAnsi="Arial" w:cs="Arial"/>
          <w:b/>
        </w:rPr>
      </w:pPr>
      <w:r w:rsidRPr="00004988">
        <w:rPr>
          <w:rFonts w:ascii="Symbol" w:eastAsia="Symbol" w:hAnsi="Symbol" w:cs="Symbol"/>
          <w:b/>
        </w:rPr>
        <w:t>·</w:t>
      </w:r>
      <w:r w:rsidRPr="00004988">
        <w:rPr>
          <w:rFonts w:ascii="Arial" w:hAnsi="Arial" w:cs="Arial"/>
          <w:b/>
        </w:rPr>
        <w:t xml:space="preserve"> </w:t>
      </w:r>
      <w:r w:rsidR="00587F7F">
        <w:rPr>
          <w:rFonts w:ascii="Arial" w:hAnsi="Arial" w:cs="Arial"/>
          <w:b/>
        </w:rPr>
        <w:tab/>
      </w:r>
      <w:r w:rsidRPr="00004988">
        <w:rPr>
          <w:rFonts w:ascii="Arial" w:hAnsi="Arial" w:cs="Arial"/>
          <w:b/>
        </w:rPr>
        <w:t xml:space="preserve">requiring the use of a statistical data classification that has not been reviewed and approved by OMB; </w:t>
      </w:r>
      <w:r w:rsidRPr="00004988">
        <w:rPr>
          <w:rFonts w:ascii="Symbol" w:eastAsia="Symbol" w:hAnsi="Symbol" w:cs="Symbol"/>
          <w:b/>
        </w:rPr>
        <w:t>·</w:t>
      </w:r>
      <w:r w:rsidRPr="00004988">
        <w:rPr>
          <w:rFonts w:ascii="Arial" w:hAnsi="Arial" w:cs="Arial"/>
          <w:b/>
        </w:rPr>
        <w:t xml:space="preserve"> 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 </w:t>
      </w:r>
    </w:p>
    <w:p w:rsidR="00567B74" w:rsidRPr="00004988" w:rsidP="00587F7F" w14:paraId="233A0C25" w14:textId="2AD16E21">
      <w:pPr>
        <w:widowControl/>
        <w:autoSpaceDE/>
        <w:autoSpaceDN/>
        <w:adjustRightInd/>
        <w:ind w:left="720" w:hanging="360"/>
        <w:jc w:val="both"/>
        <w:rPr>
          <w:rFonts w:ascii="Arial" w:hAnsi="Arial" w:cs="Arial"/>
          <w:b/>
        </w:rPr>
      </w:pPr>
      <w:r w:rsidRPr="00004988">
        <w:rPr>
          <w:rFonts w:ascii="Symbol" w:eastAsia="Symbol" w:hAnsi="Symbol" w:cs="Symbol"/>
          <w:b/>
        </w:rPr>
        <w:t>·</w:t>
      </w:r>
      <w:r w:rsidRPr="00004988">
        <w:rPr>
          <w:rFonts w:ascii="Arial" w:hAnsi="Arial" w:cs="Arial"/>
          <w:b/>
        </w:rPr>
        <w:t xml:space="preserve"> </w:t>
      </w:r>
      <w:r w:rsidR="00587F7F">
        <w:rPr>
          <w:rFonts w:ascii="Arial" w:hAnsi="Arial" w:cs="Arial"/>
          <w:b/>
        </w:rPr>
        <w:tab/>
      </w:r>
      <w:r w:rsidRPr="00004988">
        <w:rPr>
          <w:rFonts w:ascii="Arial" w:hAnsi="Arial" w:cs="Arial"/>
          <w:b/>
        </w:rPr>
        <w:t xml:space="preserve">requiring respondents to submit proprietary trade secrets, or other confidential information unless the agency can demonstrate that it has instituted procedures to protect the information's confidentiality to the extent permitted by law. </w:t>
      </w:r>
    </w:p>
    <w:p w:rsidR="00567B74" w:rsidRPr="0056760B" w:rsidP="00636EDA" w14:paraId="517760A3" w14:textId="77777777">
      <w:pPr>
        <w:keepNext/>
        <w:keepLines/>
        <w:widowControl/>
        <w:tabs>
          <w:tab w:val="left" w:pos="-984"/>
          <w:tab w:val="left" w:pos="-720"/>
          <w:tab w:val="left" w:pos="720"/>
        </w:tabs>
        <w:jc w:val="both"/>
        <w:rPr>
          <w:rFonts w:ascii="Arial" w:hAnsi="Arial" w:cs="Arial"/>
        </w:rPr>
      </w:pPr>
    </w:p>
    <w:p w:rsidR="00636EDA" w:rsidRPr="00C93EDD" w:rsidP="00636EDA" w14:paraId="79D4A0CE" w14:textId="77777777">
      <w:pPr>
        <w:widowControl/>
        <w:tabs>
          <w:tab w:val="left" w:pos="-984"/>
          <w:tab w:val="left" w:pos="-720"/>
          <w:tab w:val="left" w:pos="720"/>
        </w:tabs>
        <w:jc w:val="both"/>
        <w:rPr>
          <w:rFonts w:ascii="Arial" w:hAnsi="Arial" w:cs="Arial"/>
        </w:rPr>
      </w:pPr>
      <w:r w:rsidRPr="00C93EDD">
        <w:rPr>
          <w:rFonts w:ascii="Arial" w:hAnsi="Arial" w:cs="Arial"/>
        </w:rPr>
        <w:t>There are no special circumstances associated with this collection of information.</w:t>
      </w:r>
    </w:p>
    <w:p w:rsidR="00636EDA" w:rsidRPr="00C93EDD" w:rsidP="00636EDA" w14:paraId="79D4A0CF" w14:textId="77777777">
      <w:pPr>
        <w:widowControl/>
        <w:tabs>
          <w:tab w:val="left" w:pos="-984"/>
          <w:tab w:val="left" w:pos="-720"/>
          <w:tab w:val="left" w:pos="720"/>
        </w:tabs>
        <w:jc w:val="both"/>
        <w:rPr>
          <w:rFonts w:ascii="Arial" w:hAnsi="Arial" w:cs="Arial"/>
        </w:rPr>
      </w:pPr>
    </w:p>
    <w:p w:rsidR="00567B74" w:rsidRPr="00004988" w:rsidP="006D7BFB" w14:paraId="4F6EA99D" w14:textId="561A73E4">
      <w:pPr>
        <w:pStyle w:val="ListParagraph"/>
        <w:keepNext/>
        <w:keepLines/>
        <w:widowControl/>
        <w:numPr>
          <w:ilvl w:val="0"/>
          <w:numId w:val="16"/>
        </w:numPr>
        <w:tabs>
          <w:tab w:val="left" w:pos="-984"/>
          <w:tab w:val="left" w:pos="-720"/>
          <w:tab w:val="left" w:pos="720"/>
        </w:tabs>
        <w:ind w:left="360"/>
        <w:jc w:val="both"/>
        <w:rPr>
          <w:rFonts w:ascii="Arial" w:hAnsi="Arial" w:cs="Arial"/>
          <w:b/>
          <w:bCs/>
          <w:sz w:val="32"/>
        </w:rPr>
      </w:pPr>
      <w:r w:rsidRPr="00004988">
        <w:rPr>
          <w:rFonts w:ascii="Arial" w:hAnsi="Arial" w:cs="Arial"/>
          <w:b/>
          <w:szCs w:val="20"/>
        </w:rPr>
        <w:t xml:space="preserve">If applicable, provide a copy and identify the date and page number of publication in the Federal Register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 Describe efforts to consult with persons outside the agency to obtain their views on the availability of data, frequency of collection, the clarity of instructions and recordkeeping, disclosure, or reporting format (if any), and on the data elements to be recorded, disclosed, or reported. 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 </w:t>
      </w:r>
    </w:p>
    <w:p w:rsidR="00636EDA" w:rsidRPr="00476F66" w:rsidP="00064274" w14:paraId="79D4A0D1" w14:textId="77777777">
      <w:pPr>
        <w:keepNext/>
        <w:keepLines/>
        <w:widowControl/>
        <w:tabs>
          <w:tab w:val="left" w:pos="-984"/>
          <w:tab w:val="left" w:pos="-720"/>
          <w:tab w:val="left" w:pos="720"/>
        </w:tabs>
        <w:ind w:firstLine="720"/>
        <w:jc w:val="both"/>
        <w:rPr>
          <w:rFonts w:ascii="Arial" w:hAnsi="Arial" w:cs="Arial"/>
          <w:color w:val="0000FF"/>
        </w:rPr>
      </w:pPr>
    </w:p>
    <w:p w:rsidR="00532819" w:rsidP="413575F6" w14:paraId="4E168E56" w14:textId="42DD63D4">
      <w:pPr>
        <w:widowControl/>
        <w:tabs>
          <w:tab w:val="left" w:pos="720"/>
        </w:tabs>
        <w:jc w:val="both"/>
        <w:rPr>
          <w:rFonts w:ascii="Arial" w:hAnsi="Arial" w:cs="Arial"/>
        </w:rPr>
      </w:pPr>
      <w:r w:rsidRPr="00C93EDD">
        <w:rPr>
          <w:rFonts w:ascii="Arial" w:hAnsi="Arial" w:cs="Arial"/>
        </w:rPr>
        <w:t>The</w:t>
      </w:r>
      <w:r>
        <w:rPr>
          <w:rFonts w:ascii="Arial" w:hAnsi="Arial" w:cs="Arial"/>
        </w:rPr>
        <w:t xml:space="preserve"> USPTO published a</w:t>
      </w:r>
      <w:r w:rsidRPr="00C93EDD">
        <w:rPr>
          <w:rFonts w:ascii="Arial" w:hAnsi="Arial" w:cs="Arial"/>
        </w:rPr>
        <w:t xml:space="preserve"> 60-Day Notice</w:t>
      </w:r>
      <w:r>
        <w:rPr>
          <w:rFonts w:ascii="Arial" w:hAnsi="Arial" w:cs="Arial"/>
        </w:rPr>
        <w:t xml:space="preserve"> </w:t>
      </w:r>
      <w:r w:rsidRPr="00C93EDD">
        <w:rPr>
          <w:rFonts w:ascii="Arial" w:hAnsi="Arial" w:cs="Arial"/>
        </w:rPr>
        <w:t xml:space="preserve">in the </w:t>
      </w:r>
      <w:r w:rsidRPr="579EBD1B">
        <w:rPr>
          <w:rFonts w:ascii="Arial" w:hAnsi="Arial" w:cs="Arial"/>
          <w:i/>
          <w:iCs/>
        </w:rPr>
        <w:t>Federal Register</w:t>
      </w:r>
      <w:r w:rsidRPr="00C93EDD">
        <w:rPr>
          <w:rFonts w:ascii="Arial" w:hAnsi="Arial" w:cs="Arial"/>
        </w:rPr>
        <w:t xml:space="preserve"> on </w:t>
      </w:r>
      <w:r w:rsidRPr="413575F6" w:rsidR="448DF737">
        <w:rPr>
          <w:rFonts w:ascii="Arial" w:hAnsi="Arial" w:cs="Arial"/>
        </w:rPr>
        <w:t>June</w:t>
      </w:r>
      <w:r w:rsidRPr="413575F6" w:rsidR="5BC5220E">
        <w:rPr>
          <w:rFonts w:ascii="Arial" w:hAnsi="Arial" w:cs="Arial"/>
        </w:rPr>
        <w:t xml:space="preserve"> </w:t>
      </w:r>
      <w:r w:rsidRPr="413575F6" w:rsidR="448DF737">
        <w:rPr>
          <w:rFonts w:ascii="Arial" w:hAnsi="Arial" w:cs="Arial"/>
        </w:rPr>
        <w:t>10, 2026</w:t>
      </w:r>
      <w:r w:rsidRPr="413575F6">
        <w:rPr>
          <w:rFonts w:ascii="Arial" w:hAnsi="Arial" w:cs="Arial"/>
        </w:rPr>
        <w:t xml:space="preserve"> ( FR </w:t>
      </w:r>
      <w:r w:rsidRPr="413575F6" w:rsidR="3A0729E7">
        <w:rPr>
          <w:rFonts w:ascii="Arial" w:hAnsi="Arial" w:cs="Arial"/>
        </w:rPr>
        <w:t>35181</w:t>
      </w:r>
      <w:r w:rsidRPr="413575F6">
        <w:rPr>
          <w:rFonts w:ascii="Arial" w:hAnsi="Arial" w:cs="Arial"/>
        </w:rPr>
        <w:t>).</w:t>
      </w:r>
      <w:r>
        <w:rPr>
          <w:rStyle w:val="FootnoteReference"/>
          <w:rFonts w:ascii="Arial" w:hAnsi="Arial" w:cs="Arial"/>
        </w:rPr>
        <w:footnoteReference w:id="5"/>
      </w:r>
      <w:r w:rsidRPr="413575F6">
        <w:rPr>
          <w:rFonts w:ascii="Arial" w:hAnsi="Arial" w:cs="Arial"/>
        </w:rPr>
        <w:t xml:space="preserve"> The comment period ended on </w:t>
      </w:r>
      <w:r w:rsidRPr="413575F6" w:rsidR="679AB9DC">
        <w:rPr>
          <w:rFonts w:ascii="Arial" w:hAnsi="Arial" w:cs="Arial"/>
        </w:rPr>
        <w:t>August 10, 2026</w:t>
      </w:r>
      <w:r w:rsidRPr="413575F6">
        <w:rPr>
          <w:rFonts w:ascii="Arial" w:hAnsi="Arial" w:cs="Arial"/>
        </w:rPr>
        <w:t xml:space="preserve">. </w:t>
      </w:r>
      <w:r w:rsidRPr="413575F6">
        <w:rPr>
          <w:rFonts w:ascii="Arial" w:hAnsi="Arial"/>
        </w:rPr>
        <w:t>The USPTO received no</w:t>
      </w:r>
      <w:r w:rsidR="004C6354">
        <w:rPr>
          <w:rFonts w:ascii="Arial" w:hAnsi="Arial"/>
        </w:rPr>
        <w:t xml:space="preserve"> </w:t>
      </w:r>
      <w:r w:rsidRPr="413575F6" w:rsidR="004C6354">
        <w:rPr>
          <w:rFonts w:ascii="Arial" w:hAnsi="Arial"/>
        </w:rPr>
        <w:t>substantive</w:t>
      </w:r>
      <w:r w:rsidRPr="579EBD1B">
        <w:rPr>
          <w:rFonts w:ascii="Arial" w:hAnsi="Arial"/>
        </w:rPr>
        <w:t xml:space="preserve"> public comments in response to the notice.</w:t>
      </w:r>
    </w:p>
    <w:p w:rsidR="00532819" w:rsidP="00532819" w14:paraId="525F65BD" w14:textId="77777777">
      <w:pPr>
        <w:widowControl/>
        <w:tabs>
          <w:tab w:val="left" w:pos="-984"/>
          <w:tab w:val="left" w:pos="-720"/>
          <w:tab w:val="left" w:pos="720"/>
        </w:tabs>
        <w:jc w:val="both"/>
        <w:rPr>
          <w:rFonts w:ascii="Arial" w:hAnsi="Arial" w:cs="Arial"/>
        </w:rPr>
      </w:pPr>
    </w:p>
    <w:p w:rsidR="00532819" w:rsidP="00532819" w14:paraId="30CEDE1A" w14:textId="0C6E0E26">
      <w:pPr>
        <w:widowControl/>
        <w:tabs>
          <w:tab w:val="left" w:pos="-984"/>
          <w:tab w:val="left" w:pos="-720"/>
          <w:tab w:val="left" w:pos="720"/>
        </w:tabs>
        <w:jc w:val="both"/>
        <w:rPr>
          <w:rFonts w:ascii="Arial" w:hAnsi="Arial" w:cs="Arial"/>
        </w:rPr>
      </w:pPr>
      <w:bookmarkStart w:id="0" w:name="_Hlk227131910"/>
      <w:r>
        <w:rPr>
          <w:rFonts w:ascii="Arial" w:hAnsi="Arial" w:cs="Arial"/>
        </w:rPr>
        <w:t xml:space="preserve">The USPTO published a 30-Day Notice in the </w:t>
      </w:r>
      <w:r w:rsidRPr="004720A1">
        <w:rPr>
          <w:rFonts w:ascii="Arial" w:hAnsi="Arial" w:cs="Arial"/>
          <w:i/>
          <w:iCs/>
        </w:rPr>
        <w:t>Federal Register</w:t>
      </w:r>
      <w:r>
        <w:rPr>
          <w:rFonts w:ascii="Arial" w:hAnsi="Arial" w:cs="Arial"/>
        </w:rPr>
        <w:t xml:space="preserve"> on </w:t>
      </w:r>
      <w:r w:rsidR="00CA0BD9">
        <w:rPr>
          <w:rFonts w:ascii="Arial" w:hAnsi="Arial" w:cs="Arial"/>
        </w:rPr>
        <w:t>September 25, 2026</w:t>
      </w:r>
      <w:r>
        <w:rPr>
          <w:rFonts w:ascii="Arial" w:hAnsi="Arial" w:cs="Arial"/>
        </w:rPr>
        <w:t xml:space="preserve"> (</w:t>
      </w:r>
      <w:r w:rsidR="00CA0BD9">
        <w:rPr>
          <w:rFonts w:ascii="Arial" w:hAnsi="Arial" w:cs="Arial"/>
        </w:rPr>
        <w:t>91</w:t>
      </w:r>
      <w:r>
        <w:rPr>
          <w:rFonts w:ascii="Arial" w:hAnsi="Arial" w:cs="Arial"/>
        </w:rPr>
        <w:t xml:space="preserve"> FRN </w:t>
      </w:r>
      <w:r w:rsidR="00CA0BD9">
        <w:rPr>
          <w:rFonts w:ascii="Arial" w:hAnsi="Arial" w:cs="Arial"/>
        </w:rPr>
        <w:t>60938</w:t>
      </w:r>
      <w:r>
        <w:rPr>
          <w:rFonts w:ascii="Arial" w:hAnsi="Arial" w:cs="Arial"/>
        </w:rPr>
        <w:t>).</w:t>
      </w:r>
      <w:r>
        <w:rPr>
          <w:rStyle w:val="FootnoteReference"/>
          <w:rFonts w:ascii="Arial" w:hAnsi="Arial" w:cs="Arial"/>
        </w:rPr>
        <w:footnoteReference w:id="6"/>
      </w:r>
      <w:r>
        <w:rPr>
          <w:rFonts w:ascii="Arial" w:hAnsi="Arial" w:cs="Arial"/>
        </w:rPr>
        <w:t xml:space="preserve"> The comment period will close on</w:t>
      </w:r>
      <w:r w:rsidR="00F21286">
        <w:rPr>
          <w:rFonts w:ascii="Arial" w:hAnsi="Arial" w:cs="Arial"/>
        </w:rPr>
        <w:t xml:space="preserve"> October 26, 2026</w:t>
      </w:r>
      <w:r>
        <w:rPr>
          <w:rFonts w:ascii="Arial" w:hAnsi="Arial" w:cs="Arial"/>
        </w:rPr>
        <w:t xml:space="preserve">.  </w:t>
      </w:r>
    </w:p>
    <w:bookmarkEnd w:id="0"/>
    <w:p w:rsidR="00E873E8" w:rsidP="00E873E8" w14:paraId="020E3E77" w14:textId="77777777">
      <w:pPr>
        <w:pStyle w:val="NoSpacing"/>
        <w:jc w:val="both"/>
        <w:rPr>
          <w:rFonts w:ascii="Arial" w:hAnsi="Arial" w:cs="Arial"/>
          <w:sz w:val="24"/>
        </w:rPr>
      </w:pPr>
    </w:p>
    <w:p w:rsidR="00636EDA" w:rsidRPr="008D06E3" w:rsidP="008D06E3" w14:paraId="79D4A0D5" w14:textId="055C339C">
      <w:pPr>
        <w:jc w:val="both"/>
        <w:rPr>
          <w:rFonts w:ascii="Arial" w:hAnsi="Arial" w:cs="Arial"/>
        </w:rPr>
      </w:pPr>
      <w:r w:rsidRPr="008D06E3">
        <w:rPr>
          <w:rFonts w:ascii="Arial" w:hAnsi="Arial" w:cs="Arial"/>
        </w:rPr>
        <w:t>T</w:t>
      </w:r>
      <w:r w:rsidRPr="008D06E3" w:rsidR="00E35340">
        <w:rPr>
          <w:rFonts w:ascii="Arial" w:hAnsi="Arial" w:cs="Arial"/>
        </w:rPr>
        <w:t xml:space="preserve">he USPTO has long-standing relationships with groups who frequently communicate their views on information collections, including the American Bar Association (ABA), American Intellectual Property Law Association (AIPLA), and International Trademark Association (INTA), as well as business groups, inventor associations, and users of our public facilities. </w:t>
      </w:r>
      <w:r w:rsidRPr="00762FE3" w:rsidR="00762FE3">
        <w:rPr>
          <w:rFonts w:ascii="Arial" w:hAnsi="Arial" w:cs="Arial"/>
        </w:rPr>
        <w:t>Their views are expressed in regularly scheduled meetings and considered in developing proposals for information collection requirements. There have been no comments or concerns expressed by these or similar organizations concerning the time to provide the information required under this program.</w:t>
      </w:r>
    </w:p>
    <w:p w:rsidR="00E873E8" w:rsidRPr="006D7BFB" w:rsidP="003C4D6C" w14:paraId="5853CCA7" w14:textId="77777777">
      <w:pPr>
        <w:pStyle w:val="NoSpacing"/>
        <w:rPr>
          <w:sz w:val="24"/>
          <w:szCs w:val="24"/>
        </w:rPr>
      </w:pPr>
    </w:p>
    <w:p w:rsidR="00567B74" w:rsidRPr="00004988" w:rsidP="006D7BFB" w14:paraId="6767514E" w14:textId="11FABB64">
      <w:pPr>
        <w:pStyle w:val="ListParagraph"/>
        <w:widowControl/>
        <w:numPr>
          <w:ilvl w:val="0"/>
          <w:numId w:val="16"/>
        </w:numPr>
        <w:tabs>
          <w:tab w:val="left" w:pos="-984"/>
          <w:tab w:val="left" w:pos="-720"/>
          <w:tab w:val="left" w:pos="720"/>
        </w:tabs>
        <w:ind w:left="360"/>
        <w:jc w:val="both"/>
        <w:rPr>
          <w:rFonts w:ascii="Arial" w:hAnsi="Arial" w:cs="Arial"/>
          <w:b/>
          <w:sz w:val="32"/>
        </w:rPr>
      </w:pPr>
      <w:r w:rsidRPr="00004988">
        <w:rPr>
          <w:rFonts w:ascii="Arial" w:hAnsi="Arial" w:cs="Arial"/>
          <w:b/>
          <w:szCs w:val="20"/>
        </w:rPr>
        <w:t>Explain any decision to provide any payment or gift to respondents, other than remuneration of contractors or grantees.</w:t>
      </w:r>
    </w:p>
    <w:p w:rsidR="00567B74" w:rsidRPr="0056760B" w:rsidP="00636EDA" w14:paraId="65FB1871" w14:textId="77777777">
      <w:pPr>
        <w:widowControl/>
        <w:tabs>
          <w:tab w:val="left" w:pos="-984"/>
          <w:tab w:val="left" w:pos="-720"/>
          <w:tab w:val="left" w:pos="720"/>
        </w:tabs>
        <w:jc w:val="both"/>
        <w:rPr>
          <w:rFonts w:ascii="Arial" w:hAnsi="Arial" w:cs="Arial"/>
        </w:rPr>
      </w:pPr>
    </w:p>
    <w:p w:rsidR="00636EDA" w:rsidRPr="00F462AC" w:rsidP="00636EDA" w14:paraId="79D4A0D8" w14:textId="77777777">
      <w:pPr>
        <w:widowControl/>
        <w:tabs>
          <w:tab w:val="left" w:pos="-984"/>
          <w:tab w:val="left" w:pos="-720"/>
          <w:tab w:val="left" w:pos="720"/>
        </w:tabs>
        <w:jc w:val="both"/>
        <w:rPr>
          <w:rFonts w:ascii="Arial" w:hAnsi="Arial" w:cs="Arial"/>
        </w:rPr>
      </w:pPr>
      <w:r w:rsidRPr="00F462AC">
        <w:rPr>
          <w:rFonts w:ascii="Arial" w:hAnsi="Arial" w:cs="Arial"/>
        </w:rPr>
        <w:t xml:space="preserve">This information collection does not involve a payment or gift to any respondent. </w:t>
      </w:r>
    </w:p>
    <w:p w:rsidR="00636EDA" w:rsidRPr="00476F66" w:rsidP="00636EDA" w14:paraId="79D4A0D9" w14:textId="77777777">
      <w:pPr>
        <w:widowControl/>
        <w:tabs>
          <w:tab w:val="left" w:pos="-984"/>
          <w:tab w:val="left" w:pos="-720"/>
          <w:tab w:val="left" w:pos="720"/>
        </w:tabs>
        <w:jc w:val="both"/>
        <w:rPr>
          <w:rFonts w:ascii="Arial" w:hAnsi="Arial" w:cs="Arial"/>
          <w:color w:val="0000FF"/>
        </w:rPr>
      </w:pPr>
    </w:p>
    <w:p w:rsidR="00567B74" w:rsidRPr="00004988" w:rsidP="006D7BFB" w14:paraId="6B4947CF" w14:textId="793BA789">
      <w:pPr>
        <w:pStyle w:val="ListParagraph"/>
        <w:keepNext/>
        <w:widowControl/>
        <w:numPr>
          <w:ilvl w:val="0"/>
          <w:numId w:val="16"/>
        </w:numPr>
        <w:tabs>
          <w:tab w:val="left" w:pos="720"/>
        </w:tabs>
        <w:ind w:left="360"/>
        <w:jc w:val="both"/>
        <w:rPr>
          <w:rFonts w:ascii="Arial" w:hAnsi="Arial" w:cs="Arial"/>
          <w:b/>
          <w:bCs/>
          <w:sz w:val="32"/>
          <w:szCs w:val="32"/>
        </w:rPr>
      </w:pPr>
      <w:r w:rsidRPr="26E63D3B">
        <w:rPr>
          <w:rFonts w:ascii="Arial" w:hAnsi="Arial" w:cs="Arial"/>
          <w:b/>
          <w:bCs/>
        </w:rPr>
        <w:t xml:space="preserve">Describe any assurance of confidentiality provided to respondents and the basis for the assurance in statute, regulation, or agency policy. If the collection </w:t>
      </w:r>
      <w:r w:rsidRPr="26E63D3B">
        <w:rPr>
          <w:rFonts w:ascii="Arial" w:hAnsi="Arial" w:cs="Arial"/>
          <w:b/>
          <w:bCs/>
        </w:rPr>
        <w:t xml:space="preserve">requires a systems of records notice (SORN) or privacy impact assessment (PIA), those should be cited and described here. </w:t>
      </w:r>
    </w:p>
    <w:p w:rsidR="00567B74" w:rsidRPr="001F0D09" w:rsidP="00636EDA" w14:paraId="4602C3BF" w14:textId="77777777">
      <w:pPr>
        <w:keepNext/>
        <w:widowControl/>
        <w:tabs>
          <w:tab w:val="left" w:pos="-984"/>
          <w:tab w:val="left" w:pos="-720"/>
          <w:tab w:val="left" w:pos="720"/>
        </w:tabs>
        <w:jc w:val="both"/>
        <w:rPr>
          <w:rFonts w:ascii="Arial" w:hAnsi="Arial" w:cs="Arial"/>
        </w:rPr>
      </w:pPr>
    </w:p>
    <w:p w:rsidR="00033C9E" w:rsidP="00033C9E" w14:paraId="0C657A91" w14:textId="3D672EF5">
      <w:pPr>
        <w:jc w:val="both"/>
      </w:pPr>
      <w:r>
        <w:rPr>
          <w:rFonts w:ascii="Arial" w:hAnsi="Arial"/>
        </w:rPr>
        <w:t>Trademark applications</w:t>
      </w:r>
      <w:r w:rsidR="00FF3C66">
        <w:rPr>
          <w:rFonts w:ascii="Arial" w:hAnsi="Arial"/>
        </w:rPr>
        <w:t xml:space="preserve"> and registrations</w:t>
      </w:r>
      <w:r>
        <w:rPr>
          <w:rFonts w:ascii="Arial" w:hAnsi="Arial"/>
        </w:rPr>
        <w:t xml:space="preserve"> are open to public inspection. </w:t>
      </w:r>
      <w:r w:rsidR="00FF3C66">
        <w:rPr>
          <w:rFonts w:ascii="Arial" w:hAnsi="Arial"/>
        </w:rPr>
        <w:t xml:space="preserve">Confidentiality is not required </w:t>
      </w:r>
      <w:r w:rsidR="003167DE">
        <w:rPr>
          <w:rFonts w:ascii="Arial" w:hAnsi="Arial"/>
        </w:rPr>
        <w:t xml:space="preserve">in </w:t>
      </w:r>
      <w:r w:rsidR="00FF3C66">
        <w:rPr>
          <w:rFonts w:ascii="Arial" w:hAnsi="Arial"/>
        </w:rPr>
        <w:t xml:space="preserve">processing this information. </w:t>
      </w:r>
      <w:r>
        <w:rPr>
          <w:rFonts w:ascii="Arial" w:hAnsi="Arial"/>
        </w:rPr>
        <w:t xml:space="preserve">The case files for oppositions, extensions of time to oppose a registration, petitions to cancel a trademark registration, and appeals are open to the public for review and do not require confidentiality except for certain documents filed </w:t>
      </w:r>
      <w:r w:rsidR="003167DE">
        <w:rPr>
          <w:rFonts w:ascii="Arial" w:hAnsi="Arial"/>
        </w:rPr>
        <w:t xml:space="preserve">by parties in </w:t>
      </w:r>
      <w:r w:rsidRPr="413575F6" w:rsidR="003167DE">
        <w:rPr>
          <w:rFonts w:ascii="Arial" w:hAnsi="Arial"/>
          <w:i/>
          <w:iCs/>
        </w:rPr>
        <w:t>inter partes</w:t>
      </w:r>
      <w:r w:rsidR="003167DE">
        <w:rPr>
          <w:rFonts w:ascii="Arial" w:hAnsi="Arial"/>
        </w:rPr>
        <w:t xml:space="preserve"> proceedings </w:t>
      </w:r>
      <w:r>
        <w:rPr>
          <w:rFonts w:ascii="Arial" w:hAnsi="Arial"/>
        </w:rPr>
        <w:t>under a claim of confidentiality, which are not available for public review. Papers with confidential business information may be filed electronically, under separate cover, as specified in 37 CFR 2.126(c)</w:t>
      </w:r>
      <w:r w:rsidR="003167DE">
        <w:rPr>
          <w:rFonts w:ascii="Arial" w:hAnsi="Arial"/>
        </w:rPr>
        <w:t>,</w:t>
      </w:r>
      <w:r>
        <w:rPr>
          <w:rFonts w:ascii="Arial" w:hAnsi="Arial"/>
        </w:rPr>
        <w:t xml:space="preserve"> </w:t>
      </w:r>
      <w:r w:rsidRPr="00D57F70">
        <w:rPr>
          <w:rFonts w:ascii="Arial" w:hAnsi="Arial"/>
        </w:rPr>
        <w:t>and</w:t>
      </w:r>
      <w:r>
        <w:rPr>
          <w:rFonts w:ascii="Arial" w:hAnsi="Arial"/>
        </w:rPr>
        <w:t xml:space="preserve"> </w:t>
      </w:r>
      <w:r w:rsidRPr="007E4793">
        <w:rPr>
          <w:rFonts w:ascii="Arial" w:hAnsi="Arial" w:cs="Arial"/>
          <w:color w:val="292929"/>
          <w:shd w:val="clear" w:color="auto" w:fill="FFFFFF"/>
        </w:rPr>
        <w:t>a copy of the submission for public viewing with the confidential portions redacted must be submitted concurrently.</w:t>
      </w:r>
      <w:r w:rsidRPr="413575F6">
        <w:rPr>
          <w:rFonts w:ascii="Arial" w:hAnsi="Arial"/>
          <w:sz w:val="28"/>
          <w:szCs w:val="28"/>
        </w:rPr>
        <w:t xml:space="preserve"> </w:t>
      </w:r>
      <w:r>
        <w:rPr>
          <w:rFonts w:ascii="Arial" w:hAnsi="Arial"/>
        </w:rPr>
        <w:t>The TTAB has a standard order allowing for the submission of confidential material, but parties are free to agree to alternative arrangements.</w:t>
      </w:r>
    </w:p>
    <w:p w:rsidR="413575F6" w:rsidP="413575F6" w14:paraId="27ADDB71" w14:textId="33291890">
      <w:pPr>
        <w:jc w:val="both"/>
        <w:rPr>
          <w:rFonts w:ascii="Arial" w:hAnsi="Arial"/>
        </w:rPr>
      </w:pPr>
    </w:p>
    <w:p w:rsidR="15073647" w:rsidP="413575F6" w14:paraId="2E809598" w14:textId="1CBDA3B1">
      <w:pPr>
        <w:jc w:val="both"/>
        <w:rPr>
          <w:rFonts w:ascii="Arial" w:hAnsi="Arial"/>
          <w:b/>
          <w:bCs/>
        </w:rPr>
      </w:pPr>
      <w:r w:rsidRPr="413575F6">
        <w:rPr>
          <w:rFonts w:ascii="Arial" w:hAnsi="Arial"/>
          <w:b/>
          <w:bCs/>
        </w:rPr>
        <w:t>System of Record Notices (SORN)</w:t>
      </w:r>
    </w:p>
    <w:p w:rsidR="00FF3C66" w:rsidP="00033C9E" w14:paraId="5CD26FE0" w14:textId="6EB9901E">
      <w:pPr>
        <w:jc w:val="both"/>
        <w:rPr>
          <w:rFonts w:ascii="Arial" w:hAnsi="Arial"/>
        </w:rPr>
      </w:pPr>
    </w:p>
    <w:p w:rsidR="00FF3C66" w:rsidP="3D9C57B1" w14:paraId="4E13B540" w14:textId="2812A690">
      <w:pPr>
        <w:jc w:val="both"/>
        <w:rPr>
          <w:rFonts w:ascii="Arial" w:hAnsi="Arial"/>
        </w:rPr>
      </w:pPr>
      <w:r>
        <w:rPr>
          <w:rFonts w:ascii="Arial" w:hAnsi="Arial"/>
          <w:lang w:val="en-GB"/>
        </w:rPr>
        <w:t>This information collection contain</w:t>
      </w:r>
      <w:r w:rsidR="001F7DA2">
        <w:rPr>
          <w:rFonts w:ascii="Arial" w:hAnsi="Arial"/>
          <w:lang w:val="en-GB"/>
        </w:rPr>
        <w:t>s</w:t>
      </w:r>
      <w:r>
        <w:rPr>
          <w:rFonts w:ascii="Arial" w:hAnsi="Arial"/>
          <w:lang w:val="en-GB"/>
        </w:rPr>
        <w:t xml:space="preserve"> information</w:t>
      </w:r>
      <w:r w:rsidR="001F7DA2">
        <w:rPr>
          <w:rFonts w:ascii="Arial" w:hAnsi="Arial"/>
          <w:lang w:val="en-GB"/>
        </w:rPr>
        <w:t xml:space="preserve"> which is</w:t>
      </w:r>
      <w:r>
        <w:rPr>
          <w:rFonts w:ascii="Arial" w:hAnsi="Arial"/>
          <w:lang w:val="en-GB"/>
        </w:rPr>
        <w:t xml:space="preserve"> subject to the Privacy Act. This information is collected </w:t>
      </w:r>
      <w:r w:rsidR="003167DE">
        <w:rPr>
          <w:rFonts w:ascii="Arial" w:hAnsi="Arial"/>
          <w:lang w:val="en-GB"/>
        </w:rPr>
        <w:t xml:space="preserve">in connection with the </w:t>
      </w:r>
      <w:r>
        <w:rPr>
          <w:rFonts w:ascii="Arial" w:hAnsi="Arial"/>
          <w:lang w:val="en-GB"/>
        </w:rPr>
        <w:t xml:space="preserve">registration of trademarks, service marks, collective trademarks and service marks, collective membership marks, and certification marks. Individuals and </w:t>
      </w:r>
      <w:r w:rsidR="003167DE">
        <w:rPr>
          <w:rFonts w:ascii="Arial" w:hAnsi="Arial"/>
          <w:lang w:val="en-GB"/>
        </w:rPr>
        <w:t xml:space="preserve">entities </w:t>
      </w:r>
      <w:r>
        <w:rPr>
          <w:rFonts w:ascii="Arial" w:hAnsi="Arial"/>
          <w:lang w:val="en-GB"/>
        </w:rPr>
        <w:t xml:space="preserve">that </w:t>
      </w:r>
      <w:bookmarkStart w:id="1" w:name="_Int_UAr6BgnR"/>
      <w:r w:rsidR="2DCEF05F">
        <w:rPr>
          <w:rFonts w:ascii="Arial" w:hAnsi="Arial"/>
          <w:lang w:val="en-GB"/>
        </w:rPr>
        <w:t>use, or</w:t>
      </w:r>
      <w:bookmarkEnd w:id="1"/>
      <w:r>
        <w:rPr>
          <w:rFonts w:ascii="Arial" w:hAnsi="Arial"/>
          <w:lang w:val="en-GB"/>
        </w:rPr>
        <w:t xml:space="preserve"> intend to use such marks in commerce may file an application to register their marks with the USPTO. Trademark Application information collection activities are covered under the Statement of Records Notice</w:t>
      </w:r>
      <w:r w:rsidR="00594366">
        <w:rPr>
          <w:rFonts w:ascii="Arial" w:hAnsi="Arial"/>
          <w:lang w:val="en-GB"/>
        </w:rPr>
        <w:t xml:space="preserve"> (SORN)</w:t>
      </w:r>
      <w:r>
        <w:rPr>
          <w:rFonts w:ascii="Arial" w:hAnsi="Arial"/>
          <w:lang w:val="en-GB"/>
        </w:rPr>
        <w:t xml:space="preserve"> COMMERCE/USPTO-26 Trademark Application and Registration Records</w:t>
      </w:r>
      <w:r w:rsidR="00374C08">
        <w:rPr>
          <w:rFonts w:ascii="Arial" w:hAnsi="Arial"/>
          <w:lang w:val="en-GB"/>
        </w:rPr>
        <w:t>;</w:t>
      </w:r>
      <w:r w:rsidR="00594366">
        <w:rPr>
          <w:rFonts w:ascii="Arial" w:hAnsi="Arial"/>
          <w:lang w:val="en-GB"/>
        </w:rPr>
        <w:t xml:space="preserve"> published on</w:t>
      </w:r>
      <w:r>
        <w:rPr>
          <w:rFonts w:ascii="Arial" w:hAnsi="Arial"/>
          <w:lang w:val="en-GB"/>
        </w:rPr>
        <w:t xml:space="preserve"> February 18, 2020</w:t>
      </w:r>
      <w:r w:rsidR="00374C08">
        <w:rPr>
          <w:rFonts w:ascii="Arial" w:hAnsi="Arial"/>
          <w:lang w:val="en-GB"/>
        </w:rPr>
        <w:t xml:space="preserve"> (85 FR 8847)</w:t>
      </w:r>
      <w:r>
        <w:rPr>
          <w:rFonts w:ascii="Arial" w:hAnsi="Arial"/>
          <w:lang w:val="en-GB"/>
        </w:rPr>
        <w:t>.</w:t>
      </w:r>
      <w:r>
        <w:rPr>
          <w:rStyle w:val="FootnoteReference"/>
          <w:rFonts w:ascii="Arial" w:hAnsi="Arial"/>
          <w:lang w:val="en-GB"/>
        </w:rPr>
        <w:footnoteReference w:id="7"/>
      </w:r>
      <w:r>
        <w:rPr>
          <w:rFonts w:ascii="Arial" w:hAnsi="Arial"/>
          <w:lang w:val="en-GB"/>
        </w:rPr>
        <w:t xml:space="preserve"> This SORN identifies the categories of records in the system containing applicants for trademark, include</w:t>
      </w:r>
      <w:r w:rsidR="003167DE">
        <w:rPr>
          <w:rFonts w:ascii="Arial" w:hAnsi="Arial"/>
          <w:lang w:val="en-GB"/>
        </w:rPr>
        <w:t>s</w:t>
      </w:r>
      <w:r>
        <w:rPr>
          <w:rFonts w:ascii="Arial" w:hAnsi="Arial"/>
          <w:lang w:val="en-GB"/>
        </w:rPr>
        <w:t xml:space="preserve"> the name, citizenship, domicile, email address, postal address, and telephone number of the trademark applicant, registrant, and applicant’s or registrant’s legal or other authorized representative(s), an attorney’s law firm or company affiliation and professional licensing information, and other information pertaining to an applicant’s or registrant’s activities in connection with the applied-for or registered mark. Records in this system include trademark applications, applicant and registrant declarations, office actions, registration certificates, and correspondence generated in the course of the prosecution of a trademark application or maintenance of a trademark registration.</w:t>
      </w:r>
    </w:p>
    <w:p w:rsidR="00636EDA" w:rsidRPr="00033C9E" w:rsidP="003C4D6C" w14:paraId="79D4A0E0" w14:textId="58209001"/>
    <w:p w:rsidR="75D4741D" w:rsidP="413575F6" w14:paraId="5F944B3C" w14:textId="30730C7B">
      <w:pPr>
        <w:jc w:val="both"/>
      </w:pPr>
      <w:r w:rsidRPr="413575F6">
        <w:rPr>
          <w:rFonts w:ascii="Arial" w:eastAsia="Arial" w:hAnsi="Arial" w:cs="Arial"/>
          <w:b/>
          <w:bCs/>
        </w:rPr>
        <w:t>Privacy Impact Assessment</w:t>
      </w:r>
    </w:p>
    <w:p w:rsidR="75D4741D" w:rsidP="413575F6" w14:paraId="374729F3" w14:textId="2DA49F34">
      <w:pPr>
        <w:jc w:val="both"/>
      </w:pPr>
      <w:r w:rsidRPr="413575F6">
        <w:t xml:space="preserve"> </w:t>
      </w:r>
    </w:p>
    <w:p w:rsidR="75D4741D" w:rsidP="413575F6" w14:paraId="28AAF31C" w14:textId="0A99E76B">
      <w:pPr>
        <w:jc w:val="both"/>
        <w:rPr>
          <w:rStyle w:val="FootnoteReference"/>
          <w:rFonts w:ascii="Arial" w:eastAsia="Arial" w:hAnsi="Arial" w:cs="Arial"/>
        </w:rPr>
      </w:pPr>
      <w:r w:rsidRPr="413575F6">
        <w:rPr>
          <w:rFonts w:ascii="Arial" w:eastAsia="Arial" w:hAnsi="Arial" w:cs="Arial"/>
        </w:rPr>
        <w:t>The applicable Privacy Impact Assessment (PIA) for Trademark Trial and Appeal Board is the Trademark Trial and Appeal Board - Center (TTAB-C) and Trademark Trial and Appeal Board Reading Room (TTABRR) (September 10, 2025).</w:t>
      </w:r>
      <w:r>
        <w:rPr>
          <w:rStyle w:val="FootnoteReference"/>
          <w:rFonts w:ascii="Arial" w:eastAsia="Arial" w:hAnsi="Arial" w:cs="Arial"/>
        </w:rPr>
        <w:footnoteReference w:id="8"/>
      </w:r>
    </w:p>
    <w:p w:rsidR="75D4741D" w:rsidP="413575F6" w14:paraId="2357336F" w14:textId="4BEDB4DB">
      <w:pPr>
        <w:jc w:val="both"/>
      </w:pPr>
      <w:r w:rsidRPr="413575F6">
        <w:rPr>
          <w:rFonts w:ascii="Arial" w:eastAsia="Arial" w:hAnsi="Arial" w:cs="Arial"/>
        </w:rPr>
        <w:t xml:space="preserve"> </w:t>
      </w:r>
    </w:p>
    <w:p w:rsidR="413575F6" w:rsidP="00625DAC" w14:paraId="75E4C517" w14:textId="54443382">
      <w:pPr>
        <w:jc w:val="both"/>
      </w:pPr>
      <w:r w:rsidRPr="413575F6">
        <w:rPr>
          <w:rFonts w:ascii="Arial" w:eastAsia="Arial" w:hAnsi="Arial" w:cs="Arial"/>
        </w:rPr>
        <w:t xml:space="preserve">TTAB-C public customers can complete and submit trademark forms electronically via a </w:t>
      </w:r>
      <w:r w:rsidRPr="413575F6">
        <w:rPr>
          <w:rFonts w:ascii="Arial" w:eastAsia="Arial" w:hAnsi="Arial" w:cs="Arial"/>
        </w:rPr>
        <w:t xml:space="preserve">web interface. The submissions are transferred to the TTAB group for normal intake processing and all proceedings are brought before the board. The board can generate actions, track the status of proceedings, record data, and issue reports. </w:t>
      </w:r>
    </w:p>
    <w:p w:rsidR="413575F6" w14:paraId="1D2F62AB" w14:textId="01FA54D8"/>
    <w:p w:rsidR="00567B74" w:rsidRPr="00436B01" w:rsidP="00DE732F" w14:paraId="1435F90C" w14:textId="2962C44B">
      <w:pPr>
        <w:pStyle w:val="ListParagraph"/>
        <w:widowControl/>
        <w:numPr>
          <w:ilvl w:val="0"/>
          <w:numId w:val="16"/>
        </w:numPr>
        <w:tabs>
          <w:tab w:val="left" w:pos="-984"/>
          <w:tab w:val="left" w:pos="-720"/>
          <w:tab w:val="left" w:pos="720"/>
        </w:tabs>
        <w:ind w:left="360"/>
        <w:jc w:val="both"/>
        <w:rPr>
          <w:rFonts w:ascii="Arial" w:hAnsi="Arial" w:cs="Arial"/>
          <w:b/>
          <w:sz w:val="32"/>
        </w:rPr>
      </w:pPr>
      <w:r w:rsidRPr="00004988">
        <w:rPr>
          <w:rFonts w:ascii="Arial" w:hAnsi="Arial" w:cs="Arial"/>
          <w:b/>
          <w:szCs w:val="20"/>
        </w:rPr>
        <w:t xml:space="preserve">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 </w:t>
      </w:r>
    </w:p>
    <w:p w:rsidR="00567B74" w:rsidRPr="0056760B" w:rsidP="00636EDA" w14:paraId="51AE2264" w14:textId="77777777">
      <w:pPr>
        <w:widowControl/>
        <w:tabs>
          <w:tab w:val="left" w:pos="-984"/>
          <w:tab w:val="left" w:pos="-720"/>
          <w:tab w:val="left" w:pos="720"/>
        </w:tabs>
        <w:jc w:val="both"/>
        <w:rPr>
          <w:rFonts w:ascii="Arial" w:hAnsi="Arial" w:cs="Arial"/>
        </w:rPr>
      </w:pPr>
    </w:p>
    <w:p w:rsidR="00636EDA" w:rsidP="00636EDA" w14:paraId="79D4A0E3" w14:textId="009C5114">
      <w:pPr>
        <w:widowControl/>
        <w:tabs>
          <w:tab w:val="left" w:pos="-984"/>
          <w:tab w:val="left" w:pos="-720"/>
          <w:tab w:val="left" w:pos="720"/>
        </w:tabs>
        <w:jc w:val="both"/>
        <w:rPr>
          <w:rFonts w:ascii="Arial" w:hAnsi="Arial" w:cs="Arial"/>
        </w:rPr>
      </w:pPr>
      <w:r w:rsidRPr="00B62DF4">
        <w:rPr>
          <w:rFonts w:ascii="Arial" w:hAnsi="Arial" w:cs="Arial"/>
        </w:rPr>
        <w:t>None of the required information in this collection is considered to be sensitive.</w:t>
      </w:r>
    </w:p>
    <w:p w:rsidR="00636EDA" w:rsidRPr="00476F66" w:rsidP="00636EDA" w14:paraId="79D4A0E4" w14:textId="77777777">
      <w:pPr>
        <w:widowControl/>
        <w:tabs>
          <w:tab w:val="left" w:pos="-984"/>
          <w:tab w:val="left" w:pos="-720"/>
          <w:tab w:val="left" w:pos="720"/>
        </w:tabs>
        <w:jc w:val="both"/>
        <w:rPr>
          <w:rFonts w:ascii="Arial" w:hAnsi="Arial" w:cs="Arial"/>
          <w:color w:val="0000FF"/>
        </w:rPr>
      </w:pPr>
    </w:p>
    <w:p w:rsidR="00567B74" w:rsidRPr="002E7B48" w:rsidP="00DE732F" w14:paraId="40DA344C" w14:textId="53F42733">
      <w:pPr>
        <w:pStyle w:val="ListParagraph"/>
        <w:keepNext/>
        <w:keepLines/>
        <w:widowControl/>
        <w:numPr>
          <w:ilvl w:val="0"/>
          <w:numId w:val="16"/>
        </w:numPr>
        <w:tabs>
          <w:tab w:val="left" w:pos="-984"/>
          <w:tab w:val="left" w:pos="-720"/>
          <w:tab w:val="left" w:pos="720"/>
        </w:tabs>
        <w:ind w:left="360"/>
        <w:jc w:val="both"/>
        <w:rPr>
          <w:rFonts w:ascii="Arial" w:hAnsi="Arial" w:cs="Arial"/>
          <w:b/>
        </w:rPr>
      </w:pPr>
      <w:r w:rsidRPr="002E7B48">
        <w:rPr>
          <w:rFonts w:ascii="Arial" w:hAnsi="Arial" w:cs="Arial"/>
          <w:b/>
        </w:rPr>
        <w:t xml:space="preserve">Provide estimates of the hour burden of the collection of information. The statement should: </w:t>
      </w:r>
    </w:p>
    <w:p w:rsidR="00567B74" w:rsidRPr="002E7B48" w:rsidP="00DE732F" w14:paraId="0E15219A" w14:textId="77777777">
      <w:pPr>
        <w:widowControl/>
        <w:numPr>
          <w:ilvl w:val="0"/>
          <w:numId w:val="15"/>
        </w:numPr>
        <w:tabs>
          <w:tab w:val="clear" w:pos="1080"/>
        </w:tabs>
        <w:autoSpaceDE/>
        <w:autoSpaceDN/>
        <w:adjustRightInd/>
        <w:ind w:left="720"/>
        <w:jc w:val="both"/>
        <w:rPr>
          <w:rFonts w:ascii="Arial" w:hAnsi="Arial" w:cs="Arial"/>
          <w:b/>
        </w:rPr>
      </w:pPr>
      <w:r w:rsidRPr="002E7B48">
        <w:rPr>
          <w:rFonts w:ascii="Arial" w:hAnsi="Arial" w:cs="Arial"/>
          <w:b/>
        </w:rPr>
        <w:t xml:space="preserve">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 </w:t>
      </w:r>
    </w:p>
    <w:p w:rsidR="00567B74" w:rsidRPr="002E7B48" w:rsidP="00DE732F" w14:paraId="5BB6CA30" w14:textId="77777777">
      <w:pPr>
        <w:widowControl/>
        <w:numPr>
          <w:ilvl w:val="0"/>
          <w:numId w:val="15"/>
        </w:numPr>
        <w:tabs>
          <w:tab w:val="clear" w:pos="1080"/>
        </w:tabs>
        <w:autoSpaceDE/>
        <w:autoSpaceDN/>
        <w:adjustRightInd/>
        <w:ind w:left="720"/>
        <w:jc w:val="both"/>
        <w:rPr>
          <w:rFonts w:ascii="Arial" w:hAnsi="Arial" w:cs="Arial"/>
          <w:b/>
        </w:rPr>
      </w:pPr>
      <w:r w:rsidRPr="002E7B48">
        <w:rPr>
          <w:rFonts w:ascii="Arial" w:hAnsi="Arial" w:cs="Arial"/>
          <w:b/>
        </w:rPr>
        <w:t xml:space="preserve">If this request for approval covers more than one form, provide separate hour burden estimates for each form and aggregate the hour burdens. </w:t>
      </w:r>
    </w:p>
    <w:p w:rsidR="00567B74" w:rsidRPr="002E7B48" w:rsidP="00DE732F" w14:paraId="0E778AF4" w14:textId="77777777">
      <w:pPr>
        <w:widowControl/>
        <w:numPr>
          <w:ilvl w:val="0"/>
          <w:numId w:val="15"/>
        </w:numPr>
        <w:tabs>
          <w:tab w:val="clear" w:pos="1080"/>
        </w:tabs>
        <w:autoSpaceDE/>
        <w:autoSpaceDN/>
        <w:adjustRightInd/>
        <w:ind w:left="720"/>
        <w:jc w:val="both"/>
        <w:rPr>
          <w:rFonts w:ascii="Arial" w:hAnsi="Arial" w:cs="Arial"/>
          <w:b/>
        </w:rPr>
      </w:pPr>
      <w:r w:rsidRPr="002E7B48">
        <w:rPr>
          <w:rFonts w:ascii="Arial" w:hAnsi="Arial" w:cs="Arial"/>
          <w:b/>
        </w:rPr>
        <w:t xml:space="preserve">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under ‘Annual Cost to Federal Government’. </w:t>
      </w:r>
    </w:p>
    <w:p w:rsidR="00567B74" w:rsidRPr="002E7B48" w:rsidP="00DE732F" w14:paraId="1B1A5B41" w14:textId="77777777">
      <w:pPr>
        <w:widowControl/>
        <w:numPr>
          <w:ilvl w:val="0"/>
          <w:numId w:val="15"/>
        </w:numPr>
        <w:tabs>
          <w:tab w:val="clear" w:pos="1080"/>
        </w:tabs>
        <w:autoSpaceDE/>
        <w:autoSpaceDN/>
        <w:adjustRightInd/>
        <w:ind w:left="720"/>
        <w:jc w:val="both"/>
        <w:rPr>
          <w:rFonts w:ascii="Arial" w:hAnsi="Arial" w:cs="Arial"/>
          <w:b/>
        </w:rPr>
      </w:pPr>
      <w:r w:rsidRPr="002E7B48">
        <w:rPr>
          <w:rFonts w:ascii="Arial" w:hAnsi="Arial" w:cs="Arial"/>
          <w:b/>
        </w:rPr>
        <w:t xml:space="preserve">Provide an estimate for the total annual cost burden to respondents or record keepers resulting from the collection of information. </w:t>
      </w:r>
    </w:p>
    <w:p w:rsidR="00567B74" w:rsidRPr="00B62DF4" w:rsidP="00636EDA" w14:paraId="16EFC019" w14:textId="77777777">
      <w:pPr>
        <w:keepNext/>
        <w:keepLines/>
        <w:widowControl/>
        <w:tabs>
          <w:tab w:val="left" w:pos="-984"/>
          <w:tab w:val="left" w:pos="-720"/>
          <w:tab w:val="left" w:pos="720"/>
        </w:tabs>
        <w:jc w:val="both"/>
        <w:rPr>
          <w:rFonts w:ascii="Arial" w:hAnsi="Arial" w:cs="Arial"/>
        </w:rPr>
      </w:pPr>
    </w:p>
    <w:p w:rsidR="00636EDA" w:rsidRPr="00B62DF4" w:rsidP="00636EDA" w14:paraId="79D4A0E7" w14:textId="77777777">
      <w:pPr>
        <w:keepLines/>
        <w:widowControl/>
        <w:tabs>
          <w:tab w:val="left" w:pos="-984"/>
          <w:tab w:val="left" w:pos="-720"/>
          <w:tab w:val="left" w:pos="720"/>
        </w:tabs>
        <w:jc w:val="both"/>
        <w:rPr>
          <w:rFonts w:ascii="Arial" w:hAnsi="Arial" w:cs="Arial"/>
        </w:rPr>
      </w:pPr>
      <w:r w:rsidRPr="00B62DF4">
        <w:rPr>
          <w:rFonts w:ascii="Arial" w:hAnsi="Arial" w:cs="Arial"/>
        </w:rPr>
        <w:t>Table 3 calculates the burden hours and costs of this information collection to the public, based on the following factors:</w:t>
      </w:r>
    </w:p>
    <w:p w:rsidR="00636EDA" w:rsidRPr="00B62DF4" w:rsidP="00636EDA" w14:paraId="79D4A0E8" w14:textId="77777777">
      <w:pPr>
        <w:widowControl/>
        <w:tabs>
          <w:tab w:val="left" w:pos="-984"/>
          <w:tab w:val="left" w:pos="-720"/>
          <w:tab w:val="left" w:pos="720"/>
        </w:tabs>
        <w:jc w:val="both"/>
        <w:rPr>
          <w:rFonts w:ascii="Arial" w:hAnsi="Arial" w:cs="Arial"/>
        </w:rPr>
      </w:pPr>
    </w:p>
    <w:p w:rsidR="00636EDA" w:rsidRPr="00B62DF4" w:rsidP="00B65660" w14:paraId="79D4A0E9" w14:textId="77777777">
      <w:pPr>
        <w:pStyle w:val="Style"/>
        <w:widowControl/>
        <w:numPr>
          <w:ilvl w:val="0"/>
          <w:numId w:val="4"/>
        </w:numPr>
        <w:tabs>
          <w:tab w:val="left" w:pos="-984"/>
          <w:tab w:val="left" w:pos="-720"/>
        </w:tabs>
        <w:jc w:val="both"/>
        <w:rPr>
          <w:rFonts w:ascii="Arial" w:hAnsi="Arial" w:cs="Arial"/>
        </w:rPr>
      </w:pPr>
      <w:r w:rsidRPr="00B62DF4">
        <w:rPr>
          <w:rFonts w:ascii="Arial" w:hAnsi="Arial" w:cs="Arial"/>
          <w:b/>
          <w:bCs/>
        </w:rPr>
        <w:t>Respondent Calculation Factors</w:t>
      </w:r>
    </w:p>
    <w:p w:rsidR="00B459EC" w:rsidP="00FF4D1B" w14:paraId="3A534B96" w14:textId="717A4B97">
      <w:pPr>
        <w:pStyle w:val="NoSpacing"/>
        <w:ind w:left="720"/>
        <w:jc w:val="both"/>
        <w:rPr>
          <w:rFonts w:ascii="Arial" w:hAnsi="Arial" w:cs="Arial"/>
          <w:sz w:val="24"/>
          <w:szCs w:val="24"/>
        </w:rPr>
      </w:pPr>
      <w:r w:rsidRPr="0505B1A2">
        <w:rPr>
          <w:rFonts w:ascii="Arial" w:hAnsi="Arial" w:cs="Arial"/>
          <w:sz w:val="24"/>
          <w:szCs w:val="24"/>
        </w:rPr>
        <w:t xml:space="preserve">The USPTO estimates that this information collection will receive </w:t>
      </w:r>
      <w:r w:rsidRPr="0505B1A2" w:rsidR="001F7DA2">
        <w:rPr>
          <w:rFonts w:ascii="Arial" w:hAnsi="Arial" w:cs="Arial"/>
          <w:sz w:val="24"/>
          <w:szCs w:val="24"/>
        </w:rPr>
        <w:t xml:space="preserve">approximately </w:t>
      </w:r>
      <w:r w:rsidRPr="3D5CD4ED" w:rsidR="005C02C2">
        <w:rPr>
          <w:rFonts w:ascii="Arial" w:hAnsi="Arial" w:cs="Arial"/>
          <w:sz w:val="24"/>
          <w:szCs w:val="24"/>
        </w:rPr>
        <w:t>41,3</w:t>
      </w:r>
      <w:r w:rsidRPr="3D5CD4ED" w:rsidR="00FE0BB4">
        <w:rPr>
          <w:rFonts w:ascii="Arial" w:hAnsi="Arial" w:cs="Arial"/>
          <w:sz w:val="24"/>
          <w:szCs w:val="24"/>
        </w:rPr>
        <w:t>0</w:t>
      </w:r>
      <w:r w:rsidRPr="3D5CD4ED" w:rsidR="005C02C2">
        <w:rPr>
          <w:rFonts w:ascii="Arial" w:hAnsi="Arial" w:cs="Arial"/>
          <w:sz w:val="24"/>
          <w:szCs w:val="24"/>
        </w:rPr>
        <w:t>0</w:t>
      </w:r>
      <w:r w:rsidRPr="3D5CD4ED">
        <w:rPr>
          <w:rFonts w:ascii="Arial" w:hAnsi="Arial" w:cs="Arial"/>
          <w:sz w:val="24"/>
          <w:szCs w:val="24"/>
        </w:rPr>
        <w:t xml:space="preserve"> responses per year</w:t>
      </w:r>
      <w:r w:rsidRPr="3D5CD4ED" w:rsidR="00A814C8">
        <w:rPr>
          <w:rFonts w:ascii="Arial" w:hAnsi="Arial" w:cs="Arial"/>
          <w:sz w:val="24"/>
          <w:szCs w:val="24"/>
        </w:rPr>
        <w:t>, with approximately 5% (2,065) submitted by</w:t>
      </w:r>
      <w:r w:rsidRPr="3D5CD4ED" w:rsidR="00754307">
        <w:rPr>
          <w:rFonts w:ascii="Arial" w:hAnsi="Arial" w:cs="Arial"/>
          <w:sz w:val="24"/>
          <w:szCs w:val="24"/>
        </w:rPr>
        <w:t xml:space="preserve"> small entity respondent</w:t>
      </w:r>
      <w:r w:rsidRPr="3D5CD4ED" w:rsidR="00A36049">
        <w:rPr>
          <w:rFonts w:ascii="Arial" w:hAnsi="Arial" w:cs="Arial"/>
          <w:sz w:val="24"/>
          <w:szCs w:val="24"/>
        </w:rPr>
        <w:t>s</w:t>
      </w:r>
      <w:r w:rsidRPr="3D5CD4ED" w:rsidR="00A814C8">
        <w:rPr>
          <w:rFonts w:ascii="Arial" w:hAnsi="Arial" w:cs="Arial"/>
          <w:sz w:val="24"/>
          <w:szCs w:val="24"/>
        </w:rPr>
        <w:t xml:space="preserve">. </w:t>
      </w:r>
      <w:r w:rsidRPr="3D5CD4ED">
        <w:rPr>
          <w:rFonts w:ascii="Arial" w:hAnsi="Arial" w:cs="Arial"/>
          <w:sz w:val="24"/>
          <w:szCs w:val="24"/>
        </w:rPr>
        <w:t xml:space="preserve">The USPTO further estimates that it </w:t>
      </w:r>
      <w:r w:rsidRPr="3D5CD4ED" w:rsidR="009902D4">
        <w:rPr>
          <w:rFonts w:ascii="Arial" w:hAnsi="Arial" w:cs="Arial"/>
          <w:sz w:val="24"/>
          <w:szCs w:val="24"/>
        </w:rPr>
        <w:t>will</w:t>
      </w:r>
      <w:r w:rsidRPr="3D5CD4ED">
        <w:rPr>
          <w:rFonts w:ascii="Arial" w:hAnsi="Arial" w:cs="Arial"/>
          <w:sz w:val="24"/>
          <w:szCs w:val="24"/>
        </w:rPr>
        <w:t xml:space="preserve"> receive approximately </w:t>
      </w:r>
      <w:r w:rsidRPr="3D5CD4ED" w:rsidR="009B4131">
        <w:rPr>
          <w:rFonts w:ascii="Arial" w:hAnsi="Arial" w:cs="Arial"/>
          <w:sz w:val="24"/>
          <w:szCs w:val="24"/>
        </w:rPr>
        <w:t>76,</w:t>
      </w:r>
      <w:r w:rsidRPr="3D5CD4ED" w:rsidR="60F7F7F5">
        <w:rPr>
          <w:rFonts w:ascii="Arial" w:hAnsi="Arial" w:cs="Arial"/>
          <w:sz w:val="24"/>
          <w:szCs w:val="24"/>
        </w:rPr>
        <w:t>000</w:t>
      </w:r>
      <w:r w:rsidRPr="0505B1A2">
        <w:rPr>
          <w:rFonts w:ascii="Arial" w:hAnsi="Arial" w:cs="Arial"/>
          <w:sz w:val="24"/>
          <w:szCs w:val="24"/>
        </w:rPr>
        <w:t xml:space="preserve"> responses per year for this information collection.</w:t>
      </w:r>
    </w:p>
    <w:p w:rsidR="00B459EC" w:rsidP="00FF4D1B" w14:paraId="478C3AAC" w14:textId="69B3C4D4">
      <w:pPr>
        <w:pStyle w:val="NoSpacing"/>
        <w:ind w:left="720"/>
        <w:jc w:val="both"/>
        <w:rPr>
          <w:rFonts w:ascii="Arial" w:hAnsi="Arial" w:cs="Arial"/>
          <w:sz w:val="24"/>
        </w:rPr>
      </w:pPr>
    </w:p>
    <w:p w:rsidR="00B459EC" w:rsidP="00FF4D1B" w14:paraId="3092EBE2" w14:textId="481A066A">
      <w:pPr>
        <w:pStyle w:val="NoSpacing"/>
        <w:ind w:left="720"/>
        <w:jc w:val="both"/>
        <w:rPr>
          <w:rFonts w:ascii="Arial" w:hAnsi="Arial" w:cs="Arial"/>
          <w:sz w:val="24"/>
        </w:rPr>
      </w:pPr>
      <w:r>
        <w:rPr>
          <w:rFonts w:ascii="Arial" w:hAnsi="Arial" w:cs="Arial"/>
          <w:sz w:val="24"/>
        </w:rPr>
        <w:t xml:space="preserve">These </w:t>
      </w:r>
      <w:r w:rsidR="009902D4">
        <w:rPr>
          <w:rFonts w:ascii="Arial" w:hAnsi="Arial" w:cs="Arial"/>
          <w:sz w:val="24"/>
        </w:rPr>
        <w:t>estimates</w:t>
      </w:r>
      <w:r>
        <w:rPr>
          <w:rFonts w:ascii="Arial" w:hAnsi="Arial" w:cs="Arial"/>
          <w:sz w:val="24"/>
        </w:rPr>
        <w:t xml:space="preserve"> are based on the </w:t>
      </w:r>
      <w:r w:rsidR="00E71148">
        <w:rPr>
          <w:rFonts w:ascii="Arial" w:hAnsi="Arial" w:cs="Arial"/>
          <w:sz w:val="24"/>
        </w:rPr>
        <w:t>a</w:t>
      </w:r>
      <w:r>
        <w:rPr>
          <w:rFonts w:ascii="Arial" w:hAnsi="Arial" w:cs="Arial"/>
          <w:sz w:val="24"/>
        </w:rPr>
        <w:t>gency’s long-standing institutional knowledge of</w:t>
      </w:r>
      <w:r w:rsidR="00330CDA">
        <w:rPr>
          <w:rFonts w:ascii="Arial" w:hAnsi="Arial" w:cs="Arial"/>
          <w:sz w:val="24"/>
        </w:rPr>
        <w:t>,</w:t>
      </w:r>
      <w:r>
        <w:rPr>
          <w:rFonts w:ascii="Arial" w:hAnsi="Arial" w:cs="Arial"/>
          <w:sz w:val="24"/>
        </w:rPr>
        <w:t xml:space="preserve"> and experience with</w:t>
      </w:r>
      <w:r w:rsidR="00330CDA">
        <w:rPr>
          <w:rFonts w:ascii="Arial" w:hAnsi="Arial" w:cs="Arial"/>
          <w:sz w:val="24"/>
        </w:rPr>
        <w:t>,</w:t>
      </w:r>
      <w:r>
        <w:rPr>
          <w:rFonts w:ascii="Arial" w:hAnsi="Arial" w:cs="Arial"/>
          <w:sz w:val="24"/>
        </w:rPr>
        <w:t xml:space="preserve"> the type of information collected by these items. </w:t>
      </w:r>
    </w:p>
    <w:p w:rsidR="00636EDA" w:rsidRPr="001C077C" w:rsidP="00636EDA" w14:paraId="79D4A0ED" w14:textId="77777777">
      <w:pPr>
        <w:widowControl/>
        <w:tabs>
          <w:tab w:val="left" w:pos="-984"/>
          <w:tab w:val="left" w:pos="-720"/>
          <w:tab w:val="left" w:pos="720"/>
        </w:tabs>
        <w:ind w:left="720"/>
        <w:jc w:val="both"/>
        <w:rPr>
          <w:rFonts w:ascii="Arial" w:hAnsi="Arial" w:cs="Arial"/>
        </w:rPr>
      </w:pPr>
    </w:p>
    <w:p w:rsidR="00636EDA" w:rsidRPr="001C077C" w:rsidP="00B65660" w14:paraId="79D4A0EE" w14:textId="77777777">
      <w:pPr>
        <w:pStyle w:val="Style"/>
        <w:widowControl/>
        <w:numPr>
          <w:ilvl w:val="0"/>
          <w:numId w:val="4"/>
        </w:numPr>
        <w:tabs>
          <w:tab w:val="left" w:pos="-984"/>
          <w:tab w:val="left" w:pos="-720"/>
        </w:tabs>
        <w:jc w:val="both"/>
        <w:rPr>
          <w:rFonts w:ascii="Arial" w:hAnsi="Arial" w:cs="Arial"/>
          <w:b/>
          <w:bCs/>
        </w:rPr>
      </w:pPr>
      <w:r w:rsidRPr="001C077C">
        <w:rPr>
          <w:rFonts w:ascii="Arial" w:hAnsi="Arial" w:cs="Arial"/>
          <w:b/>
          <w:bCs/>
        </w:rPr>
        <w:t>Burden Hour Calculation Factors</w:t>
      </w:r>
    </w:p>
    <w:p w:rsidR="00B459EC" w:rsidRPr="00F86695" w:rsidP="00F86695" w14:paraId="6C61D323" w14:textId="02DA5719">
      <w:pPr>
        <w:pStyle w:val="ListParagraph"/>
        <w:jc w:val="both"/>
        <w:rPr>
          <w:rFonts w:ascii="Arial" w:hAnsi="Arial" w:cs="Arial"/>
        </w:rPr>
      </w:pPr>
      <w:r>
        <w:rPr>
          <w:rFonts w:ascii="Arial" w:hAnsi="Arial" w:cs="Arial"/>
        </w:rPr>
        <w:t xml:space="preserve">The USPTO estimates that </w:t>
      </w:r>
      <w:r w:rsidR="00F52483">
        <w:rPr>
          <w:rFonts w:ascii="Arial" w:hAnsi="Arial" w:cs="Arial"/>
        </w:rPr>
        <w:t>it takes the</w:t>
      </w:r>
      <w:r>
        <w:rPr>
          <w:rFonts w:ascii="Arial" w:hAnsi="Arial" w:cs="Arial"/>
        </w:rPr>
        <w:t xml:space="preserve"> public approximately 10 minutes (0.17 hours) to </w:t>
      </w:r>
      <w:r w:rsidR="00594366">
        <w:rPr>
          <w:rFonts w:ascii="Arial" w:hAnsi="Arial" w:cs="Arial"/>
        </w:rPr>
        <w:t>21</w:t>
      </w:r>
      <w:r w:rsidR="00BD3586">
        <w:rPr>
          <w:rFonts w:ascii="Arial" w:hAnsi="Arial" w:cs="Arial"/>
        </w:rPr>
        <w:t xml:space="preserve"> hours</w:t>
      </w:r>
      <w:r>
        <w:rPr>
          <w:rFonts w:ascii="Arial" w:hAnsi="Arial" w:cs="Arial"/>
        </w:rPr>
        <w:t>, depending on the complexity of the situation and item</w:t>
      </w:r>
      <w:r w:rsidR="003A2C62">
        <w:rPr>
          <w:rFonts w:ascii="Arial" w:hAnsi="Arial" w:cs="Arial"/>
        </w:rPr>
        <w:t>,</w:t>
      </w:r>
      <w:r w:rsidRPr="00C17580" w:rsidR="00C17580">
        <w:rPr>
          <w:rFonts w:ascii="Arial" w:hAnsi="Arial" w:cs="Arial"/>
        </w:rPr>
        <w:t xml:space="preserve"> </w:t>
      </w:r>
      <w:r w:rsidRPr="00240A35" w:rsidR="00C17580">
        <w:rPr>
          <w:rFonts w:ascii="Arial" w:hAnsi="Arial" w:cs="Arial"/>
        </w:rPr>
        <w:t xml:space="preserve">to gather the necessary information, prepare the appropriate document(s), and submit the </w:t>
      </w:r>
      <w:r w:rsidR="00C17580">
        <w:rPr>
          <w:rFonts w:ascii="Arial" w:hAnsi="Arial" w:cs="Arial"/>
        </w:rPr>
        <w:t>item</w:t>
      </w:r>
      <w:r w:rsidRPr="00240A35" w:rsidR="00C17580">
        <w:rPr>
          <w:rFonts w:ascii="Arial" w:hAnsi="Arial" w:cs="Arial"/>
        </w:rPr>
        <w:t xml:space="preserve"> to the USPTO</w:t>
      </w:r>
      <w:r w:rsidR="00C17580">
        <w:rPr>
          <w:rFonts w:ascii="Arial" w:hAnsi="Arial" w:cs="Arial"/>
        </w:rPr>
        <w:t>.</w:t>
      </w:r>
      <w:r w:rsidR="00F86695">
        <w:rPr>
          <w:rFonts w:ascii="Arial" w:hAnsi="Arial" w:cs="Arial"/>
        </w:rPr>
        <w:t xml:space="preserve"> </w:t>
      </w:r>
      <w:r w:rsidRPr="00F86695">
        <w:rPr>
          <w:rFonts w:ascii="Arial" w:hAnsi="Arial" w:cs="Arial"/>
        </w:rPr>
        <w:t xml:space="preserve">Using these burden factors, </w:t>
      </w:r>
      <w:r w:rsidRPr="00F86695" w:rsidR="00E075B7">
        <w:rPr>
          <w:rFonts w:ascii="Arial" w:hAnsi="Arial" w:cs="Arial"/>
        </w:rPr>
        <w:t xml:space="preserve">the </w:t>
      </w:r>
      <w:r w:rsidRPr="00F86695">
        <w:rPr>
          <w:rFonts w:ascii="Arial" w:hAnsi="Arial" w:cs="Arial"/>
        </w:rPr>
        <w:t xml:space="preserve">USPTO </w:t>
      </w:r>
      <w:r w:rsidRPr="00F86695" w:rsidR="0041622E">
        <w:rPr>
          <w:rFonts w:ascii="Arial" w:hAnsi="Arial" w:cs="Arial"/>
        </w:rPr>
        <w:t xml:space="preserve">estimates </w:t>
      </w:r>
      <w:r w:rsidRPr="00F86695">
        <w:rPr>
          <w:rFonts w:ascii="Arial" w:hAnsi="Arial" w:cs="Arial"/>
        </w:rPr>
        <w:t xml:space="preserve">the </w:t>
      </w:r>
      <w:r w:rsidRPr="00F86695" w:rsidR="00A437ED">
        <w:rPr>
          <w:rFonts w:ascii="Arial" w:hAnsi="Arial"/>
        </w:rPr>
        <w:t xml:space="preserve">total respondent hourly burden </w:t>
      </w:r>
      <w:r w:rsidRPr="00F86695">
        <w:rPr>
          <w:rFonts w:ascii="Arial" w:hAnsi="Arial" w:cs="Arial"/>
        </w:rPr>
        <w:t xml:space="preserve">for this information collection is </w:t>
      </w:r>
      <w:r w:rsidRPr="00F86695" w:rsidR="00557B62">
        <w:rPr>
          <w:rFonts w:ascii="Arial" w:hAnsi="Arial" w:cs="Arial"/>
        </w:rPr>
        <w:t xml:space="preserve">1,016,891 </w:t>
      </w:r>
      <w:r w:rsidRPr="00F86695">
        <w:rPr>
          <w:rFonts w:ascii="Arial" w:hAnsi="Arial" w:cs="Arial"/>
        </w:rPr>
        <w:t xml:space="preserve">hours per year. </w:t>
      </w:r>
    </w:p>
    <w:p w:rsidR="00636EDA" w:rsidRPr="001C077C" w:rsidP="00636EDA" w14:paraId="79D4A0F0" w14:textId="77777777">
      <w:pPr>
        <w:widowControl/>
        <w:tabs>
          <w:tab w:val="left" w:pos="-984"/>
          <w:tab w:val="left" w:pos="-720"/>
          <w:tab w:val="left" w:pos="720"/>
        </w:tabs>
        <w:jc w:val="both"/>
        <w:rPr>
          <w:rFonts w:ascii="Arial" w:hAnsi="Arial" w:cs="Arial"/>
        </w:rPr>
      </w:pPr>
    </w:p>
    <w:p w:rsidR="00636EDA" w:rsidRPr="001C077C" w:rsidP="00B65660" w14:paraId="79D4A0F1" w14:textId="77777777">
      <w:pPr>
        <w:pStyle w:val="Style"/>
        <w:widowControl/>
        <w:numPr>
          <w:ilvl w:val="0"/>
          <w:numId w:val="4"/>
        </w:numPr>
        <w:tabs>
          <w:tab w:val="left" w:pos="-984"/>
          <w:tab w:val="left" w:pos="-720"/>
        </w:tabs>
        <w:jc w:val="both"/>
        <w:rPr>
          <w:rFonts w:ascii="Arial" w:hAnsi="Arial" w:cs="Arial"/>
          <w:b/>
          <w:bCs/>
        </w:rPr>
      </w:pPr>
      <w:r w:rsidRPr="001C077C">
        <w:rPr>
          <w:rFonts w:ascii="Arial" w:hAnsi="Arial" w:cs="Arial"/>
          <w:b/>
          <w:bCs/>
        </w:rPr>
        <w:t>Cost Burden Calculation Factors</w:t>
      </w:r>
    </w:p>
    <w:p w:rsidR="00636EDA" w:rsidRPr="00627CC7" w:rsidP="00636EDA" w14:paraId="79D4A0F2" w14:textId="77777777">
      <w:pPr>
        <w:pStyle w:val="Style"/>
        <w:widowControl/>
        <w:tabs>
          <w:tab w:val="left" w:pos="-984"/>
          <w:tab w:val="left" w:pos="-720"/>
          <w:tab w:val="left" w:pos="720"/>
        </w:tabs>
        <w:jc w:val="both"/>
        <w:rPr>
          <w:rFonts w:ascii="Arial" w:hAnsi="Arial" w:cs="Arial"/>
          <w:color w:val="0000FF"/>
        </w:rPr>
        <w:sectPr>
          <w:headerReference w:type="even" r:id="rId9"/>
          <w:headerReference w:type="default" r:id="rId10"/>
          <w:footerReference w:type="even" r:id="rId11"/>
          <w:footerReference w:type="default" r:id="rId12"/>
          <w:headerReference w:type="first" r:id="rId13"/>
          <w:footerReference w:type="first" r:id="rId14"/>
          <w:type w:val="continuous"/>
          <w:pgSz w:w="12240" w:h="15840"/>
          <w:pgMar w:top="1440" w:right="1440" w:bottom="1440" w:left="1440" w:header="1440" w:footer="1440" w:gutter="0"/>
          <w:cols w:space="720"/>
          <w:noEndnote/>
        </w:sectPr>
      </w:pPr>
    </w:p>
    <w:p w:rsidR="003D25E0" w:rsidRPr="001E64B6" w:rsidP="001E64B6" w14:paraId="03FCFA99" w14:textId="4DEAECDF">
      <w:pPr>
        <w:widowControl/>
        <w:tabs>
          <w:tab w:val="left" w:pos="-1080"/>
          <w:tab w:val="left" w:pos="-720"/>
          <w:tab w:val="left" w:pos="150"/>
          <w:tab w:val="left" w:pos="720"/>
          <w:tab w:val="left" w:pos="1440"/>
          <w:tab w:val="left" w:pos="1800"/>
          <w:tab w:val="left" w:pos="3930"/>
          <w:tab w:val="left" w:pos="4290"/>
          <w:tab w:val="left" w:pos="5760"/>
        </w:tabs>
        <w:ind w:left="720"/>
        <w:jc w:val="both"/>
        <w:rPr>
          <w:rFonts w:ascii="Arial" w:hAnsi="Arial" w:cs="Arial"/>
          <w:color w:val="FF0000"/>
        </w:rPr>
      </w:pPr>
      <w:r w:rsidRPr="3D9C57B1">
        <w:rPr>
          <w:rFonts w:ascii="Arial" w:hAnsi="Arial" w:cs="Arial"/>
        </w:rPr>
        <w:t>The USPTO</w:t>
      </w:r>
      <w:r w:rsidRPr="3D9C57B1" w:rsidR="003E4D5F">
        <w:rPr>
          <w:rFonts w:ascii="Arial" w:hAnsi="Arial" w:cs="Arial"/>
        </w:rPr>
        <w:t xml:space="preserve"> estimates that it will take a 50/50 level of effort by attorneys and paraprofessionals/paralegals to complete the requirements in this information collection. </w:t>
      </w:r>
      <w:r w:rsidRPr="3D9C57B1">
        <w:rPr>
          <w:rFonts w:ascii="Arial" w:hAnsi="Arial" w:cs="Arial"/>
        </w:rPr>
        <w:t>The USPTO uses a professional rate of $</w:t>
      </w:r>
      <w:r w:rsidR="00323B69">
        <w:rPr>
          <w:rFonts w:ascii="Arial" w:hAnsi="Arial" w:cs="Arial"/>
        </w:rPr>
        <w:t>550</w:t>
      </w:r>
      <w:r w:rsidRPr="3D9C57B1">
        <w:rPr>
          <w:rFonts w:ascii="Arial" w:hAnsi="Arial" w:cs="Arial"/>
        </w:rPr>
        <w:t xml:space="preserve"> per hour </w:t>
      </w:r>
      <w:r w:rsidR="00AD5602">
        <w:rPr>
          <w:rFonts w:ascii="Arial" w:hAnsi="Arial" w:cs="Arial"/>
        </w:rPr>
        <w:t>for attorneys</w:t>
      </w:r>
      <w:r w:rsidRPr="3D9C57B1">
        <w:rPr>
          <w:rFonts w:ascii="Arial" w:hAnsi="Arial" w:cs="Arial"/>
        </w:rPr>
        <w:t xml:space="preserve">, which is the median rate for </w:t>
      </w:r>
      <w:r w:rsidRPr="3D9C57B1" w:rsidR="007D74FB">
        <w:rPr>
          <w:rFonts w:ascii="Arial" w:hAnsi="Arial" w:cs="Arial"/>
        </w:rPr>
        <w:t xml:space="preserve">intellectual property </w:t>
      </w:r>
      <w:r w:rsidRPr="3D9C57B1">
        <w:rPr>
          <w:rFonts w:ascii="Arial" w:hAnsi="Arial" w:cs="Arial"/>
        </w:rPr>
        <w:t xml:space="preserve">attorneys in private firms as shown in the </w:t>
      </w:r>
      <w:r w:rsidRPr="008A71E4" w:rsidR="000D5B34">
        <w:rPr>
          <w:rFonts w:ascii="Arial" w:hAnsi="Arial" w:cs="Arial"/>
          <w:i/>
          <w:iCs/>
        </w:rPr>
        <w:t>20</w:t>
      </w:r>
      <w:r w:rsidRPr="008A71E4" w:rsidR="00240A35">
        <w:rPr>
          <w:rFonts w:ascii="Arial" w:hAnsi="Arial" w:cs="Arial"/>
          <w:i/>
          <w:iCs/>
        </w:rPr>
        <w:t>2</w:t>
      </w:r>
      <w:r w:rsidRPr="008A71E4" w:rsidR="73EF6353">
        <w:rPr>
          <w:rFonts w:ascii="Arial" w:hAnsi="Arial" w:cs="Arial"/>
          <w:i/>
          <w:iCs/>
        </w:rPr>
        <w:t>5</w:t>
      </w:r>
      <w:r w:rsidRPr="3D9C57B1">
        <w:rPr>
          <w:rFonts w:ascii="Arial" w:hAnsi="Arial" w:cs="Arial"/>
        </w:rPr>
        <w:t xml:space="preserve"> </w:t>
      </w:r>
      <w:r w:rsidRPr="3D9C57B1">
        <w:rPr>
          <w:rFonts w:ascii="Arial" w:hAnsi="Arial" w:cs="Arial"/>
          <w:i/>
          <w:iCs/>
        </w:rPr>
        <w:t>Report of the Economic</w:t>
      </w:r>
      <w:r w:rsidRPr="3D9C57B1">
        <w:rPr>
          <w:rFonts w:ascii="Arial" w:hAnsi="Arial" w:cs="Arial"/>
        </w:rPr>
        <w:t xml:space="preserve"> </w:t>
      </w:r>
      <w:r w:rsidRPr="3D9C57B1">
        <w:rPr>
          <w:rFonts w:ascii="Arial" w:hAnsi="Arial" w:cs="Arial"/>
          <w:i/>
          <w:iCs/>
        </w:rPr>
        <w:t>Survey</w:t>
      </w:r>
      <w:r w:rsidRPr="3D9C57B1">
        <w:rPr>
          <w:rFonts w:ascii="Arial" w:hAnsi="Arial" w:cs="Arial"/>
        </w:rPr>
        <w:t xml:space="preserve"> published by the American Intellectual Property Law Association (AIPLA).</w:t>
      </w:r>
      <w:r w:rsidRPr="3D9C57B1" w:rsidR="003E4D5F">
        <w:rPr>
          <w:rFonts w:ascii="Arial" w:hAnsi="Arial" w:cs="Arial"/>
        </w:rPr>
        <w:t xml:space="preserve"> The hourly rate for paraprofessional/paralegals is $1</w:t>
      </w:r>
      <w:r w:rsidRPr="3D9C57B1" w:rsidR="33B3B765">
        <w:rPr>
          <w:rFonts w:ascii="Arial" w:hAnsi="Arial" w:cs="Arial"/>
        </w:rPr>
        <w:t>34</w:t>
      </w:r>
      <w:r w:rsidR="00AD5602">
        <w:rPr>
          <w:rFonts w:ascii="Arial" w:hAnsi="Arial" w:cs="Arial"/>
        </w:rPr>
        <w:t>,</w:t>
      </w:r>
      <w:r w:rsidRPr="3D9C57B1" w:rsidR="003E4D5F">
        <w:rPr>
          <w:rFonts w:ascii="Arial" w:hAnsi="Arial" w:cs="Arial"/>
        </w:rPr>
        <w:t xml:space="preserve"> </w:t>
      </w:r>
      <w:r w:rsidRPr="000D5B34" w:rsidR="00980693">
        <w:rPr>
          <w:rFonts w:ascii="Arial" w:hAnsi="Arial" w:cs="Arial"/>
          <w:bCs/>
        </w:rPr>
        <w:t xml:space="preserve">as shown in the </w:t>
      </w:r>
      <w:r w:rsidRPr="004720A1" w:rsidR="00980693">
        <w:rPr>
          <w:rFonts w:ascii="Arial" w:hAnsi="Arial" w:cs="Arial"/>
          <w:bCs/>
          <w:i/>
          <w:iCs/>
        </w:rPr>
        <w:t>2024</w:t>
      </w:r>
      <w:r w:rsidRPr="000D5B34" w:rsidR="00980693">
        <w:rPr>
          <w:rFonts w:ascii="Arial" w:hAnsi="Arial" w:cs="Arial"/>
          <w:bCs/>
        </w:rPr>
        <w:t xml:space="preserve"> </w:t>
      </w:r>
      <w:r w:rsidRPr="000D5B34" w:rsidR="00980693">
        <w:rPr>
          <w:rFonts w:ascii="Arial" w:hAnsi="Arial" w:cs="Arial"/>
          <w:bCs/>
          <w:i/>
        </w:rPr>
        <w:t>National Utilization and Compensation Survey</w:t>
      </w:r>
      <w:r w:rsidRPr="000D5B34" w:rsidR="00980693">
        <w:rPr>
          <w:rFonts w:ascii="Arial" w:hAnsi="Arial" w:cs="Arial"/>
          <w:bCs/>
        </w:rPr>
        <w:t xml:space="preserve"> published by the National Association of Legal Assistants (NALA</w:t>
      </w:r>
      <w:r w:rsidRPr="001E64B6" w:rsidR="00980693">
        <w:rPr>
          <w:rFonts w:ascii="Arial" w:hAnsi="Arial" w:cs="Arial"/>
          <w:bCs/>
        </w:rPr>
        <w:t>).</w:t>
      </w:r>
      <w:r w:rsidRPr="001E64B6" w:rsidR="001E64B6">
        <w:rPr>
          <w:rFonts w:ascii="Arial" w:hAnsi="Arial" w:cs="Arial"/>
        </w:rPr>
        <w:t xml:space="preserve"> Therefore, t</w:t>
      </w:r>
      <w:r w:rsidRPr="001E64B6">
        <w:rPr>
          <w:rFonts w:ascii="Arial" w:hAnsi="Arial" w:cs="Arial"/>
        </w:rPr>
        <w:t xml:space="preserve">he </w:t>
      </w:r>
      <w:r w:rsidRPr="461A7DE2">
        <w:rPr>
          <w:rFonts w:ascii="Arial" w:hAnsi="Arial" w:cs="Arial"/>
        </w:rPr>
        <w:t>average of the attorney rate ($</w:t>
      </w:r>
      <w:r w:rsidRPr="461A7DE2" w:rsidR="7CB22347">
        <w:rPr>
          <w:rFonts w:ascii="Arial" w:hAnsi="Arial" w:cs="Arial"/>
        </w:rPr>
        <w:t>550</w:t>
      </w:r>
      <w:r w:rsidRPr="461A7DE2">
        <w:rPr>
          <w:rFonts w:ascii="Arial" w:hAnsi="Arial" w:cs="Arial"/>
        </w:rPr>
        <w:t>) and the paraprofessional/paralegal rate ($</w:t>
      </w:r>
      <w:r w:rsidRPr="461A7DE2" w:rsidR="226F9DF4">
        <w:rPr>
          <w:rFonts w:ascii="Arial" w:hAnsi="Arial" w:cs="Arial"/>
        </w:rPr>
        <w:t>134</w:t>
      </w:r>
      <w:r w:rsidRPr="461A7DE2">
        <w:rPr>
          <w:rFonts w:ascii="Arial" w:hAnsi="Arial" w:cs="Arial"/>
        </w:rPr>
        <w:t>) is $</w:t>
      </w:r>
      <w:r w:rsidRPr="461A7DE2" w:rsidR="0BBA3A27">
        <w:rPr>
          <w:rFonts w:ascii="Arial" w:hAnsi="Arial" w:cs="Arial"/>
        </w:rPr>
        <w:t>342</w:t>
      </w:r>
      <w:r w:rsidRPr="461A7DE2">
        <w:rPr>
          <w:rFonts w:ascii="Arial" w:hAnsi="Arial" w:cs="Arial"/>
        </w:rPr>
        <w:t>.</w:t>
      </w:r>
    </w:p>
    <w:p w:rsidR="00636EDA" w:rsidP="00B90930" w14:paraId="79D4A0F6" w14:textId="77777777">
      <w:pPr>
        <w:widowControl/>
        <w:tabs>
          <w:tab w:val="left" w:pos="-984"/>
          <w:tab w:val="left" w:pos="-720"/>
          <w:tab w:val="left" w:pos="720"/>
        </w:tabs>
        <w:jc w:val="both"/>
        <w:rPr>
          <w:rFonts w:ascii="Arial" w:hAnsi="Arial" w:cs="Arial"/>
          <w:color w:val="0000FF"/>
        </w:rPr>
      </w:pPr>
    </w:p>
    <w:p w:rsidR="00CC54AF" w:rsidP="00625DAC" w14:paraId="21479A36" w14:textId="34962418">
      <w:pPr>
        <w:widowControl/>
        <w:tabs>
          <w:tab w:val="left" w:pos="720"/>
        </w:tabs>
        <w:ind w:left="720"/>
        <w:jc w:val="both"/>
        <w:rPr>
          <w:rFonts w:ascii="Arial" w:hAnsi="Arial" w:cs="Arial"/>
        </w:rPr>
      </w:pPr>
      <w:r w:rsidRPr="3D9C57B1">
        <w:rPr>
          <w:rFonts w:ascii="Arial" w:hAnsi="Arial" w:cs="Arial"/>
        </w:rPr>
        <w:t>Using these hourly rates, the USPTO estimates that the total respondent cost burden for this information collection is $</w:t>
      </w:r>
      <w:r w:rsidRPr="00557B62" w:rsidR="00557B62">
        <w:rPr>
          <w:rFonts w:ascii="Arial" w:hAnsi="Arial" w:cs="Arial"/>
        </w:rPr>
        <w:t>347,776,722</w:t>
      </w:r>
      <w:r w:rsidR="00557B62">
        <w:rPr>
          <w:rFonts w:ascii="Arial" w:hAnsi="Arial" w:cs="Arial"/>
        </w:rPr>
        <w:t xml:space="preserve"> </w:t>
      </w:r>
      <w:r w:rsidRPr="3D9C57B1">
        <w:rPr>
          <w:rFonts w:ascii="Arial" w:hAnsi="Arial" w:cs="Arial"/>
        </w:rPr>
        <w:t>per year</w:t>
      </w:r>
      <w:r w:rsidRPr="3D9C57B1" w:rsidR="00436B01">
        <w:rPr>
          <w:rFonts w:ascii="Arial" w:hAnsi="Arial" w:cs="Arial"/>
        </w:rPr>
        <w:t>.</w:t>
      </w:r>
    </w:p>
    <w:p w:rsidR="00CC54AF" w:rsidP="00436B01" w14:paraId="27F96C2D" w14:textId="77777777">
      <w:pPr>
        <w:widowControl/>
        <w:tabs>
          <w:tab w:val="left" w:pos="-984"/>
          <w:tab w:val="left" w:pos="-720"/>
          <w:tab w:val="left" w:pos="720"/>
        </w:tabs>
        <w:jc w:val="both"/>
        <w:rPr>
          <w:rFonts w:ascii="Arial" w:hAnsi="Arial" w:cs="Arial"/>
        </w:rPr>
      </w:pPr>
    </w:p>
    <w:p w:rsidR="00436B01" w:rsidRPr="00436B01" w:rsidP="00436B01" w14:paraId="55FF15D6" w14:textId="5949DBD3">
      <w:pPr>
        <w:widowControl/>
        <w:tabs>
          <w:tab w:val="left" w:pos="-984"/>
          <w:tab w:val="left" w:pos="-720"/>
          <w:tab w:val="left" w:pos="720"/>
        </w:tabs>
        <w:jc w:val="both"/>
        <w:rPr>
          <w:rFonts w:ascii="Arial" w:hAnsi="Arial" w:cs="Arial"/>
          <w:b/>
          <w:color w:val="0000FF"/>
        </w:rPr>
      </w:pPr>
      <w:r w:rsidRPr="00436B01">
        <w:rPr>
          <w:rFonts w:ascii="Arial" w:hAnsi="Arial" w:cs="Arial"/>
          <w:b/>
          <w:sz w:val="20"/>
        </w:rPr>
        <w:t>Table 3: Total Burden Hours and Hourly Costs to Private Sector Respondents</w:t>
      </w:r>
      <w:r w:rsidR="001B3FA9">
        <w:rPr>
          <w:rFonts w:ascii="Arial" w:hAnsi="Arial" w:cs="Arial"/>
          <w:b/>
          <w:sz w:val="20"/>
        </w:rPr>
        <w:t xml:space="preserve"> </w:t>
      </w:r>
    </w:p>
    <w:tbl>
      <w:tblPr>
        <w:tblW w:w="11381"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20" w:type="dxa"/>
          <w:right w:w="120" w:type="dxa"/>
        </w:tblCellMar>
        <w:tblLook w:val="0000"/>
      </w:tblPr>
      <w:tblGrid>
        <w:gridCol w:w="644"/>
        <w:gridCol w:w="2145"/>
        <w:gridCol w:w="1330"/>
        <w:gridCol w:w="1265"/>
        <w:gridCol w:w="1184"/>
        <w:gridCol w:w="1111"/>
        <w:gridCol w:w="1267"/>
        <w:gridCol w:w="1010"/>
        <w:gridCol w:w="1425"/>
      </w:tblGrid>
      <w:tr w14:paraId="295D5820" w14:textId="77777777" w:rsidTr="413575F6">
        <w:tblPrEx>
          <w:tblW w:w="11381"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20" w:type="dxa"/>
            <w:right w:w="120" w:type="dxa"/>
          </w:tblCellMar>
          <w:tblLook w:val="0000"/>
        </w:tblPrEx>
        <w:trPr>
          <w:cantSplit/>
          <w:trHeight w:val="288"/>
        </w:trPr>
        <w:tc>
          <w:tcPr>
            <w:tcW w:w="644" w:type="dxa"/>
            <w:shd w:val="clear" w:color="auto" w:fill="C6D9F0" w:themeFill="text2" w:themeFillTint="33"/>
          </w:tcPr>
          <w:p w:rsidR="00A07527" w:rsidRPr="00A07527" w14:paraId="372D2D1F" w14:textId="77777777">
            <w:pPr>
              <w:contextualSpacing/>
              <w:jc w:val="center"/>
              <w:rPr>
                <w:rFonts w:ascii="Arial" w:eastAsia="Arial" w:hAnsi="Arial" w:cs="Arial"/>
                <w:color w:val="000000" w:themeColor="text1"/>
                <w:sz w:val="16"/>
                <w:szCs w:val="16"/>
              </w:rPr>
            </w:pPr>
            <w:r w:rsidRPr="00A07527">
              <w:rPr>
                <w:rFonts w:ascii="Arial" w:eastAsia="Arial" w:hAnsi="Arial" w:cs="Arial"/>
                <w:b/>
                <w:color w:val="000000" w:themeColor="text1"/>
                <w:sz w:val="16"/>
                <w:szCs w:val="16"/>
              </w:rPr>
              <w:t>Item No.</w:t>
            </w:r>
          </w:p>
        </w:tc>
        <w:tc>
          <w:tcPr>
            <w:tcW w:w="2145" w:type="dxa"/>
            <w:shd w:val="clear" w:color="auto" w:fill="C6D9F0" w:themeFill="text2" w:themeFillTint="33"/>
          </w:tcPr>
          <w:p w:rsidR="00A07527" w:rsidRPr="00A07527" w14:paraId="5B28C5F7" w14:textId="77777777">
            <w:pPr>
              <w:contextualSpacing/>
              <w:jc w:val="center"/>
              <w:rPr>
                <w:rFonts w:ascii="Arial" w:eastAsia="Arial" w:hAnsi="Arial" w:cs="Arial"/>
                <w:color w:val="000000" w:themeColor="text1"/>
                <w:sz w:val="16"/>
                <w:szCs w:val="16"/>
              </w:rPr>
            </w:pPr>
            <w:r w:rsidRPr="00A07527">
              <w:rPr>
                <w:rFonts w:ascii="Arial" w:eastAsia="Arial" w:hAnsi="Arial" w:cs="Arial"/>
                <w:b/>
                <w:color w:val="000000" w:themeColor="text1"/>
                <w:sz w:val="16"/>
                <w:szCs w:val="16"/>
              </w:rPr>
              <w:t>Item</w:t>
            </w:r>
          </w:p>
        </w:tc>
        <w:tc>
          <w:tcPr>
            <w:tcW w:w="1330" w:type="dxa"/>
            <w:shd w:val="clear" w:color="auto" w:fill="C6D9F0" w:themeFill="text2" w:themeFillTint="33"/>
          </w:tcPr>
          <w:p w:rsidR="00A07527" w:rsidRPr="00A07527" w14:paraId="463F8E6A" w14:textId="77777777">
            <w:pPr>
              <w:contextualSpacing/>
              <w:jc w:val="center"/>
              <w:rPr>
                <w:rFonts w:ascii="Arial" w:eastAsia="Arial" w:hAnsi="Arial" w:cs="Arial"/>
                <w:color w:val="000000" w:themeColor="text1"/>
                <w:sz w:val="16"/>
                <w:szCs w:val="16"/>
              </w:rPr>
            </w:pPr>
            <w:r w:rsidRPr="00A07527">
              <w:rPr>
                <w:rFonts w:ascii="Arial" w:eastAsia="Arial" w:hAnsi="Arial" w:cs="Arial"/>
                <w:b/>
                <w:color w:val="000000" w:themeColor="text1"/>
                <w:sz w:val="16"/>
                <w:szCs w:val="16"/>
              </w:rPr>
              <w:t>Estimated Annual Respondents</w:t>
            </w:r>
          </w:p>
          <w:p w:rsidR="00A07527" w:rsidRPr="00A07527" w14:paraId="0F4751C0" w14:textId="77777777">
            <w:pPr>
              <w:contextualSpacing/>
              <w:jc w:val="center"/>
              <w:rPr>
                <w:rFonts w:ascii="Arial" w:eastAsia="Arial" w:hAnsi="Arial" w:cs="Arial"/>
                <w:color w:val="000000" w:themeColor="text1"/>
                <w:sz w:val="16"/>
                <w:szCs w:val="16"/>
              </w:rPr>
            </w:pPr>
          </w:p>
          <w:p w:rsidR="00A07527" w:rsidRPr="00A07527" w14:paraId="3E17F30A" w14:textId="77777777">
            <w:pPr>
              <w:contextualSpacing/>
              <w:rPr>
                <w:rFonts w:ascii="Arial" w:eastAsia="Arial" w:hAnsi="Arial" w:cs="Arial"/>
                <w:b/>
                <w:color w:val="000000" w:themeColor="text1"/>
                <w:sz w:val="16"/>
                <w:szCs w:val="16"/>
              </w:rPr>
            </w:pPr>
          </w:p>
          <w:p w:rsidR="00A07527" w:rsidRPr="00A07527" w14:paraId="37D39AA1" w14:textId="77777777">
            <w:pPr>
              <w:contextualSpacing/>
              <w:jc w:val="center"/>
              <w:rPr>
                <w:rFonts w:ascii="Arial" w:eastAsia="Arial" w:hAnsi="Arial" w:cs="Arial"/>
                <w:color w:val="000000" w:themeColor="text1"/>
                <w:sz w:val="16"/>
                <w:szCs w:val="16"/>
              </w:rPr>
            </w:pPr>
            <w:r w:rsidRPr="00A07527">
              <w:rPr>
                <w:rFonts w:ascii="Arial" w:eastAsia="Arial" w:hAnsi="Arial" w:cs="Arial"/>
                <w:b/>
                <w:color w:val="000000" w:themeColor="text1"/>
                <w:sz w:val="16"/>
                <w:szCs w:val="16"/>
              </w:rPr>
              <w:t>(a)</w:t>
            </w:r>
          </w:p>
        </w:tc>
        <w:tc>
          <w:tcPr>
            <w:tcW w:w="1265" w:type="dxa"/>
            <w:shd w:val="clear" w:color="auto" w:fill="C6D9F0" w:themeFill="text2" w:themeFillTint="33"/>
          </w:tcPr>
          <w:p w:rsidR="00A07527" w:rsidRPr="00A07527" w14:paraId="4BDFDDB7" w14:textId="77777777">
            <w:pPr>
              <w:contextualSpacing/>
              <w:jc w:val="center"/>
              <w:rPr>
                <w:rFonts w:ascii="Arial" w:eastAsia="Arial" w:hAnsi="Arial" w:cs="Arial"/>
                <w:color w:val="000000" w:themeColor="text1"/>
                <w:sz w:val="16"/>
                <w:szCs w:val="16"/>
              </w:rPr>
            </w:pPr>
            <w:r w:rsidRPr="00A07527">
              <w:rPr>
                <w:rFonts w:ascii="Arial" w:eastAsia="Arial" w:hAnsi="Arial" w:cs="Arial"/>
                <w:b/>
                <w:color w:val="000000" w:themeColor="text1"/>
                <w:sz w:val="16"/>
                <w:szCs w:val="16"/>
              </w:rPr>
              <w:t>Responses per Respondent</w:t>
            </w:r>
          </w:p>
          <w:p w:rsidR="00A07527" w:rsidRPr="00A07527" w14:paraId="66499D67" w14:textId="77777777">
            <w:pPr>
              <w:contextualSpacing/>
              <w:jc w:val="center"/>
              <w:rPr>
                <w:rFonts w:ascii="Arial" w:eastAsia="Arial" w:hAnsi="Arial" w:cs="Arial"/>
                <w:color w:val="000000" w:themeColor="text1"/>
                <w:sz w:val="16"/>
                <w:szCs w:val="16"/>
              </w:rPr>
            </w:pPr>
          </w:p>
          <w:p w:rsidR="00A07527" w:rsidRPr="00A07527" w14:paraId="31287626" w14:textId="77777777">
            <w:pPr>
              <w:contextualSpacing/>
              <w:rPr>
                <w:rFonts w:ascii="Arial" w:eastAsia="Arial" w:hAnsi="Arial" w:cs="Arial"/>
                <w:b/>
                <w:color w:val="000000" w:themeColor="text1"/>
                <w:sz w:val="16"/>
                <w:szCs w:val="16"/>
              </w:rPr>
            </w:pPr>
          </w:p>
          <w:p w:rsidR="00A07527" w:rsidRPr="00A07527" w14:paraId="784961B3" w14:textId="77777777">
            <w:pPr>
              <w:contextualSpacing/>
              <w:jc w:val="center"/>
              <w:rPr>
                <w:rFonts w:ascii="Arial" w:eastAsia="Arial" w:hAnsi="Arial" w:cs="Arial"/>
                <w:color w:val="000000" w:themeColor="text1"/>
                <w:sz w:val="16"/>
                <w:szCs w:val="16"/>
              </w:rPr>
            </w:pPr>
            <w:r w:rsidRPr="00A07527">
              <w:rPr>
                <w:rFonts w:ascii="Arial" w:eastAsia="Arial" w:hAnsi="Arial" w:cs="Arial"/>
                <w:b/>
                <w:color w:val="000000" w:themeColor="text1"/>
                <w:sz w:val="16"/>
                <w:szCs w:val="16"/>
              </w:rPr>
              <w:t>(b)</w:t>
            </w:r>
          </w:p>
        </w:tc>
        <w:tc>
          <w:tcPr>
            <w:tcW w:w="1184" w:type="dxa"/>
            <w:shd w:val="clear" w:color="auto" w:fill="C6D9F0" w:themeFill="text2" w:themeFillTint="33"/>
          </w:tcPr>
          <w:p w:rsidR="00A07527" w:rsidRPr="00A07527" w14:paraId="3235FE53" w14:textId="77777777">
            <w:pPr>
              <w:contextualSpacing/>
              <w:jc w:val="center"/>
              <w:rPr>
                <w:rFonts w:ascii="Arial" w:eastAsia="Arial" w:hAnsi="Arial" w:cs="Arial"/>
                <w:color w:val="000000" w:themeColor="text1"/>
                <w:sz w:val="16"/>
                <w:szCs w:val="16"/>
              </w:rPr>
            </w:pPr>
            <w:r w:rsidRPr="00A07527">
              <w:rPr>
                <w:rFonts w:ascii="Arial" w:eastAsia="Arial" w:hAnsi="Arial" w:cs="Arial"/>
                <w:b/>
                <w:color w:val="000000" w:themeColor="text1"/>
                <w:sz w:val="16"/>
                <w:szCs w:val="16"/>
              </w:rPr>
              <w:t>Estimated Annual Responses</w:t>
            </w:r>
          </w:p>
          <w:p w:rsidR="00A07527" w:rsidRPr="00A07527" w14:paraId="5C6A7803" w14:textId="77777777">
            <w:pPr>
              <w:contextualSpacing/>
              <w:jc w:val="center"/>
              <w:rPr>
                <w:rFonts w:ascii="Arial" w:eastAsia="Arial" w:hAnsi="Arial" w:cs="Arial"/>
                <w:color w:val="000000" w:themeColor="text1"/>
                <w:sz w:val="16"/>
                <w:szCs w:val="16"/>
              </w:rPr>
            </w:pPr>
          </w:p>
          <w:p w:rsidR="00A07527" w:rsidRPr="00A07527" w14:paraId="7B8AFE54" w14:textId="77777777">
            <w:pPr>
              <w:contextualSpacing/>
              <w:rPr>
                <w:rFonts w:ascii="Arial" w:eastAsia="Arial" w:hAnsi="Arial" w:cs="Arial"/>
                <w:b/>
                <w:color w:val="000000" w:themeColor="text1"/>
                <w:sz w:val="16"/>
                <w:szCs w:val="16"/>
              </w:rPr>
            </w:pPr>
          </w:p>
          <w:p w:rsidR="00A07527" w:rsidRPr="00A07527" w14:paraId="1E4BC44B" w14:textId="77777777">
            <w:pPr>
              <w:contextualSpacing/>
              <w:jc w:val="center"/>
              <w:rPr>
                <w:rFonts w:ascii="Arial" w:eastAsia="Arial" w:hAnsi="Arial" w:cs="Arial"/>
                <w:color w:val="000000" w:themeColor="text1"/>
                <w:sz w:val="16"/>
                <w:szCs w:val="16"/>
              </w:rPr>
            </w:pPr>
            <w:r w:rsidRPr="00A07527">
              <w:rPr>
                <w:rFonts w:ascii="Arial" w:eastAsia="Arial" w:hAnsi="Arial" w:cs="Arial"/>
                <w:b/>
                <w:color w:val="000000" w:themeColor="text1"/>
                <w:sz w:val="16"/>
                <w:szCs w:val="16"/>
              </w:rPr>
              <w:t xml:space="preserve">(a) </w:t>
            </w:r>
            <w:r w:rsidRPr="00A07527">
              <w:rPr>
                <w:rFonts w:ascii="Arial" w:eastAsia="Arial" w:hAnsi="Arial" w:cs="Arial"/>
                <w:b/>
                <w:sz w:val="16"/>
                <w:szCs w:val="16"/>
              </w:rPr>
              <w:t xml:space="preserve">x </w:t>
            </w:r>
            <w:r w:rsidRPr="00A07527">
              <w:rPr>
                <w:rFonts w:ascii="Arial" w:eastAsia="Arial" w:hAnsi="Arial" w:cs="Arial"/>
                <w:b/>
                <w:color w:val="000000" w:themeColor="text1"/>
                <w:sz w:val="16"/>
                <w:szCs w:val="16"/>
              </w:rPr>
              <w:t>(b) = (c)</w:t>
            </w:r>
          </w:p>
        </w:tc>
        <w:tc>
          <w:tcPr>
            <w:tcW w:w="1111" w:type="dxa"/>
            <w:shd w:val="clear" w:color="auto" w:fill="C6D9F0" w:themeFill="text2" w:themeFillTint="33"/>
          </w:tcPr>
          <w:p w:rsidR="00A07527" w:rsidRPr="00A07527" w14:paraId="5BB63AC0" w14:textId="77777777">
            <w:pPr>
              <w:contextualSpacing/>
              <w:jc w:val="center"/>
              <w:rPr>
                <w:rFonts w:ascii="Arial" w:eastAsia="Arial" w:hAnsi="Arial" w:cs="Arial"/>
                <w:color w:val="000000" w:themeColor="text1"/>
                <w:sz w:val="16"/>
                <w:szCs w:val="16"/>
              </w:rPr>
            </w:pPr>
            <w:r w:rsidRPr="00A07527">
              <w:rPr>
                <w:rFonts w:ascii="Arial" w:eastAsia="Arial" w:hAnsi="Arial" w:cs="Arial"/>
                <w:b/>
                <w:color w:val="000000" w:themeColor="text1"/>
                <w:sz w:val="16"/>
                <w:szCs w:val="16"/>
              </w:rPr>
              <w:t>Estimated Time for Response (Hours)</w:t>
            </w:r>
          </w:p>
          <w:p w:rsidR="00A07527" w:rsidRPr="00A07527" w14:paraId="78F8B8DB" w14:textId="77777777">
            <w:pPr>
              <w:contextualSpacing/>
              <w:rPr>
                <w:rFonts w:ascii="Arial" w:eastAsia="Arial" w:hAnsi="Arial" w:cs="Arial"/>
                <w:b/>
                <w:color w:val="000000" w:themeColor="text1"/>
                <w:sz w:val="16"/>
                <w:szCs w:val="16"/>
              </w:rPr>
            </w:pPr>
          </w:p>
          <w:p w:rsidR="00A07527" w:rsidRPr="00A07527" w14:paraId="78D892FB" w14:textId="77777777">
            <w:pPr>
              <w:contextualSpacing/>
              <w:jc w:val="center"/>
              <w:rPr>
                <w:rFonts w:ascii="Arial" w:eastAsia="Arial" w:hAnsi="Arial" w:cs="Arial"/>
                <w:color w:val="000000" w:themeColor="text1"/>
                <w:sz w:val="16"/>
                <w:szCs w:val="16"/>
              </w:rPr>
            </w:pPr>
            <w:r w:rsidRPr="00A07527">
              <w:rPr>
                <w:rFonts w:ascii="Arial" w:eastAsia="Arial" w:hAnsi="Arial" w:cs="Arial"/>
                <w:b/>
                <w:color w:val="000000" w:themeColor="text1"/>
                <w:sz w:val="16"/>
                <w:szCs w:val="16"/>
              </w:rPr>
              <w:t>(d)</w:t>
            </w:r>
          </w:p>
        </w:tc>
        <w:tc>
          <w:tcPr>
            <w:tcW w:w="1267" w:type="dxa"/>
            <w:shd w:val="clear" w:color="auto" w:fill="C6D9F0" w:themeFill="text2" w:themeFillTint="33"/>
          </w:tcPr>
          <w:p w:rsidR="00A07527" w:rsidRPr="00A07527" w14:paraId="278B96E7" w14:textId="77777777">
            <w:pPr>
              <w:contextualSpacing/>
              <w:jc w:val="center"/>
              <w:rPr>
                <w:rFonts w:ascii="Arial" w:eastAsia="Arial" w:hAnsi="Arial" w:cs="Arial"/>
                <w:color w:val="000000" w:themeColor="text1"/>
                <w:sz w:val="16"/>
                <w:szCs w:val="16"/>
              </w:rPr>
            </w:pPr>
            <w:r w:rsidRPr="00A07527">
              <w:rPr>
                <w:rFonts w:ascii="Arial" w:eastAsia="Arial" w:hAnsi="Arial" w:cs="Arial"/>
                <w:b/>
                <w:color w:val="000000" w:themeColor="text1"/>
                <w:sz w:val="16"/>
                <w:szCs w:val="16"/>
              </w:rPr>
              <w:t>Estimated Burden</w:t>
            </w:r>
          </w:p>
          <w:p w:rsidR="00A07527" w:rsidRPr="00A07527" w14:paraId="3128EF2A" w14:textId="77777777">
            <w:pPr>
              <w:contextualSpacing/>
              <w:jc w:val="center"/>
              <w:rPr>
                <w:rFonts w:ascii="Arial" w:eastAsia="Arial" w:hAnsi="Arial" w:cs="Arial"/>
                <w:color w:val="000000" w:themeColor="text1"/>
                <w:sz w:val="16"/>
                <w:szCs w:val="16"/>
              </w:rPr>
            </w:pPr>
            <w:r w:rsidRPr="00A07527">
              <w:rPr>
                <w:rFonts w:ascii="Arial" w:eastAsia="Arial" w:hAnsi="Arial" w:cs="Arial"/>
                <w:b/>
                <w:color w:val="000000" w:themeColor="text1"/>
                <w:sz w:val="16"/>
                <w:szCs w:val="16"/>
              </w:rPr>
              <w:t>(hour/year)</w:t>
            </w:r>
          </w:p>
          <w:p w:rsidR="00A07527" w:rsidRPr="00A07527" w14:paraId="0A6BF088" w14:textId="77777777">
            <w:pPr>
              <w:contextualSpacing/>
              <w:jc w:val="center"/>
              <w:rPr>
                <w:rFonts w:ascii="Arial" w:eastAsia="Arial" w:hAnsi="Arial" w:cs="Arial"/>
                <w:color w:val="000000" w:themeColor="text1"/>
                <w:sz w:val="16"/>
                <w:szCs w:val="16"/>
              </w:rPr>
            </w:pPr>
          </w:p>
          <w:p w:rsidR="00A07527" w:rsidRPr="00A07527" w14:paraId="69F755D0" w14:textId="77777777">
            <w:pPr>
              <w:contextualSpacing/>
              <w:rPr>
                <w:rFonts w:ascii="Arial" w:eastAsia="Arial" w:hAnsi="Arial" w:cs="Arial"/>
                <w:b/>
                <w:color w:val="000000" w:themeColor="text1"/>
                <w:sz w:val="16"/>
                <w:szCs w:val="16"/>
              </w:rPr>
            </w:pPr>
          </w:p>
          <w:p w:rsidR="00A07527" w:rsidRPr="00A07527" w14:paraId="50A4068C" w14:textId="77777777">
            <w:pPr>
              <w:contextualSpacing/>
              <w:jc w:val="center"/>
              <w:rPr>
                <w:rFonts w:ascii="Arial" w:eastAsia="Arial" w:hAnsi="Arial" w:cs="Arial"/>
                <w:color w:val="000000" w:themeColor="text1"/>
                <w:sz w:val="16"/>
                <w:szCs w:val="16"/>
              </w:rPr>
            </w:pPr>
            <w:r w:rsidRPr="00A07527">
              <w:rPr>
                <w:rFonts w:ascii="Arial" w:eastAsia="Arial" w:hAnsi="Arial" w:cs="Arial"/>
                <w:b/>
                <w:color w:val="000000" w:themeColor="text1"/>
                <w:sz w:val="16"/>
                <w:szCs w:val="16"/>
              </w:rPr>
              <w:t xml:space="preserve">(c) x (d) = (e) </w:t>
            </w:r>
          </w:p>
        </w:tc>
        <w:tc>
          <w:tcPr>
            <w:tcW w:w="1010" w:type="dxa"/>
            <w:shd w:val="clear" w:color="auto" w:fill="C6D9F0" w:themeFill="text2" w:themeFillTint="33"/>
          </w:tcPr>
          <w:p w:rsidR="00A07527" w:rsidRPr="00A07527" w14:paraId="3F9BF79C" w14:textId="77777777">
            <w:pPr>
              <w:contextualSpacing/>
              <w:jc w:val="center"/>
              <w:rPr>
                <w:rFonts w:ascii="Arial" w:eastAsia="Arial" w:hAnsi="Arial" w:cs="Arial"/>
                <w:b/>
                <w:color w:val="000000" w:themeColor="text1"/>
                <w:sz w:val="16"/>
                <w:szCs w:val="16"/>
                <w:vertAlign w:val="superscript"/>
              </w:rPr>
            </w:pPr>
            <w:r w:rsidRPr="413575F6">
              <w:rPr>
                <w:rFonts w:ascii="Arial" w:eastAsia="Arial" w:hAnsi="Arial" w:cs="Arial"/>
                <w:b/>
                <w:bCs/>
                <w:color w:val="000000" w:themeColor="text1"/>
                <w:sz w:val="16"/>
                <w:szCs w:val="16"/>
              </w:rPr>
              <w:t>Rate</w:t>
            </w:r>
            <w:r>
              <w:rPr>
                <w:rStyle w:val="FootnoteReference"/>
                <w:rFonts w:ascii="Arial" w:eastAsia="Arial" w:hAnsi="Arial" w:cs="Arial"/>
                <w:b/>
                <w:bCs/>
                <w:color w:val="000000" w:themeColor="text1"/>
                <w:sz w:val="16"/>
                <w:szCs w:val="16"/>
              </w:rPr>
              <w:footnoteReference w:id="9"/>
            </w:r>
          </w:p>
          <w:p w:rsidR="00A07527" w:rsidRPr="00A07527" w14:paraId="5D76F1D7" w14:textId="77777777">
            <w:pPr>
              <w:contextualSpacing/>
              <w:jc w:val="center"/>
              <w:rPr>
                <w:rFonts w:ascii="Arial" w:eastAsia="Arial" w:hAnsi="Arial" w:cs="Arial"/>
                <w:color w:val="000000" w:themeColor="text1"/>
                <w:sz w:val="16"/>
                <w:szCs w:val="16"/>
              </w:rPr>
            </w:pPr>
            <w:r w:rsidRPr="00A07527">
              <w:rPr>
                <w:rFonts w:ascii="Arial" w:eastAsia="Arial" w:hAnsi="Arial" w:cs="Arial"/>
                <w:b/>
                <w:color w:val="000000" w:themeColor="text1"/>
                <w:sz w:val="16"/>
                <w:szCs w:val="16"/>
              </w:rPr>
              <w:t>($/hour)</w:t>
            </w:r>
          </w:p>
          <w:p w:rsidR="00A07527" w:rsidRPr="00A07527" w14:paraId="37289A99" w14:textId="77777777">
            <w:pPr>
              <w:contextualSpacing/>
              <w:jc w:val="center"/>
              <w:rPr>
                <w:rFonts w:ascii="Arial" w:eastAsia="Arial" w:hAnsi="Arial" w:cs="Arial"/>
                <w:color w:val="000000" w:themeColor="text1"/>
                <w:sz w:val="16"/>
                <w:szCs w:val="16"/>
              </w:rPr>
            </w:pPr>
          </w:p>
          <w:p w:rsidR="00A07527" w:rsidRPr="00A07527" w14:paraId="2BBFC317" w14:textId="77777777">
            <w:pPr>
              <w:contextualSpacing/>
              <w:jc w:val="center"/>
              <w:rPr>
                <w:rFonts w:ascii="Arial" w:eastAsia="Arial" w:hAnsi="Arial" w:cs="Arial"/>
                <w:color w:val="000000" w:themeColor="text1"/>
                <w:sz w:val="16"/>
                <w:szCs w:val="16"/>
              </w:rPr>
            </w:pPr>
          </w:p>
          <w:p w:rsidR="00A07527" w:rsidRPr="00A07527" w14:paraId="76AC0538" w14:textId="77777777">
            <w:pPr>
              <w:contextualSpacing/>
              <w:rPr>
                <w:rFonts w:ascii="Arial" w:eastAsia="Arial" w:hAnsi="Arial" w:cs="Arial"/>
                <w:b/>
                <w:color w:val="000000" w:themeColor="text1"/>
                <w:sz w:val="16"/>
                <w:szCs w:val="16"/>
              </w:rPr>
            </w:pPr>
          </w:p>
          <w:p w:rsidR="00A07527" w:rsidRPr="00A07527" w14:paraId="40513A91" w14:textId="77777777">
            <w:pPr>
              <w:contextualSpacing/>
              <w:jc w:val="center"/>
              <w:rPr>
                <w:rFonts w:ascii="Arial" w:eastAsia="Arial" w:hAnsi="Arial" w:cs="Arial"/>
                <w:color w:val="000000" w:themeColor="text1"/>
                <w:sz w:val="16"/>
                <w:szCs w:val="16"/>
              </w:rPr>
            </w:pPr>
            <w:r w:rsidRPr="00A07527">
              <w:rPr>
                <w:rFonts w:ascii="Arial" w:eastAsia="Arial" w:hAnsi="Arial" w:cs="Arial"/>
                <w:b/>
                <w:color w:val="000000" w:themeColor="text1"/>
                <w:sz w:val="16"/>
                <w:szCs w:val="16"/>
              </w:rPr>
              <w:t>(f)</w:t>
            </w:r>
          </w:p>
        </w:tc>
        <w:tc>
          <w:tcPr>
            <w:tcW w:w="1425" w:type="dxa"/>
            <w:shd w:val="clear" w:color="auto" w:fill="C6D9F0" w:themeFill="text2" w:themeFillTint="33"/>
          </w:tcPr>
          <w:p w:rsidR="00A07527" w:rsidRPr="00A07527" w14:paraId="0740A505" w14:textId="77777777">
            <w:pPr>
              <w:contextualSpacing/>
              <w:jc w:val="center"/>
              <w:rPr>
                <w:rFonts w:ascii="Arial" w:eastAsia="Arial" w:hAnsi="Arial" w:cs="Arial"/>
                <w:color w:val="000000" w:themeColor="text1"/>
                <w:sz w:val="16"/>
                <w:szCs w:val="16"/>
              </w:rPr>
            </w:pPr>
            <w:r w:rsidRPr="00A07527">
              <w:rPr>
                <w:rFonts w:ascii="Arial" w:eastAsia="Arial" w:hAnsi="Arial" w:cs="Arial"/>
                <w:b/>
                <w:color w:val="000000" w:themeColor="text1"/>
                <w:sz w:val="16"/>
                <w:szCs w:val="16"/>
              </w:rPr>
              <w:t>Estimated Annual Respondent Cost Burden</w:t>
            </w:r>
          </w:p>
          <w:p w:rsidR="00A07527" w:rsidRPr="00A07527" w14:paraId="56076A36" w14:textId="77777777">
            <w:pPr>
              <w:contextualSpacing/>
              <w:rPr>
                <w:rFonts w:ascii="Arial" w:eastAsia="Arial" w:hAnsi="Arial" w:cs="Arial"/>
                <w:b/>
                <w:color w:val="000000" w:themeColor="text1"/>
                <w:sz w:val="16"/>
                <w:szCs w:val="16"/>
              </w:rPr>
            </w:pPr>
          </w:p>
          <w:p w:rsidR="00A07527" w:rsidRPr="00A07527" w14:paraId="758278B3" w14:textId="77777777">
            <w:pPr>
              <w:contextualSpacing/>
              <w:jc w:val="center"/>
              <w:rPr>
                <w:rFonts w:ascii="Arial" w:eastAsia="Arial" w:hAnsi="Arial" w:cs="Arial"/>
                <w:color w:val="000000" w:themeColor="text1"/>
                <w:sz w:val="16"/>
                <w:szCs w:val="16"/>
              </w:rPr>
            </w:pPr>
            <w:r w:rsidRPr="00A07527">
              <w:rPr>
                <w:rFonts w:ascii="Arial" w:eastAsia="Arial" w:hAnsi="Arial" w:cs="Arial"/>
                <w:b/>
                <w:color w:val="000000" w:themeColor="text1"/>
                <w:sz w:val="16"/>
                <w:szCs w:val="16"/>
              </w:rPr>
              <w:t>(e) x (f) = (g)</w:t>
            </w:r>
          </w:p>
        </w:tc>
      </w:tr>
      <w:tr w14:paraId="1F8D3BD6" w14:textId="77777777" w:rsidTr="413575F6">
        <w:tblPrEx>
          <w:tblW w:w="11381" w:type="dxa"/>
          <w:tblInd w:w="-995" w:type="dxa"/>
          <w:tblCellMar>
            <w:left w:w="120" w:type="dxa"/>
            <w:right w:w="120" w:type="dxa"/>
          </w:tblCellMar>
          <w:tblLook w:val="0000"/>
        </w:tblPrEx>
        <w:trPr>
          <w:cantSplit/>
          <w:trHeight w:val="288"/>
        </w:trPr>
        <w:tc>
          <w:tcPr>
            <w:tcW w:w="644" w:type="dxa"/>
            <w:tcBorders>
              <w:top w:val="single" w:sz="4" w:space="0" w:color="auto"/>
              <w:left w:val="single" w:sz="4" w:space="0" w:color="auto"/>
              <w:bottom w:val="single" w:sz="4" w:space="0" w:color="auto"/>
              <w:right w:val="single" w:sz="4" w:space="0" w:color="auto"/>
            </w:tcBorders>
            <w:vAlign w:val="center"/>
          </w:tcPr>
          <w:p w:rsidR="00A07527" w:rsidRPr="00A07527" w14:paraId="7D0A8915" w14:textId="77777777">
            <w:pPr>
              <w:contextualSpacing/>
              <w:jc w:val="center"/>
              <w:rPr>
                <w:rFonts w:ascii="Arial" w:eastAsia="Arial" w:hAnsi="Arial" w:cs="Arial"/>
                <w:color w:val="000000" w:themeColor="text1"/>
                <w:sz w:val="16"/>
                <w:szCs w:val="16"/>
              </w:rPr>
            </w:pPr>
            <w:r w:rsidRPr="00A07527">
              <w:rPr>
                <w:rFonts w:ascii="Arial" w:eastAsia="Arial" w:hAnsi="Arial" w:cs="Arial"/>
                <w:b/>
                <w:color w:val="000000" w:themeColor="text1"/>
                <w:sz w:val="16"/>
                <w:szCs w:val="16"/>
              </w:rPr>
              <w:t>1</w:t>
            </w:r>
          </w:p>
        </w:tc>
        <w:tc>
          <w:tcPr>
            <w:tcW w:w="2145" w:type="dxa"/>
            <w:tcBorders>
              <w:top w:val="single" w:sz="4" w:space="0" w:color="auto"/>
              <w:left w:val="single" w:sz="4" w:space="0" w:color="auto"/>
              <w:bottom w:val="single" w:sz="4" w:space="0" w:color="auto"/>
              <w:right w:val="single" w:sz="4" w:space="0" w:color="auto"/>
            </w:tcBorders>
            <w:vAlign w:val="center"/>
          </w:tcPr>
          <w:p w:rsidR="00A07527" w:rsidRPr="00A07527" w14:paraId="1839D315" w14:textId="77777777">
            <w:pPr>
              <w:contextualSpacing/>
              <w:rPr>
                <w:rFonts w:ascii="Arial" w:eastAsia="Arial" w:hAnsi="Arial" w:cs="Arial"/>
                <w:color w:val="000000" w:themeColor="text1"/>
                <w:sz w:val="16"/>
                <w:szCs w:val="16"/>
              </w:rPr>
            </w:pPr>
            <w:r w:rsidRPr="00A07527">
              <w:rPr>
                <w:rFonts w:ascii="Arial" w:eastAsia="Arial" w:hAnsi="Arial" w:cs="Arial"/>
                <w:color w:val="000000" w:themeColor="text1"/>
                <w:sz w:val="16"/>
                <w:szCs w:val="16"/>
              </w:rPr>
              <w:t xml:space="preserve">Petition to Cancel </w:t>
            </w:r>
          </w:p>
          <w:p w:rsidR="00A07527" w:rsidRPr="00A07527" w14:paraId="7D638832" w14:textId="77777777">
            <w:pPr>
              <w:contextualSpacing/>
              <w:rPr>
                <w:rFonts w:ascii="Arial" w:eastAsia="Arial" w:hAnsi="Arial" w:cs="Arial"/>
                <w:color w:val="000000" w:themeColor="text1"/>
                <w:sz w:val="16"/>
                <w:szCs w:val="16"/>
              </w:rPr>
            </w:pPr>
          </w:p>
          <w:p w:rsidR="00A07527" w:rsidRPr="00A07527" w14:paraId="6E6CCF83" w14:textId="77777777">
            <w:pPr>
              <w:contextualSpacing/>
              <w:rPr>
                <w:rFonts w:ascii="Arial" w:eastAsia="Arial" w:hAnsi="Arial" w:cs="Arial"/>
                <w:b/>
                <w:color w:val="000000" w:themeColor="text1"/>
                <w:sz w:val="16"/>
                <w:szCs w:val="16"/>
              </w:rPr>
            </w:pPr>
            <w:r w:rsidRPr="00A07527">
              <w:rPr>
                <w:rFonts w:ascii="Arial" w:eastAsia="Arial" w:hAnsi="Arial" w:cs="Arial"/>
                <w:b/>
                <w:color w:val="000000" w:themeColor="text1"/>
                <w:sz w:val="16"/>
                <w:szCs w:val="16"/>
              </w:rPr>
              <w:t>PTO-2188</w:t>
            </w:r>
          </w:p>
        </w:tc>
        <w:tc>
          <w:tcPr>
            <w:tcW w:w="1330" w:type="dxa"/>
            <w:tcBorders>
              <w:top w:val="single" w:sz="4" w:space="0" w:color="auto"/>
              <w:left w:val="single" w:sz="4" w:space="0" w:color="auto"/>
              <w:bottom w:val="single" w:sz="4" w:space="0" w:color="auto"/>
              <w:right w:val="single" w:sz="4" w:space="0" w:color="auto"/>
            </w:tcBorders>
            <w:vAlign w:val="center"/>
          </w:tcPr>
          <w:p w:rsidR="00A07527" w:rsidRPr="00A07527" w14:paraId="5F61BD6A" w14:textId="77777777">
            <w:pPr>
              <w:contextualSpacing/>
              <w:jc w:val="right"/>
              <w:rPr>
                <w:rFonts w:ascii="Arial" w:eastAsia="Arial" w:hAnsi="Arial" w:cs="Arial"/>
                <w:sz w:val="16"/>
                <w:szCs w:val="16"/>
              </w:rPr>
            </w:pPr>
            <w:r w:rsidRPr="00A07527">
              <w:rPr>
                <w:rFonts w:ascii="Arial" w:eastAsia="Arial" w:hAnsi="Arial" w:cs="Arial"/>
                <w:sz w:val="16"/>
                <w:szCs w:val="16"/>
              </w:rPr>
              <w:t>2,600</w:t>
            </w:r>
          </w:p>
        </w:tc>
        <w:tc>
          <w:tcPr>
            <w:tcW w:w="1265" w:type="dxa"/>
            <w:tcBorders>
              <w:top w:val="single" w:sz="4" w:space="0" w:color="auto"/>
              <w:left w:val="single" w:sz="4" w:space="0" w:color="auto"/>
              <w:bottom w:val="single" w:sz="4" w:space="0" w:color="auto"/>
              <w:right w:val="single" w:sz="4" w:space="0" w:color="auto"/>
            </w:tcBorders>
            <w:vAlign w:val="center"/>
          </w:tcPr>
          <w:p w:rsidR="00A07527" w:rsidRPr="00A07527" w14:paraId="43AC69D8" w14:textId="77777777">
            <w:pPr>
              <w:contextualSpacing/>
              <w:jc w:val="right"/>
              <w:rPr>
                <w:rFonts w:ascii="Arial" w:eastAsia="Arial" w:hAnsi="Arial" w:cs="Arial"/>
                <w:sz w:val="16"/>
                <w:szCs w:val="16"/>
              </w:rPr>
            </w:pPr>
            <w:r w:rsidRPr="00A07527">
              <w:rPr>
                <w:rFonts w:ascii="Arial" w:eastAsia="Arial" w:hAnsi="Arial" w:cs="Arial"/>
                <w:sz w:val="16"/>
                <w:szCs w:val="16"/>
              </w:rPr>
              <w:t>1</w:t>
            </w:r>
          </w:p>
        </w:tc>
        <w:tc>
          <w:tcPr>
            <w:tcW w:w="1184" w:type="dxa"/>
            <w:tcBorders>
              <w:top w:val="single" w:sz="4" w:space="0" w:color="auto"/>
              <w:left w:val="single" w:sz="4" w:space="0" w:color="auto"/>
              <w:bottom w:val="single" w:sz="4" w:space="0" w:color="auto"/>
              <w:right w:val="single" w:sz="4" w:space="0" w:color="auto"/>
            </w:tcBorders>
            <w:vAlign w:val="center"/>
          </w:tcPr>
          <w:p w:rsidR="00A07527" w:rsidRPr="00A07527" w14:paraId="4865513E" w14:textId="77777777">
            <w:pPr>
              <w:contextualSpacing/>
              <w:jc w:val="right"/>
              <w:rPr>
                <w:rFonts w:ascii="Arial" w:eastAsia="Arial" w:hAnsi="Arial" w:cs="Arial"/>
                <w:sz w:val="16"/>
                <w:szCs w:val="16"/>
              </w:rPr>
            </w:pPr>
            <w:r w:rsidRPr="00A07527">
              <w:rPr>
                <w:rFonts w:ascii="Arial" w:eastAsia="Arial" w:hAnsi="Arial" w:cs="Arial"/>
                <w:sz w:val="16"/>
                <w:szCs w:val="16"/>
              </w:rPr>
              <w:t>2,600</w:t>
            </w:r>
          </w:p>
        </w:tc>
        <w:tc>
          <w:tcPr>
            <w:tcW w:w="1111" w:type="dxa"/>
            <w:tcBorders>
              <w:top w:val="single" w:sz="4" w:space="0" w:color="auto"/>
              <w:left w:val="single" w:sz="4" w:space="0" w:color="auto"/>
              <w:bottom w:val="single" w:sz="4" w:space="0" w:color="auto"/>
              <w:right w:val="single" w:sz="4" w:space="0" w:color="auto"/>
            </w:tcBorders>
            <w:vAlign w:val="center"/>
          </w:tcPr>
          <w:p w:rsidR="00A07527" w:rsidRPr="00A07527" w:rsidP="4B517748" w14:paraId="51F68A81" w14:textId="0DC33F44">
            <w:pPr>
              <w:contextualSpacing/>
              <w:jc w:val="right"/>
              <w:rPr>
                <w:rFonts w:ascii="Arial" w:eastAsia="Arial" w:hAnsi="Arial" w:cs="Arial"/>
                <w:sz w:val="16"/>
                <w:szCs w:val="16"/>
              </w:rPr>
            </w:pPr>
            <w:r w:rsidRPr="4B517748">
              <w:rPr>
                <w:rFonts w:ascii="Arial" w:eastAsia="Arial" w:hAnsi="Arial" w:cs="Arial"/>
                <w:sz w:val="16"/>
                <w:szCs w:val="16"/>
              </w:rPr>
              <w:t>18</w:t>
            </w:r>
          </w:p>
        </w:tc>
        <w:tc>
          <w:tcPr>
            <w:tcW w:w="1267" w:type="dxa"/>
            <w:tcBorders>
              <w:top w:val="single" w:sz="4" w:space="0" w:color="auto"/>
              <w:left w:val="single" w:sz="4" w:space="0" w:color="auto"/>
              <w:bottom w:val="single" w:sz="4" w:space="0" w:color="auto"/>
              <w:right w:val="single" w:sz="4" w:space="0" w:color="auto"/>
            </w:tcBorders>
            <w:vAlign w:val="center"/>
          </w:tcPr>
          <w:p w:rsidR="00A07527" w:rsidRPr="00A07527" w:rsidP="4B517748" w14:paraId="7A2C557F" w14:textId="49F15EBA">
            <w:pPr>
              <w:contextualSpacing/>
              <w:jc w:val="right"/>
              <w:rPr>
                <w:rFonts w:ascii="Arial" w:hAnsi="Arial" w:cs="Arial"/>
                <w:sz w:val="16"/>
                <w:szCs w:val="16"/>
              </w:rPr>
            </w:pPr>
            <w:r w:rsidRPr="4B517748">
              <w:rPr>
                <w:rFonts w:ascii="Arial" w:hAnsi="Arial" w:cs="Arial"/>
                <w:sz w:val="16"/>
                <w:szCs w:val="16"/>
              </w:rPr>
              <w:t>46,800</w:t>
            </w:r>
          </w:p>
        </w:tc>
        <w:tc>
          <w:tcPr>
            <w:tcW w:w="1010" w:type="dxa"/>
            <w:tcBorders>
              <w:top w:val="single" w:sz="4" w:space="0" w:color="auto"/>
              <w:left w:val="single" w:sz="4" w:space="0" w:color="auto"/>
              <w:bottom w:val="single" w:sz="4" w:space="0" w:color="auto"/>
              <w:right w:val="single" w:sz="4" w:space="0" w:color="auto"/>
            </w:tcBorders>
            <w:vAlign w:val="center"/>
          </w:tcPr>
          <w:p w:rsidR="00A07527" w:rsidRPr="00A07527" w14:paraId="11D8D2CA" w14:textId="77777777">
            <w:pPr>
              <w:contextualSpacing/>
              <w:jc w:val="right"/>
              <w:rPr>
                <w:rFonts w:ascii="Arial" w:eastAsia="Arial" w:hAnsi="Arial" w:cs="Arial"/>
                <w:strike/>
                <w:sz w:val="16"/>
                <w:szCs w:val="16"/>
              </w:rPr>
            </w:pPr>
            <w:r w:rsidRPr="00A07527">
              <w:rPr>
                <w:rFonts w:ascii="Arial" w:eastAsia="Arial" w:hAnsi="Arial" w:cs="Arial"/>
                <w:sz w:val="16"/>
                <w:szCs w:val="16"/>
              </w:rPr>
              <w:t xml:space="preserve">$342 </w:t>
            </w:r>
          </w:p>
        </w:tc>
        <w:tc>
          <w:tcPr>
            <w:tcW w:w="1425" w:type="dxa"/>
            <w:tcBorders>
              <w:top w:val="single" w:sz="4" w:space="0" w:color="auto"/>
              <w:left w:val="single" w:sz="4" w:space="0" w:color="auto"/>
              <w:bottom w:val="single" w:sz="4" w:space="0" w:color="auto"/>
              <w:right w:val="single" w:sz="4" w:space="0" w:color="auto"/>
            </w:tcBorders>
            <w:vAlign w:val="center"/>
          </w:tcPr>
          <w:p w:rsidR="00A07527" w:rsidRPr="00A07527" w:rsidP="4B517748" w14:paraId="461B475B" w14:textId="5202AB69">
            <w:pPr>
              <w:contextualSpacing/>
              <w:jc w:val="right"/>
              <w:rPr>
                <w:rFonts w:ascii="Arial" w:hAnsi="Arial" w:cs="Arial"/>
                <w:sz w:val="16"/>
                <w:szCs w:val="16"/>
              </w:rPr>
            </w:pPr>
            <w:r w:rsidRPr="4B517748">
              <w:rPr>
                <w:rFonts w:ascii="Arial" w:hAnsi="Arial" w:cs="Arial"/>
                <w:sz w:val="16"/>
                <w:szCs w:val="16"/>
              </w:rPr>
              <w:t>$16,005,600</w:t>
            </w:r>
          </w:p>
        </w:tc>
      </w:tr>
      <w:tr w14:paraId="4BF9E807" w14:textId="77777777" w:rsidTr="413575F6">
        <w:tblPrEx>
          <w:tblW w:w="11381" w:type="dxa"/>
          <w:tblInd w:w="-995" w:type="dxa"/>
          <w:tblCellMar>
            <w:left w:w="120" w:type="dxa"/>
            <w:right w:w="120" w:type="dxa"/>
          </w:tblCellMar>
          <w:tblLook w:val="0000"/>
        </w:tblPrEx>
        <w:trPr>
          <w:cantSplit/>
          <w:trHeight w:val="288"/>
        </w:trPr>
        <w:tc>
          <w:tcPr>
            <w:tcW w:w="644" w:type="dxa"/>
            <w:tcBorders>
              <w:top w:val="single" w:sz="4" w:space="0" w:color="auto"/>
              <w:left w:val="single" w:sz="4" w:space="0" w:color="auto"/>
              <w:bottom w:val="single" w:sz="4" w:space="0" w:color="auto"/>
              <w:right w:val="single" w:sz="4" w:space="0" w:color="auto"/>
            </w:tcBorders>
            <w:vAlign w:val="center"/>
          </w:tcPr>
          <w:p w:rsidR="00A07527" w:rsidRPr="00A07527" w14:paraId="083D490D" w14:textId="77777777">
            <w:pPr>
              <w:contextualSpacing/>
              <w:jc w:val="center"/>
              <w:rPr>
                <w:rFonts w:ascii="Arial" w:eastAsia="Arial" w:hAnsi="Arial" w:cs="Arial"/>
                <w:color w:val="000000" w:themeColor="text1"/>
                <w:sz w:val="16"/>
                <w:szCs w:val="16"/>
              </w:rPr>
            </w:pPr>
            <w:r w:rsidRPr="00A07527">
              <w:rPr>
                <w:rFonts w:ascii="Arial" w:eastAsia="Arial" w:hAnsi="Arial" w:cs="Arial"/>
                <w:b/>
                <w:color w:val="000000" w:themeColor="text1"/>
                <w:sz w:val="16"/>
                <w:szCs w:val="16"/>
              </w:rPr>
              <w:t>2</w:t>
            </w:r>
          </w:p>
        </w:tc>
        <w:tc>
          <w:tcPr>
            <w:tcW w:w="2145" w:type="dxa"/>
            <w:tcBorders>
              <w:top w:val="single" w:sz="4" w:space="0" w:color="auto"/>
              <w:left w:val="single" w:sz="4" w:space="0" w:color="auto"/>
              <w:bottom w:val="single" w:sz="4" w:space="0" w:color="auto"/>
              <w:right w:val="single" w:sz="4" w:space="0" w:color="auto"/>
            </w:tcBorders>
            <w:vAlign w:val="center"/>
          </w:tcPr>
          <w:p w:rsidR="00A07527" w:rsidRPr="00A07527" w14:paraId="32283610" w14:textId="77777777">
            <w:pPr>
              <w:contextualSpacing/>
              <w:rPr>
                <w:rFonts w:ascii="Arial" w:eastAsia="Arial" w:hAnsi="Arial" w:cs="Arial"/>
                <w:color w:val="000000" w:themeColor="text1"/>
                <w:sz w:val="16"/>
                <w:szCs w:val="16"/>
              </w:rPr>
            </w:pPr>
            <w:r w:rsidRPr="00A07527">
              <w:rPr>
                <w:rFonts w:ascii="Arial" w:eastAsia="Arial" w:hAnsi="Arial" w:cs="Arial"/>
                <w:color w:val="000000" w:themeColor="text1"/>
                <w:sz w:val="16"/>
                <w:szCs w:val="16"/>
              </w:rPr>
              <w:t xml:space="preserve">Notice of Opposition </w:t>
            </w:r>
          </w:p>
          <w:p w:rsidR="00A07527" w:rsidRPr="00A07527" w14:paraId="4BAEE272" w14:textId="77777777">
            <w:pPr>
              <w:contextualSpacing/>
              <w:rPr>
                <w:rFonts w:ascii="Arial" w:eastAsia="Arial" w:hAnsi="Arial" w:cs="Arial"/>
                <w:color w:val="000000" w:themeColor="text1"/>
                <w:sz w:val="16"/>
                <w:szCs w:val="16"/>
              </w:rPr>
            </w:pPr>
          </w:p>
          <w:p w:rsidR="00A07527" w:rsidRPr="00A07527" w14:paraId="0F321911" w14:textId="77777777">
            <w:pPr>
              <w:contextualSpacing/>
              <w:rPr>
                <w:rFonts w:ascii="Arial" w:eastAsia="Arial" w:hAnsi="Arial" w:cs="Arial"/>
                <w:b/>
                <w:color w:val="000000" w:themeColor="text1"/>
                <w:sz w:val="16"/>
                <w:szCs w:val="16"/>
              </w:rPr>
            </w:pPr>
            <w:r w:rsidRPr="00A07527">
              <w:rPr>
                <w:rFonts w:ascii="Arial" w:eastAsia="Arial" w:hAnsi="Arial" w:cs="Arial"/>
                <w:b/>
                <w:color w:val="000000" w:themeColor="text1"/>
                <w:sz w:val="16"/>
                <w:szCs w:val="16"/>
              </w:rPr>
              <w:t>PTO-2120</w:t>
            </w:r>
          </w:p>
        </w:tc>
        <w:tc>
          <w:tcPr>
            <w:tcW w:w="1330" w:type="dxa"/>
            <w:tcBorders>
              <w:top w:val="single" w:sz="4" w:space="0" w:color="auto"/>
              <w:left w:val="single" w:sz="4" w:space="0" w:color="auto"/>
              <w:bottom w:val="single" w:sz="4" w:space="0" w:color="auto"/>
              <w:right w:val="single" w:sz="4" w:space="0" w:color="auto"/>
            </w:tcBorders>
            <w:vAlign w:val="center"/>
          </w:tcPr>
          <w:p w:rsidR="00A07527" w:rsidRPr="00A07527" w14:paraId="0FF85900" w14:textId="77777777">
            <w:pPr>
              <w:contextualSpacing/>
              <w:jc w:val="right"/>
              <w:rPr>
                <w:rFonts w:ascii="Arial" w:eastAsia="Arial" w:hAnsi="Arial" w:cs="Arial"/>
                <w:sz w:val="16"/>
                <w:szCs w:val="16"/>
              </w:rPr>
            </w:pPr>
            <w:r w:rsidRPr="00A07527">
              <w:rPr>
                <w:rFonts w:ascii="Arial" w:eastAsia="Arial" w:hAnsi="Arial" w:cs="Arial"/>
                <w:sz w:val="16"/>
                <w:szCs w:val="16"/>
              </w:rPr>
              <w:t>6,900</w:t>
            </w:r>
          </w:p>
        </w:tc>
        <w:tc>
          <w:tcPr>
            <w:tcW w:w="1265" w:type="dxa"/>
            <w:tcBorders>
              <w:top w:val="single" w:sz="4" w:space="0" w:color="auto"/>
              <w:left w:val="single" w:sz="4" w:space="0" w:color="auto"/>
              <w:bottom w:val="single" w:sz="4" w:space="0" w:color="auto"/>
              <w:right w:val="single" w:sz="4" w:space="0" w:color="auto"/>
            </w:tcBorders>
            <w:vAlign w:val="center"/>
          </w:tcPr>
          <w:p w:rsidR="00A07527" w:rsidRPr="00A07527" w14:paraId="457B14D7" w14:textId="77777777">
            <w:pPr>
              <w:contextualSpacing/>
              <w:jc w:val="right"/>
              <w:rPr>
                <w:rFonts w:ascii="Arial" w:eastAsia="Arial" w:hAnsi="Arial" w:cs="Arial"/>
                <w:sz w:val="16"/>
                <w:szCs w:val="16"/>
              </w:rPr>
            </w:pPr>
            <w:r w:rsidRPr="00A07527">
              <w:rPr>
                <w:rFonts w:ascii="Arial" w:eastAsia="Arial" w:hAnsi="Arial" w:cs="Arial"/>
                <w:sz w:val="16"/>
                <w:szCs w:val="16"/>
              </w:rPr>
              <w:t>1</w:t>
            </w:r>
          </w:p>
        </w:tc>
        <w:tc>
          <w:tcPr>
            <w:tcW w:w="1184" w:type="dxa"/>
            <w:tcBorders>
              <w:top w:val="single" w:sz="4" w:space="0" w:color="auto"/>
              <w:left w:val="single" w:sz="4" w:space="0" w:color="auto"/>
              <w:bottom w:val="single" w:sz="4" w:space="0" w:color="auto"/>
              <w:right w:val="single" w:sz="4" w:space="0" w:color="auto"/>
            </w:tcBorders>
            <w:vAlign w:val="center"/>
          </w:tcPr>
          <w:p w:rsidR="00A07527" w:rsidRPr="00A07527" w14:paraId="1DDB4CA8" w14:textId="77777777">
            <w:pPr>
              <w:contextualSpacing/>
              <w:jc w:val="right"/>
              <w:rPr>
                <w:rFonts w:ascii="Arial" w:eastAsia="Arial" w:hAnsi="Arial" w:cs="Arial"/>
                <w:sz w:val="16"/>
                <w:szCs w:val="16"/>
              </w:rPr>
            </w:pPr>
            <w:r w:rsidRPr="00A07527">
              <w:rPr>
                <w:rFonts w:ascii="Arial" w:eastAsia="Arial" w:hAnsi="Arial" w:cs="Arial"/>
                <w:sz w:val="16"/>
                <w:szCs w:val="16"/>
              </w:rPr>
              <w:t>6,900</w:t>
            </w:r>
          </w:p>
        </w:tc>
        <w:tc>
          <w:tcPr>
            <w:tcW w:w="1111" w:type="dxa"/>
            <w:tcBorders>
              <w:top w:val="single" w:sz="4" w:space="0" w:color="auto"/>
              <w:left w:val="single" w:sz="4" w:space="0" w:color="auto"/>
              <w:bottom w:val="single" w:sz="4" w:space="0" w:color="auto"/>
              <w:right w:val="single" w:sz="4" w:space="0" w:color="auto"/>
            </w:tcBorders>
            <w:vAlign w:val="center"/>
          </w:tcPr>
          <w:p w:rsidR="00A07527" w:rsidRPr="00A07527" w:rsidP="4B517748" w14:paraId="24F16771" w14:textId="001A1B19">
            <w:pPr>
              <w:contextualSpacing/>
              <w:jc w:val="right"/>
              <w:rPr>
                <w:rFonts w:ascii="Arial" w:eastAsia="Arial" w:hAnsi="Arial" w:cs="Arial"/>
                <w:sz w:val="16"/>
                <w:szCs w:val="16"/>
              </w:rPr>
            </w:pPr>
            <w:r w:rsidRPr="4B517748">
              <w:rPr>
                <w:rFonts w:ascii="Arial" w:eastAsia="Arial" w:hAnsi="Arial" w:cs="Arial"/>
                <w:sz w:val="16"/>
                <w:szCs w:val="16"/>
              </w:rPr>
              <w:t>18</w:t>
            </w:r>
          </w:p>
        </w:tc>
        <w:tc>
          <w:tcPr>
            <w:tcW w:w="1267" w:type="dxa"/>
            <w:tcBorders>
              <w:top w:val="single" w:sz="4" w:space="0" w:color="auto"/>
              <w:left w:val="single" w:sz="4" w:space="0" w:color="auto"/>
              <w:bottom w:val="single" w:sz="4" w:space="0" w:color="auto"/>
              <w:right w:val="single" w:sz="4" w:space="0" w:color="auto"/>
            </w:tcBorders>
            <w:vAlign w:val="center"/>
          </w:tcPr>
          <w:p w:rsidR="00A07527" w:rsidRPr="00A07527" w:rsidP="4B517748" w14:paraId="5C1A202F" w14:textId="6285E1FA">
            <w:pPr>
              <w:contextualSpacing/>
              <w:jc w:val="right"/>
              <w:rPr>
                <w:rFonts w:ascii="Arial" w:hAnsi="Arial" w:cs="Arial"/>
                <w:sz w:val="16"/>
                <w:szCs w:val="16"/>
              </w:rPr>
            </w:pPr>
            <w:r w:rsidRPr="4B517748">
              <w:rPr>
                <w:rFonts w:ascii="Arial" w:hAnsi="Arial" w:cs="Arial"/>
                <w:sz w:val="16"/>
                <w:szCs w:val="16"/>
              </w:rPr>
              <w:t>124,200</w:t>
            </w:r>
          </w:p>
        </w:tc>
        <w:tc>
          <w:tcPr>
            <w:tcW w:w="1010" w:type="dxa"/>
            <w:tcBorders>
              <w:top w:val="single" w:sz="4" w:space="0" w:color="auto"/>
              <w:left w:val="single" w:sz="4" w:space="0" w:color="auto"/>
              <w:bottom w:val="single" w:sz="4" w:space="0" w:color="auto"/>
              <w:right w:val="single" w:sz="4" w:space="0" w:color="auto"/>
            </w:tcBorders>
            <w:vAlign w:val="center"/>
          </w:tcPr>
          <w:p w:rsidR="00A07527" w:rsidRPr="00A07527" w14:paraId="71519103" w14:textId="77777777">
            <w:pPr>
              <w:contextualSpacing/>
              <w:jc w:val="right"/>
              <w:rPr>
                <w:rFonts w:ascii="Arial" w:eastAsia="Arial" w:hAnsi="Arial" w:cs="Arial"/>
                <w:sz w:val="16"/>
                <w:szCs w:val="16"/>
              </w:rPr>
            </w:pPr>
            <w:r w:rsidRPr="00A07527">
              <w:rPr>
                <w:rFonts w:ascii="Arial" w:eastAsia="Arial" w:hAnsi="Arial" w:cs="Arial"/>
                <w:sz w:val="16"/>
                <w:szCs w:val="16"/>
              </w:rPr>
              <w:t>$342</w:t>
            </w:r>
          </w:p>
        </w:tc>
        <w:tc>
          <w:tcPr>
            <w:tcW w:w="1425" w:type="dxa"/>
            <w:tcBorders>
              <w:top w:val="single" w:sz="4" w:space="0" w:color="auto"/>
              <w:left w:val="single" w:sz="4" w:space="0" w:color="auto"/>
              <w:bottom w:val="single" w:sz="4" w:space="0" w:color="auto"/>
              <w:right w:val="single" w:sz="4" w:space="0" w:color="auto"/>
            </w:tcBorders>
            <w:vAlign w:val="center"/>
          </w:tcPr>
          <w:p w:rsidR="00A07527" w:rsidRPr="00A07527" w:rsidP="4B517748" w14:paraId="613511D4" w14:textId="3326D324">
            <w:pPr>
              <w:contextualSpacing/>
              <w:jc w:val="right"/>
              <w:rPr>
                <w:rFonts w:ascii="Arial" w:hAnsi="Arial" w:cs="Arial"/>
                <w:sz w:val="16"/>
                <w:szCs w:val="16"/>
              </w:rPr>
            </w:pPr>
            <w:r w:rsidRPr="4B517748">
              <w:rPr>
                <w:rFonts w:ascii="Arial" w:hAnsi="Arial" w:cs="Arial"/>
                <w:sz w:val="16"/>
                <w:szCs w:val="16"/>
              </w:rPr>
              <w:t>$</w:t>
            </w:r>
            <w:r w:rsidRPr="4B517748" w:rsidR="4444411E">
              <w:rPr>
                <w:rFonts w:ascii="Arial" w:hAnsi="Arial" w:cs="Arial"/>
                <w:sz w:val="16"/>
                <w:szCs w:val="16"/>
              </w:rPr>
              <w:t>42,476,400</w:t>
            </w:r>
            <w:r w:rsidRPr="4B517748">
              <w:rPr>
                <w:rFonts w:ascii="Arial" w:hAnsi="Arial" w:cs="Arial"/>
                <w:sz w:val="16"/>
                <w:szCs w:val="16"/>
              </w:rPr>
              <w:t xml:space="preserve"> </w:t>
            </w:r>
          </w:p>
        </w:tc>
      </w:tr>
      <w:tr w14:paraId="761EB7DA" w14:textId="77777777" w:rsidTr="413575F6">
        <w:tblPrEx>
          <w:tblW w:w="11381" w:type="dxa"/>
          <w:tblInd w:w="-995" w:type="dxa"/>
          <w:tblCellMar>
            <w:left w:w="120" w:type="dxa"/>
            <w:right w:w="120" w:type="dxa"/>
          </w:tblCellMar>
          <w:tblLook w:val="0000"/>
        </w:tblPrEx>
        <w:trPr>
          <w:cantSplit/>
          <w:trHeight w:val="288"/>
        </w:trPr>
        <w:tc>
          <w:tcPr>
            <w:tcW w:w="644" w:type="dxa"/>
            <w:tcBorders>
              <w:top w:val="single" w:sz="4" w:space="0" w:color="auto"/>
              <w:left w:val="single" w:sz="4" w:space="0" w:color="auto"/>
              <w:bottom w:val="single" w:sz="4" w:space="0" w:color="auto"/>
              <w:right w:val="single" w:sz="4" w:space="0" w:color="auto"/>
            </w:tcBorders>
            <w:vAlign w:val="center"/>
          </w:tcPr>
          <w:p w:rsidR="00A07527" w:rsidRPr="00A07527" w14:paraId="4D47319A" w14:textId="77777777">
            <w:pPr>
              <w:contextualSpacing/>
              <w:jc w:val="center"/>
              <w:rPr>
                <w:rFonts w:ascii="Arial" w:eastAsia="Arial" w:hAnsi="Arial" w:cs="Arial"/>
                <w:color w:val="000000" w:themeColor="text1"/>
                <w:sz w:val="16"/>
                <w:szCs w:val="16"/>
              </w:rPr>
            </w:pPr>
            <w:r w:rsidRPr="00A07527">
              <w:rPr>
                <w:rFonts w:ascii="Arial" w:eastAsia="Arial" w:hAnsi="Arial" w:cs="Arial"/>
                <w:b/>
                <w:color w:val="000000" w:themeColor="text1"/>
                <w:sz w:val="16"/>
                <w:szCs w:val="16"/>
              </w:rPr>
              <w:t>3</w:t>
            </w:r>
          </w:p>
        </w:tc>
        <w:tc>
          <w:tcPr>
            <w:tcW w:w="2145" w:type="dxa"/>
            <w:tcBorders>
              <w:top w:val="single" w:sz="4" w:space="0" w:color="auto"/>
              <w:left w:val="single" w:sz="4" w:space="0" w:color="auto"/>
              <w:bottom w:val="single" w:sz="4" w:space="0" w:color="auto"/>
              <w:right w:val="single" w:sz="4" w:space="0" w:color="auto"/>
            </w:tcBorders>
            <w:vAlign w:val="center"/>
          </w:tcPr>
          <w:p w:rsidR="00A07527" w:rsidRPr="00A07527" w14:paraId="3F46D1B6" w14:textId="77777777">
            <w:pPr>
              <w:contextualSpacing/>
              <w:rPr>
                <w:rFonts w:ascii="Arial" w:eastAsia="Arial" w:hAnsi="Arial" w:cs="Arial"/>
                <w:color w:val="000000" w:themeColor="text1"/>
                <w:sz w:val="16"/>
                <w:szCs w:val="16"/>
              </w:rPr>
            </w:pPr>
            <w:r w:rsidRPr="00A07527">
              <w:rPr>
                <w:rFonts w:ascii="Arial" w:eastAsia="Arial" w:hAnsi="Arial" w:cs="Arial"/>
                <w:color w:val="000000" w:themeColor="text1"/>
                <w:sz w:val="16"/>
                <w:szCs w:val="16"/>
              </w:rPr>
              <w:t xml:space="preserve">Request for Extension of Time to File an Opposition </w:t>
            </w:r>
          </w:p>
          <w:p w:rsidR="00A07527" w:rsidRPr="00A07527" w14:paraId="1AE81B1F" w14:textId="77777777">
            <w:pPr>
              <w:contextualSpacing/>
              <w:rPr>
                <w:rFonts w:ascii="Arial" w:eastAsia="Arial" w:hAnsi="Arial" w:cs="Arial"/>
                <w:color w:val="000000" w:themeColor="text1"/>
                <w:sz w:val="16"/>
                <w:szCs w:val="16"/>
              </w:rPr>
            </w:pPr>
          </w:p>
          <w:p w:rsidR="00A07527" w:rsidRPr="00A07527" w14:paraId="55652C3B" w14:textId="77777777">
            <w:pPr>
              <w:contextualSpacing/>
              <w:rPr>
                <w:rFonts w:ascii="Arial" w:eastAsia="Arial" w:hAnsi="Arial" w:cs="Arial"/>
                <w:b/>
                <w:color w:val="000000" w:themeColor="text1"/>
                <w:sz w:val="16"/>
                <w:szCs w:val="16"/>
              </w:rPr>
            </w:pPr>
            <w:r w:rsidRPr="00A07527">
              <w:rPr>
                <w:rFonts w:ascii="Arial" w:eastAsia="Arial" w:hAnsi="Arial" w:cs="Arial"/>
                <w:b/>
                <w:color w:val="000000" w:themeColor="text1"/>
                <w:sz w:val="16"/>
                <w:szCs w:val="16"/>
              </w:rPr>
              <w:t>PTO-2153</w:t>
            </w:r>
          </w:p>
        </w:tc>
        <w:tc>
          <w:tcPr>
            <w:tcW w:w="1330" w:type="dxa"/>
            <w:tcBorders>
              <w:top w:val="single" w:sz="4" w:space="0" w:color="auto"/>
              <w:left w:val="single" w:sz="4" w:space="0" w:color="auto"/>
              <w:bottom w:val="single" w:sz="4" w:space="0" w:color="auto"/>
              <w:right w:val="single" w:sz="4" w:space="0" w:color="auto"/>
            </w:tcBorders>
            <w:vAlign w:val="center"/>
          </w:tcPr>
          <w:p w:rsidR="00A07527" w:rsidRPr="00A07527" w14:paraId="255EC793" w14:textId="77777777">
            <w:pPr>
              <w:contextualSpacing/>
              <w:jc w:val="right"/>
              <w:rPr>
                <w:rFonts w:ascii="Arial" w:eastAsia="Arial" w:hAnsi="Arial" w:cs="Arial"/>
                <w:sz w:val="16"/>
                <w:szCs w:val="16"/>
              </w:rPr>
            </w:pPr>
            <w:r w:rsidRPr="00A07527">
              <w:rPr>
                <w:rFonts w:ascii="Arial" w:eastAsia="Arial" w:hAnsi="Arial" w:cs="Arial"/>
                <w:sz w:val="16"/>
                <w:szCs w:val="16"/>
              </w:rPr>
              <w:t>9,350</w:t>
            </w:r>
          </w:p>
        </w:tc>
        <w:tc>
          <w:tcPr>
            <w:tcW w:w="1265" w:type="dxa"/>
            <w:tcBorders>
              <w:top w:val="single" w:sz="4" w:space="0" w:color="auto"/>
              <w:left w:val="single" w:sz="4" w:space="0" w:color="auto"/>
              <w:bottom w:val="single" w:sz="4" w:space="0" w:color="auto"/>
              <w:right w:val="single" w:sz="4" w:space="0" w:color="auto"/>
            </w:tcBorders>
            <w:vAlign w:val="center"/>
          </w:tcPr>
          <w:p w:rsidR="00A07527" w:rsidRPr="00A07527" w14:paraId="401B1AB5" w14:textId="77777777">
            <w:pPr>
              <w:contextualSpacing/>
              <w:jc w:val="right"/>
              <w:rPr>
                <w:rFonts w:ascii="Arial" w:eastAsia="Arial" w:hAnsi="Arial" w:cs="Arial"/>
                <w:sz w:val="16"/>
                <w:szCs w:val="16"/>
              </w:rPr>
            </w:pPr>
            <w:r w:rsidRPr="00A07527">
              <w:rPr>
                <w:rFonts w:ascii="Arial" w:eastAsia="Arial" w:hAnsi="Arial" w:cs="Arial"/>
                <w:sz w:val="16"/>
                <w:szCs w:val="16"/>
              </w:rPr>
              <w:t>2</w:t>
            </w:r>
          </w:p>
        </w:tc>
        <w:tc>
          <w:tcPr>
            <w:tcW w:w="1184" w:type="dxa"/>
            <w:tcBorders>
              <w:top w:val="single" w:sz="4" w:space="0" w:color="auto"/>
              <w:left w:val="single" w:sz="4" w:space="0" w:color="auto"/>
              <w:bottom w:val="single" w:sz="4" w:space="0" w:color="auto"/>
              <w:right w:val="single" w:sz="4" w:space="0" w:color="auto"/>
            </w:tcBorders>
            <w:vAlign w:val="center"/>
          </w:tcPr>
          <w:p w:rsidR="00A07527" w:rsidRPr="00A07527" w14:paraId="6ADC7675" w14:textId="77777777">
            <w:pPr>
              <w:contextualSpacing/>
              <w:jc w:val="right"/>
              <w:rPr>
                <w:rFonts w:ascii="Arial" w:eastAsia="Arial" w:hAnsi="Arial" w:cs="Arial"/>
                <w:sz w:val="16"/>
                <w:szCs w:val="16"/>
              </w:rPr>
            </w:pPr>
            <w:r w:rsidRPr="00A07527">
              <w:rPr>
                <w:rFonts w:ascii="Arial" w:eastAsia="Arial" w:hAnsi="Arial" w:cs="Arial"/>
                <w:sz w:val="16"/>
                <w:szCs w:val="16"/>
              </w:rPr>
              <w:t>18,700</w:t>
            </w:r>
          </w:p>
        </w:tc>
        <w:tc>
          <w:tcPr>
            <w:tcW w:w="1111" w:type="dxa"/>
            <w:tcBorders>
              <w:top w:val="single" w:sz="4" w:space="0" w:color="auto"/>
              <w:left w:val="single" w:sz="4" w:space="0" w:color="auto"/>
              <w:bottom w:val="single" w:sz="4" w:space="0" w:color="auto"/>
              <w:right w:val="single" w:sz="4" w:space="0" w:color="auto"/>
            </w:tcBorders>
            <w:vAlign w:val="center"/>
          </w:tcPr>
          <w:p w:rsidR="00A07527" w:rsidRPr="00A07527" w14:paraId="26B94524" w14:textId="77777777">
            <w:pPr>
              <w:contextualSpacing/>
              <w:jc w:val="right"/>
              <w:rPr>
                <w:rFonts w:ascii="Arial" w:eastAsia="Arial" w:hAnsi="Arial" w:cs="Arial"/>
                <w:sz w:val="16"/>
                <w:szCs w:val="16"/>
              </w:rPr>
            </w:pPr>
            <w:r w:rsidRPr="00A07527">
              <w:rPr>
                <w:rFonts w:ascii="Arial" w:eastAsia="Arial" w:hAnsi="Arial" w:cs="Arial"/>
                <w:sz w:val="16"/>
                <w:szCs w:val="16"/>
              </w:rPr>
              <w:t xml:space="preserve">0.17 </w:t>
            </w:r>
          </w:p>
          <w:p w:rsidR="00A07527" w:rsidRPr="00A07527" w14:paraId="2C9E3971" w14:textId="77777777">
            <w:pPr>
              <w:contextualSpacing/>
              <w:jc w:val="right"/>
              <w:rPr>
                <w:rFonts w:ascii="Arial" w:eastAsia="Arial" w:hAnsi="Arial" w:cs="Arial"/>
                <w:sz w:val="16"/>
                <w:szCs w:val="16"/>
              </w:rPr>
            </w:pPr>
            <w:r w:rsidRPr="00A07527">
              <w:rPr>
                <w:rFonts w:ascii="Arial" w:eastAsia="Arial" w:hAnsi="Arial" w:cs="Arial"/>
                <w:sz w:val="16"/>
                <w:szCs w:val="16"/>
              </w:rPr>
              <w:t>(10 minutes)</w:t>
            </w:r>
          </w:p>
        </w:tc>
        <w:tc>
          <w:tcPr>
            <w:tcW w:w="1267" w:type="dxa"/>
            <w:tcBorders>
              <w:top w:val="single" w:sz="4" w:space="0" w:color="auto"/>
              <w:left w:val="single" w:sz="4" w:space="0" w:color="auto"/>
              <w:bottom w:val="single" w:sz="4" w:space="0" w:color="auto"/>
              <w:right w:val="single" w:sz="4" w:space="0" w:color="auto"/>
            </w:tcBorders>
            <w:vAlign w:val="center"/>
          </w:tcPr>
          <w:p w:rsidR="00A07527" w:rsidRPr="00A07527" w14:paraId="4D0E62D7" w14:textId="77777777">
            <w:pPr>
              <w:contextualSpacing/>
              <w:jc w:val="right"/>
              <w:rPr>
                <w:rFonts w:ascii="Arial" w:hAnsi="Arial" w:cs="Arial"/>
                <w:sz w:val="16"/>
                <w:szCs w:val="16"/>
              </w:rPr>
            </w:pPr>
            <w:r w:rsidRPr="00A07527">
              <w:rPr>
                <w:rFonts w:ascii="Arial" w:hAnsi="Arial" w:cs="Arial"/>
                <w:sz w:val="16"/>
                <w:szCs w:val="16"/>
              </w:rPr>
              <w:t>3,179</w:t>
            </w:r>
          </w:p>
        </w:tc>
        <w:tc>
          <w:tcPr>
            <w:tcW w:w="1010" w:type="dxa"/>
            <w:tcBorders>
              <w:top w:val="single" w:sz="4" w:space="0" w:color="auto"/>
              <w:left w:val="single" w:sz="4" w:space="0" w:color="auto"/>
              <w:bottom w:val="single" w:sz="4" w:space="0" w:color="auto"/>
              <w:right w:val="single" w:sz="4" w:space="0" w:color="auto"/>
            </w:tcBorders>
            <w:vAlign w:val="center"/>
          </w:tcPr>
          <w:p w:rsidR="00A07527" w:rsidRPr="00A07527" w14:paraId="3BF2B430" w14:textId="77777777">
            <w:pPr>
              <w:contextualSpacing/>
              <w:jc w:val="right"/>
              <w:rPr>
                <w:rFonts w:ascii="Arial" w:eastAsia="Arial" w:hAnsi="Arial" w:cs="Arial"/>
                <w:sz w:val="16"/>
                <w:szCs w:val="16"/>
              </w:rPr>
            </w:pPr>
            <w:r w:rsidRPr="00A07527">
              <w:rPr>
                <w:rFonts w:ascii="Arial" w:eastAsia="Arial" w:hAnsi="Arial" w:cs="Arial"/>
                <w:sz w:val="16"/>
                <w:szCs w:val="16"/>
              </w:rPr>
              <w:t>$342</w:t>
            </w:r>
          </w:p>
        </w:tc>
        <w:tc>
          <w:tcPr>
            <w:tcW w:w="1425" w:type="dxa"/>
            <w:tcBorders>
              <w:top w:val="single" w:sz="4" w:space="0" w:color="auto"/>
              <w:left w:val="single" w:sz="4" w:space="0" w:color="auto"/>
              <w:bottom w:val="single" w:sz="4" w:space="0" w:color="auto"/>
              <w:right w:val="single" w:sz="4" w:space="0" w:color="auto"/>
            </w:tcBorders>
            <w:vAlign w:val="center"/>
          </w:tcPr>
          <w:p w:rsidR="00A07527" w:rsidRPr="00A07527" w14:paraId="68F7665C" w14:textId="77777777">
            <w:pPr>
              <w:contextualSpacing/>
              <w:jc w:val="right"/>
              <w:rPr>
                <w:rFonts w:ascii="Arial" w:eastAsia="Arial" w:hAnsi="Arial" w:cs="Arial"/>
                <w:strike/>
                <w:sz w:val="16"/>
                <w:szCs w:val="16"/>
              </w:rPr>
            </w:pPr>
            <w:r w:rsidRPr="00A07527">
              <w:rPr>
                <w:rFonts w:ascii="Arial" w:hAnsi="Arial" w:cs="Arial"/>
                <w:sz w:val="16"/>
                <w:szCs w:val="16"/>
              </w:rPr>
              <w:t xml:space="preserve">$1,087,218 </w:t>
            </w:r>
          </w:p>
        </w:tc>
      </w:tr>
      <w:tr w14:paraId="4378348A" w14:textId="77777777" w:rsidTr="413575F6">
        <w:tblPrEx>
          <w:tblW w:w="11381" w:type="dxa"/>
          <w:tblInd w:w="-995" w:type="dxa"/>
          <w:tblCellMar>
            <w:left w:w="120" w:type="dxa"/>
            <w:right w:w="120" w:type="dxa"/>
          </w:tblCellMar>
          <w:tblLook w:val="0000"/>
        </w:tblPrEx>
        <w:trPr>
          <w:cantSplit/>
          <w:trHeight w:val="288"/>
        </w:trPr>
        <w:tc>
          <w:tcPr>
            <w:tcW w:w="644" w:type="dxa"/>
            <w:tcBorders>
              <w:top w:val="single" w:sz="4" w:space="0" w:color="auto"/>
              <w:left w:val="single" w:sz="4" w:space="0" w:color="auto"/>
              <w:bottom w:val="single" w:sz="4" w:space="0" w:color="auto"/>
              <w:right w:val="single" w:sz="4" w:space="0" w:color="auto"/>
            </w:tcBorders>
            <w:vAlign w:val="center"/>
          </w:tcPr>
          <w:p w:rsidR="00A07527" w:rsidRPr="00A07527" w14:paraId="13801DA2" w14:textId="77777777">
            <w:pPr>
              <w:contextualSpacing/>
              <w:jc w:val="center"/>
              <w:rPr>
                <w:rFonts w:ascii="Arial" w:eastAsia="Arial" w:hAnsi="Arial" w:cs="Arial"/>
                <w:color w:val="000000" w:themeColor="text1"/>
                <w:sz w:val="16"/>
                <w:szCs w:val="16"/>
              </w:rPr>
            </w:pPr>
            <w:r w:rsidRPr="00A07527">
              <w:rPr>
                <w:rFonts w:ascii="Arial" w:eastAsia="Arial" w:hAnsi="Arial" w:cs="Arial"/>
                <w:b/>
                <w:color w:val="000000" w:themeColor="text1"/>
                <w:sz w:val="16"/>
                <w:szCs w:val="16"/>
              </w:rPr>
              <w:t>4</w:t>
            </w:r>
          </w:p>
        </w:tc>
        <w:tc>
          <w:tcPr>
            <w:tcW w:w="2145" w:type="dxa"/>
            <w:tcBorders>
              <w:top w:val="single" w:sz="4" w:space="0" w:color="auto"/>
              <w:left w:val="single" w:sz="4" w:space="0" w:color="auto"/>
              <w:bottom w:val="single" w:sz="4" w:space="0" w:color="auto"/>
              <w:right w:val="single" w:sz="4" w:space="0" w:color="auto"/>
            </w:tcBorders>
            <w:vAlign w:val="center"/>
          </w:tcPr>
          <w:p w:rsidR="00A07527" w:rsidRPr="00A07527" w14:paraId="34FD9802" w14:textId="77777777">
            <w:pPr>
              <w:contextualSpacing/>
              <w:rPr>
                <w:rFonts w:ascii="Arial" w:eastAsia="Arial" w:hAnsi="Arial" w:cs="Arial"/>
                <w:color w:val="000000" w:themeColor="text1"/>
                <w:sz w:val="16"/>
                <w:szCs w:val="16"/>
              </w:rPr>
            </w:pPr>
            <w:r w:rsidRPr="00A07527">
              <w:rPr>
                <w:rFonts w:ascii="Arial" w:eastAsia="Arial" w:hAnsi="Arial" w:cs="Arial"/>
                <w:color w:val="000000" w:themeColor="text1"/>
                <w:sz w:val="16"/>
                <w:szCs w:val="16"/>
              </w:rPr>
              <w:t xml:space="preserve">Submissions in </w:t>
            </w:r>
            <w:r w:rsidRPr="00A07527">
              <w:rPr>
                <w:rFonts w:ascii="Arial" w:eastAsia="Arial" w:hAnsi="Arial" w:cs="Arial"/>
                <w:i/>
                <w:iCs/>
                <w:color w:val="000000" w:themeColor="text1"/>
                <w:sz w:val="16"/>
                <w:szCs w:val="16"/>
              </w:rPr>
              <w:t>Inter Partes</w:t>
            </w:r>
            <w:r w:rsidRPr="00A07527">
              <w:rPr>
                <w:rFonts w:ascii="Arial" w:eastAsia="Arial" w:hAnsi="Arial" w:cs="Arial"/>
                <w:color w:val="000000" w:themeColor="text1"/>
                <w:sz w:val="16"/>
                <w:szCs w:val="16"/>
              </w:rPr>
              <w:t xml:space="preserve"> Cases, including: </w:t>
            </w:r>
          </w:p>
          <w:p w:rsidR="00A07527" w:rsidRPr="00A07527" w:rsidP="00D805DB" w14:paraId="7FBD5B7D" w14:textId="77777777">
            <w:pPr>
              <w:pStyle w:val="ListParagraph"/>
              <w:numPr>
                <w:ilvl w:val="0"/>
                <w:numId w:val="30"/>
              </w:numPr>
              <w:autoSpaceDE/>
              <w:autoSpaceDN/>
              <w:adjustRightInd/>
              <w:ind w:left="229" w:hanging="229"/>
              <w:contextualSpacing/>
              <w:rPr>
                <w:rFonts w:ascii="Arial" w:eastAsia="Arial" w:hAnsi="Arial" w:cs="Arial"/>
                <w:color w:val="000000" w:themeColor="text1"/>
                <w:sz w:val="16"/>
                <w:szCs w:val="16"/>
              </w:rPr>
            </w:pPr>
            <w:r w:rsidRPr="00A07527">
              <w:rPr>
                <w:rFonts w:ascii="Arial" w:eastAsia="Arial" w:hAnsi="Arial" w:cs="Arial"/>
                <w:color w:val="000000" w:themeColor="text1"/>
                <w:sz w:val="16"/>
                <w:szCs w:val="16"/>
              </w:rPr>
              <w:t>Answers</w:t>
            </w:r>
          </w:p>
          <w:p w:rsidR="00A07527" w:rsidRPr="00A07527" w:rsidP="00D805DB" w14:paraId="1E6BD7A7" w14:textId="77777777">
            <w:pPr>
              <w:pStyle w:val="ListParagraph"/>
              <w:numPr>
                <w:ilvl w:val="0"/>
                <w:numId w:val="30"/>
              </w:numPr>
              <w:autoSpaceDE/>
              <w:autoSpaceDN/>
              <w:adjustRightInd/>
              <w:ind w:left="229" w:hanging="229"/>
              <w:contextualSpacing/>
              <w:rPr>
                <w:rFonts w:ascii="Arial" w:eastAsia="Arial" w:hAnsi="Arial" w:cs="Arial"/>
                <w:color w:val="000000" w:themeColor="text1"/>
                <w:sz w:val="16"/>
                <w:szCs w:val="16"/>
              </w:rPr>
            </w:pPr>
            <w:r w:rsidRPr="00A07527">
              <w:rPr>
                <w:rFonts w:ascii="Arial" w:eastAsia="Arial" w:hAnsi="Arial" w:cs="Arial"/>
                <w:color w:val="000000" w:themeColor="text1"/>
                <w:sz w:val="16"/>
                <w:szCs w:val="16"/>
              </w:rPr>
              <w:t>Amendments to Pleadings</w:t>
            </w:r>
          </w:p>
          <w:p w:rsidR="00A07527" w:rsidRPr="00A07527" w:rsidP="00D805DB" w14:paraId="2A3CE448" w14:textId="77777777">
            <w:pPr>
              <w:pStyle w:val="ListParagraph"/>
              <w:numPr>
                <w:ilvl w:val="0"/>
                <w:numId w:val="30"/>
              </w:numPr>
              <w:autoSpaceDE/>
              <w:autoSpaceDN/>
              <w:adjustRightInd/>
              <w:ind w:left="229" w:hanging="229"/>
              <w:contextualSpacing/>
              <w:rPr>
                <w:rFonts w:ascii="Arial" w:eastAsia="Arial" w:hAnsi="Arial" w:cs="Arial"/>
                <w:color w:val="000000" w:themeColor="text1"/>
                <w:sz w:val="16"/>
                <w:szCs w:val="16"/>
              </w:rPr>
            </w:pPr>
            <w:r w:rsidRPr="00A07527">
              <w:rPr>
                <w:rFonts w:ascii="Arial" w:eastAsia="Arial" w:hAnsi="Arial" w:cs="Arial"/>
                <w:color w:val="000000" w:themeColor="text1"/>
                <w:sz w:val="16"/>
                <w:szCs w:val="16"/>
              </w:rPr>
              <w:t>Amendment of Application or Registration During Proceeding</w:t>
            </w:r>
          </w:p>
          <w:p w:rsidR="00A07527" w:rsidRPr="00A07527" w:rsidP="00D805DB" w14:paraId="7D0E63FC" w14:textId="77777777">
            <w:pPr>
              <w:pStyle w:val="ListParagraph"/>
              <w:numPr>
                <w:ilvl w:val="0"/>
                <w:numId w:val="30"/>
              </w:numPr>
              <w:autoSpaceDE/>
              <w:autoSpaceDN/>
              <w:adjustRightInd/>
              <w:ind w:left="229" w:hanging="229"/>
              <w:contextualSpacing/>
              <w:rPr>
                <w:rFonts w:ascii="Arial" w:eastAsia="Arial" w:hAnsi="Arial" w:cs="Arial"/>
                <w:color w:val="000000" w:themeColor="text1"/>
                <w:sz w:val="16"/>
                <w:szCs w:val="16"/>
              </w:rPr>
            </w:pPr>
            <w:r w:rsidRPr="00A07527">
              <w:rPr>
                <w:rFonts w:ascii="Arial" w:eastAsia="Arial" w:hAnsi="Arial" w:cs="Arial"/>
                <w:color w:val="000000" w:themeColor="text1"/>
                <w:sz w:val="16"/>
                <w:szCs w:val="16"/>
              </w:rPr>
              <w:t>Motions (such as consent motions, motions to extend, motions to suspend, etc.)</w:t>
            </w:r>
          </w:p>
          <w:p w:rsidR="00A07527" w:rsidRPr="00A07527" w:rsidP="00D805DB" w14:paraId="2C1EC5D7" w14:textId="77777777">
            <w:pPr>
              <w:pStyle w:val="ListParagraph"/>
              <w:numPr>
                <w:ilvl w:val="0"/>
                <w:numId w:val="30"/>
              </w:numPr>
              <w:autoSpaceDE/>
              <w:autoSpaceDN/>
              <w:adjustRightInd/>
              <w:ind w:left="229" w:hanging="229"/>
              <w:contextualSpacing/>
              <w:rPr>
                <w:rFonts w:ascii="Arial" w:eastAsia="Arial" w:hAnsi="Arial" w:cs="Arial"/>
                <w:color w:val="000000" w:themeColor="text1"/>
                <w:sz w:val="16"/>
                <w:szCs w:val="16"/>
              </w:rPr>
            </w:pPr>
            <w:r w:rsidRPr="00A07527">
              <w:rPr>
                <w:rFonts w:ascii="Arial" w:eastAsia="Arial" w:hAnsi="Arial" w:cs="Arial"/>
                <w:color w:val="000000" w:themeColor="text1"/>
                <w:sz w:val="16"/>
                <w:szCs w:val="16"/>
              </w:rPr>
              <w:t xml:space="preserve">Evidence </w:t>
            </w:r>
          </w:p>
          <w:p w:rsidR="00A07527" w:rsidRPr="00A07527" w:rsidP="00D805DB" w14:paraId="3398965C" w14:textId="77777777">
            <w:pPr>
              <w:pStyle w:val="ListParagraph"/>
              <w:numPr>
                <w:ilvl w:val="0"/>
                <w:numId w:val="30"/>
              </w:numPr>
              <w:autoSpaceDE/>
              <w:autoSpaceDN/>
              <w:adjustRightInd/>
              <w:ind w:left="229" w:hanging="229"/>
              <w:contextualSpacing/>
              <w:rPr>
                <w:rFonts w:ascii="Arial" w:eastAsia="Arial" w:hAnsi="Arial" w:cs="Arial"/>
                <w:color w:val="000000" w:themeColor="text1"/>
                <w:sz w:val="16"/>
                <w:szCs w:val="16"/>
              </w:rPr>
            </w:pPr>
            <w:r w:rsidRPr="00A07527">
              <w:rPr>
                <w:rFonts w:ascii="Arial" w:eastAsia="Arial" w:hAnsi="Arial" w:cs="Arial"/>
                <w:color w:val="000000" w:themeColor="text1"/>
                <w:sz w:val="16"/>
                <w:szCs w:val="16"/>
              </w:rPr>
              <w:t xml:space="preserve">Briefs </w:t>
            </w:r>
          </w:p>
          <w:p w:rsidR="00A07527" w:rsidRPr="00A07527" w:rsidP="00D805DB" w14:paraId="7FCD054F" w14:textId="77777777">
            <w:pPr>
              <w:pStyle w:val="ListParagraph"/>
              <w:numPr>
                <w:ilvl w:val="0"/>
                <w:numId w:val="30"/>
              </w:numPr>
              <w:autoSpaceDE/>
              <w:autoSpaceDN/>
              <w:adjustRightInd/>
              <w:ind w:left="229" w:hanging="229"/>
              <w:contextualSpacing/>
              <w:rPr>
                <w:rFonts w:ascii="Arial" w:eastAsia="Arial" w:hAnsi="Arial" w:cs="Arial"/>
                <w:color w:val="000000" w:themeColor="text1"/>
                <w:sz w:val="16"/>
                <w:szCs w:val="16"/>
              </w:rPr>
            </w:pPr>
            <w:r w:rsidRPr="00A07527">
              <w:rPr>
                <w:rFonts w:ascii="Arial" w:eastAsia="Arial" w:hAnsi="Arial" w:cs="Arial"/>
                <w:color w:val="000000" w:themeColor="text1"/>
                <w:sz w:val="16"/>
                <w:szCs w:val="16"/>
              </w:rPr>
              <w:t>Oral hearing requests</w:t>
            </w:r>
          </w:p>
          <w:p w:rsidR="00A07527" w:rsidRPr="00A07527" w:rsidP="00D805DB" w14:paraId="7751A93F" w14:textId="77777777">
            <w:pPr>
              <w:pStyle w:val="ListParagraph"/>
              <w:numPr>
                <w:ilvl w:val="0"/>
                <w:numId w:val="30"/>
              </w:numPr>
              <w:autoSpaceDE/>
              <w:autoSpaceDN/>
              <w:adjustRightInd/>
              <w:ind w:left="229" w:hanging="229"/>
              <w:contextualSpacing/>
              <w:rPr>
                <w:rFonts w:ascii="Arial" w:eastAsia="Arial" w:hAnsi="Arial" w:cs="Arial"/>
                <w:color w:val="000000" w:themeColor="text1"/>
                <w:sz w:val="16"/>
                <w:szCs w:val="16"/>
              </w:rPr>
            </w:pPr>
            <w:r w:rsidRPr="00A07527">
              <w:rPr>
                <w:rFonts w:ascii="Arial" w:eastAsia="Arial" w:hAnsi="Arial" w:cs="Arial"/>
                <w:color w:val="000000" w:themeColor="text1"/>
                <w:sz w:val="16"/>
                <w:szCs w:val="16"/>
              </w:rPr>
              <w:t>Surrender of Registration</w:t>
            </w:r>
          </w:p>
          <w:p w:rsidR="00A07527" w:rsidRPr="00A07527" w:rsidP="00D805DB" w14:paraId="12D6D857" w14:textId="77777777">
            <w:pPr>
              <w:pStyle w:val="ListParagraph"/>
              <w:numPr>
                <w:ilvl w:val="0"/>
                <w:numId w:val="30"/>
              </w:numPr>
              <w:autoSpaceDE/>
              <w:autoSpaceDN/>
              <w:adjustRightInd/>
              <w:ind w:left="229" w:hanging="229"/>
              <w:contextualSpacing/>
              <w:rPr>
                <w:rFonts w:ascii="Arial" w:eastAsia="Arial" w:hAnsi="Arial" w:cs="Arial"/>
                <w:color w:val="000000" w:themeColor="text1"/>
                <w:sz w:val="16"/>
                <w:szCs w:val="16"/>
              </w:rPr>
            </w:pPr>
            <w:r w:rsidRPr="00A07527">
              <w:rPr>
                <w:rFonts w:ascii="Arial" w:eastAsia="Arial" w:hAnsi="Arial" w:cs="Arial"/>
                <w:color w:val="000000" w:themeColor="text1"/>
                <w:sz w:val="16"/>
                <w:szCs w:val="16"/>
              </w:rPr>
              <w:t>Abandonment of Application</w:t>
            </w:r>
          </w:p>
          <w:p w:rsidR="00A07527" w:rsidRPr="00A07527" w:rsidP="00D805DB" w14:paraId="57363E39" w14:textId="77777777">
            <w:pPr>
              <w:pStyle w:val="ListParagraph"/>
              <w:numPr>
                <w:ilvl w:val="0"/>
                <w:numId w:val="30"/>
              </w:numPr>
              <w:autoSpaceDE/>
              <w:autoSpaceDN/>
              <w:adjustRightInd/>
              <w:ind w:left="229" w:hanging="229"/>
              <w:contextualSpacing/>
              <w:rPr>
                <w:rFonts w:ascii="Arial" w:eastAsia="Arial" w:hAnsi="Arial" w:cs="Arial"/>
                <w:color w:val="000000" w:themeColor="text1"/>
                <w:sz w:val="16"/>
                <w:szCs w:val="16"/>
              </w:rPr>
            </w:pPr>
            <w:r w:rsidRPr="00A07527">
              <w:rPr>
                <w:rFonts w:ascii="Arial" w:eastAsia="Arial" w:hAnsi="Arial" w:cs="Arial"/>
                <w:color w:val="000000" w:themeColor="text1"/>
                <w:sz w:val="16"/>
                <w:szCs w:val="16"/>
              </w:rPr>
              <w:t>Documents Related to Concurrent Use Applications</w:t>
            </w:r>
          </w:p>
          <w:p w:rsidR="00A07527" w:rsidRPr="00A07527" w:rsidP="00D805DB" w14:paraId="56FDE886" w14:textId="77777777">
            <w:pPr>
              <w:pStyle w:val="ListParagraph"/>
              <w:numPr>
                <w:ilvl w:val="0"/>
                <w:numId w:val="30"/>
              </w:numPr>
              <w:autoSpaceDE/>
              <w:autoSpaceDN/>
              <w:adjustRightInd/>
              <w:ind w:left="229" w:hanging="229"/>
              <w:contextualSpacing/>
              <w:rPr>
                <w:rFonts w:ascii="Arial" w:eastAsia="Arial" w:hAnsi="Arial" w:cs="Arial"/>
                <w:color w:val="000000" w:themeColor="text1"/>
                <w:sz w:val="16"/>
                <w:szCs w:val="16"/>
              </w:rPr>
            </w:pPr>
            <w:r w:rsidRPr="00A07527">
              <w:rPr>
                <w:rFonts w:ascii="Arial" w:eastAsia="Arial" w:hAnsi="Arial" w:cs="Arial"/>
                <w:color w:val="000000" w:themeColor="text1"/>
                <w:sz w:val="16"/>
                <w:szCs w:val="16"/>
              </w:rPr>
              <w:t xml:space="preserve">Notice of Intent to Appeal a TTAB decision </w:t>
            </w:r>
          </w:p>
          <w:p w:rsidR="00A07527" w:rsidRPr="00A07527" w14:paraId="65CE3205" w14:textId="77777777">
            <w:pPr>
              <w:ind w:left="315" w:hanging="270"/>
              <w:contextualSpacing/>
              <w:rPr>
                <w:rFonts w:ascii="Arial" w:eastAsia="Arial" w:hAnsi="Arial" w:cs="Arial"/>
                <w:color w:val="000000" w:themeColor="text1"/>
                <w:sz w:val="16"/>
                <w:szCs w:val="16"/>
              </w:rPr>
            </w:pPr>
          </w:p>
          <w:p w:rsidR="00A07527" w:rsidRPr="00A07527" w14:paraId="3261E5C0" w14:textId="77777777">
            <w:pPr>
              <w:contextualSpacing/>
              <w:rPr>
                <w:rFonts w:ascii="Arial" w:eastAsia="Arial" w:hAnsi="Arial" w:cs="Arial"/>
                <w:b/>
                <w:bCs/>
                <w:color w:val="000000" w:themeColor="text1"/>
                <w:sz w:val="16"/>
                <w:szCs w:val="16"/>
              </w:rPr>
            </w:pPr>
            <w:r w:rsidRPr="00A07527">
              <w:rPr>
                <w:rFonts w:ascii="Arial" w:eastAsia="Arial" w:hAnsi="Arial" w:cs="Arial"/>
                <w:b/>
                <w:color w:val="000000" w:themeColor="text1"/>
                <w:sz w:val="16"/>
                <w:szCs w:val="16"/>
              </w:rPr>
              <w:t>PTO-2151</w:t>
            </w:r>
          </w:p>
        </w:tc>
        <w:tc>
          <w:tcPr>
            <w:tcW w:w="1330" w:type="dxa"/>
            <w:tcBorders>
              <w:top w:val="single" w:sz="4" w:space="0" w:color="auto"/>
              <w:left w:val="single" w:sz="4" w:space="0" w:color="auto"/>
              <w:bottom w:val="single" w:sz="4" w:space="0" w:color="auto"/>
              <w:right w:val="single" w:sz="4" w:space="0" w:color="auto"/>
            </w:tcBorders>
            <w:vAlign w:val="center"/>
          </w:tcPr>
          <w:p w:rsidR="00A07527" w:rsidRPr="00A07527" w14:paraId="70B7BADB" w14:textId="77777777">
            <w:pPr>
              <w:contextualSpacing/>
              <w:jc w:val="right"/>
              <w:rPr>
                <w:rFonts w:ascii="Arial" w:eastAsia="Arial" w:hAnsi="Arial" w:cs="Arial"/>
                <w:sz w:val="16"/>
                <w:szCs w:val="16"/>
              </w:rPr>
            </w:pPr>
            <w:r w:rsidRPr="00A07527">
              <w:rPr>
                <w:rFonts w:ascii="Arial" w:eastAsia="Arial" w:hAnsi="Arial" w:cs="Arial"/>
                <w:sz w:val="16"/>
                <w:szCs w:val="16"/>
              </w:rPr>
              <w:t>20,000</w:t>
            </w:r>
          </w:p>
        </w:tc>
        <w:tc>
          <w:tcPr>
            <w:tcW w:w="1265" w:type="dxa"/>
            <w:tcBorders>
              <w:top w:val="single" w:sz="4" w:space="0" w:color="auto"/>
              <w:left w:val="single" w:sz="4" w:space="0" w:color="auto"/>
              <w:bottom w:val="single" w:sz="4" w:space="0" w:color="auto"/>
              <w:right w:val="single" w:sz="4" w:space="0" w:color="auto"/>
            </w:tcBorders>
            <w:vAlign w:val="center"/>
          </w:tcPr>
          <w:p w:rsidR="00A07527" w:rsidRPr="00A07527" w14:paraId="53886808" w14:textId="77777777">
            <w:pPr>
              <w:contextualSpacing/>
              <w:jc w:val="right"/>
              <w:rPr>
                <w:rFonts w:ascii="Arial" w:eastAsia="Arial" w:hAnsi="Arial" w:cs="Arial"/>
                <w:sz w:val="16"/>
                <w:szCs w:val="16"/>
              </w:rPr>
            </w:pPr>
            <w:r w:rsidRPr="00A07527">
              <w:rPr>
                <w:rFonts w:ascii="Arial" w:eastAsia="Arial" w:hAnsi="Arial" w:cs="Arial"/>
                <w:sz w:val="16"/>
                <w:szCs w:val="16"/>
              </w:rPr>
              <w:t>2</w:t>
            </w:r>
          </w:p>
        </w:tc>
        <w:tc>
          <w:tcPr>
            <w:tcW w:w="1184" w:type="dxa"/>
            <w:tcBorders>
              <w:top w:val="single" w:sz="4" w:space="0" w:color="auto"/>
              <w:left w:val="single" w:sz="4" w:space="0" w:color="auto"/>
              <w:bottom w:val="single" w:sz="4" w:space="0" w:color="auto"/>
              <w:right w:val="single" w:sz="4" w:space="0" w:color="auto"/>
            </w:tcBorders>
            <w:vAlign w:val="center"/>
          </w:tcPr>
          <w:p w:rsidR="00A07527" w:rsidRPr="00A07527" w14:paraId="330BDA24" w14:textId="77777777">
            <w:pPr>
              <w:contextualSpacing/>
              <w:jc w:val="right"/>
              <w:rPr>
                <w:rFonts w:ascii="Arial" w:eastAsia="Arial" w:hAnsi="Arial" w:cs="Arial"/>
                <w:sz w:val="16"/>
                <w:szCs w:val="16"/>
              </w:rPr>
            </w:pPr>
            <w:r w:rsidRPr="00A07527">
              <w:rPr>
                <w:rFonts w:ascii="Arial" w:eastAsia="Arial" w:hAnsi="Arial" w:cs="Arial"/>
                <w:sz w:val="16"/>
                <w:szCs w:val="16"/>
              </w:rPr>
              <w:t>40,000</w:t>
            </w:r>
          </w:p>
        </w:tc>
        <w:tc>
          <w:tcPr>
            <w:tcW w:w="1111" w:type="dxa"/>
            <w:tcBorders>
              <w:top w:val="single" w:sz="4" w:space="0" w:color="auto"/>
              <w:left w:val="single" w:sz="4" w:space="0" w:color="auto"/>
              <w:bottom w:val="single" w:sz="4" w:space="0" w:color="auto"/>
              <w:right w:val="single" w:sz="4" w:space="0" w:color="auto"/>
            </w:tcBorders>
            <w:vAlign w:val="center"/>
          </w:tcPr>
          <w:p w:rsidR="00A07527" w:rsidRPr="00A07527" w14:paraId="68BC6BBF" w14:textId="77777777">
            <w:pPr>
              <w:contextualSpacing/>
              <w:jc w:val="right"/>
              <w:rPr>
                <w:rFonts w:ascii="Arial" w:hAnsi="Arial" w:cs="Arial"/>
                <w:color w:val="000000" w:themeColor="text1"/>
                <w:sz w:val="16"/>
                <w:szCs w:val="16"/>
              </w:rPr>
            </w:pPr>
            <w:r w:rsidRPr="00A07527">
              <w:rPr>
                <w:rFonts w:ascii="Arial" w:hAnsi="Arial" w:cs="Arial"/>
                <w:color w:val="000000" w:themeColor="text1"/>
                <w:sz w:val="16"/>
                <w:szCs w:val="16"/>
              </w:rPr>
              <w:t xml:space="preserve">  </w:t>
            </w:r>
          </w:p>
          <w:p w:rsidR="00A07527" w:rsidRPr="00A07527" w14:paraId="1F7E61F8" w14:textId="77777777">
            <w:pPr>
              <w:contextualSpacing/>
              <w:jc w:val="right"/>
              <w:rPr>
                <w:rFonts w:ascii="Arial" w:hAnsi="Arial" w:cs="Arial"/>
                <w:color w:val="000000" w:themeColor="text1"/>
                <w:sz w:val="16"/>
                <w:szCs w:val="16"/>
              </w:rPr>
            </w:pPr>
            <w:r w:rsidRPr="00A07527">
              <w:rPr>
                <w:rFonts w:ascii="Arial" w:hAnsi="Arial" w:cs="Arial"/>
                <w:color w:val="000000" w:themeColor="text1"/>
                <w:sz w:val="16"/>
                <w:szCs w:val="16"/>
              </w:rPr>
              <w:t>21</w:t>
            </w:r>
          </w:p>
          <w:p w:rsidR="00A07527" w:rsidRPr="00A07527" w14:paraId="4E8129EE" w14:textId="77777777">
            <w:pPr>
              <w:contextualSpacing/>
              <w:jc w:val="right"/>
              <w:rPr>
                <w:rFonts w:ascii="Arial" w:eastAsia="Arial" w:hAnsi="Arial" w:cs="Arial"/>
                <w:sz w:val="16"/>
                <w:szCs w:val="16"/>
              </w:rPr>
            </w:pPr>
          </w:p>
        </w:tc>
        <w:tc>
          <w:tcPr>
            <w:tcW w:w="1267" w:type="dxa"/>
            <w:tcBorders>
              <w:top w:val="single" w:sz="4" w:space="0" w:color="auto"/>
              <w:left w:val="single" w:sz="4" w:space="0" w:color="auto"/>
              <w:bottom w:val="single" w:sz="4" w:space="0" w:color="auto"/>
              <w:right w:val="single" w:sz="4" w:space="0" w:color="auto"/>
            </w:tcBorders>
            <w:vAlign w:val="center"/>
          </w:tcPr>
          <w:p w:rsidR="00A07527" w:rsidRPr="00A07527" w14:paraId="4C326A33" w14:textId="77777777">
            <w:pPr>
              <w:contextualSpacing/>
              <w:jc w:val="right"/>
              <w:rPr>
                <w:rFonts w:ascii="Arial" w:hAnsi="Arial" w:cs="Arial"/>
                <w:sz w:val="16"/>
                <w:szCs w:val="16"/>
              </w:rPr>
            </w:pPr>
            <w:r w:rsidRPr="00A07527">
              <w:rPr>
                <w:rFonts w:ascii="Arial" w:hAnsi="Arial" w:cs="Arial"/>
                <w:sz w:val="16"/>
                <w:szCs w:val="16"/>
              </w:rPr>
              <w:t>840,000</w:t>
            </w:r>
          </w:p>
        </w:tc>
        <w:tc>
          <w:tcPr>
            <w:tcW w:w="1010" w:type="dxa"/>
            <w:tcBorders>
              <w:top w:val="single" w:sz="4" w:space="0" w:color="auto"/>
              <w:left w:val="single" w:sz="4" w:space="0" w:color="auto"/>
              <w:bottom w:val="single" w:sz="4" w:space="0" w:color="auto"/>
              <w:right w:val="single" w:sz="4" w:space="0" w:color="auto"/>
            </w:tcBorders>
            <w:vAlign w:val="center"/>
          </w:tcPr>
          <w:p w:rsidR="00A07527" w:rsidRPr="00A07527" w14:paraId="4520FF18" w14:textId="77777777">
            <w:pPr>
              <w:contextualSpacing/>
              <w:jc w:val="right"/>
              <w:rPr>
                <w:rFonts w:ascii="Arial" w:eastAsia="Arial" w:hAnsi="Arial" w:cs="Arial"/>
                <w:strike/>
                <w:sz w:val="16"/>
                <w:szCs w:val="16"/>
              </w:rPr>
            </w:pPr>
            <w:r w:rsidRPr="00A07527">
              <w:rPr>
                <w:rFonts w:ascii="Arial" w:eastAsia="Arial" w:hAnsi="Arial" w:cs="Arial"/>
                <w:sz w:val="16"/>
                <w:szCs w:val="16"/>
              </w:rPr>
              <w:t xml:space="preserve">$342 </w:t>
            </w:r>
          </w:p>
        </w:tc>
        <w:tc>
          <w:tcPr>
            <w:tcW w:w="1425" w:type="dxa"/>
            <w:tcBorders>
              <w:top w:val="single" w:sz="4" w:space="0" w:color="auto"/>
              <w:left w:val="single" w:sz="4" w:space="0" w:color="auto"/>
              <w:bottom w:val="single" w:sz="4" w:space="0" w:color="auto"/>
              <w:right w:val="single" w:sz="4" w:space="0" w:color="auto"/>
            </w:tcBorders>
            <w:vAlign w:val="center"/>
          </w:tcPr>
          <w:p w:rsidR="00A07527" w:rsidRPr="00A07527" w14:paraId="1DE70A05" w14:textId="77777777">
            <w:pPr>
              <w:contextualSpacing/>
              <w:jc w:val="right"/>
              <w:rPr>
                <w:rFonts w:ascii="Arial" w:eastAsia="Arial" w:hAnsi="Arial" w:cs="Arial"/>
                <w:strike/>
                <w:sz w:val="16"/>
                <w:szCs w:val="16"/>
              </w:rPr>
            </w:pPr>
            <w:r w:rsidRPr="00A07527">
              <w:rPr>
                <w:rFonts w:ascii="Arial" w:hAnsi="Arial" w:cs="Arial"/>
                <w:sz w:val="16"/>
                <w:szCs w:val="16"/>
              </w:rPr>
              <w:t xml:space="preserve">$287,280,000 </w:t>
            </w:r>
          </w:p>
        </w:tc>
      </w:tr>
      <w:tr w14:paraId="79387F91" w14:textId="77777777" w:rsidTr="413575F6">
        <w:tblPrEx>
          <w:tblW w:w="11381" w:type="dxa"/>
          <w:tblInd w:w="-995" w:type="dxa"/>
          <w:tblCellMar>
            <w:left w:w="120" w:type="dxa"/>
            <w:right w:w="120" w:type="dxa"/>
          </w:tblCellMar>
          <w:tblLook w:val="0000"/>
        </w:tblPrEx>
        <w:trPr>
          <w:cantSplit/>
          <w:trHeight w:val="288"/>
        </w:trPr>
        <w:tc>
          <w:tcPr>
            <w:tcW w:w="644" w:type="dxa"/>
            <w:tcBorders>
              <w:top w:val="single" w:sz="4" w:space="0" w:color="auto"/>
              <w:left w:val="single" w:sz="4" w:space="0" w:color="auto"/>
              <w:bottom w:val="single" w:sz="4" w:space="0" w:color="auto"/>
              <w:right w:val="single" w:sz="4" w:space="0" w:color="auto"/>
            </w:tcBorders>
            <w:vAlign w:val="center"/>
          </w:tcPr>
          <w:p w:rsidR="00A07527" w:rsidRPr="00A07527" w14:paraId="758459FC" w14:textId="77777777">
            <w:pPr>
              <w:contextualSpacing/>
              <w:jc w:val="center"/>
              <w:rPr>
                <w:rFonts w:ascii="Arial" w:eastAsia="Arial" w:hAnsi="Arial" w:cs="Arial"/>
                <w:color w:val="000000" w:themeColor="text1"/>
                <w:sz w:val="16"/>
                <w:szCs w:val="16"/>
              </w:rPr>
            </w:pPr>
            <w:r w:rsidRPr="00A07527">
              <w:rPr>
                <w:rFonts w:ascii="Arial" w:eastAsia="Arial" w:hAnsi="Arial" w:cs="Arial"/>
                <w:b/>
                <w:color w:val="000000" w:themeColor="text1"/>
                <w:sz w:val="16"/>
                <w:szCs w:val="16"/>
              </w:rPr>
              <w:t>5</w:t>
            </w:r>
          </w:p>
        </w:tc>
        <w:tc>
          <w:tcPr>
            <w:tcW w:w="2145" w:type="dxa"/>
            <w:tcBorders>
              <w:top w:val="single" w:sz="4" w:space="0" w:color="auto"/>
              <w:left w:val="single" w:sz="4" w:space="0" w:color="auto"/>
              <w:bottom w:val="single" w:sz="4" w:space="0" w:color="auto"/>
              <w:right w:val="single" w:sz="4" w:space="0" w:color="auto"/>
            </w:tcBorders>
            <w:vAlign w:val="center"/>
          </w:tcPr>
          <w:p w:rsidR="00A07527" w:rsidRPr="00A07527" w14:paraId="717D202A" w14:textId="77777777">
            <w:pPr>
              <w:contextualSpacing/>
              <w:rPr>
                <w:rFonts w:ascii="Arial" w:eastAsia="Arial" w:hAnsi="Arial" w:cs="Arial"/>
                <w:color w:val="000000" w:themeColor="text1"/>
                <w:sz w:val="16"/>
                <w:szCs w:val="16"/>
              </w:rPr>
            </w:pPr>
            <w:r w:rsidRPr="00A07527">
              <w:rPr>
                <w:rFonts w:ascii="Arial" w:eastAsia="Arial" w:hAnsi="Arial" w:cs="Arial"/>
                <w:color w:val="000000" w:themeColor="text1"/>
                <w:sz w:val="16"/>
                <w:szCs w:val="16"/>
              </w:rPr>
              <w:t xml:space="preserve">Notice of Appeal </w:t>
            </w:r>
          </w:p>
          <w:p w:rsidR="00A07527" w:rsidRPr="00A07527" w14:paraId="6847E2C4" w14:textId="77777777">
            <w:pPr>
              <w:contextualSpacing/>
              <w:rPr>
                <w:rFonts w:ascii="Arial" w:eastAsia="Arial" w:hAnsi="Arial" w:cs="Arial"/>
                <w:color w:val="000000" w:themeColor="text1"/>
                <w:sz w:val="16"/>
                <w:szCs w:val="16"/>
              </w:rPr>
            </w:pPr>
          </w:p>
          <w:p w:rsidR="00A07527" w:rsidRPr="00A07527" w14:paraId="28D36E9E" w14:textId="77777777">
            <w:pPr>
              <w:contextualSpacing/>
              <w:rPr>
                <w:rFonts w:ascii="Arial" w:eastAsia="Arial" w:hAnsi="Arial" w:cs="Arial"/>
                <w:b/>
                <w:color w:val="000000" w:themeColor="text1"/>
                <w:sz w:val="16"/>
                <w:szCs w:val="16"/>
              </w:rPr>
            </w:pPr>
            <w:r w:rsidRPr="00A07527">
              <w:rPr>
                <w:rFonts w:ascii="Arial" w:eastAsia="Arial" w:hAnsi="Arial" w:cs="Arial"/>
                <w:b/>
                <w:color w:val="000000" w:themeColor="text1"/>
                <w:sz w:val="16"/>
                <w:szCs w:val="16"/>
              </w:rPr>
              <w:t>PTO-2190</w:t>
            </w:r>
          </w:p>
        </w:tc>
        <w:tc>
          <w:tcPr>
            <w:tcW w:w="1330" w:type="dxa"/>
            <w:tcBorders>
              <w:top w:val="single" w:sz="4" w:space="0" w:color="auto"/>
              <w:left w:val="single" w:sz="4" w:space="0" w:color="auto"/>
              <w:bottom w:val="single" w:sz="4" w:space="0" w:color="auto"/>
              <w:right w:val="single" w:sz="4" w:space="0" w:color="auto"/>
            </w:tcBorders>
            <w:vAlign w:val="center"/>
          </w:tcPr>
          <w:p w:rsidR="00A07527" w:rsidRPr="00A07527" w14:paraId="52476F13" w14:textId="77777777">
            <w:pPr>
              <w:contextualSpacing/>
              <w:jc w:val="right"/>
              <w:rPr>
                <w:rFonts w:ascii="Arial" w:eastAsia="Arial" w:hAnsi="Arial" w:cs="Arial"/>
                <w:sz w:val="16"/>
                <w:szCs w:val="16"/>
              </w:rPr>
            </w:pPr>
            <w:r w:rsidRPr="00A07527">
              <w:rPr>
                <w:rFonts w:ascii="Arial" w:eastAsia="Arial" w:hAnsi="Arial" w:cs="Arial"/>
                <w:sz w:val="16"/>
                <w:szCs w:val="16"/>
              </w:rPr>
              <w:t>3,600</w:t>
            </w:r>
          </w:p>
        </w:tc>
        <w:tc>
          <w:tcPr>
            <w:tcW w:w="1265" w:type="dxa"/>
            <w:tcBorders>
              <w:top w:val="single" w:sz="4" w:space="0" w:color="auto"/>
              <w:left w:val="single" w:sz="4" w:space="0" w:color="auto"/>
              <w:bottom w:val="single" w:sz="4" w:space="0" w:color="auto"/>
              <w:right w:val="single" w:sz="4" w:space="0" w:color="auto"/>
            </w:tcBorders>
            <w:vAlign w:val="center"/>
          </w:tcPr>
          <w:p w:rsidR="00A07527" w:rsidRPr="00A07527" w14:paraId="197D1747" w14:textId="77777777">
            <w:pPr>
              <w:contextualSpacing/>
              <w:jc w:val="right"/>
              <w:rPr>
                <w:rFonts w:ascii="Arial" w:eastAsia="Arial" w:hAnsi="Arial" w:cs="Arial"/>
                <w:sz w:val="16"/>
                <w:szCs w:val="16"/>
              </w:rPr>
            </w:pPr>
            <w:r w:rsidRPr="00A07527">
              <w:rPr>
                <w:rFonts w:ascii="Arial" w:eastAsia="Arial" w:hAnsi="Arial" w:cs="Arial"/>
                <w:sz w:val="16"/>
                <w:szCs w:val="16"/>
              </w:rPr>
              <w:t>1</w:t>
            </w:r>
          </w:p>
        </w:tc>
        <w:tc>
          <w:tcPr>
            <w:tcW w:w="1184" w:type="dxa"/>
            <w:tcBorders>
              <w:top w:val="single" w:sz="4" w:space="0" w:color="auto"/>
              <w:left w:val="single" w:sz="4" w:space="0" w:color="auto"/>
              <w:bottom w:val="single" w:sz="4" w:space="0" w:color="auto"/>
              <w:right w:val="single" w:sz="4" w:space="0" w:color="auto"/>
            </w:tcBorders>
            <w:vAlign w:val="center"/>
          </w:tcPr>
          <w:p w:rsidR="00A07527" w:rsidRPr="00A07527" w14:paraId="6EF2BD6E" w14:textId="77777777">
            <w:pPr>
              <w:contextualSpacing/>
              <w:jc w:val="right"/>
              <w:rPr>
                <w:rFonts w:ascii="Arial" w:eastAsia="Arial" w:hAnsi="Arial" w:cs="Arial"/>
                <w:sz w:val="16"/>
                <w:szCs w:val="16"/>
              </w:rPr>
            </w:pPr>
            <w:r w:rsidRPr="00A07527">
              <w:rPr>
                <w:rFonts w:ascii="Arial" w:eastAsia="Arial" w:hAnsi="Arial" w:cs="Arial"/>
                <w:sz w:val="16"/>
                <w:szCs w:val="16"/>
              </w:rPr>
              <w:t>3,600</w:t>
            </w:r>
          </w:p>
        </w:tc>
        <w:tc>
          <w:tcPr>
            <w:tcW w:w="1111" w:type="dxa"/>
            <w:tcBorders>
              <w:top w:val="single" w:sz="4" w:space="0" w:color="auto"/>
              <w:left w:val="single" w:sz="4" w:space="0" w:color="auto"/>
              <w:bottom w:val="single" w:sz="4" w:space="0" w:color="auto"/>
              <w:right w:val="single" w:sz="4" w:space="0" w:color="auto"/>
            </w:tcBorders>
            <w:vAlign w:val="center"/>
          </w:tcPr>
          <w:p w:rsidR="00A07527" w:rsidRPr="00A07527" w14:paraId="715A1F77" w14:textId="77777777">
            <w:pPr>
              <w:contextualSpacing/>
              <w:jc w:val="right"/>
              <w:rPr>
                <w:rFonts w:ascii="Arial" w:eastAsia="Arial" w:hAnsi="Arial" w:cs="Arial"/>
                <w:sz w:val="16"/>
                <w:szCs w:val="16"/>
              </w:rPr>
            </w:pPr>
            <w:r w:rsidRPr="00A07527">
              <w:rPr>
                <w:rFonts w:ascii="Arial" w:eastAsia="Arial" w:hAnsi="Arial" w:cs="Arial"/>
                <w:sz w:val="16"/>
                <w:szCs w:val="16"/>
              </w:rPr>
              <w:t xml:space="preserve">0.17 </w:t>
            </w:r>
          </w:p>
          <w:p w:rsidR="00A07527" w:rsidRPr="00A07527" w14:paraId="297617D6" w14:textId="77777777">
            <w:pPr>
              <w:contextualSpacing/>
              <w:jc w:val="right"/>
              <w:rPr>
                <w:rFonts w:ascii="Arial" w:eastAsia="Arial" w:hAnsi="Arial" w:cs="Arial"/>
                <w:sz w:val="16"/>
                <w:szCs w:val="16"/>
              </w:rPr>
            </w:pPr>
            <w:r w:rsidRPr="00A07527">
              <w:rPr>
                <w:rFonts w:ascii="Arial" w:eastAsia="Arial" w:hAnsi="Arial" w:cs="Arial"/>
                <w:sz w:val="16"/>
                <w:szCs w:val="16"/>
              </w:rPr>
              <w:t>(10 minutes)</w:t>
            </w:r>
          </w:p>
        </w:tc>
        <w:tc>
          <w:tcPr>
            <w:tcW w:w="1267" w:type="dxa"/>
            <w:tcBorders>
              <w:top w:val="single" w:sz="4" w:space="0" w:color="auto"/>
              <w:left w:val="single" w:sz="4" w:space="0" w:color="auto"/>
              <w:bottom w:val="single" w:sz="4" w:space="0" w:color="auto"/>
              <w:right w:val="single" w:sz="4" w:space="0" w:color="auto"/>
            </w:tcBorders>
            <w:vAlign w:val="center"/>
          </w:tcPr>
          <w:p w:rsidR="00A07527" w:rsidRPr="00A07527" w14:paraId="327D2D1B" w14:textId="77777777">
            <w:pPr>
              <w:contextualSpacing/>
              <w:jc w:val="right"/>
              <w:rPr>
                <w:rFonts w:ascii="Arial" w:hAnsi="Arial" w:cs="Arial"/>
                <w:sz w:val="16"/>
                <w:szCs w:val="16"/>
              </w:rPr>
            </w:pPr>
            <w:r w:rsidRPr="00A07527">
              <w:rPr>
                <w:rFonts w:ascii="Arial" w:hAnsi="Arial" w:cs="Arial"/>
                <w:sz w:val="16"/>
                <w:szCs w:val="16"/>
              </w:rPr>
              <w:t>612</w:t>
            </w:r>
          </w:p>
        </w:tc>
        <w:tc>
          <w:tcPr>
            <w:tcW w:w="1010" w:type="dxa"/>
            <w:tcBorders>
              <w:top w:val="single" w:sz="4" w:space="0" w:color="auto"/>
              <w:left w:val="single" w:sz="4" w:space="0" w:color="auto"/>
              <w:bottom w:val="single" w:sz="4" w:space="0" w:color="auto"/>
              <w:right w:val="single" w:sz="4" w:space="0" w:color="auto"/>
            </w:tcBorders>
            <w:vAlign w:val="center"/>
          </w:tcPr>
          <w:p w:rsidR="00A07527" w:rsidRPr="00A07527" w14:paraId="07383FC6" w14:textId="77777777">
            <w:pPr>
              <w:contextualSpacing/>
              <w:jc w:val="right"/>
              <w:rPr>
                <w:rFonts w:ascii="Arial" w:eastAsia="Arial" w:hAnsi="Arial" w:cs="Arial"/>
                <w:sz w:val="16"/>
                <w:szCs w:val="16"/>
              </w:rPr>
            </w:pPr>
            <w:r w:rsidRPr="00A07527">
              <w:rPr>
                <w:rFonts w:ascii="Arial" w:eastAsia="Arial" w:hAnsi="Arial" w:cs="Arial"/>
                <w:sz w:val="16"/>
                <w:szCs w:val="16"/>
              </w:rPr>
              <w:t>$342</w:t>
            </w:r>
          </w:p>
        </w:tc>
        <w:tc>
          <w:tcPr>
            <w:tcW w:w="1425" w:type="dxa"/>
            <w:tcBorders>
              <w:top w:val="single" w:sz="4" w:space="0" w:color="auto"/>
              <w:left w:val="single" w:sz="4" w:space="0" w:color="auto"/>
              <w:bottom w:val="single" w:sz="4" w:space="0" w:color="auto"/>
              <w:right w:val="single" w:sz="4" w:space="0" w:color="auto"/>
            </w:tcBorders>
            <w:vAlign w:val="center"/>
          </w:tcPr>
          <w:p w:rsidR="00A07527" w:rsidRPr="00A07527" w14:paraId="13F3560A" w14:textId="77777777">
            <w:pPr>
              <w:contextualSpacing/>
              <w:jc w:val="right"/>
              <w:rPr>
                <w:rFonts w:ascii="Arial" w:eastAsia="Arial" w:hAnsi="Arial" w:cs="Arial"/>
                <w:sz w:val="16"/>
                <w:szCs w:val="16"/>
              </w:rPr>
            </w:pPr>
            <w:r w:rsidRPr="00A07527">
              <w:rPr>
                <w:rFonts w:ascii="Arial" w:hAnsi="Arial" w:cs="Arial"/>
                <w:sz w:val="16"/>
                <w:szCs w:val="16"/>
              </w:rPr>
              <w:t>$209,304</w:t>
            </w:r>
          </w:p>
        </w:tc>
      </w:tr>
      <w:tr w14:paraId="466AD551" w14:textId="77777777" w:rsidTr="413575F6">
        <w:tblPrEx>
          <w:tblW w:w="11381" w:type="dxa"/>
          <w:tblInd w:w="-995" w:type="dxa"/>
          <w:tblCellMar>
            <w:left w:w="120" w:type="dxa"/>
            <w:right w:w="120" w:type="dxa"/>
          </w:tblCellMar>
          <w:tblLook w:val="0000"/>
        </w:tblPrEx>
        <w:trPr>
          <w:cantSplit/>
          <w:trHeight w:val="288"/>
        </w:trPr>
        <w:tc>
          <w:tcPr>
            <w:tcW w:w="644" w:type="dxa"/>
            <w:tcBorders>
              <w:top w:val="single" w:sz="4" w:space="0" w:color="auto"/>
              <w:left w:val="single" w:sz="4" w:space="0" w:color="auto"/>
              <w:bottom w:val="single" w:sz="4" w:space="0" w:color="auto"/>
              <w:right w:val="single" w:sz="4" w:space="0" w:color="auto"/>
            </w:tcBorders>
            <w:vAlign w:val="center"/>
          </w:tcPr>
          <w:p w:rsidR="00A07527" w:rsidRPr="00A07527" w14:paraId="0782D7E3" w14:textId="77777777">
            <w:pPr>
              <w:contextualSpacing/>
              <w:jc w:val="center"/>
              <w:rPr>
                <w:rFonts w:ascii="Arial" w:eastAsia="Arial" w:hAnsi="Arial" w:cs="Arial"/>
                <w:color w:val="000000" w:themeColor="text1"/>
                <w:sz w:val="16"/>
                <w:szCs w:val="16"/>
              </w:rPr>
            </w:pPr>
            <w:r w:rsidRPr="00A07527">
              <w:rPr>
                <w:rFonts w:ascii="Arial" w:eastAsia="Arial" w:hAnsi="Arial" w:cs="Arial"/>
                <w:b/>
                <w:color w:val="000000" w:themeColor="text1"/>
                <w:sz w:val="16"/>
                <w:szCs w:val="16"/>
              </w:rPr>
              <w:t>6</w:t>
            </w:r>
          </w:p>
        </w:tc>
        <w:tc>
          <w:tcPr>
            <w:tcW w:w="2145" w:type="dxa"/>
            <w:tcBorders>
              <w:top w:val="single" w:sz="4" w:space="0" w:color="auto"/>
              <w:left w:val="single" w:sz="4" w:space="0" w:color="auto"/>
              <w:bottom w:val="single" w:sz="4" w:space="0" w:color="auto"/>
              <w:right w:val="single" w:sz="4" w:space="0" w:color="auto"/>
            </w:tcBorders>
            <w:vAlign w:val="center"/>
          </w:tcPr>
          <w:p w:rsidR="00A07527" w:rsidRPr="00A07527" w14:paraId="5344A827" w14:textId="17910EBE">
            <w:pPr>
              <w:contextualSpacing/>
              <w:rPr>
                <w:rFonts w:ascii="Arial" w:eastAsia="Arial" w:hAnsi="Arial" w:cs="Arial"/>
                <w:color w:val="000000" w:themeColor="text1"/>
                <w:sz w:val="16"/>
                <w:szCs w:val="16"/>
              </w:rPr>
            </w:pPr>
            <w:r w:rsidRPr="00A07527">
              <w:rPr>
                <w:rFonts w:ascii="Arial" w:eastAsia="Arial" w:hAnsi="Arial" w:cs="Arial"/>
                <w:i/>
                <w:iCs/>
                <w:color w:val="000000" w:themeColor="text1"/>
                <w:sz w:val="16"/>
                <w:szCs w:val="16"/>
              </w:rPr>
              <w:t>Ex Parte</w:t>
            </w:r>
            <w:r w:rsidRPr="00A07527">
              <w:rPr>
                <w:rFonts w:ascii="Arial" w:eastAsia="Arial" w:hAnsi="Arial" w:cs="Arial"/>
                <w:color w:val="000000" w:themeColor="text1"/>
                <w:sz w:val="16"/>
                <w:szCs w:val="16"/>
              </w:rPr>
              <w:t xml:space="preserve"> Appeal General Filing including:</w:t>
            </w:r>
          </w:p>
          <w:p w:rsidR="00A07527" w:rsidRPr="00A07527" w:rsidP="00D805DB" w14:paraId="0BF3B2AB" w14:textId="77777777">
            <w:pPr>
              <w:pStyle w:val="ListParagraph"/>
              <w:numPr>
                <w:ilvl w:val="0"/>
                <w:numId w:val="30"/>
              </w:numPr>
              <w:autoSpaceDE/>
              <w:autoSpaceDN/>
              <w:adjustRightInd/>
              <w:ind w:left="229" w:hanging="229"/>
              <w:contextualSpacing/>
              <w:rPr>
                <w:rFonts w:ascii="Arial" w:eastAsia="Arial" w:hAnsi="Arial" w:cs="Arial"/>
                <w:color w:val="000000" w:themeColor="text1"/>
                <w:sz w:val="16"/>
                <w:szCs w:val="16"/>
              </w:rPr>
            </w:pPr>
            <w:r w:rsidRPr="00A07527">
              <w:rPr>
                <w:rFonts w:ascii="Arial" w:eastAsia="Arial" w:hAnsi="Arial" w:cs="Arial"/>
                <w:color w:val="000000" w:themeColor="text1"/>
                <w:sz w:val="16"/>
                <w:szCs w:val="16"/>
              </w:rPr>
              <w:t>Briefs</w:t>
            </w:r>
          </w:p>
          <w:p w:rsidR="00A07527" w:rsidRPr="00A07527" w:rsidP="00D805DB" w14:paraId="1F19FD13" w14:textId="77777777">
            <w:pPr>
              <w:pStyle w:val="ListParagraph"/>
              <w:numPr>
                <w:ilvl w:val="0"/>
                <w:numId w:val="30"/>
              </w:numPr>
              <w:autoSpaceDE/>
              <w:autoSpaceDN/>
              <w:adjustRightInd/>
              <w:ind w:left="229" w:hanging="229"/>
              <w:contextualSpacing/>
              <w:rPr>
                <w:rFonts w:ascii="Arial" w:eastAsia="Arial" w:hAnsi="Arial" w:cs="Arial"/>
                <w:color w:val="000000" w:themeColor="text1"/>
                <w:sz w:val="16"/>
                <w:szCs w:val="16"/>
              </w:rPr>
            </w:pPr>
            <w:r w:rsidRPr="00A07527">
              <w:rPr>
                <w:rFonts w:ascii="Arial" w:eastAsia="Arial" w:hAnsi="Arial" w:cs="Arial"/>
                <w:color w:val="000000" w:themeColor="text1"/>
                <w:sz w:val="16"/>
                <w:szCs w:val="16"/>
              </w:rPr>
              <w:t>Oral hearing requests</w:t>
            </w:r>
          </w:p>
          <w:p w:rsidR="00A07527" w:rsidRPr="00A07527" w:rsidP="00D805DB" w14:paraId="430E8929" w14:textId="77777777">
            <w:pPr>
              <w:pStyle w:val="ListParagraph"/>
              <w:numPr>
                <w:ilvl w:val="0"/>
                <w:numId w:val="30"/>
              </w:numPr>
              <w:autoSpaceDE/>
              <w:autoSpaceDN/>
              <w:adjustRightInd/>
              <w:ind w:left="229" w:hanging="229"/>
              <w:contextualSpacing/>
              <w:rPr>
                <w:rFonts w:ascii="Arial" w:eastAsia="Arial" w:hAnsi="Arial" w:cs="Arial"/>
                <w:color w:val="000000" w:themeColor="text1"/>
                <w:sz w:val="16"/>
                <w:szCs w:val="16"/>
              </w:rPr>
            </w:pPr>
            <w:r w:rsidRPr="00A07527">
              <w:rPr>
                <w:rFonts w:ascii="Arial" w:eastAsia="Arial" w:hAnsi="Arial" w:cs="Arial"/>
                <w:color w:val="000000" w:themeColor="text1"/>
                <w:sz w:val="16"/>
                <w:szCs w:val="16"/>
              </w:rPr>
              <w:t>Requests (such as requests to extend, requests to suspend, etc.)</w:t>
            </w:r>
          </w:p>
          <w:p w:rsidR="00A07527" w:rsidRPr="00A07527" w:rsidP="00D805DB" w14:paraId="1FB0B9C5" w14:textId="77777777">
            <w:pPr>
              <w:pStyle w:val="ListParagraph"/>
              <w:numPr>
                <w:ilvl w:val="0"/>
                <w:numId w:val="30"/>
              </w:numPr>
              <w:autoSpaceDE/>
              <w:autoSpaceDN/>
              <w:adjustRightInd/>
              <w:ind w:left="229" w:hanging="229"/>
              <w:contextualSpacing/>
              <w:rPr>
                <w:rFonts w:ascii="Arial" w:eastAsia="Arial" w:hAnsi="Arial" w:cs="Arial"/>
                <w:color w:val="000000" w:themeColor="text1"/>
                <w:sz w:val="16"/>
                <w:szCs w:val="16"/>
              </w:rPr>
            </w:pPr>
            <w:r w:rsidRPr="00A07527">
              <w:rPr>
                <w:rFonts w:ascii="Arial" w:eastAsia="Arial" w:hAnsi="Arial" w:cs="Arial"/>
                <w:color w:val="000000" w:themeColor="text1"/>
                <w:sz w:val="16"/>
                <w:szCs w:val="16"/>
              </w:rPr>
              <w:t>Surrender of Registration</w:t>
            </w:r>
          </w:p>
          <w:p w:rsidR="00A07527" w:rsidRPr="00A07527" w:rsidP="00D805DB" w14:paraId="59D3862B" w14:textId="77777777">
            <w:pPr>
              <w:pStyle w:val="ListParagraph"/>
              <w:numPr>
                <w:ilvl w:val="0"/>
                <w:numId w:val="30"/>
              </w:numPr>
              <w:autoSpaceDE/>
              <w:autoSpaceDN/>
              <w:adjustRightInd/>
              <w:ind w:left="229" w:hanging="229"/>
              <w:contextualSpacing/>
              <w:rPr>
                <w:rFonts w:ascii="Arial" w:eastAsia="Arial" w:hAnsi="Arial" w:cs="Arial"/>
                <w:color w:val="000000" w:themeColor="text1"/>
                <w:sz w:val="16"/>
                <w:szCs w:val="16"/>
              </w:rPr>
            </w:pPr>
            <w:r w:rsidRPr="00A07527">
              <w:rPr>
                <w:rFonts w:ascii="Arial" w:eastAsia="Arial" w:hAnsi="Arial" w:cs="Arial"/>
                <w:color w:val="000000" w:themeColor="text1"/>
                <w:sz w:val="16"/>
                <w:szCs w:val="16"/>
              </w:rPr>
              <w:t>Abandonment of Application</w:t>
            </w:r>
          </w:p>
          <w:p w:rsidR="00A07527" w:rsidRPr="00A07527" w14:paraId="22CF0407" w14:textId="77777777">
            <w:pPr>
              <w:contextualSpacing/>
              <w:rPr>
                <w:rFonts w:ascii="Arial" w:eastAsia="Arial" w:hAnsi="Arial" w:cs="Arial"/>
                <w:color w:val="000000" w:themeColor="text1"/>
                <w:sz w:val="16"/>
                <w:szCs w:val="16"/>
              </w:rPr>
            </w:pPr>
          </w:p>
          <w:p w:rsidR="00A07527" w:rsidRPr="00A07527" w14:paraId="7ADA434D" w14:textId="77777777">
            <w:pPr>
              <w:contextualSpacing/>
              <w:rPr>
                <w:rFonts w:ascii="Arial" w:eastAsia="Arial" w:hAnsi="Arial" w:cs="Arial"/>
                <w:b/>
                <w:color w:val="000000" w:themeColor="text1"/>
                <w:sz w:val="16"/>
                <w:szCs w:val="16"/>
              </w:rPr>
            </w:pPr>
            <w:r w:rsidRPr="00A07527">
              <w:rPr>
                <w:rFonts w:ascii="Arial" w:eastAsia="Arial" w:hAnsi="Arial" w:cs="Arial"/>
                <w:b/>
                <w:color w:val="000000" w:themeColor="text1"/>
                <w:sz w:val="16"/>
                <w:szCs w:val="16"/>
              </w:rPr>
              <w:t>PTO-2189</w:t>
            </w:r>
          </w:p>
        </w:tc>
        <w:tc>
          <w:tcPr>
            <w:tcW w:w="1330" w:type="dxa"/>
            <w:tcBorders>
              <w:top w:val="single" w:sz="4" w:space="0" w:color="auto"/>
              <w:left w:val="single" w:sz="4" w:space="0" w:color="auto"/>
              <w:bottom w:val="single" w:sz="4" w:space="0" w:color="auto"/>
              <w:right w:val="single" w:sz="4" w:space="0" w:color="auto"/>
            </w:tcBorders>
            <w:vAlign w:val="center"/>
          </w:tcPr>
          <w:p w:rsidR="00A07527" w:rsidRPr="00A07527" w14:paraId="2254DB1C" w14:textId="77777777">
            <w:pPr>
              <w:contextualSpacing/>
              <w:jc w:val="right"/>
              <w:rPr>
                <w:rFonts w:ascii="Arial" w:eastAsia="Arial" w:hAnsi="Arial" w:cs="Arial"/>
                <w:sz w:val="16"/>
                <w:szCs w:val="16"/>
              </w:rPr>
            </w:pPr>
            <w:r w:rsidRPr="00A07527">
              <w:rPr>
                <w:rFonts w:ascii="Arial" w:eastAsia="Arial" w:hAnsi="Arial" w:cs="Arial"/>
                <w:sz w:val="16"/>
                <w:szCs w:val="16"/>
              </w:rPr>
              <w:t>2,100</w:t>
            </w:r>
          </w:p>
        </w:tc>
        <w:tc>
          <w:tcPr>
            <w:tcW w:w="1265" w:type="dxa"/>
            <w:tcBorders>
              <w:top w:val="single" w:sz="4" w:space="0" w:color="auto"/>
              <w:left w:val="single" w:sz="4" w:space="0" w:color="auto"/>
              <w:bottom w:val="single" w:sz="4" w:space="0" w:color="auto"/>
              <w:right w:val="single" w:sz="4" w:space="0" w:color="auto"/>
            </w:tcBorders>
            <w:vAlign w:val="center"/>
          </w:tcPr>
          <w:p w:rsidR="00A07527" w:rsidRPr="00A07527" w14:paraId="2C6677A5" w14:textId="77777777">
            <w:pPr>
              <w:contextualSpacing/>
              <w:jc w:val="right"/>
              <w:rPr>
                <w:rFonts w:ascii="Arial" w:eastAsia="Arial" w:hAnsi="Arial" w:cs="Arial"/>
                <w:sz w:val="16"/>
                <w:szCs w:val="16"/>
              </w:rPr>
            </w:pPr>
            <w:r w:rsidRPr="00A07527">
              <w:rPr>
                <w:rFonts w:ascii="Arial" w:eastAsia="Arial" w:hAnsi="Arial" w:cs="Arial"/>
                <w:sz w:val="16"/>
                <w:szCs w:val="16"/>
              </w:rPr>
              <w:t>2</w:t>
            </w:r>
          </w:p>
        </w:tc>
        <w:tc>
          <w:tcPr>
            <w:tcW w:w="1184" w:type="dxa"/>
            <w:tcBorders>
              <w:top w:val="single" w:sz="4" w:space="0" w:color="auto"/>
              <w:left w:val="single" w:sz="4" w:space="0" w:color="auto"/>
              <w:bottom w:val="single" w:sz="4" w:space="0" w:color="auto"/>
              <w:right w:val="single" w:sz="4" w:space="0" w:color="auto"/>
            </w:tcBorders>
            <w:vAlign w:val="center"/>
          </w:tcPr>
          <w:p w:rsidR="00A07527" w:rsidRPr="00A07527" w14:paraId="7208D0CD" w14:textId="77777777">
            <w:pPr>
              <w:contextualSpacing/>
              <w:jc w:val="right"/>
              <w:rPr>
                <w:rFonts w:ascii="Arial" w:eastAsia="Arial" w:hAnsi="Arial" w:cs="Arial"/>
                <w:sz w:val="16"/>
                <w:szCs w:val="16"/>
              </w:rPr>
            </w:pPr>
            <w:r w:rsidRPr="00A07527">
              <w:rPr>
                <w:rFonts w:ascii="Arial" w:eastAsia="Arial" w:hAnsi="Arial" w:cs="Arial"/>
                <w:sz w:val="16"/>
                <w:szCs w:val="16"/>
              </w:rPr>
              <w:t>4,200</w:t>
            </w:r>
          </w:p>
        </w:tc>
        <w:tc>
          <w:tcPr>
            <w:tcW w:w="1111" w:type="dxa"/>
            <w:tcBorders>
              <w:top w:val="single" w:sz="4" w:space="0" w:color="auto"/>
              <w:left w:val="single" w:sz="4" w:space="0" w:color="auto"/>
              <w:bottom w:val="single" w:sz="4" w:space="0" w:color="auto"/>
              <w:right w:val="single" w:sz="4" w:space="0" w:color="auto"/>
            </w:tcBorders>
            <w:vAlign w:val="center"/>
          </w:tcPr>
          <w:p w:rsidR="00A07527" w:rsidRPr="00A07527" w14:paraId="573F3CD6" w14:textId="77777777">
            <w:pPr>
              <w:contextualSpacing/>
              <w:jc w:val="right"/>
              <w:rPr>
                <w:rFonts w:ascii="Arial" w:eastAsia="Arial" w:hAnsi="Arial" w:cs="Arial"/>
                <w:sz w:val="16"/>
                <w:szCs w:val="16"/>
              </w:rPr>
            </w:pPr>
            <w:r w:rsidRPr="00A07527">
              <w:rPr>
                <w:rFonts w:ascii="Arial" w:eastAsia="Arial" w:hAnsi="Arial" w:cs="Arial"/>
                <w:sz w:val="16"/>
                <w:szCs w:val="16"/>
              </w:rPr>
              <w:t xml:space="preserve">0.50 </w:t>
            </w:r>
          </w:p>
          <w:p w:rsidR="00A07527" w:rsidRPr="00A07527" w14:paraId="300DBB07" w14:textId="77777777">
            <w:pPr>
              <w:contextualSpacing/>
              <w:jc w:val="right"/>
              <w:rPr>
                <w:rFonts w:ascii="Arial" w:eastAsia="Arial" w:hAnsi="Arial" w:cs="Arial"/>
                <w:sz w:val="16"/>
                <w:szCs w:val="16"/>
              </w:rPr>
            </w:pPr>
            <w:r w:rsidRPr="00A07527">
              <w:rPr>
                <w:rFonts w:ascii="Arial" w:eastAsia="Arial" w:hAnsi="Arial" w:cs="Arial"/>
                <w:sz w:val="16"/>
                <w:szCs w:val="16"/>
              </w:rPr>
              <w:t>(30 minutes)</w:t>
            </w:r>
          </w:p>
        </w:tc>
        <w:tc>
          <w:tcPr>
            <w:tcW w:w="1267" w:type="dxa"/>
            <w:tcBorders>
              <w:top w:val="single" w:sz="4" w:space="0" w:color="auto"/>
              <w:left w:val="single" w:sz="4" w:space="0" w:color="auto"/>
              <w:bottom w:val="single" w:sz="4" w:space="0" w:color="auto"/>
              <w:right w:val="single" w:sz="4" w:space="0" w:color="auto"/>
            </w:tcBorders>
            <w:vAlign w:val="center"/>
          </w:tcPr>
          <w:p w:rsidR="00A07527" w:rsidRPr="00A07527" w14:paraId="19CCDADB" w14:textId="77777777">
            <w:pPr>
              <w:contextualSpacing/>
              <w:jc w:val="right"/>
              <w:rPr>
                <w:rFonts w:ascii="Arial" w:hAnsi="Arial" w:cs="Arial"/>
                <w:sz w:val="16"/>
                <w:szCs w:val="16"/>
              </w:rPr>
            </w:pPr>
            <w:r w:rsidRPr="00A07527">
              <w:rPr>
                <w:rFonts w:ascii="Arial" w:hAnsi="Arial" w:cs="Arial"/>
                <w:sz w:val="16"/>
                <w:szCs w:val="16"/>
              </w:rPr>
              <w:t>2,100</w:t>
            </w:r>
          </w:p>
        </w:tc>
        <w:tc>
          <w:tcPr>
            <w:tcW w:w="1010" w:type="dxa"/>
            <w:tcBorders>
              <w:top w:val="single" w:sz="4" w:space="0" w:color="auto"/>
              <w:left w:val="single" w:sz="4" w:space="0" w:color="auto"/>
              <w:bottom w:val="single" w:sz="4" w:space="0" w:color="auto"/>
              <w:right w:val="single" w:sz="4" w:space="0" w:color="auto"/>
            </w:tcBorders>
            <w:vAlign w:val="center"/>
          </w:tcPr>
          <w:p w:rsidR="00A07527" w:rsidRPr="00A07527" w14:paraId="62F4B8D5" w14:textId="77777777">
            <w:pPr>
              <w:contextualSpacing/>
              <w:jc w:val="right"/>
              <w:rPr>
                <w:rFonts w:ascii="Arial" w:eastAsia="Arial" w:hAnsi="Arial" w:cs="Arial"/>
                <w:strike/>
                <w:sz w:val="16"/>
                <w:szCs w:val="16"/>
              </w:rPr>
            </w:pPr>
            <w:r w:rsidRPr="00A07527">
              <w:rPr>
                <w:rFonts w:ascii="Arial" w:eastAsia="Arial" w:hAnsi="Arial" w:cs="Arial"/>
                <w:sz w:val="16"/>
                <w:szCs w:val="16"/>
              </w:rPr>
              <w:t xml:space="preserve">$342 </w:t>
            </w:r>
          </w:p>
        </w:tc>
        <w:tc>
          <w:tcPr>
            <w:tcW w:w="1425" w:type="dxa"/>
            <w:tcBorders>
              <w:top w:val="single" w:sz="4" w:space="0" w:color="auto"/>
              <w:left w:val="single" w:sz="4" w:space="0" w:color="auto"/>
              <w:bottom w:val="single" w:sz="4" w:space="0" w:color="auto"/>
              <w:right w:val="single" w:sz="4" w:space="0" w:color="auto"/>
            </w:tcBorders>
            <w:vAlign w:val="center"/>
          </w:tcPr>
          <w:p w:rsidR="00A07527" w:rsidRPr="00A07527" w14:paraId="6163A2D6" w14:textId="77777777">
            <w:pPr>
              <w:contextualSpacing/>
              <w:jc w:val="right"/>
              <w:rPr>
                <w:rFonts w:ascii="Arial" w:eastAsia="Arial" w:hAnsi="Arial" w:cs="Arial"/>
                <w:strike/>
                <w:sz w:val="16"/>
                <w:szCs w:val="16"/>
              </w:rPr>
            </w:pPr>
            <w:r w:rsidRPr="00A07527">
              <w:rPr>
                <w:rFonts w:ascii="Arial" w:hAnsi="Arial" w:cs="Arial"/>
                <w:sz w:val="16"/>
                <w:szCs w:val="16"/>
              </w:rPr>
              <w:t xml:space="preserve">$718,200 </w:t>
            </w:r>
          </w:p>
        </w:tc>
      </w:tr>
      <w:tr w14:paraId="16DE1772" w14:textId="77777777" w:rsidTr="413575F6">
        <w:tblPrEx>
          <w:tblW w:w="11381" w:type="dxa"/>
          <w:tblInd w:w="-995" w:type="dxa"/>
          <w:tblCellMar>
            <w:left w:w="120" w:type="dxa"/>
            <w:right w:w="120" w:type="dxa"/>
          </w:tblCellMar>
          <w:tblLook w:val="0000"/>
        </w:tblPrEx>
        <w:trPr>
          <w:cantSplit/>
          <w:trHeight w:val="288"/>
        </w:trPr>
        <w:tc>
          <w:tcPr>
            <w:tcW w:w="644" w:type="dxa"/>
            <w:tcBorders>
              <w:top w:val="single" w:sz="4" w:space="0" w:color="auto"/>
              <w:left w:val="single" w:sz="4" w:space="0" w:color="auto"/>
              <w:bottom w:val="single" w:sz="4" w:space="0" w:color="auto"/>
              <w:right w:val="single" w:sz="4" w:space="0" w:color="auto"/>
            </w:tcBorders>
            <w:vAlign w:val="center"/>
          </w:tcPr>
          <w:p w:rsidR="00A07527" w:rsidRPr="00A07527" w14:paraId="0B865BA5" w14:textId="77777777">
            <w:pPr>
              <w:contextualSpacing/>
              <w:jc w:val="center"/>
              <w:rPr>
                <w:rFonts w:ascii="Arial" w:eastAsia="Arial" w:hAnsi="Arial" w:cs="Arial"/>
                <w:b/>
                <w:color w:val="000000" w:themeColor="text1"/>
                <w:sz w:val="16"/>
                <w:szCs w:val="16"/>
              </w:rPr>
            </w:pPr>
          </w:p>
        </w:tc>
        <w:tc>
          <w:tcPr>
            <w:tcW w:w="2145" w:type="dxa"/>
            <w:tcBorders>
              <w:top w:val="single" w:sz="4" w:space="0" w:color="auto"/>
              <w:left w:val="single" w:sz="4" w:space="0" w:color="auto"/>
              <w:bottom w:val="single" w:sz="4" w:space="0" w:color="auto"/>
              <w:right w:val="single" w:sz="4" w:space="0" w:color="auto"/>
            </w:tcBorders>
            <w:vAlign w:val="center"/>
          </w:tcPr>
          <w:p w:rsidR="00A07527" w:rsidRPr="00A07527" w14:paraId="3C768CE7" w14:textId="77777777">
            <w:pPr>
              <w:contextualSpacing/>
              <w:rPr>
                <w:rFonts w:ascii="Arial" w:eastAsia="Arial" w:hAnsi="Arial" w:cs="Arial"/>
                <w:b/>
                <w:bCs/>
                <w:color w:val="000000" w:themeColor="text1"/>
                <w:sz w:val="16"/>
                <w:szCs w:val="16"/>
              </w:rPr>
            </w:pPr>
            <w:r w:rsidRPr="00A07527">
              <w:rPr>
                <w:rFonts w:ascii="Arial" w:eastAsia="Arial" w:hAnsi="Arial" w:cs="Arial"/>
                <w:b/>
                <w:color w:val="000000" w:themeColor="text1"/>
                <w:sz w:val="16"/>
                <w:szCs w:val="16"/>
              </w:rPr>
              <w:t>Totals</w:t>
            </w:r>
          </w:p>
        </w:tc>
        <w:tc>
          <w:tcPr>
            <w:tcW w:w="1330" w:type="dxa"/>
            <w:tcBorders>
              <w:top w:val="single" w:sz="4" w:space="0" w:color="auto"/>
              <w:left w:val="single" w:sz="4" w:space="0" w:color="auto"/>
              <w:bottom w:val="single" w:sz="4" w:space="0" w:color="auto"/>
              <w:right w:val="single" w:sz="4" w:space="0" w:color="auto"/>
            </w:tcBorders>
            <w:vAlign w:val="center"/>
          </w:tcPr>
          <w:p w:rsidR="00A07527" w:rsidRPr="00A07527" w14:paraId="2B084A18" w14:textId="77777777">
            <w:pPr>
              <w:contextualSpacing/>
              <w:jc w:val="right"/>
              <w:rPr>
                <w:rFonts w:ascii="Arial" w:eastAsia="Arial" w:hAnsi="Arial" w:cs="Arial"/>
                <w:b/>
                <w:bCs/>
                <w:sz w:val="16"/>
                <w:szCs w:val="16"/>
              </w:rPr>
            </w:pPr>
            <w:r w:rsidRPr="00A07527">
              <w:rPr>
                <w:rFonts w:ascii="Arial" w:eastAsia="Arial" w:hAnsi="Arial" w:cs="Arial"/>
                <w:b/>
                <w:sz w:val="16"/>
                <w:szCs w:val="16"/>
              </w:rPr>
              <w:t>44,550</w:t>
            </w:r>
          </w:p>
        </w:tc>
        <w:tc>
          <w:tcPr>
            <w:tcW w:w="1265" w:type="dxa"/>
            <w:tcBorders>
              <w:top w:val="single" w:sz="4" w:space="0" w:color="auto"/>
              <w:left w:val="single" w:sz="4" w:space="0" w:color="auto"/>
              <w:bottom w:val="single" w:sz="4" w:space="0" w:color="auto"/>
              <w:right w:val="single" w:sz="4" w:space="0" w:color="auto"/>
            </w:tcBorders>
            <w:vAlign w:val="center"/>
          </w:tcPr>
          <w:p w:rsidR="00A07527" w:rsidRPr="00A07527" w14:paraId="780F3BD4" w14:textId="49AB187E">
            <w:pPr>
              <w:contextualSpacing/>
              <w:jc w:val="right"/>
              <w:rPr>
                <w:rFonts w:ascii="Arial" w:eastAsia="Arial" w:hAnsi="Arial" w:cs="Arial"/>
                <w:b/>
                <w:bCs/>
                <w:sz w:val="16"/>
                <w:szCs w:val="16"/>
              </w:rPr>
            </w:pPr>
            <w:r w:rsidRPr="00A07527">
              <w:rPr>
                <w:rFonts w:ascii="Arial" w:hAnsi="Arial" w:eastAsiaTheme="minorHAnsi" w:cs="Arial"/>
                <w:sz w:val="16"/>
                <w:szCs w:val="16"/>
              </w:rPr>
              <w:t xml:space="preserve"> </w:t>
            </w:r>
            <w:r w:rsidRPr="00A07527">
              <w:rPr>
                <w:rFonts w:ascii="Arial" w:hAnsi="Arial" w:cs="Arial"/>
                <w:sz w:val="16"/>
                <w:szCs w:val="16"/>
              </w:rPr>
              <w:t xml:space="preserve"> - - -</w:t>
            </w:r>
          </w:p>
        </w:tc>
        <w:tc>
          <w:tcPr>
            <w:tcW w:w="1184" w:type="dxa"/>
            <w:tcBorders>
              <w:top w:val="single" w:sz="4" w:space="0" w:color="auto"/>
              <w:left w:val="single" w:sz="4" w:space="0" w:color="auto"/>
              <w:bottom w:val="single" w:sz="4" w:space="0" w:color="auto"/>
              <w:right w:val="single" w:sz="4" w:space="0" w:color="auto"/>
            </w:tcBorders>
            <w:vAlign w:val="center"/>
          </w:tcPr>
          <w:p w:rsidR="00A07527" w:rsidRPr="00A07527" w14:paraId="7B772E4C" w14:textId="77777777">
            <w:pPr>
              <w:contextualSpacing/>
              <w:jc w:val="right"/>
              <w:rPr>
                <w:rFonts w:ascii="Arial" w:eastAsia="Arial" w:hAnsi="Arial" w:cs="Arial"/>
                <w:b/>
                <w:bCs/>
                <w:sz w:val="16"/>
                <w:szCs w:val="16"/>
              </w:rPr>
            </w:pPr>
            <w:r w:rsidRPr="00A07527">
              <w:rPr>
                <w:rFonts w:ascii="Arial" w:eastAsia="Arial" w:hAnsi="Arial" w:cs="Arial"/>
                <w:b/>
                <w:sz w:val="16"/>
                <w:szCs w:val="16"/>
              </w:rPr>
              <w:t>76,000</w:t>
            </w:r>
          </w:p>
        </w:tc>
        <w:tc>
          <w:tcPr>
            <w:tcW w:w="1111" w:type="dxa"/>
            <w:tcBorders>
              <w:top w:val="single" w:sz="4" w:space="0" w:color="auto"/>
              <w:left w:val="single" w:sz="4" w:space="0" w:color="auto"/>
              <w:bottom w:val="single" w:sz="4" w:space="0" w:color="auto"/>
              <w:right w:val="single" w:sz="4" w:space="0" w:color="auto"/>
            </w:tcBorders>
            <w:vAlign w:val="center"/>
          </w:tcPr>
          <w:p w:rsidR="00A07527" w:rsidRPr="00A07527" w14:paraId="2638043C" w14:textId="77777777">
            <w:pPr>
              <w:contextualSpacing/>
              <w:jc w:val="right"/>
              <w:rPr>
                <w:rFonts w:ascii="Arial" w:eastAsia="Arial" w:hAnsi="Arial" w:cs="Arial"/>
                <w:b/>
                <w:bCs/>
                <w:sz w:val="16"/>
                <w:szCs w:val="16"/>
              </w:rPr>
            </w:pPr>
            <w:r w:rsidRPr="00A07527">
              <w:rPr>
                <w:rFonts w:ascii="Arial" w:hAnsi="Arial" w:eastAsiaTheme="minorHAnsi" w:cs="Arial"/>
                <w:sz w:val="16"/>
                <w:szCs w:val="16"/>
              </w:rPr>
              <w:t xml:space="preserve"> </w:t>
            </w:r>
            <w:r w:rsidRPr="00A07527">
              <w:rPr>
                <w:rFonts w:ascii="Arial" w:hAnsi="Arial" w:cs="Arial"/>
                <w:sz w:val="16"/>
                <w:szCs w:val="16"/>
              </w:rPr>
              <w:t xml:space="preserve"> - - -</w:t>
            </w:r>
          </w:p>
        </w:tc>
        <w:tc>
          <w:tcPr>
            <w:tcW w:w="1267" w:type="dxa"/>
            <w:tcBorders>
              <w:top w:val="single" w:sz="4" w:space="0" w:color="auto"/>
              <w:left w:val="single" w:sz="4" w:space="0" w:color="auto"/>
              <w:bottom w:val="single" w:sz="4" w:space="0" w:color="auto"/>
              <w:right w:val="single" w:sz="4" w:space="0" w:color="auto"/>
            </w:tcBorders>
            <w:vAlign w:val="center"/>
          </w:tcPr>
          <w:p w:rsidR="00A07527" w:rsidRPr="00A07527" w:rsidP="00264524" w14:paraId="4E07378E" w14:textId="1447AA16">
            <w:pPr>
              <w:widowControl/>
              <w:autoSpaceDE/>
              <w:autoSpaceDN/>
              <w:adjustRightInd/>
              <w:jc w:val="right"/>
              <w:rPr>
                <w:rFonts w:ascii="Arial" w:hAnsi="Arial" w:cs="Arial"/>
                <w:b/>
                <w:bCs/>
                <w:sz w:val="16"/>
                <w:szCs w:val="16"/>
              </w:rPr>
            </w:pPr>
            <w:r>
              <w:rPr>
                <w:rFonts w:ascii="Arial" w:hAnsi="Arial" w:cs="Arial"/>
                <w:b/>
                <w:bCs/>
                <w:sz w:val="16"/>
                <w:szCs w:val="16"/>
              </w:rPr>
              <w:t>1,016,891</w:t>
            </w:r>
          </w:p>
        </w:tc>
        <w:tc>
          <w:tcPr>
            <w:tcW w:w="1010" w:type="dxa"/>
            <w:tcBorders>
              <w:top w:val="single" w:sz="4" w:space="0" w:color="auto"/>
              <w:left w:val="single" w:sz="4" w:space="0" w:color="auto"/>
              <w:bottom w:val="single" w:sz="4" w:space="0" w:color="auto"/>
              <w:right w:val="single" w:sz="4" w:space="0" w:color="auto"/>
            </w:tcBorders>
            <w:vAlign w:val="center"/>
          </w:tcPr>
          <w:p w:rsidR="00A07527" w:rsidRPr="00A07527" w14:paraId="05EB208D" w14:textId="77777777">
            <w:pPr>
              <w:contextualSpacing/>
              <w:jc w:val="right"/>
              <w:rPr>
                <w:rFonts w:ascii="Arial" w:eastAsia="Arial" w:hAnsi="Arial" w:cs="Arial"/>
                <w:b/>
                <w:bCs/>
                <w:strike/>
                <w:sz w:val="16"/>
                <w:szCs w:val="16"/>
              </w:rPr>
            </w:pPr>
            <w:r w:rsidRPr="00A07527">
              <w:rPr>
                <w:rFonts w:ascii="Arial" w:hAnsi="Arial" w:eastAsiaTheme="minorHAnsi" w:cs="Arial"/>
                <w:sz w:val="16"/>
                <w:szCs w:val="16"/>
              </w:rPr>
              <w:t xml:space="preserve"> </w:t>
            </w:r>
            <w:r w:rsidRPr="00A07527">
              <w:rPr>
                <w:rFonts w:ascii="Arial" w:hAnsi="Arial" w:cs="Arial"/>
                <w:sz w:val="16"/>
                <w:szCs w:val="16"/>
              </w:rPr>
              <w:t xml:space="preserve"> - - -</w:t>
            </w:r>
          </w:p>
        </w:tc>
        <w:tc>
          <w:tcPr>
            <w:tcW w:w="1425" w:type="dxa"/>
            <w:tcBorders>
              <w:top w:val="single" w:sz="4" w:space="0" w:color="auto"/>
              <w:left w:val="single" w:sz="4" w:space="0" w:color="auto"/>
              <w:bottom w:val="single" w:sz="4" w:space="0" w:color="auto"/>
              <w:right w:val="single" w:sz="4" w:space="0" w:color="auto"/>
            </w:tcBorders>
            <w:vAlign w:val="center"/>
          </w:tcPr>
          <w:p w:rsidR="00A07527" w:rsidRPr="00A07527" w:rsidP="4B517748" w14:paraId="284C6C29" w14:textId="46C98361">
            <w:pPr>
              <w:contextualSpacing/>
              <w:jc w:val="right"/>
              <w:rPr>
                <w:rFonts w:ascii="Arial" w:hAnsi="Arial" w:cs="Arial"/>
                <w:b/>
                <w:bCs/>
                <w:sz w:val="16"/>
                <w:szCs w:val="16"/>
              </w:rPr>
            </w:pPr>
            <w:r w:rsidRPr="4B517748">
              <w:rPr>
                <w:rFonts w:ascii="Arial" w:hAnsi="Arial" w:cs="Arial"/>
                <w:b/>
                <w:bCs/>
                <w:sz w:val="16"/>
                <w:szCs w:val="16"/>
              </w:rPr>
              <w:t>$</w:t>
            </w:r>
            <w:r w:rsidRPr="4B517748" w:rsidR="31E3DBB0">
              <w:rPr>
                <w:rFonts w:ascii="Arial" w:hAnsi="Arial" w:cs="Arial"/>
                <w:b/>
                <w:bCs/>
                <w:sz w:val="16"/>
                <w:szCs w:val="16"/>
              </w:rPr>
              <w:t>347,776,722</w:t>
            </w:r>
          </w:p>
        </w:tc>
      </w:tr>
    </w:tbl>
    <w:p w:rsidR="00240A35" w:rsidRPr="00476F66" w:rsidP="00636EDA" w14:paraId="530A3D08" w14:textId="77777777">
      <w:pPr>
        <w:widowControl/>
        <w:tabs>
          <w:tab w:val="left" w:pos="-984"/>
          <w:tab w:val="left" w:pos="-720"/>
          <w:tab w:val="left" w:pos="720"/>
        </w:tabs>
        <w:jc w:val="both"/>
        <w:rPr>
          <w:rFonts w:ascii="Arial" w:hAnsi="Arial" w:cs="Arial"/>
          <w:color w:val="0000FF"/>
        </w:rPr>
      </w:pPr>
    </w:p>
    <w:p w:rsidR="00567B74" w:rsidRPr="002E7B48" w:rsidP="005E38E3" w14:paraId="2D01BEF9" w14:textId="5D77E62B">
      <w:pPr>
        <w:pStyle w:val="ListParagraph"/>
        <w:widowControl/>
        <w:numPr>
          <w:ilvl w:val="0"/>
          <w:numId w:val="16"/>
        </w:numPr>
        <w:tabs>
          <w:tab w:val="left" w:pos="-984"/>
          <w:tab w:val="left" w:pos="-720"/>
          <w:tab w:val="left" w:pos="720"/>
        </w:tabs>
        <w:ind w:left="360"/>
        <w:jc w:val="both"/>
        <w:rPr>
          <w:rFonts w:ascii="Arial" w:hAnsi="Arial" w:cs="Arial"/>
          <w:b/>
          <w:sz w:val="32"/>
        </w:rPr>
      </w:pPr>
      <w:r w:rsidRPr="002E7B48">
        <w:rPr>
          <w:rFonts w:ascii="Arial" w:hAnsi="Arial" w:cs="Arial"/>
          <w:b/>
          <w:szCs w:val="20"/>
        </w:rPr>
        <w:t xml:space="preserve">Provide an estimate for the total annual cost burden to respondents or record keepers resulting from the collection of information. (Do not include the cost of any hour burden already reflected on the burden worksheet). </w:t>
      </w:r>
    </w:p>
    <w:p w:rsidR="00567B74" w:rsidRPr="002E7B48" w:rsidP="005E38E3" w14:paraId="37083086" w14:textId="77777777">
      <w:pPr>
        <w:widowControl/>
        <w:numPr>
          <w:ilvl w:val="0"/>
          <w:numId w:val="10"/>
        </w:numPr>
        <w:autoSpaceDE/>
        <w:autoSpaceDN/>
        <w:adjustRightInd/>
        <w:jc w:val="both"/>
        <w:rPr>
          <w:rFonts w:ascii="Arial" w:hAnsi="Arial" w:cs="Arial"/>
          <w:b/>
          <w:szCs w:val="20"/>
        </w:rPr>
      </w:pPr>
      <w:r w:rsidRPr="002E7B48">
        <w:rPr>
          <w:rFonts w:ascii="Arial" w:hAnsi="Arial" w:cs="Arial"/>
          <w:b/>
          <w:szCs w:val="20"/>
        </w:rPr>
        <w:t xml:space="preserve">The cost estimate should be split into two components: (a) a total capital and start-up cost component (annualized over its expected useful life) and (b) a total operation and maintenance and purchase of services component. The estimates should take into account costs associated with generating, </w:t>
      </w:r>
      <w:r w:rsidRPr="002E7B48">
        <w:rPr>
          <w:rFonts w:ascii="Arial" w:hAnsi="Arial" w:cs="Arial"/>
          <w:b/>
          <w:szCs w:val="20"/>
        </w:rPr>
        <w:t xml:space="preserve">maintaining, and disclosing or providing the information.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 </w:t>
      </w:r>
    </w:p>
    <w:p w:rsidR="00567B74" w:rsidRPr="002E7B48" w:rsidP="005E38E3" w14:paraId="503A44E4" w14:textId="77777777">
      <w:pPr>
        <w:widowControl/>
        <w:numPr>
          <w:ilvl w:val="0"/>
          <w:numId w:val="10"/>
        </w:numPr>
        <w:autoSpaceDE/>
        <w:autoSpaceDN/>
        <w:adjustRightInd/>
        <w:jc w:val="both"/>
        <w:rPr>
          <w:rFonts w:ascii="Arial" w:hAnsi="Arial" w:cs="Arial"/>
          <w:b/>
          <w:szCs w:val="20"/>
        </w:rPr>
      </w:pPr>
      <w:r w:rsidRPr="002E7B48">
        <w:rPr>
          <w:rFonts w:ascii="Arial" w:hAnsi="Arial" w:cs="Arial"/>
          <w:b/>
          <w:szCs w:val="20"/>
        </w:rPr>
        <w:t>If cost estimates are expected to vary widely, agencies should present ranges of cost burdens and explain the reasons for the variance. The cost of purchasing or contracting out information collections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567B74" w:rsidP="00636EDA" w14:paraId="7D28C1DF" w14:textId="77777777">
      <w:pPr>
        <w:pStyle w:val="BodyText"/>
        <w:tabs>
          <w:tab w:val="left" w:pos="-456"/>
          <w:tab w:val="left" w:pos="150"/>
          <w:tab w:val="left" w:pos="720"/>
          <w:tab w:val="left" w:pos="1440"/>
          <w:tab w:val="left" w:pos="2880"/>
          <w:tab w:val="left" w:pos="3600"/>
          <w:tab w:val="left" w:pos="3930"/>
          <w:tab w:val="left" w:pos="429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color w:val="auto"/>
        </w:rPr>
      </w:pPr>
    </w:p>
    <w:p w:rsidR="00E614F2" w:rsidP="00365C37" w14:paraId="1E09C2E0" w14:textId="093F5723">
      <w:pPr>
        <w:widowControl/>
        <w:tabs>
          <w:tab w:val="left" w:pos="-1176"/>
        </w:tabs>
        <w:jc w:val="both"/>
        <w:rPr>
          <w:bCs/>
        </w:rPr>
      </w:pPr>
      <w:r w:rsidRPr="0073612D">
        <w:rPr>
          <w:rFonts w:ascii="Arial" w:hAnsi="Arial" w:cs="Arial"/>
        </w:rPr>
        <w:t xml:space="preserve">There are no maintenance costs, capital start-up costs, or recordkeeping costs associated with this information collection. However, </w:t>
      </w:r>
      <w:r>
        <w:rPr>
          <w:rFonts w:ascii="Arial" w:hAnsi="Arial" w:cs="Arial"/>
          <w:bCs/>
        </w:rPr>
        <w:t xml:space="preserve">this </w:t>
      </w:r>
      <w:r w:rsidRPr="00365C37">
        <w:rPr>
          <w:rFonts w:ascii="Arial" w:hAnsi="Arial" w:cs="Arial"/>
          <w:bCs/>
        </w:rPr>
        <w:t>collection</w:t>
      </w:r>
      <w:r>
        <w:rPr>
          <w:rFonts w:ascii="Arial" w:hAnsi="Arial" w:cs="Arial"/>
          <w:bCs/>
        </w:rPr>
        <w:t xml:space="preserve"> does have</w:t>
      </w:r>
      <w:r w:rsidRPr="003C4D6C">
        <w:rPr>
          <w:rFonts w:ascii="Arial" w:hAnsi="Arial" w:cs="Arial"/>
          <w:bCs/>
        </w:rPr>
        <w:t xml:space="preserve"> non-hourly cost burdens in both fees paid by the public and associated postage costs for mailing items to USPTO.  </w:t>
      </w:r>
    </w:p>
    <w:p w:rsidR="00E614F2" w:rsidP="00636EDA" w14:paraId="7785DBFF" w14:textId="14F4FFA1">
      <w:pPr>
        <w:pStyle w:val="BodyText"/>
        <w:tabs>
          <w:tab w:val="left" w:pos="-456"/>
          <w:tab w:val="left" w:pos="150"/>
          <w:tab w:val="left" w:pos="720"/>
          <w:tab w:val="left" w:pos="1440"/>
          <w:tab w:val="left" w:pos="2880"/>
          <w:tab w:val="left" w:pos="3600"/>
          <w:tab w:val="left" w:pos="3930"/>
          <w:tab w:val="left" w:pos="429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color w:val="auto"/>
        </w:rPr>
      </w:pPr>
    </w:p>
    <w:p w:rsidR="00240A35" w:rsidRPr="00241134" w:rsidP="26E63D3B" w14:paraId="15FF9084" w14:textId="5BEBFD69">
      <w:pPr>
        <w:pStyle w:val="BodyText"/>
        <w:tabs>
          <w:tab w:val="left" w:pos="150"/>
          <w:tab w:val="left" w:pos="720"/>
          <w:tab w:val="left" w:pos="1440"/>
          <w:tab w:val="left" w:pos="2880"/>
          <w:tab w:val="left" w:pos="3600"/>
          <w:tab w:val="left" w:pos="3930"/>
          <w:tab w:val="left" w:pos="429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FF0000"/>
        </w:rPr>
      </w:pPr>
      <w:r w:rsidRPr="399A0995">
        <w:rPr>
          <w:color w:val="auto"/>
        </w:rPr>
        <w:t>The total non-hour respondent cost burden for this collection is estimated to be $</w:t>
      </w:r>
      <w:r w:rsidRPr="399A0995" w:rsidR="069A0021">
        <w:rPr>
          <w:color w:val="auto"/>
        </w:rPr>
        <w:t>10,72</w:t>
      </w:r>
      <w:r w:rsidRPr="399A0995" w:rsidR="11BA235F">
        <w:rPr>
          <w:color w:val="auto"/>
        </w:rPr>
        <w:t>5</w:t>
      </w:r>
      <w:r w:rsidRPr="399A0995" w:rsidR="069A0021">
        <w:rPr>
          <w:color w:val="auto"/>
        </w:rPr>
        <w:t>,</w:t>
      </w:r>
      <w:r w:rsidRPr="399A0995" w:rsidR="6D9D71AB">
        <w:rPr>
          <w:color w:val="auto"/>
        </w:rPr>
        <w:t>464</w:t>
      </w:r>
      <w:r w:rsidRPr="399A0995" w:rsidR="6341C3D9">
        <w:rPr>
          <w:color w:val="auto"/>
        </w:rPr>
        <w:t xml:space="preserve"> </w:t>
      </w:r>
      <w:r w:rsidRPr="399A0995">
        <w:rPr>
          <w:color w:val="auto"/>
        </w:rPr>
        <w:t xml:space="preserve">per year, which includes </w:t>
      </w:r>
      <w:r w:rsidRPr="399A0995" w:rsidR="3A622B2F">
        <w:rPr>
          <w:color w:val="auto"/>
        </w:rPr>
        <w:t>$</w:t>
      </w:r>
      <w:r w:rsidRPr="399A0995" w:rsidR="474A44B7">
        <w:rPr>
          <w:color w:val="auto"/>
        </w:rPr>
        <w:t>10,725,000</w:t>
      </w:r>
      <w:r w:rsidRPr="399A0995">
        <w:rPr>
          <w:color w:val="auto"/>
        </w:rPr>
        <w:t xml:space="preserve"> in fees and $</w:t>
      </w:r>
      <w:r w:rsidRPr="399A0995" w:rsidR="006739C7">
        <w:rPr>
          <w:color w:val="auto"/>
        </w:rPr>
        <w:t>4</w:t>
      </w:r>
      <w:r w:rsidRPr="399A0995" w:rsidR="5FF58061">
        <w:rPr>
          <w:color w:val="auto"/>
        </w:rPr>
        <w:t>64</w:t>
      </w:r>
      <w:r w:rsidR="4B0C57CE">
        <w:t xml:space="preserve"> </w:t>
      </w:r>
      <w:r w:rsidRPr="399A0995">
        <w:rPr>
          <w:color w:val="auto"/>
        </w:rPr>
        <w:t>in postage.</w:t>
      </w:r>
    </w:p>
    <w:p w:rsidR="00636EDA" w:rsidP="00636EDA" w14:paraId="79D4A139" w14:textId="77777777">
      <w:pPr>
        <w:widowControl/>
        <w:tabs>
          <w:tab w:val="left" w:pos="-984"/>
          <w:tab w:val="left" w:pos="-720"/>
          <w:tab w:val="left" w:pos="720"/>
        </w:tabs>
        <w:jc w:val="both"/>
        <w:rPr>
          <w:rFonts w:ascii="Arial" w:hAnsi="Arial" w:cs="Arial"/>
          <w:color w:val="0000FF"/>
        </w:rPr>
      </w:pPr>
    </w:p>
    <w:p w:rsidR="00636EDA" w:rsidP="00636EDA" w14:paraId="79D4A13A" w14:textId="1920F690">
      <w:pPr>
        <w:keepNext/>
        <w:tabs>
          <w:tab w:val="left" w:pos="-456"/>
          <w:tab w:val="left" w:pos="150"/>
          <w:tab w:val="left" w:pos="720"/>
          <w:tab w:val="left" w:pos="1440"/>
          <w:tab w:val="left" w:pos="2880"/>
          <w:tab w:val="left" w:pos="3600"/>
          <w:tab w:val="left" w:pos="3930"/>
          <w:tab w:val="left" w:pos="429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rPr>
      </w:pPr>
      <w:r>
        <w:rPr>
          <w:rFonts w:ascii="Arial" w:hAnsi="Arial"/>
          <w:u w:val="single"/>
        </w:rPr>
        <w:t xml:space="preserve">Filing </w:t>
      </w:r>
      <w:r w:rsidRPr="00DF130C">
        <w:rPr>
          <w:rFonts w:ascii="Arial" w:hAnsi="Arial"/>
          <w:u w:val="single"/>
        </w:rPr>
        <w:t>Fees</w:t>
      </w:r>
    </w:p>
    <w:p w:rsidR="00885735" w:rsidP="00636EDA" w14:paraId="61C558F9" w14:textId="77777777">
      <w:pPr>
        <w:tabs>
          <w:tab w:val="left" w:pos="-456"/>
          <w:tab w:val="left" w:pos="150"/>
          <w:tab w:val="left" w:pos="720"/>
          <w:tab w:val="left" w:pos="1440"/>
          <w:tab w:val="left" w:pos="2880"/>
          <w:tab w:val="left" w:pos="3600"/>
          <w:tab w:val="left" w:pos="3930"/>
          <w:tab w:val="left" w:pos="429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rPr>
      </w:pPr>
    </w:p>
    <w:p w:rsidR="00636EDA" w:rsidRPr="003664AC" w:rsidP="26E63D3B" w14:paraId="79D4A13C" w14:textId="1091EF36">
      <w:pPr>
        <w:tabs>
          <w:tab w:val="left" w:pos="150"/>
          <w:tab w:val="left" w:pos="720"/>
          <w:tab w:val="left" w:pos="1440"/>
          <w:tab w:val="left" w:pos="2880"/>
          <w:tab w:val="left" w:pos="3600"/>
          <w:tab w:val="left" w:pos="3930"/>
          <w:tab w:val="left" w:pos="429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rPr>
      </w:pPr>
      <w:r w:rsidRPr="26E63D3B">
        <w:rPr>
          <w:rFonts w:ascii="Arial" w:hAnsi="Arial"/>
        </w:rPr>
        <w:t xml:space="preserve">There are fees associated </w:t>
      </w:r>
      <w:r w:rsidR="00A95F97">
        <w:rPr>
          <w:rFonts w:ascii="Arial" w:hAnsi="Arial"/>
        </w:rPr>
        <w:t>with this information collection</w:t>
      </w:r>
      <w:r w:rsidRPr="26E63D3B">
        <w:rPr>
          <w:rFonts w:ascii="Arial" w:hAnsi="Arial"/>
        </w:rPr>
        <w:t xml:space="preserve"> </w:t>
      </w:r>
      <w:r w:rsidRPr="26E63D3B">
        <w:rPr>
          <w:rFonts w:ascii="Arial" w:hAnsi="Arial" w:cs="Arial"/>
        </w:rPr>
        <w:t xml:space="preserve">as outlined in Table </w:t>
      </w:r>
      <w:r w:rsidR="008414BD">
        <w:rPr>
          <w:rFonts w:ascii="Arial" w:hAnsi="Arial" w:cs="Arial"/>
        </w:rPr>
        <w:t>4</w:t>
      </w:r>
      <w:r w:rsidRPr="26E63D3B" w:rsidR="550AF24A">
        <w:rPr>
          <w:rFonts w:ascii="Arial" w:hAnsi="Arial" w:cs="Arial"/>
        </w:rPr>
        <w:t xml:space="preserve"> </w:t>
      </w:r>
      <w:r w:rsidRPr="26E63D3B">
        <w:rPr>
          <w:rFonts w:ascii="Arial" w:hAnsi="Arial" w:cs="Arial"/>
        </w:rPr>
        <w:t>below.</w:t>
      </w:r>
    </w:p>
    <w:p w:rsidR="00636EDA" w:rsidP="00636EDA" w14:paraId="79D4A141" w14:textId="77777777">
      <w:pPr>
        <w:widowControl/>
        <w:tabs>
          <w:tab w:val="left" w:pos="-984"/>
          <w:tab w:val="left" w:pos="-720"/>
          <w:tab w:val="left" w:pos="720"/>
        </w:tabs>
        <w:jc w:val="both"/>
        <w:rPr>
          <w:rFonts w:ascii="Arial" w:hAnsi="Arial" w:cs="Arial"/>
          <w:color w:val="0000FF"/>
        </w:rPr>
      </w:pPr>
    </w:p>
    <w:p w:rsidR="00636EDA" w:rsidRPr="00804EA2" w:rsidP="00636EDA" w14:paraId="79D4A142" w14:textId="1B31D497">
      <w:pPr>
        <w:widowControl/>
        <w:tabs>
          <w:tab w:val="left" w:pos="-984"/>
          <w:tab w:val="left" w:pos="-720"/>
          <w:tab w:val="left" w:pos="720"/>
        </w:tabs>
        <w:jc w:val="both"/>
        <w:rPr>
          <w:rFonts w:ascii="Arial" w:hAnsi="Arial" w:cs="Arial"/>
        </w:rPr>
      </w:pPr>
      <w:r w:rsidRPr="00804EA2">
        <w:rPr>
          <w:rFonts w:ascii="Arial" w:hAnsi="Arial" w:cs="Arial"/>
          <w:b/>
          <w:bCs/>
          <w:sz w:val="20"/>
          <w:szCs w:val="20"/>
        </w:rPr>
        <w:t xml:space="preserve">Table </w:t>
      </w:r>
      <w:r w:rsidR="00D10306">
        <w:rPr>
          <w:rFonts w:ascii="Arial" w:hAnsi="Arial" w:cs="Arial"/>
          <w:b/>
          <w:bCs/>
          <w:sz w:val="20"/>
          <w:szCs w:val="20"/>
        </w:rPr>
        <w:t>4</w:t>
      </w:r>
      <w:r w:rsidRPr="00804EA2">
        <w:rPr>
          <w:rFonts w:ascii="Arial" w:hAnsi="Arial" w:cs="Arial"/>
          <w:b/>
          <w:bCs/>
          <w:sz w:val="20"/>
          <w:szCs w:val="20"/>
        </w:rPr>
        <w:t>: Filing Fees</w:t>
      </w:r>
    </w:p>
    <w:tbl>
      <w:tblPr>
        <w:tblStyle w:val="TableGrid"/>
        <w:tblW w:w="9420" w:type="dxa"/>
        <w:tblInd w:w="115" w:type="dxa"/>
        <w:tblLayout w:type="fixed"/>
        <w:tblCellMar>
          <w:top w:w="115" w:type="dxa"/>
          <w:left w:w="115" w:type="dxa"/>
          <w:bottom w:w="115" w:type="dxa"/>
          <w:right w:w="115" w:type="dxa"/>
        </w:tblCellMar>
        <w:tblLook w:val="04A0"/>
      </w:tblPr>
      <w:tblGrid>
        <w:gridCol w:w="600"/>
        <w:gridCol w:w="810"/>
        <w:gridCol w:w="4770"/>
        <w:gridCol w:w="1260"/>
        <w:gridCol w:w="720"/>
        <w:gridCol w:w="1260"/>
      </w:tblGrid>
      <w:tr w14:paraId="6A2E6C52" w14:textId="77777777" w:rsidTr="00A10B62">
        <w:tblPrEx>
          <w:tblW w:w="9420" w:type="dxa"/>
          <w:tblInd w:w="115" w:type="dxa"/>
          <w:tblLayout w:type="fixed"/>
          <w:tblCellMar>
            <w:top w:w="115" w:type="dxa"/>
            <w:left w:w="115" w:type="dxa"/>
            <w:bottom w:w="115" w:type="dxa"/>
            <w:right w:w="115" w:type="dxa"/>
          </w:tblCellMar>
          <w:tblLook w:val="04A0"/>
        </w:tblPrEx>
        <w:trPr>
          <w:cantSplit/>
          <w:tblHeader/>
        </w:trPr>
        <w:tc>
          <w:tcPr>
            <w:tcW w:w="600" w:type="dxa"/>
            <w:shd w:val="clear" w:color="auto" w:fill="C6D9F0" w:themeFill="text2" w:themeFillTint="33"/>
          </w:tcPr>
          <w:p w:rsidR="26E63D3B" w:rsidRPr="00AD1E82" w:rsidP="00AD1E82" w14:paraId="5F30DEBC" w14:textId="462BC835">
            <w:pPr>
              <w:pStyle w:val="NoSpacing"/>
              <w:ind w:right="37"/>
              <w:contextualSpacing/>
              <w:jc w:val="center"/>
              <w:rPr>
                <w:rFonts w:ascii="Arial" w:eastAsia="Times New Roman" w:hAnsi="Arial" w:cs="Arial"/>
                <w:color w:val="000000" w:themeColor="text1"/>
                <w:sz w:val="16"/>
                <w:szCs w:val="16"/>
              </w:rPr>
            </w:pPr>
            <w:r w:rsidRPr="00AD1E82">
              <w:rPr>
                <w:rFonts w:ascii="Arial" w:eastAsia="Times New Roman" w:hAnsi="Arial" w:cs="Arial"/>
                <w:b/>
                <w:bCs/>
                <w:color w:val="000000" w:themeColor="text1"/>
                <w:sz w:val="16"/>
                <w:szCs w:val="16"/>
              </w:rPr>
              <w:t>Item No.</w:t>
            </w:r>
          </w:p>
        </w:tc>
        <w:tc>
          <w:tcPr>
            <w:tcW w:w="810" w:type="dxa"/>
            <w:shd w:val="clear" w:color="auto" w:fill="C6D9F0" w:themeFill="text2" w:themeFillTint="33"/>
          </w:tcPr>
          <w:p w:rsidR="26E63D3B" w:rsidRPr="00AD1E82" w:rsidP="00AD1E82" w14:paraId="247727A6" w14:textId="0146FDE1">
            <w:pPr>
              <w:pStyle w:val="NoSpacing"/>
              <w:contextualSpacing/>
              <w:jc w:val="center"/>
              <w:rPr>
                <w:rFonts w:ascii="Arial" w:eastAsia="Times New Roman" w:hAnsi="Arial" w:cs="Arial"/>
                <w:color w:val="000000" w:themeColor="text1"/>
                <w:sz w:val="16"/>
                <w:szCs w:val="16"/>
              </w:rPr>
            </w:pPr>
            <w:r w:rsidRPr="00AD1E82">
              <w:rPr>
                <w:rFonts w:ascii="Arial" w:eastAsia="Times New Roman" w:hAnsi="Arial" w:cs="Arial"/>
                <w:b/>
                <w:bCs/>
                <w:color w:val="000000" w:themeColor="text1"/>
                <w:sz w:val="16"/>
                <w:szCs w:val="16"/>
              </w:rPr>
              <w:t>Fee</w:t>
            </w:r>
            <w:r w:rsidR="00105A8D">
              <w:rPr>
                <w:rFonts w:ascii="Arial" w:eastAsia="Times New Roman" w:hAnsi="Arial" w:cs="Arial"/>
                <w:b/>
                <w:bCs/>
                <w:color w:val="000000" w:themeColor="text1"/>
                <w:sz w:val="16"/>
                <w:szCs w:val="16"/>
              </w:rPr>
              <w:t xml:space="preserve"> </w:t>
            </w:r>
            <w:r w:rsidRPr="00AD1E82">
              <w:rPr>
                <w:rFonts w:ascii="Arial" w:eastAsia="Times New Roman" w:hAnsi="Arial" w:cs="Arial"/>
                <w:b/>
                <w:bCs/>
                <w:color w:val="000000" w:themeColor="text1"/>
                <w:sz w:val="16"/>
                <w:szCs w:val="16"/>
              </w:rPr>
              <w:t>Code</w:t>
            </w:r>
          </w:p>
        </w:tc>
        <w:tc>
          <w:tcPr>
            <w:tcW w:w="4770" w:type="dxa"/>
            <w:shd w:val="clear" w:color="auto" w:fill="C6D9F0" w:themeFill="text2" w:themeFillTint="33"/>
          </w:tcPr>
          <w:p w:rsidR="26E63D3B" w:rsidRPr="00AD1E82" w:rsidP="00AD1E82" w14:paraId="22935BA3" w14:textId="4E37B78A">
            <w:pPr>
              <w:pStyle w:val="NoSpacing"/>
              <w:contextualSpacing/>
              <w:jc w:val="center"/>
              <w:rPr>
                <w:rFonts w:ascii="Arial" w:eastAsia="Times New Roman" w:hAnsi="Arial" w:cs="Arial"/>
                <w:color w:val="000000" w:themeColor="text1"/>
                <w:sz w:val="16"/>
                <w:szCs w:val="16"/>
              </w:rPr>
            </w:pPr>
            <w:r w:rsidRPr="00AD1E82">
              <w:rPr>
                <w:rFonts w:ascii="Arial" w:eastAsia="Times New Roman" w:hAnsi="Arial" w:cs="Arial"/>
                <w:b/>
                <w:bCs/>
                <w:color w:val="000000" w:themeColor="text1"/>
                <w:sz w:val="16"/>
                <w:szCs w:val="16"/>
              </w:rPr>
              <w:t>Item</w:t>
            </w:r>
          </w:p>
        </w:tc>
        <w:tc>
          <w:tcPr>
            <w:tcW w:w="1260" w:type="dxa"/>
            <w:shd w:val="clear" w:color="auto" w:fill="C6D9F0" w:themeFill="text2" w:themeFillTint="33"/>
          </w:tcPr>
          <w:p w:rsidR="26E63D3B" w:rsidRPr="00AD1E82" w:rsidP="00AD1E82" w14:paraId="5E947C84" w14:textId="17AC816C">
            <w:pPr>
              <w:pStyle w:val="NoSpacing"/>
              <w:ind w:left="78" w:right="75"/>
              <w:contextualSpacing/>
              <w:jc w:val="center"/>
              <w:rPr>
                <w:rFonts w:ascii="Arial" w:eastAsia="Times New Roman" w:hAnsi="Arial" w:cs="Arial"/>
                <w:color w:val="000000" w:themeColor="text1"/>
                <w:sz w:val="16"/>
                <w:szCs w:val="16"/>
              </w:rPr>
            </w:pPr>
            <w:r w:rsidRPr="00AD1E82">
              <w:rPr>
                <w:rFonts w:ascii="Arial" w:eastAsia="Times New Roman" w:hAnsi="Arial" w:cs="Arial"/>
                <w:b/>
                <w:bCs/>
                <w:color w:val="000000" w:themeColor="text1"/>
                <w:sz w:val="16"/>
                <w:szCs w:val="16"/>
              </w:rPr>
              <w:t>Estimated Annual Responses</w:t>
            </w:r>
          </w:p>
          <w:p w:rsidR="00AD1E82" w:rsidP="00105A8D" w14:paraId="6A1F1E41" w14:textId="77777777">
            <w:pPr>
              <w:pStyle w:val="NoSpacing"/>
              <w:contextualSpacing/>
              <w:rPr>
                <w:rFonts w:ascii="Arial" w:eastAsia="Times New Roman" w:hAnsi="Arial" w:cs="Arial"/>
                <w:b/>
                <w:bCs/>
                <w:color w:val="000000" w:themeColor="text1"/>
                <w:sz w:val="16"/>
                <w:szCs w:val="16"/>
              </w:rPr>
            </w:pPr>
          </w:p>
          <w:p w:rsidR="26E63D3B" w:rsidRPr="00AD1E82" w:rsidP="00AD1E82" w14:paraId="505FCEAD" w14:textId="1A487E39">
            <w:pPr>
              <w:pStyle w:val="NoSpacing"/>
              <w:contextualSpacing/>
              <w:jc w:val="center"/>
              <w:rPr>
                <w:rFonts w:ascii="Arial" w:eastAsia="Times New Roman" w:hAnsi="Arial" w:cs="Arial"/>
                <w:color w:val="000000" w:themeColor="text1"/>
                <w:sz w:val="16"/>
                <w:szCs w:val="16"/>
              </w:rPr>
            </w:pPr>
            <w:r w:rsidRPr="00AD1E82">
              <w:rPr>
                <w:rFonts w:ascii="Arial" w:eastAsia="Times New Roman" w:hAnsi="Arial" w:cs="Arial"/>
                <w:b/>
                <w:bCs/>
                <w:color w:val="000000" w:themeColor="text1"/>
                <w:sz w:val="16"/>
                <w:szCs w:val="16"/>
              </w:rPr>
              <w:t>(a)</w:t>
            </w:r>
          </w:p>
        </w:tc>
        <w:tc>
          <w:tcPr>
            <w:tcW w:w="720" w:type="dxa"/>
            <w:shd w:val="clear" w:color="auto" w:fill="C6D9F0" w:themeFill="text2" w:themeFillTint="33"/>
          </w:tcPr>
          <w:p w:rsidR="26E63D3B" w:rsidRPr="00AD1E82" w:rsidP="00AD1E82" w14:paraId="1DA0D0C2" w14:textId="7A364BB6">
            <w:pPr>
              <w:pStyle w:val="NoSpacing"/>
              <w:contextualSpacing/>
              <w:jc w:val="center"/>
              <w:rPr>
                <w:rFonts w:ascii="Arial" w:eastAsia="Times New Roman" w:hAnsi="Arial" w:cs="Arial"/>
                <w:color w:val="000000" w:themeColor="text1"/>
                <w:sz w:val="16"/>
                <w:szCs w:val="16"/>
              </w:rPr>
            </w:pPr>
            <w:r w:rsidRPr="00AD1E82">
              <w:rPr>
                <w:rFonts w:ascii="Arial" w:eastAsia="Times New Roman" w:hAnsi="Arial" w:cs="Arial"/>
                <w:b/>
                <w:bCs/>
                <w:color w:val="000000" w:themeColor="text1"/>
                <w:sz w:val="16"/>
                <w:szCs w:val="16"/>
              </w:rPr>
              <w:t>Filing Fee</w:t>
            </w:r>
          </w:p>
          <w:p w:rsidR="26E63D3B" w:rsidRPr="00AD1E82" w:rsidP="00AD1E82" w14:paraId="31C3286F" w14:textId="0DA90F3D">
            <w:pPr>
              <w:pStyle w:val="NoSpacing"/>
              <w:ind w:left="-12" w:right="-36"/>
              <w:contextualSpacing/>
              <w:jc w:val="center"/>
              <w:rPr>
                <w:rFonts w:ascii="Arial" w:eastAsia="Times New Roman" w:hAnsi="Arial" w:cs="Arial"/>
                <w:color w:val="000000" w:themeColor="text1"/>
                <w:sz w:val="16"/>
                <w:szCs w:val="16"/>
              </w:rPr>
            </w:pPr>
            <w:r w:rsidRPr="00AD1E82">
              <w:rPr>
                <w:rFonts w:ascii="Arial" w:eastAsia="Times New Roman" w:hAnsi="Arial" w:cs="Arial"/>
                <w:b/>
                <w:bCs/>
                <w:color w:val="000000" w:themeColor="text1"/>
                <w:sz w:val="16"/>
                <w:szCs w:val="16"/>
              </w:rPr>
              <w:t>($)</w:t>
            </w:r>
          </w:p>
          <w:p w:rsidR="00AD1E82" w:rsidP="00105A8D" w14:paraId="422523FA" w14:textId="77777777">
            <w:pPr>
              <w:pStyle w:val="NoSpacing"/>
              <w:contextualSpacing/>
              <w:rPr>
                <w:rFonts w:ascii="Arial" w:eastAsia="Times New Roman" w:hAnsi="Arial" w:cs="Arial"/>
                <w:b/>
                <w:bCs/>
                <w:color w:val="000000" w:themeColor="text1"/>
                <w:sz w:val="16"/>
                <w:szCs w:val="16"/>
              </w:rPr>
            </w:pPr>
          </w:p>
          <w:p w:rsidR="26E63D3B" w:rsidRPr="00AD1E82" w:rsidP="00AD1E82" w14:paraId="41864756" w14:textId="10D7CECC">
            <w:pPr>
              <w:pStyle w:val="NoSpacing"/>
              <w:contextualSpacing/>
              <w:jc w:val="center"/>
              <w:rPr>
                <w:rFonts w:ascii="Arial" w:eastAsia="Times New Roman" w:hAnsi="Arial" w:cs="Arial"/>
                <w:color w:val="000000" w:themeColor="text1"/>
                <w:sz w:val="16"/>
                <w:szCs w:val="16"/>
              </w:rPr>
            </w:pPr>
            <w:r w:rsidRPr="00AD1E82">
              <w:rPr>
                <w:rFonts w:ascii="Arial" w:eastAsia="Times New Roman" w:hAnsi="Arial" w:cs="Arial"/>
                <w:b/>
                <w:bCs/>
                <w:color w:val="000000" w:themeColor="text1"/>
                <w:sz w:val="16"/>
                <w:szCs w:val="16"/>
              </w:rPr>
              <w:t>(b)</w:t>
            </w:r>
          </w:p>
        </w:tc>
        <w:tc>
          <w:tcPr>
            <w:tcW w:w="1260" w:type="dxa"/>
            <w:shd w:val="clear" w:color="auto" w:fill="C6D9F0" w:themeFill="text2" w:themeFillTint="33"/>
          </w:tcPr>
          <w:p w:rsidR="26E63D3B" w:rsidRPr="00AD1E82" w:rsidP="00AD1E82" w14:paraId="582C1E5B" w14:textId="048A79A1">
            <w:pPr>
              <w:pStyle w:val="NoSpacing"/>
              <w:contextualSpacing/>
              <w:jc w:val="center"/>
              <w:rPr>
                <w:rFonts w:ascii="Arial" w:eastAsia="Times New Roman" w:hAnsi="Arial" w:cs="Arial"/>
                <w:color w:val="000000" w:themeColor="text1"/>
                <w:sz w:val="16"/>
                <w:szCs w:val="16"/>
              </w:rPr>
            </w:pPr>
            <w:r w:rsidRPr="00AD1E82">
              <w:rPr>
                <w:rFonts w:ascii="Arial" w:eastAsia="Times New Roman" w:hAnsi="Arial" w:cs="Arial"/>
                <w:b/>
                <w:bCs/>
                <w:color w:val="000000" w:themeColor="text1"/>
                <w:sz w:val="16"/>
                <w:szCs w:val="16"/>
              </w:rPr>
              <w:t>Non-hourly Cost Burden</w:t>
            </w:r>
          </w:p>
          <w:p w:rsidR="00AD1E82" w:rsidP="00105A8D" w14:paraId="6C0D4766" w14:textId="77777777">
            <w:pPr>
              <w:pStyle w:val="NoSpacing"/>
              <w:contextualSpacing/>
              <w:rPr>
                <w:rFonts w:ascii="Arial" w:eastAsia="Times New Roman" w:hAnsi="Arial" w:cs="Arial"/>
                <w:b/>
                <w:bCs/>
                <w:color w:val="000000" w:themeColor="text1"/>
                <w:sz w:val="16"/>
                <w:szCs w:val="16"/>
              </w:rPr>
            </w:pPr>
          </w:p>
          <w:p w:rsidR="00635ECC" w:rsidP="00105A8D" w14:paraId="378BE3F3" w14:textId="77777777">
            <w:pPr>
              <w:pStyle w:val="NoSpacing"/>
              <w:contextualSpacing/>
              <w:rPr>
                <w:rFonts w:ascii="Arial" w:eastAsia="Times New Roman" w:hAnsi="Arial" w:cs="Arial"/>
                <w:b/>
                <w:bCs/>
                <w:color w:val="000000" w:themeColor="text1"/>
                <w:sz w:val="16"/>
                <w:szCs w:val="16"/>
              </w:rPr>
            </w:pPr>
          </w:p>
          <w:p w:rsidR="26E63D3B" w:rsidRPr="00AD1E82" w:rsidP="00AD1E82" w14:paraId="6DFB4E41" w14:textId="25E20CAE">
            <w:pPr>
              <w:pStyle w:val="NoSpacing"/>
              <w:contextualSpacing/>
              <w:jc w:val="center"/>
              <w:rPr>
                <w:rFonts w:ascii="Arial" w:eastAsia="Times New Roman" w:hAnsi="Arial" w:cs="Arial"/>
                <w:color w:val="000000" w:themeColor="text1"/>
                <w:sz w:val="16"/>
                <w:szCs w:val="16"/>
              </w:rPr>
            </w:pPr>
            <w:r w:rsidRPr="00AD1E82">
              <w:rPr>
                <w:rFonts w:ascii="Arial" w:eastAsia="Times New Roman" w:hAnsi="Arial" w:cs="Arial"/>
                <w:b/>
                <w:bCs/>
                <w:color w:val="000000" w:themeColor="text1"/>
                <w:sz w:val="16"/>
                <w:szCs w:val="16"/>
              </w:rPr>
              <w:t>(a) x (b) = (c)</w:t>
            </w:r>
          </w:p>
        </w:tc>
      </w:tr>
      <w:tr w14:paraId="20F8A1E6" w14:textId="77777777" w:rsidTr="00A10B62">
        <w:tblPrEx>
          <w:tblW w:w="9420" w:type="dxa"/>
          <w:tblInd w:w="115" w:type="dxa"/>
          <w:tblLayout w:type="fixed"/>
          <w:tblCellMar>
            <w:top w:w="115" w:type="dxa"/>
            <w:left w:w="115" w:type="dxa"/>
            <w:bottom w:w="115" w:type="dxa"/>
            <w:right w:w="115" w:type="dxa"/>
          </w:tblCellMar>
          <w:tblLook w:val="04A0"/>
        </w:tblPrEx>
        <w:tc>
          <w:tcPr>
            <w:tcW w:w="600" w:type="dxa"/>
            <w:vAlign w:val="center"/>
          </w:tcPr>
          <w:p w:rsidR="26E63D3B" w:rsidRPr="00AD1E82" w:rsidP="26E63D3B" w14:paraId="0A1B444B" w14:textId="0C5C80E2">
            <w:pPr>
              <w:pStyle w:val="NoSpacing"/>
              <w:contextualSpacing/>
              <w:jc w:val="center"/>
              <w:rPr>
                <w:rFonts w:ascii="Arial" w:eastAsia="Times New Roman" w:hAnsi="Arial" w:cs="Arial"/>
                <w:color w:val="000000" w:themeColor="text1"/>
                <w:sz w:val="16"/>
                <w:szCs w:val="16"/>
              </w:rPr>
            </w:pPr>
            <w:r w:rsidRPr="00AD1E82">
              <w:rPr>
                <w:rFonts w:ascii="Arial" w:eastAsia="Times New Roman" w:hAnsi="Arial" w:cs="Arial"/>
                <w:b/>
                <w:bCs/>
                <w:color w:val="000000" w:themeColor="text1"/>
                <w:sz w:val="16"/>
                <w:szCs w:val="16"/>
              </w:rPr>
              <w:t>1</w:t>
            </w:r>
          </w:p>
        </w:tc>
        <w:tc>
          <w:tcPr>
            <w:tcW w:w="810" w:type="dxa"/>
            <w:vAlign w:val="center"/>
          </w:tcPr>
          <w:p w:rsidR="26E63D3B" w:rsidRPr="00AD1E82" w:rsidP="26E63D3B" w14:paraId="3E9D39FD" w14:textId="663D67D6">
            <w:pPr>
              <w:pStyle w:val="NoSpacing"/>
              <w:ind w:firstLine="88"/>
              <w:contextualSpacing/>
              <w:jc w:val="both"/>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6401</w:t>
            </w:r>
          </w:p>
        </w:tc>
        <w:tc>
          <w:tcPr>
            <w:tcW w:w="4770" w:type="dxa"/>
            <w:vAlign w:val="center"/>
          </w:tcPr>
          <w:p w:rsidR="26E63D3B" w:rsidRPr="00AD1E82" w:rsidP="26E63D3B" w14:paraId="2826D5CE" w14:textId="03EA71C7">
            <w:pPr>
              <w:pStyle w:val="NoSpacing"/>
              <w:ind w:firstLine="88"/>
              <w:contextualSpacing/>
              <w:jc w:val="both"/>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 xml:space="preserve">Petition to Cancel (Paper Submission)  </w:t>
            </w:r>
          </w:p>
        </w:tc>
        <w:tc>
          <w:tcPr>
            <w:tcW w:w="1260" w:type="dxa"/>
            <w:vAlign w:val="center"/>
          </w:tcPr>
          <w:p w:rsidR="26E63D3B" w:rsidRPr="00AD1E82" w:rsidP="26E63D3B" w14:paraId="06081A36" w14:textId="4A05E9C5">
            <w:pPr>
              <w:pStyle w:val="NoSpacing"/>
              <w:ind w:right="71"/>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5</w:t>
            </w:r>
          </w:p>
        </w:tc>
        <w:tc>
          <w:tcPr>
            <w:tcW w:w="720" w:type="dxa"/>
            <w:vAlign w:val="center"/>
          </w:tcPr>
          <w:p w:rsidR="26E63D3B" w:rsidRPr="00AD1E82" w:rsidP="26E63D3B" w14:paraId="1296991C" w14:textId="72F6E21D">
            <w:pPr>
              <w:pStyle w:val="NoSpacing"/>
              <w:ind w:right="71"/>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$700</w:t>
            </w:r>
          </w:p>
        </w:tc>
        <w:tc>
          <w:tcPr>
            <w:tcW w:w="1260" w:type="dxa"/>
            <w:vAlign w:val="center"/>
          </w:tcPr>
          <w:p w:rsidR="26E63D3B" w:rsidRPr="00AD1E82" w:rsidP="26E63D3B" w14:paraId="291B02FB" w14:textId="6C606B30">
            <w:pPr>
              <w:pStyle w:val="NoSpacing"/>
              <w:ind w:right="54"/>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$3,500</w:t>
            </w:r>
          </w:p>
        </w:tc>
      </w:tr>
      <w:tr w14:paraId="7AB58841" w14:textId="77777777" w:rsidTr="00A10B62">
        <w:tblPrEx>
          <w:tblW w:w="9420" w:type="dxa"/>
          <w:tblInd w:w="115" w:type="dxa"/>
          <w:tblLayout w:type="fixed"/>
          <w:tblCellMar>
            <w:top w:w="115" w:type="dxa"/>
            <w:left w:w="115" w:type="dxa"/>
            <w:bottom w:w="115" w:type="dxa"/>
            <w:right w:w="115" w:type="dxa"/>
          </w:tblCellMar>
          <w:tblLook w:val="04A0"/>
        </w:tblPrEx>
        <w:tc>
          <w:tcPr>
            <w:tcW w:w="600" w:type="dxa"/>
            <w:vAlign w:val="center"/>
          </w:tcPr>
          <w:p w:rsidR="26E63D3B" w:rsidRPr="00AD1E82" w:rsidP="26E63D3B" w14:paraId="246F82D4" w14:textId="532ED382">
            <w:pPr>
              <w:pStyle w:val="NoSpacing"/>
              <w:contextualSpacing/>
              <w:jc w:val="center"/>
              <w:rPr>
                <w:rFonts w:ascii="Arial" w:eastAsia="Times New Roman" w:hAnsi="Arial" w:cs="Arial"/>
                <w:color w:val="000000" w:themeColor="text1"/>
                <w:sz w:val="16"/>
                <w:szCs w:val="16"/>
              </w:rPr>
            </w:pPr>
            <w:r w:rsidRPr="00AD1E82">
              <w:rPr>
                <w:rFonts w:ascii="Arial" w:eastAsia="Times New Roman" w:hAnsi="Arial" w:cs="Arial"/>
                <w:b/>
                <w:bCs/>
                <w:color w:val="000000" w:themeColor="text1"/>
                <w:sz w:val="16"/>
                <w:szCs w:val="16"/>
              </w:rPr>
              <w:t>1</w:t>
            </w:r>
          </w:p>
        </w:tc>
        <w:tc>
          <w:tcPr>
            <w:tcW w:w="810" w:type="dxa"/>
            <w:vAlign w:val="center"/>
          </w:tcPr>
          <w:p w:rsidR="26E63D3B" w:rsidRPr="00AD1E82" w:rsidP="26E63D3B" w14:paraId="7A1A0A8C" w14:textId="51912D7D">
            <w:pPr>
              <w:pStyle w:val="NoSpacing"/>
              <w:ind w:firstLine="88"/>
              <w:contextualSpacing/>
              <w:jc w:val="both"/>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7401</w:t>
            </w:r>
          </w:p>
        </w:tc>
        <w:tc>
          <w:tcPr>
            <w:tcW w:w="4770" w:type="dxa"/>
            <w:vAlign w:val="center"/>
          </w:tcPr>
          <w:p w:rsidR="26E63D3B" w:rsidRPr="00AD1E82" w:rsidP="26E63D3B" w14:paraId="4ACA2C9E" w14:textId="051490D6">
            <w:pPr>
              <w:pStyle w:val="NoSpacing"/>
              <w:ind w:firstLine="88"/>
              <w:contextualSpacing/>
              <w:jc w:val="both"/>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 xml:space="preserve">Petition to Cancel </w:t>
            </w:r>
          </w:p>
        </w:tc>
        <w:tc>
          <w:tcPr>
            <w:tcW w:w="1260" w:type="dxa"/>
            <w:vAlign w:val="center"/>
          </w:tcPr>
          <w:p w:rsidR="26E63D3B" w:rsidRPr="00AD1E82" w:rsidP="26E63D3B" w14:paraId="0523CFD2" w14:textId="0EE459DB">
            <w:pPr>
              <w:pStyle w:val="NoSpacing"/>
              <w:ind w:right="71"/>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2,595</w:t>
            </w:r>
          </w:p>
        </w:tc>
        <w:tc>
          <w:tcPr>
            <w:tcW w:w="720" w:type="dxa"/>
            <w:vAlign w:val="center"/>
          </w:tcPr>
          <w:p w:rsidR="26E63D3B" w:rsidRPr="00AD1E82" w:rsidP="26E63D3B" w14:paraId="41269D8A" w14:textId="61133C5D">
            <w:pPr>
              <w:pStyle w:val="NoSpacing"/>
              <w:ind w:right="71"/>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$600</w:t>
            </w:r>
          </w:p>
        </w:tc>
        <w:tc>
          <w:tcPr>
            <w:tcW w:w="1260" w:type="dxa"/>
            <w:vAlign w:val="center"/>
          </w:tcPr>
          <w:p w:rsidR="26E63D3B" w:rsidRPr="00AD1E82" w:rsidP="26E63D3B" w14:paraId="09D73F80" w14:textId="78FFAE44">
            <w:pPr>
              <w:pStyle w:val="NoSpacing"/>
              <w:ind w:right="54"/>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$1,557,000</w:t>
            </w:r>
          </w:p>
        </w:tc>
      </w:tr>
      <w:tr w14:paraId="65D43324" w14:textId="77777777" w:rsidTr="00A10B62">
        <w:tblPrEx>
          <w:tblW w:w="9420" w:type="dxa"/>
          <w:tblInd w:w="115" w:type="dxa"/>
          <w:tblLayout w:type="fixed"/>
          <w:tblCellMar>
            <w:top w:w="115" w:type="dxa"/>
            <w:left w:w="115" w:type="dxa"/>
            <w:bottom w:w="115" w:type="dxa"/>
            <w:right w:w="115" w:type="dxa"/>
          </w:tblCellMar>
          <w:tblLook w:val="04A0"/>
        </w:tblPrEx>
        <w:tc>
          <w:tcPr>
            <w:tcW w:w="600" w:type="dxa"/>
            <w:vAlign w:val="center"/>
          </w:tcPr>
          <w:p w:rsidR="26E63D3B" w:rsidRPr="00AD1E82" w:rsidP="26E63D3B" w14:paraId="61447740" w14:textId="745E5600">
            <w:pPr>
              <w:pStyle w:val="NoSpacing"/>
              <w:contextualSpacing/>
              <w:jc w:val="center"/>
              <w:rPr>
                <w:rFonts w:ascii="Arial" w:eastAsia="Times New Roman" w:hAnsi="Arial" w:cs="Arial"/>
                <w:color w:val="000000" w:themeColor="text1"/>
                <w:sz w:val="16"/>
                <w:szCs w:val="16"/>
              </w:rPr>
            </w:pPr>
            <w:r w:rsidRPr="00AD1E82">
              <w:rPr>
                <w:rFonts w:ascii="Arial" w:eastAsia="Times New Roman" w:hAnsi="Arial" w:cs="Arial"/>
                <w:b/>
                <w:bCs/>
                <w:color w:val="000000" w:themeColor="text1"/>
                <w:sz w:val="16"/>
                <w:szCs w:val="16"/>
              </w:rPr>
              <w:t>2</w:t>
            </w:r>
          </w:p>
        </w:tc>
        <w:tc>
          <w:tcPr>
            <w:tcW w:w="810" w:type="dxa"/>
            <w:vAlign w:val="center"/>
          </w:tcPr>
          <w:p w:rsidR="26E63D3B" w:rsidRPr="00AD1E82" w:rsidP="26E63D3B" w14:paraId="0DB32FFB" w14:textId="670D6779">
            <w:pPr>
              <w:ind w:firstLine="86"/>
              <w:contextualSpacing/>
              <w:rPr>
                <w:rFonts w:ascii="Arial" w:hAnsi="Arial" w:cs="Arial"/>
                <w:color w:val="000000" w:themeColor="text1"/>
                <w:sz w:val="16"/>
                <w:szCs w:val="16"/>
              </w:rPr>
            </w:pPr>
            <w:r w:rsidRPr="00AD1E82">
              <w:rPr>
                <w:rFonts w:ascii="Arial" w:hAnsi="Arial" w:cs="Arial"/>
                <w:color w:val="000000" w:themeColor="text1"/>
                <w:sz w:val="16"/>
                <w:szCs w:val="16"/>
              </w:rPr>
              <w:t>6402</w:t>
            </w:r>
          </w:p>
        </w:tc>
        <w:tc>
          <w:tcPr>
            <w:tcW w:w="4770" w:type="dxa"/>
            <w:vAlign w:val="center"/>
          </w:tcPr>
          <w:p w:rsidR="26E63D3B" w:rsidRPr="00AD1E82" w:rsidP="26E63D3B" w14:paraId="0C9B196A" w14:textId="169A877B">
            <w:pPr>
              <w:ind w:firstLine="86"/>
              <w:contextualSpacing/>
              <w:rPr>
                <w:rFonts w:ascii="Arial" w:hAnsi="Arial" w:cs="Arial"/>
                <w:color w:val="000000" w:themeColor="text1"/>
                <w:sz w:val="16"/>
                <w:szCs w:val="16"/>
              </w:rPr>
            </w:pPr>
            <w:r w:rsidRPr="00AD1E82">
              <w:rPr>
                <w:rFonts w:ascii="Arial" w:hAnsi="Arial" w:cs="Arial"/>
                <w:color w:val="000000" w:themeColor="text1"/>
                <w:sz w:val="16"/>
                <w:szCs w:val="16"/>
              </w:rPr>
              <w:t>Notice of Opposition (Paper Submission)</w:t>
            </w:r>
          </w:p>
        </w:tc>
        <w:tc>
          <w:tcPr>
            <w:tcW w:w="1260" w:type="dxa"/>
            <w:vAlign w:val="center"/>
          </w:tcPr>
          <w:p w:rsidR="26E63D3B" w:rsidRPr="00AD1E82" w:rsidP="26E63D3B" w14:paraId="7FFE114C" w14:textId="4D1C108F">
            <w:pPr>
              <w:pStyle w:val="NoSpacing"/>
              <w:ind w:right="71"/>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5</w:t>
            </w:r>
          </w:p>
        </w:tc>
        <w:tc>
          <w:tcPr>
            <w:tcW w:w="720" w:type="dxa"/>
            <w:vAlign w:val="center"/>
          </w:tcPr>
          <w:p w:rsidR="26E63D3B" w:rsidRPr="00AD1E82" w:rsidP="26E63D3B" w14:paraId="76C972F9" w14:textId="48D4BAF5">
            <w:pPr>
              <w:pStyle w:val="NoSpacing"/>
              <w:ind w:right="71"/>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$700</w:t>
            </w:r>
          </w:p>
        </w:tc>
        <w:tc>
          <w:tcPr>
            <w:tcW w:w="1260" w:type="dxa"/>
            <w:vAlign w:val="center"/>
          </w:tcPr>
          <w:p w:rsidR="26E63D3B" w:rsidRPr="00AD1E82" w:rsidP="26E63D3B" w14:paraId="1031076A" w14:textId="547368A7">
            <w:pPr>
              <w:pStyle w:val="NoSpacing"/>
              <w:ind w:right="54"/>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$3,500</w:t>
            </w:r>
          </w:p>
        </w:tc>
      </w:tr>
      <w:tr w14:paraId="64CE9C61" w14:textId="77777777" w:rsidTr="00A10B62">
        <w:tblPrEx>
          <w:tblW w:w="9420" w:type="dxa"/>
          <w:tblInd w:w="115" w:type="dxa"/>
          <w:tblLayout w:type="fixed"/>
          <w:tblCellMar>
            <w:top w:w="115" w:type="dxa"/>
            <w:left w:w="115" w:type="dxa"/>
            <w:bottom w:w="115" w:type="dxa"/>
            <w:right w:w="115" w:type="dxa"/>
          </w:tblCellMar>
          <w:tblLook w:val="04A0"/>
        </w:tblPrEx>
        <w:tc>
          <w:tcPr>
            <w:tcW w:w="600" w:type="dxa"/>
            <w:vAlign w:val="center"/>
          </w:tcPr>
          <w:p w:rsidR="26E63D3B" w:rsidRPr="00AD1E82" w:rsidP="26E63D3B" w14:paraId="0D5FDA97" w14:textId="71188D7F">
            <w:pPr>
              <w:pStyle w:val="NoSpacing"/>
              <w:contextualSpacing/>
              <w:jc w:val="center"/>
              <w:rPr>
                <w:rFonts w:ascii="Arial" w:eastAsia="Times New Roman" w:hAnsi="Arial" w:cs="Arial"/>
                <w:color w:val="000000" w:themeColor="text1"/>
                <w:sz w:val="16"/>
                <w:szCs w:val="16"/>
              </w:rPr>
            </w:pPr>
            <w:r w:rsidRPr="00AD1E82">
              <w:rPr>
                <w:rFonts w:ascii="Arial" w:eastAsia="Times New Roman" w:hAnsi="Arial" w:cs="Arial"/>
                <w:b/>
                <w:bCs/>
                <w:color w:val="000000" w:themeColor="text1"/>
                <w:sz w:val="16"/>
                <w:szCs w:val="16"/>
              </w:rPr>
              <w:t>2</w:t>
            </w:r>
          </w:p>
        </w:tc>
        <w:tc>
          <w:tcPr>
            <w:tcW w:w="810" w:type="dxa"/>
            <w:vAlign w:val="center"/>
          </w:tcPr>
          <w:p w:rsidR="26E63D3B" w:rsidRPr="00AD1E82" w:rsidP="26E63D3B" w14:paraId="5C6044BC" w14:textId="513A73D6">
            <w:pPr>
              <w:ind w:firstLine="88"/>
              <w:contextualSpacing/>
              <w:rPr>
                <w:rFonts w:ascii="Arial" w:hAnsi="Arial" w:cs="Arial"/>
                <w:color w:val="000000" w:themeColor="text1"/>
                <w:sz w:val="16"/>
                <w:szCs w:val="16"/>
              </w:rPr>
            </w:pPr>
            <w:r w:rsidRPr="00AD1E82">
              <w:rPr>
                <w:rFonts w:ascii="Arial" w:hAnsi="Arial" w:cs="Arial"/>
                <w:color w:val="000000" w:themeColor="text1"/>
                <w:sz w:val="16"/>
                <w:szCs w:val="16"/>
              </w:rPr>
              <w:t>7402</w:t>
            </w:r>
          </w:p>
        </w:tc>
        <w:tc>
          <w:tcPr>
            <w:tcW w:w="4770" w:type="dxa"/>
            <w:vAlign w:val="center"/>
          </w:tcPr>
          <w:p w:rsidR="26E63D3B" w:rsidRPr="00AD1E82" w:rsidP="26E63D3B" w14:paraId="588AC5CA" w14:textId="2FFB48F2">
            <w:pPr>
              <w:ind w:firstLine="88"/>
              <w:contextualSpacing/>
              <w:rPr>
                <w:rFonts w:ascii="Arial" w:hAnsi="Arial" w:cs="Arial"/>
                <w:color w:val="000000" w:themeColor="text1"/>
                <w:sz w:val="16"/>
                <w:szCs w:val="16"/>
              </w:rPr>
            </w:pPr>
            <w:r w:rsidRPr="00AD1E82">
              <w:rPr>
                <w:rFonts w:ascii="Arial" w:hAnsi="Arial" w:cs="Arial"/>
                <w:color w:val="000000" w:themeColor="text1"/>
                <w:sz w:val="16"/>
                <w:szCs w:val="16"/>
              </w:rPr>
              <w:t xml:space="preserve">Notice of Opposition </w:t>
            </w:r>
          </w:p>
        </w:tc>
        <w:tc>
          <w:tcPr>
            <w:tcW w:w="1260" w:type="dxa"/>
            <w:vAlign w:val="center"/>
          </w:tcPr>
          <w:p w:rsidR="26E63D3B" w:rsidRPr="00AD1E82" w:rsidP="26E63D3B" w14:paraId="41A856EE" w14:textId="52470E8C">
            <w:pPr>
              <w:pStyle w:val="NoSpacing"/>
              <w:ind w:right="71"/>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6,895</w:t>
            </w:r>
          </w:p>
        </w:tc>
        <w:tc>
          <w:tcPr>
            <w:tcW w:w="720" w:type="dxa"/>
            <w:vAlign w:val="center"/>
          </w:tcPr>
          <w:p w:rsidR="26E63D3B" w:rsidRPr="00AD1E82" w:rsidP="26E63D3B" w14:paraId="5C23CC96" w14:textId="5FE26D09">
            <w:pPr>
              <w:pStyle w:val="NoSpacing"/>
              <w:ind w:right="71"/>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$600</w:t>
            </w:r>
          </w:p>
        </w:tc>
        <w:tc>
          <w:tcPr>
            <w:tcW w:w="1260" w:type="dxa"/>
            <w:vAlign w:val="center"/>
          </w:tcPr>
          <w:p w:rsidR="26E63D3B" w:rsidRPr="00AD1E82" w:rsidP="26E63D3B" w14:paraId="25E0F5B0" w14:textId="118DA674">
            <w:pPr>
              <w:pStyle w:val="NoSpacing"/>
              <w:ind w:right="54"/>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$4,137,000</w:t>
            </w:r>
          </w:p>
        </w:tc>
      </w:tr>
      <w:tr w14:paraId="58082D71" w14:textId="77777777" w:rsidTr="00A10B62">
        <w:tblPrEx>
          <w:tblW w:w="9420" w:type="dxa"/>
          <w:tblInd w:w="115" w:type="dxa"/>
          <w:tblLayout w:type="fixed"/>
          <w:tblCellMar>
            <w:top w:w="115" w:type="dxa"/>
            <w:left w:w="115" w:type="dxa"/>
            <w:bottom w:w="115" w:type="dxa"/>
            <w:right w:w="115" w:type="dxa"/>
          </w:tblCellMar>
          <w:tblLook w:val="04A0"/>
        </w:tblPrEx>
        <w:tc>
          <w:tcPr>
            <w:tcW w:w="600" w:type="dxa"/>
            <w:vAlign w:val="center"/>
          </w:tcPr>
          <w:p w:rsidR="26E63D3B" w:rsidRPr="00AD1E82" w:rsidP="26E63D3B" w14:paraId="2661CBAD" w14:textId="7CDDF998">
            <w:pPr>
              <w:pStyle w:val="NoSpacing"/>
              <w:contextualSpacing/>
              <w:jc w:val="center"/>
              <w:rPr>
                <w:rFonts w:ascii="Arial" w:eastAsia="Times New Roman" w:hAnsi="Arial" w:cs="Arial"/>
                <w:color w:val="000000" w:themeColor="text1"/>
                <w:sz w:val="16"/>
                <w:szCs w:val="16"/>
              </w:rPr>
            </w:pPr>
            <w:r w:rsidRPr="00AD1E82">
              <w:rPr>
                <w:rFonts w:ascii="Arial" w:eastAsia="Times New Roman" w:hAnsi="Arial" w:cs="Arial"/>
                <w:b/>
                <w:bCs/>
                <w:color w:val="000000" w:themeColor="text1"/>
                <w:sz w:val="16"/>
                <w:szCs w:val="16"/>
              </w:rPr>
              <w:t>3</w:t>
            </w:r>
          </w:p>
        </w:tc>
        <w:tc>
          <w:tcPr>
            <w:tcW w:w="810" w:type="dxa"/>
            <w:vAlign w:val="center"/>
          </w:tcPr>
          <w:p w:rsidR="26E63D3B" w:rsidRPr="00AD1E82" w:rsidP="26E63D3B" w14:paraId="1542FE86" w14:textId="0A378B14">
            <w:pPr>
              <w:ind w:firstLine="88"/>
              <w:contextualSpacing/>
              <w:rPr>
                <w:rFonts w:ascii="Arial" w:hAnsi="Arial" w:cs="Arial"/>
                <w:color w:val="000000" w:themeColor="text1"/>
                <w:sz w:val="16"/>
                <w:szCs w:val="16"/>
              </w:rPr>
            </w:pPr>
            <w:r w:rsidRPr="00AD1E82">
              <w:rPr>
                <w:rFonts w:ascii="Arial" w:hAnsi="Arial" w:cs="Arial"/>
                <w:color w:val="000000" w:themeColor="text1"/>
                <w:sz w:val="16"/>
                <w:szCs w:val="16"/>
              </w:rPr>
              <w:t>6404</w:t>
            </w:r>
          </w:p>
        </w:tc>
        <w:tc>
          <w:tcPr>
            <w:tcW w:w="4770" w:type="dxa"/>
            <w:vAlign w:val="center"/>
          </w:tcPr>
          <w:p w:rsidR="26E63D3B" w:rsidRPr="00AD1E82" w:rsidP="26E63D3B" w14:paraId="2819D380" w14:textId="2850923E">
            <w:pPr>
              <w:ind w:left="86" w:hanging="4"/>
              <w:contextualSpacing/>
              <w:rPr>
                <w:rFonts w:ascii="Arial" w:hAnsi="Arial" w:cs="Arial"/>
                <w:color w:val="000000" w:themeColor="text1"/>
                <w:sz w:val="16"/>
                <w:szCs w:val="16"/>
              </w:rPr>
            </w:pPr>
            <w:r w:rsidRPr="00AD1E82">
              <w:rPr>
                <w:rFonts w:ascii="Arial" w:hAnsi="Arial" w:cs="Arial"/>
                <w:color w:val="000000" w:themeColor="text1"/>
                <w:sz w:val="16"/>
                <w:szCs w:val="16"/>
              </w:rPr>
              <w:t>Request for Extension of Time to File an Opposition under §§ 2.102(c)(1)(ii) or (c)(2) (Paper Submission)</w:t>
            </w:r>
          </w:p>
        </w:tc>
        <w:tc>
          <w:tcPr>
            <w:tcW w:w="1260" w:type="dxa"/>
            <w:vAlign w:val="center"/>
          </w:tcPr>
          <w:p w:rsidR="26E63D3B" w:rsidRPr="00AD1E82" w:rsidP="26E63D3B" w14:paraId="091FD5EA" w14:textId="7040D06A">
            <w:pPr>
              <w:ind w:right="71"/>
              <w:contextualSpacing/>
              <w:jc w:val="right"/>
              <w:rPr>
                <w:rFonts w:ascii="Arial" w:hAnsi="Arial" w:cs="Arial"/>
                <w:color w:val="000000" w:themeColor="text1"/>
                <w:sz w:val="16"/>
                <w:szCs w:val="16"/>
              </w:rPr>
            </w:pPr>
            <w:r w:rsidRPr="00AD1E82">
              <w:rPr>
                <w:rFonts w:ascii="Arial" w:hAnsi="Arial" w:cs="Arial"/>
                <w:color w:val="000000" w:themeColor="text1"/>
                <w:sz w:val="16"/>
                <w:szCs w:val="16"/>
              </w:rPr>
              <w:t>5</w:t>
            </w:r>
          </w:p>
        </w:tc>
        <w:tc>
          <w:tcPr>
            <w:tcW w:w="720" w:type="dxa"/>
            <w:vAlign w:val="center"/>
          </w:tcPr>
          <w:p w:rsidR="26E63D3B" w:rsidRPr="00AD1E82" w:rsidP="26E63D3B" w14:paraId="67585CAC" w14:textId="003EBA87">
            <w:pPr>
              <w:pStyle w:val="NoSpacing"/>
              <w:ind w:right="71"/>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$400</w:t>
            </w:r>
          </w:p>
        </w:tc>
        <w:tc>
          <w:tcPr>
            <w:tcW w:w="1260" w:type="dxa"/>
            <w:vAlign w:val="center"/>
          </w:tcPr>
          <w:p w:rsidR="26E63D3B" w:rsidRPr="00AD1E82" w:rsidP="26E63D3B" w14:paraId="281FEC13" w14:textId="7B7E5FC8">
            <w:pPr>
              <w:pStyle w:val="NoSpacing"/>
              <w:ind w:right="54"/>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$2,000</w:t>
            </w:r>
          </w:p>
        </w:tc>
      </w:tr>
      <w:tr w14:paraId="6649AEFD" w14:textId="77777777" w:rsidTr="00A10B62">
        <w:tblPrEx>
          <w:tblW w:w="9420" w:type="dxa"/>
          <w:tblInd w:w="115" w:type="dxa"/>
          <w:tblLayout w:type="fixed"/>
          <w:tblCellMar>
            <w:top w:w="115" w:type="dxa"/>
            <w:left w:w="115" w:type="dxa"/>
            <w:bottom w:w="115" w:type="dxa"/>
            <w:right w:w="115" w:type="dxa"/>
          </w:tblCellMar>
          <w:tblLook w:val="04A0"/>
        </w:tblPrEx>
        <w:tc>
          <w:tcPr>
            <w:tcW w:w="600" w:type="dxa"/>
            <w:vAlign w:val="center"/>
          </w:tcPr>
          <w:p w:rsidR="26E63D3B" w:rsidRPr="00AD1E82" w:rsidP="26E63D3B" w14:paraId="35DCD304" w14:textId="4D211AEC">
            <w:pPr>
              <w:pStyle w:val="NoSpacing"/>
              <w:contextualSpacing/>
              <w:jc w:val="center"/>
              <w:rPr>
                <w:rFonts w:ascii="Arial" w:eastAsia="Times New Roman" w:hAnsi="Arial" w:cs="Arial"/>
                <w:color w:val="000000" w:themeColor="text1"/>
                <w:sz w:val="16"/>
                <w:szCs w:val="16"/>
              </w:rPr>
            </w:pPr>
            <w:r w:rsidRPr="00AD1E82">
              <w:rPr>
                <w:rFonts w:ascii="Arial" w:eastAsia="Times New Roman" w:hAnsi="Arial" w:cs="Arial"/>
                <w:b/>
                <w:bCs/>
                <w:color w:val="000000" w:themeColor="text1"/>
                <w:sz w:val="16"/>
                <w:szCs w:val="16"/>
              </w:rPr>
              <w:t>3</w:t>
            </w:r>
          </w:p>
        </w:tc>
        <w:tc>
          <w:tcPr>
            <w:tcW w:w="810" w:type="dxa"/>
            <w:vAlign w:val="center"/>
          </w:tcPr>
          <w:p w:rsidR="26E63D3B" w:rsidRPr="00AD1E82" w:rsidP="26E63D3B" w14:paraId="0E8FBE0D" w14:textId="02CB2CCC">
            <w:pPr>
              <w:ind w:firstLine="88"/>
              <w:contextualSpacing/>
              <w:rPr>
                <w:rFonts w:ascii="Arial" w:hAnsi="Arial" w:cs="Arial"/>
                <w:color w:val="000000" w:themeColor="text1"/>
                <w:sz w:val="16"/>
                <w:szCs w:val="16"/>
              </w:rPr>
            </w:pPr>
            <w:r w:rsidRPr="00AD1E82">
              <w:rPr>
                <w:rFonts w:ascii="Arial" w:hAnsi="Arial" w:cs="Arial"/>
                <w:color w:val="000000" w:themeColor="text1"/>
                <w:sz w:val="16"/>
                <w:szCs w:val="16"/>
              </w:rPr>
              <w:t>7404</w:t>
            </w:r>
          </w:p>
        </w:tc>
        <w:tc>
          <w:tcPr>
            <w:tcW w:w="4770" w:type="dxa"/>
            <w:vAlign w:val="center"/>
          </w:tcPr>
          <w:p w:rsidR="26E63D3B" w:rsidRPr="00AD1E82" w:rsidP="26E63D3B" w14:paraId="1860F096" w14:textId="7F35B8B9">
            <w:pPr>
              <w:ind w:left="86" w:hanging="4"/>
              <w:contextualSpacing/>
              <w:rPr>
                <w:rFonts w:ascii="Arial" w:hAnsi="Arial" w:cs="Arial"/>
                <w:color w:val="000000" w:themeColor="text1"/>
                <w:sz w:val="16"/>
                <w:szCs w:val="16"/>
              </w:rPr>
            </w:pPr>
            <w:r w:rsidRPr="00AD1E82">
              <w:rPr>
                <w:rFonts w:ascii="Arial" w:hAnsi="Arial" w:cs="Arial"/>
                <w:color w:val="000000" w:themeColor="text1"/>
                <w:sz w:val="16"/>
                <w:szCs w:val="16"/>
              </w:rPr>
              <w:t xml:space="preserve">Request for Extension of Time to File an Opposition under §§ </w:t>
            </w:r>
            <w:r w:rsidRPr="00AD1E82">
              <w:rPr>
                <w:rFonts w:ascii="Arial" w:hAnsi="Arial" w:cs="Arial"/>
                <w:color w:val="000000" w:themeColor="text1"/>
                <w:sz w:val="16"/>
                <w:szCs w:val="16"/>
              </w:rPr>
              <w:t>2.102(c)(1)(ii) or (c)(2)</w:t>
            </w:r>
          </w:p>
        </w:tc>
        <w:tc>
          <w:tcPr>
            <w:tcW w:w="1260" w:type="dxa"/>
            <w:vAlign w:val="center"/>
          </w:tcPr>
          <w:p w:rsidR="26E63D3B" w:rsidRPr="00AD1E82" w:rsidP="26E63D3B" w14:paraId="2A2A5CCD" w14:textId="29B874BF">
            <w:pPr>
              <w:ind w:right="71"/>
              <w:contextualSpacing/>
              <w:jc w:val="right"/>
              <w:rPr>
                <w:rFonts w:ascii="Arial" w:hAnsi="Arial" w:cs="Arial"/>
                <w:color w:val="000000" w:themeColor="text1"/>
                <w:sz w:val="16"/>
                <w:szCs w:val="16"/>
              </w:rPr>
            </w:pPr>
            <w:r w:rsidRPr="00AD1E82">
              <w:rPr>
                <w:rFonts w:ascii="Arial" w:hAnsi="Arial" w:cs="Arial"/>
                <w:color w:val="000000" w:themeColor="text1"/>
                <w:sz w:val="16"/>
                <w:szCs w:val="16"/>
              </w:rPr>
              <w:t>15,195</w:t>
            </w:r>
          </w:p>
        </w:tc>
        <w:tc>
          <w:tcPr>
            <w:tcW w:w="720" w:type="dxa"/>
            <w:vAlign w:val="center"/>
          </w:tcPr>
          <w:p w:rsidR="26E63D3B" w:rsidRPr="00AD1E82" w:rsidP="26E63D3B" w14:paraId="6FC20856" w14:textId="560BFACD">
            <w:pPr>
              <w:pStyle w:val="NoSpacing"/>
              <w:ind w:right="71"/>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$200</w:t>
            </w:r>
          </w:p>
        </w:tc>
        <w:tc>
          <w:tcPr>
            <w:tcW w:w="1260" w:type="dxa"/>
            <w:vAlign w:val="center"/>
          </w:tcPr>
          <w:p w:rsidR="26E63D3B" w:rsidRPr="00AD1E82" w:rsidP="26E63D3B" w14:paraId="06E9931E" w14:textId="69D6B9CD">
            <w:pPr>
              <w:pStyle w:val="NoSpacing"/>
              <w:ind w:right="54"/>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$3,039,000</w:t>
            </w:r>
          </w:p>
        </w:tc>
      </w:tr>
      <w:tr w14:paraId="34575544" w14:textId="77777777" w:rsidTr="00A10B62">
        <w:tblPrEx>
          <w:tblW w:w="9420" w:type="dxa"/>
          <w:tblInd w:w="115" w:type="dxa"/>
          <w:tblLayout w:type="fixed"/>
          <w:tblCellMar>
            <w:top w:w="115" w:type="dxa"/>
            <w:left w:w="115" w:type="dxa"/>
            <w:bottom w:w="115" w:type="dxa"/>
            <w:right w:w="115" w:type="dxa"/>
          </w:tblCellMar>
          <w:tblLook w:val="04A0"/>
        </w:tblPrEx>
        <w:tc>
          <w:tcPr>
            <w:tcW w:w="600" w:type="dxa"/>
            <w:vAlign w:val="center"/>
          </w:tcPr>
          <w:p w:rsidR="26E63D3B" w:rsidRPr="00AD1E82" w:rsidP="26E63D3B" w14:paraId="62F8DB19" w14:textId="76129DA2">
            <w:pPr>
              <w:pStyle w:val="NoSpacing"/>
              <w:contextualSpacing/>
              <w:jc w:val="center"/>
              <w:rPr>
                <w:rFonts w:ascii="Arial" w:eastAsia="Times New Roman" w:hAnsi="Arial" w:cs="Arial"/>
                <w:color w:val="000000" w:themeColor="text1"/>
                <w:sz w:val="16"/>
                <w:szCs w:val="16"/>
              </w:rPr>
            </w:pPr>
            <w:r w:rsidRPr="00AD1E82">
              <w:rPr>
                <w:rFonts w:ascii="Arial" w:eastAsia="Times New Roman" w:hAnsi="Arial" w:cs="Arial"/>
                <w:b/>
                <w:bCs/>
                <w:color w:val="000000" w:themeColor="text1"/>
                <w:sz w:val="16"/>
                <w:szCs w:val="16"/>
              </w:rPr>
              <w:t>3</w:t>
            </w:r>
          </w:p>
        </w:tc>
        <w:tc>
          <w:tcPr>
            <w:tcW w:w="810" w:type="dxa"/>
            <w:vAlign w:val="center"/>
          </w:tcPr>
          <w:p w:rsidR="26E63D3B" w:rsidRPr="00AD1E82" w:rsidP="26E63D3B" w14:paraId="6611C821" w14:textId="0D4094CD">
            <w:pPr>
              <w:ind w:firstLine="88"/>
              <w:contextualSpacing/>
              <w:rPr>
                <w:rFonts w:ascii="Arial" w:hAnsi="Arial" w:cs="Arial"/>
                <w:color w:val="000000" w:themeColor="text1"/>
                <w:sz w:val="16"/>
                <w:szCs w:val="16"/>
              </w:rPr>
            </w:pPr>
            <w:r w:rsidRPr="00AD1E82">
              <w:rPr>
                <w:rFonts w:ascii="Arial" w:hAnsi="Arial" w:cs="Arial"/>
                <w:color w:val="000000" w:themeColor="text1"/>
                <w:sz w:val="16"/>
                <w:szCs w:val="16"/>
              </w:rPr>
              <w:t>6405</w:t>
            </w:r>
          </w:p>
        </w:tc>
        <w:tc>
          <w:tcPr>
            <w:tcW w:w="4770" w:type="dxa"/>
            <w:vAlign w:val="center"/>
          </w:tcPr>
          <w:p w:rsidR="26E63D3B" w:rsidRPr="00AD1E82" w:rsidP="26E63D3B" w14:paraId="683EC122" w14:textId="2F102DD2">
            <w:pPr>
              <w:ind w:left="86" w:hanging="4"/>
              <w:contextualSpacing/>
              <w:rPr>
                <w:rFonts w:ascii="Arial" w:hAnsi="Arial" w:cs="Arial"/>
                <w:color w:val="000000" w:themeColor="text1"/>
                <w:sz w:val="16"/>
                <w:szCs w:val="16"/>
              </w:rPr>
            </w:pPr>
            <w:r w:rsidRPr="00AD1E82">
              <w:rPr>
                <w:rFonts w:ascii="Arial" w:hAnsi="Arial" w:cs="Arial"/>
                <w:color w:val="000000" w:themeColor="text1"/>
                <w:sz w:val="16"/>
                <w:szCs w:val="16"/>
              </w:rPr>
              <w:t>Request for Extension of Time to File an Opposition under § 2.102(c)(3) (Paper Submission)</w:t>
            </w:r>
          </w:p>
        </w:tc>
        <w:tc>
          <w:tcPr>
            <w:tcW w:w="1260" w:type="dxa"/>
            <w:vAlign w:val="center"/>
          </w:tcPr>
          <w:p w:rsidR="26E63D3B" w:rsidRPr="00AD1E82" w:rsidP="26E63D3B" w14:paraId="144F831F" w14:textId="001313C6">
            <w:pPr>
              <w:ind w:right="71"/>
              <w:contextualSpacing/>
              <w:jc w:val="right"/>
              <w:rPr>
                <w:rFonts w:ascii="Arial" w:hAnsi="Arial" w:cs="Arial"/>
                <w:color w:val="000000" w:themeColor="text1"/>
                <w:sz w:val="16"/>
                <w:szCs w:val="16"/>
              </w:rPr>
            </w:pPr>
            <w:r w:rsidRPr="00AD1E82">
              <w:rPr>
                <w:rFonts w:ascii="Arial" w:hAnsi="Arial" w:cs="Arial"/>
                <w:color w:val="000000" w:themeColor="text1"/>
                <w:sz w:val="16"/>
                <w:szCs w:val="16"/>
              </w:rPr>
              <w:t>5</w:t>
            </w:r>
          </w:p>
        </w:tc>
        <w:tc>
          <w:tcPr>
            <w:tcW w:w="720" w:type="dxa"/>
            <w:vAlign w:val="center"/>
          </w:tcPr>
          <w:p w:rsidR="26E63D3B" w:rsidRPr="00AD1E82" w:rsidP="26E63D3B" w14:paraId="72441805" w14:textId="5F3CB70F">
            <w:pPr>
              <w:pStyle w:val="NoSpacing"/>
              <w:ind w:right="71"/>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$500</w:t>
            </w:r>
          </w:p>
        </w:tc>
        <w:tc>
          <w:tcPr>
            <w:tcW w:w="1260" w:type="dxa"/>
            <w:vAlign w:val="center"/>
          </w:tcPr>
          <w:p w:rsidR="26E63D3B" w:rsidRPr="00AD1E82" w:rsidP="26E63D3B" w14:paraId="6DDE6489" w14:textId="4383384F">
            <w:pPr>
              <w:pStyle w:val="NoSpacing"/>
              <w:ind w:right="54"/>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$2,500</w:t>
            </w:r>
          </w:p>
        </w:tc>
      </w:tr>
      <w:tr w14:paraId="45038AA3" w14:textId="77777777" w:rsidTr="00A10B62">
        <w:tblPrEx>
          <w:tblW w:w="9420" w:type="dxa"/>
          <w:tblInd w:w="115" w:type="dxa"/>
          <w:tblLayout w:type="fixed"/>
          <w:tblCellMar>
            <w:top w:w="115" w:type="dxa"/>
            <w:left w:w="115" w:type="dxa"/>
            <w:bottom w:w="115" w:type="dxa"/>
            <w:right w:w="115" w:type="dxa"/>
          </w:tblCellMar>
          <w:tblLook w:val="04A0"/>
        </w:tblPrEx>
        <w:tc>
          <w:tcPr>
            <w:tcW w:w="600" w:type="dxa"/>
            <w:vAlign w:val="center"/>
          </w:tcPr>
          <w:p w:rsidR="26E63D3B" w:rsidRPr="00AD1E82" w:rsidP="26E63D3B" w14:paraId="7DE53CB7" w14:textId="1FE16B7C">
            <w:pPr>
              <w:pStyle w:val="NoSpacing"/>
              <w:contextualSpacing/>
              <w:jc w:val="center"/>
              <w:rPr>
                <w:rFonts w:ascii="Arial" w:eastAsia="Times New Roman" w:hAnsi="Arial" w:cs="Arial"/>
                <w:color w:val="000000" w:themeColor="text1"/>
                <w:sz w:val="16"/>
                <w:szCs w:val="16"/>
              </w:rPr>
            </w:pPr>
            <w:r w:rsidRPr="00AD1E82">
              <w:rPr>
                <w:rFonts w:ascii="Arial" w:eastAsia="Times New Roman" w:hAnsi="Arial" w:cs="Arial"/>
                <w:b/>
                <w:bCs/>
                <w:color w:val="000000" w:themeColor="text1"/>
                <w:sz w:val="16"/>
                <w:szCs w:val="16"/>
              </w:rPr>
              <w:t>3</w:t>
            </w:r>
          </w:p>
        </w:tc>
        <w:tc>
          <w:tcPr>
            <w:tcW w:w="810" w:type="dxa"/>
            <w:vAlign w:val="center"/>
          </w:tcPr>
          <w:p w:rsidR="26E63D3B" w:rsidRPr="00AD1E82" w:rsidP="26E63D3B" w14:paraId="1C476E91" w14:textId="6A47168C">
            <w:pPr>
              <w:ind w:firstLine="88"/>
              <w:contextualSpacing/>
              <w:rPr>
                <w:rFonts w:ascii="Arial" w:hAnsi="Arial" w:cs="Arial"/>
                <w:color w:val="000000" w:themeColor="text1"/>
                <w:sz w:val="16"/>
                <w:szCs w:val="16"/>
              </w:rPr>
            </w:pPr>
            <w:r w:rsidRPr="00AD1E82">
              <w:rPr>
                <w:rFonts w:ascii="Arial" w:hAnsi="Arial" w:cs="Arial"/>
                <w:color w:val="000000" w:themeColor="text1"/>
                <w:sz w:val="16"/>
                <w:szCs w:val="16"/>
              </w:rPr>
              <w:t>7405</w:t>
            </w:r>
          </w:p>
        </w:tc>
        <w:tc>
          <w:tcPr>
            <w:tcW w:w="4770" w:type="dxa"/>
            <w:vAlign w:val="center"/>
          </w:tcPr>
          <w:p w:rsidR="26E63D3B" w:rsidRPr="00AD1E82" w:rsidP="26E63D3B" w14:paraId="7B683719" w14:textId="5C3FB6B0">
            <w:pPr>
              <w:ind w:left="86" w:hanging="4"/>
              <w:contextualSpacing/>
              <w:rPr>
                <w:rFonts w:ascii="Arial" w:hAnsi="Arial" w:cs="Arial"/>
                <w:color w:val="000000" w:themeColor="text1"/>
                <w:sz w:val="16"/>
                <w:szCs w:val="16"/>
              </w:rPr>
            </w:pPr>
            <w:r w:rsidRPr="00AD1E82">
              <w:rPr>
                <w:rFonts w:ascii="Arial" w:hAnsi="Arial" w:cs="Arial"/>
                <w:color w:val="000000" w:themeColor="text1"/>
                <w:sz w:val="16"/>
                <w:szCs w:val="16"/>
              </w:rPr>
              <w:t>Request for Extension of Time to File an Opposition under § 2.102(c)(3)</w:t>
            </w:r>
          </w:p>
        </w:tc>
        <w:tc>
          <w:tcPr>
            <w:tcW w:w="1260" w:type="dxa"/>
            <w:vAlign w:val="center"/>
          </w:tcPr>
          <w:p w:rsidR="26E63D3B" w:rsidRPr="00AD1E82" w:rsidP="26E63D3B" w14:paraId="6C6D2342" w14:textId="45446B63">
            <w:pPr>
              <w:ind w:right="71"/>
              <w:contextualSpacing/>
              <w:jc w:val="right"/>
              <w:rPr>
                <w:rFonts w:ascii="Arial" w:hAnsi="Arial" w:cs="Arial"/>
                <w:color w:val="000000" w:themeColor="text1"/>
                <w:sz w:val="16"/>
                <w:szCs w:val="16"/>
              </w:rPr>
            </w:pPr>
            <w:r w:rsidRPr="00AD1E82">
              <w:rPr>
                <w:rFonts w:ascii="Arial" w:hAnsi="Arial" w:cs="Arial"/>
                <w:color w:val="000000" w:themeColor="text1"/>
                <w:sz w:val="16"/>
                <w:szCs w:val="16"/>
              </w:rPr>
              <w:t>2,495</w:t>
            </w:r>
          </w:p>
        </w:tc>
        <w:tc>
          <w:tcPr>
            <w:tcW w:w="720" w:type="dxa"/>
            <w:vAlign w:val="center"/>
          </w:tcPr>
          <w:p w:rsidR="26E63D3B" w:rsidRPr="00AD1E82" w:rsidP="26E63D3B" w14:paraId="30BBDEE4" w14:textId="52047198">
            <w:pPr>
              <w:pStyle w:val="NoSpacing"/>
              <w:ind w:right="71"/>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$400</w:t>
            </w:r>
          </w:p>
        </w:tc>
        <w:tc>
          <w:tcPr>
            <w:tcW w:w="1260" w:type="dxa"/>
            <w:vAlign w:val="center"/>
          </w:tcPr>
          <w:p w:rsidR="26E63D3B" w:rsidRPr="00AD1E82" w:rsidP="26E63D3B" w14:paraId="348FE3B9" w14:textId="2FE3876E">
            <w:pPr>
              <w:pStyle w:val="NoSpacing"/>
              <w:ind w:right="54"/>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$998,000</w:t>
            </w:r>
          </w:p>
        </w:tc>
      </w:tr>
      <w:tr w14:paraId="40F3B4B5" w14:textId="77777777" w:rsidTr="00A10B62">
        <w:tblPrEx>
          <w:tblW w:w="9420" w:type="dxa"/>
          <w:tblInd w:w="115" w:type="dxa"/>
          <w:tblLayout w:type="fixed"/>
          <w:tblCellMar>
            <w:top w:w="115" w:type="dxa"/>
            <w:left w:w="115" w:type="dxa"/>
            <w:bottom w:w="115" w:type="dxa"/>
            <w:right w:w="115" w:type="dxa"/>
          </w:tblCellMar>
          <w:tblLook w:val="04A0"/>
        </w:tblPrEx>
        <w:tc>
          <w:tcPr>
            <w:tcW w:w="600" w:type="dxa"/>
            <w:vAlign w:val="center"/>
          </w:tcPr>
          <w:p w:rsidR="26E63D3B" w:rsidRPr="00AD1E82" w:rsidP="26E63D3B" w14:paraId="53844F71" w14:textId="3F2C3328">
            <w:pPr>
              <w:pStyle w:val="NoSpacing"/>
              <w:contextualSpacing/>
              <w:jc w:val="center"/>
              <w:rPr>
                <w:rFonts w:ascii="Arial" w:eastAsia="Times New Roman" w:hAnsi="Arial" w:cs="Arial"/>
                <w:color w:val="000000" w:themeColor="text1"/>
                <w:sz w:val="16"/>
                <w:szCs w:val="16"/>
              </w:rPr>
            </w:pPr>
            <w:r w:rsidRPr="00AD1E82">
              <w:rPr>
                <w:rFonts w:ascii="Arial" w:eastAsia="Times New Roman" w:hAnsi="Arial" w:cs="Arial"/>
                <w:b/>
                <w:bCs/>
                <w:color w:val="000000" w:themeColor="text1"/>
                <w:sz w:val="16"/>
                <w:szCs w:val="16"/>
              </w:rPr>
              <w:t>4, 6</w:t>
            </w:r>
          </w:p>
        </w:tc>
        <w:tc>
          <w:tcPr>
            <w:tcW w:w="810" w:type="dxa"/>
            <w:vAlign w:val="center"/>
          </w:tcPr>
          <w:p w:rsidR="26E63D3B" w:rsidRPr="00AD1E82" w:rsidP="26E63D3B" w14:paraId="4D500BF8" w14:textId="23782341">
            <w:pPr>
              <w:pStyle w:val="NoSpacing"/>
              <w:ind w:left="88" w:right="88"/>
              <w:contextualSpacing/>
              <w:jc w:val="both"/>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7408</w:t>
            </w:r>
          </w:p>
        </w:tc>
        <w:tc>
          <w:tcPr>
            <w:tcW w:w="4770" w:type="dxa"/>
            <w:vAlign w:val="center"/>
          </w:tcPr>
          <w:p w:rsidR="26E63D3B" w:rsidRPr="00AD1E82" w:rsidP="26E63D3B" w14:paraId="2B84E518" w14:textId="268A1FEF">
            <w:pPr>
              <w:pStyle w:val="NoSpacing"/>
              <w:ind w:left="88" w:right="88"/>
              <w:contextualSpacing/>
              <w:jc w:val="both"/>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Request for an Oral Hearing</w:t>
            </w:r>
          </w:p>
        </w:tc>
        <w:tc>
          <w:tcPr>
            <w:tcW w:w="1260" w:type="dxa"/>
            <w:vAlign w:val="center"/>
          </w:tcPr>
          <w:p w:rsidR="26E63D3B" w:rsidRPr="00AD1E82" w:rsidP="26E63D3B" w14:paraId="448804AA" w14:textId="74DA8F3B">
            <w:pPr>
              <w:ind w:right="71"/>
              <w:contextualSpacing/>
              <w:jc w:val="right"/>
              <w:rPr>
                <w:rFonts w:ascii="Arial" w:hAnsi="Arial" w:cs="Arial"/>
                <w:color w:val="000000" w:themeColor="text1"/>
                <w:sz w:val="16"/>
                <w:szCs w:val="16"/>
              </w:rPr>
            </w:pPr>
            <w:r w:rsidRPr="00AD1E82">
              <w:rPr>
                <w:rFonts w:ascii="Arial" w:hAnsi="Arial" w:cs="Arial"/>
                <w:color w:val="000000" w:themeColor="text1"/>
                <w:sz w:val="16"/>
                <w:szCs w:val="16"/>
              </w:rPr>
              <w:t>35</w:t>
            </w:r>
          </w:p>
        </w:tc>
        <w:tc>
          <w:tcPr>
            <w:tcW w:w="720" w:type="dxa"/>
            <w:vAlign w:val="center"/>
          </w:tcPr>
          <w:p w:rsidR="26E63D3B" w:rsidRPr="00AD1E82" w:rsidP="26E63D3B" w14:paraId="2734B3EF" w14:textId="3B073896">
            <w:pPr>
              <w:pStyle w:val="NoSpacing"/>
              <w:ind w:right="71"/>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$500</w:t>
            </w:r>
          </w:p>
        </w:tc>
        <w:tc>
          <w:tcPr>
            <w:tcW w:w="1260" w:type="dxa"/>
            <w:vAlign w:val="center"/>
          </w:tcPr>
          <w:p w:rsidR="26E63D3B" w:rsidRPr="00AD1E82" w:rsidP="26E63D3B" w14:paraId="6F9D810A" w14:textId="00A29AB4">
            <w:pPr>
              <w:pStyle w:val="NoSpacing"/>
              <w:ind w:right="54"/>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$17,500</w:t>
            </w:r>
          </w:p>
        </w:tc>
      </w:tr>
      <w:tr w14:paraId="2A2409D7" w14:textId="77777777" w:rsidTr="00A10B62">
        <w:tblPrEx>
          <w:tblW w:w="9420" w:type="dxa"/>
          <w:tblInd w:w="115" w:type="dxa"/>
          <w:tblLayout w:type="fixed"/>
          <w:tblCellMar>
            <w:top w:w="115" w:type="dxa"/>
            <w:left w:w="115" w:type="dxa"/>
            <w:bottom w:w="115" w:type="dxa"/>
            <w:right w:w="115" w:type="dxa"/>
          </w:tblCellMar>
          <w:tblLook w:val="04A0"/>
        </w:tblPrEx>
        <w:tc>
          <w:tcPr>
            <w:tcW w:w="600" w:type="dxa"/>
            <w:vAlign w:val="center"/>
          </w:tcPr>
          <w:p w:rsidR="26E63D3B" w:rsidRPr="00AD1E82" w:rsidP="26E63D3B" w14:paraId="2647ACDD" w14:textId="5B94C487">
            <w:pPr>
              <w:pStyle w:val="NoSpacing"/>
              <w:contextualSpacing/>
              <w:jc w:val="center"/>
              <w:rPr>
                <w:rFonts w:ascii="Arial" w:eastAsia="Times New Roman" w:hAnsi="Arial" w:cs="Arial"/>
                <w:color w:val="000000" w:themeColor="text1"/>
                <w:sz w:val="16"/>
                <w:szCs w:val="16"/>
              </w:rPr>
            </w:pPr>
            <w:r w:rsidRPr="00AD1E82">
              <w:rPr>
                <w:rFonts w:ascii="Arial" w:eastAsia="Times New Roman" w:hAnsi="Arial" w:cs="Arial"/>
                <w:b/>
                <w:bCs/>
                <w:color w:val="000000" w:themeColor="text1"/>
                <w:sz w:val="16"/>
                <w:szCs w:val="16"/>
              </w:rPr>
              <w:t>5</w:t>
            </w:r>
          </w:p>
        </w:tc>
        <w:tc>
          <w:tcPr>
            <w:tcW w:w="810" w:type="dxa"/>
            <w:vAlign w:val="center"/>
          </w:tcPr>
          <w:p w:rsidR="26E63D3B" w:rsidRPr="00AD1E82" w:rsidP="26E63D3B" w14:paraId="7B2266C4" w14:textId="2249B123">
            <w:pPr>
              <w:pStyle w:val="NoSpacing"/>
              <w:ind w:left="88" w:right="88"/>
              <w:contextualSpacing/>
              <w:jc w:val="both"/>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6403</w:t>
            </w:r>
          </w:p>
        </w:tc>
        <w:tc>
          <w:tcPr>
            <w:tcW w:w="4770" w:type="dxa"/>
            <w:vAlign w:val="center"/>
          </w:tcPr>
          <w:p w:rsidR="26E63D3B" w:rsidRPr="00AD1E82" w:rsidP="26E63D3B" w14:paraId="515BADE0" w14:textId="2B1C4965">
            <w:pPr>
              <w:pStyle w:val="NoSpacing"/>
              <w:ind w:left="88" w:right="88"/>
              <w:contextualSpacing/>
              <w:jc w:val="both"/>
              <w:rPr>
                <w:rFonts w:ascii="Arial" w:eastAsia="Times New Roman" w:hAnsi="Arial" w:cs="Arial"/>
                <w:color w:val="000000" w:themeColor="text1"/>
                <w:sz w:val="16"/>
                <w:szCs w:val="16"/>
              </w:rPr>
            </w:pPr>
            <w:r w:rsidRPr="00AD1E82">
              <w:rPr>
                <w:rFonts w:ascii="Arial" w:eastAsia="Times New Roman" w:hAnsi="Arial" w:cs="Arial"/>
                <w:i/>
                <w:iCs/>
                <w:color w:val="000000" w:themeColor="text1"/>
                <w:sz w:val="16"/>
                <w:szCs w:val="16"/>
              </w:rPr>
              <w:t>Ex Parte</w:t>
            </w:r>
            <w:r w:rsidRPr="00AD1E82">
              <w:rPr>
                <w:rFonts w:ascii="Arial" w:eastAsia="Times New Roman" w:hAnsi="Arial" w:cs="Arial"/>
                <w:color w:val="000000" w:themeColor="text1"/>
                <w:sz w:val="16"/>
                <w:szCs w:val="16"/>
              </w:rPr>
              <w:t xml:space="preserve"> Appeal to the Trademark Trial and Appeal Board (Paper Submission)</w:t>
            </w:r>
          </w:p>
        </w:tc>
        <w:tc>
          <w:tcPr>
            <w:tcW w:w="1260" w:type="dxa"/>
            <w:vAlign w:val="center"/>
          </w:tcPr>
          <w:p w:rsidR="26E63D3B" w:rsidRPr="00AD1E82" w:rsidP="26E63D3B" w14:paraId="0DA2FB2C" w14:textId="60E9CD8A">
            <w:pPr>
              <w:ind w:right="71"/>
              <w:contextualSpacing/>
              <w:jc w:val="right"/>
              <w:rPr>
                <w:rFonts w:ascii="Arial" w:hAnsi="Arial" w:cs="Arial"/>
                <w:color w:val="000000" w:themeColor="text1"/>
                <w:sz w:val="16"/>
                <w:szCs w:val="16"/>
              </w:rPr>
            </w:pPr>
            <w:r w:rsidRPr="00AD1E82">
              <w:rPr>
                <w:rFonts w:ascii="Arial" w:hAnsi="Arial" w:cs="Arial"/>
                <w:color w:val="000000" w:themeColor="text1"/>
                <w:sz w:val="16"/>
                <w:szCs w:val="16"/>
              </w:rPr>
              <w:t>5</w:t>
            </w:r>
          </w:p>
        </w:tc>
        <w:tc>
          <w:tcPr>
            <w:tcW w:w="720" w:type="dxa"/>
            <w:vAlign w:val="center"/>
          </w:tcPr>
          <w:p w:rsidR="26E63D3B" w:rsidRPr="00AD1E82" w:rsidP="26E63D3B" w14:paraId="129C3D68" w14:textId="05A6849F">
            <w:pPr>
              <w:pStyle w:val="NoSpacing"/>
              <w:ind w:right="71"/>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$325</w:t>
            </w:r>
          </w:p>
        </w:tc>
        <w:tc>
          <w:tcPr>
            <w:tcW w:w="1260" w:type="dxa"/>
            <w:vAlign w:val="center"/>
          </w:tcPr>
          <w:p w:rsidR="26E63D3B" w:rsidRPr="00AD1E82" w:rsidP="26E63D3B" w14:paraId="1457D15D" w14:textId="59D9E9E4">
            <w:pPr>
              <w:pStyle w:val="NoSpacing"/>
              <w:ind w:right="54"/>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$1,625</w:t>
            </w:r>
          </w:p>
        </w:tc>
      </w:tr>
      <w:tr w14:paraId="774D50CB" w14:textId="77777777" w:rsidTr="00A10B62">
        <w:tblPrEx>
          <w:tblW w:w="9420" w:type="dxa"/>
          <w:tblInd w:w="115" w:type="dxa"/>
          <w:tblLayout w:type="fixed"/>
          <w:tblCellMar>
            <w:top w:w="115" w:type="dxa"/>
            <w:left w:w="115" w:type="dxa"/>
            <w:bottom w:w="115" w:type="dxa"/>
            <w:right w:w="115" w:type="dxa"/>
          </w:tblCellMar>
          <w:tblLook w:val="04A0"/>
        </w:tblPrEx>
        <w:tc>
          <w:tcPr>
            <w:tcW w:w="600" w:type="dxa"/>
            <w:vAlign w:val="center"/>
          </w:tcPr>
          <w:p w:rsidR="26E63D3B" w:rsidRPr="00AD1E82" w:rsidP="26E63D3B" w14:paraId="77F03984" w14:textId="3C544E97">
            <w:pPr>
              <w:pStyle w:val="NoSpacing"/>
              <w:contextualSpacing/>
              <w:jc w:val="center"/>
              <w:rPr>
                <w:rFonts w:ascii="Arial" w:eastAsia="Times New Roman" w:hAnsi="Arial" w:cs="Arial"/>
                <w:color w:val="000000" w:themeColor="text1"/>
                <w:sz w:val="16"/>
                <w:szCs w:val="16"/>
              </w:rPr>
            </w:pPr>
            <w:r w:rsidRPr="00AD1E82">
              <w:rPr>
                <w:rFonts w:ascii="Arial" w:eastAsia="Times New Roman" w:hAnsi="Arial" w:cs="Arial"/>
                <w:b/>
                <w:bCs/>
                <w:color w:val="000000" w:themeColor="text1"/>
                <w:sz w:val="16"/>
                <w:szCs w:val="16"/>
              </w:rPr>
              <w:t>5</w:t>
            </w:r>
          </w:p>
        </w:tc>
        <w:tc>
          <w:tcPr>
            <w:tcW w:w="810" w:type="dxa"/>
            <w:vAlign w:val="center"/>
          </w:tcPr>
          <w:p w:rsidR="26E63D3B" w:rsidRPr="00AD1E82" w:rsidP="26E63D3B" w14:paraId="3B90EAC2" w14:textId="037D5EC1">
            <w:pPr>
              <w:pStyle w:val="NoSpacing"/>
              <w:ind w:left="88" w:right="88"/>
              <w:contextualSpacing/>
              <w:jc w:val="both"/>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7403</w:t>
            </w:r>
          </w:p>
        </w:tc>
        <w:tc>
          <w:tcPr>
            <w:tcW w:w="4770" w:type="dxa"/>
            <w:vAlign w:val="center"/>
          </w:tcPr>
          <w:p w:rsidR="26E63D3B" w:rsidRPr="00AD1E82" w:rsidP="26E63D3B" w14:paraId="0F5C459D" w14:textId="076CFE06">
            <w:pPr>
              <w:pStyle w:val="NoSpacing"/>
              <w:ind w:left="88" w:right="88"/>
              <w:contextualSpacing/>
              <w:jc w:val="both"/>
              <w:rPr>
                <w:rFonts w:ascii="Arial" w:eastAsia="Times New Roman" w:hAnsi="Arial" w:cs="Arial"/>
                <w:color w:val="000000" w:themeColor="text1"/>
                <w:sz w:val="16"/>
                <w:szCs w:val="16"/>
              </w:rPr>
            </w:pPr>
            <w:r w:rsidRPr="00AD1E82">
              <w:rPr>
                <w:rFonts w:ascii="Arial" w:eastAsia="Times New Roman" w:hAnsi="Arial" w:cs="Arial"/>
                <w:i/>
                <w:iCs/>
                <w:color w:val="000000" w:themeColor="text1"/>
                <w:sz w:val="16"/>
                <w:szCs w:val="16"/>
              </w:rPr>
              <w:t>Ex Parte</w:t>
            </w:r>
            <w:r w:rsidRPr="00AD1E82">
              <w:rPr>
                <w:rFonts w:ascii="Arial" w:eastAsia="Times New Roman" w:hAnsi="Arial" w:cs="Arial"/>
                <w:color w:val="000000" w:themeColor="text1"/>
                <w:sz w:val="16"/>
                <w:szCs w:val="16"/>
              </w:rPr>
              <w:t xml:space="preserve"> Appeal to the Trademark Trial and Appeal Board</w:t>
            </w:r>
          </w:p>
        </w:tc>
        <w:tc>
          <w:tcPr>
            <w:tcW w:w="1260" w:type="dxa"/>
            <w:vAlign w:val="center"/>
          </w:tcPr>
          <w:p w:rsidR="26E63D3B" w:rsidRPr="00AD1E82" w:rsidP="26E63D3B" w14:paraId="77B6007E" w14:textId="30CE0136">
            <w:pPr>
              <w:ind w:right="71"/>
              <w:contextualSpacing/>
              <w:jc w:val="right"/>
              <w:rPr>
                <w:rFonts w:ascii="Arial" w:hAnsi="Arial" w:cs="Arial"/>
                <w:color w:val="000000" w:themeColor="text1"/>
                <w:sz w:val="16"/>
                <w:szCs w:val="16"/>
              </w:rPr>
            </w:pPr>
            <w:r w:rsidRPr="00AD1E82">
              <w:rPr>
                <w:rFonts w:ascii="Arial" w:hAnsi="Arial" w:cs="Arial"/>
                <w:color w:val="000000" w:themeColor="text1"/>
                <w:sz w:val="16"/>
                <w:szCs w:val="16"/>
              </w:rPr>
              <w:t>3,595</w:t>
            </w:r>
          </w:p>
        </w:tc>
        <w:tc>
          <w:tcPr>
            <w:tcW w:w="720" w:type="dxa"/>
            <w:vAlign w:val="center"/>
          </w:tcPr>
          <w:p w:rsidR="26E63D3B" w:rsidRPr="00AD1E82" w:rsidP="26E63D3B" w14:paraId="1D121B4E" w14:textId="3947E32E">
            <w:pPr>
              <w:pStyle w:val="NoSpacing"/>
              <w:ind w:right="71"/>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$225</w:t>
            </w:r>
          </w:p>
        </w:tc>
        <w:tc>
          <w:tcPr>
            <w:tcW w:w="1260" w:type="dxa"/>
            <w:vAlign w:val="center"/>
          </w:tcPr>
          <w:p w:rsidR="26E63D3B" w:rsidRPr="00AD1E82" w:rsidP="26E63D3B" w14:paraId="3C5259C5" w14:textId="6D1E4314">
            <w:pPr>
              <w:pStyle w:val="NoSpacing"/>
              <w:ind w:right="54"/>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$808,875</w:t>
            </w:r>
          </w:p>
        </w:tc>
      </w:tr>
      <w:tr w14:paraId="5CE63041" w14:textId="77777777" w:rsidTr="00A10B62">
        <w:tblPrEx>
          <w:tblW w:w="9420" w:type="dxa"/>
          <w:tblInd w:w="115" w:type="dxa"/>
          <w:tblLayout w:type="fixed"/>
          <w:tblCellMar>
            <w:top w:w="115" w:type="dxa"/>
            <w:left w:w="115" w:type="dxa"/>
            <w:bottom w:w="115" w:type="dxa"/>
            <w:right w:w="115" w:type="dxa"/>
          </w:tblCellMar>
          <w:tblLook w:val="04A0"/>
        </w:tblPrEx>
        <w:tc>
          <w:tcPr>
            <w:tcW w:w="600" w:type="dxa"/>
            <w:vAlign w:val="center"/>
          </w:tcPr>
          <w:p w:rsidR="26E63D3B" w:rsidRPr="00AD1E82" w:rsidP="26E63D3B" w14:paraId="7E0AE189" w14:textId="400BA484">
            <w:pPr>
              <w:pStyle w:val="NoSpacing"/>
              <w:contextualSpacing/>
              <w:jc w:val="center"/>
              <w:rPr>
                <w:rFonts w:ascii="Arial" w:eastAsia="Times New Roman" w:hAnsi="Arial" w:cs="Arial"/>
                <w:color w:val="000000" w:themeColor="text1"/>
                <w:sz w:val="16"/>
                <w:szCs w:val="16"/>
              </w:rPr>
            </w:pPr>
            <w:r w:rsidRPr="00AD1E82">
              <w:rPr>
                <w:rFonts w:ascii="Arial" w:eastAsia="Times New Roman" w:hAnsi="Arial" w:cs="Arial"/>
                <w:b/>
                <w:bCs/>
                <w:color w:val="000000" w:themeColor="text1"/>
                <w:sz w:val="16"/>
                <w:szCs w:val="16"/>
              </w:rPr>
              <w:t>6</w:t>
            </w:r>
          </w:p>
        </w:tc>
        <w:tc>
          <w:tcPr>
            <w:tcW w:w="810" w:type="dxa"/>
            <w:vAlign w:val="center"/>
          </w:tcPr>
          <w:p w:rsidR="26E63D3B" w:rsidRPr="00AD1E82" w:rsidP="26E63D3B" w14:paraId="27787663" w14:textId="2B9B9E8F">
            <w:pPr>
              <w:ind w:left="88" w:right="88"/>
              <w:contextualSpacing/>
              <w:jc w:val="both"/>
              <w:rPr>
                <w:rFonts w:ascii="Arial" w:hAnsi="Arial" w:cs="Arial"/>
                <w:color w:val="222222"/>
                <w:sz w:val="16"/>
                <w:szCs w:val="16"/>
              </w:rPr>
            </w:pPr>
            <w:r w:rsidRPr="00AD1E82">
              <w:rPr>
                <w:rFonts w:ascii="Arial" w:hAnsi="Arial" w:cs="Arial"/>
                <w:color w:val="222222"/>
                <w:sz w:val="16"/>
                <w:szCs w:val="16"/>
              </w:rPr>
              <w:t>6406</w:t>
            </w:r>
          </w:p>
        </w:tc>
        <w:tc>
          <w:tcPr>
            <w:tcW w:w="4770" w:type="dxa"/>
            <w:vAlign w:val="center"/>
          </w:tcPr>
          <w:p w:rsidR="26E63D3B" w:rsidRPr="00AD1E82" w:rsidP="26E63D3B" w14:paraId="71ECC07C" w14:textId="06130E20">
            <w:pPr>
              <w:ind w:left="88" w:right="88"/>
              <w:contextualSpacing/>
              <w:jc w:val="both"/>
              <w:rPr>
                <w:rFonts w:ascii="Arial" w:hAnsi="Arial" w:cs="Arial"/>
                <w:color w:val="000000" w:themeColor="text1"/>
                <w:sz w:val="16"/>
                <w:szCs w:val="16"/>
              </w:rPr>
            </w:pPr>
            <w:r w:rsidRPr="00AD1E82">
              <w:rPr>
                <w:rFonts w:ascii="Arial" w:hAnsi="Arial" w:cs="Arial"/>
                <w:color w:val="000000" w:themeColor="text1"/>
                <w:sz w:val="16"/>
                <w:szCs w:val="16"/>
              </w:rPr>
              <w:t xml:space="preserve">Brief in an </w:t>
            </w:r>
            <w:r w:rsidRPr="00AD1E82">
              <w:rPr>
                <w:rFonts w:ascii="Arial" w:hAnsi="Arial" w:cs="Arial"/>
                <w:i/>
                <w:iCs/>
                <w:color w:val="000000" w:themeColor="text1"/>
                <w:sz w:val="16"/>
                <w:szCs w:val="16"/>
              </w:rPr>
              <w:t>Ex Parte</w:t>
            </w:r>
            <w:r w:rsidRPr="00AD1E82">
              <w:rPr>
                <w:rFonts w:ascii="Arial" w:hAnsi="Arial" w:cs="Arial"/>
                <w:color w:val="000000" w:themeColor="text1"/>
                <w:sz w:val="16"/>
                <w:szCs w:val="16"/>
              </w:rPr>
              <w:t xml:space="preserve"> Appeal to the Board, per Class (Paper Submission)</w:t>
            </w:r>
          </w:p>
        </w:tc>
        <w:tc>
          <w:tcPr>
            <w:tcW w:w="1260" w:type="dxa"/>
            <w:vAlign w:val="center"/>
          </w:tcPr>
          <w:p w:rsidR="26E63D3B" w:rsidRPr="00AD1E82" w:rsidP="26E63D3B" w14:paraId="5DCC12E1" w14:textId="18E551B7">
            <w:pPr>
              <w:pStyle w:val="NoSpacing"/>
              <w:ind w:right="71"/>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5</w:t>
            </w:r>
          </w:p>
        </w:tc>
        <w:tc>
          <w:tcPr>
            <w:tcW w:w="720" w:type="dxa"/>
            <w:vAlign w:val="center"/>
          </w:tcPr>
          <w:p w:rsidR="26E63D3B" w:rsidRPr="00AD1E82" w:rsidP="26E63D3B" w14:paraId="5B5BC32A" w14:textId="2DAD0304">
            <w:pPr>
              <w:pStyle w:val="NoSpacing"/>
              <w:ind w:right="71"/>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$300</w:t>
            </w:r>
          </w:p>
        </w:tc>
        <w:tc>
          <w:tcPr>
            <w:tcW w:w="1260" w:type="dxa"/>
            <w:vAlign w:val="center"/>
          </w:tcPr>
          <w:p w:rsidR="26E63D3B" w:rsidRPr="00AD1E82" w:rsidP="26E63D3B" w14:paraId="6DEBF2CB" w14:textId="2BAF034C">
            <w:pPr>
              <w:pStyle w:val="NoSpacing"/>
              <w:ind w:right="54"/>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$1,500</w:t>
            </w:r>
          </w:p>
        </w:tc>
      </w:tr>
      <w:tr w14:paraId="0911869D" w14:textId="77777777" w:rsidTr="00A10B62">
        <w:tblPrEx>
          <w:tblW w:w="9420" w:type="dxa"/>
          <w:tblInd w:w="115" w:type="dxa"/>
          <w:tblLayout w:type="fixed"/>
          <w:tblCellMar>
            <w:top w:w="115" w:type="dxa"/>
            <w:left w:w="115" w:type="dxa"/>
            <w:bottom w:w="115" w:type="dxa"/>
            <w:right w:w="115" w:type="dxa"/>
          </w:tblCellMar>
          <w:tblLook w:val="04A0"/>
        </w:tblPrEx>
        <w:trPr>
          <w:cantSplit/>
        </w:trPr>
        <w:tc>
          <w:tcPr>
            <w:tcW w:w="600" w:type="dxa"/>
            <w:vAlign w:val="center"/>
          </w:tcPr>
          <w:p w:rsidR="26E63D3B" w:rsidRPr="00AD1E82" w:rsidP="26E63D3B" w14:paraId="7EAAF7D7" w14:textId="6227D59C">
            <w:pPr>
              <w:pStyle w:val="NoSpacing"/>
              <w:contextualSpacing/>
              <w:jc w:val="center"/>
              <w:rPr>
                <w:rFonts w:ascii="Arial" w:eastAsia="Times New Roman" w:hAnsi="Arial" w:cs="Arial"/>
                <w:color w:val="000000" w:themeColor="text1"/>
                <w:sz w:val="16"/>
                <w:szCs w:val="16"/>
              </w:rPr>
            </w:pPr>
            <w:r w:rsidRPr="00AD1E82">
              <w:rPr>
                <w:rFonts w:ascii="Arial" w:eastAsia="Times New Roman" w:hAnsi="Arial" w:cs="Arial"/>
                <w:b/>
                <w:bCs/>
                <w:color w:val="000000" w:themeColor="text1"/>
                <w:sz w:val="16"/>
                <w:szCs w:val="16"/>
              </w:rPr>
              <w:t>6</w:t>
            </w:r>
          </w:p>
        </w:tc>
        <w:tc>
          <w:tcPr>
            <w:tcW w:w="810" w:type="dxa"/>
            <w:vAlign w:val="center"/>
          </w:tcPr>
          <w:p w:rsidR="26E63D3B" w:rsidRPr="00AD1E82" w:rsidP="26E63D3B" w14:paraId="4BB26C19" w14:textId="088CE1C5">
            <w:pPr>
              <w:pStyle w:val="NoSpacing"/>
              <w:ind w:left="88" w:right="88"/>
              <w:contextualSpacing/>
              <w:jc w:val="both"/>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7406</w:t>
            </w:r>
          </w:p>
        </w:tc>
        <w:tc>
          <w:tcPr>
            <w:tcW w:w="4770" w:type="dxa"/>
            <w:vAlign w:val="center"/>
          </w:tcPr>
          <w:p w:rsidR="26E63D3B" w:rsidRPr="00AD1E82" w:rsidP="26E63D3B" w14:paraId="6D7AAF9F" w14:textId="3B4238F9">
            <w:pPr>
              <w:pStyle w:val="NoSpacing"/>
              <w:ind w:left="88" w:right="88"/>
              <w:contextualSpacing/>
              <w:jc w:val="both"/>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 xml:space="preserve">Brief in an </w:t>
            </w:r>
            <w:r w:rsidRPr="00AD1E82">
              <w:rPr>
                <w:rFonts w:ascii="Arial" w:eastAsia="Times New Roman" w:hAnsi="Arial" w:cs="Arial"/>
                <w:i/>
                <w:iCs/>
                <w:color w:val="000000" w:themeColor="text1"/>
                <w:sz w:val="16"/>
                <w:szCs w:val="16"/>
              </w:rPr>
              <w:t>Ex Parte</w:t>
            </w:r>
            <w:r w:rsidRPr="00AD1E82">
              <w:rPr>
                <w:rFonts w:ascii="Arial" w:eastAsia="Times New Roman" w:hAnsi="Arial" w:cs="Arial"/>
                <w:color w:val="000000" w:themeColor="text1"/>
                <w:sz w:val="16"/>
                <w:szCs w:val="16"/>
              </w:rPr>
              <w:t xml:space="preserve"> Appeal to the Board, per Class</w:t>
            </w:r>
          </w:p>
        </w:tc>
        <w:tc>
          <w:tcPr>
            <w:tcW w:w="1260" w:type="dxa"/>
            <w:vAlign w:val="center"/>
          </w:tcPr>
          <w:p w:rsidR="26E63D3B" w:rsidRPr="00AD1E82" w:rsidP="26E63D3B" w14:paraId="20FC64EE" w14:textId="54F2FB52">
            <w:pPr>
              <w:pStyle w:val="NoSpacing"/>
              <w:ind w:right="71"/>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525</w:t>
            </w:r>
          </w:p>
        </w:tc>
        <w:tc>
          <w:tcPr>
            <w:tcW w:w="720" w:type="dxa"/>
            <w:vAlign w:val="center"/>
          </w:tcPr>
          <w:p w:rsidR="26E63D3B" w:rsidRPr="00AD1E82" w:rsidP="26E63D3B" w14:paraId="18F1B3C9" w14:textId="174AE3C7">
            <w:pPr>
              <w:pStyle w:val="NoSpacing"/>
              <w:ind w:right="71"/>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$200</w:t>
            </w:r>
          </w:p>
        </w:tc>
        <w:tc>
          <w:tcPr>
            <w:tcW w:w="1260" w:type="dxa"/>
            <w:vAlign w:val="center"/>
          </w:tcPr>
          <w:p w:rsidR="26E63D3B" w:rsidRPr="00AD1E82" w:rsidP="26E63D3B" w14:paraId="4424A5DE" w14:textId="0923D326">
            <w:pPr>
              <w:pStyle w:val="NoSpacing"/>
              <w:ind w:right="54"/>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$105,000</w:t>
            </w:r>
          </w:p>
        </w:tc>
      </w:tr>
      <w:tr w14:paraId="309AF5C9" w14:textId="77777777" w:rsidTr="00A10B62">
        <w:tblPrEx>
          <w:tblW w:w="9420" w:type="dxa"/>
          <w:tblInd w:w="115" w:type="dxa"/>
          <w:tblLayout w:type="fixed"/>
          <w:tblCellMar>
            <w:top w:w="115" w:type="dxa"/>
            <w:left w:w="115" w:type="dxa"/>
            <w:bottom w:w="115" w:type="dxa"/>
            <w:right w:w="115" w:type="dxa"/>
          </w:tblCellMar>
          <w:tblLook w:val="04A0"/>
        </w:tblPrEx>
        <w:trPr>
          <w:cantSplit/>
        </w:trPr>
        <w:tc>
          <w:tcPr>
            <w:tcW w:w="600" w:type="dxa"/>
            <w:vAlign w:val="center"/>
          </w:tcPr>
          <w:p w:rsidR="26E63D3B" w:rsidRPr="00AD1E82" w:rsidP="26E63D3B" w14:paraId="79F093EB" w14:textId="461ECB70">
            <w:pPr>
              <w:pStyle w:val="NoSpacing"/>
              <w:contextualSpacing/>
              <w:jc w:val="center"/>
              <w:rPr>
                <w:rFonts w:ascii="Arial" w:eastAsia="Times New Roman" w:hAnsi="Arial" w:cs="Arial"/>
                <w:color w:val="000000" w:themeColor="text1"/>
                <w:sz w:val="16"/>
                <w:szCs w:val="16"/>
              </w:rPr>
            </w:pPr>
            <w:r w:rsidRPr="00AD1E82">
              <w:rPr>
                <w:rFonts w:ascii="Arial" w:eastAsia="Times New Roman" w:hAnsi="Arial" w:cs="Arial"/>
                <w:b/>
                <w:bCs/>
                <w:color w:val="000000" w:themeColor="text1"/>
                <w:sz w:val="16"/>
                <w:szCs w:val="16"/>
              </w:rPr>
              <w:t>6</w:t>
            </w:r>
          </w:p>
        </w:tc>
        <w:tc>
          <w:tcPr>
            <w:tcW w:w="810" w:type="dxa"/>
            <w:vAlign w:val="center"/>
          </w:tcPr>
          <w:p w:rsidR="26E63D3B" w:rsidRPr="00AD1E82" w:rsidP="26E63D3B" w14:paraId="4CDB7E33" w14:textId="7EE8AC32">
            <w:pPr>
              <w:pStyle w:val="NoSpacing"/>
              <w:ind w:left="88" w:right="88"/>
              <w:contextualSpacing/>
              <w:jc w:val="both"/>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6407</w:t>
            </w:r>
          </w:p>
        </w:tc>
        <w:tc>
          <w:tcPr>
            <w:tcW w:w="4770" w:type="dxa"/>
            <w:vAlign w:val="center"/>
          </w:tcPr>
          <w:p w:rsidR="26E63D3B" w:rsidRPr="00AD1E82" w:rsidP="26E63D3B" w14:paraId="1A551145" w14:textId="047FF46A">
            <w:pPr>
              <w:ind w:left="88" w:right="88"/>
              <w:contextualSpacing/>
              <w:jc w:val="both"/>
              <w:rPr>
                <w:rFonts w:ascii="Arial" w:hAnsi="Arial" w:cs="Arial"/>
                <w:color w:val="000000" w:themeColor="text1"/>
                <w:sz w:val="16"/>
                <w:szCs w:val="16"/>
              </w:rPr>
            </w:pPr>
            <w:r w:rsidRPr="00AD1E82">
              <w:rPr>
                <w:rFonts w:ascii="Arial" w:hAnsi="Arial" w:cs="Arial"/>
                <w:color w:val="000000" w:themeColor="text1"/>
                <w:sz w:val="16"/>
                <w:szCs w:val="16"/>
              </w:rPr>
              <w:t>Second or Subsequent Request for an Extension of Time to File an Appeal Brief, per Application (Paper Submission)</w:t>
            </w:r>
          </w:p>
        </w:tc>
        <w:tc>
          <w:tcPr>
            <w:tcW w:w="1260" w:type="dxa"/>
            <w:vAlign w:val="center"/>
          </w:tcPr>
          <w:p w:rsidR="26E63D3B" w:rsidRPr="00AD1E82" w:rsidP="26E63D3B" w14:paraId="1EFAC6BE" w14:textId="4FF71134">
            <w:pPr>
              <w:pStyle w:val="NoSpacing"/>
              <w:ind w:right="71"/>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5</w:t>
            </w:r>
          </w:p>
        </w:tc>
        <w:tc>
          <w:tcPr>
            <w:tcW w:w="720" w:type="dxa"/>
            <w:vAlign w:val="center"/>
          </w:tcPr>
          <w:p w:rsidR="26E63D3B" w:rsidRPr="00AD1E82" w:rsidP="26E63D3B" w14:paraId="0CBCEBD0" w14:textId="6CF92665">
            <w:pPr>
              <w:pStyle w:val="NoSpacing"/>
              <w:ind w:right="71"/>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$200</w:t>
            </w:r>
          </w:p>
        </w:tc>
        <w:tc>
          <w:tcPr>
            <w:tcW w:w="1260" w:type="dxa"/>
            <w:vAlign w:val="center"/>
          </w:tcPr>
          <w:p w:rsidR="26E63D3B" w:rsidRPr="00AD1E82" w:rsidP="26E63D3B" w14:paraId="5B12B14B" w14:textId="149EA6B0">
            <w:pPr>
              <w:pStyle w:val="NoSpacing"/>
              <w:ind w:right="54"/>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$1,000</w:t>
            </w:r>
          </w:p>
        </w:tc>
      </w:tr>
      <w:tr w14:paraId="0CD82A24" w14:textId="77777777" w:rsidTr="00A10B62">
        <w:tblPrEx>
          <w:tblW w:w="9420" w:type="dxa"/>
          <w:tblInd w:w="115" w:type="dxa"/>
          <w:tblLayout w:type="fixed"/>
          <w:tblCellMar>
            <w:top w:w="115" w:type="dxa"/>
            <w:left w:w="115" w:type="dxa"/>
            <w:bottom w:w="115" w:type="dxa"/>
            <w:right w:w="115" w:type="dxa"/>
          </w:tblCellMar>
          <w:tblLook w:val="04A0"/>
        </w:tblPrEx>
        <w:tc>
          <w:tcPr>
            <w:tcW w:w="600" w:type="dxa"/>
            <w:vAlign w:val="center"/>
          </w:tcPr>
          <w:p w:rsidR="26E63D3B" w:rsidRPr="00AD1E82" w:rsidP="26E63D3B" w14:paraId="7732F928" w14:textId="08425AA8">
            <w:pPr>
              <w:pStyle w:val="NoSpacing"/>
              <w:contextualSpacing/>
              <w:jc w:val="center"/>
              <w:rPr>
                <w:rFonts w:ascii="Arial" w:eastAsia="Times New Roman" w:hAnsi="Arial" w:cs="Arial"/>
                <w:color w:val="000000" w:themeColor="text1"/>
                <w:sz w:val="16"/>
                <w:szCs w:val="16"/>
              </w:rPr>
            </w:pPr>
            <w:r w:rsidRPr="00AD1E82">
              <w:rPr>
                <w:rFonts w:ascii="Arial" w:eastAsia="Times New Roman" w:hAnsi="Arial" w:cs="Arial"/>
                <w:b/>
                <w:bCs/>
                <w:color w:val="000000" w:themeColor="text1"/>
                <w:sz w:val="16"/>
                <w:szCs w:val="16"/>
              </w:rPr>
              <w:t>6</w:t>
            </w:r>
          </w:p>
        </w:tc>
        <w:tc>
          <w:tcPr>
            <w:tcW w:w="810" w:type="dxa"/>
            <w:vAlign w:val="center"/>
          </w:tcPr>
          <w:p w:rsidR="26E63D3B" w:rsidRPr="00AD1E82" w:rsidP="26E63D3B" w14:paraId="23EC3EF7" w14:textId="00F1E5D4">
            <w:pPr>
              <w:pStyle w:val="NoSpacing"/>
              <w:ind w:left="88" w:right="88"/>
              <w:contextualSpacing/>
              <w:jc w:val="both"/>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7407</w:t>
            </w:r>
          </w:p>
        </w:tc>
        <w:tc>
          <w:tcPr>
            <w:tcW w:w="4770" w:type="dxa"/>
            <w:vAlign w:val="center"/>
          </w:tcPr>
          <w:p w:rsidR="26E63D3B" w:rsidRPr="00AD1E82" w:rsidP="26E63D3B" w14:paraId="2DC6BD7A" w14:textId="0FB345BF">
            <w:pPr>
              <w:pStyle w:val="NoSpacing"/>
              <w:ind w:left="88" w:right="88"/>
              <w:contextualSpacing/>
              <w:jc w:val="both"/>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Second or Subsequent Request for an Extension of Time to File an Appeal Brief, per Application</w:t>
            </w:r>
          </w:p>
        </w:tc>
        <w:tc>
          <w:tcPr>
            <w:tcW w:w="1260" w:type="dxa"/>
            <w:vAlign w:val="center"/>
          </w:tcPr>
          <w:p w:rsidR="26E63D3B" w:rsidRPr="00AD1E82" w:rsidP="26E63D3B" w14:paraId="12F7C597" w14:textId="6BD5E021">
            <w:pPr>
              <w:pStyle w:val="NoSpacing"/>
              <w:ind w:right="71"/>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470</w:t>
            </w:r>
          </w:p>
        </w:tc>
        <w:tc>
          <w:tcPr>
            <w:tcW w:w="720" w:type="dxa"/>
            <w:vAlign w:val="center"/>
          </w:tcPr>
          <w:p w:rsidR="26E63D3B" w:rsidRPr="00AD1E82" w:rsidP="26E63D3B" w14:paraId="6CF2AC23" w14:textId="5F84D19F">
            <w:pPr>
              <w:pStyle w:val="NoSpacing"/>
              <w:ind w:right="71"/>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$100</w:t>
            </w:r>
          </w:p>
        </w:tc>
        <w:tc>
          <w:tcPr>
            <w:tcW w:w="1260" w:type="dxa"/>
            <w:vAlign w:val="center"/>
          </w:tcPr>
          <w:p w:rsidR="26E63D3B" w:rsidRPr="00AD1E82" w:rsidP="26E63D3B" w14:paraId="08D67C27" w14:textId="3C63FE44">
            <w:pPr>
              <w:pStyle w:val="NoSpacing"/>
              <w:ind w:right="54"/>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$47,000</w:t>
            </w:r>
          </w:p>
        </w:tc>
      </w:tr>
      <w:tr w14:paraId="221B7404" w14:textId="77777777" w:rsidTr="00A10B62">
        <w:tblPrEx>
          <w:tblW w:w="9420" w:type="dxa"/>
          <w:tblInd w:w="115" w:type="dxa"/>
          <w:tblLayout w:type="fixed"/>
          <w:tblCellMar>
            <w:top w:w="115" w:type="dxa"/>
            <w:left w:w="115" w:type="dxa"/>
            <w:bottom w:w="115" w:type="dxa"/>
            <w:right w:w="115" w:type="dxa"/>
          </w:tblCellMar>
          <w:tblLook w:val="04A0"/>
        </w:tblPrEx>
        <w:tc>
          <w:tcPr>
            <w:tcW w:w="600" w:type="dxa"/>
            <w:vAlign w:val="center"/>
          </w:tcPr>
          <w:p w:rsidR="26E63D3B" w:rsidRPr="00AD1E82" w:rsidP="26E63D3B" w14:paraId="7714D597" w14:textId="47CE3A09">
            <w:pPr>
              <w:pStyle w:val="NoSpacing"/>
              <w:contextualSpacing/>
              <w:jc w:val="both"/>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 </w:t>
            </w:r>
          </w:p>
        </w:tc>
        <w:tc>
          <w:tcPr>
            <w:tcW w:w="810" w:type="dxa"/>
            <w:vAlign w:val="center"/>
          </w:tcPr>
          <w:p w:rsidR="26E63D3B" w:rsidRPr="00AD1E82" w:rsidP="26E63D3B" w14:paraId="6D6E7977" w14:textId="1C6B197E">
            <w:pPr>
              <w:ind w:left="88" w:right="88"/>
              <w:contextualSpacing/>
              <w:jc w:val="both"/>
              <w:rPr>
                <w:rFonts w:ascii="Arial" w:hAnsi="Arial" w:cs="Arial"/>
                <w:color w:val="000000" w:themeColor="text1"/>
                <w:sz w:val="16"/>
                <w:szCs w:val="16"/>
              </w:rPr>
            </w:pPr>
          </w:p>
        </w:tc>
        <w:tc>
          <w:tcPr>
            <w:tcW w:w="4770" w:type="dxa"/>
            <w:vAlign w:val="center"/>
          </w:tcPr>
          <w:p w:rsidR="26E63D3B" w:rsidRPr="00AD1E82" w:rsidP="26E63D3B" w14:paraId="47D77046" w14:textId="4C8AF7F5">
            <w:pPr>
              <w:pStyle w:val="NoSpacing"/>
              <w:ind w:left="88" w:right="88"/>
              <w:contextualSpacing/>
              <w:jc w:val="both"/>
              <w:rPr>
                <w:rFonts w:ascii="Arial" w:eastAsia="Times New Roman" w:hAnsi="Arial" w:cs="Arial"/>
                <w:color w:val="000000" w:themeColor="text1"/>
                <w:sz w:val="16"/>
                <w:szCs w:val="16"/>
              </w:rPr>
            </w:pPr>
            <w:r w:rsidRPr="00AD1E82">
              <w:rPr>
                <w:rFonts w:ascii="Arial" w:eastAsia="Times New Roman" w:hAnsi="Arial" w:cs="Arial"/>
                <w:b/>
                <w:bCs/>
                <w:color w:val="000000" w:themeColor="text1"/>
                <w:sz w:val="16"/>
                <w:szCs w:val="16"/>
              </w:rPr>
              <w:t>Totals</w:t>
            </w:r>
            <w:r w:rsidRPr="00AD1E82">
              <w:rPr>
                <w:rFonts w:ascii="Arial" w:eastAsia="Times New Roman" w:hAnsi="Arial" w:cs="Arial"/>
                <w:color w:val="000000" w:themeColor="text1"/>
                <w:sz w:val="16"/>
                <w:szCs w:val="16"/>
              </w:rPr>
              <w:t> </w:t>
            </w:r>
          </w:p>
        </w:tc>
        <w:tc>
          <w:tcPr>
            <w:tcW w:w="1260" w:type="dxa"/>
            <w:vAlign w:val="center"/>
          </w:tcPr>
          <w:p w:rsidR="26E63D3B" w:rsidRPr="00AD1E82" w:rsidP="26E63D3B" w14:paraId="69305BED" w14:textId="72D7D081">
            <w:pPr>
              <w:pStyle w:val="NoSpacing"/>
              <w:ind w:right="71"/>
              <w:contextualSpacing/>
              <w:jc w:val="right"/>
              <w:rPr>
                <w:rFonts w:ascii="Arial" w:eastAsia="Times New Roman" w:hAnsi="Arial" w:cs="Arial"/>
                <w:color w:val="000000" w:themeColor="text1"/>
                <w:sz w:val="16"/>
                <w:szCs w:val="16"/>
              </w:rPr>
            </w:pPr>
            <w:r w:rsidRPr="00AD1E82">
              <w:rPr>
                <w:rFonts w:ascii="Arial" w:eastAsia="Times New Roman" w:hAnsi="Arial" w:cs="Arial"/>
                <w:b/>
                <w:bCs/>
                <w:color w:val="000000" w:themeColor="text1"/>
                <w:sz w:val="16"/>
                <w:szCs w:val="16"/>
              </w:rPr>
              <w:t>31,840</w:t>
            </w:r>
          </w:p>
        </w:tc>
        <w:tc>
          <w:tcPr>
            <w:tcW w:w="720" w:type="dxa"/>
            <w:vAlign w:val="center"/>
          </w:tcPr>
          <w:p w:rsidR="26E63D3B" w:rsidRPr="00AD1E82" w:rsidP="26E63D3B" w14:paraId="76DFC887" w14:textId="659B1FDE">
            <w:pPr>
              <w:pStyle w:val="NoSpacing"/>
              <w:ind w:right="71"/>
              <w:contextualSpacing/>
              <w:jc w:val="right"/>
              <w:rPr>
                <w:rFonts w:ascii="Arial" w:eastAsia="Times New Roman" w:hAnsi="Arial" w:cs="Arial"/>
                <w:color w:val="000000" w:themeColor="text1"/>
                <w:sz w:val="16"/>
                <w:szCs w:val="16"/>
              </w:rPr>
            </w:pPr>
            <w:r w:rsidRPr="00AD1E82">
              <w:rPr>
                <w:rFonts w:ascii="Arial" w:eastAsia="Times New Roman" w:hAnsi="Arial" w:cs="Arial"/>
                <w:color w:val="000000" w:themeColor="text1"/>
                <w:sz w:val="16"/>
                <w:szCs w:val="16"/>
              </w:rPr>
              <w:t xml:space="preserve">  - - -</w:t>
            </w:r>
          </w:p>
        </w:tc>
        <w:tc>
          <w:tcPr>
            <w:tcW w:w="1260" w:type="dxa"/>
            <w:vAlign w:val="center"/>
          </w:tcPr>
          <w:p w:rsidR="26E63D3B" w:rsidRPr="00AD1E82" w:rsidP="26E63D3B" w14:paraId="7262AD3F" w14:textId="5B4719C9">
            <w:pPr>
              <w:pStyle w:val="NoSpacing"/>
              <w:ind w:right="54"/>
              <w:contextualSpacing/>
              <w:jc w:val="right"/>
              <w:rPr>
                <w:rFonts w:ascii="Arial" w:eastAsia="Times New Roman" w:hAnsi="Arial" w:cs="Arial"/>
                <w:color w:val="000000" w:themeColor="text1"/>
                <w:sz w:val="16"/>
                <w:szCs w:val="16"/>
              </w:rPr>
            </w:pPr>
            <w:r w:rsidRPr="00AD1E82">
              <w:rPr>
                <w:rFonts w:ascii="Arial" w:eastAsia="Times New Roman" w:hAnsi="Arial" w:cs="Arial"/>
                <w:b/>
                <w:bCs/>
                <w:color w:val="000000" w:themeColor="text1"/>
                <w:sz w:val="16"/>
                <w:szCs w:val="16"/>
              </w:rPr>
              <w:t>$10,725,000</w:t>
            </w:r>
          </w:p>
        </w:tc>
      </w:tr>
    </w:tbl>
    <w:p w:rsidR="00636EDA" w:rsidP="00636EDA" w14:paraId="79D4A169" w14:textId="77777777">
      <w:pPr>
        <w:widowControl/>
        <w:tabs>
          <w:tab w:val="left" w:pos="-984"/>
          <w:tab w:val="left" w:pos="-720"/>
          <w:tab w:val="left" w:pos="720"/>
        </w:tabs>
        <w:jc w:val="both"/>
        <w:rPr>
          <w:rFonts w:ascii="Arial" w:hAnsi="Arial" w:cs="Arial"/>
          <w:color w:val="0000FF"/>
        </w:rPr>
      </w:pPr>
    </w:p>
    <w:p w:rsidR="00636EDA" w:rsidRPr="00090532" w:rsidP="00636EDA" w14:paraId="79D4A16A" w14:textId="77777777">
      <w:pPr>
        <w:tabs>
          <w:tab w:val="left" w:pos="-456"/>
          <w:tab w:val="left" w:pos="150"/>
          <w:tab w:val="left" w:pos="720"/>
          <w:tab w:val="left" w:pos="1440"/>
          <w:tab w:val="left" w:pos="2880"/>
          <w:tab w:val="left" w:pos="3600"/>
          <w:tab w:val="left" w:pos="3930"/>
          <w:tab w:val="left" w:pos="429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rPr>
      </w:pPr>
      <w:r w:rsidRPr="00090532">
        <w:rPr>
          <w:rFonts w:ascii="Arial" w:hAnsi="Arial"/>
          <w:u w:val="single"/>
        </w:rPr>
        <w:t>Postage Costs</w:t>
      </w:r>
    </w:p>
    <w:p w:rsidR="00885735" w:rsidRPr="00C5406E" w:rsidP="00C5406E" w14:paraId="46CE78C7" w14:textId="5EC66232">
      <w:pPr>
        <w:spacing w:before="240" w:after="240"/>
        <w:jc w:val="both"/>
      </w:pPr>
      <w:r w:rsidRPr="399A0995">
        <w:rPr>
          <w:rFonts w:ascii="Arial" w:eastAsia="Arial" w:hAnsi="Arial" w:cs="Arial"/>
          <w:color w:val="000000" w:themeColor="text1"/>
        </w:rPr>
        <w:t>Mailed submissions and hand delivery to the TTAB are only available under extraordinary circumstances</w:t>
      </w:r>
      <w:r w:rsidRPr="399A0995" w:rsidR="62D8264B">
        <w:rPr>
          <w:rFonts w:ascii="Arial" w:eastAsia="Arial" w:hAnsi="Arial" w:cs="Arial"/>
          <w:color w:val="000000" w:themeColor="text1"/>
        </w:rPr>
        <w:t xml:space="preserve">. The petitions to cancel, the notices of opposition, the notices of appeal, the extensions of time to file an opposition, and the additional submissions filed in </w:t>
      </w:r>
      <w:r w:rsidRPr="399A0995" w:rsidR="62D8264B">
        <w:rPr>
          <w:rFonts w:ascii="Arial" w:eastAsia="Arial" w:hAnsi="Arial" w:cs="Arial"/>
          <w:i/>
          <w:iCs/>
          <w:color w:val="000000" w:themeColor="text1"/>
        </w:rPr>
        <w:t>inter partes</w:t>
      </w:r>
      <w:r w:rsidRPr="399A0995" w:rsidR="62D8264B">
        <w:rPr>
          <w:rFonts w:ascii="Arial" w:eastAsia="Arial" w:hAnsi="Arial" w:cs="Arial"/>
          <w:color w:val="000000" w:themeColor="text1"/>
        </w:rPr>
        <w:t xml:space="preserve"> and </w:t>
      </w:r>
      <w:r w:rsidRPr="399A0995" w:rsidR="62D8264B">
        <w:rPr>
          <w:rFonts w:ascii="Arial" w:eastAsia="Arial" w:hAnsi="Arial" w:cs="Arial"/>
          <w:i/>
          <w:iCs/>
          <w:color w:val="000000" w:themeColor="text1"/>
        </w:rPr>
        <w:t>ex parte</w:t>
      </w:r>
      <w:r w:rsidRPr="399A0995" w:rsidR="62D8264B">
        <w:rPr>
          <w:rFonts w:ascii="Arial" w:eastAsia="Arial" w:hAnsi="Arial" w:cs="Arial"/>
          <w:color w:val="000000" w:themeColor="text1"/>
        </w:rPr>
        <w:t xml:space="preserve"> cases must be submitted to the USPTO electronically or served on other parties by email. </w:t>
      </w:r>
      <w:r w:rsidRPr="399A0995" w:rsidR="00077F34">
        <w:rPr>
          <w:rFonts w:ascii="Arial" w:hAnsi="Arial" w:cs="Arial"/>
        </w:rPr>
        <w:t>The USPTO estimates that the average postage cost for a mailed submission, using a Priority Mail legal flat rate envelope, will be $13.25. The USPTO estimates approximately 35 submissions per year may be mailed to the USPTO,</w:t>
      </w:r>
      <w:r w:rsidRPr="399A0995" w:rsidR="00077F34">
        <w:rPr>
          <w:rFonts w:ascii="Arial" w:hAnsi="Arial" w:cs="Arial"/>
          <w:color w:val="FF0000"/>
        </w:rPr>
        <w:t xml:space="preserve"> </w:t>
      </w:r>
      <w:r w:rsidRPr="399A0995" w:rsidR="00077F34">
        <w:rPr>
          <w:rFonts w:ascii="Arial" w:hAnsi="Arial" w:cs="Arial"/>
        </w:rPr>
        <w:t>for an estimated total postage cost of $4</w:t>
      </w:r>
      <w:r w:rsidRPr="399A0995" w:rsidR="2A5C7785">
        <w:rPr>
          <w:rFonts w:ascii="Arial" w:hAnsi="Arial" w:cs="Arial"/>
        </w:rPr>
        <w:t>64</w:t>
      </w:r>
      <w:r w:rsidRPr="399A0995" w:rsidR="00077F34">
        <w:rPr>
          <w:rFonts w:ascii="Arial" w:hAnsi="Arial" w:cs="Arial"/>
        </w:rPr>
        <w:t xml:space="preserve"> per year.</w:t>
      </w:r>
    </w:p>
    <w:p w:rsidR="00F2336C" w:rsidRPr="00F2336C" w:rsidP="008326A2" w14:paraId="15ECDFB3" w14:textId="622E2B32">
      <w:pPr>
        <w:pStyle w:val="ListParagraph"/>
        <w:numPr>
          <w:ilvl w:val="0"/>
          <w:numId w:val="16"/>
        </w:numPr>
        <w:ind w:left="360"/>
        <w:jc w:val="both"/>
        <w:rPr>
          <w:rFonts w:ascii="Arial" w:hAnsi="Arial" w:cs="Arial"/>
          <w:b/>
        </w:rPr>
      </w:pPr>
      <w:r w:rsidRPr="00F2336C">
        <w:rPr>
          <w:rFonts w:ascii="Arial" w:hAnsi="Arial" w:cs="Arial"/>
          <w:b/>
        </w:rPr>
        <w:t xml:space="preserve">Provide estimates of annualized costs to the </w:t>
      </w:r>
      <w:r w:rsidR="00CA0B94">
        <w:rPr>
          <w:rFonts w:ascii="Arial" w:hAnsi="Arial" w:cs="Arial"/>
          <w:b/>
        </w:rPr>
        <w:t>f</w:t>
      </w:r>
      <w:r w:rsidRPr="00F2336C">
        <w:rPr>
          <w:rFonts w:ascii="Arial" w:hAnsi="Arial" w:cs="Arial"/>
          <w:b/>
        </w:rPr>
        <w:t>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Agencies may also aggregate cost estimates from Items 12, 13, and 14 in a single table.</w:t>
      </w:r>
    </w:p>
    <w:p w:rsidR="00567B74" w:rsidRPr="00F2336C" w:rsidP="008326A2" w14:paraId="47B3D0FE" w14:textId="49CE99BE">
      <w:pPr>
        <w:keepLines/>
        <w:widowControl/>
        <w:tabs>
          <w:tab w:val="left" w:pos="-984"/>
          <w:tab w:val="left" w:pos="-720"/>
          <w:tab w:val="left" w:pos="720"/>
        </w:tabs>
        <w:jc w:val="both"/>
        <w:rPr>
          <w:rFonts w:ascii="Arial" w:hAnsi="Arial" w:cs="Arial"/>
          <w:color w:val="0000FF"/>
        </w:rPr>
      </w:pPr>
    </w:p>
    <w:p w:rsidR="00607713" w:rsidRPr="0089529D" w:rsidP="00607713" w14:paraId="1A3448D2" w14:textId="21310279">
      <w:pPr>
        <w:jc w:val="both"/>
        <w:rPr>
          <w:rFonts w:ascii="Arial" w:hAnsi="Arial" w:cs="Arial"/>
        </w:rPr>
      </w:pPr>
      <w:r w:rsidRPr="579EBD1B">
        <w:rPr>
          <w:rFonts w:ascii="Arial" w:hAnsi="Arial" w:cs="Arial"/>
        </w:rPr>
        <w:t>The majority of the items in this information collection are processed automatically by electronic systems. Therefore, TTAB staff do</w:t>
      </w:r>
      <w:r w:rsidRPr="579EBD1B" w:rsidR="00A9709D">
        <w:rPr>
          <w:rFonts w:ascii="Arial" w:hAnsi="Arial" w:cs="Arial"/>
        </w:rPr>
        <w:t>e</w:t>
      </w:r>
      <w:r w:rsidRPr="579EBD1B" w:rsidR="00CD47D9">
        <w:rPr>
          <w:rFonts w:ascii="Arial" w:hAnsi="Arial" w:cs="Arial"/>
        </w:rPr>
        <w:t>s</w:t>
      </w:r>
      <w:r w:rsidRPr="579EBD1B">
        <w:rPr>
          <w:rFonts w:ascii="Arial" w:hAnsi="Arial" w:cs="Arial"/>
        </w:rPr>
        <w:t xml:space="preserve"> not process the majority of the</w:t>
      </w:r>
      <w:r w:rsidRPr="579EBD1B" w:rsidR="00BA45DE">
        <w:rPr>
          <w:rFonts w:ascii="Arial" w:hAnsi="Arial" w:cs="Arial"/>
        </w:rPr>
        <w:t xml:space="preserve"> </w:t>
      </w:r>
      <w:r w:rsidRPr="579EBD1B">
        <w:rPr>
          <w:rFonts w:ascii="Arial" w:hAnsi="Arial" w:cs="Arial"/>
        </w:rPr>
        <w:t>notices of opposition,</w:t>
      </w:r>
      <w:r w:rsidRPr="579EBD1B" w:rsidR="00BA45DE">
        <w:rPr>
          <w:rFonts w:ascii="Arial" w:hAnsi="Arial" w:cs="Arial"/>
        </w:rPr>
        <w:t xml:space="preserve"> extensions of time to file a notice of opposition,</w:t>
      </w:r>
      <w:r w:rsidRPr="579EBD1B" w:rsidR="00AF02B5">
        <w:rPr>
          <w:rFonts w:ascii="Arial" w:hAnsi="Arial" w:cs="Arial"/>
        </w:rPr>
        <w:t xml:space="preserve"> miscellaneous submissions filed in both </w:t>
      </w:r>
      <w:r w:rsidRPr="579EBD1B" w:rsidR="00AF02B5">
        <w:rPr>
          <w:rFonts w:ascii="Arial" w:hAnsi="Arial" w:cs="Arial"/>
          <w:i/>
          <w:iCs/>
        </w:rPr>
        <w:t>inter partes</w:t>
      </w:r>
      <w:r w:rsidRPr="579EBD1B" w:rsidR="00AF02B5">
        <w:rPr>
          <w:rFonts w:ascii="Arial" w:hAnsi="Arial" w:cs="Arial"/>
        </w:rPr>
        <w:t xml:space="preserve"> </w:t>
      </w:r>
      <w:r w:rsidRPr="579EBD1B" w:rsidR="007943FA">
        <w:rPr>
          <w:rFonts w:ascii="Arial" w:hAnsi="Arial" w:cs="Arial"/>
        </w:rPr>
        <w:t xml:space="preserve">and </w:t>
      </w:r>
      <w:r w:rsidRPr="579EBD1B" w:rsidR="007943FA">
        <w:rPr>
          <w:rFonts w:ascii="Arial" w:hAnsi="Arial" w:cs="Arial"/>
          <w:i/>
          <w:iCs/>
        </w:rPr>
        <w:t xml:space="preserve">ex parte </w:t>
      </w:r>
      <w:r w:rsidRPr="579EBD1B" w:rsidR="00AF02B5">
        <w:rPr>
          <w:rFonts w:ascii="Arial" w:hAnsi="Arial" w:cs="Arial"/>
        </w:rPr>
        <w:t>proceedings, and</w:t>
      </w:r>
      <w:r w:rsidRPr="579EBD1B">
        <w:rPr>
          <w:rFonts w:ascii="Arial" w:hAnsi="Arial" w:cs="Arial"/>
        </w:rPr>
        <w:t xml:space="preserve"> notices of appeal submitted electronically through </w:t>
      </w:r>
      <w:r w:rsidRPr="579EBD1B" w:rsidR="00A9709D">
        <w:rPr>
          <w:rFonts w:ascii="Arial" w:hAnsi="Arial" w:cs="Arial"/>
        </w:rPr>
        <w:t>the TTAB’s electronic filing system</w:t>
      </w:r>
      <w:r w:rsidRPr="579EBD1B">
        <w:rPr>
          <w:rFonts w:ascii="Arial" w:hAnsi="Arial" w:cs="Arial"/>
        </w:rPr>
        <w:t xml:space="preserve">. </w:t>
      </w:r>
      <w:r w:rsidRPr="579EBD1B" w:rsidR="00A9709D">
        <w:rPr>
          <w:rFonts w:ascii="Arial" w:hAnsi="Arial" w:cs="Arial"/>
        </w:rPr>
        <w:t xml:space="preserve">The TTAB’s </w:t>
      </w:r>
      <w:r w:rsidRPr="579EBD1B" w:rsidR="009902D4">
        <w:rPr>
          <w:rFonts w:ascii="Arial" w:hAnsi="Arial" w:cs="Arial"/>
        </w:rPr>
        <w:t>electronic</w:t>
      </w:r>
      <w:r w:rsidRPr="579EBD1B" w:rsidR="00A9709D">
        <w:rPr>
          <w:rFonts w:ascii="Arial" w:hAnsi="Arial" w:cs="Arial"/>
        </w:rPr>
        <w:t xml:space="preserve"> filing system </w:t>
      </w:r>
      <w:r w:rsidRPr="579EBD1B" w:rsidR="00CD47D9">
        <w:rPr>
          <w:rFonts w:ascii="Arial" w:hAnsi="Arial" w:cs="Arial"/>
        </w:rPr>
        <w:t xml:space="preserve">will </w:t>
      </w:r>
      <w:r w:rsidRPr="579EBD1B">
        <w:rPr>
          <w:rFonts w:ascii="Arial" w:hAnsi="Arial" w:cs="Arial"/>
        </w:rPr>
        <w:t xml:space="preserve">process information </w:t>
      </w:r>
      <w:r w:rsidRPr="579EBD1B" w:rsidR="00CD47D9">
        <w:rPr>
          <w:rFonts w:ascii="Arial" w:hAnsi="Arial" w:cs="Arial"/>
        </w:rPr>
        <w:t xml:space="preserve">submitted to the TTAB </w:t>
      </w:r>
      <w:r w:rsidRPr="579EBD1B">
        <w:rPr>
          <w:rFonts w:ascii="Arial" w:hAnsi="Arial" w:cs="Arial"/>
        </w:rPr>
        <w:t xml:space="preserve">and update appropriate </w:t>
      </w:r>
      <w:r w:rsidRPr="579EBD1B" w:rsidR="00CD47D9">
        <w:rPr>
          <w:rFonts w:ascii="Arial" w:hAnsi="Arial" w:cs="Arial"/>
        </w:rPr>
        <w:t xml:space="preserve">electronic </w:t>
      </w:r>
      <w:r w:rsidRPr="579EBD1B">
        <w:rPr>
          <w:rFonts w:ascii="Arial" w:hAnsi="Arial" w:cs="Arial"/>
        </w:rPr>
        <w:t>file</w:t>
      </w:r>
      <w:r w:rsidRPr="579EBD1B" w:rsidR="00CD47D9">
        <w:rPr>
          <w:rFonts w:ascii="Arial" w:hAnsi="Arial" w:cs="Arial"/>
        </w:rPr>
        <w:t>s</w:t>
      </w:r>
      <w:r w:rsidRPr="579EBD1B">
        <w:rPr>
          <w:rFonts w:ascii="Arial" w:hAnsi="Arial" w:cs="Arial"/>
        </w:rPr>
        <w:t xml:space="preserve">. </w:t>
      </w:r>
      <w:r w:rsidRPr="579EBD1B" w:rsidR="00CD47D9">
        <w:rPr>
          <w:rFonts w:ascii="Arial" w:hAnsi="Arial" w:cs="Arial"/>
        </w:rPr>
        <w:t>T</w:t>
      </w:r>
      <w:r w:rsidRPr="579EBD1B" w:rsidR="00A9709D">
        <w:rPr>
          <w:rFonts w:ascii="Arial" w:hAnsi="Arial" w:cs="Arial"/>
        </w:rPr>
        <w:t xml:space="preserve">he TTAB’s electronic </w:t>
      </w:r>
      <w:r w:rsidRPr="579EBD1B" w:rsidR="009902D4">
        <w:rPr>
          <w:rFonts w:ascii="Arial" w:hAnsi="Arial" w:cs="Arial"/>
        </w:rPr>
        <w:t>filing</w:t>
      </w:r>
      <w:r w:rsidRPr="579EBD1B" w:rsidR="00A9709D">
        <w:rPr>
          <w:rFonts w:ascii="Arial" w:hAnsi="Arial" w:cs="Arial"/>
        </w:rPr>
        <w:t xml:space="preserve"> system </w:t>
      </w:r>
      <w:r w:rsidRPr="579EBD1B">
        <w:rPr>
          <w:rFonts w:ascii="Arial" w:hAnsi="Arial" w:cs="Arial"/>
        </w:rPr>
        <w:t xml:space="preserve">automatically institutes </w:t>
      </w:r>
      <w:r w:rsidRPr="579EBD1B" w:rsidR="007D5227">
        <w:rPr>
          <w:rFonts w:ascii="Arial" w:hAnsi="Arial" w:cs="Arial"/>
        </w:rPr>
        <w:t>50% of petitions for cancellation,</w:t>
      </w:r>
      <w:r w:rsidRPr="579EBD1B" w:rsidR="39AA2088">
        <w:rPr>
          <w:rFonts w:ascii="Arial" w:hAnsi="Arial" w:cs="Arial"/>
        </w:rPr>
        <w:t xml:space="preserve"> </w:t>
      </w:r>
      <w:r w:rsidRPr="579EBD1B" w:rsidR="000C6090">
        <w:rPr>
          <w:rFonts w:ascii="Arial" w:hAnsi="Arial" w:cs="Arial"/>
        </w:rPr>
        <w:t>94</w:t>
      </w:r>
      <w:r w:rsidRPr="579EBD1B">
        <w:rPr>
          <w:rFonts w:ascii="Arial" w:hAnsi="Arial" w:cs="Arial"/>
        </w:rPr>
        <w:t xml:space="preserve">% of the notices of opposition, </w:t>
      </w:r>
      <w:r w:rsidRPr="579EBD1B" w:rsidR="007D5227">
        <w:rPr>
          <w:rFonts w:ascii="Arial" w:hAnsi="Arial" w:cs="Arial"/>
        </w:rPr>
        <w:t xml:space="preserve">99% of the extensions of time to file an opposition, 60% of </w:t>
      </w:r>
      <w:r w:rsidRPr="579EBD1B" w:rsidR="007D5227">
        <w:rPr>
          <w:rFonts w:ascii="Arial" w:hAnsi="Arial" w:cs="Arial"/>
          <w:i/>
          <w:iCs/>
        </w:rPr>
        <w:t xml:space="preserve">inter partes </w:t>
      </w:r>
      <w:r w:rsidRPr="579EBD1B" w:rsidR="007D5227">
        <w:rPr>
          <w:rFonts w:ascii="Arial" w:hAnsi="Arial" w:cs="Arial"/>
        </w:rPr>
        <w:t xml:space="preserve"> proceedings</w:t>
      </w:r>
      <w:r w:rsidRPr="579EBD1B" w:rsidR="00DA3D27">
        <w:rPr>
          <w:rFonts w:ascii="Arial" w:hAnsi="Arial" w:cs="Arial"/>
        </w:rPr>
        <w:t xml:space="preserve">, </w:t>
      </w:r>
      <w:r w:rsidRPr="579EBD1B" w:rsidR="006210B3">
        <w:rPr>
          <w:rFonts w:ascii="Arial" w:hAnsi="Arial" w:cs="Arial"/>
        </w:rPr>
        <w:t>and</w:t>
      </w:r>
      <w:r w:rsidRPr="579EBD1B" w:rsidR="007D5227">
        <w:rPr>
          <w:rFonts w:ascii="Arial" w:hAnsi="Arial" w:cs="Arial"/>
        </w:rPr>
        <w:t xml:space="preserve"> 97% of the notices of appeal and appeal briefs</w:t>
      </w:r>
      <w:r w:rsidRPr="579EBD1B">
        <w:rPr>
          <w:rFonts w:ascii="Arial" w:hAnsi="Arial" w:cs="Arial"/>
        </w:rPr>
        <w:t>. There is no human intervention during this process.</w:t>
      </w:r>
    </w:p>
    <w:p w:rsidR="579EBD1B" w:rsidP="579EBD1B" w14:paraId="330C72EC" w14:textId="67C79405">
      <w:pPr>
        <w:jc w:val="both"/>
        <w:rPr>
          <w:rFonts w:ascii="Arial" w:hAnsi="Arial"/>
        </w:rPr>
      </w:pPr>
    </w:p>
    <w:p w:rsidR="00607713" w:rsidP="579EBD1B" w14:paraId="08EF9EE1" w14:textId="480AAF66">
      <w:pPr>
        <w:jc w:val="both"/>
        <w:rPr>
          <w:rFonts w:ascii="Arial" w:hAnsi="Arial"/>
        </w:rPr>
      </w:pPr>
      <w:r w:rsidRPr="579EBD1B">
        <w:rPr>
          <w:rFonts w:ascii="Arial" w:hAnsi="Arial"/>
        </w:rPr>
        <w:t xml:space="preserve">TTAB staff </w:t>
      </w:r>
      <w:r w:rsidRPr="579EBD1B" w:rsidR="2A40750A">
        <w:rPr>
          <w:rFonts w:ascii="Arial" w:hAnsi="Arial"/>
        </w:rPr>
        <w:t>performs</w:t>
      </w:r>
      <w:r w:rsidRPr="579EBD1B" w:rsidR="2A40750A">
        <w:rPr>
          <w:rFonts w:ascii="Arial" w:hAnsi="Arial"/>
        </w:rPr>
        <w:t xml:space="preserve"> processing actions for certain items which require </w:t>
      </w:r>
      <w:r w:rsidRPr="579EBD1B" w:rsidR="5CDC4E0B">
        <w:rPr>
          <w:rFonts w:ascii="Arial" w:hAnsi="Arial"/>
        </w:rPr>
        <w:t>additional review</w:t>
      </w:r>
      <w:r w:rsidR="006A5A8C">
        <w:rPr>
          <w:rFonts w:ascii="Arial" w:hAnsi="Arial"/>
        </w:rPr>
        <w:t>.</w:t>
      </w:r>
      <w:r w:rsidRPr="579EBD1B" w:rsidR="5CDC4E0B">
        <w:rPr>
          <w:rFonts w:ascii="Arial" w:hAnsi="Arial"/>
        </w:rPr>
        <w:t xml:space="preserve"> The USPTO estimates that this includes</w:t>
      </w:r>
      <w:r w:rsidRPr="579EBD1B">
        <w:rPr>
          <w:rFonts w:ascii="Arial" w:hAnsi="Arial"/>
        </w:rPr>
        <w:t xml:space="preserve"> processing for </w:t>
      </w:r>
      <w:r w:rsidRPr="579EBD1B" w:rsidR="00403F41">
        <w:rPr>
          <w:rFonts w:ascii="Arial" w:hAnsi="Arial"/>
        </w:rPr>
        <w:t xml:space="preserve">50% </w:t>
      </w:r>
      <w:r w:rsidRPr="579EBD1B" w:rsidR="001C227B">
        <w:rPr>
          <w:rFonts w:ascii="Arial" w:hAnsi="Arial"/>
        </w:rPr>
        <w:t>(</w:t>
      </w:r>
      <w:r w:rsidRPr="579EBD1B" w:rsidR="00C52565">
        <w:rPr>
          <w:rFonts w:ascii="Arial" w:hAnsi="Arial"/>
        </w:rPr>
        <w:t>1</w:t>
      </w:r>
      <w:r w:rsidRPr="579EBD1B" w:rsidR="001C227B">
        <w:rPr>
          <w:rFonts w:ascii="Arial" w:hAnsi="Arial"/>
        </w:rPr>
        <w:t>,</w:t>
      </w:r>
      <w:r w:rsidRPr="579EBD1B" w:rsidR="00C52565">
        <w:rPr>
          <w:rFonts w:ascii="Arial" w:hAnsi="Arial"/>
        </w:rPr>
        <w:t>3</w:t>
      </w:r>
      <w:r w:rsidRPr="579EBD1B" w:rsidR="001C227B">
        <w:rPr>
          <w:rFonts w:ascii="Arial" w:hAnsi="Arial"/>
        </w:rPr>
        <w:t xml:space="preserve">00) </w:t>
      </w:r>
      <w:r w:rsidRPr="579EBD1B" w:rsidR="00403F41">
        <w:rPr>
          <w:rFonts w:ascii="Arial" w:hAnsi="Arial"/>
        </w:rPr>
        <w:t xml:space="preserve">of petitions for cancellation, </w:t>
      </w:r>
      <w:r w:rsidRPr="579EBD1B" w:rsidR="000C6090">
        <w:rPr>
          <w:rFonts w:ascii="Arial" w:hAnsi="Arial"/>
        </w:rPr>
        <w:t>6</w:t>
      </w:r>
      <w:r w:rsidRPr="579EBD1B">
        <w:rPr>
          <w:rFonts w:ascii="Arial" w:hAnsi="Arial"/>
        </w:rPr>
        <w:t xml:space="preserve">% </w:t>
      </w:r>
      <w:r w:rsidRPr="579EBD1B" w:rsidR="00122F82">
        <w:rPr>
          <w:rFonts w:ascii="Arial" w:hAnsi="Arial"/>
        </w:rPr>
        <w:t xml:space="preserve">(409) </w:t>
      </w:r>
      <w:r w:rsidRPr="579EBD1B">
        <w:rPr>
          <w:rFonts w:ascii="Arial" w:hAnsi="Arial"/>
        </w:rPr>
        <w:t xml:space="preserve">of the notices of opposition, </w:t>
      </w:r>
      <w:r w:rsidRPr="579EBD1B" w:rsidR="00403F41">
        <w:rPr>
          <w:rFonts w:ascii="Arial" w:hAnsi="Arial"/>
        </w:rPr>
        <w:t>1%</w:t>
      </w:r>
      <w:r w:rsidRPr="579EBD1B" w:rsidR="00122F82">
        <w:rPr>
          <w:rFonts w:ascii="Arial" w:hAnsi="Arial"/>
        </w:rPr>
        <w:t xml:space="preserve"> (94)</w:t>
      </w:r>
      <w:r w:rsidRPr="579EBD1B" w:rsidR="00403F41">
        <w:rPr>
          <w:rFonts w:ascii="Arial" w:hAnsi="Arial"/>
        </w:rPr>
        <w:t xml:space="preserve"> of the extensions of time to file an opposition, 40%</w:t>
      </w:r>
      <w:r w:rsidRPr="579EBD1B" w:rsidR="00122F82">
        <w:rPr>
          <w:rFonts w:ascii="Arial" w:hAnsi="Arial"/>
        </w:rPr>
        <w:t xml:space="preserve"> (16,000)</w:t>
      </w:r>
      <w:r w:rsidRPr="579EBD1B" w:rsidR="00403F41">
        <w:rPr>
          <w:rFonts w:ascii="Arial" w:hAnsi="Arial"/>
        </w:rPr>
        <w:t xml:space="preserve"> </w:t>
      </w:r>
      <w:r w:rsidRPr="579EBD1B" w:rsidR="00403F41">
        <w:rPr>
          <w:rFonts w:ascii="Arial" w:hAnsi="Arial" w:cs="Arial"/>
        </w:rPr>
        <w:t xml:space="preserve">of </w:t>
      </w:r>
      <w:r w:rsidRPr="579EBD1B" w:rsidR="00403F41">
        <w:rPr>
          <w:rFonts w:ascii="Arial" w:hAnsi="Arial" w:cs="Arial"/>
          <w:i/>
          <w:iCs/>
        </w:rPr>
        <w:t xml:space="preserve">inter partes </w:t>
      </w:r>
      <w:r w:rsidRPr="579EBD1B" w:rsidR="00403F41">
        <w:rPr>
          <w:rFonts w:ascii="Arial" w:hAnsi="Arial" w:cs="Arial"/>
        </w:rPr>
        <w:t>proceedings,</w:t>
      </w:r>
      <w:r w:rsidRPr="579EBD1B" w:rsidR="00403F41">
        <w:rPr>
          <w:rFonts w:ascii="Arial" w:hAnsi="Arial"/>
        </w:rPr>
        <w:t xml:space="preserve"> </w:t>
      </w:r>
      <w:r w:rsidRPr="579EBD1B" w:rsidR="009066C5">
        <w:rPr>
          <w:rFonts w:ascii="Arial" w:hAnsi="Arial"/>
        </w:rPr>
        <w:t xml:space="preserve">and </w:t>
      </w:r>
      <w:r w:rsidRPr="579EBD1B" w:rsidR="000C6090">
        <w:rPr>
          <w:rFonts w:ascii="Arial" w:hAnsi="Arial"/>
        </w:rPr>
        <w:t>3</w:t>
      </w:r>
      <w:r w:rsidRPr="579EBD1B">
        <w:rPr>
          <w:rFonts w:ascii="Arial" w:hAnsi="Arial"/>
        </w:rPr>
        <w:t>% of the notices of appeal</w:t>
      </w:r>
      <w:r w:rsidRPr="579EBD1B" w:rsidR="00CE041D">
        <w:rPr>
          <w:rFonts w:ascii="Arial" w:hAnsi="Arial"/>
        </w:rPr>
        <w:t xml:space="preserve"> (108)</w:t>
      </w:r>
      <w:r w:rsidRPr="579EBD1B" w:rsidR="00BB1B02">
        <w:rPr>
          <w:rFonts w:ascii="Arial" w:hAnsi="Arial"/>
        </w:rPr>
        <w:t xml:space="preserve"> and appeal briefs</w:t>
      </w:r>
      <w:r w:rsidRPr="579EBD1B" w:rsidR="00CE041D">
        <w:rPr>
          <w:rFonts w:ascii="Arial" w:hAnsi="Arial"/>
        </w:rPr>
        <w:t xml:space="preserve"> (126)</w:t>
      </w:r>
      <w:r w:rsidRPr="579EBD1B">
        <w:rPr>
          <w:rFonts w:ascii="Arial" w:hAnsi="Arial"/>
        </w:rPr>
        <w:t xml:space="preserve">. </w:t>
      </w:r>
    </w:p>
    <w:p w:rsidR="00607713" w:rsidP="00607713" w14:paraId="715291F8" w14:textId="07B6D9FF">
      <w:pPr>
        <w:jc w:val="both"/>
        <w:rPr>
          <w:rFonts w:ascii="Arial" w:hAnsi="Arial" w:cs="Arial"/>
        </w:rPr>
      </w:pPr>
    </w:p>
    <w:p w:rsidR="00607713" w:rsidP="00607713" w14:paraId="0CD5CBB4" w14:textId="56665A0D">
      <w:pPr>
        <w:jc w:val="both"/>
        <w:rPr>
          <w:rFonts w:ascii="Arial" w:hAnsi="Arial" w:cs="Arial"/>
        </w:rPr>
      </w:pPr>
      <w:r>
        <w:rPr>
          <w:rFonts w:ascii="Arial" w:hAnsi="Arial" w:cs="Arial"/>
        </w:rPr>
        <w:t xml:space="preserve">The </w:t>
      </w:r>
      <w:r w:rsidRPr="26E63D3B" w:rsidR="04D481F2">
        <w:rPr>
          <w:rFonts w:ascii="Arial" w:hAnsi="Arial" w:cs="Arial"/>
        </w:rPr>
        <w:t>USPTO</w:t>
      </w:r>
      <w:r>
        <w:rPr>
          <w:rFonts w:ascii="Arial" w:hAnsi="Arial" w:cs="Arial"/>
        </w:rPr>
        <w:t xml:space="preserve"> uses</w:t>
      </w:r>
      <w:r w:rsidRPr="26E63D3B" w:rsidR="04D481F2">
        <w:rPr>
          <w:rFonts w:ascii="Arial" w:hAnsi="Arial" w:cs="Arial"/>
        </w:rPr>
        <w:t xml:space="preserve"> GS-11,</w:t>
      </w:r>
      <w:r w:rsidRPr="26E63D3B" w:rsidR="21EB4DDD">
        <w:rPr>
          <w:rFonts w:ascii="Arial" w:hAnsi="Arial" w:cs="Arial"/>
        </w:rPr>
        <w:t xml:space="preserve"> </w:t>
      </w:r>
      <w:r w:rsidRPr="26E63D3B" w:rsidR="04D481F2">
        <w:rPr>
          <w:rFonts w:ascii="Arial" w:hAnsi="Arial" w:cs="Arial"/>
        </w:rPr>
        <w:t>step 5</w:t>
      </w:r>
      <w:r w:rsidRPr="26E63D3B" w:rsidR="619D616F">
        <w:rPr>
          <w:rFonts w:ascii="Arial" w:hAnsi="Arial" w:cs="Arial"/>
        </w:rPr>
        <w:t xml:space="preserve"> grade</w:t>
      </w:r>
      <w:r w:rsidRPr="26E63D3B" w:rsidR="04D481F2">
        <w:rPr>
          <w:rFonts w:ascii="Arial" w:hAnsi="Arial" w:cs="Arial"/>
        </w:rPr>
        <w:t xml:space="preserve"> </w:t>
      </w:r>
      <w:r w:rsidRPr="26E63D3B">
        <w:rPr>
          <w:rFonts w:ascii="Arial" w:hAnsi="Arial" w:cs="Arial"/>
        </w:rPr>
        <w:t>employees</w:t>
      </w:r>
      <w:r>
        <w:rPr>
          <w:rFonts w:ascii="Arial" w:hAnsi="Arial" w:cs="Arial"/>
        </w:rPr>
        <w:t xml:space="preserve"> to </w:t>
      </w:r>
      <w:r w:rsidRPr="26E63D3B" w:rsidR="34B1E14C">
        <w:rPr>
          <w:rFonts w:ascii="Arial" w:hAnsi="Arial" w:cs="Arial"/>
        </w:rPr>
        <w:t>process TTAB</w:t>
      </w:r>
      <w:r w:rsidRPr="26E63D3B" w:rsidR="619D616F">
        <w:rPr>
          <w:rFonts w:ascii="Arial" w:hAnsi="Arial" w:cs="Arial"/>
        </w:rPr>
        <w:t xml:space="preserve"> filings</w:t>
      </w:r>
      <w:r w:rsidRPr="26E63D3B" w:rsidR="04D481F2">
        <w:rPr>
          <w:rFonts w:ascii="Arial" w:hAnsi="Arial" w:cs="Arial"/>
        </w:rPr>
        <w:t>. The USPTO es</w:t>
      </w:r>
      <w:r w:rsidRPr="26E63D3B" w:rsidR="4FBA10F6">
        <w:rPr>
          <w:rFonts w:ascii="Arial" w:hAnsi="Arial" w:cs="Arial"/>
        </w:rPr>
        <w:t>t</w:t>
      </w:r>
      <w:r w:rsidRPr="26E63D3B" w:rsidR="04D481F2">
        <w:rPr>
          <w:rFonts w:ascii="Arial" w:hAnsi="Arial" w:cs="Arial"/>
        </w:rPr>
        <w:t>im</w:t>
      </w:r>
      <w:r w:rsidRPr="26E63D3B" w:rsidR="4FBA10F6">
        <w:rPr>
          <w:rFonts w:ascii="Arial" w:hAnsi="Arial" w:cs="Arial"/>
        </w:rPr>
        <w:t>a</w:t>
      </w:r>
      <w:r w:rsidRPr="26E63D3B" w:rsidR="04D481F2">
        <w:rPr>
          <w:rFonts w:ascii="Arial" w:hAnsi="Arial" w:cs="Arial"/>
        </w:rPr>
        <w:t xml:space="preserve">tes that the cost of a </w:t>
      </w:r>
      <w:r w:rsidRPr="26E63D3B" w:rsidR="75EAF352">
        <w:rPr>
          <w:rFonts w:ascii="Arial" w:hAnsi="Arial" w:cs="Arial"/>
        </w:rPr>
        <w:t>GS-11, step 5</w:t>
      </w:r>
      <w:r w:rsidRPr="26E63D3B" w:rsidR="1744B911">
        <w:rPr>
          <w:rFonts w:ascii="Arial" w:hAnsi="Arial" w:cs="Arial"/>
        </w:rPr>
        <w:t xml:space="preserve"> </w:t>
      </w:r>
      <w:r w:rsidRPr="26E63D3B" w:rsidR="04D481F2">
        <w:rPr>
          <w:rFonts w:ascii="Arial" w:hAnsi="Arial" w:cs="Arial"/>
        </w:rPr>
        <w:t xml:space="preserve">employee is </w:t>
      </w:r>
      <w:r w:rsidRPr="26E63D3B" w:rsidR="1AE849FB">
        <w:rPr>
          <w:rFonts w:ascii="Arial" w:hAnsi="Arial" w:cs="Arial"/>
        </w:rPr>
        <w:t>$</w:t>
      </w:r>
      <w:r w:rsidRPr="26E63D3B" w:rsidR="22A3FBBB">
        <w:rPr>
          <w:rFonts w:ascii="Arial" w:hAnsi="Arial" w:cs="Arial"/>
        </w:rPr>
        <w:t>63.22</w:t>
      </w:r>
      <w:r w:rsidRPr="26E63D3B" w:rsidR="04D481F2">
        <w:rPr>
          <w:rFonts w:ascii="Arial" w:hAnsi="Arial" w:cs="Arial"/>
        </w:rPr>
        <w:t xml:space="preserve"> per hour (GS hourly rate of $4</w:t>
      </w:r>
      <w:r w:rsidRPr="26E63D3B" w:rsidR="0E8A7F33">
        <w:rPr>
          <w:rFonts w:ascii="Arial" w:hAnsi="Arial" w:cs="Arial"/>
        </w:rPr>
        <w:t>6.40</w:t>
      </w:r>
      <w:r w:rsidRPr="26E63D3B" w:rsidR="04D481F2">
        <w:rPr>
          <w:rFonts w:ascii="Arial" w:hAnsi="Arial" w:cs="Arial"/>
        </w:rPr>
        <w:t xml:space="preserve"> with 3</w:t>
      </w:r>
      <w:r w:rsidRPr="26E63D3B" w:rsidR="013A69DD">
        <w:rPr>
          <w:rFonts w:ascii="Arial" w:hAnsi="Arial" w:cs="Arial"/>
        </w:rPr>
        <w:t>6.25</w:t>
      </w:r>
      <w:r w:rsidRPr="26E63D3B" w:rsidR="04D481F2">
        <w:rPr>
          <w:rFonts w:ascii="Arial" w:hAnsi="Arial" w:cs="Arial"/>
        </w:rPr>
        <w:t>% (</w:t>
      </w:r>
      <w:r w:rsidRPr="26E63D3B" w:rsidR="1115118F">
        <w:rPr>
          <w:rFonts w:ascii="Arial" w:hAnsi="Arial" w:cs="Arial"/>
        </w:rPr>
        <w:t>$</w:t>
      </w:r>
      <w:r w:rsidRPr="26E63D3B" w:rsidR="04D481F2">
        <w:rPr>
          <w:rFonts w:ascii="Arial" w:hAnsi="Arial" w:cs="Arial"/>
        </w:rPr>
        <w:t>1</w:t>
      </w:r>
      <w:r w:rsidRPr="26E63D3B" w:rsidR="54001A4B">
        <w:rPr>
          <w:rFonts w:ascii="Arial" w:hAnsi="Arial" w:cs="Arial"/>
        </w:rPr>
        <w:t>6.82</w:t>
      </w:r>
      <w:r w:rsidRPr="26E63D3B" w:rsidR="04D481F2">
        <w:rPr>
          <w:rFonts w:ascii="Arial" w:hAnsi="Arial" w:cs="Arial"/>
        </w:rPr>
        <w:t xml:space="preserve">) added for benefits and overhead). The USPTO estimates that it takes an employee </w:t>
      </w:r>
      <w:r w:rsidRPr="26E63D3B" w:rsidR="290335CB">
        <w:rPr>
          <w:rFonts w:ascii="Arial" w:hAnsi="Arial" w:cs="Arial"/>
        </w:rPr>
        <w:t>19</w:t>
      </w:r>
      <w:r w:rsidRPr="26E63D3B" w:rsidR="04D481F2">
        <w:rPr>
          <w:rFonts w:ascii="Arial" w:hAnsi="Arial" w:cs="Arial"/>
        </w:rPr>
        <w:t xml:space="preserve"> minutes (0.</w:t>
      </w:r>
      <w:r w:rsidRPr="26E63D3B" w:rsidR="290335CB">
        <w:rPr>
          <w:rFonts w:ascii="Arial" w:hAnsi="Arial" w:cs="Arial"/>
        </w:rPr>
        <w:t>32</w:t>
      </w:r>
      <w:r w:rsidRPr="26E63D3B" w:rsidR="04D481F2">
        <w:rPr>
          <w:rFonts w:ascii="Arial" w:hAnsi="Arial" w:cs="Arial"/>
        </w:rPr>
        <w:t xml:space="preserve"> hours) to complete the processing of extensions to time to file a notice of opposition, and </w:t>
      </w:r>
      <w:r w:rsidRPr="26E63D3B" w:rsidR="290335CB">
        <w:rPr>
          <w:rFonts w:ascii="Arial" w:hAnsi="Arial" w:cs="Arial"/>
        </w:rPr>
        <w:t>20</w:t>
      </w:r>
      <w:r w:rsidR="005E50C6">
        <w:rPr>
          <w:rFonts w:ascii="Arial" w:hAnsi="Arial" w:cs="Arial"/>
        </w:rPr>
        <w:t xml:space="preserve"> minutes (0</w:t>
      </w:r>
      <w:r w:rsidRPr="26E63D3B" w:rsidR="290335CB">
        <w:rPr>
          <w:rFonts w:ascii="Arial" w:hAnsi="Arial" w:cs="Arial"/>
        </w:rPr>
        <w:t>.33 hours</w:t>
      </w:r>
      <w:r w:rsidR="005E50C6">
        <w:rPr>
          <w:rFonts w:ascii="Arial" w:hAnsi="Arial" w:cs="Arial"/>
        </w:rPr>
        <w:t>)</w:t>
      </w:r>
      <w:r w:rsidRPr="26E63D3B" w:rsidR="04D481F2">
        <w:rPr>
          <w:rFonts w:ascii="Arial" w:hAnsi="Arial" w:cs="Arial"/>
        </w:rPr>
        <w:t xml:space="preserve"> </w:t>
      </w:r>
      <w:r w:rsidRPr="26E63D3B" w:rsidR="290335CB">
        <w:rPr>
          <w:rFonts w:ascii="Arial" w:hAnsi="Arial" w:cs="Arial"/>
        </w:rPr>
        <w:t>to complet</w:t>
      </w:r>
      <w:r w:rsidRPr="26E63D3B" w:rsidR="466D4101">
        <w:rPr>
          <w:rFonts w:ascii="Arial" w:hAnsi="Arial" w:cs="Arial"/>
        </w:rPr>
        <w:t>e</w:t>
      </w:r>
      <w:r w:rsidRPr="26E63D3B" w:rsidR="290335CB">
        <w:rPr>
          <w:rFonts w:ascii="Arial" w:hAnsi="Arial" w:cs="Arial"/>
        </w:rPr>
        <w:t xml:space="preserve"> the submissions in </w:t>
      </w:r>
      <w:r w:rsidRPr="26E63D3B" w:rsidR="290335CB">
        <w:rPr>
          <w:rFonts w:ascii="Arial" w:hAnsi="Arial" w:cs="Arial"/>
          <w:i/>
          <w:iCs/>
        </w:rPr>
        <w:t>inter parte</w:t>
      </w:r>
      <w:r w:rsidR="00CE3198">
        <w:rPr>
          <w:rFonts w:ascii="Arial" w:hAnsi="Arial" w:cs="Arial"/>
          <w:i/>
          <w:iCs/>
        </w:rPr>
        <w:t>s</w:t>
      </w:r>
      <w:r w:rsidRPr="26E63D3B" w:rsidR="290335CB">
        <w:rPr>
          <w:rFonts w:ascii="Arial" w:hAnsi="Arial" w:cs="Arial"/>
          <w:i/>
          <w:iCs/>
        </w:rPr>
        <w:t xml:space="preserve"> </w:t>
      </w:r>
      <w:r w:rsidR="006517A8">
        <w:rPr>
          <w:rFonts w:ascii="Arial" w:hAnsi="Arial" w:cs="Arial"/>
        </w:rPr>
        <w:t>cases</w:t>
      </w:r>
      <w:r w:rsidRPr="26E63D3B" w:rsidR="04D481F2">
        <w:rPr>
          <w:rFonts w:ascii="Arial" w:hAnsi="Arial" w:cs="Arial"/>
        </w:rPr>
        <w:t>.</w:t>
      </w:r>
      <w:r w:rsidR="008D7003">
        <w:rPr>
          <w:rFonts w:ascii="Arial" w:hAnsi="Arial" w:cs="Arial"/>
        </w:rPr>
        <w:t xml:space="preserve"> </w:t>
      </w:r>
      <w:r w:rsidR="00D311F7">
        <w:rPr>
          <w:rFonts w:ascii="Arial" w:hAnsi="Arial" w:cs="Arial"/>
        </w:rPr>
        <w:t>The</w:t>
      </w:r>
      <w:r w:rsidR="00430F5E">
        <w:rPr>
          <w:rFonts w:ascii="Arial" w:hAnsi="Arial" w:cs="Arial"/>
        </w:rPr>
        <w:t xml:space="preserve"> USPTO estimates that the</w:t>
      </w:r>
      <w:r w:rsidR="00D311F7">
        <w:rPr>
          <w:rFonts w:ascii="Arial" w:hAnsi="Arial" w:cs="Arial"/>
        </w:rPr>
        <w:t xml:space="preserve"> remainder of the items (the </w:t>
      </w:r>
      <w:r w:rsidR="00430F5E">
        <w:rPr>
          <w:rFonts w:ascii="Arial" w:hAnsi="Arial" w:cs="Arial"/>
        </w:rPr>
        <w:t>petition</w:t>
      </w:r>
      <w:r w:rsidR="00E9339A">
        <w:rPr>
          <w:rFonts w:ascii="Arial" w:hAnsi="Arial" w:cs="Arial"/>
        </w:rPr>
        <w:t>s</w:t>
      </w:r>
      <w:r w:rsidR="00430F5E">
        <w:rPr>
          <w:rFonts w:ascii="Arial" w:hAnsi="Arial" w:cs="Arial"/>
        </w:rPr>
        <w:t xml:space="preserve"> to cancel, notice</w:t>
      </w:r>
      <w:r w:rsidR="00E9339A">
        <w:rPr>
          <w:rFonts w:ascii="Arial" w:hAnsi="Arial" w:cs="Arial"/>
        </w:rPr>
        <w:t>s</w:t>
      </w:r>
      <w:r w:rsidR="00430F5E">
        <w:rPr>
          <w:rFonts w:ascii="Arial" w:hAnsi="Arial" w:cs="Arial"/>
        </w:rPr>
        <w:t xml:space="preserve"> of opposition, </w:t>
      </w:r>
      <w:r w:rsidR="003F79FB">
        <w:rPr>
          <w:rFonts w:ascii="Arial" w:hAnsi="Arial" w:cs="Arial"/>
        </w:rPr>
        <w:t>notice</w:t>
      </w:r>
      <w:r w:rsidR="00E9339A">
        <w:rPr>
          <w:rFonts w:ascii="Arial" w:hAnsi="Arial" w:cs="Arial"/>
        </w:rPr>
        <w:t>s</w:t>
      </w:r>
      <w:r w:rsidR="003F79FB">
        <w:rPr>
          <w:rFonts w:ascii="Arial" w:hAnsi="Arial" w:cs="Arial"/>
        </w:rPr>
        <w:t xml:space="preserve"> of appeal, and appeal briefs) </w:t>
      </w:r>
      <w:r w:rsidR="00B1389C">
        <w:rPr>
          <w:rFonts w:ascii="Arial" w:hAnsi="Arial" w:cs="Arial"/>
        </w:rPr>
        <w:t>require</w:t>
      </w:r>
      <w:r w:rsidR="00A25278">
        <w:rPr>
          <w:rFonts w:ascii="Arial" w:hAnsi="Arial" w:cs="Arial"/>
        </w:rPr>
        <w:t>s</w:t>
      </w:r>
      <w:r w:rsidR="003F79FB">
        <w:rPr>
          <w:rFonts w:ascii="Arial" w:hAnsi="Arial" w:cs="Arial"/>
        </w:rPr>
        <w:t xml:space="preserve"> an employee</w:t>
      </w:r>
      <w:r w:rsidR="00BF0B76">
        <w:rPr>
          <w:rFonts w:ascii="Arial" w:hAnsi="Arial" w:cs="Arial"/>
        </w:rPr>
        <w:t xml:space="preserve"> 30 minutes (0.50 hours) to complete.</w:t>
      </w:r>
    </w:p>
    <w:p w:rsidR="00C96D2B" w:rsidP="00607713" w14:paraId="49EBBA03" w14:textId="734BF0D5">
      <w:pPr>
        <w:jc w:val="both"/>
        <w:rPr>
          <w:rFonts w:ascii="Arial" w:hAnsi="Arial" w:cs="Arial"/>
        </w:rPr>
      </w:pPr>
    </w:p>
    <w:p w:rsidR="00C96D2B" w:rsidP="00607713" w14:paraId="43632339" w14:textId="0AA1F429">
      <w:pPr>
        <w:jc w:val="both"/>
        <w:rPr>
          <w:rFonts w:ascii="Arial" w:hAnsi="Arial"/>
        </w:rPr>
      </w:pPr>
      <w:r w:rsidRPr="579EBD1B">
        <w:rPr>
          <w:rFonts w:ascii="Arial" w:hAnsi="Arial"/>
        </w:rPr>
        <w:t xml:space="preserve">For the most part, </w:t>
      </w:r>
      <w:r w:rsidRPr="579EBD1B" w:rsidR="007F19E5">
        <w:rPr>
          <w:rFonts w:ascii="Arial" w:hAnsi="Arial"/>
        </w:rPr>
        <w:t>USPTO contractors</w:t>
      </w:r>
      <w:r w:rsidRPr="579EBD1B">
        <w:rPr>
          <w:rFonts w:ascii="Arial" w:hAnsi="Arial"/>
        </w:rPr>
        <w:t xml:space="preserve"> process </w:t>
      </w:r>
      <w:r w:rsidRPr="579EBD1B" w:rsidR="007F19E5">
        <w:rPr>
          <w:rFonts w:ascii="Arial" w:hAnsi="Arial"/>
        </w:rPr>
        <w:t xml:space="preserve">TTAB </w:t>
      </w:r>
      <w:r w:rsidRPr="579EBD1B">
        <w:rPr>
          <w:rFonts w:ascii="Arial" w:hAnsi="Arial"/>
        </w:rPr>
        <w:t xml:space="preserve">submissions </w:t>
      </w:r>
      <w:r w:rsidRPr="579EBD1B" w:rsidR="0604EB9C">
        <w:rPr>
          <w:rFonts w:ascii="Arial" w:hAnsi="Arial"/>
        </w:rPr>
        <w:t xml:space="preserve">filed </w:t>
      </w:r>
      <w:r w:rsidRPr="579EBD1B">
        <w:rPr>
          <w:rFonts w:ascii="Arial" w:hAnsi="Arial"/>
        </w:rPr>
        <w:t>in paper format.  The contract</w:t>
      </w:r>
      <w:r w:rsidRPr="579EBD1B" w:rsidR="007F19E5">
        <w:rPr>
          <w:rFonts w:ascii="Arial" w:hAnsi="Arial"/>
        </w:rPr>
        <w:t>ors</w:t>
      </w:r>
      <w:r w:rsidRPr="579EBD1B">
        <w:rPr>
          <w:rFonts w:ascii="Arial" w:hAnsi="Arial"/>
        </w:rPr>
        <w:t xml:space="preserve"> scan each paper into the electronic record, file, and </w:t>
      </w:r>
      <w:r w:rsidRPr="579EBD1B" w:rsidR="007F19E5">
        <w:rPr>
          <w:rFonts w:ascii="Arial" w:hAnsi="Arial"/>
        </w:rPr>
        <w:t xml:space="preserve">temporarily </w:t>
      </w:r>
      <w:r w:rsidRPr="579EBD1B">
        <w:rPr>
          <w:rFonts w:ascii="Arial" w:hAnsi="Arial"/>
        </w:rPr>
        <w:t xml:space="preserve">maintain the paper </w:t>
      </w:r>
      <w:r w:rsidRPr="579EBD1B" w:rsidR="009902D4">
        <w:rPr>
          <w:rFonts w:ascii="Arial" w:hAnsi="Arial"/>
        </w:rPr>
        <w:t>submission</w:t>
      </w:r>
      <w:r w:rsidRPr="579EBD1B">
        <w:rPr>
          <w:rFonts w:ascii="Arial" w:hAnsi="Arial"/>
        </w:rPr>
        <w:t xml:space="preserve">. Once </w:t>
      </w:r>
      <w:r w:rsidRPr="579EBD1B" w:rsidR="00D16AD4">
        <w:rPr>
          <w:rFonts w:ascii="Arial" w:hAnsi="Arial"/>
        </w:rPr>
        <w:t xml:space="preserve">submissions </w:t>
      </w:r>
      <w:r w:rsidRPr="579EBD1B">
        <w:rPr>
          <w:rFonts w:ascii="Arial" w:hAnsi="Arial"/>
        </w:rPr>
        <w:t xml:space="preserve">are in electronic format, TTAB staff finish the processing of the electronic form of the document.  </w:t>
      </w:r>
    </w:p>
    <w:p w:rsidR="00C96D2B" w:rsidP="00607713" w14:paraId="7C0369C5" w14:textId="29FD9C76">
      <w:pPr>
        <w:jc w:val="both"/>
        <w:rPr>
          <w:rFonts w:ascii="Arial" w:hAnsi="Arial" w:cs="Arial"/>
        </w:rPr>
      </w:pPr>
    </w:p>
    <w:p w:rsidR="00582CC8" w:rsidP="00E871AF" w14:paraId="7DA95592" w14:textId="0F13144D">
      <w:pPr>
        <w:jc w:val="both"/>
        <w:rPr>
          <w:rFonts w:ascii="Arial" w:hAnsi="Arial" w:cs="Arial"/>
        </w:rPr>
      </w:pPr>
      <w:r>
        <w:rPr>
          <w:rFonts w:ascii="Arial" w:hAnsi="Arial" w:cs="Arial"/>
        </w:rPr>
        <w:t xml:space="preserve">The </w:t>
      </w:r>
      <w:r w:rsidRPr="26E63D3B" w:rsidR="04D481F2">
        <w:rPr>
          <w:rFonts w:ascii="Arial" w:hAnsi="Arial" w:cs="Arial"/>
        </w:rPr>
        <w:t xml:space="preserve">USPTO </w:t>
      </w:r>
      <w:r w:rsidRPr="26E63D3B" w:rsidR="7BB9BAE9">
        <w:rPr>
          <w:rFonts w:ascii="Arial" w:hAnsi="Arial" w:cs="Arial"/>
        </w:rPr>
        <w:t xml:space="preserve">pays contractors the equivalent of a USPTO </w:t>
      </w:r>
      <w:r w:rsidRPr="26E63D3B" w:rsidR="04D481F2">
        <w:rPr>
          <w:rFonts w:ascii="Arial" w:hAnsi="Arial" w:cs="Arial"/>
        </w:rPr>
        <w:t>emp</w:t>
      </w:r>
      <w:r w:rsidRPr="26E63D3B" w:rsidR="1115118F">
        <w:rPr>
          <w:rFonts w:ascii="Arial" w:hAnsi="Arial" w:cs="Arial"/>
        </w:rPr>
        <w:t>loy</w:t>
      </w:r>
      <w:r w:rsidRPr="26E63D3B" w:rsidR="7BB9BAE9">
        <w:rPr>
          <w:rFonts w:ascii="Arial" w:hAnsi="Arial" w:cs="Arial"/>
        </w:rPr>
        <w:t>ee</w:t>
      </w:r>
      <w:r w:rsidRPr="26E63D3B" w:rsidR="1115118F">
        <w:rPr>
          <w:rFonts w:ascii="Arial" w:hAnsi="Arial" w:cs="Arial"/>
        </w:rPr>
        <w:t xml:space="preserve"> </w:t>
      </w:r>
      <w:r w:rsidRPr="26E63D3B" w:rsidR="7BB9BAE9">
        <w:rPr>
          <w:rFonts w:ascii="Arial" w:hAnsi="Arial" w:cs="Arial"/>
        </w:rPr>
        <w:t xml:space="preserve">paid at </w:t>
      </w:r>
      <w:r w:rsidRPr="26E63D3B" w:rsidR="1115118F">
        <w:rPr>
          <w:rFonts w:ascii="Arial" w:hAnsi="Arial" w:cs="Arial"/>
        </w:rPr>
        <w:t xml:space="preserve">a GS-9, step 5 </w:t>
      </w:r>
      <w:r w:rsidRPr="26E63D3B" w:rsidR="7BB9BAE9">
        <w:rPr>
          <w:rFonts w:ascii="Arial" w:hAnsi="Arial" w:cs="Arial"/>
        </w:rPr>
        <w:t xml:space="preserve">grade </w:t>
      </w:r>
      <w:r>
        <w:rPr>
          <w:rFonts w:ascii="Arial" w:hAnsi="Arial" w:cs="Arial"/>
        </w:rPr>
        <w:t xml:space="preserve">to </w:t>
      </w:r>
      <w:r w:rsidRPr="26E63D3B" w:rsidR="1115118F">
        <w:rPr>
          <w:rFonts w:ascii="Arial" w:hAnsi="Arial" w:cs="Arial"/>
        </w:rPr>
        <w:t xml:space="preserve">process </w:t>
      </w:r>
      <w:r w:rsidRPr="26E63D3B" w:rsidR="7BB9BAE9">
        <w:rPr>
          <w:rFonts w:ascii="Arial" w:hAnsi="Arial" w:cs="Arial"/>
        </w:rPr>
        <w:t>TTAB filings in paper form</w:t>
      </w:r>
      <w:r w:rsidR="001645BB">
        <w:rPr>
          <w:rFonts w:ascii="Arial" w:hAnsi="Arial" w:cs="Arial"/>
        </w:rPr>
        <w:t>at</w:t>
      </w:r>
      <w:r w:rsidRPr="26E63D3B" w:rsidR="1115118F">
        <w:rPr>
          <w:rFonts w:ascii="Arial" w:hAnsi="Arial" w:cs="Arial"/>
        </w:rPr>
        <w:t xml:space="preserve">. The USPTO estimates that the cost of a </w:t>
      </w:r>
      <w:r w:rsidRPr="26E63D3B" w:rsidR="75EAF352">
        <w:rPr>
          <w:rFonts w:ascii="Arial" w:hAnsi="Arial" w:cs="Arial"/>
        </w:rPr>
        <w:t>GS-9, step 5</w:t>
      </w:r>
      <w:r w:rsidRPr="26E63D3B" w:rsidR="1115118F">
        <w:rPr>
          <w:rFonts w:ascii="Arial" w:hAnsi="Arial" w:cs="Arial"/>
        </w:rPr>
        <w:t xml:space="preserve"> employee is $</w:t>
      </w:r>
      <w:r w:rsidRPr="26E63D3B" w:rsidR="41F6CC60">
        <w:rPr>
          <w:rFonts w:ascii="Arial" w:hAnsi="Arial" w:cs="Arial"/>
        </w:rPr>
        <w:t>52.25</w:t>
      </w:r>
      <w:r w:rsidRPr="26E63D3B" w:rsidR="1115118F">
        <w:rPr>
          <w:rFonts w:ascii="Arial" w:hAnsi="Arial" w:cs="Arial"/>
        </w:rPr>
        <w:t xml:space="preserve"> per hour (GS hourly rate of $3</w:t>
      </w:r>
      <w:r w:rsidRPr="26E63D3B" w:rsidR="555725ED">
        <w:rPr>
          <w:rFonts w:ascii="Arial" w:hAnsi="Arial" w:cs="Arial"/>
        </w:rPr>
        <w:t>8</w:t>
      </w:r>
      <w:r w:rsidRPr="26E63D3B" w:rsidR="1115118F">
        <w:rPr>
          <w:rFonts w:ascii="Arial" w:hAnsi="Arial" w:cs="Arial"/>
        </w:rPr>
        <w:t>.</w:t>
      </w:r>
      <w:r w:rsidRPr="26E63D3B" w:rsidR="3153962F">
        <w:rPr>
          <w:rFonts w:ascii="Arial" w:hAnsi="Arial" w:cs="Arial"/>
        </w:rPr>
        <w:t>35</w:t>
      </w:r>
      <w:r w:rsidRPr="26E63D3B" w:rsidR="1115118F">
        <w:rPr>
          <w:rFonts w:ascii="Arial" w:hAnsi="Arial" w:cs="Arial"/>
        </w:rPr>
        <w:t xml:space="preserve"> with </w:t>
      </w:r>
      <w:r w:rsidRPr="26E63D3B" w:rsidR="5D0B3940">
        <w:rPr>
          <w:rFonts w:ascii="Arial" w:hAnsi="Arial" w:cs="Arial"/>
        </w:rPr>
        <w:t>36.25</w:t>
      </w:r>
      <w:r w:rsidRPr="26E63D3B" w:rsidR="1115118F">
        <w:rPr>
          <w:rFonts w:ascii="Arial" w:hAnsi="Arial" w:cs="Arial"/>
        </w:rPr>
        <w:t>% ($</w:t>
      </w:r>
      <w:r w:rsidRPr="26E63D3B" w:rsidR="2BED6C46">
        <w:rPr>
          <w:rFonts w:ascii="Arial" w:hAnsi="Arial" w:cs="Arial"/>
        </w:rPr>
        <w:t>13.90</w:t>
      </w:r>
      <w:r w:rsidRPr="26E63D3B" w:rsidR="1115118F">
        <w:rPr>
          <w:rFonts w:ascii="Arial" w:hAnsi="Arial" w:cs="Arial"/>
        </w:rPr>
        <w:t>) added for benefits and overhead). The USPTO estimates that it will take an employee 4 minutes (0.07 hours) to process each paper</w:t>
      </w:r>
      <w:r>
        <w:rPr>
          <w:rFonts w:ascii="Arial" w:hAnsi="Arial" w:cs="Arial"/>
        </w:rPr>
        <w:t xml:space="preserve"> </w:t>
      </w:r>
      <w:r w:rsidR="00241A0D">
        <w:rPr>
          <w:rFonts w:ascii="Arial" w:hAnsi="Arial" w:cs="Arial"/>
        </w:rPr>
        <w:t>submission</w:t>
      </w:r>
      <w:r w:rsidRPr="26E63D3B" w:rsidR="1115118F">
        <w:rPr>
          <w:rFonts w:ascii="Arial" w:hAnsi="Arial" w:cs="Arial"/>
        </w:rPr>
        <w:t>.</w:t>
      </w:r>
    </w:p>
    <w:p w:rsidR="00636EDA" w:rsidRPr="006B46CC" w:rsidP="00636EDA" w14:paraId="79D4A174" w14:textId="77777777">
      <w:pPr>
        <w:widowControl/>
        <w:tabs>
          <w:tab w:val="left" w:pos="-984"/>
          <w:tab w:val="left" w:pos="-720"/>
          <w:tab w:val="left" w:pos="720"/>
        </w:tabs>
        <w:jc w:val="both"/>
        <w:rPr>
          <w:rFonts w:ascii="Arial" w:hAnsi="Arial" w:cs="Arial"/>
          <w:color w:val="0000FF"/>
        </w:rPr>
      </w:pPr>
    </w:p>
    <w:p w:rsidR="00636EDA" w:rsidRPr="00321808" w:rsidP="00636EDA" w14:paraId="79D4A175" w14:textId="14AD96F7">
      <w:pPr>
        <w:widowControl/>
        <w:tabs>
          <w:tab w:val="left" w:pos="-984"/>
          <w:tab w:val="left" w:pos="-720"/>
          <w:tab w:val="left" w:pos="720"/>
        </w:tabs>
        <w:jc w:val="both"/>
        <w:rPr>
          <w:rFonts w:ascii="Arial" w:hAnsi="Arial" w:cs="Arial"/>
        </w:rPr>
      </w:pPr>
      <w:r w:rsidRPr="00321808">
        <w:rPr>
          <w:rFonts w:ascii="Arial" w:hAnsi="Arial" w:cs="Arial"/>
        </w:rPr>
        <w:t xml:space="preserve">Table </w:t>
      </w:r>
      <w:r w:rsidR="00105A8D">
        <w:rPr>
          <w:rFonts w:ascii="Arial" w:hAnsi="Arial" w:cs="Arial"/>
        </w:rPr>
        <w:t>5</w:t>
      </w:r>
      <w:r w:rsidRPr="00321808">
        <w:rPr>
          <w:rFonts w:ascii="Arial" w:hAnsi="Arial" w:cs="Arial"/>
        </w:rPr>
        <w:t xml:space="preserve"> calculates the burden hours and costs to the </w:t>
      </w:r>
      <w:r w:rsidR="00105A8D">
        <w:rPr>
          <w:rFonts w:ascii="Arial" w:hAnsi="Arial" w:cs="Arial"/>
        </w:rPr>
        <w:t>f</w:t>
      </w:r>
      <w:r w:rsidRPr="00321808">
        <w:rPr>
          <w:rFonts w:ascii="Arial" w:hAnsi="Arial" w:cs="Arial"/>
        </w:rPr>
        <w:t xml:space="preserve">ederal </w:t>
      </w:r>
      <w:r w:rsidR="00105A8D">
        <w:rPr>
          <w:rFonts w:ascii="Arial" w:hAnsi="Arial" w:cs="Arial"/>
        </w:rPr>
        <w:t>g</w:t>
      </w:r>
      <w:r w:rsidRPr="00321808">
        <w:rPr>
          <w:rFonts w:ascii="Arial" w:hAnsi="Arial" w:cs="Arial"/>
        </w:rPr>
        <w:t xml:space="preserve">overnment for processing </w:t>
      </w:r>
      <w:r w:rsidR="0022126E">
        <w:rPr>
          <w:rFonts w:ascii="Arial" w:hAnsi="Arial" w:cs="Arial"/>
        </w:rPr>
        <w:t xml:space="preserve">the items in </w:t>
      </w:r>
      <w:r w:rsidRPr="00321808">
        <w:rPr>
          <w:rFonts w:ascii="Arial" w:hAnsi="Arial" w:cs="Arial"/>
        </w:rPr>
        <w:t>this information collection</w:t>
      </w:r>
      <w:r w:rsidR="0022126E">
        <w:rPr>
          <w:rFonts w:ascii="Arial" w:hAnsi="Arial" w:cs="Arial"/>
        </w:rPr>
        <w:t>.</w:t>
      </w:r>
    </w:p>
    <w:p w:rsidR="00636EDA" w:rsidRPr="00476F66" w:rsidP="00636EDA" w14:paraId="79D4A176" w14:textId="77777777">
      <w:pPr>
        <w:widowControl/>
        <w:tabs>
          <w:tab w:val="left" w:pos="-984"/>
          <w:tab w:val="left" w:pos="-720"/>
          <w:tab w:val="left" w:pos="720"/>
        </w:tabs>
        <w:jc w:val="both"/>
        <w:rPr>
          <w:rFonts w:ascii="Arial" w:hAnsi="Arial" w:cs="Arial"/>
          <w:color w:val="0000FF"/>
        </w:rPr>
      </w:pPr>
    </w:p>
    <w:p w:rsidR="00636EDA" w:rsidRPr="00476F66" w:rsidP="00636EDA" w14:paraId="79D4A177" w14:textId="77777777">
      <w:pPr>
        <w:widowControl/>
        <w:tabs>
          <w:tab w:val="left" w:pos="-984"/>
          <w:tab w:val="left" w:pos="-720"/>
          <w:tab w:val="left" w:pos="720"/>
        </w:tabs>
        <w:jc w:val="both"/>
        <w:rPr>
          <w:rFonts w:ascii="Arial" w:hAnsi="Arial" w:cs="Arial"/>
          <w:color w:val="0000FF"/>
        </w:rPr>
        <w:sectPr>
          <w:type w:val="continuous"/>
          <w:pgSz w:w="12240" w:h="15840"/>
          <w:pgMar w:top="1440" w:right="1440" w:bottom="1440" w:left="1440" w:header="1440" w:footer="1440" w:gutter="0"/>
          <w:cols w:space="720"/>
          <w:noEndnote/>
        </w:sectPr>
      </w:pPr>
    </w:p>
    <w:p w:rsidR="00636EDA" w:rsidRPr="00614F01" w:rsidP="00636EDA" w14:paraId="79D4A178" w14:textId="15F03D46">
      <w:pPr>
        <w:keepNext/>
        <w:keepLines/>
        <w:widowControl/>
        <w:tabs>
          <w:tab w:val="left" w:pos="-984"/>
          <w:tab w:val="left" w:pos="-720"/>
          <w:tab w:val="left" w:pos="720"/>
        </w:tabs>
        <w:jc w:val="both"/>
        <w:rPr>
          <w:rFonts w:ascii="Arial" w:hAnsi="Arial" w:cs="Arial"/>
          <w:sz w:val="20"/>
          <w:szCs w:val="20"/>
        </w:rPr>
      </w:pPr>
      <w:r w:rsidRPr="00614F01">
        <w:rPr>
          <w:rFonts w:ascii="Arial" w:hAnsi="Arial" w:cs="Arial"/>
          <w:b/>
          <w:bCs/>
          <w:sz w:val="20"/>
          <w:szCs w:val="20"/>
        </w:rPr>
        <w:t xml:space="preserve">Table </w:t>
      </w:r>
      <w:r w:rsidR="00D10306">
        <w:rPr>
          <w:rFonts w:ascii="Arial" w:hAnsi="Arial" w:cs="Arial"/>
          <w:b/>
          <w:bCs/>
          <w:sz w:val="20"/>
          <w:szCs w:val="20"/>
        </w:rPr>
        <w:t>5</w:t>
      </w:r>
      <w:r w:rsidRPr="00614F01">
        <w:rPr>
          <w:rFonts w:ascii="Arial" w:hAnsi="Arial" w:cs="Arial"/>
          <w:b/>
          <w:bCs/>
          <w:sz w:val="20"/>
          <w:szCs w:val="20"/>
        </w:rPr>
        <w:t>: Burden Hour/Cost to the Federal Government</w:t>
      </w:r>
    </w:p>
    <w:tbl>
      <w:tblPr>
        <w:tblpPr w:leftFromText="180" w:rightFromText="180" w:vertAnchor="text" w:tblpXSpec="center" w:tblpY="1"/>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76"/>
        <w:gridCol w:w="3274"/>
        <w:gridCol w:w="1109"/>
        <w:gridCol w:w="982"/>
        <w:gridCol w:w="982"/>
        <w:gridCol w:w="784"/>
        <w:gridCol w:w="1343"/>
      </w:tblGrid>
      <w:tr w14:paraId="33BF09B2" w14:textId="77777777" w:rsidTr="00DD05C3">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cantSplit/>
          <w:jc w:val="center"/>
        </w:trPr>
        <w:tc>
          <w:tcPr>
            <w:tcW w:w="469" w:type="pct"/>
            <w:shd w:val="clear" w:color="auto" w:fill="C6D9F0" w:themeFill="text2" w:themeFillTint="33"/>
          </w:tcPr>
          <w:p w:rsidR="00274B7A" w:rsidRPr="008326A2" w:rsidP="00B57653" w14:paraId="66DFF9BF" w14:textId="77777777">
            <w:pPr>
              <w:jc w:val="center"/>
              <w:rPr>
                <w:rFonts w:ascii="Arial" w:hAnsi="Arial" w:cs="Arial"/>
                <w:b/>
                <w:sz w:val="16"/>
                <w:szCs w:val="16"/>
              </w:rPr>
            </w:pPr>
            <w:r w:rsidRPr="008326A2">
              <w:rPr>
                <w:rFonts w:ascii="Arial" w:hAnsi="Arial" w:cs="Arial"/>
                <w:b/>
                <w:sz w:val="16"/>
                <w:szCs w:val="16"/>
              </w:rPr>
              <w:t>Item</w:t>
            </w:r>
          </w:p>
          <w:p w:rsidR="00274B7A" w:rsidRPr="008326A2" w:rsidP="00B57653" w14:paraId="397D0DC5" w14:textId="0BC8F2D3">
            <w:pPr>
              <w:jc w:val="center"/>
              <w:rPr>
                <w:rFonts w:ascii="Arial" w:hAnsi="Arial" w:cs="Arial"/>
                <w:b/>
                <w:sz w:val="16"/>
                <w:szCs w:val="16"/>
              </w:rPr>
            </w:pPr>
            <w:r w:rsidRPr="008326A2">
              <w:rPr>
                <w:rFonts w:ascii="Arial" w:hAnsi="Arial" w:cs="Arial"/>
                <w:b/>
                <w:sz w:val="16"/>
                <w:szCs w:val="16"/>
              </w:rPr>
              <w:t>No.</w:t>
            </w:r>
          </w:p>
        </w:tc>
        <w:tc>
          <w:tcPr>
            <w:tcW w:w="1751" w:type="pct"/>
            <w:shd w:val="clear" w:color="auto" w:fill="C6D9F0" w:themeFill="text2" w:themeFillTint="33"/>
          </w:tcPr>
          <w:p w:rsidR="00274B7A" w:rsidRPr="008326A2" w:rsidP="00B57653" w14:paraId="6DDE8E61" w14:textId="77777777">
            <w:pPr>
              <w:jc w:val="center"/>
              <w:rPr>
                <w:rFonts w:ascii="Arial" w:hAnsi="Arial" w:cs="Arial"/>
                <w:b/>
                <w:sz w:val="16"/>
                <w:szCs w:val="16"/>
              </w:rPr>
            </w:pPr>
            <w:r w:rsidRPr="008326A2">
              <w:rPr>
                <w:rFonts w:ascii="Arial" w:hAnsi="Arial" w:cs="Arial"/>
                <w:b/>
                <w:sz w:val="16"/>
                <w:szCs w:val="16"/>
              </w:rPr>
              <w:t>Item</w:t>
            </w:r>
          </w:p>
        </w:tc>
        <w:tc>
          <w:tcPr>
            <w:tcW w:w="593" w:type="pct"/>
            <w:shd w:val="clear" w:color="auto" w:fill="C6D9F0" w:themeFill="text2" w:themeFillTint="33"/>
          </w:tcPr>
          <w:p w:rsidR="00274B7A" w:rsidRPr="008326A2" w:rsidP="00B57653" w14:paraId="0DEE507A" w14:textId="46732231">
            <w:pPr>
              <w:jc w:val="center"/>
              <w:rPr>
                <w:rFonts w:ascii="Arial" w:hAnsi="Arial" w:cs="Arial"/>
                <w:b/>
                <w:sz w:val="16"/>
                <w:szCs w:val="16"/>
              </w:rPr>
            </w:pPr>
            <w:r>
              <w:rPr>
                <w:rFonts w:ascii="Arial" w:hAnsi="Arial" w:cs="Arial"/>
                <w:b/>
                <w:sz w:val="16"/>
                <w:szCs w:val="16"/>
              </w:rPr>
              <w:t xml:space="preserve">Estimated Annual </w:t>
            </w:r>
            <w:r w:rsidRPr="008326A2" w:rsidR="003A1F08">
              <w:rPr>
                <w:rFonts w:ascii="Arial" w:hAnsi="Arial" w:cs="Arial"/>
                <w:b/>
                <w:sz w:val="16"/>
                <w:szCs w:val="16"/>
              </w:rPr>
              <w:t>Respo</w:t>
            </w:r>
            <w:r w:rsidRPr="008326A2" w:rsidR="00001066">
              <w:rPr>
                <w:rFonts w:ascii="Arial" w:hAnsi="Arial" w:cs="Arial"/>
                <w:b/>
                <w:sz w:val="16"/>
                <w:szCs w:val="16"/>
              </w:rPr>
              <w:t>n</w:t>
            </w:r>
            <w:r w:rsidRPr="008326A2" w:rsidR="003A1F08">
              <w:rPr>
                <w:rFonts w:ascii="Arial" w:hAnsi="Arial" w:cs="Arial"/>
                <w:b/>
                <w:sz w:val="16"/>
                <w:szCs w:val="16"/>
              </w:rPr>
              <w:t>ses</w:t>
            </w:r>
          </w:p>
          <w:p w:rsidR="008326A2" w:rsidRPr="008326A2" w:rsidP="00B57653" w14:paraId="3AC8574A" w14:textId="77777777">
            <w:pPr>
              <w:jc w:val="center"/>
              <w:rPr>
                <w:rFonts w:ascii="Arial" w:hAnsi="Arial" w:cs="Arial"/>
                <w:b/>
                <w:sz w:val="16"/>
                <w:szCs w:val="16"/>
              </w:rPr>
            </w:pPr>
          </w:p>
          <w:p w:rsidR="00274B7A" w:rsidRPr="008326A2" w:rsidP="00B57653" w14:paraId="1E1DD6D4" w14:textId="66CBFD7B">
            <w:pPr>
              <w:jc w:val="center"/>
              <w:rPr>
                <w:rFonts w:ascii="Arial" w:hAnsi="Arial" w:cs="Arial"/>
                <w:b/>
                <w:color w:val="FF0000"/>
                <w:sz w:val="16"/>
                <w:szCs w:val="16"/>
              </w:rPr>
            </w:pPr>
            <w:r w:rsidRPr="008326A2">
              <w:rPr>
                <w:rFonts w:ascii="Arial" w:hAnsi="Arial" w:cs="Arial"/>
                <w:b/>
                <w:sz w:val="16"/>
                <w:szCs w:val="16"/>
              </w:rPr>
              <w:t>(a)</w:t>
            </w:r>
          </w:p>
        </w:tc>
        <w:tc>
          <w:tcPr>
            <w:tcW w:w="525" w:type="pct"/>
            <w:shd w:val="clear" w:color="auto" w:fill="C6D9F0" w:themeFill="text2" w:themeFillTint="33"/>
          </w:tcPr>
          <w:p w:rsidR="00274B7A" w:rsidRPr="008326A2" w:rsidP="00B57653" w14:paraId="6E2E4727" w14:textId="492D3F3C">
            <w:pPr>
              <w:jc w:val="center"/>
              <w:rPr>
                <w:rFonts w:ascii="Arial" w:hAnsi="Arial" w:cs="Arial"/>
                <w:b/>
                <w:sz w:val="16"/>
                <w:szCs w:val="16"/>
              </w:rPr>
            </w:pPr>
            <w:r>
              <w:rPr>
                <w:rFonts w:ascii="Arial" w:hAnsi="Arial" w:cs="Arial"/>
                <w:b/>
                <w:sz w:val="16"/>
                <w:szCs w:val="16"/>
              </w:rPr>
              <w:t xml:space="preserve">Estimated Burden </w:t>
            </w:r>
            <w:r w:rsidRPr="008326A2" w:rsidR="003A1F08">
              <w:rPr>
                <w:rFonts w:ascii="Arial" w:hAnsi="Arial" w:cs="Arial"/>
                <w:b/>
                <w:sz w:val="16"/>
                <w:szCs w:val="16"/>
              </w:rPr>
              <w:t xml:space="preserve">Hours </w:t>
            </w:r>
          </w:p>
          <w:p w:rsidR="008326A2" w:rsidRPr="008326A2" w:rsidP="00DD05C3" w14:paraId="3A19A912" w14:textId="77777777">
            <w:pPr>
              <w:rPr>
                <w:rFonts w:ascii="Arial" w:hAnsi="Arial" w:cs="Arial"/>
                <w:b/>
                <w:sz w:val="16"/>
                <w:szCs w:val="16"/>
              </w:rPr>
            </w:pPr>
          </w:p>
          <w:p w:rsidR="00274B7A" w:rsidRPr="008326A2" w:rsidP="00B57653" w14:paraId="006C9E21" w14:textId="7A76C969">
            <w:pPr>
              <w:jc w:val="center"/>
              <w:rPr>
                <w:rFonts w:ascii="Arial" w:hAnsi="Arial" w:cs="Arial"/>
                <w:b/>
                <w:sz w:val="16"/>
                <w:szCs w:val="16"/>
              </w:rPr>
            </w:pPr>
            <w:r w:rsidRPr="008326A2">
              <w:rPr>
                <w:rFonts w:ascii="Arial" w:hAnsi="Arial" w:cs="Arial"/>
                <w:b/>
                <w:sz w:val="16"/>
                <w:szCs w:val="16"/>
              </w:rPr>
              <w:t>(b)</w:t>
            </w:r>
          </w:p>
        </w:tc>
        <w:tc>
          <w:tcPr>
            <w:tcW w:w="525" w:type="pct"/>
            <w:shd w:val="clear" w:color="auto" w:fill="C6D9F0" w:themeFill="text2" w:themeFillTint="33"/>
          </w:tcPr>
          <w:p w:rsidR="00274B7A" w:rsidRPr="008326A2" w:rsidP="00DD05C3" w14:paraId="5AA42B9E" w14:textId="35C171AD">
            <w:pPr>
              <w:jc w:val="center"/>
              <w:rPr>
                <w:rFonts w:ascii="Arial" w:hAnsi="Arial" w:cs="Arial"/>
                <w:b/>
                <w:sz w:val="16"/>
                <w:szCs w:val="16"/>
              </w:rPr>
            </w:pPr>
            <w:r>
              <w:rPr>
                <w:rFonts w:ascii="Arial" w:hAnsi="Arial" w:cs="Arial"/>
                <w:b/>
                <w:sz w:val="16"/>
                <w:szCs w:val="16"/>
              </w:rPr>
              <w:t xml:space="preserve">Estimated Hourly </w:t>
            </w:r>
            <w:r w:rsidRPr="008326A2" w:rsidR="003A1F08">
              <w:rPr>
                <w:rFonts w:ascii="Arial" w:hAnsi="Arial" w:cs="Arial"/>
                <w:b/>
                <w:sz w:val="16"/>
                <w:szCs w:val="16"/>
              </w:rPr>
              <w:t>Burden</w:t>
            </w:r>
          </w:p>
          <w:p w:rsidR="008326A2" w:rsidRPr="008326A2" w:rsidP="00B57653" w14:paraId="6517EC0C" w14:textId="77777777">
            <w:pPr>
              <w:jc w:val="center"/>
              <w:rPr>
                <w:rFonts w:ascii="Arial" w:hAnsi="Arial" w:cs="Arial"/>
                <w:b/>
                <w:sz w:val="16"/>
                <w:szCs w:val="16"/>
              </w:rPr>
            </w:pPr>
          </w:p>
          <w:p w:rsidR="00274B7A" w:rsidRPr="008326A2" w:rsidP="00B57653" w14:paraId="563ACD24" w14:textId="1D1099FA">
            <w:pPr>
              <w:jc w:val="center"/>
              <w:rPr>
                <w:rFonts w:ascii="Arial" w:hAnsi="Arial" w:cs="Arial"/>
                <w:b/>
                <w:sz w:val="16"/>
                <w:szCs w:val="16"/>
              </w:rPr>
            </w:pPr>
            <w:r w:rsidRPr="008326A2">
              <w:rPr>
                <w:rFonts w:ascii="Arial" w:hAnsi="Arial" w:cs="Arial"/>
                <w:b/>
                <w:sz w:val="16"/>
                <w:szCs w:val="16"/>
              </w:rPr>
              <w:t>(a) x (b)</w:t>
            </w:r>
            <w:r w:rsidRPr="008326A2" w:rsidR="008326A2">
              <w:rPr>
                <w:rFonts w:ascii="Arial" w:hAnsi="Arial" w:cs="Arial"/>
                <w:b/>
                <w:sz w:val="16"/>
                <w:szCs w:val="16"/>
              </w:rPr>
              <w:t xml:space="preserve"> = (c)</w:t>
            </w:r>
          </w:p>
        </w:tc>
        <w:tc>
          <w:tcPr>
            <w:tcW w:w="419" w:type="pct"/>
            <w:shd w:val="clear" w:color="auto" w:fill="C6D9F0" w:themeFill="text2" w:themeFillTint="33"/>
          </w:tcPr>
          <w:p w:rsidR="00274B7A" w:rsidRPr="008326A2" w:rsidP="00B57653" w14:paraId="3AB01431" w14:textId="36D63291">
            <w:pPr>
              <w:jc w:val="center"/>
              <w:rPr>
                <w:rFonts w:ascii="Arial" w:hAnsi="Arial" w:cs="Arial"/>
                <w:b/>
                <w:sz w:val="16"/>
                <w:szCs w:val="16"/>
              </w:rPr>
            </w:pPr>
            <w:r w:rsidRPr="413575F6">
              <w:rPr>
                <w:rFonts w:ascii="Arial" w:hAnsi="Arial" w:cs="Arial"/>
                <w:b/>
                <w:bCs/>
                <w:sz w:val="16"/>
                <w:szCs w:val="16"/>
              </w:rPr>
              <w:t>Rate</w:t>
            </w:r>
            <w:r>
              <w:rPr>
                <w:rStyle w:val="FootnoteReference"/>
                <w:rFonts w:ascii="Arial" w:hAnsi="Arial" w:cs="Arial"/>
                <w:b/>
                <w:bCs/>
                <w:sz w:val="16"/>
                <w:szCs w:val="16"/>
              </w:rPr>
              <w:footnoteReference w:id="10"/>
            </w:r>
          </w:p>
          <w:p w:rsidR="00274B7A" w:rsidRPr="008326A2" w:rsidP="00B57653" w14:paraId="10037EEF" w14:textId="77777777">
            <w:pPr>
              <w:jc w:val="center"/>
              <w:rPr>
                <w:rFonts w:ascii="Arial" w:hAnsi="Arial" w:cs="Arial"/>
                <w:b/>
                <w:sz w:val="16"/>
                <w:szCs w:val="16"/>
              </w:rPr>
            </w:pPr>
            <w:r w:rsidRPr="008326A2">
              <w:rPr>
                <w:rFonts w:ascii="Arial" w:hAnsi="Arial" w:cs="Arial"/>
                <w:b/>
                <w:sz w:val="16"/>
                <w:szCs w:val="16"/>
              </w:rPr>
              <w:t>($/hr)</w:t>
            </w:r>
          </w:p>
          <w:p w:rsidR="008326A2" w:rsidRPr="008326A2" w:rsidP="00B57653" w14:paraId="28C9D570" w14:textId="77777777">
            <w:pPr>
              <w:jc w:val="center"/>
              <w:rPr>
                <w:rFonts w:ascii="Arial" w:hAnsi="Arial" w:cs="Arial"/>
                <w:b/>
                <w:sz w:val="16"/>
                <w:szCs w:val="16"/>
              </w:rPr>
            </w:pPr>
          </w:p>
          <w:p w:rsidR="00DD05C3" w:rsidP="00B57653" w14:paraId="4709FDD0" w14:textId="77777777">
            <w:pPr>
              <w:jc w:val="center"/>
              <w:rPr>
                <w:rFonts w:ascii="Arial" w:hAnsi="Arial" w:cs="Arial"/>
                <w:b/>
                <w:sz w:val="16"/>
                <w:szCs w:val="16"/>
              </w:rPr>
            </w:pPr>
          </w:p>
          <w:p w:rsidR="00274B7A" w:rsidRPr="008326A2" w:rsidP="00B57653" w14:paraId="71295636" w14:textId="30DA7011">
            <w:pPr>
              <w:jc w:val="center"/>
              <w:rPr>
                <w:rFonts w:ascii="Arial" w:hAnsi="Arial" w:cs="Arial"/>
                <w:b/>
                <w:sz w:val="16"/>
                <w:szCs w:val="16"/>
              </w:rPr>
            </w:pPr>
            <w:r w:rsidRPr="008326A2">
              <w:rPr>
                <w:rFonts w:ascii="Arial" w:hAnsi="Arial" w:cs="Arial"/>
                <w:b/>
                <w:sz w:val="16"/>
                <w:szCs w:val="16"/>
              </w:rPr>
              <w:t>(d)</w:t>
            </w:r>
          </w:p>
        </w:tc>
        <w:tc>
          <w:tcPr>
            <w:tcW w:w="719" w:type="pct"/>
            <w:shd w:val="clear" w:color="auto" w:fill="C6D9F0" w:themeFill="text2" w:themeFillTint="33"/>
          </w:tcPr>
          <w:p w:rsidR="00274B7A" w:rsidRPr="008326A2" w:rsidP="00B57653" w14:paraId="19498106" w14:textId="2B1EBC97">
            <w:pPr>
              <w:jc w:val="center"/>
              <w:rPr>
                <w:rFonts w:ascii="Arial" w:hAnsi="Arial" w:cs="Arial"/>
                <w:b/>
                <w:sz w:val="16"/>
                <w:szCs w:val="16"/>
              </w:rPr>
            </w:pPr>
            <w:r w:rsidRPr="008326A2">
              <w:rPr>
                <w:rFonts w:ascii="Arial" w:hAnsi="Arial" w:cs="Arial"/>
                <w:b/>
                <w:sz w:val="16"/>
                <w:szCs w:val="16"/>
              </w:rPr>
              <w:t xml:space="preserve">Total </w:t>
            </w:r>
            <w:r w:rsidR="00DD05C3">
              <w:rPr>
                <w:rFonts w:ascii="Arial" w:hAnsi="Arial" w:cs="Arial"/>
                <w:b/>
                <w:sz w:val="16"/>
                <w:szCs w:val="16"/>
              </w:rPr>
              <w:t xml:space="preserve">Federal Government </w:t>
            </w:r>
            <w:r w:rsidRPr="008326A2">
              <w:rPr>
                <w:rFonts w:ascii="Arial" w:hAnsi="Arial" w:cs="Arial"/>
                <w:b/>
                <w:sz w:val="16"/>
                <w:szCs w:val="16"/>
              </w:rPr>
              <w:t>Cost</w:t>
            </w:r>
          </w:p>
          <w:p w:rsidR="00274B7A" w:rsidRPr="008326A2" w:rsidP="00DD05C3" w14:paraId="543B201F" w14:textId="50796ABB">
            <w:pPr>
              <w:rPr>
                <w:rFonts w:ascii="Arial" w:hAnsi="Arial" w:cs="Arial"/>
                <w:b/>
                <w:sz w:val="16"/>
                <w:szCs w:val="16"/>
              </w:rPr>
            </w:pPr>
          </w:p>
          <w:p w:rsidR="00274B7A" w:rsidRPr="008326A2" w:rsidP="00B57653" w14:paraId="4EFC2F06" w14:textId="77777777">
            <w:pPr>
              <w:jc w:val="center"/>
              <w:rPr>
                <w:rFonts w:ascii="Arial" w:hAnsi="Arial" w:cs="Arial"/>
                <w:b/>
                <w:sz w:val="16"/>
                <w:szCs w:val="16"/>
              </w:rPr>
            </w:pPr>
            <w:r w:rsidRPr="008326A2">
              <w:rPr>
                <w:rFonts w:ascii="Arial" w:hAnsi="Arial" w:cs="Arial"/>
                <w:b/>
                <w:sz w:val="16"/>
                <w:szCs w:val="16"/>
              </w:rPr>
              <w:t>(c) x (d)</w:t>
            </w:r>
            <w:r w:rsidRPr="008326A2" w:rsidR="008326A2">
              <w:rPr>
                <w:rFonts w:ascii="Arial" w:hAnsi="Arial" w:cs="Arial"/>
                <w:b/>
                <w:sz w:val="16"/>
                <w:szCs w:val="16"/>
              </w:rPr>
              <w:t xml:space="preserve"> =</w:t>
            </w:r>
          </w:p>
          <w:p w:rsidR="008326A2" w:rsidRPr="008326A2" w:rsidP="00B57653" w14:paraId="7B4C289D" w14:textId="3C63DB59">
            <w:pPr>
              <w:jc w:val="center"/>
              <w:rPr>
                <w:rFonts w:ascii="Arial" w:hAnsi="Arial" w:cs="Arial"/>
                <w:b/>
                <w:sz w:val="16"/>
                <w:szCs w:val="16"/>
              </w:rPr>
            </w:pPr>
            <w:r w:rsidRPr="008326A2">
              <w:rPr>
                <w:rFonts w:ascii="Arial" w:hAnsi="Arial" w:cs="Arial"/>
                <w:b/>
                <w:sz w:val="16"/>
                <w:szCs w:val="16"/>
              </w:rPr>
              <w:t>(e)</w:t>
            </w:r>
          </w:p>
        </w:tc>
      </w:tr>
      <w:tr w14:paraId="2C4A9773" w14:textId="77777777" w:rsidTr="00DD05C3">
        <w:tblPrEx>
          <w:tblW w:w="5000" w:type="pct"/>
          <w:jc w:val="center"/>
          <w:tblLook w:val="0000"/>
        </w:tblPrEx>
        <w:trPr>
          <w:cantSplit/>
          <w:jc w:val="center"/>
        </w:trPr>
        <w:tc>
          <w:tcPr>
            <w:tcW w:w="469" w:type="pct"/>
          </w:tcPr>
          <w:p w:rsidR="00274B7A" w:rsidRPr="008326A2" w:rsidP="008E2557" w14:paraId="42E3B27A" w14:textId="77777777">
            <w:pPr>
              <w:tabs>
                <w:tab w:val="left" w:pos="177"/>
              </w:tabs>
              <w:jc w:val="center"/>
              <w:rPr>
                <w:rFonts w:ascii="Arial" w:hAnsi="Arial" w:cs="Arial"/>
                <w:b/>
                <w:bCs/>
                <w:sz w:val="16"/>
                <w:szCs w:val="16"/>
              </w:rPr>
            </w:pPr>
          </w:p>
          <w:p w:rsidR="00274B7A" w:rsidRPr="008326A2" w:rsidP="008E2557" w14:paraId="3442D0BB" w14:textId="77777777">
            <w:pPr>
              <w:tabs>
                <w:tab w:val="left" w:pos="177"/>
              </w:tabs>
              <w:jc w:val="center"/>
              <w:rPr>
                <w:rFonts w:ascii="Arial" w:hAnsi="Arial" w:cs="Arial"/>
                <w:b/>
                <w:bCs/>
                <w:sz w:val="16"/>
                <w:szCs w:val="16"/>
              </w:rPr>
            </w:pPr>
            <w:r w:rsidRPr="008326A2">
              <w:rPr>
                <w:rFonts w:ascii="Arial" w:hAnsi="Arial" w:cs="Arial"/>
                <w:b/>
                <w:bCs/>
                <w:sz w:val="16"/>
                <w:szCs w:val="16"/>
              </w:rPr>
              <w:t>1</w:t>
            </w:r>
          </w:p>
        </w:tc>
        <w:tc>
          <w:tcPr>
            <w:tcW w:w="1751" w:type="pct"/>
          </w:tcPr>
          <w:p w:rsidR="00274B7A" w:rsidRPr="008326A2" w:rsidP="00B57653" w14:paraId="024E6AAE" w14:textId="77777777">
            <w:pPr>
              <w:tabs>
                <w:tab w:val="left" w:pos="177"/>
              </w:tabs>
              <w:rPr>
                <w:rFonts w:ascii="Arial" w:hAnsi="Arial" w:cs="Arial"/>
                <w:sz w:val="16"/>
                <w:szCs w:val="16"/>
              </w:rPr>
            </w:pPr>
          </w:p>
          <w:p w:rsidR="00274B7A" w:rsidRPr="008326A2" w:rsidP="00B57653" w14:paraId="155F5966" w14:textId="77777777">
            <w:pPr>
              <w:tabs>
                <w:tab w:val="left" w:pos="177"/>
              </w:tabs>
              <w:rPr>
                <w:rFonts w:ascii="Arial" w:hAnsi="Arial" w:cs="Arial"/>
                <w:sz w:val="16"/>
                <w:szCs w:val="16"/>
              </w:rPr>
            </w:pPr>
            <w:r w:rsidRPr="008326A2">
              <w:rPr>
                <w:rFonts w:ascii="Arial" w:hAnsi="Arial" w:cs="Arial"/>
                <w:sz w:val="16"/>
                <w:szCs w:val="16"/>
              </w:rPr>
              <w:t>Petition to Cancel</w:t>
            </w:r>
          </w:p>
          <w:p w:rsidR="00274B7A" w:rsidRPr="008326A2" w:rsidP="00B57653" w14:paraId="05F55CC7" w14:textId="7FAF0838">
            <w:pPr>
              <w:tabs>
                <w:tab w:val="left" w:pos="177"/>
              </w:tabs>
              <w:rPr>
                <w:rFonts w:ascii="Arial" w:hAnsi="Arial" w:cs="Arial"/>
                <w:sz w:val="16"/>
                <w:szCs w:val="16"/>
              </w:rPr>
            </w:pPr>
            <w:r>
              <w:rPr>
                <w:rFonts w:ascii="Arial" w:hAnsi="Arial" w:cs="Arial"/>
                <w:sz w:val="16"/>
                <w:szCs w:val="16"/>
              </w:rPr>
              <w:t xml:space="preserve">  </w:t>
            </w:r>
            <w:r w:rsidRPr="008326A2" w:rsidR="003A1F08">
              <w:rPr>
                <w:rFonts w:ascii="Arial" w:hAnsi="Arial" w:cs="Arial"/>
                <w:sz w:val="16"/>
                <w:szCs w:val="16"/>
              </w:rPr>
              <w:t>GS-9, step 5</w:t>
            </w:r>
          </w:p>
          <w:p w:rsidR="00274B7A" w:rsidRPr="008326A2" w:rsidP="00B66AD9" w14:paraId="3EC285AA" w14:textId="105C454D">
            <w:pPr>
              <w:tabs>
                <w:tab w:val="left" w:pos="71"/>
              </w:tabs>
              <w:rPr>
                <w:rFonts w:ascii="Arial" w:hAnsi="Arial" w:cs="Arial"/>
                <w:sz w:val="16"/>
                <w:szCs w:val="16"/>
              </w:rPr>
            </w:pPr>
            <w:r>
              <w:rPr>
                <w:rFonts w:ascii="Arial" w:hAnsi="Arial" w:cs="Arial"/>
                <w:sz w:val="16"/>
                <w:szCs w:val="16"/>
              </w:rPr>
              <w:t xml:space="preserve">  </w:t>
            </w:r>
            <w:r w:rsidRPr="008326A2" w:rsidR="003A1F08">
              <w:rPr>
                <w:rFonts w:ascii="Arial" w:hAnsi="Arial" w:cs="Arial"/>
                <w:sz w:val="16"/>
                <w:szCs w:val="16"/>
              </w:rPr>
              <w:t>GS-11, step 5</w:t>
            </w:r>
          </w:p>
          <w:p w:rsidR="00F45E30" w:rsidRPr="008326A2" w:rsidP="00B57653" w14:paraId="30F4E3AF" w14:textId="73B696C2">
            <w:pPr>
              <w:tabs>
                <w:tab w:val="left" w:pos="177"/>
              </w:tabs>
              <w:rPr>
                <w:rFonts w:ascii="Arial" w:hAnsi="Arial" w:cs="Arial"/>
                <w:sz w:val="16"/>
                <w:szCs w:val="16"/>
              </w:rPr>
            </w:pPr>
          </w:p>
        </w:tc>
        <w:tc>
          <w:tcPr>
            <w:tcW w:w="593" w:type="pct"/>
            <w:vAlign w:val="center"/>
          </w:tcPr>
          <w:p w:rsidR="00CB2C12" w:rsidRPr="00B60B61" w:rsidP="008E2557" w14:paraId="2CAEFFA5" w14:textId="509237D4">
            <w:pPr>
              <w:jc w:val="right"/>
              <w:rPr>
                <w:rFonts w:ascii="Arial" w:hAnsi="Arial" w:cs="Arial"/>
                <w:sz w:val="16"/>
                <w:szCs w:val="16"/>
              </w:rPr>
            </w:pPr>
            <w:r w:rsidRPr="00B60B61">
              <w:rPr>
                <w:rFonts w:ascii="Arial" w:hAnsi="Arial" w:cs="Arial"/>
                <w:sz w:val="16"/>
                <w:szCs w:val="16"/>
              </w:rPr>
              <w:t>5</w:t>
            </w:r>
          </w:p>
          <w:p w:rsidR="00274B7A" w:rsidRPr="00B60B61" w:rsidP="008E2557" w14:paraId="3DCF7C8D" w14:textId="72F0F21F">
            <w:pPr>
              <w:jc w:val="right"/>
              <w:rPr>
                <w:rFonts w:ascii="Arial" w:hAnsi="Arial" w:cs="Arial"/>
                <w:sz w:val="16"/>
                <w:szCs w:val="16"/>
              </w:rPr>
            </w:pPr>
            <w:r w:rsidRPr="00B60B61">
              <w:rPr>
                <w:rFonts w:ascii="Arial" w:hAnsi="Arial" w:cs="Arial"/>
                <w:sz w:val="16"/>
                <w:szCs w:val="16"/>
              </w:rPr>
              <w:t>1,</w:t>
            </w:r>
            <w:r w:rsidRPr="00B60B61" w:rsidR="0066494E">
              <w:rPr>
                <w:rFonts w:ascii="Arial" w:hAnsi="Arial" w:cs="Arial"/>
                <w:sz w:val="16"/>
                <w:szCs w:val="16"/>
              </w:rPr>
              <w:t>29</w:t>
            </w:r>
            <w:r w:rsidRPr="00B60B61" w:rsidR="00CB2C12">
              <w:rPr>
                <w:rFonts w:ascii="Arial" w:hAnsi="Arial" w:cs="Arial"/>
                <w:sz w:val="16"/>
                <w:szCs w:val="16"/>
              </w:rPr>
              <w:t>5</w:t>
            </w:r>
          </w:p>
        </w:tc>
        <w:tc>
          <w:tcPr>
            <w:tcW w:w="525" w:type="pct"/>
            <w:vAlign w:val="center"/>
          </w:tcPr>
          <w:p w:rsidR="00703208" w:rsidRPr="00B60B61" w:rsidP="008E2557" w14:paraId="22C3F3B9" w14:textId="61567D69">
            <w:pPr>
              <w:jc w:val="right"/>
              <w:rPr>
                <w:rFonts w:ascii="Arial" w:hAnsi="Arial" w:cs="Arial"/>
                <w:sz w:val="16"/>
                <w:szCs w:val="16"/>
              </w:rPr>
            </w:pPr>
            <w:r w:rsidRPr="00B60B61">
              <w:rPr>
                <w:rFonts w:ascii="Arial" w:hAnsi="Arial" w:cs="Arial"/>
                <w:sz w:val="16"/>
                <w:szCs w:val="16"/>
              </w:rPr>
              <w:t>0.07</w:t>
            </w:r>
          </w:p>
          <w:p w:rsidR="00274B7A" w:rsidRPr="00B60B61" w:rsidP="008E2557" w14:paraId="5BEA0E1B" w14:textId="51CC396D">
            <w:pPr>
              <w:jc w:val="right"/>
              <w:rPr>
                <w:rFonts w:ascii="Arial" w:hAnsi="Arial" w:cs="Arial"/>
                <w:sz w:val="16"/>
                <w:szCs w:val="16"/>
              </w:rPr>
            </w:pPr>
            <w:r w:rsidRPr="00B60B61">
              <w:rPr>
                <w:rFonts w:ascii="Arial" w:hAnsi="Arial" w:cs="Arial"/>
                <w:sz w:val="16"/>
                <w:szCs w:val="16"/>
              </w:rPr>
              <w:t>0.50</w:t>
            </w:r>
          </w:p>
        </w:tc>
        <w:tc>
          <w:tcPr>
            <w:tcW w:w="525" w:type="pct"/>
            <w:vAlign w:val="center"/>
          </w:tcPr>
          <w:p w:rsidR="00960F61" w:rsidRPr="00B60B61" w:rsidP="008E2557" w14:paraId="64E8CF51" w14:textId="349BF349">
            <w:pPr>
              <w:jc w:val="right"/>
              <w:rPr>
                <w:rFonts w:ascii="Arial" w:hAnsi="Arial" w:cs="Arial"/>
                <w:sz w:val="16"/>
                <w:szCs w:val="16"/>
              </w:rPr>
            </w:pPr>
            <w:r w:rsidRPr="00B60B61">
              <w:rPr>
                <w:rFonts w:ascii="Arial" w:hAnsi="Arial" w:cs="Arial"/>
                <w:sz w:val="16"/>
                <w:szCs w:val="16"/>
              </w:rPr>
              <w:t>1</w:t>
            </w:r>
            <w:r w:rsidRPr="00B60B61" w:rsidR="003A1F08">
              <w:rPr>
                <w:rFonts w:ascii="Arial" w:hAnsi="Arial" w:cs="Arial"/>
                <w:sz w:val="16"/>
                <w:szCs w:val="16"/>
              </w:rPr>
              <w:t xml:space="preserve"> </w:t>
            </w:r>
          </w:p>
          <w:p w:rsidR="005B7949" w:rsidRPr="00B60B61" w:rsidP="008E2557" w14:paraId="3D2BF654" w14:textId="30F5F3F0">
            <w:pPr>
              <w:jc w:val="right"/>
              <w:rPr>
                <w:rFonts w:ascii="Arial" w:hAnsi="Arial" w:cs="Arial"/>
                <w:sz w:val="16"/>
                <w:szCs w:val="16"/>
              </w:rPr>
            </w:pPr>
            <w:r w:rsidRPr="00B60B61">
              <w:rPr>
                <w:rFonts w:ascii="Arial" w:hAnsi="Arial" w:cs="Arial"/>
                <w:sz w:val="16"/>
                <w:szCs w:val="16"/>
              </w:rPr>
              <w:t>648</w:t>
            </w:r>
          </w:p>
        </w:tc>
        <w:tc>
          <w:tcPr>
            <w:tcW w:w="419" w:type="pct"/>
            <w:vAlign w:val="center"/>
          </w:tcPr>
          <w:p w:rsidR="00274B7A" w:rsidRPr="00B60B61" w:rsidP="26E63D3B" w14:paraId="5A95CA28" w14:textId="4C13D810">
            <w:pPr>
              <w:jc w:val="right"/>
              <w:rPr>
                <w:rFonts w:ascii="Arial" w:hAnsi="Arial" w:cs="Arial"/>
                <w:sz w:val="16"/>
                <w:szCs w:val="16"/>
              </w:rPr>
            </w:pPr>
            <w:r w:rsidRPr="00B60B61">
              <w:rPr>
                <w:rFonts w:ascii="Arial" w:hAnsi="Arial" w:cs="Arial"/>
                <w:sz w:val="16"/>
                <w:szCs w:val="16"/>
              </w:rPr>
              <w:t>$</w:t>
            </w:r>
            <w:r w:rsidRPr="00B60B61" w:rsidR="32608513">
              <w:rPr>
                <w:rFonts w:ascii="Arial" w:hAnsi="Arial" w:cs="Arial"/>
                <w:sz w:val="16"/>
                <w:szCs w:val="16"/>
              </w:rPr>
              <w:t>52.25</w:t>
            </w:r>
            <w:r w:rsidRPr="00B60B61">
              <w:rPr>
                <w:rFonts w:ascii="Arial" w:hAnsi="Arial" w:cs="Arial"/>
                <w:sz w:val="16"/>
                <w:szCs w:val="16"/>
              </w:rPr>
              <w:t xml:space="preserve"> $</w:t>
            </w:r>
            <w:r w:rsidRPr="00B60B61" w:rsidR="5EE16B9F">
              <w:rPr>
                <w:rFonts w:ascii="Arial" w:hAnsi="Arial" w:cs="Arial"/>
                <w:sz w:val="16"/>
                <w:szCs w:val="16"/>
              </w:rPr>
              <w:t>63.22</w:t>
            </w:r>
          </w:p>
        </w:tc>
        <w:tc>
          <w:tcPr>
            <w:tcW w:w="719" w:type="pct"/>
            <w:vAlign w:val="center"/>
          </w:tcPr>
          <w:p w:rsidR="00CE63C9" w:rsidRPr="00B60B61" w:rsidP="26E63D3B" w14:paraId="3A689262" w14:textId="7A76FD20">
            <w:pPr>
              <w:jc w:val="right"/>
              <w:rPr>
                <w:rFonts w:ascii="Arial" w:hAnsi="Arial" w:cs="Arial"/>
                <w:sz w:val="16"/>
                <w:szCs w:val="16"/>
              </w:rPr>
            </w:pPr>
            <w:r w:rsidRPr="00B60B61">
              <w:rPr>
                <w:rFonts w:ascii="Arial" w:hAnsi="Arial" w:cs="Arial"/>
                <w:sz w:val="16"/>
                <w:szCs w:val="16"/>
              </w:rPr>
              <w:t>$</w:t>
            </w:r>
            <w:r w:rsidRPr="00B60B61" w:rsidR="00FE7B70">
              <w:rPr>
                <w:rFonts w:ascii="Arial" w:hAnsi="Arial" w:cs="Arial"/>
                <w:sz w:val="16"/>
                <w:szCs w:val="16"/>
              </w:rPr>
              <w:t>52</w:t>
            </w:r>
          </w:p>
          <w:p w:rsidR="005B7949" w:rsidRPr="00B60B61" w:rsidP="26E63D3B" w14:paraId="3F7951F9" w14:textId="1A040C02">
            <w:pPr>
              <w:jc w:val="right"/>
              <w:rPr>
                <w:rFonts w:ascii="Arial" w:hAnsi="Arial" w:cs="Arial"/>
                <w:sz w:val="16"/>
                <w:szCs w:val="16"/>
              </w:rPr>
            </w:pPr>
            <w:r w:rsidRPr="00B60B61">
              <w:rPr>
                <w:rFonts w:ascii="Arial" w:hAnsi="Arial" w:cs="Arial"/>
                <w:sz w:val="16"/>
                <w:szCs w:val="16"/>
              </w:rPr>
              <w:t>$</w:t>
            </w:r>
            <w:r w:rsidRPr="00B60B61" w:rsidR="00452E5A">
              <w:rPr>
                <w:rFonts w:ascii="Arial" w:hAnsi="Arial" w:cs="Arial"/>
                <w:sz w:val="16"/>
                <w:szCs w:val="16"/>
              </w:rPr>
              <w:t>40,967</w:t>
            </w:r>
          </w:p>
        </w:tc>
      </w:tr>
      <w:tr w14:paraId="42ED872D" w14:textId="77777777" w:rsidTr="00DD05C3">
        <w:tblPrEx>
          <w:tblW w:w="5000" w:type="pct"/>
          <w:jc w:val="center"/>
          <w:tblLook w:val="0000"/>
        </w:tblPrEx>
        <w:trPr>
          <w:cantSplit/>
          <w:jc w:val="center"/>
        </w:trPr>
        <w:tc>
          <w:tcPr>
            <w:tcW w:w="469" w:type="pct"/>
          </w:tcPr>
          <w:p w:rsidR="00274B7A" w:rsidRPr="008326A2" w:rsidP="008E2557" w14:paraId="44A0D006" w14:textId="77777777">
            <w:pPr>
              <w:tabs>
                <w:tab w:val="left" w:pos="177"/>
              </w:tabs>
              <w:jc w:val="center"/>
              <w:rPr>
                <w:rFonts w:ascii="Arial" w:hAnsi="Arial" w:cs="Arial"/>
                <w:b/>
                <w:bCs/>
                <w:sz w:val="16"/>
                <w:szCs w:val="16"/>
              </w:rPr>
            </w:pPr>
          </w:p>
          <w:p w:rsidR="00274B7A" w:rsidRPr="008326A2" w:rsidP="008E2557" w14:paraId="68594753" w14:textId="77777777">
            <w:pPr>
              <w:tabs>
                <w:tab w:val="left" w:pos="177"/>
              </w:tabs>
              <w:jc w:val="center"/>
              <w:rPr>
                <w:rFonts w:ascii="Arial" w:hAnsi="Arial" w:cs="Arial"/>
                <w:b/>
                <w:bCs/>
                <w:sz w:val="16"/>
                <w:szCs w:val="16"/>
              </w:rPr>
            </w:pPr>
            <w:r w:rsidRPr="008326A2">
              <w:rPr>
                <w:rFonts w:ascii="Arial" w:hAnsi="Arial" w:cs="Arial"/>
                <w:b/>
                <w:bCs/>
                <w:sz w:val="16"/>
                <w:szCs w:val="16"/>
              </w:rPr>
              <w:t>2</w:t>
            </w:r>
          </w:p>
        </w:tc>
        <w:tc>
          <w:tcPr>
            <w:tcW w:w="1751" w:type="pct"/>
          </w:tcPr>
          <w:p w:rsidR="00274B7A" w:rsidRPr="008326A2" w:rsidP="00B57653" w14:paraId="4412307D" w14:textId="77777777">
            <w:pPr>
              <w:tabs>
                <w:tab w:val="left" w:pos="177"/>
              </w:tabs>
              <w:rPr>
                <w:rFonts w:ascii="Arial" w:hAnsi="Arial" w:cs="Arial"/>
                <w:sz w:val="16"/>
                <w:szCs w:val="16"/>
              </w:rPr>
            </w:pPr>
          </w:p>
          <w:p w:rsidR="00274B7A" w:rsidRPr="008326A2" w:rsidP="00B57653" w14:paraId="08DB167D" w14:textId="77777777">
            <w:pPr>
              <w:tabs>
                <w:tab w:val="left" w:pos="177"/>
              </w:tabs>
              <w:ind w:left="-18"/>
              <w:rPr>
                <w:rFonts w:ascii="Arial" w:hAnsi="Arial" w:cs="Arial"/>
                <w:sz w:val="16"/>
                <w:szCs w:val="16"/>
              </w:rPr>
            </w:pPr>
            <w:r w:rsidRPr="008326A2">
              <w:rPr>
                <w:rFonts w:ascii="Arial" w:hAnsi="Arial" w:cs="Arial"/>
                <w:sz w:val="16"/>
                <w:szCs w:val="16"/>
              </w:rPr>
              <w:t>Notice of Opposition</w:t>
            </w:r>
          </w:p>
          <w:p w:rsidR="00274B7A" w:rsidRPr="008326A2" w:rsidP="00B57653" w14:paraId="57FA5C2D" w14:textId="77777777">
            <w:pPr>
              <w:tabs>
                <w:tab w:val="left" w:pos="177"/>
              </w:tabs>
              <w:rPr>
                <w:rFonts w:ascii="Arial" w:hAnsi="Arial" w:cs="Arial"/>
                <w:sz w:val="16"/>
                <w:szCs w:val="16"/>
              </w:rPr>
            </w:pPr>
            <w:r w:rsidRPr="008326A2">
              <w:rPr>
                <w:rFonts w:ascii="Arial" w:hAnsi="Arial" w:cs="Arial"/>
                <w:sz w:val="16"/>
                <w:szCs w:val="16"/>
              </w:rPr>
              <w:t xml:space="preserve">  GS-9, step 5</w:t>
            </w:r>
          </w:p>
          <w:p w:rsidR="00274B7A" w:rsidRPr="008326A2" w:rsidP="00B57653" w14:paraId="46CBCD90" w14:textId="77777777">
            <w:pPr>
              <w:tabs>
                <w:tab w:val="left" w:pos="177"/>
              </w:tabs>
              <w:ind w:left="-18"/>
              <w:rPr>
                <w:rFonts w:ascii="Arial" w:hAnsi="Arial" w:cs="Arial"/>
                <w:sz w:val="16"/>
                <w:szCs w:val="16"/>
              </w:rPr>
            </w:pPr>
            <w:r w:rsidRPr="008326A2">
              <w:rPr>
                <w:rFonts w:ascii="Arial" w:hAnsi="Arial" w:cs="Arial"/>
                <w:sz w:val="16"/>
                <w:szCs w:val="16"/>
              </w:rPr>
              <w:t xml:space="preserve">  GS-11, step 5</w:t>
            </w:r>
          </w:p>
          <w:p w:rsidR="00F45E30" w:rsidRPr="008326A2" w:rsidP="00B57653" w14:paraId="3AAF0EFA" w14:textId="478EA7E5">
            <w:pPr>
              <w:tabs>
                <w:tab w:val="left" w:pos="177"/>
              </w:tabs>
              <w:ind w:left="-18"/>
              <w:rPr>
                <w:rFonts w:ascii="Arial" w:hAnsi="Arial" w:cs="Arial"/>
                <w:sz w:val="16"/>
                <w:szCs w:val="16"/>
              </w:rPr>
            </w:pPr>
          </w:p>
        </w:tc>
        <w:tc>
          <w:tcPr>
            <w:tcW w:w="593" w:type="pct"/>
            <w:vAlign w:val="center"/>
          </w:tcPr>
          <w:p w:rsidR="00CB2C12" w:rsidRPr="00B60B61" w:rsidP="008E2557" w14:paraId="562A78F4" w14:textId="366F08B3">
            <w:pPr>
              <w:jc w:val="right"/>
              <w:rPr>
                <w:rFonts w:ascii="Arial" w:hAnsi="Arial" w:cs="Arial"/>
                <w:sz w:val="16"/>
                <w:szCs w:val="16"/>
              </w:rPr>
            </w:pPr>
            <w:r w:rsidRPr="00B60B61">
              <w:rPr>
                <w:rFonts w:ascii="Arial" w:hAnsi="Arial" w:cs="Arial"/>
                <w:sz w:val="16"/>
                <w:szCs w:val="16"/>
              </w:rPr>
              <w:t>5</w:t>
            </w:r>
          </w:p>
          <w:p w:rsidR="00274B7A" w:rsidRPr="00B60B61" w:rsidP="008E2557" w14:paraId="68DE647C" w14:textId="7337CF2E">
            <w:pPr>
              <w:jc w:val="right"/>
              <w:rPr>
                <w:rFonts w:ascii="Arial" w:hAnsi="Arial" w:cs="Arial"/>
                <w:sz w:val="16"/>
                <w:szCs w:val="16"/>
              </w:rPr>
            </w:pPr>
            <w:r w:rsidRPr="00B60B61">
              <w:rPr>
                <w:rFonts w:ascii="Arial" w:hAnsi="Arial" w:cs="Arial"/>
                <w:sz w:val="16"/>
                <w:szCs w:val="16"/>
              </w:rPr>
              <w:t>40</w:t>
            </w:r>
            <w:r w:rsidRPr="00B60B61" w:rsidR="006233D7">
              <w:rPr>
                <w:rFonts w:ascii="Arial" w:hAnsi="Arial" w:cs="Arial"/>
                <w:sz w:val="16"/>
                <w:szCs w:val="16"/>
              </w:rPr>
              <w:t>4</w:t>
            </w:r>
          </w:p>
        </w:tc>
        <w:tc>
          <w:tcPr>
            <w:tcW w:w="525" w:type="pct"/>
            <w:vAlign w:val="center"/>
          </w:tcPr>
          <w:p w:rsidR="00703208" w:rsidRPr="00B60B61" w:rsidP="008E2557" w14:paraId="5BA777CD" w14:textId="3DC88CBE">
            <w:pPr>
              <w:jc w:val="right"/>
              <w:rPr>
                <w:rFonts w:ascii="Arial" w:hAnsi="Arial" w:cs="Arial"/>
                <w:sz w:val="16"/>
                <w:szCs w:val="16"/>
              </w:rPr>
            </w:pPr>
            <w:r w:rsidRPr="00B60B61">
              <w:rPr>
                <w:rFonts w:ascii="Arial" w:hAnsi="Arial" w:cs="Arial"/>
                <w:sz w:val="16"/>
                <w:szCs w:val="16"/>
              </w:rPr>
              <w:t>0.07</w:t>
            </w:r>
          </w:p>
          <w:p w:rsidR="00274B7A" w:rsidRPr="00B60B61" w:rsidP="008E2557" w14:paraId="36C1D6D1" w14:textId="684289A5">
            <w:pPr>
              <w:jc w:val="right"/>
              <w:rPr>
                <w:rFonts w:ascii="Arial" w:hAnsi="Arial" w:cs="Arial"/>
                <w:sz w:val="16"/>
                <w:szCs w:val="16"/>
              </w:rPr>
            </w:pPr>
            <w:r w:rsidRPr="00B60B61">
              <w:rPr>
                <w:rFonts w:ascii="Arial" w:hAnsi="Arial" w:cs="Arial"/>
                <w:sz w:val="16"/>
                <w:szCs w:val="16"/>
              </w:rPr>
              <w:t xml:space="preserve">0.50 </w:t>
            </w:r>
          </w:p>
        </w:tc>
        <w:tc>
          <w:tcPr>
            <w:tcW w:w="525" w:type="pct"/>
            <w:vAlign w:val="center"/>
          </w:tcPr>
          <w:p w:rsidR="00CB2C12" w:rsidRPr="00B60B61" w:rsidP="008E2557" w14:paraId="021055EB" w14:textId="362CA3C5">
            <w:pPr>
              <w:jc w:val="right"/>
              <w:rPr>
                <w:rFonts w:ascii="Arial" w:hAnsi="Arial" w:cs="Arial"/>
                <w:sz w:val="16"/>
                <w:szCs w:val="16"/>
              </w:rPr>
            </w:pPr>
            <w:r w:rsidRPr="00B60B61">
              <w:rPr>
                <w:rFonts w:ascii="Arial" w:hAnsi="Arial" w:cs="Arial"/>
                <w:sz w:val="16"/>
                <w:szCs w:val="16"/>
              </w:rPr>
              <w:t>1</w:t>
            </w:r>
          </w:p>
          <w:p w:rsidR="00CE63C9" w:rsidRPr="00B60B61" w:rsidP="008E2557" w14:paraId="455AEDBC" w14:textId="3A97B5DA">
            <w:pPr>
              <w:jc w:val="right"/>
              <w:rPr>
                <w:rFonts w:ascii="Arial" w:hAnsi="Arial" w:cs="Arial"/>
                <w:sz w:val="16"/>
                <w:szCs w:val="16"/>
              </w:rPr>
            </w:pPr>
            <w:r w:rsidRPr="00B60B61">
              <w:rPr>
                <w:rFonts w:ascii="Arial" w:hAnsi="Arial" w:cs="Arial"/>
                <w:sz w:val="16"/>
                <w:szCs w:val="16"/>
              </w:rPr>
              <w:t>202</w:t>
            </w:r>
          </w:p>
        </w:tc>
        <w:tc>
          <w:tcPr>
            <w:tcW w:w="419" w:type="pct"/>
            <w:vAlign w:val="center"/>
          </w:tcPr>
          <w:p w:rsidR="00274B7A" w:rsidRPr="00B60B61" w:rsidP="26E63D3B" w14:paraId="4C5F2F05" w14:textId="60185A1B">
            <w:pPr>
              <w:jc w:val="right"/>
              <w:rPr>
                <w:rFonts w:ascii="Arial" w:hAnsi="Arial" w:cs="Arial"/>
                <w:sz w:val="16"/>
                <w:szCs w:val="16"/>
              </w:rPr>
            </w:pPr>
            <w:r w:rsidRPr="00B60B61">
              <w:rPr>
                <w:rFonts w:ascii="Arial" w:hAnsi="Arial" w:cs="Arial"/>
                <w:sz w:val="16"/>
                <w:szCs w:val="16"/>
              </w:rPr>
              <w:t>$</w:t>
            </w:r>
            <w:r w:rsidRPr="00B60B61" w:rsidR="371E1980">
              <w:rPr>
                <w:rFonts w:ascii="Arial" w:hAnsi="Arial" w:cs="Arial"/>
                <w:sz w:val="16"/>
                <w:szCs w:val="16"/>
              </w:rPr>
              <w:t>52.25</w:t>
            </w:r>
            <w:r w:rsidRPr="00B60B61">
              <w:rPr>
                <w:rFonts w:ascii="Arial" w:hAnsi="Arial" w:cs="Arial"/>
                <w:sz w:val="16"/>
                <w:szCs w:val="16"/>
              </w:rPr>
              <w:t xml:space="preserve"> $</w:t>
            </w:r>
            <w:r w:rsidRPr="00B60B61" w:rsidR="126C1A08">
              <w:rPr>
                <w:rFonts w:ascii="Arial" w:hAnsi="Arial" w:cs="Arial"/>
                <w:sz w:val="16"/>
                <w:szCs w:val="16"/>
              </w:rPr>
              <w:t>63.22</w:t>
            </w:r>
          </w:p>
        </w:tc>
        <w:tc>
          <w:tcPr>
            <w:tcW w:w="719" w:type="pct"/>
            <w:vAlign w:val="center"/>
          </w:tcPr>
          <w:p w:rsidR="00CE63C9" w:rsidRPr="00B60B61" w:rsidP="26E63D3B" w14:paraId="1ED9551B" w14:textId="5ED52C6F">
            <w:pPr>
              <w:jc w:val="right"/>
              <w:rPr>
                <w:rFonts w:ascii="Arial" w:hAnsi="Arial" w:cs="Arial"/>
                <w:sz w:val="16"/>
                <w:szCs w:val="16"/>
              </w:rPr>
            </w:pPr>
            <w:r w:rsidRPr="00B60B61">
              <w:rPr>
                <w:rFonts w:ascii="Arial" w:hAnsi="Arial" w:cs="Arial"/>
                <w:sz w:val="16"/>
                <w:szCs w:val="16"/>
              </w:rPr>
              <w:t>$</w:t>
            </w:r>
            <w:r w:rsidRPr="00B60B61" w:rsidR="00FE7B70">
              <w:rPr>
                <w:rFonts w:ascii="Arial" w:hAnsi="Arial" w:cs="Arial"/>
                <w:sz w:val="16"/>
                <w:szCs w:val="16"/>
              </w:rPr>
              <w:t>52</w:t>
            </w:r>
          </w:p>
          <w:p w:rsidR="005B7949" w:rsidRPr="00B60B61" w:rsidP="26E63D3B" w14:paraId="7A9BB7F7" w14:textId="4309DE96">
            <w:pPr>
              <w:jc w:val="right"/>
              <w:rPr>
                <w:rFonts w:ascii="Arial" w:hAnsi="Arial" w:cs="Arial"/>
                <w:sz w:val="16"/>
                <w:szCs w:val="16"/>
              </w:rPr>
            </w:pPr>
            <w:r w:rsidRPr="00B60B61">
              <w:rPr>
                <w:rFonts w:ascii="Arial" w:hAnsi="Arial" w:cs="Arial"/>
                <w:sz w:val="16"/>
                <w:szCs w:val="16"/>
              </w:rPr>
              <w:t>$</w:t>
            </w:r>
            <w:r w:rsidRPr="00B60B61" w:rsidR="73EB6EF4">
              <w:rPr>
                <w:rFonts w:ascii="Arial" w:hAnsi="Arial" w:cs="Arial"/>
                <w:sz w:val="16"/>
                <w:szCs w:val="16"/>
              </w:rPr>
              <w:t>12,770</w:t>
            </w:r>
          </w:p>
        </w:tc>
      </w:tr>
      <w:tr w14:paraId="1E24641C" w14:textId="77777777" w:rsidTr="00DD05C3">
        <w:tblPrEx>
          <w:tblW w:w="5000" w:type="pct"/>
          <w:jc w:val="center"/>
          <w:tblLook w:val="0000"/>
        </w:tblPrEx>
        <w:trPr>
          <w:cantSplit/>
          <w:jc w:val="center"/>
        </w:trPr>
        <w:tc>
          <w:tcPr>
            <w:tcW w:w="469" w:type="pct"/>
          </w:tcPr>
          <w:p w:rsidR="00274B7A" w:rsidRPr="008326A2" w:rsidP="008E2557" w14:paraId="2D679A59" w14:textId="77777777">
            <w:pPr>
              <w:tabs>
                <w:tab w:val="left" w:pos="177"/>
              </w:tabs>
              <w:jc w:val="center"/>
              <w:rPr>
                <w:rFonts w:ascii="Arial" w:hAnsi="Arial" w:cs="Arial"/>
                <w:b/>
                <w:bCs/>
                <w:sz w:val="16"/>
                <w:szCs w:val="16"/>
              </w:rPr>
            </w:pPr>
          </w:p>
          <w:p w:rsidR="00274B7A" w:rsidRPr="008326A2" w:rsidP="008E2557" w14:paraId="7A99095E" w14:textId="77777777">
            <w:pPr>
              <w:tabs>
                <w:tab w:val="left" w:pos="177"/>
              </w:tabs>
              <w:jc w:val="center"/>
              <w:rPr>
                <w:rFonts w:ascii="Arial" w:hAnsi="Arial" w:cs="Arial"/>
                <w:b/>
                <w:bCs/>
                <w:sz w:val="16"/>
                <w:szCs w:val="16"/>
              </w:rPr>
            </w:pPr>
            <w:r w:rsidRPr="008326A2">
              <w:rPr>
                <w:rFonts w:ascii="Arial" w:hAnsi="Arial" w:cs="Arial"/>
                <w:b/>
                <w:bCs/>
                <w:sz w:val="16"/>
                <w:szCs w:val="16"/>
              </w:rPr>
              <w:t>3</w:t>
            </w:r>
          </w:p>
        </w:tc>
        <w:tc>
          <w:tcPr>
            <w:tcW w:w="1751" w:type="pct"/>
          </w:tcPr>
          <w:p w:rsidR="00274B7A" w:rsidRPr="008326A2" w:rsidP="00B57653" w14:paraId="5C094E76" w14:textId="77777777">
            <w:pPr>
              <w:tabs>
                <w:tab w:val="left" w:pos="177"/>
              </w:tabs>
              <w:rPr>
                <w:rFonts w:ascii="Arial" w:hAnsi="Arial" w:cs="Arial"/>
                <w:sz w:val="16"/>
                <w:szCs w:val="16"/>
              </w:rPr>
            </w:pPr>
          </w:p>
          <w:p w:rsidR="00274B7A" w:rsidRPr="008326A2" w:rsidP="00B57653" w14:paraId="6C13F3AF" w14:textId="77777777">
            <w:pPr>
              <w:tabs>
                <w:tab w:val="left" w:pos="177"/>
              </w:tabs>
              <w:rPr>
                <w:rFonts w:ascii="Arial" w:hAnsi="Arial" w:cs="Arial"/>
                <w:sz w:val="16"/>
                <w:szCs w:val="16"/>
              </w:rPr>
            </w:pPr>
            <w:r w:rsidRPr="008326A2">
              <w:rPr>
                <w:rFonts w:ascii="Arial" w:hAnsi="Arial" w:cs="Arial"/>
                <w:sz w:val="16"/>
                <w:szCs w:val="16"/>
              </w:rPr>
              <w:t>Extension of Time to File an Opposition</w:t>
            </w:r>
          </w:p>
          <w:p w:rsidR="00274B7A" w:rsidRPr="008326A2" w:rsidP="00B57653" w14:paraId="54787337" w14:textId="77777777">
            <w:pPr>
              <w:tabs>
                <w:tab w:val="left" w:pos="177"/>
              </w:tabs>
              <w:rPr>
                <w:rFonts w:ascii="Arial" w:hAnsi="Arial" w:cs="Arial"/>
                <w:sz w:val="16"/>
                <w:szCs w:val="16"/>
              </w:rPr>
            </w:pPr>
            <w:r w:rsidRPr="008326A2">
              <w:rPr>
                <w:rFonts w:ascii="Arial" w:hAnsi="Arial" w:cs="Arial"/>
                <w:sz w:val="16"/>
                <w:szCs w:val="16"/>
              </w:rPr>
              <w:t xml:space="preserve">  GS-9, step 5</w:t>
            </w:r>
          </w:p>
          <w:p w:rsidR="00274B7A" w:rsidRPr="008326A2" w:rsidP="00B57653" w14:paraId="13C6C383" w14:textId="77777777">
            <w:pPr>
              <w:tabs>
                <w:tab w:val="left" w:pos="177"/>
              </w:tabs>
              <w:rPr>
                <w:rFonts w:ascii="Arial" w:hAnsi="Arial" w:cs="Arial"/>
                <w:sz w:val="16"/>
                <w:szCs w:val="16"/>
              </w:rPr>
            </w:pPr>
            <w:r w:rsidRPr="008326A2">
              <w:rPr>
                <w:rFonts w:ascii="Arial" w:hAnsi="Arial" w:cs="Arial"/>
                <w:sz w:val="16"/>
                <w:szCs w:val="16"/>
              </w:rPr>
              <w:t xml:space="preserve">  GS-11, step 5</w:t>
            </w:r>
          </w:p>
          <w:p w:rsidR="00F45E30" w:rsidRPr="008326A2" w:rsidP="00B57653" w14:paraId="2BE8DB86" w14:textId="1399F132">
            <w:pPr>
              <w:tabs>
                <w:tab w:val="left" w:pos="177"/>
              </w:tabs>
              <w:rPr>
                <w:rFonts w:ascii="Arial" w:hAnsi="Arial" w:cs="Arial"/>
                <w:sz w:val="16"/>
                <w:szCs w:val="16"/>
              </w:rPr>
            </w:pPr>
          </w:p>
        </w:tc>
        <w:tc>
          <w:tcPr>
            <w:tcW w:w="593" w:type="pct"/>
            <w:vAlign w:val="center"/>
          </w:tcPr>
          <w:p w:rsidR="00CB2C12" w:rsidRPr="00EB3267" w:rsidP="008E2557" w14:paraId="096BA360" w14:textId="016760D6">
            <w:pPr>
              <w:jc w:val="right"/>
              <w:rPr>
                <w:rFonts w:ascii="Arial" w:hAnsi="Arial" w:cs="Arial"/>
                <w:sz w:val="16"/>
                <w:szCs w:val="16"/>
              </w:rPr>
            </w:pPr>
            <w:r w:rsidRPr="00EB3267">
              <w:rPr>
                <w:rFonts w:ascii="Arial" w:hAnsi="Arial" w:cs="Arial"/>
                <w:sz w:val="16"/>
                <w:szCs w:val="16"/>
              </w:rPr>
              <w:t>5</w:t>
            </w:r>
          </w:p>
          <w:p w:rsidR="00274B7A" w:rsidRPr="00EB3267" w:rsidP="008E2557" w14:paraId="1F3A75A7" w14:textId="131C723A">
            <w:pPr>
              <w:jc w:val="right"/>
              <w:rPr>
                <w:rFonts w:ascii="Arial" w:hAnsi="Arial" w:cs="Arial"/>
                <w:sz w:val="16"/>
                <w:szCs w:val="16"/>
              </w:rPr>
            </w:pPr>
            <w:r w:rsidRPr="00EB3267">
              <w:rPr>
                <w:rFonts w:ascii="Arial" w:hAnsi="Arial" w:cs="Arial"/>
                <w:sz w:val="16"/>
                <w:szCs w:val="16"/>
              </w:rPr>
              <w:t>89</w:t>
            </w:r>
          </w:p>
        </w:tc>
        <w:tc>
          <w:tcPr>
            <w:tcW w:w="525" w:type="pct"/>
            <w:vAlign w:val="center"/>
          </w:tcPr>
          <w:p w:rsidR="00703208" w:rsidRPr="00EB3267" w:rsidP="008E2557" w14:paraId="176C1744" w14:textId="61E34E5F">
            <w:pPr>
              <w:jc w:val="right"/>
              <w:rPr>
                <w:rFonts w:ascii="Arial" w:hAnsi="Arial" w:cs="Arial"/>
                <w:sz w:val="16"/>
                <w:szCs w:val="16"/>
              </w:rPr>
            </w:pPr>
            <w:r w:rsidRPr="00EB3267">
              <w:rPr>
                <w:rFonts w:ascii="Arial" w:hAnsi="Arial" w:cs="Arial"/>
                <w:sz w:val="16"/>
                <w:szCs w:val="16"/>
              </w:rPr>
              <w:t>0.07</w:t>
            </w:r>
          </w:p>
          <w:p w:rsidR="00274B7A" w:rsidRPr="00EB3267" w:rsidP="008E2557" w14:paraId="20C05692" w14:textId="45278FB7">
            <w:pPr>
              <w:jc w:val="right"/>
              <w:rPr>
                <w:rFonts w:ascii="Arial" w:hAnsi="Arial" w:cs="Arial"/>
                <w:sz w:val="16"/>
                <w:szCs w:val="16"/>
              </w:rPr>
            </w:pPr>
            <w:r w:rsidRPr="00EB3267">
              <w:rPr>
                <w:rFonts w:ascii="Arial" w:hAnsi="Arial" w:cs="Arial"/>
                <w:sz w:val="16"/>
                <w:szCs w:val="16"/>
              </w:rPr>
              <w:t>0.</w:t>
            </w:r>
            <w:r w:rsidRPr="00EB3267" w:rsidR="00950EBF">
              <w:rPr>
                <w:rFonts w:ascii="Arial" w:hAnsi="Arial" w:cs="Arial"/>
                <w:sz w:val="16"/>
                <w:szCs w:val="16"/>
              </w:rPr>
              <w:t>32</w:t>
            </w:r>
          </w:p>
        </w:tc>
        <w:tc>
          <w:tcPr>
            <w:tcW w:w="525" w:type="pct"/>
            <w:vAlign w:val="center"/>
          </w:tcPr>
          <w:p w:rsidR="00CB2C12" w:rsidRPr="00B60B61" w:rsidP="008E2557" w14:paraId="79F467B5" w14:textId="476FEBD3">
            <w:pPr>
              <w:jc w:val="right"/>
              <w:rPr>
                <w:rFonts w:ascii="Arial" w:hAnsi="Arial" w:cs="Arial"/>
                <w:sz w:val="16"/>
                <w:szCs w:val="16"/>
              </w:rPr>
            </w:pPr>
            <w:r w:rsidRPr="00B60B61">
              <w:rPr>
                <w:rFonts w:ascii="Arial" w:hAnsi="Arial" w:cs="Arial"/>
                <w:sz w:val="16"/>
                <w:szCs w:val="16"/>
              </w:rPr>
              <w:t>1</w:t>
            </w:r>
          </w:p>
          <w:p w:rsidR="00CE63C9" w:rsidRPr="0066494E" w:rsidP="008E2557" w14:paraId="0DC5DCC9" w14:textId="69283B18">
            <w:pPr>
              <w:jc w:val="right"/>
              <w:rPr>
                <w:rFonts w:ascii="Arial" w:hAnsi="Arial" w:cs="Arial"/>
                <w:color w:val="FF0000"/>
                <w:sz w:val="16"/>
                <w:szCs w:val="16"/>
              </w:rPr>
            </w:pPr>
            <w:r w:rsidRPr="00B60B61">
              <w:rPr>
                <w:rFonts w:ascii="Arial" w:hAnsi="Arial" w:cs="Arial"/>
                <w:sz w:val="16"/>
                <w:szCs w:val="16"/>
              </w:rPr>
              <w:t>28</w:t>
            </w:r>
          </w:p>
        </w:tc>
        <w:tc>
          <w:tcPr>
            <w:tcW w:w="419" w:type="pct"/>
            <w:vAlign w:val="center"/>
          </w:tcPr>
          <w:p w:rsidR="00274B7A" w:rsidRPr="008326A2" w:rsidP="26E63D3B" w14:paraId="7AB3B1E7" w14:textId="2AB321A2">
            <w:pPr>
              <w:jc w:val="right"/>
              <w:rPr>
                <w:rFonts w:ascii="Arial" w:hAnsi="Arial" w:cs="Arial"/>
                <w:sz w:val="16"/>
                <w:szCs w:val="16"/>
              </w:rPr>
            </w:pPr>
            <w:r w:rsidRPr="008326A2">
              <w:rPr>
                <w:rFonts w:ascii="Arial" w:hAnsi="Arial" w:cs="Arial"/>
                <w:sz w:val="16"/>
                <w:szCs w:val="16"/>
              </w:rPr>
              <w:t>$</w:t>
            </w:r>
            <w:r w:rsidRPr="008326A2" w:rsidR="2785F41C">
              <w:rPr>
                <w:rFonts w:ascii="Arial" w:hAnsi="Arial" w:cs="Arial"/>
                <w:sz w:val="16"/>
                <w:szCs w:val="16"/>
              </w:rPr>
              <w:t>52.25</w:t>
            </w:r>
            <w:r w:rsidRPr="008326A2">
              <w:rPr>
                <w:rFonts w:ascii="Arial" w:hAnsi="Arial" w:cs="Arial"/>
                <w:sz w:val="16"/>
                <w:szCs w:val="16"/>
              </w:rPr>
              <w:t xml:space="preserve"> $</w:t>
            </w:r>
            <w:r w:rsidRPr="008326A2" w:rsidR="5D2F8CDB">
              <w:rPr>
                <w:rFonts w:ascii="Arial" w:hAnsi="Arial" w:cs="Arial"/>
                <w:sz w:val="16"/>
                <w:szCs w:val="16"/>
              </w:rPr>
              <w:t>63.22</w:t>
            </w:r>
          </w:p>
        </w:tc>
        <w:tc>
          <w:tcPr>
            <w:tcW w:w="719" w:type="pct"/>
            <w:vAlign w:val="center"/>
          </w:tcPr>
          <w:p w:rsidR="00B37B20" w:rsidRPr="008326A2" w:rsidP="008E2557" w14:paraId="56C2BF69" w14:textId="32314047">
            <w:pPr>
              <w:jc w:val="right"/>
              <w:rPr>
                <w:rFonts w:ascii="Arial" w:hAnsi="Arial" w:cs="Arial"/>
                <w:sz w:val="16"/>
                <w:szCs w:val="16"/>
              </w:rPr>
            </w:pPr>
          </w:p>
          <w:p w:rsidR="005B7949" w:rsidRPr="008326A2" w:rsidP="26E63D3B" w14:paraId="31E8AE92" w14:textId="6550A1AA">
            <w:pPr>
              <w:jc w:val="right"/>
              <w:rPr>
                <w:rFonts w:ascii="Arial" w:hAnsi="Arial" w:cs="Arial"/>
                <w:sz w:val="16"/>
                <w:szCs w:val="16"/>
              </w:rPr>
            </w:pPr>
            <w:r w:rsidRPr="008326A2">
              <w:rPr>
                <w:rFonts w:ascii="Arial" w:hAnsi="Arial" w:cs="Arial"/>
                <w:sz w:val="16"/>
                <w:szCs w:val="16"/>
              </w:rPr>
              <w:t>$</w:t>
            </w:r>
            <w:r w:rsidRPr="008326A2" w:rsidR="370F7AD8">
              <w:rPr>
                <w:rFonts w:ascii="Arial" w:hAnsi="Arial" w:cs="Arial"/>
                <w:sz w:val="16"/>
                <w:szCs w:val="16"/>
              </w:rPr>
              <w:t>52</w:t>
            </w:r>
          </w:p>
          <w:p w:rsidR="005B7949" w:rsidRPr="008326A2" w:rsidP="26E63D3B" w14:paraId="624B891C" w14:textId="61316AFE">
            <w:pPr>
              <w:jc w:val="right"/>
              <w:rPr>
                <w:rFonts w:ascii="Arial" w:hAnsi="Arial" w:cs="Arial"/>
                <w:sz w:val="16"/>
                <w:szCs w:val="16"/>
              </w:rPr>
            </w:pPr>
            <w:r w:rsidRPr="008326A2">
              <w:rPr>
                <w:rFonts w:ascii="Arial" w:hAnsi="Arial" w:cs="Arial"/>
                <w:sz w:val="16"/>
                <w:szCs w:val="16"/>
              </w:rPr>
              <w:t>$</w:t>
            </w:r>
            <w:r w:rsidRPr="008326A2" w:rsidR="2426C566">
              <w:rPr>
                <w:rFonts w:ascii="Arial" w:hAnsi="Arial" w:cs="Arial"/>
                <w:sz w:val="16"/>
                <w:szCs w:val="16"/>
              </w:rPr>
              <w:t>1,770</w:t>
            </w:r>
          </w:p>
          <w:p w:rsidR="00CE63C9" w:rsidRPr="008326A2" w:rsidP="008E2557" w14:paraId="5ABCF589" w14:textId="2BB6CAE8">
            <w:pPr>
              <w:jc w:val="right"/>
              <w:rPr>
                <w:rFonts w:ascii="Arial" w:hAnsi="Arial" w:cs="Arial"/>
                <w:sz w:val="16"/>
                <w:szCs w:val="16"/>
              </w:rPr>
            </w:pPr>
          </w:p>
        </w:tc>
      </w:tr>
      <w:tr w14:paraId="1D3E6400" w14:textId="77777777" w:rsidTr="00DD05C3">
        <w:tblPrEx>
          <w:tblW w:w="5000" w:type="pct"/>
          <w:jc w:val="center"/>
          <w:tblLook w:val="0000"/>
        </w:tblPrEx>
        <w:trPr>
          <w:cantSplit/>
          <w:trHeight w:val="50"/>
          <w:jc w:val="center"/>
        </w:trPr>
        <w:tc>
          <w:tcPr>
            <w:tcW w:w="469" w:type="pct"/>
          </w:tcPr>
          <w:p w:rsidR="00274B7A" w:rsidRPr="008326A2" w:rsidP="008E2557" w14:paraId="752149C1" w14:textId="77777777">
            <w:pPr>
              <w:tabs>
                <w:tab w:val="left" w:pos="177"/>
              </w:tabs>
              <w:jc w:val="center"/>
              <w:rPr>
                <w:rFonts w:ascii="Arial" w:hAnsi="Arial" w:cs="Arial"/>
                <w:b/>
                <w:bCs/>
                <w:sz w:val="16"/>
                <w:szCs w:val="16"/>
              </w:rPr>
            </w:pPr>
          </w:p>
          <w:p w:rsidR="00274B7A" w:rsidRPr="008326A2" w:rsidP="008E2557" w14:paraId="19176B2D" w14:textId="77777777">
            <w:pPr>
              <w:tabs>
                <w:tab w:val="left" w:pos="177"/>
              </w:tabs>
              <w:jc w:val="center"/>
              <w:rPr>
                <w:rFonts w:ascii="Arial" w:hAnsi="Arial" w:cs="Arial"/>
                <w:b/>
                <w:bCs/>
                <w:sz w:val="16"/>
                <w:szCs w:val="16"/>
              </w:rPr>
            </w:pPr>
            <w:r w:rsidRPr="008326A2">
              <w:rPr>
                <w:rFonts w:ascii="Arial" w:hAnsi="Arial" w:cs="Arial"/>
                <w:b/>
                <w:bCs/>
                <w:sz w:val="16"/>
                <w:szCs w:val="16"/>
              </w:rPr>
              <w:t>4</w:t>
            </w:r>
          </w:p>
        </w:tc>
        <w:tc>
          <w:tcPr>
            <w:tcW w:w="1751" w:type="pct"/>
          </w:tcPr>
          <w:p w:rsidR="00274B7A" w:rsidRPr="008326A2" w:rsidP="26E63D3B" w14:paraId="33754501" w14:textId="03EE0899">
            <w:pPr>
              <w:autoSpaceDE/>
              <w:autoSpaceDN/>
              <w:adjustRightInd/>
              <w:contextualSpacing/>
              <w:rPr>
                <w:rFonts w:ascii="Arial" w:hAnsi="Arial" w:cs="Arial"/>
                <w:color w:val="000000" w:themeColor="text1"/>
                <w:sz w:val="16"/>
                <w:szCs w:val="16"/>
              </w:rPr>
            </w:pPr>
            <w:r w:rsidRPr="008326A2">
              <w:rPr>
                <w:rFonts w:ascii="Arial" w:hAnsi="Arial" w:cs="Arial"/>
                <w:color w:val="000000" w:themeColor="text1"/>
                <w:sz w:val="16"/>
                <w:szCs w:val="16"/>
              </w:rPr>
              <w:t xml:space="preserve">Submissions in </w:t>
            </w:r>
            <w:r w:rsidRPr="008326A2">
              <w:rPr>
                <w:rFonts w:ascii="Arial" w:hAnsi="Arial" w:cs="Arial"/>
                <w:i/>
                <w:iCs/>
                <w:color w:val="000000" w:themeColor="text1"/>
                <w:sz w:val="16"/>
                <w:szCs w:val="16"/>
              </w:rPr>
              <w:t>Inter Partes</w:t>
            </w:r>
            <w:r w:rsidRPr="008326A2">
              <w:rPr>
                <w:rFonts w:ascii="Arial" w:hAnsi="Arial" w:cs="Arial"/>
                <w:color w:val="000000" w:themeColor="text1"/>
                <w:sz w:val="16"/>
                <w:szCs w:val="16"/>
              </w:rPr>
              <w:t xml:space="preserve"> Cases, including: </w:t>
            </w:r>
          </w:p>
          <w:p w:rsidR="00274B7A" w:rsidRPr="008326A2" w:rsidP="00105A8D" w14:paraId="4CB300A9" w14:textId="6E3F7E70">
            <w:pPr>
              <w:pStyle w:val="ListParagraph"/>
              <w:numPr>
                <w:ilvl w:val="0"/>
                <w:numId w:val="3"/>
              </w:numPr>
              <w:autoSpaceDE/>
              <w:autoSpaceDN/>
              <w:adjustRightInd/>
              <w:ind w:left="165" w:hanging="165"/>
              <w:rPr>
                <w:rFonts w:ascii="Arial" w:hAnsi="Arial" w:cs="Arial"/>
                <w:color w:val="000000" w:themeColor="text1"/>
                <w:sz w:val="16"/>
                <w:szCs w:val="16"/>
              </w:rPr>
            </w:pPr>
            <w:r w:rsidRPr="008326A2">
              <w:rPr>
                <w:rFonts w:ascii="Arial" w:hAnsi="Arial" w:cs="Arial"/>
                <w:color w:val="000000" w:themeColor="text1"/>
                <w:sz w:val="16"/>
                <w:szCs w:val="16"/>
              </w:rPr>
              <w:t>Answers</w:t>
            </w:r>
          </w:p>
          <w:p w:rsidR="00274B7A" w:rsidRPr="008326A2" w:rsidP="00105A8D" w14:paraId="3E68C1D2" w14:textId="453552D6">
            <w:pPr>
              <w:pStyle w:val="ListParagraph"/>
              <w:numPr>
                <w:ilvl w:val="0"/>
                <w:numId w:val="3"/>
              </w:numPr>
              <w:autoSpaceDE/>
              <w:autoSpaceDN/>
              <w:adjustRightInd/>
              <w:ind w:left="165" w:hanging="165"/>
              <w:rPr>
                <w:rFonts w:ascii="Arial" w:hAnsi="Arial" w:cs="Arial"/>
                <w:color w:val="000000" w:themeColor="text1"/>
                <w:sz w:val="16"/>
                <w:szCs w:val="16"/>
              </w:rPr>
            </w:pPr>
            <w:r w:rsidRPr="008326A2">
              <w:rPr>
                <w:rFonts w:ascii="Arial" w:hAnsi="Arial" w:cs="Arial"/>
                <w:color w:val="000000" w:themeColor="text1"/>
                <w:sz w:val="16"/>
                <w:szCs w:val="16"/>
              </w:rPr>
              <w:t>Amendments to Pleadings</w:t>
            </w:r>
          </w:p>
          <w:p w:rsidR="00274B7A" w:rsidRPr="008326A2" w:rsidP="00105A8D" w14:paraId="19852AF5" w14:textId="1D2CFC68">
            <w:pPr>
              <w:pStyle w:val="ListParagraph"/>
              <w:numPr>
                <w:ilvl w:val="0"/>
                <w:numId w:val="3"/>
              </w:numPr>
              <w:autoSpaceDE/>
              <w:autoSpaceDN/>
              <w:adjustRightInd/>
              <w:ind w:left="165" w:hanging="165"/>
              <w:rPr>
                <w:rFonts w:ascii="Arial" w:hAnsi="Arial" w:cs="Arial"/>
                <w:color w:val="000000" w:themeColor="text1"/>
                <w:sz w:val="16"/>
                <w:szCs w:val="16"/>
              </w:rPr>
            </w:pPr>
            <w:r w:rsidRPr="008326A2">
              <w:rPr>
                <w:rFonts w:ascii="Arial" w:hAnsi="Arial" w:cs="Arial"/>
                <w:color w:val="000000" w:themeColor="text1"/>
                <w:sz w:val="16"/>
                <w:szCs w:val="16"/>
              </w:rPr>
              <w:t>Amendment of Application or Registration During Proceeding</w:t>
            </w:r>
          </w:p>
          <w:p w:rsidR="00274B7A" w:rsidRPr="008326A2" w:rsidP="00105A8D" w14:paraId="231F91DA" w14:textId="0571E817">
            <w:pPr>
              <w:pStyle w:val="ListParagraph"/>
              <w:numPr>
                <w:ilvl w:val="0"/>
                <w:numId w:val="3"/>
              </w:numPr>
              <w:autoSpaceDE/>
              <w:autoSpaceDN/>
              <w:adjustRightInd/>
              <w:ind w:left="165" w:hanging="165"/>
              <w:rPr>
                <w:rFonts w:ascii="Arial" w:hAnsi="Arial" w:cs="Arial"/>
                <w:color w:val="000000" w:themeColor="text1"/>
                <w:sz w:val="16"/>
                <w:szCs w:val="16"/>
              </w:rPr>
            </w:pPr>
            <w:r w:rsidRPr="008326A2">
              <w:rPr>
                <w:rFonts w:ascii="Arial" w:hAnsi="Arial" w:cs="Arial"/>
                <w:color w:val="000000" w:themeColor="text1"/>
                <w:sz w:val="16"/>
                <w:szCs w:val="16"/>
              </w:rPr>
              <w:t>Motions (such as consent motions, motions to extend, motions to suspend, etc.)</w:t>
            </w:r>
          </w:p>
          <w:p w:rsidR="00274B7A" w:rsidRPr="008326A2" w:rsidP="00105A8D" w14:paraId="3C72B2DC" w14:textId="3D3DD776">
            <w:pPr>
              <w:pStyle w:val="ListParagraph"/>
              <w:numPr>
                <w:ilvl w:val="0"/>
                <w:numId w:val="3"/>
              </w:numPr>
              <w:autoSpaceDE/>
              <w:autoSpaceDN/>
              <w:adjustRightInd/>
              <w:ind w:left="165" w:hanging="165"/>
              <w:rPr>
                <w:rFonts w:ascii="Arial" w:hAnsi="Arial" w:cs="Arial"/>
                <w:color w:val="000000" w:themeColor="text1"/>
                <w:sz w:val="16"/>
                <w:szCs w:val="16"/>
              </w:rPr>
            </w:pPr>
            <w:r w:rsidRPr="008326A2">
              <w:rPr>
                <w:rFonts w:ascii="Arial" w:hAnsi="Arial" w:cs="Arial"/>
                <w:color w:val="000000" w:themeColor="text1"/>
                <w:sz w:val="16"/>
                <w:szCs w:val="16"/>
              </w:rPr>
              <w:t xml:space="preserve">Evidence </w:t>
            </w:r>
          </w:p>
          <w:p w:rsidR="00274B7A" w:rsidRPr="008326A2" w:rsidP="00105A8D" w14:paraId="4F3666AA" w14:textId="25C2CFDD">
            <w:pPr>
              <w:pStyle w:val="ListParagraph"/>
              <w:numPr>
                <w:ilvl w:val="0"/>
                <w:numId w:val="3"/>
              </w:numPr>
              <w:autoSpaceDE/>
              <w:autoSpaceDN/>
              <w:adjustRightInd/>
              <w:ind w:left="165" w:hanging="165"/>
              <w:rPr>
                <w:rFonts w:ascii="Arial" w:hAnsi="Arial" w:cs="Arial"/>
                <w:color w:val="000000" w:themeColor="text1"/>
                <w:sz w:val="16"/>
                <w:szCs w:val="16"/>
              </w:rPr>
            </w:pPr>
            <w:r w:rsidRPr="008326A2">
              <w:rPr>
                <w:rFonts w:ascii="Arial" w:hAnsi="Arial" w:cs="Arial"/>
                <w:color w:val="000000" w:themeColor="text1"/>
                <w:sz w:val="16"/>
                <w:szCs w:val="16"/>
              </w:rPr>
              <w:t xml:space="preserve">Briefs </w:t>
            </w:r>
          </w:p>
          <w:p w:rsidR="00274B7A" w:rsidRPr="008326A2" w:rsidP="00105A8D" w14:paraId="0C5D0771" w14:textId="4853A306">
            <w:pPr>
              <w:pStyle w:val="ListParagraph"/>
              <w:numPr>
                <w:ilvl w:val="0"/>
                <w:numId w:val="3"/>
              </w:numPr>
              <w:autoSpaceDE/>
              <w:autoSpaceDN/>
              <w:adjustRightInd/>
              <w:ind w:left="165" w:hanging="165"/>
              <w:rPr>
                <w:rFonts w:ascii="Arial" w:hAnsi="Arial" w:cs="Arial"/>
                <w:color w:val="000000" w:themeColor="text1"/>
                <w:sz w:val="16"/>
                <w:szCs w:val="16"/>
              </w:rPr>
            </w:pPr>
            <w:r w:rsidRPr="008326A2">
              <w:rPr>
                <w:rFonts w:ascii="Arial" w:hAnsi="Arial" w:cs="Arial"/>
                <w:color w:val="000000" w:themeColor="text1"/>
                <w:sz w:val="16"/>
                <w:szCs w:val="16"/>
              </w:rPr>
              <w:t>Oral hearing requests</w:t>
            </w:r>
          </w:p>
          <w:p w:rsidR="00274B7A" w:rsidRPr="008326A2" w:rsidP="00105A8D" w14:paraId="2CE5701C" w14:textId="74BD12EA">
            <w:pPr>
              <w:pStyle w:val="ListParagraph"/>
              <w:numPr>
                <w:ilvl w:val="0"/>
                <w:numId w:val="3"/>
              </w:numPr>
              <w:autoSpaceDE/>
              <w:autoSpaceDN/>
              <w:adjustRightInd/>
              <w:ind w:left="165" w:hanging="165"/>
              <w:rPr>
                <w:rFonts w:ascii="Arial" w:hAnsi="Arial" w:cs="Arial"/>
                <w:color w:val="000000" w:themeColor="text1"/>
                <w:sz w:val="16"/>
                <w:szCs w:val="16"/>
              </w:rPr>
            </w:pPr>
            <w:r w:rsidRPr="008326A2">
              <w:rPr>
                <w:rFonts w:ascii="Arial" w:hAnsi="Arial" w:cs="Arial"/>
                <w:color w:val="000000" w:themeColor="text1"/>
                <w:sz w:val="16"/>
                <w:szCs w:val="16"/>
              </w:rPr>
              <w:t>Surrender of Registration</w:t>
            </w:r>
          </w:p>
          <w:p w:rsidR="00274B7A" w:rsidRPr="008326A2" w:rsidP="00105A8D" w14:paraId="132A2F4A" w14:textId="5BB4E535">
            <w:pPr>
              <w:pStyle w:val="ListParagraph"/>
              <w:numPr>
                <w:ilvl w:val="0"/>
                <w:numId w:val="3"/>
              </w:numPr>
              <w:autoSpaceDE/>
              <w:autoSpaceDN/>
              <w:adjustRightInd/>
              <w:ind w:left="165" w:hanging="165"/>
              <w:rPr>
                <w:rFonts w:ascii="Arial" w:hAnsi="Arial" w:cs="Arial"/>
                <w:color w:val="000000" w:themeColor="text1"/>
                <w:sz w:val="16"/>
                <w:szCs w:val="16"/>
              </w:rPr>
            </w:pPr>
            <w:r w:rsidRPr="008326A2">
              <w:rPr>
                <w:rFonts w:ascii="Arial" w:hAnsi="Arial" w:cs="Arial"/>
                <w:color w:val="000000" w:themeColor="text1"/>
                <w:sz w:val="16"/>
                <w:szCs w:val="16"/>
              </w:rPr>
              <w:t>Abandonment of Application</w:t>
            </w:r>
          </w:p>
          <w:p w:rsidR="00274B7A" w:rsidRPr="008326A2" w:rsidP="00105A8D" w14:paraId="0F33A89C" w14:textId="5511BA0A">
            <w:pPr>
              <w:pStyle w:val="ListParagraph"/>
              <w:numPr>
                <w:ilvl w:val="0"/>
                <w:numId w:val="3"/>
              </w:numPr>
              <w:autoSpaceDE/>
              <w:autoSpaceDN/>
              <w:adjustRightInd/>
              <w:ind w:left="165" w:hanging="165"/>
              <w:rPr>
                <w:rFonts w:ascii="Arial" w:hAnsi="Arial" w:cs="Arial"/>
                <w:color w:val="000000" w:themeColor="text1"/>
                <w:sz w:val="16"/>
                <w:szCs w:val="16"/>
              </w:rPr>
            </w:pPr>
            <w:r w:rsidRPr="008326A2">
              <w:rPr>
                <w:rFonts w:ascii="Arial" w:hAnsi="Arial" w:cs="Arial"/>
                <w:color w:val="000000" w:themeColor="text1"/>
                <w:sz w:val="16"/>
                <w:szCs w:val="16"/>
              </w:rPr>
              <w:t>Documents Related to Concurrent Use Applications</w:t>
            </w:r>
          </w:p>
          <w:p w:rsidR="00274B7A" w:rsidRPr="008326A2" w:rsidP="00105A8D" w14:paraId="52798B19" w14:textId="2ED64FE2">
            <w:pPr>
              <w:pStyle w:val="ListParagraph"/>
              <w:numPr>
                <w:ilvl w:val="0"/>
                <w:numId w:val="3"/>
              </w:numPr>
              <w:autoSpaceDE/>
              <w:autoSpaceDN/>
              <w:adjustRightInd/>
              <w:ind w:left="165" w:hanging="165"/>
              <w:rPr>
                <w:rFonts w:ascii="Arial" w:hAnsi="Arial" w:cs="Arial"/>
                <w:color w:val="000000" w:themeColor="text1"/>
                <w:sz w:val="16"/>
                <w:szCs w:val="16"/>
              </w:rPr>
            </w:pPr>
            <w:r w:rsidRPr="008326A2">
              <w:rPr>
                <w:rFonts w:ascii="Arial" w:hAnsi="Arial" w:cs="Arial"/>
                <w:color w:val="000000" w:themeColor="text1"/>
                <w:sz w:val="16"/>
                <w:szCs w:val="16"/>
              </w:rPr>
              <w:t>Notice of Intent to Appeal a TTAB decision</w:t>
            </w:r>
          </w:p>
          <w:p w:rsidR="00274B7A" w:rsidRPr="008326A2" w:rsidP="26E63D3B" w14:paraId="65462B15" w14:textId="6D0C2EA3">
            <w:pPr>
              <w:widowControl/>
              <w:tabs>
                <w:tab w:val="left" w:pos="177"/>
                <w:tab w:val="num" w:pos="342"/>
              </w:tabs>
              <w:autoSpaceDE/>
              <w:autoSpaceDN/>
              <w:adjustRightInd/>
              <w:rPr>
                <w:rFonts w:ascii="Arial" w:hAnsi="Arial" w:cs="Arial"/>
                <w:sz w:val="16"/>
                <w:szCs w:val="16"/>
              </w:rPr>
            </w:pPr>
          </w:p>
        </w:tc>
        <w:tc>
          <w:tcPr>
            <w:tcW w:w="593" w:type="pct"/>
            <w:vAlign w:val="center"/>
          </w:tcPr>
          <w:p w:rsidR="00B541FE" w:rsidRPr="00EB3267" w:rsidP="008E2557" w14:paraId="16716A04" w14:textId="17FCD59A">
            <w:pPr>
              <w:jc w:val="right"/>
              <w:rPr>
                <w:rFonts w:ascii="Arial" w:hAnsi="Arial" w:cs="Arial"/>
                <w:sz w:val="16"/>
                <w:szCs w:val="16"/>
              </w:rPr>
            </w:pPr>
            <w:r w:rsidRPr="00EB3267">
              <w:rPr>
                <w:rFonts w:ascii="Arial" w:hAnsi="Arial" w:cs="Arial"/>
                <w:sz w:val="16"/>
                <w:szCs w:val="16"/>
              </w:rPr>
              <w:t>5</w:t>
            </w:r>
          </w:p>
          <w:p w:rsidR="00274B7A" w:rsidRPr="00EB3267" w:rsidP="008E2557" w14:paraId="4FEFAAAE" w14:textId="4C542F90">
            <w:pPr>
              <w:jc w:val="right"/>
              <w:rPr>
                <w:rFonts w:ascii="Arial" w:hAnsi="Arial" w:cs="Arial"/>
                <w:sz w:val="16"/>
                <w:szCs w:val="16"/>
              </w:rPr>
            </w:pPr>
            <w:r w:rsidRPr="00EB3267">
              <w:rPr>
                <w:rFonts w:ascii="Arial" w:eastAsia="Arial" w:hAnsi="Arial" w:cs="Arial"/>
                <w:sz w:val="16"/>
                <w:szCs w:val="16"/>
              </w:rPr>
              <w:t>15,995</w:t>
            </w:r>
          </w:p>
        </w:tc>
        <w:tc>
          <w:tcPr>
            <w:tcW w:w="525" w:type="pct"/>
            <w:vAlign w:val="center"/>
          </w:tcPr>
          <w:p w:rsidR="00950EBF" w:rsidRPr="00EB3267" w:rsidP="008E2557" w14:paraId="575B7A37" w14:textId="6CA26FA6">
            <w:pPr>
              <w:jc w:val="right"/>
              <w:rPr>
                <w:rFonts w:ascii="Arial" w:hAnsi="Arial" w:cs="Arial"/>
                <w:sz w:val="16"/>
                <w:szCs w:val="16"/>
              </w:rPr>
            </w:pPr>
            <w:r w:rsidRPr="00EB3267">
              <w:rPr>
                <w:rFonts w:ascii="Arial" w:hAnsi="Arial" w:cs="Arial"/>
                <w:sz w:val="16"/>
                <w:szCs w:val="16"/>
              </w:rPr>
              <w:t>0.07</w:t>
            </w:r>
          </w:p>
          <w:p w:rsidR="00274B7A" w:rsidRPr="00EB3267" w:rsidP="008E2557" w14:paraId="3873BE30" w14:textId="6845C31F">
            <w:pPr>
              <w:jc w:val="right"/>
              <w:rPr>
                <w:rFonts w:ascii="Arial" w:hAnsi="Arial" w:cs="Arial"/>
                <w:color w:val="FF0000"/>
                <w:sz w:val="16"/>
                <w:szCs w:val="16"/>
              </w:rPr>
            </w:pPr>
            <w:r w:rsidRPr="00EB3267">
              <w:rPr>
                <w:rFonts w:ascii="Arial" w:hAnsi="Arial" w:cs="Arial"/>
                <w:sz w:val="16"/>
                <w:szCs w:val="16"/>
              </w:rPr>
              <w:t>0.</w:t>
            </w:r>
            <w:r w:rsidRPr="00EB3267" w:rsidR="00950EBF">
              <w:rPr>
                <w:rFonts w:ascii="Arial" w:hAnsi="Arial" w:cs="Arial"/>
                <w:sz w:val="16"/>
                <w:szCs w:val="16"/>
              </w:rPr>
              <w:t>33</w:t>
            </w:r>
          </w:p>
        </w:tc>
        <w:tc>
          <w:tcPr>
            <w:tcW w:w="525" w:type="pct"/>
            <w:vAlign w:val="center"/>
          </w:tcPr>
          <w:p w:rsidR="009529B4" w:rsidRPr="008C3BBA" w:rsidP="008E2557" w14:paraId="31B12AA9" w14:textId="6F00E7F3">
            <w:pPr>
              <w:jc w:val="right"/>
              <w:rPr>
                <w:rFonts w:ascii="Arial" w:hAnsi="Arial" w:cs="Arial"/>
                <w:sz w:val="16"/>
                <w:szCs w:val="16"/>
              </w:rPr>
            </w:pPr>
            <w:r w:rsidRPr="008C3BBA">
              <w:rPr>
                <w:rFonts w:ascii="Arial" w:hAnsi="Arial" w:cs="Arial"/>
                <w:sz w:val="16"/>
                <w:szCs w:val="16"/>
              </w:rPr>
              <w:t>1</w:t>
            </w:r>
            <w:r w:rsidRPr="008C3BBA" w:rsidR="003A1F08">
              <w:rPr>
                <w:rFonts w:ascii="Arial" w:hAnsi="Arial" w:cs="Arial"/>
                <w:sz w:val="16"/>
                <w:szCs w:val="16"/>
              </w:rPr>
              <w:t xml:space="preserve"> </w:t>
            </w:r>
          </w:p>
          <w:p w:rsidR="00274B7A" w:rsidRPr="0066494E" w:rsidP="008E2557" w14:paraId="4B53FD45" w14:textId="2A19A845">
            <w:pPr>
              <w:jc w:val="right"/>
              <w:rPr>
                <w:rFonts w:ascii="Arial" w:hAnsi="Arial" w:cs="Arial"/>
                <w:color w:val="FF0000"/>
                <w:sz w:val="16"/>
                <w:szCs w:val="16"/>
              </w:rPr>
            </w:pPr>
            <w:r w:rsidRPr="008C3BBA">
              <w:rPr>
                <w:rFonts w:ascii="Arial" w:hAnsi="Arial" w:cs="Arial"/>
                <w:sz w:val="16"/>
                <w:szCs w:val="16"/>
              </w:rPr>
              <w:t>5,278</w:t>
            </w:r>
          </w:p>
        </w:tc>
        <w:tc>
          <w:tcPr>
            <w:tcW w:w="419" w:type="pct"/>
            <w:vAlign w:val="center"/>
          </w:tcPr>
          <w:p w:rsidR="00274B7A" w:rsidP="26E63D3B" w14:paraId="41E3E4FA" w14:textId="77777777">
            <w:pPr>
              <w:jc w:val="right"/>
              <w:rPr>
                <w:rFonts w:ascii="Arial" w:hAnsi="Arial" w:cs="Arial"/>
                <w:sz w:val="16"/>
                <w:szCs w:val="16"/>
              </w:rPr>
            </w:pPr>
            <w:r w:rsidRPr="008326A2">
              <w:rPr>
                <w:rFonts w:ascii="Arial" w:hAnsi="Arial" w:cs="Arial"/>
                <w:sz w:val="16"/>
                <w:szCs w:val="16"/>
              </w:rPr>
              <w:t>$</w:t>
            </w:r>
            <w:r w:rsidRPr="008326A2" w:rsidR="3BA488BA">
              <w:rPr>
                <w:rFonts w:ascii="Arial" w:hAnsi="Arial" w:cs="Arial"/>
                <w:sz w:val="16"/>
                <w:szCs w:val="16"/>
              </w:rPr>
              <w:t>52.25</w:t>
            </w:r>
          </w:p>
          <w:p w:rsidR="00AA470F" w:rsidRPr="008326A2" w:rsidP="26E63D3B" w14:paraId="702824FE" w14:textId="5ED41E4A">
            <w:pPr>
              <w:jc w:val="right"/>
              <w:rPr>
                <w:rFonts w:ascii="Arial" w:hAnsi="Arial" w:cs="Arial"/>
                <w:sz w:val="16"/>
                <w:szCs w:val="16"/>
              </w:rPr>
            </w:pPr>
            <w:r w:rsidRPr="008326A2">
              <w:rPr>
                <w:rFonts w:ascii="Arial" w:hAnsi="Arial" w:cs="Arial"/>
                <w:sz w:val="16"/>
                <w:szCs w:val="16"/>
              </w:rPr>
              <w:t>$63.22</w:t>
            </w:r>
          </w:p>
        </w:tc>
        <w:tc>
          <w:tcPr>
            <w:tcW w:w="719" w:type="pct"/>
            <w:vAlign w:val="center"/>
          </w:tcPr>
          <w:p w:rsidR="009529B4" w:rsidP="26E63D3B" w14:paraId="650DB298" w14:textId="7EE804E6">
            <w:pPr>
              <w:jc w:val="right"/>
              <w:rPr>
                <w:rFonts w:ascii="Arial" w:hAnsi="Arial" w:cs="Arial"/>
                <w:sz w:val="16"/>
                <w:szCs w:val="16"/>
              </w:rPr>
            </w:pPr>
            <w:r>
              <w:rPr>
                <w:rFonts w:ascii="Arial" w:hAnsi="Arial" w:cs="Arial"/>
                <w:sz w:val="16"/>
                <w:szCs w:val="16"/>
              </w:rPr>
              <w:t>$52</w:t>
            </w:r>
          </w:p>
          <w:p w:rsidR="005B7949" w:rsidRPr="008326A2" w:rsidP="26E63D3B" w14:paraId="4F2017D0" w14:textId="14A17F32">
            <w:pPr>
              <w:jc w:val="right"/>
              <w:rPr>
                <w:rFonts w:ascii="Arial" w:hAnsi="Arial" w:cs="Arial"/>
                <w:sz w:val="16"/>
                <w:szCs w:val="16"/>
              </w:rPr>
            </w:pPr>
            <w:r w:rsidRPr="008326A2">
              <w:rPr>
                <w:rFonts w:ascii="Arial" w:hAnsi="Arial" w:cs="Arial"/>
                <w:sz w:val="16"/>
                <w:szCs w:val="16"/>
              </w:rPr>
              <w:t>$</w:t>
            </w:r>
            <w:r w:rsidR="008C3BBA">
              <w:rPr>
                <w:rFonts w:ascii="Arial" w:hAnsi="Arial" w:cs="Arial"/>
                <w:sz w:val="16"/>
                <w:szCs w:val="16"/>
              </w:rPr>
              <w:t>333,675</w:t>
            </w:r>
          </w:p>
        </w:tc>
      </w:tr>
      <w:tr w14:paraId="6E8EB4B2" w14:textId="77777777" w:rsidTr="00DD05C3">
        <w:tblPrEx>
          <w:tblW w:w="5000" w:type="pct"/>
          <w:jc w:val="center"/>
          <w:tblLook w:val="0000"/>
        </w:tblPrEx>
        <w:trPr>
          <w:cantSplit/>
          <w:jc w:val="center"/>
        </w:trPr>
        <w:tc>
          <w:tcPr>
            <w:tcW w:w="469" w:type="pct"/>
          </w:tcPr>
          <w:p w:rsidR="00274B7A" w:rsidRPr="008326A2" w:rsidP="008E2557" w14:paraId="7D8F1AE1" w14:textId="77777777">
            <w:pPr>
              <w:tabs>
                <w:tab w:val="left" w:pos="177"/>
              </w:tabs>
              <w:jc w:val="center"/>
              <w:rPr>
                <w:rFonts w:ascii="Arial" w:hAnsi="Arial" w:cs="Arial"/>
                <w:b/>
                <w:bCs/>
                <w:sz w:val="16"/>
                <w:szCs w:val="16"/>
              </w:rPr>
            </w:pPr>
          </w:p>
          <w:p w:rsidR="00274B7A" w:rsidRPr="008326A2" w:rsidP="008E2557" w14:paraId="7607237E" w14:textId="77777777">
            <w:pPr>
              <w:tabs>
                <w:tab w:val="left" w:pos="177"/>
              </w:tabs>
              <w:jc w:val="center"/>
              <w:rPr>
                <w:rFonts w:ascii="Arial" w:hAnsi="Arial" w:cs="Arial"/>
                <w:b/>
                <w:bCs/>
                <w:sz w:val="16"/>
                <w:szCs w:val="16"/>
              </w:rPr>
            </w:pPr>
            <w:r w:rsidRPr="008326A2">
              <w:rPr>
                <w:rFonts w:ascii="Arial" w:hAnsi="Arial" w:cs="Arial"/>
                <w:b/>
                <w:bCs/>
                <w:sz w:val="16"/>
                <w:szCs w:val="16"/>
              </w:rPr>
              <w:t>5</w:t>
            </w:r>
          </w:p>
        </w:tc>
        <w:tc>
          <w:tcPr>
            <w:tcW w:w="1751" w:type="pct"/>
          </w:tcPr>
          <w:p w:rsidR="00274B7A" w:rsidRPr="008326A2" w:rsidP="00B57653" w14:paraId="0AE99F6C" w14:textId="77777777">
            <w:pPr>
              <w:tabs>
                <w:tab w:val="left" w:pos="177"/>
              </w:tabs>
              <w:rPr>
                <w:rFonts w:ascii="Arial" w:hAnsi="Arial" w:cs="Arial"/>
                <w:sz w:val="16"/>
                <w:szCs w:val="16"/>
              </w:rPr>
            </w:pPr>
          </w:p>
          <w:p w:rsidR="00274B7A" w:rsidRPr="008326A2" w:rsidP="00B57653" w14:paraId="3F95B572" w14:textId="77777777">
            <w:pPr>
              <w:tabs>
                <w:tab w:val="left" w:pos="177"/>
              </w:tabs>
              <w:rPr>
                <w:rFonts w:ascii="Arial" w:hAnsi="Arial" w:cs="Arial"/>
                <w:sz w:val="16"/>
                <w:szCs w:val="16"/>
              </w:rPr>
            </w:pPr>
            <w:r w:rsidRPr="008326A2">
              <w:rPr>
                <w:rFonts w:ascii="Arial" w:hAnsi="Arial" w:cs="Arial"/>
                <w:sz w:val="16"/>
                <w:szCs w:val="16"/>
              </w:rPr>
              <w:t>Notice of Appeal</w:t>
            </w:r>
          </w:p>
          <w:p w:rsidR="00274B7A" w:rsidRPr="008326A2" w:rsidP="00B57653" w14:paraId="6D5EADA1" w14:textId="77777777">
            <w:pPr>
              <w:tabs>
                <w:tab w:val="left" w:pos="177"/>
              </w:tabs>
              <w:rPr>
                <w:rFonts w:ascii="Arial" w:hAnsi="Arial" w:cs="Arial"/>
                <w:sz w:val="16"/>
                <w:szCs w:val="16"/>
              </w:rPr>
            </w:pPr>
            <w:r w:rsidRPr="008326A2">
              <w:rPr>
                <w:rFonts w:ascii="Arial" w:hAnsi="Arial" w:cs="Arial"/>
                <w:sz w:val="16"/>
                <w:szCs w:val="16"/>
              </w:rPr>
              <w:t xml:space="preserve">  GS-9, step 5</w:t>
            </w:r>
          </w:p>
          <w:p w:rsidR="00274B7A" w:rsidRPr="008326A2" w:rsidP="00B57653" w14:paraId="39BBC663" w14:textId="77777777">
            <w:pPr>
              <w:tabs>
                <w:tab w:val="left" w:pos="177"/>
              </w:tabs>
              <w:rPr>
                <w:rFonts w:ascii="Arial" w:hAnsi="Arial" w:cs="Arial"/>
                <w:sz w:val="16"/>
                <w:szCs w:val="16"/>
              </w:rPr>
            </w:pPr>
            <w:r w:rsidRPr="008326A2">
              <w:rPr>
                <w:rFonts w:ascii="Arial" w:hAnsi="Arial" w:cs="Arial"/>
                <w:sz w:val="16"/>
                <w:szCs w:val="16"/>
              </w:rPr>
              <w:t xml:space="preserve">  GS-11, step 5</w:t>
            </w:r>
          </w:p>
          <w:p w:rsidR="00F45E30" w:rsidRPr="008326A2" w:rsidP="00B57653" w14:paraId="6437E3CF" w14:textId="3A1E5BFD">
            <w:pPr>
              <w:tabs>
                <w:tab w:val="left" w:pos="177"/>
              </w:tabs>
              <w:rPr>
                <w:rFonts w:ascii="Arial" w:hAnsi="Arial" w:cs="Arial"/>
                <w:sz w:val="16"/>
                <w:szCs w:val="16"/>
              </w:rPr>
            </w:pPr>
          </w:p>
        </w:tc>
        <w:tc>
          <w:tcPr>
            <w:tcW w:w="593" w:type="pct"/>
            <w:vAlign w:val="center"/>
          </w:tcPr>
          <w:p w:rsidR="00CB2C12" w:rsidRPr="00EB3267" w:rsidP="008E2557" w14:paraId="2A78415D" w14:textId="62704428">
            <w:pPr>
              <w:tabs>
                <w:tab w:val="center" w:pos="477"/>
                <w:tab w:val="right" w:pos="954"/>
              </w:tabs>
              <w:jc w:val="right"/>
              <w:rPr>
                <w:rFonts w:ascii="Arial" w:hAnsi="Arial" w:cs="Arial"/>
                <w:sz w:val="16"/>
                <w:szCs w:val="16"/>
              </w:rPr>
            </w:pPr>
            <w:r w:rsidRPr="00EB3267">
              <w:rPr>
                <w:rFonts w:ascii="Arial" w:hAnsi="Arial" w:cs="Arial"/>
                <w:sz w:val="16"/>
                <w:szCs w:val="16"/>
              </w:rPr>
              <w:t>5</w:t>
            </w:r>
          </w:p>
          <w:p w:rsidR="00274B7A" w:rsidRPr="00EB3267" w:rsidP="008E2557" w14:paraId="4F2B72CF" w14:textId="67D21B05">
            <w:pPr>
              <w:tabs>
                <w:tab w:val="center" w:pos="477"/>
                <w:tab w:val="right" w:pos="954"/>
              </w:tabs>
              <w:jc w:val="right"/>
              <w:rPr>
                <w:rFonts w:ascii="Arial" w:hAnsi="Arial" w:cs="Arial"/>
                <w:sz w:val="16"/>
                <w:szCs w:val="16"/>
              </w:rPr>
            </w:pPr>
            <w:r w:rsidRPr="00EB3267">
              <w:rPr>
                <w:rFonts w:ascii="Arial" w:hAnsi="Arial" w:cs="Arial"/>
                <w:sz w:val="16"/>
                <w:szCs w:val="16"/>
              </w:rPr>
              <w:t>103</w:t>
            </w:r>
          </w:p>
        </w:tc>
        <w:tc>
          <w:tcPr>
            <w:tcW w:w="525" w:type="pct"/>
            <w:vAlign w:val="center"/>
          </w:tcPr>
          <w:p w:rsidR="00274B7A" w:rsidRPr="00EB3267" w:rsidP="008E2557" w14:paraId="3AB35D3F" w14:textId="06809894">
            <w:pPr>
              <w:jc w:val="right"/>
              <w:rPr>
                <w:rFonts w:ascii="Arial" w:hAnsi="Arial" w:cs="Arial"/>
                <w:sz w:val="16"/>
                <w:szCs w:val="16"/>
              </w:rPr>
            </w:pPr>
            <w:r w:rsidRPr="00EB3267">
              <w:rPr>
                <w:rFonts w:ascii="Arial" w:hAnsi="Arial" w:cs="Arial"/>
                <w:sz w:val="16"/>
                <w:szCs w:val="16"/>
              </w:rPr>
              <w:t>0.07</w:t>
            </w:r>
          </w:p>
          <w:p w:rsidR="00F05602" w:rsidRPr="00EB3267" w:rsidP="008E2557" w14:paraId="4A7552BD" w14:textId="5A8AF2E1">
            <w:pPr>
              <w:jc w:val="right"/>
              <w:rPr>
                <w:rFonts w:ascii="Arial" w:hAnsi="Arial" w:cs="Arial"/>
                <w:sz w:val="16"/>
                <w:szCs w:val="16"/>
              </w:rPr>
            </w:pPr>
            <w:r w:rsidRPr="00EB3267">
              <w:rPr>
                <w:rFonts w:ascii="Arial" w:hAnsi="Arial" w:cs="Arial"/>
                <w:sz w:val="16"/>
                <w:szCs w:val="16"/>
              </w:rPr>
              <w:t>0.50</w:t>
            </w:r>
          </w:p>
        </w:tc>
        <w:tc>
          <w:tcPr>
            <w:tcW w:w="525" w:type="pct"/>
            <w:vAlign w:val="center"/>
          </w:tcPr>
          <w:p w:rsidR="00CB2C12" w:rsidRPr="008326A2" w:rsidP="008E2557" w14:paraId="093C1DCC" w14:textId="2226E337">
            <w:pPr>
              <w:jc w:val="right"/>
              <w:rPr>
                <w:rFonts w:ascii="Arial" w:hAnsi="Arial" w:cs="Arial"/>
                <w:sz w:val="16"/>
                <w:szCs w:val="16"/>
              </w:rPr>
            </w:pPr>
            <w:r w:rsidRPr="008326A2">
              <w:rPr>
                <w:rFonts w:ascii="Arial" w:hAnsi="Arial" w:cs="Arial"/>
                <w:sz w:val="16"/>
                <w:szCs w:val="16"/>
              </w:rPr>
              <w:t>1</w:t>
            </w:r>
          </w:p>
          <w:p w:rsidR="00CE63C9" w:rsidRPr="008326A2" w:rsidP="008E2557" w14:paraId="59D6A08E" w14:textId="5DEF3D1F">
            <w:pPr>
              <w:jc w:val="right"/>
              <w:rPr>
                <w:rFonts w:ascii="Arial" w:hAnsi="Arial" w:cs="Arial"/>
                <w:sz w:val="16"/>
                <w:szCs w:val="16"/>
              </w:rPr>
            </w:pPr>
            <w:r>
              <w:rPr>
                <w:rFonts w:ascii="Arial" w:hAnsi="Arial" w:cs="Arial"/>
                <w:sz w:val="16"/>
                <w:szCs w:val="16"/>
              </w:rPr>
              <w:t>52</w:t>
            </w:r>
          </w:p>
        </w:tc>
        <w:tc>
          <w:tcPr>
            <w:tcW w:w="419" w:type="pct"/>
            <w:vAlign w:val="center"/>
          </w:tcPr>
          <w:p w:rsidR="00274B7A" w:rsidRPr="008326A2" w:rsidP="26E63D3B" w14:paraId="19DA5057" w14:textId="3FF06D96">
            <w:pPr>
              <w:jc w:val="right"/>
              <w:rPr>
                <w:rFonts w:ascii="Arial" w:hAnsi="Arial" w:cs="Arial"/>
                <w:sz w:val="16"/>
                <w:szCs w:val="16"/>
              </w:rPr>
            </w:pPr>
            <w:r w:rsidRPr="008326A2">
              <w:rPr>
                <w:rFonts w:ascii="Arial" w:hAnsi="Arial" w:cs="Arial"/>
                <w:sz w:val="16"/>
                <w:szCs w:val="16"/>
              </w:rPr>
              <w:t>$</w:t>
            </w:r>
            <w:r w:rsidRPr="008326A2" w:rsidR="134D365D">
              <w:rPr>
                <w:rFonts w:ascii="Arial" w:hAnsi="Arial" w:cs="Arial"/>
                <w:sz w:val="16"/>
                <w:szCs w:val="16"/>
              </w:rPr>
              <w:t>52.25</w:t>
            </w:r>
            <w:r w:rsidRPr="008326A2">
              <w:rPr>
                <w:rFonts w:ascii="Arial" w:hAnsi="Arial" w:cs="Arial"/>
                <w:sz w:val="16"/>
                <w:szCs w:val="16"/>
              </w:rPr>
              <w:t xml:space="preserve"> $</w:t>
            </w:r>
            <w:r w:rsidRPr="008326A2" w:rsidR="6E4A6D1D">
              <w:rPr>
                <w:rFonts w:ascii="Arial" w:hAnsi="Arial" w:cs="Arial"/>
                <w:sz w:val="16"/>
                <w:szCs w:val="16"/>
              </w:rPr>
              <w:t>63.22</w:t>
            </w:r>
          </w:p>
        </w:tc>
        <w:tc>
          <w:tcPr>
            <w:tcW w:w="719" w:type="pct"/>
            <w:vAlign w:val="center"/>
          </w:tcPr>
          <w:p w:rsidR="005B7949" w:rsidRPr="008326A2" w:rsidP="26E63D3B" w14:paraId="73E75318" w14:textId="7CD9ACC5">
            <w:pPr>
              <w:jc w:val="right"/>
              <w:rPr>
                <w:rFonts w:ascii="Arial" w:hAnsi="Arial" w:cs="Arial"/>
                <w:sz w:val="16"/>
                <w:szCs w:val="16"/>
              </w:rPr>
            </w:pPr>
            <w:r w:rsidRPr="008326A2">
              <w:rPr>
                <w:rFonts w:ascii="Arial" w:hAnsi="Arial" w:cs="Arial"/>
                <w:sz w:val="16"/>
                <w:szCs w:val="16"/>
              </w:rPr>
              <w:t>$</w:t>
            </w:r>
            <w:r w:rsidRPr="008326A2" w:rsidR="211F727C">
              <w:rPr>
                <w:rFonts w:ascii="Arial" w:hAnsi="Arial" w:cs="Arial"/>
                <w:sz w:val="16"/>
                <w:szCs w:val="16"/>
              </w:rPr>
              <w:t>52</w:t>
            </w:r>
          </w:p>
          <w:p w:rsidR="00CE63C9" w:rsidRPr="008326A2" w:rsidP="26E63D3B" w14:paraId="6748CA88" w14:textId="4FD83FD9">
            <w:pPr>
              <w:jc w:val="right"/>
              <w:rPr>
                <w:rFonts w:ascii="Arial" w:hAnsi="Arial" w:cs="Arial"/>
                <w:sz w:val="16"/>
                <w:szCs w:val="16"/>
              </w:rPr>
            </w:pPr>
            <w:r w:rsidRPr="008326A2">
              <w:rPr>
                <w:rFonts w:ascii="Arial" w:hAnsi="Arial" w:cs="Arial"/>
                <w:sz w:val="16"/>
                <w:szCs w:val="16"/>
              </w:rPr>
              <w:t>$</w:t>
            </w:r>
            <w:r w:rsidRPr="008326A2" w:rsidR="18DA0C73">
              <w:rPr>
                <w:rFonts w:ascii="Arial" w:hAnsi="Arial" w:cs="Arial"/>
                <w:sz w:val="16"/>
                <w:szCs w:val="16"/>
              </w:rPr>
              <w:t>3</w:t>
            </w:r>
            <w:r w:rsidRPr="008326A2" w:rsidR="73A81CE3">
              <w:rPr>
                <w:rFonts w:ascii="Arial" w:hAnsi="Arial" w:cs="Arial"/>
                <w:sz w:val="16"/>
                <w:szCs w:val="16"/>
              </w:rPr>
              <w:t>,</w:t>
            </w:r>
            <w:r w:rsidR="008C3BBA">
              <w:rPr>
                <w:rFonts w:ascii="Arial" w:hAnsi="Arial" w:cs="Arial"/>
                <w:sz w:val="16"/>
                <w:szCs w:val="16"/>
              </w:rPr>
              <w:t>287</w:t>
            </w:r>
          </w:p>
        </w:tc>
      </w:tr>
      <w:tr w14:paraId="6E478945" w14:textId="77777777" w:rsidTr="00DD05C3">
        <w:tblPrEx>
          <w:tblW w:w="5000" w:type="pct"/>
          <w:jc w:val="center"/>
          <w:tblLook w:val="0000"/>
        </w:tblPrEx>
        <w:trPr>
          <w:cantSplit/>
          <w:trHeight w:val="458"/>
          <w:jc w:val="center"/>
        </w:trPr>
        <w:tc>
          <w:tcPr>
            <w:tcW w:w="469" w:type="pct"/>
            <w:vAlign w:val="center"/>
          </w:tcPr>
          <w:p w:rsidR="00FD6BD6" w:rsidRPr="008326A2" w:rsidP="008E2557" w14:paraId="3A36C03D" w14:textId="496A05DD">
            <w:pPr>
              <w:tabs>
                <w:tab w:val="left" w:pos="177"/>
              </w:tabs>
              <w:jc w:val="center"/>
              <w:rPr>
                <w:rFonts w:ascii="Arial" w:hAnsi="Arial" w:cs="Arial"/>
                <w:b/>
                <w:bCs/>
                <w:sz w:val="16"/>
                <w:szCs w:val="16"/>
              </w:rPr>
            </w:pPr>
            <w:r w:rsidRPr="008326A2">
              <w:rPr>
                <w:rFonts w:ascii="Arial" w:hAnsi="Arial" w:cs="Arial"/>
                <w:b/>
                <w:bCs/>
                <w:sz w:val="16"/>
                <w:szCs w:val="16"/>
              </w:rPr>
              <w:t>6</w:t>
            </w:r>
          </w:p>
        </w:tc>
        <w:tc>
          <w:tcPr>
            <w:tcW w:w="1751" w:type="pct"/>
            <w:vAlign w:val="center"/>
          </w:tcPr>
          <w:p w:rsidR="00FD6BD6" w:rsidRPr="008326A2" w:rsidP="00FD6BD6" w14:paraId="7312BFE3" w14:textId="77777777">
            <w:pPr>
              <w:tabs>
                <w:tab w:val="left" w:pos="177"/>
              </w:tabs>
              <w:rPr>
                <w:rFonts w:ascii="Arial" w:hAnsi="Arial" w:cs="Arial"/>
                <w:sz w:val="16"/>
                <w:szCs w:val="16"/>
              </w:rPr>
            </w:pPr>
          </w:p>
          <w:p w:rsidR="00A048EF" w:rsidRPr="00A07527" w:rsidP="00A048EF" w14:paraId="245C0559" w14:textId="77777777">
            <w:pPr>
              <w:contextualSpacing/>
              <w:rPr>
                <w:rFonts w:ascii="Arial" w:eastAsia="Arial" w:hAnsi="Arial" w:cs="Arial"/>
                <w:color w:val="000000" w:themeColor="text1"/>
                <w:sz w:val="16"/>
                <w:szCs w:val="16"/>
              </w:rPr>
            </w:pPr>
            <w:r w:rsidRPr="00A07527">
              <w:rPr>
                <w:rFonts w:ascii="Arial" w:eastAsia="Arial" w:hAnsi="Arial" w:cs="Arial"/>
                <w:i/>
                <w:iCs/>
                <w:color w:val="000000" w:themeColor="text1"/>
                <w:sz w:val="16"/>
                <w:szCs w:val="16"/>
              </w:rPr>
              <w:t>Ex Parte</w:t>
            </w:r>
            <w:r w:rsidRPr="00A07527">
              <w:rPr>
                <w:rFonts w:ascii="Arial" w:eastAsia="Arial" w:hAnsi="Arial" w:cs="Arial"/>
                <w:color w:val="000000" w:themeColor="text1"/>
                <w:sz w:val="16"/>
                <w:szCs w:val="16"/>
              </w:rPr>
              <w:t xml:space="preserve"> Appeal General Filing including:</w:t>
            </w:r>
          </w:p>
          <w:p w:rsidR="00A048EF" w:rsidRPr="00A07527" w:rsidP="00A048EF" w14:paraId="7945FCD2" w14:textId="77777777">
            <w:pPr>
              <w:pStyle w:val="ListParagraph"/>
              <w:numPr>
                <w:ilvl w:val="0"/>
                <w:numId w:val="30"/>
              </w:numPr>
              <w:autoSpaceDE/>
              <w:autoSpaceDN/>
              <w:adjustRightInd/>
              <w:ind w:left="161" w:hanging="161"/>
              <w:contextualSpacing/>
              <w:rPr>
                <w:rFonts w:ascii="Arial" w:eastAsia="Arial" w:hAnsi="Arial" w:cs="Arial"/>
                <w:color w:val="000000" w:themeColor="text1"/>
                <w:sz w:val="16"/>
                <w:szCs w:val="16"/>
              </w:rPr>
            </w:pPr>
            <w:r w:rsidRPr="00A07527">
              <w:rPr>
                <w:rFonts w:ascii="Arial" w:eastAsia="Arial" w:hAnsi="Arial" w:cs="Arial"/>
                <w:color w:val="000000" w:themeColor="text1"/>
                <w:sz w:val="16"/>
                <w:szCs w:val="16"/>
              </w:rPr>
              <w:t>Briefs</w:t>
            </w:r>
          </w:p>
          <w:p w:rsidR="00A048EF" w:rsidRPr="00A07527" w:rsidP="00A048EF" w14:paraId="0D010E29" w14:textId="77777777">
            <w:pPr>
              <w:pStyle w:val="ListParagraph"/>
              <w:numPr>
                <w:ilvl w:val="0"/>
                <w:numId w:val="30"/>
              </w:numPr>
              <w:autoSpaceDE/>
              <w:autoSpaceDN/>
              <w:adjustRightInd/>
              <w:ind w:left="161" w:hanging="161"/>
              <w:contextualSpacing/>
              <w:rPr>
                <w:rFonts w:ascii="Arial" w:eastAsia="Arial" w:hAnsi="Arial" w:cs="Arial"/>
                <w:color w:val="000000" w:themeColor="text1"/>
                <w:sz w:val="16"/>
                <w:szCs w:val="16"/>
              </w:rPr>
            </w:pPr>
            <w:r w:rsidRPr="00A07527">
              <w:rPr>
                <w:rFonts w:ascii="Arial" w:eastAsia="Arial" w:hAnsi="Arial" w:cs="Arial"/>
                <w:color w:val="000000" w:themeColor="text1"/>
                <w:sz w:val="16"/>
                <w:szCs w:val="16"/>
              </w:rPr>
              <w:t>Oral hearing requests</w:t>
            </w:r>
          </w:p>
          <w:p w:rsidR="00A048EF" w:rsidRPr="00A07527" w:rsidP="00A048EF" w14:paraId="7C88F6C2" w14:textId="77777777">
            <w:pPr>
              <w:pStyle w:val="ListParagraph"/>
              <w:numPr>
                <w:ilvl w:val="0"/>
                <w:numId w:val="30"/>
              </w:numPr>
              <w:autoSpaceDE/>
              <w:autoSpaceDN/>
              <w:adjustRightInd/>
              <w:ind w:left="161" w:hanging="161"/>
              <w:contextualSpacing/>
              <w:rPr>
                <w:rFonts w:ascii="Arial" w:eastAsia="Arial" w:hAnsi="Arial" w:cs="Arial"/>
                <w:color w:val="000000" w:themeColor="text1"/>
                <w:sz w:val="16"/>
                <w:szCs w:val="16"/>
              </w:rPr>
            </w:pPr>
            <w:r w:rsidRPr="00A07527">
              <w:rPr>
                <w:rFonts w:ascii="Arial" w:eastAsia="Arial" w:hAnsi="Arial" w:cs="Arial"/>
                <w:color w:val="000000" w:themeColor="text1"/>
                <w:sz w:val="16"/>
                <w:szCs w:val="16"/>
              </w:rPr>
              <w:t>Requests (such as requests to extend, requests to suspend, etc.)</w:t>
            </w:r>
          </w:p>
          <w:p w:rsidR="00A048EF" w:rsidRPr="00A07527" w:rsidP="00A048EF" w14:paraId="2D6F75B3" w14:textId="77777777">
            <w:pPr>
              <w:pStyle w:val="ListParagraph"/>
              <w:numPr>
                <w:ilvl w:val="0"/>
                <w:numId w:val="30"/>
              </w:numPr>
              <w:autoSpaceDE/>
              <w:autoSpaceDN/>
              <w:adjustRightInd/>
              <w:ind w:left="161" w:hanging="161"/>
              <w:contextualSpacing/>
              <w:rPr>
                <w:rFonts w:ascii="Arial" w:eastAsia="Arial" w:hAnsi="Arial" w:cs="Arial"/>
                <w:color w:val="000000" w:themeColor="text1"/>
                <w:sz w:val="16"/>
                <w:szCs w:val="16"/>
              </w:rPr>
            </w:pPr>
            <w:r w:rsidRPr="00A07527">
              <w:rPr>
                <w:rFonts w:ascii="Arial" w:eastAsia="Arial" w:hAnsi="Arial" w:cs="Arial"/>
                <w:color w:val="000000" w:themeColor="text1"/>
                <w:sz w:val="16"/>
                <w:szCs w:val="16"/>
              </w:rPr>
              <w:t>Surrender of Registration</w:t>
            </w:r>
          </w:p>
          <w:p w:rsidR="00A048EF" w:rsidRPr="00A07527" w:rsidP="00A048EF" w14:paraId="28032C5F" w14:textId="77777777">
            <w:pPr>
              <w:pStyle w:val="ListParagraph"/>
              <w:numPr>
                <w:ilvl w:val="0"/>
                <w:numId w:val="30"/>
              </w:numPr>
              <w:autoSpaceDE/>
              <w:autoSpaceDN/>
              <w:adjustRightInd/>
              <w:ind w:left="161" w:hanging="161"/>
              <w:contextualSpacing/>
              <w:rPr>
                <w:rFonts w:ascii="Arial" w:eastAsia="Arial" w:hAnsi="Arial" w:cs="Arial"/>
                <w:color w:val="000000" w:themeColor="text1"/>
                <w:sz w:val="16"/>
                <w:szCs w:val="16"/>
              </w:rPr>
            </w:pPr>
            <w:r w:rsidRPr="00A07527">
              <w:rPr>
                <w:rFonts w:ascii="Arial" w:eastAsia="Arial" w:hAnsi="Arial" w:cs="Arial"/>
                <w:color w:val="000000" w:themeColor="text1"/>
                <w:sz w:val="16"/>
                <w:szCs w:val="16"/>
              </w:rPr>
              <w:t>Abandonment of Application</w:t>
            </w:r>
          </w:p>
          <w:p w:rsidR="00FD6BD6" w:rsidRPr="008326A2" w:rsidP="00FD6BD6" w14:paraId="5955F53B" w14:textId="77777777">
            <w:pPr>
              <w:tabs>
                <w:tab w:val="left" w:pos="177"/>
              </w:tabs>
              <w:rPr>
                <w:rFonts w:ascii="Arial" w:hAnsi="Arial" w:cs="Arial"/>
                <w:sz w:val="16"/>
                <w:szCs w:val="16"/>
              </w:rPr>
            </w:pPr>
            <w:r w:rsidRPr="008326A2">
              <w:rPr>
                <w:rFonts w:ascii="Arial" w:hAnsi="Arial" w:cs="Arial"/>
                <w:sz w:val="16"/>
                <w:szCs w:val="16"/>
              </w:rPr>
              <w:t xml:space="preserve">  GS-9, step 5</w:t>
            </w:r>
          </w:p>
          <w:p w:rsidR="00FD6BD6" w:rsidRPr="008326A2" w:rsidP="00FD6BD6" w14:paraId="51ADB6B1" w14:textId="77777777">
            <w:pPr>
              <w:tabs>
                <w:tab w:val="left" w:pos="177"/>
              </w:tabs>
              <w:rPr>
                <w:rFonts w:ascii="Arial" w:hAnsi="Arial" w:cs="Arial"/>
                <w:sz w:val="16"/>
                <w:szCs w:val="16"/>
              </w:rPr>
            </w:pPr>
            <w:r w:rsidRPr="008326A2">
              <w:rPr>
                <w:rFonts w:ascii="Arial" w:hAnsi="Arial" w:cs="Arial"/>
                <w:sz w:val="16"/>
                <w:szCs w:val="16"/>
              </w:rPr>
              <w:t xml:space="preserve">  GS-11, step 5</w:t>
            </w:r>
          </w:p>
          <w:p w:rsidR="00FD6BD6" w:rsidRPr="008326A2" w:rsidP="00FD6BD6" w14:paraId="6179B7B4" w14:textId="2DD477DA">
            <w:pPr>
              <w:tabs>
                <w:tab w:val="left" w:pos="177"/>
              </w:tabs>
              <w:rPr>
                <w:rFonts w:ascii="Arial" w:hAnsi="Arial" w:cs="Arial"/>
                <w:sz w:val="16"/>
                <w:szCs w:val="16"/>
              </w:rPr>
            </w:pPr>
          </w:p>
        </w:tc>
        <w:tc>
          <w:tcPr>
            <w:tcW w:w="593" w:type="pct"/>
            <w:vAlign w:val="center"/>
          </w:tcPr>
          <w:p w:rsidR="00FD6BD6" w:rsidRPr="00EB3267" w:rsidP="008E2557" w14:paraId="19CE0227" w14:textId="6C47AD4D">
            <w:pPr>
              <w:jc w:val="right"/>
              <w:rPr>
                <w:rFonts w:ascii="Arial" w:hAnsi="Arial" w:cs="Arial"/>
                <w:sz w:val="16"/>
                <w:szCs w:val="16"/>
              </w:rPr>
            </w:pPr>
            <w:r w:rsidRPr="00EB3267">
              <w:rPr>
                <w:rFonts w:ascii="Arial" w:hAnsi="Arial" w:cs="Arial"/>
                <w:sz w:val="16"/>
                <w:szCs w:val="16"/>
              </w:rPr>
              <w:t>1</w:t>
            </w:r>
            <w:r w:rsidRPr="00EB3267" w:rsidR="00B541FE">
              <w:rPr>
                <w:rFonts w:ascii="Arial" w:hAnsi="Arial" w:cs="Arial"/>
                <w:sz w:val="16"/>
                <w:szCs w:val="16"/>
              </w:rPr>
              <w:t>0</w:t>
            </w:r>
          </w:p>
          <w:p w:rsidR="00FD6BD6" w:rsidRPr="00EB3267" w:rsidP="008E2557" w14:paraId="1589628A" w14:textId="52EEA27E">
            <w:pPr>
              <w:jc w:val="right"/>
              <w:rPr>
                <w:rFonts w:ascii="Arial" w:hAnsi="Arial" w:cs="Arial"/>
                <w:sz w:val="16"/>
                <w:szCs w:val="16"/>
              </w:rPr>
            </w:pPr>
            <w:r w:rsidRPr="00EB3267">
              <w:rPr>
                <w:rFonts w:ascii="Arial" w:hAnsi="Arial" w:cs="Arial"/>
                <w:sz w:val="16"/>
                <w:szCs w:val="16"/>
              </w:rPr>
              <w:t>1</w:t>
            </w:r>
            <w:r w:rsidRPr="00EB3267" w:rsidR="009529B4">
              <w:rPr>
                <w:rFonts w:ascii="Arial" w:hAnsi="Arial" w:cs="Arial"/>
                <w:sz w:val="16"/>
                <w:szCs w:val="16"/>
              </w:rPr>
              <w:t>16</w:t>
            </w:r>
          </w:p>
        </w:tc>
        <w:tc>
          <w:tcPr>
            <w:tcW w:w="525" w:type="pct"/>
            <w:vAlign w:val="center"/>
          </w:tcPr>
          <w:p w:rsidR="00FD6BD6" w:rsidRPr="00EB3267" w:rsidP="008E2557" w14:paraId="6D790C45" w14:textId="05E362C7">
            <w:pPr>
              <w:jc w:val="right"/>
              <w:rPr>
                <w:rFonts w:ascii="Arial" w:hAnsi="Arial" w:cs="Arial"/>
                <w:sz w:val="16"/>
                <w:szCs w:val="16"/>
              </w:rPr>
            </w:pPr>
            <w:r w:rsidRPr="00EB3267">
              <w:rPr>
                <w:rFonts w:ascii="Arial" w:hAnsi="Arial" w:cs="Arial"/>
                <w:sz w:val="16"/>
                <w:szCs w:val="16"/>
              </w:rPr>
              <w:t>0.07</w:t>
            </w:r>
          </w:p>
          <w:p w:rsidR="00FD6BD6" w:rsidRPr="00EB3267" w:rsidP="008E2557" w14:paraId="5295FC0F" w14:textId="57D8B73D">
            <w:pPr>
              <w:jc w:val="right"/>
              <w:rPr>
                <w:rFonts w:ascii="Arial" w:hAnsi="Arial" w:cs="Arial"/>
                <w:sz w:val="16"/>
                <w:szCs w:val="16"/>
              </w:rPr>
            </w:pPr>
            <w:r w:rsidRPr="00EB3267">
              <w:rPr>
                <w:rFonts w:ascii="Arial" w:hAnsi="Arial" w:cs="Arial"/>
                <w:sz w:val="16"/>
                <w:szCs w:val="16"/>
              </w:rPr>
              <w:t>0.50</w:t>
            </w:r>
          </w:p>
        </w:tc>
        <w:tc>
          <w:tcPr>
            <w:tcW w:w="525" w:type="pct"/>
            <w:vAlign w:val="center"/>
          </w:tcPr>
          <w:p w:rsidR="00FD6BD6" w:rsidRPr="008326A2" w:rsidP="008E2557" w14:paraId="181F6AD8" w14:textId="77777777">
            <w:pPr>
              <w:jc w:val="right"/>
              <w:rPr>
                <w:rFonts w:ascii="Arial" w:hAnsi="Arial" w:cs="Arial"/>
                <w:sz w:val="16"/>
                <w:szCs w:val="16"/>
              </w:rPr>
            </w:pPr>
            <w:r w:rsidRPr="008326A2">
              <w:rPr>
                <w:rFonts w:ascii="Arial" w:hAnsi="Arial" w:cs="Arial"/>
                <w:sz w:val="16"/>
                <w:szCs w:val="16"/>
              </w:rPr>
              <w:t>1</w:t>
            </w:r>
          </w:p>
          <w:p w:rsidR="004A1944" w:rsidRPr="008326A2" w:rsidP="008E2557" w14:paraId="5EF3A091" w14:textId="18040411">
            <w:pPr>
              <w:jc w:val="right"/>
              <w:rPr>
                <w:rFonts w:ascii="Arial" w:hAnsi="Arial" w:cs="Arial"/>
                <w:sz w:val="16"/>
                <w:szCs w:val="16"/>
              </w:rPr>
            </w:pPr>
            <w:r>
              <w:rPr>
                <w:rFonts w:ascii="Arial" w:hAnsi="Arial" w:cs="Arial"/>
                <w:sz w:val="16"/>
                <w:szCs w:val="16"/>
              </w:rPr>
              <w:t>58</w:t>
            </w:r>
          </w:p>
        </w:tc>
        <w:tc>
          <w:tcPr>
            <w:tcW w:w="419" w:type="pct"/>
            <w:vAlign w:val="center"/>
          </w:tcPr>
          <w:p w:rsidR="00FD6BD6" w:rsidRPr="008326A2" w:rsidP="26E63D3B" w14:paraId="4363C1B4" w14:textId="3C7ECE68">
            <w:pPr>
              <w:jc w:val="right"/>
              <w:rPr>
                <w:rFonts w:ascii="Arial" w:hAnsi="Arial" w:cs="Arial"/>
                <w:sz w:val="16"/>
                <w:szCs w:val="16"/>
              </w:rPr>
            </w:pPr>
            <w:r w:rsidRPr="008326A2">
              <w:rPr>
                <w:rFonts w:ascii="Arial" w:hAnsi="Arial" w:cs="Arial"/>
                <w:sz w:val="16"/>
                <w:szCs w:val="16"/>
              </w:rPr>
              <w:t>$</w:t>
            </w:r>
            <w:r w:rsidRPr="008326A2" w:rsidR="376C3607">
              <w:rPr>
                <w:rFonts w:ascii="Arial" w:hAnsi="Arial" w:cs="Arial"/>
                <w:sz w:val="16"/>
                <w:szCs w:val="16"/>
              </w:rPr>
              <w:t>52.25</w:t>
            </w:r>
            <w:r w:rsidRPr="008326A2">
              <w:rPr>
                <w:rFonts w:ascii="Arial" w:hAnsi="Arial" w:cs="Arial"/>
                <w:sz w:val="16"/>
                <w:szCs w:val="16"/>
              </w:rPr>
              <w:t xml:space="preserve"> $</w:t>
            </w:r>
            <w:r w:rsidRPr="008326A2" w:rsidR="4223E0D0">
              <w:rPr>
                <w:rFonts w:ascii="Arial" w:hAnsi="Arial" w:cs="Arial"/>
                <w:sz w:val="16"/>
                <w:szCs w:val="16"/>
              </w:rPr>
              <w:t>63.22</w:t>
            </w:r>
          </w:p>
        </w:tc>
        <w:tc>
          <w:tcPr>
            <w:tcW w:w="719" w:type="pct"/>
            <w:vAlign w:val="center"/>
          </w:tcPr>
          <w:p w:rsidR="00FD6BD6" w:rsidRPr="008326A2" w:rsidP="26E63D3B" w14:paraId="60774B6F" w14:textId="54566BE9">
            <w:pPr>
              <w:jc w:val="right"/>
              <w:rPr>
                <w:rFonts w:ascii="Arial" w:hAnsi="Arial" w:cs="Arial"/>
                <w:sz w:val="16"/>
                <w:szCs w:val="16"/>
              </w:rPr>
            </w:pPr>
            <w:r w:rsidRPr="008326A2">
              <w:rPr>
                <w:rFonts w:ascii="Arial" w:hAnsi="Arial" w:cs="Arial"/>
                <w:sz w:val="16"/>
                <w:szCs w:val="16"/>
              </w:rPr>
              <w:t>$</w:t>
            </w:r>
            <w:r w:rsidRPr="008326A2" w:rsidR="13B12BE3">
              <w:rPr>
                <w:rFonts w:ascii="Arial" w:hAnsi="Arial" w:cs="Arial"/>
                <w:sz w:val="16"/>
                <w:szCs w:val="16"/>
              </w:rPr>
              <w:t>52</w:t>
            </w:r>
          </w:p>
          <w:p w:rsidR="004A1944" w:rsidRPr="008326A2" w:rsidP="26E63D3B" w14:paraId="650AE6DD" w14:textId="11ECE732">
            <w:pPr>
              <w:jc w:val="right"/>
              <w:rPr>
                <w:rFonts w:ascii="Arial" w:hAnsi="Arial" w:cs="Arial"/>
                <w:sz w:val="16"/>
                <w:szCs w:val="16"/>
              </w:rPr>
            </w:pPr>
            <w:r w:rsidRPr="008326A2">
              <w:rPr>
                <w:rFonts w:ascii="Arial" w:hAnsi="Arial" w:cs="Arial"/>
                <w:sz w:val="16"/>
                <w:szCs w:val="16"/>
              </w:rPr>
              <w:t>$</w:t>
            </w:r>
            <w:r w:rsidR="006C5509">
              <w:rPr>
                <w:rFonts w:ascii="Arial" w:hAnsi="Arial" w:cs="Arial"/>
                <w:sz w:val="16"/>
                <w:szCs w:val="16"/>
              </w:rPr>
              <w:t>3,667</w:t>
            </w:r>
          </w:p>
        </w:tc>
      </w:tr>
      <w:tr w14:paraId="0BE4357E" w14:textId="77777777" w:rsidTr="00DD05C3">
        <w:tblPrEx>
          <w:tblW w:w="5000" w:type="pct"/>
          <w:jc w:val="center"/>
          <w:tblLook w:val="0000"/>
        </w:tblPrEx>
        <w:trPr>
          <w:cantSplit/>
          <w:trHeight w:val="285"/>
          <w:jc w:val="center"/>
        </w:trPr>
        <w:tc>
          <w:tcPr>
            <w:tcW w:w="469" w:type="pct"/>
            <w:vAlign w:val="center"/>
          </w:tcPr>
          <w:p w:rsidR="008E2557" w:rsidRPr="008326A2" w:rsidP="008E2557" w14:paraId="32C72B89" w14:textId="77777777">
            <w:pPr>
              <w:contextualSpacing/>
              <w:rPr>
                <w:rFonts w:ascii="Arial" w:hAnsi="Arial" w:cs="Arial"/>
                <w:b/>
                <w:sz w:val="16"/>
                <w:szCs w:val="16"/>
              </w:rPr>
            </w:pPr>
          </w:p>
        </w:tc>
        <w:tc>
          <w:tcPr>
            <w:tcW w:w="1751" w:type="pct"/>
            <w:vAlign w:val="center"/>
          </w:tcPr>
          <w:p w:rsidR="008E2557" w:rsidRPr="008326A2" w:rsidP="008E2557" w14:paraId="652C9BFC" w14:textId="38BBC917">
            <w:pPr>
              <w:contextualSpacing/>
              <w:rPr>
                <w:rFonts w:ascii="Arial" w:hAnsi="Arial" w:cs="Arial"/>
                <w:b/>
                <w:sz w:val="16"/>
                <w:szCs w:val="16"/>
              </w:rPr>
            </w:pPr>
            <w:r w:rsidRPr="008326A2">
              <w:rPr>
                <w:rFonts w:ascii="Arial" w:hAnsi="Arial" w:cs="Arial"/>
                <w:b/>
                <w:sz w:val="16"/>
                <w:szCs w:val="16"/>
              </w:rPr>
              <w:t>Totals</w:t>
            </w:r>
          </w:p>
        </w:tc>
        <w:tc>
          <w:tcPr>
            <w:tcW w:w="593" w:type="pct"/>
            <w:vAlign w:val="center"/>
          </w:tcPr>
          <w:p w:rsidR="008E2557" w:rsidRPr="008326A2" w:rsidP="26E63D3B" w14:paraId="7B690290" w14:textId="38890992">
            <w:pPr>
              <w:contextualSpacing/>
              <w:jc w:val="right"/>
              <w:rPr>
                <w:rFonts w:ascii="Arial" w:hAnsi="Arial" w:cs="Arial"/>
                <w:b/>
                <w:bCs/>
                <w:sz w:val="16"/>
                <w:szCs w:val="16"/>
              </w:rPr>
            </w:pPr>
            <w:r>
              <w:rPr>
                <w:rFonts w:ascii="Arial" w:hAnsi="Arial" w:cs="Arial"/>
                <w:b/>
                <w:bCs/>
                <w:sz w:val="16"/>
                <w:szCs w:val="16"/>
              </w:rPr>
              <w:t>18,037</w:t>
            </w:r>
          </w:p>
        </w:tc>
        <w:tc>
          <w:tcPr>
            <w:tcW w:w="525" w:type="pct"/>
            <w:vAlign w:val="center"/>
          </w:tcPr>
          <w:p w:rsidR="008E2557" w:rsidRPr="008326A2" w:rsidP="008E2557" w14:paraId="06943D5C" w14:textId="5961CDC3">
            <w:pPr>
              <w:contextualSpacing/>
              <w:jc w:val="right"/>
              <w:rPr>
                <w:rFonts w:ascii="Arial" w:hAnsi="Arial" w:cs="Arial"/>
                <w:b/>
                <w:sz w:val="16"/>
                <w:szCs w:val="16"/>
              </w:rPr>
            </w:pPr>
            <w:r w:rsidRPr="008326A2">
              <w:rPr>
                <w:rFonts w:ascii="Arial" w:hAnsi="Arial" w:cs="Arial"/>
                <w:b/>
                <w:sz w:val="16"/>
                <w:szCs w:val="16"/>
              </w:rPr>
              <w:t>- - -</w:t>
            </w:r>
          </w:p>
        </w:tc>
        <w:tc>
          <w:tcPr>
            <w:tcW w:w="525" w:type="pct"/>
            <w:vAlign w:val="center"/>
          </w:tcPr>
          <w:p w:rsidR="008E2557" w:rsidRPr="007D3C9A" w:rsidP="007D3C9A" w14:paraId="0002AD65" w14:textId="6CCCC420">
            <w:pPr>
              <w:contextualSpacing/>
              <w:jc w:val="right"/>
              <w:rPr>
                <w:rFonts w:ascii="Arial" w:hAnsi="Arial" w:cs="Arial"/>
                <w:b/>
                <w:bCs/>
                <w:sz w:val="16"/>
                <w:szCs w:val="16"/>
              </w:rPr>
            </w:pPr>
            <w:r>
              <w:rPr>
                <w:rFonts w:ascii="Arial" w:hAnsi="Arial" w:cs="Arial"/>
                <w:b/>
                <w:bCs/>
                <w:sz w:val="16"/>
                <w:szCs w:val="16"/>
              </w:rPr>
              <w:t>6,272</w:t>
            </w:r>
          </w:p>
        </w:tc>
        <w:tc>
          <w:tcPr>
            <w:tcW w:w="419" w:type="pct"/>
            <w:vAlign w:val="center"/>
          </w:tcPr>
          <w:p w:rsidR="008E2557" w:rsidRPr="008326A2" w:rsidP="008E2557" w14:paraId="247EF988" w14:textId="76F2D839">
            <w:pPr>
              <w:contextualSpacing/>
              <w:jc w:val="right"/>
              <w:rPr>
                <w:rFonts w:ascii="Arial" w:hAnsi="Arial" w:cs="Arial"/>
                <w:b/>
                <w:sz w:val="16"/>
                <w:szCs w:val="16"/>
              </w:rPr>
            </w:pPr>
            <w:r w:rsidRPr="008326A2">
              <w:rPr>
                <w:rFonts w:ascii="Arial" w:hAnsi="Arial" w:cs="Arial"/>
                <w:b/>
                <w:sz w:val="16"/>
                <w:szCs w:val="16"/>
              </w:rPr>
              <w:t>- - -</w:t>
            </w:r>
          </w:p>
        </w:tc>
        <w:tc>
          <w:tcPr>
            <w:tcW w:w="719" w:type="pct"/>
            <w:vAlign w:val="center"/>
          </w:tcPr>
          <w:p w:rsidR="008E2557" w:rsidRPr="008326A2" w:rsidP="26E63D3B" w14:paraId="36378B35" w14:textId="6A4CC510">
            <w:pPr>
              <w:contextualSpacing/>
              <w:jc w:val="right"/>
              <w:rPr>
                <w:rFonts w:ascii="Arial" w:hAnsi="Arial" w:cs="Arial"/>
                <w:b/>
                <w:bCs/>
                <w:sz w:val="16"/>
                <w:szCs w:val="16"/>
              </w:rPr>
            </w:pPr>
            <w:r w:rsidRPr="008326A2">
              <w:rPr>
                <w:rFonts w:ascii="Arial" w:hAnsi="Arial" w:cs="Arial"/>
                <w:b/>
                <w:bCs/>
                <w:sz w:val="16"/>
                <w:szCs w:val="16"/>
              </w:rPr>
              <w:t>$</w:t>
            </w:r>
            <w:r w:rsidR="008C3BBA">
              <w:rPr>
                <w:rFonts w:ascii="Arial" w:hAnsi="Arial" w:cs="Arial"/>
                <w:b/>
                <w:bCs/>
                <w:sz w:val="16"/>
                <w:szCs w:val="16"/>
              </w:rPr>
              <w:t>396,450</w:t>
            </w:r>
          </w:p>
        </w:tc>
      </w:tr>
    </w:tbl>
    <w:p w:rsidR="00636EDA" w:rsidRPr="00931AF7" w:rsidP="00636EDA" w14:paraId="79D4A1BA" w14:textId="77777777">
      <w:pPr>
        <w:widowControl/>
        <w:tabs>
          <w:tab w:val="left" w:pos="-984"/>
          <w:tab w:val="left" w:pos="-720"/>
          <w:tab w:val="left" w:pos="720"/>
        </w:tabs>
        <w:jc w:val="both"/>
        <w:rPr>
          <w:rFonts w:ascii="Arial" w:hAnsi="Arial" w:cs="Arial"/>
        </w:rPr>
      </w:pPr>
    </w:p>
    <w:p w:rsidR="00567B74" w:rsidRPr="00F2336C" w:rsidP="005E38E3" w14:paraId="2D3E549F" w14:textId="23D4E568">
      <w:pPr>
        <w:pStyle w:val="ListParagraph"/>
        <w:widowControl/>
        <w:numPr>
          <w:ilvl w:val="0"/>
          <w:numId w:val="18"/>
        </w:numPr>
        <w:tabs>
          <w:tab w:val="left" w:pos="-984"/>
          <w:tab w:val="left" w:pos="-720"/>
          <w:tab w:val="left" w:pos="720"/>
        </w:tabs>
        <w:ind w:left="360"/>
        <w:jc w:val="both"/>
        <w:rPr>
          <w:rFonts w:ascii="Arial" w:hAnsi="Arial" w:cs="Arial"/>
          <w:b/>
          <w:sz w:val="32"/>
        </w:rPr>
      </w:pPr>
      <w:r w:rsidRPr="00F2336C">
        <w:rPr>
          <w:rFonts w:ascii="Arial" w:hAnsi="Arial" w:cs="Arial"/>
          <w:b/>
          <w:szCs w:val="20"/>
        </w:rPr>
        <w:t xml:space="preserve">Explain the reasons for any program changes or adjustments reported on the burden worksheet. </w:t>
      </w:r>
    </w:p>
    <w:p w:rsidR="005E38E3" w:rsidP="005E38E3" w14:paraId="1D11F4FC" w14:textId="77777777">
      <w:pPr>
        <w:pStyle w:val="NoSpacing"/>
        <w:jc w:val="both"/>
        <w:rPr>
          <w:rFonts w:ascii="Arial" w:hAnsi="Arial" w:cs="Arial"/>
          <w:b/>
          <w:sz w:val="20"/>
          <w:szCs w:val="20"/>
        </w:rPr>
      </w:pPr>
      <w:bookmarkStart w:id="2" w:name="_Hlk166673648"/>
    </w:p>
    <w:p w:rsidR="00567B74" w:rsidRPr="005E38E3" w:rsidP="005E38E3" w14:paraId="70A29635" w14:textId="388BB281">
      <w:pPr>
        <w:pStyle w:val="NoSpacing"/>
        <w:jc w:val="both"/>
        <w:rPr>
          <w:rFonts w:ascii="Arial" w:hAnsi="Arial" w:cs="Arial"/>
          <w:b/>
          <w:sz w:val="20"/>
          <w:szCs w:val="20"/>
        </w:rPr>
      </w:pPr>
      <w:r w:rsidRPr="000179EF">
        <w:rPr>
          <w:rFonts w:ascii="Arial" w:hAnsi="Arial" w:cs="Arial"/>
          <w:b/>
          <w:sz w:val="20"/>
          <w:szCs w:val="20"/>
        </w:rPr>
        <w:t xml:space="preserve">Table </w:t>
      </w:r>
      <w:r>
        <w:rPr>
          <w:rFonts w:ascii="Arial" w:hAnsi="Arial" w:cs="Arial"/>
          <w:b/>
          <w:sz w:val="20"/>
          <w:szCs w:val="20"/>
        </w:rPr>
        <w:t>6</w:t>
      </w:r>
      <w:r w:rsidRPr="000179EF">
        <w:rPr>
          <w:rFonts w:ascii="Arial" w:hAnsi="Arial" w:cs="Arial"/>
          <w:b/>
          <w:sz w:val="20"/>
          <w:szCs w:val="20"/>
        </w:rPr>
        <w:t xml:space="preserve">: ICR Summary of Burden  </w:t>
      </w:r>
      <w:bookmarkEnd w:id="2"/>
    </w:p>
    <w:tbl>
      <w:tblPr>
        <w:tblDescription w:val="table that charts list of burden"/>
        <w:tblW w:w="5000" w:type="pct"/>
        <w:tblBorders>
          <w:top w:val="single" w:sz="6" w:space="0" w:color="C5DBEC"/>
          <w:left w:val="single" w:sz="6" w:space="0" w:color="C5DBEC"/>
          <w:bottom w:val="single" w:sz="6" w:space="0" w:color="C5DBEC"/>
          <w:right w:val="single" w:sz="6" w:space="0" w:color="C5DBEC"/>
        </w:tblBorders>
        <w:tblCellMar>
          <w:left w:w="0" w:type="dxa"/>
          <w:right w:w="0" w:type="dxa"/>
        </w:tblCellMar>
        <w:tblLook w:val="04A0"/>
      </w:tblPr>
      <w:tblGrid>
        <w:gridCol w:w="1494"/>
        <w:gridCol w:w="1307"/>
        <w:gridCol w:w="1306"/>
        <w:gridCol w:w="1306"/>
        <w:gridCol w:w="1319"/>
        <w:gridCol w:w="1306"/>
        <w:gridCol w:w="1306"/>
      </w:tblGrid>
      <w:tr w14:paraId="3E9BC7EB" w14:textId="77777777" w:rsidTr="399A0995">
        <w:tblPrEx>
          <w:tblW w:w="5000" w:type="pct"/>
          <w:tblBorders>
            <w:top w:val="single" w:sz="6" w:space="0" w:color="C5DBEC"/>
            <w:left w:val="single" w:sz="6" w:space="0" w:color="C5DBEC"/>
            <w:bottom w:val="single" w:sz="6" w:space="0" w:color="C5DBEC"/>
            <w:right w:val="single" w:sz="6" w:space="0" w:color="C5DBEC"/>
          </w:tblBorders>
          <w:tblCellMar>
            <w:left w:w="0" w:type="dxa"/>
            <w:right w:w="0" w:type="dxa"/>
          </w:tblCellMar>
          <w:tblLook w:val="04A0"/>
        </w:tblPrEx>
        <w:trPr>
          <w:trHeight w:val="375"/>
        </w:trPr>
        <w:tc>
          <w:tcPr>
            <w:tcW w:w="799" w:type="pct"/>
            <w:tcBorders>
              <w:top w:val="single" w:sz="6" w:space="0" w:color="C5DBEC"/>
              <w:left w:val="single" w:sz="6" w:space="0" w:color="C5DBEC"/>
              <w:bottom w:val="single" w:sz="6" w:space="0" w:color="C5DBEC"/>
              <w:right w:val="single" w:sz="6" w:space="0" w:color="C5DBEC"/>
            </w:tcBorders>
            <w:shd w:val="clear" w:color="auto" w:fill="667793"/>
            <w:tcMar>
              <w:top w:w="60" w:type="dxa"/>
              <w:left w:w="60" w:type="dxa"/>
              <w:bottom w:w="60" w:type="dxa"/>
              <w:right w:w="60" w:type="dxa"/>
            </w:tcMar>
            <w:vAlign w:val="center"/>
            <w:hideMark/>
          </w:tcPr>
          <w:p w:rsidR="00A25005" w:rsidRPr="00F437B9" w:rsidP="00B63EAC" w14:paraId="35EAB8DB" w14:textId="77777777">
            <w:pPr>
              <w:spacing w:line="195" w:lineRule="atLeast"/>
              <w:jc w:val="center"/>
              <w:rPr>
                <w:rFonts w:ascii="Arial" w:hAnsi="Arial" w:cs="Arial"/>
                <w:b/>
                <w:bCs/>
                <w:color w:val="FFFFFF"/>
                <w:sz w:val="16"/>
                <w:szCs w:val="16"/>
              </w:rPr>
            </w:pPr>
            <w:r w:rsidRPr="00F437B9">
              <w:rPr>
                <w:rFonts w:ascii="Arial" w:hAnsi="Arial" w:cs="Arial"/>
                <w:b/>
                <w:bCs/>
                <w:color w:val="FFFFFF"/>
                <w:sz w:val="16"/>
                <w:szCs w:val="16"/>
              </w:rPr>
              <w:t> </w:t>
            </w:r>
          </w:p>
        </w:tc>
        <w:tc>
          <w:tcPr>
            <w:tcW w:w="699" w:type="pct"/>
            <w:tcBorders>
              <w:top w:val="single" w:sz="6" w:space="0" w:color="C5DBEC"/>
              <w:left w:val="single" w:sz="6" w:space="0" w:color="C5DBEC"/>
              <w:bottom w:val="single" w:sz="6" w:space="0" w:color="C5DBEC"/>
              <w:right w:val="single" w:sz="6" w:space="0" w:color="C5DBEC"/>
            </w:tcBorders>
            <w:shd w:val="clear" w:color="auto" w:fill="667793"/>
            <w:tcMar>
              <w:top w:w="60" w:type="dxa"/>
              <w:left w:w="60" w:type="dxa"/>
              <w:bottom w:w="60" w:type="dxa"/>
              <w:right w:w="60" w:type="dxa"/>
            </w:tcMar>
            <w:vAlign w:val="center"/>
            <w:hideMark/>
          </w:tcPr>
          <w:p w:rsidR="00A25005" w:rsidRPr="00F437B9" w:rsidP="00B63EAC" w14:paraId="08C2698D" w14:textId="77777777">
            <w:pPr>
              <w:spacing w:line="195" w:lineRule="atLeast"/>
              <w:jc w:val="center"/>
              <w:rPr>
                <w:rFonts w:ascii="Arial" w:hAnsi="Arial" w:cs="Arial"/>
                <w:b/>
                <w:bCs/>
                <w:color w:val="FFFFFF"/>
                <w:sz w:val="16"/>
                <w:szCs w:val="16"/>
              </w:rPr>
            </w:pPr>
            <w:r w:rsidRPr="00F437B9">
              <w:rPr>
                <w:rFonts w:ascii="Arial" w:hAnsi="Arial" w:cs="Arial"/>
                <w:b/>
                <w:bCs/>
                <w:color w:val="FFFFFF"/>
                <w:sz w:val="16"/>
                <w:szCs w:val="16"/>
              </w:rPr>
              <w:t>Requested</w:t>
            </w:r>
          </w:p>
        </w:tc>
        <w:tc>
          <w:tcPr>
            <w:tcW w:w="699" w:type="pct"/>
            <w:tcBorders>
              <w:top w:val="single" w:sz="6" w:space="0" w:color="C5DBEC"/>
              <w:left w:val="single" w:sz="6" w:space="0" w:color="C5DBEC"/>
              <w:bottom w:val="single" w:sz="6" w:space="0" w:color="C5DBEC"/>
              <w:right w:val="single" w:sz="6" w:space="0" w:color="C5DBEC"/>
            </w:tcBorders>
            <w:shd w:val="clear" w:color="auto" w:fill="667793"/>
            <w:tcMar>
              <w:top w:w="60" w:type="dxa"/>
              <w:left w:w="60" w:type="dxa"/>
              <w:bottom w:w="60" w:type="dxa"/>
              <w:right w:w="60" w:type="dxa"/>
            </w:tcMar>
            <w:vAlign w:val="center"/>
            <w:hideMark/>
          </w:tcPr>
          <w:p w:rsidR="00A25005" w:rsidRPr="00F437B9" w:rsidP="00B63EAC" w14:paraId="2557FE59" w14:textId="77777777">
            <w:pPr>
              <w:spacing w:line="195" w:lineRule="atLeast"/>
              <w:jc w:val="center"/>
              <w:rPr>
                <w:rFonts w:ascii="Arial" w:hAnsi="Arial" w:cs="Arial"/>
                <w:b/>
                <w:bCs/>
                <w:color w:val="FFFFFF"/>
                <w:sz w:val="16"/>
                <w:szCs w:val="16"/>
              </w:rPr>
            </w:pPr>
            <w:r w:rsidRPr="00F437B9">
              <w:rPr>
                <w:rFonts w:ascii="Arial" w:hAnsi="Arial" w:cs="Arial"/>
                <w:b/>
                <w:bCs/>
                <w:color w:val="FFFFFF"/>
                <w:sz w:val="16"/>
                <w:szCs w:val="16"/>
              </w:rPr>
              <w:t>Program Change Due to New Statute</w:t>
            </w:r>
          </w:p>
        </w:tc>
        <w:tc>
          <w:tcPr>
            <w:tcW w:w="699" w:type="pct"/>
            <w:tcBorders>
              <w:top w:val="single" w:sz="6" w:space="0" w:color="C5DBEC"/>
              <w:left w:val="single" w:sz="6" w:space="0" w:color="C5DBEC"/>
              <w:bottom w:val="single" w:sz="6" w:space="0" w:color="C5DBEC"/>
              <w:right w:val="single" w:sz="6" w:space="0" w:color="C5DBEC"/>
            </w:tcBorders>
            <w:shd w:val="clear" w:color="auto" w:fill="667793"/>
            <w:tcMar>
              <w:top w:w="60" w:type="dxa"/>
              <w:left w:w="60" w:type="dxa"/>
              <w:bottom w:w="60" w:type="dxa"/>
              <w:right w:w="60" w:type="dxa"/>
            </w:tcMar>
            <w:vAlign w:val="center"/>
            <w:hideMark/>
          </w:tcPr>
          <w:p w:rsidR="00A25005" w:rsidRPr="00F437B9" w:rsidP="00B63EAC" w14:paraId="3BC551AE" w14:textId="77777777">
            <w:pPr>
              <w:spacing w:line="195" w:lineRule="atLeast"/>
              <w:jc w:val="center"/>
              <w:rPr>
                <w:rFonts w:ascii="Arial" w:hAnsi="Arial" w:cs="Arial"/>
                <w:b/>
                <w:bCs/>
                <w:color w:val="FFFFFF"/>
                <w:sz w:val="16"/>
                <w:szCs w:val="16"/>
              </w:rPr>
            </w:pPr>
            <w:r w:rsidRPr="00F437B9">
              <w:rPr>
                <w:rFonts w:ascii="Arial" w:hAnsi="Arial" w:cs="Arial"/>
                <w:b/>
                <w:bCs/>
                <w:color w:val="FFFFFF"/>
                <w:sz w:val="16"/>
                <w:szCs w:val="16"/>
              </w:rPr>
              <w:t>Program Change Due to Agency Discretion</w:t>
            </w:r>
          </w:p>
        </w:tc>
        <w:tc>
          <w:tcPr>
            <w:tcW w:w="706" w:type="pct"/>
            <w:tcBorders>
              <w:top w:val="single" w:sz="6" w:space="0" w:color="C5DBEC"/>
              <w:left w:val="single" w:sz="6" w:space="0" w:color="C5DBEC"/>
              <w:bottom w:val="single" w:sz="6" w:space="0" w:color="C5DBEC"/>
              <w:right w:val="single" w:sz="6" w:space="0" w:color="C5DBEC"/>
            </w:tcBorders>
            <w:shd w:val="clear" w:color="auto" w:fill="667793"/>
            <w:tcMar>
              <w:top w:w="60" w:type="dxa"/>
              <w:left w:w="60" w:type="dxa"/>
              <w:bottom w:w="60" w:type="dxa"/>
              <w:right w:w="60" w:type="dxa"/>
            </w:tcMar>
            <w:vAlign w:val="center"/>
            <w:hideMark/>
          </w:tcPr>
          <w:p w:rsidR="00A25005" w:rsidRPr="00F437B9" w:rsidP="00B63EAC" w14:paraId="1BDB66A4" w14:textId="77777777">
            <w:pPr>
              <w:spacing w:line="195" w:lineRule="atLeast"/>
              <w:jc w:val="center"/>
              <w:rPr>
                <w:rFonts w:ascii="Arial" w:hAnsi="Arial" w:cs="Arial"/>
                <w:b/>
                <w:bCs/>
                <w:color w:val="FFFFFF"/>
                <w:sz w:val="16"/>
                <w:szCs w:val="16"/>
              </w:rPr>
            </w:pPr>
            <w:r w:rsidRPr="00F437B9">
              <w:rPr>
                <w:rFonts w:ascii="Arial" w:hAnsi="Arial" w:cs="Arial"/>
                <w:b/>
                <w:bCs/>
                <w:color w:val="FFFFFF"/>
                <w:sz w:val="16"/>
                <w:szCs w:val="16"/>
              </w:rPr>
              <w:t>Change Due to Adjustment in Agency Estimate</w:t>
            </w:r>
          </w:p>
        </w:tc>
        <w:tc>
          <w:tcPr>
            <w:tcW w:w="699" w:type="pct"/>
            <w:tcBorders>
              <w:top w:val="single" w:sz="6" w:space="0" w:color="C5DBEC"/>
              <w:left w:val="single" w:sz="6" w:space="0" w:color="C5DBEC"/>
              <w:bottom w:val="single" w:sz="6" w:space="0" w:color="C5DBEC"/>
              <w:right w:val="single" w:sz="6" w:space="0" w:color="C5DBEC"/>
            </w:tcBorders>
            <w:shd w:val="clear" w:color="auto" w:fill="667793"/>
            <w:tcMar>
              <w:top w:w="60" w:type="dxa"/>
              <w:left w:w="60" w:type="dxa"/>
              <w:bottom w:w="60" w:type="dxa"/>
              <w:right w:w="60" w:type="dxa"/>
            </w:tcMar>
            <w:vAlign w:val="center"/>
            <w:hideMark/>
          </w:tcPr>
          <w:p w:rsidR="00A25005" w:rsidRPr="00F437B9" w:rsidP="00B63EAC" w14:paraId="4AFD60AB" w14:textId="77777777">
            <w:pPr>
              <w:spacing w:line="195" w:lineRule="atLeast"/>
              <w:jc w:val="center"/>
              <w:rPr>
                <w:rFonts w:ascii="Arial" w:hAnsi="Arial" w:cs="Arial"/>
                <w:b/>
                <w:bCs/>
                <w:color w:val="FFFFFF"/>
                <w:sz w:val="16"/>
                <w:szCs w:val="16"/>
              </w:rPr>
            </w:pPr>
            <w:r w:rsidRPr="00F437B9">
              <w:rPr>
                <w:rFonts w:ascii="Arial" w:hAnsi="Arial" w:cs="Arial"/>
                <w:b/>
                <w:bCs/>
                <w:color w:val="FFFFFF"/>
                <w:sz w:val="16"/>
                <w:szCs w:val="16"/>
              </w:rPr>
              <w:t>Change Due to Potential Violation of the PRA</w:t>
            </w:r>
          </w:p>
        </w:tc>
        <w:tc>
          <w:tcPr>
            <w:tcW w:w="699" w:type="pct"/>
            <w:tcBorders>
              <w:top w:val="single" w:sz="6" w:space="0" w:color="C5DBEC"/>
              <w:left w:val="single" w:sz="6" w:space="0" w:color="C5DBEC"/>
              <w:bottom w:val="single" w:sz="6" w:space="0" w:color="C5DBEC"/>
              <w:right w:val="single" w:sz="6" w:space="0" w:color="C5DBEC"/>
            </w:tcBorders>
            <w:shd w:val="clear" w:color="auto" w:fill="667793"/>
            <w:tcMar>
              <w:top w:w="60" w:type="dxa"/>
              <w:left w:w="60" w:type="dxa"/>
              <w:bottom w:w="60" w:type="dxa"/>
              <w:right w:w="60" w:type="dxa"/>
            </w:tcMar>
            <w:vAlign w:val="center"/>
            <w:hideMark/>
          </w:tcPr>
          <w:p w:rsidR="00A25005" w:rsidRPr="00F437B9" w:rsidP="00B63EAC" w14:paraId="757257B6" w14:textId="77777777">
            <w:pPr>
              <w:spacing w:line="195" w:lineRule="atLeast"/>
              <w:jc w:val="center"/>
              <w:rPr>
                <w:rFonts w:ascii="Arial" w:hAnsi="Arial" w:cs="Arial"/>
                <w:b/>
                <w:bCs/>
                <w:color w:val="FFFFFF"/>
                <w:sz w:val="16"/>
                <w:szCs w:val="16"/>
              </w:rPr>
            </w:pPr>
            <w:r w:rsidRPr="00F437B9">
              <w:rPr>
                <w:rFonts w:ascii="Arial" w:hAnsi="Arial" w:cs="Arial"/>
                <w:b/>
                <w:bCs/>
                <w:color w:val="FFFFFF"/>
                <w:sz w:val="16"/>
                <w:szCs w:val="16"/>
              </w:rPr>
              <w:t>Previously Approved</w:t>
            </w:r>
          </w:p>
        </w:tc>
      </w:tr>
      <w:tr w14:paraId="657AE157" w14:textId="77777777" w:rsidTr="399A0995">
        <w:tblPrEx>
          <w:tblW w:w="5000" w:type="pct"/>
          <w:tblCellMar>
            <w:left w:w="0" w:type="dxa"/>
            <w:right w:w="0" w:type="dxa"/>
          </w:tblCellMar>
          <w:tblLook w:val="04A0"/>
        </w:tblPrEx>
        <w:trPr>
          <w:trHeight w:val="375"/>
        </w:trPr>
        <w:tc>
          <w:tcPr>
            <w:tcW w:w="7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0D08C4" w:rsidRPr="00F437B9" w:rsidP="000D08C4" w14:paraId="7951644D" w14:textId="77777777">
            <w:pPr>
              <w:spacing w:line="225" w:lineRule="atLeast"/>
              <w:rPr>
                <w:rFonts w:ascii="Arial" w:hAnsi="Arial" w:cs="Arial"/>
                <w:color w:val="56606F"/>
                <w:sz w:val="16"/>
                <w:szCs w:val="16"/>
              </w:rPr>
            </w:pPr>
            <w:r w:rsidRPr="00F437B9">
              <w:rPr>
                <w:rFonts w:ascii="Arial" w:hAnsi="Arial" w:cs="Arial"/>
                <w:color w:val="56606F"/>
                <w:sz w:val="16"/>
                <w:szCs w:val="16"/>
              </w:rPr>
              <w:t>Annual Number of Responses</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0D08C4" w:rsidRPr="00F437B9" w:rsidP="000D08C4" w14:paraId="4281C752" w14:textId="178AD5C5">
            <w:pPr>
              <w:spacing w:line="225" w:lineRule="atLeast"/>
              <w:rPr>
                <w:rFonts w:ascii="Arial" w:hAnsi="Arial" w:cs="Arial"/>
                <w:sz w:val="16"/>
                <w:szCs w:val="16"/>
              </w:rPr>
            </w:pPr>
            <w:r w:rsidRPr="00F437B9">
              <w:rPr>
                <w:rFonts w:ascii="Arial" w:hAnsi="Arial" w:cs="Arial"/>
                <w:sz w:val="16"/>
                <w:szCs w:val="16"/>
              </w:rPr>
              <w:t>76,</w:t>
            </w:r>
            <w:r w:rsidR="00F0065D">
              <w:rPr>
                <w:rFonts w:ascii="Arial" w:hAnsi="Arial" w:cs="Arial"/>
                <w:sz w:val="16"/>
                <w:szCs w:val="16"/>
              </w:rPr>
              <w:t>00</w:t>
            </w:r>
            <w:r w:rsidRPr="00F437B9">
              <w:rPr>
                <w:rFonts w:ascii="Arial" w:hAnsi="Arial" w:cs="Arial"/>
                <w:sz w:val="16"/>
                <w:szCs w:val="16"/>
              </w:rPr>
              <w:t>0</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0D08C4" w:rsidRPr="00F437B9" w:rsidP="000D08C4" w14:paraId="07C87D9E" w14:textId="77777777">
            <w:pPr>
              <w:spacing w:line="225" w:lineRule="atLeast"/>
              <w:rPr>
                <w:rFonts w:ascii="Arial" w:hAnsi="Arial" w:cs="Arial"/>
                <w:sz w:val="16"/>
                <w:szCs w:val="16"/>
              </w:rPr>
            </w:pPr>
            <w:r w:rsidRPr="00F437B9">
              <w:rPr>
                <w:rFonts w:ascii="Arial" w:hAnsi="Arial" w:cs="Arial"/>
                <w:sz w:val="16"/>
                <w:szCs w:val="16"/>
              </w:rPr>
              <w:t>0</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0D08C4" w:rsidRPr="00F437B9" w:rsidP="000D08C4" w14:paraId="3187CE4C" w14:textId="3DB3EF40">
            <w:pPr>
              <w:spacing w:line="225" w:lineRule="atLeast"/>
              <w:rPr>
                <w:rFonts w:ascii="Arial" w:hAnsi="Arial" w:cs="Arial"/>
                <w:sz w:val="16"/>
                <w:szCs w:val="16"/>
              </w:rPr>
            </w:pPr>
            <w:r>
              <w:rPr>
                <w:rFonts w:ascii="Arial" w:hAnsi="Arial" w:cs="Arial"/>
                <w:sz w:val="16"/>
                <w:szCs w:val="16"/>
              </w:rPr>
              <w:t>0</w:t>
            </w:r>
          </w:p>
        </w:tc>
        <w:tc>
          <w:tcPr>
            <w:tcW w:w="706"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0D08C4" w:rsidRPr="00F437B9" w:rsidP="000D08C4" w14:paraId="4202006B" w14:textId="5BD1B566">
            <w:pPr>
              <w:spacing w:line="225" w:lineRule="atLeast"/>
              <w:rPr>
                <w:rFonts w:ascii="Arial" w:hAnsi="Arial" w:cs="Arial"/>
                <w:sz w:val="16"/>
                <w:szCs w:val="16"/>
              </w:rPr>
            </w:pPr>
            <w:r>
              <w:rPr>
                <w:rFonts w:ascii="Arial" w:hAnsi="Arial" w:cs="Arial"/>
                <w:sz w:val="16"/>
                <w:szCs w:val="16"/>
              </w:rPr>
              <w:t>-650</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0D08C4" w:rsidRPr="00F437B9" w:rsidP="000D08C4" w14:paraId="61D6D54C" w14:textId="68C6CD47">
            <w:pPr>
              <w:spacing w:line="225" w:lineRule="atLeast"/>
              <w:rPr>
                <w:rFonts w:ascii="Arial" w:hAnsi="Arial" w:cs="Arial"/>
                <w:sz w:val="16"/>
                <w:szCs w:val="16"/>
              </w:rPr>
            </w:pPr>
            <w:r w:rsidRPr="00F437B9">
              <w:rPr>
                <w:rFonts w:ascii="Arial" w:hAnsi="Arial" w:cs="Arial"/>
                <w:sz w:val="16"/>
                <w:szCs w:val="16"/>
              </w:rPr>
              <w:t>0</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0D08C4" w:rsidRPr="00F437B9" w:rsidP="000D08C4" w14:paraId="09C1A8F1" w14:textId="7898E70D">
            <w:pPr>
              <w:spacing w:line="225" w:lineRule="atLeast"/>
              <w:rPr>
                <w:rFonts w:ascii="Arial" w:hAnsi="Arial" w:cs="Arial"/>
                <w:sz w:val="16"/>
                <w:szCs w:val="16"/>
              </w:rPr>
            </w:pPr>
            <w:r w:rsidRPr="004D23F6">
              <w:rPr>
                <w:rFonts w:ascii="Arial" w:hAnsi="Arial" w:cs="Arial"/>
                <w:sz w:val="16"/>
                <w:szCs w:val="16"/>
              </w:rPr>
              <w:t>76,650</w:t>
            </w:r>
          </w:p>
        </w:tc>
      </w:tr>
      <w:tr w14:paraId="4ABA6DCA" w14:textId="77777777" w:rsidTr="399A0995">
        <w:tblPrEx>
          <w:tblW w:w="5000" w:type="pct"/>
          <w:tblCellMar>
            <w:left w:w="0" w:type="dxa"/>
            <w:right w:w="0" w:type="dxa"/>
          </w:tblCellMar>
          <w:tblLook w:val="04A0"/>
        </w:tblPrEx>
        <w:trPr>
          <w:trHeight w:val="375"/>
        </w:trPr>
        <w:tc>
          <w:tcPr>
            <w:tcW w:w="7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0D08C4" w:rsidRPr="00F437B9" w:rsidP="000D08C4" w14:paraId="3623C4DC" w14:textId="77777777">
            <w:pPr>
              <w:spacing w:line="225" w:lineRule="atLeast"/>
              <w:rPr>
                <w:rFonts w:ascii="Arial" w:hAnsi="Arial" w:cs="Arial"/>
                <w:color w:val="56606F"/>
                <w:sz w:val="16"/>
                <w:szCs w:val="16"/>
              </w:rPr>
            </w:pPr>
            <w:r w:rsidRPr="00F437B9">
              <w:rPr>
                <w:rFonts w:ascii="Arial" w:hAnsi="Arial" w:cs="Arial"/>
                <w:color w:val="56606F"/>
                <w:sz w:val="16"/>
                <w:szCs w:val="16"/>
              </w:rPr>
              <w:t>Annual Time Burden (Hr)</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0D08C4" w:rsidRPr="00F437B9" w:rsidP="000D08C4" w14:paraId="1544083D" w14:textId="74DBB17F">
            <w:pPr>
              <w:spacing w:line="225" w:lineRule="atLeast"/>
              <w:rPr>
                <w:rFonts w:ascii="Arial" w:hAnsi="Arial" w:cs="Arial"/>
                <w:sz w:val="16"/>
                <w:szCs w:val="16"/>
              </w:rPr>
            </w:pPr>
            <w:r w:rsidRPr="00616070">
              <w:rPr>
                <w:rFonts w:ascii="Arial" w:hAnsi="Arial" w:cs="Arial"/>
                <w:sz w:val="16"/>
                <w:szCs w:val="16"/>
              </w:rPr>
              <w:t>1,016,891</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0D08C4" w:rsidRPr="00F437B9" w:rsidP="000D08C4" w14:paraId="6DFCB73E" w14:textId="77777777">
            <w:pPr>
              <w:spacing w:line="225" w:lineRule="atLeast"/>
              <w:rPr>
                <w:rFonts w:ascii="Arial" w:hAnsi="Arial" w:cs="Arial"/>
                <w:sz w:val="16"/>
                <w:szCs w:val="16"/>
              </w:rPr>
            </w:pPr>
            <w:r w:rsidRPr="00F437B9">
              <w:rPr>
                <w:rFonts w:ascii="Arial" w:hAnsi="Arial" w:cs="Arial"/>
                <w:sz w:val="16"/>
                <w:szCs w:val="16"/>
              </w:rPr>
              <w:t>0</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0D08C4" w:rsidRPr="00F437B9" w:rsidP="000D08C4" w14:paraId="130EB060" w14:textId="4C0516B4">
            <w:pPr>
              <w:spacing w:line="225" w:lineRule="atLeast"/>
              <w:rPr>
                <w:rFonts w:ascii="Arial" w:hAnsi="Arial" w:cs="Arial"/>
                <w:sz w:val="16"/>
                <w:szCs w:val="16"/>
              </w:rPr>
            </w:pPr>
            <w:r>
              <w:rPr>
                <w:rFonts w:ascii="Arial" w:hAnsi="Arial" w:cs="Arial"/>
                <w:sz w:val="16"/>
                <w:szCs w:val="16"/>
              </w:rPr>
              <w:t>0</w:t>
            </w:r>
          </w:p>
        </w:tc>
        <w:tc>
          <w:tcPr>
            <w:tcW w:w="706"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0D08C4" w:rsidRPr="00F437B9" w:rsidP="000D08C4" w14:paraId="35910740" w14:textId="41382BFC">
            <w:pPr>
              <w:spacing w:line="225" w:lineRule="atLeast"/>
              <w:rPr>
                <w:rFonts w:ascii="Arial" w:hAnsi="Arial" w:cs="Arial"/>
                <w:sz w:val="16"/>
                <w:szCs w:val="16"/>
              </w:rPr>
            </w:pPr>
            <w:r>
              <w:rPr>
                <w:rFonts w:ascii="Arial" w:hAnsi="Arial" w:cs="Arial"/>
                <w:sz w:val="16"/>
                <w:szCs w:val="16"/>
              </w:rPr>
              <w:t>-</w:t>
            </w:r>
            <w:r w:rsidRPr="000C7126">
              <w:rPr>
                <w:rFonts w:ascii="Arial" w:hAnsi="Arial" w:cs="Arial"/>
                <w:sz w:val="16"/>
                <w:szCs w:val="16"/>
              </w:rPr>
              <w:t>21,856</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0D08C4" w:rsidRPr="00F437B9" w:rsidP="000D08C4" w14:paraId="17CFFAD1" w14:textId="6D0A26BE">
            <w:pPr>
              <w:spacing w:line="225" w:lineRule="atLeast"/>
              <w:rPr>
                <w:rFonts w:ascii="Arial" w:hAnsi="Arial" w:cs="Arial"/>
                <w:sz w:val="16"/>
                <w:szCs w:val="16"/>
              </w:rPr>
            </w:pPr>
            <w:r w:rsidRPr="00F437B9">
              <w:rPr>
                <w:rFonts w:ascii="Arial" w:hAnsi="Arial" w:cs="Arial"/>
                <w:sz w:val="16"/>
                <w:szCs w:val="16"/>
              </w:rPr>
              <w:t>0</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0D08C4" w:rsidRPr="00F437B9" w:rsidP="000D08C4" w14:paraId="20D5F23A" w14:textId="486D1457">
            <w:pPr>
              <w:spacing w:line="225" w:lineRule="atLeast"/>
              <w:rPr>
                <w:rFonts w:ascii="Arial" w:hAnsi="Arial" w:cs="Arial"/>
                <w:sz w:val="16"/>
                <w:szCs w:val="16"/>
              </w:rPr>
            </w:pPr>
            <w:r w:rsidRPr="00FC71B2">
              <w:rPr>
                <w:rFonts w:ascii="Arial" w:hAnsi="Arial" w:cs="Arial"/>
                <w:sz w:val="16"/>
                <w:szCs w:val="16"/>
              </w:rPr>
              <w:t>1,038,747</w:t>
            </w:r>
          </w:p>
        </w:tc>
      </w:tr>
      <w:tr w14:paraId="224721FB" w14:textId="77777777" w:rsidTr="399A0995">
        <w:tblPrEx>
          <w:tblW w:w="5000" w:type="pct"/>
          <w:tblCellMar>
            <w:left w:w="0" w:type="dxa"/>
            <w:right w:w="0" w:type="dxa"/>
          </w:tblCellMar>
          <w:tblLook w:val="04A0"/>
        </w:tblPrEx>
        <w:trPr>
          <w:trHeight w:val="312"/>
        </w:trPr>
        <w:tc>
          <w:tcPr>
            <w:tcW w:w="7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0D08C4" w:rsidRPr="00F437B9" w:rsidP="000D08C4" w14:paraId="6D12CC9A" w14:textId="77777777">
            <w:pPr>
              <w:spacing w:line="225" w:lineRule="atLeast"/>
              <w:rPr>
                <w:rFonts w:ascii="Arial" w:hAnsi="Arial" w:cs="Arial"/>
                <w:sz w:val="16"/>
                <w:szCs w:val="16"/>
              </w:rPr>
            </w:pPr>
            <w:r w:rsidRPr="00F437B9">
              <w:rPr>
                <w:rFonts w:ascii="Arial" w:hAnsi="Arial" w:cs="Arial"/>
                <w:sz w:val="16"/>
                <w:szCs w:val="16"/>
              </w:rPr>
              <w:t>Annual Cost Burden ($)</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0D08C4" w:rsidRPr="00F437B9" w:rsidP="000D08C4" w14:paraId="05401135" w14:textId="327CEBD4">
            <w:pPr>
              <w:spacing w:line="225" w:lineRule="atLeast"/>
              <w:rPr>
                <w:rFonts w:ascii="Arial" w:hAnsi="Arial" w:cs="Arial"/>
                <w:sz w:val="16"/>
                <w:szCs w:val="16"/>
              </w:rPr>
            </w:pPr>
            <w:r w:rsidRPr="399A0995">
              <w:rPr>
                <w:rFonts w:ascii="Arial" w:hAnsi="Arial" w:cs="Arial"/>
                <w:sz w:val="16"/>
                <w:szCs w:val="16"/>
              </w:rPr>
              <w:t>10,72</w:t>
            </w:r>
            <w:r w:rsidRPr="399A0995" w:rsidR="3FC8BD70">
              <w:rPr>
                <w:rFonts w:ascii="Arial" w:hAnsi="Arial" w:cs="Arial"/>
                <w:sz w:val="16"/>
                <w:szCs w:val="16"/>
              </w:rPr>
              <w:t>5,464</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0D08C4" w:rsidRPr="00F437B9" w:rsidP="000D08C4" w14:paraId="05E0C90B" w14:textId="70EEF0B2">
            <w:pPr>
              <w:spacing w:line="225" w:lineRule="atLeast"/>
              <w:rPr>
                <w:rFonts w:ascii="Arial" w:hAnsi="Arial" w:cs="Arial"/>
                <w:sz w:val="16"/>
                <w:szCs w:val="16"/>
              </w:rPr>
            </w:pPr>
            <w:r w:rsidRPr="00F437B9">
              <w:rPr>
                <w:rFonts w:ascii="Arial" w:hAnsi="Arial" w:cs="Arial"/>
                <w:sz w:val="16"/>
                <w:szCs w:val="16"/>
              </w:rPr>
              <w:t>0</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0D08C4" w:rsidRPr="00F437B9" w:rsidP="000D08C4" w14:paraId="1B8D539C" w14:textId="386B8545">
            <w:pPr>
              <w:spacing w:line="225" w:lineRule="atLeast"/>
              <w:rPr>
                <w:rFonts w:ascii="Arial" w:hAnsi="Arial" w:cs="Arial"/>
                <w:sz w:val="16"/>
                <w:szCs w:val="16"/>
              </w:rPr>
            </w:pPr>
            <w:r>
              <w:rPr>
                <w:rFonts w:ascii="Arial" w:hAnsi="Arial" w:cs="Arial"/>
                <w:sz w:val="16"/>
                <w:szCs w:val="16"/>
              </w:rPr>
              <w:t>0</w:t>
            </w:r>
          </w:p>
        </w:tc>
        <w:tc>
          <w:tcPr>
            <w:tcW w:w="706"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0D08C4" w:rsidRPr="00F437B9" w:rsidP="000D08C4" w14:paraId="17CD4C62" w14:textId="4775944D">
            <w:pPr>
              <w:spacing w:line="225" w:lineRule="atLeast"/>
              <w:rPr>
                <w:rFonts w:ascii="Arial" w:hAnsi="Arial" w:cs="Arial"/>
                <w:sz w:val="16"/>
                <w:szCs w:val="16"/>
              </w:rPr>
            </w:pPr>
            <w:r w:rsidRPr="399A0995">
              <w:rPr>
                <w:rFonts w:ascii="Arial" w:hAnsi="Arial" w:cs="Arial"/>
                <w:sz w:val="16"/>
                <w:szCs w:val="16"/>
              </w:rPr>
              <w:t>1,64</w:t>
            </w:r>
            <w:r w:rsidRPr="399A0995" w:rsidR="23FF12A7">
              <w:rPr>
                <w:rFonts w:ascii="Arial" w:hAnsi="Arial" w:cs="Arial"/>
                <w:sz w:val="16"/>
                <w:szCs w:val="16"/>
              </w:rPr>
              <w:t>5,417</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0D08C4" w:rsidRPr="00F437B9" w:rsidP="000D08C4" w14:paraId="39F814BB" w14:textId="1575D594">
            <w:pPr>
              <w:spacing w:line="225" w:lineRule="atLeast"/>
              <w:rPr>
                <w:rFonts w:ascii="Arial" w:hAnsi="Arial" w:cs="Arial"/>
                <w:sz w:val="16"/>
                <w:szCs w:val="16"/>
              </w:rPr>
            </w:pPr>
            <w:r w:rsidRPr="00F437B9">
              <w:rPr>
                <w:rFonts w:ascii="Arial" w:hAnsi="Arial" w:cs="Arial"/>
                <w:sz w:val="16"/>
                <w:szCs w:val="16"/>
              </w:rPr>
              <w:t>0</w:t>
            </w:r>
          </w:p>
        </w:tc>
        <w:tc>
          <w:tcPr>
            <w:tcW w:w="699" w:type="pct"/>
            <w:tcBorders>
              <w:top w:val="outset" w:sz="6" w:space="0" w:color="C5DBEC"/>
              <w:left w:val="outset" w:sz="6" w:space="0" w:color="C5DBEC"/>
              <w:bottom w:val="outset" w:sz="6" w:space="0" w:color="C5DBEC"/>
              <w:right w:val="single" w:sz="6" w:space="0" w:color="C5DBEC"/>
            </w:tcBorders>
            <w:tcMar>
              <w:top w:w="60" w:type="dxa"/>
              <w:left w:w="60" w:type="dxa"/>
              <w:bottom w:w="60" w:type="dxa"/>
              <w:right w:w="60" w:type="dxa"/>
            </w:tcMar>
            <w:hideMark/>
          </w:tcPr>
          <w:p w:rsidR="000D08C4" w:rsidRPr="00F437B9" w:rsidP="000D08C4" w14:paraId="7D402E8F" w14:textId="617DB1C0">
            <w:pPr>
              <w:spacing w:line="225" w:lineRule="atLeast"/>
              <w:rPr>
                <w:rFonts w:ascii="Arial" w:hAnsi="Arial" w:cs="Arial"/>
                <w:sz w:val="16"/>
                <w:szCs w:val="16"/>
              </w:rPr>
            </w:pPr>
            <w:r w:rsidRPr="00FC71B2">
              <w:rPr>
                <w:rFonts w:ascii="Arial" w:hAnsi="Arial" w:cs="Arial"/>
                <w:sz w:val="16"/>
                <w:szCs w:val="16"/>
              </w:rPr>
              <w:t>9,080,047</w:t>
            </w:r>
          </w:p>
        </w:tc>
      </w:tr>
    </w:tbl>
    <w:p w:rsidR="00E9671A" w:rsidRPr="00E9671A" w:rsidP="00240A35" w14:paraId="27AFE884" w14:textId="77777777">
      <w:pPr>
        <w:widowControl/>
        <w:tabs>
          <w:tab w:val="left" w:pos="-1080"/>
          <w:tab w:val="left" w:pos="-720"/>
          <w:tab w:val="left" w:pos="150"/>
          <w:tab w:val="left" w:pos="720"/>
          <w:tab w:val="left" w:pos="1440"/>
          <w:tab w:val="left" w:pos="1800"/>
          <w:tab w:val="left" w:pos="3930"/>
          <w:tab w:val="left" w:pos="4290"/>
          <w:tab w:val="left" w:pos="5760"/>
        </w:tabs>
        <w:jc w:val="both"/>
        <w:rPr>
          <w:rFonts w:ascii="Arial" w:hAnsi="Arial" w:cs="Arial"/>
        </w:rPr>
      </w:pPr>
    </w:p>
    <w:p w:rsidR="00A4036E" w:rsidP="00A4036E" w14:paraId="4EAB2388" w14:textId="77777777">
      <w:pPr>
        <w:widowControl/>
        <w:tabs>
          <w:tab w:val="left" w:pos="-984"/>
          <w:tab w:val="left" w:pos="-720"/>
          <w:tab w:val="left" w:pos="720"/>
        </w:tabs>
        <w:jc w:val="both"/>
        <w:rPr>
          <w:rFonts w:ascii="Arial" w:hAnsi="Arial" w:cs="Arial"/>
          <w:u w:val="single"/>
        </w:rPr>
      </w:pPr>
      <w:bookmarkStart w:id="3" w:name="_Hlk220312852"/>
      <w:r>
        <w:rPr>
          <w:rFonts w:ascii="Arial" w:hAnsi="Arial" w:cs="Arial"/>
          <w:u w:val="single"/>
        </w:rPr>
        <w:t>Changes Since the Publication of the 60-Day Notice</w:t>
      </w:r>
    </w:p>
    <w:p w:rsidR="00A4036E" w:rsidP="00A4036E" w14:paraId="167EF279" w14:textId="77777777">
      <w:pPr>
        <w:widowControl/>
        <w:tabs>
          <w:tab w:val="left" w:pos="-984"/>
          <w:tab w:val="left" w:pos="-720"/>
          <w:tab w:val="left" w:pos="720"/>
        </w:tabs>
        <w:jc w:val="both"/>
        <w:rPr>
          <w:rFonts w:ascii="Arial" w:hAnsi="Arial" w:cs="Arial"/>
        </w:rPr>
      </w:pPr>
    </w:p>
    <w:p w:rsidR="00A7569A" w:rsidRPr="00A4036E" w:rsidP="399A0995" w14:paraId="02A50E4D" w14:textId="7259E036">
      <w:pPr>
        <w:widowControl/>
        <w:tabs>
          <w:tab w:val="left" w:pos="720"/>
        </w:tabs>
        <w:jc w:val="both"/>
        <w:rPr>
          <w:rFonts w:ascii="Arial" w:hAnsi="Arial" w:cs="Arial"/>
          <w:color w:val="0000FF"/>
        </w:rPr>
      </w:pPr>
      <w:r w:rsidRPr="399A0995">
        <w:rPr>
          <w:rFonts w:ascii="Arial" w:hAnsi="Arial" w:cs="Arial"/>
        </w:rPr>
        <w:t xml:space="preserve">Since the publication of the 60-Day Notice in the </w:t>
      </w:r>
      <w:r w:rsidRPr="399A0995">
        <w:rPr>
          <w:rFonts w:ascii="Arial" w:hAnsi="Arial" w:cs="Arial"/>
          <w:i/>
          <w:iCs/>
        </w:rPr>
        <w:t>Federal Register</w:t>
      </w:r>
      <w:r w:rsidRPr="399A0995">
        <w:rPr>
          <w:rFonts w:ascii="Arial" w:hAnsi="Arial" w:cs="Arial"/>
        </w:rPr>
        <w:t xml:space="preserve">, the USPTO has updated </w:t>
      </w:r>
      <w:r w:rsidRPr="399A0995" w:rsidR="00997219">
        <w:rPr>
          <w:rFonts w:ascii="Arial" w:hAnsi="Arial" w:cs="Arial"/>
        </w:rPr>
        <w:t xml:space="preserve">the </w:t>
      </w:r>
      <w:r w:rsidRPr="399A0995" w:rsidR="003A776F">
        <w:rPr>
          <w:rFonts w:ascii="Arial" w:hAnsi="Arial" w:cs="Arial"/>
        </w:rPr>
        <w:t xml:space="preserve">annual non-hourly cost burden </w:t>
      </w:r>
      <w:r w:rsidRPr="399A0995">
        <w:rPr>
          <w:rFonts w:ascii="Arial" w:hAnsi="Arial" w:cs="Arial"/>
        </w:rPr>
        <w:t xml:space="preserve">to reflect more accurate </w:t>
      </w:r>
      <w:r w:rsidRPr="399A0995" w:rsidR="003A776F">
        <w:rPr>
          <w:rFonts w:ascii="Arial" w:hAnsi="Arial" w:cs="Arial"/>
        </w:rPr>
        <w:t>postage estimates</w:t>
      </w:r>
      <w:r w:rsidRPr="399A0995">
        <w:rPr>
          <w:rFonts w:ascii="Arial" w:hAnsi="Arial" w:cs="Arial"/>
        </w:rPr>
        <w:t xml:space="preserve">.  This results in </w:t>
      </w:r>
      <w:r w:rsidRPr="399A0995" w:rsidR="002B6BAF">
        <w:rPr>
          <w:rFonts w:ascii="Arial" w:hAnsi="Arial" w:cs="Arial"/>
        </w:rPr>
        <w:t>a</w:t>
      </w:r>
      <w:r w:rsidRPr="399A0995">
        <w:rPr>
          <w:rFonts w:ascii="Arial" w:hAnsi="Arial" w:cs="Arial"/>
        </w:rPr>
        <w:t xml:space="preserve"> </w:t>
      </w:r>
      <w:r w:rsidRPr="399A0995" w:rsidR="215C84AB">
        <w:rPr>
          <w:rFonts w:ascii="Arial" w:hAnsi="Arial" w:cs="Arial"/>
        </w:rPr>
        <w:t>de</w:t>
      </w:r>
      <w:r w:rsidRPr="399A0995">
        <w:rPr>
          <w:rFonts w:ascii="Arial" w:hAnsi="Arial" w:cs="Arial"/>
        </w:rPr>
        <w:t>crease of $</w:t>
      </w:r>
      <w:r w:rsidRPr="399A0995" w:rsidR="069605AC">
        <w:rPr>
          <w:rFonts w:ascii="Arial" w:hAnsi="Arial" w:cs="Arial"/>
        </w:rPr>
        <w:t>303</w:t>
      </w:r>
      <w:r w:rsidRPr="399A0995" w:rsidR="133AAD98">
        <w:rPr>
          <w:rFonts w:ascii="Arial" w:hAnsi="Arial" w:cs="Arial"/>
        </w:rPr>
        <w:t xml:space="preserve"> </w:t>
      </w:r>
      <w:r w:rsidRPr="399A0995">
        <w:rPr>
          <w:rFonts w:ascii="Arial" w:hAnsi="Arial" w:cs="Arial"/>
        </w:rPr>
        <w:t xml:space="preserve">in </w:t>
      </w:r>
      <w:r w:rsidRPr="399A0995" w:rsidR="00FC71B2">
        <w:rPr>
          <w:rFonts w:ascii="Arial" w:hAnsi="Arial" w:cs="Arial"/>
        </w:rPr>
        <w:t>non-</w:t>
      </w:r>
      <w:r w:rsidRPr="399A0995">
        <w:rPr>
          <w:rFonts w:ascii="Arial" w:hAnsi="Arial" w:cs="Arial"/>
        </w:rPr>
        <w:t>hourly</w:t>
      </w:r>
      <w:r w:rsidRPr="399A0995" w:rsidR="00FC71B2">
        <w:rPr>
          <w:rFonts w:ascii="Arial" w:hAnsi="Arial" w:cs="Arial"/>
        </w:rPr>
        <w:t xml:space="preserve"> cost</w:t>
      </w:r>
      <w:r w:rsidRPr="399A0995">
        <w:rPr>
          <w:rFonts w:ascii="Arial" w:hAnsi="Arial" w:cs="Arial"/>
        </w:rPr>
        <w:t xml:space="preserve"> burden, for a new estimated total annual </w:t>
      </w:r>
      <w:r w:rsidRPr="399A0995" w:rsidR="00FC71B2">
        <w:rPr>
          <w:rFonts w:ascii="Arial" w:hAnsi="Arial" w:cs="Arial"/>
        </w:rPr>
        <w:t>non-hourly</w:t>
      </w:r>
      <w:r w:rsidRPr="399A0995">
        <w:rPr>
          <w:rFonts w:ascii="Arial" w:hAnsi="Arial" w:cs="Arial"/>
        </w:rPr>
        <w:t xml:space="preserve"> cost burden of $</w:t>
      </w:r>
      <w:r w:rsidRPr="399A0995" w:rsidR="32422A53">
        <w:rPr>
          <w:rFonts w:ascii="Arial" w:hAnsi="Arial" w:cs="Arial"/>
        </w:rPr>
        <w:t>10,725,464</w:t>
      </w:r>
      <w:r w:rsidRPr="399A0995">
        <w:rPr>
          <w:rFonts w:ascii="Arial" w:hAnsi="Arial" w:cs="Arial"/>
        </w:rPr>
        <w:t>.</w:t>
      </w:r>
      <w:bookmarkEnd w:id="3"/>
    </w:p>
    <w:p w:rsidR="00A7569A" w:rsidP="00184AB1" w14:paraId="6EA000AA" w14:textId="77777777">
      <w:pPr>
        <w:widowControl/>
        <w:tabs>
          <w:tab w:val="left" w:pos="-1080"/>
          <w:tab w:val="left" w:pos="-720"/>
          <w:tab w:val="left" w:pos="150"/>
          <w:tab w:val="left" w:pos="720"/>
          <w:tab w:val="left" w:pos="1440"/>
          <w:tab w:val="left" w:pos="1800"/>
          <w:tab w:val="left" w:pos="3930"/>
          <w:tab w:val="left" w:pos="4290"/>
          <w:tab w:val="left" w:pos="5760"/>
        </w:tabs>
        <w:jc w:val="both"/>
        <w:rPr>
          <w:rFonts w:ascii="Arial" w:hAnsi="Arial" w:cs="Arial"/>
          <w:u w:val="single"/>
        </w:rPr>
      </w:pPr>
    </w:p>
    <w:p w:rsidR="00184AB1" w:rsidP="00184AB1" w14:paraId="1227ECB6" w14:textId="11225EEA">
      <w:pPr>
        <w:widowControl/>
        <w:tabs>
          <w:tab w:val="left" w:pos="-1080"/>
          <w:tab w:val="left" w:pos="-720"/>
          <w:tab w:val="left" w:pos="150"/>
          <w:tab w:val="left" w:pos="720"/>
          <w:tab w:val="left" w:pos="1440"/>
          <w:tab w:val="left" w:pos="1800"/>
          <w:tab w:val="left" w:pos="3930"/>
          <w:tab w:val="left" w:pos="4290"/>
          <w:tab w:val="left" w:pos="5760"/>
        </w:tabs>
        <w:jc w:val="both"/>
        <w:rPr>
          <w:rFonts w:ascii="Arial" w:hAnsi="Arial" w:cs="Arial"/>
          <w:u w:val="single"/>
        </w:rPr>
      </w:pPr>
      <w:r>
        <w:rPr>
          <w:rFonts w:ascii="Arial" w:hAnsi="Arial" w:cs="Arial"/>
          <w:u w:val="single"/>
        </w:rPr>
        <w:t>Change in Responses and Hourly Burden due to Adjustment in Agency Estimate</w:t>
      </w:r>
    </w:p>
    <w:p w:rsidR="00184AB1" w:rsidP="00184AB1" w14:paraId="20B0CA80" w14:textId="77777777">
      <w:pPr>
        <w:widowControl/>
        <w:tabs>
          <w:tab w:val="left" w:pos="-1080"/>
          <w:tab w:val="left" w:pos="-720"/>
          <w:tab w:val="left" w:pos="150"/>
          <w:tab w:val="left" w:pos="720"/>
          <w:tab w:val="left" w:pos="1440"/>
          <w:tab w:val="left" w:pos="1800"/>
          <w:tab w:val="left" w:pos="3930"/>
          <w:tab w:val="left" w:pos="4290"/>
          <w:tab w:val="left" w:pos="5760"/>
        </w:tabs>
        <w:jc w:val="both"/>
        <w:rPr>
          <w:rFonts w:ascii="Arial" w:hAnsi="Arial" w:cs="Arial"/>
        </w:rPr>
      </w:pPr>
    </w:p>
    <w:p w:rsidR="00184AB1" w:rsidP="00184AB1" w14:paraId="395555CF" w14:textId="1FD8F07B">
      <w:pPr>
        <w:widowControl/>
        <w:tabs>
          <w:tab w:val="left" w:pos="-1080"/>
          <w:tab w:val="left" w:pos="-720"/>
          <w:tab w:val="left" w:pos="150"/>
          <w:tab w:val="left" w:pos="720"/>
          <w:tab w:val="left" w:pos="1440"/>
          <w:tab w:val="left" w:pos="1800"/>
          <w:tab w:val="left" w:pos="3930"/>
          <w:tab w:val="left" w:pos="4290"/>
          <w:tab w:val="left" w:pos="5760"/>
        </w:tabs>
        <w:jc w:val="both"/>
        <w:rPr>
          <w:rFonts w:ascii="Arial" w:hAnsi="Arial" w:cs="Arial"/>
        </w:rPr>
      </w:pPr>
      <w:r>
        <w:rPr>
          <w:rFonts w:ascii="Arial" w:hAnsi="Arial" w:cs="Arial"/>
        </w:rPr>
        <w:t xml:space="preserve">The total number of responses has decreased by </w:t>
      </w:r>
      <w:r w:rsidR="00662D1E">
        <w:rPr>
          <w:rFonts w:ascii="Arial" w:hAnsi="Arial" w:cs="Arial"/>
        </w:rPr>
        <w:t>650</w:t>
      </w:r>
      <w:r>
        <w:rPr>
          <w:rFonts w:ascii="Arial" w:hAnsi="Arial" w:cs="Arial"/>
        </w:rPr>
        <w:t xml:space="preserve"> due to estimated fluctuations in the number of respondents/submissions in this information collection. This decrease in the number of respondents and responses results in a decrease of </w:t>
      </w:r>
      <w:r w:rsidRPr="00137502" w:rsidR="00137502">
        <w:rPr>
          <w:rFonts w:ascii="Arial" w:hAnsi="Arial" w:cs="Arial"/>
        </w:rPr>
        <w:t>21,856</w:t>
      </w:r>
      <w:r>
        <w:rPr>
          <w:rFonts w:ascii="Arial" w:hAnsi="Arial" w:cs="Arial"/>
        </w:rPr>
        <w:t xml:space="preserve"> hours in the annual time burden estimates.  </w:t>
      </w:r>
    </w:p>
    <w:p w:rsidR="00184AB1" w:rsidP="00184AB1" w14:paraId="19C9C0B7" w14:textId="77777777">
      <w:pPr>
        <w:widowControl/>
        <w:tabs>
          <w:tab w:val="left" w:pos="-1080"/>
          <w:tab w:val="left" w:pos="-720"/>
          <w:tab w:val="left" w:pos="150"/>
          <w:tab w:val="left" w:pos="720"/>
          <w:tab w:val="left" w:pos="1440"/>
          <w:tab w:val="left" w:pos="1800"/>
          <w:tab w:val="left" w:pos="3930"/>
          <w:tab w:val="left" w:pos="4290"/>
          <w:tab w:val="left" w:pos="5760"/>
        </w:tabs>
        <w:jc w:val="both"/>
        <w:rPr>
          <w:rFonts w:ascii="Arial" w:hAnsi="Arial" w:cs="Arial"/>
        </w:rPr>
      </w:pPr>
    </w:p>
    <w:p w:rsidR="00184AB1" w:rsidRPr="00980E8E" w:rsidP="00184AB1" w14:paraId="6BF2F023" w14:textId="77777777">
      <w:pPr>
        <w:rPr>
          <w:rFonts w:ascii="Arial" w:hAnsi="Arial" w:cs="Arial"/>
          <w:sz w:val="32"/>
          <w:u w:val="single"/>
        </w:rPr>
      </w:pPr>
      <w:r w:rsidRPr="00980E8E">
        <w:rPr>
          <w:rFonts w:ascii="Arial" w:hAnsi="Arial" w:cs="Arial"/>
          <w:u w:val="single"/>
        </w:rPr>
        <w:t>Change in Annual Non-hour Costs due to Adjustment in Agency Estimate</w:t>
      </w:r>
    </w:p>
    <w:p w:rsidR="00184AB1" w:rsidP="00184AB1" w14:paraId="61F36FBD" w14:textId="77777777">
      <w:pPr>
        <w:keepNext/>
        <w:widowControl/>
        <w:tabs>
          <w:tab w:val="left" w:pos="-1152"/>
        </w:tabs>
        <w:jc w:val="both"/>
        <w:rPr>
          <w:rFonts w:ascii="Arial" w:hAnsi="Arial" w:cs="Arial"/>
        </w:rPr>
      </w:pPr>
    </w:p>
    <w:p w:rsidR="00184AB1" w:rsidP="399A0995" w14:paraId="53129DC5" w14:textId="0508AB0F">
      <w:pPr>
        <w:widowControl/>
        <w:jc w:val="both"/>
        <w:rPr>
          <w:rFonts w:ascii="Arial" w:hAnsi="Arial" w:cs="Arial"/>
        </w:rPr>
      </w:pPr>
      <w:r w:rsidRPr="399A0995">
        <w:rPr>
          <w:rFonts w:ascii="Arial" w:hAnsi="Arial" w:cs="Arial"/>
        </w:rPr>
        <w:t>For this renewal, the USPTO estimates that the total annual non-hour</w:t>
      </w:r>
      <w:r w:rsidR="00845A58">
        <w:rPr>
          <w:rFonts w:ascii="Arial" w:hAnsi="Arial" w:cs="Arial"/>
        </w:rPr>
        <w:t>ly</w:t>
      </w:r>
      <w:r w:rsidRPr="399A0995">
        <w:rPr>
          <w:rFonts w:ascii="Arial" w:hAnsi="Arial" w:cs="Arial"/>
        </w:rPr>
        <w:t xml:space="preserve"> costs will </w:t>
      </w:r>
      <w:r w:rsidRPr="399A0995" w:rsidR="006F3C63">
        <w:rPr>
          <w:rFonts w:ascii="Arial" w:hAnsi="Arial" w:cs="Arial"/>
        </w:rPr>
        <w:t>in</w:t>
      </w:r>
      <w:r w:rsidRPr="399A0995">
        <w:rPr>
          <w:rFonts w:ascii="Arial" w:hAnsi="Arial" w:cs="Arial"/>
        </w:rPr>
        <w:t>crease by $</w:t>
      </w:r>
      <w:r w:rsidRPr="399A0995" w:rsidR="00137502">
        <w:rPr>
          <w:rFonts w:ascii="Arial" w:hAnsi="Arial" w:cs="Arial"/>
        </w:rPr>
        <w:t>1,6</w:t>
      </w:r>
      <w:r w:rsidRPr="399A0995" w:rsidR="055D7C95">
        <w:rPr>
          <w:rFonts w:ascii="Arial" w:hAnsi="Arial" w:cs="Arial"/>
        </w:rPr>
        <w:t>45,417</w:t>
      </w:r>
      <w:r w:rsidRPr="399A0995">
        <w:rPr>
          <w:rFonts w:ascii="Arial" w:hAnsi="Arial" w:cs="Arial"/>
        </w:rPr>
        <w:t xml:space="preserve"> from the previous approval. This </w:t>
      </w:r>
      <w:r w:rsidRPr="399A0995" w:rsidR="006F3C63">
        <w:rPr>
          <w:rFonts w:ascii="Arial" w:hAnsi="Arial" w:cs="Arial"/>
        </w:rPr>
        <w:t>in</w:t>
      </w:r>
      <w:r w:rsidRPr="399A0995">
        <w:rPr>
          <w:rFonts w:ascii="Arial" w:hAnsi="Arial" w:cs="Arial"/>
        </w:rPr>
        <w:t>crease is due to estimated fluctuations in submissions for items that require a fee</w:t>
      </w:r>
      <w:r w:rsidRPr="399A0995" w:rsidR="00E27869">
        <w:rPr>
          <w:rFonts w:ascii="Arial" w:hAnsi="Arial" w:cs="Arial"/>
        </w:rPr>
        <w:t xml:space="preserve"> or postage</w:t>
      </w:r>
      <w:r w:rsidRPr="399A0995">
        <w:rPr>
          <w:rFonts w:ascii="Arial" w:hAnsi="Arial" w:cs="Arial"/>
        </w:rPr>
        <w:t xml:space="preserve">.  </w:t>
      </w:r>
    </w:p>
    <w:p w:rsidR="00636EDA" w:rsidRPr="0023366F" w:rsidP="00A25005" w14:paraId="79D4A1E1" w14:textId="77777777">
      <w:pPr>
        <w:widowControl/>
        <w:tabs>
          <w:tab w:val="left" w:pos="-984"/>
          <w:tab w:val="left" w:pos="-720"/>
          <w:tab w:val="left" w:pos="-456"/>
          <w:tab w:val="left" w:pos="720"/>
          <w:tab w:val="left" w:pos="1440"/>
          <w:tab w:val="left" w:pos="2880"/>
          <w:tab w:val="left" w:pos="3600"/>
          <w:tab w:val="left" w:pos="3930"/>
          <w:tab w:val="left" w:pos="429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color w:val="0000FF"/>
        </w:rPr>
      </w:pPr>
    </w:p>
    <w:p w:rsidR="00567B74" w:rsidRPr="002E7B48" w:rsidP="005E38E3" w14:paraId="7858C805" w14:textId="4AE36CEF">
      <w:pPr>
        <w:pStyle w:val="ListParagraph"/>
        <w:widowControl/>
        <w:numPr>
          <w:ilvl w:val="0"/>
          <w:numId w:val="18"/>
        </w:numPr>
        <w:tabs>
          <w:tab w:val="left" w:pos="-984"/>
          <w:tab w:val="left" w:pos="-720"/>
          <w:tab w:val="left" w:pos="720"/>
        </w:tabs>
        <w:ind w:left="360"/>
        <w:jc w:val="both"/>
        <w:rPr>
          <w:rFonts w:ascii="Arial" w:hAnsi="Arial" w:cs="Arial"/>
          <w:b/>
        </w:rPr>
      </w:pPr>
      <w:r w:rsidRPr="002E7B48">
        <w:rPr>
          <w:rFonts w:ascii="Arial" w:hAnsi="Arial" w:cs="Arial"/>
          <w:b/>
        </w:rPr>
        <w:t xml:space="preserve">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 </w:t>
      </w:r>
    </w:p>
    <w:p w:rsidR="00567B74" w:rsidRPr="00E0554B" w:rsidP="00636EDA" w14:paraId="23A84AF7" w14:textId="77777777">
      <w:pPr>
        <w:widowControl/>
        <w:tabs>
          <w:tab w:val="left" w:pos="-984"/>
          <w:tab w:val="left" w:pos="-720"/>
          <w:tab w:val="left" w:pos="720"/>
        </w:tabs>
        <w:jc w:val="both"/>
        <w:rPr>
          <w:rFonts w:ascii="Arial" w:hAnsi="Arial" w:cs="Arial"/>
        </w:rPr>
      </w:pPr>
    </w:p>
    <w:p w:rsidR="00636EDA" w:rsidP="00A83B56" w14:paraId="79D4A1E5" w14:textId="0E4B5624">
      <w:pPr>
        <w:jc w:val="both"/>
        <w:rPr>
          <w:rFonts w:ascii="Arial" w:hAnsi="Arial" w:cs="Arial"/>
        </w:rPr>
      </w:pPr>
      <w:r w:rsidRPr="26E63D3B">
        <w:rPr>
          <w:rFonts w:ascii="Arial" w:hAnsi="Arial" w:cs="Arial"/>
        </w:rPr>
        <w:t>USPTO makes submissions under this information collection available to the public via</w:t>
      </w:r>
      <w:r w:rsidRPr="26E63D3B" w:rsidR="2311C506">
        <w:rPr>
          <w:rFonts w:ascii="Arial" w:hAnsi="Arial" w:cs="Arial"/>
        </w:rPr>
        <w:t xml:space="preserve"> the TTAB’s electronic filing system</w:t>
      </w:r>
      <w:r w:rsidRPr="26E63D3B">
        <w:rPr>
          <w:rFonts w:ascii="Arial" w:hAnsi="Arial" w:cs="Arial"/>
        </w:rPr>
        <w:t xml:space="preserve">. The purpose of this public access is not for statistical </w:t>
      </w:r>
      <w:r w:rsidRPr="26E63D3B" w:rsidR="2A1E7608">
        <w:rPr>
          <w:rFonts w:ascii="Arial" w:hAnsi="Arial" w:cs="Arial"/>
        </w:rPr>
        <w:t>use,</w:t>
      </w:r>
      <w:r w:rsidRPr="26E63D3B">
        <w:rPr>
          <w:rFonts w:ascii="Arial" w:hAnsi="Arial" w:cs="Arial"/>
        </w:rPr>
        <w:t xml:space="preserve"> and the </w:t>
      </w:r>
      <w:r w:rsidR="001E7385">
        <w:rPr>
          <w:rFonts w:ascii="Arial" w:hAnsi="Arial" w:cs="Arial"/>
        </w:rPr>
        <w:t>a</w:t>
      </w:r>
      <w:r w:rsidRPr="26E63D3B">
        <w:rPr>
          <w:rFonts w:ascii="Arial" w:hAnsi="Arial" w:cs="Arial"/>
        </w:rPr>
        <w:t>gency does not perform statistical analysis on the details within submissions.</w:t>
      </w:r>
    </w:p>
    <w:p w:rsidR="00A83B56" w:rsidRPr="00A83B56" w:rsidP="00A83B56" w14:paraId="48EFF6EE" w14:textId="77777777">
      <w:pPr>
        <w:jc w:val="both"/>
        <w:rPr>
          <w:rFonts w:ascii="Arial" w:hAnsi="Arial" w:cs="Arial"/>
        </w:rPr>
      </w:pPr>
    </w:p>
    <w:p w:rsidR="00567B74" w:rsidRPr="002E7B48" w:rsidP="005E38E3" w14:paraId="093923B1" w14:textId="1213648F">
      <w:pPr>
        <w:pStyle w:val="ListParagraph"/>
        <w:keepNext/>
        <w:keepLines/>
        <w:widowControl/>
        <w:numPr>
          <w:ilvl w:val="0"/>
          <w:numId w:val="18"/>
        </w:numPr>
        <w:tabs>
          <w:tab w:val="left" w:pos="-984"/>
          <w:tab w:val="left" w:pos="-720"/>
          <w:tab w:val="left" w:pos="720"/>
        </w:tabs>
        <w:ind w:left="360"/>
        <w:jc w:val="both"/>
        <w:rPr>
          <w:rFonts w:ascii="Arial" w:hAnsi="Arial" w:cs="Arial"/>
          <w:b/>
        </w:rPr>
      </w:pPr>
      <w:r w:rsidRPr="002E7B48">
        <w:rPr>
          <w:rFonts w:ascii="Arial" w:hAnsi="Arial" w:cs="Arial"/>
          <w:b/>
        </w:rPr>
        <w:t xml:space="preserve">If seeking approval to not display the expiration date for OMB approval of the information collection, explain the reasons that display would be inappropriate. </w:t>
      </w:r>
    </w:p>
    <w:p w:rsidR="00567B74" w:rsidRPr="00E0554B" w:rsidP="00636EDA" w14:paraId="4AE096CA" w14:textId="77777777">
      <w:pPr>
        <w:keepNext/>
        <w:keepLines/>
        <w:widowControl/>
        <w:tabs>
          <w:tab w:val="left" w:pos="-984"/>
          <w:tab w:val="left" w:pos="-720"/>
          <w:tab w:val="left" w:pos="720"/>
        </w:tabs>
        <w:jc w:val="both"/>
        <w:rPr>
          <w:rFonts w:ascii="Arial" w:hAnsi="Arial" w:cs="Arial"/>
        </w:rPr>
      </w:pPr>
    </w:p>
    <w:p w:rsidR="00636EDA" w:rsidP="00636EDA" w14:paraId="79D4A1E8" w14:textId="5C0195D2">
      <w:pPr>
        <w:tabs>
          <w:tab w:val="left" w:pos="-456"/>
          <w:tab w:val="left" w:pos="150"/>
          <w:tab w:val="left" w:pos="720"/>
          <w:tab w:val="left" w:pos="1440"/>
          <w:tab w:val="left" w:pos="2880"/>
          <w:tab w:val="left" w:pos="3600"/>
          <w:tab w:val="left" w:pos="3930"/>
          <w:tab w:val="left" w:pos="429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rPr>
      </w:pPr>
      <w:r w:rsidRPr="00E0554B">
        <w:rPr>
          <w:rFonts w:ascii="Arial" w:hAnsi="Arial" w:cs="Arial"/>
        </w:rPr>
        <w:t>The forms in this information collection will display the OMB Control Number and the expiration date</w:t>
      </w:r>
      <w:r w:rsidRPr="00E0554B">
        <w:rPr>
          <w:rFonts w:ascii="Arial" w:hAnsi="Arial"/>
        </w:rPr>
        <w:t xml:space="preserve"> of OMB approval.</w:t>
      </w:r>
    </w:p>
    <w:p w:rsidR="00636EDA" w:rsidRPr="0056760B" w:rsidP="00636EDA" w14:paraId="79D4A1EA" w14:textId="77777777">
      <w:pPr>
        <w:widowControl/>
        <w:tabs>
          <w:tab w:val="left" w:pos="-984"/>
          <w:tab w:val="left" w:pos="-720"/>
          <w:tab w:val="left" w:pos="720"/>
        </w:tabs>
        <w:jc w:val="both"/>
        <w:rPr>
          <w:rFonts w:ascii="Arial" w:hAnsi="Arial" w:cs="Arial"/>
        </w:rPr>
      </w:pPr>
    </w:p>
    <w:p w:rsidR="00567B74" w:rsidRPr="002E7B48" w:rsidP="005E38E3" w14:paraId="048AD12F" w14:textId="041B7D38">
      <w:pPr>
        <w:pStyle w:val="ListParagraph"/>
        <w:keepNext/>
        <w:widowControl/>
        <w:numPr>
          <w:ilvl w:val="0"/>
          <w:numId w:val="18"/>
        </w:numPr>
        <w:tabs>
          <w:tab w:val="left" w:pos="-984"/>
          <w:tab w:val="left" w:pos="-720"/>
          <w:tab w:val="left" w:pos="720"/>
        </w:tabs>
        <w:ind w:left="360"/>
        <w:jc w:val="both"/>
        <w:rPr>
          <w:rFonts w:ascii="Arial" w:hAnsi="Arial" w:cs="Arial"/>
          <w:b/>
          <w:sz w:val="32"/>
        </w:rPr>
      </w:pPr>
      <w:r w:rsidRPr="002E7B48">
        <w:rPr>
          <w:rFonts w:ascii="Arial" w:hAnsi="Arial" w:cs="Arial"/>
          <w:b/>
          <w:szCs w:val="20"/>
        </w:rPr>
        <w:t>Explain each exception to the topics of the certification statement identified in “Certification for Paperwork Reduction Act Submissions.”</w:t>
      </w:r>
    </w:p>
    <w:p w:rsidR="00567B74" w:rsidRPr="00E0554B" w:rsidP="00636EDA" w14:paraId="55E8E0EE" w14:textId="77777777">
      <w:pPr>
        <w:keepNext/>
        <w:widowControl/>
        <w:tabs>
          <w:tab w:val="left" w:pos="-984"/>
          <w:tab w:val="left" w:pos="-720"/>
          <w:tab w:val="left" w:pos="720"/>
        </w:tabs>
        <w:jc w:val="both"/>
        <w:rPr>
          <w:rFonts w:ascii="Arial" w:hAnsi="Arial" w:cs="Arial"/>
        </w:rPr>
      </w:pPr>
    </w:p>
    <w:p w:rsidR="00636EDA" w:rsidRPr="001C12EC" w:rsidP="00636EDA" w14:paraId="79D4A1EF" w14:textId="0A195470">
      <w:pPr>
        <w:widowControl/>
        <w:tabs>
          <w:tab w:val="left" w:pos="-984"/>
          <w:tab w:val="left" w:pos="-720"/>
          <w:tab w:val="left" w:pos="720"/>
        </w:tabs>
        <w:jc w:val="both"/>
        <w:rPr>
          <w:rFonts w:ascii="Arial" w:hAnsi="Arial" w:cs="Arial"/>
        </w:rPr>
      </w:pPr>
      <w:r w:rsidRPr="00E0554B">
        <w:rPr>
          <w:rFonts w:ascii="Arial" w:hAnsi="Arial" w:cs="Arial"/>
        </w:rPr>
        <w:t>This collection of information does not include any exceptions to the certificate statement.</w:t>
      </w:r>
    </w:p>
    <w:p w:rsidR="00636EDA" w:rsidRPr="00476F66" w:rsidP="00636EDA" w14:paraId="79D4A1F0" w14:textId="77777777">
      <w:pPr>
        <w:widowControl/>
        <w:tabs>
          <w:tab w:val="left" w:pos="-984"/>
          <w:tab w:val="left" w:pos="-720"/>
          <w:tab w:val="left" w:pos="720"/>
        </w:tabs>
        <w:jc w:val="both"/>
        <w:rPr>
          <w:rFonts w:ascii="Arial" w:hAnsi="Arial" w:cs="Arial"/>
          <w:color w:val="0000FF"/>
        </w:rPr>
      </w:pPr>
    </w:p>
    <w:p w:rsidR="00636EDA" w:rsidRPr="0056760B" w:rsidP="00636EDA" w14:paraId="79D4A1F1" w14:textId="77777777">
      <w:pPr>
        <w:keepNext/>
        <w:widowControl/>
        <w:tabs>
          <w:tab w:val="left" w:pos="-984"/>
          <w:tab w:val="left" w:pos="-720"/>
          <w:tab w:val="left" w:pos="720"/>
        </w:tabs>
        <w:jc w:val="both"/>
        <w:rPr>
          <w:rFonts w:ascii="Arial" w:hAnsi="Arial" w:cs="Arial"/>
        </w:rPr>
      </w:pPr>
      <w:r w:rsidRPr="0056760B">
        <w:rPr>
          <w:rFonts w:ascii="Arial" w:hAnsi="Arial" w:cs="Arial"/>
          <w:b/>
          <w:bCs/>
        </w:rPr>
        <w:t>B.</w:t>
      </w:r>
      <w:r w:rsidRPr="0056760B">
        <w:rPr>
          <w:rFonts w:ascii="Arial" w:hAnsi="Arial" w:cs="Arial"/>
          <w:b/>
          <w:bCs/>
        </w:rPr>
        <w:tab/>
        <w:t>COLLECTIONS OF INFORMATION EMPLOYING STATISTICAL METHODS</w:t>
      </w:r>
    </w:p>
    <w:p w:rsidR="00636EDA" w:rsidRPr="0056760B" w:rsidP="00636EDA" w14:paraId="79D4A1F2" w14:textId="77777777">
      <w:pPr>
        <w:keepNext/>
        <w:widowControl/>
        <w:tabs>
          <w:tab w:val="left" w:pos="-984"/>
          <w:tab w:val="left" w:pos="-720"/>
          <w:tab w:val="left" w:pos="720"/>
        </w:tabs>
        <w:jc w:val="both"/>
        <w:rPr>
          <w:rFonts w:ascii="Arial" w:hAnsi="Arial" w:cs="Arial"/>
        </w:rPr>
      </w:pPr>
    </w:p>
    <w:p w:rsidR="002910E6" w:rsidRPr="00A25005" w:rsidP="00A25005" w14:paraId="79D4A1F4" w14:textId="753ADAF7">
      <w:pPr>
        <w:widowControl/>
        <w:tabs>
          <w:tab w:val="left" w:pos="-984"/>
          <w:tab w:val="left" w:pos="-720"/>
          <w:tab w:val="left" w:pos="720"/>
        </w:tabs>
        <w:jc w:val="both"/>
        <w:rPr>
          <w:rFonts w:ascii="Arial" w:hAnsi="Arial" w:cs="Arial"/>
        </w:rPr>
      </w:pPr>
      <w:r w:rsidRPr="0056760B">
        <w:rPr>
          <w:rFonts w:ascii="Arial" w:hAnsi="Arial" w:cs="Arial"/>
        </w:rPr>
        <w:t>This collection of information does not employ statistical methods.</w:t>
      </w:r>
    </w:p>
    <w:sectPr w:rsidSect="00436B01">
      <w:type w:val="continuous"/>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D1D45" w:rsidP="00436B01" w14:paraId="79D4A1F9"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D1D45" w:rsidP="00436B01" w14:paraId="79D4A1FA"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D1D45" w14:paraId="79D4A1FB" w14:textId="77777777">
    <w:pPr>
      <w:spacing w:line="240" w:lineRule="exact"/>
    </w:pPr>
  </w:p>
  <w:p w:rsidR="006D1D45" w:rsidP="00436B01" w14:paraId="79D4A1FC" w14:textId="2741978A">
    <w:pPr>
      <w:framePr w:wrap="around" w:vAnchor="text" w:hAnchor="margin" w:xAlign="center" w:y="1"/>
      <w:jc w:val="center"/>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PAGE </w:instrText>
    </w:r>
    <w:r>
      <w:rPr>
        <w:rFonts w:ascii="Arial" w:hAnsi="Arial" w:cs="Arial"/>
        <w:sz w:val="18"/>
        <w:szCs w:val="18"/>
      </w:rPr>
      <w:fldChar w:fldCharType="separate"/>
    </w:r>
    <w:r>
      <w:rPr>
        <w:rFonts w:ascii="Arial" w:hAnsi="Arial" w:cs="Arial"/>
        <w:noProof/>
        <w:sz w:val="18"/>
        <w:szCs w:val="18"/>
      </w:rPr>
      <w:t>15</w:t>
    </w:r>
    <w:r>
      <w:rPr>
        <w:rFonts w:ascii="Arial" w:hAnsi="Arial" w:cs="Arial"/>
        <w:sz w:val="18"/>
        <w:szCs w:val="18"/>
      </w:rPr>
      <w:fldChar w:fldCharType="end"/>
    </w:r>
  </w:p>
  <w:p w:rsidR="006D1D45" w:rsidP="00436B01" w14:paraId="79D4A1FD" w14:textId="77777777">
    <w:pP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D1D45" w14:paraId="2E8BE97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A3E8E" w14:paraId="1A382581" w14:textId="77777777">
      <w:r>
        <w:separator/>
      </w:r>
    </w:p>
  </w:footnote>
  <w:footnote w:type="continuationSeparator" w:id="1">
    <w:p w:rsidR="005A3E8E" w14:paraId="5E4C8E01" w14:textId="77777777">
      <w:r>
        <w:continuationSeparator/>
      </w:r>
    </w:p>
  </w:footnote>
  <w:footnote w:type="continuationNotice" w:id="2">
    <w:p w:rsidR="005A3E8E" w14:paraId="60C177E7" w14:textId="77777777"/>
  </w:footnote>
  <w:footnote w:id="3">
    <w:p w:rsidR="0031526C" w:rsidRPr="008738EB" w:rsidP="0031526C" w14:paraId="13F583DF" w14:textId="5087B6AE">
      <w:pPr>
        <w:pStyle w:val="FootnoteText"/>
        <w:rPr>
          <w:rFonts w:ascii="Arial" w:hAnsi="Arial" w:cs="Arial"/>
          <w:sz w:val="16"/>
          <w:szCs w:val="16"/>
        </w:rPr>
      </w:pPr>
      <w:r w:rsidRPr="008738EB">
        <w:rPr>
          <w:rStyle w:val="FootnoteReference"/>
          <w:rFonts w:ascii="Arial" w:hAnsi="Arial" w:cs="Arial"/>
          <w:sz w:val="16"/>
          <w:szCs w:val="16"/>
        </w:rPr>
        <w:footnoteRef/>
      </w:r>
      <w:r w:rsidRPr="008738EB">
        <w:rPr>
          <w:rFonts w:ascii="Arial" w:hAnsi="Arial" w:cs="Arial"/>
          <w:sz w:val="16"/>
          <w:szCs w:val="16"/>
        </w:rPr>
        <w:t xml:space="preserve"> </w:t>
      </w:r>
      <w:hyperlink r:id="rId1" w:history="1">
        <w:r w:rsidRPr="008738EB" w:rsidR="008738EB">
          <w:rPr>
            <w:rStyle w:val="Hyperlink"/>
            <w:rFonts w:ascii="Arial" w:hAnsi="Arial" w:cs="Arial"/>
            <w:sz w:val="16"/>
            <w:szCs w:val="16"/>
          </w:rPr>
          <w:t>https://www.govinfo.gov/content/pkg/COMPS-1624/pdf/COMPS-1624.pdf</w:t>
        </w:r>
      </w:hyperlink>
      <w:r w:rsidRPr="008738EB" w:rsidR="008738EB">
        <w:rPr>
          <w:rFonts w:ascii="Arial" w:hAnsi="Arial" w:cs="Arial"/>
          <w:sz w:val="16"/>
          <w:szCs w:val="16"/>
        </w:rPr>
        <w:t>.</w:t>
      </w:r>
    </w:p>
  </w:footnote>
  <w:footnote w:id="4">
    <w:p w:rsidR="00896403" w:rsidRPr="006E3D16" w:rsidP="00896403" w14:paraId="5A0180E4" w14:textId="77777777">
      <w:pPr>
        <w:pStyle w:val="FootnoteText"/>
        <w:rPr>
          <w:rFonts w:ascii="Arial" w:hAnsi="Arial" w:cs="Arial"/>
        </w:rPr>
      </w:pPr>
      <w:r w:rsidRPr="006E3D16">
        <w:rPr>
          <w:rStyle w:val="FootnoteReference"/>
          <w:rFonts w:ascii="Arial" w:hAnsi="Arial" w:cs="Arial"/>
          <w:sz w:val="16"/>
        </w:rPr>
        <w:footnoteRef/>
      </w:r>
      <w:r w:rsidRPr="006E3D16">
        <w:rPr>
          <w:rFonts w:ascii="Arial" w:hAnsi="Arial" w:cs="Arial"/>
          <w:sz w:val="16"/>
        </w:rPr>
        <w:t xml:space="preserve"> </w:t>
      </w:r>
      <w:hyperlink r:id="rId2" w:history="1">
        <w:r w:rsidRPr="006E3D16">
          <w:rPr>
            <w:rStyle w:val="Hyperlink"/>
            <w:rFonts w:ascii="Arial" w:hAnsi="Arial" w:cs="Arial"/>
            <w:sz w:val="16"/>
          </w:rPr>
          <w:t>https://tbmp.uspto.gov/RDMS/TBMP/current</w:t>
        </w:r>
      </w:hyperlink>
      <w:r w:rsidRPr="006E3D16">
        <w:rPr>
          <w:rStyle w:val="Hyperlink"/>
          <w:rFonts w:ascii="Arial" w:hAnsi="Arial" w:cs="Arial"/>
          <w:color w:val="auto"/>
          <w:sz w:val="16"/>
          <w:u w:val="none"/>
        </w:rPr>
        <w:t>.</w:t>
      </w:r>
    </w:p>
  </w:footnote>
  <w:footnote w:id="5">
    <w:p w:rsidR="00532819" w:rsidRPr="000E2392" w:rsidP="00532819" w14:paraId="0B2B4824" w14:textId="18D22397">
      <w:pPr>
        <w:pStyle w:val="FootnoteText"/>
        <w:rPr>
          <w:rFonts w:ascii="Arial" w:hAnsi="Arial" w:cs="Arial"/>
        </w:rPr>
      </w:pPr>
      <w:r w:rsidRPr="000E2392">
        <w:rPr>
          <w:rStyle w:val="FootnoteReference"/>
          <w:rFonts w:ascii="Arial" w:hAnsi="Arial" w:cs="Arial"/>
          <w:sz w:val="16"/>
        </w:rPr>
        <w:footnoteRef/>
      </w:r>
      <w:r w:rsidRPr="000E2392">
        <w:rPr>
          <w:rFonts w:ascii="Arial" w:hAnsi="Arial" w:cs="Arial"/>
          <w:sz w:val="16"/>
        </w:rPr>
        <w:t xml:space="preserve"> </w:t>
      </w:r>
      <w:hyperlink r:id="rId3" w:history="1">
        <w:r w:rsidRPr="00331404" w:rsidR="004C6354">
          <w:rPr>
            <w:rStyle w:val="Hyperlink"/>
            <w:rFonts w:ascii="Arial" w:hAnsi="Arial" w:cs="Arial"/>
            <w:sz w:val="16"/>
          </w:rPr>
          <w:t>https://www.govinfo.gov/content/pkg/FR-2026-06-10/pdf/2026-11575.pdf</w:t>
        </w:r>
      </w:hyperlink>
      <w:r w:rsidR="004C6354">
        <w:rPr>
          <w:rFonts w:ascii="Arial" w:hAnsi="Arial" w:cs="Arial"/>
          <w:sz w:val="16"/>
        </w:rPr>
        <w:t xml:space="preserve">. </w:t>
      </w:r>
    </w:p>
  </w:footnote>
  <w:footnote w:id="6">
    <w:p w:rsidR="00532819" w:rsidRPr="000E2392" w:rsidP="00532819" w14:paraId="167B4581" w14:textId="7A8B34B3">
      <w:pPr>
        <w:pStyle w:val="FootnoteText"/>
        <w:rPr>
          <w:rFonts w:ascii="Arial" w:hAnsi="Arial" w:cs="Arial"/>
        </w:rPr>
      </w:pPr>
      <w:r w:rsidRPr="000E2392">
        <w:rPr>
          <w:rStyle w:val="FootnoteReference"/>
          <w:rFonts w:ascii="Arial" w:hAnsi="Arial" w:cs="Arial"/>
          <w:sz w:val="16"/>
        </w:rPr>
        <w:footnoteRef/>
      </w:r>
      <w:r w:rsidRPr="000E2392">
        <w:rPr>
          <w:rFonts w:ascii="Arial" w:hAnsi="Arial" w:cs="Arial"/>
          <w:sz w:val="16"/>
        </w:rPr>
        <w:t xml:space="preserve"> </w:t>
      </w:r>
      <w:hyperlink r:id="rId4" w:history="1">
        <w:r w:rsidRPr="00C03F3E" w:rsidR="0086602E">
          <w:rPr>
            <w:rStyle w:val="Hyperlink"/>
            <w:rFonts w:ascii="Arial" w:hAnsi="Arial" w:cs="Arial"/>
            <w:sz w:val="16"/>
          </w:rPr>
          <w:t>https://www.govinfo.gov/content/pkg/FR-2026-09-25/pdf/2026-19613.pdf</w:t>
        </w:r>
      </w:hyperlink>
      <w:r w:rsidR="0086602E">
        <w:rPr>
          <w:rFonts w:ascii="Arial" w:hAnsi="Arial" w:cs="Arial"/>
          <w:sz w:val="16"/>
        </w:rPr>
        <w:t xml:space="preserve">. </w:t>
      </w:r>
    </w:p>
  </w:footnote>
  <w:footnote w:id="7">
    <w:p w:rsidR="006D1D45" w:rsidRPr="00FF47E5" w14:paraId="0C61CC0C" w14:textId="2110E2FA">
      <w:pPr>
        <w:pStyle w:val="FootnoteText"/>
        <w:rPr>
          <w:rFonts w:ascii="Arial" w:hAnsi="Arial" w:cs="Arial"/>
          <w:sz w:val="16"/>
          <w:szCs w:val="16"/>
        </w:rPr>
      </w:pPr>
      <w:r w:rsidRPr="00FF47E5">
        <w:rPr>
          <w:rStyle w:val="FootnoteReference"/>
          <w:rFonts w:ascii="Arial" w:hAnsi="Arial" w:cs="Arial"/>
          <w:sz w:val="16"/>
          <w:szCs w:val="16"/>
        </w:rPr>
        <w:footnoteRef/>
      </w:r>
      <w:r w:rsidRPr="00FF47E5">
        <w:rPr>
          <w:rFonts w:ascii="Arial" w:hAnsi="Arial" w:cs="Arial"/>
          <w:sz w:val="16"/>
          <w:szCs w:val="16"/>
        </w:rPr>
        <w:t xml:space="preserve"> </w:t>
      </w:r>
      <w:hyperlink r:id="rId5" w:history="1">
        <w:r w:rsidRPr="00FF47E5">
          <w:rPr>
            <w:rStyle w:val="Hyperlink"/>
            <w:rFonts w:ascii="Arial" w:hAnsi="Arial" w:cs="Arial"/>
            <w:sz w:val="16"/>
            <w:szCs w:val="16"/>
          </w:rPr>
          <w:t>https://www.govinfo.gov/content/pkg/FR-2020-02-18/pdf/2020-03068.pdf</w:t>
        </w:r>
      </w:hyperlink>
      <w:r w:rsidRPr="00FF47E5">
        <w:rPr>
          <w:rFonts w:ascii="Arial" w:hAnsi="Arial" w:cs="Arial"/>
          <w:sz w:val="16"/>
          <w:szCs w:val="16"/>
        </w:rPr>
        <w:t xml:space="preserve">. </w:t>
      </w:r>
    </w:p>
  </w:footnote>
  <w:footnote w:id="8">
    <w:p w:rsidR="413575F6" w:rsidP="413575F6" w14:paraId="648E6AED" w14:textId="512689F8">
      <w:pPr>
        <w:pStyle w:val="FootnoteText"/>
      </w:pPr>
      <w:r w:rsidRPr="00FF47E5">
        <w:rPr>
          <w:rStyle w:val="FootnoteReference"/>
          <w:rFonts w:ascii="Arial" w:hAnsi="Arial" w:cs="Arial"/>
          <w:sz w:val="16"/>
          <w:szCs w:val="16"/>
        </w:rPr>
        <w:footnoteRef/>
      </w:r>
      <w:r w:rsidRPr="00FF47E5">
        <w:rPr>
          <w:rFonts w:ascii="Arial" w:hAnsi="Arial" w:cs="Arial"/>
          <w:sz w:val="16"/>
          <w:szCs w:val="16"/>
        </w:rPr>
        <w:t xml:space="preserve"> </w:t>
      </w:r>
      <w:hyperlink r:id="rId6" w:history="1">
        <w:r w:rsidRPr="00CE640F" w:rsidR="00CE640F">
          <w:rPr>
            <w:rStyle w:val="Hyperlink"/>
            <w:rFonts w:ascii="Arial" w:hAnsi="Arial" w:cs="Arial"/>
            <w:sz w:val="16"/>
            <w:szCs w:val="16"/>
          </w:rPr>
          <w:t>https://www.commerce.gov/sites/default/files/2025-09/TTABC-PIA-FY25-%20SAOP%20Approved.pdf</w:t>
        </w:r>
      </w:hyperlink>
      <w:r w:rsidRPr="00CE640F" w:rsidR="00CE640F">
        <w:rPr>
          <w:rFonts w:ascii="Arial" w:hAnsi="Arial" w:cs="Arial"/>
          <w:color w:val="0070C0"/>
          <w:sz w:val="16"/>
          <w:szCs w:val="16"/>
        </w:rPr>
        <w:t>.</w:t>
      </w:r>
      <w:r w:rsidRPr="00CE640F" w:rsidR="00CE640F">
        <w:rPr>
          <w:color w:val="0070C0"/>
          <w:sz w:val="16"/>
          <w:szCs w:val="16"/>
        </w:rPr>
        <w:t xml:space="preserve"> </w:t>
      </w:r>
    </w:p>
  </w:footnote>
  <w:footnote w:id="9">
    <w:p w:rsidR="00A07527" w:rsidRPr="00D805DB" w:rsidP="00557B62" w14:paraId="61362CE1" w14:textId="77777777">
      <w:pPr>
        <w:pStyle w:val="FootnoteText"/>
        <w:jc w:val="both"/>
        <w:rPr>
          <w:rFonts w:ascii="Arial" w:hAnsi="Arial" w:cs="Arial"/>
          <w:sz w:val="16"/>
          <w:szCs w:val="16"/>
        </w:rPr>
      </w:pPr>
      <w:r w:rsidRPr="00D805DB">
        <w:rPr>
          <w:rStyle w:val="FootnoteReference"/>
          <w:rFonts w:ascii="Arial" w:hAnsi="Arial" w:cs="Arial"/>
          <w:sz w:val="16"/>
          <w:szCs w:val="16"/>
        </w:rPr>
        <w:footnoteRef/>
      </w:r>
      <w:r w:rsidRPr="00D805DB">
        <w:rPr>
          <w:rFonts w:ascii="Arial" w:hAnsi="Arial" w:cs="Arial"/>
          <w:i/>
          <w:iCs/>
          <w:sz w:val="16"/>
          <w:szCs w:val="16"/>
        </w:rPr>
        <w:t xml:space="preserve"> 2025 Report of the Economic Survey</w:t>
      </w:r>
      <w:r w:rsidRPr="00D805DB">
        <w:rPr>
          <w:rFonts w:ascii="Arial" w:hAnsi="Arial" w:cs="Arial"/>
          <w:sz w:val="16"/>
          <w:szCs w:val="16"/>
        </w:rPr>
        <w:t>, published by the Committee on Economics of Legal Practice of the American Intellectual Property Law Association; pg. F–35. The USPTO uses the average billing rate for intellectual property work in all firms which is $550 per hour (</w:t>
      </w:r>
      <w:hyperlink r:id="rId7" w:history="1">
        <w:r w:rsidRPr="00D805DB">
          <w:rPr>
            <w:rStyle w:val="Hyperlink"/>
            <w:rFonts w:ascii="Arial" w:hAnsi="Arial" w:cs="Arial"/>
            <w:sz w:val="16"/>
            <w:szCs w:val="16"/>
          </w:rPr>
          <w:t>https://www.aipla.org/detail/journal-issue/2025-report-of-the-economic-survey</w:t>
        </w:r>
      </w:hyperlink>
      <w:r w:rsidRPr="00D805DB">
        <w:rPr>
          <w:rFonts w:ascii="Arial" w:hAnsi="Arial" w:cs="Arial"/>
          <w:sz w:val="16"/>
          <w:szCs w:val="16"/>
        </w:rPr>
        <w:t>).</w:t>
      </w:r>
    </w:p>
    <w:p w:rsidR="00A07527" w:rsidRPr="00D805DB" w:rsidP="00557B62" w14:paraId="7664A3FA" w14:textId="77777777">
      <w:pPr>
        <w:pStyle w:val="FootnoteText"/>
        <w:jc w:val="both"/>
        <w:rPr>
          <w:rFonts w:ascii="Arial" w:hAnsi="Arial" w:cs="Arial"/>
          <w:sz w:val="16"/>
          <w:szCs w:val="16"/>
        </w:rPr>
      </w:pPr>
    </w:p>
    <w:p w:rsidR="00A07527" w:rsidRPr="00D805DB" w:rsidP="00557B62" w14:paraId="0DF3B1C6" w14:textId="77777777">
      <w:pPr>
        <w:pStyle w:val="FootnoteText"/>
        <w:jc w:val="both"/>
        <w:rPr>
          <w:rFonts w:ascii="Arial" w:hAnsi="Arial" w:cs="Arial"/>
          <w:sz w:val="16"/>
          <w:szCs w:val="16"/>
        </w:rPr>
      </w:pPr>
      <w:r w:rsidRPr="00D805DB">
        <w:rPr>
          <w:rFonts w:ascii="Arial" w:hAnsi="Arial" w:cs="Arial"/>
          <w:i/>
          <w:iCs/>
          <w:sz w:val="16"/>
          <w:szCs w:val="16"/>
        </w:rPr>
        <w:t>2024 National Utilization &amp; Compensation Report Executive Summary</w:t>
      </w:r>
      <w:r w:rsidRPr="00D805DB">
        <w:rPr>
          <w:rFonts w:ascii="Arial" w:hAnsi="Arial" w:cs="Arial"/>
          <w:sz w:val="16"/>
          <w:szCs w:val="16"/>
        </w:rPr>
        <w:t xml:space="preserve"> published by the National Association of Legal Assistants (NALA); pg. 2. The USPTO uses the average billing rate for paralegals/paraprofessionals, which is $134 per hour (</w:t>
      </w:r>
      <w:hyperlink r:id="rId8" w:history="1">
        <w:r w:rsidRPr="00D805DB">
          <w:rPr>
            <w:rStyle w:val="Hyperlink"/>
            <w:rFonts w:ascii="Arial" w:hAnsi="Arial" w:cs="Arial"/>
            <w:sz w:val="16"/>
            <w:szCs w:val="16"/>
          </w:rPr>
          <w:t>https://nala.org/wp-content/uploads/2025/01/2024-NALA-Compensation-Utilization-Report-ExecSumm-FINAL-1-15-25.pdf</w:t>
        </w:r>
      </w:hyperlink>
      <w:r w:rsidRPr="00D805DB">
        <w:rPr>
          <w:rFonts w:ascii="Arial" w:hAnsi="Arial" w:cs="Arial"/>
          <w:sz w:val="16"/>
          <w:szCs w:val="16"/>
        </w:rPr>
        <w:t>).</w:t>
      </w:r>
    </w:p>
    <w:p w:rsidR="00A07527" w:rsidP="00A07527" w14:paraId="58F7A775" w14:textId="77777777">
      <w:pPr>
        <w:pStyle w:val="FootnoteText"/>
        <w:jc w:val="both"/>
      </w:pPr>
    </w:p>
  </w:footnote>
  <w:footnote w:id="10">
    <w:p w:rsidR="006D1D45" w:rsidRPr="008E0B06" w14:paraId="525EA989" w14:textId="040247B4">
      <w:pPr>
        <w:pStyle w:val="FootnoteText"/>
        <w:rPr>
          <w:rFonts w:ascii="Arial" w:hAnsi="Arial" w:cs="Arial"/>
          <w:sz w:val="16"/>
          <w:szCs w:val="16"/>
        </w:rPr>
      </w:pPr>
      <w:r w:rsidRPr="008E0B06">
        <w:rPr>
          <w:rStyle w:val="FootnoteReference"/>
          <w:rFonts w:ascii="Arial" w:hAnsi="Arial" w:cs="Arial"/>
          <w:sz w:val="16"/>
          <w:szCs w:val="16"/>
        </w:rPr>
        <w:footnoteRef/>
      </w:r>
      <w:r w:rsidRPr="008E0B06">
        <w:rPr>
          <w:rFonts w:ascii="Arial" w:hAnsi="Arial" w:cs="Arial"/>
          <w:sz w:val="16"/>
          <w:szCs w:val="16"/>
        </w:rPr>
        <w:t xml:space="preserve"> </w:t>
      </w:r>
      <w:hyperlink r:id="rId9" w:history="1">
        <w:r w:rsidRPr="008E0B06" w:rsidR="008E0B06">
          <w:rPr>
            <w:rStyle w:val="Hyperlink"/>
            <w:rFonts w:ascii="Arial" w:hAnsi="Arial" w:cs="Arial"/>
            <w:sz w:val="16"/>
            <w:szCs w:val="16"/>
          </w:rPr>
          <w:t>https://www.opm.gov/policy-data-oversight/pay-leave/salaries-wages/salary-tables/pdf/2026/DCB_h.pdf</w:t>
        </w:r>
      </w:hyperlink>
      <w:r w:rsidRPr="008E0B06" w:rsidR="008E0B06">
        <w:rPr>
          <w:rFonts w:ascii="Arial" w:hAnsi="Arial" w:cs="Arial"/>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D1D45" w14:paraId="6B72A31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D1D45" w14:paraId="7E1E5C2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D1D45" w14:paraId="56FB5AA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AB7B3C"/>
    <w:multiLevelType w:val="hybridMultilevel"/>
    <w:tmpl w:val="810081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780"/>
        </w:tabs>
        <w:ind w:left="780" w:hanging="360"/>
      </w:pPr>
      <w:rPr>
        <w:rFonts w:ascii="Courier New" w:hAnsi="Courier New" w:hint="default"/>
      </w:rPr>
    </w:lvl>
    <w:lvl w:ilvl="2" w:tentative="1">
      <w:start w:val="1"/>
      <w:numFmt w:val="bullet"/>
      <w:lvlText w:val=""/>
      <w:lvlJc w:val="left"/>
      <w:pPr>
        <w:tabs>
          <w:tab w:val="num" w:pos="1500"/>
        </w:tabs>
        <w:ind w:left="1500" w:hanging="360"/>
      </w:pPr>
      <w:rPr>
        <w:rFonts w:ascii="Wingdings" w:hAnsi="Wingdings" w:hint="default"/>
      </w:rPr>
    </w:lvl>
    <w:lvl w:ilvl="3" w:tentative="1">
      <w:start w:val="1"/>
      <w:numFmt w:val="bullet"/>
      <w:lvlText w:val=""/>
      <w:lvlJc w:val="left"/>
      <w:pPr>
        <w:tabs>
          <w:tab w:val="num" w:pos="2220"/>
        </w:tabs>
        <w:ind w:left="2220" w:hanging="360"/>
      </w:pPr>
      <w:rPr>
        <w:rFonts w:ascii="Symbol" w:hAnsi="Symbol" w:hint="default"/>
      </w:rPr>
    </w:lvl>
    <w:lvl w:ilvl="4" w:tentative="1">
      <w:start w:val="1"/>
      <w:numFmt w:val="bullet"/>
      <w:lvlText w:val="o"/>
      <w:lvlJc w:val="left"/>
      <w:pPr>
        <w:tabs>
          <w:tab w:val="num" w:pos="2940"/>
        </w:tabs>
        <w:ind w:left="2940" w:hanging="360"/>
      </w:pPr>
      <w:rPr>
        <w:rFonts w:ascii="Courier New" w:hAnsi="Courier New" w:hint="default"/>
      </w:rPr>
    </w:lvl>
    <w:lvl w:ilvl="5" w:tentative="1">
      <w:start w:val="1"/>
      <w:numFmt w:val="bullet"/>
      <w:lvlText w:val=""/>
      <w:lvlJc w:val="left"/>
      <w:pPr>
        <w:tabs>
          <w:tab w:val="num" w:pos="3660"/>
        </w:tabs>
        <w:ind w:left="3660" w:hanging="360"/>
      </w:pPr>
      <w:rPr>
        <w:rFonts w:ascii="Wingdings" w:hAnsi="Wingdings" w:hint="default"/>
      </w:rPr>
    </w:lvl>
    <w:lvl w:ilvl="6" w:tentative="1">
      <w:start w:val="1"/>
      <w:numFmt w:val="bullet"/>
      <w:lvlText w:val=""/>
      <w:lvlJc w:val="left"/>
      <w:pPr>
        <w:tabs>
          <w:tab w:val="num" w:pos="4380"/>
        </w:tabs>
        <w:ind w:left="4380" w:hanging="360"/>
      </w:pPr>
      <w:rPr>
        <w:rFonts w:ascii="Symbol" w:hAnsi="Symbol" w:hint="default"/>
      </w:rPr>
    </w:lvl>
    <w:lvl w:ilvl="7" w:tentative="1">
      <w:start w:val="1"/>
      <w:numFmt w:val="bullet"/>
      <w:lvlText w:val="o"/>
      <w:lvlJc w:val="left"/>
      <w:pPr>
        <w:tabs>
          <w:tab w:val="num" w:pos="5100"/>
        </w:tabs>
        <w:ind w:left="5100" w:hanging="360"/>
      </w:pPr>
      <w:rPr>
        <w:rFonts w:ascii="Courier New" w:hAnsi="Courier New" w:hint="default"/>
      </w:rPr>
    </w:lvl>
    <w:lvl w:ilvl="8" w:tentative="1">
      <w:start w:val="1"/>
      <w:numFmt w:val="bullet"/>
      <w:lvlText w:val=""/>
      <w:lvlJc w:val="left"/>
      <w:pPr>
        <w:tabs>
          <w:tab w:val="num" w:pos="5820"/>
        </w:tabs>
        <w:ind w:left="5820" w:hanging="360"/>
      </w:pPr>
      <w:rPr>
        <w:rFonts w:ascii="Wingdings" w:hAnsi="Wingdings" w:hint="default"/>
      </w:rPr>
    </w:lvl>
  </w:abstractNum>
  <w:abstractNum w:abstractNumId="1">
    <w:nsid w:val="039D4B3C"/>
    <w:multiLevelType w:val="hybridMultilevel"/>
    <w:tmpl w:val="DE12E2A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72300B0"/>
    <w:multiLevelType w:val="hybridMultilevel"/>
    <w:tmpl w:val="3FF4DC4E"/>
    <w:lvl w:ilvl="0">
      <w:start w:val="1"/>
      <w:numFmt w:val="bullet"/>
      <w:lvlText w:val=""/>
      <w:lvlJc w:val="left"/>
      <w:pPr>
        <w:tabs>
          <w:tab w:val="num" w:pos="660"/>
        </w:tabs>
        <w:ind w:left="6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
    <w:nsid w:val="072B1FBF"/>
    <w:multiLevelType w:val="hybridMultilevel"/>
    <w:tmpl w:val="12E436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CBA7A56"/>
    <w:multiLevelType w:val="hybridMultilevel"/>
    <w:tmpl w:val="F58C8C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0DB03AFA"/>
    <w:multiLevelType w:val="hybridMultilevel"/>
    <w:tmpl w:val="82C89BAA"/>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
    <w:nsid w:val="12196E6A"/>
    <w:multiLevelType w:val="hybridMultilevel"/>
    <w:tmpl w:val="A83CA0E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202680D"/>
    <w:multiLevelType w:val="hybridMultilevel"/>
    <w:tmpl w:val="73BECB8E"/>
    <w:lvl w:ilvl="0">
      <w:start w:val="1"/>
      <w:numFmt w:val="bullet"/>
      <w:lvlText w:val=""/>
      <w:lvlJc w:val="left"/>
      <w:pPr>
        <w:ind w:left="465"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8CC4BD4"/>
    <w:multiLevelType w:val="singleLevel"/>
    <w:tmpl w:val="04090001"/>
    <w:lvl w:ilvl="0">
      <w:start w:val="1"/>
      <w:numFmt w:val="bullet"/>
      <w:lvlText w:val=""/>
      <w:lvlJc w:val="left"/>
      <w:pPr>
        <w:ind w:left="720" w:hanging="360"/>
      </w:pPr>
      <w:rPr>
        <w:rFonts w:ascii="Symbol" w:hAnsi="Symbol" w:hint="default"/>
      </w:rPr>
    </w:lvl>
  </w:abstractNum>
  <w:abstractNum w:abstractNumId="9">
    <w:nsid w:val="2BE51A53"/>
    <w:multiLevelType w:val="hybridMultilevel"/>
    <w:tmpl w:val="8B00F4BA"/>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0">
    <w:nsid w:val="2D0E3EF2"/>
    <w:multiLevelType w:val="hybridMultilevel"/>
    <w:tmpl w:val="3C10B4F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303907FB"/>
    <w:multiLevelType w:val="hybridMultilevel"/>
    <w:tmpl w:val="730E7E78"/>
    <w:lvl w:ilvl="0">
      <w:start w:val="1"/>
      <w:numFmt w:val="bullet"/>
      <w:lvlText w:val=""/>
      <w:lvlJc w:val="left"/>
      <w:pPr>
        <w:ind w:left="465"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nsid w:val="317B0845"/>
    <w:multiLevelType w:val="hybridMultilevel"/>
    <w:tmpl w:val="012EA1AA"/>
    <w:lvl w:ilvl="0">
      <w:start w:val="1"/>
      <w:numFmt w:val="decimal"/>
      <w:lvlText w:val="%1."/>
      <w:lvlJc w:val="left"/>
      <w:pPr>
        <w:ind w:left="450" w:hanging="360"/>
      </w:pPr>
      <w:rPr>
        <w:rFonts w:hint="default"/>
        <w:b/>
        <w:sz w:val="24"/>
        <w:szCs w:val="24"/>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38078E62"/>
    <w:multiLevelType w:val="hybridMultilevel"/>
    <w:tmpl w:val="D1D0A028"/>
    <w:lvl w:ilvl="0">
      <w:start w:val="1"/>
      <w:numFmt w:val="bullet"/>
      <w:lvlText w:val=""/>
      <w:lvlJc w:val="left"/>
      <w:pPr>
        <w:ind w:left="465"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nsid w:val="397156FA"/>
    <w:multiLevelType w:val="hybridMultilevel"/>
    <w:tmpl w:val="05DADD28"/>
    <w:lvl w:ilvl="0">
      <w:start w:val="15"/>
      <w:numFmt w:val="decimal"/>
      <w:lvlText w:val="%1."/>
      <w:lvlJc w:val="left"/>
      <w:pPr>
        <w:ind w:left="450" w:hanging="360"/>
      </w:pPr>
      <w:rPr>
        <w:rFonts w:hint="default"/>
        <w:sz w:val="24"/>
      </w:rPr>
    </w:lvl>
    <w:lvl w:ilvl="1" w:tentative="1">
      <w:start w:val="1"/>
      <w:numFmt w:val="lowerLetter"/>
      <w:lvlText w:val="%2."/>
      <w:lvlJc w:val="left"/>
      <w:pPr>
        <w:ind w:left="1170" w:hanging="360"/>
      </w:pPr>
    </w:lvl>
    <w:lvl w:ilvl="2" w:tentative="1">
      <w:start w:val="1"/>
      <w:numFmt w:val="lowerRoman"/>
      <w:lvlText w:val="%3."/>
      <w:lvlJc w:val="right"/>
      <w:pPr>
        <w:ind w:left="1890" w:hanging="180"/>
      </w:pPr>
    </w:lvl>
    <w:lvl w:ilvl="3" w:tentative="1">
      <w:start w:val="1"/>
      <w:numFmt w:val="decimal"/>
      <w:lvlText w:val="%4."/>
      <w:lvlJc w:val="left"/>
      <w:pPr>
        <w:ind w:left="2610" w:hanging="360"/>
      </w:pPr>
    </w:lvl>
    <w:lvl w:ilvl="4" w:tentative="1">
      <w:start w:val="1"/>
      <w:numFmt w:val="lowerLetter"/>
      <w:lvlText w:val="%5."/>
      <w:lvlJc w:val="left"/>
      <w:pPr>
        <w:ind w:left="3330" w:hanging="360"/>
      </w:pPr>
    </w:lvl>
    <w:lvl w:ilvl="5" w:tentative="1">
      <w:start w:val="1"/>
      <w:numFmt w:val="lowerRoman"/>
      <w:lvlText w:val="%6."/>
      <w:lvlJc w:val="right"/>
      <w:pPr>
        <w:ind w:left="4050" w:hanging="180"/>
      </w:pPr>
    </w:lvl>
    <w:lvl w:ilvl="6" w:tentative="1">
      <w:start w:val="1"/>
      <w:numFmt w:val="decimal"/>
      <w:lvlText w:val="%7."/>
      <w:lvlJc w:val="left"/>
      <w:pPr>
        <w:ind w:left="4770" w:hanging="360"/>
      </w:pPr>
    </w:lvl>
    <w:lvl w:ilvl="7" w:tentative="1">
      <w:start w:val="1"/>
      <w:numFmt w:val="lowerLetter"/>
      <w:lvlText w:val="%8."/>
      <w:lvlJc w:val="left"/>
      <w:pPr>
        <w:ind w:left="5490" w:hanging="360"/>
      </w:pPr>
    </w:lvl>
    <w:lvl w:ilvl="8" w:tentative="1">
      <w:start w:val="1"/>
      <w:numFmt w:val="lowerRoman"/>
      <w:lvlText w:val="%9."/>
      <w:lvlJc w:val="right"/>
      <w:pPr>
        <w:ind w:left="6210" w:hanging="180"/>
      </w:pPr>
    </w:lvl>
  </w:abstractNum>
  <w:abstractNum w:abstractNumId="15">
    <w:nsid w:val="3D885DB0"/>
    <w:multiLevelType w:val="hybridMultilevel"/>
    <w:tmpl w:val="4044FCE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6">
    <w:nsid w:val="3FC34A77"/>
    <w:multiLevelType w:val="hybridMultilevel"/>
    <w:tmpl w:val="11EE428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3FFC76D7"/>
    <w:multiLevelType w:val="hybridMultilevel"/>
    <w:tmpl w:val="6D165B3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nsid w:val="48C034CD"/>
    <w:multiLevelType w:val="hybridMultilevel"/>
    <w:tmpl w:val="379CD846"/>
    <w:lvl w:ilvl="0">
      <w:start w:val="1"/>
      <w:numFmt w:val="upperLetter"/>
      <w:lvlText w:val="%1."/>
      <w:lvlJc w:val="left"/>
      <w:pPr>
        <w:ind w:left="360" w:hanging="360"/>
      </w:pPr>
      <w:rPr>
        <w:rFonts w:hint="default"/>
        <w:u w:val="single"/>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9">
    <w:nsid w:val="4DD8B295"/>
    <w:multiLevelType w:val="hybridMultilevel"/>
    <w:tmpl w:val="471EB626"/>
    <w:lvl w:ilvl="0">
      <w:start w:val="1"/>
      <w:numFmt w:val="bullet"/>
      <w:lvlText w:val=""/>
      <w:lvlJc w:val="left"/>
      <w:pPr>
        <w:ind w:left="465"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nsid w:val="50300BCD"/>
    <w:multiLevelType w:val="hybridMultilevel"/>
    <w:tmpl w:val="C99CFD20"/>
    <w:lvl w:ilvl="0">
      <w:start w:val="14"/>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518A56E7"/>
    <w:multiLevelType w:val="hybridMultilevel"/>
    <w:tmpl w:val="4956CD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nsid w:val="52472F5C"/>
    <w:multiLevelType w:val="hybridMultilevel"/>
    <w:tmpl w:val="580635AC"/>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3">
    <w:nsid w:val="54F22290"/>
    <w:multiLevelType w:val="hybridMultilevel"/>
    <w:tmpl w:val="BB0C734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nsid w:val="570D515B"/>
    <w:multiLevelType w:val="hybridMultilevel"/>
    <w:tmpl w:val="C4767EF2"/>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783E4323"/>
    <w:multiLevelType w:val="hybridMultilevel"/>
    <w:tmpl w:val="5F84CD1C"/>
    <w:lvl w:ilvl="0">
      <w:start w:val="81"/>
      <w:numFmt w:val="bullet"/>
      <w:lvlText w:val="-"/>
      <w:lvlJc w:val="left"/>
      <w:pPr>
        <w:ind w:left="720" w:hanging="360"/>
      </w:pPr>
      <w:rPr>
        <w:rFonts w:ascii="Arial" w:eastAsia="Calibri"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7CE2331F"/>
    <w:multiLevelType w:val="hybridMultilevel"/>
    <w:tmpl w:val="CC1498EA"/>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nsid w:val="7CFB0C53"/>
    <w:multiLevelType w:val="hybridMultilevel"/>
    <w:tmpl w:val="FEC693F2"/>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8">
    <w:nsid w:val="7E9B5CC8"/>
    <w:multiLevelType w:val="singleLevel"/>
    <w:tmpl w:val="04090001"/>
    <w:lvl w:ilvl="0">
      <w:start w:val="1"/>
      <w:numFmt w:val="bullet"/>
      <w:lvlText w:val=""/>
      <w:lvlJc w:val="left"/>
      <w:pPr>
        <w:ind w:left="720" w:hanging="360"/>
      </w:pPr>
      <w:rPr>
        <w:rFonts w:ascii="Symbol" w:hAnsi="Symbol" w:hint="default"/>
      </w:rPr>
    </w:lvl>
  </w:abstractNum>
  <w:abstractNum w:abstractNumId="29">
    <w:nsid w:val="7F0705CA"/>
    <w:multiLevelType w:val="hybridMultilevel"/>
    <w:tmpl w:val="A05ECBE0"/>
    <w:lvl w:ilvl="0">
      <w:start w:val="1"/>
      <w:numFmt w:val="bullet"/>
      <w:lvlText w:val=""/>
      <w:lvlJc w:val="left"/>
      <w:pPr>
        <w:ind w:left="785" w:hanging="360"/>
      </w:pPr>
      <w:rPr>
        <w:rFonts w:ascii="Symbol" w:hAnsi="Symbol" w:hint="default"/>
      </w:rPr>
    </w:lvl>
    <w:lvl w:ilvl="1" w:tentative="1">
      <w:start w:val="1"/>
      <w:numFmt w:val="bullet"/>
      <w:lvlText w:val="o"/>
      <w:lvlJc w:val="left"/>
      <w:pPr>
        <w:ind w:left="1505" w:hanging="360"/>
      </w:pPr>
      <w:rPr>
        <w:rFonts w:ascii="Courier New" w:hAnsi="Courier New" w:cs="Courier New" w:hint="default"/>
      </w:rPr>
    </w:lvl>
    <w:lvl w:ilvl="2" w:tentative="1">
      <w:start w:val="1"/>
      <w:numFmt w:val="bullet"/>
      <w:lvlText w:val=""/>
      <w:lvlJc w:val="left"/>
      <w:pPr>
        <w:ind w:left="2225" w:hanging="360"/>
      </w:pPr>
      <w:rPr>
        <w:rFonts w:ascii="Wingdings" w:hAnsi="Wingdings" w:hint="default"/>
      </w:rPr>
    </w:lvl>
    <w:lvl w:ilvl="3" w:tentative="1">
      <w:start w:val="1"/>
      <w:numFmt w:val="bullet"/>
      <w:lvlText w:val=""/>
      <w:lvlJc w:val="left"/>
      <w:pPr>
        <w:ind w:left="2945" w:hanging="360"/>
      </w:pPr>
      <w:rPr>
        <w:rFonts w:ascii="Symbol" w:hAnsi="Symbol" w:hint="default"/>
      </w:rPr>
    </w:lvl>
    <w:lvl w:ilvl="4" w:tentative="1">
      <w:start w:val="1"/>
      <w:numFmt w:val="bullet"/>
      <w:lvlText w:val="o"/>
      <w:lvlJc w:val="left"/>
      <w:pPr>
        <w:ind w:left="3665" w:hanging="360"/>
      </w:pPr>
      <w:rPr>
        <w:rFonts w:ascii="Courier New" w:hAnsi="Courier New" w:cs="Courier New" w:hint="default"/>
      </w:rPr>
    </w:lvl>
    <w:lvl w:ilvl="5" w:tentative="1">
      <w:start w:val="1"/>
      <w:numFmt w:val="bullet"/>
      <w:lvlText w:val=""/>
      <w:lvlJc w:val="left"/>
      <w:pPr>
        <w:ind w:left="4385" w:hanging="360"/>
      </w:pPr>
      <w:rPr>
        <w:rFonts w:ascii="Wingdings" w:hAnsi="Wingdings" w:hint="default"/>
      </w:rPr>
    </w:lvl>
    <w:lvl w:ilvl="6" w:tentative="1">
      <w:start w:val="1"/>
      <w:numFmt w:val="bullet"/>
      <w:lvlText w:val=""/>
      <w:lvlJc w:val="left"/>
      <w:pPr>
        <w:ind w:left="5105" w:hanging="360"/>
      </w:pPr>
      <w:rPr>
        <w:rFonts w:ascii="Symbol" w:hAnsi="Symbol" w:hint="default"/>
      </w:rPr>
    </w:lvl>
    <w:lvl w:ilvl="7" w:tentative="1">
      <w:start w:val="1"/>
      <w:numFmt w:val="bullet"/>
      <w:lvlText w:val="o"/>
      <w:lvlJc w:val="left"/>
      <w:pPr>
        <w:ind w:left="5825" w:hanging="360"/>
      </w:pPr>
      <w:rPr>
        <w:rFonts w:ascii="Courier New" w:hAnsi="Courier New" w:cs="Courier New" w:hint="default"/>
      </w:rPr>
    </w:lvl>
    <w:lvl w:ilvl="8" w:tentative="1">
      <w:start w:val="1"/>
      <w:numFmt w:val="bullet"/>
      <w:lvlText w:val=""/>
      <w:lvlJc w:val="left"/>
      <w:pPr>
        <w:ind w:left="6545" w:hanging="360"/>
      </w:pPr>
      <w:rPr>
        <w:rFonts w:ascii="Wingdings" w:hAnsi="Wingdings" w:hint="default"/>
      </w:rPr>
    </w:lvl>
  </w:abstractNum>
  <w:num w:numId="1" w16cid:durableId="1013729197">
    <w:abstractNumId w:val="13"/>
  </w:num>
  <w:num w:numId="2" w16cid:durableId="1644433007">
    <w:abstractNumId w:val="19"/>
  </w:num>
  <w:num w:numId="3" w16cid:durableId="1527719061">
    <w:abstractNumId w:val="11"/>
  </w:num>
  <w:num w:numId="4" w16cid:durableId="756093044">
    <w:abstractNumId w:val="21"/>
  </w:num>
  <w:num w:numId="5" w16cid:durableId="1195003719">
    <w:abstractNumId w:val="0"/>
  </w:num>
  <w:num w:numId="6" w16cid:durableId="1078357720">
    <w:abstractNumId w:val="15"/>
  </w:num>
  <w:num w:numId="7" w16cid:durableId="1111819107">
    <w:abstractNumId w:val="2"/>
  </w:num>
  <w:num w:numId="8" w16cid:durableId="250432274">
    <w:abstractNumId w:val="26"/>
  </w:num>
  <w:num w:numId="9" w16cid:durableId="958225552">
    <w:abstractNumId w:val="20"/>
  </w:num>
  <w:num w:numId="10" w16cid:durableId="1043477594">
    <w:abstractNumId w:val="28"/>
  </w:num>
  <w:num w:numId="11" w16cid:durableId="764768292">
    <w:abstractNumId w:val="8"/>
  </w:num>
  <w:num w:numId="12" w16cid:durableId="1332757621">
    <w:abstractNumId w:val="18"/>
  </w:num>
  <w:num w:numId="13" w16cid:durableId="1468628444">
    <w:abstractNumId w:val="29"/>
  </w:num>
  <w:num w:numId="14" w16cid:durableId="298149086">
    <w:abstractNumId w:val="17"/>
  </w:num>
  <w:num w:numId="15" w16cid:durableId="753286800">
    <w:abstractNumId w:val="9"/>
  </w:num>
  <w:num w:numId="16" w16cid:durableId="608852326">
    <w:abstractNumId w:val="12"/>
  </w:num>
  <w:num w:numId="17" w16cid:durableId="1897928789">
    <w:abstractNumId w:val="24"/>
  </w:num>
  <w:num w:numId="18" w16cid:durableId="620577065">
    <w:abstractNumId w:val="14"/>
  </w:num>
  <w:num w:numId="19" w16cid:durableId="1832478294">
    <w:abstractNumId w:val="25"/>
  </w:num>
  <w:num w:numId="20" w16cid:durableId="1150289000">
    <w:abstractNumId w:val="16"/>
  </w:num>
  <w:num w:numId="21" w16cid:durableId="637809149">
    <w:abstractNumId w:val="5"/>
  </w:num>
  <w:num w:numId="22" w16cid:durableId="1873885144">
    <w:abstractNumId w:val="27"/>
  </w:num>
  <w:num w:numId="23" w16cid:durableId="1448356661">
    <w:abstractNumId w:val="10"/>
  </w:num>
  <w:num w:numId="24" w16cid:durableId="1151287819">
    <w:abstractNumId w:val="23"/>
  </w:num>
  <w:num w:numId="25" w16cid:durableId="927080547">
    <w:abstractNumId w:val="22"/>
  </w:num>
  <w:num w:numId="26" w16cid:durableId="1241404573">
    <w:abstractNumId w:val="1"/>
  </w:num>
  <w:num w:numId="27" w16cid:durableId="798229254">
    <w:abstractNumId w:val="3"/>
  </w:num>
  <w:num w:numId="28" w16cid:durableId="892539958">
    <w:abstractNumId w:val="4"/>
  </w:num>
  <w:num w:numId="29" w16cid:durableId="1517109351">
    <w:abstractNumId w:val="23"/>
  </w:num>
  <w:num w:numId="30" w16cid:durableId="438961012">
    <w:abstractNumId w:val="7"/>
  </w:num>
  <w:num w:numId="31" w16cid:durableId="6071966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spelling="clean" w:grammar="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EDA"/>
    <w:rsid w:val="000003C5"/>
    <w:rsid w:val="00001066"/>
    <w:rsid w:val="000024B0"/>
    <w:rsid w:val="00004988"/>
    <w:rsid w:val="00004BB9"/>
    <w:rsid w:val="000074B3"/>
    <w:rsid w:val="00010499"/>
    <w:rsid w:val="00011B43"/>
    <w:rsid w:val="00014852"/>
    <w:rsid w:val="00016775"/>
    <w:rsid w:val="00016E71"/>
    <w:rsid w:val="000179EF"/>
    <w:rsid w:val="00017D43"/>
    <w:rsid w:val="00026BDE"/>
    <w:rsid w:val="00032D3D"/>
    <w:rsid w:val="00033C9E"/>
    <w:rsid w:val="00040C9E"/>
    <w:rsid w:val="00040CD9"/>
    <w:rsid w:val="00042563"/>
    <w:rsid w:val="000440C3"/>
    <w:rsid w:val="00044146"/>
    <w:rsid w:val="00050453"/>
    <w:rsid w:val="00053DCA"/>
    <w:rsid w:val="000555F7"/>
    <w:rsid w:val="0005591D"/>
    <w:rsid w:val="00057527"/>
    <w:rsid w:val="00063D2E"/>
    <w:rsid w:val="00064274"/>
    <w:rsid w:val="00064DA0"/>
    <w:rsid w:val="00065491"/>
    <w:rsid w:val="000664C3"/>
    <w:rsid w:val="000738A5"/>
    <w:rsid w:val="00077F34"/>
    <w:rsid w:val="00090532"/>
    <w:rsid w:val="000907CB"/>
    <w:rsid w:val="000908E0"/>
    <w:rsid w:val="00090C86"/>
    <w:rsid w:val="0009295A"/>
    <w:rsid w:val="00093A4E"/>
    <w:rsid w:val="000A0F63"/>
    <w:rsid w:val="000A1D93"/>
    <w:rsid w:val="000A32D7"/>
    <w:rsid w:val="000B174E"/>
    <w:rsid w:val="000B713B"/>
    <w:rsid w:val="000C2012"/>
    <w:rsid w:val="000C448C"/>
    <w:rsid w:val="000C5233"/>
    <w:rsid w:val="000C6090"/>
    <w:rsid w:val="000C7126"/>
    <w:rsid w:val="000C7A48"/>
    <w:rsid w:val="000D00D8"/>
    <w:rsid w:val="000D08C4"/>
    <w:rsid w:val="000D5B34"/>
    <w:rsid w:val="000D7888"/>
    <w:rsid w:val="000E2392"/>
    <w:rsid w:val="000F0782"/>
    <w:rsid w:val="00101D8E"/>
    <w:rsid w:val="00105A8D"/>
    <w:rsid w:val="001102BD"/>
    <w:rsid w:val="00110E19"/>
    <w:rsid w:val="00117721"/>
    <w:rsid w:val="00122F82"/>
    <w:rsid w:val="00130064"/>
    <w:rsid w:val="00137502"/>
    <w:rsid w:val="00137B61"/>
    <w:rsid w:val="00150F34"/>
    <w:rsid w:val="0015235E"/>
    <w:rsid w:val="00155FB5"/>
    <w:rsid w:val="00157428"/>
    <w:rsid w:val="00163281"/>
    <w:rsid w:val="001645BB"/>
    <w:rsid w:val="00166390"/>
    <w:rsid w:val="0017057D"/>
    <w:rsid w:val="00173A6E"/>
    <w:rsid w:val="0018353A"/>
    <w:rsid w:val="00184AB1"/>
    <w:rsid w:val="00184B68"/>
    <w:rsid w:val="0019027D"/>
    <w:rsid w:val="0019499F"/>
    <w:rsid w:val="001951BE"/>
    <w:rsid w:val="00196159"/>
    <w:rsid w:val="001A0A2A"/>
    <w:rsid w:val="001A2AB3"/>
    <w:rsid w:val="001B0341"/>
    <w:rsid w:val="001B0CE4"/>
    <w:rsid w:val="001B3FA9"/>
    <w:rsid w:val="001B4348"/>
    <w:rsid w:val="001B77DA"/>
    <w:rsid w:val="001C077C"/>
    <w:rsid w:val="001C0C3A"/>
    <w:rsid w:val="001C12EC"/>
    <w:rsid w:val="001C227B"/>
    <w:rsid w:val="001C642D"/>
    <w:rsid w:val="001C6F6B"/>
    <w:rsid w:val="001D0D51"/>
    <w:rsid w:val="001D0F01"/>
    <w:rsid w:val="001D1D99"/>
    <w:rsid w:val="001D5F9C"/>
    <w:rsid w:val="001D7CBD"/>
    <w:rsid w:val="001E4157"/>
    <w:rsid w:val="001E64B6"/>
    <w:rsid w:val="001E7385"/>
    <w:rsid w:val="001F0D09"/>
    <w:rsid w:val="001F7DA2"/>
    <w:rsid w:val="00203E42"/>
    <w:rsid w:val="00204D8E"/>
    <w:rsid w:val="00205258"/>
    <w:rsid w:val="00214F43"/>
    <w:rsid w:val="00216B80"/>
    <w:rsid w:val="0022126E"/>
    <w:rsid w:val="00223B00"/>
    <w:rsid w:val="002245D6"/>
    <w:rsid w:val="00226127"/>
    <w:rsid w:val="00231A5A"/>
    <w:rsid w:val="0023366F"/>
    <w:rsid w:val="00233BC4"/>
    <w:rsid w:val="00233E93"/>
    <w:rsid w:val="002344F5"/>
    <w:rsid w:val="00235925"/>
    <w:rsid w:val="00237911"/>
    <w:rsid w:val="00240A35"/>
    <w:rsid w:val="00241134"/>
    <w:rsid w:val="00241A0D"/>
    <w:rsid w:val="00246BF4"/>
    <w:rsid w:val="00264524"/>
    <w:rsid w:val="002742F4"/>
    <w:rsid w:val="00274B7A"/>
    <w:rsid w:val="002867B9"/>
    <w:rsid w:val="002910E6"/>
    <w:rsid w:val="002A37BB"/>
    <w:rsid w:val="002B6BAF"/>
    <w:rsid w:val="002C264E"/>
    <w:rsid w:val="002C5171"/>
    <w:rsid w:val="002C55BD"/>
    <w:rsid w:val="002D266C"/>
    <w:rsid w:val="002E0DF7"/>
    <w:rsid w:val="002E7B48"/>
    <w:rsid w:val="002F4360"/>
    <w:rsid w:val="0030165B"/>
    <w:rsid w:val="0031526C"/>
    <w:rsid w:val="003167DE"/>
    <w:rsid w:val="00321808"/>
    <w:rsid w:val="00323B69"/>
    <w:rsid w:val="00325721"/>
    <w:rsid w:val="00325B9D"/>
    <w:rsid w:val="00330CDA"/>
    <w:rsid w:val="00331404"/>
    <w:rsid w:val="00332830"/>
    <w:rsid w:val="00335066"/>
    <w:rsid w:val="003424A4"/>
    <w:rsid w:val="00347290"/>
    <w:rsid w:val="00350758"/>
    <w:rsid w:val="003507C0"/>
    <w:rsid w:val="00353C22"/>
    <w:rsid w:val="00361D9E"/>
    <w:rsid w:val="00365C37"/>
    <w:rsid w:val="003664AC"/>
    <w:rsid w:val="00374848"/>
    <w:rsid w:val="00374C08"/>
    <w:rsid w:val="0038331F"/>
    <w:rsid w:val="0038550F"/>
    <w:rsid w:val="003859C9"/>
    <w:rsid w:val="003861C2"/>
    <w:rsid w:val="00390838"/>
    <w:rsid w:val="00391D9E"/>
    <w:rsid w:val="003973B3"/>
    <w:rsid w:val="00397EE7"/>
    <w:rsid w:val="003A0ED9"/>
    <w:rsid w:val="003A1F08"/>
    <w:rsid w:val="003A2C62"/>
    <w:rsid w:val="003A776F"/>
    <w:rsid w:val="003A7C70"/>
    <w:rsid w:val="003B1723"/>
    <w:rsid w:val="003C4D6C"/>
    <w:rsid w:val="003D25E0"/>
    <w:rsid w:val="003D60B4"/>
    <w:rsid w:val="003E0F80"/>
    <w:rsid w:val="003E0FA9"/>
    <w:rsid w:val="003E3D57"/>
    <w:rsid w:val="003E449E"/>
    <w:rsid w:val="003E4D5F"/>
    <w:rsid w:val="003F0D10"/>
    <w:rsid w:val="003F1F0E"/>
    <w:rsid w:val="003F30B0"/>
    <w:rsid w:val="003F70D4"/>
    <w:rsid w:val="003F79FB"/>
    <w:rsid w:val="003F7AFE"/>
    <w:rsid w:val="00401614"/>
    <w:rsid w:val="00401771"/>
    <w:rsid w:val="00403F41"/>
    <w:rsid w:val="00404943"/>
    <w:rsid w:val="00410907"/>
    <w:rsid w:val="0041622E"/>
    <w:rsid w:val="004163CF"/>
    <w:rsid w:val="004211EA"/>
    <w:rsid w:val="004251B7"/>
    <w:rsid w:val="00430F5E"/>
    <w:rsid w:val="00431AC1"/>
    <w:rsid w:val="004354BC"/>
    <w:rsid w:val="00436B01"/>
    <w:rsid w:val="00445828"/>
    <w:rsid w:val="0045274B"/>
    <w:rsid w:val="00452E5A"/>
    <w:rsid w:val="004577CD"/>
    <w:rsid w:val="00463837"/>
    <w:rsid w:val="004720A1"/>
    <w:rsid w:val="0047405F"/>
    <w:rsid w:val="004748FD"/>
    <w:rsid w:val="00475DD5"/>
    <w:rsid w:val="00476F66"/>
    <w:rsid w:val="00483A87"/>
    <w:rsid w:val="00484D0B"/>
    <w:rsid w:val="00485942"/>
    <w:rsid w:val="00487330"/>
    <w:rsid w:val="00491324"/>
    <w:rsid w:val="004936D2"/>
    <w:rsid w:val="004A1944"/>
    <w:rsid w:val="004A25EF"/>
    <w:rsid w:val="004A681D"/>
    <w:rsid w:val="004B0EF5"/>
    <w:rsid w:val="004B45A6"/>
    <w:rsid w:val="004B7143"/>
    <w:rsid w:val="004C6354"/>
    <w:rsid w:val="004C6E3D"/>
    <w:rsid w:val="004D23F6"/>
    <w:rsid w:val="004D3783"/>
    <w:rsid w:val="004D5536"/>
    <w:rsid w:val="004D7253"/>
    <w:rsid w:val="004D7706"/>
    <w:rsid w:val="004D7A9D"/>
    <w:rsid w:val="004E286B"/>
    <w:rsid w:val="004F005D"/>
    <w:rsid w:val="00506C12"/>
    <w:rsid w:val="00512D27"/>
    <w:rsid w:val="00512F8F"/>
    <w:rsid w:val="005158F0"/>
    <w:rsid w:val="00515D35"/>
    <w:rsid w:val="005169FF"/>
    <w:rsid w:val="00524CEE"/>
    <w:rsid w:val="00525F4A"/>
    <w:rsid w:val="005301EC"/>
    <w:rsid w:val="00532819"/>
    <w:rsid w:val="005328F7"/>
    <w:rsid w:val="0053673F"/>
    <w:rsid w:val="005426D1"/>
    <w:rsid w:val="0054406F"/>
    <w:rsid w:val="005539C2"/>
    <w:rsid w:val="00557B62"/>
    <w:rsid w:val="005607AE"/>
    <w:rsid w:val="00565C37"/>
    <w:rsid w:val="0056760B"/>
    <w:rsid w:val="00567B74"/>
    <w:rsid w:val="0057076E"/>
    <w:rsid w:val="00577D97"/>
    <w:rsid w:val="00582CC8"/>
    <w:rsid w:val="0058419D"/>
    <w:rsid w:val="005847BE"/>
    <w:rsid w:val="00587F7F"/>
    <w:rsid w:val="005909E2"/>
    <w:rsid w:val="00594366"/>
    <w:rsid w:val="005A3E8E"/>
    <w:rsid w:val="005B3867"/>
    <w:rsid w:val="005B7949"/>
    <w:rsid w:val="005C02C2"/>
    <w:rsid w:val="005C1D7D"/>
    <w:rsid w:val="005C23DD"/>
    <w:rsid w:val="005C437D"/>
    <w:rsid w:val="005C5F40"/>
    <w:rsid w:val="005E0C5A"/>
    <w:rsid w:val="005E1198"/>
    <w:rsid w:val="005E252B"/>
    <w:rsid w:val="005E2DAE"/>
    <w:rsid w:val="005E2E92"/>
    <w:rsid w:val="005E38E3"/>
    <w:rsid w:val="005E50C6"/>
    <w:rsid w:val="005F0D86"/>
    <w:rsid w:val="00601FD5"/>
    <w:rsid w:val="00607713"/>
    <w:rsid w:val="00614F01"/>
    <w:rsid w:val="00615B54"/>
    <w:rsid w:val="00615F85"/>
    <w:rsid w:val="00616070"/>
    <w:rsid w:val="006210B3"/>
    <w:rsid w:val="00623252"/>
    <w:rsid w:val="006233D7"/>
    <w:rsid w:val="00624AF0"/>
    <w:rsid w:val="006252AC"/>
    <w:rsid w:val="00625302"/>
    <w:rsid w:val="00625DAC"/>
    <w:rsid w:val="00627CC7"/>
    <w:rsid w:val="00631D32"/>
    <w:rsid w:val="00635ECC"/>
    <w:rsid w:val="006361C2"/>
    <w:rsid w:val="00636EDA"/>
    <w:rsid w:val="006404EA"/>
    <w:rsid w:val="00642ADF"/>
    <w:rsid w:val="006517A8"/>
    <w:rsid w:val="006604CF"/>
    <w:rsid w:val="00661039"/>
    <w:rsid w:val="00661B0B"/>
    <w:rsid w:val="00662D1E"/>
    <w:rsid w:val="0066494E"/>
    <w:rsid w:val="006739C7"/>
    <w:rsid w:val="006766A7"/>
    <w:rsid w:val="00676F7A"/>
    <w:rsid w:val="006818FD"/>
    <w:rsid w:val="00693095"/>
    <w:rsid w:val="006972A2"/>
    <w:rsid w:val="006A1B7D"/>
    <w:rsid w:val="006A5A8C"/>
    <w:rsid w:val="006A7713"/>
    <w:rsid w:val="006B09D4"/>
    <w:rsid w:val="006B3A23"/>
    <w:rsid w:val="006B46CC"/>
    <w:rsid w:val="006B63DA"/>
    <w:rsid w:val="006B674E"/>
    <w:rsid w:val="006B7891"/>
    <w:rsid w:val="006C13FD"/>
    <w:rsid w:val="006C328B"/>
    <w:rsid w:val="006C3435"/>
    <w:rsid w:val="006C5509"/>
    <w:rsid w:val="006D1D45"/>
    <w:rsid w:val="006D3DD3"/>
    <w:rsid w:val="006D426C"/>
    <w:rsid w:val="006D5248"/>
    <w:rsid w:val="006D5630"/>
    <w:rsid w:val="006D7BFB"/>
    <w:rsid w:val="006E3D16"/>
    <w:rsid w:val="006E4C86"/>
    <w:rsid w:val="006E4F91"/>
    <w:rsid w:val="006F1CC1"/>
    <w:rsid w:val="006F3C63"/>
    <w:rsid w:val="006F4825"/>
    <w:rsid w:val="006F4F97"/>
    <w:rsid w:val="007008DF"/>
    <w:rsid w:val="00703208"/>
    <w:rsid w:val="00704667"/>
    <w:rsid w:val="00716E15"/>
    <w:rsid w:val="007173C5"/>
    <w:rsid w:val="00720467"/>
    <w:rsid w:val="007313D0"/>
    <w:rsid w:val="0073612D"/>
    <w:rsid w:val="00746C7A"/>
    <w:rsid w:val="00754307"/>
    <w:rsid w:val="007559B6"/>
    <w:rsid w:val="00762557"/>
    <w:rsid w:val="00762FE3"/>
    <w:rsid w:val="00764B58"/>
    <w:rsid w:val="00764D6D"/>
    <w:rsid w:val="007657F9"/>
    <w:rsid w:val="00765AA6"/>
    <w:rsid w:val="0077183E"/>
    <w:rsid w:val="00774CE1"/>
    <w:rsid w:val="00783337"/>
    <w:rsid w:val="00785139"/>
    <w:rsid w:val="00787BDF"/>
    <w:rsid w:val="00787C67"/>
    <w:rsid w:val="00791DF4"/>
    <w:rsid w:val="007943FA"/>
    <w:rsid w:val="007B52A8"/>
    <w:rsid w:val="007B642F"/>
    <w:rsid w:val="007B64E4"/>
    <w:rsid w:val="007D3C9A"/>
    <w:rsid w:val="007D5227"/>
    <w:rsid w:val="007D74FB"/>
    <w:rsid w:val="007E4793"/>
    <w:rsid w:val="007E553A"/>
    <w:rsid w:val="007E7A33"/>
    <w:rsid w:val="007F0B6F"/>
    <w:rsid w:val="007F19E5"/>
    <w:rsid w:val="007F1BAC"/>
    <w:rsid w:val="0080067D"/>
    <w:rsid w:val="00803316"/>
    <w:rsid w:val="00803F0C"/>
    <w:rsid w:val="00804EA2"/>
    <w:rsid w:val="008064F2"/>
    <w:rsid w:val="00812987"/>
    <w:rsid w:val="0082156D"/>
    <w:rsid w:val="00821A93"/>
    <w:rsid w:val="0082259C"/>
    <w:rsid w:val="008252DC"/>
    <w:rsid w:val="0083150B"/>
    <w:rsid w:val="008326A2"/>
    <w:rsid w:val="008414BD"/>
    <w:rsid w:val="00845A58"/>
    <w:rsid w:val="00846278"/>
    <w:rsid w:val="0085749A"/>
    <w:rsid w:val="00860C84"/>
    <w:rsid w:val="00861D4E"/>
    <w:rsid w:val="00862379"/>
    <w:rsid w:val="0086602E"/>
    <w:rsid w:val="00866C4C"/>
    <w:rsid w:val="008738EB"/>
    <w:rsid w:val="008805DA"/>
    <w:rsid w:val="00880C0A"/>
    <w:rsid w:val="00881472"/>
    <w:rsid w:val="0088414A"/>
    <w:rsid w:val="008851CA"/>
    <w:rsid w:val="00885735"/>
    <w:rsid w:val="00885C1A"/>
    <w:rsid w:val="0089529D"/>
    <w:rsid w:val="00896403"/>
    <w:rsid w:val="008A0560"/>
    <w:rsid w:val="008A17C4"/>
    <w:rsid w:val="008A71E4"/>
    <w:rsid w:val="008B08FF"/>
    <w:rsid w:val="008C255F"/>
    <w:rsid w:val="008C3BBA"/>
    <w:rsid w:val="008C77EC"/>
    <w:rsid w:val="008D06E3"/>
    <w:rsid w:val="008D114C"/>
    <w:rsid w:val="008D5A6F"/>
    <w:rsid w:val="008D7003"/>
    <w:rsid w:val="008E0B06"/>
    <w:rsid w:val="008E1811"/>
    <w:rsid w:val="008E1B70"/>
    <w:rsid w:val="008E1BCC"/>
    <w:rsid w:val="008E2557"/>
    <w:rsid w:val="008E27CC"/>
    <w:rsid w:val="008E3FC1"/>
    <w:rsid w:val="008E7337"/>
    <w:rsid w:val="008F0305"/>
    <w:rsid w:val="008F31F1"/>
    <w:rsid w:val="008F35C9"/>
    <w:rsid w:val="009066C5"/>
    <w:rsid w:val="009077D7"/>
    <w:rsid w:val="009171ED"/>
    <w:rsid w:val="00921046"/>
    <w:rsid w:val="00922666"/>
    <w:rsid w:val="00925B33"/>
    <w:rsid w:val="00927A64"/>
    <w:rsid w:val="009314E1"/>
    <w:rsid w:val="00931AF7"/>
    <w:rsid w:val="0093392F"/>
    <w:rsid w:val="00934D4A"/>
    <w:rsid w:val="00940503"/>
    <w:rsid w:val="00950CA4"/>
    <w:rsid w:val="00950EBF"/>
    <w:rsid w:val="009529B4"/>
    <w:rsid w:val="00956CB8"/>
    <w:rsid w:val="00960484"/>
    <w:rsid w:val="00960F61"/>
    <w:rsid w:val="00961A8E"/>
    <w:rsid w:val="0096563C"/>
    <w:rsid w:val="00965ACE"/>
    <w:rsid w:val="00974FBF"/>
    <w:rsid w:val="00980693"/>
    <w:rsid w:val="00980E8E"/>
    <w:rsid w:val="009857F0"/>
    <w:rsid w:val="009902D4"/>
    <w:rsid w:val="009942FA"/>
    <w:rsid w:val="00996A9D"/>
    <w:rsid w:val="00997219"/>
    <w:rsid w:val="009A106C"/>
    <w:rsid w:val="009A28D0"/>
    <w:rsid w:val="009A5A6E"/>
    <w:rsid w:val="009A6572"/>
    <w:rsid w:val="009B1D59"/>
    <w:rsid w:val="009B1F37"/>
    <w:rsid w:val="009B4131"/>
    <w:rsid w:val="009B45F0"/>
    <w:rsid w:val="009B7A10"/>
    <w:rsid w:val="009C1766"/>
    <w:rsid w:val="009C708C"/>
    <w:rsid w:val="009D612B"/>
    <w:rsid w:val="009E6E3C"/>
    <w:rsid w:val="009F02C3"/>
    <w:rsid w:val="009F2F54"/>
    <w:rsid w:val="009F3A53"/>
    <w:rsid w:val="009F3DE8"/>
    <w:rsid w:val="009F5376"/>
    <w:rsid w:val="009F68C2"/>
    <w:rsid w:val="00A045E2"/>
    <w:rsid w:val="00A048EF"/>
    <w:rsid w:val="00A07527"/>
    <w:rsid w:val="00A10B62"/>
    <w:rsid w:val="00A10C03"/>
    <w:rsid w:val="00A11955"/>
    <w:rsid w:val="00A240E8"/>
    <w:rsid w:val="00A25005"/>
    <w:rsid w:val="00A25278"/>
    <w:rsid w:val="00A30095"/>
    <w:rsid w:val="00A31737"/>
    <w:rsid w:val="00A36049"/>
    <w:rsid w:val="00A4036E"/>
    <w:rsid w:val="00A437ED"/>
    <w:rsid w:val="00A454A6"/>
    <w:rsid w:val="00A46C1C"/>
    <w:rsid w:val="00A47501"/>
    <w:rsid w:val="00A47FBB"/>
    <w:rsid w:val="00A530CB"/>
    <w:rsid w:val="00A56B12"/>
    <w:rsid w:val="00A63A44"/>
    <w:rsid w:val="00A66453"/>
    <w:rsid w:val="00A6705E"/>
    <w:rsid w:val="00A74D87"/>
    <w:rsid w:val="00A7569A"/>
    <w:rsid w:val="00A75B56"/>
    <w:rsid w:val="00A80A8D"/>
    <w:rsid w:val="00A814C8"/>
    <w:rsid w:val="00A82042"/>
    <w:rsid w:val="00A83B56"/>
    <w:rsid w:val="00A87063"/>
    <w:rsid w:val="00A87B3F"/>
    <w:rsid w:val="00A94C42"/>
    <w:rsid w:val="00A95F97"/>
    <w:rsid w:val="00A9709D"/>
    <w:rsid w:val="00AA0CE7"/>
    <w:rsid w:val="00AA470F"/>
    <w:rsid w:val="00AA498D"/>
    <w:rsid w:val="00AB0D31"/>
    <w:rsid w:val="00AB2F64"/>
    <w:rsid w:val="00AC123C"/>
    <w:rsid w:val="00AD0080"/>
    <w:rsid w:val="00AD034C"/>
    <w:rsid w:val="00AD1E82"/>
    <w:rsid w:val="00AD4A93"/>
    <w:rsid w:val="00AD4B77"/>
    <w:rsid w:val="00AD5602"/>
    <w:rsid w:val="00AD7A87"/>
    <w:rsid w:val="00AE20A7"/>
    <w:rsid w:val="00AE5602"/>
    <w:rsid w:val="00AE7855"/>
    <w:rsid w:val="00AF02B5"/>
    <w:rsid w:val="00AF11A6"/>
    <w:rsid w:val="00AF2030"/>
    <w:rsid w:val="00AF245A"/>
    <w:rsid w:val="00AF3BBE"/>
    <w:rsid w:val="00AF4B87"/>
    <w:rsid w:val="00AF529E"/>
    <w:rsid w:val="00AF53C6"/>
    <w:rsid w:val="00B0216D"/>
    <w:rsid w:val="00B069E5"/>
    <w:rsid w:val="00B11E9E"/>
    <w:rsid w:val="00B1389C"/>
    <w:rsid w:val="00B14C51"/>
    <w:rsid w:val="00B1559C"/>
    <w:rsid w:val="00B165BB"/>
    <w:rsid w:val="00B17918"/>
    <w:rsid w:val="00B219EC"/>
    <w:rsid w:val="00B2221C"/>
    <w:rsid w:val="00B37B20"/>
    <w:rsid w:val="00B42804"/>
    <w:rsid w:val="00B459EC"/>
    <w:rsid w:val="00B46554"/>
    <w:rsid w:val="00B541FE"/>
    <w:rsid w:val="00B54B77"/>
    <w:rsid w:val="00B57653"/>
    <w:rsid w:val="00B57DCB"/>
    <w:rsid w:val="00B60B61"/>
    <w:rsid w:val="00B62DF4"/>
    <w:rsid w:val="00B63EAC"/>
    <w:rsid w:val="00B650DA"/>
    <w:rsid w:val="00B65660"/>
    <w:rsid w:val="00B66AD9"/>
    <w:rsid w:val="00B710EA"/>
    <w:rsid w:val="00B75D93"/>
    <w:rsid w:val="00B82E8F"/>
    <w:rsid w:val="00B90930"/>
    <w:rsid w:val="00B91F25"/>
    <w:rsid w:val="00BA12D8"/>
    <w:rsid w:val="00BA45DE"/>
    <w:rsid w:val="00BB1B02"/>
    <w:rsid w:val="00BC1B06"/>
    <w:rsid w:val="00BC4A76"/>
    <w:rsid w:val="00BD3586"/>
    <w:rsid w:val="00BD5D8C"/>
    <w:rsid w:val="00BD78FD"/>
    <w:rsid w:val="00BE5A24"/>
    <w:rsid w:val="00BE5FFF"/>
    <w:rsid w:val="00BF0B76"/>
    <w:rsid w:val="00C010CC"/>
    <w:rsid w:val="00C03F3E"/>
    <w:rsid w:val="00C04446"/>
    <w:rsid w:val="00C0658C"/>
    <w:rsid w:val="00C1254C"/>
    <w:rsid w:val="00C17580"/>
    <w:rsid w:val="00C312ED"/>
    <w:rsid w:val="00C373B5"/>
    <w:rsid w:val="00C43D49"/>
    <w:rsid w:val="00C47084"/>
    <w:rsid w:val="00C52565"/>
    <w:rsid w:val="00C5290A"/>
    <w:rsid w:val="00C5406E"/>
    <w:rsid w:val="00C6469B"/>
    <w:rsid w:val="00C65176"/>
    <w:rsid w:val="00C66113"/>
    <w:rsid w:val="00C72070"/>
    <w:rsid w:val="00C73C2A"/>
    <w:rsid w:val="00C760F1"/>
    <w:rsid w:val="00C77F5E"/>
    <w:rsid w:val="00C802F0"/>
    <w:rsid w:val="00C84C46"/>
    <w:rsid w:val="00C926E2"/>
    <w:rsid w:val="00C937DD"/>
    <w:rsid w:val="00C93E4B"/>
    <w:rsid w:val="00C93EDD"/>
    <w:rsid w:val="00C96D2B"/>
    <w:rsid w:val="00CA0B94"/>
    <w:rsid w:val="00CA0BD9"/>
    <w:rsid w:val="00CA1B85"/>
    <w:rsid w:val="00CB1CA5"/>
    <w:rsid w:val="00CB2C12"/>
    <w:rsid w:val="00CB43A1"/>
    <w:rsid w:val="00CB460F"/>
    <w:rsid w:val="00CB71D8"/>
    <w:rsid w:val="00CB7632"/>
    <w:rsid w:val="00CC54AF"/>
    <w:rsid w:val="00CD346B"/>
    <w:rsid w:val="00CD47D9"/>
    <w:rsid w:val="00CD75BE"/>
    <w:rsid w:val="00CD7C5E"/>
    <w:rsid w:val="00CE041D"/>
    <w:rsid w:val="00CE3198"/>
    <w:rsid w:val="00CE376D"/>
    <w:rsid w:val="00CE63C9"/>
    <w:rsid w:val="00CE640F"/>
    <w:rsid w:val="00CF754C"/>
    <w:rsid w:val="00D10306"/>
    <w:rsid w:val="00D12E37"/>
    <w:rsid w:val="00D16AD4"/>
    <w:rsid w:val="00D16C7F"/>
    <w:rsid w:val="00D17A21"/>
    <w:rsid w:val="00D232C3"/>
    <w:rsid w:val="00D23C5B"/>
    <w:rsid w:val="00D24E06"/>
    <w:rsid w:val="00D271F0"/>
    <w:rsid w:val="00D27BD4"/>
    <w:rsid w:val="00D311F7"/>
    <w:rsid w:val="00D32B68"/>
    <w:rsid w:val="00D334EA"/>
    <w:rsid w:val="00D35910"/>
    <w:rsid w:val="00D367F2"/>
    <w:rsid w:val="00D37FB5"/>
    <w:rsid w:val="00D4013D"/>
    <w:rsid w:val="00D41E97"/>
    <w:rsid w:val="00D57F70"/>
    <w:rsid w:val="00D61C56"/>
    <w:rsid w:val="00D704ED"/>
    <w:rsid w:val="00D7288E"/>
    <w:rsid w:val="00D74A02"/>
    <w:rsid w:val="00D805DB"/>
    <w:rsid w:val="00D80DDA"/>
    <w:rsid w:val="00D8699A"/>
    <w:rsid w:val="00D91B8F"/>
    <w:rsid w:val="00D92CEB"/>
    <w:rsid w:val="00DA0ED8"/>
    <w:rsid w:val="00DA3D27"/>
    <w:rsid w:val="00DA4082"/>
    <w:rsid w:val="00DA43AC"/>
    <w:rsid w:val="00DA5139"/>
    <w:rsid w:val="00DA7D6E"/>
    <w:rsid w:val="00DB4629"/>
    <w:rsid w:val="00DB6FA7"/>
    <w:rsid w:val="00DB74D8"/>
    <w:rsid w:val="00DC1488"/>
    <w:rsid w:val="00DC4B8E"/>
    <w:rsid w:val="00DC7EBD"/>
    <w:rsid w:val="00DD05C3"/>
    <w:rsid w:val="00DD18FF"/>
    <w:rsid w:val="00DD39F4"/>
    <w:rsid w:val="00DD49E3"/>
    <w:rsid w:val="00DD7E3F"/>
    <w:rsid w:val="00DE1CF6"/>
    <w:rsid w:val="00DE5626"/>
    <w:rsid w:val="00DE732F"/>
    <w:rsid w:val="00DF0F86"/>
    <w:rsid w:val="00DF130C"/>
    <w:rsid w:val="00DF2DA9"/>
    <w:rsid w:val="00DF40FD"/>
    <w:rsid w:val="00E03221"/>
    <w:rsid w:val="00E0554B"/>
    <w:rsid w:val="00E06226"/>
    <w:rsid w:val="00E075B7"/>
    <w:rsid w:val="00E14866"/>
    <w:rsid w:val="00E22E2E"/>
    <w:rsid w:val="00E25DD5"/>
    <w:rsid w:val="00E26512"/>
    <w:rsid w:val="00E27869"/>
    <w:rsid w:val="00E30E90"/>
    <w:rsid w:val="00E35192"/>
    <w:rsid w:val="00E35340"/>
    <w:rsid w:val="00E35753"/>
    <w:rsid w:val="00E41E0B"/>
    <w:rsid w:val="00E466D0"/>
    <w:rsid w:val="00E54168"/>
    <w:rsid w:val="00E557BC"/>
    <w:rsid w:val="00E5668B"/>
    <w:rsid w:val="00E575A2"/>
    <w:rsid w:val="00E614F2"/>
    <w:rsid w:val="00E6156B"/>
    <w:rsid w:val="00E66574"/>
    <w:rsid w:val="00E668F2"/>
    <w:rsid w:val="00E71148"/>
    <w:rsid w:val="00E72841"/>
    <w:rsid w:val="00E74AC0"/>
    <w:rsid w:val="00E777DC"/>
    <w:rsid w:val="00E871AF"/>
    <w:rsid w:val="00E873E8"/>
    <w:rsid w:val="00E9339A"/>
    <w:rsid w:val="00E95756"/>
    <w:rsid w:val="00E9671A"/>
    <w:rsid w:val="00E979C3"/>
    <w:rsid w:val="00EA2C75"/>
    <w:rsid w:val="00EA4C8D"/>
    <w:rsid w:val="00EA641E"/>
    <w:rsid w:val="00EB3267"/>
    <w:rsid w:val="00EB45A0"/>
    <w:rsid w:val="00EC2095"/>
    <w:rsid w:val="00EC4FE2"/>
    <w:rsid w:val="00EC550B"/>
    <w:rsid w:val="00ED3819"/>
    <w:rsid w:val="00ED3F3E"/>
    <w:rsid w:val="00ED6AFC"/>
    <w:rsid w:val="00ED7477"/>
    <w:rsid w:val="00EE0DB2"/>
    <w:rsid w:val="00EE1EBC"/>
    <w:rsid w:val="00EE7002"/>
    <w:rsid w:val="00EF6B13"/>
    <w:rsid w:val="00F005EC"/>
    <w:rsid w:val="00F0065D"/>
    <w:rsid w:val="00F02547"/>
    <w:rsid w:val="00F05602"/>
    <w:rsid w:val="00F10BF4"/>
    <w:rsid w:val="00F21286"/>
    <w:rsid w:val="00F2336C"/>
    <w:rsid w:val="00F301D5"/>
    <w:rsid w:val="00F432C0"/>
    <w:rsid w:val="00F437B9"/>
    <w:rsid w:val="00F44AF2"/>
    <w:rsid w:val="00F45E30"/>
    <w:rsid w:val="00F462AC"/>
    <w:rsid w:val="00F477B0"/>
    <w:rsid w:val="00F47A23"/>
    <w:rsid w:val="00F51D0C"/>
    <w:rsid w:val="00F52483"/>
    <w:rsid w:val="00F70054"/>
    <w:rsid w:val="00F70171"/>
    <w:rsid w:val="00F74EF2"/>
    <w:rsid w:val="00F753A9"/>
    <w:rsid w:val="00F76047"/>
    <w:rsid w:val="00F7699B"/>
    <w:rsid w:val="00F8240F"/>
    <w:rsid w:val="00F83179"/>
    <w:rsid w:val="00F86695"/>
    <w:rsid w:val="00F9306D"/>
    <w:rsid w:val="00FA1C0E"/>
    <w:rsid w:val="00FA36F5"/>
    <w:rsid w:val="00FA37F9"/>
    <w:rsid w:val="00FA7EF8"/>
    <w:rsid w:val="00FB53A6"/>
    <w:rsid w:val="00FB7FCE"/>
    <w:rsid w:val="00FC060C"/>
    <w:rsid w:val="00FC71B2"/>
    <w:rsid w:val="00FD4C79"/>
    <w:rsid w:val="00FD6BD6"/>
    <w:rsid w:val="00FE0BB4"/>
    <w:rsid w:val="00FE7B70"/>
    <w:rsid w:val="00FF3C66"/>
    <w:rsid w:val="00FF47E5"/>
    <w:rsid w:val="00FF4D1B"/>
    <w:rsid w:val="00FF5815"/>
    <w:rsid w:val="013A69DD"/>
    <w:rsid w:val="0176E177"/>
    <w:rsid w:val="01A83FC7"/>
    <w:rsid w:val="0410EA14"/>
    <w:rsid w:val="04B112AE"/>
    <w:rsid w:val="04D481F2"/>
    <w:rsid w:val="0505B1A2"/>
    <w:rsid w:val="055D7C95"/>
    <w:rsid w:val="05676DF2"/>
    <w:rsid w:val="056964EC"/>
    <w:rsid w:val="0604EB9C"/>
    <w:rsid w:val="06221167"/>
    <w:rsid w:val="069605AC"/>
    <w:rsid w:val="069A0021"/>
    <w:rsid w:val="06F76E08"/>
    <w:rsid w:val="0747F456"/>
    <w:rsid w:val="07A25671"/>
    <w:rsid w:val="08537FE0"/>
    <w:rsid w:val="087751DF"/>
    <w:rsid w:val="08A28E9C"/>
    <w:rsid w:val="09066087"/>
    <w:rsid w:val="09A54039"/>
    <w:rsid w:val="09D223F7"/>
    <w:rsid w:val="09E6FA56"/>
    <w:rsid w:val="0A6DC1A2"/>
    <w:rsid w:val="0A98C490"/>
    <w:rsid w:val="0B0EBE35"/>
    <w:rsid w:val="0BBA3A27"/>
    <w:rsid w:val="0BCED719"/>
    <w:rsid w:val="0CC28551"/>
    <w:rsid w:val="0D17A5F5"/>
    <w:rsid w:val="0D8489A3"/>
    <w:rsid w:val="0DA070E4"/>
    <w:rsid w:val="0DBA2B6B"/>
    <w:rsid w:val="0E1B8945"/>
    <w:rsid w:val="0E7187FC"/>
    <w:rsid w:val="0E71EF84"/>
    <w:rsid w:val="0E8A7F33"/>
    <w:rsid w:val="0FDF08AD"/>
    <w:rsid w:val="1063E0E4"/>
    <w:rsid w:val="10C8B57A"/>
    <w:rsid w:val="1115118F"/>
    <w:rsid w:val="1184DAD7"/>
    <w:rsid w:val="11BA235F"/>
    <w:rsid w:val="123EB211"/>
    <w:rsid w:val="12510D5C"/>
    <w:rsid w:val="126C1A08"/>
    <w:rsid w:val="13337E80"/>
    <w:rsid w:val="133AAD98"/>
    <w:rsid w:val="134C6AF5"/>
    <w:rsid w:val="134D365D"/>
    <w:rsid w:val="13B12BE3"/>
    <w:rsid w:val="150497BE"/>
    <w:rsid w:val="15073647"/>
    <w:rsid w:val="15ABEC29"/>
    <w:rsid w:val="16611392"/>
    <w:rsid w:val="1744B911"/>
    <w:rsid w:val="1787E054"/>
    <w:rsid w:val="17E28BE9"/>
    <w:rsid w:val="17FFB897"/>
    <w:rsid w:val="18403F56"/>
    <w:rsid w:val="18D0C68C"/>
    <w:rsid w:val="18DA0C73"/>
    <w:rsid w:val="1A3DF614"/>
    <w:rsid w:val="1A3E1558"/>
    <w:rsid w:val="1AE849FB"/>
    <w:rsid w:val="1AECD773"/>
    <w:rsid w:val="1B8CD5BA"/>
    <w:rsid w:val="1BF4860B"/>
    <w:rsid w:val="1CD36D11"/>
    <w:rsid w:val="1CEC2C36"/>
    <w:rsid w:val="1D4D53F5"/>
    <w:rsid w:val="1DA4C9AB"/>
    <w:rsid w:val="1DC1F8B7"/>
    <w:rsid w:val="1EE02B16"/>
    <w:rsid w:val="1EF9CAD6"/>
    <w:rsid w:val="1F0DF997"/>
    <w:rsid w:val="1FAEA1AB"/>
    <w:rsid w:val="1FC681C5"/>
    <w:rsid w:val="203CE62D"/>
    <w:rsid w:val="20DF690C"/>
    <w:rsid w:val="211D4648"/>
    <w:rsid w:val="211F727C"/>
    <w:rsid w:val="215C84AB"/>
    <w:rsid w:val="21EB4DDD"/>
    <w:rsid w:val="226F9DF4"/>
    <w:rsid w:val="2297F9E1"/>
    <w:rsid w:val="22A3FBBB"/>
    <w:rsid w:val="22C22CFF"/>
    <w:rsid w:val="22CCF156"/>
    <w:rsid w:val="22CE474D"/>
    <w:rsid w:val="2311C506"/>
    <w:rsid w:val="23525811"/>
    <w:rsid w:val="23FF12A7"/>
    <w:rsid w:val="2426C566"/>
    <w:rsid w:val="24705B94"/>
    <w:rsid w:val="24F464DE"/>
    <w:rsid w:val="2555ED12"/>
    <w:rsid w:val="255C5AC1"/>
    <w:rsid w:val="26E63D3B"/>
    <w:rsid w:val="2785F41C"/>
    <w:rsid w:val="27C4606F"/>
    <w:rsid w:val="27F87718"/>
    <w:rsid w:val="28145C63"/>
    <w:rsid w:val="2853F57E"/>
    <w:rsid w:val="28601C3E"/>
    <w:rsid w:val="28B10C4E"/>
    <w:rsid w:val="28C11102"/>
    <w:rsid w:val="290335CB"/>
    <w:rsid w:val="2918FA5B"/>
    <w:rsid w:val="29A29AC7"/>
    <w:rsid w:val="2A1E7608"/>
    <w:rsid w:val="2A39879C"/>
    <w:rsid w:val="2A40750A"/>
    <w:rsid w:val="2A5C7785"/>
    <w:rsid w:val="2BED6C46"/>
    <w:rsid w:val="2C2CDA1D"/>
    <w:rsid w:val="2CC3D486"/>
    <w:rsid w:val="2CC8BA8C"/>
    <w:rsid w:val="2DCEF05F"/>
    <w:rsid w:val="2E087533"/>
    <w:rsid w:val="2E4BBF3B"/>
    <w:rsid w:val="2E8A61E8"/>
    <w:rsid w:val="2F67FDCF"/>
    <w:rsid w:val="2F7C4656"/>
    <w:rsid w:val="2F90E855"/>
    <w:rsid w:val="2FCD4297"/>
    <w:rsid w:val="30208995"/>
    <w:rsid w:val="3027C043"/>
    <w:rsid w:val="309BA8E8"/>
    <w:rsid w:val="31485BAB"/>
    <w:rsid w:val="3153962F"/>
    <w:rsid w:val="31760268"/>
    <w:rsid w:val="31E3DBB0"/>
    <w:rsid w:val="322FC87B"/>
    <w:rsid w:val="32422A53"/>
    <w:rsid w:val="32608513"/>
    <w:rsid w:val="3270EAFC"/>
    <w:rsid w:val="32B252FD"/>
    <w:rsid w:val="331B00DA"/>
    <w:rsid w:val="337013DE"/>
    <w:rsid w:val="338E500C"/>
    <w:rsid w:val="33A42B64"/>
    <w:rsid w:val="33B3B765"/>
    <w:rsid w:val="33CFD63B"/>
    <w:rsid w:val="34B1E14C"/>
    <w:rsid w:val="350347BE"/>
    <w:rsid w:val="351CF380"/>
    <w:rsid w:val="35B0DD39"/>
    <w:rsid w:val="370F7AD8"/>
    <w:rsid w:val="371E1980"/>
    <w:rsid w:val="376C3607"/>
    <w:rsid w:val="38782BEB"/>
    <w:rsid w:val="38BF454C"/>
    <w:rsid w:val="38F5F39B"/>
    <w:rsid w:val="399A0995"/>
    <w:rsid w:val="39AA2088"/>
    <w:rsid w:val="3A0729E7"/>
    <w:rsid w:val="3A622B2F"/>
    <w:rsid w:val="3B9E445B"/>
    <w:rsid w:val="3BA488BA"/>
    <w:rsid w:val="3CC07114"/>
    <w:rsid w:val="3D5CD4ED"/>
    <w:rsid w:val="3D9C57B1"/>
    <w:rsid w:val="3E6C8BD4"/>
    <w:rsid w:val="3E6F710B"/>
    <w:rsid w:val="3E866740"/>
    <w:rsid w:val="3E88B5BA"/>
    <w:rsid w:val="3E94437A"/>
    <w:rsid w:val="3F23A71B"/>
    <w:rsid w:val="3FC8BD70"/>
    <w:rsid w:val="4007532C"/>
    <w:rsid w:val="404BAACD"/>
    <w:rsid w:val="413575F6"/>
    <w:rsid w:val="4157D2C8"/>
    <w:rsid w:val="418DEFC5"/>
    <w:rsid w:val="41F4B279"/>
    <w:rsid w:val="41F6CC60"/>
    <w:rsid w:val="4223E0D0"/>
    <w:rsid w:val="42B3B765"/>
    <w:rsid w:val="42D19428"/>
    <w:rsid w:val="42FD0029"/>
    <w:rsid w:val="436C492F"/>
    <w:rsid w:val="43FB9C4B"/>
    <w:rsid w:val="441D78BD"/>
    <w:rsid w:val="442FE52B"/>
    <w:rsid w:val="4444411E"/>
    <w:rsid w:val="448DF737"/>
    <w:rsid w:val="453570B2"/>
    <w:rsid w:val="45B15BBA"/>
    <w:rsid w:val="461A7DE2"/>
    <w:rsid w:val="46206158"/>
    <w:rsid w:val="464152FB"/>
    <w:rsid w:val="466D4101"/>
    <w:rsid w:val="470675E6"/>
    <w:rsid w:val="470A42D0"/>
    <w:rsid w:val="474A44B7"/>
    <w:rsid w:val="478B8A47"/>
    <w:rsid w:val="494FE353"/>
    <w:rsid w:val="4A3EBC42"/>
    <w:rsid w:val="4A9EBE12"/>
    <w:rsid w:val="4B0C57CE"/>
    <w:rsid w:val="4B3DFECD"/>
    <w:rsid w:val="4B517748"/>
    <w:rsid w:val="4B64BEFA"/>
    <w:rsid w:val="4C32313C"/>
    <w:rsid w:val="4C75E6E5"/>
    <w:rsid w:val="4DDA46D5"/>
    <w:rsid w:val="4FBA10F6"/>
    <w:rsid w:val="4FF48C10"/>
    <w:rsid w:val="50A2D4BB"/>
    <w:rsid w:val="51397638"/>
    <w:rsid w:val="51D98F9E"/>
    <w:rsid w:val="534E1866"/>
    <w:rsid w:val="54001A4B"/>
    <w:rsid w:val="5424BE05"/>
    <w:rsid w:val="5429B28C"/>
    <w:rsid w:val="545B6C8B"/>
    <w:rsid w:val="550AF24A"/>
    <w:rsid w:val="5530348B"/>
    <w:rsid w:val="555725ED"/>
    <w:rsid w:val="555E1724"/>
    <w:rsid w:val="579EBD1B"/>
    <w:rsid w:val="586397A4"/>
    <w:rsid w:val="589E4725"/>
    <w:rsid w:val="594EB4B3"/>
    <w:rsid w:val="597FC14E"/>
    <w:rsid w:val="59CD7779"/>
    <w:rsid w:val="59FDD2B2"/>
    <w:rsid w:val="5A2E9465"/>
    <w:rsid w:val="5B220BA1"/>
    <w:rsid w:val="5B795D5C"/>
    <w:rsid w:val="5B849CCA"/>
    <w:rsid w:val="5BC5220E"/>
    <w:rsid w:val="5BE49D1C"/>
    <w:rsid w:val="5C02DC22"/>
    <w:rsid w:val="5C505540"/>
    <w:rsid w:val="5CA31073"/>
    <w:rsid w:val="5CDB61D4"/>
    <w:rsid w:val="5CDC4E0B"/>
    <w:rsid w:val="5D0B3940"/>
    <w:rsid w:val="5D2F8CDB"/>
    <w:rsid w:val="5D391072"/>
    <w:rsid w:val="5D70B460"/>
    <w:rsid w:val="5D7834D2"/>
    <w:rsid w:val="5D7AB633"/>
    <w:rsid w:val="5EE16B9F"/>
    <w:rsid w:val="5F3944CA"/>
    <w:rsid w:val="5F63CDA3"/>
    <w:rsid w:val="5FDBEC50"/>
    <w:rsid w:val="5FF58061"/>
    <w:rsid w:val="6054D123"/>
    <w:rsid w:val="60F7F7F5"/>
    <w:rsid w:val="6118B10E"/>
    <w:rsid w:val="612054C6"/>
    <w:rsid w:val="61977142"/>
    <w:rsid w:val="619D616F"/>
    <w:rsid w:val="61B9ED4F"/>
    <w:rsid w:val="61FED2E4"/>
    <w:rsid w:val="62424ECA"/>
    <w:rsid w:val="62ADD022"/>
    <w:rsid w:val="62B278B7"/>
    <w:rsid w:val="62C77410"/>
    <w:rsid w:val="62D8264B"/>
    <w:rsid w:val="6341C3D9"/>
    <w:rsid w:val="6370B0DD"/>
    <w:rsid w:val="64900956"/>
    <w:rsid w:val="64B0F889"/>
    <w:rsid w:val="64BD9BD7"/>
    <w:rsid w:val="64F2CA95"/>
    <w:rsid w:val="65229E25"/>
    <w:rsid w:val="653091A2"/>
    <w:rsid w:val="65B2E301"/>
    <w:rsid w:val="65EE7C29"/>
    <w:rsid w:val="661F6169"/>
    <w:rsid w:val="679AB9DC"/>
    <w:rsid w:val="67DC0857"/>
    <w:rsid w:val="67DF77E8"/>
    <w:rsid w:val="67EAB2C3"/>
    <w:rsid w:val="68BF6EF5"/>
    <w:rsid w:val="68C134C2"/>
    <w:rsid w:val="69805C60"/>
    <w:rsid w:val="6ABA8976"/>
    <w:rsid w:val="6BBFE255"/>
    <w:rsid w:val="6D6CB6E6"/>
    <w:rsid w:val="6D9D71AB"/>
    <w:rsid w:val="6DB6AC00"/>
    <w:rsid w:val="6E3DFD97"/>
    <w:rsid w:val="6E4A6D1D"/>
    <w:rsid w:val="6E726FDB"/>
    <w:rsid w:val="6F926536"/>
    <w:rsid w:val="6FB2CF0C"/>
    <w:rsid w:val="6FBF1CFD"/>
    <w:rsid w:val="700DD38D"/>
    <w:rsid w:val="70B6FE92"/>
    <w:rsid w:val="711A594E"/>
    <w:rsid w:val="718DD2BA"/>
    <w:rsid w:val="719B9752"/>
    <w:rsid w:val="71A669CD"/>
    <w:rsid w:val="72089954"/>
    <w:rsid w:val="7299100E"/>
    <w:rsid w:val="72AE365F"/>
    <w:rsid w:val="72B967AA"/>
    <w:rsid w:val="72CEAD27"/>
    <w:rsid w:val="73A81CE3"/>
    <w:rsid w:val="73BAF84B"/>
    <w:rsid w:val="73EB6EF4"/>
    <w:rsid w:val="73EF6353"/>
    <w:rsid w:val="7442941D"/>
    <w:rsid w:val="74FC4A34"/>
    <w:rsid w:val="75BB6029"/>
    <w:rsid w:val="75D4741D"/>
    <w:rsid w:val="75EAF352"/>
    <w:rsid w:val="76FCF37F"/>
    <w:rsid w:val="77DF42A4"/>
    <w:rsid w:val="78C3DD52"/>
    <w:rsid w:val="794A5A80"/>
    <w:rsid w:val="798566A2"/>
    <w:rsid w:val="7B3BAA1F"/>
    <w:rsid w:val="7B51F7C1"/>
    <w:rsid w:val="7BB9BAE9"/>
    <w:rsid w:val="7BC04952"/>
    <w:rsid w:val="7BD3509E"/>
    <w:rsid w:val="7BFB38C2"/>
    <w:rsid w:val="7CA55584"/>
    <w:rsid w:val="7CB22347"/>
    <w:rsid w:val="7D36703D"/>
    <w:rsid w:val="7D86ED41"/>
    <w:rsid w:val="7ED6F8D1"/>
    <w:rsid w:val="7EF4E1DE"/>
    <w:rsid w:val="7F8BFEAB"/>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79D4A065"/>
  <w15:docId w15:val="{7DACBAE9-46C1-4DA8-AE21-6F157FCFD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6ED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semiHidden/>
    <w:unhideWhenUsed/>
    <w:qFormat/>
    <w:rsid w:val="00436B0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qFormat/>
    <w:rsid w:val="00636EDA"/>
    <w:pPr>
      <w:keepNext/>
      <w:keepLines/>
      <w:widowControl/>
      <w:tabs>
        <w:tab w:val="left" w:pos="-456"/>
        <w:tab w:val="left" w:pos="150"/>
        <w:tab w:val="left" w:pos="720"/>
        <w:tab w:val="left" w:pos="1440"/>
        <w:tab w:val="left" w:pos="2880"/>
        <w:tab w:val="left" w:pos="3600"/>
        <w:tab w:val="left" w:pos="3930"/>
        <w:tab w:val="left" w:pos="429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outlineLvl w:val="5"/>
    </w:pPr>
    <w:rPr>
      <w:rFonts w:ascii="Arial" w:hAnsi="Arial" w:cs="Arial"/>
      <w:szCs w:val="20"/>
      <w:u w:val="single"/>
    </w:rPr>
  </w:style>
  <w:style w:type="paragraph" w:styleId="Heading7">
    <w:name w:val="heading 7"/>
    <w:basedOn w:val="Normal"/>
    <w:next w:val="Normal"/>
    <w:link w:val="Heading7Char"/>
    <w:uiPriority w:val="9"/>
    <w:semiHidden/>
    <w:unhideWhenUsed/>
    <w:qFormat/>
    <w:rsid w:val="00C5290A"/>
    <w:pPr>
      <w:keepNext/>
      <w:keepLines/>
      <w:spacing w:before="200"/>
      <w:outlineLvl w:val="6"/>
    </w:pPr>
    <w:rPr>
      <w:rFonts w:asciiTheme="majorHAnsi" w:eastAsiaTheme="majorEastAsia" w:hAnsiTheme="majorHAnsi" w:cstheme="majorBidi"/>
      <w:i/>
      <w:iCs/>
      <w:color w:val="404040" w:themeColor="text1" w:themeTint="BF"/>
    </w:rPr>
  </w:style>
  <w:style w:type="paragraph" w:styleId="Heading9">
    <w:name w:val="heading 9"/>
    <w:basedOn w:val="Normal"/>
    <w:next w:val="Normal"/>
    <w:link w:val="Heading9Char"/>
    <w:uiPriority w:val="9"/>
    <w:semiHidden/>
    <w:unhideWhenUsed/>
    <w:qFormat/>
    <w:rsid w:val="00C5290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636EDA"/>
    <w:rPr>
      <w:rFonts w:ascii="Arial" w:eastAsia="Times New Roman" w:hAnsi="Arial" w:cs="Arial"/>
      <w:sz w:val="24"/>
      <w:szCs w:val="20"/>
      <w:u w:val="single"/>
    </w:rPr>
  </w:style>
  <w:style w:type="paragraph" w:customStyle="1" w:styleId="Style">
    <w:name w:val="Style"/>
    <w:basedOn w:val="Normal"/>
    <w:rsid w:val="00636EDA"/>
    <w:pPr>
      <w:ind w:left="720" w:hanging="720"/>
    </w:pPr>
  </w:style>
  <w:style w:type="paragraph" w:styleId="Footer">
    <w:name w:val="footer"/>
    <w:basedOn w:val="Normal"/>
    <w:link w:val="FooterChar"/>
    <w:uiPriority w:val="99"/>
    <w:rsid w:val="00636EDA"/>
    <w:pPr>
      <w:tabs>
        <w:tab w:val="center" w:pos="4320"/>
        <w:tab w:val="right" w:pos="8640"/>
      </w:tabs>
    </w:pPr>
  </w:style>
  <w:style w:type="character" w:customStyle="1" w:styleId="FooterChar">
    <w:name w:val="Footer Char"/>
    <w:basedOn w:val="DefaultParagraphFont"/>
    <w:link w:val="Footer"/>
    <w:uiPriority w:val="99"/>
    <w:rsid w:val="00636EDA"/>
    <w:rPr>
      <w:rFonts w:ascii="Times New Roman" w:eastAsia="Times New Roman" w:hAnsi="Times New Roman" w:cs="Times New Roman"/>
      <w:sz w:val="24"/>
      <w:szCs w:val="24"/>
    </w:rPr>
  </w:style>
  <w:style w:type="character" w:styleId="PageNumber">
    <w:name w:val="page number"/>
    <w:basedOn w:val="DefaultParagraphFont"/>
    <w:rsid w:val="00636EDA"/>
  </w:style>
  <w:style w:type="paragraph" w:styleId="BodyText">
    <w:name w:val="Body Text"/>
    <w:basedOn w:val="Normal"/>
    <w:link w:val="BodyTextChar"/>
    <w:rsid w:val="00636EDA"/>
    <w:pPr>
      <w:widowControl/>
      <w:autoSpaceDE/>
      <w:autoSpaceDN/>
      <w:adjustRightInd/>
      <w:jc w:val="both"/>
    </w:pPr>
    <w:rPr>
      <w:rFonts w:ascii="Arial" w:hAnsi="Arial"/>
      <w:color w:val="000000"/>
      <w:szCs w:val="20"/>
    </w:rPr>
  </w:style>
  <w:style w:type="character" w:customStyle="1" w:styleId="BodyTextChar">
    <w:name w:val="Body Text Char"/>
    <w:basedOn w:val="DefaultParagraphFont"/>
    <w:link w:val="BodyText"/>
    <w:rsid w:val="00636EDA"/>
    <w:rPr>
      <w:rFonts w:ascii="Arial" w:eastAsia="Times New Roman" w:hAnsi="Arial" w:cs="Times New Roman"/>
      <w:color w:val="000000"/>
      <w:sz w:val="24"/>
      <w:szCs w:val="20"/>
    </w:rPr>
  </w:style>
  <w:style w:type="paragraph" w:customStyle="1" w:styleId="a">
    <w:name w:val="آ"/>
    <w:basedOn w:val="Normal"/>
    <w:rsid w:val="00636EDA"/>
    <w:pPr>
      <w:autoSpaceDE/>
      <w:autoSpaceDN/>
      <w:adjustRightInd/>
      <w:spacing w:line="240" w:lineRule="exact"/>
    </w:pPr>
    <w:rPr>
      <w:szCs w:val="20"/>
    </w:rPr>
  </w:style>
  <w:style w:type="paragraph" w:styleId="ListParagraph">
    <w:name w:val="List Paragraph"/>
    <w:basedOn w:val="Normal"/>
    <w:uiPriority w:val="34"/>
    <w:qFormat/>
    <w:rsid w:val="00636EDA"/>
    <w:pPr>
      <w:ind w:left="720"/>
    </w:pPr>
  </w:style>
  <w:style w:type="character" w:styleId="CommentReference">
    <w:name w:val="annotation reference"/>
    <w:basedOn w:val="DefaultParagraphFont"/>
    <w:uiPriority w:val="99"/>
    <w:unhideWhenUsed/>
    <w:rsid w:val="00F301D5"/>
    <w:rPr>
      <w:sz w:val="16"/>
      <w:szCs w:val="16"/>
    </w:rPr>
  </w:style>
  <w:style w:type="paragraph" w:styleId="CommentText">
    <w:name w:val="annotation text"/>
    <w:basedOn w:val="Normal"/>
    <w:link w:val="CommentTextChar"/>
    <w:uiPriority w:val="99"/>
    <w:unhideWhenUsed/>
    <w:rsid w:val="00F301D5"/>
    <w:rPr>
      <w:sz w:val="20"/>
      <w:szCs w:val="20"/>
    </w:rPr>
  </w:style>
  <w:style w:type="character" w:customStyle="1" w:styleId="CommentTextChar">
    <w:name w:val="Comment Text Char"/>
    <w:basedOn w:val="DefaultParagraphFont"/>
    <w:link w:val="CommentText"/>
    <w:uiPriority w:val="99"/>
    <w:rsid w:val="00F301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301D5"/>
    <w:rPr>
      <w:b/>
      <w:bCs/>
    </w:rPr>
  </w:style>
  <w:style w:type="character" w:customStyle="1" w:styleId="CommentSubjectChar">
    <w:name w:val="Comment Subject Char"/>
    <w:basedOn w:val="CommentTextChar"/>
    <w:link w:val="CommentSubject"/>
    <w:uiPriority w:val="99"/>
    <w:semiHidden/>
    <w:rsid w:val="00F301D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F301D5"/>
    <w:rPr>
      <w:rFonts w:ascii="Tahoma" w:hAnsi="Tahoma" w:cs="Tahoma"/>
      <w:sz w:val="16"/>
      <w:szCs w:val="16"/>
    </w:rPr>
  </w:style>
  <w:style w:type="character" w:customStyle="1" w:styleId="BalloonTextChar">
    <w:name w:val="Balloon Text Char"/>
    <w:basedOn w:val="DefaultParagraphFont"/>
    <w:link w:val="BalloonText"/>
    <w:uiPriority w:val="99"/>
    <w:semiHidden/>
    <w:rsid w:val="00F301D5"/>
    <w:rPr>
      <w:rFonts w:ascii="Tahoma" w:eastAsia="Times New Roman" w:hAnsi="Tahoma" w:cs="Tahoma"/>
      <w:sz w:val="16"/>
      <w:szCs w:val="16"/>
    </w:rPr>
  </w:style>
  <w:style w:type="paragraph" w:styleId="BodyText2">
    <w:name w:val="Body Text 2"/>
    <w:basedOn w:val="Normal"/>
    <w:link w:val="BodyText2Char"/>
    <w:uiPriority w:val="99"/>
    <w:unhideWhenUsed/>
    <w:rsid w:val="00F301D5"/>
    <w:pPr>
      <w:spacing w:after="120" w:line="480" w:lineRule="auto"/>
    </w:pPr>
  </w:style>
  <w:style w:type="character" w:customStyle="1" w:styleId="BodyText2Char">
    <w:name w:val="Body Text 2 Char"/>
    <w:basedOn w:val="DefaultParagraphFont"/>
    <w:link w:val="BodyText2"/>
    <w:uiPriority w:val="99"/>
    <w:rsid w:val="00F301D5"/>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
    <w:semiHidden/>
    <w:rsid w:val="00C5290A"/>
    <w:rPr>
      <w:rFonts w:asciiTheme="majorHAnsi" w:eastAsiaTheme="majorEastAsia" w:hAnsiTheme="majorHAnsi" w:cstheme="majorBidi"/>
      <w:i/>
      <w:iCs/>
      <w:color w:val="404040" w:themeColor="text1" w:themeTint="BF"/>
      <w:sz w:val="24"/>
      <w:szCs w:val="24"/>
    </w:rPr>
  </w:style>
  <w:style w:type="table" w:styleId="TableGrid">
    <w:name w:val="Table Grid"/>
    <w:basedOn w:val="TableNormal"/>
    <w:uiPriority w:val="59"/>
    <w:rsid w:val="00C5290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basedOn w:val="DefaultParagraphFont"/>
    <w:link w:val="Heading9"/>
    <w:uiPriority w:val="9"/>
    <w:semiHidden/>
    <w:rsid w:val="00C5290A"/>
    <w:rPr>
      <w:rFonts w:asciiTheme="majorHAnsi" w:eastAsiaTheme="majorEastAsia" w:hAnsiTheme="majorHAnsi" w:cstheme="majorBidi"/>
      <w:i/>
      <w:iCs/>
      <w:color w:val="404040" w:themeColor="text1" w:themeTint="BF"/>
      <w:sz w:val="20"/>
      <w:szCs w:val="20"/>
    </w:rPr>
  </w:style>
  <w:style w:type="paragraph" w:styleId="NormalWeb">
    <w:name w:val="Normal (Web)"/>
    <w:basedOn w:val="Normal"/>
    <w:uiPriority w:val="99"/>
    <w:unhideWhenUsed/>
    <w:rsid w:val="00AD034C"/>
    <w:pPr>
      <w:widowControl/>
      <w:autoSpaceDE/>
      <w:autoSpaceDN/>
      <w:adjustRightInd/>
      <w:spacing w:before="100" w:beforeAutospacing="1" w:after="100" w:afterAutospacing="1"/>
    </w:pPr>
  </w:style>
  <w:style w:type="table" w:customStyle="1" w:styleId="TableGrid1">
    <w:name w:val="Table Grid1"/>
    <w:basedOn w:val="TableNormal"/>
    <w:next w:val="TableGrid"/>
    <w:uiPriority w:val="59"/>
    <w:rsid w:val="005158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240A35"/>
    <w:rPr>
      <w:sz w:val="20"/>
      <w:szCs w:val="20"/>
    </w:rPr>
  </w:style>
  <w:style w:type="character" w:customStyle="1" w:styleId="FootnoteTextChar">
    <w:name w:val="Footnote Text Char"/>
    <w:basedOn w:val="DefaultParagraphFont"/>
    <w:link w:val="FootnoteText"/>
    <w:uiPriority w:val="99"/>
    <w:rsid w:val="00240A35"/>
    <w:rPr>
      <w:rFonts w:ascii="Times New Roman" w:eastAsia="Times New Roman" w:hAnsi="Times New Roman" w:cs="Times New Roman"/>
      <w:sz w:val="20"/>
      <w:szCs w:val="20"/>
    </w:rPr>
  </w:style>
  <w:style w:type="character" w:styleId="Hyperlink">
    <w:name w:val="Hyperlink"/>
    <w:basedOn w:val="DefaultParagraphFont"/>
    <w:uiPriority w:val="99"/>
    <w:unhideWhenUsed/>
    <w:rsid w:val="00240A35"/>
    <w:rPr>
      <w:color w:val="0000FF" w:themeColor="hyperlink"/>
      <w:u w:val="single"/>
    </w:rPr>
  </w:style>
  <w:style w:type="table" w:customStyle="1" w:styleId="TableGrid2">
    <w:name w:val="Table Grid2"/>
    <w:basedOn w:val="TableNormal"/>
    <w:next w:val="TableGrid"/>
    <w:uiPriority w:val="39"/>
    <w:rsid w:val="00240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240A35"/>
    <w:rPr>
      <w:vertAlign w:val="superscript"/>
    </w:rPr>
  </w:style>
  <w:style w:type="paragraph" w:styleId="NoSpacing">
    <w:name w:val="No Spacing"/>
    <w:uiPriority w:val="1"/>
    <w:qFormat/>
    <w:rsid w:val="00240A35"/>
    <w:pPr>
      <w:spacing w:after="0" w:line="240" w:lineRule="auto"/>
    </w:pPr>
  </w:style>
  <w:style w:type="character" w:customStyle="1" w:styleId="Heading5Char">
    <w:name w:val="Heading 5 Char"/>
    <w:basedOn w:val="DefaultParagraphFont"/>
    <w:link w:val="Heading5"/>
    <w:uiPriority w:val="9"/>
    <w:semiHidden/>
    <w:rsid w:val="00436B01"/>
    <w:rPr>
      <w:rFonts w:asciiTheme="majorHAnsi" w:eastAsiaTheme="majorEastAsia" w:hAnsiTheme="majorHAnsi" w:cstheme="majorBidi"/>
      <w:color w:val="365F91" w:themeColor="accent1" w:themeShade="BF"/>
      <w:sz w:val="24"/>
      <w:szCs w:val="24"/>
    </w:rPr>
  </w:style>
  <w:style w:type="paragraph" w:styleId="Header">
    <w:name w:val="header"/>
    <w:basedOn w:val="Normal"/>
    <w:link w:val="HeaderChar"/>
    <w:uiPriority w:val="99"/>
    <w:unhideWhenUsed/>
    <w:rsid w:val="008D114C"/>
    <w:pPr>
      <w:tabs>
        <w:tab w:val="center" w:pos="4680"/>
        <w:tab w:val="right" w:pos="9360"/>
      </w:tabs>
    </w:pPr>
  </w:style>
  <w:style w:type="character" w:customStyle="1" w:styleId="HeaderChar">
    <w:name w:val="Header Char"/>
    <w:basedOn w:val="DefaultParagraphFont"/>
    <w:link w:val="Header"/>
    <w:uiPriority w:val="99"/>
    <w:rsid w:val="008D114C"/>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3E4D5F"/>
    <w:rPr>
      <w:color w:val="800080" w:themeColor="followedHyperlink"/>
      <w:u w:val="single"/>
    </w:rPr>
  </w:style>
  <w:style w:type="character" w:styleId="UnresolvedMention">
    <w:name w:val="Unresolved Mention"/>
    <w:basedOn w:val="DefaultParagraphFont"/>
    <w:uiPriority w:val="99"/>
    <w:semiHidden/>
    <w:unhideWhenUsed/>
    <w:rsid w:val="006E3D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s://www.govinfo.gov/content/pkg/COMPS-1624/pdf/COMPS-1624.pdf" TargetMode="External" /><Relationship Id="rId2" Type="http://schemas.openxmlformats.org/officeDocument/2006/relationships/hyperlink" Target="https://tbmp.uspto.gov/RDMS/TBMP/current" TargetMode="External" /><Relationship Id="rId3" Type="http://schemas.openxmlformats.org/officeDocument/2006/relationships/hyperlink" Target="https://www.govinfo.gov/content/pkg/FR-2026-06-10/pdf/2026-11575.pdf" TargetMode="External" /><Relationship Id="rId4" Type="http://schemas.openxmlformats.org/officeDocument/2006/relationships/hyperlink" Target="https://www.govinfo.gov/content/pkg/FR-2026-09-25/pdf/2026-19613.pdf" TargetMode="External" /><Relationship Id="rId5" Type="http://schemas.openxmlformats.org/officeDocument/2006/relationships/hyperlink" Target="https://www.govinfo.gov/content/pkg/FR-2020-02-18/pdf/2020-03068.pdf" TargetMode="External" /><Relationship Id="rId6" Type="http://schemas.openxmlformats.org/officeDocument/2006/relationships/hyperlink" Target="https://www.commerce.gov/sites/default/files/2025-09/TTABC-PIA-FY25-%20SAOP%20Approved.pdf" TargetMode="External" /><Relationship Id="rId7" Type="http://schemas.openxmlformats.org/officeDocument/2006/relationships/hyperlink" Target="https://www.aipla.org/detail/journal-issue/2025-report-of-the-economic-survey" TargetMode="External" /><Relationship Id="rId8" Type="http://schemas.openxmlformats.org/officeDocument/2006/relationships/hyperlink" Target="https://nala.org/wp-content/uploads/2025/01/2024-NALA-Compensation-Utilization-Report-ExecSumm-FINAL-1-15-25.pdf" TargetMode="External" /><Relationship Id="rId9" Type="http://schemas.openxmlformats.org/officeDocument/2006/relationships/hyperlink" Target="https://www.opm.gov/policy-data-oversight/pay-leave/salaries-wages/salary-tables/pdf/2026/DCB_h.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FF176B9C2D0B489525CF344D663D72" ma:contentTypeVersion="14" ma:contentTypeDescription="Create a new document." ma:contentTypeScope="" ma:versionID="56526bd60ded95e569f075cb35b5e358">
  <xsd:schema xmlns:xsd="http://www.w3.org/2001/XMLSchema" xmlns:xs="http://www.w3.org/2001/XMLSchema" xmlns:p="http://schemas.microsoft.com/office/2006/metadata/properties" xmlns:ns2="0f5e2127-2ba4-41f5-b528-d0f9d9208b73" xmlns:ns3="ebb8c3bc-3ea9-4050-8e17-eb45cd7e46fa" targetNamespace="http://schemas.microsoft.com/office/2006/metadata/properties" ma:root="true" ma:fieldsID="81239466dab746c81b656294f88d280b" ns2:_="" ns3:_="">
    <xsd:import namespace="0f5e2127-2ba4-41f5-b528-d0f9d9208b73"/>
    <xsd:import namespace="ebb8c3bc-3ea9-4050-8e17-eb45cd7e46fa"/>
    <xsd:element name="properties">
      <xsd:complexType>
        <xsd:sequence>
          <xsd:element name="documentManagement">
            <xsd:complexType>
              <xsd:all>
                <xsd:element ref="ns2:Notes" minOccurs="0"/>
                <xsd:element ref="ns3:SharedWithUsers" minOccurs="0"/>
                <xsd:element ref="ns3:SharedWithDetails"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5e2127-2ba4-41f5-b528-d0f9d9208b73" elementFormDefault="qualified">
    <xsd:import namespace="http://schemas.microsoft.com/office/2006/documentManagement/types"/>
    <xsd:import namespace="http://schemas.microsoft.com/office/infopath/2007/PartnerControls"/>
    <xsd:element name="Notes" ma:index="8" nillable="true" ma:displayName="Notes" ma:format="Dropdown" ma:internalName="Notes">
      <xsd:simpleType>
        <xsd:restriction base="dms:Note">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4ebad28-0e8c-4119-ae15-4b314486bd6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b8c3bc-3ea9-4050-8e17-eb45cd7e46fa"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b61915e-72c2-4576-a693-607e66545238}" ma:internalName="TaxCatchAll" ma:showField="CatchAllData" ma:web="ebb8c3bc-3ea9-4050-8e17-eb45cd7e46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TaxCatchAll xmlns="ebb8c3bc-3ea9-4050-8e17-eb45cd7e46fa" xsi:nil="true"/>
    <lcf76f155ced4ddcb4097134ff3c332f xmlns="0f5e2127-2ba4-41f5-b528-d0f9d9208b73">
      <Terms xmlns="http://schemas.microsoft.com/office/infopath/2007/PartnerControls"/>
    </lcf76f155ced4ddcb4097134ff3c332f>
    <Notes xmlns="0f5e2127-2ba4-41f5-b528-d0f9d9208b7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E8BE1-9F71-4145-9142-4D457DF273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5e2127-2ba4-41f5-b528-d0f9d9208b73"/>
    <ds:schemaRef ds:uri="ebb8c3bc-3ea9-4050-8e17-eb45cd7e46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090465-E799-4DA5-867A-6A0D05373223}">
  <ds:schemaRefs>
    <ds:schemaRef ds:uri="http://schemas.microsoft.com/sharepoint/v3/contenttype/forms"/>
  </ds:schemaRefs>
</ds:datastoreItem>
</file>

<file path=customXml/itemProps3.xml><?xml version="1.0" encoding="utf-8"?>
<ds:datastoreItem xmlns:ds="http://schemas.openxmlformats.org/officeDocument/2006/customXml" ds:itemID="{31CF099F-32CA-4B01-80C9-1FE6B517BEA3}">
  <ds:schemaRefs>
    <ds:schemaRef ds:uri="http://schemas.microsoft.com/office/2006/metadata/properties"/>
    <ds:schemaRef ds:uri="ebb8c3bc-3ea9-4050-8e17-eb45cd7e46fa"/>
    <ds:schemaRef ds:uri="0f5e2127-2ba4-41f5-b528-d0f9d9208b73"/>
    <ds:schemaRef ds:uri="http://schemas.microsoft.com/office/infopath/2007/PartnerControls"/>
  </ds:schemaRefs>
</ds:datastoreItem>
</file>

<file path=customXml/itemProps4.xml><?xml version="1.0" encoding="utf-8"?>
<ds:datastoreItem xmlns:ds="http://schemas.openxmlformats.org/officeDocument/2006/customXml" ds:itemID="{0B754CAE-7CF6-4191-9A43-E59F410BC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18</Pages>
  <Words>5902</Words>
  <Characters>33643</Characters>
  <Application>Microsoft Office Word</Application>
  <DocSecurity>0</DocSecurity>
  <Lines>280</Lines>
  <Paragraphs>78</Paragraphs>
  <ScaleCrop>false</ScaleCrop>
  <Company/>
  <LinksUpToDate>false</LinksUpToDate>
  <CharactersWithSpaces>39467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 Drew (AMBIT)</dc:creator>
  <cp:lastModifiedBy>Isaac, Justin</cp:lastModifiedBy>
  <cp:revision>138</cp:revision>
  <cp:lastPrinted>2016-10-26T21:15:00Z</cp:lastPrinted>
  <dcterms:created xsi:type="dcterms:W3CDTF">2026-09-23T12:37:00Z</dcterms:created>
  <dcterms:modified xsi:type="dcterms:W3CDTF">2026-09-25T21:16:00Z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0x010100B0FF176B9C2D0B489525CF344D663D72</vt:lpwstr>
  </property>
  <property fmtid="{D5CDD505-2E9C-101B-9397-08002B2CF9AE}" pid="3" name="MediaServiceImageTags">
    <vt:lpwstr/>
  </property>
</Properties>
</file>