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A6C04" w:rsidP="00EA6C04" w14:paraId="63AE121D"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340D9B" w:rsidRPr="003255AD" w:rsidP="003255AD" w14:paraId="3D6865DF" w14:textId="168F6A2D">
      <w:pPr>
        <w:jc w:val="center"/>
        <w:rPr>
          <w:rFonts w:asciiTheme="majorHAnsi" w:hAnsiTheme="majorHAnsi"/>
          <w:sz w:val="24"/>
        </w:rPr>
      </w:pPr>
      <w:r>
        <w:rPr>
          <w:rFonts w:asciiTheme="majorHAnsi" w:hAnsiTheme="majorHAnsi"/>
          <w:sz w:val="24"/>
        </w:rPr>
        <w:t xml:space="preserve">Navy </w:t>
      </w:r>
      <w:r w:rsidRPr="003255AD" w:rsidR="00181C48">
        <w:rPr>
          <w:rFonts w:asciiTheme="majorHAnsi" w:hAnsiTheme="majorHAnsi"/>
          <w:sz w:val="24"/>
        </w:rPr>
        <w:t>New Parent Support Program</w:t>
      </w:r>
      <w:r w:rsidRPr="003255AD" w:rsidR="007D22C0">
        <w:rPr>
          <w:rFonts w:asciiTheme="majorHAnsi" w:hAnsiTheme="majorHAnsi"/>
          <w:sz w:val="24"/>
        </w:rPr>
        <w:t xml:space="preserve"> (NPSP)</w:t>
      </w:r>
      <w:r w:rsidRPr="003255AD" w:rsidR="00181C48">
        <w:rPr>
          <w:rFonts w:asciiTheme="majorHAnsi" w:hAnsiTheme="majorHAnsi"/>
          <w:sz w:val="24"/>
        </w:rPr>
        <w:t xml:space="preserve"> Evaluation</w:t>
      </w:r>
      <w:r w:rsidR="001D1F18">
        <w:rPr>
          <w:rFonts w:asciiTheme="majorHAnsi" w:hAnsiTheme="majorHAnsi"/>
          <w:sz w:val="24"/>
        </w:rPr>
        <w:t xml:space="preserve"> Addendum</w:t>
      </w:r>
      <w:r w:rsidR="00B15BC8">
        <w:rPr>
          <w:rFonts w:asciiTheme="majorHAnsi" w:hAnsiTheme="majorHAnsi"/>
          <w:sz w:val="24"/>
        </w:rPr>
        <w:t>: Phase II</w:t>
      </w:r>
      <w:r w:rsidRPr="003255AD" w:rsidR="00181C48">
        <w:rPr>
          <w:rFonts w:asciiTheme="majorHAnsi" w:hAnsiTheme="majorHAnsi"/>
          <w:sz w:val="24"/>
        </w:rPr>
        <w:t xml:space="preserve"> </w:t>
      </w:r>
      <w:r w:rsidRPr="003255AD" w:rsidR="00EA6C04">
        <w:rPr>
          <w:rFonts w:asciiTheme="majorHAnsi" w:hAnsiTheme="majorHAnsi"/>
          <w:sz w:val="24"/>
        </w:rPr>
        <w:t xml:space="preserve">– </w:t>
      </w:r>
      <w:r w:rsidR="00D96A4B">
        <w:rPr>
          <w:rFonts w:asciiTheme="majorHAnsi" w:hAnsiTheme="majorHAnsi"/>
          <w:sz w:val="24"/>
        </w:rPr>
        <w:t>0704-</w:t>
      </w:r>
      <w:r w:rsidR="003356D3">
        <w:rPr>
          <w:rFonts w:asciiTheme="majorHAnsi" w:hAnsiTheme="majorHAnsi"/>
          <w:sz w:val="24"/>
        </w:rPr>
        <w:t>0645</w:t>
      </w:r>
    </w:p>
    <w:tbl>
      <w:tblPr>
        <w:tblStyle w:val="TableGrid"/>
        <w:tblW w:w="9515" w:type="dxa"/>
        <w:tblInd w:w="-5" w:type="dxa"/>
        <w:tblLook w:val="04A0"/>
      </w:tblPr>
      <w:tblGrid>
        <w:gridCol w:w="9515"/>
      </w:tblGrid>
      <w:tr w14:paraId="45136686" w14:textId="77777777" w:rsidTr="2D6AB66A">
        <w:tblPrEx>
          <w:tblW w:w="9515" w:type="dxa"/>
          <w:tblInd w:w="-5" w:type="dxa"/>
          <w:tblLook w:val="04A0"/>
        </w:tblPrEx>
        <w:trPr>
          <w:trHeight w:val="595"/>
        </w:trPr>
        <w:tc>
          <w:tcPr>
            <w:tcW w:w="9515" w:type="dxa"/>
          </w:tcPr>
          <w:p w:rsidR="00B45147" w:rsidP="00C47F35" w14:paraId="1C8D8CE5" w14:textId="77777777">
            <w:pPr>
              <w:rPr>
                <w:rFonts w:asciiTheme="majorHAnsi" w:hAnsiTheme="majorHAnsi"/>
                <w:sz w:val="24"/>
              </w:rPr>
            </w:pPr>
            <w:r w:rsidRPr="00340D9B">
              <w:rPr>
                <w:rFonts w:asciiTheme="majorHAnsi" w:hAnsiTheme="majorHAnsi"/>
                <w:sz w:val="24"/>
              </w:rPr>
              <w:t xml:space="preserve">Summary of Changes from Previously Approved Collection </w:t>
            </w:r>
          </w:p>
          <w:p w:rsidR="00C260D1" w:rsidP="00C260D1" w14:paraId="6BAB21A6" w14:textId="77777777">
            <w:pPr>
              <w:rPr>
                <w:rFonts w:asciiTheme="majorHAnsi" w:eastAsiaTheme="majorEastAsia" w:hAnsiTheme="majorHAnsi" w:cstheme="majorBidi"/>
                <w:color w:val="333333"/>
                <w:sz w:val="24"/>
                <w:szCs w:val="24"/>
              </w:rPr>
            </w:pPr>
          </w:p>
          <w:p w:rsidR="00C260D1" w:rsidRPr="00C260D1" w:rsidP="00C260D1" w14:paraId="1D4637D1" w14:textId="2D889439">
            <w:pPr>
              <w:rPr>
                <w:rFonts w:asciiTheme="majorHAnsi" w:eastAsiaTheme="majorEastAsia" w:hAnsiTheme="majorHAnsi" w:cstheme="majorBidi"/>
                <w:color w:val="333333"/>
                <w:sz w:val="24"/>
                <w:szCs w:val="24"/>
              </w:rPr>
            </w:pPr>
            <w:r w:rsidRPr="00C260D1">
              <w:rPr>
                <w:rFonts w:asciiTheme="majorHAnsi" w:eastAsiaTheme="majorEastAsia" w:hAnsiTheme="majorHAnsi" w:cstheme="majorBidi"/>
                <w:color w:val="333333"/>
                <w:sz w:val="24"/>
                <w:szCs w:val="24"/>
              </w:rPr>
              <w:t>New Parent Support Program (NPSP) Standardized Screening Instrument Evaluation (Phase II)</w:t>
            </w:r>
          </w:p>
          <w:p w:rsidR="00AB2238" w:rsidP="00C260D1" w14:paraId="7775C57D" w14:textId="77777777">
            <w:pPr>
              <w:pStyle w:val="ListParagraph"/>
              <w:numPr>
                <w:ilvl w:val="0"/>
                <w:numId w:val="16"/>
              </w:numPr>
              <w:rPr>
                <w:rFonts w:asciiTheme="majorHAnsi" w:hAnsiTheme="majorHAnsi"/>
                <w:sz w:val="24"/>
                <w:szCs w:val="24"/>
              </w:rPr>
            </w:pPr>
            <w:r>
              <w:rPr>
                <w:rFonts w:asciiTheme="majorHAnsi" w:hAnsiTheme="majorHAnsi"/>
                <w:sz w:val="24"/>
                <w:szCs w:val="24"/>
              </w:rPr>
              <w:t xml:space="preserve">The Navy New Parent Support Program (NPSP) Evaluation has been reprioritized as a multiphase </w:t>
            </w:r>
            <w:r w:rsidR="00A55882">
              <w:rPr>
                <w:rFonts w:asciiTheme="majorHAnsi" w:hAnsiTheme="majorHAnsi"/>
                <w:sz w:val="24"/>
                <w:szCs w:val="24"/>
              </w:rPr>
              <w:t xml:space="preserve">evaluation effort. </w:t>
            </w:r>
          </w:p>
          <w:p w:rsidR="00F42E0E" w:rsidP="00AB2238" w14:paraId="7987C088" w14:textId="045E6C81">
            <w:pPr>
              <w:pStyle w:val="ListParagraph"/>
              <w:numPr>
                <w:ilvl w:val="1"/>
                <w:numId w:val="16"/>
              </w:numPr>
              <w:rPr>
                <w:rFonts w:asciiTheme="majorHAnsi" w:hAnsiTheme="majorHAnsi"/>
                <w:sz w:val="24"/>
                <w:szCs w:val="24"/>
              </w:rPr>
            </w:pPr>
            <w:r>
              <w:rPr>
                <w:rFonts w:asciiTheme="majorHAnsi" w:hAnsiTheme="majorHAnsi"/>
                <w:sz w:val="24"/>
                <w:szCs w:val="24"/>
              </w:rPr>
              <w:t xml:space="preserve">Phase I, which concluded in </w:t>
            </w:r>
            <w:r w:rsidR="00F20A99">
              <w:rPr>
                <w:rFonts w:asciiTheme="majorHAnsi" w:hAnsiTheme="majorHAnsi"/>
                <w:sz w:val="24"/>
                <w:szCs w:val="24"/>
              </w:rPr>
              <w:t>the fall of 2025, involved a cluster randomized controlled trial evaluating the implementation quality and program effectiveness of a Department of War funded home visitation program – Take Root Home Visitation</w:t>
            </w:r>
            <w:r w:rsidR="0098332A">
              <w:rPr>
                <w:rFonts w:asciiTheme="majorHAnsi" w:hAnsiTheme="majorHAnsi"/>
                <w:sz w:val="24"/>
                <w:szCs w:val="24"/>
              </w:rPr>
              <w:t xml:space="preserve"> (TRHV)</w:t>
            </w:r>
            <w:r w:rsidR="00F20A99">
              <w:rPr>
                <w:rFonts w:asciiTheme="majorHAnsi" w:hAnsiTheme="majorHAnsi"/>
                <w:sz w:val="24"/>
                <w:szCs w:val="24"/>
              </w:rPr>
              <w:t>.</w:t>
            </w:r>
            <w:r w:rsidR="003858FF">
              <w:rPr>
                <w:rFonts w:asciiTheme="majorHAnsi" w:hAnsiTheme="majorHAnsi"/>
                <w:sz w:val="24"/>
                <w:szCs w:val="24"/>
              </w:rPr>
              <w:t xml:space="preserve"> During Phase I, the primary assessment tool used by NPSP to make decisions about home visitation services</w:t>
            </w:r>
            <w:r w:rsidR="00BA25E8">
              <w:rPr>
                <w:rFonts w:asciiTheme="majorHAnsi" w:hAnsiTheme="majorHAnsi"/>
                <w:sz w:val="24"/>
                <w:szCs w:val="24"/>
              </w:rPr>
              <w:t xml:space="preserve">, the Family Needs Screener (FNS), was administered and preliminarily evaluated. </w:t>
            </w:r>
            <w:r w:rsidR="00437AD7">
              <w:rPr>
                <w:rFonts w:asciiTheme="majorHAnsi" w:hAnsiTheme="majorHAnsi"/>
                <w:sz w:val="24"/>
                <w:szCs w:val="24"/>
              </w:rPr>
              <w:t xml:space="preserve">Results indicated that the FNS scoring and interpretation guidelines may not be </w:t>
            </w:r>
            <w:r w:rsidR="00BD20FC">
              <w:rPr>
                <w:rFonts w:asciiTheme="majorHAnsi" w:hAnsiTheme="majorHAnsi"/>
                <w:sz w:val="24"/>
                <w:szCs w:val="24"/>
              </w:rPr>
              <w:t>efficiently</w:t>
            </w:r>
            <w:r w:rsidR="00437AD7">
              <w:rPr>
                <w:rFonts w:asciiTheme="majorHAnsi" w:hAnsiTheme="majorHAnsi"/>
                <w:sz w:val="24"/>
                <w:szCs w:val="24"/>
              </w:rPr>
              <w:t xml:space="preserve"> s</w:t>
            </w:r>
            <w:r w:rsidR="00BD20FC">
              <w:rPr>
                <w:rFonts w:asciiTheme="majorHAnsi" w:hAnsiTheme="majorHAnsi"/>
                <w:sz w:val="24"/>
                <w:szCs w:val="24"/>
              </w:rPr>
              <w:t>creening clients into the proper level of support. Therefore, the Military Community Advocacy (MCA) requested a continuation and expansion of the evaluation project to understand and enhance the utility of the FNS.</w:t>
            </w:r>
            <w:r w:rsidR="00F20A99">
              <w:rPr>
                <w:rFonts w:asciiTheme="majorHAnsi" w:hAnsiTheme="majorHAnsi"/>
                <w:sz w:val="24"/>
                <w:szCs w:val="24"/>
              </w:rPr>
              <w:t xml:space="preserve"> </w:t>
            </w:r>
          </w:p>
          <w:p w:rsidR="00AB2238" w:rsidP="00AB2238" w14:paraId="6588EA08" w14:textId="33E89AA1">
            <w:pPr>
              <w:pStyle w:val="ListParagraph"/>
              <w:numPr>
                <w:ilvl w:val="1"/>
                <w:numId w:val="16"/>
              </w:numPr>
              <w:rPr>
                <w:rFonts w:asciiTheme="majorHAnsi" w:hAnsiTheme="majorHAnsi"/>
                <w:sz w:val="24"/>
                <w:szCs w:val="24"/>
              </w:rPr>
            </w:pPr>
            <w:r>
              <w:rPr>
                <w:rFonts w:asciiTheme="majorHAnsi" w:hAnsiTheme="majorHAnsi"/>
                <w:sz w:val="24"/>
                <w:szCs w:val="24"/>
              </w:rPr>
              <w:t>Phase II, which is the focus of the current SSA, will involve a rigorous psychometric evaluation of the FNS</w:t>
            </w:r>
            <w:r w:rsidR="009C4069">
              <w:rPr>
                <w:rFonts w:asciiTheme="majorHAnsi" w:hAnsiTheme="majorHAnsi"/>
                <w:sz w:val="24"/>
                <w:szCs w:val="24"/>
              </w:rPr>
              <w:t xml:space="preserve"> to better understand the measure’s reliability and </w:t>
            </w:r>
            <w:r w:rsidR="006A2A65">
              <w:rPr>
                <w:rFonts w:asciiTheme="majorHAnsi" w:hAnsiTheme="majorHAnsi"/>
                <w:sz w:val="24"/>
                <w:szCs w:val="24"/>
              </w:rPr>
              <w:t>validity when used as a screening instrument with military-connected individuals</w:t>
            </w:r>
            <w:r w:rsidR="006E2E05">
              <w:rPr>
                <w:rFonts w:asciiTheme="majorHAnsi" w:hAnsiTheme="majorHAnsi"/>
                <w:sz w:val="24"/>
                <w:szCs w:val="24"/>
              </w:rPr>
              <w:t>.</w:t>
            </w:r>
          </w:p>
          <w:p w:rsidR="006A2A65" w:rsidP="00AB2238" w14:paraId="490722F3" w14:textId="3DB82469">
            <w:pPr>
              <w:pStyle w:val="ListParagraph"/>
              <w:numPr>
                <w:ilvl w:val="1"/>
                <w:numId w:val="16"/>
              </w:numPr>
              <w:rPr>
                <w:rFonts w:asciiTheme="majorHAnsi" w:hAnsiTheme="majorHAnsi"/>
                <w:sz w:val="24"/>
                <w:szCs w:val="24"/>
              </w:rPr>
            </w:pPr>
            <w:r>
              <w:rPr>
                <w:rFonts w:asciiTheme="majorHAnsi" w:hAnsiTheme="majorHAnsi"/>
                <w:sz w:val="24"/>
                <w:szCs w:val="24"/>
              </w:rPr>
              <w:t>Phase III</w:t>
            </w:r>
            <w:r w:rsidR="00830778">
              <w:rPr>
                <w:rFonts w:asciiTheme="majorHAnsi" w:hAnsiTheme="majorHAnsi"/>
                <w:sz w:val="24"/>
                <w:szCs w:val="24"/>
              </w:rPr>
              <w:t xml:space="preserve"> will utilize the findings of </w:t>
            </w:r>
            <w:r w:rsidR="00E03FA8">
              <w:rPr>
                <w:rFonts w:asciiTheme="majorHAnsi" w:hAnsiTheme="majorHAnsi"/>
                <w:sz w:val="24"/>
                <w:szCs w:val="24"/>
              </w:rPr>
              <w:t>p</w:t>
            </w:r>
            <w:r w:rsidR="00830778">
              <w:rPr>
                <w:rFonts w:asciiTheme="majorHAnsi" w:hAnsiTheme="majorHAnsi"/>
                <w:sz w:val="24"/>
                <w:szCs w:val="24"/>
              </w:rPr>
              <w:t>hase II to enhance and refine the FNS</w:t>
            </w:r>
            <w:r w:rsidR="005B7567">
              <w:rPr>
                <w:rFonts w:asciiTheme="majorHAnsi" w:hAnsiTheme="majorHAnsi"/>
                <w:sz w:val="24"/>
                <w:szCs w:val="24"/>
              </w:rPr>
              <w:t xml:space="preserve"> so that the instrument is compliant with </w:t>
            </w:r>
            <w:r w:rsidRPr="38FD302B" w:rsidR="005B7567">
              <w:rPr>
                <w:rFonts w:asciiTheme="majorHAnsi" w:hAnsiTheme="majorHAnsi"/>
                <w:sz w:val="24"/>
                <w:szCs w:val="24"/>
              </w:rPr>
              <w:t>DoD Instruction 6400.05</w:t>
            </w:r>
            <w:r w:rsidR="005B7567">
              <w:rPr>
                <w:rFonts w:asciiTheme="majorHAnsi" w:hAnsiTheme="majorHAnsi"/>
                <w:sz w:val="24"/>
                <w:szCs w:val="24"/>
              </w:rPr>
              <w:t>.</w:t>
            </w:r>
          </w:p>
          <w:p w:rsidR="00956582" w:rsidP="2D6AB66A" w14:paraId="39F57FE3" w14:textId="5D2004A8">
            <w:pPr>
              <w:pStyle w:val="ListParagraph"/>
              <w:numPr>
                <w:ilvl w:val="1"/>
                <w:numId w:val="16"/>
              </w:numPr>
              <w:rPr>
                <w:rFonts w:asciiTheme="majorHAnsi" w:hAnsiTheme="majorHAnsi"/>
                <w:sz w:val="24"/>
                <w:szCs w:val="24"/>
              </w:rPr>
            </w:pPr>
            <w:r w:rsidRPr="2D6AB66A">
              <w:rPr>
                <w:rFonts w:asciiTheme="majorHAnsi" w:hAnsiTheme="majorHAnsi"/>
                <w:sz w:val="24"/>
                <w:szCs w:val="24"/>
              </w:rPr>
              <w:t>Phase IV will</w:t>
            </w:r>
            <w:r w:rsidRPr="2D6AB66A" w:rsidR="55DED0AA">
              <w:rPr>
                <w:rFonts w:asciiTheme="majorHAnsi" w:hAnsiTheme="majorHAnsi"/>
                <w:sz w:val="24"/>
                <w:szCs w:val="24"/>
              </w:rPr>
              <w:t xml:space="preserve"> involve transitioning the refined FNS tool to </w:t>
            </w:r>
            <w:r w:rsidRPr="2D6AB66A" w:rsidR="7FF9A867">
              <w:rPr>
                <w:rFonts w:asciiTheme="majorHAnsi" w:hAnsiTheme="majorHAnsi"/>
                <w:sz w:val="24"/>
                <w:szCs w:val="24"/>
              </w:rPr>
              <w:t xml:space="preserve">an </w:t>
            </w:r>
            <w:r w:rsidRPr="2D6AB66A" w:rsidR="55DED0AA">
              <w:rPr>
                <w:rFonts w:asciiTheme="majorHAnsi" w:hAnsiTheme="majorHAnsi"/>
                <w:sz w:val="24"/>
                <w:szCs w:val="24"/>
              </w:rPr>
              <w:t>online administration, scoring, and report generation</w:t>
            </w:r>
            <w:r w:rsidRPr="2D6AB66A">
              <w:rPr>
                <w:rFonts w:asciiTheme="majorHAnsi" w:hAnsiTheme="majorHAnsi"/>
                <w:sz w:val="24"/>
                <w:szCs w:val="24"/>
              </w:rPr>
              <w:t xml:space="preserve"> </w:t>
            </w:r>
            <w:r w:rsidRPr="2D6AB66A" w:rsidR="7FF9A867">
              <w:rPr>
                <w:rFonts w:asciiTheme="majorHAnsi" w:hAnsiTheme="majorHAnsi"/>
                <w:sz w:val="24"/>
                <w:szCs w:val="24"/>
              </w:rPr>
              <w:t xml:space="preserve">system. This will increase the efficiency and access </w:t>
            </w:r>
            <w:r w:rsidRPr="2D6AB66A" w:rsidR="388CCBA5">
              <w:rPr>
                <w:rFonts w:asciiTheme="majorHAnsi" w:hAnsiTheme="majorHAnsi"/>
                <w:sz w:val="24"/>
                <w:szCs w:val="24"/>
              </w:rPr>
              <w:t>of the instrument</w:t>
            </w:r>
            <w:r w:rsidRPr="2D6AB66A" w:rsidR="3AB3BB9A">
              <w:rPr>
                <w:rFonts w:asciiTheme="majorHAnsi" w:hAnsiTheme="majorHAnsi"/>
                <w:sz w:val="24"/>
                <w:szCs w:val="24"/>
              </w:rPr>
              <w:t xml:space="preserve"> and reduce burden on the parent or caregiver</w:t>
            </w:r>
            <w:r w:rsidRPr="2D6AB66A" w:rsidR="388CCBA5">
              <w:rPr>
                <w:rFonts w:asciiTheme="majorHAnsi" w:hAnsiTheme="majorHAnsi"/>
                <w:sz w:val="24"/>
                <w:szCs w:val="24"/>
              </w:rPr>
              <w:t>.</w:t>
            </w:r>
          </w:p>
          <w:p w:rsidR="00C260D1" w:rsidRPr="001F321F" w:rsidP="001F321F" w14:paraId="29D81FE0" w14:textId="3AC231A0">
            <w:pPr>
              <w:pStyle w:val="ListParagraph"/>
              <w:numPr>
                <w:ilvl w:val="1"/>
                <w:numId w:val="16"/>
              </w:numPr>
              <w:rPr>
                <w:rFonts w:asciiTheme="majorHAnsi" w:hAnsiTheme="majorHAnsi"/>
                <w:sz w:val="24"/>
                <w:szCs w:val="24"/>
              </w:rPr>
            </w:pPr>
            <w:r w:rsidRPr="2D6AB66A">
              <w:rPr>
                <w:rFonts w:asciiTheme="majorHAnsi" w:hAnsiTheme="majorHAnsi"/>
                <w:sz w:val="24"/>
                <w:szCs w:val="24"/>
              </w:rPr>
              <w:t>Phase V will focus on a robust psychometric evaluation of the online version of the updated FNS to ensure it is</w:t>
            </w:r>
            <w:r w:rsidRPr="2D6AB66A" w:rsidR="2912D8BA">
              <w:rPr>
                <w:rFonts w:asciiTheme="majorHAnsi" w:hAnsiTheme="majorHAnsi"/>
                <w:sz w:val="24"/>
                <w:szCs w:val="24"/>
              </w:rPr>
              <w:t xml:space="preserve"> functioning with the necessary specificity and sensitivity to serve as a screening tool for home visitation purposes and, b</w:t>
            </w:r>
            <w:r w:rsidRPr="2D6AB66A" w:rsidR="35C4AA41">
              <w:rPr>
                <w:rFonts w:asciiTheme="majorHAnsi" w:hAnsiTheme="majorHAnsi"/>
                <w:sz w:val="24"/>
                <w:szCs w:val="24"/>
              </w:rPr>
              <w:t>y extension, to be</w:t>
            </w:r>
            <w:r w:rsidRPr="2D6AB66A">
              <w:rPr>
                <w:rFonts w:asciiTheme="majorHAnsi" w:hAnsiTheme="majorHAnsi"/>
                <w:sz w:val="24"/>
                <w:szCs w:val="24"/>
              </w:rPr>
              <w:t xml:space="preserve"> </w:t>
            </w:r>
            <w:r w:rsidRPr="2D6AB66A" w:rsidR="7D33F394">
              <w:rPr>
                <w:rFonts w:asciiTheme="majorHAnsi" w:hAnsiTheme="majorHAnsi"/>
                <w:sz w:val="24"/>
                <w:szCs w:val="24"/>
              </w:rPr>
              <w:t>compliant with</w:t>
            </w:r>
            <w:r w:rsidRPr="2D6AB66A">
              <w:rPr>
                <w:rFonts w:asciiTheme="majorHAnsi" w:hAnsiTheme="majorHAnsi"/>
                <w:sz w:val="24"/>
                <w:szCs w:val="24"/>
              </w:rPr>
              <w:t xml:space="preserve"> DoD Instruction 6400.05</w:t>
            </w:r>
            <w:r w:rsidRPr="2D6AB66A" w:rsidR="4E7EA5DE">
              <w:rPr>
                <w:rFonts w:asciiTheme="majorHAnsi" w:hAnsiTheme="majorHAnsi"/>
                <w:sz w:val="24"/>
                <w:szCs w:val="24"/>
              </w:rPr>
              <w:t>.</w:t>
            </w:r>
            <w:r w:rsidRPr="2D6AB66A" w:rsidR="7FF9A867">
              <w:rPr>
                <w:rFonts w:asciiTheme="majorHAnsi" w:hAnsiTheme="majorHAnsi"/>
                <w:sz w:val="24"/>
                <w:szCs w:val="24"/>
              </w:rPr>
              <w:t xml:space="preserve"> </w:t>
            </w:r>
          </w:p>
          <w:p w:rsidR="00C260D1" w:rsidP="00C260D1" w14:paraId="634B8AC5" w14:textId="46F69341">
            <w:pPr>
              <w:pStyle w:val="ListParagraph"/>
              <w:numPr>
                <w:ilvl w:val="0"/>
                <w:numId w:val="16"/>
              </w:numPr>
              <w:rPr>
                <w:rFonts w:asciiTheme="majorHAnsi" w:hAnsiTheme="majorHAnsi"/>
                <w:sz w:val="24"/>
                <w:szCs w:val="24"/>
              </w:rPr>
            </w:pPr>
            <w:r>
              <w:rPr>
                <w:rFonts w:asciiTheme="majorHAnsi" w:hAnsiTheme="majorHAnsi"/>
                <w:sz w:val="24"/>
                <w:szCs w:val="24"/>
              </w:rPr>
              <w:t xml:space="preserve">For </w:t>
            </w:r>
            <w:r w:rsidR="0067013C">
              <w:rPr>
                <w:rFonts w:asciiTheme="majorHAnsi" w:hAnsiTheme="majorHAnsi"/>
                <w:sz w:val="24"/>
                <w:szCs w:val="24"/>
              </w:rPr>
              <w:t>p</w:t>
            </w:r>
            <w:r>
              <w:rPr>
                <w:rFonts w:asciiTheme="majorHAnsi" w:hAnsiTheme="majorHAnsi"/>
                <w:sz w:val="24"/>
                <w:szCs w:val="24"/>
              </w:rPr>
              <w:t>hase II, a</w:t>
            </w:r>
            <w:r w:rsidRPr="105F0E6B" w:rsidR="00B372A8">
              <w:rPr>
                <w:rFonts w:asciiTheme="majorHAnsi" w:hAnsiTheme="majorHAnsi"/>
                <w:sz w:val="24"/>
                <w:szCs w:val="24"/>
              </w:rPr>
              <w:t>ll the home visitor measurement instruments administered in phase I have been removed.</w:t>
            </w:r>
            <w:r w:rsidR="0067013C">
              <w:rPr>
                <w:rFonts w:asciiTheme="majorHAnsi" w:hAnsiTheme="majorHAnsi"/>
                <w:sz w:val="24"/>
                <w:szCs w:val="24"/>
              </w:rPr>
              <w:t xml:space="preserve"> This includes</w:t>
            </w:r>
            <w:r w:rsidR="00E174A3">
              <w:rPr>
                <w:rFonts w:asciiTheme="majorHAnsi" w:hAnsiTheme="majorHAnsi"/>
                <w:sz w:val="24"/>
                <w:szCs w:val="24"/>
              </w:rPr>
              <w:t xml:space="preserve"> the</w:t>
            </w:r>
            <w:r w:rsidR="0067013C">
              <w:rPr>
                <w:rFonts w:asciiTheme="majorHAnsi" w:hAnsiTheme="majorHAnsi"/>
                <w:sz w:val="24"/>
                <w:szCs w:val="24"/>
              </w:rPr>
              <w:t>:</w:t>
            </w:r>
          </w:p>
          <w:p w:rsidR="0067013C" w:rsidP="0067013C" w14:paraId="4AB02A01" w14:textId="4FE414DE">
            <w:pPr>
              <w:pStyle w:val="ListParagraph"/>
              <w:numPr>
                <w:ilvl w:val="1"/>
                <w:numId w:val="16"/>
              </w:numPr>
              <w:rPr>
                <w:rFonts w:asciiTheme="majorHAnsi" w:hAnsiTheme="majorHAnsi"/>
                <w:sz w:val="24"/>
                <w:szCs w:val="24"/>
              </w:rPr>
            </w:pPr>
            <w:r>
              <w:rPr>
                <w:rFonts w:asciiTheme="majorHAnsi" w:hAnsiTheme="majorHAnsi"/>
                <w:sz w:val="24"/>
                <w:szCs w:val="24"/>
              </w:rPr>
              <w:t>Evidence-Based Practice Attitudes Scale</w:t>
            </w:r>
          </w:p>
          <w:p w:rsidR="00E174A3" w:rsidP="0067013C" w14:paraId="7DB67468" w14:textId="1A66E93A">
            <w:pPr>
              <w:pStyle w:val="ListParagraph"/>
              <w:numPr>
                <w:ilvl w:val="1"/>
                <w:numId w:val="16"/>
              </w:numPr>
              <w:rPr>
                <w:rFonts w:asciiTheme="majorHAnsi" w:hAnsiTheme="majorHAnsi"/>
                <w:sz w:val="24"/>
                <w:szCs w:val="24"/>
              </w:rPr>
            </w:pPr>
            <w:r>
              <w:rPr>
                <w:rFonts w:asciiTheme="majorHAnsi" w:hAnsiTheme="majorHAnsi"/>
                <w:sz w:val="24"/>
                <w:szCs w:val="24"/>
              </w:rPr>
              <w:t>Fidelity Checklist</w:t>
            </w:r>
          </w:p>
          <w:p w:rsidR="00E174A3" w:rsidP="0067013C" w14:paraId="77F3295A" w14:textId="7970BFCF">
            <w:pPr>
              <w:pStyle w:val="ListParagraph"/>
              <w:numPr>
                <w:ilvl w:val="1"/>
                <w:numId w:val="16"/>
              </w:numPr>
              <w:rPr>
                <w:rFonts w:asciiTheme="majorHAnsi" w:hAnsiTheme="majorHAnsi"/>
                <w:sz w:val="24"/>
                <w:szCs w:val="24"/>
              </w:rPr>
            </w:pPr>
            <w:r>
              <w:rPr>
                <w:rFonts w:asciiTheme="majorHAnsi" w:hAnsiTheme="majorHAnsi"/>
                <w:sz w:val="24"/>
                <w:szCs w:val="24"/>
              </w:rPr>
              <w:t>Ages &amp; Stages Questionnaire, Third Edition</w:t>
            </w:r>
          </w:p>
          <w:p w:rsidR="00E174A3" w:rsidP="001F321F" w14:paraId="7A41C793" w14:textId="03E4DF4B">
            <w:pPr>
              <w:pStyle w:val="ListParagraph"/>
              <w:numPr>
                <w:ilvl w:val="1"/>
                <w:numId w:val="16"/>
              </w:numPr>
              <w:rPr>
                <w:rFonts w:asciiTheme="majorHAnsi" w:hAnsiTheme="majorHAnsi"/>
                <w:sz w:val="24"/>
                <w:szCs w:val="24"/>
              </w:rPr>
            </w:pPr>
            <w:r>
              <w:rPr>
                <w:rFonts w:asciiTheme="majorHAnsi" w:hAnsiTheme="majorHAnsi"/>
                <w:sz w:val="24"/>
                <w:szCs w:val="24"/>
              </w:rPr>
              <w:t>Parenting Skills Assessment, 10</w:t>
            </w:r>
            <w:r w:rsidRPr="001F321F">
              <w:rPr>
                <w:rFonts w:asciiTheme="majorHAnsi" w:hAnsiTheme="majorHAnsi"/>
                <w:sz w:val="24"/>
                <w:szCs w:val="24"/>
                <w:vertAlign w:val="superscript"/>
              </w:rPr>
              <w:t>th</w:t>
            </w:r>
            <w:r>
              <w:rPr>
                <w:rFonts w:asciiTheme="majorHAnsi" w:hAnsiTheme="majorHAnsi"/>
                <w:sz w:val="24"/>
                <w:szCs w:val="24"/>
              </w:rPr>
              <w:t xml:space="preserve"> Edition</w:t>
            </w:r>
          </w:p>
          <w:p w:rsidR="00C260D1" w:rsidP="00C260D1" w14:paraId="6417A2D2" w14:textId="7C7BED11">
            <w:pPr>
              <w:pStyle w:val="ListParagraph"/>
              <w:numPr>
                <w:ilvl w:val="0"/>
                <w:numId w:val="16"/>
              </w:numPr>
              <w:rPr>
                <w:rFonts w:asciiTheme="majorHAnsi" w:hAnsiTheme="majorHAnsi"/>
                <w:sz w:val="24"/>
                <w:szCs w:val="24"/>
              </w:rPr>
            </w:pPr>
            <w:r>
              <w:rPr>
                <w:rFonts w:asciiTheme="majorHAnsi" w:hAnsiTheme="majorHAnsi"/>
                <w:sz w:val="24"/>
                <w:szCs w:val="24"/>
              </w:rPr>
              <w:t>For phase II, a</w:t>
            </w:r>
            <w:r w:rsidRPr="105F0E6B" w:rsidR="00B372A8">
              <w:rPr>
                <w:rFonts w:asciiTheme="majorHAnsi" w:hAnsiTheme="majorHAnsi"/>
                <w:sz w:val="24"/>
                <w:szCs w:val="24"/>
              </w:rPr>
              <w:t>ll client measurement instruments from phase I, except for the FNS, have been removed.</w:t>
            </w:r>
            <w:r>
              <w:rPr>
                <w:rFonts w:asciiTheme="majorHAnsi" w:hAnsiTheme="majorHAnsi"/>
                <w:sz w:val="24"/>
                <w:szCs w:val="24"/>
              </w:rPr>
              <w:t xml:space="preserve"> This includes the:</w:t>
            </w:r>
          </w:p>
          <w:p w:rsidR="00E174A3" w:rsidP="00E174A3" w14:paraId="282475F3" w14:textId="6A472E9F">
            <w:pPr>
              <w:pStyle w:val="ListParagraph"/>
              <w:numPr>
                <w:ilvl w:val="1"/>
                <w:numId w:val="16"/>
              </w:numPr>
              <w:rPr>
                <w:rFonts w:asciiTheme="majorHAnsi" w:hAnsiTheme="majorHAnsi"/>
                <w:sz w:val="24"/>
                <w:szCs w:val="24"/>
              </w:rPr>
            </w:pPr>
            <w:r>
              <w:rPr>
                <w:rFonts w:asciiTheme="majorHAnsi" w:hAnsiTheme="majorHAnsi"/>
                <w:sz w:val="24"/>
                <w:szCs w:val="24"/>
              </w:rPr>
              <w:t>Protective Factors Survey</w:t>
            </w:r>
          </w:p>
          <w:p w:rsidR="00E174A3" w:rsidP="00E174A3" w14:paraId="39A9B62F" w14:textId="6F4D1453">
            <w:pPr>
              <w:pStyle w:val="ListParagraph"/>
              <w:numPr>
                <w:ilvl w:val="1"/>
                <w:numId w:val="16"/>
              </w:numPr>
              <w:rPr>
                <w:rFonts w:asciiTheme="majorHAnsi" w:hAnsiTheme="majorHAnsi"/>
                <w:sz w:val="24"/>
                <w:szCs w:val="24"/>
              </w:rPr>
            </w:pPr>
            <w:r>
              <w:rPr>
                <w:rFonts w:asciiTheme="majorHAnsi" w:hAnsiTheme="majorHAnsi"/>
                <w:sz w:val="24"/>
                <w:szCs w:val="24"/>
              </w:rPr>
              <w:t>Brief Child Abuse Potential Inventory</w:t>
            </w:r>
          </w:p>
          <w:p w:rsidR="00E174A3" w:rsidP="00E174A3" w14:paraId="19D3C152" w14:textId="358CF94D">
            <w:pPr>
              <w:pStyle w:val="ListParagraph"/>
              <w:numPr>
                <w:ilvl w:val="1"/>
                <w:numId w:val="16"/>
              </w:numPr>
              <w:rPr>
                <w:rFonts w:asciiTheme="majorHAnsi" w:hAnsiTheme="majorHAnsi"/>
                <w:sz w:val="24"/>
                <w:szCs w:val="24"/>
              </w:rPr>
            </w:pPr>
            <w:r>
              <w:rPr>
                <w:rFonts w:asciiTheme="majorHAnsi" w:hAnsiTheme="majorHAnsi"/>
                <w:sz w:val="24"/>
                <w:szCs w:val="24"/>
              </w:rPr>
              <w:t>Parental Stress Scale</w:t>
            </w:r>
          </w:p>
          <w:p w:rsidR="00E174A3" w:rsidP="00E174A3" w14:paraId="54727636" w14:textId="344F0EB8">
            <w:pPr>
              <w:pStyle w:val="ListParagraph"/>
              <w:numPr>
                <w:ilvl w:val="1"/>
                <w:numId w:val="16"/>
              </w:numPr>
              <w:rPr>
                <w:rFonts w:asciiTheme="majorHAnsi" w:hAnsiTheme="majorHAnsi"/>
                <w:sz w:val="24"/>
                <w:szCs w:val="24"/>
              </w:rPr>
            </w:pPr>
            <w:r>
              <w:rPr>
                <w:rFonts w:asciiTheme="majorHAnsi" w:hAnsiTheme="majorHAnsi"/>
                <w:sz w:val="24"/>
                <w:szCs w:val="24"/>
              </w:rPr>
              <w:t>Center for Epidemiologic Studies Depression Scale</w:t>
            </w:r>
          </w:p>
          <w:p w:rsidR="00E174A3" w:rsidP="00E174A3" w14:paraId="68F11950" w14:textId="564BCC8A">
            <w:pPr>
              <w:pStyle w:val="ListParagraph"/>
              <w:numPr>
                <w:ilvl w:val="1"/>
                <w:numId w:val="16"/>
              </w:numPr>
              <w:rPr>
                <w:rFonts w:asciiTheme="majorHAnsi" w:hAnsiTheme="majorHAnsi"/>
                <w:sz w:val="24"/>
                <w:szCs w:val="24"/>
              </w:rPr>
            </w:pPr>
            <w:r>
              <w:rPr>
                <w:rFonts w:asciiTheme="majorHAnsi" w:hAnsiTheme="majorHAnsi"/>
                <w:sz w:val="24"/>
                <w:szCs w:val="24"/>
              </w:rPr>
              <w:t>Client Engagement Survey</w:t>
            </w:r>
          </w:p>
          <w:p w:rsidR="00E174A3" w:rsidP="001F321F" w14:paraId="15617C1A" w14:textId="033EBB05">
            <w:pPr>
              <w:pStyle w:val="ListParagraph"/>
              <w:numPr>
                <w:ilvl w:val="1"/>
                <w:numId w:val="16"/>
              </w:numPr>
              <w:rPr>
                <w:rFonts w:asciiTheme="majorHAnsi" w:hAnsiTheme="majorHAnsi"/>
                <w:sz w:val="24"/>
                <w:szCs w:val="24"/>
              </w:rPr>
            </w:pPr>
            <w:r>
              <w:rPr>
                <w:rFonts w:asciiTheme="majorHAnsi" w:hAnsiTheme="majorHAnsi"/>
                <w:sz w:val="24"/>
                <w:szCs w:val="24"/>
              </w:rPr>
              <w:t>Client Satisfaction Questionnaire</w:t>
            </w:r>
          </w:p>
          <w:p w:rsidR="00C260D1" w:rsidP="00C260D1" w14:paraId="79CE4AC5" w14:textId="4AC70378">
            <w:pPr>
              <w:pStyle w:val="ListParagraph"/>
              <w:numPr>
                <w:ilvl w:val="0"/>
                <w:numId w:val="16"/>
              </w:numPr>
              <w:rPr>
                <w:rFonts w:asciiTheme="majorHAnsi" w:hAnsiTheme="majorHAnsi"/>
                <w:sz w:val="24"/>
                <w:szCs w:val="24"/>
              </w:rPr>
            </w:pPr>
            <w:r>
              <w:rPr>
                <w:rFonts w:asciiTheme="majorHAnsi" w:hAnsiTheme="majorHAnsi"/>
                <w:sz w:val="24"/>
                <w:szCs w:val="24"/>
              </w:rPr>
              <w:t xml:space="preserve">Given MCA’s </w:t>
            </w:r>
            <w:r w:rsidR="007E3097">
              <w:rPr>
                <w:rFonts w:asciiTheme="majorHAnsi" w:hAnsiTheme="majorHAnsi"/>
                <w:sz w:val="24"/>
                <w:szCs w:val="24"/>
              </w:rPr>
              <w:t>priority of evaluating and refining the FNS across all the Services, t</w:t>
            </w:r>
            <w:r w:rsidRPr="105F0E6B" w:rsidR="00B372A8">
              <w:rPr>
                <w:rFonts w:asciiTheme="majorHAnsi" w:hAnsiTheme="majorHAnsi"/>
                <w:sz w:val="24"/>
                <w:szCs w:val="24"/>
              </w:rPr>
              <w:t>he total submission burden</w:t>
            </w:r>
            <w:r w:rsidR="007E3097">
              <w:rPr>
                <w:rFonts w:asciiTheme="majorHAnsi" w:hAnsiTheme="majorHAnsi"/>
                <w:sz w:val="24"/>
                <w:szCs w:val="24"/>
              </w:rPr>
              <w:t xml:space="preserve"> for phase II will be greater than phase I. In phase I, the number of respondents was 315 Navy-connected participants</w:t>
            </w:r>
            <w:r w:rsidR="0098332A">
              <w:rPr>
                <w:rFonts w:asciiTheme="majorHAnsi" w:hAnsiTheme="majorHAnsi"/>
                <w:sz w:val="24"/>
                <w:szCs w:val="24"/>
              </w:rPr>
              <w:t xml:space="preserve"> because the focus of phase I was understanding the implementation quality and program effectiveness of TRHV</w:t>
            </w:r>
            <w:r w:rsidR="00F23BD3">
              <w:rPr>
                <w:rFonts w:asciiTheme="majorHAnsi" w:hAnsiTheme="majorHAnsi"/>
                <w:sz w:val="24"/>
                <w:szCs w:val="24"/>
              </w:rPr>
              <w:t xml:space="preserve"> within Navy NPSP</w:t>
            </w:r>
            <w:r w:rsidR="007E3097">
              <w:rPr>
                <w:rFonts w:asciiTheme="majorHAnsi" w:hAnsiTheme="majorHAnsi"/>
                <w:sz w:val="24"/>
                <w:szCs w:val="24"/>
              </w:rPr>
              <w:t xml:space="preserve">. </w:t>
            </w:r>
            <w:r w:rsidRPr="105F0E6B" w:rsidR="00B372A8">
              <w:rPr>
                <w:rFonts w:asciiTheme="majorHAnsi" w:hAnsiTheme="majorHAnsi"/>
                <w:sz w:val="24"/>
                <w:szCs w:val="24"/>
              </w:rPr>
              <w:t xml:space="preserve"> </w:t>
            </w:r>
            <w:r w:rsidR="007E3097">
              <w:rPr>
                <w:rFonts w:asciiTheme="majorHAnsi" w:hAnsiTheme="majorHAnsi"/>
                <w:sz w:val="24"/>
                <w:szCs w:val="24"/>
              </w:rPr>
              <w:t xml:space="preserve">Phase II will involve </w:t>
            </w:r>
            <w:r w:rsidR="009A2028">
              <w:rPr>
                <w:rFonts w:asciiTheme="majorHAnsi" w:hAnsiTheme="majorHAnsi"/>
                <w:sz w:val="24"/>
                <w:szCs w:val="24"/>
              </w:rPr>
              <w:t>45,000 military-connected participants across the Services</w:t>
            </w:r>
            <w:r w:rsidR="00F23BD3">
              <w:rPr>
                <w:rFonts w:asciiTheme="majorHAnsi" w:hAnsiTheme="majorHAnsi"/>
                <w:sz w:val="24"/>
                <w:szCs w:val="24"/>
              </w:rPr>
              <w:t xml:space="preserve">, as the focus has shifted from evaluating TRHV in the Navy to evaluating NPSP’s primary home visitation </w:t>
            </w:r>
            <w:r w:rsidR="00D76B11">
              <w:rPr>
                <w:rFonts w:asciiTheme="majorHAnsi" w:hAnsiTheme="majorHAnsi"/>
                <w:sz w:val="24"/>
                <w:szCs w:val="24"/>
              </w:rPr>
              <w:t>service determination tool – the FNS</w:t>
            </w:r>
            <w:r w:rsidRPr="105F0E6B" w:rsidR="00B372A8">
              <w:rPr>
                <w:rFonts w:asciiTheme="majorHAnsi" w:hAnsiTheme="majorHAnsi"/>
                <w:sz w:val="24"/>
                <w:szCs w:val="24"/>
              </w:rPr>
              <w:t>.</w:t>
            </w:r>
            <w:r w:rsidR="009A2028">
              <w:rPr>
                <w:rFonts w:asciiTheme="majorHAnsi" w:hAnsiTheme="majorHAnsi"/>
                <w:sz w:val="24"/>
                <w:szCs w:val="24"/>
              </w:rPr>
              <w:t xml:space="preserve"> MCA estimates that </w:t>
            </w:r>
            <w:r w:rsidR="00BB16EF">
              <w:rPr>
                <w:rFonts w:asciiTheme="majorHAnsi" w:hAnsiTheme="majorHAnsi"/>
                <w:sz w:val="24"/>
                <w:szCs w:val="24"/>
              </w:rPr>
              <w:t xml:space="preserve">15,000 individuals </w:t>
            </w:r>
            <w:r w:rsidR="00FF3BBF">
              <w:rPr>
                <w:rFonts w:asciiTheme="majorHAnsi" w:hAnsiTheme="majorHAnsi"/>
                <w:sz w:val="24"/>
                <w:szCs w:val="24"/>
              </w:rPr>
              <w:t>complete the FNS per year across the Services. Phase II will occur over a three-year period</w:t>
            </w:r>
            <w:r w:rsidR="00792620">
              <w:rPr>
                <w:rFonts w:asciiTheme="majorHAnsi" w:hAnsiTheme="majorHAnsi"/>
                <w:sz w:val="24"/>
                <w:szCs w:val="24"/>
              </w:rPr>
              <w:t xml:space="preserve"> (3 years X 15,000 participants = 45,000 participants)</w:t>
            </w:r>
            <w:r w:rsidR="00FF3BBF">
              <w:rPr>
                <w:rFonts w:asciiTheme="majorHAnsi" w:hAnsiTheme="majorHAnsi"/>
                <w:sz w:val="24"/>
                <w:szCs w:val="24"/>
              </w:rPr>
              <w:t>.</w:t>
            </w:r>
            <w:r w:rsidR="00792620">
              <w:rPr>
                <w:rFonts w:asciiTheme="majorHAnsi" w:hAnsiTheme="majorHAnsi"/>
                <w:sz w:val="24"/>
                <w:szCs w:val="24"/>
              </w:rPr>
              <w:t xml:space="preserve"> A random sample of 10% of the completed FNS instruments will be drawn each year for the analyses, so the total analytic sample size for phase II will be 4,500.</w:t>
            </w:r>
          </w:p>
          <w:p w:rsidR="00B45147" w:rsidP="00C47F35" w14:paraId="27F38A75" w14:textId="77777777">
            <w:pPr>
              <w:pStyle w:val="ListParagraph"/>
              <w:ind w:left="0"/>
              <w:rPr>
                <w:rFonts w:asciiTheme="majorHAnsi" w:hAnsiTheme="majorHAnsi"/>
                <w:sz w:val="24"/>
              </w:rPr>
            </w:pPr>
          </w:p>
        </w:tc>
      </w:tr>
    </w:tbl>
    <w:p w:rsidR="105F0E6B" w:rsidP="00C260D1" w14:paraId="3C80AC44" w14:textId="084046E0">
      <w:pPr>
        <w:pStyle w:val="ListParagraph"/>
        <w:spacing w:after="0" w:line="240" w:lineRule="auto"/>
        <w:ind w:hanging="360"/>
      </w:pPr>
    </w:p>
    <w:p w:rsidR="005C7428" w:rsidRPr="003255AD" w:rsidP="006E563D" w14:paraId="7A07871E" w14:textId="0BB050E1">
      <w:pPr>
        <w:spacing w:after="0" w:line="240" w:lineRule="auto"/>
        <w:rPr>
          <w:rFonts w:asciiTheme="majorHAnsi" w:hAnsiTheme="majorHAnsi"/>
          <w:sz w:val="24"/>
        </w:rPr>
      </w:pPr>
      <w:r w:rsidRPr="003255AD">
        <w:rPr>
          <w:rFonts w:asciiTheme="majorHAnsi" w:hAnsiTheme="majorHAnsi"/>
          <w:sz w:val="24"/>
        </w:rPr>
        <w:t>1.</w:t>
      </w:r>
      <w:r w:rsidRPr="003255AD" w:rsidR="00211832">
        <w:rPr>
          <w:rFonts w:asciiTheme="majorHAnsi" w:hAnsiTheme="majorHAnsi"/>
          <w:sz w:val="24"/>
        </w:rPr>
        <w:t xml:space="preserve"> </w:t>
      </w:r>
      <w:r w:rsidRPr="003255AD" w:rsidR="00510F0C">
        <w:rPr>
          <w:rFonts w:asciiTheme="majorHAnsi" w:hAnsiTheme="majorHAnsi"/>
          <w:sz w:val="24"/>
        </w:rPr>
        <w:tab/>
      </w:r>
      <w:r w:rsidRPr="003255AD">
        <w:rPr>
          <w:rFonts w:asciiTheme="majorHAnsi" w:hAnsiTheme="majorHAnsi"/>
          <w:sz w:val="24"/>
          <w:u w:val="single"/>
        </w:rPr>
        <w:t xml:space="preserve">Need for the Information </w:t>
      </w:r>
      <w:r w:rsidRPr="003255AD" w:rsidR="0085688C">
        <w:rPr>
          <w:rFonts w:asciiTheme="majorHAnsi" w:hAnsiTheme="majorHAnsi"/>
          <w:sz w:val="24"/>
          <w:u w:val="single"/>
        </w:rPr>
        <w:t>Collection</w:t>
      </w:r>
      <w:r w:rsidRPr="003255AD" w:rsidR="0085688C">
        <w:rPr>
          <w:rFonts w:asciiTheme="majorHAnsi" w:hAnsiTheme="majorHAnsi"/>
          <w:sz w:val="24"/>
        </w:rPr>
        <w:t xml:space="preserve"> </w:t>
      </w:r>
    </w:p>
    <w:p w:rsidR="00021F36" w:rsidP="38FD302B" w14:paraId="27B8AC0B" w14:textId="6896B5D9">
      <w:pPr>
        <w:spacing w:after="0" w:line="240" w:lineRule="auto"/>
        <w:rPr>
          <w:rFonts w:asciiTheme="majorHAnsi" w:hAnsiTheme="majorHAnsi"/>
          <w:sz w:val="24"/>
          <w:szCs w:val="24"/>
        </w:rPr>
      </w:pPr>
      <w:r w:rsidRPr="38FD302B">
        <w:rPr>
          <w:rFonts w:asciiTheme="majorHAnsi" w:hAnsiTheme="majorHAnsi"/>
          <w:sz w:val="24"/>
          <w:szCs w:val="24"/>
        </w:rPr>
        <w:t xml:space="preserve">The </w:t>
      </w:r>
      <w:r w:rsidRPr="38FD302B" w:rsidR="00164F15">
        <w:rPr>
          <w:rFonts w:asciiTheme="majorHAnsi" w:hAnsiTheme="majorHAnsi"/>
          <w:sz w:val="24"/>
          <w:szCs w:val="24"/>
        </w:rPr>
        <w:t xml:space="preserve">Military Community </w:t>
      </w:r>
      <w:r w:rsidRPr="38FD302B" w:rsidR="001D1F18">
        <w:rPr>
          <w:rFonts w:asciiTheme="majorHAnsi" w:hAnsiTheme="majorHAnsi"/>
          <w:sz w:val="24"/>
          <w:szCs w:val="24"/>
        </w:rPr>
        <w:t xml:space="preserve">Advocacy (MCA) </w:t>
      </w:r>
      <w:r w:rsidRPr="38FD302B" w:rsidR="00164F15">
        <w:rPr>
          <w:rFonts w:asciiTheme="majorHAnsi" w:hAnsiTheme="majorHAnsi"/>
          <w:sz w:val="24"/>
          <w:szCs w:val="24"/>
        </w:rPr>
        <w:t>Family Advocacy Program (FAP)</w:t>
      </w:r>
      <w:r w:rsidRPr="38FD302B">
        <w:rPr>
          <w:rFonts w:asciiTheme="majorHAnsi" w:hAnsiTheme="majorHAnsi"/>
          <w:sz w:val="24"/>
          <w:szCs w:val="24"/>
        </w:rPr>
        <w:t xml:space="preserve"> </w:t>
      </w:r>
      <w:r w:rsidRPr="38FD302B" w:rsidR="00164F15">
        <w:rPr>
          <w:rFonts w:asciiTheme="majorHAnsi" w:hAnsiTheme="majorHAnsi"/>
          <w:sz w:val="24"/>
          <w:szCs w:val="24"/>
        </w:rPr>
        <w:t>within the Department of Defense’s (DoD) Office of the Deputy Assistant Secretary of Defense (OSD) is requesting Office of Management and Budget (OMB) clearance for</w:t>
      </w:r>
      <w:r w:rsidRPr="38FD302B" w:rsidR="00FA6525">
        <w:rPr>
          <w:rFonts w:asciiTheme="majorHAnsi" w:hAnsiTheme="majorHAnsi"/>
          <w:sz w:val="24"/>
          <w:szCs w:val="24"/>
        </w:rPr>
        <w:t xml:space="preserve"> </w:t>
      </w:r>
      <w:r w:rsidRPr="38FD302B" w:rsidR="00B15BC8">
        <w:rPr>
          <w:rFonts w:asciiTheme="majorHAnsi" w:hAnsiTheme="majorHAnsi"/>
          <w:sz w:val="24"/>
          <w:szCs w:val="24"/>
        </w:rPr>
        <w:t xml:space="preserve">Phase II of </w:t>
      </w:r>
      <w:r w:rsidRPr="38FD302B" w:rsidR="00FA6525">
        <w:rPr>
          <w:rFonts w:asciiTheme="majorHAnsi" w:hAnsiTheme="majorHAnsi"/>
          <w:sz w:val="24"/>
          <w:szCs w:val="24"/>
        </w:rPr>
        <w:t>the</w:t>
      </w:r>
      <w:r w:rsidRPr="38FD302B" w:rsidR="00164F15">
        <w:rPr>
          <w:rFonts w:asciiTheme="majorHAnsi" w:hAnsiTheme="majorHAnsi"/>
          <w:sz w:val="24"/>
          <w:szCs w:val="24"/>
        </w:rPr>
        <w:t xml:space="preserve"> New Parent Support Program (NPSP) Evaluation. </w:t>
      </w:r>
      <w:r w:rsidRPr="38FD302B" w:rsidR="001D1F18">
        <w:rPr>
          <w:rFonts w:asciiTheme="majorHAnsi" w:hAnsiTheme="majorHAnsi"/>
          <w:sz w:val="24"/>
          <w:szCs w:val="24"/>
        </w:rPr>
        <w:t>MCA FAP</w:t>
      </w:r>
      <w:r w:rsidRPr="38FD302B" w:rsidR="00680289">
        <w:rPr>
          <w:rFonts w:asciiTheme="majorHAnsi" w:hAnsiTheme="majorHAnsi"/>
          <w:sz w:val="24"/>
          <w:szCs w:val="24"/>
        </w:rPr>
        <w:t xml:space="preserve"> </w:t>
      </w:r>
      <w:r w:rsidRPr="38FD302B" w:rsidR="00164F15">
        <w:rPr>
          <w:rFonts w:asciiTheme="majorHAnsi" w:hAnsiTheme="majorHAnsi"/>
          <w:sz w:val="24"/>
          <w:szCs w:val="24"/>
        </w:rPr>
        <w:t xml:space="preserve">contracted with </w:t>
      </w:r>
      <w:r w:rsidRPr="38FD302B" w:rsidR="00B873A4">
        <w:rPr>
          <w:rFonts w:asciiTheme="majorHAnsi" w:hAnsiTheme="majorHAnsi"/>
          <w:sz w:val="24"/>
          <w:szCs w:val="24"/>
        </w:rPr>
        <w:t xml:space="preserve">the Clearinghouse for Military Family Readiness at </w:t>
      </w:r>
      <w:r w:rsidRPr="38FD302B" w:rsidR="00164F15">
        <w:rPr>
          <w:rFonts w:asciiTheme="majorHAnsi" w:hAnsiTheme="majorHAnsi"/>
          <w:sz w:val="24"/>
          <w:szCs w:val="24"/>
        </w:rPr>
        <w:t>Penn State</w:t>
      </w:r>
      <w:r w:rsidRPr="38FD302B" w:rsidR="00B873A4">
        <w:rPr>
          <w:rFonts w:asciiTheme="majorHAnsi" w:hAnsiTheme="majorHAnsi"/>
          <w:sz w:val="24"/>
          <w:szCs w:val="24"/>
        </w:rPr>
        <w:t xml:space="preserve"> (Clearinghouse)</w:t>
      </w:r>
      <w:r w:rsidRPr="38FD302B" w:rsidR="00164F15">
        <w:rPr>
          <w:rFonts w:asciiTheme="majorHAnsi" w:hAnsiTheme="majorHAnsi"/>
          <w:sz w:val="24"/>
          <w:szCs w:val="24"/>
        </w:rPr>
        <w:t xml:space="preserve"> </w:t>
      </w:r>
      <w:r w:rsidRPr="38FD302B" w:rsidR="00FA6525">
        <w:rPr>
          <w:rFonts w:asciiTheme="majorHAnsi" w:hAnsiTheme="majorHAnsi"/>
          <w:sz w:val="24"/>
          <w:szCs w:val="24"/>
        </w:rPr>
        <w:t>for this</w:t>
      </w:r>
      <w:r w:rsidRPr="38FD302B" w:rsidR="00164F15">
        <w:rPr>
          <w:rFonts w:asciiTheme="majorHAnsi" w:hAnsiTheme="majorHAnsi"/>
          <w:sz w:val="24"/>
          <w:szCs w:val="24"/>
        </w:rPr>
        <w:t xml:space="preserve"> </w:t>
      </w:r>
      <w:r w:rsidRPr="38FD302B" w:rsidR="00680289">
        <w:rPr>
          <w:rFonts w:asciiTheme="majorHAnsi" w:hAnsiTheme="majorHAnsi"/>
          <w:sz w:val="24"/>
          <w:szCs w:val="24"/>
        </w:rPr>
        <w:t xml:space="preserve">data collection to </w:t>
      </w:r>
      <w:r w:rsidRPr="38FD302B" w:rsidR="00164F15">
        <w:rPr>
          <w:rFonts w:asciiTheme="majorHAnsi" w:hAnsiTheme="majorHAnsi"/>
          <w:sz w:val="24"/>
          <w:szCs w:val="24"/>
        </w:rPr>
        <w:t xml:space="preserve">assist in </w:t>
      </w:r>
      <w:r w:rsidRPr="38FD302B" w:rsidR="00680289">
        <w:rPr>
          <w:rFonts w:asciiTheme="majorHAnsi" w:hAnsiTheme="majorHAnsi"/>
          <w:sz w:val="24"/>
          <w:szCs w:val="24"/>
        </w:rPr>
        <w:t>understand</w:t>
      </w:r>
      <w:r w:rsidRPr="38FD302B" w:rsidR="00164F15">
        <w:rPr>
          <w:rFonts w:asciiTheme="majorHAnsi" w:hAnsiTheme="majorHAnsi"/>
          <w:sz w:val="24"/>
          <w:szCs w:val="24"/>
        </w:rPr>
        <w:t>ing</w:t>
      </w:r>
      <w:r w:rsidRPr="38FD302B" w:rsidR="00680289">
        <w:rPr>
          <w:rFonts w:asciiTheme="majorHAnsi" w:hAnsiTheme="majorHAnsi"/>
          <w:sz w:val="24"/>
          <w:szCs w:val="24"/>
        </w:rPr>
        <w:t xml:space="preserve"> the benefits and limitations of using </w:t>
      </w:r>
      <w:r w:rsidRPr="38FD302B" w:rsidR="00A24A76">
        <w:rPr>
          <w:rFonts w:asciiTheme="majorHAnsi" w:hAnsiTheme="majorHAnsi"/>
          <w:sz w:val="24"/>
          <w:szCs w:val="24"/>
        </w:rPr>
        <w:t xml:space="preserve">the </w:t>
      </w:r>
      <w:r w:rsidRPr="38FD302B" w:rsidR="00C933A3">
        <w:rPr>
          <w:rFonts w:asciiTheme="majorHAnsi" w:hAnsiTheme="majorHAnsi"/>
          <w:sz w:val="24"/>
          <w:szCs w:val="24"/>
        </w:rPr>
        <w:t>Family Needs Screener</w:t>
      </w:r>
      <w:r w:rsidRPr="38FD302B" w:rsidR="006B293B">
        <w:rPr>
          <w:rFonts w:asciiTheme="majorHAnsi" w:hAnsiTheme="majorHAnsi"/>
          <w:sz w:val="24"/>
          <w:szCs w:val="24"/>
        </w:rPr>
        <w:t xml:space="preserve"> (FNS)</w:t>
      </w:r>
      <w:r w:rsidRPr="38FD302B" w:rsidR="00A24A76">
        <w:rPr>
          <w:rFonts w:asciiTheme="majorHAnsi" w:hAnsiTheme="majorHAnsi"/>
          <w:sz w:val="24"/>
          <w:szCs w:val="24"/>
        </w:rPr>
        <w:t xml:space="preserve"> within FAP NPSP</w:t>
      </w:r>
      <w:r w:rsidRPr="38FD302B" w:rsidR="00460523">
        <w:rPr>
          <w:rFonts w:asciiTheme="majorHAnsi" w:hAnsiTheme="majorHAnsi"/>
          <w:sz w:val="24"/>
          <w:szCs w:val="24"/>
        </w:rPr>
        <w:t xml:space="preserve"> as </w:t>
      </w:r>
      <w:r w:rsidRPr="38FD302B" w:rsidR="50E1C9FC">
        <w:rPr>
          <w:rFonts w:asciiTheme="majorHAnsi" w:hAnsiTheme="majorHAnsi"/>
          <w:sz w:val="24"/>
          <w:szCs w:val="24"/>
        </w:rPr>
        <w:t>an intake tool to identify potential risk and protective facto</w:t>
      </w:r>
      <w:r w:rsidRPr="38FD302B" w:rsidR="7F7DC0B6">
        <w:rPr>
          <w:rFonts w:asciiTheme="majorHAnsi" w:hAnsiTheme="majorHAnsi"/>
          <w:sz w:val="24"/>
          <w:szCs w:val="24"/>
        </w:rPr>
        <w:t>rs for family violence and services offered by NPSP</w:t>
      </w:r>
      <w:r w:rsidRPr="38FD302B" w:rsidR="00A24A76">
        <w:rPr>
          <w:rFonts w:asciiTheme="majorHAnsi" w:hAnsiTheme="majorHAnsi"/>
          <w:sz w:val="24"/>
          <w:szCs w:val="24"/>
        </w:rPr>
        <w:t xml:space="preserve">. </w:t>
      </w:r>
    </w:p>
    <w:p w:rsidR="00021F36" w:rsidP="006E563D" w14:paraId="3B148EDB" w14:textId="77777777">
      <w:pPr>
        <w:spacing w:after="0" w:line="240" w:lineRule="auto"/>
        <w:rPr>
          <w:rFonts w:asciiTheme="majorHAnsi" w:hAnsiTheme="majorHAnsi"/>
          <w:iCs/>
          <w:sz w:val="24"/>
        </w:rPr>
      </w:pPr>
    </w:p>
    <w:p w:rsidR="00837C50" w:rsidP="38FD302B" w14:paraId="0E4771C3" w14:textId="5873A154">
      <w:pPr>
        <w:spacing w:after="0" w:line="240" w:lineRule="auto"/>
        <w:rPr>
          <w:rFonts w:asciiTheme="majorHAnsi" w:hAnsiTheme="majorHAnsi"/>
          <w:sz w:val="24"/>
          <w:szCs w:val="24"/>
        </w:rPr>
      </w:pPr>
      <w:r w:rsidRPr="38FD302B">
        <w:rPr>
          <w:rFonts w:asciiTheme="majorHAnsi" w:hAnsiTheme="majorHAnsi"/>
          <w:sz w:val="24"/>
          <w:szCs w:val="24"/>
        </w:rPr>
        <w:t xml:space="preserve">Per DoD Instruction 6400.05, FAP NPSP is required to use a standardized and validated screening instrument to </w:t>
      </w:r>
      <w:r w:rsidRPr="38FD302B" w:rsidR="28A389E0">
        <w:rPr>
          <w:rFonts w:asciiTheme="majorHAnsi" w:hAnsiTheme="majorHAnsi"/>
          <w:sz w:val="24"/>
          <w:szCs w:val="24"/>
        </w:rPr>
        <w:t>identify potential parental risk factors for abuse</w:t>
      </w:r>
      <w:r w:rsidRPr="38FD302B" w:rsidR="00C07A5A">
        <w:rPr>
          <w:rFonts w:asciiTheme="majorHAnsi" w:hAnsiTheme="majorHAnsi"/>
          <w:sz w:val="24"/>
          <w:szCs w:val="24"/>
        </w:rPr>
        <w:t>. FAP NPSP across all Services has selec</w:t>
      </w:r>
      <w:r w:rsidRPr="38FD302B" w:rsidR="003953F5">
        <w:rPr>
          <w:rFonts w:asciiTheme="majorHAnsi" w:hAnsiTheme="majorHAnsi"/>
          <w:sz w:val="24"/>
          <w:szCs w:val="24"/>
        </w:rPr>
        <w:t xml:space="preserve">ted the FNS to serve as the screening instrument. The FNS </w:t>
      </w:r>
      <w:r w:rsidRPr="38FD302B" w:rsidR="00E04DCC">
        <w:rPr>
          <w:rFonts w:asciiTheme="majorHAnsi" w:hAnsiTheme="majorHAnsi"/>
          <w:sz w:val="24"/>
          <w:szCs w:val="24"/>
        </w:rPr>
        <w:t xml:space="preserve">was originally developed in 1999 </w:t>
      </w:r>
      <w:r w:rsidRPr="38FD302B" w:rsidR="006A4C6B">
        <w:rPr>
          <w:rFonts w:asciiTheme="majorHAnsi" w:hAnsiTheme="majorHAnsi"/>
          <w:sz w:val="24"/>
          <w:szCs w:val="24"/>
        </w:rPr>
        <w:t xml:space="preserve">for the Air Force (Kantor et al., 1999). </w:t>
      </w:r>
      <w:r w:rsidRPr="38FD302B" w:rsidR="00091CC2">
        <w:rPr>
          <w:rFonts w:asciiTheme="majorHAnsi" w:hAnsiTheme="majorHAnsi"/>
          <w:sz w:val="24"/>
          <w:szCs w:val="24"/>
        </w:rPr>
        <w:t xml:space="preserve">The measure consists of </w:t>
      </w:r>
      <w:r w:rsidRPr="38FD302B" w:rsidR="0020762F">
        <w:rPr>
          <w:rFonts w:asciiTheme="majorHAnsi" w:hAnsiTheme="majorHAnsi"/>
          <w:sz w:val="24"/>
          <w:szCs w:val="24"/>
        </w:rPr>
        <w:t xml:space="preserve">57 items </w:t>
      </w:r>
      <w:r w:rsidRPr="38FD302B" w:rsidR="005565D7">
        <w:rPr>
          <w:rFonts w:asciiTheme="majorHAnsi" w:hAnsiTheme="majorHAnsi"/>
          <w:sz w:val="24"/>
          <w:szCs w:val="24"/>
        </w:rPr>
        <w:t xml:space="preserve">that assess the following domains: demographics, </w:t>
      </w:r>
      <w:r w:rsidRPr="38FD302B" w:rsidR="00AB409F">
        <w:rPr>
          <w:rFonts w:asciiTheme="majorHAnsi" w:hAnsiTheme="majorHAnsi"/>
          <w:sz w:val="24"/>
          <w:szCs w:val="24"/>
        </w:rPr>
        <w:t>relationship discord, social support, stress, self-esteem, substance abuse</w:t>
      </w:r>
      <w:r w:rsidRPr="38FD302B" w:rsidR="00976CAD">
        <w:rPr>
          <w:rFonts w:asciiTheme="majorHAnsi" w:hAnsiTheme="majorHAnsi"/>
          <w:sz w:val="24"/>
          <w:szCs w:val="24"/>
        </w:rPr>
        <w:t xml:space="preserve">, family of origin violence, depression, and prior family violence. </w:t>
      </w:r>
      <w:r w:rsidRPr="38FD302B" w:rsidR="002C4524">
        <w:rPr>
          <w:rFonts w:asciiTheme="majorHAnsi" w:hAnsiTheme="majorHAnsi"/>
          <w:sz w:val="24"/>
          <w:szCs w:val="24"/>
        </w:rPr>
        <w:t xml:space="preserve">Clients respond to each item using a 4-point Likert-type scale ranging from </w:t>
      </w:r>
      <w:r w:rsidRPr="38FD302B" w:rsidR="002C4524">
        <w:rPr>
          <w:rFonts w:asciiTheme="majorHAnsi" w:hAnsiTheme="majorHAnsi"/>
          <w:i/>
          <w:iCs/>
          <w:sz w:val="24"/>
          <w:szCs w:val="24"/>
        </w:rPr>
        <w:t>strongly disagree</w:t>
      </w:r>
      <w:r w:rsidRPr="38FD302B" w:rsidR="002C4524">
        <w:rPr>
          <w:rFonts w:asciiTheme="majorHAnsi" w:hAnsiTheme="majorHAnsi"/>
          <w:sz w:val="24"/>
          <w:szCs w:val="24"/>
        </w:rPr>
        <w:t xml:space="preserve"> to </w:t>
      </w:r>
      <w:r w:rsidRPr="38FD302B" w:rsidR="002C4524">
        <w:rPr>
          <w:rFonts w:asciiTheme="majorHAnsi" w:hAnsiTheme="majorHAnsi"/>
          <w:i/>
          <w:iCs/>
          <w:sz w:val="24"/>
          <w:szCs w:val="24"/>
        </w:rPr>
        <w:t>strongly agree</w:t>
      </w:r>
      <w:r w:rsidRPr="38FD302B" w:rsidR="002C4524">
        <w:rPr>
          <w:rFonts w:asciiTheme="majorHAnsi" w:hAnsiTheme="majorHAnsi"/>
          <w:sz w:val="24"/>
          <w:szCs w:val="24"/>
        </w:rPr>
        <w:t>.</w:t>
      </w:r>
      <w:r w:rsidRPr="38FD302B" w:rsidR="006B293B">
        <w:rPr>
          <w:rFonts w:asciiTheme="majorHAnsi" w:hAnsiTheme="majorHAnsi"/>
          <w:sz w:val="24"/>
          <w:szCs w:val="24"/>
        </w:rPr>
        <w:t xml:space="preserve"> </w:t>
      </w:r>
      <w:r w:rsidRPr="38FD302B" w:rsidR="007C064E">
        <w:rPr>
          <w:rFonts w:asciiTheme="majorHAnsi" w:hAnsiTheme="majorHAnsi"/>
          <w:sz w:val="24"/>
          <w:szCs w:val="24"/>
        </w:rPr>
        <w:t xml:space="preserve">Per the measure’s scoring guidelines, </w:t>
      </w:r>
      <w:r w:rsidRPr="38FD302B" w:rsidR="0067054E">
        <w:rPr>
          <w:rFonts w:asciiTheme="majorHAnsi" w:hAnsiTheme="majorHAnsi"/>
          <w:sz w:val="24"/>
          <w:szCs w:val="24"/>
        </w:rPr>
        <w:t>the scores</w:t>
      </w:r>
      <w:r w:rsidRPr="38FD302B" w:rsidR="005B0239">
        <w:rPr>
          <w:rFonts w:asciiTheme="majorHAnsi" w:hAnsiTheme="majorHAnsi"/>
          <w:sz w:val="24"/>
          <w:szCs w:val="24"/>
        </w:rPr>
        <w:t xml:space="preserve"> </w:t>
      </w:r>
      <w:r w:rsidRPr="38FD302B" w:rsidR="0067054E">
        <w:rPr>
          <w:rFonts w:asciiTheme="majorHAnsi" w:hAnsiTheme="majorHAnsi"/>
          <w:sz w:val="24"/>
          <w:szCs w:val="24"/>
        </w:rPr>
        <w:t>for</w:t>
      </w:r>
      <w:r w:rsidRPr="38FD302B" w:rsidR="005B0239">
        <w:rPr>
          <w:rFonts w:asciiTheme="majorHAnsi" w:hAnsiTheme="majorHAnsi"/>
          <w:sz w:val="24"/>
          <w:szCs w:val="24"/>
        </w:rPr>
        <w:t xml:space="preserve"> 52 items are dichotomized (i.e., 0 or 1)</w:t>
      </w:r>
      <w:r w:rsidRPr="38FD302B" w:rsidR="0067054E">
        <w:rPr>
          <w:rFonts w:asciiTheme="majorHAnsi" w:hAnsiTheme="majorHAnsi"/>
          <w:sz w:val="24"/>
          <w:szCs w:val="24"/>
        </w:rPr>
        <w:t xml:space="preserve"> and summed to create a total scale score. </w:t>
      </w:r>
      <w:r w:rsidRPr="38FD302B" w:rsidR="00243CA2">
        <w:rPr>
          <w:rFonts w:asciiTheme="majorHAnsi" w:hAnsiTheme="majorHAnsi"/>
          <w:sz w:val="24"/>
          <w:szCs w:val="24"/>
        </w:rPr>
        <w:t>Clients with s</w:t>
      </w:r>
      <w:r w:rsidRPr="38FD302B" w:rsidR="0067054E">
        <w:rPr>
          <w:rFonts w:asciiTheme="majorHAnsi" w:hAnsiTheme="majorHAnsi"/>
          <w:sz w:val="24"/>
          <w:szCs w:val="24"/>
        </w:rPr>
        <w:t xml:space="preserve">cores </w:t>
      </w:r>
      <w:r w:rsidRPr="38FD302B" w:rsidR="00C66330">
        <w:rPr>
          <w:rFonts w:asciiTheme="majorHAnsi" w:hAnsiTheme="majorHAnsi"/>
          <w:sz w:val="24"/>
          <w:szCs w:val="24"/>
        </w:rPr>
        <w:t xml:space="preserve">greater than or equal to 9 are considered </w:t>
      </w:r>
      <w:r w:rsidRPr="38FD302B" w:rsidR="00571E89">
        <w:rPr>
          <w:rFonts w:asciiTheme="majorHAnsi" w:hAnsiTheme="majorHAnsi"/>
          <w:sz w:val="24"/>
          <w:szCs w:val="24"/>
        </w:rPr>
        <w:t xml:space="preserve">high need and are offered home visitation services (Kantor et al., 1999). </w:t>
      </w:r>
      <w:r w:rsidRPr="38FD302B" w:rsidR="00307B81">
        <w:rPr>
          <w:rFonts w:asciiTheme="majorHAnsi" w:hAnsiTheme="majorHAnsi"/>
          <w:sz w:val="24"/>
          <w:szCs w:val="24"/>
        </w:rPr>
        <w:t>There are also five red flag items that serve as automatic qualifiers for</w:t>
      </w:r>
      <w:r w:rsidR="0023179A">
        <w:rPr>
          <w:rFonts w:asciiTheme="majorHAnsi" w:hAnsiTheme="majorHAnsi"/>
          <w:sz w:val="24"/>
          <w:szCs w:val="24"/>
        </w:rPr>
        <w:t xml:space="preserve"> </w:t>
      </w:r>
      <w:r w:rsidRPr="38FD302B" w:rsidR="25C5F79B">
        <w:rPr>
          <w:rFonts w:asciiTheme="majorHAnsi" w:hAnsiTheme="majorHAnsi"/>
          <w:sz w:val="24"/>
          <w:szCs w:val="24"/>
        </w:rPr>
        <w:t xml:space="preserve">high needs </w:t>
      </w:r>
      <w:r w:rsidR="0023179A">
        <w:rPr>
          <w:rFonts w:asciiTheme="majorHAnsi" w:hAnsiTheme="majorHAnsi"/>
          <w:sz w:val="24"/>
          <w:szCs w:val="24"/>
        </w:rPr>
        <w:t>classification</w:t>
      </w:r>
      <w:r w:rsidRPr="38FD302B" w:rsidR="00307B81">
        <w:rPr>
          <w:rFonts w:asciiTheme="majorHAnsi" w:hAnsiTheme="majorHAnsi"/>
          <w:sz w:val="24"/>
          <w:szCs w:val="24"/>
        </w:rPr>
        <w:t xml:space="preserve">. Thus, a family </w:t>
      </w:r>
      <w:r w:rsidRPr="38FD302B" w:rsidR="00154FED">
        <w:rPr>
          <w:rFonts w:asciiTheme="majorHAnsi" w:hAnsiTheme="majorHAnsi"/>
          <w:sz w:val="24"/>
          <w:szCs w:val="24"/>
        </w:rPr>
        <w:t>with a total score less than 9 may still be offered home visitation services if any of the red flag items are endorsed.</w:t>
      </w:r>
    </w:p>
    <w:p w:rsidR="00837C50" w:rsidP="006E563D" w14:paraId="2F27EC46" w14:textId="77777777">
      <w:pPr>
        <w:spacing w:after="0" w:line="240" w:lineRule="auto"/>
        <w:rPr>
          <w:rFonts w:asciiTheme="majorHAnsi" w:hAnsiTheme="majorHAnsi"/>
          <w:iCs/>
          <w:sz w:val="24"/>
        </w:rPr>
      </w:pPr>
    </w:p>
    <w:p w:rsidR="00905C97" w:rsidP="006E563D" w14:paraId="7EA9E340" w14:textId="77777777">
      <w:pPr>
        <w:spacing w:after="0" w:line="240" w:lineRule="auto"/>
        <w:rPr>
          <w:rFonts w:asciiTheme="majorHAnsi" w:hAnsiTheme="majorHAnsi"/>
          <w:iCs/>
          <w:sz w:val="24"/>
        </w:rPr>
      </w:pPr>
      <w:r>
        <w:rPr>
          <w:rFonts w:asciiTheme="majorHAnsi" w:hAnsiTheme="majorHAnsi"/>
          <w:iCs/>
          <w:sz w:val="24"/>
        </w:rPr>
        <w:t xml:space="preserve">The original report on the psychometric properties of the FNS (Kantor et al., 1999) found </w:t>
      </w:r>
      <w:r w:rsidR="00E57B7E">
        <w:rPr>
          <w:rFonts w:asciiTheme="majorHAnsi" w:hAnsiTheme="majorHAnsi"/>
          <w:iCs/>
          <w:sz w:val="24"/>
        </w:rPr>
        <w:t xml:space="preserve">favorable evidence of the instrument’s reliability and validity. </w:t>
      </w:r>
      <w:r w:rsidR="008041D8">
        <w:rPr>
          <w:rFonts w:asciiTheme="majorHAnsi" w:hAnsiTheme="majorHAnsi"/>
          <w:iCs/>
          <w:sz w:val="24"/>
        </w:rPr>
        <w:t>For instance, t</w:t>
      </w:r>
      <w:r w:rsidR="00B04A09">
        <w:rPr>
          <w:rFonts w:asciiTheme="majorHAnsi" w:hAnsiTheme="majorHAnsi"/>
          <w:iCs/>
          <w:sz w:val="24"/>
        </w:rPr>
        <w:t>he</w:t>
      </w:r>
      <w:r w:rsidR="008041D8">
        <w:rPr>
          <w:rFonts w:asciiTheme="majorHAnsi" w:hAnsiTheme="majorHAnsi"/>
          <w:iCs/>
          <w:sz w:val="24"/>
        </w:rPr>
        <w:t xml:space="preserve"> coefficient alpha reliability </w:t>
      </w:r>
      <w:r w:rsidR="002C12FA">
        <w:rPr>
          <w:rFonts w:asciiTheme="majorHAnsi" w:hAnsiTheme="majorHAnsi"/>
          <w:iCs/>
          <w:sz w:val="24"/>
        </w:rPr>
        <w:t>estimates</w:t>
      </w:r>
      <w:r w:rsidR="008041D8">
        <w:rPr>
          <w:rFonts w:asciiTheme="majorHAnsi" w:hAnsiTheme="majorHAnsi"/>
          <w:iCs/>
          <w:sz w:val="24"/>
        </w:rPr>
        <w:t xml:space="preserve"> for the total FNS </w:t>
      </w:r>
      <w:r w:rsidR="002314C3">
        <w:rPr>
          <w:rFonts w:asciiTheme="majorHAnsi" w:hAnsiTheme="majorHAnsi"/>
          <w:iCs/>
          <w:sz w:val="24"/>
        </w:rPr>
        <w:t>scale</w:t>
      </w:r>
      <w:r w:rsidR="008041D8">
        <w:rPr>
          <w:rFonts w:asciiTheme="majorHAnsi" w:hAnsiTheme="majorHAnsi"/>
          <w:iCs/>
          <w:sz w:val="24"/>
        </w:rPr>
        <w:t xml:space="preserve"> ranged from .84 to .91</w:t>
      </w:r>
      <w:r w:rsidR="00A079C5">
        <w:rPr>
          <w:rFonts w:asciiTheme="majorHAnsi" w:hAnsiTheme="majorHAnsi"/>
          <w:iCs/>
          <w:sz w:val="24"/>
        </w:rPr>
        <w:t xml:space="preserve"> across the included </w:t>
      </w:r>
      <w:r w:rsidR="00A079C5">
        <w:rPr>
          <w:rFonts w:asciiTheme="majorHAnsi" w:hAnsiTheme="majorHAnsi"/>
          <w:iCs/>
          <w:sz w:val="24"/>
        </w:rPr>
        <w:t>samples</w:t>
      </w:r>
      <w:r w:rsidR="00557704">
        <w:rPr>
          <w:rFonts w:asciiTheme="majorHAnsi" w:hAnsiTheme="majorHAnsi"/>
          <w:iCs/>
          <w:sz w:val="24"/>
        </w:rPr>
        <w:t xml:space="preserve">, and the FNS was found to discriminate between </w:t>
      </w:r>
      <w:r w:rsidR="00326F59">
        <w:rPr>
          <w:rFonts w:asciiTheme="majorHAnsi" w:hAnsiTheme="majorHAnsi"/>
          <w:iCs/>
          <w:sz w:val="24"/>
        </w:rPr>
        <w:t xml:space="preserve">clients with </w:t>
      </w:r>
      <w:r w:rsidR="00C42E9E">
        <w:rPr>
          <w:rFonts w:asciiTheme="majorHAnsi" w:hAnsiTheme="majorHAnsi"/>
          <w:iCs/>
          <w:sz w:val="24"/>
        </w:rPr>
        <w:t xml:space="preserve">a recent </w:t>
      </w:r>
      <w:r w:rsidR="00780069">
        <w:rPr>
          <w:rFonts w:asciiTheme="majorHAnsi" w:hAnsiTheme="majorHAnsi"/>
          <w:iCs/>
          <w:sz w:val="24"/>
        </w:rPr>
        <w:t xml:space="preserve">family violence instance and clients with no history of family violence. </w:t>
      </w:r>
      <w:r w:rsidR="00B709A6">
        <w:rPr>
          <w:rFonts w:asciiTheme="majorHAnsi" w:hAnsiTheme="majorHAnsi"/>
          <w:iCs/>
          <w:sz w:val="24"/>
        </w:rPr>
        <w:t xml:space="preserve">Since the original report detailing the FNS instrument’s utility </w:t>
      </w:r>
      <w:r w:rsidR="008572B3">
        <w:rPr>
          <w:rFonts w:asciiTheme="majorHAnsi" w:hAnsiTheme="majorHAnsi"/>
          <w:iCs/>
          <w:sz w:val="24"/>
        </w:rPr>
        <w:t xml:space="preserve">as a screening tool for </w:t>
      </w:r>
      <w:r w:rsidR="006108FA">
        <w:rPr>
          <w:rFonts w:asciiTheme="majorHAnsi" w:hAnsiTheme="majorHAnsi"/>
          <w:iCs/>
          <w:sz w:val="24"/>
        </w:rPr>
        <w:t xml:space="preserve">identifying </w:t>
      </w:r>
      <w:r w:rsidR="001D1B76">
        <w:rPr>
          <w:rFonts w:asciiTheme="majorHAnsi" w:hAnsiTheme="majorHAnsi"/>
          <w:iCs/>
          <w:sz w:val="24"/>
        </w:rPr>
        <w:t>Air Force</w:t>
      </w:r>
      <w:r w:rsidR="006108FA">
        <w:rPr>
          <w:rFonts w:asciiTheme="majorHAnsi" w:hAnsiTheme="majorHAnsi"/>
          <w:iCs/>
          <w:sz w:val="24"/>
        </w:rPr>
        <w:t xml:space="preserve"> </w:t>
      </w:r>
      <w:r w:rsidR="00202582">
        <w:rPr>
          <w:rFonts w:asciiTheme="majorHAnsi" w:hAnsiTheme="majorHAnsi"/>
          <w:iCs/>
          <w:sz w:val="24"/>
        </w:rPr>
        <w:t xml:space="preserve">families who would benefit from receiving FAP NPSP home visitation, </w:t>
      </w:r>
      <w:r w:rsidR="003621B2">
        <w:rPr>
          <w:rFonts w:asciiTheme="majorHAnsi" w:hAnsiTheme="majorHAnsi"/>
          <w:iCs/>
          <w:sz w:val="24"/>
        </w:rPr>
        <w:t xml:space="preserve">the Army, </w:t>
      </w:r>
      <w:r w:rsidR="00FC127D">
        <w:rPr>
          <w:rFonts w:asciiTheme="majorHAnsi" w:hAnsiTheme="majorHAnsi"/>
          <w:iCs/>
          <w:sz w:val="24"/>
        </w:rPr>
        <w:t xml:space="preserve">Marine Corps, and Navy have </w:t>
      </w:r>
      <w:r w:rsidR="001D1F18">
        <w:rPr>
          <w:rFonts w:asciiTheme="majorHAnsi" w:hAnsiTheme="majorHAnsi"/>
          <w:iCs/>
          <w:sz w:val="24"/>
        </w:rPr>
        <w:t xml:space="preserve">also </w:t>
      </w:r>
      <w:r w:rsidR="00FC127D">
        <w:rPr>
          <w:rFonts w:asciiTheme="majorHAnsi" w:hAnsiTheme="majorHAnsi"/>
          <w:iCs/>
          <w:sz w:val="24"/>
        </w:rPr>
        <w:t xml:space="preserve">adopted the FNS as their standardized screening instrument. </w:t>
      </w:r>
      <w:r w:rsidR="00B640B1">
        <w:rPr>
          <w:rFonts w:asciiTheme="majorHAnsi" w:hAnsiTheme="majorHAnsi"/>
          <w:iCs/>
          <w:sz w:val="24"/>
        </w:rPr>
        <w:t xml:space="preserve">Since the release of the original report, only a few </w:t>
      </w:r>
      <w:r w:rsidR="000268F9">
        <w:rPr>
          <w:rFonts w:asciiTheme="majorHAnsi" w:hAnsiTheme="majorHAnsi"/>
          <w:iCs/>
          <w:sz w:val="24"/>
        </w:rPr>
        <w:t xml:space="preserve">follow-up </w:t>
      </w:r>
      <w:r w:rsidR="00B640B1">
        <w:rPr>
          <w:rFonts w:asciiTheme="majorHAnsi" w:hAnsiTheme="majorHAnsi"/>
          <w:iCs/>
          <w:sz w:val="24"/>
        </w:rPr>
        <w:t>psychometric evalu</w:t>
      </w:r>
      <w:r>
        <w:rPr>
          <w:rFonts w:asciiTheme="majorHAnsi" w:hAnsiTheme="majorHAnsi"/>
          <w:iCs/>
          <w:sz w:val="24"/>
        </w:rPr>
        <w:t xml:space="preserve">ations have been conducted (Kaye et al., 2019; McCarthy et al., 2020; </w:t>
      </w:r>
      <w:r w:rsidR="008B7C1F">
        <w:rPr>
          <w:rFonts w:asciiTheme="majorHAnsi" w:hAnsiTheme="majorHAnsi"/>
          <w:iCs/>
          <w:sz w:val="24"/>
        </w:rPr>
        <w:t xml:space="preserve">Pittman &amp; </w:t>
      </w:r>
      <w:r w:rsidR="009F6F23">
        <w:rPr>
          <w:rFonts w:asciiTheme="majorHAnsi" w:hAnsiTheme="majorHAnsi"/>
          <w:iCs/>
          <w:sz w:val="24"/>
        </w:rPr>
        <w:t xml:space="preserve">Taylor, 2002; </w:t>
      </w:r>
      <w:r>
        <w:rPr>
          <w:rFonts w:asciiTheme="majorHAnsi" w:hAnsiTheme="majorHAnsi"/>
          <w:iCs/>
          <w:sz w:val="24"/>
        </w:rPr>
        <w:t xml:space="preserve">Saathoff-Wells et al., 2020; Travis et al., 2015; Wyse, 2007). </w:t>
      </w:r>
      <w:r w:rsidR="00636EE6">
        <w:rPr>
          <w:rFonts w:asciiTheme="majorHAnsi" w:hAnsiTheme="majorHAnsi"/>
          <w:iCs/>
          <w:sz w:val="24"/>
        </w:rPr>
        <w:t xml:space="preserve">Collectively, the results of </w:t>
      </w:r>
      <w:r w:rsidR="00F44511">
        <w:rPr>
          <w:rFonts w:asciiTheme="majorHAnsi" w:hAnsiTheme="majorHAnsi"/>
          <w:iCs/>
          <w:sz w:val="24"/>
        </w:rPr>
        <w:t>the follow-up evaluations p</w:t>
      </w:r>
      <w:r w:rsidR="001140DA">
        <w:rPr>
          <w:rFonts w:asciiTheme="majorHAnsi" w:hAnsiTheme="majorHAnsi"/>
          <w:iCs/>
          <w:sz w:val="24"/>
        </w:rPr>
        <w:t>rov</w:t>
      </w:r>
      <w:r w:rsidR="00DB686B">
        <w:rPr>
          <w:rFonts w:asciiTheme="majorHAnsi" w:hAnsiTheme="majorHAnsi"/>
          <w:iCs/>
          <w:sz w:val="24"/>
        </w:rPr>
        <w:t>ide</w:t>
      </w:r>
      <w:r w:rsidR="001140DA">
        <w:rPr>
          <w:rFonts w:asciiTheme="majorHAnsi" w:hAnsiTheme="majorHAnsi"/>
          <w:iCs/>
          <w:sz w:val="24"/>
        </w:rPr>
        <w:t xml:space="preserve"> mixed evidence supporting the</w:t>
      </w:r>
      <w:r w:rsidR="00DB686B">
        <w:rPr>
          <w:rFonts w:asciiTheme="majorHAnsi" w:hAnsiTheme="majorHAnsi"/>
          <w:iCs/>
          <w:sz w:val="24"/>
        </w:rPr>
        <w:t xml:space="preserve"> utility of the FNS instrument </w:t>
      </w:r>
      <w:r w:rsidR="00C91E70">
        <w:rPr>
          <w:rFonts w:asciiTheme="majorHAnsi" w:hAnsiTheme="majorHAnsi"/>
          <w:iCs/>
          <w:sz w:val="24"/>
        </w:rPr>
        <w:t xml:space="preserve">in its current form </w:t>
      </w:r>
      <w:r w:rsidR="00FD3F59">
        <w:rPr>
          <w:rFonts w:asciiTheme="majorHAnsi" w:hAnsiTheme="majorHAnsi"/>
          <w:iCs/>
          <w:sz w:val="24"/>
        </w:rPr>
        <w:t>as a</w:t>
      </w:r>
      <w:r w:rsidR="00C91E70">
        <w:rPr>
          <w:rFonts w:asciiTheme="majorHAnsi" w:hAnsiTheme="majorHAnsi"/>
          <w:iCs/>
          <w:sz w:val="24"/>
        </w:rPr>
        <w:t>n effective</w:t>
      </w:r>
      <w:r w:rsidR="00FD3F59">
        <w:rPr>
          <w:rFonts w:asciiTheme="majorHAnsi" w:hAnsiTheme="majorHAnsi"/>
          <w:iCs/>
          <w:sz w:val="24"/>
        </w:rPr>
        <w:t xml:space="preserve"> screening tool for FAP NPSP home visitation services.</w:t>
      </w:r>
      <w:r w:rsidR="005A506E">
        <w:rPr>
          <w:rFonts w:asciiTheme="majorHAnsi" w:hAnsiTheme="majorHAnsi"/>
          <w:iCs/>
          <w:sz w:val="24"/>
        </w:rPr>
        <w:t xml:space="preserve"> </w:t>
      </w:r>
      <w:r w:rsidR="00E16824">
        <w:rPr>
          <w:rFonts w:asciiTheme="majorHAnsi" w:hAnsiTheme="majorHAnsi"/>
          <w:iCs/>
          <w:sz w:val="24"/>
        </w:rPr>
        <w:t>T</w:t>
      </w:r>
      <w:r w:rsidR="005A506E">
        <w:rPr>
          <w:rFonts w:asciiTheme="majorHAnsi" w:hAnsiTheme="majorHAnsi"/>
          <w:iCs/>
          <w:sz w:val="24"/>
        </w:rPr>
        <w:t xml:space="preserve">he </w:t>
      </w:r>
      <w:r w:rsidR="007C099B">
        <w:rPr>
          <w:rFonts w:asciiTheme="majorHAnsi" w:hAnsiTheme="majorHAnsi"/>
          <w:iCs/>
          <w:sz w:val="24"/>
        </w:rPr>
        <w:t xml:space="preserve">follow-up </w:t>
      </w:r>
      <w:r w:rsidR="005A506E">
        <w:rPr>
          <w:rFonts w:asciiTheme="majorHAnsi" w:hAnsiTheme="majorHAnsi"/>
          <w:iCs/>
          <w:sz w:val="24"/>
        </w:rPr>
        <w:t xml:space="preserve">evaluations that </w:t>
      </w:r>
      <w:r w:rsidR="001D1B76">
        <w:rPr>
          <w:rFonts w:asciiTheme="majorHAnsi" w:hAnsiTheme="majorHAnsi"/>
          <w:iCs/>
          <w:sz w:val="24"/>
        </w:rPr>
        <w:t>reported on the FNS</w:t>
      </w:r>
      <w:r w:rsidR="001D65EB">
        <w:rPr>
          <w:rFonts w:asciiTheme="majorHAnsi" w:hAnsiTheme="majorHAnsi"/>
          <w:iCs/>
          <w:sz w:val="24"/>
        </w:rPr>
        <w:t xml:space="preserve"> total </w:t>
      </w:r>
      <w:r w:rsidR="005F14A5">
        <w:rPr>
          <w:rFonts w:asciiTheme="majorHAnsi" w:hAnsiTheme="majorHAnsi"/>
          <w:iCs/>
          <w:sz w:val="24"/>
        </w:rPr>
        <w:t>scale’s</w:t>
      </w:r>
      <w:r w:rsidR="00FD3F59">
        <w:rPr>
          <w:rFonts w:asciiTheme="majorHAnsi" w:hAnsiTheme="majorHAnsi"/>
          <w:iCs/>
          <w:sz w:val="24"/>
        </w:rPr>
        <w:t xml:space="preserve"> </w:t>
      </w:r>
      <w:r w:rsidR="00A079C5">
        <w:rPr>
          <w:rFonts w:asciiTheme="majorHAnsi" w:hAnsiTheme="majorHAnsi"/>
          <w:iCs/>
          <w:sz w:val="24"/>
        </w:rPr>
        <w:t>internal reliability</w:t>
      </w:r>
      <w:r w:rsidR="00E53211">
        <w:rPr>
          <w:rFonts w:asciiTheme="majorHAnsi" w:hAnsiTheme="majorHAnsi"/>
          <w:iCs/>
          <w:sz w:val="24"/>
        </w:rPr>
        <w:t xml:space="preserve"> </w:t>
      </w:r>
      <w:r w:rsidR="00FA24B8">
        <w:rPr>
          <w:rFonts w:asciiTheme="majorHAnsi" w:hAnsiTheme="majorHAnsi"/>
          <w:iCs/>
          <w:sz w:val="24"/>
        </w:rPr>
        <w:t xml:space="preserve">found favorable estimates (range: </w:t>
      </w:r>
      <w:r w:rsidR="00867B1B">
        <w:rPr>
          <w:rFonts w:asciiTheme="majorHAnsi" w:hAnsiTheme="majorHAnsi"/>
          <w:iCs/>
          <w:sz w:val="24"/>
        </w:rPr>
        <w:t>.73 to .92</w:t>
      </w:r>
      <w:r w:rsidR="00FA24B8">
        <w:rPr>
          <w:rFonts w:asciiTheme="majorHAnsi" w:hAnsiTheme="majorHAnsi"/>
          <w:iCs/>
          <w:sz w:val="24"/>
        </w:rPr>
        <w:t>)</w:t>
      </w:r>
      <w:r w:rsidR="00E77408">
        <w:rPr>
          <w:rFonts w:asciiTheme="majorHAnsi" w:hAnsiTheme="majorHAnsi"/>
          <w:iCs/>
          <w:sz w:val="24"/>
        </w:rPr>
        <w:t>; however,</w:t>
      </w:r>
      <w:r w:rsidR="00FA24B8">
        <w:rPr>
          <w:rFonts w:asciiTheme="majorHAnsi" w:hAnsiTheme="majorHAnsi"/>
          <w:iCs/>
          <w:sz w:val="24"/>
        </w:rPr>
        <w:t xml:space="preserve"> </w:t>
      </w:r>
      <w:r w:rsidR="00223791">
        <w:rPr>
          <w:rFonts w:asciiTheme="majorHAnsi" w:hAnsiTheme="majorHAnsi"/>
          <w:iCs/>
          <w:sz w:val="24"/>
        </w:rPr>
        <w:t>th</w:t>
      </w:r>
      <w:r w:rsidR="00E77408">
        <w:rPr>
          <w:rFonts w:asciiTheme="majorHAnsi" w:hAnsiTheme="majorHAnsi"/>
          <w:iCs/>
          <w:sz w:val="24"/>
        </w:rPr>
        <w:t>os</w:t>
      </w:r>
      <w:r w:rsidR="00223791">
        <w:rPr>
          <w:rFonts w:asciiTheme="majorHAnsi" w:hAnsiTheme="majorHAnsi"/>
          <w:iCs/>
          <w:sz w:val="24"/>
        </w:rPr>
        <w:t xml:space="preserve">e </w:t>
      </w:r>
      <w:r w:rsidR="008817E0">
        <w:rPr>
          <w:rFonts w:asciiTheme="majorHAnsi" w:hAnsiTheme="majorHAnsi"/>
          <w:iCs/>
          <w:sz w:val="24"/>
        </w:rPr>
        <w:t xml:space="preserve">evaluations </w:t>
      </w:r>
      <w:r w:rsidR="00A00F19">
        <w:rPr>
          <w:rFonts w:asciiTheme="majorHAnsi" w:hAnsiTheme="majorHAnsi"/>
          <w:iCs/>
          <w:sz w:val="24"/>
        </w:rPr>
        <w:t>that examined the internal reliability of the FNS</w:t>
      </w:r>
      <w:r w:rsidR="00223791">
        <w:rPr>
          <w:rFonts w:asciiTheme="majorHAnsi" w:hAnsiTheme="majorHAnsi"/>
          <w:iCs/>
          <w:sz w:val="24"/>
        </w:rPr>
        <w:t xml:space="preserve"> subscales </w:t>
      </w:r>
      <w:r w:rsidR="00A00F19">
        <w:rPr>
          <w:rFonts w:asciiTheme="majorHAnsi" w:hAnsiTheme="majorHAnsi"/>
          <w:iCs/>
          <w:sz w:val="24"/>
        </w:rPr>
        <w:t xml:space="preserve">found </w:t>
      </w:r>
      <w:r w:rsidR="00FB384F">
        <w:rPr>
          <w:rFonts w:asciiTheme="majorHAnsi" w:hAnsiTheme="majorHAnsi"/>
          <w:iCs/>
          <w:sz w:val="24"/>
        </w:rPr>
        <w:t xml:space="preserve">noticeable </w:t>
      </w:r>
      <w:r w:rsidR="00BE5DA1">
        <w:rPr>
          <w:rFonts w:asciiTheme="majorHAnsi" w:hAnsiTheme="majorHAnsi"/>
          <w:iCs/>
          <w:sz w:val="24"/>
        </w:rPr>
        <w:t>variation in the acceptability of the estimates</w:t>
      </w:r>
      <w:r w:rsidR="00223791">
        <w:rPr>
          <w:rFonts w:asciiTheme="majorHAnsi" w:hAnsiTheme="majorHAnsi"/>
          <w:iCs/>
          <w:sz w:val="24"/>
        </w:rPr>
        <w:t xml:space="preserve"> (range: </w:t>
      </w:r>
      <w:r w:rsidR="00BE5DA1">
        <w:rPr>
          <w:rFonts w:asciiTheme="majorHAnsi" w:hAnsiTheme="majorHAnsi"/>
          <w:iCs/>
          <w:sz w:val="24"/>
        </w:rPr>
        <w:t xml:space="preserve">.34 to </w:t>
      </w:r>
      <w:r w:rsidR="00D1736D">
        <w:rPr>
          <w:rFonts w:asciiTheme="majorHAnsi" w:hAnsiTheme="majorHAnsi"/>
          <w:iCs/>
          <w:sz w:val="24"/>
        </w:rPr>
        <w:t>.84</w:t>
      </w:r>
      <w:r w:rsidR="00223791">
        <w:rPr>
          <w:rFonts w:asciiTheme="majorHAnsi" w:hAnsiTheme="majorHAnsi"/>
          <w:iCs/>
          <w:sz w:val="24"/>
        </w:rPr>
        <w:t>).</w:t>
      </w:r>
      <w:r w:rsidR="001140DA">
        <w:rPr>
          <w:rFonts w:asciiTheme="majorHAnsi" w:hAnsiTheme="majorHAnsi"/>
          <w:iCs/>
          <w:sz w:val="24"/>
        </w:rPr>
        <w:t xml:space="preserve"> </w:t>
      </w:r>
    </w:p>
    <w:p w:rsidR="00905C97" w:rsidP="006E563D" w14:paraId="671E6DD0" w14:textId="77777777">
      <w:pPr>
        <w:spacing w:after="0" w:line="240" w:lineRule="auto"/>
        <w:rPr>
          <w:rFonts w:asciiTheme="majorHAnsi" w:hAnsiTheme="majorHAnsi"/>
          <w:iCs/>
          <w:sz w:val="24"/>
        </w:rPr>
      </w:pPr>
    </w:p>
    <w:p w:rsidR="006D6B42" w:rsidP="006E563D" w14:paraId="6E5C1C53" w14:textId="791C8E8C">
      <w:pPr>
        <w:spacing w:after="0" w:line="240" w:lineRule="auto"/>
        <w:rPr>
          <w:rFonts w:asciiTheme="majorHAnsi" w:hAnsiTheme="majorHAnsi"/>
          <w:iCs/>
          <w:sz w:val="24"/>
        </w:rPr>
      </w:pPr>
      <w:r>
        <w:rPr>
          <w:rFonts w:asciiTheme="majorHAnsi" w:hAnsiTheme="majorHAnsi"/>
          <w:iCs/>
          <w:sz w:val="24"/>
        </w:rPr>
        <w:t xml:space="preserve">While most of the follow-up evaluations found some level of support for </w:t>
      </w:r>
      <w:r w:rsidR="00DB5F88">
        <w:rPr>
          <w:rFonts w:asciiTheme="majorHAnsi" w:hAnsiTheme="majorHAnsi"/>
          <w:iCs/>
          <w:sz w:val="24"/>
        </w:rPr>
        <w:t xml:space="preserve">one or more types of validity for </w:t>
      </w:r>
      <w:r>
        <w:rPr>
          <w:rFonts w:asciiTheme="majorHAnsi" w:hAnsiTheme="majorHAnsi"/>
          <w:iCs/>
          <w:sz w:val="24"/>
        </w:rPr>
        <w:t>the FNS instrument</w:t>
      </w:r>
      <w:r w:rsidR="00CC0F1D">
        <w:rPr>
          <w:rFonts w:asciiTheme="majorHAnsi" w:hAnsiTheme="majorHAnsi"/>
          <w:iCs/>
          <w:sz w:val="24"/>
        </w:rPr>
        <w:t xml:space="preserve">, </w:t>
      </w:r>
      <w:r w:rsidR="00A14620">
        <w:rPr>
          <w:rFonts w:asciiTheme="majorHAnsi" w:hAnsiTheme="majorHAnsi"/>
          <w:iCs/>
          <w:sz w:val="24"/>
        </w:rPr>
        <w:t xml:space="preserve">none that investigated the tool’s factor structure were able to replicate </w:t>
      </w:r>
      <w:r w:rsidR="00C11CA0">
        <w:rPr>
          <w:rFonts w:asciiTheme="majorHAnsi" w:hAnsiTheme="majorHAnsi"/>
          <w:iCs/>
          <w:sz w:val="24"/>
        </w:rPr>
        <w:t xml:space="preserve">the original model proposed by Kantor et al. (1999). </w:t>
      </w:r>
      <w:r w:rsidR="001D1F18">
        <w:rPr>
          <w:rFonts w:asciiTheme="majorHAnsi" w:hAnsiTheme="majorHAnsi"/>
          <w:iCs/>
          <w:sz w:val="24"/>
        </w:rPr>
        <w:t>Most of</w:t>
      </w:r>
      <w:r w:rsidR="00671FCE">
        <w:rPr>
          <w:rFonts w:asciiTheme="majorHAnsi" w:hAnsiTheme="majorHAnsi"/>
          <w:iCs/>
          <w:sz w:val="24"/>
        </w:rPr>
        <w:t xml:space="preserve"> the follow-up evaluations</w:t>
      </w:r>
      <w:r w:rsidR="00B046B0">
        <w:rPr>
          <w:rFonts w:asciiTheme="majorHAnsi" w:hAnsiTheme="majorHAnsi"/>
          <w:iCs/>
          <w:sz w:val="24"/>
        </w:rPr>
        <w:t>, like the original evaluation,</w:t>
      </w:r>
      <w:r w:rsidR="00671FCE">
        <w:rPr>
          <w:rFonts w:asciiTheme="majorHAnsi" w:hAnsiTheme="majorHAnsi"/>
          <w:iCs/>
          <w:sz w:val="24"/>
        </w:rPr>
        <w:t xml:space="preserve"> used samples drawn from the Air Force</w:t>
      </w:r>
      <w:r w:rsidR="00B046B0">
        <w:rPr>
          <w:rFonts w:asciiTheme="majorHAnsi" w:hAnsiTheme="majorHAnsi"/>
          <w:iCs/>
          <w:sz w:val="24"/>
        </w:rPr>
        <w:t xml:space="preserve">. The evaluation conducted by </w:t>
      </w:r>
      <w:r w:rsidR="00437285">
        <w:rPr>
          <w:rFonts w:asciiTheme="majorHAnsi" w:hAnsiTheme="majorHAnsi"/>
          <w:iCs/>
          <w:sz w:val="24"/>
        </w:rPr>
        <w:t>Kaye and colleagues (2019) used a sample drawn from the Army</w:t>
      </w:r>
      <w:r w:rsidR="00931747">
        <w:rPr>
          <w:rFonts w:asciiTheme="majorHAnsi" w:hAnsiTheme="majorHAnsi"/>
          <w:iCs/>
          <w:sz w:val="24"/>
        </w:rPr>
        <w:t xml:space="preserve">, and the evaluation lead by Saathoff-Wells and associates (2020) </w:t>
      </w:r>
      <w:r w:rsidR="00C41213">
        <w:rPr>
          <w:rFonts w:asciiTheme="majorHAnsi" w:hAnsiTheme="majorHAnsi"/>
          <w:iCs/>
          <w:sz w:val="24"/>
        </w:rPr>
        <w:t xml:space="preserve">included samples from four </w:t>
      </w:r>
      <w:r w:rsidR="00681E71">
        <w:rPr>
          <w:rFonts w:asciiTheme="majorHAnsi" w:hAnsiTheme="majorHAnsi"/>
          <w:iCs/>
          <w:sz w:val="24"/>
        </w:rPr>
        <w:t xml:space="preserve">of the </w:t>
      </w:r>
      <w:r w:rsidR="00C41213">
        <w:rPr>
          <w:rFonts w:asciiTheme="majorHAnsi" w:hAnsiTheme="majorHAnsi"/>
          <w:iCs/>
          <w:sz w:val="24"/>
        </w:rPr>
        <w:t xml:space="preserve">Services, though </w:t>
      </w:r>
      <w:r w:rsidR="00FE1B68">
        <w:rPr>
          <w:rFonts w:asciiTheme="majorHAnsi" w:hAnsiTheme="majorHAnsi"/>
          <w:iCs/>
          <w:sz w:val="24"/>
        </w:rPr>
        <w:t xml:space="preserve">sample sizes were </w:t>
      </w:r>
      <w:r w:rsidR="003B002E">
        <w:rPr>
          <w:rFonts w:asciiTheme="majorHAnsi" w:hAnsiTheme="majorHAnsi"/>
          <w:iCs/>
          <w:sz w:val="24"/>
        </w:rPr>
        <w:t>small</w:t>
      </w:r>
      <w:r w:rsidR="00992E8D">
        <w:rPr>
          <w:rFonts w:asciiTheme="majorHAnsi" w:hAnsiTheme="majorHAnsi"/>
          <w:iCs/>
          <w:sz w:val="24"/>
        </w:rPr>
        <w:t xml:space="preserve"> and unequal across </w:t>
      </w:r>
      <w:r w:rsidR="001D4E02">
        <w:rPr>
          <w:rFonts w:asciiTheme="majorHAnsi" w:hAnsiTheme="majorHAnsi"/>
          <w:iCs/>
          <w:sz w:val="24"/>
        </w:rPr>
        <w:t xml:space="preserve">the </w:t>
      </w:r>
      <w:r w:rsidR="00992E8D">
        <w:rPr>
          <w:rFonts w:asciiTheme="majorHAnsi" w:hAnsiTheme="majorHAnsi"/>
          <w:iCs/>
          <w:sz w:val="24"/>
        </w:rPr>
        <w:t>Services</w:t>
      </w:r>
      <w:r w:rsidR="001D4E02">
        <w:rPr>
          <w:rFonts w:asciiTheme="majorHAnsi" w:hAnsiTheme="majorHAnsi"/>
          <w:iCs/>
          <w:sz w:val="24"/>
        </w:rPr>
        <w:t xml:space="preserve"> </w:t>
      </w:r>
      <w:r w:rsidR="00992E8D">
        <w:rPr>
          <w:rFonts w:asciiTheme="majorHAnsi" w:hAnsiTheme="majorHAnsi"/>
          <w:iCs/>
          <w:sz w:val="24"/>
        </w:rPr>
        <w:t xml:space="preserve">(Air Force n = 49; Army n = 114; </w:t>
      </w:r>
      <w:r w:rsidR="003A6C17">
        <w:rPr>
          <w:rFonts w:asciiTheme="majorHAnsi" w:hAnsiTheme="majorHAnsi"/>
          <w:iCs/>
          <w:sz w:val="24"/>
        </w:rPr>
        <w:t>Marine Corps n = 19; Navy n = 61).</w:t>
      </w:r>
      <w:r w:rsidR="008D4ECC">
        <w:rPr>
          <w:rFonts w:asciiTheme="majorHAnsi" w:hAnsiTheme="majorHAnsi"/>
          <w:iCs/>
          <w:sz w:val="24"/>
        </w:rPr>
        <w:t xml:space="preserve"> </w:t>
      </w:r>
      <w:r w:rsidR="001D4E02">
        <w:rPr>
          <w:rFonts w:asciiTheme="majorHAnsi" w:hAnsiTheme="majorHAnsi"/>
          <w:iCs/>
          <w:sz w:val="24"/>
        </w:rPr>
        <w:t>Moreover, t</w:t>
      </w:r>
      <w:r w:rsidR="00350A1C">
        <w:rPr>
          <w:rFonts w:asciiTheme="majorHAnsi" w:hAnsiTheme="majorHAnsi"/>
          <w:iCs/>
          <w:sz w:val="24"/>
        </w:rPr>
        <w:t xml:space="preserve">here is limited </w:t>
      </w:r>
      <w:r w:rsidR="00A30455">
        <w:rPr>
          <w:rFonts w:asciiTheme="majorHAnsi" w:hAnsiTheme="majorHAnsi"/>
          <w:iCs/>
          <w:sz w:val="24"/>
        </w:rPr>
        <w:t>evidence of the FNS instrument’s functionality for mothers and fathers</w:t>
      </w:r>
      <w:r w:rsidR="00314775">
        <w:rPr>
          <w:rFonts w:asciiTheme="majorHAnsi" w:hAnsiTheme="majorHAnsi"/>
          <w:iCs/>
          <w:sz w:val="24"/>
        </w:rPr>
        <w:t xml:space="preserve"> largely </w:t>
      </w:r>
      <w:r w:rsidR="00CC1358">
        <w:rPr>
          <w:rFonts w:asciiTheme="majorHAnsi" w:hAnsiTheme="majorHAnsi"/>
          <w:iCs/>
          <w:sz w:val="24"/>
        </w:rPr>
        <w:t>because</w:t>
      </w:r>
      <w:r w:rsidR="00314775">
        <w:rPr>
          <w:rFonts w:asciiTheme="majorHAnsi" w:hAnsiTheme="majorHAnsi"/>
          <w:iCs/>
          <w:sz w:val="24"/>
        </w:rPr>
        <w:t xml:space="preserve"> the tool does not </w:t>
      </w:r>
      <w:r w:rsidR="00AC337C">
        <w:rPr>
          <w:rFonts w:asciiTheme="majorHAnsi" w:hAnsiTheme="majorHAnsi"/>
          <w:iCs/>
          <w:sz w:val="24"/>
        </w:rPr>
        <w:t>directly collect information on client sex or caregiver status</w:t>
      </w:r>
      <w:r w:rsidR="007A21ED">
        <w:rPr>
          <w:rFonts w:asciiTheme="majorHAnsi" w:hAnsiTheme="majorHAnsi"/>
          <w:iCs/>
          <w:sz w:val="24"/>
        </w:rPr>
        <w:t xml:space="preserve">; rather, the tool </w:t>
      </w:r>
      <w:r w:rsidR="00CE77E4">
        <w:rPr>
          <w:rFonts w:asciiTheme="majorHAnsi" w:hAnsiTheme="majorHAnsi"/>
          <w:iCs/>
          <w:sz w:val="24"/>
        </w:rPr>
        <w:t>implicitly</w:t>
      </w:r>
      <w:r w:rsidR="007A21ED">
        <w:rPr>
          <w:rFonts w:asciiTheme="majorHAnsi" w:hAnsiTheme="majorHAnsi"/>
          <w:iCs/>
          <w:sz w:val="24"/>
        </w:rPr>
        <w:t xml:space="preserve"> assumes that the respondent </w:t>
      </w:r>
      <w:r w:rsidR="00911915">
        <w:rPr>
          <w:rFonts w:asciiTheme="majorHAnsi" w:hAnsiTheme="majorHAnsi"/>
          <w:iCs/>
          <w:sz w:val="24"/>
        </w:rPr>
        <w:t xml:space="preserve">is a mother. </w:t>
      </w:r>
      <w:r w:rsidR="00B13BA2">
        <w:rPr>
          <w:rFonts w:asciiTheme="majorHAnsi" w:hAnsiTheme="majorHAnsi"/>
          <w:iCs/>
          <w:sz w:val="24"/>
        </w:rPr>
        <w:t xml:space="preserve">The evaluation led by </w:t>
      </w:r>
      <w:r w:rsidR="000C600A">
        <w:rPr>
          <w:rFonts w:asciiTheme="majorHAnsi" w:hAnsiTheme="majorHAnsi"/>
          <w:iCs/>
          <w:sz w:val="24"/>
        </w:rPr>
        <w:t xml:space="preserve">Kaye and </w:t>
      </w:r>
      <w:r w:rsidR="00E4579F">
        <w:rPr>
          <w:rFonts w:asciiTheme="majorHAnsi" w:hAnsiTheme="majorHAnsi"/>
          <w:iCs/>
          <w:sz w:val="24"/>
        </w:rPr>
        <w:t xml:space="preserve">colleagues (2019) investigated the equivalence of </w:t>
      </w:r>
      <w:r w:rsidR="006514EB">
        <w:rPr>
          <w:rFonts w:asciiTheme="majorHAnsi" w:hAnsiTheme="majorHAnsi"/>
          <w:iCs/>
          <w:sz w:val="24"/>
        </w:rPr>
        <w:t>a reduced version of the</w:t>
      </w:r>
      <w:r w:rsidR="00E4579F">
        <w:rPr>
          <w:rFonts w:asciiTheme="majorHAnsi" w:hAnsiTheme="majorHAnsi"/>
          <w:iCs/>
          <w:sz w:val="24"/>
        </w:rPr>
        <w:t xml:space="preserve"> tool for mothers and fathers</w:t>
      </w:r>
      <w:r w:rsidR="00C03C82">
        <w:rPr>
          <w:rFonts w:asciiTheme="majorHAnsi" w:hAnsiTheme="majorHAnsi"/>
          <w:iCs/>
          <w:sz w:val="24"/>
        </w:rPr>
        <w:t xml:space="preserve">, and while they found evidence in support of measurement invariance, </w:t>
      </w:r>
      <w:r w:rsidR="00F32F97">
        <w:rPr>
          <w:rFonts w:asciiTheme="majorHAnsi" w:hAnsiTheme="majorHAnsi"/>
          <w:iCs/>
          <w:sz w:val="24"/>
        </w:rPr>
        <w:t>the results do not generalize to the full FNS currently in use across the Services</w:t>
      </w:r>
      <w:r w:rsidR="002654BB">
        <w:rPr>
          <w:rFonts w:asciiTheme="majorHAnsi" w:hAnsiTheme="majorHAnsi"/>
          <w:iCs/>
          <w:sz w:val="24"/>
        </w:rPr>
        <w:t xml:space="preserve">, nor do the results generalize beyond </w:t>
      </w:r>
      <w:r w:rsidR="0022413A">
        <w:rPr>
          <w:rFonts w:asciiTheme="majorHAnsi" w:hAnsiTheme="majorHAnsi"/>
          <w:iCs/>
          <w:sz w:val="24"/>
        </w:rPr>
        <w:t>the Army.</w:t>
      </w:r>
      <w:r w:rsidR="00794A37">
        <w:rPr>
          <w:rFonts w:asciiTheme="majorHAnsi" w:hAnsiTheme="majorHAnsi"/>
          <w:iCs/>
          <w:sz w:val="24"/>
        </w:rPr>
        <w:t xml:space="preserve"> </w:t>
      </w:r>
      <w:r w:rsidR="00CC1358">
        <w:rPr>
          <w:rFonts w:asciiTheme="majorHAnsi" w:hAnsiTheme="majorHAnsi"/>
          <w:iCs/>
          <w:sz w:val="24"/>
        </w:rPr>
        <w:t xml:space="preserve">Furthermore, </w:t>
      </w:r>
      <w:r w:rsidR="002578FA">
        <w:rPr>
          <w:rFonts w:asciiTheme="majorHAnsi" w:hAnsiTheme="majorHAnsi"/>
          <w:iCs/>
          <w:sz w:val="24"/>
        </w:rPr>
        <w:t>there are no psychometric evaluations that have looked at the equivalence of the tool across the Services</w:t>
      </w:r>
      <w:r w:rsidR="0099680B">
        <w:rPr>
          <w:rFonts w:asciiTheme="majorHAnsi" w:hAnsiTheme="majorHAnsi"/>
          <w:iCs/>
          <w:sz w:val="24"/>
        </w:rPr>
        <w:t xml:space="preserve">, which means there is no empirical evidence to support the </w:t>
      </w:r>
      <w:r w:rsidR="00C25B50">
        <w:rPr>
          <w:rFonts w:asciiTheme="majorHAnsi" w:hAnsiTheme="majorHAnsi"/>
          <w:iCs/>
          <w:sz w:val="24"/>
        </w:rPr>
        <w:t>current operating assumption that the FNS performs similarly across the Services.</w:t>
      </w:r>
      <w:r>
        <w:rPr>
          <w:rFonts w:asciiTheme="majorHAnsi" w:hAnsiTheme="majorHAnsi"/>
          <w:iCs/>
          <w:sz w:val="24"/>
        </w:rPr>
        <w:t xml:space="preserve"> </w:t>
      </w:r>
    </w:p>
    <w:p w:rsidR="006D6B42" w:rsidP="006E563D" w14:paraId="5FE149EE" w14:textId="77777777">
      <w:pPr>
        <w:spacing w:after="0" w:line="240" w:lineRule="auto"/>
        <w:rPr>
          <w:rFonts w:asciiTheme="majorHAnsi" w:hAnsiTheme="majorHAnsi"/>
          <w:iCs/>
          <w:sz w:val="24"/>
        </w:rPr>
      </w:pPr>
    </w:p>
    <w:p w:rsidR="00AD744D" w:rsidP="006E563D" w14:paraId="4ED5EA2E" w14:textId="55A9C7D7">
      <w:pPr>
        <w:spacing w:after="0" w:line="240" w:lineRule="auto"/>
        <w:rPr>
          <w:rFonts w:asciiTheme="majorHAnsi" w:hAnsiTheme="majorHAnsi"/>
          <w:iCs/>
          <w:sz w:val="24"/>
        </w:rPr>
      </w:pPr>
      <w:r>
        <w:rPr>
          <w:rFonts w:asciiTheme="majorHAnsi" w:hAnsiTheme="majorHAnsi"/>
          <w:iCs/>
          <w:sz w:val="24"/>
        </w:rPr>
        <w:t xml:space="preserve">In phase I of the </w:t>
      </w:r>
      <w:r w:rsidR="00EA1A0F">
        <w:rPr>
          <w:rFonts w:asciiTheme="majorHAnsi" w:hAnsiTheme="majorHAnsi"/>
          <w:iCs/>
          <w:sz w:val="24"/>
        </w:rPr>
        <w:t xml:space="preserve">Navy </w:t>
      </w:r>
      <w:r>
        <w:rPr>
          <w:rFonts w:asciiTheme="majorHAnsi" w:hAnsiTheme="majorHAnsi"/>
          <w:iCs/>
          <w:sz w:val="24"/>
        </w:rPr>
        <w:t xml:space="preserve">NPSP </w:t>
      </w:r>
      <w:r w:rsidR="00EA1A0F">
        <w:rPr>
          <w:rFonts w:asciiTheme="majorHAnsi" w:hAnsiTheme="majorHAnsi"/>
          <w:iCs/>
          <w:sz w:val="24"/>
        </w:rPr>
        <w:t xml:space="preserve">Evaluation, which focused on </w:t>
      </w:r>
      <w:r w:rsidR="008F1D94">
        <w:rPr>
          <w:rFonts w:asciiTheme="majorHAnsi" w:hAnsiTheme="majorHAnsi"/>
          <w:iCs/>
          <w:sz w:val="24"/>
        </w:rPr>
        <w:t xml:space="preserve">examining the benefits and limitations of using the Take Root Home Visitation </w:t>
      </w:r>
      <w:r w:rsidR="003E13C1">
        <w:rPr>
          <w:rFonts w:asciiTheme="majorHAnsi" w:hAnsiTheme="majorHAnsi"/>
          <w:iCs/>
          <w:sz w:val="24"/>
        </w:rPr>
        <w:t>curriculum</w:t>
      </w:r>
      <w:r w:rsidR="00FF7C15">
        <w:rPr>
          <w:rFonts w:asciiTheme="majorHAnsi" w:hAnsiTheme="majorHAnsi"/>
          <w:iCs/>
          <w:sz w:val="24"/>
        </w:rPr>
        <w:t>,</w:t>
      </w:r>
      <w:r w:rsidR="003E13C1">
        <w:rPr>
          <w:rFonts w:asciiTheme="majorHAnsi" w:hAnsiTheme="majorHAnsi"/>
          <w:iCs/>
          <w:sz w:val="24"/>
        </w:rPr>
        <w:t xml:space="preserve"> the FNS was administered</w:t>
      </w:r>
      <w:r w:rsidR="00873FB5">
        <w:rPr>
          <w:rFonts w:asciiTheme="majorHAnsi" w:hAnsiTheme="majorHAnsi"/>
          <w:iCs/>
          <w:sz w:val="24"/>
        </w:rPr>
        <w:t xml:space="preserve"> to assess </w:t>
      </w:r>
      <w:r w:rsidR="008D1EF8">
        <w:rPr>
          <w:rFonts w:asciiTheme="majorHAnsi" w:hAnsiTheme="majorHAnsi"/>
          <w:iCs/>
          <w:sz w:val="24"/>
        </w:rPr>
        <w:t>risk for family violence.</w:t>
      </w:r>
      <w:r w:rsidR="001D1F18">
        <w:rPr>
          <w:rFonts w:asciiTheme="majorHAnsi" w:hAnsiTheme="majorHAnsi"/>
          <w:iCs/>
          <w:sz w:val="24"/>
        </w:rPr>
        <w:t xml:space="preserve"> R</w:t>
      </w:r>
      <w:r w:rsidR="00E97A17">
        <w:rPr>
          <w:rFonts w:asciiTheme="majorHAnsi" w:hAnsiTheme="majorHAnsi"/>
          <w:iCs/>
          <w:sz w:val="24"/>
        </w:rPr>
        <w:t xml:space="preserve">esults </w:t>
      </w:r>
      <w:r w:rsidR="001D1F18">
        <w:rPr>
          <w:rFonts w:asciiTheme="majorHAnsi" w:hAnsiTheme="majorHAnsi"/>
          <w:iCs/>
          <w:sz w:val="24"/>
        </w:rPr>
        <w:t>from</w:t>
      </w:r>
      <w:r w:rsidR="00E97A17">
        <w:rPr>
          <w:rFonts w:asciiTheme="majorHAnsi" w:hAnsiTheme="majorHAnsi"/>
          <w:iCs/>
          <w:sz w:val="24"/>
        </w:rPr>
        <w:t xml:space="preserve"> th</w:t>
      </w:r>
      <w:r w:rsidR="001D1F18">
        <w:rPr>
          <w:rFonts w:asciiTheme="majorHAnsi" w:hAnsiTheme="majorHAnsi"/>
          <w:iCs/>
          <w:sz w:val="24"/>
        </w:rPr>
        <w:t>at</w:t>
      </w:r>
      <w:r w:rsidR="00E97A17">
        <w:rPr>
          <w:rFonts w:asciiTheme="majorHAnsi" w:hAnsiTheme="majorHAnsi"/>
          <w:iCs/>
          <w:sz w:val="24"/>
        </w:rPr>
        <w:t xml:space="preserve"> </w:t>
      </w:r>
      <w:r w:rsidR="001D1F18">
        <w:rPr>
          <w:rFonts w:asciiTheme="majorHAnsi" w:hAnsiTheme="majorHAnsi"/>
          <w:iCs/>
          <w:sz w:val="24"/>
        </w:rPr>
        <w:t xml:space="preserve">evaluation </w:t>
      </w:r>
      <w:r w:rsidR="0077672B">
        <w:rPr>
          <w:rFonts w:asciiTheme="majorHAnsi" w:hAnsiTheme="majorHAnsi"/>
          <w:iCs/>
          <w:sz w:val="24"/>
        </w:rPr>
        <w:t>signal tha</w:t>
      </w:r>
      <w:r w:rsidR="00C8423D">
        <w:rPr>
          <w:rFonts w:asciiTheme="majorHAnsi" w:hAnsiTheme="majorHAnsi"/>
          <w:iCs/>
          <w:sz w:val="24"/>
        </w:rPr>
        <w:t>t</w:t>
      </w:r>
      <w:r w:rsidR="008C2B91">
        <w:rPr>
          <w:rFonts w:asciiTheme="majorHAnsi" w:hAnsiTheme="majorHAnsi"/>
          <w:iCs/>
          <w:sz w:val="24"/>
        </w:rPr>
        <w:t xml:space="preserve"> current FNS scoring practices and interpretations </w:t>
      </w:r>
      <w:r w:rsidR="00421599">
        <w:rPr>
          <w:rFonts w:asciiTheme="majorHAnsi" w:hAnsiTheme="majorHAnsi"/>
          <w:iCs/>
          <w:sz w:val="24"/>
        </w:rPr>
        <w:t xml:space="preserve">may </w:t>
      </w:r>
      <w:r w:rsidR="008C2B91">
        <w:rPr>
          <w:rFonts w:asciiTheme="majorHAnsi" w:hAnsiTheme="majorHAnsi"/>
          <w:iCs/>
          <w:sz w:val="24"/>
        </w:rPr>
        <w:t xml:space="preserve">not </w:t>
      </w:r>
      <w:r w:rsidR="00652376">
        <w:rPr>
          <w:rFonts w:asciiTheme="majorHAnsi" w:hAnsiTheme="majorHAnsi"/>
          <w:iCs/>
          <w:sz w:val="24"/>
        </w:rPr>
        <w:t xml:space="preserve">be </w:t>
      </w:r>
      <w:r w:rsidR="008C2B91">
        <w:rPr>
          <w:rFonts w:asciiTheme="majorHAnsi" w:hAnsiTheme="majorHAnsi"/>
          <w:iCs/>
          <w:sz w:val="24"/>
        </w:rPr>
        <w:t xml:space="preserve">efficiently </w:t>
      </w:r>
      <w:r w:rsidR="00373E71">
        <w:rPr>
          <w:rFonts w:asciiTheme="majorHAnsi" w:hAnsiTheme="majorHAnsi"/>
          <w:iCs/>
          <w:sz w:val="24"/>
        </w:rPr>
        <w:t xml:space="preserve">screening </w:t>
      </w:r>
      <w:r w:rsidR="002227EE">
        <w:rPr>
          <w:rFonts w:asciiTheme="majorHAnsi" w:hAnsiTheme="majorHAnsi"/>
          <w:iCs/>
          <w:sz w:val="24"/>
        </w:rPr>
        <w:t>individuals into the proper level of support provision (e.g., a high number of low</w:t>
      </w:r>
      <w:r w:rsidR="008752A6">
        <w:rPr>
          <w:rFonts w:asciiTheme="majorHAnsi" w:hAnsiTheme="majorHAnsi"/>
          <w:iCs/>
          <w:sz w:val="24"/>
        </w:rPr>
        <w:t xml:space="preserve"> needs individuals may be receiving home visitation services</w:t>
      </w:r>
      <w:r w:rsidR="00F52EA6">
        <w:rPr>
          <w:rFonts w:asciiTheme="majorHAnsi" w:hAnsiTheme="majorHAnsi"/>
          <w:iCs/>
          <w:sz w:val="24"/>
        </w:rPr>
        <w:t xml:space="preserve">). </w:t>
      </w:r>
      <w:r w:rsidR="001F01A3">
        <w:rPr>
          <w:rFonts w:asciiTheme="majorHAnsi" w:hAnsiTheme="majorHAnsi"/>
          <w:iCs/>
          <w:sz w:val="24"/>
        </w:rPr>
        <w:t xml:space="preserve">Also, during coaching and support calls, </w:t>
      </w:r>
      <w:r w:rsidR="00897E77">
        <w:rPr>
          <w:rFonts w:asciiTheme="majorHAnsi" w:hAnsiTheme="majorHAnsi"/>
          <w:iCs/>
          <w:sz w:val="24"/>
        </w:rPr>
        <w:t xml:space="preserve">multiple home visitors commented that </w:t>
      </w:r>
      <w:r w:rsidR="00786F0B">
        <w:rPr>
          <w:rFonts w:asciiTheme="majorHAnsi" w:hAnsiTheme="majorHAnsi"/>
          <w:iCs/>
          <w:sz w:val="24"/>
        </w:rPr>
        <w:t>they were unaware that there were subscale scores</w:t>
      </w:r>
      <w:r w:rsidR="00D60C01">
        <w:rPr>
          <w:rFonts w:asciiTheme="majorHAnsi" w:hAnsiTheme="majorHAnsi"/>
          <w:iCs/>
          <w:sz w:val="24"/>
        </w:rPr>
        <w:t xml:space="preserve"> that could be used to inform their visit plans with clients</w:t>
      </w:r>
      <w:r w:rsidR="00AD014F">
        <w:rPr>
          <w:rFonts w:asciiTheme="majorHAnsi" w:hAnsiTheme="majorHAnsi"/>
          <w:iCs/>
          <w:sz w:val="24"/>
        </w:rPr>
        <w:t xml:space="preserve">. </w:t>
      </w:r>
      <w:r w:rsidR="00E0108F">
        <w:rPr>
          <w:rFonts w:asciiTheme="majorHAnsi" w:hAnsiTheme="majorHAnsi"/>
          <w:iCs/>
          <w:sz w:val="24"/>
        </w:rPr>
        <w:t>This potentially indicates that current practice overemphasizes the total score at the expense of the</w:t>
      </w:r>
      <w:r w:rsidR="00125C0D">
        <w:rPr>
          <w:rFonts w:asciiTheme="majorHAnsi" w:hAnsiTheme="majorHAnsi"/>
          <w:iCs/>
          <w:sz w:val="24"/>
        </w:rPr>
        <w:t xml:space="preserve"> </w:t>
      </w:r>
      <w:r w:rsidR="00E0108F">
        <w:rPr>
          <w:rFonts w:asciiTheme="majorHAnsi" w:hAnsiTheme="majorHAnsi"/>
          <w:iCs/>
          <w:sz w:val="24"/>
        </w:rPr>
        <w:t>subscale scores</w:t>
      </w:r>
      <w:r w:rsidR="00C166F1">
        <w:rPr>
          <w:rFonts w:asciiTheme="majorHAnsi" w:hAnsiTheme="majorHAnsi"/>
          <w:iCs/>
          <w:sz w:val="24"/>
        </w:rPr>
        <w:t xml:space="preserve">, which is a concern </w:t>
      </w:r>
      <w:r w:rsidR="00945A3A">
        <w:rPr>
          <w:rFonts w:asciiTheme="majorHAnsi" w:hAnsiTheme="majorHAnsi"/>
          <w:iCs/>
          <w:sz w:val="24"/>
        </w:rPr>
        <w:t xml:space="preserve">raised by </w:t>
      </w:r>
      <w:r w:rsidR="00E85CCA">
        <w:rPr>
          <w:rFonts w:asciiTheme="majorHAnsi" w:hAnsiTheme="majorHAnsi"/>
          <w:iCs/>
          <w:sz w:val="24"/>
        </w:rPr>
        <w:t xml:space="preserve">some of </w:t>
      </w:r>
      <w:r w:rsidR="00945A3A">
        <w:rPr>
          <w:rFonts w:asciiTheme="majorHAnsi" w:hAnsiTheme="majorHAnsi"/>
          <w:iCs/>
          <w:sz w:val="24"/>
        </w:rPr>
        <w:t xml:space="preserve">the teams that have conducted </w:t>
      </w:r>
      <w:r w:rsidR="00E85CCA">
        <w:rPr>
          <w:rFonts w:asciiTheme="majorHAnsi" w:hAnsiTheme="majorHAnsi"/>
          <w:iCs/>
          <w:sz w:val="24"/>
        </w:rPr>
        <w:t xml:space="preserve">follow-up psychometric evaluations of the FNS (e.g., Kaye et al., 2019). </w:t>
      </w:r>
    </w:p>
    <w:p w:rsidR="00AD744D" w:rsidP="006E563D" w14:paraId="2E8A11E4" w14:textId="77777777">
      <w:pPr>
        <w:spacing w:after="0" w:line="240" w:lineRule="auto"/>
        <w:rPr>
          <w:rFonts w:asciiTheme="majorHAnsi" w:hAnsiTheme="majorHAnsi"/>
          <w:iCs/>
          <w:sz w:val="24"/>
        </w:rPr>
      </w:pPr>
    </w:p>
    <w:p w:rsidR="007D56F9" w:rsidP="38FD302B" w14:paraId="49D03EA8" w14:textId="2942114E">
      <w:pPr>
        <w:spacing w:after="0" w:line="240" w:lineRule="auto"/>
        <w:rPr>
          <w:rFonts w:asciiTheme="majorHAnsi" w:hAnsiTheme="majorHAnsi"/>
          <w:sz w:val="24"/>
          <w:szCs w:val="24"/>
        </w:rPr>
      </w:pPr>
      <w:r w:rsidRPr="38FD302B">
        <w:rPr>
          <w:rFonts w:asciiTheme="majorHAnsi" w:hAnsiTheme="majorHAnsi"/>
          <w:sz w:val="24"/>
          <w:szCs w:val="24"/>
        </w:rPr>
        <w:t xml:space="preserve">Given the significance of the FNS tool for FAP NPSP across the Services, </w:t>
      </w:r>
      <w:r w:rsidRPr="38FD302B" w:rsidR="00E04478">
        <w:rPr>
          <w:rFonts w:asciiTheme="majorHAnsi" w:hAnsiTheme="majorHAnsi"/>
          <w:sz w:val="24"/>
          <w:szCs w:val="24"/>
        </w:rPr>
        <w:t xml:space="preserve">a phase II of the Navy NPSP Evaluation is necessary to help ensure </w:t>
      </w:r>
      <w:r w:rsidRPr="38FD302B" w:rsidR="0035798A">
        <w:rPr>
          <w:rFonts w:asciiTheme="majorHAnsi" w:hAnsiTheme="majorHAnsi"/>
          <w:sz w:val="24"/>
          <w:szCs w:val="24"/>
        </w:rPr>
        <w:t xml:space="preserve">the FNS meets the requirements set forth in </w:t>
      </w:r>
      <w:r w:rsidRPr="38FD302B" w:rsidR="008B711F">
        <w:rPr>
          <w:rFonts w:asciiTheme="majorHAnsi" w:hAnsiTheme="majorHAnsi"/>
          <w:sz w:val="24"/>
          <w:szCs w:val="24"/>
        </w:rPr>
        <w:t xml:space="preserve">DoD Instruction 6400.05 for </w:t>
      </w:r>
      <w:r w:rsidRPr="38FD302B" w:rsidR="61F5FC47">
        <w:rPr>
          <w:rFonts w:asciiTheme="majorHAnsi" w:hAnsiTheme="majorHAnsi"/>
          <w:sz w:val="24"/>
          <w:szCs w:val="24"/>
        </w:rPr>
        <w:t>an intake</w:t>
      </w:r>
      <w:r w:rsidRPr="38FD302B" w:rsidR="008B711F">
        <w:rPr>
          <w:rFonts w:asciiTheme="majorHAnsi" w:hAnsiTheme="majorHAnsi"/>
          <w:sz w:val="24"/>
          <w:szCs w:val="24"/>
        </w:rPr>
        <w:t xml:space="preserve"> tool. </w:t>
      </w:r>
      <w:r w:rsidRPr="38FD302B" w:rsidR="00F12585">
        <w:rPr>
          <w:rFonts w:asciiTheme="majorHAnsi" w:hAnsiTheme="majorHAnsi"/>
          <w:sz w:val="24"/>
          <w:szCs w:val="24"/>
        </w:rPr>
        <w:t xml:space="preserve">Phase II will extend the evaluation project to </w:t>
      </w:r>
      <w:r w:rsidRPr="38FD302B" w:rsidR="002C12FA">
        <w:rPr>
          <w:rFonts w:asciiTheme="majorHAnsi" w:hAnsiTheme="majorHAnsi"/>
          <w:sz w:val="24"/>
          <w:szCs w:val="24"/>
        </w:rPr>
        <w:t>all</w:t>
      </w:r>
      <w:r w:rsidRPr="38FD302B" w:rsidR="00F12585">
        <w:rPr>
          <w:rFonts w:asciiTheme="majorHAnsi" w:hAnsiTheme="majorHAnsi"/>
          <w:sz w:val="24"/>
          <w:szCs w:val="24"/>
        </w:rPr>
        <w:t xml:space="preserve"> the Services</w:t>
      </w:r>
      <w:r w:rsidR="00834313">
        <w:rPr>
          <w:rFonts w:asciiTheme="majorHAnsi" w:hAnsiTheme="majorHAnsi"/>
          <w:sz w:val="24"/>
          <w:szCs w:val="24"/>
        </w:rPr>
        <w:t xml:space="preserve"> and</w:t>
      </w:r>
      <w:r w:rsidRPr="38FD302B">
        <w:rPr>
          <w:rFonts w:asciiTheme="majorHAnsi" w:hAnsiTheme="majorHAnsi"/>
          <w:sz w:val="24"/>
          <w:szCs w:val="24"/>
        </w:rPr>
        <w:t xml:space="preserve"> </w:t>
      </w:r>
      <w:r w:rsidRPr="38FD302B" w:rsidR="002C12FA">
        <w:rPr>
          <w:rFonts w:asciiTheme="majorHAnsi" w:hAnsiTheme="majorHAnsi"/>
          <w:sz w:val="24"/>
          <w:szCs w:val="24"/>
        </w:rPr>
        <w:t>investigate</w:t>
      </w:r>
      <w:r w:rsidRPr="38FD302B">
        <w:rPr>
          <w:rFonts w:asciiTheme="majorHAnsi" w:hAnsiTheme="majorHAnsi"/>
          <w:sz w:val="24"/>
          <w:szCs w:val="24"/>
        </w:rPr>
        <w:t xml:space="preserve"> the following research questions:</w:t>
      </w:r>
    </w:p>
    <w:p w:rsidR="00A50391" w:rsidRPr="00A50391" w:rsidP="003B0153" w14:paraId="35CDB12C" w14:textId="045B34B9">
      <w:pPr>
        <w:pStyle w:val="ListParagraph"/>
        <w:numPr>
          <w:ilvl w:val="0"/>
          <w:numId w:val="11"/>
        </w:numPr>
        <w:spacing w:after="0" w:line="240" w:lineRule="auto"/>
        <w:rPr>
          <w:rFonts w:asciiTheme="majorHAnsi" w:hAnsiTheme="majorHAnsi"/>
          <w:iCs/>
          <w:sz w:val="24"/>
          <w:szCs w:val="24"/>
        </w:rPr>
      </w:pPr>
      <w:r>
        <w:rPr>
          <w:rFonts w:asciiTheme="majorHAnsi" w:hAnsiTheme="majorHAnsi"/>
          <w:iCs/>
          <w:sz w:val="24"/>
        </w:rPr>
        <w:t>Do the FNS total scale and each of the originally hypothesized subscales demonstrate adequate internal reliability</w:t>
      </w:r>
      <w:r w:rsidR="005A1712">
        <w:rPr>
          <w:rFonts w:asciiTheme="majorHAnsi" w:hAnsiTheme="majorHAnsi"/>
          <w:iCs/>
          <w:sz w:val="24"/>
        </w:rPr>
        <w:t xml:space="preserve"> as determined by coefficient alpha (values </w:t>
      </w:r>
      <w:r w:rsidRPr="0057775E" w:rsidR="005A1712">
        <w:rPr>
          <w:rFonts w:asciiTheme="majorHAnsi" w:hAnsiTheme="majorHAnsi"/>
          <w:iCs/>
          <w:sz w:val="24"/>
          <w:u w:val="single"/>
        </w:rPr>
        <w:t>&gt;</w:t>
      </w:r>
      <w:r w:rsidR="004265B0">
        <w:rPr>
          <w:rFonts w:asciiTheme="majorHAnsi" w:hAnsiTheme="majorHAnsi"/>
          <w:iCs/>
          <w:sz w:val="24"/>
        </w:rPr>
        <w:t xml:space="preserve"> .70) and coefficient omega (values </w:t>
      </w:r>
      <w:r w:rsidRPr="0057775E">
        <w:rPr>
          <w:rFonts w:asciiTheme="majorHAnsi" w:hAnsiTheme="majorHAnsi"/>
          <w:iCs/>
          <w:sz w:val="24"/>
          <w:u w:val="single"/>
        </w:rPr>
        <w:t>&gt;</w:t>
      </w:r>
      <w:r>
        <w:rPr>
          <w:rFonts w:asciiTheme="majorHAnsi" w:hAnsiTheme="majorHAnsi"/>
          <w:iCs/>
          <w:sz w:val="24"/>
        </w:rPr>
        <w:t xml:space="preserve"> .70)?</w:t>
      </w:r>
      <w:r w:rsidRPr="0057775E" w:rsidR="008752A6">
        <w:rPr>
          <w:rFonts w:asciiTheme="majorHAnsi" w:hAnsiTheme="majorHAnsi"/>
          <w:iCs/>
          <w:sz w:val="24"/>
        </w:rPr>
        <w:t xml:space="preserve"> </w:t>
      </w:r>
      <w:r w:rsidRPr="0057775E" w:rsidR="00DF46AF">
        <w:rPr>
          <w:rFonts w:asciiTheme="majorHAnsi" w:hAnsiTheme="majorHAnsi"/>
          <w:iCs/>
          <w:sz w:val="24"/>
        </w:rPr>
        <w:t xml:space="preserve"> </w:t>
      </w:r>
      <w:r w:rsidRPr="0057775E" w:rsidR="00CF13C0">
        <w:rPr>
          <w:rFonts w:asciiTheme="majorHAnsi" w:hAnsiTheme="majorHAnsi"/>
          <w:iCs/>
          <w:sz w:val="24"/>
        </w:rPr>
        <w:t xml:space="preserve"> </w:t>
      </w:r>
    </w:p>
    <w:p w:rsidR="002419F2" w:rsidRPr="002419F2" w:rsidP="003B0153" w14:paraId="685700F6" w14:textId="77777777">
      <w:pPr>
        <w:pStyle w:val="ListParagraph"/>
        <w:numPr>
          <w:ilvl w:val="0"/>
          <w:numId w:val="11"/>
        </w:numPr>
        <w:spacing w:after="0" w:line="240" w:lineRule="auto"/>
        <w:rPr>
          <w:rFonts w:asciiTheme="majorHAnsi" w:hAnsiTheme="majorHAnsi"/>
          <w:iCs/>
          <w:sz w:val="24"/>
          <w:szCs w:val="24"/>
        </w:rPr>
      </w:pPr>
      <w:r>
        <w:rPr>
          <w:rFonts w:asciiTheme="majorHAnsi" w:hAnsiTheme="majorHAnsi"/>
          <w:iCs/>
          <w:sz w:val="24"/>
        </w:rPr>
        <w:t>Can</w:t>
      </w:r>
      <w:r w:rsidR="00B2098E">
        <w:rPr>
          <w:rFonts w:asciiTheme="majorHAnsi" w:hAnsiTheme="majorHAnsi"/>
          <w:iCs/>
          <w:sz w:val="24"/>
        </w:rPr>
        <w:t xml:space="preserve"> the original factor structure proposed by Kantor et al. (1999) </w:t>
      </w:r>
      <w:r>
        <w:rPr>
          <w:rFonts w:asciiTheme="majorHAnsi" w:hAnsiTheme="majorHAnsi"/>
          <w:iCs/>
          <w:sz w:val="24"/>
        </w:rPr>
        <w:t xml:space="preserve">be replicated? Does an alternate factor structure </w:t>
      </w:r>
      <w:r w:rsidR="00A03111">
        <w:rPr>
          <w:rFonts w:asciiTheme="majorHAnsi" w:hAnsiTheme="majorHAnsi"/>
          <w:iCs/>
          <w:sz w:val="24"/>
        </w:rPr>
        <w:t xml:space="preserve">provide a better fit to the collected data? </w:t>
      </w:r>
      <w:r w:rsidR="00545068">
        <w:rPr>
          <w:rFonts w:asciiTheme="majorHAnsi" w:hAnsiTheme="majorHAnsi"/>
          <w:iCs/>
          <w:sz w:val="24"/>
        </w:rPr>
        <w:t xml:space="preserve"> </w:t>
      </w:r>
      <w:r w:rsidRPr="0057775E" w:rsidR="006108FA">
        <w:rPr>
          <w:rFonts w:asciiTheme="majorHAnsi" w:hAnsiTheme="majorHAnsi"/>
          <w:iCs/>
          <w:sz w:val="24"/>
        </w:rPr>
        <w:t xml:space="preserve"> </w:t>
      </w:r>
    </w:p>
    <w:p w:rsidR="000C6365" w:rsidRPr="000C6365" w:rsidP="003B0153" w14:paraId="2A6E5C9D" w14:textId="0BC54293">
      <w:pPr>
        <w:pStyle w:val="ListParagraph"/>
        <w:numPr>
          <w:ilvl w:val="0"/>
          <w:numId w:val="11"/>
        </w:numPr>
        <w:spacing w:after="0" w:line="240" w:lineRule="auto"/>
        <w:rPr>
          <w:rFonts w:asciiTheme="majorHAnsi" w:hAnsiTheme="majorHAnsi"/>
          <w:iCs/>
          <w:sz w:val="24"/>
          <w:szCs w:val="24"/>
        </w:rPr>
      </w:pPr>
      <w:r>
        <w:rPr>
          <w:rFonts w:asciiTheme="majorHAnsi" w:hAnsiTheme="majorHAnsi"/>
          <w:iCs/>
          <w:sz w:val="24"/>
        </w:rPr>
        <w:t>Does</w:t>
      </w:r>
      <w:r w:rsidR="00255AB5">
        <w:rPr>
          <w:rFonts w:asciiTheme="majorHAnsi" w:hAnsiTheme="majorHAnsi"/>
          <w:iCs/>
          <w:sz w:val="24"/>
        </w:rPr>
        <w:t xml:space="preserve"> the </w:t>
      </w:r>
      <w:r w:rsidR="00840852">
        <w:rPr>
          <w:rFonts w:asciiTheme="majorHAnsi" w:hAnsiTheme="majorHAnsi"/>
          <w:iCs/>
          <w:sz w:val="24"/>
        </w:rPr>
        <w:t xml:space="preserve">FNS </w:t>
      </w:r>
      <w:r>
        <w:rPr>
          <w:rFonts w:asciiTheme="majorHAnsi" w:hAnsiTheme="majorHAnsi"/>
          <w:iCs/>
          <w:sz w:val="24"/>
        </w:rPr>
        <w:t xml:space="preserve">display measurement invariance </w:t>
      </w:r>
      <w:r w:rsidR="00840852">
        <w:rPr>
          <w:rFonts w:asciiTheme="majorHAnsi" w:hAnsiTheme="majorHAnsi"/>
          <w:iCs/>
          <w:sz w:val="24"/>
        </w:rPr>
        <w:t xml:space="preserve">across </w:t>
      </w:r>
      <w:r w:rsidR="009E5145">
        <w:rPr>
          <w:rFonts w:asciiTheme="majorHAnsi" w:hAnsiTheme="majorHAnsi"/>
          <w:iCs/>
          <w:sz w:val="24"/>
        </w:rPr>
        <w:t xml:space="preserve">important maltreatment risk and military characteristics, such as </w:t>
      </w:r>
      <w:r w:rsidR="00921C9B">
        <w:rPr>
          <w:rFonts w:asciiTheme="majorHAnsi" w:hAnsiTheme="majorHAnsi"/>
          <w:iCs/>
          <w:sz w:val="24"/>
        </w:rPr>
        <w:t>age, marital status,</w:t>
      </w:r>
      <w:r w:rsidR="009E5145">
        <w:rPr>
          <w:rFonts w:asciiTheme="majorHAnsi" w:hAnsiTheme="majorHAnsi"/>
          <w:iCs/>
          <w:sz w:val="24"/>
        </w:rPr>
        <w:t xml:space="preserve"> education level, paygrade, and Service</w:t>
      </w:r>
      <w:r>
        <w:rPr>
          <w:rFonts w:asciiTheme="majorHAnsi" w:hAnsiTheme="majorHAnsi"/>
          <w:iCs/>
          <w:sz w:val="24"/>
        </w:rPr>
        <w:t>?</w:t>
      </w:r>
    </w:p>
    <w:p w:rsidR="00C412FF" w:rsidRPr="00787CD3" w:rsidP="003B0153" w14:paraId="74AD102B" w14:textId="3CFF3B11">
      <w:pPr>
        <w:pStyle w:val="ListParagraph"/>
        <w:numPr>
          <w:ilvl w:val="0"/>
          <w:numId w:val="11"/>
        </w:numPr>
        <w:spacing w:after="0" w:line="240" w:lineRule="auto"/>
        <w:rPr>
          <w:rFonts w:asciiTheme="majorHAnsi" w:hAnsiTheme="majorHAnsi"/>
          <w:iCs/>
          <w:sz w:val="24"/>
          <w:szCs w:val="24"/>
        </w:rPr>
      </w:pPr>
      <w:r>
        <w:rPr>
          <w:rFonts w:asciiTheme="majorHAnsi" w:hAnsiTheme="majorHAnsi"/>
          <w:iCs/>
          <w:sz w:val="24"/>
        </w:rPr>
        <w:t xml:space="preserve">How </w:t>
      </w:r>
      <w:r w:rsidR="00A736EC">
        <w:rPr>
          <w:rFonts w:asciiTheme="majorHAnsi" w:hAnsiTheme="majorHAnsi"/>
          <w:iCs/>
          <w:sz w:val="24"/>
        </w:rPr>
        <w:t xml:space="preserve">difficult are the FNS </w:t>
      </w:r>
      <w:r w:rsidR="00787CD3">
        <w:rPr>
          <w:rFonts w:asciiTheme="majorHAnsi" w:hAnsiTheme="majorHAnsi"/>
          <w:iCs/>
          <w:sz w:val="24"/>
        </w:rPr>
        <w:t>items for respondents to answer?</w:t>
      </w:r>
    </w:p>
    <w:p w:rsidR="00787CD3" w:rsidRPr="00F218E1" w:rsidP="003B0153" w14:paraId="5FA3A3F3" w14:textId="7CAC4A00">
      <w:pPr>
        <w:pStyle w:val="ListParagraph"/>
        <w:numPr>
          <w:ilvl w:val="0"/>
          <w:numId w:val="11"/>
        </w:numPr>
        <w:spacing w:after="0" w:line="240" w:lineRule="auto"/>
        <w:rPr>
          <w:rFonts w:asciiTheme="majorHAnsi" w:hAnsiTheme="majorHAnsi"/>
          <w:iCs/>
          <w:sz w:val="24"/>
          <w:szCs w:val="24"/>
        </w:rPr>
      </w:pPr>
      <w:r>
        <w:rPr>
          <w:rFonts w:asciiTheme="majorHAnsi" w:hAnsiTheme="majorHAnsi"/>
          <w:iCs/>
          <w:sz w:val="24"/>
        </w:rPr>
        <w:t xml:space="preserve">How well do the FNS items discriminate </w:t>
      </w:r>
      <w:r w:rsidR="00DB0DEA">
        <w:rPr>
          <w:rFonts w:asciiTheme="majorHAnsi" w:hAnsiTheme="majorHAnsi"/>
          <w:iCs/>
          <w:sz w:val="24"/>
        </w:rPr>
        <w:t>among family violence risk</w:t>
      </w:r>
      <w:r w:rsidR="00F218E1">
        <w:rPr>
          <w:rFonts w:asciiTheme="majorHAnsi" w:hAnsiTheme="majorHAnsi"/>
          <w:iCs/>
          <w:sz w:val="24"/>
        </w:rPr>
        <w:t xml:space="preserve"> level?</w:t>
      </w:r>
    </w:p>
    <w:p w:rsidR="00F218E1" w:rsidP="00F218E1" w14:paraId="11427612" w14:textId="77777777">
      <w:pPr>
        <w:spacing w:after="0" w:line="240" w:lineRule="auto"/>
        <w:rPr>
          <w:rFonts w:asciiTheme="majorHAnsi" w:hAnsiTheme="majorHAnsi"/>
          <w:iCs/>
          <w:sz w:val="24"/>
          <w:szCs w:val="24"/>
        </w:rPr>
      </w:pPr>
    </w:p>
    <w:p w:rsidR="00F218E1" w:rsidP="38FD302B" w14:paraId="03AD2C62" w14:textId="0F4EA473">
      <w:pPr>
        <w:spacing w:after="0" w:line="240" w:lineRule="auto"/>
        <w:rPr>
          <w:rFonts w:asciiTheme="majorHAnsi" w:hAnsiTheme="majorHAnsi"/>
          <w:sz w:val="24"/>
          <w:szCs w:val="24"/>
        </w:rPr>
      </w:pPr>
      <w:r w:rsidRPr="38FD302B">
        <w:rPr>
          <w:rFonts w:asciiTheme="majorHAnsi" w:hAnsiTheme="majorHAnsi"/>
          <w:sz w:val="24"/>
          <w:szCs w:val="24"/>
        </w:rPr>
        <w:t xml:space="preserve">Examining these research questions with samples drawn from all Services will </w:t>
      </w:r>
      <w:r w:rsidRPr="38FD302B" w:rsidR="00CE0CEA">
        <w:rPr>
          <w:rFonts w:asciiTheme="majorHAnsi" w:hAnsiTheme="majorHAnsi"/>
          <w:sz w:val="24"/>
          <w:szCs w:val="24"/>
        </w:rPr>
        <w:t xml:space="preserve">provide valuable insights into the utility of the FNS as </w:t>
      </w:r>
      <w:r w:rsidRPr="38FD302B" w:rsidR="0333C228">
        <w:rPr>
          <w:rFonts w:asciiTheme="majorHAnsi" w:hAnsiTheme="majorHAnsi"/>
          <w:sz w:val="24"/>
          <w:szCs w:val="24"/>
        </w:rPr>
        <w:t>an intake</w:t>
      </w:r>
      <w:r w:rsidRPr="38FD302B" w:rsidR="00CE0CEA">
        <w:rPr>
          <w:rFonts w:asciiTheme="majorHAnsi" w:hAnsiTheme="majorHAnsi"/>
          <w:sz w:val="24"/>
          <w:szCs w:val="24"/>
        </w:rPr>
        <w:t xml:space="preserve"> tool for </w:t>
      </w:r>
      <w:r w:rsidRPr="38FD302B" w:rsidR="002C4F8F">
        <w:rPr>
          <w:rFonts w:asciiTheme="majorHAnsi" w:hAnsiTheme="majorHAnsi"/>
          <w:sz w:val="24"/>
          <w:szCs w:val="24"/>
        </w:rPr>
        <w:t xml:space="preserve">the provision of </w:t>
      </w:r>
      <w:r w:rsidR="007C03E6">
        <w:rPr>
          <w:rFonts w:asciiTheme="majorHAnsi" w:hAnsiTheme="majorHAnsi"/>
          <w:sz w:val="24"/>
          <w:szCs w:val="24"/>
        </w:rPr>
        <w:t>education and support</w:t>
      </w:r>
      <w:r w:rsidRPr="38FD302B" w:rsidR="004B68CC">
        <w:rPr>
          <w:rFonts w:asciiTheme="majorHAnsi" w:hAnsiTheme="majorHAnsi"/>
          <w:sz w:val="24"/>
          <w:szCs w:val="24"/>
        </w:rPr>
        <w:t xml:space="preserve"> service</w:t>
      </w:r>
      <w:r w:rsidR="007C03E6">
        <w:rPr>
          <w:rFonts w:asciiTheme="majorHAnsi" w:hAnsiTheme="majorHAnsi"/>
          <w:sz w:val="24"/>
          <w:szCs w:val="24"/>
        </w:rPr>
        <w:t>s</w:t>
      </w:r>
      <w:r w:rsidRPr="38FD302B" w:rsidR="004B68CC">
        <w:rPr>
          <w:rFonts w:asciiTheme="majorHAnsi" w:hAnsiTheme="majorHAnsi"/>
          <w:sz w:val="24"/>
          <w:szCs w:val="24"/>
        </w:rPr>
        <w:t>. The findings of phase II will guide phase III</w:t>
      </w:r>
      <w:r w:rsidRPr="38FD302B" w:rsidR="00232546">
        <w:rPr>
          <w:rFonts w:asciiTheme="majorHAnsi" w:hAnsiTheme="majorHAnsi"/>
          <w:sz w:val="24"/>
          <w:szCs w:val="24"/>
        </w:rPr>
        <w:t xml:space="preserve">, which will focus on </w:t>
      </w:r>
      <w:r w:rsidRPr="38FD302B" w:rsidR="00C60C30">
        <w:rPr>
          <w:rFonts w:asciiTheme="majorHAnsi" w:hAnsiTheme="majorHAnsi"/>
          <w:sz w:val="24"/>
          <w:szCs w:val="24"/>
        </w:rPr>
        <w:t>refinements and improvements to</w:t>
      </w:r>
      <w:r w:rsidRPr="38FD302B" w:rsidR="00C56CC4">
        <w:rPr>
          <w:rFonts w:asciiTheme="majorHAnsi" w:hAnsiTheme="majorHAnsi"/>
          <w:sz w:val="24"/>
          <w:szCs w:val="24"/>
        </w:rPr>
        <w:t xml:space="preserve"> the FNS. Phase I</w:t>
      </w:r>
      <w:r w:rsidRPr="38FD302B" w:rsidR="00C60C30">
        <w:rPr>
          <w:rFonts w:asciiTheme="majorHAnsi" w:hAnsiTheme="majorHAnsi"/>
          <w:sz w:val="24"/>
          <w:szCs w:val="24"/>
        </w:rPr>
        <w:t>V</w:t>
      </w:r>
      <w:r w:rsidRPr="38FD302B" w:rsidR="00C56CC4">
        <w:rPr>
          <w:rFonts w:asciiTheme="majorHAnsi" w:hAnsiTheme="majorHAnsi"/>
          <w:sz w:val="24"/>
          <w:szCs w:val="24"/>
        </w:rPr>
        <w:t xml:space="preserve"> </w:t>
      </w:r>
      <w:r w:rsidRPr="38FD302B" w:rsidR="00926337">
        <w:rPr>
          <w:rFonts w:asciiTheme="majorHAnsi" w:hAnsiTheme="majorHAnsi"/>
          <w:sz w:val="24"/>
          <w:szCs w:val="24"/>
        </w:rPr>
        <w:t xml:space="preserve">will involve transitioning the </w:t>
      </w:r>
      <w:r w:rsidRPr="38FD302B" w:rsidR="00C60C30">
        <w:rPr>
          <w:rFonts w:asciiTheme="majorHAnsi" w:hAnsiTheme="majorHAnsi"/>
          <w:sz w:val="24"/>
          <w:szCs w:val="24"/>
        </w:rPr>
        <w:t xml:space="preserve">refined </w:t>
      </w:r>
      <w:r w:rsidRPr="38FD302B" w:rsidR="00926337">
        <w:rPr>
          <w:rFonts w:asciiTheme="majorHAnsi" w:hAnsiTheme="majorHAnsi"/>
          <w:sz w:val="24"/>
          <w:szCs w:val="24"/>
        </w:rPr>
        <w:t xml:space="preserve">FNS </w:t>
      </w:r>
      <w:r w:rsidRPr="38FD302B" w:rsidR="00C60C30">
        <w:rPr>
          <w:rFonts w:asciiTheme="majorHAnsi" w:hAnsiTheme="majorHAnsi"/>
          <w:sz w:val="24"/>
          <w:szCs w:val="24"/>
        </w:rPr>
        <w:t xml:space="preserve">tool </w:t>
      </w:r>
      <w:r w:rsidRPr="38FD302B" w:rsidR="00926337">
        <w:rPr>
          <w:rFonts w:asciiTheme="majorHAnsi" w:hAnsiTheme="majorHAnsi"/>
          <w:sz w:val="24"/>
          <w:szCs w:val="24"/>
        </w:rPr>
        <w:t xml:space="preserve">to </w:t>
      </w:r>
      <w:r w:rsidRPr="38FD302B" w:rsidR="00613026">
        <w:rPr>
          <w:rFonts w:asciiTheme="majorHAnsi" w:hAnsiTheme="majorHAnsi"/>
          <w:sz w:val="24"/>
          <w:szCs w:val="24"/>
        </w:rPr>
        <w:t xml:space="preserve">online administration, scoring, and report generation. </w:t>
      </w:r>
      <w:r w:rsidRPr="38FD302B" w:rsidR="00C60C30">
        <w:rPr>
          <w:rFonts w:asciiTheme="majorHAnsi" w:hAnsiTheme="majorHAnsi"/>
          <w:sz w:val="24"/>
          <w:szCs w:val="24"/>
        </w:rPr>
        <w:t>And f</w:t>
      </w:r>
      <w:r w:rsidRPr="38FD302B" w:rsidR="00613026">
        <w:rPr>
          <w:rFonts w:asciiTheme="majorHAnsi" w:hAnsiTheme="majorHAnsi"/>
          <w:sz w:val="24"/>
          <w:szCs w:val="24"/>
        </w:rPr>
        <w:t>inally, phase</w:t>
      </w:r>
      <w:r w:rsidRPr="38FD302B" w:rsidR="00F25250">
        <w:rPr>
          <w:rFonts w:asciiTheme="majorHAnsi" w:hAnsiTheme="majorHAnsi"/>
          <w:sz w:val="24"/>
          <w:szCs w:val="24"/>
        </w:rPr>
        <w:t xml:space="preserve"> V will entail a large-scale psychometric evaluation of the online version of the updated FNS to ensure </w:t>
      </w:r>
      <w:r w:rsidRPr="38FD302B" w:rsidR="009837F1">
        <w:rPr>
          <w:rFonts w:asciiTheme="majorHAnsi" w:hAnsiTheme="majorHAnsi"/>
          <w:sz w:val="24"/>
          <w:szCs w:val="24"/>
        </w:rPr>
        <w:t>it is meeting the standards set forth in DoD Instruction 6400.05.</w:t>
      </w:r>
    </w:p>
    <w:p w:rsidR="00490022" w:rsidP="00F218E1" w14:paraId="7AE92922" w14:textId="77777777">
      <w:pPr>
        <w:spacing w:after="0" w:line="240" w:lineRule="auto"/>
        <w:rPr>
          <w:rFonts w:asciiTheme="majorHAnsi" w:hAnsiTheme="majorHAnsi"/>
          <w:iCs/>
          <w:sz w:val="24"/>
          <w:szCs w:val="24"/>
        </w:rPr>
      </w:pPr>
    </w:p>
    <w:p w:rsidR="00490022" w:rsidRPr="0057775E" w:rsidP="00F218E1" w14:paraId="1C9A0043" w14:textId="6291B799">
      <w:pPr>
        <w:spacing w:after="0" w:line="240" w:lineRule="auto"/>
        <w:rPr>
          <w:rFonts w:asciiTheme="majorHAnsi" w:hAnsiTheme="majorHAnsi"/>
          <w:iCs/>
          <w:sz w:val="24"/>
          <w:szCs w:val="24"/>
        </w:rPr>
      </w:pPr>
      <w:r w:rsidRPr="00367CF3">
        <w:rPr>
          <w:rFonts w:asciiTheme="majorHAnsi" w:hAnsiTheme="majorHAnsi"/>
          <w:iCs/>
          <w:sz w:val="24"/>
        </w:rPr>
        <w:t>The authorization for this study comes from 10 U.S.C 136, Under Secretary of Defense for Personnel &amp; Readiness and DoD Instruction 6400.05, New Parent Support Program (NPSP).</w:t>
      </w:r>
    </w:p>
    <w:p w:rsidR="00510F0C" w:rsidP="006E563D" w14:paraId="174F1C74" w14:textId="77777777">
      <w:pPr>
        <w:spacing w:after="0" w:line="240" w:lineRule="auto"/>
        <w:rPr>
          <w:rFonts w:asciiTheme="majorHAnsi" w:hAnsiTheme="majorHAnsi"/>
          <w:sz w:val="24"/>
        </w:rPr>
      </w:pPr>
    </w:p>
    <w:p w:rsidR="005C7428" w:rsidRPr="00811C01" w:rsidP="006E563D" w14:paraId="510359AB" w14:textId="6006A4D1">
      <w:pPr>
        <w:spacing w:after="0" w:line="240" w:lineRule="auto"/>
        <w:rPr>
          <w:rFonts w:asciiTheme="majorHAnsi" w:hAnsiTheme="majorHAnsi"/>
          <w:sz w:val="24"/>
        </w:rPr>
      </w:pPr>
      <w:r w:rsidRPr="00811C01">
        <w:rPr>
          <w:rFonts w:asciiTheme="majorHAnsi" w:hAnsiTheme="majorHAnsi"/>
          <w:sz w:val="24"/>
        </w:rPr>
        <w:t>2.</w:t>
      </w:r>
      <w:r w:rsidRPr="00811C01">
        <w:rPr>
          <w:rFonts w:asciiTheme="majorHAnsi" w:hAnsiTheme="majorHAnsi"/>
          <w:sz w:val="24"/>
        </w:rPr>
        <w:tab/>
      </w:r>
      <w:r w:rsidRPr="00811C01">
        <w:rPr>
          <w:rFonts w:asciiTheme="majorHAnsi" w:hAnsiTheme="majorHAnsi"/>
          <w:sz w:val="24"/>
          <w:u w:val="single"/>
        </w:rPr>
        <w:t xml:space="preserve">Use of the </w:t>
      </w:r>
      <w:r w:rsidRPr="00811C01" w:rsidR="0085688C">
        <w:rPr>
          <w:rFonts w:asciiTheme="majorHAnsi" w:hAnsiTheme="majorHAnsi"/>
          <w:sz w:val="24"/>
          <w:u w:val="single"/>
        </w:rPr>
        <w:t>Information</w:t>
      </w:r>
      <w:r w:rsidR="004B4AAE">
        <w:rPr>
          <w:rFonts w:asciiTheme="majorHAnsi" w:hAnsiTheme="majorHAnsi"/>
          <w:sz w:val="24"/>
        </w:rPr>
        <w:t xml:space="preserve"> </w:t>
      </w:r>
    </w:p>
    <w:p w:rsidR="001065DE" w:rsidRPr="00811C01" w:rsidP="001065DE" w14:paraId="56357D41" w14:textId="5569042F">
      <w:pPr>
        <w:spacing w:after="0" w:line="240" w:lineRule="auto"/>
        <w:rPr>
          <w:rFonts w:asciiTheme="majorHAnsi" w:hAnsiTheme="majorHAnsi"/>
          <w:i/>
          <w:sz w:val="24"/>
        </w:rPr>
      </w:pPr>
    </w:p>
    <w:p w:rsidR="000B5ABF" w:rsidP="38FD302B" w14:paraId="79743DEA" w14:textId="088A7593">
      <w:pPr>
        <w:spacing w:after="0" w:line="240" w:lineRule="auto"/>
        <w:rPr>
          <w:rFonts w:asciiTheme="majorHAnsi" w:hAnsiTheme="majorHAnsi"/>
          <w:sz w:val="24"/>
          <w:szCs w:val="24"/>
        </w:rPr>
      </w:pPr>
      <w:r w:rsidRPr="38FD302B">
        <w:rPr>
          <w:rFonts w:asciiTheme="majorHAnsi" w:hAnsiTheme="majorHAnsi"/>
          <w:sz w:val="24"/>
          <w:szCs w:val="24"/>
        </w:rPr>
        <w:t xml:space="preserve">This data collection effort will involve </w:t>
      </w:r>
      <w:r w:rsidRPr="38FD302B" w:rsidR="00F70A73">
        <w:rPr>
          <w:rFonts w:asciiTheme="majorHAnsi" w:hAnsiTheme="majorHAnsi"/>
          <w:sz w:val="24"/>
          <w:szCs w:val="24"/>
        </w:rPr>
        <w:t xml:space="preserve">administering </w:t>
      </w:r>
      <w:r w:rsidRPr="38FD302B" w:rsidR="00D207B9">
        <w:rPr>
          <w:rFonts w:asciiTheme="majorHAnsi" w:hAnsiTheme="majorHAnsi"/>
          <w:sz w:val="24"/>
          <w:szCs w:val="24"/>
        </w:rPr>
        <w:t>the FNS instrument to military-connected individuals across all</w:t>
      </w:r>
      <w:r w:rsidRPr="38FD302B" w:rsidR="00C60C30">
        <w:rPr>
          <w:rFonts w:asciiTheme="majorHAnsi" w:hAnsiTheme="majorHAnsi"/>
          <w:sz w:val="24"/>
          <w:szCs w:val="24"/>
        </w:rPr>
        <w:t xml:space="preserve"> of</w:t>
      </w:r>
      <w:r w:rsidRPr="38FD302B" w:rsidR="00D207B9">
        <w:rPr>
          <w:rFonts w:asciiTheme="majorHAnsi" w:hAnsiTheme="majorHAnsi"/>
          <w:sz w:val="24"/>
          <w:szCs w:val="24"/>
        </w:rPr>
        <w:t xml:space="preserve"> the Services who express interest in participating in NPSP services. </w:t>
      </w:r>
      <w:r w:rsidRPr="38FD302B" w:rsidR="00224C3C">
        <w:rPr>
          <w:rFonts w:asciiTheme="majorHAnsi" w:hAnsiTheme="majorHAnsi"/>
          <w:sz w:val="24"/>
          <w:szCs w:val="24"/>
        </w:rPr>
        <w:t xml:space="preserve">Per current FAP NPSP protocols, </w:t>
      </w:r>
      <w:r w:rsidRPr="38FD302B" w:rsidR="00BA0192">
        <w:rPr>
          <w:rFonts w:asciiTheme="majorHAnsi" w:hAnsiTheme="majorHAnsi"/>
          <w:sz w:val="24"/>
          <w:szCs w:val="24"/>
        </w:rPr>
        <w:t xml:space="preserve">a physical copy of the </w:t>
      </w:r>
      <w:r w:rsidRPr="38FD302B" w:rsidR="00224C3C">
        <w:rPr>
          <w:rFonts w:asciiTheme="majorHAnsi" w:hAnsiTheme="majorHAnsi"/>
          <w:sz w:val="24"/>
          <w:szCs w:val="24"/>
        </w:rPr>
        <w:t xml:space="preserve">FNS will be administered </w:t>
      </w:r>
      <w:r w:rsidRPr="38FD302B" w:rsidR="00BA0192">
        <w:rPr>
          <w:rFonts w:asciiTheme="majorHAnsi" w:hAnsiTheme="majorHAnsi"/>
          <w:sz w:val="24"/>
          <w:szCs w:val="24"/>
        </w:rPr>
        <w:t>to respondents</w:t>
      </w:r>
      <w:r w:rsidRPr="38FD302B" w:rsidR="009F1D7F">
        <w:rPr>
          <w:rFonts w:asciiTheme="majorHAnsi" w:hAnsiTheme="majorHAnsi"/>
          <w:sz w:val="24"/>
          <w:szCs w:val="24"/>
        </w:rPr>
        <w:t xml:space="preserve">. Respondents will complete the FNS </w:t>
      </w:r>
      <w:r w:rsidRPr="38FD302B" w:rsidR="00A76855">
        <w:rPr>
          <w:rFonts w:asciiTheme="majorHAnsi" w:hAnsiTheme="majorHAnsi"/>
          <w:sz w:val="24"/>
          <w:szCs w:val="24"/>
        </w:rPr>
        <w:t xml:space="preserve">using pencil or pen to answer the </w:t>
      </w:r>
      <w:r w:rsidRPr="38FD302B" w:rsidR="00D041DA">
        <w:rPr>
          <w:rFonts w:asciiTheme="majorHAnsi" w:hAnsiTheme="majorHAnsi"/>
          <w:sz w:val="24"/>
          <w:szCs w:val="24"/>
        </w:rPr>
        <w:t xml:space="preserve">items </w:t>
      </w:r>
      <w:r w:rsidRPr="38FD302B" w:rsidR="00180E22">
        <w:rPr>
          <w:rFonts w:asciiTheme="majorHAnsi" w:hAnsiTheme="majorHAnsi"/>
          <w:sz w:val="24"/>
          <w:szCs w:val="24"/>
        </w:rPr>
        <w:t>and once completed, respondents will return the</w:t>
      </w:r>
      <w:r w:rsidRPr="38FD302B" w:rsidR="003C5B87">
        <w:rPr>
          <w:rFonts w:asciiTheme="majorHAnsi" w:hAnsiTheme="majorHAnsi"/>
          <w:sz w:val="24"/>
          <w:szCs w:val="24"/>
        </w:rPr>
        <w:t xml:space="preserve"> physical</w:t>
      </w:r>
      <w:r w:rsidRPr="38FD302B" w:rsidR="00180E22">
        <w:rPr>
          <w:rFonts w:asciiTheme="majorHAnsi" w:hAnsiTheme="majorHAnsi"/>
          <w:sz w:val="24"/>
          <w:szCs w:val="24"/>
        </w:rPr>
        <w:t xml:space="preserve"> FNS to NPSP personnel. FAP NPSP is required by DoD Instruction 6400.05 to administer a standardized screening instrument for the purpose of identifying </w:t>
      </w:r>
      <w:r w:rsidRPr="38FD302B" w:rsidR="65AFC4B6">
        <w:rPr>
          <w:rFonts w:asciiTheme="majorHAnsi" w:hAnsiTheme="majorHAnsi"/>
          <w:sz w:val="24"/>
          <w:szCs w:val="24"/>
        </w:rPr>
        <w:t>potential factors that place parents at risk for family violence</w:t>
      </w:r>
      <w:r w:rsidRPr="38FD302B" w:rsidR="00A76855">
        <w:rPr>
          <w:rFonts w:asciiTheme="majorHAnsi" w:hAnsiTheme="majorHAnsi"/>
          <w:sz w:val="24"/>
          <w:szCs w:val="24"/>
        </w:rPr>
        <w:t xml:space="preserve">. The </w:t>
      </w:r>
      <w:r w:rsidRPr="38FD302B" w:rsidR="62323C3B">
        <w:rPr>
          <w:rFonts w:asciiTheme="majorHAnsi" w:hAnsiTheme="majorHAnsi"/>
          <w:sz w:val="24"/>
          <w:szCs w:val="24"/>
        </w:rPr>
        <w:t>DOW has</w:t>
      </w:r>
      <w:r w:rsidRPr="38FD302B" w:rsidR="00A76855">
        <w:rPr>
          <w:rFonts w:asciiTheme="majorHAnsi" w:hAnsiTheme="majorHAnsi"/>
          <w:sz w:val="24"/>
          <w:szCs w:val="24"/>
        </w:rPr>
        <w:t xml:space="preserve"> selected the FNS to serve as the standardized</w:t>
      </w:r>
      <w:r w:rsidR="00E012A0">
        <w:rPr>
          <w:rFonts w:asciiTheme="majorHAnsi" w:hAnsiTheme="majorHAnsi"/>
          <w:sz w:val="24"/>
          <w:szCs w:val="24"/>
        </w:rPr>
        <w:t xml:space="preserve"> </w:t>
      </w:r>
      <w:r w:rsidRPr="38FD302B" w:rsidR="2A7F4A53">
        <w:rPr>
          <w:rFonts w:asciiTheme="majorHAnsi" w:hAnsiTheme="majorHAnsi"/>
          <w:sz w:val="24"/>
          <w:szCs w:val="24"/>
        </w:rPr>
        <w:t>intake tool</w:t>
      </w:r>
      <w:r w:rsidR="00B16ECB">
        <w:rPr>
          <w:rFonts w:asciiTheme="majorHAnsi" w:hAnsiTheme="majorHAnsi"/>
          <w:sz w:val="24"/>
          <w:szCs w:val="24"/>
        </w:rPr>
        <w:t xml:space="preserve"> for this purpose.</w:t>
      </w:r>
    </w:p>
    <w:p w:rsidR="00F2331A" w:rsidP="00ED6921" w14:paraId="5FF6BAEB" w14:textId="77777777">
      <w:pPr>
        <w:spacing w:after="0" w:line="240" w:lineRule="auto"/>
        <w:rPr>
          <w:rFonts w:asciiTheme="majorHAnsi" w:hAnsiTheme="majorHAnsi"/>
          <w:iCs/>
          <w:sz w:val="24"/>
        </w:rPr>
      </w:pPr>
    </w:p>
    <w:p w:rsidR="00E47519" w:rsidP="5BBD69FE" w14:paraId="54B3EFED" w14:textId="7A8A0BA2">
      <w:pPr>
        <w:spacing w:after="0" w:line="240" w:lineRule="auto"/>
        <w:rPr>
          <w:rFonts w:asciiTheme="majorHAnsi" w:hAnsiTheme="majorHAnsi"/>
          <w:sz w:val="24"/>
          <w:szCs w:val="24"/>
        </w:rPr>
      </w:pPr>
      <w:r w:rsidRPr="2BFAA861">
        <w:rPr>
          <w:rFonts w:asciiTheme="majorHAnsi" w:hAnsiTheme="majorHAnsi"/>
          <w:sz w:val="24"/>
          <w:szCs w:val="24"/>
        </w:rPr>
        <w:t xml:space="preserve">For phase II, the FNS will be completed at a single timepoint </w:t>
      </w:r>
      <w:r w:rsidRPr="2BFAA861" w:rsidR="3CA3D2E6">
        <w:rPr>
          <w:rFonts w:asciiTheme="majorHAnsi" w:hAnsiTheme="majorHAnsi"/>
          <w:sz w:val="24"/>
          <w:szCs w:val="24"/>
        </w:rPr>
        <w:t>at the beginning of an</w:t>
      </w:r>
      <w:r w:rsidRPr="2BFAA861">
        <w:rPr>
          <w:rFonts w:asciiTheme="majorHAnsi" w:hAnsiTheme="majorHAnsi"/>
          <w:sz w:val="24"/>
          <w:szCs w:val="24"/>
        </w:rPr>
        <w:t xml:space="preserve"> </w:t>
      </w:r>
      <w:r w:rsidRPr="2BFAA861" w:rsidR="076E5F18">
        <w:rPr>
          <w:rFonts w:asciiTheme="majorHAnsi" w:hAnsiTheme="majorHAnsi"/>
          <w:sz w:val="24"/>
          <w:szCs w:val="24"/>
        </w:rPr>
        <w:t>individuals’</w:t>
      </w:r>
      <w:r w:rsidRPr="2BFAA861">
        <w:rPr>
          <w:rFonts w:asciiTheme="majorHAnsi" w:hAnsiTheme="majorHAnsi"/>
          <w:sz w:val="24"/>
          <w:szCs w:val="24"/>
        </w:rPr>
        <w:t xml:space="preserve"> involvement with NPSP services. OSD </w:t>
      </w:r>
      <w:r w:rsidRPr="2BFAA861" w:rsidR="2955A5DA">
        <w:rPr>
          <w:rFonts w:asciiTheme="majorHAnsi" w:hAnsiTheme="majorHAnsi"/>
          <w:sz w:val="24"/>
          <w:szCs w:val="24"/>
        </w:rPr>
        <w:t>MCA</w:t>
      </w:r>
      <w:r w:rsidRPr="2BFAA861">
        <w:rPr>
          <w:rFonts w:asciiTheme="majorHAnsi" w:hAnsiTheme="majorHAnsi"/>
          <w:sz w:val="24"/>
          <w:szCs w:val="24"/>
        </w:rPr>
        <w:t xml:space="preserve"> estimate</w:t>
      </w:r>
      <w:r w:rsidRPr="2BFAA861" w:rsidR="523617A8">
        <w:rPr>
          <w:rFonts w:asciiTheme="majorHAnsi" w:hAnsiTheme="majorHAnsi"/>
          <w:sz w:val="24"/>
          <w:szCs w:val="24"/>
        </w:rPr>
        <w:t>s</w:t>
      </w:r>
      <w:r w:rsidRPr="2BFAA861">
        <w:rPr>
          <w:rFonts w:asciiTheme="majorHAnsi" w:hAnsiTheme="majorHAnsi"/>
          <w:sz w:val="24"/>
          <w:szCs w:val="24"/>
        </w:rPr>
        <w:t xml:space="preserve"> that approximately 15,000 FNS instruments </w:t>
      </w:r>
      <w:r w:rsidRPr="2BFAA861" w:rsidR="64EDC7D4">
        <w:rPr>
          <w:rFonts w:asciiTheme="majorHAnsi" w:hAnsiTheme="majorHAnsi"/>
          <w:sz w:val="24"/>
          <w:szCs w:val="24"/>
        </w:rPr>
        <w:t>are</w:t>
      </w:r>
      <w:r w:rsidRPr="2BFAA861" w:rsidR="6F3A6563">
        <w:rPr>
          <w:rFonts w:asciiTheme="majorHAnsi" w:hAnsiTheme="majorHAnsi"/>
          <w:sz w:val="24"/>
          <w:szCs w:val="24"/>
        </w:rPr>
        <w:t xml:space="preserve"> completed across the Services annually.</w:t>
      </w:r>
      <w:r w:rsidRPr="2BFAA861" w:rsidR="523617A8">
        <w:rPr>
          <w:rFonts w:asciiTheme="majorHAnsi" w:hAnsiTheme="majorHAnsi"/>
          <w:sz w:val="24"/>
          <w:szCs w:val="24"/>
        </w:rPr>
        <w:t xml:space="preserve"> Phase II is anticipated to occur over a 3-year period</w:t>
      </w:r>
      <w:r w:rsidRPr="2BFAA861" w:rsidR="183304CD">
        <w:rPr>
          <w:rFonts w:asciiTheme="majorHAnsi" w:hAnsiTheme="majorHAnsi"/>
          <w:sz w:val="24"/>
          <w:szCs w:val="24"/>
        </w:rPr>
        <w:t xml:space="preserve"> from approval</w:t>
      </w:r>
      <w:r w:rsidRPr="2BFAA861" w:rsidR="523617A8">
        <w:rPr>
          <w:rFonts w:asciiTheme="majorHAnsi" w:hAnsiTheme="majorHAnsi"/>
          <w:sz w:val="24"/>
          <w:szCs w:val="24"/>
        </w:rPr>
        <w:t xml:space="preserve">. </w:t>
      </w:r>
      <w:r w:rsidRPr="2BFAA861" w:rsidR="5F216BED">
        <w:rPr>
          <w:rFonts w:asciiTheme="majorHAnsi" w:hAnsiTheme="majorHAnsi"/>
          <w:sz w:val="24"/>
          <w:szCs w:val="24"/>
        </w:rPr>
        <w:t xml:space="preserve">During that time, HQ POCs will be instructed to randomly select 10% of their FNSs completed responses from each Service. The 10% of collected responses will be provided to the Clearinghouse research team from each Service’s NPSP. </w:t>
      </w:r>
      <w:r w:rsidRPr="2BFAA861" w:rsidR="4340F6DB">
        <w:rPr>
          <w:rFonts w:asciiTheme="majorHAnsi" w:hAnsiTheme="majorHAnsi"/>
          <w:sz w:val="24"/>
          <w:szCs w:val="24"/>
        </w:rPr>
        <w:t xml:space="preserve">Thus, data from a total of 4,500 FNS instruments will be used to perform robust psychometric evaluation of the measure. </w:t>
      </w:r>
      <w:r w:rsidRPr="2BFAA861" w:rsidR="36397053">
        <w:rPr>
          <w:rFonts w:asciiTheme="majorHAnsi" w:hAnsiTheme="majorHAnsi"/>
          <w:sz w:val="24"/>
          <w:szCs w:val="24"/>
        </w:rPr>
        <w:t>Service-level NPSP personnel will send de-</w:t>
      </w:r>
      <w:r w:rsidRPr="2BFAA861" w:rsidR="36397053">
        <w:rPr>
          <w:rFonts w:asciiTheme="majorHAnsi" w:hAnsiTheme="majorHAnsi"/>
          <w:sz w:val="24"/>
          <w:szCs w:val="24"/>
        </w:rPr>
        <w:t xml:space="preserve">identified FNS instruments to the Clearinghouse research team through the DoD SAFE file </w:t>
      </w:r>
      <w:r w:rsidRPr="2BFAA861" w:rsidR="3EE22ABF">
        <w:rPr>
          <w:rFonts w:asciiTheme="majorHAnsi" w:hAnsiTheme="majorHAnsi"/>
          <w:sz w:val="24"/>
          <w:szCs w:val="24"/>
        </w:rPr>
        <w:t>exchange</w:t>
      </w:r>
      <w:r w:rsidRPr="2BFAA861" w:rsidR="36397053">
        <w:rPr>
          <w:rFonts w:asciiTheme="majorHAnsi" w:hAnsiTheme="majorHAnsi"/>
          <w:sz w:val="24"/>
          <w:szCs w:val="24"/>
        </w:rPr>
        <w:t xml:space="preserve"> portal</w:t>
      </w:r>
      <w:r w:rsidRPr="2BFAA861" w:rsidR="52AB78BA">
        <w:rPr>
          <w:rFonts w:asciiTheme="majorHAnsi" w:hAnsiTheme="majorHAnsi"/>
          <w:sz w:val="24"/>
          <w:szCs w:val="24"/>
        </w:rPr>
        <w:t xml:space="preserve"> in full compliance with current DoD standards</w:t>
      </w:r>
      <w:r w:rsidRPr="2BFAA861" w:rsidR="36397053">
        <w:rPr>
          <w:rFonts w:asciiTheme="majorHAnsi" w:hAnsiTheme="majorHAnsi"/>
          <w:sz w:val="24"/>
          <w:szCs w:val="24"/>
        </w:rPr>
        <w:t>.</w:t>
      </w:r>
      <w:r w:rsidRPr="2BFAA861" w:rsidR="18449CAD">
        <w:rPr>
          <w:rFonts w:asciiTheme="majorHAnsi" w:hAnsiTheme="majorHAnsi"/>
          <w:sz w:val="24"/>
          <w:szCs w:val="24"/>
        </w:rPr>
        <w:t xml:space="preserve"> </w:t>
      </w:r>
      <w:r w:rsidRPr="2BFAA861" w:rsidR="3A03613E">
        <w:rPr>
          <w:rFonts w:asciiTheme="majorHAnsi" w:hAnsiTheme="majorHAnsi"/>
          <w:sz w:val="24"/>
          <w:szCs w:val="24"/>
        </w:rPr>
        <w:t>The original paper copy of the FNS will be retained by home visitors for inclusion in their clients’ file in accordance with each home visitor’s standard operating proc</w:t>
      </w:r>
      <w:r w:rsidRPr="2BFAA861" w:rsidR="1BCE24D9">
        <w:rPr>
          <w:rFonts w:asciiTheme="majorHAnsi" w:hAnsiTheme="majorHAnsi"/>
          <w:sz w:val="24"/>
          <w:szCs w:val="24"/>
        </w:rPr>
        <w:t xml:space="preserve">edure. </w:t>
      </w:r>
      <w:r w:rsidRPr="2BFAA861" w:rsidR="00182737">
        <w:rPr>
          <w:rFonts w:asciiTheme="majorHAnsi" w:hAnsiTheme="majorHAnsi"/>
          <w:sz w:val="24"/>
          <w:szCs w:val="24"/>
        </w:rPr>
        <w:t xml:space="preserve">The copy of the FNS provided by the home visitors to Penn State researchers will be stored in a secure folder </w:t>
      </w:r>
      <w:r w:rsidRPr="2BFAA861" w:rsidR="00A1155E">
        <w:rPr>
          <w:rFonts w:asciiTheme="majorHAnsi" w:hAnsiTheme="majorHAnsi"/>
          <w:sz w:val="24"/>
          <w:szCs w:val="24"/>
        </w:rPr>
        <w:t xml:space="preserve">on a secured Penn State server </w:t>
      </w:r>
      <w:r w:rsidRPr="2BFAA861" w:rsidR="00182737">
        <w:rPr>
          <w:rFonts w:asciiTheme="majorHAnsi" w:hAnsiTheme="majorHAnsi"/>
          <w:sz w:val="24"/>
          <w:szCs w:val="24"/>
        </w:rPr>
        <w:t xml:space="preserve">and destroyed upon completion of the project. </w:t>
      </w:r>
      <w:r w:rsidRPr="2BFAA861" w:rsidR="18449CAD">
        <w:rPr>
          <w:rFonts w:asciiTheme="majorHAnsi" w:hAnsiTheme="majorHAnsi"/>
          <w:sz w:val="24"/>
          <w:szCs w:val="24"/>
        </w:rPr>
        <w:t xml:space="preserve">The Clearinghouse research team will be responsible for entering the information into a Statistical Package for the Social Sciences data file that will be stored on a </w:t>
      </w:r>
      <w:r w:rsidRPr="2BFAA861" w:rsidR="5057D87F">
        <w:rPr>
          <w:rFonts w:asciiTheme="majorHAnsi" w:hAnsiTheme="majorHAnsi"/>
          <w:sz w:val="24"/>
          <w:szCs w:val="24"/>
        </w:rPr>
        <w:t>secure, password protected, two-factor authentication enabled Penn State server.</w:t>
      </w:r>
      <w:r w:rsidRPr="2BFAA861" w:rsidR="5F3FF262">
        <w:rPr>
          <w:rFonts w:asciiTheme="majorHAnsi" w:hAnsiTheme="majorHAnsi"/>
          <w:sz w:val="24"/>
          <w:szCs w:val="24"/>
        </w:rPr>
        <w:t xml:space="preserve"> </w:t>
      </w:r>
    </w:p>
    <w:p w:rsidR="00E47519" w:rsidP="00ED6921" w14:paraId="09C7F0A1" w14:textId="77777777">
      <w:pPr>
        <w:spacing w:after="0" w:line="240" w:lineRule="auto"/>
        <w:rPr>
          <w:rFonts w:asciiTheme="majorHAnsi" w:hAnsiTheme="majorHAnsi"/>
          <w:iCs/>
          <w:sz w:val="24"/>
        </w:rPr>
      </w:pPr>
    </w:p>
    <w:p w:rsidR="003E6737" w:rsidP="105F0E6B" w14:paraId="2F4D07FD" w14:textId="64FE77FB">
      <w:pPr>
        <w:spacing w:after="0" w:line="240" w:lineRule="auto"/>
        <w:rPr>
          <w:rFonts w:asciiTheme="majorHAnsi" w:hAnsiTheme="majorHAnsi"/>
          <w:sz w:val="24"/>
          <w:szCs w:val="24"/>
        </w:rPr>
      </w:pPr>
      <w:r w:rsidRPr="105F0E6B">
        <w:rPr>
          <w:rFonts w:asciiTheme="majorHAnsi" w:hAnsiTheme="majorHAnsi"/>
          <w:sz w:val="24"/>
          <w:szCs w:val="24"/>
        </w:rPr>
        <w:t>The goal of this data collection is</w:t>
      </w:r>
      <w:r w:rsidRPr="105F0E6B" w:rsidR="3B05ADEA">
        <w:rPr>
          <w:rFonts w:asciiTheme="majorHAnsi" w:hAnsiTheme="majorHAnsi"/>
          <w:sz w:val="24"/>
          <w:szCs w:val="24"/>
        </w:rPr>
        <w:t xml:space="preserve"> to</w:t>
      </w:r>
      <w:r w:rsidRPr="105F0E6B">
        <w:rPr>
          <w:rFonts w:asciiTheme="majorHAnsi" w:hAnsiTheme="majorHAnsi"/>
          <w:sz w:val="24"/>
          <w:szCs w:val="24"/>
        </w:rPr>
        <w:t xml:space="preserve"> provide OSD MC</w:t>
      </w:r>
      <w:r w:rsidRPr="105F0E6B" w:rsidR="03A98EF3">
        <w:rPr>
          <w:rFonts w:asciiTheme="majorHAnsi" w:hAnsiTheme="majorHAnsi"/>
          <w:sz w:val="24"/>
          <w:szCs w:val="24"/>
        </w:rPr>
        <w:t>A</w:t>
      </w:r>
      <w:r w:rsidRPr="105F0E6B">
        <w:rPr>
          <w:rFonts w:asciiTheme="majorHAnsi" w:hAnsiTheme="majorHAnsi"/>
          <w:sz w:val="24"/>
          <w:szCs w:val="24"/>
        </w:rPr>
        <w:t xml:space="preserve"> and Service-level FAP NPSP wi</w:t>
      </w:r>
      <w:r w:rsidRPr="105F0E6B" w:rsidR="03A98EF3">
        <w:rPr>
          <w:rFonts w:asciiTheme="majorHAnsi" w:hAnsiTheme="majorHAnsi"/>
          <w:sz w:val="24"/>
          <w:szCs w:val="24"/>
        </w:rPr>
        <w:t>th</w:t>
      </w:r>
      <w:r w:rsidRPr="105F0E6B">
        <w:rPr>
          <w:rFonts w:asciiTheme="majorHAnsi" w:hAnsiTheme="majorHAnsi"/>
          <w:sz w:val="24"/>
          <w:szCs w:val="24"/>
        </w:rPr>
        <w:t xml:space="preserve"> </w:t>
      </w:r>
      <w:r w:rsidRPr="105F0E6B" w:rsidR="2F392D33">
        <w:rPr>
          <w:rFonts w:asciiTheme="majorHAnsi" w:hAnsiTheme="majorHAnsi"/>
          <w:sz w:val="24"/>
          <w:szCs w:val="24"/>
        </w:rPr>
        <w:t xml:space="preserve">detailed information about the utility of the FNS as a screener for identifying </w:t>
      </w:r>
      <w:r w:rsidRPr="105F0E6B" w:rsidR="6868BD7F">
        <w:rPr>
          <w:rFonts w:asciiTheme="majorHAnsi" w:hAnsiTheme="majorHAnsi"/>
          <w:sz w:val="24"/>
          <w:szCs w:val="24"/>
        </w:rPr>
        <w:t>potential risk and protective factors for family violence and areas of focus for edu</w:t>
      </w:r>
      <w:r w:rsidRPr="105F0E6B" w:rsidR="1BDCD687">
        <w:rPr>
          <w:rFonts w:asciiTheme="majorHAnsi" w:hAnsiTheme="majorHAnsi"/>
          <w:sz w:val="24"/>
          <w:szCs w:val="24"/>
        </w:rPr>
        <w:t>c</w:t>
      </w:r>
      <w:r w:rsidRPr="105F0E6B" w:rsidR="6868BD7F">
        <w:rPr>
          <w:rFonts w:asciiTheme="majorHAnsi" w:hAnsiTheme="majorHAnsi"/>
          <w:sz w:val="24"/>
          <w:szCs w:val="24"/>
        </w:rPr>
        <w:t>ation and support</w:t>
      </w:r>
      <w:r w:rsidRPr="105F0E6B" w:rsidR="054AFFD6">
        <w:rPr>
          <w:rFonts w:asciiTheme="majorHAnsi" w:hAnsiTheme="majorHAnsi"/>
          <w:sz w:val="24"/>
          <w:szCs w:val="24"/>
        </w:rPr>
        <w:t xml:space="preserve">. The </w:t>
      </w:r>
      <w:r w:rsidRPr="105F0E6B" w:rsidR="107A8DD8">
        <w:rPr>
          <w:rFonts w:asciiTheme="majorHAnsi" w:hAnsiTheme="majorHAnsi"/>
          <w:sz w:val="24"/>
          <w:szCs w:val="24"/>
        </w:rPr>
        <w:t>findings of phase II will also be used to inform phases III-V</w:t>
      </w:r>
      <w:r w:rsidRPr="105F0E6B" w:rsidR="506CC20B">
        <w:rPr>
          <w:rFonts w:asciiTheme="majorHAnsi" w:hAnsiTheme="majorHAnsi"/>
          <w:sz w:val="24"/>
          <w:szCs w:val="24"/>
        </w:rPr>
        <w:t xml:space="preserve"> with the ultimate goal of ensuring that FAP NPSP has a </w:t>
      </w:r>
      <w:r w:rsidRPr="105F0E6B" w:rsidR="03A98EF3">
        <w:rPr>
          <w:rFonts w:asciiTheme="majorHAnsi" w:hAnsiTheme="majorHAnsi"/>
          <w:sz w:val="24"/>
          <w:szCs w:val="24"/>
        </w:rPr>
        <w:t xml:space="preserve">tool </w:t>
      </w:r>
      <w:r w:rsidRPr="105F0E6B" w:rsidR="506CC20B">
        <w:rPr>
          <w:rFonts w:asciiTheme="majorHAnsi" w:hAnsiTheme="majorHAnsi"/>
          <w:sz w:val="24"/>
          <w:szCs w:val="24"/>
        </w:rPr>
        <w:t>that complies with DoD Instruction 6400.05</w:t>
      </w:r>
      <w:r w:rsidRPr="105F0E6B" w:rsidR="2C7AEB41">
        <w:rPr>
          <w:rFonts w:asciiTheme="majorHAnsi" w:hAnsiTheme="majorHAnsi"/>
          <w:sz w:val="24"/>
          <w:szCs w:val="24"/>
        </w:rPr>
        <w:t xml:space="preserve"> and is able to efficiently and effectively assist NPSP personnel with </w:t>
      </w:r>
      <w:r w:rsidRPr="105F0E6B" w:rsidR="2F4602D4">
        <w:rPr>
          <w:rFonts w:asciiTheme="majorHAnsi" w:hAnsiTheme="majorHAnsi"/>
          <w:sz w:val="24"/>
          <w:szCs w:val="24"/>
        </w:rPr>
        <w:t>service provision</w:t>
      </w:r>
      <w:r w:rsidRPr="105F0E6B" w:rsidR="2C7AEB41">
        <w:rPr>
          <w:rFonts w:asciiTheme="majorHAnsi" w:hAnsiTheme="majorHAnsi"/>
          <w:sz w:val="24"/>
          <w:szCs w:val="24"/>
        </w:rPr>
        <w:t>.</w:t>
      </w:r>
      <w:r w:rsidRPr="105F0E6B" w:rsidR="6F3A6563">
        <w:rPr>
          <w:rFonts w:asciiTheme="majorHAnsi" w:hAnsiTheme="majorHAnsi"/>
          <w:sz w:val="24"/>
          <w:szCs w:val="24"/>
        </w:rPr>
        <w:t xml:space="preserve"> </w:t>
      </w:r>
    </w:p>
    <w:p w:rsidR="005C7428" w:rsidP="006E563D" w14:paraId="44676008" w14:textId="77777777">
      <w:pPr>
        <w:spacing w:after="0" w:line="240" w:lineRule="auto"/>
        <w:rPr>
          <w:rFonts w:asciiTheme="majorHAnsi" w:hAnsiTheme="majorHAnsi"/>
          <w:i/>
          <w:sz w:val="24"/>
        </w:rPr>
      </w:pPr>
    </w:p>
    <w:p w:rsidR="005C7428" w:rsidRPr="0085688C" w:rsidP="006E563D" w14:paraId="4CDBDE22" w14:textId="79EDD950">
      <w:pPr>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AA4E83" w:rsidP="006E563D" w14:paraId="31E4E74A" w14:textId="3589BE20">
      <w:pPr>
        <w:spacing w:after="0" w:line="240" w:lineRule="auto"/>
        <w:rPr>
          <w:rFonts w:asciiTheme="majorHAnsi" w:hAnsiTheme="majorHAnsi"/>
          <w:iCs/>
          <w:sz w:val="24"/>
        </w:rPr>
      </w:pPr>
    </w:p>
    <w:p w:rsidR="00FA0F5B" w:rsidP="006E563D" w14:paraId="1FC83158" w14:textId="165DA109">
      <w:pPr>
        <w:spacing w:after="0" w:line="240" w:lineRule="auto"/>
        <w:rPr>
          <w:rFonts w:asciiTheme="majorHAnsi" w:hAnsiTheme="majorHAnsi"/>
          <w:iCs/>
          <w:sz w:val="24"/>
        </w:rPr>
      </w:pPr>
      <w:r>
        <w:rPr>
          <w:rFonts w:asciiTheme="majorHAnsi" w:hAnsiTheme="majorHAnsi"/>
          <w:iCs/>
          <w:sz w:val="24"/>
        </w:rPr>
        <w:t xml:space="preserve">All FNS responses will be collected via paper-and-pencil methods. Electronic submissions are not being used because no Service has a system in place </w:t>
      </w:r>
      <w:r w:rsidR="00B531FA">
        <w:rPr>
          <w:rFonts w:asciiTheme="majorHAnsi" w:hAnsiTheme="majorHAnsi"/>
          <w:iCs/>
          <w:sz w:val="24"/>
        </w:rPr>
        <w:t>that allows for electronic administration of the FNS</w:t>
      </w:r>
      <w:r w:rsidR="005F1530">
        <w:rPr>
          <w:rFonts w:asciiTheme="majorHAnsi" w:hAnsiTheme="majorHAnsi"/>
          <w:iCs/>
          <w:sz w:val="24"/>
        </w:rPr>
        <w:t xml:space="preserve"> at this time given its use as an onsite screening tool </w:t>
      </w:r>
      <w:r w:rsidR="003B533F">
        <w:rPr>
          <w:rFonts w:asciiTheme="majorHAnsi" w:hAnsiTheme="majorHAnsi"/>
          <w:iCs/>
          <w:sz w:val="24"/>
        </w:rPr>
        <w:t>for access to services</w:t>
      </w:r>
      <w:r w:rsidR="00B531FA">
        <w:rPr>
          <w:rFonts w:asciiTheme="majorHAnsi" w:hAnsiTheme="majorHAnsi"/>
          <w:iCs/>
          <w:sz w:val="24"/>
        </w:rPr>
        <w:t>.</w:t>
      </w:r>
      <w:r w:rsidR="00F15B24">
        <w:rPr>
          <w:rFonts w:asciiTheme="majorHAnsi" w:hAnsiTheme="majorHAnsi"/>
          <w:iCs/>
          <w:sz w:val="24"/>
        </w:rPr>
        <w:t xml:space="preserve"> Attempting to create systems that Service-level NPSP could use to collect the information electronically would place too high a burden on the Services at this point in time. </w:t>
      </w:r>
      <w:r w:rsidR="004B072C">
        <w:rPr>
          <w:rFonts w:asciiTheme="majorHAnsi" w:hAnsiTheme="majorHAnsi"/>
          <w:iCs/>
          <w:sz w:val="24"/>
        </w:rPr>
        <w:t xml:space="preserve">Ultimately, the goal is to transition the FNS into an online system that would allow for electronic submission. </w:t>
      </w:r>
      <w:r w:rsidR="00DE5968">
        <w:rPr>
          <w:rFonts w:asciiTheme="majorHAnsi" w:hAnsiTheme="majorHAnsi"/>
          <w:iCs/>
          <w:sz w:val="24"/>
        </w:rPr>
        <w:t>As previously mentioned, this will occur during phase IV of the project.</w:t>
      </w:r>
    </w:p>
    <w:p w:rsidR="008635C4" w:rsidP="006E563D" w14:paraId="5014F8C7" w14:textId="13B035EA">
      <w:pPr>
        <w:spacing w:after="0" w:line="240" w:lineRule="auto"/>
        <w:rPr>
          <w:rFonts w:asciiTheme="majorHAnsi" w:hAnsiTheme="majorHAnsi"/>
          <w:i/>
          <w:sz w:val="24"/>
        </w:rPr>
      </w:pPr>
    </w:p>
    <w:p w:rsidR="008635C4" w:rsidRPr="0085688C" w:rsidP="006E563D" w14:paraId="4F98D211" w14:textId="34B6C7C7">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F804F0" w:rsidP="006E563D" w14:paraId="6D8DC293" w14:textId="77777777">
      <w:pPr>
        <w:spacing w:after="0" w:line="240" w:lineRule="auto"/>
        <w:rPr>
          <w:rFonts w:asciiTheme="majorHAnsi" w:hAnsiTheme="majorHAnsi"/>
          <w:sz w:val="24"/>
        </w:rPr>
      </w:pPr>
    </w:p>
    <w:p w:rsidR="00CA15B1" w:rsidP="006E563D" w14:paraId="29129717" w14:textId="25C0B934">
      <w:pPr>
        <w:spacing w:after="0" w:line="240" w:lineRule="auto"/>
        <w:rPr>
          <w:rFonts w:asciiTheme="majorHAnsi" w:hAnsiTheme="majorHAnsi"/>
          <w:i/>
          <w:sz w:val="24"/>
        </w:rPr>
      </w:pPr>
      <w:r w:rsidRPr="00811C01">
        <w:rPr>
          <w:rFonts w:asciiTheme="majorHAnsi" w:hAnsiTheme="majorHAnsi"/>
          <w:sz w:val="24"/>
        </w:rPr>
        <w:t>The information obtained through this collection is unique and is not already available for use or adaptation from another cleared source.</w:t>
      </w:r>
      <w:r w:rsidRPr="00200261">
        <w:rPr>
          <w:rFonts w:asciiTheme="majorHAnsi" w:hAnsiTheme="majorHAnsi"/>
          <w:sz w:val="24"/>
        </w:rPr>
        <w:t xml:space="preserve"> </w:t>
      </w:r>
    </w:p>
    <w:p w:rsidR="00CA15B1" w:rsidP="006E563D" w14:paraId="493B1D14" w14:textId="77777777">
      <w:pPr>
        <w:spacing w:after="0" w:line="240" w:lineRule="auto"/>
        <w:rPr>
          <w:rFonts w:asciiTheme="majorHAnsi" w:hAnsiTheme="majorHAnsi"/>
          <w:i/>
          <w:sz w:val="24"/>
        </w:rPr>
      </w:pPr>
    </w:p>
    <w:p w:rsidR="00CA15B1" w:rsidP="006E563D" w14:paraId="7BD76C4B" w14:textId="631ADE8E">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 xml:space="preserve">Burden on Small </w:t>
      </w:r>
      <w:r w:rsidRPr="00CA15B1" w:rsidR="00A64944">
        <w:rPr>
          <w:rFonts w:asciiTheme="majorHAnsi" w:hAnsiTheme="majorHAnsi"/>
          <w:sz w:val="24"/>
          <w:u w:val="single"/>
        </w:rPr>
        <w:t>Businesses</w:t>
      </w:r>
      <w:r w:rsidR="00A64944">
        <w:rPr>
          <w:rFonts w:asciiTheme="majorHAnsi" w:hAnsiTheme="majorHAnsi"/>
          <w:sz w:val="24"/>
        </w:rPr>
        <w:t xml:space="preserve"> </w:t>
      </w:r>
    </w:p>
    <w:p w:rsidR="00DF203B" w:rsidP="006E563D" w14:paraId="4A11D372" w14:textId="77777777">
      <w:pPr>
        <w:spacing w:after="0" w:line="240" w:lineRule="auto"/>
        <w:rPr>
          <w:rFonts w:asciiTheme="majorHAnsi" w:hAnsiTheme="majorHAnsi"/>
          <w:sz w:val="24"/>
        </w:rPr>
      </w:pPr>
    </w:p>
    <w:p w:rsidR="002567F9" w:rsidP="006E563D" w14:paraId="126265E5" w14:textId="1CECF8CF">
      <w:pPr>
        <w:spacing w:after="0" w:line="240" w:lineRule="auto"/>
        <w:rPr>
          <w:rFonts w:asciiTheme="majorHAnsi" w:hAnsiTheme="majorHAnsi"/>
          <w:i/>
          <w:sz w:val="24"/>
        </w:rPr>
      </w:pPr>
      <w:r w:rsidRPr="00DF203B">
        <w:rPr>
          <w:rFonts w:asciiTheme="majorHAnsi" w:hAnsiTheme="majorHAnsi"/>
          <w:sz w:val="24"/>
        </w:rPr>
        <w:t>This information collection does not impose a significant economic impact on a substantial number of small businesses or entities.</w:t>
      </w:r>
      <w:r w:rsidRPr="002567F9">
        <w:rPr>
          <w:rFonts w:asciiTheme="majorHAnsi" w:hAnsiTheme="majorHAnsi"/>
          <w:i/>
          <w:sz w:val="24"/>
        </w:rPr>
        <w:t xml:space="preserve"> </w:t>
      </w:r>
    </w:p>
    <w:p w:rsidR="002567F9" w:rsidP="006E563D" w14:paraId="63EBC45A" w14:textId="77777777">
      <w:pPr>
        <w:spacing w:after="0" w:line="240" w:lineRule="auto"/>
        <w:rPr>
          <w:rFonts w:asciiTheme="majorHAnsi" w:hAnsiTheme="majorHAnsi"/>
          <w:i/>
          <w:sz w:val="24"/>
        </w:rPr>
      </w:pPr>
    </w:p>
    <w:p w:rsidR="002567F9" w:rsidRPr="0085688C" w:rsidP="006E563D" w14:paraId="66D89971" w14:textId="53A463CA">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6C3A54" w:rsidP="006E563D" w14:paraId="189CA8F5" w14:textId="4D0A6D62">
      <w:pPr>
        <w:spacing w:after="0" w:line="240" w:lineRule="auto"/>
        <w:rPr>
          <w:rFonts w:asciiTheme="majorHAnsi" w:hAnsiTheme="majorHAnsi"/>
          <w:iCs/>
          <w:sz w:val="24"/>
        </w:rPr>
      </w:pPr>
    </w:p>
    <w:p w:rsidR="00054AD1" w:rsidP="006E563D" w14:paraId="41A22485" w14:textId="02995AAA">
      <w:pPr>
        <w:spacing w:after="0" w:line="240" w:lineRule="auto"/>
        <w:rPr>
          <w:rFonts w:asciiTheme="majorHAnsi" w:hAnsiTheme="majorHAnsi"/>
          <w:iCs/>
          <w:sz w:val="24"/>
        </w:rPr>
      </w:pPr>
      <w:r>
        <w:rPr>
          <w:rFonts w:asciiTheme="majorHAnsi" w:hAnsiTheme="majorHAnsi"/>
          <w:iCs/>
          <w:sz w:val="24"/>
        </w:rPr>
        <w:t xml:space="preserve">Only respondents interested in participating in NPSP will be asked to complete the FNS.  </w:t>
      </w:r>
      <w:r w:rsidR="003546E4">
        <w:rPr>
          <w:rFonts w:asciiTheme="majorHAnsi" w:hAnsiTheme="majorHAnsi"/>
          <w:iCs/>
          <w:sz w:val="24"/>
        </w:rPr>
        <w:t xml:space="preserve">Respondents will complete the FNS instrument once. </w:t>
      </w:r>
      <w:r w:rsidR="00F03525">
        <w:rPr>
          <w:rFonts w:asciiTheme="majorHAnsi" w:hAnsiTheme="majorHAnsi"/>
          <w:iCs/>
          <w:sz w:val="24"/>
        </w:rPr>
        <w:t>It is not possible to collect the information less frequently</w:t>
      </w:r>
      <w:r w:rsidR="00B41B97">
        <w:rPr>
          <w:rFonts w:asciiTheme="majorHAnsi" w:hAnsiTheme="majorHAnsi"/>
          <w:iCs/>
          <w:sz w:val="24"/>
        </w:rPr>
        <w:t xml:space="preserve"> than once.</w:t>
      </w:r>
    </w:p>
    <w:p w:rsidR="00F86C35" w:rsidP="006E563D" w14:paraId="3613C7AF" w14:textId="77777777">
      <w:pPr>
        <w:spacing w:after="0" w:line="240" w:lineRule="auto"/>
        <w:rPr>
          <w:rFonts w:asciiTheme="majorHAnsi" w:hAnsiTheme="majorHAnsi"/>
          <w:i/>
          <w:sz w:val="24"/>
        </w:rPr>
      </w:pPr>
    </w:p>
    <w:p w:rsidR="00F86C35" w:rsidP="006E563D" w14:paraId="2FE050A1" w14:textId="09F2CE6E">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r w:rsidR="0085688C">
        <w:rPr>
          <w:rFonts w:asciiTheme="majorHAnsi" w:hAnsiTheme="majorHAnsi"/>
          <w:sz w:val="24"/>
          <w:u w:val="single"/>
        </w:rPr>
        <w:t xml:space="preserve"> </w:t>
      </w:r>
    </w:p>
    <w:p w:rsidR="00555766" w:rsidP="00200261" w14:paraId="77048ED9" w14:textId="731C211E">
      <w:pPr>
        <w:pStyle w:val="NormalWeb"/>
        <w:spacing w:line="288" w:lineRule="atLeast"/>
        <w:rPr>
          <w:rFonts w:asciiTheme="majorHAnsi" w:eastAsiaTheme="minorHAnsi" w:hAnsiTheme="majorHAnsi" w:cstheme="minorBidi"/>
          <w:szCs w:val="22"/>
        </w:rPr>
      </w:pPr>
      <w:r w:rsidRPr="00D51DE1">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105F0E6B" w14:paraId="145B41BD" w14:textId="77777777">
      <w:pPr>
        <w:pStyle w:val="NormalWeb"/>
        <w:spacing w:line="288" w:lineRule="atLeast"/>
        <w:rPr>
          <w:rFonts w:asciiTheme="majorHAnsi" w:eastAsiaTheme="minorEastAsia" w:hAnsiTheme="majorHAnsi" w:cstheme="minorBidi"/>
          <w:u w:val="single"/>
        </w:rPr>
      </w:pPr>
      <w:r w:rsidRPr="105F0E6B">
        <w:rPr>
          <w:rFonts w:asciiTheme="majorHAnsi" w:eastAsiaTheme="minorEastAsia" w:hAnsiTheme="majorHAnsi" w:cstheme="minorBidi"/>
        </w:rPr>
        <w:t xml:space="preserve">8. </w:t>
      </w:r>
      <w:r w:rsidR="00F2331A">
        <w:tab/>
      </w:r>
      <w:r w:rsidRPr="105F0E6B">
        <w:rPr>
          <w:rFonts w:asciiTheme="majorHAnsi" w:eastAsiaTheme="minorEastAsia" w:hAnsiTheme="majorHAnsi" w:cstheme="minorBidi"/>
          <w:u w:val="single"/>
        </w:rPr>
        <w:t>Consultation and Public Comments</w:t>
      </w:r>
    </w:p>
    <w:p w:rsidR="00200261" w:rsidP="00200261" w14:paraId="0BF5A0AB"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100422" w:rsidP="00100422" w14:paraId="7A12A98D" w14:textId="74BF51E9">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(FRN) for the collection published on </w:t>
      </w:r>
      <w:r w:rsidR="00D0353A">
        <w:rPr>
          <w:rFonts w:asciiTheme="majorHAnsi" w:eastAsiaTheme="minorHAnsi" w:hAnsiTheme="majorHAnsi" w:cstheme="minorBidi"/>
          <w:szCs w:val="22"/>
        </w:rPr>
        <w:t xml:space="preserve">Wednesday, March 18, 2026. </w:t>
      </w:r>
      <w:r>
        <w:rPr>
          <w:rFonts w:asciiTheme="majorHAnsi" w:eastAsiaTheme="minorHAnsi" w:hAnsiTheme="majorHAnsi" w:cstheme="minorBidi"/>
          <w:szCs w:val="22"/>
        </w:rPr>
        <w:t xml:space="preserve">The 60-Day FRN citation is </w:t>
      </w:r>
      <w:r w:rsidRPr="008F1683" w:rsidR="008F1683">
        <w:rPr>
          <w:rFonts w:asciiTheme="majorHAnsi" w:eastAsiaTheme="minorHAnsi" w:hAnsiTheme="majorHAnsi" w:cstheme="minorBidi"/>
          <w:szCs w:val="22"/>
        </w:rPr>
        <w:t>91 FR</w:t>
      </w:r>
      <w:r w:rsidR="008F1683">
        <w:rPr>
          <w:rFonts w:asciiTheme="majorHAnsi" w:eastAsiaTheme="minorHAnsi" w:hAnsiTheme="majorHAnsi" w:cstheme="minorBidi"/>
          <w:szCs w:val="22"/>
        </w:rPr>
        <w:t>N</w:t>
      </w:r>
      <w:r w:rsidRPr="008F1683" w:rsidR="008F1683">
        <w:rPr>
          <w:rFonts w:asciiTheme="majorHAnsi" w:eastAsiaTheme="minorHAnsi" w:hAnsiTheme="majorHAnsi" w:cstheme="minorBidi"/>
          <w:szCs w:val="22"/>
        </w:rPr>
        <w:t xml:space="preserve"> </w:t>
      </w:r>
      <w:r w:rsidRPr="008F1683" w:rsidR="001F321F">
        <w:rPr>
          <w:rFonts w:asciiTheme="majorHAnsi" w:eastAsiaTheme="minorHAnsi" w:hAnsiTheme="majorHAnsi" w:cstheme="minorBidi"/>
          <w:szCs w:val="22"/>
        </w:rPr>
        <w:t>13018</w:t>
      </w:r>
      <w:r w:rsidRPr="001F321F" w:rsidR="001F321F">
        <w:rPr>
          <w:rFonts w:asciiTheme="majorHAnsi" w:eastAsiaTheme="minorHAnsi" w:hAnsiTheme="majorHAnsi" w:cstheme="minorBidi"/>
          <w:szCs w:val="22"/>
        </w:rPr>
        <w:t>.</w:t>
      </w:r>
      <w:r>
        <w:rPr>
          <w:rFonts w:asciiTheme="majorHAnsi" w:eastAsiaTheme="minorHAnsi" w:hAnsiTheme="majorHAnsi" w:cstheme="minorBidi"/>
          <w:szCs w:val="22"/>
        </w:rPr>
        <w:t xml:space="preserve"> </w:t>
      </w:r>
    </w:p>
    <w:p w:rsidR="00100422" w:rsidP="00100422" w14:paraId="3DE61492" w14:textId="5ABCF3A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No comments were received during the 60-Day comment period.</w:t>
      </w:r>
    </w:p>
    <w:p w:rsidR="001F321F" w:rsidP="00B55E9F" w14:paraId="024D813F" w14:textId="5F95AAAF">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30-Day Federal Register Notice for the collection published on </w:t>
      </w:r>
      <w:r>
        <w:rPr>
          <w:rFonts w:asciiTheme="majorHAnsi" w:eastAsiaTheme="minorHAnsi" w:hAnsiTheme="majorHAnsi" w:cstheme="minorBidi"/>
          <w:szCs w:val="22"/>
        </w:rPr>
        <w:t>Tuesday, July 21, 2026</w:t>
      </w:r>
      <w:r>
        <w:rPr>
          <w:rFonts w:asciiTheme="majorHAnsi" w:eastAsiaTheme="minorHAnsi" w:hAnsiTheme="majorHAnsi" w:cstheme="minorBidi"/>
          <w:szCs w:val="22"/>
        </w:rPr>
        <w:t>.  The 30-Day FRN citation is</w:t>
      </w:r>
      <w:r>
        <w:rPr>
          <w:rFonts w:asciiTheme="majorHAnsi" w:eastAsiaTheme="minorHAnsi" w:hAnsiTheme="majorHAnsi" w:cstheme="minorBidi"/>
          <w:szCs w:val="22"/>
        </w:rPr>
        <w:t xml:space="preserve"> </w:t>
      </w:r>
      <w:r w:rsidRPr="001F321F">
        <w:rPr>
          <w:rFonts w:asciiTheme="majorHAnsi" w:eastAsiaTheme="minorHAnsi" w:hAnsiTheme="majorHAnsi" w:cstheme="minorBidi"/>
          <w:szCs w:val="22"/>
        </w:rPr>
        <w:t>91 FR</w:t>
      </w:r>
      <w:r>
        <w:rPr>
          <w:rFonts w:asciiTheme="majorHAnsi" w:eastAsiaTheme="minorHAnsi" w:hAnsiTheme="majorHAnsi" w:cstheme="minorBidi"/>
          <w:szCs w:val="22"/>
        </w:rPr>
        <w:t>N</w:t>
      </w:r>
      <w:r w:rsidRPr="001F321F">
        <w:rPr>
          <w:rFonts w:asciiTheme="majorHAnsi" w:eastAsiaTheme="minorHAnsi" w:hAnsiTheme="majorHAnsi" w:cstheme="minorBidi"/>
          <w:szCs w:val="22"/>
        </w:rPr>
        <w:t xml:space="preserve"> 45798</w:t>
      </w:r>
      <w:r>
        <w:rPr>
          <w:rFonts w:asciiTheme="majorHAnsi" w:eastAsiaTheme="minorHAnsi" w:hAnsiTheme="majorHAnsi" w:cstheme="minorBidi"/>
          <w:szCs w:val="22"/>
        </w:rPr>
        <w:t>.</w:t>
      </w:r>
    </w:p>
    <w:p w:rsidR="00041823" w:rsidP="00B55E9F" w14:paraId="0954CCE0" w14:textId="50C72118">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571698" w:rsidRPr="00041823" w:rsidP="00B55E9F" w14:paraId="055D461D" w14:textId="367032AC">
      <w:pPr>
        <w:pStyle w:val="NormalWeb"/>
        <w:spacing w:line="288" w:lineRule="atLeast"/>
        <w:rPr>
          <w:rFonts w:asciiTheme="majorHAnsi" w:eastAsiaTheme="minorHAnsi" w:hAnsiTheme="majorHAnsi" w:cstheme="minorBidi"/>
          <w:szCs w:val="22"/>
        </w:rPr>
      </w:pPr>
      <w:r w:rsidRPr="00041823">
        <w:rPr>
          <w:rFonts w:asciiTheme="majorHAnsi" w:eastAsiaTheme="minorHAnsi" w:hAnsiTheme="majorHAnsi" w:cstheme="minorBidi"/>
          <w:szCs w:val="22"/>
        </w:rPr>
        <w:t>No additional consultation apart from soliciting public comments through the Federal Register was conducted for this submission.</w:t>
      </w:r>
      <w:r>
        <w:rPr>
          <w:rFonts w:asciiTheme="majorHAnsi" w:eastAsiaTheme="minorHAnsi" w:hAnsiTheme="majorHAnsi" w:cstheme="minorBidi"/>
          <w:szCs w:val="22"/>
        </w:rPr>
        <w:t xml:space="preserve"> </w:t>
      </w:r>
    </w:p>
    <w:p w:rsidR="00571698" w:rsidRPr="0085688C" w:rsidP="006E563D" w14:paraId="66576913" w14:textId="0C5497E8">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3663F3" w:rsidP="00B55E9F" w14:paraId="3FAABAC7" w14:textId="13CC343F">
      <w:pPr>
        <w:spacing w:after="0" w:line="240" w:lineRule="auto"/>
        <w:rPr>
          <w:rFonts w:asciiTheme="majorHAnsi" w:hAnsiTheme="majorHAnsi"/>
          <w:iCs/>
          <w:sz w:val="24"/>
        </w:rPr>
      </w:pPr>
    </w:p>
    <w:p w:rsidR="00487A95" w:rsidP="00B55E9F" w14:paraId="10E5091E" w14:textId="25D05291">
      <w:pPr>
        <w:spacing w:after="0" w:line="240" w:lineRule="auto"/>
        <w:rPr>
          <w:rFonts w:asciiTheme="majorHAnsi" w:hAnsiTheme="majorHAnsi"/>
          <w:iCs/>
          <w:sz w:val="24"/>
        </w:rPr>
      </w:pPr>
      <w:r>
        <w:rPr>
          <w:rFonts w:asciiTheme="majorHAnsi" w:hAnsiTheme="majorHAnsi"/>
          <w:iCs/>
          <w:sz w:val="24"/>
        </w:rPr>
        <w:t>No payments or gifts are being offered to respondents as an incentive to participate in the collection.</w:t>
      </w:r>
    </w:p>
    <w:p w:rsidR="006A13FA" w:rsidP="006A13FA" w14:paraId="548D5840" w14:textId="77777777">
      <w:pPr>
        <w:spacing w:after="0" w:line="240" w:lineRule="auto"/>
        <w:rPr>
          <w:rFonts w:asciiTheme="majorHAnsi" w:hAnsiTheme="majorHAnsi"/>
          <w:i/>
          <w:sz w:val="24"/>
        </w:rPr>
      </w:pPr>
    </w:p>
    <w:p w:rsidR="00F97482" w:rsidP="006A13FA" w14:paraId="4D7F72FB" w14:textId="77777777">
      <w:pPr>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E95FFB" w:rsidP="00E95FFB" w14:paraId="69F0682E" w14:textId="5D81ADA4">
      <w:pPr>
        <w:spacing w:after="0" w:line="240" w:lineRule="auto"/>
        <w:rPr>
          <w:rFonts w:asciiTheme="majorHAnsi" w:hAnsiTheme="majorHAnsi"/>
          <w:sz w:val="24"/>
        </w:rPr>
      </w:pPr>
      <w:r w:rsidRPr="00C260D1">
        <w:rPr>
          <w:rFonts w:asciiTheme="majorHAnsi" w:hAnsiTheme="majorHAnsi"/>
          <w:sz w:val="24"/>
        </w:rPr>
        <w:t>A Privacy Act Statement is not required for this collection because we are not requesting individuals to furnish personal information for a system of records.</w:t>
      </w:r>
      <w:r w:rsidRPr="00E95FFB">
        <w:rPr>
          <w:rFonts w:asciiTheme="majorHAnsi" w:hAnsiTheme="majorHAnsi"/>
          <w:sz w:val="24"/>
        </w:rPr>
        <w:t xml:space="preserve"> </w:t>
      </w:r>
    </w:p>
    <w:p w:rsidR="00C260D1" w:rsidP="00E95FFB" w14:paraId="65CB2651" w14:textId="77777777">
      <w:pPr>
        <w:spacing w:after="0" w:line="240" w:lineRule="auto"/>
        <w:rPr>
          <w:rFonts w:asciiTheme="majorHAnsi" w:hAnsiTheme="majorHAnsi"/>
          <w:sz w:val="24"/>
        </w:rPr>
      </w:pPr>
    </w:p>
    <w:p w:rsidR="00490797" w:rsidP="38FD302B" w14:paraId="23CAFEF4" w14:textId="73F61D96">
      <w:pPr>
        <w:spacing w:after="0" w:line="240" w:lineRule="auto"/>
        <w:rPr>
          <w:rFonts w:asciiTheme="majorHAnsi" w:hAnsiTheme="majorHAnsi"/>
          <w:sz w:val="24"/>
          <w:szCs w:val="24"/>
        </w:rPr>
      </w:pPr>
      <w:r w:rsidRPr="38FD302B">
        <w:rPr>
          <w:rFonts w:asciiTheme="majorHAnsi" w:hAnsiTheme="majorHAnsi"/>
          <w:sz w:val="24"/>
          <w:szCs w:val="24"/>
        </w:rPr>
        <w:t xml:space="preserve">A </w:t>
      </w:r>
      <w:r w:rsidRPr="38FD302B" w:rsidR="00996894">
        <w:rPr>
          <w:rFonts w:asciiTheme="majorHAnsi" w:hAnsiTheme="majorHAnsi"/>
          <w:sz w:val="24"/>
          <w:szCs w:val="24"/>
        </w:rPr>
        <w:t>System of Record Notice (</w:t>
      </w:r>
      <w:r w:rsidRPr="38FD302B">
        <w:rPr>
          <w:rFonts w:asciiTheme="majorHAnsi" w:hAnsiTheme="majorHAnsi"/>
          <w:sz w:val="24"/>
          <w:szCs w:val="24"/>
        </w:rPr>
        <w:t>SORN</w:t>
      </w:r>
      <w:r w:rsidRPr="38FD302B" w:rsidR="00996894">
        <w:rPr>
          <w:rFonts w:asciiTheme="majorHAnsi" w:hAnsiTheme="majorHAnsi"/>
          <w:sz w:val="24"/>
          <w:szCs w:val="24"/>
        </w:rPr>
        <w:t>)</w:t>
      </w:r>
      <w:r w:rsidRPr="38FD302B">
        <w:rPr>
          <w:rFonts w:asciiTheme="majorHAnsi" w:hAnsiTheme="majorHAnsi"/>
          <w:sz w:val="24"/>
          <w:szCs w:val="24"/>
        </w:rPr>
        <w:t xml:space="preserve"> is not required </w:t>
      </w:r>
      <w:r w:rsidRPr="38FD302B" w:rsidR="00996894">
        <w:rPr>
          <w:rFonts w:asciiTheme="majorHAnsi" w:hAnsiTheme="majorHAnsi"/>
          <w:sz w:val="24"/>
          <w:szCs w:val="24"/>
        </w:rPr>
        <w:t xml:space="preserve">for this collection </w:t>
      </w:r>
      <w:r w:rsidRPr="38FD302B">
        <w:rPr>
          <w:rFonts w:asciiTheme="majorHAnsi" w:hAnsiTheme="majorHAnsi"/>
          <w:sz w:val="24"/>
          <w:szCs w:val="24"/>
        </w:rPr>
        <w:t xml:space="preserve">because records are not retrievable by PII. </w:t>
      </w:r>
    </w:p>
    <w:p w:rsidR="005D5C81" w:rsidP="00490797" w14:paraId="3DA3A072" w14:textId="77777777">
      <w:pPr>
        <w:spacing w:after="0" w:line="240" w:lineRule="auto"/>
        <w:rPr>
          <w:rFonts w:asciiTheme="majorHAnsi" w:hAnsiTheme="majorHAnsi"/>
          <w:sz w:val="24"/>
        </w:rPr>
      </w:pPr>
    </w:p>
    <w:p w:rsidR="00192B58" w:rsidRPr="00192B58" w:rsidP="00192B58" w14:paraId="63A1186D" w14:textId="11A6F9C2">
      <w:pPr>
        <w:spacing w:after="0" w:line="240" w:lineRule="auto"/>
        <w:rPr>
          <w:rFonts w:asciiTheme="majorHAnsi" w:hAnsiTheme="majorHAnsi"/>
          <w:sz w:val="24"/>
        </w:rPr>
      </w:pPr>
      <w:r w:rsidRPr="00B20373">
        <w:rPr>
          <w:rFonts w:asciiTheme="majorHAnsi" w:hAnsiTheme="majorHAnsi"/>
          <w:sz w:val="24"/>
        </w:rPr>
        <w:t>A Privacy Impact Assessment (PIA) is not required for this collection because PII is not being collected electronically.</w:t>
      </w:r>
      <w:r>
        <w:rPr>
          <w:rFonts w:asciiTheme="majorHAnsi" w:hAnsiTheme="majorHAnsi"/>
          <w:sz w:val="24"/>
        </w:rPr>
        <w:t xml:space="preserve"> P</w:t>
      </w:r>
      <w:r w:rsidRPr="00192B58">
        <w:rPr>
          <w:rFonts w:asciiTheme="majorHAnsi" w:hAnsiTheme="majorHAnsi"/>
          <w:sz w:val="24"/>
        </w:rPr>
        <w:t>articipants are provided a</w:t>
      </w:r>
      <w:r>
        <w:rPr>
          <w:rFonts w:asciiTheme="majorHAnsi" w:hAnsiTheme="majorHAnsi"/>
          <w:sz w:val="24"/>
        </w:rPr>
        <w:t xml:space="preserve"> personal identifier.</w:t>
      </w:r>
    </w:p>
    <w:p w:rsidR="00996894" w:rsidP="00192B58" w14:paraId="5D4E66FC" w14:textId="3BC59291">
      <w:pPr>
        <w:spacing w:after="0" w:line="240" w:lineRule="auto"/>
        <w:rPr>
          <w:rFonts w:asciiTheme="majorHAnsi" w:hAnsiTheme="majorHAnsi"/>
          <w:sz w:val="24"/>
        </w:rPr>
      </w:pPr>
      <w:r w:rsidRPr="00192B58">
        <w:rPr>
          <w:rFonts w:asciiTheme="majorHAnsi" w:hAnsiTheme="majorHAnsi"/>
          <w:sz w:val="24"/>
        </w:rPr>
        <w:t xml:space="preserve">  </w:t>
      </w:r>
    </w:p>
    <w:p w:rsidR="00AF497D" w:rsidP="00996894" w14:paraId="7A8579AA" w14:textId="1ACF56AB">
      <w:pPr>
        <w:spacing w:after="0" w:line="240" w:lineRule="auto"/>
        <w:rPr>
          <w:rFonts w:asciiTheme="majorHAnsi" w:hAnsiTheme="majorHAnsi"/>
          <w:sz w:val="24"/>
        </w:rPr>
      </w:pPr>
      <w:r>
        <w:rPr>
          <w:rFonts w:asciiTheme="majorHAnsi" w:hAnsiTheme="majorHAnsi"/>
          <w:sz w:val="24"/>
        </w:rPr>
        <w:t>Record</w:t>
      </w:r>
      <w:r w:rsidR="00396B96">
        <w:rPr>
          <w:rFonts w:asciiTheme="majorHAnsi" w:hAnsiTheme="majorHAnsi"/>
          <w:sz w:val="24"/>
        </w:rPr>
        <w:t>s</w:t>
      </w:r>
      <w:r>
        <w:rPr>
          <w:rFonts w:asciiTheme="majorHAnsi" w:hAnsiTheme="majorHAnsi"/>
          <w:sz w:val="24"/>
        </w:rPr>
        <w:t xml:space="preserve"> are t</w:t>
      </w:r>
      <w:r w:rsidRPr="00AF497D">
        <w:rPr>
          <w:rFonts w:asciiTheme="majorHAnsi" w:hAnsiTheme="majorHAnsi"/>
          <w:sz w:val="24"/>
        </w:rPr>
        <w:t xml:space="preserve">emporary. Cut off annually on completion of research project. Destroy 5 years after cutoff. </w:t>
      </w:r>
    </w:p>
    <w:p w:rsidR="00996894" w:rsidP="00996894" w14:paraId="636D20CF" w14:textId="77777777">
      <w:pPr>
        <w:spacing w:after="0" w:line="240" w:lineRule="auto"/>
        <w:rPr>
          <w:rFonts w:asciiTheme="majorHAnsi" w:hAnsiTheme="majorHAnsi"/>
          <w:i/>
          <w:sz w:val="24"/>
        </w:rPr>
      </w:pPr>
    </w:p>
    <w:p w:rsidR="00996894" w:rsidP="00996894" w14:paraId="6C908747" w14:textId="2454626B">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F21BA4" w:rsidP="00337EF1" w14:paraId="0F85EC88" w14:textId="1FCFD3A8">
      <w:pPr>
        <w:spacing w:after="0" w:line="240" w:lineRule="auto"/>
        <w:rPr>
          <w:rFonts w:asciiTheme="majorHAnsi" w:hAnsiTheme="majorHAnsi"/>
          <w:sz w:val="24"/>
        </w:rPr>
      </w:pPr>
    </w:p>
    <w:p w:rsidR="00F21BA4" w:rsidP="38FD302B" w14:paraId="02F79AFE" w14:textId="546C6CA7">
      <w:pPr>
        <w:spacing w:after="0" w:line="240" w:lineRule="auto"/>
        <w:rPr>
          <w:rFonts w:asciiTheme="majorHAnsi" w:hAnsiTheme="majorHAnsi"/>
          <w:sz w:val="24"/>
          <w:szCs w:val="24"/>
        </w:rPr>
      </w:pPr>
      <w:r w:rsidRPr="38FD302B">
        <w:rPr>
          <w:rFonts w:asciiTheme="majorHAnsi" w:hAnsiTheme="majorHAnsi"/>
          <w:sz w:val="24"/>
          <w:szCs w:val="24"/>
        </w:rPr>
        <w:t>Respondents</w:t>
      </w:r>
      <w:r w:rsidRPr="38FD302B" w:rsidR="00B20373">
        <w:rPr>
          <w:rFonts w:asciiTheme="majorHAnsi" w:hAnsiTheme="majorHAnsi"/>
          <w:sz w:val="24"/>
          <w:szCs w:val="24"/>
        </w:rPr>
        <w:t xml:space="preserve"> will be asked questions </w:t>
      </w:r>
      <w:r w:rsidRPr="38FD302B" w:rsidR="00F2331A">
        <w:rPr>
          <w:rFonts w:asciiTheme="majorHAnsi" w:hAnsiTheme="majorHAnsi"/>
          <w:sz w:val="24"/>
          <w:szCs w:val="24"/>
        </w:rPr>
        <w:t>concerning</w:t>
      </w:r>
      <w:r w:rsidRPr="38FD302B" w:rsidR="00B20373">
        <w:rPr>
          <w:rFonts w:asciiTheme="majorHAnsi" w:hAnsiTheme="majorHAnsi"/>
          <w:sz w:val="24"/>
          <w:szCs w:val="24"/>
        </w:rPr>
        <w:t xml:space="preserve"> risk </w:t>
      </w:r>
      <w:r w:rsidRPr="38FD302B">
        <w:rPr>
          <w:rFonts w:asciiTheme="majorHAnsi" w:hAnsiTheme="majorHAnsi"/>
          <w:sz w:val="24"/>
          <w:szCs w:val="24"/>
        </w:rPr>
        <w:t xml:space="preserve">and protective </w:t>
      </w:r>
      <w:r w:rsidRPr="38FD302B" w:rsidR="00B20373">
        <w:rPr>
          <w:rFonts w:asciiTheme="majorHAnsi" w:hAnsiTheme="majorHAnsi"/>
          <w:sz w:val="24"/>
          <w:szCs w:val="24"/>
        </w:rPr>
        <w:t>factors for child maltreatment</w:t>
      </w:r>
      <w:r w:rsidRPr="38FD302B" w:rsidR="00F2331A">
        <w:rPr>
          <w:rFonts w:asciiTheme="majorHAnsi" w:hAnsiTheme="majorHAnsi"/>
          <w:sz w:val="24"/>
          <w:szCs w:val="24"/>
        </w:rPr>
        <w:t xml:space="preserve">. These questions ask </w:t>
      </w:r>
      <w:r w:rsidRPr="38FD302B" w:rsidR="00ED234A">
        <w:rPr>
          <w:rFonts w:asciiTheme="majorHAnsi" w:hAnsiTheme="majorHAnsi"/>
          <w:sz w:val="24"/>
          <w:szCs w:val="24"/>
        </w:rPr>
        <w:t>about demographics</w:t>
      </w:r>
      <w:r w:rsidRPr="38FD302B" w:rsidR="00A03E40">
        <w:rPr>
          <w:rFonts w:asciiTheme="majorHAnsi" w:hAnsiTheme="majorHAnsi"/>
          <w:sz w:val="24"/>
          <w:szCs w:val="24"/>
        </w:rPr>
        <w:t xml:space="preserve"> (including race and ethnicity), stress, </w:t>
      </w:r>
      <w:r w:rsidRPr="38FD302B" w:rsidR="00F2331A">
        <w:rPr>
          <w:rFonts w:asciiTheme="majorHAnsi" w:hAnsiTheme="majorHAnsi"/>
          <w:sz w:val="24"/>
          <w:szCs w:val="24"/>
        </w:rPr>
        <w:t xml:space="preserve">relationship discord, </w:t>
      </w:r>
      <w:r w:rsidRPr="38FD302B" w:rsidR="00F50A17">
        <w:rPr>
          <w:rFonts w:asciiTheme="majorHAnsi" w:hAnsiTheme="majorHAnsi"/>
          <w:sz w:val="24"/>
          <w:szCs w:val="24"/>
        </w:rPr>
        <w:t xml:space="preserve">social support, </w:t>
      </w:r>
      <w:r w:rsidRPr="38FD302B" w:rsidR="00F2331A">
        <w:rPr>
          <w:rFonts w:asciiTheme="majorHAnsi" w:hAnsiTheme="majorHAnsi"/>
          <w:sz w:val="24"/>
          <w:szCs w:val="24"/>
        </w:rPr>
        <w:t xml:space="preserve">substance abuse, violence approval, </w:t>
      </w:r>
      <w:r w:rsidRPr="38FD302B" w:rsidR="00A03E40">
        <w:rPr>
          <w:rFonts w:asciiTheme="majorHAnsi" w:hAnsiTheme="majorHAnsi"/>
          <w:sz w:val="24"/>
          <w:szCs w:val="24"/>
        </w:rPr>
        <w:t>self-esteem</w:t>
      </w:r>
      <w:r w:rsidRPr="38FD302B" w:rsidR="005C67B4">
        <w:rPr>
          <w:rFonts w:asciiTheme="majorHAnsi" w:hAnsiTheme="majorHAnsi"/>
          <w:sz w:val="24"/>
          <w:szCs w:val="24"/>
        </w:rPr>
        <w:t xml:space="preserve">, depression, </w:t>
      </w:r>
      <w:r w:rsidRPr="38FD302B" w:rsidR="00F2331A">
        <w:rPr>
          <w:rFonts w:asciiTheme="majorHAnsi" w:hAnsiTheme="majorHAnsi"/>
          <w:sz w:val="24"/>
          <w:szCs w:val="24"/>
        </w:rPr>
        <w:t>family of origin violence and neglect, and prior family violence.</w:t>
      </w:r>
      <w:r w:rsidRPr="38FD302B" w:rsidR="00A06C7A">
        <w:rPr>
          <w:rFonts w:asciiTheme="majorHAnsi" w:hAnsiTheme="majorHAnsi"/>
          <w:sz w:val="24"/>
          <w:szCs w:val="24"/>
        </w:rPr>
        <w:t xml:space="preserve"> </w:t>
      </w:r>
      <w:r w:rsidRPr="38FD302B" w:rsidR="002F3171">
        <w:rPr>
          <w:rFonts w:asciiTheme="majorHAnsi" w:hAnsiTheme="majorHAnsi"/>
          <w:sz w:val="24"/>
          <w:szCs w:val="24"/>
        </w:rPr>
        <w:t xml:space="preserve">These questions are </w:t>
      </w:r>
      <w:r w:rsidRPr="38FD302B" w:rsidR="007E0EC8">
        <w:rPr>
          <w:rFonts w:asciiTheme="majorHAnsi" w:hAnsiTheme="majorHAnsi"/>
          <w:sz w:val="24"/>
          <w:szCs w:val="24"/>
        </w:rPr>
        <w:t xml:space="preserve">important </w:t>
      </w:r>
      <w:r w:rsidRPr="38FD302B" w:rsidR="009307B2">
        <w:rPr>
          <w:rFonts w:asciiTheme="majorHAnsi" w:hAnsiTheme="majorHAnsi"/>
          <w:sz w:val="24"/>
          <w:szCs w:val="24"/>
        </w:rPr>
        <w:t xml:space="preserve">because they </w:t>
      </w:r>
      <w:r w:rsidRPr="38FD302B" w:rsidR="00F50A17">
        <w:rPr>
          <w:rFonts w:asciiTheme="majorHAnsi" w:hAnsiTheme="majorHAnsi"/>
          <w:sz w:val="24"/>
          <w:szCs w:val="24"/>
        </w:rPr>
        <w:t xml:space="preserve">form the foundation for the </w:t>
      </w:r>
      <w:r w:rsidRPr="38FD302B" w:rsidR="0046783E">
        <w:rPr>
          <w:rFonts w:asciiTheme="majorHAnsi" w:hAnsiTheme="majorHAnsi"/>
          <w:sz w:val="24"/>
          <w:szCs w:val="24"/>
        </w:rPr>
        <w:t xml:space="preserve">FNS instrument to be </w:t>
      </w:r>
      <w:r w:rsidRPr="38FD302B" w:rsidR="0046783E">
        <w:rPr>
          <w:rFonts w:asciiTheme="majorHAnsi" w:hAnsiTheme="majorHAnsi"/>
          <w:sz w:val="24"/>
          <w:szCs w:val="24"/>
        </w:rPr>
        <w:t xml:space="preserve">able to provide coherent information that FAP NPSP personnel can use to make a determination about </w:t>
      </w:r>
      <w:r w:rsidR="00A032B1">
        <w:rPr>
          <w:rFonts w:asciiTheme="majorHAnsi" w:hAnsiTheme="majorHAnsi"/>
          <w:sz w:val="24"/>
          <w:szCs w:val="24"/>
        </w:rPr>
        <w:t xml:space="preserve">the </w:t>
      </w:r>
      <w:r w:rsidRPr="38FD302B" w:rsidR="76490B81">
        <w:rPr>
          <w:rFonts w:asciiTheme="majorHAnsi" w:hAnsiTheme="majorHAnsi"/>
          <w:sz w:val="24"/>
          <w:szCs w:val="24"/>
        </w:rPr>
        <w:t>education and support</w:t>
      </w:r>
      <w:r w:rsidRPr="38FD302B" w:rsidR="00B36DAF">
        <w:rPr>
          <w:rFonts w:asciiTheme="majorHAnsi" w:hAnsiTheme="majorHAnsi"/>
          <w:sz w:val="24"/>
          <w:szCs w:val="24"/>
        </w:rPr>
        <w:t xml:space="preserve"> services to </w:t>
      </w:r>
      <w:r w:rsidR="006F56F9">
        <w:rPr>
          <w:rFonts w:asciiTheme="majorHAnsi" w:hAnsiTheme="majorHAnsi"/>
          <w:sz w:val="24"/>
          <w:szCs w:val="24"/>
        </w:rPr>
        <w:t xml:space="preserve">provide to </w:t>
      </w:r>
      <w:r w:rsidRPr="38FD302B" w:rsidR="00B36DAF">
        <w:rPr>
          <w:rFonts w:asciiTheme="majorHAnsi" w:hAnsiTheme="majorHAnsi"/>
          <w:sz w:val="24"/>
          <w:szCs w:val="24"/>
        </w:rPr>
        <w:t>respondents</w:t>
      </w:r>
      <w:r w:rsidRPr="38FD302B" w:rsidR="00726994">
        <w:rPr>
          <w:rFonts w:asciiTheme="majorHAnsi" w:hAnsiTheme="majorHAnsi"/>
          <w:sz w:val="24"/>
          <w:szCs w:val="24"/>
        </w:rPr>
        <w:t>.</w:t>
      </w:r>
      <w:r w:rsidRPr="38FD302B" w:rsidR="00323462">
        <w:rPr>
          <w:rFonts w:asciiTheme="majorHAnsi" w:hAnsiTheme="majorHAnsi"/>
          <w:sz w:val="24"/>
          <w:szCs w:val="24"/>
        </w:rPr>
        <w:t xml:space="preserve"> Not asking </w:t>
      </w:r>
      <w:r w:rsidRPr="38FD302B" w:rsidR="00FF47D2">
        <w:rPr>
          <w:rFonts w:asciiTheme="majorHAnsi" w:hAnsiTheme="majorHAnsi"/>
          <w:sz w:val="24"/>
          <w:szCs w:val="24"/>
        </w:rPr>
        <w:t xml:space="preserve">these questions would undermine </w:t>
      </w:r>
      <w:r w:rsidRPr="38FD302B" w:rsidR="001C340C">
        <w:rPr>
          <w:rFonts w:asciiTheme="majorHAnsi" w:hAnsiTheme="majorHAnsi"/>
          <w:sz w:val="24"/>
          <w:szCs w:val="24"/>
        </w:rPr>
        <w:t xml:space="preserve">the </w:t>
      </w:r>
      <w:r w:rsidRPr="38FD302B" w:rsidR="00C47116">
        <w:rPr>
          <w:rFonts w:asciiTheme="majorHAnsi" w:hAnsiTheme="majorHAnsi"/>
          <w:sz w:val="24"/>
          <w:szCs w:val="24"/>
        </w:rPr>
        <w:t>utility of the instrument.</w:t>
      </w:r>
    </w:p>
    <w:p w:rsidR="00D21AA6" w:rsidP="00C260D1" w14:paraId="0240724D" w14:textId="093F6D2A">
      <w:pPr>
        <w:pStyle w:val="NormalWeb"/>
        <w:spacing w:line="288" w:lineRule="atLeast"/>
      </w:pPr>
      <w:r>
        <w:rPr>
          <w:rFonts w:asciiTheme="majorHAnsi" w:hAnsiTheme="majorHAnsi"/>
        </w:rPr>
        <w:t>Race and ethnicity data is being collected using the format presented in Figure 3 of OMB Statistical Policy Directive No. 15. This format has been adopted for this evaluation because it is the most simple and straightforward way to collect race and ethnicity data, which will result in reduced participant burden. Furthermore, using the format of Figure 3 will help to safeguard participants’ privacy and confidentiality by collecting less detailed information. Race and ethnicity data is being collected as part of the demographics section of the FNS. While the collection of this information will help in understanding the utility of the FNS for different subpopulations within the military, detailed race and ethnicity information is not necessary.</w:t>
      </w:r>
    </w:p>
    <w:p w:rsidR="00D21AA6" w:rsidP="00337EF1" w14:paraId="7D6DA439"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B55E9F" w:rsidP="00B55E9F" w14:paraId="72421E03"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B55E9F" w:rsidRPr="00235D71" w:rsidP="00235D71" w14:paraId="3688F819" w14:textId="77777777">
      <w:pPr>
        <w:spacing w:after="0" w:line="240" w:lineRule="auto"/>
        <w:rPr>
          <w:rFonts w:asciiTheme="majorHAnsi" w:hAnsiTheme="majorHAnsi"/>
          <w:i/>
          <w:sz w:val="24"/>
        </w:rPr>
      </w:pPr>
    </w:p>
    <w:p w:rsidR="00235D71" w:rsidP="003B0153" w14:paraId="3FA2A981" w14:textId="77777777">
      <w:pPr>
        <w:pStyle w:val="ListParagraph"/>
        <w:numPr>
          <w:ilvl w:val="0"/>
          <w:numId w:val="1"/>
        </w:numPr>
        <w:spacing w:after="0" w:line="240" w:lineRule="auto"/>
        <w:rPr>
          <w:rFonts w:asciiTheme="majorHAnsi" w:hAnsiTheme="majorHAnsi"/>
          <w:sz w:val="24"/>
        </w:rPr>
      </w:pPr>
      <w:r>
        <w:rPr>
          <w:rFonts w:asciiTheme="majorHAnsi" w:hAnsiTheme="majorHAnsi"/>
          <w:sz w:val="24"/>
        </w:rPr>
        <w:t>Collection Instrument(s)</w:t>
      </w:r>
    </w:p>
    <w:p w:rsidR="00235D71" w:rsidP="00235D71" w14:paraId="5E4D8C35" w14:textId="0A227BD8">
      <w:pPr>
        <w:pStyle w:val="ListParagraph"/>
        <w:spacing w:after="0" w:line="240" w:lineRule="auto"/>
        <w:rPr>
          <w:rFonts w:asciiTheme="majorHAnsi" w:hAnsiTheme="majorHAnsi"/>
          <w:sz w:val="24"/>
        </w:rPr>
      </w:pPr>
      <w:r>
        <w:rPr>
          <w:rFonts w:asciiTheme="majorHAnsi" w:hAnsiTheme="majorHAnsi"/>
          <w:sz w:val="24"/>
        </w:rPr>
        <w:t>FNS</w:t>
      </w:r>
      <w:r w:rsidR="005B47CC">
        <w:rPr>
          <w:rFonts w:asciiTheme="majorHAnsi" w:hAnsiTheme="majorHAnsi"/>
          <w:sz w:val="24"/>
        </w:rPr>
        <w:t xml:space="preserve"> (Year 1)</w:t>
      </w:r>
    </w:p>
    <w:p w:rsidR="00235D71" w:rsidRPr="00D132F9" w:rsidP="003B0153" w14:paraId="6008BEFE" w14:textId="52EF570D">
      <w:pPr>
        <w:pStyle w:val="ListParagraph"/>
        <w:numPr>
          <w:ilvl w:val="0"/>
          <w:numId w:val="2"/>
        </w:numPr>
        <w:spacing w:after="0" w:line="240" w:lineRule="auto"/>
        <w:rPr>
          <w:rFonts w:asciiTheme="majorHAnsi" w:hAnsiTheme="majorHAnsi"/>
          <w:sz w:val="24"/>
        </w:rPr>
      </w:pPr>
      <w:r w:rsidRPr="00D132F9">
        <w:rPr>
          <w:rFonts w:asciiTheme="majorHAnsi" w:hAnsiTheme="majorHAnsi"/>
          <w:sz w:val="24"/>
        </w:rPr>
        <w:t xml:space="preserve">Number of Respondents: </w:t>
      </w:r>
      <w:r w:rsidR="00080153">
        <w:rPr>
          <w:rFonts w:asciiTheme="majorHAnsi" w:hAnsiTheme="majorHAnsi"/>
          <w:sz w:val="24"/>
        </w:rPr>
        <w:t>15</w:t>
      </w:r>
      <w:r w:rsidR="00B34256">
        <w:rPr>
          <w:rFonts w:asciiTheme="majorHAnsi" w:hAnsiTheme="majorHAnsi"/>
          <w:sz w:val="24"/>
        </w:rPr>
        <w:t>,</w:t>
      </w:r>
      <w:r w:rsidR="00080153">
        <w:rPr>
          <w:rFonts w:asciiTheme="majorHAnsi" w:hAnsiTheme="majorHAnsi"/>
          <w:sz w:val="24"/>
        </w:rPr>
        <w:t>00</w:t>
      </w:r>
      <w:r w:rsidR="004B1719">
        <w:rPr>
          <w:rFonts w:asciiTheme="majorHAnsi" w:hAnsiTheme="majorHAnsi"/>
          <w:sz w:val="24"/>
        </w:rPr>
        <w:t>0</w:t>
      </w:r>
      <w:r w:rsidR="00080153">
        <w:rPr>
          <w:rFonts w:asciiTheme="majorHAnsi" w:hAnsiTheme="majorHAnsi"/>
          <w:sz w:val="24"/>
        </w:rPr>
        <w:t xml:space="preserve"> </w:t>
      </w:r>
    </w:p>
    <w:p w:rsidR="00235D71" w:rsidRPr="00D132F9" w:rsidP="003B0153" w14:paraId="4A940C23" w14:textId="77777777">
      <w:pPr>
        <w:pStyle w:val="ListParagraph"/>
        <w:numPr>
          <w:ilvl w:val="0"/>
          <w:numId w:val="2"/>
        </w:numPr>
        <w:spacing w:after="0" w:line="240" w:lineRule="auto"/>
        <w:rPr>
          <w:rFonts w:asciiTheme="majorHAnsi" w:hAnsiTheme="majorHAnsi"/>
          <w:sz w:val="24"/>
        </w:rPr>
      </w:pPr>
      <w:r w:rsidRPr="00D132F9">
        <w:rPr>
          <w:rFonts w:asciiTheme="majorHAnsi" w:hAnsiTheme="majorHAnsi"/>
          <w:sz w:val="24"/>
        </w:rPr>
        <w:t>Number of Responses Per</w:t>
      </w:r>
      <w:r w:rsidRPr="00D132F9" w:rsidR="00520B36">
        <w:rPr>
          <w:rFonts w:asciiTheme="majorHAnsi" w:hAnsiTheme="majorHAnsi"/>
          <w:sz w:val="24"/>
        </w:rPr>
        <w:t xml:space="preserve"> Respondent: </w:t>
      </w:r>
      <w:r w:rsidRPr="00D132F9" w:rsidR="00CF7D41">
        <w:rPr>
          <w:rFonts w:asciiTheme="majorHAnsi" w:hAnsiTheme="majorHAnsi"/>
          <w:sz w:val="24"/>
        </w:rPr>
        <w:t>1</w:t>
      </w:r>
    </w:p>
    <w:p w:rsidR="00235D71" w:rsidRPr="00D132F9" w:rsidP="003B0153" w14:paraId="2CA269D7" w14:textId="42EB6BD5">
      <w:pPr>
        <w:pStyle w:val="ListParagraph"/>
        <w:numPr>
          <w:ilvl w:val="0"/>
          <w:numId w:val="2"/>
        </w:numPr>
        <w:spacing w:after="0" w:line="240" w:lineRule="auto"/>
        <w:rPr>
          <w:rFonts w:asciiTheme="majorHAnsi" w:hAnsiTheme="majorHAnsi"/>
          <w:sz w:val="24"/>
        </w:rPr>
      </w:pPr>
      <w:r w:rsidRPr="00D132F9">
        <w:rPr>
          <w:rFonts w:asciiTheme="majorHAnsi" w:hAnsiTheme="majorHAnsi"/>
          <w:sz w:val="24"/>
        </w:rPr>
        <w:t>Num</w:t>
      </w:r>
      <w:r w:rsidRPr="00D132F9" w:rsidR="00520B36">
        <w:rPr>
          <w:rFonts w:asciiTheme="majorHAnsi" w:hAnsiTheme="majorHAnsi"/>
          <w:sz w:val="24"/>
        </w:rPr>
        <w:t xml:space="preserve">ber of Total Annual Responses: </w:t>
      </w:r>
      <w:r w:rsidR="00AB1DEA">
        <w:rPr>
          <w:rFonts w:asciiTheme="majorHAnsi" w:hAnsiTheme="majorHAnsi"/>
          <w:sz w:val="24"/>
        </w:rPr>
        <w:t>15</w:t>
      </w:r>
      <w:r w:rsidR="00B34256">
        <w:rPr>
          <w:rFonts w:asciiTheme="majorHAnsi" w:hAnsiTheme="majorHAnsi"/>
          <w:sz w:val="24"/>
        </w:rPr>
        <w:t>,</w:t>
      </w:r>
      <w:r w:rsidR="00AB1DEA">
        <w:rPr>
          <w:rFonts w:asciiTheme="majorHAnsi" w:hAnsiTheme="majorHAnsi"/>
          <w:sz w:val="24"/>
        </w:rPr>
        <w:t>000</w:t>
      </w:r>
    </w:p>
    <w:p w:rsidR="00502FF3" w:rsidRPr="00D132F9" w:rsidP="003B0153" w14:paraId="6DC32FC0" w14:textId="5C94A99D">
      <w:pPr>
        <w:pStyle w:val="ListParagraph"/>
        <w:numPr>
          <w:ilvl w:val="0"/>
          <w:numId w:val="2"/>
        </w:numPr>
        <w:spacing w:after="0" w:line="240" w:lineRule="auto"/>
        <w:rPr>
          <w:rFonts w:asciiTheme="majorHAnsi" w:hAnsiTheme="majorHAnsi"/>
          <w:sz w:val="24"/>
        </w:rPr>
      </w:pPr>
      <w:r w:rsidRPr="00D132F9">
        <w:rPr>
          <w:rFonts w:asciiTheme="majorHAnsi" w:hAnsiTheme="majorHAnsi"/>
          <w:sz w:val="24"/>
        </w:rPr>
        <w:t>Response Time</w:t>
      </w:r>
      <w:r w:rsidRPr="00D132F9" w:rsidR="00520B36">
        <w:rPr>
          <w:rFonts w:asciiTheme="majorHAnsi" w:hAnsiTheme="majorHAnsi"/>
          <w:sz w:val="24"/>
        </w:rPr>
        <w:t xml:space="preserve">: </w:t>
      </w:r>
      <w:r w:rsidR="00F41371">
        <w:rPr>
          <w:rFonts w:asciiTheme="majorHAnsi" w:hAnsiTheme="majorHAnsi"/>
          <w:sz w:val="24"/>
        </w:rPr>
        <w:t xml:space="preserve">15 </w:t>
      </w:r>
      <w:r w:rsidR="000C2C51">
        <w:rPr>
          <w:rFonts w:asciiTheme="majorHAnsi" w:hAnsiTheme="majorHAnsi"/>
          <w:sz w:val="24"/>
        </w:rPr>
        <w:t>minutes</w:t>
      </w:r>
    </w:p>
    <w:p w:rsidR="005B47CC" w:rsidRPr="00932EE5" w:rsidP="00D10844" w14:paraId="2FAFBFF8" w14:textId="0ECC02F2">
      <w:pPr>
        <w:pStyle w:val="ListParagraph"/>
        <w:numPr>
          <w:ilvl w:val="0"/>
          <w:numId w:val="2"/>
        </w:numPr>
        <w:spacing w:after="0" w:line="240" w:lineRule="auto"/>
        <w:rPr>
          <w:rFonts w:asciiTheme="majorHAnsi" w:hAnsiTheme="majorHAnsi"/>
          <w:sz w:val="24"/>
        </w:rPr>
      </w:pPr>
      <w:r w:rsidRPr="00D132F9">
        <w:rPr>
          <w:rFonts w:asciiTheme="majorHAnsi" w:hAnsiTheme="majorHAnsi"/>
          <w:sz w:val="24"/>
        </w:rPr>
        <w:t>Respondent Burden Hours</w:t>
      </w:r>
      <w:r w:rsidRPr="00D132F9" w:rsidR="00520B36">
        <w:rPr>
          <w:rFonts w:asciiTheme="majorHAnsi" w:hAnsiTheme="majorHAnsi"/>
          <w:sz w:val="24"/>
        </w:rPr>
        <w:t xml:space="preserve">: </w:t>
      </w:r>
      <w:r w:rsidR="00D879B7">
        <w:rPr>
          <w:rFonts w:asciiTheme="majorHAnsi" w:hAnsiTheme="majorHAnsi"/>
          <w:sz w:val="24"/>
        </w:rPr>
        <w:t>3,750</w:t>
      </w:r>
      <w:r w:rsidRPr="00D132F9" w:rsidR="00C53314">
        <w:rPr>
          <w:rFonts w:asciiTheme="majorHAnsi" w:hAnsiTheme="majorHAnsi"/>
          <w:sz w:val="24"/>
        </w:rPr>
        <w:t xml:space="preserve"> </w:t>
      </w:r>
      <w:r w:rsidRPr="00D132F9" w:rsidR="00A77157">
        <w:rPr>
          <w:rFonts w:asciiTheme="majorHAnsi" w:hAnsiTheme="majorHAnsi"/>
          <w:sz w:val="24"/>
        </w:rPr>
        <w:t xml:space="preserve">hours </w:t>
      </w:r>
    </w:p>
    <w:p w:rsidR="00A57A1D" w:rsidRPr="0052095D" w:rsidP="0052095D" w14:paraId="7E3AA22D" w14:textId="77777777">
      <w:pPr>
        <w:spacing w:after="0" w:line="240" w:lineRule="auto"/>
        <w:rPr>
          <w:rFonts w:asciiTheme="majorHAnsi" w:hAnsiTheme="majorHAnsi"/>
          <w:sz w:val="24"/>
        </w:rPr>
      </w:pPr>
    </w:p>
    <w:p w:rsidR="00A57A1D" w:rsidRPr="00A57A1D" w:rsidP="00C260D1" w14:paraId="3671A2E6" w14:textId="77777777">
      <w:pPr>
        <w:pStyle w:val="ListParagraph"/>
        <w:spacing w:after="0" w:line="240" w:lineRule="auto"/>
        <w:rPr>
          <w:rFonts w:asciiTheme="majorHAnsi" w:hAnsiTheme="majorHAnsi"/>
          <w:vanish/>
          <w:sz w:val="24"/>
        </w:rPr>
      </w:pPr>
    </w:p>
    <w:p w:rsidR="00235D71" w:rsidP="003B0153" w14:paraId="62C80AAD" w14:textId="0A21316C">
      <w:pPr>
        <w:pStyle w:val="ListParagraph"/>
        <w:numPr>
          <w:ilvl w:val="0"/>
          <w:numId w:val="9"/>
        </w:numPr>
        <w:spacing w:after="0" w:line="240" w:lineRule="auto"/>
        <w:rPr>
          <w:rFonts w:asciiTheme="majorHAnsi" w:hAnsiTheme="majorHAnsi"/>
          <w:sz w:val="24"/>
        </w:rPr>
      </w:pPr>
      <w:r>
        <w:rPr>
          <w:rFonts w:asciiTheme="majorHAnsi" w:hAnsiTheme="majorHAnsi"/>
          <w:sz w:val="24"/>
        </w:rPr>
        <w:t xml:space="preserve">Total Submission Burden </w:t>
      </w:r>
    </w:p>
    <w:p w:rsidR="00235D71" w:rsidP="003B0153" w14:paraId="2F4E7880" w14:textId="601ADCC2">
      <w:pPr>
        <w:pStyle w:val="ListParagraph"/>
        <w:numPr>
          <w:ilvl w:val="1"/>
          <w:numId w:val="9"/>
        </w:numPr>
        <w:spacing w:after="0" w:line="240" w:lineRule="auto"/>
        <w:rPr>
          <w:rFonts w:asciiTheme="majorHAnsi" w:hAnsiTheme="majorHAnsi"/>
          <w:sz w:val="24"/>
        </w:rPr>
      </w:pPr>
      <w:r>
        <w:rPr>
          <w:rFonts w:asciiTheme="majorHAnsi" w:hAnsiTheme="majorHAnsi"/>
          <w:sz w:val="24"/>
        </w:rPr>
        <w:t>Total Number of Respondents</w:t>
      </w:r>
      <w:r w:rsidRPr="00254DCF">
        <w:rPr>
          <w:rFonts w:asciiTheme="majorHAnsi" w:hAnsiTheme="majorHAnsi"/>
          <w:sz w:val="24"/>
        </w:rPr>
        <w:t xml:space="preserve">: </w:t>
      </w:r>
      <w:r w:rsidR="00932EE5">
        <w:rPr>
          <w:rFonts w:asciiTheme="majorHAnsi" w:hAnsiTheme="majorHAnsi"/>
          <w:sz w:val="24"/>
        </w:rPr>
        <w:t>15</w:t>
      </w:r>
      <w:r w:rsidR="00AA7221">
        <w:rPr>
          <w:rFonts w:asciiTheme="majorHAnsi" w:hAnsiTheme="majorHAnsi"/>
          <w:sz w:val="24"/>
        </w:rPr>
        <w:t>,000</w:t>
      </w:r>
    </w:p>
    <w:p w:rsidR="00235D71" w:rsidP="003B0153" w14:paraId="70719552" w14:textId="0193E62E">
      <w:pPr>
        <w:pStyle w:val="ListParagraph"/>
        <w:numPr>
          <w:ilvl w:val="1"/>
          <w:numId w:val="9"/>
        </w:numPr>
        <w:spacing w:after="0" w:line="240" w:lineRule="auto"/>
        <w:rPr>
          <w:rFonts w:asciiTheme="majorHAnsi" w:hAnsiTheme="majorHAnsi"/>
          <w:sz w:val="24"/>
        </w:rPr>
      </w:pPr>
      <w:r>
        <w:rPr>
          <w:rFonts w:asciiTheme="majorHAnsi" w:hAnsiTheme="majorHAnsi"/>
          <w:sz w:val="24"/>
        </w:rPr>
        <w:t>Total Number of Annual Responses</w:t>
      </w:r>
      <w:r w:rsidR="00100422">
        <w:rPr>
          <w:rFonts w:asciiTheme="majorHAnsi" w:hAnsiTheme="majorHAnsi"/>
          <w:sz w:val="24"/>
        </w:rPr>
        <w:t>:</w:t>
      </w:r>
      <w:r w:rsidR="00C260D1">
        <w:rPr>
          <w:rFonts w:asciiTheme="majorHAnsi" w:hAnsiTheme="majorHAnsi"/>
          <w:sz w:val="24"/>
        </w:rPr>
        <w:t xml:space="preserve"> </w:t>
      </w:r>
      <w:r w:rsidR="00932EE5">
        <w:rPr>
          <w:rFonts w:asciiTheme="majorHAnsi" w:hAnsiTheme="majorHAnsi"/>
          <w:sz w:val="24"/>
        </w:rPr>
        <w:t>15</w:t>
      </w:r>
      <w:r w:rsidR="00A515F4">
        <w:rPr>
          <w:rFonts w:asciiTheme="majorHAnsi" w:hAnsiTheme="majorHAnsi"/>
          <w:sz w:val="24"/>
        </w:rPr>
        <w:t>,000</w:t>
      </w:r>
    </w:p>
    <w:p w:rsidR="00520B36" w:rsidP="003B0153" w14:paraId="03E5DE55" w14:textId="21F2352D">
      <w:pPr>
        <w:pStyle w:val="ListParagraph"/>
        <w:numPr>
          <w:ilvl w:val="1"/>
          <w:numId w:val="9"/>
        </w:numPr>
        <w:spacing w:after="0" w:line="240" w:lineRule="auto"/>
        <w:rPr>
          <w:rFonts w:asciiTheme="majorHAnsi" w:hAnsiTheme="majorHAnsi"/>
          <w:sz w:val="24"/>
        </w:rPr>
      </w:pPr>
      <w:r w:rsidRPr="00EC3367">
        <w:rPr>
          <w:rFonts w:asciiTheme="majorHAnsi" w:hAnsiTheme="majorHAnsi"/>
          <w:sz w:val="24"/>
        </w:rPr>
        <w:t>Total Respondent Burden Hours:</w:t>
      </w:r>
      <w:r w:rsidRPr="00EC3367" w:rsidR="006300C8">
        <w:rPr>
          <w:rFonts w:asciiTheme="majorHAnsi" w:hAnsiTheme="majorHAnsi"/>
          <w:sz w:val="24"/>
        </w:rPr>
        <w:t xml:space="preserve"> </w:t>
      </w:r>
      <w:r w:rsidR="00932EE5">
        <w:rPr>
          <w:rFonts w:asciiTheme="majorHAnsi" w:hAnsiTheme="majorHAnsi"/>
          <w:sz w:val="24"/>
        </w:rPr>
        <w:t>3,750</w:t>
      </w:r>
      <w:r w:rsidR="00C37A2A">
        <w:rPr>
          <w:rFonts w:asciiTheme="majorHAnsi" w:hAnsiTheme="majorHAnsi"/>
          <w:sz w:val="24"/>
        </w:rPr>
        <w:t xml:space="preserve"> </w:t>
      </w:r>
      <w:r w:rsidR="00B15CB9">
        <w:rPr>
          <w:rFonts w:asciiTheme="majorHAnsi" w:hAnsiTheme="majorHAnsi"/>
          <w:sz w:val="24"/>
        </w:rPr>
        <w:t>hours</w:t>
      </w:r>
    </w:p>
    <w:p w:rsidR="00EC3367" w:rsidRPr="00EC3367" w:rsidP="00EC3367" w14:paraId="07E527E0" w14:textId="77777777">
      <w:pPr>
        <w:pStyle w:val="ListParagraph"/>
        <w:spacing w:after="0" w:line="240" w:lineRule="auto"/>
        <w:ind w:left="1440"/>
        <w:rPr>
          <w:rFonts w:asciiTheme="majorHAnsi" w:hAnsiTheme="majorHAnsi"/>
          <w:sz w:val="24"/>
        </w:rPr>
      </w:pPr>
    </w:p>
    <w:p w:rsidR="00520B36" w:rsidP="00520B36" w14:paraId="741BE167" w14:textId="28869CA5">
      <w:pPr>
        <w:spacing w:after="0" w:line="240" w:lineRule="auto"/>
        <w:rPr>
          <w:rFonts w:asciiTheme="majorHAnsi" w:hAnsiTheme="majorHAnsi"/>
          <w:i/>
          <w:sz w:val="24"/>
        </w:rPr>
      </w:pPr>
      <w:r>
        <w:rPr>
          <w:rFonts w:asciiTheme="majorHAnsi" w:hAnsiTheme="majorHAnsi"/>
          <w:sz w:val="24"/>
        </w:rPr>
        <w:t>Part B: LABOR COST OF RESPONDENT BURDEN</w:t>
      </w:r>
    </w:p>
    <w:p w:rsidR="00235D71" w:rsidP="00235D71" w14:paraId="6CA324D3" w14:textId="77777777">
      <w:pPr>
        <w:pStyle w:val="ListParagraph"/>
        <w:spacing w:after="0" w:line="240" w:lineRule="auto"/>
        <w:rPr>
          <w:rFonts w:asciiTheme="majorHAnsi" w:hAnsiTheme="majorHAnsi"/>
          <w:sz w:val="24"/>
        </w:rPr>
      </w:pPr>
    </w:p>
    <w:p w:rsidR="00235D71" w:rsidRPr="001425CE" w:rsidP="003B0153" w14:paraId="49C8AEF5" w14:textId="77777777">
      <w:pPr>
        <w:pStyle w:val="ListParagraph"/>
        <w:numPr>
          <w:ilvl w:val="0"/>
          <w:numId w:val="3"/>
        </w:numPr>
        <w:spacing w:after="0" w:line="240" w:lineRule="auto"/>
        <w:rPr>
          <w:rFonts w:asciiTheme="majorHAnsi" w:hAnsiTheme="majorHAnsi"/>
          <w:sz w:val="24"/>
        </w:rPr>
      </w:pPr>
      <w:r w:rsidRPr="001425CE">
        <w:rPr>
          <w:rFonts w:asciiTheme="majorHAnsi" w:hAnsiTheme="majorHAnsi"/>
          <w:sz w:val="24"/>
        </w:rPr>
        <w:t>Collection Instrument(s)</w:t>
      </w:r>
    </w:p>
    <w:p w:rsidR="008C3C90" w:rsidP="003D235A" w14:paraId="34A447C2" w14:textId="4F9887F8">
      <w:pPr>
        <w:pStyle w:val="ListParagraph"/>
        <w:spacing w:after="0" w:line="240" w:lineRule="auto"/>
        <w:rPr>
          <w:rFonts w:asciiTheme="majorHAnsi" w:hAnsiTheme="majorHAnsi"/>
          <w:sz w:val="24"/>
        </w:rPr>
      </w:pPr>
      <w:r>
        <w:rPr>
          <w:rFonts w:asciiTheme="majorHAnsi" w:hAnsiTheme="majorHAnsi"/>
          <w:sz w:val="24"/>
        </w:rPr>
        <w:t>FNS</w:t>
      </w:r>
      <w:r w:rsidR="008161A3">
        <w:rPr>
          <w:rFonts w:asciiTheme="majorHAnsi" w:hAnsiTheme="majorHAnsi"/>
          <w:sz w:val="24"/>
        </w:rPr>
        <w:t xml:space="preserve"> (Year 1)</w:t>
      </w:r>
    </w:p>
    <w:p w:rsidR="00235D71" w:rsidRPr="001425CE" w:rsidP="003B0153" w14:paraId="428F0761" w14:textId="12CD95F7">
      <w:pPr>
        <w:pStyle w:val="ListParagraph"/>
        <w:numPr>
          <w:ilvl w:val="0"/>
          <w:numId w:val="4"/>
        </w:numPr>
        <w:spacing w:after="0" w:line="240" w:lineRule="auto"/>
        <w:rPr>
          <w:rFonts w:asciiTheme="majorHAnsi" w:hAnsiTheme="majorHAnsi"/>
          <w:sz w:val="24"/>
        </w:rPr>
      </w:pPr>
      <w:r w:rsidRPr="001425CE">
        <w:rPr>
          <w:rFonts w:asciiTheme="majorHAnsi" w:hAnsiTheme="majorHAnsi"/>
          <w:sz w:val="24"/>
        </w:rPr>
        <w:t xml:space="preserve">Number of Total Annual Responses: </w:t>
      </w:r>
      <w:r w:rsidR="00B34256">
        <w:rPr>
          <w:rFonts w:asciiTheme="majorHAnsi" w:hAnsiTheme="majorHAnsi"/>
          <w:sz w:val="24"/>
        </w:rPr>
        <w:t>15,000</w:t>
      </w:r>
    </w:p>
    <w:p w:rsidR="00235D71" w:rsidRPr="001425CE" w:rsidP="003B0153" w14:paraId="041AF13A" w14:textId="73FEEC49">
      <w:pPr>
        <w:pStyle w:val="ListParagraph"/>
        <w:numPr>
          <w:ilvl w:val="0"/>
          <w:numId w:val="4"/>
        </w:numPr>
        <w:spacing w:after="0" w:line="240" w:lineRule="auto"/>
        <w:rPr>
          <w:rFonts w:asciiTheme="majorHAnsi" w:hAnsiTheme="majorHAnsi"/>
          <w:sz w:val="24"/>
        </w:rPr>
      </w:pPr>
      <w:r w:rsidRPr="001425CE">
        <w:rPr>
          <w:rFonts w:asciiTheme="majorHAnsi" w:hAnsiTheme="majorHAnsi"/>
          <w:sz w:val="24"/>
        </w:rPr>
        <w:t xml:space="preserve">Response Time: </w:t>
      </w:r>
      <w:r w:rsidR="002E36ED">
        <w:rPr>
          <w:rFonts w:asciiTheme="majorHAnsi" w:hAnsiTheme="majorHAnsi"/>
          <w:sz w:val="24"/>
        </w:rPr>
        <w:t xml:space="preserve">15 </w:t>
      </w:r>
      <w:r w:rsidR="008D694A">
        <w:rPr>
          <w:rFonts w:asciiTheme="majorHAnsi" w:hAnsiTheme="majorHAnsi"/>
          <w:sz w:val="24"/>
        </w:rPr>
        <w:t>minutes</w:t>
      </w:r>
    </w:p>
    <w:p w:rsidR="00235D71" w:rsidRPr="001425CE" w:rsidP="003B0153" w14:paraId="18A50182" w14:textId="10B3885C">
      <w:pPr>
        <w:pStyle w:val="ListParagraph"/>
        <w:numPr>
          <w:ilvl w:val="0"/>
          <w:numId w:val="4"/>
        </w:numPr>
        <w:spacing w:after="0" w:line="240" w:lineRule="auto"/>
        <w:rPr>
          <w:rFonts w:asciiTheme="majorHAnsi" w:hAnsiTheme="majorHAnsi"/>
          <w:sz w:val="24"/>
        </w:rPr>
      </w:pPr>
      <w:r w:rsidRPr="001425CE">
        <w:rPr>
          <w:rFonts w:asciiTheme="majorHAnsi" w:hAnsiTheme="majorHAnsi"/>
          <w:sz w:val="24"/>
        </w:rPr>
        <w:t>Respondent Hourly Wage: $</w:t>
      </w:r>
      <w:r w:rsidR="002E36ED">
        <w:rPr>
          <w:rFonts w:asciiTheme="majorHAnsi" w:hAnsiTheme="majorHAnsi"/>
          <w:sz w:val="24"/>
        </w:rPr>
        <w:t>32.66</w:t>
      </w:r>
    </w:p>
    <w:p w:rsidR="00235D71" w:rsidRPr="001425CE" w:rsidP="003B0153" w14:paraId="0D379DFD" w14:textId="15BB9845">
      <w:pPr>
        <w:pStyle w:val="ListParagraph"/>
        <w:numPr>
          <w:ilvl w:val="0"/>
          <w:numId w:val="4"/>
        </w:numPr>
        <w:spacing w:after="0" w:line="240" w:lineRule="auto"/>
        <w:rPr>
          <w:rFonts w:asciiTheme="majorHAnsi" w:hAnsiTheme="majorHAnsi"/>
          <w:sz w:val="24"/>
        </w:rPr>
      </w:pPr>
      <w:r w:rsidRPr="001425CE">
        <w:rPr>
          <w:rFonts w:asciiTheme="majorHAnsi" w:hAnsiTheme="majorHAnsi"/>
          <w:sz w:val="24"/>
        </w:rPr>
        <w:t>Labor Burden per Response: $</w:t>
      </w:r>
      <w:r w:rsidR="002E36ED">
        <w:rPr>
          <w:rFonts w:asciiTheme="majorHAnsi" w:hAnsiTheme="majorHAnsi"/>
          <w:sz w:val="24"/>
        </w:rPr>
        <w:t>8.17</w:t>
      </w:r>
    </w:p>
    <w:p w:rsidR="000C13F2" w:rsidRPr="00932EE5" w:rsidP="000C13F2" w14:paraId="14D95369" w14:textId="1DDB5470">
      <w:pPr>
        <w:pStyle w:val="ListParagraph"/>
        <w:numPr>
          <w:ilvl w:val="0"/>
          <w:numId w:val="4"/>
        </w:numPr>
        <w:spacing w:after="0" w:line="240" w:lineRule="auto"/>
        <w:rPr>
          <w:rFonts w:asciiTheme="majorHAnsi" w:hAnsiTheme="majorHAnsi"/>
          <w:sz w:val="24"/>
        </w:rPr>
      </w:pPr>
      <w:r w:rsidRPr="001425CE">
        <w:rPr>
          <w:rFonts w:asciiTheme="majorHAnsi" w:hAnsiTheme="majorHAnsi"/>
          <w:sz w:val="24"/>
        </w:rPr>
        <w:t>Total Labor Burden: $</w:t>
      </w:r>
      <w:bookmarkStart w:id="0" w:name="_Hlk223697758"/>
      <w:r w:rsidR="00266FCD">
        <w:rPr>
          <w:rFonts w:asciiTheme="majorHAnsi" w:hAnsiTheme="majorHAnsi"/>
          <w:sz w:val="24"/>
        </w:rPr>
        <w:t>122</w:t>
      </w:r>
      <w:r w:rsidR="00C16096">
        <w:rPr>
          <w:rFonts w:asciiTheme="majorHAnsi" w:hAnsiTheme="majorHAnsi"/>
          <w:sz w:val="24"/>
        </w:rPr>
        <w:t>,</w:t>
      </w:r>
      <w:bookmarkEnd w:id="0"/>
      <w:r w:rsidR="00DE35E8">
        <w:rPr>
          <w:rFonts w:asciiTheme="majorHAnsi" w:hAnsiTheme="majorHAnsi"/>
          <w:sz w:val="24"/>
        </w:rPr>
        <w:t>475</w:t>
      </w:r>
      <w:r w:rsidR="0037324D">
        <w:rPr>
          <w:rFonts w:asciiTheme="majorHAnsi" w:hAnsiTheme="majorHAnsi"/>
          <w:sz w:val="24"/>
        </w:rPr>
        <w:t>.00</w:t>
      </w:r>
    </w:p>
    <w:p w:rsidR="006804B7" w:rsidRPr="006804B7" w:rsidP="00C260D1" w14:paraId="1C72CBAF" w14:textId="0149F096">
      <w:pPr>
        <w:pStyle w:val="ListParagraph"/>
        <w:spacing w:after="0" w:line="240" w:lineRule="auto"/>
        <w:rPr>
          <w:rFonts w:asciiTheme="majorHAnsi" w:hAnsiTheme="majorHAnsi"/>
          <w:sz w:val="24"/>
          <w:szCs w:val="24"/>
        </w:rPr>
      </w:pPr>
    </w:p>
    <w:p w:rsidR="00235D71" w:rsidRPr="001425CE" w:rsidP="003B0153" w14:paraId="37800797" w14:textId="6AF036CA">
      <w:pPr>
        <w:pStyle w:val="ListParagraph"/>
        <w:numPr>
          <w:ilvl w:val="0"/>
          <w:numId w:val="10"/>
        </w:numPr>
        <w:spacing w:after="0" w:line="240" w:lineRule="auto"/>
        <w:rPr>
          <w:rFonts w:asciiTheme="majorHAnsi" w:hAnsiTheme="majorHAnsi"/>
          <w:sz w:val="24"/>
        </w:rPr>
      </w:pPr>
      <w:r w:rsidRPr="001425CE">
        <w:rPr>
          <w:rFonts w:asciiTheme="majorHAnsi" w:hAnsiTheme="majorHAnsi"/>
          <w:sz w:val="24"/>
        </w:rPr>
        <w:t xml:space="preserve">Overall Labor Burden </w:t>
      </w:r>
    </w:p>
    <w:p w:rsidR="00235D71" w:rsidRPr="001425CE" w:rsidP="003B0153" w14:paraId="45B00EB0" w14:textId="0882A609">
      <w:pPr>
        <w:pStyle w:val="ListParagraph"/>
        <w:numPr>
          <w:ilvl w:val="1"/>
          <w:numId w:val="10"/>
        </w:numPr>
        <w:spacing w:after="0" w:line="240" w:lineRule="auto"/>
        <w:rPr>
          <w:rFonts w:asciiTheme="majorHAnsi" w:hAnsiTheme="majorHAnsi"/>
          <w:sz w:val="24"/>
        </w:rPr>
      </w:pPr>
      <w:r w:rsidRPr="001425CE">
        <w:rPr>
          <w:rFonts w:asciiTheme="majorHAnsi" w:hAnsiTheme="majorHAnsi"/>
          <w:sz w:val="24"/>
        </w:rPr>
        <w:t xml:space="preserve">Total Number of Annual Responses: </w:t>
      </w:r>
      <w:r w:rsidR="00932EE5">
        <w:rPr>
          <w:rFonts w:asciiTheme="majorHAnsi" w:hAnsiTheme="majorHAnsi"/>
          <w:sz w:val="24"/>
        </w:rPr>
        <w:t>15</w:t>
      </w:r>
      <w:r w:rsidR="001012DF">
        <w:rPr>
          <w:rFonts w:asciiTheme="majorHAnsi" w:hAnsiTheme="majorHAnsi"/>
          <w:sz w:val="24"/>
        </w:rPr>
        <w:t>,000</w:t>
      </w:r>
    </w:p>
    <w:p w:rsidR="00235D71" w:rsidRPr="001425CE" w:rsidP="105F0E6B" w14:paraId="0E303FD2" w14:textId="4D36E2F0">
      <w:pPr>
        <w:pStyle w:val="ListParagraph"/>
        <w:numPr>
          <w:ilvl w:val="1"/>
          <w:numId w:val="10"/>
        </w:numPr>
        <w:spacing w:after="0" w:line="240" w:lineRule="auto"/>
        <w:rPr>
          <w:rFonts w:asciiTheme="majorHAnsi" w:hAnsiTheme="majorHAnsi"/>
          <w:sz w:val="24"/>
          <w:szCs w:val="24"/>
        </w:rPr>
      </w:pPr>
      <w:r w:rsidRPr="105F0E6B">
        <w:rPr>
          <w:rFonts w:asciiTheme="majorHAnsi" w:hAnsiTheme="majorHAnsi"/>
          <w:sz w:val="24"/>
          <w:szCs w:val="24"/>
        </w:rPr>
        <w:t xml:space="preserve">Total Labor Burden: </w:t>
      </w:r>
      <w:r w:rsidRPr="105F0E6B" w:rsidR="138F0769">
        <w:rPr>
          <w:rFonts w:asciiTheme="majorHAnsi" w:hAnsiTheme="majorHAnsi"/>
          <w:sz w:val="24"/>
          <w:szCs w:val="24"/>
        </w:rPr>
        <w:t>$</w:t>
      </w:r>
      <w:r w:rsidRPr="00932EE5" w:rsidR="00932EE5">
        <w:rPr>
          <w:rFonts w:asciiTheme="majorHAnsi" w:hAnsiTheme="majorHAnsi"/>
          <w:sz w:val="24"/>
          <w:szCs w:val="24"/>
        </w:rPr>
        <w:t>122,</w:t>
      </w:r>
      <w:r w:rsidR="0037324D">
        <w:rPr>
          <w:rFonts w:asciiTheme="majorHAnsi" w:hAnsiTheme="majorHAnsi"/>
          <w:sz w:val="24"/>
          <w:szCs w:val="24"/>
        </w:rPr>
        <w:t>475</w:t>
      </w:r>
    </w:p>
    <w:p w:rsidR="00520B36" w:rsidP="006F2DF8" w14:paraId="6C0D1282" w14:textId="77777777">
      <w:pPr>
        <w:spacing w:after="0" w:line="240" w:lineRule="auto"/>
        <w:rPr>
          <w:rFonts w:asciiTheme="majorHAnsi" w:hAnsiTheme="majorHAnsi"/>
          <w:sz w:val="24"/>
        </w:rPr>
      </w:pPr>
    </w:p>
    <w:p w:rsidR="0005278E" w:rsidP="00337EF1" w14:paraId="6FBF1AFE" w14:textId="77777777">
      <w:pPr>
        <w:spacing w:after="0" w:line="240" w:lineRule="auto"/>
        <w:rPr>
          <w:rFonts w:asciiTheme="majorHAnsi" w:hAnsiTheme="majorHAnsi"/>
          <w:sz w:val="24"/>
        </w:rPr>
      </w:pPr>
      <w:r w:rsidRPr="001425CE">
        <w:rPr>
          <w:rFonts w:asciiTheme="majorHAnsi" w:hAnsiTheme="majorHAnsi"/>
          <w:sz w:val="24"/>
        </w:rPr>
        <w:t xml:space="preserve">The Respondent hourly wage was determined by using the </w:t>
      </w:r>
      <w:r w:rsidRPr="00B15CB9" w:rsidR="00B15CB9">
        <w:rPr>
          <w:rFonts w:asciiTheme="majorHAnsi" w:hAnsiTheme="majorHAnsi"/>
          <w:sz w:val="24"/>
        </w:rPr>
        <w:t>mean hourly wage across all occupations ($</w:t>
      </w:r>
      <w:r w:rsidR="00B34024">
        <w:rPr>
          <w:rFonts w:asciiTheme="majorHAnsi" w:hAnsiTheme="majorHAnsi"/>
          <w:sz w:val="24"/>
        </w:rPr>
        <w:t>32.66</w:t>
      </w:r>
      <w:r w:rsidRPr="00B15CB9" w:rsidR="00B15CB9">
        <w:rPr>
          <w:rFonts w:asciiTheme="majorHAnsi" w:hAnsiTheme="majorHAnsi"/>
          <w:sz w:val="24"/>
        </w:rPr>
        <w:t xml:space="preserve">) from </w:t>
      </w:r>
      <w:r w:rsidR="00260C7E">
        <w:rPr>
          <w:rFonts w:asciiTheme="majorHAnsi" w:hAnsiTheme="majorHAnsi"/>
          <w:sz w:val="24"/>
        </w:rPr>
        <w:t xml:space="preserve">the </w:t>
      </w:r>
      <w:r w:rsidRPr="00B15CB9" w:rsidR="00B15CB9">
        <w:rPr>
          <w:rFonts w:asciiTheme="majorHAnsi" w:hAnsiTheme="majorHAnsi"/>
          <w:sz w:val="24"/>
        </w:rPr>
        <w:t xml:space="preserve">Bureau of Labor Statistics </w:t>
      </w:r>
      <w:r w:rsidR="004D516A">
        <w:rPr>
          <w:rFonts w:asciiTheme="majorHAnsi" w:hAnsiTheme="majorHAnsi"/>
          <w:sz w:val="24"/>
        </w:rPr>
        <w:t xml:space="preserve">Wage Estimation </w:t>
      </w:r>
      <w:r w:rsidRPr="00B15CB9" w:rsidR="00B15CB9">
        <w:rPr>
          <w:rFonts w:asciiTheme="majorHAnsi" w:hAnsiTheme="majorHAnsi"/>
          <w:sz w:val="24"/>
        </w:rPr>
        <w:t>Website</w:t>
      </w:r>
      <w:r w:rsidRPr="001425CE">
        <w:rPr>
          <w:rFonts w:asciiTheme="majorHAnsi" w:hAnsiTheme="majorHAnsi"/>
          <w:sz w:val="24"/>
        </w:rPr>
        <w:t xml:space="preserve"> </w:t>
      </w:r>
    </w:p>
    <w:p w:rsidR="006F2DF8" w:rsidP="00337EF1" w14:paraId="31F8874C" w14:textId="62882603">
      <w:pPr>
        <w:spacing w:after="0" w:line="240" w:lineRule="auto"/>
        <w:rPr>
          <w:rFonts w:asciiTheme="majorHAnsi" w:hAnsiTheme="majorHAnsi"/>
          <w:sz w:val="24"/>
        </w:rPr>
      </w:pPr>
      <w:r w:rsidRPr="001425CE">
        <w:rPr>
          <w:rFonts w:asciiTheme="majorHAnsi" w:hAnsiTheme="majorHAnsi"/>
          <w:sz w:val="24"/>
        </w:rPr>
        <w:t>(</w:t>
      </w:r>
      <w:hyperlink r:id="rId8" w:history="1">
        <w:r w:rsidRPr="00214578" w:rsidR="0005278E">
          <w:rPr>
            <w:rStyle w:val="Hyperlink"/>
            <w:rFonts w:asciiTheme="majorHAnsi" w:hAnsiTheme="majorHAnsi"/>
            <w:sz w:val="24"/>
          </w:rPr>
          <w:t>https://www.bl</w:t>
        </w:r>
        <w:r w:rsidRPr="00214578" w:rsidR="0005278E">
          <w:rPr>
            <w:rStyle w:val="Hyperlink"/>
            <w:rFonts w:asciiTheme="majorHAnsi" w:hAnsiTheme="majorHAnsi"/>
            <w:sz w:val="24"/>
          </w:rPr>
          <w:t>s</w:t>
        </w:r>
        <w:r w:rsidRPr="00214578" w:rsidR="0005278E">
          <w:rPr>
            <w:rStyle w:val="Hyperlink"/>
            <w:rFonts w:asciiTheme="majorHAnsi" w:hAnsiTheme="majorHAnsi"/>
            <w:sz w:val="24"/>
          </w:rPr>
          <w:t>.gov/oes/#/industry/000000</w:t>
        </w:r>
      </w:hyperlink>
      <w:r w:rsidR="0005278E">
        <w:rPr>
          <w:rFonts w:asciiTheme="majorHAnsi" w:hAnsiTheme="majorHAnsi"/>
          <w:sz w:val="24"/>
        </w:rPr>
        <w:t xml:space="preserve">). </w:t>
      </w:r>
      <w:r w:rsidR="00260C7E">
        <w:rPr>
          <w:rFonts w:asciiTheme="majorHAnsi" w:hAnsiTheme="majorHAnsi"/>
          <w:sz w:val="24"/>
        </w:rPr>
        <w:t xml:space="preserve"> </w:t>
      </w:r>
      <w:r w:rsidR="0005278E">
        <w:rPr>
          <w:rFonts w:asciiTheme="majorHAnsi" w:hAnsiTheme="majorHAnsi"/>
          <w:sz w:val="24"/>
        </w:rPr>
        <w:t xml:space="preserve"> </w:t>
      </w:r>
    </w:p>
    <w:p w:rsidR="0005278E" w:rsidP="00337EF1" w14:paraId="58A417D1" w14:textId="77777777">
      <w:pPr>
        <w:spacing w:after="0" w:line="240" w:lineRule="auto"/>
        <w:rPr>
          <w:rFonts w:asciiTheme="majorHAnsi" w:hAnsiTheme="majorHAnsi"/>
          <w:sz w:val="24"/>
        </w:rPr>
      </w:pPr>
    </w:p>
    <w:p w:rsidR="0019309D" w:rsidP="00337EF1" w14:paraId="266B4F92" w14:textId="28E36E4D">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EC2A4F" w:rsidP="0019309D" w14:paraId="1C70D64A" w14:textId="77777777">
      <w:pPr>
        <w:spacing w:after="0" w:line="240" w:lineRule="auto"/>
        <w:rPr>
          <w:rFonts w:asciiTheme="majorHAnsi" w:hAnsiTheme="majorHAnsi"/>
          <w:sz w:val="24"/>
        </w:rPr>
      </w:pPr>
    </w:p>
    <w:p w:rsidR="0019309D" w:rsidP="0019309D" w14:paraId="07022F75" w14:textId="61F55954">
      <w:pPr>
        <w:spacing w:after="0" w:line="240" w:lineRule="auto"/>
        <w:rPr>
          <w:rFonts w:asciiTheme="majorHAnsi" w:hAnsiTheme="majorHAnsi"/>
          <w:sz w:val="24"/>
        </w:rPr>
      </w:pPr>
      <w:r w:rsidRPr="00F37D2B">
        <w:rPr>
          <w:rFonts w:asciiTheme="majorHAnsi" w:hAnsiTheme="majorHAnsi"/>
          <w:sz w:val="24"/>
        </w:rPr>
        <w:t xml:space="preserve">There are no annualized costs to respondents other than the labor burden costs addressed in Section 12 of this document to complete this collection. </w:t>
      </w:r>
    </w:p>
    <w:p w:rsidR="0019309D" w:rsidP="0019309D" w14:paraId="79E34409" w14:textId="77777777">
      <w:pPr>
        <w:spacing w:after="0" w:line="240" w:lineRule="auto"/>
        <w:rPr>
          <w:rFonts w:asciiTheme="majorHAnsi" w:hAnsiTheme="majorHAnsi"/>
          <w:sz w:val="24"/>
        </w:rPr>
      </w:pPr>
    </w:p>
    <w:p w:rsidR="00F25499" w:rsidP="0019309D" w14:paraId="1EB617BD" w14:textId="77777777">
      <w:pPr>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P="0019309D" w14:paraId="4AB97AE9" w14:textId="77777777">
      <w:pPr>
        <w:spacing w:after="0" w:line="240" w:lineRule="auto"/>
        <w:rPr>
          <w:rFonts w:asciiTheme="majorHAnsi" w:hAnsiTheme="majorHAnsi"/>
          <w:sz w:val="24"/>
        </w:rPr>
      </w:pPr>
    </w:p>
    <w:p w:rsidR="00235D71" w:rsidP="00722FDB" w14:paraId="48AD20E6"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235D71" w:rsidP="00235D71" w14:paraId="42143F09" w14:textId="77777777">
      <w:pPr>
        <w:pStyle w:val="ListParagraph"/>
        <w:spacing w:after="0" w:line="240" w:lineRule="auto"/>
        <w:rPr>
          <w:rFonts w:asciiTheme="majorHAnsi" w:hAnsiTheme="majorHAnsi"/>
          <w:sz w:val="24"/>
        </w:rPr>
      </w:pPr>
    </w:p>
    <w:p w:rsidR="00235D71" w:rsidP="003B0153" w14:paraId="1DC31835" w14:textId="77777777">
      <w:pPr>
        <w:pStyle w:val="ListParagraph"/>
        <w:numPr>
          <w:ilvl w:val="0"/>
          <w:numId w:val="5"/>
        </w:numPr>
        <w:spacing w:after="0" w:line="240" w:lineRule="auto"/>
        <w:rPr>
          <w:rFonts w:asciiTheme="majorHAnsi" w:hAnsiTheme="majorHAnsi"/>
          <w:sz w:val="24"/>
        </w:rPr>
      </w:pPr>
      <w:r>
        <w:rPr>
          <w:rFonts w:asciiTheme="majorHAnsi" w:hAnsiTheme="majorHAnsi"/>
          <w:sz w:val="24"/>
        </w:rPr>
        <w:t>Collection Instrument(s)</w:t>
      </w:r>
    </w:p>
    <w:p w:rsidR="00235D71" w:rsidP="003B0153" w14:paraId="55EB29CC" w14:textId="010050A4">
      <w:pPr>
        <w:pStyle w:val="ListParagraph"/>
        <w:numPr>
          <w:ilvl w:val="0"/>
          <w:numId w:val="6"/>
        </w:numPr>
        <w:spacing w:after="0" w:line="240" w:lineRule="auto"/>
        <w:rPr>
          <w:rFonts w:asciiTheme="majorHAnsi" w:hAnsiTheme="majorHAnsi"/>
          <w:sz w:val="24"/>
        </w:rPr>
      </w:pPr>
      <w:r>
        <w:rPr>
          <w:rFonts w:asciiTheme="majorHAnsi" w:hAnsiTheme="majorHAnsi"/>
          <w:sz w:val="24"/>
        </w:rPr>
        <w:t xml:space="preserve">Number of Total Annual Responses: </w:t>
      </w:r>
      <w:r w:rsidR="00932EE5">
        <w:rPr>
          <w:rFonts w:asciiTheme="majorHAnsi" w:hAnsiTheme="majorHAnsi"/>
          <w:sz w:val="24"/>
        </w:rPr>
        <w:t>15</w:t>
      </w:r>
      <w:r w:rsidR="00C45324">
        <w:rPr>
          <w:rFonts w:asciiTheme="majorHAnsi" w:hAnsiTheme="majorHAnsi"/>
          <w:sz w:val="24"/>
        </w:rPr>
        <w:t>,000</w:t>
      </w:r>
    </w:p>
    <w:p w:rsidR="00235D71" w:rsidP="003B0153" w14:paraId="39AF4FD3" w14:textId="29ABB75B">
      <w:pPr>
        <w:pStyle w:val="ListParagraph"/>
        <w:numPr>
          <w:ilvl w:val="0"/>
          <w:numId w:val="6"/>
        </w:numPr>
        <w:spacing w:after="0" w:line="240" w:lineRule="auto"/>
        <w:rPr>
          <w:rFonts w:asciiTheme="majorHAnsi" w:hAnsiTheme="majorHAnsi"/>
          <w:sz w:val="24"/>
        </w:rPr>
      </w:pPr>
      <w:r>
        <w:rPr>
          <w:rFonts w:asciiTheme="majorHAnsi" w:hAnsiTheme="majorHAnsi"/>
          <w:sz w:val="24"/>
        </w:rPr>
        <w:t xml:space="preserve">Processing Time per Response: </w:t>
      </w:r>
      <w:r w:rsidR="00C45324">
        <w:rPr>
          <w:rFonts w:asciiTheme="majorHAnsi" w:hAnsiTheme="majorHAnsi"/>
          <w:sz w:val="24"/>
        </w:rPr>
        <w:t>2 minutes</w:t>
      </w:r>
    </w:p>
    <w:p w:rsidR="00235D71" w:rsidP="003B0153" w14:paraId="15962DE4" w14:textId="4ED00055">
      <w:pPr>
        <w:pStyle w:val="ListParagraph"/>
        <w:numPr>
          <w:ilvl w:val="0"/>
          <w:numId w:val="6"/>
        </w:numPr>
        <w:spacing w:after="0" w:line="240" w:lineRule="auto"/>
        <w:rPr>
          <w:rFonts w:asciiTheme="majorHAnsi" w:hAnsiTheme="majorHAnsi"/>
          <w:sz w:val="24"/>
        </w:rPr>
      </w:pPr>
      <w:r w:rsidRPr="00722FDB">
        <w:rPr>
          <w:rFonts w:asciiTheme="majorHAnsi" w:hAnsiTheme="majorHAnsi"/>
          <w:sz w:val="24"/>
        </w:rPr>
        <w:t>Hourly Wage</w:t>
      </w:r>
      <w:r>
        <w:rPr>
          <w:rFonts w:asciiTheme="majorHAnsi" w:hAnsiTheme="majorHAnsi"/>
          <w:sz w:val="24"/>
        </w:rPr>
        <w:t xml:space="preserve"> of Worker(s) Processing Responses</w:t>
      </w:r>
      <w:r w:rsidRPr="00722FDB">
        <w:rPr>
          <w:rFonts w:asciiTheme="majorHAnsi" w:hAnsiTheme="majorHAnsi"/>
          <w:sz w:val="24"/>
        </w:rPr>
        <w:t xml:space="preserve">: </w:t>
      </w:r>
      <w:r w:rsidR="00C45324">
        <w:rPr>
          <w:rFonts w:asciiTheme="majorHAnsi" w:hAnsiTheme="majorHAnsi"/>
          <w:sz w:val="24"/>
        </w:rPr>
        <w:t>50.12</w:t>
      </w:r>
    </w:p>
    <w:p w:rsidR="00235D71" w:rsidP="003B0153" w14:paraId="3D6B4E4F" w14:textId="3056FEB9">
      <w:pPr>
        <w:pStyle w:val="ListParagraph"/>
        <w:numPr>
          <w:ilvl w:val="0"/>
          <w:numId w:val="6"/>
        </w:numPr>
        <w:spacing w:after="0" w:line="240" w:lineRule="auto"/>
        <w:rPr>
          <w:rFonts w:asciiTheme="majorHAnsi" w:hAnsiTheme="majorHAnsi"/>
          <w:sz w:val="24"/>
        </w:rPr>
      </w:pPr>
      <w:r>
        <w:rPr>
          <w:rFonts w:asciiTheme="majorHAnsi" w:hAnsiTheme="majorHAnsi"/>
          <w:sz w:val="24"/>
        </w:rPr>
        <w:t xml:space="preserve">Cost to Process Each Response: </w:t>
      </w:r>
      <w:r w:rsidR="00AA5C83">
        <w:rPr>
          <w:rFonts w:asciiTheme="majorHAnsi" w:hAnsiTheme="majorHAnsi"/>
          <w:sz w:val="24"/>
        </w:rPr>
        <w:t>1.65</w:t>
      </w:r>
    </w:p>
    <w:p w:rsidR="00235D71" w:rsidP="003B0153" w14:paraId="58A7F54E" w14:textId="4DACE721">
      <w:pPr>
        <w:pStyle w:val="ListParagraph"/>
        <w:numPr>
          <w:ilvl w:val="0"/>
          <w:numId w:val="6"/>
        </w:numPr>
        <w:spacing w:after="0" w:line="240" w:lineRule="auto"/>
        <w:rPr>
          <w:rFonts w:asciiTheme="majorHAnsi" w:hAnsiTheme="majorHAnsi"/>
          <w:sz w:val="24"/>
        </w:rPr>
      </w:pPr>
      <w:r w:rsidRPr="00722FDB">
        <w:rPr>
          <w:rFonts w:asciiTheme="majorHAnsi" w:hAnsiTheme="majorHAnsi"/>
          <w:sz w:val="24"/>
        </w:rPr>
        <w:t xml:space="preserve">Total </w:t>
      </w:r>
      <w:r>
        <w:rPr>
          <w:rFonts w:asciiTheme="majorHAnsi" w:hAnsiTheme="majorHAnsi"/>
          <w:sz w:val="24"/>
        </w:rPr>
        <w:t>Cost to Process Responses</w:t>
      </w:r>
      <w:r w:rsidRPr="00722FDB">
        <w:rPr>
          <w:rFonts w:asciiTheme="majorHAnsi" w:hAnsiTheme="majorHAnsi"/>
          <w:sz w:val="24"/>
        </w:rPr>
        <w:t xml:space="preserve">: </w:t>
      </w:r>
      <w:r w:rsidR="00AA5C83">
        <w:rPr>
          <w:rFonts w:asciiTheme="majorHAnsi" w:hAnsiTheme="majorHAnsi"/>
          <w:sz w:val="24"/>
        </w:rPr>
        <w:t>$</w:t>
      </w:r>
      <w:r w:rsidR="006557B0">
        <w:rPr>
          <w:rFonts w:asciiTheme="majorHAnsi" w:hAnsiTheme="majorHAnsi"/>
          <w:sz w:val="24"/>
        </w:rPr>
        <w:t>25</w:t>
      </w:r>
      <w:r w:rsidR="008435E9">
        <w:rPr>
          <w:rFonts w:asciiTheme="majorHAnsi" w:hAnsiTheme="majorHAnsi"/>
          <w:sz w:val="24"/>
        </w:rPr>
        <w:t>,060</w:t>
      </w:r>
    </w:p>
    <w:p w:rsidR="00B55E9F" w:rsidP="00B55E9F" w14:paraId="3E7A8B8D" w14:textId="77777777">
      <w:pPr>
        <w:pStyle w:val="ListParagraph"/>
        <w:spacing w:after="0" w:line="240" w:lineRule="auto"/>
        <w:ind w:left="1440"/>
        <w:rPr>
          <w:rFonts w:asciiTheme="majorHAnsi" w:hAnsiTheme="majorHAnsi"/>
          <w:sz w:val="24"/>
        </w:rPr>
      </w:pPr>
    </w:p>
    <w:p w:rsidR="00235D71" w:rsidP="003B0153" w14:paraId="7E486E5F" w14:textId="77777777">
      <w:pPr>
        <w:pStyle w:val="ListParagraph"/>
        <w:numPr>
          <w:ilvl w:val="0"/>
          <w:numId w:val="5"/>
        </w:numPr>
        <w:spacing w:after="0" w:line="240" w:lineRule="auto"/>
        <w:rPr>
          <w:rFonts w:asciiTheme="majorHAnsi" w:hAnsiTheme="majorHAnsi"/>
          <w:sz w:val="24"/>
        </w:rPr>
      </w:pPr>
      <w:r>
        <w:rPr>
          <w:rFonts w:asciiTheme="majorHAnsi" w:hAnsiTheme="majorHAnsi"/>
          <w:sz w:val="24"/>
        </w:rPr>
        <w:t>Overall Labor Burden to the Federal Government</w:t>
      </w:r>
    </w:p>
    <w:p w:rsidR="00235D71" w:rsidP="003B0153" w14:paraId="3BBF1DA9" w14:textId="35FC540B">
      <w:pPr>
        <w:pStyle w:val="ListParagraph"/>
        <w:numPr>
          <w:ilvl w:val="1"/>
          <w:numId w:val="5"/>
        </w:numPr>
        <w:spacing w:after="0" w:line="240" w:lineRule="auto"/>
        <w:rPr>
          <w:rFonts w:asciiTheme="majorHAnsi" w:hAnsiTheme="majorHAnsi"/>
          <w:sz w:val="24"/>
        </w:rPr>
      </w:pPr>
      <w:r>
        <w:rPr>
          <w:rFonts w:asciiTheme="majorHAnsi" w:hAnsiTheme="majorHAnsi"/>
          <w:sz w:val="24"/>
        </w:rPr>
        <w:t>Total Number of Annual Responses</w:t>
      </w:r>
      <w:r w:rsidRPr="00254DCF">
        <w:rPr>
          <w:rFonts w:asciiTheme="majorHAnsi" w:hAnsiTheme="majorHAnsi"/>
          <w:sz w:val="24"/>
        </w:rPr>
        <w:t xml:space="preserve">: </w:t>
      </w:r>
      <w:r w:rsidR="00932EE5">
        <w:rPr>
          <w:rFonts w:asciiTheme="majorHAnsi" w:hAnsiTheme="majorHAnsi"/>
          <w:sz w:val="24"/>
        </w:rPr>
        <w:t>15</w:t>
      </w:r>
      <w:r w:rsidR="00AA5C83">
        <w:rPr>
          <w:rFonts w:asciiTheme="majorHAnsi" w:hAnsiTheme="majorHAnsi"/>
          <w:sz w:val="24"/>
        </w:rPr>
        <w:t>,000</w:t>
      </w:r>
    </w:p>
    <w:p w:rsidR="00B55E9F" w:rsidP="003B0153" w14:paraId="2DE1ACA5" w14:textId="7D2BC3F0">
      <w:pPr>
        <w:pStyle w:val="ListParagraph"/>
        <w:numPr>
          <w:ilvl w:val="1"/>
          <w:numId w:val="5"/>
        </w:numPr>
        <w:spacing w:after="0" w:line="240" w:lineRule="auto"/>
        <w:rPr>
          <w:rFonts w:asciiTheme="majorHAnsi" w:hAnsiTheme="majorHAnsi"/>
          <w:sz w:val="24"/>
        </w:rPr>
      </w:pPr>
      <w:r>
        <w:rPr>
          <w:rFonts w:asciiTheme="majorHAnsi" w:hAnsiTheme="majorHAnsi"/>
          <w:sz w:val="24"/>
        </w:rPr>
        <w:t>Total Labor Burden</w:t>
      </w:r>
      <w:r>
        <w:rPr>
          <w:rFonts w:asciiTheme="majorHAnsi" w:hAnsiTheme="majorHAnsi"/>
          <w:i/>
          <w:sz w:val="24"/>
        </w:rPr>
        <w:t xml:space="preserve">: </w:t>
      </w:r>
      <w:r w:rsidR="00AA5C83">
        <w:rPr>
          <w:rFonts w:asciiTheme="majorHAnsi" w:hAnsiTheme="majorHAnsi"/>
          <w:iCs/>
          <w:sz w:val="24"/>
        </w:rPr>
        <w:t>$</w:t>
      </w:r>
      <w:r w:rsidR="00E77FE0">
        <w:rPr>
          <w:rFonts w:asciiTheme="majorHAnsi" w:hAnsiTheme="majorHAnsi"/>
          <w:sz w:val="24"/>
        </w:rPr>
        <w:t>25,060</w:t>
      </w:r>
    </w:p>
    <w:p w:rsidR="00B55E9F" w:rsidP="00B55E9F" w14:paraId="45A8FE06" w14:textId="77777777">
      <w:pPr>
        <w:spacing w:after="0" w:line="240" w:lineRule="auto"/>
        <w:rPr>
          <w:rFonts w:asciiTheme="majorHAnsi" w:hAnsiTheme="majorHAnsi"/>
          <w:sz w:val="24"/>
        </w:rPr>
      </w:pPr>
    </w:p>
    <w:p w:rsidR="00486235" w14:paraId="1B008A74" w14:textId="6A1EAFBD">
      <w:pPr>
        <w:spacing w:after="0" w:line="240" w:lineRule="auto"/>
        <w:rPr>
          <w:rFonts w:asciiTheme="majorHAnsi" w:hAnsiTheme="majorHAnsi"/>
          <w:i/>
          <w:sz w:val="24"/>
        </w:rPr>
      </w:pPr>
      <w:r w:rsidRPr="00B55E9F">
        <w:rPr>
          <w:rFonts w:asciiTheme="majorHAnsi" w:hAnsiTheme="majorHAnsi"/>
          <w:sz w:val="24"/>
        </w:rPr>
        <w:t>Part B: OPERATIONAL AND MAINTENANCE COSTS</w:t>
      </w:r>
    </w:p>
    <w:p w:rsidR="00235D71" w:rsidRPr="00235D71" w:rsidP="00722FDB" w14:paraId="7ECC4699" w14:textId="77777777">
      <w:pPr>
        <w:spacing w:after="0" w:line="240" w:lineRule="auto"/>
        <w:rPr>
          <w:rFonts w:asciiTheme="majorHAnsi" w:hAnsiTheme="majorHAnsi"/>
          <w:sz w:val="24"/>
        </w:rPr>
      </w:pPr>
    </w:p>
    <w:p w:rsidR="00235D71" w:rsidRPr="00235D71" w:rsidP="003B0153" w14:paraId="7DBD6034" w14:textId="77777777">
      <w:pPr>
        <w:pStyle w:val="ListParagraph"/>
        <w:numPr>
          <w:ilvl w:val="0"/>
          <w:numId w:val="7"/>
        </w:numPr>
        <w:spacing w:after="0" w:line="240" w:lineRule="auto"/>
        <w:rPr>
          <w:rFonts w:asciiTheme="majorHAnsi" w:hAnsiTheme="majorHAnsi"/>
          <w:i/>
          <w:sz w:val="24"/>
        </w:rPr>
      </w:pPr>
      <w:r>
        <w:rPr>
          <w:rFonts w:asciiTheme="majorHAnsi" w:hAnsiTheme="majorHAnsi"/>
          <w:sz w:val="24"/>
        </w:rPr>
        <w:t>Cost Categories</w:t>
      </w:r>
    </w:p>
    <w:p w:rsidR="00235D71" w:rsidRPr="00235D71" w:rsidP="003B0153" w14:paraId="65209836" w14:textId="7B035E56">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Equipment: </w:t>
      </w:r>
      <w:r w:rsidR="00AA5C83">
        <w:rPr>
          <w:rFonts w:asciiTheme="majorHAnsi" w:hAnsiTheme="majorHAnsi"/>
          <w:sz w:val="24"/>
        </w:rPr>
        <w:t>0</w:t>
      </w:r>
    </w:p>
    <w:p w:rsidR="00235D71" w:rsidRPr="00235D71" w:rsidP="003B0153" w14:paraId="2E7C2A0F" w14:textId="7C5AF75A">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Printing: </w:t>
      </w:r>
      <w:r w:rsidR="00AA5C83">
        <w:rPr>
          <w:rFonts w:asciiTheme="majorHAnsi" w:hAnsiTheme="majorHAnsi"/>
          <w:sz w:val="24"/>
        </w:rPr>
        <w:t>0</w:t>
      </w:r>
    </w:p>
    <w:p w:rsidR="00235D71" w:rsidRPr="00235D71" w:rsidP="003B0153" w14:paraId="6C663E24" w14:textId="5ABF12AE">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Postage: </w:t>
      </w:r>
      <w:r w:rsidR="00AA5C83">
        <w:rPr>
          <w:rFonts w:asciiTheme="majorHAnsi" w:hAnsiTheme="majorHAnsi"/>
          <w:sz w:val="24"/>
        </w:rPr>
        <w:t>0</w:t>
      </w:r>
    </w:p>
    <w:p w:rsidR="00235D71" w:rsidRPr="00235D71" w:rsidP="003B0153" w14:paraId="296AC9DD" w14:textId="7AC9739F">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Software Purchases: </w:t>
      </w:r>
      <w:r w:rsidR="00AA5C83">
        <w:rPr>
          <w:rFonts w:asciiTheme="majorHAnsi" w:hAnsiTheme="majorHAnsi"/>
          <w:sz w:val="24"/>
        </w:rPr>
        <w:t>0</w:t>
      </w:r>
    </w:p>
    <w:p w:rsidR="00235D71" w:rsidRPr="00235D71" w:rsidP="003B0153" w14:paraId="00CEF496" w14:textId="34EB7A57">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Licensing Costs: </w:t>
      </w:r>
      <w:r w:rsidR="00AA5C83">
        <w:rPr>
          <w:rFonts w:asciiTheme="majorHAnsi" w:hAnsiTheme="majorHAnsi"/>
          <w:sz w:val="24"/>
        </w:rPr>
        <w:t>0</w:t>
      </w:r>
    </w:p>
    <w:p w:rsidR="00235D71" w:rsidRPr="00B55E9F" w:rsidP="003B0153" w14:paraId="1E89D50B" w14:textId="580D6D32">
      <w:pPr>
        <w:pStyle w:val="ListParagraph"/>
        <w:numPr>
          <w:ilvl w:val="1"/>
          <w:numId w:val="7"/>
        </w:numPr>
        <w:spacing w:after="0" w:line="240" w:lineRule="auto"/>
        <w:rPr>
          <w:rFonts w:asciiTheme="majorHAnsi" w:hAnsiTheme="majorHAnsi"/>
          <w:i/>
          <w:sz w:val="24"/>
        </w:rPr>
      </w:pPr>
      <w:r>
        <w:rPr>
          <w:rFonts w:asciiTheme="majorHAnsi" w:hAnsiTheme="majorHAnsi"/>
          <w:sz w:val="24"/>
        </w:rPr>
        <w:t xml:space="preserve">Other: </w:t>
      </w:r>
      <w:r w:rsidR="00C260D1">
        <w:rPr>
          <w:rFonts w:asciiTheme="majorHAnsi" w:hAnsiTheme="majorHAnsi"/>
          <w:sz w:val="24"/>
        </w:rPr>
        <w:t>$300,000 (contract support)</w:t>
      </w:r>
    </w:p>
    <w:p w:rsidR="00B55E9F" w:rsidRPr="00235D71" w:rsidP="00B55E9F" w14:paraId="28BEC377" w14:textId="77777777">
      <w:pPr>
        <w:pStyle w:val="ListParagraph"/>
        <w:spacing w:after="0" w:line="240" w:lineRule="auto"/>
        <w:ind w:left="1440"/>
        <w:rPr>
          <w:rFonts w:asciiTheme="majorHAnsi" w:hAnsiTheme="majorHAnsi"/>
          <w:i/>
          <w:sz w:val="24"/>
        </w:rPr>
      </w:pPr>
    </w:p>
    <w:p w:rsidR="00235D71" w:rsidRPr="00B55E9F" w:rsidP="003B0153" w14:paraId="395D819D" w14:textId="32F44830">
      <w:pPr>
        <w:pStyle w:val="ListParagraph"/>
        <w:numPr>
          <w:ilvl w:val="0"/>
          <w:numId w:val="7"/>
        </w:numPr>
        <w:spacing w:after="0" w:line="240" w:lineRule="auto"/>
        <w:rPr>
          <w:rFonts w:asciiTheme="majorHAnsi" w:hAnsiTheme="majorHAnsi"/>
          <w:i/>
          <w:sz w:val="24"/>
        </w:rPr>
      </w:pPr>
      <w:r>
        <w:rPr>
          <w:rFonts w:asciiTheme="majorHAnsi" w:hAnsiTheme="majorHAnsi"/>
          <w:sz w:val="24"/>
        </w:rPr>
        <w:t xml:space="preserve">Total Operational and Maintenance Cost: </w:t>
      </w:r>
      <w:r w:rsidR="00AA5C83">
        <w:rPr>
          <w:rFonts w:asciiTheme="majorHAnsi" w:hAnsiTheme="majorHAnsi"/>
          <w:sz w:val="24"/>
        </w:rPr>
        <w:t>0</w:t>
      </w:r>
    </w:p>
    <w:p w:rsidR="00B55E9F" w:rsidP="00B55E9F" w14:paraId="534229E8" w14:textId="77777777">
      <w:pPr>
        <w:spacing w:after="0" w:line="240" w:lineRule="auto"/>
        <w:rPr>
          <w:rFonts w:asciiTheme="majorHAnsi" w:hAnsiTheme="majorHAnsi"/>
          <w:i/>
          <w:sz w:val="24"/>
        </w:rPr>
      </w:pPr>
    </w:p>
    <w:p w:rsidR="00B55E9F" w:rsidP="00B55E9F" w14:paraId="2C4E7E8D"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B55E9F" w:rsidRPr="00B55E9F" w:rsidP="00B55E9F" w14:paraId="5A59B5D2" w14:textId="77777777">
      <w:pPr>
        <w:spacing w:after="0" w:line="240" w:lineRule="auto"/>
        <w:rPr>
          <w:rFonts w:asciiTheme="majorHAnsi" w:hAnsiTheme="majorHAnsi"/>
          <w:sz w:val="24"/>
        </w:rPr>
      </w:pPr>
    </w:p>
    <w:p w:rsidR="00486235" w:rsidP="003B0153" w14:paraId="3EA127E2" w14:textId="1308BE0F">
      <w:pPr>
        <w:pStyle w:val="ListParagraph"/>
        <w:numPr>
          <w:ilvl w:val="0"/>
          <w:numId w:val="8"/>
        </w:numPr>
        <w:spacing w:after="0" w:line="240" w:lineRule="auto"/>
        <w:rPr>
          <w:rFonts w:asciiTheme="majorHAnsi" w:hAnsiTheme="majorHAnsi"/>
          <w:sz w:val="24"/>
        </w:rPr>
      </w:pPr>
      <w:r>
        <w:rPr>
          <w:rFonts w:asciiTheme="majorHAnsi" w:hAnsiTheme="majorHAnsi"/>
          <w:sz w:val="24"/>
        </w:rPr>
        <w:t xml:space="preserve">Total Labor Cost to the Federal Government: </w:t>
      </w:r>
      <w:r w:rsidRPr="00AA5C83" w:rsidR="00AA5C83">
        <w:rPr>
          <w:rFonts w:asciiTheme="majorHAnsi" w:hAnsiTheme="majorHAnsi"/>
          <w:sz w:val="24"/>
        </w:rPr>
        <w:t>$</w:t>
      </w:r>
      <w:r w:rsidR="009F74B9">
        <w:rPr>
          <w:rFonts w:asciiTheme="majorHAnsi" w:hAnsiTheme="majorHAnsi"/>
          <w:sz w:val="24"/>
        </w:rPr>
        <w:t>25,060</w:t>
      </w:r>
    </w:p>
    <w:p w:rsidR="00B55E9F" w:rsidP="00B55E9F" w14:paraId="4783E6D6" w14:textId="77777777">
      <w:pPr>
        <w:pStyle w:val="ListParagraph"/>
        <w:spacing w:after="0" w:line="240" w:lineRule="auto"/>
        <w:rPr>
          <w:rFonts w:asciiTheme="majorHAnsi" w:hAnsiTheme="majorHAnsi"/>
          <w:sz w:val="24"/>
        </w:rPr>
      </w:pPr>
    </w:p>
    <w:p w:rsidR="00B55E9F" w:rsidP="003B0153" w14:paraId="2A3B8280" w14:textId="0693A6BA">
      <w:pPr>
        <w:pStyle w:val="ListParagraph"/>
        <w:numPr>
          <w:ilvl w:val="0"/>
          <w:numId w:val="8"/>
        </w:numPr>
        <w:spacing w:after="0" w:line="240" w:lineRule="auto"/>
        <w:rPr>
          <w:rFonts w:asciiTheme="majorHAnsi" w:hAnsiTheme="majorHAnsi"/>
          <w:sz w:val="24"/>
        </w:rPr>
      </w:pPr>
      <w:r>
        <w:rPr>
          <w:rFonts w:asciiTheme="majorHAnsi" w:hAnsiTheme="majorHAnsi"/>
          <w:sz w:val="24"/>
        </w:rPr>
        <w:t xml:space="preserve">Total Operational and Maintenance Costs: </w:t>
      </w:r>
      <w:r w:rsidR="00C260D1">
        <w:rPr>
          <w:rFonts w:asciiTheme="majorHAnsi" w:hAnsiTheme="majorHAnsi"/>
          <w:sz w:val="24"/>
        </w:rPr>
        <w:t>$300,000</w:t>
      </w:r>
    </w:p>
    <w:p w:rsidR="00B55E9F" w:rsidRPr="00B55E9F" w:rsidP="00B55E9F" w14:paraId="480A2B69" w14:textId="77777777">
      <w:pPr>
        <w:spacing w:after="0" w:line="240" w:lineRule="auto"/>
        <w:rPr>
          <w:rFonts w:asciiTheme="majorHAnsi" w:hAnsiTheme="majorHAnsi"/>
          <w:sz w:val="24"/>
        </w:rPr>
      </w:pPr>
    </w:p>
    <w:p w:rsidR="00B55E9F" w:rsidP="003B0153" w14:paraId="49303CDA" w14:textId="51700044">
      <w:pPr>
        <w:pStyle w:val="ListParagraph"/>
        <w:numPr>
          <w:ilvl w:val="0"/>
          <w:numId w:val="8"/>
        </w:numPr>
        <w:spacing w:after="0" w:line="240" w:lineRule="auto"/>
        <w:rPr>
          <w:rFonts w:asciiTheme="majorHAnsi" w:hAnsiTheme="majorHAnsi"/>
          <w:sz w:val="24"/>
        </w:rPr>
      </w:pPr>
      <w:r>
        <w:rPr>
          <w:rFonts w:asciiTheme="majorHAnsi" w:hAnsiTheme="majorHAnsi"/>
          <w:sz w:val="24"/>
        </w:rPr>
        <w:t xml:space="preserve">Total Cost to the Federal Government: </w:t>
      </w:r>
      <w:r w:rsidRPr="00AA5C83" w:rsidR="00AA5C83">
        <w:rPr>
          <w:rFonts w:asciiTheme="majorHAnsi" w:hAnsiTheme="majorHAnsi"/>
          <w:sz w:val="24"/>
        </w:rPr>
        <w:t>$</w:t>
      </w:r>
      <w:r w:rsidR="00932EE5">
        <w:rPr>
          <w:rFonts w:asciiTheme="majorHAnsi" w:hAnsiTheme="majorHAnsi"/>
          <w:sz w:val="24"/>
        </w:rPr>
        <w:t>32</w:t>
      </w:r>
      <w:r w:rsidR="009F74B9">
        <w:rPr>
          <w:rFonts w:asciiTheme="majorHAnsi" w:hAnsiTheme="majorHAnsi"/>
          <w:sz w:val="24"/>
        </w:rPr>
        <w:t>5,060</w:t>
      </w:r>
    </w:p>
    <w:p w:rsidR="007E1790" w:rsidRPr="00B55E9F" w:rsidP="007E1790" w14:paraId="12C8F4D5" w14:textId="77777777">
      <w:pPr>
        <w:pStyle w:val="ListParagraph"/>
        <w:spacing w:after="0" w:line="240" w:lineRule="auto"/>
        <w:rPr>
          <w:rFonts w:asciiTheme="majorHAnsi" w:hAnsiTheme="majorHAnsi"/>
          <w:sz w:val="24"/>
        </w:rPr>
      </w:pPr>
    </w:p>
    <w:p w:rsidR="00486235" w:rsidP="00486235" w14:paraId="5A9B4BA3" w14:textId="77777777">
      <w:pPr>
        <w:spacing w:after="0" w:line="240" w:lineRule="auto"/>
        <w:rPr>
          <w:rFonts w:asciiTheme="majorHAnsi" w:hAnsiTheme="majorHAnsi"/>
          <w:sz w:val="24"/>
        </w:rPr>
      </w:pPr>
    </w:p>
    <w:p w:rsidR="00B933B0" w:rsidRPr="00AE1D4F" w:rsidP="00B55E9F" w14:paraId="12B1A142" w14:textId="26A9906D">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Pr="00652890" w:rsidR="0085688C">
        <w:rPr>
          <w:rFonts w:asciiTheme="majorHAnsi" w:hAnsiTheme="majorHAnsi"/>
          <w:sz w:val="24"/>
        </w:rPr>
        <w:t xml:space="preserve"> </w:t>
      </w:r>
    </w:p>
    <w:p w:rsidR="00223027" w:rsidP="00223027" w14:paraId="0B379CBA" w14:textId="77777777">
      <w:pPr>
        <w:spacing w:after="0" w:line="240" w:lineRule="auto"/>
        <w:rPr>
          <w:rFonts w:asciiTheme="majorHAnsi" w:hAnsiTheme="majorHAnsi"/>
          <w:sz w:val="24"/>
        </w:rPr>
      </w:pPr>
    </w:p>
    <w:p w:rsidR="00DA2B37" w:rsidP="105F0E6B" w14:paraId="438409D0" w14:textId="5A618810">
      <w:pPr>
        <w:spacing w:after="0" w:line="240" w:lineRule="auto"/>
        <w:rPr>
          <w:rFonts w:asciiTheme="majorHAnsi" w:hAnsiTheme="majorHAnsi"/>
          <w:sz w:val="24"/>
          <w:szCs w:val="24"/>
        </w:rPr>
      </w:pPr>
      <w:r>
        <w:rPr>
          <w:rFonts w:asciiTheme="majorHAnsi" w:hAnsiTheme="majorHAnsi"/>
          <w:sz w:val="24"/>
          <w:szCs w:val="24"/>
        </w:rPr>
        <w:t>T</w:t>
      </w:r>
      <w:r w:rsidRPr="105F0E6B" w:rsidR="199473EF">
        <w:rPr>
          <w:rFonts w:asciiTheme="majorHAnsi" w:hAnsiTheme="majorHAnsi"/>
          <w:sz w:val="24"/>
          <w:szCs w:val="24"/>
        </w:rPr>
        <w:t xml:space="preserve">his is an extension of </w:t>
      </w:r>
      <w:r w:rsidRPr="105F0E6B" w:rsidR="456B4CD5">
        <w:rPr>
          <w:rFonts w:asciiTheme="majorHAnsi" w:hAnsiTheme="majorHAnsi"/>
          <w:sz w:val="24"/>
          <w:szCs w:val="24"/>
        </w:rPr>
        <w:t>the previous Navy NPSP Evaluation</w:t>
      </w:r>
      <w:r w:rsidRPr="105F0E6B" w:rsidR="5BD674B8">
        <w:rPr>
          <w:rFonts w:asciiTheme="majorHAnsi" w:hAnsiTheme="majorHAnsi"/>
          <w:sz w:val="24"/>
          <w:szCs w:val="24"/>
        </w:rPr>
        <w:t>.</w:t>
      </w:r>
      <w:r w:rsidRPr="105F0E6B" w:rsidR="456B4CD5">
        <w:rPr>
          <w:rFonts w:asciiTheme="majorHAnsi" w:hAnsiTheme="majorHAnsi"/>
          <w:sz w:val="24"/>
          <w:szCs w:val="24"/>
        </w:rPr>
        <w:t xml:space="preserve"> The extension involves only administering </w:t>
      </w:r>
      <w:r w:rsidRPr="105F0E6B" w:rsidR="7E9766C0">
        <w:rPr>
          <w:rFonts w:asciiTheme="majorHAnsi" w:hAnsiTheme="majorHAnsi"/>
          <w:sz w:val="24"/>
          <w:szCs w:val="24"/>
        </w:rPr>
        <w:t xml:space="preserve">and evaluating </w:t>
      </w:r>
      <w:r w:rsidRPr="105F0E6B" w:rsidR="456B4CD5">
        <w:rPr>
          <w:rFonts w:asciiTheme="majorHAnsi" w:hAnsiTheme="majorHAnsi"/>
          <w:sz w:val="24"/>
          <w:szCs w:val="24"/>
        </w:rPr>
        <w:t>the FNS</w:t>
      </w:r>
      <w:r w:rsidR="00C4689A">
        <w:rPr>
          <w:rFonts w:asciiTheme="majorHAnsi" w:hAnsiTheme="majorHAnsi"/>
          <w:sz w:val="24"/>
          <w:szCs w:val="24"/>
        </w:rPr>
        <w:t xml:space="preserve"> instead of all the previous instruments; however, we are </w:t>
      </w:r>
      <w:r w:rsidRPr="105F0E6B" w:rsidR="0FE75EC4">
        <w:rPr>
          <w:rFonts w:asciiTheme="majorHAnsi" w:hAnsiTheme="majorHAnsi"/>
          <w:sz w:val="24"/>
          <w:szCs w:val="24"/>
        </w:rPr>
        <w:t>broadening</w:t>
      </w:r>
      <w:r w:rsidRPr="105F0E6B" w:rsidR="682E7DF0">
        <w:rPr>
          <w:rFonts w:asciiTheme="majorHAnsi" w:hAnsiTheme="majorHAnsi"/>
          <w:sz w:val="24"/>
          <w:szCs w:val="24"/>
        </w:rPr>
        <w:t xml:space="preserve"> the scope to include all Services</w:t>
      </w:r>
      <w:r w:rsidR="00C4689A">
        <w:rPr>
          <w:rFonts w:asciiTheme="majorHAnsi" w:hAnsiTheme="majorHAnsi"/>
          <w:sz w:val="24"/>
          <w:szCs w:val="24"/>
        </w:rPr>
        <w:t xml:space="preserve"> for full implementation</w:t>
      </w:r>
      <w:r w:rsidRPr="105F0E6B" w:rsidR="682E7DF0">
        <w:rPr>
          <w:rFonts w:asciiTheme="majorHAnsi" w:hAnsiTheme="majorHAnsi"/>
          <w:sz w:val="24"/>
          <w:szCs w:val="24"/>
        </w:rPr>
        <w:t>.</w:t>
      </w:r>
      <w:r w:rsidRPr="105F0E6B" w:rsidR="345F2D7B">
        <w:rPr>
          <w:rFonts w:asciiTheme="majorHAnsi" w:hAnsiTheme="majorHAnsi"/>
          <w:sz w:val="24"/>
          <w:szCs w:val="24"/>
        </w:rPr>
        <w:t xml:space="preserve"> The burden has increased since the previous approval due to the number of respondents increasing from 315 Navy</w:t>
      </w:r>
      <w:r w:rsidRPr="105F0E6B" w:rsidR="5E957D72">
        <w:rPr>
          <w:rFonts w:asciiTheme="majorHAnsi" w:hAnsiTheme="majorHAnsi"/>
          <w:sz w:val="24"/>
          <w:szCs w:val="24"/>
        </w:rPr>
        <w:t>-connected</w:t>
      </w:r>
      <w:r w:rsidRPr="105F0E6B" w:rsidR="345F2D7B">
        <w:rPr>
          <w:rFonts w:asciiTheme="majorHAnsi" w:hAnsiTheme="majorHAnsi"/>
          <w:sz w:val="24"/>
          <w:szCs w:val="24"/>
        </w:rPr>
        <w:t xml:space="preserve"> participants in phase I to 45,000 </w:t>
      </w:r>
      <w:r w:rsidRPr="105F0E6B" w:rsidR="5A9F5466">
        <w:rPr>
          <w:rFonts w:asciiTheme="majorHAnsi" w:hAnsiTheme="majorHAnsi"/>
          <w:sz w:val="24"/>
          <w:szCs w:val="24"/>
        </w:rPr>
        <w:t xml:space="preserve">military-connected </w:t>
      </w:r>
      <w:r w:rsidRPr="105F0E6B" w:rsidR="345F2D7B">
        <w:rPr>
          <w:rFonts w:asciiTheme="majorHAnsi" w:hAnsiTheme="majorHAnsi"/>
          <w:sz w:val="24"/>
          <w:szCs w:val="24"/>
        </w:rPr>
        <w:t>participants across all Services in phase II</w:t>
      </w:r>
      <w:r w:rsidR="00C4689A">
        <w:rPr>
          <w:rFonts w:asciiTheme="majorHAnsi" w:hAnsiTheme="majorHAnsi"/>
          <w:sz w:val="24"/>
          <w:szCs w:val="24"/>
        </w:rPr>
        <w:t>.</w:t>
      </w:r>
    </w:p>
    <w:p w:rsidR="00DA2B37" w:rsidP="00486235" w14:paraId="371F837B" w14:textId="3743DDBD">
      <w:pPr>
        <w:spacing w:after="0" w:line="240" w:lineRule="auto"/>
        <w:rPr>
          <w:rFonts w:asciiTheme="majorHAnsi" w:hAnsiTheme="majorHAnsi"/>
          <w:sz w:val="24"/>
        </w:rPr>
      </w:pPr>
    </w:p>
    <w:p w:rsidR="005973D1" w:rsidP="00486235" w14:paraId="7068CE2E" w14:textId="380B5ADD">
      <w:pPr>
        <w:spacing w:after="0" w:line="240" w:lineRule="auto"/>
        <w:rPr>
          <w:rFonts w:asciiTheme="majorHAnsi" w:hAnsiTheme="majorHAnsi"/>
          <w:iCs/>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5973D1" w:rsidP="00486235" w14:paraId="3A67CBC2" w14:textId="77777777">
      <w:pPr>
        <w:spacing w:after="0" w:line="240" w:lineRule="auto"/>
        <w:rPr>
          <w:rFonts w:asciiTheme="majorHAnsi" w:hAnsiTheme="majorHAnsi"/>
          <w:iCs/>
          <w:sz w:val="24"/>
        </w:rPr>
      </w:pPr>
    </w:p>
    <w:p w:rsidR="00B45147" w:rsidP="00486235" w14:paraId="79F7C0BB" w14:textId="77777777">
      <w:pPr>
        <w:spacing w:after="0" w:line="240" w:lineRule="auto"/>
        <w:rPr>
          <w:rFonts w:asciiTheme="majorHAnsi" w:hAnsiTheme="majorHAnsi"/>
          <w:iCs/>
          <w:sz w:val="24"/>
        </w:rPr>
      </w:pPr>
      <w:r>
        <w:rPr>
          <w:rFonts w:asciiTheme="majorHAnsi" w:hAnsiTheme="majorHAnsi"/>
          <w:iCs/>
          <w:sz w:val="24"/>
        </w:rPr>
        <w:t>The results of the information collection will be published as a DoD publication</w:t>
      </w:r>
      <w:r w:rsidR="00A3641F">
        <w:rPr>
          <w:rFonts w:asciiTheme="majorHAnsi" w:hAnsiTheme="majorHAnsi"/>
          <w:iCs/>
          <w:sz w:val="24"/>
        </w:rPr>
        <w:t xml:space="preserve"> and </w:t>
      </w:r>
      <w:r w:rsidR="00D003FC">
        <w:rPr>
          <w:rFonts w:asciiTheme="majorHAnsi" w:hAnsiTheme="majorHAnsi"/>
          <w:iCs/>
          <w:sz w:val="24"/>
        </w:rPr>
        <w:t>will</w:t>
      </w:r>
      <w:r w:rsidR="00A3641F">
        <w:rPr>
          <w:rFonts w:asciiTheme="majorHAnsi" w:hAnsiTheme="majorHAnsi"/>
          <w:iCs/>
          <w:sz w:val="24"/>
        </w:rPr>
        <w:t xml:space="preserve"> also</w:t>
      </w:r>
      <w:r w:rsidR="00D003FC">
        <w:rPr>
          <w:rFonts w:asciiTheme="majorHAnsi" w:hAnsiTheme="majorHAnsi"/>
          <w:iCs/>
          <w:sz w:val="24"/>
        </w:rPr>
        <w:t xml:space="preserve"> be published external to the DoD in a series of </w:t>
      </w:r>
      <w:r w:rsidR="00220BC8">
        <w:rPr>
          <w:rFonts w:asciiTheme="majorHAnsi" w:hAnsiTheme="majorHAnsi"/>
          <w:iCs/>
          <w:sz w:val="24"/>
        </w:rPr>
        <w:t xml:space="preserve">journal articles. The </w:t>
      </w:r>
      <w:r w:rsidR="00D941C9">
        <w:rPr>
          <w:rFonts w:asciiTheme="majorHAnsi" w:hAnsiTheme="majorHAnsi"/>
          <w:iCs/>
          <w:sz w:val="24"/>
        </w:rPr>
        <w:t xml:space="preserve">journal </w:t>
      </w:r>
      <w:r w:rsidR="00220BC8">
        <w:rPr>
          <w:rFonts w:asciiTheme="majorHAnsi" w:hAnsiTheme="majorHAnsi"/>
          <w:iCs/>
          <w:sz w:val="24"/>
        </w:rPr>
        <w:t xml:space="preserve">articles will be published in </w:t>
      </w:r>
      <w:r w:rsidR="00D941C9">
        <w:rPr>
          <w:rFonts w:asciiTheme="majorHAnsi" w:hAnsiTheme="majorHAnsi"/>
          <w:iCs/>
          <w:sz w:val="24"/>
        </w:rPr>
        <w:t xml:space="preserve">outlets </w:t>
      </w:r>
      <w:r w:rsidR="0075080A">
        <w:rPr>
          <w:rFonts w:asciiTheme="majorHAnsi" w:hAnsiTheme="majorHAnsi"/>
          <w:iCs/>
          <w:sz w:val="24"/>
        </w:rPr>
        <w:t xml:space="preserve">focused on child maltreatment </w:t>
      </w:r>
      <w:r w:rsidR="00770AAB">
        <w:rPr>
          <w:rFonts w:asciiTheme="majorHAnsi" w:hAnsiTheme="majorHAnsi"/>
          <w:iCs/>
          <w:sz w:val="24"/>
        </w:rPr>
        <w:t xml:space="preserve">and family violence </w:t>
      </w:r>
      <w:r w:rsidR="0075080A">
        <w:rPr>
          <w:rFonts w:asciiTheme="majorHAnsi" w:hAnsiTheme="majorHAnsi"/>
          <w:iCs/>
          <w:sz w:val="24"/>
        </w:rPr>
        <w:t>prevention</w:t>
      </w:r>
      <w:r w:rsidR="003F2FBD">
        <w:rPr>
          <w:rFonts w:asciiTheme="majorHAnsi" w:hAnsiTheme="majorHAnsi"/>
          <w:iCs/>
          <w:sz w:val="24"/>
        </w:rPr>
        <w:t xml:space="preserve">. </w:t>
      </w:r>
      <w:r w:rsidRPr="00946F79" w:rsidR="00946F79">
        <w:rPr>
          <w:rFonts w:asciiTheme="majorHAnsi" w:hAnsiTheme="majorHAnsi"/>
          <w:iCs/>
          <w:sz w:val="24"/>
        </w:rPr>
        <w:t>The results of the</w:t>
      </w:r>
      <w:r w:rsidR="00C63EC6">
        <w:rPr>
          <w:rFonts w:asciiTheme="majorHAnsi" w:hAnsiTheme="majorHAnsi"/>
          <w:iCs/>
          <w:sz w:val="24"/>
        </w:rPr>
        <w:t xml:space="preserve"> proposed collection</w:t>
      </w:r>
      <w:r w:rsidRPr="00946F79" w:rsidR="00946F79">
        <w:rPr>
          <w:rFonts w:asciiTheme="majorHAnsi" w:hAnsiTheme="majorHAnsi"/>
          <w:iCs/>
          <w:sz w:val="24"/>
        </w:rPr>
        <w:t xml:space="preserve"> are being published because they will have </w:t>
      </w:r>
      <w:r w:rsidR="005300A2">
        <w:rPr>
          <w:rFonts w:asciiTheme="majorHAnsi" w:hAnsiTheme="majorHAnsi"/>
          <w:iCs/>
          <w:sz w:val="24"/>
        </w:rPr>
        <w:t xml:space="preserve">direct </w:t>
      </w:r>
      <w:r w:rsidRPr="00946F79" w:rsidR="00946F79">
        <w:rPr>
          <w:rFonts w:asciiTheme="majorHAnsi" w:hAnsiTheme="majorHAnsi"/>
          <w:iCs/>
          <w:sz w:val="24"/>
        </w:rPr>
        <w:t xml:space="preserve">implications for </w:t>
      </w:r>
      <w:r w:rsidR="00541121">
        <w:rPr>
          <w:rFonts w:asciiTheme="majorHAnsi" w:hAnsiTheme="majorHAnsi"/>
          <w:iCs/>
          <w:sz w:val="24"/>
        </w:rPr>
        <w:t>OSD</w:t>
      </w:r>
      <w:r w:rsidR="003833DE">
        <w:rPr>
          <w:rFonts w:asciiTheme="majorHAnsi" w:hAnsiTheme="majorHAnsi"/>
          <w:iCs/>
          <w:sz w:val="24"/>
        </w:rPr>
        <w:t>,</w:t>
      </w:r>
      <w:r w:rsidR="0052095D">
        <w:rPr>
          <w:rFonts w:asciiTheme="majorHAnsi" w:hAnsiTheme="majorHAnsi"/>
          <w:iCs/>
          <w:sz w:val="24"/>
        </w:rPr>
        <w:t xml:space="preserve"> </w:t>
      </w:r>
      <w:r w:rsidR="00541121">
        <w:rPr>
          <w:rFonts w:asciiTheme="majorHAnsi" w:hAnsiTheme="majorHAnsi"/>
          <w:iCs/>
          <w:sz w:val="24"/>
        </w:rPr>
        <w:t xml:space="preserve">Service-level FAP, </w:t>
      </w:r>
      <w:r w:rsidR="003833DE">
        <w:rPr>
          <w:rFonts w:asciiTheme="majorHAnsi" w:hAnsiTheme="majorHAnsi"/>
          <w:iCs/>
          <w:sz w:val="24"/>
        </w:rPr>
        <w:t>and the broader field of child maltreatment</w:t>
      </w:r>
      <w:r w:rsidR="00C7084D">
        <w:rPr>
          <w:rFonts w:asciiTheme="majorHAnsi" w:hAnsiTheme="majorHAnsi"/>
          <w:iCs/>
          <w:sz w:val="24"/>
        </w:rPr>
        <w:t>,</w:t>
      </w:r>
      <w:r w:rsidR="00852EB0">
        <w:rPr>
          <w:rFonts w:asciiTheme="majorHAnsi" w:hAnsiTheme="majorHAnsi"/>
          <w:iCs/>
          <w:sz w:val="24"/>
        </w:rPr>
        <w:t xml:space="preserve"> including the civilian sector</w:t>
      </w:r>
      <w:r w:rsidRPr="00946F79" w:rsidR="00946F79">
        <w:rPr>
          <w:rFonts w:asciiTheme="majorHAnsi" w:hAnsiTheme="majorHAnsi"/>
          <w:iCs/>
          <w:sz w:val="24"/>
        </w:rPr>
        <w:t xml:space="preserve">. Sharing the results through publication can help to inform practice, both within and external to the DoD, and create opportunities for future research that advances the capacity of NPSP </w:t>
      </w:r>
      <w:r w:rsidR="00214034">
        <w:rPr>
          <w:rFonts w:asciiTheme="majorHAnsi" w:hAnsiTheme="majorHAnsi"/>
          <w:iCs/>
          <w:sz w:val="24"/>
        </w:rPr>
        <w:t xml:space="preserve">service </w:t>
      </w:r>
      <w:r w:rsidR="00295ABF">
        <w:rPr>
          <w:rFonts w:asciiTheme="majorHAnsi" w:hAnsiTheme="majorHAnsi"/>
          <w:iCs/>
          <w:sz w:val="24"/>
        </w:rPr>
        <w:t>provision</w:t>
      </w:r>
      <w:r w:rsidRPr="00946F79" w:rsidR="00946F79">
        <w:rPr>
          <w:rFonts w:asciiTheme="majorHAnsi" w:hAnsiTheme="majorHAnsi"/>
          <w:iCs/>
          <w:sz w:val="24"/>
        </w:rPr>
        <w:t xml:space="preserve"> across the Services to meet the needs of their clients.</w:t>
      </w:r>
      <w:r w:rsidR="00A3641F">
        <w:rPr>
          <w:rFonts w:asciiTheme="majorHAnsi" w:hAnsiTheme="majorHAnsi"/>
          <w:iCs/>
          <w:sz w:val="24"/>
        </w:rPr>
        <w:t xml:space="preserve"> </w:t>
      </w:r>
    </w:p>
    <w:p w:rsidR="00C4689A" w:rsidP="00486235" w14:paraId="352338FD" w14:textId="77777777">
      <w:pPr>
        <w:spacing w:after="0" w:line="240" w:lineRule="auto"/>
        <w:rPr>
          <w:rFonts w:asciiTheme="majorHAnsi" w:hAnsiTheme="majorHAnsi"/>
          <w:iCs/>
          <w:sz w:val="24"/>
        </w:rPr>
      </w:pPr>
    </w:p>
    <w:p w:rsidR="00FE0414" w:rsidRPr="00FE0414" w:rsidP="105F0E6B" w14:paraId="4FC465A5" w14:textId="5CB5C287">
      <w:pPr>
        <w:spacing w:after="0" w:line="240" w:lineRule="auto"/>
        <w:rPr>
          <w:rFonts w:asciiTheme="majorHAnsi" w:hAnsiTheme="majorHAnsi"/>
          <w:sz w:val="24"/>
          <w:szCs w:val="24"/>
        </w:rPr>
      </w:pPr>
      <w:r w:rsidRPr="105F0E6B">
        <w:rPr>
          <w:rFonts w:asciiTheme="majorHAnsi" w:hAnsiTheme="majorHAnsi"/>
          <w:sz w:val="24"/>
          <w:szCs w:val="24"/>
        </w:rPr>
        <w:t xml:space="preserve">We anticipate the study beginning in </w:t>
      </w:r>
      <w:r w:rsidRPr="105F0E6B" w:rsidR="6EC890BF">
        <w:rPr>
          <w:rFonts w:asciiTheme="majorHAnsi" w:hAnsiTheme="majorHAnsi"/>
          <w:sz w:val="24"/>
          <w:szCs w:val="24"/>
        </w:rPr>
        <w:t xml:space="preserve">fall 2026 </w:t>
      </w:r>
      <w:r w:rsidRPr="105F0E6B">
        <w:rPr>
          <w:rFonts w:asciiTheme="majorHAnsi" w:hAnsiTheme="majorHAnsi"/>
          <w:sz w:val="24"/>
          <w:szCs w:val="24"/>
        </w:rPr>
        <w:t>and concluding in</w:t>
      </w:r>
      <w:r w:rsidRPr="105F0E6B" w:rsidR="4C183AB4">
        <w:rPr>
          <w:rFonts w:asciiTheme="majorHAnsi" w:hAnsiTheme="majorHAnsi"/>
          <w:sz w:val="24"/>
          <w:szCs w:val="24"/>
        </w:rPr>
        <w:t xml:space="preserve"> </w:t>
      </w:r>
      <w:r w:rsidRPr="105F0E6B" w:rsidR="6EC890BF">
        <w:rPr>
          <w:rFonts w:asciiTheme="majorHAnsi" w:hAnsiTheme="majorHAnsi"/>
          <w:sz w:val="24"/>
          <w:szCs w:val="24"/>
        </w:rPr>
        <w:t>fall 2029</w:t>
      </w:r>
      <w:r w:rsidRPr="105F0E6B">
        <w:rPr>
          <w:rFonts w:asciiTheme="majorHAnsi" w:hAnsiTheme="majorHAnsi"/>
          <w:sz w:val="24"/>
          <w:szCs w:val="24"/>
        </w:rPr>
        <w:t xml:space="preserve">. Publication of the study’s results </w:t>
      </w:r>
      <w:r w:rsidRPr="105F0E6B" w:rsidR="7EEE41FD">
        <w:rPr>
          <w:rFonts w:asciiTheme="majorHAnsi" w:hAnsiTheme="majorHAnsi"/>
          <w:sz w:val="24"/>
          <w:szCs w:val="24"/>
        </w:rPr>
        <w:t xml:space="preserve">as a DoD publication is expected to occur </w:t>
      </w:r>
      <w:r w:rsidRPr="105F0E6B" w:rsidR="522F9B7F">
        <w:rPr>
          <w:rFonts w:asciiTheme="majorHAnsi" w:hAnsiTheme="majorHAnsi"/>
          <w:sz w:val="24"/>
          <w:szCs w:val="24"/>
        </w:rPr>
        <w:t>9-12</w:t>
      </w:r>
      <w:r w:rsidRPr="105F0E6B" w:rsidR="5CC668C0">
        <w:rPr>
          <w:rFonts w:asciiTheme="majorHAnsi" w:hAnsiTheme="majorHAnsi"/>
          <w:sz w:val="24"/>
          <w:szCs w:val="24"/>
        </w:rPr>
        <w:t xml:space="preserve"> </w:t>
      </w:r>
      <w:r w:rsidRPr="105F0E6B" w:rsidR="7EEE41FD">
        <w:rPr>
          <w:rFonts w:asciiTheme="majorHAnsi" w:hAnsiTheme="majorHAnsi"/>
          <w:sz w:val="24"/>
          <w:szCs w:val="24"/>
        </w:rPr>
        <w:t>months after the study ends. Publication of the journal articles is</w:t>
      </w:r>
      <w:r w:rsidRPr="105F0E6B">
        <w:rPr>
          <w:rFonts w:asciiTheme="majorHAnsi" w:hAnsiTheme="majorHAnsi"/>
          <w:sz w:val="24"/>
          <w:szCs w:val="24"/>
        </w:rPr>
        <w:t xml:space="preserve"> expected to occur within a 3-year window following the completion of the study. </w:t>
      </w:r>
      <w:r w:rsidRPr="105F0E6B" w:rsidR="745F16D7">
        <w:rPr>
          <w:rFonts w:asciiTheme="majorHAnsi" w:hAnsiTheme="majorHAnsi"/>
          <w:sz w:val="24"/>
          <w:szCs w:val="24"/>
        </w:rPr>
        <w:t>The results of the current evaluation project will be used to inform</w:t>
      </w:r>
      <w:r w:rsidRPr="105F0E6B" w:rsidR="55824C1D">
        <w:rPr>
          <w:rFonts w:asciiTheme="majorHAnsi" w:hAnsiTheme="majorHAnsi"/>
          <w:sz w:val="24"/>
          <w:szCs w:val="24"/>
        </w:rPr>
        <w:t xml:space="preserve"> Phases III through </w:t>
      </w:r>
      <w:r w:rsidRPr="105F0E6B" w:rsidR="05CDCDFB">
        <w:rPr>
          <w:rFonts w:asciiTheme="majorHAnsi" w:hAnsiTheme="majorHAnsi"/>
          <w:sz w:val="24"/>
          <w:szCs w:val="24"/>
        </w:rPr>
        <w:t>V</w:t>
      </w:r>
      <w:r w:rsidRPr="105F0E6B" w:rsidR="0A0E1750">
        <w:rPr>
          <w:rFonts w:asciiTheme="majorHAnsi" w:hAnsiTheme="majorHAnsi"/>
          <w:sz w:val="24"/>
          <w:szCs w:val="24"/>
        </w:rPr>
        <w:t>. These phases will commence after the conclusion of Phase II.</w:t>
      </w:r>
    </w:p>
    <w:p w:rsidR="005C3A95" w:rsidP="00486235" w14:paraId="3B908911" w14:textId="77777777">
      <w:pPr>
        <w:spacing w:after="0" w:line="240" w:lineRule="auto"/>
        <w:rPr>
          <w:rFonts w:asciiTheme="majorHAnsi" w:hAnsiTheme="majorHAnsi"/>
          <w:sz w:val="24"/>
        </w:rPr>
      </w:pPr>
    </w:p>
    <w:p w:rsidR="00C62D17" w:rsidRPr="00AE1D4F" w:rsidP="00486235" w14:paraId="32E71549" w14:textId="52166BA8">
      <w:pPr>
        <w:spacing w:after="0" w:line="240" w:lineRule="auto"/>
        <w:rPr>
          <w:rFonts w:asciiTheme="majorHAnsi" w:hAnsiTheme="majorHAnsi"/>
          <w:sz w:val="24"/>
        </w:rPr>
      </w:pPr>
      <w:r>
        <w:rPr>
          <w:rFonts w:asciiTheme="majorHAnsi" w:hAnsiTheme="majorHAnsi"/>
          <w:sz w:val="24"/>
        </w:rPr>
        <w:t xml:space="preserve">17. </w:t>
      </w:r>
      <w:r>
        <w:rPr>
          <w:rFonts w:asciiTheme="majorHAnsi" w:hAnsiTheme="majorHAnsi"/>
          <w:sz w:val="24"/>
        </w:rPr>
        <w:tab/>
      </w:r>
      <w:r w:rsidRP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B55E9F" w:rsidP="00486235" w14:paraId="66286FA1" w14:textId="77777777">
      <w:pPr>
        <w:spacing w:after="0" w:line="240" w:lineRule="auto"/>
        <w:rPr>
          <w:rFonts w:asciiTheme="majorHAnsi" w:hAnsiTheme="majorHAnsi"/>
          <w:i/>
          <w:sz w:val="24"/>
        </w:rPr>
      </w:pPr>
    </w:p>
    <w:p w:rsidR="00C62D17" w:rsidP="00486235" w14:paraId="384F52B9" w14:textId="77777777">
      <w:pPr>
        <w:spacing w:after="0" w:line="240" w:lineRule="auto"/>
        <w:rPr>
          <w:rFonts w:asciiTheme="majorHAnsi" w:hAnsiTheme="majorHAnsi"/>
          <w:sz w:val="24"/>
        </w:rPr>
      </w:pPr>
      <w:r w:rsidRPr="00223027">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562557E0" w14:textId="77777777">
      <w:pPr>
        <w:spacing w:after="0" w:line="240" w:lineRule="auto"/>
        <w:rPr>
          <w:rFonts w:asciiTheme="majorHAnsi" w:hAnsiTheme="majorHAnsi"/>
          <w:sz w:val="24"/>
        </w:rPr>
      </w:pPr>
    </w:p>
    <w:p w:rsidR="00C62D17" w:rsidRPr="0085688C" w:rsidP="00486235" w14:paraId="71A90FF4" w14:textId="412CDF80">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223027" w:rsidP="00B55E9F" w14:paraId="73C111BE" w14:textId="77777777">
      <w:pPr>
        <w:spacing w:after="0" w:line="240" w:lineRule="auto"/>
        <w:rPr>
          <w:rFonts w:asciiTheme="majorHAnsi" w:hAnsiTheme="majorHAnsi"/>
          <w:sz w:val="24"/>
        </w:rPr>
      </w:pPr>
    </w:p>
    <w:p w:rsidR="00A50A0F" w:rsidP="00B55E9F" w14:paraId="7DD5ECD6" w14:textId="0EBE2688">
      <w:pPr>
        <w:spacing w:after="0" w:line="240" w:lineRule="auto"/>
        <w:rPr>
          <w:rFonts w:asciiTheme="majorHAnsi" w:hAnsiTheme="majorHAnsi"/>
          <w:sz w:val="24"/>
        </w:rPr>
      </w:pPr>
      <w:r w:rsidRPr="00223027">
        <w:rPr>
          <w:rFonts w:asciiTheme="majorHAnsi" w:hAnsiTheme="majorHAnsi"/>
          <w:sz w:val="24"/>
        </w:rPr>
        <w:t>We are not requesting an</w:t>
      </w:r>
      <w:r w:rsidRPr="00223027" w:rsidR="00420AE9">
        <w:rPr>
          <w:rFonts w:asciiTheme="majorHAnsi" w:hAnsiTheme="majorHAnsi"/>
          <w:sz w:val="24"/>
        </w:rPr>
        <w:t>y</w:t>
      </w:r>
      <w:r w:rsidRPr="00223027">
        <w:rPr>
          <w:rFonts w:asciiTheme="majorHAnsi" w:hAnsiTheme="majorHAnsi"/>
          <w:sz w:val="24"/>
        </w:rPr>
        <w:t xml:space="preserve"> exemption</w:t>
      </w:r>
      <w:r w:rsidRPr="00223027" w:rsidR="00420AE9">
        <w:rPr>
          <w:rFonts w:asciiTheme="majorHAnsi" w:hAnsiTheme="majorHAnsi"/>
          <w:sz w:val="24"/>
        </w:rPr>
        <w:t>s</w:t>
      </w:r>
      <w:r w:rsidRPr="00223027">
        <w:rPr>
          <w:rFonts w:asciiTheme="majorHAnsi" w:hAnsiTheme="majorHAnsi"/>
          <w:sz w:val="24"/>
        </w:rPr>
        <w:t xml:space="preserve"> to the provisions </w:t>
      </w:r>
      <w:r w:rsidRPr="00223027" w:rsidR="00420AE9">
        <w:rPr>
          <w:rFonts w:asciiTheme="majorHAnsi" w:hAnsiTheme="majorHAnsi"/>
          <w:sz w:val="24"/>
        </w:rPr>
        <w:t xml:space="preserve">stated in 5 CFR 1320.9. </w:t>
      </w:r>
    </w:p>
    <w:p w:rsidR="00021F36" w:rsidP="00B55E9F" w14:paraId="2FD8EB5A" w14:textId="2FC99B29">
      <w:pPr>
        <w:spacing w:after="0" w:line="240" w:lineRule="auto"/>
        <w:rPr>
          <w:rFonts w:asciiTheme="majorHAnsi" w:hAnsiTheme="majorHAnsi"/>
          <w:sz w:val="24"/>
        </w:rPr>
      </w:pPr>
    </w:p>
    <w:p w:rsidR="00C260D1" w:rsidP="00021F36" w14:paraId="73992900" w14:textId="77777777">
      <w:pPr>
        <w:spacing w:after="0" w:line="240" w:lineRule="auto"/>
        <w:rPr>
          <w:rFonts w:asciiTheme="majorHAnsi" w:hAnsiTheme="majorHAnsi"/>
          <w:b/>
          <w:bCs/>
          <w:sz w:val="24"/>
        </w:rPr>
      </w:pPr>
    </w:p>
    <w:p w:rsidR="00213519" w14:paraId="37F8731A" w14:textId="1E188A7C">
      <w:pPr>
        <w:rPr>
          <w:rFonts w:asciiTheme="majorHAnsi" w:hAnsiTheme="majorHAnsi"/>
          <w:b/>
          <w:bCs/>
          <w:sz w:val="24"/>
        </w:rPr>
      </w:pPr>
      <w:r>
        <w:rPr>
          <w:rFonts w:asciiTheme="majorHAnsi" w:hAnsiTheme="majorHAnsi"/>
          <w:b/>
          <w:bCs/>
          <w:sz w:val="24"/>
        </w:rPr>
        <w:br w:type="page"/>
      </w:r>
    </w:p>
    <w:p w:rsidR="00021F36" w:rsidRPr="00B248C8" w:rsidP="00021F36" w14:paraId="7573F26A" w14:textId="2CD57B0B">
      <w:pPr>
        <w:spacing w:after="0" w:line="240" w:lineRule="auto"/>
        <w:rPr>
          <w:rFonts w:asciiTheme="majorHAnsi" w:hAnsiTheme="majorHAnsi"/>
          <w:b/>
          <w:bCs/>
          <w:sz w:val="24"/>
        </w:rPr>
      </w:pPr>
      <w:r w:rsidRPr="00B248C8">
        <w:rPr>
          <w:rFonts w:asciiTheme="majorHAnsi" w:hAnsiTheme="majorHAnsi"/>
          <w:b/>
          <w:bCs/>
          <w:sz w:val="24"/>
        </w:rPr>
        <w:t>References</w:t>
      </w:r>
    </w:p>
    <w:p w:rsidR="00021F36" w:rsidP="00021F36" w14:paraId="7C27C48A" w14:textId="77777777">
      <w:pPr>
        <w:spacing w:after="0" w:line="240" w:lineRule="auto"/>
        <w:rPr>
          <w:rFonts w:asciiTheme="majorHAnsi" w:hAnsiTheme="majorHAnsi"/>
          <w:iCs/>
          <w:sz w:val="24"/>
        </w:rPr>
      </w:pPr>
    </w:p>
    <w:p w:rsidR="00F26E65" w:rsidP="00021F36" w14:paraId="735025C6" w14:textId="774FD746">
      <w:pPr>
        <w:spacing w:after="0" w:line="240" w:lineRule="auto"/>
        <w:rPr>
          <w:rFonts w:asciiTheme="majorHAnsi" w:hAnsiTheme="majorHAnsi"/>
          <w:iCs/>
          <w:sz w:val="24"/>
        </w:rPr>
      </w:pPr>
      <w:r>
        <w:rPr>
          <w:rFonts w:asciiTheme="majorHAnsi" w:hAnsiTheme="majorHAnsi"/>
          <w:iCs/>
          <w:sz w:val="24"/>
        </w:rPr>
        <w:t xml:space="preserve">Kantor, G. K., Straus, M. A., Bunge, J., </w:t>
      </w:r>
      <w:r>
        <w:rPr>
          <w:rFonts w:asciiTheme="majorHAnsi" w:hAnsiTheme="majorHAnsi"/>
          <w:iCs/>
          <w:sz w:val="24"/>
        </w:rPr>
        <w:t>Giacomoni</w:t>
      </w:r>
      <w:r>
        <w:rPr>
          <w:rFonts w:asciiTheme="majorHAnsi" w:hAnsiTheme="majorHAnsi"/>
          <w:iCs/>
          <w:sz w:val="24"/>
        </w:rPr>
        <w:t xml:space="preserve">, S., &amp; Pepe, K. (1999). </w:t>
      </w:r>
      <w:r w:rsidRPr="0057775E">
        <w:rPr>
          <w:rFonts w:asciiTheme="majorHAnsi" w:hAnsiTheme="majorHAnsi"/>
          <w:i/>
          <w:sz w:val="24"/>
        </w:rPr>
        <w:t>Report on the USAF Family Needs Screener</w:t>
      </w:r>
      <w:r>
        <w:rPr>
          <w:rFonts w:asciiTheme="majorHAnsi" w:hAnsiTheme="majorHAnsi"/>
          <w:iCs/>
          <w:sz w:val="24"/>
        </w:rPr>
        <w:t xml:space="preserve">. </w:t>
      </w:r>
      <w:r w:rsidR="002F533E">
        <w:rPr>
          <w:rFonts w:asciiTheme="majorHAnsi" w:hAnsiTheme="majorHAnsi"/>
          <w:iCs/>
          <w:sz w:val="24"/>
        </w:rPr>
        <w:t>University of New Hampshire</w:t>
      </w:r>
      <w:r w:rsidR="007C4D34">
        <w:rPr>
          <w:rFonts w:asciiTheme="majorHAnsi" w:hAnsiTheme="majorHAnsi"/>
          <w:iCs/>
          <w:sz w:val="24"/>
        </w:rPr>
        <w:t xml:space="preserve">. </w:t>
      </w:r>
      <w:hyperlink r:id="rId9" w:history="1">
        <w:r w:rsidRPr="00CE35FA" w:rsidR="00A039BD">
          <w:rPr>
            <w:rStyle w:val="Hyperlink"/>
            <w:rFonts w:asciiTheme="majorHAnsi" w:hAnsiTheme="majorHAnsi"/>
            <w:iCs/>
            <w:sz w:val="24"/>
          </w:rPr>
          <w:t>https://tinyurl.com/mashdnpx</w:t>
        </w:r>
      </w:hyperlink>
    </w:p>
    <w:p w:rsidR="00A039BD" w:rsidP="00021F36" w14:paraId="2E6D11AA" w14:textId="77777777">
      <w:pPr>
        <w:spacing w:after="0" w:line="240" w:lineRule="auto"/>
        <w:rPr>
          <w:rFonts w:asciiTheme="majorHAnsi" w:hAnsiTheme="majorHAnsi"/>
          <w:iCs/>
          <w:sz w:val="24"/>
        </w:rPr>
      </w:pPr>
    </w:p>
    <w:p w:rsidR="00A039BD" w:rsidP="00021F36" w14:paraId="537E5E96" w14:textId="73AB2014">
      <w:pPr>
        <w:spacing w:after="0" w:line="240" w:lineRule="auto"/>
        <w:rPr>
          <w:rFonts w:asciiTheme="majorHAnsi" w:hAnsiTheme="majorHAnsi"/>
          <w:iCs/>
          <w:sz w:val="24"/>
        </w:rPr>
      </w:pPr>
      <w:r>
        <w:rPr>
          <w:rFonts w:asciiTheme="majorHAnsi" w:hAnsiTheme="majorHAnsi"/>
          <w:iCs/>
          <w:sz w:val="24"/>
        </w:rPr>
        <w:t xml:space="preserve">Kaye, M. P., Saathoff-Wells, T., Ferrara, A. M., Morgan, N. R., &amp; Perkins, D. F. (2019). </w:t>
      </w:r>
      <w:r w:rsidR="00B811B2">
        <w:rPr>
          <w:rFonts w:asciiTheme="majorHAnsi" w:hAnsiTheme="majorHAnsi"/>
          <w:iCs/>
          <w:sz w:val="24"/>
        </w:rPr>
        <w:t>Exploratory structural equation modeling analysis and val</w:t>
      </w:r>
      <w:r w:rsidR="00070468">
        <w:rPr>
          <w:rFonts w:asciiTheme="majorHAnsi" w:hAnsiTheme="majorHAnsi"/>
          <w:iCs/>
          <w:sz w:val="24"/>
        </w:rPr>
        <w:t xml:space="preserve">idity of the Family Needs Screener. </w:t>
      </w:r>
      <w:r w:rsidRPr="0057775E" w:rsidR="00070468">
        <w:rPr>
          <w:rFonts w:asciiTheme="majorHAnsi" w:hAnsiTheme="majorHAnsi"/>
          <w:i/>
          <w:sz w:val="24"/>
        </w:rPr>
        <w:t>Journal of Interpersonal Violence</w:t>
      </w:r>
      <w:r w:rsidR="00070468">
        <w:rPr>
          <w:rFonts w:asciiTheme="majorHAnsi" w:hAnsiTheme="majorHAnsi"/>
          <w:iCs/>
          <w:sz w:val="24"/>
        </w:rPr>
        <w:t xml:space="preserve">, </w:t>
      </w:r>
      <w:r w:rsidRPr="0057775E" w:rsidR="00070468">
        <w:rPr>
          <w:rFonts w:asciiTheme="majorHAnsi" w:hAnsiTheme="majorHAnsi"/>
          <w:i/>
          <w:sz w:val="24"/>
        </w:rPr>
        <w:t>36</w:t>
      </w:r>
      <w:r w:rsidR="00070468">
        <w:rPr>
          <w:rFonts w:asciiTheme="majorHAnsi" w:hAnsiTheme="majorHAnsi"/>
          <w:iCs/>
          <w:sz w:val="24"/>
        </w:rPr>
        <w:t>, NP11264-NP11290</w:t>
      </w:r>
      <w:r w:rsidR="00E91188">
        <w:rPr>
          <w:rFonts w:asciiTheme="majorHAnsi" w:hAnsiTheme="majorHAnsi"/>
          <w:iCs/>
          <w:sz w:val="24"/>
        </w:rPr>
        <w:t xml:space="preserve">. </w:t>
      </w:r>
      <w:hyperlink r:id="rId10" w:history="1">
        <w:r w:rsidRPr="00CE35FA" w:rsidR="002C6367">
          <w:rPr>
            <w:rStyle w:val="Hyperlink"/>
            <w:rFonts w:asciiTheme="majorHAnsi" w:hAnsiTheme="majorHAnsi"/>
            <w:iCs/>
            <w:sz w:val="24"/>
          </w:rPr>
          <w:t>https://doi.org/10.1177/0886260519888517</w:t>
        </w:r>
      </w:hyperlink>
    </w:p>
    <w:p w:rsidR="002C6367" w:rsidP="00021F36" w14:paraId="687A610B" w14:textId="77777777">
      <w:pPr>
        <w:spacing w:after="0" w:line="240" w:lineRule="auto"/>
        <w:rPr>
          <w:rFonts w:asciiTheme="majorHAnsi" w:hAnsiTheme="majorHAnsi"/>
          <w:iCs/>
          <w:sz w:val="24"/>
        </w:rPr>
      </w:pPr>
    </w:p>
    <w:p w:rsidR="002C6367" w:rsidP="00021F36" w14:paraId="6E709F49" w14:textId="00A8C29C">
      <w:pPr>
        <w:spacing w:after="0" w:line="240" w:lineRule="auto"/>
        <w:rPr>
          <w:rFonts w:asciiTheme="majorHAnsi" w:hAnsiTheme="majorHAnsi"/>
          <w:iCs/>
          <w:sz w:val="24"/>
        </w:rPr>
      </w:pPr>
      <w:r>
        <w:rPr>
          <w:rFonts w:asciiTheme="majorHAnsi" w:hAnsiTheme="majorHAnsi"/>
          <w:iCs/>
          <w:sz w:val="24"/>
        </w:rPr>
        <w:t>McCarthy, R. J., Milner, J. S., Walker, M. H., Besetsny, L. K., &amp; Oliver, M. A. (</w:t>
      </w:r>
      <w:r w:rsidR="00AE1E59">
        <w:rPr>
          <w:rFonts w:asciiTheme="majorHAnsi" w:hAnsiTheme="majorHAnsi"/>
          <w:iCs/>
          <w:sz w:val="24"/>
        </w:rPr>
        <w:t xml:space="preserve">2020). Ability of the United States Air Force Family Needs Screener to predict child maltreatment: A prospective study. </w:t>
      </w:r>
      <w:r w:rsidRPr="0057775E" w:rsidR="00AE1E59">
        <w:rPr>
          <w:rFonts w:asciiTheme="majorHAnsi" w:hAnsiTheme="majorHAnsi"/>
          <w:i/>
          <w:sz w:val="24"/>
        </w:rPr>
        <w:t>Military Behavioral Health</w:t>
      </w:r>
      <w:r w:rsidR="00AE1E59">
        <w:rPr>
          <w:rFonts w:asciiTheme="majorHAnsi" w:hAnsiTheme="majorHAnsi"/>
          <w:iCs/>
          <w:sz w:val="24"/>
        </w:rPr>
        <w:t xml:space="preserve">, </w:t>
      </w:r>
      <w:r w:rsidRPr="0057775E" w:rsidR="00BD4E6B">
        <w:rPr>
          <w:rFonts w:asciiTheme="majorHAnsi" w:hAnsiTheme="majorHAnsi"/>
          <w:i/>
          <w:sz w:val="24"/>
        </w:rPr>
        <w:t>8</w:t>
      </w:r>
      <w:r w:rsidR="00BD4E6B">
        <w:rPr>
          <w:rFonts w:asciiTheme="majorHAnsi" w:hAnsiTheme="majorHAnsi"/>
          <w:iCs/>
          <w:sz w:val="24"/>
        </w:rPr>
        <w:t xml:space="preserve">, 353-360. </w:t>
      </w:r>
      <w:hyperlink r:id="rId11" w:history="1">
        <w:r w:rsidRPr="00CE35FA" w:rsidR="00A41EBD">
          <w:rPr>
            <w:rStyle w:val="Hyperlink"/>
            <w:rFonts w:asciiTheme="majorHAnsi" w:hAnsiTheme="majorHAnsi"/>
            <w:iCs/>
            <w:sz w:val="24"/>
          </w:rPr>
          <w:t>https://doi.org/10.1080/21635781.2020.1765910</w:t>
        </w:r>
      </w:hyperlink>
    </w:p>
    <w:p w:rsidR="00A41EBD" w:rsidP="00021F36" w14:paraId="0D4EAE2F" w14:textId="77777777">
      <w:pPr>
        <w:spacing w:after="0" w:line="240" w:lineRule="auto"/>
        <w:rPr>
          <w:rFonts w:asciiTheme="majorHAnsi" w:hAnsiTheme="majorHAnsi"/>
          <w:iCs/>
          <w:sz w:val="24"/>
        </w:rPr>
      </w:pPr>
    </w:p>
    <w:p w:rsidR="00A41EBD" w:rsidP="00021F36" w14:paraId="6B79E4B7" w14:textId="3D71B68B">
      <w:pPr>
        <w:spacing w:after="0" w:line="240" w:lineRule="auto"/>
        <w:rPr>
          <w:rFonts w:asciiTheme="majorHAnsi" w:hAnsiTheme="majorHAnsi"/>
          <w:iCs/>
          <w:sz w:val="24"/>
        </w:rPr>
      </w:pPr>
      <w:r>
        <w:rPr>
          <w:rFonts w:asciiTheme="majorHAnsi" w:hAnsiTheme="majorHAnsi"/>
          <w:iCs/>
          <w:sz w:val="24"/>
        </w:rPr>
        <w:t xml:space="preserve">Pittman, J. F., &amp; Taylor, L. (2002). </w:t>
      </w:r>
      <w:r w:rsidRPr="0057775E">
        <w:rPr>
          <w:rFonts w:asciiTheme="majorHAnsi" w:hAnsiTheme="majorHAnsi"/>
          <w:i/>
          <w:sz w:val="24"/>
        </w:rPr>
        <w:t>Reanalysis of the USAF FAP Family Needs</w:t>
      </w:r>
      <w:r>
        <w:rPr>
          <w:rFonts w:asciiTheme="majorHAnsi" w:hAnsiTheme="majorHAnsi"/>
          <w:iCs/>
          <w:sz w:val="24"/>
        </w:rPr>
        <w:t xml:space="preserve"> </w:t>
      </w:r>
      <w:r w:rsidRPr="0057775E">
        <w:rPr>
          <w:rFonts w:asciiTheme="majorHAnsi" w:hAnsiTheme="majorHAnsi"/>
          <w:i/>
          <w:sz w:val="24"/>
        </w:rPr>
        <w:t>Screener</w:t>
      </w:r>
      <w:r>
        <w:rPr>
          <w:rFonts w:asciiTheme="majorHAnsi" w:hAnsiTheme="majorHAnsi"/>
          <w:iCs/>
          <w:sz w:val="24"/>
        </w:rPr>
        <w:t>. Auburn University.</w:t>
      </w:r>
    </w:p>
    <w:p w:rsidR="00A41EBD" w:rsidP="00021F36" w14:paraId="77DE0526" w14:textId="77777777">
      <w:pPr>
        <w:spacing w:after="0" w:line="240" w:lineRule="auto"/>
        <w:rPr>
          <w:rFonts w:asciiTheme="majorHAnsi" w:hAnsiTheme="majorHAnsi"/>
          <w:iCs/>
          <w:sz w:val="24"/>
        </w:rPr>
      </w:pPr>
    </w:p>
    <w:p w:rsidR="00A41EBD" w:rsidP="00021F36" w14:paraId="2822C79F" w14:textId="45CF5E68">
      <w:pPr>
        <w:spacing w:after="0" w:line="240" w:lineRule="auto"/>
        <w:rPr>
          <w:rFonts w:asciiTheme="majorHAnsi" w:hAnsiTheme="majorHAnsi"/>
          <w:iCs/>
          <w:sz w:val="24"/>
        </w:rPr>
      </w:pPr>
      <w:r>
        <w:rPr>
          <w:rFonts w:asciiTheme="majorHAnsi" w:hAnsiTheme="majorHAnsi"/>
          <w:iCs/>
          <w:sz w:val="24"/>
        </w:rPr>
        <w:t xml:space="preserve">Saathoff-Wells, T., Morgan, N. R., Doucette, C., &amp; Perkins, D. F. (2020). </w:t>
      </w:r>
      <w:r w:rsidRPr="0057775E">
        <w:rPr>
          <w:rFonts w:asciiTheme="majorHAnsi" w:hAnsiTheme="majorHAnsi"/>
          <w:i/>
          <w:sz w:val="24"/>
        </w:rPr>
        <w:t xml:space="preserve">New Parent Support Program: Continuous quality improvement pilot project </w:t>
      </w:r>
      <w:r w:rsidRPr="0057775E" w:rsidR="00FA1EE4">
        <w:rPr>
          <w:rFonts w:asciiTheme="majorHAnsi" w:hAnsiTheme="majorHAnsi"/>
          <w:i/>
          <w:sz w:val="24"/>
        </w:rPr>
        <w:t>final report</w:t>
      </w:r>
      <w:r w:rsidR="00FA1EE4">
        <w:rPr>
          <w:rFonts w:asciiTheme="majorHAnsi" w:hAnsiTheme="majorHAnsi"/>
          <w:iCs/>
          <w:sz w:val="24"/>
        </w:rPr>
        <w:t xml:space="preserve">. The Pennsylvania State University. </w:t>
      </w:r>
    </w:p>
    <w:p w:rsidR="00412FE4" w:rsidP="00021F36" w14:paraId="3D5A21D5" w14:textId="77777777">
      <w:pPr>
        <w:spacing w:after="0" w:line="240" w:lineRule="auto"/>
        <w:rPr>
          <w:rFonts w:asciiTheme="majorHAnsi" w:hAnsiTheme="majorHAnsi"/>
          <w:iCs/>
          <w:sz w:val="24"/>
        </w:rPr>
      </w:pPr>
    </w:p>
    <w:p w:rsidR="00412FE4" w:rsidP="00021F36" w14:paraId="6BFB5DFE" w14:textId="7F64C5EB">
      <w:pPr>
        <w:spacing w:after="0" w:line="240" w:lineRule="auto"/>
        <w:rPr>
          <w:rFonts w:asciiTheme="majorHAnsi" w:hAnsiTheme="majorHAnsi"/>
          <w:iCs/>
          <w:sz w:val="24"/>
        </w:rPr>
      </w:pPr>
      <w:r>
        <w:rPr>
          <w:rFonts w:asciiTheme="majorHAnsi" w:hAnsiTheme="majorHAnsi"/>
          <w:iCs/>
          <w:sz w:val="24"/>
        </w:rPr>
        <w:t>Travis, W. J., Walker, M. H., Besetsny, L. K., McCarthy, R. J., Coley, S. L., Rabenhorst, M. M., &amp; Milner, J. S. (2015). Identifying hig</w:t>
      </w:r>
      <w:r w:rsidR="00CF0F7A">
        <w:rPr>
          <w:rFonts w:asciiTheme="majorHAnsi" w:hAnsiTheme="majorHAnsi"/>
          <w:iCs/>
          <w:sz w:val="24"/>
        </w:rPr>
        <w:t>h</w:t>
      </w:r>
      <w:r>
        <w:rPr>
          <w:rFonts w:asciiTheme="majorHAnsi" w:hAnsiTheme="majorHAnsi"/>
          <w:iCs/>
          <w:sz w:val="24"/>
        </w:rPr>
        <w:t xml:space="preserve">-needs families in the U.S. Air Force New Parent Support Program. </w:t>
      </w:r>
      <w:r w:rsidRPr="0057775E">
        <w:rPr>
          <w:rFonts w:asciiTheme="majorHAnsi" w:hAnsiTheme="majorHAnsi"/>
          <w:i/>
          <w:sz w:val="24"/>
        </w:rPr>
        <w:t>Military Behavioral Health</w:t>
      </w:r>
      <w:r>
        <w:rPr>
          <w:rFonts w:asciiTheme="majorHAnsi" w:hAnsiTheme="majorHAnsi"/>
          <w:iCs/>
          <w:sz w:val="24"/>
        </w:rPr>
        <w:t xml:space="preserve">, </w:t>
      </w:r>
      <w:r w:rsidRPr="0057775E">
        <w:rPr>
          <w:rFonts w:asciiTheme="majorHAnsi" w:hAnsiTheme="majorHAnsi"/>
          <w:i/>
          <w:sz w:val="24"/>
        </w:rPr>
        <w:t>3</w:t>
      </w:r>
      <w:r>
        <w:rPr>
          <w:rFonts w:asciiTheme="majorHAnsi" w:hAnsiTheme="majorHAnsi"/>
          <w:iCs/>
          <w:sz w:val="24"/>
        </w:rPr>
        <w:t xml:space="preserve">, 74-82. </w:t>
      </w:r>
      <w:hyperlink r:id="rId12" w:history="1">
        <w:r w:rsidRPr="00CE35FA" w:rsidR="007C0030">
          <w:rPr>
            <w:rStyle w:val="Hyperlink"/>
            <w:rFonts w:asciiTheme="majorHAnsi" w:hAnsiTheme="majorHAnsi"/>
            <w:iCs/>
            <w:sz w:val="24"/>
          </w:rPr>
          <w:t>https://doi.org/10.1080/21635781.2014.995253</w:t>
        </w:r>
      </w:hyperlink>
    </w:p>
    <w:p w:rsidR="007C0030" w:rsidP="00021F36" w14:paraId="19EB2FE9" w14:textId="77777777">
      <w:pPr>
        <w:spacing w:after="0" w:line="240" w:lineRule="auto"/>
        <w:rPr>
          <w:rFonts w:asciiTheme="majorHAnsi" w:hAnsiTheme="majorHAnsi"/>
          <w:iCs/>
          <w:sz w:val="24"/>
        </w:rPr>
      </w:pPr>
    </w:p>
    <w:p w:rsidR="007C0030" w:rsidP="00021F36" w14:paraId="64B9F02C" w14:textId="1A32AEAC">
      <w:pPr>
        <w:spacing w:after="0" w:line="240" w:lineRule="auto"/>
        <w:rPr>
          <w:rFonts w:asciiTheme="majorHAnsi" w:hAnsiTheme="majorHAnsi"/>
          <w:iCs/>
          <w:sz w:val="24"/>
        </w:rPr>
      </w:pPr>
      <w:r>
        <w:rPr>
          <w:rFonts w:asciiTheme="majorHAnsi" w:hAnsiTheme="majorHAnsi"/>
          <w:iCs/>
          <w:sz w:val="24"/>
        </w:rPr>
        <w:t>Wyse, W. J. (</w:t>
      </w:r>
      <w:r w:rsidR="006E6CA9">
        <w:rPr>
          <w:rFonts w:asciiTheme="majorHAnsi" w:hAnsiTheme="majorHAnsi"/>
          <w:iCs/>
          <w:sz w:val="24"/>
        </w:rPr>
        <w:t xml:space="preserve">2007). </w:t>
      </w:r>
      <w:r w:rsidRPr="0057775E" w:rsidR="006E6CA9">
        <w:rPr>
          <w:rFonts w:asciiTheme="majorHAnsi" w:hAnsiTheme="majorHAnsi"/>
          <w:i/>
          <w:sz w:val="24"/>
        </w:rPr>
        <w:t>Validation of the Air Force Family Needs Screener</w:t>
      </w:r>
      <w:r w:rsidR="00B3112A">
        <w:rPr>
          <w:rFonts w:asciiTheme="majorHAnsi" w:hAnsiTheme="majorHAnsi"/>
          <w:iCs/>
          <w:sz w:val="24"/>
        </w:rPr>
        <w:t xml:space="preserve"> [Doctoral dissert</w:t>
      </w:r>
      <w:r w:rsidR="000609DD">
        <w:rPr>
          <w:rFonts w:asciiTheme="majorHAnsi" w:hAnsiTheme="majorHAnsi"/>
          <w:iCs/>
          <w:sz w:val="24"/>
        </w:rPr>
        <w:t>ation, University of Tennessee – Knoxville]</w:t>
      </w:r>
      <w:r w:rsidR="006E6CA9">
        <w:rPr>
          <w:rFonts w:asciiTheme="majorHAnsi" w:hAnsiTheme="majorHAnsi"/>
          <w:iCs/>
          <w:sz w:val="24"/>
        </w:rPr>
        <w:t>.</w:t>
      </w:r>
      <w:r w:rsidR="000609DD">
        <w:rPr>
          <w:rFonts w:asciiTheme="majorHAnsi" w:hAnsiTheme="majorHAnsi"/>
          <w:iCs/>
          <w:sz w:val="24"/>
        </w:rPr>
        <w:t xml:space="preserve"> </w:t>
      </w:r>
      <w:r w:rsidRPr="006B5FA2" w:rsidR="006B5FA2">
        <w:rPr>
          <w:rFonts w:asciiTheme="majorHAnsi" w:hAnsiTheme="majorHAnsi"/>
          <w:iCs/>
          <w:sz w:val="24"/>
        </w:rPr>
        <w:t>https://trace.tennessee.edu/utk_graddiss/284/</w:t>
      </w:r>
      <w:r w:rsidR="006E6CA9">
        <w:rPr>
          <w:rFonts w:asciiTheme="majorHAnsi" w:hAnsiTheme="majorHAnsi"/>
          <w:iCs/>
          <w:sz w:val="24"/>
        </w:rPr>
        <w:t xml:space="preserve"> </w:t>
      </w:r>
    </w:p>
    <w:p w:rsidR="00F26E65" w:rsidRPr="00B248C8" w:rsidP="00021F36" w14:paraId="15327937" w14:textId="77777777">
      <w:pPr>
        <w:spacing w:after="0" w:line="240" w:lineRule="auto"/>
        <w:rPr>
          <w:rFonts w:asciiTheme="majorHAnsi" w:hAnsiTheme="majorHAnsi"/>
          <w:iCs/>
          <w:sz w:val="24"/>
        </w:rPr>
      </w:pPr>
    </w:p>
    <w:p w:rsidR="00972782" w:rsidRPr="00972782" w:rsidP="00972782" w14:paraId="7BE0B91B" w14:textId="79B1A64F">
      <w:pPr>
        <w:rPr>
          <w:rFonts w:asciiTheme="majorHAnsi" w:hAnsiTheme="majorHAnsi"/>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5E57B2"/>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3424014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43056BA6"/>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
    <w:nsid w:val="47C213A9"/>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4BD207B7"/>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3">
    <w:nsid w:val="53DA2B79"/>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9F10DAF"/>
    <w:multiLevelType w:val="hybridMultilevel"/>
    <w:tmpl w:val="F89E7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7008037">
    <w:abstractNumId w:val="15"/>
  </w:num>
  <w:num w:numId="2" w16cid:durableId="1933196305">
    <w:abstractNumId w:val="7"/>
  </w:num>
  <w:num w:numId="3" w16cid:durableId="1709334005">
    <w:abstractNumId w:val="6"/>
  </w:num>
  <w:num w:numId="4" w16cid:durableId="769741592">
    <w:abstractNumId w:val="12"/>
  </w:num>
  <w:num w:numId="5" w16cid:durableId="1749158393">
    <w:abstractNumId w:val="5"/>
  </w:num>
  <w:num w:numId="6" w16cid:durableId="672689381">
    <w:abstractNumId w:val="4"/>
  </w:num>
  <w:num w:numId="7" w16cid:durableId="898172780">
    <w:abstractNumId w:val="3"/>
  </w:num>
  <w:num w:numId="8" w16cid:durableId="2088456880">
    <w:abstractNumId w:val="1"/>
  </w:num>
  <w:num w:numId="9" w16cid:durableId="1323386607">
    <w:abstractNumId w:val="0"/>
  </w:num>
  <w:num w:numId="10" w16cid:durableId="872957284">
    <w:abstractNumId w:val="13"/>
  </w:num>
  <w:num w:numId="11" w16cid:durableId="1662997879">
    <w:abstractNumId w:val="14"/>
  </w:num>
  <w:num w:numId="12" w16cid:durableId="239144823">
    <w:abstractNumId w:val="9"/>
  </w:num>
  <w:num w:numId="13" w16cid:durableId="2011524163">
    <w:abstractNumId w:val="10"/>
  </w:num>
  <w:num w:numId="14" w16cid:durableId="615140808">
    <w:abstractNumId w:val="8"/>
  </w:num>
  <w:num w:numId="15" w16cid:durableId="824668056">
    <w:abstractNumId w:val="11"/>
  </w:num>
  <w:num w:numId="16" w16cid:durableId="177197279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3652"/>
    <w:rsid w:val="00003E29"/>
    <w:rsid w:val="00005BDE"/>
    <w:rsid w:val="00012283"/>
    <w:rsid w:val="00020242"/>
    <w:rsid w:val="00021F36"/>
    <w:rsid w:val="0002379F"/>
    <w:rsid w:val="00025E8C"/>
    <w:rsid w:val="000268F9"/>
    <w:rsid w:val="00027DA0"/>
    <w:rsid w:val="0003215D"/>
    <w:rsid w:val="00034AD9"/>
    <w:rsid w:val="00036C75"/>
    <w:rsid w:val="00041823"/>
    <w:rsid w:val="000418DA"/>
    <w:rsid w:val="00044464"/>
    <w:rsid w:val="0005278E"/>
    <w:rsid w:val="00054AD1"/>
    <w:rsid w:val="000609DD"/>
    <w:rsid w:val="00070468"/>
    <w:rsid w:val="000742D8"/>
    <w:rsid w:val="00076EE4"/>
    <w:rsid w:val="00080153"/>
    <w:rsid w:val="000822B6"/>
    <w:rsid w:val="00091CC2"/>
    <w:rsid w:val="00094CBC"/>
    <w:rsid w:val="000952DE"/>
    <w:rsid w:val="0009688C"/>
    <w:rsid w:val="00096A5F"/>
    <w:rsid w:val="000A448D"/>
    <w:rsid w:val="000A74BF"/>
    <w:rsid w:val="000A792A"/>
    <w:rsid w:val="000B0E70"/>
    <w:rsid w:val="000B2CF7"/>
    <w:rsid w:val="000B3DF1"/>
    <w:rsid w:val="000B5ABF"/>
    <w:rsid w:val="000B6945"/>
    <w:rsid w:val="000C13F2"/>
    <w:rsid w:val="000C2C51"/>
    <w:rsid w:val="000C600A"/>
    <w:rsid w:val="000C6365"/>
    <w:rsid w:val="000C7DDE"/>
    <w:rsid w:val="000D0415"/>
    <w:rsid w:val="000D1CCA"/>
    <w:rsid w:val="000D4382"/>
    <w:rsid w:val="000D6455"/>
    <w:rsid w:val="000E1B6E"/>
    <w:rsid w:val="000E59DF"/>
    <w:rsid w:val="000E6C96"/>
    <w:rsid w:val="000E7048"/>
    <w:rsid w:val="00100422"/>
    <w:rsid w:val="001012DF"/>
    <w:rsid w:val="00101B92"/>
    <w:rsid w:val="0010557A"/>
    <w:rsid w:val="00105F45"/>
    <w:rsid w:val="001065DE"/>
    <w:rsid w:val="00113271"/>
    <w:rsid w:val="001140DA"/>
    <w:rsid w:val="001169EA"/>
    <w:rsid w:val="001205FC"/>
    <w:rsid w:val="00121A38"/>
    <w:rsid w:val="00121F6F"/>
    <w:rsid w:val="00123B57"/>
    <w:rsid w:val="00125029"/>
    <w:rsid w:val="00125C0D"/>
    <w:rsid w:val="00125E5F"/>
    <w:rsid w:val="00127B46"/>
    <w:rsid w:val="001303B4"/>
    <w:rsid w:val="00130C4F"/>
    <w:rsid w:val="00137ADD"/>
    <w:rsid w:val="001425CE"/>
    <w:rsid w:val="00143983"/>
    <w:rsid w:val="00144637"/>
    <w:rsid w:val="00151E37"/>
    <w:rsid w:val="00154FED"/>
    <w:rsid w:val="001557A5"/>
    <w:rsid w:val="0015639B"/>
    <w:rsid w:val="00161093"/>
    <w:rsid w:val="00162C34"/>
    <w:rsid w:val="001631E9"/>
    <w:rsid w:val="00164CB8"/>
    <w:rsid w:val="00164F15"/>
    <w:rsid w:val="001668B9"/>
    <w:rsid w:val="00166A37"/>
    <w:rsid w:val="00180E22"/>
    <w:rsid w:val="00181650"/>
    <w:rsid w:val="00181C48"/>
    <w:rsid w:val="00182737"/>
    <w:rsid w:val="00182B6B"/>
    <w:rsid w:val="001844A5"/>
    <w:rsid w:val="00184DCE"/>
    <w:rsid w:val="00192B58"/>
    <w:rsid w:val="00192D70"/>
    <w:rsid w:val="0019309D"/>
    <w:rsid w:val="0019773E"/>
    <w:rsid w:val="00197949"/>
    <w:rsid w:val="001A4F33"/>
    <w:rsid w:val="001B2A02"/>
    <w:rsid w:val="001B58F3"/>
    <w:rsid w:val="001B5BB2"/>
    <w:rsid w:val="001B63B8"/>
    <w:rsid w:val="001C1D9F"/>
    <w:rsid w:val="001C340C"/>
    <w:rsid w:val="001C36C2"/>
    <w:rsid w:val="001C3BE7"/>
    <w:rsid w:val="001C57B9"/>
    <w:rsid w:val="001D0150"/>
    <w:rsid w:val="001D1B76"/>
    <w:rsid w:val="001D1F18"/>
    <w:rsid w:val="001D4E02"/>
    <w:rsid w:val="001D5DB9"/>
    <w:rsid w:val="001D65EB"/>
    <w:rsid w:val="001D6B3B"/>
    <w:rsid w:val="001D6CA3"/>
    <w:rsid w:val="001E2BEB"/>
    <w:rsid w:val="001E5C03"/>
    <w:rsid w:val="001E703F"/>
    <w:rsid w:val="001F01A3"/>
    <w:rsid w:val="001F321F"/>
    <w:rsid w:val="001F484A"/>
    <w:rsid w:val="001F526C"/>
    <w:rsid w:val="001F7D08"/>
    <w:rsid w:val="00200261"/>
    <w:rsid w:val="00200EA4"/>
    <w:rsid w:val="00201194"/>
    <w:rsid w:val="00202582"/>
    <w:rsid w:val="00203BC2"/>
    <w:rsid w:val="0020762F"/>
    <w:rsid w:val="0021157C"/>
    <w:rsid w:val="00211832"/>
    <w:rsid w:val="00213519"/>
    <w:rsid w:val="00214034"/>
    <w:rsid w:val="00214578"/>
    <w:rsid w:val="00214A08"/>
    <w:rsid w:val="00217258"/>
    <w:rsid w:val="00220BC8"/>
    <w:rsid w:val="002227EE"/>
    <w:rsid w:val="00222D1B"/>
    <w:rsid w:val="00223027"/>
    <w:rsid w:val="00223791"/>
    <w:rsid w:val="0022413A"/>
    <w:rsid w:val="00224C3C"/>
    <w:rsid w:val="00226614"/>
    <w:rsid w:val="002314C3"/>
    <w:rsid w:val="0023179A"/>
    <w:rsid w:val="00231A87"/>
    <w:rsid w:val="00232546"/>
    <w:rsid w:val="00235D71"/>
    <w:rsid w:val="00241502"/>
    <w:rsid w:val="002419F2"/>
    <w:rsid w:val="00242B91"/>
    <w:rsid w:val="0024335E"/>
    <w:rsid w:val="00243CA2"/>
    <w:rsid w:val="00250FD6"/>
    <w:rsid w:val="00252747"/>
    <w:rsid w:val="00254DCF"/>
    <w:rsid w:val="00255AB5"/>
    <w:rsid w:val="002567F9"/>
    <w:rsid w:val="002578FA"/>
    <w:rsid w:val="00260C7E"/>
    <w:rsid w:val="002654BB"/>
    <w:rsid w:val="00266E07"/>
    <w:rsid w:val="00266E72"/>
    <w:rsid w:val="00266FCD"/>
    <w:rsid w:val="00270B3E"/>
    <w:rsid w:val="00275339"/>
    <w:rsid w:val="0027550E"/>
    <w:rsid w:val="002761E9"/>
    <w:rsid w:val="00276BD7"/>
    <w:rsid w:val="0027743E"/>
    <w:rsid w:val="00277CA5"/>
    <w:rsid w:val="0028221B"/>
    <w:rsid w:val="002829A3"/>
    <w:rsid w:val="00291000"/>
    <w:rsid w:val="002913B8"/>
    <w:rsid w:val="00291D92"/>
    <w:rsid w:val="00294E92"/>
    <w:rsid w:val="00295ABF"/>
    <w:rsid w:val="002A595A"/>
    <w:rsid w:val="002B051C"/>
    <w:rsid w:val="002B63A2"/>
    <w:rsid w:val="002B7D2A"/>
    <w:rsid w:val="002B7EA8"/>
    <w:rsid w:val="002C12FA"/>
    <w:rsid w:val="002C23BA"/>
    <w:rsid w:val="002C3E52"/>
    <w:rsid w:val="002C4524"/>
    <w:rsid w:val="002C4B6E"/>
    <w:rsid w:val="002C4C0C"/>
    <w:rsid w:val="002C4F8F"/>
    <w:rsid w:val="002C6367"/>
    <w:rsid w:val="002D0C88"/>
    <w:rsid w:val="002D1E77"/>
    <w:rsid w:val="002D7713"/>
    <w:rsid w:val="002E36ED"/>
    <w:rsid w:val="002E428C"/>
    <w:rsid w:val="002E4E42"/>
    <w:rsid w:val="002E735F"/>
    <w:rsid w:val="002F0F69"/>
    <w:rsid w:val="002F3171"/>
    <w:rsid w:val="002F533E"/>
    <w:rsid w:val="003017F2"/>
    <w:rsid w:val="003033DA"/>
    <w:rsid w:val="003036BE"/>
    <w:rsid w:val="0030455C"/>
    <w:rsid w:val="003062ED"/>
    <w:rsid w:val="00307B81"/>
    <w:rsid w:val="00310890"/>
    <w:rsid w:val="00310C5D"/>
    <w:rsid w:val="003132E7"/>
    <w:rsid w:val="00314775"/>
    <w:rsid w:val="00314BC5"/>
    <w:rsid w:val="00315C19"/>
    <w:rsid w:val="003177CC"/>
    <w:rsid w:val="00323462"/>
    <w:rsid w:val="003255AD"/>
    <w:rsid w:val="00326F59"/>
    <w:rsid w:val="00327477"/>
    <w:rsid w:val="00331D7E"/>
    <w:rsid w:val="00331FF2"/>
    <w:rsid w:val="0033331E"/>
    <w:rsid w:val="003356D3"/>
    <w:rsid w:val="00337EF1"/>
    <w:rsid w:val="00340D9B"/>
    <w:rsid w:val="00350A1C"/>
    <w:rsid w:val="00352A05"/>
    <w:rsid w:val="003546E4"/>
    <w:rsid w:val="00355653"/>
    <w:rsid w:val="003568E7"/>
    <w:rsid w:val="00356F43"/>
    <w:rsid w:val="0035798A"/>
    <w:rsid w:val="003621B2"/>
    <w:rsid w:val="003663F3"/>
    <w:rsid w:val="00367CF3"/>
    <w:rsid w:val="0037324D"/>
    <w:rsid w:val="003738ED"/>
    <w:rsid w:val="00373E71"/>
    <w:rsid w:val="0038196B"/>
    <w:rsid w:val="00381A58"/>
    <w:rsid w:val="003833DE"/>
    <w:rsid w:val="003858FF"/>
    <w:rsid w:val="00386A55"/>
    <w:rsid w:val="0038730F"/>
    <w:rsid w:val="0039009D"/>
    <w:rsid w:val="00393BD9"/>
    <w:rsid w:val="00394A8A"/>
    <w:rsid w:val="003953F5"/>
    <w:rsid w:val="00396B96"/>
    <w:rsid w:val="0039EC96"/>
    <w:rsid w:val="003A2991"/>
    <w:rsid w:val="003A4E6E"/>
    <w:rsid w:val="003A6C17"/>
    <w:rsid w:val="003A793E"/>
    <w:rsid w:val="003B002E"/>
    <w:rsid w:val="003B0153"/>
    <w:rsid w:val="003B533F"/>
    <w:rsid w:val="003B77FE"/>
    <w:rsid w:val="003C0540"/>
    <w:rsid w:val="003C23EB"/>
    <w:rsid w:val="003C393C"/>
    <w:rsid w:val="003C5B87"/>
    <w:rsid w:val="003C728C"/>
    <w:rsid w:val="003D0D88"/>
    <w:rsid w:val="003D0E6F"/>
    <w:rsid w:val="003D207B"/>
    <w:rsid w:val="003D235A"/>
    <w:rsid w:val="003D2F54"/>
    <w:rsid w:val="003D40A2"/>
    <w:rsid w:val="003D5DE8"/>
    <w:rsid w:val="003E13C1"/>
    <w:rsid w:val="003E1C87"/>
    <w:rsid w:val="003E207A"/>
    <w:rsid w:val="003E20EE"/>
    <w:rsid w:val="003E6737"/>
    <w:rsid w:val="003E73C6"/>
    <w:rsid w:val="003E76C6"/>
    <w:rsid w:val="003F0FDA"/>
    <w:rsid w:val="003F14CB"/>
    <w:rsid w:val="003F2FBD"/>
    <w:rsid w:val="003F3DDD"/>
    <w:rsid w:val="0040332B"/>
    <w:rsid w:val="00406D49"/>
    <w:rsid w:val="00407F1D"/>
    <w:rsid w:val="00411C68"/>
    <w:rsid w:val="0041264C"/>
    <w:rsid w:val="00412FE4"/>
    <w:rsid w:val="00413B36"/>
    <w:rsid w:val="004142B7"/>
    <w:rsid w:val="0041561A"/>
    <w:rsid w:val="00420AE9"/>
    <w:rsid w:val="00421599"/>
    <w:rsid w:val="0042186C"/>
    <w:rsid w:val="004264A3"/>
    <w:rsid w:val="004265B0"/>
    <w:rsid w:val="00433348"/>
    <w:rsid w:val="00433B5B"/>
    <w:rsid w:val="00437285"/>
    <w:rsid w:val="00437AD7"/>
    <w:rsid w:val="0044044E"/>
    <w:rsid w:val="00443612"/>
    <w:rsid w:val="0045242A"/>
    <w:rsid w:val="00460523"/>
    <w:rsid w:val="00463ED6"/>
    <w:rsid w:val="00465A92"/>
    <w:rsid w:val="0046642A"/>
    <w:rsid w:val="0046783E"/>
    <w:rsid w:val="00471765"/>
    <w:rsid w:val="00472894"/>
    <w:rsid w:val="0047531B"/>
    <w:rsid w:val="00475EC0"/>
    <w:rsid w:val="0047690E"/>
    <w:rsid w:val="00480AFF"/>
    <w:rsid w:val="004814F3"/>
    <w:rsid w:val="00484291"/>
    <w:rsid w:val="00486235"/>
    <w:rsid w:val="00487A95"/>
    <w:rsid w:val="00490022"/>
    <w:rsid w:val="00490797"/>
    <w:rsid w:val="0049712E"/>
    <w:rsid w:val="004A20AA"/>
    <w:rsid w:val="004A36CC"/>
    <w:rsid w:val="004A7486"/>
    <w:rsid w:val="004B072C"/>
    <w:rsid w:val="004B1719"/>
    <w:rsid w:val="004B4AAE"/>
    <w:rsid w:val="004B4FD7"/>
    <w:rsid w:val="004B68CC"/>
    <w:rsid w:val="004C0337"/>
    <w:rsid w:val="004C5825"/>
    <w:rsid w:val="004C6248"/>
    <w:rsid w:val="004C74D6"/>
    <w:rsid w:val="004D0017"/>
    <w:rsid w:val="004D13D0"/>
    <w:rsid w:val="004D3AB2"/>
    <w:rsid w:val="004D516A"/>
    <w:rsid w:val="004D54DA"/>
    <w:rsid w:val="004E0849"/>
    <w:rsid w:val="004E21FA"/>
    <w:rsid w:val="004E48E9"/>
    <w:rsid w:val="004E7485"/>
    <w:rsid w:val="004E7E04"/>
    <w:rsid w:val="004F2A16"/>
    <w:rsid w:val="004F4F5D"/>
    <w:rsid w:val="004F6753"/>
    <w:rsid w:val="00502FF3"/>
    <w:rsid w:val="00505540"/>
    <w:rsid w:val="00510F0C"/>
    <w:rsid w:val="00511E0D"/>
    <w:rsid w:val="00513CC6"/>
    <w:rsid w:val="00515D21"/>
    <w:rsid w:val="0052095D"/>
    <w:rsid w:val="00520B36"/>
    <w:rsid w:val="00523170"/>
    <w:rsid w:val="005265E7"/>
    <w:rsid w:val="005300A2"/>
    <w:rsid w:val="00530760"/>
    <w:rsid w:val="0053589F"/>
    <w:rsid w:val="00541121"/>
    <w:rsid w:val="00541746"/>
    <w:rsid w:val="0054466F"/>
    <w:rsid w:val="00545068"/>
    <w:rsid w:val="00551CEF"/>
    <w:rsid w:val="00555766"/>
    <w:rsid w:val="005565D7"/>
    <w:rsid w:val="0055691F"/>
    <w:rsid w:val="00557704"/>
    <w:rsid w:val="00562C31"/>
    <w:rsid w:val="005665B4"/>
    <w:rsid w:val="00571698"/>
    <w:rsid w:val="00571E89"/>
    <w:rsid w:val="005743C9"/>
    <w:rsid w:val="0057471B"/>
    <w:rsid w:val="00575F9E"/>
    <w:rsid w:val="00576EDB"/>
    <w:rsid w:val="0057775E"/>
    <w:rsid w:val="005869E4"/>
    <w:rsid w:val="00587683"/>
    <w:rsid w:val="0059114E"/>
    <w:rsid w:val="005939CC"/>
    <w:rsid w:val="00594B6B"/>
    <w:rsid w:val="00596BBA"/>
    <w:rsid w:val="005973D1"/>
    <w:rsid w:val="005A1712"/>
    <w:rsid w:val="005A1EE4"/>
    <w:rsid w:val="005A506E"/>
    <w:rsid w:val="005A71D4"/>
    <w:rsid w:val="005A723F"/>
    <w:rsid w:val="005A7333"/>
    <w:rsid w:val="005B0239"/>
    <w:rsid w:val="005B0BE2"/>
    <w:rsid w:val="005B46CC"/>
    <w:rsid w:val="005B47CC"/>
    <w:rsid w:val="005B6F22"/>
    <w:rsid w:val="005B7567"/>
    <w:rsid w:val="005C342B"/>
    <w:rsid w:val="005C3A95"/>
    <w:rsid w:val="005C5DAF"/>
    <w:rsid w:val="005C5E29"/>
    <w:rsid w:val="005C67B4"/>
    <w:rsid w:val="005C7428"/>
    <w:rsid w:val="005C7EBD"/>
    <w:rsid w:val="005D0385"/>
    <w:rsid w:val="005D03A8"/>
    <w:rsid w:val="005D57C4"/>
    <w:rsid w:val="005D5C81"/>
    <w:rsid w:val="005E0AEE"/>
    <w:rsid w:val="005E378C"/>
    <w:rsid w:val="005E6473"/>
    <w:rsid w:val="005F14A5"/>
    <w:rsid w:val="005F1530"/>
    <w:rsid w:val="005F57CB"/>
    <w:rsid w:val="005F6178"/>
    <w:rsid w:val="00601258"/>
    <w:rsid w:val="00601E77"/>
    <w:rsid w:val="006044BD"/>
    <w:rsid w:val="006108FA"/>
    <w:rsid w:val="00610E6F"/>
    <w:rsid w:val="00613026"/>
    <w:rsid w:val="00613ACB"/>
    <w:rsid w:val="00615E59"/>
    <w:rsid w:val="006233AB"/>
    <w:rsid w:val="006233F5"/>
    <w:rsid w:val="006300C8"/>
    <w:rsid w:val="00634468"/>
    <w:rsid w:val="00636EE6"/>
    <w:rsid w:val="00637D49"/>
    <w:rsid w:val="00640C4D"/>
    <w:rsid w:val="00642741"/>
    <w:rsid w:val="0064510D"/>
    <w:rsid w:val="00650894"/>
    <w:rsid w:val="00650944"/>
    <w:rsid w:val="006514EB"/>
    <w:rsid w:val="00651F34"/>
    <w:rsid w:val="00652259"/>
    <w:rsid w:val="00652376"/>
    <w:rsid w:val="00652890"/>
    <w:rsid w:val="006531EB"/>
    <w:rsid w:val="0065530D"/>
    <w:rsid w:val="006557B0"/>
    <w:rsid w:val="0067013C"/>
    <w:rsid w:val="0067054E"/>
    <w:rsid w:val="00671CC1"/>
    <w:rsid w:val="00671FCE"/>
    <w:rsid w:val="00677822"/>
    <w:rsid w:val="006800BE"/>
    <w:rsid w:val="00680289"/>
    <w:rsid w:val="006804B7"/>
    <w:rsid w:val="00681E71"/>
    <w:rsid w:val="00681FEC"/>
    <w:rsid w:val="00685C87"/>
    <w:rsid w:val="00687C67"/>
    <w:rsid w:val="00687FF0"/>
    <w:rsid w:val="0069035A"/>
    <w:rsid w:val="00693C4F"/>
    <w:rsid w:val="006A13FA"/>
    <w:rsid w:val="006A2A65"/>
    <w:rsid w:val="006A3422"/>
    <w:rsid w:val="006A4C6B"/>
    <w:rsid w:val="006A4C9D"/>
    <w:rsid w:val="006B0DD0"/>
    <w:rsid w:val="006B1A16"/>
    <w:rsid w:val="006B293B"/>
    <w:rsid w:val="006B455C"/>
    <w:rsid w:val="006B5FA2"/>
    <w:rsid w:val="006C0C42"/>
    <w:rsid w:val="006C3A54"/>
    <w:rsid w:val="006C7F01"/>
    <w:rsid w:val="006D1A8B"/>
    <w:rsid w:val="006D6B42"/>
    <w:rsid w:val="006E2097"/>
    <w:rsid w:val="006E2E05"/>
    <w:rsid w:val="006E563D"/>
    <w:rsid w:val="006E5885"/>
    <w:rsid w:val="006E6CA9"/>
    <w:rsid w:val="006F00A3"/>
    <w:rsid w:val="006F2DF8"/>
    <w:rsid w:val="006F5288"/>
    <w:rsid w:val="006F56F9"/>
    <w:rsid w:val="006F656E"/>
    <w:rsid w:val="00702569"/>
    <w:rsid w:val="007047F7"/>
    <w:rsid w:val="00706BB5"/>
    <w:rsid w:val="00706D77"/>
    <w:rsid w:val="007120AA"/>
    <w:rsid w:val="00717CE7"/>
    <w:rsid w:val="0072105B"/>
    <w:rsid w:val="00721418"/>
    <w:rsid w:val="00722FDB"/>
    <w:rsid w:val="00723D94"/>
    <w:rsid w:val="00725F30"/>
    <w:rsid w:val="00725FDA"/>
    <w:rsid w:val="00726994"/>
    <w:rsid w:val="00727517"/>
    <w:rsid w:val="00727AC5"/>
    <w:rsid w:val="00734A2B"/>
    <w:rsid w:val="00735B51"/>
    <w:rsid w:val="007467C5"/>
    <w:rsid w:val="00746858"/>
    <w:rsid w:val="0075080A"/>
    <w:rsid w:val="00750980"/>
    <w:rsid w:val="00751E75"/>
    <w:rsid w:val="00754670"/>
    <w:rsid w:val="00760C66"/>
    <w:rsid w:val="00765993"/>
    <w:rsid w:val="00766871"/>
    <w:rsid w:val="00770AAB"/>
    <w:rsid w:val="0077261C"/>
    <w:rsid w:val="0077672B"/>
    <w:rsid w:val="00780069"/>
    <w:rsid w:val="0078187D"/>
    <w:rsid w:val="007852F5"/>
    <w:rsid w:val="00786F0B"/>
    <w:rsid w:val="00787CD3"/>
    <w:rsid w:val="00791840"/>
    <w:rsid w:val="00792620"/>
    <w:rsid w:val="00794A37"/>
    <w:rsid w:val="007979CC"/>
    <w:rsid w:val="00797D34"/>
    <w:rsid w:val="007A0718"/>
    <w:rsid w:val="007A086B"/>
    <w:rsid w:val="007A21ED"/>
    <w:rsid w:val="007A625E"/>
    <w:rsid w:val="007B0D24"/>
    <w:rsid w:val="007B1C24"/>
    <w:rsid w:val="007B4489"/>
    <w:rsid w:val="007B6963"/>
    <w:rsid w:val="007C0030"/>
    <w:rsid w:val="007C03E6"/>
    <w:rsid w:val="007C064E"/>
    <w:rsid w:val="007C0866"/>
    <w:rsid w:val="007C099B"/>
    <w:rsid w:val="007C0C37"/>
    <w:rsid w:val="007C13CA"/>
    <w:rsid w:val="007C2145"/>
    <w:rsid w:val="007C41BC"/>
    <w:rsid w:val="007C4D34"/>
    <w:rsid w:val="007D1494"/>
    <w:rsid w:val="007D22C0"/>
    <w:rsid w:val="007D2C41"/>
    <w:rsid w:val="007D4653"/>
    <w:rsid w:val="007D56F9"/>
    <w:rsid w:val="007E0EC8"/>
    <w:rsid w:val="007E1790"/>
    <w:rsid w:val="007E3097"/>
    <w:rsid w:val="007E4EE2"/>
    <w:rsid w:val="007F094E"/>
    <w:rsid w:val="007F76DF"/>
    <w:rsid w:val="00800A80"/>
    <w:rsid w:val="008041D8"/>
    <w:rsid w:val="00806CFE"/>
    <w:rsid w:val="00806DFF"/>
    <w:rsid w:val="0080706E"/>
    <w:rsid w:val="008100BC"/>
    <w:rsid w:val="00811C01"/>
    <w:rsid w:val="0081289C"/>
    <w:rsid w:val="00813131"/>
    <w:rsid w:val="008161A3"/>
    <w:rsid w:val="00820134"/>
    <w:rsid w:val="008226BC"/>
    <w:rsid w:val="008241FD"/>
    <w:rsid w:val="0082458B"/>
    <w:rsid w:val="00825401"/>
    <w:rsid w:val="00826F8C"/>
    <w:rsid w:val="00827402"/>
    <w:rsid w:val="00830778"/>
    <w:rsid w:val="0083242B"/>
    <w:rsid w:val="00834313"/>
    <w:rsid w:val="00835BA8"/>
    <w:rsid w:val="00837A13"/>
    <w:rsid w:val="00837C50"/>
    <w:rsid w:val="00840852"/>
    <w:rsid w:val="008435E9"/>
    <w:rsid w:val="008456CE"/>
    <w:rsid w:val="00846021"/>
    <w:rsid w:val="00846444"/>
    <w:rsid w:val="00847168"/>
    <w:rsid w:val="00847E99"/>
    <w:rsid w:val="0085116C"/>
    <w:rsid w:val="00852EB0"/>
    <w:rsid w:val="00855243"/>
    <w:rsid w:val="0085688C"/>
    <w:rsid w:val="008572B3"/>
    <w:rsid w:val="00860B24"/>
    <w:rsid w:val="008635C4"/>
    <w:rsid w:val="00867B1B"/>
    <w:rsid w:val="00873765"/>
    <w:rsid w:val="00873FB5"/>
    <w:rsid w:val="008750CC"/>
    <w:rsid w:val="008752A6"/>
    <w:rsid w:val="008817E0"/>
    <w:rsid w:val="0088572F"/>
    <w:rsid w:val="00890579"/>
    <w:rsid w:val="00892757"/>
    <w:rsid w:val="00895353"/>
    <w:rsid w:val="00897E77"/>
    <w:rsid w:val="008A06EF"/>
    <w:rsid w:val="008A4572"/>
    <w:rsid w:val="008B01ED"/>
    <w:rsid w:val="008B422F"/>
    <w:rsid w:val="008B5038"/>
    <w:rsid w:val="008B5372"/>
    <w:rsid w:val="008B711F"/>
    <w:rsid w:val="008B7C1F"/>
    <w:rsid w:val="008C2B91"/>
    <w:rsid w:val="008C2DA9"/>
    <w:rsid w:val="008C3C90"/>
    <w:rsid w:val="008C4DB1"/>
    <w:rsid w:val="008C4FDD"/>
    <w:rsid w:val="008C5D9E"/>
    <w:rsid w:val="008C6C6F"/>
    <w:rsid w:val="008D1294"/>
    <w:rsid w:val="008D1EF8"/>
    <w:rsid w:val="008D39A0"/>
    <w:rsid w:val="008D4ECC"/>
    <w:rsid w:val="008D694A"/>
    <w:rsid w:val="008E0A09"/>
    <w:rsid w:val="008E2E9D"/>
    <w:rsid w:val="008E3029"/>
    <w:rsid w:val="008F1683"/>
    <w:rsid w:val="008F1D94"/>
    <w:rsid w:val="008F52BB"/>
    <w:rsid w:val="00901CB2"/>
    <w:rsid w:val="00905C97"/>
    <w:rsid w:val="00906E3E"/>
    <w:rsid w:val="0091073A"/>
    <w:rsid w:val="00911219"/>
    <w:rsid w:val="00911915"/>
    <w:rsid w:val="00912BC6"/>
    <w:rsid w:val="00913F06"/>
    <w:rsid w:val="00915C63"/>
    <w:rsid w:val="009172C2"/>
    <w:rsid w:val="00921C9B"/>
    <w:rsid w:val="00922EF7"/>
    <w:rsid w:val="00926337"/>
    <w:rsid w:val="009307B2"/>
    <w:rsid w:val="00930EDD"/>
    <w:rsid w:val="00931747"/>
    <w:rsid w:val="009320D8"/>
    <w:rsid w:val="00932EE5"/>
    <w:rsid w:val="009366A8"/>
    <w:rsid w:val="00936FDE"/>
    <w:rsid w:val="009431C1"/>
    <w:rsid w:val="00945A3A"/>
    <w:rsid w:val="00946C23"/>
    <w:rsid w:val="00946F79"/>
    <w:rsid w:val="00956582"/>
    <w:rsid w:val="00970DC7"/>
    <w:rsid w:val="00971D2C"/>
    <w:rsid w:val="00972782"/>
    <w:rsid w:val="00974580"/>
    <w:rsid w:val="00975583"/>
    <w:rsid w:val="009765A2"/>
    <w:rsid w:val="00976CAD"/>
    <w:rsid w:val="00982AFA"/>
    <w:rsid w:val="0098332A"/>
    <w:rsid w:val="009837F1"/>
    <w:rsid w:val="00984023"/>
    <w:rsid w:val="00985471"/>
    <w:rsid w:val="0098628F"/>
    <w:rsid w:val="00986EDF"/>
    <w:rsid w:val="00987D03"/>
    <w:rsid w:val="00987DA6"/>
    <w:rsid w:val="0099081B"/>
    <w:rsid w:val="009916EE"/>
    <w:rsid w:val="00992E8D"/>
    <w:rsid w:val="0099328D"/>
    <w:rsid w:val="00994F2B"/>
    <w:rsid w:val="0099680B"/>
    <w:rsid w:val="00996894"/>
    <w:rsid w:val="00997AEA"/>
    <w:rsid w:val="00997CDA"/>
    <w:rsid w:val="009A0EAC"/>
    <w:rsid w:val="009A2028"/>
    <w:rsid w:val="009A32B4"/>
    <w:rsid w:val="009A3D76"/>
    <w:rsid w:val="009A6246"/>
    <w:rsid w:val="009B3758"/>
    <w:rsid w:val="009B4E6A"/>
    <w:rsid w:val="009B5325"/>
    <w:rsid w:val="009B5EDA"/>
    <w:rsid w:val="009C4069"/>
    <w:rsid w:val="009D144B"/>
    <w:rsid w:val="009D1791"/>
    <w:rsid w:val="009E3977"/>
    <w:rsid w:val="009E5145"/>
    <w:rsid w:val="009F1D7F"/>
    <w:rsid w:val="009F2544"/>
    <w:rsid w:val="009F6F23"/>
    <w:rsid w:val="009F74B9"/>
    <w:rsid w:val="009F75EF"/>
    <w:rsid w:val="00A00F19"/>
    <w:rsid w:val="00A03111"/>
    <w:rsid w:val="00A032B1"/>
    <w:rsid w:val="00A039BD"/>
    <w:rsid w:val="00A03E40"/>
    <w:rsid w:val="00A0470B"/>
    <w:rsid w:val="00A05D10"/>
    <w:rsid w:val="00A06C7A"/>
    <w:rsid w:val="00A079C5"/>
    <w:rsid w:val="00A1155E"/>
    <w:rsid w:val="00A14620"/>
    <w:rsid w:val="00A2111F"/>
    <w:rsid w:val="00A24A76"/>
    <w:rsid w:val="00A26E6A"/>
    <w:rsid w:val="00A30455"/>
    <w:rsid w:val="00A332CB"/>
    <w:rsid w:val="00A33810"/>
    <w:rsid w:val="00A3641F"/>
    <w:rsid w:val="00A4086F"/>
    <w:rsid w:val="00A40884"/>
    <w:rsid w:val="00A41EBD"/>
    <w:rsid w:val="00A50391"/>
    <w:rsid w:val="00A50A0F"/>
    <w:rsid w:val="00A515F4"/>
    <w:rsid w:val="00A54B23"/>
    <w:rsid w:val="00A54F23"/>
    <w:rsid w:val="00A55882"/>
    <w:rsid w:val="00A57A1D"/>
    <w:rsid w:val="00A57D75"/>
    <w:rsid w:val="00A613B0"/>
    <w:rsid w:val="00A64944"/>
    <w:rsid w:val="00A6708F"/>
    <w:rsid w:val="00A702CA"/>
    <w:rsid w:val="00A736EC"/>
    <w:rsid w:val="00A73A0A"/>
    <w:rsid w:val="00A76855"/>
    <w:rsid w:val="00A76F7E"/>
    <w:rsid w:val="00A77157"/>
    <w:rsid w:val="00A77C87"/>
    <w:rsid w:val="00A8188E"/>
    <w:rsid w:val="00A8748D"/>
    <w:rsid w:val="00A91442"/>
    <w:rsid w:val="00A97B52"/>
    <w:rsid w:val="00AA23F7"/>
    <w:rsid w:val="00AA4E83"/>
    <w:rsid w:val="00AA5C83"/>
    <w:rsid w:val="00AA7221"/>
    <w:rsid w:val="00AB02EF"/>
    <w:rsid w:val="00AB1DEA"/>
    <w:rsid w:val="00AB2238"/>
    <w:rsid w:val="00AB409F"/>
    <w:rsid w:val="00AB557A"/>
    <w:rsid w:val="00AB71FE"/>
    <w:rsid w:val="00AB7CCB"/>
    <w:rsid w:val="00AC1980"/>
    <w:rsid w:val="00AC337C"/>
    <w:rsid w:val="00AD014F"/>
    <w:rsid w:val="00AD0B28"/>
    <w:rsid w:val="00AD4B20"/>
    <w:rsid w:val="00AD744D"/>
    <w:rsid w:val="00AE07A2"/>
    <w:rsid w:val="00AE1D4F"/>
    <w:rsid w:val="00AE1E59"/>
    <w:rsid w:val="00AE22A4"/>
    <w:rsid w:val="00AF497D"/>
    <w:rsid w:val="00AF58C9"/>
    <w:rsid w:val="00B046B0"/>
    <w:rsid w:val="00B04A09"/>
    <w:rsid w:val="00B04BF5"/>
    <w:rsid w:val="00B1061A"/>
    <w:rsid w:val="00B138D3"/>
    <w:rsid w:val="00B13BA2"/>
    <w:rsid w:val="00B15BC8"/>
    <w:rsid w:val="00B15CB9"/>
    <w:rsid w:val="00B16ECB"/>
    <w:rsid w:val="00B17FFD"/>
    <w:rsid w:val="00B20373"/>
    <w:rsid w:val="00B2098E"/>
    <w:rsid w:val="00B248C8"/>
    <w:rsid w:val="00B27E7C"/>
    <w:rsid w:val="00B3112A"/>
    <w:rsid w:val="00B33F51"/>
    <w:rsid w:val="00B34024"/>
    <w:rsid w:val="00B34256"/>
    <w:rsid w:val="00B3560F"/>
    <w:rsid w:val="00B35847"/>
    <w:rsid w:val="00B36DAF"/>
    <w:rsid w:val="00B372A8"/>
    <w:rsid w:val="00B41B97"/>
    <w:rsid w:val="00B42207"/>
    <w:rsid w:val="00B42B0B"/>
    <w:rsid w:val="00B45147"/>
    <w:rsid w:val="00B4581B"/>
    <w:rsid w:val="00B52C03"/>
    <w:rsid w:val="00B52F4E"/>
    <w:rsid w:val="00B531FA"/>
    <w:rsid w:val="00B55056"/>
    <w:rsid w:val="00B55E9F"/>
    <w:rsid w:val="00B62E1B"/>
    <w:rsid w:val="00B640B1"/>
    <w:rsid w:val="00B65C3E"/>
    <w:rsid w:val="00B709A6"/>
    <w:rsid w:val="00B74B08"/>
    <w:rsid w:val="00B811B2"/>
    <w:rsid w:val="00B81FC0"/>
    <w:rsid w:val="00B873A4"/>
    <w:rsid w:val="00B92216"/>
    <w:rsid w:val="00B933B0"/>
    <w:rsid w:val="00B93E5B"/>
    <w:rsid w:val="00B95AB4"/>
    <w:rsid w:val="00BA0192"/>
    <w:rsid w:val="00BA25E8"/>
    <w:rsid w:val="00BA2ADA"/>
    <w:rsid w:val="00BA35BB"/>
    <w:rsid w:val="00BA3A8E"/>
    <w:rsid w:val="00BA517E"/>
    <w:rsid w:val="00BA6674"/>
    <w:rsid w:val="00BA706E"/>
    <w:rsid w:val="00BA7EE5"/>
    <w:rsid w:val="00BB16EF"/>
    <w:rsid w:val="00BC5233"/>
    <w:rsid w:val="00BD03DD"/>
    <w:rsid w:val="00BD1A33"/>
    <w:rsid w:val="00BD20FC"/>
    <w:rsid w:val="00BD4E6B"/>
    <w:rsid w:val="00BD7755"/>
    <w:rsid w:val="00BE07FE"/>
    <w:rsid w:val="00BE1E29"/>
    <w:rsid w:val="00BE2274"/>
    <w:rsid w:val="00BE296C"/>
    <w:rsid w:val="00BE5DA1"/>
    <w:rsid w:val="00BE60F2"/>
    <w:rsid w:val="00BE6698"/>
    <w:rsid w:val="00BF3218"/>
    <w:rsid w:val="00C03C82"/>
    <w:rsid w:val="00C05123"/>
    <w:rsid w:val="00C07A5A"/>
    <w:rsid w:val="00C10B57"/>
    <w:rsid w:val="00C10CAC"/>
    <w:rsid w:val="00C11CA0"/>
    <w:rsid w:val="00C146BF"/>
    <w:rsid w:val="00C15DC0"/>
    <w:rsid w:val="00C16096"/>
    <w:rsid w:val="00C16610"/>
    <w:rsid w:val="00C166F1"/>
    <w:rsid w:val="00C22318"/>
    <w:rsid w:val="00C25336"/>
    <w:rsid w:val="00C25B50"/>
    <w:rsid w:val="00C260D1"/>
    <w:rsid w:val="00C27946"/>
    <w:rsid w:val="00C33684"/>
    <w:rsid w:val="00C34C2F"/>
    <w:rsid w:val="00C37A2A"/>
    <w:rsid w:val="00C41213"/>
    <w:rsid w:val="00C412FF"/>
    <w:rsid w:val="00C42E9E"/>
    <w:rsid w:val="00C45324"/>
    <w:rsid w:val="00C46273"/>
    <w:rsid w:val="00C4689A"/>
    <w:rsid w:val="00C47116"/>
    <w:rsid w:val="00C47F35"/>
    <w:rsid w:val="00C51736"/>
    <w:rsid w:val="00C53314"/>
    <w:rsid w:val="00C54F6D"/>
    <w:rsid w:val="00C56CC4"/>
    <w:rsid w:val="00C60C30"/>
    <w:rsid w:val="00C62D17"/>
    <w:rsid w:val="00C63EC6"/>
    <w:rsid w:val="00C66330"/>
    <w:rsid w:val="00C66575"/>
    <w:rsid w:val="00C7084D"/>
    <w:rsid w:val="00C74E94"/>
    <w:rsid w:val="00C7626A"/>
    <w:rsid w:val="00C808F4"/>
    <w:rsid w:val="00C81C78"/>
    <w:rsid w:val="00C8423D"/>
    <w:rsid w:val="00C85DA1"/>
    <w:rsid w:val="00C91E70"/>
    <w:rsid w:val="00C933A3"/>
    <w:rsid w:val="00C95F72"/>
    <w:rsid w:val="00C96868"/>
    <w:rsid w:val="00C970DB"/>
    <w:rsid w:val="00CA15B1"/>
    <w:rsid w:val="00CB21D4"/>
    <w:rsid w:val="00CB680B"/>
    <w:rsid w:val="00CC0F1D"/>
    <w:rsid w:val="00CC1358"/>
    <w:rsid w:val="00CC24D5"/>
    <w:rsid w:val="00CC2835"/>
    <w:rsid w:val="00CC40B8"/>
    <w:rsid w:val="00CD06D2"/>
    <w:rsid w:val="00CD7B12"/>
    <w:rsid w:val="00CE0CEA"/>
    <w:rsid w:val="00CE13AD"/>
    <w:rsid w:val="00CE3022"/>
    <w:rsid w:val="00CE35FA"/>
    <w:rsid w:val="00CE386B"/>
    <w:rsid w:val="00CE77E4"/>
    <w:rsid w:val="00CE7ACF"/>
    <w:rsid w:val="00CF0297"/>
    <w:rsid w:val="00CF0B16"/>
    <w:rsid w:val="00CF0F7A"/>
    <w:rsid w:val="00CF13C0"/>
    <w:rsid w:val="00CF587C"/>
    <w:rsid w:val="00CF6829"/>
    <w:rsid w:val="00CF7D41"/>
    <w:rsid w:val="00D003FC"/>
    <w:rsid w:val="00D0353A"/>
    <w:rsid w:val="00D03A69"/>
    <w:rsid w:val="00D041DA"/>
    <w:rsid w:val="00D07656"/>
    <w:rsid w:val="00D10844"/>
    <w:rsid w:val="00D132F9"/>
    <w:rsid w:val="00D14506"/>
    <w:rsid w:val="00D14980"/>
    <w:rsid w:val="00D16C07"/>
    <w:rsid w:val="00D17358"/>
    <w:rsid w:val="00D1736D"/>
    <w:rsid w:val="00D207B9"/>
    <w:rsid w:val="00D21AA6"/>
    <w:rsid w:val="00D27375"/>
    <w:rsid w:val="00D317A4"/>
    <w:rsid w:val="00D32A56"/>
    <w:rsid w:val="00D34C20"/>
    <w:rsid w:val="00D41096"/>
    <w:rsid w:val="00D42CEA"/>
    <w:rsid w:val="00D45914"/>
    <w:rsid w:val="00D462A6"/>
    <w:rsid w:val="00D462F7"/>
    <w:rsid w:val="00D51DE1"/>
    <w:rsid w:val="00D55B2B"/>
    <w:rsid w:val="00D55FDA"/>
    <w:rsid w:val="00D57AB7"/>
    <w:rsid w:val="00D60C01"/>
    <w:rsid w:val="00D6541C"/>
    <w:rsid w:val="00D711FC"/>
    <w:rsid w:val="00D717F1"/>
    <w:rsid w:val="00D7336B"/>
    <w:rsid w:val="00D734A2"/>
    <w:rsid w:val="00D7369A"/>
    <w:rsid w:val="00D76B11"/>
    <w:rsid w:val="00D84DFE"/>
    <w:rsid w:val="00D869CE"/>
    <w:rsid w:val="00D86D1D"/>
    <w:rsid w:val="00D879B7"/>
    <w:rsid w:val="00D941C9"/>
    <w:rsid w:val="00D95E10"/>
    <w:rsid w:val="00D96A4B"/>
    <w:rsid w:val="00DA1F52"/>
    <w:rsid w:val="00DA2B37"/>
    <w:rsid w:val="00DA3B33"/>
    <w:rsid w:val="00DA4ADD"/>
    <w:rsid w:val="00DB015F"/>
    <w:rsid w:val="00DB0DEA"/>
    <w:rsid w:val="00DB211E"/>
    <w:rsid w:val="00DB5F7E"/>
    <w:rsid w:val="00DB5F88"/>
    <w:rsid w:val="00DB686B"/>
    <w:rsid w:val="00DC1847"/>
    <w:rsid w:val="00DD09F9"/>
    <w:rsid w:val="00DD0F52"/>
    <w:rsid w:val="00DD1AF1"/>
    <w:rsid w:val="00DD1C82"/>
    <w:rsid w:val="00DD214E"/>
    <w:rsid w:val="00DE35E8"/>
    <w:rsid w:val="00DE3A13"/>
    <w:rsid w:val="00DE4F6C"/>
    <w:rsid w:val="00DE5968"/>
    <w:rsid w:val="00DF203B"/>
    <w:rsid w:val="00DF46AF"/>
    <w:rsid w:val="00E00B0C"/>
    <w:rsid w:val="00E0108F"/>
    <w:rsid w:val="00E012A0"/>
    <w:rsid w:val="00E0294F"/>
    <w:rsid w:val="00E03FA8"/>
    <w:rsid w:val="00E04478"/>
    <w:rsid w:val="00E04C42"/>
    <w:rsid w:val="00E04DCC"/>
    <w:rsid w:val="00E1642F"/>
    <w:rsid w:val="00E16824"/>
    <w:rsid w:val="00E174A3"/>
    <w:rsid w:val="00E221C8"/>
    <w:rsid w:val="00E25856"/>
    <w:rsid w:val="00E32190"/>
    <w:rsid w:val="00E33536"/>
    <w:rsid w:val="00E34A3F"/>
    <w:rsid w:val="00E370E6"/>
    <w:rsid w:val="00E37301"/>
    <w:rsid w:val="00E37BA0"/>
    <w:rsid w:val="00E424E7"/>
    <w:rsid w:val="00E4579F"/>
    <w:rsid w:val="00E47519"/>
    <w:rsid w:val="00E50D6B"/>
    <w:rsid w:val="00E53211"/>
    <w:rsid w:val="00E5409A"/>
    <w:rsid w:val="00E54C08"/>
    <w:rsid w:val="00E5594B"/>
    <w:rsid w:val="00E574CD"/>
    <w:rsid w:val="00E57B7E"/>
    <w:rsid w:val="00E617E6"/>
    <w:rsid w:val="00E6427B"/>
    <w:rsid w:val="00E65D41"/>
    <w:rsid w:val="00E67000"/>
    <w:rsid w:val="00E70EB4"/>
    <w:rsid w:val="00E71ACB"/>
    <w:rsid w:val="00E738D2"/>
    <w:rsid w:val="00E73943"/>
    <w:rsid w:val="00E77408"/>
    <w:rsid w:val="00E77FE0"/>
    <w:rsid w:val="00E85CCA"/>
    <w:rsid w:val="00E86948"/>
    <w:rsid w:val="00E91188"/>
    <w:rsid w:val="00E91EA4"/>
    <w:rsid w:val="00E93B38"/>
    <w:rsid w:val="00E952A2"/>
    <w:rsid w:val="00E95FFB"/>
    <w:rsid w:val="00E97A17"/>
    <w:rsid w:val="00EA0568"/>
    <w:rsid w:val="00EA1A0F"/>
    <w:rsid w:val="00EA4678"/>
    <w:rsid w:val="00EA5EF7"/>
    <w:rsid w:val="00EA6C04"/>
    <w:rsid w:val="00EA73B4"/>
    <w:rsid w:val="00EB1DDB"/>
    <w:rsid w:val="00EB490B"/>
    <w:rsid w:val="00EC1BF5"/>
    <w:rsid w:val="00EC2A4F"/>
    <w:rsid w:val="00EC3367"/>
    <w:rsid w:val="00EC5266"/>
    <w:rsid w:val="00EC631D"/>
    <w:rsid w:val="00EC678D"/>
    <w:rsid w:val="00EC75F4"/>
    <w:rsid w:val="00ED234A"/>
    <w:rsid w:val="00ED6921"/>
    <w:rsid w:val="00EE050B"/>
    <w:rsid w:val="00EE37F2"/>
    <w:rsid w:val="00EE4FD2"/>
    <w:rsid w:val="00EE54EF"/>
    <w:rsid w:val="00EF0D74"/>
    <w:rsid w:val="00F004CB"/>
    <w:rsid w:val="00F03525"/>
    <w:rsid w:val="00F05561"/>
    <w:rsid w:val="00F119AD"/>
    <w:rsid w:val="00F12585"/>
    <w:rsid w:val="00F14B55"/>
    <w:rsid w:val="00F15905"/>
    <w:rsid w:val="00F15B24"/>
    <w:rsid w:val="00F20A99"/>
    <w:rsid w:val="00F218E1"/>
    <w:rsid w:val="00F21BA4"/>
    <w:rsid w:val="00F23030"/>
    <w:rsid w:val="00F2331A"/>
    <w:rsid w:val="00F23BD3"/>
    <w:rsid w:val="00F25250"/>
    <w:rsid w:val="00F25499"/>
    <w:rsid w:val="00F26A26"/>
    <w:rsid w:val="00F26E65"/>
    <w:rsid w:val="00F31A30"/>
    <w:rsid w:val="00F320F6"/>
    <w:rsid w:val="00F32F97"/>
    <w:rsid w:val="00F37D2B"/>
    <w:rsid w:val="00F40667"/>
    <w:rsid w:val="00F40D84"/>
    <w:rsid w:val="00F41371"/>
    <w:rsid w:val="00F42E0E"/>
    <w:rsid w:val="00F44511"/>
    <w:rsid w:val="00F50A17"/>
    <w:rsid w:val="00F52801"/>
    <w:rsid w:val="00F52EA6"/>
    <w:rsid w:val="00F56835"/>
    <w:rsid w:val="00F603F4"/>
    <w:rsid w:val="00F63D80"/>
    <w:rsid w:val="00F643EB"/>
    <w:rsid w:val="00F6447B"/>
    <w:rsid w:val="00F65EA0"/>
    <w:rsid w:val="00F70A73"/>
    <w:rsid w:val="00F71865"/>
    <w:rsid w:val="00F804F0"/>
    <w:rsid w:val="00F83CE2"/>
    <w:rsid w:val="00F8535B"/>
    <w:rsid w:val="00F858C1"/>
    <w:rsid w:val="00F866F3"/>
    <w:rsid w:val="00F86C35"/>
    <w:rsid w:val="00F97482"/>
    <w:rsid w:val="00FA05DA"/>
    <w:rsid w:val="00FA0F5B"/>
    <w:rsid w:val="00FA1631"/>
    <w:rsid w:val="00FA1EE4"/>
    <w:rsid w:val="00FA24B8"/>
    <w:rsid w:val="00FA378F"/>
    <w:rsid w:val="00FA6525"/>
    <w:rsid w:val="00FA6FDC"/>
    <w:rsid w:val="00FB2EEA"/>
    <w:rsid w:val="00FB384F"/>
    <w:rsid w:val="00FB428C"/>
    <w:rsid w:val="00FB569C"/>
    <w:rsid w:val="00FC0D50"/>
    <w:rsid w:val="00FC127D"/>
    <w:rsid w:val="00FC288B"/>
    <w:rsid w:val="00FD3D50"/>
    <w:rsid w:val="00FD3F59"/>
    <w:rsid w:val="00FD450F"/>
    <w:rsid w:val="00FD66A2"/>
    <w:rsid w:val="00FE0414"/>
    <w:rsid w:val="00FE0507"/>
    <w:rsid w:val="00FE1B68"/>
    <w:rsid w:val="00FE1DE6"/>
    <w:rsid w:val="00FE7FAE"/>
    <w:rsid w:val="00FF06AF"/>
    <w:rsid w:val="00FF3BBF"/>
    <w:rsid w:val="00FF47D2"/>
    <w:rsid w:val="00FF482E"/>
    <w:rsid w:val="00FF4FD3"/>
    <w:rsid w:val="00FF7305"/>
    <w:rsid w:val="00FF7814"/>
    <w:rsid w:val="00FF7C15"/>
    <w:rsid w:val="0198E47D"/>
    <w:rsid w:val="0333C228"/>
    <w:rsid w:val="037E08A2"/>
    <w:rsid w:val="03A98EF3"/>
    <w:rsid w:val="03D52B69"/>
    <w:rsid w:val="054AFFD6"/>
    <w:rsid w:val="05CDCDFB"/>
    <w:rsid w:val="064C4C75"/>
    <w:rsid w:val="076E5F18"/>
    <w:rsid w:val="0861BC99"/>
    <w:rsid w:val="091A26ED"/>
    <w:rsid w:val="0A0E1750"/>
    <w:rsid w:val="0B87969A"/>
    <w:rsid w:val="0C393B93"/>
    <w:rsid w:val="0C87DDE1"/>
    <w:rsid w:val="0D74D952"/>
    <w:rsid w:val="0E59BD0D"/>
    <w:rsid w:val="0FB1516D"/>
    <w:rsid w:val="0FB242F8"/>
    <w:rsid w:val="0FE75EC4"/>
    <w:rsid w:val="105F0E6B"/>
    <w:rsid w:val="10760AC5"/>
    <w:rsid w:val="107A8DD8"/>
    <w:rsid w:val="138F0769"/>
    <w:rsid w:val="1499AE65"/>
    <w:rsid w:val="15A8B7AA"/>
    <w:rsid w:val="15D90085"/>
    <w:rsid w:val="15E94D12"/>
    <w:rsid w:val="163FCA64"/>
    <w:rsid w:val="17DC1BD7"/>
    <w:rsid w:val="183304CD"/>
    <w:rsid w:val="18449CAD"/>
    <w:rsid w:val="199473EF"/>
    <w:rsid w:val="1B46F386"/>
    <w:rsid w:val="1B5B0D88"/>
    <w:rsid w:val="1BCE24D9"/>
    <w:rsid w:val="1BDCD687"/>
    <w:rsid w:val="1D517C81"/>
    <w:rsid w:val="1D8D4306"/>
    <w:rsid w:val="1E056CCE"/>
    <w:rsid w:val="1F64A362"/>
    <w:rsid w:val="204B913A"/>
    <w:rsid w:val="223F37C3"/>
    <w:rsid w:val="22628466"/>
    <w:rsid w:val="22E0ED04"/>
    <w:rsid w:val="233B979F"/>
    <w:rsid w:val="2479D011"/>
    <w:rsid w:val="25C5F79B"/>
    <w:rsid w:val="27F51E6C"/>
    <w:rsid w:val="288C0CEE"/>
    <w:rsid w:val="28A389E0"/>
    <w:rsid w:val="2912D8BA"/>
    <w:rsid w:val="2955A5DA"/>
    <w:rsid w:val="29E59A1C"/>
    <w:rsid w:val="2A7F4A53"/>
    <w:rsid w:val="2BFAA861"/>
    <w:rsid w:val="2BFD218D"/>
    <w:rsid w:val="2C7AEB41"/>
    <w:rsid w:val="2CC10C73"/>
    <w:rsid w:val="2D29CB54"/>
    <w:rsid w:val="2D6AB66A"/>
    <w:rsid w:val="2D8E9849"/>
    <w:rsid w:val="2E3C7290"/>
    <w:rsid w:val="2E7EFE11"/>
    <w:rsid w:val="2F392D33"/>
    <w:rsid w:val="2F4602D4"/>
    <w:rsid w:val="2FAA7B82"/>
    <w:rsid w:val="30026C0F"/>
    <w:rsid w:val="30AF434B"/>
    <w:rsid w:val="3136A442"/>
    <w:rsid w:val="3394F8A9"/>
    <w:rsid w:val="345F2D7B"/>
    <w:rsid w:val="35C4AA41"/>
    <w:rsid w:val="35F888BB"/>
    <w:rsid w:val="35FFD4C5"/>
    <w:rsid w:val="36397053"/>
    <w:rsid w:val="36931EBC"/>
    <w:rsid w:val="37936BCB"/>
    <w:rsid w:val="388CCBA5"/>
    <w:rsid w:val="38E2D7CF"/>
    <w:rsid w:val="38FD302B"/>
    <w:rsid w:val="3A03613E"/>
    <w:rsid w:val="3A2BC734"/>
    <w:rsid w:val="3AB3BB9A"/>
    <w:rsid w:val="3ADEB2FD"/>
    <w:rsid w:val="3AFC21B1"/>
    <w:rsid w:val="3B05ADEA"/>
    <w:rsid w:val="3BD16E5B"/>
    <w:rsid w:val="3CA3D2E6"/>
    <w:rsid w:val="3D822470"/>
    <w:rsid w:val="3EE22ABF"/>
    <w:rsid w:val="3F17B072"/>
    <w:rsid w:val="3F528B1F"/>
    <w:rsid w:val="41ECCC1C"/>
    <w:rsid w:val="4340F6DB"/>
    <w:rsid w:val="43D14A39"/>
    <w:rsid w:val="44751A22"/>
    <w:rsid w:val="456B4CD5"/>
    <w:rsid w:val="45AEC699"/>
    <w:rsid w:val="48104763"/>
    <w:rsid w:val="48B11C50"/>
    <w:rsid w:val="48BB2668"/>
    <w:rsid w:val="4AAAB108"/>
    <w:rsid w:val="4C183AB4"/>
    <w:rsid w:val="4E7EA5DE"/>
    <w:rsid w:val="5051BE5D"/>
    <w:rsid w:val="50552E3F"/>
    <w:rsid w:val="5057D87F"/>
    <w:rsid w:val="506CC20B"/>
    <w:rsid w:val="50E1C9FC"/>
    <w:rsid w:val="512484B5"/>
    <w:rsid w:val="522F9B7F"/>
    <w:rsid w:val="523617A8"/>
    <w:rsid w:val="52745D9E"/>
    <w:rsid w:val="52AB78BA"/>
    <w:rsid w:val="53473F53"/>
    <w:rsid w:val="5409312E"/>
    <w:rsid w:val="55824C1D"/>
    <w:rsid w:val="55DED0AA"/>
    <w:rsid w:val="5788F1A2"/>
    <w:rsid w:val="59FBCC8B"/>
    <w:rsid w:val="5A9F5466"/>
    <w:rsid w:val="5B4A5C10"/>
    <w:rsid w:val="5BBD69FE"/>
    <w:rsid w:val="5BD674B8"/>
    <w:rsid w:val="5C9632BB"/>
    <w:rsid w:val="5CC668C0"/>
    <w:rsid w:val="5E31C657"/>
    <w:rsid w:val="5E957D72"/>
    <w:rsid w:val="5F216BED"/>
    <w:rsid w:val="5F3FF262"/>
    <w:rsid w:val="5F802FD5"/>
    <w:rsid w:val="5F8CBFF3"/>
    <w:rsid w:val="60BAABDD"/>
    <w:rsid w:val="61F5FC47"/>
    <w:rsid w:val="620ADCC9"/>
    <w:rsid w:val="62323C3B"/>
    <w:rsid w:val="62FCC04F"/>
    <w:rsid w:val="63BDA477"/>
    <w:rsid w:val="63FAC051"/>
    <w:rsid w:val="64EDC7D4"/>
    <w:rsid w:val="657D9238"/>
    <w:rsid w:val="65AFC4B6"/>
    <w:rsid w:val="663B03DE"/>
    <w:rsid w:val="67020DEA"/>
    <w:rsid w:val="678B7F09"/>
    <w:rsid w:val="682E7DF0"/>
    <w:rsid w:val="68453BCA"/>
    <w:rsid w:val="6868BD7F"/>
    <w:rsid w:val="68E0F969"/>
    <w:rsid w:val="6AF35F84"/>
    <w:rsid w:val="6EC890BF"/>
    <w:rsid w:val="6F3A6563"/>
    <w:rsid w:val="6F54D794"/>
    <w:rsid w:val="6FA49318"/>
    <w:rsid w:val="705FEE77"/>
    <w:rsid w:val="732109BF"/>
    <w:rsid w:val="745F16D7"/>
    <w:rsid w:val="74A84096"/>
    <w:rsid w:val="7537C78A"/>
    <w:rsid w:val="7574E5A3"/>
    <w:rsid w:val="76490B81"/>
    <w:rsid w:val="767AD6AA"/>
    <w:rsid w:val="783544E7"/>
    <w:rsid w:val="7ACBA28C"/>
    <w:rsid w:val="7AE06B37"/>
    <w:rsid w:val="7C48121A"/>
    <w:rsid w:val="7D33F394"/>
    <w:rsid w:val="7DEF1208"/>
    <w:rsid w:val="7E9766C0"/>
    <w:rsid w:val="7EEE41FD"/>
    <w:rsid w:val="7F0CF67F"/>
    <w:rsid w:val="7F7DC0B6"/>
    <w:rsid w:val="7FF9A86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DCE86DC"/>
  <w15:docId w15:val="{313C9C4D-C48B-40D6-945A-534347FB2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5E8C"/>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5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7D41"/>
    <w:rPr>
      <w:sz w:val="16"/>
      <w:szCs w:val="16"/>
    </w:rPr>
  </w:style>
  <w:style w:type="paragraph" w:styleId="CommentText">
    <w:name w:val="annotation text"/>
    <w:basedOn w:val="Normal"/>
    <w:link w:val="CommentTextChar"/>
    <w:uiPriority w:val="99"/>
    <w:unhideWhenUsed/>
    <w:rsid w:val="00CF7D41"/>
    <w:pPr>
      <w:spacing w:line="240" w:lineRule="auto"/>
    </w:pPr>
    <w:rPr>
      <w:sz w:val="20"/>
      <w:szCs w:val="20"/>
    </w:rPr>
  </w:style>
  <w:style w:type="character" w:customStyle="1" w:styleId="CommentTextChar">
    <w:name w:val="Comment Text Char"/>
    <w:basedOn w:val="DefaultParagraphFont"/>
    <w:link w:val="CommentText"/>
    <w:uiPriority w:val="99"/>
    <w:rsid w:val="00CF7D41"/>
    <w:rPr>
      <w:sz w:val="20"/>
      <w:szCs w:val="20"/>
    </w:rPr>
  </w:style>
  <w:style w:type="paragraph" w:styleId="CommentSubject">
    <w:name w:val="annotation subject"/>
    <w:basedOn w:val="CommentText"/>
    <w:next w:val="CommentText"/>
    <w:link w:val="CommentSubjectChar"/>
    <w:uiPriority w:val="99"/>
    <w:semiHidden/>
    <w:unhideWhenUsed/>
    <w:rsid w:val="00CF7D41"/>
    <w:rPr>
      <w:b/>
      <w:bCs/>
    </w:rPr>
  </w:style>
  <w:style w:type="character" w:customStyle="1" w:styleId="CommentSubjectChar">
    <w:name w:val="Comment Subject Char"/>
    <w:basedOn w:val="CommentTextChar"/>
    <w:link w:val="CommentSubject"/>
    <w:uiPriority w:val="99"/>
    <w:semiHidden/>
    <w:rsid w:val="00CF7D41"/>
    <w:rPr>
      <w:b/>
      <w:bCs/>
      <w:sz w:val="20"/>
      <w:szCs w:val="20"/>
    </w:rPr>
  </w:style>
  <w:style w:type="paragraph" w:styleId="Revision">
    <w:name w:val="Revision"/>
    <w:hidden/>
    <w:uiPriority w:val="99"/>
    <w:semiHidden/>
    <w:rsid w:val="0038730F"/>
    <w:pPr>
      <w:spacing w:after="0" w:line="240" w:lineRule="auto"/>
    </w:pPr>
  </w:style>
  <w:style w:type="character" w:customStyle="1" w:styleId="UnresolvedMention1">
    <w:name w:val="Unresolved Mention1"/>
    <w:basedOn w:val="DefaultParagraphFont"/>
    <w:uiPriority w:val="99"/>
    <w:semiHidden/>
    <w:unhideWhenUsed/>
    <w:rsid w:val="00021F36"/>
    <w:rPr>
      <w:color w:val="605E5C"/>
      <w:shd w:val="clear" w:color="auto" w:fill="E1DFDD"/>
    </w:rPr>
  </w:style>
  <w:style w:type="character" w:styleId="UnresolvedMention">
    <w:name w:val="Unresolved Mention"/>
    <w:basedOn w:val="DefaultParagraphFont"/>
    <w:uiPriority w:val="99"/>
    <w:semiHidden/>
    <w:unhideWhenUsed/>
    <w:rsid w:val="00A03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i.org/10.1177/0886260519888517" TargetMode="External" /><Relationship Id="rId11" Type="http://schemas.openxmlformats.org/officeDocument/2006/relationships/hyperlink" Target="https://doi.org/10.1080/21635781.2020.1765910" TargetMode="External" /><Relationship Id="rId12" Type="http://schemas.openxmlformats.org/officeDocument/2006/relationships/hyperlink" Target="https://doi.org/10.1080/21635781.2014.995253"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industry/000000" TargetMode="External" /><Relationship Id="rId9" Type="http://schemas.openxmlformats.org/officeDocument/2006/relationships/hyperlink" Target="https://tinyurl.com/mashdn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39bc332-95c8-4ac9-a442-f2d235a5a439" xsi:nil="true"/>
    <lcf76f155ced4ddcb4097134ff3c332f xmlns="f9dc2513-2ff0-4a7d-9959-ea9d5033e9f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6E562DCF769B408AE7D849203C63F0" ma:contentTypeVersion="14" ma:contentTypeDescription="Create a new document." ma:contentTypeScope="" ma:versionID="76be4809fee75c8f3129878a015451fa">
  <xsd:schema xmlns:xsd="http://www.w3.org/2001/XMLSchema" xmlns:xs="http://www.w3.org/2001/XMLSchema" xmlns:p="http://schemas.microsoft.com/office/2006/metadata/properties" xmlns:ns2="f9dc2513-2ff0-4a7d-9959-ea9d5033e9fe" xmlns:ns3="b39bc332-95c8-4ac9-a442-f2d235a5a439" targetNamespace="http://schemas.microsoft.com/office/2006/metadata/properties" ma:root="true" ma:fieldsID="7976b5b76e05dc5d1d4db4474357cf0c" ns2:_="" ns3:_="">
    <xsd:import namespace="f9dc2513-2ff0-4a7d-9959-ea9d5033e9fe"/>
    <xsd:import namespace="b39bc332-95c8-4ac9-a442-f2d235a5a4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c2513-2ff0-4a7d-9959-ea9d5033e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871f771-ab78-46b7-810c-7667649bb9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9bc332-95c8-4ac9-a442-f2d235a5a4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ca578af-6ba4-413d-a56b-a5759c9db46f}" ma:internalName="TaxCatchAll" ma:showField="CatchAllData" ma:web="b39bc332-95c8-4ac9-a442-f2d235a5a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C212D-9E3E-4467-B539-D012B215492F}">
  <ds:schemaRefs>
    <ds:schemaRef ds:uri="http://schemas.microsoft.com/sharepoint/v3/contenttype/forms"/>
  </ds:schemaRefs>
</ds:datastoreItem>
</file>

<file path=customXml/itemProps2.xml><?xml version="1.0" encoding="utf-8"?>
<ds:datastoreItem xmlns:ds="http://schemas.openxmlformats.org/officeDocument/2006/customXml" ds:itemID="{04CC4A51-AE36-468C-8F81-9D14AB95F8D5}">
  <ds:schemaRefs>
    <ds:schemaRef ds:uri="http://schemas.microsoft.com/office/2006/metadata/properties"/>
    <ds:schemaRef ds:uri="http://schemas.microsoft.com/office/infopath/2007/PartnerControls"/>
    <ds:schemaRef ds:uri="b39bc332-95c8-4ac9-a442-f2d235a5a439"/>
    <ds:schemaRef ds:uri="f9dc2513-2ff0-4a7d-9959-ea9d5033e9fe"/>
  </ds:schemaRefs>
</ds:datastoreItem>
</file>

<file path=customXml/itemProps3.xml><?xml version="1.0" encoding="utf-8"?>
<ds:datastoreItem xmlns:ds="http://schemas.openxmlformats.org/officeDocument/2006/customXml" ds:itemID="{CD957087-AF59-48D5-A928-22C3B1E29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c2513-2ff0-4a7d-9959-ea9d5033e9fe"/>
    <ds:schemaRef ds:uri="b39bc332-95c8-4ac9-a442-f2d235a5a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7347A1-DCB0-4066-875E-F6AD020942D7}">
  <ds:schemaRefs>
    <ds:schemaRef ds:uri="http://schemas.openxmlformats.org/officeDocument/2006/bibliography"/>
  </ds:schemaRefs>
</ds:datastoreItem>
</file>

<file path=docMetadata/LabelInfo.xml><?xml version="1.0" encoding="utf-8"?>
<clbl:labelList xmlns:clbl="http://schemas.microsoft.com/office/2020/mipLabelMetadata">
  <clbl:label id="{4a38a6d0-eeb4-4de8-bcf1-00f03c6986db}" enabled="1" method="Privileged" siteId="{102d0191-eeae-4761-b1cb-1a83e86ef445}" removed="0"/>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18</TotalTime>
  <Pages>10</Pages>
  <Words>3576</Words>
  <Characters>20387</Characters>
  <Application>Microsoft Office Word</Application>
  <DocSecurity>0</DocSecurity>
  <Lines>169</Lines>
  <Paragraphs>47</Paragraphs>
  <ScaleCrop>false</ScaleCrop>
  <Company>EITSD</Company>
  <LinksUpToDate>false</LinksUpToDate>
  <CharactersWithSpaces>23916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Agyeman, Nana B CTR WHS ESD (USA)</cp:lastModifiedBy>
  <cp:revision>8</cp:revision>
  <cp:lastPrinted>2023-01-25T00:03:00Z</cp:lastPrinted>
  <dcterms:created xsi:type="dcterms:W3CDTF">2026-07-22T18:21:00Z</dcterms:created>
  <dcterms:modified xsi:type="dcterms:W3CDTF">2026-07-22T18:29:00Z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0x010100756E562DCF769B408AE7D849203C63F0</vt:lpwstr>
  </property>
  <property fmtid="{D5CDD505-2E9C-101B-9397-08002B2CF9AE}" pid="3" name="MediaServiceImageTags">
    <vt:lpwstr/>
  </property>
</Properties>
</file>