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B6C" w:rsidRPr="000D7F78" w:rsidP="00B92B6C" w14:paraId="7BB40C3E" w14:textId="18621DD6">
      <w:pPr>
        <w:spacing w:after="200" w:line="276" w:lineRule="auto"/>
        <w:rPr>
          <w:rFonts w:eastAsia="Calibri"/>
        </w:rPr>
      </w:pPr>
      <w:r w:rsidRPr="000D7F78">
        <w:rPr>
          <w:rFonts w:eastAsia="Calibri"/>
          <w:b/>
        </w:rPr>
        <w:t>DATE</w:t>
      </w:r>
      <w:r w:rsidRPr="000D7F78">
        <w:rPr>
          <w:rFonts w:eastAsia="Calibri"/>
          <w:b/>
        </w:rPr>
        <w:t>:</w:t>
      </w:r>
      <w:r w:rsidRPr="000D7F78">
        <w:rPr>
          <w:rFonts w:eastAsia="Calibri"/>
        </w:rPr>
        <w:tab/>
      </w:r>
      <w:r w:rsidRPr="000D7F78">
        <w:rPr>
          <w:rFonts w:eastAsia="Calibri"/>
        </w:rPr>
        <w:tab/>
      </w:r>
      <w:r w:rsidR="00141643">
        <w:rPr>
          <w:rFonts w:eastAsia="Calibri"/>
        </w:rPr>
        <w:t>March</w:t>
      </w:r>
      <w:r w:rsidR="00141643">
        <w:rPr>
          <w:rFonts w:eastAsia="Calibri"/>
        </w:rPr>
        <w:t xml:space="preserve"> 11</w:t>
      </w:r>
      <w:r w:rsidRPr="000D7F78" w:rsidR="000F49E9">
        <w:rPr>
          <w:rFonts w:eastAsia="Calibri"/>
        </w:rPr>
        <w:t>, 202</w:t>
      </w:r>
      <w:r w:rsidR="00E46B75">
        <w:rPr>
          <w:rFonts w:eastAsia="Calibri"/>
        </w:rPr>
        <w:t>6</w:t>
      </w:r>
    </w:p>
    <w:p w:rsidR="00B92B6C" w:rsidRPr="000D7F78" w:rsidP="00B92B6C" w14:paraId="4546AFDE" w14:textId="249CDF06">
      <w:pPr>
        <w:spacing w:after="200" w:line="276" w:lineRule="auto"/>
        <w:rPr>
          <w:rFonts w:eastAsia="Calibri"/>
        </w:rPr>
      </w:pPr>
      <w:r w:rsidRPr="000D7F78">
        <w:rPr>
          <w:rFonts w:eastAsia="Calibri"/>
          <w:b/>
        </w:rPr>
        <w:t>TO:</w:t>
      </w:r>
      <w:r w:rsidRPr="000D7F78">
        <w:rPr>
          <w:rFonts w:eastAsia="Calibri"/>
        </w:rPr>
        <w:tab/>
      </w:r>
      <w:r w:rsidRPr="000D7F78">
        <w:rPr>
          <w:rFonts w:eastAsia="Calibri"/>
        </w:rPr>
        <w:tab/>
      </w:r>
      <w:r w:rsidRPr="000D7F78">
        <w:rPr>
          <w:rFonts w:eastAsia="Calibri"/>
        </w:rPr>
        <w:tab/>
      </w:r>
      <w:r w:rsidRPr="000D7F78" w:rsidR="008D25BE">
        <w:rPr>
          <w:rFonts w:eastAsia="Calibri"/>
        </w:rPr>
        <w:t>Josh Bram</w:t>
      </w:r>
      <w:r w:rsidRPr="000D7F78" w:rsidR="00E14FD5">
        <w:rPr>
          <w:rFonts w:eastAsia="Calibri"/>
        </w:rPr>
        <w:t>m</w:t>
      </w:r>
      <w:r w:rsidRPr="000D7F78" w:rsidR="008D25BE">
        <w:rPr>
          <w:rFonts w:eastAsia="Calibri"/>
        </w:rPr>
        <w:t>er</w:t>
      </w:r>
      <w:r w:rsidRPr="000D7F78">
        <w:rPr>
          <w:rFonts w:eastAsia="Calibri"/>
        </w:rPr>
        <w:t>, OMB Desk Officer</w:t>
      </w:r>
    </w:p>
    <w:p w:rsidR="00B92B6C" w:rsidRPr="000D7F78" w:rsidP="00B92B6C" w14:paraId="77BC1D71" w14:textId="25B088AD">
      <w:pPr>
        <w:spacing w:after="200" w:line="276" w:lineRule="auto"/>
        <w:rPr>
          <w:rFonts w:eastAsia="Calibri"/>
        </w:rPr>
      </w:pPr>
      <w:r w:rsidRPr="000D7F78">
        <w:rPr>
          <w:rFonts w:eastAsia="Calibri"/>
          <w:b/>
        </w:rPr>
        <w:t>FROM</w:t>
      </w:r>
      <w:r w:rsidRPr="000D7F78">
        <w:rPr>
          <w:rFonts w:eastAsia="Calibri"/>
          <w:b/>
        </w:rPr>
        <w:t>:</w:t>
      </w:r>
      <w:r w:rsidRPr="000D7F78">
        <w:rPr>
          <w:rFonts w:eastAsia="Calibri"/>
        </w:rPr>
        <w:tab/>
      </w:r>
      <w:r w:rsidRPr="000D7F78">
        <w:rPr>
          <w:rFonts w:eastAsia="Calibri"/>
        </w:rPr>
        <w:tab/>
      </w:r>
      <w:r w:rsidRPr="000D7F78" w:rsidR="00573D0B">
        <w:rPr>
          <w:rFonts w:eastAsia="Calibri"/>
        </w:rPr>
        <w:t>Samantha</w:t>
      </w:r>
      <w:r w:rsidRPr="000D7F78" w:rsidR="00573D0B">
        <w:rPr>
          <w:rFonts w:eastAsia="Calibri"/>
        </w:rPr>
        <w:t xml:space="preserve"> Miller</w:t>
      </w:r>
      <w:r w:rsidRPr="000D7F78">
        <w:rPr>
          <w:rFonts w:eastAsia="Calibri"/>
        </w:rPr>
        <w:t xml:space="preserve">, </w:t>
      </w:r>
      <w:r w:rsidRPr="000D7F78" w:rsidR="00573D0B">
        <w:rPr>
          <w:rFonts w:eastAsia="Calibri"/>
        </w:rPr>
        <w:t xml:space="preserve">Acting </w:t>
      </w:r>
      <w:r w:rsidRPr="000D7F78">
        <w:rPr>
          <w:rFonts w:eastAsia="Calibri"/>
        </w:rPr>
        <w:t>HRSA Information Collection Clearance Officer</w:t>
      </w:r>
    </w:p>
    <w:p w:rsidR="00B92B6C" w:rsidRPr="000D7F78" w:rsidP="00B92B6C" w14:paraId="06C26FDD" w14:textId="77777777">
      <w:pPr>
        <w:spacing w:after="200" w:line="276" w:lineRule="auto"/>
        <w:ind w:left="2160" w:hanging="2160"/>
        <w:rPr>
          <w:rFonts w:eastAsia="Calibri"/>
          <w:b/>
        </w:rPr>
      </w:pPr>
      <w:r w:rsidRPr="000D7F78">
        <w:rPr>
          <w:rFonts w:eastAsia="Calibri"/>
          <w:b/>
        </w:rPr>
        <w:t>______________________________________________________________________________</w:t>
      </w:r>
    </w:p>
    <w:p w:rsidR="00B92B6C" w:rsidRPr="000D7F78" w:rsidP="00B92B6C" w14:paraId="6C4A35D8" w14:textId="0D6E4DF8">
      <w:pPr>
        <w:spacing w:after="200" w:line="276" w:lineRule="auto"/>
        <w:ind w:left="2160" w:hanging="2160"/>
        <w:rPr>
          <w:rFonts w:eastAsia="Calibri"/>
        </w:rPr>
      </w:pPr>
      <w:r w:rsidRPr="000D7F78">
        <w:rPr>
          <w:rFonts w:eastAsia="Calibri"/>
          <w:b/>
        </w:rPr>
        <w:t>Request</w:t>
      </w:r>
      <w:r w:rsidRPr="000D7F78">
        <w:rPr>
          <w:rFonts w:eastAsia="Calibri"/>
        </w:rPr>
        <w:t xml:space="preserve">: </w:t>
      </w:r>
      <w:r w:rsidRPr="000D7F78">
        <w:rPr>
          <w:rFonts w:eastAsia="Calibri"/>
        </w:rPr>
        <w:tab/>
      </w:r>
      <w:r w:rsidRPr="000D7F78">
        <w:rPr>
          <w:rFonts w:eastAsia="Calibri"/>
        </w:rPr>
        <w:t>The</w:t>
      </w:r>
      <w:r w:rsidRPr="000D7F78">
        <w:rPr>
          <w:rFonts w:eastAsia="Calibri"/>
        </w:rPr>
        <w:t xml:space="preserve"> Health Resources and Services Administration (HRSA) </w:t>
      </w:r>
      <w:r w:rsidRPr="000D7F78" w:rsidR="00E15688">
        <w:rPr>
          <w:rFonts w:eastAsia="Calibri"/>
        </w:rPr>
        <w:t xml:space="preserve">Maternal and Child Health </w:t>
      </w:r>
      <w:r w:rsidRPr="000D7F78" w:rsidR="00ED3751">
        <w:rPr>
          <w:rFonts w:eastAsia="Calibri"/>
        </w:rPr>
        <w:t>Bureau</w:t>
      </w:r>
      <w:r w:rsidRPr="000D7F78" w:rsidR="00E15688">
        <w:rPr>
          <w:rFonts w:eastAsia="Calibri"/>
        </w:rPr>
        <w:t xml:space="preserve"> (MCHB</w:t>
      </w:r>
      <w:r w:rsidRPr="000D7F78" w:rsidR="00AA2999">
        <w:rPr>
          <w:rFonts w:eastAsia="Calibri"/>
        </w:rPr>
        <w:t>)</w:t>
      </w:r>
      <w:r w:rsidRPr="000D7F78" w:rsidR="00E15688">
        <w:rPr>
          <w:rFonts w:eastAsiaTheme="minorHAnsi"/>
        </w:rPr>
        <w:t xml:space="preserve"> </w:t>
      </w:r>
      <w:r w:rsidRPr="000D7F78" w:rsidR="00731BA9">
        <w:rPr>
          <w:rFonts w:eastAsia="Calibri"/>
        </w:rPr>
        <w:t>request</w:t>
      </w:r>
      <w:r w:rsidR="00BA008C">
        <w:rPr>
          <w:rFonts w:eastAsia="Calibri"/>
        </w:rPr>
        <w:t>s</w:t>
      </w:r>
      <w:r w:rsidRPr="000D7F78">
        <w:rPr>
          <w:rFonts w:eastAsia="Calibri"/>
        </w:rPr>
        <w:t xml:space="preserve"> approval for </w:t>
      </w:r>
      <w:r w:rsidR="0043408C">
        <w:rPr>
          <w:rFonts w:eastAsia="Calibri"/>
        </w:rPr>
        <w:t xml:space="preserve">non-substantive </w:t>
      </w:r>
      <w:r w:rsidRPr="000D7F78">
        <w:rPr>
          <w:rFonts w:eastAsia="Calibri"/>
        </w:rPr>
        <w:t>changes to</w:t>
      </w:r>
      <w:r w:rsidR="006A17EA">
        <w:rPr>
          <w:rFonts w:eastAsia="Calibri"/>
        </w:rPr>
        <w:t xml:space="preserve"> </w:t>
      </w:r>
      <w:r w:rsidR="00EA7EE2">
        <w:rPr>
          <w:rFonts w:eastAsia="Calibri"/>
        </w:rPr>
        <w:t xml:space="preserve">Discretionary Grants Information System (DGIS) </w:t>
      </w:r>
      <w:r w:rsidR="006A17EA">
        <w:rPr>
          <w:rFonts w:eastAsia="Calibri"/>
        </w:rPr>
        <w:t xml:space="preserve">Attachment B </w:t>
      </w:r>
      <w:r w:rsidR="00343C2C">
        <w:rPr>
          <w:rFonts w:eastAsia="Calibri"/>
        </w:rPr>
        <w:t>(</w:t>
      </w:r>
      <w:r w:rsidR="006A17EA">
        <w:rPr>
          <w:rFonts w:eastAsia="Calibri"/>
        </w:rPr>
        <w:t>Central Forms</w:t>
      </w:r>
      <w:r w:rsidR="00343C2C">
        <w:rPr>
          <w:rFonts w:eastAsia="Calibri"/>
        </w:rPr>
        <w:t>), Attachment C (</w:t>
      </w:r>
      <w:r w:rsidR="00D451C3">
        <w:rPr>
          <w:rFonts w:eastAsia="Calibri"/>
        </w:rPr>
        <w:t>Program</w:t>
      </w:r>
      <w:r w:rsidR="001D77CB">
        <w:rPr>
          <w:rFonts w:eastAsia="Calibri"/>
        </w:rPr>
        <w:t>matic</w:t>
      </w:r>
      <w:r w:rsidR="00D451C3">
        <w:rPr>
          <w:rFonts w:eastAsia="Calibri"/>
        </w:rPr>
        <w:t xml:space="preserve"> Forms), and Attachment D (</w:t>
      </w:r>
      <w:r w:rsidR="00E1362D">
        <w:rPr>
          <w:rFonts w:eastAsia="Calibri"/>
        </w:rPr>
        <w:t>Additional Data Elements)</w:t>
      </w:r>
      <w:r w:rsidRPr="000D7F78">
        <w:rPr>
          <w:rFonts w:eastAsia="Calibri"/>
        </w:rPr>
        <w:t xml:space="preserve"> </w:t>
      </w:r>
      <w:r w:rsidR="00B5411D">
        <w:rPr>
          <w:rFonts w:eastAsia="Calibri"/>
        </w:rPr>
        <w:t xml:space="preserve">inside the </w:t>
      </w:r>
      <w:r w:rsidR="009C21A4">
        <w:rPr>
          <w:rFonts w:eastAsia="Calibri"/>
        </w:rPr>
        <w:t>Discretionary Grants Information System (</w:t>
      </w:r>
      <w:r w:rsidRPr="000D7F78" w:rsidR="00110A2B">
        <w:rPr>
          <w:rFonts w:eastAsia="Calibri"/>
        </w:rPr>
        <w:t>DGIS</w:t>
      </w:r>
      <w:r w:rsidR="009C21A4">
        <w:rPr>
          <w:rFonts w:eastAsia="Calibri"/>
        </w:rPr>
        <w:t>)</w:t>
      </w:r>
      <w:r w:rsidRPr="000D7F78" w:rsidR="00110A2B">
        <w:rPr>
          <w:rFonts w:eastAsia="Calibri"/>
        </w:rPr>
        <w:t xml:space="preserve"> </w:t>
      </w:r>
      <w:r w:rsidRPr="000D7F78" w:rsidR="001C250A">
        <w:rPr>
          <w:rFonts w:eastAsia="Calibri"/>
        </w:rPr>
        <w:t xml:space="preserve">(OMB </w:t>
      </w:r>
      <w:r w:rsidRPr="000D7F78" w:rsidR="00731BA9">
        <w:t>0915-0298</w:t>
      </w:r>
      <w:r w:rsidRPr="000D7F78" w:rsidR="002A40BF">
        <w:rPr>
          <w:rFonts w:eastAsia="Calibri"/>
        </w:rPr>
        <w:t xml:space="preserve"> </w:t>
      </w:r>
      <w:r w:rsidRPr="000D7F78">
        <w:rPr>
          <w:rFonts w:eastAsia="Calibri"/>
        </w:rPr>
        <w:t xml:space="preserve">expiration date </w:t>
      </w:r>
      <w:r w:rsidR="004F793B">
        <w:rPr>
          <w:rFonts w:eastAsia="Calibri"/>
        </w:rPr>
        <w:t>12/31/2026</w:t>
      </w:r>
      <w:r w:rsidRPr="000D7F78">
        <w:rPr>
          <w:rFonts w:eastAsia="Calibri"/>
        </w:rPr>
        <w:t xml:space="preserve">). </w:t>
      </w:r>
    </w:p>
    <w:p w:rsidR="00F41B4B" w:rsidRPr="00F41B4B" w:rsidP="00F41B4B" w14:paraId="52DA5C8B" w14:textId="116F6650">
      <w:pPr>
        <w:spacing w:line="276" w:lineRule="auto"/>
        <w:ind w:left="2160" w:hanging="2160"/>
        <w:rPr>
          <w:rFonts w:eastAsia="Calibri"/>
        </w:rPr>
      </w:pPr>
      <w:r w:rsidRPr="000D7F78">
        <w:rPr>
          <w:rFonts w:eastAsia="Calibri"/>
          <w:b/>
        </w:rPr>
        <w:t>Purpose</w:t>
      </w:r>
      <w:r w:rsidRPr="000D7F78">
        <w:rPr>
          <w:rFonts w:eastAsia="Calibri"/>
        </w:rPr>
        <w:t xml:space="preserve">: </w:t>
      </w:r>
      <w:r w:rsidRPr="000D7F78">
        <w:rPr>
          <w:rFonts w:eastAsia="Calibri"/>
        </w:rPr>
        <w:tab/>
      </w:r>
      <w:r w:rsidR="002D4913">
        <w:rPr>
          <w:rFonts w:eastAsia="Calibri"/>
        </w:rPr>
        <w:t>HRSA</w:t>
      </w:r>
      <w:r w:rsidR="002D4913">
        <w:rPr>
          <w:rFonts w:eastAsia="Calibri"/>
        </w:rPr>
        <w:t xml:space="preserve"> is requesting a change request to</w:t>
      </w:r>
      <w:r w:rsidR="00A63032">
        <w:rPr>
          <w:rFonts w:eastAsia="Calibri"/>
        </w:rPr>
        <w:t xml:space="preserve"> revise language to</w:t>
      </w:r>
      <w:r w:rsidR="002D4913">
        <w:rPr>
          <w:rFonts w:eastAsia="Calibri"/>
        </w:rPr>
        <w:t xml:space="preserve"> </w:t>
      </w:r>
      <w:r w:rsidR="00D576A9">
        <w:rPr>
          <w:rFonts w:eastAsia="Calibri"/>
        </w:rPr>
        <w:t xml:space="preserve">add two new categories to the DGIS Keywords/Topics list, </w:t>
      </w:r>
      <w:r w:rsidR="002D4913">
        <w:rPr>
          <w:rFonts w:eastAsia="Calibri"/>
        </w:rPr>
        <w:t xml:space="preserve">align with </w:t>
      </w:r>
      <w:r w:rsidR="005B0508">
        <w:rPr>
          <w:rFonts w:eastAsia="Calibri"/>
        </w:rPr>
        <w:t>Executive Order (E.O.)</w:t>
      </w:r>
      <w:r w:rsidRPr="00F41B4B">
        <w:rPr>
          <w:rFonts w:eastAsia="Calibri"/>
        </w:rPr>
        <w:t xml:space="preserve"> 14151 Ending Radical and Wasteful Government DEI Programs and Preferencing</w:t>
      </w:r>
      <w:r w:rsidR="00D576A9">
        <w:rPr>
          <w:rFonts w:eastAsia="Calibri"/>
        </w:rPr>
        <w:t>, and</w:t>
      </w:r>
      <w:r w:rsidRPr="00F41B4B">
        <w:rPr>
          <w:rFonts w:eastAsia="Calibri"/>
        </w:rPr>
        <w:t xml:space="preserve"> </w:t>
      </w:r>
      <w:r w:rsidR="000E685D">
        <w:rPr>
          <w:rFonts w:eastAsia="Calibri"/>
        </w:rPr>
        <w:t xml:space="preserve">clarify terminology </w:t>
      </w:r>
      <w:r w:rsidR="00692F34">
        <w:rPr>
          <w:rFonts w:eastAsia="Calibri"/>
        </w:rPr>
        <w:t xml:space="preserve">in response to </w:t>
      </w:r>
      <w:r w:rsidRPr="00F41B4B">
        <w:rPr>
          <w:rFonts w:eastAsia="Calibri"/>
        </w:rPr>
        <w:t xml:space="preserve">E.O. 14187 Protecting Children </w:t>
      </w:r>
      <w:r w:rsidRPr="00F41B4B">
        <w:rPr>
          <w:rFonts w:eastAsia="Calibri"/>
        </w:rPr>
        <w:t>From</w:t>
      </w:r>
      <w:r w:rsidRPr="00F41B4B">
        <w:rPr>
          <w:rFonts w:eastAsia="Calibri"/>
        </w:rPr>
        <w:t xml:space="preserve"> Chemical and Surgical Mutilation</w:t>
      </w:r>
      <w:r w:rsidR="00E02CF0">
        <w:rPr>
          <w:rFonts w:eastAsia="Calibri"/>
        </w:rPr>
        <w:t>.</w:t>
      </w:r>
    </w:p>
    <w:p w:rsidR="005655BA" w:rsidRPr="000D7F78" w:rsidP="005655BA" w14:paraId="50A153E4" w14:textId="77777777">
      <w:pPr>
        <w:spacing w:line="276" w:lineRule="auto"/>
        <w:ind w:left="2160"/>
        <w:rPr>
          <w:rFonts w:eastAsia="Calibri"/>
        </w:rPr>
      </w:pPr>
    </w:p>
    <w:p w:rsidR="00C456A8" w:rsidRPr="000D7F78" w:rsidP="00C863D6" w14:paraId="0571083A" w14:textId="23A699C9">
      <w:pPr>
        <w:spacing w:after="200" w:line="276" w:lineRule="auto"/>
        <w:ind w:left="2160"/>
        <w:rPr>
          <w:rFonts w:eastAsia="Calibri"/>
        </w:rPr>
      </w:pPr>
      <w:r w:rsidRPr="000D7F78">
        <w:rPr>
          <w:rFonts w:eastAsia="Calibri"/>
        </w:rPr>
        <w:t>This memo explains t</w:t>
      </w:r>
      <w:r w:rsidRPr="000D7F78" w:rsidR="00B92B6C">
        <w:rPr>
          <w:rFonts w:eastAsia="Calibri"/>
        </w:rPr>
        <w:t>he changes and support</w:t>
      </w:r>
      <w:r w:rsidRPr="000D7F78" w:rsidR="00F76599">
        <w:rPr>
          <w:rFonts w:eastAsia="Calibri"/>
        </w:rPr>
        <w:t>ing rationale.</w:t>
      </w:r>
    </w:p>
    <w:p w:rsidR="000052CD" w:rsidRPr="000D7F78" w:rsidP="3CD310A5" w14:paraId="49FF0DBC" w14:textId="434C98FB">
      <w:pPr>
        <w:spacing w:after="200" w:line="276" w:lineRule="auto"/>
        <w:ind w:left="2160" w:hanging="2160"/>
        <w:rPr>
          <w:rFonts w:eastAsia="Calibri"/>
        </w:rPr>
      </w:pPr>
      <w:r w:rsidRPr="3CD310A5" w:rsidR="00C456A8">
        <w:rPr>
          <w:rFonts w:eastAsia="Calibri"/>
          <w:b/>
          <w:bCs/>
        </w:rPr>
        <w:t>Changes:</w:t>
      </w:r>
      <w:r>
        <w:tab/>
      </w:r>
      <w:r w:rsidRPr="000D7F78">
        <w:rPr>
          <w:rFonts w:eastAsia="Calibri"/>
        </w:rPr>
        <w:tab/>
      </w:r>
      <w:r w:rsidR="009612EF">
        <w:rPr>
          <w:rFonts w:eastAsia="Calibri"/>
        </w:rPr>
        <w:t xml:space="preserve">This request </w:t>
      </w:r>
      <w:r w:rsidR="000132DF">
        <w:rPr>
          <w:rFonts w:eastAsia="Calibri"/>
        </w:rPr>
        <w:t xml:space="preserve">adds two new categories to the DGIS Keywords/Topics list, which is used across </w:t>
      </w:r>
      <w:r w:rsidRPr="005D6BE0" w:rsidR="000132DF">
        <w:rPr>
          <w:rFonts w:eastAsia="Calibri"/>
        </w:rPr>
        <w:t>8</w:t>
      </w:r>
      <w:r w:rsidR="000132DF">
        <w:rPr>
          <w:rFonts w:eastAsia="Calibri"/>
        </w:rPr>
        <w:t xml:space="preserve"> forms; </w:t>
      </w:r>
      <w:r w:rsidR="00F22DB8">
        <w:rPr>
          <w:rFonts w:eastAsia="Calibri"/>
        </w:rPr>
        <w:t>revises language to align with</w:t>
      </w:r>
      <w:r w:rsidR="001833E5">
        <w:rPr>
          <w:rFonts w:eastAsia="Calibri"/>
        </w:rPr>
        <w:t xml:space="preserve"> E.O. </w:t>
      </w:r>
      <w:r w:rsidRPr="00F41B4B" w:rsidR="001833E5">
        <w:rPr>
          <w:rFonts w:eastAsia="Calibri"/>
        </w:rPr>
        <w:t xml:space="preserve">14151 Ending Radical and Wasteful Government DEI Programs and Preferencing; </w:t>
      </w:r>
      <w:r w:rsidR="000132DF">
        <w:rPr>
          <w:rFonts w:eastAsia="Calibri"/>
        </w:rPr>
        <w:t xml:space="preserve">and </w:t>
      </w:r>
      <w:r w:rsidR="001833E5">
        <w:rPr>
          <w:rFonts w:eastAsia="Calibri"/>
        </w:rPr>
        <w:t xml:space="preserve">clarifies the use of the word “transition” in response to </w:t>
      </w:r>
      <w:r w:rsidRPr="00F41B4B" w:rsidR="001833E5">
        <w:rPr>
          <w:rFonts w:eastAsia="Calibri"/>
        </w:rPr>
        <w:t xml:space="preserve">E.O. 14187 Protecting Children </w:t>
      </w:r>
      <w:r w:rsidRPr="00F41B4B" w:rsidR="001833E5">
        <w:rPr>
          <w:rFonts w:eastAsia="Calibri"/>
        </w:rPr>
        <w:t>From</w:t>
      </w:r>
      <w:r w:rsidRPr="00F41B4B" w:rsidR="001833E5">
        <w:rPr>
          <w:rFonts w:eastAsia="Calibri"/>
        </w:rPr>
        <w:t xml:space="preserve"> Chemical and Surgical Mutilation</w:t>
      </w:r>
      <w:r w:rsidR="001833E5">
        <w:rPr>
          <w:rFonts w:eastAsia="Calibri"/>
        </w:rPr>
        <w:t xml:space="preserve">. </w:t>
      </w:r>
      <w:r w:rsidRPr="00EF3519" w:rsidR="00EF3519">
        <w:rPr>
          <w:rFonts w:eastAsia="Calibri"/>
        </w:rPr>
        <w:t xml:space="preserve">Other minor changes </w:t>
      </w:r>
      <w:r w:rsidR="009B0DC1">
        <w:rPr>
          <w:rFonts w:eastAsia="Calibri"/>
        </w:rPr>
        <w:t xml:space="preserve">include </w:t>
      </w:r>
      <w:r w:rsidR="005612AD">
        <w:rPr>
          <w:rFonts w:eastAsia="Calibri"/>
        </w:rPr>
        <w:t>updating</w:t>
      </w:r>
      <w:r w:rsidRPr="00EF3519" w:rsidR="00EF3519">
        <w:rPr>
          <w:rFonts w:eastAsia="Calibri"/>
        </w:rPr>
        <w:t xml:space="preserve"> </w:t>
      </w:r>
      <w:r w:rsidR="005612AD">
        <w:rPr>
          <w:rFonts w:eastAsia="Calibri"/>
        </w:rPr>
        <w:t>outdated</w:t>
      </w:r>
      <w:r w:rsidRPr="00EF3519" w:rsidR="00EF3519">
        <w:rPr>
          <w:rFonts w:eastAsia="Calibri"/>
        </w:rPr>
        <w:t xml:space="preserve"> references</w:t>
      </w:r>
      <w:r w:rsidR="009B0DC1">
        <w:rPr>
          <w:rFonts w:eastAsia="Calibri"/>
        </w:rPr>
        <w:t xml:space="preserve">, </w:t>
      </w:r>
      <w:r w:rsidR="000B19C9">
        <w:rPr>
          <w:rFonts w:eastAsia="Calibri"/>
        </w:rPr>
        <w:t xml:space="preserve">replacing </w:t>
      </w:r>
      <w:r w:rsidR="009B0DC1">
        <w:rPr>
          <w:rFonts w:eastAsia="Calibri"/>
        </w:rPr>
        <w:t>broken weblinks</w:t>
      </w:r>
      <w:r w:rsidRPr="00EF3519" w:rsidR="00EF3519">
        <w:rPr>
          <w:rFonts w:eastAsia="Calibri"/>
        </w:rPr>
        <w:t xml:space="preserve">, </w:t>
      </w:r>
      <w:r w:rsidR="005612AD">
        <w:rPr>
          <w:rFonts w:eastAsia="Calibri"/>
        </w:rPr>
        <w:t>and</w:t>
      </w:r>
      <w:r w:rsidRPr="00EF3519" w:rsidR="00EF3519">
        <w:rPr>
          <w:rFonts w:eastAsia="Calibri"/>
        </w:rPr>
        <w:t xml:space="preserve"> </w:t>
      </w:r>
      <w:r w:rsidR="000B19C9">
        <w:rPr>
          <w:rFonts w:eastAsia="Calibri"/>
        </w:rPr>
        <w:t xml:space="preserve">editorial changes to </w:t>
      </w:r>
      <w:r w:rsidR="00F051CB">
        <w:rPr>
          <w:rFonts w:eastAsia="Calibri"/>
        </w:rPr>
        <w:t>fix typos</w:t>
      </w:r>
      <w:r w:rsidR="00495348">
        <w:rPr>
          <w:rFonts w:eastAsia="Calibri"/>
        </w:rPr>
        <w:t>, use plain language,</w:t>
      </w:r>
      <w:r w:rsidR="00F051CB">
        <w:rPr>
          <w:rFonts w:eastAsia="Calibri"/>
        </w:rPr>
        <w:t xml:space="preserve"> and </w:t>
      </w:r>
      <w:r w:rsidR="000B19C9">
        <w:rPr>
          <w:rFonts w:eastAsia="Calibri"/>
        </w:rPr>
        <w:t xml:space="preserve">improve </w:t>
      </w:r>
      <w:r w:rsidR="00D448A7">
        <w:rPr>
          <w:rFonts w:eastAsia="Calibri"/>
        </w:rPr>
        <w:t>clarity</w:t>
      </w:r>
      <w:r w:rsidR="00C01A64">
        <w:rPr>
          <w:rFonts w:eastAsia="Calibri"/>
        </w:rPr>
        <w:t>.</w:t>
      </w:r>
      <w:r w:rsidRPr="00EF3519" w:rsidR="00EF3519">
        <w:rPr>
          <w:rFonts w:eastAsia="Calibri"/>
        </w:rPr>
        <w:t xml:space="preserve"> </w:t>
      </w:r>
      <w:r w:rsidRPr="3CD310A5" w:rsidR="00DD5C11">
        <w:rPr>
          <w:rFonts w:eastAsia="Calibri"/>
        </w:rPr>
        <w:t>The requested changes are minimal and will make it easier for respondents to understand and complete the forms, thus providing HRSA with more accurate data.</w:t>
      </w:r>
    </w:p>
    <w:p w:rsidR="000052CD" w:rsidRPr="000D7F78" w:rsidP="3CD310A5" w14:paraId="5010D7E6" w14:textId="678CE9C6">
      <w:pPr>
        <w:spacing w:after="200" w:line="276" w:lineRule="auto"/>
        <w:ind w:left="2160" w:firstLine="0"/>
        <w:rPr>
          <w:rFonts w:eastAsia="Calibri"/>
        </w:rPr>
      </w:pPr>
      <w:r w:rsidRPr="000D7F78">
        <w:rPr>
          <w:rFonts w:eastAsia="Calibri"/>
        </w:rPr>
        <w:t>The Proposed Clarifications and Non-Substantive Changes section</w:t>
      </w:r>
      <w:r w:rsidRPr="000D7F78" w:rsidR="4773228E">
        <w:rPr>
          <w:rFonts w:eastAsia="Calibri"/>
        </w:rPr>
        <w:t xml:space="preserve"> below</w:t>
      </w:r>
      <w:r w:rsidRPr="000D7F78">
        <w:rPr>
          <w:rFonts w:eastAsia="Calibri"/>
        </w:rPr>
        <w:t xml:space="preserve"> describes the changes and rationale in more detail</w:t>
      </w:r>
      <w:r w:rsidRPr="000D7F78">
        <w:rPr>
          <w:rFonts w:eastAsia="Calibri"/>
        </w:rPr>
        <w:t xml:space="preserve">.  </w:t>
      </w:r>
    </w:p>
    <w:p w:rsidR="000052CD" w:rsidRPr="000D7F78" w:rsidP="3CD310A5" w14:paraId="38FA9575" w14:textId="2D056CFC">
      <w:pPr>
        <w:spacing w:after="200" w:line="276" w:lineRule="auto"/>
        <w:ind w:left="1440" w:firstLine="720"/>
        <w:rPr>
          <w:rFonts w:eastAsia="Calibri"/>
          <w:b/>
          <w:bCs/>
        </w:rPr>
      </w:pPr>
      <w:r w:rsidRPr="3CD310A5" w:rsidR="073AB436">
        <w:rPr>
          <w:rFonts w:eastAsia="Calibri"/>
          <w:b/>
          <w:bCs/>
        </w:rPr>
        <w:t xml:space="preserve">PROPOSED CLARIFICATIONS AND NON-SUBSTANTIVE </w:t>
      </w:r>
      <w:r>
        <w:tab/>
      </w:r>
      <w:r>
        <w:tab/>
      </w:r>
      <w:r w:rsidRPr="3CD310A5" w:rsidR="073AB436">
        <w:rPr>
          <w:rFonts w:eastAsia="Calibri"/>
          <w:b/>
          <w:bCs/>
        </w:rPr>
        <w:t>C</w:t>
      </w:r>
      <w:r w:rsidRPr="3CD310A5" w:rsidR="073AB436">
        <w:rPr>
          <w:rFonts w:eastAsia="Calibri"/>
          <w:b/>
          <w:bCs/>
        </w:rPr>
        <w:t>HANGES:</w:t>
      </w:r>
    </w:p>
    <w:p w:rsidR="000052CD" w:rsidRPr="000D7F78" w:rsidP="3CD310A5" w14:paraId="6F65F88E" w14:textId="072583F8">
      <w:pPr>
        <w:spacing w:after="200" w:line="276" w:lineRule="auto"/>
        <w:ind w:left="2160"/>
      </w:pPr>
      <w:r w:rsidRPr="3CD310A5" w:rsidR="073AB436">
        <w:rPr>
          <w:rFonts w:eastAsia="Calibri"/>
          <w:b/>
          <w:bCs/>
        </w:rPr>
        <w:t xml:space="preserve">(1) Addition of “Child Health” and “Women’s Health” as Keywords/Topics: </w:t>
      </w:r>
      <w:r w:rsidRPr="3CD310A5" w:rsidR="073AB436">
        <w:rPr>
          <w:rFonts w:eastAsia="Calibri"/>
        </w:rPr>
        <w:t xml:space="preserve">Currently, 8 forms </w:t>
      </w:r>
      <w:r w:rsidRPr="3CD310A5" w:rsidR="073AB436">
        <w:rPr>
          <w:rFonts w:eastAsia="Calibri"/>
        </w:rPr>
        <w:t>contain</w:t>
      </w:r>
      <w:r w:rsidRPr="3CD310A5" w:rsidR="073AB436">
        <w:rPr>
          <w:rFonts w:eastAsia="Calibri"/>
        </w:rPr>
        <w:t xml:space="preserve"> a Keyword/Topics checklist. Respondents use this feature in DGIS to describe their project to HRSA/MCHB. </w:t>
      </w:r>
    </w:p>
    <w:p w:rsidR="000052CD" w:rsidRPr="000D7F78" w:rsidP="3CD310A5" w14:paraId="0A749641" w14:textId="77777777">
      <w:pPr>
        <w:spacing w:after="200" w:line="276" w:lineRule="auto"/>
        <w:ind w:left="1440"/>
      </w:pPr>
    </w:p>
    <w:p w:rsidR="000052CD" w:rsidRPr="000D7F78" w:rsidP="3CD310A5" w14:paraId="272E1A47" w14:textId="1A0265A2">
      <w:pPr>
        <w:spacing w:after="200" w:line="276" w:lineRule="auto"/>
        <w:ind w:left="2160"/>
        <w:rPr>
          <w:rFonts w:eastAsia="Calibri"/>
        </w:rPr>
      </w:pPr>
      <w:r w:rsidRPr="3CD310A5" w:rsidR="073AB436">
        <w:rPr>
          <w:rFonts w:eastAsia="Calibri"/>
          <w:b/>
          <w:bCs/>
        </w:rPr>
        <w:t>Proposed Change:</w:t>
      </w:r>
      <w:r w:rsidRPr="3CD310A5" w:rsidR="073AB436">
        <w:rPr>
          <w:rFonts w:eastAsia="Calibri"/>
        </w:rPr>
        <w:t xml:space="preserve"> Add two new categories to the keyword list. </w:t>
      </w:r>
    </w:p>
    <w:p w:rsidR="000052CD" w:rsidRPr="000D7F78" w:rsidP="3CD310A5" w14:paraId="3B4695E8" w14:textId="3F5E9D0D">
      <w:pPr>
        <w:spacing w:after="200" w:line="276" w:lineRule="auto"/>
        <w:ind w:left="2160"/>
      </w:pPr>
      <w:r w:rsidRPr="3CD310A5" w:rsidR="073AB436">
        <w:rPr>
          <w:b/>
          <w:bCs/>
        </w:rPr>
        <w:t xml:space="preserve">Rationale: </w:t>
      </w:r>
      <w:r w:rsidR="073AB436">
        <w:t>The addition of these two Keyword/Topics will better capture the populations our programs serve. While the terms, “Early Childhood</w:t>
      </w:r>
      <w:r w:rsidR="073AB436">
        <w:t>”,</w:t>
      </w:r>
      <w:r w:rsidR="073AB436">
        <w:t xml:space="preserve"> “Adolescent Health</w:t>
      </w:r>
      <w:r w:rsidR="073AB436">
        <w:t>”,</w:t>
      </w:r>
      <w:r w:rsidR="073AB436">
        <w:t xml:space="preserve"> “Maternal Health” and “Children and Youth with Special Health Care Needs” (CYSHCN) are currently available, adding “Child Health” and “Women’s Health” will allow for further distinction and more precise data analysis. </w:t>
      </w:r>
    </w:p>
    <w:p w:rsidR="000052CD" w:rsidRPr="000D7F78" w:rsidP="3CD310A5" w14:paraId="07EA9796" w14:textId="0B436B30">
      <w:pPr>
        <w:spacing w:after="200" w:line="276" w:lineRule="auto"/>
        <w:ind w:left="2160"/>
      </w:pPr>
    </w:p>
    <w:p w:rsidR="000052CD" w:rsidRPr="000D7F78" w:rsidP="3CD310A5" w14:paraId="460E3262" w14:textId="15D9C5AC">
      <w:pPr>
        <w:spacing w:after="200" w:line="276" w:lineRule="auto"/>
        <w:ind w:left="2160"/>
      </w:pPr>
      <w:r w:rsidRPr="3CD310A5" w:rsidR="073AB436">
        <w:rPr>
          <w:rFonts w:eastAsia="Calibri"/>
          <w:b/>
          <w:bCs/>
        </w:rPr>
        <w:t xml:space="preserve">(2) Alignment with Executive Orders: </w:t>
      </w:r>
      <w:r w:rsidRPr="3CD310A5" w:rsidR="073AB436">
        <w:rPr>
          <w:rFonts w:eastAsia="Calibri"/>
        </w:rPr>
        <w:t xml:space="preserve">Throughout the package, language must be revised to align the DGIS forms with E.O. 14151 Ending Radical and Wasteful Government DEI Programs and Preferencing and E.O. 14187 Protecting Children </w:t>
      </w:r>
      <w:r w:rsidRPr="3CD310A5" w:rsidR="073AB436">
        <w:rPr>
          <w:rFonts w:eastAsia="Calibri"/>
        </w:rPr>
        <w:t>From</w:t>
      </w:r>
      <w:r w:rsidRPr="3CD310A5" w:rsidR="073AB436">
        <w:rPr>
          <w:rFonts w:eastAsia="Calibri"/>
        </w:rPr>
        <w:t xml:space="preserve"> Chemical and Surgical Mutilation. The title of one (1) form will be revised to Engaging Families and Other </w:t>
      </w:r>
      <w:r w:rsidRPr="3CD310A5" w:rsidR="073AB436">
        <w:rPr>
          <w:rFonts w:eastAsia="Calibri"/>
        </w:rPr>
        <w:t>Individuals</w:t>
      </w:r>
      <w:r w:rsidRPr="3CD310A5" w:rsidR="073AB436">
        <w:rPr>
          <w:rFonts w:eastAsia="Calibri"/>
        </w:rPr>
        <w:t xml:space="preserve"> and one (1) form will be removed (Training 2). </w:t>
      </w:r>
    </w:p>
    <w:p w:rsidR="000052CD" w:rsidRPr="000D7F78" w:rsidP="3CD310A5" w14:paraId="5FCFAA46" w14:textId="46EEE757">
      <w:pPr>
        <w:spacing w:after="200" w:line="276" w:lineRule="auto"/>
        <w:ind w:left="2160"/>
      </w:pPr>
      <w:r w:rsidRPr="3CD310A5" w:rsidR="073AB436">
        <w:rPr>
          <w:b/>
          <w:bCs/>
        </w:rPr>
        <w:t>Proposed Changes:</w:t>
      </w:r>
      <w:r w:rsidR="073AB436">
        <w:t xml:space="preserve"> Please see Attachment A table for full list of changes. </w:t>
      </w:r>
    </w:p>
    <w:p w:rsidR="000052CD" w:rsidRPr="000D7F78" w:rsidP="3CD310A5" w14:paraId="388953F2" w14:textId="66B0C801">
      <w:pPr>
        <w:spacing w:after="200" w:line="276" w:lineRule="auto"/>
        <w:ind w:left="2160"/>
        <w:rPr>
          <w:b/>
          <w:bCs/>
        </w:rPr>
      </w:pPr>
      <w:r w:rsidRPr="3CD310A5" w:rsidR="073AB436">
        <w:rPr>
          <w:b/>
          <w:bCs/>
        </w:rPr>
        <w:t xml:space="preserve">Rationale: </w:t>
      </w:r>
      <w:r w:rsidR="073AB436">
        <w:t xml:space="preserve">The </w:t>
      </w:r>
      <w:r w:rsidR="073AB436">
        <w:t>aforementioned updates</w:t>
      </w:r>
      <w:r w:rsidR="073AB436">
        <w:t xml:space="preserve"> are </w:t>
      </w:r>
      <w:r w:rsidR="073AB436">
        <w:t>required</w:t>
      </w:r>
      <w:r w:rsidR="073AB436">
        <w:t xml:space="preserve"> to align DGIS forms with E.O. 14151 Ending Radical and Wasteful Government DEI Programs and Preferencing and E.O. 14187 Protecting Children </w:t>
      </w:r>
      <w:r w:rsidR="073AB436">
        <w:t>From</w:t>
      </w:r>
      <w:r w:rsidR="073AB436">
        <w:t xml:space="preserve"> Chemical and Surgical Mutilation. </w:t>
      </w:r>
    </w:p>
    <w:p w:rsidR="000052CD" w:rsidRPr="000D7F78" w:rsidP="3CD310A5" w14:paraId="5AB26808" w14:textId="381E5244">
      <w:pPr>
        <w:spacing w:after="200" w:line="276" w:lineRule="auto"/>
        <w:ind w:left="2160"/>
        <w:rPr>
          <w:b/>
          <w:bCs/>
        </w:rPr>
      </w:pPr>
      <w:r w:rsidRPr="3CD310A5" w:rsidR="073AB436">
        <w:rPr>
          <w:b/>
          <w:bCs/>
        </w:rPr>
        <w:t xml:space="preserve">(3) Detail Sheet updates  </w:t>
      </w:r>
    </w:p>
    <w:p w:rsidR="000052CD" w:rsidRPr="000D7F78" w:rsidP="3CD310A5" w14:paraId="65F0699F" w14:textId="77777777">
      <w:pPr>
        <w:spacing w:after="200" w:line="276" w:lineRule="auto"/>
        <w:ind w:left="1440"/>
        <w:rPr>
          <w:b/>
          <w:bCs/>
        </w:rPr>
      </w:pPr>
    </w:p>
    <w:p w:rsidR="000052CD" w:rsidRPr="000D7F78" w:rsidP="3CD310A5" w14:paraId="75B88581" w14:textId="7A5D0C80">
      <w:pPr>
        <w:spacing w:after="200" w:line="276" w:lineRule="auto"/>
        <w:ind w:left="2160"/>
        <w:rPr>
          <w:rFonts w:eastAsia="Calibri"/>
        </w:rPr>
      </w:pPr>
      <w:r w:rsidRPr="3CD310A5" w:rsidR="073AB436">
        <w:rPr>
          <w:rFonts w:eastAsia="Calibri"/>
          <w:b/>
          <w:bCs/>
        </w:rPr>
        <w:t>Proposed Change:</w:t>
      </w:r>
      <w:r w:rsidRPr="3CD310A5" w:rsidR="073AB436">
        <w:rPr>
          <w:rFonts w:eastAsia="Calibri"/>
        </w:rPr>
        <w:t xml:space="preserve"> Incorporate form updates into the instructions and definitions to align with requested </w:t>
      </w:r>
      <w:r w:rsidRPr="3CD310A5" w:rsidR="073AB436">
        <w:rPr>
          <w:rFonts w:eastAsia="Calibri"/>
        </w:rPr>
        <w:t>changes, and</w:t>
      </w:r>
      <w:r w:rsidRPr="3CD310A5" w:rsidR="073AB436">
        <w:rPr>
          <w:rFonts w:eastAsia="Calibri"/>
        </w:rPr>
        <w:t xml:space="preserve"> make </w:t>
      </w:r>
      <w:r w:rsidRPr="3CD310A5" w:rsidR="073AB436">
        <w:rPr>
          <w:rFonts w:eastAsia="Calibri"/>
        </w:rPr>
        <w:t>additional</w:t>
      </w:r>
      <w:r w:rsidRPr="3CD310A5" w:rsidR="073AB436">
        <w:rPr>
          <w:rFonts w:eastAsia="Calibri"/>
        </w:rPr>
        <w:t xml:space="preserve"> language revisions to align with the Executive Orders and improve clarity. </w:t>
      </w:r>
    </w:p>
    <w:p w:rsidR="000052CD" w:rsidRPr="000D7F78" w:rsidP="3CD310A5" w14:paraId="7629F036" w14:textId="25E284E3">
      <w:pPr>
        <w:spacing w:after="200" w:line="276" w:lineRule="auto"/>
        <w:ind w:left="2160"/>
        <w:rPr>
          <w:rFonts w:eastAsia="Calibri"/>
        </w:rPr>
      </w:pPr>
      <w:r w:rsidRPr="3CD310A5" w:rsidR="073AB436">
        <w:rPr>
          <w:b/>
          <w:bCs/>
        </w:rPr>
        <w:t xml:space="preserve">Rationale: </w:t>
      </w:r>
      <w:r w:rsidR="073AB436">
        <w:t xml:space="preserve"> </w:t>
      </w:r>
      <w:r w:rsidRPr="3CD310A5" w:rsidR="073AB436">
        <w:rPr>
          <w:rFonts w:eastAsia="Calibri"/>
        </w:rPr>
        <w:t xml:space="preserve"> To ensure all portions of the forms are aligned with E.O. 14151 Ending Radical and Wasteful Government DEI Programs and Preferencing and E.O. 14187 Protecting Children </w:t>
      </w:r>
      <w:r w:rsidRPr="3CD310A5" w:rsidR="073AB436">
        <w:rPr>
          <w:rFonts w:eastAsia="Calibri"/>
        </w:rPr>
        <w:t>From</w:t>
      </w:r>
      <w:r w:rsidRPr="3CD310A5" w:rsidR="073AB436">
        <w:rPr>
          <w:rFonts w:eastAsia="Calibri"/>
        </w:rPr>
        <w:t xml:space="preserve"> Chemical and Surgical Mutilation.</w:t>
      </w:r>
    </w:p>
    <w:p w:rsidR="000052CD" w:rsidRPr="000D7F78" w:rsidP="3CD310A5" w14:paraId="223C085E" w14:textId="5205FA56">
      <w:pPr>
        <w:spacing w:after="200" w:line="276" w:lineRule="auto"/>
        <w:ind w:left="2160" w:hanging="2160"/>
        <w:rPr>
          <w:rFonts w:eastAsia="Calibri"/>
        </w:rPr>
      </w:pPr>
    </w:p>
    <w:p w:rsidR="000052CD" w:rsidRPr="000D7F78" w:rsidP="3CD310A5" w14:paraId="05999F7E" w14:textId="51A9C476">
      <w:pPr>
        <w:spacing w:after="200" w:line="276" w:lineRule="auto"/>
        <w:ind w:left="2160" w:hanging="2160"/>
        <w:rPr>
          <w:rFonts w:eastAsia="Calibri"/>
          <w:b w:val="0"/>
          <w:bCs w:val="0"/>
          <w:sz w:val="24"/>
          <w:szCs w:val="24"/>
        </w:rPr>
      </w:pPr>
      <w:r w:rsidRPr="3CD310A5" w:rsidR="5834589F">
        <w:rPr>
          <w:rFonts w:eastAsia="Calibri"/>
          <w:b w:val="0"/>
          <w:bCs w:val="0"/>
          <w:sz w:val="24"/>
          <w:szCs w:val="24"/>
        </w:rPr>
        <w:t>The following fields will be changed</w:t>
      </w:r>
      <w:r w:rsidRPr="3CD310A5" w:rsidR="2C2EAEDF">
        <w:rPr>
          <w:rFonts w:eastAsia="Calibri"/>
          <w:b w:val="0"/>
          <w:bCs w:val="0"/>
          <w:sz w:val="24"/>
          <w:szCs w:val="24"/>
        </w:rPr>
        <w:t>:</w:t>
      </w:r>
    </w:p>
    <w:p w:rsidR="000052CD" w:rsidRPr="000D7F78" w:rsidP="3CD310A5" w14:paraId="5F66CC16" w14:textId="66422AE9">
      <w:pPr>
        <w:pStyle w:val="ListParagraph"/>
        <w:numPr>
          <w:ilvl w:val="0"/>
          <w:numId w:val="1"/>
        </w:numPr>
        <w:spacing w:after="200" w:line="276" w:lineRule="auto"/>
        <w:rPr>
          <w:rFonts w:eastAsia="Calibri"/>
          <w:sz w:val="24"/>
          <w:szCs w:val="24"/>
        </w:rPr>
      </w:pPr>
      <w:r w:rsidRPr="3CD310A5" w:rsidR="5834589F">
        <w:rPr>
          <w:rFonts w:eastAsia="Calibri"/>
          <w:b/>
          <w:bCs/>
          <w:sz w:val="24"/>
          <w:szCs w:val="24"/>
        </w:rPr>
        <w:t>Attachment B (Central Forms):</w:t>
      </w:r>
      <w:r w:rsidRPr="3CD310A5" w:rsidR="5834589F">
        <w:rPr>
          <w:rFonts w:eastAsia="Calibri"/>
          <w:sz w:val="24"/>
          <w:szCs w:val="24"/>
        </w:rPr>
        <w:t xml:space="preserve"> Project Abstract, Project Abstract (Research), Direct and Enabling Services, Training and Workforce Development, Partnerships and Collaboration, Engaging Families and Other Individuals (formerly Engagement of Persons with Lived Experience), Technical Assistance, Outreach and Education, Research, Guidelines and Policy, Knowledge Change, Behavior Change, Products and Publications forms; </w:t>
      </w:r>
    </w:p>
    <w:p w:rsidR="000052CD" w:rsidRPr="000D7F78" w:rsidP="3CD310A5" w14:paraId="34EC56D5" w14:textId="1AAD5FF0">
      <w:pPr>
        <w:pStyle w:val="ListParagraph"/>
        <w:numPr>
          <w:ilvl w:val="0"/>
          <w:numId w:val="1"/>
        </w:numPr>
        <w:spacing w:after="200" w:line="276" w:lineRule="auto"/>
        <w:rPr>
          <w:rFonts w:eastAsia="Calibri"/>
          <w:sz w:val="24"/>
          <w:szCs w:val="24"/>
        </w:rPr>
      </w:pPr>
      <w:r w:rsidRPr="3CD310A5" w:rsidR="19C1805B">
        <w:rPr>
          <w:rFonts w:eastAsia="Calibri"/>
          <w:b/>
          <w:bCs/>
          <w:sz w:val="24"/>
          <w:szCs w:val="24"/>
        </w:rPr>
        <w:t>A</w:t>
      </w:r>
      <w:r w:rsidRPr="3CD310A5" w:rsidR="5834589F">
        <w:rPr>
          <w:rFonts w:eastAsia="Calibri"/>
          <w:b/>
          <w:bCs/>
          <w:sz w:val="24"/>
          <w:szCs w:val="24"/>
        </w:rPr>
        <w:t>ttachment C (Programmatic Forms):</w:t>
      </w:r>
      <w:r w:rsidRPr="3CD310A5" w:rsidR="5834589F">
        <w:rPr>
          <w:rFonts w:eastAsia="Calibri"/>
          <w:sz w:val="24"/>
          <w:szCs w:val="24"/>
        </w:rPr>
        <w:t xml:space="preserve"> Training 2, Training 3, Training 4, Training 7, Training 8, Training 9, Training 14, Training 15, EMSC 4, EMSC 10, Healthy Start 4, Healthy Start 10, Healthy Start 11, Healthy Start 12, Healthy Start 13, Healthy Start 14, Healthy Start 15, Healthy Start 16, Healthy Start 17, Healthy Start 19, Healthy Start 20, Healthy Start 21, Family to Family 1 forms; </w:t>
      </w:r>
    </w:p>
    <w:p w:rsidR="000052CD" w:rsidRPr="000D7F78" w:rsidP="3CD310A5" w14:paraId="3B9A1096" w14:textId="2247791C">
      <w:pPr>
        <w:pStyle w:val="ListParagraph"/>
        <w:numPr>
          <w:ilvl w:val="0"/>
          <w:numId w:val="1"/>
        </w:numPr>
        <w:spacing w:after="200" w:line="276" w:lineRule="auto"/>
        <w:rPr>
          <w:rFonts w:eastAsia="Calibri"/>
          <w:sz w:val="24"/>
          <w:szCs w:val="24"/>
        </w:rPr>
      </w:pPr>
      <w:r w:rsidRPr="3CD310A5" w:rsidR="5834589F">
        <w:rPr>
          <w:rFonts w:eastAsia="Calibri"/>
          <w:b/>
          <w:bCs/>
          <w:sz w:val="24"/>
          <w:szCs w:val="24"/>
        </w:rPr>
        <w:t>Attachment D (Additional Data Elements):</w:t>
      </w:r>
      <w:r w:rsidRPr="3CD310A5" w:rsidR="5834589F">
        <w:rPr>
          <w:rFonts w:eastAsia="Calibri"/>
          <w:sz w:val="24"/>
          <w:szCs w:val="24"/>
        </w:rPr>
        <w:t xml:space="preserve"> Faculty and Staff, Short-term Trainees, Medium-term Trainees, Long-term Trainees, Former Long-term Trainees, Healthy Start site forms. (OMB </w:t>
      </w:r>
      <w:r w:rsidRPr="3CD310A5" w:rsidR="5834589F">
        <w:rPr>
          <w:sz w:val="24"/>
          <w:szCs w:val="24"/>
        </w:rPr>
        <w:t>0915-0298</w:t>
      </w:r>
      <w:r w:rsidRPr="3CD310A5" w:rsidR="5834589F">
        <w:rPr>
          <w:rFonts w:eastAsia="Calibri"/>
          <w:sz w:val="24"/>
          <w:szCs w:val="24"/>
        </w:rPr>
        <w:t xml:space="preserve"> </w:t>
      </w:r>
      <w:r w:rsidRPr="3CD310A5" w:rsidR="5834589F">
        <w:rPr>
          <w:rFonts w:eastAsia="Calibri"/>
          <w:sz w:val="24"/>
          <w:szCs w:val="24"/>
        </w:rPr>
        <w:t>expir</w:t>
      </w:r>
      <w:r w:rsidRPr="3CD310A5" w:rsidR="5834589F">
        <w:rPr>
          <w:rFonts w:eastAsia="Calibri"/>
          <w:sz w:val="24"/>
          <w:szCs w:val="24"/>
        </w:rPr>
        <w:t>ation</w:t>
      </w:r>
      <w:r w:rsidRPr="3CD310A5" w:rsidR="5834589F">
        <w:rPr>
          <w:rFonts w:eastAsia="Calibri"/>
          <w:sz w:val="24"/>
          <w:szCs w:val="24"/>
        </w:rPr>
        <w:t xml:space="preserve"> date</w:t>
      </w:r>
      <w:r w:rsidRPr="3CD310A5" w:rsidR="5834589F">
        <w:rPr>
          <w:rFonts w:eastAsia="Calibri"/>
          <w:sz w:val="24"/>
          <w:szCs w:val="24"/>
        </w:rPr>
        <w:t xml:space="preserve"> 12/31/2026) </w:t>
      </w:r>
    </w:p>
    <w:p w:rsidR="00B92B6C" w:rsidP="003208E5" w14:paraId="29473172" w14:textId="6CCB40DB">
      <w:pPr>
        <w:spacing w:line="276" w:lineRule="auto"/>
        <w:ind w:left="2160" w:hanging="2160"/>
        <w:rPr>
          <w:rFonts w:eastAsia="Calibri"/>
        </w:rPr>
      </w:pPr>
      <w:r w:rsidRPr="3CD310A5">
        <w:rPr>
          <w:rFonts w:eastAsia="Calibri"/>
          <w:b/>
          <w:bCs/>
        </w:rPr>
        <w:t>Time Sensitivity</w:t>
      </w:r>
      <w:r w:rsidRPr="3CD310A5" w:rsidR="00816253">
        <w:rPr>
          <w:rFonts w:eastAsia="Calibri"/>
        </w:rPr>
        <w:t xml:space="preserve">: </w:t>
      </w:r>
      <w:r>
        <w:tab/>
      </w:r>
      <w:r w:rsidRPr="3CD310A5" w:rsidR="00816253">
        <w:rPr>
          <w:rFonts w:eastAsia="Calibri"/>
        </w:rPr>
        <w:t>The</w:t>
      </w:r>
      <w:r w:rsidRPr="3CD310A5" w:rsidR="00816253">
        <w:rPr>
          <w:rFonts w:eastAsia="Calibri"/>
        </w:rPr>
        <w:t xml:space="preserve"> </w:t>
      </w:r>
      <w:r w:rsidRPr="3CD310A5">
        <w:rPr>
          <w:rFonts w:eastAsia="Calibri"/>
        </w:rPr>
        <w:t xml:space="preserve">data collection changes must be completed </w:t>
      </w:r>
      <w:r w:rsidRPr="3CD310A5">
        <w:rPr>
          <w:rFonts w:eastAsia="Calibri"/>
        </w:rPr>
        <w:t xml:space="preserve">in a </w:t>
      </w:r>
      <w:r w:rsidRPr="3CD310A5" w:rsidR="00816253">
        <w:rPr>
          <w:rFonts w:eastAsia="Calibri"/>
        </w:rPr>
        <w:t>timely manner</w:t>
      </w:r>
      <w:r w:rsidRPr="3CD310A5" w:rsidR="00816253">
        <w:rPr>
          <w:rFonts w:eastAsia="Calibri"/>
        </w:rPr>
        <w:t xml:space="preserve"> to</w:t>
      </w:r>
      <w:r w:rsidRPr="3CD310A5" w:rsidR="008E1E20">
        <w:rPr>
          <w:rFonts w:eastAsia="Calibri"/>
        </w:rPr>
        <w:t xml:space="preserve"> </w:t>
      </w:r>
      <w:r w:rsidRPr="3CD310A5" w:rsidR="00AE0934">
        <w:rPr>
          <w:rFonts w:eastAsia="Calibri"/>
        </w:rPr>
        <w:t xml:space="preserve">align the system with </w:t>
      </w:r>
      <w:bookmarkStart w:id="0" w:name="_Hlk219983843"/>
      <w:r w:rsidRPr="3CD310A5" w:rsidR="001C2BA4">
        <w:rPr>
          <w:rFonts w:eastAsia="Calibri"/>
        </w:rPr>
        <w:t>E</w:t>
      </w:r>
      <w:r w:rsidRPr="3CD310A5" w:rsidR="003D4DED">
        <w:rPr>
          <w:rFonts w:eastAsia="Calibri"/>
        </w:rPr>
        <w:t xml:space="preserve">xecutive </w:t>
      </w:r>
      <w:r w:rsidRPr="3CD310A5" w:rsidR="001C2BA4">
        <w:rPr>
          <w:rFonts w:eastAsia="Calibri"/>
        </w:rPr>
        <w:t>O</w:t>
      </w:r>
      <w:r w:rsidRPr="3CD310A5" w:rsidR="003D4DED">
        <w:rPr>
          <w:rFonts w:eastAsia="Calibri"/>
        </w:rPr>
        <w:t>rders</w:t>
      </w:r>
      <w:r w:rsidRPr="3CD310A5" w:rsidR="002C4F71">
        <w:rPr>
          <w:rFonts w:eastAsia="Calibri"/>
        </w:rPr>
        <w:t xml:space="preserve"> </w:t>
      </w:r>
      <w:r w:rsidRPr="3CD310A5" w:rsidR="002C4F71">
        <w:rPr>
          <w:rFonts w:eastAsia="Calibri"/>
        </w:rPr>
        <w:t>and</w:t>
      </w:r>
      <w:r w:rsidRPr="3CD310A5" w:rsidR="005B0508">
        <w:rPr>
          <w:rFonts w:eastAsia="Calibri"/>
        </w:rPr>
        <w:t xml:space="preserve"> </w:t>
      </w:r>
      <w:bookmarkEnd w:id="0"/>
      <w:r w:rsidRPr="3CD310A5" w:rsidR="007525FB">
        <w:rPr>
          <w:rFonts w:eastAsia="Calibri"/>
        </w:rPr>
        <w:t xml:space="preserve">meet </w:t>
      </w:r>
      <w:r w:rsidRPr="3CD310A5" w:rsidR="006C0CB5">
        <w:rPr>
          <w:rFonts w:eastAsia="Calibri"/>
        </w:rPr>
        <w:t xml:space="preserve">the available system enhancement window. </w:t>
      </w:r>
      <w:r w:rsidRPr="3CD310A5">
        <w:rPr>
          <w:rFonts w:eastAsia="Calibri"/>
        </w:rPr>
        <w:t>Approval of</w:t>
      </w:r>
      <w:r w:rsidRPr="3CD310A5" w:rsidR="00865C53">
        <w:rPr>
          <w:rFonts w:eastAsia="Calibri"/>
        </w:rPr>
        <w:t xml:space="preserve"> </w:t>
      </w:r>
      <w:r w:rsidRPr="3CD310A5" w:rsidR="009079C5">
        <w:rPr>
          <w:rFonts w:eastAsia="Calibri"/>
        </w:rPr>
        <w:t xml:space="preserve">these changes is </w:t>
      </w:r>
      <w:r w:rsidRPr="3CD310A5" w:rsidR="00D36457">
        <w:rPr>
          <w:rFonts w:eastAsia="Calibri"/>
        </w:rPr>
        <w:t xml:space="preserve">requested </w:t>
      </w:r>
      <w:r w:rsidRPr="3CD310A5" w:rsidR="009079C5">
        <w:rPr>
          <w:rFonts w:eastAsia="Calibri"/>
        </w:rPr>
        <w:t xml:space="preserve">by </w:t>
      </w:r>
      <w:r w:rsidRPr="3CD310A5" w:rsidR="00B60540">
        <w:rPr>
          <w:rFonts w:eastAsia="Calibri"/>
        </w:rPr>
        <w:t>April</w:t>
      </w:r>
      <w:r w:rsidRPr="3CD310A5" w:rsidR="00174402">
        <w:rPr>
          <w:rFonts w:eastAsia="Calibri"/>
        </w:rPr>
        <w:t xml:space="preserve"> 1</w:t>
      </w:r>
      <w:r w:rsidRPr="3CD310A5" w:rsidR="00B60540">
        <w:rPr>
          <w:rFonts w:eastAsia="Calibri"/>
        </w:rPr>
        <w:t>0</w:t>
      </w:r>
      <w:r w:rsidRPr="3CD310A5" w:rsidR="00174402">
        <w:rPr>
          <w:rFonts w:eastAsia="Calibri"/>
        </w:rPr>
        <w:t xml:space="preserve">, </w:t>
      </w:r>
      <w:r w:rsidRPr="3CD310A5" w:rsidR="5894D6A5">
        <w:rPr>
          <w:rFonts w:eastAsia="Calibri"/>
        </w:rPr>
        <w:t>2026,</w:t>
      </w:r>
      <w:r w:rsidRPr="3CD310A5" w:rsidR="00C015D0">
        <w:rPr>
          <w:rFonts w:eastAsia="Calibri"/>
        </w:rPr>
        <w:t xml:space="preserve"> </w:t>
      </w:r>
      <w:r w:rsidRPr="3CD310A5" w:rsidR="00C015D0">
        <w:rPr>
          <w:rFonts w:eastAsia="Calibri"/>
        </w:rPr>
        <w:t xml:space="preserve">in order </w:t>
      </w:r>
      <w:r w:rsidRPr="3CD310A5">
        <w:rPr>
          <w:rFonts w:eastAsia="Calibri"/>
        </w:rPr>
        <w:t>to</w:t>
      </w:r>
      <w:r w:rsidRPr="3CD310A5">
        <w:rPr>
          <w:rFonts w:eastAsia="Calibri"/>
        </w:rPr>
        <w:t xml:space="preserve"> implement the changes in the data collection </w:t>
      </w:r>
      <w:r w:rsidRPr="3CD310A5" w:rsidR="008E1E20">
        <w:rPr>
          <w:rFonts w:eastAsia="Calibri"/>
        </w:rPr>
        <w:t>instruments</w:t>
      </w:r>
      <w:r w:rsidRPr="3CD310A5" w:rsidR="00816253">
        <w:rPr>
          <w:rFonts w:eastAsia="Calibri"/>
        </w:rPr>
        <w:t xml:space="preserve"> and to </w:t>
      </w:r>
      <w:r w:rsidRPr="3CD310A5" w:rsidR="008E1E20">
        <w:rPr>
          <w:rFonts w:eastAsia="Calibri"/>
        </w:rPr>
        <w:t xml:space="preserve">prepare for the </w:t>
      </w:r>
      <w:r w:rsidRPr="3CD310A5" w:rsidR="00191CE9">
        <w:rPr>
          <w:rFonts w:eastAsia="Calibri"/>
        </w:rPr>
        <w:t>timely</w:t>
      </w:r>
      <w:r w:rsidRPr="3CD310A5" w:rsidR="00191CE9">
        <w:rPr>
          <w:rFonts w:eastAsia="Calibri"/>
        </w:rPr>
        <w:t xml:space="preserve"> </w:t>
      </w:r>
      <w:r w:rsidRPr="3CD310A5" w:rsidR="008E1E20">
        <w:rPr>
          <w:rFonts w:eastAsia="Calibri"/>
        </w:rPr>
        <w:t xml:space="preserve">collection of data </w:t>
      </w:r>
      <w:r w:rsidRPr="3CD310A5" w:rsidR="003D4040">
        <w:rPr>
          <w:rFonts w:eastAsia="Calibri"/>
        </w:rPr>
        <w:t xml:space="preserve">critical </w:t>
      </w:r>
      <w:r w:rsidRPr="3CD310A5" w:rsidR="00816253">
        <w:rPr>
          <w:rFonts w:eastAsia="Calibri"/>
        </w:rPr>
        <w:t>to HRSA</w:t>
      </w:r>
      <w:r w:rsidRPr="3CD310A5">
        <w:rPr>
          <w:rFonts w:eastAsia="Calibri"/>
        </w:rPr>
        <w:t>.</w:t>
      </w:r>
      <w:r w:rsidRPr="3CD310A5" w:rsidR="006934A4">
        <w:rPr>
          <w:rFonts w:eastAsia="Calibri"/>
        </w:rPr>
        <w:t xml:space="preserve"> </w:t>
      </w:r>
    </w:p>
    <w:p w:rsidR="003208E5" w:rsidRPr="000D7F78" w:rsidP="003208E5" w14:paraId="295DFEDD" w14:textId="77777777">
      <w:pPr>
        <w:spacing w:line="276" w:lineRule="auto"/>
        <w:ind w:left="2160" w:hanging="2160"/>
        <w:rPr>
          <w:rFonts w:eastAsia="Calibri"/>
        </w:rPr>
      </w:pPr>
    </w:p>
    <w:p w:rsidR="00B92B6C" w:rsidP="00B92B6C" w14:paraId="2B40BE0E" w14:textId="29B7064D">
      <w:pPr>
        <w:spacing w:after="200" w:line="276" w:lineRule="auto"/>
        <w:ind w:left="2160" w:hanging="2160"/>
        <w:rPr>
          <w:rFonts w:eastAsia="Calibri"/>
        </w:rPr>
      </w:pPr>
      <w:bookmarkStart w:id="1" w:name="_Int_tfclVmPY"/>
      <w:r w:rsidRPr="3CD310A5">
        <w:rPr>
          <w:rFonts w:eastAsia="Calibri"/>
          <w:b/>
          <w:bCs/>
        </w:rPr>
        <w:t>Burden:</w:t>
      </w:r>
      <w:r>
        <w:tab/>
      </w:r>
      <w:bookmarkEnd w:id="1"/>
      <w:r w:rsidRPr="3CD310A5">
        <w:rPr>
          <w:rFonts w:eastAsia="Calibri"/>
        </w:rPr>
        <w:t>The</w:t>
      </w:r>
      <w:r w:rsidRPr="3CD310A5" w:rsidR="008E1E20">
        <w:rPr>
          <w:rFonts w:eastAsia="Calibri"/>
        </w:rPr>
        <w:t xml:space="preserve"> </w:t>
      </w:r>
      <w:r w:rsidRPr="3CD310A5" w:rsidR="004A3B9D">
        <w:rPr>
          <w:rFonts w:eastAsia="Calibri"/>
        </w:rPr>
        <w:t>changes</w:t>
      </w:r>
      <w:r w:rsidRPr="3CD310A5">
        <w:rPr>
          <w:rFonts w:eastAsia="Calibri"/>
        </w:rPr>
        <w:t xml:space="preserve"> included </w:t>
      </w:r>
      <w:r w:rsidRPr="3CD310A5">
        <w:rPr>
          <w:rFonts w:eastAsia="Calibri"/>
        </w:rPr>
        <w:t>herein</w:t>
      </w:r>
      <w:r w:rsidRPr="3CD310A5">
        <w:rPr>
          <w:rFonts w:eastAsia="Calibri"/>
        </w:rPr>
        <w:t xml:space="preserve"> do not </w:t>
      </w:r>
      <w:r w:rsidRPr="3CD310A5">
        <w:rPr>
          <w:rFonts w:eastAsia="Calibri"/>
        </w:rPr>
        <w:t>substantially change</w:t>
      </w:r>
      <w:r w:rsidRPr="3CD310A5">
        <w:rPr>
          <w:rFonts w:eastAsia="Calibri"/>
        </w:rPr>
        <w:t xml:space="preserve"> the estimated reporting burden </w:t>
      </w:r>
      <w:r w:rsidRPr="3CD310A5" w:rsidR="007261EE">
        <w:rPr>
          <w:rFonts w:eastAsia="Calibri"/>
        </w:rPr>
        <w:t>for</w:t>
      </w:r>
      <w:r w:rsidRPr="3CD310A5" w:rsidR="00816253">
        <w:rPr>
          <w:rFonts w:eastAsia="Calibri"/>
        </w:rPr>
        <w:t xml:space="preserve"> </w:t>
      </w:r>
      <w:r w:rsidRPr="3CD310A5" w:rsidR="00025B69">
        <w:rPr>
          <w:rFonts w:eastAsia="Calibri"/>
        </w:rPr>
        <w:t>respondents</w:t>
      </w:r>
      <w:r w:rsidRPr="3CD310A5" w:rsidR="00816253">
        <w:rPr>
          <w:rFonts w:eastAsia="Calibri"/>
        </w:rPr>
        <w:t>.</w:t>
      </w:r>
      <w:r w:rsidRPr="3CD310A5">
        <w:rPr>
          <w:rFonts w:eastAsia="Calibri"/>
        </w:rPr>
        <w:t xml:space="preserve"> </w:t>
      </w:r>
      <w:r w:rsidRPr="3CD310A5" w:rsidR="005655BA">
        <w:rPr>
          <w:rFonts w:eastAsia="Calibri"/>
        </w:rPr>
        <w:t xml:space="preserve">The </w:t>
      </w:r>
      <w:r w:rsidRPr="3CD310A5" w:rsidR="00A43A52">
        <w:rPr>
          <w:rFonts w:eastAsia="Calibri"/>
        </w:rPr>
        <w:t>revised</w:t>
      </w:r>
      <w:r w:rsidRPr="3CD310A5" w:rsidR="005655BA">
        <w:rPr>
          <w:rFonts w:eastAsia="Calibri"/>
        </w:rPr>
        <w:t xml:space="preserve"> </w:t>
      </w:r>
      <w:r w:rsidRPr="3CD310A5" w:rsidR="009B25F1">
        <w:rPr>
          <w:rFonts w:eastAsia="Calibri"/>
        </w:rPr>
        <w:t xml:space="preserve">language </w:t>
      </w:r>
      <w:r w:rsidRPr="3CD310A5" w:rsidR="00140FE8">
        <w:rPr>
          <w:rFonts w:eastAsia="Calibri"/>
        </w:rPr>
        <w:t xml:space="preserve">and </w:t>
      </w:r>
      <w:r w:rsidRPr="3CD310A5" w:rsidR="00D31856">
        <w:rPr>
          <w:rFonts w:eastAsia="Calibri"/>
        </w:rPr>
        <w:t xml:space="preserve">addition of </w:t>
      </w:r>
      <w:r w:rsidRPr="3CD310A5" w:rsidR="00E26D38">
        <w:rPr>
          <w:rFonts w:eastAsia="Calibri"/>
        </w:rPr>
        <w:t>two (2)</w:t>
      </w:r>
      <w:r w:rsidRPr="3CD310A5" w:rsidR="00344B71">
        <w:rPr>
          <w:rFonts w:eastAsia="Calibri"/>
        </w:rPr>
        <w:t xml:space="preserve"> categories </w:t>
      </w:r>
      <w:r w:rsidRPr="3CD310A5" w:rsidR="00A37ED7">
        <w:rPr>
          <w:rFonts w:eastAsia="Calibri"/>
        </w:rPr>
        <w:t>of</w:t>
      </w:r>
      <w:r w:rsidRPr="3CD310A5" w:rsidR="00344B71">
        <w:rPr>
          <w:rFonts w:eastAsia="Calibri"/>
        </w:rPr>
        <w:t xml:space="preserve"> </w:t>
      </w:r>
      <w:r w:rsidRPr="3CD310A5" w:rsidR="00E56C67">
        <w:rPr>
          <w:rFonts w:eastAsia="Calibri"/>
        </w:rPr>
        <w:t>“</w:t>
      </w:r>
      <w:r w:rsidRPr="3CD310A5" w:rsidR="00E84A77">
        <w:rPr>
          <w:rFonts w:eastAsia="Calibri"/>
        </w:rPr>
        <w:t>child health</w:t>
      </w:r>
      <w:r w:rsidRPr="3CD310A5" w:rsidR="00E56C67">
        <w:rPr>
          <w:rFonts w:eastAsia="Calibri"/>
        </w:rPr>
        <w:t>”</w:t>
      </w:r>
      <w:r w:rsidRPr="3CD310A5" w:rsidR="00E84A77">
        <w:rPr>
          <w:rFonts w:eastAsia="Calibri"/>
        </w:rPr>
        <w:t xml:space="preserve"> and </w:t>
      </w:r>
      <w:r w:rsidRPr="3CD310A5" w:rsidR="00E56C67">
        <w:rPr>
          <w:rFonts w:eastAsia="Calibri"/>
        </w:rPr>
        <w:t>“</w:t>
      </w:r>
      <w:r w:rsidRPr="3CD310A5" w:rsidR="00E84A77">
        <w:rPr>
          <w:rFonts w:eastAsia="Calibri"/>
        </w:rPr>
        <w:t>women’s health</w:t>
      </w:r>
      <w:r w:rsidRPr="3CD310A5" w:rsidR="00E56C67">
        <w:rPr>
          <w:rFonts w:eastAsia="Calibri"/>
        </w:rPr>
        <w:t>”</w:t>
      </w:r>
      <w:r w:rsidRPr="3CD310A5" w:rsidR="00E84A77">
        <w:rPr>
          <w:rFonts w:eastAsia="Calibri"/>
        </w:rPr>
        <w:t xml:space="preserve"> as keywords</w:t>
      </w:r>
      <w:r w:rsidRPr="3CD310A5" w:rsidR="000547E8">
        <w:rPr>
          <w:rFonts w:eastAsia="Calibri"/>
        </w:rPr>
        <w:t xml:space="preserve"> </w:t>
      </w:r>
      <w:r w:rsidRPr="3CD310A5" w:rsidR="00344B71">
        <w:rPr>
          <w:rFonts w:eastAsia="Calibri"/>
        </w:rPr>
        <w:t>in th</w:t>
      </w:r>
      <w:r w:rsidRPr="3CD310A5" w:rsidR="000547E8">
        <w:rPr>
          <w:rFonts w:eastAsia="Calibri"/>
        </w:rPr>
        <w:t>e forms</w:t>
      </w:r>
      <w:r w:rsidRPr="3CD310A5" w:rsidR="00344B71">
        <w:rPr>
          <w:rFonts w:eastAsia="Calibri"/>
        </w:rPr>
        <w:t xml:space="preserve"> will make it easier for respondents to </w:t>
      </w:r>
      <w:r w:rsidRPr="3CD310A5" w:rsidR="003E7399">
        <w:rPr>
          <w:rFonts w:eastAsia="Calibri"/>
        </w:rPr>
        <w:t>identify</w:t>
      </w:r>
      <w:r w:rsidRPr="3CD310A5" w:rsidR="003E7399">
        <w:rPr>
          <w:rFonts w:eastAsia="Calibri"/>
        </w:rPr>
        <w:t xml:space="preserve"> the</w:t>
      </w:r>
      <w:r w:rsidRPr="3CD310A5" w:rsidR="00344B71">
        <w:rPr>
          <w:rFonts w:eastAsia="Calibri"/>
        </w:rPr>
        <w:t xml:space="preserve"> </w:t>
      </w:r>
      <w:r w:rsidRPr="3CD310A5" w:rsidR="003E7399">
        <w:rPr>
          <w:rFonts w:eastAsia="Calibri"/>
        </w:rPr>
        <w:t xml:space="preserve">number of </w:t>
      </w:r>
      <w:r w:rsidR="00D24210">
        <w:t xml:space="preserve">projects </w:t>
      </w:r>
      <w:r w:rsidR="003E7399">
        <w:t>serv</w:t>
      </w:r>
      <w:r w:rsidR="00D24210">
        <w:t>ing these populations.</w:t>
      </w:r>
      <w:r w:rsidRPr="3CD310A5" w:rsidR="003E7399">
        <w:rPr>
          <w:rFonts w:eastAsia="Calibri"/>
        </w:rPr>
        <w:t xml:space="preserve"> </w:t>
      </w:r>
      <w:r w:rsidRPr="3CD310A5" w:rsidR="0072118C">
        <w:rPr>
          <w:rFonts w:eastAsia="Calibri"/>
        </w:rPr>
        <w:t>Revising</w:t>
      </w:r>
      <w:r w:rsidRPr="3CD310A5" w:rsidR="0022113F">
        <w:rPr>
          <w:rFonts w:eastAsia="Calibri"/>
        </w:rPr>
        <w:t xml:space="preserve"> language </w:t>
      </w:r>
      <w:r w:rsidRPr="3CD310A5" w:rsidR="00FC7181">
        <w:rPr>
          <w:rFonts w:eastAsia="Calibri"/>
        </w:rPr>
        <w:t>in the</w:t>
      </w:r>
      <w:r w:rsidRPr="3CD310A5" w:rsidR="0022113F">
        <w:rPr>
          <w:rFonts w:eastAsia="Calibri"/>
        </w:rPr>
        <w:t xml:space="preserve"> detail sheet instructions</w:t>
      </w:r>
      <w:r w:rsidRPr="3CD310A5" w:rsidR="00FC7181">
        <w:rPr>
          <w:rFonts w:eastAsia="Calibri"/>
        </w:rPr>
        <w:t xml:space="preserve"> to</w:t>
      </w:r>
      <w:r w:rsidRPr="3CD310A5" w:rsidR="0022113F">
        <w:rPr>
          <w:rFonts w:eastAsia="Calibri"/>
        </w:rPr>
        <w:t xml:space="preserve"> align with th</w:t>
      </w:r>
      <w:r w:rsidRPr="3CD310A5" w:rsidR="00FC7181">
        <w:rPr>
          <w:rFonts w:eastAsia="Calibri"/>
        </w:rPr>
        <w:t>ese updates</w:t>
      </w:r>
      <w:r w:rsidRPr="3CD310A5" w:rsidR="00A179DD">
        <w:rPr>
          <w:rFonts w:eastAsia="Calibri"/>
        </w:rPr>
        <w:t xml:space="preserve"> </w:t>
      </w:r>
      <w:r w:rsidRPr="3CD310A5" w:rsidR="0067357A">
        <w:rPr>
          <w:rFonts w:eastAsia="Calibri"/>
        </w:rPr>
        <w:t xml:space="preserve">will not </w:t>
      </w:r>
      <w:r w:rsidRPr="3CD310A5" w:rsidR="0067357A">
        <w:rPr>
          <w:rFonts w:eastAsia="Calibri"/>
        </w:rPr>
        <w:t>impact</w:t>
      </w:r>
      <w:r w:rsidRPr="3CD310A5" w:rsidR="0067357A">
        <w:rPr>
          <w:rFonts w:eastAsia="Calibri"/>
        </w:rPr>
        <w:t xml:space="preserve"> reporting burden. </w:t>
      </w:r>
    </w:p>
    <w:p w:rsidR="005E44D9" w:rsidRPr="000D7F78" w:rsidP="00B92B6C" w14:paraId="57D24ABC" w14:textId="77777777">
      <w:pPr>
        <w:spacing w:after="200" w:line="276" w:lineRule="auto"/>
        <w:ind w:left="2160" w:hanging="2160"/>
        <w:rPr>
          <w:rFonts w:eastAsia="Calibri"/>
        </w:rPr>
      </w:pPr>
    </w:p>
    <w:p w:rsidR="007D4265" w:rsidRPr="000D7F78" w:rsidP="00E36F7B" w14:paraId="3915F575" w14:textId="1CD1A2DF">
      <w:pPr>
        <w:spacing w:line="276" w:lineRule="auto"/>
      </w:pPr>
    </w:p>
    <w:p w:rsidR="002B36B1" w:rsidRPr="000D7F78" w:rsidP="00B92B6C" w14:paraId="30F123EE" w14:textId="77777777">
      <w:pPr>
        <w:spacing w:after="200" w:line="276" w:lineRule="auto"/>
        <w:rPr>
          <w:rFonts w:eastAsia="Calibri"/>
          <w:b/>
        </w:rPr>
      </w:pPr>
    </w:p>
    <w:p w:rsidR="005655BA" w:rsidRPr="000D7F78" w:rsidP="005655BA" w14:paraId="728A43D0" w14:textId="77777777">
      <w:pPr>
        <w:keepNext/>
        <w:spacing w:after="200" w:line="276" w:lineRule="auto"/>
        <w:rPr>
          <w:rFonts w:eastAsia="Calibri"/>
          <w:b/>
        </w:rPr>
      </w:pPr>
      <w:r w:rsidRPr="000D7F78">
        <w:rPr>
          <w:rFonts w:eastAsia="Calibri"/>
          <w:b/>
        </w:rPr>
        <w:t>Attachments:</w:t>
      </w:r>
    </w:p>
    <w:p w:rsidR="00997794" w:rsidP="005655BA" w14:paraId="49F10F5B" w14:textId="57E01C74">
      <w:pPr>
        <w:keepNext/>
        <w:spacing w:after="200" w:line="276" w:lineRule="auto"/>
        <w:rPr>
          <w:rFonts w:eastAsia="Calibri"/>
        </w:rPr>
      </w:pPr>
      <w:r w:rsidRPr="3CD310A5">
        <w:rPr>
          <w:rFonts w:eastAsia="Calibri"/>
        </w:rPr>
        <w:t>Attachment A</w:t>
      </w:r>
      <w:r w:rsidRPr="3CD310A5" w:rsidR="1B9C1921">
        <w:rPr>
          <w:rFonts w:eastAsia="Calibri"/>
        </w:rPr>
        <w:t>:</w:t>
      </w:r>
      <w:r w:rsidRPr="3CD310A5">
        <w:rPr>
          <w:rFonts w:eastAsia="Calibri"/>
        </w:rPr>
        <w:t xml:space="preserve"> </w:t>
      </w:r>
      <w:r w:rsidRPr="3CD310A5" w:rsidR="00AE1218">
        <w:rPr>
          <w:rFonts w:eastAsia="Calibri"/>
        </w:rPr>
        <w:t>Table of changes</w:t>
      </w:r>
    </w:p>
    <w:p w:rsidR="00EF41AD" w:rsidP="005655BA" w14:paraId="2B4B0ED2" w14:textId="54BC8510">
      <w:pPr>
        <w:keepNext/>
        <w:spacing w:after="200" w:line="276" w:lineRule="auto"/>
        <w:rPr>
          <w:rFonts w:eastAsia="Calibri"/>
        </w:rPr>
      </w:pPr>
      <w:r w:rsidRPr="3CD310A5">
        <w:rPr>
          <w:rFonts w:eastAsia="Calibri"/>
        </w:rPr>
        <w:t>Attachment B</w:t>
      </w:r>
      <w:r w:rsidRPr="3CD310A5" w:rsidR="0C43769C">
        <w:rPr>
          <w:rFonts w:eastAsia="Calibri"/>
        </w:rPr>
        <w:t>:</w:t>
      </w:r>
      <w:r w:rsidRPr="3CD310A5">
        <w:rPr>
          <w:rFonts w:eastAsia="Calibri"/>
        </w:rPr>
        <w:t xml:space="preserve"> Central Forms</w:t>
      </w:r>
      <w:r w:rsidRPr="3CD310A5" w:rsidR="00687BCF">
        <w:rPr>
          <w:rFonts w:eastAsia="Calibri"/>
        </w:rPr>
        <w:t xml:space="preserve"> (OMB </w:t>
      </w:r>
      <w:r w:rsidR="00687BCF">
        <w:t>0915-0298</w:t>
      </w:r>
      <w:r w:rsidRPr="3CD310A5" w:rsidR="00687BCF">
        <w:rPr>
          <w:rFonts w:eastAsia="Calibri"/>
        </w:rPr>
        <w:t xml:space="preserve"> </w:t>
      </w:r>
      <w:r w:rsidRPr="3CD310A5" w:rsidR="00687BCF">
        <w:rPr>
          <w:rFonts w:eastAsia="Calibri"/>
        </w:rPr>
        <w:t>expiration</w:t>
      </w:r>
      <w:r w:rsidRPr="3CD310A5" w:rsidR="00687BCF">
        <w:rPr>
          <w:rFonts w:eastAsia="Calibri"/>
        </w:rPr>
        <w:t xml:space="preserve"> date 12/31/2026) </w:t>
      </w:r>
    </w:p>
    <w:p w:rsidR="006C73B0" w:rsidP="006C73B0" w14:paraId="50B50F10" w14:textId="2D7680C1">
      <w:pPr>
        <w:keepNext/>
        <w:spacing w:after="200" w:line="276" w:lineRule="auto"/>
        <w:rPr>
          <w:rFonts w:eastAsia="Calibri"/>
        </w:rPr>
      </w:pPr>
      <w:r w:rsidRPr="3CD310A5">
        <w:rPr>
          <w:rFonts w:eastAsia="Calibri"/>
        </w:rPr>
        <w:t>Attachment C</w:t>
      </w:r>
      <w:r w:rsidRPr="3CD310A5" w:rsidR="33C4B775">
        <w:rPr>
          <w:rFonts w:eastAsia="Calibri"/>
        </w:rPr>
        <w:t>:</w:t>
      </w:r>
      <w:r w:rsidRPr="3CD310A5">
        <w:rPr>
          <w:rFonts w:eastAsia="Calibri"/>
        </w:rPr>
        <w:t xml:space="preserve"> Programmatic Forms</w:t>
      </w:r>
      <w:r w:rsidRPr="3CD310A5">
        <w:rPr>
          <w:rFonts w:eastAsia="Calibri"/>
        </w:rPr>
        <w:t xml:space="preserve"> (OMB </w:t>
      </w:r>
      <w:r>
        <w:t>0915-0298</w:t>
      </w:r>
      <w:r w:rsidRPr="3CD310A5">
        <w:rPr>
          <w:rFonts w:eastAsia="Calibri"/>
        </w:rPr>
        <w:t xml:space="preserve"> </w:t>
      </w:r>
      <w:r w:rsidRPr="3CD310A5">
        <w:rPr>
          <w:rFonts w:eastAsia="Calibri"/>
        </w:rPr>
        <w:t>expiration</w:t>
      </w:r>
      <w:r w:rsidRPr="3CD310A5">
        <w:rPr>
          <w:rFonts w:eastAsia="Calibri"/>
        </w:rPr>
        <w:t xml:space="preserve"> date 12/31/2026) </w:t>
      </w:r>
    </w:p>
    <w:p w:rsidR="006C73B0" w:rsidP="006C73B0" w14:paraId="6CD872C3" w14:textId="21D9DFA8">
      <w:pPr>
        <w:keepNext/>
        <w:spacing w:after="200" w:line="276" w:lineRule="auto"/>
        <w:rPr>
          <w:rFonts w:eastAsia="Calibri"/>
        </w:rPr>
      </w:pPr>
      <w:r w:rsidRPr="3CD310A5">
        <w:rPr>
          <w:rFonts w:eastAsia="Calibri"/>
        </w:rPr>
        <w:t>Attachment D</w:t>
      </w:r>
      <w:r w:rsidRPr="3CD310A5" w:rsidR="66B775DC">
        <w:rPr>
          <w:rFonts w:eastAsia="Calibri"/>
        </w:rPr>
        <w:t>:</w:t>
      </w:r>
      <w:r w:rsidRPr="3CD310A5">
        <w:rPr>
          <w:rFonts w:eastAsia="Calibri"/>
        </w:rPr>
        <w:t xml:space="preserve"> Additional Data Elements Forms</w:t>
      </w:r>
      <w:r w:rsidRPr="3CD310A5">
        <w:rPr>
          <w:rFonts w:eastAsia="Calibri"/>
        </w:rPr>
        <w:t xml:space="preserve"> (OMB </w:t>
      </w:r>
      <w:r>
        <w:t>0915-0298</w:t>
      </w:r>
      <w:r w:rsidRPr="3CD310A5">
        <w:rPr>
          <w:rFonts w:eastAsia="Calibri"/>
        </w:rPr>
        <w:t xml:space="preserve"> </w:t>
      </w:r>
      <w:r w:rsidRPr="3CD310A5">
        <w:rPr>
          <w:rFonts w:eastAsia="Calibri"/>
        </w:rPr>
        <w:t>expiration</w:t>
      </w:r>
      <w:r w:rsidRPr="3CD310A5">
        <w:rPr>
          <w:rFonts w:eastAsia="Calibri"/>
        </w:rPr>
        <w:t xml:space="preserve"> date 12/31/2026) </w:t>
      </w:r>
    </w:p>
    <w:p w:rsidR="006C73B0" w:rsidRPr="000D7F78" w:rsidP="005655BA" w14:paraId="375E8370" w14:textId="77777777">
      <w:pPr>
        <w:keepNext/>
        <w:spacing w:after="200" w:line="276" w:lineRule="auto"/>
        <w:rPr>
          <w:rFonts w:eastAsia="Calibri"/>
        </w:rPr>
      </w:pPr>
    </w:p>
    <w:p w:rsidR="00EF41AD" w:rsidP="00EF41AD" w14:paraId="35860F71" w14:textId="77777777">
      <w:pPr>
        <w:spacing w:after="200" w:line="276" w:lineRule="auto"/>
        <w:rPr>
          <w:rFonts w:eastAsia="Calibri"/>
        </w:rPr>
      </w:pPr>
    </w:p>
    <w:sectPr w:rsidSect="00DB2ED0">
      <w:headerReference w:type="default" r:id="rId9"/>
      <w:footerReference w:type="default" r:id="rId10"/>
      <w:headerReference w:type="first" r:id="rId11"/>
      <w:footerReference w:type="first" r:id="rId12"/>
      <w:pgSz w:w="12240" w:h="15840" w:orient="portrait"/>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E69511F">
        <w:pPr>
          <w:pStyle w:val="Footer"/>
          <w:jc w:val="center"/>
        </w:pPr>
        <w:r>
          <w:fldChar w:fldCharType="begin"/>
        </w:r>
        <w:r>
          <w:instrText xml:space="preserve"> PAGE   \* MERGEFORMAT </w:instrText>
        </w:r>
        <w:r>
          <w:fldChar w:fldCharType="separate"/>
        </w:r>
        <w:r w:rsidR="00A520CE">
          <w:rPr>
            <w:noProof/>
          </w:rPr>
          <w:t>2</w:t>
        </w:r>
        <w:r>
          <w:rPr>
            <w:noProof/>
          </w:rPr>
          <w:fldChar w:fldCharType="end"/>
        </w:r>
      </w:p>
    </w:sdtContent>
  </w:sdt>
  <w:p w:rsidR="00B92B6C" w14:paraId="03906C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ook w:val="06A0"/>
    </w:tblPr>
    <w:tblGrid>
      <w:gridCol w:w="3120"/>
      <w:gridCol w:w="3120"/>
      <w:gridCol w:w="3120"/>
    </w:tblGrid>
    <w:tr w14:paraId="69695066" w:rsidTr="3CD310A5">
      <w:tblPrEx>
        <w:tblW w:w="0" w:type="auto"/>
        <w:tblLook w:val="06A0"/>
      </w:tblPrEx>
      <w:trPr>
        <w:trHeight w:val="300"/>
      </w:trPr>
      <w:tc>
        <w:tcPr>
          <w:tcW w:w="3120" w:type="dxa"/>
        </w:tcPr>
        <w:p w:rsidR="3CD310A5" w:rsidP="3CD310A5" w14:paraId="3DD7484E" w14:textId="3D179ECF">
          <w:pPr>
            <w:pStyle w:val="Header"/>
            <w:bidi w:val="0"/>
            <w:ind w:left="-115"/>
            <w:jc w:val="left"/>
          </w:pPr>
        </w:p>
      </w:tc>
      <w:tc>
        <w:tcPr>
          <w:tcW w:w="3120" w:type="dxa"/>
        </w:tcPr>
        <w:p w:rsidR="3CD310A5" w:rsidP="3CD310A5" w14:paraId="3CBA8873" w14:textId="73E1E631">
          <w:pPr>
            <w:pStyle w:val="Header"/>
            <w:bidi w:val="0"/>
            <w:jc w:val="center"/>
          </w:pPr>
        </w:p>
      </w:tc>
      <w:tc>
        <w:tcPr>
          <w:tcW w:w="3120" w:type="dxa"/>
        </w:tcPr>
        <w:p w:rsidR="3CD310A5" w:rsidP="3CD310A5" w14:paraId="41497DB0" w14:textId="209BE39A">
          <w:pPr>
            <w:pStyle w:val="Header"/>
            <w:bidi w:val="0"/>
            <w:ind w:right="-115"/>
            <w:jc w:val="right"/>
          </w:pPr>
        </w:p>
      </w:tc>
    </w:tr>
  </w:tbl>
  <w:p w:rsidR="3CD310A5" w:rsidP="3CD310A5" w14:paraId="543DCB71" w14:textId="710A0E90">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890" w:type="dxa"/>
      <w:tblInd w:w="-1062" w:type="dxa"/>
      <w:tblLook w:val="00A0"/>
    </w:tblPr>
    <w:tblGrid>
      <w:gridCol w:w="1530"/>
      <w:gridCol w:w="9360"/>
    </w:tblGrid>
    <w:tr w14:paraId="49DBEF9E" w14:textId="77777777" w:rsidTr="005972C4">
      <w:tblPrEx>
        <w:tblW w:w="10890" w:type="dxa"/>
        <w:tblInd w:w="-1062" w:type="dxa"/>
        <w:tblLook w:val="00A0"/>
      </w:tblPrEx>
      <w:trPr>
        <w:trHeight w:val="1710"/>
      </w:trPr>
      <w:tc>
        <w:tcPr>
          <w:tcW w:w="1530" w:type="dxa"/>
        </w:tcPr>
        <w:p w:rsidR="00E60EC9" w:rsidRPr="00F90AEE" w:rsidP="005972C4" w14:paraId="49DBEF96" w14:textId="77777777">
          <w:pPr>
            <w:tabs>
              <w:tab w:val="center" w:pos="4320"/>
              <w:tab w:val="right" w:pos="8640"/>
            </w:tabs>
            <w:rPr>
              <w:sz w:val="20"/>
            </w:rPr>
          </w:pPr>
          <w:r>
            <w:rPr>
              <w:noProof/>
            </w:rPr>
            <w:drawing>
              <wp:inline distT="0" distB="0" distL="0" distR="0">
                <wp:extent cx="723900" cy="723900"/>
                <wp:effectExtent l="0" t="0" r="0" b="0"/>
                <wp:docPr id="3" name="Picture 3" descr="C:\Users\CPerez\AppData\Local\Microsoft\Windows\Temporary Internet Files\Content.IE5\OUEM9TZ3\dhhs-logo-blue-rgb.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CPerez\AppData\Local\Microsoft\Windows\Temporary Internet Files\Content.IE5\OUEM9TZ3\dhhs-logo-blue-rgb.tiff"/>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723900"/>
                        </a:xfrm>
                        <a:prstGeom prst="rect">
                          <a:avLst/>
                        </a:prstGeom>
                        <a:noFill/>
                        <a:ln>
                          <a:noFill/>
                        </a:ln>
                      </pic:spPr>
                    </pic:pic>
                  </a:graphicData>
                </a:graphic>
              </wp:inline>
            </w:drawing>
          </w:r>
        </w:p>
      </w:tc>
      <w:tc>
        <w:tcPr>
          <w:tcW w:w="9360" w:type="dxa"/>
        </w:tcPr>
        <w:p w:rsidR="00E60EC9" w:rsidRPr="00F15689" w:rsidP="005972C4" w14:paraId="49DBEF97" w14:textId="5B6D7BF1">
          <w:pPr>
            <w:tabs>
              <w:tab w:val="center" w:pos="4320"/>
              <w:tab w:val="right" w:pos="8640"/>
            </w:tabs>
            <w:spacing w:before="120" w:after="60"/>
            <w:rPr>
              <w:color w:val="000080"/>
              <w:sz w:val="19"/>
              <w:szCs w:val="19"/>
            </w:rPr>
          </w:pPr>
          <w:r>
            <w:rPr>
              <w:color w:val="000080"/>
              <w:sz w:val="20"/>
              <w:szCs w:val="20"/>
            </w:rPr>
            <w:t xml:space="preserve">                                                                                                      </w:t>
          </w:r>
          <w:r w:rsidR="00783738">
            <w:rPr>
              <w:color w:val="000080"/>
              <w:sz w:val="20"/>
              <w:szCs w:val="20"/>
            </w:rPr>
            <w:t xml:space="preserve">                               </w:t>
          </w:r>
          <w:r w:rsidR="00EB1D65">
            <w:rPr>
              <w:color w:val="000080"/>
              <w:sz w:val="20"/>
              <w:szCs w:val="20"/>
            </w:rPr>
            <w:t xml:space="preserve"> </w:t>
          </w:r>
          <w:r w:rsidRPr="00F15689">
            <w:rPr>
              <w:color w:val="000080"/>
              <w:sz w:val="19"/>
              <w:szCs w:val="19"/>
            </w:rPr>
            <w:t xml:space="preserve">Health Resources and Services                                           </w:t>
          </w:r>
        </w:p>
        <w:p w:rsidR="00E60EC9" w:rsidRPr="00F23997" w:rsidP="007177BC" w14:paraId="49DBEF98" w14:textId="405A1892">
          <w:pPr>
            <w:tabs>
              <w:tab w:val="left" w:pos="6750"/>
            </w:tabs>
            <w:spacing w:before="120" w:after="60" w:line="130" w:lineRule="exact"/>
            <w:rPr>
              <w:color w:val="000080"/>
              <w:sz w:val="20"/>
              <w:szCs w:val="20"/>
            </w:rPr>
          </w:pPr>
          <w:r w:rsidRPr="00F90AEE">
            <w:rPr>
              <w:b/>
              <w:color w:val="000080"/>
              <w:sz w:val="20"/>
              <w:szCs w:val="20"/>
            </w:rPr>
            <w:t>DEPARTMENT OF HEALTH &amp; HUMAN SERVICES</w:t>
          </w:r>
          <w:r w:rsidRPr="00F90AEE">
            <w:rPr>
              <w:color w:val="000080"/>
              <w:sz w:val="20"/>
            </w:rPr>
            <w:t xml:space="preserve">                      </w:t>
          </w:r>
          <w:r w:rsidR="00783738">
            <w:rPr>
              <w:color w:val="000080"/>
              <w:sz w:val="20"/>
            </w:rPr>
            <w:t xml:space="preserve">                </w:t>
          </w:r>
          <w:r w:rsidR="00EB1D65">
            <w:rPr>
              <w:color w:val="000080"/>
              <w:sz w:val="20"/>
            </w:rPr>
            <w:t xml:space="preserve"> </w:t>
          </w:r>
          <w:r w:rsidRPr="00F15689">
            <w:rPr>
              <w:color w:val="000080"/>
              <w:sz w:val="19"/>
              <w:szCs w:val="19"/>
            </w:rPr>
            <w:t>Administration</w:t>
          </w:r>
          <w:r>
            <w:rPr>
              <w:color w:val="000080"/>
              <w:sz w:val="20"/>
              <w:szCs w:val="20"/>
            </w:rPr>
            <w:t xml:space="preserve">                                                                      </w:t>
          </w:r>
          <w:r>
            <w:rPr>
              <w:color w:val="000080"/>
              <w:sz w:val="20"/>
              <w:szCs w:val="20"/>
            </w:rPr>
            <w:tab/>
          </w:r>
          <w:r>
            <w:rPr>
              <w:color w:val="000080"/>
              <w:sz w:val="20"/>
              <w:szCs w:val="20"/>
            </w:rPr>
            <w:tab/>
          </w:r>
          <w:r>
            <w:rPr>
              <w:color w:val="000080"/>
              <w:sz w:val="20"/>
              <w:szCs w:val="20"/>
            </w:rPr>
            <w:t xml:space="preserve">                                                                                                                                                                                                                                                                </w:t>
          </w:r>
        </w:p>
        <w:p w:rsidR="00E60EC9" w:rsidP="005972C4" w14:paraId="49DBEF99" w14:textId="77777777">
          <w:pPr>
            <w:tabs>
              <w:tab w:val="center" w:pos="4320"/>
              <w:tab w:val="right" w:pos="8640"/>
            </w:tabs>
            <w:spacing w:before="40" w:after="60" w:line="130" w:lineRule="exact"/>
            <w:rPr>
              <w:color w:val="000080"/>
            </w:rPr>
          </w:pPr>
          <w:r>
            <w:rPr>
              <w:noProof/>
              <w:color w:val="000080"/>
              <w:sz w:val="20"/>
              <w:szCs w:val="20"/>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38100</wp:posOffset>
                    </wp:positionV>
                    <wp:extent cx="57531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753100" cy="0"/>
                            </a:xfrm>
                            <a:prstGeom prst="line">
                              <a:avLst/>
                            </a:prstGeom>
                            <a:ln>
                              <a:solidFill>
                                <a:srgbClr val="000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2049" style="mso-wrap-distance-bottom:0;mso-wrap-distance-left:9pt;mso-wrap-distance-right:9pt;mso-wrap-distance-top:0;mso-wrap-style:square;position:absolute;visibility:visible;z-index:251659264" from="0.6pt,3pt" to="453.6pt,3pt" strokecolor="navy"/>
                </w:pict>
              </mc:Fallback>
            </mc:AlternateContent>
          </w:r>
          <w:r>
            <w:rPr>
              <w:color w:val="000080"/>
            </w:rPr>
            <w:t xml:space="preserve">                                                                                                                                                                                                                                    </w:t>
          </w:r>
        </w:p>
        <w:p w:rsidR="00E60EC9" w:rsidRPr="00184624" w:rsidP="00184624" w14:paraId="49DBEF9B" w14:textId="2D7D66B2">
          <w:pPr>
            <w:tabs>
              <w:tab w:val="center" w:pos="4320"/>
              <w:tab w:val="right" w:pos="8640"/>
            </w:tabs>
            <w:spacing w:before="40" w:after="60"/>
            <w:rPr>
              <w:color w:val="000080"/>
              <w:sz w:val="20"/>
              <w:szCs w:val="20"/>
            </w:rPr>
          </w:pPr>
          <w:r>
            <w:rPr>
              <w:color w:val="000080"/>
            </w:rPr>
            <w:t xml:space="preserve">                                                                                </w:t>
          </w:r>
          <w:r w:rsidR="00783738">
            <w:rPr>
              <w:color w:val="000080"/>
            </w:rPr>
            <w:t xml:space="preserve">                               </w:t>
          </w:r>
          <w:r w:rsidR="007177BC">
            <w:rPr>
              <w:color w:val="000080"/>
            </w:rPr>
            <w:t xml:space="preserve"> </w:t>
          </w:r>
          <w:r w:rsidRPr="00184624" w:rsidR="00184624">
            <w:rPr>
              <w:color w:val="000080"/>
              <w:sz w:val="20"/>
              <w:szCs w:val="20"/>
            </w:rPr>
            <w:t>Healthcare Systems Bureau</w:t>
          </w:r>
        </w:p>
        <w:p w:rsidR="00E60EC9" w:rsidP="007177BC" w14:paraId="49DBEF9C" w14:textId="5477FD7D">
          <w:pPr>
            <w:tabs>
              <w:tab w:val="center" w:pos="4320"/>
              <w:tab w:val="right" w:pos="8640"/>
            </w:tabs>
            <w:ind w:left="6642"/>
            <w:rPr>
              <w:sz w:val="20"/>
              <w:szCs w:val="20"/>
            </w:rPr>
          </w:pPr>
          <w:r w:rsidRPr="00184624">
            <w:rPr>
              <w:color w:val="000080"/>
              <w:sz w:val="20"/>
              <w:szCs w:val="20"/>
            </w:rPr>
            <w:t xml:space="preserve">  Rockville</w:t>
          </w:r>
          <w:r>
            <w:rPr>
              <w:color w:val="000080"/>
              <w:sz w:val="20"/>
              <w:szCs w:val="20"/>
            </w:rPr>
            <w:t>, MD  20857</w:t>
          </w:r>
        </w:p>
        <w:p w:rsidR="00614C26" w:rsidRPr="00F90AEE" w:rsidP="005972C4" w14:paraId="49DBEF9D" w14:textId="77777777">
          <w:pPr>
            <w:tabs>
              <w:tab w:val="center" w:pos="4320"/>
              <w:tab w:val="right" w:pos="8640"/>
            </w:tabs>
            <w:ind w:left="6642"/>
            <w:rPr>
              <w:sz w:val="20"/>
              <w:szCs w:val="20"/>
            </w:rPr>
          </w:pPr>
        </w:p>
      </w:tc>
    </w:tr>
  </w:tbl>
  <w:p w:rsidR="00E60EC9" w:rsidP="001F7458" w14:paraId="49DBEF9F" w14:textId="5BBAF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26E04"/>
    <w:multiLevelType w:val="hybridMultilevel"/>
    <w:tmpl w:val="1142669A"/>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777591"/>
    <w:multiLevelType w:val="hybridMultilevel"/>
    <w:tmpl w:val="16D6725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3">
    <w:nsid w:val="190E5F3E"/>
    <w:multiLevelType w:val="hybridMultilevel"/>
    <w:tmpl w:val="D800FBD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5D7C05F"/>
    <w:multiLevelType w:val="hybridMultilevel"/>
    <w:tmpl w:val="00000000"/>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10">
    <w:nsid w:val="70483C35"/>
    <w:multiLevelType w:val="hybridMultilevel"/>
    <w:tmpl w:val="F5567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3402766"/>
    <w:multiLevelType w:val="hybridMultilevel"/>
    <w:tmpl w:val="CF92B77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320B6E"/>
    <w:multiLevelType w:val="hybridMultilevel"/>
    <w:tmpl w:val="C84242D4"/>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3">
    <w:nsid w:val="7E3A4CF9"/>
    <w:multiLevelType w:val="hybridMultilevel"/>
    <w:tmpl w:val="5010F33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16cid:durableId="485363393">
    <w:abstractNumId w:val="4"/>
  </w:num>
  <w:num w:numId="3" w16cid:durableId="648898205">
    <w:abstractNumId w:val="2"/>
  </w:num>
  <w:num w:numId="4" w16cid:durableId="277418089">
    <w:abstractNumId w:val="7"/>
  </w:num>
  <w:num w:numId="5" w16cid:durableId="1690109306">
    <w:abstractNumId w:val="8"/>
  </w:num>
  <w:num w:numId="6" w16cid:durableId="1338383535">
    <w:abstractNumId w:val="5"/>
  </w:num>
  <w:num w:numId="7" w16cid:durableId="1799488517">
    <w:abstractNumId w:val="6"/>
  </w:num>
  <w:num w:numId="8" w16cid:durableId="1590390646">
    <w:abstractNumId w:val="3"/>
  </w:num>
  <w:num w:numId="9" w16cid:durableId="1927154579">
    <w:abstractNumId w:val="11"/>
  </w:num>
  <w:num w:numId="10" w16cid:durableId="1129933499">
    <w:abstractNumId w:val="0"/>
  </w:num>
  <w:num w:numId="11" w16cid:durableId="119882865">
    <w:abstractNumId w:val="1"/>
  </w:num>
  <w:num w:numId="12" w16cid:durableId="1975063681">
    <w:abstractNumId w:val="10"/>
  </w:num>
  <w:num w:numId="13" w16cid:durableId="767237759">
    <w:abstractNumId w:val="13"/>
  </w:num>
  <w:num w:numId="14" w16cid:durableId="1323385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2092"/>
    <w:rsid w:val="00003763"/>
    <w:rsid w:val="000052CD"/>
    <w:rsid w:val="00005FD3"/>
    <w:rsid w:val="000132DF"/>
    <w:rsid w:val="0001402D"/>
    <w:rsid w:val="0001679A"/>
    <w:rsid w:val="00021CEA"/>
    <w:rsid w:val="000228C7"/>
    <w:rsid w:val="00022AA0"/>
    <w:rsid w:val="00025B69"/>
    <w:rsid w:val="0003099A"/>
    <w:rsid w:val="00045B42"/>
    <w:rsid w:val="000461E0"/>
    <w:rsid w:val="0004760A"/>
    <w:rsid w:val="000520EE"/>
    <w:rsid w:val="00052C40"/>
    <w:rsid w:val="00054659"/>
    <w:rsid w:val="000547E8"/>
    <w:rsid w:val="00055B35"/>
    <w:rsid w:val="00060238"/>
    <w:rsid w:val="00073157"/>
    <w:rsid w:val="00077CA9"/>
    <w:rsid w:val="00077FC4"/>
    <w:rsid w:val="00086224"/>
    <w:rsid w:val="00086A3E"/>
    <w:rsid w:val="00093208"/>
    <w:rsid w:val="0009653D"/>
    <w:rsid w:val="000A7DE4"/>
    <w:rsid w:val="000B19C9"/>
    <w:rsid w:val="000B1DC0"/>
    <w:rsid w:val="000D2751"/>
    <w:rsid w:val="000D3FFC"/>
    <w:rsid w:val="000D48E4"/>
    <w:rsid w:val="000D4ED8"/>
    <w:rsid w:val="000D7F78"/>
    <w:rsid w:val="000E685D"/>
    <w:rsid w:val="000E7CCD"/>
    <w:rsid w:val="000F0C52"/>
    <w:rsid w:val="000F2103"/>
    <w:rsid w:val="000F2B55"/>
    <w:rsid w:val="000F49E9"/>
    <w:rsid w:val="000F65E6"/>
    <w:rsid w:val="0010581C"/>
    <w:rsid w:val="00110A2B"/>
    <w:rsid w:val="00122B02"/>
    <w:rsid w:val="00125614"/>
    <w:rsid w:val="00126866"/>
    <w:rsid w:val="00140FE8"/>
    <w:rsid w:val="00141643"/>
    <w:rsid w:val="00141E59"/>
    <w:rsid w:val="00142733"/>
    <w:rsid w:val="00145C09"/>
    <w:rsid w:val="00161207"/>
    <w:rsid w:val="00161D18"/>
    <w:rsid w:val="00161FE8"/>
    <w:rsid w:val="001626D3"/>
    <w:rsid w:val="0016451C"/>
    <w:rsid w:val="001709E2"/>
    <w:rsid w:val="001732D0"/>
    <w:rsid w:val="00174402"/>
    <w:rsid w:val="00177670"/>
    <w:rsid w:val="001833E5"/>
    <w:rsid w:val="00183902"/>
    <w:rsid w:val="00184624"/>
    <w:rsid w:val="00186A35"/>
    <w:rsid w:val="00190476"/>
    <w:rsid w:val="00190C2F"/>
    <w:rsid w:val="00191CE9"/>
    <w:rsid w:val="00191E70"/>
    <w:rsid w:val="00193E7F"/>
    <w:rsid w:val="001A5F8A"/>
    <w:rsid w:val="001C250A"/>
    <w:rsid w:val="001C29C7"/>
    <w:rsid w:val="001C2BA4"/>
    <w:rsid w:val="001D37D8"/>
    <w:rsid w:val="001D3DFE"/>
    <w:rsid w:val="001D741C"/>
    <w:rsid w:val="001D77CB"/>
    <w:rsid w:val="001E08B7"/>
    <w:rsid w:val="001E21DE"/>
    <w:rsid w:val="001E257B"/>
    <w:rsid w:val="001F0094"/>
    <w:rsid w:val="001F6331"/>
    <w:rsid w:val="001F6BAE"/>
    <w:rsid w:val="001F7458"/>
    <w:rsid w:val="00201BEB"/>
    <w:rsid w:val="00204028"/>
    <w:rsid w:val="0022113F"/>
    <w:rsid w:val="00224C29"/>
    <w:rsid w:val="00233631"/>
    <w:rsid w:val="0023627C"/>
    <w:rsid w:val="00245129"/>
    <w:rsid w:val="00254744"/>
    <w:rsid w:val="002558F1"/>
    <w:rsid w:val="00255B93"/>
    <w:rsid w:val="0025694D"/>
    <w:rsid w:val="00270D9F"/>
    <w:rsid w:val="002774D5"/>
    <w:rsid w:val="0027777D"/>
    <w:rsid w:val="00280F88"/>
    <w:rsid w:val="0028105F"/>
    <w:rsid w:val="002940FF"/>
    <w:rsid w:val="00294C3D"/>
    <w:rsid w:val="002A131D"/>
    <w:rsid w:val="002A40BF"/>
    <w:rsid w:val="002A581B"/>
    <w:rsid w:val="002B17DB"/>
    <w:rsid w:val="002B1E19"/>
    <w:rsid w:val="002B2C62"/>
    <w:rsid w:val="002B36B1"/>
    <w:rsid w:val="002C4026"/>
    <w:rsid w:val="002C4F71"/>
    <w:rsid w:val="002D3A3F"/>
    <w:rsid w:val="002D4913"/>
    <w:rsid w:val="002D59C4"/>
    <w:rsid w:val="002E32C0"/>
    <w:rsid w:val="002E4994"/>
    <w:rsid w:val="002F2591"/>
    <w:rsid w:val="002F35D2"/>
    <w:rsid w:val="00301C0B"/>
    <w:rsid w:val="00310E49"/>
    <w:rsid w:val="003208E5"/>
    <w:rsid w:val="003275A1"/>
    <w:rsid w:val="00330292"/>
    <w:rsid w:val="00332AC4"/>
    <w:rsid w:val="00334D1E"/>
    <w:rsid w:val="00343C2C"/>
    <w:rsid w:val="00344B71"/>
    <w:rsid w:val="003500F1"/>
    <w:rsid w:val="00350604"/>
    <w:rsid w:val="003544DE"/>
    <w:rsid w:val="00371E39"/>
    <w:rsid w:val="0037258C"/>
    <w:rsid w:val="0037319F"/>
    <w:rsid w:val="003747B2"/>
    <w:rsid w:val="00377C91"/>
    <w:rsid w:val="0038328B"/>
    <w:rsid w:val="003832D9"/>
    <w:rsid w:val="00383ECD"/>
    <w:rsid w:val="003901DB"/>
    <w:rsid w:val="00397420"/>
    <w:rsid w:val="00397B07"/>
    <w:rsid w:val="003A2FC9"/>
    <w:rsid w:val="003A64A2"/>
    <w:rsid w:val="003A6602"/>
    <w:rsid w:val="003B2616"/>
    <w:rsid w:val="003B3248"/>
    <w:rsid w:val="003C2CDE"/>
    <w:rsid w:val="003C7337"/>
    <w:rsid w:val="003D33F5"/>
    <w:rsid w:val="003D4040"/>
    <w:rsid w:val="003D4DED"/>
    <w:rsid w:val="003D5F3A"/>
    <w:rsid w:val="003E0442"/>
    <w:rsid w:val="003E0F88"/>
    <w:rsid w:val="003E220D"/>
    <w:rsid w:val="003E24E4"/>
    <w:rsid w:val="003E2FE6"/>
    <w:rsid w:val="003E3CD8"/>
    <w:rsid w:val="003E66B6"/>
    <w:rsid w:val="003E7399"/>
    <w:rsid w:val="003E7C55"/>
    <w:rsid w:val="003F0F33"/>
    <w:rsid w:val="003F50CF"/>
    <w:rsid w:val="00401035"/>
    <w:rsid w:val="00411878"/>
    <w:rsid w:val="00414E0E"/>
    <w:rsid w:val="00423C25"/>
    <w:rsid w:val="00424517"/>
    <w:rsid w:val="00431BDC"/>
    <w:rsid w:val="0043408C"/>
    <w:rsid w:val="004418A1"/>
    <w:rsid w:val="00441EE8"/>
    <w:rsid w:val="004429D1"/>
    <w:rsid w:val="0044328E"/>
    <w:rsid w:val="00443A30"/>
    <w:rsid w:val="00444693"/>
    <w:rsid w:val="004473B6"/>
    <w:rsid w:val="00456345"/>
    <w:rsid w:val="00460968"/>
    <w:rsid w:val="00464857"/>
    <w:rsid w:val="00467E88"/>
    <w:rsid w:val="004710FD"/>
    <w:rsid w:val="00472A1B"/>
    <w:rsid w:val="00482903"/>
    <w:rsid w:val="004870F0"/>
    <w:rsid w:val="00493F65"/>
    <w:rsid w:val="00495348"/>
    <w:rsid w:val="004A0633"/>
    <w:rsid w:val="004A289E"/>
    <w:rsid w:val="004A3B9D"/>
    <w:rsid w:val="004A70C2"/>
    <w:rsid w:val="004B1D76"/>
    <w:rsid w:val="004C38AD"/>
    <w:rsid w:val="004C3ED8"/>
    <w:rsid w:val="004C5555"/>
    <w:rsid w:val="004C5BA6"/>
    <w:rsid w:val="004D129C"/>
    <w:rsid w:val="004D617B"/>
    <w:rsid w:val="004E6DD2"/>
    <w:rsid w:val="004E733E"/>
    <w:rsid w:val="004F1B47"/>
    <w:rsid w:val="004F5832"/>
    <w:rsid w:val="004F793B"/>
    <w:rsid w:val="00501FD1"/>
    <w:rsid w:val="005114FA"/>
    <w:rsid w:val="00512E18"/>
    <w:rsid w:val="00514CC7"/>
    <w:rsid w:val="00520211"/>
    <w:rsid w:val="005302CD"/>
    <w:rsid w:val="00535544"/>
    <w:rsid w:val="00540812"/>
    <w:rsid w:val="005439D1"/>
    <w:rsid w:val="00545ECC"/>
    <w:rsid w:val="0055021B"/>
    <w:rsid w:val="00553E86"/>
    <w:rsid w:val="00554887"/>
    <w:rsid w:val="00554E6E"/>
    <w:rsid w:val="005612AD"/>
    <w:rsid w:val="005655BA"/>
    <w:rsid w:val="00571CC0"/>
    <w:rsid w:val="005725D4"/>
    <w:rsid w:val="00573D0B"/>
    <w:rsid w:val="00574FDB"/>
    <w:rsid w:val="00576F9F"/>
    <w:rsid w:val="0057753C"/>
    <w:rsid w:val="0057786D"/>
    <w:rsid w:val="005950E5"/>
    <w:rsid w:val="00595F1D"/>
    <w:rsid w:val="005972C4"/>
    <w:rsid w:val="005B0508"/>
    <w:rsid w:val="005B1738"/>
    <w:rsid w:val="005B279A"/>
    <w:rsid w:val="005B3157"/>
    <w:rsid w:val="005C4506"/>
    <w:rsid w:val="005C63AB"/>
    <w:rsid w:val="005D5105"/>
    <w:rsid w:val="005D6BE0"/>
    <w:rsid w:val="005E064E"/>
    <w:rsid w:val="005E44D9"/>
    <w:rsid w:val="005E4516"/>
    <w:rsid w:val="005F0B1C"/>
    <w:rsid w:val="005F1A32"/>
    <w:rsid w:val="005F6D5B"/>
    <w:rsid w:val="00606C7C"/>
    <w:rsid w:val="0060796D"/>
    <w:rsid w:val="00610334"/>
    <w:rsid w:val="006144FF"/>
    <w:rsid w:val="00614C26"/>
    <w:rsid w:val="00615AA3"/>
    <w:rsid w:val="00616B50"/>
    <w:rsid w:val="00622A71"/>
    <w:rsid w:val="00625101"/>
    <w:rsid w:val="006272EB"/>
    <w:rsid w:val="0063324E"/>
    <w:rsid w:val="006408E7"/>
    <w:rsid w:val="006416DF"/>
    <w:rsid w:val="006428A6"/>
    <w:rsid w:val="0064469B"/>
    <w:rsid w:val="00646E7F"/>
    <w:rsid w:val="00651519"/>
    <w:rsid w:val="00653DD1"/>
    <w:rsid w:val="006562F9"/>
    <w:rsid w:val="00657689"/>
    <w:rsid w:val="00657C22"/>
    <w:rsid w:val="00663F7C"/>
    <w:rsid w:val="0066444D"/>
    <w:rsid w:val="00664D4A"/>
    <w:rsid w:val="00665D92"/>
    <w:rsid w:val="00671F80"/>
    <w:rsid w:val="0067357A"/>
    <w:rsid w:val="00680233"/>
    <w:rsid w:val="006817C6"/>
    <w:rsid w:val="006859FC"/>
    <w:rsid w:val="00687BCF"/>
    <w:rsid w:val="00692F34"/>
    <w:rsid w:val="006934A4"/>
    <w:rsid w:val="00696F87"/>
    <w:rsid w:val="006A0213"/>
    <w:rsid w:val="006A17EA"/>
    <w:rsid w:val="006A4791"/>
    <w:rsid w:val="006A4E88"/>
    <w:rsid w:val="006A5A87"/>
    <w:rsid w:val="006A71F1"/>
    <w:rsid w:val="006B14DC"/>
    <w:rsid w:val="006C099B"/>
    <w:rsid w:val="006C0CB5"/>
    <w:rsid w:val="006C73B0"/>
    <w:rsid w:val="006D4B12"/>
    <w:rsid w:val="006D5884"/>
    <w:rsid w:val="006D6D68"/>
    <w:rsid w:val="006D6E76"/>
    <w:rsid w:val="006D7821"/>
    <w:rsid w:val="006F09C6"/>
    <w:rsid w:val="006F2972"/>
    <w:rsid w:val="006F4401"/>
    <w:rsid w:val="006F4F93"/>
    <w:rsid w:val="00705EDA"/>
    <w:rsid w:val="00714AC6"/>
    <w:rsid w:val="0071684C"/>
    <w:rsid w:val="007177BC"/>
    <w:rsid w:val="0072118C"/>
    <w:rsid w:val="0072161F"/>
    <w:rsid w:val="007261EE"/>
    <w:rsid w:val="007279C1"/>
    <w:rsid w:val="00731BA9"/>
    <w:rsid w:val="00732C7E"/>
    <w:rsid w:val="007525FB"/>
    <w:rsid w:val="007532AA"/>
    <w:rsid w:val="00754D00"/>
    <w:rsid w:val="00754D04"/>
    <w:rsid w:val="00757985"/>
    <w:rsid w:val="00761B36"/>
    <w:rsid w:val="007732BA"/>
    <w:rsid w:val="00776569"/>
    <w:rsid w:val="007766DA"/>
    <w:rsid w:val="0078079F"/>
    <w:rsid w:val="00782ABF"/>
    <w:rsid w:val="00783738"/>
    <w:rsid w:val="00784D1B"/>
    <w:rsid w:val="0078631F"/>
    <w:rsid w:val="0079084A"/>
    <w:rsid w:val="00791085"/>
    <w:rsid w:val="00793E52"/>
    <w:rsid w:val="0079571F"/>
    <w:rsid w:val="00797396"/>
    <w:rsid w:val="007A1844"/>
    <w:rsid w:val="007A3FC7"/>
    <w:rsid w:val="007A4D06"/>
    <w:rsid w:val="007B07DB"/>
    <w:rsid w:val="007B610C"/>
    <w:rsid w:val="007B6733"/>
    <w:rsid w:val="007C6844"/>
    <w:rsid w:val="007D01BE"/>
    <w:rsid w:val="007D4265"/>
    <w:rsid w:val="007E278B"/>
    <w:rsid w:val="007E5C01"/>
    <w:rsid w:val="007F7C3D"/>
    <w:rsid w:val="00815290"/>
    <w:rsid w:val="0081548F"/>
    <w:rsid w:val="0081570F"/>
    <w:rsid w:val="00816253"/>
    <w:rsid w:val="00816A14"/>
    <w:rsid w:val="008177EF"/>
    <w:rsid w:val="00820584"/>
    <w:rsid w:val="00821E64"/>
    <w:rsid w:val="00822D34"/>
    <w:rsid w:val="008235F9"/>
    <w:rsid w:val="00825F44"/>
    <w:rsid w:val="00827ADF"/>
    <w:rsid w:val="00834C84"/>
    <w:rsid w:val="00835B7A"/>
    <w:rsid w:val="00841516"/>
    <w:rsid w:val="00845526"/>
    <w:rsid w:val="008505A1"/>
    <w:rsid w:val="00853322"/>
    <w:rsid w:val="00865C53"/>
    <w:rsid w:val="00867179"/>
    <w:rsid w:val="008672A0"/>
    <w:rsid w:val="00873737"/>
    <w:rsid w:val="00875450"/>
    <w:rsid w:val="00881FEA"/>
    <w:rsid w:val="008824CA"/>
    <w:rsid w:val="00885F33"/>
    <w:rsid w:val="008912A8"/>
    <w:rsid w:val="0089448C"/>
    <w:rsid w:val="008A09BF"/>
    <w:rsid w:val="008A3EF2"/>
    <w:rsid w:val="008A415A"/>
    <w:rsid w:val="008B4EB3"/>
    <w:rsid w:val="008C3DFA"/>
    <w:rsid w:val="008C5FD9"/>
    <w:rsid w:val="008C7857"/>
    <w:rsid w:val="008D25BE"/>
    <w:rsid w:val="008D35DB"/>
    <w:rsid w:val="008D4322"/>
    <w:rsid w:val="008D5DDD"/>
    <w:rsid w:val="008E1E20"/>
    <w:rsid w:val="008E6BB9"/>
    <w:rsid w:val="008F5A11"/>
    <w:rsid w:val="0090482D"/>
    <w:rsid w:val="00904AC2"/>
    <w:rsid w:val="00905CBF"/>
    <w:rsid w:val="009079C5"/>
    <w:rsid w:val="00914F17"/>
    <w:rsid w:val="009170D3"/>
    <w:rsid w:val="00920EE1"/>
    <w:rsid w:val="009230BB"/>
    <w:rsid w:val="00923D9F"/>
    <w:rsid w:val="009273BE"/>
    <w:rsid w:val="00927908"/>
    <w:rsid w:val="00936B3B"/>
    <w:rsid w:val="00941707"/>
    <w:rsid w:val="00942426"/>
    <w:rsid w:val="00943979"/>
    <w:rsid w:val="0094649B"/>
    <w:rsid w:val="009503BD"/>
    <w:rsid w:val="00955117"/>
    <w:rsid w:val="009612EF"/>
    <w:rsid w:val="009629F7"/>
    <w:rsid w:val="0096337F"/>
    <w:rsid w:val="00964D89"/>
    <w:rsid w:val="00967488"/>
    <w:rsid w:val="00970F8F"/>
    <w:rsid w:val="00995A0C"/>
    <w:rsid w:val="009974F3"/>
    <w:rsid w:val="00997794"/>
    <w:rsid w:val="009A3297"/>
    <w:rsid w:val="009A3902"/>
    <w:rsid w:val="009A60CA"/>
    <w:rsid w:val="009B0B90"/>
    <w:rsid w:val="009B0DC1"/>
    <w:rsid w:val="009B25F1"/>
    <w:rsid w:val="009B37A2"/>
    <w:rsid w:val="009C21A4"/>
    <w:rsid w:val="009C3060"/>
    <w:rsid w:val="009C34AD"/>
    <w:rsid w:val="009C61FB"/>
    <w:rsid w:val="009E2112"/>
    <w:rsid w:val="009E2189"/>
    <w:rsid w:val="009E6D0C"/>
    <w:rsid w:val="009F1FA3"/>
    <w:rsid w:val="00A06906"/>
    <w:rsid w:val="00A079CF"/>
    <w:rsid w:val="00A12C2F"/>
    <w:rsid w:val="00A13962"/>
    <w:rsid w:val="00A1536E"/>
    <w:rsid w:val="00A179DD"/>
    <w:rsid w:val="00A25E4C"/>
    <w:rsid w:val="00A2712F"/>
    <w:rsid w:val="00A31978"/>
    <w:rsid w:val="00A31D65"/>
    <w:rsid w:val="00A32F76"/>
    <w:rsid w:val="00A37ED7"/>
    <w:rsid w:val="00A43A52"/>
    <w:rsid w:val="00A45939"/>
    <w:rsid w:val="00A520CE"/>
    <w:rsid w:val="00A52158"/>
    <w:rsid w:val="00A52F06"/>
    <w:rsid w:val="00A54E89"/>
    <w:rsid w:val="00A56EFC"/>
    <w:rsid w:val="00A60A57"/>
    <w:rsid w:val="00A63032"/>
    <w:rsid w:val="00A6412D"/>
    <w:rsid w:val="00A644F5"/>
    <w:rsid w:val="00A73790"/>
    <w:rsid w:val="00A73866"/>
    <w:rsid w:val="00A74C60"/>
    <w:rsid w:val="00A769CC"/>
    <w:rsid w:val="00A90BFB"/>
    <w:rsid w:val="00A91D4F"/>
    <w:rsid w:val="00A92EC7"/>
    <w:rsid w:val="00AA12E1"/>
    <w:rsid w:val="00AA2999"/>
    <w:rsid w:val="00AA56E3"/>
    <w:rsid w:val="00AC7B39"/>
    <w:rsid w:val="00AE0934"/>
    <w:rsid w:val="00AE1218"/>
    <w:rsid w:val="00AE6CBB"/>
    <w:rsid w:val="00AF3431"/>
    <w:rsid w:val="00AF4A88"/>
    <w:rsid w:val="00AF6A02"/>
    <w:rsid w:val="00B04393"/>
    <w:rsid w:val="00B0690E"/>
    <w:rsid w:val="00B1243A"/>
    <w:rsid w:val="00B15523"/>
    <w:rsid w:val="00B2131F"/>
    <w:rsid w:val="00B21AB0"/>
    <w:rsid w:val="00B21EBE"/>
    <w:rsid w:val="00B235D9"/>
    <w:rsid w:val="00B25482"/>
    <w:rsid w:val="00B27278"/>
    <w:rsid w:val="00B330FA"/>
    <w:rsid w:val="00B36878"/>
    <w:rsid w:val="00B50762"/>
    <w:rsid w:val="00B5411D"/>
    <w:rsid w:val="00B60540"/>
    <w:rsid w:val="00B60686"/>
    <w:rsid w:val="00B65FA4"/>
    <w:rsid w:val="00B6725E"/>
    <w:rsid w:val="00B727B5"/>
    <w:rsid w:val="00B8033E"/>
    <w:rsid w:val="00B81189"/>
    <w:rsid w:val="00B820BA"/>
    <w:rsid w:val="00B83A6F"/>
    <w:rsid w:val="00B86A41"/>
    <w:rsid w:val="00B87414"/>
    <w:rsid w:val="00B92B6C"/>
    <w:rsid w:val="00BA008C"/>
    <w:rsid w:val="00BA17E9"/>
    <w:rsid w:val="00BB3521"/>
    <w:rsid w:val="00BB4735"/>
    <w:rsid w:val="00BD0526"/>
    <w:rsid w:val="00BD0FD5"/>
    <w:rsid w:val="00BE3C25"/>
    <w:rsid w:val="00BF4F2D"/>
    <w:rsid w:val="00C015D0"/>
    <w:rsid w:val="00C01A64"/>
    <w:rsid w:val="00C06EF5"/>
    <w:rsid w:val="00C16D75"/>
    <w:rsid w:val="00C21B79"/>
    <w:rsid w:val="00C23BA3"/>
    <w:rsid w:val="00C251B3"/>
    <w:rsid w:val="00C33C03"/>
    <w:rsid w:val="00C418EF"/>
    <w:rsid w:val="00C42B96"/>
    <w:rsid w:val="00C456A8"/>
    <w:rsid w:val="00C45C5B"/>
    <w:rsid w:val="00C46224"/>
    <w:rsid w:val="00C5131A"/>
    <w:rsid w:val="00C51FB0"/>
    <w:rsid w:val="00C575D5"/>
    <w:rsid w:val="00C6196F"/>
    <w:rsid w:val="00C626F2"/>
    <w:rsid w:val="00C65821"/>
    <w:rsid w:val="00C67AD2"/>
    <w:rsid w:val="00C706E0"/>
    <w:rsid w:val="00C76CEC"/>
    <w:rsid w:val="00C803C0"/>
    <w:rsid w:val="00C80514"/>
    <w:rsid w:val="00C83FA3"/>
    <w:rsid w:val="00C863D6"/>
    <w:rsid w:val="00C97E4B"/>
    <w:rsid w:val="00CA30CB"/>
    <w:rsid w:val="00CA698A"/>
    <w:rsid w:val="00CA7263"/>
    <w:rsid w:val="00CB4BD3"/>
    <w:rsid w:val="00CB6679"/>
    <w:rsid w:val="00CC0585"/>
    <w:rsid w:val="00CC0AAF"/>
    <w:rsid w:val="00CC1A32"/>
    <w:rsid w:val="00CC2454"/>
    <w:rsid w:val="00CC4424"/>
    <w:rsid w:val="00CD0ADF"/>
    <w:rsid w:val="00CD3335"/>
    <w:rsid w:val="00CD382D"/>
    <w:rsid w:val="00CD6A9E"/>
    <w:rsid w:val="00CD6D52"/>
    <w:rsid w:val="00CE3D74"/>
    <w:rsid w:val="00CE4009"/>
    <w:rsid w:val="00CF3D1C"/>
    <w:rsid w:val="00D00DA9"/>
    <w:rsid w:val="00D01F85"/>
    <w:rsid w:val="00D030FA"/>
    <w:rsid w:val="00D040C6"/>
    <w:rsid w:val="00D07DD8"/>
    <w:rsid w:val="00D119CB"/>
    <w:rsid w:val="00D164CA"/>
    <w:rsid w:val="00D23232"/>
    <w:rsid w:val="00D24210"/>
    <w:rsid w:val="00D31856"/>
    <w:rsid w:val="00D3225E"/>
    <w:rsid w:val="00D36457"/>
    <w:rsid w:val="00D424DC"/>
    <w:rsid w:val="00D448A7"/>
    <w:rsid w:val="00D451C3"/>
    <w:rsid w:val="00D46292"/>
    <w:rsid w:val="00D47431"/>
    <w:rsid w:val="00D55AF1"/>
    <w:rsid w:val="00D561ED"/>
    <w:rsid w:val="00D576A9"/>
    <w:rsid w:val="00D62A85"/>
    <w:rsid w:val="00D64AA8"/>
    <w:rsid w:val="00D6556E"/>
    <w:rsid w:val="00D66D58"/>
    <w:rsid w:val="00D72BAB"/>
    <w:rsid w:val="00D77574"/>
    <w:rsid w:val="00D8185D"/>
    <w:rsid w:val="00D87DB5"/>
    <w:rsid w:val="00D91EA3"/>
    <w:rsid w:val="00D954F4"/>
    <w:rsid w:val="00D972E0"/>
    <w:rsid w:val="00DA2198"/>
    <w:rsid w:val="00DB2D70"/>
    <w:rsid w:val="00DB2ED0"/>
    <w:rsid w:val="00DB44FF"/>
    <w:rsid w:val="00DC13B0"/>
    <w:rsid w:val="00DC6DC2"/>
    <w:rsid w:val="00DD0EDB"/>
    <w:rsid w:val="00DD5C11"/>
    <w:rsid w:val="00DE05ED"/>
    <w:rsid w:val="00DE364F"/>
    <w:rsid w:val="00DE5086"/>
    <w:rsid w:val="00DE77A8"/>
    <w:rsid w:val="00DE7E3F"/>
    <w:rsid w:val="00DF1444"/>
    <w:rsid w:val="00DF2527"/>
    <w:rsid w:val="00DF2945"/>
    <w:rsid w:val="00DF4076"/>
    <w:rsid w:val="00DF6885"/>
    <w:rsid w:val="00E00BAA"/>
    <w:rsid w:val="00E02CF0"/>
    <w:rsid w:val="00E03B62"/>
    <w:rsid w:val="00E10C70"/>
    <w:rsid w:val="00E112F2"/>
    <w:rsid w:val="00E1362D"/>
    <w:rsid w:val="00E14FD5"/>
    <w:rsid w:val="00E15688"/>
    <w:rsid w:val="00E25523"/>
    <w:rsid w:val="00E26D38"/>
    <w:rsid w:val="00E36F7B"/>
    <w:rsid w:val="00E40EEC"/>
    <w:rsid w:val="00E42789"/>
    <w:rsid w:val="00E42BAF"/>
    <w:rsid w:val="00E45079"/>
    <w:rsid w:val="00E46B75"/>
    <w:rsid w:val="00E471B0"/>
    <w:rsid w:val="00E47B16"/>
    <w:rsid w:val="00E515AA"/>
    <w:rsid w:val="00E56082"/>
    <w:rsid w:val="00E5654F"/>
    <w:rsid w:val="00E56C67"/>
    <w:rsid w:val="00E56C73"/>
    <w:rsid w:val="00E60EC9"/>
    <w:rsid w:val="00E677CB"/>
    <w:rsid w:val="00E712E8"/>
    <w:rsid w:val="00E7389F"/>
    <w:rsid w:val="00E7637A"/>
    <w:rsid w:val="00E76C0F"/>
    <w:rsid w:val="00E76CD0"/>
    <w:rsid w:val="00E8150D"/>
    <w:rsid w:val="00E84A77"/>
    <w:rsid w:val="00E85145"/>
    <w:rsid w:val="00E857AC"/>
    <w:rsid w:val="00E87DA4"/>
    <w:rsid w:val="00E87F31"/>
    <w:rsid w:val="00E90041"/>
    <w:rsid w:val="00E92E80"/>
    <w:rsid w:val="00E93643"/>
    <w:rsid w:val="00E974A7"/>
    <w:rsid w:val="00E97A2F"/>
    <w:rsid w:val="00EA1AB0"/>
    <w:rsid w:val="00EA7EE2"/>
    <w:rsid w:val="00EB1D65"/>
    <w:rsid w:val="00EB4856"/>
    <w:rsid w:val="00EB7673"/>
    <w:rsid w:val="00EC1CB5"/>
    <w:rsid w:val="00EC29AB"/>
    <w:rsid w:val="00EC5146"/>
    <w:rsid w:val="00EC7B82"/>
    <w:rsid w:val="00ED3264"/>
    <w:rsid w:val="00ED3751"/>
    <w:rsid w:val="00ED6FAF"/>
    <w:rsid w:val="00EE3B20"/>
    <w:rsid w:val="00EE676F"/>
    <w:rsid w:val="00EF09CA"/>
    <w:rsid w:val="00EF3519"/>
    <w:rsid w:val="00EF41AD"/>
    <w:rsid w:val="00EF4A89"/>
    <w:rsid w:val="00EF5440"/>
    <w:rsid w:val="00EF546B"/>
    <w:rsid w:val="00F051CB"/>
    <w:rsid w:val="00F06A53"/>
    <w:rsid w:val="00F15689"/>
    <w:rsid w:val="00F159F9"/>
    <w:rsid w:val="00F16E36"/>
    <w:rsid w:val="00F214C4"/>
    <w:rsid w:val="00F22DB8"/>
    <w:rsid w:val="00F23997"/>
    <w:rsid w:val="00F25576"/>
    <w:rsid w:val="00F3175C"/>
    <w:rsid w:val="00F34270"/>
    <w:rsid w:val="00F357FB"/>
    <w:rsid w:val="00F40DEF"/>
    <w:rsid w:val="00F41B4B"/>
    <w:rsid w:val="00F45D53"/>
    <w:rsid w:val="00F51440"/>
    <w:rsid w:val="00F51D3B"/>
    <w:rsid w:val="00F5271D"/>
    <w:rsid w:val="00F53425"/>
    <w:rsid w:val="00F54D11"/>
    <w:rsid w:val="00F609B2"/>
    <w:rsid w:val="00F719D7"/>
    <w:rsid w:val="00F76599"/>
    <w:rsid w:val="00F8193D"/>
    <w:rsid w:val="00F83024"/>
    <w:rsid w:val="00F90AEE"/>
    <w:rsid w:val="00FA4B33"/>
    <w:rsid w:val="00FB215E"/>
    <w:rsid w:val="00FB4481"/>
    <w:rsid w:val="00FC1C06"/>
    <w:rsid w:val="00FC1E4D"/>
    <w:rsid w:val="00FC7181"/>
    <w:rsid w:val="00FD1367"/>
    <w:rsid w:val="00FD1F18"/>
    <w:rsid w:val="00FE2EFD"/>
    <w:rsid w:val="00FE6659"/>
    <w:rsid w:val="00FF2340"/>
    <w:rsid w:val="00FF288A"/>
    <w:rsid w:val="00FF3942"/>
    <w:rsid w:val="00FF61B5"/>
    <w:rsid w:val="021887B1"/>
    <w:rsid w:val="0621B61A"/>
    <w:rsid w:val="073AB436"/>
    <w:rsid w:val="08D067E0"/>
    <w:rsid w:val="0C43769C"/>
    <w:rsid w:val="0E395AAF"/>
    <w:rsid w:val="150D7FAE"/>
    <w:rsid w:val="194DCE43"/>
    <w:rsid w:val="19C1805B"/>
    <w:rsid w:val="1B9C1921"/>
    <w:rsid w:val="2070E48B"/>
    <w:rsid w:val="2C2EAEDF"/>
    <w:rsid w:val="2F346A34"/>
    <w:rsid w:val="33C4B775"/>
    <w:rsid w:val="3CD310A5"/>
    <w:rsid w:val="3EE2584E"/>
    <w:rsid w:val="4773228E"/>
    <w:rsid w:val="4806A6FC"/>
    <w:rsid w:val="5834589F"/>
    <w:rsid w:val="5894D6A5"/>
    <w:rsid w:val="5DFE13EB"/>
    <w:rsid w:val="5E8BDE46"/>
    <w:rsid w:val="63BA0D62"/>
    <w:rsid w:val="64E39D37"/>
    <w:rsid w:val="66B775DC"/>
    <w:rsid w:val="7E641D93"/>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46292"/>
    <w:rPr>
      <w:sz w:val="16"/>
      <w:szCs w:val="16"/>
    </w:rPr>
  </w:style>
  <w:style w:type="paragraph" w:styleId="CommentText">
    <w:name w:val="annotation text"/>
    <w:basedOn w:val="Normal"/>
    <w:link w:val="CommentTextChar"/>
    <w:uiPriority w:val="99"/>
    <w:unhideWhenUsed/>
    <w:rsid w:val="00D46292"/>
    <w:rPr>
      <w:sz w:val="20"/>
      <w:szCs w:val="20"/>
    </w:rPr>
  </w:style>
  <w:style w:type="character" w:customStyle="1" w:styleId="CommentTextChar">
    <w:name w:val="Comment Text Char"/>
    <w:basedOn w:val="DefaultParagraphFont"/>
    <w:link w:val="CommentText"/>
    <w:uiPriority w:val="99"/>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uiPriority w:val="34"/>
    <w:qFormat/>
    <w:rsid w:val="00D55AF1"/>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D3645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80886e3044ddf501da0eec7244ddaf4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cbc8f462b088b5b67c876430dc0bc8b"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YEJUMFDJ6KMC-483555117-49455</_dlc_DocId>
    <_dlc_DocIdUrl xmlns="68c2e6f3-6ea4-42c3-835e-44e49d8f3a1e">
      <Url>https://nih.sharepoint.com/sites/HRSA-OA-OPAE/Teams/officeofexternalengagement/_layouts/15/DocIdRedir.aspx?ID=YEJUMFDJ6KMC-483555117-49455</Url>
      <Description>YEJUMFDJ6KMC-483555117-49455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68B1A-3617-4AAF-9793-5AF259D2F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3.xml><?xml version="1.0" encoding="utf-8"?>
<ds:datastoreItem xmlns:ds="http://schemas.openxmlformats.org/officeDocument/2006/customXml" ds:itemID="{0EFC6B20-CDEB-4252-B19B-28FF9F7C499D}">
  <ds:schemaRefs>
    <ds:schemaRef ds:uri="http://schemas.microsoft.com/sharepoint/events"/>
  </ds:schemaRefs>
</ds:datastoreItem>
</file>

<file path=customXml/itemProps4.xml><?xml version="1.0" encoding="utf-8"?>
<ds:datastoreItem xmlns:ds="http://schemas.openxmlformats.org/officeDocument/2006/customXml" ds:itemID="{1E8CBF77-6372-4304-AA4D-BDF3FD9952C9}">
  <ds:schemaRef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67db86a1-9af1-43d3-bfc7-627a4d2f08a0"/>
    <ds:schemaRef ds:uri="68c2e6f3-6ea4-42c3-835e-44e49d8f3a1e"/>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D038599-F1EF-4FFE-9B60-FAB1635E44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HRSA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Cooper, Laura (HRSA)</cp:lastModifiedBy>
  <cp:revision>73</cp:revision>
  <cp:lastPrinted>2015-10-27T16:28:00Z</cp:lastPrinted>
  <dcterms:created xsi:type="dcterms:W3CDTF">2026-02-09T19:34:00Z</dcterms:created>
  <dcterms:modified xsi:type="dcterms:W3CDTF">2026-03-17T20:28:20Z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c85b71c1-4881-4dd7-9502-07ff8defdade</vt:lpwstr>
  </property>
</Properties>
</file>