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7ED4" w:rsidP="00BE66F2" w14:paraId="62A3DF2E" w14:textId="77777777">
      <w:pPr>
        <w:jc w:val="center"/>
        <w:rPr>
          <w:b/>
        </w:rPr>
      </w:pPr>
      <w:r>
        <w:rPr>
          <w:b/>
        </w:rPr>
        <w:t>Privacy Act Checklist</w:t>
      </w:r>
    </w:p>
    <w:p w:rsidR="00977ED4" w:rsidRPr="00B63946" w:rsidP="00BE66F2" w14:paraId="43B5C43F" w14:textId="77777777">
      <w:pPr>
        <w:jc w:val="center"/>
        <w:rPr>
          <w:bCs/>
          <w:iCs/>
        </w:rPr>
      </w:pPr>
      <w:r w:rsidRPr="00A90E24">
        <w:rPr>
          <w:b/>
        </w:rPr>
        <w:t xml:space="preserve">OMB </w:t>
      </w:r>
      <w:r w:rsidR="007D7A50">
        <w:rPr>
          <w:b/>
        </w:rPr>
        <w:t>C</w:t>
      </w:r>
      <w:r w:rsidRPr="00A90E24">
        <w:rPr>
          <w:b/>
        </w:rPr>
        <w:t>ontrol #</w:t>
      </w:r>
      <w:r w:rsidR="00EB1509">
        <w:rPr>
          <w:b/>
        </w:rPr>
        <w:t>: 0920</w:t>
      </w:r>
      <w:r w:rsidR="001B5C4D">
        <w:rPr>
          <w:b/>
        </w:rPr>
        <w:t>-0770</w:t>
      </w:r>
      <w:r w:rsidRPr="00A90E24">
        <w:rPr>
          <w:b/>
        </w:rPr>
        <w:t xml:space="preserve"> </w:t>
      </w:r>
    </w:p>
    <w:p w:rsidR="00BA17DC" w:rsidRPr="00BA17DC" w:rsidP="00BE66F2" w14:paraId="2F368B3D" w14:textId="77777777">
      <w:pPr>
        <w:autoSpaceDE w:val="0"/>
        <w:autoSpaceDN w:val="0"/>
        <w:adjustRightInd w:val="0"/>
        <w:jc w:val="center"/>
        <w:rPr>
          <w:b/>
          <w:bCs/>
        </w:rPr>
      </w:pPr>
      <w:r>
        <w:rPr>
          <w:b/>
          <w:bCs/>
        </w:rPr>
        <w:t>Title of Project</w:t>
      </w:r>
      <w:r w:rsidR="00EB1509">
        <w:rPr>
          <w:b/>
          <w:bCs/>
        </w:rPr>
        <w:t xml:space="preserve">: National HIV Behavioral Surveillance </w:t>
      </w:r>
      <w:r w:rsidR="00E854A3">
        <w:rPr>
          <w:b/>
          <w:bCs/>
        </w:rPr>
        <w:t>System</w:t>
      </w:r>
    </w:p>
    <w:p w:rsidR="00977ED4" w:rsidRPr="008228C9" w:rsidP="00BE66F2" w14:paraId="5A8881A5" w14:textId="77777777">
      <w:pPr>
        <w:rPr>
          <w:bCs/>
        </w:rPr>
      </w:pPr>
    </w:p>
    <w:p w:rsidR="00977ED4" w:rsidP="00BE66F2" w14:paraId="41E272A7" w14:textId="77777777">
      <w:pPr>
        <w:rPr>
          <w:b/>
        </w:rPr>
      </w:pPr>
      <w:r w:rsidRPr="00BF6094">
        <w:rPr>
          <w:b/>
        </w:rPr>
        <w:t>Does the data collection involve collecting sensitive or personally identifiable information?</w:t>
      </w:r>
    </w:p>
    <w:p w:rsidR="00BE66F2" w:rsidP="00BE66F2" w14:paraId="27555719" w14:textId="77777777">
      <w:pPr>
        <w:rPr>
          <w:b/>
        </w:rPr>
      </w:pPr>
    </w:p>
    <w:p w:rsidR="00145A50" w:rsidP="00145A50" w14:paraId="0FFB192D" w14:textId="77777777">
      <w:pPr>
        <w:autoSpaceDE w:val="0"/>
        <w:autoSpaceDN w:val="0"/>
        <w:adjustRightInd w:val="0"/>
      </w:pPr>
      <w:r w:rsidRPr="00CD6299">
        <w:t>The only personally identifiable information collected is the respondent’s date of birth</w:t>
      </w:r>
      <w:r w:rsidRPr="00CD6299">
        <w:t>.</w:t>
      </w:r>
      <w:r>
        <w:t xml:space="preserve"> </w:t>
      </w:r>
      <w:r w:rsidRPr="00145A50">
        <w:t xml:space="preserve">Full date of birth is collected during the eligibility screening (Attachment 3a). </w:t>
      </w:r>
      <w:r>
        <w:t xml:space="preserve">It is collected </w:t>
      </w:r>
      <w:r w:rsidRPr="00145A50">
        <w:t xml:space="preserve">for two reasons; to ensure participants meet the eligibility criteria for participation in the assessment, and for the purpose of identifying potential duplicate records or participants who have participated more than once per cycle. Records that have the exact same date of birth are compared on date of survey and other demographic information such as race, education, and zip code; determinations of whether a record is a duplicate or a participant has already participated during the cycle are made based on how closely this information matches. </w:t>
      </w:r>
      <w:r>
        <w:t xml:space="preserve">The collected response will not be linked to any other personal identifiable information, therefore, NHBS data cannot be used to reveal the identity of any one person. </w:t>
      </w:r>
      <w:r w:rsidRPr="00145A50">
        <w:t xml:space="preserve">Data collected through NHBS, both locally and at CDC, are stored and accessed by a survey identification number. </w:t>
      </w:r>
    </w:p>
    <w:p w:rsidR="00145A50" w:rsidP="00145A50" w14:paraId="2F018494" w14:textId="77777777">
      <w:pPr>
        <w:autoSpaceDE w:val="0"/>
        <w:autoSpaceDN w:val="0"/>
        <w:adjustRightInd w:val="0"/>
      </w:pPr>
    </w:p>
    <w:p w:rsidR="00145A50" w:rsidP="00145A50" w14:paraId="6847E234" w14:textId="77777777">
      <w:pPr>
        <w:autoSpaceDE w:val="0"/>
        <w:autoSpaceDN w:val="0"/>
        <w:adjustRightInd w:val="0"/>
      </w:pPr>
      <w:r>
        <w:t xml:space="preserve">The NHBS behavioral assessment involves collecting information on the respondents’ sexual or drug use behaviors that increase the risk for acquisition or transmission of HIV and patterns of HIV testing.  Although the information requested is sensitive, the purposes of this project cannot be accomplished without their collection.  Participants will be told that they may decline to participate without penalty or if they agree to participate, they may refuse to answer any question. They will also be informed that the data will be used to improve HIV prevention services for </w:t>
      </w:r>
      <w:r>
        <w:t>persons</w:t>
      </w:r>
      <w:r>
        <w:t xml:space="preserve"> at increased risk of HIV in their area, and that aggregated data may be released in published reports.  </w:t>
      </w:r>
    </w:p>
    <w:p w:rsidR="00145A50" w:rsidP="00145A50" w14:paraId="28BDC6D3" w14:textId="77777777">
      <w:pPr>
        <w:autoSpaceDE w:val="0"/>
        <w:autoSpaceDN w:val="0"/>
        <w:adjustRightInd w:val="0"/>
      </w:pPr>
    </w:p>
    <w:p w:rsidR="00BE66F2" w:rsidRPr="00BE66F2" w:rsidP="00145A50" w14:paraId="13814FA4" w14:textId="77777777">
      <w:pPr>
        <w:autoSpaceDE w:val="0"/>
        <w:autoSpaceDN w:val="0"/>
        <w:adjustRightInd w:val="0"/>
      </w:pPr>
      <w:r>
        <w:t xml:space="preserve">In situations in which sensitive information may be collected, as for this project, loss of confidentiality could potentially result in harm to respondents. No information that could directly identify an individual will be collected as part of the behavioral assessment interview.   Data collected for this project </w:t>
      </w:r>
      <w:r>
        <w:t>are</w:t>
      </w:r>
      <w:r>
        <w:t xml:space="preserve"> protected under a </w:t>
      </w:r>
      <w:r>
        <w:t>Federal</w:t>
      </w:r>
      <w:r>
        <w:t xml:space="preserve"> assurance of confidentiality.   </w:t>
      </w:r>
    </w:p>
    <w:p w:rsidR="00BE66F2" w:rsidP="00BE66F2" w14:paraId="62D908E3" w14:textId="77777777">
      <w:pPr>
        <w:rPr>
          <w:b/>
        </w:rPr>
      </w:pPr>
    </w:p>
    <w:p w:rsidR="00977ED4" w:rsidP="00BE66F2" w14:paraId="3B36E327" w14:textId="77777777">
      <w:pPr>
        <w:rPr>
          <w:b/>
        </w:rPr>
      </w:pPr>
      <w:r w:rsidRPr="00C4577F">
        <w:rPr>
          <w:b/>
        </w:rPr>
        <w:t>Describe how personal information will be maintained and who will have access to it.</w:t>
      </w:r>
    </w:p>
    <w:p w:rsidR="005F52E3" w:rsidP="00BE66F2" w14:paraId="43B51E38" w14:textId="77777777">
      <w:pPr>
        <w:rPr>
          <w:b/>
        </w:rPr>
      </w:pPr>
    </w:p>
    <w:p w:rsidR="00CD6299" w:rsidP="00CD6299" w14:paraId="16551606" w14:textId="77777777">
      <w:pPr>
        <w:tabs>
          <w:tab w:val="left" w:pos="540"/>
        </w:tabs>
      </w:pPr>
      <w:r>
        <w:t xml:space="preserve">Several safety precautions are in place to prevent any information from being connected to a respondent.  Security of data on the portable computers will be maintained through training, password protection, encryption of devices, and controlling access to hardware.  </w:t>
      </w:r>
    </w:p>
    <w:p w:rsidR="00CD6299" w:rsidP="00CD6299" w14:paraId="593AA930" w14:textId="77777777">
      <w:pPr>
        <w:tabs>
          <w:tab w:val="left" w:pos="540"/>
        </w:tabs>
      </w:pPr>
    </w:p>
    <w:p w:rsidR="00CD6299" w:rsidP="00CD6299" w14:paraId="3A797B71" w14:textId="77777777">
      <w:pPr>
        <w:tabs>
          <w:tab w:val="left" w:pos="540"/>
        </w:tabs>
      </w:pPr>
      <w:r>
        <w:t xml:space="preserve">Interviewers will complete security and confidentiality training and sign a statement indicating their understanding of security and confidentiality policies (Attachment 7).  Recruiters and interviewers will also receive training from CDC staff on how to protect the security and confidentiality of the information collected.     </w:t>
      </w:r>
    </w:p>
    <w:p w:rsidR="00CD6299" w:rsidP="00CD6299" w14:paraId="61817232" w14:textId="77777777">
      <w:pPr>
        <w:tabs>
          <w:tab w:val="left" w:pos="540"/>
        </w:tabs>
      </w:pPr>
    </w:p>
    <w:p w:rsidR="00CD6299" w:rsidP="00CD6299" w14:paraId="3E06C154" w14:textId="77777777">
      <w:pPr>
        <w:tabs>
          <w:tab w:val="left" w:pos="540"/>
        </w:tabs>
      </w:pPr>
      <w:r>
        <w:t xml:space="preserve">The NHBS interview will be conducted by trained NHBS staff in a private location where the questions and responses cannot be overhead by others. NHBS data will be transmitted to CDC via the secure system, the </w:t>
      </w:r>
      <w:r w:rsidR="004C2BE3">
        <w:t xml:space="preserve">CDC’s </w:t>
      </w:r>
      <w:r>
        <w:t xml:space="preserve">Data Coordinating Center (DCC). Encryption security for all NHBS data must meet the current National Institute of Standards and Technology (NIST) Federal Information Processing Standards (FIPS), which meet or exceed Advanced Encryption Standards (AES).  See the document “Data Security and Confidentiality Guidelines for HIV, Viral Hepatitis, Sexually Transmitted Disease, and Tuberculosis Programs” available at (www.cdc.gov/nchhstp/programintegration/docs/PCSIDataSecurityGuidelines.pdf). </w:t>
      </w:r>
    </w:p>
    <w:p w:rsidR="00CD6299" w:rsidP="00CD6299" w14:paraId="24339333" w14:textId="77777777">
      <w:pPr>
        <w:tabs>
          <w:tab w:val="left" w:pos="540"/>
        </w:tabs>
      </w:pPr>
    </w:p>
    <w:p w:rsidR="00CD6299" w:rsidP="00CD6299" w14:paraId="69A2E3A4" w14:textId="77777777">
      <w:pPr>
        <w:tabs>
          <w:tab w:val="left" w:pos="540"/>
        </w:tabs>
      </w:pPr>
      <w:r>
        <w:t>A number of</w:t>
      </w:r>
      <w:r>
        <w:t xml:space="preserve"> required protections ensure the security of the data on the portable computers. The portable computers are solely used for NHBS data collection activities. NHBS data are encrypted when stored on a portable device. Portable computers are protected by using a coded password only known by authorized NHBS project staff.  NHBS data are deleted from the portable computers after the last interview of the day by uploading the collected interviews to the main database. The portable computers must be </w:t>
      </w:r>
      <w:r>
        <w:t>kept with the staff at all times</w:t>
      </w:r>
      <w:r>
        <w:t xml:space="preserve"> in the field; the computers are collected and secured by the field supervisor after the last interview each day.  When not in use in the field, the portable computers are to be locked in a drawer or an office. </w:t>
      </w:r>
    </w:p>
    <w:p w:rsidR="00CD6299" w:rsidP="00CD6299" w14:paraId="2903FBCC" w14:textId="77777777">
      <w:pPr>
        <w:tabs>
          <w:tab w:val="left" w:pos="540"/>
        </w:tabs>
      </w:pPr>
    </w:p>
    <w:p w:rsidR="00977ED4" w:rsidRPr="00CD6299" w:rsidP="00CD6299" w14:paraId="18DF8632" w14:textId="77777777">
      <w:pPr>
        <w:tabs>
          <w:tab w:val="left" w:pos="540"/>
        </w:tabs>
      </w:pPr>
      <w:r>
        <w:t xml:space="preserve">The Assurance of Confidentiality is enforced with appropriate training and contractual agreements which clarify the responsibilities of all participants in HIV/AIDS surveillance activities who have access to information in identifiable form or sensitive information.  State and local health department personnel who conduct HIV/AIDS surveillance are subject to the confidentiality obligations described in the CDC Data Security and Confidentiality Guidelines for HIV, Viral Hepatitis, Sexually Transmitted Disease, and Tuberculosis Programs” available at (www.cdc.gov/nchhstp/programintegration/docs/PCSIDataSecurityGuidelines.pdf) and are required to undergo security and confidentiality training.  </w:t>
      </w:r>
    </w:p>
    <w:p w:rsidR="00C2152E" w:rsidRPr="00C4577F" w:rsidP="00BE66F2" w14:paraId="522BF1C6" w14:textId="77777777">
      <w:pPr>
        <w:tabs>
          <w:tab w:val="left" w:pos="540"/>
        </w:tabs>
        <w:rPr>
          <w:b/>
        </w:rPr>
      </w:pPr>
    </w:p>
    <w:p w:rsidR="00977ED4" w:rsidP="00BE66F2" w14:paraId="7AE708F3" w14:textId="77777777">
      <w:pPr>
        <w:rPr>
          <w:b/>
        </w:rPr>
      </w:pPr>
      <w:r w:rsidRPr="00C2152E">
        <w:rPr>
          <w:b/>
        </w:rPr>
        <w:t>How long will sensitive or personal information be maintained?</w:t>
      </w:r>
      <w:r w:rsidRPr="00BF6094">
        <w:rPr>
          <w:b/>
        </w:rPr>
        <w:t xml:space="preserve"> </w:t>
      </w:r>
      <w:r w:rsidR="00D50AF6">
        <w:rPr>
          <w:b/>
        </w:rPr>
        <w:t xml:space="preserve"> </w:t>
      </w:r>
      <w:r w:rsidRPr="00B1732A" w:rsidR="00D50AF6">
        <w:rPr>
          <w:b/>
        </w:rPr>
        <w:t>This information is crucial.</w:t>
      </w:r>
      <w:r w:rsidRPr="00BF6094" w:rsidR="00D50AF6">
        <w:rPr>
          <w:b/>
        </w:rPr>
        <w:t xml:space="preserve"> If sensitive information is maintained for even one day, the Privacy Act will </w:t>
      </w:r>
      <w:r w:rsidRPr="00BF6094" w:rsidR="00D50AF6">
        <w:rPr>
          <w:b/>
        </w:rPr>
        <w:t>apply</w:t>
      </w:r>
      <w:r w:rsidRPr="00BF6094" w:rsidR="00D50AF6">
        <w:rPr>
          <w:b/>
        </w:rPr>
        <w:t xml:space="preserve"> and we will have to provide language in the clearance package.</w:t>
      </w:r>
    </w:p>
    <w:p w:rsidR="00D40173" w:rsidP="00BE66F2" w14:paraId="0C4F522F" w14:textId="77777777">
      <w:pPr>
        <w:rPr>
          <w:b/>
        </w:rPr>
      </w:pPr>
    </w:p>
    <w:p w:rsidR="004C2BE3" w:rsidRPr="004C2BE3" w:rsidP="00BE66F2" w14:paraId="5A108AF2" w14:textId="77777777">
      <w:r w:rsidRPr="004C2BE3">
        <w:t xml:space="preserve">As discussed above, the only personally identifiable information collected is the respondent’s date of birth.  </w:t>
      </w:r>
      <w:r w:rsidRPr="004C2BE3">
        <w:t>A number of</w:t>
      </w:r>
      <w:r w:rsidRPr="004C2BE3">
        <w:t xml:space="preserve"> sensitive questions about sexual behavior and other topics are asked and are central to the purpose of </w:t>
      </w:r>
      <w:r w:rsidRPr="004C2BE3">
        <w:t>the data</w:t>
      </w:r>
      <w:r w:rsidRPr="004C2BE3">
        <w:t xml:space="preserve"> collection. Because this is a surveillance system and one major goal is to use the data to understand trends in HIV risk and prevention behaviors and HIV infection, NHBS data are maintained indefinitely for ongoing trend analyses.</w:t>
      </w:r>
    </w:p>
    <w:p w:rsidR="00BE66F2" w:rsidP="00C2152E" w14:paraId="47AF56C2" w14:textId="77777777">
      <w:pPr>
        <w:jc w:val="center"/>
        <w:rPr>
          <w:b/>
        </w:rPr>
      </w:pPr>
    </w:p>
    <w:p w:rsidR="00977ED4" w:rsidP="00BE66F2" w14:paraId="2CA01915" w14:textId="77777777">
      <w:pPr>
        <w:rPr>
          <w:b/>
        </w:rPr>
      </w:pPr>
      <w:r>
        <w:rPr>
          <w:b/>
        </w:rPr>
        <w:t xml:space="preserve">Will the </w:t>
      </w:r>
      <w:r w:rsidRPr="007F7948">
        <w:rPr>
          <w:b/>
        </w:rPr>
        <w:t>collected information</w:t>
      </w:r>
      <w:r w:rsidRPr="007F7948">
        <w:rPr>
          <w:b/>
        </w:rPr>
        <w:t xml:space="preserve"> be covered by the appropriate CDC Assurance of Confidentiality?</w:t>
      </w:r>
    </w:p>
    <w:p w:rsidR="00977ED4" w:rsidP="00BE66F2" w14:paraId="14EF14D8" w14:textId="77777777">
      <w:pPr>
        <w:rPr>
          <w:b/>
        </w:rPr>
      </w:pPr>
    </w:p>
    <w:p w:rsidR="00341592" w:rsidRPr="006329A2" w:rsidP="00BE66F2" w14:paraId="32FF709F" w14:textId="77777777">
      <w:r w:rsidRPr="006329A2">
        <w:t xml:space="preserve">Yes, the collected information will be covered by the Assurance of Confidentiality.  </w:t>
      </w:r>
    </w:p>
    <w:p w:rsidR="00977ED4" w:rsidRPr="00BF6094" w:rsidP="00BE66F2" w14:paraId="0C90488D" w14:textId="77777777">
      <w:pPr>
        <w:tabs>
          <w:tab w:val="left" w:pos="540"/>
        </w:tabs>
        <w:rPr>
          <w:b/>
        </w:rPr>
      </w:pPr>
      <w:r w:rsidRPr="00BF6094">
        <w:rPr>
          <w:b/>
        </w:rPr>
        <w:t>If identifiable information will be filed and retrieve</w:t>
      </w:r>
      <w:r>
        <w:rPr>
          <w:b/>
        </w:rPr>
        <w:t>d by the name of the individual:</w:t>
      </w:r>
    </w:p>
    <w:p w:rsidR="002214D3" w:rsidP="00BE66F2" w14:paraId="163BF2F6" w14:textId="77777777"/>
    <w:p w:rsidR="00977ED4" w:rsidP="00BE66F2" w14:paraId="14E48184" w14:textId="77777777">
      <w:r w:rsidRPr="006329A2">
        <w:t xml:space="preserve">Identifiable information will not be filed or retrieved by the name of the individual.  Information on individual participants will be filed and retrieved by a unique participant number.  </w:t>
      </w:r>
    </w:p>
    <w:sectPr>
      <w:headerReference w:type="even" r:id="rId7"/>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3430B7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286" w14:paraId="4C05B9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D659B3" w14:paraId="30E502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1478">
      <w:rPr>
        <w:rStyle w:val="PageNumber"/>
        <w:noProof/>
      </w:rPr>
      <w:t>1</w:t>
    </w:r>
    <w:r>
      <w:rPr>
        <w:rStyle w:val="PageNumber"/>
      </w:rPr>
      <w:fldChar w:fldCharType="end"/>
    </w:r>
  </w:p>
  <w:p w:rsidR="002A4286" w14:paraId="5C981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286" w:rsidP="00007BEA" w14:paraId="77D0FBD6"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4286" w:rsidP="00977ED4" w14:paraId="275A28F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6B1A"/>
    <w:multiLevelType w:val="multilevel"/>
    <w:tmpl w:val="22DCD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906A5"/>
    <w:multiLevelType w:val="hybridMultilevel"/>
    <w:tmpl w:val="485EB92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2E547D88"/>
    <w:multiLevelType w:val="multilevel"/>
    <w:tmpl w:val="603EB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455C0FD5"/>
    <w:multiLevelType w:val="multilevel"/>
    <w:tmpl w:val="AFC24B14"/>
    <w:lvl w:ilvl="0">
      <w:start w:val="1"/>
      <w:numFmt w:val="decimal"/>
      <w:lvlText w:val="%1."/>
      <w:lvlJc w:val="left"/>
      <w:pPr>
        <w:tabs>
          <w:tab w:val="num" w:pos="360"/>
        </w:tabs>
        <w:ind w:left="360" w:hanging="360"/>
      </w:pPr>
    </w:lvl>
    <w:lvl w:ilvl="1">
      <w:start w:val="4"/>
      <w:numFmt w:val="upperRoman"/>
      <w:lvlText w:val="%2."/>
      <w:lvlJc w:val="left"/>
      <w:pPr>
        <w:tabs>
          <w:tab w:val="num" w:pos="1440"/>
        </w:tabs>
        <w:ind w:left="1440" w:hanging="720"/>
      </w:pPr>
      <w:rPr>
        <w:rFonts w:cs="Arial" w:hint="default"/>
        <w:color w:val="333333"/>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A416ADE"/>
    <w:multiLevelType w:val="multilevel"/>
    <w:tmpl w:val="3ED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207057">
    <w:abstractNumId w:val="4"/>
  </w:num>
  <w:num w:numId="2" w16cid:durableId="1155102842">
    <w:abstractNumId w:val="2"/>
  </w:num>
  <w:num w:numId="3" w16cid:durableId="891236826">
    <w:abstractNumId w:val="0"/>
  </w:num>
  <w:num w:numId="4" w16cid:durableId="847062633">
    <w:abstractNumId w:val="6"/>
  </w:num>
  <w:num w:numId="5" w16cid:durableId="1280339939">
    <w:abstractNumId w:val="5"/>
  </w:num>
  <w:num w:numId="6" w16cid:durableId="534080437">
    <w:abstractNumId w:val="3"/>
  </w:num>
  <w:num w:numId="7" w16cid:durableId="102787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D4"/>
    <w:rsid w:val="00007BEA"/>
    <w:rsid w:val="00065DFB"/>
    <w:rsid w:val="00145A50"/>
    <w:rsid w:val="00193845"/>
    <w:rsid w:val="001B5C4D"/>
    <w:rsid w:val="001E112A"/>
    <w:rsid w:val="001E5995"/>
    <w:rsid w:val="001F7872"/>
    <w:rsid w:val="002214D3"/>
    <w:rsid w:val="00250B1E"/>
    <w:rsid w:val="00287FC6"/>
    <w:rsid w:val="002A4286"/>
    <w:rsid w:val="002A5E72"/>
    <w:rsid w:val="002E1478"/>
    <w:rsid w:val="00341592"/>
    <w:rsid w:val="0039145D"/>
    <w:rsid w:val="003A2B35"/>
    <w:rsid w:val="00442F07"/>
    <w:rsid w:val="004929DA"/>
    <w:rsid w:val="004C2BE3"/>
    <w:rsid w:val="004E4266"/>
    <w:rsid w:val="005F52E3"/>
    <w:rsid w:val="006329A2"/>
    <w:rsid w:val="006D69B6"/>
    <w:rsid w:val="00781622"/>
    <w:rsid w:val="007D7A50"/>
    <w:rsid w:val="007F7948"/>
    <w:rsid w:val="008228C9"/>
    <w:rsid w:val="00977ED4"/>
    <w:rsid w:val="009F7C7D"/>
    <w:rsid w:val="00A12DBB"/>
    <w:rsid w:val="00A461DE"/>
    <w:rsid w:val="00A90E24"/>
    <w:rsid w:val="00B129B1"/>
    <w:rsid w:val="00B1732A"/>
    <w:rsid w:val="00B63946"/>
    <w:rsid w:val="00BA17DC"/>
    <w:rsid w:val="00BE66F2"/>
    <w:rsid w:val="00BF6094"/>
    <w:rsid w:val="00C2152E"/>
    <w:rsid w:val="00C355F1"/>
    <w:rsid w:val="00C4052E"/>
    <w:rsid w:val="00C4577F"/>
    <w:rsid w:val="00C80B0F"/>
    <w:rsid w:val="00CB02E7"/>
    <w:rsid w:val="00CD6299"/>
    <w:rsid w:val="00D40173"/>
    <w:rsid w:val="00D50AF6"/>
    <w:rsid w:val="00D659B3"/>
    <w:rsid w:val="00DC7624"/>
    <w:rsid w:val="00E854A3"/>
    <w:rsid w:val="00EA35CF"/>
    <w:rsid w:val="00EB0A3F"/>
    <w:rsid w:val="00EB1509"/>
    <w:rsid w:val="00F42611"/>
    <w:rsid w:val="00FE6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2D3753"/>
  <w15:chartTrackingRefBased/>
  <w15:docId w15:val="{91F9CAF3-8527-4346-9121-81C64343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7ED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77ED4"/>
    <w:pPr>
      <w:spacing w:before="100" w:beforeAutospacing="1" w:after="100" w:afterAutospacing="1"/>
    </w:pPr>
  </w:style>
  <w:style w:type="paragraph" w:styleId="Header">
    <w:name w:val="header"/>
    <w:basedOn w:val="Normal"/>
    <w:rsid w:val="00977ED4"/>
    <w:pPr>
      <w:tabs>
        <w:tab w:val="center" w:pos="4320"/>
        <w:tab w:val="right" w:pos="8640"/>
      </w:tabs>
    </w:pPr>
  </w:style>
  <w:style w:type="paragraph" w:styleId="Footer">
    <w:name w:val="footer"/>
    <w:basedOn w:val="Normal"/>
    <w:rsid w:val="00977ED4"/>
    <w:pPr>
      <w:tabs>
        <w:tab w:val="center" w:pos="4320"/>
        <w:tab w:val="right" w:pos="8640"/>
      </w:tabs>
    </w:pPr>
  </w:style>
  <w:style w:type="character" w:styleId="PageNumber">
    <w:name w:val="page number"/>
    <w:basedOn w:val="DefaultParagraphFont"/>
    <w:rsid w:val="0097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documentManagement>
</p:properties>
</file>

<file path=customXml/itemProps1.xml><?xml version="1.0" encoding="utf-8"?>
<ds:datastoreItem xmlns:ds="http://schemas.openxmlformats.org/officeDocument/2006/customXml" ds:itemID="{07C2DCBC-DFE5-45AC-ABD6-F35C5B6F4D23}">
  <ds:schemaRefs>
    <ds:schemaRef ds:uri="http://schemas.microsoft.com/sharepoint/v3/contenttype/forms"/>
  </ds:schemaRefs>
</ds:datastoreItem>
</file>

<file path=customXml/itemProps2.xml><?xml version="1.0" encoding="utf-8"?>
<ds:datastoreItem xmlns:ds="http://schemas.openxmlformats.org/officeDocument/2006/customXml" ds:itemID="{D52C79E2-42FA-417B-B0D7-3013E183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EB517-5DEC-48FC-AB95-C1E18B5026E0}">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6d99551-97ca-45ca-a982-ea19bff6bae5"/>
    <ds:schemaRef ds:uri="6c3d5830-b950-4954-ac96-5861572f76a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ITSO</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creator>vbs6</dc:creator>
  <cp:lastModifiedBy>Clunis, Odion (CDC/OD/OS)</cp:lastModifiedBy>
  <cp:revision>2</cp:revision>
  <cp:lastPrinted>2009-05-19T14:14:00Z</cp:lastPrinted>
  <dcterms:created xsi:type="dcterms:W3CDTF">2026-03-10T15:20:00Z</dcterms:created>
  <dcterms:modified xsi:type="dcterms:W3CDTF">2026-03-10T15:20:00Z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6bfc226b-ef2a-4f58-b43b-80ea158d8ffc</vt:lpwstr>
  </property>
  <property fmtid="{D5CDD505-2E9C-101B-9397-08002B2CF9AE}" pid="3" name="MSIP_Label_8af03ff0-41c5-4c41-b55e-fabb8fae94be_ActionId">
    <vt:lpwstr>cb5f8a70-b3b6-4949-a92f-6dea23f3ff74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2026-03-10T15:20:48Z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