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62F9" w:rsidRPr="00E85657" w:rsidP="00AC62F9" w14:paraId="5C23ACE6" w14:textId="77777777">
      <w:pPr>
        <w:pStyle w:val="coverdate"/>
        <w:jc w:val="center"/>
        <w:rPr>
          <w:rFonts w:ascii="Times New Roman" w:hAnsi="Times New Roman"/>
          <w:b/>
          <w:i/>
          <w:noProof/>
          <w:sz w:val="24"/>
          <w:szCs w:val="24"/>
        </w:rPr>
      </w:pPr>
      <w:r>
        <w:rPr>
          <w:rFonts w:ascii="Times New Roman" w:hAnsi="Times New Roman"/>
          <w:b/>
          <w:i/>
          <w:noProof/>
          <w:sz w:val="24"/>
          <w:szCs w:val="24"/>
        </w:rPr>
        <w:t>SUPPORTING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Pr>
          <w:rFonts w:ascii="Times New Roman" w:hAnsi="Times New Roman"/>
          <w:i/>
          <w:noProof/>
          <w:sz w:val="24"/>
          <w:szCs w:val="24"/>
        </w:rPr>
        <w:t xml:space="preserve">B </w:t>
      </w:r>
    </w:p>
    <w:p w:rsidR="00AC62F9" w:rsidP="00AC62F9" w14:paraId="5FACEB83" w14:textId="77777777">
      <w:pPr>
        <w:pStyle w:val="coverdate"/>
        <w:jc w:val="center"/>
        <w:rPr>
          <w:rFonts w:ascii="Times New Roman" w:hAnsi="Times New Roman"/>
          <w:b/>
          <w:noProof/>
          <w:sz w:val="24"/>
          <w:szCs w:val="24"/>
        </w:rPr>
      </w:pPr>
    </w:p>
    <w:p w:rsidR="00AC62F9" w:rsidRPr="00E85657" w:rsidP="00AC62F9" w14:paraId="07D3F961" w14:textId="77777777">
      <w:pPr>
        <w:pStyle w:val="coverdate"/>
        <w:jc w:val="center"/>
        <w:rPr>
          <w:rFonts w:ascii="Times New Roman" w:hAnsi="Times New Roman"/>
          <w:noProof/>
          <w:sz w:val="24"/>
          <w:szCs w:val="24"/>
        </w:rPr>
      </w:pPr>
      <w:r w:rsidRPr="00E85657">
        <w:rPr>
          <w:rFonts w:ascii="Times New Roman" w:hAnsi="Times New Roman"/>
          <w:noProof/>
          <w:sz w:val="24"/>
          <w:szCs w:val="24"/>
        </w:rPr>
        <w:t>OMB #</w:t>
      </w:r>
    </w:p>
    <w:p w:rsidR="00AC62F9" w:rsidP="00AC62F9" w14:paraId="6A12AA38" w14:textId="77777777">
      <w:pPr>
        <w:pStyle w:val="coverdate"/>
        <w:jc w:val="center"/>
        <w:rPr>
          <w:rFonts w:ascii="Times New Roman" w:hAnsi="Times New Roman"/>
          <w:b/>
          <w:noProof/>
          <w:sz w:val="24"/>
          <w:szCs w:val="24"/>
        </w:rPr>
      </w:pPr>
    </w:p>
    <w:p w:rsidR="00AC62F9" w:rsidP="00AC62F9" w14:paraId="69191815" w14:textId="77777777">
      <w:pPr>
        <w:pStyle w:val="coverdate"/>
        <w:jc w:val="center"/>
        <w:rPr>
          <w:rFonts w:ascii="Times New Roman" w:hAnsi="Times New Roman"/>
          <w:b/>
          <w:noProof/>
          <w:sz w:val="24"/>
          <w:szCs w:val="24"/>
        </w:rPr>
      </w:pPr>
    </w:p>
    <w:p w:rsidR="00AC62F9" w:rsidP="00AC62F9" w14:paraId="02BDD37F" w14:textId="77777777">
      <w:pPr>
        <w:pStyle w:val="coverdate"/>
        <w:jc w:val="center"/>
        <w:rPr>
          <w:rFonts w:ascii="Times New Roman" w:hAnsi="Times New Roman"/>
          <w:b/>
          <w:noProof/>
          <w:sz w:val="24"/>
          <w:szCs w:val="24"/>
        </w:rPr>
      </w:pPr>
    </w:p>
    <w:p w:rsidR="00AC62F9" w:rsidRPr="001A6433" w:rsidP="00AC62F9" w14:paraId="476757E6" w14:textId="77777777">
      <w:pPr>
        <w:pStyle w:val="coverdate"/>
        <w:jc w:val="center"/>
        <w:rPr>
          <w:rFonts w:ascii="Times New Roman" w:hAnsi="Times New Roman"/>
          <w:b/>
          <w:noProof/>
          <w:sz w:val="28"/>
          <w:szCs w:val="24"/>
        </w:rPr>
      </w:pPr>
      <w:r>
        <w:rPr>
          <w:rFonts w:ascii="Times New Roman" w:hAnsi="Times New Roman"/>
          <w:b/>
          <w:bCs/>
          <w:noProof/>
          <w:sz w:val="28"/>
          <w:szCs w:val="24"/>
        </w:rPr>
        <w:t xml:space="preserve">Comprehensive </w:t>
      </w:r>
      <w:r w:rsidRPr="001A6433">
        <w:rPr>
          <w:rFonts w:ascii="Times New Roman" w:hAnsi="Times New Roman"/>
          <w:b/>
          <w:bCs/>
          <w:noProof/>
          <w:sz w:val="28"/>
          <w:szCs w:val="24"/>
        </w:rPr>
        <w:t>Evaluation of the Implementation and Up</w:t>
      </w:r>
      <w:r>
        <w:rPr>
          <w:rFonts w:ascii="Times New Roman" w:hAnsi="Times New Roman"/>
          <w:b/>
          <w:bCs/>
          <w:noProof/>
          <w:sz w:val="28"/>
          <w:szCs w:val="24"/>
        </w:rPr>
        <w:t>take</w:t>
      </w:r>
      <w:r w:rsidRPr="001A6433">
        <w:rPr>
          <w:rFonts w:ascii="Times New Roman" w:hAnsi="Times New Roman"/>
          <w:b/>
          <w:bCs/>
          <w:noProof/>
          <w:sz w:val="28"/>
          <w:szCs w:val="24"/>
        </w:rPr>
        <w:t xml:space="preserve"> of the CDC Clinical Practice Guideline for Prescribing Opioids for Pain</w:t>
      </w:r>
    </w:p>
    <w:p w:rsidR="00AC62F9" w:rsidP="00AC62F9" w14:paraId="62A3E533" w14:textId="77777777">
      <w:pPr>
        <w:pStyle w:val="coverdate"/>
        <w:jc w:val="center"/>
        <w:rPr>
          <w:rFonts w:ascii="Times New Roman" w:hAnsi="Times New Roman"/>
          <w:b/>
          <w:noProof/>
          <w:sz w:val="24"/>
          <w:szCs w:val="24"/>
        </w:rPr>
      </w:pPr>
    </w:p>
    <w:p w:rsidR="00AC62F9" w:rsidRPr="00103FB7" w:rsidP="00AC62F9" w14:paraId="449CD3C8" w14:textId="77777777">
      <w:pPr>
        <w:pStyle w:val="coverdate"/>
        <w:jc w:val="center"/>
        <w:rPr>
          <w:rFonts w:ascii="Times New Roman" w:hAnsi="Times New Roman"/>
          <w:b/>
          <w:noProof/>
          <w:sz w:val="24"/>
          <w:szCs w:val="24"/>
        </w:rPr>
      </w:pPr>
    </w:p>
    <w:p w:rsidR="00AC62F9" w:rsidRPr="00987407" w:rsidP="00AC62F9" w14:paraId="4F757BF8" w14:textId="5BFEB347">
      <w:pPr>
        <w:pStyle w:val="coverdate"/>
        <w:jc w:val="center"/>
        <w:rPr>
          <w:rFonts w:ascii="Times New Roman" w:hAnsi="Times New Roman"/>
          <w:sz w:val="24"/>
          <w:szCs w:val="24"/>
        </w:rPr>
      </w:pPr>
      <w:r>
        <w:rPr>
          <w:rFonts w:ascii="Times New Roman" w:hAnsi="Times New Roman"/>
          <w:b/>
          <w:bCs/>
          <w:sz w:val="24"/>
          <w:szCs w:val="24"/>
        </w:rPr>
        <w:t xml:space="preserve">Date: </w:t>
      </w:r>
      <w:r w:rsidRPr="00987407">
        <w:rPr>
          <w:rFonts w:ascii="Times New Roman" w:hAnsi="Times New Roman"/>
          <w:sz w:val="24"/>
          <w:szCs w:val="24"/>
        </w:rPr>
        <w:t>November 21</w:t>
      </w:r>
      <w:r w:rsidRPr="00987407" w:rsidR="00594074">
        <w:rPr>
          <w:rFonts w:ascii="Times New Roman" w:hAnsi="Times New Roman"/>
          <w:sz w:val="24"/>
          <w:szCs w:val="24"/>
        </w:rPr>
        <w:t>,</w:t>
      </w:r>
      <w:r w:rsidRPr="00987407">
        <w:rPr>
          <w:rFonts w:ascii="Times New Roman" w:hAnsi="Times New Roman"/>
          <w:sz w:val="24"/>
          <w:szCs w:val="24"/>
        </w:rPr>
        <w:t xml:space="preserve"> 2024</w:t>
      </w:r>
    </w:p>
    <w:p w:rsidR="00AC62F9" w:rsidRPr="004E0BC5" w:rsidP="00AC62F9" w14:paraId="6921AA8A" w14:textId="77777777">
      <w:pPr>
        <w:pStyle w:val="covertextwithline"/>
        <w:pBdr>
          <w:bottom w:val="none" w:sz="0" w:space="0" w:color="auto"/>
        </w:pBdr>
        <w:spacing w:line="260" w:lineRule="exact"/>
        <w:jc w:val="center"/>
        <w:rPr>
          <w:rFonts w:ascii="Times New Roman" w:hAnsi="Times New Roman"/>
          <w:sz w:val="24"/>
          <w:szCs w:val="24"/>
        </w:rPr>
      </w:pPr>
    </w:p>
    <w:p w:rsidR="00AC62F9" w:rsidRPr="004B0E81" w:rsidP="00AC62F9" w14:paraId="4B985AFB" w14:textId="77777777">
      <w:pPr>
        <w:spacing w:line="240" w:lineRule="auto"/>
        <w:rPr>
          <w:rFonts w:ascii="Calibri" w:eastAsia="Aptos" w:hAnsi="Calibri" w:cs="Calibri"/>
          <w14:ligatures w14:val="standardContextual"/>
        </w:rPr>
      </w:pPr>
    </w:p>
    <w:p w:rsidR="00AC62F9" w:rsidRPr="004E0BC5" w:rsidP="00AC62F9" w14:paraId="2EE729C6" w14:textId="77777777">
      <w:pPr>
        <w:pStyle w:val="covertextwithline"/>
        <w:pBdr>
          <w:bottom w:val="none" w:sz="0" w:space="0" w:color="auto"/>
        </w:pBdr>
        <w:spacing w:line="260" w:lineRule="exact"/>
        <w:jc w:val="center"/>
        <w:rPr>
          <w:rFonts w:ascii="Times New Roman" w:hAnsi="Times New Roman"/>
          <w:sz w:val="24"/>
          <w:szCs w:val="24"/>
        </w:rPr>
      </w:pPr>
    </w:p>
    <w:p w:rsidR="00AC62F9" w:rsidRPr="004E0BC5" w:rsidP="00AC62F9" w14:paraId="753A5B8E" w14:textId="77777777">
      <w:pPr>
        <w:pStyle w:val="covertextwithline"/>
        <w:pBdr>
          <w:bottom w:val="none" w:sz="0" w:space="0" w:color="auto"/>
        </w:pBdr>
        <w:spacing w:line="260" w:lineRule="exact"/>
        <w:jc w:val="center"/>
        <w:rPr>
          <w:rFonts w:ascii="Times New Roman" w:hAnsi="Times New Roman"/>
          <w:b/>
          <w:sz w:val="24"/>
          <w:szCs w:val="24"/>
        </w:rPr>
      </w:pPr>
    </w:p>
    <w:p w:rsidR="00AC62F9" w:rsidP="00AC62F9" w14:paraId="5AD7537D" w14:textId="77777777">
      <w:pPr>
        <w:pStyle w:val="coverdate"/>
        <w:jc w:val="center"/>
        <w:rPr>
          <w:rFonts w:ascii="Times New Roman" w:hAnsi="Times New Roman"/>
          <w:sz w:val="24"/>
          <w:szCs w:val="24"/>
        </w:rPr>
      </w:pPr>
      <w:r>
        <w:rPr>
          <w:rFonts w:ascii="Times New Roman" w:hAnsi="Times New Roman"/>
          <w:sz w:val="24"/>
          <w:szCs w:val="24"/>
        </w:rPr>
        <w:t>Point of Contact:</w:t>
      </w:r>
    </w:p>
    <w:p w:rsidR="00AC62F9" w:rsidP="00AC62F9" w14:paraId="11AADAD3" w14:textId="77777777">
      <w:pPr>
        <w:pStyle w:val="coverdate"/>
        <w:jc w:val="center"/>
        <w:rPr>
          <w:rFonts w:ascii="Times New Roman" w:hAnsi="Times New Roman"/>
          <w:sz w:val="24"/>
          <w:szCs w:val="24"/>
        </w:rPr>
      </w:pPr>
      <w:r>
        <w:rPr>
          <w:rFonts w:ascii="Times New Roman" w:hAnsi="Times New Roman"/>
          <w:sz w:val="24"/>
          <w:szCs w:val="24"/>
        </w:rPr>
        <w:t>Kristine M. Schmit, MD, MPH</w:t>
      </w:r>
    </w:p>
    <w:p w:rsidR="00AC62F9" w:rsidP="00AC62F9" w14:paraId="62998028" w14:textId="77777777">
      <w:pPr>
        <w:pStyle w:val="coverdate"/>
        <w:jc w:val="center"/>
        <w:rPr>
          <w:rFonts w:ascii="Times New Roman" w:hAnsi="Times New Roman"/>
          <w:sz w:val="24"/>
          <w:szCs w:val="24"/>
        </w:rPr>
      </w:pPr>
    </w:p>
    <w:p w:rsidR="00AC62F9" w:rsidP="00AC62F9" w14:paraId="35D65E84" w14:textId="77777777">
      <w:pPr>
        <w:pStyle w:val="coverdate"/>
        <w:jc w:val="center"/>
        <w:rPr>
          <w:rFonts w:ascii="Times New Roman" w:hAnsi="Times New Roman"/>
          <w:sz w:val="24"/>
          <w:szCs w:val="24"/>
        </w:rPr>
      </w:pPr>
      <w:r>
        <w:rPr>
          <w:rFonts w:ascii="Times New Roman" w:hAnsi="Times New Roman"/>
          <w:sz w:val="24"/>
          <w:szCs w:val="24"/>
        </w:rPr>
        <w:t xml:space="preserve">Contact Information: </w:t>
      </w:r>
    </w:p>
    <w:p w:rsidR="00AC62F9" w:rsidP="00AC62F9" w14:paraId="7BF4BB93" w14:textId="77777777">
      <w:pPr>
        <w:pStyle w:val="coverdate"/>
        <w:jc w:val="center"/>
        <w:rPr>
          <w:rFonts w:ascii="Times New Roman" w:hAnsi="Times New Roman"/>
          <w:sz w:val="24"/>
          <w:szCs w:val="24"/>
        </w:rPr>
      </w:pPr>
      <w:r>
        <w:rPr>
          <w:rFonts w:ascii="Times New Roman" w:hAnsi="Times New Roman"/>
          <w:sz w:val="24"/>
          <w:szCs w:val="24"/>
        </w:rPr>
        <w:t>Centers for Disease Control and Prevention</w:t>
      </w:r>
    </w:p>
    <w:p w:rsidR="00AC62F9" w:rsidP="00AC62F9" w14:paraId="76CCFD7F" w14:textId="77777777">
      <w:pPr>
        <w:pStyle w:val="coverdate"/>
        <w:jc w:val="center"/>
        <w:rPr>
          <w:rFonts w:ascii="Times New Roman" w:hAnsi="Times New Roman"/>
          <w:sz w:val="24"/>
          <w:szCs w:val="24"/>
        </w:rPr>
      </w:pPr>
      <w:r>
        <w:rPr>
          <w:rFonts w:ascii="Times New Roman" w:hAnsi="Times New Roman"/>
          <w:sz w:val="24"/>
          <w:szCs w:val="24"/>
        </w:rPr>
        <w:t>National Center for Injury Prevention and Control</w:t>
      </w:r>
    </w:p>
    <w:p w:rsidR="00AC62F9" w:rsidP="00AC62F9" w14:paraId="3125DE29" w14:textId="77777777">
      <w:pPr>
        <w:pStyle w:val="coverdate"/>
        <w:jc w:val="center"/>
        <w:rPr>
          <w:rFonts w:ascii="Times New Roman" w:hAnsi="Times New Roman"/>
          <w:sz w:val="24"/>
          <w:szCs w:val="24"/>
        </w:rPr>
      </w:pPr>
      <w:r>
        <w:rPr>
          <w:rFonts w:ascii="Times New Roman" w:hAnsi="Times New Roman"/>
          <w:sz w:val="24"/>
          <w:szCs w:val="24"/>
        </w:rPr>
        <w:t>Division of Overdose Prevention</w:t>
      </w:r>
    </w:p>
    <w:p w:rsidR="008D1074" w:rsidRPr="008D1074" w:rsidP="008D1074" w14:paraId="70E8037A" w14:textId="72D16422">
      <w:pPr>
        <w:spacing w:after="160" w:line="259" w:lineRule="auto"/>
        <w:ind w:firstLine="0"/>
        <w:rPr>
          <w:rFonts w:eastAsia="Calibri"/>
          <w:color w:val="000000"/>
          <w:szCs w:val="24"/>
          <w:lang w:val="pt-PT"/>
        </w:rPr>
      </w:pPr>
    </w:p>
    <w:p w:rsidR="006A260C" w:rsidRPr="00915504" w:rsidP="006A260C" w14:paraId="472D747C" w14:textId="77777777">
      <w:pPr>
        <w:pStyle w:val="covertextwithline"/>
        <w:pBdr>
          <w:bottom w:val="none" w:sz="0" w:space="0" w:color="auto"/>
        </w:pBdr>
        <w:spacing w:line="260" w:lineRule="exact"/>
        <w:jc w:val="center"/>
        <w:rPr>
          <w:lang w:val="pt-PT"/>
        </w:rPr>
      </w:pPr>
    </w:p>
    <w:p w:rsidR="006A260C" w:rsidRPr="00915504" w:rsidP="006A260C" w14:paraId="35DA82DA" w14:textId="626C1240">
      <w:pPr>
        <w:pStyle w:val="covertextwithline"/>
        <w:pBdr>
          <w:bottom w:val="none" w:sz="0" w:space="0" w:color="auto"/>
        </w:pBdr>
        <w:spacing w:line="260" w:lineRule="exact"/>
        <w:jc w:val="center"/>
        <w:rPr>
          <w:lang w:val="pt-PT"/>
        </w:rPr>
      </w:pPr>
    </w:p>
    <w:p w:rsidR="006A260C" w:rsidRPr="00915504" w:rsidP="006A260C" w14:paraId="1ADABBD1" w14:textId="77777777">
      <w:pPr>
        <w:pStyle w:val="covertextwithline"/>
        <w:pBdr>
          <w:bottom w:val="none" w:sz="0" w:space="0" w:color="auto"/>
        </w:pBdr>
        <w:spacing w:line="260" w:lineRule="exact"/>
        <w:jc w:val="center"/>
        <w:rPr>
          <w:b/>
          <w:sz w:val="24"/>
          <w:szCs w:val="24"/>
          <w:lang w:val="pt-PT"/>
        </w:rPr>
      </w:pPr>
    </w:p>
    <w:p w:rsidR="005D116A" w:rsidRPr="00915504" w:rsidP="005D116A" w14:paraId="327D6561" w14:textId="77777777">
      <w:pPr>
        <w:jc w:val="center"/>
        <w:rPr>
          <w:sz w:val="28"/>
          <w:szCs w:val="28"/>
          <w:lang w:val="pt-PT"/>
        </w:rPr>
      </w:pPr>
      <w:bookmarkStart w:id="0" w:name="ContractNumber"/>
      <w:bookmarkStart w:id="1" w:name="Address2"/>
      <w:bookmarkEnd w:id="0"/>
      <w:bookmarkEnd w:id="1"/>
    </w:p>
    <w:p w:rsidR="00652E4B" w:rsidRPr="00915504" w:rsidP="00652E4B" w14:paraId="6E15538F" w14:textId="77777777">
      <w:pPr>
        <w:pStyle w:val="NormalSS"/>
        <w:rPr>
          <w:rFonts w:eastAsiaTheme="minorEastAsia"/>
          <w:lang w:val="pt-PT"/>
        </w:rPr>
        <w:sectPr w:rsidSect="000701FB">
          <w:headerReference w:type="default" r:id="rId10"/>
          <w:footerReference w:type="first" r:id="rId11"/>
          <w:pgSz w:w="12240" w:h="15840" w:code="1"/>
          <w:pgMar w:top="1440" w:right="1260" w:bottom="1440" w:left="1440" w:header="720" w:footer="720" w:gutter="0"/>
          <w:pgBorders w:offsetFrom="page">
            <w:bottom w:val="single" w:sz="4" w:space="24" w:color="FFFFFF" w:themeColor="background1"/>
          </w:pgBorders>
          <w:cols w:space="720"/>
          <w:vAlign w:val="center"/>
          <w:docGrid w:linePitch="360"/>
        </w:sectPr>
      </w:pPr>
    </w:p>
    <w:bookmarkStart w:id="2" w:name="_Hlk31725256" w:displacedByCustomXml="next"/>
    <w:sdt>
      <w:sdtPr>
        <w:rPr>
          <w:rFonts w:ascii="Times New Roman" w:eastAsia="Times New Roman" w:hAnsi="Times New Roman" w:cs="Times New Roman"/>
          <w:color w:val="auto"/>
          <w:sz w:val="24"/>
          <w:szCs w:val="20"/>
        </w:rPr>
        <w:id w:val="-1725366410"/>
        <w:docPartObj>
          <w:docPartGallery w:val="Table of Contents"/>
          <w:docPartUnique/>
        </w:docPartObj>
      </w:sdtPr>
      <w:sdtEndPr>
        <w:rPr>
          <w:b/>
          <w:bCs/>
          <w:noProof/>
          <w:szCs w:val="24"/>
        </w:rPr>
      </w:sdtEndPr>
      <w:sdtContent>
        <w:p w:rsidR="004A5229" w:rsidP="00CA770C" w14:paraId="347476E9" w14:textId="19F6935A">
          <w:pPr>
            <w:pStyle w:val="TOCHeading"/>
            <w:jc w:val="center"/>
            <w:rPr>
              <w:rFonts w:asciiTheme="majorBidi" w:hAnsiTheme="majorBidi"/>
              <w:b/>
              <w:bCs/>
              <w:color w:val="auto"/>
            </w:rPr>
          </w:pPr>
          <w:r w:rsidRPr="004C2104">
            <w:rPr>
              <w:rFonts w:asciiTheme="majorBidi" w:hAnsiTheme="majorBidi"/>
              <w:b/>
              <w:bCs/>
              <w:color w:val="auto"/>
            </w:rPr>
            <w:t>CONTENTS</w:t>
          </w:r>
        </w:p>
        <w:p w:rsidR="00CA770C" w:rsidRPr="00CA770C" w:rsidP="00CA770C" w14:paraId="44C35E69" w14:textId="77777777"/>
        <w:p w:rsidR="006E26BF" w14:paraId="4EB8AC5F" w14:textId="33FE6C30">
          <w:pPr>
            <w:pStyle w:val="TOC1"/>
            <w:rPr>
              <w:rFonts w:asciiTheme="minorHAnsi" w:hAnsiTheme="minorHAnsi" w:cstheme="minorBidi"/>
              <w:caps w:val="0"/>
              <w:noProof/>
              <w:kern w:val="2"/>
              <w14:ligatures w14:val="standardContextual"/>
            </w:rPr>
          </w:pPr>
          <w:r w:rsidRPr="00A43597">
            <w:fldChar w:fldCharType="begin"/>
          </w:r>
          <w:r w:rsidRPr="00986034">
            <w:instrText xml:space="preserve"> TOC \o "1-3" \h \z \u </w:instrText>
          </w:r>
          <w:r w:rsidRPr="00A43597">
            <w:fldChar w:fldCharType="separate"/>
          </w:r>
          <w:hyperlink w:anchor="_Toc167962950" w:history="1">
            <w:r w:rsidRPr="008953C4">
              <w:rPr>
                <w:rStyle w:val="Hyperlink"/>
                <w:noProof/>
              </w:rPr>
              <w:t>B. INFORMATION COLLECTION PROCEDURES</w:t>
            </w:r>
            <w:r>
              <w:rPr>
                <w:noProof/>
                <w:webHidden/>
              </w:rPr>
              <w:tab/>
            </w:r>
            <w:r>
              <w:rPr>
                <w:noProof/>
                <w:webHidden/>
              </w:rPr>
              <w:fldChar w:fldCharType="begin"/>
            </w:r>
            <w:r>
              <w:rPr>
                <w:noProof/>
                <w:webHidden/>
              </w:rPr>
              <w:instrText xml:space="preserve"> PAGEREF _Toc167962950 \h </w:instrText>
            </w:r>
            <w:r>
              <w:rPr>
                <w:noProof/>
                <w:webHidden/>
              </w:rPr>
              <w:fldChar w:fldCharType="separate"/>
            </w:r>
            <w:r w:rsidR="00572111">
              <w:rPr>
                <w:noProof/>
                <w:webHidden/>
              </w:rPr>
              <w:t>1</w:t>
            </w:r>
            <w:r>
              <w:rPr>
                <w:noProof/>
                <w:webHidden/>
              </w:rPr>
              <w:fldChar w:fldCharType="end"/>
            </w:r>
          </w:hyperlink>
        </w:p>
        <w:p w:rsidR="006E26BF" w14:paraId="1DB99A5F" w14:textId="022C21A6">
          <w:pPr>
            <w:pStyle w:val="TOC2"/>
            <w:rPr>
              <w:rFonts w:asciiTheme="minorHAnsi" w:eastAsiaTheme="minorEastAsia" w:hAnsiTheme="minorHAnsi" w:cstheme="minorBidi"/>
              <w:kern w:val="2"/>
              <w:sz w:val="24"/>
              <w:szCs w:val="24"/>
              <w14:ligatures w14:val="standardContextual"/>
            </w:rPr>
          </w:pPr>
          <w:hyperlink w:anchor="_Toc167962951" w:history="1">
            <w:r w:rsidRPr="008953C4">
              <w:rPr>
                <w:rStyle w:val="Hyperlink"/>
              </w:rPr>
              <w:t>B1. Respondent Universe and Sampling Methods</w:t>
            </w:r>
            <w:r>
              <w:rPr>
                <w:webHidden/>
              </w:rPr>
              <w:tab/>
            </w:r>
            <w:r>
              <w:rPr>
                <w:webHidden/>
              </w:rPr>
              <w:fldChar w:fldCharType="begin"/>
            </w:r>
            <w:r>
              <w:rPr>
                <w:webHidden/>
              </w:rPr>
              <w:instrText xml:space="preserve"> PAGEREF _Toc167962951 \h </w:instrText>
            </w:r>
            <w:r>
              <w:rPr>
                <w:webHidden/>
              </w:rPr>
              <w:fldChar w:fldCharType="separate"/>
            </w:r>
            <w:r w:rsidR="00572111">
              <w:rPr>
                <w:webHidden/>
              </w:rPr>
              <w:t>1</w:t>
            </w:r>
            <w:r>
              <w:rPr>
                <w:webHidden/>
              </w:rPr>
              <w:fldChar w:fldCharType="end"/>
            </w:r>
          </w:hyperlink>
        </w:p>
        <w:p w:rsidR="006E26BF" w14:paraId="7463EA87" w14:textId="5232209D">
          <w:pPr>
            <w:pStyle w:val="TOC2"/>
            <w:rPr>
              <w:rFonts w:asciiTheme="minorHAnsi" w:eastAsiaTheme="minorEastAsia" w:hAnsiTheme="minorHAnsi" w:cstheme="minorBidi"/>
              <w:kern w:val="2"/>
              <w:sz w:val="24"/>
              <w:szCs w:val="24"/>
              <w14:ligatures w14:val="standardContextual"/>
            </w:rPr>
          </w:pPr>
          <w:hyperlink w:anchor="_Toc167962952" w:history="1">
            <w:r w:rsidRPr="008953C4">
              <w:rPr>
                <w:rStyle w:val="Hyperlink"/>
              </w:rPr>
              <w:t>B2. Procedures for the Collection of Information</w:t>
            </w:r>
            <w:r>
              <w:rPr>
                <w:webHidden/>
              </w:rPr>
              <w:tab/>
            </w:r>
            <w:r>
              <w:rPr>
                <w:webHidden/>
              </w:rPr>
              <w:fldChar w:fldCharType="begin"/>
            </w:r>
            <w:r>
              <w:rPr>
                <w:webHidden/>
              </w:rPr>
              <w:instrText xml:space="preserve"> PAGEREF _Toc167962952 \h </w:instrText>
            </w:r>
            <w:r>
              <w:rPr>
                <w:webHidden/>
              </w:rPr>
              <w:fldChar w:fldCharType="separate"/>
            </w:r>
            <w:r w:rsidR="00572111">
              <w:rPr>
                <w:webHidden/>
              </w:rPr>
              <w:t>8</w:t>
            </w:r>
            <w:r>
              <w:rPr>
                <w:webHidden/>
              </w:rPr>
              <w:fldChar w:fldCharType="end"/>
            </w:r>
          </w:hyperlink>
        </w:p>
        <w:p w:rsidR="006E26BF" w14:paraId="382929D7" w14:textId="6A16960E">
          <w:pPr>
            <w:pStyle w:val="TOC2"/>
            <w:rPr>
              <w:rFonts w:asciiTheme="minorHAnsi" w:eastAsiaTheme="minorEastAsia" w:hAnsiTheme="minorHAnsi" w:cstheme="minorBidi"/>
              <w:kern w:val="2"/>
              <w:sz w:val="24"/>
              <w:szCs w:val="24"/>
              <w14:ligatures w14:val="standardContextual"/>
            </w:rPr>
          </w:pPr>
          <w:hyperlink w:anchor="_Toc167962953" w:history="1">
            <w:r w:rsidRPr="008953C4">
              <w:rPr>
                <w:rStyle w:val="Hyperlink"/>
              </w:rPr>
              <w:t>B3. Methods to Maximize Response Rates and Address Nonresponse</w:t>
            </w:r>
            <w:r>
              <w:rPr>
                <w:webHidden/>
              </w:rPr>
              <w:tab/>
            </w:r>
            <w:r>
              <w:rPr>
                <w:webHidden/>
              </w:rPr>
              <w:fldChar w:fldCharType="begin"/>
            </w:r>
            <w:r>
              <w:rPr>
                <w:webHidden/>
              </w:rPr>
              <w:instrText xml:space="preserve"> PAGEREF _Toc167962953 \h </w:instrText>
            </w:r>
            <w:r>
              <w:rPr>
                <w:webHidden/>
              </w:rPr>
              <w:fldChar w:fldCharType="separate"/>
            </w:r>
            <w:r w:rsidR="00572111">
              <w:rPr>
                <w:webHidden/>
              </w:rPr>
              <w:t>9</w:t>
            </w:r>
            <w:r>
              <w:rPr>
                <w:webHidden/>
              </w:rPr>
              <w:fldChar w:fldCharType="end"/>
            </w:r>
          </w:hyperlink>
        </w:p>
        <w:p w:rsidR="006E26BF" w14:paraId="1E36ED0E" w14:textId="1DD50449">
          <w:pPr>
            <w:pStyle w:val="TOC2"/>
            <w:rPr>
              <w:rFonts w:asciiTheme="minorHAnsi" w:eastAsiaTheme="minorEastAsia" w:hAnsiTheme="minorHAnsi" w:cstheme="minorBidi"/>
              <w:kern w:val="2"/>
              <w:sz w:val="24"/>
              <w:szCs w:val="24"/>
              <w14:ligatures w14:val="standardContextual"/>
            </w:rPr>
          </w:pPr>
          <w:hyperlink w:anchor="_Toc167962954" w:history="1">
            <w:r w:rsidRPr="008953C4">
              <w:rPr>
                <w:rStyle w:val="Hyperlink"/>
              </w:rPr>
              <w:t>B4. Test of Procedures or Methods to be Undertaken</w:t>
            </w:r>
            <w:r>
              <w:rPr>
                <w:webHidden/>
              </w:rPr>
              <w:tab/>
            </w:r>
            <w:r>
              <w:rPr>
                <w:webHidden/>
              </w:rPr>
              <w:fldChar w:fldCharType="begin"/>
            </w:r>
            <w:r>
              <w:rPr>
                <w:webHidden/>
              </w:rPr>
              <w:instrText xml:space="preserve"> PAGEREF _Toc167962954 \h </w:instrText>
            </w:r>
            <w:r>
              <w:rPr>
                <w:webHidden/>
              </w:rPr>
              <w:fldChar w:fldCharType="separate"/>
            </w:r>
            <w:r w:rsidR="00572111">
              <w:rPr>
                <w:webHidden/>
              </w:rPr>
              <w:t>10</w:t>
            </w:r>
            <w:r>
              <w:rPr>
                <w:webHidden/>
              </w:rPr>
              <w:fldChar w:fldCharType="end"/>
            </w:r>
          </w:hyperlink>
        </w:p>
        <w:p w:rsidR="006E26BF" w14:paraId="3C3104A8" w14:textId="114EBB11">
          <w:pPr>
            <w:pStyle w:val="TOC2"/>
            <w:rPr>
              <w:rFonts w:asciiTheme="minorHAnsi" w:eastAsiaTheme="minorEastAsia" w:hAnsiTheme="minorHAnsi" w:cstheme="minorBidi"/>
              <w:kern w:val="2"/>
              <w:sz w:val="24"/>
              <w:szCs w:val="24"/>
              <w14:ligatures w14:val="standardContextual"/>
            </w:rPr>
          </w:pPr>
          <w:hyperlink w:anchor="_Toc167962955" w:history="1">
            <w:r w:rsidRPr="008953C4">
              <w:rPr>
                <w:rStyle w:val="Hyperlink"/>
              </w:rPr>
              <w:t>B5. Individuals Consulted on Statistical Aspects and Individuals Collecting and Analyzing Data</w:t>
            </w:r>
            <w:r>
              <w:rPr>
                <w:webHidden/>
              </w:rPr>
              <w:tab/>
            </w:r>
            <w:r>
              <w:rPr>
                <w:webHidden/>
              </w:rPr>
              <w:fldChar w:fldCharType="begin"/>
            </w:r>
            <w:r>
              <w:rPr>
                <w:webHidden/>
              </w:rPr>
              <w:instrText xml:space="preserve"> PAGEREF _Toc167962955 \h </w:instrText>
            </w:r>
            <w:r>
              <w:rPr>
                <w:webHidden/>
              </w:rPr>
              <w:fldChar w:fldCharType="separate"/>
            </w:r>
            <w:r w:rsidR="00572111">
              <w:rPr>
                <w:webHidden/>
              </w:rPr>
              <w:t>10</w:t>
            </w:r>
            <w:r>
              <w:rPr>
                <w:webHidden/>
              </w:rPr>
              <w:fldChar w:fldCharType="end"/>
            </w:r>
          </w:hyperlink>
        </w:p>
        <w:p w:rsidR="004A5229" w14:paraId="73028F39" w14:textId="414A91C5">
          <w:r w:rsidRPr="00A43597">
            <w:rPr>
              <w:rFonts w:asciiTheme="majorBidi" w:hAnsiTheme="majorBidi" w:cstheme="majorBidi"/>
              <w:b/>
              <w:bCs/>
              <w:noProof/>
            </w:rPr>
            <w:fldChar w:fldCharType="end"/>
          </w:r>
        </w:p>
      </w:sdtContent>
    </w:sdt>
    <w:p w:rsidR="00785869" w:rsidRPr="00785869" w:rsidP="00785869" w14:paraId="13B4E1D6" w14:textId="77777777">
      <w:pPr>
        <w:pStyle w:val="Normalcontinued"/>
        <w:rPr>
          <w:rFonts w:eastAsiaTheme="minorEastAsia"/>
        </w:rPr>
      </w:pPr>
    </w:p>
    <w:p w:rsidR="00785869" w:rsidRPr="001D062C" w:rsidP="001D062C" w14:paraId="4D8B4AC9" w14:textId="77777777">
      <w:pPr>
        <w:rPr>
          <w:rFonts w:eastAsiaTheme="minorEastAsia"/>
        </w:rPr>
      </w:pPr>
    </w:p>
    <w:bookmarkEnd w:id="2"/>
    <w:p w:rsidR="000167E1" w:rsidP="006514D0" w14:paraId="16BBD6EC" w14:textId="0DACD9FF">
      <w:pPr>
        <w:rPr>
          <w:rFonts w:eastAsiaTheme="minorEastAsia"/>
        </w:rPr>
      </w:pPr>
    </w:p>
    <w:p w:rsidR="006514D0" w:rsidP="006514D0" w14:paraId="60580351" w14:textId="77777777">
      <w:pPr>
        <w:rPr>
          <w:rFonts w:eastAsiaTheme="minorEastAsia"/>
        </w:rPr>
      </w:pPr>
    </w:p>
    <w:p w:rsidR="006514D0" w:rsidP="006514D0" w14:paraId="585E2273" w14:textId="77777777">
      <w:pPr>
        <w:rPr>
          <w:rFonts w:eastAsiaTheme="minorEastAsia"/>
        </w:rPr>
      </w:pPr>
    </w:p>
    <w:p w:rsidR="006514D0" w:rsidP="006514D0" w14:paraId="3E00157C" w14:textId="77777777">
      <w:pPr>
        <w:rPr>
          <w:rFonts w:eastAsiaTheme="minorEastAsia"/>
        </w:rPr>
      </w:pPr>
    </w:p>
    <w:p w:rsidR="006514D0" w14:paraId="33B00C33" w14:textId="77777777">
      <w:pPr>
        <w:spacing w:after="240" w:line="240" w:lineRule="auto"/>
        <w:ind w:firstLine="0"/>
        <w:rPr>
          <w:rFonts w:ascii="Arial Black" w:hAnsi="Arial Black"/>
          <w:caps/>
          <w:sz w:val="30"/>
          <w:szCs w:val="30"/>
        </w:rPr>
        <w:sectPr w:rsidSect="000701FB">
          <w:headerReference w:type="default" r:id="rId12"/>
          <w:footerReference w:type="default" r:id="rId13"/>
          <w:pgSz w:w="12240" w:h="15840" w:code="1"/>
          <w:pgMar w:top="1440" w:right="1260" w:bottom="1440" w:left="1440" w:header="720" w:footer="720" w:gutter="0"/>
          <w:pgBorders w:offsetFrom="page">
            <w:bottom w:val="single" w:sz="4" w:space="24" w:color="FFFFFF" w:themeColor="background1"/>
          </w:pgBorders>
          <w:pgNumType w:fmt="lowerRoman" w:start="1"/>
          <w:cols w:space="720"/>
          <w:docGrid w:linePitch="360"/>
        </w:sectPr>
      </w:pPr>
      <w:bookmarkStart w:id="3" w:name="_Toc62807434"/>
      <w:bookmarkStart w:id="4" w:name="_Toc164676121"/>
    </w:p>
    <w:p w:rsidR="006514D0" w:rsidRPr="00164537" w:rsidP="006514D0" w14:paraId="735A1D60" w14:textId="25FB64AC">
      <w:pPr>
        <w:pStyle w:val="Heading1"/>
        <w:rPr>
          <w:sz w:val="30"/>
          <w:szCs w:val="30"/>
        </w:rPr>
      </w:pPr>
      <w:bookmarkStart w:id="5" w:name="_Toc167962950"/>
      <w:r w:rsidRPr="00164537">
        <w:rPr>
          <w:sz w:val="30"/>
          <w:szCs w:val="30"/>
        </w:rPr>
        <w:t>B. INFORMATION COLLECTION PROCEDURES</w:t>
      </w:r>
      <w:bookmarkEnd w:id="3"/>
      <w:bookmarkEnd w:id="4"/>
      <w:bookmarkEnd w:id="5"/>
    </w:p>
    <w:p w:rsidR="006514D0" w:rsidP="00197ACC" w14:paraId="40BC0E91" w14:textId="4C4425D8">
      <w:pPr>
        <w:spacing w:line="240" w:lineRule="auto"/>
        <w:ind w:firstLine="0"/>
        <w:rPr>
          <w:szCs w:val="24"/>
        </w:rPr>
      </w:pPr>
      <w:r w:rsidRPr="7B66F91D">
        <w:rPr>
          <w:szCs w:val="24"/>
        </w:rPr>
        <w:t>This evaluation of the 2022 CDC Clinical Practice Guideline</w:t>
      </w:r>
      <w:r>
        <w:rPr>
          <w:szCs w:val="24"/>
        </w:rPr>
        <w:t xml:space="preserve"> for Prescribing Opioids for Pain (</w:t>
      </w:r>
      <w:r w:rsidRPr="7B66F91D">
        <w:rPr>
          <w:szCs w:val="24"/>
        </w:rPr>
        <w:t>2022 CDC Clinical Practice Guideline</w:t>
      </w:r>
      <w:r>
        <w:rPr>
          <w:szCs w:val="24"/>
        </w:rPr>
        <w:t>)</w:t>
      </w:r>
      <w:r w:rsidRPr="7B66F91D">
        <w:rPr>
          <w:szCs w:val="24"/>
        </w:rPr>
        <w:t xml:space="preserve"> will include systematic collection and analysis of a range of primary and secondary data sources. To answer the research questions, we will employ qualitative synthesis and analytic approaches, quantitative analyses, and various </w:t>
      </w:r>
      <w:r w:rsidRPr="7B66F91D">
        <w:rPr>
          <w:szCs w:val="24"/>
        </w:rPr>
        <w:t>mixed-methods</w:t>
      </w:r>
      <w:r w:rsidRPr="7B66F91D">
        <w:rPr>
          <w:szCs w:val="24"/>
        </w:rPr>
        <w:t xml:space="preserve"> approaches.</w:t>
      </w:r>
    </w:p>
    <w:p w:rsidR="006514D0" w:rsidRPr="006514D0" w:rsidP="006514D0" w14:paraId="1729A5C7" w14:textId="77777777">
      <w:pPr>
        <w:spacing w:line="240" w:lineRule="auto"/>
        <w:rPr>
          <w:szCs w:val="24"/>
        </w:rPr>
      </w:pPr>
    </w:p>
    <w:p w:rsidR="006514D0" w:rsidRPr="006965C2" w:rsidP="006514D0" w14:paraId="098795C3" w14:textId="77777777">
      <w:pPr>
        <w:pStyle w:val="Heading2"/>
      </w:pPr>
      <w:bookmarkStart w:id="6" w:name="_Toc164676122"/>
      <w:bookmarkStart w:id="7" w:name="_Toc167962951"/>
      <w:r>
        <w:t xml:space="preserve">B1. </w:t>
      </w:r>
      <w:r w:rsidRPr="00BB504C">
        <w:t>Respondent Universe and Sampling Methods</w:t>
      </w:r>
      <w:bookmarkEnd w:id="6"/>
      <w:bookmarkEnd w:id="7"/>
    </w:p>
    <w:p w:rsidR="006514D0" w:rsidP="006514D0" w14:paraId="31891F73" w14:textId="3E9264DC">
      <w:pPr>
        <w:pStyle w:val="BodyText"/>
        <w:ind w:left="0" w:right="0"/>
        <w:rPr>
          <w:color w:val="000000" w:themeColor="text1"/>
        </w:rPr>
      </w:pPr>
      <w:r>
        <w:rPr>
          <w:color w:val="000000" w:themeColor="text1"/>
        </w:rPr>
        <w:t xml:space="preserve">The research questions for the project will be answered through collecting primary data and analyzing secondary medical and prescription claims data. </w:t>
      </w:r>
    </w:p>
    <w:p w:rsidR="006514D0" w:rsidP="006514D0" w14:paraId="74884ECC" w14:textId="04ABDF19">
      <w:pPr>
        <w:pStyle w:val="BodyText"/>
        <w:ind w:left="0" w:right="0"/>
        <w:rPr>
          <w:color w:val="000000" w:themeColor="text1"/>
        </w:rPr>
      </w:pPr>
      <w:r w:rsidRPr="7B66F91D">
        <w:rPr>
          <w:color w:val="000000" w:themeColor="text1"/>
        </w:rPr>
        <w:t xml:space="preserve">Primary data collection efforts include a </w:t>
      </w:r>
      <w:r w:rsidR="00082BF8">
        <w:rPr>
          <w:color w:val="000000" w:themeColor="text1"/>
        </w:rPr>
        <w:t xml:space="preserve">web-based </w:t>
      </w:r>
      <w:r w:rsidRPr="7B66F91D">
        <w:rPr>
          <w:color w:val="000000" w:themeColor="text1"/>
        </w:rPr>
        <w:t>survey conducted among a national sample of clinicians,</w:t>
      </w:r>
      <w:r w:rsidR="00082BF8">
        <w:rPr>
          <w:color w:val="000000" w:themeColor="text1"/>
        </w:rPr>
        <w:t xml:space="preserve"> virtual</w:t>
      </w:r>
      <w:r w:rsidRPr="7B66F91D">
        <w:rPr>
          <w:color w:val="000000" w:themeColor="text1"/>
        </w:rPr>
        <w:t xml:space="preserve"> interviews with clinicians, </w:t>
      </w:r>
      <w:r w:rsidR="00082BF8">
        <w:rPr>
          <w:color w:val="000000" w:themeColor="text1"/>
        </w:rPr>
        <w:t>virtual</w:t>
      </w:r>
      <w:r w:rsidRPr="7B66F91D" w:rsidR="00082BF8">
        <w:rPr>
          <w:color w:val="000000" w:themeColor="text1"/>
        </w:rPr>
        <w:t xml:space="preserve"> </w:t>
      </w:r>
      <w:r w:rsidRPr="7B66F91D">
        <w:rPr>
          <w:color w:val="000000" w:themeColor="text1"/>
        </w:rPr>
        <w:t xml:space="preserve">interviews with </w:t>
      </w:r>
      <w:r>
        <w:rPr>
          <w:color w:val="000000" w:themeColor="text1"/>
        </w:rPr>
        <w:t>dentists,</w:t>
      </w:r>
      <w:r>
        <w:rPr>
          <w:rStyle w:val="FootnoteReference"/>
        </w:rPr>
        <w:footnoteReference w:id="3"/>
      </w:r>
      <w:r w:rsidRPr="00082BF8" w:rsidR="00082BF8">
        <w:rPr>
          <w:color w:val="000000" w:themeColor="text1"/>
        </w:rPr>
        <w:t xml:space="preserve"> </w:t>
      </w:r>
      <w:r w:rsidR="00082BF8">
        <w:rPr>
          <w:color w:val="000000" w:themeColor="text1"/>
        </w:rPr>
        <w:t>virtual</w:t>
      </w:r>
      <w:r>
        <w:rPr>
          <w:color w:val="000000" w:themeColor="text1"/>
        </w:rPr>
        <w:t xml:space="preserve"> </w:t>
      </w:r>
      <w:r w:rsidRPr="7B66F91D">
        <w:rPr>
          <w:color w:val="000000" w:themeColor="text1"/>
        </w:rPr>
        <w:t xml:space="preserve">interviews with </w:t>
      </w:r>
      <w:r>
        <w:rPr>
          <w:color w:val="000000" w:themeColor="text1"/>
        </w:rPr>
        <w:t>leaders</w:t>
      </w:r>
      <w:r w:rsidRPr="7B66F91D">
        <w:rPr>
          <w:color w:val="000000" w:themeColor="text1"/>
        </w:rPr>
        <w:t xml:space="preserve"> from professional organizations, payers, </w:t>
      </w:r>
      <w:r>
        <w:rPr>
          <w:color w:val="000000" w:themeColor="text1"/>
        </w:rPr>
        <w:t xml:space="preserve">medical boards, and </w:t>
      </w:r>
      <w:r w:rsidRPr="7B66F91D">
        <w:rPr>
          <w:color w:val="000000" w:themeColor="text1"/>
        </w:rPr>
        <w:t xml:space="preserve">health systems, </w:t>
      </w:r>
      <w:r>
        <w:rPr>
          <w:color w:val="000000" w:themeColor="text1"/>
        </w:rPr>
        <w:t xml:space="preserve">and </w:t>
      </w:r>
      <w:r w:rsidR="00082BF8">
        <w:rPr>
          <w:color w:val="000000" w:themeColor="text1"/>
        </w:rPr>
        <w:t>virtual</w:t>
      </w:r>
      <w:r w:rsidRPr="7B66F91D" w:rsidR="00082BF8">
        <w:rPr>
          <w:color w:val="000000" w:themeColor="text1"/>
        </w:rPr>
        <w:t xml:space="preserve"> </w:t>
      </w:r>
      <w:r w:rsidRPr="7B66F91D">
        <w:rPr>
          <w:color w:val="000000" w:themeColor="text1"/>
        </w:rPr>
        <w:t>focus groups with patients</w:t>
      </w:r>
      <w:r w:rsidR="00082BF8">
        <w:rPr>
          <w:color w:val="000000" w:themeColor="text1"/>
        </w:rPr>
        <w:t xml:space="preserve"> and </w:t>
      </w:r>
      <w:r w:rsidRPr="7B66F91D">
        <w:rPr>
          <w:color w:val="000000" w:themeColor="text1"/>
        </w:rPr>
        <w:t>caregivers</w:t>
      </w:r>
      <w:r>
        <w:rPr>
          <w:color w:val="000000" w:themeColor="text1"/>
        </w:rPr>
        <w:t>.</w:t>
      </w:r>
      <w:r w:rsidRPr="7B66F91D">
        <w:rPr>
          <w:color w:val="000000" w:themeColor="text1"/>
        </w:rPr>
        <w:t xml:space="preserve"> </w:t>
      </w:r>
    </w:p>
    <w:p w:rsidR="006514D0" w:rsidRPr="006514D0" w:rsidP="006514D0" w14:paraId="766E39AA" w14:textId="42E8A45B">
      <w:pPr>
        <w:pStyle w:val="BodyText"/>
        <w:ind w:left="0" w:right="0"/>
        <w:rPr>
          <w:color w:val="000000" w:themeColor="text1"/>
        </w:rPr>
      </w:pPr>
      <w:r w:rsidRPr="00DF6756">
        <w:rPr>
          <w:color w:val="000000" w:themeColor="text1"/>
        </w:rPr>
        <w:t xml:space="preserve">For </w:t>
      </w:r>
      <w:r>
        <w:rPr>
          <w:color w:val="000000" w:themeColor="text1"/>
        </w:rPr>
        <w:t>secondary data analyses</w:t>
      </w:r>
      <w:r w:rsidRPr="00DF6756">
        <w:rPr>
          <w:color w:val="000000" w:themeColor="text1"/>
        </w:rPr>
        <w:t xml:space="preserve">, we will use commercial claims data to measure changes in opioid </w:t>
      </w:r>
      <w:r>
        <w:rPr>
          <w:color w:val="000000" w:themeColor="text1"/>
        </w:rPr>
        <w:t xml:space="preserve">and MOUD </w:t>
      </w:r>
      <w:r w:rsidRPr="00DF6756">
        <w:rPr>
          <w:color w:val="000000" w:themeColor="text1"/>
        </w:rPr>
        <w:t>prescribing practices, variously defined, from before and after the release of the 2022 CDC Clinical Practice Guideline. We will obtain claims data for a cohort of patients, which will include records of all medical services, including dates, diagnoses, procedures, National Drug Code (NDC) of prescribed medications, prescribing clinician’s National Provider Identifier (NPI), and patient’s enrollment and demographic information.</w:t>
      </w:r>
      <w:r>
        <w:rPr>
          <w:color w:val="000000" w:themeColor="text1"/>
        </w:rPr>
        <w:t xml:space="preserve"> </w:t>
      </w:r>
    </w:p>
    <w:p w:rsidR="006514D0" w:rsidRPr="004A0902" w:rsidP="001D062C" w14:paraId="44289754" w14:textId="1609C1FB">
      <w:pPr>
        <w:pStyle w:val="BodyText"/>
        <w:spacing w:after="0"/>
        <w:ind w:left="0"/>
        <w:rPr>
          <w:rFonts w:eastAsia="MS Mincho"/>
          <w:b/>
          <w:bCs/>
        </w:rPr>
      </w:pPr>
      <w:r w:rsidRPr="00A43597">
        <w:rPr>
          <w:rFonts w:eastAsia="MS Mincho"/>
          <w:b/>
          <w:bCs/>
        </w:rPr>
        <w:t xml:space="preserve">Clinician Survey </w:t>
      </w:r>
    </w:p>
    <w:p w:rsidR="006514D0" w:rsidRPr="004A0902" w:rsidP="006514D0" w14:paraId="64423BFE" w14:textId="6A21F472">
      <w:pPr>
        <w:pStyle w:val="BodyText"/>
        <w:ind w:left="0" w:right="0"/>
        <w:rPr>
          <w:color w:val="000000" w:themeColor="text1"/>
        </w:rPr>
      </w:pPr>
      <w:r w:rsidRPr="004A0902">
        <w:rPr>
          <w:rFonts w:eastAsia="MS Mincho"/>
        </w:rPr>
        <w:t xml:space="preserve">We will conduct a </w:t>
      </w:r>
      <w:r w:rsidR="00A9545F">
        <w:rPr>
          <w:rFonts w:eastAsia="MS Mincho"/>
        </w:rPr>
        <w:t xml:space="preserve">web-based </w:t>
      </w:r>
      <w:r w:rsidRPr="004A0902">
        <w:rPr>
          <w:rFonts w:eastAsia="MS Mincho"/>
        </w:rPr>
        <w:t>survey of approximately 600 outpatient clinicians</w:t>
      </w:r>
      <w:r w:rsidRPr="004A0902">
        <w:rPr>
          <w:rFonts w:eastAsia="MS Mincho"/>
          <w:b/>
          <w:bCs/>
        </w:rPr>
        <w:t xml:space="preserve"> </w:t>
      </w:r>
      <w:r w:rsidRPr="004A0902">
        <w:rPr>
          <w:rFonts w:eastAsia="MS Mincho"/>
        </w:rPr>
        <w:t xml:space="preserve">who are able to prescribe opioids </w:t>
      </w:r>
      <w:r w:rsidRPr="004A0902">
        <w:rPr>
          <w:rFonts w:eastAsia="MS Mincho"/>
        </w:rPr>
        <w:t>to</w:t>
      </w:r>
      <w:r w:rsidRPr="004A0902">
        <w:rPr>
          <w:rFonts w:eastAsia="MS Mincho"/>
        </w:rPr>
        <w:t xml:space="preserve"> their patients with</w:t>
      </w:r>
      <w:r>
        <w:rPr>
          <w:rFonts w:eastAsia="MS Mincho"/>
        </w:rPr>
        <w:t xml:space="preserve"> acute, subacute and</w:t>
      </w:r>
      <w:r w:rsidRPr="004A0902">
        <w:rPr>
          <w:rFonts w:eastAsia="MS Mincho"/>
        </w:rPr>
        <w:t xml:space="preserve"> chronic</w:t>
      </w:r>
      <w:r>
        <w:rPr>
          <w:rFonts w:eastAsia="MS Mincho"/>
        </w:rPr>
        <w:t xml:space="preserve"> pain</w:t>
      </w:r>
      <w:r w:rsidRPr="004A0902">
        <w:rPr>
          <w:rFonts w:eastAsia="MS Mincho"/>
        </w:rPr>
        <w:t xml:space="preserve">. </w:t>
      </w:r>
      <w:r>
        <w:rPr>
          <w:rFonts w:eastAsia="MS Mincho"/>
        </w:rPr>
        <w:t>Survey data</w:t>
      </w:r>
      <w:r w:rsidRPr="509341FB">
        <w:rPr>
          <w:color w:val="000000" w:themeColor="text1"/>
        </w:rPr>
        <w:t xml:space="preserve"> will be collected from a respondent universe composed of 3</w:t>
      </w:r>
      <w:r>
        <w:rPr>
          <w:color w:val="000000" w:themeColor="text1"/>
        </w:rPr>
        <w:t>,</w:t>
      </w:r>
      <w:r w:rsidRPr="509341FB">
        <w:rPr>
          <w:color w:val="000000" w:themeColor="text1"/>
        </w:rPr>
        <w:t xml:space="preserve">000 total </w:t>
      </w:r>
      <w:r>
        <w:rPr>
          <w:color w:val="000000" w:themeColor="text1"/>
        </w:rPr>
        <w:t>possible recipients of an invitation to participate</w:t>
      </w:r>
      <w:r w:rsidRPr="509341FB">
        <w:rPr>
          <w:color w:val="000000" w:themeColor="text1"/>
        </w:rPr>
        <w:t>,</w:t>
      </w:r>
      <w:r>
        <w:rPr>
          <w:color w:val="000000" w:themeColor="text1"/>
        </w:rPr>
        <w:t xml:space="preserve"> with a target response </w:t>
      </w:r>
      <w:r w:rsidRPr="509341FB">
        <w:rPr>
          <w:color w:val="000000" w:themeColor="text1"/>
        </w:rPr>
        <w:t xml:space="preserve">of up to 600 </w:t>
      </w:r>
      <w:r>
        <w:rPr>
          <w:color w:val="000000" w:themeColor="text1"/>
        </w:rPr>
        <w:t xml:space="preserve">clinicians </w:t>
      </w:r>
      <w:r>
        <w:t>(assuming 20% response rate of 3,000</w:t>
      </w:r>
      <w:r w:rsidR="000E16FC">
        <w:t xml:space="preserve"> and supported by power analysis</w:t>
      </w:r>
      <w:r w:rsidR="00D51164">
        <w:t xml:space="preserve"> described in </w:t>
      </w:r>
      <w:r w:rsidR="002567C3">
        <w:t>detail later in this section</w:t>
      </w:r>
      <w:r>
        <w:t>)</w:t>
      </w:r>
      <w:r>
        <w:rPr>
          <w:color w:val="000000" w:themeColor="text1"/>
        </w:rPr>
        <w:t>.</w:t>
      </w:r>
      <w:r w:rsidRPr="509341FB">
        <w:rPr>
          <w:color w:val="000000" w:themeColor="text1"/>
        </w:rPr>
        <w:t xml:space="preserve"> </w:t>
      </w:r>
      <w:r>
        <w:t xml:space="preserve">Inclusion criteria </w:t>
      </w:r>
      <w:r w:rsidR="00443E4C">
        <w:t>are</w:t>
      </w:r>
      <w:r>
        <w:t xml:space="preserve"> that the clinicians: 1) practice in an ambulatory, outpatient, and/or emergency department at least once a week; 2) primarily treat adults; 3) treat patients with acute, subacute, and chronic pain other than pain management related to sickle cell disease, cancer-related pain treatment, palliative care, and/or end of life care; 4) practice in the following care areas: </w:t>
      </w:r>
      <w:r w:rsidRPr="02DB75F2">
        <w:rPr>
          <w:rFonts w:asciiTheme="majorBidi" w:hAnsiTheme="majorBidi" w:cstheme="majorBidi"/>
        </w:rPr>
        <w:t xml:space="preserve">family medicine, internal medicine, emergency medicine, surgery, occupational medicine, physical medicine and rehabilitation, neurology, obstetrics and gynecology. </w:t>
      </w:r>
      <w:r>
        <w:rPr>
          <w:color w:val="000000" w:themeColor="text1"/>
        </w:rPr>
        <w:t xml:space="preserve">Participants who primarily treat patients within the </w:t>
      </w:r>
      <w:r w:rsidRPr="00200CA6">
        <w:rPr>
          <w:color w:val="000000" w:themeColor="text1"/>
        </w:rPr>
        <w:t>Veterans Health Administration</w:t>
      </w:r>
      <w:r>
        <w:rPr>
          <w:color w:val="000000" w:themeColor="text1"/>
        </w:rPr>
        <w:t xml:space="preserve"> (VA) will be excluded because the VA has its own pain management guidelines.</w:t>
      </w:r>
      <w:r>
        <w:rPr>
          <w:rStyle w:val="FootnoteReference"/>
          <w:color w:val="000000" w:themeColor="text1"/>
        </w:rPr>
        <w:footnoteReference w:id="4"/>
      </w:r>
      <w:r w:rsidR="00924485">
        <w:rPr>
          <w:color w:val="000000" w:themeColor="text1"/>
        </w:rPr>
        <w:t xml:space="preserve"> </w:t>
      </w:r>
      <w:r w:rsidRPr="02DB75F2" w:rsidR="00924485">
        <w:rPr>
          <w:rStyle w:val="cf01"/>
          <w:rFonts w:asciiTheme="majorBidi" w:hAnsiTheme="majorBidi" w:cstheme="majorBidi"/>
          <w:sz w:val="24"/>
          <w:szCs w:val="24"/>
        </w:rPr>
        <w:t xml:space="preserve">Dentists will also be excluded from the clinician survey </w:t>
      </w:r>
      <w:r w:rsidRPr="02DB75F2" w:rsidR="00924485">
        <w:rPr>
          <w:rStyle w:val="cf01"/>
          <w:rFonts w:asciiTheme="majorBidi" w:hAnsiTheme="majorBidi" w:cstheme="majorBidi"/>
          <w:sz w:val="24"/>
          <w:szCs w:val="24"/>
        </w:rPr>
        <w:t>due to the fact that</w:t>
      </w:r>
      <w:r w:rsidRPr="02DB75F2" w:rsidR="00924485">
        <w:rPr>
          <w:rStyle w:val="cf01"/>
          <w:rFonts w:asciiTheme="majorBidi" w:hAnsiTheme="majorBidi" w:cstheme="majorBidi"/>
          <w:sz w:val="24"/>
          <w:szCs w:val="24"/>
        </w:rPr>
        <w:t xml:space="preserve"> </w:t>
      </w:r>
      <w:r w:rsidRPr="02DB75F2" w:rsidR="00AE1127">
        <w:rPr>
          <w:rStyle w:val="cf01"/>
          <w:rFonts w:asciiTheme="majorBidi" w:hAnsiTheme="majorBidi" w:cstheme="majorBidi"/>
          <w:sz w:val="24"/>
          <w:szCs w:val="24"/>
        </w:rPr>
        <w:t>dentists are included in a separate</w:t>
      </w:r>
      <w:r w:rsidRPr="02DB75F2" w:rsidR="00924485">
        <w:rPr>
          <w:rStyle w:val="cf01"/>
          <w:rFonts w:asciiTheme="majorBidi" w:hAnsiTheme="majorBidi" w:cstheme="majorBidi"/>
          <w:sz w:val="24"/>
          <w:szCs w:val="24"/>
        </w:rPr>
        <w:t xml:space="preserve"> database </w:t>
      </w:r>
      <w:r w:rsidRPr="02DB75F2" w:rsidR="00924485">
        <w:rPr>
          <w:rStyle w:val="cf01"/>
          <w:rFonts w:asciiTheme="majorBidi" w:hAnsiTheme="majorBidi" w:cstheme="majorBidi"/>
          <w:sz w:val="24"/>
          <w:szCs w:val="24"/>
        </w:rPr>
        <w:t>than</w:t>
      </w:r>
      <w:r w:rsidRPr="02DB75F2" w:rsidR="00924485">
        <w:rPr>
          <w:rStyle w:val="cf01"/>
          <w:rFonts w:asciiTheme="majorBidi" w:hAnsiTheme="majorBidi" w:cstheme="majorBidi"/>
          <w:sz w:val="24"/>
          <w:szCs w:val="24"/>
        </w:rPr>
        <w:t xml:space="preserve"> the database from which the </w:t>
      </w:r>
      <w:r w:rsidRPr="02DB75F2" w:rsidR="00AE1127">
        <w:rPr>
          <w:rStyle w:val="cf01"/>
          <w:rFonts w:asciiTheme="majorBidi" w:hAnsiTheme="majorBidi" w:cstheme="majorBidi"/>
          <w:sz w:val="24"/>
          <w:szCs w:val="24"/>
        </w:rPr>
        <w:t xml:space="preserve">clinician </w:t>
      </w:r>
      <w:r w:rsidRPr="02DB75F2" w:rsidR="00924485">
        <w:rPr>
          <w:rStyle w:val="cf01"/>
          <w:rFonts w:asciiTheme="majorBidi" w:hAnsiTheme="majorBidi" w:cstheme="majorBidi"/>
          <w:sz w:val="24"/>
          <w:szCs w:val="24"/>
        </w:rPr>
        <w:t>sample will be drawn.</w:t>
      </w:r>
      <w:r w:rsidRPr="509341FB">
        <w:rPr>
          <w:color w:val="000000" w:themeColor="text1"/>
        </w:rPr>
        <w:t xml:space="preserve"> </w:t>
      </w:r>
      <w:r w:rsidRPr="004A0902">
        <w:rPr>
          <w:rFonts w:eastAsia="MS Mincho"/>
        </w:rPr>
        <w:t xml:space="preserve">The survey design will be cross-sectional, conducted at a single point in time, and web based. The survey is expected to take 10 minutes to complete. </w:t>
      </w:r>
    </w:p>
    <w:p w:rsidR="006514D0" w:rsidRPr="00200CA6" w:rsidP="001D062C" w14:paraId="5C046E3E" w14:textId="0F6379E0">
      <w:pPr>
        <w:spacing w:line="240" w:lineRule="auto"/>
        <w:ind w:firstLine="0"/>
        <w:rPr>
          <w:b/>
          <w:bCs/>
          <w:color w:val="000000" w:themeColor="text1"/>
          <w:szCs w:val="24"/>
        </w:rPr>
      </w:pPr>
      <w:r w:rsidRPr="00A43597">
        <w:rPr>
          <w:b/>
          <w:bCs/>
          <w:color w:val="000000" w:themeColor="text1"/>
          <w:szCs w:val="24"/>
        </w:rPr>
        <w:t xml:space="preserve">Interviews with Clinicians </w:t>
      </w:r>
    </w:p>
    <w:p w:rsidR="006514D0" w:rsidRPr="00A43597" w:rsidP="006514D0" w14:paraId="31061ABD" w14:textId="1579D458">
      <w:pPr>
        <w:spacing w:after="120" w:line="240" w:lineRule="auto"/>
        <w:ind w:firstLine="0"/>
        <w:rPr>
          <w:color w:val="000000" w:themeColor="text1"/>
          <w:szCs w:val="24"/>
        </w:rPr>
      </w:pPr>
      <w:r w:rsidRPr="00200CA6">
        <w:rPr>
          <w:color w:val="000000" w:themeColor="text1"/>
          <w:szCs w:val="24"/>
        </w:rPr>
        <w:t xml:space="preserve">We will conduct </w:t>
      </w:r>
      <w:r w:rsidR="00A9545F">
        <w:rPr>
          <w:color w:val="000000" w:themeColor="text1"/>
          <w:szCs w:val="24"/>
        </w:rPr>
        <w:t xml:space="preserve">virtual </w:t>
      </w:r>
      <w:r w:rsidRPr="00200CA6">
        <w:rPr>
          <w:color w:val="000000" w:themeColor="text1"/>
          <w:szCs w:val="24"/>
        </w:rPr>
        <w:t>interviews with 30 outpatient clinicians who</w:t>
      </w:r>
      <w:r>
        <w:rPr>
          <w:color w:val="000000" w:themeColor="text1"/>
          <w:szCs w:val="24"/>
        </w:rPr>
        <w:t xml:space="preserve"> completed the clinician survey and agreed to participate in a follow-up interview. Interview participants who agree to participate will be selected based on their demographics and responses to the survey to maximize different experiences in the interview respondents. </w:t>
      </w:r>
      <w:r w:rsidRPr="00EC2C0F">
        <w:rPr>
          <w:rFonts w:asciiTheme="majorBidi" w:hAnsiTheme="majorBidi" w:cstheme="majorBidi"/>
          <w:color w:val="000000" w:themeColor="text1"/>
          <w:szCs w:val="24"/>
        </w:rPr>
        <w:t xml:space="preserve">The interviews with clinicians will be </w:t>
      </w:r>
      <w:r w:rsidRPr="00EC2C0F">
        <w:rPr>
          <w:rFonts w:eastAsia="MS Mincho" w:asciiTheme="majorBidi" w:hAnsiTheme="majorBidi" w:cstheme="majorBidi"/>
          <w:szCs w:val="24"/>
        </w:rPr>
        <w:t xml:space="preserve">cross-sectional, conducted at </w:t>
      </w:r>
      <w:r w:rsidRPr="00A43597">
        <w:rPr>
          <w:rFonts w:eastAsia="MS Mincho" w:asciiTheme="majorBidi" w:hAnsiTheme="majorBidi" w:cstheme="majorBidi"/>
          <w:szCs w:val="24"/>
        </w:rPr>
        <w:t>a single point in time.</w:t>
      </w:r>
    </w:p>
    <w:p w:rsidR="006514D0" w:rsidRPr="00A43597" w:rsidP="001D062C" w14:paraId="523C92CF" w14:textId="764748FC">
      <w:pPr>
        <w:spacing w:line="240" w:lineRule="auto"/>
        <w:ind w:firstLine="0"/>
        <w:rPr>
          <w:b/>
          <w:bCs/>
          <w:color w:val="000000" w:themeColor="text1"/>
          <w:szCs w:val="24"/>
        </w:rPr>
      </w:pPr>
      <w:r w:rsidRPr="00A43597">
        <w:rPr>
          <w:b/>
          <w:bCs/>
          <w:color w:val="000000" w:themeColor="text1"/>
          <w:szCs w:val="24"/>
        </w:rPr>
        <w:t xml:space="preserve">Interviews with Dentists </w:t>
      </w:r>
    </w:p>
    <w:p w:rsidR="006514D0" w:rsidRPr="00A43597" w:rsidP="006514D0" w14:paraId="78D8FA58" w14:textId="1861F02D">
      <w:pPr>
        <w:spacing w:after="120" w:line="240" w:lineRule="auto"/>
        <w:ind w:firstLine="0"/>
        <w:rPr>
          <w:color w:val="000000" w:themeColor="text1"/>
          <w:szCs w:val="24"/>
        </w:rPr>
      </w:pPr>
      <w:r w:rsidRPr="00A43597">
        <w:rPr>
          <w:color w:val="000000" w:themeColor="text1"/>
          <w:szCs w:val="24"/>
        </w:rPr>
        <w:t>We will conduct five</w:t>
      </w:r>
      <w:r w:rsidRPr="00A43597" w:rsidR="00A9545F">
        <w:rPr>
          <w:color w:val="000000" w:themeColor="text1"/>
          <w:szCs w:val="24"/>
        </w:rPr>
        <w:t xml:space="preserve"> virtual</w:t>
      </w:r>
      <w:r w:rsidRPr="00A43597">
        <w:rPr>
          <w:color w:val="000000" w:themeColor="text1"/>
          <w:szCs w:val="24"/>
        </w:rPr>
        <w:t xml:space="preserve"> interviews with dentists to understand their experience managing acute, subacute, and chronic pain. Potential interview participants will be recruited through referrals from the American Dental Association. </w:t>
      </w:r>
      <w:r w:rsidRPr="00A43597">
        <w:rPr>
          <w:rFonts w:asciiTheme="majorBidi" w:hAnsiTheme="majorBidi" w:cstheme="majorBidi"/>
          <w:color w:val="000000" w:themeColor="text1"/>
          <w:szCs w:val="24"/>
        </w:rPr>
        <w:t xml:space="preserve">The interviews with dentists </w:t>
      </w:r>
      <w:r w:rsidRPr="00A43597">
        <w:rPr>
          <w:rFonts w:eastAsia="MS Mincho" w:asciiTheme="majorBidi" w:hAnsiTheme="majorBidi" w:cstheme="majorBidi"/>
          <w:szCs w:val="24"/>
        </w:rPr>
        <w:t>will be cross-sectional, conducted at a single point in time.</w:t>
      </w:r>
    </w:p>
    <w:p w:rsidR="00767C36" w:rsidRPr="00A43597" w:rsidP="00767C36" w14:paraId="6BB359BC" w14:textId="27C7D7BF">
      <w:pPr>
        <w:spacing w:line="240" w:lineRule="auto"/>
        <w:ind w:firstLine="0"/>
        <w:rPr>
          <w:b/>
          <w:bCs/>
          <w:color w:val="000000" w:themeColor="text1"/>
          <w:szCs w:val="24"/>
        </w:rPr>
      </w:pPr>
      <w:r w:rsidRPr="00A43597">
        <w:rPr>
          <w:b/>
          <w:bCs/>
          <w:color w:val="000000" w:themeColor="text1"/>
          <w:szCs w:val="24"/>
        </w:rPr>
        <w:t xml:space="preserve">Interviews with Leaders </w:t>
      </w:r>
      <w:r w:rsidRPr="00A43597">
        <w:rPr>
          <w:b/>
          <w:bCs/>
          <w:color w:val="000000" w:themeColor="text1"/>
          <w:szCs w:val="24"/>
        </w:rPr>
        <w:t>from</w:t>
      </w:r>
      <w:r w:rsidRPr="00A43597">
        <w:rPr>
          <w:b/>
          <w:bCs/>
          <w:color w:val="000000" w:themeColor="text1"/>
          <w:szCs w:val="24"/>
        </w:rPr>
        <w:t xml:space="preserve"> Health Systems </w:t>
      </w:r>
    </w:p>
    <w:p w:rsidR="00767C36" w:rsidRPr="00A43597" w:rsidP="00767C36" w14:paraId="5A867F40" w14:textId="0D768F3E">
      <w:pPr>
        <w:spacing w:after="120" w:line="240" w:lineRule="auto"/>
        <w:ind w:firstLine="0"/>
        <w:rPr>
          <w:b/>
          <w:bCs/>
          <w:color w:val="000000" w:themeColor="text1"/>
          <w:szCs w:val="24"/>
        </w:rPr>
      </w:pPr>
      <w:r w:rsidRPr="00A43597">
        <w:rPr>
          <w:color w:val="000000" w:themeColor="text1"/>
          <w:szCs w:val="24"/>
        </w:rPr>
        <w:t xml:space="preserve">We will conduct 10 virtual interviews with leaders from health systems to understand their experience implementing the </w:t>
      </w:r>
      <w:r w:rsidRPr="00A43597">
        <w:rPr>
          <w:rFonts w:asciiTheme="majorBidi" w:hAnsiTheme="majorBidi" w:cstheme="majorBidi"/>
          <w:szCs w:val="24"/>
        </w:rPr>
        <w:t>2022 CDC Clinical Practice Guideline</w:t>
      </w:r>
      <w:r w:rsidRPr="00A43597">
        <w:rPr>
          <w:color w:val="000000" w:themeColor="text1"/>
          <w:szCs w:val="24"/>
        </w:rPr>
        <w:t xml:space="preserve">. </w:t>
      </w:r>
      <w:r w:rsidRPr="00A43597">
        <w:rPr>
          <w:rFonts w:asciiTheme="majorBidi" w:hAnsiTheme="majorBidi" w:cstheme="majorBidi"/>
          <w:szCs w:val="24"/>
        </w:rPr>
        <w:t xml:space="preserve">We will identify and recruit participants through CDC and the project team’s networks as well as through Internet searches. </w:t>
      </w:r>
      <w:r w:rsidRPr="00A43597">
        <w:rPr>
          <w:color w:val="000000" w:themeColor="text1"/>
          <w:szCs w:val="24"/>
        </w:rPr>
        <w:t xml:space="preserve">Potential respondents can </w:t>
      </w:r>
      <w:r w:rsidRPr="00A43597">
        <w:rPr>
          <w:color w:val="000000" w:themeColor="text1"/>
          <w:szCs w:val="24"/>
        </w:rPr>
        <w:t>include:</w:t>
      </w:r>
      <w:r w:rsidRPr="00A43597">
        <w:rPr>
          <w:color w:val="000000" w:themeColor="text1"/>
          <w:szCs w:val="24"/>
        </w:rPr>
        <w:t xml:space="preserve"> chief medical officer (CMO), VP of Quality and Safety, and VP for Primary Care, or similar roles. </w:t>
      </w:r>
      <w:r w:rsidRPr="00A43597">
        <w:rPr>
          <w:rFonts w:asciiTheme="majorBidi" w:hAnsiTheme="majorBidi" w:cstheme="majorBidi"/>
          <w:szCs w:val="24"/>
        </w:rPr>
        <w:t xml:space="preserve">We will conduct interviews with up to 10 individuals </w:t>
      </w:r>
      <w:r w:rsidRPr="00A43597">
        <w:rPr>
          <w:rFonts w:asciiTheme="majorBidi" w:hAnsiTheme="majorBidi" w:cstheme="majorBidi"/>
          <w:szCs w:val="24"/>
        </w:rPr>
        <w:t>at</w:t>
      </w:r>
      <w:r w:rsidRPr="00A43597">
        <w:rPr>
          <w:rFonts w:asciiTheme="majorBidi" w:hAnsiTheme="majorBidi" w:cstheme="majorBidi"/>
          <w:szCs w:val="24"/>
        </w:rPr>
        <w:t xml:space="preserve"> two time periods, approximately two years apart.</w:t>
      </w:r>
    </w:p>
    <w:p w:rsidR="006514D0" w:rsidRPr="00A43597" w:rsidP="001D062C" w14:paraId="2D96D782" w14:textId="38AC78F4">
      <w:pPr>
        <w:spacing w:line="240" w:lineRule="auto"/>
        <w:ind w:firstLine="0"/>
        <w:rPr>
          <w:b/>
          <w:bCs/>
          <w:color w:val="000000" w:themeColor="text1"/>
          <w:szCs w:val="24"/>
        </w:rPr>
      </w:pPr>
      <w:r w:rsidRPr="00A43597">
        <w:rPr>
          <w:b/>
          <w:bCs/>
          <w:color w:val="000000" w:themeColor="text1"/>
          <w:szCs w:val="24"/>
        </w:rPr>
        <w:t xml:space="preserve">Interview with Payers </w:t>
      </w:r>
    </w:p>
    <w:p w:rsidR="006514D0" w:rsidRPr="00A43597" w:rsidP="006514D0" w14:paraId="0ED655FE" w14:textId="3777E41A">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We will conduct 10</w:t>
      </w:r>
      <w:r w:rsidRPr="00A43597" w:rsidR="00A9545F">
        <w:rPr>
          <w:rFonts w:asciiTheme="majorBidi" w:hAnsiTheme="majorBidi" w:cstheme="majorBidi"/>
          <w:color w:val="000000" w:themeColor="text1"/>
          <w:szCs w:val="24"/>
        </w:rPr>
        <w:t xml:space="preserve"> virtual</w:t>
      </w:r>
      <w:r w:rsidRPr="00A43597">
        <w:rPr>
          <w:rFonts w:asciiTheme="majorBidi" w:hAnsiTheme="majorBidi" w:cstheme="majorBidi"/>
          <w:color w:val="000000" w:themeColor="text1"/>
          <w:szCs w:val="24"/>
        </w:rPr>
        <w:t xml:space="preserve"> interviews with individuals that represent public and private payers </w:t>
      </w:r>
      <w:r w:rsidRPr="00A43597" w:rsidR="00113550">
        <w:rPr>
          <w:rFonts w:asciiTheme="majorBidi" w:hAnsiTheme="majorBidi" w:cstheme="majorBidi"/>
          <w:color w:val="000000" w:themeColor="text1"/>
          <w:szCs w:val="24"/>
        </w:rPr>
        <w:t>(</w:t>
      </w:r>
      <w:r w:rsidRPr="00A43597" w:rsidR="00113550">
        <w:rPr>
          <w:rFonts w:asciiTheme="majorBidi" w:hAnsiTheme="majorBidi" w:cstheme="majorBidi"/>
          <w:szCs w:val="24"/>
          <w:shd w:val="clear" w:color="auto" w:fill="FFFFFF"/>
        </w:rPr>
        <w:t xml:space="preserve">i.e., Medicaid, Medicare, private health plans providing employer, marketplace, managed care or Medicare Advantage plans) </w:t>
      </w:r>
      <w:r w:rsidRPr="00A43597">
        <w:rPr>
          <w:rFonts w:asciiTheme="majorBidi" w:hAnsiTheme="majorBidi" w:cstheme="majorBidi"/>
          <w:szCs w:val="24"/>
        </w:rPr>
        <w:t xml:space="preserve">to understand their experience implementing the 2022 CDC Clinical Practice Guideline. We will identify and recruit participants through CDC and the project team’s networks as well as through Internet searches. We will conduct interviews with up to 10 individuals </w:t>
      </w:r>
      <w:r w:rsidRPr="00A43597">
        <w:rPr>
          <w:rFonts w:asciiTheme="majorBidi" w:hAnsiTheme="majorBidi" w:cstheme="majorBidi"/>
          <w:szCs w:val="24"/>
        </w:rPr>
        <w:t>at</w:t>
      </w:r>
      <w:r w:rsidRPr="00A43597">
        <w:rPr>
          <w:rFonts w:asciiTheme="majorBidi" w:hAnsiTheme="majorBidi" w:cstheme="majorBidi"/>
          <w:szCs w:val="24"/>
        </w:rPr>
        <w:t xml:space="preserve"> two time periods, approximately two years apart.</w:t>
      </w:r>
    </w:p>
    <w:p w:rsidR="00767C36" w:rsidRPr="00A43597" w:rsidP="00767C36" w14:paraId="2E25BDC2" w14:textId="4BA8F5D1">
      <w:pPr>
        <w:spacing w:line="240" w:lineRule="auto"/>
        <w:ind w:firstLine="0"/>
        <w:rPr>
          <w:b/>
          <w:bCs/>
          <w:color w:val="000000" w:themeColor="text1"/>
          <w:szCs w:val="24"/>
        </w:rPr>
      </w:pPr>
      <w:r w:rsidRPr="00A43597">
        <w:rPr>
          <w:b/>
          <w:bCs/>
          <w:color w:val="000000" w:themeColor="text1"/>
          <w:szCs w:val="24"/>
        </w:rPr>
        <w:t xml:space="preserve">Interviews with Leaders from Professional Associations </w:t>
      </w:r>
    </w:p>
    <w:p w:rsidR="00767C36" w:rsidRPr="00EC2C0F" w:rsidP="00767C36" w14:paraId="78ED92C4" w14:textId="66326C76">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 xml:space="preserve">We will conduct 10 virtual interviews with leaders from professional associations, such as the </w:t>
      </w:r>
      <w:r w:rsidRPr="00A43597">
        <w:rPr>
          <w:rFonts w:asciiTheme="majorBidi" w:hAnsiTheme="majorBidi" w:cstheme="majorBidi"/>
          <w:szCs w:val="24"/>
        </w:rPr>
        <w:t>American Association of Family Practitioners, National Association of Community Health Centers, and Society for General Internal Medicine, to understand their experience implementing</w:t>
      </w:r>
      <w:r w:rsidRPr="00EC2C0F">
        <w:rPr>
          <w:rFonts w:asciiTheme="majorBidi" w:hAnsiTheme="majorBidi" w:cstheme="majorBidi"/>
          <w:szCs w:val="24"/>
        </w:rPr>
        <w:t xml:space="preserve"> the </w:t>
      </w:r>
      <w:r w:rsidRPr="00022FB5">
        <w:rPr>
          <w:rFonts w:asciiTheme="majorBidi" w:hAnsiTheme="majorBidi" w:cstheme="majorBidi"/>
          <w:szCs w:val="24"/>
        </w:rPr>
        <w:t>2022 CDC Clinical Practice Guideline</w:t>
      </w:r>
      <w:r w:rsidRPr="00EC2C0F">
        <w:rPr>
          <w:rFonts w:asciiTheme="majorBidi" w:hAnsiTheme="majorBidi" w:cstheme="majorBidi"/>
          <w:szCs w:val="24"/>
        </w:rPr>
        <w:t xml:space="preserve">. </w:t>
      </w:r>
      <w:r>
        <w:rPr>
          <w:rFonts w:asciiTheme="majorBidi" w:hAnsiTheme="majorBidi" w:cstheme="majorBidi"/>
          <w:szCs w:val="24"/>
        </w:rPr>
        <w:t xml:space="preserve">We will identify and recruit participants through CDC and the project team’s networks as well as through Internet searches. We will conduct interviews with up to 10 individuals </w:t>
      </w:r>
      <w:r>
        <w:rPr>
          <w:rFonts w:asciiTheme="majorBidi" w:hAnsiTheme="majorBidi" w:cstheme="majorBidi"/>
          <w:szCs w:val="24"/>
        </w:rPr>
        <w:t>at</w:t>
      </w:r>
      <w:r>
        <w:rPr>
          <w:rFonts w:asciiTheme="majorBidi" w:hAnsiTheme="majorBidi" w:cstheme="majorBidi"/>
          <w:szCs w:val="24"/>
        </w:rPr>
        <w:t xml:space="preserve"> two time periods, approximately two years apart. </w:t>
      </w:r>
    </w:p>
    <w:p w:rsidR="006514D0" w:rsidRPr="00A43597" w:rsidP="001D062C" w14:paraId="4FADBADA" w14:textId="2BEB3037">
      <w:pPr>
        <w:spacing w:line="240" w:lineRule="auto"/>
        <w:ind w:firstLine="0"/>
        <w:rPr>
          <w:b/>
          <w:bCs/>
          <w:color w:val="000000" w:themeColor="text1"/>
          <w:szCs w:val="24"/>
        </w:rPr>
      </w:pPr>
      <w:r w:rsidRPr="00EC2C0F">
        <w:rPr>
          <w:b/>
          <w:bCs/>
          <w:color w:val="000000" w:themeColor="text1"/>
          <w:szCs w:val="24"/>
        </w:rPr>
        <w:t>Interviews with Lead</w:t>
      </w:r>
      <w:r>
        <w:rPr>
          <w:b/>
          <w:bCs/>
          <w:color w:val="000000" w:themeColor="text1"/>
          <w:szCs w:val="24"/>
        </w:rPr>
        <w:t>er</w:t>
      </w:r>
      <w:r w:rsidRPr="00EC2C0F">
        <w:rPr>
          <w:b/>
          <w:bCs/>
          <w:color w:val="000000" w:themeColor="text1"/>
          <w:szCs w:val="24"/>
        </w:rPr>
        <w:t xml:space="preserve">s from Medical </w:t>
      </w:r>
      <w:r w:rsidRPr="00A43597">
        <w:rPr>
          <w:b/>
          <w:bCs/>
          <w:color w:val="000000" w:themeColor="text1"/>
          <w:szCs w:val="24"/>
        </w:rPr>
        <w:t xml:space="preserve">Boards </w:t>
      </w:r>
    </w:p>
    <w:p w:rsidR="006514D0" w:rsidRPr="00A43597" w:rsidP="006514D0" w14:paraId="56E62545" w14:textId="0047C019">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 xml:space="preserve">We will conduct 10 </w:t>
      </w:r>
      <w:r w:rsidRPr="00A43597" w:rsidR="00A9545F">
        <w:rPr>
          <w:rFonts w:asciiTheme="majorBidi" w:hAnsiTheme="majorBidi" w:cstheme="majorBidi"/>
          <w:color w:val="000000" w:themeColor="text1"/>
          <w:szCs w:val="24"/>
        </w:rPr>
        <w:t xml:space="preserve">virtual </w:t>
      </w:r>
      <w:r w:rsidRPr="00A43597">
        <w:rPr>
          <w:rFonts w:asciiTheme="majorBidi" w:hAnsiTheme="majorBidi" w:cstheme="majorBidi"/>
          <w:color w:val="000000" w:themeColor="text1"/>
          <w:szCs w:val="24"/>
        </w:rPr>
        <w:t xml:space="preserve">interviews with leaders from state medical boards to </w:t>
      </w:r>
      <w:r w:rsidRPr="00A43597">
        <w:rPr>
          <w:rFonts w:asciiTheme="majorBidi" w:hAnsiTheme="majorBidi" w:cstheme="majorBidi"/>
          <w:szCs w:val="24"/>
        </w:rPr>
        <w:t xml:space="preserve">understand their experience implementing the 2022 CDC Clinical Practice Guideline. We will identify and recruit participants through CDC and the project team’s networks as well as through Internet searches. We will conduct interviews with up to 10 individuals </w:t>
      </w:r>
      <w:r w:rsidRPr="00A43597">
        <w:rPr>
          <w:rFonts w:asciiTheme="majorBidi" w:hAnsiTheme="majorBidi" w:cstheme="majorBidi"/>
          <w:szCs w:val="24"/>
        </w:rPr>
        <w:t>at</w:t>
      </w:r>
      <w:r w:rsidRPr="00A43597">
        <w:rPr>
          <w:rFonts w:asciiTheme="majorBidi" w:hAnsiTheme="majorBidi" w:cstheme="majorBidi"/>
          <w:szCs w:val="24"/>
        </w:rPr>
        <w:t xml:space="preserve"> two time periods, approximately two years apart.</w:t>
      </w:r>
    </w:p>
    <w:p w:rsidR="00420ED0" w:rsidRPr="00A43597" w:rsidP="00420ED0" w14:paraId="58276AE3" w14:textId="78A566EC">
      <w:pPr>
        <w:spacing w:line="240" w:lineRule="auto"/>
        <w:ind w:firstLine="0"/>
        <w:rPr>
          <w:b/>
          <w:bCs/>
          <w:color w:val="000000" w:themeColor="text1"/>
          <w:szCs w:val="24"/>
        </w:rPr>
      </w:pPr>
      <w:r w:rsidRPr="00A43597">
        <w:rPr>
          <w:b/>
          <w:bCs/>
          <w:color w:val="000000" w:themeColor="text1"/>
          <w:szCs w:val="24"/>
        </w:rPr>
        <w:t xml:space="preserve">Focus Groups with Patients </w:t>
      </w:r>
    </w:p>
    <w:p w:rsidR="00F053BE" w:rsidRPr="00A43597" w:rsidP="001D062C" w14:paraId="09489D8E" w14:textId="53177E5F">
      <w:pPr>
        <w:spacing w:after="240" w:line="240" w:lineRule="auto"/>
        <w:ind w:firstLine="0"/>
        <w:rPr>
          <w:rFonts w:asciiTheme="majorBidi" w:hAnsiTheme="majorBidi" w:cstheme="majorBidi"/>
          <w:szCs w:val="24"/>
        </w:rPr>
      </w:pPr>
      <w:r w:rsidRPr="00A43597">
        <w:rPr>
          <w:color w:val="000000" w:themeColor="text1"/>
          <w:szCs w:val="24"/>
        </w:rPr>
        <w:t xml:space="preserve">Focus groups with patients provide an in-depth understanding of experiences with pain management in their real-world contexts. Examining the experiences of caregivers can provide a deeper understanding of real-world behavior within a specific healthcare context </w:t>
      </w:r>
      <w:r w:rsidRPr="00A43597">
        <w:rPr>
          <w:rFonts w:asciiTheme="majorBidi" w:hAnsiTheme="majorBidi" w:cstheme="majorBidi"/>
          <w:color w:val="000000" w:themeColor="text1"/>
          <w:szCs w:val="24"/>
        </w:rPr>
        <w:t xml:space="preserve">to elucidate </w:t>
      </w:r>
      <w:r w:rsidRPr="00A43597">
        <w:rPr>
          <w:rStyle w:val="cf01"/>
          <w:rFonts w:asciiTheme="majorBidi" w:hAnsiTheme="majorBidi" w:cstheme="majorBidi"/>
          <w:sz w:val="24"/>
          <w:szCs w:val="24"/>
        </w:rPr>
        <w:t>perceptions of whether and/or how changes occurred in overall treatment and/or pain management</w:t>
      </w:r>
      <w:r w:rsidRPr="00A43597">
        <w:rPr>
          <w:color w:val="000000" w:themeColor="text1"/>
          <w:szCs w:val="24"/>
        </w:rPr>
        <w:t xml:space="preserve">, </w:t>
      </w:r>
      <w:r w:rsidRPr="00A43597">
        <w:rPr>
          <w:color w:val="000000" w:themeColor="text1"/>
          <w:szCs w:val="24"/>
        </w:rPr>
        <w:t xml:space="preserve">including opioid prescribing. </w:t>
      </w:r>
      <w:r w:rsidRPr="00A43597" w:rsidR="00223667">
        <w:rPr>
          <w:rFonts w:asciiTheme="majorBidi" w:hAnsiTheme="majorBidi" w:cstheme="majorBidi"/>
          <w:szCs w:val="24"/>
        </w:rPr>
        <w:t xml:space="preserve">We will conduct three virtual focus groups with patients at three time points, each containing 15 participants </w:t>
      </w:r>
    </w:p>
    <w:p w:rsidR="0025059C" w:rsidRPr="00200CA6" w:rsidP="0025059C" w14:paraId="2B1D1840" w14:textId="7C6A6DBB">
      <w:pPr>
        <w:spacing w:line="240" w:lineRule="auto"/>
        <w:ind w:firstLine="0"/>
        <w:rPr>
          <w:b/>
          <w:bCs/>
          <w:color w:val="000000" w:themeColor="text1"/>
          <w:szCs w:val="24"/>
        </w:rPr>
      </w:pPr>
      <w:r w:rsidRPr="00A43597">
        <w:rPr>
          <w:b/>
          <w:bCs/>
          <w:color w:val="000000" w:themeColor="text1"/>
          <w:szCs w:val="24"/>
        </w:rPr>
        <w:t xml:space="preserve">Focus Groups with Caregivers </w:t>
      </w:r>
    </w:p>
    <w:p w:rsidR="0025059C" w:rsidP="0025059C" w14:paraId="16381CF5" w14:textId="2BF194D1">
      <w:pPr>
        <w:spacing w:after="120" w:line="240" w:lineRule="auto"/>
        <w:ind w:firstLine="0"/>
        <w:rPr>
          <w:color w:val="000000" w:themeColor="text1"/>
          <w:szCs w:val="24"/>
        </w:rPr>
      </w:pPr>
      <w:r w:rsidRPr="00200CA6">
        <w:rPr>
          <w:color w:val="000000" w:themeColor="text1"/>
          <w:szCs w:val="24"/>
        </w:rPr>
        <w:t xml:space="preserve">Focus groups with caregivers provide an in-depth understanding of </w:t>
      </w:r>
      <w:r>
        <w:rPr>
          <w:color w:val="000000" w:themeColor="text1"/>
          <w:szCs w:val="24"/>
        </w:rPr>
        <w:t>experiences with pain management</w:t>
      </w:r>
      <w:r w:rsidRPr="00200CA6">
        <w:rPr>
          <w:color w:val="000000" w:themeColor="text1"/>
          <w:szCs w:val="24"/>
        </w:rPr>
        <w:t xml:space="preserve"> in their real-world contexts. Examining the experiences of caregivers can provide a deeper understanding of real-world behavior within a specific healthcare context </w:t>
      </w:r>
      <w:r w:rsidRPr="003453CA">
        <w:rPr>
          <w:rFonts w:asciiTheme="majorBidi" w:hAnsiTheme="majorBidi" w:cstheme="majorBidi"/>
          <w:color w:val="000000" w:themeColor="text1"/>
          <w:szCs w:val="24"/>
        </w:rPr>
        <w:t xml:space="preserve">to elucidate </w:t>
      </w:r>
      <w:r w:rsidRPr="003453CA">
        <w:rPr>
          <w:rStyle w:val="cf01"/>
          <w:rFonts w:asciiTheme="majorBidi" w:hAnsiTheme="majorBidi" w:cstheme="majorBidi"/>
          <w:sz w:val="24"/>
          <w:szCs w:val="24"/>
        </w:rPr>
        <w:t>perceptions of whether and/or how changes occurred in overall treatment and/or pain management</w:t>
      </w:r>
      <w:r w:rsidRPr="00200CA6">
        <w:rPr>
          <w:color w:val="000000" w:themeColor="text1"/>
          <w:szCs w:val="24"/>
        </w:rPr>
        <w:t xml:space="preserve">, </w:t>
      </w:r>
      <w:r>
        <w:rPr>
          <w:color w:val="000000" w:themeColor="text1"/>
          <w:szCs w:val="24"/>
        </w:rPr>
        <w:t>including</w:t>
      </w:r>
      <w:r w:rsidRPr="00200CA6">
        <w:rPr>
          <w:color w:val="000000" w:themeColor="text1"/>
          <w:szCs w:val="24"/>
        </w:rPr>
        <w:t xml:space="preserve"> opioid prescribing.</w:t>
      </w:r>
      <w:r w:rsidRPr="000A7D1A">
        <w:rPr>
          <w:rFonts w:asciiTheme="majorBidi" w:hAnsiTheme="majorBidi" w:cstheme="majorBidi"/>
          <w:szCs w:val="24"/>
        </w:rPr>
        <w:t xml:space="preserve"> </w:t>
      </w:r>
      <w:r w:rsidRPr="005A0C96">
        <w:rPr>
          <w:rFonts w:asciiTheme="majorBidi" w:hAnsiTheme="majorBidi" w:cstheme="majorBidi"/>
          <w:szCs w:val="24"/>
        </w:rPr>
        <w:t xml:space="preserve">We will conduct </w:t>
      </w:r>
      <w:r>
        <w:rPr>
          <w:rFonts w:asciiTheme="majorBidi" w:hAnsiTheme="majorBidi" w:cstheme="majorBidi"/>
          <w:szCs w:val="24"/>
        </w:rPr>
        <w:t>two</w:t>
      </w:r>
      <w:r w:rsidRPr="005A0C96">
        <w:rPr>
          <w:rFonts w:asciiTheme="majorBidi" w:hAnsiTheme="majorBidi" w:cstheme="majorBidi"/>
          <w:szCs w:val="24"/>
        </w:rPr>
        <w:t xml:space="preserve"> </w:t>
      </w:r>
      <w:r>
        <w:rPr>
          <w:rFonts w:asciiTheme="majorBidi" w:hAnsiTheme="majorBidi" w:cstheme="majorBidi"/>
          <w:szCs w:val="24"/>
        </w:rPr>
        <w:t xml:space="preserve">virtual </w:t>
      </w:r>
      <w:r w:rsidRPr="005A0C96">
        <w:rPr>
          <w:rFonts w:asciiTheme="majorBidi" w:hAnsiTheme="majorBidi" w:cstheme="majorBidi"/>
          <w:szCs w:val="24"/>
        </w:rPr>
        <w:t>focus groups</w:t>
      </w:r>
      <w:r>
        <w:rPr>
          <w:rFonts w:asciiTheme="majorBidi" w:hAnsiTheme="majorBidi" w:cstheme="majorBidi"/>
          <w:szCs w:val="24"/>
        </w:rPr>
        <w:t xml:space="preserve"> of caregivers</w:t>
      </w:r>
      <w:r w:rsidRPr="005A0C96">
        <w:rPr>
          <w:rFonts w:asciiTheme="majorBidi" w:hAnsiTheme="majorBidi" w:cstheme="majorBidi"/>
          <w:szCs w:val="24"/>
        </w:rPr>
        <w:t xml:space="preserve"> at </w:t>
      </w:r>
      <w:r>
        <w:rPr>
          <w:rFonts w:asciiTheme="majorBidi" w:hAnsiTheme="majorBidi" w:cstheme="majorBidi"/>
          <w:szCs w:val="24"/>
        </w:rPr>
        <w:t>three</w:t>
      </w:r>
      <w:r w:rsidRPr="005A0C96">
        <w:rPr>
          <w:rFonts w:asciiTheme="majorBidi" w:hAnsiTheme="majorBidi" w:cstheme="majorBidi"/>
          <w:szCs w:val="24"/>
        </w:rPr>
        <w:t xml:space="preserve"> time points, each containing </w:t>
      </w:r>
      <w:r w:rsidR="00322B44">
        <w:rPr>
          <w:rFonts w:asciiTheme="majorBidi" w:hAnsiTheme="majorBidi" w:cstheme="majorBidi"/>
          <w:szCs w:val="24"/>
        </w:rPr>
        <w:t>15</w:t>
      </w:r>
      <w:r w:rsidRPr="005A0C96">
        <w:rPr>
          <w:rFonts w:asciiTheme="majorBidi" w:hAnsiTheme="majorBidi" w:cstheme="majorBidi"/>
          <w:szCs w:val="24"/>
        </w:rPr>
        <w:t xml:space="preserve">  </w:t>
      </w:r>
      <w:r w:rsidRPr="00200CA6">
        <w:rPr>
          <w:color w:val="000000" w:themeColor="text1"/>
          <w:szCs w:val="24"/>
        </w:rPr>
        <w:t xml:space="preserve"> </w:t>
      </w:r>
    </w:p>
    <w:p w:rsidR="00420ED0" w:rsidP="00420ED0" w14:paraId="7B3C6ADE" w14:textId="22AE8F31">
      <w:pPr>
        <w:spacing w:after="120" w:line="240" w:lineRule="auto"/>
        <w:ind w:firstLine="0"/>
        <w:rPr>
          <w:color w:val="000000" w:themeColor="text1"/>
          <w:szCs w:val="24"/>
        </w:rPr>
      </w:pPr>
    </w:p>
    <w:p w:rsidR="006514D0" w:rsidRPr="001D062C" w:rsidP="001D062C" w14:paraId="764D8C8F" w14:textId="3F15F50F">
      <w:pPr>
        <w:spacing w:line="240" w:lineRule="auto"/>
        <w:ind w:firstLine="0"/>
        <w:rPr>
          <w:color w:val="000000" w:themeColor="text1"/>
          <w:sz w:val="22"/>
          <w:szCs w:val="22"/>
        </w:rPr>
      </w:pPr>
      <w:r w:rsidRPr="001D062C">
        <w:rPr>
          <w:b/>
          <w:color w:val="000000" w:themeColor="text1"/>
          <w:sz w:val="22"/>
          <w:szCs w:val="22"/>
        </w:rPr>
        <w:t>Exhibit 1. Estimated Duration of Primary Data Collection Activities</w:t>
      </w:r>
    </w:p>
    <w:tbl>
      <w:tblPr>
        <w:tblStyle w:val="TableGrid"/>
        <w:tblW w:w="0" w:type="auto"/>
        <w:tblLook w:val="04A0"/>
      </w:tblPr>
      <w:tblGrid>
        <w:gridCol w:w="2591"/>
        <w:gridCol w:w="3537"/>
        <w:gridCol w:w="1618"/>
        <w:gridCol w:w="1784"/>
      </w:tblGrid>
      <w:tr w14:paraId="0AB0184B" w14:textId="77777777" w:rsidTr="001D062C">
        <w:tblPrEx>
          <w:tblW w:w="0" w:type="auto"/>
          <w:tblLook w:val="04A0"/>
        </w:tblPrEx>
        <w:tc>
          <w:tcPr>
            <w:tcW w:w="2591" w:type="dxa"/>
            <w:shd w:val="clear" w:color="auto" w:fill="2D4F68"/>
          </w:tcPr>
          <w:p w:rsidR="00082BF8" w:rsidRPr="006514D0" w:rsidP="006514D0" w14:paraId="18163579" w14:textId="77777777">
            <w:pPr>
              <w:spacing w:line="259" w:lineRule="auto"/>
              <w:ind w:firstLine="0"/>
              <w:rPr>
                <w:rFonts w:ascii="Arial Narrow" w:hAnsi="Arial Narrow"/>
                <w:b/>
                <w:color w:val="FFFFFF" w:themeColor="background1"/>
                <w:sz w:val="20"/>
              </w:rPr>
            </w:pPr>
            <w:bookmarkStart w:id="8" w:name="_Hlk82007730"/>
            <w:r w:rsidRPr="006514D0">
              <w:rPr>
                <w:rFonts w:ascii="Arial Narrow" w:hAnsi="Arial Narrow"/>
                <w:b/>
                <w:color w:val="FFFFFF" w:themeColor="background1"/>
                <w:sz w:val="20"/>
              </w:rPr>
              <w:t>Type of Respondent</w:t>
            </w:r>
          </w:p>
        </w:tc>
        <w:tc>
          <w:tcPr>
            <w:tcW w:w="3537" w:type="dxa"/>
            <w:shd w:val="clear" w:color="auto" w:fill="2D4F68"/>
          </w:tcPr>
          <w:p w:rsidR="00082BF8" w:rsidRPr="006514D0" w:rsidP="006514D0" w14:paraId="270E2F9C" w14:textId="25C049A3">
            <w:pPr>
              <w:spacing w:line="259" w:lineRule="auto"/>
              <w:ind w:firstLine="0"/>
              <w:rPr>
                <w:rFonts w:ascii="Arial Narrow" w:hAnsi="Arial Narrow"/>
                <w:b/>
                <w:color w:val="FFFFFF" w:themeColor="background1"/>
                <w:sz w:val="20"/>
              </w:rPr>
            </w:pPr>
            <w:r w:rsidRPr="006514D0">
              <w:rPr>
                <w:rFonts w:ascii="Arial Narrow" w:hAnsi="Arial Narrow"/>
                <w:b/>
                <w:color w:val="FFFFFF" w:themeColor="background1"/>
                <w:sz w:val="20"/>
              </w:rPr>
              <w:t>Data Collection</w:t>
            </w:r>
            <w:r w:rsidR="00CA770C">
              <w:rPr>
                <w:rFonts w:ascii="Arial Narrow" w:hAnsi="Arial Narrow"/>
                <w:b/>
                <w:color w:val="FFFFFF" w:themeColor="background1"/>
                <w:sz w:val="20"/>
              </w:rPr>
              <w:t xml:space="preserve"> </w:t>
            </w:r>
            <w:r w:rsidRPr="006514D0">
              <w:rPr>
                <w:rFonts w:ascii="Arial Narrow" w:hAnsi="Arial Narrow"/>
                <w:b/>
                <w:color w:val="FFFFFF" w:themeColor="background1"/>
                <w:sz w:val="20"/>
              </w:rPr>
              <w:t>Activity Name</w:t>
            </w:r>
          </w:p>
        </w:tc>
        <w:tc>
          <w:tcPr>
            <w:tcW w:w="1618" w:type="dxa"/>
            <w:shd w:val="clear" w:color="auto" w:fill="2D4F68"/>
          </w:tcPr>
          <w:p w:rsidR="00082BF8" w:rsidRPr="006514D0" w:rsidP="006514D0" w14:paraId="52F32478" w14:textId="37C1AAD8">
            <w:pPr>
              <w:spacing w:line="259" w:lineRule="auto"/>
              <w:ind w:firstLine="0"/>
              <w:rPr>
                <w:rFonts w:ascii="Arial Narrow" w:hAnsi="Arial Narrow"/>
                <w:b/>
                <w:color w:val="FFFFFF" w:themeColor="background1"/>
                <w:sz w:val="20"/>
              </w:rPr>
            </w:pPr>
            <w:r>
              <w:rPr>
                <w:rFonts w:ascii="Arial Narrow" w:hAnsi="Arial Narrow"/>
                <w:b/>
                <w:color w:val="FFFFFF" w:themeColor="background1"/>
                <w:sz w:val="20"/>
              </w:rPr>
              <w:t>Mode</w:t>
            </w:r>
          </w:p>
        </w:tc>
        <w:tc>
          <w:tcPr>
            <w:tcW w:w="1784" w:type="dxa"/>
            <w:shd w:val="clear" w:color="auto" w:fill="2D4F68"/>
          </w:tcPr>
          <w:p w:rsidR="00082BF8" w:rsidRPr="006514D0" w:rsidP="006514D0" w14:paraId="6645468A" w14:textId="32B7DF02">
            <w:pPr>
              <w:spacing w:line="259" w:lineRule="auto"/>
              <w:ind w:firstLine="0"/>
              <w:rPr>
                <w:rFonts w:ascii="Arial Narrow" w:hAnsi="Arial Narrow"/>
                <w:b/>
                <w:color w:val="FFFFFF" w:themeColor="background1"/>
                <w:sz w:val="20"/>
              </w:rPr>
            </w:pPr>
            <w:r w:rsidRPr="006514D0">
              <w:rPr>
                <w:rFonts w:ascii="Arial Narrow" w:hAnsi="Arial Narrow"/>
                <w:b/>
                <w:color w:val="FFFFFF" w:themeColor="background1"/>
                <w:sz w:val="20"/>
              </w:rPr>
              <w:t>Average Duration of Activity (in minutes)</w:t>
            </w:r>
          </w:p>
        </w:tc>
      </w:tr>
      <w:tr w14:paraId="15549CFC" w14:textId="77777777" w:rsidTr="001D062C">
        <w:tblPrEx>
          <w:tblW w:w="0" w:type="auto"/>
          <w:tblLook w:val="04A0"/>
        </w:tblPrEx>
        <w:trPr>
          <w:trHeight w:val="188"/>
        </w:trPr>
        <w:tc>
          <w:tcPr>
            <w:tcW w:w="2591" w:type="dxa"/>
          </w:tcPr>
          <w:p w:rsidR="00082BF8" w:rsidRPr="006514D0" w:rsidP="006514D0" w14:paraId="20A0A7E6" w14:textId="77777777">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Clinicians</w:t>
            </w:r>
          </w:p>
        </w:tc>
        <w:tc>
          <w:tcPr>
            <w:tcW w:w="3537" w:type="dxa"/>
          </w:tcPr>
          <w:p w:rsidR="00082BF8" w:rsidRPr="006514D0" w:rsidP="006514D0" w14:paraId="4E55F44D" w14:textId="5CD5A5EA">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Clinician Survey </w:t>
            </w:r>
          </w:p>
        </w:tc>
        <w:tc>
          <w:tcPr>
            <w:tcW w:w="1618" w:type="dxa"/>
          </w:tcPr>
          <w:p w:rsidR="00082BF8" w:rsidRPr="006514D0" w:rsidP="006514D0" w14:paraId="7E795FFB" w14:textId="7EBCAA5A">
            <w:pPr>
              <w:spacing w:line="240" w:lineRule="auto"/>
              <w:ind w:firstLine="0"/>
              <w:rPr>
                <w:rFonts w:ascii="Arial Narrow" w:hAnsi="Arial Narrow"/>
                <w:color w:val="000000" w:themeColor="text1"/>
                <w:sz w:val="20"/>
              </w:rPr>
            </w:pPr>
            <w:r>
              <w:rPr>
                <w:rFonts w:ascii="Arial Narrow" w:hAnsi="Arial Narrow"/>
                <w:color w:val="000000" w:themeColor="text1"/>
                <w:sz w:val="20"/>
              </w:rPr>
              <w:t>Web-based</w:t>
            </w:r>
          </w:p>
        </w:tc>
        <w:tc>
          <w:tcPr>
            <w:tcW w:w="1784" w:type="dxa"/>
          </w:tcPr>
          <w:p w:rsidR="00082BF8" w:rsidRPr="006514D0" w:rsidP="006514D0" w14:paraId="528A0E54" w14:textId="1BA405A6">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10</w:t>
            </w:r>
          </w:p>
        </w:tc>
      </w:tr>
      <w:tr w14:paraId="5F02AD6D" w14:textId="77777777" w:rsidTr="001D062C">
        <w:tblPrEx>
          <w:tblW w:w="0" w:type="auto"/>
          <w:tblLook w:val="04A0"/>
        </w:tblPrEx>
        <w:trPr>
          <w:trHeight w:val="20"/>
        </w:trPr>
        <w:tc>
          <w:tcPr>
            <w:tcW w:w="2591" w:type="dxa"/>
            <w:tcBorders>
              <w:bottom w:val="single" w:sz="4" w:space="0" w:color="auto"/>
            </w:tcBorders>
          </w:tcPr>
          <w:p w:rsidR="00082BF8" w:rsidRPr="006514D0" w:rsidP="006514D0" w14:paraId="6A173BAC"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Clinicians</w:t>
            </w:r>
          </w:p>
        </w:tc>
        <w:tc>
          <w:tcPr>
            <w:tcW w:w="3537" w:type="dxa"/>
          </w:tcPr>
          <w:p w:rsidR="00082BF8" w:rsidRPr="006514D0" w:rsidP="006514D0" w14:paraId="1859244E" w14:textId="6D6DA28A">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Clinician Interview </w:t>
            </w:r>
          </w:p>
        </w:tc>
        <w:tc>
          <w:tcPr>
            <w:tcW w:w="1618" w:type="dxa"/>
          </w:tcPr>
          <w:p w:rsidR="00082BF8" w:rsidRPr="006514D0" w:rsidP="006514D0" w14:paraId="2A530A25" w14:textId="5F0F1A47">
            <w:pPr>
              <w:spacing w:line="259" w:lineRule="auto"/>
              <w:ind w:firstLine="0"/>
              <w:rPr>
                <w:rFonts w:ascii="Arial Narrow" w:hAnsi="Arial Narrow"/>
                <w:color w:val="000000" w:themeColor="text1"/>
                <w:sz w:val="20"/>
              </w:rPr>
            </w:pPr>
            <w:r>
              <w:rPr>
                <w:rFonts w:ascii="Arial Narrow" w:hAnsi="Arial Narrow"/>
                <w:color w:val="000000" w:themeColor="text1"/>
                <w:sz w:val="20"/>
              </w:rPr>
              <w:t>Virtual</w:t>
            </w:r>
          </w:p>
        </w:tc>
        <w:tc>
          <w:tcPr>
            <w:tcW w:w="1784" w:type="dxa"/>
          </w:tcPr>
          <w:p w:rsidR="00082BF8" w:rsidRPr="006514D0" w:rsidP="006514D0" w14:paraId="2ED2909D" w14:textId="4312264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21CA22C0" w14:textId="77777777" w:rsidTr="001D062C">
        <w:tblPrEx>
          <w:tblW w:w="0" w:type="auto"/>
          <w:tblLook w:val="04A0"/>
        </w:tblPrEx>
        <w:trPr>
          <w:trHeight w:val="20"/>
        </w:trPr>
        <w:tc>
          <w:tcPr>
            <w:tcW w:w="2591" w:type="dxa"/>
            <w:tcBorders>
              <w:bottom w:val="single" w:sz="4" w:space="0" w:color="auto"/>
            </w:tcBorders>
          </w:tcPr>
          <w:p w:rsidR="00082BF8" w:rsidRPr="006514D0" w:rsidP="00082BF8" w14:paraId="04C41900"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Dentist </w:t>
            </w:r>
          </w:p>
        </w:tc>
        <w:tc>
          <w:tcPr>
            <w:tcW w:w="3537" w:type="dxa"/>
          </w:tcPr>
          <w:p w:rsidR="00082BF8" w:rsidRPr="006514D0" w:rsidP="00082BF8" w14:paraId="71FFC5C7" w14:textId="0B028BAE">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Dentist Interview </w:t>
            </w:r>
          </w:p>
        </w:tc>
        <w:tc>
          <w:tcPr>
            <w:tcW w:w="1618" w:type="dxa"/>
          </w:tcPr>
          <w:p w:rsidR="00082BF8" w:rsidRPr="006514D0" w:rsidP="00082BF8" w14:paraId="05E3F375" w14:textId="2E9C993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082BF8" w:rsidRPr="006514D0" w:rsidP="00082BF8" w14:paraId="7C5346A5" w14:textId="68E0748B">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0C7097A5" w14:textId="77777777" w:rsidTr="00082BF8">
        <w:tblPrEx>
          <w:tblW w:w="0" w:type="auto"/>
          <w:tblLook w:val="04A0"/>
        </w:tblPrEx>
        <w:trPr>
          <w:trHeight w:val="20"/>
        </w:trPr>
        <w:tc>
          <w:tcPr>
            <w:tcW w:w="2591" w:type="dxa"/>
            <w:tcBorders>
              <w:bottom w:val="single" w:sz="4" w:space="0" w:color="auto"/>
            </w:tcBorders>
          </w:tcPr>
          <w:p w:rsidR="0025059C" w:rsidRPr="006514D0" w:rsidP="0025059C" w14:paraId="1729A069" w14:textId="372D4B46">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Health System Leaders</w:t>
            </w:r>
          </w:p>
        </w:tc>
        <w:tc>
          <w:tcPr>
            <w:tcW w:w="3537" w:type="dxa"/>
          </w:tcPr>
          <w:p w:rsidR="0025059C" w:rsidRPr="006514D0" w:rsidP="0025059C" w14:paraId="32FB8BE0" w14:textId="26E495E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Health System Leaders Interview </w:t>
            </w:r>
          </w:p>
        </w:tc>
        <w:tc>
          <w:tcPr>
            <w:tcW w:w="1618" w:type="dxa"/>
          </w:tcPr>
          <w:p w:rsidR="0025059C" w:rsidRPr="000C51CC" w:rsidP="0025059C" w14:paraId="7731DEE6" w14:textId="1E7988A0">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F41052E" w14:textId="377B1AB2">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74F6A06F" w14:textId="77777777" w:rsidTr="00082BF8">
        <w:tblPrEx>
          <w:tblW w:w="0" w:type="auto"/>
          <w:tblLook w:val="04A0"/>
        </w:tblPrEx>
        <w:trPr>
          <w:trHeight w:val="20"/>
        </w:trPr>
        <w:tc>
          <w:tcPr>
            <w:tcW w:w="2591" w:type="dxa"/>
            <w:tcBorders>
              <w:bottom w:val="single" w:sz="4" w:space="0" w:color="auto"/>
            </w:tcBorders>
          </w:tcPr>
          <w:p w:rsidR="0025059C" w:rsidRPr="006514D0" w:rsidP="0025059C" w14:paraId="567657ED" w14:textId="29A74BBD">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Payer</w:t>
            </w:r>
          </w:p>
        </w:tc>
        <w:tc>
          <w:tcPr>
            <w:tcW w:w="3537" w:type="dxa"/>
          </w:tcPr>
          <w:p w:rsidR="0025059C" w:rsidRPr="006514D0" w:rsidP="0025059C" w14:paraId="151807C7" w14:textId="166E7C4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Payer Interview </w:t>
            </w:r>
          </w:p>
        </w:tc>
        <w:tc>
          <w:tcPr>
            <w:tcW w:w="1618" w:type="dxa"/>
          </w:tcPr>
          <w:p w:rsidR="0025059C" w:rsidRPr="000C51CC" w:rsidP="0025059C" w14:paraId="55EF0740" w14:textId="41A37BAE">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DF617A9" w14:textId="37CC9F6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41B5B58A"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62A3EE7F"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Professional Association Leaders</w:t>
            </w:r>
          </w:p>
        </w:tc>
        <w:tc>
          <w:tcPr>
            <w:tcW w:w="3537" w:type="dxa"/>
          </w:tcPr>
          <w:p w:rsidR="0025059C" w:rsidRPr="006514D0" w:rsidP="0025059C" w14:paraId="46017AAB" w14:textId="2C021D1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Professional Association Leaders</w:t>
            </w:r>
            <w:r>
              <w:rPr>
                <w:rFonts w:ascii="Arial Narrow" w:hAnsi="Arial Narrow"/>
                <w:color w:val="000000" w:themeColor="text1"/>
                <w:sz w:val="20"/>
              </w:rPr>
              <w:t xml:space="preserve"> </w:t>
            </w:r>
            <w:r w:rsidRPr="006514D0">
              <w:rPr>
                <w:rFonts w:ascii="Arial Narrow" w:hAnsi="Arial Narrow"/>
                <w:color w:val="000000" w:themeColor="text1"/>
                <w:sz w:val="20"/>
              </w:rPr>
              <w:t xml:space="preserve">Interview </w:t>
            </w:r>
          </w:p>
        </w:tc>
        <w:tc>
          <w:tcPr>
            <w:tcW w:w="1618" w:type="dxa"/>
          </w:tcPr>
          <w:p w:rsidR="0025059C" w:rsidRPr="006514D0" w:rsidP="0025059C" w14:paraId="10677A02" w14:textId="48AE9B96">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1CBC79D" w14:textId="069800E8">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42CD2E08"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27191E18"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Medical Board Leaders</w:t>
            </w:r>
          </w:p>
        </w:tc>
        <w:tc>
          <w:tcPr>
            <w:tcW w:w="3537" w:type="dxa"/>
          </w:tcPr>
          <w:p w:rsidR="0025059C" w:rsidRPr="006514D0" w:rsidP="0025059C" w14:paraId="09A44574" w14:textId="31DFC5B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Medical Board Leaders Interview</w:t>
            </w:r>
          </w:p>
        </w:tc>
        <w:tc>
          <w:tcPr>
            <w:tcW w:w="1618" w:type="dxa"/>
          </w:tcPr>
          <w:p w:rsidR="0025059C" w:rsidRPr="006514D0" w:rsidP="0025059C" w14:paraId="3E2A602A" w14:textId="53FC24E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7E093898" w14:textId="65DBD940">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080C173C"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546BCAD6" w14:textId="591A10B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Patients </w:t>
            </w:r>
          </w:p>
        </w:tc>
        <w:tc>
          <w:tcPr>
            <w:tcW w:w="3537" w:type="dxa"/>
          </w:tcPr>
          <w:p w:rsidR="0025059C" w:rsidRPr="006514D0" w:rsidP="0025059C" w14:paraId="46515D17" w14:textId="06985291">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Patient Focus Groups </w:t>
            </w:r>
          </w:p>
        </w:tc>
        <w:tc>
          <w:tcPr>
            <w:tcW w:w="1618" w:type="dxa"/>
          </w:tcPr>
          <w:p w:rsidR="0025059C" w:rsidRPr="006514D0" w:rsidP="0025059C" w14:paraId="3C59FAFB" w14:textId="225AA43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3A6D2408" w14:textId="338B49BB">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28FD0BC5" w14:textId="77777777" w:rsidTr="001D062C">
        <w:tblPrEx>
          <w:tblW w:w="0" w:type="auto"/>
          <w:tblLook w:val="04A0"/>
        </w:tblPrEx>
        <w:trPr>
          <w:trHeight w:val="20"/>
        </w:trPr>
        <w:tc>
          <w:tcPr>
            <w:tcW w:w="2591" w:type="dxa"/>
            <w:tcBorders>
              <w:top w:val="single" w:sz="4" w:space="0" w:color="auto"/>
              <w:bottom w:val="single" w:sz="4" w:space="0" w:color="auto"/>
            </w:tcBorders>
          </w:tcPr>
          <w:p w:rsidR="0025059C" w:rsidRPr="006514D0" w:rsidP="0025059C" w14:paraId="52E4017B" w14:textId="0198696C">
            <w:pPr>
              <w:spacing w:line="259" w:lineRule="auto"/>
              <w:ind w:firstLine="0"/>
              <w:rPr>
                <w:rFonts w:ascii="Arial Narrow" w:hAnsi="Arial Narrow"/>
                <w:color w:val="000000" w:themeColor="text1"/>
                <w:sz w:val="20"/>
              </w:rPr>
            </w:pPr>
            <w:r>
              <w:rPr>
                <w:rFonts w:ascii="Arial Narrow" w:hAnsi="Arial Narrow"/>
                <w:color w:val="000000" w:themeColor="text1"/>
                <w:sz w:val="20"/>
              </w:rPr>
              <w:t>C</w:t>
            </w:r>
            <w:r w:rsidRPr="006514D0">
              <w:rPr>
                <w:rFonts w:ascii="Arial Narrow" w:hAnsi="Arial Narrow"/>
                <w:color w:val="000000" w:themeColor="text1"/>
                <w:sz w:val="20"/>
              </w:rPr>
              <w:t>aregivers</w:t>
            </w:r>
          </w:p>
        </w:tc>
        <w:tc>
          <w:tcPr>
            <w:tcW w:w="3537" w:type="dxa"/>
          </w:tcPr>
          <w:p w:rsidR="0025059C" w:rsidRPr="006514D0" w:rsidP="0025059C" w14:paraId="1019BDBA" w14:textId="4FA57411">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Caregiver Focus Groups </w:t>
            </w:r>
          </w:p>
        </w:tc>
        <w:tc>
          <w:tcPr>
            <w:tcW w:w="1618" w:type="dxa"/>
          </w:tcPr>
          <w:p w:rsidR="0025059C" w:rsidRPr="006514D0" w:rsidP="0025059C" w14:paraId="65AE5979" w14:textId="7D394524">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6904D94" w14:textId="06C8F010">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bl>
    <w:p w:rsidR="003453CA" w:rsidP="003453CA" w14:paraId="3129F971" w14:textId="77777777">
      <w:pPr>
        <w:spacing w:after="240" w:line="240" w:lineRule="auto"/>
        <w:ind w:firstLine="0"/>
        <w:rPr>
          <w:b/>
          <w:bCs/>
          <w:color w:val="000000" w:themeColor="text1"/>
          <w:szCs w:val="24"/>
        </w:rPr>
      </w:pPr>
      <w:bookmarkStart w:id="9" w:name="_Toc52905384"/>
      <w:bookmarkEnd w:id="8"/>
      <w:bookmarkEnd w:id="9"/>
    </w:p>
    <w:p w:rsidR="006514D0" w:rsidRPr="00200CA6" w:rsidP="001D062C" w14:paraId="7AC304D6" w14:textId="6EFB138D">
      <w:pPr>
        <w:spacing w:line="240" w:lineRule="auto"/>
        <w:ind w:firstLine="0"/>
        <w:rPr>
          <w:b/>
          <w:bCs/>
          <w:color w:val="000000" w:themeColor="text1"/>
          <w:szCs w:val="24"/>
        </w:rPr>
      </w:pPr>
      <w:r w:rsidRPr="00200CA6">
        <w:rPr>
          <w:b/>
          <w:bCs/>
          <w:color w:val="000000" w:themeColor="text1"/>
          <w:szCs w:val="24"/>
        </w:rPr>
        <w:t>Abstraction of Secondary Data</w:t>
      </w:r>
    </w:p>
    <w:p w:rsidR="006514D0" w:rsidRPr="00200CA6" w:rsidP="001D062C" w14:paraId="269D844C" w14:textId="77777777">
      <w:pPr>
        <w:spacing w:after="240" w:line="240" w:lineRule="auto"/>
        <w:ind w:firstLine="0"/>
        <w:rPr>
          <w:color w:val="000000" w:themeColor="text1"/>
          <w:szCs w:val="24"/>
        </w:rPr>
      </w:pPr>
      <w:r w:rsidRPr="00EC2C0F">
        <w:rPr>
          <w:rFonts w:asciiTheme="majorBidi" w:hAnsiTheme="majorBidi" w:cstheme="majorBidi"/>
          <w:color w:val="000000" w:themeColor="text1"/>
          <w:szCs w:val="24"/>
        </w:rPr>
        <w:t xml:space="preserve">To complement the primary data collection efforts described above, secondary data </w:t>
      </w:r>
      <w:r>
        <w:rPr>
          <w:rFonts w:asciiTheme="majorBidi" w:hAnsiTheme="majorBidi" w:cstheme="majorBidi"/>
          <w:color w:val="000000" w:themeColor="text1"/>
          <w:szCs w:val="24"/>
        </w:rPr>
        <w:t xml:space="preserve">from one commercial medical claims vendor </w:t>
      </w:r>
      <w:r w:rsidRPr="00EC2C0F">
        <w:rPr>
          <w:rFonts w:asciiTheme="majorBidi" w:hAnsiTheme="majorBidi" w:cstheme="majorBidi"/>
          <w:color w:val="000000" w:themeColor="text1"/>
          <w:szCs w:val="24"/>
        </w:rPr>
        <w:t xml:space="preserve">will be used to </w:t>
      </w:r>
      <w:r w:rsidRPr="00EC2C0F">
        <w:rPr>
          <w:rFonts w:asciiTheme="majorBidi" w:hAnsiTheme="majorBidi" w:cstheme="majorBidi"/>
          <w:szCs w:val="24"/>
        </w:rPr>
        <w:t>estimate the impact of the 2022 CDC Clinical Practice Guideline on several different outcomes using commercial claims data on patients’ diagnoses, treatment codes, and prescriptions dispensed before and after the release of the 2022 CDC Clinical Practice Guideline</w:t>
      </w:r>
      <w:r w:rsidRPr="00EC2C0F">
        <w:rPr>
          <w:rFonts w:asciiTheme="majorBidi" w:hAnsiTheme="majorBidi" w:cstheme="majorBidi"/>
          <w:color w:val="000000" w:themeColor="text1"/>
          <w:szCs w:val="24"/>
        </w:rPr>
        <w:t>.</w:t>
      </w:r>
      <w:r w:rsidRPr="00200CA6">
        <w:rPr>
          <w:color w:val="000000" w:themeColor="text1"/>
          <w:szCs w:val="24"/>
        </w:rPr>
        <w:t xml:space="preserve"> </w:t>
      </w:r>
      <w:r w:rsidRPr="002B7510">
        <w:rPr>
          <w:color w:val="000000" w:themeColor="text1"/>
          <w:szCs w:val="24"/>
        </w:rPr>
        <w:t xml:space="preserve"> </w:t>
      </w:r>
    </w:p>
    <w:p w:rsidR="006514D0" w:rsidRPr="00200CA6" w:rsidP="001D062C" w14:paraId="03E92983" w14:textId="77777777">
      <w:pPr>
        <w:spacing w:after="240" w:line="240" w:lineRule="auto"/>
        <w:ind w:firstLine="0"/>
        <w:rPr>
          <w:color w:val="000000" w:themeColor="text1"/>
          <w:szCs w:val="24"/>
        </w:rPr>
      </w:pPr>
      <w:r>
        <w:rPr>
          <w:color w:val="000000" w:themeColor="text1"/>
          <w:szCs w:val="24"/>
        </w:rPr>
        <w:t xml:space="preserve">A more detailed description of the purpose and methods </w:t>
      </w:r>
      <w:r>
        <w:rPr>
          <w:color w:val="000000" w:themeColor="text1"/>
          <w:szCs w:val="24"/>
        </w:rPr>
        <w:t>to complete</w:t>
      </w:r>
      <w:r>
        <w:rPr>
          <w:color w:val="000000" w:themeColor="text1"/>
          <w:szCs w:val="24"/>
        </w:rPr>
        <w:t xml:space="preserve"> these primary and secondary data collection efforts is presented in the Supporting Statement A (SSA) documentation.</w:t>
      </w:r>
    </w:p>
    <w:p w:rsidR="006514D0" w:rsidRPr="00A43597" w:rsidP="001D062C" w14:paraId="22EA2829" w14:textId="1E0C5F0C">
      <w:pPr>
        <w:widowControl w:val="0"/>
        <w:autoSpaceDE w:val="0"/>
        <w:autoSpaceDN w:val="0"/>
        <w:adjustRightInd w:val="0"/>
        <w:spacing w:line="240" w:lineRule="auto"/>
        <w:ind w:firstLine="0"/>
        <w:rPr>
          <w:rFonts w:asciiTheme="majorBidi" w:hAnsiTheme="majorBidi" w:cstheme="majorBidi"/>
          <w:b/>
          <w:iCs/>
          <w:sz w:val="22"/>
          <w:szCs w:val="22"/>
        </w:rPr>
      </w:pPr>
      <w:r w:rsidRPr="001D062C">
        <w:rPr>
          <w:rFonts w:asciiTheme="majorBidi" w:hAnsiTheme="majorBidi" w:cstheme="majorBidi"/>
          <w:b/>
          <w:iCs/>
          <w:sz w:val="22"/>
          <w:szCs w:val="22"/>
        </w:rPr>
        <w:t xml:space="preserve">Exhibit </w:t>
      </w:r>
      <w:r w:rsidR="00594074">
        <w:rPr>
          <w:rFonts w:asciiTheme="majorBidi" w:hAnsiTheme="majorBidi" w:cstheme="majorBidi"/>
          <w:b/>
          <w:iCs/>
          <w:sz w:val="22"/>
          <w:szCs w:val="22"/>
        </w:rPr>
        <w:t>2</w:t>
      </w:r>
      <w:r w:rsidRPr="00A43597">
        <w:rPr>
          <w:rFonts w:asciiTheme="majorBidi" w:hAnsiTheme="majorBidi" w:cstheme="majorBidi"/>
          <w:b/>
          <w:iCs/>
          <w:sz w:val="22"/>
          <w:szCs w:val="22"/>
        </w:rPr>
        <w:t>. Data Sources, Sampling Approach, and Topics</w:t>
      </w:r>
    </w:p>
    <w:tbl>
      <w:tblPr>
        <w:tblStyle w:val="TableGrid1"/>
        <w:tblW w:w="5000" w:type="pct"/>
        <w:tblLook w:val="04A0"/>
      </w:tblPr>
      <w:tblGrid>
        <w:gridCol w:w="2039"/>
        <w:gridCol w:w="7491"/>
      </w:tblGrid>
      <w:tr w14:paraId="15E1C579" w14:textId="77777777" w:rsidTr="0DC6F67E">
        <w:tblPrEx>
          <w:tblW w:w="5000" w:type="pct"/>
          <w:tblLook w:val="04A0"/>
        </w:tblPrEx>
        <w:trPr>
          <w:trHeight w:val="311"/>
        </w:trPr>
        <w:tc>
          <w:tcPr>
            <w:tcW w:w="1070" w:type="pct"/>
            <w:tcBorders>
              <w:top w:val="single" w:sz="4" w:space="0" w:color="auto"/>
              <w:left w:val="single" w:sz="4" w:space="0" w:color="auto"/>
              <w:bottom w:val="single" w:sz="4" w:space="0" w:color="auto"/>
              <w:right w:val="single" w:sz="4" w:space="0" w:color="auto"/>
            </w:tcBorders>
            <w:shd w:val="clear" w:color="auto" w:fill="2D4F68"/>
            <w:hideMark/>
          </w:tcPr>
          <w:p w:rsidR="006514D0" w:rsidRPr="006514D0" w:rsidP="001D062C" w14:paraId="0C136EC3" w14:textId="77777777">
            <w:pPr>
              <w:spacing w:line="240" w:lineRule="auto"/>
              <w:ind w:firstLine="0"/>
              <w:jc w:val="center"/>
              <w:rPr>
                <w:rFonts w:ascii="Arial Narrow" w:hAnsi="Arial Narrow"/>
                <w:b/>
                <w:color w:val="FFFFFF"/>
              </w:rPr>
            </w:pPr>
            <w:r w:rsidRPr="006514D0">
              <w:rPr>
                <w:rFonts w:ascii="Arial Narrow" w:hAnsi="Arial Narrow"/>
                <w:b/>
                <w:color w:val="FFFFFF"/>
              </w:rPr>
              <w:t>Data Sources</w:t>
            </w:r>
          </w:p>
        </w:tc>
        <w:tc>
          <w:tcPr>
            <w:tcW w:w="3930" w:type="pct"/>
            <w:tcBorders>
              <w:top w:val="single" w:sz="4" w:space="0" w:color="auto"/>
              <w:left w:val="single" w:sz="4" w:space="0" w:color="auto"/>
              <w:bottom w:val="single" w:sz="4" w:space="0" w:color="auto"/>
              <w:right w:val="single" w:sz="4" w:space="0" w:color="auto"/>
            </w:tcBorders>
            <w:shd w:val="clear" w:color="auto" w:fill="2D4F68"/>
            <w:hideMark/>
          </w:tcPr>
          <w:p w:rsidR="006514D0" w:rsidRPr="006514D0" w:rsidP="001D062C" w14:paraId="608CD55A" w14:textId="77777777">
            <w:pPr>
              <w:spacing w:line="240" w:lineRule="auto"/>
              <w:ind w:firstLine="0"/>
              <w:jc w:val="center"/>
              <w:rPr>
                <w:rFonts w:ascii="Arial Narrow" w:hAnsi="Arial Narrow"/>
                <w:b/>
                <w:color w:val="FFFFFF"/>
              </w:rPr>
            </w:pPr>
            <w:r w:rsidRPr="006514D0">
              <w:rPr>
                <w:rFonts w:ascii="Arial Narrow" w:hAnsi="Arial Narrow"/>
                <w:b/>
                <w:color w:val="FFFFFF"/>
              </w:rPr>
              <w:t>Approach and Topics</w:t>
            </w:r>
          </w:p>
        </w:tc>
      </w:tr>
      <w:tr w14:paraId="5EC761D4" w14:textId="77777777" w:rsidTr="0DC6F67E">
        <w:tblPrEx>
          <w:tblW w:w="5000" w:type="pct"/>
          <w:tblLook w:val="04A0"/>
        </w:tblPrEx>
        <w:trPr>
          <w:trHeight w:val="278"/>
        </w:trPr>
        <w:tc>
          <w:tcPr>
            <w:tcW w:w="1070" w:type="pct"/>
            <w:tcBorders>
              <w:top w:val="single" w:sz="4" w:space="0" w:color="auto"/>
              <w:left w:val="single" w:sz="4" w:space="0" w:color="auto"/>
              <w:right w:val="single" w:sz="4" w:space="0" w:color="auto"/>
            </w:tcBorders>
            <w:vAlign w:val="center"/>
            <w:hideMark/>
          </w:tcPr>
          <w:p w:rsidR="006514D0" w:rsidRPr="006514D0" w:rsidP="001D062C" w14:paraId="11617C64" w14:textId="77777777">
            <w:pPr>
              <w:spacing w:line="240" w:lineRule="auto"/>
              <w:ind w:firstLine="0"/>
              <w:rPr>
                <w:rFonts w:ascii="Arial Narrow" w:hAnsi="Arial Narrow"/>
                <w:b/>
              </w:rPr>
            </w:pPr>
            <w:r w:rsidRPr="006514D0">
              <w:rPr>
                <w:rFonts w:ascii="Arial Narrow" w:hAnsi="Arial Narrow"/>
                <w:b/>
              </w:rPr>
              <w:t>National Survey of Clinicians</w:t>
            </w:r>
          </w:p>
        </w:tc>
        <w:tc>
          <w:tcPr>
            <w:tcW w:w="3930" w:type="pct"/>
            <w:tcBorders>
              <w:top w:val="single" w:sz="4" w:space="0" w:color="auto"/>
              <w:left w:val="single" w:sz="4" w:space="0" w:color="auto"/>
              <w:right w:val="single" w:sz="4" w:space="0" w:color="auto"/>
            </w:tcBorders>
          </w:tcPr>
          <w:p w:rsidR="008F4F2B" w:rsidP="008F4F2B" w14:paraId="40F33D2E" w14:textId="2FC2D9A0">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xml:space="preserve">: We will use a random sample for the survey comprising 3,000 clinicians. We will use IQVIA’s national database of </w:t>
            </w:r>
            <w:r w:rsidR="00A052D1">
              <w:rPr>
                <w:rFonts w:ascii="Arial Narrow" w:hAnsi="Arial Narrow"/>
              </w:rPr>
              <w:t>clinicians</w:t>
            </w:r>
            <w:r w:rsidRPr="006514D0">
              <w:rPr>
                <w:rFonts w:ascii="Arial Narrow" w:hAnsi="Arial Narrow"/>
              </w:rPr>
              <w:t xml:space="preserve">. </w:t>
            </w:r>
            <w:r w:rsidRPr="006514D0">
              <w:rPr>
                <w:rFonts w:ascii="Arial Narrow" w:hAnsi="Arial Narrow"/>
              </w:rPr>
              <w:t xml:space="preserve">The IQVIA medical </w:t>
            </w:r>
            <w:r w:rsidRPr="006514D0">
              <w:rPr>
                <w:rFonts w:ascii="Arial Narrow" w:hAnsi="Arial Narrow"/>
              </w:rPr>
              <w:t>professionals</w:t>
            </w:r>
            <w:r w:rsidRPr="006514D0">
              <w:rPr>
                <w:rFonts w:ascii="Arial Narrow" w:hAnsi="Arial Narrow"/>
              </w:rPr>
              <w:t xml:space="preserve"> database</w:t>
            </w:r>
            <w:r>
              <w:rPr>
                <w:rFonts w:ascii="Arial Narrow" w:hAnsi="Arial Narrow"/>
              </w:rPr>
              <w:t xml:space="preserve"> </w:t>
            </w:r>
            <w:r w:rsidRPr="006514D0">
              <w:rPr>
                <w:rFonts w:ascii="Arial Narrow" w:hAnsi="Arial Narrow"/>
              </w:rPr>
              <w:t xml:space="preserve">is primarily based on commercial claims data. </w:t>
            </w:r>
            <w:r>
              <w:rPr>
                <w:rFonts w:ascii="Arial Narrow" w:hAnsi="Arial Narrow"/>
              </w:rPr>
              <w:t>Therefore</w:t>
            </w:r>
            <w:r w:rsidRPr="006514D0">
              <w:rPr>
                <w:rFonts w:ascii="Arial Narrow" w:hAnsi="Arial Narrow"/>
              </w:rPr>
              <w:t xml:space="preserve">, the sample </w:t>
            </w:r>
            <w:r>
              <w:rPr>
                <w:rFonts w:ascii="Arial Narrow" w:hAnsi="Arial Narrow"/>
              </w:rPr>
              <w:t>may not incorporate all potential groups of interest from the full target population of clinicians who treat patients with pain</w:t>
            </w:r>
            <w:r w:rsidRPr="006514D0">
              <w:rPr>
                <w:rFonts w:ascii="Arial Narrow" w:hAnsi="Arial Narrow"/>
              </w:rPr>
              <w:t xml:space="preserve"> (e.g., clinicians from the Indian Health Service may be missing from the sample).</w:t>
            </w:r>
            <w:r>
              <w:rPr>
                <w:rFonts w:ascii="Arial Narrow" w:hAnsi="Arial Narrow"/>
              </w:rPr>
              <w:t xml:space="preserve"> As such, we will work carefully with CDC to determine potential strategies for assessing and managing potential bias in the resulting sample.</w:t>
            </w:r>
            <w:r w:rsidR="003D4AD2">
              <w:rPr>
                <w:rFonts w:ascii="Arial Narrow" w:hAnsi="Arial Narrow"/>
              </w:rPr>
              <w:t xml:space="preserve"> </w:t>
            </w:r>
            <w:r w:rsidRPr="006514D0" w:rsidR="006057C5">
              <w:rPr>
                <w:rFonts w:ascii="Arial Narrow" w:hAnsi="Arial Narrow"/>
              </w:rPr>
              <w:t>IQVIA’s dataset</w:t>
            </w:r>
            <w:r w:rsidR="006057C5">
              <w:rPr>
                <w:rFonts w:ascii="Arial Narrow" w:hAnsi="Arial Narrow"/>
              </w:rPr>
              <w:t xml:space="preserve"> is continuously </w:t>
            </w:r>
            <w:r w:rsidR="006057C5">
              <w:rPr>
                <w:rFonts w:ascii="Arial Narrow" w:hAnsi="Arial Narrow"/>
              </w:rPr>
              <w:t>expanding,</w:t>
            </w:r>
            <w:r w:rsidR="007C2004">
              <w:rPr>
                <w:rFonts w:ascii="Arial Narrow" w:hAnsi="Arial Narrow"/>
              </w:rPr>
              <w:t xml:space="preserve"> </w:t>
            </w:r>
            <w:r w:rsidR="006057C5">
              <w:rPr>
                <w:rFonts w:ascii="Arial Narrow" w:hAnsi="Arial Narrow"/>
              </w:rPr>
              <w:t>and</w:t>
            </w:r>
            <w:r w:rsidRPr="006514D0" w:rsidR="006057C5">
              <w:rPr>
                <w:rFonts w:ascii="Arial Narrow" w:hAnsi="Arial Narrow"/>
              </w:rPr>
              <w:t xml:space="preserve"> includes a diverse set of clinicians with respect to their occupation, geographic region, and practice type</w:t>
            </w:r>
            <w:r w:rsidR="006057C5">
              <w:rPr>
                <w:rFonts w:ascii="Arial Narrow" w:hAnsi="Arial Narrow"/>
              </w:rPr>
              <w:t>.</w:t>
            </w:r>
          </w:p>
          <w:p w:rsidR="007C2004" w:rsidRPr="006514D0" w:rsidP="008F4F2B" w14:paraId="1D45272A" w14:textId="77777777">
            <w:pPr>
              <w:spacing w:line="240" w:lineRule="auto"/>
              <w:ind w:firstLine="0"/>
              <w:rPr>
                <w:rFonts w:ascii="Arial Narrow" w:hAnsi="Arial Narrow"/>
              </w:rPr>
            </w:pPr>
          </w:p>
          <w:p w:rsidR="006514D0" w:rsidRPr="006514D0" w:rsidP="008F4F2B" w14:paraId="63EDBC1A" w14:textId="425EA3DC">
            <w:pPr>
              <w:spacing w:line="240" w:lineRule="auto"/>
              <w:ind w:firstLine="0"/>
              <w:rPr>
                <w:rFonts w:ascii="Arial Narrow" w:hAnsi="Arial Narrow"/>
              </w:rPr>
            </w:pPr>
            <w:r w:rsidRPr="006514D0">
              <w:rPr>
                <w:rFonts w:ascii="Arial Narrow" w:hAnsi="Arial Narrow"/>
              </w:rPr>
              <w:t xml:space="preserve">We will request a sample from IQVIA that includes clinicians (including physicians, nurse practitioners, and physician assistants) that practice in the following care areas: </w:t>
            </w:r>
            <w:r w:rsidRPr="006514D0">
              <w:rPr>
                <w:rFonts w:ascii="Arial Narrow" w:hAnsi="Arial Narrow" w:cstheme="majorBidi"/>
              </w:rPr>
              <w:t xml:space="preserve">family medicine, </w:t>
            </w:r>
            <w:r w:rsidRPr="006514D0">
              <w:rPr>
                <w:rFonts w:ascii="Arial Narrow" w:hAnsi="Arial Narrow" w:cstheme="majorBidi"/>
              </w:rPr>
              <w:t>internal medicine, emergency medicine, surgery, occupational medicine, physical medicine and rehabilitation, neurology, obstetrics and gynecology.</w:t>
            </w:r>
            <w:r w:rsidR="003223E2">
              <w:rPr>
                <w:rFonts w:ascii="Arial Narrow" w:hAnsi="Arial Narrow" w:cstheme="majorBidi"/>
              </w:rPr>
              <w:t xml:space="preserve"> </w:t>
            </w:r>
          </w:p>
          <w:p w:rsidR="006514D0" w:rsidRPr="006514D0" w:rsidP="006514D0" w14:paraId="32561EFE" w14:textId="77777777">
            <w:pPr>
              <w:spacing w:line="240" w:lineRule="auto"/>
              <w:rPr>
                <w:rFonts w:ascii="Arial Narrow" w:hAnsi="Arial Narrow"/>
              </w:rPr>
            </w:pPr>
          </w:p>
          <w:p w:rsidR="006514D0" w:rsidRPr="006514D0" w:rsidP="006514D0" w14:paraId="2CEFBF2E" w14:textId="77777777">
            <w:pPr>
              <w:spacing w:line="240" w:lineRule="auto"/>
              <w:rPr>
                <w:rFonts w:ascii="Arial Narrow" w:hAnsi="Arial Narrow"/>
              </w:rPr>
            </w:pPr>
            <w:r w:rsidRPr="006514D0">
              <w:rPr>
                <w:rFonts w:ascii="Arial Narrow" w:hAnsi="Arial Narrow"/>
                <w:b/>
              </w:rPr>
              <w:t>Topics</w:t>
            </w:r>
            <w:r w:rsidRPr="006514D0">
              <w:rPr>
                <w:rFonts w:ascii="Arial Narrow" w:hAnsi="Arial Narrow"/>
              </w:rPr>
              <w:t xml:space="preserve">: </w:t>
            </w:r>
          </w:p>
          <w:p w:rsidR="0041304B" w:rsidP="0041304B" w14:paraId="41BA8EEE"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41304B" w:rsidP="0041304B" w14:paraId="2D0A1B33"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Shared decision-making</w:t>
            </w:r>
          </w:p>
          <w:p w:rsidR="0041304B" w:rsidP="0041304B" w14:paraId="77C24C17"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Confidence in providing care and treatment for patients with acute, subacute, or chronic pain</w:t>
            </w:r>
          </w:p>
          <w:p w:rsidR="0041304B" w:rsidP="0041304B" w14:paraId="73EE0304"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Changes to clinical practice</w:t>
            </w:r>
          </w:p>
          <w:p w:rsidR="0041304B" w:rsidP="0041304B" w14:paraId="0CF6A99E"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Awareness of the </w:t>
            </w:r>
            <w:r w:rsidRPr="00915504">
              <w:rPr>
                <w:rFonts w:ascii="Arial Narrow" w:hAnsi="Arial Narrow" w:cstheme="minorHAnsi"/>
                <w:sz w:val="20"/>
                <w:szCs w:val="20"/>
              </w:rPr>
              <w:t>2022 CDC Clinical Practice Guideline</w:t>
            </w:r>
          </w:p>
          <w:p w:rsidR="0041304B" w:rsidP="0041304B" w14:paraId="6DD5BAEF"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Training about the </w:t>
            </w:r>
            <w:r w:rsidRPr="00915504">
              <w:rPr>
                <w:rFonts w:ascii="Arial Narrow" w:hAnsi="Arial Narrow" w:cstheme="minorHAnsi"/>
                <w:sz w:val="20"/>
                <w:szCs w:val="20"/>
              </w:rPr>
              <w:t>2022 CDC Clinical Practice Guideline</w:t>
            </w:r>
            <w:r>
              <w:rPr>
                <w:rFonts w:ascii="Arial Narrow" w:hAnsi="Arial Narrow" w:cstheme="minorHAnsi"/>
                <w:sz w:val="20"/>
                <w:szCs w:val="20"/>
              </w:rPr>
              <w:t xml:space="preserve"> received</w:t>
            </w:r>
          </w:p>
          <w:p w:rsidR="0041304B" w:rsidP="0041304B" w14:paraId="3B7146EE"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Perceptions of </w:t>
            </w:r>
            <w:r w:rsidRPr="00915504">
              <w:rPr>
                <w:rFonts w:ascii="Arial Narrow" w:hAnsi="Arial Narrow" w:cstheme="minorHAnsi"/>
                <w:sz w:val="20"/>
                <w:szCs w:val="20"/>
              </w:rPr>
              <w:t>2022 CDC Clinical Practice Guideline</w:t>
            </w:r>
          </w:p>
          <w:p w:rsidR="0041304B" w:rsidP="0041304B" w14:paraId="03BAE5B7"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41304B" w:rsidP="0041304B" w14:paraId="340B5B5F"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Facilitators/Barriers</w:t>
            </w:r>
          </w:p>
          <w:p w:rsidR="0041304B" w:rsidRPr="00F60E6A" w:rsidP="0041304B" w14:paraId="32BD26B3"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Practice and Clinician Characteristics. </w:t>
            </w:r>
          </w:p>
          <w:p w:rsidR="006514D0" w:rsidRPr="006514D0" w:rsidP="00421F13" w14:paraId="14C81C61" w14:textId="1E3BCCA1">
            <w:pPr>
              <w:pStyle w:val="BodyText"/>
              <w:ind w:left="0" w:right="-108"/>
            </w:pPr>
            <w:r w:rsidRPr="018A0340">
              <w:rPr>
                <w:rFonts w:ascii="Arial Narrow" w:hAnsi="Arial Narrow"/>
                <w:b/>
                <w:bCs/>
              </w:rPr>
              <w:t>Analysis</w:t>
            </w:r>
            <w:r w:rsidRPr="018A0340">
              <w:rPr>
                <w:rFonts w:ascii="Arial Narrow" w:hAnsi="Arial Narrow"/>
              </w:rPr>
              <w:t>: Quality checks will be performed on the data as responses are collected to address any issues that arise.</w:t>
            </w:r>
            <w:r w:rsidR="001D355E">
              <w:rPr>
                <w:rFonts w:ascii="Arial Narrow" w:hAnsi="Arial Narrow"/>
              </w:rPr>
              <w:t xml:space="preserve"> </w:t>
            </w:r>
            <w:r w:rsidRPr="018A0340">
              <w:rPr>
                <w:rFonts w:ascii="Arial Narrow" w:hAnsi="Arial Narrow"/>
              </w:rPr>
              <w:t xml:space="preserve">An analyst will clean the dataset and prepare it for analysis once the survey closes. We will analyze the survey data to describe clinicians’ awareness, use, and facilitators or barriers to implementation of the 2022 CDC Clinical Practice Guideline. We will report descriptive statistics, including the mean, median, and standard deviation of continuous variables and frequencies for categorical variables, in tables and visualized in figures and graphics. We will qualitatively analyze open-ended responses, using content analysis to identify common themes. </w:t>
            </w:r>
            <w:r w:rsidR="00524545">
              <w:rPr>
                <w:rFonts w:ascii="Arial Narrow" w:hAnsi="Arial Narrow"/>
              </w:rPr>
              <w:t>In addition to overarching results, we will provide tables of</w:t>
            </w:r>
            <w:r w:rsidRPr="018A0340" w:rsidR="00524545">
              <w:rPr>
                <w:rFonts w:ascii="Arial Narrow" w:hAnsi="Arial Narrow"/>
              </w:rPr>
              <w:t xml:space="preserve"> </w:t>
            </w:r>
            <w:r w:rsidRPr="018A0340">
              <w:rPr>
                <w:rFonts w:ascii="Arial Narrow" w:hAnsi="Arial Narrow"/>
              </w:rPr>
              <w:t>stratif</w:t>
            </w:r>
            <w:r w:rsidR="00524545">
              <w:rPr>
                <w:rFonts w:ascii="Arial Narrow" w:hAnsi="Arial Narrow"/>
              </w:rPr>
              <w:t>ied results</w:t>
            </w:r>
            <w:r w:rsidRPr="018A0340">
              <w:rPr>
                <w:rFonts w:ascii="Arial Narrow" w:hAnsi="Arial Narrow"/>
              </w:rPr>
              <w:t xml:space="preserve"> by geographic region, clinician type, and practice type. We will work closely with CDC to identify other sub-</w:t>
            </w:r>
            <w:r w:rsidRPr="018A0340">
              <w:rPr>
                <w:rFonts w:ascii="Arial Narrow" w:hAnsi="Arial Narrow"/>
              </w:rPr>
              <w:t>analyses</w:t>
            </w:r>
            <w:r w:rsidRPr="018A0340">
              <w:rPr>
                <w:rFonts w:ascii="Arial Narrow" w:hAnsi="Arial Narrow"/>
              </w:rPr>
              <w:t xml:space="preserve"> and stratification approaches we should incorporate into </w:t>
            </w:r>
            <w:r w:rsidR="002C3EED">
              <w:rPr>
                <w:rFonts w:ascii="Arial Narrow" w:hAnsi="Arial Narrow"/>
              </w:rPr>
              <w:t>a revised</w:t>
            </w:r>
            <w:r w:rsidRPr="018A0340" w:rsidR="002C3EED">
              <w:rPr>
                <w:rFonts w:ascii="Arial Narrow" w:hAnsi="Arial Narrow"/>
              </w:rPr>
              <w:t xml:space="preserve"> </w:t>
            </w:r>
            <w:r w:rsidRPr="018A0340">
              <w:rPr>
                <w:rFonts w:ascii="Arial Narrow" w:hAnsi="Arial Narrow"/>
              </w:rPr>
              <w:t xml:space="preserve">analysis plan so that results are timely and meaningful </w:t>
            </w:r>
            <w:r w:rsidR="002C3EED">
              <w:rPr>
                <w:rFonts w:ascii="Arial Narrow" w:hAnsi="Arial Narrow"/>
              </w:rPr>
              <w:t>for the primary goals of the survey</w:t>
            </w:r>
            <w:r w:rsidRPr="018A0340">
              <w:rPr>
                <w:rFonts w:ascii="Arial Narrow" w:hAnsi="Arial Narrow"/>
              </w:rPr>
              <w:t xml:space="preserve">. Findings from this survey will inform CDC </w:t>
            </w:r>
            <w:r w:rsidR="00A16FD0">
              <w:rPr>
                <w:rFonts w:ascii="Arial Narrow" w:hAnsi="Arial Narrow"/>
              </w:rPr>
              <w:t>regarding pres</w:t>
            </w:r>
            <w:r w:rsidR="00E43468">
              <w:rPr>
                <w:rFonts w:ascii="Arial Narrow" w:hAnsi="Arial Narrow"/>
              </w:rPr>
              <w:t xml:space="preserve">criber knowledge and behavior related to </w:t>
            </w:r>
            <w:r w:rsidRPr="018A0340">
              <w:rPr>
                <w:rFonts w:ascii="Arial Narrow" w:hAnsi="Arial Narrow"/>
              </w:rPr>
              <w:t>the 2022 CDC Clinical Practice Guideline for clinicians who treat patients with pain.</w:t>
            </w:r>
          </w:p>
          <w:p w:rsidR="00CF2448" w:rsidRPr="00CF2448" w:rsidP="007126BE" w14:paraId="49431F60" w14:textId="22B5C36C">
            <w:pPr>
              <w:spacing w:line="240" w:lineRule="auto"/>
              <w:ind w:firstLine="0"/>
              <w:rPr>
                <w:rFonts w:ascii="Arial Narrow" w:hAnsi="Arial Narrow"/>
              </w:rPr>
            </w:pPr>
            <w:r w:rsidRPr="0DC6F67E">
              <w:rPr>
                <w:rFonts w:ascii="Arial Narrow" w:hAnsi="Arial Narrow"/>
                <w:b/>
                <w:bCs/>
              </w:rPr>
              <w:t>Sample size</w:t>
            </w:r>
            <w:r w:rsidR="00332CD3">
              <w:rPr>
                <w:rFonts w:ascii="Arial Narrow" w:hAnsi="Arial Narrow"/>
                <w:b/>
                <w:bCs/>
              </w:rPr>
              <w:t xml:space="preserve"> and power estimation</w:t>
            </w:r>
            <w:r w:rsidRPr="0DC6F67E" w:rsidR="006514D0">
              <w:rPr>
                <w:rFonts w:ascii="Arial Narrow" w:hAnsi="Arial Narrow"/>
              </w:rPr>
              <w:t>:</w:t>
            </w:r>
            <w:r w:rsidRPr="0DC6F67E" w:rsidR="6B327B52">
              <w:rPr>
                <w:rFonts w:ascii="Arial Narrow" w:hAnsi="Arial Narrow"/>
              </w:rPr>
              <w:t xml:space="preserve"> </w:t>
            </w:r>
            <w:r w:rsidRPr="0DC6F67E" w:rsidR="006514D0">
              <w:rPr>
                <w:rFonts w:ascii="Arial Narrow" w:hAnsi="Arial Narrow"/>
              </w:rPr>
              <w:t xml:space="preserve"> </w:t>
            </w:r>
            <w:r w:rsidR="004A4E0D">
              <w:rPr>
                <w:rFonts w:ascii="Arial Narrow" w:hAnsi="Arial Narrow"/>
              </w:rPr>
              <w:t>For</w:t>
            </w:r>
            <w:r w:rsidR="004A4E0D">
              <w:rPr>
                <w:rFonts w:ascii="Arial Narrow" w:hAnsi="Arial Narrow"/>
              </w:rPr>
              <w:t xml:space="preserve"> sample size estimation, w</w:t>
            </w:r>
            <w:r w:rsidR="00DC5512">
              <w:rPr>
                <w:rFonts w:ascii="Arial Narrow" w:hAnsi="Arial Narrow"/>
              </w:rPr>
              <w:t xml:space="preserve">e relied on Cochran’s sample size calculation with corrections for finite populations. </w:t>
            </w:r>
            <w:r w:rsidRPr="0DC6F67E" w:rsidR="00A520C2">
              <w:rPr>
                <w:rFonts w:ascii="Arial Narrow" w:hAnsi="Arial Narrow"/>
              </w:rPr>
              <w:t xml:space="preserve">Assuming </w:t>
            </w:r>
            <w:r w:rsidRPr="0DC6F67E" w:rsidR="006514D0">
              <w:rPr>
                <w:rFonts w:ascii="Arial Narrow" w:hAnsi="Arial Narrow"/>
              </w:rPr>
              <w:t xml:space="preserve">an assessed survey impact of the 2022 </w:t>
            </w:r>
            <w:r w:rsidRPr="0DC6F67E" w:rsidR="1C2AD4B6">
              <w:rPr>
                <w:rFonts w:ascii="Arial Narrow" w:hAnsi="Arial Narrow"/>
              </w:rPr>
              <w:t xml:space="preserve">CDC </w:t>
            </w:r>
            <w:r w:rsidRPr="0DC6F67E" w:rsidR="006514D0">
              <w:rPr>
                <w:rFonts w:ascii="Arial Narrow" w:hAnsi="Arial Narrow"/>
              </w:rPr>
              <w:t xml:space="preserve">Clinical Practice Guideline of </w:t>
            </w:r>
            <w:r w:rsidRPr="0DC6F67E" w:rsidR="006666A8">
              <w:rPr>
                <w:rFonts w:ascii="Arial Narrow" w:hAnsi="Arial Narrow"/>
              </w:rPr>
              <w:t>50-</w:t>
            </w:r>
            <w:r w:rsidRPr="0DC6F67E" w:rsidR="00D119A2">
              <w:rPr>
                <w:rFonts w:ascii="Arial Narrow" w:hAnsi="Arial Narrow"/>
              </w:rPr>
              <w:t>6</w:t>
            </w:r>
            <w:r w:rsidRPr="0DC6F67E" w:rsidR="006514D0">
              <w:rPr>
                <w:rFonts w:ascii="Arial Narrow" w:hAnsi="Arial Narrow"/>
              </w:rPr>
              <w:t xml:space="preserve">0% </w:t>
            </w:r>
            <w:r w:rsidRPr="0DC6F67E" w:rsidR="00AF1970">
              <w:rPr>
                <w:rFonts w:ascii="Arial Narrow" w:hAnsi="Arial Narrow"/>
              </w:rPr>
              <w:t xml:space="preserve">(the proportion expected to answer </w:t>
            </w:r>
            <w:r w:rsidRPr="0DC6F67E" w:rsidR="00792042">
              <w:rPr>
                <w:rFonts w:ascii="Arial Narrow" w:hAnsi="Arial Narrow"/>
              </w:rPr>
              <w:t xml:space="preserve">that </w:t>
            </w:r>
            <w:r w:rsidR="00B82154">
              <w:rPr>
                <w:rFonts w:ascii="Arial Narrow" w:hAnsi="Arial Narrow"/>
              </w:rPr>
              <w:t xml:space="preserve">they </w:t>
            </w:r>
            <w:r w:rsidRPr="0DC6F67E" w:rsidR="000B125D">
              <w:rPr>
                <w:rFonts w:ascii="Arial Narrow" w:hAnsi="Arial Narrow"/>
              </w:rPr>
              <w:t>are very or moderately familiar with</w:t>
            </w:r>
            <w:r w:rsidRPr="0DC6F67E" w:rsidR="00A520C2">
              <w:rPr>
                <w:rFonts w:ascii="Arial Narrow" w:hAnsi="Arial Narrow"/>
              </w:rPr>
              <w:t xml:space="preserve"> </w:t>
            </w:r>
            <w:r w:rsidRPr="0DC6F67E" w:rsidR="000B125D">
              <w:rPr>
                <w:rFonts w:ascii="Arial Narrow" w:hAnsi="Arial Narrow"/>
              </w:rPr>
              <w:t>the</w:t>
            </w:r>
            <w:r w:rsidRPr="0DC6F67E" w:rsidR="00792042">
              <w:rPr>
                <w:rFonts w:ascii="Arial Narrow" w:hAnsi="Arial Narrow"/>
              </w:rPr>
              <w:t xml:space="preserve"> practice guideline</w:t>
            </w:r>
            <w:r w:rsidRPr="0DC6F67E" w:rsidR="000B125D">
              <w:rPr>
                <w:rFonts w:ascii="Arial Narrow" w:hAnsi="Arial Narrow"/>
              </w:rPr>
              <w:t>)</w:t>
            </w:r>
            <w:r w:rsidRPr="0DC6F67E" w:rsidR="006666A8">
              <w:rPr>
                <w:rFonts w:ascii="Arial Narrow" w:hAnsi="Arial Narrow"/>
              </w:rPr>
              <w:t xml:space="preserve">, </w:t>
            </w:r>
            <w:r w:rsidRPr="0DC6F67E" w:rsidR="00DB5F88">
              <w:rPr>
                <w:rFonts w:ascii="Arial Narrow" w:hAnsi="Arial Narrow"/>
              </w:rPr>
              <w:t>between 3</w:t>
            </w:r>
            <w:r w:rsidRPr="0DC6F67E" w:rsidR="00E01B6F">
              <w:rPr>
                <w:rFonts w:ascii="Arial Narrow" w:hAnsi="Arial Narrow"/>
              </w:rPr>
              <w:t>6</w:t>
            </w:r>
            <w:r w:rsidRPr="0DC6F67E" w:rsidR="00FD531B">
              <w:rPr>
                <w:rFonts w:ascii="Arial Narrow" w:hAnsi="Arial Narrow"/>
              </w:rPr>
              <w:t>5</w:t>
            </w:r>
            <w:r w:rsidRPr="0DC6F67E" w:rsidR="00DB5F88">
              <w:rPr>
                <w:rFonts w:ascii="Arial Narrow" w:hAnsi="Arial Narrow"/>
              </w:rPr>
              <w:t xml:space="preserve"> and </w:t>
            </w:r>
            <w:r w:rsidRPr="0DC6F67E" w:rsidR="00FD531B">
              <w:rPr>
                <w:rFonts w:ascii="Arial Narrow" w:hAnsi="Arial Narrow"/>
              </w:rPr>
              <w:t>1</w:t>
            </w:r>
            <w:r w:rsidRPr="0DC6F67E" w:rsidR="00572111">
              <w:rPr>
                <w:rFonts w:ascii="Arial Narrow" w:hAnsi="Arial Narrow"/>
              </w:rPr>
              <w:t>,</w:t>
            </w:r>
            <w:r w:rsidRPr="0DC6F67E" w:rsidR="00FD531B">
              <w:rPr>
                <w:rFonts w:ascii="Arial Narrow" w:hAnsi="Arial Narrow"/>
              </w:rPr>
              <w:t>0</w:t>
            </w:r>
            <w:r w:rsidRPr="0DC6F67E" w:rsidR="001E408E">
              <w:rPr>
                <w:rFonts w:ascii="Arial Narrow" w:hAnsi="Arial Narrow"/>
              </w:rPr>
              <w:t xml:space="preserve">66 </w:t>
            </w:r>
            <w:r w:rsidRPr="0DC6F67E" w:rsidR="00FD531B">
              <w:rPr>
                <w:rFonts w:ascii="Arial Narrow" w:hAnsi="Arial Narrow"/>
              </w:rPr>
              <w:t xml:space="preserve">surveys would be necessary to achieve a </w:t>
            </w:r>
            <w:r w:rsidRPr="0DC6F67E" w:rsidR="2ABC959D">
              <w:rPr>
                <w:rFonts w:ascii="Arial Narrow" w:hAnsi="Arial Narrow"/>
              </w:rPr>
              <w:t>representative sample</w:t>
            </w:r>
            <w:r w:rsidRPr="0DC6F67E" w:rsidR="6D4F6A0C">
              <w:rPr>
                <w:rFonts w:ascii="Arial Narrow" w:hAnsi="Arial Narrow"/>
              </w:rPr>
              <w:t xml:space="preserve"> of the target population</w:t>
            </w:r>
            <w:r w:rsidRPr="0DC6F67E" w:rsidR="2ABC959D">
              <w:rPr>
                <w:rFonts w:ascii="Arial Narrow" w:hAnsi="Arial Narrow"/>
              </w:rPr>
              <w:t>, wit</w:t>
            </w:r>
            <w:r w:rsidRPr="0DC6F67E" w:rsidR="007D3102">
              <w:rPr>
                <w:rFonts w:ascii="Arial Narrow" w:hAnsi="Arial Narrow"/>
              </w:rPr>
              <w:t>h</w:t>
            </w:r>
            <w:r w:rsidRPr="0DC6F67E" w:rsidR="2ABC959D">
              <w:rPr>
                <w:rFonts w:ascii="Arial Narrow" w:hAnsi="Arial Narrow"/>
              </w:rPr>
              <w:t xml:space="preserve"> a </w:t>
            </w:r>
            <w:r w:rsidRPr="0DC6F67E" w:rsidR="00FD531B">
              <w:rPr>
                <w:rFonts w:ascii="Arial Narrow" w:hAnsi="Arial Narrow"/>
              </w:rPr>
              <w:t xml:space="preserve">confidence level of 95% and a precision level of </w:t>
            </w:r>
            <w:r w:rsidR="00CC1D7A">
              <w:rPr>
                <w:rFonts w:ascii="Arial Narrow" w:hAnsi="Arial Narrow"/>
              </w:rPr>
              <w:t>5</w:t>
            </w:r>
            <w:r w:rsidRPr="0DC6F67E" w:rsidR="00FD531B">
              <w:rPr>
                <w:rFonts w:ascii="Arial Narrow" w:hAnsi="Arial Narrow"/>
              </w:rPr>
              <w:t>%</w:t>
            </w:r>
            <w:r w:rsidRPr="0DC6F67E" w:rsidR="4CE876F0">
              <w:rPr>
                <w:rFonts w:ascii="Arial Narrow" w:hAnsi="Arial Narrow"/>
              </w:rPr>
              <w:t xml:space="preserve"> </w:t>
            </w:r>
            <w:r w:rsidRPr="0DC6F67E" w:rsidR="55F587CE">
              <w:rPr>
                <w:rFonts w:ascii="Arial Narrow" w:hAnsi="Arial Narrow"/>
              </w:rPr>
              <w:t xml:space="preserve">- </w:t>
            </w:r>
            <w:r w:rsidR="00CC1D7A">
              <w:rPr>
                <w:rFonts w:ascii="Arial Narrow" w:hAnsi="Arial Narrow"/>
              </w:rPr>
              <w:t>3</w:t>
            </w:r>
            <w:r w:rsidRPr="0DC6F67E" w:rsidR="55F587CE">
              <w:rPr>
                <w:rFonts w:ascii="Arial Narrow" w:hAnsi="Arial Narrow"/>
              </w:rPr>
              <w:t xml:space="preserve">% </w:t>
            </w:r>
            <w:r w:rsidRPr="0DC6F67E" w:rsidR="4CE876F0">
              <w:rPr>
                <w:rFonts w:ascii="Arial Narrow" w:hAnsi="Arial Narrow"/>
              </w:rPr>
              <w:t>regarding responses to that question</w:t>
            </w:r>
            <w:r w:rsidRPr="0DC6F67E" w:rsidR="06829497">
              <w:rPr>
                <w:rFonts w:ascii="Arial Narrow" w:hAnsi="Arial Narrow"/>
              </w:rPr>
              <w:t xml:space="preserve"> across all </w:t>
            </w:r>
            <w:r w:rsidR="006E302A">
              <w:rPr>
                <w:rFonts w:ascii="Arial Narrow" w:hAnsi="Arial Narrow"/>
              </w:rPr>
              <w:t>providers</w:t>
            </w:r>
            <w:r w:rsidR="00B56325">
              <w:rPr>
                <w:rFonts w:ascii="Arial Narrow" w:hAnsi="Arial Narrow"/>
              </w:rPr>
              <w:t xml:space="preserve">. </w:t>
            </w:r>
            <w:r w:rsidRPr="0DC6F67E" w:rsidR="00B56325">
              <w:rPr>
                <w:rFonts w:ascii="Arial Narrow" w:hAnsi="Arial Narrow"/>
              </w:rPr>
              <w:t>A sample size of 600 is achievable given 3</w:t>
            </w:r>
            <w:r w:rsidR="00B56325">
              <w:rPr>
                <w:rFonts w:ascii="Arial Narrow" w:hAnsi="Arial Narrow"/>
              </w:rPr>
              <w:t>,</w:t>
            </w:r>
            <w:r w:rsidRPr="0DC6F67E" w:rsidR="00B56325">
              <w:rPr>
                <w:rFonts w:ascii="Arial Narrow" w:hAnsi="Arial Narrow"/>
              </w:rPr>
              <w:t>000 contacts and a response rate of 20%.</w:t>
            </w:r>
            <w:r w:rsidR="00B56325">
              <w:rPr>
                <w:rFonts w:ascii="Arial Narrow" w:hAnsi="Arial Narrow"/>
              </w:rPr>
              <w:t xml:space="preserve"> </w:t>
            </w:r>
            <w:r w:rsidR="008C08B4">
              <w:rPr>
                <w:rFonts w:ascii="Arial Narrow" w:hAnsi="Arial Narrow"/>
              </w:rPr>
              <w:t>A</w:t>
            </w:r>
            <w:r w:rsidR="00B56325">
              <w:rPr>
                <w:rFonts w:ascii="Arial Narrow" w:hAnsi="Arial Narrow"/>
              </w:rPr>
              <w:t xml:space="preserve"> sample size </w:t>
            </w:r>
            <w:r w:rsidR="00C305D8">
              <w:rPr>
                <w:rFonts w:ascii="Arial Narrow" w:hAnsi="Arial Narrow"/>
              </w:rPr>
              <w:t>of 600</w:t>
            </w:r>
            <w:r w:rsidR="008C08B4">
              <w:rPr>
                <w:rFonts w:ascii="Arial Narrow" w:hAnsi="Arial Narrow"/>
              </w:rPr>
              <w:t xml:space="preserve"> will likely provide</w:t>
            </w:r>
            <w:r w:rsidR="005744EE">
              <w:rPr>
                <w:rFonts w:ascii="Arial Narrow" w:hAnsi="Arial Narrow"/>
              </w:rPr>
              <w:t xml:space="preserve"> </w:t>
            </w:r>
            <w:r w:rsidR="008C08B4">
              <w:rPr>
                <w:rFonts w:ascii="Arial Narrow" w:hAnsi="Arial Narrow"/>
              </w:rPr>
              <w:t>sufficient power (80%</w:t>
            </w:r>
            <w:r w:rsidR="00BE4729">
              <w:rPr>
                <w:rFonts w:ascii="Arial Narrow" w:hAnsi="Arial Narrow"/>
              </w:rPr>
              <w:t xml:space="preserve"> or greater</w:t>
            </w:r>
            <w:r w:rsidR="008C08B4">
              <w:rPr>
                <w:rFonts w:ascii="Arial Narrow" w:hAnsi="Arial Narrow"/>
              </w:rPr>
              <w:t xml:space="preserve">) to test </w:t>
            </w:r>
            <w:r w:rsidR="00D03605">
              <w:rPr>
                <w:rFonts w:ascii="Arial Narrow" w:hAnsi="Arial Narrow"/>
              </w:rPr>
              <w:t>at least one of the following hypotheses</w:t>
            </w:r>
            <w:r w:rsidR="00332CD3">
              <w:rPr>
                <w:rFonts w:ascii="Arial Narrow" w:hAnsi="Arial Narrow"/>
              </w:rPr>
              <w:t xml:space="preserve">: </w:t>
            </w:r>
          </w:p>
          <w:p w:rsidR="00CF2448" w:rsidRPr="00CF2448" w:rsidP="00CF2448" w14:paraId="2F177347" w14:textId="77777777">
            <w:pPr>
              <w:spacing w:line="240" w:lineRule="auto"/>
              <w:ind w:firstLine="0"/>
              <w:rPr>
                <w:rFonts w:ascii="Arial Narrow" w:hAnsi="Arial Narrow"/>
              </w:rPr>
            </w:pPr>
            <w:r w:rsidRPr="00CF2448">
              <w:rPr>
                <w:rFonts w:ascii="Arial Narrow" w:hAnsi="Arial Narrow"/>
              </w:rPr>
              <w:t xml:space="preserve"> </w:t>
            </w:r>
          </w:p>
          <w:p w:rsidR="00CF2448" w:rsidP="00CF2448" w14:paraId="31AE369F" w14:textId="122FB3FE">
            <w:pPr>
              <w:spacing w:line="240" w:lineRule="auto"/>
              <w:ind w:firstLine="0"/>
              <w:rPr>
                <w:rFonts w:ascii="Arial Narrow" w:hAnsi="Arial Narrow"/>
              </w:rPr>
            </w:pPr>
            <w:r w:rsidRPr="00CF2448">
              <w:rPr>
                <w:rFonts w:ascii="Arial Narrow" w:hAnsi="Arial Narrow"/>
              </w:rPr>
              <w:t>H0</w:t>
            </w:r>
            <w:r w:rsidR="005C4E71">
              <w:rPr>
                <w:rFonts w:ascii="Arial Narrow" w:hAnsi="Arial Narrow"/>
              </w:rPr>
              <w:t>1</w:t>
            </w:r>
            <w:r w:rsidRPr="00CF2448">
              <w:rPr>
                <w:rFonts w:ascii="Arial Narrow" w:hAnsi="Arial Narrow"/>
              </w:rPr>
              <w:t xml:space="preserve">: There is no difference in </w:t>
            </w:r>
            <w:r w:rsidRPr="00CF2448">
              <w:rPr>
                <w:rFonts w:ascii="Arial Narrow" w:hAnsi="Arial Narrow"/>
                <w:b/>
                <w:bCs/>
              </w:rPr>
              <w:t xml:space="preserve">primary care clinicians </w:t>
            </w:r>
            <w:r w:rsidR="00215496">
              <w:rPr>
                <w:rFonts w:ascii="Arial Narrow" w:hAnsi="Arial Narrow"/>
                <w:b/>
                <w:bCs/>
              </w:rPr>
              <w:t xml:space="preserve">(i.e., NPs, PAs, MDs in family medicine or internal medicine) </w:t>
            </w:r>
            <w:r w:rsidRPr="00CF2448">
              <w:rPr>
                <w:rFonts w:ascii="Arial Narrow" w:hAnsi="Arial Narrow"/>
              </w:rPr>
              <w:t xml:space="preserve">as compared with </w:t>
            </w:r>
            <w:r w:rsidRPr="00CF2448">
              <w:rPr>
                <w:rFonts w:ascii="Arial Narrow" w:hAnsi="Arial Narrow"/>
                <w:b/>
                <w:bCs/>
              </w:rPr>
              <w:t xml:space="preserve">specialty clinicians, including emergency medicine </w:t>
            </w:r>
            <w:r w:rsidRPr="00CF2448">
              <w:rPr>
                <w:rFonts w:ascii="Arial Narrow" w:hAnsi="Arial Narrow"/>
              </w:rPr>
              <w:t>familiarity with specific recommendations in the 2022 CDC Clinical Practice Guideline</w:t>
            </w:r>
            <w:r w:rsidR="00721C8F">
              <w:rPr>
                <w:rFonts w:ascii="Arial Narrow" w:hAnsi="Arial Narrow"/>
              </w:rPr>
              <w:t xml:space="preserve"> as measured by survey question 9</w:t>
            </w:r>
            <w:r w:rsidR="00BE67D8">
              <w:rPr>
                <w:rFonts w:ascii="Arial Narrow" w:hAnsi="Arial Narrow"/>
              </w:rPr>
              <w:t>.</w:t>
            </w:r>
            <w:r w:rsidR="00721C8F">
              <w:rPr>
                <w:rFonts w:ascii="Arial Narrow" w:hAnsi="Arial Narrow"/>
              </w:rPr>
              <w:br/>
            </w:r>
          </w:p>
          <w:p w:rsidR="00CF2448" w:rsidRPr="00CF2448" w:rsidP="007165E6" w14:paraId="2AB73BB8" w14:textId="4CB58977">
            <w:pPr>
              <w:spacing w:line="240" w:lineRule="auto"/>
              <w:ind w:left="196" w:firstLine="0"/>
              <w:rPr>
                <w:rFonts w:ascii="Arial Narrow" w:hAnsi="Arial Narrow"/>
              </w:rPr>
            </w:pPr>
            <w:r>
              <w:rPr>
                <w:rFonts w:ascii="Arial Narrow" w:hAnsi="Arial Narrow"/>
              </w:rPr>
              <w:t>BLS data</w:t>
            </w:r>
            <w:r w:rsidR="00915B44">
              <w:rPr>
                <w:rFonts w:ascii="Arial Narrow" w:hAnsi="Arial Narrow"/>
              </w:rPr>
              <w:t xml:space="preserve"> </w:t>
            </w:r>
            <w:r>
              <w:rPr>
                <w:rFonts w:ascii="Arial Narrow" w:hAnsi="Arial Narrow"/>
              </w:rPr>
              <w:t xml:space="preserve">suggests that primary care </w:t>
            </w:r>
            <w:r w:rsidR="001C7442">
              <w:rPr>
                <w:rFonts w:ascii="Arial Narrow" w:hAnsi="Arial Narrow"/>
              </w:rPr>
              <w:t>providers</w:t>
            </w:r>
            <w:r>
              <w:rPr>
                <w:rFonts w:ascii="Arial Narrow" w:hAnsi="Arial Narrow"/>
              </w:rPr>
              <w:t xml:space="preserve"> (Family medicin</w:t>
            </w:r>
            <w:r w:rsidR="00915B44">
              <w:rPr>
                <w:rFonts w:ascii="Arial Narrow" w:hAnsi="Arial Narrow"/>
              </w:rPr>
              <w:t>e</w:t>
            </w:r>
            <w:r>
              <w:rPr>
                <w:rFonts w:ascii="Arial Narrow" w:hAnsi="Arial Narrow"/>
              </w:rPr>
              <w:t xml:space="preserve"> physicians, </w:t>
            </w:r>
            <w:r w:rsidR="007165E6">
              <w:rPr>
                <w:rFonts w:ascii="Arial Narrow" w:hAnsi="Arial Narrow"/>
              </w:rPr>
              <w:t xml:space="preserve">internal medicine </w:t>
            </w:r>
            <w:r>
              <w:rPr>
                <w:rFonts w:ascii="Arial Narrow" w:hAnsi="Arial Narrow"/>
              </w:rPr>
              <w:t>physicians, nurse practitioners, and physician’s assistants)</w:t>
            </w:r>
            <w:r w:rsidR="00915B44">
              <w:rPr>
                <w:rFonts w:ascii="Arial Narrow" w:hAnsi="Arial Narrow"/>
              </w:rPr>
              <w:t xml:space="preserve"> make up approximately 80% of the target population. </w:t>
            </w:r>
            <w:r w:rsidR="00BE67D8">
              <w:rPr>
                <w:rFonts w:ascii="Arial Narrow" w:hAnsi="Arial Narrow"/>
              </w:rPr>
              <w:t xml:space="preserve">A sample size of </w:t>
            </w:r>
            <w:r w:rsidR="00B76D5D">
              <w:rPr>
                <w:rFonts w:ascii="Arial Narrow" w:hAnsi="Arial Narrow"/>
              </w:rPr>
              <w:t xml:space="preserve">600 </w:t>
            </w:r>
            <w:r w:rsidR="0034435E">
              <w:rPr>
                <w:rFonts w:ascii="Arial Narrow" w:hAnsi="Arial Narrow"/>
              </w:rPr>
              <w:t xml:space="preserve">would contain approximately 20% </w:t>
            </w:r>
            <w:r w:rsidR="00915B44">
              <w:rPr>
                <w:rFonts w:ascii="Arial Narrow" w:hAnsi="Arial Narrow"/>
              </w:rPr>
              <w:t xml:space="preserve">specialty care physicians (emergency medicine, </w:t>
            </w:r>
            <w:r w:rsidR="00880A49">
              <w:rPr>
                <w:rFonts w:ascii="Arial Narrow" w:hAnsi="Arial Narrow"/>
              </w:rPr>
              <w:t xml:space="preserve">internal medicine, neurologists, obstetricians and gynecologists, and surgeons). </w:t>
            </w:r>
            <w:r w:rsidR="0005694B">
              <w:rPr>
                <w:rFonts w:ascii="Arial Narrow" w:hAnsi="Arial Narrow"/>
              </w:rPr>
              <w:t xml:space="preserve">Assuming </w:t>
            </w:r>
            <w:r w:rsidR="00F15021">
              <w:rPr>
                <w:rFonts w:ascii="Arial Narrow" w:hAnsi="Arial Narrow"/>
              </w:rPr>
              <w:t xml:space="preserve">480 </w:t>
            </w:r>
            <w:r w:rsidR="00AD05A9">
              <w:rPr>
                <w:rFonts w:ascii="Arial Narrow" w:hAnsi="Arial Narrow"/>
              </w:rPr>
              <w:t xml:space="preserve">primary care </w:t>
            </w:r>
            <w:r w:rsidR="007E5718">
              <w:rPr>
                <w:rFonts w:ascii="Arial Narrow" w:hAnsi="Arial Narrow"/>
              </w:rPr>
              <w:t>providers</w:t>
            </w:r>
            <w:r w:rsidR="00AD05A9">
              <w:rPr>
                <w:rFonts w:ascii="Arial Narrow" w:hAnsi="Arial Narrow"/>
              </w:rPr>
              <w:t>, and 120 specialty care physicians in the sample</w:t>
            </w:r>
            <w:r w:rsidR="00313A2E">
              <w:rPr>
                <w:rFonts w:ascii="Arial Narrow" w:hAnsi="Arial Narrow"/>
              </w:rPr>
              <w:t xml:space="preserve">, </w:t>
            </w:r>
            <w:r w:rsidR="00461996">
              <w:rPr>
                <w:rFonts w:ascii="Arial Narrow" w:hAnsi="Arial Narrow"/>
              </w:rPr>
              <w:t>and assuming</w:t>
            </w:r>
            <w:r w:rsidR="00313A2E">
              <w:rPr>
                <w:rFonts w:ascii="Arial Narrow" w:hAnsi="Arial Narrow"/>
              </w:rPr>
              <w:t xml:space="preserve"> equal variance with</w:t>
            </w:r>
            <w:r w:rsidR="00461996">
              <w:rPr>
                <w:rFonts w:ascii="Arial Narrow" w:hAnsi="Arial Narrow"/>
              </w:rPr>
              <w:t xml:space="preserve"> a standard deviation of 1,</w:t>
            </w:r>
            <w:r w:rsidR="008F523A">
              <w:rPr>
                <w:rFonts w:ascii="Arial Narrow" w:hAnsi="Arial Narrow"/>
              </w:rPr>
              <w:t xml:space="preserve"> </w:t>
            </w:r>
            <w:r w:rsidR="007E6E3B">
              <w:rPr>
                <w:rFonts w:ascii="Arial Narrow" w:hAnsi="Arial Narrow"/>
              </w:rPr>
              <w:t>a</w:t>
            </w:r>
            <w:r w:rsidR="00226CC0">
              <w:rPr>
                <w:rFonts w:ascii="Arial Narrow" w:hAnsi="Arial Narrow"/>
              </w:rPr>
              <w:t>n average</w:t>
            </w:r>
            <w:r w:rsidR="007E6E3B">
              <w:rPr>
                <w:rFonts w:ascii="Arial Narrow" w:hAnsi="Arial Narrow"/>
              </w:rPr>
              <w:t xml:space="preserve"> difference </w:t>
            </w:r>
            <w:r w:rsidR="00312FD4">
              <w:rPr>
                <w:rFonts w:ascii="Arial Narrow" w:hAnsi="Arial Narrow"/>
              </w:rPr>
              <w:t>of</w:t>
            </w:r>
            <w:r w:rsidR="007E6E3B">
              <w:rPr>
                <w:rFonts w:ascii="Arial Narrow" w:hAnsi="Arial Narrow"/>
              </w:rPr>
              <w:t xml:space="preserve"> 0.3</w:t>
            </w:r>
            <w:r w:rsidR="0088158A">
              <w:rPr>
                <w:rFonts w:ascii="Arial Narrow" w:hAnsi="Arial Narrow"/>
              </w:rPr>
              <w:t xml:space="preserve"> on </w:t>
            </w:r>
            <w:r w:rsidR="000F4752">
              <w:rPr>
                <w:rFonts w:ascii="Arial Narrow" w:hAnsi="Arial Narrow"/>
              </w:rPr>
              <w:t>question 9’s</w:t>
            </w:r>
            <w:r w:rsidR="0088158A">
              <w:rPr>
                <w:rFonts w:ascii="Arial Narrow" w:hAnsi="Arial Narrow"/>
              </w:rPr>
              <w:t xml:space="preserve"> scale</w:t>
            </w:r>
            <w:r w:rsidR="007E6E3B">
              <w:rPr>
                <w:rFonts w:ascii="Arial Narrow" w:hAnsi="Arial Narrow"/>
              </w:rPr>
              <w:t xml:space="preserve"> </w:t>
            </w:r>
            <w:r w:rsidR="00C05D99">
              <w:rPr>
                <w:rFonts w:ascii="Arial Narrow" w:hAnsi="Arial Narrow"/>
              </w:rPr>
              <w:t>is expected to</w:t>
            </w:r>
            <w:r w:rsidR="00226CC0">
              <w:rPr>
                <w:rFonts w:ascii="Arial Narrow" w:hAnsi="Arial Narrow"/>
              </w:rPr>
              <w:t xml:space="preserve"> yield </w:t>
            </w:r>
            <w:r w:rsidR="00461996">
              <w:rPr>
                <w:rFonts w:ascii="Arial Narrow" w:hAnsi="Arial Narrow"/>
              </w:rPr>
              <w:t>a Type II error rate under 20%</w:t>
            </w:r>
            <w:r w:rsidR="004A4E0D">
              <w:rPr>
                <w:rFonts w:ascii="Arial Narrow" w:hAnsi="Arial Narrow"/>
              </w:rPr>
              <w:t xml:space="preserve"> for a two-sample T-test</w:t>
            </w:r>
            <w:r w:rsidR="00461996">
              <w:rPr>
                <w:rFonts w:ascii="Arial Narrow" w:hAnsi="Arial Narrow"/>
              </w:rPr>
              <w:t>.</w:t>
            </w:r>
            <w:r w:rsidR="00226CC0">
              <w:rPr>
                <w:rFonts w:ascii="Arial Narrow" w:hAnsi="Arial Narrow"/>
              </w:rPr>
              <w:t xml:space="preserve"> </w:t>
            </w:r>
            <w:r w:rsidR="00EC2029">
              <w:rPr>
                <w:rFonts w:ascii="Arial Narrow" w:hAnsi="Arial Narrow"/>
              </w:rPr>
              <w:t xml:space="preserve"> </w:t>
            </w:r>
          </w:p>
          <w:p w:rsidR="00CF2448" w:rsidRPr="00CF2448" w:rsidP="00CF2448" w14:paraId="527AD324" w14:textId="77777777">
            <w:pPr>
              <w:spacing w:line="240" w:lineRule="auto"/>
              <w:ind w:firstLine="0"/>
              <w:rPr>
                <w:rFonts w:ascii="Arial Narrow" w:hAnsi="Arial Narrow"/>
              </w:rPr>
            </w:pPr>
            <w:r w:rsidRPr="00CF2448">
              <w:rPr>
                <w:rFonts w:ascii="Arial Narrow" w:hAnsi="Arial Narrow"/>
              </w:rPr>
              <w:t xml:space="preserve"> </w:t>
            </w:r>
          </w:p>
          <w:p w:rsidR="00BE67D8" w:rsidRPr="00BE67D8" w:rsidP="00BE67D8" w14:paraId="58F11096" w14:textId="1EEB0FE9">
            <w:pPr>
              <w:spacing w:line="240" w:lineRule="auto"/>
              <w:ind w:firstLine="0"/>
              <w:rPr>
                <w:rFonts w:ascii="Arial Narrow" w:hAnsi="Arial Narrow"/>
              </w:rPr>
            </w:pPr>
            <w:r w:rsidRPr="00BE67D8">
              <w:rPr>
                <w:rFonts w:ascii="Arial Narrow" w:hAnsi="Arial Narrow"/>
              </w:rPr>
              <w:t>H0</w:t>
            </w:r>
            <w:r w:rsidR="005C4E71">
              <w:rPr>
                <w:rFonts w:ascii="Arial Narrow" w:hAnsi="Arial Narrow"/>
              </w:rPr>
              <w:t>2</w:t>
            </w:r>
            <w:r w:rsidRPr="00BE67D8">
              <w:rPr>
                <w:rFonts w:ascii="Arial Narrow" w:hAnsi="Arial Narrow"/>
              </w:rPr>
              <w:t xml:space="preserve">: There is no difference in clinicians with </w:t>
            </w:r>
            <w:r w:rsidRPr="00BE67D8">
              <w:rPr>
                <w:rFonts w:ascii="Arial Narrow" w:hAnsi="Arial Narrow"/>
                <w:b/>
                <w:bCs/>
              </w:rPr>
              <w:t xml:space="preserve">less than 10 years </w:t>
            </w:r>
            <w:r w:rsidRPr="00BE67D8">
              <w:rPr>
                <w:rFonts w:ascii="Arial Narrow" w:hAnsi="Arial Narrow"/>
              </w:rPr>
              <w:t xml:space="preserve">practicing medicine as compared </w:t>
            </w:r>
            <w:r w:rsidRPr="00BE67D8">
              <w:rPr>
                <w:rFonts w:ascii="Arial Narrow" w:hAnsi="Arial Narrow"/>
              </w:rPr>
              <w:t xml:space="preserve">with clinicians with </w:t>
            </w:r>
            <w:r w:rsidRPr="00BE67D8">
              <w:rPr>
                <w:rFonts w:ascii="Arial Narrow" w:hAnsi="Arial Narrow"/>
                <w:b/>
                <w:bCs/>
              </w:rPr>
              <w:t xml:space="preserve">10 years or greater practicing medicine </w:t>
            </w:r>
            <w:r w:rsidRPr="00BE67D8">
              <w:rPr>
                <w:rFonts w:ascii="Arial Narrow" w:hAnsi="Arial Narrow"/>
              </w:rPr>
              <w:t>familiarity with specific recommendations in the 2022 CDC Clinical Practice Guideline</w:t>
            </w:r>
            <w:r w:rsidR="00B03D7B">
              <w:rPr>
                <w:rFonts w:ascii="Arial Narrow" w:hAnsi="Arial Narrow"/>
              </w:rPr>
              <w:t xml:space="preserve"> as measured by survey question 9.</w:t>
            </w:r>
            <w:r w:rsidRPr="00BE67D8">
              <w:rPr>
                <w:rFonts w:ascii="Arial Narrow" w:hAnsi="Arial Narrow"/>
              </w:rPr>
              <w:t xml:space="preserve"> </w:t>
            </w:r>
          </w:p>
          <w:p w:rsidR="00BE67D8" w:rsidRPr="00CF2448" w:rsidP="00CF2448" w14:paraId="45C99A37" w14:textId="77777777">
            <w:pPr>
              <w:spacing w:line="240" w:lineRule="auto"/>
              <w:ind w:firstLine="0"/>
              <w:rPr>
                <w:rFonts w:ascii="Arial Narrow" w:hAnsi="Arial Narrow"/>
              </w:rPr>
            </w:pPr>
          </w:p>
          <w:p w:rsidR="006052F0" w:rsidP="00870FE4" w14:paraId="6636BD46" w14:textId="6B676994">
            <w:pPr>
              <w:spacing w:after="240" w:line="240" w:lineRule="auto"/>
              <w:ind w:left="106" w:firstLine="0"/>
              <w:rPr>
                <w:rFonts w:ascii="Arial Narrow" w:hAnsi="Arial Narrow"/>
              </w:rPr>
            </w:pPr>
            <w:r>
              <w:rPr>
                <w:rFonts w:ascii="Arial Narrow" w:hAnsi="Arial Narrow"/>
              </w:rPr>
              <w:t>There is no data regarding target sample proportions</w:t>
            </w:r>
            <w:r w:rsidR="0088158A">
              <w:rPr>
                <w:rFonts w:ascii="Arial Narrow" w:hAnsi="Arial Narrow"/>
              </w:rPr>
              <w:t xml:space="preserve"> for years of experience</w:t>
            </w:r>
            <w:r>
              <w:rPr>
                <w:rFonts w:ascii="Arial Narrow" w:hAnsi="Arial Narrow"/>
              </w:rPr>
              <w:t xml:space="preserve"> available. </w:t>
            </w:r>
            <w:r w:rsidR="008207FF">
              <w:rPr>
                <w:rFonts w:ascii="Arial Narrow" w:hAnsi="Arial Narrow"/>
              </w:rPr>
              <w:t>Assuming relatively equal proportions of these groups, equal variance with standard deviation of 1</w:t>
            </w:r>
            <w:r w:rsidR="006B1F66">
              <w:rPr>
                <w:rFonts w:ascii="Arial Narrow" w:hAnsi="Arial Narrow"/>
              </w:rPr>
              <w:t xml:space="preserve">, </w:t>
            </w:r>
            <w:r w:rsidR="00804A9A">
              <w:rPr>
                <w:rFonts w:ascii="Arial Narrow" w:hAnsi="Arial Narrow"/>
              </w:rPr>
              <w:t xml:space="preserve">and a difference of </w:t>
            </w:r>
            <w:r w:rsidR="00467708">
              <w:rPr>
                <w:rFonts w:ascii="Arial Narrow" w:hAnsi="Arial Narrow"/>
              </w:rPr>
              <w:t>up to</w:t>
            </w:r>
            <w:r w:rsidR="00804A9A">
              <w:rPr>
                <w:rFonts w:ascii="Arial Narrow" w:hAnsi="Arial Narrow"/>
              </w:rPr>
              <w:t xml:space="preserve"> 0.3 on question 9’s scale, </w:t>
            </w:r>
            <w:r w:rsidR="006B1F66">
              <w:rPr>
                <w:rFonts w:ascii="Arial Narrow" w:hAnsi="Arial Narrow"/>
              </w:rPr>
              <w:t>the type II error rate is expected to be under 10%</w:t>
            </w:r>
            <w:r w:rsidR="004A4E0D">
              <w:rPr>
                <w:rFonts w:ascii="Arial Narrow" w:hAnsi="Arial Narrow"/>
              </w:rPr>
              <w:t xml:space="preserve"> for a two-sample T-test</w:t>
            </w:r>
            <w:r w:rsidR="00F75F01">
              <w:rPr>
                <w:rFonts w:ascii="Arial Narrow" w:hAnsi="Arial Narrow"/>
              </w:rPr>
              <w:t xml:space="preserve"> </w:t>
            </w:r>
            <w:r w:rsidR="00AB70C9">
              <w:rPr>
                <w:rFonts w:ascii="Arial Narrow" w:hAnsi="Arial Narrow"/>
              </w:rPr>
              <w:t xml:space="preserve">for a total sample </w:t>
            </w:r>
            <w:r w:rsidR="00A65497">
              <w:rPr>
                <w:rFonts w:ascii="Arial Narrow" w:hAnsi="Arial Narrow"/>
              </w:rPr>
              <w:t>of 600</w:t>
            </w:r>
            <w:r>
              <w:rPr>
                <w:rFonts w:ascii="Arial Narrow" w:hAnsi="Arial Narrow"/>
              </w:rPr>
              <w:t>.</w:t>
            </w:r>
            <w:r w:rsidR="00910C6E">
              <w:rPr>
                <w:rFonts w:ascii="Arial Narrow" w:hAnsi="Arial Narrow"/>
              </w:rPr>
              <w:t xml:space="preserve"> </w:t>
            </w:r>
          </w:p>
          <w:p w:rsidR="006052F0" w:rsidP="006052F0" w14:paraId="2F579C34" w14:textId="02704DB2">
            <w:pPr>
              <w:spacing w:after="240" w:line="240" w:lineRule="auto"/>
              <w:ind w:firstLine="0"/>
              <w:rPr>
                <w:rFonts w:ascii="Arial Narrow" w:hAnsi="Arial Narrow"/>
              </w:rPr>
            </w:pPr>
            <w:r>
              <w:rPr>
                <w:rFonts w:ascii="Arial Narrow" w:hAnsi="Arial Narrow"/>
              </w:rPr>
              <w:t>The following hypothes</w:t>
            </w:r>
            <w:r w:rsidR="001A2B3A">
              <w:rPr>
                <w:rFonts w:ascii="Arial Narrow" w:hAnsi="Arial Narrow"/>
              </w:rPr>
              <w:t>i</w:t>
            </w:r>
            <w:r>
              <w:rPr>
                <w:rFonts w:ascii="Arial Narrow" w:hAnsi="Arial Narrow"/>
              </w:rPr>
              <w:t xml:space="preserve">s </w:t>
            </w:r>
            <w:r w:rsidR="009C4C41">
              <w:rPr>
                <w:rFonts w:ascii="Arial Narrow" w:hAnsi="Arial Narrow"/>
              </w:rPr>
              <w:t>may benefit from oversampling</w:t>
            </w:r>
            <w:r w:rsidR="00E30280">
              <w:rPr>
                <w:rFonts w:ascii="Arial Narrow" w:hAnsi="Arial Narrow"/>
              </w:rPr>
              <w:t xml:space="preserve"> for groups of interest</w:t>
            </w:r>
            <w:r w:rsidR="009C4C41">
              <w:rPr>
                <w:rFonts w:ascii="Arial Narrow" w:hAnsi="Arial Narrow"/>
              </w:rPr>
              <w:t xml:space="preserve"> and may have </w:t>
            </w:r>
            <w:r w:rsidR="000535E4">
              <w:rPr>
                <w:rFonts w:ascii="Arial Narrow" w:hAnsi="Arial Narrow"/>
              </w:rPr>
              <w:t>lower</w:t>
            </w:r>
            <w:r w:rsidR="009C4C41">
              <w:rPr>
                <w:rFonts w:ascii="Arial Narrow" w:hAnsi="Arial Narrow"/>
              </w:rPr>
              <w:t xml:space="preserve"> power</w:t>
            </w:r>
            <w:r>
              <w:rPr>
                <w:rFonts w:ascii="Arial Narrow" w:hAnsi="Arial Narrow"/>
              </w:rPr>
              <w:t xml:space="preserve">, but </w:t>
            </w:r>
            <w:r w:rsidR="009C4C41">
              <w:rPr>
                <w:rFonts w:ascii="Arial Narrow" w:hAnsi="Arial Narrow"/>
              </w:rPr>
              <w:t>could</w:t>
            </w:r>
            <w:r>
              <w:rPr>
                <w:rFonts w:ascii="Arial Narrow" w:hAnsi="Arial Narrow"/>
              </w:rPr>
              <w:t xml:space="preserve"> also be tested with </w:t>
            </w:r>
            <w:r w:rsidR="0007235E">
              <w:rPr>
                <w:rFonts w:ascii="Arial Narrow" w:hAnsi="Arial Narrow"/>
              </w:rPr>
              <w:t>an overall sample size of 600</w:t>
            </w:r>
            <w:r>
              <w:rPr>
                <w:rFonts w:ascii="Arial Narrow" w:hAnsi="Arial Narrow"/>
              </w:rPr>
              <w:t>:</w:t>
            </w:r>
          </w:p>
          <w:p w:rsidR="005744EE" w:rsidRPr="00CF2448" w:rsidP="005744EE" w14:paraId="6788B5E6" w14:textId="1262E5EA">
            <w:pPr>
              <w:spacing w:line="240" w:lineRule="auto"/>
              <w:ind w:firstLine="0"/>
              <w:rPr>
                <w:rFonts w:ascii="Arial Narrow" w:hAnsi="Arial Narrow"/>
              </w:rPr>
            </w:pPr>
            <w:r w:rsidRPr="00CF2448">
              <w:rPr>
                <w:rFonts w:ascii="Arial Narrow" w:hAnsi="Arial Narrow"/>
              </w:rPr>
              <w:t>H0</w:t>
            </w:r>
            <w:r w:rsidR="005C4E71">
              <w:rPr>
                <w:rFonts w:ascii="Arial Narrow" w:hAnsi="Arial Narrow"/>
              </w:rPr>
              <w:t>3</w:t>
            </w:r>
            <w:r w:rsidRPr="00CF2448">
              <w:rPr>
                <w:rFonts w:ascii="Arial Narrow" w:hAnsi="Arial Narrow"/>
              </w:rPr>
              <w:t xml:space="preserve">: There is no difference in </w:t>
            </w:r>
            <w:r>
              <w:rPr>
                <w:rFonts w:ascii="Arial Narrow" w:hAnsi="Arial Narrow"/>
                <w:b/>
                <w:bCs/>
              </w:rPr>
              <w:t>physicians (MD and DO)</w:t>
            </w:r>
            <w:r w:rsidRPr="00CF2448">
              <w:rPr>
                <w:rFonts w:ascii="Arial Narrow" w:hAnsi="Arial Narrow"/>
                <w:b/>
                <w:bCs/>
              </w:rPr>
              <w:t xml:space="preserve"> </w:t>
            </w:r>
            <w:r w:rsidRPr="00CF2448">
              <w:rPr>
                <w:rFonts w:ascii="Arial Narrow" w:hAnsi="Arial Narrow"/>
              </w:rPr>
              <w:t xml:space="preserve">as compared with </w:t>
            </w:r>
            <w:r>
              <w:rPr>
                <w:rFonts w:ascii="Arial Narrow" w:hAnsi="Arial Narrow"/>
                <w:b/>
                <w:bCs/>
              </w:rPr>
              <w:t>nurse practitioners (NP)</w:t>
            </w:r>
            <w:r w:rsidRPr="00CF2448">
              <w:rPr>
                <w:rFonts w:ascii="Arial Narrow" w:hAnsi="Arial Narrow"/>
                <w:b/>
                <w:bCs/>
              </w:rPr>
              <w:t xml:space="preserve"> </w:t>
            </w:r>
            <w:r w:rsidR="005944DE">
              <w:rPr>
                <w:rFonts w:ascii="Arial Narrow" w:hAnsi="Arial Narrow"/>
                <w:b/>
                <w:bCs/>
              </w:rPr>
              <w:t>and</w:t>
            </w:r>
            <w:r w:rsidR="0015626A">
              <w:rPr>
                <w:rFonts w:ascii="Arial Narrow" w:hAnsi="Arial Narrow"/>
                <w:b/>
                <w:bCs/>
              </w:rPr>
              <w:t xml:space="preserve"> </w:t>
            </w:r>
            <w:r>
              <w:rPr>
                <w:rFonts w:ascii="Arial Narrow" w:hAnsi="Arial Narrow"/>
                <w:b/>
                <w:bCs/>
              </w:rPr>
              <w:t>physicians</w:t>
            </w:r>
            <w:r>
              <w:rPr>
                <w:rFonts w:ascii="Arial Narrow" w:hAnsi="Arial Narrow"/>
                <w:b/>
                <w:bCs/>
              </w:rPr>
              <w:t xml:space="preserve"> assistants (PA) </w:t>
            </w:r>
            <w:r w:rsidRPr="00B20F0A">
              <w:rPr>
                <w:rFonts w:ascii="Arial Narrow" w:hAnsi="Arial Narrow"/>
              </w:rPr>
              <w:t>in terms of</w:t>
            </w:r>
            <w:r w:rsidRPr="00CF2448">
              <w:rPr>
                <w:rFonts w:ascii="Arial Narrow" w:hAnsi="Arial Narrow"/>
                <w:b/>
                <w:bCs/>
              </w:rPr>
              <w:t xml:space="preserve"> </w:t>
            </w:r>
            <w:r w:rsidRPr="00CF2448">
              <w:rPr>
                <w:rFonts w:ascii="Arial Narrow" w:hAnsi="Arial Narrow"/>
              </w:rPr>
              <w:t>familiarity with specific recommendations in the 2022 CDC Clinical Practice Guideline</w:t>
            </w:r>
            <w:r>
              <w:rPr>
                <w:rFonts w:ascii="Arial Narrow" w:hAnsi="Arial Narrow"/>
              </w:rPr>
              <w:t xml:space="preserve"> as measured by survey question 9.</w:t>
            </w:r>
            <w:r w:rsidRPr="00CF2448">
              <w:rPr>
                <w:rFonts w:ascii="Arial Narrow" w:hAnsi="Arial Narrow"/>
              </w:rPr>
              <w:t xml:space="preserve"> </w:t>
            </w:r>
          </w:p>
          <w:p w:rsidR="005744EE" w:rsidP="00444767" w14:paraId="02B72CC6" w14:textId="77777777">
            <w:pPr>
              <w:spacing w:line="240" w:lineRule="auto"/>
              <w:ind w:left="106" w:firstLine="0"/>
              <w:rPr>
                <w:rFonts w:ascii="Arial Narrow" w:hAnsi="Arial Narrow"/>
              </w:rPr>
            </w:pPr>
          </w:p>
          <w:p w:rsidR="005744EE" w:rsidP="00444767" w14:paraId="7E92DD5C" w14:textId="45668540">
            <w:pPr>
              <w:spacing w:line="240" w:lineRule="auto"/>
              <w:ind w:left="106" w:firstLine="0"/>
              <w:rPr>
                <w:rFonts w:ascii="Arial Narrow" w:hAnsi="Arial Narrow"/>
              </w:rPr>
            </w:pPr>
            <w:r>
              <w:rPr>
                <w:rFonts w:ascii="Arial Narrow" w:hAnsi="Arial Narrow"/>
              </w:rPr>
              <w:t xml:space="preserve">BLS data suggest that physicians (MD and DO) make up approximately 59% of the target population. NP’s make up 27% and PA’s make up approximately 15%. A sample of 600 is likely to yield representative samples of </w:t>
            </w:r>
            <w:r w:rsidR="005944DE">
              <w:rPr>
                <w:rFonts w:ascii="Arial Narrow" w:hAnsi="Arial Narrow"/>
              </w:rPr>
              <w:t xml:space="preserve">both groups (physicians and NPs </w:t>
            </w:r>
            <w:r w:rsidR="00383987">
              <w:rPr>
                <w:rFonts w:ascii="Arial Narrow" w:hAnsi="Arial Narrow"/>
              </w:rPr>
              <w:t xml:space="preserve">combined with PAs). Assuming </w:t>
            </w:r>
            <w:r w:rsidR="00E1765E">
              <w:rPr>
                <w:rFonts w:ascii="Arial Narrow" w:hAnsi="Arial Narrow"/>
              </w:rPr>
              <w:t>a total sample size of 600,</w:t>
            </w:r>
            <w:r w:rsidR="00383987">
              <w:rPr>
                <w:rFonts w:ascii="Arial Narrow" w:hAnsi="Arial Narrow"/>
              </w:rPr>
              <w:t xml:space="preserve"> </w:t>
            </w:r>
            <w:r w:rsidR="00340BE1">
              <w:rPr>
                <w:rFonts w:ascii="Arial Narrow" w:hAnsi="Arial Narrow"/>
              </w:rPr>
              <w:t>containing approximately 59% phys</w:t>
            </w:r>
            <w:r w:rsidR="001B2840">
              <w:rPr>
                <w:rFonts w:ascii="Arial Narrow" w:hAnsi="Arial Narrow"/>
              </w:rPr>
              <w:t>i</w:t>
            </w:r>
            <w:r w:rsidR="00340BE1">
              <w:rPr>
                <w:rFonts w:ascii="Arial Narrow" w:hAnsi="Arial Narrow"/>
              </w:rPr>
              <w:t>cians and 41% NPS/P</w:t>
            </w:r>
            <w:r w:rsidR="00AB34D2">
              <w:rPr>
                <w:rFonts w:ascii="Arial Narrow" w:hAnsi="Arial Narrow"/>
              </w:rPr>
              <w:t>A</w:t>
            </w:r>
            <w:r w:rsidR="00340BE1">
              <w:rPr>
                <w:rFonts w:ascii="Arial Narrow" w:hAnsi="Arial Narrow"/>
              </w:rPr>
              <w:t xml:space="preserve">s, </w:t>
            </w:r>
            <w:r w:rsidR="00383987">
              <w:rPr>
                <w:rFonts w:ascii="Arial Narrow" w:hAnsi="Arial Narrow"/>
              </w:rPr>
              <w:t>equal variance</w:t>
            </w:r>
            <w:r w:rsidR="00167C34">
              <w:rPr>
                <w:rFonts w:ascii="Arial Narrow" w:hAnsi="Arial Narrow"/>
              </w:rPr>
              <w:t xml:space="preserve"> with a standard deviation of 1</w:t>
            </w:r>
            <w:r w:rsidR="00A50CA7">
              <w:rPr>
                <w:rFonts w:ascii="Arial Narrow" w:hAnsi="Arial Narrow"/>
              </w:rPr>
              <w:t xml:space="preserve">, the type 2 error rate </w:t>
            </w:r>
            <w:r w:rsidR="004673F2">
              <w:rPr>
                <w:rFonts w:ascii="Arial Narrow" w:hAnsi="Arial Narrow"/>
              </w:rPr>
              <w:t>to detect</w:t>
            </w:r>
            <w:r w:rsidR="00A50CA7">
              <w:rPr>
                <w:rFonts w:ascii="Arial Narrow" w:hAnsi="Arial Narrow"/>
              </w:rPr>
              <w:t xml:space="preserve"> differences of </w:t>
            </w:r>
            <w:r w:rsidR="004673F2">
              <w:rPr>
                <w:rFonts w:ascii="Arial Narrow" w:hAnsi="Arial Narrow"/>
              </w:rPr>
              <w:t>up to</w:t>
            </w:r>
            <w:r w:rsidR="00A50CA7">
              <w:rPr>
                <w:rFonts w:ascii="Arial Narrow" w:hAnsi="Arial Narrow"/>
              </w:rPr>
              <w:t xml:space="preserve"> 0.3 on the scale of question 9</w:t>
            </w:r>
            <w:r w:rsidR="004673F2">
              <w:rPr>
                <w:rFonts w:ascii="Arial Narrow" w:hAnsi="Arial Narrow"/>
              </w:rPr>
              <w:t xml:space="preserve"> is expected to be under 10%</w:t>
            </w:r>
            <w:r>
              <w:rPr>
                <w:rFonts w:ascii="Arial Narrow" w:hAnsi="Arial Narrow"/>
              </w:rPr>
              <w:t xml:space="preserve">. </w:t>
            </w:r>
          </w:p>
          <w:p w:rsidR="006514D0" w:rsidRPr="006514D0" w:rsidP="00444767" w14:paraId="2856A65E" w14:textId="25B9E7DA">
            <w:pPr>
              <w:spacing w:line="240" w:lineRule="auto"/>
              <w:ind w:firstLine="0"/>
              <w:rPr>
                <w:rFonts w:ascii="Arial Narrow" w:hAnsi="Arial Narrow"/>
              </w:rPr>
            </w:pPr>
            <w:r>
              <w:rPr>
                <w:rFonts w:ascii="Arial Narrow" w:hAnsi="Arial Narrow"/>
              </w:rPr>
              <w:t xml:space="preserve"> </w:t>
            </w:r>
          </w:p>
          <w:p w:rsidR="006514D0" w:rsidRPr="006514D0" w:rsidP="001D062C" w14:paraId="535EEC3F" w14:textId="29CA7B2D">
            <w:pPr>
              <w:spacing w:line="240" w:lineRule="auto"/>
              <w:ind w:firstLine="0"/>
              <w:rPr>
                <w:rFonts w:ascii="Arial Narrow" w:hAnsi="Arial Narrow"/>
              </w:rPr>
            </w:pPr>
            <w:r w:rsidRPr="7F1233BD">
              <w:rPr>
                <w:rFonts w:ascii="Arial Narrow" w:hAnsi="Arial Narrow"/>
                <w:b/>
                <w:bCs/>
              </w:rPr>
              <w:t>Generalizability</w:t>
            </w:r>
            <w:r w:rsidRPr="7F1233BD">
              <w:rPr>
                <w:rFonts w:ascii="Arial Narrow" w:hAnsi="Arial Narrow"/>
              </w:rPr>
              <w:t xml:space="preserve">: Characteristics of respondents and non-respondents will be compared, and, if necessary, non-response weights will be applied to adjust for differences by region and clinician type. </w:t>
            </w:r>
            <w:r w:rsidR="006244C9">
              <w:rPr>
                <w:rFonts w:ascii="Arial Narrow" w:hAnsi="Arial Narrow"/>
              </w:rPr>
              <w:t xml:space="preserve">If needed, this </w:t>
            </w:r>
            <w:r w:rsidR="00C66187">
              <w:rPr>
                <w:rFonts w:ascii="Arial Narrow" w:hAnsi="Arial Narrow"/>
              </w:rPr>
              <w:t xml:space="preserve">weighting will support </w:t>
            </w:r>
            <w:r w:rsidR="00C66187">
              <w:rPr>
                <w:rFonts w:ascii="Arial Narrow" w:hAnsi="Arial Narrow"/>
              </w:rPr>
              <w:t>generalization</w:t>
            </w:r>
            <w:r w:rsidR="00C66187">
              <w:rPr>
                <w:rFonts w:ascii="Arial Narrow" w:hAnsi="Arial Narrow"/>
              </w:rPr>
              <w:t xml:space="preserve"> of </w:t>
            </w:r>
            <w:r w:rsidRPr="7F1233BD">
              <w:rPr>
                <w:rFonts w:ascii="Arial Narrow" w:hAnsi="Arial Narrow"/>
              </w:rPr>
              <w:t>results to the</w:t>
            </w:r>
            <w:r w:rsidR="00C66187">
              <w:rPr>
                <w:rFonts w:ascii="Arial Narrow" w:hAnsi="Arial Narrow"/>
              </w:rPr>
              <w:t xml:space="preserve"> target</w:t>
            </w:r>
            <w:r w:rsidRPr="7F1233BD">
              <w:rPr>
                <w:rFonts w:ascii="Arial Narrow" w:hAnsi="Arial Narrow"/>
              </w:rPr>
              <w:t xml:space="preserve"> population of clinicians.</w:t>
            </w:r>
            <w:r w:rsidR="00EA2E53">
              <w:rPr>
                <w:rFonts w:ascii="Arial Narrow" w:hAnsi="Arial Narrow"/>
              </w:rPr>
              <w:t xml:space="preserve"> </w:t>
            </w:r>
          </w:p>
          <w:p w:rsidR="006514D0" w:rsidRPr="006514D0" w:rsidP="006514D0" w14:paraId="7B9A0539" w14:textId="77777777">
            <w:pPr>
              <w:spacing w:line="240" w:lineRule="auto"/>
              <w:rPr>
                <w:rFonts w:ascii="Arial Narrow" w:hAnsi="Arial Narrow"/>
              </w:rPr>
            </w:pPr>
          </w:p>
        </w:tc>
      </w:tr>
      <w:tr w14:paraId="1A50B190"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hideMark/>
          </w:tcPr>
          <w:p w:rsidR="006514D0" w:rsidRPr="006514D0" w:rsidP="001D062C" w14:paraId="2200E140" w14:textId="77777777">
            <w:pPr>
              <w:spacing w:line="240" w:lineRule="auto"/>
              <w:ind w:firstLine="0"/>
              <w:rPr>
                <w:rFonts w:ascii="Arial Narrow" w:hAnsi="Arial Narrow"/>
                <w:b/>
              </w:rPr>
            </w:pPr>
            <w:r w:rsidRPr="006514D0">
              <w:rPr>
                <w:rFonts w:ascii="Arial Narrow" w:hAnsi="Arial Narrow"/>
                <w:b/>
              </w:rPr>
              <w:t>Interviews with Clinicians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16CE28EC" w14:textId="380AD855">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xml:space="preserve">: Respondents to the clinician survey (drawn from IQVIA </w:t>
            </w:r>
            <w:r w:rsidR="00336B45">
              <w:rPr>
                <w:rFonts w:ascii="Arial Narrow" w:hAnsi="Arial Narrow"/>
              </w:rPr>
              <w:t xml:space="preserve">clinician </w:t>
            </w:r>
            <w:r w:rsidRPr="006514D0">
              <w:rPr>
                <w:rFonts w:ascii="Arial Narrow" w:hAnsi="Arial Narrow"/>
              </w:rPr>
              <w:t xml:space="preserve">sampling frame) who have agreed to be contacted for a follow-up interview, with </w:t>
            </w:r>
            <w:r w:rsidRPr="006514D0">
              <w:rPr>
                <w:rFonts w:ascii="Arial Narrow" w:hAnsi="Arial Narrow"/>
              </w:rPr>
              <w:t>target</w:t>
            </w:r>
            <w:r w:rsidRPr="006514D0">
              <w:rPr>
                <w:rFonts w:ascii="Arial Narrow" w:hAnsi="Arial Narrow"/>
              </w:rPr>
              <w:t xml:space="preserve"> of 30 interviews conducted.</w:t>
            </w:r>
          </w:p>
          <w:p w:rsidR="006514D0" w:rsidRPr="006514D0" w:rsidP="006514D0" w14:paraId="7E04A2F3" w14:textId="77777777">
            <w:pPr>
              <w:spacing w:line="240" w:lineRule="auto"/>
              <w:rPr>
                <w:rFonts w:ascii="Arial Narrow" w:hAnsi="Arial Narrow"/>
              </w:rPr>
            </w:pPr>
          </w:p>
          <w:p w:rsidR="006514D0" w:rsidRPr="006514D0" w:rsidP="001D062C" w14:paraId="12EC2D7B"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B7D7B" w:rsidRPr="00F60E6A" w:rsidP="001D062C" w14:paraId="7850BDC1"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FB7D7B" w:rsidP="001D062C" w14:paraId="4C8C844E"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FB7D7B" w:rsidP="001D062C" w14:paraId="45BC9374"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FB7D7B" w:rsidP="001D062C" w14:paraId="6E71B14A"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FB7D7B" w:rsidP="001D062C" w14:paraId="1AAB5028"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FB7D7B" w:rsidP="001D062C" w14:paraId="392ED424"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Benefits/challenges for patients</w:t>
            </w:r>
          </w:p>
          <w:p w:rsidR="00FB7D7B" w:rsidRPr="00F60E6A" w:rsidP="001D062C" w14:paraId="548D391A"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Unintended consequences</w:t>
            </w:r>
          </w:p>
          <w:p w:rsidR="00FB7D7B" w:rsidRPr="00F60E6A" w:rsidP="001D062C" w14:paraId="48D473FC"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FB7D7B" w:rsidRPr="001F4D5C" w:rsidP="00FB7D7B" w14:paraId="11586EC9" w14:textId="77DEC144">
            <w:pPr>
              <w:pStyle w:val="ListParagraph"/>
              <w:numPr>
                <w:ilvl w:val="0"/>
                <w:numId w:val="40"/>
              </w:numPr>
              <w:spacing w:line="240" w:lineRule="auto"/>
              <w:ind w:left="792"/>
              <w:rPr>
                <w:rFonts w:ascii="Arial Narrow" w:hAnsi="Arial Narrow" w:cstheme="minorHAnsi"/>
                <w:sz w:val="20"/>
                <w:szCs w:val="20"/>
              </w:rPr>
            </w:pPr>
            <w:r w:rsidRPr="00E16492">
              <w:rPr>
                <w:rFonts w:ascii="Arial Narrow" w:hAnsi="Arial Narrow" w:cstheme="minorHAnsi"/>
                <w:sz w:val="20"/>
                <w:szCs w:val="20"/>
              </w:rPr>
              <w:t xml:space="preserve">Improvements in shared decision-making and person-centered care, </w:t>
            </w:r>
            <w:r>
              <w:rPr>
                <w:rFonts w:ascii="Arial Narrow" w:hAnsi="Arial Narrow" w:cstheme="minorHAnsi"/>
                <w:sz w:val="20"/>
                <w:szCs w:val="20"/>
              </w:rPr>
              <w:t>e</w:t>
            </w:r>
            <w:r w:rsidRPr="00E16492">
              <w:rPr>
                <w:rFonts w:ascii="Arial Narrow" w:hAnsi="Arial Narrow" w:cstheme="minorHAnsi"/>
                <w:sz w:val="20"/>
                <w:szCs w:val="20"/>
              </w:rPr>
              <w:t>quity in management of pain</w:t>
            </w:r>
          </w:p>
          <w:p w:rsidR="00FB7D7B" w:rsidRPr="001D062C" w:rsidP="001D062C" w14:paraId="601456F4" w14:textId="7B160076">
            <w:pPr>
              <w:pStyle w:val="ListParagraph"/>
              <w:numPr>
                <w:ilvl w:val="0"/>
                <w:numId w:val="40"/>
              </w:numPr>
              <w:spacing w:line="240" w:lineRule="auto"/>
              <w:ind w:left="792"/>
              <w:rPr>
                <w:rFonts w:ascii="Arial Narrow" w:hAnsi="Arial Narrow" w:cstheme="minorHAnsi"/>
                <w:sz w:val="20"/>
              </w:rPr>
            </w:pPr>
            <w:r w:rsidRPr="001D062C">
              <w:rPr>
                <w:rFonts w:ascii="Arial Narrow" w:hAnsi="Arial Narrow" w:cstheme="minorHAnsi"/>
                <w:sz w:val="20"/>
              </w:rPr>
              <w:t>Facilitators/Barriers</w:t>
            </w:r>
          </w:p>
          <w:p w:rsidR="006514D0" w:rsidRPr="001D062C" w:rsidP="001D062C" w14:paraId="458B35EE" w14:textId="7B9313D6">
            <w:pPr>
              <w:pStyle w:val="ListParagraph"/>
              <w:numPr>
                <w:ilvl w:val="0"/>
                <w:numId w:val="40"/>
              </w:numPr>
              <w:spacing w:line="240" w:lineRule="auto"/>
              <w:ind w:left="792"/>
              <w:rPr>
                <w:sz w:val="20"/>
              </w:rPr>
            </w:pPr>
            <w:r w:rsidRPr="001D062C">
              <w:rPr>
                <w:rFonts w:ascii="Arial Narrow" w:hAnsi="Arial Narrow" w:cstheme="minorHAnsi"/>
                <w:sz w:val="20"/>
              </w:rPr>
              <w:t>Lessons learned</w:t>
            </w:r>
          </w:p>
          <w:p w:rsidR="006514D0" w:rsidRPr="006514D0" w:rsidP="001D062C" w14:paraId="08A0C275" w14:textId="5275DBC5">
            <w:pPr>
              <w:spacing w:line="240" w:lineRule="auto"/>
              <w:ind w:firstLine="0"/>
              <w:rPr>
                <w:rFonts w:ascii="Arial Narrow" w:hAnsi="Arial Narrow"/>
              </w:rPr>
            </w:pPr>
            <w:r w:rsidRPr="6B78B292">
              <w:rPr>
                <w:rFonts w:ascii="Arial Narrow" w:hAnsi="Arial Narrow"/>
                <w:b/>
                <w:bCs/>
              </w:rPr>
              <w:t>Analysis</w:t>
            </w:r>
            <w:r w:rsidRPr="6B78B292">
              <w:rPr>
                <w:rFonts w:ascii="Arial Narrow" w:hAnsi="Arial Narrow"/>
              </w:rPr>
              <w:t xml:space="preserve">: All qualitative data will be entered into NVivo 12 to </w:t>
            </w:r>
            <w:r w:rsidRPr="6B78B292">
              <w:rPr>
                <w:rFonts w:ascii="Arial Narrow" w:hAnsi="Arial Narrow"/>
              </w:rPr>
              <w:t>allow for</w:t>
            </w:r>
            <w:r w:rsidRPr="6B78B292">
              <w:rPr>
                <w:rFonts w:ascii="Arial Narrow" w:hAnsi="Arial Narrow"/>
              </w:rPr>
              <w:t xml:space="preserve"> standardized coding by topic and theme. </w:t>
            </w:r>
            <w:r w:rsidR="002E36BF">
              <w:rPr>
                <w:rFonts w:ascii="Arial Narrow" w:hAnsi="Arial Narrow"/>
              </w:rPr>
              <w:t>Thematic analysis will be conducted through d</w:t>
            </w:r>
            <w:r w:rsidRPr="6B78B292">
              <w:rPr>
                <w:rFonts w:ascii="Arial Narrow" w:hAnsi="Arial Narrow"/>
              </w:rPr>
              <w:t>ual coding (i.e., two independent coders) of interview notes using thematic codebook and NVivo 12 software, to identify common themes and examine divergence and convergence of themes across interviewee types and other characteristics.</w:t>
            </w:r>
          </w:p>
        </w:tc>
      </w:tr>
      <w:tr w14:paraId="219093C9"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6514D0" w:rsidRPr="006514D0" w:rsidP="001D062C" w14:paraId="24B8977D" w14:textId="77777777">
            <w:pPr>
              <w:spacing w:line="240" w:lineRule="auto"/>
              <w:ind w:firstLine="0"/>
              <w:rPr>
                <w:rFonts w:ascii="Arial Narrow" w:hAnsi="Arial Narrow"/>
                <w:b/>
              </w:rPr>
            </w:pPr>
            <w:r w:rsidRPr="006514D0">
              <w:rPr>
                <w:rFonts w:ascii="Arial Narrow" w:hAnsi="Arial Narrow"/>
                <w:b/>
              </w:rPr>
              <w:t>Interviews with Dentists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58985666" w14:textId="0EFFC05F">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work with the American Dental Association to identify dentists to participate in the interview</w:t>
            </w:r>
            <w:r w:rsidR="00EF4BC7">
              <w:rPr>
                <w:rFonts w:ascii="Arial Narrow" w:hAnsi="Arial Narrow"/>
              </w:rPr>
              <w:t>.</w:t>
            </w:r>
          </w:p>
          <w:p w:rsidR="006514D0" w:rsidRPr="006514D0" w:rsidP="006514D0" w14:paraId="6737658A" w14:textId="77777777">
            <w:pPr>
              <w:spacing w:line="240" w:lineRule="auto"/>
              <w:rPr>
                <w:rFonts w:ascii="Arial Narrow" w:hAnsi="Arial Narrow"/>
              </w:rPr>
            </w:pPr>
          </w:p>
          <w:p w:rsidR="006514D0" w:rsidRPr="006514D0" w:rsidP="001D062C" w14:paraId="533F3AD8"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w:t>
            </w:r>
          </w:p>
          <w:p w:rsidR="00B671BA" w:rsidRPr="00F60E6A" w:rsidP="001D062C" w14:paraId="406610A3"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B671BA" w:rsidP="001D062C" w14:paraId="26991E8C"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r w:rsidRPr="00915504">
              <w:rPr>
                <w:rFonts w:ascii="Arial Narrow" w:hAnsi="Arial Narrow" w:cstheme="minorHAnsi"/>
                <w:sz w:val="20"/>
                <w:szCs w:val="20"/>
              </w:rPr>
              <w:t>(Practice Policies</w:t>
            </w:r>
            <w:r>
              <w:rPr>
                <w:rFonts w:ascii="Arial Narrow" w:hAnsi="Arial Narrow" w:cstheme="minorHAnsi"/>
                <w:sz w:val="20"/>
                <w:szCs w:val="20"/>
              </w:rPr>
              <w:t>)</w:t>
            </w:r>
          </w:p>
          <w:p w:rsidR="00B671BA" w:rsidP="001D062C" w14:paraId="5B35B8D3"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B671BA" w:rsidP="001D062C" w14:paraId="370059EF"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B671BA" w:rsidP="001D062C" w14:paraId="2386F327"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B671BA" w:rsidRPr="00F60E6A" w:rsidP="001D062C" w14:paraId="0B2AE408"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Unintended consequences</w:t>
            </w:r>
          </w:p>
          <w:p w:rsidR="00B671BA" w:rsidP="001D062C" w14:paraId="077AB79D"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Benefits/challenges for patients</w:t>
            </w:r>
          </w:p>
          <w:p w:rsidR="00B671BA" w:rsidRPr="00F60E6A" w:rsidP="001D062C" w14:paraId="09E2B810"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B671BA" w:rsidRPr="00F60E6A" w:rsidP="001D062C" w14:paraId="59BBEFDD"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B671BA" w:rsidP="001D062C" w14:paraId="19EDD804"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Facilitators/Barriers</w:t>
            </w:r>
          </w:p>
          <w:p w:rsidR="00B671BA" w:rsidP="001D062C" w14:paraId="1D14D487" w14:textId="2A33B531">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Lessons learned</w:t>
            </w:r>
          </w:p>
          <w:p w:rsidR="006514D0" w:rsidRPr="006514D0" w:rsidP="001D062C" w14:paraId="5CFAEE30"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4BA7807F"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FA0A94" w14:paraId="07D4CC70" w14:textId="324D95AC">
            <w:pPr>
              <w:spacing w:line="240" w:lineRule="auto"/>
              <w:ind w:firstLine="0"/>
              <w:rPr>
                <w:rFonts w:ascii="Arial Narrow" w:hAnsi="Arial Narrow"/>
                <w:b/>
              </w:rPr>
            </w:pPr>
            <w:r w:rsidRPr="006514D0">
              <w:rPr>
                <w:rFonts w:ascii="Arial Narrow" w:hAnsi="Arial Narrow"/>
                <w:b/>
              </w:rPr>
              <w:t xml:space="preserve">Interviews with Leaders </w:t>
            </w:r>
            <w:r w:rsidRPr="006514D0">
              <w:rPr>
                <w:rFonts w:ascii="Arial Narrow" w:hAnsi="Arial Narrow"/>
                <w:b/>
              </w:rPr>
              <w:t>from</w:t>
            </w:r>
            <w:r w:rsidRPr="006514D0">
              <w:rPr>
                <w:rFonts w:ascii="Arial Narrow" w:hAnsi="Arial Narrow"/>
                <w:b/>
              </w:rPr>
              <w:t xml:space="preserve"> Health Systems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6573A7FF" w14:textId="4CC0DA8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FA0A94" w:rsidRPr="006514D0" w:rsidP="00FA0A94" w14:paraId="2100CA8A" w14:textId="77777777">
            <w:pPr>
              <w:spacing w:line="240" w:lineRule="auto"/>
              <w:rPr>
                <w:rFonts w:ascii="Arial Narrow" w:hAnsi="Arial Narrow"/>
              </w:rPr>
            </w:pPr>
          </w:p>
          <w:p w:rsidR="00FA0A94" w:rsidRPr="006514D0" w:rsidP="00FA0A94" w14:paraId="3666CF00"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211FF5B0" w14:textId="77777777">
            <w:pPr>
              <w:pStyle w:val="ListParagraph"/>
              <w:numPr>
                <w:ilvl w:val="0"/>
                <w:numId w:val="40"/>
              </w:numPr>
              <w:spacing w:line="240" w:lineRule="auto"/>
              <w:ind w:left="746"/>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A0A94" w:rsidRPr="00887692" w:rsidP="00FA0A94" w14:paraId="62212DBD" w14:textId="77777777">
            <w:pPr>
              <w:pStyle w:val="ListParagraph"/>
              <w:numPr>
                <w:ilvl w:val="0"/>
                <w:numId w:val="40"/>
              </w:numPr>
              <w:spacing w:line="240" w:lineRule="auto"/>
              <w:ind w:left="746"/>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A0A94" w:rsidRPr="000653F5" w:rsidP="00FA0A94" w14:paraId="2DE48C78" w14:textId="77777777">
            <w:pPr>
              <w:pStyle w:val="ListParagraph"/>
              <w:numPr>
                <w:ilvl w:val="0"/>
                <w:numId w:val="40"/>
              </w:numPr>
              <w:spacing w:line="240" w:lineRule="auto"/>
              <w:ind w:left="746"/>
              <w:rPr>
                <w:rFonts w:ascii="Arial Narrow" w:hAnsi="Arial Narrow" w:cstheme="minorHAnsi"/>
                <w:sz w:val="20"/>
                <w:szCs w:val="20"/>
              </w:rPr>
            </w:pPr>
            <w:r w:rsidRPr="00B26DEE">
              <w:rPr>
                <w:rFonts w:ascii="Arial Narrow" w:hAnsi="Arial Narrow"/>
                <w:sz w:val="20"/>
                <w:szCs w:val="20"/>
              </w:rPr>
              <w:t xml:space="preserve">Changes in policies/regulations/mandates/positions </w:t>
            </w:r>
            <w:r w:rsidRPr="000653F5">
              <w:rPr>
                <w:rFonts w:ascii="Arial Narrow" w:hAnsi="Arial Narrow"/>
                <w:sz w:val="20"/>
                <w:szCs w:val="20"/>
              </w:rPr>
              <w:t xml:space="preserve">related to pain management, opioid prescribing, or OUD </w:t>
            </w:r>
          </w:p>
          <w:p w:rsidR="00FA0A94" w:rsidRPr="000653F5" w:rsidP="00FA0A94" w14:paraId="33EDA525"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Strategies to increase implementation/adoption of the 2022 CDC Clinical Practice Guideline</w:t>
            </w:r>
          </w:p>
          <w:p w:rsidR="00FA0A94" w:rsidRPr="000653F5" w:rsidP="00FA0A94" w14:paraId="3EE55635"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Perception</w:t>
            </w:r>
            <w:r w:rsidRPr="001F4D5C">
              <w:rPr>
                <w:rFonts w:ascii="Arial Narrow" w:hAnsi="Arial Narrow"/>
                <w:sz w:val="20"/>
                <w:szCs w:val="20"/>
              </w:rPr>
              <w:t xml:space="preserve"> of the </w:t>
            </w:r>
            <w:r w:rsidRPr="000653F5">
              <w:rPr>
                <w:rFonts w:ascii="Arial Narrow" w:hAnsi="Arial Narrow" w:cstheme="minorHAnsi"/>
                <w:sz w:val="20"/>
                <w:szCs w:val="20"/>
              </w:rPr>
              <w:t>2022 CDC Clinical Practice Guideline broadly</w:t>
            </w:r>
          </w:p>
          <w:p w:rsidR="00FA0A94" w:rsidRPr="001F4D5C" w:rsidP="00FA0A94" w14:paraId="7F28F9F4" w14:textId="77777777">
            <w:pPr>
              <w:pStyle w:val="ListParagraph"/>
              <w:numPr>
                <w:ilvl w:val="0"/>
                <w:numId w:val="40"/>
              </w:numPr>
              <w:spacing w:line="240" w:lineRule="auto"/>
              <w:ind w:left="746"/>
              <w:rPr>
                <w:rFonts w:ascii="Arial Narrow" w:hAnsi="Arial Narrow" w:cstheme="minorHAnsi"/>
                <w:sz w:val="20"/>
                <w:szCs w:val="20"/>
              </w:rPr>
            </w:pPr>
            <w:r w:rsidRPr="001F4D5C">
              <w:rPr>
                <w:rFonts w:ascii="Arial Narrow" w:hAnsi="Arial Narrow"/>
                <w:sz w:val="20"/>
                <w:szCs w:val="20"/>
              </w:rPr>
              <w:t>Dissemination campaigns/support</w:t>
            </w:r>
          </w:p>
          <w:p w:rsidR="00FA0A94" w:rsidRPr="001F4D5C" w:rsidP="00FA0A94" w14:paraId="620A0983"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Implementation successes/challenges, unintended consequences</w:t>
            </w:r>
          </w:p>
          <w:p w:rsidR="00FA0A94" w:rsidRPr="001F4D5C" w:rsidP="00FA0A94" w14:paraId="361BDACE"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Improvements in shared decision-making and person-centered care, equity in management of pain</w:t>
            </w:r>
          </w:p>
          <w:p w:rsidR="00FA0A94" w:rsidRPr="000653F5" w:rsidP="00FA0A94" w14:paraId="65A5E01C"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Facilitators/Barriers</w:t>
            </w:r>
          </w:p>
          <w:p w:rsidR="00FA0A94" w:rsidRPr="001F4D5C" w:rsidP="00FA0A94" w14:paraId="279372C2" w14:textId="77777777">
            <w:pPr>
              <w:pStyle w:val="ListParagraph"/>
              <w:numPr>
                <w:ilvl w:val="0"/>
                <w:numId w:val="40"/>
              </w:numPr>
              <w:spacing w:line="240" w:lineRule="auto"/>
              <w:ind w:left="746"/>
              <w:rPr>
                <w:rFonts w:ascii="Arial Narrow" w:eastAsia="Times New Roman" w:hAnsi="Arial Narrow" w:cstheme="minorHAnsi"/>
                <w:sz w:val="20"/>
                <w:szCs w:val="20"/>
              </w:rPr>
            </w:pPr>
            <w:r w:rsidRPr="000653F5">
              <w:rPr>
                <w:rFonts w:ascii="Arial Narrow" w:hAnsi="Arial Narrow"/>
                <w:sz w:val="20"/>
                <w:szCs w:val="20"/>
              </w:rPr>
              <w:t>Unintended consequences</w:t>
            </w:r>
          </w:p>
          <w:p w:rsidR="00FA0A94" w:rsidRPr="000653F5" w:rsidP="00FA0A94" w14:paraId="5EA6351F"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Lessons learned</w:t>
            </w:r>
          </w:p>
          <w:p w:rsidR="00FA0A94" w:rsidRPr="006514D0" w:rsidP="00FA0A94" w14:paraId="2950CC64" w14:textId="77777777">
            <w:pPr>
              <w:spacing w:line="240" w:lineRule="auto"/>
              <w:rPr>
                <w:rFonts w:ascii="Arial Narrow" w:hAnsi="Arial Narrow"/>
              </w:rPr>
            </w:pPr>
          </w:p>
          <w:p w:rsidR="00FA0A94" w:rsidRPr="006514D0" w:rsidP="00FA0A94" w14:paraId="09B3A401" w14:textId="1BBDE1E9">
            <w:pPr>
              <w:spacing w:line="240" w:lineRule="auto"/>
              <w:ind w:firstLine="0"/>
              <w:rPr>
                <w:rFonts w:ascii="Arial Narrow" w:hAnsi="Arial Narrow"/>
                <w:b/>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517F6A4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6514D0" w:rsidRPr="006514D0" w:rsidP="001D062C" w14:paraId="31B8FB70" w14:textId="77777777">
            <w:pPr>
              <w:spacing w:line="240" w:lineRule="auto"/>
              <w:ind w:firstLine="0"/>
              <w:rPr>
                <w:rFonts w:ascii="Arial Narrow" w:hAnsi="Arial Narrow"/>
                <w:b/>
              </w:rPr>
            </w:pPr>
            <w:r w:rsidRPr="006514D0">
              <w:rPr>
                <w:rFonts w:ascii="Arial Narrow" w:hAnsi="Arial Narrow"/>
                <w:b/>
              </w:rPr>
              <w:t>Interviews with Payers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2092D6B3" w14:textId="36F8E2F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6514D0" w:rsidRPr="006514D0" w:rsidP="006514D0" w14:paraId="3C4350CB" w14:textId="77777777">
            <w:pPr>
              <w:spacing w:line="240" w:lineRule="auto"/>
              <w:rPr>
                <w:rFonts w:ascii="Arial Narrow" w:hAnsi="Arial Narrow"/>
              </w:rPr>
            </w:pPr>
          </w:p>
          <w:p w:rsidR="006514D0" w:rsidRPr="006514D0" w:rsidP="001D062C" w14:paraId="7D7F4552"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5A2447" w:rsidRPr="001F4D5C" w:rsidP="005A2447" w14:paraId="1854DF60"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Role of organization in setting coverage/formularies</w:t>
            </w:r>
          </w:p>
          <w:p w:rsidR="005A2447" w:rsidRPr="00887692" w:rsidP="005A2447" w14:paraId="0B0A35E7"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Formulary management strategies related to pain management/opioids/MOUD</w:t>
            </w:r>
          </w:p>
          <w:p w:rsidR="005A2447" w:rsidRPr="001F4D5C" w:rsidP="005A2447" w14:paraId="21C29219" w14:textId="77777777">
            <w:pPr>
              <w:pStyle w:val="ListParagraph"/>
              <w:numPr>
                <w:ilvl w:val="0"/>
                <w:numId w:val="64"/>
              </w:numPr>
              <w:spacing w:line="240" w:lineRule="auto"/>
              <w:rPr>
                <w:rFonts w:ascii="Arial Narrow" w:hAnsi="Arial Narrow" w:cstheme="minorHAnsi"/>
                <w:sz w:val="20"/>
                <w:szCs w:val="20"/>
              </w:rPr>
            </w:pPr>
            <w:r w:rsidRPr="00887692">
              <w:rPr>
                <w:rFonts w:ascii="Arial Narrow" w:hAnsi="Arial Narrow" w:cstheme="minorHAnsi"/>
                <w:sz w:val="20"/>
                <w:szCs w:val="20"/>
              </w:rPr>
              <w:t>Updated guidance provided by payers (experience/perspective)</w:t>
            </w:r>
          </w:p>
          <w:p w:rsidR="005A2447" w:rsidRPr="00887692" w:rsidP="005A2447" w14:paraId="406B7EE1" w14:textId="77777777">
            <w:pPr>
              <w:pStyle w:val="ListParagraph"/>
              <w:numPr>
                <w:ilvl w:val="0"/>
                <w:numId w:val="64"/>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5A2447" w:rsidRPr="001F4D5C" w:rsidP="005A2447" w14:paraId="76EF679C"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Changes in payer policies and coverage for pain treatments, including opioids (e.g., limits on days’ supply, prior authorizations, coverage of non-opioid &amp; non-pharmacologic therapies)</w:t>
            </w:r>
          </w:p>
          <w:p w:rsidR="005A2447" w:rsidRPr="00887692" w:rsidP="005A2447" w14:paraId="5966BEC3"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 xml:space="preserve">Communication campaigns conducted </w:t>
            </w:r>
          </w:p>
          <w:p w:rsidR="005A2447" w:rsidRPr="001F4D5C" w:rsidP="005A2447" w14:paraId="55B118AE"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 xml:space="preserve">Changes in payer policies for </w:t>
            </w:r>
            <w:r>
              <w:rPr>
                <w:rFonts w:ascii="Arial Narrow" w:hAnsi="Arial Narrow"/>
                <w:sz w:val="20"/>
                <w:szCs w:val="20"/>
              </w:rPr>
              <w:t>M</w:t>
            </w:r>
            <w:r w:rsidRPr="001F4D5C">
              <w:rPr>
                <w:rFonts w:ascii="Arial Narrow" w:hAnsi="Arial Narrow"/>
                <w:sz w:val="20"/>
                <w:szCs w:val="20"/>
              </w:rPr>
              <w:t>OUD</w:t>
            </w:r>
          </w:p>
          <w:p w:rsidR="005A2447" w:rsidRPr="001F4D5C" w:rsidP="005A2447" w14:paraId="060C9CE3"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Implementation successes/challenges, unintended consequences</w:t>
            </w:r>
          </w:p>
          <w:p w:rsidR="006514D0" w:rsidRPr="006514D0" w:rsidP="005A2447" w14:paraId="2813F292" w14:textId="51CF52F7">
            <w:pPr>
              <w:pStyle w:val="ListParagraph"/>
              <w:numPr>
                <w:ilvl w:val="0"/>
                <w:numId w:val="64"/>
              </w:numPr>
              <w:spacing w:after="0" w:line="240" w:lineRule="auto"/>
              <w:rPr>
                <w:rFonts w:ascii="Arial Narrow" w:hAnsi="Arial Narrow"/>
                <w:sz w:val="20"/>
                <w:szCs w:val="20"/>
              </w:rPr>
            </w:pPr>
            <w:r w:rsidRPr="001F4D5C">
              <w:rPr>
                <w:rFonts w:ascii="Arial Narrow" w:hAnsi="Arial Narrow"/>
                <w:sz w:val="20"/>
              </w:rPr>
              <w:t>Facilitators/Barriers</w:t>
            </w:r>
          </w:p>
          <w:p w:rsidR="006514D0" w:rsidRPr="006514D0" w:rsidP="006514D0" w14:paraId="204D8B08" w14:textId="77777777">
            <w:pPr>
              <w:spacing w:line="240" w:lineRule="auto"/>
              <w:rPr>
                <w:rFonts w:ascii="Arial Narrow" w:hAnsi="Arial Narrow"/>
              </w:rPr>
            </w:pPr>
          </w:p>
          <w:p w:rsidR="006514D0" w:rsidRPr="006514D0" w:rsidP="001D062C" w14:paraId="59DB6A07"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357EB0D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201C260B" w14:textId="19AEC133">
            <w:pPr>
              <w:spacing w:line="240" w:lineRule="auto"/>
              <w:ind w:firstLine="0"/>
              <w:rPr>
                <w:rFonts w:ascii="Arial Narrow" w:hAnsi="Arial Narrow"/>
                <w:b/>
              </w:rPr>
            </w:pPr>
            <w:r w:rsidRPr="006514D0">
              <w:rPr>
                <w:rFonts w:ascii="Arial Narrow" w:hAnsi="Arial Narrow"/>
                <w:b/>
              </w:rPr>
              <w:t>Interviews with Leaders from Professional Associations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63B5D791" w14:textId="716430B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FA0A94" w:rsidRPr="006514D0" w:rsidP="00FA0A94" w14:paraId="521BAE77" w14:textId="77777777">
            <w:pPr>
              <w:spacing w:line="240" w:lineRule="auto"/>
              <w:rPr>
                <w:rFonts w:ascii="Arial Narrow" w:hAnsi="Arial Narrow"/>
              </w:rPr>
            </w:pPr>
          </w:p>
          <w:p w:rsidR="00FA0A94" w:rsidRPr="006514D0" w:rsidP="00FA0A94" w14:paraId="0B00EE70"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915504" w:rsidP="00FA0A94" w14:paraId="3DC8050C"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Awareness of the 2022 CDC Clinical Practice Guideline</w:t>
            </w:r>
          </w:p>
          <w:p w:rsidR="00FA0A94" w:rsidRPr="00915504" w:rsidP="00FA0A94" w14:paraId="3D766657"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Updated guidance </w:t>
            </w:r>
            <w:r w:rsidRPr="00D43381">
              <w:rPr>
                <w:rFonts w:ascii="Arial Narrow" w:hAnsi="Arial Narrow" w:cstheme="minorHAnsi"/>
                <w:sz w:val="20"/>
                <w:szCs w:val="20"/>
              </w:rPr>
              <w:t xml:space="preserve">provided by </w:t>
            </w:r>
            <w:r w:rsidRPr="00915504">
              <w:rPr>
                <w:rFonts w:ascii="Arial Narrow" w:hAnsi="Arial Narrow" w:cstheme="minorHAnsi"/>
                <w:sz w:val="20"/>
                <w:szCs w:val="20"/>
              </w:rPr>
              <w:t>association</w:t>
            </w:r>
            <w:r w:rsidRPr="00D43381">
              <w:rPr>
                <w:rFonts w:ascii="Arial Narrow" w:hAnsi="Arial Narrow" w:cstheme="minorHAnsi"/>
                <w:sz w:val="20"/>
                <w:szCs w:val="20"/>
              </w:rPr>
              <w:t xml:space="preserve"> (experience/perspective)</w:t>
            </w:r>
          </w:p>
          <w:p w:rsidR="00FA0A94" w:rsidRPr="00915504" w:rsidP="00FA0A94" w14:paraId="0240EE4D"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Perception of implementation</w:t>
            </w:r>
          </w:p>
          <w:p w:rsidR="00FA0A94" w:rsidP="00FA0A94" w14:paraId="1002B985"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Uptake by clinicians, practices, or health systems</w:t>
            </w:r>
          </w:p>
          <w:p w:rsidR="00FA0A94" w:rsidRPr="00915504" w:rsidP="00FA0A94" w14:paraId="5393E9FA"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Facilitators/Barriers</w:t>
            </w:r>
          </w:p>
          <w:p w:rsidR="00FA0A94" w:rsidRPr="00F60E6A" w:rsidP="00FA0A94" w14:paraId="6C83F150"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FA0A94" w:rsidRPr="00915504" w:rsidP="00FA0A94" w14:paraId="1CCD6D92"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E</w:t>
            </w:r>
            <w:r w:rsidRPr="00915504">
              <w:rPr>
                <w:rFonts w:ascii="Arial Narrow" w:hAnsi="Arial Narrow" w:cstheme="minorHAnsi"/>
                <w:sz w:val="20"/>
                <w:szCs w:val="20"/>
              </w:rPr>
              <w:t>quity in management of pain</w:t>
            </w:r>
          </w:p>
          <w:p w:rsidR="00FA0A94" w:rsidRPr="00915504" w:rsidP="00FA0A94" w14:paraId="0FF135E9"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clinical practice</w:t>
            </w:r>
          </w:p>
          <w:p w:rsidR="00FA0A94" w:rsidRPr="00915504" w:rsidP="00FA0A94" w14:paraId="33ADE424"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Lessons learned</w:t>
            </w:r>
          </w:p>
          <w:p w:rsidR="00FA0A94" w:rsidRPr="006514D0" w:rsidP="001D062C" w14:paraId="6ADCD906" w14:textId="74924FD6">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1CF32EE2"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585222A8" w14:textId="77777777">
            <w:pPr>
              <w:spacing w:line="240" w:lineRule="auto"/>
              <w:ind w:firstLine="0"/>
              <w:rPr>
                <w:rFonts w:ascii="Arial Narrow" w:hAnsi="Arial Narrow"/>
                <w:b/>
              </w:rPr>
            </w:pPr>
            <w:r w:rsidRPr="006514D0">
              <w:rPr>
                <w:rFonts w:ascii="Arial Narrow" w:hAnsi="Arial Narrow"/>
                <w:b/>
              </w:rPr>
              <w:t>Interviews with Medical Board Leaders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620873FA" w14:textId="520A633D">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r w:rsidRPr="006514D0">
              <w:rPr>
                <w:rFonts w:ascii="Arial Narrow" w:hAnsi="Arial Narrow"/>
              </w:rPr>
              <w:t xml:space="preserve"> </w:t>
            </w:r>
          </w:p>
          <w:p w:rsidR="00FA0A94" w:rsidRPr="006514D0" w:rsidP="00FA0A94" w14:paraId="79561BB4" w14:textId="77777777">
            <w:pPr>
              <w:spacing w:line="240" w:lineRule="auto"/>
              <w:rPr>
                <w:rFonts w:ascii="Arial Narrow" w:hAnsi="Arial Narrow"/>
              </w:rPr>
            </w:pPr>
          </w:p>
          <w:p w:rsidR="00FA0A94" w:rsidRPr="006514D0" w:rsidP="001D062C" w14:paraId="7771B914"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B26DEE" w:rsidP="001D062C" w14:paraId="32FA7DD4"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A0A94" w:rsidRPr="00B26DEE" w:rsidP="001D062C" w14:paraId="4EBA00A9"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Awareness of the 2022 CDC Clinical Practice Guideline</w:t>
            </w:r>
          </w:p>
          <w:p w:rsidR="00FA0A94" w:rsidRPr="00B26DEE" w:rsidP="001D062C" w14:paraId="50B83AA5"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sz w:val="20"/>
                <w:szCs w:val="20"/>
              </w:rPr>
              <w:t xml:space="preserve">Changes in policies/regulations/mandates/positions related to pain management, opioid prescribing, or OUD </w:t>
            </w:r>
          </w:p>
          <w:p w:rsidR="00FA0A94" w:rsidRPr="001F4D5C" w:rsidP="001D062C" w14:paraId="46AEB152" w14:textId="77777777">
            <w:pPr>
              <w:pStyle w:val="ListParagraph"/>
              <w:numPr>
                <w:ilvl w:val="0"/>
                <w:numId w:val="40"/>
              </w:numPr>
              <w:spacing w:line="240" w:lineRule="auto"/>
              <w:ind w:left="750"/>
              <w:rPr>
                <w:rFonts w:ascii="Arial Narrow" w:hAnsi="Arial Narrow" w:cstheme="minorHAnsi"/>
                <w:sz w:val="20"/>
                <w:szCs w:val="20"/>
              </w:rPr>
            </w:pPr>
            <w:r w:rsidRPr="001F4D5C">
              <w:rPr>
                <w:rFonts w:ascii="Arial Narrow" w:hAnsi="Arial Narrow"/>
                <w:sz w:val="20"/>
                <w:szCs w:val="20"/>
              </w:rPr>
              <w:t>Dissemination efforts</w:t>
            </w:r>
          </w:p>
          <w:p w:rsidR="00FA0A94" w:rsidRPr="001F4D5C" w:rsidP="001D062C" w14:paraId="36D5676A" w14:textId="77777777">
            <w:pPr>
              <w:pStyle w:val="ListParagraph"/>
              <w:numPr>
                <w:ilvl w:val="0"/>
                <w:numId w:val="40"/>
              </w:numPr>
              <w:spacing w:line="240" w:lineRule="auto"/>
              <w:ind w:left="750"/>
              <w:rPr>
                <w:rFonts w:ascii="Arial Narrow" w:hAnsi="Arial Narrow" w:cstheme="minorHAnsi"/>
                <w:sz w:val="20"/>
                <w:szCs w:val="20"/>
              </w:rPr>
            </w:pPr>
            <w:r w:rsidRPr="001F4D5C">
              <w:rPr>
                <w:rFonts w:ascii="Arial Narrow" w:hAnsi="Arial Narrow"/>
                <w:sz w:val="20"/>
                <w:szCs w:val="20"/>
              </w:rPr>
              <w:t>Facilitators/Barriers of adoption/implementation</w:t>
            </w:r>
          </w:p>
          <w:p w:rsidR="00FA0A94" w:rsidP="001D062C" w14:paraId="33ED1211"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Improvements in shared decision-making and person-centered care, equity in management of pain</w:t>
            </w:r>
          </w:p>
          <w:p w:rsidR="00FA0A94" w:rsidP="001D062C" w14:paraId="699BFC21" w14:textId="0D7AD89D">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clinical practices perceived, unintended consequences</w:t>
            </w:r>
          </w:p>
          <w:p w:rsidR="00FA0A94" w:rsidRPr="00B26DEE" w:rsidP="001D062C" w14:paraId="5C40A0A4" w14:textId="77777777">
            <w:pPr>
              <w:pStyle w:val="ListParagraph"/>
              <w:spacing w:line="240" w:lineRule="auto"/>
              <w:ind w:left="360"/>
              <w:rPr>
                <w:rFonts w:ascii="Arial Narrow" w:hAnsi="Arial Narrow" w:cstheme="minorHAnsi"/>
                <w:sz w:val="20"/>
                <w:szCs w:val="20"/>
              </w:rPr>
            </w:pPr>
          </w:p>
          <w:p w:rsidR="00FA0A94" w:rsidRPr="006514D0" w:rsidP="001D062C" w14:paraId="03D1A6A8"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0A3F8DD6"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FA0A94" w14:paraId="2E2CA76A" w14:textId="370292C6">
            <w:pPr>
              <w:spacing w:line="240" w:lineRule="auto"/>
              <w:ind w:firstLine="0"/>
              <w:rPr>
                <w:rFonts w:ascii="Arial Narrow" w:hAnsi="Arial Narrow"/>
                <w:b/>
              </w:rPr>
            </w:pPr>
            <w:r w:rsidRPr="006514D0">
              <w:rPr>
                <w:rFonts w:ascii="Arial Narrow" w:hAnsi="Arial Narrow"/>
                <w:b/>
              </w:rPr>
              <w:t xml:space="preserve">Focus groups with </w:t>
            </w:r>
            <w:r>
              <w:rPr>
                <w:rFonts w:ascii="Arial Narrow" w:hAnsi="Arial Narrow"/>
                <w:b/>
              </w:rPr>
              <w:t>Patients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78C5989B" w14:textId="2B9D48E7">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xml:space="preserve">: We will partner with patient advocacy organizations to identify </w:t>
            </w:r>
            <w:r w:rsidRPr="006514D0">
              <w:rPr>
                <w:rFonts w:ascii="Arial Narrow" w:hAnsi="Arial Narrow"/>
              </w:rPr>
              <w:t>patient</w:t>
            </w:r>
            <w:r w:rsidRPr="006514D0">
              <w:rPr>
                <w:rFonts w:ascii="Arial Narrow" w:hAnsi="Arial Narrow"/>
              </w:rPr>
              <w:t xml:space="preserve"> from their member lists</w:t>
            </w:r>
            <w:r w:rsidR="00EF4BC7">
              <w:rPr>
                <w:rFonts w:ascii="Arial Narrow" w:hAnsi="Arial Narrow"/>
              </w:rPr>
              <w:t>.</w:t>
            </w:r>
          </w:p>
          <w:p w:rsidR="00FA0A94" w:rsidRPr="006514D0" w:rsidP="00FA0A94" w14:paraId="4F7C7AFA" w14:textId="77777777">
            <w:pPr>
              <w:spacing w:line="240" w:lineRule="auto"/>
              <w:rPr>
                <w:rFonts w:ascii="Arial Narrow" w:hAnsi="Arial Narrow"/>
              </w:rPr>
            </w:pPr>
          </w:p>
          <w:p w:rsidR="00FA0A94" w:rsidRPr="006514D0" w:rsidP="00FA0A94" w14:paraId="7586AEA5"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4AE6EA60"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Experience with management of pain</w:t>
            </w:r>
            <w:r>
              <w:rPr>
                <w:rFonts w:ascii="Arial Narrow" w:hAnsi="Arial Narrow" w:cstheme="minorHAnsi"/>
                <w:sz w:val="20"/>
                <w:szCs w:val="20"/>
              </w:rPr>
              <w:t>, treatment modalities</w:t>
            </w:r>
          </w:p>
          <w:p w:rsidR="00FA0A94" w:rsidRPr="000D0E7D" w:rsidP="00FA0A94" w14:paraId="17BA3739"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p w:rsidR="00FA0A94" w:rsidRPr="006514D0" w:rsidP="00FA0A94" w14:paraId="021F6A59" w14:textId="5DE55115">
            <w:pPr>
              <w:spacing w:line="240" w:lineRule="auto"/>
              <w:ind w:firstLine="0"/>
              <w:rPr>
                <w:rFonts w:ascii="Arial Narrow" w:hAnsi="Arial Narrow"/>
                <w:b/>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w:t>
            </w:r>
            <w:r w:rsidRPr="006514D0">
              <w:rPr>
                <w:rFonts w:ascii="Arial Narrow" w:hAnsi="Arial Narrow"/>
              </w:rPr>
              <w:t>and theme. Dual coding (i.e., two independent coders) of interview notes using thematic codebook and NVivo 12 software, to identify common themes and examine divergence and convergence of themes across interviewee types and other characteristics.</w:t>
            </w:r>
          </w:p>
        </w:tc>
      </w:tr>
      <w:tr w14:paraId="03407B7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385A6241" w14:textId="4F23BE0E">
            <w:pPr>
              <w:spacing w:line="240" w:lineRule="auto"/>
              <w:ind w:firstLine="0"/>
              <w:rPr>
                <w:rFonts w:ascii="Arial Narrow" w:hAnsi="Arial Narrow"/>
                <w:b/>
              </w:rPr>
            </w:pPr>
            <w:r w:rsidRPr="006514D0">
              <w:rPr>
                <w:rFonts w:ascii="Arial Narrow" w:hAnsi="Arial Narrow"/>
                <w:b/>
              </w:rPr>
              <w:t>Focus groups with Caregivers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7E781C65" w14:textId="17A715F8">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partner with patient advocacy organizations to identify caregivers from their member lists</w:t>
            </w:r>
            <w:r w:rsidR="00EF4BC7">
              <w:rPr>
                <w:rFonts w:ascii="Arial Narrow" w:hAnsi="Arial Narrow"/>
              </w:rPr>
              <w:t>.</w:t>
            </w:r>
          </w:p>
          <w:p w:rsidR="00FA0A94" w:rsidRPr="006514D0" w:rsidP="00FA0A94" w14:paraId="60E64527" w14:textId="77777777">
            <w:pPr>
              <w:spacing w:line="240" w:lineRule="auto"/>
              <w:rPr>
                <w:rFonts w:ascii="Arial Narrow" w:hAnsi="Arial Narrow"/>
              </w:rPr>
            </w:pPr>
          </w:p>
          <w:p w:rsidR="00FA0A94" w:rsidRPr="006514D0" w:rsidP="001D062C" w14:paraId="7CF7C9BF"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1785B162" w14:textId="0ED376B1">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 xml:space="preserve">Experience </w:t>
            </w:r>
            <w:r>
              <w:rPr>
                <w:rFonts w:ascii="Arial Narrow" w:hAnsi="Arial Narrow" w:cstheme="minorHAnsi"/>
                <w:sz w:val="20"/>
                <w:szCs w:val="20"/>
              </w:rPr>
              <w:t xml:space="preserve">of caring for someone has </w:t>
            </w:r>
            <w:r>
              <w:rPr>
                <w:rFonts w:ascii="Arial Narrow" w:hAnsi="Arial Narrow" w:cstheme="minorHAnsi"/>
                <w:sz w:val="20"/>
                <w:szCs w:val="20"/>
              </w:rPr>
              <w:t>pain;</w:t>
            </w:r>
            <w:r>
              <w:rPr>
                <w:rFonts w:ascii="Arial Narrow" w:hAnsi="Arial Narrow" w:cstheme="minorHAnsi"/>
                <w:sz w:val="20"/>
                <w:szCs w:val="20"/>
              </w:rPr>
              <w:t xml:space="preserve"> </w:t>
            </w:r>
            <w:r w:rsidRPr="000D0E7D">
              <w:rPr>
                <w:rFonts w:ascii="Arial Narrow" w:hAnsi="Arial Narrow" w:cstheme="minorHAnsi"/>
                <w:sz w:val="20"/>
                <w:szCs w:val="20"/>
              </w:rPr>
              <w:t>management of pain</w:t>
            </w:r>
            <w:r>
              <w:rPr>
                <w:rFonts w:ascii="Arial Narrow" w:hAnsi="Arial Narrow" w:cstheme="minorHAnsi"/>
                <w:sz w:val="20"/>
                <w:szCs w:val="20"/>
              </w:rPr>
              <w:t>, treatment modalities</w:t>
            </w:r>
          </w:p>
          <w:p w:rsidR="00FA0A94" w:rsidRPr="000D0E7D" w:rsidP="00FA0A94" w14:paraId="05538C34" w14:textId="390E089A">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p w:rsidR="00FA0A94" w:rsidRPr="006514D0" w:rsidP="001D062C" w14:paraId="3BDC088A"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xml:space="preserve">: All qualitative data will be entered into NVivo 12 to </w:t>
            </w:r>
            <w:r w:rsidRPr="006514D0">
              <w:rPr>
                <w:rFonts w:ascii="Arial Narrow" w:hAnsi="Arial Narrow"/>
              </w:rPr>
              <w:t>allow for</w:t>
            </w:r>
            <w:r w:rsidRPr="006514D0">
              <w:rPr>
                <w:rFonts w:ascii="Arial Narrow" w:hAnsi="Arial Narrow"/>
              </w:rPr>
              <w:t xml:space="preserve">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5235F7BA"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5BCC4157" w14:textId="77777777">
            <w:pPr>
              <w:spacing w:line="240" w:lineRule="auto"/>
              <w:ind w:firstLine="0"/>
              <w:rPr>
                <w:rFonts w:ascii="Arial Narrow" w:hAnsi="Arial Narrow"/>
                <w:b/>
              </w:rPr>
            </w:pPr>
            <w:r w:rsidRPr="006514D0">
              <w:rPr>
                <w:rFonts w:ascii="Arial Narrow" w:hAnsi="Arial Narrow"/>
                <w:b/>
              </w:rPr>
              <w:t>Secondary data populated from a commercial claims database (</w:t>
            </w:r>
            <w:r w:rsidRPr="006514D0">
              <w:rPr>
                <w:rFonts w:ascii="Arial Narrow" w:hAnsi="Arial Narrow"/>
                <w:b/>
              </w:rPr>
              <w:t>Merative</w:t>
            </w:r>
            <w:r w:rsidRPr="006514D0">
              <w:rPr>
                <w:rFonts w:ascii="Arial Narrow" w:hAnsi="Arial Narrow"/>
                <w:b/>
              </w:rPr>
              <w:t xml:space="preserve"> </w:t>
            </w:r>
            <w:r w:rsidRPr="006514D0">
              <w:rPr>
                <w:rFonts w:ascii="Arial Narrow" w:hAnsi="Arial Narrow"/>
                <w:b/>
              </w:rPr>
              <w:t>MarketScan</w:t>
            </w:r>
            <w:r w:rsidRPr="006514D0">
              <w:rPr>
                <w:rFonts w:ascii="Arial Narrow" w:hAnsi="Arial Narrow"/>
                <w:b/>
              </w:rPr>
              <w:t>)</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45F395A7" w14:textId="77777777">
            <w:pPr>
              <w:spacing w:line="240" w:lineRule="auto"/>
              <w:ind w:firstLine="0"/>
              <w:rPr>
                <w:rFonts w:ascii="Arial Narrow" w:hAnsi="Arial Narrow"/>
              </w:rPr>
            </w:pPr>
            <w:r w:rsidRPr="001D062C">
              <w:rPr>
                <w:rFonts w:ascii="Arial Narrow" w:hAnsi="Arial Narrow"/>
                <w:b/>
              </w:rPr>
              <w:t>Sampling</w:t>
            </w:r>
            <w:r w:rsidRPr="001D062C">
              <w:rPr>
                <w:rFonts w:ascii="Arial Narrow" w:hAnsi="Arial Narrow"/>
              </w:rPr>
              <w:t>:</w:t>
            </w:r>
            <w:r w:rsidRPr="003453CA">
              <w:rPr>
                <w:rFonts w:ascii="Arial Narrow" w:hAnsi="Arial Narrow"/>
              </w:rPr>
              <w:t xml:space="preserve"> Random selection of all patient medical claims from 2020 to 2023 for a total of 5 million patients. All medical</w:t>
            </w:r>
            <w:r w:rsidRPr="006514D0">
              <w:rPr>
                <w:rFonts w:ascii="Arial Narrow" w:hAnsi="Arial Narrow"/>
              </w:rPr>
              <w:t xml:space="preserve"> claim records, prescription records, and treatment procedures for these 5 million patients with 3-year capture period will be included in </w:t>
            </w:r>
            <w:r w:rsidRPr="006514D0">
              <w:rPr>
                <w:rFonts w:ascii="Arial Narrow" w:hAnsi="Arial Narrow"/>
              </w:rPr>
              <w:t>sample</w:t>
            </w:r>
            <w:r w:rsidRPr="006514D0">
              <w:rPr>
                <w:rFonts w:ascii="Arial Narrow" w:hAnsi="Arial Narrow"/>
              </w:rPr>
              <w:t>.</w:t>
            </w:r>
          </w:p>
          <w:p w:rsidR="00FA0A94" w:rsidRPr="006514D0" w:rsidP="00FA0A94" w14:paraId="2CC0F97E" w14:textId="77777777">
            <w:pPr>
              <w:spacing w:line="240" w:lineRule="auto"/>
              <w:rPr>
                <w:rFonts w:ascii="Arial Narrow" w:hAnsi="Arial Narrow"/>
              </w:rPr>
            </w:pPr>
          </w:p>
          <w:p w:rsidR="00FA0A94" w:rsidRPr="006514D0" w:rsidP="001D062C" w14:paraId="023017BE"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6514D0" w:rsidP="00FA0A94" w14:paraId="0A0B73A6" w14:textId="77777777">
            <w:pPr>
              <w:pStyle w:val="ListParagraph"/>
              <w:numPr>
                <w:ilvl w:val="0"/>
                <w:numId w:val="68"/>
              </w:numPr>
              <w:spacing w:after="0" w:line="240" w:lineRule="auto"/>
              <w:rPr>
                <w:rFonts w:ascii="Arial Narrow" w:hAnsi="Arial Narrow"/>
                <w:sz w:val="20"/>
                <w:szCs w:val="20"/>
              </w:rPr>
            </w:pPr>
            <w:r w:rsidRPr="006514D0">
              <w:rPr>
                <w:rFonts w:ascii="Arial Narrow" w:hAnsi="Arial Narrow"/>
                <w:sz w:val="20"/>
                <w:szCs w:val="20"/>
              </w:rPr>
              <w:t>Changes in prescribing patterns and practices (See SSA Exhibit 2)</w:t>
            </w:r>
          </w:p>
          <w:p w:rsidR="00FA0A94" w:rsidRPr="001D062C" w:rsidP="001D062C" w14:paraId="74604D71" w14:textId="77777777">
            <w:pPr>
              <w:spacing w:line="240" w:lineRule="auto"/>
              <w:ind w:left="360" w:firstLine="0"/>
              <w:rPr>
                <w:rFonts w:ascii="Arial Narrow" w:hAnsi="Arial Narrow"/>
              </w:rPr>
            </w:pPr>
          </w:p>
          <w:p w:rsidR="00FA0A94" w:rsidRPr="006514D0" w:rsidP="7F1233BD" w14:paraId="2D87EA58" w14:textId="583102A5">
            <w:pPr>
              <w:pStyle w:val="Bullet1"/>
              <w:numPr>
                <w:ilvl w:val="0"/>
                <w:numId w:val="0"/>
              </w:numPr>
              <w:rPr>
                <w:rFonts w:ascii="Arial Narrow" w:hAnsi="Arial Narrow"/>
              </w:rPr>
            </w:pPr>
            <w:r w:rsidRPr="7F1233BD">
              <w:rPr>
                <w:rFonts w:ascii="Arial Narrow" w:hAnsi="Arial Narrow"/>
                <w:b/>
                <w:bCs/>
              </w:rPr>
              <w:t>Analysis</w:t>
            </w:r>
            <w:r w:rsidRPr="7F1233BD">
              <w:rPr>
                <w:rFonts w:ascii="Arial Narrow" w:hAnsi="Arial Narrow"/>
              </w:rPr>
              <w:t xml:space="preserve">: All the outcomes listed in this section will be measured quantitatively and will be statistically analyzed by computed rates per 100,000 residents using Bureau of Census population estimates. </w:t>
            </w:r>
            <w:r w:rsidRPr="7F1233BD">
              <w:rPr>
                <w:rFonts w:ascii="Arial Narrow" w:hAnsi="Arial Narrow"/>
              </w:rPr>
              <w:t>We</w:t>
            </w:r>
            <w:r w:rsidRPr="7F1233BD">
              <w:rPr>
                <w:rFonts w:ascii="Arial Narrow" w:hAnsi="Arial Narrow"/>
              </w:rPr>
              <w:t xml:space="preserve"> will develop descriptive tables reporting frequencies by state and quarter. Following the approach used by Bohnert, Guy, and Losby in their analysis of the 2016 CDC Guideline impacts,</w:t>
            </w:r>
            <w:r>
              <w:rPr>
                <w:rStyle w:val="FootnoteReference"/>
                <w:rFonts w:ascii="Arial Narrow" w:hAnsi="Arial Narrow"/>
                <w:sz w:val="20"/>
                <w:szCs w:val="20"/>
              </w:rPr>
              <w:footnoteReference w:id="5"/>
            </w:r>
            <w:r w:rsidRPr="7F1233BD">
              <w:rPr>
                <w:rFonts w:ascii="Arial Narrow" w:hAnsi="Arial Narrow"/>
              </w:rPr>
              <w:t xml:space="preserve"> we will conduct interrupted time series analyses with segmented regressions using monthly repeated measures to estimate changes in each of the outcomes, if any, following release of the 2022 CDC Clinical Practice Guideline. As the data permits, we may also explore impacts by prescriber type/specialty, diagnosis categories, patient demographics (e.g., age and </w:t>
            </w:r>
            <w:r w:rsidR="00EE4A9B">
              <w:rPr>
                <w:rFonts w:ascii="Arial Narrow" w:hAnsi="Arial Narrow"/>
              </w:rPr>
              <w:t>sex</w:t>
            </w:r>
            <w:r w:rsidRPr="7F1233BD">
              <w:rPr>
                <w:rFonts w:ascii="Arial Narrow" w:hAnsi="Arial Narrow"/>
              </w:rPr>
              <w:t xml:space="preserve">), pain conditions, and/or indications for opioid use. Health equity analysis related to pain management and care will be cross-sectional, using ordinary least squares regression to estimate the extent to which attributes of the resident population and the supply of health services are correlated with the various measured outcomes. </w:t>
            </w:r>
          </w:p>
        </w:tc>
      </w:tr>
    </w:tbl>
    <w:p w:rsidR="006514D0" w:rsidRPr="00200CA6" w:rsidP="006514D0" w14:paraId="7B6D7887" w14:textId="77777777">
      <w:pPr>
        <w:rPr>
          <w:color w:val="000000" w:themeColor="text1"/>
          <w:szCs w:val="24"/>
        </w:rPr>
      </w:pPr>
    </w:p>
    <w:p w:rsidR="006514D0" w:rsidRPr="00BB504C" w:rsidP="006514D0" w14:paraId="31B5CAB4" w14:textId="77777777">
      <w:pPr>
        <w:pStyle w:val="Heading2"/>
      </w:pPr>
      <w:bookmarkStart w:id="10" w:name="_Toc164676123"/>
      <w:bookmarkStart w:id="11" w:name="_Toc167962952"/>
      <w:r>
        <w:t xml:space="preserve">B2. </w:t>
      </w:r>
      <w:r w:rsidRPr="00BB504C">
        <w:t>Procedures for the Collection of Information</w:t>
      </w:r>
      <w:bookmarkEnd w:id="10"/>
      <w:bookmarkEnd w:id="11"/>
    </w:p>
    <w:p w:rsidR="006514D0" w:rsidRPr="00EC2C0F" w:rsidP="001D062C" w14:paraId="262E3861" w14:textId="77777777">
      <w:pPr>
        <w:spacing w:line="240" w:lineRule="auto"/>
        <w:ind w:firstLine="0"/>
        <w:rPr>
          <w:b/>
        </w:rPr>
      </w:pPr>
      <w:r w:rsidRPr="00EC2C0F">
        <w:rPr>
          <w:b/>
        </w:rPr>
        <w:t>Outpatient Clinician Survey</w:t>
      </w:r>
    </w:p>
    <w:p w:rsidR="006514D0" w:rsidRPr="003453CA" w:rsidP="001D062C" w14:paraId="62FB469B" w14:textId="5A2F19F9">
      <w:pPr>
        <w:pStyle w:val="TableText"/>
        <w:rPr>
          <w:rFonts w:asciiTheme="majorBidi" w:hAnsiTheme="majorBidi" w:cstheme="majorBidi"/>
          <w:sz w:val="24"/>
          <w:szCs w:val="24"/>
        </w:rPr>
      </w:pPr>
      <w:r w:rsidRPr="00EC2C0F">
        <w:rPr>
          <w:rFonts w:asciiTheme="majorBidi" w:hAnsiTheme="majorBidi" w:cstheme="majorBidi"/>
          <w:sz w:val="24"/>
          <w:szCs w:val="24"/>
        </w:rPr>
        <w:t xml:space="preserve">As described above and in greater detail in the SSA documentation, we will conduct a survey of clinicians. Inclusion criteria </w:t>
      </w:r>
      <w:r w:rsidR="00F54854">
        <w:rPr>
          <w:rFonts w:asciiTheme="majorBidi" w:hAnsiTheme="majorBidi" w:cstheme="majorBidi"/>
          <w:sz w:val="24"/>
          <w:szCs w:val="24"/>
        </w:rPr>
        <w:t>are</w:t>
      </w:r>
      <w:r w:rsidRPr="00EC2C0F">
        <w:rPr>
          <w:rFonts w:asciiTheme="majorBidi" w:hAnsiTheme="majorBidi" w:cstheme="majorBidi"/>
          <w:sz w:val="24"/>
          <w:szCs w:val="24"/>
        </w:rPr>
        <w:t xml:space="preserve"> that the clinicians: 1) practice in an ambulatory, outpatient</w:t>
      </w:r>
      <w:r>
        <w:rPr>
          <w:rFonts w:asciiTheme="majorBidi" w:hAnsiTheme="majorBidi" w:cstheme="majorBidi"/>
          <w:sz w:val="24"/>
          <w:szCs w:val="24"/>
        </w:rPr>
        <w:t>,</w:t>
      </w:r>
      <w:r w:rsidRPr="00EC2C0F">
        <w:rPr>
          <w:rFonts w:asciiTheme="majorBidi" w:hAnsiTheme="majorBidi" w:cstheme="majorBidi"/>
          <w:sz w:val="24"/>
          <w:szCs w:val="24"/>
        </w:rPr>
        <w:t xml:space="preserve"> and/or emergency department at least once a week; 2) primarily treat adults; 3) treat patients with acute, subacute, </w:t>
      </w:r>
      <w:r w:rsidRPr="6666705A">
        <w:rPr>
          <w:rFonts w:asciiTheme="majorBidi" w:hAnsiTheme="majorBidi" w:cstheme="majorBidi"/>
          <w:sz w:val="24"/>
          <w:szCs w:val="24"/>
        </w:rPr>
        <w:t>and</w:t>
      </w:r>
      <w:r w:rsidR="00DA6303">
        <w:rPr>
          <w:rFonts w:asciiTheme="majorBidi" w:hAnsiTheme="majorBidi" w:cstheme="majorBidi"/>
          <w:sz w:val="24"/>
          <w:szCs w:val="24"/>
        </w:rPr>
        <w:t>/or</w:t>
      </w:r>
      <w:r w:rsidRPr="00EC2C0F">
        <w:rPr>
          <w:rFonts w:asciiTheme="majorBidi" w:hAnsiTheme="majorBidi" w:cstheme="majorBidi"/>
          <w:sz w:val="24"/>
          <w:szCs w:val="24"/>
        </w:rPr>
        <w:t xml:space="preserve"> chronic pain other than pain management related to sickle cell disease, cancer-related pain treatment, palliative care, and/or end of life care; 4) practice in the following care areas: family medicine, internal medicine, emergency medicine, surgery, occupational medicine, physical medicine and rehabilitation, neurology, obstetrics and gynecology.</w:t>
      </w:r>
      <w:r w:rsidRPr="00EC2C0F">
        <w:rPr>
          <w:rFonts w:asciiTheme="majorBidi" w:hAnsiTheme="majorBidi" w:cstheme="majorBidi"/>
          <w:sz w:val="24"/>
          <w:szCs w:val="24"/>
        </w:rPr>
        <w:t xml:space="preserve"> </w:t>
      </w:r>
    </w:p>
    <w:p w:rsidR="006514D0" w:rsidRPr="003453CA" w:rsidP="003453CA" w14:paraId="46BBD65D" w14:textId="3830A0DE">
      <w:pPr>
        <w:pStyle w:val="TableText"/>
        <w:spacing w:before="240" w:after="240"/>
        <w:rPr>
          <w:rFonts w:ascii="Times New Roman" w:hAnsi="Times New Roman"/>
          <w:sz w:val="24"/>
          <w:szCs w:val="24"/>
        </w:rPr>
      </w:pPr>
      <w:r>
        <w:rPr>
          <w:rStyle w:val="normaltextrun"/>
          <w:rFonts w:asciiTheme="majorBidi" w:hAnsiTheme="majorBidi" w:cstheme="majorBidi"/>
          <w:color w:val="000000"/>
          <w:sz w:val="24"/>
          <w:szCs w:val="24"/>
          <w:shd w:val="clear" w:color="auto" w:fill="FFFFFF"/>
        </w:rPr>
        <w:t>To identify a sample, w</w:t>
      </w:r>
      <w:r w:rsidRPr="00EC2C0F">
        <w:rPr>
          <w:rStyle w:val="normaltextrun"/>
          <w:rFonts w:asciiTheme="majorBidi" w:hAnsiTheme="majorBidi" w:cstheme="majorBidi"/>
          <w:color w:val="000000"/>
          <w:sz w:val="24"/>
          <w:szCs w:val="24"/>
          <w:shd w:val="clear" w:color="auto" w:fill="FFFFFF"/>
        </w:rPr>
        <w:t xml:space="preserve">e will use IQVIA’s national database of </w:t>
      </w:r>
      <w:r w:rsidR="00572AA4">
        <w:rPr>
          <w:rStyle w:val="normaltextrun"/>
          <w:rFonts w:asciiTheme="majorBidi" w:hAnsiTheme="majorBidi" w:cstheme="majorBidi"/>
          <w:color w:val="000000"/>
          <w:sz w:val="24"/>
          <w:szCs w:val="24"/>
          <w:shd w:val="clear" w:color="auto" w:fill="FFFFFF"/>
        </w:rPr>
        <w:t>clinicians</w:t>
      </w:r>
      <w:r w:rsidRPr="00EC2C0F">
        <w:rPr>
          <w:rStyle w:val="normaltextrun"/>
          <w:rFonts w:asciiTheme="majorBidi" w:hAnsiTheme="majorBidi" w:cstheme="majorBidi"/>
          <w:color w:val="000000"/>
          <w:sz w:val="24"/>
          <w:szCs w:val="24"/>
          <w:shd w:val="clear" w:color="auto" w:fill="FFFFFF"/>
        </w:rPr>
        <w:t xml:space="preserve"> which has a diverse set </w:t>
      </w:r>
      <w:r w:rsidRPr="00A43597">
        <w:rPr>
          <w:rStyle w:val="normaltextrun"/>
          <w:rFonts w:asciiTheme="majorBidi" w:hAnsiTheme="majorBidi" w:cstheme="majorBidi"/>
          <w:color w:val="000000"/>
          <w:sz w:val="24"/>
          <w:szCs w:val="24"/>
          <w:shd w:val="clear" w:color="auto" w:fill="FFFFFF"/>
        </w:rPr>
        <w:t xml:space="preserve">of clinicians with respect to their occupation, geographic region, and practice type. </w:t>
      </w:r>
      <w:r w:rsidRPr="00A43597">
        <w:rPr>
          <w:rFonts w:ascii="Times New Roman" w:hAnsi="Times New Roman"/>
          <w:sz w:val="24"/>
          <w:szCs w:val="24"/>
        </w:rPr>
        <w:t xml:space="preserve">Clinicians </w:t>
      </w:r>
      <w:r w:rsidRPr="00A43597">
        <w:rPr>
          <w:rFonts w:ascii="Times New Roman" w:hAnsi="Times New Roman"/>
          <w:sz w:val="24"/>
          <w:szCs w:val="24"/>
        </w:rPr>
        <w:t xml:space="preserve">identified through the IQVIA national database will be recruited via email by project team staff. Survey data from clinicians will be collected electronically. </w:t>
      </w:r>
    </w:p>
    <w:p w:rsidR="006514D0" w:rsidRPr="00EC2C0F" w:rsidP="001D062C" w14:paraId="2F1B8AB3" w14:textId="228422A7">
      <w:pPr>
        <w:spacing w:line="240" w:lineRule="auto"/>
        <w:ind w:firstLine="0"/>
        <w:rPr>
          <w:b/>
        </w:rPr>
      </w:pPr>
      <w:r w:rsidRPr="00EC2C0F">
        <w:rPr>
          <w:b/>
        </w:rPr>
        <w:t xml:space="preserve">Interviews with Clinicians, Dentists, </w:t>
      </w:r>
      <w:r>
        <w:rPr>
          <w:b/>
        </w:rPr>
        <w:t xml:space="preserve">and Leaders from </w:t>
      </w:r>
      <w:r w:rsidRPr="00EC2C0F" w:rsidR="002A46D0">
        <w:rPr>
          <w:b/>
        </w:rPr>
        <w:t>Health System</w:t>
      </w:r>
      <w:r w:rsidR="002A46D0">
        <w:rPr>
          <w:b/>
        </w:rPr>
        <w:t>s,</w:t>
      </w:r>
      <w:r w:rsidRPr="00EC2C0F" w:rsidR="002A46D0">
        <w:rPr>
          <w:b/>
        </w:rPr>
        <w:t xml:space="preserve"> </w:t>
      </w:r>
      <w:r w:rsidRPr="00EC2C0F">
        <w:rPr>
          <w:b/>
        </w:rPr>
        <w:t xml:space="preserve">Payers, </w:t>
      </w:r>
      <w:r w:rsidRPr="00EC2C0F" w:rsidR="002A46D0">
        <w:rPr>
          <w:b/>
        </w:rPr>
        <w:t>Professional Association</w:t>
      </w:r>
      <w:r w:rsidR="002A46D0">
        <w:rPr>
          <w:b/>
        </w:rPr>
        <w:t>s</w:t>
      </w:r>
      <w:r w:rsidRPr="00EC2C0F" w:rsidR="002A46D0">
        <w:rPr>
          <w:b/>
        </w:rPr>
        <w:t xml:space="preserve">, </w:t>
      </w:r>
      <w:r w:rsidR="002A46D0">
        <w:rPr>
          <w:b/>
        </w:rPr>
        <w:t xml:space="preserve">and </w:t>
      </w:r>
      <w:r w:rsidRPr="00EC2C0F">
        <w:rPr>
          <w:b/>
        </w:rPr>
        <w:t>Medical Board</w:t>
      </w:r>
      <w:r>
        <w:rPr>
          <w:b/>
        </w:rPr>
        <w:t>s</w:t>
      </w:r>
      <w:r w:rsidRPr="00EC2C0F">
        <w:rPr>
          <w:b/>
        </w:rPr>
        <w:t xml:space="preserve"> </w:t>
      </w:r>
    </w:p>
    <w:p w:rsidR="006514D0" w:rsidRPr="003453CA" w:rsidP="003453CA" w14:paraId="1F3A1F05" w14:textId="0734BF04">
      <w:pPr>
        <w:spacing w:after="240" w:line="240" w:lineRule="auto"/>
        <w:ind w:firstLine="0"/>
        <w:textAlignment w:val="baseline"/>
        <w:rPr>
          <w:szCs w:val="24"/>
        </w:rPr>
      </w:pPr>
      <w:r>
        <w:rPr>
          <w:rFonts w:asciiTheme="majorBidi" w:hAnsiTheme="majorBidi" w:cstheme="majorBidi"/>
          <w:spacing w:val="-2"/>
          <w:szCs w:val="24"/>
        </w:rPr>
        <w:t>We</w:t>
      </w:r>
      <w:r w:rsidRPr="00EC2C0F">
        <w:rPr>
          <w:rFonts w:asciiTheme="majorBidi" w:hAnsiTheme="majorBidi" w:cstheme="majorBidi"/>
          <w:spacing w:val="-2"/>
          <w:szCs w:val="24"/>
        </w:rPr>
        <w:t xml:space="preserve"> will identify and conduct interviews with </w:t>
      </w:r>
      <w:r w:rsidRPr="006E11B0">
        <w:rPr>
          <w:rFonts w:asciiTheme="majorBidi" w:hAnsiTheme="majorBidi" w:cstheme="majorBidi"/>
          <w:spacing w:val="-2"/>
          <w:szCs w:val="24"/>
        </w:rPr>
        <w:t xml:space="preserve">clinicians and dentists, as well as </w:t>
      </w:r>
      <w:r w:rsidR="00F17B84">
        <w:rPr>
          <w:szCs w:val="24"/>
        </w:rPr>
        <w:t xml:space="preserve">leaders from </w:t>
      </w:r>
      <w:r w:rsidRPr="00915504" w:rsidR="00F17B84">
        <w:rPr>
          <w:szCs w:val="24"/>
        </w:rPr>
        <w:t>health systems, payers,</w:t>
      </w:r>
      <w:r w:rsidR="00F17B84">
        <w:rPr>
          <w:szCs w:val="24"/>
        </w:rPr>
        <w:t xml:space="preserve"> </w:t>
      </w:r>
      <w:r w:rsidRPr="00915504" w:rsidR="00F17B84">
        <w:rPr>
          <w:szCs w:val="24"/>
        </w:rPr>
        <w:t>professional associations</w:t>
      </w:r>
      <w:r w:rsidR="00F17B84">
        <w:rPr>
          <w:szCs w:val="24"/>
        </w:rPr>
        <w:t>, and medical boards</w:t>
      </w:r>
      <w:r w:rsidR="00F17B84">
        <w:rPr>
          <w:rFonts w:asciiTheme="majorBidi" w:hAnsiTheme="majorBidi" w:cstheme="majorBidi"/>
          <w:spacing w:val="-2"/>
          <w:szCs w:val="24"/>
        </w:rPr>
        <w:t xml:space="preserve"> </w:t>
      </w:r>
      <w:r w:rsidRPr="00EC2C0F">
        <w:rPr>
          <w:rFonts w:asciiTheme="majorBidi" w:hAnsiTheme="majorBidi" w:cstheme="majorBidi"/>
          <w:szCs w:val="24"/>
        </w:rPr>
        <w:t>to focus on the awareness and implementation of the 2022 CDC Clinical Practice Guideline, unintended consequences of the 2022 CDC Clinical Practice Guideline, and other considerations</w:t>
      </w:r>
      <w:r>
        <w:rPr>
          <w:rFonts w:asciiTheme="majorBidi" w:hAnsiTheme="majorBidi" w:cstheme="majorBidi"/>
          <w:szCs w:val="24"/>
        </w:rPr>
        <w:t>.</w:t>
      </w:r>
      <w:r>
        <w:rPr>
          <w:szCs w:val="24"/>
        </w:rPr>
        <w:t xml:space="preserve"> I</w:t>
      </w:r>
      <w:r w:rsidRPr="00A43F68">
        <w:rPr>
          <w:szCs w:val="24"/>
        </w:rPr>
        <w:t xml:space="preserve">nterviews will be conducted by </w:t>
      </w:r>
      <w:r>
        <w:rPr>
          <w:szCs w:val="24"/>
        </w:rPr>
        <w:t>teleconference</w:t>
      </w:r>
      <w:r w:rsidRPr="00A43F68">
        <w:rPr>
          <w:szCs w:val="24"/>
        </w:rPr>
        <w:t xml:space="preserve"> and are expected to take 60 minutes</w:t>
      </w:r>
      <w:r>
        <w:rPr>
          <w:szCs w:val="24"/>
        </w:rPr>
        <w:t>.</w:t>
      </w:r>
      <w:r w:rsidRPr="006F227D">
        <w:rPr>
          <w:szCs w:val="24"/>
        </w:rPr>
        <w:t xml:space="preserve"> All interviews will be conducted </w:t>
      </w:r>
      <w:r>
        <w:rPr>
          <w:szCs w:val="24"/>
        </w:rPr>
        <w:t>using M</w:t>
      </w:r>
      <w:r w:rsidR="002E316E">
        <w:rPr>
          <w:szCs w:val="24"/>
        </w:rPr>
        <w:t>icrosoft</w:t>
      </w:r>
      <w:r>
        <w:rPr>
          <w:szCs w:val="24"/>
        </w:rPr>
        <w:t xml:space="preserve"> Teams</w:t>
      </w:r>
      <w:r w:rsidRPr="006F227D">
        <w:rPr>
          <w:szCs w:val="24"/>
        </w:rPr>
        <w:t xml:space="preserve">. </w:t>
      </w:r>
      <w:r w:rsidRPr="00A43F68">
        <w:rPr>
          <w:szCs w:val="24"/>
        </w:rPr>
        <w:t>All interviews will be recorded with respondents’ permission and transcribed. If permission to record the interview is not given, we will rely on the notes taken by a notetaker. </w:t>
      </w:r>
      <w:r>
        <w:rPr>
          <w:szCs w:val="24"/>
        </w:rPr>
        <w:t xml:space="preserve"> </w:t>
      </w:r>
    </w:p>
    <w:p w:rsidR="00AE1127" w:rsidRPr="00EC2C0F" w:rsidP="00AE1127" w14:paraId="14D3CD50" w14:textId="77777777">
      <w:pPr>
        <w:spacing w:line="240" w:lineRule="auto"/>
        <w:ind w:firstLine="0"/>
        <w:rPr>
          <w:b/>
        </w:rPr>
      </w:pPr>
      <w:bookmarkStart w:id="12" w:name="_Toc40791263"/>
      <w:bookmarkEnd w:id="12"/>
      <w:r w:rsidRPr="00EC2C0F">
        <w:rPr>
          <w:b/>
        </w:rPr>
        <w:t>Patient Focus Group Interviews </w:t>
      </w:r>
    </w:p>
    <w:p w:rsidR="00AE1127" w:rsidRPr="00D23E72" w:rsidP="00AE1127" w14:paraId="1C783C7F" w14:textId="0332C9B5">
      <w:pPr>
        <w:pStyle w:val="BodyText"/>
        <w:ind w:left="0"/>
      </w:pPr>
      <w:r w:rsidRPr="00D23E72">
        <w:t xml:space="preserve">We will conduct focus groups with patients </w:t>
      </w:r>
      <w:r>
        <w:t xml:space="preserve">to </w:t>
      </w:r>
      <w:r w:rsidRPr="00D23E72">
        <w:t xml:space="preserve">provide an in-depth understanding of a single or small number of cases set in their real-world contexts. Examining the experiences of patients can provide a deeper understanding of real-world behavior within a specific healthcare context to </w:t>
      </w:r>
      <w:r w:rsidRPr="003453CA">
        <w:rPr>
          <w:rFonts w:asciiTheme="majorBidi" w:hAnsiTheme="majorBidi" w:cstheme="majorBidi"/>
          <w:color w:val="000000" w:themeColor="text1"/>
        </w:rPr>
        <w:t xml:space="preserve">elucidate </w:t>
      </w:r>
      <w:r w:rsidRPr="003453CA">
        <w:rPr>
          <w:rStyle w:val="cf01"/>
          <w:rFonts w:asciiTheme="majorBidi" w:hAnsiTheme="majorBidi" w:cstheme="majorBidi"/>
          <w:sz w:val="24"/>
          <w:szCs w:val="24"/>
        </w:rPr>
        <w:t>perceptions of whether and/or how changes occurred in overall treatment and/or pain management</w:t>
      </w:r>
      <w:r w:rsidRPr="00200CA6">
        <w:rPr>
          <w:color w:val="000000" w:themeColor="text1"/>
        </w:rPr>
        <w:t xml:space="preserve">, </w:t>
      </w:r>
      <w:r>
        <w:rPr>
          <w:color w:val="000000" w:themeColor="text1"/>
        </w:rPr>
        <w:t>including</w:t>
      </w:r>
      <w:r w:rsidRPr="00200CA6">
        <w:rPr>
          <w:color w:val="000000" w:themeColor="text1"/>
        </w:rPr>
        <w:t xml:space="preserve"> opioid prescribing.</w:t>
      </w:r>
      <w:r>
        <w:t xml:space="preserve"> </w:t>
      </w:r>
      <w:r w:rsidRPr="008B5181">
        <w:t>Working with patient and caregiver advocacy groups, we will identify potential focus group participants</w:t>
      </w:r>
      <w:r>
        <w:t>.</w:t>
      </w:r>
      <w:r w:rsidRPr="00D23E72">
        <w:t xml:space="preserve"> </w:t>
      </w:r>
    </w:p>
    <w:p w:rsidR="006514D0" w:rsidRPr="00EC2C0F" w:rsidP="003453CA" w14:paraId="13C4BA0B" w14:textId="1F460A99">
      <w:pPr>
        <w:spacing w:line="240" w:lineRule="auto"/>
        <w:ind w:firstLine="0"/>
        <w:rPr>
          <w:b/>
        </w:rPr>
      </w:pPr>
      <w:r w:rsidRPr="00EC2C0F">
        <w:rPr>
          <w:b/>
        </w:rPr>
        <w:t>Caregiver Focus Group Interviews </w:t>
      </w:r>
    </w:p>
    <w:p w:rsidR="006514D0" w:rsidP="000433D7" w14:paraId="7D21E673" w14:textId="4E70C426">
      <w:pPr>
        <w:pStyle w:val="BodyText"/>
        <w:ind w:left="0"/>
      </w:pPr>
      <w:r w:rsidRPr="00D23E72">
        <w:t xml:space="preserve">We will conduct focus groups with caregivers </w:t>
      </w:r>
      <w:r w:rsidR="002D6484">
        <w:t xml:space="preserve">to </w:t>
      </w:r>
      <w:r w:rsidRPr="00D23E72">
        <w:t xml:space="preserve">provide an in-depth understanding of a single or small number of cases set in their real-world contexts. Examining the experiences of caregivers can provide a deeper understanding of real-world behavior within a specific healthcare context to </w:t>
      </w:r>
      <w:r w:rsidRPr="003453CA" w:rsidR="003453CA">
        <w:rPr>
          <w:rFonts w:asciiTheme="majorBidi" w:hAnsiTheme="majorBidi" w:cstheme="majorBidi"/>
          <w:color w:val="000000" w:themeColor="text1"/>
        </w:rPr>
        <w:t xml:space="preserve">elucidate </w:t>
      </w:r>
      <w:r w:rsidRPr="003453CA" w:rsidR="003453CA">
        <w:rPr>
          <w:rStyle w:val="cf01"/>
          <w:rFonts w:asciiTheme="majorBidi" w:hAnsiTheme="majorBidi" w:cstheme="majorBidi"/>
          <w:sz w:val="24"/>
          <w:szCs w:val="24"/>
        </w:rPr>
        <w:t>perceptions of whether and/or how changes occurred in overall treatment and/or pain management</w:t>
      </w:r>
      <w:r w:rsidRPr="00200CA6" w:rsidR="003453CA">
        <w:rPr>
          <w:color w:val="000000" w:themeColor="text1"/>
        </w:rPr>
        <w:t xml:space="preserve">, </w:t>
      </w:r>
      <w:r w:rsidR="003453CA">
        <w:rPr>
          <w:color w:val="000000" w:themeColor="text1"/>
        </w:rPr>
        <w:t>including</w:t>
      </w:r>
      <w:r w:rsidRPr="00200CA6" w:rsidR="003453CA">
        <w:rPr>
          <w:color w:val="000000" w:themeColor="text1"/>
        </w:rPr>
        <w:t xml:space="preserve"> opioid prescribing.</w:t>
      </w:r>
      <w:r w:rsidR="000433D7">
        <w:t xml:space="preserve"> </w:t>
      </w:r>
    </w:p>
    <w:p w:rsidR="0085412C" w:rsidRPr="00D23E72" w:rsidP="000433D7" w14:paraId="49866C09" w14:textId="77777777">
      <w:pPr>
        <w:pStyle w:val="BodyText"/>
        <w:ind w:left="0"/>
      </w:pPr>
    </w:p>
    <w:p w:rsidR="006514D0" w:rsidRPr="00BB504C" w:rsidP="006514D0" w14:paraId="1892BB4C" w14:textId="77777777">
      <w:pPr>
        <w:pStyle w:val="Heading2"/>
      </w:pPr>
      <w:bookmarkStart w:id="13" w:name="_Toc164676125"/>
      <w:bookmarkStart w:id="14" w:name="_Toc167962953"/>
      <w:r>
        <w:t>B</w:t>
      </w:r>
      <w:r w:rsidRPr="00BB504C">
        <w:t xml:space="preserve">3. Methods to Maximize Response Rates and </w:t>
      </w:r>
      <w:r>
        <w:t xml:space="preserve">Address </w:t>
      </w:r>
      <w:r w:rsidRPr="00BB504C">
        <w:t>Nonresponse</w:t>
      </w:r>
      <w:bookmarkEnd w:id="13"/>
      <w:bookmarkEnd w:id="14"/>
    </w:p>
    <w:p w:rsidR="006514D0" w:rsidP="006514D0" w14:paraId="50280D47" w14:textId="55010C3E">
      <w:pPr>
        <w:pStyle w:val="BodyText"/>
        <w:ind w:left="0"/>
      </w:pPr>
      <w:r>
        <w:t>Because</w:t>
      </w:r>
      <w:r w:rsidRPr="00993478">
        <w:t xml:space="preserve"> </w:t>
      </w:r>
      <w:r w:rsidRPr="00993478">
        <w:t>response rates in surveys of clinicians have declined in recent years,</w:t>
      </w:r>
      <w:r>
        <w:rPr>
          <w:rStyle w:val="FootnoteReference"/>
        </w:rPr>
        <w:footnoteReference w:id="6"/>
      </w:r>
      <w:r w:rsidRPr="00993478">
        <w:t xml:space="preserve"> we will use several approaches to improve the survey response rate. Given Abt </w:t>
      </w:r>
      <w:r>
        <w:t>Global</w:t>
      </w:r>
      <w:r w:rsidRPr="00993478">
        <w:t>’</w:t>
      </w:r>
      <w:r>
        <w:t>s</w:t>
      </w:r>
      <w:r w:rsidRPr="00993478">
        <w:t xml:space="preserve"> recent experience with web surveys</w:t>
      </w:r>
      <w:r>
        <w:t xml:space="preserve"> for clinicians</w:t>
      </w:r>
      <w:r w:rsidRPr="00993478">
        <w:t xml:space="preserve"> and using e</w:t>
      </w:r>
      <w:r>
        <w:t>-</w:t>
      </w:r>
      <w:r w:rsidRPr="00993478">
        <w:t xml:space="preserve">mail addresses </w:t>
      </w:r>
      <w:r>
        <w:t>obtained through IQVIA’s national database of providers</w:t>
      </w:r>
      <w:r w:rsidR="003453CA">
        <w:t>,</w:t>
      </w:r>
      <w:r>
        <w:rPr>
          <w:rStyle w:val="FootnoteReference"/>
        </w:rPr>
        <w:footnoteReference w:id="7"/>
      </w:r>
      <w:r>
        <w:t xml:space="preserve"> </w:t>
      </w:r>
      <w:r w:rsidRPr="00993478">
        <w:t xml:space="preserve">we believe a </w:t>
      </w:r>
      <w:r>
        <w:t>2</w:t>
      </w:r>
      <w:r w:rsidRPr="00993478">
        <w:t xml:space="preserve">0% response rate is achievable. </w:t>
      </w:r>
    </w:p>
    <w:p w:rsidR="00594074" w:rsidP="001D062C" w14:paraId="7EB7C4E7" w14:textId="3496712A">
      <w:pPr>
        <w:pStyle w:val="BodyText"/>
        <w:spacing w:after="0"/>
        <w:ind w:left="0"/>
      </w:pPr>
      <w:r w:rsidRPr="00D066C2">
        <w:rPr>
          <w:b/>
          <w:bCs/>
        </w:rPr>
        <w:t xml:space="preserve">Plan to </w:t>
      </w:r>
      <w:r>
        <w:rPr>
          <w:b/>
          <w:bCs/>
        </w:rPr>
        <w:t>A</w:t>
      </w:r>
      <w:r w:rsidRPr="00D066C2">
        <w:rPr>
          <w:b/>
          <w:bCs/>
        </w:rPr>
        <w:t xml:space="preserve">ddress </w:t>
      </w:r>
      <w:r>
        <w:rPr>
          <w:b/>
          <w:bCs/>
        </w:rPr>
        <w:t>N</w:t>
      </w:r>
      <w:r w:rsidRPr="00D066C2">
        <w:rPr>
          <w:b/>
          <w:bCs/>
        </w:rPr>
        <w:t>onresponse</w:t>
      </w:r>
    </w:p>
    <w:p w:rsidR="006514D0" w:rsidRPr="00867455" w:rsidP="7F1233BD" w14:paraId="2B923F40" w14:textId="0A801D1F">
      <w:pPr>
        <w:pStyle w:val="BodyText"/>
        <w:ind w:left="0"/>
      </w:pPr>
      <w:r>
        <w:t xml:space="preserve">To the extent possible, if we have enough information on the respondents within the system who were asked to complete the survey, we will provide a description of sampling strategy and nonresponse patterns, and implications for survey report (and apply weights if we have sufficient detail </w:t>
      </w:r>
      <w:r>
        <w:t>in order to</w:t>
      </w:r>
      <w:r>
        <w:t xml:space="preserve"> reduce potential bias). </w:t>
      </w:r>
      <w:r w:rsidRPr="00867455">
        <w:t xml:space="preserve">The criterion used for weighting will be a logistic regression model on nonresponse (y/n) with region and clinician type as predictors. If the logit model finds these indicators significant, the contractor will perform an </w:t>
      </w:r>
      <w:r w:rsidRPr="00867455">
        <w:t>adjustment. Should significant survey effects exist, the base will be adjusted to realign the sample and reduce bias in data analysis. All weighting work will be performed using STATA software.</w:t>
      </w:r>
    </w:p>
    <w:p w:rsidR="006514D0" w:rsidP="001D062C" w14:paraId="249147A7" w14:textId="77777777">
      <w:pPr>
        <w:pStyle w:val="BodyText"/>
        <w:spacing w:after="0"/>
        <w:ind w:left="0" w:right="0"/>
      </w:pPr>
      <w:r>
        <w:t xml:space="preserve">Strategies to increase clinician participation and minimize nonresponse </w:t>
      </w:r>
      <w:r w:rsidRPr="00897FEA">
        <w:rPr>
          <w:b/>
          <w:bCs/>
          <w:u w:val="single"/>
        </w:rPr>
        <w:t>in survey</w:t>
      </w:r>
      <w:r w:rsidRPr="00EC2C0F">
        <w:rPr>
          <w:b/>
          <w:u w:val="single"/>
        </w:rPr>
        <w:t>s</w:t>
      </w:r>
      <w:r>
        <w:t xml:space="preserve"> include: </w:t>
      </w:r>
    </w:p>
    <w:p w:rsidR="006514D0" w:rsidP="001D062C" w14:paraId="74769D7E" w14:textId="77777777">
      <w:pPr>
        <w:pStyle w:val="BodyText"/>
        <w:numPr>
          <w:ilvl w:val="0"/>
          <w:numId w:val="56"/>
        </w:numPr>
        <w:spacing w:after="0"/>
        <w:ind w:right="0"/>
      </w:pPr>
      <w:r w:rsidRPr="009821C4">
        <w:t xml:space="preserve">Brevity of survey questionnaire (25 or fewer items), expected to take 10 minutes  </w:t>
      </w:r>
    </w:p>
    <w:p w:rsidR="006514D0" w:rsidRPr="009821C4" w:rsidP="001D062C" w14:paraId="0584E416" w14:textId="785832E4">
      <w:pPr>
        <w:pStyle w:val="BodyText"/>
        <w:numPr>
          <w:ilvl w:val="0"/>
          <w:numId w:val="56"/>
        </w:numPr>
        <w:spacing w:after="0"/>
        <w:ind w:right="0"/>
      </w:pPr>
      <w:r>
        <w:t>I</w:t>
      </w:r>
      <w:r w:rsidRPr="009821C4">
        <w:t xml:space="preserve">ncentive for participation </w:t>
      </w:r>
    </w:p>
    <w:p w:rsidR="006514D0" w:rsidP="001D062C" w14:paraId="562ED677" w14:textId="77777777">
      <w:pPr>
        <w:pStyle w:val="BulletsLast"/>
        <w:numPr>
          <w:ilvl w:val="0"/>
          <w:numId w:val="55"/>
        </w:numPr>
        <w:spacing w:after="0"/>
        <w:ind w:left="720"/>
        <w:rPr>
          <w:sz w:val="24"/>
          <w:szCs w:val="24"/>
        </w:rPr>
      </w:pPr>
      <w:r w:rsidRPr="00BB504C">
        <w:rPr>
          <w:sz w:val="24"/>
          <w:szCs w:val="24"/>
        </w:rPr>
        <w:t xml:space="preserve">Survey </w:t>
      </w:r>
      <w:r>
        <w:rPr>
          <w:sz w:val="24"/>
          <w:szCs w:val="24"/>
        </w:rPr>
        <w:t xml:space="preserve">addressing topics that are </w:t>
      </w:r>
      <w:r w:rsidRPr="00BB504C">
        <w:rPr>
          <w:sz w:val="24"/>
          <w:szCs w:val="24"/>
        </w:rPr>
        <w:t xml:space="preserve">relevant to </w:t>
      </w:r>
      <w:r>
        <w:rPr>
          <w:sz w:val="24"/>
          <w:szCs w:val="24"/>
        </w:rPr>
        <w:t>clinician</w:t>
      </w:r>
      <w:r w:rsidRPr="00BB504C">
        <w:rPr>
          <w:sz w:val="24"/>
          <w:szCs w:val="24"/>
        </w:rPr>
        <w:t>s</w:t>
      </w:r>
    </w:p>
    <w:p w:rsidR="006514D0" w:rsidRPr="00024D0F" w:rsidP="001D062C" w14:paraId="5DE66F17" w14:textId="77777777">
      <w:pPr>
        <w:pStyle w:val="BulletsLast"/>
        <w:numPr>
          <w:ilvl w:val="0"/>
          <w:numId w:val="55"/>
        </w:numPr>
        <w:spacing w:after="0"/>
        <w:ind w:left="720"/>
        <w:rPr>
          <w:sz w:val="24"/>
          <w:szCs w:val="24"/>
        </w:rPr>
      </w:pPr>
      <w:r>
        <w:rPr>
          <w:sz w:val="24"/>
          <w:szCs w:val="24"/>
        </w:rPr>
        <w:t>F</w:t>
      </w:r>
      <w:r w:rsidRPr="00024D0F">
        <w:rPr>
          <w:sz w:val="24"/>
          <w:szCs w:val="24"/>
        </w:rPr>
        <w:t xml:space="preserve">ollow-up </w:t>
      </w:r>
      <w:r>
        <w:rPr>
          <w:sz w:val="24"/>
          <w:szCs w:val="24"/>
        </w:rPr>
        <w:t xml:space="preserve">email </w:t>
      </w:r>
      <w:r w:rsidRPr="00024D0F">
        <w:rPr>
          <w:sz w:val="24"/>
          <w:szCs w:val="24"/>
        </w:rPr>
        <w:t xml:space="preserve">reminders from </w:t>
      </w:r>
      <w:r>
        <w:rPr>
          <w:sz w:val="24"/>
          <w:szCs w:val="24"/>
        </w:rPr>
        <w:t>project staff</w:t>
      </w:r>
    </w:p>
    <w:p w:rsidR="00F17B84" w14:paraId="0839B39F" w14:textId="77777777">
      <w:pPr>
        <w:pStyle w:val="BodyText"/>
        <w:spacing w:after="0"/>
        <w:ind w:left="0" w:right="0"/>
      </w:pPr>
      <w:bookmarkStart w:id="15" w:name="_Hlk79770055"/>
    </w:p>
    <w:p w:rsidR="006514D0" w:rsidP="001D062C" w14:paraId="6C40B9B7" w14:textId="01E9FA73">
      <w:pPr>
        <w:pStyle w:val="BodyText"/>
        <w:spacing w:after="0"/>
        <w:ind w:left="0" w:right="0"/>
      </w:pPr>
      <w:r w:rsidRPr="00F123E4">
        <w:t>Strategies to increase participation</w:t>
      </w:r>
      <w:r>
        <w:t xml:space="preserve"> and minimize nonresponse in </w:t>
      </w:r>
      <w:r w:rsidRPr="00EC2C0F">
        <w:rPr>
          <w:b/>
          <w:bCs/>
          <w:u w:val="single"/>
        </w:rPr>
        <w:t xml:space="preserve">clinician </w:t>
      </w:r>
      <w:r w:rsidRPr="00897FEA">
        <w:rPr>
          <w:b/>
          <w:bCs/>
          <w:u w:val="single"/>
        </w:rPr>
        <w:t>interviews</w:t>
      </w:r>
      <w:r w:rsidRPr="00F123E4">
        <w:t xml:space="preserve"> include:</w:t>
      </w:r>
    </w:p>
    <w:p w:rsidR="006514D0" w:rsidP="001D062C" w14:paraId="0A21A50F" w14:textId="77777777">
      <w:pPr>
        <w:pStyle w:val="BodyText"/>
        <w:numPr>
          <w:ilvl w:val="0"/>
          <w:numId w:val="58"/>
        </w:numPr>
        <w:spacing w:after="0"/>
        <w:ind w:right="0"/>
      </w:pPr>
      <w:r>
        <w:t>Invitation to participate made to clinicians already responding to survey invitation</w:t>
      </w:r>
    </w:p>
    <w:p w:rsidR="006514D0" w:rsidP="001D062C" w14:paraId="47C5E26D" w14:textId="2DD4B928">
      <w:pPr>
        <w:pStyle w:val="BodyText"/>
        <w:numPr>
          <w:ilvl w:val="0"/>
          <w:numId w:val="58"/>
        </w:numPr>
        <w:spacing w:after="0"/>
        <w:ind w:right="0"/>
      </w:pPr>
      <w:r>
        <w:t>Interview questions and topics that are relevant to their practice</w:t>
      </w:r>
      <w:r w:rsidR="005B485E">
        <w:t xml:space="preserve">, based on </w:t>
      </w:r>
      <w:r w:rsidR="0062753E">
        <w:t xml:space="preserve">the clinical and opioid/MOUD-related </w:t>
      </w:r>
      <w:r w:rsidR="005B485E">
        <w:t>experience of the Abt and CDC team</w:t>
      </w:r>
      <w:r w:rsidR="00AB18B1">
        <w:t>.</w:t>
      </w:r>
    </w:p>
    <w:p w:rsidR="000433D7" w:rsidP="000433D7" w14:paraId="706B90CE" w14:textId="7BA41714">
      <w:pPr>
        <w:pStyle w:val="BodyText"/>
        <w:numPr>
          <w:ilvl w:val="0"/>
          <w:numId w:val="58"/>
        </w:numPr>
        <w:ind w:right="0"/>
      </w:pPr>
      <w:r>
        <w:t>I</w:t>
      </w:r>
      <w:r w:rsidR="006514D0">
        <w:t>ncentive for participation</w:t>
      </w:r>
    </w:p>
    <w:p w:rsidR="006514D0" w:rsidP="001D062C" w14:paraId="5ACD3524" w14:textId="77777777">
      <w:pPr>
        <w:pStyle w:val="BodyText"/>
        <w:spacing w:after="0"/>
        <w:ind w:left="720" w:right="0"/>
      </w:pPr>
    </w:p>
    <w:p w:rsidR="006514D0" w:rsidP="001D062C" w14:paraId="0D7C932D" w14:textId="425C00D4">
      <w:pPr>
        <w:pStyle w:val="BodyText"/>
        <w:spacing w:after="0"/>
        <w:ind w:left="0" w:right="0"/>
      </w:pPr>
      <w:r w:rsidRPr="00F123E4">
        <w:t>Strategies to increase participation</w:t>
      </w:r>
      <w:r>
        <w:t xml:space="preserve"> and minimize nonresponse in</w:t>
      </w:r>
      <w:r w:rsidR="0085797E">
        <w:t xml:space="preserve"> </w:t>
      </w:r>
      <w:r w:rsidRPr="001D062C" w:rsidR="0085797E">
        <w:rPr>
          <w:b/>
          <w:bCs/>
          <w:u w:val="single"/>
        </w:rPr>
        <w:t>interviews with</w:t>
      </w:r>
      <w:r w:rsidRPr="001D062C">
        <w:rPr>
          <w:b/>
          <w:bCs/>
          <w:u w:val="single"/>
        </w:rPr>
        <w:t xml:space="preserve"> </w:t>
      </w:r>
      <w:r w:rsidRPr="0085797E">
        <w:rPr>
          <w:b/>
          <w:bCs/>
          <w:u w:val="single"/>
        </w:rPr>
        <w:t>dentist</w:t>
      </w:r>
      <w:r w:rsidRPr="0085797E" w:rsidR="0085797E">
        <w:rPr>
          <w:b/>
          <w:bCs/>
          <w:u w:val="single"/>
        </w:rPr>
        <w:t>s</w:t>
      </w:r>
      <w:r>
        <w:rPr>
          <w:b/>
          <w:bCs/>
          <w:u w:val="single"/>
        </w:rPr>
        <w:t xml:space="preserve">, </w:t>
      </w:r>
      <w:r w:rsidR="0085797E">
        <w:rPr>
          <w:b/>
          <w:bCs/>
          <w:u w:val="single"/>
        </w:rPr>
        <w:t>health system leaders</w:t>
      </w:r>
      <w:r>
        <w:rPr>
          <w:b/>
          <w:bCs/>
          <w:u w:val="single"/>
        </w:rPr>
        <w:t xml:space="preserve">, </w:t>
      </w:r>
      <w:r w:rsidR="0085797E">
        <w:rPr>
          <w:b/>
          <w:bCs/>
          <w:u w:val="single"/>
        </w:rPr>
        <w:t>payers</w:t>
      </w:r>
      <w:r w:rsidR="0085797E">
        <w:rPr>
          <w:b/>
          <w:bCs/>
          <w:u w:val="single"/>
        </w:rPr>
        <w:t xml:space="preserve">, professional association leaders, and </w:t>
      </w:r>
      <w:r>
        <w:rPr>
          <w:b/>
          <w:bCs/>
          <w:u w:val="single"/>
        </w:rPr>
        <w:t>medical board leaders</w:t>
      </w:r>
      <w:r>
        <w:t xml:space="preserve"> </w:t>
      </w:r>
      <w:r w:rsidRPr="00F123E4">
        <w:t>include:</w:t>
      </w:r>
    </w:p>
    <w:p w:rsidR="006514D0" w:rsidP="001D062C" w14:paraId="7F26EACD" w14:textId="77777777">
      <w:pPr>
        <w:pStyle w:val="BodyText"/>
        <w:numPr>
          <w:ilvl w:val="0"/>
          <w:numId w:val="58"/>
        </w:numPr>
        <w:spacing w:after="0"/>
        <w:ind w:right="0"/>
      </w:pPr>
      <w:r>
        <w:t>Interview questions and topics that are relevant to their work</w:t>
      </w:r>
    </w:p>
    <w:p w:rsidR="006514D0" w:rsidP="001D062C" w14:paraId="130AC94A" w14:textId="69437EA5">
      <w:pPr>
        <w:pStyle w:val="BodyText"/>
        <w:numPr>
          <w:ilvl w:val="0"/>
          <w:numId w:val="58"/>
        </w:numPr>
        <w:spacing w:after="0"/>
        <w:ind w:right="0"/>
      </w:pPr>
      <w:r>
        <w:t>I</w:t>
      </w:r>
      <w:r>
        <w:t>ncentive for participation</w:t>
      </w:r>
    </w:p>
    <w:p w:rsidR="006514D0" w14:paraId="1FD8D774" w14:textId="77777777">
      <w:pPr>
        <w:pStyle w:val="BodyText"/>
        <w:spacing w:after="0"/>
        <w:ind w:left="0" w:right="0"/>
      </w:pPr>
    </w:p>
    <w:p w:rsidR="006514D0" w:rsidP="001D062C" w14:paraId="5CCE4020" w14:textId="13C88F93">
      <w:pPr>
        <w:pStyle w:val="BodyText"/>
        <w:spacing w:after="0"/>
        <w:ind w:left="0" w:right="0"/>
      </w:pPr>
      <w:r>
        <w:t xml:space="preserve">Strategies to increase </w:t>
      </w:r>
      <w:r w:rsidRPr="007F0E2D" w:rsidR="00BD078C">
        <w:rPr>
          <w:b/>
          <w:bCs/>
        </w:rPr>
        <w:t>patient/</w:t>
      </w:r>
      <w:r w:rsidRPr="001D062C">
        <w:rPr>
          <w:b/>
          <w:bCs/>
          <w:u w:val="single"/>
        </w:rPr>
        <w:t>caregiver focus group</w:t>
      </w:r>
      <w:r>
        <w:t xml:space="preserve"> participation and minimize nonresponse include:</w:t>
      </w:r>
    </w:p>
    <w:p w:rsidR="006514D0" w:rsidP="001D062C" w14:paraId="6F7EF44C" w14:textId="77777777">
      <w:pPr>
        <w:pStyle w:val="BodyText"/>
        <w:numPr>
          <w:ilvl w:val="0"/>
          <w:numId w:val="57"/>
        </w:numPr>
        <w:spacing w:after="0"/>
        <w:ind w:right="0"/>
      </w:pPr>
      <w:r>
        <w:t>Engagement of national advocacy groups supporting patients experiencing chronic pain and/or long-term opioid therapy</w:t>
      </w:r>
    </w:p>
    <w:p w:rsidR="006514D0" w:rsidP="001D062C" w14:paraId="746EFE4B" w14:textId="7D8A5C33">
      <w:pPr>
        <w:pStyle w:val="BodyText"/>
        <w:numPr>
          <w:ilvl w:val="0"/>
          <w:numId w:val="57"/>
        </w:numPr>
        <w:spacing w:after="0"/>
        <w:ind w:right="0"/>
      </w:pPr>
      <w:r>
        <w:t xml:space="preserve">Engagement of national stakeholders </w:t>
      </w:r>
      <w:r>
        <w:t>directly</w:t>
      </w:r>
      <w:r>
        <w:t xml:space="preserve"> involved with advocacy for patients with chronic pain</w:t>
      </w:r>
    </w:p>
    <w:p w:rsidR="006514D0" w:rsidP="001D062C" w14:paraId="611E78A8" w14:textId="68837D80">
      <w:pPr>
        <w:pStyle w:val="BodyText"/>
        <w:numPr>
          <w:ilvl w:val="0"/>
          <w:numId w:val="57"/>
        </w:numPr>
        <w:spacing w:after="0"/>
        <w:ind w:right="0"/>
      </w:pPr>
      <w:r>
        <w:t>I</w:t>
      </w:r>
      <w:r>
        <w:t>ncentive for participation</w:t>
      </w:r>
    </w:p>
    <w:p w:rsidR="006514D0" w:rsidP="006514D0" w14:paraId="6907B725" w14:textId="77777777">
      <w:pPr>
        <w:pStyle w:val="BodyText"/>
        <w:ind w:left="720" w:right="0"/>
      </w:pPr>
    </w:p>
    <w:p w:rsidR="006514D0" w:rsidP="006514D0" w14:paraId="6809F8C8" w14:textId="77777777">
      <w:pPr>
        <w:pStyle w:val="Heading2"/>
      </w:pPr>
      <w:bookmarkStart w:id="16" w:name="_Toc164676126"/>
      <w:bookmarkStart w:id="17" w:name="_Toc167962954"/>
      <w:bookmarkEnd w:id="15"/>
      <w:r>
        <w:t>B</w:t>
      </w:r>
      <w:r w:rsidRPr="00BB504C">
        <w:t>4. Test of Procedures or Methods to be Undertaken</w:t>
      </w:r>
      <w:bookmarkEnd w:id="16"/>
      <w:bookmarkEnd w:id="17"/>
    </w:p>
    <w:p w:rsidR="006514D0" w:rsidRPr="00EC2C0F" w:rsidP="006514D0" w14:paraId="6199F189" w14:textId="77777777">
      <w:pPr>
        <w:pStyle w:val="NormalSS"/>
        <w:ind w:firstLine="0"/>
        <w:rPr>
          <w:rFonts w:eastAsiaTheme="minorEastAsia"/>
        </w:rPr>
      </w:pPr>
      <w:bookmarkStart w:id="18" w:name="_Hlk79788138"/>
      <w:r w:rsidRPr="00531B95">
        <w:rPr>
          <w:rFonts w:eastAsiaTheme="minorEastAsia"/>
        </w:rPr>
        <w:t>The data collection instruments were designed collaboratively by CDC staff and selected contractors</w:t>
      </w:r>
      <w:r>
        <w:rPr>
          <w:rFonts w:eastAsiaTheme="minorEastAsia"/>
        </w:rPr>
        <w:t xml:space="preserve"> to refine wording, increase efficiency, and verify burden estimates</w:t>
      </w:r>
      <w:r w:rsidRPr="00531B95">
        <w:rPr>
          <w:rFonts w:eastAsiaTheme="minorEastAsia"/>
        </w:rPr>
        <w:t xml:space="preserve">. Contractors consulted included researchers, statisticians, clinicians, </w:t>
      </w:r>
      <w:r>
        <w:rPr>
          <w:rFonts w:eastAsiaTheme="minorEastAsia"/>
        </w:rPr>
        <w:t xml:space="preserve">and </w:t>
      </w:r>
      <w:r w:rsidRPr="00531B95">
        <w:rPr>
          <w:rFonts w:eastAsiaTheme="minorEastAsia"/>
        </w:rPr>
        <w:t>pharmacists with expertise in evaluation research</w:t>
      </w:r>
      <w:r>
        <w:rPr>
          <w:rFonts w:eastAsiaTheme="minorEastAsia"/>
        </w:rPr>
        <w:t xml:space="preserve"> and</w:t>
      </w:r>
      <w:r w:rsidRPr="00531B95">
        <w:rPr>
          <w:rFonts w:eastAsiaTheme="minorEastAsia"/>
        </w:rPr>
        <w:t xml:space="preserve"> survey methodology</w:t>
      </w:r>
      <w:r>
        <w:rPr>
          <w:rFonts w:eastAsiaTheme="minorEastAsia"/>
        </w:rPr>
        <w:t xml:space="preserve">, as well as opioid prescribing. </w:t>
      </w:r>
      <w:r w:rsidRPr="00531B95">
        <w:rPr>
          <w:rFonts w:eastAsiaTheme="minorEastAsia"/>
        </w:rPr>
        <w:t xml:space="preserve">Finally, primary data collection materials were also reviewed and </w:t>
      </w:r>
      <w:r>
        <w:rPr>
          <w:rFonts w:eastAsiaTheme="minorEastAsia"/>
        </w:rPr>
        <w:t>are still under review</w:t>
      </w:r>
      <w:r w:rsidRPr="00531B95">
        <w:rPr>
          <w:rFonts w:eastAsiaTheme="minorEastAsia"/>
        </w:rPr>
        <w:t xml:space="preserve"> by </w:t>
      </w:r>
      <w:r w:rsidRPr="00531B95">
        <w:rPr>
          <w:rFonts w:eastAsiaTheme="minorEastAsia"/>
        </w:rPr>
        <w:t>the Abt</w:t>
      </w:r>
      <w:r w:rsidRPr="00531B95">
        <w:rPr>
          <w:rFonts w:eastAsiaTheme="minorEastAsia"/>
        </w:rPr>
        <w:t xml:space="preserve"> </w:t>
      </w:r>
      <w:r>
        <w:rPr>
          <w:rFonts w:eastAsiaTheme="minorEastAsia"/>
        </w:rPr>
        <w:t>Global’s</w:t>
      </w:r>
      <w:r w:rsidRPr="00531B95">
        <w:rPr>
          <w:rFonts w:eastAsiaTheme="minorEastAsia"/>
        </w:rPr>
        <w:t xml:space="preserve"> Institutional Review Board</w:t>
      </w:r>
      <w:r>
        <w:rPr>
          <w:rFonts w:eastAsiaTheme="minorEastAsia"/>
        </w:rPr>
        <w:t xml:space="preserve"> (IRB)</w:t>
      </w:r>
      <w:r w:rsidRPr="00531B95">
        <w:rPr>
          <w:rFonts w:eastAsiaTheme="minorEastAsia"/>
        </w:rPr>
        <w:t xml:space="preserve"> for appropriateness of content, burden, clarity, respondents, and data availability.</w:t>
      </w:r>
    </w:p>
    <w:p w:rsidR="006514D0" w:rsidP="006514D0" w14:paraId="69D40FA6" w14:textId="74D82FB1">
      <w:pPr>
        <w:pStyle w:val="paragraph0"/>
        <w:spacing w:before="0" w:beforeAutospacing="0" w:after="0" w:afterAutospacing="0"/>
        <w:textAlignment w:val="baseline"/>
        <w:rPr>
          <w:color w:val="000000"/>
          <w:shd w:val="clear" w:color="auto" w:fill="FFFFFF"/>
        </w:rPr>
      </w:pPr>
      <w:r w:rsidRPr="00F1452F">
        <w:t>The estimate</w:t>
      </w:r>
      <w:r>
        <w:t xml:space="preserve"> for burden hours presented is based on the sum of the total time burden </w:t>
      </w:r>
      <w:r w:rsidRPr="00F1452F">
        <w:t xml:space="preserve">of the </w:t>
      </w:r>
      <w:r>
        <w:t xml:space="preserve">outpatient clinician survey, </w:t>
      </w:r>
      <w:r w:rsidRPr="000C7208">
        <w:t xml:space="preserve">interviews with clinicians, interviews with dentists, interviews with </w:t>
      </w:r>
      <w:r>
        <w:t>leaders</w:t>
      </w:r>
      <w:r w:rsidRPr="000C7208">
        <w:t xml:space="preserve"> from professional organizations, payers, medical boards, health systems, and focus groups with patients</w:t>
      </w:r>
      <w:r w:rsidR="002A46D0">
        <w:t xml:space="preserve"> and </w:t>
      </w:r>
      <w:r w:rsidRPr="000C7208">
        <w:t>caregivers</w:t>
      </w:r>
      <w:r w:rsidRPr="00F1452F">
        <w:t xml:space="preserve">. </w:t>
      </w:r>
      <w:r>
        <w:t>The Clinician S</w:t>
      </w:r>
      <w:r w:rsidRPr="00096433">
        <w:t>urvey is expected to take 10 minutes to complete based on</w:t>
      </w:r>
      <w:r>
        <w:t xml:space="preserve"> project staff</w:t>
      </w:r>
      <w:r w:rsidRPr="00096433">
        <w:t xml:space="preserve"> testing and experience with similar data collection </w:t>
      </w:r>
      <w:r w:rsidRPr="00915A95">
        <w:t xml:space="preserve">efforts. </w:t>
      </w:r>
      <w:r w:rsidRPr="00EC2C0F">
        <w:t>All</w:t>
      </w:r>
      <w:r w:rsidRPr="00915A95">
        <w:rPr>
          <w:rStyle w:val="normaltextrun"/>
          <w:color w:val="000000"/>
          <w:shd w:val="clear" w:color="auto" w:fill="FFFFFF"/>
        </w:rPr>
        <w:t xml:space="preserve"> interviews and</w:t>
      </w:r>
      <w:r>
        <w:rPr>
          <w:rStyle w:val="normaltextrun"/>
          <w:color w:val="000000"/>
          <w:shd w:val="clear" w:color="auto" w:fill="FFFFFF"/>
        </w:rPr>
        <w:t xml:space="preserve"> focus groups are expected to take </w:t>
      </w:r>
      <w:r>
        <w:rPr>
          <w:rStyle w:val="findhit"/>
          <w:color w:val="000000"/>
          <w:shd w:val="clear" w:color="auto" w:fill="FFFFFF"/>
        </w:rPr>
        <w:t>60 min</w:t>
      </w:r>
      <w:r>
        <w:rPr>
          <w:rStyle w:val="normaltextrun"/>
          <w:color w:val="000000"/>
          <w:shd w:val="clear" w:color="auto" w:fill="FFFFFF"/>
        </w:rPr>
        <w:t>utes to complete</w:t>
      </w:r>
      <w:r w:rsidRPr="00AA7ADF">
        <w:rPr>
          <w:rStyle w:val="normaltextrun"/>
          <w:color w:val="0078D4"/>
          <w:shd w:val="clear" w:color="auto" w:fill="FFFFFF"/>
        </w:rPr>
        <w:t> </w:t>
      </w:r>
      <w:r w:rsidRPr="00AA7ADF">
        <w:rPr>
          <w:rStyle w:val="normaltextrun"/>
          <w:shd w:val="clear" w:color="auto" w:fill="FFFFFF"/>
        </w:rPr>
        <w:t xml:space="preserve">based on experience with similar data </w:t>
      </w:r>
      <w:r w:rsidRPr="00AA7ADF">
        <w:rPr>
          <w:rStyle w:val="normaltextrun"/>
          <w:shd w:val="clear" w:color="auto" w:fill="FFFFFF"/>
        </w:rPr>
        <w:t>collection efforts</w:t>
      </w:r>
      <w:r>
        <w:rPr>
          <w:rStyle w:val="normaltextrun"/>
          <w:color w:val="000000"/>
          <w:shd w:val="clear" w:color="auto" w:fill="FFFFFF"/>
        </w:rPr>
        <w:t xml:space="preserve">. The burden estimates for these primary data collection efforts are based on Abt </w:t>
      </w:r>
      <w:r>
        <w:rPr>
          <w:rStyle w:val="normaltextrun"/>
          <w:color w:val="000000"/>
          <w:shd w:val="clear" w:color="auto" w:fill="FFFFFF"/>
        </w:rPr>
        <w:t>Global’s</w:t>
      </w:r>
      <w:r>
        <w:rPr>
          <w:rStyle w:val="normaltextrun"/>
          <w:color w:val="000000"/>
          <w:shd w:val="clear" w:color="auto" w:fill="FFFFFF"/>
        </w:rPr>
        <w:t xml:space="preserve"> experience with similar data collection efforts in the past. </w:t>
      </w:r>
    </w:p>
    <w:p w:rsidR="006514D0" w:rsidRPr="001B0DC2" w:rsidP="006514D0" w14:paraId="07694F51" w14:textId="77777777">
      <w:pPr>
        <w:pStyle w:val="paragraph0"/>
        <w:spacing w:before="0" w:beforeAutospacing="0" w:after="0" w:afterAutospacing="0"/>
        <w:textAlignment w:val="baseline"/>
        <w:rPr>
          <w:color w:val="000000"/>
          <w:shd w:val="clear" w:color="auto" w:fill="FFFFFF"/>
        </w:rPr>
      </w:pPr>
    </w:p>
    <w:p w:rsidR="006514D0" w:rsidP="006514D0" w14:paraId="6E147B23" w14:textId="77777777">
      <w:pPr>
        <w:pStyle w:val="Heading2"/>
      </w:pPr>
      <w:bookmarkStart w:id="19" w:name="_Toc62807444"/>
      <w:bookmarkStart w:id="20" w:name="_Toc164676127"/>
      <w:bookmarkStart w:id="21" w:name="_Toc167962955"/>
      <w:bookmarkEnd w:id="18"/>
      <w:r>
        <w:t>B</w:t>
      </w:r>
      <w:r w:rsidRPr="00BB504C">
        <w:t>5. Individuals Consulted on Statistical Aspects and Individuals Collecting and Analyzing Data</w:t>
      </w:r>
      <w:bookmarkEnd w:id="19"/>
      <w:bookmarkEnd w:id="20"/>
      <w:bookmarkEnd w:id="21"/>
    </w:p>
    <w:p w:rsidR="006514D0" w:rsidRPr="00993478" w:rsidP="001D062C" w14:paraId="22C4EE12" w14:textId="74A4A4BB">
      <w:pPr>
        <w:spacing w:line="240" w:lineRule="auto"/>
        <w:ind w:firstLine="0"/>
      </w:pPr>
      <w:r w:rsidRPr="00993478">
        <w:t xml:space="preserve">Abt </w:t>
      </w:r>
      <w:r>
        <w:t xml:space="preserve">Global </w:t>
      </w:r>
      <w:r w:rsidRPr="00993478">
        <w:t>is the</w:t>
      </w:r>
      <w:r>
        <w:t xml:space="preserve"> sub</w:t>
      </w:r>
      <w:r w:rsidRPr="00993478">
        <w:t xml:space="preserve">contractor </w:t>
      </w:r>
      <w:r>
        <w:t>who</w:t>
      </w:r>
      <w:r w:rsidRPr="00993478">
        <w:t xml:space="preserve"> will develop data collection tools and perform all analysis on behalf of </w:t>
      </w:r>
      <w:r>
        <w:t>CDC</w:t>
      </w:r>
      <w:r w:rsidRPr="00993478">
        <w:t xml:space="preserve">. The professionals from Abt </w:t>
      </w:r>
      <w:r>
        <w:t xml:space="preserve">Global </w:t>
      </w:r>
      <w:r w:rsidRPr="00993478">
        <w:t xml:space="preserve">have over </w:t>
      </w:r>
      <w:r>
        <w:t>5</w:t>
      </w:r>
      <w:r w:rsidRPr="00993478">
        <w:t>0 years of experience providing high quality, timely</w:t>
      </w:r>
      <w:r>
        <w:t>,</w:t>
      </w:r>
      <w:r w:rsidRPr="00993478">
        <w:t xml:space="preserve"> and cost-effective data collection for federal agencies. Abt </w:t>
      </w:r>
      <w:r>
        <w:t xml:space="preserve">Global </w:t>
      </w:r>
      <w:r w:rsidRPr="00993478">
        <w:t xml:space="preserve">employs many statisticians, </w:t>
      </w:r>
      <w:r>
        <w:t xml:space="preserve">health </w:t>
      </w:r>
      <w:r w:rsidRPr="00993478">
        <w:t>economists</w:t>
      </w:r>
      <w:r>
        <w:t>,</w:t>
      </w:r>
      <w:r w:rsidRPr="00993478">
        <w:t xml:space="preserve"> and experienced research methodologists. </w:t>
      </w:r>
      <w:r>
        <w:t>Kimberly Groover, PhD</w:t>
      </w:r>
      <w:r w:rsidRPr="00993478">
        <w:t xml:space="preserve">, from Abt </w:t>
      </w:r>
      <w:r>
        <w:t>Global</w:t>
      </w:r>
      <w:r w:rsidRPr="00993478">
        <w:t xml:space="preserve">, reviewed the proposed statistical analyses. Dr. </w:t>
      </w:r>
      <w:r>
        <w:t>Groover</w:t>
      </w:r>
      <w:r w:rsidRPr="00993478">
        <w:t xml:space="preserve"> has designed several rigorous, practice-based research studies for</w:t>
      </w:r>
      <w:r>
        <w:t xml:space="preserve"> CDC</w:t>
      </w:r>
      <w:r w:rsidRPr="00993478">
        <w:t xml:space="preserve"> and other federal agencies. She is available should any questions regarding the statistical </w:t>
      </w:r>
      <w:r w:rsidRPr="00993478">
        <w:t>analyses</w:t>
      </w:r>
      <w:r w:rsidRPr="00993478">
        <w:t xml:space="preserve"> for this project arise. The key project contact at Abt </w:t>
      </w:r>
      <w:r>
        <w:t xml:space="preserve">Global </w:t>
      </w:r>
      <w:r w:rsidRPr="00993478">
        <w:t xml:space="preserve">is </w:t>
      </w:r>
      <w:r w:rsidR="00391E21">
        <w:t>Ellen Childs</w:t>
      </w:r>
      <w:r>
        <w:t>.</w:t>
      </w:r>
      <w:r w:rsidRPr="00993478">
        <w:t xml:space="preserve"> </w:t>
      </w:r>
    </w:p>
    <w:p w:rsidR="006514D0" w:rsidP="006514D0" w14:paraId="1908C176" w14:textId="77777777">
      <w:pPr>
        <w:spacing w:line="240" w:lineRule="auto"/>
        <w:ind w:firstLine="0"/>
      </w:pPr>
    </w:p>
    <w:p w:rsidR="006514D0" w:rsidRPr="00993478" w:rsidP="006514D0" w14:paraId="77EDE1DB" w14:textId="3003B378">
      <w:pPr>
        <w:spacing w:line="240" w:lineRule="auto"/>
        <w:ind w:firstLine="0"/>
      </w:pPr>
      <w:r>
        <w:t>Contact information for i</w:t>
      </w:r>
      <w:r w:rsidRPr="009769C5">
        <w:t>ndividuals consulted on statistical aspects of the design</w:t>
      </w:r>
      <w:r w:rsidRPr="00993478">
        <w:t xml:space="preserve">: </w:t>
      </w:r>
    </w:p>
    <w:p w:rsidR="001E5554" w:rsidP="00E84619" w14:paraId="395E36E9" w14:textId="77777777">
      <w:pPr>
        <w:pStyle w:val="ListParagraph"/>
        <w:numPr>
          <w:ilvl w:val="0"/>
          <w:numId w:val="69"/>
        </w:numPr>
        <w:spacing w:line="240" w:lineRule="auto"/>
        <w:rPr>
          <w:szCs w:val="24"/>
        </w:rPr>
      </w:pPr>
      <w:r w:rsidRPr="001E5554">
        <w:rPr>
          <w:szCs w:val="24"/>
        </w:rPr>
        <w:t>Ellen Childs, PhD</w:t>
      </w:r>
      <w:r w:rsidRPr="001E5554" w:rsidR="00532C57">
        <w:rPr>
          <w:szCs w:val="24"/>
        </w:rPr>
        <w:t>, Senior Manager – Research and Evaluation</w:t>
      </w:r>
    </w:p>
    <w:p w:rsidR="001E5554" w:rsidP="001E5554" w14:paraId="124B0825" w14:textId="64A13740">
      <w:pPr>
        <w:pStyle w:val="ListParagraph"/>
        <w:spacing w:line="240" w:lineRule="auto"/>
        <w:ind w:left="1152"/>
        <w:rPr>
          <w:szCs w:val="24"/>
        </w:rPr>
      </w:pPr>
      <w:r w:rsidRPr="001E5554">
        <w:rPr>
          <w:szCs w:val="24"/>
        </w:rPr>
        <w:t>Abt Global</w:t>
      </w:r>
    </w:p>
    <w:p w:rsidR="006514D0" w:rsidRPr="001D062C" w:rsidP="001E5554" w14:paraId="260C4D4F" w14:textId="763CB725">
      <w:pPr>
        <w:pStyle w:val="ListParagraph"/>
        <w:spacing w:line="240" w:lineRule="auto"/>
        <w:ind w:left="1152"/>
        <w:rPr>
          <w:rStyle w:val="Hyperlink"/>
          <w:color w:val="auto"/>
          <w:szCs w:val="24"/>
          <w:u w:val="none"/>
        </w:rPr>
      </w:pPr>
      <w:r w:rsidRPr="001D062C">
        <w:rPr>
          <w:rStyle w:val="Hyperlink"/>
          <w:color w:val="auto"/>
          <w:szCs w:val="24"/>
          <w:u w:val="none"/>
        </w:rPr>
        <w:t>Role: Project Director</w:t>
      </w:r>
    </w:p>
    <w:p w:rsidR="006514D0" w:rsidRPr="001E5554" w:rsidP="001E5554" w14:paraId="038472C7" w14:textId="77777777">
      <w:pPr>
        <w:pStyle w:val="ListParagraph"/>
        <w:numPr>
          <w:ilvl w:val="0"/>
          <w:numId w:val="69"/>
        </w:numPr>
        <w:spacing w:line="240" w:lineRule="auto"/>
        <w:rPr>
          <w:szCs w:val="24"/>
        </w:rPr>
      </w:pPr>
      <w:r w:rsidRPr="001E5554">
        <w:rPr>
          <w:szCs w:val="24"/>
        </w:rPr>
        <w:t>Kimberly Groover, PhD, Associate</w:t>
      </w:r>
    </w:p>
    <w:p w:rsidR="006514D0" w:rsidRPr="001E5554" w:rsidP="001E5554" w14:paraId="0B33E00A" w14:textId="77777777">
      <w:pPr>
        <w:pStyle w:val="ListParagraph"/>
        <w:spacing w:line="240" w:lineRule="auto"/>
        <w:ind w:left="1152"/>
        <w:rPr>
          <w:szCs w:val="24"/>
        </w:rPr>
      </w:pPr>
      <w:r w:rsidRPr="001E5554">
        <w:rPr>
          <w:szCs w:val="24"/>
        </w:rPr>
        <w:t xml:space="preserve">Abt Global </w:t>
      </w:r>
    </w:p>
    <w:p w:rsidR="006514D0" w:rsidRPr="001E5554" w:rsidP="001E5554" w14:paraId="0D08E20D" w14:textId="77777777">
      <w:pPr>
        <w:pStyle w:val="ListParagraph"/>
        <w:spacing w:line="240" w:lineRule="auto"/>
        <w:ind w:left="1152"/>
      </w:pPr>
      <w:r w:rsidRPr="001E5554">
        <w:rPr>
          <w:szCs w:val="24"/>
        </w:rPr>
        <w:t>Role</w:t>
      </w:r>
      <w:r w:rsidRPr="001E5554">
        <w:t>: Aim 2: Impact Evaluation Task Lead</w:t>
      </w:r>
    </w:p>
    <w:p w:rsidR="006514D0" w:rsidP="001E5554" w14:paraId="064E25A6" w14:textId="6F86B2EA">
      <w:pPr>
        <w:pStyle w:val="ListParagraph"/>
        <w:numPr>
          <w:ilvl w:val="0"/>
          <w:numId w:val="69"/>
        </w:numPr>
        <w:spacing w:line="240" w:lineRule="auto"/>
        <w:rPr>
          <w:szCs w:val="24"/>
        </w:rPr>
      </w:pPr>
      <w:r w:rsidRPr="30834B2B">
        <w:rPr>
          <w:szCs w:val="24"/>
        </w:rPr>
        <w:t>Sarah Shoemaker</w:t>
      </w:r>
      <w:r w:rsidR="00880002">
        <w:rPr>
          <w:szCs w:val="24"/>
        </w:rPr>
        <w:t>-</w:t>
      </w:r>
      <w:r w:rsidRPr="30834B2B">
        <w:rPr>
          <w:szCs w:val="24"/>
        </w:rPr>
        <w:t>Hunt, PhD, PharmD</w:t>
      </w:r>
      <w:r w:rsidR="007C6EB1">
        <w:rPr>
          <w:szCs w:val="24"/>
        </w:rPr>
        <w:t>;</w:t>
      </w:r>
      <w:r w:rsidR="00A3709B">
        <w:rPr>
          <w:szCs w:val="24"/>
        </w:rPr>
        <w:t xml:space="preserve"> Science and Research Director</w:t>
      </w:r>
    </w:p>
    <w:p w:rsidR="006514D0" w:rsidRPr="00993478" w:rsidP="001E5554" w14:paraId="7F070DEB" w14:textId="77777777">
      <w:pPr>
        <w:pStyle w:val="ListParagraph"/>
        <w:spacing w:line="240" w:lineRule="auto"/>
        <w:ind w:left="1152"/>
        <w:rPr>
          <w:szCs w:val="24"/>
        </w:rPr>
      </w:pPr>
      <w:r w:rsidRPr="30834B2B">
        <w:rPr>
          <w:szCs w:val="24"/>
        </w:rPr>
        <w:t xml:space="preserve">Abt </w:t>
      </w:r>
      <w:r>
        <w:rPr>
          <w:szCs w:val="24"/>
        </w:rPr>
        <w:t>Global</w:t>
      </w:r>
      <w:r w:rsidRPr="30834B2B">
        <w:rPr>
          <w:szCs w:val="24"/>
        </w:rPr>
        <w:t xml:space="preserve"> </w:t>
      </w:r>
    </w:p>
    <w:p w:rsidR="005F3B62" w:rsidRPr="001E5554" w:rsidP="001E5554" w14:paraId="3F1C022B" w14:textId="76DB9574">
      <w:pPr>
        <w:pStyle w:val="ListParagraph"/>
        <w:spacing w:line="240" w:lineRule="auto"/>
        <w:ind w:left="1152"/>
      </w:pPr>
      <w:r w:rsidRPr="001E5554">
        <w:t>Role: Senior Technical Advisor</w:t>
      </w:r>
    </w:p>
    <w:p w:rsidR="006514D0" w:rsidRPr="001E5554" w:rsidP="001E5554" w14:paraId="78EBEFAC" w14:textId="334BFB4C">
      <w:pPr>
        <w:pStyle w:val="ListParagraph"/>
        <w:numPr>
          <w:ilvl w:val="0"/>
          <w:numId w:val="69"/>
        </w:numPr>
        <w:spacing w:line="240" w:lineRule="auto"/>
        <w:rPr>
          <w:szCs w:val="24"/>
        </w:rPr>
      </w:pPr>
      <w:r w:rsidRPr="001E5554">
        <w:rPr>
          <w:szCs w:val="24"/>
        </w:rPr>
        <w:t>Claire Lay</w:t>
      </w:r>
      <w:r w:rsidRPr="001E5554" w:rsidR="00C12435">
        <w:rPr>
          <w:szCs w:val="24"/>
        </w:rPr>
        <w:t xml:space="preserve">, PhD; </w:t>
      </w:r>
      <w:r w:rsidRPr="001E5554" w:rsidR="009C0405">
        <w:rPr>
          <w:szCs w:val="24"/>
        </w:rPr>
        <w:t>Data Analytics Senior Manager</w:t>
      </w:r>
    </w:p>
    <w:p w:rsidR="005F3B62" w:rsidRPr="001E5554" w:rsidP="001E5554" w14:paraId="564144D6" w14:textId="1C57D331">
      <w:pPr>
        <w:pStyle w:val="ListParagraph"/>
        <w:spacing w:line="240" w:lineRule="auto"/>
        <w:ind w:left="1152"/>
        <w:rPr>
          <w:szCs w:val="24"/>
        </w:rPr>
      </w:pPr>
      <w:r w:rsidRPr="001E5554">
        <w:rPr>
          <w:szCs w:val="24"/>
        </w:rPr>
        <w:t>Abt Global</w:t>
      </w:r>
    </w:p>
    <w:p w:rsidR="00FD5B26" w:rsidRPr="00EB1504" w:rsidP="001E5554" w14:paraId="0D54600D" w14:textId="04F468EE">
      <w:pPr>
        <w:pStyle w:val="ListParagraph"/>
        <w:spacing w:line="240" w:lineRule="auto"/>
        <w:ind w:left="1152"/>
        <w:rPr>
          <w:rFonts w:eastAsiaTheme="minorEastAsia"/>
        </w:rPr>
      </w:pPr>
      <w:r w:rsidRPr="001E5554">
        <w:t>Role: Clinician Survey Technical Advisor</w:t>
      </w:r>
    </w:p>
    <w:sectPr w:rsidSect="000701FB">
      <w:pgSz w:w="12240" w:h="15840" w:code="1"/>
      <w:pgMar w:top="1440" w:right="1260" w:bottom="1440" w:left="1440" w:header="720" w:footer="720" w:gutter="0"/>
      <w:pgBorders w:offsetFrom="page">
        <w:bottom w:val="single" w:sz="4" w:space="24" w:color="FFFFFF" w:themeColor="background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0D6B" w:rsidP="002E3E35" w14:paraId="6948CF95" w14:textId="77777777">
      <w:pPr>
        <w:spacing w:line="240" w:lineRule="auto"/>
      </w:pPr>
      <w:r>
        <w:separator/>
      </w:r>
    </w:p>
  </w:endnote>
  <w:endnote w:type="continuationSeparator" w:id="1">
    <w:p w:rsidR="00B30D6B" w:rsidP="002E3E35" w14:paraId="0C7F51F1" w14:textId="77777777">
      <w:pPr>
        <w:spacing w:line="240" w:lineRule="auto"/>
      </w:pPr>
      <w:r>
        <w:continuationSeparator/>
      </w:r>
    </w:p>
  </w:endnote>
  <w:endnote w:type="continuationNotice" w:id="2">
    <w:p w:rsidR="00B30D6B" w14:paraId="7790AFD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charset w:val="80"/>
    <w:family w:val="swiss"/>
    <w:pitch w:val="variable"/>
    <w:sig w:usb0="E00002FF" w:usb1="6AC7FDFB" w:usb2="08000012" w:usb3="00000000" w:csb0="0002009F" w:csb1="00000000"/>
  </w:font>
  <w:font w:name="EEAGN D+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UI Light">
    <w:panose1 w:val="020B0300000000000000"/>
    <w:charset w:val="80"/>
    <w:family w:val="swiss"/>
    <w:pitch w:val="variable"/>
    <w:sig w:usb0="E00002FF" w:usb1="2AC7FDFF" w:usb2="00000016" w:usb3="00000000" w:csb0="000200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A12B64" w:rsidP="005E1A90" w14:paraId="32E742DF"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7B01E1" w:rsidP="005E1A90" w14:paraId="6CFD28E6" w14:textId="77777777">
    <w:pPr>
      <w:pStyle w:val="Footer"/>
      <w:pBdr>
        <w:top w:val="single" w:sz="2" w:space="1" w:color="auto"/>
        <w:bottom w:val="none" w:sz="0" w:space="0" w:color="auto"/>
      </w:pBdr>
      <w:spacing w:line="192" w:lineRule="auto"/>
      <w:rPr>
        <w:rStyle w:val="PageNumber"/>
      </w:rPr>
    </w:pPr>
  </w:p>
  <w:p w:rsidR="007B01E1" w:rsidRPr="00964AB7" w:rsidP="005E1A90" w14:paraId="4716DFC3" w14:textId="46BFD662">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9</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290089"/>
      <w:docPartObj>
        <w:docPartGallery w:val="Page Numbers (Bottom of Page)"/>
        <w:docPartUnique/>
      </w:docPartObj>
    </w:sdtPr>
    <w:sdtEndPr>
      <w:rPr>
        <w:noProof/>
      </w:rPr>
    </w:sdtEndPr>
    <w:sdtContent>
      <w:p w:rsidR="00AB5558" w14:paraId="450A7393" w14:textId="695051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1E1" w:rsidRPr="00964AB7" w:rsidP="00370BC5" w14:paraId="50DB78F8" w14:textId="68031660">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0D6B" w:rsidP="00203E3B" w14:paraId="22A6A8A0" w14:textId="77777777">
      <w:pPr>
        <w:spacing w:line="240" w:lineRule="auto"/>
        <w:ind w:firstLine="0"/>
      </w:pPr>
      <w:r>
        <w:separator/>
      </w:r>
    </w:p>
  </w:footnote>
  <w:footnote w:type="continuationSeparator" w:id="1">
    <w:p w:rsidR="00B30D6B" w:rsidP="00203E3B" w14:paraId="00CCFDB3" w14:textId="77777777">
      <w:pPr>
        <w:spacing w:line="240" w:lineRule="auto"/>
        <w:ind w:firstLine="0"/>
      </w:pPr>
      <w:r>
        <w:separator/>
      </w:r>
    </w:p>
    <w:p w:rsidR="00B30D6B" w:rsidRPr="00157CA2" w:rsidP="00203E3B" w14:paraId="532D5F51" w14:textId="77777777">
      <w:pPr>
        <w:spacing w:after="120" w:line="240" w:lineRule="auto"/>
        <w:ind w:firstLine="0"/>
        <w:rPr>
          <w:sz w:val="20"/>
        </w:rPr>
      </w:pPr>
      <w:r w:rsidRPr="00157CA2">
        <w:rPr>
          <w:i/>
          <w:sz w:val="20"/>
        </w:rPr>
        <w:t>(continued)</w:t>
      </w:r>
    </w:p>
  </w:footnote>
  <w:footnote w:type="continuationNotice" w:id="2">
    <w:p w:rsidR="00B30D6B" w14:paraId="5AA9093D" w14:textId="77777777">
      <w:pPr>
        <w:spacing w:line="240" w:lineRule="auto"/>
      </w:pPr>
    </w:p>
  </w:footnote>
  <w:footnote w:id="3">
    <w:p w:rsidR="00E5108B" w14:paraId="1E46E15D" w14:textId="02585DAD">
      <w:pPr>
        <w:pStyle w:val="FootnoteText"/>
      </w:pPr>
      <w:r>
        <w:rPr>
          <w:rStyle w:val="FootnoteReference"/>
        </w:rPr>
        <w:footnoteRef/>
      </w:r>
      <w:r>
        <w:t xml:space="preserve"> </w:t>
      </w:r>
      <w:r>
        <w:rPr>
          <w:szCs w:val="24"/>
        </w:rPr>
        <w:t>Dentists are included as a separate group from clinicians because the research design includes a separate sampling approach and interview guide specific to dentists.</w:t>
      </w:r>
    </w:p>
  </w:footnote>
  <w:footnote w:id="4">
    <w:p w:rsidR="006514D0" w:rsidP="006514D0" w14:paraId="3400FFB8" w14:textId="77777777">
      <w:pPr>
        <w:pStyle w:val="FootnoteText"/>
      </w:pPr>
      <w:r>
        <w:rPr>
          <w:rStyle w:val="FootnoteReference"/>
        </w:rPr>
        <w:footnoteRef/>
      </w:r>
      <w:r>
        <w:t xml:space="preserve"> US Department of Veterans Affairs. 2022. “Use of Opioids in the Management of Chronic Pain.” </w:t>
      </w:r>
      <w:hyperlink r:id="rId1" w:history="1">
        <w:r>
          <w:rPr>
            <w:rStyle w:val="Hyperlink"/>
          </w:rPr>
          <w:t>Use of Opioids in the Management of Chronic Pain (2022) - VA/DoD Clinical Practice Guidelines</w:t>
        </w:r>
      </w:hyperlink>
    </w:p>
  </w:footnote>
  <w:footnote w:id="5">
    <w:p w:rsidR="00FA0A94" w:rsidRPr="00EC2C0F" w:rsidP="006514D0" w14:paraId="255EFE3A" w14:textId="77777777">
      <w:pPr>
        <w:pStyle w:val="FootnoteText"/>
        <w:rPr>
          <w:rFonts w:asciiTheme="majorBidi" w:hAnsiTheme="majorBidi" w:cstheme="majorBidi"/>
        </w:rPr>
      </w:pPr>
      <w:r w:rsidRPr="00EC2C0F">
        <w:rPr>
          <w:rStyle w:val="FootnoteReference"/>
          <w:rFonts w:asciiTheme="majorBidi" w:hAnsiTheme="majorBidi" w:cstheme="majorBidi"/>
        </w:rPr>
        <w:footnoteRef/>
      </w:r>
      <w:r w:rsidRPr="00EC2C0F">
        <w:rPr>
          <w:rFonts w:asciiTheme="majorBidi" w:hAnsiTheme="majorBidi" w:cstheme="majorBidi"/>
        </w:rPr>
        <w:t xml:space="preserve"> Bohnert AS, Guy Jr GP, Losby JL. Opioid prescribing in the United States before and after the Centers for Disease Control and Prevention's 2016 opioid guideline. </w:t>
      </w:r>
      <w:r w:rsidRPr="00EC2C0F">
        <w:rPr>
          <w:rFonts w:asciiTheme="majorBidi" w:hAnsiTheme="majorBidi" w:cstheme="majorBidi"/>
          <w:i/>
        </w:rPr>
        <w:t>Annals of internal medicine</w:t>
      </w:r>
      <w:r w:rsidRPr="00EC2C0F">
        <w:rPr>
          <w:rFonts w:asciiTheme="majorBidi" w:hAnsiTheme="majorBidi" w:cstheme="majorBidi"/>
        </w:rPr>
        <w:t>. 2018;169(6):367-375.</w:t>
      </w:r>
    </w:p>
  </w:footnote>
  <w:footnote w:id="6">
    <w:p w:rsidR="006514D0" w:rsidRPr="009821C4" w:rsidP="006514D0" w14:paraId="484BBC61" w14:textId="77777777">
      <w:pPr>
        <w:pStyle w:val="FootnoteText"/>
      </w:pPr>
      <w:r w:rsidRPr="00EC2C0F">
        <w:rPr>
          <w:rStyle w:val="FootnoteReference"/>
          <w:rFonts w:asciiTheme="majorBidi" w:hAnsiTheme="majorBidi" w:cstheme="majorBidi"/>
        </w:rPr>
        <w:footnoteRef/>
      </w:r>
      <w:r w:rsidRPr="00EC2C0F">
        <w:rPr>
          <w:rFonts w:asciiTheme="majorBidi" w:hAnsiTheme="majorBidi" w:cstheme="majorBidi"/>
        </w:rPr>
        <w:t xml:space="preserve"> McLeod CC, Klabunde CN, Willis GB, Stark D. Health care provider surveys in the United States, 2000–2010: a review. Evaluation &amp; the health professions. 2013 Mar; 36(1):106-26.</w:t>
      </w:r>
    </w:p>
  </w:footnote>
  <w:footnote w:id="7">
    <w:p w:rsidR="006514D0" w:rsidP="006514D0" w14:paraId="1C86AFC1" w14:textId="77777777">
      <w:pPr>
        <w:pStyle w:val="FootnoteText"/>
      </w:pPr>
      <w:r>
        <w:rPr>
          <w:rStyle w:val="FootnoteReference"/>
        </w:rPr>
        <w:footnoteRef/>
      </w:r>
      <w:r>
        <w:t xml:space="preserve"> AHRQ Project “</w:t>
      </w:r>
      <w:r w:rsidRPr="00456E54">
        <w:t>Identifying and Testing Strategies for Management of Opioid Use and Misuse in Older Adults in Primary Care Practices”</w:t>
      </w:r>
      <w:r>
        <w:t xml:space="preserve"> </w:t>
      </w:r>
      <w:r w:rsidRPr="00456E54">
        <w:t>OMB # it is 0935-0258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P="00A36702" w14:paraId="4268558A" w14:textId="22B044AD">
    <w:pPr>
      <w:pStyle w:val="Header"/>
      <w:tabs>
        <w:tab w:val="left" w:pos="2880"/>
        <w:tab w:val="clear" w:pos="9360"/>
      </w:tabs>
    </w:pPr>
    <w:r>
      <w:tab/>
    </w:r>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C44B5B" w:rsidP="00291CC9" w14:paraId="18F9CD7C" w14:textId="77777777">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6DB"/>
    <w:multiLevelType w:val="hybridMultilevel"/>
    <w:tmpl w:val="78EC9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E43C2"/>
    <w:multiLevelType w:val="multilevel"/>
    <w:tmpl w:val="48A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1B4EDF"/>
    <w:multiLevelType w:val="hybridMultilevel"/>
    <w:tmpl w:val="8F2E7BC8"/>
    <w:lvl w:ilvl="0">
      <w:start w:val="1"/>
      <w:numFmt w:val="upperLetter"/>
      <w:lvlText w:val="%1."/>
      <w:lvlJc w:val="left"/>
      <w:pPr>
        <w:ind w:left="720" w:hanging="360"/>
      </w:pPr>
      <w:rPr>
        <w:rFonts w:asciiTheme="majorBidi" w:hAnsiTheme="majorBidi" w:cstheme="majorBidi" w:hint="default"/>
        <w:color w:val="0000FF" w:themeColor="hyperlink"/>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40AC0"/>
    <w:multiLevelType w:val="hybridMultilevel"/>
    <w:tmpl w:val="6BBEE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96A9F"/>
    <w:multiLevelType w:val="hybridMultilevel"/>
    <w:tmpl w:val="61509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2C2621"/>
    <w:multiLevelType w:val="hybridMultilevel"/>
    <w:tmpl w:val="10445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078018C"/>
    <w:multiLevelType w:val="hybridMultilevel"/>
    <w:tmpl w:val="07E6655E"/>
    <w:lvl w:ilvl="0">
      <w:start w:val="1"/>
      <w:numFmt w:val="bullet"/>
      <w:pStyle w:val="TableBullets"/>
      <w:lvlText w:val=""/>
      <w:lvlJc w:val="left"/>
      <w:pPr>
        <w:ind w:left="900" w:hanging="360"/>
      </w:pPr>
      <w:rPr>
        <w:rFonts w:ascii="Symbol" w:hAnsi="Symbol" w:hint="default"/>
        <w:color w:val="DA291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3356D"/>
    <w:multiLevelType w:val="hybridMultilevel"/>
    <w:tmpl w:val="B010FC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A81314"/>
    <w:multiLevelType w:val="hybridMultilevel"/>
    <w:tmpl w:val="1E08A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B3255A"/>
    <w:multiLevelType w:val="hybridMultilevel"/>
    <w:tmpl w:val="5CDCF3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16673320"/>
    <w:multiLevelType w:val="hybridMultilevel"/>
    <w:tmpl w:val="061A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067470"/>
    <w:multiLevelType w:val="hybridMultilevel"/>
    <w:tmpl w:val="82EABA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900A54"/>
    <w:multiLevelType w:val="hybridMultilevel"/>
    <w:tmpl w:val="3B7A0C5E"/>
    <w:lvl w:ilvl="0">
      <w:start w:val="1"/>
      <w:numFmt w:val="bullet"/>
      <w:lvlText w:val=""/>
      <w:lvlJc w:val="left"/>
      <w:pPr>
        <w:ind w:left="360" w:hanging="360"/>
      </w:pPr>
      <w:rPr>
        <w:rFonts w:ascii="Symbol" w:hAnsi="Symbol" w:hint="default"/>
        <w:color w:val="1F497D"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C72654C"/>
    <w:multiLevelType w:val="hybridMultilevel"/>
    <w:tmpl w:val="B6C67D0C"/>
    <w:lvl w:ilvl="0">
      <w:start w:val="1"/>
      <w:numFmt w:val="bullet"/>
      <w:pStyle w:val="Bullet1"/>
      <w:lvlText w:val=""/>
      <w:lvlJc w:val="left"/>
      <w:pPr>
        <w:ind w:left="720" w:hanging="360"/>
      </w:pPr>
      <w:rPr>
        <w:rFonts w:ascii="Symbol" w:hAnsi="Symbol" w:hint="default"/>
        <w:color w:val="2D4F68"/>
      </w:rPr>
    </w:lvl>
    <w:lvl w:ilvl="1">
      <w:start w:val="1"/>
      <w:numFmt w:val="bullet"/>
      <w:lvlText w:val="–"/>
      <w:lvlJc w:val="left"/>
      <w:pPr>
        <w:ind w:left="1440" w:hanging="360"/>
      </w:pPr>
      <w:rPr>
        <w:rFonts w:ascii="Times New Roman" w:hAnsi="Times New Roman" w:cs="Times New Roman" w:hint="default"/>
        <w:color w:val="2D4F6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D11C41"/>
    <w:multiLevelType w:val="hybridMultilevel"/>
    <w:tmpl w:val="4918A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8F0970"/>
    <w:multiLevelType w:val="hybridMultilevel"/>
    <w:tmpl w:val="1D269C2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2DC78DB"/>
    <w:multiLevelType w:val="hybridMultilevel"/>
    <w:tmpl w:val="7EC84A54"/>
    <w:lvl w:ilvl="0">
      <w:start w:val="1"/>
      <w:numFmt w:val="bullet"/>
      <w:lvlText w:val=""/>
      <w:lvlJc w:val="left"/>
      <w:pPr>
        <w:ind w:left="2550" w:hanging="360"/>
      </w:pPr>
      <w:rPr>
        <w:rFonts w:ascii="Symbol" w:hAnsi="Symbol" w:hint="default"/>
      </w:rPr>
    </w:lvl>
    <w:lvl w:ilvl="1" w:tentative="1">
      <w:start w:val="1"/>
      <w:numFmt w:val="bullet"/>
      <w:lvlText w:val="o"/>
      <w:lvlJc w:val="left"/>
      <w:pPr>
        <w:ind w:left="3270" w:hanging="360"/>
      </w:pPr>
      <w:rPr>
        <w:rFonts w:ascii="Courier New" w:hAnsi="Courier New" w:cs="Courier New" w:hint="default"/>
      </w:rPr>
    </w:lvl>
    <w:lvl w:ilvl="2" w:tentative="1">
      <w:start w:val="1"/>
      <w:numFmt w:val="bullet"/>
      <w:lvlText w:val=""/>
      <w:lvlJc w:val="left"/>
      <w:pPr>
        <w:ind w:left="3990" w:hanging="360"/>
      </w:pPr>
      <w:rPr>
        <w:rFonts w:ascii="Wingdings" w:hAnsi="Wingdings" w:hint="default"/>
      </w:rPr>
    </w:lvl>
    <w:lvl w:ilvl="3" w:tentative="1">
      <w:start w:val="1"/>
      <w:numFmt w:val="bullet"/>
      <w:lvlText w:val=""/>
      <w:lvlJc w:val="left"/>
      <w:pPr>
        <w:ind w:left="4710" w:hanging="360"/>
      </w:pPr>
      <w:rPr>
        <w:rFonts w:ascii="Symbol" w:hAnsi="Symbol" w:hint="default"/>
      </w:rPr>
    </w:lvl>
    <w:lvl w:ilvl="4" w:tentative="1">
      <w:start w:val="1"/>
      <w:numFmt w:val="bullet"/>
      <w:lvlText w:val="o"/>
      <w:lvlJc w:val="left"/>
      <w:pPr>
        <w:ind w:left="5430" w:hanging="360"/>
      </w:pPr>
      <w:rPr>
        <w:rFonts w:ascii="Courier New" w:hAnsi="Courier New" w:cs="Courier New" w:hint="default"/>
      </w:rPr>
    </w:lvl>
    <w:lvl w:ilvl="5" w:tentative="1">
      <w:start w:val="1"/>
      <w:numFmt w:val="bullet"/>
      <w:lvlText w:val=""/>
      <w:lvlJc w:val="left"/>
      <w:pPr>
        <w:ind w:left="6150" w:hanging="360"/>
      </w:pPr>
      <w:rPr>
        <w:rFonts w:ascii="Wingdings" w:hAnsi="Wingdings" w:hint="default"/>
      </w:rPr>
    </w:lvl>
    <w:lvl w:ilvl="6" w:tentative="1">
      <w:start w:val="1"/>
      <w:numFmt w:val="bullet"/>
      <w:lvlText w:val=""/>
      <w:lvlJc w:val="left"/>
      <w:pPr>
        <w:ind w:left="6870" w:hanging="360"/>
      </w:pPr>
      <w:rPr>
        <w:rFonts w:ascii="Symbol" w:hAnsi="Symbol" w:hint="default"/>
      </w:rPr>
    </w:lvl>
    <w:lvl w:ilvl="7" w:tentative="1">
      <w:start w:val="1"/>
      <w:numFmt w:val="bullet"/>
      <w:lvlText w:val="o"/>
      <w:lvlJc w:val="left"/>
      <w:pPr>
        <w:ind w:left="7590" w:hanging="360"/>
      </w:pPr>
      <w:rPr>
        <w:rFonts w:ascii="Courier New" w:hAnsi="Courier New" w:cs="Courier New" w:hint="default"/>
      </w:rPr>
    </w:lvl>
    <w:lvl w:ilvl="8" w:tentative="1">
      <w:start w:val="1"/>
      <w:numFmt w:val="bullet"/>
      <w:lvlText w:val=""/>
      <w:lvlJc w:val="left"/>
      <w:pPr>
        <w:ind w:left="8310" w:hanging="360"/>
      </w:pPr>
      <w:rPr>
        <w:rFonts w:ascii="Wingdings" w:hAnsi="Wingdings" w:hint="default"/>
      </w:rPr>
    </w:lvl>
  </w:abstractNum>
  <w:abstractNum w:abstractNumId="1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9">
    <w:nsid w:val="29654A00"/>
    <w:multiLevelType w:val="hybridMultilevel"/>
    <w:tmpl w:val="BAEC73D8"/>
    <w:lvl w:ilvl="0">
      <w:start w:val="0"/>
      <w:numFmt w:val="bullet"/>
      <w:lvlText w:val="-"/>
      <w:lvlJc w:val="left"/>
      <w:pPr>
        <w:ind w:left="512" w:hanging="360"/>
      </w:pPr>
      <w:rPr>
        <w:rFonts w:ascii="Arial Narrow" w:hAnsi="Arial Narrow" w:eastAsiaTheme="minorHAnsi" w:cstheme="minorBidi" w:hint="default"/>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2A338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C0163BE"/>
    <w:multiLevelType w:val="multilevel"/>
    <w:tmpl w:val="80EC7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DCE6699"/>
    <w:multiLevelType w:val="hybridMultilevel"/>
    <w:tmpl w:val="7A06B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006803"/>
    <w:multiLevelType w:val="hybridMultilevel"/>
    <w:tmpl w:val="253A7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59153F"/>
    <w:multiLevelType w:val="hybridMultilevel"/>
    <w:tmpl w:val="AA8C70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52A4296"/>
    <w:multiLevelType w:val="multilevel"/>
    <w:tmpl w:val="6B6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55B3504"/>
    <w:multiLevelType w:val="hybridMultilevel"/>
    <w:tmpl w:val="163657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78C3931"/>
    <w:multiLevelType w:val="hybridMultilevel"/>
    <w:tmpl w:val="85AEE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C04BE0"/>
    <w:multiLevelType w:val="multilevel"/>
    <w:tmpl w:val="192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9EB32E9"/>
    <w:multiLevelType w:val="hybridMultilevel"/>
    <w:tmpl w:val="C4CC5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F43D0C"/>
    <w:multiLevelType w:val="hybridMultilevel"/>
    <w:tmpl w:val="1690D040"/>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3431D8"/>
    <w:multiLevelType w:val="multilevel"/>
    <w:tmpl w:val="AB402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D800957"/>
    <w:multiLevelType w:val="hybridMultilevel"/>
    <w:tmpl w:val="F39A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8330C3F"/>
    <w:multiLevelType w:val="hybridMultilevel"/>
    <w:tmpl w:val="3D46F286"/>
    <w:styleLink w:val="MPROutlin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3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A40C40"/>
    <w:multiLevelType w:val="multilevel"/>
    <w:tmpl w:val="2C6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1DB075E"/>
    <w:multiLevelType w:val="hybridMultilevel"/>
    <w:tmpl w:val="C7EE74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2D871AD"/>
    <w:multiLevelType w:val="hybridMultilevel"/>
    <w:tmpl w:val="AA4A4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3A6ACD"/>
    <w:multiLevelType w:val="hybridMultilevel"/>
    <w:tmpl w:val="F3661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5A033BC"/>
    <w:multiLevelType w:val="hybridMultilevel"/>
    <w:tmpl w:val="C298E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B40201"/>
    <w:multiLevelType w:val="multilevel"/>
    <w:tmpl w:val="FAC4D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580803A9"/>
    <w:multiLevelType w:val="hybridMultilevel"/>
    <w:tmpl w:val="60DE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324488"/>
    <w:multiLevelType w:val="hybridMultilevel"/>
    <w:tmpl w:val="91806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5D7C5E"/>
    <w:multiLevelType w:val="hybridMultilevel"/>
    <w:tmpl w:val="539E4A34"/>
    <w:lvl w:ilvl="0">
      <w:start w:val="1"/>
      <w:numFmt w:val="bullet"/>
      <w:pStyle w:val="TableBullets2"/>
      <w:lvlText w:val=""/>
      <w:lvlJc w:val="left"/>
      <w:pPr>
        <w:ind w:left="767" w:hanging="360"/>
      </w:pPr>
      <w:rPr>
        <w:rFonts w:ascii="Symbol" w:hAnsi="Symbol" w:hint="default"/>
        <w:color w:val="000000" w:themeColor="text1"/>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6">
    <w:nsid w:val="5A1651FC"/>
    <w:multiLevelType w:val="hybridMultilevel"/>
    <w:tmpl w:val="11740A94"/>
    <w:lvl w:ilvl="0">
      <w:start w:val="1"/>
      <w:numFmt w:val="bullet"/>
      <w:lvlText w:val="-"/>
      <w:lvlJc w:val="left"/>
      <w:pPr>
        <w:ind w:left="360"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C172B76"/>
    <w:multiLevelType w:val="hybridMultilevel"/>
    <w:tmpl w:val="25849F86"/>
    <w:lvl w:ilvl="0">
      <w:start w:val="1"/>
      <w:numFmt w:val="decimal"/>
      <w:pStyle w:val="tabletextnumbered"/>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F67255"/>
    <w:multiLevelType w:val="hybridMultilevel"/>
    <w:tmpl w:val="7CD8C610"/>
    <w:lvl w:ilvl="0">
      <w:start w:val="1"/>
      <w:numFmt w:val="bullet"/>
      <w:lvlText w:val=""/>
      <w:lvlJc w:val="left"/>
      <w:pPr>
        <w:ind w:left="792" w:hanging="360"/>
      </w:pPr>
      <w:rPr>
        <w:rFonts w:ascii="Symbol" w:hAnsi="Symbol" w:hint="default"/>
        <w:color w:val="auto"/>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9">
    <w:nsid w:val="5E367596"/>
    <w:multiLevelType w:val="hybridMultilevel"/>
    <w:tmpl w:val="2D5C87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DE6A6C"/>
    <w:multiLevelType w:val="multilevel"/>
    <w:tmpl w:val="EC0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DD26AAA"/>
    <w:multiLevelType w:val="hybridMultilevel"/>
    <w:tmpl w:val="AD2ACC8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3">
    <w:nsid w:val="7020478C"/>
    <w:multiLevelType w:val="hybridMultilevel"/>
    <w:tmpl w:val="A0288AC6"/>
    <w:lvl w:ilvl="0">
      <w:start w:val="1"/>
      <w:numFmt w:val="bullet"/>
      <w:pStyle w:val="Bullet"/>
      <w:lvlText w:val=""/>
      <w:lvlJc w:val="left"/>
      <w:pPr>
        <w:ind w:left="1584" w:hanging="360"/>
      </w:pPr>
      <w:rPr>
        <w:rFonts w:ascii="Symbol" w:hAnsi="Symbol" w:hint="default"/>
      </w:rPr>
    </w:lvl>
    <w:lvl w:ilvl="1">
      <w:start w:val="1"/>
      <w:numFmt w:val="bullet"/>
      <w:lvlText w:val="-"/>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4">
    <w:nsid w:val="708325E8"/>
    <w:multiLevelType w:val="hybridMultilevel"/>
    <w:tmpl w:val="D01E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9B3713"/>
    <w:multiLevelType w:val="hybridMultilevel"/>
    <w:tmpl w:val="399EC3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0BA5127"/>
    <w:multiLevelType w:val="multilevel"/>
    <w:tmpl w:val="0040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0E42EB9"/>
    <w:multiLevelType w:val="hybridMultilevel"/>
    <w:tmpl w:val="2A1E1908"/>
    <w:lvl w:ilvl="0">
      <w:start w:val="1"/>
      <w:numFmt w:val="decimal"/>
      <w:pStyle w:val="TableNumberedBullets"/>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1371705"/>
    <w:multiLevelType w:val="hybridMultilevel"/>
    <w:tmpl w:val="8C703E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2E504B1"/>
    <w:multiLevelType w:val="hybridMultilevel"/>
    <w:tmpl w:val="6C683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463592D"/>
    <w:multiLevelType w:val="hybridMultilevel"/>
    <w:tmpl w:val="57945064"/>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3">
    <w:nsid w:val="765321E6"/>
    <w:multiLevelType w:val="hybridMultilevel"/>
    <w:tmpl w:val="59381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abstractNum w:abstractNumId="66">
    <w:nsid w:val="7CE538DB"/>
    <w:multiLevelType w:val="hybridMultilevel"/>
    <w:tmpl w:val="DA9EA0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FFA7C6F"/>
    <w:multiLevelType w:val="hybridMultilevel"/>
    <w:tmpl w:val="29AAB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338603">
    <w:abstractNumId w:val="53"/>
  </w:num>
  <w:num w:numId="2" w16cid:durableId="398745218">
    <w:abstractNumId w:val="36"/>
  </w:num>
  <w:num w:numId="3" w16cid:durableId="449671586">
    <w:abstractNumId w:val="64"/>
  </w:num>
  <w:num w:numId="4" w16cid:durableId="663053335">
    <w:abstractNumId w:val="12"/>
  </w:num>
  <w:num w:numId="5" w16cid:durableId="109010120">
    <w:abstractNumId w:val="59"/>
  </w:num>
  <w:num w:numId="6" w16cid:durableId="1357075503">
    <w:abstractNumId w:val="35"/>
  </w:num>
  <w:num w:numId="7" w16cid:durableId="237835200">
    <w:abstractNumId w:val="20"/>
  </w:num>
  <w:num w:numId="8" w16cid:durableId="1421099662">
    <w:abstractNumId w:val="18"/>
  </w:num>
  <w:num w:numId="9" w16cid:durableId="79763649">
    <w:abstractNumId w:val="6"/>
  </w:num>
  <w:num w:numId="10" w16cid:durableId="1679846553">
    <w:abstractNumId w:val="34"/>
  </w:num>
  <w:num w:numId="11" w16cid:durableId="987247577">
    <w:abstractNumId w:val="57"/>
  </w:num>
  <w:num w:numId="12" w16cid:durableId="686563686">
    <w:abstractNumId w:val="67"/>
  </w:num>
  <w:num w:numId="13" w16cid:durableId="1890191467">
    <w:abstractNumId w:val="3"/>
  </w:num>
  <w:num w:numId="14" w16cid:durableId="1708144530">
    <w:abstractNumId w:val="65"/>
  </w:num>
  <w:num w:numId="15" w16cid:durableId="2049330070">
    <w:abstractNumId w:val="47"/>
  </w:num>
  <w:num w:numId="16" w16cid:durableId="1241938766">
    <w:abstractNumId w:val="66"/>
  </w:num>
  <w:num w:numId="17" w16cid:durableId="398021994">
    <w:abstractNumId w:val="45"/>
  </w:num>
  <w:num w:numId="18" w16cid:durableId="1614046530">
    <w:abstractNumId w:val="17"/>
  </w:num>
  <w:num w:numId="19" w16cid:durableId="854228349">
    <w:abstractNumId w:val="27"/>
  </w:num>
  <w:num w:numId="20" w16cid:durableId="951547236">
    <w:abstractNumId w:val="43"/>
  </w:num>
  <w:num w:numId="21" w16cid:durableId="130903503">
    <w:abstractNumId w:val="4"/>
  </w:num>
  <w:num w:numId="22" w16cid:durableId="1078358853">
    <w:abstractNumId w:val="11"/>
  </w:num>
  <w:num w:numId="23" w16cid:durableId="373311211">
    <w:abstractNumId w:val="26"/>
  </w:num>
  <w:num w:numId="24" w16cid:durableId="1929774410">
    <w:abstractNumId w:val="29"/>
  </w:num>
  <w:num w:numId="25" w16cid:durableId="958151030">
    <w:abstractNumId w:val="51"/>
  </w:num>
  <w:num w:numId="26" w16cid:durableId="1674457851">
    <w:abstractNumId w:val="32"/>
  </w:num>
  <w:num w:numId="27" w16cid:durableId="1004671588">
    <w:abstractNumId w:val="1"/>
  </w:num>
  <w:num w:numId="28" w16cid:durableId="1689913249">
    <w:abstractNumId w:val="42"/>
  </w:num>
  <w:num w:numId="29" w16cid:durableId="843907174">
    <w:abstractNumId w:val="56"/>
  </w:num>
  <w:num w:numId="30" w16cid:durableId="1869024209">
    <w:abstractNumId w:val="22"/>
  </w:num>
  <w:num w:numId="31" w16cid:durableId="1326401749">
    <w:abstractNumId w:val="37"/>
  </w:num>
  <w:num w:numId="32" w16cid:durableId="237054944">
    <w:abstractNumId w:val="61"/>
  </w:num>
  <w:num w:numId="33" w16cid:durableId="491219230">
    <w:abstractNumId w:val="50"/>
  </w:num>
  <w:num w:numId="34" w16cid:durableId="1492408926">
    <w:abstractNumId w:val="0"/>
  </w:num>
  <w:num w:numId="35" w16cid:durableId="1529490588">
    <w:abstractNumId w:val="19"/>
  </w:num>
  <w:num w:numId="36" w16cid:durableId="1624455666">
    <w:abstractNumId w:val="21"/>
  </w:num>
  <w:num w:numId="37" w16cid:durableId="1281104462">
    <w:abstractNumId w:val="49"/>
  </w:num>
  <w:num w:numId="38" w16cid:durableId="1569805375">
    <w:abstractNumId w:val="31"/>
  </w:num>
  <w:num w:numId="39" w16cid:durableId="1312489635">
    <w:abstractNumId w:val="13"/>
  </w:num>
  <w:num w:numId="40" w16cid:durableId="1537810308">
    <w:abstractNumId w:val="38"/>
  </w:num>
  <w:num w:numId="41" w16cid:durableId="140736234">
    <w:abstractNumId w:val="48"/>
  </w:num>
  <w:num w:numId="42" w16cid:durableId="1341391094">
    <w:abstractNumId w:val="68"/>
  </w:num>
  <w:num w:numId="43" w16cid:durableId="1909416886">
    <w:abstractNumId w:val="9"/>
  </w:num>
  <w:num w:numId="44" w16cid:durableId="1141388867">
    <w:abstractNumId w:val="40"/>
  </w:num>
  <w:num w:numId="45" w16cid:durableId="1783839411">
    <w:abstractNumId w:val="7"/>
  </w:num>
  <w:num w:numId="46" w16cid:durableId="912012295">
    <w:abstractNumId w:val="62"/>
  </w:num>
  <w:num w:numId="47" w16cid:durableId="366612371">
    <w:abstractNumId w:val="25"/>
  </w:num>
  <w:num w:numId="48" w16cid:durableId="973563663">
    <w:abstractNumId w:val="60"/>
  </w:num>
  <w:num w:numId="49" w16cid:durableId="1858226644">
    <w:abstractNumId w:val="5"/>
  </w:num>
  <w:num w:numId="50" w16cid:durableId="2133208493">
    <w:abstractNumId w:val="58"/>
  </w:num>
  <w:num w:numId="51" w16cid:durableId="211776065">
    <w:abstractNumId w:val="55"/>
  </w:num>
  <w:num w:numId="52" w16cid:durableId="1993100668">
    <w:abstractNumId w:val="46"/>
  </w:num>
  <w:num w:numId="53" w16cid:durableId="802891530">
    <w:abstractNumId w:val="41"/>
  </w:num>
  <w:num w:numId="54" w16cid:durableId="595988442">
    <w:abstractNumId w:val="2"/>
  </w:num>
  <w:num w:numId="55" w16cid:durableId="922765137">
    <w:abstractNumId w:val="16"/>
  </w:num>
  <w:num w:numId="56" w16cid:durableId="2011525106">
    <w:abstractNumId w:val="30"/>
  </w:num>
  <w:num w:numId="57" w16cid:durableId="962031892">
    <w:abstractNumId w:val="54"/>
  </w:num>
  <w:num w:numId="58" w16cid:durableId="1062409065">
    <w:abstractNumId w:val="39"/>
  </w:num>
  <w:num w:numId="59" w16cid:durableId="404032240">
    <w:abstractNumId w:val="14"/>
  </w:num>
  <w:num w:numId="60" w16cid:durableId="1453742231">
    <w:abstractNumId w:val="44"/>
  </w:num>
  <w:num w:numId="61" w16cid:durableId="1282614265">
    <w:abstractNumId w:val="24"/>
  </w:num>
  <w:num w:numId="62" w16cid:durableId="718674101">
    <w:abstractNumId w:val="15"/>
  </w:num>
  <w:num w:numId="63" w16cid:durableId="1916814057">
    <w:abstractNumId w:val="8"/>
  </w:num>
  <w:num w:numId="64" w16cid:durableId="1176311877">
    <w:abstractNumId w:val="28"/>
  </w:num>
  <w:num w:numId="65" w16cid:durableId="1032614825">
    <w:abstractNumId w:val="63"/>
  </w:num>
  <w:num w:numId="66" w16cid:durableId="1151798870">
    <w:abstractNumId w:val="23"/>
  </w:num>
  <w:num w:numId="67" w16cid:durableId="884870069">
    <w:abstractNumId w:val="33"/>
  </w:num>
  <w:num w:numId="68" w16cid:durableId="1981222979">
    <w:abstractNumId w:val="10"/>
  </w:num>
  <w:num w:numId="69" w16cid:durableId="285741122">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drawingGridHorizontalSpacing w:val="12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2"/>
    <w:rsid w:val="00001D38"/>
    <w:rsid w:val="00002417"/>
    <w:rsid w:val="00002418"/>
    <w:rsid w:val="00002496"/>
    <w:rsid w:val="00002B35"/>
    <w:rsid w:val="00002DA6"/>
    <w:rsid w:val="00002E21"/>
    <w:rsid w:val="000030B1"/>
    <w:rsid w:val="0000382E"/>
    <w:rsid w:val="0000489A"/>
    <w:rsid w:val="00004CE9"/>
    <w:rsid w:val="000051BE"/>
    <w:rsid w:val="00005268"/>
    <w:rsid w:val="000056F7"/>
    <w:rsid w:val="000058B3"/>
    <w:rsid w:val="000065B7"/>
    <w:rsid w:val="0000667F"/>
    <w:rsid w:val="000068D2"/>
    <w:rsid w:val="000108EB"/>
    <w:rsid w:val="00010C84"/>
    <w:rsid w:val="00010CEE"/>
    <w:rsid w:val="00011029"/>
    <w:rsid w:val="0001131A"/>
    <w:rsid w:val="0001134B"/>
    <w:rsid w:val="0001226C"/>
    <w:rsid w:val="00013275"/>
    <w:rsid w:val="0001364A"/>
    <w:rsid w:val="000136A7"/>
    <w:rsid w:val="000140B1"/>
    <w:rsid w:val="000145C0"/>
    <w:rsid w:val="000147E1"/>
    <w:rsid w:val="000152E3"/>
    <w:rsid w:val="00015334"/>
    <w:rsid w:val="0001560A"/>
    <w:rsid w:val="0001587F"/>
    <w:rsid w:val="00015F85"/>
    <w:rsid w:val="00016500"/>
    <w:rsid w:val="000167E1"/>
    <w:rsid w:val="00016D34"/>
    <w:rsid w:val="0001769D"/>
    <w:rsid w:val="000178B0"/>
    <w:rsid w:val="0002091B"/>
    <w:rsid w:val="00020BF5"/>
    <w:rsid w:val="000213AD"/>
    <w:rsid w:val="000213C2"/>
    <w:rsid w:val="00021E52"/>
    <w:rsid w:val="0002238E"/>
    <w:rsid w:val="000227FA"/>
    <w:rsid w:val="00022BEE"/>
    <w:rsid w:val="00022FB5"/>
    <w:rsid w:val="0002322B"/>
    <w:rsid w:val="0002335E"/>
    <w:rsid w:val="000233EB"/>
    <w:rsid w:val="00023A13"/>
    <w:rsid w:val="00024615"/>
    <w:rsid w:val="000246C1"/>
    <w:rsid w:val="00024D0F"/>
    <w:rsid w:val="00024DFA"/>
    <w:rsid w:val="000250D8"/>
    <w:rsid w:val="000265E3"/>
    <w:rsid w:val="000268E3"/>
    <w:rsid w:val="00026F27"/>
    <w:rsid w:val="0002754E"/>
    <w:rsid w:val="00027D1F"/>
    <w:rsid w:val="00030AC6"/>
    <w:rsid w:val="00030CFD"/>
    <w:rsid w:val="000314BB"/>
    <w:rsid w:val="00031A0A"/>
    <w:rsid w:val="00031D5F"/>
    <w:rsid w:val="0003265D"/>
    <w:rsid w:val="00032E0A"/>
    <w:rsid w:val="00032E4E"/>
    <w:rsid w:val="0003315A"/>
    <w:rsid w:val="00033A0D"/>
    <w:rsid w:val="00033A29"/>
    <w:rsid w:val="00033CBE"/>
    <w:rsid w:val="00034185"/>
    <w:rsid w:val="00034667"/>
    <w:rsid w:val="000349BC"/>
    <w:rsid w:val="00036332"/>
    <w:rsid w:val="00037398"/>
    <w:rsid w:val="00037739"/>
    <w:rsid w:val="00037BDB"/>
    <w:rsid w:val="00037C99"/>
    <w:rsid w:val="00040004"/>
    <w:rsid w:val="00040203"/>
    <w:rsid w:val="00040668"/>
    <w:rsid w:val="00040B2C"/>
    <w:rsid w:val="00040F51"/>
    <w:rsid w:val="00041AAF"/>
    <w:rsid w:val="00041D40"/>
    <w:rsid w:val="0004235D"/>
    <w:rsid w:val="000423BE"/>
    <w:rsid w:val="00042419"/>
    <w:rsid w:val="00042A2C"/>
    <w:rsid w:val="00042EE5"/>
    <w:rsid w:val="00042FA8"/>
    <w:rsid w:val="0004330C"/>
    <w:rsid w:val="000433D7"/>
    <w:rsid w:val="000433EE"/>
    <w:rsid w:val="0004377E"/>
    <w:rsid w:val="00043A9A"/>
    <w:rsid w:val="00043B27"/>
    <w:rsid w:val="00043B97"/>
    <w:rsid w:val="00043EB0"/>
    <w:rsid w:val="00044113"/>
    <w:rsid w:val="000449AC"/>
    <w:rsid w:val="00045284"/>
    <w:rsid w:val="000457E9"/>
    <w:rsid w:val="000463D7"/>
    <w:rsid w:val="000468DF"/>
    <w:rsid w:val="00046B29"/>
    <w:rsid w:val="00046C44"/>
    <w:rsid w:val="00047159"/>
    <w:rsid w:val="0004728F"/>
    <w:rsid w:val="0004770A"/>
    <w:rsid w:val="00047BDD"/>
    <w:rsid w:val="00047E1C"/>
    <w:rsid w:val="00050473"/>
    <w:rsid w:val="000506AF"/>
    <w:rsid w:val="00050DB0"/>
    <w:rsid w:val="000511C3"/>
    <w:rsid w:val="00051295"/>
    <w:rsid w:val="000512C4"/>
    <w:rsid w:val="000513A3"/>
    <w:rsid w:val="00051710"/>
    <w:rsid w:val="00051971"/>
    <w:rsid w:val="00051D74"/>
    <w:rsid w:val="00052AFF"/>
    <w:rsid w:val="00052D96"/>
    <w:rsid w:val="00052EA3"/>
    <w:rsid w:val="00053073"/>
    <w:rsid w:val="00053227"/>
    <w:rsid w:val="000535E4"/>
    <w:rsid w:val="000541AE"/>
    <w:rsid w:val="0005460C"/>
    <w:rsid w:val="00054F37"/>
    <w:rsid w:val="000554B0"/>
    <w:rsid w:val="000555A0"/>
    <w:rsid w:val="0005583E"/>
    <w:rsid w:val="0005584B"/>
    <w:rsid w:val="0005600F"/>
    <w:rsid w:val="000561B9"/>
    <w:rsid w:val="00056513"/>
    <w:rsid w:val="0005694B"/>
    <w:rsid w:val="00056BC1"/>
    <w:rsid w:val="0005737F"/>
    <w:rsid w:val="000574E6"/>
    <w:rsid w:val="000575D5"/>
    <w:rsid w:val="000578BB"/>
    <w:rsid w:val="00057DDA"/>
    <w:rsid w:val="00057EED"/>
    <w:rsid w:val="000602A7"/>
    <w:rsid w:val="00060579"/>
    <w:rsid w:val="00060766"/>
    <w:rsid w:val="00060B83"/>
    <w:rsid w:val="00060F85"/>
    <w:rsid w:val="0006147E"/>
    <w:rsid w:val="00061956"/>
    <w:rsid w:val="0006225E"/>
    <w:rsid w:val="000624E3"/>
    <w:rsid w:val="000624E4"/>
    <w:rsid w:val="000633AA"/>
    <w:rsid w:val="000633FE"/>
    <w:rsid w:val="00063400"/>
    <w:rsid w:val="0006402C"/>
    <w:rsid w:val="000647D7"/>
    <w:rsid w:val="000650FB"/>
    <w:rsid w:val="000653F5"/>
    <w:rsid w:val="00065B14"/>
    <w:rsid w:val="00066A8F"/>
    <w:rsid w:val="0006749E"/>
    <w:rsid w:val="000674D4"/>
    <w:rsid w:val="00067522"/>
    <w:rsid w:val="00067CF5"/>
    <w:rsid w:val="00067D5A"/>
    <w:rsid w:val="000701FB"/>
    <w:rsid w:val="0007041A"/>
    <w:rsid w:val="00070C50"/>
    <w:rsid w:val="00070FBB"/>
    <w:rsid w:val="00071499"/>
    <w:rsid w:val="00071B98"/>
    <w:rsid w:val="000721F4"/>
    <w:rsid w:val="0007235E"/>
    <w:rsid w:val="00072491"/>
    <w:rsid w:val="00072E2D"/>
    <w:rsid w:val="00074194"/>
    <w:rsid w:val="00074504"/>
    <w:rsid w:val="00074521"/>
    <w:rsid w:val="000747B7"/>
    <w:rsid w:val="0007489E"/>
    <w:rsid w:val="00074AFE"/>
    <w:rsid w:val="00074BC1"/>
    <w:rsid w:val="000753AF"/>
    <w:rsid w:val="0007540D"/>
    <w:rsid w:val="000754FD"/>
    <w:rsid w:val="00075734"/>
    <w:rsid w:val="00075CB4"/>
    <w:rsid w:val="0007691B"/>
    <w:rsid w:val="00076C62"/>
    <w:rsid w:val="000778AA"/>
    <w:rsid w:val="000806C4"/>
    <w:rsid w:val="000808D4"/>
    <w:rsid w:val="000810ED"/>
    <w:rsid w:val="000816A0"/>
    <w:rsid w:val="00081F32"/>
    <w:rsid w:val="00082BF8"/>
    <w:rsid w:val="00082CA0"/>
    <w:rsid w:val="00083617"/>
    <w:rsid w:val="000840F4"/>
    <w:rsid w:val="00084227"/>
    <w:rsid w:val="0008429E"/>
    <w:rsid w:val="00084434"/>
    <w:rsid w:val="0008456C"/>
    <w:rsid w:val="00085056"/>
    <w:rsid w:val="0008527F"/>
    <w:rsid w:val="000855BD"/>
    <w:rsid w:val="00085640"/>
    <w:rsid w:val="00085FE3"/>
    <w:rsid w:val="00086066"/>
    <w:rsid w:val="00086906"/>
    <w:rsid w:val="00086AA4"/>
    <w:rsid w:val="00086AD9"/>
    <w:rsid w:val="00086E37"/>
    <w:rsid w:val="00087803"/>
    <w:rsid w:val="00087FC0"/>
    <w:rsid w:val="0009001B"/>
    <w:rsid w:val="00090AFC"/>
    <w:rsid w:val="00090F1F"/>
    <w:rsid w:val="0009143A"/>
    <w:rsid w:val="00091593"/>
    <w:rsid w:val="00091863"/>
    <w:rsid w:val="000925CD"/>
    <w:rsid w:val="00092AD8"/>
    <w:rsid w:val="000934E6"/>
    <w:rsid w:val="00093888"/>
    <w:rsid w:val="00093FB3"/>
    <w:rsid w:val="00094737"/>
    <w:rsid w:val="00094DD7"/>
    <w:rsid w:val="0009500E"/>
    <w:rsid w:val="0009546F"/>
    <w:rsid w:val="000956EF"/>
    <w:rsid w:val="00095D5F"/>
    <w:rsid w:val="00095F3F"/>
    <w:rsid w:val="000963A9"/>
    <w:rsid w:val="00096433"/>
    <w:rsid w:val="000970A2"/>
    <w:rsid w:val="000972E1"/>
    <w:rsid w:val="00097341"/>
    <w:rsid w:val="000A01A8"/>
    <w:rsid w:val="000A0521"/>
    <w:rsid w:val="000A131E"/>
    <w:rsid w:val="000A1606"/>
    <w:rsid w:val="000A1617"/>
    <w:rsid w:val="000A18E9"/>
    <w:rsid w:val="000A1E9A"/>
    <w:rsid w:val="000A1EA8"/>
    <w:rsid w:val="000A2330"/>
    <w:rsid w:val="000A2A01"/>
    <w:rsid w:val="000A2AA4"/>
    <w:rsid w:val="000A2B35"/>
    <w:rsid w:val="000A3A5D"/>
    <w:rsid w:val="000A3C35"/>
    <w:rsid w:val="000A403F"/>
    <w:rsid w:val="000A41C0"/>
    <w:rsid w:val="000A445C"/>
    <w:rsid w:val="000A47C3"/>
    <w:rsid w:val="000A5A8D"/>
    <w:rsid w:val="000A6591"/>
    <w:rsid w:val="000A67DF"/>
    <w:rsid w:val="000A745E"/>
    <w:rsid w:val="000A7604"/>
    <w:rsid w:val="000A793C"/>
    <w:rsid w:val="000A7B37"/>
    <w:rsid w:val="000A7B5E"/>
    <w:rsid w:val="000A7D1A"/>
    <w:rsid w:val="000A7D47"/>
    <w:rsid w:val="000A7FB4"/>
    <w:rsid w:val="000B040E"/>
    <w:rsid w:val="000B125D"/>
    <w:rsid w:val="000B1CF2"/>
    <w:rsid w:val="000B222C"/>
    <w:rsid w:val="000B2BD2"/>
    <w:rsid w:val="000B331D"/>
    <w:rsid w:val="000B33F8"/>
    <w:rsid w:val="000B36FB"/>
    <w:rsid w:val="000B3DE5"/>
    <w:rsid w:val="000B4299"/>
    <w:rsid w:val="000B4A1E"/>
    <w:rsid w:val="000B4E77"/>
    <w:rsid w:val="000B5122"/>
    <w:rsid w:val="000B521D"/>
    <w:rsid w:val="000B54E6"/>
    <w:rsid w:val="000B555A"/>
    <w:rsid w:val="000B55F0"/>
    <w:rsid w:val="000B5DAA"/>
    <w:rsid w:val="000B5EE6"/>
    <w:rsid w:val="000B62E3"/>
    <w:rsid w:val="000B6592"/>
    <w:rsid w:val="000B67B3"/>
    <w:rsid w:val="000B764C"/>
    <w:rsid w:val="000B7E09"/>
    <w:rsid w:val="000C08D2"/>
    <w:rsid w:val="000C0D92"/>
    <w:rsid w:val="000C159D"/>
    <w:rsid w:val="000C2567"/>
    <w:rsid w:val="000C275B"/>
    <w:rsid w:val="000C2E3B"/>
    <w:rsid w:val="000C308D"/>
    <w:rsid w:val="000C3A05"/>
    <w:rsid w:val="000C3C0F"/>
    <w:rsid w:val="000C3E98"/>
    <w:rsid w:val="000C413E"/>
    <w:rsid w:val="000C51CC"/>
    <w:rsid w:val="000C5436"/>
    <w:rsid w:val="000C57F1"/>
    <w:rsid w:val="000C6017"/>
    <w:rsid w:val="000C603E"/>
    <w:rsid w:val="000C615E"/>
    <w:rsid w:val="000C63FC"/>
    <w:rsid w:val="000C6EB9"/>
    <w:rsid w:val="000C7208"/>
    <w:rsid w:val="000C763F"/>
    <w:rsid w:val="000C7D4D"/>
    <w:rsid w:val="000D05AC"/>
    <w:rsid w:val="000D0DA0"/>
    <w:rsid w:val="000D0E7D"/>
    <w:rsid w:val="000D1891"/>
    <w:rsid w:val="000D1C24"/>
    <w:rsid w:val="000D1C2B"/>
    <w:rsid w:val="000D27A3"/>
    <w:rsid w:val="000D27AA"/>
    <w:rsid w:val="000D29C2"/>
    <w:rsid w:val="000D2CB1"/>
    <w:rsid w:val="000D32B1"/>
    <w:rsid w:val="000D400A"/>
    <w:rsid w:val="000D418E"/>
    <w:rsid w:val="000D4757"/>
    <w:rsid w:val="000D4767"/>
    <w:rsid w:val="000D4B15"/>
    <w:rsid w:val="000D4F19"/>
    <w:rsid w:val="000D5639"/>
    <w:rsid w:val="000D5B34"/>
    <w:rsid w:val="000D5C81"/>
    <w:rsid w:val="000D6190"/>
    <w:rsid w:val="000D6404"/>
    <w:rsid w:val="000D6A59"/>
    <w:rsid w:val="000D6C5B"/>
    <w:rsid w:val="000D6CEC"/>
    <w:rsid w:val="000D6D88"/>
    <w:rsid w:val="000D706F"/>
    <w:rsid w:val="000D7160"/>
    <w:rsid w:val="000D72CC"/>
    <w:rsid w:val="000D751A"/>
    <w:rsid w:val="000D7A46"/>
    <w:rsid w:val="000D7BAB"/>
    <w:rsid w:val="000E0694"/>
    <w:rsid w:val="000E0AAF"/>
    <w:rsid w:val="000E16D4"/>
    <w:rsid w:val="000E16FC"/>
    <w:rsid w:val="000E1AD8"/>
    <w:rsid w:val="000E1C2B"/>
    <w:rsid w:val="000E1E94"/>
    <w:rsid w:val="000E2169"/>
    <w:rsid w:val="000E221D"/>
    <w:rsid w:val="000E2274"/>
    <w:rsid w:val="000E260A"/>
    <w:rsid w:val="000E2A34"/>
    <w:rsid w:val="000E2A95"/>
    <w:rsid w:val="000E2BD3"/>
    <w:rsid w:val="000E323E"/>
    <w:rsid w:val="000E46CD"/>
    <w:rsid w:val="000E46E3"/>
    <w:rsid w:val="000E48F9"/>
    <w:rsid w:val="000E4968"/>
    <w:rsid w:val="000E4C2F"/>
    <w:rsid w:val="000E4C3F"/>
    <w:rsid w:val="000E60C1"/>
    <w:rsid w:val="000E61EB"/>
    <w:rsid w:val="000E632D"/>
    <w:rsid w:val="000E6751"/>
    <w:rsid w:val="000E73FE"/>
    <w:rsid w:val="000E76F9"/>
    <w:rsid w:val="000F0533"/>
    <w:rsid w:val="000F0FD8"/>
    <w:rsid w:val="000F10D2"/>
    <w:rsid w:val="000F1466"/>
    <w:rsid w:val="000F1990"/>
    <w:rsid w:val="000F1A21"/>
    <w:rsid w:val="000F1C1C"/>
    <w:rsid w:val="000F2EA8"/>
    <w:rsid w:val="000F347B"/>
    <w:rsid w:val="000F4752"/>
    <w:rsid w:val="000F4D7B"/>
    <w:rsid w:val="000F5AF4"/>
    <w:rsid w:val="000F5C47"/>
    <w:rsid w:val="000F677B"/>
    <w:rsid w:val="000F70BA"/>
    <w:rsid w:val="000F76B5"/>
    <w:rsid w:val="000F7A39"/>
    <w:rsid w:val="000F7AE6"/>
    <w:rsid w:val="0010148B"/>
    <w:rsid w:val="0010155A"/>
    <w:rsid w:val="001016E1"/>
    <w:rsid w:val="00101CF1"/>
    <w:rsid w:val="0010302A"/>
    <w:rsid w:val="001030EC"/>
    <w:rsid w:val="00103B61"/>
    <w:rsid w:val="00103DFD"/>
    <w:rsid w:val="00103E8D"/>
    <w:rsid w:val="00103FB7"/>
    <w:rsid w:val="001042C0"/>
    <w:rsid w:val="00104D23"/>
    <w:rsid w:val="001052F1"/>
    <w:rsid w:val="0010593B"/>
    <w:rsid w:val="001067A5"/>
    <w:rsid w:val="00107520"/>
    <w:rsid w:val="00107814"/>
    <w:rsid w:val="00107F77"/>
    <w:rsid w:val="00110116"/>
    <w:rsid w:val="0011017A"/>
    <w:rsid w:val="00110579"/>
    <w:rsid w:val="001111B7"/>
    <w:rsid w:val="00111535"/>
    <w:rsid w:val="001115EE"/>
    <w:rsid w:val="00111630"/>
    <w:rsid w:val="001119F8"/>
    <w:rsid w:val="00111E65"/>
    <w:rsid w:val="00111F37"/>
    <w:rsid w:val="00112A5E"/>
    <w:rsid w:val="00113550"/>
    <w:rsid w:val="00113A6C"/>
    <w:rsid w:val="00113CBE"/>
    <w:rsid w:val="00113CC8"/>
    <w:rsid w:val="00113DD4"/>
    <w:rsid w:val="00114E2A"/>
    <w:rsid w:val="001152B1"/>
    <w:rsid w:val="00115378"/>
    <w:rsid w:val="00115392"/>
    <w:rsid w:val="00115465"/>
    <w:rsid w:val="00116196"/>
    <w:rsid w:val="001167E9"/>
    <w:rsid w:val="001168D9"/>
    <w:rsid w:val="001169E5"/>
    <w:rsid w:val="00116CA5"/>
    <w:rsid w:val="00120B1B"/>
    <w:rsid w:val="001211BD"/>
    <w:rsid w:val="00121769"/>
    <w:rsid w:val="0012190B"/>
    <w:rsid w:val="001224AC"/>
    <w:rsid w:val="00122873"/>
    <w:rsid w:val="00122DA0"/>
    <w:rsid w:val="001230B3"/>
    <w:rsid w:val="00123301"/>
    <w:rsid w:val="00123375"/>
    <w:rsid w:val="001241F1"/>
    <w:rsid w:val="001244DD"/>
    <w:rsid w:val="00125193"/>
    <w:rsid w:val="0012608E"/>
    <w:rsid w:val="00126812"/>
    <w:rsid w:val="00126DDE"/>
    <w:rsid w:val="001273AA"/>
    <w:rsid w:val="001279B3"/>
    <w:rsid w:val="001279E2"/>
    <w:rsid w:val="00127F5F"/>
    <w:rsid w:val="00130C03"/>
    <w:rsid w:val="00131115"/>
    <w:rsid w:val="001311F7"/>
    <w:rsid w:val="00131231"/>
    <w:rsid w:val="0013123D"/>
    <w:rsid w:val="0013184F"/>
    <w:rsid w:val="00131B3E"/>
    <w:rsid w:val="00131F00"/>
    <w:rsid w:val="001325D8"/>
    <w:rsid w:val="00132738"/>
    <w:rsid w:val="0013281E"/>
    <w:rsid w:val="00132CDC"/>
    <w:rsid w:val="00132D3A"/>
    <w:rsid w:val="001330E7"/>
    <w:rsid w:val="00134F66"/>
    <w:rsid w:val="00135DC6"/>
    <w:rsid w:val="00136858"/>
    <w:rsid w:val="00136BDA"/>
    <w:rsid w:val="0013709C"/>
    <w:rsid w:val="00137112"/>
    <w:rsid w:val="00137739"/>
    <w:rsid w:val="001401BC"/>
    <w:rsid w:val="00141087"/>
    <w:rsid w:val="001422E2"/>
    <w:rsid w:val="00142BE3"/>
    <w:rsid w:val="001436C3"/>
    <w:rsid w:val="00143705"/>
    <w:rsid w:val="001442BE"/>
    <w:rsid w:val="001449CD"/>
    <w:rsid w:val="00144BF1"/>
    <w:rsid w:val="00144D91"/>
    <w:rsid w:val="00144EF5"/>
    <w:rsid w:val="00145407"/>
    <w:rsid w:val="001459C9"/>
    <w:rsid w:val="00145DA7"/>
    <w:rsid w:val="00145E17"/>
    <w:rsid w:val="00146CE3"/>
    <w:rsid w:val="00146F46"/>
    <w:rsid w:val="001471B0"/>
    <w:rsid w:val="00147459"/>
    <w:rsid w:val="00147515"/>
    <w:rsid w:val="001475AD"/>
    <w:rsid w:val="00147A74"/>
    <w:rsid w:val="00147BF9"/>
    <w:rsid w:val="00147C76"/>
    <w:rsid w:val="0015014A"/>
    <w:rsid w:val="0015055C"/>
    <w:rsid w:val="001510DC"/>
    <w:rsid w:val="00151715"/>
    <w:rsid w:val="00151D08"/>
    <w:rsid w:val="00152089"/>
    <w:rsid w:val="00152248"/>
    <w:rsid w:val="00153087"/>
    <w:rsid w:val="00153430"/>
    <w:rsid w:val="001543E2"/>
    <w:rsid w:val="001546DD"/>
    <w:rsid w:val="00154DF1"/>
    <w:rsid w:val="00155DD8"/>
    <w:rsid w:val="00155E78"/>
    <w:rsid w:val="00155E82"/>
    <w:rsid w:val="00156075"/>
    <w:rsid w:val="0015626A"/>
    <w:rsid w:val="00157CA2"/>
    <w:rsid w:val="00157E2A"/>
    <w:rsid w:val="00160C7F"/>
    <w:rsid w:val="00161B29"/>
    <w:rsid w:val="001628C3"/>
    <w:rsid w:val="001632EE"/>
    <w:rsid w:val="001636E3"/>
    <w:rsid w:val="00163BE7"/>
    <w:rsid w:val="0016447F"/>
    <w:rsid w:val="00164528"/>
    <w:rsid w:val="00164537"/>
    <w:rsid w:val="001649D5"/>
    <w:rsid w:val="00164BC2"/>
    <w:rsid w:val="00164CF5"/>
    <w:rsid w:val="0016553A"/>
    <w:rsid w:val="00166004"/>
    <w:rsid w:val="00166064"/>
    <w:rsid w:val="001669F0"/>
    <w:rsid w:val="00166AC5"/>
    <w:rsid w:val="00167017"/>
    <w:rsid w:val="0016768E"/>
    <w:rsid w:val="00167C34"/>
    <w:rsid w:val="00167D4F"/>
    <w:rsid w:val="00167E6F"/>
    <w:rsid w:val="00167F2A"/>
    <w:rsid w:val="001708E4"/>
    <w:rsid w:val="00170997"/>
    <w:rsid w:val="00170CB2"/>
    <w:rsid w:val="001712CD"/>
    <w:rsid w:val="0017157F"/>
    <w:rsid w:val="001718A3"/>
    <w:rsid w:val="00171DBC"/>
    <w:rsid w:val="00172260"/>
    <w:rsid w:val="0017261E"/>
    <w:rsid w:val="00172946"/>
    <w:rsid w:val="00172A1F"/>
    <w:rsid w:val="00172E82"/>
    <w:rsid w:val="00172FC9"/>
    <w:rsid w:val="0017316A"/>
    <w:rsid w:val="00173786"/>
    <w:rsid w:val="001739F1"/>
    <w:rsid w:val="001742FF"/>
    <w:rsid w:val="00174800"/>
    <w:rsid w:val="00175253"/>
    <w:rsid w:val="001757F7"/>
    <w:rsid w:val="0017679A"/>
    <w:rsid w:val="00176DBA"/>
    <w:rsid w:val="001770A7"/>
    <w:rsid w:val="0017725C"/>
    <w:rsid w:val="0017757A"/>
    <w:rsid w:val="00177CFD"/>
    <w:rsid w:val="00177D03"/>
    <w:rsid w:val="0018016D"/>
    <w:rsid w:val="0018120C"/>
    <w:rsid w:val="001812B6"/>
    <w:rsid w:val="001812EF"/>
    <w:rsid w:val="00181AC8"/>
    <w:rsid w:val="00181E9C"/>
    <w:rsid w:val="00182576"/>
    <w:rsid w:val="00182936"/>
    <w:rsid w:val="001833C1"/>
    <w:rsid w:val="00183A1B"/>
    <w:rsid w:val="00183B3A"/>
    <w:rsid w:val="00183DCD"/>
    <w:rsid w:val="0018439E"/>
    <w:rsid w:val="00184421"/>
    <w:rsid w:val="00184C2C"/>
    <w:rsid w:val="00185CEF"/>
    <w:rsid w:val="0018642B"/>
    <w:rsid w:val="00186AB2"/>
    <w:rsid w:val="00186D26"/>
    <w:rsid w:val="00186FC7"/>
    <w:rsid w:val="0018738A"/>
    <w:rsid w:val="001879B3"/>
    <w:rsid w:val="00190A40"/>
    <w:rsid w:val="00190ABC"/>
    <w:rsid w:val="00191C6B"/>
    <w:rsid w:val="0019209C"/>
    <w:rsid w:val="001921A4"/>
    <w:rsid w:val="001921FA"/>
    <w:rsid w:val="00192E5A"/>
    <w:rsid w:val="0019339A"/>
    <w:rsid w:val="00193461"/>
    <w:rsid w:val="00193959"/>
    <w:rsid w:val="00194A0E"/>
    <w:rsid w:val="00195444"/>
    <w:rsid w:val="00195DC6"/>
    <w:rsid w:val="00196077"/>
    <w:rsid w:val="0019660F"/>
    <w:rsid w:val="001969F1"/>
    <w:rsid w:val="00196E5A"/>
    <w:rsid w:val="00197023"/>
    <w:rsid w:val="001971AF"/>
    <w:rsid w:val="00197503"/>
    <w:rsid w:val="00197ACC"/>
    <w:rsid w:val="0019EF2C"/>
    <w:rsid w:val="001A0091"/>
    <w:rsid w:val="001A07C4"/>
    <w:rsid w:val="001A1B50"/>
    <w:rsid w:val="001A1D6B"/>
    <w:rsid w:val="001A232C"/>
    <w:rsid w:val="001A2B3A"/>
    <w:rsid w:val="001A2CC5"/>
    <w:rsid w:val="001A2DAE"/>
    <w:rsid w:val="001A3781"/>
    <w:rsid w:val="001A4251"/>
    <w:rsid w:val="001A4E2C"/>
    <w:rsid w:val="001A599B"/>
    <w:rsid w:val="001A6433"/>
    <w:rsid w:val="001A6811"/>
    <w:rsid w:val="001A683B"/>
    <w:rsid w:val="001A6CF8"/>
    <w:rsid w:val="001A750C"/>
    <w:rsid w:val="001A7C11"/>
    <w:rsid w:val="001A7D61"/>
    <w:rsid w:val="001A7D9A"/>
    <w:rsid w:val="001A7E42"/>
    <w:rsid w:val="001B0474"/>
    <w:rsid w:val="001B08B1"/>
    <w:rsid w:val="001B0DC2"/>
    <w:rsid w:val="001B107D"/>
    <w:rsid w:val="001B1C41"/>
    <w:rsid w:val="001B1EB1"/>
    <w:rsid w:val="001B2840"/>
    <w:rsid w:val="001B28FE"/>
    <w:rsid w:val="001B2918"/>
    <w:rsid w:val="001B299A"/>
    <w:rsid w:val="001B413F"/>
    <w:rsid w:val="001B5028"/>
    <w:rsid w:val="001B56D6"/>
    <w:rsid w:val="001B5E30"/>
    <w:rsid w:val="001B62CD"/>
    <w:rsid w:val="001B688A"/>
    <w:rsid w:val="001B7203"/>
    <w:rsid w:val="001C0356"/>
    <w:rsid w:val="001C1FB0"/>
    <w:rsid w:val="001C265C"/>
    <w:rsid w:val="001C2740"/>
    <w:rsid w:val="001C3A97"/>
    <w:rsid w:val="001C3BFF"/>
    <w:rsid w:val="001C3C38"/>
    <w:rsid w:val="001C48D8"/>
    <w:rsid w:val="001C4B00"/>
    <w:rsid w:val="001C4B54"/>
    <w:rsid w:val="001C4D35"/>
    <w:rsid w:val="001C52DA"/>
    <w:rsid w:val="001C5C76"/>
    <w:rsid w:val="001C5E7E"/>
    <w:rsid w:val="001C698E"/>
    <w:rsid w:val="001C6A25"/>
    <w:rsid w:val="001C7442"/>
    <w:rsid w:val="001C77A1"/>
    <w:rsid w:val="001C79FD"/>
    <w:rsid w:val="001C7FBE"/>
    <w:rsid w:val="001D058B"/>
    <w:rsid w:val="001D062C"/>
    <w:rsid w:val="001D0C84"/>
    <w:rsid w:val="001D0EA7"/>
    <w:rsid w:val="001D14F7"/>
    <w:rsid w:val="001D19A9"/>
    <w:rsid w:val="001D1DE8"/>
    <w:rsid w:val="001D2405"/>
    <w:rsid w:val="001D28FF"/>
    <w:rsid w:val="001D2B50"/>
    <w:rsid w:val="001D2D04"/>
    <w:rsid w:val="001D2FBA"/>
    <w:rsid w:val="001D3125"/>
    <w:rsid w:val="001D34AC"/>
    <w:rsid w:val="001D3544"/>
    <w:rsid w:val="001D355E"/>
    <w:rsid w:val="001D3902"/>
    <w:rsid w:val="001D39AA"/>
    <w:rsid w:val="001D39EC"/>
    <w:rsid w:val="001D3BB7"/>
    <w:rsid w:val="001D3E4E"/>
    <w:rsid w:val="001D40E8"/>
    <w:rsid w:val="001D418D"/>
    <w:rsid w:val="001D48A7"/>
    <w:rsid w:val="001D4B20"/>
    <w:rsid w:val="001D4D94"/>
    <w:rsid w:val="001D5DD4"/>
    <w:rsid w:val="001D645E"/>
    <w:rsid w:val="001D6595"/>
    <w:rsid w:val="001D661F"/>
    <w:rsid w:val="001D7029"/>
    <w:rsid w:val="001D7B65"/>
    <w:rsid w:val="001E020D"/>
    <w:rsid w:val="001E06C8"/>
    <w:rsid w:val="001E0D30"/>
    <w:rsid w:val="001E1FEE"/>
    <w:rsid w:val="001E271D"/>
    <w:rsid w:val="001E2F31"/>
    <w:rsid w:val="001E408E"/>
    <w:rsid w:val="001E4AC5"/>
    <w:rsid w:val="001E4B45"/>
    <w:rsid w:val="001E4F7F"/>
    <w:rsid w:val="001E4FFB"/>
    <w:rsid w:val="001E5050"/>
    <w:rsid w:val="001E5554"/>
    <w:rsid w:val="001E58C7"/>
    <w:rsid w:val="001E655D"/>
    <w:rsid w:val="001E682E"/>
    <w:rsid w:val="001E6E5A"/>
    <w:rsid w:val="001E7206"/>
    <w:rsid w:val="001E72AC"/>
    <w:rsid w:val="001E72EE"/>
    <w:rsid w:val="001E773F"/>
    <w:rsid w:val="001F03DD"/>
    <w:rsid w:val="001F0944"/>
    <w:rsid w:val="001F168D"/>
    <w:rsid w:val="001F1A93"/>
    <w:rsid w:val="001F1E35"/>
    <w:rsid w:val="001F1EF0"/>
    <w:rsid w:val="001F1F3E"/>
    <w:rsid w:val="001F2C16"/>
    <w:rsid w:val="001F4067"/>
    <w:rsid w:val="001F4346"/>
    <w:rsid w:val="001F4451"/>
    <w:rsid w:val="001F4D5C"/>
    <w:rsid w:val="001F4FE5"/>
    <w:rsid w:val="001F525E"/>
    <w:rsid w:val="001F5684"/>
    <w:rsid w:val="001F5819"/>
    <w:rsid w:val="001F58C0"/>
    <w:rsid w:val="001F58C4"/>
    <w:rsid w:val="001F6FCA"/>
    <w:rsid w:val="001F6FDA"/>
    <w:rsid w:val="001F73E1"/>
    <w:rsid w:val="001F74E4"/>
    <w:rsid w:val="001FECF4"/>
    <w:rsid w:val="00200235"/>
    <w:rsid w:val="002007CA"/>
    <w:rsid w:val="00200CA6"/>
    <w:rsid w:val="00200FFE"/>
    <w:rsid w:val="00201022"/>
    <w:rsid w:val="00201448"/>
    <w:rsid w:val="0020160E"/>
    <w:rsid w:val="0020189A"/>
    <w:rsid w:val="0020198E"/>
    <w:rsid w:val="00201A23"/>
    <w:rsid w:val="00201A5A"/>
    <w:rsid w:val="00201DB9"/>
    <w:rsid w:val="00201E7E"/>
    <w:rsid w:val="00202022"/>
    <w:rsid w:val="002024E9"/>
    <w:rsid w:val="00202EEA"/>
    <w:rsid w:val="00203681"/>
    <w:rsid w:val="00203869"/>
    <w:rsid w:val="00203A0F"/>
    <w:rsid w:val="00203A91"/>
    <w:rsid w:val="00203C90"/>
    <w:rsid w:val="00203E3B"/>
    <w:rsid w:val="00203FF9"/>
    <w:rsid w:val="002042E9"/>
    <w:rsid w:val="00204591"/>
    <w:rsid w:val="002046F2"/>
    <w:rsid w:val="00204AB9"/>
    <w:rsid w:val="00204B23"/>
    <w:rsid w:val="0020588D"/>
    <w:rsid w:val="00205C35"/>
    <w:rsid w:val="0020604F"/>
    <w:rsid w:val="00206485"/>
    <w:rsid w:val="00206664"/>
    <w:rsid w:val="002066D8"/>
    <w:rsid w:val="0020756A"/>
    <w:rsid w:val="00210DA5"/>
    <w:rsid w:val="00211700"/>
    <w:rsid w:val="002118D6"/>
    <w:rsid w:val="00212018"/>
    <w:rsid w:val="00212ADD"/>
    <w:rsid w:val="0021340D"/>
    <w:rsid w:val="002134A8"/>
    <w:rsid w:val="002143CA"/>
    <w:rsid w:val="002146BA"/>
    <w:rsid w:val="0021475D"/>
    <w:rsid w:val="002148A2"/>
    <w:rsid w:val="00214A88"/>
    <w:rsid w:val="00214D40"/>
    <w:rsid w:val="00214E0B"/>
    <w:rsid w:val="00215496"/>
    <w:rsid w:val="00215C57"/>
    <w:rsid w:val="00215C5A"/>
    <w:rsid w:val="00215E4D"/>
    <w:rsid w:val="00215F94"/>
    <w:rsid w:val="00216077"/>
    <w:rsid w:val="00216A0B"/>
    <w:rsid w:val="00216A33"/>
    <w:rsid w:val="00216FC2"/>
    <w:rsid w:val="0021701D"/>
    <w:rsid w:val="0021721B"/>
    <w:rsid w:val="00217D4F"/>
    <w:rsid w:val="00217FA0"/>
    <w:rsid w:val="00220A81"/>
    <w:rsid w:val="00220FD5"/>
    <w:rsid w:val="00221D22"/>
    <w:rsid w:val="00221F68"/>
    <w:rsid w:val="00222C35"/>
    <w:rsid w:val="00222CC9"/>
    <w:rsid w:val="002231F9"/>
    <w:rsid w:val="00223490"/>
    <w:rsid w:val="0022359D"/>
    <w:rsid w:val="00223667"/>
    <w:rsid w:val="00223985"/>
    <w:rsid w:val="00223FCC"/>
    <w:rsid w:val="00225121"/>
    <w:rsid w:val="00225394"/>
    <w:rsid w:val="002257F5"/>
    <w:rsid w:val="00225954"/>
    <w:rsid w:val="00225E51"/>
    <w:rsid w:val="00226A09"/>
    <w:rsid w:val="00226CC0"/>
    <w:rsid w:val="0022714B"/>
    <w:rsid w:val="002272CB"/>
    <w:rsid w:val="0022734F"/>
    <w:rsid w:val="00227EA7"/>
    <w:rsid w:val="002300C0"/>
    <w:rsid w:val="00230291"/>
    <w:rsid w:val="0023047C"/>
    <w:rsid w:val="0023055C"/>
    <w:rsid w:val="00231607"/>
    <w:rsid w:val="00231AEC"/>
    <w:rsid w:val="00231DD3"/>
    <w:rsid w:val="00232A3F"/>
    <w:rsid w:val="00232C6B"/>
    <w:rsid w:val="00233185"/>
    <w:rsid w:val="002332E6"/>
    <w:rsid w:val="00233D0A"/>
    <w:rsid w:val="00233E0B"/>
    <w:rsid w:val="002344B9"/>
    <w:rsid w:val="0023505E"/>
    <w:rsid w:val="00235405"/>
    <w:rsid w:val="002360EB"/>
    <w:rsid w:val="00236342"/>
    <w:rsid w:val="002363FF"/>
    <w:rsid w:val="00236B63"/>
    <w:rsid w:val="00236CEB"/>
    <w:rsid w:val="002373CB"/>
    <w:rsid w:val="002379D1"/>
    <w:rsid w:val="00237AA4"/>
    <w:rsid w:val="00237D12"/>
    <w:rsid w:val="00237DED"/>
    <w:rsid w:val="00240632"/>
    <w:rsid w:val="002406C5"/>
    <w:rsid w:val="0024078C"/>
    <w:rsid w:val="00241054"/>
    <w:rsid w:val="00241688"/>
    <w:rsid w:val="002425E1"/>
    <w:rsid w:val="002427DC"/>
    <w:rsid w:val="00243492"/>
    <w:rsid w:val="0024359B"/>
    <w:rsid w:val="00244190"/>
    <w:rsid w:val="0024420C"/>
    <w:rsid w:val="00244A10"/>
    <w:rsid w:val="00244F4B"/>
    <w:rsid w:val="0024501B"/>
    <w:rsid w:val="002453AA"/>
    <w:rsid w:val="00245690"/>
    <w:rsid w:val="00245E19"/>
    <w:rsid w:val="00245F9D"/>
    <w:rsid w:val="00246124"/>
    <w:rsid w:val="00246563"/>
    <w:rsid w:val="00246663"/>
    <w:rsid w:val="00246694"/>
    <w:rsid w:val="00246C1C"/>
    <w:rsid w:val="00247945"/>
    <w:rsid w:val="00250198"/>
    <w:rsid w:val="002501D5"/>
    <w:rsid w:val="0025049D"/>
    <w:rsid w:val="0025059C"/>
    <w:rsid w:val="002507DB"/>
    <w:rsid w:val="00250936"/>
    <w:rsid w:val="00251705"/>
    <w:rsid w:val="00251C3B"/>
    <w:rsid w:val="00251F4D"/>
    <w:rsid w:val="002523D5"/>
    <w:rsid w:val="00252586"/>
    <w:rsid w:val="00252800"/>
    <w:rsid w:val="002528CA"/>
    <w:rsid w:val="00252CEC"/>
    <w:rsid w:val="0025347E"/>
    <w:rsid w:val="00254C89"/>
    <w:rsid w:val="00254E2D"/>
    <w:rsid w:val="002555BF"/>
    <w:rsid w:val="002559C4"/>
    <w:rsid w:val="002567C3"/>
    <w:rsid w:val="00256D04"/>
    <w:rsid w:val="00256E24"/>
    <w:rsid w:val="00257E43"/>
    <w:rsid w:val="00257E7B"/>
    <w:rsid w:val="00260011"/>
    <w:rsid w:val="002601B7"/>
    <w:rsid w:val="00260240"/>
    <w:rsid w:val="0026025C"/>
    <w:rsid w:val="002606B3"/>
    <w:rsid w:val="00260717"/>
    <w:rsid w:val="00260F40"/>
    <w:rsid w:val="00260F89"/>
    <w:rsid w:val="00261320"/>
    <w:rsid w:val="002617D5"/>
    <w:rsid w:val="00261994"/>
    <w:rsid w:val="00262676"/>
    <w:rsid w:val="0026313A"/>
    <w:rsid w:val="0026379F"/>
    <w:rsid w:val="00263AED"/>
    <w:rsid w:val="002645F5"/>
    <w:rsid w:val="00264786"/>
    <w:rsid w:val="002653B8"/>
    <w:rsid w:val="00266170"/>
    <w:rsid w:val="002669E8"/>
    <w:rsid w:val="0026713B"/>
    <w:rsid w:val="0026731B"/>
    <w:rsid w:val="00267E33"/>
    <w:rsid w:val="00267FCB"/>
    <w:rsid w:val="00270273"/>
    <w:rsid w:val="00270356"/>
    <w:rsid w:val="0027077C"/>
    <w:rsid w:val="00271C83"/>
    <w:rsid w:val="0027245E"/>
    <w:rsid w:val="0027273A"/>
    <w:rsid w:val="0027284C"/>
    <w:rsid w:val="00272A36"/>
    <w:rsid w:val="00273216"/>
    <w:rsid w:val="002733A4"/>
    <w:rsid w:val="00273598"/>
    <w:rsid w:val="002736E3"/>
    <w:rsid w:val="00273C22"/>
    <w:rsid w:val="00273D64"/>
    <w:rsid w:val="00273D74"/>
    <w:rsid w:val="00273D8E"/>
    <w:rsid w:val="00274539"/>
    <w:rsid w:val="002748C3"/>
    <w:rsid w:val="00275240"/>
    <w:rsid w:val="0027533E"/>
    <w:rsid w:val="002759CD"/>
    <w:rsid w:val="00275D5D"/>
    <w:rsid w:val="002767A6"/>
    <w:rsid w:val="00277489"/>
    <w:rsid w:val="002775AD"/>
    <w:rsid w:val="002779F4"/>
    <w:rsid w:val="00277D90"/>
    <w:rsid w:val="0028056A"/>
    <w:rsid w:val="0028062C"/>
    <w:rsid w:val="00280A0E"/>
    <w:rsid w:val="00280C2C"/>
    <w:rsid w:val="00280FA6"/>
    <w:rsid w:val="00281424"/>
    <w:rsid w:val="00281A5F"/>
    <w:rsid w:val="002824FE"/>
    <w:rsid w:val="00282790"/>
    <w:rsid w:val="002827A6"/>
    <w:rsid w:val="00282812"/>
    <w:rsid w:val="00283304"/>
    <w:rsid w:val="0028360E"/>
    <w:rsid w:val="00283E44"/>
    <w:rsid w:val="0028433E"/>
    <w:rsid w:val="00284998"/>
    <w:rsid w:val="00284DC5"/>
    <w:rsid w:val="00285793"/>
    <w:rsid w:val="002858FE"/>
    <w:rsid w:val="00285B88"/>
    <w:rsid w:val="00285CDD"/>
    <w:rsid w:val="00286072"/>
    <w:rsid w:val="00286303"/>
    <w:rsid w:val="0028632A"/>
    <w:rsid w:val="002869EF"/>
    <w:rsid w:val="00286E67"/>
    <w:rsid w:val="00286FD8"/>
    <w:rsid w:val="002872E2"/>
    <w:rsid w:val="0028746D"/>
    <w:rsid w:val="002874A3"/>
    <w:rsid w:val="002878E7"/>
    <w:rsid w:val="00287C93"/>
    <w:rsid w:val="0029042C"/>
    <w:rsid w:val="0029044D"/>
    <w:rsid w:val="00290827"/>
    <w:rsid w:val="00291CC9"/>
    <w:rsid w:val="002923BE"/>
    <w:rsid w:val="00292933"/>
    <w:rsid w:val="00292A7F"/>
    <w:rsid w:val="00292CBE"/>
    <w:rsid w:val="00292CDB"/>
    <w:rsid w:val="00292D1D"/>
    <w:rsid w:val="00292DE1"/>
    <w:rsid w:val="00292EB8"/>
    <w:rsid w:val="0029361E"/>
    <w:rsid w:val="00293CCF"/>
    <w:rsid w:val="002940A4"/>
    <w:rsid w:val="00295003"/>
    <w:rsid w:val="0029510A"/>
    <w:rsid w:val="00295E55"/>
    <w:rsid w:val="00296273"/>
    <w:rsid w:val="00296C92"/>
    <w:rsid w:val="00296D99"/>
    <w:rsid w:val="00296DD0"/>
    <w:rsid w:val="00297266"/>
    <w:rsid w:val="00297438"/>
    <w:rsid w:val="00297515"/>
    <w:rsid w:val="002A00E4"/>
    <w:rsid w:val="002A018C"/>
    <w:rsid w:val="002A02C1"/>
    <w:rsid w:val="002A0A05"/>
    <w:rsid w:val="002A0B68"/>
    <w:rsid w:val="002A1074"/>
    <w:rsid w:val="002A23A4"/>
    <w:rsid w:val="002A2808"/>
    <w:rsid w:val="002A294D"/>
    <w:rsid w:val="002A2D3D"/>
    <w:rsid w:val="002A2E29"/>
    <w:rsid w:val="002A3123"/>
    <w:rsid w:val="002A33B1"/>
    <w:rsid w:val="002A36E7"/>
    <w:rsid w:val="002A395E"/>
    <w:rsid w:val="002A441F"/>
    <w:rsid w:val="002A46AC"/>
    <w:rsid w:val="002A46D0"/>
    <w:rsid w:val="002A489B"/>
    <w:rsid w:val="002A4B50"/>
    <w:rsid w:val="002A4DB5"/>
    <w:rsid w:val="002A4EF2"/>
    <w:rsid w:val="002A4F27"/>
    <w:rsid w:val="002A56D6"/>
    <w:rsid w:val="002A57AD"/>
    <w:rsid w:val="002A6357"/>
    <w:rsid w:val="002A6512"/>
    <w:rsid w:val="002A6552"/>
    <w:rsid w:val="002A69A5"/>
    <w:rsid w:val="002A6A17"/>
    <w:rsid w:val="002A6CDF"/>
    <w:rsid w:val="002B01F0"/>
    <w:rsid w:val="002B0E82"/>
    <w:rsid w:val="002B1435"/>
    <w:rsid w:val="002B1676"/>
    <w:rsid w:val="002B2227"/>
    <w:rsid w:val="002B29AD"/>
    <w:rsid w:val="002B3222"/>
    <w:rsid w:val="002B3C53"/>
    <w:rsid w:val="002B3EBC"/>
    <w:rsid w:val="002B5391"/>
    <w:rsid w:val="002B5A3E"/>
    <w:rsid w:val="002B5B16"/>
    <w:rsid w:val="002B5EA0"/>
    <w:rsid w:val="002B5F91"/>
    <w:rsid w:val="002B61F0"/>
    <w:rsid w:val="002B6B2F"/>
    <w:rsid w:val="002B71CD"/>
    <w:rsid w:val="002B7510"/>
    <w:rsid w:val="002B76AB"/>
    <w:rsid w:val="002B781D"/>
    <w:rsid w:val="002B7C1D"/>
    <w:rsid w:val="002B7C37"/>
    <w:rsid w:val="002B7C79"/>
    <w:rsid w:val="002B95C7"/>
    <w:rsid w:val="002C009D"/>
    <w:rsid w:val="002C0132"/>
    <w:rsid w:val="002C0920"/>
    <w:rsid w:val="002C0BB8"/>
    <w:rsid w:val="002C0DB2"/>
    <w:rsid w:val="002C1014"/>
    <w:rsid w:val="002C1507"/>
    <w:rsid w:val="002C1B4D"/>
    <w:rsid w:val="002C1D05"/>
    <w:rsid w:val="002C1D63"/>
    <w:rsid w:val="002C1D9F"/>
    <w:rsid w:val="002C1DFF"/>
    <w:rsid w:val="002C2082"/>
    <w:rsid w:val="002C2432"/>
    <w:rsid w:val="002C2552"/>
    <w:rsid w:val="002C2D78"/>
    <w:rsid w:val="002C30C0"/>
    <w:rsid w:val="002C3CA5"/>
    <w:rsid w:val="002C3EED"/>
    <w:rsid w:val="002C41A9"/>
    <w:rsid w:val="002C4696"/>
    <w:rsid w:val="002C531C"/>
    <w:rsid w:val="002C5E93"/>
    <w:rsid w:val="002C70B1"/>
    <w:rsid w:val="002C71CA"/>
    <w:rsid w:val="002C7270"/>
    <w:rsid w:val="002C7365"/>
    <w:rsid w:val="002C7530"/>
    <w:rsid w:val="002C76CF"/>
    <w:rsid w:val="002C7810"/>
    <w:rsid w:val="002D07C6"/>
    <w:rsid w:val="002D12A1"/>
    <w:rsid w:val="002D19B9"/>
    <w:rsid w:val="002D1F00"/>
    <w:rsid w:val="002D1FF3"/>
    <w:rsid w:val="002D2514"/>
    <w:rsid w:val="002D262A"/>
    <w:rsid w:val="002D2977"/>
    <w:rsid w:val="002D4317"/>
    <w:rsid w:val="002D4F94"/>
    <w:rsid w:val="002D515F"/>
    <w:rsid w:val="002D5304"/>
    <w:rsid w:val="002D54C4"/>
    <w:rsid w:val="002D55F8"/>
    <w:rsid w:val="002D57F6"/>
    <w:rsid w:val="002D59BB"/>
    <w:rsid w:val="002D5A73"/>
    <w:rsid w:val="002D5DD7"/>
    <w:rsid w:val="002D5FD8"/>
    <w:rsid w:val="002D6484"/>
    <w:rsid w:val="002D6763"/>
    <w:rsid w:val="002D6817"/>
    <w:rsid w:val="002D6A8C"/>
    <w:rsid w:val="002D6C55"/>
    <w:rsid w:val="002D7835"/>
    <w:rsid w:val="002D7B39"/>
    <w:rsid w:val="002E06F1"/>
    <w:rsid w:val="002E1C70"/>
    <w:rsid w:val="002E2440"/>
    <w:rsid w:val="002E2B5D"/>
    <w:rsid w:val="002E2C37"/>
    <w:rsid w:val="002E316E"/>
    <w:rsid w:val="002E319E"/>
    <w:rsid w:val="002E3542"/>
    <w:rsid w:val="002E36BF"/>
    <w:rsid w:val="002E3B89"/>
    <w:rsid w:val="002E3D53"/>
    <w:rsid w:val="002E3E35"/>
    <w:rsid w:val="002E42AD"/>
    <w:rsid w:val="002E45E6"/>
    <w:rsid w:val="002E4E12"/>
    <w:rsid w:val="002E6A83"/>
    <w:rsid w:val="002E71DD"/>
    <w:rsid w:val="002E7929"/>
    <w:rsid w:val="002E79DC"/>
    <w:rsid w:val="002E7AF6"/>
    <w:rsid w:val="002E7C20"/>
    <w:rsid w:val="002F0E9E"/>
    <w:rsid w:val="002F10B3"/>
    <w:rsid w:val="002F128B"/>
    <w:rsid w:val="002F1646"/>
    <w:rsid w:val="002F17CE"/>
    <w:rsid w:val="002F1CEC"/>
    <w:rsid w:val="002F1DC1"/>
    <w:rsid w:val="002F1E4A"/>
    <w:rsid w:val="002F3158"/>
    <w:rsid w:val="002F3381"/>
    <w:rsid w:val="002F3589"/>
    <w:rsid w:val="002F36D5"/>
    <w:rsid w:val="002F376A"/>
    <w:rsid w:val="002F37CC"/>
    <w:rsid w:val="002F48C9"/>
    <w:rsid w:val="002F4A50"/>
    <w:rsid w:val="002F54A6"/>
    <w:rsid w:val="002F5548"/>
    <w:rsid w:val="002F5551"/>
    <w:rsid w:val="002F59B2"/>
    <w:rsid w:val="002F5C06"/>
    <w:rsid w:val="002F6AD7"/>
    <w:rsid w:val="002F6DEB"/>
    <w:rsid w:val="002F6E35"/>
    <w:rsid w:val="002F70C8"/>
    <w:rsid w:val="002F7673"/>
    <w:rsid w:val="002F79E8"/>
    <w:rsid w:val="002F7B4B"/>
    <w:rsid w:val="002F7B4D"/>
    <w:rsid w:val="002F7CA6"/>
    <w:rsid w:val="003001F8"/>
    <w:rsid w:val="003003F4"/>
    <w:rsid w:val="00300CF5"/>
    <w:rsid w:val="003013FC"/>
    <w:rsid w:val="00301C8F"/>
    <w:rsid w:val="00302379"/>
    <w:rsid w:val="0030242C"/>
    <w:rsid w:val="0030251E"/>
    <w:rsid w:val="00302890"/>
    <w:rsid w:val="00302CDA"/>
    <w:rsid w:val="00303164"/>
    <w:rsid w:val="0030340D"/>
    <w:rsid w:val="00303BC1"/>
    <w:rsid w:val="00304192"/>
    <w:rsid w:val="003044B8"/>
    <w:rsid w:val="00304F77"/>
    <w:rsid w:val="003057DD"/>
    <w:rsid w:val="00305979"/>
    <w:rsid w:val="003061B4"/>
    <w:rsid w:val="00306499"/>
    <w:rsid w:val="00306F1E"/>
    <w:rsid w:val="0030771E"/>
    <w:rsid w:val="00307921"/>
    <w:rsid w:val="00307DC8"/>
    <w:rsid w:val="00307DF8"/>
    <w:rsid w:val="0031052A"/>
    <w:rsid w:val="00310CB1"/>
    <w:rsid w:val="00310CBE"/>
    <w:rsid w:val="00310FB9"/>
    <w:rsid w:val="003110AB"/>
    <w:rsid w:val="00311EE7"/>
    <w:rsid w:val="00312610"/>
    <w:rsid w:val="00312FD4"/>
    <w:rsid w:val="00313A2E"/>
    <w:rsid w:val="00313E15"/>
    <w:rsid w:val="0031483C"/>
    <w:rsid w:val="00314BF5"/>
    <w:rsid w:val="00314DA2"/>
    <w:rsid w:val="00314E1B"/>
    <w:rsid w:val="00314F9D"/>
    <w:rsid w:val="003156D6"/>
    <w:rsid w:val="00315DEC"/>
    <w:rsid w:val="003166C9"/>
    <w:rsid w:val="00316927"/>
    <w:rsid w:val="00316D27"/>
    <w:rsid w:val="0031740A"/>
    <w:rsid w:val="00317426"/>
    <w:rsid w:val="00317765"/>
    <w:rsid w:val="00317E8F"/>
    <w:rsid w:val="00317FDB"/>
    <w:rsid w:val="003200B5"/>
    <w:rsid w:val="00320991"/>
    <w:rsid w:val="00320AF3"/>
    <w:rsid w:val="003211C2"/>
    <w:rsid w:val="003216B5"/>
    <w:rsid w:val="003221B8"/>
    <w:rsid w:val="00322310"/>
    <w:rsid w:val="003223E2"/>
    <w:rsid w:val="00322B44"/>
    <w:rsid w:val="00323317"/>
    <w:rsid w:val="00323444"/>
    <w:rsid w:val="00324562"/>
    <w:rsid w:val="00324BCD"/>
    <w:rsid w:val="003250D8"/>
    <w:rsid w:val="0032510E"/>
    <w:rsid w:val="003253FB"/>
    <w:rsid w:val="00325422"/>
    <w:rsid w:val="0032564B"/>
    <w:rsid w:val="003259A5"/>
    <w:rsid w:val="00325A58"/>
    <w:rsid w:val="00325CF0"/>
    <w:rsid w:val="003265A8"/>
    <w:rsid w:val="00327634"/>
    <w:rsid w:val="0032789F"/>
    <w:rsid w:val="00327FFA"/>
    <w:rsid w:val="0033074D"/>
    <w:rsid w:val="003308C3"/>
    <w:rsid w:val="00330AFF"/>
    <w:rsid w:val="00330B68"/>
    <w:rsid w:val="00330F4B"/>
    <w:rsid w:val="00331109"/>
    <w:rsid w:val="00331215"/>
    <w:rsid w:val="00331825"/>
    <w:rsid w:val="00331ADC"/>
    <w:rsid w:val="00331C24"/>
    <w:rsid w:val="003321DB"/>
    <w:rsid w:val="00332AF4"/>
    <w:rsid w:val="00332B18"/>
    <w:rsid w:val="00332C8C"/>
    <w:rsid w:val="00332CD3"/>
    <w:rsid w:val="0033319B"/>
    <w:rsid w:val="003338E7"/>
    <w:rsid w:val="00334230"/>
    <w:rsid w:val="003350DD"/>
    <w:rsid w:val="00335244"/>
    <w:rsid w:val="00335C55"/>
    <w:rsid w:val="00336AAE"/>
    <w:rsid w:val="00336B45"/>
    <w:rsid w:val="00336CC2"/>
    <w:rsid w:val="00337634"/>
    <w:rsid w:val="00337ABF"/>
    <w:rsid w:val="00337B2F"/>
    <w:rsid w:val="003404ED"/>
    <w:rsid w:val="00340BE1"/>
    <w:rsid w:val="0034119C"/>
    <w:rsid w:val="00341682"/>
    <w:rsid w:val="0034254B"/>
    <w:rsid w:val="003426BF"/>
    <w:rsid w:val="00342EEF"/>
    <w:rsid w:val="003432AD"/>
    <w:rsid w:val="00343853"/>
    <w:rsid w:val="00343A2D"/>
    <w:rsid w:val="00343C54"/>
    <w:rsid w:val="00343E85"/>
    <w:rsid w:val="0034435E"/>
    <w:rsid w:val="00344C8D"/>
    <w:rsid w:val="00344DBD"/>
    <w:rsid w:val="00345223"/>
    <w:rsid w:val="003453CA"/>
    <w:rsid w:val="0034552B"/>
    <w:rsid w:val="00345556"/>
    <w:rsid w:val="003462A6"/>
    <w:rsid w:val="00346481"/>
    <w:rsid w:val="003465EE"/>
    <w:rsid w:val="003466E9"/>
    <w:rsid w:val="00346A52"/>
    <w:rsid w:val="00346E5F"/>
    <w:rsid w:val="00347068"/>
    <w:rsid w:val="003478E9"/>
    <w:rsid w:val="00347B01"/>
    <w:rsid w:val="00347BDA"/>
    <w:rsid w:val="0035039F"/>
    <w:rsid w:val="00350962"/>
    <w:rsid w:val="00351133"/>
    <w:rsid w:val="00351904"/>
    <w:rsid w:val="00351D53"/>
    <w:rsid w:val="0035254E"/>
    <w:rsid w:val="00352616"/>
    <w:rsid w:val="003527AA"/>
    <w:rsid w:val="00353247"/>
    <w:rsid w:val="003543A8"/>
    <w:rsid w:val="0035515C"/>
    <w:rsid w:val="0035525E"/>
    <w:rsid w:val="0035526C"/>
    <w:rsid w:val="00355A47"/>
    <w:rsid w:val="003560F7"/>
    <w:rsid w:val="003561AC"/>
    <w:rsid w:val="00356A8A"/>
    <w:rsid w:val="00356EFA"/>
    <w:rsid w:val="00357661"/>
    <w:rsid w:val="0035770E"/>
    <w:rsid w:val="00357B5C"/>
    <w:rsid w:val="00360307"/>
    <w:rsid w:val="00360688"/>
    <w:rsid w:val="00361281"/>
    <w:rsid w:val="003616BC"/>
    <w:rsid w:val="0036201F"/>
    <w:rsid w:val="00362639"/>
    <w:rsid w:val="00362B8E"/>
    <w:rsid w:val="00362D88"/>
    <w:rsid w:val="00363410"/>
    <w:rsid w:val="00363825"/>
    <w:rsid w:val="00363A19"/>
    <w:rsid w:val="00364C7D"/>
    <w:rsid w:val="003654A4"/>
    <w:rsid w:val="003656C4"/>
    <w:rsid w:val="00365859"/>
    <w:rsid w:val="00366435"/>
    <w:rsid w:val="00366754"/>
    <w:rsid w:val="0036677D"/>
    <w:rsid w:val="00366F93"/>
    <w:rsid w:val="003673FA"/>
    <w:rsid w:val="00367407"/>
    <w:rsid w:val="00367645"/>
    <w:rsid w:val="00367B0E"/>
    <w:rsid w:val="00367DF6"/>
    <w:rsid w:val="0037007D"/>
    <w:rsid w:val="00370490"/>
    <w:rsid w:val="00370541"/>
    <w:rsid w:val="00370BC5"/>
    <w:rsid w:val="00370BDE"/>
    <w:rsid w:val="00370D5B"/>
    <w:rsid w:val="00371524"/>
    <w:rsid w:val="0037153A"/>
    <w:rsid w:val="0037193F"/>
    <w:rsid w:val="00371B82"/>
    <w:rsid w:val="00372FA7"/>
    <w:rsid w:val="003734AB"/>
    <w:rsid w:val="003735C9"/>
    <w:rsid w:val="00373717"/>
    <w:rsid w:val="0037391B"/>
    <w:rsid w:val="00373F68"/>
    <w:rsid w:val="0037416D"/>
    <w:rsid w:val="003763BB"/>
    <w:rsid w:val="0037732D"/>
    <w:rsid w:val="00380072"/>
    <w:rsid w:val="0038017B"/>
    <w:rsid w:val="0038033C"/>
    <w:rsid w:val="00380990"/>
    <w:rsid w:val="00380C96"/>
    <w:rsid w:val="00380F0E"/>
    <w:rsid w:val="00381D96"/>
    <w:rsid w:val="00382225"/>
    <w:rsid w:val="00382D39"/>
    <w:rsid w:val="00382DAA"/>
    <w:rsid w:val="00383133"/>
    <w:rsid w:val="003833CB"/>
    <w:rsid w:val="00383987"/>
    <w:rsid w:val="00383D0B"/>
    <w:rsid w:val="0038494F"/>
    <w:rsid w:val="00384A00"/>
    <w:rsid w:val="00384E5E"/>
    <w:rsid w:val="00385520"/>
    <w:rsid w:val="003859D9"/>
    <w:rsid w:val="00385F70"/>
    <w:rsid w:val="003860E7"/>
    <w:rsid w:val="003868F3"/>
    <w:rsid w:val="00387AD8"/>
    <w:rsid w:val="00390186"/>
    <w:rsid w:val="003908E3"/>
    <w:rsid w:val="0039112E"/>
    <w:rsid w:val="0039191A"/>
    <w:rsid w:val="00391E21"/>
    <w:rsid w:val="0039201B"/>
    <w:rsid w:val="003921CA"/>
    <w:rsid w:val="0039298F"/>
    <w:rsid w:val="00392C61"/>
    <w:rsid w:val="003931D2"/>
    <w:rsid w:val="00393278"/>
    <w:rsid w:val="00393C67"/>
    <w:rsid w:val="0039443B"/>
    <w:rsid w:val="00394544"/>
    <w:rsid w:val="003946B6"/>
    <w:rsid w:val="0039491A"/>
    <w:rsid w:val="00394DAA"/>
    <w:rsid w:val="003959E0"/>
    <w:rsid w:val="00395C93"/>
    <w:rsid w:val="00395D67"/>
    <w:rsid w:val="00395E30"/>
    <w:rsid w:val="003969F2"/>
    <w:rsid w:val="00396EBA"/>
    <w:rsid w:val="00396FD7"/>
    <w:rsid w:val="00397028"/>
    <w:rsid w:val="0039711F"/>
    <w:rsid w:val="0039764E"/>
    <w:rsid w:val="00397759"/>
    <w:rsid w:val="003A00F8"/>
    <w:rsid w:val="003A0697"/>
    <w:rsid w:val="003A16DA"/>
    <w:rsid w:val="003A17D8"/>
    <w:rsid w:val="003A1AB4"/>
    <w:rsid w:val="003A1E2E"/>
    <w:rsid w:val="003A2254"/>
    <w:rsid w:val="003A23ED"/>
    <w:rsid w:val="003A27B9"/>
    <w:rsid w:val="003A29BD"/>
    <w:rsid w:val="003A315C"/>
    <w:rsid w:val="003A318D"/>
    <w:rsid w:val="003A33E5"/>
    <w:rsid w:val="003A4274"/>
    <w:rsid w:val="003A459F"/>
    <w:rsid w:val="003A4830"/>
    <w:rsid w:val="003A501E"/>
    <w:rsid w:val="003A543D"/>
    <w:rsid w:val="003A5FC7"/>
    <w:rsid w:val="003A6116"/>
    <w:rsid w:val="003A61B2"/>
    <w:rsid w:val="003A63C1"/>
    <w:rsid w:val="003A6BC3"/>
    <w:rsid w:val="003A6F00"/>
    <w:rsid w:val="003A7833"/>
    <w:rsid w:val="003A7EEC"/>
    <w:rsid w:val="003B0336"/>
    <w:rsid w:val="003B0389"/>
    <w:rsid w:val="003B04F5"/>
    <w:rsid w:val="003B0628"/>
    <w:rsid w:val="003B0B85"/>
    <w:rsid w:val="003B1F46"/>
    <w:rsid w:val="003B2FA8"/>
    <w:rsid w:val="003B35D6"/>
    <w:rsid w:val="003B36B7"/>
    <w:rsid w:val="003B3836"/>
    <w:rsid w:val="003B3F80"/>
    <w:rsid w:val="003B41D7"/>
    <w:rsid w:val="003B48EE"/>
    <w:rsid w:val="003B4B90"/>
    <w:rsid w:val="003B4D3E"/>
    <w:rsid w:val="003B4E61"/>
    <w:rsid w:val="003B558B"/>
    <w:rsid w:val="003B57C3"/>
    <w:rsid w:val="003B5A09"/>
    <w:rsid w:val="003B5C38"/>
    <w:rsid w:val="003B5D80"/>
    <w:rsid w:val="003B5DD4"/>
    <w:rsid w:val="003B6AEE"/>
    <w:rsid w:val="003B702E"/>
    <w:rsid w:val="003B737A"/>
    <w:rsid w:val="003B79BE"/>
    <w:rsid w:val="003B79E4"/>
    <w:rsid w:val="003C0130"/>
    <w:rsid w:val="003C0E6A"/>
    <w:rsid w:val="003C0F08"/>
    <w:rsid w:val="003C0FA9"/>
    <w:rsid w:val="003C1420"/>
    <w:rsid w:val="003C1CB0"/>
    <w:rsid w:val="003C1CF3"/>
    <w:rsid w:val="003C2BA0"/>
    <w:rsid w:val="003C2DF5"/>
    <w:rsid w:val="003C3464"/>
    <w:rsid w:val="003C36CD"/>
    <w:rsid w:val="003C3702"/>
    <w:rsid w:val="003C3CEE"/>
    <w:rsid w:val="003C3D79"/>
    <w:rsid w:val="003C4305"/>
    <w:rsid w:val="003C4396"/>
    <w:rsid w:val="003C4C7A"/>
    <w:rsid w:val="003C516B"/>
    <w:rsid w:val="003C517B"/>
    <w:rsid w:val="003C525C"/>
    <w:rsid w:val="003C5909"/>
    <w:rsid w:val="003C5BF3"/>
    <w:rsid w:val="003C6CB7"/>
    <w:rsid w:val="003C761E"/>
    <w:rsid w:val="003C784E"/>
    <w:rsid w:val="003C78DA"/>
    <w:rsid w:val="003D0599"/>
    <w:rsid w:val="003D079C"/>
    <w:rsid w:val="003D178C"/>
    <w:rsid w:val="003D1922"/>
    <w:rsid w:val="003D1E25"/>
    <w:rsid w:val="003D1FEC"/>
    <w:rsid w:val="003D1FF2"/>
    <w:rsid w:val="003D23B9"/>
    <w:rsid w:val="003D2A79"/>
    <w:rsid w:val="003D2C5E"/>
    <w:rsid w:val="003D2CB7"/>
    <w:rsid w:val="003D3ED1"/>
    <w:rsid w:val="003D487C"/>
    <w:rsid w:val="003D49B9"/>
    <w:rsid w:val="003D4AD2"/>
    <w:rsid w:val="003D4F61"/>
    <w:rsid w:val="003D54AB"/>
    <w:rsid w:val="003D58AA"/>
    <w:rsid w:val="003D5AEC"/>
    <w:rsid w:val="003D5BB0"/>
    <w:rsid w:val="003D753B"/>
    <w:rsid w:val="003D77FC"/>
    <w:rsid w:val="003D7E99"/>
    <w:rsid w:val="003E01D5"/>
    <w:rsid w:val="003E11A6"/>
    <w:rsid w:val="003E1520"/>
    <w:rsid w:val="003E1CD8"/>
    <w:rsid w:val="003E2499"/>
    <w:rsid w:val="003E2550"/>
    <w:rsid w:val="003E3431"/>
    <w:rsid w:val="003E3505"/>
    <w:rsid w:val="003E3F72"/>
    <w:rsid w:val="003E418E"/>
    <w:rsid w:val="003E48C8"/>
    <w:rsid w:val="003E4F0A"/>
    <w:rsid w:val="003E516D"/>
    <w:rsid w:val="003E5266"/>
    <w:rsid w:val="003E64D4"/>
    <w:rsid w:val="003E693D"/>
    <w:rsid w:val="003E6E91"/>
    <w:rsid w:val="003E6F09"/>
    <w:rsid w:val="003E7393"/>
    <w:rsid w:val="003E753D"/>
    <w:rsid w:val="003E781C"/>
    <w:rsid w:val="003E7979"/>
    <w:rsid w:val="003E7CEE"/>
    <w:rsid w:val="003F017E"/>
    <w:rsid w:val="003F06EB"/>
    <w:rsid w:val="003F1155"/>
    <w:rsid w:val="003F120B"/>
    <w:rsid w:val="003F159F"/>
    <w:rsid w:val="003F18B0"/>
    <w:rsid w:val="003F2954"/>
    <w:rsid w:val="003F2BE3"/>
    <w:rsid w:val="003F2F9A"/>
    <w:rsid w:val="003F349B"/>
    <w:rsid w:val="003F374A"/>
    <w:rsid w:val="003F3906"/>
    <w:rsid w:val="003F3C2B"/>
    <w:rsid w:val="003F4ADD"/>
    <w:rsid w:val="003F5366"/>
    <w:rsid w:val="003F6041"/>
    <w:rsid w:val="003F6122"/>
    <w:rsid w:val="003F68A6"/>
    <w:rsid w:val="003F6B44"/>
    <w:rsid w:val="003F6EA5"/>
    <w:rsid w:val="003F7027"/>
    <w:rsid w:val="003F7963"/>
    <w:rsid w:val="003F7D6D"/>
    <w:rsid w:val="0040075A"/>
    <w:rsid w:val="00400893"/>
    <w:rsid w:val="00401844"/>
    <w:rsid w:val="00401862"/>
    <w:rsid w:val="00401ED6"/>
    <w:rsid w:val="00401F49"/>
    <w:rsid w:val="004022EF"/>
    <w:rsid w:val="004023FE"/>
    <w:rsid w:val="0040258B"/>
    <w:rsid w:val="00402B07"/>
    <w:rsid w:val="00402BDE"/>
    <w:rsid w:val="00404060"/>
    <w:rsid w:val="004044B8"/>
    <w:rsid w:val="00404FB1"/>
    <w:rsid w:val="00404FDF"/>
    <w:rsid w:val="00405903"/>
    <w:rsid w:val="00406760"/>
    <w:rsid w:val="00407121"/>
    <w:rsid w:val="004071E0"/>
    <w:rsid w:val="004073DA"/>
    <w:rsid w:val="0041044D"/>
    <w:rsid w:val="00410B5F"/>
    <w:rsid w:val="00410C96"/>
    <w:rsid w:val="004111F5"/>
    <w:rsid w:val="00411367"/>
    <w:rsid w:val="004117AF"/>
    <w:rsid w:val="00411CFB"/>
    <w:rsid w:val="004126C0"/>
    <w:rsid w:val="00412C97"/>
    <w:rsid w:val="0041304B"/>
    <w:rsid w:val="004136F4"/>
    <w:rsid w:val="004137EF"/>
    <w:rsid w:val="00414132"/>
    <w:rsid w:val="00414F4A"/>
    <w:rsid w:val="004159F2"/>
    <w:rsid w:val="00416BD9"/>
    <w:rsid w:val="004170AA"/>
    <w:rsid w:val="00417963"/>
    <w:rsid w:val="00417C92"/>
    <w:rsid w:val="00417E7F"/>
    <w:rsid w:val="00420A27"/>
    <w:rsid w:val="00420ED0"/>
    <w:rsid w:val="004211D8"/>
    <w:rsid w:val="004212AC"/>
    <w:rsid w:val="00421493"/>
    <w:rsid w:val="00421ABA"/>
    <w:rsid w:val="00421F13"/>
    <w:rsid w:val="00422A57"/>
    <w:rsid w:val="00422D2D"/>
    <w:rsid w:val="004237D9"/>
    <w:rsid w:val="00423EE2"/>
    <w:rsid w:val="004242E4"/>
    <w:rsid w:val="00424322"/>
    <w:rsid w:val="004244B7"/>
    <w:rsid w:val="00424E4A"/>
    <w:rsid w:val="004255F7"/>
    <w:rsid w:val="00425825"/>
    <w:rsid w:val="00425C13"/>
    <w:rsid w:val="00425D61"/>
    <w:rsid w:val="00425E1B"/>
    <w:rsid w:val="004261A3"/>
    <w:rsid w:val="004266AC"/>
    <w:rsid w:val="0042675E"/>
    <w:rsid w:val="004269B8"/>
    <w:rsid w:val="00426CD0"/>
    <w:rsid w:val="004275C5"/>
    <w:rsid w:val="00427A8E"/>
    <w:rsid w:val="00427C5F"/>
    <w:rsid w:val="00427F9F"/>
    <w:rsid w:val="00430257"/>
    <w:rsid w:val="0043099D"/>
    <w:rsid w:val="00430A83"/>
    <w:rsid w:val="00430B12"/>
    <w:rsid w:val="0043101F"/>
    <w:rsid w:val="00431084"/>
    <w:rsid w:val="0043126C"/>
    <w:rsid w:val="004314E1"/>
    <w:rsid w:val="00431B5D"/>
    <w:rsid w:val="00431D8C"/>
    <w:rsid w:val="00431ECA"/>
    <w:rsid w:val="00432C0F"/>
    <w:rsid w:val="00432EAE"/>
    <w:rsid w:val="00432F91"/>
    <w:rsid w:val="00433F78"/>
    <w:rsid w:val="00434595"/>
    <w:rsid w:val="004345EA"/>
    <w:rsid w:val="00434A9D"/>
    <w:rsid w:val="00434F1E"/>
    <w:rsid w:val="00435539"/>
    <w:rsid w:val="00436131"/>
    <w:rsid w:val="0043643C"/>
    <w:rsid w:val="00436AD7"/>
    <w:rsid w:val="00436B58"/>
    <w:rsid w:val="00436BEA"/>
    <w:rsid w:val="00437868"/>
    <w:rsid w:val="00437C26"/>
    <w:rsid w:val="004404A1"/>
    <w:rsid w:val="00440630"/>
    <w:rsid w:val="004406E3"/>
    <w:rsid w:val="00440F66"/>
    <w:rsid w:val="00441193"/>
    <w:rsid w:val="00441249"/>
    <w:rsid w:val="0044158A"/>
    <w:rsid w:val="00441CFB"/>
    <w:rsid w:val="0044243E"/>
    <w:rsid w:val="0044266E"/>
    <w:rsid w:val="004426DD"/>
    <w:rsid w:val="0044335E"/>
    <w:rsid w:val="004439A9"/>
    <w:rsid w:val="00443B9D"/>
    <w:rsid w:val="00443E4C"/>
    <w:rsid w:val="00444767"/>
    <w:rsid w:val="0044477B"/>
    <w:rsid w:val="00444971"/>
    <w:rsid w:val="00444A13"/>
    <w:rsid w:val="00444A88"/>
    <w:rsid w:val="00444F2F"/>
    <w:rsid w:val="00444F99"/>
    <w:rsid w:val="00445893"/>
    <w:rsid w:val="00446BD5"/>
    <w:rsid w:val="00446DA5"/>
    <w:rsid w:val="00450A24"/>
    <w:rsid w:val="00450B9C"/>
    <w:rsid w:val="004517E7"/>
    <w:rsid w:val="00451CCA"/>
    <w:rsid w:val="00451CE7"/>
    <w:rsid w:val="00451D7C"/>
    <w:rsid w:val="00452852"/>
    <w:rsid w:val="0045298F"/>
    <w:rsid w:val="004533DB"/>
    <w:rsid w:val="00453935"/>
    <w:rsid w:val="00453AAB"/>
    <w:rsid w:val="00454032"/>
    <w:rsid w:val="00454200"/>
    <w:rsid w:val="004542A7"/>
    <w:rsid w:val="00454C2E"/>
    <w:rsid w:val="00455569"/>
    <w:rsid w:val="00455A17"/>
    <w:rsid w:val="00455BBD"/>
    <w:rsid w:val="00455D47"/>
    <w:rsid w:val="004560DA"/>
    <w:rsid w:val="004562B0"/>
    <w:rsid w:val="004565CA"/>
    <w:rsid w:val="00456E54"/>
    <w:rsid w:val="0045732C"/>
    <w:rsid w:val="00457927"/>
    <w:rsid w:val="00457945"/>
    <w:rsid w:val="00460DC3"/>
    <w:rsid w:val="00460EA7"/>
    <w:rsid w:val="00460F57"/>
    <w:rsid w:val="00461114"/>
    <w:rsid w:val="00461295"/>
    <w:rsid w:val="00461405"/>
    <w:rsid w:val="0046145A"/>
    <w:rsid w:val="004618D9"/>
    <w:rsid w:val="00461996"/>
    <w:rsid w:val="0046209F"/>
    <w:rsid w:val="004620FF"/>
    <w:rsid w:val="00462212"/>
    <w:rsid w:val="00462633"/>
    <w:rsid w:val="00462D8C"/>
    <w:rsid w:val="00462F7C"/>
    <w:rsid w:val="0046343C"/>
    <w:rsid w:val="004641F6"/>
    <w:rsid w:val="0046454D"/>
    <w:rsid w:val="00464A29"/>
    <w:rsid w:val="00464B7F"/>
    <w:rsid w:val="00464CD0"/>
    <w:rsid w:val="00464F06"/>
    <w:rsid w:val="004655C1"/>
    <w:rsid w:val="00465789"/>
    <w:rsid w:val="00465BC1"/>
    <w:rsid w:val="004662C5"/>
    <w:rsid w:val="004667AC"/>
    <w:rsid w:val="004673F2"/>
    <w:rsid w:val="00467708"/>
    <w:rsid w:val="00467CF3"/>
    <w:rsid w:val="0047001E"/>
    <w:rsid w:val="004701AA"/>
    <w:rsid w:val="00470D55"/>
    <w:rsid w:val="00471694"/>
    <w:rsid w:val="00471B70"/>
    <w:rsid w:val="004728CC"/>
    <w:rsid w:val="00472991"/>
    <w:rsid w:val="00473705"/>
    <w:rsid w:val="00473B18"/>
    <w:rsid w:val="00474DBE"/>
    <w:rsid w:val="004753F9"/>
    <w:rsid w:val="004755B9"/>
    <w:rsid w:val="0047593C"/>
    <w:rsid w:val="00475F8D"/>
    <w:rsid w:val="004763CC"/>
    <w:rsid w:val="00476534"/>
    <w:rsid w:val="00477978"/>
    <w:rsid w:val="00480202"/>
    <w:rsid w:val="004802DB"/>
    <w:rsid w:val="00480587"/>
    <w:rsid w:val="00480779"/>
    <w:rsid w:val="00480AC8"/>
    <w:rsid w:val="00480AD9"/>
    <w:rsid w:val="00480CF7"/>
    <w:rsid w:val="00480E36"/>
    <w:rsid w:val="004815CA"/>
    <w:rsid w:val="00481D77"/>
    <w:rsid w:val="00482182"/>
    <w:rsid w:val="004825A9"/>
    <w:rsid w:val="004825F5"/>
    <w:rsid w:val="004828F0"/>
    <w:rsid w:val="004833FD"/>
    <w:rsid w:val="0048436A"/>
    <w:rsid w:val="004846B9"/>
    <w:rsid w:val="00484A4A"/>
    <w:rsid w:val="00484BDA"/>
    <w:rsid w:val="00484C43"/>
    <w:rsid w:val="00486346"/>
    <w:rsid w:val="004867C2"/>
    <w:rsid w:val="00486BD6"/>
    <w:rsid w:val="00486CC9"/>
    <w:rsid w:val="004870C4"/>
    <w:rsid w:val="004870CF"/>
    <w:rsid w:val="0048723F"/>
    <w:rsid w:val="004876A6"/>
    <w:rsid w:val="00487889"/>
    <w:rsid w:val="00487C53"/>
    <w:rsid w:val="00490ACB"/>
    <w:rsid w:val="00490EEC"/>
    <w:rsid w:val="0049195D"/>
    <w:rsid w:val="00491AB9"/>
    <w:rsid w:val="00492030"/>
    <w:rsid w:val="00492246"/>
    <w:rsid w:val="004929AE"/>
    <w:rsid w:val="00492A0B"/>
    <w:rsid w:val="00492FBB"/>
    <w:rsid w:val="004934BE"/>
    <w:rsid w:val="004936B5"/>
    <w:rsid w:val="0049397A"/>
    <w:rsid w:val="00493B9B"/>
    <w:rsid w:val="00493DE4"/>
    <w:rsid w:val="00493E36"/>
    <w:rsid w:val="00493F87"/>
    <w:rsid w:val="00494009"/>
    <w:rsid w:val="00494117"/>
    <w:rsid w:val="0049447A"/>
    <w:rsid w:val="0049461C"/>
    <w:rsid w:val="00494748"/>
    <w:rsid w:val="00494A7A"/>
    <w:rsid w:val="00494C7D"/>
    <w:rsid w:val="00494FFB"/>
    <w:rsid w:val="00495AD4"/>
    <w:rsid w:val="00495DE3"/>
    <w:rsid w:val="004960E9"/>
    <w:rsid w:val="0049641D"/>
    <w:rsid w:val="00496C2A"/>
    <w:rsid w:val="00496D82"/>
    <w:rsid w:val="00496EC4"/>
    <w:rsid w:val="00497051"/>
    <w:rsid w:val="004A0572"/>
    <w:rsid w:val="004A0902"/>
    <w:rsid w:val="004A1900"/>
    <w:rsid w:val="004A2173"/>
    <w:rsid w:val="004A2C89"/>
    <w:rsid w:val="004A308C"/>
    <w:rsid w:val="004A37FE"/>
    <w:rsid w:val="004A3A6C"/>
    <w:rsid w:val="004A41E6"/>
    <w:rsid w:val="004A427D"/>
    <w:rsid w:val="004A432E"/>
    <w:rsid w:val="004A4529"/>
    <w:rsid w:val="004A4935"/>
    <w:rsid w:val="004A4B94"/>
    <w:rsid w:val="004A4E0D"/>
    <w:rsid w:val="004A5229"/>
    <w:rsid w:val="004A5C05"/>
    <w:rsid w:val="004A5C50"/>
    <w:rsid w:val="004A628E"/>
    <w:rsid w:val="004A65D5"/>
    <w:rsid w:val="004A7C6E"/>
    <w:rsid w:val="004A7E0B"/>
    <w:rsid w:val="004B0361"/>
    <w:rsid w:val="004B0CAB"/>
    <w:rsid w:val="004B0E81"/>
    <w:rsid w:val="004B119D"/>
    <w:rsid w:val="004B2B27"/>
    <w:rsid w:val="004B2F49"/>
    <w:rsid w:val="004B32A6"/>
    <w:rsid w:val="004B39CB"/>
    <w:rsid w:val="004B3D6B"/>
    <w:rsid w:val="004B47D3"/>
    <w:rsid w:val="004B4A10"/>
    <w:rsid w:val="004B5729"/>
    <w:rsid w:val="004C002C"/>
    <w:rsid w:val="004C134F"/>
    <w:rsid w:val="004C2104"/>
    <w:rsid w:val="004C25EE"/>
    <w:rsid w:val="004C2731"/>
    <w:rsid w:val="004C29B7"/>
    <w:rsid w:val="004C2B56"/>
    <w:rsid w:val="004C30FC"/>
    <w:rsid w:val="004C438D"/>
    <w:rsid w:val="004C4496"/>
    <w:rsid w:val="004C467F"/>
    <w:rsid w:val="004C498B"/>
    <w:rsid w:val="004C49D9"/>
    <w:rsid w:val="004C507A"/>
    <w:rsid w:val="004C57BD"/>
    <w:rsid w:val="004C5DB3"/>
    <w:rsid w:val="004C67B1"/>
    <w:rsid w:val="004C6BA3"/>
    <w:rsid w:val="004C7167"/>
    <w:rsid w:val="004D0EC2"/>
    <w:rsid w:val="004D1B67"/>
    <w:rsid w:val="004D1EAA"/>
    <w:rsid w:val="004D1EDE"/>
    <w:rsid w:val="004D2711"/>
    <w:rsid w:val="004D2825"/>
    <w:rsid w:val="004D2C35"/>
    <w:rsid w:val="004D2CFF"/>
    <w:rsid w:val="004D45D2"/>
    <w:rsid w:val="004D4721"/>
    <w:rsid w:val="004D5011"/>
    <w:rsid w:val="004D510D"/>
    <w:rsid w:val="004D5211"/>
    <w:rsid w:val="004D5278"/>
    <w:rsid w:val="004D54B7"/>
    <w:rsid w:val="004D54BA"/>
    <w:rsid w:val="004D54E3"/>
    <w:rsid w:val="004D5A2B"/>
    <w:rsid w:val="004D5E4F"/>
    <w:rsid w:val="004D679F"/>
    <w:rsid w:val="004D6B97"/>
    <w:rsid w:val="004D6CC1"/>
    <w:rsid w:val="004D71DA"/>
    <w:rsid w:val="004D762A"/>
    <w:rsid w:val="004D77B0"/>
    <w:rsid w:val="004D782C"/>
    <w:rsid w:val="004D7CFF"/>
    <w:rsid w:val="004D7E4E"/>
    <w:rsid w:val="004D7FDA"/>
    <w:rsid w:val="004E049B"/>
    <w:rsid w:val="004E0BC5"/>
    <w:rsid w:val="004E0EEF"/>
    <w:rsid w:val="004E1126"/>
    <w:rsid w:val="004E1FD5"/>
    <w:rsid w:val="004E229F"/>
    <w:rsid w:val="004E3161"/>
    <w:rsid w:val="004E318C"/>
    <w:rsid w:val="004E3223"/>
    <w:rsid w:val="004E3AC8"/>
    <w:rsid w:val="004E3D2A"/>
    <w:rsid w:val="004E40E7"/>
    <w:rsid w:val="004E4223"/>
    <w:rsid w:val="004E5A0F"/>
    <w:rsid w:val="004E5B67"/>
    <w:rsid w:val="004E5C55"/>
    <w:rsid w:val="004E5E72"/>
    <w:rsid w:val="004E6177"/>
    <w:rsid w:val="004E6584"/>
    <w:rsid w:val="004E69F7"/>
    <w:rsid w:val="004E74D1"/>
    <w:rsid w:val="004E7699"/>
    <w:rsid w:val="004E7BAD"/>
    <w:rsid w:val="004F015A"/>
    <w:rsid w:val="004F0B20"/>
    <w:rsid w:val="004F166D"/>
    <w:rsid w:val="004F1688"/>
    <w:rsid w:val="004F2710"/>
    <w:rsid w:val="004F2BAC"/>
    <w:rsid w:val="004F2CD9"/>
    <w:rsid w:val="004F318F"/>
    <w:rsid w:val="004F31EE"/>
    <w:rsid w:val="004F36C4"/>
    <w:rsid w:val="004F3F76"/>
    <w:rsid w:val="004F4106"/>
    <w:rsid w:val="004F419F"/>
    <w:rsid w:val="004F41FC"/>
    <w:rsid w:val="004F43C6"/>
    <w:rsid w:val="004F441A"/>
    <w:rsid w:val="004F47E5"/>
    <w:rsid w:val="004F49FB"/>
    <w:rsid w:val="004F64B5"/>
    <w:rsid w:val="004F6981"/>
    <w:rsid w:val="004F7231"/>
    <w:rsid w:val="004F7660"/>
    <w:rsid w:val="004F7CF4"/>
    <w:rsid w:val="004F7DDA"/>
    <w:rsid w:val="004F7F15"/>
    <w:rsid w:val="0050038C"/>
    <w:rsid w:val="0050082E"/>
    <w:rsid w:val="005009D0"/>
    <w:rsid w:val="00500F0A"/>
    <w:rsid w:val="00501721"/>
    <w:rsid w:val="0050198F"/>
    <w:rsid w:val="00501AE1"/>
    <w:rsid w:val="00503C1E"/>
    <w:rsid w:val="005043EA"/>
    <w:rsid w:val="005048B2"/>
    <w:rsid w:val="00504ABF"/>
    <w:rsid w:val="00504CA1"/>
    <w:rsid w:val="005054B4"/>
    <w:rsid w:val="00506CA5"/>
    <w:rsid w:val="00506F79"/>
    <w:rsid w:val="0050753E"/>
    <w:rsid w:val="00507922"/>
    <w:rsid w:val="00507EA3"/>
    <w:rsid w:val="00510388"/>
    <w:rsid w:val="00510A85"/>
    <w:rsid w:val="00511301"/>
    <w:rsid w:val="005115DB"/>
    <w:rsid w:val="00511B4D"/>
    <w:rsid w:val="0051330B"/>
    <w:rsid w:val="00514074"/>
    <w:rsid w:val="00514456"/>
    <w:rsid w:val="00514F63"/>
    <w:rsid w:val="005155C3"/>
    <w:rsid w:val="00515717"/>
    <w:rsid w:val="0051594D"/>
    <w:rsid w:val="00515B5F"/>
    <w:rsid w:val="00516D0E"/>
    <w:rsid w:val="005172C7"/>
    <w:rsid w:val="0051782C"/>
    <w:rsid w:val="00520298"/>
    <w:rsid w:val="005205BF"/>
    <w:rsid w:val="00520614"/>
    <w:rsid w:val="00520C62"/>
    <w:rsid w:val="00520DE8"/>
    <w:rsid w:val="00521ABE"/>
    <w:rsid w:val="00521DA3"/>
    <w:rsid w:val="00521EFC"/>
    <w:rsid w:val="00522466"/>
    <w:rsid w:val="00522685"/>
    <w:rsid w:val="005227DB"/>
    <w:rsid w:val="005231DF"/>
    <w:rsid w:val="005232DC"/>
    <w:rsid w:val="00523326"/>
    <w:rsid w:val="00523385"/>
    <w:rsid w:val="005234F3"/>
    <w:rsid w:val="005238CB"/>
    <w:rsid w:val="00524545"/>
    <w:rsid w:val="00524B55"/>
    <w:rsid w:val="0052540E"/>
    <w:rsid w:val="005257EC"/>
    <w:rsid w:val="00525F94"/>
    <w:rsid w:val="00526321"/>
    <w:rsid w:val="00526576"/>
    <w:rsid w:val="00526C3A"/>
    <w:rsid w:val="00526D08"/>
    <w:rsid w:val="005271A9"/>
    <w:rsid w:val="00527325"/>
    <w:rsid w:val="00527915"/>
    <w:rsid w:val="00527C2B"/>
    <w:rsid w:val="00527EA0"/>
    <w:rsid w:val="00530304"/>
    <w:rsid w:val="00530597"/>
    <w:rsid w:val="00530992"/>
    <w:rsid w:val="005309DE"/>
    <w:rsid w:val="00530B07"/>
    <w:rsid w:val="00530F57"/>
    <w:rsid w:val="00530FC4"/>
    <w:rsid w:val="00531B95"/>
    <w:rsid w:val="005321F5"/>
    <w:rsid w:val="00532891"/>
    <w:rsid w:val="005328A9"/>
    <w:rsid w:val="00532C57"/>
    <w:rsid w:val="00533311"/>
    <w:rsid w:val="005334D9"/>
    <w:rsid w:val="00533A04"/>
    <w:rsid w:val="00533D55"/>
    <w:rsid w:val="005341B2"/>
    <w:rsid w:val="00534DBA"/>
    <w:rsid w:val="00534EE5"/>
    <w:rsid w:val="00535221"/>
    <w:rsid w:val="00535A83"/>
    <w:rsid w:val="00535BAA"/>
    <w:rsid w:val="00536396"/>
    <w:rsid w:val="00536515"/>
    <w:rsid w:val="0053675A"/>
    <w:rsid w:val="00536FEB"/>
    <w:rsid w:val="00537146"/>
    <w:rsid w:val="005371F7"/>
    <w:rsid w:val="00537E7E"/>
    <w:rsid w:val="00540352"/>
    <w:rsid w:val="005403E8"/>
    <w:rsid w:val="0054078B"/>
    <w:rsid w:val="00540FB9"/>
    <w:rsid w:val="005410FD"/>
    <w:rsid w:val="00541D9C"/>
    <w:rsid w:val="00542D19"/>
    <w:rsid w:val="00543087"/>
    <w:rsid w:val="0054396A"/>
    <w:rsid w:val="005443D8"/>
    <w:rsid w:val="0054469D"/>
    <w:rsid w:val="005446B6"/>
    <w:rsid w:val="00545760"/>
    <w:rsid w:val="00545799"/>
    <w:rsid w:val="005458DB"/>
    <w:rsid w:val="00545B10"/>
    <w:rsid w:val="00545D2B"/>
    <w:rsid w:val="00546A5E"/>
    <w:rsid w:val="00546B99"/>
    <w:rsid w:val="00546E7D"/>
    <w:rsid w:val="005470FA"/>
    <w:rsid w:val="00547CB2"/>
    <w:rsid w:val="005505F3"/>
    <w:rsid w:val="00550723"/>
    <w:rsid w:val="00550817"/>
    <w:rsid w:val="005508D6"/>
    <w:rsid w:val="005509EC"/>
    <w:rsid w:val="00550AED"/>
    <w:rsid w:val="00551B20"/>
    <w:rsid w:val="00551D48"/>
    <w:rsid w:val="005521E7"/>
    <w:rsid w:val="00552512"/>
    <w:rsid w:val="005526BB"/>
    <w:rsid w:val="00552957"/>
    <w:rsid w:val="00552C41"/>
    <w:rsid w:val="005530DD"/>
    <w:rsid w:val="005538D2"/>
    <w:rsid w:val="005538E3"/>
    <w:rsid w:val="00554534"/>
    <w:rsid w:val="00554637"/>
    <w:rsid w:val="005547CA"/>
    <w:rsid w:val="00554DD2"/>
    <w:rsid w:val="00555E3E"/>
    <w:rsid w:val="00555F68"/>
    <w:rsid w:val="00557000"/>
    <w:rsid w:val="005576F8"/>
    <w:rsid w:val="00557746"/>
    <w:rsid w:val="00557D7C"/>
    <w:rsid w:val="00557E9E"/>
    <w:rsid w:val="00560672"/>
    <w:rsid w:val="00560D9D"/>
    <w:rsid w:val="00560F2D"/>
    <w:rsid w:val="00561138"/>
    <w:rsid w:val="005611FA"/>
    <w:rsid w:val="00561BDB"/>
    <w:rsid w:val="00562295"/>
    <w:rsid w:val="0056244F"/>
    <w:rsid w:val="00562537"/>
    <w:rsid w:val="005630C2"/>
    <w:rsid w:val="00563E21"/>
    <w:rsid w:val="005642DE"/>
    <w:rsid w:val="00565244"/>
    <w:rsid w:val="00565C62"/>
    <w:rsid w:val="005663EB"/>
    <w:rsid w:val="00566436"/>
    <w:rsid w:val="00566466"/>
    <w:rsid w:val="0056727F"/>
    <w:rsid w:val="00567735"/>
    <w:rsid w:val="00567F91"/>
    <w:rsid w:val="005713C0"/>
    <w:rsid w:val="00571A6A"/>
    <w:rsid w:val="00571F36"/>
    <w:rsid w:val="0057203D"/>
    <w:rsid w:val="005720EB"/>
    <w:rsid w:val="00572111"/>
    <w:rsid w:val="005723B3"/>
    <w:rsid w:val="00572AA4"/>
    <w:rsid w:val="00572B5D"/>
    <w:rsid w:val="00573357"/>
    <w:rsid w:val="00573560"/>
    <w:rsid w:val="0057399B"/>
    <w:rsid w:val="00573BC6"/>
    <w:rsid w:val="00573F07"/>
    <w:rsid w:val="00574415"/>
    <w:rsid w:val="005744EE"/>
    <w:rsid w:val="0057456A"/>
    <w:rsid w:val="0057464F"/>
    <w:rsid w:val="0057540D"/>
    <w:rsid w:val="0057547C"/>
    <w:rsid w:val="00575AA2"/>
    <w:rsid w:val="00575D22"/>
    <w:rsid w:val="005767A1"/>
    <w:rsid w:val="00577592"/>
    <w:rsid w:val="005778B0"/>
    <w:rsid w:val="00577FCD"/>
    <w:rsid w:val="00580A6C"/>
    <w:rsid w:val="00580E9B"/>
    <w:rsid w:val="0058179A"/>
    <w:rsid w:val="0058181A"/>
    <w:rsid w:val="00581922"/>
    <w:rsid w:val="00581FC5"/>
    <w:rsid w:val="005820B6"/>
    <w:rsid w:val="00582960"/>
    <w:rsid w:val="005829D3"/>
    <w:rsid w:val="00582D62"/>
    <w:rsid w:val="00583682"/>
    <w:rsid w:val="005837E4"/>
    <w:rsid w:val="00583AED"/>
    <w:rsid w:val="00583BC8"/>
    <w:rsid w:val="005848D8"/>
    <w:rsid w:val="0058511C"/>
    <w:rsid w:val="00585F60"/>
    <w:rsid w:val="00586969"/>
    <w:rsid w:val="00586B11"/>
    <w:rsid w:val="00587425"/>
    <w:rsid w:val="005879C4"/>
    <w:rsid w:val="005903AC"/>
    <w:rsid w:val="0059080A"/>
    <w:rsid w:val="0059088F"/>
    <w:rsid w:val="00590CF9"/>
    <w:rsid w:val="00590FD7"/>
    <w:rsid w:val="005915BE"/>
    <w:rsid w:val="0059179D"/>
    <w:rsid w:val="00591D38"/>
    <w:rsid w:val="005920E1"/>
    <w:rsid w:val="005925C5"/>
    <w:rsid w:val="00592EE6"/>
    <w:rsid w:val="00593008"/>
    <w:rsid w:val="00593396"/>
    <w:rsid w:val="00593F03"/>
    <w:rsid w:val="00594074"/>
    <w:rsid w:val="005944DE"/>
    <w:rsid w:val="0059481C"/>
    <w:rsid w:val="00594A4F"/>
    <w:rsid w:val="00594EA5"/>
    <w:rsid w:val="00595000"/>
    <w:rsid w:val="005954F5"/>
    <w:rsid w:val="0059557C"/>
    <w:rsid w:val="0059573E"/>
    <w:rsid w:val="0059596B"/>
    <w:rsid w:val="005962C3"/>
    <w:rsid w:val="00596358"/>
    <w:rsid w:val="00596A47"/>
    <w:rsid w:val="00596D13"/>
    <w:rsid w:val="00596DFB"/>
    <w:rsid w:val="00596EA6"/>
    <w:rsid w:val="00597529"/>
    <w:rsid w:val="005975FE"/>
    <w:rsid w:val="00597FA3"/>
    <w:rsid w:val="005A0AA5"/>
    <w:rsid w:val="005A0C96"/>
    <w:rsid w:val="005A151B"/>
    <w:rsid w:val="005A1A38"/>
    <w:rsid w:val="005A1C13"/>
    <w:rsid w:val="005A2447"/>
    <w:rsid w:val="005A2C41"/>
    <w:rsid w:val="005A30F8"/>
    <w:rsid w:val="005A3133"/>
    <w:rsid w:val="005A3E19"/>
    <w:rsid w:val="005A4540"/>
    <w:rsid w:val="005A45F5"/>
    <w:rsid w:val="005A5057"/>
    <w:rsid w:val="005A5288"/>
    <w:rsid w:val="005A5DBC"/>
    <w:rsid w:val="005A62C4"/>
    <w:rsid w:val="005A6D9C"/>
    <w:rsid w:val="005A7739"/>
    <w:rsid w:val="005A7F69"/>
    <w:rsid w:val="005B02BC"/>
    <w:rsid w:val="005B07C3"/>
    <w:rsid w:val="005B07D5"/>
    <w:rsid w:val="005B14BE"/>
    <w:rsid w:val="005B191D"/>
    <w:rsid w:val="005B209D"/>
    <w:rsid w:val="005B23FE"/>
    <w:rsid w:val="005B2A0E"/>
    <w:rsid w:val="005B33E5"/>
    <w:rsid w:val="005B3BFB"/>
    <w:rsid w:val="005B3C24"/>
    <w:rsid w:val="005B4032"/>
    <w:rsid w:val="005B41E1"/>
    <w:rsid w:val="005B459D"/>
    <w:rsid w:val="005B464E"/>
    <w:rsid w:val="005B485E"/>
    <w:rsid w:val="005B4935"/>
    <w:rsid w:val="005B4939"/>
    <w:rsid w:val="005B4DBF"/>
    <w:rsid w:val="005B51FD"/>
    <w:rsid w:val="005B5A68"/>
    <w:rsid w:val="005B6622"/>
    <w:rsid w:val="005B6DC2"/>
    <w:rsid w:val="005B6FB1"/>
    <w:rsid w:val="005B7347"/>
    <w:rsid w:val="005B73DD"/>
    <w:rsid w:val="005B7527"/>
    <w:rsid w:val="005B77EB"/>
    <w:rsid w:val="005B7973"/>
    <w:rsid w:val="005B7C96"/>
    <w:rsid w:val="005C08DA"/>
    <w:rsid w:val="005C0D2A"/>
    <w:rsid w:val="005C1E29"/>
    <w:rsid w:val="005C289D"/>
    <w:rsid w:val="005C2B76"/>
    <w:rsid w:val="005C2E96"/>
    <w:rsid w:val="005C3332"/>
    <w:rsid w:val="005C40D5"/>
    <w:rsid w:val="005C40E0"/>
    <w:rsid w:val="005C46B0"/>
    <w:rsid w:val="005C4E71"/>
    <w:rsid w:val="005C523F"/>
    <w:rsid w:val="005C557D"/>
    <w:rsid w:val="005C5F56"/>
    <w:rsid w:val="005C63BD"/>
    <w:rsid w:val="005C66D5"/>
    <w:rsid w:val="005C72AD"/>
    <w:rsid w:val="005C7497"/>
    <w:rsid w:val="005C7E0D"/>
    <w:rsid w:val="005D0A2E"/>
    <w:rsid w:val="005D0CB7"/>
    <w:rsid w:val="005D116A"/>
    <w:rsid w:val="005D1DEB"/>
    <w:rsid w:val="005D20C6"/>
    <w:rsid w:val="005D29AF"/>
    <w:rsid w:val="005D2D29"/>
    <w:rsid w:val="005D356A"/>
    <w:rsid w:val="005D39CC"/>
    <w:rsid w:val="005D3CD3"/>
    <w:rsid w:val="005D46F4"/>
    <w:rsid w:val="005D54BD"/>
    <w:rsid w:val="005D5551"/>
    <w:rsid w:val="005D5D21"/>
    <w:rsid w:val="005D5D45"/>
    <w:rsid w:val="005D5EEA"/>
    <w:rsid w:val="005D5F01"/>
    <w:rsid w:val="005D600C"/>
    <w:rsid w:val="005D612F"/>
    <w:rsid w:val="005D66A9"/>
    <w:rsid w:val="005D6886"/>
    <w:rsid w:val="005D68D3"/>
    <w:rsid w:val="005D6915"/>
    <w:rsid w:val="005D6E66"/>
    <w:rsid w:val="005D761A"/>
    <w:rsid w:val="005E03CB"/>
    <w:rsid w:val="005E1189"/>
    <w:rsid w:val="005E1284"/>
    <w:rsid w:val="005E1A90"/>
    <w:rsid w:val="005E1BF8"/>
    <w:rsid w:val="005E22BB"/>
    <w:rsid w:val="005E2B24"/>
    <w:rsid w:val="005E2F19"/>
    <w:rsid w:val="005E3156"/>
    <w:rsid w:val="005E3460"/>
    <w:rsid w:val="005E3574"/>
    <w:rsid w:val="005E3815"/>
    <w:rsid w:val="005E3B9B"/>
    <w:rsid w:val="005E454D"/>
    <w:rsid w:val="005E4715"/>
    <w:rsid w:val="005E593D"/>
    <w:rsid w:val="005E616A"/>
    <w:rsid w:val="005E6BF8"/>
    <w:rsid w:val="005E6E43"/>
    <w:rsid w:val="005E6EC4"/>
    <w:rsid w:val="005E726D"/>
    <w:rsid w:val="005E74A4"/>
    <w:rsid w:val="005E77BA"/>
    <w:rsid w:val="005F071C"/>
    <w:rsid w:val="005F0F29"/>
    <w:rsid w:val="005F0F2C"/>
    <w:rsid w:val="005F1A18"/>
    <w:rsid w:val="005F1D3B"/>
    <w:rsid w:val="005F24C7"/>
    <w:rsid w:val="005F28ED"/>
    <w:rsid w:val="005F29AF"/>
    <w:rsid w:val="005F2BD9"/>
    <w:rsid w:val="005F2FEA"/>
    <w:rsid w:val="005F3513"/>
    <w:rsid w:val="005F3B62"/>
    <w:rsid w:val="005F3B97"/>
    <w:rsid w:val="005F4AE3"/>
    <w:rsid w:val="005F4D09"/>
    <w:rsid w:val="005F4F30"/>
    <w:rsid w:val="005F6BE6"/>
    <w:rsid w:val="005F6C5A"/>
    <w:rsid w:val="005F6F8C"/>
    <w:rsid w:val="005F7146"/>
    <w:rsid w:val="005F716D"/>
    <w:rsid w:val="005F7ADD"/>
    <w:rsid w:val="005F7FEA"/>
    <w:rsid w:val="00600340"/>
    <w:rsid w:val="0060076E"/>
    <w:rsid w:val="00600875"/>
    <w:rsid w:val="0060150C"/>
    <w:rsid w:val="00601FA8"/>
    <w:rsid w:val="006020FD"/>
    <w:rsid w:val="00602137"/>
    <w:rsid w:val="00602D4D"/>
    <w:rsid w:val="00602DCC"/>
    <w:rsid w:val="006037D0"/>
    <w:rsid w:val="00603C3E"/>
    <w:rsid w:val="00604683"/>
    <w:rsid w:val="00604898"/>
    <w:rsid w:val="00604AE9"/>
    <w:rsid w:val="00604D39"/>
    <w:rsid w:val="00605202"/>
    <w:rsid w:val="006052F0"/>
    <w:rsid w:val="00605459"/>
    <w:rsid w:val="006057C5"/>
    <w:rsid w:val="00606687"/>
    <w:rsid w:val="00606A2B"/>
    <w:rsid w:val="00606B62"/>
    <w:rsid w:val="006075CC"/>
    <w:rsid w:val="00610457"/>
    <w:rsid w:val="00610AD4"/>
    <w:rsid w:val="00610D60"/>
    <w:rsid w:val="0061104D"/>
    <w:rsid w:val="00611182"/>
    <w:rsid w:val="006115E0"/>
    <w:rsid w:val="00611958"/>
    <w:rsid w:val="00611A58"/>
    <w:rsid w:val="00612B21"/>
    <w:rsid w:val="00612BEC"/>
    <w:rsid w:val="00612CDC"/>
    <w:rsid w:val="00613910"/>
    <w:rsid w:val="00613E22"/>
    <w:rsid w:val="0061415F"/>
    <w:rsid w:val="00614494"/>
    <w:rsid w:val="006144DE"/>
    <w:rsid w:val="00614BF4"/>
    <w:rsid w:val="00614C7C"/>
    <w:rsid w:val="00614D70"/>
    <w:rsid w:val="0061536E"/>
    <w:rsid w:val="00615A6E"/>
    <w:rsid w:val="006166B2"/>
    <w:rsid w:val="00616DE6"/>
    <w:rsid w:val="00616F0E"/>
    <w:rsid w:val="006171A0"/>
    <w:rsid w:val="00617FF2"/>
    <w:rsid w:val="00620147"/>
    <w:rsid w:val="00620664"/>
    <w:rsid w:val="00621D98"/>
    <w:rsid w:val="00622372"/>
    <w:rsid w:val="006231A4"/>
    <w:rsid w:val="00623A1C"/>
    <w:rsid w:val="00623C5B"/>
    <w:rsid w:val="00623E13"/>
    <w:rsid w:val="006244C9"/>
    <w:rsid w:val="00624826"/>
    <w:rsid w:val="00624A29"/>
    <w:rsid w:val="00624B0D"/>
    <w:rsid w:val="00624F47"/>
    <w:rsid w:val="0062545D"/>
    <w:rsid w:val="00625C71"/>
    <w:rsid w:val="0062604D"/>
    <w:rsid w:val="0062624D"/>
    <w:rsid w:val="006262AD"/>
    <w:rsid w:val="0062753E"/>
    <w:rsid w:val="00630268"/>
    <w:rsid w:val="00630BEF"/>
    <w:rsid w:val="00630E12"/>
    <w:rsid w:val="006317C4"/>
    <w:rsid w:val="00631AC3"/>
    <w:rsid w:val="006332F3"/>
    <w:rsid w:val="00633BA8"/>
    <w:rsid w:val="00633E77"/>
    <w:rsid w:val="00634108"/>
    <w:rsid w:val="00634241"/>
    <w:rsid w:val="00634CDA"/>
    <w:rsid w:val="00635142"/>
    <w:rsid w:val="00635AD0"/>
    <w:rsid w:val="0063644E"/>
    <w:rsid w:val="00636D6D"/>
    <w:rsid w:val="006371A1"/>
    <w:rsid w:val="00637A5C"/>
    <w:rsid w:val="00637DCD"/>
    <w:rsid w:val="00637E12"/>
    <w:rsid w:val="00637E6A"/>
    <w:rsid w:val="006404FF"/>
    <w:rsid w:val="00640A59"/>
    <w:rsid w:val="00640C9A"/>
    <w:rsid w:val="006410A9"/>
    <w:rsid w:val="006415DF"/>
    <w:rsid w:val="006416A6"/>
    <w:rsid w:val="00641793"/>
    <w:rsid w:val="0064179B"/>
    <w:rsid w:val="00641A7C"/>
    <w:rsid w:val="00642452"/>
    <w:rsid w:val="00642ADA"/>
    <w:rsid w:val="00642DF1"/>
    <w:rsid w:val="00643403"/>
    <w:rsid w:val="006435FE"/>
    <w:rsid w:val="006436E9"/>
    <w:rsid w:val="00643F7D"/>
    <w:rsid w:val="00644DC8"/>
    <w:rsid w:val="006453A8"/>
    <w:rsid w:val="00645765"/>
    <w:rsid w:val="00645F3D"/>
    <w:rsid w:val="00646611"/>
    <w:rsid w:val="00646823"/>
    <w:rsid w:val="00646F13"/>
    <w:rsid w:val="00646F94"/>
    <w:rsid w:val="00650EDC"/>
    <w:rsid w:val="006514D0"/>
    <w:rsid w:val="00651511"/>
    <w:rsid w:val="00651946"/>
    <w:rsid w:val="0065200F"/>
    <w:rsid w:val="006520DC"/>
    <w:rsid w:val="006527FF"/>
    <w:rsid w:val="00652C51"/>
    <w:rsid w:val="00652E4B"/>
    <w:rsid w:val="00653457"/>
    <w:rsid w:val="00654229"/>
    <w:rsid w:val="006544C5"/>
    <w:rsid w:val="006545DB"/>
    <w:rsid w:val="00654777"/>
    <w:rsid w:val="006548A5"/>
    <w:rsid w:val="006549B7"/>
    <w:rsid w:val="006555DC"/>
    <w:rsid w:val="00655F8B"/>
    <w:rsid w:val="00656F9A"/>
    <w:rsid w:val="00657777"/>
    <w:rsid w:val="006579AE"/>
    <w:rsid w:val="00657F8A"/>
    <w:rsid w:val="0066009C"/>
    <w:rsid w:val="0066062F"/>
    <w:rsid w:val="00660BED"/>
    <w:rsid w:val="006616BE"/>
    <w:rsid w:val="006617B1"/>
    <w:rsid w:val="0066181D"/>
    <w:rsid w:val="006618CB"/>
    <w:rsid w:val="00662640"/>
    <w:rsid w:val="0066273C"/>
    <w:rsid w:val="00663A1B"/>
    <w:rsid w:val="00663A7E"/>
    <w:rsid w:val="00663BD0"/>
    <w:rsid w:val="006644AE"/>
    <w:rsid w:val="006651F1"/>
    <w:rsid w:val="00665B06"/>
    <w:rsid w:val="006662B6"/>
    <w:rsid w:val="0066653F"/>
    <w:rsid w:val="006666A8"/>
    <w:rsid w:val="00666B93"/>
    <w:rsid w:val="00666D97"/>
    <w:rsid w:val="006707B7"/>
    <w:rsid w:val="00670A39"/>
    <w:rsid w:val="00670E80"/>
    <w:rsid w:val="00671099"/>
    <w:rsid w:val="006714B5"/>
    <w:rsid w:val="00671A5D"/>
    <w:rsid w:val="00671D95"/>
    <w:rsid w:val="00671FE4"/>
    <w:rsid w:val="0067210B"/>
    <w:rsid w:val="00672226"/>
    <w:rsid w:val="0067274B"/>
    <w:rsid w:val="00672D9C"/>
    <w:rsid w:val="00672F44"/>
    <w:rsid w:val="0067358F"/>
    <w:rsid w:val="00673849"/>
    <w:rsid w:val="0067395C"/>
    <w:rsid w:val="00673D61"/>
    <w:rsid w:val="00674591"/>
    <w:rsid w:val="0067488E"/>
    <w:rsid w:val="00674A21"/>
    <w:rsid w:val="00674C8B"/>
    <w:rsid w:val="006753F9"/>
    <w:rsid w:val="0067644C"/>
    <w:rsid w:val="006767E0"/>
    <w:rsid w:val="00676A56"/>
    <w:rsid w:val="00676C56"/>
    <w:rsid w:val="00676F40"/>
    <w:rsid w:val="0067712A"/>
    <w:rsid w:val="00677738"/>
    <w:rsid w:val="00677C56"/>
    <w:rsid w:val="00677CE3"/>
    <w:rsid w:val="006805A0"/>
    <w:rsid w:val="00680807"/>
    <w:rsid w:val="00680853"/>
    <w:rsid w:val="00680982"/>
    <w:rsid w:val="00680E24"/>
    <w:rsid w:val="0068183A"/>
    <w:rsid w:val="006818E4"/>
    <w:rsid w:val="0068215C"/>
    <w:rsid w:val="0068230E"/>
    <w:rsid w:val="00682429"/>
    <w:rsid w:val="00682B2F"/>
    <w:rsid w:val="00682BB9"/>
    <w:rsid w:val="00682C05"/>
    <w:rsid w:val="00682E92"/>
    <w:rsid w:val="00683424"/>
    <w:rsid w:val="00683FAD"/>
    <w:rsid w:val="00684706"/>
    <w:rsid w:val="00685C5A"/>
    <w:rsid w:val="00685EF7"/>
    <w:rsid w:val="00685F11"/>
    <w:rsid w:val="00686B82"/>
    <w:rsid w:val="00686C85"/>
    <w:rsid w:val="00687954"/>
    <w:rsid w:val="006901A4"/>
    <w:rsid w:val="00690C8B"/>
    <w:rsid w:val="00691E49"/>
    <w:rsid w:val="00691F6A"/>
    <w:rsid w:val="006927E4"/>
    <w:rsid w:val="00692B5A"/>
    <w:rsid w:val="0069411F"/>
    <w:rsid w:val="006942E5"/>
    <w:rsid w:val="006942EF"/>
    <w:rsid w:val="00694CD2"/>
    <w:rsid w:val="00694DDE"/>
    <w:rsid w:val="00695384"/>
    <w:rsid w:val="006956EA"/>
    <w:rsid w:val="00696153"/>
    <w:rsid w:val="00696571"/>
    <w:rsid w:val="006965C2"/>
    <w:rsid w:val="00696B94"/>
    <w:rsid w:val="00696E0B"/>
    <w:rsid w:val="00696FD3"/>
    <w:rsid w:val="0069799C"/>
    <w:rsid w:val="00697DC5"/>
    <w:rsid w:val="00697E5B"/>
    <w:rsid w:val="00697FEF"/>
    <w:rsid w:val="006A0213"/>
    <w:rsid w:val="006A02A7"/>
    <w:rsid w:val="006A0921"/>
    <w:rsid w:val="006A10F7"/>
    <w:rsid w:val="006A177F"/>
    <w:rsid w:val="006A1C93"/>
    <w:rsid w:val="006A221F"/>
    <w:rsid w:val="006A260C"/>
    <w:rsid w:val="006A3156"/>
    <w:rsid w:val="006A3695"/>
    <w:rsid w:val="006A3CA2"/>
    <w:rsid w:val="006A4468"/>
    <w:rsid w:val="006A465C"/>
    <w:rsid w:val="006A4A70"/>
    <w:rsid w:val="006A4A7A"/>
    <w:rsid w:val="006A4FFC"/>
    <w:rsid w:val="006A51CD"/>
    <w:rsid w:val="006A6133"/>
    <w:rsid w:val="006A622E"/>
    <w:rsid w:val="006A725F"/>
    <w:rsid w:val="006B0009"/>
    <w:rsid w:val="006B1110"/>
    <w:rsid w:val="006B1180"/>
    <w:rsid w:val="006B1203"/>
    <w:rsid w:val="006B188A"/>
    <w:rsid w:val="006B1EE1"/>
    <w:rsid w:val="006B1F66"/>
    <w:rsid w:val="006B201A"/>
    <w:rsid w:val="006B23FD"/>
    <w:rsid w:val="006B2425"/>
    <w:rsid w:val="006B2815"/>
    <w:rsid w:val="006B3127"/>
    <w:rsid w:val="006B35C9"/>
    <w:rsid w:val="006B3A95"/>
    <w:rsid w:val="006B3B7A"/>
    <w:rsid w:val="006B3BC3"/>
    <w:rsid w:val="006B4207"/>
    <w:rsid w:val="006B4229"/>
    <w:rsid w:val="006B4E3F"/>
    <w:rsid w:val="006B4F07"/>
    <w:rsid w:val="006B540E"/>
    <w:rsid w:val="006B5CB9"/>
    <w:rsid w:val="006B5EDA"/>
    <w:rsid w:val="006B5F9A"/>
    <w:rsid w:val="006B602D"/>
    <w:rsid w:val="006B6112"/>
    <w:rsid w:val="006B62EE"/>
    <w:rsid w:val="006B6D4A"/>
    <w:rsid w:val="006B6E13"/>
    <w:rsid w:val="006C0629"/>
    <w:rsid w:val="006C0C45"/>
    <w:rsid w:val="006C121F"/>
    <w:rsid w:val="006C12A5"/>
    <w:rsid w:val="006C2620"/>
    <w:rsid w:val="006C2F1D"/>
    <w:rsid w:val="006C3304"/>
    <w:rsid w:val="006C3409"/>
    <w:rsid w:val="006C3575"/>
    <w:rsid w:val="006C357D"/>
    <w:rsid w:val="006C3643"/>
    <w:rsid w:val="006C42A0"/>
    <w:rsid w:val="006C4754"/>
    <w:rsid w:val="006C572C"/>
    <w:rsid w:val="006C58B6"/>
    <w:rsid w:val="006C5A6E"/>
    <w:rsid w:val="006C5E2C"/>
    <w:rsid w:val="006C6417"/>
    <w:rsid w:val="006C6FE8"/>
    <w:rsid w:val="006C722C"/>
    <w:rsid w:val="006C7453"/>
    <w:rsid w:val="006C76F3"/>
    <w:rsid w:val="006C784D"/>
    <w:rsid w:val="006C7956"/>
    <w:rsid w:val="006D03BB"/>
    <w:rsid w:val="006D1221"/>
    <w:rsid w:val="006D1686"/>
    <w:rsid w:val="006D1692"/>
    <w:rsid w:val="006D1AE8"/>
    <w:rsid w:val="006D21FF"/>
    <w:rsid w:val="006D220A"/>
    <w:rsid w:val="006D2525"/>
    <w:rsid w:val="006D253D"/>
    <w:rsid w:val="006D27C0"/>
    <w:rsid w:val="006D2ABE"/>
    <w:rsid w:val="006D2BA9"/>
    <w:rsid w:val="006D2F31"/>
    <w:rsid w:val="006D30F3"/>
    <w:rsid w:val="006D3449"/>
    <w:rsid w:val="006D3A7B"/>
    <w:rsid w:val="006D4429"/>
    <w:rsid w:val="006D4CC2"/>
    <w:rsid w:val="006D504F"/>
    <w:rsid w:val="006D541B"/>
    <w:rsid w:val="006D6007"/>
    <w:rsid w:val="006D6352"/>
    <w:rsid w:val="006D67D7"/>
    <w:rsid w:val="006D6806"/>
    <w:rsid w:val="006D732B"/>
    <w:rsid w:val="006D7CC3"/>
    <w:rsid w:val="006D7F78"/>
    <w:rsid w:val="006E004A"/>
    <w:rsid w:val="006E077E"/>
    <w:rsid w:val="006E11B0"/>
    <w:rsid w:val="006E1777"/>
    <w:rsid w:val="006E17AF"/>
    <w:rsid w:val="006E26BF"/>
    <w:rsid w:val="006E302A"/>
    <w:rsid w:val="006E3BD4"/>
    <w:rsid w:val="006E3D04"/>
    <w:rsid w:val="006E3EB9"/>
    <w:rsid w:val="006E40C9"/>
    <w:rsid w:val="006E413D"/>
    <w:rsid w:val="006E4164"/>
    <w:rsid w:val="006E4F9F"/>
    <w:rsid w:val="006E5E5B"/>
    <w:rsid w:val="006E6D2D"/>
    <w:rsid w:val="006E7609"/>
    <w:rsid w:val="006F05A2"/>
    <w:rsid w:val="006F092B"/>
    <w:rsid w:val="006F0D87"/>
    <w:rsid w:val="006F0E2A"/>
    <w:rsid w:val="006F1424"/>
    <w:rsid w:val="006F1584"/>
    <w:rsid w:val="006F158A"/>
    <w:rsid w:val="006F188B"/>
    <w:rsid w:val="006F192F"/>
    <w:rsid w:val="006F1BCF"/>
    <w:rsid w:val="006F1F95"/>
    <w:rsid w:val="006F2154"/>
    <w:rsid w:val="006F2213"/>
    <w:rsid w:val="006F227D"/>
    <w:rsid w:val="006F265F"/>
    <w:rsid w:val="006F26BA"/>
    <w:rsid w:val="006F2EA9"/>
    <w:rsid w:val="006F3961"/>
    <w:rsid w:val="006F3E8F"/>
    <w:rsid w:val="006F424C"/>
    <w:rsid w:val="006F44F5"/>
    <w:rsid w:val="006F4AFC"/>
    <w:rsid w:val="006F4CBD"/>
    <w:rsid w:val="006F5E3E"/>
    <w:rsid w:val="006F6350"/>
    <w:rsid w:val="006F730C"/>
    <w:rsid w:val="006F7368"/>
    <w:rsid w:val="006F73F3"/>
    <w:rsid w:val="006F795E"/>
    <w:rsid w:val="006F7E90"/>
    <w:rsid w:val="006F7F6A"/>
    <w:rsid w:val="00701102"/>
    <w:rsid w:val="00701260"/>
    <w:rsid w:val="00701330"/>
    <w:rsid w:val="007014EF"/>
    <w:rsid w:val="00701701"/>
    <w:rsid w:val="0070177C"/>
    <w:rsid w:val="00701A53"/>
    <w:rsid w:val="007020AF"/>
    <w:rsid w:val="00702455"/>
    <w:rsid w:val="00702901"/>
    <w:rsid w:val="00702EB1"/>
    <w:rsid w:val="00702F11"/>
    <w:rsid w:val="00702F6D"/>
    <w:rsid w:val="007034FE"/>
    <w:rsid w:val="00703C43"/>
    <w:rsid w:val="007043FD"/>
    <w:rsid w:val="007050B2"/>
    <w:rsid w:val="00705114"/>
    <w:rsid w:val="00705704"/>
    <w:rsid w:val="00705C7D"/>
    <w:rsid w:val="00706782"/>
    <w:rsid w:val="00706D25"/>
    <w:rsid w:val="00707036"/>
    <w:rsid w:val="00707736"/>
    <w:rsid w:val="00707D06"/>
    <w:rsid w:val="007101F3"/>
    <w:rsid w:val="00710542"/>
    <w:rsid w:val="00710ABE"/>
    <w:rsid w:val="007116F3"/>
    <w:rsid w:val="00711B96"/>
    <w:rsid w:val="00711DFC"/>
    <w:rsid w:val="00711F3D"/>
    <w:rsid w:val="007124AF"/>
    <w:rsid w:val="007126BE"/>
    <w:rsid w:val="00712E8A"/>
    <w:rsid w:val="00713F35"/>
    <w:rsid w:val="00714273"/>
    <w:rsid w:val="00714606"/>
    <w:rsid w:val="00714799"/>
    <w:rsid w:val="0071616C"/>
    <w:rsid w:val="00716504"/>
    <w:rsid w:val="00716595"/>
    <w:rsid w:val="007165E6"/>
    <w:rsid w:val="0071663C"/>
    <w:rsid w:val="00717268"/>
    <w:rsid w:val="00717576"/>
    <w:rsid w:val="00717CEE"/>
    <w:rsid w:val="00720FF5"/>
    <w:rsid w:val="0072154F"/>
    <w:rsid w:val="00721AFF"/>
    <w:rsid w:val="00721C8F"/>
    <w:rsid w:val="00721E81"/>
    <w:rsid w:val="0072218D"/>
    <w:rsid w:val="007222A0"/>
    <w:rsid w:val="007228C9"/>
    <w:rsid w:val="00723228"/>
    <w:rsid w:val="0072329D"/>
    <w:rsid w:val="00723949"/>
    <w:rsid w:val="00723D3C"/>
    <w:rsid w:val="0072473E"/>
    <w:rsid w:val="00724E04"/>
    <w:rsid w:val="00724F01"/>
    <w:rsid w:val="00725FAA"/>
    <w:rsid w:val="00726285"/>
    <w:rsid w:val="007265DF"/>
    <w:rsid w:val="0072685E"/>
    <w:rsid w:val="00726EA8"/>
    <w:rsid w:val="007274FE"/>
    <w:rsid w:val="007275C5"/>
    <w:rsid w:val="00730173"/>
    <w:rsid w:val="007304D8"/>
    <w:rsid w:val="00730B4C"/>
    <w:rsid w:val="00730E35"/>
    <w:rsid w:val="007312B4"/>
    <w:rsid w:val="0073154A"/>
    <w:rsid w:val="007320F0"/>
    <w:rsid w:val="007333DF"/>
    <w:rsid w:val="007337A9"/>
    <w:rsid w:val="00733AF1"/>
    <w:rsid w:val="00733F19"/>
    <w:rsid w:val="00733FFA"/>
    <w:rsid w:val="00734116"/>
    <w:rsid w:val="007354D3"/>
    <w:rsid w:val="00735BDA"/>
    <w:rsid w:val="007362ED"/>
    <w:rsid w:val="0073745B"/>
    <w:rsid w:val="007374A3"/>
    <w:rsid w:val="00737595"/>
    <w:rsid w:val="007379A4"/>
    <w:rsid w:val="0074039B"/>
    <w:rsid w:val="0074098C"/>
    <w:rsid w:val="0074107B"/>
    <w:rsid w:val="00741305"/>
    <w:rsid w:val="0074140F"/>
    <w:rsid w:val="00741A3B"/>
    <w:rsid w:val="00741C73"/>
    <w:rsid w:val="00741EC5"/>
    <w:rsid w:val="00743319"/>
    <w:rsid w:val="0074395F"/>
    <w:rsid w:val="007439CC"/>
    <w:rsid w:val="00743CF0"/>
    <w:rsid w:val="00744700"/>
    <w:rsid w:val="00745C60"/>
    <w:rsid w:val="0074611E"/>
    <w:rsid w:val="007461FB"/>
    <w:rsid w:val="0074799E"/>
    <w:rsid w:val="00750096"/>
    <w:rsid w:val="00750342"/>
    <w:rsid w:val="00750DD7"/>
    <w:rsid w:val="00752327"/>
    <w:rsid w:val="00752A15"/>
    <w:rsid w:val="00752A29"/>
    <w:rsid w:val="0075349A"/>
    <w:rsid w:val="007536E5"/>
    <w:rsid w:val="00753E3C"/>
    <w:rsid w:val="00753EFB"/>
    <w:rsid w:val="0075488B"/>
    <w:rsid w:val="0075502A"/>
    <w:rsid w:val="0075562C"/>
    <w:rsid w:val="007559ED"/>
    <w:rsid w:val="00755C07"/>
    <w:rsid w:val="00756044"/>
    <w:rsid w:val="00756AF5"/>
    <w:rsid w:val="00756BFB"/>
    <w:rsid w:val="00756EA2"/>
    <w:rsid w:val="007570C3"/>
    <w:rsid w:val="00757848"/>
    <w:rsid w:val="00757E7E"/>
    <w:rsid w:val="0076008C"/>
    <w:rsid w:val="0076068D"/>
    <w:rsid w:val="00760BAD"/>
    <w:rsid w:val="007614D4"/>
    <w:rsid w:val="007617CA"/>
    <w:rsid w:val="007618E4"/>
    <w:rsid w:val="007619BB"/>
    <w:rsid w:val="00761C9D"/>
    <w:rsid w:val="00761DA6"/>
    <w:rsid w:val="00761E1D"/>
    <w:rsid w:val="00762050"/>
    <w:rsid w:val="007623D6"/>
    <w:rsid w:val="0076292F"/>
    <w:rsid w:val="00762A5A"/>
    <w:rsid w:val="0076314A"/>
    <w:rsid w:val="007631CE"/>
    <w:rsid w:val="00763C73"/>
    <w:rsid w:val="00763E72"/>
    <w:rsid w:val="00763F3E"/>
    <w:rsid w:val="00764524"/>
    <w:rsid w:val="00764556"/>
    <w:rsid w:val="007656E2"/>
    <w:rsid w:val="00765ADE"/>
    <w:rsid w:val="00766268"/>
    <w:rsid w:val="007663F3"/>
    <w:rsid w:val="0076710B"/>
    <w:rsid w:val="00767847"/>
    <w:rsid w:val="00767C36"/>
    <w:rsid w:val="00767CBC"/>
    <w:rsid w:val="00767D16"/>
    <w:rsid w:val="007700B1"/>
    <w:rsid w:val="00770544"/>
    <w:rsid w:val="00770BA6"/>
    <w:rsid w:val="00770C09"/>
    <w:rsid w:val="00770F67"/>
    <w:rsid w:val="0077135F"/>
    <w:rsid w:val="00771D11"/>
    <w:rsid w:val="00772243"/>
    <w:rsid w:val="00772351"/>
    <w:rsid w:val="007726E0"/>
    <w:rsid w:val="00772D4C"/>
    <w:rsid w:val="00773007"/>
    <w:rsid w:val="0077373E"/>
    <w:rsid w:val="007739F4"/>
    <w:rsid w:val="00773D26"/>
    <w:rsid w:val="0077419A"/>
    <w:rsid w:val="007741EE"/>
    <w:rsid w:val="0077488F"/>
    <w:rsid w:val="00775781"/>
    <w:rsid w:val="00775C16"/>
    <w:rsid w:val="00775E11"/>
    <w:rsid w:val="00776B88"/>
    <w:rsid w:val="00776C46"/>
    <w:rsid w:val="00776DB6"/>
    <w:rsid w:val="00777278"/>
    <w:rsid w:val="00777839"/>
    <w:rsid w:val="00777C1B"/>
    <w:rsid w:val="00777DAB"/>
    <w:rsid w:val="00780A1E"/>
    <w:rsid w:val="00780B38"/>
    <w:rsid w:val="00780C44"/>
    <w:rsid w:val="007814FC"/>
    <w:rsid w:val="0078164E"/>
    <w:rsid w:val="00781F52"/>
    <w:rsid w:val="00782097"/>
    <w:rsid w:val="0078248D"/>
    <w:rsid w:val="007825D9"/>
    <w:rsid w:val="00782742"/>
    <w:rsid w:val="007827B1"/>
    <w:rsid w:val="00784F06"/>
    <w:rsid w:val="0078514F"/>
    <w:rsid w:val="007852DB"/>
    <w:rsid w:val="0078551A"/>
    <w:rsid w:val="00785601"/>
    <w:rsid w:val="00785869"/>
    <w:rsid w:val="0078638B"/>
    <w:rsid w:val="00786632"/>
    <w:rsid w:val="00787CE7"/>
    <w:rsid w:val="00790789"/>
    <w:rsid w:val="00790E5C"/>
    <w:rsid w:val="00792042"/>
    <w:rsid w:val="00792480"/>
    <w:rsid w:val="0079271A"/>
    <w:rsid w:val="0079310C"/>
    <w:rsid w:val="00793B2B"/>
    <w:rsid w:val="00793FD8"/>
    <w:rsid w:val="00794704"/>
    <w:rsid w:val="00794AE8"/>
    <w:rsid w:val="00795150"/>
    <w:rsid w:val="00795171"/>
    <w:rsid w:val="0079593D"/>
    <w:rsid w:val="00795C57"/>
    <w:rsid w:val="00795E17"/>
    <w:rsid w:val="007963EB"/>
    <w:rsid w:val="007979D2"/>
    <w:rsid w:val="00797DF5"/>
    <w:rsid w:val="007A143E"/>
    <w:rsid w:val="007A1493"/>
    <w:rsid w:val="007A185C"/>
    <w:rsid w:val="007A1B23"/>
    <w:rsid w:val="007A2555"/>
    <w:rsid w:val="007A2CE6"/>
    <w:rsid w:val="007A2D95"/>
    <w:rsid w:val="007A2E39"/>
    <w:rsid w:val="007A336F"/>
    <w:rsid w:val="007A36E9"/>
    <w:rsid w:val="007A38BD"/>
    <w:rsid w:val="007A475A"/>
    <w:rsid w:val="007A4ADA"/>
    <w:rsid w:val="007A4EE3"/>
    <w:rsid w:val="007A4F3F"/>
    <w:rsid w:val="007A4F44"/>
    <w:rsid w:val="007A4F91"/>
    <w:rsid w:val="007A4FD7"/>
    <w:rsid w:val="007A5432"/>
    <w:rsid w:val="007A5C96"/>
    <w:rsid w:val="007A5E6C"/>
    <w:rsid w:val="007A60DB"/>
    <w:rsid w:val="007A645D"/>
    <w:rsid w:val="007A67AA"/>
    <w:rsid w:val="007A6DEC"/>
    <w:rsid w:val="007A7895"/>
    <w:rsid w:val="007A7E0A"/>
    <w:rsid w:val="007B01C9"/>
    <w:rsid w:val="007B01E1"/>
    <w:rsid w:val="007B035E"/>
    <w:rsid w:val="007B036F"/>
    <w:rsid w:val="007B063B"/>
    <w:rsid w:val="007B0A18"/>
    <w:rsid w:val="007B0AF8"/>
    <w:rsid w:val="007B0B7E"/>
    <w:rsid w:val="007B1192"/>
    <w:rsid w:val="007B1305"/>
    <w:rsid w:val="007B1336"/>
    <w:rsid w:val="007B17A3"/>
    <w:rsid w:val="007B1E87"/>
    <w:rsid w:val="007B1FBB"/>
    <w:rsid w:val="007B2880"/>
    <w:rsid w:val="007B2E74"/>
    <w:rsid w:val="007B320B"/>
    <w:rsid w:val="007B3514"/>
    <w:rsid w:val="007B38B5"/>
    <w:rsid w:val="007B3976"/>
    <w:rsid w:val="007B3A13"/>
    <w:rsid w:val="007B3FF6"/>
    <w:rsid w:val="007B446F"/>
    <w:rsid w:val="007B4870"/>
    <w:rsid w:val="007B53B5"/>
    <w:rsid w:val="007B5B33"/>
    <w:rsid w:val="007B62A9"/>
    <w:rsid w:val="007B69D4"/>
    <w:rsid w:val="007B6D19"/>
    <w:rsid w:val="007B74F8"/>
    <w:rsid w:val="007B7600"/>
    <w:rsid w:val="007C0267"/>
    <w:rsid w:val="007C08E3"/>
    <w:rsid w:val="007C0CE9"/>
    <w:rsid w:val="007C17FB"/>
    <w:rsid w:val="007C1EEB"/>
    <w:rsid w:val="007C2004"/>
    <w:rsid w:val="007C2504"/>
    <w:rsid w:val="007C2A16"/>
    <w:rsid w:val="007C3DBA"/>
    <w:rsid w:val="007C42FA"/>
    <w:rsid w:val="007C4700"/>
    <w:rsid w:val="007C4BD4"/>
    <w:rsid w:val="007C4BE5"/>
    <w:rsid w:val="007C564D"/>
    <w:rsid w:val="007C67A7"/>
    <w:rsid w:val="007C6B92"/>
    <w:rsid w:val="007C6EB1"/>
    <w:rsid w:val="007D007F"/>
    <w:rsid w:val="007D032C"/>
    <w:rsid w:val="007D03ED"/>
    <w:rsid w:val="007D0586"/>
    <w:rsid w:val="007D06F6"/>
    <w:rsid w:val="007D0936"/>
    <w:rsid w:val="007D23A0"/>
    <w:rsid w:val="007D2463"/>
    <w:rsid w:val="007D2796"/>
    <w:rsid w:val="007D28D6"/>
    <w:rsid w:val="007D2AD5"/>
    <w:rsid w:val="007D2B5B"/>
    <w:rsid w:val="007D2B67"/>
    <w:rsid w:val="007D3102"/>
    <w:rsid w:val="007D3511"/>
    <w:rsid w:val="007D3F6C"/>
    <w:rsid w:val="007D4145"/>
    <w:rsid w:val="007D42F1"/>
    <w:rsid w:val="007D4975"/>
    <w:rsid w:val="007D4F08"/>
    <w:rsid w:val="007D5468"/>
    <w:rsid w:val="007D6073"/>
    <w:rsid w:val="007D6AE7"/>
    <w:rsid w:val="007D6CFB"/>
    <w:rsid w:val="007E0B13"/>
    <w:rsid w:val="007E0DAC"/>
    <w:rsid w:val="007E0FBD"/>
    <w:rsid w:val="007E1B3E"/>
    <w:rsid w:val="007E1F7C"/>
    <w:rsid w:val="007E2478"/>
    <w:rsid w:val="007E2D20"/>
    <w:rsid w:val="007E2F62"/>
    <w:rsid w:val="007E33D0"/>
    <w:rsid w:val="007E3CC6"/>
    <w:rsid w:val="007E44CD"/>
    <w:rsid w:val="007E44E9"/>
    <w:rsid w:val="007E4678"/>
    <w:rsid w:val="007E49BA"/>
    <w:rsid w:val="007E5718"/>
    <w:rsid w:val="007E574B"/>
    <w:rsid w:val="007E5750"/>
    <w:rsid w:val="007E5992"/>
    <w:rsid w:val="007E6923"/>
    <w:rsid w:val="007E6A8E"/>
    <w:rsid w:val="007E6E3B"/>
    <w:rsid w:val="007E737A"/>
    <w:rsid w:val="007E77BE"/>
    <w:rsid w:val="007E7D85"/>
    <w:rsid w:val="007F03B5"/>
    <w:rsid w:val="007F0966"/>
    <w:rsid w:val="007F0E2D"/>
    <w:rsid w:val="007F0FC3"/>
    <w:rsid w:val="007F1612"/>
    <w:rsid w:val="007F1F48"/>
    <w:rsid w:val="007F25E6"/>
    <w:rsid w:val="007F2B0D"/>
    <w:rsid w:val="007F2D14"/>
    <w:rsid w:val="007F2F77"/>
    <w:rsid w:val="007F4274"/>
    <w:rsid w:val="007F44D5"/>
    <w:rsid w:val="007F472B"/>
    <w:rsid w:val="007F4BCF"/>
    <w:rsid w:val="007F50D9"/>
    <w:rsid w:val="007F5802"/>
    <w:rsid w:val="007F58DA"/>
    <w:rsid w:val="007F5A95"/>
    <w:rsid w:val="007F6953"/>
    <w:rsid w:val="007F6B20"/>
    <w:rsid w:val="007F6E1D"/>
    <w:rsid w:val="007F6EDE"/>
    <w:rsid w:val="00800052"/>
    <w:rsid w:val="008008B7"/>
    <w:rsid w:val="0080092A"/>
    <w:rsid w:val="00800B92"/>
    <w:rsid w:val="0080125A"/>
    <w:rsid w:val="008012A1"/>
    <w:rsid w:val="0080152F"/>
    <w:rsid w:val="00801734"/>
    <w:rsid w:val="00802250"/>
    <w:rsid w:val="0080231E"/>
    <w:rsid w:val="00802640"/>
    <w:rsid w:val="0080264C"/>
    <w:rsid w:val="008029FE"/>
    <w:rsid w:val="00802D99"/>
    <w:rsid w:val="008034E7"/>
    <w:rsid w:val="00803A15"/>
    <w:rsid w:val="008042BD"/>
    <w:rsid w:val="00804A9A"/>
    <w:rsid w:val="00805511"/>
    <w:rsid w:val="008058D3"/>
    <w:rsid w:val="008059AC"/>
    <w:rsid w:val="00805A58"/>
    <w:rsid w:val="00806128"/>
    <w:rsid w:val="008075CF"/>
    <w:rsid w:val="0081014D"/>
    <w:rsid w:val="008105DF"/>
    <w:rsid w:val="00810D4D"/>
    <w:rsid w:val="00811638"/>
    <w:rsid w:val="00811740"/>
    <w:rsid w:val="00811F84"/>
    <w:rsid w:val="008132F8"/>
    <w:rsid w:val="00813DDC"/>
    <w:rsid w:val="00814AE7"/>
    <w:rsid w:val="00814D0B"/>
    <w:rsid w:val="00815382"/>
    <w:rsid w:val="00816059"/>
    <w:rsid w:val="00816195"/>
    <w:rsid w:val="008171C9"/>
    <w:rsid w:val="0081743B"/>
    <w:rsid w:val="008175F4"/>
    <w:rsid w:val="00817B48"/>
    <w:rsid w:val="008207FF"/>
    <w:rsid w:val="00820BCF"/>
    <w:rsid w:val="00820C4D"/>
    <w:rsid w:val="00820F6E"/>
    <w:rsid w:val="00821341"/>
    <w:rsid w:val="00821B24"/>
    <w:rsid w:val="00822021"/>
    <w:rsid w:val="00822C17"/>
    <w:rsid w:val="0082301F"/>
    <w:rsid w:val="00823596"/>
    <w:rsid w:val="00824C0B"/>
    <w:rsid w:val="00824C6A"/>
    <w:rsid w:val="00824DB3"/>
    <w:rsid w:val="00824F77"/>
    <w:rsid w:val="008250C6"/>
    <w:rsid w:val="008252FD"/>
    <w:rsid w:val="00825C82"/>
    <w:rsid w:val="00825D9F"/>
    <w:rsid w:val="00825F14"/>
    <w:rsid w:val="008262A2"/>
    <w:rsid w:val="0082633F"/>
    <w:rsid w:val="008265DE"/>
    <w:rsid w:val="008270F5"/>
    <w:rsid w:val="0082741A"/>
    <w:rsid w:val="008274D1"/>
    <w:rsid w:val="00827673"/>
    <w:rsid w:val="0083028B"/>
    <w:rsid w:val="00830296"/>
    <w:rsid w:val="008309D8"/>
    <w:rsid w:val="00830BF6"/>
    <w:rsid w:val="00830C05"/>
    <w:rsid w:val="00830C52"/>
    <w:rsid w:val="0083109E"/>
    <w:rsid w:val="00831803"/>
    <w:rsid w:val="00832008"/>
    <w:rsid w:val="008321D0"/>
    <w:rsid w:val="00833369"/>
    <w:rsid w:val="00833B35"/>
    <w:rsid w:val="00833B51"/>
    <w:rsid w:val="00834083"/>
    <w:rsid w:val="00834F3D"/>
    <w:rsid w:val="0083611D"/>
    <w:rsid w:val="00836FF6"/>
    <w:rsid w:val="00837505"/>
    <w:rsid w:val="00837702"/>
    <w:rsid w:val="008378D9"/>
    <w:rsid w:val="008400AE"/>
    <w:rsid w:val="008402BA"/>
    <w:rsid w:val="008403EE"/>
    <w:rsid w:val="008405D8"/>
    <w:rsid w:val="0084074D"/>
    <w:rsid w:val="008410C7"/>
    <w:rsid w:val="00841109"/>
    <w:rsid w:val="00841251"/>
    <w:rsid w:val="0084148A"/>
    <w:rsid w:val="00841793"/>
    <w:rsid w:val="00841EE1"/>
    <w:rsid w:val="00842655"/>
    <w:rsid w:val="00842754"/>
    <w:rsid w:val="00843892"/>
    <w:rsid w:val="00843AE0"/>
    <w:rsid w:val="00843D2F"/>
    <w:rsid w:val="0084569E"/>
    <w:rsid w:val="00845839"/>
    <w:rsid w:val="00845FDC"/>
    <w:rsid w:val="00846044"/>
    <w:rsid w:val="008513F8"/>
    <w:rsid w:val="00852520"/>
    <w:rsid w:val="00852D7A"/>
    <w:rsid w:val="00853A4A"/>
    <w:rsid w:val="00853B66"/>
    <w:rsid w:val="00853BD4"/>
    <w:rsid w:val="00853F5C"/>
    <w:rsid w:val="008540D9"/>
    <w:rsid w:val="0085412C"/>
    <w:rsid w:val="008541A1"/>
    <w:rsid w:val="00854473"/>
    <w:rsid w:val="00854A85"/>
    <w:rsid w:val="00854B29"/>
    <w:rsid w:val="00854BAD"/>
    <w:rsid w:val="00854C56"/>
    <w:rsid w:val="00854CC7"/>
    <w:rsid w:val="00854FD1"/>
    <w:rsid w:val="0085506A"/>
    <w:rsid w:val="00855375"/>
    <w:rsid w:val="00855F49"/>
    <w:rsid w:val="00856397"/>
    <w:rsid w:val="00856678"/>
    <w:rsid w:val="00856928"/>
    <w:rsid w:val="0085797E"/>
    <w:rsid w:val="00857A2A"/>
    <w:rsid w:val="00860521"/>
    <w:rsid w:val="00860957"/>
    <w:rsid w:val="00860DC9"/>
    <w:rsid w:val="00861F22"/>
    <w:rsid w:val="008622FD"/>
    <w:rsid w:val="00862427"/>
    <w:rsid w:val="00862A1B"/>
    <w:rsid w:val="00863B68"/>
    <w:rsid w:val="0086489F"/>
    <w:rsid w:val="00864B11"/>
    <w:rsid w:val="00864EBD"/>
    <w:rsid w:val="00865944"/>
    <w:rsid w:val="00865AD4"/>
    <w:rsid w:val="00866C9A"/>
    <w:rsid w:val="00867455"/>
    <w:rsid w:val="0086770F"/>
    <w:rsid w:val="0087091E"/>
    <w:rsid w:val="00870BFC"/>
    <w:rsid w:val="00870FE4"/>
    <w:rsid w:val="00871023"/>
    <w:rsid w:val="008712B6"/>
    <w:rsid w:val="00871AFC"/>
    <w:rsid w:val="00871CCE"/>
    <w:rsid w:val="00871EA6"/>
    <w:rsid w:val="008720D9"/>
    <w:rsid w:val="00872125"/>
    <w:rsid w:val="00872A9C"/>
    <w:rsid w:val="008754FF"/>
    <w:rsid w:val="00875ECD"/>
    <w:rsid w:val="0087630F"/>
    <w:rsid w:val="008767FC"/>
    <w:rsid w:val="00876C7E"/>
    <w:rsid w:val="008774AE"/>
    <w:rsid w:val="008775B4"/>
    <w:rsid w:val="00877926"/>
    <w:rsid w:val="00877B02"/>
    <w:rsid w:val="00880002"/>
    <w:rsid w:val="0088043C"/>
    <w:rsid w:val="00880A49"/>
    <w:rsid w:val="00880DEC"/>
    <w:rsid w:val="008813A4"/>
    <w:rsid w:val="008813AB"/>
    <w:rsid w:val="0088158A"/>
    <w:rsid w:val="0088194F"/>
    <w:rsid w:val="00882713"/>
    <w:rsid w:val="00882C58"/>
    <w:rsid w:val="00882E5C"/>
    <w:rsid w:val="00882F68"/>
    <w:rsid w:val="008838F9"/>
    <w:rsid w:val="008861CD"/>
    <w:rsid w:val="00886475"/>
    <w:rsid w:val="008866E0"/>
    <w:rsid w:val="00886AEE"/>
    <w:rsid w:val="008872B6"/>
    <w:rsid w:val="00887692"/>
    <w:rsid w:val="00887A96"/>
    <w:rsid w:val="00887B85"/>
    <w:rsid w:val="00887D63"/>
    <w:rsid w:val="00887D72"/>
    <w:rsid w:val="00890C3C"/>
    <w:rsid w:val="0089100B"/>
    <w:rsid w:val="00891640"/>
    <w:rsid w:val="0089292F"/>
    <w:rsid w:val="008932CA"/>
    <w:rsid w:val="008932FC"/>
    <w:rsid w:val="0089376D"/>
    <w:rsid w:val="00893CD8"/>
    <w:rsid w:val="00893E73"/>
    <w:rsid w:val="0089417F"/>
    <w:rsid w:val="00894260"/>
    <w:rsid w:val="008952B5"/>
    <w:rsid w:val="008953C4"/>
    <w:rsid w:val="00895B92"/>
    <w:rsid w:val="0089611E"/>
    <w:rsid w:val="00896611"/>
    <w:rsid w:val="00896838"/>
    <w:rsid w:val="00896FCC"/>
    <w:rsid w:val="008972A4"/>
    <w:rsid w:val="00897FEA"/>
    <w:rsid w:val="008A00F0"/>
    <w:rsid w:val="008A06D0"/>
    <w:rsid w:val="008A06FE"/>
    <w:rsid w:val="008A07E8"/>
    <w:rsid w:val="008A0D48"/>
    <w:rsid w:val="008A1237"/>
    <w:rsid w:val="008A1353"/>
    <w:rsid w:val="008A2450"/>
    <w:rsid w:val="008A26AF"/>
    <w:rsid w:val="008A3528"/>
    <w:rsid w:val="008A414E"/>
    <w:rsid w:val="008A4552"/>
    <w:rsid w:val="008A5495"/>
    <w:rsid w:val="008A54F9"/>
    <w:rsid w:val="008A58EF"/>
    <w:rsid w:val="008A5A7E"/>
    <w:rsid w:val="008A5FF2"/>
    <w:rsid w:val="008A66CB"/>
    <w:rsid w:val="008A694A"/>
    <w:rsid w:val="008A6B78"/>
    <w:rsid w:val="008A705A"/>
    <w:rsid w:val="008A7098"/>
    <w:rsid w:val="008A70E1"/>
    <w:rsid w:val="008A7FCA"/>
    <w:rsid w:val="008B00FD"/>
    <w:rsid w:val="008B02CF"/>
    <w:rsid w:val="008B030F"/>
    <w:rsid w:val="008B07B5"/>
    <w:rsid w:val="008B1B48"/>
    <w:rsid w:val="008B2105"/>
    <w:rsid w:val="008B2A5D"/>
    <w:rsid w:val="008B2BAC"/>
    <w:rsid w:val="008B3534"/>
    <w:rsid w:val="008B413B"/>
    <w:rsid w:val="008B4482"/>
    <w:rsid w:val="008B46F9"/>
    <w:rsid w:val="008B4DD5"/>
    <w:rsid w:val="008B4E7B"/>
    <w:rsid w:val="008B5181"/>
    <w:rsid w:val="008B5262"/>
    <w:rsid w:val="008B5294"/>
    <w:rsid w:val="008B592B"/>
    <w:rsid w:val="008B5ADA"/>
    <w:rsid w:val="008B6374"/>
    <w:rsid w:val="008B63E7"/>
    <w:rsid w:val="008B642D"/>
    <w:rsid w:val="008B7087"/>
    <w:rsid w:val="008B7607"/>
    <w:rsid w:val="008B77FE"/>
    <w:rsid w:val="008C0044"/>
    <w:rsid w:val="008C013D"/>
    <w:rsid w:val="008C0439"/>
    <w:rsid w:val="008C08B4"/>
    <w:rsid w:val="008C08DC"/>
    <w:rsid w:val="008C0E72"/>
    <w:rsid w:val="008C12AA"/>
    <w:rsid w:val="008C16FA"/>
    <w:rsid w:val="008C2C04"/>
    <w:rsid w:val="008C3556"/>
    <w:rsid w:val="008C3789"/>
    <w:rsid w:val="008C39E1"/>
    <w:rsid w:val="008C41BE"/>
    <w:rsid w:val="008C42DA"/>
    <w:rsid w:val="008C466D"/>
    <w:rsid w:val="008C5468"/>
    <w:rsid w:val="008C5C77"/>
    <w:rsid w:val="008C60DE"/>
    <w:rsid w:val="008C76C6"/>
    <w:rsid w:val="008C784B"/>
    <w:rsid w:val="008C792F"/>
    <w:rsid w:val="008C799F"/>
    <w:rsid w:val="008C7ACD"/>
    <w:rsid w:val="008C7CAD"/>
    <w:rsid w:val="008C7DB0"/>
    <w:rsid w:val="008C7F74"/>
    <w:rsid w:val="008D0002"/>
    <w:rsid w:val="008D05CD"/>
    <w:rsid w:val="008D0F29"/>
    <w:rsid w:val="008D1074"/>
    <w:rsid w:val="008D1412"/>
    <w:rsid w:val="008D19C5"/>
    <w:rsid w:val="008D20D7"/>
    <w:rsid w:val="008D2871"/>
    <w:rsid w:val="008D314C"/>
    <w:rsid w:val="008D48AB"/>
    <w:rsid w:val="008D4C51"/>
    <w:rsid w:val="008D5335"/>
    <w:rsid w:val="008D539C"/>
    <w:rsid w:val="008D5632"/>
    <w:rsid w:val="008D5B1C"/>
    <w:rsid w:val="008D606D"/>
    <w:rsid w:val="008D647A"/>
    <w:rsid w:val="008D680C"/>
    <w:rsid w:val="008D6A8B"/>
    <w:rsid w:val="008D7308"/>
    <w:rsid w:val="008D7A1E"/>
    <w:rsid w:val="008D7A58"/>
    <w:rsid w:val="008D7F7E"/>
    <w:rsid w:val="008E0151"/>
    <w:rsid w:val="008E02F7"/>
    <w:rsid w:val="008E04DC"/>
    <w:rsid w:val="008E0A70"/>
    <w:rsid w:val="008E0D79"/>
    <w:rsid w:val="008E16A9"/>
    <w:rsid w:val="008E1A49"/>
    <w:rsid w:val="008E1D68"/>
    <w:rsid w:val="008E20AC"/>
    <w:rsid w:val="008E2376"/>
    <w:rsid w:val="008E277C"/>
    <w:rsid w:val="008E30BB"/>
    <w:rsid w:val="008E354A"/>
    <w:rsid w:val="008E402A"/>
    <w:rsid w:val="008E4185"/>
    <w:rsid w:val="008E4436"/>
    <w:rsid w:val="008E4524"/>
    <w:rsid w:val="008E4769"/>
    <w:rsid w:val="008E48EC"/>
    <w:rsid w:val="008E4ACA"/>
    <w:rsid w:val="008E4B3E"/>
    <w:rsid w:val="008E4BA9"/>
    <w:rsid w:val="008E4BAC"/>
    <w:rsid w:val="008E52AA"/>
    <w:rsid w:val="008E5F73"/>
    <w:rsid w:val="008E6318"/>
    <w:rsid w:val="008E6AB9"/>
    <w:rsid w:val="008E725C"/>
    <w:rsid w:val="008E75C5"/>
    <w:rsid w:val="008E771E"/>
    <w:rsid w:val="008F01E3"/>
    <w:rsid w:val="008F01E5"/>
    <w:rsid w:val="008F0C2F"/>
    <w:rsid w:val="008F1B46"/>
    <w:rsid w:val="008F2169"/>
    <w:rsid w:val="008F256A"/>
    <w:rsid w:val="008F2984"/>
    <w:rsid w:val="008F2A7B"/>
    <w:rsid w:val="008F36D9"/>
    <w:rsid w:val="008F4290"/>
    <w:rsid w:val="008F4372"/>
    <w:rsid w:val="008F4C51"/>
    <w:rsid w:val="008F4F2B"/>
    <w:rsid w:val="008F523A"/>
    <w:rsid w:val="008F604F"/>
    <w:rsid w:val="008F6ED4"/>
    <w:rsid w:val="008F7A1E"/>
    <w:rsid w:val="00900064"/>
    <w:rsid w:val="009008D3"/>
    <w:rsid w:val="009008EA"/>
    <w:rsid w:val="00900A3B"/>
    <w:rsid w:val="00900AE0"/>
    <w:rsid w:val="00901CA4"/>
    <w:rsid w:val="009025D8"/>
    <w:rsid w:val="009032C2"/>
    <w:rsid w:val="00903CBC"/>
    <w:rsid w:val="00903D1B"/>
    <w:rsid w:val="0090424C"/>
    <w:rsid w:val="00904561"/>
    <w:rsid w:val="009059B9"/>
    <w:rsid w:val="00905FCA"/>
    <w:rsid w:val="0090606E"/>
    <w:rsid w:val="00906D40"/>
    <w:rsid w:val="00907B98"/>
    <w:rsid w:val="009101F8"/>
    <w:rsid w:val="00910B00"/>
    <w:rsid w:val="00910C6E"/>
    <w:rsid w:val="00911703"/>
    <w:rsid w:val="00911A8B"/>
    <w:rsid w:val="00911B24"/>
    <w:rsid w:val="00911D8E"/>
    <w:rsid w:val="009128C5"/>
    <w:rsid w:val="0091313F"/>
    <w:rsid w:val="009132E5"/>
    <w:rsid w:val="00913E88"/>
    <w:rsid w:val="0091443C"/>
    <w:rsid w:val="0091464B"/>
    <w:rsid w:val="009146F0"/>
    <w:rsid w:val="00914738"/>
    <w:rsid w:val="009147A0"/>
    <w:rsid w:val="00914BDE"/>
    <w:rsid w:val="00914C06"/>
    <w:rsid w:val="009152C6"/>
    <w:rsid w:val="00915504"/>
    <w:rsid w:val="009157AF"/>
    <w:rsid w:val="009157C5"/>
    <w:rsid w:val="00915A84"/>
    <w:rsid w:val="00915A95"/>
    <w:rsid w:val="00915B44"/>
    <w:rsid w:val="00915E41"/>
    <w:rsid w:val="0091677A"/>
    <w:rsid w:val="00916903"/>
    <w:rsid w:val="00916C65"/>
    <w:rsid w:val="0091711A"/>
    <w:rsid w:val="009173F9"/>
    <w:rsid w:val="00917733"/>
    <w:rsid w:val="00917DA8"/>
    <w:rsid w:val="00917F77"/>
    <w:rsid w:val="00920411"/>
    <w:rsid w:val="00922451"/>
    <w:rsid w:val="0092292E"/>
    <w:rsid w:val="009229F5"/>
    <w:rsid w:val="00922D0F"/>
    <w:rsid w:val="00922EE6"/>
    <w:rsid w:val="009237FD"/>
    <w:rsid w:val="00924485"/>
    <w:rsid w:val="009247F8"/>
    <w:rsid w:val="00924AC8"/>
    <w:rsid w:val="009250ED"/>
    <w:rsid w:val="00925178"/>
    <w:rsid w:val="009259C2"/>
    <w:rsid w:val="00925F2B"/>
    <w:rsid w:val="00926205"/>
    <w:rsid w:val="009263B3"/>
    <w:rsid w:val="009267CD"/>
    <w:rsid w:val="00926A2D"/>
    <w:rsid w:val="00926C89"/>
    <w:rsid w:val="00926CE8"/>
    <w:rsid w:val="009271DD"/>
    <w:rsid w:val="00930054"/>
    <w:rsid w:val="009301CB"/>
    <w:rsid w:val="0093058E"/>
    <w:rsid w:val="00930617"/>
    <w:rsid w:val="0093075F"/>
    <w:rsid w:val="00931483"/>
    <w:rsid w:val="009318FC"/>
    <w:rsid w:val="00931959"/>
    <w:rsid w:val="00931A01"/>
    <w:rsid w:val="0093204A"/>
    <w:rsid w:val="00932881"/>
    <w:rsid w:val="00932ACD"/>
    <w:rsid w:val="00932E4E"/>
    <w:rsid w:val="00933086"/>
    <w:rsid w:val="009336B1"/>
    <w:rsid w:val="009337C6"/>
    <w:rsid w:val="00933DCA"/>
    <w:rsid w:val="00935069"/>
    <w:rsid w:val="009354DF"/>
    <w:rsid w:val="00935598"/>
    <w:rsid w:val="00935B15"/>
    <w:rsid w:val="00935F7F"/>
    <w:rsid w:val="00936373"/>
    <w:rsid w:val="009366B9"/>
    <w:rsid w:val="00936DE3"/>
    <w:rsid w:val="0093767A"/>
    <w:rsid w:val="00937790"/>
    <w:rsid w:val="00940531"/>
    <w:rsid w:val="009409D9"/>
    <w:rsid w:val="0094104A"/>
    <w:rsid w:val="0094113D"/>
    <w:rsid w:val="0094176A"/>
    <w:rsid w:val="00941796"/>
    <w:rsid w:val="00941969"/>
    <w:rsid w:val="00941B86"/>
    <w:rsid w:val="009424EF"/>
    <w:rsid w:val="0094264F"/>
    <w:rsid w:val="009427D1"/>
    <w:rsid w:val="00943105"/>
    <w:rsid w:val="009437BC"/>
    <w:rsid w:val="00943B0E"/>
    <w:rsid w:val="00943FA9"/>
    <w:rsid w:val="00944A25"/>
    <w:rsid w:val="00944B1F"/>
    <w:rsid w:val="00944C5E"/>
    <w:rsid w:val="0094533E"/>
    <w:rsid w:val="00945792"/>
    <w:rsid w:val="0094631C"/>
    <w:rsid w:val="00946596"/>
    <w:rsid w:val="00946AA4"/>
    <w:rsid w:val="00947455"/>
    <w:rsid w:val="00947BBF"/>
    <w:rsid w:val="00950145"/>
    <w:rsid w:val="009501B9"/>
    <w:rsid w:val="00950A08"/>
    <w:rsid w:val="00950C96"/>
    <w:rsid w:val="00950D4B"/>
    <w:rsid w:val="00951112"/>
    <w:rsid w:val="00951A8D"/>
    <w:rsid w:val="00952160"/>
    <w:rsid w:val="00952436"/>
    <w:rsid w:val="009526DA"/>
    <w:rsid w:val="00952806"/>
    <w:rsid w:val="00952BEF"/>
    <w:rsid w:val="00952E17"/>
    <w:rsid w:val="009536B1"/>
    <w:rsid w:val="00953958"/>
    <w:rsid w:val="00953971"/>
    <w:rsid w:val="00953A9B"/>
    <w:rsid w:val="00953D91"/>
    <w:rsid w:val="00954AF5"/>
    <w:rsid w:val="00954DE2"/>
    <w:rsid w:val="00955505"/>
    <w:rsid w:val="009555B9"/>
    <w:rsid w:val="009559A8"/>
    <w:rsid w:val="00955E14"/>
    <w:rsid w:val="00956818"/>
    <w:rsid w:val="009569D4"/>
    <w:rsid w:val="009570E9"/>
    <w:rsid w:val="009600CC"/>
    <w:rsid w:val="009603EC"/>
    <w:rsid w:val="0096071E"/>
    <w:rsid w:val="00961AD2"/>
    <w:rsid w:val="00961CAB"/>
    <w:rsid w:val="00961D97"/>
    <w:rsid w:val="00961ECE"/>
    <w:rsid w:val="00962492"/>
    <w:rsid w:val="009625E7"/>
    <w:rsid w:val="00962A12"/>
    <w:rsid w:val="009631D2"/>
    <w:rsid w:val="009634E4"/>
    <w:rsid w:val="00963972"/>
    <w:rsid w:val="00963AD0"/>
    <w:rsid w:val="00963B86"/>
    <w:rsid w:val="00963C12"/>
    <w:rsid w:val="00963C18"/>
    <w:rsid w:val="00964398"/>
    <w:rsid w:val="00964482"/>
    <w:rsid w:val="00964590"/>
    <w:rsid w:val="00964824"/>
    <w:rsid w:val="00964AA6"/>
    <w:rsid w:val="00964AB7"/>
    <w:rsid w:val="00964B48"/>
    <w:rsid w:val="00964D00"/>
    <w:rsid w:val="00965125"/>
    <w:rsid w:val="00965653"/>
    <w:rsid w:val="009656D6"/>
    <w:rsid w:val="009657B3"/>
    <w:rsid w:val="00965842"/>
    <w:rsid w:val="0096592F"/>
    <w:rsid w:val="009660BE"/>
    <w:rsid w:val="00966511"/>
    <w:rsid w:val="0096785E"/>
    <w:rsid w:val="00967891"/>
    <w:rsid w:val="00967E02"/>
    <w:rsid w:val="00971589"/>
    <w:rsid w:val="00971CAB"/>
    <w:rsid w:val="00971DB9"/>
    <w:rsid w:val="0097285B"/>
    <w:rsid w:val="0097374F"/>
    <w:rsid w:val="00974046"/>
    <w:rsid w:val="009743AE"/>
    <w:rsid w:val="009752E7"/>
    <w:rsid w:val="0097534B"/>
    <w:rsid w:val="0097602A"/>
    <w:rsid w:val="009762E8"/>
    <w:rsid w:val="009766F4"/>
    <w:rsid w:val="009769C5"/>
    <w:rsid w:val="00976BF5"/>
    <w:rsid w:val="00977886"/>
    <w:rsid w:val="0098062B"/>
    <w:rsid w:val="00981FE2"/>
    <w:rsid w:val="00982052"/>
    <w:rsid w:val="009821C4"/>
    <w:rsid w:val="00982410"/>
    <w:rsid w:val="00982902"/>
    <w:rsid w:val="00983610"/>
    <w:rsid w:val="00984DD0"/>
    <w:rsid w:val="0098571F"/>
    <w:rsid w:val="0098588C"/>
    <w:rsid w:val="009859D2"/>
    <w:rsid w:val="00986034"/>
    <w:rsid w:val="00986433"/>
    <w:rsid w:val="009865CA"/>
    <w:rsid w:val="00986AAE"/>
    <w:rsid w:val="00986EE6"/>
    <w:rsid w:val="009871DE"/>
    <w:rsid w:val="00987407"/>
    <w:rsid w:val="00987ABE"/>
    <w:rsid w:val="00987DFE"/>
    <w:rsid w:val="00990180"/>
    <w:rsid w:val="0099024A"/>
    <w:rsid w:val="0099171B"/>
    <w:rsid w:val="009918FE"/>
    <w:rsid w:val="00992A6D"/>
    <w:rsid w:val="00993478"/>
    <w:rsid w:val="00993AAB"/>
    <w:rsid w:val="009940EF"/>
    <w:rsid w:val="009942A4"/>
    <w:rsid w:val="00995271"/>
    <w:rsid w:val="00995D54"/>
    <w:rsid w:val="00995E6B"/>
    <w:rsid w:val="00996234"/>
    <w:rsid w:val="0099634F"/>
    <w:rsid w:val="00996818"/>
    <w:rsid w:val="00996BC2"/>
    <w:rsid w:val="00996D65"/>
    <w:rsid w:val="00996DE8"/>
    <w:rsid w:val="0099719B"/>
    <w:rsid w:val="0099776A"/>
    <w:rsid w:val="00997909"/>
    <w:rsid w:val="00997AC2"/>
    <w:rsid w:val="00997B82"/>
    <w:rsid w:val="00997C09"/>
    <w:rsid w:val="009A017F"/>
    <w:rsid w:val="009A0C11"/>
    <w:rsid w:val="009A1008"/>
    <w:rsid w:val="009A10D9"/>
    <w:rsid w:val="009A1723"/>
    <w:rsid w:val="009A192A"/>
    <w:rsid w:val="009A1F17"/>
    <w:rsid w:val="009A2669"/>
    <w:rsid w:val="009A38B3"/>
    <w:rsid w:val="009A4432"/>
    <w:rsid w:val="009A4492"/>
    <w:rsid w:val="009A450F"/>
    <w:rsid w:val="009A45FC"/>
    <w:rsid w:val="009A46C2"/>
    <w:rsid w:val="009A4D0C"/>
    <w:rsid w:val="009A4DDD"/>
    <w:rsid w:val="009A5344"/>
    <w:rsid w:val="009A5591"/>
    <w:rsid w:val="009A5816"/>
    <w:rsid w:val="009A6A0F"/>
    <w:rsid w:val="009A7276"/>
    <w:rsid w:val="009A79EC"/>
    <w:rsid w:val="009B01D9"/>
    <w:rsid w:val="009B0B2A"/>
    <w:rsid w:val="009B11C3"/>
    <w:rsid w:val="009B2E7D"/>
    <w:rsid w:val="009B4C33"/>
    <w:rsid w:val="009B6532"/>
    <w:rsid w:val="009B663F"/>
    <w:rsid w:val="009B69E2"/>
    <w:rsid w:val="009B6FB4"/>
    <w:rsid w:val="009B76DA"/>
    <w:rsid w:val="009B7769"/>
    <w:rsid w:val="009B7C4F"/>
    <w:rsid w:val="009C0335"/>
    <w:rsid w:val="009C0405"/>
    <w:rsid w:val="009C041F"/>
    <w:rsid w:val="009C0651"/>
    <w:rsid w:val="009C0EA8"/>
    <w:rsid w:val="009C1A50"/>
    <w:rsid w:val="009C2090"/>
    <w:rsid w:val="009C26D3"/>
    <w:rsid w:val="009C31F5"/>
    <w:rsid w:val="009C3E7E"/>
    <w:rsid w:val="009C40AE"/>
    <w:rsid w:val="009C498F"/>
    <w:rsid w:val="009C49AD"/>
    <w:rsid w:val="009C4C41"/>
    <w:rsid w:val="009C4DC0"/>
    <w:rsid w:val="009C52C1"/>
    <w:rsid w:val="009C6297"/>
    <w:rsid w:val="009C6E21"/>
    <w:rsid w:val="009D009B"/>
    <w:rsid w:val="009D00AF"/>
    <w:rsid w:val="009D00E7"/>
    <w:rsid w:val="009D0795"/>
    <w:rsid w:val="009D0C11"/>
    <w:rsid w:val="009D0EC6"/>
    <w:rsid w:val="009D1782"/>
    <w:rsid w:val="009D1CBA"/>
    <w:rsid w:val="009D20A0"/>
    <w:rsid w:val="009D25B0"/>
    <w:rsid w:val="009D2CB4"/>
    <w:rsid w:val="009D3007"/>
    <w:rsid w:val="009D30DC"/>
    <w:rsid w:val="009D3422"/>
    <w:rsid w:val="009D4818"/>
    <w:rsid w:val="009D4A62"/>
    <w:rsid w:val="009D4D51"/>
    <w:rsid w:val="009D504D"/>
    <w:rsid w:val="009D5878"/>
    <w:rsid w:val="009D58C3"/>
    <w:rsid w:val="009D58E7"/>
    <w:rsid w:val="009D5E40"/>
    <w:rsid w:val="009D5F7E"/>
    <w:rsid w:val="009D5FAE"/>
    <w:rsid w:val="009D62DA"/>
    <w:rsid w:val="009D651E"/>
    <w:rsid w:val="009D6D8D"/>
    <w:rsid w:val="009D728A"/>
    <w:rsid w:val="009D749B"/>
    <w:rsid w:val="009D7F1B"/>
    <w:rsid w:val="009E0579"/>
    <w:rsid w:val="009E0758"/>
    <w:rsid w:val="009E07D6"/>
    <w:rsid w:val="009E0832"/>
    <w:rsid w:val="009E0CE1"/>
    <w:rsid w:val="009E0DE2"/>
    <w:rsid w:val="009E12D0"/>
    <w:rsid w:val="009E195E"/>
    <w:rsid w:val="009E2852"/>
    <w:rsid w:val="009E2E45"/>
    <w:rsid w:val="009E3121"/>
    <w:rsid w:val="009E41DD"/>
    <w:rsid w:val="009E42F2"/>
    <w:rsid w:val="009E4ACD"/>
    <w:rsid w:val="009E4C52"/>
    <w:rsid w:val="009E5698"/>
    <w:rsid w:val="009E5848"/>
    <w:rsid w:val="009E58AA"/>
    <w:rsid w:val="009E640A"/>
    <w:rsid w:val="009E69BF"/>
    <w:rsid w:val="009E6C29"/>
    <w:rsid w:val="009E715C"/>
    <w:rsid w:val="009E725C"/>
    <w:rsid w:val="009E7461"/>
    <w:rsid w:val="009E756D"/>
    <w:rsid w:val="009E7C89"/>
    <w:rsid w:val="009F0E23"/>
    <w:rsid w:val="009F1729"/>
    <w:rsid w:val="009F1944"/>
    <w:rsid w:val="009F2DA4"/>
    <w:rsid w:val="009F2FD3"/>
    <w:rsid w:val="009F33C2"/>
    <w:rsid w:val="009F37BF"/>
    <w:rsid w:val="009F4861"/>
    <w:rsid w:val="009F53DB"/>
    <w:rsid w:val="009F57A8"/>
    <w:rsid w:val="009F59E4"/>
    <w:rsid w:val="009F5AE5"/>
    <w:rsid w:val="009F621A"/>
    <w:rsid w:val="009F63C6"/>
    <w:rsid w:val="009F7E25"/>
    <w:rsid w:val="00A0002C"/>
    <w:rsid w:val="00A000C5"/>
    <w:rsid w:val="00A00867"/>
    <w:rsid w:val="00A01047"/>
    <w:rsid w:val="00A01464"/>
    <w:rsid w:val="00A014A0"/>
    <w:rsid w:val="00A0215B"/>
    <w:rsid w:val="00A02997"/>
    <w:rsid w:val="00A03732"/>
    <w:rsid w:val="00A04656"/>
    <w:rsid w:val="00A05222"/>
    <w:rsid w:val="00A052D1"/>
    <w:rsid w:val="00A05B0B"/>
    <w:rsid w:val="00A05D11"/>
    <w:rsid w:val="00A060FB"/>
    <w:rsid w:val="00A064A6"/>
    <w:rsid w:val="00A06BAC"/>
    <w:rsid w:val="00A06BE5"/>
    <w:rsid w:val="00A0769C"/>
    <w:rsid w:val="00A076CE"/>
    <w:rsid w:val="00A079AB"/>
    <w:rsid w:val="00A0C817"/>
    <w:rsid w:val="00A11727"/>
    <w:rsid w:val="00A119F8"/>
    <w:rsid w:val="00A11D64"/>
    <w:rsid w:val="00A12305"/>
    <w:rsid w:val="00A12B64"/>
    <w:rsid w:val="00A12B94"/>
    <w:rsid w:val="00A134E7"/>
    <w:rsid w:val="00A13733"/>
    <w:rsid w:val="00A138AE"/>
    <w:rsid w:val="00A13E2F"/>
    <w:rsid w:val="00A14093"/>
    <w:rsid w:val="00A153A9"/>
    <w:rsid w:val="00A155CB"/>
    <w:rsid w:val="00A15895"/>
    <w:rsid w:val="00A15C30"/>
    <w:rsid w:val="00A15FAF"/>
    <w:rsid w:val="00A164FD"/>
    <w:rsid w:val="00A16558"/>
    <w:rsid w:val="00A16562"/>
    <w:rsid w:val="00A1695D"/>
    <w:rsid w:val="00A16FD0"/>
    <w:rsid w:val="00A17141"/>
    <w:rsid w:val="00A20186"/>
    <w:rsid w:val="00A20C5C"/>
    <w:rsid w:val="00A219A4"/>
    <w:rsid w:val="00A21BBC"/>
    <w:rsid w:val="00A22279"/>
    <w:rsid w:val="00A22458"/>
    <w:rsid w:val="00A22899"/>
    <w:rsid w:val="00A22953"/>
    <w:rsid w:val="00A22F8C"/>
    <w:rsid w:val="00A230CA"/>
    <w:rsid w:val="00A23711"/>
    <w:rsid w:val="00A239E8"/>
    <w:rsid w:val="00A23A6F"/>
    <w:rsid w:val="00A2537E"/>
    <w:rsid w:val="00A2543D"/>
    <w:rsid w:val="00A25844"/>
    <w:rsid w:val="00A25884"/>
    <w:rsid w:val="00A268BB"/>
    <w:rsid w:val="00A26E0C"/>
    <w:rsid w:val="00A270F8"/>
    <w:rsid w:val="00A2783E"/>
    <w:rsid w:val="00A27C27"/>
    <w:rsid w:val="00A30068"/>
    <w:rsid w:val="00A30853"/>
    <w:rsid w:val="00A311C2"/>
    <w:rsid w:val="00A323D4"/>
    <w:rsid w:val="00A32BC3"/>
    <w:rsid w:val="00A32ED6"/>
    <w:rsid w:val="00A33C40"/>
    <w:rsid w:val="00A33E38"/>
    <w:rsid w:val="00A34077"/>
    <w:rsid w:val="00A34190"/>
    <w:rsid w:val="00A343A5"/>
    <w:rsid w:val="00A348FC"/>
    <w:rsid w:val="00A34984"/>
    <w:rsid w:val="00A3603E"/>
    <w:rsid w:val="00A36702"/>
    <w:rsid w:val="00A3709B"/>
    <w:rsid w:val="00A3715B"/>
    <w:rsid w:val="00A3751A"/>
    <w:rsid w:val="00A402D9"/>
    <w:rsid w:val="00A40FBE"/>
    <w:rsid w:val="00A42563"/>
    <w:rsid w:val="00A42C06"/>
    <w:rsid w:val="00A42CF6"/>
    <w:rsid w:val="00A42EA9"/>
    <w:rsid w:val="00A430A6"/>
    <w:rsid w:val="00A434AC"/>
    <w:rsid w:val="00A43597"/>
    <w:rsid w:val="00A4363C"/>
    <w:rsid w:val="00A43F68"/>
    <w:rsid w:val="00A44058"/>
    <w:rsid w:val="00A441F4"/>
    <w:rsid w:val="00A456EB"/>
    <w:rsid w:val="00A45705"/>
    <w:rsid w:val="00A469D3"/>
    <w:rsid w:val="00A47044"/>
    <w:rsid w:val="00A4730C"/>
    <w:rsid w:val="00A50CA7"/>
    <w:rsid w:val="00A517A4"/>
    <w:rsid w:val="00A51A78"/>
    <w:rsid w:val="00A51C75"/>
    <w:rsid w:val="00A520C2"/>
    <w:rsid w:val="00A523A5"/>
    <w:rsid w:val="00A529D1"/>
    <w:rsid w:val="00A52FAF"/>
    <w:rsid w:val="00A539A0"/>
    <w:rsid w:val="00A53B8D"/>
    <w:rsid w:val="00A53BB8"/>
    <w:rsid w:val="00A53EA2"/>
    <w:rsid w:val="00A54163"/>
    <w:rsid w:val="00A5488C"/>
    <w:rsid w:val="00A548FF"/>
    <w:rsid w:val="00A55168"/>
    <w:rsid w:val="00A5566C"/>
    <w:rsid w:val="00A557F5"/>
    <w:rsid w:val="00A560FC"/>
    <w:rsid w:val="00A562AC"/>
    <w:rsid w:val="00A565E8"/>
    <w:rsid w:val="00A60236"/>
    <w:rsid w:val="00A60379"/>
    <w:rsid w:val="00A606CF"/>
    <w:rsid w:val="00A61A6E"/>
    <w:rsid w:val="00A61FB8"/>
    <w:rsid w:val="00A6314D"/>
    <w:rsid w:val="00A63679"/>
    <w:rsid w:val="00A63B31"/>
    <w:rsid w:val="00A6415A"/>
    <w:rsid w:val="00A64749"/>
    <w:rsid w:val="00A64E27"/>
    <w:rsid w:val="00A65497"/>
    <w:rsid w:val="00A65CBE"/>
    <w:rsid w:val="00A66246"/>
    <w:rsid w:val="00A66515"/>
    <w:rsid w:val="00A66A4E"/>
    <w:rsid w:val="00A6716B"/>
    <w:rsid w:val="00A676A9"/>
    <w:rsid w:val="00A6791C"/>
    <w:rsid w:val="00A67C0A"/>
    <w:rsid w:val="00A700AF"/>
    <w:rsid w:val="00A70326"/>
    <w:rsid w:val="00A7136C"/>
    <w:rsid w:val="00A71442"/>
    <w:rsid w:val="00A7166F"/>
    <w:rsid w:val="00A71816"/>
    <w:rsid w:val="00A7281A"/>
    <w:rsid w:val="00A7285E"/>
    <w:rsid w:val="00A7388B"/>
    <w:rsid w:val="00A73A80"/>
    <w:rsid w:val="00A73F2F"/>
    <w:rsid w:val="00A7407F"/>
    <w:rsid w:val="00A740F8"/>
    <w:rsid w:val="00A74785"/>
    <w:rsid w:val="00A74AFC"/>
    <w:rsid w:val="00A74BF8"/>
    <w:rsid w:val="00A74C4D"/>
    <w:rsid w:val="00A74DA4"/>
    <w:rsid w:val="00A75417"/>
    <w:rsid w:val="00A75734"/>
    <w:rsid w:val="00A765EB"/>
    <w:rsid w:val="00A76A48"/>
    <w:rsid w:val="00A76C2E"/>
    <w:rsid w:val="00A76CF0"/>
    <w:rsid w:val="00A7729D"/>
    <w:rsid w:val="00A775B5"/>
    <w:rsid w:val="00A778BA"/>
    <w:rsid w:val="00A77C90"/>
    <w:rsid w:val="00A8036F"/>
    <w:rsid w:val="00A80612"/>
    <w:rsid w:val="00A8076E"/>
    <w:rsid w:val="00A80B32"/>
    <w:rsid w:val="00A80BF8"/>
    <w:rsid w:val="00A80EBA"/>
    <w:rsid w:val="00A814ED"/>
    <w:rsid w:val="00A81BB8"/>
    <w:rsid w:val="00A81DEC"/>
    <w:rsid w:val="00A81E86"/>
    <w:rsid w:val="00A8271A"/>
    <w:rsid w:val="00A827BD"/>
    <w:rsid w:val="00A829EA"/>
    <w:rsid w:val="00A8321F"/>
    <w:rsid w:val="00A83250"/>
    <w:rsid w:val="00A8337E"/>
    <w:rsid w:val="00A84A82"/>
    <w:rsid w:val="00A8500B"/>
    <w:rsid w:val="00A859CE"/>
    <w:rsid w:val="00A85B59"/>
    <w:rsid w:val="00A8684E"/>
    <w:rsid w:val="00A876F4"/>
    <w:rsid w:val="00A900BC"/>
    <w:rsid w:val="00A90BCD"/>
    <w:rsid w:val="00A90D22"/>
    <w:rsid w:val="00A90DE3"/>
    <w:rsid w:val="00A910C5"/>
    <w:rsid w:val="00A91AA0"/>
    <w:rsid w:val="00A91FCB"/>
    <w:rsid w:val="00A92089"/>
    <w:rsid w:val="00A92468"/>
    <w:rsid w:val="00A93BA4"/>
    <w:rsid w:val="00A93C9D"/>
    <w:rsid w:val="00A94019"/>
    <w:rsid w:val="00A948A5"/>
    <w:rsid w:val="00A9517D"/>
    <w:rsid w:val="00A9545F"/>
    <w:rsid w:val="00A968BF"/>
    <w:rsid w:val="00A96CD2"/>
    <w:rsid w:val="00A97790"/>
    <w:rsid w:val="00A97B56"/>
    <w:rsid w:val="00AA03E1"/>
    <w:rsid w:val="00AA0794"/>
    <w:rsid w:val="00AA0DDC"/>
    <w:rsid w:val="00AA1231"/>
    <w:rsid w:val="00AA2AC3"/>
    <w:rsid w:val="00AA2BDA"/>
    <w:rsid w:val="00AA2C3C"/>
    <w:rsid w:val="00AA2CE0"/>
    <w:rsid w:val="00AA2E20"/>
    <w:rsid w:val="00AA36E3"/>
    <w:rsid w:val="00AA419E"/>
    <w:rsid w:val="00AA4447"/>
    <w:rsid w:val="00AA4612"/>
    <w:rsid w:val="00AA4D32"/>
    <w:rsid w:val="00AA506C"/>
    <w:rsid w:val="00AA52BD"/>
    <w:rsid w:val="00AA57EB"/>
    <w:rsid w:val="00AA595F"/>
    <w:rsid w:val="00AA64EE"/>
    <w:rsid w:val="00AA7245"/>
    <w:rsid w:val="00AA795E"/>
    <w:rsid w:val="00AA7ADF"/>
    <w:rsid w:val="00AA7BB1"/>
    <w:rsid w:val="00AB066B"/>
    <w:rsid w:val="00AB0799"/>
    <w:rsid w:val="00AB0A72"/>
    <w:rsid w:val="00AB105E"/>
    <w:rsid w:val="00AB1783"/>
    <w:rsid w:val="00AB18B1"/>
    <w:rsid w:val="00AB2082"/>
    <w:rsid w:val="00AB2A49"/>
    <w:rsid w:val="00AB2F07"/>
    <w:rsid w:val="00AB3245"/>
    <w:rsid w:val="00AB34D2"/>
    <w:rsid w:val="00AB387D"/>
    <w:rsid w:val="00AB3D8D"/>
    <w:rsid w:val="00AB3EF4"/>
    <w:rsid w:val="00AB44FA"/>
    <w:rsid w:val="00AB496C"/>
    <w:rsid w:val="00AB535A"/>
    <w:rsid w:val="00AB5558"/>
    <w:rsid w:val="00AB575A"/>
    <w:rsid w:val="00AB58C2"/>
    <w:rsid w:val="00AB5CD4"/>
    <w:rsid w:val="00AB6098"/>
    <w:rsid w:val="00AB6E32"/>
    <w:rsid w:val="00AB6E90"/>
    <w:rsid w:val="00AB70C9"/>
    <w:rsid w:val="00AB7AB9"/>
    <w:rsid w:val="00AB7DAD"/>
    <w:rsid w:val="00AB7E5C"/>
    <w:rsid w:val="00AC14B5"/>
    <w:rsid w:val="00AC15BB"/>
    <w:rsid w:val="00AC175E"/>
    <w:rsid w:val="00AC288A"/>
    <w:rsid w:val="00AC2990"/>
    <w:rsid w:val="00AC3015"/>
    <w:rsid w:val="00AC3400"/>
    <w:rsid w:val="00AC4426"/>
    <w:rsid w:val="00AC46EA"/>
    <w:rsid w:val="00AC488B"/>
    <w:rsid w:val="00AC4986"/>
    <w:rsid w:val="00AC51E8"/>
    <w:rsid w:val="00AC603E"/>
    <w:rsid w:val="00AC62F9"/>
    <w:rsid w:val="00AC6B0F"/>
    <w:rsid w:val="00AC6B49"/>
    <w:rsid w:val="00AD05A9"/>
    <w:rsid w:val="00AD170B"/>
    <w:rsid w:val="00AD1B47"/>
    <w:rsid w:val="00AD1D59"/>
    <w:rsid w:val="00AD2067"/>
    <w:rsid w:val="00AD2206"/>
    <w:rsid w:val="00AD2438"/>
    <w:rsid w:val="00AD24F3"/>
    <w:rsid w:val="00AD24F4"/>
    <w:rsid w:val="00AD2549"/>
    <w:rsid w:val="00AD31F6"/>
    <w:rsid w:val="00AD3814"/>
    <w:rsid w:val="00AD44E6"/>
    <w:rsid w:val="00AD52C0"/>
    <w:rsid w:val="00AD5681"/>
    <w:rsid w:val="00AD6A7C"/>
    <w:rsid w:val="00AD7B6E"/>
    <w:rsid w:val="00ADCF47"/>
    <w:rsid w:val="00AE0370"/>
    <w:rsid w:val="00AE05F3"/>
    <w:rsid w:val="00AE067D"/>
    <w:rsid w:val="00AE08CB"/>
    <w:rsid w:val="00AE0967"/>
    <w:rsid w:val="00AE1127"/>
    <w:rsid w:val="00AE1EDB"/>
    <w:rsid w:val="00AE25BF"/>
    <w:rsid w:val="00AE2BAC"/>
    <w:rsid w:val="00AE2E8C"/>
    <w:rsid w:val="00AE333D"/>
    <w:rsid w:val="00AE3407"/>
    <w:rsid w:val="00AE3619"/>
    <w:rsid w:val="00AE36C4"/>
    <w:rsid w:val="00AE3BB6"/>
    <w:rsid w:val="00AE3DBB"/>
    <w:rsid w:val="00AE3FB8"/>
    <w:rsid w:val="00AE438D"/>
    <w:rsid w:val="00AE4BD1"/>
    <w:rsid w:val="00AE56E0"/>
    <w:rsid w:val="00AE5E9F"/>
    <w:rsid w:val="00AE6733"/>
    <w:rsid w:val="00AE6AC2"/>
    <w:rsid w:val="00AE6CDF"/>
    <w:rsid w:val="00AE7C41"/>
    <w:rsid w:val="00AF02AD"/>
    <w:rsid w:val="00AF0545"/>
    <w:rsid w:val="00AF0FE7"/>
    <w:rsid w:val="00AF16D7"/>
    <w:rsid w:val="00AF1970"/>
    <w:rsid w:val="00AF1DA7"/>
    <w:rsid w:val="00AF253C"/>
    <w:rsid w:val="00AF25B3"/>
    <w:rsid w:val="00AF2792"/>
    <w:rsid w:val="00AF2EDF"/>
    <w:rsid w:val="00AF2EE3"/>
    <w:rsid w:val="00AF31A3"/>
    <w:rsid w:val="00AF36C8"/>
    <w:rsid w:val="00AF38F0"/>
    <w:rsid w:val="00AF3922"/>
    <w:rsid w:val="00AF3EAA"/>
    <w:rsid w:val="00AF417C"/>
    <w:rsid w:val="00AF41E0"/>
    <w:rsid w:val="00AF49FF"/>
    <w:rsid w:val="00AF4C13"/>
    <w:rsid w:val="00AF4CAF"/>
    <w:rsid w:val="00AF4FC7"/>
    <w:rsid w:val="00AF55BF"/>
    <w:rsid w:val="00AF5A3F"/>
    <w:rsid w:val="00AF6244"/>
    <w:rsid w:val="00AF6308"/>
    <w:rsid w:val="00AF6857"/>
    <w:rsid w:val="00AF6AB2"/>
    <w:rsid w:val="00AF6AC0"/>
    <w:rsid w:val="00AF788A"/>
    <w:rsid w:val="00B000BE"/>
    <w:rsid w:val="00B00394"/>
    <w:rsid w:val="00B0102C"/>
    <w:rsid w:val="00B01117"/>
    <w:rsid w:val="00B019D6"/>
    <w:rsid w:val="00B01A6A"/>
    <w:rsid w:val="00B01BAF"/>
    <w:rsid w:val="00B01CB5"/>
    <w:rsid w:val="00B023D9"/>
    <w:rsid w:val="00B02C9E"/>
    <w:rsid w:val="00B02F46"/>
    <w:rsid w:val="00B03D7B"/>
    <w:rsid w:val="00B04792"/>
    <w:rsid w:val="00B04DDB"/>
    <w:rsid w:val="00B05359"/>
    <w:rsid w:val="00B059AC"/>
    <w:rsid w:val="00B07590"/>
    <w:rsid w:val="00B07859"/>
    <w:rsid w:val="00B07AF8"/>
    <w:rsid w:val="00B07B9D"/>
    <w:rsid w:val="00B07D51"/>
    <w:rsid w:val="00B108BB"/>
    <w:rsid w:val="00B10EB3"/>
    <w:rsid w:val="00B113A2"/>
    <w:rsid w:val="00B1153A"/>
    <w:rsid w:val="00B11994"/>
    <w:rsid w:val="00B11C13"/>
    <w:rsid w:val="00B11C90"/>
    <w:rsid w:val="00B11E53"/>
    <w:rsid w:val="00B11F35"/>
    <w:rsid w:val="00B11F80"/>
    <w:rsid w:val="00B12240"/>
    <w:rsid w:val="00B12FEA"/>
    <w:rsid w:val="00B14F68"/>
    <w:rsid w:val="00B155E9"/>
    <w:rsid w:val="00B158C6"/>
    <w:rsid w:val="00B15A7B"/>
    <w:rsid w:val="00B162E9"/>
    <w:rsid w:val="00B16469"/>
    <w:rsid w:val="00B167E6"/>
    <w:rsid w:val="00B16835"/>
    <w:rsid w:val="00B16D8E"/>
    <w:rsid w:val="00B16E12"/>
    <w:rsid w:val="00B1708E"/>
    <w:rsid w:val="00B176FD"/>
    <w:rsid w:val="00B17E33"/>
    <w:rsid w:val="00B208EE"/>
    <w:rsid w:val="00B20B2B"/>
    <w:rsid w:val="00B20BA5"/>
    <w:rsid w:val="00B20F0A"/>
    <w:rsid w:val="00B2106A"/>
    <w:rsid w:val="00B211BC"/>
    <w:rsid w:val="00B21611"/>
    <w:rsid w:val="00B21AC9"/>
    <w:rsid w:val="00B21AFC"/>
    <w:rsid w:val="00B226A1"/>
    <w:rsid w:val="00B229F5"/>
    <w:rsid w:val="00B22AC3"/>
    <w:rsid w:val="00B231FB"/>
    <w:rsid w:val="00B233C4"/>
    <w:rsid w:val="00B23525"/>
    <w:rsid w:val="00B237CE"/>
    <w:rsid w:val="00B23CF2"/>
    <w:rsid w:val="00B24358"/>
    <w:rsid w:val="00B24414"/>
    <w:rsid w:val="00B2460F"/>
    <w:rsid w:val="00B24AE9"/>
    <w:rsid w:val="00B2525F"/>
    <w:rsid w:val="00B2531A"/>
    <w:rsid w:val="00B25801"/>
    <w:rsid w:val="00B25BD8"/>
    <w:rsid w:val="00B26318"/>
    <w:rsid w:val="00B265C6"/>
    <w:rsid w:val="00B26DEE"/>
    <w:rsid w:val="00B27A0D"/>
    <w:rsid w:val="00B27E8D"/>
    <w:rsid w:val="00B302E9"/>
    <w:rsid w:val="00B30610"/>
    <w:rsid w:val="00B3079F"/>
    <w:rsid w:val="00B30878"/>
    <w:rsid w:val="00B30D6B"/>
    <w:rsid w:val="00B31071"/>
    <w:rsid w:val="00B3130D"/>
    <w:rsid w:val="00B318A7"/>
    <w:rsid w:val="00B319DA"/>
    <w:rsid w:val="00B31BB6"/>
    <w:rsid w:val="00B324A3"/>
    <w:rsid w:val="00B331F4"/>
    <w:rsid w:val="00B333CD"/>
    <w:rsid w:val="00B33944"/>
    <w:rsid w:val="00B33BD4"/>
    <w:rsid w:val="00B33DFD"/>
    <w:rsid w:val="00B35105"/>
    <w:rsid w:val="00B35AD2"/>
    <w:rsid w:val="00B36200"/>
    <w:rsid w:val="00B36E6E"/>
    <w:rsid w:val="00B373D6"/>
    <w:rsid w:val="00B3758D"/>
    <w:rsid w:val="00B37EEE"/>
    <w:rsid w:val="00B401A0"/>
    <w:rsid w:val="00B4102C"/>
    <w:rsid w:val="00B4120C"/>
    <w:rsid w:val="00B416CA"/>
    <w:rsid w:val="00B41970"/>
    <w:rsid w:val="00B41AE3"/>
    <w:rsid w:val="00B41B1A"/>
    <w:rsid w:val="00B42423"/>
    <w:rsid w:val="00B424D7"/>
    <w:rsid w:val="00B42BBE"/>
    <w:rsid w:val="00B434D6"/>
    <w:rsid w:val="00B439AF"/>
    <w:rsid w:val="00B43BE8"/>
    <w:rsid w:val="00B43EC3"/>
    <w:rsid w:val="00B441F5"/>
    <w:rsid w:val="00B44689"/>
    <w:rsid w:val="00B44EF3"/>
    <w:rsid w:val="00B457EC"/>
    <w:rsid w:val="00B45B86"/>
    <w:rsid w:val="00B45C0F"/>
    <w:rsid w:val="00B46040"/>
    <w:rsid w:val="00B470B8"/>
    <w:rsid w:val="00B4783B"/>
    <w:rsid w:val="00B50AF2"/>
    <w:rsid w:val="00B50BEC"/>
    <w:rsid w:val="00B50FF2"/>
    <w:rsid w:val="00B518EB"/>
    <w:rsid w:val="00B5232E"/>
    <w:rsid w:val="00B53ECF"/>
    <w:rsid w:val="00B54307"/>
    <w:rsid w:val="00B54D37"/>
    <w:rsid w:val="00B54F17"/>
    <w:rsid w:val="00B56325"/>
    <w:rsid w:val="00B56600"/>
    <w:rsid w:val="00B56C09"/>
    <w:rsid w:val="00B56CE7"/>
    <w:rsid w:val="00B573D1"/>
    <w:rsid w:val="00B579F4"/>
    <w:rsid w:val="00B57B78"/>
    <w:rsid w:val="00B57DCF"/>
    <w:rsid w:val="00B6021B"/>
    <w:rsid w:val="00B6037C"/>
    <w:rsid w:val="00B603FE"/>
    <w:rsid w:val="00B60650"/>
    <w:rsid w:val="00B60D63"/>
    <w:rsid w:val="00B615CB"/>
    <w:rsid w:val="00B62B18"/>
    <w:rsid w:val="00B63305"/>
    <w:rsid w:val="00B63678"/>
    <w:rsid w:val="00B63A71"/>
    <w:rsid w:val="00B63B4B"/>
    <w:rsid w:val="00B63BED"/>
    <w:rsid w:val="00B63C02"/>
    <w:rsid w:val="00B64178"/>
    <w:rsid w:val="00B64257"/>
    <w:rsid w:val="00B64D9E"/>
    <w:rsid w:val="00B64F4E"/>
    <w:rsid w:val="00B653E3"/>
    <w:rsid w:val="00B65C94"/>
    <w:rsid w:val="00B6614D"/>
    <w:rsid w:val="00B66226"/>
    <w:rsid w:val="00B664F1"/>
    <w:rsid w:val="00B66631"/>
    <w:rsid w:val="00B666EE"/>
    <w:rsid w:val="00B671BA"/>
    <w:rsid w:val="00B673DD"/>
    <w:rsid w:val="00B67B67"/>
    <w:rsid w:val="00B67EEA"/>
    <w:rsid w:val="00B7070D"/>
    <w:rsid w:val="00B715B2"/>
    <w:rsid w:val="00B71BC2"/>
    <w:rsid w:val="00B71DBF"/>
    <w:rsid w:val="00B72214"/>
    <w:rsid w:val="00B72218"/>
    <w:rsid w:val="00B72641"/>
    <w:rsid w:val="00B72A80"/>
    <w:rsid w:val="00B72C2C"/>
    <w:rsid w:val="00B7311A"/>
    <w:rsid w:val="00B739E1"/>
    <w:rsid w:val="00B73D4C"/>
    <w:rsid w:val="00B73FDA"/>
    <w:rsid w:val="00B743C8"/>
    <w:rsid w:val="00B7496F"/>
    <w:rsid w:val="00B75025"/>
    <w:rsid w:val="00B750D3"/>
    <w:rsid w:val="00B75D53"/>
    <w:rsid w:val="00B7628D"/>
    <w:rsid w:val="00B76356"/>
    <w:rsid w:val="00B763DE"/>
    <w:rsid w:val="00B76D5D"/>
    <w:rsid w:val="00B771BB"/>
    <w:rsid w:val="00B77A7C"/>
    <w:rsid w:val="00B77BF8"/>
    <w:rsid w:val="00B805CA"/>
    <w:rsid w:val="00B81050"/>
    <w:rsid w:val="00B81FAE"/>
    <w:rsid w:val="00B820BB"/>
    <w:rsid w:val="00B82154"/>
    <w:rsid w:val="00B82556"/>
    <w:rsid w:val="00B82769"/>
    <w:rsid w:val="00B828E0"/>
    <w:rsid w:val="00B8299C"/>
    <w:rsid w:val="00B82BCC"/>
    <w:rsid w:val="00B82C30"/>
    <w:rsid w:val="00B83219"/>
    <w:rsid w:val="00B8322F"/>
    <w:rsid w:val="00B83B64"/>
    <w:rsid w:val="00B83F52"/>
    <w:rsid w:val="00B841F6"/>
    <w:rsid w:val="00B848DE"/>
    <w:rsid w:val="00B849B3"/>
    <w:rsid w:val="00B85190"/>
    <w:rsid w:val="00B85ECC"/>
    <w:rsid w:val="00B86184"/>
    <w:rsid w:val="00B8624F"/>
    <w:rsid w:val="00B86797"/>
    <w:rsid w:val="00B86E7E"/>
    <w:rsid w:val="00B87EEE"/>
    <w:rsid w:val="00B90583"/>
    <w:rsid w:val="00B90696"/>
    <w:rsid w:val="00B9069A"/>
    <w:rsid w:val="00B90E1D"/>
    <w:rsid w:val="00B915DC"/>
    <w:rsid w:val="00B91666"/>
    <w:rsid w:val="00B917D1"/>
    <w:rsid w:val="00B91E7A"/>
    <w:rsid w:val="00B91FEA"/>
    <w:rsid w:val="00B9260B"/>
    <w:rsid w:val="00B928F1"/>
    <w:rsid w:val="00B9327E"/>
    <w:rsid w:val="00B937EE"/>
    <w:rsid w:val="00B93F16"/>
    <w:rsid w:val="00B947B0"/>
    <w:rsid w:val="00B949A7"/>
    <w:rsid w:val="00B95359"/>
    <w:rsid w:val="00B955FB"/>
    <w:rsid w:val="00B95A8D"/>
    <w:rsid w:val="00B95B1B"/>
    <w:rsid w:val="00B960E0"/>
    <w:rsid w:val="00B969A5"/>
    <w:rsid w:val="00B96B03"/>
    <w:rsid w:val="00B96D4C"/>
    <w:rsid w:val="00B97102"/>
    <w:rsid w:val="00B972A4"/>
    <w:rsid w:val="00B973C9"/>
    <w:rsid w:val="00B978A7"/>
    <w:rsid w:val="00B97C3F"/>
    <w:rsid w:val="00BA0177"/>
    <w:rsid w:val="00BA021B"/>
    <w:rsid w:val="00BA0343"/>
    <w:rsid w:val="00BA1D50"/>
    <w:rsid w:val="00BA233A"/>
    <w:rsid w:val="00BA25CB"/>
    <w:rsid w:val="00BA2760"/>
    <w:rsid w:val="00BA2B49"/>
    <w:rsid w:val="00BA363A"/>
    <w:rsid w:val="00BA36B1"/>
    <w:rsid w:val="00BA3934"/>
    <w:rsid w:val="00BA4425"/>
    <w:rsid w:val="00BA4C6D"/>
    <w:rsid w:val="00BA541B"/>
    <w:rsid w:val="00BA6394"/>
    <w:rsid w:val="00BA6B0D"/>
    <w:rsid w:val="00BA79D9"/>
    <w:rsid w:val="00BAAFDF"/>
    <w:rsid w:val="00BB000E"/>
    <w:rsid w:val="00BB06E3"/>
    <w:rsid w:val="00BB0CB8"/>
    <w:rsid w:val="00BB0F5D"/>
    <w:rsid w:val="00BB1B39"/>
    <w:rsid w:val="00BB21B6"/>
    <w:rsid w:val="00BB2303"/>
    <w:rsid w:val="00BB2F52"/>
    <w:rsid w:val="00BB31B3"/>
    <w:rsid w:val="00BB379F"/>
    <w:rsid w:val="00BB3868"/>
    <w:rsid w:val="00BB3F7E"/>
    <w:rsid w:val="00BB4730"/>
    <w:rsid w:val="00BB4F8E"/>
    <w:rsid w:val="00BB504C"/>
    <w:rsid w:val="00BB5573"/>
    <w:rsid w:val="00BB5649"/>
    <w:rsid w:val="00BB702B"/>
    <w:rsid w:val="00BB704F"/>
    <w:rsid w:val="00BB7781"/>
    <w:rsid w:val="00BB7817"/>
    <w:rsid w:val="00BB7AA1"/>
    <w:rsid w:val="00BC09B6"/>
    <w:rsid w:val="00BC1559"/>
    <w:rsid w:val="00BC231C"/>
    <w:rsid w:val="00BC2562"/>
    <w:rsid w:val="00BC31FF"/>
    <w:rsid w:val="00BC3434"/>
    <w:rsid w:val="00BC3468"/>
    <w:rsid w:val="00BC347C"/>
    <w:rsid w:val="00BC3D60"/>
    <w:rsid w:val="00BC4082"/>
    <w:rsid w:val="00BC44E8"/>
    <w:rsid w:val="00BC485C"/>
    <w:rsid w:val="00BC4DC7"/>
    <w:rsid w:val="00BC50E6"/>
    <w:rsid w:val="00BC5181"/>
    <w:rsid w:val="00BC5558"/>
    <w:rsid w:val="00BC6101"/>
    <w:rsid w:val="00BC620D"/>
    <w:rsid w:val="00BC62FD"/>
    <w:rsid w:val="00BC69E0"/>
    <w:rsid w:val="00BC6F73"/>
    <w:rsid w:val="00BD0200"/>
    <w:rsid w:val="00BD0356"/>
    <w:rsid w:val="00BD078C"/>
    <w:rsid w:val="00BD08B4"/>
    <w:rsid w:val="00BD0DF8"/>
    <w:rsid w:val="00BD0E0A"/>
    <w:rsid w:val="00BD104F"/>
    <w:rsid w:val="00BD189E"/>
    <w:rsid w:val="00BD24B8"/>
    <w:rsid w:val="00BD28B7"/>
    <w:rsid w:val="00BD2AC2"/>
    <w:rsid w:val="00BD2C57"/>
    <w:rsid w:val="00BD30B1"/>
    <w:rsid w:val="00BD320F"/>
    <w:rsid w:val="00BD448F"/>
    <w:rsid w:val="00BD4CA3"/>
    <w:rsid w:val="00BD4D6B"/>
    <w:rsid w:val="00BD57CD"/>
    <w:rsid w:val="00BD5B2C"/>
    <w:rsid w:val="00BD5F57"/>
    <w:rsid w:val="00BD618D"/>
    <w:rsid w:val="00BD62F7"/>
    <w:rsid w:val="00BD634D"/>
    <w:rsid w:val="00BD6AC8"/>
    <w:rsid w:val="00BD6F04"/>
    <w:rsid w:val="00BD73EF"/>
    <w:rsid w:val="00BD7599"/>
    <w:rsid w:val="00BD766D"/>
    <w:rsid w:val="00BD7E14"/>
    <w:rsid w:val="00BD7E8F"/>
    <w:rsid w:val="00BD7F14"/>
    <w:rsid w:val="00BD7FED"/>
    <w:rsid w:val="00BE03AC"/>
    <w:rsid w:val="00BE0461"/>
    <w:rsid w:val="00BE10B2"/>
    <w:rsid w:val="00BE1229"/>
    <w:rsid w:val="00BE12EB"/>
    <w:rsid w:val="00BE150A"/>
    <w:rsid w:val="00BE1740"/>
    <w:rsid w:val="00BE18A5"/>
    <w:rsid w:val="00BE18DB"/>
    <w:rsid w:val="00BE19A3"/>
    <w:rsid w:val="00BE1A2A"/>
    <w:rsid w:val="00BE207A"/>
    <w:rsid w:val="00BE2A62"/>
    <w:rsid w:val="00BE2B7F"/>
    <w:rsid w:val="00BE3108"/>
    <w:rsid w:val="00BE316E"/>
    <w:rsid w:val="00BE33C8"/>
    <w:rsid w:val="00BE3D15"/>
    <w:rsid w:val="00BE420A"/>
    <w:rsid w:val="00BE4729"/>
    <w:rsid w:val="00BE5018"/>
    <w:rsid w:val="00BE51DD"/>
    <w:rsid w:val="00BE5325"/>
    <w:rsid w:val="00BE5F25"/>
    <w:rsid w:val="00BE67D8"/>
    <w:rsid w:val="00BE6894"/>
    <w:rsid w:val="00BE74F3"/>
    <w:rsid w:val="00BE75A5"/>
    <w:rsid w:val="00BE7F63"/>
    <w:rsid w:val="00BF0700"/>
    <w:rsid w:val="00BF0BCF"/>
    <w:rsid w:val="00BF0D66"/>
    <w:rsid w:val="00BF0DD2"/>
    <w:rsid w:val="00BF1030"/>
    <w:rsid w:val="00BF1049"/>
    <w:rsid w:val="00BF122F"/>
    <w:rsid w:val="00BF1CE7"/>
    <w:rsid w:val="00BF1E55"/>
    <w:rsid w:val="00BF1EC2"/>
    <w:rsid w:val="00BF2E83"/>
    <w:rsid w:val="00BF33AB"/>
    <w:rsid w:val="00BF39D4"/>
    <w:rsid w:val="00BF3D8E"/>
    <w:rsid w:val="00BF3F82"/>
    <w:rsid w:val="00BF3FE5"/>
    <w:rsid w:val="00BF48F6"/>
    <w:rsid w:val="00BF4990"/>
    <w:rsid w:val="00BF4FFC"/>
    <w:rsid w:val="00BF58DA"/>
    <w:rsid w:val="00BF5AEF"/>
    <w:rsid w:val="00BF5DA9"/>
    <w:rsid w:val="00BF5F13"/>
    <w:rsid w:val="00BF7077"/>
    <w:rsid w:val="00BF71AC"/>
    <w:rsid w:val="00BF7326"/>
    <w:rsid w:val="00C0008C"/>
    <w:rsid w:val="00C01822"/>
    <w:rsid w:val="00C01B24"/>
    <w:rsid w:val="00C020BC"/>
    <w:rsid w:val="00C027C4"/>
    <w:rsid w:val="00C029B7"/>
    <w:rsid w:val="00C02D3D"/>
    <w:rsid w:val="00C0347B"/>
    <w:rsid w:val="00C03960"/>
    <w:rsid w:val="00C043D2"/>
    <w:rsid w:val="00C04693"/>
    <w:rsid w:val="00C04803"/>
    <w:rsid w:val="00C056D7"/>
    <w:rsid w:val="00C056EE"/>
    <w:rsid w:val="00C05D6D"/>
    <w:rsid w:val="00C05D99"/>
    <w:rsid w:val="00C0628C"/>
    <w:rsid w:val="00C06843"/>
    <w:rsid w:val="00C0735C"/>
    <w:rsid w:val="00C0788C"/>
    <w:rsid w:val="00C1049E"/>
    <w:rsid w:val="00C10CCB"/>
    <w:rsid w:val="00C1121D"/>
    <w:rsid w:val="00C12435"/>
    <w:rsid w:val="00C12E35"/>
    <w:rsid w:val="00C138B9"/>
    <w:rsid w:val="00C138DD"/>
    <w:rsid w:val="00C14871"/>
    <w:rsid w:val="00C14D3C"/>
    <w:rsid w:val="00C14E90"/>
    <w:rsid w:val="00C152B0"/>
    <w:rsid w:val="00C15493"/>
    <w:rsid w:val="00C15679"/>
    <w:rsid w:val="00C1595E"/>
    <w:rsid w:val="00C15AD7"/>
    <w:rsid w:val="00C15DFA"/>
    <w:rsid w:val="00C1689A"/>
    <w:rsid w:val="00C16965"/>
    <w:rsid w:val="00C16D2E"/>
    <w:rsid w:val="00C1758D"/>
    <w:rsid w:val="00C1798E"/>
    <w:rsid w:val="00C17BAA"/>
    <w:rsid w:val="00C17DF3"/>
    <w:rsid w:val="00C17EEA"/>
    <w:rsid w:val="00C20682"/>
    <w:rsid w:val="00C20927"/>
    <w:rsid w:val="00C20C4C"/>
    <w:rsid w:val="00C21449"/>
    <w:rsid w:val="00C2150E"/>
    <w:rsid w:val="00C21669"/>
    <w:rsid w:val="00C217C5"/>
    <w:rsid w:val="00C21818"/>
    <w:rsid w:val="00C218AC"/>
    <w:rsid w:val="00C21B0E"/>
    <w:rsid w:val="00C21DB6"/>
    <w:rsid w:val="00C22947"/>
    <w:rsid w:val="00C2349F"/>
    <w:rsid w:val="00C23608"/>
    <w:rsid w:val="00C23EE1"/>
    <w:rsid w:val="00C247F2"/>
    <w:rsid w:val="00C24BC7"/>
    <w:rsid w:val="00C252F7"/>
    <w:rsid w:val="00C259EE"/>
    <w:rsid w:val="00C25D62"/>
    <w:rsid w:val="00C26333"/>
    <w:rsid w:val="00C267DD"/>
    <w:rsid w:val="00C26F43"/>
    <w:rsid w:val="00C27003"/>
    <w:rsid w:val="00C272D8"/>
    <w:rsid w:val="00C274D0"/>
    <w:rsid w:val="00C2798C"/>
    <w:rsid w:val="00C27EA2"/>
    <w:rsid w:val="00C27F23"/>
    <w:rsid w:val="00C30144"/>
    <w:rsid w:val="00C30479"/>
    <w:rsid w:val="00C305D8"/>
    <w:rsid w:val="00C30ED7"/>
    <w:rsid w:val="00C3213A"/>
    <w:rsid w:val="00C3218F"/>
    <w:rsid w:val="00C32244"/>
    <w:rsid w:val="00C32247"/>
    <w:rsid w:val="00C32BCA"/>
    <w:rsid w:val="00C32BF5"/>
    <w:rsid w:val="00C33330"/>
    <w:rsid w:val="00C33E25"/>
    <w:rsid w:val="00C34308"/>
    <w:rsid w:val="00C34626"/>
    <w:rsid w:val="00C34D7E"/>
    <w:rsid w:val="00C34DAB"/>
    <w:rsid w:val="00C3523F"/>
    <w:rsid w:val="00C3555E"/>
    <w:rsid w:val="00C355FD"/>
    <w:rsid w:val="00C35C19"/>
    <w:rsid w:val="00C36109"/>
    <w:rsid w:val="00C36A88"/>
    <w:rsid w:val="00C36B60"/>
    <w:rsid w:val="00C37920"/>
    <w:rsid w:val="00C379A2"/>
    <w:rsid w:val="00C37C99"/>
    <w:rsid w:val="00C37D68"/>
    <w:rsid w:val="00C37F31"/>
    <w:rsid w:val="00C40778"/>
    <w:rsid w:val="00C40CCF"/>
    <w:rsid w:val="00C41277"/>
    <w:rsid w:val="00C412AE"/>
    <w:rsid w:val="00C4142C"/>
    <w:rsid w:val="00C4157F"/>
    <w:rsid w:val="00C415E3"/>
    <w:rsid w:val="00C4186B"/>
    <w:rsid w:val="00C42AD5"/>
    <w:rsid w:val="00C42F46"/>
    <w:rsid w:val="00C4322D"/>
    <w:rsid w:val="00C4367D"/>
    <w:rsid w:val="00C4483B"/>
    <w:rsid w:val="00C44910"/>
    <w:rsid w:val="00C44B5B"/>
    <w:rsid w:val="00C44D41"/>
    <w:rsid w:val="00C451C9"/>
    <w:rsid w:val="00C4586B"/>
    <w:rsid w:val="00C45A04"/>
    <w:rsid w:val="00C45A45"/>
    <w:rsid w:val="00C45D90"/>
    <w:rsid w:val="00C45FFA"/>
    <w:rsid w:val="00C4681E"/>
    <w:rsid w:val="00C46E7E"/>
    <w:rsid w:val="00C46F40"/>
    <w:rsid w:val="00C473AB"/>
    <w:rsid w:val="00C474D4"/>
    <w:rsid w:val="00C47A9D"/>
    <w:rsid w:val="00C5037F"/>
    <w:rsid w:val="00C51094"/>
    <w:rsid w:val="00C51DB6"/>
    <w:rsid w:val="00C51EF6"/>
    <w:rsid w:val="00C5262A"/>
    <w:rsid w:val="00C52B3B"/>
    <w:rsid w:val="00C53565"/>
    <w:rsid w:val="00C536C6"/>
    <w:rsid w:val="00C53C9C"/>
    <w:rsid w:val="00C53FE3"/>
    <w:rsid w:val="00C54126"/>
    <w:rsid w:val="00C549A6"/>
    <w:rsid w:val="00C556BA"/>
    <w:rsid w:val="00C55B40"/>
    <w:rsid w:val="00C5659F"/>
    <w:rsid w:val="00C5662D"/>
    <w:rsid w:val="00C56BBC"/>
    <w:rsid w:val="00C57293"/>
    <w:rsid w:val="00C572E2"/>
    <w:rsid w:val="00C57D5F"/>
    <w:rsid w:val="00C600C6"/>
    <w:rsid w:val="00C60737"/>
    <w:rsid w:val="00C60C35"/>
    <w:rsid w:val="00C614F2"/>
    <w:rsid w:val="00C61A82"/>
    <w:rsid w:val="00C62485"/>
    <w:rsid w:val="00C62A58"/>
    <w:rsid w:val="00C62C19"/>
    <w:rsid w:val="00C62FC2"/>
    <w:rsid w:val="00C63136"/>
    <w:rsid w:val="00C632A4"/>
    <w:rsid w:val="00C63E69"/>
    <w:rsid w:val="00C63E8C"/>
    <w:rsid w:val="00C64114"/>
    <w:rsid w:val="00C643C4"/>
    <w:rsid w:val="00C6450B"/>
    <w:rsid w:val="00C64622"/>
    <w:rsid w:val="00C64B6E"/>
    <w:rsid w:val="00C656EF"/>
    <w:rsid w:val="00C65CFD"/>
    <w:rsid w:val="00C65D0F"/>
    <w:rsid w:val="00C660C4"/>
    <w:rsid w:val="00C660CA"/>
    <w:rsid w:val="00C66187"/>
    <w:rsid w:val="00C66C26"/>
    <w:rsid w:val="00C671BC"/>
    <w:rsid w:val="00C67375"/>
    <w:rsid w:val="00C675AC"/>
    <w:rsid w:val="00C675E6"/>
    <w:rsid w:val="00C67EB1"/>
    <w:rsid w:val="00C68A8F"/>
    <w:rsid w:val="00C701B8"/>
    <w:rsid w:val="00C70D93"/>
    <w:rsid w:val="00C7138D"/>
    <w:rsid w:val="00C71F97"/>
    <w:rsid w:val="00C724A6"/>
    <w:rsid w:val="00C72A4D"/>
    <w:rsid w:val="00C730FB"/>
    <w:rsid w:val="00C740CC"/>
    <w:rsid w:val="00C74195"/>
    <w:rsid w:val="00C74321"/>
    <w:rsid w:val="00C7488A"/>
    <w:rsid w:val="00C749D7"/>
    <w:rsid w:val="00C74BBB"/>
    <w:rsid w:val="00C75151"/>
    <w:rsid w:val="00C75717"/>
    <w:rsid w:val="00C76DCE"/>
    <w:rsid w:val="00C776E9"/>
    <w:rsid w:val="00C77B5E"/>
    <w:rsid w:val="00C8015F"/>
    <w:rsid w:val="00C804A1"/>
    <w:rsid w:val="00C812DA"/>
    <w:rsid w:val="00C814DF"/>
    <w:rsid w:val="00C8150E"/>
    <w:rsid w:val="00C81C15"/>
    <w:rsid w:val="00C81CE4"/>
    <w:rsid w:val="00C81DCD"/>
    <w:rsid w:val="00C82958"/>
    <w:rsid w:val="00C83282"/>
    <w:rsid w:val="00C83353"/>
    <w:rsid w:val="00C8351B"/>
    <w:rsid w:val="00C83544"/>
    <w:rsid w:val="00C83AC1"/>
    <w:rsid w:val="00C83D0B"/>
    <w:rsid w:val="00C83E9B"/>
    <w:rsid w:val="00C843EF"/>
    <w:rsid w:val="00C84738"/>
    <w:rsid w:val="00C85004"/>
    <w:rsid w:val="00C85A6F"/>
    <w:rsid w:val="00C85D2D"/>
    <w:rsid w:val="00C867FD"/>
    <w:rsid w:val="00C86CFE"/>
    <w:rsid w:val="00C870FD"/>
    <w:rsid w:val="00C87442"/>
    <w:rsid w:val="00C87510"/>
    <w:rsid w:val="00C8759C"/>
    <w:rsid w:val="00C87B9E"/>
    <w:rsid w:val="00C87E9A"/>
    <w:rsid w:val="00C907D0"/>
    <w:rsid w:val="00C90D7D"/>
    <w:rsid w:val="00C90E42"/>
    <w:rsid w:val="00C90E75"/>
    <w:rsid w:val="00C90FA2"/>
    <w:rsid w:val="00C91244"/>
    <w:rsid w:val="00C91819"/>
    <w:rsid w:val="00C91A7A"/>
    <w:rsid w:val="00C91FEC"/>
    <w:rsid w:val="00C92600"/>
    <w:rsid w:val="00C92DE8"/>
    <w:rsid w:val="00C934EB"/>
    <w:rsid w:val="00C943E3"/>
    <w:rsid w:val="00C9497A"/>
    <w:rsid w:val="00C94B60"/>
    <w:rsid w:val="00C94BEA"/>
    <w:rsid w:val="00C94CE9"/>
    <w:rsid w:val="00C94F53"/>
    <w:rsid w:val="00C95148"/>
    <w:rsid w:val="00C957DA"/>
    <w:rsid w:val="00C95CEC"/>
    <w:rsid w:val="00C95FF7"/>
    <w:rsid w:val="00C963C7"/>
    <w:rsid w:val="00C964E1"/>
    <w:rsid w:val="00C9683C"/>
    <w:rsid w:val="00C96A5C"/>
    <w:rsid w:val="00C96AF6"/>
    <w:rsid w:val="00C97099"/>
    <w:rsid w:val="00C971DE"/>
    <w:rsid w:val="00C97D26"/>
    <w:rsid w:val="00CA03DF"/>
    <w:rsid w:val="00CA0EAB"/>
    <w:rsid w:val="00CA118E"/>
    <w:rsid w:val="00CA1218"/>
    <w:rsid w:val="00CA1285"/>
    <w:rsid w:val="00CA150D"/>
    <w:rsid w:val="00CA16D4"/>
    <w:rsid w:val="00CA1C4E"/>
    <w:rsid w:val="00CA1E6F"/>
    <w:rsid w:val="00CA1FFC"/>
    <w:rsid w:val="00CA3642"/>
    <w:rsid w:val="00CA3DA9"/>
    <w:rsid w:val="00CA4112"/>
    <w:rsid w:val="00CA486C"/>
    <w:rsid w:val="00CA49BE"/>
    <w:rsid w:val="00CA49E8"/>
    <w:rsid w:val="00CA522F"/>
    <w:rsid w:val="00CA54EA"/>
    <w:rsid w:val="00CA5686"/>
    <w:rsid w:val="00CA581B"/>
    <w:rsid w:val="00CA6471"/>
    <w:rsid w:val="00CA64CC"/>
    <w:rsid w:val="00CA6AFA"/>
    <w:rsid w:val="00CA7160"/>
    <w:rsid w:val="00CA73BC"/>
    <w:rsid w:val="00CA767F"/>
    <w:rsid w:val="00CA770C"/>
    <w:rsid w:val="00CA7845"/>
    <w:rsid w:val="00CA7E44"/>
    <w:rsid w:val="00CA7F45"/>
    <w:rsid w:val="00CB095B"/>
    <w:rsid w:val="00CB0BD0"/>
    <w:rsid w:val="00CB0D86"/>
    <w:rsid w:val="00CB13DB"/>
    <w:rsid w:val="00CB24FB"/>
    <w:rsid w:val="00CB2698"/>
    <w:rsid w:val="00CB26FD"/>
    <w:rsid w:val="00CB2936"/>
    <w:rsid w:val="00CB2967"/>
    <w:rsid w:val="00CB2C01"/>
    <w:rsid w:val="00CB2CC8"/>
    <w:rsid w:val="00CB3406"/>
    <w:rsid w:val="00CB3552"/>
    <w:rsid w:val="00CB36E2"/>
    <w:rsid w:val="00CB37E1"/>
    <w:rsid w:val="00CB40DA"/>
    <w:rsid w:val="00CB44D5"/>
    <w:rsid w:val="00CB45A4"/>
    <w:rsid w:val="00CB4AFD"/>
    <w:rsid w:val="00CB54E4"/>
    <w:rsid w:val="00CB5665"/>
    <w:rsid w:val="00CB5D47"/>
    <w:rsid w:val="00CB6550"/>
    <w:rsid w:val="00CB6943"/>
    <w:rsid w:val="00CB6B73"/>
    <w:rsid w:val="00CB6C8E"/>
    <w:rsid w:val="00CB6E65"/>
    <w:rsid w:val="00CB77C1"/>
    <w:rsid w:val="00CC0749"/>
    <w:rsid w:val="00CC109E"/>
    <w:rsid w:val="00CC1321"/>
    <w:rsid w:val="00CC19EF"/>
    <w:rsid w:val="00CC1D7A"/>
    <w:rsid w:val="00CC2657"/>
    <w:rsid w:val="00CC2B56"/>
    <w:rsid w:val="00CC2D20"/>
    <w:rsid w:val="00CC2F1E"/>
    <w:rsid w:val="00CC3200"/>
    <w:rsid w:val="00CC333D"/>
    <w:rsid w:val="00CC3613"/>
    <w:rsid w:val="00CC43B8"/>
    <w:rsid w:val="00CC44D9"/>
    <w:rsid w:val="00CC5202"/>
    <w:rsid w:val="00CC52B6"/>
    <w:rsid w:val="00CC5C66"/>
    <w:rsid w:val="00CC6602"/>
    <w:rsid w:val="00CC6B6F"/>
    <w:rsid w:val="00CC6DA4"/>
    <w:rsid w:val="00CC6FAE"/>
    <w:rsid w:val="00CC7177"/>
    <w:rsid w:val="00CC72F2"/>
    <w:rsid w:val="00CC7504"/>
    <w:rsid w:val="00CC770D"/>
    <w:rsid w:val="00CC7948"/>
    <w:rsid w:val="00CD0D49"/>
    <w:rsid w:val="00CD148B"/>
    <w:rsid w:val="00CD1808"/>
    <w:rsid w:val="00CD188F"/>
    <w:rsid w:val="00CD1A45"/>
    <w:rsid w:val="00CD1E17"/>
    <w:rsid w:val="00CD24B3"/>
    <w:rsid w:val="00CD2521"/>
    <w:rsid w:val="00CD2591"/>
    <w:rsid w:val="00CD2657"/>
    <w:rsid w:val="00CD2AF0"/>
    <w:rsid w:val="00CD3C25"/>
    <w:rsid w:val="00CD3F1F"/>
    <w:rsid w:val="00CD4128"/>
    <w:rsid w:val="00CD419C"/>
    <w:rsid w:val="00CD73B0"/>
    <w:rsid w:val="00CD7CFB"/>
    <w:rsid w:val="00CE0238"/>
    <w:rsid w:val="00CE0257"/>
    <w:rsid w:val="00CE0308"/>
    <w:rsid w:val="00CE1306"/>
    <w:rsid w:val="00CE198B"/>
    <w:rsid w:val="00CE199A"/>
    <w:rsid w:val="00CE19F6"/>
    <w:rsid w:val="00CE2686"/>
    <w:rsid w:val="00CE2D14"/>
    <w:rsid w:val="00CE3044"/>
    <w:rsid w:val="00CE347E"/>
    <w:rsid w:val="00CE3519"/>
    <w:rsid w:val="00CE365D"/>
    <w:rsid w:val="00CE3AD4"/>
    <w:rsid w:val="00CE3EE2"/>
    <w:rsid w:val="00CE4597"/>
    <w:rsid w:val="00CE4751"/>
    <w:rsid w:val="00CE55BF"/>
    <w:rsid w:val="00CE614C"/>
    <w:rsid w:val="00CE6A76"/>
    <w:rsid w:val="00CE71AE"/>
    <w:rsid w:val="00CE7964"/>
    <w:rsid w:val="00CF06E3"/>
    <w:rsid w:val="00CF093F"/>
    <w:rsid w:val="00CF215D"/>
    <w:rsid w:val="00CF2448"/>
    <w:rsid w:val="00CF283B"/>
    <w:rsid w:val="00CF2F64"/>
    <w:rsid w:val="00CF2FAC"/>
    <w:rsid w:val="00CF4346"/>
    <w:rsid w:val="00CF43B0"/>
    <w:rsid w:val="00CF4A2D"/>
    <w:rsid w:val="00CF4BA4"/>
    <w:rsid w:val="00CF4E74"/>
    <w:rsid w:val="00CF4F6A"/>
    <w:rsid w:val="00CF5301"/>
    <w:rsid w:val="00CF66DB"/>
    <w:rsid w:val="00CF6E72"/>
    <w:rsid w:val="00CF7624"/>
    <w:rsid w:val="00CF773F"/>
    <w:rsid w:val="00CF791A"/>
    <w:rsid w:val="00CF7A1C"/>
    <w:rsid w:val="00CF7B9E"/>
    <w:rsid w:val="00D00249"/>
    <w:rsid w:val="00D003C7"/>
    <w:rsid w:val="00D00A40"/>
    <w:rsid w:val="00D00A8A"/>
    <w:rsid w:val="00D00D91"/>
    <w:rsid w:val="00D01A1B"/>
    <w:rsid w:val="00D01A1F"/>
    <w:rsid w:val="00D01CAA"/>
    <w:rsid w:val="00D026BD"/>
    <w:rsid w:val="00D02887"/>
    <w:rsid w:val="00D029AA"/>
    <w:rsid w:val="00D03090"/>
    <w:rsid w:val="00D03118"/>
    <w:rsid w:val="00D03463"/>
    <w:rsid w:val="00D03519"/>
    <w:rsid w:val="00D0351A"/>
    <w:rsid w:val="00D03605"/>
    <w:rsid w:val="00D03C4A"/>
    <w:rsid w:val="00D049B5"/>
    <w:rsid w:val="00D049CC"/>
    <w:rsid w:val="00D049FD"/>
    <w:rsid w:val="00D04A13"/>
    <w:rsid w:val="00D04B5A"/>
    <w:rsid w:val="00D057BA"/>
    <w:rsid w:val="00D059ED"/>
    <w:rsid w:val="00D05BD4"/>
    <w:rsid w:val="00D066C2"/>
    <w:rsid w:val="00D067FC"/>
    <w:rsid w:val="00D06CBF"/>
    <w:rsid w:val="00D06E70"/>
    <w:rsid w:val="00D06F96"/>
    <w:rsid w:val="00D07018"/>
    <w:rsid w:val="00D075C2"/>
    <w:rsid w:val="00D101CA"/>
    <w:rsid w:val="00D10583"/>
    <w:rsid w:val="00D10B22"/>
    <w:rsid w:val="00D10D1E"/>
    <w:rsid w:val="00D11658"/>
    <w:rsid w:val="00D119A2"/>
    <w:rsid w:val="00D11CB9"/>
    <w:rsid w:val="00D11F23"/>
    <w:rsid w:val="00D12C41"/>
    <w:rsid w:val="00D12DB9"/>
    <w:rsid w:val="00D13A18"/>
    <w:rsid w:val="00D13C5B"/>
    <w:rsid w:val="00D14514"/>
    <w:rsid w:val="00D14717"/>
    <w:rsid w:val="00D14C0F"/>
    <w:rsid w:val="00D14D22"/>
    <w:rsid w:val="00D14ECB"/>
    <w:rsid w:val="00D154AE"/>
    <w:rsid w:val="00D1639F"/>
    <w:rsid w:val="00D16408"/>
    <w:rsid w:val="00D1682A"/>
    <w:rsid w:val="00D16FB4"/>
    <w:rsid w:val="00D171B4"/>
    <w:rsid w:val="00D17BAD"/>
    <w:rsid w:val="00D17C7F"/>
    <w:rsid w:val="00D206F1"/>
    <w:rsid w:val="00D208AC"/>
    <w:rsid w:val="00D20C45"/>
    <w:rsid w:val="00D224AE"/>
    <w:rsid w:val="00D22756"/>
    <w:rsid w:val="00D22AD2"/>
    <w:rsid w:val="00D22B26"/>
    <w:rsid w:val="00D22C02"/>
    <w:rsid w:val="00D22F65"/>
    <w:rsid w:val="00D231BC"/>
    <w:rsid w:val="00D23E72"/>
    <w:rsid w:val="00D24488"/>
    <w:rsid w:val="00D24531"/>
    <w:rsid w:val="00D252B8"/>
    <w:rsid w:val="00D2551D"/>
    <w:rsid w:val="00D26EB3"/>
    <w:rsid w:val="00D3011C"/>
    <w:rsid w:val="00D301F1"/>
    <w:rsid w:val="00D30553"/>
    <w:rsid w:val="00D3097C"/>
    <w:rsid w:val="00D30DF2"/>
    <w:rsid w:val="00D30E63"/>
    <w:rsid w:val="00D30FC9"/>
    <w:rsid w:val="00D3153A"/>
    <w:rsid w:val="00D31C71"/>
    <w:rsid w:val="00D3206B"/>
    <w:rsid w:val="00D3248E"/>
    <w:rsid w:val="00D3259C"/>
    <w:rsid w:val="00D32D01"/>
    <w:rsid w:val="00D33037"/>
    <w:rsid w:val="00D33214"/>
    <w:rsid w:val="00D33416"/>
    <w:rsid w:val="00D33626"/>
    <w:rsid w:val="00D33B65"/>
    <w:rsid w:val="00D341D3"/>
    <w:rsid w:val="00D34852"/>
    <w:rsid w:val="00D34A9E"/>
    <w:rsid w:val="00D34CF7"/>
    <w:rsid w:val="00D35A85"/>
    <w:rsid w:val="00D35C2A"/>
    <w:rsid w:val="00D363E2"/>
    <w:rsid w:val="00D367C0"/>
    <w:rsid w:val="00D36A2A"/>
    <w:rsid w:val="00D36C14"/>
    <w:rsid w:val="00D36D1B"/>
    <w:rsid w:val="00D36D6C"/>
    <w:rsid w:val="00D36E88"/>
    <w:rsid w:val="00D401EF"/>
    <w:rsid w:val="00D41122"/>
    <w:rsid w:val="00D41E16"/>
    <w:rsid w:val="00D41FE4"/>
    <w:rsid w:val="00D42423"/>
    <w:rsid w:val="00D426AD"/>
    <w:rsid w:val="00D428C1"/>
    <w:rsid w:val="00D43381"/>
    <w:rsid w:val="00D43797"/>
    <w:rsid w:val="00D43A28"/>
    <w:rsid w:val="00D44146"/>
    <w:rsid w:val="00D44185"/>
    <w:rsid w:val="00D441DE"/>
    <w:rsid w:val="00D44594"/>
    <w:rsid w:val="00D44993"/>
    <w:rsid w:val="00D4504A"/>
    <w:rsid w:val="00D46699"/>
    <w:rsid w:val="00D46CC5"/>
    <w:rsid w:val="00D474A1"/>
    <w:rsid w:val="00D47B4B"/>
    <w:rsid w:val="00D50127"/>
    <w:rsid w:val="00D51164"/>
    <w:rsid w:val="00D5296B"/>
    <w:rsid w:val="00D52C3F"/>
    <w:rsid w:val="00D52DEA"/>
    <w:rsid w:val="00D52F36"/>
    <w:rsid w:val="00D534D9"/>
    <w:rsid w:val="00D5395E"/>
    <w:rsid w:val="00D53B22"/>
    <w:rsid w:val="00D53B5B"/>
    <w:rsid w:val="00D53FC1"/>
    <w:rsid w:val="00D541E7"/>
    <w:rsid w:val="00D541EF"/>
    <w:rsid w:val="00D5439D"/>
    <w:rsid w:val="00D547D3"/>
    <w:rsid w:val="00D5550B"/>
    <w:rsid w:val="00D569B4"/>
    <w:rsid w:val="00D569E7"/>
    <w:rsid w:val="00D56E74"/>
    <w:rsid w:val="00D571A2"/>
    <w:rsid w:val="00D57396"/>
    <w:rsid w:val="00D57984"/>
    <w:rsid w:val="00D60298"/>
    <w:rsid w:val="00D60417"/>
    <w:rsid w:val="00D60ACA"/>
    <w:rsid w:val="00D60B3C"/>
    <w:rsid w:val="00D60E02"/>
    <w:rsid w:val="00D6123F"/>
    <w:rsid w:val="00D614D6"/>
    <w:rsid w:val="00D61FED"/>
    <w:rsid w:val="00D6218C"/>
    <w:rsid w:val="00D62544"/>
    <w:rsid w:val="00D62D51"/>
    <w:rsid w:val="00D6430D"/>
    <w:rsid w:val="00D64C53"/>
    <w:rsid w:val="00D64E16"/>
    <w:rsid w:val="00D6517D"/>
    <w:rsid w:val="00D662CC"/>
    <w:rsid w:val="00D66B77"/>
    <w:rsid w:val="00D66D75"/>
    <w:rsid w:val="00D67965"/>
    <w:rsid w:val="00D67F06"/>
    <w:rsid w:val="00D7041C"/>
    <w:rsid w:val="00D706DC"/>
    <w:rsid w:val="00D709F1"/>
    <w:rsid w:val="00D70B7C"/>
    <w:rsid w:val="00D710BC"/>
    <w:rsid w:val="00D7113B"/>
    <w:rsid w:val="00D715D6"/>
    <w:rsid w:val="00D71B98"/>
    <w:rsid w:val="00D73254"/>
    <w:rsid w:val="00D73513"/>
    <w:rsid w:val="00D740BF"/>
    <w:rsid w:val="00D74467"/>
    <w:rsid w:val="00D74723"/>
    <w:rsid w:val="00D74813"/>
    <w:rsid w:val="00D74998"/>
    <w:rsid w:val="00D74A1C"/>
    <w:rsid w:val="00D75294"/>
    <w:rsid w:val="00D7553B"/>
    <w:rsid w:val="00D75B6E"/>
    <w:rsid w:val="00D75EBE"/>
    <w:rsid w:val="00D7646C"/>
    <w:rsid w:val="00D76704"/>
    <w:rsid w:val="00D7748E"/>
    <w:rsid w:val="00D778C4"/>
    <w:rsid w:val="00D77D1F"/>
    <w:rsid w:val="00D8023F"/>
    <w:rsid w:val="00D80A19"/>
    <w:rsid w:val="00D80B42"/>
    <w:rsid w:val="00D81BB3"/>
    <w:rsid w:val="00D81EC7"/>
    <w:rsid w:val="00D8247F"/>
    <w:rsid w:val="00D82D99"/>
    <w:rsid w:val="00D830C3"/>
    <w:rsid w:val="00D8351F"/>
    <w:rsid w:val="00D83626"/>
    <w:rsid w:val="00D83DA5"/>
    <w:rsid w:val="00D8418D"/>
    <w:rsid w:val="00D84575"/>
    <w:rsid w:val="00D854D7"/>
    <w:rsid w:val="00D85C20"/>
    <w:rsid w:val="00D85FB3"/>
    <w:rsid w:val="00D86218"/>
    <w:rsid w:val="00D86569"/>
    <w:rsid w:val="00D8659F"/>
    <w:rsid w:val="00D86F6A"/>
    <w:rsid w:val="00D8726A"/>
    <w:rsid w:val="00D8771A"/>
    <w:rsid w:val="00D87A7F"/>
    <w:rsid w:val="00D87B32"/>
    <w:rsid w:val="00D87B81"/>
    <w:rsid w:val="00D87BAC"/>
    <w:rsid w:val="00D87F8E"/>
    <w:rsid w:val="00D90204"/>
    <w:rsid w:val="00D9053C"/>
    <w:rsid w:val="00D9057D"/>
    <w:rsid w:val="00D90EB9"/>
    <w:rsid w:val="00D915AD"/>
    <w:rsid w:val="00D91E2E"/>
    <w:rsid w:val="00D91F6D"/>
    <w:rsid w:val="00D92085"/>
    <w:rsid w:val="00D9218A"/>
    <w:rsid w:val="00D92205"/>
    <w:rsid w:val="00D92330"/>
    <w:rsid w:val="00D923C0"/>
    <w:rsid w:val="00D928D3"/>
    <w:rsid w:val="00D9298A"/>
    <w:rsid w:val="00D93831"/>
    <w:rsid w:val="00D93D87"/>
    <w:rsid w:val="00D9439C"/>
    <w:rsid w:val="00D94579"/>
    <w:rsid w:val="00D94792"/>
    <w:rsid w:val="00D95836"/>
    <w:rsid w:val="00D95FB1"/>
    <w:rsid w:val="00D96EDB"/>
    <w:rsid w:val="00D97493"/>
    <w:rsid w:val="00DA0C72"/>
    <w:rsid w:val="00DA25C2"/>
    <w:rsid w:val="00DA2C10"/>
    <w:rsid w:val="00DA2D6E"/>
    <w:rsid w:val="00DA3EA2"/>
    <w:rsid w:val="00DA4B5C"/>
    <w:rsid w:val="00DA4D87"/>
    <w:rsid w:val="00DA4E74"/>
    <w:rsid w:val="00DA4FC0"/>
    <w:rsid w:val="00DA5029"/>
    <w:rsid w:val="00DA51AA"/>
    <w:rsid w:val="00DA5D91"/>
    <w:rsid w:val="00DA62D0"/>
    <w:rsid w:val="00DA6303"/>
    <w:rsid w:val="00DA6AC9"/>
    <w:rsid w:val="00DA6AE5"/>
    <w:rsid w:val="00DA7BF2"/>
    <w:rsid w:val="00DB0CFD"/>
    <w:rsid w:val="00DB1126"/>
    <w:rsid w:val="00DB15D1"/>
    <w:rsid w:val="00DB21E5"/>
    <w:rsid w:val="00DB2324"/>
    <w:rsid w:val="00DB24BD"/>
    <w:rsid w:val="00DB2532"/>
    <w:rsid w:val="00DB361E"/>
    <w:rsid w:val="00DB3C20"/>
    <w:rsid w:val="00DB473E"/>
    <w:rsid w:val="00DB4754"/>
    <w:rsid w:val="00DB48A6"/>
    <w:rsid w:val="00DB53BE"/>
    <w:rsid w:val="00DB571B"/>
    <w:rsid w:val="00DB5F88"/>
    <w:rsid w:val="00DB60B6"/>
    <w:rsid w:val="00DB6517"/>
    <w:rsid w:val="00DB6A02"/>
    <w:rsid w:val="00DB6CC9"/>
    <w:rsid w:val="00DB72CD"/>
    <w:rsid w:val="00DB7E85"/>
    <w:rsid w:val="00DC02C5"/>
    <w:rsid w:val="00DC0518"/>
    <w:rsid w:val="00DC065A"/>
    <w:rsid w:val="00DC11CF"/>
    <w:rsid w:val="00DC13F1"/>
    <w:rsid w:val="00DC18E9"/>
    <w:rsid w:val="00DC1A52"/>
    <w:rsid w:val="00DC1B3A"/>
    <w:rsid w:val="00DC1F96"/>
    <w:rsid w:val="00DC2044"/>
    <w:rsid w:val="00DC270D"/>
    <w:rsid w:val="00DC3066"/>
    <w:rsid w:val="00DC3206"/>
    <w:rsid w:val="00DC3300"/>
    <w:rsid w:val="00DC3A18"/>
    <w:rsid w:val="00DC3C19"/>
    <w:rsid w:val="00DC3EB4"/>
    <w:rsid w:val="00DC40D0"/>
    <w:rsid w:val="00DC43B7"/>
    <w:rsid w:val="00DC5512"/>
    <w:rsid w:val="00DC57DB"/>
    <w:rsid w:val="00DC59DE"/>
    <w:rsid w:val="00DC62CD"/>
    <w:rsid w:val="00DC6D31"/>
    <w:rsid w:val="00DC6E4A"/>
    <w:rsid w:val="00DC700D"/>
    <w:rsid w:val="00DC728B"/>
    <w:rsid w:val="00DC7312"/>
    <w:rsid w:val="00DC79AF"/>
    <w:rsid w:val="00DD0389"/>
    <w:rsid w:val="00DD03DA"/>
    <w:rsid w:val="00DD08FE"/>
    <w:rsid w:val="00DD0BAA"/>
    <w:rsid w:val="00DD0D48"/>
    <w:rsid w:val="00DD15DF"/>
    <w:rsid w:val="00DD1891"/>
    <w:rsid w:val="00DD1A3D"/>
    <w:rsid w:val="00DD1A9E"/>
    <w:rsid w:val="00DD1B6E"/>
    <w:rsid w:val="00DD27F7"/>
    <w:rsid w:val="00DD27FB"/>
    <w:rsid w:val="00DD2ADB"/>
    <w:rsid w:val="00DD2C25"/>
    <w:rsid w:val="00DD4EA0"/>
    <w:rsid w:val="00DD5238"/>
    <w:rsid w:val="00DD523D"/>
    <w:rsid w:val="00DD55BF"/>
    <w:rsid w:val="00DD5906"/>
    <w:rsid w:val="00DD5BE4"/>
    <w:rsid w:val="00DD5BE7"/>
    <w:rsid w:val="00DD5D03"/>
    <w:rsid w:val="00DD5F17"/>
    <w:rsid w:val="00DD5F93"/>
    <w:rsid w:val="00DD6DF1"/>
    <w:rsid w:val="00DD74D6"/>
    <w:rsid w:val="00DD774E"/>
    <w:rsid w:val="00DD7A3C"/>
    <w:rsid w:val="00DE0306"/>
    <w:rsid w:val="00DE0EDE"/>
    <w:rsid w:val="00DE0F31"/>
    <w:rsid w:val="00DE135A"/>
    <w:rsid w:val="00DE222B"/>
    <w:rsid w:val="00DE249C"/>
    <w:rsid w:val="00DE271A"/>
    <w:rsid w:val="00DE2984"/>
    <w:rsid w:val="00DE2D38"/>
    <w:rsid w:val="00DE3815"/>
    <w:rsid w:val="00DE4738"/>
    <w:rsid w:val="00DE4C36"/>
    <w:rsid w:val="00DE5133"/>
    <w:rsid w:val="00DE53DA"/>
    <w:rsid w:val="00DE590A"/>
    <w:rsid w:val="00DE5921"/>
    <w:rsid w:val="00DE602C"/>
    <w:rsid w:val="00DE63D0"/>
    <w:rsid w:val="00DE64AA"/>
    <w:rsid w:val="00DE66B8"/>
    <w:rsid w:val="00DE695E"/>
    <w:rsid w:val="00DE6CBB"/>
    <w:rsid w:val="00DE6EC6"/>
    <w:rsid w:val="00DE739F"/>
    <w:rsid w:val="00DE7C66"/>
    <w:rsid w:val="00DF0049"/>
    <w:rsid w:val="00DF063F"/>
    <w:rsid w:val="00DF084B"/>
    <w:rsid w:val="00DF08B5"/>
    <w:rsid w:val="00DF097A"/>
    <w:rsid w:val="00DF09E3"/>
    <w:rsid w:val="00DF0B2B"/>
    <w:rsid w:val="00DF0D4F"/>
    <w:rsid w:val="00DF1261"/>
    <w:rsid w:val="00DF131D"/>
    <w:rsid w:val="00DF19B8"/>
    <w:rsid w:val="00DF1BE0"/>
    <w:rsid w:val="00DF1D79"/>
    <w:rsid w:val="00DF24BE"/>
    <w:rsid w:val="00DF261D"/>
    <w:rsid w:val="00DF2808"/>
    <w:rsid w:val="00DF2B5F"/>
    <w:rsid w:val="00DF30A3"/>
    <w:rsid w:val="00DF3111"/>
    <w:rsid w:val="00DF34C4"/>
    <w:rsid w:val="00DF3815"/>
    <w:rsid w:val="00DF3883"/>
    <w:rsid w:val="00DF3937"/>
    <w:rsid w:val="00DF3B17"/>
    <w:rsid w:val="00DF4330"/>
    <w:rsid w:val="00DF4837"/>
    <w:rsid w:val="00DF4F75"/>
    <w:rsid w:val="00DF575E"/>
    <w:rsid w:val="00DF57D1"/>
    <w:rsid w:val="00DF5887"/>
    <w:rsid w:val="00DF6125"/>
    <w:rsid w:val="00DF62EA"/>
    <w:rsid w:val="00DF6339"/>
    <w:rsid w:val="00DF650A"/>
    <w:rsid w:val="00DF6756"/>
    <w:rsid w:val="00DF68E6"/>
    <w:rsid w:val="00DF6A68"/>
    <w:rsid w:val="00DF6CCB"/>
    <w:rsid w:val="00DF7006"/>
    <w:rsid w:val="00DF7416"/>
    <w:rsid w:val="00DF77C1"/>
    <w:rsid w:val="00DF7951"/>
    <w:rsid w:val="00E009E7"/>
    <w:rsid w:val="00E00B0B"/>
    <w:rsid w:val="00E00CAE"/>
    <w:rsid w:val="00E00CBE"/>
    <w:rsid w:val="00E01B6F"/>
    <w:rsid w:val="00E02893"/>
    <w:rsid w:val="00E02E38"/>
    <w:rsid w:val="00E03311"/>
    <w:rsid w:val="00E03DB4"/>
    <w:rsid w:val="00E03F0E"/>
    <w:rsid w:val="00E04222"/>
    <w:rsid w:val="00E04592"/>
    <w:rsid w:val="00E04CD0"/>
    <w:rsid w:val="00E058F3"/>
    <w:rsid w:val="00E06B33"/>
    <w:rsid w:val="00E06BEB"/>
    <w:rsid w:val="00E06D02"/>
    <w:rsid w:val="00E06DF2"/>
    <w:rsid w:val="00E0703D"/>
    <w:rsid w:val="00E0711C"/>
    <w:rsid w:val="00E071EC"/>
    <w:rsid w:val="00E07301"/>
    <w:rsid w:val="00E07B47"/>
    <w:rsid w:val="00E07BB4"/>
    <w:rsid w:val="00E10044"/>
    <w:rsid w:val="00E10769"/>
    <w:rsid w:val="00E10FA1"/>
    <w:rsid w:val="00E11806"/>
    <w:rsid w:val="00E1281D"/>
    <w:rsid w:val="00E130D7"/>
    <w:rsid w:val="00E13AC8"/>
    <w:rsid w:val="00E13FFA"/>
    <w:rsid w:val="00E14194"/>
    <w:rsid w:val="00E141D5"/>
    <w:rsid w:val="00E14264"/>
    <w:rsid w:val="00E148F8"/>
    <w:rsid w:val="00E14BCA"/>
    <w:rsid w:val="00E15665"/>
    <w:rsid w:val="00E15AD4"/>
    <w:rsid w:val="00E16443"/>
    <w:rsid w:val="00E16492"/>
    <w:rsid w:val="00E16E36"/>
    <w:rsid w:val="00E173F2"/>
    <w:rsid w:val="00E1765E"/>
    <w:rsid w:val="00E176F2"/>
    <w:rsid w:val="00E17CE7"/>
    <w:rsid w:val="00E202FA"/>
    <w:rsid w:val="00E20E72"/>
    <w:rsid w:val="00E2126A"/>
    <w:rsid w:val="00E218CA"/>
    <w:rsid w:val="00E219C9"/>
    <w:rsid w:val="00E21D18"/>
    <w:rsid w:val="00E22625"/>
    <w:rsid w:val="00E226BB"/>
    <w:rsid w:val="00E2274C"/>
    <w:rsid w:val="00E22896"/>
    <w:rsid w:val="00E23331"/>
    <w:rsid w:val="00E2458E"/>
    <w:rsid w:val="00E24994"/>
    <w:rsid w:val="00E253D5"/>
    <w:rsid w:val="00E254F5"/>
    <w:rsid w:val="00E25645"/>
    <w:rsid w:val="00E258E4"/>
    <w:rsid w:val="00E261EA"/>
    <w:rsid w:val="00E268DE"/>
    <w:rsid w:val="00E26C76"/>
    <w:rsid w:val="00E26DDE"/>
    <w:rsid w:val="00E27127"/>
    <w:rsid w:val="00E30280"/>
    <w:rsid w:val="00E317F7"/>
    <w:rsid w:val="00E318FA"/>
    <w:rsid w:val="00E32D77"/>
    <w:rsid w:val="00E33216"/>
    <w:rsid w:val="00E33763"/>
    <w:rsid w:val="00E33D19"/>
    <w:rsid w:val="00E3467A"/>
    <w:rsid w:val="00E3481E"/>
    <w:rsid w:val="00E35401"/>
    <w:rsid w:val="00E3553D"/>
    <w:rsid w:val="00E367BC"/>
    <w:rsid w:val="00E36C4B"/>
    <w:rsid w:val="00E36CC2"/>
    <w:rsid w:val="00E36EE5"/>
    <w:rsid w:val="00E379FA"/>
    <w:rsid w:val="00E37BA5"/>
    <w:rsid w:val="00E37D4E"/>
    <w:rsid w:val="00E4054A"/>
    <w:rsid w:val="00E40646"/>
    <w:rsid w:val="00E4096D"/>
    <w:rsid w:val="00E40DAF"/>
    <w:rsid w:val="00E4122F"/>
    <w:rsid w:val="00E4125F"/>
    <w:rsid w:val="00E414D0"/>
    <w:rsid w:val="00E41FF2"/>
    <w:rsid w:val="00E42570"/>
    <w:rsid w:val="00E4271B"/>
    <w:rsid w:val="00E42770"/>
    <w:rsid w:val="00E42CB6"/>
    <w:rsid w:val="00E4301C"/>
    <w:rsid w:val="00E4309B"/>
    <w:rsid w:val="00E43411"/>
    <w:rsid w:val="00E43468"/>
    <w:rsid w:val="00E43E2F"/>
    <w:rsid w:val="00E4454C"/>
    <w:rsid w:val="00E4482D"/>
    <w:rsid w:val="00E44B2B"/>
    <w:rsid w:val="00E4515B"/>
    <w:rsid w:val="00E45581"/>
    <w:rsid w:val="00E45B77"/>
    <w:rsid w:val="00E461E0"/>
    <w:rsid w:val="00E46267"/>
    <w:rsid w:val="00E473EE"/>
    <w:rsid w:val="00E502BE"/>
    <w:rsid w:val="00E5098F"/>
    <w:rsid w:val="00E50AA3"/>
    <w:rsid w:val="00E50C28"/>
    <w:rsid w:val="00E50C9B"/>
    <w:rsid w:val="00E5104D"/>
    <w:rsid w:val="00E5108B"/>
    <w:rsid w:val="00E512F2"/>
    <w:rsid w:val="00E522F5"/>
    <w:rsid w:val="00E52350"/>
    <w:rsid w:val="00E523AD"/>
    <w:rsid w:val="00E52A8F"/>
    <w:rsid w:val="00E538AE"/>
    <w:rsid w:val="00E54761"/>
    <w:rsid w:val="00E55240"/>
    <w:rsid w:val="00E5610A"/>
    <w:rsid w:val="00E5612D"/>
    <w:rsid w:val="00E561C6"/>
    <w:rsid w:val="00E56581"/>
    <w:rsid w:val="00E5679F"/>
    <w:rsid w:val="00E56B3E"/>
    <w:rsid w:val="00E56DE4"/>
    <w:rsid w:val="00E57389"/>
    <w:rsid w:val="00E57A14"/>
    <w:rsid w:val="00E60031"/>
    <w:rsid w:val="00E60D37"/>
    <w:rsid w:val="00E61491"/>
    <w:rsid w:val="00E617B8"/>
    <w:rsid w:val="00E61EE3"/>
    <w:rsid w:val="00E62751"/>
    <w:rsid w:val="00E6337E"/>
    <w:rsid w:val="00E6363C"/>
    <w:rsid w:val="00E639DF"/>
    <w:rsid w:val="00E6408B"/>
    <w:rsid w:val="00E6423E"/>
    <w:rsid w:val="00E64393"/>
    <w:rsid w:val="00E64649"/>
    <w:rsid w:val="00E64671"/>
    <w:rsid w:val="00E646FD"/>
    <w:rsid w:val="00E650E0"/>
    <w:rsid w:val="00E6545A"/>
    <w:rsid w:val="00E655FB"/>
    <w:rsid w:val="00E658E2"/>
    <w:rsid w:val="00E66129"/>
    <w:rsid w:val="00E66440"/>
    <w:rsid w:val="00E66D1D"/>
    <w:rsid w:val="00E66E3B"/>
    <w:rsid w:val="00E66FD7"/>
    <w:rsid w:val="00E67AF9"/>
    <w:rsid w:val="00E67B9D"/>
    <w:rsid w:val="00E67F20"/>
    <w:rsid w:val="00E708D3"/>
    <w:rsid w:val="00E70FEC"/>
    <w:rsid w:val="00E71B97"/>
    <w:rsid w:val="00E71EDC"/>
    <w:rsid w:val="00E72E79"/>
    <w:rsid w:val="00E73D77"/>
    <w:rsid w:val="00E73EC1"/>
    <w:rsid w:val="00E74C33"/>
    <w:rsid w:val="00E75448"/>
    <w:rsid w:val="00E75754"/>
    <w:rsid w:val="00E7595D"/>
    <w:rsid w:val="00E76316"/>
    <w:rsid w:val="00E768F4"/>
    <w:rsid w:val="00E76AAE"/>
    <w:rsid w:val="00E76E97"/>
    <w:rsid w:val="00E76F5D"/>
    <w:rsid w:val="00E77A01"/>
    <w:rsid w:val="00E77BE8"/>
    <w:rsid w:val="00E77EEF"/>
    <w:rsid w:val="00E8052F"/>
    <w:rsid w:val="00E81DAA"/>
    <w:rsid w:val="00E82105"/>
    <w:rsid w:val="00E82794"/>
    <w:rsid w:val="00E82FBC"/>
    <w:rsid w:val="00E82FDF"/>
    <w:rsid w:val="00E83917"/>
    <w:rsid w:val="00E83B81"/>
    <w:rsid w:val="00E84576"/>
    <w:rsid w:val="00E84619"/>
    <w:rsid w:val="00E847A9"/>
    <w:rsid w:val="00E84A28"/>
    <w:rsid w:val="00E84EB6"/>
    <w:rsid w:val="00E85477"/>
    <w:rsid w:val="00E85657"/>
    <w:rsid w:val="00E8583D"/>
    <w:rsid w:val="00E85D0A"/>
    <w:rsid w:val="00E85E24"/>
    <w:rsid w:val="00E85F06"/>
    <w:rsid w:val="00E85F4C"/>
    <w:rsid w:val="00E86079"/>
    <w:rsid w:val="00E862ED"/>
    <w:rsid w:val="00E8653B"/>
    <w:rsid w:val="00E8687F"/>
    <w:rsid w:val="00E86DFC"/>
    <w:rsid w:val="00E87212"/>
    <w:rsid w:val="00E875C5"/>
    <w:rsid w:val="00E877DB"/>
    <w:rsid w:val="00E87C6A"/>
    <w:rsid w:val="00E87E99"/>
    <w:rsid w:val="00E87F8F"/>
    <w:rsid w:val="00E90228"/>
    <w:rsid w:val="00E904F5"/>
    <w:rsid w:val="00E9059A"/>
    <w:rsid w:val="00E90678"/>
    <w:rsid w:val="00E90ECF"/>
    <w:rsid w:val="00E91236"/>
    <w:rsid w:val="00E91324"/>
    <w:rsid w:val="00E91777"/>
    <w:rsid w:val="00E9193A"/>
    <w:rsid w:val="00E91A2C"/>
    <w:rsid w:val="00E91CB1"/>
    <w:rsid w:val="00E91F82"/>
    <w:rsid w:val="00E938D6"/>
    <w:rsid w:val="00E93AAF"/>
    <w:rsid w:val="00E94215"/>
    <w:rsid w:val="00E94433"/>
    <w:rsid w:val="00E94469"/>
    <w:rsid w:val="00E94BEF"/>
    <w:rsid w:val="00E95708"/>
    <w:rsid w:val="00E95F87"/>
    <w:rsid w:val="00E95FAD"/>
    <w:rsid w:val="00E96658"/>
    <w:rsid w:val="00E96D3C"/>
    <w:rsid w:val="00E9717A"/>
    <w:rsid w:val="00E9718F"/>
    <w:rsid w:val="00E973EE"/>
    <w:rsid w:val="00E975CB"/>
    <w:rsid w:val="00EA0334"/>
    <w:rsid w:val="00EA0938"/>
    <w:rsid w:val="00EA094B"/>
    <w:rsid w:val="00EA0A98"/>
    <w:rsid w:val="00EA0EFE"/>
    <w:rsid w:val="00EA10C0"/>
    <w:rsid w:val="00EA10EB"/>
    <w:rsid w:val="00EA1154"/>
    <w:rsid w:val="00EA1385"/>
    <w:rsid w:val="00EA1F8C"/>
    <w:rsid w:val="00EA27E3"/>
    <w:rsid w:val="00EA2E53"/>
    <w:rsid w:val="00EA2F43"/>
    <w:rsid w:val="00EA310F"/>
    <w:rsid w:val="00EA4144"/>
    <w:rsid w:val="00EA469F"/>
    <w:rsid w:val="00EA47DF"/>
    <w:rsid w:val="00EA538D"/>
    <w:rsid w:val="00EA5CD9"/>
    <w:rsid w:val="00EA65F6"/>
    <w:rsid w:val="00EA7017"/>
    <w:rsid w:val="00EA7F72"/>
    <w:rsid w:val="00EB027B"/>
    <w:rsid w:val="00EB0534"/>
    <w:rsid w:val="00EB1059"/>
    <w:rsid w:val="00EB1218"/>
    <w:rsid w:val="00EB1504"/>
    <w:rsid w:val="00EB175C"/>
    <w:rsid w:val="00EB1B33"/>
    <w:rsid w:val="00EB1B71"/>
    <w:rsid w:val="00EB1C99"/>
    <w:rsid w:val="00EB2F72"/>
    <w:rsid w:val="00EB3468"/>
    <w:rsid w:val="00EB45C0"/>
    <w:rsid w:val="00EB48B1"/>
    <w:rsid w:val="00EB4ED6"/>
    <w:rsid w:val="00EB5946"/>
    <w:rsid w:val="00EB685B"/>
    <w:rsid w:val="00EB6AE6"/>
    <w:rsid w:val="00EB7B14"/>
    <w:rsid w:val="00EC03AB"/>
    <w:rsid w:val="00EC0A0A"/>
    <w:rsid w:val="00EC1160"/>
    <w:rsid w:val="00EC15F0"/>
    <w:rsid w:val="00EC1A14"/>
    <w:rsid w:val="00EC2029"/>
    <w:rsid w:val="00EC2059"/>
    <w:rsid w:val="00EC21E3"/>
    <w:rsid w:val="00EC246E"/>
    <w:rsid w:val="00EC27CD"/>
    <w:rsid w:val="00EC2AC0"/>
    <w:rsid w:val="00EC2C0F"/>
    <w:rsid w:val="00EC403E"/>
    <w:rsid w:val="00EC44A9"/>
    <w:rsid w:val="00EC4A25"/>
    <w:rsid w:val="00EC4EF7"/>
    <w:rsid w:val="00EC5649"/>
    <w:rsid w:val="00EC5DE1"/>
    <w:rsid w:val="00EC6160"/>
    <w:rsid w:val="00EC7686"/>
    <w:rsid w:val="00EC7A86"/>
    <w:rsid w:val="00ED010D"/>
    <w:rsid w:val="00ED0202"/>
    <w:rsid w:val="00ED04AF"/>
    <w:rsid w:val="00ED08B0"/>
    <w:rsid w:val="00ED165E"/>
    <w:rsid w:val="00ED1748"/>
    <w:rsid w:val="00ED19D2"/>
    <w:rsid w:val="00ED1AA3"/>
    <w:rsid w:val="00ED21B2"/>
    <w:rsid w:val="00ED2786"/>
    <w:rsid w:val="00ED2EA3"/>
    <w:rsid w:val="00ED354B"/>
    <w:rsid w:val="00ED413B"/>
    <w:rsid w:val="00ED4587"/>
    <w:rsid w:val="00ED495A"/>
    <w:rsid w:val="00ED5CBF"/>
    <w:rsid w:val="00ED5D8B"/>
    <w:rsid w:val="00ED5E10"/>
    <w:rsid w:val="00ED6491"/>
    <w:rsid w:val="00ED64D4"/>
    <w:rsid w:val="00ED66D2"/>
    <w:rsid w:val="00ED67BA"/>
    <w:rsid w:val="00ED67C6"/>
    <w:rsid w:val="00ED6A99"/>
    <w:rsid w:val="00ED7239"/>
    <w:rsid w:val="00ED7E01"/>
    <w:rsid w:val="00ED7F5E"/>
    <w:rsid w:val="00EE060A"/>
    <w:rsid w:val="00EE0BB8"/>
    <w:rsid w:val="00EE0C3B"/>
    <w:rsid w:val="00EE11F8"/>
    <w:rsid w:val="00EE1912"/>
    <w:rsid w:val="00EE1A1A"/>
    <w:rsid w:val="00EE25D5"/>
    <w:rsid w:val="00EE3084"/>
    <w:rsid w:val="00EE31EA"/>
    <w:rsid w:val="00EE38F1"/>
    <w:rsid w:val="00EE3C1D"/>
    <w:rsid w:val="00EE4A9B"/>
    <w:rsid w:val="00EE4C07"/>
    <w:rsid w:val="00EE50B7"/>
    <w:rsid w:val="00EE5D8F"/>
    <w:rsid w:val="00EE5DAF"/>
    <w:rsid w:val="00EE6400"/>
    <w:rsid w:val="00EE67C1"/>
    <w:rsid w:val="00EE7441"/>
    <w:rsid w:val="00EE7687"/>
    <w:rsid w:val="00EF0C49"/>
    <w:rsid w:val="00EF14A1"/>
    <w:rsid w:val="00EF14AC"/>
    <w:rsid w:val="00EF1A3F"/>
    <w:rsid w:val="00EF1F1C"/>
    <w:rsid w:val="00EF2082"/>
    <w:rsid w:val="00EF2B67"/>
    <w:rsid w:val="00EF3827"/>
    <w:rsid w:val="00EF4744"/>
    <w:rsid w:val="00EF4BC7"/>
    <w:rsid w:val="00EF4D53"/>
    <w:rsid w:val="00EF4F0E"/>
    <w:rsid w:val="00EF51A7"/>
    <w:rsid w:val="00EF572F"/>
    <w:rsid w:val="00EF5CC3"/>
    <w:rsid w:val="00EF62A5"/>
    <w:rsid w:val="00EF661D"/>
    <w:rsid w:val="00EF68AF"/>
    <w:rsid w:val="00EF6F94"/>
    <w:rsid w:val="00EF7FDB"/>
    <w:rsid w:val="00F00998"/>
    <w:rsid w:val="00F014D1"/>
    <w:rsid w:val="00F01640"/>
    <w:rsid w:val="00F01A50"/>
    <w:rsid w:val="00F01ABD"/>
    <w:rsid w:val="00F02219"/>
    <w:rsid w:val="00F02393"/>
    <w:rsid w:val="00F02CE7"/>
    <w:rsid w:val="00F02E4C"/>
    <w:rsid w:val="00F03628"/>
    <w:rsid w:val="00F03C06"/>
    <w:rsid w:val="00F03F50"/>
    <w:rsid w:val="00F04433"/>
    <w:rsid w:val="00F044CA"/>
    <w:rsid w:val="00F04514"/>
    <w:rsid w:val="00F04524"/>
    <w:rsid w:val="00F0473C"/>
    <w:rsid w:val="00F0490D"/>
    <w:rsid w:val="00F04972"/>
    <w:rsid w:val="00F053BE"/>
    <w:rsid w:val="00F05653"/>
    <w:rsid w:val="00F056B4"/>
    <w:rsid w:val="00F06313"/>
    <w:rsid w:val="00F065E0"/>
    <w:rsid w:val="00F066D0"/>
    <w:rsid w:val="00F07599"/>
    <w:rsid w:val="00F07F71"/>
    <w:rsid w:val="00F1029B"/>
    <w:rsid w:val="00F1050F"/>
    <w:rsid w:val="00F1055D"/>
    <w:rsid w:val="00F10B54"/>
    <w:rsid w:val="00F10CF2"/>
    <w:rsid w:val="00F1133C"/>
    <w:rsid w:val="00F11657"/>
    <w:rsid w:val="00F12333"/>
    <w:rsid w:val="00F123E4"/>
    <w:rsid w:val="00F12C2A"/>
    <w:rsid w:val="00F138E2"/>
    <w:rsid w:val="00F14208"/>
    <w:rsid w:val="00F143CD"/>
    <w:rsid w:val="00F1452F"/>
    <w:rsid w:val="00F14FB0"/>
    <w:rsid w:val="00F14FDC"/>
    <w:rsid w:val="00F15021"/>
    <w:rsid w:val="00F15210"/>
    <w:rsid w:val="00F1545A"/>
    <w:rsid w:val="00F15930"/>
    <w:rsid w:val="00F1699A"/>
    <w:rsid w:val="00F16B16"/>
    <w:rsid w:val="00F16D91"/>
    <w:rsid w:val="00F172C4"/>
    <w:rsid w:val="00F17B84"/>
    <w:rsid w:val="00F20E22"/>
    <w:rsid w:val="00F20F04"/>
    <w:rsid w:val="00F20FB1"/>
    <w:rsid w:val="00F21B98"/>
    <w:rsid w:val="00F220AC"/>
    <w:rsid w:val="00F22133"/>
    <w:rsid w:val="00F22BF0"/>
    <w:rsid w:val="00F22C5D"/>
    <w:rsid w:val="00F2315C"/>
    <w:rsid w:val="00F232A6"/>
    <w:rsid w:val="00F2392E"/>
    <w:rsid w:val="00F2441D"/>
    <w:rsid w:val="00F24943"/>
    <w:rsid w:val="00F25333"/>
    <w:rsid w:val="00F25AF4"/>
    <w:rsid w:val="00F25CB5"/>
    <w:rsid w:val="00F269D4"/>
    <w:rsid w:val="00F2774B"/>
    <w:rsid w:val="00F318F6"/>
    <w:rsid w:val="00F326A0"/>
    <w:rsid w:val="00F3300C"/>
    <w:rsid w:val="00F33C69"/>
    <w:rsid w:val="00F343D0"/>
    <w:rsid w:val="00F34590"/>
    <w:rsid w:val="00F34A73"/>
    <w:rsid w:val="00F35131"/>
    <w:rsid w:val="00F3525F"/>
    <w:rsid w:val="00F354E7"/>
    <w:rsid w:val="00F35BE0"/>
    <w:rsid w:val="00F362DF"/>
    <w:rsid w:val="00F367A4"/>
    <w:rsid w:val="00F367DF"/>
    <w:rsid w:val="00F367EA"/>
    <w:rsid w:val="00F36888"/>
    <w:rsid w:val="00F36AB8"/>
    <w:rsid w:val="00F36ECC"/>
    <w:rsid w:val="00F37151"/>
    <w:rsid w:val="00F37410"/>
    <w:rsid w:val="00F3741D"/>
    <w:rsid w:val="00F3756A"/>
    <w:rsid w:val="00F37920"/>
    <w:rsid w:val="00F37BB8"/>
    <w:rsid w:val="00F40268"/>
    <w:rsid w:val="00F40AD6"/>
    <w:rsid w:val="00F40D20"/>
    <w:rsid w:val="00F410E0"/>
    <w:rsid w:val="00F415D7"/>
    <w:rsid w:val="00F41D73"/>
    <w:rsid w:val="00F428CC"/>
    <w:rsid w:val="00F43407"/>
    <w:rsid w:val="00F43593"/>
    <w:rsid w:val="00F4367A"/>
    <w:rsid w:val="00F43AFE"/>
    <w:rsid w:val="00F44272"/>
    <w:rsid w:val="00F44450"/>
    <w:rsid w:val="00F44631"/>
    <w:rsid w:val="00F44653"/>
    <w:rsid w:val="00F44B07"/>
    <w:rsid w:val="00F45086"/>
    <w:rsid w:val="00F45261"/>
    <w:rsid w:val="00F459A4"/>
    <w:rsid w:val="00F45AF9"/>
    <w:rsid w:val="00F45FFD"/>
    <w:rsid w:val="00F464DA"/>
    <w:rsid w:val="00F46DF6"/>
    <w:rsid w:val="00F47A9A"/>
    <w:rsid w:val="00F50109"/>
    <w:rsid w:val="00F50C9E"/>
    <w:rsid w:val="00F50FD6"/>
    <w:rsid w:val="00F519C5"/>
    <w:rsid w:val="00F51ECF"/>
    <w:rsid w:val="00F5267E"/>
    <w:rsid w:val="00F52702"/>
    <w:rsid w:val="00F529CC"/>
    <w:rsid w:val="00F52D1C"/>
    <w:rsid w:val="00F52FC0"/>
    <w:rsid w:val="00F532E4"/>
    <w:rsid w:val="00F536E1"/>
    <w:rsid w:val="00F53C17"/>
    <w:rsid w:val="00F53D85"/>
    <w:rsid w:val="00F53F5B"/>
    <w:rsid w:val="00F54247"/>
    <w:rsid w:val="00F542C7"/>
    <w:rsid w:val="00F54854"/>
    <w:rsid w:val="00F549B9"/>
    <w:rsid w:val="00F553C3"/>
    <w:rsid w:val="00F55A4A"/>
    <w:rsid w:val="00F55FF6"/>
    <w:rsid w:val="00F567E2"/>
    <w:rsid w:val="00F57165"/>
    <w:rsid w:val="00F57521"/>
    <w:rsid w:val="00F5772A"/>
    <w:rsid w:val="00F57B60"/>
    <w:rsid w:val="00F604E6"/>
    <w:rsid w:val="00F604EC"/>
    <w:rsid w:val="00F6063A"/>
    <w:rsid w:val="00F60738"/>
    <w:rsid w:val="00F6076F"/>
    <w:rsid w:val="00F60E6A"/>
    <w:rsid w:val="00F6110C"/>
    <w:rsid w:val="00F61242"/>
    <w:rsid w:val="00F61D67"/>
    <w:rsid w:val="00F6274E"/>
    <w:rsid w:val="00F62930"/>
    <w:rsid w:val="00F62C3B"/>
    <w:rsid w:val="00F633B8"/>
    <w:rsid w:val="00F6350E"/>
    <w:rsid w:val="00F6356F"/>
    <w:rsid w:val="00F63E5C"/>
    <w:rsid w:val="00F64A45"/>
    <w:rsid w:val="00F656AF"/>
    <w:rsid w:val="00F656F0"/>
    <w:rsid w:val="00F65CDE"/>
    <w:rsid w:val="00F6616E"/>
    <w:rsid w:val="00F662AA"/>
    <w:rsid w:val="00F669D3"/>
    <w:rsid w:val="00F669FB"/>
    <w:rsid w:val="00F66EB2"/>
    <w:rsid w:val="00F67678"/>
    <w:rsid w:val="00F67EBA"/>
    <w:rsid w:val="00F67EC1"/>
    <w:rsid w:val="00F67EEC"/>
    <w:rsid w:val="00F7010A"/>
    <w:rsid w:val="00F70118"/>
    <w:rsid w:val="00F70367"/>
    <w:rsid w:val="00F70FB2"/>
    <w:rsid w:val="00F71BFE"/>
    <w:rsid w:val="00F723D9"/>
    <w:rsid w:val="00F72672"/>
    <w:rsid w:val="00F73285"/>
    <w:rsid w:val="00F74BEB"/>
    <w:rsid w:val="00F74D1A"/>
    <w:rsid w:val="00F7557E"/>
    <w:rsid w:val="00F75A0B"/>
    <w:rsid w:val="00F75BBD"/>
    <w:rsid w:val="00F75BFA"/>
    <w:rsid w:val="00F75F01"/>
    <w:rsid w:val="00F76DE0"/>
    <w:rsid w:val="00F770B2"/>
    <w:rsid w:val="00F7734A"/>
    <w:rsid w:val="00F80029"/>
    <w:rsid w:val="00F80C54"/>
    <w:rsid w:val="00F80EAF"/>
    <w:rsid w:val="00F813A4"/>
    <w:rsid w:val="00F81A8F"/>
    <w:rsid w:val="00F81B53"/>
    <w:rsid w:val="00F81C42"/>
    <w:rsid w:val="00F81DA7"/>
    <w:rsid w:val="00F81EFE"/>
    <w:rsid w:val="00F8301B"/>
    <w:rsid w:val="00F83B1E"/>
    <w:rsid w:val="00F83EFD"/>
    <w:rsid w:val="00F847AC"/>
    <w:rsid w:val="00F85145"/>
    <w:rsid w:val="00F854F2"/>
    <w:rsid w:val="00F85583"/>
    <w:rsid w:val="00F85C22"/>
    <w:rsid w:val="00F865A5"/>
    <w:rsid w:val="00F8713A"/>
    <w:rsid w:val="00F872F2"/>
    <w:rsid w:val="00F878DF"/>
    <w:rsid w:val="00F903F2"/>
    <w:rsid w:val="00F90732"/>
    <w:rsid w:val="00F90990"/>
    <w:rsid w:val="00F90BB3"/>
    <w:rsid w:val="00F90D58"/>
    <w:rsid w:val="00F9109D"/>
    <w:rsid w:val="00F91523"/>
    <w:rsid w:val="00F915A3"/>
    <w:rsid w:val="00F91C73"/>
    <w:rsid w:val="00F91E3D"/>
    <w:rsid w:val="00F92064"/>
    <w:rsid w:val="00F9211F"/>
    <w:rsid w:val="00F9218C"/>
    <w:rsid w:val="00F92D70"/>
    <w:rsid w:val="00F9336F"/>
    <w:rsid w:val="00F93584"/>
    <w:rsid w:val="00F93A13"/>
    <w:rsid w:val="00F949CD"/>
    <w:rsid w:val="00F9509D"/>
    <w:rsid w:val="00F9522A"/>
    <w:rsid w:val="00F95739"/>
    <w:rsid w:val="00F958C2"/>
    <w:rsid w:val="00F95E35"/>
    <w:rsid w:val="00F9647C"/>
    <w:rsid w:val="00F96C69"/>
    <w:rsid w:val="00F97F69"/>
    <w:rsid w:val="00FA023A"/>
    <w:rsid w:val="00FA03B3"/>
    <w:rsid w:val="00FA052A"/>
    <w:rsid w:val="00FA0A94"/>
    <w:rsid w:val="00FA14D9"/>
    <w:rsid w:val="00FA20D4"/>
    <w:rsid w:val="00FA2FD7"/>
    <w:rsid w:val="00FA302F"/>
    <w:rsid w:val="00FA342B"/>
    <w:rsid w:val="00FA3B07"/>
    <w:rsid w:val="00FA3DDA"/>
    <w:rsid w:val="00FA3E42"/>
    <w:rsid w:val="00FA3E4B"/>
    <w:rsid w:val="00FA3F79"/>
    <w:rsid w:val="00FA4380"/>
    <w:rsid w:val="00FA4ACE"/>
    <w:rsid w:val="00FA5397"/>
    <w:rsid w:val="00FA61E6"/>
    <w:rsid w:val="00FA650B"/>
    <w:rsid w:val="00FA6A92"/>
    <w:rsid w:val="00FA7F2F"/>
    <w:rsid w:val="00FB0258"/>
    <w:rsid w:val="00FB039A"/>
    <w:rsid w:val="00FB0524"/>
    <w:rsid w:val="00FB054D"/>
    <w:rsid w:val="00FB0E3F"/>
    <w:rsid w:val="00FB0F18"/>
    <w:rsid w:val="00FB10AE"/>
    <w:rsid w:val="00FB1842"/>
    <w:rsid w:val="00FB1A3D"/>
    <w:rsid w:val="00FB1B27"/>
    <w:rsid w:val="00FB1B3C"/>
    <w:rsid w:val="00FB1DF7"/>
    <w:rsid w:val="00FB2213"/>
    <w:rsid w:val="00FB2828"/>
    <w:rsid w:val="00FB28ED"/>
    <w:rsid w:val="00FB2CA6"/>
    <w:rsid w:val="00FB37D3"/>
    <w:rsid w:val="00FB4994"/>
    <w:rsid w:val="00FB4CDD"/>
    <w:rsid w:val="00FB510E"/>
    <w:rsid w:val="00FB54CB"/>
    <w:rsid w:val="00FB615C"/>
    <w:rsid w:val="00FB6690"/>
    <w:rsid w:val="00FB72D0"/>
    <w:rsid w:val="00FB77B7"/>
    <w:rsid w:val="00FB7CEB"/>
    <w:rsid w:val="00FB7D7B"/>
    <w:rsid w:val="00FB7DE0"/>
    <w:rsid w:val="00FC05EF"/>
    <w:rsid w:val="00FC13E9"/>
    <w:rsid w:val="00FC2028"/>
    <w:rsid w:val="00FC2144"/>
    <w:rsid w:val="00FC283B"/>
    <w:rsid w:val="00FC3D96"/>
    <w:rsid w:val="00FC3FB2"/>
    <w:rsid w:val="00FC40C1"/>
    <w:rsid w:val="00FC4CD8"/>
    <w:rsid w:val="00FC50A5"/>
    <w:rsid w:val="00FC5B7D"/>
    <w:rsid w:val="00FC5CBB"/>
    <w:rsid w:val="00FC6324"/>
    <w:rsid w:val="00FC64F3"/>
    <w:rsid w:val="00FC6695"/>
    <w:rsid w:val="00FC6B25"/>
    <w:rsid w:val="00FC6C17"/>
    <w:rsid w:val="00FC6E40"/>
    <w:rsid w:val="00FC701D"/>
    <w:rsid w:val="00FC70BF"/>
    <w:rsid w:val="00FC75F4"/>
    <w:rsid w:val="00FC7C99"/>
    <w:rsid w:val="00FC7F31"/>
    <w:rsid w:val="00FC7FA4"/>
    <w:rsid w:val="00FD0490"/>
    <w:rsid w:val="00FD08BB"/>
    <w:rsid w:val="00FD0AFC"/>
    <w:rsid w:val="00FD15E9"/>
    <w:rsid w:val="00FD16AB"/>
    <w:rsid w:val="00FD24B5"/>
    <w:rsid w:val="00FD2866"/>
    <w:rsid w:val="00FD2913"/>
    <w:rsid w:val="00FD29FD"/>
    <w:rsid w:val="00FD2E91"/>
    <w:rsid w:val="00FD3225"/>
    <w:rsid w:val="00FD327B"/>
    <w:rsid w:val="00FD39CB"/>
    <w:rsid w:val="00FD531B"/>
    <w:rsid w:val="00FD5B26"/>
    <w:rsid w:val="00FD5E46"/>
    <w:rsid w:val="00FD6C68"/>
    <w:rsid w:val="00FD70DB"/>
    <w:rsid w:val="00FD7295"/>
    <w:rsid w:val="00FD744E"/>
    <w:rsid w:val="00FD7500"/>
    <w:rsid w:val="00FD7CC6"/>
    <w:rsid w:val="00FE02B5"/>
    <w:rsid w:val="00FE1081"/>
    <w:rsid w:val="00FE1835"/>
    <w:rsid w:val="00FE1900"/>
    <w:rsid w:val="00FE225B"/>
    <w:rsid w:val="00FE27C8"/>
    <w:rsid w:val="00FE3270"/>
    <w:rsid w:val="00FE3FE7"/>
    <w:rsid w:val="00FE4255"/>
    <w:rsid w:val="00FE4718"/>
    <w:rsid w:val="00FE4B7B"/>
    <w:rsid w:val="00FE4E64"/>
    <w:rsid w:val="00FE5257"/>
    <w:rsid w:val="00FE5C3D"/>
    <w:rsid w:val="00FE73D9"/>
    <w:rsid w:val="00FE7DA9"/>
    <w:rsid w:val="00FF005B"/>
    <w:rsid w:val="00FF0D1E"/>
    <w:rsid w:val="00FF0F59"/>
    <w:rsid w:val="00FF1285"/>
    <w:rsid w:val="00FF12E1"/>
    <w:rsid w:val="00FF1E43"/>
    <w:rsid w:val="00FF2654"/>
    <w:rsid w:val="00FF27E4"/>
    <w:rsid w:val="00FF2983"/>
    <w:rsid w:val="00FF333E"/>
    <w:rsid w:val="00FF4446"/>
    <w:rsid w:val="00FF4E64"/>
    <w:rsid w:val="00FF57F7"/>
    <w:rsid w:val="00FF63D3"/>
    <w:rsid w:val="00FF6C3C"/>
    <w:rsid w:val="00FF6D2E"/>
    <w:rsid w:val="00FF6DF1"/>
    <w:rsid w:val="00FF6E3F"/>
    <w:rsid w:val="00FF7346"/>
    <w:rsid w:val="00FF739D"/>
    <w:rsid w:val="010CB4D6"/>
    <w:rsid w:val="0123936D"/>
    <w:rsid w:val="0135A3C5"/>
    <w:rsid w:val="01626044"/>
    <w:rsid w:val="0162A147"/>
    <w:rsid w:val="0168FB42"/>
    <w:rsid w:val="016F47AD"/>
    <w:rsid w:val="018A0340"/>
    <w:rsid w:val="018DEFC5"/>
    <w:rsid w:val="0191D295"/>
    <w:rsid w:val="0192DE22"/>
    <w:rsid w:val="01D11ACC"/>
    <w:rsid w:val="01D17DCF"/>
    <w:rsid w:val="01D22D40"/>
    <w:rsid w:val="01D23232"/>
    <w:rsid w:val="01D78A15"/>
    <w:rsid w:val="01D94FBD"/>
    <w:rsid w:val="01E30E8B"/>
    <w:rsid w:val="01E6A772"/>
    <w:rsid w:val="01FCC00C"/>
    <w:rsid w:val="02093E06"/>
    <w:rsid w:val="02176A55"/>
    <w:rsid w:val="02248FD0"/>
    <w:rsid w:val="02361312"/>
    <w:rsid w:val="02377C1C"/>
    <w:rsid w:val="024F90E2"/>
    <w:rsid w:val="0279943F"/>
    <w:rsid w:val="02A0FE40"/>
    <w:rsid w:val="02DB75F2"/>
    <w:rsid w:val="02EFF9DB"/>
    <w:rsid w:val="02F3525C"/>
    <w:rsid w:val="02FC590F"/>
    <w:rsid w:val="02FF6E09"/>
    <w:rsid w:val="03108A95"/>
    <w:rsid w:val="031B9519"/>
    <w:rsid w:val="031EBC47"/>
    <w:rsid w:val="0323A2A7"/>
    <w:rsid w:val="0327BE9C"/>
    <w:rsid w:val="036B2613"/>
    <w:rsid w:val="0372094F"/>
    <w:rsid w:val="0379B465"/>
    <w:rsid w:val="039C0B52"/>
    <w:rsid w:val="03A071A3"/>
    <w:rsid w:val="03BB2A9A"/>
    <w:rsid w:val="03BEBBE0"/>
    <w:rsid w:val="03CE5992"/>
    <w:rsid w:val="03D95225"/>
    <w:rsid w:val="03DEE6C6"/>
    <w:rsid w:val="03E1E7AF"/>
    <w:rsid w:val="03F7A139"/>
    <w:rsid w:val="03F8E83E"/>
    <w:rsid w:val="03FA6B5B"/>
    <w:rsid w:val="040FBCB3"/>
    <w:rsid w:val="0412DEC8"/>
    <w:rsid w:val="042BE37F"/>
    <w:rsid w:val="043F983D"/>
    <w:rsid w:val="04419658"/>
    <w:rsid w:val="04459C84"/>
    <w:rsid w:val="045D6A76"/>
    <w:rsid w:val="047CB14C"/>
    <w:rsid w:val="04908383"/>
    <w:rsid w:val="04914BE2"/>
    <w:rsid w:val="049EB2BD"/>
    <w:rsid w:val="04A251D0"/>
    <w:rsid w:val="04AA6A6C"/>
    <w:rsid w:val="04C1CC08"/>
    <w:rsid w:val="04CAEEB6"/>
    <w:rsid w:val="04F5441E"/>
    <w:rsid w:val="0501900D"/>
    <w:rsid w:val="05108711"/>
    <w:rsid w:val="0515FF1E"/>
    <w:rsid w:val="0535F867"/>
    <w:rsid w:val="053C076F"/>
    <w:rsid w:val="053C31E2"/>
    <w:rsid w:val="053D8A1A"/>
    <w:rsid w:val="05B935D3"/>
    <w:rsid w:val="05C9838D"/>
    <w:rsid w:val="05D2B372"/>
    <w:rsid w:val="05F3C8D8"/>
    <w:rsid w:val="060DA774"/>
    <w:rsid w:val="06151E24"/>
    <w:rsid w:val="0619A1EB"/>
    <w:rsid w:val="061D7002"/>
    <w:rsid w:val="0625FAF0"/>
    <w:rsid w:val="062F1878"/>
    <w:rsid w:val="0637472A"/>
    <w:rsid w:val="0645A8F9"/>
    <w:rsid w:val="064C7FDC"/>
    <w:rsid w:val="0653FEF5"/>
    <w:rsid w:val="06656504"/>
    <w:rsid w:val="066A5A67"/>
    <w:rsid w:val="06771551"/>
    <w:rsid w:val="06829497"/>
    <w:rsid w:val="06CAFF04"/>
    <w:rsid w:val="06EB86CD"/>
    <w:rsid w:val="06F024F8"/>
    <w:rsid w:val="06FCEF82"/>
    <w:rsid w:val="070AA8AF"/>
    <w:rsid w:val="07193642"/>
    <w:rsid w:val="073745FB"/>
    <w:rsid w:val="07380ED1"/>
    <w:rsid w:val="077BCFF4"/>
    <w:rsid w:val="078967AE"/>
    <w:rsid w:val="07A5F19B"/>
    <w:rsid w:val="07A84B9F"/>
    <w:rsid w:val="07C02CC8"/>
    <w:rsid w:val="07CBDB43"/>
    <w:rsid w:val="07D1B92B"/>
    <w:rsid w:val="07DEBCEC"/>
    <w:rsid w:val="07E492B8"/>
    <w:rsid w:val="080999F7"/>
    <w:rsid w:val="08275E2C"/>
    <w:rsid w:val="08370063"/>
    <w:rsid w:val="0840C25F"/>
    <w:rsid w:val="084CA6E2"/>
    <w:rsid w:val="088EF44E"/>
    <w:rsid w:val="08B43EDA"/>
    <w:rsid w:val="08D36C24"/>
    <w:rsid w:val="08DCED5C"/>
    <w:rsid w:val="08E5455B"/>
    <w:rsid w:val="08F2C6E4"/>
    <w:rsid w:val="08FB1CAB"/>
    <w:rsid w:val="09160ECE"/>
    <w:rsid w:val="0930AE07"/>
    <w:rsid w:val="098E10ED"/>
    <w:rsid w:val="09A1EADF"/>
    <w:rsid w:val="09F126D7"/>
    <w:rsid w:val="09F3DD22"/>
    <w:rsid w:val="0A1F4139"/>
    <w:rsid w:val="0A690FAA"/>
    <w:rsid w:val="0A7298CA"/>
    <w:rsid w:val="0A76903A"/>
    <w:rsid w:val="0A772066"/>
    <w:rsid w:val="0A7DEF20"/>
    <w:rsid w:val="0A81DE60"/>
    <w:rsid w:val="0A8B5307"/>
    <w:rsid w:val="0AA9075C"/>
    <w:rsid w:val="0AAA9AF3"/>
    <w:rsid w:val="0AC256F7"/>
    <w:rsid w:val="0B1FFED6"/>
    <w:rsid w:val="0B41E995"/>
    <w:rsid w:val="0B800B85"/>
    <w:rsid w:val="0B901518"/>
    <w:rsid w:val="0B94F910"/>
    <w:rsid w:val="0BA4CC3D"/>
    <w:rsid w:val="0BAAD4A8"/>
    <w:rsid w:val="0BAB9CAE"/>
    <w:rsid w:val="0BC426C7"/>
    <w:rsid w:val="0BDB7636"/>
    <w:rsid w:val="0BE07133"/>
    <w:rsid w:val="0BE28A8C"/>
    <w:rsid w:val="0BE37C13"/>
    <w:rsid w:val="0BEDF8EB"/>
    <w:rsid w:val="0BFA4690"/>
    <w:rsid w:val="0C1F4C72"/>
    <w:rsid w:val="0C2DA837"/>
    <w:rsid w:val="0C335BE3"/>
    <w:rsid w:val="0C5F2265"/>
    <w:rsid w:val="0C79C1CA"/>
    <w:rsid w:val="0CA03785"/>
    <w:rsid w:val="0CADFFBA"/>
    <w:rsid w:val="0CB6D819"/>
    <w:rsid w:val="0CD147D2"/>
    <w:rsid w:val="0CE0FDA2"/>
    <w:rsid w:val="0D0D5803"/>
    <w:rsid w:val="0D0F121D"/>
    <w:rsid w:val="0D115AD1"/>
    <w:rsid w:val="0D20A4A9"/>
    <w:rsid w:val="0D21F771"/>
    <w:rsid w:val="0D260991"/>
    <w:rsid w:val="0D3BB6CE"/>
    <w:rsid w:val="0D4C0FCE"/>
    <w:rsid w:val="0D5E1E3A"/>
    <w:rsid w:val="0D67C897"/>
    <w:rsid w:val="0D899345"/>
    <w:rsid w:val="0D9CCC63"/>
    <w:rsid w:val="0DA3B269"/>
    <w:rsid w:val="0DBA13C3"/>
    <w:rsid w:val="0DC6F67E"/>
    <w:rsid w:val="0DF9A740"/>
    <w:rsid w:val="0E0ACA44"/>
    <w:rsid w:val="0E0B8EDD"/>
    <w:rsid w:val="0E1629A3"/>
    <w:rsid w:val="0E1DC412"/>
    <w:rsid w:val="0E283EFC"/>
    <w:rsid w:val="0E3154AA"/>
    <w:rsid w:val="0E37A829"/>
    <w:rsid w:val="0E52598D"/>
    <w:rsid w:val="0E5575FF"/>
    <w:rsid w:val="0E5D7605"/>
    <w:rsid w:val="0E621DCB"/>
    <w:rsid w:val="0E6E5A84"/>
    <w:rsid w:val="0E73251A"/>
    <w:rsid w:val="0E9C3EF7"/>
    <w:rsid w:val="0E9D89FE"/>
    <w:rsid w:val="0EA98D0B"/>
    <w:rsid w:val="0ED7872F"/>
    <w:rsid w:val="0EE1FB71"/>
    <w:rsid w:val="0F1A0C07"/>
    <w:rsid w:val="0F2F645A"/>
    <w:rsid w:val="0F3947F8"/>
    <w:rsid w:val="0F40E5B0"/>
    <w:rsid w:val="0F4DF799"/>
    <w:rsid w:val="0F55E424"/>
    <w:rsid w:val="0F8D4A06"/>
    <w:rsid w:val="0F8F8DBB"/>
    <w:rsid w:val="0FB963C6"/>
    <w:rsid w:val="0FC3E814"/>
    <w:rsid w:val="0FD00EFC"/>
    <w:rsid w:val="1007CD28"/>
    <w:rsid w:val="100FB3AE"/>
    <w:rsid w:val="101BD397"/>
    <w:rsid w:val="103A7C0C"/>
    <w:rsid w:val="104723D4"/>
    <w:rsid w:val="10484E7D"/>
    <w:rsid w:val="105A51CD"/>
    <w:rsid w:val="106B3476"/>
    <w:rsid w:val="1074EB7A"/>
    <w:rsid w:val="108C0FB1"/>
    <w:rsid w:val="10A5E591"/>
    <w:rsid w:val="10B332C7"/>
    <w:rsid w:val="10BAF8A7"/>
    <w:rsid w:val="10C979BD"/>
    <w:rsid w:val="10D23E82"/>
    <w:rsid w:val="10EA7FAC"/>
    <w:rsid w:val="11088305"/>
    <w:rsid w:val="110FCD9A"/>
    <w:rsid w:val="1121B307"/>
    <w:rsid w:val="1122274D"/>
    <w:rsid w:val="1135B686"/>
    <w:rsid w:val="114C0998"/>
    <w:rsid w:val="114DB105"/>
    <w:rsid w:val="11551CCD"/>
    <w:rsid w:val="11591F32"/>
    <w:rsid w:val="116B1C42"/>
    <w:rsid w:val="117FEA35"/>
    <w:rsid w:val="118A8B3B"/>
    <w:rsid w:val="1194DAA6"/>
    <w:rsid w:val="119C1B8F"/>
    <w:rsid w:val="11B82C5A"/>
    <w:rsid w:val="11BB5388"/>
    <w:rsid w:val="11BC750A"/>
    <w:rsid w:val="11BFE9E3"/>
    <w:rsid w:val="11C5BFC8"/>
    <w:rsid w:val="11D1255B"/>
    <w:rsid w:val="11E8B157"/>
    <w:rsid w:val="11F8E38C"/>
    <w:rsid w:val="11FB3EFD"/>
    <w:rsid w:val="12061786"/>
    <w:rsid w:val="120F0F17"/>
    <w:rsid w:val="1213C146"/>
    <w:rsid w:val="121EB3D6"/>
    <w:rsid w:val="12301FBC"/>
    <w:rsid w:val="1231A8AF"/>
    <w:rsid w:val="123A144E"/>
    <w:rsid w:val="124492CF"/>
    <w:rsid w:val="12469DF1"/>
    <w:rsid w:val="1258DF2A"/>
    <w:rsid w:val="1269237D"/>
    <w:rsid w:val="126B40FB"/>
    <w:rsid w:val="1286E699"/>
    <w:rsid w:val="1291B748"/>
    <w:rsid w:val="1296A2ED"/>
    <w:rsid w:val="1297D682"/>
    <w:rsid w:val="12B96B7E"/>
    <w:rsid w:val="12C32E0F"/>
    <w:rsid w:val="12D87F59"/>
    <w:rsid w:val="12EF667C"/>
    <w:rsid w:val="12F183EB"/>
    <w:rsid w:val="130734F9"/>
    <w:rsid w:val="131F3811"/>
    <w:rsid w:val="1335A400"/>
    <w:rsid w:val="1339FF3D"/>
    <w:rsid w:val="13515975"/>
    <w:rsid w:val="137E6CB0"/>
    <w:rsid w:val="138147D9"/>
    <w:rsid w:val="1392317A"/>
    <w:rsid w:val="13A3B196"/>
    <w:rsid w:val="13B41EDD"/>
    <w:rsid w:val="13C98131"/>
    <w:rsid w:val="13E1EB90"/>
    <w:rsid w:val="13F01DF5"/>
    <w:rsid w:val="13FC0285"/>
    <w:rsid w:val="14085865"/>
    <w:rsid w:val="1416B32D"/>
    <w:rsid w:val="14349FD0"/>
    <w:rsid w:val="14398BB6"/>
    <w:rsid w:val="143DA639"/>
    <w:rsid w:val="143EDA7E"/>
    <w:rsid w:val="144A87E7"/>
    <w:rsid w:val="144B5149"/>
    <w:rsid w:val="1450C12B"/>
    <w:rsid w:val="14600BA5"/>
    <w:rsid w:val="147360AE"/>
    <w:rsid w:val="14823656"/>
    <w:rsid w:val="14862752"/>
    <w:rsid w:val="14882316"/>
    <w:rsid w:val="14A30EF1"/>
    <w:rsid w:val="14AA3EB5"/>
    <w:rsid w:val="14B5B7B7"/>
    <w:rsid w:val="14BAA3A5"/>
    <w:rsid w:val="14BD63AC"/>
    <w:rsid w:val="14DEBD1B"/>
    <w:rsid w:val="151B5169"/>
    <w:rsid w:val="154E15C8"/>
    <w:rsid w:val="155CA69B"/>
    <w:rsid w:val="157264EC"/>
    <w:rsid w:val="1585799C"/>
    <w:rsid w:val="15899A3B"/>
    <w:rsid w:val="159B7EE8"/>
    <w:rsid w:val="15F51319"/>
    <w:rsid w:val="160C598A"/>
    <w:rsid w:val="160E1123"/>
    <w:rsid w:val="1617F38D"/>
    <w:rsid w:val="16197052"/>
    <w:rsid w:val="161FB65F"/>
    <w:rsid w:val="16411369"/>
    <w:rsid w:val="16670D32"/>
    <w:rsid w:val="16925B18"/>
    <w:rsid w:val="16ACC6B5"/>
    <w:rsid w:val="16B65EB1"/>
    <w:rsid w:val="16B8E89B"/>
    <w:rsid w:val="16B8F1EE"/>
    <w:rsid w:val="16D6DE00"/>
    <w:rsid w:val="16E27153"/>
    <w:rsid w:val="16E367FF"/>
    <w:rsid w:val="16EFC73A"/>
    <w:rsid w:val="16F04816"/>
    <w:rsid w:val="16F59F04"/>
    <w:rsid w:val="16FF9EA3"/>
    <w:rsid w:val="170E6484"/>
    <w:rsid w:val="171165A1"/>
    <w:rsid w:val="17183E37"/>
    <w:rsid w:val="172149FD"/>
    <w:rsid w:val="1735260D"/>
    <w:rsid w:val="174A94AF"/>
    <w:rsid w:val="17572085"/>
    <w:rsid w:val="175992A2"/>
    <w:rsid w:val="1761F5CF"/>
    <w:rsid w:val="176EF8D5"/>
    <w:rsid w:val="17802F3A"/>
    <w:rsid w:val="1796C206"/>
    <w:rsid w:val="17973E87"/>
    <w:rsid w:val="17A6D709"/>
    <w:rsid w:val="17D8E6FA"/>
    <w:rsid w:val="17E08178"/>
    <w:rsid w:val="17E6B507"/>
    <w:rsid w:val="17F5DA56"/>
    <w:rsid w:val="180220F1"/>
    <w:rsid w:val="1808BC57"/>
    <w:rsid w:val="181CA4AB"/>
    <w:rsid w:val="1821AB67"/>
    <w:rsid w:val="182550E7"/>
    <w:rsid w:val="1837E9FF"/>
    <w:rsid w:val="183B426C"/>
    <w:rsid w:val="1848D89F"/>
    <w:rsid w:val="184C3727"/>
    <w:rsid w:val="1857143E"/>
    <w:rsid w:val="185FD74D"/>
    <w:rsid w:val="1860E0DA"/>
    <w:rsid w:val="1862E016"/>
    <w:rsid w:val="186CBF5F"/>
    <w:rsid w:val="186F37FA"/>
    <w:rsid w:val="1872C776"/>
    <w:rsid w:val="18828B36"/>
    <w:rsid w:val="189A0085"/>
    <w:rsid w:val="18BA4466"/>
    <w:rsid w:val="18BEF996"/>
    <w:rsid w:val="18E7FA37"/>
    <w:rsid w:val="18F55E31"/>
    <w:rsid w:val="1962E4A9"/>
    <w:rsid w:val="1966BAD6"/>
    <w:rsid w:val="199542DC"/>
    <w:rsid w:val="199838FB"/>
    <w:rsid w:val="19B268B1"/>
    <w:rsid w:val="19B89780"/>
    <w:rsid w:val="19C9B2F5"/>
    <w:rsid w:val="19DBCE29"/>
    <w:rsid w:val="19EE8F8E"/>
    <w:rsid w:val="19FD667B"/>
    <w:rsid w:val="1A08C811"/>
    <w:rsid w:val="1A090A0F"/>
    <w:rsid w:val="1A1C6224"/>
    <w:rsid w:val="1A22275C"/>
    <w:rsid w:val="1A3A7242"/>
    <w:rsid w:val="1A40B6A3"/>
    <w:rsid w:val="1A435F1C"/>
    <w:rsid w:val="1A690D14"/>
    <w:rsid w:val="1A77DBA7"/>
    <w:rsid w:val="1A7CBF26"/>
    <w:rsid w:val="1A8718F0"/>
    <w:rsid w:val="1A890696"/>
    <w:rsid w:val="1A9CB2BE"/>
    <w:rsid w:val="1AA3DF30"/>
    <w:rsid w:val="1ACA47F4"/>
    <w:rsid w:val="1AE2CE91"/>
    <w:rsid w:val="1AE58FCD"/>
    <w:rsid w:val="1B13C3D0"/>
    <w:rsid w:val="1B1EEAFF"/>
    <w:rsid w:val="1B474804"/>
    <w:rsid w:val="1B6B147D"/>
    <w:rsid w:val="1B8F585A"/>
    <w:rsid w:val="1BAEA208"/>
    <w:rsid w:val="1BC894A9"/>
    <w:rsid w:val="1BD97347"/>
    <w:rsid w:val="1BF235C8"/>
    <w:rsid w:val="1BF4630B"/>
    <w:rsid w:val="1BFF548C"/>
    <w:rsid w:val="1BFF6CEC"/>
    <w:rsid w:val="1C2AD4B6"/>
    <w:rsid w:val="1C3AF76D"/>
    <w:rsid w:val="1C408F8D"/>
    <w:rsid w:val="1C8068E6"/>
    <w:rsid w:val="1C8548B6"/>
    <w:rsid w:val="1CA1587B"/>
    <w:rsid w:val="1CA24F5B"/>
    <w:rsid w:val="1CAF53CA"/>
    <w:rsid w:val="1CB30252"/>
    <w:rsid w:val="1CB5C94A"/>
    <w:rsid w:val="1CB642AD"/>
    <w:rsid w:val="1CDC0360"/>
    <w:rsid w:val="1CED6ED9"/>
    <w:rsid w:val="1CF8141E"/>
    <w:rsid w:val="1D28C94B"/>
    <w:rsid w:val="1D52B618"/>
    <w:rsid w:val="1D59AD7A"/>
    <w:rsid w:val="1D5EC2E9"/>
    <w:rsid w:val="1D60B170"/>
    <w:rsid w:val="1D60D190"/>
    <w:rsid w:val="1D647C18"/>
    <w:rsid w:val="1D6A211E"/>
    <w:rsid w:val="1D6BFA5B"/>
    <w:rsid w:val="1D73EB68"/>
    <w:rsid w:val="1D90028D"/>
    <w:rsid w:val="1D97B7F3"/>
    <w:rsid w:val="1DA52F30"/>
    <w:rsid w:val="1DD04E98"/>
    <w:rsid w:val="1DDB7CF6"/>
    <w:rsid w:val="1DDD0706"/>
    <w:rsid w:val="1DE9D495"/>
    <w:rsid w:val="1DFECD92"/>
    <w:rsid w:val="1E1AA263"/>
    <w:rsid w:val="1E1E2A43"/>
    <w:rsid w:val="1E206CA8"/>
    <w:rsid w:val="1E29C92B"/>
    <w:rsid w:val="1E2A68E3"/>
    <w:rsid w:val="1E38EAA8"/>
    <w:rsid w:val="1E3CC726"/>
    <w:rsid w:val="1E45F6E0"/>
    <w:rsid w:val="1E4DFBC4"/>
    <w:rsid w:val="1E51B9FB"/>
    <w:rsid w:val="1E534C8D"/>
    <w:rsid w:val="1E5CABAD"/>
    <w:rsid w:val="1E67D376"/>
    <w:rsid w:val="1E739016"/>
    <w:rsid w:val="1E8FC030"/>
    <w:rsid w:val="1EA15DD8"/>
    <w:rsid w:val="1ED18DBC"/>
    <w:rsid w:val="1EDAEEBC"/>
    <w:rsid w:val="1EF5C13E"/>
    <w:rsid w:val="1EFC624F"/>
    <w:rsid w:val="1F0E05E7"/>
    <w:rsid w:val="1F1352E5"/>
    <w:rsid w:val="1F1F78E8"/>
    <w:rsid w:val="1F21AA48"/>
    <w:rsid w:val="1F27CB15"/>
    <w:rsid w:val="1F3F162F"/>
    <w:rsid w:val="1F46FC80"/>
    <w:rsid w:val="1F4E909B"/>
    <w:rsid w:val="1F61DADF"/>
    <w:rsid w:val="1F691719"/>
    <w:rsid w:val="1F76D99E"/>
    <w:rsid w:val="1F7CE09C"/>
    <w:rsid w:val="1F849197"/>
    <w:rsid w:val="1F87E6E3"/>
    <w:rsid w:val="1F945384"/>
    <w:rsid w:val="1F953EA1"/>
    <w:rsid w:val="1FC0AE4E"/>
    <w:rsid w:val="200619B9"/>
    <w:rsid w:val="202DDC62"/>
    <w:rsid w:val="203D6BE1"/>
    <w:rsid w:val="204C63AC"/>
    <w:rsid w:val="205147B4"/>
    <w:rsid w:val="205693A0"/>
    <w:rsid w:val="2068B486"/>
    <w:rsid w:val="20709455"/>
    <w:rsid w:val="20796D91"/>
    <w:rsid w:val="20862CEA"/>
    <w:rsid w:val="2087E94E"/>
    <w:rsid w:val="208F45F4"/>
    <w:rsid w:val="20946752"/>
    <w:rsid w:val="20998EA1"/>
    <w:rsid w:val="20A92837"/>
    <w:rsid w:val="20B458DD"/>
    <w:rsid w:val="20BF18E4"/>
    <w:rsid w:val="20C91316"/>
    <w:rsid w:val="20CC352F"/>
    <w:rsid w:val="20D176F5"/>
    <w:rsid w:val="20E73933"/>
    <w:rsid w:val="20EC8A0B"/>
    <w:rsid w:val="211654DF"/>
    <w:rsid w:val="21167C7C"/>
    <w:rsid w:val="212733C5"/>
    <w:rsid w:val="21342800"/>
    <w:rsid w:val="2134D7F5"/>
    <w:rsid w:val="213DACC8"/>
    <w:rsid w:val="2143C312"/>
    <w:rsid w:val="21473B7B"/>
    <w:rsid w:val="214D3C6C"/>
    <w:rsid w:val="21548789"/>
    <w:rsid w:val="215DB8DF"/>
    <w:rsid w:val="215E9699"/>
    <w:rsid w:val="21606B78"/>
    <w:rsid w:val="21632C8E"/>
    <w:rsid w:val="217D16F1"/>
    <w:rsid w:val="2197B3D3"/>
    <w:rsid w:val="22273FB2"/>
    <w:rsid w:val="2229C56D"/>
    <w:rsid w:val="223312EA"/>
    <w:rsid w:val="2255F055"/>
    <w:rsid w:val="2262BF00"/>
    <w:rsid w:val="22656024"/>
    <w:rsid w:val="226EBED0"/>
    <w:rsid w:val="22BA6DC4"/>
    <w:rsid w:val="22D1DDD5"/>
    <w:rsid w:val="22E09F51"/>
    <w:rsid w:val="22E2E2A1"/>
    <w:rsid w:val="22E3A827"/>
    <w:rsid w:val="22E3AA6D"/>
    <w:rsid w:val="22F2449D"/>
    <w:rsid w:val="2303B5F0"/>
    <w:rsid w:val="23141680"/>
    <w:rsid w:val="231B368A"/>
    <w:rsid w:val="23375CF2"/>
    <w:rsid w:val="2358BD75"/>
    <w:rsid w:val="236378DF"/>
    <w:rsid w:val="237A5FC0"/>
    <w:rsid w:val="238763C9"/>
    <w:rsid w:val="23ACF1BB"/>
    <w:rsid w:val="23B034C5"/>
    <w:rsid w:val="23B3F3EC"/>
    <w:rsid w:val="23B5339C"/>
    <w:rsid w:val="23C61F5A"/>
    <w:rsid w:val="23C84EAD"/>
    <w:rsid w:val="240FC145"/>
    <w:rsid w:val="241AF36C"/>
    <w:rsid w:val="242D0066"/>
    <w:rsid w:val="2437987F"/>
    <w:rsid w:val="244240F6"/>
    <w:rsid w:val="24522C6F"/>
    <w:rsid w:val="24738DBB"/>
    <w:rsid w:val="247415ED"/>
    <w:rsid w:val="248A84B5"/>
    <w:rsid w:val="24A33DE5"/>
    <w:rsid w:val="24EE7E61"/>
    <w:rsid w:val="25095ABC"/>
    <w:rsid w:val="25212E27"/>
    <w:rsid w:val="25246F3C"/>
    <w:rsid w:val="255A7854"/>
    <w:rsid w:val="2564DA03"/>
    <w:rsid w:val="25753303"/>
    <w:rsid w:val="2582B904"/>
    <w:rsid w:val="25833410"/>
    <w:rsid w:val="25AFFF1C"/>
    <w:rsid w:val="25B83D2A"/>
    <w:rsid w:val="25B9EA67"/>
    <w:rsid w:val="25D0575C"/>
    <w:rsid w:val="25D45F65"/>
    <w:rsid w:val="25F51495"/>
    <w:rsid w:val="25FA1B96"/>
    <w:rsid w:val="26206402"/>
    <w:rsid w:val="262DD00F"/>
    <w:rsid w:val="26317BEE"/>
    <w:rsid w:val="26376E39"/>
    <w:rsid w:val="264ABC2B"/>
    <w:rsid w:val="264F1883"/>
    <w:rsid w:val="26528A05"/>
    <w:rsid w:val="2688A6DB"/>
    <w:rsid w:val="2688EAEC"/>
    <w:rsid w:val="268B441F"/>
    <w:rsid w:val="268B8F03"/>
    <w:rsid w:val="268E0E10"/>
    <w:rsid w:val="26926E65"/>
    <w:rsid w:val="26B03997"/>
    <w:rsid w:val="26CBCA6C"/>
    <w:rsid w:val="26DF63F6"/>
    <w:rsid w:val="26E3C2DE"/>
    <w:rsid w:val="26E52F37"/>
    <w:rsid w:val="26E78207"/>
    <w:rsid w:val="26F5F7AD"/>
    <w:rsid w:val="26F9A008"/>
    <w:rsid w:val="27114E1F"/>
    <w:rsid w:val="271B8FA9"/>
    <w:rsid w:val="271D99ED"/>
    <w:rsid w:val="2726C3F3"/>
    <w:rsid w:val="273609C5"/>
    <w:rsid w:val="273F5B4D"/>
    <w:rsid w:val="27548BA2"/>
    <w:rsid w:val="2764CF10"/>
    <w:rsid w:val="277206DA"/>
    <w:rsid w:val="27773CF4"/>
    <w:rsid w:val="2793D095"/>
    <w:rsid w:val="2796B22C"/>
    <w:rsid w:val="279ADD75"/>
    <w:rsid w:val="279D4F89"/>
    <w:rsid w:val="27B0B4C3"/>
    <w:rsid w:val="27B4024A"/>
    <w:rsid w:val="27B624F2"/>
    <w:rsid w:val="27B7B34A"/>
    <w:rsid w:val="27BBD58C"/>
    <w:rsid w:val="27D837A1"/>
    <w:rsid w:val="282D201F"/>
    <w:rsid w:val="283AB5FB"/>
    <w:rsid w:val="284F91CA"/>
    <w:rsid w:val="2866A179"/>
    <w:rsid w:val="286C3B71"/>
    <w:rsid w:val="288A214A"/>
    <w:rsid w:val="289408A4"/>
    <w:rsid w:val="2894B372"/>
    <w:rsid w:val="28BD1746"/>
    <w:rsid w:val="28C1E277"/>
    <w:rsid w:val="28C37D9A"/>
    <w:rsid w:val="28E4730B"/>
    <w:rsid w:val="28FF8E20"/>
    <w:rsid w:val="2908D6CE"/>
    <w:rsid w:val="2936E52A"/>
    <w:rsid w:val="29436584"/>
    <w:rsid w:val="296B8E13"/>
    <w:rsid w:val="2972955A"/>
    <w:rsid w:val="2974C28B"/>
    <w:rsid w:val="29786B89"/>
    <w:rsid w:val="297E10D7"/>
    <w:rsid w:val="29A5C045"/>
    <w:rsid w:val="29B2BD7B"/>
    <w:rsid w:val="29BB964B"/>
    <w:rsid w:val="29C103F5"/>
    <w:rsid w:val="29C2BCC3"/>
    <w:rsid w:val="29C8BC87"/>
    <w:rsid w:val="29DBECFF"/>
    <w:rsid w:val="29F7D666"/>
    <w:rsid w:val="2A0B584E"/>
    <w:rsid w:val="2A146837"/>
    <w:rsid w:val="2A29FDE0"/>
    <w:rsid w:val="2A2A78F1"/>
    <w:rsid w:val="2A3F7F76"/>
    <w:rsid w:val="2A4F5289"/>
    <w:rsid w:val="2A53A7AC"/>
    <w:rsid w:val="2A5AB292"/>
    <w:rsid w:val="2A5FD12D"/>
    <w:rsid w:val="2A9D3CBA"/>
    <w:rsid w:val="2AA7D15A"/>
    <w:rsid w:val="2AB90E55"/>
    <w:rsid w:val="2ABC959D"/>
    <w:rsid w:val="2ACF886B"/>
    <w:rsid w:val="2AEC2E86"/>
    <w:rsid w:val="2AF87E7F"/>
    <w:rsid w:val="2B0D0D92"/>
    <w:rsid w:val="2B1B651F"/>
    <w:rsid w:val="2B2423CE"/>
    <w:rsid w:val="2B36C3A6"/>
    <w:rsid w:val="2B43546C"/>
    <w:rsid w:val="2B437377"/>
    <w:rsid w:val="2B655859"/>
    <w:rsid w:val="2B6C3C52"/>
    <w:rsid w:val="2B78067F"/>
    <w:rsid w:val="2B87E889"/>
    <w:rsid w:val="2B977E18"/>
    <w:rsid w:val="2BB0D6CC"/>
    <w:rsid w:val="2BBAF32A"/>
    <w:rsid w:val="2BCC1729"/>
    <w:rsid w:val="2BD0BE46"/>
    <w:rsid w:val="2BDB7D9F"/>
    <w:rsid w:val="2BDF688C"/>
    <w:rsid w:val="2C130C79"/>
    <w:rsid w:val="2C5F1AB4"/>
    <w:rsid w:val="2C6ACCAE"/>
    <w:rsid w:val="2C70F638"/>
    <w:rsid w:val="2C732E24"/>
    <w:rsid w:val="2CA32994"/>
    <w:rsid w:val="2CA4CFD6"/>
    <w:rsid w:val="2CBA01A9"/>
    <w:rsid w:val="2CC0D1B7"/>
    <w:rsid w:val="2CE16EAE"/>
    <w:rsid w:val="2CE4BFA4"/>
    <w:rsid w:val="2D320843"/>
    <w:rsid w:val="2D3B934D"/>
    <w:rsid w:val="2D3DB57E"/>
    <w:rsid w:val="2D404627"/>
    <w:rsid w:val="2D4078CC"/>
    <w:rsid w:val="2D4248C6"/>
    <w:rsid w:val="2D472482"/>
    <w:rsid w:val="2D60E6B8"/>
    <w:rsid w:val="2D745270"/>
    <w:rsid w:val="2D7D9AEA"/>
    <w:rsid w:val="2D85224B"/>
    <w:rsid w:val="2D902BC9"/>
    <w:rsid w:val="2DA954E6"/>
    <w:rsid w:val="2DCE2064"/>
    <w:rsid w:val="2DF18233"/>
    <w:rsid w:val="2DF63763"/>
    <w:rsid w:val="2E295228"/>
    <w:rsid w:val="2E37F3A9"/>
    <w:rsid w:val="2E67D8A3"/>
    <w:rsid w:val="2E6C23CD"/>
    <w:rsid w:val="2E841BB1"/>
    <w:rsid w:val="2E8705C4"/>
    <w:rsid w:val="2EA804D4"/>
    <w:rsid w:val="2EB0F5C2"/>
    <w:rsid w:val="2EC9F6F9"/>
    <w:rsid w:val="2ECB39D2"/>
    <w:rsid w:val="2EE35FDA"/>
    <w:rsid w:val="2EE7EAA8"/>
    <w:rsid w:val="2F17D731"/>
    <w:rsid w:val="2F196B4B"/>
    <w:rsid w:val="2F334698"/>
    <w:rsid w:val="2F337CC3"/>
    <w:rsid w:val="2F378B7B"/>
    <w:rsid w:val="2F3A7C3D"/>
    <w:rsid w:val="2F3BF148"/>
    <w:rsid w:val="2F584EE5"/>
    <w:rsid w:val="2F626DB4"/>
    <w:rsid w:val="2F668AF6"/>
    <w:rsid w:val="2F6A5B3A"/>
    <w:rsid w:val="2F6EEE2B"/>
    <w:rsid w:val="2F7543C2"/>
    <w:rsid w:val="2F817DD5"/>
    <w:rsid w:val="2F8EC80F"/>
    <w:rsid w:val="2F94771A"/>
    <w:rsid w:val="2F973406"/>
    <w:rsid w:val="2F99285A"/>
    <w:rsid w:val="2FA36DFB"/>
    <w:rsid w:val="2FAD20C9"/>
    <w:rsid w:val="2FAF9FBB"/>
    <w:rsid w:val="2FB77816"/>
    <w:rsid w:val="2FBE82DE"/>
    <w:rsid w:val="2FC00326"/>
    <w:rsid w:val="2FDAB115"/>
    <w:rsid w:val="2FEC4AA9"/>
    <w:rsid w:val="2FEE44A2"/>
    <w:rsid w:val="30211ABF"/>
    <w:rsid w:val="30413C0A"/>
    <w:rsid w:val="3044D15D"/>
    <w:rsid w:val="3056FCD3"/>
    <w:rsid w:val="305BA94B"/>
    <w:rsid w:val="30770A4B"/>
    <w:rsid w:val="3077E6E9"/>
    <w:rsid w:val="30834B2B"/>
    <w:rsid w:val="3087C438"/>
    <w:rsid w:val="30A1184E"/>
    <w:rsid w:val="30AC7C06"/>
    <w:rsid w:val="30BC36B0"/>
    <w:rsid w:val="30E1CEB0"/>
    <w:rsid w:val="30EFA869"/>
    <w:rsid w:val="31044261"/>
    <w:rsid w:val="3109ED15"/>
    <w:rsid w:val="310D3DEF"/>
    <w:rsid w:val="310E7777"/>
    <w:rsid w:val="31197FEC"/>
    <w:rsid w:val="312E2A9E"/>
    <w:rsid w:val="313A13A1"/>
    <w:rsid w:val="3157488D"/>
    <w:rsid w:val="31660440"/>
    <w:rsid w:val="31999D68"/>
    <w:rsid w:val="319C2383"/>
    <w:rsid w:val="31A67981"/>
    <w:rsid w:val="31B8187C"/>
    <w:rsid w:val="31BF62F7"/>
    <w:rsid w:val="31D011E9"/>
    <w:rsid w:val="31D6B2CC"/>
    <w:rsid w:val="31DDD9D2"/>
    <w:rsid w:val="31E82B8E"/>
    <w:rsid w:val="31E8F095"/>
    <w:rsid w:val="31F87BE4"/>
    <w:rsid w:val="32039518"/>
    <w:rsid w:val="32183006"/>
    <w:rsid w:val="323D611C"/>
    <w:rsid w:val="323DBE6D"/>
    <w:rsid w:val="3241CA07"/>
    <w:rsid w:val="324A915B"/>
    <w:rsid w:val="3274C4A7"/>
    <w:rsid w:val="327DECF6"/>
    <w:rsid w:val="328B5DFF"/>
    <w:rsid w:val="328D0435"/>
    <w:rsid w:val="328F10C7"/>
    <w:rsid w:val="32A891A3"/>
    <w:rsid w:val="32B3066F"/>
    <w:rsid w:val="32B858AE"/>
    <w:rsid w:val="32C46491"/>
    <w:rsid w:val="32E0B0CF"/>
    <w:rsid w:val="32E82A09"/>
    <w:rsid w:val="32EE43E0"/>
    <w:rsid w:val="32F1AD7B"/>
    <w:rsid w:val="33054D5B"/>
    <w:rsid w:val="332169B4"/>
    <w:rsid w:val="333029DE"/>
    <w:rsid w:val="3339DF76"/>
    <w:rsid w:val="334012BD"/>
    <w:rsid w:val="336EAF69"/>
    <w:rsid w:val="337D9B57"/>
    <w:rsid w:val="33822BF2"/>
    <w:rsid w:val="338B9AB0"/>
    <w:rsid w:val="33AEEA30"/>
    <w:rsid w:val="33B4464D"/>
    <w:rsid w:val="33D6FDC9"/>
    <w:rsid w:val="344EB0C4"/>
    <w:rsid w:val="3474F387"/>
    <w:rsid w:val="3479A3DE"/>
    <w:rsid w:val="347CE5D7"/>
    <w:rsid w:val="34910B83"/>
    <w:rsid w:val="34989945"/>
    <w:rsid w:val="3499010E"/>
    <w:rsid w:val="349C7AF5"/>
    <w:rsid w:val="34AA814C"/>
    <w:rsid w:val="34B57EDA"/>
    <w:rsid w:val="34BB1B69"/>
    <w:rsid w:val="34C7A4D7"/>
    <w:rsid w:val="34DDA5EC"/>
    <w:rsid w:val="34F65894"/>
    <w:rsid w:val="35229BC5"/>
    <w:rsid w:val="352D99E6"/>
    <w:rsid w:val="3545ABC0"/>
    <w:rsid w:val="35ABF1D7"/>
    <w:rsid w:val="35C2E5CE"/>
    <w:rsid w:val="35E9A254"/>
    <w:rsid w:val="35F79B8B"/>
    <w:rsid w:val="35FD963C"/>
    <w:rsid w:val="361BD2DF"/>
    <w:rsid w:val="363E129E"/>
    <w:rsid w:val="363FA2C7"/>
    <w:rsid w:val="3665194B"/>
    <w:rsid w:val="367CB547"/>
    <w:rsid w:val="369D711B"/>
    <w:rsid w:val="36A6F012"/>
    <w:rsid w:val="36A7D82F"/>
    <w:rsid w:val="36BB2F87"/>
    <w:rsid w:val="36C0966F"/>
    <w:rsid w:val="36D7A187"/>
    <w:rsid w:val="36E12A68"/>
    <w:rsid w:val="36EC6041"/>
    <w:rsid w:val="36F46B81"/>
    <w:rsid w:val="36F6065F"/>
    <w:rsid w:val="3725D094"/>
    <w:rsid w:val="3739EBDE"/>
    <w:rsid w:val="373F9D7D"/>
    <w:rsid w:val="374E6435"/>
    <w:rsid w:val="374F4F20"/>
    <w:rsid w:val="3753E00A"/>
    <w:rsid w:val="3758BFAB"/>
    <w:rsid w:val="375A490E"/>
    <w:rsid w:val="3797D535"/>
    <w:rsid w:val="37AE92F8"/>
    <w:rsid w:val="37B0BA24"/>
    <w:rsid w:val="37C11BC9"/>
    <w:rsid w:val="37C1615C"/>
    <w:rsid w:val="37F84E98"/>
    <w:rsid w:val="37FAF9AE"/>
    <w:rsid w:val="37FEFACF"/>
    <w:rsid w:val="3805FA08"/>
    <w:rsid w:val="3830E0E0"/>
    <w:rsid w:val="38353338"/>
    <w:rsid w:val="383DE714"/>
    <w:rsid w:val="384410C7"/>
    <w:rsid w:val="38474192"/>
    <w:rsid w:val="386E6874"/>
    <w:rsid w:val="387F255B"/>
    <w:rsid w:val="388B18E0"/>
    <w:rsid w:val="38930566"/>
    <w:rsid w:val="38A4081B"/>
    <w:rsid w:val="38A49BF9"/>
    <w:rsid w:val="38A751CB"/>
    <w:rsid w:val="38AA5677"/>
    <w:rsid w:val="38AE0AAE"/>
    <w:rsid w:val="38BA7C09"/>
    <w:rsid w:val="38D9601C"/>
    <w:rsid w:val="38E7615E"/>
    <w:rsid w:val="391068E8"/>
    <w:rsid w:val="392621DE"/>
    <w:rsid w:val="395152FB"/>
    <w:rsid w:val="396312D7"/>
    <w:rsid w:val="3963C979"/>
    <w:rsid w:val="396CDD71"/>
    <w:rsid w:val="3975D868"/>
    <w:rsid w:val="398EED29"/>
    <w:rsid w:val="39A02291"/>
    <w:rsid w:val="39A751A0"/>
    <w:rsid w:val="39C92E72"/>
    <w:rsid w:val="39CA2BF7"/>
    <w:rsid w:val="39E3743D"/>
    <w:rsid w:val="39EC0712"/>
    <w:rsid w:val="39F6FBBD"/>
    <w:rsid w:val="3A34875A"/>
    <w:rsid w:val="3A3557CB"/>
    <w:rsid w:val="3A43619F"/>
    <w:rsid w:val="3A52CF23"/>
    <w:rsid w:val="3A55A181"/>
    <w:rsid w:val="3A564C6A"/>
    <w:rsid w:val="3A5F9194"/>
    <w:rsid w:val="3A7D6252"/>
    <w:rsid w:val="3A86BD94"/>
    <w:rsid w:val="3ABDEAB6"/>
    <w:rsid w:val="3AD56321"/>
    <w:rsid w:val="3ADDF667"/>
    <w:rsid w:val="3AE892C2"/>
    <w:rsid w:val="3B18E543"/>
    <w:rsid w:val="3B2094D7"/>
    <w:rsid w:val="3B22FBAE"/>
    <w:rsid w:val="3B23C7AF"/>
    <w:rsid w:val="3B335E06"/>
    <w:rsid w:val="3B5D9D0B"/>
    <w:rsid w:val="3B6D1549"/>
    <w:rsid w:val="3B7577FC"/>
    <w:rsid w:val="3B80E24A"/>
    <w:rsid w:val="3B9F904A"/>
    <w:rsid w:val="3BABCDC8"/>
    <w:rsid w:val="3BC9674F"/>
    <w:rsid w:val="3BCD5773"/>
    <w:rsid w:val="3BD48651"/>
    <w:rsid w:val="3BE28EB1"/>
    <w:rsid w:val="3BE3BA07"/>
    <w:rsid w:val="3BE7F50C"/>
    <w:rsid w:val="3BF07086"/>
    <w:rsid w:val="3BF2095B"/>
    <w:rsid w:val="3C0CBFF3"/>
    <w:rsid w:val="3C39270F"/>
    <w:rsid w:val="3C4DF196"/>
    <w:rsid w:val="3C7225FF"/>
    <w:rsid w:val="3C8ED715"/>
    <w:rsid w:val="3CB80D83"/>
    <w:rsid w:val="3CC7FEB7"/>
    <w:rsid w:val="3CC9190C"/>
    <w:rsid w:val="3CDF3B49"/>
    <w:rsid w:val="3CE29956"/>
    <w:rsid w:val="3CE951F5"/>
    <w:rsid w:val="3CED80C8"/>
    <w:rsid w:val="3D025307"/>
    <w:rsid w:val="3D0B90F7"/>
    <w:rsid w:val="3D690171"/>
    <w:rsid w:val="3D90AF46"/>
    <w:rsid w:val="3DB2D97C"/>
    <w:rsid w:val="3DB80F77"/>
    <w:rsid w:val="3DBB1D7F"/>
    <w:rsid w:val="3DC323A9"/>
    <w:rsid w:val="3DD0F637"/>
    <w:rsid w:val="3DD55B21"/>
    <w:rsid w:val="3DE0822A"/>
    <w:rsid w:val="3E0FF61A"/>
    <w:rsid w:val="3E15E3EC"/>
    <w:rsid w:val="3E1C8C4A"/>
    <w:rsid w:val="3E2C4FEE"/>
    <w:rsid w:val="3E41BFEC"/>
    <w:rsid w:val="3E5A5CBA"/>
    <w:rsid w:val="3E5F5350"/>
    <w:rsid w:val="3E6910AD"/>
    <w:rsid w:val="3E8AB2EA"/>
    <w:rsid w:val="3E906534"/>
    <w:rsid w:val="3E90C328"/>
    <w:rsid w:val="3E938C45"/>
    <w:rsid w:val="3E950C11"/>
    <w:rsid w:val="3E9AE5C2"/>
    <w:rsid w:val="3EA01BA6"/>
    <w:rsid w:val="3EA47247"/>
    <w:rsid w:val="3EABE5DE"/>
    <w:rsid w:val="3ECB2CDA"/>
    <w:rsid w:val="3ECE1F83"/>
    <w:rsid w:val="3EDD3C41"/>
    <w:rsid w:val="3EEECAEC"/>
    <w:rsid w:val="3F0361D9"/>
    <w:rsid w:val="3F1693C4"/>
    <w:rsid w:val="3F40D401"/>
    <w:rsid w:val="3F41CDFD"/>
    <w:rsid w:val="3F484F72"/>
    <w:rsid w:val="3F519DBE"/>
    <w:rsid w:val="3F5C08EC"/>
    <w:rsid w:val="3F691466"/>
    <w:rsid w:val="3FABC67B"/>
    <w:rsid w:val="3FB6D758"/>
    <w:rsid w:val="3FC62E58"/>
    <w:rsid w:val="3FC9AACF"/>
    <w:rsid w:val="3FD59F2D"/>
    <w:rsid w:val="3FE69E98"/>
    <w:rsid w:val="4008806F"/>
    <w:rsid w:val="40122F7B"/>
    <w:rsid w:val="4030B142"/>
    <w:rsid w:val="4032FFC3"/>
    <w:rsid w:val="4038559A"/>
    <w:rsid w:val="405547B8"/>
    <w:rsid w:val="4055AB2B"/>
    <w:rsid w:val="405D05DB"/>
    <w:rsid w:val="4068D346"/>
    <w:rsid w:val="406EB5C6"/>
    <w:rsid w:val="40807E4F"/>
    <w:rsid w:val="4081EAA8"/>
    <w:rsid w:val="409E9905"/>
    <w:rsid w:val="40A71CA6"/>
    <w:rsid w:val="40CA2E3B"/>
    <w:rsid w:val="40CA34FB"/>
    <w:rsid w:val="40CD4BBB"/>
    <w:rsid w:val="40CEDD09"/>
    <w:rsid w:val="40EED7BE"/>
    <w:rsid w:val="411AE6BA"/>
    <w:rsid w:val="41280E32"/>
    <w:rsid w:val="4129693E"/>
    <w:rsid w:val="41358CF2"/>
    <w:rsid w:val="413ADA82"/>
    <w:rsid w:val="41503880"/>
    <w:rsid w:val="4177EC1B"/>
    <w:rsid w:val="417F6194"/>
    <w:rsid w:val="41A390FC"/>
    <w:rsid w:val="41BBAF8C"/>
    <w:rsid w:val="41D3E911"/>
    <w:rsid w:val="41DA48B6"/>
    <w:rsid w:val="41E3E3E9"/>
    <w:rsid w:val="41EAC9BD"/>
    <w:rsid w:val="41F9CD6F"/>
    <w:rsid w:val="420967B1"/>
    <w:rsid w:val="420CCD32"/>
    <w:rsid w:val="420D98F7"/>
    <w:rsid w:val="420FBA99"/>
    <w:rsid w:val="4220DCA5"/>
    <w:rsid w:val="4224A0DD"/>
    <w:rsid w:val="42489D5B"/>
    <w:rsid w:val="42509065"/>
    <w:rsid w:val="425E7880"/>
    <w:rsid w:val="426D0D76"/>
    <w:rsid w:val="4275829B"/>
    <w:rsid w:val="4277BA4A"/>
    <w:rsid w:val="427B44AC"/>
    <w:rsid w:val="428029AC"/>
    <w:rsid w:val="429C735F"/>
    <w:rsid w:val="42A83EDA"/>
    <w:rsid w:val="42D0AF13"/>
    <w:rsid w:val="431CEBC4"/>
    <w:rsid w:val="43208231"/>
    <w:rsid w:val="432D2B50"/>
    <w:rsid w:val="433BEE4D"/>
    <w:rsid w:val="43469FBA"/>
    <w:rsid w:val="4348F7EC"/>
    <w:rsid w:val="436AD5F5"/>
    <w:rsid w:val="4387E862"/>
    <w:rsid w:val="43995003"/>
    <w:rsid w:val="439D59F0"/>
    <w:rsid w:val="43AE6884"/>
    <w:rsid w:val="43BA8AD7"/>
    <w:rsid w:val="43C4D7A9"/>
    <w:rsid w:val="43D1D3D6"/>
    <w:rsid w:val="43E14D86"/>
    <w:rsid w:val="441E2AE8"/>
    <w:rsid w:val="4426AB96"/>
    <w:rsid w:val="442D17F6"/>
    <w:rsid w:val="44387F5F"/>
    <w:rsid w:val="44427196"/>
    <w:rsid w:val="444D5071"/>
    <w:rsid w:val="44701108"/>
    <w:rsid w:val="4475BADD"/>
    <w:rsid w:val="44773465"/>
    <w:rsid w:val="449F8338"/>
    <w:rsid w:val="44BD1196"/>
    <w:rsid w:val="44CE76E4"/>
    <w:rsid w:val="44E0ADD3"/>
    <w:rsid w:val="44E69E61"/>
    <w:rsid w:val="44F2A1B2"/>
    <w:rsid w:val="44FF4464"/>
    <w:rsid w:val="4508BC6F"/>
    <w:rsid w:val="4524F9B2"/>
    <w:rsid w:val="452A0D9B"/>
    <w:rsid w:val="453FFBCC"/>
    <w:rsid w:val="4543E272"/>
    <w:rsid w:val="4547D407"/>
    <w:rsid w:val="457A67ED"/>
    <w:rsid w:val="45CAB605"/>
    <w:rsid w:val="45DF113B"/>
    <w:rsid w:val="45F7FD37"/>
    <w:rsid w:val="45FDDFD9"/>
    <w:rsid w:val="4603201D"/>
    <w:rsid w:val="46070F5D"/>
    <w:rsid w:val="4634055A"/>
    <w:rsid w:val="46371FC3"/>
    <w:rsid w:val="46399FAB"/>
    <w:rsid w:val="4648A8FF"/>
    <w:rsid w:val="4662B016"/>
    <w:rsid w:val="467C6D9F"/>
    <w:rsid w:val="467C9C72"/>
    <w:rsid w:val="46832066"/>
    <w:rsid w:val="4693E00B"/>
    <w:rsid w:val="46A3CA8B"/>
    <w:rsid w:val="46B174A6"/>
    <w:rsid w:val="46BEC58F"/>
    <w:rsid w:val="46EF1511"/>
    <w:rsid w:val="46F56D69"/>
    <w:rsid w:val="47125A8C"/>
    <w:rsid w:val="47129BD7"/>
    <w:rsid w:val="47177FC7"/>
    <w:rsid w:val="471B1B6A"/>
    <w:rsid w:val="47442257"/>
    <w:rsid w:val="4744B16F"/>
    <w:rsid w:val="475B8733"/>
    <w:rsid w:val="4763BB40"/>
    <w:rsid w:val="477532DA"/>
    <w:rsid w:val="4793882C"/>
    <w:rsid w:val="47A0EA92"/>
    <w:rsid w:val="47A56FB8"/>
    <w:rsid w:val="47BD42DF"/>
    <w:rsid w:val="47CEEA16"/>
    <w:rsid w:val="47E82DB1"/>
    <w:rsid w:val="47EDCEB2"/>
    <w:rsid w:val="47EE4B57"/>
    <w:rsid w:val="47EFF3AB"/>
    <w:rsid w:val="480448A1"/>
    <w:rsid w:val="4819C569"/>
    <w:rsid w:val="4829E71B"/>
    <w:rsid w:val="482E85CB"/>
    <w:rsid w:val="48339806"/>
    <w:rsid w:val="486E907A"/>
    <w:rsid w:val="487422B7"/>
    <w:rsid w:val="4880545A"/>
    <w:rsid w:val="48842BE8"/>
    <w:rsid w:val="48869D4A"/>
    <w:rsid w:val="4893A9AF"/>
    <w:rsid w:val="48A1B188"/>
    <w:rsid w:val="48A544F9"/>
    <w:rsid w:val="48A65D20"/>
    <w:rsid w:val="48A92BE3"/>
    <w:rsid w:val="48C5CF32"/>
    <w:rsid w:val="48C79F82"/>
    <w:rsid w:val="48C8C151"/>
    <w:rsid w:val="48C9851C"/>
    <w:rsid w:val="48D10142"/>
    <w:rsid w:val="48D72C0B"/>
    <w:rsid w:val="4901349E"/>
    <w:rsid w:val="49123109"/>
    <w:rsid w:val="49137A41"/>
    <w:rsid w:val="4917CB1D"/>
    <w:rsid w:val="4918AAAC"/>
    <w:rsid w:val="49264E90"/>
    <w:rsid w:val="492EEFD3"/>
    <w:rsid w:val="49445915"/>
    <w:rsid w:val="494585D2"/>
    <w:rsid w:val="495431C0"/>
    <w:rsid w:val="496A1D76"/>
    <w:rsid w:val="496E9654"/>
    <w:rsid w:val="4985A981"/>
    <w:rsid w:val="498BC40C"/>
    <w:rsid w:val="498F78A7"/>
    <w:rsid w:val="49AA913F"/>
    <w:rsid w:val="49AC892A"/>
    <w:rsid w:val="49B096A2"/>
    <w:rsid w:val="49BA54E0"/>
    <w:rsid w:val="49BDFD79"/>
    <w:rsid w:val="49C228EF"/>
    <w:rsid w:val="49F3F21C"/>
    <w:rsid w:val="4A089187"/>
    <w:rsid w:val="4A0CE468"/>
    <w:rsid w:val="4A36155E"/>
    <w:rsid w:val="4A40B0B3"/>
    <w:rsid w:val="4A59DF1A"/>
    <w:rsid w:val="4A6ADACC"/>
    <w:rsid w:val="4A6F3540"/>
    <w:rsid w:val="4A6FD6FD"/>
    <w:rsid w:val="4A805241"/>
    <w:rsid w:val="4A9CF98B"/>
    <w:rsid w:val="4A9FAAF0"/>
    <w:rsid w:val="4AAE764F"/>
    <w:rsid w:val="4AB1F6D4"/>
    <w:rsid w:val="4AB63CFC"/>
    <w:rsid w:val="4AD72DF7"/>
    <w:rsid w:val="4AE01F3A"/>
    <w:rsid w:val="4AE9DFBD"/>
    <w:rsid w:val="4AFFAF59"/>
    <w:rsid w:val="4B0C4596"/>
    <w:rsid w:val="4B0F878F"/>
    <w:rsid w:val="4B16F4B5"/>
    <w:rsid w:val="4B33B3F5"/>
    <w:rsid w:val="4B34AF91"/>
    <w:rsid w:val="4B3D62CB"/>
    <w:rsid w:val="4B43E4C2"/>
    <w:rsid w:val="4B4E1557"/>
    <w:rsid w:val="4B6A966A"/>
    <w:rsid w:val="4B7F3626"/>
    <w:rsid w:val="4B83BF15"/>
    <w:rsid w:val="4B9BF3E6"/>
    <w:rsid w:val="4BAF9657"/>
    <w:rsid w:val="4BBFF579"/>
    <w:rsid w:val="4BD2FE94"/>
    <w:rsid w:val="4BD89C40"/>
    <w:rsid w:val="4BDCE5BB"/>
    <w:rsid w:val="4BE26FFC"/>
    <w:rsid w:val="4C0385B6"/>
    <w:rsid w:val="4C07ED53"/>
    <w:rsid w:val="4C2A7B94"/>
    <w:rsid w:val="4C3FCCA2"/>
    <w:rsid w:val="4C5B1C28"/>
    <w:rsid w:val="4C6E6F7E"/>
    <w:rsid w:val="4C9A99C6"/>
    <w:rsid w:val="4C9E8C71"/>
    <w:rsid w:val="4CC3EAB0"/>
    <w:rsid w:val="4CCB0700"/>
    <w:rsid w:val="4CCBF881"/>
    <w:rsid w:val="4CD39615"/>
    <w:rsid w:val="4CE0FE3B"/>
    <w:rsid w:val="4CE876F0"/>
    <w:rsid w:val="4CEDBADC"/>
    <w:rsid w:val="4CFA766F"/>
    <w:rsid w:val="4CFF9CCF"/>
    <w:rsid w:val="4D04B937"/>
    <w:rsid w:val="4D2B9714"/>
    <w:rsid w:val="4D31E554"/>
    <w:rsid w:val="4D35DB9A"/>
    <w:rsid w:val="4D3961A7"/>
    <w:rsid w:val="4D3FE1F9"/>
    <w:rsid w:val="4D403249"/>
    <w:rsid w:val="4D40DCBB"/>
    <w:rsid w:val="4D48825B"/>
    <w:rsid w:val="4D494AA1"/>
    <w:rsid w:val="4D54E9BD"/>
    <w:rsid w:val="4D5D3057"/>
    <w:rsid w:val="4D697383"/>
    <w:rsid w:val="4D95A7FC"/>
    <w:rsid w:val="4D972806"/>
    <w:rsid w:val="4D9FA2AB"/>
    <w:rsid w:val="4DB0716B"/>
    <w:rsid w:val="4DBFB65F"/>
    <w:rsid w:val="4DD1CAA9"/>
    <w:rsid w:val="4DDB9F5E"/>
    <w:rsid w:val="4DDCA970"/>
    <w:rsid w:val="4DDD616E"/>
    <w:rsid w:val="4DEF52C1"/>
    <w:rsid w:val="4DFB30C3"/>
    <w:rsid w:val="4E10D8FD"/>
    <w:rsid w:val="4E3574C6"/>
    <w:rsid w:val="4E6E45F2"/>
    <w:rsid w:val="4E7E230A"/>
    <w:rsid w:val="4E943164"/>
    <w:rsid w:val="4EAC8C7D"/>
    <w:rsid w:val="4ECA5969"/>
    <w:rsid w:val="4ED36381"/>
    <w:rsid w:val="4ED73C01"/>
    <w:rsid w:val="4EDF375C"/>
    <w:rsid w:val="4EF28D7C"/>
    <w:rsid w:val="4F0042B6"/>
    <w:rsid w:val="4F07BF4A"/>
    <w:rsid w:val="4F114484"/>
    <w:rsid w:val="4F12961D"/>
    <w:rsid w:val="4F156B3F"/>
    <w:rsid w:val="4F17C3D6"/>
    <w:rsid w:val="4F2CC03E"/>
    <w:rsid w:val="4F3B2EE4"/>
    <w:rsid w:val="4F42258C"/>
    <w:rsid w:val="4F74F01D"/>
    <w:rsid w:val="4F8CAC21"/>
    <w:rsid w:val="4FB1EEEE"/>
    <w:rsid w:val="50458FBF"/>
    <w:rsid w:val="50708635"/>
    <w:rsid w:val="509341FB"/>
    <w:rsid w:val="509AF837"/>
    <w:rsid w:val="50BD4B34"/>
    <w:rsid w:val="50C7DCDD"/>
    <w:rsid w:val="50D194DF"/>
    <w:rsid w:val="50F5ADFB"/>
    <w:rsid w:val="51041AED"/>
    <w:rsid w:val="510F5629"/>
    <w:rsid w:val="51141068"/>
    <w:rsid w:val="513EABED"/>
    <w:rsid w:val="51577A44"/>
    <w:rsid w:val="516D1FDC"/>
    <w:rsid w:val="517828D4"/>
    <w:rsid w:val="51791CC7"/>
    <w:rsid w:val="517DBCC1"/>
    <w:rsid w:val="5197F6B7"/>
    <w:rsid w:val="51B335A8"/>
    <w:rsid w:val="51BAB2E7"/>
    <w:rsid w:val="51C6349C"/>
    <w:rsid w:val="51C7D308"/>
    <w:rsid w:val="51CEC9C2"/>
    <w:rsid w:val="51D31636"/>
    <w:rsid w:val="51DCBA38"/>
    <w:rsid w:val="51DF7F60"/>
    <w:rsid w:val="51E3FFD5"/>
    <w:rsid w:val="52189AB2"/>
    <w:rsid w:val="521C5385"/>
    <w:rsid w:val="524390DD"/>
    <w:rsid w:val="5246D40F"/>
    <w:rsid w:val="5267B408"/>
    <w:rsid w:val="526BBC5D"/>
    <w:rsid w:val="5271AD5E"/>
    <w:rsid w:val="5282C443"/>
    <w:rsid w:val="528B355D"/>
    <w:rsid w:val="52B3C166"/>
    <w:rsid w:val="52C3379E"/>
    <w:rsid w:val="52FEBD27"/>
    <w:rsid w:val="530522D5"/>
    <w:rsid w:val="531195FF"/>
    <w:rsid w:val="53180308"/>
    <w:rsid w:val="532BC513"/>
    <w:rsid w:val="533F7771"/>
    <w:rsid w:val="5357563C"/>
    <w:rsid w:val="53977852"/>
    <w:rsid w:val="539A7149"/>
    <w:rsid w:val="53A06ADF"/>
    <w:rsid w:val="53A0AA47"/>
    <w:rsid w:val="53A1C7C5"/>
    <w:rsid w:val="53A3D1D3"/>
    <w:rsid w:val="53A885FF"/>
    <w:rsid w:val="53BB9C2E"/>
    <w:rsid w:val="53C8BF4B"/>
    <w:rsid w:val="53D672E5"/>
    <w:rsid w:val="53DADB9D"/>
    <w:rsid w:val="53ED30A3"/>
    <w:rsid w:val="540935A1"/>
    <w:rsid w:val="542A53AE"/>
    <w:rsid w:val="542CC6CE"/>
    <w:rsid w:val="5458E0A2"/>
    <w:rsid w:val="5463471C"/>
    <w:rsid w:val="5464C700"/>
    <w:rsid w:val="5464E7E0"/>
    <w:rsid w:val="54A82409"/>
    <w:rsid w:val="54AD1186"/>
    <w:rsid w:val="54D95225"/>
    <w:rsid w:val="54DBBA93"/>
    <w:rsid w:val="54DD18FB"/>
    <w:rsid w:val="54EC7A37"/>
    <w:rsid w:val="54F7C530"/>
    <w:rsid w:val="54FAC6D4"/>
    <w:rsid w:val="553474B0"/>
    <w:rsid w:val="553DC963"/>
    <w:rsid w:val="554F2572"/>
    <w:rsid w:val="555B40DD"/>
    <w:rsid w:val="555DAEAB"/>
    <w:rsid w:val="556391B0"/>
    <w:rsid w:val="55697C47"/>
    <w:rsid w:val="55699949"/>
    <w:rsid w:val="556DD1E2"/>
    <w:rsid w:val="55713D37"/>
    <w:rsid w:val="5576A8E9"/>
    <w:rsid w:val="5578AAD3"/>
    <w:rsid w:val="557E37AE"/>
    <w:rsid w:val="55860889"/>
    <w:rsid w:val="55A1A9A5"/>
    <w:rsid w:val="55B83C03"/>
    <w:rsid w:val="55B95496"/>
    <w:rsid w:val="55D1032C"/>
    <w:rsid w:val="55EAB2CE"/>
    <w:rsid w:val="55F587CE"/>
    <w:rsid w:val="562E21BB"/>
    <w:rsid w:val="563267AF"/>
    <w:rsid w:val="56391DCF"/>
    <w:rsid w:val="5640709F"/>
    <w:rsid w:val="5654EB26"/>
    <w:rsid w:val="5656F05B"/>
    <w:rsid w:val="565A1789"/>
    <w:rsid w:val="5670A49D"/>
    <w:rsid w:val="567249A2"/>
    <w:rsid w:val="567C65F9"/>
    <w:rsid w:val="56B29147"/>
    <w:rsid w:val="56CBDC42"/>
    <w:rsid w:val="56D700FF"/>
    <w:rsid w:val="56DC51B0"/>
    <w:rsid w:val="56E69861"/>
    <w:rsid w:val="56E96E50"/>
    <w:rsid w:val="57016087"/>
    <w:rsid w:val="57068987"/>
    <w:rsid w:val="571E7F9D"/>
    <w:rsid w:val="571F90D9"/>
    <w:rsid w:val="572141A1"/>
    <w:rsid w:val="5726FB21"/>
    <w:rsid w:val="574BA18D"/>
    <w:rsid w:val="575A8BC7"/>
    <w:rsid w:val="57681AAD"/>
    <w:rsid w:val="577EE1F9"/>
    <w:rsid w:val="578A19C7"/>
    <w:rsid w:val="579638F2"/>
    <w:rsid w:val="57A2FBD7"/>
    <w:rsid w:val="57C47628"/>
    <w:rsid w:val="57E3FDFD"/>
    <w:rsid w:val="57EB9199"/>
    <w:rsid w:val="57F1DAAB"/>
    <w:rsid w:val="57F55551"/>
    <w:rsid w:val="57F8DC47"/>
    <w:rsid w:val="581D9980"/>
    <w:rsid w:val="583A47E4"/>
    <w:rsid w:val="58443662"/>
    <w:rsid w:val="58486127"/>
    <w:rsid w:val="58841CD3"/>
    <w:rsid w:val="58A1DBBF"/>
    <w:rsid w:val="58CEFCBD"/>
    <w:rsid w:val="58CF7C0B"/>
    <w:rsid w:val="5914F112"/>
    <w:rsid w:val="5924AEA7"/>
    <w:rsid w:val="592A5A9F"/>
    <w:rsid w:val="592B19EF"/>
    <w:rsid w:val="592C3954"/>
    <w:rsid w:val="593E9747"/>
    <w:rsid w:val="5955E0F9"/>
    <w:rsid w:val="596D2392"/>
    <w:rsid w:val="598071E1"/>
    <w:rsid w:val="59AC825E"/>
    <w:rsid w:val="59B2B2DF"/>
    <w:rsid w:val="59CE10D6"/>
    <w:rsid w:val="59CE5D0D"/>
    <w:rsid w:val="59D0FCF6"/>
    <w:rsid w:val="59D55AA4"/>
    <w:rsid w:val="59D5C599"/>
    <w:rsid w:val="59D5E5D7"/>
    <w:rsid w:val="5A292A74"/>
    <w:rsid w:val="5A30E9B6"/>
    <w:rsid w:val="5A361E77"/>
    <w:rsid w:val="5A3CA3C1"/>
    <w:rsid w:val="5A5078FF"/>
    <w:rsid w:val="5A5DA5E5"/>
    <w:rsid w:val="5A5E9947"/>
    <w:rsid w:val="5A64E2A4"/>
    <w:rsid w:val="5A99194B"/>
    <w:rsid w:val="5AA216F9"/>
    <w:rsid w:val="5AA93013"/>
    <w:rsid w:val="5AB9F5A9"/>
    <w:rsid w:val="5AC3C51E"/>
    <w:rsid w:val="5AC50356"/>
    <w:rsid w:val="5ACB0404"/>
    <w:rsid w:val="5AE1DBD1"/>
    <w:rsid w:val="5AEBC447"/>
    <w:rsid w:val="5AF474FE"/>
    <w:rsid w:val="5AFA6EA4"/>
    <w:rsid w:val="5B1BA9CC"/>
    <w:rsid w:val="5B4D6B17"/>
    <w:rsid w:val="5B6171FF"/>
    <w:rsid w:val="5B6472F0"/>
    <w:rsid w:val="5B76E40D"/>
    <w:rsid w:val="5B7C8368"/>
    <w:rsid w:val="5B94D96E"/>
    <w:rsid w:val="5BA5F9B5"/>
    <w:rsid w:val="5BADA788"/>
    <w:rsid w:val="5BB4DF0E"/>
    <w:rsid w:val="5BBD078E"/>
    <w:rsid w:val="5BBF66FC"/>
    <w:rsid w:val="5BBFA51E"/>
    <w:rsid w:val="5BD4EE9B"/>
    <w:rsid w:val="5BDE9A14"/>
    <w:rsid w:val="5BE86488"/>
    <w:rsid w:val="5BF9E8DE"/>
    <w:rsid w:val="5BFE2B09"/>
    <w:rsid w:val="5C200A12"/>
    <w:rsid w:val="5C2112AA"/>
    <w:rsid w:val="5C250BBD"/>
    <w:rsid w:val="5C3A0EDD"/>
    <w:rsid w:val="5C4EEDB6"/>
    <w:rsid w:val="5C52AFCD"/>
    <w:rsid w:val="5C52E040"/>
    <w:rsid w:val="5CB4C437"/>
    <w:rsid w:val="5CBC799E"/>
    <w:rsid w:val="5CC06F68"/>
    <w:rsid w:val="5CC0A004"/>
    <w:rsid w:val="5CC96940"/>
    <w:rsid w:val="5CD30C00"/>
    <w:rsid w:val="5CDFE287"/>
    <w:rsid w:val="5CEAF301"/>
    <w:rsid w:val="5D06AE9C"/>
    <w:rsid w:val="5D0C08BB"/>
    <w:rsid w:val="5D36C48F"/>
    <w:rsid w:val="5D59F691"/>
    <w:rsid w:val="5D5C8AA4"/>
    <w:rsid w:val="5D5EBD9D"/>
    <w:rsid w:val="5D73918A"/>
    <w:rsid w:val="5D73C9B1"/>
    <w:rsid w:val="5D7CA96B"/>
    <w:rsid w:val="5D7EE2AC"/>
    <w:rsid w:val="5D854363"/>
    <w:rsid w:val="5D90CB03"/>
    <w:rsid w:val="5DD279EA"/>
    <w:rsid w:val="5DD38EF3"/>
    <w:rsid w:val="5DEF391B"/>
    <w:rsid w:val="5E06747F"/>
    <w:rsid w:val="5E108B3F"/>
    <w:rsid w:val="5E1D2690"/>
    <w:rsid w:val="5E307F4F"/>
    <w:rsid w:val="5E35D14C"/>
    <w:rsid w:val="5E40DA42"/>
    <w:rsid w:val="5E45419B"/>
    <w:rsid w:val="5E49AE9C"/>
    <w:rsid w:val="5E4C5C4A"/>
    <w:rsid w:val="5E51EAC6"/>
    <w:rsid w:val="5E6416DD"/>
    <w:rsid w:val="5E6C0F42"/>
    <w:rsid w:val="5EA4FC35"/>
    <w:rsid w:val="5EA59B3B"/>
    <w:rsid w:val="5EBF0226"/>
    <w:rsid w:val="5ED88A10"/>
    <w:rsid w:val="5EDB19EE"/>
    <w:rsid w:val="5EE39359"/>
    <w:rsid w:val="5EF75332"/>
    <w:rsid w:val="5F0246C7"/>
    <w:rsid w:val="5F3C0828"/>
    <w:rsid w:val="5F40D8D3"/>
    <w:rsid w:val="5F47A0DF"/>
    <w:rsid w:val="5F53AD95"/>
    <w:rsid w:val="5F73473D"/>
    <w:rsid w:val="5F7F36C3"/>
    <w:rsid w:val="5F8332AC"/>
    <w:rsid w:val="5F840443"/>
    <w:rsid w:val="5FA61A53"/>
    <w:rsid w:val="5FB0FF41"/>
    <w:rsid w:val="5FB2B5B8"/>
    <w:rsid w:val="5FBA64D9"/>
    <w:rsid w:val="5FC54BCE"/>
    <w:rsid w:val="5FC6CE74"/>
    <w:rsid w:val="5FCCA63F"/>
    <w:rsid w:val="5FE87EAB"/>
    <w:rsid w:val="5FFF883B"/>
    <w:rsid w:val="5FFFCD60"/>
    <w:rsid w:val="600B4ED2"/>
    <w:rsid w:val="6011E089"/>
    <w:rsid w:val="601A3148"/>
    <w:rsid w:val="6045BC3F"/>
    <w:rsid w:val="604B74D1"/>
    <w:rsid w:val="60993F3A"/>
    <w:rsid w:val="60A0626F"/>
    <w:rsid w:val="60A3E7D1"/>
    <w:rsid w:val="60AEFECA"/>
    <w:rsid w:val="60BB4DB1"/>
    <w:rsid w:val="60D07519"/>
    <w:rsid w:val="60D5A018"/>
    <w:rsid w:val="60EC49D2"/>
    <w:rsid w:val="61038DC1"/>
    <w:rsid w:val="611081B2"/>
    <w:rsid w:val="61151038"/>
    <w:rsid w:val="611FD58F"/>
    <w:rsid w:val="613089C2"/>
    <w:rsid w:val="615C563A"/>
    <w:rsid w:val="61717914"/>
    <w:rsid w:val="617585B3"/>
    <w:rsid w:val="61A1CE30"/>
    <w:rsid w:val="61CBD26B"/>
    <w:rsid w:val="61E71265"/>
    <w:rsid w:val="62157CF0"/>
    <w:rsid w:val="622CEEFB"/>
    <w:rsid w:val="62306957"/>
    <w:rsid w:val="62423250"/>
    <w:rsid w:val="62460BA6"/>
    <w:rsid w:val="62473AD4"/>
    <w:rsid w:val="625C000B"/>
    <w:rsid w:val="625D715C"/>
    <w:rsid w:val="62693CF3"/>
    <w:rsid w:val="626C457A"/>
    <w:rsid w:val="627B432A"/>
    <w:rsid w:val="6283D952"/>
    <w:rsid w:val="62A1CB73"/>
    <w:rsid w:val="62DF04EA"/>
    <w:rsid w:val="62E5466C"/>
    <w:rsid w:val="62F72B93"/>
    <w:rsid w:val="6318FB1E"/>
    <w:rsid w:val="6338AAC4"/>
    <w:rsid w:val="633F7E99"/>
    <w:rsid w:val="638EFA93"/>
    <w:rsid w:val="63977179"/>
    <w:rsid w:val="63BA2BAA"/>
    <w:rsid w:val="63C2E485"/>
    <w:rsid w:val="63C8017C"/>
    <w:rsid w:val="63D29012"/>
    <w:rsid w:val="63D87A45"/>
    <w:rsid w:val="63F0E69B"/>
    <w:rsid w:val="63F96F31"/>
    <w:rsid w:val="6404A2B6"/>
    <w:rsid w:val="640DEE45"/>
    <w:rsid w:val="640EFC78"/>
    <w:rsid w:val="641F739A"/>
    <w:rsid w:val="6442EB1B"/>
    <w:rsid w:val="648052B0"/>
    <w:rsid w:val="649C1388"/>
    <w:rsid w:val="649CA5F2"/>
    <w:rsid w:val="64B17C81"/>
    <w:rsid w:val="64B28E7B"/>
    <w:rsid w:val="64B765AE"/>
    <w:rsid w:val="64D37D5B"/>
    <w:rsid w:val="64EC7548"/>
    <w:rsid w:val="64F2593B"/>
    <w:rsid w:val="64FE723C"/>
    <w:rsid w:val="651BB06F"/>
    <w:rsid w:val="652D5F3F"/>
    <w:rsid w:val="6537E618"/>
    <w:rsid w:val="6540ADEC"/>
    <w:rsid w:val="6542D384"/>
    <w:rsid w:val="65478B20"/>
    <w:rsid w:val="65549F36"/>
    <w:rsid w:val="655C87D0"/>
    <w:rsid w:val="655CE07A"/>
    <w:rsid w:val="656F6182"/>
    <w:rsid w:val="65736559"/>
    <w:rsid w:val="6581D535"/>
    <w:rsid w:val="65A6D405"/>
    <w:rsid w:val="65BF230F"/>
    <w:rsid w:val="65CE1282"/>
    <w:rsid w:val="65E9A774"/>
    <w:rsid w:val="65F16E80"/>
    <w:rsid w:val="6602E929"/>
    <w:rsid w:val="6612183A"/>
    <w:rsid w:val="661F9933"/>
    <w:rsid w:val="663F14A0"/>
    <w:rsid w:val="66401055"/>
    <w:rsid w:val="664BAF8F"/>
    <w:rsid w:val="665FDA41"/>
    <w:rsid w:val="6666705A"/>
    <w:rsid w:val="666A7438"/>
    <w:rsid w:val="667B2A5C"/>
    <w:rsid w:val="667D84B3"/>
    <w:rsid w:val="6696DF82"/>
    <w:rsid w:val="669A8708"/>
    <w:rsid w:val="66B82957"/>
    <w:rsid w:val="66ECD454"/>
    <w:rsid w:val="6703C6B9"/>
    <w:rsid w:val="67080DDA"/>
    <w:rsid w:val="670F2D46"/>
    <w:rsid w:val="671933FF"/>
    <w:rsid w:val="67501FCC"/>
    <w:rsid w:val="675A74AC"/>
    <w:rsid w:val="675D8BCB"/>
    <w:rsid w:val="675F9A03"/>
    <w:rsid w:val="677040EF"/>
    <w:rsid w:val="6775BB2C"/>
    <w:rsid w:val="6778C10D"/>
    <w:rsid w:val="677B2006"/>
    <w:rsid w:val="678BAE48"/>
    <w:rsid w:val="6792F945"/>
    <w:rsid w:val="67B30436"/>
    <w:rsid w:val="67B3EA2D"/>
    <w:rsid w:val="67CA6B16"/>
    <w:rsid w:val="67DB1223"/>
    <w:rsid w:val="67F00E7E"/>
    <w:rsid w:val="6800DFF5"/>
    <w:rsid w:val="68114170"/>
    <w:rsid w:val="681148A7"/>
    <w:rsid w:val="681EDA22"/>
    <w:rsid w:val="684DB249"/>
    <w:rsid w:val="684E90CA"/>
    <w:rsid w:val="6873AB22"/>
    <w:rsid w:val="6874AC26"/>
    <w:rsid w:val="6881BEC3"/>
    <w:rsid w:val="6886BDF7"/>
    <w:rsid w:val="6898F4AD"/>
    <w:rsid w:val="68A6182F"/>
    <w:rsid w:val="68B8F13A"/>
    <w:rsid w:val="68C7B25C"/>
    <w:rsid w:val="68E797D1"/>
    <w:rsid w:val="68FE8901"/>
    <w:rsid w:val="6904CF92"/>
    <w:rsid w:val="69146937"/>
    <w:rsid w:val="6933D43C"/>
    <w:rsid w:val="6936E57F"/>
    <w:rsid w:val="693E040F"/>
    <w:rsid w:val="694E50D3"/>
    <w:rsid w:val="6965CA59"/>
    <w:rsid w:val="69694292"/>
    <w:rsid w:val="697AB65A"/>
    <w:rsid w:val="69836D2E"/>
    <w:rsid w:val="698EEC29"/>
    <w:rsid w:val="6990D9FB"/>
    <w:rsid w:val="6995D29F"/>
    <w:rsid w:val="69AC2723"/>
    <w:rsid w:val="69AF647C"/>
    <w:rsid w:val="69AF7EC4"/>
    <w:rsid w:val="69CB8B4B"/>
    <w:rsid w:val="69D5E04E"/>
    <w:rsid w:val="69E2AF61"/>
    <w:rsid w:val="69F3DF0D"/>
    <w:rsid w:val="6A1ECF51"/>
    <w:rsid w:val="6A256B67"/>
    <w:rsid w:val="6A41E3E5"/>
    <w:rsid w:val="6A4A59DD"/>
    <w:rsid w:val="6A526AF4"/>
    <w:rsid w:val="6A6508E4"/>
    <w:rsid w:val="6A6ED56C"/>
    <w:rsid w:val="6A953CB6"/>
    <w:rsid w:val="6A9F808C"/>
    <w:rsid w:val="6AABA755"/>
    <w:rsid w:val="6AB916B5"/>
    <w:rsid w:val="6AEFF88B"/>
    <w:rsid w:val="6AFB37C8"/>
    <w:rsid w:val="6B085F76"/>
    <w:rsid w:val="6B08A7A2"/>
    <w:rsid w:val="6B1DA52D"/>
    <w:rsid w:val="6B2007D8"/>
    <w:rsid w:val="6B327B52"/>
    <w:rsid w:val="6B35D3CA"/>
    <w:rsid w:val="6B4D2052"/>
    <w:rsid w:val="6B693585"/>
    <w:rsid w:val="6B6B1A52"/>
    <w:rsid w:val="6B78B292"/>
    <w:rsid w:val="6B7D4120"/>
    <w:rsid w:val="6B90B8DD"/>
    <w:rsid w:val="6B99D14B"/>
    <w:rsid w:val="6BBA4073"/>
    <w:rsid w:val="6BD1677A"/>
    <w:rsid w:val="6BE4BF63"/>
    <w:rsid w:val="6BF00028"/>
    <w:rsid w:val="6BF00386"/>
    <w:rsid w:val="6C34DF6C"/>
    <w:rsid w:val="6C42A5C2"/>
    <w:rsid w:val="6C4890BE"/>
    <w:rsid w:val="6C4C6A70"/>
    <w:rsid w:val="6C638B2E"/>
    <w:rsid w:val="6C72B8E7"/>
    <w:rsid w:val="6CD29A6F"/>
    <w:rsid w:val="6CDDA83D"/>
    <w:rsid w:val="6CDEB3C6"/>
    <w:rsid w:val="6CE3F27E"/>
    <w:rsid w:val="6D014712"/>
    <w:rsid w:val="6D2AFF8B"/>
    <w:rsid w:val="6D2C9878"/>
    <w:rsid w:val="6D4F6A0C"/>
    <w:rsid w:val="6D5465A5"/>
    <w:rsid w:val="6D863718"/>
    <w:rsid w:val="6DB103B3"/>
    <w:rsid w:val="6DB971F3"/>
    <w:rsid w:val="6DBE137C"/>
    <w:rsid w:val="6DDA721F"/>
    <w:rsid w:val="6DDDFD82"/>
    <w:rsid w:val="6E3C5194"/>
    <w:rsid w:val="6E4662CD"/>
    <w:rsid w:val="6E72D54D"/>
    <w:rsid w:val="6E841CD3"/>
    <w:rsid w:val="6E85F184"/>
    <w:rsid w:val="6EAC08EB"/>
    <w:rsid w:val="6EC3688B"/>
    <w:rsid w:val="6ED3CC4C"/>
    <w:rsid w:val="6EE83767"/>
    <w:rsid w:val="6EE88C3A"/>
    <w:rsid w:val="6EFCDBD1"/>
    <w:rsid w:val="6F035FAC"/>
    <w:rsid w:val="6F05D193"/>
    <w:rsid w:val="6F1658A8"/>
    <w:rsid w:val="6F2F2E93"/>
    <w:rsid w:val="6F325D59"/>
    <w:rsid w:val="6F471394"/>
    <w:rsid w:val="6F7274C2"/>
    <w:rsid w:val="6F808739"/>
    <w:rsid w:val="6F982666"/>
    <w:rsid w:val="6FA6BCBF"/>
    <w:rsid w:val="6FA8052E"/>
    <w:rsid w:val="6FB0E731"/>
    <w:rsid w:val="6FBB79BB"/>
    <w:rsid w:val="6FBFAEB1"/>
    <w:rsid w:val="6FD279BF"/>
    <w:rsid w:val="6FD322C9"/>
    <w:rsid w:val="6FD5B27F"/>
    <w:rsid w:val="6FE1743B"/>
    <w:rsid w:val="6FE3A9B4"/>
    <w:rsid w:val="6FEB4949"/>
    <w:rsid w:val="6FED21B4"/>
    <w:rsid w:val="6FF23F73"/>
    <w:rsid w:val="6FF3C2DF"/>
    <w:rsid w:val="7002DF10"/>
    <w:rsid w:val="7011224C"/>
    <w:rsid w:val="70141DA9"/>
    <w:rsid w:val="70203914"/>
    <w:rsid w:val="702A1ED8"/>
    <w:rsid w:val="7031930E"/>
    <w:rsid w:val="70449158"/>
    <w:rsid w:val="70480E98"/>
    <w:rsid w:val="70749BD6"/>
    <w:rsid w:val="7079FABF"/>
    <w:rsid w:val="707D613F"/>
    <w:rsid w:val="7085C6AF"/>
    <w:rsid w:val="70901826"/>
    <w:rsid w:val="70B7428E"/>
    <w:rsid w:val="70E1200D"/>
    <w:rsid w:val="70E7D3E9"/>
    <w:rsid w:val="70F37E97"/>
    <w:rsid w:val="7105A017"/>
    <w:rsid w:val="71140584"/>
    <w:rsid w:val="711E3FD7"/>
    <w:rsid w:val="71241DD6"/>
    <w:rsid w:val="716FEBAF"/>
    <w:rsid w:val="7191F55B"/>
    <w:rsid w:val="71944908"/>
    <w:rsid w:val="7199A02E"/>
    <w:rsid w:val="71AC274B"/>
    <w:rsid w:val="71CB7A4A"/>
    <w:rsid w:val="71F312CF"/>
    <w:rsid w:val="72008F51"/>
    <w:rsid w:val="7212D7A8"/>
    <w:rsid w:val="72202CFC"/>
    <w:rsid w:val="7238F757"/>
    <w:rsid w:val="725D08E6"/>
    <w:rsid w:val="72673A85"/>
    <w:rsid w:val="7267CB47"/>
    <w:rsid w:val="7269FE84"/>
    <w:rsid w:val="726D8078"/>
    <w:rsid w:val="7296D58F"/>
    <w:rsid w:val="72AECBB4"/>
    <w:rsid w:val="72BBAA6A"/>
    <w:rsid w:val="72C35243"/>
    <w:rsid w:val="72D6725A"/>
    <w:rsid w:val="72DCEA21"/>
    <w:rsid w:val="72DEC228"/>
    <w:rsid w:val="730BBC10"/>
    <w:rsid w:val="7315729D"/>
    <w:rsid w:val="73197F95"/>
    <w:rsid w:val="732DE93A"/>
    <w:rsid w:val="73391E39"/>
    <w:rsid w:val="7356F1B3"/>
    <w:rsid w:val="7358594B"/>
    <w:rsid w:val="735AF6EF"/>
    <w:rsid w:val="739F4247"/>
    <w:rsid w:val="739FE96A"/>
    <w:rsid w:val="73A95616"/>
    <w:rsid w:val="73CDFF61"/>
    <w:rsid w:val="73E8B8A3"/>
    <w:rsid w:val="73EBC00A"/>
    <w:rsid w:val="73F7E72F"/>
    <w:rsid w:val="74189A25"/>
    <w:rsid w:val="741DD789"/>
    <w:rsid w:val="74258479"/>
    <w:rsid w:val="74417602"/>
    <w:rsid w:val="7444DE33"/>
    <w:rsid w:val="744EA4B2"/>
    <w:rsid w:val="7460E1C7"/>
    <w:rsid w:val="746C8898"/>
    <w:rsid w:val="747CC830"/>
    <w:rsid w:val="74995524"/>
    <w:rsid w:val="74A9173D"/>
    <w:rsid w:val="74BF9FB2"/>
    <w:rsid w:val="74C44AB8"/>
    <w:rsid w:val="74C4B637"/>
    <w:rsid w:val="74D979A5"/>
    <w:rsid w:val="74E5968E"/>
    <w:rsid w:val="74E97192"/>
    <w:rsid w:val="74F26499"/>
    <w:rsid w:val="74FD447F"/>
    <w:rsid w:val="7506AA0F"/>
    <w:rsid w:val="752E452B"/>
    <w:rsid w:val="753B452C"/>
    <w:rsid w:val="7543D1D4"/>
    <w:rsid w:val="754911B4"/>
    <w:rsid w:val="75565C0F"/>
    <w:rsid w:val="75655B47"/>
    <w:rsid w:val="756F91C7"/>
    <w:rsid w:val="757DBA11"/>
    <w:rsid w:val="758EE075"/>
    <w:rsid w:val="7597CD10"/>
    <w:rsid w:val="759AC67D"/>
    <w:rsid w:val="75C45213"/>
    <w:rsid w:val="75D8B596"/>
    <w:rsid w:val="75E20631"/>
    <w:rsid w:val="75E4FA9D"/>
    <w:rsid w:val="75E90DF6"/>
    <w:rsid w:val="75F51819"/>
    <w:rsid w:val="75FE1E55"/>
    <w:rsid w:val="7606EAF5"/>
    <w:rsid w:val="760DF1D7"/>
    <w:rsid w:val="761A9720"/>
    <w:rsid w:val="761ED0F7"/>
    <w:rsid w:val="7628680A"/>
    <w:rsid w:val="7632C60C"/>
    <w:rsid w:val="763AA67E"/>
    <w:rsid w:val="767522FB"/>
    <w:rsid w:val="769352D1"/>
    <w:rsid w:val="76990B57"/>
    <w:rsid w:val="769AE4D3"/>
    <w:rsid w:val="76ABFFD2"/>
    <w:rsid w:val="76BCC128"/>
    <w:rsid w:val="76E1980B"/>
    <w:rsid w:val="76E88C8E"/>
    <w:rsid w:val="76F97DB2"/>
    <w:rsid w:val="76FD09F7"/>
    <w:rsid w:val="7700A419"/>
    <w:rsid w:val="77028CB4"/>
    <w:rsid w:val="770465C0"/>
    <w:rsid w:val="7716EBAB"/>
    <w:rsid w:val="7728E878"/>
    <w:rsid w:val="772A071B"/>
    <w:rsid w:val="77366672"/>
    <w:rsid w:val="7752D83C"/>
    <w:rsid w:val="775A54C8"/>
    <w:rsid w:val="775A952C"/>
    <w:rsid w:val="7760593F"/>
    <w:rsid w:val="7764B851"/>
    <w:rsid w:val="777618D7"/>
    <w:rsid w:val="77883AD5"/>
    <w:rsid w:val="779F389A"/>
    <w:rsid w:val="77AAE959"/>
    <w:rsid w:val="77E3E29C"/>
    <w:rsid w:val="77EF2330"/>
    <w:rsid w:val="77FECCE9"/>
    <w:rsid w:val="7815A814"/>
    <w:rsid w:val="7832E2C1"/>
    <w:rsid w:val="785815AA"/>
    <w:rsid w:val="785CF4C7"/>
    <w:rsid w:val="788C2BA8"/>
    <w:rsid w:val="788E6178"/>
    <w:rsid w:val="78A9C23F"/>
    <w:rsid w:val="78AE63AF"/>
    <w:rsid w:val="78B4F439"/>
    <w:rsid w:val="78B5CBBA"/>
    <w:rsid w:val="78B7D864"/>
    <w:rsid w:val="78BD42B6"/>
    <w:rsid w:val="78DD54D9"/>
    <w:rsid w:val="78E3DA2D"/>
    <w:rsid w:val="78F67120"/>
    <w:rsid w:val="78F6900D"/>
    <w:rsid w:val="7923B0AB"/>
    <w:rsid w:val="792CE542"/>
    <w:rsid w:val="7935BF17"/>
    <w:rsid w:val="79381F23"/>
    <w:rsid w:val="795B1B36"/>
    <w:rsid w:val="7964F78B"/>
    <w:rsid w:val="798039A0"/>
    <w:rsid w:val="79910CF5"/>
    <w:rsid w:val="7995147E"/>
    <w:rsid w:val="799A9D4A"/>
    <w:rsid w:val="79A1AF17"/>
    <w:rsid w:val="79A73AB8"/>
    <w:rsid w:val="79B73791"/>
    <w:rsid w:val="79D41046"/>
    <w:rsid w:val="79D4978B"/>
    <w:rsid w:val="79D4FC4A"/>
    <w:rsid w:val="79DA410B"/>
    <w:rsid w:val="79DE96C7"/>
    <w:rsid w:val="79F12502"/>
    <w:rsid w:val="79FCBF50"/>
    <w:rsid w:val="79FF8B13"/>
    <w:rsid w:val="7A06FFFA"/>
    <w:rsid w:val="7A279257"/>
    <w:rsid w:val="7A2A208A"/>
    <w:rsid w:val="7A2A7342"/>
    <w:rsid w:val="7A3023F6"/>
    <w:rsid w:val="7A3436A1"/>
    <w:rsid w:val="7A3D8AB7"/>
    <w:rsid w:val="7A51C6C4"/>
    <w:rsid w:val="7A5FF1C2"/>
    <w:rsid w:val="7A62B029"/>
    <w:rsid w:val="7A972E1C"/>
    <w:rsid w:val="7A98AAA8"/>
    <w:rsid w:val="7A9C80DC"/>
    <w:rsid w:val="7AD02F1F"/>
    <w:rsid w:val="7AF2263A"/>
    <w:rsid w:val="7AFCA0EE"/>
    <w:rsid w:val="7B056329"/>
    <w:rsid w:val="7B25953F"/>
    <w:rsid w:val="7B2AC439"/>
    <w:rsid w:val="7B322C1F"/>
    <w:rsid w:val="7B4C7ED2"/>
    <w:rsid w:val="7B66F91D"/>
    <w:rsid w:val="7B73AF8E"/>
    <w:rsid w:val="7B8B931F"/>
    <w:rsid w:val="7B91E17B"/>
    <w:rsid w:val="7B924205"/>
    <w:rsid w:val="7BA042C3"/>
    <w:rsid w:val="7BB16EFB"/>
    <w:rsid w:val="7BB5D46B"/>
    <w:rsid w:val="7BE98617"/>
    <w:rsid w:val="7BEAC1C7"/>
    <w:rsid w:val="7BF6BD12"/>
    <w:rsid w:val="7BFBB3F7"/>
    <w:rsid w:val="7C0A7738"/>
    <w:rsid w:val="7C100F36"/>
    <w:rsid w:val="7C108E0E"/>
    <w:rsid w:val="7C148303"/>
    <w:rsid w:val="7C1B7A78"/>
    <w:rsid w:val="7C2C82B3"/>
    <w:rsid w:val="7C4B3E6A"/>
    <w:rsid w:val="7C575E41"/>
    <w:rsid w:val="7C6CE236"/>
    <w:rsid w:val="7C852128"/>
    <w:rsid w:val="7C878386"/>
    <w:rsid w:val="7C9B5D7F"/>
    <w:rsid w:val="7CA48E47"/>
    <w:rsid w:val="7CB8301C"/>
    <w:rsid w:val="7CCAC09E"/>
    <w:rsid w:val="7CD91697"/>
    <w:rsid w:val="7CE4F77F"/>
    <w:rsid w:val="7D01EC14"/>
    <w:rsid w:val="7D1C00EA"/>
    <w:rsid w:val="7D2FD752"/>
    <w:rsid w:val="7D30054C"/>
    <w:rsid w:val="7D33CE26"/>
    <w:rsid w:val="7D4DB706"/>
    <w:rsid w:val="7D5728C8"/>
    <w:rsid w:val="7D5DFBE0"/>
    <w:rsid w:val="7D6F8B98"/>
    <w:rsid w:val="7D794023"/>
    <w:rsid w:val="7D87EB44"/>
    <w:rsid w:val="7D9415E7"/>
    <w:rsid w:val="7D945E69"/>
    <w:rsid w:val="7DC424FE"/>
    <w:rsid w:val="7DC499DC"/>
    <w:rsid w:val="7DD2139F"/>
    <w:rsid w:val="7E02BECA"/>
    <w:rsid w:val="7E08B297"/>
    <w:rsid w:val="7E1F41B5"/>
    <w:rsid w:val="7E1F8947"/>
    <w:rsid w:val="7E24C907"/>
    <w:rsid w:val="7E2ABD6D"/>
    <w:rsid w:val="7E452BC6"/>
    <w:rsid w:val="7E5459F1"/>
    <w:rsid w:val="7E62F48C"/>
    <w:rsid w:val="7E765237"/>
    <w:rsid w:val="7E7A87AD"/>
    <w:rsid w:val="7E7C8EE9"/>
    <w:rsid w:val="7E80AAA2"/>
    <w:rsid w:val="7E8C001E"/>
    <w:rsid w:val="7E9B23F5"/>
    <w:rsid w:val="7EA2696C"/>
    <w:rsid w:val="7EB4A372"/>
    <w:rsid w:val="7EBE791C"/>
    <w:rsid w:val="7EDD585D"/>
    <w:rsid w:val="7EF34266"/>
    <w:rsid w:val="7F116B3A"/>
    <w:rsid w:val="7F1233BD"/>
    <w:rsid w:val="7F30A5CC"/>
    <w:rsid w:val="7F548B4C"/>
    <w:rsid w:val="7F56DAFE"/>
    <w:rsid w:val="7F589089"/>
    <w:rsid w:val="7F5F6562"/>
    <w:rsid w:val="7F61F839"/>
    <w:rsid w:val="7F6C55D8"/>
    <w:rsid w:val="7F6FA300"/>
    <w:rsid w:val="7F731866"/>
    <w:rsid w:val="7F8415EE"/>
    <w:rsid w:val="7F9B94CB"/>
    <w:rsid w:val="7FA80D7C"/>
    <w:rsid w:val="7FABFE98"/>
    <w:rsid w:val="7FACD487"/>
    <w:rsid w:val="7FE2879B"/>
    <w:rsid w:val="7FE79B88"/>
    <w:rsid w:val="7FEAD827"/>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t5rzda7z59z9es99t5v9drv0ed055as2t0&quot;&gt;Ellen_Endnote&lt;record-ids&gt;&lt;item&gt;180&lt;/item&gt;&lt;item&gt;347&lt;/item&gt;&lt;item&gt;431&lt;/item&gt;&lt;item&gt;915&lt;/item&gt;&lt;item&gt;1134&lt;/item&gt;&lt;item&gt;138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7008BF"/>
  <w15:docId w15:val="{C8531257-A3D6-4C75-B33A-CEFF8A8A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9E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10"/>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6514D0"/>
    <w:pPr>
      <w:tabs>
        <w:tab w:val="left" w:pos="2430"/>
        <w:tab w:val="right" w:leader="dot" w:pos="9360"/>
      </w:tabs>
      <w:spacing w:after="180" w:line="240" w:lineRule="exact"/>
      <w:ind w:left="1710" w:right="720" w:hanging="1710"/>
    </w:pPr>
    <w:rPr>
      <w:rFonts w:ascii="Arial" w:hAnsi="Arial" w:cs="Times New Roman"/>
      <w:caps/>
    </w:rPr>
  </w:style>
  <w:style w:type="paragraph" w:styleId="TOC2">
    <w:name w:val="toc 2"/>
    <w:next w:val="Normal"/>
    <w:autoRedefine/>
    <w:uiPriority w:val="39"/>
    <w:qFormat/>
    <w:rsid w:val="00AD2438"/>
    <w:pPr>
      <w:tabs>
        <w:tab w:val="left" w:pos="1080"/>
        <w:tab w:val="right" w:leader="dot" w:pos="9360"/>
      </w:tabs>
      <w:spacing w:after="180" w:line="240" w:lineRule="exact"/>
      <w:ind w:left="864" w:right="720" w:hanging="864"/>
    </w:pPr>
    <w:rPr>
      <w:rFonts w:ascii="Arial" w:eastAsia="Times New Roman" w:hAnsi="Arial" w:cs="Times New Roman"/>
      <w:noProof/>
      <w:sz w:val="20"/>
      <w:szCs w:val="20"/>
    </w:rPr>
  </w:style>
  <w:style w:type="paragraph" w:styleId="TOC3">
    <w:name w:val="toc 3"/>
    <w:basedOn w:val="TOC2"/>
    <w:next w:val="Normal"/>
    <w:autoRedefine/>
    <w:uiPriority w:val="39"/>
    <w:qFormat/>
    <w:rsid w:val="00597529"/>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qFormat/>
    <w:rsid w:val="00F35131"/>
    <w:rPr>
      <w:sz w:val="16"/>
      <w:szCs w:val="16"/>
    </w:rPr>
  </w:style>
  <w:style w:type="paragraph" w:styleId="CommentText">
    <w:name w:val="annotation text"/>
    <w:basedOn w:val="Normal"/>
    <w:link w:val="CommentTextChar"/>
    <w:uiPriority w:val="99"/>
    <w:unhideWhenUsed/>
    <w:qFormat/>
    <w:rsid w:val="00F35131"/>
    <w:pPr>
      <w:spacing w:line="240" w:lineRule="auto"/>
    </w:pPr>
    <w:rPr>
      <w:sz w:val="20"/>
    </w:rPr>
  </w:style>
  <w:style w:type="character" w:customStyle="1" w:styleId="CommentTextChar">
    <w:name w:val="Comment Text Char"/>
    <w:basedOn w:val="DefaultParagraphFont"/>
    <w:link w:val="CommentText"/>
    <w:uiPriority w:val="99"/>
    <w:qFormat/>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S UI Gothic" w:hAnsi="@MS UI Gothic"/>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aliases w:val="3,Bullet List,Colorful List - Accent 11,Dot pt,F5 List Paragraph,FooterText,Indicator Text,Issue Action POC,List Paragraph Char Char Char,List Paragraph1,Numbered Para 1,POCG Table Text,Paragraph,Primary Bullet List,Proposal Bullet List"/>
    <w:basedOn w:val="Normal"/>
    <w:link w:val="ListParagraphChar"/>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paragraph" w:customStyle="1" w:styleId="MarkforTableHeading">
    <w:name w:val="Mark for Table Heading"/>
    <w:basedOn w:val="Normal"/>
    <w:next w:val="NormalSS"/>
    <w:qFormat/>
    <w:rsid w:val="00E60031"/>
    <w:pPr>
      <w:keepNext/>
      <w:spacing w:after="60" w:line="240" w:lineRule="auto"/>
      <w:ind w:firstLine="0"/>
    </w:pPr>
    <w:rPr>
      <w:rFonts w:ascii="Arial Black" w:hAnsi="Arial Black"/>
      <w:sz w:val="22"/>
    </w:rPr>
  </w:style>
  <w:style w:type="character" w:styleId="Emphasis">
    <w:name w:val="Emphasis"/>
    <w:basedOn w:val="DefaultParagraphFont"/>
    <w:uiPriority w:val="20"/>
    <w:qFormat/>
    <w:rsid w:val="0033074D"/>
    <w:rPr>
      <w:i/>
      <w:iCs/>
    </w:rPr>
  </w:style>
  <w:style w:type="paragraph" w:styleId="BodyText">
    <w:name w:val="Body Text"/>
    <w:basedOn w:val="Normal"/>
    <w:link w:val="BodyTextChar"/>
    <w:uiPriority w:val="1"/>
    <w:rsid w:val="00811740"/>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811740"/>
    <w:rPr>
      <w:rFonts w:cs="Times New Roman"/>
    </w:rPr>
  </w:style>
  <w:style w:type="paragraph" w:customStyle="1" w:styleId="1Hang5">
    <w:name w:val="1 Hang .5"/>
    <w:basedOn w:val="Normal"/>
    <w:rsid w:val="00795150"/>
    <w:pPr>
      <w:keepLines/>
      <w:spacing w:line="240" w:lineRule="auto"/>
      <w:ind w:left="2160" w:firstLine="0"/>
    </w:pPr>
    <w:rPr>
      <w:color w:val="000000"/>
      <w:sz w:val="20"/>
    </w:rPr>
  </w:style>
  <w:style w:type="character" w:customStyle="1" w:styleId="UnresolvedMention1">
    <w:name w:val="Unresolved Mention1"/>
    <w:basedOn w:val="DefaultParagraphFont"/>
    <w:uiPriority w:val="99"/>
    <w:semiHidden/>
    <w:unhideWhenUsed/>
    <w:rsid w:val="00B208EE"/>
    <w:rPr>
      <w:color w:val="605E5C"/>
      <w:shd w:val="clear" w:color="auto" w:fill="E1DFDD"/>
    </w:rPr>
  </w:style>
  <w:style w:type="paragraph" w:styleId="IntenseQuote">
    <w:name w:val="Intense Quote"/>
    <w:basedOn w:val="Normal"/>
    <w:next w:val="Normal"/>
    <w:link w:val="IntenseQuoteChar"/>
    <w:uiPriority w:val="30"/>
    <w:qFormat/>
    <w:rsid w:val="00762A5A"/>
    <w:pPr>
      <w:pBdr>
        <w:left w:val="single" w:sz="18" w:space="12" w:color="4F81BD" w:themeColor="accent1"/>
      </w:pBdr>
      <w:spacing w:before="100" w:beforeAutospacing="1" w:after="120" w:line="300" w:lineRule="auto"/>
      <w:ind w:left="1224" w:right="1224" w:firstLine="0"/>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2A5A"/>
    <w:rPr>
      <w:rFonts w:asciiTheme="majorHAnsi" w:eastAsiaTheme="majorEastAsia" w:hAnsiTheme="majorHAnsi" w:cstheme="majorBidi"/>
      <w:color w:val="4F81BD" w:themeColor="accent1"/>
      <w:sz w:val="28"/>
      <w:szCs w:val="28"/>
    </w:rPr>
  </w:style>
  <w:style w:type="table" w:customStyle="1" w:styleId="TableGrid2">
    <w:name w:val="Table Grid2"/>
    <w:basedOn w:val="TableNormal"/>
    <w:next w:val="TableGrid"/>
    <w:uiPriority w:val="39"/>
    <w:rsid w:val="00522466"/>
    <w:pPr>
      <w:spacing w:after="0"/>
    </w:pPr>
    <w:rPr>
      <w:rFonts w:eastAsia="Calibri"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4145"/>
    <w:pPr>
      <w:spacing w:after="160" w:line="240" w:lineRule="auto"/>
      <w:ind w:firstLine="0"/>
    </w:pPr>
    <w:rPr>
      <w:rFonts w:ascii="Verdana" w:eastAsia="MS Mincho" w:hAnsi="Verdana"/>
      <w:sz w:val="20"/>
    </w:rPr>
  </w:style>
  <w:style w:type="paragraph" w:styleId="EndnoteText">
    <w:name w:val="endnote text"/>
    <w:basedOn w:val="Normal"/>
    <w:link w:val="EndnoteTextChar"/>
    <w:semiHidden/>
    <w:unhideWhenUsed/>
    <w:rsid w:val="00460EA7"/>
    <w:pPr>
      <w:spacing w:line="240" w:lineRule="auto"/>
    </w:pPr>
    <w:rPr>
      <w:sz w:val="20"/>
    </w:rPr>
  </w:style>
  <w:style w:type="character" w:customStyle="1" w:styleId="EndnoteTextChar">
    <w:name w:val="Endnote Text Char"/>
    <w:basedOn w:val="DefaultParagraphFont"/>
    <w:link w:val="EndnoteText"/>
    <w:semiHidden/>
    <w:rsid w:val="00460EA7"/>
    <w:rPr>
      <w:rFonts w:eastAsia="Times New Roman" w:cs="Times New Roman"/>
      <w:sz w:val="20"/>
      <w:szCs w:val="20"/>
    </w:rPr>
  </w:style>
  <w:style w:type="character" w:styleId="EndnoteReference">
    <w:name w:val="endnote reference"/>
    <w:basedOn w:val="DefaultParagraphFont"/>
    <w:semiHidden/>
    <w:unhideWhenUsed/>
    <w:rsid w:val="00460EA7"/>
    <w:rPr>
      <w:vertAlign w:val="superscript"/>
    </w:rPr>
  </w:style>
  <w:style w:type="paragraph" w:customStyle="1" w:styleId="Numbers">
    <w:name w:val="Numbers"/>
    <w:basedOn w:val="BodyText"/>
    <w:qFormat/>
    <w:rsid w:val="006D67D7"/>
    <w:pPr>
      <w:numPr>
        <w:numId w:val="8"/>
      </w:numPr>
      <w:spacing w:after="180"/>
      <w:ind w:left="720" w:right="0"/>
    </w:pPr>
    <w:rPr>
      <w:rFonts w:eastAsia="Times New Roman"/>
      <w:sz w:val="22"/>
      <w:szCs w:val="20"/>
      <w:lang w:val="en"/>
    </w:rPr>
  </w:style>
  <w:style w:type="paragraph" w:styleId="Caption">
    <w:name w:val="caption"/>
    <w:aliases w:val="Caption Char Char Char Char Char Char2 Char,Caption Char Char Char Char1 Char2,Caption Char Char1 Char,Caption Char1 Char Char Char Char1 Char,Caption Char1 Char Char1 Char1,Credit,FPG Figure Caption,TableCaption,ca,cp,cp1,table"/>
    <w:basedOn w:val="Normal"/>
    <w:next w:val="BodyText"/>
    <w:link w:val="CaptionChar"/>
    <w:qFormat/>
    <w:rsid w:val="006D67D7"/>
    <w:pPr>
      <w:tabs>
        <w:tab w:val="left" w:pos="1260"/>
      </w:tabs>
      <w:spacing w:after="120" w:line="240" w:lineRule="auto"/>
      <w:ind w:left="1260" w:hanging="1260"/>
    </w:pPr>
    <w:rPr>
      <w:rFonts w:ascii="Arial" w:hAnsi="Arial" w:eastAsiaTheme="minorHAnsi" w:cs="Arial"/>
      <w:b/>
      <w:sz w:val="20"/>
      <w:szCs w:val="22"/>
    </w:rPr>
  </w:style>
  <w:style w:type="paragraph" w:customStyle="1" w:styleId="TableBullets">
    <w:name w:val="Table Bullets"/>
    <w:basedOn w:val="ListParagraph"/>
    <w:qFormat/>
    <w:rsid w:val="006D67D7"/>
    <w:pPr>
      <w:numPr>
        <w:numId w:val="9"/>
      </w:numPr>
      <w:spacing w:after="0" w:line="240" w:lineRule="auto"/>
      <w:ind w:left="720"/>
      <w:contextualSpacing w:val="0"/>
    </w:pPr>
    <w:rPr>
      <w:rFonts w:ascii="Arial Narrow" w:hAnsi="Arial Narrow"/>
      <w:bCs/>
      <w:sz w:val="20"/>
      <w:szCs w:val="20"/>
    </w:rPr>
  </w:style>
  <w:style w:type="paragraph" w:customStyle="1" w:styleId="TableColumnHeader">
    <w:name w:val="Table Column Header"/>
    <w:basedOn w:val="Normal"/>
    <w:qFormat/>
    <w:rsid w:val="006D67D7"/>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aption Char Char Char Char1 Char2 Char,Caption Char Char1 Char Char,Caption Char1 Char Char Char Char1 Char Char,Caption Char1 Char Char1 Char1 Char,Credit Char,FPG Figure Caption Char,TableCaption Char,ca Char,cp Char,cp1 Char,table Char"/>
    <w:basedOn w:val="DefaultParagraphFont"/>
    <w:link w:val="Caption"/>
    <w:locked/>
    <w:rsid w:val="006D67D7"/>
    <w:rPr>
      <w:rFonts w:ascii="Arial" w:hAnsi="Arial" w:eastAsiaTheme="minorHAnsi" w:cs="Arial"/>
      <w:b/>
      <w:sz w:val="20"/>
      <w:szCs w:val="22"/>
    </w:rPr>
  </w:style>
  <w:style w:type="table" w:customStyle="1" w:styleId="AbtFinal">
    <w:name w:val="Abt Final"/>
    <w:basedOn w:val="TableNormal"/>
    <w:uiPriority w:val="99"/>
    <w:rsid w:val="00E13AC8"/>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Yu Gothic UI Light" w:hAnsi="Yu Gothic UI Light"/>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character" w:customStyle="1" w:styleId="ListParagraphChar">
    <w:name w:val="List Paragraph Char"/>
    <w:aliases w:val="3 Char,Bullet List Char,Dot pt Char,F5 List Paragraph Char,FooterText Char,Indicator Text Char,Issue Action POC Char,List Paragraph1 Char,POCG Table Text Char,Paragraph Char,Primary Bullet List Char,Proposal Bullet List Char"/>
    <w:link w:val="ListParagraph"/>
    <w:uiPriority w:val="34"/>
    <w:qFormat/>
    <w:locked/>
    <w:rsid w:val="00B108BB"/>
    <w:rPr>
      <w:rFonts w:asciiTheme="minorHAnsi" w:eastAsiaTheme="minorHAnsi" w:hAnsiTheme="minorHAnsi"/>
      <w:sz w:val="22"/>
      <w:szCs w:val="22"/>
    </w:rPr>
  </w:style>
  <w:style w:type="table" w:customStyle="1" w:styleId="TableGrid17">
    <w:name w:val="Table Grid17"/>
    <w:basedOn w:val="TableNormal"/>
    <w:next w:val="TableGrid"/>
    <w:uiPriority w:val="59"/>
    <w:rsid w:val="007B6D19"/>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7B6D19"/>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sz w:val="20"/>
        <w:vertAlign w:val="baseline"/>
      </w:rPr>
      <w:tblPr/>
      <w:tcPr>
        <w:shd w:val="clear" w:color="auto" w:fill="1F497D"/>
      </w:tcPr>
    </w:tblStylePr>
    <w:tblStylePr w:type="lastRow">
      <w:pPr>
        <w:jc w:val="left"/>
      </w:pPr>
      <w:rPr>
        <w:rFonts w:ascii="Yu Gothic UI Light" w:hAnsi="Yu Gothic UI Light"/>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table" w:customStyle="1" w:styleId="AbtFinal2">
    <w:name w:val="Abt Final2"/>
    <w:basedOn w:val="TableNormal"/>
    <w:uiPriority w:val="99"/>
    <w:rsid w:val="005778B0"/>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sz w:val="20"/>
        <w:vertAlign w:val="baseline"/>
      </w:rPr>
      <w:tblPr/>
      <w:tcPr>
        <w:shd w:val="clear" w:color="auto" w:fill="44546A"/>
      </w:tcPr>
    </w:tblStylePr>
    <w:tblStylePr w:type="lastRow">
      <w:pPr>
        <w:jc w:val="left"/>
      </w:pPr>
      <w:rPr>
        <w:rFonts w:ascii="Yu Gothic UI Light" w:hAnsi="Yu Gothic UI Light"/>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paragraph" w:customStyle="1" w:styleId="TableNumberedBullets">
    <w:name w:val="Table Numbered Bullets"/>
    <w:basedOn w:val="TableBullets"/>
    <w:qFormat/>
    <w:rsid w:val="00583682"/>
    <w:pPr>
      <w:numPr>
        <w:numId w:val="11"/>
      </w:numPr>
    </w:pPr>
    <w:rPr>
      <w:bCs w:val="0"/>
    </w:rPr>
  </w:style>
  <w:style w:type="paragraph" w:customStyle="1" w:styleId="Bullet2">
    <w:name w:val="Bullet2"/>
    <w:basedOn w:val="Normal"/>
    <w:rsid w:val="00E00B0B"/>
    <w:pPr>
      <w:numPr>
        <w:numId w:val="12"/>
      </w:numPr>
      <w:spacing w:after="120" w:line="240" w:lineRule="auto"/>
    </w:pPr>
    <w:rPr>
      <w:sz w:val="22"/>
    </w:rPr>
  </w:style>
  <w:style w:type="paragraph" w:customStyle="1" w:styleId="Bullets">
    <w:name w:val="Bullets"/>
    <w:basedOn w:val="BodyText"/>
    <w:rsid w:val="00720FF5"/>
    <w:pPr>
      <w:numPr>
        <w:numId w:val="14"/>
      </w:numPr>
      <w:tabs>
        <w:tab w:val="left" w:pos="360"/>
      </w:tabs>
      <w:ind w:right="0"/>
    </w:pPr>
    <w:rPr>
      <w:rFonts w:eastAsia="Times New Roman"/>
      <w:sz w:val="22"/>
      <w:szCs w:val="20"/>
      <w:lang w:val="en"/>
    </w:rPr>
  </w:style>
  <w:style w:type="paragraph" w:customStyle="1" w:styleId="BulletsLast">
    <w:name w:val="BulletsLast"/>
    <w:basedOn w:val="Bullets"/>
    <w:qFormat/>
    <w:rsid w:val="00720FF5"/>
    <w:pPr>
      <w:spacing w:after="240"/>
    </w:pPr>
  </w:style>
  <w:style w:type="paragraph" w:customStyle="1" w:styleId="tabletextnumbered">
    <w:name w:val="table text numbered"/>
    <w:basedOn w:val="ListParagraph"/>
    <w:qFormat/>
    <w:rsid w:val="00720FF5"/>
    <w:pPr>
      <w:numPr>
        <w:numId w:val="15"/>
      </w:numPr>
      <w:spacing w:after="0" w:line="240" w:lineRule="auto"/>
      <w:ind w:left="317" w:hanging="270"/>
    </w:pPr>
    <w:rPr>
      <w:rFonts w:ascii="Arial Narrow" w:eastAsia="Calibri" w:hAnsi="Arial Narrow"/>
      <w:sz w:val="20"/>
    </w:rPr>
  </w:style>
  <w:style w:type="paragraph" w:customStyle="1" w:styleId="TableRowHeader">
    <w:name w:val="Table Row Header"/>
    <w:rsid w:val="00156075"/>
    <w:pPr>
      <w:spacing w:before="20" w:after="20"/>
    </w:pPr>
    <w:rPr>
      <w:rFonts w:ascii="Arial Narrow" w:hAnsi="Arial Narrow" w:eastAsiaTheme="minorHAnsi" w:cs="SycmfpAdvTT86d47313"/>
      <w:b/>
      <w:color w:val="FFFFFF" w:themeColor="background1"/>
      <w:sz w:val="20"/>
      <w:szCs w:val="20"/>
    </w:rPr>
  </w:style>
  <w:style w:type="table" w:styleId="GridTable4Accent1">
    <w:name w:val="Grid Table 4 Accent 1"/>
    <w:basedOn w:val="TableNormal"/>
    <w:uiPriority w:val="49"/>
    <w:rsid w:val="00156075"/>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2">
    <w:name w:val="Table Bullets2"/>
    <w:basedOn w:val="TableBullets"/>
    <w:qFormat/>
    <w:rsid w:val="00156075"/>
    <w:pPr>
      <w:numPr>
        <w:numId w:val="17"/>
      </w:numPr>
      <w:ind w:left="677"/>
    </w:pPr>
  </w:style>
  <w:style w:type="paragraph" w:customStyle="1" w:styleId="TableSource">
    <w:name w:val="Table Source"/>
    <w:basedOn w:val="Normal"/>
    <w:next w:val="BodyText"/>
    <w:qFormat/>
    <w:rsid w:val="00156075"/>
    <w:pPr>
      <w:spacing w:after="120" w:line="240" w:lineRule="auto"/>
      <w:ind w:firstLine="0"/>
    </w:pPr>
    <w:rPr>
      <w:rFonts w:ascii="Arial Narrow" w:hAnsi="Arial Narrow" w:cs="Arial"/>
      <w:sz w:val="18"/>
    </w:rPr>
  </w:style>
  <w:style w:type="paragraph" w:customStyle="1" w:styleId="CoverDate0">
    <w:name w:val="Cover Date"/>
    <w:basedOn w:val="Normal"/>
    <w:qFormat/>
    <w:rsid w:val="002C7365"/>
    <w:pPr>
      <w:spacing w:line="240" w:lineRule="auto"/>
      <w:ind w:firstLine="0"/>
    </w:pPr>
    <w:rPr>
      <w:rFonts w:ascii="Arial Narrow" w:hAnsi="Arial Narrow"/>
      <w:b/>
      <w:color w:val="FFFFFF" w:themeColor="background1"/>
      <w:sz w:val="40"/>
    </w:rPr>
  </w:style>
  <w:style w:type="character" w:styleId="UnresolvedMention">
    <w:name w:val="Unresolved Mention"/>
    <w:basedOn w:val="DefaultParagraphFont"/>
    <w:uiPriority w:val="99"/>
    <w:semiHidden/>
    <w:unhideWhenUsed/>
    <w:rsid w:val="004126C0"/>
    <w:rPr>
      <w:color w:val="605E5C"/>
      <w:shd w:val="clear" w:color="auto" w:fill="E1DFDD"/>
    </w:rPr>
  </w:style>
  <w:style w:type="paragraph" w:customStyle="1" w:styleId="BodyText1">
    <w:name w:val="Body Text1"/>
    <w:basedOn w:val="Normal"/>
    <w:link w:val="bodytextChar0"/>
    <w:rsid w:val="00C67EB1"/>
    <w:pPr>
      <w:spacing w:after="120" w:line="360" w:lineRule="auto"/>
      <w:ind w:firstLine="720"/>
    </w:pPr>
  </w:style>
  <w:style w:type="character" w:customStyle="1" w:styleId="bodytextChar0">
    <w:name w:val="body text Char"/>
    <w:basedOn w:val="DefaultParagraphFont"/>
    <w:link w:val="BodyText1"/>
    <w:rsid w:val="00C67EB1"/>
    <w:rPr>
      <w:rFonts w:eastAsia="Times New Roman" w:cs="Times New Roman"/>
      <w:szCs w:val="20"/>
    </w:rPr>
  </w:style>
  <w:style w:type="paragraph" w:customStyle="1" w:styleId="m-4824437483153403386msocommenttext">
    <w:name w:val="m_-4824437483153403386msocommenttext"/>
    <w:basedOn w:val="Normal"/>
    <w:rsid w:val="002453AA"/>
    <w:pPr>
      <w:spacing w:before="100" w:beforeAutospacing="1" w:after="100" w:afterAutospacing="1" w:line="240" w:lineRule="auto"/>
      <w:ind w:firstLine="0"/>
    </w:pPr>
    <w:rPr>
      <w:szCs w:val="24"/>
    </w:rPr>
  </w:style>
  <w:style w:type="paragraph" w:customStyle="1" w:styleId="body">
    <w:name w:val="body"/>
    <w:basedOn w:val="Normal"/>
    <w:rsid w:val="00AF6308"/>
    <w:pPr>
      <w:spacing w:line="240" w:lineRule="auto"/>
      <w:ind w:firstLine="0"/>
    </w:pPr>
    <w:rPr>
      <w:snapToGrid w:val="0"/>
    </w:rPr>
  </w:style>
  <w:style w:type="paragraph" w:customStyle="1" w:styleId="biblio">
    <w:name w:val="biblio"/>
    <w:basedOn w:val="Normal"/>
    <w:rsid w:val="002F5C06"/>
    <w:pPr>
      <w:keepLines/>
      <w:spacing w:after="240" w:line="240" w:lineRule="auto"/>
      <w:ind w:left="720" w:hanging="720"/>
    </w:pPr>
  </w:style>
  <w:style w:type="paragraph" w:styleId="NormalWeb">
    <w:name w:val="Normal (Web)"/>
    <w:basedOn w:val="Normal"/>
    <w:uiPriority w:val="99"/>
    <w:semiHidden/>
    <w:unhideWhenUsed/>
    <w:rsid w:val="00AB0799"/>
    <w:pPr>
      <w:spacing w:before="100" w:beforeAutospacing="1" w:after="100" w:afterAutospacing="1" w:line="240" w:lineRule="auto"/>
      <w:ind w:firstLine="0"/>
    </w:pPr>
    <w:rPr>
      <w:rFonts w:ascii="Calibri" w:hAnsi="Calibri" w:eastAsiaTheme="minorHAnsi" w:cs="Calibri"/>
      <w:sz w:val="22"/>
      <w:szCs w:val="22"/>
    </w:rPr>
  </w:style>
  <w:style w:type="paragraph" w:customStyle="1" w:styleId="EndNoteBibliography">
    <w:name w:val="EndNote Bibliography"/>
    <w:basedOn w:val="Normal"/>
    <w:link w:val="EndNoteBibliographyChar"/>
    <w:rsid w:val="00A52FAF"/>
    <w:pPr>
      <w:spacing w:line="240" w:lineRule="auto"/>
      <w:ind w:firstLine="0"/>
    </w:pPr>
    <w:rPr>
      <w:noProof/>
      <w:szCs w:val="24"/>
    </w:rPr>
  </w:style>
  <w:style w:type="character" w:customStyle="1" w:styleId="EndNoteBibliographyChar">
    <w:name w:val="EndNote Bibliography Char"/>
    <w:basedOn w:val="DefaultParagraphFont"/>
    <w:link w:val="EndNoteBibliography"/>
    <w:rsid w:val="00A52FAF"/>
    <w:rPr>
      <w:rFonts w:eastAsia="Times New Roman" w:cs="Times New Roman"/>
      <w:noProof/>
    </w:rPr>
  </w:style>
  <w:style w:type="paragraph" w:customStyle="1" w:styleId="title1">
    <w:name w:val="title1"/>
    <w:basedOn w:val="Normal"/>
    <w:rsid w:val="0043099D"/>
    <w:pPr>
      <w:spacing w:line="240" w:lineRule="auto"/>
      <w:ind w:firstLine="0"/>
    </w:pPr>
    <w:rPr>
      <w:sz w:val="27"/>
      <w:szCs w:val="27"/>
    </w:rPr>
  </w:style>
  <w:style w:type="paragraph" w:customStyle="1" w:styleId="Pa15">
    <w:name w:val="Pa15"/>
    <w:basedOn w:val="Default"/>
    <w:next w:val="Default"/>
    <w:uiPriority w:val="99"/>
    <w:rsid w:val="006D253D"/>
    <w:pPr>
      <w:widowControl/>
      <w:spacing w:line="181" w:lineRule="atLeast"/>
    </w:pPr>
    <w:rPr>
      <w:rFonts w:ascii="Adobe Caslon Pro" w:hAnsi="Adobe Caslon Pro" w:eastAsiaTheme="minorEastAsia" w:cstheme="minorBidi"/>
      <w:color w:val="auto"/>
    </w:rPr>
  </w:style>
  <w:style w:type="character" w:customStyle="1" w:styleId="normaltextrun">
    <w:name w:val="normaltextrun"/>
    <w:basedOn w:val="DefaultParagraphFont"/>
    <w:rsid w:val="00D03090"/>
  </w:style>
  <w:style w:type="character" w:customStyle="1" w:styleId="scxw166934417">
    <w:name w:val="scxw166934417"/>
    <w:basedOn w:val="DefaultParagraphFont"/>
    <w:rsid w:val="00E56581"/>
  </w:style>
  <w:style w:type="character" w:customStyle="1" w:styleId="eop">
    <w:name w:val="eop"/>
    <w:basedOn w:val="DefaultParagraphFont"/>
    <w:rsid w:val="00E56581"/>
  </w:style>
  <w:style w:type="table" w:customStyle="1" w:styleId="TableDefinitionsGrid11">
    <w:name w:val="Table Definitions Grid11"/>
    <w:basedOn w:val="TableNormal"/>
    <w:next w:val="TableGrid"/>
    <w:uiPriority w:val="39"/>
    <w:rsid w:val="00B63B4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DITTable">
    <w:name w:val="GDIT Table"/>
    <w:basedOn w:val="TableNormal"/>
    <w:uiPriority w:val="99"/>
    <w:rsid w:val="00B23525"/>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1">
    <w:name w:val="GDIT Table1"/>
    <w:basedOn w:val="TableNormal"/>
    <w:uiPriority w:val="99"/>
    <w:rsid w:val="00D8351F"/>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paragraph" w:customStyle="1" w:styleId="NumList1">
    <w:name w:val="Num List_1"/>
    <w:basedOn w:val="BodyText"/>
    <w:qFormat/>
    <w:rsid w:val="00D8351F"/>
    <w:pPr>
      <w:numPr>
        <w:numId w:val="32"/>
      </w:numPr>
      <w:spacing w:after="80"/>
      <w:ind w:left="360" w:right="0"/>
      <w:contextualSpacing/>
    </w:pPr>
    <w:rPr>
      <w:rFonts w:eastAsia="Calibri" w:cs="Arial"/>
      <w:szCs w:val="22"/>
    </w:rPr>
  </w:style>
  <w:style w:type="paragraph" w:customStyle="1" w:styleId="NumList2">
    <w:name w:val="Num List_2"/>
    <w:basedOn w:val="NumList1"/>
    <w:qFormat/>
    <w:rsid w:val="00D8351F"/>
    <w:pPr>
      <w:numPr>
        <w:ilvl w:val="1"/>
      </w:numPr>
      <w:spacing w:after="0"/>
      <w:ind w:left="720"/>
    </w:pPr>
  </w:style>
  <w:style w:type="paragraph" w:customStyle="1" w:styleId="NumList3">
    <w:name w:val="Num List_3"/>
    <w:basedOn w:val="NumList2"/>
    <w:qFormat/>
    <w:rsid w:val="00D8351F"/>
    <w:pPr>
      <w:numPr>
        <w:ilvl w:val="2"/>
      </w:numPr>
      <w:ind w:left="1080"/>
    </w:pPr>
  </w:style>
  <w:style w:type="paragraph" w:customStyle="1" w:styleId="CheckMarkBullet">
    <w:name w:val="Check Mark Bullet"/>
    <w:basedOn w:val="Normal"/>
    <w:qFormat/>
    <w:rsid w:val="00D8351F"/>
    <w:pPr>
      <w:numPr>
        <w:numId w:val="33"/>
      </w:numPr>
      <w:spacing w:after="160" w:line="240" w:lineRule="auto"/>
      <w:ind w:left="360"/>
      <w:contextualSpacing/>
    </w:pPr>
    <w:rPr>
      <w:rFonts w:eastAsia="Calibri" w:cs="Arial"/>
      <w:szCs w:val="22"/>
    </w:rPr>
  </w:style>
  <w:style w:type="table" w:customStyle="1" w:styleId="GDITTable2">
    <w:name w:val="GDIT Table2"/>
    <w:basedOn w:val="TableNormal"/>
    <w:uiPriority w:val="99"/>
    <w:rsid w:val="00F52702"/>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3">
    <w:name w:val="GDIT Table3"/>
    <w:basedOn w:val="TableNormal"/>
    <w:uiPriority w:val="99"/>
    <w:rsid w:val="000B4E77"/>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character" w:styleId="Mention">
    <w:name w:val="Mention"/>
    <w:basedOn w:val="DefaultParagraphFont"/>
    <w:uiPriority w:val="99"/>
    <w:unhideWhenUsed/>
    <w:rsid w:val="003F18B0"/>
    <w:rPr>
      <w:color w:val="2B579A"/>
      <w:shd w:val="clear" w:color="auto" w:fill="E1DFDD"/>
    </w:rPr>
  </w:style>
  <w:style w:type="character" w:customStyle="1" w:styleId="cf01">
    <w:name w:val="cf01"/>
    <w:basedOn w:val="DefaultParagraphFont"/>
    <w:rsid w:val="00A80BF8"/>
    <w:rPr>
      <w:rFonts w:ascii="Segoe UI" w:hAnsi="Segoe UI" w:cs="Segoe UI" w:hint="default"/>
      <w:sz w:val="18"/>
      <w:szCs w:val="18"/>
    </w:rPr>
  </w:style>
  <w:style w:type="paragraph" w:customStyle="1" w:styleId="TableBullet1">
    <w:name w:val="Table Bullet 1"/>
    <w:basedOn w:val="Normal"/>
    <w:link w:val="TableBullet1Char"/>
    <w:qFormat/>
    <w:rsid w:val="00252800"/>
    <w:pPr>
      <w:numPr>
        <w:numId w:val="38"/>
      </w:numPr>
      <w:tabs>
        <w:tab w:val="left" w:pos="152"/>
      </w:tabs>
      <w:spacing w:line="240" w:lineRule="auto"/>
      <w:contextualSpacing/>
    </w:pPr>
    <w:rPr>
      <w:rFonts w:ascii="Arial Narrow" w:hAnsi="Arial Narrow" w:eastAsiaTheme="minorHAnsi" w:cstheme="minorBidi"/>
      <w:spacing w:val="-2"/>
      <w:sz w:val="20"/>
      <w:szCs w:val="22"/>
      <w:lang w:val="fr-FR"/>
    </w:rPr>
  </w:style>
  <w:style w:type="paragraph" w:customStyle="1" w:styleId="TableBullet2">
    <w:name w:val="Table Bullet 2"/>
    <w:basedOn w:val="TableBullet1"/>
    <w:qFormat/>
    <w:rsid w:val="00252800"/>
    <w:pPr>
      <w:numPr>
        <w:ilvl w:val="1"/>
      </w:numPr>
      <w:tabs>
        <w:tab w:val="clear" w:pos="152"/>
        <w:tab w:val="left" w:pos="332"/>
      </w:tabs>
    </w:pPr>
  </w:style>
  <w:style w:type="paragraph" w:customStyle="1" w:styleId="TableBullet3">
    <w:name w:val="Table Bullet 3"/>
    <w:basedOn w:val="TableBullet2"/>
    <w:qFormat/>
    <w:rsid w:val="00252800"/>
    <w:pPr>
      <w:numPr>
        <w:ilvl w:val="2"/>
      </w:numPr>
    </w:pPr>
  </w:style>
  <w:style w:type="character" w:customStyle="1" w:styleId="TableBullet1Char">
    <w:name w:val="Table Bullet 1 Char"/>
    <w:basedOn w:val="DefaultParagraphFont"/>
    <w:link w:val="TableBullet1"/>
    <w:locked/>
    <w:rsid w:val="00252800"/>
    <w:rPr>
      <w:rFonts w:ascii="Arial Narrow" w:hAnsi="Arial Narrow" w:eastAsiaTheme="minorHAnsi"/>
      <w:spacing w:val="-2"/>
      <w:sz w:val="20"/>
      <w:szCs w:val="22"/>
      <w:lang w:val="fr-FR"/>
    </w:rPr>
  </w:style>
  <w:style w:type="paragraph" w:customStyle="1" w:styleId="EndNoteBibliographyTitle">
    <w:name w:val="EndNote Bibliography Title"/>
    <w:basedOn w:val="Normal"/>
    <w:link w:val="EndNoteBibliographyTitleChar"/>
    <w:rsid w:val="00252800"/>
    <w:pPr>
      <w:jc w:val="center"/>
    </w:pPr>
    <w:rPr>
      <w:rFonts w:ascii="Arial Black" w:hAnsi="Arial Black"/>
      <w:noProof/>
    </w:rPr>
  </w:style>
  <w:style w:type="character" w:customStyle="1" w:styleId="EndNoteBibliographyTitleChar">
    <w:name w:val="EndNote Bibliography Title Char"/>
    <w:basedOn w:val="Heading2Char"/>
    <w:link w:val="EndNoteBibliographyTitle"/>
    <w:rsid w:val="00252800"/>
    <w:rPr>
      <w:rFonts w:ascii="Arial Black" w:eastAsia="Times New Roman" w:hAnsi="Arial Black" w:cs="Times New Roman"/>
      <w:noProof/>
      <w:szCs w:val="20"/>
    </w:rPr>
  </w:style>
  <w:style w:type="paragraph" w:styleId="TOCHeading">
    <w:name w:val="TOC Heading"/>
    <w:basedOn w:val="Heading1"/>
    <w:next w:val="Normal"/>
    <w:uiPriority w:val="39"/>
    <w:unhideWhenUsed/>
    <w:qFormat/>
    <w:rsid w:val="004A5229"/>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i-provider">
    <w:name w:val="ui-provider"/>
    <w:basedOn w:val="DefaultParagraphFont"/>
    <w:rsid w:val="00986034"/>
  </w:style>
  <w:style w:type="paragraph" w:customStyle="1" w:styleId="paragraph0">
    <w:name w:val="paragraph"/>
    <w:basedOn w:val="Normal"/>
    <w:rsid w:val="006514D0"/>
    <w:pPr>
      <w:spacing w:before="100" w:beforeAutospacing="1" w:after="100" w:afterAutospacing="1" w:line="240" w:lineRule="auto"/>
      <w:ind w:firstLine="0"/>
    </w:pPr>
    <w:rPr>
      <w:szCs w:val="24"/>
    </w:rPr>
  </w:style>
  <w:style w:type="character" w:customStyle="1" w:styleId="findhit">
    <w:name w:val="findhit"/>
    <w:basedOn w:val="DefaultParagraphFont"/>
    <w:rsid w:val="006514D0"/>
  </w:style>
  <w:style w:type="paragraph" w:customStyle="1" w:styleId="Bullet1">
    <w:name w:val="Bullet 1"/>
    <w:basedOn w:val="Normal"/>
    <w:qFormat/>
    <w:rsid w:val="006514D0"/>
    <w:pPr>
      <w:numPr>
        <w:numId w:val="59"/>
      </w:numPr>
      <w:spacing w:after="120" w:line="240" w:lineRule="auto"/>
      <w:contextualSpacing/>
    </w:pPr>
    <w:rPr>
      <w:rFonts w:eastAsiaTheme="minorHAnsi" w:cstheme="minorBidi"/>
      <w:szCs w:val="22"/>
    </w:rPr>
  </w:style>
  <w:style w:type="table" w:customStyle="1" w:styleId="TableGrid1">
    <w:name w:val="Table Grid1"/>
    <w:basedOn w:val="TableNormal"/>
    <w:next w:val="TableGrid"/>
    <w:uiPriority w:val="59"/>
    <w:rsid w:val="006514D0"/>
    <w:pPr>
      <w:widowControl w:val="0"/>
      <w:autoSpaceDE w:val="0"/>
      <w:autoSpaceDN w:val="0"/>
      <w:adjustRightInd w:val="0"/>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quality.va.gov/guidelines/pain/c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Uni19</b:Tag>
    <b:SourceType>Report</b:SourceType>
    <b:Guid>{B00734E8-C248-4B6B-8CAD-96AF84D89BA2}</b:Guid>
    <b:Title>Managing Pain During the Opioid Crisis</b:Title>
    <b:Year>2019</b:Year>
    <b:City>Washington, DC</b:City>
    <b:Publisher>Committee on Health, Education, Labor, and Pensions</b:Publisher>
    <b:Author>
      <b:Author>
        <b:NameList>
          <b:Person>
            <b:Last>Congress</b:Last>
            <b:First>United</b:First>
            <b:Middle>States Congress - 116th</b:Middle>
          </b:Person>
        </b:NameList>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08CF2-5E75-45DC-B5A1-7EB453EF6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1F2C7-0FE0-4190-863F-A65BF26E3855}">
  <ds:schemaRefs>
    <ds:schemaRef ds:uri="http://schemas.openxmlformats.org/officeDocument/2006/bibliography"/>
  </ds:schemaRefs>
</ds:datastoreItem>
</file>

<file path=customXml/itemProps3.xml><?xml version="1.0" encoding="utf-8"?>
<ds:datastoreItem xmlns:ds="http://schemas.openxmlformats.org/officeDocument/2006/customXml" ds:itemID="{80426D1D-1A0C-4D99-91C0-D99C8BB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B4670-EB53-4110-B46D-94EC03C7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5027</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Mathias</dc:creator>
  <cp:lastModifiedBy>Halstead, Mary (CDC/NCIPC/OD)</cp:lastModifiedBy>
  <cp:revision>2</cp:revision>
  <cp:lastPrinted>2020-02-05T11:03:00Z</cp:lastPrinted>
  <dcterms:created xsi:type="dcterms:W3CDTF">2025-08-20T20:19:00Z</dcterms:created>
  <dcterms:modified xsi:type="dcterms:W3CDTF">2025-08-20T20:19:00Z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036d5fea-5202-4d0a-a896-1f58cb66e5c4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2021-02-24T02:16:33Z</vt:lpwstr>
  </property>
  <property fmtid="{D5CDD505-2E9C-101B-9397-08002B2CF9AE}" pid="10" name="MSIP_Label_7b94a7b8-f06c-4dfe-bdcc-9b548fd58c31_SiteId">
    <vt:lpwstr>9ce70869-60db-44fd-abe8-d2767077fc8f</vt:lpwstr>
  </property>
  <property fmtid="{D5CDD505-2E9C-101B-9397-08002B2CF9AE}" pid="11" name="_dlc_DocIdItemGuid">
    <vt:lpwstr>191f12d7-2981-481a-aa6b-27811a9b696a</vt:lpwstr>
  </property>
</Properties>
</file>