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7F38F157" w:rsidRPr="00616296" w:rsidP="007A5869" w14:paraId="73C8A00D" w14:textId="1E0EFB05">
      <w:pPr>
        <w:spacing w:after="120"/>
        <w:jc w:val="center"/>
        <w:rPr>
          <w:b/>
          <w:bCs/>
        </w:rPr>
      </w:pPr>
    </w:p>
    <w:p w:rsidR="5366F70D" w:rsidP="3AE468CA" w14:paraId="449F9831" w14:textId="2CEF90D1">
      <w:pPr>
        <w:spacing w:after="120" w:line="259" w:lineRule="auto"/>
        <w:jc w:val="center"/>
      </w:pPr>
      <w:r w:rsidRPr="6A9C659E">
        <w:rPr>
          <w:b/>
          <w:bCs/>
        </w:rPr>
        <w:t>Programs to Reduce Underage Drinking</w:t>
      </w:r>
    </w:p>
    <w:p w:rsidR="001067A5" w:rsidP="007A5869" w14:paraId="74804BF2" w14:textId="77777777">
      <w:pPr>
        <w:spacing w:after="120"/>
      </w:pPr>
    </w:p>
    <w:p w:rsidR="00E81F11" w:rsidP="007A5869" w14:paraId="78EE74BA" w14:textId="77777777">
      <w:pPr>
        <w:spacing w:after="120"/>
        <w:jc w:val="center"/>
        <w:rPr>
          <w:b/>
        </w:rPr>
      </w:pPr>
      <w:r>
        <w:rPr>
          <w:b/>
        </w:rPr>
        <w:t>Supporting Statement</w:t>
      </w:r>
    </w:p>
    <w:p w:rsidR="00E81F11" w:rsidP="007A5869" w14:paraId="6F010079" w14:textId="77777777">
      <w:pPr>
        <w:spacing w:after="120"/>
      </w:pPr>
    </w:p>
    <w:p w:rsidR="001067A5" w:rsidRPr="0074495C" w:rsidP="007A5869" w14:paraId="147C1A5F" w14:textId="77777777">
      <w:pPr>
        <w:spacing w:after="120"/>
        <w:rPr>
          <w:sz w:val="28"/>
        </w:rPr>
      </w:pPr>
      <w:r w:rsidRPr="0074495C">
        <w:rPr>
          <w:b/>
          <w:sz w:val="28"/>
          <w:u w:val="single"/>
        </w:rPr>
        <w:t>B. Collections of Information Employing Statistical Methods</w:t>
      </w:r>
    </w:p>
    <w:p w:rsidR="001067A5" w:rsidRPr="00000492" w:rsidP="007A5869" w14:paraId="780C5E17" w14:textId="77777777">
      <w:pPr>
        <w:spacing w:after="120"/>
      </w:pPr>
    </w:p>
    <w:p w:rsidR="001067A5" w:rsidRPr="00616296" w:rsidP="007A5869" w14:paraId="0D827F4F" w14:textId="77777777">
      <w:pPr>
        <w:spacing w:after="120"/>
        <w:rPr>
          <w:b/>
        </w:rPr>
      </w:pPr>
      <w:r w:rsidRPr="00000492">
        <w:rPr>
          <w:b/>
          <w:u w:val="single"/>
        </w:rPr>
        <w:t>1. Respondent Universe and Sampling Methods</w:t>
      </w:r>
    </w:p>
    <w:p w:rsidR="001067A5" w:rsidP="007A5869" w14:paraId="625AC35A" w14:textId="77777777">
      <w:pPr>
        <w:spacing w:after="120"/>
      </w:pPr>
    </w:p>
    <w:p w:rsidR="001067A5" w:rsidP="096EF576" w14:paraId="4F0542BD" w14:textId="001B5C49">
      <w:pPr>
        <w:spacing w:after="120" w:line="259" w:lineRule="auto"/>
        <w:rPr>
          <w:b/>
          <w:bCs/>
          <w:i/>
          <w:iCs/>
        </w:rPr>
      </w:pPr>
      <w:r w:rsidRPr="096EF576">
        <w:rPr>
          <w:b/>
          <w:bCs/>
          <w:i/>
          <w:iCs/>
        </w:rPr>
        <w:t xml:space="preserve">Survey of State Underage Drinking Prevention Policies, Programs, and Practices </w:t>
      </w:r>
      <w:r>
        <w:t xml:space="preserve">The respondent universe includes all 50 states and the District of Columbia. The </w:t>
      </w:r>
      <w:r w:rsidRPr="096EF576" w:rsidR="003D394B">
        <w:rPr>
          <w:color w:val="000000" w:themeColor="text1"/>
        </w:rPr>
        <w:t>Sober Truth on Preventing Underage Drinking Act (</w:t>
      </w:r>
      <w:r>
        <w:t>STOP Act</w:t>
      </w:r>
      <w:r w:rsidR="003D394B">
        <w:t>)</w:t>
      </w:r>
      <w:r>
        <w:t xml:space="preserve"> mandates that the </w:t>
      </w:r>
      <w:r w:rsidR="00A46270">
        <w:t xml:space="preserve">State Reports–Underage Drinking Prevention and Enforcement </w:t>
      </w:r>
      <w:r w:rsidR="7A1D95C1">
        <w:t>include</w:t>
      </w:r>
      <w:r w:rsidR="00470D44">
        <w:t xml:space="preserve"> data for each of the 50 s</w:t>
      </w:r>
      <w:r>
        <w:t>tates.</w:t>
      </w:r>
      <w:r w:rsidR="00B834C2">
        <w:t xml:space="preserve"> </w:t>
      </w:r>
      <w:r w:rsidR="009E4678">
        <w:t xml:space="preserve">The </w:t>
      </w:r>
      <w:r w:rsidR="00CB0591">
        <w:t>S</w:t>
      </w:r>
      <w:r w:rsidR="009E4678">
        <w:t xml:space="preserve">ubstance </w:t>
      </w:r>
      <w:r w:rsidR="00CB0591">
        <w:t>A</w:t>
      </w:r>
      <w:r w:rsidR="009E4678">
        <w:t xml:space="preserve">buse and </w:t>
      </w:r>
      <w:r w:rsidR="00CB0591">
        <w:t>M</w:t>
      </w:r>
      <w:r w:rsidR="009E4678">
        <w:t xml:space="preserve">ental </w:t>
      </w:r>
      <w:r w:rsidR="00CB0591">
        <w:t>H</w:t>
      </w:r>
      <w:r w:rsidR="009E4678">
        <w:t xml:space="preserve">ealth </w:t>
      </w:r>
      <w:r w:rsidR="00CB0591">
        <w:t>S</w:t>
      </w:r>
      <w:r w:rsidR="009E4678">
        <w:t xml:space="preserve">ervices </w:t>
      </w:r>
      <w:r w:rsidR="00CB0591">
        <w:t>A</w:t>
      </w:r>
      <w:r w:rsidR="009E4678">
        <w:t>gency (SAMHSA)</w:t>
      </w:r>
      <w:r w:rsidR="00CB0591">
        <w:t xml:space="preserve"> </w:t>
      </w:r>
      <w:r w:rsidR="00CB0591">
        <w:t>assumes</w:t>
      </w:r>
      <w:r w:rsidR="00CB0591">
        <w:t xml:space="preserve"> that Congress intended to include the District of Columbia, which is ty</w:t>
      </w:r>
      <w:r w:rsidR="00470D44">
        <w:t>pically included in such s</w:t>
      </w:r>
      <w:r w:rsidR="00906BCD">
        <w:t>urveys to promote inclusion of</w:t>
      </w:r>
      <w:r w:rsidR="00CB0591">
        <w:t xml:space="preserve"> policies and programs that affect U.S. citizens.</w:t>
      </w:r>
      <w:r w:rsidR="00B834C2">
        <w:t xml:space="preserve"> </w:t>
      </w:r>
      <w:r w:rsidR="00CB0591">
        <w:t>For example, the data from A</w:t>
      </w:r>
      <w:r w:rsidR="00E355F9">
        <w:t xml:space="preserve">lcohol </w:t>
      </w:r>
      <w:r w:rsidR="00CB0591">
        <w:t>P</w:t>
      </w:r>
      <w:r w:rsidR="00E355F9">
        <w:t xml:space="preserve">olicy </w:t>
      </w:r>
      <w:r w:rsidR="00CB0591">
        <w:t>I</w:t>
      </w:r>
      <w:r w:rsidR="00E355F9">
        <w:t xml:space="preserve">nformation </w:t>
      </w:r>
      <w:r w:rsidR="00CB0591">
        <w:t>S</w:t>
      </w:r>
      <w:r w:rsidR="00E355F9">
        <w:t>ystem</w:t>
      </w:r>
      <w:r w:rsidR="00CB0591">
        <w:t xml:space="preserve"> that will supplement the Survey </w:t>
      </w:r>
      <w:r w:rsidR="003B00E6">
        <w:t xml:space="preserve">of State Underage Drinking Prevention Policies, Programs, and Practices </w:t>
      </w:r>
      <w:r w:rsidR="007F2EFD">
        <w:t xml:space="preserve">(State Survey) </w:t>
      </w:r>
      <w:r w:rsidR="00CB0591">
        <w:t xml:space="preserve">include District of Columbia underage drinking legal policies. </w:t>
      </w:r>
    </w:p>
    <w:p w:rsidR="1E3F9504" w:rsidP="007A5869" w14:paraId="50D5424A" w14:textId="0B425AE2">
      <w:pPr>
        <w:spacing w:after="120"/>
      </w:pPr>
    </w:p>
    <w:p w:rsidR="671A0D25" w:rsidP="3AE468CA" w14:paraId="66E6658B" w14:textId="1B52B082">
      <w:pPr>
        <w:tabs>
          <w:tab w:val="num" w:pos="450"/>
          <w:tab w:val="num" w:pos="1508"/>
        </w:tabs>
      </w:pPr>
      <w:r w:rsidRPr="7F045F42">
        <w:rPr>
          <w:b/>
          <w:bCs/>
          <w:i/>
          <w:iCs/>
          <w:color w:val="000000" w:themeColor="text1"/>
        </w:rPr>
        <w:t xml:space="preserve">Alcohol Policy Academy Evaluation </w:t>
      </w:r>
      <w:r>
        <w:t xml:space="preserve"> </w:t>
      </w:r>
    </w:p>
    <w:p w:rsidR="593158CD" w:rsidRPr="00616296" w:rsidP="007A5869" w14:paraId="3121F9CC" w14:textId="5E7593F0">
      <w:pPr>
        <w:spacing w:after="120"/>
      </w:pPr>
      <w:r>
        <w:t xml:space="preserve">The respondent universe includes </w:t>
      </w:r>
      <w:r w:rsidR="27D8D3A8">
        <w:t xml:space="preserve">Policy Academy </w:t>
      </w:r>
      <w:r>
        <w:t xml:space="preserve">participants, coaches, and coaches in training. </w:t>
      </w:r>
    </w:p>
    <w:p w:rsidR="129AAB08" w:rsidRPr="00287B62" w:rsidP="3AE468CA" w14:paraId="0128EAAF" w14:textId="7DCB8F91">
      <w:pPr>
        <w:spacing w:after="120"/>
        <w:rPr>
          <w:b/>
          <w:bCs/>
          <w:i/>
          <w:iCs/>
        </w:rPr>
      </w:pPr>
      <w:r w:rsidRPr="3AE468CA">
        <w:rPr>
          <w:b/>
          <w:bCs/>
          <w:i/>
          <w:iCs/>
        </w:rPr>
        <w:t>“Talk. They Hear You.”</w:t>
      </w:r>
    </w:p>
    <w:p w:rsidR="129AAB08" w:rsidP="7F045F42" w14:paraId="0BC5F4C6" w14:textId="7C9C26FF">
      <w:pPr>
        <w:spacing w:after="120"/>
        <w:rPr>
          <w:i/>
          <w:iCs/>
        </w:rPr>
      </w:pPr>
      <w:r w:rsidRPr="7F045F42">
        <w:rPr>
          <w:i/>
          <w:iCs/>
        </w:rPr>
        <w:t>“</w:t>
      </w:r>
      <w:r w:rsidRPr="7F045F42">
        <w:rPr>
          <w:i/>
          <w:iCs/>
        </w:rPr>
        <w:t>Parents’ Night Out</w:t>
      </w:r>
      <w:r w:rsidRPr="7F045F42">
        <w:rPr>
          <w:i/>
          <w:iCs/>
        </w:rPr>
        <w:t xml:space="preserve">” </w:t>
      </w:r>
      <w:r w:rsidRPr="7F045F42">
        <w:rPr>
          <w:i/>
          <w:iCs/>
        </w:rPr>
        <w:t xml:space="preserve">Materials Download </w:t>
      </w:r>
      <w:r w:rsidRPr="7F045F42" w:rsidR="0C9255AE">
        <w:rPr>
          <w:i/>
          <w:iCs/>
        </w:rPr>
        <w:t>Survey</w:t>
      </w:r>
    </w:p>
    <w:p w:rsidR="7008B54C" w:rsidP="007A5869" w14:paraId="5649717F" w14:textId="6F7EC024">
      <w:pPr>
        <w:spacing w:after="120"/>
      </w:pPr>
      <w:r>
        <w:t xml:space="preserve">The respondent universe </w:t>
      </w:r>
      <w:r w:rsidR="75A1DCC1">
        <w:t xml:space="preserve">includes organizations wishing to download and implement </w:t>
      </w:r>
      <w:r w:rsidR="005A7BEC">
        <w:t>“</w:t>
      </w:r>
      <w:r w:rsidR="75A1DCC1">
        <w:t>P</w:t>
      </w:r>
      <w:r w:rsidR="005A7BEC">
        <w:t xml:space="preserve">arents’ </w:t>
      </w:r>
      <w:r w:rsidR="75A1DCC1">
        <w:t>N</w:t>
      </w:r>
      <w:r w:rsidR="005A7BEC">
        <w:t xml:space="preserve">ight </w:t>
      </w:r>
      <w:r w:rsidR="75A1DCC1">
        <w:t>O</w:t>
      </w:r>
      <w:r w:rsidR="005A7BEC">
        <w:t>ut”</w:t>
      </w:r>
      <w:r w:rsidR="75A1DCC1">
        <w:t xml:space="preserve"> materials. </w:t>
      </w:r>
      <w:r w:rsidR="0D99723E">
        <w:t>Expected respondents include local and state health departments, coalitions, school staff, and community leaders.</w:t>
      </w:r>
    </w:p>
    <w:p w:rsidR="129AAB08" w:rsidP="7F045F42" w14:paraId="0F5779DD" w14:textId="47891FFF">
      <w:pPr>
        <w:spacing w:after="120"/>
        <w:rPr>
          <w:i/>
          <w:iCs/>
        </w:rPr>
      </w:pPr>
      <w:r w:rsidRPr="7F045F42">
        <w:rPr>
          <w:i/>
          <w:iCs/>
        </w:rPr>
        <w:t>“</w:t>
      </w:r>
      <w:r w:rsidRPr="7F045F42">
        <w:rPr>
          <w:i/>
          <w:iCs/>
        </w:rPr>
        <w:t>P</w:t>
      </w:r>
      <w:r w:rsidRPr="7F045F42">
        <w:rPr>
          <w:i/>
          <w:iCs/>
        </w:rPr>
        <w:t xml:space="preserve">arents’ </w:t>
      </w:r>
      <w:r w:rsidRPr="7F045F42">
        <w:rPr>
          <w:i/>
          <w:iCs/>
        </w:rPr>
        <w:t>N</w:t>
      </w:r>
      <w:r w:rsidRPr="7F045F42">
        <w:rPr>
          <w:i/>
          <w:iCs/>
        </w:rPr>
        <w:t xml:space="preserve">ight </w:t>
      </w:r>
      <w:r w:rsidRPr="7F045F42">
        <w:rPr>
          <w:i/>
          <w:iCs/>
        </w:rPr>
        <w:t>O</w:t>
      </w:r>
      <w:r w:rsidRPr="7F045F42">
        <w:rPr>
          <w:i/>
          <w:iCs/>
        </w:rPr>
        <w:t>ut”</w:t>
      </w:r>
      <w:r w:rsidRPr="7F045F42">
        <w:rPr>
          <w:i/>
          <w:iCs/>
        </w:rPr>
        <w:t xml:space="preserve"> </w:t>
      </w:r>
      <w:r w:rsidRPr="7F045F42" w:rsidR="3659DD3E">
        <w:rPr>
          <w:i/>
          <w:iCs/>
        </w:rPr>
        <w:t>Evaluation</w:t>
      </w:r>
    </w:p>
    <w:p w:rsidR="1BD8E1AE" w:rsidRPr="000F38DB" w:rsidP="007A5869" w14:paraId="08ECAD55" w14:textId="7770F410">
      <w:pPr>
        <w:spacing w:after="120"/>
      </w:pPr>
      <w:r>
        <w:t xml:space="preserve">The respondent universe includes all participants </w:t>
      </w:r>
      <w:r w:rsidR="1F172FB6">
        <w:t xml:space="preserve">and presenters </w:t>
      </w:r>
      <w:r>
        <w:t xml:space="preserve">of </w:t>
      </w:r>
      <w:r w:rsidR="006C2FB5">
        <w:t>“</w:t>
      </w:r>
      <w:r>
        <w:t>P</w:t>
      </w:r>
      <w:r w:rsidR="006C2FB5">
        <w:t xml:space="preserve">arents’ </w:t>
      </w:r>
      <w:r>
        <w:t>N</w:t>
      </w:r>
      <w:r w:rsidR="006C2FB5">
        <w:t xml:space="preserve">ight </w:t>
      </w:r>
      <w:r>
        <w:t>O</w:t>
      </w:r>
      <w:r w:rsidR="006C2FB5">
        <w:t>ut”</w:t>
      </w:r>
      <w:r>
        <w:t xml:space="preserve"> events that </w:t>
      </w:r>
      <w:r w:rsidR="002437FC">
        <w:t>are</w:t>
      </w:r>
      <w:r>
        <w:t xml:space="preserve"> held </w:t>
      </w:r>
      <w:r w:rsidR="409874EA">
        <w:t xml:space="preserve">by </w:t>
      </w:r>
      <w:r w:rsidR="006C2FB5">
        <w:t>“</w:t>
      </w:r>
      <w:r w:rsidR="409874EA">
        <w:t>T</w:t>
      </w:r>
      <w:r w:rsidR="006C2FB5">
        <w:t xml:space="preserve">alk. </w:t>
      </w:r>
      <w:r w:rsidR="409874EA">
        <w:t>T</w:t>
      </w:r>
      <w:r w:rsidR="006C2FB5">
        <w:t xml:space="preserve">hey </w:t>
      </w:r>
      <w:r w:rsidR="409874EA">
        <w:t>H</w:t>
      </w:r>
      <w:r w:rsidR="006C2FB5">
        <w:t xml:space="preserve">ear </w:t>
      </w:r>
      <w:r w:rsidR="409874EA">
        <w:t>Y</w:t>
      </w:r>
      <w:r w:rsidR="006C2FB5">
        <w:t>ou.”</w:t>
      </w:r>
      <w:r w:rsidR="409874EA">
        <w:t xml:space="preserve"> partners.</w:t>
      </w:r>
      <w:r>
        <w:t xml:space="preserve"> This includes parents, caregivers, and community members who attend a </w:t>
      </w:r>
      <w:r w:rsidR="00954D50">
        <w:t>“</w:t>
      </w:r>
      <w:r>
        <w:t>P</w:t>
      </w:r>
      <w:r w:rsidR="00954D50">
        <w:t xml:space="preserve">arents’ </w:t>
      </w:r>
      <w:r>
        <w:t>N</w:t>
      </w:r>
      <w:r w:rsidR="00954D50">
        <w:t xml:space="preserve">ight </w:t>
      </w:r>
      <w:r>
        <w:t>O</w:t>
      </w:r>
      <w:r w:rsidR="00954D50">
        <w:t>ut”</w:t>
      </w:r>
      <w:r>
        <w:t xml:space="preserve"> event held by a local school or </w:t>
      </w:r>
      <w:r w:rsidR="487D26D3">
        <w:t>community organization</w:t>
      </w:r>
      <w:r w:rsidR="00292598">
        <w:t xml:space="preserve"> as well as</w:t>
      </w:r>
      <w:r w:rsidR="60C6FD63">
        <w:t xml:space="preserve"> presenters of these sessions</w:t>
      </w:r>
      <w:r w:rsidR="487D26D3">
        <w:t xml:space="preserve">. </w:t>
      </w:r>
    </w:p>
    <w:p w:rsidR="7651004F" w:rsidP="3854C90A" w14:paraId="67826ADA" w14:textId="33A2143D">
      <w:pPr>
        <w:spacing w:after="120"/>
      </w:pPr>
      <w:r>
        <w:t xml:space="preserve">The respondent universe for the Campaign Partner Evaluation Focus Groups </w:t>
      </w:r>
      <w:r w:rsidR="48582073">
        <w:t>will include</w:t>
      </w:r>
      <w:r>
        <w:t xml:space="preserve"> “Talk. They Hear You.” campaign partners. The respondent universe for the Parent </w:t>
      </w:r>
      <w:r w:rsidR="18780485">
        <w:t xml:space="preserve">Evaluation Focus Groups </w:t>
      </w:r>
      <w:r w:rsidR="5E8EB3CF">
        <w:t xml:space="preserve">will include parents of youth in middle or high school. The participants for </w:t>
      </w:r>
      <w:r w:rsidR="60A86DBB">
        <w:t>each</w:t>
      </w:r>
      <w:r w:rsidR="5E8EB3CF">
        <w:t xml:space="preserve"> of the groups will be screened to ensure they meet the qualifications to participate. </w:t>
      </w:r>
    </w:p>
    <w:p w:rsidR="1BD8E1AE" w:rsidP="7F045F42" w14:paraId="6E7561DF" w14:textId="03EEFDCB">
      <w:pPr>
        <w:spacing w:after="120"/>
        <w:rPr>
          <w:i/>
          <w:iCs/>
        </w:rPr>
      </w:pPr>
      <w:r w:rsidRPr="7F045F42">
        <w:rPr>
          <w:i/>
          <w:iCs/>
        </w:rPr>
        <w:t xml:space="preserve">Mobile App Parents </w:t>
      </w:r>
      <w:r w:rsidRPr="7F045F42" w:rsidR="758179D8">
        <w:rPr>
          <w:i/>
          <w:iCs/>
        </w:rPr>
        <w:t>Survey</w:t>
      </w:r>
    </w:p>
    <w:p w:rsidR="786AE5EF" w:rsidP="007A5869" w14:paraId="381FE333" w14:textId="3F4784D3">
      <w:pPr>
        <w:spacing w:after="120"/>
      </w:pPr>
      <w:r>
        <w:t xml:space="preserve">The respondent universe includes </w:t>
      </w:r>
      <w:r w:rsidR="004C331F">
        <w:t>“Talk. They Hear You.”</w:t>
      </w:r>
      <w:r>
        <w:t xml:space="preserve"> mobile app users </w:t>
      </w:r>
      <w:r w:rsidR="22FAD847">
        <w:t>who are parents or caregivers of children ages 12–20. The first question of the survey asks if the respondent is a parent of</w:t>
      </w:r>
      <w:r w:rsidR="70059899">
        <w:t xml:space="preserve"> one or more</w:t>
      </w:r>
      <w:r w:rsidR="22FAD847">
        <w:t xml:space="preserve"> child</w:t>
      </w:r>
      <w:r w:rsidR="0D33E852">
        <w:t>ren</w:t>
      </w:r>
      <w:r w:rsidR="22FAD847">
        <w:t xml:space="preserve"> in the specified age range. If a respondent replies “no,” the survey will end. </w:t>
      </w:r>
    </w:p>
    <w:p w:rsidR="1BD8E1AE" w:rsidP="7F045F42" w14:paraId="368357C8" w14:textId="72DD835A">
      <w:pPr>
        <w:spacing w:after="120"/>
        <w:rPr>
          <w:i/>
          <w:iCs/>
        </w:rPr>
      </w:pPr>
      <w:r w:rsidRPr="7F045F42">
        <w:rPr>
          <w:i/>
          <w:iCs/>
        </w:rPr>
        <w:t xml:space="preserve">Mobile App Satisfaction </w:t>
      </w:r>
      <w:r w:rsidRPr="7F045F42" w:rsidR="32045AAE">
        <w:rPr>
          <w:i/>
          <w:iCs/>
        </w:rPr>
        <w:t>Survey</w:t>
      </w:r>
    </w:p>
    <w:p w:rsidR="76CB562C" w:rsidP="007A5869" w14:paraId="0C513C23" w14:textId="333940D4">
      <w:pPr>
        <w:spacing w:after="120"/>
      </w:pPr>
      <w:r>
        <w:t xml:space="preserve">The respondent universe includes all users of the </w:t>
      </w:r>
      <w:r w:rsidR="004C331F">
        <w:t>“</w:t>
      </w:r>
      <w:bookmarkStart w:id="0" w:name="_Int_wSE5T1Sw"/>
      <w:r w:rsidR="004C331F">
        <w:t>Talk</w:t>
      </w:r>
      <w:bookmarkEnd w:id="0"/>
      <w:r w:rsidR="004C331F">
        <w:t>. They Hear You.”</w:t>
      </w:r>
      <w:r>
        <w:t xml:space="preserve"> mobile app. A user is defined as someone who downloads the app to their mobile device and opens the app. </w:t>
      </w:r>
    </w:p>
    <w:p w:rsidR="655546B9" w:rsidP="7F045F42" w14:paraId="3CF50B55" w14:textId="43EF024A">
      <w:pPr>
        <w:spacing w:after="120"/>
        <w:rPr>
          <w:i/>
          <w:iCs/>
        </w:rPr>
      </w:pPr>
      <w:r w:rsidRPr="7F045F42">
        <w:rPr>
          <w:i/>
          <w:iCs/>
        </w:rPr>
        <w:t xml:space="preserve">Community Partner </w:t>
      </w:r>
      <w:r w:rsidRPr="7F045F42">
        <w:rPr>
          <w:i/>
          <w:iCs/>
        </w:rPr>
        <w:t xml:space="preserve">Newsletter </w:t>
      </w:r>
      <w:r w:rsidRPr="7F045F42" w:rsidR="23A2D76F">
        <w:rPr>
          <w:i/>
          <w:iCs/>
        </w:rPr>
        <w:t>Survey</w:t>
      </w:r>
    </w:p>
    <w:p w:rsidR="467BAA3A" w:rsidP="007A5869" w14:paraId="4483CB25" w14:textId="62554F46">
      <w:pPr>
        <w:spacing w:after="120"/>
      </w:pPr>
      <w:r>
        <w:t xml:space="preserve">The respondent universe includes </w:t>
      </w:r>
      <w:r w:rsidR="2CD6733B">
        <w:t xml:space="preserve">anyone interested in </w:t>
      </w:r>
      <w:r w:rsidR="6A5B23E2">
        <w:t>receiving</w:t>
      </w:r>
      <w:r w:rsidR="2CD6733B">
        <w:t xml:space="preserve"> </w:t>
      </w:r>
      <w:r w:rsidR="004C331F">
        <w:t>“</w:t>
      </w:r>
      <w:bookmarkStart w:id="1" w:name="_Int_5lACnxpA"/>
      <w:r w:rsidR="004C331F">
        <w:t>Talk</w:t>
      </w:r>
      <w:bookmarkEnd w:id="1"/>
      <w:r w:rsidR="004C331F">
        <w:t>. They Hear You.”</w:t>
      </w:r>
      <w:r w:rsidR="2CD6733B">
        <w:t xml:space="preserve"> materials via email. Promotion of the newsletter will occur at SAMHSA events, on SAMHSA social media posts related to </w:t>
      </w:r>
      <w:r w:rsidR="004C331F">
        <w:t>“Talk. They Hear You.”</w:t>
      </w:r>
      <w:r w:rsidR="2CD6733B">
        <w:t xml:space="preserve">, and at </w:t>
      </w:r>
      <w:r w:rsidR="698D98C3">
        <w:t>relevant</w:t>
      </w:r>
      <w:r w:rsidR="2CD6733B">
        <w:t xml:space="preserve"> conferences and meetings. </w:t>
      </w:r>
      <w:r w:rsidR="7600DCCA">
        <w:t>Expected</w:t>
      </w:r>
      <w:r w:rsidR="2CD6733B">
        <w:t xml:space="preserve"> </w:t>
      </w:r>
      <w:r w:rsidR="180070DE">
        <w:t>respondents include members of</w:t>
      </w:r>
      <w:r w:rsidR="6BC05BDD">
        <w:t xml:space="preserve"> local and state</w:t>
      </w:r>
      <w:r w:rsidR="180070DE">
        <w:t xml:space="preserve"> health departments, coalitions, student </w:t>
      </w:r>
      <w:r w:rsidR="0CF1885C">
        <w:t>assistance</w:t>
      </w:r>
      <w:r w:rsidR="180070DE">
        <w:t xml:space="preserve"> professionals</w:t>
      </w:r>
      <w:r w:rsidR="2C373D09">
        <w:t>, and other adul</w:t>
      </w:r>
      <w:r w:rsidR="17DB2435">
        <w:t xml:space="preserve">ts interested in underage drinking and other substance use prevention, such as parents and caregivers. </w:t>
      </w:r>
    </w:p>
    <w:p w:rsidR="655546B9" w:rsidP="7F045F42" w14:paraId="010A3BD3" w14:textId="4610FD6E">
      <w:pPr>
        <w:spacing w:after="120"/>
        <w:rPr>
          <w:i/>
          <w:iCs/>
        </w:rPr>
      </w:pPr>
      <w:r w:rsidRPr="7F045F42">
        <w:rPr>
          <w:i/>
          <w:iCs/>
        </w:rPr>
        <w:t xml:space="preserve">Community Partner </w:t>
      </w:r>
      <w:r w:rsidRPr="7F045F42">
        <w:rPr>
          <w:i/>
          <w:iCs/>
        </w:rPr>
        <w:t xml:space="preserve">License </w:t>
      </w:r>
      <w:r w:rsidRPr="7F045F42" w:rsidR="5755D871">
        <w:rPr>
          <w:i/>
          <w:iCs/>
        </w:rPr>
        <w:t>Survey</w:t>
      </w:r>
    </w:p>
    <w:p w:rsidR="14B00A18" w:rsidP="007A5869" w14:paraId="4D6D1894" w14:textId="35D66BA6">
      <w:pPr>
        <w:spacing w:after="120"/>
      </w:pPr>
      <w:r>
        <w:t xml:space="preserve">The respondent universe </w:t>
      </w:r>
      <w:r w:rsidR="68F1A633">
        <w:t xml:space="preserve">includes organizations interested in partnering with the </w:t>
      </w:r>
      <w:r w:rsidR="004C331F">
        <w:t>“Talk. They Hear You.”</w:t>
      </w:r>
      <w:r w:rsidR="68F1A633">
        <w:t xml:space="preserve"> campaign, </w:t>
      </w:r>
      <w:r w:rsidR="57A65FA5">
        <w:t>receiving</w:t>
      </w:r>
      <w:r w:rsidR="68F1A633">
        <w:t xml:space="preserve"> materials, and engaging in technical assistance. Expected respo</w:t>
      </w:r>
      <w:r w:rsidR="5404DD42">
        <w:t>nd</w:t>
      </w:r>
      <w:r w:rsidR="68F1A633">
        <w:t xml:space="preserve">ents include local and state health departments, </w:t>
      </w:r>
      <w:r w:rsidR="29281885">
        <w:t>coalitions</w:t>
      </w:r>
      <w:r w:rsidR="68F1A633">
        <w:t>,</w:t>
      </w:r>
      <w:r w:rsidR="2ED49B4D">
        <w:t xml:space="preserve"> school staff, and community leaders. </w:t>
      </w:r>
    </w:p>
    <w:p w:rsidR="655546B9" w:rsidP="7F045F42" w14:paraId="5463BDD7" w14:textId="4BE21473">
      <w:pPr>
        <w:spacing w:after="120"/>
        <w:rPr>
          <w:i/>
          <w:iCs/>
        </w:rPr>
      </w:pPr>
      <w:r w:rsidRPr="7F045F42">
        <w:rPr>
          <w:i/>
          <w:iCs/>
        </w:rPr>
        <w:t xml:space="preserve">Partner Feedback </w:t>
      </w:r>
      <w:r w:rsidRPr="7F045F42" w:rsidR="5755D871">
        <w:rPr>
          <w:i/>
          <w:iCs/>
        </w:rPr>
        <w:t>Survey</w:t>
      </w:r>
      <w:r w:rsidRPr="7F045F42">
        <w:rPr>
          <w:i/>
          <w:iCs/>
        </w:rPr>
        <w:t xml:space="preserve"> </w:t>
      </w:r>
    </w:p>
    <w:p w:rsidR="4BE9B546" w:rsidP="007A5869" w14:paraId="672D840D" w14:textId="7D735991">
      <w:pPr>
        <w:spacing w:after="120"/>
      </w:pPr>
      <w:r>
        <w:t xml:space="preserve">The respondent universe includes all attendees of </w:t>
      </w:r>
      <w:r w:rsidR="004C331F">
        <w:t>“Talk. They Hear You.”</w:t>
      </w:r>
      <w:r>
        <w:t xml:space="preserve"> community engagement meetings. </w:t>
      </w:r>
    </w:p>
    <w:p w:rsidR="6E904BBD" w:rsidP="2F03432E" w14:paraId="77221824" w14:textId="1A382C73">
      <w:pPr>
        <w:spacing w:after="120"/>
      </w:pPr>
      <w:r w:rsidRPr="25515FFF">
        <w:rPr>
          <w:i/>
          <w:iCs/>
        </w:rPr>
        <w:t>Product Design Request Survey</w:t>
      </w:r>
    </w:p>
    <w:p w:rsidR="6E904BBD" w:rsidP="25515FFF" w14:paraId="292ADF90" w14:textId="0D3DCC56">
      <w:pPr>
        <w:spacing w:after="120"/>
      </w:pPr>
      <w:r w:rsidRPr="25515FFF">
        <w:t xml:space="preserve">The respondent universe includes all “Talk. They Hear You.” licensed partners. </w:t>
      </w:r>
    </w:p>
    <w:p w:rsidR="7AF75367" w:rsidRPr="00287B62" w:rsidP="3AE468CA" w14:paraId="0843D6F7" w14:textId="3EF0A877">
      <w:pPr>
        <w:spacing w:after="120"/>
        <w:rPr>
          <w:i/>
          <w:iCs/>
        </w:rPr>
      </w:pPr>
      <w:r w:rsidRPr="3AE468CA">
        <w:rPr>
          <w:i/>
          <w:iCs/>
        </w:rPr>
        <w:t>Screen4Success</w:t>
      </w:r>
    </w:p>
    <w:p w:rsidR="001067A5" w:rsidP="007A5869" w14:paraId="17DE2DD8" w14:textId="312FE3A5">
      <w:pPr>
        <w:spacing w:after="120"/>
      </w:pPr>
      <w:r>
        <w:t>The respondent universe includes individuals and organizations interested in screening for health, wellness</w:t>
      </w:r>
      <w:r w:rsidR="233C854A">
        <w:t xml:space="preserve">, </w:t>
      </w:r>
      <w:r>
        <w:t>and well</w:t>
      </w:r>
      <w:r w:rsidR="00012253">
        <w:t>-</w:t>
      </w:r>
      <w:r>
        <w:t>being. The intended audience of the screener is youth age</w:t>
      </w:r>
      <w:r w:rsidR="00012253">
        <w:t>s</w:t>
      </w:r>
      <w:r>
        <w:t xml:space="preserve"> 12–20</w:t>
      </w:r>
      <w:r w:rsidR="00012253">
        <w:t>,</w:t>
      </w:r>
      <w:r>
        <w:t xml:space="preserve"> but </w:t>
      </w:r>
      <w:r w:rsidR="00012253">
        <w:t xml:space="preserve">it </w:t>
      </w:r>
      <w:r>
        <w:t>can be u</w:t>
      </w:r>
      <w:r w:rsidR="00E523FF">
        <w:t>sed</w:t>
      </w:r>
      <w:r>
        <w:t xml:space="preserve"> </w:t>
      </w:r>
      <w:r w:rsidR="00E523FF">
        <w:t>by</w:t>
      </w:r>
      <w:r>
        <w:t xml:space="preserve"> any person over that age range. </w:t>
      </w:r>
    </w:p>
    <w:p w:rsidR="001067A5" w:rsidP="3AE468CA" w14:paraId="0621D0AA" w14:textId="1D5EA694">
      <w:pPr>
        <w:spacing w:after="120"/>
        <w:rPr>
          <w:b/>
          <w:bCs/>
        </w:rPr>
      </w:pPr>
      <w:r w:rsidRPr="3AE468CA">
        <w:rPr>
          <w:b/>
          <w:bCs/>
          <w:u w:val="single"/>
        </w:rPr>
        <w:t>2. Information Collection Procedures</w:t>
      </w:r>
    </w:p>
    <w:p w:rsidR="000D3C0E" w:rsidRPr="00370B6A" w:rsidP="7F045F42" w14:paraId="39223FDF" w14:textId="40C6E985">
      <w:pPr>
        <w:spacing w:after="120"/>
        <w:rPr>
          <w:b/>
          <w:bCs/>
          <w:i/>
          <w:iCs/>
        </w:rPr>
      </w:pPr>
      <w:r w:rsidRPr="7F045F42">
        <w:rPr>
          <w:b/>
          <w:bCs/>
          <w:i/>
          <w:iCs/>
        </w:rPr>
        <w:t>State Survey</w:t>
      </w:r>
    </w:p>
    <w:p w:rsidR="001067A5" w:rsidP="007A5869" w14:paraId="5A4EAFF8" w14:textId="3BF8C66F">
      <w:pPr>
        <w:spacing w:after="120"/>
      </w:pPr>
      <w:r>
        <w:t xml:space="preserve">A letter with </w:t>
      </w:r>
      <w:r w:rsidR="00B31573">
        <w:t xml:space="preserve">a </w:t>
      </w:r>
      <w:r>
        <w:t>link to t</w:t>
      </w:r>
      <w:r>
        <w:t xml:space="preserve">he State Survey will be sent to each </w:t>
      </w:r>
      <w:r w:rsidR="006B2970">
        <w:t xml:space="preserve">state governor’s </w:t>
      </w:r>
      <w:r>
        <w:t>office and the Office of the Mayor of the District of Columbia</w:t>
      </w:r>
      <w:r w:rsidR="00384F24">
        <w:t xml:space="preserve">. </w:t>
      </w:r>
      <w:r w:rsidR="009664F3">
        <w:t xml:space="preserve">The </w:t>
      </w:r>
      <w:r w:rsidR="00C76FB0">
        <w:t>g</w:t>
      </w:r>
      <w:r w:rsidR="009664F3">
        <w:t xml:space="preserve">overnor’s letter includes the name of the previously designated </w:t>
      </w:r>
      <w:r w:rsidR="00302710">
        <w:t xml:space="preserve">State </w:t>
      </w:r>
      <w:r w:rsidR="009664F3">
        <w:t xml:space="preserve">Survey contact and requests confirmation of that designee or assignment of a new </w:t>
      </w:r>
      <w:r w:rsidR="553B6FED">
        <w:t>contract</w:t>
      </w:r>
      <w:r w:rsidR="009664F3">
        <w:t xml:space="preserve">. </w:t>
      </w:r>
      <w:r>
        <w:t xml:space="preserve">Based on </w:t>
      </w:r>
      <w:r w:rsidR="00470D44">
        <w:t>past experience</w:t>
      </w:r>
      <w:r w:rsidR="67E89C15">
        <w:t>s</w:t>
      </w:r>
      <w:r w:rsidR="00470D44">
        <w:t xml:space="preserve"> administering the </w:t>
      </w:r>
      <w:r w:rsidR="009E656A">
        <w:t xml:space="preserve">State </w:t>
      </w:r>
      <w:r w:rsidR="00D37E6D">
        <w:t>Survey</w:t>
      </w:r>
      <w:r w:rsidR="00470D44">
        <w:t>, it is anticipated that the g</w:t>
      </w:r>
      <w:r>
        <w:t xml:space="preserve">overnors will designate staff from </w:t>
      </w:r>
      <w:r w:rsidR="006B2970">
        <w:t xml:space="preserve">state </w:t>
      </w:r>
      <w:r>
        <w:t xml:space="preserve">agencies that have access to the requested </w:t>
      </w:r>
      <w:r w:rsidR="3D2F5A6E">
        <w:t>data, such</w:t>
      </w:r>
      <w:r w:rsidR="003F1FF7">
        <w:t xml:space="preserve"> as</w:t>
      </w:r>
      <w:r>
        <w:t xml:space="preserve"> State Alcohol Beverage Control agencies and State Substance use Program agencies.</w:t>
      </w:r>
      <w:r w:rsidR="00B834C2">
        <w:t xml:space="preserve"> </w:t>
      </w:r>
    </w:p>
    <w:p w:rsidR="001067A5" w:rsidP="007A5869" w14:paraId="590B0872" w14:textId="3454CC8E">
      <w:pPr>
        <w:spacing w:after="120"/>
      </w:pPr>
      <w:r>
        <w:t xml:space="preserve">SAMHSA will provide both telephone and </w:t>
      </w:r>
      <w:r w:rsidR="00E86B7A">
        <w:t xml:space="preserve">electronic </w:t>
      </w:r>
      <w:r>
        <w:t xml:space="preserve">technical support to </w:t>
      </w:r>
      <w:r w:rsidR="00470D44">
        <w:t>s</w:t>
      </w:r>
      <w:r>
        <w:t xml:space="preserve">tate agency staff and will emphasize that the </w:t>
      </w:r>
      <w:r w:rsidR="00470D44">
        <w:t>s</w:t>
      </w:r>
      <w:r>
        <w:t xml:space="preserve">tates are only expected to provide data that </w:t>
      </w:r>
      <w:r w:rsidR="00174A5F">
        <w:t xml:space="preserve">are </w:t>
      </w:r>
      <w:r>
        <w:t xml:space="preserve">readily available and are not required to provide data that has not already been collected. SAMHSA will </w:t>
      </w:r>
      <w:r w:rsidR="00F02721">
        <w:t xml:space="preserve">regularly </w:t>
      </w:r>
      <w:r>
        <w:t xml:space="preserve">monitor </w:t>
      </w:r>
      <w:r>
        <w:t xml:space="preserve">the </w:t>
      </w:r>
      <w:r w:rsidR="006B2970">
        <w:t xml:space="preserve">states’ </w:t>
      </w:r>
      <w:r>
        <w:t xml:space="preserve">responses to the </w:t>
      </w:r>
      <w:r w:rsidR="004768C9">
        <w:t xml:space="preserve">State </w:t>
      </w:r>
      <w:r w:rsidR="00D37E6D">
        <w:t>Survey</w:t>
      </w:r>
      <w:r>
        <w:t xml:space="preserve">. </w:t>
      </w:r>
      <w:r w:rsidR="009664F3">
        <w:t xml:space="preserve">Emails offering technical support and a reminder of the deadline will be sent to each </w:t>
      </w:r>
      <w:r w:rsidR="00275970">
        <w:t xml:space="preserve">State </w:t>
      </w:r>
      <w:r w:rsidR="00D37E6D">
        <w:t xml:space="preserve">Survey </w:t>
      </w:r>
      <w:r w:rsidR="009664F3">
        <w:t xml:space="preserve">contact on a weekly basis. </w:t>
      </w:r>
      <w:r w:rsidR="00F83579">
        <w:t xml:space="preserve">Six weeks after the start date of the </w:t>
      </w:r>
      <w:r w:rsidR="00A9726E">
        <w:t>State S</w:t>
      </w:r>
      <w:r w:rsidR="00F83579">
        <w:t>urvey</w:t>
      </w:r>
      <w:r w:rsidR="006B2970">
        <w:t xml:space="preserve">, emails and phone calls will be made </w:t>
      </w:r>
      <w:r w:rsidR="0074567E">
        <w:t>to those state agencies that have</w:t>
      </w:r>
      <w:r w:rsidR="006B2970">
        <w:t xml:space="preserve"> not completed the </w:t>
      </w:r>
      <w:r w:rsidR="006A2B06">
        <w:t>survey</w:t>
      </w:r>
      <w:r w:rsidR="00D37E6D">
        <w:t xml:space="preserve"> </w:t>
      </w:r>
      <w:r w:rsidR="006B2970">
        <w:t>to identify</w:t>
      </w:r>
      <w:r>
        <w:t xml:space="preserve"> any roadblocks they are facing and to attempt to </w:t>
      </w:r>
      <w:r w:rsidR="00B31573">
        <w:t>define</w:t>
      </w:r>
      <w:r>
        <w:t xml:space="preserve"> a timeline for completion. </w:t>
      </w:r>
    </w:p>
    <w:p w:rsidR="001067A5" w:rsidRPr="00E5427F" w:rsidP="007A5869" w14:paraId="6C5DD1A8" w14:textId="77777777">
      <w:pPr>
        <w:spacing w:after="120"/>
      </w:pPr>
      <w:r>
        <w:t xml:space="preserve">Data entered by </w:t>
      </w:r>
      <w:r w:rsidR="00470D44">
        <w:t>s</w:t>
      </w:r>
      <w:r>
        <w:t xml:space="preserve">tate agencies will be available to SAMHSA </w:t>
      </w:r>
      <w:r w:rsidR="00C12705">
        <w:t>electronically</w:t>
      </w:r>
      <w:r>
        <w:t xml:space="preserve"> and will be downloaded into Excel spreadsheets. </w:t>
      </w:r>
    </w:p>
    <w:p w:rsidR="07F20766" w:rsidP="3AE468CA" w14:paraId="74595FE2" w14:textId="15DF2A30">
      <w:pPr>
        <w:tabs>
          <w:tab w:val="num" w:pos="450"/>
          <w:tab w:val="num" w:pos="1508"/>
        </w:tabs>
      </w:pPr>
      <w:r w:rsidRPr="7F045F42">
        <w:rPr>
          <w:b/>
          <w:bCs/>
          <w:i/>
          <w:iCs/>
          <w:color w:val="000000" w:themeColor="text1"/>
        </w:rPr>
        <w:t xml:space="preserve">Alcohol Policy Academy Evaluation </w:t>
      </w:r>
      <w:r>
        <w:t xml:space="preserve"> </w:t>
      </w:r>
    </w:p>
    <w:p w:rsidR="1E3F9504" w:rsidRPr="00616296" w:rsidP="007A5869" w14:paraId="0F243167" w14:textId="7FBD66D6">
      <w:pPr>
        <w:spacing w:after="120"/>
      </w:pPr>
      <w:r>
        <w:t>All surveys in the Policy Academy</w:t>
      </w:r>
      <w:r w:rsidR="0068197C">
        <w:t xml:space="preserve"> </w:t>
      </w:r>
      <w:r>
        <w:t xml:space="preserve">are collected via an online survey tool (Qualtrics). </w:t>
      </w:r>
      <w:r w:rsidR="005878DD">
        <w:t xml:space="preserve">Participants are provided links immediately after </w:t>
      </w:r>
      <w:r w:rsidR="002E42C6">
        <w:t>a</w:t>
      </w:r>
      <w:r w:rsidR="005878DD">
        <w:t xml:space="preserve"> training/coaching event. Data are aggregated and summarized monthly for rapid cycle feedback. </w:t>
      </w:r>
    </w:p>
    <w:p w:rsidR="0019490B" w:rsidRPr="00616296" w:rsidP="007A5869" w14:paraId="6CAB173E" w14:textId="2061C242">
      <w:pPr>
        <w:spacing w:after="120"/>
      </w:pPr>
      <w:r>
        <w:t xml:space="preserve">The </w:t>
      </w:r>
      <w:r w:rsidR="6D885D3D">
        <w:t>Policy Academy</w:t>
      </w:r>
      <w:r w:rsidRPr="3AE468CA" w:rsidR="6D885D3D">
        <w:rPr>
          <w:i/>
          <w:iCs/>
        </w:rPr>
        <w:t xml:space="preserve"> </w:t>
      </w:r>
      <w:r>
        <w:t>focus groups will be held in</w:t>
      </w:r>
      <w:r w:rsidR="00ED57DA">
        <w:t xml:space="preserve"> </w:t>
      </w:r>
      <w:r>
        <w:t>person when possible or virtually as needed. In-person focus groups will be held when the cohort is already convening for an intensive in-person workshop</w:t>
      </w:r>
      <w:r w:rsidRPr="3AE468CA" w:rsidR="008D6024">
        <w:rPr>
          <w:rFonts w:ascii="Calibri" w:hAnsi="Calibri" w:cs="Calibri"/>
        </w:rPr>
        <w:t>—</w:t>
      </w:r>
      <w:r>
        <w:t xml:space="preserve">no additional travel or time is required for this data collection activity. </w:t>
      </w:r>
    </w:p>
    <w:p w:rsidR="09D13844" w:rsidRPr="00287B62" w:rsidP="3AE468CA" w14:paraId="1D17D77C" w14:textId="736F7CA1">
      <w:pPr>
        <w:spacing w:after="120"/>
        <w:rPr>
          <w:b/>
          <w:bCs/>
          <w:i/>
          <w:iCs/>
        </w:rPr>
      </w:pPr>
      <w:r w:rsidRPr="3AE468CA">
        <w:rPr>
          <w:b/>
          <w:bCs/>
          <w:i/>
          <w:iCs/>
        </w:rPr>
        <w:t>“Talk. They Hear You.”</w:t>
      </w:r>
    </w:p>
    <w:p w:rsidR="09D13844" w:rsidP="7F045F42" w14:paraId="190C25AE" w14:textId="2E3F7680">
      <w:pPr>
        <w:spacing w:after="120"/>
        <w:rPr>
          <w:i/>
          <w:iCs/>
        </w:rPr>
      </w:pPr>
      <w:r w:rsidRPr="7F045F42">
        <w:rPr>
          <w:i/>
          <w:iCs/>
        </w:rPr>
        <w:t>“</w:t>
      </w:r>
      <w:r w:rsidRPr="7F045F42">
        <w:rPr>
          <w:i/>
          <w:iCs/>
        </w:rPr>
        <w:t>Parents’ Night Out</w:t>
      </w:r>
      <w:r w:rsidRPr="7F045F42">
        <w:rPr>
          <w:i/>
          <w:iCs/>
        </w:rPr>
        <w:t>”</w:t>
      </w:r>
      <w:r w:rsidRPr="7F045F42" w:rsidR="00C806A8">
        <w:rPr>
          <w:i/>
          <w:iCs/>
        </w:rPr>
        <w:t xml:space="preserve"> </w:t>
      </w:r>
      <w:r w:rsidRPr="7F045F42">
        <w:rPr>
          <w:i/>
          <w:iCs/>
        </w:rPr>
        <w:t xml:space="preserve">Materials Download </w:t>
      </w:r>
      <w:r w:rsidRPr="7F045F42" w:rsidR="1174A33F">
        <w:rPr>
          <w:i/>
          <w:iCs/>
        </w:rPr>
        <w:t>Survey</w:t>
      </w:r>
      <w:r w:rsidRPr="7F045F42">
        <w:rPr>
          <w:i/>
          <w:iCs/>
        </w:rPr>
        <w:t xml:space="preserve"> </w:t>
      </w:r>
    </w:p>
    <w:p w:rsidR="1AC051DE" w:rsidP="007A5869" w14:paraId="22C6B369" w14:textId="755FD20E">
      <w:pPr>
        <w:spacing w:after="120"/>
      </w:pPr>
      <w:r>
        <w:t xml:space="preserve">The </w:t>
      </w:r>
      <w:r w:rsidR="00C806A8">
        <w:t>“Parents’ Night Out”</w:t>
      </w:r>
      <w:r>
        <w:t xml:space="preserve"> Materials Download </w:t>
      </w:r>
      <w:r w:rsidR="02B0DB06">
        <w:t>Survey</w:t>
      </w:r>
      <w:r>
        <w:t xml:space="preserve"> will be housed in </w:t>
      </w:r>
      <w:r w:rsidR="61ECACBC">
        <w:t>Monday.com</w:t>
      </w:r>
      <w:r>
        <w:t>, the online system used by the campaign to manage communications with partners</w:t>
      </w:r>
      <w:r w:rsidR="2E7002D9">
        <w:t xml:space="preserve">. Respondents will be able to access the </w:t>
      </w:r>
      <w:r w:rsidR="02B0DB06">
        <w:t>survey</w:t>
      </w:r>
      <w:r w:rsidR="2E7002D9">
        <w:t xml:space="preserve"> from the </w:t>
      </w:r>
      <w:r w:rsidR="004C331F">
        <w:t>“Talk. They Hear You.”</w:t>
      </w:r>
      <w:r w:rsidR="2E7002D9">
        <w:t xml:space="preserve"> website, on the </w:t>
      </w:r>
      <w:r w:rsidR="00D33EB1">
        <w:t>“Parents</w:t>
      </w:r>
      <w:r w:rsidR="00C806A8">
        <w:t>’ Night Out”</w:t>
      </w:r>
      <w:r w:rsidR="478F041C">
        <w:t xml:space="preserve"> page. Once a respondent completes the </w:t>
      </w:r>
      <w:r w:rsidR="7295D78F">
        <w:t>survey</w:t>
      </w:r>
      <w:r w:rsidR="478F041C">
        <w:t xml:space="preserve">, they will automatically be emailed a </w:t>
      </w:r>
      <w:r w:rsidR="004A07E4">
        <w:t>ZIP</w:t>
      </w:r>
      <w:r w:rsidR="478F041C">
        <w:t xml:space="preserve"> file containing the </w:t>
      </w:r>
      <w:r w:rsidR="006324F3">
        <w:t>“Parents’ Night Out”</w:t>
      </w:r>
      <w:r w:rsidR="478F041C">
        <w:t xml:space="preserve"> materials. They will be asked to submit their contact information, both for the delivery of materials and for additional follow-up with the campaig</w:t>
      </w:r>
      <w:r w:rsidR="54DE9FAC">
        <w:t xml:space="preserve">n engagement specialist. Information will be securely stored in </w:t>
      </w:r>
      <w:r w:rsidR="545036D4">
        <w:t xml:space="preserve">Monday.com </w:t>
      </w:r>
      <w:r w:rsidR="54DE9FAC">
        <w:t>and available to SAMHSA in Excel spreadsheets. Any information shared publicly will be aggregated and de-identified (e</w:t>
      </w:r>
      <w:r w:rsidR="00B57DB6">
        <w:t>.g</w:t>
      </w:r>
      <w:r w:rsidR="54DE9FAC">
        <w:t>.</w:t>
      </w:r>
      <w:r w:rsidR="00B57DB6">
        <w:t>,</w:t>
      </w:r>
      <w:r w:rsidR="54DE9FAC">
        <w:t xml:space="preserve"> </w:t>
      </w:r>
      <w:r w:rsidR="2CAA957D">
        <w:t>n</w:t>
      </w:r>
      <w:r w:rsidR="54DE9FAC">
        <w:t xml:space="preserve">umber of submissions). </w:t>
      </w:r>
    </w:p>
    <w:p w:rsidR="09D13844" w:rsidP="7F045F42" w14:paraId="0D818C2A" w14:textId="34343999">
      <w:pPr>
        <w:spacing w:after="120"/>
        <w:rPr>
          <w:i/>
          <w:iCs/>
        </w:rPr>
      </w:pPr>
      <w:r w:rsidRPr="7F045F42">
        <w:rPr>
          <w:i/>
          <w:iCs/>
        </w:rPr>
        <w:t>“Parents’ Night Out”</w:t>
      </w:r>
      <w:r w:rsidRPr="7F045F42">
        <w:rPr>
          <w:i/>
          <w:iCs/>
        </w:rPr>
        <w:t xml:space="preserve"> </w:t>
      </w:r>
      <w:r w:rsidRPr="7F045F42" w:rsidR="164C45D3">
        <w:rPr>
          <w:i/>
          <w:iCs/>
        </w:rPr>
        <w:t>Evaluation</w:t>
      </w:r>
    </w:p>
    <w:p w:rsidR="1E3F9504" w:rsidRPr="00616296" w:rsidP="007A5869" w14:paraId="5AB79AB7" w14:textId="67657C42">
      <w:pPr>
        <w:spacing w:after="120"/>
      </w:pPr>
      <w:r>
        <w:t xml:space="preserve">SAMHSA will work with the local </w:t>
      </w:r>
      <w:r w:rsidR="3EE5FF39">
        <w:t>campaign partners</w:t>
      </w:r>
      <w:r>
        <w:t xml:space="preserve"> and administrators to coordinate the administration of the pre-test and post-test surveys online for parents</w:t>
      </w:r>
      <w:r w:rsidR="003C01CF">
        <w:t xml:space="preserve"> and </w:t>
      </w:r>
      <w:r>
        <w:t>caregivers</w:t>
      </w:r>
      <w:r w:rsidR="003C01CF">
        <w:t xml:space="preserve"> and/or community </w:t>
      </w:r>
      <w:r w:rsidR="5AFA3589">
        <w:t xml:space="preserve">members </w:t>
      </w:r>
      <w:r w:rsidR="2E9809B9">
        <w:t xml:space="preserve">who attended a </w:t>
      </w:r>
      <w:r w:rsidR="006324F3">
        <w:t>“Parents’ Night Out”</w:t>
      </w:r>
      <w:r w:rsidR="2E9809B9">
        <w:t xml:space="preserve"> event. </w:t>
      </w:r>
      <w:r w:rsidR="1ADC7466">
        <w:t xml:space="preserve">The post-event </w:t>
      </w:r>
      <w:r w:rsidR="20400EE3">
        <w:t>survey</w:t>
      </w:r>
      <w:r w:rsidR="1ADC7466">
        <w:t xml:space="preserve"> will be available online for presenters to complete at their earliest convivence. </w:t>
      </w:r>
      <w:r w:rsidR="497CF484">
        <w:t>The survey</w:t>
      </w:r>
      <w:r w:rsidR="4FDC3C75">
        <w:t>s</w:t>
      </w:r>
      <w:r w:rsidR="497CF484">
        <w:t xml:space="preserve"> will be created in Qualtrics, where participants</w:t>
      </w:r>
      <w:r w:rsidR="141F9D18">
        <w:t xml:space="preserve"> and presenters</w:t>
      </w:r>
      <w:r w:rsidR="497CF484">
        <w:t xml:space="preserve"> can respond online from their computer or mobile device, </w:t>
      </w:r>
      <w:r w:rsidR="432FA42C">
        <w:t>allow</w:t>
      </w:r>
      <w:r w:rsidR="00631C23">
        <w:t>ing</w:t>
      </w:r>
      <w:r w:rsidR="001E159D">
        <w:t xml:space="preserve"> quick access for</w:t>
      </w:r>
      <w:r w:rsidR="432FA42C">
        <w:t xml:space="preserve"> </w:t>
      </w:r>
      <w:r w:rsidR="497CF484">
        <w:t xml:space="preserve">both virtual and in-person </w:t>
      </w:r>
      <w:r w:rsidR="106EBBC9">
        <w:t>participants</w:t>
      </w:r>
      <w:r w:rsidR="497CF484">
        <w:t xml:space="preserve">. </w:t>
      </w:r>
      <w:r w:rsidR="2E9809B9">
        <w:t>Any survey data submitted online will be downloaded into Excel spreadsheets and made available for data analysis.</w:t>
      </w:r>
    </w:p>
    <w:p w:rsidR="0DD2086C" w:rsidP="3854C90A" w14:paraId="42D54F36" w14:textId="07719E55">
      <w:pPr>
        <w:spacing w:after="120"/>
      </w:pPr>
      <w:r>
        <w:t>Evaluation Focus Groups</w:t>
      </w:r>
      <w:r w:rsidR="260EF032">
        <w:t xml:space="preserve"> will be conducted on an online platform to capture recording</w:t>
      </w:r>
      <w:r w:rsidR="3EF85344">
        <w:t>s</w:t>
      </w:r>
      <w:r w:rsidR="260EF032">
        <w:t xml:space="preserve"> and script</w:t>
      </w:r>
      <w:r w:rsidR="461F65A9">
        <w:t>s</w:t>
      </w:r>
      <w:r w:rsidR="260EF032">
        <w:t xml:space="preserve"> of discussion. The scripts will be deidentified </w:t>
      </w:r>
      <w:r w:rsidR="5A2ED726">
        <w:t>for</w:t>
      </w:r>
      <w:r w:rsidR="260EF032">
        <w:t xml:space="preserve"> analysis</w:t>
      </w:r>
      <w:r w:rsidR="67FB57C0">
        <w:t xml:space="preserve"> and reporting</w:t>
      </w:r>
      <w:r w:rsidR="260EF032">
        <w:t xml:space="preserve">. </w:t>
      </w:r>
    </w:p>
    <w:p w:rsidR="094F3CD7" w:rsidP="7F045F42" w14:paraId="49F71FD2" w14:textId="0A3FA399">
      <w:pPr>
        <w:spacing w:after="120"/>
        <w:rPr>
          <w:i/>
          <w:iCs/>
        </w:rPr>
      </w:pPr>
      <w:r w:rsidRPr="7F045F42">
        <w:rPr>
          <w:i/>
          <w:iCs/>
        </w:rPr>
        <w:t xml:space="preserve">Mobile App Parent </w:t>
      </w:r>
      <w:r w:rsidRPr="7F045F42" w:rsidR="035C50A6">
        <w:rPr>
          <w:i/>
          <w:iCs/>
        </w:rPr>
        <w:t>Survey</w:t>
      </w:r>
    </w:p>
    <w:p w:rsidR="3F5C4CA9" w:rsidP="007A5869" w14:paraId="6ADCA0CA" w14:textId="7950DBD7">
      <w:pPr>
        <w:spacing w:after="120"/>
      </w:pPr>
      <w:r w:rsidRPr="1F090E40">
        <w:t>Users within the respondent universe will be able to complete the survey at their discretion by selecting the survey button in the app. The button will link to a Qualtrics survey,</w:t>
      </w:r>
      <w:r w:rsidRPr="1F090E40" w:rsidR="397686EA">
        <w:t xml:space="preserve"> where data can be exported and shared via Excel spreadsheets. </w:t>
      </w:r>
    </w:p>
    <w:p w:rsidR="094F3CD7" w:rsidP="7F045F42" w14:paraId="0E2679C1" w14:textId="3D7981FF">
      <w:pPr>
        <w:spacing w:after="120"/>
        <w:rPr>
          <w:i/>
          <w:iCs/>
        </w:rPr>
      </w:pPr>
      <w:r w:rsidRPr="7F045F42">
        <w:rPr>
          <w:i/>
          <w:iCs/>
        </w:rPr>
        <w:t>Mo</w:t>
      </w:r>
      <w:r w:rsidRPr="7F045F42" w:rsidR="12203D0A">
        <w:rPr>
          <w:i/>
          <w:iCs/>
        </w:rPr>
        <w:t>b</w:t>
      </w:r>
      <w:r w:rsidRPr="7F045F42">
        <w:rPr>
          <w:i/>
          <w:iCs/>
        </w:rPr>
        <w:t xml:space="preserve">ile App Satisfaction </w:t>
      </w:r>
      <w:r w:rsidRPr="7F045F42" w:rsidR="035C50A6">
        <w:rPr>
          <w:i/>
          <w:iCs/>
        </w:rPr>
        <w:t>Survey</w:t>
      </w:r>
    </w:p>
    <w:p w:rsidR="0EC190C6" w:rsidP="007A5869" w14:paraId="657331A2" w14:textId="17DC6816">
      <w:pPr>
        <w:spacing w:after="120"/>
      </w:pPr>
      <w:r>
        <w:t>Users will be able to complete the survey at their discretion by selecting a rating of the app at the bottom of each app page</w:t>
      </w:r>
      <w:r w:rsidR="4BB925F8">
        <w:t xml:space="preserve"> or in a pop-up notification</w:t>
      </w:r>
      <w:r>
        <w:t>. The response information will be sent to a</w:t>
      </w:r>
      <w:r w:rsidR="00B241E1">
        <w:t>n</w:t>
      </w:r>
      <w:r>
        <w:t xml:space="preserve"> AWS </w:t>
      </w:r>
      <w:r>
        <w:t>QuickSight</w:t>
      </w:r>
      <w:r>
        <w:t xml:space="preserve"> dashboard, where the </w:t>
      </w:r>
      <w:r w:rsidR="53E33634">
        <w:t xml:space="preserve">data </w:t>
      </w:r>
      <w:r>
        <w:t xml:space="preserve">will be displayed </w:t>
      </w:r>
      <w:r w:rsidR="2695149C">
        <w:t>and can be exported</w:t>
      </w:r>
      <w:r w:rsidR="09014DCC">
        <w:t xml:space="preserve"> into an Excel spreadsheet</w:t>
      </w:r>
      <w:r w:rsidR="2695149C">
        <w:t xml:space="preserve">. </w:t>
      </w:r>
    </w:p>
    <w:p w:rsidR="494AE510" w:rsidP="7F045F42" w14:paraId="591863C5" w14:textId="5B86E6F1">
      <w:pPr>
        <w:spacing w:after="120"/>
        <w:rPr>
          <w:i/>
          <w:iCs/>
        </w:rPr>
      </w:pPr>
      <w:r w:rsidRPr="7F045F42">
        <w:rPr>
          <w:i/>
          <w:iCs/>
        </w:rPr>
        <w:t xml:space="preserve">Community Partner </w:t>
      </w:r>
      <w:r w:rsidRPr="7F045F42">
        <w:rPr>
          <w:i/>
          <w:iCs/>
        </w:rPr>
        <w:t xml:space="preserve">Newsletter </w:t>
      </w:r>
      <w:r w:rsidRPr="7F045F42" w:rsidR="5E81491A">
        <w:rPr>
          <w:i/>
          <w:iCs/>
        </w:rPr>
        <w:t>Survey</w:t>
      </w:r>
    </w:p>
    <w:p w:rsidR="68EADCD8" w:rsidP="007A5869" w14:paraId="2BCA4D4E" w14:textId="0EBDF1E7">
      <w:pPr>
        <w:spacing w:after="120"/>
      </w:pPr>
      <w:r>
        <w:t xml:space="preserve">The Newsletter </w:t>
      </w:r>
      <w:r w:rsidR="64459710">
        <w:t>Survey</w:t>
      </w:r>
      <w:r>
        <w:t xml:space="preserve"> will be housed in </w:t>
      </w:r>
      <w:r w:rsidR="41EAFEBC">
        <w:t>Monday.com</w:t>
      </w:r>
      <w:r>
        <w:t xml:space="preserve">. Respondents will be able to access the </w:t>
      </w:r>
      <w:r w:rsidR="4D776DB9">
        <w:t>survey</w:t>
      </w:r>
      <w:r>
        <w:t xml:space="preserve"> from the </w:t>
      </w:r>
      <w:r w:rsidR="004C331F">
        <w:t>“Talk. They Hear You.”</w:t>
      </w:r>
      <w:r>
        <w:t xml:space="preserve"> website. Once a respondent completes the </w:t>
      </w:r>
      <w:r w:rsidR="4D776DB9">
        <w:t>survey</w:t>
      </w:r>
      <w:r>
        <w:t xml:space="preserve">, they will automatically be emailed a welcome message, confirming their sign up. They will be asked to submit their contact information, both for the delivery of </w:t>
      </w:r>
      <w:r w:rsidR="1DC00463">
        <w:t>the newsletter</w:t>
      </w:r>
      <w:r>
        <w:t xml:space="preserve"> and for additional follow-up with the campaign engagement specialist. Information will be securely stored in </w:t>
      </w:r>
      <w:r w:rsidR="56F09EB7">
        <w:t xml:space="preserve">Monday.com </w:t>
      </w:r>
      <w:r>
        <w:t>and available to SAMHSA in Excel spreadsheets. Any information shared publicly will be aggregated and de-identified (e</w:t>
      </w:r>
      <w:r w:rsidR="00C13A9F">
        <w:t>.g</w:t>
      </w:r>
      <w:r>
        <w:t>.</w:t>
      </w:r>
      <w:r w:rsidR="00C13A9F">
        <w:t>,</w:t>
      </w:r>
      <w:r>
        <w:t xml:space="preserve"> number of submissions).</w:t>
      </w:r>
    </w:p>
    <w:p w:rsidR="494AE510" w:rsidP="7F045F42" w14:paraId="58420A65" w14:textId="5CE158E3">
      <w:pPr>
        <w:spacing w:after="120"/>
        <w:rPr>
          <w:i/>
          <w:iCs/>
        </w:rPr>
      </w:pPr>
      <w:r w:rsidRPr="7F045F42">
        <w:rPr>
          <w:i/>
          <w:iCs/>
        </w:rPr>
        <w:t xml:space="preserve">Community Partner </w:t>
      </w:r>
      <w:r w:rsidRPr="7F045F42">
        <w:rPr>
          <w:i/>
          <w:iCs/>
        </w:rPr>
        <w:t xml:space="preserve">License </w:t>
      </w:r>
      <w:r w:rsidRPr="7F045F42" w:rsidR="7BFB1410">
        <w:rPr>
          <w:i/>
          <w:iCs/>
        </w:rPr>
        <w:t>Survey</w:t>
      </w:r>
    </w:p>
    <w:p w:rsidR="440A541A" w:rsidP="007A5869" w14:paraId="07A1FA9B" w14:textId="3537CDAB">
      <w:pPr>
        <w:spacing w:after="120"/>
      </w:pPr>
      <w:r>
        <w:t xml:space="preserve">The </w:t>
      </w:r>
      <w:r w:rsidR="65434404">
        <w:t>License</w:t>
      </w:r>
      <w:r>
        <w:t xml:space="preserve"> </w:t>
      </w:r>
      <w:r w:rsidR="7BFB1410">
        <w:t>Survey</w:t>
      </w:r>
      <w:r>
        <w:t xml:space="preserve"> will be housed in </w:t>
      </w:r>
      <w:r w:rsidR="5A51D763">
        <w:t>Monday.com</w:t>
      </w:r>
      <w:r>
        <w:t xml:space="preserve">. Respondents will be able to access the </w:t>
      </w:r>
      <w:r w:rsidR="79E433D5">
        <w:t>survey</w:t>
      </w:r>
      <w:r>
        <w:t xml:space="preserve"> from the </w:t>
      </w:r>
      <w:r w:rsidR="004C331F">
        <w:t>“Talk. They Hear You.”</w:t>
      </w:r>
      <w:r>
        <w:t xml:space="preserve"> website. Once a respondent completes the </w:t>
      </w:r>
      <w:r w:rsidR="304EC495">
        <w:t>survey</w:t>
      </w:r>
      <w:r>
        <w:t xml:space="preserve">, they will automatically be emailed a welcome message, confirming their sign up. They will be asked to submit their contact information, both for the delivery of </w:t>
      </w:r>
      <w:r w:rsidR="5CB235CD">
        <w:t xml:space="preserve">license communications </w:t>
      </w:r>
      <w:r>
        <w:t xml:space="preserve">and for additional follow-up with the campaign engagement specialist. Information will be securely stored in </w:t>
      </w:r>
      <w:r w:rsidR="7E5FC557">
        <w:t>Monday.com</w:t>
      </w:r>
      <w:r w:rsidR="47CFE1D9">
        <w:t xml:space="preserve"> </w:t>
      </w:r>
      <w:r>
        <w:t>and available to SAMHSA in Excel spreadsheets. Any information shared publicly will be aggregated and de-identified (e</w:t>
      </w:r>
      <w:r w:rsidR="00765F41">
        <w:t>.g</w:t>
      </w:r>
      <w:r>
        <w:t>.</w:t>
      </w:r>
      <w:r w:rsidR="00765F41">
        <w:t>,</w:t>
      </w:r>
      <w:r>
        <w:t xml:space="preserve"> number of submissions).</w:t>
      </w:r>
    </w:p>
    <w:p w:rsidR="494AE510" w:rsidP="7F045F42" w14:paraId="7C51B539" w14:textId="5C2A7663">
      <w:pPr>
        <w:spacing w:after="120"/>
        <w:rPr>
          <w:i/>
          <w:iCs/>
        </w:rPr>
      </w:pPr>
      <w:r w:rsidRPr="7F045F42">
        <w:rPr>
          <w:i/>
          <w:iCs/>
        </w:rPr>
        <w:t xml:space="preserve">Community </w:t>
      </w:r>
      <w:r w:rsidRPr="7F045F42">
        <w:rPr>
          <w:i/>
          <w:iCs/>
        </w:rPr>
        <w:t xml:space="preserve">Partner Feedback </w:t>
      </w:r>
      <w:r w:rsidRPr="7F045F42" w:rsidR="511EA952">
        <w:rPr>
          <w:i/>
          <w:iCs/>
        </w:rPr>
        <w:t>Survey</w:t>
      </w:r>
    </w:p>
    <w:p w:rsidR="6A999505" w:rsidP="007A5869" w14:paraId="480A5972" w14:textId="79C40F7B">
      <w:pPr>
        <w:spacing w:after="120"/>
      </w:pPr>
      <w:r>
        <w:t xml:space="preserve">Partners will receive a link to the </w:t>
      </w:r>
      <w:r w:rsidR="4E7A8AE2">
        <w:t xml:space="preserve">Partner Feedback </w:t>
      </w:r>
      <w:r w:rsidR="511EA952">
        <w:t>Survey</w:t>
      </w:r>
      <w:r w:rsidRPr="25515FFF" w:rsidR="4E7A8AE2">
        <w:rPr>
          <w:i/>
          <w:iCs/>
        </w:rPr>
        <w:t xml:space="preserve"> </w:t>
      </w:r>
      <w:r>
        <w:t xml:space="preserve">following their attendance of any community engagement meeting held by the </w:t>
      </w:r>
      <w:r w:rsidR="004C331F">
        <w:t>“Talk. They Hear You.”</w:t>
      </w:r>
      <w:r>
        <w:t xml:space="preserve"> </w:t>
      </w:r>
      <w:r w:rsidR="0E1FE8BA">
        <w:t xml:space="preserve">campaign </w:t>
      </w:r>
      <w:r>
        <w:t>team. All surv</w:t>
      </w:r>
      <w:r w:rsidR="5A960F1C">
        <w:t xml:space="preserve">ey data will be securely stored in Qualtrics and </w:t>
      </w:r>
      <w:r w:rsidR="31959F62">
        <w:t>can be</w:t>
      </w:r>
      <w:r w:rsidR="5A960F1C">
        <w:t xml:space="preserve"> </w:t>
      </w:r>
      <w:r w:rsidR="31959F62">
        <w:t xml:space="preserve">exported into </w:t>
      </w:r>
      <w:r w:rsidR="3FA0A270">
        <w:t>E</w:t>
      </w:r>
      <w:r w:rsidR="31959F62">
        <w:t>xcel sheets to be de</w:t>
      </w:r>
      <w:r w:rsidR="657D1FDA">
        <w:t>-</w:t>
      </w:r>
      <w:r w:rsidR="31959F62">
        <w:t xml:space="preserve">identified and aggregated for reporting and campaign refinement. </w:t>
      </w:r>
    </w:p>
    <w:p w:rsidR="5A6C99A0" w:rsidP="2F03432E" w14:paraId="5A09DE73" w14:textId="6CA76447">
      <w:pPr>
        <w:spacing w:after="120"/>
      </w:pPr>
      <w:r>
        <w:t>Product Design Request Survey</w:t>
      </w:r>
    </w:p>
    <w:p w:rsidR="5A6C99A0" w:rsidP="25515FFF" w14:paraId="6E62F241" w14:textId="066AC48B">
      <w:pPr>
        <w:spacing w:after="120"/>
      </w:pPr>
      <w:r w:rsidRPr="25515FFF">
        <w:t xml:space="preserve">Partners will be able to access the survey on the campaign </w:t>
      </w:r>
      <w:r w:rsidRPr="25515FFF" w:rsidR="2393AB87">
        <w:t>website and</w:t>
      </w:r>
      <w:r w:rsidRPr="25515FFF">
        <w:t xml:space="preserve"> will </w:t>
      </w:r>
      <w:r w:rsidRPr="25515FFF" w:rsidR="0C3F8B67">
        <w:t>receive</w:t>
      </w:r>
      <w:r w:rsidRPr="25515FFF">
        <w:t xml:space="preserve"> the link in email newsletters and during virtual events. All survey data will be securely stored in Monda</w:t>
      </w:r>
      <w:r w:rsidRPr="25515FFF" w:rsidR="03EC1E91">
        <w:t xml:space="preserve">y.com, for the campaign team to review and address requests. Any data collected will be </w:t>
      </w:r>
      <w:r w:rsidRPr="25515FFF" w:rsidR="77021085">
        <w:t>exported</w:t>
      </w:r>
      <w:r w:rsidRPr="25515FFF" w:rsidR="03EC1E91">
        <w:t xml:space="preserve"> into Excel sheets to be de-identified and aggregated for reporting and campaign refinement. </w:t>
      </w:r>
    </w:p>
    <w:p w:rsidR="7AF75367" w:rsidRPr="00287B62" w:rsidP="3AE468CA" w14:paraId="6D3ECA8A" w14:textId="26D943B4">
      <w:pPr>
        <w:spacing w:after="120"/>
        <w:rPr>
          <w:i/>
          <w:iCs/>
        </w:rPr>
      </w:pPr>
      <w:r w:rsidRPr="3AE468CA">
        <w:rPr>
          <w:i/>
          <w:iCs/>
        </w:rPr>
        <w:t>Screen4Success</w:t>
      </w:r>
    </w:p>
    <w:p w:rsidR="69403B1D" w:rsidP="007A5869" w14:paraId="107B4FCA" w14:textId="6F586A76">
      <w:pPr>
        <w:spacing w:after="120"/>
      </w:pPr>
      <w:r>
        <w:t xml:space="preserve">Information collected </w:t>
      </w:r>
      <w:r w:rsidR="29C3C93C">
        <w:t xml:space="preserve">voluntarily </w:t>
      </w:r>
      <w:r>
        <w:t>through the S</w:t>
      </w:r>
      <w:r w:rsidR="00BE76D9">
        <w:t>creen</w:t>
      </w:r>
      <w:r>
        <w:t>4S</w:t>
      </w:r>
      <w:r w:rsidR="00BE76D9">
        <w:t>uccess</w:t>
      </w:r>
      <w:r w:rsidRPr="3AE468CA">
        <w:rPr>
          <w:i/>
          <w:iCs/>
        </w:rPr>
        <w:t xml:space="preserve"> </w:t>
      </w:r>
      <w:r>
        <w:t xml:space="preserve">site is entered by the participant. Participants may decline to </w:t>
      </w:r>
      <w:r w:rsidR="7CF474A0">
        <w:t xml:space="preserve">enter information on the pre-screener and </w:t>
      </w:r>
      <w:r w:rsidR="71DF3E42">
        <w:t>screener and</w:t>
      </w:r>
      <w:r w:rsidR="7CF474A0">
        <w:t xml:space="preserve"> may decline consent to share their information with researchers. Information entered will be used to provide tailored and geocoded resources to best meet an </w:t>
      </w:r>
      <w:r w:rsidR="4DB32BAD">
        <w:t>individual's</w:t>
      </w:r>
      <w:r w:rsidR="7CF474A0">
        <w:t xml:space="preserve"> needs. </w:t>
      </w:r>
      <w:r w:rsidR="46977B0B">
        <w:t>Re</w:t>
      </w:r>
      <w:r w:rsidR="69856150">
        <w:t xml:space="preserve">sponses </w:t>
      </w:r>
      <w:r w:rsidR="46977B0B">
        <w:t xml:space="preserve">will be stored within the system for participants </w:t>
      </w:r>
      <w:r w:rsidR="63441F5F">
        <w:t>to access</w:t>
      </w:r>
      <w:r w:rsidR="46977B0B">
        <w:t xml:space="preserve"> their results and resources. </w:t>
      </w:r>
      <w:r w:rsidR="3C0241D1">
        <w:t xml:space="preserve">De-identified, aggregated data will only be shared with </w:t>
      </w:r>
      <w:r w:rsidR="51DBABE0">
        <w:t>researchers</w:t>
      </w:r>
      <w:r w:rsidR="3C0241D1">
        <w:t xml:space="preserve"> to improve materials and resources</w:t>
      </w:r>
      <w:r w:rsidR="75A8F445">
        <w:t xml:space="preserve">. </w:t>
      </w:r>
    </w:p>
    <w:p w:rsidR="001067A5" w:rsidRPr="00000492" w:rsidP="007A5869" w14:paraId="657C5C4F" w14:textId="77777777">
      <w:pPr>
        <w:spacing w:after="120"/>
        <w:rPr>
          <w:b/>
        </w:rPr>
      </w:pPr>
      <w:r w:rsidRPr="00000492">
        <w:rPr>
          <w:b/>
          <w:u w:val="single"/>
        </w:rPr>
        <w:t>3. Methods to Maximize Response Rates</w:t>
      </w:r>
    </w:p>
    <w:p w:rsidR="001067A5" w:rsidP="007A5869" w14:paraId="6EEE3DBB" w14:textId="77777777">
      <w:pPr>
        <w:spacing w:after="120"/>
      </w:pPr>
    </w:p>
    <w:p w:rsidR="000D3C0E" w:rsidRPr="008705A6" w:rsidP="3AE468CA" w14:paraId="340C5F01" w14:textId="52F298C0">
      <w:pPr>
        <w:spacing w:after="120"/>
        <w:rPr>
          <w:b/>
          <w:bCs/>
          <w:i/>
          <w:iCs/>
        </w:rPr>
      </w:pPr>
      <w:r w:rsidRPr="3AE468CA">
        <w:rPr>
          <w:b/>
          <w:bCs/>
          <w:i/>
          <w:iCs/>
        </w:rPr>
        <w:t>State Survey</w:t>
      </w:r>
    </w:p>
    <w:p w:rsidR="003010D0" w:rsidP="007A5869" w14:paraId="0AAA14DE" w14:textId="506B2A54">
      <w:pPr>
        <w:spacing w:after="120"/>
      </w:pPr>
      <w:r>
        <w:t xml:space="preserve">In the past </w:t>
      </w:r>
      <w:r w:rsidR="000377C6">
        <w:t>12</w:t>
      </w:r>
      <w:r w:rsidR="00F02721">
        <w:t xml:space="preserve"> </w:t>
      </w:r>
      <w:r>
        <w:t xml:space="preserve">years in which the </w:t>
      </w:r>
      <w:r w:rsidR="00D37E6D">
        <w:t xml:space="preserve">State Survey </w:t>
      </w:r>
      <w:r>
        <w:t>has been administered, SAMHSA has had a</w:t>
      </w:r>
      <w:r w:rsidR="4CAA8FBD">
        <w:t xml:space="preserve"> 96 percent or higher</w:t>
      </w:r>
      <w:r w:rsidR="0094750F">
        <w:t xml:space="preserve"> completion rate. </w:t>
      </w:r>
      <w:r>
        <w:t xml:space="preserve">Thus, there is no need to develop methods to maximize the response rate.  </w:t>
      </w:r>
    </w:p>
    <w:p w:rsidR="2865CB93" w:rsidP="3AE468CA" w14:paraId="41C2C398" w14:textId="7432CFE0">
      <w:pPr>
        <w:tabs>
          <w:tab w:val="num" w:pos="450"/>
          <w:tab w:val="num" w:pos="1508"/>
        </w:tabs>
      </w:pPr>
      <w:r w:rsidRPr="7F045F42">
        <w:rPr>
          <w:b/>
          <w:bCs/>
          <w:i/>
          <w:iCs/>
          <w:color w:val="000000" w:themeColor="text1"/>
        </w:rPr>
        <w:t xml:space="preserve">Alcohol Policy Academy Evaluation </w:t>
      </w:r>
      <w:r>
        <w:t xml:space="preserve"> </w:t>
      </w:r>
    </w:p>
    <w:p w:rsidR="5D1E8942" w:rsidRPr="008705A6" w:rsidP="3AE468CA" w14:paraId="33E4D541" w14:textId="41DE6428">
      <w:pPr>
        <w:spacing w:after="120"/>
        <w:rPr>
          <w:b/>
          <w:bCs/>
          <w:i/>
          <w:iCs/>
        </w:rPr>
      </w:pPr>
      <w:r>
        <w:t xml:space="preserve">The </w:t>
      </w:r>
      <w:r w:rsidR="75FF4250">
        <w:t>Policy Academ</w:t>
      </w:r>
      <w:r w:rsidR="11882B19">
        <w:t>y</w:t>
      </w:r>
      <w:r w:rsidR="75FF4250">
        <w:t xml:space="preserve"> </w:t>
      </w:r>
      <w:r w:rsidR="00A638B1">
        <w:t>e</w:t>
      </w:r>
      <w:r w:rsidR="75FF4250">
        <w:t>valuation</w:t>
      </w:r>
      <w:r w:rsidRPr="3AE468CA" w:rsidR="75FF4250">
        <w:rPr>
          <w:i/>
          <w:iCs/>
        </w:rPr>
        <w:t xml:space="preserve"> </w:t>
      </w:r>
      <w:r w:rsidR="75FF4250">
        <w:t>surveys and the focus group</w:t>
      </w:r>
      <w:r w:rsidRPr="3AE468CA" w:rsidR="75FF4250">
        <w:rPr>
          <w:i/>
          <w:iCs/>
        </w:rPr>
        <w:t xml:space="preserve"> </w:t>
      </w:r>
      <w:r w:rsidR="75FF4250">
        <w:t>are administered as part of the curriculum to ensure a higher response rate</w:t>
      </w:r>
      <w:r w:rsidRPr="3AE468CA" w:rsidR="75FF4250">
        <w:rPr>
          <w:i/>
          <w:iCs/>
        </w:rPr>
        <w:t xml:space="preserve">. </w:t>
      </w:r>
      <w:r w:rsidR="00B94FE4">
        <w:t>Participants are provided links and QR codes immediately following the training or coaching call, and participants are sent email reminders to complete the survey 3 and 7 business days after the event. Participants are sent links to the baseline, 12-month, and 18-month follow</w:t>
      </w:r>
      <w:r w:rsidR="001A0E22">
        <w:t>-</w:t>
      </w:r>
      <w:r w:rsidR="00B94FE4">
        <w:t>up surveys and sent reminders 7 and 10 business days after the links are sent if not completed.</w:t>
      </w:r>
    </w:p>
    <w:p w:rsidR="5D1E8942" w:rsidRPr="008705A6" w:rsidP="007A5869" w14:paraId="67FBA57B" w14:textId="1CB90096">
      <w:pPr>
        <w:spacing w:after="120"/>
        <w:rPr>
          <w:b/>
          <w:bCs/>
          <w:i/>
          <w:iCs/>
        </w:rPr>
      </w:pPr>
      <w:r w:rsidRPr="1F090E40">
        <w:rPr>
          <w:b/>
          <w:bCs/>
          <w:i/>
          <w:iCs/>
        </w:rPr>
        <w:t xml:space="preserve">“Talk. They Hear You.” </w:t>
      </w:r>
    </w:p>
    <w:p w:rsidR="02C2B69A" w:rsidP="7F045F42" w14:paraId="0A11E39F" w14:textId="60893E7B">
      <w:pPr>
        <w:spacing w:after="120"/>
        <w:rPr>
          <w:i/>
          <w:iCs/>
        </w:rPr>
      </w:pPr>
      <w:r w:rsidRPr="7F045F42">
        <w:rPr>
          <w:i/>
          <w:iCs/>
        </w:rPr>
        <w:t>“</w:t>
      </w:r>
      <w:r w:rsidRPr="7F045F42">
        <w:rPr>
          <w:i/>
          <w:iCs/>
        </w:rPr>
        <w:t>Parents’ Night Out</w:t>
      </w:r>
      <w:r w:rsidRPr="7F045F42">
        <w:rPr>
          <w:i/>
          <w:iCs/>
        </w:rPr>
        <w:t xml:space="preserve">” </w:t>
      </w:r>
      <w:r w:rsidRPr="7F045F42">
        <w:rPr>
          <w:i/>
          <w:iCs/>
        </w:rPr>
        <w:t xml:space="preserve">Materials Download </w:t>
      </w:r>
      <w:r w:rsidRPr="7F045F42" w:rsidR="68E2C697">
        <w:rPr>
          <w:i/>
          <w:iCs/>
        </w:rPr>
        <w:t>Survey</w:t>
      </w:r>
    </w:p>
    <w:p w:rsidR="2A3E564B" w:rsidP="007A5869" w14:paraId="2F4E065B" w14:textId="158EE3A7">
      <w:pPr>
        <w:spacing w:after="120"/>
      </w:pPr>
      <w:r>
        <w:t xml:space="preserve">The </w:t>
      </w:r>
      <w:r w:rsidR="006324F3">
        <w:t>“Parents’ Night Out”</w:t>
      </w:r>
      <w:r w:rsidRPr="7F045F42">
        <w:rPr>
          <w:i/>
          <w:iCs/>
        </w:rPr>
        <w:t xml:space="preserve"> </w:t>
      </w:r>
      <w:r>
        <w:t xml:space="preserve">Materials Download </w:t>
      </w:r>
      <w:r w:rsidR="68E2C697">
        <w:t>Survey</w:t>
      </w:r>
      <w:r>
        <w:t xml:space="preserve"> will be promoted to </w:t>
      </w:r>
      <w:r w:rsidR="004C331F">
        <w:t>“Talk. They Hear You.”</w:t>
      </w:r>
      <w:r>
        <w:t xml:space="preserve"> partners at </w:t>
      </w:r>
      <w:r w:rsidR="00362576">
        <w:t>community engagement meetings</w:t>
      </w:r>
      <w:r>
        <w:t xml:space="preserve">, on social media, and </w:t>
      </w:r>
      <w:r w:rsidR="3D8E2040">
        <w:t xml:space="preserve">in email communications to promote uptake. </w:t>
      </w:r>
    </w:p>
    <w:p w:rsidR="02C2B69A" w:rsidP="7F045F42" w14:paraId="5BA689A9" w14:textId="298512A7">
      <w:pPr>
        <w:spacing w:after="120"/>
        <w:rPr>
          <w:i/>
          <w:iCs/>
        </w:rPr>
      </w:pPr>
      <w:r w:rsidRPr="7F045F42">
        <w:rPr>
          <w:i/>
          <w:iCs/>
        </w:rPr>
        <w:t>“Parents’ Night Out”</w:t>
      </w:r>
      <w:r w:rsidRPr="7F045F42">
        <w:rPr>
          <w:i/>
          <w:iCs/>
        </w:rPr>
        <w:t xml:space="preserve"> </w:t>
      </w:r>
      <w:r w:rsidRPr="7F045F42" w:rsidR="457F6C0E">
        <w:rPr>
          <w:i/>
          <w:iCs/>
        </w:rPr>
        <w:t>Evaluation</w:t>
      </w:r>
    </w:p>
    <w:p w:rsidR="0C9C1B28" w:rsidP="007A5869" w14:paraId="328A7ECD" w14:textId="0FDB8F05">
      <w:pPr>
        <w:spacing w:after="120"/>
      </w:pPr>
      <w:r>
        <w:t xml:space="preserve">To ensure maximum participation in the </w:t>
      </w:r>
      <w:r w:rsidR="006324F3">
        <w:t>“Parents’ Night Out”</w:t>
      </w:r>
      <w:r>
        <w:t xml:space="preserve"> Evaluation </w:t>
      </w:r>
      <w:r w:rsidR="00D078E7">
        <w:t>S</w:t>
      </w:r>
      <w:r>
        <w:t xml:space="preserve">urvey, the presenter of the </w:t>
      </w:r>
      <w:r w:rsidR="006324F3">
        <w:t>“Parents’ Night Out”</w:t>
      </w:r>
      <w:r>
        <w:t xml:space="preserve"> event will display a slide with a QR code linking to the survey and encourage participants to complete the survey during the event. Additionally, any follow-up </w:t>
      </w:r>
      <w:r w:rsidR="6213D00B">
        <w:t>communication</w:t>
      </w:r>
      <w:r>
        <w:t xml:space="preserve"> from the host will include the survey link.</w:t>
      </w:r>
      <w:r w:rsidR="1705114E">
        <w:t xml:space="preserve"> To increase presenter survey participation, </w:t>
      </w:r>
      <w:r w:rsidR="590CCF12">
        <w:t xml:space="preserve">the campaign team will reach out regularly as part of technical assistance and support to partners </w:t>
      </w:r>
      <w:r w:rsidR="0D1716A9">
        <w:t xml:space="preserve">and ask them to complete the </w:t>
      </w:r>
      <w:r w:rsidR="03DC8992">
        <w:t>survey</w:t>
      </w:r>
      <w:r w:rsidR="0D1716A9">
        <w:t xml:space="preserve"> after each </w:t>
      </w:r>
      <w:r w:rsidR="006324F3">
        <w:t>“Parents’ Night Out”</w:t>
      </w:r>
      <w:r w:rsidR="0D1716A9">
        <w:t xml:space="preserve"> event they hold. </w:t>
      </w:r>
    </w:p>
    <w:p w:rsidR="5D340D7B" w:rsidP="3854C90A" w14:paraId="64009C40" w14:textId="24502C8C">
      <w:pPr>
        <w:spacing w:after="120"/>
      </w:pPr>
      <w:r>
        <w:t>The</w:t>
      </w:r>
      <w:r w:rsidR="4767503F">
        <w:t xml:space="preserve"> Evaluation</w:t>
      </w:r>
      <w:r>
        <w:t xml:space="preserve"> Focus Groups will </w:t>
      </w:r>
      <w:r w:rsidR="4C07A91A">
        <w:t xml:space="preserve">recruit and screen participants, there will be no need to maximize </w:t>
      </w:r>
      <w:r w:rsidR="0C7E0C4A">
        <w:t>responses</w:t>
      </w:r>
      <w:r w:rsidR="4C07A91A">
        <w:t xml:space="preserve">. </w:t>
      </w:r>
    </w:p>
    <w:p w:rsidR="0C9C1B28" w:rsidP="7F045F42" w14:paraId="01823FB0" w14:textId="2BBE3FF7">
      <w:pPr>
        <w:spacing w:after="120"/>
        <w:rPr>
          <w:i/>
          <w:iCs/>
        </w:rPr>
      </w:pPr>
      <w:r w:rsidRPr="7F045F42">
        <w:rPr>
          <w:i/>
          <w:iCs/>
        </w:rPr>
        <w:t xml:space="preserve">Mobile App Parent </w:t>
      </w:r>
      <w:r w:rsidRPr="7F045F42" w:rsidR="51304F18">
        <w:rPr>
          <w:i/>
          <w:iCs/>
        </w:rPr>
        <w:t>Survey</w:t>
      </w:r>
    </w:p>
    <w:p w:rsidR="0C9C1B28" w:rsidP="007A5869" w14:paraId="096B0E4E" w14:textId="6282C54F">
      <w:pPr>
        <w:spacing w:after="120"/>
      </w:pPr>
      <w:r>
        <w:t xml:space="preserve">To maximize response rate, the survey will be readily available </w:t>
      </w:r>
      <w:r w:rsidR="625B33B1">
        <w:t>within the app for users</w:t>
      </w:r>
      <w:r>
        <w:t xml:space="preserve"> to complete. Additionally, pop-up notifications within the app will appear to encourage </w:t>
      </w:r>
      <w:r w:rsidR="3D8EADAD">
        <w:t xml:space="preserve">users </w:t>
      </w:r>
      <w:r>
        <w:t>to submit their feedback.</w:t>
      </w:r>
    </w:p>
    <w:p w:rsidR="0C9C1B28" w:rsidP="7F045F42" w14:paraId="70689315" w14:textId="694A68D6">
      <w:pPr>
        <w:spacing w:after="120"/>
        <w:rPr>
          <w:i/>
          <w:iCs/>
        </w:rPr>
      </w:pPr>
      <w:r w:rsidRPr="7F045F42">
        <w:rPr>
          <w:i/>
          <w:iCs/>
        </w:rPr>
        <w:t xml:space="preserve">Mobile App Satisfaction </w:t>
      </w:r>
      <w:r w:rsidRPr="7F045F42" w:rsidR="2863517A">
        <w:rPr>
          <w:i/>
          <w:iCs/>
        </w:rPr>
        <w:t>Survey</w:t>
      </w:r>
    </w:p>
    <w:p w:rsidR="0C9C1B28" w:rsidP="007A5869" w14:paraId="5E796201" w14:textId="1448F275">
      <w:pPr>
        <w:spacing w:after="120"/>
        <w:rPr>
          <w:i/>
          <w:iCs/>
        </w:rPr>
      </w:pPr>
      <w:r>
        <w:t xml:space="preserve">To maximize response rate, the survey will be readily available at the bottom of each app page for </w:t>
      </w:r>
      <w:r w:rsidR="1AB82C11">
        <w:t>user</w:t>
      </w:r>
      <w:r>
        <w:t xml:space="preserve">s to complete. Additionally, pop-up notifications within the app will appear to encourage </w:t>
      </w:r>
      <w:r w:rsidR="135B76A3">
        <w:t>user</w:t>
      </w:r>
      <w:r>
        <w:t xml:space="preserve">s to submit their feedback. </w:t>
      </w:r>
    </w:p>
    <w:p w:rsidR="3B37E9C3" w:rsidP="7F045F42" w14:paraId="53155F1B" w14:textId="478BCBDB">
      <w:pPr>
        <w:spacing w:after="120"/>
        <w:rPr>
          <w:i/>
          <w:iCs/>
        </w:rPr>
      </w:pPr>
      <w:r w:rsidRPr="7F045F42">
        <w:rPr>
          <w:i/>
          <w:iCs/>
        </w:rPr>
        <w:t xml:space="preserve">Community Partner </w:t>
      </w:r>
      <w:r w:rsidRPr="7F045F42">
        <w:rPr>
          <w:i/>
          <w:iCs/>
        </w:rPr>
        <w:t xml:space="preserve">Newsletter </w:t>
      </w:r>
      <w:r w:rsidRPr="7F045F42" w:rsidR="2863517A">
        <w:rPr>
          <w:i/>
          <w:iCs/>
        </w:rPr>
        <w:t>Survey</w:t>
      </w:r>
    </w:p>
    <w:p w:rsidR="191AD7B1" w:rsidP="007A5869" w14:paraId="771929C1" w14:textId="3A64E198">
      <w:pPr>
        <w:spacing w:after="120"/>
      </w:pPr>
      <w:r>
        <w:t xml:space="preserve">To maximize response rate, the survey will be readily available on the </w:t>
      </w:r>
      <w:r w:rsidR="004C331F">
        <w:t>“Talk. They Hear You.”</w:t>
      </w:r>
      <w:r>
        <w:t xml:space="preserve"> website and will be promoted in campaign communications and on social media. Additionally, at in-person tabling events at meetings and conferences, attendees will be offered the chance to sign up</w:t>
      </w:r>
      <w:r w:rsidR="125BA45E">
        <w:t xml:space="preserve"> by scanning a QR code</w:t>
      </w:r>
      <w:r>
        <w:t>.</w:t>
      </w:r>
    </w:p>
    <w:p w:rsidR="3B37E9C3" w:rsidP="7F045F42" w14:paraId="52E93D77" w14:textId="208DBDA2">
      <w:pPr>
        <w:spacing w:after="120"/>
        <w:rPr>
          <w:i/>
          <w:iCs/>
        </w:rPr>
      </w:pPr>
      <w:r w:rsidRPr="7F045F42">
        <w:rPr>
          <w:i/>
          <w:iCs/>
        </w:rPr>
        <w:t xml:space="preserve">Community Partner </w:t>
      </w:r>
      <w:r w:rsidRPr="7F045F42">
        <w:rPr>
          <w:i/>
          <w:iCs/>
        </w:rPr>
        <w:t xml:space="preserve">License </w:t>
      </w:r>
      <w:r w:rsidRPr="7F045F42" w:rsidR="136193C6">
        <w:rPr>
          <w:i/>
          <w:iCs/>
        </w:rPr>
        <w:t>Survey</w:t>
      </w:r>
    </w:p>
    <w:p w:rsidR="64A55DFE" w:rsidP="007A5869" w14:paraId="257FE03A" w14:textId="7EB6F03F">
      <w:pPr>
        <w:spacing w:after="120"/>
      </w:pPr>
      <w:r>
        <w:t xml:space="preserve">To maximize response rate, the survey will be readily available on the </w:t>
      </w:r>
      <w:r w:rsidR="004C331F">
        <w:t>“Talk. They Hear You.”</w:t>
      </w:r>
      <w:r>
        <w:t xml:space="preserve"> website and will be promoted in campaign communications and on social media. Additionally, individuals who sign up for the </w:t>
      </w:r>
      <w:r w:rsidR="004C331F">
        <w:t>“Talk. They Hear You.”</w:t>
      </w:r>
      <w:r>
        <w:t xml:space="preserve"> newsletter and enter an organization that is not a current </w:t>
      </w:r>
      <w:r w:rsidR="57319228">
        <w:t>partner</w:t>
      </w:r>
      <w:r>
        <w:t xml:space="preserve"> will be contacted by </w:t>
      </w:r>
      <w:r w:rsidR="78B6E8C3">
        <w:t xml:space="preserve">the campaign team </w:t>
      </w:r>
      <w:r w:rsidR="00443714">
        <w:t>and</w:t>
      </w:r>
      <w:r w:rsidR="78B6E8C3">
        <w:t xml:space="preserve"> offer</w:t>
      </w:r>
      <w:r w:rsidR="00443714">
        <w:t>ed</w:t>
      </w:r>
      <w:r w:rsidR="78B6E8C3">
        <w:t xml:space="preserve"> a license. </w:t>
      </w:r>
    </w:p>
    <w:p w:rsidR="3B37E9C3" w:rsidP="7F045F42" w14:paraId="2E0E657A" w14:textId="546509F9">
      <w:pPr>
        <w:spacing w:after="120"/>
        <w:rPr>
          <w:i/>
          <w:iCs/>
        </w:rPr>
      </w:pPr>
      <w:r w:rsidRPr="7F045F42">
        <w:rPr>
          <w:i/>
          <w:iCs/>
        </w:rPr>
        <w:t xml:space="preserve">Community </w:t>
      </w:r>
      <w:r w:rsidRPr="7F045F42">
        <w:rPr>
          <w:i/>
          <w:iCs/>
        </w:rPr>
        <w:t xml:space="preserve">Partner Feedback </w:t>
      </w:r>
      <w:r w:rsidRPr="7F045F42" w:rsidR="136193C6">
        <w:rPr>
          <w:i/>
          <w:iCs/>
        </w:rPr>
        <w:t>Survey</w:t>
      </w:r>
      <w:r w:rsidRPr="7F045F42">
        <w:rPr>
          <w:i/>
          <w:iCs/>
        </w:rPr>
        <w:t xml:space="preserve"> </w:t>
      </w:r>
    </w:p>
    <w:p w:rsidR="78FBD382" w:rsidP="007A5869" w14:paraId="049D8661" w14:textId="1357F084">
      <w:pPr>
        <w:spacing w:after="120"/>
      </w:pPr>
      <w:r>
        <w:t>To maxim</w:t>
      </w:r>
      <w:r w:rsidR="36183D40">
        <w:t>iz</w:t>
      </w:r>
      <w:r>
        <w:t xml:space="preserve">e response from </w:t>
      </w:r>
      <w:r w:rsidR="00A66086">
        <w:t>community engagement meeting</w:t>
      </w:r>
      <w:r>
        <w:t xml:space="preserve"> participants</w:t>
      </w:r>
      <w:r w:rsidR="1D86592F">
        <w:t xml:space="preserve">, the link will be shared </w:t>
      </w:r>
      <w:r w:rsidR="2AA382E8">
        <w:t>at the end of the meetings with a QR code on screen, and the link</w:t>
      </w:r>
      <w:r w:rsidR="707AB45E">
        <w:t xml:space="preserve"> will be sent</w:t>
      </w:r>
      <w:r w:rsidR="2AA382E8">
        <w:t xml:space="preserve"> in the chat box. Additionally, in the </w:t>
      </w:r>
      <w:r w:rsidR="001F7329">
        <w:t>community engagement meeting</w:t>
      </w:r>
      <w:r w:rsidR="2AA382E8">
        <w:t xml:space="preserve"> follow</w:t>
      </w:r>
      <w:r w:rsidR="001F7329">
        <w:t>-</w:t>
      </w:r>
      <w:r w:rsidR="2AA382E8">
        <w:t xml:space="preserve">up </w:t>
      </w:r>
      <w:r w:rsidR="4B0020CA">
        <w:t>email</w:t>
      </w:r>
      <w:r w:rsidR="2AA382E8">
        <w:t xml:space="preserve"> to attendees, the link will be included for anyone who did not </w:t>
      </w:r>
      <w:r w:rsidR="035DC7B0">
        <w:t>complete</w:t>
      </w:r>
      <w:r w:rsidR="2AA382E8">
        <w:t xml:space="preserve"> the </w:t>
      </w:r>
      <w:r w:rsidR="6EF4E889">
        <w:t>survey</w:t>
      </w:r>
      <w:r w:rsidR="2AA382E8">
        <w:t xml:space="preserve">. </w:t>
      </w:r>
    </w:p>
    <w:p w:rsidR="3F0317F6" w:rsidP="25515FFF" w14:paraId="7E064BE8" w14:textId="3BB59AE3">
      <w:pPr>
        <w:spacing w:after="120"/>
        <w:rPr>
          <w:i/>
          <w:iCs/>
        </w:rPr>
      </w:pPr>
      <w:r w:rsidRPr="25515FFF">
        <w:rPr>
          <w:i/>
          <w:iCs/>
        </w:rPr>
        <w:t xml:space="preserve">Product Design Request </w:t>
      </w:r>
      <w:r w:rsidRPr="25515FFF" w:rsidR="19749449">
        <w:rPr>
          <w:i/>
          <w:iCs/>
        </w:rPr>
        <w:t>Survey</w:t>
      </w:r>
    </w:p>
    <w:p w:rsidR="3F0317F6" w:rsidP="25515FFF" w14:paraId="4EEF51FA" w14:textId="4829B9E0">
      <w:pPr>
        <w:spacing w:after="120"/>
      </w:pPr>
      <w:r w:rsidRPr="25515FFF">
        <w:t xml:space="preserve">To maximize </w:t>
      </w:r>
      <w:r w:rsidRPr="25515FFF" w:rsidR="546318C5">
        <w:t>response</w:t>
      </w:r>
      <w:r w:rsidRPr="25515FFF">
        <w:t xml:space="preserve"> rate, the survey will be readily available on the “Talk. They Hear You.” website and will be promoted in the campaign newsletter and during virtual events. Additionally, any partners who directly contac</w:t>
      </w:r>
      <w:r w:rsidRPr="25515FFF" w:rsidR="01C6AD4D">
        <w:t xml:space="preserve">t the campaign team for technical assistance will be directed to complete the survey. </w:t>
      </w:r>
    </w:p>
    <w:p w:rsidR="53EEF243" w:rsidP="007A5869" w14:paraId="3C6047C1" w14:textId="5435A0C4">
      <w:pPr>
        <w:spacing w:after="120"/>
        <w:rPr>
          <w:b/>
          <w:bCs/>
          <w:i/>
          <w:iCs/>
        </w:rPr>
      </w:pPr>
      <w:r w:rsidRPr="04E3B7ED">
        <w:rPr>
          <w:b/>
          <w:bCs/>
          <w:i/>
          <w:iCs/>
        </w:rPr>
        <w:t xml:space="preserve">Screen4Success </w:t>
      </w:r>
    </w:p>
    <w:p w:rsidR="0D11E6E3" w:rsidP="007A5869" w14:paraId="6A918403" w14:textId="5E2B8F34">
      <w:pPr>
        <w:spacing w:after="120"/>
      </w:pPr>
      <w:r>
        <w:t>S</w:t>
      </w:r>
      <w:r w:rsidR="00834222">
        <w:t>creen</w:t>
      </w:r>
      <w:r>
        <w:t>4S</w:t>
      </w:r>
      <w:r w:rsidR="00834222">
        <w:t>uccess</w:t>
      </w:r>
      <w:r>
        <w:t xml:space="preserve"> tools are </w:t>
      </w:r>
      <w:r w:rsidR="1FB69EA3">
        <w:t>always available, increasing access to users and participants. Additionally, S</w:t>
      </w:r>
      <w:r w:rsidR="001165A1">
        <w:t>creen</w:t>
      </w:r>
      <w:r w:rsidR="1FB69EA3">
        <w:t>4S</w:t>
      </w:r>
      <w:r w:rsidR="001165A1">
        <w:t>uccess</w:t>
      </w:r>
      <w:r w:rsidR="1FB69EA3">
        <w:t xml:space="preserve"> Person</w:t>
      </w:r>
      <w:r w:rsidR="1FC8474F">
        <w:t>al</w:t>
      </w:r>
      <w:r w:rsidR="1FB69EA3">
        <w:t xml:space="preserve"> and Professional are continually promoted in </w:t>
      </w:r>
      <w:r w:rsidR="004C331F">
        <w:t>“Talk. They Hear You.”</w:t>
      </w:r>
      <w:r w:rsidR="1FB69EA3">
        <w:t xml:space="preserve"> messaging and presentations to drive use. Providing this tool at no</w:t>
      </w:r>
      <w:r w:rsidR="00210831">
        <w:t xml:space="preserve"> </w:t>
      </w:r>
      <w:r w:rsidR="1FB69EA3">
        <w:t>cost m</w:t>
      </w:r>
      <w:r w:rsidR="01724DD9">
        <w:t>ay increase personal and organizational use of S</w:t>
      </w:r>
      <w:r w:rsidR="00B14BFF">
        <w:t>creen</w:t>
      </w:r>
      <w:r w:rsidR="01724DD9">
        <w:t>4S</w:t>
      </w:r>
      <w:r w:rsidR="00B14BFF">
        <w:t>uccess</w:t>
      </w:r>
      <w:r w:rsidR="01724DD9">
        <w:t xml:space="preserve"> when compared to tools that require payment. </w:t>
      </w:r>
    </w:p>
    <w:p w:rsidR="001067A5" w:rsidRPr="00000492" w:rsidP="007A5869" w14:paraId="39EF43FE" w14:textId="77777777">
      <w:pPr>
        <w:spacing w:after="120"/>
        <w:rPr>
          <w:b/>
        </w:rPr>
      </w:pPr>
      <w:r w:rsidRPr="00000492">
        <w:rPr>
          <w:b/>
          <w:u w:val="single"/>
        </w:rPr>
        <w:t>4. Tests of Procedures</w:t>
      </w:r>
    </w:p>
    <w:p w:rsidR="000D3C0E" w:rsidRPr="008705A6" w:rsidP="3AE468CA" w14:paraId="77AC2D8E" w14:textId="21304A3B">
      <w:pPr>
        <w:spacing w:after="120"/>
        <w:rPr>
          <w:b/>
          <w:bCs/>
          <w:i/>
          <w:iCs/>
        </w:rPr>
      </w:pPr>
      <w:r w:rsidRPr="3AE468CA">
        <w:rPr>
          <w:b/>
          <w:bCs/>
          <w:i/>
          <w:iCs/>
        </w:rPr>
        <w:t>State Survey</w:t>
      </w:r>
    </w:p>
    <w:p w:rsidR="003010D0" w:rsidP="007A5869" w14:paraId="28CFD085" w14:textId="4C5E4094">
      <w:pPr>
        <w:spacing w:after="120"/>
      </w:pPr>
      <w:r>
        <w:t>The S</w:t>
      </w:r>
      <w:r w:rsidR="00470D44">
        <w:t>tate S</w:t>
      </w:r>
      <w:r>
        <w:t xml:space="preserve">urvey has been administered for </w:t>
      </w:r>
      <w:r w:rsidR="00575AE5">
        <w:t xml:space="preserve">12 </w:t>
      </w:r>
      <w:r>
        <w:t>years now</w:t>
      </w:r>
      <w:r w:rsidR="009952F4">
        <w:t>,</w:t>
      </w:r>
      <w:r>
        <w:t xml:space="preserve"> and the procedures originally set out have been operating smoothly; </w:t>
      </w:r>
      <w:r w:rsidR="2EE70457">
        <w:t>thus,</w:t>
      </w:r>
      <w:r>
        <w:t xml:space="preserve"> there has been no need for testing of additional procedures.</w:t>
      </w:r>
    </w:p>
    <w:p w:rsidR="692F59D2" w:rsidP="3AE468CA" w14:paraId="4D978C7F" w14:textId="08489CAD">
      <w:pPr>
        <w:tabs>
          <w:tab w:val="num" w:pos="450"/>
          <w:tab w:val="num" w:pos="1508"/>
        </w:tabs>
      </w:pPr>
      <w:r w:rsidRPr="7F045F42">
        <w:rPr>
          <w:b/>
          <w:bCs/>
          <w:i/>
          <w:iCs/>
          <w:color w:val="000000" w:themeColor="text1"/>
        </w:rPr>
        <w:t xml:space="preserve">Alcohol Policy Academy Evaluation </w:t>
      </w:r>
      <w:r>
        <w:t xml:space="preserve"> </w:t>
      </w:r>
    </w:p>
    <w:p w:rsidR="7339E280" w:rsidRPr="00616296" w:rsidP="007A5869" w14:paraId="2F00F524" w14:textId="0CF108F2">
      <w:pPr>
        <w:spacing w:after="120"/>
      </w:pPr>
      <w:r>
        <w:t xml:space="preserve">The Policy Academy </w:t>
      </w:r>
      <w:r w:rsidR="009952F4">
        <w:t>e</w:t>
      </w:r>
      <w:r>
        <w:t>valuation</w:t>
      </w:r>
      <w:r w:rsidRPr="3AE468CA" w:rsidR="29CC52C3">
        <w:rPr>
          <w:i/>
          <w:iCs/>
        </w:rPr>
        <w:t xml:space="preserve"> </w:t>
      </w:r>
      <w:r>
        <w:t xml:space="preserve">surveys will be tested internally before being administered to the target audience. </w:t>
      </w:r>
      <w:r w:rsidR="1D7A34F1">
        <w:t>Testers will assess the ease of completion</w:t>
      </w:r>
      <w:r w:rsidR="000A18B4">
        <w:t xml:space="preserve"> and</w:t>
      </w:r>
      <w:r w:rsidR="1D7A34F1">
        <w:t xml:space="preserve"> length of time to answer all questions and ensure no duplication between other data collection sources.</w:t>
      </w:r>
      <w:r>
        <w:t xml:space="preserve"> </w:t>
      </w:r>
    </w:p>
    <w:p w:rsidR="5B777CDA" w:rsidRPr="008705A6" w:rsidP="007A5869" w14:paraId="4DF44AB2" w14:textId="35B4F642">
      <w:pPr>
        <w:spacing w:after="120"/>
        <w:rPr>
          <w:b/>
          <w:bCs/>
          <w:i/>
          <w:iCs/>
        </w:rPr>
      </w:pPr>
      <w:r w:rsidRPr="1F090E40">
        <w:rPr>
          <w:b/>
          <w:bCs/>
        </w:rPr>
        <w:t>“Talk. They Hear You.”</w:t>
      </w:r>
    </w:p>
    <w:p w:rsidR="546D0BB7" w:rsidP="7F045F42" w14:paraId="50B39B75" w14:textId="5A313869">
      <w:pPr>
        <w:spacing w:after="120"/>
        <w:rPr>
          <w:i/>
          <w:iCs/>
        </w:rPr>
      </w:pPr>
      <w:r w:rsidRPr="7F045F42">
        <w:rPr>
          <w:i/>
          <w:iCs/>
        </w:rPr>
        <w:t>“</w:t>
      </w:r>
      <w:r w:rsidRPr="7F045F42" w:rsidR="5B777CDA">
        <w:rPr>
          <w:i/>
          <w:iCs/>
        </w:rPr>
        <w:t>Parents’ Night Out</w:t>
      </w:r>
      <w:r w:rsidRPr="7F045F42">
        <w:rPr>
          <w:i/>
          <w:iCs/>
        </w:rPr>
        <w:t>”</w:t>
      </w:r>
      <w:r>
        <w:t xml:space="preserve"> </w:t>
      </w:r>
      <w:r w:rsidRPr="7F045F42">
        <w:rPr>
          <w:i/>
          <w:iCs/>
        </w:rPr>
        <w:t xml:space="preserve">Materials Download </w:t>
      </w:r>
      <w:r w:rsidRPr="7F045F42" w:rsidR="68271754">
        <w:rPr>
          <w:i/>
          <w:iCs/>
        </w:rPr>
        <w:t>Survey</w:t>
      </w:r>
    </w:p>
    <w:p w:rsidR="5107F99D" w:rsidP="007A5869" w14:paraId="0031ADFB" w14:textId="42F71219">
      <w:pPr>
        <w:spacing w:after="120"/>
      </w:pPr>
      <w:r>
        <w:t xml:space="preserve">The </w:t>
      </w:r>
      <w:r w:rsidR="006324F3">
        <w:t>“Parents’ Night Out”</w:t>
      </w:r>
      <w:r w:rsidRPr="7F045F42" w:rsidR="1D4C227D">
        <w:rPr>
          <w:i/>
          <w:iCs/>
        </w:rPr>
        <w:t xml:space="preserve"> </w:t>
      </w:r>
      <w:r w:rsidR="1D4C227D">
        <w:t xml:space="preserve">Materials Download </w:t>
      </w:r>
      <w:r w:rsidR="3A0A1768">
        <w:t>Survey</w:t>
      </w:r>
      <w:r>
        <w:t xml:space="preserve"> will be tested internally before being administered to the target audience. Testers will assess the ease of completion</w:t>
      </w:r>
      <w:r w:rsidR="001471F0">
        <w:t xml:space="preserve"> and</w:t>
      </w:r>
      <w:r>
        <w:t xml:space="preserve"> length of time to answer all questions</w:t>
      </w:r>
      <w:r w:rsidR="6F766DD6">
        <w:t>,</w:t>
      </w:r>
      <w:r w:rsidR="4048E3EB">
        <w:t xml:space="preserve"> ensure receipt of the materials email, and confirm that all documents are included in the </w:t>
      </w:r>
      <w:r w:rsidR="004A07E4">
        <w:t xml:space="preserve">ZIP </w:t>
      </w:r>
      <w:r w:rsidR="4048E3EB">
        <w:t>folder</w:t>
      </w:r>
      <w:r w:rsidR="6FE2E115">
        <w:t>.</w:t>
      </w:r>
    </w:p>
    <w:p w:rsidR="546D0BB7" w:rsidP="7F045F42" w14:paraId="3B49C3EA" w14:textId="36289B42">
      <w:pPr>
        <w:spacing w:after="120"/>
        <w:rPr>
          <w:i/>
          <w:iCs/>
        </w:rPr>
      </w:pPr>
      <w:r w:rsidRPr="7F045F42">
        <w:rPr>
          <w:i/>
          <w:iCs/>
        </w:rPr>
        <w:t>“Parents’ Night Out”</w:t>
      </w:r>
      <w:r w:rsidRPr="7F045F42">
        <w:rPr>
          <w:i/>
          <w:iCs/>
        </w:rPr>
        <w:t xml:space="preserve"> </w:t>
      </w:r>
      <w:r w:rsidRPr="7F045F42" w:rsidR="22206490">
        <w:rPr>
          <w:i/>
          <w:iCs/>
        </w:rPr>
        <w:t>Evaluation</w:t>
      </w:r>
    </w:p>
    <w:p w:rsidR="78597E77" w:rsidP="007A5869" w14:paraId="52E83E83" w14:textId="2AD5686F">
      <w:pPr>
        <w:spacing w:after="120"/>
      </w:pPr>
      <w:r>
        <w:t xml:space="preserve">The </w:t>
      </w:r>
      <w:r w:rsidR="006324F3">
        <w:t>“Parents’ Night Out”</w:t>
      </w:r>
      <w:r>
        <w:t xml:space="preserve"> </w:t>
      </w:r>
      <w:r w:rsidR="004E2D5D">
        <w:t>E</w:t>
      </w:r>
      <w:r>
        <w:t xml:space="preserve">valuation </w:t>
      </w:r>
      <w:r w:rsidR="004E2D5D">
        <w:t>S</w:t>
      </w:r>
      <w:r>
        <w:t>urvey</w:t>
      </w:r>
      <w:r w:rsidR="779567C5">
        <w:t>s</w:t>
      </w:r>
      <w:r>
        <w:t xml:space="preserve"> will be tested internally before being administered to the target audience. </w:t>
      </w:r>
      <w:r w:rsidR="0274C0C8">
        <w:t>Testers will assess the ease of completion</w:t>
      </w:r>
      <w:r w:rsidR="00F42AEB">
        <w:t xml:space="preserve"> and</w:t>
      </w:r>
      <w:r w:rsidR="0274C0C8">
        <w:t xml:space="preserve"> length of time to answer all questions</w:t>
      </w:r>
      <w:r w:rsidR="01CBA5A2">
        <w:t xml:space="preserve"> </w:t>
      </w:r>
      <w:r w:rsidR="0274C0C8">
        <w:t>and ensure no duplication between other data collection sources.</w:t>
      </w:r>
      <w:r>
        <w:t xml:space="preserve"> </w:t>
      </w:r>
    </w:p>
    <w:p w:rsidR="53AFBA22" w:rsidP="3854C90A" w14:paraId="0F67D953" w14:textId="302B5D4D">
      <w:pPr>
        <w:spacing w:after="120"/>
      </w:pPr>
      <w:r>
        <w:t xml:space="preserve">Evaluators will create a moderator guide for the Evaluation Focus Groups to set protocols and guide the </w:t>
      </w:r>
      <w:r w:rsidR="4A4F1824">
        <w:t>discussions</w:t>
      </w:r>
      <w:r>
        <w:t xml:space="preserve">. Methods will be tested </w:t>
      </w:r>
      <w:r w:rsidR="4B978FEB">
        <w:t xml:space="preserve">in a mock focus group </w:t>
      </w:r>
      <w:r>
        <w:t>b</w:t>
      </w:r>
      <w:r w:rsidR="09D385A2">
        <w:t xml:space="preserve">y the evaluation team prior to hosting the groups. </w:t>
      </w:r>
    </w:p>
    <w:p w:rsidR="78597E77" w:rsidP="7F045F42" w14:paraId="2AC1B98C" w14:textId="5148EB09">
      <w:pPr>
        <w:spacing w:after="120"/>
        <w:rPr>
          <w:i/>
          <w:iCs/>
        </w:rPr>
      </w:pPr>
      <w:r w:rsidRPr="7F045F42">
        <w:rPr>
          <w:i/>
          <w:iCs/>
        </w:rPr>
        <w:t xml:space="preserve">Mobile App Parent </w:t>
      </w:r>
      <w:r w:rsidRPr="7F045F42" w:rsidR="09829038">
        <w:rPr>
          <w:i/>
          <w:iCs/>
        </w:rPr>
        <w:t>Survey</w:t>
      </w:r>
    </w:p>
    <w:p w:rsidR="78597E77" w:rsidP="007A5869" w14:paraId="52138BD5" w14:textId="3D62D02B">
      <w:pPr>
        <w:spacing w:after="120"/>
      </w:pPr>
      <w:r>
        <w:t>The Mobile App Parent Survey will be tested internally before being administered to the target audience. Testers will assess the ease of completion</w:t>
      </w:r>
      <w:r w:rsidR="00553EB9">
        <w:t xml:space="preserve"> and</w:t>
      </w:r>
      <w:r>
        <w:t xml:space="preserve"> length of time to answer all questions and ensure no duplication between other data collection sources.</w:t>
      </w:r>
    </w:p>
    <w:p w:rsidR="78597E77" w:rsidP="7F045F42" w14:paraId="3A86AB9B" w14:textId="30988E8C">
      <w:pPr>
        <w:spacing w:after="120"/>
        <w:rPr>
          <w:i/>
          <w:iCs/>
        </w:rPr>
      </w:pPr>
      <w:r w:rsidRPr="7F045F42">
        <w:rPr>
          <w:i/>
          <w:iCs/>
        </w:rPr>
        <w:t xml:space="preserve">Mobile App Satisfaction </w:t>
      </w:r>
      <w:r w:rsidRPr="7F045F42" w:rsidR="09829038">
        <w:rPr>
          <w:i/>
          <w:iCs/>
        </w:rPr>
        <w:t>Survey</w:t>
      </w:r>
    </w:p>
    <w:p w:rsidR="22790FFB" w:rsidP="007A5869" w14:paraId="6CF29E73" w14:textId="6A45AC44">
      <w:pPr>
        <w:spacing w:after="120"/>
      </w:pPr>
      <w:r>
        <w:t xml:space="preserve">A test build of the survey will be deployed from </w:t>
      </w:r>
      <w:r>
        <w:t>Contentful</w:t>
      </w:r>
      <w:r>
        <w:t xml:space="preserve"> to the Test Flight app. The </w:t>
      </w:r>
      <w:r w:rsidR="004C331F">
        <w:t>“Talk. They Hear You.”</w:t>
      </w:r>
      <w:r>
        <w:t xml:space="preserve"> </w:t>
      </w:r>
      <w:r w:rsidR="23FB6408">
        <w:t>development</w:t>
      </w:r>
      <w:r>
        <w:t xml:space="preserve"> team will use the Test Flight app to test and submit dummy results to the survey. This testing will ensure</w:t>
      </w:r>
      <w:r w:rsidR="3FB73CFD">
        <w:t xml:space="preserve"> </w:t>
      </w:r>
      <w:r w:rsidR="006E2A0C">
        <w:t xml:space="preserve">that </w:t>
      </w:r>
      <w:r w:rsidR="3FB73CFD">
        <w:t xml:space="preserve">the survey </w:t>
      </w:r>
      <w:r w:rsidR="007A6F54">
        <w:t xml:space="preserve">is </w:t>
      </w:r>
      <w:r w:rsidR="3FB73CFD">
        <w:t>display</w:t>
      </w:r>
      <w:r w:rsidR="007A6F54">
        <w:t>ed</w:t>
      </w:r>
      <w:r w:rsidR="3FB73CFD">
        <w:t xml:space="preserve"> properly, </w:t>
      </w:r>
      <w:r>
        <w:t xml:space="preserve">information </w:t>
      </w:r>
      <w:r w:rsidR="7F271F1A">
        <w:t xml:space="preserve">is </w:t>
      </w:r>
      <w:r w:rsidR="248A05EA">
        <w:t>received</w:t>
      </w:r>
      <w:r w:rsidR="7F271F1A">
        <w:t xml:space="preserve"> from respondents, and</w:t>
      </w:r>
      <w:r w:rsidR="4250298B">
        <w:t xml:space="preserve"> data is</w:t>
      </w:r>
      <w:r w:rsidR="7F271F1A">
        <w:t xml:space="preserve"> </w:t>
      </w:r>
      <w:r w:rsidR="2E070A85">
        <w:t>displayed</w:t>
      </w:r>
      <w:r w:rsidR="7F271F1A">
        <w:t xml:space="preserve"> </w:t>
      </w:r>
      <w:r w:rsidR="008A0DFB">
        <w:t xml:space="preserve">correctly </w:t>
      </w:r>
      <w:r w:rsidR="7F271F1A">
        <w:t xml:space="preserve">in </w:t>
      </w:r>
      <w:r w:rsidR="005B0DC6">
        <w:t xml:space="preserve">the </w:t>
      </w:r>
      <w:r w:rsidR="7F271F1A">
        <w:t xml:space="preserve">AWS </w:t>
      </w:r>
      <w:r w:rsidR="7F271F1A">
        <w:t>QuickSight</w:t>
      </w:r>
      <w:r w:rsidR="7B7DB6DF">
        <w:t xml:space="preserve"> dashboard</w:t>
      </w:r>
      <w:r w:rsidR="7F271F1A">
        <w:t xml:space="preserve">. </w:t>
      </w:r>
    </w:p>
    <w:p w:rsidR="3180251D" w:rsidP="7F045F42" w14:paraId="1937E0B3" w14:textId="288BB91E">
      <w:pPr>
        <w:spacing w:after="120"/>
        <w:rPr>
          <w:i/>
          <w:iCs/>
        </w:rPr>
      </w:pPr>
      <w:r w:rsidRPr="7F045F42">
        <w:rPr>
          <w:i/>
          <w:iCs/>
        </w:rPr>
        <w:t xml:space="preserve">Community Partner </w:t>
      </w:r>
      <w:r w:rsidRPr="7F045F42">
        <w:rPr>
          <w:i/>
          <w:iCs/>
        </w:rPr>
        <w:t xml:space="preserve">Newsletter </w:t>
      </w:r>
      <w:r w:rsidRPr="7F045F42" w:rsidR="095A51E8">
        <w:rPr>
          <w:i/>
          <w:iCs/>
        </w:rPr>
        <w:t>Survey</w:t>
      </w:r>
    </w:p>
    <w:p w:rsidR="6C5B2103" w:rsidP="007A5869" w14:paraId="1161F141" w14:textId="5BCC6C69">
      <w:pPr>
        <w:spacing w:after="120"/>
      </w:pPr>
      <w:r>
        <w:t xml:space="preserve">The Newsletter </w:t>
      </w:r>
      <w:r w:rsidR="095A51E8">
        <w:t>Survey</w:t>
      </w:r>
      <w:r w:rsidRPr="7F045F42">
        <w:rPr>
          <w:i/>
          <w:iCs/>
        </w:rPr>
        <w:t xml:space="preserve"> </w:t>
      </w:r>
      <w:r>
        <w:t xml:space="preserve">will be tested internally before being administered to the target audience.  Testers will ensure that they receive the welcome email after submission. </w:t>
      </w:r>
    </w:p>
    <w:p w:rsidR="3180251D" w:rsidP="7F045F42" w14:paraId="75963536" w14:textId="4F995119">
      <w:pPr>
        <w:spacing w:after="120"/>
        <w:rPr>
          <w:i/>
          <w:iCs/>
        </w:rPr>
      </w:pPr>
      <w:r w:rsidRPr="7F045F42">
        <w:rPr>
          <w:i/>
          <w:iCs/>
        </w:rPr>
        <w:t xml:space="preserve">Community Partner </w:t>
      </w:r>
      <w:r w:rsidRPr="7F045F42">
        <w:rPr>
          <w:i/>
          <w:iCs/>
        </w:rPr>
        <w:t xml:space="preserve">License </w:t>
      </w:r>
      <w:r w:rsidRPr="7F045F42" w:rsidR="1EB33D72">
        <w:rPr>
          <w:i/>
          <w:iCs/>
        </w:rPr>
        <w:t>Survey</w:t>
      </w:r>
    </w:p>
    <w:p w:rsidR="507BA2DA" w:rsidP="007A5869" w14:paraId="70E506DC" w14:textId="530518C0">
      <w:pPr>
        <w:spacing w:after="120"/>
      </w:pPr>
      <w:r>
        <w:t xml:space="preserve">The License </w:t>
      </w:r>
      <w:r w:rsidR="1EB33D72">
        <w:t>Survey</w:t>
      </w:r>
      <w:r w:rsidRPr="7F045F42">
        <w:rPr>
          <w:i/>
          <w:iCs/>
        </w:rPr>
        <w:t xml:space="preserve"> </w:t>
      </w:r>
      <w:r>
        <w:t>will be tested internally before being administered to the target audience. Testers will assess the ease of completion</w:t>
      </w:r>
      <w:r w:rsidR="00E076F6">
        <w:t xml:space="preserve"> and</w:t>
      </w:r>
      <w:r>
        <w:t xml:space="preserve"> length of time to answer all questions and ensure no duplication between other data collection sources. Testers will also ensure that they receive the welcome email after submission.</w:t>
      </w:r>
    </w:p>
    <w:p w:rsidR="3180251D" w:rsidP="7F045F42" w14:paraId="2DA2CAE5" w14:textId="747360FF">
      <w:pPr>
        <w:spacing w:after="120"/>
        <w:rPr>
          <w:i/>
          <w:iCs/>
        </w:rPr>
      </w:pPr>
      <w:r w:rsidRPr="7F045F42">
        <w:rPr>
          <w:i/>
          <w:iCs/>
        </w:rPr>
        <w:t xml:space="preserve">Community </w:t>
      </w:r>
      <w:r w:rsidRPr="7F045F42">
        <w:rPr>
          <w:i/>
          <w:iCs/>
        </w:rPr>
        <w:t xml:space="preserve">Partner Feedback </w:t>
      </w:r>
      <w:r w:rsidRPr="7F045F42" w:rsidR="343F8CD6">
        <w:rPr>
          <w:i/>
          <w:iCs/>
        </w:rPr>
        <w:t>Survey</w:t>
      </w:r>
    </w:p>
    <w:p w:rsidR="1DAF57AD" w:rsidP="007A5869" w14:paraId="26CBFAE6" w14:textId="2089CE6A">
      <w:pPr>
        <w:spacing w:after="120"/>
      </w:pPr>
      <w:r>
        <w:t xml:space="preserve">The Partner Feedback </w:t>
      </w:r>
      <w:r w:rsidR="343F8CD6">
        <w:t>Survey</w:t>
      </w:r>
      <w:r>
        <w:t xml:space="preserve"> will be tested internally before being administered to the target audience. Testers will assess the ease of completion</w:t>
      </w:r>
      <w:r w:rsidR="005C26EF">
        <w:t xml:space="preserve"> and</w:t>
      </w:r>
      <w:r>
        <w:t xml:space="preserve"> length of time to answer all questions and ensure no duplication between other data collection sources. </w:t>
      </w:r>
    </w:p>
    <w:p w:rsidR="6D4A6F4B" w:rsidP="25515FFF" w14:paraId="24A093B7" w14:textId="523B9DAF">
      <w:pPr>
        <w:spacing w:after="120"/>
        <w:rPr>
          <w:i/>
          <w:iCs/>
        </w:rPr>
      </w:pPr>
      <w:r w:rsidRPr="25515FFF">
        <w:rPr>
          <w:i/>
          <w:iCs/>
        </w:rPr>
        <w:t>Product Design Request Survey</w:t>
      </w:r>
    </w:p>
    <w:p w:rsidR="6D4A6F4B" w:rsidP="2F03432E" w14:paraId="0FECF149" w14:textId="3ACD17EE">
      <w:pPr>
        <w:spacing w:after="120"/>
      </w:pPr>
      <w:r>
        <w:t>The Product Design Request Survey will be tested internally before being administered to the target audience. Testers will assess the ease of completion and length of time to answer all questions and ensure no duplication between other data collection sources.</w:t>
      </w:r>
    </w:p>
    <w:p w:rsidR="7AF75367" w:rsidRPr="00287B62" w:rsidP="3AE468CA" w14:paraId="4E71144F" w14:textId="177B6EC9">
      <w:pPr>
        <w:spacing w:after="120"/>
        <w:rPr>
          <w:i/>
          <w:iCs/>
        </w:rPr>
      </w:pPr>
      <w:r w:rsidRPr="3AE468CA">
        <w:rPr>
          <w:i/>
          <w:iCs/>
        </w:rPr>
        <w:t>Screen4Success</w:t>
      </w:r>
    </w:p>
    <w:p w:rsidR="001067A5" w:rsidRPr="00000492" w:rsidP="007A5869" w14:paraId="4CF5793D" w14:textId="59E9B209">
      <w:pPr>
        <w:spacing w:after="120"/>
        <w:rPr>
          <w:b/>
          <w:bCs/>
        </w:rPr>
      </w:pPr>
      <w:r>
        <w:t xml:space="preserve">The </w:t>
      </w:r>
      <w:r w:rsidR="002B65F0">
        <w:t>Screen4Success</w:t>
      </w:r>
      <w:r w:rsidRPr="7F045F42">
        <w:rPr>
          <w:i/>
          <w:iCs/>
        </w:rPr>
        <w:t xml:space="preserve"> </w:t>
      </w:r>
      <w:r>
        <w:t xml:space="preserve">data collection tools </w:t>
      </w:r>
      <w:r w:rsidR="30620C17">
        <w:t>(screener</w:t>
      </w:r>
      <w:r w:rsidR="00214689">
        <w:t xml:space="preserve"> and</w:t>
      </w:r>
      <w:r w:rsidR="30620C17">
        <w:t xml:space="preserve"> consent/assent </w:t>
      </w:r>
      <w:r w:rsidR="68287A6F">
        <w:t>survey</w:t>
      </w:r>
      <w:r w:rsidR="30620C17">
        <w:t xml:space="preserve">s) </w:t>
      </w:r>
      <w:r>
        <w:t xml:space="preserve">have been administered for </w:t>
      </w:r>
      <w:r w:rsidR="00411DF2">
        <w:t>2</w:t>
      </w:r>
      <w:r>
        <w:t xml:space="preserve"> </w:t>
      </w:r>
      <w:r w:rsidR="0C5CA7B1">
        <w:t>years and</w:t>
      </w:r>
      <w:r>
        <w:t xml:space="preserve"> </w:t>
      </w:r>
      <w:r w:rsidR="1AD78350">
        <w:t>require</w:t>
      </w:r>
      <w:r>
        <w:t xml:space="preserve"> no additional testing to ensure functionality and ease of use. Before deployment, the development team will test the </w:t>
      </w:r>
      <w:r w:rsidR="132F1363">
        <w:t xml:space="preserve">new </w:t>
      </w:r>
      <w:r>
        <w:t xml:space="preserve">pre-screener on a test version of the site to ensure </w:t>
      </w:r>
      <w:r w:rsidR="31A1CC72">
        <w:t xml:space="preserve">it is working properly and is accessible to users. </w:t>
      </w:r>
    </w:p>
    <w:p w:rsidR="001067A5" w:rsidRPr="00000492" w:rsidP="007A5869" w14:paraId="79CD9A90" w14:textId="33986BF8">
      <w:pPr>
        <w:spacing w:after="120"/>
        <w:rPr>
          <w:b/>
          <w:bCs/>
        </w:rPr>
      </w:pPr>
      <w:r w:rsidRPr="04E3B7ED">
        <w:rPr>
          <w:b/>
          <w:bCs/>
          <w:u w:val="single"/>
        </w:rPr>
        <w:t>5. Statistical Consultants</w:t>
      </w:r>
    </w:p>
    <w:p w:rsidR="001067A5" w:rsidP="007A5869" w14:paraId="5FAF8FCE" w14:textId="77777777">
      <w:pPr>
        <w:spacing w:after="120"/>
      </w:pPr>
    </w:p>
    <w:p w:rsidR="001067A5" w:rsidRPr="00287B62" w:rsidP="3AE468CA" w14:paraId="678EC8D3" w14:textId="1B04F9AD">
      <w:pPr>
        <w:spacing w:after="120"/>
        <w:rPr>
          <w:i/>
          <w:iCs/>
        </w:rPr>
      </w:pPr>
      <w:r w:rsidRPr="3AE468CA">
        <w:rPr>
          <w:b/>
          <w:bCs/>
          <w:i/>
          <w:iCs/>
        </w:rPr>
        <w:t xml:space="preserve">Contact </w:t>
      </w:r>
      <w:r w:rsidRPr="3AE468CA" w:rsidR="00630524">
        <w:rPr>
          <w:b/>
          <w:bCs/>
          <w:i/>
          <w:iCs/>
        </w:rPr>
        <w:t>I</w:t>
      </w:r>
      <w:r w:rsidRPr="3AE468CA">
        <w:rPr>
          <w:b/>
          <w:bCs/>
          <w:i/>
          <w:iCs/>
        </w:rPr>
        <w:t>nformation</w:t>
      </w:r>
    </w:p>
    <w:p w:rsidR="003010D0" w:rsidP="3AE468CA" w14:paraId="2445DF84" w14:textId="6118E2F0">
      <w:pPr>
        <w:spacing w:after="120"/>
      </w:pPr>
    </w:p>
    <w:p w:rsidR="00DB7996" w:rsidP="007A5869" w14:paraId="4B9DD8AE" w14:textId="06893893">
      <w:pPr>
        <w:spacing w:after="120"/>
      </w:pPr>
      <w:r>
        <w:t>Alicia Sparks, PhD, MPH</w:t>
      </w:r>
    </w:p>
    <w:p w:rsidR="00575AE5" w:rsidP="007A5869" w14:paraId="406DADA2" w14:textId="7C538D4E">
      <w:pPr>
        <w:spacing w:after="120"/>
      </w:pPr>
      <w:r>
        <w:t>Synergy Enterprises, Inc</w:t>
      </w:r>
      <w:r w:rsidR="29CCCFAF">
        <w:t>.</w:t>
      </w:r>
    </w:p>
    <w:p w:rsidR="002D7EB8" w:rsidP="007A5869" w14:paraId="04A7728B" w14:textId="147F7FBC">
      <w:pPr>
        <w:spacing w:after="120"/>
      </w:pPr>
      <w:r>
        <w:t>240.485.3277</w:t>
      </w:r>
    </w:p>
    <w:p w:rsidR="78597E77" w:rsidP="007A5869" w14:paraId="642BA56B" w14:textId="125D3968">
      <w:pPr>
        <w:spacing w:after="120"/>
      </w:pPr>
    </w:p>
    <w:p w:rsidR="529950FD" w:rsidP="007A5869" w14:paraId="459B9003" w14:textId="2EBDDAF3">
      <w:pPr>
        <w:spacing w:after="120"/>
      </w:pPr>
      <w:r>
        <w:t xml:space="preserve">Craig </w:t>
      </w:r>
      <w:r>
        <w:t>PoVey</w:t>
      </w:r>
      <w:r>
        <w:t>, MSW</w:t>
      </w:r>
    </w:p>
    <w:p w:rsidR="529950FD" w:rsidP="007A5869" w14:paraId="6F2F7391" w14:textId="2A579569">
      <w:pPr>
        <w:spacing w:after="120"/>
      </w:pPr>
      <w:r>
        <w:t>Synergy Enterprises, Inc.</w:t>
      </w:r>
    </w:p>
    <w:p w:rsidR="529950FD" w:rsidP="007A5869" w14:paraId="0F9BFF81" w14:textId="49642B34">
      <w:pPr>
        <w:spacing w:after="120"/>
      </w:pPr>
      <w:r>
        <w:t>801.726.7123</w:t>
      </w:r>
    </w:p>
    <w:p w:rsidR="78597E77" w:rsidP="007A5869" w14:paraId="2A3216B1" w14:textId="7BB7631B">
      <w:pPr>
        <w:spacing w:after="120"/>
      </w:pPr>
    </w:p>
    <w:p w:rsidR="529950FD" w:rsidP="007A5869" w14:paraId="3E9D7D54" w14:textId="5F0F3A28">
      <w:pPr>
        <w:spacing w:after="120"/>
      </w:pPr>
      <w:r>
        <w:t>Jennifer Wood</w:t>
      </w:r>
    </w:p>
    <w:p w:rsidR="529950FD" w:rsidP="007A5869" w14:paraId="29E0EFE3" w14:textId="1622FEF1">
      <w:pPr>
        <w:spacing w:after="120"/>
      </w:pPr>
      <w:r>
        <w:t>Synergy Enterprises, Inc.</w:t>
      </w:r>
    </w:p>
    <w:p w:rsidR="529950FD" w:rsidP="007A5869" w14:paraId="2E64D2B0" w14:textId="2B8537DA">
      <w:pPr>
        <w:spacing w:after="120"/>
      </w:pPr>
      <w:r>
        <w:t>303.517.4332</w:t>
      </w:r>
    </w:p>
    <w:p w:rsidR="00575AE5" w:rsidP="007A5869" w14:paraId="7F9BBADE" w14:textId="264DBB59">
      <w:pPr>
        <w:spacing w:after="120"/>
      </w:pPr>
    </w:p>
    <w:p w:rsidR="00470D44" w:rsidP="007A5869" w14:paraId="018E6FEB" w14:textId="08210D12">
      <w:pPr>
        <w:spacing w:after="120"/>
      </w:pPr>
      <w:r>
        <w:t>Erin Burns, PhD</w:t>
      </w:r>
    </w:p>
    <w:p w:rsidR="000D3C0E" w:rsidP="007A5869" w14:paraId="628DF9FD" w14:textId="5440B865">
      <w:pPr>
        <w:spacing w:after="120"/>
      </w:pPr>
      <w:r>
        <w:t>Synergy Enterprises, Inc</w:t>
      </w:r>
      <w:r w:rsidR="5EE34E99">
        <w:t>.</w:t>
      </w:r>
    </w:p>
    <w:p w:rsidR="000D3C0E" w:rsidP="007A5869" w14:paraId="459A8378" w14:textId="776CDC37">
      <w:pPr>
        <w:spacing w:after="120"/>
      </w:pPr>
      <w:r w:rsidRPr="007A05ED">
        <w:t>415.533.9963</w:t>
      </w:r>
    </w:p>
    <w:p w:rsidR="007A05ED" w:rsidP="007A5869" w14:paraId="1AC0230B" w14:textId="77777777">
      <w:pPr>
        <w:spacing w:after="120"/>
      </w:pPr>
    </w:p>
    <w:p w:rsidR="000D3C0E" w:rsidP="007A5869" w14:paraId="223A510D" w14:textId="5C244CAA">
      <w:pPr>
        <w:spacing w:after="120"/>
      </w:pPr>
      <w:r>
        <w:t>Rachel Edsall, MPH</w:t>
      </w:r>
    </w:p>
    <w:p w:rsidR="000D3C0E" w:rsidP="007A5869" w14:paraId="5E400C75" w14:textId="70A0C3BF">
      <w:pPr>
        <w:spacing w:after="120"/>
      </w:pPr>
      <w:r>
        <w:t>Synergy Enterprises, Inc</w:t>
      </w:r>
      <w:r w:rsidR="5EE34E99">
        <w:t>.</w:t>
      </w:r>
    </w:p>
    <w:p w:rsidR="000D3C0E" w:rsidP="007A5869" w14:paraId="550B0D78" w14:textId="5D396107">
      <w:pPr>
        <w:spacing w:after="120"/>
      </w:pPr>
      <w:r>
        <w:t>443.987.0905</w:t>
      </w:r>
    </w:p>
    <w:p w:rsidR="7AF75367" w:rsidP="007A5869" w14:paraId="41EBE9D4" w14:textId="18A08B35">
      <w:pPr>
        <w:spacing w:after="120"/>
      </w:pPr>
    </w:p>
    <w:p w:rsidR="0CF6B72B" w:rsidP="25515FFF" w14:paraId="59ABD976" w14:textId="7F440E1A">
      <w:pPr>
        <w:spacing w:after="120"/>
      </w:pPr>
    </w:p>
    <w:p w:rsidR="61BF8828" w:rsidP="2F03432E" w14:paraId="4AB84F3E" w14:textId="2EE8C962">
      <w:pPr>
        <w:spacing w:after="120"/>
      </w:pPr>
      <w:r>
        <w:t>Akua Appiah-Kubi</w:t>
      </w:r>
    </w:p>
    <w:p w:rsidR="00C54E92" w:rsidRPr="00174A5F" w:rsidP="007A5869" w14:paraId="75C08384" w14:textId="1EF88E1C">
      <w:pPr>
        <w:spacing w:after="120"/>
      </w:pPr>
      <w:r>
        <w:t>Synergy Enterprises, Inc.</w:t>
      </w:r>
    </w:p>
    <w:p w:rsidR="00A534EE" w:rsidRPr="00174A5F" w:rsidP="007A5869" w14:paraId="5254FCBD" w14:textId="77777777">
      <w:pPr>
        <w:spacing w:after="120"/>
      </w:pPr>
      <w:r>
        <w:t>Cheryl McDonnell, Ph.D.</w:t>
      </w:r>
    </w:p>
    <w:p w:rsidR="00A534EE" w:rsidP="007A5869" w14:paraId="2094EFEF" w14:textId="401A0E6B">
      <w:pPr>
        <w:spacing w:after="120"/>
      </w:pPr>
      <w:r>
        <w:t>Synergy Enterprises, Inc</w:t>
      </w:r>
      <w:r w:rsidR="63C0418E">
        <w:t>.</w:t>
      </w:r>
    </w:p>
    <w:p w:rsidR="00A534EE" w:rsidP="007A5869" w14:paraId="0BBE1F1C" w14:textId="77777777">
      <w:pPr>
        <w:spacing w:after="120"/>
      </w:pPr>
    </w:p>
    <w:p w:rsidR="1259C30B" w:rsidP="007A5869" w14:paraId="5C1E2E6B" w14:textId="2BA27690">
      <w:pPr>
        <w:spacing w:after="120"/>
      </w:pPr>
      <w:r>
        <w:t>Michael Dennis</w:t>
      </w:r>
      <w:r w:rsidR="00C7C322">
        <w:t>, Ph.D.</w:t>
      </w:r>
    </w:p>
    <w:p w:rsidR="1259C30B" w:rsidP="007A5869" w14:paraId="7C858AE9" w14:textId="0689E1BB">
      <w:pPr>
        <w:spacing w:after="120"/>
      </w:pPr>
      <w:r>
        <w:t>Chestnut Health Systems</w:t>
      </w:r>
    </w:p>
    <w:p w:rsidR="6DE9C096" w:rsidP="007A5869" w14:paraId="301C08C8" w14:textId="2E4EA2BA">
      <w:pPr>
        <w:spacing w:after="120"/>
      </w:pPr>
      <w:r>
        <w:t>309.451.7801</w:t>
      </w:r>
    </w:p>
    <w:p w:rsidR="1F090E40" w:rsidP="007A5869" w14:paraId="1AE7AAD1" w14:textId="6CC509D5">
      <w:pPr>
        <w:spacing w:after="120"/>
      </w:pPr>
    </w:p>
    <w:p w:rsidR="1259C30B" w:rsidP="007A5869" w14:paraId="045F19AB" w14:textId="0C7FA0D5">
      <w:pPr>
        <w:spacing w:after="120"/>
      </w:pPr>
      <w:r>
        <w:t>Barbara Estrada</w:t>
      </w:r>
      <w:r w:rsidR="29103BAB">
        <w:t>, MS</w:t>
      </w:r>
    </w:p>
    <w:p w:rsidR="1259C30B" w:rsidP="007A5869" w14:paraId="036DCF04" w14:textId="06A59A0D">
      <w:pPr>
        <w:spacing w:after="120"/>
      </w:pPr>
      <w:r>
        <w:t>Chestnut Health Systems</w:t>
      </w:r>
    </w:p>
    <w:p w:rsidR="59CC54D6" w:rsidP="007A5869" w14:paraId="778D5731" w14:textId="30DBC5A9">
      <w:pPr>
        <w:spacing w:after="120"/>
      </w:pPr>
      <w:r>
        <w:t>309.451.7891</w:t>
      </w:r>
      <w:r w:rsidR="1259C30B">
        <w:t xml:space="preserve"> </w:t>
      </w:r>
    </w:p>
    <w:p w:rsidR="1F090E40" w:rsidP="007A5869" w14:paraId="5107C079" w14:textId="448C3AD3">
      <w:pPr>
        <w:spacing w:after="120"/>
      </w:pPr>
    </w:p>
    <w:p w:rsidR="00F16949" w:rsidP="007A5869" w14:paraId="74F3E0E9" w14:textId="62CF32E7">
      <w:pPr>
        <w:spacing w:after="120"/>
      </w:pPr>
      <w:r>
        <w:t>Michael Sparks, M</w:t>
      </w:r>
      <w:r w:rsidR="43658FDB">
        <w:t>A</w:t>
      </w:r>
    </w:p>
    <w:p w:rsidR="00F16949" w:rsidRPr="00C95E7C" w:rsidP="007A5869" w14:paraId="4B084FB8" w14:textId="77777777">
      <w:pPr>
        <w:spacing w:after="120"/>
      </w:pPr>
      <w:r>
        <w:t>SparksInitiatives</w:t>
      </w:r>
    </w:p>
    <w:p w:rsidR="00F16949" w:rsidP="007A5869" w14:paraId="2424130F" w14:textId="3209C34A">
      <w:pPr>
        <w:spacing w:after="120"/>
      </w:pPr>
      <w:r>
        <w:t>707.280.3451</w:t>
      </w:r>
    </w:p>
    <w:p w:rsidR="1F090E40" w:rsidP="007A5869" w14:paraId="2C384894" w14:textId="05B3DBA3">
      <w:pPr>
        <w:spacing w:after="120"/>
      </w:pPr>
    </w:p>
    <w:p w:rsidR="00A534EE" w:rsidRPr="00C95E7C" w:rsidP="007A5869" w14:paraId="3B21D5E4" w14:textId="1737DE9F">
      <w:pPr>
        <w:spacing w:after="120"/>
      </w:pPr>
      <w:r>
        <w:t>Carol Cannon, M</w:t>
      </w:r>
      <w:r w:rsidR="77D49B21">
        <w:t>A</w:t>
      </w:r>
    </w:p>
    <w:p w:rsidR="00A534EE" w:rsidRPr="00C95E7C" w:rsidP="007A5869" w14:paraId="1C176CCA" w14:textId="77777777">
      <w:pPr>
        <w:spacing w:after="120"/>
      </w:pPr>
      <w:r w:rsidRPr="00C95E7C">
        <w:t>Research Scientist</w:t>
      </w:r>
    </w:p>
    <w:p w:rsidR="00A534EE" w:rsidP="007A5869" w14:paraId="49B53682" w14:textId="5B567E24">
      <w:pPr>
        <w:spacing w:after="120"/>
      </w:pPr>
      <w:r>
        <w:t>Synergy Enterprises, Inc</w:t>
      </w:r>
      <w:r w:rsidR="37293898">
        <w:t>.</w:t>
      </w:r>
    </w:p>
    <w:p w:rsidR="00A534EE" w:rsidRPr="00A534EE" w:rsidP="007A5869" w14:paraId="718928D0" w14:textId="6D2D74F3">
      <w:pPr>
        <w:spacing w:after="120"/>
      </w:pPr>
    </w:p>
    <w:p w:rsidR="00A534EE" w:rsidP="007A5869" w14:paraId="27F1AA20" w14:textId="77777777">
      <w:pPr>
        <w:spacing w:after="120"/>
      </w:pPr>
      <w:r>
        <w:t xml:space="preserve">Carrie </w:t>
      </w:r>
      <w:r>
        <w:t>Cristofes</w:t>
      </w:r>
    </w:p>
    <w:p w:rsidR="00A534EE" w:rsidP="007A5869" w14:paraId="7D186729" w14:textId="77777777">
      <w:pPr>
        <w:spacing w:after="120"/>
      </w:pPr>
      <w:r>
        <w:t>Executive Director</w:t>
      </w:r>
    </w:p>
    <w:p w:rsidR="00A534EE" w:rsidP="007A5869" w14:paraId="2C3A926C" w14:textId="77777777">
      <w:pPr>
        <w:spacing w:after="120"/>
      </w:pPr>
      <w:r>
        <w:t>National Liquor Law Enforcement Association</w:t>
      </w:r>
    </w:p>
    <w:p w:rsidR="00A534EE" w:rsidP="007A5869" w14:paraId="5E0FFCE5" w14:textId="77777777">
      <w:pPr>
        <w:spacing w:after="120"/>
      </w:pPr>
    </w:p>
    <w:p w:rsidR="00E81F11" w:rsidRPr="00E81F11" w:rsidP="3AE468CA" w14:paraId="78BDB449" w14:textId="5D5EF7AF">
      <w:pPr>
        <w:spacing w:after="120"/>
      </w:pPr>
    </w:p>
    <w:sectPr w:rsidSect="001067A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CB7" w:rsidP="00782F09" w14:paraId="42D852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CB7" w14:paraId="7FF15E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CB7" w:rsidP="00782F09" w14:paraId="605700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BFB">
      <w:rPr>
        <w:rStyle w:val="PageNumber"/>
        <w:noProof/>
      </w:rPr>
      <w:t>1</w:t>
    </w:r>
    <w:r>
      <w:rPr>
        <w:rStyle w:val="PageNumber"/>
      </w:rPr>
      <w:fldChar w:fldCharType="end"/>
    </w:r>
  </w:p>
  <w:p w:rsidR="00701CB7" w14:paraId="04BF51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21113D" w14:textId="77777777" w:rsidTr="04E3B7ED">
      <w:tblPrEx>
        <w:tblW w:w="0" w:type="auto"/>
        <w:tblLayout w:type="fixed"/>
        <w:tblLook w:val="06A0"/>
      </w:tblPrEx>
      <w:trPr>
        <w:trHeight w:val="300"/>
      </w:trPr>
      <w:tc>
        <w:tcPr>
          <w:tcW w:w="3120" w:type="dxa"/>
        </w:tcPr>
        <w:p w:rsidR="04E3B7ED" w:rsidP="04E3B7ED" w14:paraId="2E4CC434" w14:textId="3EEC000F">
          <w:pPr>
            <w:pStyle w:val="Header"/>
            <w:ind w:left="-115"/>
          </w:pPr>
        </w:p>
      </w:tc>
      <w:tc>
        <w:tcPr>
          <w:tcW w:w="3120" w:type="dxa"/>
        </w:tcPr>
        <w:p w:rsidR="04E3B7ED" w:rsidP="04E3B7ED" w14:paraId="0FA79FC4" w14:textId="06EE95EC">
          <w:pPr>
            <w:pStyle w:val="Header"/>
            <w:jc w:val="center"/>
          </w:pPr>
        </w:p>
      </w:tc>
      <w:tc>
        <w:tcPr>
          <w:tcW w:w="3120" w:type="dxa"/>
        </w:tcPr>
        <w:p w:rsidR="04E3B7ED" w:rsidP="04E3B7ED" w14:paraId="081D5C5B" w14:textId="1EBDE06A">
          <w:pPr>
            <w:pStyle w:val="Header"/>
            <w:ind w:right="-115"/>
            <w:jc w:val="right"/>
          </w:pPr>
        </w:p>
      </w:tc>
    </w:tr>
  </w:tbl>
  <w:p w:rsidR="04E3B7ED" w:rsidP="04E3B7ED" w14:paraId="1221F280" w14:textId="62F2E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70145"/>
    <w:multiLevelType w:val="hybridMultilevel"/>
    <w:tmpl w:val="B4E67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5F3AC5"/>
    <w:multiLevelType w:val="hybridMultilevel"/>
    <w:tmpl w:val="1F52F6E4"/>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AC1F80"/>
    <w:multiLevelType w:val="hybridMultilevel"/>
    <w:tmpl w:val="3E186A88"/>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D1433D"/>
    <w:multiLevelType w:val="hybridMultilevel"/>
    <w:tmpl w:val="5C84CA28"/>
    <w:lvl w:ilvl="0">
      <w:start w:val="1"/>
      <w:numFmt w:val="decimal"/>
      <w:lvlText w:val="%1."/>
      <w:lvlJc w:val="left"/>
      <w:pPr>
        <w:tabs>
          <w:tab w:val="num" w:pos="788"/>
        </w:tabs>
        <w:ind w:left="788" w:hanging="360"/>
      </w:pPr>
    </w:lvl>
    <w:lvl w:ilvl="1">
      <w:start w:val="1"/>
      <w:numFmt w:val="lowerLetter"/>
      <w:lvlText w:val="%2."/>
      <w:lvlJc w:val="left"/>
      <w:pPr>
        <w:tabs>
          <w:tab w:val="num" w:pos="1508"/>
        </w:tabs>
        <w:ind w:left="1508" w:hanging="360"/>
      </w:pPr>
    </w:lvl>
    <w:lvl w:ilvl="2" w:tentative="1">
      <w:start w:val="1"/>
      <w:numFmt w:val="lowerRoman"/>
      <w:lvlText w:val="%3."/>
      <w:lvlJc w:val="right"/>
      <w:pPr>
        <w:tabs>
          <w:tab w:val="num" w:pos="2228"/>
        </w:tabs>
        <w:ind w:left="2228" w:hanging="180"/>
      </w:pPr>
    </w:lvl>
    <w:lvl w:ilvl="3" w:tentative="1">
      <w:start w:val="1"/>
      <w:numFmt w:val="decimal"/>
      <w:lvlText w:val="%4."/>
      <w:lvlJc w:val="left"/>
      <w:pPr>
        <w:tabs>
          <w:tab w:val="num" w:pos="2948"/>
        </w:tabs>
        <w:ind w:left="2948" w:hanging="360"/>
      </w:pPr>
    </w:lvl>
    <w:lvl w:ilvl="4" w:tentative="1">
      <w:start w:val="1"/>
      <w:numFmt w:val="lowerLetter"/>
      <w:lvlText w:val="%5."/>
      <w:lvlJc w:val="left"/>
      <w:pPr>
        <w:tabs>
          <w:tab w:val="num" w:pos="3668"/>
        </w:tabs>
        <w:ind w:left="3668" w:hanging="360"/>
      </w:pPr>
    </w:lvl>
    <w:lvl w:ilvl="5" w:tentative="1">
      <w:start w:val="1"/>
      <w:numFmt w:val="lowerRoman"/>
      <w:lvlText w:val="%6."/>
      <w:lvlJc w:val="right"/>
      <w:pPr>
        <w:tabs>
          <w:tab w:val="num" w:pos="4388"/>
        </w:tabs>
        <w:ind w:left="4388" w:hanging="180"/>
      </w:pPr>
    </w:lvl>
    <w:lvl w:ilvl="6" w:tentative="1">
      <w:start w:val="1"/>
      <w:numFmt w:val="decimal"/>
      <w:lvlText w:val="%7."/>
      <w:lvlJc w:val="left"/>
      <w:pPr>
        <w:tabs>
          <w:tab w:val="num" w:pos="5108"/>
        </w:tabs>
        <w:ind w:left="5108" w:hanging="360"/>
      </w:pPr>
    </w:lvl>
    <w:lvl w:ilvl="7" w:tentative="1">
      <w:start w:val="1"/>
      <w:numFmt w:val="lowerLetter"/>
      <w:lvlText w:val="%8."/>
      <w:lvlJc w:val="left"/>
      <w:pPr>
        <w:tabs>
          <w:tab w:val="num" w:pos="5828"/>
        </w:tabs>
        <w:ind w:left="5828" w:hanging="360"/>
      </w:pPr>
    </w:lvl>
    <w:lvl w:ilvl="8" w:tentative="1">
      <w:start w:val="1"/>
      <w:numFmt w:val="lowerRoman"/>
      <w:lvlText w:val="%9."/>
      <w:lvlJc w:val="right"/>
      <w:pPr>
        <w:tabs>
          <w:tab w:val="num" w:pos="6548"/>
        </w:tabs>
        <w:ind w:left="6548" w:hanging="180"/>
      </w:pPr>
    </w:lvl>
  </w:abstractNum>
  <w:abstractNum w:abstractNumId="4">
    <w:nsid w:val="16E163AB"/>
    <w:multiLevelType w:val="hybridMultilevel"/>
    <w:tmpl w:val="A948C1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E6D67DE"/>
    <w:multiLevelType w:val="multilevel"/>
    <w:tmpl w:val="1F52F6E4"/>
    <w:lvl w:ilvl="0">
      <w:start w:val="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8309C2"/>
    <w:multiLevelType w:val="hybridMultilevel"/>
    <w:tmpl w:val="4642BD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98351CF"/>
    <w:multiLevelType w:val="hybridMultilevel"/>
    <w:tmpl w:val="F1B65A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CD07088"/>
    <w:multiLevelType w:val="hybridMultilevel"/>
    <w:tmpl w:val="D8A23B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E221CC2"/>
    <w:multiLevelType w:val="hybridMultilevel"/>
    <w:tmpl w:val="D6B458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BFD0DBD"/>
    <w:multiLevelType w:val="hybridMultilevel"/>
    <w:tmpl w:val="82C074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ED5DD4"/>
    <w:multiLevelType w:val="hybridMultilevel"/>
    <w:tmpl w:val="286E6536"/>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4DE3581"/>
    <w:multiLevelType w:val="hybridMultilevel"/>
    <w:tmpl w:val="C868E0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B472C2"/>
    <w:multiLevelType w:val="hybridMultilevel"/>
    <w:tmpl w:val="ACD4E768"/>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70A6881"/>
    <w:multiLevelType w:val="hybridMultilevel"/>
    <w:tmpl w:val="E3245A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DBE0378"/>
    <w:multiLevelType w:val="hybridMultilevel"/>
    <w:tmpl w:val="0D6090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1C161AF"/>
    <w:multiLevelType w:val="hybridMultilevel"/>
    <w:tmpl w:val="7228C450"/>
    <w:lvl w:ilvl="0">
      <w:start w:val="1"/>
      <w:numFmt w:val="bullet"/>
      <w:lvlText w:val=""/>
      <w:lvlJc w:val="left"/>
      <w:pPr>
        <w:tabs>
          <w:tab w:val="num" w:pos="720"/>
        </w:tabs>
        <w:ind w:left="720" w:hanging="360"/>
      </w:pPr>
      <w:rPr>
        <w:rFonts w:ascii="Wingdings" w:hAnsi="Wingdings" w:hint="default"/>
      </w:rPr>
    </w:lvl>
    <w:lvl w:ilvl="1">
      <w:start w:val="4"/>
      <w:numFmt w:val="bullet"/>
      <w:lvlText w:val=""/>
      <w:lvlJc w:val="left"/>
      <w:pPr>
        <w:tabs>
          <w:tab w:val="num" w:pos="1440"/>
        </w:tabs>
        <w:ind w:left="1440" w:hanging="360"/>
      </w:pPr>
      <w:rPr>
        <w:rFonts w:ascii="Wingdings" w:eastAsia="Cambria" w:hAnsi="Wingdings"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49D21A6"/>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AAB5D89"/>
    <w:multiLevelType w:val="multilevel"/>
    <w:tmpl w:val="3D14B88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F0E42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29A614B"/>
    <w:multiLevelType w:val="hybridMultilevel"/>
    <w:tmpl w:val="923C8F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622528E"/>
    <w:multiLevelType w:val="hybridMultilevel"/>
    <w:tmpl w:val="911077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8971B32"/>
    <w:multiLevelType w:val="hybridMultilevel"/>
    <w:tmpl w:val="0D34D36A"/>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D7411F5"/>
    <w:multiLevelType w:val="hybridMultilevel"/>
    <w:tmpl w:val="AE6CEB36"/>
    <w:lvl w:ilvl="0">
      <w:start w:val="3"/>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7738667">
    <w:abstractNumId w:val="4"/>
  </w:num>
  <w:num w:numId="2" w16cid:durableId="1325204415">
    <w:abstractNumId w:val="11"/>
  </w:num>
  <w:num w:numId="3" w16cid:durableId="1427462677">
    <w:abstractNumId w:val="3"/>
  </w:num>
  <w:num w:numId="4" w16cid:durableId="1147286229">
    <w:abstractNumId w:val="6"/>
  </w:num>
  <w:num w:numId="5" w16cid:durableId="2091731616">
    <w:abstractNumId w:val="8"/>
  </w:num>
  <w:num w:numId="6" w16cid:durableId="1467357774">
    <w:abstractNumId w:val="20"/>
  </w:num>
  <w:num w:numId="7" w16cid:durableId="617371533">
    <w:abstractNumId w:val="9"/>
  </w:num>
  <w:num w:numId="8" w16cid:durableId="1866360247">
    <w:abstractNumId w:val="12"/>
  </w:num>
  <w:num w:numId="9" w16cid:durableId="823283020">
    <w:abstractNumId w:val="17"/>
  </w:num>
  <w:num w:numId="10" w16cid:durableId="1766146683">
    <w:abstractNumId w:val="1"/>
  </w:num>
  <w:num w:numId="11" w16cid:durableId="1804033750">
    <w:abstractNumId w:val="16"/>
  </w:num>
  <w:num w:numId="12" w16cid:durableId="1591311222">
    <w:abstractNumId w:val="13"/>
  </w:num>
  <w:num w:numId="13" w16cid:durableId="1195192657">
    <w:abstractNumId w:val="2"/>
  </w:num>
  <w:num w:numId="14" w16cid:durableId="249899005">
    <w:abstractNumId w:val="22"/>
  </w:num>
  <w:num w:numId="15" w16cid:durableId="1395007569">
    <w:abstractNumId w:val="21"/>
  </w:num>
  <w:num w:numId="16" w16cid:durableId="1909342393">
    <w:abstractNumId w:val="18"/>
  </w:num>
  <w:num w:numId="17" w16cid:durableId="44138302">
    <w:abstractNumId w:val="5"/>
  </w:num>
  <w:num w:numId="18" w16cid:durableId="633563740">
    <w:abstractNumId w:val="19"/>
  </w:num>
  <w:num w:numId="19" w16cid:durableId="18481469">
    <w:abstractNumId w:val="7"/>
  </w:num>
  <w:num w:numId="20" w16cid:durableId="1488549811">
    <w:abstractNumId w:val="15"/>
  </w:num>
  <w:num w:numId="21" w16cid:durableId="2125926229">
    <w:abstractNumId w:val="14"/>
  </w:num>
  <w:num w:numId="22" w16cid:durableId="1274631187">
    <w:abstractNumId w:val="0"/>
  </w:num>
  <w:num w:numId="23" w16cid:durableId="47265930">
    <w:abstractNumId w:val="10"/>
  </w:num>
  <w:num w:numId="24" w16cid:durableId="1372641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50"/>
    <w:rsid w:val="00000492"/>
    <w:rsid w:val="00003705"/>
    <w:rsid w:val="00005065"/>
    <w:rsid w:val="00012253"/>
    <w:rsid w:val="000148A6"/>
    <w:rsid w:val="00023D02"/>
    <w:rsid w:val="00024BBE"/>
    <w:rsid w:val="000377C6"/>
    <w:rsid w:val="00040B2C"/>
    <w:rsid w:val="00051BDF"/>
    <w:rsid w:val="00055B04"/>
    <w:rsid w:val="0007190D"/>
    <w:rsid w:val="00071ABE"/>
    <w:rsid w:val="0007471E"/>
    <w:rsid w:val="000A18B4"/>
    <w:rsid w:val="000A367E"/>
    <w:rsid w:val="000A6EC5"/>
    <w:rsid w:val="000A7D5C"/>
    <w:rsid w:val="000B1776"/>
    <w:rsid w:val="000B78EA"/>
    <w:rsid w:val="000C13DC"/>
    <w:rsid w:val="000C2168"/>
    <w:rsid w:val="000C2B50"/>
    <w:rsid w:val="000C394E"/>
    <w:rsid w:val="000C77AC"/>
    <w:rsid w:val="000D3C0E"/>
    <w:rsid w:val="000E0D78"/>
    <w:rsid w:val="000E1B9D"/>
    <w:rsid w:val="000E2B79"/>
    <w:rsid w:val="000E34A2"/>
    <w:rsid w:val="000F38DB"/>
    <w:rsid w:val="001067A5"/>
    <w:rsid w:val="00112DD5"/>
    <w:rsid w:val="001165A1"/>
    <w:rsid w:val="00117C49"/>
    <w:rsid w:val="00126528"/>
    <w:rsid w:val="001470FB"/>
    <w:rsid w:val="001471F0"/>
    <w:rsid w:val="00147EDD"/>
    <w:rsid w:val="001538C7"/>
    <w:rsid w:val="001547C0"/>
    <w:rsid w:val="00163704"/>
    <w:rsid w:val="001722D2"/>
    <w:rsid w:val="001723DF"/>
    <w:rsid w:val="00174A5F"/>
    <w:rsid w:val="00180E9F"/>
    <w:rsid w:val="00186B52"/>
    <w:rsid w:val="00193C50"/>
    <w:rsid w:val="0019490B"/>
    <w:rsid w:val="001A0E22"/>
    <w:rsid w:val="001A3DCC"/>
    <w:rsid w:val="001A549B"/>
    <w:rsid w:val="001C25E0"/>
    <w:rsid w:val="001C6FD7"/>
    <w:rsid w:val="001D2191"/>
    <w:rsid w:val="001D4D4B"/>
    <w:rsid w:val="001E159D"/>
    <w:rsid w:val="001E60C0"/>
    <w:rsid w:val="001F2F38"/>
    <w:rsid w:val="001F4E01"/>
    <w:rsid w:val="001F7329"/>
    <w:rsid w:val="00202413"/>
    <w:rsid w:val="00203F8F"/>
    <w:rsid w:val="00205A93"/>
    <w:rsid w:val="00210831"/>
    <w:rsid w:val="00214689"/>
    <w:rsid w:val="0023085B"/>
    <w:rsid w:val="00233943"/>
    <w:rsid w:val="00235240"/>
    <w:rsid w:val="002427D0"/>
    <w:rsid w:val="002437FC"/>
    <w:rsid w:val="002750A0"/>
    <w:rsid w:val="00275970"/>
    <w:rsid w:val="002863BD"/>
    <w:rsid w:val="002871CA"/>
    <w:rsid w:val="00287B62"/>
    <w:rsid w:val="00292598"/>
    <w:rsid w:val="002A0F3B"/>
    <w:rsid w:val="002A56C4"/>
    <w:rsid w:val="002B210F"/>
    <w:rsid w:val="002B4FE9"/>
    <w:rsid w:val="002B65F0"/>
    <w:rsid w:val="002B6B5F"/>
    <w:rsid w:val="002B7E9B"/>
    <w:rsid w:val="002C2316"/>
    <w:rsid w:val="002C2475"/>
    <w:rsid w:val="002C28AD"/>
    <w:rsid w:val="002C5B3B"/>
    <w:rsid w:val="002D0807"/>
    <w:rsid w:val="002D0EFA"/>
    <w:rsid w:val="002D5351"/>
    <w:rsid w:val="002D7EB8"/>
    <w:rsid w:val="002E42C6"/>
    <w:rsid w:val="003010D0"/>
    <w:rsid w:val="00302710"/>
    <w:rsid w:val="00305292"/>
    <w:rsid w:val="00336459"/>
    <w:rsid w:val="003452A5"/>
    <w:rsid w:val="00347480"/>
    <w:rsid w:val="00353184"/>
    <w:rsid w:val="003544CD"/>
    <w:rsid w:val="00357D17"/>
    <w:rsid w:val="00362576"/>
    <w:rsid w:val="003701FC"/>
    <w:rsid w:val="00370B6A"/>
    <w:rsid w:val="00381BB6"/>
    <w:rsid w:val="00384F24"/>
    <w:rsid w:val="003916BA"/>
    <w:rsid w:val="003934D7"/>
    <w:rsid w:val="00393BFB"/>
    <w:rsid w:val="003946C2"/>
    <w:rsid w:val="003B00E6"/>
    <w:rsid w:val="003C01CF"/>
    <w:rsid w:val="003C33F8"/>
    <w:rsid w:val="003D32C8"/>
    <w:rsid w:val="003D394B"/>
    <w:rsid w:val="003E62F9"/>
    <w:rsid w:val="003F1FF7"/>
    <w:rsid w:val="004012B4"/>
    <w:rsid w:val="00411DF2"/>
    <w:rsid w:val="00421D8F"/>
    <w:rsid w:val="004239C0"/>
    <w:rsid w:val="0042598A"/>
    <w:rsid w:val="004336D5"/>
    <w:rsid w:val="004336FC"/>
    <w:rsid w:val="004357FD"/>
    <w:rsid w:val="00441BCA"/>
    <w:rsid w:val="00443714"/>
    <w:rsid w:val="00445857"/>
    <w:rsid w:val="004537D6"/>
    <w:rsid w:val="00463535"/>
    <w:rsid w:val="00463C01"/>
    <w:rsid w:val="00470D44"/>
    <w:rsid w:val="00471B65"/>
    <w:rsid w:val="004768C9"/>
    <w:rsid w:val="004821E0"/>
    <w:rsid w:val="0048461F"/>
    <w:rsid w:val="00486F1D"/>
    <w:rsid w:val="00495347"/>
    <w:rsid w:val="00496190"/>
    <w:rsid w:val="004969D0"/>
    <w:rsid w:val="004A07E4"/>
    <w:rsid w:val="004B47C0"/>
    <w:rsid w:val="004B5304"/>
    <w:rsid w:val="004C00A0"/>
    <w:rsid w:val="004C331F"/>
    <w:rsid w:val="004C4204"/>
    <w:rsid w:val="004C7061"/>
    <w:rsid w:val="004D2455"/>
    <w:rsid w:val="004E2D5D"/>
    <w:rsid w:val="004F7F38"/>
    <w:rsid w:val="005011F7"/>
    <w:rsid w:val="00501B40"/>
    <w:rsid w:val="005032AD"/>
    <w:rsid w:val="00514C17"/>
    <w:rsid w:val="005151FE"/>
    <w:rsid w:val="0051636A"/>
    <w:rsid w:val="00523656"/>
    <w:rsid w:val="00531280"/>
    <w:rsid w:val="00532375"/>
    <w:rsid w:val="0053401C"/>
    <w:rsid w:val="00535B06"/>
    <w:rsid w:val="005448CF"/>
    <w:rsid w:val="00553EB9"/>
    <w:rsid w:val="00554899"/>
    <w:rsid w:val="0055544E"/>
    <w:rsid w:val="0056773B"/>
    <w:rsid w:val="0057271A"/>
    <w:rsid w:val="00575AE5"/>
    <w:rsid w:val="00577CFC"/>
    <w:rsid w:val="005814E0"/>
    <w:rsid w:val="005820E0"/>
    <w:rsid w:val="00584F58"/>
    <w:rsid w:val="005878DD"/>
    <w:rsid w:val="00596803"/>
    <w:rsid w:val="005A0B80"/>
    <w:rsid w:val="005A121B"/>
    <w:rsid w:val="005A7BEC"/>
    <w:rsid w:val="005B0DC6"/>
    <w:rsid w:val="005B70C8"/>
    <w:rsid w:val="005C26EF"/>
    <w:rsid w:val="005C3E10"/>
    <w:rsid w:val="005E640D"/>
    <w:rsid w:val="005E68AD"/>
    <w:rsid w:val="005F17CE"/>
    <w:rsid w:val="006123B2"/>
    <w:rsid w:val="00616296"/>
    <w:rsid w:val="00623051"/>
    <w:rsid w:val="006303D2"/>
    <w:rsid w:val="00630524"/>
    <w:rsid w:val="00631C23"/>
    <w:rsid w:val="006324F3"/>
    <w:rsid w:val="00636670"/>
    <w:rsid w:val="00654C21"/>
    <w:rsid w:val="0066110D"/>
    <w:rsid w:val="00661160"/>
    <w:rsid w:val="0066122E"/>
    <w:rsid w:val="006702DF"/>
    <w:rsid w:val="00671CD5"/>
    <w:rsid w:val="00673840"/>
    <w:rsid w:val="0068197C"/>
    <w:rsid w:val="00682A44"/>
    <w:rsid w:val="006A0305"/>
    <w:rsid w:val="006A0765"/>
    <w:rsid w:val="006A1BF9"/>
    <w:rsid w:val="006A2B06"/>
    <w:rsid w:val="006B1410"/>
    <w:rsid w:val="006B2970"/>
    <w:rsid w:val="006B6775"/>
    <w:rsid w:val="006C2FB5"/>
    <w:rsid w:val="006D1707"/>
    <w:rsid w:val="006D5C16"/>
    <w:rsid w:val="006E1019"/>
    <w:rsid w:val="006E2A0C"/>
    <w:rsid w:val="006E3E05"/>
    <w:rsid w:val="006E750E"/>
    <w:rsid w:val="006F19DD"/>
    <w:rsid w:val="006F2212"/>
    <w:rsid w:val="006F463A"/>
    <w:rsid w:val="006F75D7"/>
    <w:rsid w:val="00701CB7"/>
    <w:rsid w:val="00705F9B"/>
    <w:rsid w:val="007135C7"/>
    <w:rsid w:val="0071665A"/>
    <w:rsid w:val="007177F7"/>
    <w:rsid w:val="00731E50"/>
    <w:rsid w:val="0074495C"/>
    <w:rsid w:val="0074567E"/>
    <w:rsid w:val="0074681D"/>
    <w:rsid w:val="007513AD"/>
    <w:rsid w:val="00765F41"/>
    <w:rsid w:val="00772A8E"/>
    <w:rsid w:val="00782F09"/>
    <w:rsid w:val="00785D37"/>
    <w:rsid w:val="00792FE9"/>
    <w:rsid w:val="007A0531"/>
    <w:rsid w:val="007A05ED"/>
    <w:rsid w:val="007A5869"/>
    <w:rsid w:val="007A6F54"/>
    <w:rsid w:val="007BA2CD"/>
    <w:rsid w:val="007C0A76"/>
    <w:rsid w:val="007F2EFD"/>
    <w:rsid w:val="00800205"/>
    <w:rsid w:val="00801DED"/>
    <w:rsid w:val="00826AD5"/>
    <w:rsid w:val="00833512"/>
    <w:rsid w:val="00834222"/>
    <w:rsid w:val="0084482F"/>
    <w:rsid w:val="00845CA5"/>
    <w:rsid w:val="00851070"/>
    <w:rsid w:val="008532B8"/>
    <w:rsid w:val="00860237"/>
    <w:rsid w:val="008641E4"/>
    <w:rsid w:val="00864F1F"/>
    <w:rsid w:val="008705A6"/>
    <w:rsid w:val="00872403"/>
    <w:rsid w:val="0089001E"/>
    <w:rsid w:val="008A0DFB"/>
    <w:rsid w:val="008A103C"/>
    <w:rsid w:val="008A3CE0"/>
    <w:rsid w:val="008A5C73"/>
    <w:rsid w:val="008D6024"/>
    <w:rsid w:val="008F1A61"/>
    <w:rsid w:val="008F1E20"/>
    <w:rsid w:val="008F6B39"/>
    <w:rsid w:val="008F7E9D"/>
    <w:rsid w:val="0090488C"/>
    <w:rsid w:val="00906BCD"/>
    <w:rsid w:val="00914962"/>
    <w:rsid w:val="00915EA8"/>
    <w:rsid w:val="00917222"/>
    <w:rsid w:val="00920CB6"/>
    <w:rsid w:val="00927F52"/>
    <w:rsid w:val="00930262"/>
    <w:rsid w:val="00930785"/>
    <w:rsid w:val="0093367F"/>
    <w:rsid w:val="00935302"/>
    <w:rsid w:val="00946ABF"/>
    <w:rsid w:val="0094750F"/>
    <w:rsid w:val="00954D50"/>
    <w:rsid w:val="00956668"/>
    <w:rsid w:val="00962D11"/>
    <w:rsid w:val="009664F3"/>
    <w:rsid w:val="00970E1E"/>
    <w:rsid w:val="009751DD"/>
    <w:rsid w:val="00977959"/>
    <w:rsid w:val="00980F18"/>
    <w:rsid w:val="009905AD"/>
    <w:rsid w:val="00993E30"/>
    <w:rsid w:val="009952F4"/>
    <w:rsid w:val="00997372"/>
    <w:rsid w:val="009A6E08"/>
    <w:rsid w:val="009B3513"/>
    <w:rsid w:val="009C4AAF"/>
    <w:rsid w:val="009C6CE9"/>
    <w:rsid w:val="009D1898"/>
    <w:rsid w:val="009D7546"/>
    <w:rsid w:val="009E4678"/>
    <w:rsid w:val="009E656A"/>
    <w:rsid w:val="009F5C36"/>
    <w:rsid w:val="009F6E57"/>
    <w:rsid w:val="00A04757"/>
    <w:rsid w:val="00A240FF"/>
    <w:rsid w:val="00A24AF4"/>
    <w:rsid w:val="00A30280"/>
    <w:rsid w:val="00A377A6"/>
    <w:rsid w:val="00A40CFE"/>
    <w:rsid w:val="00A44BEF"/>
    <w:rsid w:val="00A46270"/>
    <w:rsid w:val="00A534EE"/>
    <w:rsid w:val="00A54EB2"/>
    <w:rsid w:val="00A5614C"/>
    <w:rsid w:val="00A638B1"/>
    <w:rsid w:val="00A644D3"/>
    <w:rsid w:val="00A66086"/>
    <w:rsid w:val="00A74687"/>
    <w:rsid w:val="00A76947"/>
    <w:rsid w:val="00A80CD4"/>
    <w:rsid w:val="00A80D8F"/>
    <w:rsid w:val="00A834CF"/>
    <w:rsid w:val="00A868D8"/>
    <w:rsid w:val="00A9726E"/>
    <w:rsid w:val="00AB56E7"/>
    <w:rsid w:val="00AC3A26"/>
    <w:rsid w:val="00AC5C07"/>
    <w:rsid w:val="00AD0BEB"/>
    <w:rsid w:val="00AD0E88"/>
    <w:rsid w:val="00AD3969"/>
    <w:rsid w:val="00AE485B"/>
    <w:rsid w:val="00AE68D5"/>
    <w:rsid w:val="00AF244A"/>
    <w:rsid w:val="00AF6159"/>
    <w:rsid w:val="00B03E86"/>
    <w:rsid w:val="00B14A88"/>
    <w:rsid w:val="00B14BFF"/>
    <w:rsid w:val="00B20B61"/>
    <w:rsid w:val="00B241E1"/>
    <w:rsid w:val="00B245CF"/>
    <w:rsid w:val="00B273DD"/>
    <w:rsid w:val="00B31573"/>
    <w:rsid w:val="00B37107"/>
    <w:rsid w:val="00B50224"/>
    <w:rsid w:val="00B50810"/>
    <w:rsid w:val="00B5328B"/>
    <w:rsid w:val="00B57DB6"/>
    <w:rsid w:val="00B60AE5"/>
    <w:rsid w:val="00B63311"/>
    <w:rsid w:val="00B65988"/>
    <w:rsid w:val="00B72684"/>
    <w:rsid w:val="00B749A0"/>
    <w:rsid w:val="00B74C5E"/>
    <w:rsid w:val="00B834C2"/>
    <w:rsid w:val="00B87E56"/>
    <w:rsid w:val="00B94FE4"/>
    <w:rsid w:val="00BA4B31"/>
    <w:rsid w:val="00BA4EF2"/>
    <w:rsid w:val="00BB5351"/>
    <w:rsid w:val="00BC3285"/>
    <w:rsid w:val="00BC5A12"/>
    <w:rsid w:val="00BD266B"/>
    <w:rsid w:val="00BD6C8D"/>
    <w:rsid w:val="00BE76D9"/>
    <w:rsid w:val="00BF74EF"/>
    <w:rsid w:val="00C05145"/>
    <w:rsid w:val="00C05902"/>
    <w:rsid w:val="00C062BE"/>
    <w:rsid w:val="00C117FB"/>
    <w:rsid w:val="00C12705"/>
    <w:rsid w:val="00C13A9F"/>
    <w:rsid w:val="00C22B34"/>
    <w:rsid w:val="00C37EEE"/>
    <w:rsid w:val="00C43B34"/>
    <w:rsid w:val="00C4608F"/>
    <w:rsid w:val="00C473E2"/>
    <w:rsid w:val="00C54065"/>
    <w:rsid w:val="00C54762"/>
    <w:rsid w:val="00C547B4"/>
    <w:rsid w:val="00C54E92"/>
    <w:rsid w:val="00C63293"/>
    <w:rsid w:val="00C65535"/>
    <w:rsid w:val="00C72263"/>
    <w:rsid w:val="00C734E0"/>
    <w:rsid w:val="00C76FB0"/>
    <w:rsid w:val="00C77A4C"/>
    <w:rsid w:val="00C7C322"/>
    <w:rsid w:val="00C806A8"/>
    <w:rsid w:val="00C82EF4"/>
    <w:rsid w:val="00C8537B"/>
    <w:rsid w:val="00C95E7C"/>
    <w:rsid w:val="00CB0591"/>
    <w:rsid w:val="00CB65CD"/>
    <w:rsid w:val="00CC1775"/>
    <w:rsid w:val="00CC5222"/>
    <w:rsid w:val="00CC5EA9"/>
    <w:rsid w:val="00CD299F"/>
    <w:rsid w:val="00CE475D"/>
    <w:rsid w:val="00D02F59"/>
    <w:rsid w:val="00D066A0"/>
    <w:rsid w:val="00D078E7"/>
    <w:rsid w:val="00D14E56"/>
    <w:rsid w:val="00D21352"/>
    <w:rsid w:val="00D22586"/>
    <w:rsid w:val="00D30D8A"/>
    <w:rsid w:val="00D33EB1"/>
    <w:rsid w:val="00D37E6D"/>
    <w:rsid w:val="00D5143A"/>
    <w:rsid w:val="00D54159"/>
    <w:rsid w:val="00D575D2"/>
    <w:rsid w:val="00D62664"/>
    <w:rsid w:val="00D730AD"/>
    <w:rsid w:val="00D73C3B"/>
    <w:rsid w:val="00D90F63"/>
    <w:rsid w:val="00DA0626"/>
    <w:rsid w:val="00DA7981"/>
    <w:rsid w:val="00DB03F9"/>
    <w:rsid w:val="00DB7996"/>
    <w:rsid w:val="00DC224B"/>
    <w:rsid w:val="00DC5B08"/>
    <w:rsid w:val="00DD213B"/>
    <w:rsid w:val="00DD690B"/>
    <w:rsid w:val="00DE4AA9"/>
    <w:rsid w:val="00DF3B5D"/>
    <w:rsid w:val="00DF58C5"/>
    <w:rsid w:val="00E0334F"/>
    <w:rsid w:val="00E076F6"/>
    <w:rsid w:val="00E12B41"/>
    <w:rsid w:val="00E12E20"/>
    <w:rsid w:val="00E140A5"/>
    <w:rsid w:val="00E17970"/>
    <w:rsid w:val="00E22123"/>
    <w:rsid w:val="00E3010C"/>
    <w:rsid w:val="00E355F9"/>
    <w:rsid w:val="00E40BAC"/>
    <w:rsid w:val="00E41BF4"/>
    <w:rsid w:val="00E46203"/>
    <w:rsid w:val="00E50FD3"/>
    <w:rsid w:val="00E523FF"/>
    <w:rsid w:val="00E5284E"/>
    <w:rsid w:val="00E5427F"/>
    <w:rsid w:val="00E54ED0"/>
    <w:rsid w:val="00E55344"/>
    <w:rsid w:val="00E57160"/>
    <w:rsid w:val="00E64E1A"/>
    <w:rsid w:val="00E66D3F"/>
    <w:rsid w:val="00E71C4C"/>
    <w:rsid w:val="00E7257D"/>
    <w:rsid w:val="00E774D5"/>
    <w:rsid w:val="00E80A21"/>
    <w:rsid w:val="00E81F11"/>
    <w:rsid w:val="00E83407"/>
    <w:rsid w:val="00E86B7A"/>
    <w:rsid w:val="00E87032"/>
    <w:rsid w:val="00E873FC"/>
    <w:rsid w:val="00E9065A"/>
    <w:rsid w:val="00E937F7"/>
    <w:rsid w:val="00E940DE"/>
    <w:rsid w:val="00E95A91"/>
    <w:rsid w:val="00E96398"/>
    <w:rsid w:val="00E96EAF"/>
    <w:rsid w:val="00EA05DD"/>
    <w:rsid w:val="00EA5BF0"/>
    <w:rsid w:val="00EA779B"/>
    <w:rsid w:val="00EB0EFD"/>
    <w:rsid w:val="00EB4AAC"/>
    <w:rsid w:val="00EB6F38"/>
    <w:rsid w:val="00EB7EBE"/>
    <w:rsid w:val="00EC2C85"/>
    <w:rsid w:val="00EC46F1"/>
    <w:rsid w:val="00EC5F7F"/>
    <w:rsid w:val="00EC61FF"/>
    <w:rsid w:val="00ED1DDC"/>
    <w:rsid w:val="00ED57DA"/>
    <w:rsid w:val="00EE4B62"/>
    <w:rsid w:val="00EF686C"/>
    <w:rsid w:val="00F00F24"/>
    <w:rsid w:val="00F02721"/>
    <w:rsid w:val="00F07115"/>
    <w:rsid w:val="00F07F7F"/>
    <w:rsid w:val="00F14DC1"/>
    <w:rsid w:val="00F15CCA"/>
    <w:rsid w:val="00F16949"/>
    <w:rsid w:val="00F17B5F"/>
    <w:rsid w:val="00F42AEB"/>
    <w:rsid w:val="00F45395"/>
    <w:rsid w:val="00F75C44"/>
    <w:rsid w:val="00F76477"/>
    <w:rsid w:val="00F81361"/>
    <w:rsid w:val="00F83579"/>
    <w:rsid w:val="00F91E88"/>
    <w:rsid w:val="00F92523"/>
    <w:rsid w:val="00F92D06"/>
    <w:rsid w:val="00F92DA9"/>
    <w:rsid w:val="00F96CA9"/>
    <w:rsid w:val="00FA094F"/>
    <w:rsid w:val="00FA61F0"/>
    <w:rsid w:val="00FC12EF"/>
    <w:rsid w:val="00FC1910"/>
    <w:rsid w:val="00FC37EB"/>
    <w:rsid w:val="00FC3F5E"/>
    <w:rsid w:val="00FD064B"/>
    <w:rsid w:val="00FD0900"/>
    <w:rsid w:val="00FD166E"/>
    <w:rsid w:val="00FD447B"/>
    <w:rsid w:val="00FE454B"/>
    <w:rsid w:val="0120E335"/>
    <w:rsid w:val="01724DD9"/>
    <w:rsid w:val="01834C01"/>
    <w:rsid w:val="01C6AD4D"/>
    <w:rsid w:val="01CBA5A2"/>
    <w:rsid w:val="01DBC1A8"/>
    <w:rsid w:val="0207DB57"/>
    <w:rsid w:val="02699178"/>
    <w:rsid w:val="0274C0C8"/>
    <w:rsid w:val="02B0DB06"/>
    <w:rsid w:val="02BD8B23"/>
    <w:rsid w:val="02C2B69A"/>
    <w:rsid w:val="02CBC0AD"/>
    <w:rsid w:val="031038E1"/>
    <w:rsid w:val="031DE69B"/>
    <w:rsid w:val="035C50A6"/>
    <w:rsid w:val="035DC7B0"/>
    <w:rsid w:val="03A9E498"/>
    <w:rsid w:val="03DC8992"/>
    <w:rsid w:val="03EC1E91"/>
    <w:rsid w:val="0409B6A3"/>
    <w:rsid w:val="0446B83D"/>
    <w:rsid w:val="0478F15D"/>
    <w:rsid w:val="0494300F"/>
    <w:rsid w:val="04B819DF"/>
    <w:rsid w:val="04B8EEFD"/>
    <w:rsid w:val="04E3B7ED"/>
    <w:rsid w:val="04E8DD58"/>
    <w:rsid w:val="04F4E9E1"/>
    <w:rsid w:val="0565AF34"/>
    <w:rsid w:val="05E958D4"/>
    <w:rsid w:val="06258F16"/>
    <w:rsid w:val="0634F5A1"/>
    <w:rsid w:val="06ACCA82"/>
    <w:rsid w:val="07382AC4"/>
    <w:rsid w:val="077CA34D"/>
    <w:rsid w:val="07E56839"/>
    <w:rsid w:val="07F20766"/>
    <w:rsid w:val="07F335D2"/>
    <w:rsid w:val="08013B51"/>
    <w:rsid w:val="08054EAF"/>
    <w:rsid w:val="08E9AFE9"/>
    <w:rsid w:val="09014DCC"/>
    <w:rsid w:val="094F3CD7"/>
    <w:rsid w:val="0951A421"/>
    <w:rsid w:val="095A51E8"/>
    <w:rsid w:val="096EF576"/>
    <w:rsid w:val="09829038"/>
    <w:rsid w:val="09D13844"/>
    <w:rsid w:val="09D385A2"/>
    <w:rsid w:val="0A19342D"/>
    <w:rsid w:val="0AA315C8"/>
    <w:rsid w:val="0ABC1286"/>
    <w:rsid w:val="0ABDE551"/>
    <w:rsid w:val="0B97396A"/>
    <w:rsid w:val="0BF54D1A"/>
    <w:rsid w:val="0C3F8B67"/>
    <w:rsid w:val="0C5CA7B1"/>
    <w:rsid w:val="0C7E0C4A"/>
    <w:rsid w:val="0C9255AE"/>
    <w:rsid w:val="0C9C1B28"/>
    <w:rsid w:val="0CB2CB39"/>
    <w:rsid w:val="0CCD3DAF"/>
    <w:rsid w:val="0CDAAFE7"/>
    <w:rsid w:val="0CF1885C"/>
    <w:rsid w:val="0CF6B72B"/>
    <w:rsid w:val="0D11E6E3"/>
    <w:rsid w:val="0D1716A9"/>
    <w:rsid w:val="0D33E852"/>
    <w:rsid w:val="0D87CAA0"/>
    <w:rsid w:val="0D99723E"/>
    <w:rsid w:val="0DA362D3"/>
    <w:rsid w:val="0DD2086C"/>
    <w:rsid w:val="0E09382E"/>
    <w:rsid w:val="0E1FE8BA"/>
    <w:rsid w:val="0E1FEDF7"/>
    <w:rsid w:val="0E270505"/>
    <w:rsid w:val="0E67581A"/>
    <w:rsid w:val="0EC190C6"/>
    <w:rsid w:val="0EF1FB72"/>
    <w:rsid w:val="0F0BBEE2"/>
    <w:rsid w:val="0F1E595F"/>
    <w:rsid w:val="0F1F0AF5"/>
    <w:rsid w:val="0F531464"/>
    <w:rsid w:val="0FF8FCA2"/>
    <w:rsid w:val="1005BB16"/>
    <w:rsid w:val="102D95E4"/>
    <w:rsid w:val="106EBBC9"/>
    <w:rsid w:val="107231D4"/>
    <w:rsid w:val="1099E0A8"/>
    <w:rsid w:val="10A97F70"/>
    <w:rsid w:val="10AEB065"/>
    <w:rsid w:val="10B09B2F"/>
    <w:rsid w:val="1174A33F"/>
    <w:rsid w:val="11882B19"/>
    <w:rsid w:val="11A748F4"/>
    <w:rsid w:val="11B92039"/>
    <w:rsid w:val="12057DE9"/>
    <w:rsid w:val="12203D0A"/>
    <w:rsid w:val="1259C30B"/>
    <w:rsid w:val="125BA45E"/>
    <w:rsid w:val="129AAB08"/>
    <w:rsid w:val="12D0684D"/>
    <w:rsid w:val="13208CE5"/>
    <w:rsid w:val="132F1363"/>
    <w:rsid w:val="135B76A3"/>
    <w:rsid w:val="136193C6"/>
    <w:rsid w:val="141F9D18"/>
    <w:rsid w:val="14B00A18"/>
    <w:rsid w:val="150148FF"/>
    <w:rsid w:val="1563EC72"/>
    <w:rsid w:val="1579B428"/>
    <w:rsid w:val="15822188"/>
    <w:rsid w:val="15CC450C"/>
    <w:rsid w:val="15E46ABD"/>
    <w:rsid w:val="15EB3356"/>
    <w:rsid w:val="15FD60C8"/>
    <w:rsid w:val="164C45D3"/>
    <w:rsid w:val="1705114E"/>
    <w:rsid w:val="176636BF"/>
    <w:rsid w:val="176D66D4"/>
    <w:rsid w:val="17DB2435"/>
    <w:rsid w:val="180070DE"/>
    <w:rsid w:val="185ECA7B"/>
    <w:rsid w:val="18780485"/>
    <w:rsid w:val="18A27ACB"/>
    <w:rsid w:val="191AD7B1"/>
    <w:rsid w:val="1923A870"/>
    <w:rsid w:val="192A1025"/>
    <w:rsid w:val="196DABC0"/>
    <w:rsid w:val="19749449"/>
    <w:rsid w:val="197565EC"/>
    <w:rsid w:val="19A4051B"/>
    <w:rsid w:val="1A2684C0"/>
    <w:rsid w:val="1AB82C11"/>
    <w:rsid w:val="1AC051DE"/>
    <w:rsid w:val="1AD78350"/>
    <w:rsid w:val="1AD7E80A"/>
    <w:rsid w:val="1ADC7466"/>
    <w:rsid w:val="1AEE041D"/>
    <w:rsid w:val="1AFC9023"/>
    <w:rsid w:val="1B895339"/>
    <w:rsid w:val="1BB74AD1"/>
    <w:rsid w:val="1BD8E1AE"/>
    <w:rsid w:val="1C422C82"/>
    <w:rsid w:val="1C60BBF6"/>
    <w:rsid w:val="1D4C227D"/>
    <w:rsid w:val="1D7A34F1"/>
    <w:rsid w:val="1D86592F"/>
    <w:rsid w:val="1D94CDFC"/>
    <w:rsid w:val="1DAF57AD"/>
    <w:rsid w:val="1DC00463"/>
    <w:rsid w:val="1DD26EE9"/>
    <w:rsid w:val="1E0B66F7"/>
    <w:rsid w:val="1E3F9504"/>
    <w:rsid w:val="1E64B12B"/>
    <w:rsid w:val="1E65C535"/>
    <w:rsid w:val="1EB33D72"/>
    <w:rsid w:val="1EB7B8C7"/>
    <w:rsid w:val="1F090E40"/>
    <w:rsid w:val="1F172FB6"/>
    <w:rsid w:val="1F364EBF"/>
    <w:rsid w:val="1FB69EA3"/>
    <w:rsid w:val="1FC8474F"/>
    <w:rsid w:val="1FEBD7F8"/>
    <w:rsid w:val="20201A9A"/>
    <w:rsid w:val="20400EE3"/>
    <w:rsid w:val="211716C8"/>
    <w:rsid w:val="21285C5B"/>
    <w:rsid w:val="2156068E"/>
    <w:rsid w:val="216DB8B3"/>
    <w:rsid w:val="217FFA7A"/>
    <w:rsid w:val="21D855DC"/>
    <w:rsid w:val="22206490"/>
    <w:rsid w:val="22790FFB"/>
    <w:rsid w:val="22DD6096"/>
    <w:rsid w:val="22FAD847"/>
    <w:rsid w:val="233C854A"/>
    <w:rsid w:val="2393AB87"/>
    <w:rsid w:val="23A2D76F"/>
    <w:rsid w:val="23C88288"/>
    <w:rsid w:val="23FB6408"/>
    <w:rsid w:val="24134A64"/>
    <w:rsid w:val="24514F14"/>
    <w:rsid w:val="248A05EA"/>
    <w:rsid w:val="249F5B4D"/>
    <w:rsid w:val="2541BD76"/>
    <w:rsid w:val="254F9F8D"/>
    <w:rsid w:val="25515FFF"/>
    <w:rsid w:val="260EF032"/>
    <w:rsid w:val="266A3AAB"/>
    <w:rsid w:val="2695149C"/>
    <w:rsid w:val="273B147B"/>
    <w:rsid w:val="274B674A"/>
    <w:rsid w:val="27C6DBAE"/>
    <w:rsid w:val="27D8D3A8"/>
    <w:rsid w:val="27F83B3A"/>
    <w:rsid w:val="27FE91F4"/>
    <w:rsid w:val="280F1BCD"/>
    <w:rsid w:val="283A145E"/>
    <w:rsid w:val="2863517A"/>
    <w:rsid w:val="2865CB93"/>
    <w:rsid w:val="286F4AEC"/>
    <w:rsid w:val="28F2E29F"/>
    <w:rsid w:val="29103BAB"/>
    <w:rsid w:val="29281885"/>
    <w:rsid w:val="29363B1D"/>
    <w:rsid w:val="295BE18B"/>
    <w:rsid w:val="29B7826C"/>
    <w:rsid w:val="29C3C93C"/>
    <w:rsid w:val="29CC52C3"/>
    <w:rsid w:val="29CCCFAF"/>
    <w:rsid w:val="2A02D3E2"/>
    <w:rsid w:val="2A3E564B"/>
    <w:rsid w:val="2A830011"/>
    <w:rsid w:val="2A8622ED"/>
    <w:rsid w:val="2AA11C98"/>
    <w:rsid w:val="2AA382E8"/>
    <w:rsid w:val="2ACC1BAD"/>
    <w:rsid w:val="2B3436BE"/>
    <w:rsid w:val="2B9E851C"/>
    <w:rsid w:val="2C373D09"/>
    <w:rsid w:val="2C60307E"/>
    <w:rsid w:val="2C6D2771"/>
    <w:rsid w:val="2C796534"/>
    <w:rsid w:val="2C9C70F5"/>
    <w:rsid w:val="2CAA957D"/>
    <w:rsid w:val="2CC93D58"/>
    <w:rsid w:val="2CD6733B"/>
    <w:rsid w:val="2D5148F6"/>
    <w:rsid w:val="2D6C5A3C"/>
    <w:rsid w:val="2D769750"/>
    <w:rsid w:val="2DAB44BD"/>
    <w:rsid w:val="2DB70003"/>
    <w:rsid w:val="2DE5216C"/>
    <w:rsid w:val="2DF4E75D"/>
    <w:rsid w:val="2E070A85"/>
    <w:rsid w:val="2E090890"/>
    <w:rsid w:val="2E6A49E0"/>
    <w:rsid w:val="2E7002D9"/>
    <w:rsid w:val="2E9809B9"/>
    <w:rsid w:val="2ED49B4D"/>
    <w:rsid w:val="2EDE502C"/>
    <w:rsid w:val="2EE70457"/>
    <w:rsid w:val="2F03432E"/>
    <w:rsid w:val="2F148D1B"/>
    <w:rsid w:val="2F47151E"/>
    <w:rsid w:val="2F75C198"/>
    <w:rsid w:val="2F8BD4AD"/>
    <w:rsid w:val="2FE69A8F"/>
    <w:rsid w:val="302A9002"/>
    <w:rsid w:val="304EC495"/>
    <w:rsid w:val="30620C17"/>
    <w:rsid w:val="30B32C73"/>
    <w:rsid w:val="316DEAA7"/>
    <w:rsid w:val="3180251D"/>
    <w:rsid w:val="31959F62"/>
    <w:rsid w:val="31A1CC72"/>
    <w:rsid w:val="31EB5CE2"/>
    <w:rsid w:val="31F11959"/>
    <w:rsid w:val="32045AAE"/>
    <w:rsid w:val="32C39521"/>
    <w:rsid w:val="331EB72E"/>
    <w:rsid w:val="33BC95E4"/>
    <w:rsid w:val="3417D7D6"/>
    <w:rsid w:val="3439193B"/>
    <w:rsid w:val="343F8CD6"/>
    <w:rsid w:val="34B1A613"/>
    <w:rsid w:val="34F3CA91"/>
    <w:rsid w:val="3564484B"/>
    <w:rsid w:val="35B78C34"/>
    <w:rsid w:val="35D0929F"/>
    <w:rsid w:val="36183D40"/>
    <w:rsid w:val="3659DD3E"/>
    <w:rsid w:val="3668E90B"/>
    <w:rsid w:val="369DA753"/>
    <w:rsid w:val="36D21304"/>
    <w:rsid w:val="37293898"/>
    <w:rsid w:val="3774499B"/>
    <w:rsid w:val="37CD8B1F"/>
    <w:rsid w:val="38041DC2"/>
    <w:rsid w:val="3854C90A"/>
    <w:rsid w:val="389E1FF2"/>
    <w:rsid w:val="397686EA"/>
    <w:rsid w:val="397ECFB1"/>
    <w:rsid w:val="3A0A1768"/>
    <w:rsid w:val="3A293569"/>
    <w:rsid w:val="3A445032"/>
    <w:rsid w:val="3A8AC476"/>
    <w:rsid w:val="3A9775CC"/>
    <w:rsid w:val="3AE468CA"/>
    <w:rsid w:val="3B1301FD"/>
    <w:rsid w:val="3B37E9C3"/>
    <w:rsid w:val="3B73DED3"/>
    <w:rsid w:val="3B82DF3B"/>
    <w:rsid w:val="3BDE6102"/>
    <w:rsid w:val="3C0241D1"/>
    <w:rsid w:val="3C1A38E2"/>
    <w:rsid w:val="3C797B44"/>
    <w:rsid w:val="3D06011C"/>
    <w:rsid w:val="3D2F5A6E"/>
    <w:rsid w:val="3D3C2534"/>
    <w:rsid w:val="3D8E2040"/>
    <w:rsid w:val="3D8EADAD"/>
    <w:rsid w:val="3E0374B6"/>
    <w:rsid w:val="3E27C258"/>
    <w:rsid w:val="3E854F43"/>
    <w:rsid w:val="3EE5FF39"/>
    <w:rsid w:val="3EF85344"/>
    <w:rsid w:val="3F0317F6"/>
    <w:rsid w:val="3F5C4CA9"/>
    <w:rsid w:val="3FA0A270"/>
    <w:rsid w:val="3FB73CFD"/>
    <w:rsid w:val="4048E3EB"/>
    <w:rsid w:val="406D555C"/>
    <w:rsid w:val="409874EA"/>
    <w:rsid w:val="40BEFD6D"/>
    <w:rsid w:val="40EF94F1"/>
    <w:rsid w:val="41271C2A"/>
    <w:rsid w:val="41C88481"/>
    <w:rsid w:val="41D3A3DF"/>
    <w:rsid w:val="41EAFEBC"/>
    <w:rsid w:val="4250298B"/>
    <w:rsid w:val="42FA6FCD"/>
    <w:rsid w:val="43098B3B"/>
    <w:rsid w:val="432FA42C"/>
    <w:rsid w:val="43658FDB"/>
    <w:rsid w:val="4388480D"/>
    <w:rsid w:val="43A0092A"/>
    <w:rsid w:val="43C1F7E7"/>
    <w:rsid w:val="43CF5B61"/>
    <w:rsid w:val="440984A8"/>
    <w:rsid w:val="440A541A"/>
    <w:rsid w:val="44E8755C"/>
    <w:rsid w:val="44FAD5E1"/>
    <w:rsid w:val="4539D060"/>
    <w:rsid w:val="454FD393"/>
    <w:rsid w:val="457F6C0E"/>
    <w:rsid w:val="45BF2DE6"/>
    <w:rsid w:val="461F65A9"/>
    <w:rsid w:val="467BAA3A"/>
    <w:rsid w:val="4691EB47"/>
    <w:rsid w:val="46977B0B"/>
    <w:rsid w:val="46B98A19"/>
    <w:rsid w:val="4732B4C2"/>
    <w:rsid w:val="4767503F"/>
    <w:rsid w:val="478F041C"/>
    <w:rsid w:val="4794362F"/>
    <w:rsid w:val="47CFE1D9"/>
    <w:rsid w:val="48163329"/>
    <w:rsid w:val="48367949"/>
    <w:rsid w:val="483A7803"/>
    <w:rsid w:val="48582073"/>
    <w:rsid w:val="487D26D3"/>
    <w:rsid w:val="494AE510"/>
    <w:rsid w:val="494C77C7"/>
    <w:rsid w:val="4969F05D"/>
    <w:rsid w:val="497CF484"/>
    <w:rsid w:val="49AD3E3D"/>
    <w:rsid w:val="49DEB5C4"/>
    <w:rsid w:val="49FAC3F6"/>
    <w:rsid w:val="4A113B5D"/>
    <w:rsid w:val="4A4F1824"/>
    <w:rsid w:val="4A57498A"/>
    <w:rsid w:val="4AB48666"/>
    <w:rsid w:val="4ACA82F8"/>
    <w:rsid w:val="4B0020CA"/>
    <w:rsid w:val="4B067907"/>
    <w:rsid w:val="4B7A8625"/>
    <w:rsid w:val="4B978FEB"/>
    <w:rsid w:val="4BB09F22"/>
    <w:rsid w:val="4BB925F8"/>
    <w:rsid w:val="4BE9B546"/>
    <w:rsid w:val="4BF6442C"/>
    <w:rsid w:val="4C07A91A"/>
    <w:rsid w:val="4C95556D"/>
    <w:rsid w:val="4CAA8FBD"/>
    <w:rsid w:val="4D0865EC"/>
    <w:rsid w:val="4D0A05B2"/>
    <w:rsid w:val="4D776DB9"/>
    <w:rsid w:val="4D98ABE5"/>
    <w:rsid w:val="4DA3F45F"/>
    <w:rsid w:val="4DB32BAD"/>
    <w:rsid w:val="4DBD1F28"/>
    <w:rsid w:val="4DE1786D"/>
    <w:rsid w:val="4E7A8AE2"/>
    <w:rsid w:val="4E8767A3"/>
    <w:rsid w:val="4E8B4F88"/>
    <w:rsid w:val="4EA6AA28"/>
    <w:rsid w:val="4EB31BDB"/>
    <w:rsid w:val="4EDCC689"/>
    <w:rsid w:val="4F2CCE7F"/>
    <w:rsid w:val="4F42A601"/>
    <w:rsid w:val="4F709147"/>
    <w:rsid w:val="4FD14FB7"/>
    <w:rsid w:val="4FDC3C75"/>
    <w:rsid w:val="4FFBC60F"/>
    <w:rsid w:val="50051CDF"/>
    <w:rsid w:val="5035CB89"/>
    <w:rsid w:val="5074F8DC"/>
    <w:rsid w:val="507BA2DA"/>
    <w:rsid w:val="50CFE74D"/>
    <w:rsid w:val="5107F99D"/>
    <w:rsid w:val="511EA952"/>
    <w:rsid w:val="5125E054"/>
    <w:rsid w:val="51304F18"/>
    <w:rsid w:val="51DBABE0"/>
    <w:rsid w:val="51F6AFC8"/>
    <w:rsid w:val="520BFD52"/>
    <w:rsid w:val="52776FF6"/>
    <w:rsid w:val="529950FD"/>
    <w:rsid w:val="52E06E5E"/>
    <w:rsid w:val="53187DFC"/>
    <w:rsid w:val="5318EA52"/>
    <w:rsid w:val="5345629A"/>
    <w:rsid w:val="5366F70D"/>
    <w:rsid w:val="5391A800"/>
    <w:rsid w:val="53AFBA22"/>
    <w:rsid w:val="53C2781F"/>
    <w:rsid w:val="53E33634"/>
    <w:rsid w:val="53EEF243"/>
    <w:rsid w:val="5404DD42"/>
    <w:rsid w:val="545036D4"/>
    <w:rsid w:val="546318C5"/>
    <w:rsid w:val="54684D49"/>
    <w:rsid w:val="546D0BB7"/>
    <w:rsid w:val="54D2D52C"/>
    <w:rsid w:val="54DE9FAC"/>
    <w:rsid w:val="553B6FED"/>
    <w:rsid w:val="5551B4E9"/>
    <w:rsid w:val="559F18A7"/>
    <w:rsid w:val="564EA0C3"/>
    <w:rsid w:val="567B2330"/>
    <w:rsid w:val="56F09EB7"/>
    <w:rsid w:val="570BDF53"/>
    <w:rsid w:val="57186D58"/>
    <w:rsid w:val="57307D28"/>
    <w:rsid w:val="57319228"/>
    <w:rsid w:val="5755D871"/>
    <w:rsid w:val="57A65FA5"/>
    <w:rsid w:val="58147695"/>
    <w:rsid w:val="587CDF26"/>
    <w:rsid w:val="58BD5454"/>
    <w:rsid w:val="590CCF12"/>
    <w:rsid w:val="5931329F"/>
    <w:rsid w:val="593158CD"/>
    <w:rsid w:val="596438AD"/>
    <w:rsid w:val="598DA30D"/>
    <w:rsid w:val="59A751D5"/>
    <w:rsid w:val="59BD21CE"/>
    <w:rsid w:val="59C5B4C4"/>
    <w:rsid w:val="59CC54D6"/>
    <w:rsid w:val="5A2ED726"/>
    <w:rsid w:val="5A3A15AF"/>
    <w:rsid w:val="5A51D763"/>
    <w:rsid w:val="5A6C99A0"/>
    <w:rsid w:val="5A700BB0"/>
    <w:rsid w:val="5A960F1C"/>
    <w:rsid w:val="5AFA3589"/>
    <w:rsid w:val="5B777CDA"/>
    <w:rsid w:val="5B7C9072"/>
    <w:rsid w:val="5BDCF024"/>
    <w:rsid w:val="5C0BDC11"/>
    <w:rsid w:val="5CB235CD"/>
    <w:rsid w:val="5D1E8942"/>
    <w:rsid w:val="5D272ACA"/>
    <w:rsid w:val="5D340D7B"/>
    <w:rsid w:val="5D56DC12"/>
    <w:rsid w:val="5DAF5A32"/>
    <w:rsid w:val="5DBB81F2"/>
    <w:rsid w:val="5DD34FFF"/>
    <w:rsid w:val="5DE2BFC1"/>
    <w:rsid w:val="5E0714E6"/>
    <w:rsid w:val="5E1D5847"/>
    <w:rsid w:val="5E2C5415"/>
    <w:rsid w:val="5E317DA0"/>
    <w:rsid w:val="5E81491A"/>
    <w:rsid w:val="5E8EB3CF"/>
    <w:rsid w:val="5EC95785"/>
    <w:rsid w:val="5EE34E99"/>
    <w:rsid w:val="5EEAD7BB"/>
    <w:rsid w:val="5F17AC1C"/>
    <w:rsid w:val="5FBA51D4"/>
    <w:rsid w:val="5FDCA1B7"/>
    <w:rsid w:val="60066EB8"/>
    <w:rsid w:val="6020156C"/>
    <w:rsid w:val="6054D658"/>
    <w:rsid w:val="606E065B"/>
    <w:rsid w:val="60A86DBB"/>
    <w:rsid w:val="60C6FD63"/>
    <w:rsid w:val="61562235"/>
    <w:rsid w:val="615BE449"/>
    <w:rsid w:val="61703206"/>
    <w:rsid w:val="617603E5"/>
    <w:rsid w:val="618B855C"/>
    <w:rsid w:val="619E8EA1"/>
    <w:rsid w:val="61A854FB"/>
    <w:rsid w:val="61BF8828"/>
    <w:rsid w:val="61ECACBC"/>
    <w:rsid w:val="6213D00B"/>
    <w:rsid w:val="621C5EEA"/>
    <w:rsid w:val="62348437"/>
    <w:rsid w:val="62438688"/>
    <w:rsid w:val="625B33B1"/>
    <w:rsid w:val="628F5649"/>
    <w:rsid w:val="62E8921C"/>
    <w:rsid w:val="63441F5F"/>
    <w:rsid w:val="638B2AC3"/>
    <w:rsid w:val="638C440E"/>
    <w:rsid w:val="63C0418E"/>
    <w:rsid w:val="63C15A1B"/>
    <w:rsid w:val="63C98663"/>
    <w:rsid w:val="63F538A9"/>
    <w:rsid w:val="64045CEB"/>
    <w:rsid w:val="64459710"/>
    <w:rsid w:val="64525930"/>
    <w:rsid w:val="64A55DFE"/>
    <w:rsid w:val="64EB4CA4"/>
    <w:rsid w:val="65434404"/>
    <w:rsid w:val="655546B9"/>
    <w:rsid w:val="6577E07F"/>
    <w:rsid w:val="657D1FDA"/>
    <w:rsid w:val="661F4251"/>
    <w:rsid w:val="66299358"/>
    <w:rsid w:val="667F96C4"/>
    <w:rsid w:val="671A0D25"/>
    <w:rsid w:val="671E55C8"/>
    <w:rsid w:val="673A99B5"/>
    <w:rsid w:val="676EDA9C"/>
    <w:rsid w:val="67E89C15"/>
    <w:rsid w:val="67FB57C0"/>
    <w:rsid w:val="68271754"/>
    <w:rsid w:val="68287A6F"/>
    <w:rsid w:val="68A20E9E"/>
    <w:rsid w:val="68D5705F"/>
    <w:rsid w:val="68E2C697"/>
    <w:rsid w:val="68EADCD8"/>
    <w:rsid w:val="68F1A633"/>
    <w:rsid w:val="6924218D"/>
    <w:rsid w:val="692F59D2"/>
    <w:rsid w:val="69403B1D"/>
    <w:rsid w:val="69856150"/>
    <w:rsid w:val="698D98C3"/>
    <w:rsid w:val="69A9ABBD"/>
    <w:rsid w:val="69CFE768"/>
    <w:rsid w:val="69F9B666"/>
    <w:rsid w:val="6A5372F1"/>
    <w:rsid w:val="6A5B23E2"/>
    <w:rsid w:val="6A5D493A"/>
    <w:rsid w:val="6A869939"/>
    <w:rsid w:val="6A999505"/>
    <w:rsid w:val="6A9C659E"/>
    <w:rsid w:val="6AA1CC62"/>
    <w:rsid w:val="6B18410D"/>
    <w:rsid w:val="6B1B1FFC"/>
    <w:rsid w:val="6B4EC4F0"/>
    <w:rsid w:val="6B662B5A"/>
    <w:rsid w:val="6B6FC8BC"/>
    <w:rsid w:val="6BC05BDD"/>
    <w:rsid w:val="6BC819B0"/>
    <w:rsid w:val="6BF4858E"/>
    <w:rsid w:val="6C3376A1"/>
    <w:rsid w:val="6C5B2103"/>
    <w:rsid w:val="6CC4A4EC"/>
    <w:rsid w:val="6D20E321"/>
    <w:rsid w:val="6D4A6F4B"/>
    <w:rsid w:val="6D6FF7CC"/>
    <w:rsid w:val="6D885D3D"/>
    <w:rsid w:val="6DE9C096"/>
    <w:rsid w:val="6E0D3C3A"/>
    <w:rsid w:val="6E8665B2"/>
    <w:rsid w:val="6E8A9696"/>
    <w:rsid w:val="6E904BBD"/>
    <w:rsid w:val="6EC9BD48"/>
    <w:rsid w:val="6EF4E889"/>
    <w:rsid w:val="6F3E3D9E"/>
    <w:rsid w:val="6F766DD6"/>
    <w:rsid w:val="6FE2E115"/>
    <w:rsid w:val="6FF1B668"/>
    <w:rsid w:val="70059899"/>
    <w:rsid w:val="7008B54C"/>
    <w:rsid w:val="70223613"/>
    <w:rsid w:val="70576D2E"/>
    <w:rsid w:val="707AB45E"/>
    <w:rsid w:val="70ADA5EB"/>
    <w:rsid w:val="70B3ED4D"/>
    <w:rsid w:val="71743385"/>
    <w:rsid w:val="71A09C16"/>
    <w:rsid w:val="71B64127"/>
    <w:rsid w:val="71B6D25B"/>
    <w:rsid w:val="71DF3E42"/>
    <w:rsid w:val="7295D78F"/>
    <w:rsid w:val="72F029F9"/>
    <w:rsid w:val="73175B68"/>
    <w:rsid w:val="732CBB0C"/>
    <w:rsid w:val="7339E280"/>
    <w:rsid w:val="73521188"/>
    <w:rsid w:val="73BA6A95"/>
    <w:rsid w:val="73D679D6"/>
    <w:rsid w:val="73D8CE35"/>
    <w:rsid w:val="748D5E01"/>
    <w:rsid w:val="74A1B5BB"/>
    <w:rsid w:val="74D6DA03"/>
    <w:rsid w:val="750C96F9"/>
    <w:rsid w:val="7539CBED"/>
    <w:rsid w:val="758179D8"/>
    <w:rsid w:val="75A1DCC1"/>
    <w:rsid w:val="75A1DE17"/>
    <w:rsid w:val="75A8F445"/>
    <w:rsid w:val="75D4F1F9"/>
    <w:rsid w:val="75FF4250"/>
    <w:rsid w:val="7600DCCA"/>
    <w:rsid w:val="7622ADD0"/>
    <w:rsid w:val="7651004F"/>
    <w:rsid w:val="768F1F15"/>
    <w:rsid w:val="76CB562C"/>
    <w:rsid w:val="76F07C35"/>
    <w:rsid w:val="76F4F0F0"/>
    <w:rsid w:val="77021085"/>
    <w:rsid w:val="7768181A"/>
    <w:rsid w:val="7770C25A"/>
    <w:rsid w:val="779567C5"/>
    <w:rsid w:val="77C0F614"/>
    <w:rsid w:val="77D49B21"/>
    <w:rsid w:val="77E37509"/>
    <w:rsid w:val="781176A6"/>
    <w:rsid w:val="7812B43D"/>
    <w:rsid w:val="78597E77"/>
    <w:rsid w:val="786AE5EF"/>
    <w:rsid w:val="787D2117"/>
    <w:rsid w:val="78A1367F"/>
    <w:rsid w:val="78ABA429"/>
    <w:rsid w:val="78B253A2"/>
    <w:rsid w:val="78B6E8C3"/>
    <w:rsid w:val="78E19608"/>
    <w:rsid w:val="78FBD382"/>
    <w:rsid w:val="794EB080"/>
    <w:rsid w:val="796C7A5A"/>
    <w:rsid w:val="79E433D5"/>
    <w:rsid w:val="7A07E333"/>
    <w:rsid w:val="7A1D95C1"/>
    <w:rsid w:val="7A29F5BF"/>
    <w:rsid w:val="7A43D062"/>
    <w:rsid w:val="7A67CCCF"/>
    <w:rsid w:val="7A8096C0"/>
    <w:rsid w:val="7AECEF01"/>
    <w:rsid w:val="7AF75367"/>
    <w:rsid w:val="7B7887E7"/>
    <w:rsid w:val="7B7DB6DF"/>
    <w:rsid w:val="7B7F6745"/>
    <w:rsid w:val="7BFB1410"/>
    <w:rsid w:val="7C073547"/>
    <w:rsid w:val="7C8A2A0B"/>
    <w:rsid w:val="7CF474A0"/>
    <w:rsid w:val="7D5C7C54"/>
    <w:rsid w:val="7DAA44B9"/>
    <w:rsid w:val="7E03B840"/>
    <w:rsid w:val="7E431436"/>
    <w:rsid w:val="7E4B0E23"/>
    <w:rsid w:val="7E5FC557"/>
    <w:rsid w:val="7F045F42"/>
    <w:rsid w:val="7F271F1A"/>
    <w:rsid w:val="7F38F1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C00EEE"/>
  <w15:chartTrackingRefBased/>
  <w15:docId w15:val="{B78A4501-6BE9-4AAE-BFBC-EF0DD0BD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46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030523"/>
    <w:rPr>
      <w:sz w:val="20"/>
      <w:szCs w:val="20"/>
    </w:rPr>
  </w:style>
  <w:style w:type="character" w:customStyle="1" w:styleId="FootnoteTextChar">
    <w:name w:val="Footnote Text Char"/>
    <w:basedOn w:val="DefaultParagraphFont"/>
    <w:link w:val="FootnoteText"/>
    <w:rsid w:val="00030523"/>
  </w:style>
  <w:style w:type="character" w:styleId="FootnoteReference">
    <w:name w:val="footnote reference"/>
    <w:rsid w:val="00030523"/>
    <w:rPr>
      <w:vertAlign w:val="superscript"/>
    </w:rPr>
  </w:style>
  <w:style w:type="character" w:styleId="CommentReference">
    <w:name w:val="annotation reference"/>
    <w:rsid w:val="00030523"/>
    <w:rPr>
      <w:sz w:val="16"/>
      <w:szCs w:val="16"/>
    </w:rPr>
  </w:style>
  <w:style w:type="paragraph" w:customStyle="1" w:styleId="BodyTextIn">
    <w:name w:val="Body Text In"/>
    <w:basedOn w:val="Normal"/>
    <w:rsid w:val="007B1F70"/>
    <w:pPr>
      <w:widowControl w:val="0"/>
      <w:autoSpaceDE w:val="0"/>
      <w:autoSpaceDN w:val="0"/>
      <w:adjustRightInd w:val="0"/>
      <w:spacing w:line="480" w:lineRule="auto"/>
      <w:ind w:firstLine="720"/>
    </w:pPr>
    <w:rPr>
      <w:rFonts w:ascii="Courier" w:hAnsi="Courier"/>
      <w:sz w:val="20"/>
      <w:szCs w:val="20"/>
    </w:rPr>
  </w:style>
  <w:style w:type="paragraph" w:styleId="CommentText">
    <w:name w:val="annotation text"/>
    <w:basedOn w:val="Normal"/>
    <w:link w:val="CommentTextChar"/>
    <w:semiHidden/>
    <w:rsid w:val="008128EB"/>
    <w:rPr>
      <w:sz w:val="20"/>
      <w:szCs w:val="20"/>
    </w:rPr>
  </w:style>
  <w:style w:type="paragraph" w:styleId="CommentSubject">
    <w:name w:val="annotation subject"/>
    <w:basedOn w:val="CommentText"/>
    <w:next w:val="CommentText"/>
    <w:semiHidden/>
    <w:rsid w:val="008128EB"/>
    <w:rPr>
      <w:b/>
      <w:bCs/>
    </w:rPr>
  </w:style>
  <w:style w:type="paragraph" w:styleId="BalloonText">
    <w:name w:val="Balloon Text"/>
    <w:basedOn w:val="Normal"/>
    <w:semiHidden/>
    <w:rsid w:val="008128EB"/>
    <w:rPr>
      <w:rFonts w:ascii="Tahoma" w:hAnsi="Tahoma" w:cs="Tahoma"/>
      <w:sz w:val="16"/>
      <w:szCs w:val="16"/>
    </w:rPr>
  </w:style>
  <w:style w:type="character" w:styleId="Hyperlink">
    <w:name w:val="Hyperlink"/>
    <w:rsid w:val="001116E5"/>
    <w:rPr>
      <w:color w:val="0000FF"/>
      <w:u w:val="single"/>
    </w:rPr>
  </w:style>
  <w:style w:type="paragraph" w:customStyle="1" w:styleId="ACTParagraph-Following">
    <w:name w:val="ACT Paragraph-Following"/>
    <w:basedOn w:val="Normal"/>
    <w:rsid w:val="003F6AE2"/>
    <w:pPr>
      <w:spacing w:after="120" w:line="280" w:lineRule="exact"/>
    </w:pPr>
  </w:style>
  <w:style w:type="paragraph" w:styleId="Footer">
    <w:name w:val="footer"/>
    <w:basedOn w:val="Normal"/>
    <w:rsid w:val="00FC37EB"/>
    <w:pPr>
      <w:tabs>
        <w:tab w:val="center" w:pos="4320"/>
        <w:tab w:val="right" w:pos="8640"/>
      </w:tabs>
    </w:pPr>
  </w:style>
  <w:style w:type="character" w:styleId="PageNumber">
    <w:name w:val="page number"/>
    <w:basedOn w:val="DefaultParagraphFont"/>
    <w:rsid w:val="00FC37EB"/>
  </w:style>
  <w:style w:type="paragraph" w:styleId="Revision">
    <w:name w:val="Revision"/>
    <w:hidden/>
    <w:uiPriority w:val="99"/>
    <w:semiHidden/>
    <w:rsid w:val="00575AE5"/>
    <w:rPr>
      <w:sz w:val="24"/>
      <w:szCs w:val="24"/>
    </w:rPr>
  </w:style>
  <w:style w:type="character" w:styleId="Mention">
    <w:name w:val="Mention"/>
    <w:basedOn w:val="DefaultParagraphFont"/>
    <w:uiPriority w:val="99"/>
    <w:unhideWhenUsed/>
    <w:rPr>
      <w:color w:val="2B579A"/>
      <w:shd w:val="clear" w:color="auto" w:fill="E6E6E6"/>
    </w:rPr>
  </w:style>
  <w:style w:type="character" w:customStyle="1" w:styleId="CommentTextChar">
    <w:name w:val="Comment Text Char"/>
    <w:basedOn w:val="DefaultParagraphFont"/>
    <w:link w:val="CommentText"/>
    <w:semiHidden/>
    <w:rsid w:val="00055B04"/>
  </w:style>
  <w:style w:type="paragraph" w:styleId="Header">
    <w:name w:val="header"/>
    <w:basedOn w:val="Normal"/>
    <w:link w:val="HeaderChar"/>
    <w:rsid w:val="005151FE"/>
    <w:pPr>
      <w:tabs>
        <w:tab w:val="center" w:pos="4680"/>
        <w:tab w:val="right" w:pos="9360"/>
      </w:tabs>
    </w:pPr>
  </w:style>
  <w:style w:type="character" w:customStyle="1" w:styleId="HeaderChar">
    <w:name w:val="Header Char"/>
    <w:basedOn w:val="DefaultParagraphFont"/>
    <w:link w:val="Header"/>
    <w:rsid w:val="005151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22" ma:contentTypeDescription="Create a new document." ma:contentTypeScope="" ma:versionID="c954713f42c686974deb2f8dd2d04038">
  <xsd:schema xmlns:xsd="http://www.w3.org/2001/XMLSchema" xmlns:xs="http://www.w3.org/2001/XMLSchema" xmlns:p="http://schemas.microsoft.com/office/2006/metadata/properties" xmlns:ns1="http://schemas.microsoft.com/sharepoint/v3" xmlns:ns2="6b389c3a-bacf-4574-a1cf-4f48b4697fc8" xmlns:ns3="750d32cd-5110-4251-aa58-bfec3d6eb889" targetNamespace="http://schemas.microsoft.com/office/2006/metadata/properties" ma:root="true" ma:fieldsID="d35e0b6bc9d6ef5d206f8f81d347be01" ns1:_="" ns2:_="" ns3:_="">
    <xsd:import namespace="http://schemas.microsoft.com/sharepoint/v3"/>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8a69bd-156b-48cd-8cc9-94ba2cea7c19}" ma:internalName="TaxCatchAll" ma:showField="CatchAllData" ma:web="750d32cd-5110-4251-aa58-bfec3d6e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0d32cd-5110-4251-aa58-bfec3d6eb889" xsi:nil="true"/>
    <lcf76f155ced4ddcb4097134ff3c332f xmlns="6b389c3a-bacf-4574-a1cf-4f48b4697fc8">
      <Terms xmlns="http://schemas.microsoft.com/office/infopath/2007/PartnerControls"/>
    </lcf76f155ced4ddcb4097134ff3c332f>
    <SharedWithUsers xmlns="750d32cd-5110-4251-aa58-bfec3d6eb889">
      <UserInfo>
        <DisplayName>Erin Burns</DisplayName>
        <AccountId>15</AccountId>
        <AccountType/>
      </UserInfo>
      <UserInfo>
        <DisplayName>Alicia Sparks</DisplayName>
        <AccountId>644</AccountId>
        <AccountType/>
      </UserInfo>
    </SharedWithUsers>
    <_ip_UnifiedCompliancePolicyUIAction xmlns="http://schemas.microsoft.com/sharepoint/v3" xsi:nil="true"/>
    <IMChelseaforpassword xmlns="6b389c3a-bacf-4574-a1cf-4f48b4697fc8"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D18E-0EE7-4710-8E5E-FCF35FA6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9EAE7-A5E0-4F9A-B414-167FFF7D7056}">
  <ds:schemaRefs>
    <ds:schemaRef ds:uri="http://schemas.microsoft.com/sharepoint/v3/contenttype/forms"/>
  </ds:schemaRefs>
</ds:datastoreItem>
</file>

<file path=customXml/itemProps3.xml><?xml version="1.0" encoding="utf-8"?>
<ds:datastoreItem xmlns:ds="http://schemas.openxmlformats.org/officeDocument/2006/customXml" ds:itemID="{62981855-28A8-475C-9DD3-2904B410FFE8}">
  <ds:schemaRefs>
    <ds:schemaRef ds:uri="http://schemas.microsoft.com/office/2006/metadata/properties"/>
    <ds:schemaRef ds:uri="http://schemas.microsoft.com/office/infopath/2007/PartnerControls"/>
    <ds:schemaRef ds:uri="750d32cd-5110-4251-aa58-bfec3d6eb889"/>
    <ds:schemaRef ds:uri="6b389c3a-bacf-4574-a1cf-4f48b4697fc8"/>
    <ds:schemaRef ds:uri="http://schemas.microsoft.com/sharepoint/v3"/>
  </ds:schemaRefs>
</ds:datastoreItem>
</file>

<file path=customXml/itemProps4.xml><?xml version="1.0" encoding="utf-8"?>
<ds:datastoreItem xmlns:ds="http://schemas.openxmlformats.org/officeDocument/2006/customXml" ds:itemID="{4A1B85FB-033B-4F6E-9303-5AC103F5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2919</Words>
  <Characters>16642</Characters>
  <Application>Microsoft Office Word</Application>
  <DocSecurity>0</DocSecurity>
  <Lines>138</Lines>
  <Paragraphs>39</Paragraphs>
  <ScaleCrop>false</ScaleCrop>
  <Company>The CDM Group</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Approval</dc:title>
  <dc:creator>raimee.eck</dc:creator>
  <cp:lastModifiedBy>Rachel Edsall</cp:lastModifiedBy>
  <cp:revision>11</cp:revision>
  <cp:lastPrinted>2010-06-09T18:06:00Z</cp:lastPrinted>
  <dcterms:created xsi:type="dcterms:W3CDTF">2025-06-03T16:15:00Z</dcterms:created>
  <dcterms:modified xsi:type="dcterms:W3CDTF">2026-02-12T15:53:00Z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y fmtid="{D5CDD505-2E9C-101B-9397-08002B2CF9AE}" pid="3" name="MediaServiceImageTags">
    <vt:lpwstr/>
  </property>
</Properties>
</file>