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9B25C7" w:rsidRPr="009B25C7" w:rsidP="009B25C7" w14:paraId="0BCF8954" w14:textId="01C69FA6">
      <w:pPr>
        <w:spacing w:after="160" w:line="259" w:lineRule="auto"/>
        <w:jc w:val="center"/>
        <w:rPr>
          <w:b/>
          <w:bCs/>
          <w:u w:val="single"/>
        </w:rPr>
      </w:pPr>
      <w:r w:rsidRPr="007078F3">
        <w:rPr>
          <w:b/>
          <w:bCs/>
        </w:rPr>
        <w:t>Generic</w:t>
      </w:r>
      <w:r w:rsidRPr="009B25C7">
        <w:rPr>
          <w:b/>
          <w:bCs/>
        </w:rPr>
        <w:t xml:space="preserve"> Clearance for </w:t>
      </w:r>
      <w:r w:rsidR="00B00770">
        <w:rPr>
          <w:b/>
          <w:bCs/>
        </w:rPr>
        <w:t xml:space="preserve">the </w:t>
      </w:r>
      <w:r w:rsidR="000A09ED">
        <w:rPr>
          <w:b/>
          <w:bCs/>
        </w:rPr>
        <w:t xml:space="preserve">Trusted Exchange </w:t>
      </w:r>
      <w:r w:rsidR="00E632A3">
        <w:rPr>
          <w:b/>
          <w:bCs/>
        </w:rPr>
        <w:t xml:space="preserve">Framework and Common Agreement </w:t>
      </w:r>
      <w:r w:rsidR="00756B0B">
        <w:rPr>
          <w:b/>
          <w:bCs/>
        </w:rPr>
        <w:t xml:space="preserve">(TEFCA) </w:t>
      </w:r>
      <w:r w:rsidRPr="009B25C7">
        <w:rPr>
          <w:b/>
          <w:bCs/>
        </w:rPr>
        <w:t>Monitoring Activities</w:t>
      </w:r>
      <w:r w:rsidR="001E46B6">
        <w:rPr>
          <w:b/>
          <w:bCs/>
        </w:rPr>
        <w:t xml:space="preserve"> </w:t>
      </w:r>
      <w:r w:rsidRPr="00AC45B8" w:rsidR="00AC45B8">
        <w:rPr>
          <w:b/>
          <w:bCs/>
          <w:highlight w:val="yellow"/>
        </w:rPr>
        <w:t>[</w:t>
      </w:r>
      <w:r w:rsidRPr="00AC45B8" w:rsidR="00AC45B8">
        <w:rPr>
          <w:b/>
          <w:bCs/>
          <w:highlight w:val="yellow"/>
        </w:rPr>
        <w:t>insert #]</w:t>
      </w:r>
    </w:p>
    <w:p w:rsidR="009B25C7" w:rsidP="009B25C7" w14:paraId="33D4155D" w14:textId="3AFE2D80">
      <w:pPr>
        <w:jc w:val="center"/>
        <w:rPr>
          <w:bCs/>
        </w:rPr>
      </w:pPr>
      <w:r w:rsidRPr="00BE7503">
        <w:rPr>
          <w:bCs/>
        </w:rPr>
        <w:t xml:space="preserve">Supporting Statement </w:t>
      </w:r>
      <w:r w:rsidR="007078F3">
        <w:rPr>
          <w:bCs/>
        </w:rPr>
        <w:t>A</w:t>
      </w:r>
    </w:p>
    <w:p w:rsidR="009B25C7" w:rsidP="009B25C7" w14:paraId="6A444CF3" w14:textId="77777777">
      <w:pPr>
        <w:jc w:val="center"/>
        <w:rPr>
          <w:bCs/>
        </w:rPr>
      </w:pPr>
    </w:p>
    <w:p w:rsidR="009B25C7" w:rsidRPr="00BE7503" w:rsidP="009B25C7" w14:paraId="59490102" w14:textId="77777777">
      <w:pPr>
        <w:jc w:val="center"/>
        <w:rPr>
          <w:bCs/>
        </w:rPr>
      </w:pPr>
    </w:p>
    <w:p w:rsidR="00F772E6" w:rsidRPr="00EC3058" w:rsidP="0073534D" w14:paraId="60B897CB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/>
          <w:bCs/>
        </w:rPr>
      </w:pPr>
      <w:r w:rsidRPr="00EC3058">
        <w:rPr>
          <w:b/>
          <w:bCs/>
          <w:u w:val="single"/>
        </w:rPr>
        <w:t>Circumstances of Information Collection</w:t>
      </w:r>
      <w:r w:rsidRPr="00EC3058">
        <w:rPr>
          <w:b/>
          <w:bCs/>
        </w:rPr>
        <w:t xml:space="preserve"> </w:t>
      </w:r>
    </w:p>
    <w:p w:rsidR="00E26FED" w:rsidRPr="00EC3058" w:rsidP="0073534D" w14:paraId="24A4406E" w14:textId="77777777">
      <w:pPr>
        <w:autoSpaceDE w:val="0"/>
        <w:autoSpaceDN w:val="0"/>
        <w:adjustRightInd w:val="0"/>
      </w:pPr>
    </w:p>
    <w:p w:rsidR="00C04C59" w:rsidP="0073534D" w14:paraId="7E54DBAB" w14:textId="3D7A183E">
      <w:r>
        <w:t xml:space="preserve">The </w:t>
      </w:r>
      <w:r w:rsidR="00F25943">
        <w:t xml:space="preserve">Department of Health and Human Services’ </w:t>
      </w:r>
      <w:r w:rsidR="00A169F0">
        <w:t xml:space="preserve">Office of the National Coordinator </w:t>
      </w:r>
      <w:r>
        <w:t>(</w:t>
      </w:r>
      <w:r w:rsidR="00A169F0">
        <w:t>ONC</w:t>
      </w:r>
      <w:r>
        <w:t>)</w:t>
      </w:r>
      <w:r w:rsidR="00BD2F39">
        <w:t xml:space="preserve"> is </w:t>
      </w:r>
      <w:r w:rsidR="002563DF">
        <w:t xml:space="preserve">requesting </w:t>
      </w:r>
      <w:r>
        <w:t xml:space="preserve">approval from the Office of Management and Budget (OMB) </w:t>
      </w:r>
      <w:r w:rsidR="00A566AE">
        <w:t xml:space="preserve">for a new generic </w:t>
      </w:r>
      <w:r w:rsidR="00BD2F39">
        <w:t>information collection</w:t>
      </w:r>
      <w:r w:rsidR="002563DF">
        <w:t xml:space="preserve"> entitled</w:t>
      </w:r>
      <w:r w:rsidR="00BD2F39">
        <w:t xml:space="preserve"> </w:t>
      </w:r>
      <w:r w:rsidRPr="00386361" w:rsidR="00234460">
        <w:t>Generic Clea</w:t>
      </w:r>
      <w:r w:rsidRPr="00386361" w:rsidR="00AD7619">
        <w:t>rance</w:t>
      </w:r>
      <w:r w:rsidR="00AD7619">
        <w:t xml:space="preserve"> for </w:t>
      </w:r>
      <w:r w:rsidR="00B00770">
        <w:t xml:space="preserve">the </w:t>
      </w:r>
      <w:r w:rsidR="00AD7619">
        <w:t xml:space="preserve">Trusted Exchange </w:t>
      </w:r>
      <w:r w:rsidR="00470FA1">
        <w:t xml:space="preserve">Framework and Common </w:t>
      </w:r>
      <w:r w:rsidR="00470FA1">
        <w:t>Agreement</w:t>
      </w:r>
      <w:r w:rsidRPr="001757B6" w:rsidR="009C30C2">
        <w:rPr>
          <w:vertAlign w:val="superscript"/>
        </w:rPr>
        <w:t>TM</w:t>
      </w:r>
      <w:r w:rsidR="00470FA1">
        <w:t xml:space="preserve"> (TEFCA</w:t>
      </w:r>
      <w:r w:rsidRPr="00A024C5" w:rsidR="00EB3AEF">
        <w:rPr>
          <w:vertAlign w:val="superscript"/>
        </w:rPr>
        <w:t>TM</w:t>
      </w:r>
      <w:r w:rsidR="00470FA1">
        <w:t xml:space="preserve">) </w:t>
      </w:r>
      <w:r w:rsidR="00AD7619">
        <w:t xml:space="preserve">Monitoring Activities. </w:t>
      </w:r>
      <w:r w:rsidR="00060EAD">
        <w:t>The 21st Century Cures Act</w:t>
      </w:r>
      <w:r w:rsidR="00EB001A">
        <w:t xml:space="preserve"> (Cures Act)</w:t>
      </w:r>
      <w:r w:rsidR="00060EAD">
        <w:t xml:space="preserve">, </w:t>
      </w:r>
      <w:r>
        <w:t xml:space="preserve">enacted in 2016, </w:t>
      </w:r>
      <w:r w:rsidR="00060EAD">
        <w:t>calls on the U.S. to “develop or support a trusted exchange framework, including a common agreement among health information networks nationally”</w:t>
      </w:r>
      <w:r w:rsidR="00A1770C">
        <w:t xml:space="preserve"> (Section 4003(b) of the Cures Act).</w:t>
      </w:r>
      <w:r w:rsidR="00060EAD">
        <w:t xml:space="preserve"> </w:t>
      </w:r>
      <w:r w:rsidR="00BB7ED4">
        <w:t xml:space="preserve">TEFCA is a public-private supported network </w:t>
      </w:r>
      <w:r w:rsidR="006D0B37">
        <w:t>of networks</w:t>
      </w:r>
      <w:r w:rsidR="00BB7ED4">
        <w:t xml:space="preserve"> led by </w:t>
      </w:r>
      <w:r w:rsidR="00A44886">
        <w:t xml:space="preserve">the </w:t>
      </w:r>
      <w:r w:rsidR="00CA7939">
        <w:t>ONC</w:t>
      </w:r>
      <w:r w:rsidR="00863FE1">
        <w:t xml:space="preserve"> called for in the Cures Act. </w:t>
      </w:r>
      <w:r w:rsidR="00337FDF">
        <w:t xml:space="preserve">The aim for </w:t>
      </w:r>
      <w:r w:rsidR="00ED2BB9">
        <w:t>TEFCA is</w:t>
      </w:r>
      <w:r w:rsidR="0094578E">
        <w:t xml:space="preserve"> </w:t>
      </w:r>
      <w:r w:rsidR="00CC2AFA">
        <w:t xml:space="preserve">to create a standardized approach for secure, seamless, and interoperable health information exchange across the United States. </w:t>
      </w:r>
    </w:p>
    <w:p w:rsidR="003D64F3" w:rsidP="0073534D" w14:paraId="15DA5E5E" w14:textId="77777777"/>
    <w:p w:rsidR="007322AB" w:rsidRPr="00EC3058" w:rsidP="0073534D" w14:paraId="4C489533" w14:textId="74E4FCA3">
      <w:r>
        <w:t>ONC</w:t>
      </w:r>
      <w:r w:rsidRPr="00060EAD" w:rsidR="00060EAD">
        <w:t xml:space="preserve"> </w:t>
      </w:r>
      <w:r w:rsidR="00055AB2">
        <w:t>oversees</w:t>
      </w:r>
      <w:r w:rsidRPr="00060EAD" w:rsidR="00055AB2">
        <w:t xml:space="preserve"> </w:t>
      </w:r>
      <w:r w:rsidR="00236A97">
        <w:t xml:space="preserve">a </w:t>
      </w:r>
      <w:r w:rsidRPr="00060EAD" w:rsidR="00060EAD">
        <w:t>TEFCA Recognized Coordinating Entity</w:t>
      </w:r>
      <w:r w:rsidRPr="001757B6" w:rsidR="00060EAD">
        <w:rPr>
          <w:vertAlign w:val="superscript"/>
        </w:rPr>
        <w:t>®</w:t>
      </w:r>
      <w:r w:rsidRPr="00060EAD" w:rsidR="00060EAD">
        <w:t xml:space="preserve"> (RC</w:t>
      </w:r>
      <w:r w:rsidR="001E6533">
        <w:t>E</w:t>
      </w:r>
      <w:r w:rsidRPr="001757B6" w:rsidR="004B6F07">
        <w:rPr>
          <w:vertAlign w:val="superscript"/>
        </w:rPr>
        <w:t>®</w:t>
      </w:r>
      <w:r w:rsidRPr="00060EAD" w:rsidR="00060EAD">
        <w:t>) to administer</w:t>
      </w:r>
      <w:r w:rsidR="00E9299D">
        <w:t xml:space="preserve"> aspects of TEFCA</w:t>
      </w:r>
      <w:r w:rsidRPr="00060EAD" w:rsidR="00060EAD">
        <w:t>.</w:t>
      </w:r>
      <w:r w:rsidR="00E9299D">
        <w:t xml:space="preserve"> The RCE</w:t>
      </w:r>
      <w:r w:rsidR="00CC5CFD">
        <w:t xml:space="preserve"> is responsible for developing, implementing, and maintaining the </w:t>
      </w:r>
      <w:r w:rsidR="008A201E">
        <w:t>Common Agreement</w:t>
      </w:r>
      <w:r w:rsidR="0031740D">
        <w:t xml:space="preserve"> that establishes</w:t>
      </w:r>
      <w:r w:rsidR="003D64F3">
        <w:t xml:space="preserve"> </w:t>
      </w:r>
      <w:r w:rsidR="005D4511">
        <w:t>the baseline technical and legal requirements for health information net</w:t>
      </w:r>
      <w:r w:rsidR="00B4642F">
        <w:t xml:space="preserve">works to share electronic health information. </w:t>
      </w:r>
      <w:r w:rsidR="00C434FF">
        <w:t xml:space="preserve">Additionally, the RCE collaborates with </w:t>
      </w:r>
      <w:r>
        <w:t>ONC</w:t>
      </w:r>
      <w:r w:rsidR="00C32688">
        <w:t xml:space="preserve"> to designate and moni</w:t>
      </w:r>
      <w:r w:rsidR="00B8726F">
        <w:t>tor Qualified Health Information Networks</w:t>
      </w:r>
      <w:r w:rsidRPr="001757B6" w:rsidR="0073178C">
        <w:rPr>
          <w:vertAlign w:val="superscript"/>
        </w:rPr>
        <w:t>®</w:t>
      </w:r>
      <w:r w:rsidR="00B8726F">
        <w:t xml:space="preserve"> (</w:t>
      </w:r>
      <w:r w:rsidR="00B8726F">
        <w:t>QHINs</w:t>
      </w:r>
      <w:r w:rsidRPr="001757B6" w:rsidR="009C30C2">
        <w:rPr>
          <w:vertAlign w:val="superscript"/>
        </w:rPr>
        <w:t>TM</w:t>
      </w:r>
      <w:r w:rsidR="00B8726F">
        <w:t>).</w:t>
      </w:r>
      <w:r w:rsidR="00E95321">
        <w:t xml:space="preserve"> </w:t>
      </w:r>
      <w:r w:rsidRPr="00611D55" w:rsidR="00B8726F">
        <w:t>QHIN</w:t>
      </w:r>
      <w:r w:rsidR="00B8726F">
        <w:t xml:space="preserve">s are health information networks that have been approved to access and exchange data through </w:t>
      </w:r>
      <w:r w:rsidR="00ED2BB9">
        <w:t>TEFCA.</w:t>
      </w:r>
      <w:r w:rsidR="00B8726F">
        <w:t xml:space="preserve"> </w:t>
      </w:r>
      <w:r w:rsidR="00FE6C9B">
        <w:t>To</w:t>
      </w:r>
      <w:r w:rsidR="00197D79">
        <w:t xml:space="preserve"> be </w:t>
      </w:r>
      <w:r w:rsidR="005D3879">
        <w:t>design</w:t>
      </w:r>
      <w:r w:rsidR="00F0633F">
        <w:t>a</w:t>
      </w:r>
      <w:r w:rsidR="005D3879">
        <w:t>ted</w:t>
      </w:r>
      <w:r w:rsidR="00F0633F">
        <w:t xml:space="preserve"> to participate</w:t>
      </w:r>
      <w:r w:rsidR="00E617DC">
        <w:t xml:space="preserve"> in TEFCA</w:t>
      </w:r>
      <w:r w:rsidR="00B8726F">
        <w:t xml:space="preserve">, QHINs must </w:t>
      </w:r>
      <w:r w:rsidR="00197D79">
        <w:t xml:space="preserve">submit </w:t>
      </w:r>
      <w:r w:rsidR="00B8726F">
        <w:t>an application</w:t>
      </w:r>
      <w:r w:rsidR="00B8726F">
        <w:t xml:space="preserve">, </w:t>
      </w:r>
      <w:r w:rsidR="00197D79">
        <w:t xml:space="preserve">complete </w:t>
      </w:r>
      <w:r w:rsidR="00197D79">
        <w:t>all of</w:t>
      </w:r>
      <w:r w:rsidR="00197D79">
        <w:t xml:space="preserve"> </w:t>
      </w:r>
      <w:r w:rsidR="00B8726F">
        <w:t xml:space="preserve">the onboarding and </w:t>
      </w:r>
      <w:r w:rsidR="00197D79">
        <w:t>testing requirements</w:t>
      </w:r>
      <w:r w:rsidR="00B8726F">
        <w:t xml:space="preserve">, and </w:t>
      </w:r>
      <w:r w:rsidR="003E3FC9">
        <w:t>countersign</w:t>
      </w:r>
      <w:r w:rsidR="00B8726F">
        <w:t xml:space="preserve"> the Common Agreement. QHINs must also comply with the QHIN Technical Framework (QTF) which includes </w:t>
      </w:r>
      <w:r w:rsidR="00E56F36">
        <w:t xml:space="preserve">requirements on </w:t>
      </w:r>
      <w:r w:rsidR="00B8726F">
        <w:t>the submission of performance measures.</w:t>
      </w:r>
    </w:p>
    <w:p w:rsidR="007322AB" w:rsidP="0073534D" w14:paraId="1790AC2F" w14:textId="77777777">
      <w:pPr>
        <w:widowControl w:val="0"/>
        <w:tabs>
          <w:tab w:val="right" w:leader="dot" w:pos="9360"/>
        </w:tabs>
      </w:pPr>
    </w:p>
    <w:p w:rsidR="00021E59" w:rsidP="00467ACD" w14:paraId="0F552701" w14:textId="7547684E">
      <w:r>
        <w:t>ONC</w:t>
      </w:r>
      <w:r w:rsidRPr="008A4F5D" w:rsidR="00F8326B">
        <w:t xml:space="preserve"> </w:t>
      </w:r>
      <w:r w:rsidRPr="008A4F5D" w:rsidR="001B4EF5">
        <w:t>may have</w:t>
      </w:r>
      <w:r w:rsidRPr="008A4F5D" w:rsidR="00F8326B">
        <w:t xml:space="preserve"> evolving monitoring needs for TEFCA</w:t>
      </w:r>
      <w:r w:rsidRPr="008A4F5D" w:rsidR="00E1336E">
        <w:t xml:space="preserve"> in the future</w:t>
      </w:r>
      <w:r w:rsidRPr="008A4F5D" w:rsidR="00F8326B">
        <w:t xml:space="preserve">, dependent on both internal and external factors, such as, changes to </w:t>
      </w:r>
      <w:r w:rsidRPr="008A4F5D" w:rsidR="00F302B7">
        <w:t>federal law</w:t>
      </w:r>
      <w:r w:rsidRPr="008A4F5D" w:rsidR="00F8326B">
        <w:t xml:space="preserve">, federal regulations or policy, and/or Congressional appropriations; and </w:t>
      </w:r>
      <w:r w:rsidRPr="008A4F5D" w:rsidR="00170AFC">
        <w:t>other situations</w:t>
      </w:r>
      <w:r w:rsidRPr="008A4F5D" w:rsidR="00F8326B">
        <w:t xml:space="preserve"> that</w:t>
      </w:r>
      <w:r w:rsidRPr="008A4F5D" w:rsidR="00A01D3F">
        <w:t xml:space="preserve"> may</w:t>
      </w:r>
      <w:r w:rsidRPr="008A4F5D" w:rsidR="00F8326B">
        <w:t xml:space="preserve"> lead to program</w:t>
      </w:r>
      <w:r w:rsidRPr="008A4F5D" w:rsidR="00DF2D3A">
        <w:t>matic</w:t>
      </w:r>
      <w:r w:rsidRPr="008A4F5D" w:rsidR="00F8326B">
        <w:t xml:space="preserve"> changes.</w:t>
      </w:r>
      <w:r w:rsidR="00F8326B">
        <w:t xml:space="preserve"> </w:t>
      </w:r>
      <w:r w:rsidR="00A757D4">
        <w:t xml:space="preserve">A generic clearance would </w:t>
      </w:r>
      <w:r w:rsidR="008F7DE1">
        <w:t>provide</w:t>
      </w:r>
      <w:r w:rsidR="00A757D4">
        <w:t xml:space="preserve"> </w:t>
      </w:r>
      <w:r>
        <w:t>ONC</w:t>
      </w:r>
      <w:r w:rsidR="00F8326B">
        <w:t xml:space="preserve"> with </w:t>
      </w:r>
      <w:r w:rsidR="00A757D4">
        <w:t xml:space="preserve">flexibility to create </w:t>
      </w:r>
      <w:r w:rsidR="008F7DE1">
        <w:t xml:space="preserve">and use </w:t>
      </w:r>
      <w:r w:rsidR="00A757D4">
        <w:t>tailored information collection</w:t>
      </w:r>
      <w:r w:rsidR="008F7DE1">
        <w:t xml:space="preserve"> templates </w:t>
      </w:r>
      <w:r w:rsidR="00A757D4">
        <w:t xml:space="preserve">based on current </w:t>
      </w:r>
      <w:r w:rsidR="008F7DE1">
        <w:t>reporting requirements</w:t>
      </w:r>
      <w:r w:rsidR="00D00482">
        <w:t>, including performance measures</w:t>
      </w:r>
      <w:r w:rsidR="00A757D4">
        <w:t xml:space="preserve">. This is important to allow for </w:t>
      </w:r>
      <w:r>
        <w:t>ONC</w:t>
      </w:r>
      <w:r w:rsidR="00A757D4">
        <w:t>’s</w:t>
      </w:r>
      <w:r>
        <w:t>:</w:t>
      </w:r>
    </w:p>
    <w:p w:rsidR="00BA5CB1" w:rsidP="00021E59" w14:paraId="4C634FE3" w14:textId="41923967">
      <w:pPr>
        <w:pStyle w:val="ListParagraph"/>
        <w:numPr>
          <w:ilvl w:val="0"/>
          <w:numId w:val="15"/>
        </w:numPr>
      </w:pPr>
      <w:r>
        <w:t>M</w:t>
      </w:r>
      <w:r w:rsidRPr="00EC3058" w:rsidR="00A566AE">
        <w:t>onitoring of</w:t>
      </w:r>
      <w:r w:rsidRPr="00EC3058" w:rsidR="00A566AE">
        <w:t xml:space="preserve"> compliance with </w:t>
      </w:r>
      <w:r>
        <w:t xml:space="preserve">TEFCA related </w:t>
      </w:r>
      <w:r w:rsidRPr="00EC3058" w:rsidR="00A566AE">
        <w:t>federal practice</w:t>
      </w:r>
      <w:r w:rsidR="004C600E">
        <w:t>s</w:t>
      </w:r>
      <w:r w:rsidRPr="00EC3058" w:rsidR="00A566AE">
        <w:t>, guidelines</w:t>
      </w:r>
      <w:r w:rsidRPr="00EC3058" w:rsidR="00014DBD">
        <w:t>,</w:t>
      </w:r>
      <w:r w:rsidRPr="00EC3058" w:rsidR="00A566AE">
        <w:t xml:space="preserve"> and requirements</w:t>
      </w:r>
      <w:r>
        <w:t>,</w:t>
      </w:r>
      <w:r w:rsidRPr="00EC3058" w:rsidR="00A566AE">
        <w:t xml:space="preserve"> </w:t>
      </w:r>
    </w:p>
    <w:p w:rsidR="00BA5CB1" w:rsidP="00BA5CB1" w14:paraId="1256CE25" w14:textId="530392E8">
      <w:pPr>
        <w:pStyle w:val="ListParagraph"/>
        <w:numPr>
          <w:ilvl w:val="0"/>
          <w:numId w:val="15"/>
        </w:numPr>
      </w:pPr>
      <w:r w:rsidRPr="00EC3058">
        <w:t xml:space="preserve">Assessment of the efficiency and efficacy of </w:t>
      </w:r>
      <w:r w:rsidR="00A80213">
        <w:t xml:space="preserve">TEFCA </w:t>
      </w:r>
      <w:r w:rsidRPr="00EC3058">
        <w:t>activities</w:t>
      </w:r>
      <w:r w:rsidRPr="00EC3058" w:rsidR="005E149A">
        <w:t>,</w:t>
      </w:r>
      <w:r>
        <w:t xml:space="preserve"> and</w:t>
      </w:r>
    </w:p>
    <w:p w:rsidR="0073534D" w:rsidP="0073534D" w14:paraId="2159D56C" w14:textId="40C6D698">
      <w:pPr>
        <w:pStyle w:val="ListParagraph"/>
        <w:numPr>
          <w:ilvl w:val="0"/>
          <w:numId w:val="15"/>
        </w:numPr>
      </w:pPr>
      <w:r w:rsidRPr="00EC3058">
        <w:t>Documentation of promising practice</w:t>
      </w:r>
      <w:r w:rsidRPr="00EC3058" w:rsidR="2C143D06">
        <w:t>s</w:t>
      </w:r>
      <w:r w:rsidR="00D51E86">
        <w:t xml:space="preserve"> and the ultimate impact of TEFCA to advance health information exchange</w:t>
      </w:r>
      <w:r w:rsidR="00BA5CB1">
        <w:t>.</w:t>
      </w:r>
    </w:p>
    <w:p w:rsidR="00A566AE" w:rsidRPr="00EC3058" w:rsidP="00F772E6" w14:paraId="3A7B1B69" w14:textId="77777777"/>
    <w:p w:rsidR="00F772E6" w:rsidRPr="00EC3058" w:rsidP="0073534D" w14:paraId="1FD757E0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u w:val="single"/>
        </w:rPr>
      </w:pPr>
      <w:r w:rsidRPr="00EC3058">
        <w:rPr>
          <w:b/>
          <w:bCs/>
          <w:u w:val="single"/>
        </w:rPr>
        <w:t>Purpose and Use of Information</w:t>
      </w:r>
      <w:r w:rsidRPr="00EC3058">
        <w:rPr>
          <w:u w:val="single"/>
        </w:rPr>
        <w:t xml:space="preserve"> </w:t>
      </w:r>
    </w:p>
    <w:p w:rsidR="00BE0208" w:rsidRPr="00EC3058" w:rsidP="0073534D" w14:paraId="2352DFDA" w14:textId="77777777">
      <w:pPr>
        <w:autoSpaceDE w:val="0"/>
        <w:autoSpaceDN w:val="0"/>
        <w:adjustRightInd w:val="0"/>
        <w:rPr>
          <w:u w:val="single"/>
        </w:rPr>
      </w:pPr>
    </w:p>
    <w:p w:rsidR="004761C8" w:rsidP="004761C8" w14:paraId="645BDD3E" w14:textId="2A41A7EB">
      <w:pPr>
        <w:pStyle w:val="paragraph"/>
        <w:spacing w:before="0" w:beforeAutospacing="0" w:after="0" w:afterAutospacing="0"/>
        <w:textAlignment w:val="baseline"/>
      </w:pPr>
      <w:r w:rsidRPr="00EC3058">
        <w:t>The data collections</w:t>
      </w:r>
      <w:r w:rsidR="00E62D71">
        <w:t xml:space="preserve"> under this </w:t>
      </w:r>
      <w:r w:rsidR="00174B68">
        <w:t>clearance</w:t>
      </w:r>
      <w:r w:rsidRPr="00EC3058">
        <w:t xml:space="preserve"> will be designed </w:t>
      </w:r>
      <w:r w:rsidRPr="00EC3058" w:rsidR="001A78A0">
        <w:t>to standardize</w:t>
      </w:r>
      <w:r w:rsidRPr="00EC3058">
        <w:t xml:space="preserve"> monitoring</w:t>
      </w:r>
      <w:r w:rsidRPr="00EC3058" w:rsidR="001E39E2">
        <w:t xml:space="preserve"> and performance reports</w:t>
      </w:r>
      <w:r w:rsidRPr="00EC3058">
        <w:t xml:space="preserve"> </w:t>
      </w:r>
      <w:r w:rsidR="00F3370C">
        <w:t>for TEFCA participant</w:t>
      </w:r>
      <w:r w:rsidR="007F63E7">
        <w:t>s</w:t>
      </w:r>
      <w:r w:rsidRPr="00EC3058">
        <w:t xml:space="preserve">. </w:t>
      </w:r>
      <w:r w:rsidR="00F3370C">
        <w:t>T</w:t>
      </w:r>
      <w:r w:rsidRPr="00611D55" w:rsidR="00F3370C">
        <w:t xml:space="preserve">o accurately </w:t>
      </w:r>
      <w:r w:rsidR="00F3370C">
        <w:t>monitor</w:t>
      </w:r>
      <w:r w:rsidRPr="00611D55" w:rsidR="00F3370C">
        <w:t xml:space="preserve"> the effectiveness of </w:t>
      </w:r>
      <w:r w:rsidR="00F3370C">
        <w:t xml:space="preserve">and compliance with </w:t>
      </w:r>
      <w:r w:rsidRPr="00611D55" w:rsidR="00F3370C">
        <w:t>TEFCA</w:t>
      </w:r>
      <w:r w:rsidR="00F3370C">
        <w:t xml:space="preserve">, QHINs must </w:t>
      </w:r>
      <w:r w:rsidRPr="00EC3058" w:rsidR="00F3370C">
        <w:t xml:space="preserve">submit various types of </w:t>
      </w:r>
      <w:r w:rsidR="00F3370C">
        <w:t xml:space="preserve">information including applications, attestations, and </w:t>
      </w:r>
      <w:r w:rsidRPr="00EC3058" w:rsidR="00F3370C">
        <w:t xml:space="preserve">performance </w:t>
      </w:r>
      <w:r w:rsidR="00F3370C">
        <w:t>measures</w:t>
      </w:r>
      <w:r w:rsidRPr="00EC3058" w:rsidR="00F3370C">
        <w:t xml:space="preserve">. </w:t>
      </w:r>
      <w:r>
        <w:t xml:space="preserve">Below </w:t>
      </w:r>
      <w:r w:rsidR="00D94112">
        <w:t xml:space="preserve">are </w:t>
      </w:r>
      <w:r>
        <w:t>examples of the types of activities that may require an information collection request (IC</w:t>
      </w:r>
      <w:r w:rsidR="00AD2686">
        <w:t>R</w:t>
      </w:r>
      <w:r>
        <w:t>)</w:t>
      </w:r>
      <w:r w:rsidR="00335B18">
        <w:t xml:space="preserve"> from OMB</w:t>
      </w:r>
      <w:r>
        <w:t xml:space="preserve"> as part of this generic clearance. </w:t>
      </w:r>
    </w:p>
    <w:p w:rsidR="004761C8" w:rsidP="004761C8" w14:paraId="33436CFD" w14:textId="77777777">
      <w:pPr>
        <w:pStyle w:val="paragraph"/>
        <w:spacing w:before="0" w:beforeAutospacing="0" w:after="0" w:afterAutospacing="0"/>
        <w:textAlignment w:val="baseline"/>
      </w:pPr>
    </w:p>
    <w:p w:rsidR="004761C8" w:rsidP="004761C8" w14:paraId="3CB8FB1B" w14:textId="0A6E4E0E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</w:pPr>
      <w:r>
        <w:t xml:space="preserve">QHIN </w:t>
      </w:r>
      <w:r w:rsidR="001F5B8C">
        <w:t xml:space="preserve">application </w:t>
      </w:r>
      <w:r>
        <w:t>and onboarding</w:t>
      </w:r>
    </w:p>
    <w:p w:rsidR="004761C8" w:rsidP="004761C8" w14:paraId="1F860271" w14:textId="5C91F92B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</w:pPr>
      <w:r>
        <w:t xml:space="preserve">TEFCA attestation </w:t>
      </w:r>
      <w:r w:rsidR="00BC1039">
        <w:t xml:space="preserve">and QHIN </w:t>
      </w:r>
      <w:r w:rsidR="0058032D">
        <w:t>directory</w:t>
      </w:r>
    </w:p>
    <w:p w:rsidR="004761C8" w:rsidP="004761C8" w14:paraId="73187566" w14:textId="6710C88D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</w:pPr>
      <w:r>
        <w:t xml:space="preserve">Performance </w:t>
      </w:r>
      <w:r w:rsidR="00F30E3E">
        <w:t xml:space="preserve">measures </w:t>
      </w:r>
      <w:r>
        <w:t xml:space="preserve">and reporting </w:t>
      </w:r>
    </w:p>
    <w:p w:rsidR="004761C8" w:rsidP="00D94112" w14:paraId="225D4A2D" w14:textId="290E7AAB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</w:pPr>
      <w:r>
        <w:t xml:space="preserve">Program evaluation and user satisfaction </w:t>
      </w:r>
    </w:p>
    <w:p w:rsidR="004761C8" w:rsidP="00F3370C" w14:paraId="6525B459" w14:textId="77777777">
      <w:pPr>
        <w:widowControl w:val="0"/>
        <w:tabs>
          <w:tab w:val="right" w:leader="dot" w:pos="9360"/>
        </w:tabs>
      </w:pPr>
    </w:p>
    <w:p w:rsidR="00F3370C" w:rsidRPr="00EC3058" w:rsidP="00F3370C" w14:paraId="5B201E4B" w14:textId="6B6182F9">
      <w:pPr>
        <w:widowControl w:val="0"/>
        <w:tabs>
          <w:tab w:val="right" w:leader="dot" w:pos="9360"/>
        </w:tabs>
      </w:pPr>
      <w:r>
        <w:t>R</w:t>
      </w:r>
      <w:r>
        <w:t xml:space="preserve">eporting requirements </w:t>
      </w:r>
      <w:r w:rsidRPr="00EC3058">
        <w:t>shall generally contain information on the following:</w:t>
      </w:r>
    </w:p>
    <w:p w:rsidR="00F3370C" w:rsidRPr="00EC3058" w:rsidP="00F3370C" w14:paraId="7A36F703" w14:textId="77777777">
      <w:pPr>
        <w:widowControl w:val="0"/>
        <w:tabs>
          <w:tab w:val="right" w:leader="dot" w:pos="9360"/>
        </w:tabs>
        <w:ind w:left="360"/>
      </w:pPr>
    </w:p>
    <w:p w:rsidR="00F3370C" w:rsidP="00F3370C" w14:paraId="29AF3124" w14:textId="0D11FCE5">
      <w:pPr>
        <w:pStyle w:val="ListParagraph"/>
        <w:widowControl w:val="0"/>
        <w:numPr>
          <w:ilvl w:val="0"/>
          <w:numId w:val="30"/>
        </w:numPr>
        <w:tabs>
          <w:tab w:val="right" w:leader="dot" w:pos="9360"/>
        </w:tabs>
      </w:pPr>
      <w:r>
        <w:t xml:space="preserve">QHIN </w:t>
      </w:r>
      <w:r w:rsidR="00877F84">
        <w:t>organization</w:t>
      </w:r>
      <w:r>
        <w:t xml:space="preserve"> information including but not limited to corporate business address, corporate structure, and legal name. </w:t>
      </w:r>
    </w:p>
    <w:p w:rsidR="00F3370C" w:rsidP="00F3370C" w14:paraId="40FD0014" w14:textId="061F87D4">
      <w:pPr>
        <w:pStyle w:val="ListParagraph"/>
        <w:widowControl w:val="0"/>
        <w:numPr>
          <w:ilvl w:val="0"/>
          <w:numId w:val="30"/>
        </w:numPr>
        <w:tabs>
          <w:tab w:val="right" w:leader="dot" w:pos="9360"/>
        </w:tabs>
      </w:pPr>
      <w:r>
        <w:t>Organization</w:t>
      </w:r>
      <w:r>
        <w:t xml:space="preserve"> information for entities that access the TEFCA network through </w:t>
      </w:r>
      <w:r>
        <w:t>a QHIN</w:t>
      </w:r>
      <w:r>
        <w:t xml:space="preserve">. </w:t>
      </w:r>
    </w:p>
    <w:p w:rsidR="00F3370C" w:rsidP="00F3370C" w14:paraId="44F8DC7A" w14:textId="77777777">
      <w:pPr>
        <w:pStyle w:val="ListParagraph"/>
        <w:widowControl w:val="0"/>
        <w:numPr>
          <w:ilvl w:val="0"/>
          <w:numId w:val="30"/>
        </w:numPr>
        <w:tabs>
          <w:tab w:val="right" w:leader="dot" w:pos="9360"/>
        </w:tabs>
      </w:pPr>
      <w:r>
        <w:t xml:space="preserve">TEFCA network transaction volume, transaction types, and response times. </w:t>
      </w:r>
    </w:p>
    <w:p w:rsidR="00F3370C" w:rsidRPr="00EC3058" w:rsidP="00F3370C" w14:paraId="1A2F0CAA" w14:textId="77777777">
      <w:pPr>
        <w:pStyle w:val="ListParagraph"/>
        <w:widowControl w:val="0"/>
        <w:numPr>
          <w:ilvl w:val="0"/>
          <w:numId w:val="30"/>
        </w:numPr>
        <w:tabs>
          <w:tab w:val="right" w:leader="dot" w:pos="9360"/>
        </w:tabs>
      </w:pPr>
      <w:r>
        <w:t xml:space="preserve">Number and characteristics of TEFCA users. </w:t>
      </w:r>
    </w:p>
    <w:p w:rsidR="007F7918" w:rsidRPr="00EC3058" w:rsidP="00F3370C" w14:paraId="022068AB" w14:textId="1A058F28">
      <w:pPr>
        <w:pStyle w:val="paragraph"/>
        <w:spacing w:before="0" w:beforeAutospacing="0" w:after="0" w:afterAutospacing="0"/>
        <w:textAlignment w:val="baseline"/>
      </w:pPr>
    </w:p>
    <w:p w:rsidR="00170375" w:rsidRPr="00EC3058" w:rsidP="0085703F" w14:paraId="24D66CB7" w14:textId="674E201B">
      <w:pPr>
        <w:pStyle w:val="paragraph"/>
        <w:spacing w:before="0" w:beforeAutospacing="0" w:after="0" w:afterAutospacing="0"/>
        <w:textAlignment w:val="baseline"/>
      </w:pPr>
      <w:r w:rsidRPr="00EC3058">
        <w:rPr>
          <w:rStyle w:val="eop"/>
        </w:rPr>
        <w:t> </w:t>
      </w:r>
      <w:r w:rsidR="00A43D38">
        <w:t>F</w:t>
      </w:r>
      <w:r w:rsidRPr="00EC3058" w:rsidR="00A43D38">
        <w:t>or</w:t>
      </w:r>
      <w:r w:rsidRPr="00EC3058">
        <w:t xml:space="preserve"> this generic collection, the following types of reports and templates will be used: </w:t>
      </w:r>
    </w:p>
    <w:p w:rsidR="00170375" w:rsidRPr="00EC3058" w:rsidP="00170375" w14:paraId="5115714F" w14:textId="43535F58">
      <w:pPr>
        <w:pStyle w:val="ListParagraph"/>
        <w:numPr>
          <w:ilvl w:val="0"/>
          <w:numId w:val="31"/>
        </w:numPr>
      </w:pPr>
      <w:r>
        <w:t xml:space="preserve">QHIN </w:t>
      </w:r>
      <w:r w:rsidR="00150C62">
        <w:t>a</w:t>
      </w:r>
      <w:r w:rsidR="00A625C8">
        <w:t xml:space="preserve">pplication </w:t>
      </w:r>
    </w:p>
    <w:p w:rsidR="00170375" w:rsidRPr="00EC3058" w:rsidP="00170375" w14:paraId="3EA8D2D1" w14:textId="71C02486">
      <w:pPr>
        <w:pStyle w:val="ListParagraph"/>
        <w:numPr>
          <w:ilvl w:val="0"/>
          <w:numId w:val="31"/>
        </w:numPr>
      </w:pPr>
      <w:r>
        <w:t xml:space="preserve">Monthly and </w:t>
      </w:r>
      <w:r w:rsidR="00150C62">
        <w:t>q</w:t>
      </w:r>
      <w:r>
        <w:t xml:space="preserve">uarterly </w:t>
      </w:r>
      <w:r w:rsidR="00150C62">
        <w:t>r</w:t>
      </w:r>
      <w:r>
        <w:t>eport</w:t>
      </w:r>
      <w:r w:rsidR="00381A14">
        <w:t>s</w:t>
      </w:r>
    </w:p>
    <w:p w:rsidR="006B7C5E" w:rsidP="00170375" w14:paraId="005A4F98" w14:textId="66165EE5">
      <w:pPr>
        <w:pStyle w:val="ListParagraph"/>
        <w:numPr>
          <w:ilvl w:val="0"/>
          <w:numId w:val="31"/>
        </w:numPr>
      </w:pPr>
      <w:r>
        <w:t xml:space="preserve">TEFCA </w:t>
      </w:r>
      <w:r w:rsidR="00941820">
        <w:t>a</w:t>
      </w:r>
      <w:r>
        <w:t>ttestation</w:t>
      </w:r>
      <w:r>
        <w:t xml:space="preserve"> submission</w:t>
      </w:r>
    </w:p>
    <w:p w:rsidR="00170375" w:rsidP="00170375" w14:paraId="6DAC8413" w14:textId="0BD173B8">
      <w:pPr>
        <w:pStyle w:val="ListParagraph"/>
        <w:numPr>
          <w:ilvl w:val="0"/>
          <w:numId w:val="31"/>
        </w:numPr>
      </w:pPr>
      <w:r>
        <w:t xml:space="preserve">QHIN directory submission </w:t>
      </w:r>
    </w:p>
    <w:p w:rsidR="00953502" w:rsidRPr="00EC3058" w:rsidP="00170375" w14:paraId="30D53BDC" w14:textId="5A2A8327">
      <w:pPr>
        <w:pStyle w:val="ListParagraph"/>
        <w:numPr>
          <w:ilvl w:val="0"/>
          <w:numId w:val="31"/>
        </w:numPr>
      </w:pPr>
      <w:r>
        <w:t>Program</w:t>
      </w:r>
      <w:r w:rsidR="00043E63">
        <w:t xml:space="preserve"> </w:t>
      </w:r>
      <w:r w:rsidR="002E42A7">
        <w:t xml:space="preserve">evaluation </w:t>
      </w:r>
      <w:r w:rsidR="00043E63">
        <w:t>or</w:t>
      </w:r>
      <w:r w:rsidR="00B51478">
        <w:t xml:space="preserve"> usability </w:t>
      </w:r>
      <w:r w:rsidR="00520435">
        <w:t>testing</w:t>
      </w:r>
      <w:r w:rsidR="00AE6E0D">
        <w:t xml:space="preserve"> </w:t>
      </w:r>
    </w:p>
    <w:p w:rsidR="00170375" w:rsidRPr="00EC3058" w:rsidP="00170375" w14:paraId="0E53B92D" w14:textId="77777777">
      <w:pPr>
        <w:pStyle w:val="ListParagraph"/>
        <w:numPr>
          <w:ilvl w:val="0"/>
          <w:numId w:val="31"/>
        </w:numPr>
      </w:pPr>
      <w:r w:rsidRPr="00EC3058">
        <w:t>Other</w:t>
      </w:r>
    </w:p>
    <w:p w:rsidR="00170375" w:rsidRPr="00EC3058" w:rsidP="00170375" w14:paraId="3CF3B8F5" w14:textId="77777777"/>
    <w:p w:rsidR="00DD2A8C" w:rsidP="00DD2A8C" w14:paraId="09AE88F1" w14:textId="3528858B">
      <w:r w:rsidRPr="00EC3058">
        <w:rPr>
          <w:rStyle w:val="normaltextrun"/>
        </w:rPr>
        <w:t xml:space="preserve">The information gathered will be used primarily for internal purposes, but aggregate data may be included in public materials to support findings from other data sources. </w:t>
      </w:r>
      <w:r w:rsidRPr="00BC3367">
        <w:t xml:space="preserve">Consistent with other generic clearances, </w:t>
      </w:r>
      <w:r w:rsidR="00CA7939">
        <w:t>ONC</w:t>
      </w:r>
      <w:r w:rsidRPr="00BC3367">
        <w:t xml:space="preserve"> will submit each individual</w:t>
      </w:r>
      <w:r>
        <w:t xml:space="preserve"> IC</w:t>
      </w:r>
      <w:r w:rsidR="00AD2686">
        <w:t>R</w:t>
      </w:r>
      <w:r w:rsidRPr="00BC3367">
        <w:t xml:space="preserve"> for OMB review, along with a brief description of the purpose of the </w:t>
      </w:r>
      <w:r w:rsidR="00A43D38">
        <w:t>data collection</w:t>
      </w:r>
      <w:r w:rsidRPr="00BC3367">
        <w:t>,</w:t>
      </w:r>
      <w:r w:rsidR="00A43D38">
        <w:t xml:space="preserve"> methodology, </w:t>
      </w:r>
      <w:r w:rsidRPr="00BC3367">
        <w:t>and individual burden. OMB will either approve</w:t>
      </w:r>
      <w:r>
        <w:t xml:space="preserve"> the collection, extend the review,</w:t>
      </w:r>
      <w:r w:rsidRPr="00BC3367">
        <w:t xml:space="preserve"> or provide comments on the individual request within </w:t>
      </w:r>
      <w:r w:rsidRPr="00045D00" w:rsidR="00A73BD0">
        <w:t>30</w:t>
      </w:r>
      <w:r w:rsidRPr="00BC3367">
        <w:t xml:space="preserve"> working days of receipt.</w:t>
      </w:r>
    </w:p>
    <w:p w:rsidR="00170375" w:rsidP="009C79E3" w14:paraId="14C4AAED" w14:textId="77777777">
      <w:pPr>
        <w:pStyle w:val="paragraph"/>
        <w:spacing w:before="0" w:beforeAutospacing="0" w:after="0" w:afterAutospacing="0"/>
        <w:ind w:left="360"/>
        <w:textAlignment w:val="baseline"/>
      </w:pPr>
    </w:p>
    <w:p w:rsidR="00DD2A8C" w:rsidRPr="00EC3058" w:rsidP="009C79E3" w14:paraId="14DD5264" w14:textId="77777777">
      <w:pPr>
        <w:pStyle w:val="paragraph"/>
        <w:spacing w:before="0" w:beforeAutospacing="0" w:after="0" w:afterAutospacing="0"/>
        <w:ind w:left="360"/>
        <w:textAlignment w:val="baseline"/>
      </w:pPr>
    </w:p>
    <w:p w:rsidR="00B67F8F" w:rsidRPr="00EC3058" w:rsidP="004C05EA" w14:paraId="16CC2B34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/>
          <w:bCs/>
          <w:u w:val="single"/>
        </w:rPr>
      </w:pPr>
      <w:r w:rsidRPr="00EC3058">
        <w:rPr>
          <w:b/>
          <w:bCs/>
          <w:u w:val="single"/>
        </w:rPr>
        <w:t xml:space="preserve">Use of Information Technology </w:t>
      </w:r>
    </w:p>
    <w:p w:rsidR="00F772E6" w:rsidRPr="00EC3058" w:rsidP="004C05EA" w14:paraId="31A21593" w14:textId="77777777">
      <w:pPr>
        <w:autoSpaceDE w:val="0"/>
        <w:autoSpaceDN w:val="0"/>
        <w:adjustRightInd w:val="0"/>
      </w:pPr>
    </w:p>
    <w:p w:rsidR="00E431C1" w:rsidP="004C05EA" w14:paraId="7052FD0C" w14:textId="05523D0B">
      <w:pPr>
        <w:autoSpaceDE w:val="0"/>
        <w:autoSpaceDN w:val="0"/>
        <w:adjustRightInd w:val="0"/>
        <w:rPr>
          <w:u w:val="single"/>
        </w:rPr>
      </w:pPr>
      <w:r>
        <w:t xml:space="preserve">The items collected under this request </w:t>
      </w:r>
      <w:r w:rsidR="000A518A">
        <w:t>leverage</w:t>
      </w:r>
      <w:r w:rsidR="000A518A">
        <w:t xml:space="preserve"> technology.</w:t>
      </w:r>
      <w:r w:rsidRPr="004C41B3" w:rsidR="004C41B3">
        <w:t xml:space="preserve"> </w:t>
      </w:r>
      <w:r w:rsidR="000A518A">
        <w:t>E</w:t>
      </w:r>
      <w:r w:rsidRPr="004C41B3" w:rsidR="004C41B3">
        <w:t xml:space="preserve">ach QHIN has their own unique technology and processes for </w:t>
      </w:r>
      <w:r w:rsidRPr="004C41B3" w:rsidR="007B62D1">
        <w:t>reporting,</w:t>
      </w:r>
      <w:r w:rsidRPr="004C41B3" w:rsidR="004C41B3">
        <w:t xml:space="preserve"> so it is not possible to integrate each one into a single system. </w:t>
      </w:r>
      <w:r w:rsidR="007B62D1">
        <w:t xml:space="preserve">Thus, </w:t>
      </w:r>
      <w:r w:rsidR="008C4FA4">
        <w:t>ONC</w:t>
      </w:r>
      <w:r w:rsidR="000A518A">
        <w:t xml:space="preserve"> through </w:t>
      </w:r>
      <w:r w:rsidR="000A518A">
        <w:t>the RCE</w:t>
      </w:r>
      <w:r w:rsidR="00AF3F9F">
        <w:t>,</w:t>
      </w:r>
      <w:r w:rsidR="000A518A">
        <w:t xml:space="preserve"> </w:t>
      </w:r>
      <w:r w:rsidR="00697E7B">
        <w:t xml:space="preserve">will leverage various </w:t>
      </w:r>
      <w:r w:rsidRPr="00772F97" w:rsidR="00985E45">
        <w:t xml:space="preserve">techniques to collect necessary information from QHINs including </w:t>
      </w:r>
      <w:r w:rsidRPr="00772F97" w:rsidR="009A1ACC">
        <w:t>online forms, templates</w:t>
      </w:r>
      <w:r w:rsidRPr="00772F97" w:rsidR="00300FDA">
        <w:t>, and internal data systems</w:t>
      </w:r>
      <w:r w:rsidRPr="00772F97" w:rsidR="004C41B3">
        <w:t>.</w:t>
      </w:r>
      <w:r w:rsidRPr="00772F97" w:rsidR="00772F97">
        <w:t xml:space="preserve"> </w:t>
      </w:r>
      <w:r w:rsidR="002B39FC">
        <w:t>Each</w:t>
      </w:r>
      <w:r w:rsidR="007358F8">
        <w:t xml:space="preserve"> </w:t>
      </w:r>
      <w:r w:rsidR="009260F5">
        <w:t>IC</w:t>
      </w:r>
      <w:r w:rsidR="00AD2686">
        <w:t>R</w:t>
      </w:r>
      <w:r w:rsidR="009260F5">
        <w:t xml:space="preserve"> submitted will describe the </w:t>
      </w:r>
      <w:r w:rsidR="00AB7BE1">
        <w:t xml:space="preserve">technology that will be used for </w:t>
      </w:r>
      <w:r w:rsidR="002B39FC">
        <w:t xml:space="preserve">each respective </w:t>
      </w:r>
      <w:r w:rsidR="009260F5">
        <w:t>data collection approach</w:t>
      </w:r>
      <w:r w:rsidR="002B39FC">
        <w:t>.</w:t>
      </w:r>
      <w:r w:rsidR="00AB7BE1">
        <w:t xml:space="preserve"> </w:t>
      </w:r>
    </w:p>
    <w:p w:rsidR="004C41B3" w:rsidRPr="00EC3058" w:rsidP="004C05EA" w14:paraId="3B777DF3" w14:textId="77777777">
      <w:pPr>
        <w:autoSpaceDE w:val="0"/>
        <w:autoSpaceDN w:val="0"/>
        <w:adjustRightInd w:val="0"/>
      </w:pPr>
    </w:p>
    <w:p w:rsidR="00E431C1" w:rsidRPr="00EC3058" w:rsidP="004C05EA" w14:paraId="3AC2A959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/>
          <w:bCs/>
          <w:u w:val="single"/>
        </w:rPr>
      </w:pPr>
      <w:r w:rsidRPr="00EC3058">
        <w:rPr>
          <w:b/>
          <w:bCs/>
          <w:u w:val="single"/>
        </w:rPr>
        <w:t>Efforts to Identify Duplication</w:t>
      </w:r>
    </w:p>
    <w:p w:rsidR="00E431C1" w:rsidRPr="00EC3058" w:rsidP="004C05EA" w14:paraId="58E79C10" w14:textId="77777777">
      <w:pPr>
        <w:pStyle w:val="ListParagraph"/>
        <w:autoSpaceDE w:val="0"/>
        <w:autoSpaceDN w:val="0"/>
        <w:adjustRightInd w:val="0"/>
        <w:ind w:left="0"/>
        <w:rPr>
          <w:b/>
          <w:bCs/>
          <w:u w:val="single"/>
        </w:rPr>
      </w:pPr>
    </w:p>
    <w:p w:rsidR="00B67F8F" w:rsidRPr="00EC3058" w:rsidP="004C05EA" w14:paraId="485AFEC2" w14:textId="769E5930">
      <w:r w:rsidRPr="00EC3058">
        <w:t>The items collected under this request are necessary</w:t>
      </w:r>
      <w:r w:rsidR="001A6909">
        <w:t xml:space="preserve"> for </w:t>
      </w:r>
      <w:r w:rsidR="001F5B8C">
        <w:t>program monitoring</w:t>
      </w:r>
      <w:r w:rsidR="001A6909">
        <w:t xml:space="preserve"> and to</w:t>
      </w:r>
      <w:r w:rsidRPr="00EC3058">
        <w:t xml:space="preserve"> assess performance. </w:t>
      </w:r>
      <w:r w:rsidRPr="00EC3058" w:rsidR="0099416D">
        <w:t>This</w:t>
      </w:r>
      <w:r w:rsidRPr="00EC3058" w:rsidR="00546343">
        <w:t xml:space="preserve"> type</w:t>
      </w:r>
      <w:r w:rsidRPr="00EC3058" w:rsidR="0099416D">
        <w:t xml:space="preserve"> </w:t>
      </w:r>
      <w:r w:rsidRPr="00EC3058" w:rsidR="004D4ED7">
        <w:t xml:space="preserve">of </w:t>
      </w:r>
      <w:r w:rsidRPr="00EC3058" w:rsidR="0099416D">
        <w:t>information is already</w:t>
      </w:r>
      <w:r w:rsidRPr="00EC3058" w:rsidR="00546343">
        <w:t xml:space="preserve"> required to be</w:t>
      </w:r>
      <w:r w:rsidRPr="00EC3058" w:rsidR="0099416D">
        <w:t xml:space="preserve"> reported</w:t>
      </w:r>
      <w:r w:rsidR="007853AA">
        <w:t xml:space="preserve"> through</w:t>
      </w:r>
      <w:r w:rsidR="008F5586">
        <w:t xml:space="preserve"> regulation or other program requirements</w:t>
      </w:r>
      <w:r w:rsidRPr="00EC3058" w:rsidR="00546343">
        <w:t xml:space="preserve">. </w:t>
      </w:r>
      <w:r w:rsidR="008F5586">
        <w:t>With an anticipated increase in TEFCA participation over time, t</w:t>
      </w:r>
      <w:r w:rsidRPr="00EC3058" w:rsidR="00127F54">
        <w:t>his generic</w:t>
      </w:r>
      <w:r w:rsidR="00A34511">
        <w:t xml:space="preserve"> clearance will enable </w:t>
      </w:r>
      <w:r w:rsidR="00CA7939">
        <w:t>ONC</w:t>
      </w:r>
      <w:r w:rsidR="00A34511">
        <w:t xml:space="preserve"> to</w:t>
      </w:r>
      <w:r w:rsidRPr="00EC3058" w:rsidR="00546343">
        <w:t xml:space="preserve"> standardize</w:t>
      </w:r>
      <w:r w:rsidR="00F25B98">
        <w:t xml:space="preserve"> its </w:t>
      </w:r>
      <w:r w:rsidR="00AD2686">
        <w:t xml:space="preserve">multiple </w:t>
      </w:r>
      <w:r w:rsidR="00F25B98">
        <w:t xml:space="preserve">data collection </w:t>
      </w:r>
      <w:r w:rsidR="00DD5F1F">
        <w:t>tools</w:t>
      </w:r>
      <w:r w:rsidRPr="00EC3058" w:rsidR="00127F54">
        <w:t xml:space="preserve"> </w:t>
      </w:r>
      <w:r w:rsidR="00A835AC">
        <w:t xml:space="preserve">which </w:t>
      </w:r>
      <w:r w:rsidR="007960C2">
        <w:t xml:space="preserve">will </w:t>
      </w:r>
      <w:r w:rsidR="004464F7">
        <w:t>reduce</w:t>
      </w:r>
      <w:r w:rsidR="00B40B8C">
        <w:t xml:space="preserve"> the</w:t>
      </w:r>
      <w:r w:rsidR="004464F7">
        <w:t xml:space="preserve"> burden </w:t>
      </w:r>
      <w:r w:rsidR="00B40B8C">
        <w:t>for</w:t>
      </w:r>
      <w:r w:rsidR="003A173C">
        <w:t xml:space="preserve"> </w:t>
      </w:r>
      <w:r w:rsidR="007960C2">
        <w:t xml:space="preserve">QHINs </w:t>
      </w:r>
      <w:r w:rsidR="009676EF">
        <w:t xml:space="preserve">by providing structure to the </w:t>
      </w:r>
      <w:r w:rsidRPr="00EC3058" w:rsidR="00127F54">
        <w:t xml:space="preserve">information that </w:t>
      </w:r>
      <w:r w:rsidRPr="00EC3058" w:rsidR="00533FA1">
        <w:t xml:space="preserve">is </w:t>
      </w:r>
      <w:r w:rsidRPr="00EC3058" w:rsidR="00127F54">
        <w:t>reported</w:t>
      </w:r>
      <w:r w:rsidRPr="00EC3058" w:rsidR="00EB32C6">
        <w:t xml:space="preserve"> </w:t>
      </w:r>
      <w:r w:rsidRPr="00EC3058" w:rsidR="00F93BD5">
        <w:t>to and</w:t>
      </w:r>
      <w:r w:rsidRPr="00EC3058" w:rsidR="00127F54">
        <w:t xml:space="preserve"> collected by </w:t>
      </w:r>
      <w:r w:rsidR="008C4FA4">
        <w:t>ONC</w:t>
      </w:r>
      <w:r w:rsidR="00CC69A0">
        <w:t xml:space="preserve">, through </w:t>
      </w:r>
      <w:r w:rsidR="00120853">
        <w:t>the</w:t>
      </w:r>
      <w:r w:rsidR="00CC69A0">
        <w:t xml:space="preserve"> RCE</w:t>
      </w:r>
      <w:r w:rsidRPr="00EC3058" w:rsidR="00127F54">
        <w:t xml:space="preserve">.  </w:t>
      </w:r>
    </w:p>
    <w:p w:rsidR="00BE0208" w:rsidRPr="00EC3058" w:rsidP="004C05EA" w14:paraId="65EC365C" w14:textId="77777777">
      <w:pPr>
        <w:autoSpaceDE w:val="0"/>
        <w:autoSpaceDN w:val="0"/>
        <w:adjustRightInd w:val="0"/>
      </w:pPr>
    </w:p>
    <w:p w:rsidR="00C65D96" w:rsidRPr="00EC3058" w:rsidP="004C05EA" w14:paraId="4EF567C0" w14:textId="77777777">
      <w:pPr>
        <w:pStyle w:val="paragraph"/>
        <w:spacing w:before="0" w:beforeAutospacing="0" w:after="0" w:afterAutospacing="0"/>
        <w:textAlignment w:val="baseline"/>
      </w:pPr>
    </w:p>
    <w:p w:rsidR="00E431C1" w:rsidRPr="00EC3058" w:rsidP="004C05EA" w14:paraId="379A22F1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/>
          <w:bCs/>
          <w:u w:val="single"/>
        </w:rPr>
      </w:pPr>
      <w:r w:rsidRPr="00EC3058">
        <w:rPr>
          <w:b/>
          <w:bCs/>
          <w:u w:val="single"/>
        </w:rPr>
        <w:t>Involvement of Small Entities</w:t>
      </w:r>
      <w:r w:rsidRPr="00EC3058" w:rsidR="006B79F5">
        <w:rPr>
          <w:b/>
          <w:bCs/>
          <w:u w:val="single"/>
        </w:rPr>
        <w:t xml:space="preserve"> </w:t>
      </w:r>
    </w:p>
    <w:p w:rsidR="00E26FED" w:rsidRPr="00EC3058" w:rsidP="004C05EA" w14:paraId="2F3B4A7F" w14:textId="77777777">
      <w:pPr>
        <w:autoSpaceDE w:val="0"/>
        <w:autoSpaceDN w:val="0"/>
        <w:adjustRightInd w:val="0"/>
      </w:pPr>
    </w:p>
    <w:p w:rsidR="7015F7DE" w:rsidRPr="00EC3058" w:rsidP="004C05EA" w14:paraId="10A5C6E7" w14:textId="77777777">
      <w:r w:rsidRPr="00EC3058">
        <w:t>These collections will not have an adverse impact on small entities.</w:t>
      </w:r>
    </w:p>
    <w:p w:rsidR="001B4F31" w:rsidRPr="00EC3058" w:rsidP="004C05EA" w14:paraId="42CC3A73" w14:textId="77777777">
      <w:pPr>
        <w:autoSpaceDE w:val="0"/>
        <w:autoSpaceDN w:val="0"/>
        <w:adjustRightInd w:val="0"/>
      </w:pPr>
    </w:p>
    <w:p w:rsidR="00F772E6" w:rsidRPr="00EC3058" w:rsidP="004C05EA" w14:paraId="2FEB1FE6" w14:textId="77777777">
      <w:pPr>
        <w:autoSpaceDE w:val="0"/>
        <w:autoSpaceDN w:val="0"/>
        <w:adjustRightInd w:val="0"/>
        <w:rPr>
          <w:b/>
          <w:bCs/>
        </w:rPr>
      </w:pPr>
    </w:p>
    <w:p w:rsidR="00F772E6" w:rsidRPr="00EC3058" w:rsidP="004C05EA" w14:paraId="6A339763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/>
          <w:bCs/>
          <w:u w:val="single"/>
        </w:rPr>
      </w:pPr>
      <w:r w:rsidRPr="00EC3058">
        <w:rPr>
          <w:b/>
          <w:bCs/>
          <w:u w:val="single"/>
        </w:rPr>
        <w:t xml:space="preserve">Consequences If Information Collected Less Frequently </w:t>
      </w:r>
    </w:p>
    <w:p w:rsidR="00F772E6" w:rsidRPr="00EC3058" w:rsidP="004C05EA" w14:paraId="5843B330" w14:textId="77777777">
      <w:pPr>
        <w:autoSpaceDE w:val="0"/>
        <w:autoSpaceDN w:val="0"/>
        <w:adjustRightInd w:val="0"/>
      </w:pPr>
    </w:p>
    <w:p w:rsidR="00296523" w:rsidP="004C05EA" w14:paraId="50A4EF82" w14:textId="3DCB824E">
      <w:pPr>
        <w:autoSpaceDE w:val="0"/>
        <w:autoSpaceDN w:val="0"/>
        <w:adjustRightInd w:val="0"/>
      </w:pPr>
      <w:r w:rsidRPr="00D57FFC">
        <w:t xml:space="preserve">The </w:t>
      </w:r>
      <w:r w:rsidR="004E0AB3">
        <w:t xml:space="preserve">TEFCA </w:t>
      </w:r>
      <w:r w:rsidRPr="00D57FFC">
        <w:t>Q</w:t>
      </w:r>
      <w:r w:rsidR="004E0AB3">
        <w:t>HIN Technical Framework (QTF)</w:t>
      </w:r>
      <w:r w:rsidRPr="00D57FFC">
        <w:t xml:space="preserve"> outlines performance measures to be collected on a monthly and quarterly basis. Collecting QHIN performance measure information less frequently could lead to delays in identifying potential issues that could impact the performance and security of the network.  </w:t>
      </w:r>
    </w:p>
    <w:p w:rsidR="00D57FFC" w:rsidRPr="00EC3058" w:rsidP="004C05EA" w14:paraId="7FF07D40" w14:textId="77777777">
      <w:pPr>
        <w:autoSpaceDE w:val="0"/>
        <w:autoSpaceDN w:val="0"/>
        <w:adjustRightInd w:val="0"/>
      </w:pPr>
    </w:p>
    <w:p w:rsidR="00F772E6" w:rsidRPr="00EC3058" w:rsidP="004C05EA" w14:paraId="628529B6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/>
          <w:bCs/>
          <w:i/>
          <w:iCs/>
          <w:u w:val="single"/>
        </w:rPr>
      </w:pPr>
      <w:r w:rsidRPr="00EC3058">
        <w:rPr>
          <w:b/>
          <w:bCs/>
          <w:u w:val="single"/>
        </w:rPr>
        <w:t>Consistency with the Guidelines in 5 CFR 1320.5</w:t>
      </w:r>
      <w:r w:rsidR="00234460">
        <w:rPr>
          <w:b/>
          <w:bCs/>
          <w:u w:val="single"/>
        </w:rPr>
        <w:t>(</w:t>
      </w:r>
      <w:r w:rsidRPr="00EC3058">
        <w:rPr>
          <w:b/>
          <w:bCs/>
          <w:u w:val="single"/>
        </w:rPr>
        <w:t>d</w:t>
      </w:r>
      <w:r w:rsidR="00234460">
        <w:rPr>
          <w:b/>
          <w:bCs/>
          <w:u w:val="single"/>
        </w:rPr>
        <w:t>)</w:t>
      </w:r>
      <w:r w:rsidRPr="00EC3058">
        <w:rPr>
          <w:b/>
          <w:bCs/>
          <w:u w:val="single"/>
        </w:rPr>
        <w:t>(2</w:t>
      </w:r>
      <w:r w:rsidR="00234460">
        <w:rPr>
          <w:b/>
          <w:bCs/>
          <w:u w:val="single"/>
        </w:rPr>
        <w:t>)</w:t>
      </w:r>
      <w:r w:rsidRPr="00EC3058">
        <w:rPr>
          <w:b/>
          <w:bCs/>
          <w:i/>
          <w:iCs/>
          <w:u w:val="single"/>
        </w:rPr>
        <w:t xml:space="preserve"> </w:t>
      </w:r>
    </w:p>
    <w:p w:rsidR="00F772E6" w:rsidRPr="00EC3058" w:rsidP="004C05EA" w14:paraId="299E2301" w14:textId="77777777">
      <w:pPr>
        <w:autoSpaceDE w:val="0"/>
        <w:autoSpaceDN w:val="0"/>
        <w:adjustRightInd w:val="0"/>
      </w:pPr>
    </w:p>
    <w:p w:rsidR="002330E6" w:rsidP="00667E2B" w14:paraId="64A63064" w14:textId="63C67052">
      <w:r w:rsidRPr="00D57FFC">
        <w:t>This data collection request is fully consistent wit</w:t>
      </w:r>
      <w:r w:rsidR="00A877B0">
        <w:t>h</w:t>
      </w:r>
      <w:r w:rsidRPr="00D57FFC">
        <w:t xml:space="preserve"> guidelines</w:t>
      </w:r>
      <w:r w:rsidR="00A877B0">
        <w:t xml:space="preserve"> outlined in 5 CFR 1320.5(d)(2)</w:t>
      </w:r>
      <w:r w:rsidRPr="00D57FFC">
        <w:t>. There are no special circumstances required for the collection of information in this data collection.  </w:t>
      </w:r>
    </w:p>
    <w:p w:rsidR="00D57FFC" w:rsidRPr="00EC3058" w:rsidP="00667E2B" w14:paraId="6153C676" w14:textId="77777777"/>
    <w:p w:rsidR="00F772E6" w:rsidRPr="00EC3058" w:rsidP="004C05EA" w14:paraId="569B5DB2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/>
          <w:bCs/>
          <w:u w:val="single"/>
        </w:rPr>
      </w:pPr>
      <w:r w:rsidRPr="00EC3058">
        <w:rPr>
          <w:b/>
          <w:bCs/>
          <w:u w:val="single"/>
        </w:rPr>
        <w:t xml:space="preserve">Consultation Outside the Agency </w:t>
      </w:r>
    </w:p>
    <w:p w:rsidR="00F772E6" w:rsidRPr="00EC3058" w:rsidP="004C05EA" w14:paraId="216648B0" w14:textId="77777777">
      <w:pPr>
        <w:autoSpaceDE w:val="0"/>
        <w:autoSpaceDN w:val="0"/>
        <w:adjustRightInd w:val="0"/>
        <w:rPr>
          <w:b/>
          <w:bCs/>
        </w:rPr>
      </w:pPr>
    </w:p>
    <w:p w:rsidR="00983FCA" w:rsidRPr="00EC3058" w:rsidP="004C05EA" w14:paraId="6BFF454D" w14:textId="395D1667">
      <w:pPr>
        <w:autoSpaceDE w:val="0"/>
        <w:autoSpaceDN w:val="0"/>
        <w:adjustRightInd w:val="0"/>
      </w:pPr>
      <w:r w:rsidRPr="00EC3058">
        <w:t xml:space="preserve">The notice required by 5 CFR 1320.8(d) was published in the </w:t>
      </w:r>
      <w:r w:rsidRPr="00EC3058">
        <w:rPr>
          <w:u w:val="single"/>
        </w:rPr>
        <w:t xml:space="preserve">Federal Register </w:t>
      </w:r>
      <w:r w:rsidRPr="00EC3058">
        <w:t xml:space="preserve">on </w:t>
      </w:r>
      <w:r w:rsidR="00D91854">
        <w:t>May 11, 2026</w:t>
      </w:r>
      <w:r w:rsidRPr="00EC3058" w:rsidR="00214056">
        <w:t xml:space="preserve"> </w:t>
      </w:r>
      <w:r w:rsidRPr="00EC3058">
        <w:t>(</w:t>
      </w:r>
      <w:r w:rsidR="004A1BC4">
        <w:t xml:space="preserve">Document Identifier: </w:t>
      </w:r>
      <w:r w:rsidRPr="000A3586" w:rsidR="007175A0">
        <w:t>0990-New-60D</w:t>
      </w:r>
      <w:r w:rsidRPr="00EC3058">
        <w:t xml:space="preserve">).  No comments were received in response to this notice.  </w:t>
      </w:r>
    </w:p>
    <w:p w:rsidR="005E149A" w:rsidRPr="00EC3058" w:rsidP="004C05EA" w14:paraId="3B12921C" w14:textId="77777777">
      <w:pPr>
        <w:autoSpaceDE w:val="0"/>
        <w:autoSpaceDN w:val="0"/>
        <w:adjustRightInd w:val="0"/>
      </w:pPr>
    </w:p>
    <w:p w:rsidR="00F772E6" w:rsidRPr="00EC3058" w:rsidP="004C05EA" w14:paraId="527C0ED1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/>
          <w:bCs/>
          <w:u w:val="single"/>
        </w:rPr>
      </w:pPr>
      <w:r w:rsidRPr="00EC3058">
        <w:rPr>
          <w:b/>
          <w:bCs/>
          <w:u w:val="single"/>
        </w:rPr>
        <w:t xml:space="preserve">Payment to Respondents </w:t>
      </w:r>
    </w:p>
    <w:p w:rsidR="00776260" w:rsidRPr="00EC3058" w:rsidP="004C05EA" w14:paraId="7C514F2C" w14:textId="77777777">
      <w:pPr>
        <w:tabs>
          <w:tab w:val="left" w:pos="540"/>
        </w:tabs>
        <w:rPr>
          <w:color w:val="000000"/>
        </w:rPr>
      </w:pPr>
    </w:p>
    <w:p w:rsidR="00096155" w:rsidP="004C05EA" w14:paraId="6FA6EE44" w14:textId="39F3672B">
      <w:pPr>
        <w:tabs>
          <w:tab w:val="left" w:pos="540"/>
        </w:tabs>
        <w:rPr>
          <w:color w:val="000000"/>
        </w:rPr>
      </w:pPr>
      <w:r w:rsidRPr="00631D0E">
        <w:rPr>
          <w:color w:val="000000"/>
        </w:rPr>
        <w:t>There will be no payments or gifts to submitters for their participation in the submission process.  It is voluntary. </w:t>
      </w:r>
    </w:p>
    <w:p w:rsidR="007A72EF" w:rsidRPr="00EC3058" w:rsidP="004C05EA" w14:paraId="01B75804" w14:textId="77777777">
      <w:pPr>
        <w:tabs>
          <w:tab w:val="left" w:pos="540"/>
        </w:tabs>
        <w:rPr>
          <w:color w:val="000000"/>
        </w:rPr>
      </w:pPr>
    </w:p>
    <w:p w:rsidR="00F772E6" w:rsidRPr="00EC3058" w:rsidP="004C05EA" w14:paraId="720F9897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/>
          <w:bCs/>
          <w:u w:val="single"/>
        </w:rPr>
      </w:pPr>
      <w:r w:rsidRPr="00EC3058">
        <w:rPr>
          <w:b/>
          <w:bCs/>
          <w:u w:val="single"/>
        </w:rPr>
        <w:t xml:space="preserve">Assurance of Confidentiality </w:t>
      </w:r>
    </w:p>
    <w:p w:rsidR="00F772E6" w:rsidRPr="00EC3058" w:rsidP="004C05EA" w14:paraId="5B5DDCA7" w14:textId="77777777">
      <w:pPr>
        <w:autoSpaceDE w:val="0"/>
        <w:autoSpaceDN w:val="0"/>
        <w:adjustRightInd w:val="0"/>
      </w:pPr>
    </w:p>
    <w:p w:rsidR="007527D5" w:rsidRPr="00EC3058" w:rsidP="004C05EA" w14:paraId="1888A485" w14:textId="496BBD67">
      <w:r w:rsidRPr="00EC3058">
        <w:t>Contact information (e</w:t>
      </w:r>
      <w:r w:rsidRPr="00EC3058" w:rsidR="00AD523C">
        <w:t>.g</w:t>
      </w:r>
      <w:r w:rsidRPr="00EC3058">
        <w:t xml:space="preserve">. name, email address, phone number, </w:t>
      </w:r>
      <w:r w:rsidRPr="00EC3058" w:rsidR="00616B41">
        <w:t>etc.</w:t>
      </w:r>
      <w:r w:rsidRPr="00EC3058">
        <w:t xml:space="preserve">) may be collected for </w:t>
      </w:r>
      <w:r w:rsidR="004066F3">
        <w:t>specific programmatic purposes</w:t>
      </w:r>
      <w:r w:rsidRPr="00EC3058">
        <w:t xml:space="preserve">. Respondents will be informed of intended use of their contact information. </w:t>
      </w:r>
      <w:r w:rsidR="00226523">
        <w:t xml:space="preserve">Information </w:t>
      </w:r>
      <w:r w:rsidR="004C59CD">
        <w:t>may</w:t>
      </w:r>
      <w:r w:rsidR="00226523">
        <w:t xml:space="preserve"> be used </w:t>
      </w:r>
      <w:r w:rsidR="002364B5">
        <w:t>to communicate program per</w:t>
      </w:r>
      <w:r w:rsidR="00687714">
        <w:t>formance</w:t>
      </w:r>
      <w:r w:rsidR="002364B5">
        <w:t xml:space="preserve">. </w:t>
      </w:r>
      <w:r w:rsidRPr="00EC3058">
        <w:t xml:space="preserve">This could include sharing </w:t>
      </w:r>
      <w:r w:rsidR="00B27FA9">
        <w:t xml:space="preserve">aggregated </w:t>
      </w:r>
      <w:r w:rsidRPr="00EC3058">
        <w:t xml:space="preserve">information about </w:t>
      </w:r>
      <w:r w:rsidR="00687714">
        <w:t xml:space="preserve">TEFCA participants </w:t>
      </w:r>
      <w:r w:rsidRPr="00EC3058">
        <w:t xml:space="preserve">in reports to Congress, for investigations by federal entities such as the HHS Office of the Inspector General and the US Government Accountability Office, or other related purposes. </w:t>
      </w:r>
      <w:r w:rsidRPr="00EC3058">
        <w:rPr>
          <w:rStyle w:val="CommentReference"/>
          <w:sz w:val="24"/>
          <w:szCs w:val="24"/>
        </w:rPr>
        <w:t xml:space="preserve"> </w:t>
      </w:r>
      <w:r w:rsidRPr="00EC3058">
        <w:t xml:space="preserve">Any assurances of confidentiality will be described in each </w:t>
      </w:r>
      <w:r w:rsidRPr="00EC3058" w:rsidR="00F4576F">
        <w:t>ICR</w:t>
      </w:r>
      <w:r w:rsidRPr="00EC3058">
        <w:t>.</w:t>
      </w:r>
    </w:p>
    <w:p w:rsidR="00F772E6" w:rsidRPr="00EC3058" w:rsidP="004C05EA" w14:paraId="4D1C3EDC" w14:textId="77777777">
      <w:pPr>
        <w:autoSpaceDE w:val="0"/>
        <w:autoSpaceDN w:val="0"/>
        <w:adjustRightInd w:val="0"/>
      </w:pPr>
      <w:r w:rsidRPr="00EC3058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7023735</wp:posOffset>
                </wp:positionH>
                <wp:positionV relativeFrom="paragraph">
                  <wp:posOffset>-2029460</wp:posOffset>
                </wp:positionV>
                <wp:extent cx="457200" cy="1443355"/>
                <wp:effectExtent l="3810" t="635" r="0" b="38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7200" cy="144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72E6" w:rsidRPr="004878E2" w:rsidP="00F772E6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5" style="width:36pt;height:113.65pt;margin-top:-159.8pt;margin-left:553.05pt;flip:x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stroked="f">
                <v:textbox>
                  <w:txbxContent>
                    <w:p w:rsidR="00F772E6" w:rsidRPr="004878E2" w:rsidP="00F772E6" w14:paraId="5FC926C3" w14:textId="77777777"/>
                  </w:txbxContent>
                </v:textbox>
              </v:rect>
            </w:pict>
          </mc:Fallback>
        </mc:AlternateContent>
      </w:r>
    </w:p>
    <w:p w:rsidR="00F772E6" w:rsidRPr="00EC3058" w:rsidP="004C05EA" w14:paraId="4FA44EC5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/>
          <w:bCs/>
          <w:u w:val="single"/>
        </w:rPr>
      </w:pPr>
      <w:r w:rsidRPr="00EC3058">
        <w:rPr>
          <w:b/>
          <w:bCs/>
          <w:u w:val="single"/>
        </w:rPr>
        <w:t xml:space="preserve">Questions </w:t>
      </w:r>
      <w:r w:rsidRPr="00EC3058">
        <w:rPr>
          <w:b/>
          <w:bCs/>
          <w:u w:val="single"/>
        </w:rPr>
        <w:t>of</w:t>
      </w:r>
      <w:r w:rsidRPr="00EC3058">
        <w:rPr>
          <w:b/>
          <w:bCs/>
          <w:u w:val="single"/>
        </w:rPr>
        <w:t xml:space="preserve"> </w:t>
      </w:r>
      <w:r w:rsidRPr="00EC3058">
        <w:rPr>
          <w:b/>
          <w:bCs/>
          <w:u w:val="single"/>
        </w:rPr>
        <w:t>a Sensitive</w:t>
      </w:r>
      <w:r w:rsidRPr="00EC3058">
        <w:rPr>
          <w:b/>
          <w:bCs/>
          <w:u w:val="single"/>
        </w:rPr>
        <w:t xml:space="preserve"> Nature </w:t>
      </w:r>
    </w:p>
    <w:p w:rsidR="00F772E6" w:rsidRPr="00EC3058" w:rsidP="004C05EA" w14:paraId="6D6EB507" w14:textId="77777777">
      <w:pPr>
        <w:autoSpaceDE w:val="0"/>
        <w:autoSpaceDN w:val="0"/>
        <w:adjustRightInd w:val="0"/>
      </w:pPr>
    </w:p>
    <w:p w:rsidR="007527D5" w:rsidRPr="00EC3058" w:rsidP="004C05EA" w14:paraId="4B23C919" w14:textId="053736D0">
      <w:r w:rsidRPr="00EC3058">
        <w:t xml:space="preserve">Information collections under this proposed generic clearance are not expected to include sensitive questions. Each </w:t>
      </w:r>
      <w:r w:rsidRPr="00EC3058" w:rsidR="00F4576F">
        <w:t>IC</w:t>
      </w:r>
      <w:r w:rsidR="00311D8B">
        <w:t>R</w:t>
      </w:r>
      <w:r w:rsidRPr="00EC3058">
        <w:t xml:space="preserve"> will provide information about any potentially sensitive questions.</w:t>
      </w:r>
    </w:p>
    <w:p w:rsidR="00517160" w:rsidRPr="00EC3058" w14:paraId="36E6B227" w14:textId="77777777">
      <w:pPr>
        <w:spacing w:after="160" w:line="259" w:lineRule="auto"/>
      </w:pPr>
    </w:p>
    <w:p w:rsidR="00F772E6" w:rsidRPr="00EC3058" w:rsidP="004C05EA" w14:paraId="4B4D557D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/>
          <w:bCs/>
          <w:u w:val="single"/>
        </w:rPr>
      </w:pPr>
      <w:r w:rsidRPr="00EC3058">
        <w:rPr>
          <w:b/>
          <w:bCs/>
          <w:u w:val="single"/>
        </w:rPr>
        <w:t xml:space="preserve">Estimates of Annualized Hour Burden </w:t>
      </w:r>
    </w:p>
    <w:p w:rsidR="00F772E6" w:rsidRPr="00EC3058" w:rsidP="00F772E6" w14:paraId="70D575A6" w14:textId="77777777"/>
    <w:p w:rsidR="00E519D2" w:rsidRPr="00E519D2" w:rsidP="00E519D2" w14:paraId="0A446012" w14:textId="77777777">
      <w:pPr>
        <w:rPr>
          <w:b/>
        </w:rPr>
      </w:pPr>
    </w:p>
    <w:p w:rsidR="00E519D2" w:rsidRPr="00E519D2" w:rsidP="00E519D2" w14:paraId="7C26524D" w14:textId="77777777">
      <w:pPr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36"/>
        <w:gridCol w:w="2830"/>
        <w:gridCol w:w="1532"/>
        <w:gridCol w:w="1441"/>
        <w:gridCol w:w="1194"/>
        <w:gridCol w:w="1051"/>
      </w:tblGrid>
      <w:tr w14:paraId="77F393DA" w14:textId="77777777" w:rsidTr="163CF200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9D2" w:rsidRPr="00E519D2" w:rsidP="00E519D2" w14:paraId="653043EA" w14:textId="77777777">
            <w:pPr>
              <w:rPr>
                <w:b/>
                <w:bCs/>
              </w:rPr>
            </w:pPr>
            <w:r w:rsidRPr="00E519D2">
              <w:rPr>
                <w:b/>
                <w:bCs/>
              </w:rPr>
              <w:t>Type of</w:t>
            </w:r>
          </w:p>
          <w:p w:rsidR="00E519D2" w:rsidRPr="00E519D2" w:rsidP="00E519D2" w14:paraId="07AA503D" w14:textId="77777777">
            <w:pPr>
              <w:rPr>
                <w:b/>
                <w:bCs/>
              </w:rPr>
            </w:pPr>
            <w:r w:rsidRPr="00E519D2">
              <w:rPr>
                <w:b/>
                <w:bCs/>
              </w:rPr>
              <w:t>Respondent</w:t>
            </w:r>
          </w:p>
          <w:p w:rsidR="00E519D2" w:rsidRPr="00E519D2" w:rsidP="00E519D2" w14:paraId="2BD4DAAD" w14:textId="77777777">
            <w:pPr>
              <w:rPr>
                <w:b/>
                <w:bCs/>
              </w:rPr>
            </w:pP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9D2" w:rsidRPr="00E519D2" w:rsidP="00E519D2" w14:paraId="1FD5E043" w14:textId="77777777">
            <w:pPr>
              <w:rPr>
                <w:b/>
                <w:bCs/>
              </w:rPr>
            </w:pPr>
            <w:r w:rsidRPr="00E519D2">
              <w:rPr>
                <w:b/>
                <w:bCs/>
              </w:rPr>
              <w:t>Form</w:t>
            </w:r>
          </w:p>
          <w:p w:rsidR="00E519D2" w:rsidRPr="00E519D2" w:rsidP="00E519D2" w14:paraId="6B0933C4" w14:textId="77777777">
            <w:pPr>
              <w:rPr>
                <w:b/>
                <w:bCs/>
              </w:rPr>
            </w:pPr>
            <w:r w:rsidRPr="00E519D2">
              <w:rPr>
                <w:b/>
                <w:bCs/>
              </w:rPr>
              <w:t>Name</w:t>
            </w:r>
          </w:p>
          <w:p w:rsidR="00E519D2" w:rsidRPr="00E519D2" w:rsidP="00E519D2" w14:paraId="5B13E6B4" w14:textId="77777777">
            <w:pPr>
              <w:rPr>
                <w:b/>
                <w:bCs/>
              </w:rPr>
            </w:pP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E519D2" w:rsidP="00E519D2" w14:paraId="25867503" w14:textId="77777777">
            <w:pPr>
              <w:rPr>
                <w:b/>
                <w:bCs/>
              </w:rPr>
            </w:pPr>
            <w:r w:rsidRPr="00E519D2">
              <w:rPr>
                <w:b/>
                <w:bCs/>
              </w:rPr>
              <w:t>No. of</w:t>
            </w:r>
          </w:p>
          <w:p w:rsidR="00E519D2" w:rsidRPr="00E519D2" w:rsidP="00E519D2" w14:paraId="3243C3F7" w14:textId="77777777">
            <w:pPr>
              <w:rPr>
                <w:b/>
                <w:bCs/>
              </w:rPr>
            </w:pPr>
            <w:r w:rsidRPr="00E519D2">
              <w:rPr>
                <w:b/>
                <w:bCs/>
              </w:rPr>
              <w:t>Respondents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E519D2" w:rsidP="00E519D2" w14:paraId="6CC1A655" w14:textId="77777777">
            <w:pPr>
              <w:rPr>
                <w:b/>
                <w:bCs/>
              </w:rPr>
            </w:pPr>
            <w:r w:rsidRPr="00E519D2">
              <w:rPr>
                <w:b/>
                <w:bCs/>
              </w:rPr>
              <w:t>No.</w:t>
            </w:r>
          </w:p>
          <w:p w:rsidR="00E519D2" w:rsidRPr="00E519D2" w:rsidP="00E519D2" w14:paraId="5C16EF48" w14:textId="77777777">
            <w:pPr>
              <w:rPr>
                <w:b/>
                <w:bCs/>
              </w:rPr>
            </w:pPr>
            <w:r w:rsidRPr="00E519D2">
              <w:rPr>
                <w:b/>
                <w:bCs/>
              </w:rPr>
              <w:t>Responses</w:t>
            </w:r>
          </w:p>
          <w:p w:rsidR="00E519D2" w:rsidRPr="00E519D2" w:rsidP="00E519D2" w14:paraId="76E68647" w14:textId="77777777">
            <w:pPr>
              <w:rPr>
                <w:b/>
                <w:bCs/>
              </w:rPr>
            </w:pPr>
            <w:r w:rsidRPr="00E519D2">
              <w:rPr>
                <w:b/>
                <w:bCs/>
              </w:rPr>
              <w:t>per</w:t>
            </w:r>
          </w:p>
          <w:p w:rsidR="00E519D2" w:rsidRPr="00E519D2" w:rsidP="00E519D2" w14:paraId="04BA4BEE" w14:textId="77777777">
            <w:pPr>
              <w:rPr>
                <w:b/>
                <w:bCs/>
              </w:rPr>
            </w:pPr>
            <w:r w:rsidRPr="00E519D2">
              <w:rPr>
                <w:b/>
                <w:bCs/>
              </w:rPr>
              <w:t>Respondent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E519D2" w:rsidP="00E519D2" w14:paraId="79FF9FEE" w14:textId="77777777">
            <w:pPr>
              <w:rPr>
                <w:b/>
                <w:bCs/>
              </w:rPr>
            </w:pPr>
            <w:r w:rsidRPr="00E519D2">
              <w:rPr>
                <w:b/>
                <w:bCs/>
              </w:rPr>
              <w:t>Average</w:t>
            </w:r>
          </w:p>
          <w:p w:rsidR="00E519D2" w:rsidRPr="00E519D2" w:rsidP="00E519D2" w14:paraId="5EA76FAF" w14:textId="77777777">
            <w:pPr>
              <w:rPr>
                <w:b/>
                <w:bCs/>
              </w:rPr>
            </w:pPr>
            <w:r w:rsidRPr="00E519D2">
              <w:rPr>
                <w:b/>
                <w:bCs/>
              </w:rPr>
              <w:t>Burden per</w:t>
            </w:r>
          </w:p>
          <w:p w:rsidR="00E519D2" w:rsidRPr="00E519D2" w:rsidP="00E519D2" w14:paraId="58748116" w14:textId="77777777">
            <w:pPr>
              <w:rPr>
                <w:b/>
                <w:bCs/>
              </w:rPr>
            </w:pPr>
            <w:r w:rsidRPr="00E519D2">
              <w:rPr>
                <w:b/>
                <w:bCs/>
              </w:rPr>
              <w:t>Response</w:t>
            </w:r>
          </w:p>
          <w:p w:rsidR="00E519D2" w:rsidRPr="00E519D2" w:rsidP="00E519D2" w14:paraId="08891425" w14:textId="77777777">
            <w:pPr>
              <w:rPr>
                <w:b/>
                <w:bCs/>
              </w:rPr>
            </w:pPr>
            <w:r w:rsidRPr="00E519D2">
              <w:rPr>
                <w:b/>
                <w:bCs/>
              </w:rPr>
              <w:t>(in hours)</w:t>
            </w:r>
          </w:p>
        </w:tc>
        <w:tc>
          <w:tcPr>
            <w:tcW w:w="1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E519D2" w:rsidP="00E519D2" w14:paraId="0DD6792E" w14:textId="77777777">
            <w:pPr>
              <w:rPr>
                <w:b/>
                <w:bCs/>
              </w:rPr>
            </w:pPr>
            <w:r w:rsidRPr="00E519D2">
              <w:rPr>
                <w:b/>
                <w:bCs/>
              </w:rPr>
              <w:t>Total Burden Hours</w:t>
            </w:r>
          </w:p>
        </w:tc>
      </w:tr>
      <w:tr w14:paraId="08EE93D1" w14:textId="77777777" w:rsidTr="163CF200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3C3381" w:rsidP="00E519D2" w14:paraId="567C1099" w14:textId="635B60A9">
            <w:r w:rsidRPr="003C3381">
              <w:t>QHIN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3C3381" w:rsidP="00E519D2" w14:paraId="7095A7E7" w14:textId="77777777">
            <w:r w:rsidRPr="003C3381">
              <w:t>QHIN Application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3C3381" w:rsidP="00E519D2" w14:paraId="38573F75" w14:textId="0BF75288">
            <w:r w:rsidRPr="003C3381">
              <w:t>15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3C3381" w:rsidP="00E519D2" w14:paraId="062A2CC5" w14:textId="77777777">
            <w:r w:rsidRPr="003C3381"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3C3381" w:rsidP="00E519D2" w14:paraId="1B043D10" w14:textId="77777777">
            <w:r w:rsidRPr="003C3381"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3C3381" w:rsidP="00E519D2" w14:paraId="0CA74AD5" w14:textId="70BE01D7">
            <w:r w:rsidRPr="003C3381">
              <w:t>45</w:t>
            </w:r>
          </w:p>
        </w:tc>
      </w:tr>
      <w:tr w14:paraId="1BFB1B0C" w14:textId="77777777" w:rsidTr="163CF200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3C3381" w:rsidP="00E519D2" w14:paraId="43A96283" w14:textId="43982A45">
            <w:r w:rsidRPr="003C3381">
              <w:t>QHIN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3C3381" w:rsidP="163CF200" w14:paraId="54350E29" w14:textId="3F9A6665">
            <w:r w:rsidRPr="003C3381">
              <w:t xml:space="preserve">QHIN Monthly </w:t>
            </w:r>
            <w:r w:rsidRPr="003C3381" w:rsidR="00D35F95">
              <w:t>Report</w:t>
            </w:r>
            <w:r w:rsidRPr="003C3381">
              <w:t xml:space="preserve">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3C3381" w:rsidP="00E519D2" w14:paraId="126D1B2E" w14:textId="173EF1E5">
            <w:r w:rsidRPr="003C3381">
              <w:t>15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3C3381" w:rsidP="00E519D2" w14:paraId="7EB876D8" w14:textId="77777777">
            <w:r w:rsidRPr="003C3381"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3C3381" w:rsidP="00E519D2" w14:paraId="05B43316" w14:textId="77777777">
            <w:r w:rsidRPr="003C3381"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19D2" w:rsidRPr="003C3381" w:rsidP="00E519D2" w14:paraId="5E4519C9" w14:textId="6CA19F6E">
            <w:r w:rsidRPr="003C3381">
              <w:t>360</w:t>
            </w:r>
          </w:p>
        </w:tc>
      </w:tr>
      <w:tr w14:paraId="639616EB" w14:textId="77777777" w:rsidTr="163CF200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3C3381" w:rsidP="00E519D2" w14:paraId="0B496BD6" w14:textId="2156F58D">
            <w:r w:rsidRPr="003C3381">
              <w:t>QHIN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3C3381" w:rsidP="163CF200" w14:paraId="1ABAA75E" w14:textId="2016F94B">
            <w:r w:rsidRPr="003C3381">
              <w:t xml:space="preserve">QHIN Quarterly </w:t>
            </w:r>
            <w:r w:rsidRPr="003C3381" w:rsidR="00D35F95">
              <w:t>Report</w:t>
            </w:r>
            <w:r w:rsidRPr="003C3381">
              <w:t xml:space="preserve">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3C3381" w:rsidP="00E519D2" w14:paraId="05B38496" w14:textId="199137E9">
            <w:r w:rsidRPr="003C3381">
              <w:t>15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3C3381" w:rsidP="00E519D2" w14:paraId="52F23440" w14:textId="77777777">
            <w:r w:rsidRPr="003C3381"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3C3381" w:rsidP="00E519D2" w14:paraId="30CB5936" w14:textId="77777777">
            <w:r w:rsidRPr="003C3381"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19D2" w:rsidRPr="003C3381" w:rsidP="00E519D2" w14:paraId="042A3DEB" w14:textId="71DDE9C7">
            <w:r w:rsidRPr="003C3381">
              <w:t>120</w:t>
            </w:r>
          </w:p>
        </w:tc>
      </w:tr>
      <w:tr w14:paraId="2E8B4FC9" w14:textId="77777777" w:rsidTr="163CF200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57929C4E" w14:textId="2C666845">
            <w:r w:rsidRPr="003C3381">
              <w:t>QHIN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2E832EAF" w14:textId="7C5B06E0">
            <w:r w:rsidRPr="003C3381">
              <w:t xml:space="preserve">QHIN Attestation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79A2BAF3" w14:textId="13FB5EFB">
            <w:r w:rsidRPr="003C3381">
              <w:t>15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72EAF223" w14:textId="2D777E74">
            <w:r w:rsidRPr="003C3381"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3A581E47" w14:textId="0AF5460F">
            <w:r w:rsidRPr="003C3381"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618E637B" w14:textId="73EBC20A">
            <w:r w:rsidRPr="003C3381">
              <w:t>15</w:t>
            </w:r>
          </w:p>
        </w:tc>
      </w:tr>
      <w:tr w14:paraId="29957704" w14:textId="77777777" w:rsidTr="163CF200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7D4051B5" w14:textId="6FBAF77B">
            <w:r w:rsidRPr="003C3381">
              <w:t>QHIN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278B91E7" w14:textId="0299EAA2">
            <w:r w:rsidRPr="003C3381">
              <w:t>TEFCA Directory Submission (weekly)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30691C37" w14:textId="503F718B">
            <w:r w:rsidRPr="003C3381">
              <w:t>15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4B6C46E4" w14:textId="72B51068">
            <w:r w:rsidRPr="003C3381">
              <w:t>1040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13E87BA9" w14:textId="2743672F">
            <w:r w:rsidRPr="003C3381">
              <w:t>0</w:t>
            </w:r>
            <w:r w:rsidRPr="003C3381" w:rsidR="001D79B4">
              <w:t>.</w:t>
            </w:r>
            <w:r w:rsidRPr="003C3381" w:rsidR="00C63251">
              <w:t>033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58DCCC46" w14:textId="5FDA4439">
            <w:r w:rsidRPr="003C3381">
              <w:t xml:space="preserve">520 </w:t>
            </w:r>
          </w:p>
        </w:tc>
      </w:tr>
      <w:tr w14:paraId="26A9058F" w14:textId="77777777" w:rsidTr="163CF200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3A54CA3A" w14:textId="537829DB">
            <w:r w:rsidRPr="003C3381">
              <w:t>QHIN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61DED501" w14:textId="173CBB8B">
            <w:r w:rsidRPr="003C3381">
              <w:t>Program Evaluation or Usability Testing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3C9E8192" w14:textId="32A2458A">
            <w:r w:rsidRPr="003C3381">
              <w:t>15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27DDA1B2" w14:textId="35E51F15">
            <w:r w:rsidRPr="003C3381"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7C90F377" w14:textId="43DB8828">
            <w:r w:rsidRPr="003C3381">
              <w:t>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5FD91936" w14:textId="3C9A5CAA">
            <w:r w:rsidRPr="003C3381">
              <w:t>240</w:t>
            </w:r>
          </w:p>
        </w:tc>
      </w:tr>
      <w:tr w14:paraId="33D0F13D" w14:textId="77777777" w:rsidTr="163CF200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1285A13D" w14:textId="3ED1B115">
            <w:r w:rsidRPr="003C3381">
              <w:t>QHIN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2B874AE6" w14:textId="40C5B1E1">
            <w:r w:rsidRPr="003C3381">
              <w:t xml:space="preserve">Other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005113B4" w14:textId="233734B6">
            <w:r w:rsidRPr="003C3381">
              <w:t>15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416D9211" w14:textId="6F541616">
            <w:r w:rsidRPr="003C3381"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2389806D" w14:textId="03524B1D">
            <w:r w:rsidRPr="003C3381"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3C3381" w:rsidP="00FE62E1" w14:paraId="6D10AD30" w14:textId="0E56FDED">
            <w:r w:rsidRPr="003C3381">
              <w:t>120</w:t>
            </w:r>
          </w:p>
        </w:tc>
      </w:tr>
      <w:tr w14:paraId="4483E559" w14:textId="77777777" w:rsidTr="163CF200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1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2E1" w:rsidRPr="00E519D2" w:rsidP="00FE62E1" w14:paraId="0FFA1834" w14:textId="77777777">
            <w:pPr>
              <w:rPr>
                <w:b/>
                <w:bCs/>
              </w:rPr>
            </w:pPr>
            <w:r w:rsidRPr="00E519D2">
              <w:rPr>
                <w:b/>
                <w:bCs/>
              </w:rPr>
              <w:t>Total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E519D2" w:rsidP="00FE62E1" w14:paraId="087F4CC6" w14:textId="77777777">
            <w:pPr>
              <w:rPr>
                <w:b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2E1" w:rsidRPr="00E519D2" w:rsidP="00FE62E1" w14:paraId="16B0FF28" w14:textId="782AC690">
            <w:pPr>
              <w:rPr>
                <w:b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2E1" w:rsidRPr="00E519D2" w:rsidP="00FE62E1" w14:paraId="1F394FFD" w14:textId="3F5ABFE9">
            <w:pPr>
              <w:rPr>
                <w:b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2E1" w:rsidRPr="00E519D2" w:rsidP="00FE62E1" w14:paraId="74BE680F" w14:textId="17812EE7">
            <w:pPr>
              <w:rPr>
                <w:b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2E1" w:rsidRPr="00E519D2" w:rsidP="00FE62E1" w14:paraId="47AB0EC5" w14:textId="5442E518">
            <w:pPr>
              <w:rPr>
                <w:b/>
              </w:rPr>
            </w:pPr>
          </w:p>
          <w:p w:rsidR="00FE62E1" w:rsidRPr="00E519D2" w:rsidP="00FE62E1" w14:paraId="08627735" w14:textId="28349CE6">
            <w:pPr>
              <w:rPr>
                <w:b/>
              </w:rPr>
            </w:pPr>
            <w:r>
              <w:rPr>
                <w:b/>
              </w:rPr>
              <w:t>1,420</w:t>
            </w:r>
          </w:p>
        </w:tc>
      </w:tr>
    </w:tbl>
    <w:p w:rsidR="00517160" w:rsidRPr="00EC3058" w:rsidP="00517160" w14:paraId="0B330291" w14:textId="77777777">
      <w:pPr>
        <w:rPr>
          <w:b/>
        </w:rPr>
      </w:pPr>
    </w:p>
    <w:p w:rsidR="00F772E6" w:rsidRPr="00EC3058" w:rsidP="00F772E6" w14:paraId="3EF6369D" w14:textId="77777777"/>
    <w:p w:rsidR="00F772E6" w:rsidRPr="00E26AD0" w:rsidP="004C05EA" w14:paraId="0699F8E2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/>
          <w:bCs/>
          <w:u w:val="single"/>
        </w:rPr>
      </w:pPr>
      <w:r w:rsidRPr="008A4F5D">
        <w:rPr>
          <w:b/>
          <w:bCs/>
          <w:u w:val="single"/>
        </w:rPr>
        <w:t>Estimates of Annualized Cost Burden to Respondents</w:t>
      </w:r>
    </w:p>
    <w:p w:rsidR="00F772E6" w:rsidRPr="00EC3058" w:rsidP="004C05EA" w14:paraId="5BEDB364" w14:textId="77777777">
      <w:pPr>
        <w:autoSpaceDE w:val="0"/>
        <w:autoSpaceDN w:val="0"/>
        <w:adjustRightInd w:val="0"/>
      </w:pPr>
    </w:p>
    <w:p w:rsidR="007527D5" w:rsidRPr="00EC3058" w:rsidP="004C05EA" w14:paraId="4907F37F" w14:textId="35A54059">
      <w:r>
        <w:t xml:space="preserve">There are neither capital </w:t>
      </w:r>
      <w:r>
        <w:t>or</w:t>
      </w:r>
      <w:r>
        <w:t xml:space="preserve"> startup costs nor are there any operation and maintenance costs. </w:t>
      </w:r>
      <w:r w:rsidR="00C03CCC">
        <w:t xml:space="preserve">However, </w:t>
      </w:r>
      <w:r w:rsidR="009F1172">
        <w:t>QHINs</w:t>
      </w:r>
      <w:r w:rsidR="00DC5F7C">
        <w:t xml:space="preserve"> may experience additional costs associated with </w:t>
      </w:r>
      <w:r w:rsidR="00B74249">
        <w:t xml:space="preserve">submitting requested information to </w:t>
      </w:r>
      <w:r w:rsidR="00546125">
        <w:t>ONC</w:t>
      </w:r>
      <w:r w:rsidR="00B74249">
        <w:t xml:space="preserve">. </w:t>
      </w:r>
      <w:r w:rsidR="007C2DD9">
        <w:t xml:space="preserve">The </w:t>
      </w:r>
      <w:r w:rsidR="00615CF9">
        <w:t>QH</w:t>
      </w:r>
      <w:r w:rsidR="00CD43AE">
        <w:t xml:space="preserve">IN staff </w:t>
      </w:r>
      <w:r w:rsidR="009F1D51">
        <w:t xml:space="preserve">responsible for TEFCA reporting </w:t>
      </w:r>
      <w:r w:rsidR="773EFE79">
        <w:t>are</w:t>
      </w:r>
      <w:r w:rsidR="009F1D51">
        <w:t xml:space="preserve"> project manager</w:t>
      </w:r>
      <w:r w:rsidR="174909DC">
        <w:t>s</w:t>
      </w:r>
      <w:r w:rsidR="009F1D51">
        <w:t xml:space="preserve"> or business analyst</w:t>
      </w:r>
      <w:r w:rsidR="3195007E">
        <w:t>s</w:t>
      </w:r>
      <w:r w:rsidR="009F1D51">
        <w:t xml:space="preserve">. </w:t>
      </w:r>
      <w:r w:rsidR="004F309D">
        <w:t xml:space="preserve">According to the U.S. Department of </w:t>
      </w:r>
      <w:r w:rsidR="0097350C">
        <w:t xml:space="preserve">Bureau of </w:t>
      </w:r>
      <w:r w:rsidR="004F309D">
        <w:t>Labor</w:t>
      </w:r>
      <w:r w:rsidR="0097350C">
        <w:t xml:space="preserve"> Statistics</w:t>
      </w:r>
      <w:r w:rsidR="000369B8">
        <w:t>, this pos</w:t>
      </w:r>
      <w:r w:rsidR="00B16176">
        <w:t xml:space="preserve">ition </w:t>
      </w:r>
      <w:r w:rsidR="00A863B8">
        <w:t>has a median</w:t>
      </w:r>
      <w:r w:rsidR="00981F1A">
        <w:t xml:space="preserve"> salary of $</w:t>
      </w:r>
      <w:r w:rsidR="00611CA5">
        <w:t>48.65</w:t>
      </w:r>
      <w:r w:rsidR="00BD2B3C">
        <w:t xml:space="preserve"> per hour. </w:t>
      </w:r>
      <w:r w:rsidR="003C3381">
        <w:t>Therefore,</w:t>
      </w:r>
      <w:r w:rsidR="00FB3B25">
        <w:t xml:space="preserve"> the total </w:t>
      </w:r>
      <w:r w:rsidR="00BD2B3C">
        <w:t xml:space="preserve">annualized cost burden to respondents </w:t>
      </w:r>
      <w:r w:rsidR="00BD2B3C">
        <w:t>total</w:t>
      </w:r>
      <w:r w:rsidR="00BD2B3C">
        <w:t xml:space="preserve"> </w:t>
      </w:r>
      <w:r w:rsidR="002028F8">
        <w:t>$69,083</w:t>
      </w:r>
      <w:r w:rsidR="00CA57BD">
        <w:t xml:space="preserve"> (i.e. 1,420 hours at $48.65 per hour)</w:t>
      </w:r>
      <w:r w:rsidR="00716267">
        <w:t>.</w:t>
      </w:r>
    </w:p>
    <w:p w:rsidR="00F772E6" w:rsidRPr="00EC3058" w:rsidP="004C05EA" w14:paraId="511525C1" w14:textId="77777777">
      <w:pPr>
        <w:autoSpaceDE w:val="0"/>
        <w:autoSpaceDN w:val="0"/>
        <w:adjustRightInd w:val="0"/>
        <w:rPr>
          <w:b/>
          <w:bCs/>
        </w:rPr>
      </w:pPr>
    </w:p>
    <w:p w:rsidR="00F772E6" w:rsidRPr="008A4F5D" w:rsidP="6CC1E963" w14:paraId="3356360E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/>
          <w:bCs/>
          <w:u w:val="single"/>
        </w:rPr>
      </w:pPr>
      <w:r w:rsidRPr="008A4F5D">
        <w:rPr>
          <w:b/>
          <w:bCs/>
          <w:u w:val="single"/>
        </w:rPr>
        <w:t>Estimates of Annualized Cost to the Government</w:t>
      </w:r>
      <w:r w:rsidRPr="00E26AD0">
        <w:rPr>
          <w:b/>
          <w:bCs/>
          <w:u w:val="single"/>
        </w:rPr>
        <w:t xml:space="preserve"> </w:t>
      </w:r>
    </w:p>
    <w:p w:rsidR="00F772E6" w:rsidRPr="00EC3058" w:rsidP="004C05EA" w14:paraId="0D6481DE" w14:textId="77777777">
      <w:pPr>
        <w:autoSpaceDE w:val="0"/>
        <w:autoSpaceDN w:val="0"/>
        <w:adjustRightInd w:val="0"/>
      </w:pPr>
    </w:p>
    <w:p w:rsidR="000F63DC" w:rsidRPr="000F63DC" w:rsidP="000F63DC" w14:paraId="247FA43B" w14:textId="1DD6E507">
      <w:r>
        <w:rPr>
          <w:bCs/>
        </w:rPr>
        <w:t>ONC</w:t>
      </w:r>
      <w:r w:rsidRPr="00E51241" w:rsidR="00E51241">
        <w:rPr>
          <w:bCs/>
        </w:rPr>
        <w:t xml:space="preserve"> may commit</w:t>
      </w:r>
      <w:r w:rsidR="00200776">
        <w:rPr>
          <w:bCs/>
        </w:rPr>
        <w:t xml:space="preserve">, </w:t>
      </w:r>
      <w:r w:rsidRPr="00E51241" w:rsidR="00E51241">
        <w:rPr>
          <w:bCs/>
        </w:rPr>
        <w:t xml:space="preserve">depending on complexity, </w:t>
      </w:r>
      <w:r w:rsidR="005E599A">
        <w:rPr>
          <w:bCs/>
        </w:rPr>
        <w:t>an ave</w:t>
      </w:r>
      <w:r w:rsidR="00200776">
        <w:rPr>
          <w:bCs/>
        </w:rPr>
        <w:t>rage</w:t>
      </w:r>
      <w:r w:rsidR="005E599A">
        <w:rPr>
          <w:bCs/>
        </w:rPr>
        <w:t xml:space="preserve"> of </w:t>
      </w:r>
      <w:r w:rsidR="00200776">
        <w:rPr>
          <w:bCs/>
        </w:rPr>
        <w:t>1</w:t>
      </w:r>
      <w:r w:rsidR="005F6E62">
        <w:rPr>
          <w:bCs/>
        </w:rPr>
        <w:t>0</w:t>
      </w:r>
      <w:r w:rsidR="00200776">
        <w:rPr>
          <w:bCs/>
        </w:rPr>
        <w:t xml:space="preserve">0 </w:t>
      </w:r>
      <w:r w:rsidRPr="00E51241" w:rsidR="00E51241">
        <w:rPr>
          <w:bCs/>
        </w:rPr>
        <w:t xml:space="preserve">hours </w:t>
      </w:r>
      <w:r w:rsidR="00D32258">
        <w:rPr>
          <w:bCs/>
        </w:rPr>
        <w:t>from three</w:t>
      </w:r>
      <w:r w:rsidR="00024277">
        <w:rPr>
          <w:bCs/>
        </w:rPr>
        <w:t xml:space="preserve"> </w:t>
      </w:r>
      <w:r w:rsidR="00A158ED">
        <w:rPr>
          <w:bCs/>
        </w:rPr>
        <w:t xml:space="preserve">full-time equivalent </w:t>
      </w:r>
      <w:r w:rsidR="00414D39">
        <w:rPr>
          <w:bCs/>
        </w:rPr>
        <w:t>staff</w:t>
      </w:r>
      <w:r w:rsidR="0091108E">
        <w:rPr>
          <w:bCs/>
        </w:rPr>
        <w:t xml:space="preserve"> at the GS-13, GS-14, and GS-15 levels</w:t>
      </w:r>
      <w:r w:rsidRPr="00E51241" w:rsidR="00E51241">
        <w:rPr>
          <w:bCs/>
        </w:rPr>
        <w:t xml:space="preserve"> </w:t>
      </w:r>
      <w:r w:rsidR="00AD2915">
        <w:rPr>
          <w:bCs/>
        </w:rPr>
        <w:t xml:space="preserve">annually </w:t>
      </w:r>
      <w:r w:rsidRPr="00E51241" w:rsidR="00E51241">
        <w:rPr>
          <w:bCs/>
        </w:rPr>
        <w:t>to complete</w:t>
      </w:r>
      <w:r w:rsidR="002B56F4">
        <w:rPr>
          <w:bCs/>
        </w:rPr>
        <w:t xml:space="preserve"> the review of</w:t>
      </w:r>
      <w:r w:rsidRPr="00E51241" w:rsidR="00E51241">
        <w:rPr>
          <w:bCs/>
        </w:rPr>
        <w:t xml:space="preserve"> and inquir</w:t>
      </w:r>
      <w:r w:rsidR="002B56F4">
        <w:rPr>
          <w:bCs/>
        </w:rPr>
        <w:t>e</w:t>
      </w:r>
      <w:r w:rsidRPr="00E51241" w:rsidR="00E51241">
        <w:rPr>
          <w:bCs/>
        </w:rPr>
        <w:t xml:space="preserve"> into </w:t>
      </w:r>
      <w:r w:rsidR="00A030F1">
        <w:rPr>
          <w:bCs/>
        </w:rPr>
        <w:t xml:space="preserve">QHIN </w:t>
      </w:r>
      <w:r w:rsidR="00AD356C">
        <w:rPr>
          <w:bCs/>
        </w:rPr>
        <w:t xml:space="preserve">data collection efforts, data quality, and </w:t>
      </w:r>
      <w:r w:rsidR="00A030F1">
        <w:rPr>
          <w:bCs/>
        </w:rPr>
        <w:t>pe</w:t>
      </w:r>
      <w:r w:rsidR="00BD3AF9">
        <w:rPr>
          <w:bCs/>
        </w:rPr>
        <w:t>rformance monitoring</w:t>
      </w:r>
      <w:r w:rsidRPr="00E51241" w:rsidR="00E51241">
        <w:rPr>
          <w:bCs/>
        </w:rPr>
        <w:t>. We assume that the expertise of a GS-1</w:t>
      </w:r>
      <w:r w:rsidR="00AD2915">
        <w:rPr>
          <w:bCs/>
        </w:rPr>
        <w:t>3</w:t>
      </w:r>
      <w:r w:rsidRPr="00E51241" w:rsidR="00E51241">
        <w:rPr>
          <w:bCs/>
        </w:rPr>
        <w:t>, Step 1</w:t>
      </w:r>
      <w:r>
        <w:rPr>
          <w:bCs/>
          <w:vertAlign w:val="superscript"/>
        </w:rPr>
        <w:footnoteReference w:id="3"/>
      </w:r>
      <w:r w:rsidR="0091108E">
        <w:rPr>
          <w:bCs/>
        </w:rPr>
        <w:t xml:space="preserve">, </w:t>
      </w:r>
      <w:r w:rsidR="00AA3836">
        <w:rPr>
          <w:bCs/>
        </w:rPr>
        <w:t>GS-14, Step 1</w:t>
      </w:r>
      <w:r w:rsidR="0091108E">
        <w:rPr>
          <w:bCs/>
        </w:rPr>
        <w:t>, and GS-15, Step</w:t>
      </w:r>
      <w:r w:rsidR="00F92241">
        <w:rPr>
          <w:bCs/>
        </w:rPr>
        <w:t xml:space="preserve"> 1</w:t>
      </w:r>
      <w:r w:rsidR="00AA3836">
        <w:rPr>
          <w:bCs/>
        </w:rPr>
        <w:t xml:space="preserve"> </w:t>
      </w:r>
      <w:r w:rsidRPr="00E51241" w:rsidR="00E51241">
        <w:rPr>
          <w:bCs/>
        </w:rPr>
        <w:t>federal employee(s) will be necessary. The hourly wage for a GS-1</w:t>
      </w:r>
      <w:r w:rsidR="00AA3836">
        <w:rPr>
          <w:bCs/>
        </w:rPr>
        <w:t>3</w:t>
      </w:r>
      <w:r w:rsidRPr="00E51241" w:rsidR="00E51241">
        <w:rPr>
          <w:bCs/>
        </w:rPr>
        <w:t>, Step 1 federal employee located in Washington, DC is approximately $</w:t>
      </w:r>
      <w:r w:rsidR="00553C68">
        <w:rPr>
          <w:bCs/>
        </w:rPr>
        <w:t>57.78</w:t>
      </w:r>
      <w:r w:rsidR="00E52133">
        <w:rPr>
          <w:bCs/>
        </w:rPr>
        <w:t xml:space="preserve"> </w:t>
      </w:r>
      <w:r w:rsidR="00D15297">
        <w:rPr>
          <w:bCs/>
        </w:rPr>
        <w:t>total</w:t>
      </w:r>
      <w:r w:rsidR="00C33C60">
        <w:rPr>
          <w:bCs/>
        </w:rPr>
        <w:t xml:space="preserve">ing </w:t>
      </w:r>
      <w:r w:rsidR="00033556">
        <w:rPr>
          <w:bCs/>
        </w:rPr>
        <w:t xml:space="preserve">an annual </w:t>
      </w:r>
      <w:r w:rsidR="00033556">
        <w:rPr>
          <w:bCs/>
        </w:rPr>
        <w:t>cost</w:t>
      </w:r>
      <w:r w:rsidR="00D15297">
        <w:rPr>
          <w:bCs/>
        </w:rPr>
        <w:t xml:space="preserve"> </w:t>
      </w:r>
      <w:r w:rsidR="00894B0A">
        <w:rPr>
          <w:bCs/>
        </w:rPr>
        <w:t>$</w:t>
      </w:r>
      <w:r w:rsidR="00E6446E">
        <w:rPr>
          <w:bCs/>
        </w:rPr>
        <w:t>5</w:t>
      </w:r>
      <w:r w:rsidR="00D54347">
        <w:rPr>
          <w:bCs/>
        </w:rPr>
        <w:t>,</w:t>
      </w:r>
      <w:r w:rsidR="00E6446E">
        <w:rPr>
          <w:bCs/>
        </w:rPr>
        <w:t>778</w:t>
      </w:r>
      <w:r w:rsidR="00116188">
        <w:rPr>
          <w:bCs/>
        </w:rPr>
        <w:t xml:space="preserve"> </w:t>
      </w:r>
      <w:r w:rsidR="00033556">
        <w:rPr>
          <w:bCs/>
        </w:rPr>
        <w:t>to the federal government</w:t>
      </w:r>
      <w:r w:rsidR="00116188">
        <w:rPr>
          <w:bCs/>
        </w:rPr>
        <w:t>.</w:t>
      </w:r>
      <w:r w:rsidRPr="00E51241" w:rsidR="00E51241">
        <w:rPr>
          <w:bCs/>
        </w:rPr>
        <w:t xml:space="preserve"> </w:t>
      </w:r>
      <w:r w:rsidRPr="00E51241" w:rsidR="00AA3836">
        <w:rPr>
          <w:bCs/>
        </w:rPr>
        <w:t>The hourly wage for a GS-1</w:t>
      </w:r>
      <w:r w:rsidR="00AA3836">
        <w:rPr>
          <w:bCs/>
        </w:rPr>
        <w:t>4</w:t>
      </w:r>
      <w:r w:rsidRPr="00E51241" w:rsidR="00AA3836">
        <w:rPr>
          <w:bCs/>
        </w:rPr>
        <w:t>, Step 1 federal employee located in Washington, DC is approximately $</w:t>
      </w:r>
      <w:r w:rsidR="00723A11">
        <w:rPr>
          <w:bCs/>
        </w:rPr>
        <w:t>68.</w:t>
      </w:r>
      <w:r w:rsidR="00E917D5">
        <w:rPr>
          <w:bCs/>
        </w:rPr>
        <w:t>27</w:t>
      </w:r>
      <w:r w:rsidR="00921775">
        <w:rPr>
          <w:bCs/>
        </w:rPr>
        <w:t xml:space="preserve"> total</w:t>
      </w:r>
      <w:r w:rsidR="00A35F06">
        <w:rPr>
          <w:bCs/>
        </w:rPr>
        <w:t>ing</w:t>
      </w:r>
      <w:r w:rsidR="00921775">
        <w:rPr>
          <w:bCs/>
        </w:rPr>
        <w:t xml:space="preserve"> an annual cost of $6</w:t>
      </w:r>
      <w:r w:rsidR="00D54347">
        <w:rPr>
          <w:bCs/>
        </w:rPr>
        <w:t>,</w:t>
      </w:r>
      <w:r w:rsidR="00921775">
        <w:rPr>
          <w:bCs/>
        </w:rPr>
        <w:t>827</w:t>
      </w:r>
      <w:r w:rsidRPr="00E51241" w:rsidR="00AA3836">
        <w:rPr>
          <w:bCs/>
        </w:rPr>
        <w:t xml:space="preserve">. </w:t>
      </w:r>
      <w:r w:rsidR="00F92241">
        <w:rPr>
          <w:bCs/>
        </w:rPr>
        <w:t>Lastly, t</w:t>
      </w:r>
      <w:r w:rsidRPr="00E51241" w:rsidR="00F92241">
        <w:rPr>
          <w:bCs/>
        </w:rPr>
        <w:t>he hourly wage for a GS-1</w:t>
      </w:r>
      <w:r w:rsidR="00F92241">
        <w:rPr>
          <w:bCs/>
        </w:rPr>
        <w:t>5</w:t>
      </w:r>
      <w:r w:rsidRPr="00E51241" w:rsidR="00F92241">
        <w:rPr>
          <w:bCs/>
        </w:rPr>
        <w:t>, Step 1 federal employee located in Washington, DC is approximately $</w:t>
      </w:r>
      <w:r w:rsidR="00864B66">
        <w:rPr>
          <w:bCs/>
        </w:rPr>
        <w:t>80.31</w:t>
      </w:r>
      <w:r w:rsidR="00F92241">
        <w:rPr>
          <w:bCs/>
        </w:rPr>
        <w:t xml:space="preserve"> total</w:t>
      </w:r>
      <w:r w:rsidR="00A35F06">
        <w:rPr>
          <w:bCs/>
        </w:rPr>
        <w:t>ing</w:t>
      </w:r>
      <w:r w:rsidR="00F92241">
        <w:rPr>
          <w:bCs/>
        </w:rPr>
        <w:t xml:space="preserve"> an annual cost of $</w:t>
      </w:r>
      <w:r w:rsidR="00864B66">
        <w:rPr>
          <w:bCs/>
        </w:rPr>
        <w:t>8,</w:t>
      </w:r>
      <w:r w:rsidR="00086792">
        <w:rPr>
          <w:bCs/>
        </w:rPr>
        <w:t>031</w:t>
      </w:r>
      <w:r w:rsidRPr="00E51241" w:rsidR="00F92241">
        <w:rPr>
          <w:bCs/>
        </w:rPr>
        <w:t xml:space="preserve">. </w:t>
      </w:r>
      <w:r w:rsidRPr="00E51241" w:rsidR="00E51241">
        <w:rPr>
          <w:bCs/>
        </w:rPr>
        <w:t xml:space="preserve">Therefore, we estimate the cost for </w:t>
      </w:r>
      <w:r>
        <w:rPr>
          <w:bCs/>
        </w:rPr>
        <w:t>ONC</w:t>
      </w:r>
      <w:r w:rsidR="00E917D5">
        <w:rPr>
          <w:bCs/>
        </w:rPr>
        <w:t xml:space="preserve"> </w:t>
      </w:r>
      <w:r w:rsidRPr="00E51241" w:rsidR="00E51241">
        <w:rPr>
          <w:bCs/>
        </w:rPr>
        <w:t xml:space="preserve">to review and </w:t>
      </w:r>
      <w:r w:rsidR="00921775">
        <w:rPr>
          <w:bCs/>
        </w:rPr>
        <w:t xml:space="preserve">facilitate the </w:t>
      </w:r>
      <w:r w:rsidR="009C2BCA">
        <w:rPr>
          <w:bCs/>
        </w:rPr>
        <w:t xml:space="preserve">data collection necessary for TEFCA will be </w:t>
      </w:r>
      <w:r w:rsidR="007378FD">
        <w:rPr>
          <w:bCs/>
        </w:rPr>
        <w:t>$</w:t>
      </w:r>
      <w:r w:rsidR="00AE0401">
        <w:rPr>
          <w:bCs/>
        </w:rPr>
        <w:t>20,636</w:t>
      </w:r>
      <w:r w:rsidR="00440BA1">
        <w:rPr>
          <w:bCs/>
        </w:rPr>
        <w:t xml:space="preserve"> annually. </w:t>
      </w:r>
      <w:r w:rsidRPr="008A4F5D" w:rsidR="008D60BD">
        <w:rPr>
          <w:bCs/>
        </w:rPr>
        <w:t xml:space="preserve">There </w:t>
      </w:r>
      <w:r w:rsidRPr="008A4F5D" w:rsidR="00D54347">
        <w:rPr>
          <w:bCs/>
        </w:rPr>
        <w:t xml:space="preserve">are </w:t>
      </w:r>
      <w:r w:rsidRPr="008A4F5D" w:rsidR="008D60BD">
        <w:rPr>
          <w:bCs/>
        </w:rPr>
        <w:t xml:space="preserve">no additional </w:t>
      </w:r>
      <w:r w:rsidRPr="008A4F5D" w:rsidR="00D54347">
        <w:rPr>
          <w:bCs/>
        </w:rPr>
        <w:t>costs</w:t>
      </w:r>
      <w:r w:rsidRPr="008A4F5D" w:rsidR="00296E37">
        <w:rPr>
          <w:bCs/>
        </w:rPr>
        <w:t xml:space="preserve"> to the </w:t>
      </w:r>
      <w:r w:rsidRPr="008A4F5D" w:rsidR="00D54347">
        <w:rPr>
          <w:bCs/>
        </w:rPr>
        <w:t>RCE</w:t>
      </w:r>
      <w:r w:rsidRPr="008A4F5D" w:rsidR="007078F3">
        <w:rPr>
          <w:bCs/>
        </w:rPr>
        <w:t xml:space="preserve"> for the data collection efforts included in this generic clearance</w:t>
      </w:r>
      <w:r w:rsidRPr="008A4F5D" w:rsidR="009051A6">
        <w:rPr>
          <w:bCs/>
        </w:rPr>
        <w:t>.</w:t>
      </w:r>
      <w:r w:rsidR="009051A6">
        <w:rPr>
          <w:bCs/>
        </w:rPr>
        <w:t xml:space="preserve"> </w:t>
      </w:r>
    </w:p>
    <w:p w:rsidR="007527D5" w:rsidRPr="00EC3058" w:rsidP="004C05EA" w14:paraId="45532BEF" w14:textId="77777777"/>
    <w:p w:rsidR="00F772E6" w:rsidRPr="00EC3058" w:rsidP="004C05EA" w14:paraId="22C93F7A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/>
          <w:bCs/>
          <w:u w:val="single"/>
        </w:rPr>
      </w:pPr>
      <w:r w:rsidRPr="00EC3058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7023735</wp:posOffset>
                </wp:positionH>
                <wp:positionV relativeFrom="paragraph">
                  <wp:posOffset>-1270000</wp:posOffset>
                </wp:positionV>
                <wp:extent cx="152400" cy="1443355"/>
                <wp:effectExtent l="381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52400" cy="144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72E6" w:rsidRPr="004878E2" w:rsidP="00F772E6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width:12pt;height:113.65pt;margin-top:-100pt;margin-left:553.05pt;flip:x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5168" stroked="f">
                <v:textbox>
                  <w:txbxContent>
                    <w:p w:rsidR="00F772E6" w:rsidRPr="004878E2" w:rsidP="00F772E6" w14:paraId="479769A1" w14:textId="77777777"/>
                  </w:txbxContent>
                </v:textbox>
              </v:rect>
            </w:pict>
          </mc:Fallback>
        </mc:AlternateContent>
      </w:r>
      <w:r w:rsidRPr="00EC3058">
        <w:rPr>
          <w:b/>
          <w:bCs/>
          <w:u w:val="single"/>
        </w:rPr>
        <w:t xml:space="preserve">Changes in Burden </w:t>
      </w:r>
    </w:p>
    <w:p w:rsidR="00F772E6" w:rsidRPr="00EC3058" w:rsidP="004C05EA" w14:paraId="1D94E205" w14:textId="77777777">
      <w:pPr>
        <w:autoSpaceDE w:val="0"/>
        <w:autoSpaceDN w:val="0"/>
        <w:adjustRightInd w:val="0"/>
      </w:pPr>
    </w:p>
    <w:p w:rsidR="00F772E6" w:rsidRPr="00EC3058" w:rsidP="004C05EA" w14:paraId="73AFA438" w14:textId="77777777">
      <w:pPr>
        <w:autoSpaceDE w:val="0"/>
        <w:autoSpaceDN w:val="0"/>
        <w:adjustRightInd w:val="0"/>
      </w:pPr>
      <w:r w:rsidRPr="00EC3058">
        <w:t>This is a new data collection.</w:t>
      </w:r>
    </w:p>
    <w:p w:rsidR="00F772E6" w:rsidRPr="00EC3058" w:rsidP="004C05EA" w14:paraId="343BE058" w14:textId="77777777">
      <w:pPr>
        <w:autoSpaceDE w:val="0"/>
        <w:autoSpaceDN w:val="0"/>
        <w:adjustRightInd w:val="0"/>
      </w:pPr>
    </w:p>
    <w:p w:rsidR="00F772E6" w:rsidRPr="00EC3058" w:rsidP="004C05EA" w14:paraId="781A6E4D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/>
          <w:bCs/>
          <w:u w:val="single"/>
        </w:rPr>
      </w:pPr>
      <w:r w:rsidRPr="00EC3058">
        <w:rPr>
          <w:b/>
          <w:bCs/>
          <w:u w:val="single"/>
        </w:rPr>
        <w:t xml:space="preserve">Time Schedule, Publication and Analysis Plans </w:t>
      </w:r>
    </w:p>
    <w:p w:rsidR="00F772E6" w:rsidRPr="00EC3058" w:rsidP="004C05EA" w14:paraId="2906741D" w14:textId="77777777">
      <w:pPr>
        <w:autoSpaceDE w:val="0"/>
        <w:autoSpaceDN w:val="0"/>
        <w:adjustRightInd w:val="0"/>
      </w:pPr>
    </w:p>
    <w:p w:rsidR="007527D5" w:rsidP="004C05EA" w14:paraId="77A144FD" w14:textId="77777777">
      <w:r w:rsidRPr="00EC3058">
        <w:t>Any plans to publish results will be described in individual IC</w:t>
      </w:r>
      <w:r w:rsidRPr="00EC3058" w:rsidR="003A2748">
        <w:t>R</w:t>
      </w:r>
      <w:r w:rsidRPr="00EC3058">
        <w:t>s under this generic clearance.</w:t>
      </w:r>
    </w:p>
    <w:p w:rsidR="00B107B0" w:rsidRPr="00EC3058" w:rsidP="004C05EA" w14:paraId="00E0908E" w14:textId="77777777"/>
    <w:p w:rsidR="00F772E6" w:rsidRPr="00EC3058" w:rsidP="004C05EA" w14:paraId="421647C4" w14:textId="77777777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/>
          <w:bCs/>
          <w:u w:val="single"/>
        </w:rPr>
      </w:pPr>
      <w:r w:rsidRPr="00EC3058">
        <w:rPr>
          <w:b/>
          <w:bCs/>
          <w:u w:val="single"/>
        </w:rPr>
        <w:t xml:space="preserve">Display of Expiration Date </w:t>
      </w:r>
    </w:p>
    <w:p w:rsidR="00F772E6" w:rsidRPr="00EC3058" w:rsidP="004C05EA" w14:paraId="6BCBFC2C" w14:textId="77777777">
      <w:pPr>
        <w:autoSpaceDE w:val="0"/>
        <w:autoSpaceDN w:val="0"/>
        <w:adjustRightInd w:val="0"/>
      </w:pPr>
    </w:p>
    <w:p w:rsidR="00F772E6" w:rsidRPr="00EC3058" w:rsidP="004C05EA" w14:paraId="0B9624B7" w14:textId="77777777">
      <w:pPr>
        <w:autoSpaceDE w:val="0"/>
        <w:autoSpaceDN w:val="0"/>
        <w:adjustRightInd w:val="0"/>
      </w:pPr>
      <w:r w:rsidRPr="00EC3058">
        <w:t xml:space="preserve">The expiration date for OMB approval will be displayed on the data collection instruments for which approval is being sought. </w:t>
      </w:r>
    </w:p>
    <w:p w:rsidR="001911DF" w:rsidRPr="00EC3058" w:rsidP="004C05EA" w14:paraId="1A0B365B" w14:textId="77777777">
      <w:pPr>
        <w:autoSpaceDE w:val="0"/>
        <w:autoSpaceDN w:val="0"/>
        <w:adjustRightInd w:val="0"/>
      </w:pPr>
    </w:p>
    <w:p w:rsidR="00F772E6" w:rsidRPr="00EC3058" w:rsidP="004C05EA" w14:paraId="3B310B8A" w14:textId="77777777">
      <w:pPr>
        <w:pStyle w:val="ListParagraph"/>
        <w:numPr>
          <w:ilvl w:val="0"/>
          <w:numId w:val="7"/>
        </w:numPr>
        <w:ind w:left="0" w:firstLine="0"/>
        <w:rPr>
          <w:b/>
          <w:bCs/>
          <w:u w:val="single"/>
        </w:rPr>
      </w:pPr>
      <w:r w:rsidRPr="00EC3058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7099935</wp:posOffset>
                </wp:positionH>
                <wp:positionV relativeFrom="paragraph">
                  <wp:posOffset>-1102360</wp:posOffset>
                </wp:positionV>
                <wp:extent cx="76200" cy="1443355"/>
                <wp:effectExtent l="381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44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72E6" w:rsidRPr="004878E2" w:rsidP="00F772E6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7" style="width:6pt;height:113.65pt;margin-top:-86.8pt;margin-left:559.0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3120" stroked="f">
                <v:textbox>
                  <w:txbxContent>
                    <w:p w:rsidR="00F772E6" w:rsidRPr="004878E2" w:rsidP="00F772E6" w14:paraId="6EF6185F" w14:textId="77777777"/>
                  </w:txbxContent>
                </v:textbox>
              </v:rect>
            </w:pict>
          </mc:Fallback>
        </mc:AlternateContent>
      </w:r>
      <w:r w:rsidRPr="00EC3058">
        <w:rPr>
          <w:b/>
          <w:bCs/>
          <w:u w:val="single"/>
        </w:rPr>
        <w:t xml:space="preserve">Exceptions to Certification Statement </w:t>
      </w:r>
    </w:p>
    <w:p w:rsidR="00F772E6" w:rsidRPr="00EC3058" w:rsidP="004C05EA" w14:paraId="639475BD" w14:textId="77777777">
      <w:pPr>
        <w:autoSpaceDE w:val="0"/>
        <w:autoSpaceDN w:val="0"/>
        <w:adjustRightInd w:val="0"/>
      </w:pPr>
    </w:p>
    <w:p w:rsidR="005846D1" w:rsidRPr="00EC3058" w:rsidP="00CC52E9" w14:paraId="5175ADE0" w14:textId="77777777">
      <w:pPr>
        <w:autoSpaceDE w:val="0"/>
        <w:autoSpaceDN w:val="0"/>
        <w:adjustRightInd w:val="0"/>
        <w:rPr>
          <w:b/>
        </w:rPr>
      </w:pPr>
      <w:r w:rsidRPr="00EC3058">
        <w:t xml:space="preserve">There are no exceptions to the certification statement. </w:t>
      </w:r>
    </w:p>
    <w:sectPr w:rsidSect="003D6250">
      <w:footerReference w:type="even" r:id="rId9"/>
      <w:footerReference w:type="default" r:id="rId10"/>
      <w:footnotePr>
        <w:numRestart w:val="eachSect"/>
      </w:footnotePr>
      <w:pgSz w:w="12240" w:h="15840"/>
      <w:pgMar w:top="1440" w:right="1080" w:bottom="1440" w:left="108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D6250" w:rsidP="003D6250" w14:paraId="6441FA5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D6250" w14:paraId="522D1F1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D6250" w:rsidP="003D6250" w14:paraId="2AB302D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6250" w14:paraId="30800FE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21532" w14:paraId="4F239473" w14:textId="77777777">
      <w:r>
        <w:separator/>
      </w:r>
    </w:p>
  </w:footnote>
  <w:footnote w:type="continuationSeparator" w:id="1">
    <w:p w:rsidR="00421532" w14:paraId="427F903F" w14:textId="77777777">
      <w:r>
        <w:continuationSeparator/>
      </w:r>
    </w:p>
  </w:footnote>
  <w:footnote w:type="continuationNotice" w:id="2">
    <w:p w:rsidR="00421532" w14:paraId="160BB3DB" w14:textId="77777777"/>
  </w:footnote>
  <w:footnote w:id="3">
    <w:p w:rsidR="00E51241" w:rsidP="00E51241" w14:paraId="5AFEFC0C" w14:textId="19A32F31">
      <w:pPr>
        <w:pStyle w:val="FootnoteText"/>
      </w:pPr>
      <w:r w:rsidRPr="00B9133A">
        <w:t>https://www.opm.gov/policy-data-oversight/pay-leave/salaries-wages/salary-tables/25Tables/html/DCB_h.aspx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F96982"/>
    <w:multiLevelType w:val="hybridMultilevel"/>
    <w:tmpl w:val="F502D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F1DE9"/>
    <w:multiLevelType w:val="multilevel"/>
    <w:tmpl w:val="B0DE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79307B"/>
    <w:multiLevelType w:val="hybridMultilevel"/>
    <w:tmpl w:val="153E590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D6478B0"/>
    <w:multiLevelType w:val="multilevel"/>
    <w:tmpl w:val="A482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4C70CA"/>
    <w:multiLevelType w:val="multilevel"/>
    <w:tmpl w:val="92A8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E03BCD"/>
    <w:multiLevelType w:val="hybridMultilevel"/>
    <w:tmpl w:val="B17C51F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545FE"/>
    <w:multiLevelType w:val="hybridMultilevel"/>
    <w:tmpl w:val="DAF8E4B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EC0CC6"/>
    <w:multiLevelType w:val="hybridMultilevel"/>
    <w:tmpl w:val="E2BE2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232DF"/>
    <w:multiLevelType w:val="singleLevel"/>
    <w:tmpl w:val="3E5EF076"/>
    <w:lvl w:ilvl="0">
      <w:start w:val="1"/>
      <w:numFmt w:val="bullet"/>
      <w:pStyle w:val="ListSub-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22C47058"/>
    <w:multiLevelType w:val="hybridMultilevel"/>
    <w:tmpl w:val="7D2A58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3D5B56"/>
    <w:multiLevelType w:val="hybridMultilevel"/>
    <w:tmpl w:val="5E94AD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E73F7F"/>
    <w:multiLevelType w:val="hybridMultilevel"/>
    <w:tmpl w:val="336C44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C601D1"/>
    <w:multiLevelType w:val="hybridMultilevel"/>
    <w:tmpl w:val="C9BA64F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1EE2AEC"/>
    <w:multiLevelType w:val="hybridMultilevel"/>
    <w:tmpl w:val="B756120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23C76D4"/>
    <w:multiLevelType w:val="hybridMultilevel"/>
    <w:tmpl w:val="DDB2899E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29F2FEB"/>
    <w:multiLevelType w:val="hybridMultilevel"/>
    <w:tmpl w:val="09288F5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B54067"/>
    <w:multiLevelType w:val="hybridMultilevel"/>
    <w:tmpl w:val="CEB0D7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D807D8"/>
    <w:multiLevelType w:val="hybridMultilevel"/>
    <w:tmpl w:val="49D4A7B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4151DA4"/>
    <w:multiLevelType w:val="hybridMultilevel"/>
    <w:tmpl w:val="952A09C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9521D28"/>
    <w:multiLevelType w:val="hybridMultilevel"/>
    <w:tmpl w:val="5A7235C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F946A1"/>
    <w:multiLevelType w:val="hybridMultilevel"/>
    <w:tmpl w:val="212C1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D78DE"/>
    <w:multiLevelType w:val="multilevel"/>
    <w:tmpl w:val="7DCA38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2">
    <w:nsid w:val="5EE3651F"/>
    <w:multiLevelType w:val="hybridMultilevel"/>
    <w:tmpl w:val="626AE050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D1152F"/>
    <w:multiLevelType w:val="multilevel"/>
    <w:tmpl w:val="B9F4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0D1057C"/>
    <w:multiLevelType w:val="hybridMultilevel"/>
    <w:tmpl w:val="343A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A0A58D9"/>
    <w:multiLevelType w:val="hybridMultilevel"/>
    <w:tmpl w:val="A9745A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D40474"/>
    <w:multiLevelType w:val="hybridMultilevel"/>
    <w:tmpl w:val="199E2CF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510700"/>
    <w:multiLevelType w:val="hybridMultilevel"/>
    <w:tmpl w:val="8D36C4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E90372"/>
    <w:multiLevelType w:val="hybridMultilevel"/>
    <w:tmpl w:val="D9AAC8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4ED0794"/>
    <w:multiLevelType w:val="hybridMultilevel"/>
    <w:tmpl w:val="F8880DA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BD40CB"/>
    <w:multiLevelType w:val="hybridMultilevel"/>
    <w:tmpl w:val="E38E7AF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FA1AAE"/>
    <w:multiLevelType w:val="hybridMultilevel"/>
    <w:tmpl w:val="B5E0F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7746780">
    <w:abstractNumId w:val="22"/>
  </w:num>
  <w:num w:numId="2" w16cid:durableId="1213227858">
    <w:abstractNumId w:val="8"/>
  </w:num>
  <w:num w:numId="3" w16cid:durableId="2114857189">
    <w:abstractNumId w:val="24"/>
  </w:num>
  <w:num w:numId="4" w16cid:durableId="963266921">
    <w:abstractNumId w:val="27"/>
  </w:num>
  <w:num w:numId="5" w16cid:durableId="130440004">
    <w:abstractNumId w:val="11"/>
  </w:num>
  <w:num w:numId="6" w16cid:durableId="2128812399">
    <w:abstractNumId w:val="25"/>
  </w:num>
  <w:num w:numId="7" w16cid:durableId="58140003">
    <w:abstractNumId w:val="0"/>
  </w:num>
  <w:num w:numId="8" w16cid:durableId="59180054">
    <w:abstractNumId w:val="15"/>
  </w:num>
  <w:num w:numId="9" w16cid:durableId="751708170">
    <w:abstractNumId w:val="5"/>
  </w:num>
  <w:num w:numId="10" w16cid:durableId="284195225">
    <w:abstractNumId w:val="29"/>
  </w:num>
  <w:num w:numId="11" w16cid:durableId="1993677943">
    <w:abstractNumId w:val="19"/>
  </w:num>
  <w:num w:numId="12" w16cid:durableId="984311430">
    <w:abstractNumId w:val="26"/>
  </w:num>
  <w:num w:numId="13" w16cid:durableId="630554453">
    <w:abstractNumId w:val="9"/>
  </w:num>
  <w:num w:numId="14" w16cid:durableId="1915777569">
    <w:abstractNumId w:val="30"/>
  </w:num>
  <w:num w:numId="15" w16cid:durableId="1638294245">
    <w:abstractNumId w:val="14"/>
  </w:num>
  <w:num w:numId="16" w16cid:durableId="1314875165">
    <w:abstractNumId w:val="16"/>
  </w:num>
  <w:num w:numId="17" w16cid:durableId="1190678202">
    <w:abstractNumId w:val="20"/>
  </w:num>
  <w:num w:numId="18" w16cid:durableId="863207157">
    <w:abstractNumId w:val="21"/>
  </w:num>
  <w:num w:numId="19" w16cid:durableId="96489561">
    <w:abstractNumId w:val="4"/>
  </w:num>
  <w:num w:numId="20" w16cid:durableId="1168985636">
    <w:abstractNumId w:val="23"/>
  </w:num>
  <w:num w:numId="21" w16cid:durableId="86537378">
    <w:abstractNumId w:val="3"/>
  </w:num>
  <w:num w:numId="22" w16cid:durableId="1647272741">
    <w:abstractNumId w:val="1"/>
  </w:num>
  <w:num w:numId="23" w16cid:durableId="1489976879">
    <w:abstractNumId w:val="10"/>
  </w:num>
  <w:num w:numId="24" w16cid:durableId="947588913">
    <w:abstractNumId w:val="12"/>
  </w:num>
  <w:num w:numId="25" w16cid:durableId="1968274760">
    <w:abstractNumId w:val="2"/>
  </w:num>
  <w:num w:numId="26" w16cid:durableId="365525965">
    <w:abstractNumId w:val="6"/>
  </w:num>
  <w:num w:numId="27" w16cid:durableId="1239821852">
    <w:abstractNumId w:val="31"/>
  </w:num>
  <w:num w:numId="28" w16cid:durableId="2067602483">
    <w:abstractNumId w:val="7"/>
  </w:num>
  <w:num w:numId="29" w16cid:durableId="237062023">
    <w:abstractNumId w:val="18"/>
  </w:num>
  <w:num w:numId="30" w16cid:durableId="1413237652">
    <w:abstractNumId w:val="13"/>
  </w:num>
  <w:num w:numId="31" w16cid:durableId="384762211">
    <w:abstractNumId w:val="28"/>
  </w:num>
  <w:num w:numId="32" w16cid:durableId="7332364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numRestart w:val="eachSect"/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56"/>
    <w:rsid w:val="000013D1"/>
    <w:rsid w:val="00002DE9"/>
    <w:rsid w:val="0000319B"/>
    <w:rsid w:val="00004093"/>
    <w:rsid w:val="00004DB5"/>
    <w:rsid w:val="00006E89"/>
    <w:rsid w:val="00010080"/>
    <w:rsid w:val="00010DF4"/>
    <w:rsid w:val="00014DBD"/>
    <w:rsid w:val="00016DBF"/>
    <w:rsid w:val="00016ECA"/>
    <w:rsid w:val="000173B7"/>
    <w:rsid w:val="00020195"/>
    <w:rsid w:val="00021E59"/>
    <w:rsid w:val="000241C1"/>
    <w:rsid w:val="00024277"/>
    <w:rsid w:val="0002783E"/>
    <w:rsid w:val="00031CDF"/>
    <w:rsid w:val="00033556"/>
    <w:rsid w:val="00034C93"/>
    <w:rsid w:val="000369B8"/>
    <w:rsid w:val="00037935"/>
    <w:rsid w:val="000433B9"/>
    <w:rsid w:val="00043E63"/>
    <w:rsid w:val="00044967"/>
    <w:rsid w:val="00045D00"/>
    <w:rsid w:val="00051825"/>
    <w:rsid w:val="00051B81"/>
    <w:rsid w:val="0005414C"/>
    <w:rsid w:val="000559E4"/>
    <w:rsid w:val="00055AB2"/>
    <w:rsid w:val="00057114"/>
    <w:rsid w:val="00060EAD"/>
    <w:rsid w:val="00062BDF"/>
    <w:rsid w:val="00062C38"/>
    <w:rsid w:val="00064683"/>
    <w:rsid w:val="00075E2F"/>
    <w:rsid w:val="00076C07"/>
    <w:rsid w:val="00077474"/>
    <w:rsid w:val="000849B5"/>
    <w:rsid w:val="00085A0D"/>
    <w:rsid w:val="00086476"/>
    <w:rsid w:val="00086792"/>
    <w:rsid w:val="00090B88"/>
    <w:rsid w:val="00091BD4"/>
    <w:rsid w:val="00092EE6"/>
    <w:rsid w:val="00093DE2"/>
    <w:rsid w:val="0009498D"/>
    <w:rsid w:val="000952BB"/>
    <w:rsid w:val="00095E25"/>
    <w:rsid w:val="00096155"/>
    <w:rsid w:val="00097444"/>
    <w:rsid w:val="000A09ED"/>
    <w:rsid w:val="000A3586"/>
    <w:rsid w:val="000A359D"/>
    <w:rsid w:val="000A3F6D"/>
    <w:rsid w:val="000A518A"/>
    <w:rsid w:val="000A73C6"/>
    <w:rsid w:val="000A7CA9"/>
    <w:rsid w:val="000B5A3C"/>
    <w:rsid w:val="000B7138"/>
    <w:rsid w:val="000C173C"/>
    <w:rsid w:val="000C3DEE"/>
    <w:rsid w:val="000C4634"/>
    <w:rsid w:val="000C510D"/>
    <w:rsid w:val="000C65A5"/>
    <w:rsid w:val="000D282B"/>
    <w:rsid w:val="000D3528"/>
    <w:rsid w:val="000D3B9F"/>
    <w:rsid w:val="000D5311"/>
    <w:rsid w:val="000D5BC2"/>
    <w:rsid w:val="000E1FC3"/>
    <w:rsid w:val="000E3848"/>
    <w:rsid w:val="000E611B"/>
    <w:rsid w:val="000E62B7"/>
    <w:rsid w:val="000F0881"/>
    <w:rsid w:val="000F16A6"/>
    <w:rsid w:val="000F269F"/>
    <w:rsid w:val="000F2E5E"/>
    <w:rsid w:val="000F63DC"/>
    <w:rsid w:val="000F747E"/>
    <w:rsid w:val="0010011C"/>
    <w:rsid w:val="001061B0"/>
    <w:rsid w:val="00110012"/>
    <w:rsid w:val="00110355"/>
    <w:rsid w:val="00111B89"/>
    <w:rsid w:val="00111CB5"/>
    <w:rsid w:val="001128EF"/>
    <w:rsid w:val="00114B7A"/>
    <w:rsid w:val="0011541F"/>
    <w:rsid w:val="00116188"/>
    <w:rsid w:val="00120853"/>
    <w:rsid w:val="00121A21"/>
    <w:rsid w:val="001236D3"/>
    <w:rsid w:val="00123BFA"/>
    <w:rsid w:val="001246C0"/>
    <w:rsid w:val="00126931"/>
    <w:rsid w:val="00127CC3"/>
    <w:rsid w:val="00127F54"/>
    <w:rsid w:val="00131A1D"/>
    <w:rsid w:val="00132604"/>
    <w:rsid w:val="001361C3"/>
    <w:rsid w:val="0014399C"/>
    <w:rsid w:val="00143AFE"/>
    <w:rsid w:val="00144189"/>
    <w:rsid w:val="00145C00"/>
    <w:rsid w:val="00150C62"/>
    <w:rsid w:val="001543C7"/>
    <w:rsid w:val="00157C97"/>
    <w:rsid w:val="001668F6"/>
    <w:rsid w:val="00170375"/>
    <w:rsid w:val="00170AFC"/>
    <w:rsid w:val="00171FCD"/>
    <w:rsid w:val="00174B68"/>
    <w:rsid w:val="00175258"/>
    <w:rsid w:val="001757B6"/>
    <w:rsid w:val="00175C85"/>
    <w:rsid w:val="00177968"/>
    <w:rsid w:val="001824BA"/>
    <w:rsid w:val="00185801"/>
    <w:rsid w:val="001911DF"/>
    <w:rsid w:val="001948E6"/>
    <w:rsid w:val="00197D79"/>
    <w:rsid w:val="001A1998"/>
    <w:rsid w:val="001A1C5B"/>
    <w:rsid w:val="001A3100"/>
    <w:rsid w:val="001A5C97"/>
    <w:rsid w:val="001A6909"/>
    <w:rsid w:val="001A77C8"/>
    <w:rsid w:val="001A78A0"/>
    <w:rsid w:val="001B263B"/>
    <w:rsid w:val="001B49B4"/>
    <w:rsid w:val="001B4EF5"/>
    <w:rsid w:val="001B4F31"/>
    <w:rsid w:val="001B50A2"/>
    <w:rsid w:val="001B68E8"/>
    <w:rsid w:val="001B78A7"/>
    <w:rsid w:val="001C3796"/>
    <w:rsid w:val="001D5783"/>
    <w:rsid w:val="001D6F5F"/>
    <w:rsid w:val="001D79B4"/>
    <w:rsid w:val="001E1443"/>
    <w:rsid w:val="001E28C4"/>
    <w:rsid w:val="001E32EB"/>
    <w:rsid w:val="001E39E2"/>
    <w:rsid w:val="001E4424"/>
    <w:rsid w:val="001E46B6"/>
    <w:rsid w:val="001E6533"/>
    <w:rsid w:val="001E6D3A"/>
    <w:rsid w:val="001E7541"/>
    <w:rsid w:val="001F1782"/>
    <w:rsid w:val="001F5B8C"/>
    <w:rsid w:val="001F5C40"/>
    <w:rsid w:val="00200570"/>
    <w:rsid w:val="00200776"/>
    <w:rsid w:val="00201C84"/>
    <w:rsid w:val="00201DA2"/>
    <w:rsid w:val="002028F8"/>
    <w:rsid w:val="00202E35"/>
    <w:rsid w:val="0020704C"/>
    <w:rsid w:val="002116A6"/>
    <w:rsid w:val="00214056"/>
    <w:rsid w:val="00214318"/>
    <w:rsid w:val="00214C70"/>
    <w:rsid w:val="002217C2"/>
    <w:rsid w:val="002220E0"/>
    <w:rsid w:val="00225157"/>
    <w:rsid w:val="00225DCE"/>
    <w:rsid w:val="00226523"/>
    <w:rsid w:val="0023016A"/>
    <w:rsid w:val="002330E6"/>
    <w:rsid w:val="00234460"/>
    <w:rsid w:val="00234AEA"/>
    <w:rsid w:val="002364B5"/>
    <w:rsid w:val="00236673"/>
    <w:rsid w:val="00236A97"/>
    <w:rsid w:val="00237A41"/>
    <w:rsid w:val="00241FCF"/>
    <w:rsid w:val="002441A4"/>
    <w:rsid w:val="0024564A"/>
    <w:rsid w:val="00250CE9"/>
    <w:rsid w:val="00251C85"/>
    <w:rsid w:val="002549CF"/>
    <w:rsid w:val="002563DF"/>
    <w:rsid w:val="0025653A"/>
    <w:rsid w:val="00256796"/>
    <w:rsid w:val="00261018"/>
    <w:rsid w:val="00261A69"/>
    <w:rsid w:val="00263A54"/>
    <w:rsid w:val="00263E77"/>
    <w:rsid w:val="00264D5A"/>
    <w:rsid w:val="0026672F"/>
    <w:rsid w:val="00266A01"/>
    <w:rsid w:val="00273672"/>
    <w:rsid w:val="00275FCB"/>
    <w:rsid w:val="002775AA"/>
    <w:rsid w:val="002825E7"/>
    <w:rsid w:val="00283462"/>
    <w:rsid w:val="0028799D"/>
    <w:rsid w:val="00290D49"/>
    <w:rsid w:val="00291D96"/>
    <w:rsid w:val="00292550"/>
    <w:rsid w:val="00296523"/>
    <w:rsid w:val="00296B05"/>
    <w:rsid w:val="00296DBB"/>
    <w:rsid w:val="00296E37"/>
    <w:rsid w:val="002A0C1F"/>
    <w:rsid w:val="002A20E0"/>
    <w:rsid w:val="002A2F10"/>
    <w:rsid w:val="002B08A6"/>
    <w:rsid w:val="002B39FC"/>
    <w:rsid w:val="002B52D7"/>
    <w:rsid w:val="002B56F4"/>
    <w:rsid w:val="002B7BEA"/>
    <w:rsid w:val="002C0479"/>
    <w:rsid w:val="002C1476"/>
    <w:rsid w:val="002C1B0C"/>
    <w:rsid w:val="002C60A1"/>
    <w:rsid w:val="002C6DDE"/>
    <w:rsid w:val="002C701F"/>
    <w:rsid w:val="002D5E31"/>
    <w:rsid w:val="002D7860"/>
    <w:rsid w:val="002D7904"/>
    <w:rsid w:val="002E42A7"/>
    <w:rsid w:val="002E62AC"/>
    <w:rsid w:val="002F252F"/>
    <w:rsid w:val="002F3E88"/>
    <w:rsid w:val="002F6375"/>
    <w:rsid w:val="00300FDA"/>
    <w:rsid w:val="00303550"/>
    <w:rsid w:val="00303E06"/>
    <w:rsid w:val="0030467C"/>
    <w:rsid w:val="00304978"/>
    <w:rsid w:val="00306E1E"/>
    <w:rsid w:val="0031033E"/>
    <w:rsid w:val="00310C68"/>
    <w:rsid w:val="00310DF9"/>
    <w:rsid w:val="00311D8B"/>
    <w:rsid w:val="003147B0"/>
    <w:rsid w:val="003167DA"/>
    <w:rsid w:val="0031740D"/>
    <w:rsid w:val="003216E3"/>
    <w:rsid w:val="003236F1"/>
    <w:rsid w:val="00327E95"/>
    <w:rsid w:val="00330020"/>
    <w:rsid w:val="00331077"/>
    <w:rsid w:val="003325AF"/>
    <w:rsid w:val="00332972"/>
    <w:rsid w:val="00335B18"/>
    <w:rsid w:val="00337FDF"/>
    <w:rsid w:val="00340666"/>
    <w:rsid w:val="00347E04"/>
    <w:rsid w:val="003504EF"/>
    <w:rsid w:val="00352C44"/>
    <w:rsid w:val="003541EC"/>
    <w:rsid w:val="00354337"/>
    <w:rsid w:val="00354782"/>
    <w:rsid w:val="00357113"/>
    <w:rsid w:val="0035738A"/>
    <w:rsid w:val="00357CA2"/>
    <w:rsid w:val="00362B40"/>
    <w:rsid w:val="00362F3E"/>
    <w:rsid w:val="00363014"/>
    <w:rsid w:val="00370E5A"/>
    <w:rsid w:val="00370ED8"/>
    <w:rsid w:val="00373921"/>
    <w:rsid w:val="00380953"/>
    <w:rsid w:val="00381A14"/>
    <w:rsid w:val="00384DFA"/>
    <w:rsid w:val="00385570"/>
    <w:rsid w:val="00386361"/>
    <w:rsid w:val="00387A1A"/>
    <w:rsid w:val="003902FB"/>
    <w:rsid w:val="003936DD"/>
    <w:rsid w:val="00394EC6"/>
    <w:rsid w:val="00396649"/>
    <w:rsid w:val="003A0D00"/>
    <w:rsid w:val="003A173C"/>
    <w:rsid w:val="003A2748"/>
    <w:rsid w:val="003A5184"/>
    <w:rsid w:val="003B1728"/>
    <w:rsid w:val="003B33E6"/>
    <w:rsid w:val="003B347F"/>
    <w:rsid w:val="003B47BF"/>
    <w:rsid w:val="003B4D7E"/>
    <w:rsid w:val="003B635B"/>
    <w:rsid w:val="003B778C"/>
    <w:rsid w:val="003C2F8A"/>
    <w:rsid w:val="003C3381"/>
    <w:rsid w:val="003C7483"/>
    <w:rsid w:val="003D591A"/>
    <w:rsid w:val="003D5E99"/>
    <w:rsid w:val="003D6250"/>
    <w:rsid w:val="003D64F3"/>
    <w:rsid w:val="003E0ABF"/>
    <w:rsid w:val="003E1545"/>
    <w:rsid w:val="003E1592"/>
    <w:rsid w:val="003E1FBC"/>
    <w:rsid w:val="003E2E47"/>
    <w:rsid w:val="003E3FC9"/>
    <w:rsid w:val="003F5633"/>
    <w:rsid w:val="003F58CC"/>
    <w:rsid w:val="003F5D42"/>
    <w:rsid w:val="003F7341"/>
    <w:rsid w:val="003F7604"/>
    <w:rsid w:val="00400CE2"/>
    <w:rsid w:val="00400CFC"/>
    <w:rsid w:val="00405293"/>
    <w:rsid w:val="00405A5A"/>
    <w:rsid w:val="00405EED"/>
    <w:rsid w:val="004066F3"/>
    <w:rsid w:val="00412A32"/>
    <w:rsid w:val="00413CD5"/>
    <w:rsid w:val="00414D39"/>
    <w:rsid w:val="0041537C"/>
    <w:rsid w:val="00416761"/>
    <w:rsid w:val="00421532"/>
    <w:rsid w:val="00422424"/>
    <w:rsid w:val="004259CB"/>
    <w:rsid w:val="00426401"/>
    <w:rsid w:val="00427616"/>
    <w:rsid w:val="00427BF7"/>
    <w:rsid w:val="004302F4"/>
    <w:rsid w:val="00430399"/>
    <w:rsid w:val="0043077E"/>
    <w:rsid w:val="004349C0"/>
    <w:rsid w:val="00440BA1"/>
    <w:rsid w:val="00441A64"/>
    <w:rsid w:val="004426D8"/>
    <w:rsid w:val="0044618E"/>
    <w:rsid w:val="004464F7"/>
    <w:rsid w:val="00446A79"/>
    <w:rsid w:val="0045280C"/>
    <w:rsid w:val="00453056"/>
    <w:rsid w:val="00457C7E"/>
    <w:rsid w:val="004630A8"/>
    <w:rsid w:val="00463CD2"/>
    <w:rsid w:val="00463FC7"/>
    <w:rsid w:val="00465A6A"/>
    <w:rsid w:val="00467ACD"/>
    <w:rsid w:val="00470F8C"/>
    <w:rsid w:val="00470FA1"/>
    <w:rsid w:val="004737E7"/>
    <w:rsid w:val="00475C98"/>
    <w:rsid w:val="0047607D"/>
    <w:rsid w:val="004760D0"/>
    <w:rsid w:val="004761C8"/>
    <w:rsid w:val="004800C0"/>
    <w:rsid w:val="00484078"/>
    <w:rsid w:val="0048686C"/>
    <w:rsid w:val="004878E2"/>
    <w:rsid w:val="00494DFC"/>
    <w:rsid w:val="004A07AE"/>
    <w:rsid w:val="004A1BC4"/>
    <w:rsid w:val="004A42DA"/>
    <w:rsid w:val="004A436C"/>
    <w:rsid w:val="004A5059"/>
    <w:rsid w:val="004A5BDE"/>
    <w:rsid w:val="004B1B64"/>
    <w:rsid w:val="004B38FF"/>
    <w:rsid w:val="004B4E0A"/>
    <w:rsid w:val="004B6F07"/>
    <w:rsid w:val="004C05EA"/>
    <w:rsid w:val="004C32E3"/>
    <w:rsid w:val="004C41B3"/>
    <w:rsid w:val="004C469C"/>
    <w:rsid w:val="004C4FA2"/>
    <w:rsid w:val="004C59CD"/>
    <w:rsid w:val="004C5F41"/>
    <w:rsid w:val="004C600E"/>
    <w:rsid w:val="004C79A7"/>
    <w:rsid w:val="004D46F1"/>
    <w:rsid w:val="004D4ED7"/>
    <w:rsid w:val="004E0AB3"/>
    <w:rsid w:val="004E46A3"/>
    <w:rsid w:val="004E4C76"/>
    <w:rsid w:val="004E69CF"/>
    <w:rsid w:val="004F309D"/>
    <w:rsid w:val="004F4823"/>
    <w:rsid w:val="004F584C"/>
    <w:rsid w:val="004F6C82"/>
    <w:rsid w:val="005013D3"/>
    <w:rsid w:val="00503C23"/>
    <w:rsid w:val="00505946"/>
    <w:rsid w:val="00505BE2"/>
    <w:rsid w:val="00506753"/>
    <w:rsid w:val="0050755A"/>
    <w:rsid w:val="0050770A"/>
    <w:rsid w:val="00513C42"/>
    <w:rsid w:val="005148FE"/>
    <w:rsid w:val="00516CAC"/>
    <w:rsid w:val="00517160"/>
    <w:rsid w:val="00520435"/>
    <w:rsid w:val="00521D67"/>
    <w:rsid w:val="005252E4"/>
    <w:rsid w:val="005260DD"/>
    <w:rsid w:val="00533FA1"/>
    <w:rsid w:val="00534069"/>
    <w:rsid w:val="00537EBD"/>
    <w:rsid w:val="00537F8B"/>
    <w:rsid w:val="005423F0"/>
    <w:rsid w:val="00546125"/>
    <w:rsid w:val="00546343"/>
    <w:rsid w:val="00553065"/>
    <w:rsid w:val="00553C68"/>
    <w:rsid w:val="00554691"/>
    <w:rsid w:val="005559BA"/>
    <w:rsid w:val="00556F0A"/>
    <w:rsid w:val="00557060"/>
    <w:rsid w:val="005606D7"/>
    <w:rsid w:val="005619F3"/>
    <w:rsid w:val="00562208"/>
    <w:rsid w:val="0056497B"/>
    <w:rsid w:val="0056590E"/>
    <w:rsid w:val="00565F93"/>
    <w:rsid w:val="00573C51"/>
    <w:rsid w:val="00574C7F"/>
    <w:rsid w:val="0058012E"/>
    <w:rsid w:val="0058032D"/>
    <w:rsid w:val="00580AA6"/>
    <w:rsid w:val="005838F7"/>
    <w:rsid w:val="005846D1"/>
    <w:rsid w:val="00585D31"/>
    <w:rsid w:val="00587661"/>
    <w:rsid w:val="00587FDE"/>
    <w:rsid w:val="0059124A"/>
    <w:rsid w:val="00594FC7"/>
    <w:rsid w:val="005953E9"/>
    <w:rsid w:val="00596CB2"/>
    <w:rsid w:val="005A1589"/>
    <w:rsid w:val="005A1596"/>
    <w:rsid w:val="005A2ECD"/>
    <w:rsid w:val="005A4E52"/>
    <w:rsid w:val="005A5C50"/>
    <w:rsid w:val="005C5B96"/>
    <w:rsid w:val="005D13ED"/>
    <w:rsid w:val="005D3879"/>
    <w:rsid w:val="005D3F8D"/>
    <w:rsid w:val="005D4511"/>
    <w:rsid w:val="005E1463"/>
    <w:rsid w:val="005E149A"/>
    <w:rsid w:val="005E3AC7"/>
    <w:rsid w:val="005E4774"/>
    <w:rsid w:val="005E5648"/>
    <w:rsid w:val="005E599A"/>
    <w:rsid w:val="005F35AD"/>
    <w:rsid w:val="005F3EEA"/>
    <w:rsid w:val="005F50D1"/>
    <w:rsid w:val="005F6E62"/>
    <w:rsid w:val="005F71A6"/>
    <w:rsid w:val="006060EF"/>
    <w:rsid w:val="0060662C"/>
    <w:rsid w:val="00607D5A"/>
    <w:rsid w:val="00607F94"/>
    <w:rsid w:val="00611CA5"/>
    <w:rsid w:val="00611D55"/>
    <w:rsid w:val="006127F8"/>
    <w:rsid w:val="00613065"/>
    <w:rsid w:val="00613199"/>
    <w:rsid w:val="00615CF9"/>
    <w:rsid w:val="00616B41"/>
    <w:rsid w:val="006203C5"/>
    <w:rsid w:val="00630139"/>
    <w:rsid w:val="00631D0E"/>
    <w:rsid w:val="006348A2"/>
    <w:rsid w:val="00636544"/>
    <w:rsid w:val="00642038"/>
    <w:rsid w:val="00643B5F"/>
    <w:rsid w:val="00644A72"/>
    <w:rsid w:val="00644D04"/>
    <w:rsid w:val="00645362"/>
    <w:rsid w:val="00645EC4"/>
    <w:rsid w:val="00651908"/>
    <w:rsid w:val="006520F6"/>
    <w:rsid w:val="00653E51"/>
    <w:rsid w:val="00660E08"/>
    <w:rsid w:val="0066543D"/>
    <w:rsid w:val="00665486"/>
    <w:rsid w:val="006666B4"/>
    <w:rsid w:val="00667E2B"/>
    <w:rsid w:val="0067068D"/>
    <w:rsid w:val="006711C6"/>
    <w:rsid w:val="00671CE3"/>
    <w:rsid w:val="00672A78"/>
    <w:rsid w:val="00672F66"/>
    <w:rsid w:val="0067322B"/>
    <w:rsid w:val="0067471B"/>
    <w:rsid w:val="00675B7E"/>
    <w:rsid w:val="0067770D"/>
    <w:rsid w:val="006823FB"/>
    <w:rsid w:val="00682A4D"/>
    <w:rsid w:val="006834ED"/>
    <w:rsid w:val="00687714"/>
    <w:rsid w:val="00690203"/>
    <w:rsid w:val="00697E7B"/>
    <w:rsid w:val="006A164C"/>
    <w:rsid w:val="006A1E00"/>
    <w:rsid w:val="006A1F9F"/>
    <w:rsid w:val="006A6C34"/>
    <w:rsid w:val="006B0FFD"/>
    <w:rsid w:val="006B463C"/>
    <w:rsid w:val="006B470D"/>
    <w:rsid w:val="006B4EB0"/>
    <w:rsid w:val="006B6026"/>
    <w:rsid w:val="006B79F5"/>
    <w:rsid w:val="006B7C5E"/>
    <w:rsid w:val="006C12DE"/>
    <w:rsid w:val="006C398F"/>
    <w:rsid w:val="006C4008"/>
    <w:rsid w:val="006C6611"/>
    <w:rsid w:val="006D0B1F"/>
    <w:rsid w:val="006D0B37"/>
    <w:rsid w:val="006D61A8"/>
    <w:rsid w:val="006D7291"/>
    <w:rsid w:val="006E1EA2"/>
    <w:rsid w:val="006E2521"/>
    <w:rsid w:val="006E2A93"/>
    <w:rsid w:val="006E3A8E"/>
    <w:rsid w:val="006E3AF2"/>
    <w:rsid w:val="006E6849"/>
    <w:rsid w:val="006F1748"/>
    <w:rsid w:val="006F5570"/>
    <w:rsid w:val="006F64D1"/>
    <w:rsid w:val="006F727D"/>
    <w:rsid w:val="006F7B14"/>
    <w:rsid w:val="006F7CC7"/>
    <w:rsid w:val="007003A4"/>
    <w:rsid w:val="007032C5"/>
    <w:rsid w:val="007078F3"/>
    <w:rsid w:val="0071056F"/>
    <w:rsid w:val="00710894"/>
    <w:rsid w:val="00712985"/>
    <w:rsid w:val="00712A96"/>
    <w:rsid w:val="00712FC3"/>
    <w:rsid w:val="0071494F"/>
    <w:rsid w:val="00715FFE"/>
    <w:rsid w:val="00716267"/>
    <w:rsid w:val="007175A0"/>
    <w:rsid w:val="00721926"/>
    <w:rsid w:val="00722FBA"/>
    <w:rsid w:val="007230C8"/>
    <w:rsid w:val="00723A11"/>
    <w:rsid w:val="00723EDF"/>
    <w:rsid w:val="007245D7"/>
    <w:rsid w:val="0073178C"/>
    <w:rsid w:val="007322AB"/>
    <w:rsid w:val="007332C9"/>
    <w:rsid w:val="007343E5"/>
    <w:rsid w:val="0073534D"/>
    <w:rsid w:val="007358F8"/>
    <w:rsid w:val="00736514"/>
    <w:rsid w:val="007367EE"/>
    <w:rsid w:val="007378FD"/>
    <w:rsid w:val="007419BF"/>
    <w:rsid w:val="00741AE3"/>
    <w:rsid w:val="00746F67"/>
    <w:rsid w:val="007517A6"/>
    <w:rsid w:val="007527D5"/>
    <w:rsid w:val="00755C2E"/>
    <w:rsid w:val="00755EFE"/>
    <w:rsid w:val="007565FB"/>
    <w:rsid w:val="00756B0B"/>
    <w:rsid w:val="00760A1B"/>
    <w:rsid w:val="00762687"/>
    <w:rsid w:val="00763DCA"/>
    <w:rsid w:val="0076667D"/>
    <w:rsid w:val="00766AA8"/>
    <w:rsid w:val="00772F97"/>
    <w:rsid w:val="0077502B"/>
    <w:rsid w:val="00776260"/>
    <w:rsid w:val="0077707A"/>
    <w:rsid w:val="007853AA"/>
    <w:rsid w:val="00785761"/>
    <w:rsid w:val="00793CC5"/>
    <w:rsid w:val="00795656"/>
    <w:rsid w:val="007960C2"/>
    <w:rsid w:val="007A0160"/>
    <w:rsid w:val="007A332E"/>
    <w:rsid w:val="007A72EF"/>
    <w:rsid w:val="007B086E"/>
    <w:rsid w:val="007B09DA"/>
    <w:rsid w:val="007B300E"/>
    <w:rsid w:val="007B54D9"/>
    <w:rsid w:val="007B5CE0"/>
    <w:rsid w:val="007B62D1"/>
    <w:rsid w:val="007B691E"/>
    <w:rsid w:val="007B692B"/>
    <w:rsid w:val="007B6AC6"/>
    <w:rsid w:val="007C25E9"/>
    <w:rsid w:val="007C2DD9"/>
    <w:rsid w:val="007C31CA"/>
    <w:rsid w:val="007C357F"/>
    <w:rsid w:val="007C4231"/>
    <w:rsid w:val="007C59D2"/>
    <w:rsid w:val="007D0775"/>
    <w:rsid w:val="007D25B1"/>
    <w:rsid w:val="007D528A"/>
    <w:rsid w:val="007D5395"/>
    <w:rsid w:val="007D75AC"/>
    <w:rsid w:val="007D7928"/>
    <w:rsid w:val="007E0630"/>
    <w:rsid w:val="007E0913"/>
    <w:rsid w:val="007E604D"/>
    <w:rsid w:val="007E669F"/>
    <w:rsid w:val="007E688D"/>
    <w:rsid w:val="007E6D0E"/>
    <w:rsid w:val="007E774D"/>
    <w:rsid w:val="007E792F"/>
    <w:rsid w:val="007E7FFD"/>
    <w:rsid w:val="007F0618"/>
    <w:rsid w:val="007F0F35"/>
    <w:rsid w:val="007F3201"/>
    <w:rsid w:val="007F5307"/>
    <w:rsid w:val="007F59FC"/>
    <w:rsid w:val="007F63E7"/>
    <w:rsid w:val="007F7918"/>
    <w:rsid w:val="008002A4"/>
    <w:rsid w:val="00800640"/>
    <w:rsid w:val="0080149D"/>
    <w:rsid w:val="00802553"/>
    <w:rsid w:val="008035FF"/>
    <w:rsid w:val="008072CC"/>
    <w:rsid w:val="008075CB"/>
    <w:rsid w:val="008122E3"/>
    <w:rsid w:val="00814AC5"/>
    <w:rsid w:val="00816405"/>
    <w:rsid w:val="00817AD0"/>
    <w:rsid w:val="008219F9"/>
    <w:rsid w:val="00825790"/>
    <w:rsid w:val="00830842"/>
    <w:rsid w:val="00830E7C"/>
    <w:rsid w:val="00831595"/>
    <w:rsid w:val="00834F91"/>
    <w:rsid w:val="00840883"/>
    <w:rsid w:val="008442BF"/>
    <w:rsid w:val="00845248"/>
    <w:rsid w:val="008455F6"/>
    <w:rsid w:val="008457AF"/>
    <w:rsid w:val="0085194F"/>
    <w:rsid w:val="00854118"/>
    <w:rsid w:val="00855C1B"/>
    <w:rsid w:val="0085703F"/>
    <w:rsid w:val="00863FE1"/>
    <w:rsid w:val="00864B66"/>
    <w:rsid w:val="00867F6D"/>
    <w:rsid w:val="008700E6"/>
    <w:rsid w:val="00871F3B"/>
    <w:rsid w:val="008737ED"/>
    <w:rsid w:val="00877F84"/>
    <w:rsid w:val="0088244E"/>
    <w:rsid w:val="00882701"/>
    <w:rsid w:val="008852ED"/>
    <w:rsid w:val="0088726B"/>
    <w:rsid w:val="00890D72"/>
    <w:rsid w:val="00892992"/>
    <w:rsid w:val="00893154"/>
    <w:rsid w:val="00893B5D"/>
    <w:rsid w:val="00894B0A"/>
    <w:rsid w:val="008972D0"/>
    <w:rsid w:val="008A201E"/>
    <w:rsid w:val="008A4F5D"/>
    <w:rsid w:val="008A613E"/>
    <w:rsid w:val="008B3CA2"/>
    <w:rsid w:val="008C1AF8"/>
    <w:rsid w:val="008C1E73"/>
    <w:rsid w:val="008C1F44"/>
    <w:rsid w:val="008C366A"/>
    <w:rsid w:val="008C4FA4"/>
    <w:rsid w:val="008C6060"/>
    <w:rsid w:val="008C698E"/>
    <w:rsid w:val="008C7D7F"/>
    <w:rsid w:val="008D310E"/>
    <w:rsid w:val="008D4293"/>
    <w:rsid w:val="008D60BD"/>
    <w:rsid w:val="008D688E"/>
    <w:rsid w:val="008E10A9"/>
    <w:rsid w:val="008E143F"/>
    <w:rsid w:val="008E2591"/>
    <w:rsid w:val="008E3586"/>
    <w:rsid w:val="008E39E4"/>
    <w:rsid w:val="008E4943"/>
    <w:rsid w:val="008F056E"/>
    <w:rsid w:val="008F06BA"/>
    <w:rsid w:val="008F154B"/>
    <w:rsid w:val="008F3710"/>
    <w:rsid w:val="008F5586"/>
    <w:rsid w:val="008F5CF4"/>
    <w:rsid w:val="008F7DE1"/>
    <w:rsid w:val="00903580"/>
    <w:rsid w:val="00903893"/>
    <w:rsid w:val="009041EB"/>
    <w:rsid w:val="0090432A"/>
    <w:rsid w:val="0090465E"/>
    <w:rsid w:val="009051A6"/>
    <w:rsid w:val="0090665D"/>
    <w:rsid w:val="009066E1"/>
    <w:rsid w:val="009105F7"/>
    <w:rsid w:val="00910861"/>
    <w:rsid w:val="0091108E"/>
    <w:rsid w:val="00911DB8"/>
    <w:rsid w:val="0091675B"/>
    <w:rsid w:val="00920A4F"/>
    <w:rsid w:val="00920BAF"/>
    <w:rsid w:val="00921467"/>
    <w:rsid w:val="00921775"/>
    <w:rsid w:val="009260F5"/>
    <w:rsid w:val="00931DD2"/>
    <w:rsid w:val="009410C1"/>
    <w:rsid w:val="0094111D"/>
    <w:rsid w:val="00941820"/>
    <w:rsid w:val="00944429"/>
    <w:rsid w:val="0094578E"/>
    <w:rsid w:val="00946B32"/>
    <w:rsid w:val="00950122"/>
    <w:rsid w:val="009507A8"/>
    <w:rsid w:val="00953502"/>
    <w:rsid w:val="0095502A"/>
    <w:rsid w:val="00956ED6"/>
    <w:rsid w:val="00961E22"/>
    <w:rsid w:val="00962F40"/>
    <w:rsid w:val="00963EAF"/>
    <w:rsid w:val="00964FCE"/>
    <w:rsid w:val="00965B48"/>
    <w:rsid w:val="00966FE6"/>
    <w:rsid w:val="009676EF"/>
    <w:rsid w:val="00971F54"/>
    <w:rsid w:val="009728D9"/>
    <w:rsid w:val="00973321"/>
    <w:rsid w:val="0097350C"/>
    <w:rsid w:val="00973C2C"/>
    <w:rsid w:val="009757CE"/>
    <w:rsid w:val="00976496"/>
    <w:rsid w:val="0097664C"/>
    <w:rsid w:val="00977259"/>
    <w:rsid w:val="009775F7"/>
    <w:rsid w:val="00981F1A"/>
    <w:rsid w:val="00983FCA"/>
    <w:rsid w:val="00984292"/>
    <w:rsid w:val="00984FD9"/>
    <w:rsid w:val="00985E45"/>
    <w:rsid w:val="0098794C"/>
    <w:rsid w:val="00990409"/>
    <w:rsid w:val="0099416D"/>
    <w:rsid w:val="00996496"/>
    <w:rsid w:val="009A1ACC"/>
    <w:rsid w:val="009A33F5"/>
    <w:rsid w:val="009A5942"/>
    <w:rsid w:val="009B1F28"/>
    <w:rsid w:val="009B23ED"/>
    <w:rsid w:val="009B25C7"/>
    <w:rsid w:val="009B47E3"/>
    <w:rsid w:val="009B616A"/>
    <w:rsid w:val="009C2BCA"/>
    <w:rsid w:val="009C30C2"/>
    <w:rsid w:val="009C3AD2"/>
    <w:rsid w:val="009C4795"/>
    <w:rsid w:val="009C79E3"/>
    <w:rsid w:val="009D152E"/>
    <w:rsid w:val="009D47D0"/>
    <w:rsid w:val="009D6096"/>
    <w:rsid w:val="009E00EB"/>
    <w:rsid w:val="009E0801"/>
    <w:rsid w:val="009E1A58"/>
    <w:rsid w:val="009E2D56"/>
    <w:rsid w:val="009E37CF"/>
    <w:rsid w:val="009E3997"/>
    <w:rsid w:val="009E6F2C"/>
    <w:rsid w:val="009F1172"/>
    <w:rsid w:val="009F1D51"/>
    <w:rsid w:val="009F236D"/>
    <w:rsid w:val="00A01D3F"/>
    <w:rsid w:val="00A024C5"/>
    <w:rsid w:val="00A030F1"/>
    <w:rsid w:val="00A034DA"/>
    <w:rsid w:val="00A035BB"/>
    <w:rsid w:val="00A06FE2"/>
    <w:rsid w:val="00A13239"/>
    <w:rsid w:val="00A13799"/>
    <w:rsid w:val="00A154F0"/>
    <w:rsid w:val="00A158ED"/>
    <w:rsid w:val="00A169F0"/>
    <w:rsid w:val="00A16C14"/>
    <w:rsid w:val="00A1770C"/>
    <w:rsid w:val="00A254B0"/>
    <w:rsid w:val="00A264BA"/>
    <w:rsid w:val="00A269D8"/>
    <w:rsid w:val="00A32DBF"/>
    <w:rsid w:val="00A34511"/>
    <w:rsid w:val="00A35F06"/>
    <w:rsid w:val="00A36469"/>
    <w:rsid w:val="00A368F2"/>
    <w:rsid w:val="00A43D38"/>
    <w:rsid w:val="00A44886"/>
    <w:rsid w:val="00A46A54"/>
    <w:rsid w:val="00A50CFA"/>
    <w:rsid w:val="00A519D8"/>
    <w:rsid w:val="00A52C15"/>
    <w:rsid w:val="00A52FFE"/>
    <w:rsid w:val="00A5367E"/>
    <w:rsid w:val="00A537E1"/>
    <w:rsid w:val="00A54F8E"/>
    <w:rsid w:val="00A560AF"/>
    <w:rsid w:val="00A566AE"/>
    <w:rsid w:val="00A625C8"/>
    <w:rsid w:val="00A63555"/>
    <w:rsid w:val="00A63C96"/>
    <w:rsid w:val="00A64E01"/>
    <w:rsid w:val="00A671B5"/>
    <w:rsid w:val="00A708C3"/>
    <w:rsid w:val="00A71A25"/>
    <w:rsid w:val="00A725E8"/>
    <w:rsid w:val="00A73BD0"/>
    <w:rsid w:val="00A744FC"/>
    <w:rsid w:val="00A74943"/>
    <w:rsid w:val="00A75244"/>
    <w:rsid w:val="00A757D4"/>
    <w:rsid w:val="00A75CCE"/>
    <w:rsid w:val="00A77E46"/>
    <w:rsid w:val="00A80213"/>
    <w:rsid w:val="00A81321"/>
    <w:rsid w:val="00A818E0"/>
    <w:rsid w:val="00A8203D"/>
    <w:rsid w:val="00A82552"/>
    <w:rsid w:val="00A8285F"/>
    <w:rsid w:val="00A835AC"/>
    <w:rsid w:val="00A86092"/>
    <w:rsid w:val="00A863B8"/>
    <w:rsid w:val="00A871DC"/>
    <w:rsid w:val="00A877B0"/>
    <w:rsid w:val="00A90214"/>
    <w:rsid w:val="00A951D2"/>
    <w:rsid w:val="00AA3836"/>
    <w:rsid w:val="00AA524A"/>
    <w:rsid w:val="00AB1240"/>
    <w:rsid w:val="00AB3A63"/>
    <w:rsid w:val="00AB640D"/>
    <w:rsid w:val="00AB7BE1"/>
    <w:rsid w:val="00AC3E8C"/>
    <w:rsid w:val="00AC45B8"/>
    <w:rsid w:val="00AC54E7"/>
    <w:rsid w:val="00AC605A"/>
    <w:rsid w:val="00AD2686"/>
    <w:rsid w:val="00AD2915"/>
    <w:rsid w:val="00AD356C"/>
    <w:rsid w:val="00AD3E3B"/>
    <w:rsid w:val="00AD523C"/>
    <w:rsid w:val="00AD675D"/>
    <w:rsid w:val="00AD7619"/>
    <w:rsid w:val="00AE0401"/>
    <w:rsid w:val="00AE4381"/>
    <w:rsid w:val="00AE6E0D"/>
    <w:rsid w:val="00AF1794"/>
    <w:rsid w:val="00AF319B"/>
    <w:rsid w:val="00AF3F9F"/>
    <w:rsid w:val="00AF6DA8"/>
    <w:rsid w:val="00AF7ACE"/>
    <w:rsid w:val="00B00770"/>
    <w:rsid w:val="00B00812"/>
    <w:rsid w:val="00B107B0"/>
    <w:rsid w:val="00B120DD"/>
    <w:rsid w:val="00B122A3"/>
    <w:rsid w:val="00B12573"/>
    <w:rsid w:val="00B12673"/>
    <w:rsid w:val="00B16176"/>
    <w:rsid w:val="00B16B80"/>
    <w:rsid w:val="00B17E70"/>
    <w:rsid w:val="00B20673"/>
    <w:rsid w:val="00B217D2"/>
    <w:rsid w:val="00B25387"/>
    <w:rsid w:val="00B26AFC"/>
    <w:rsid w:val="00B27FA9"/>
    <w:rsid w:val="00B3049B"/>
    <w:rsid w:val="00B30AE0"/>
    <w:rsid w:val="00B3260C"/>
    <w:rsid w:val="00B34F02"/>
    <w:rsid w:val="00B3587B"/>
    <w:rsid w:val="00B36B7F"/>
    <w:rsid w:val="00B3729C"/>
    <w:rsid w:val="00B3773A"/>
    <w:rsid w:val="00B401DC"/>
    <w:rsid w:val="00B40B8C"/>
    <w:rsid w:val="00B40ECC"/>
    <w:rsid w:val="00B41718"/>
    <w:rsid w:val="00B41B95"/>
    <w:rsid w:val="00B45F18"/>
    <w:rsid w:val="00B4642F"/>
    <w:rsid w:val="00B47017"/>
    <w:rsid w:val="00B476ED"/>
    <w:rsid w:val="00B505A2"/>
    <w:rsid w:val="00B51478"/>
    <w:rsid w:val="00B54804"/>
    <w:rsid w:val="00B55B1E"/>
    <w:rsid w:val="00B57F5C"/>
    <w:rsid w:val="00B615FF"/>
    <w:rsid w:val="00B6570F"/>
    <w:rsid w:val="00B65DEA"/>
    <w:rsid w:val="00B66285"/>
    <w:rsid w:val="00B66E11"/>
    <w:rsid w:val="00B67552"/>
    <w:rsid w:val="00B67F8F"/>
    <w:rsid w:val="00B71417"/>
    <w:rsid w:val="00B71A47"/>
    <w:rsid w:val="00B72380"/>
    <w:rsid w:val="00B73412"/>
    <w:rsid w:val="00B74015"/>
    <w:rsid w:val="00B74249"/>
    <w:rsid w:val="00B74DF1"/>
    <w:rsid w:val="00B80F09"/>
    <w:rsid w:val="00B83816"/>
    <w:rsid w:val="00B84BAB"/>
    <w:rsid w:val="00B86AC6"/>
    <w:rsid w:val="00B8726F"/>
    <w:rsid w:val="00B87760"/>
    <w:rsid w:val="00B901B2"/>
    <w:rsid w:val="00B9133A"/>
    <w:rsid w:val="00B92596"/>
    <w:rsid w:val="00B95AE6"/>
    <w:rsid w:val="00B9738C"/>
    <w:rsid w:val="00B9769A"/>
    <w:rsid w:val="00B979BB"/>
    <w:rsid w:val="00BA1BB0"/>
    <w:rsid w:val="00BA1DF3"/>
    <w:rsid w:val="00BA3195"/>
    <w:rsid w:val="00BA5BB1"/>
    <w:rsid w:val="00BA5CB1"/>
    <w:rsid w:val="00BB0F6B"/>
    <w:rsid w:val="00BB3304"/>
    <w:rsid w:val="00BB7ED4"/>
    <w:rsid w:val="00BC0995"/>
    <w:rsid w:val="00BC1039"/>
    <w:rsid w:val="00BC284E"/>
    <w:rsid w:val="00BC31F2"/>
    <w:rsid w:val="00BC3367"/>
    <w:rsid w:val="00BD00A1"/>
    <w:rsid w:val="00BD09B6"/>
    <w:rsid w:val="00BD0BC0"/>
    <w:rsid w:val="00BD1BF3"/>
    <w:rsid w:val="00BD2074"/>
    <w:rsid w:val="00BD2B3C"/>
    <w:rsid w:val="00BD2F39"/>
    <w:rsid w:val="00BD38B0"/>
    <w:rsid w:val="00BD3AF9"/>
    <w:rsid w:val="00BD61C7"/>
    <w:rsid w:val="00BE0208"/>
    <w:rsid w:val="00BE068C"/>
    <w:rsid w:val="00BE12FC"/>
    <w:rsid w:val="00BE1DA7"/>
    <w:rsid w:val="00BE47D2"/>
    <w:rsid w:val="00BE54F9"/>
    <w:rsid w:val="00BE7503"/>
    <w:rsid w:val="00BF029D"/>
    <w:rsid w:val="00BF1BDB"/>
    <w:rsid w:val="00BF2105"/>
    <w:rsid w:val="00BF4B75"/>
    <w:rsid w:val="00C03CCC"/>
    <w:rsid w:val="00C04C59"/>
    <w:rsid w:val="00C05647"/>
    <w:rsid w:val="00C108CD"/>
    <w:rsid w:val="00C11A92"/>
    <w:rsid w:val="00C12F3E"/>
    <w:rsid w:val="00C17567"/>
    <w:rsid w:val="00C2161E"/>
    <w:rsid w:val="00C21C70"/>
    <w:rsid w:val="00C236CF"/>
    <w:rsid w:val="00C2420D"/>
    <w:rsid w:val="00C24663"/>
    <w:rsid w:val="00C24FC9"/>
    <w:rsid w:val="00C31F90"/>
    <w:rsid w:val="00C32688"/>
    <w:rsid w:val="00C33C60"/>
    <w:rsid w:val="00C35969"/>
    <w:rsid w:val="00C3687A"/>
    <w:rsid w:val="00C4062C"/>
    <w:rsid w:val="00C434FF"/>
    <w:rsid w:val="00C45EE4"/>
    <w:rsid w:val="00C50F8C"/>
    <w:rsid w:val="00C52D22"/>
    <w:rsid w:val="00C5471A"/>
    <w:rsid w:val="00C54D02"/>
    <w:rsid w:val="00C5533C"/>
    <w:rsid w:val="00C55903"/>
    <w:rsid w:val="00C578B1"/>
    <w:rsid w:val="00C57FE2"/>
    <w:rsid w:val="00C600DF"/>
    <w:rsid w:val="00C61BA5"/>
    <w:rsid w:val="00C63251"/>
    <w:rsid w:val="00C6550D"/>
    <w:rsid w:val="00C65D96"/>
    <w:rsid w:val="00C66BE9"/>
    <w:rsid w:val="00C672ED"/>
    <w:rsid w:val="00C6745D"/>
    <w:rsid w:val="00C70719"/>
    <w:rsid w:val="00C7211E"/>
    <w:rsid w:val="00C72817"/>
    <w:rsid w:val="00C7739A"/>
    <w:rsid w:val="00C819AB"/>
    <w:rsid w:val="00C83FA6"/>
    <w:rsid w:val="00C87E1A"/>
    <w:rsid w:val="00C90D08"/>
    <w:rsid w:val="00C91350"/>
    <w:rsid w:val="00C97721"/>
    <w:rsid w:val="00C97FC8"/>
    <w:rsid w:val="00CA0243"/>
    <w:rsid w:val="00CA0CD5"/>
    <w:rsid w:val="00CA2A75"/>
    <w:rsid w:val="00CA47D3"/>
    <w:rsid w:val="00CA529F"/>
    <w:rsid w:val="00CA57BD"/>
    <w:rsid w:val="00CA7939"/>
    <w:rsid w:val="00CB048D"/>
    <w:rsid w:val="00CB13F2"/>
    <w:rsid w:val="00CB4DF8"/>
    <w:rsid w:val="00CB5547"/>
    <w:rsid w:val="00CC0E1A"/>
    <w:rsid w:val="00CC22E8"/>
    <w:rsid w:val="00CC2AFA"/>
    <w:rsid w:val="00CC3555"/>
    <w:rsid w:val="00CC52E9"/>
    <w:rsid w:val="00CC5CFD"/>
    <w:rsid w:val="00CC69A0"/>
    <w:rsid w:val="00CD2332"/>
    <w:rsid w:val="00CD3666"/>
    <w:rsid w:val="00CD43AE"/>
    <w:rsid w:val="00CD63DC"/>
    <w:rsid w:val="00CE0C13"/>
    <w:rsid w:val="00CE2B04"/>
    <w:rsid w:val="00CE322A"/>
    <w:rsid w:val="00CE428F"/>
    <w:rsid w:val="00CE5DB7"/>
    <w:rsid w:val="00CF03A9"/>
    <w:rsid w:val="00CF0694"/>
    <w:rsid w:val="00CF1BBC"/>
    <w:rsid w:val="00CF5199"/>
    <w:rsid w:val="00CF6FD2"/>
    <w:rsid w:val="00D00482"/>
    <w:rsid w:val="00D0289A"/>
    <w:rsid w:val="00D0368A"/>
    <w:rsid w:val="00D055CF"/>
    <w:rsid w:val="00D0634C"/>
    <w:rsid w:val="00D1138E"/>
    <w:rsid w:val="00D15297"/>
    <w:rsid w:val="00D1700C"/>
    <w:rsid w:val="00D177A6"/>
    <w:rsid w:val="00D22549"/>
    <w:rsid w:val="00D227B6"/>
    <w:rsid w:val="00D228E4"/>
    <w:rsid w:val="00D22F71"/>
    <w:rsid w:val="00D267B1"/>
    <w:rsid w:val="00D26B21"/>
    <w:rsid w:val="00D31899"/>
    <w:rsid w:val="00D32258"/>
    <w:rsid w:val="00D323CA"/>
    <w:rsid w:val="00D32E67"/>
    <w:rsid w:val="00D35719"/>
    <w:rsid w:val="00D357AF"/>
    <w:rsid w:val="00D35F95"/>
    <w:rsid w:val="00D3795B"/>
    <w:rsid w:val="00D4363A"/>
    <w:rsid w:val="00D446FB"/>
    <w:rsid w:val="00D4479B"/>
    <w:rsid w:val="00D50295"/>
    <w:rsid w:val="00D51E86"/>
    <w:rsid w:val="00D53E25"/>
    <w:rsid w:val="00D54347"/>
    <w:rsid w:val="00D56B8A"/>
    <w:rsid w:val="00D57FFC"/>
    <w:rsid w:val="00D60686"/>
    <w:rsid w:val="00D61D52"/>
    <w:rsid w:val="00D627C9"/>
    <w:rsid w:val="00D631FE"/>
    <w:rsid w:val="00D64FC7"/>
    <w:rsid w:val="00D6731D"/>
    <w:rsid w:val="00D73AB3"/>
    <w:rsid w:val="00D74931"/>
    <w:rsid w:val="00D80771"/>
    <w:rsid w:val="00D815D4"/>
    <w:rsid w:val="00D817C2"/>
    <w:rsid w:val="00D84A5E"/>
    <w:rsid w:val="00D855EA"/>
    <w:rsid w:val="00D87D1B"/>
    <w:rsid w:val="00D91854"/>
    <w:rsid w:val="00D94112"/>
    <w:rsid w:val="00D96783"/>
    <w:rsid w:val="00DA083C"/>
    <w:rsid w:val="00DA400A"/>
    <w:rsid w:val="00DA40F1"/>
    <w:rsid w:val="00DA57E0"/>
    <w:rsid w:val="00DB141B"/>
    <w:rsid w:val="00DB2E4C"/>
    <w:rsid w:val="00DB41C6"/>
    <w:rsid w:val="00DC34FE"/>
    <w:rsid w:val="00DC4911"/>
    <w:rsid w:val="00DC5F7C"/>
    <w:rsid w:val="00DD1A22"/>
    <w:rsid w:val="00DD294B"/>
    <w:rsid w:val="00DD2A8C"/>
    <w:rsid w:val="00DD3FAF"/>
    <w:rsid w:val="00DD481B"/>
    <w:rsid w:val="00DD5F1F"/>
    <w:rsid w:val="00DD6CB3"/>
    <w:rsid w:val="00DD7AC5"/>
    <w:rsid w:val="00DE0529"/>
    <w:rsid w:val="00DE34B7"/>
    <w:rsid w:val="00DE5FDA"/>
    <w:rsid w:val="00DE6481"/>
    <w:rsid w:val="00DF1E62"/>
    <w:rsid w:val="00DF24E0"/>
    <w:rsid w:val="00DF2D3A"/>
    <w:rsid w:val="00DF2ED1"/>
    <w:rsid w:val="00DF3436"/>
    <w:rsid w:val="00DF64CB"/>
    <w:rsid w:val="00DF7FD3"/>
    <w:rsid w:val="00E04330"/>
    <w:rsid w:val="00E04882"/>
    <w:rsid w:val="00E11AD5"/>
    <w:rsid w:val="00E12055"/>
    <w:rsid w:val="00E1336E"/>
    <w:rsid w:val="00E17740"/>
    <w:rsid w:val="00E22621"/>
    <w:rsid w:val="00E23AC0"/>
    <w:rsid w:val="00E25114"/>
    <w:rsid w:val="00E25A3E"/>
    <w:rsid w:val="00E25C13"/>
    <w:rsid w:val="00E261B7"/>
    <w:rsid w:val="00E26AD0"/>
    <w:rsid w:val="00E26BD2"/>
    <w:rsid w:val="00E26FED"/>
    <w:rsid w:val="00E3410D"/>
    <w:rsid w:val="00E341AC"/>
    <w:rsid w:val="00E35DF5"/>
    <w:rsid w:val="00E42819"/>
    <w:rsid w:val="00E431C1"/>
    <w:rsid w:val="00E47FC7"/>
    <w:rsid w:val="00E50D38"/>
    <w:rsid w:val="00E51241"/>
    <w:rsid w:val="00E519D2"/>
    <w:rsid w:val="00E52133"/>
    <w:rsid w:val="00E52BCE"/>
    <w:rsid w:val="00E53C03"/>
    <w:rsid w:val="00E548C2"/>
    <w:rsid w:val="00E5666A"/>
    <w:rsid w:val="00E56F36"/>
    <w:rsid w:val="00E617DC"/>
    <w:rsid w:val="00E62D71"/>
    <w:rsid w:val="00E632A3"/>
    <w:rsid w:val="00E6446E"/>
    <w:rsid w:val="00E656CE"/>
    <w:rsid w:val="00E65C01"/>
    <w:rsid w:val="00E662AF"/>
    <w:rsid w:val="00E66C80"/>
    <w:rsid w:val="00E66D10"/>
    <w:rsid w:val="00E73E29"/>
    <w:rsid w:val="00E7486A"/>
    <w:rsid w:val="00E74C8C"/>
    <w:rsid w:val="00E77ACB"/>
    <w:rsid w:val="00E812AF"/>
    <w:rsid w:val="00E812BC"/>
    <w:rsid w:val="00E82B41"/>
    <w:rsid w:val="00E84511"/>
    <w:rsid w:val="00E852DE"/>
    <w:rsid w:val="00E85361"/>
    <w:rsid w:val="00E85999"/>
    <w:rsid w:val="00E917D5"/>
    <w:rsid w:val="00E91A2A"/>
    <w:rsid w:val="00E9299D"/>
    <w:rsid w:val="00E940F0"/>
    <w:rsid w:val="00E95321"/>
    <w:rsid w:val="00E9566C"/>
    <w:rsid w:val="00EA16B8"/>
    <w:rsid w:val="00EB001A"/>
    <w:rsid w:val="00EB12B1"/>
    <w:rsid w:val="00EB2782"/>
    <w:rsid w:val="00EB3260"/>
    <w:rsid w:val="00EB32C6"/>
    <w:rsid w:val="00EB39E1"/>
    <w:rsid w:val="00EB3AEF"/>
    <w:rsid w:val="00EB5CFC"/>
    <w:rsid w:val="00EB61F9"/>
    <w:rsid w:val="00EB6320"/>
    <w:rsid w:val="00EB708F"/>
    <w:rsid w:val="00EB7F14"/>
    <w:rsid w:val="00EC2E76"/>
    <w:rsid w:val="00EC3058"/>
    <w:rsid w:val="00EC4E84"/>
    <w:rsid w:val="00EC77A7"/>
    <w:rsid w:val="00ED2BB9"/>
    <w:rsid w:val="00ED4549"/>
    <w:rsid w:val="00ED4AE2"/>
    <w:rsid w:val="00ED4AF7"/>
    <w:rsid w:val="00ED4DA2"/>
    <w:rsid w:val="00EE18FE"/>
    <w:rsid w:val="00EE43DD"/>
    <w:rsid w:val="00EE4A2E"/>
    <w:rsid w:val="00EE616C"/>
    <w:rsid w:val="00EE7CC9"/>
    <w:rsid w:val="00EF1898"/>
    <w:rsid w:val="00EF4902"/>
    <w:rsid w:val="00EF631C"/>
    <w:rsid w:val="00EF797D"/>
    <w:rsid w:val="00F01022"/>
    <w:rsid w:val="00F01BD9"/>
    <w:rsid w:val="00F03BCB"/>
    <w:rsid w:val="00F057CE"/>
    <w:rsid w:val="00F0633F"/>
    <w:rsid w:val="00F0763F"/>
    <w:rsid w:val="00F10DB2"/>
    <w:rsid w:val="00F110E1"/>
    <w:rsid w:val="00F12A26"/>
    <w:rsid w:val="00F148FE"/>
    <w:rsid w:val="00F16CC6"/>
    <w:rsid w:val="00F225F6"/>
    <w:rsid w:val="00F25943"/>
    <w:rsid w:val="00F25B98"/>
    <w:rsid w:val="00F302B7"/>
    <w:rsid w:val="00F30E3E"/>
    <w:rsid w:val="00F31E8E"/>
    <w:rsid w:val="00F3370C"/>
    <w:rsid w:val="00F3508A"/>
    <w:rsid w:val="00F361EA"/>
    <w:rsid w:val="00F36D7A"/>
    <w:rsid w:val="00F3782D"/>
    <w:rsid w:val="00F42179"/>
    <w:rsid w:val="00F4265D"/>
    <w:rsid w:val="00F4576F"/>
    <w:rsid w:val="00F53B7F"/>
    <w:rsid w:val="00F5558F"/>
    <w:rsid w:val="00F56BAB"/>
    <w:rsid w:val="00F624EB"/>
    <w:rsid w:val="00F644D6"/>
    <w:rsid w:val="00F66639"/>
    <w:rsid w:val="00F672AF"/>
    <w:rsid w:val="00F7397F"/>
    <w:rsid w:val="00F74A5E"/>
    <w:rsid w:val="00F74F4C"/>
    <w:rsid w:val="00F772E6"/>
    <w:rsid w:val="00F77C12"/>
    <w:rsid w:val="00F8084B"/>
    <w:rsid w:val="00F8326B"/>
    <w:rsid w:val="00F8338A"/>
    <w:rsid w:val="00F9122B"/>
    <w:rsid w:val="00F92241"/>
    <w:rsid w:val="00F93BD5"/>
    <w:rsid w:val="00F943D1"/>
    <w:rsid w:val="00F97830"/>
    <w:rsid w:val="00F97D59"/>
    <w:rsid w:val="00FA5EDD"/>
    <w:rsid w:val="00FA7087"/>
    <w:rsid w:val="00FB031C"/>
    <w:rsid w:val="00FB04D9"/>
    <w:rsid w:val="00FB0EC4"/>
    <w:rsid w:val="00FB0F6A"/>
    <w:rsid w:val="00FB3B25"/>
    <w:rsid w:val="00FC0348"/>
    <w:rsid w:val="00FC4A46"/>
    <w:rsid w:val="00FC6D12"/>
    <w:rsid w:val="00FD3F25"/>
    <w:rsid w:val="00FD4176"/>
    <w:rsid w:val="00FD6160"/>
    <w:rsid w:val="00FE1287"/>
    <w:rsid w:val="00FE271F"/>
    <w:rsid w:val="00FE594F"/>
    <w:rsid w:val="00FE5EBD"/>
    <w:rsid w:val="00FE62E1"/>
    <w:rsid w:val="00FE6C9B"/>
    <w:rsid w:val="00FF282D"/>
    <w:rsid w:val="01FC79AA"/>
    <w:rsid w:val="037138BB"/>
    <w:rsid w:val="0464FAD5"/>
    <w:rsid w:val="053D0D7E"/>
    <w:rsid w:val="055A3666"/>
    <w:rsid w:val="06D575E6"/>
    <w:rsid w:val="07694B84"/>
    <w:rsid w:val="077FE5C1"/>
    <w:rsid w:val="079B759B"/>
    <w:rsid w:val="07FCC125"/>
    <w:rsid w:val="08368C1E"/>
    <w:rsid w:val="08AC7AA9"/>
    <w:rsid w:val="096AED1F"/>
    <w:rsid w:val="09CC9FCA"/>
    <w:rsid w:val="0AEAE5A8"/>
    <w:rsid w:val="0C4196BA"/>
    <w:rsid w:val="0D8190A6"/>
    <w:rsid w:val="11FD3632"/>
    <w:rsid w:val="128FA95A"/>
    <w:rsid w:val="13123BEA"/>
    <w:rsid w:val="14C65498"/>
    <w:rsid w:val="14F4B544"/>
    <w:rsid w:val="163CF200"/>
    <w:rsid w:val="16C5C3F8"/>
    <w:rsid w:val="16FFA701"/>
    <w:rsid w:val="174909DC"/>
    <w:rsid w:val="17E49A18"/>
    <w:rsid w:val="18420ACE"/>
    <w:rsid w:val="188576CD"/>
    <w:rsid w:val="1906725F"/>
    <w:rsid w:val="1A33B474"/>
    <w:rsid w:val="1B23E3C7"/>
    <w:rsid w:val="1B7A158D"/>
    <w:rsid w:val="1C7131AC"/>
    <w:rsid w:val="201618B6"/>
    <w:rsid w:val="2044609D"/>
    <w:rsid w:val="2090E4B2"/>
    <w:rsid w:val="21360464"/>
    <w:rsid w:val="21D34C45"/>
    <w:rsid w:val="23D24950"/>
    <w:rsid w:val="241FAA3A"/>
    <w:rsid w:val="2430B266"/>
    <w:rsid w:val="24FD38E5"/>
    <w:rsid w:val="261AB1F7"/>
    <w:rsid w:val="26A73596"/>
    <w:rsid w:val="276C74CC"/>
    <w:rsid w:val="2924EDAC"/>
    <w:rsid w:val="295252B9"/>
    <w:rsid w:val="29D31F79"/>
    <w:rsid w:val="2A50CEAF"/>
    <w:rsid w:val="2A58F4D5"/>
    <w:rsid w:val="2A62D476"/>
    <w:rsid w:val="2C143D06"/>
    <w:rsid w:val="2DB540FC"/>
    <w:rsid w:val="2DE16181"/>
    <w:rsid w:val="2EA07F16"/>
    <w:rsid w:val="3195007E"/>
    <w:rsid w:val="31F56ADB"/>
    <w:rsid w:val="32076861"/>
    <w:rsid w:val="33CF44BD"/>
    <w:rsid w:val="33D14E24"/>
    <w:rsid w:val="33D16818"/>
    <w:rsid w:val="3541CB0B"/>
    <w:rsid w:val="356B151E"/>
    <w:rsid w:val="38785803"/>
    <w:rsid w:val="38C06915"/>
    <w:rsid w:val="38C5F574"/>
    <w:rsid w:val="3B2917EA"/>
    <w:rsid w:val="3BF809D7"/>
    <w:rsid w:val="3CDAC0E5"/>
    <w:rsid w:val="3D8F8DC4"/>
    <w:rsid w:val="3D91A10E"/>
    <w:rsid w:val="3E508430"/>
    <w:rsid w:val="3F08786C"/>
    <w:rsid w:val="3F4FA265"/>
    <w:rsid w:val="413ED63C"/>
    <w:rsid w:val="42693200"/>
    <w:rsid w:val="42765B23"/>
    <w:rsid w:val="4589266E"/>
    <w:rsid w:val="4629089B"/>
    <w:rsid w:val="4631FC22"/>
    <w:rsid w:val="4834370D"/>
    <w:rsid w:val="483FEA35"/>
    <w:rsid w:val="48896F85"/>
    <w:rsid w:val="494C79BC"/>
    <w:rsid w:val="4B27E90D"/>
    <w:rsid w:val="4BEB823E"/>
    <w:rsid w:val="4CC1CA6D"/>
    <w:rsid w:val="4E544722"/>
    <w:rsid w:val="4E69A036"/>
    <w:rsid w:val="4F163A2A"/>
    <w:rsid w:val="4F232300"/>
    <w:rsid w:val="511634FF"/>
    <w:rsid w:val="52593791"/>
    <w:rsid w:val="52A42EAF"/>
    <w:rsid w:val="5310A8BF"/>
    <w:rsid w:val="536C8EED"/>
    <w:rsid w:val="55767003"/>
    <w:rsid w:val="56C9A786"/>
    <w:rsid w:val="58AE10C5"/>
    <w:rsid w:val="596F77C7"/>
    <w:rsid w:val="5ABFC6CA"/>
    <w:rsid w:val="5AE2D5A5"/>
    <w:rsid w:val="5B87C7F0"/>
    <w:rsid w:val="5D4A9B1C"/>
    <w:rsid w:val="5E26D0E9"/>
    <w:rsid w:val="5F413450"/>
    <w:rsid w:val="5FAC4922"/>
    <w:rsid w:val="60C76829"/>
    <w:rsid w:val="627F07F8"/>
    <w:rsid w:val="629BBCE3"/>
    <w:rsid w:val="63EA5B35"/>
    <w:rsid w:val="6489C112"/>
    <w:rsid w:val="651581D9"/>
    <w:rsid w:val="65A0D07D"/>
    <w:rsid w:val="65FB95CA"/>
    <w:rsid w:val="661459ED"/>
    <w:rsid w:val="668322E4"/>
    <w:rsid w:val="66BBBE1C"/>
    <w:rsid w:val="66C46327"/>
    <w:rsid w:val="68320017"/>
    <w:rsid w:val="6A487D58"/>
    <w:rsid w:val="6CC1E963"/>
    <w:rsid w:val="6CEB25B2"/>
    <w:rsid w:val="6EA61A75"/>
    <w:rsid w:val="6FB1AD2D"/>
    <w:rsid w:val="7015F7DE"/>
    <w:rsid w:val="714D7D8E"/>
    <w:rsid w:val="71DDD1DC"/>
    <w:rsid w:val="73875CF7"/>
    <w:rsid w:val="738AE5C3"/>
    <w:rsid w:val="73D2B2CA"/>
    <w:rsid w:val="73D85642"/>
    <w:rsid w:val="74D16EE5"/>
    <w:rsid w:val="768B4B8E"/>
    <w:rsid w:val="773EFE79"/>
    <w:rsid w:val="77582219"/>
    <w:rsid w:val="77BA9403"/>
    <w:rsid w:val="77EEB423"/>
    <w:rsid w:val="791C9759"/>
    <w:rsid w:val="7A15C49A"/>
    <w:rsid w:val="7AD9B15C"/>
    <w:rsid w:val="7BF1839F"/>
    <w:rsid w:val="7D0C0A71"/>
    <w:rsid w:val="7D290886"/>
    <w:rsid w:val="7E15EE0B"/>
    <w:rsid w:val="7F6E83DC"/>
    <w:rsid w:val="7FEDAF56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3723FD"/>
  <w15:chartTrackingRefBased/>
  <w15:docId w15:val="{2B1F791B-7A14-432B-9266-DF586D97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7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2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2E6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F772E6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F772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uiPriority w:val="99"/>
    <w:rsid w:val="00F772E6"/>
    <w:rPr>
      <w:rFonts w:cs="Times New Roman"/>
    </w:rPr>
  </w:style>
  <w:style w:type="paragraph" w:customStyle="1" w:styleId="ListSub-Bullet">
    <w:name w:val="List Sub-Bullet"/>
    <w:basedOn w:val="ListBullet"/>
    <w:uiPriority w:val="99"/>
    <w:rsid w:val="00F772E6"/>
    <w:pPr>
      <w:numPr>
        <w:numId w:val="2"/>
      </w:numPr>
      <w:tabs>
        <w:tab w:val="left" w:pos="1080"/>
      </w:tabs>
      <w:spacing w:after="240"/>
      <w:ind w:left="720"/>
      <w:contextualSpacing w:val="0"/>
    </w:pPr>
    <w:rPr>
      <w:color w:val="000000"/>
    </w:rPr>
  </w:style>
  <w:style w:type="character" w:styleId="Hyperlink">
    <w:name w:val="Hyperlink"/>
    <w:uiPriority w:val="99"/>
    <w:rsid w:val="00F772E6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1"/>
    <w:rsid w:val="00F772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uiPriority w:val="99"/>
    <w:semiHidden/>
    <w:rsid w:val="00F772E6"/>
    <w:rPr>
      <w:rFonts w:ascii="Consolas" w:eastAsia="Times New Roman" w:hAnsi="Consolas" w:cs="Times New Roman"/>
      <w:sz w:val="20"/>
      <w:szCs w:val="20"/>
    </w:rPr>
  </w:style>
  <w:style w:type="character" w:customStyle="1" w:styleId="HTMLPreformattedChar1">
    <w:name w:val="HTML Preformatted Char1"/>
    <w:link w:val="HTMLPreformatted"/>
    <w:rsid w:val="00F772E6"/>
    <w:rPr>
      <w:rFonts w:ascii="Courier New" w:eastAsia="Courier New" w:hAnsi="Courier New" w:cs="Times New Roman"/>
      <w:sz w:val="20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F772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72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72E6"/>
    <w:rPr>
      <w:rFonts w:ascii="Times New Roman" w:eastAsia="Times New Roman" w:hAnsi="Times New Roman" w:cs="Times New Roman"/>
      <w:sz w:val="20"/>
      <w:szCs w:val="20"/>
    </w:rPr>
  </w:style>
  <w:style w:type="paragraph" w:styleId="ListBullet">
    <w:name w:val="List Bullet"/>
    <w:basedOn w:val="Normal"/>
    <w:uiPriority w:val="99"/>
    <w:semiHidden/>
    <w:unhideWhenUsed/>
    <w:rsid w:val="00F772E6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971F54"/>
    <w:pPr>
      <w:ind w:left="720"/>
      <w:contextualSpacing/>
    </w:pPr>
  </w:style>
  <w:style w:type="paragraph" w:customStyle="1" w:styleId="ReportCover-Title">
    <w:name w:val="ReportCover-Title"/>
    <w:basedOn w:val="Normal"/>
    <w:rsid w:val="007F0618"/>
    <w:pPr>
      <w:spacing w:line="420" w:lineRule="exact"/>
    </w:pPr>
    <w:rPr>
      <w:rFonts w:ascii="Franklin Gothic Medium" w:hAnsi="Franklin Gothic Medium"/>
      <w:b/>
      <w:color w:val="003C79"/>
      <w:sz w:val="40"/>
      <w:szCs w:val="40"/>
    </w:rPr>
  </w:style>
  <w:style w:type="paragraph" w:customStyle="1" w:styleId="ReportCover-Date">
    <w:name w:val="ReportCover-Date"/>
    <w:basedOn w:val="Normal"/>
    <w:rsid w:val="007F0618"/>
    <w:pPr>
      <w:spacing w:after="840" w:line="260" w:lineRule="exact"/>
    </w:pPr>
    <w:rPr>
      <w:rFonts w:ascii="Franklin Gothic Medium" w:hAnsi="Franklin Gothic Medium"/>
      <w:b/>
      <w:color w:val="003C79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606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0686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8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88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711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711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7114"/>
    <w:rPr>
      <w:vertAlign w:val="superscript"/>
    </w:rPr>
  </w:style>
  <w:style w:type="paragraph" w:customStyle="1" w:styleId="paragraph">
    <w:name w:val="paragraph"/>
    <w:basedOn w:val="Normal"/>
    <w:rsid w:val="008C6060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8C6060"/>
  </w:style>
  <w:style w:type="character" w:customStyle="1" w:styleId="eop">
    <w:name w:val="eop"/>
    <w:basedOn w:val="DefaultParagraphFont"/>
    <w:rsid w:val="008C6060"/>
  </w:style>
  <w:style w:type="character" w:customStyle="1" w:styleId="advancedproofingissue">
    <w:name w:val="advancedproofingissue"/>
    <w:basedOn w:val="DefaultParagraphFont"/>
    <w:rsid w:val="008E4943"/>
  </w:style>
  <w:style w:type="character" w:customStyle="1" w:styleId="contextualspellingandgrammarerror">
    <w:name w:val="contextualspellingandgrammarerror"/>
    <w:basedOn w:val="DefaultParagraphFont"/>
    <w:rsid w:val="008E4943"/>
  </w:style>
  <w:style w:type="character" w:customStyle="1" w:styleId="spellingerror">
    <w:name w:val="spellingerror"/>
    <w:basedOn w:val="DefaultParagraphFont"/>
    <w:rsid w:val="008E4943"/>
  </w:style>
  <w:style w:type="character" w:styleId="UnresolvedMention">
    <w:name w:val="Unresolved Mention"/>
    <w:basedOn w:val="DefaultParagraphFont"/>
    <w:uiPriority w:val="99"/>
    <w:semiHidden/>
    <w:unhideWhenUsed/>
    <w:rsid w:val="006666B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0358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70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708F43A6D6340B609C9124B49300C" ma:contentTypeVersion="15" ma:contentTypeDescription="Create a new document." ma:contentTypeScope="" ma:versionID="4d61e631e8bd5d0e0e2dbe2df234f22f">
  <xsd:schema xmlns:xsd="http://www.w3.org/2001/XMLSchema" xmlns:xs="http://www.w3.org/2001/XMLSchema" xmlns:p="http://schemas.microsoft.com/office/2006/metadata/properties" xmlns:ns2="c6735384-3950-4bf9-981f-c75fab4cf075" xmlns:ns3="f33532f3-57cf-400e-b149-b55dd7d60435" targetNamespace="http://schemas.microsoft.com/office/2006/metadata/properties" ma:root="true" ma:fieldsID="4015bcb58271eb6607dfc649a5de38c1" ns2:_="" ns3:_="">
    <xsd:import namespace="c6735384-3950-4bf9-981f-c75fab4cf075"/>
    <xsd:import namespace="f33532f3-57cf-400e-b149-b55dd7d60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35384-3950-4bf9-981f-c75fab4cf0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532f3-57cf-400e-b149-b55dd7d60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d8e87bc-892f-4aa7-9772-fc808c04fbf5}" ma:internalName="TaxCatchAll" ma:showField="CatchAllData" ma:web="f33532f3-57cf-400e-b149-b55dd7d60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735384-3950-4bf9-981f-c75fab4cf075">
      <Terms xmlns="http://schemas.microsoft.com/office/infopath/2007/PartnerControls"/>
    </lcf76f155ced4ddcb4097134ff3c332f>
    <TaxCatchAll xmlns="f33532f3-57cf-400e-b149-b55dd7d6043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7A8C4-25E8-43FE-B370-3E705B7A4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735384-3950-4bf9-981f-c75fab4cf075"/>
    <ds:schemaRef ds:uri="f33532f3-57cf-400e-b149-b55dd7d60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7E0FF1-DC4B-44C8-9475-6BF134A8F4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E15DFD-4AED-4A7E-8CE9-10E58BD666C6}">
  <ds:schemaRefs>
    <ds:schemaRef ds:uri="http://schemas.microsoft.com/office/2006/metadata/properties"/>
    <ds:schemaRef ds:uri="http://schemas.microsoft.com/office/infopath/2007/PartnerControls"/>
    <ds:schemaRef ds:uri="c6735384-3950-4bf9-981f-c75fab4cf075"/>
    <ds:schemaRef ds:uri="f33532f3-57cf-400e-b149-b55dd7d60435"/>
  </ds:schemaRefs>
</ds:datastoreItem>
</file>

<file path=customXml/itemProps4.xml><?xml version="1.0" encoding="utf-8"?>
<ds:datastoreItem xmlns:ds="http://schemas.openxmlformats.org/officeDocument/2006/customXml" ds:itemID="{31275125-4493-4E0E-A80C-D2EEC081E4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1486</Words>
  <Characters>8534</Characters>
  <Application>Microsoft Office Word</Application>
  <DocSecurity>0</DocSecurity>
  <Lines>251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Simms, Amanda (SAMHSA/CSAT)</dc:creator>
  <cp:lastModifiedBy>Searcy, Talisha (OS/ONC)</cp:lastModifiedBy>
  <cp:revision>3</cp:revision>
  <dcterms:created xsi:type="dcterms:W3CDTF">2026-06-30T19:45:00Z</dcterms:created>
  <dcterms:modified xsi:type="dcterms:W3CDTF">2026-06-30T19:45:00Z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0x01010068C708F43A6D6340B609C9124B49300C</vt:lpwstr>
  </property>
</Properties>
</file>