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70BD9" w:rsidRPr="00B370F7" w:rsidP="00670BD9" w14:paraId="36964723" w14:textId="77777777">
      <w:pPr>
        <w:autoSpaceDE w:val="0"/>
        <w:autoSpaceDN w:val="0"/>
        <w:adjustRightInd w:val="0"/>
        <w:spacing w:after="0" w:line="240" w:lineRule="auto"/>
        <w:ind w:right="-720"/>
        <w:jc w:val="center"/>
        <w:rPr>
          <w:rFonts w:ascii="Times New Roman" w:hAnsi="Times New Roman"/>
          <w:b/>
          <w:bCs/>
        </w:rPr>
      </w:pPr>
      <w:r w:rsidRPr="003F0424">
        <w:rPr>
          <w:rFonts w:ascii="Times New Roman" w:eastAsia="Times New Roman" w:hAnsi="Times New Roman" w:cs="Times New Roman"/>
          <w:b/>
          <w:kern w:val="0"/>
          <w14:ligatures w14:val="none"/>
        </w:rPr>
        <w:t xml:space="preserve">Addendum to the Supporting Statement </w:t>
      </w:r>
      <w:r w:rsidRPr="003F0424">
        <w:rPr>
          <w:rFonts w:ascii="Times New Roman" w:eastAsia="Times New Roman" w:hAnsi="Times New Roman" w:cs="Times New Roman"/>
          <w:b/>
          <w:kern w:val="0"/>
          <w14:ligatures w14:val="none"/>
        </w:rPr>
        <w:t>for Form</w:t>
      </w:r>
      <w:r w:rsidRPr="003F0424">
        <w:rPr>
          <w:rFonts w:ascii="Times New Roman" w:eastAsia="Times New Roman" w:hAnsi="Times New Roman" w:cs="Times New Roman"/>
          <w:b/>
          <w:kern w:val="0"/>
          <w14:ligatures w14:val="none"/>
        </w:rPr>
        <w:t xml:space="preserve"> </w:t>
      </w:r>
      <w:r w:rsidRPr="00B370F7">
        <w:rPr>
          <w:rFonts w:ascii="Times New Roman" w:hAnsi="Times New Roman"/>
          <w:b/>
          <w:bCs/>
        </w:rPr>
        <w:t>Form</w:t>
      </w:r>
      <w:r w:rsidRPr="00B370F7">
        <w:rPr>
          <w:rFonts w:ascii="Times New Roman" w:hAnsi="Times New Roman"/>
          <w:b/>
          <w:bCs/>
        </w:rPr>
        <w:t xml:space="preserve"> HA-520</w:t>
      </w:r>
    </w:p>
    <w:p w:rsidR="00670BD9" w:rsidRPr="00B370F7" w:rsidP="00670BD9" w14:paraId="3E33DB04" w14:textId="77777777">
      <w:pPr>
        <w:autoSpaceDE w:val="0"/>
        <w:autoSpaceDN w:val="0"/>
        <w:adjustRightInd w:val="0"/>
        <w:spacing w:after="0" w:line="240" w:lineRule="auto"/>
        <w:ind w:right="-720"/>
        <w:jc w:val="center"/>
        <w:rPr>
          <w:rFonts w:ascii="Times New Roman" w:hAnsi="Times New Roman"/>
          <w:b/>
          <w:bCs/>
        </w:rPr>
      </w:pPr>
      <w:r w:rsidRPr="00B370F7">
        <w:rPr>
          <w:rFonts w:ascii="Times New Roman" w:hAnsi="Times New Roman"/>
          <w:b/>
          <w:bCs/>
        </w:rPr>
        <w:t>Request for Review of Hearing Decision/Order</w:t>
      </w:r>
    </w:p>
    <w:p w:rsidR="00670BD9" w:rsidRPr="00B370F7" w:rsidP="00670BD9" w14:paraId="6665F600" w14:textId="77777777">
      <w:pPr>
        <w:autoSpaceDE w:val="0"/>
        <w:autoSpaceDN w:val="0"/>
        <w:adjustRightInd w:val="0"/>
        <w:spacing w:after="0" w:line="240" w:lineRule="auto"/>
        <w:ind w:right="-720"/>
        <w:jc w:val="center"/>
        <w:rPr>
          <w:rFonts w:ascii="Times New Roman" w:hAnsi="Times New Roman"/>
          <w:b/>
        </w:rPr>
      </w:pPr>
      <w:r w:rsidRPr="00B370F7">
        <w:rPr>
          <w:rFonts w:ascii="Times New Roman" w:hAnsi="Times New Roman"/>
          <w:b/>
        </w:rPr>
        <w:t>20 CFR 404.967-404.981, 20 CFR 416.1467-416.1481</w:t>
      </w:r>
    </w:p>
    <w:p w:rsidR="003B6FB0" w:rsidRPr="003F0424" w:rsidP="00670BD9" w14:paraId="691B8F21" w14:textId="709B5E20">
      <w:pPr>
        <w:widowControl w:val="0"/>
        <w:snapToGrid w:val="0"/>
        <w:spacing w:after="0" w:line="240" w:lineRule="auto"/>
        <w:jc w:val="center"/>
        <w:rPr>
          <w:rFonts w:ascii="Times New Roman" w:eastAsia="Times New Roman" w:hAnsi="Times New Roman" w:cs="Times New Roman"/>
          <w:b/>
          <w:kern w:val="0"/>
          <w14:ligatures w14:val="none"/>
        </w:rPr>
      </w:pPr>
      <w:r w:rsidRPr="00B370F7">
        <w:rPr>
          <w:rFonts w:ascii="Times New Roman" w:hAnsi="Times New Roman"/>
          <w:b/>
          <w:bCs/>
        </w:rPr>
        <w:t>OMB 0960-0277</w:t>
      </w:r>
    </w:p>
    <w:p w:rsidR="003B6FB0" w:rsidRPr="003F0424" w:rsidP="003B6FB0" w14:paraId="614ECFD6" w14:textId="77777777">
      <w:pPr>
        <w:widowControl w:val="0"/>
        <w:snapToGrid w:val="0"/>
        <w:spacing w:after="0" w:line="240" w:lineRule="auto"/>
        <w:rPr>
          <w:rFonts w:ascii="Times New Roman" w:eastAsia="Times New Roman" w:hAnsi="Times New Roman" w:cs="Times New Roman"/>
          <w:b/>
          <w:kern w:val="0"/>
          <w14:ligatures w14:val="none"/>
        </w:rPr>
      </w:pPr>
    </w:p>
    <w:p w:rsidR="00670BD9" w:rsidRPr="00756E43" w:rsidP="00670BD9" w14:paraId="32383204" w14:textId="77777777">
      <w:r w:rsidRPr="00756E43">
        <w:rPr>
          <w:rFonts w:ascii="Times New Roman" w:hAnsi="Times New Roman"/>
          <w:b/>
          <w:snapToGrid w:val="0"/>
          <w:u w:val="single"/>
        </w:rPr>
        <w:t>Background</w:t>
      </w:r>
    </w:p>
    <w:p w:rsidR="003B6FB0" w:rsidP="00670BD9" w14:paraId="27881F55" w14:textId="30E38B3C">
      <w:pPr>
        <w:keepNext/>
        <w:widowControl w:val="0"/>
        <w:snapToGrid w:val="0"/>
        <w:spacing w:after="0" w:line="240" w:lineRule="auto"/>
        <w:outlineLvl w:val="6"/>
        <w:rPr>
          <w:rFonts w:ascii="Times New Roman" w:eastAsia="Times New Roman" w:hAnsi="Times New Roman" w:cs="Times New Roman"/>
          <w:b/>
          <w:bCs/>
          <w:kern w:val="0"/>
          <w:u w:val="single"/>
          <w14:ligatures w14:val="none"/>
        </w:rPr>
      </w:pPr>
      <w:r w:rsidRPr="00756E43">
        <w:rPr>
          <w:rFonts w:ascii="Times New Roman" w:hAnsi="Times New Roman"/>
          <w:color w:val="000000"/>
        </w:rPr>
        <w:t>The HA-520 and HA-520-SP forms, (</w:t>
      </w:r>
      <w:r w:rsidRPr="00756E43">
        <w:rPr>
          <w:rFonts w:ascii="Times New Roman" w:hAnsi="Times New Roman"/>
          <w:i/>
          <w:iCs/>
          <w:color w:val="000000"/>
        </w:rPr>
        <w:t>Request for Review of Hearing Decision/Order)</w:t>
      </w:r>
      <w:r w:rsidRPr="00756E43">
        <w:rPr>
          <w:rFonts w:ascii="Times New Roman" w:hAnsi="Times New Roman"/>
          <w:bCs/>
          <w:color w:val="000000"/>
        </w:rPr>
        <w:t>, provide a means for individuals to request a review by the Appeals Council</w:t>
      </w:r>
      <w:r>
        <w:rPr>
          <w:rFonts w:ascii="Times New Roman" w:hAnsi="Times New Roman"/>
          <w:bCs/>
          <w:color w:val="000000"/>
        </w:rPr>
        <w:t xml:space="preserve"> (AC)</w:t>
      </w:r>
      <w:r w:rsidRPr="00756E43">
        <w:rPr>
          <w:rFonts w:ascii="Times New Roman" w:hAnsi="Times New Roman"/>
          <w:bCs/>
          <w:color w:val="000000"/>
        </w:rPr>
        <w:t xml:space="preserve"> of an administrative law judge’s (ALJ) hearing decision or dismissal of a hearing request.</w:t>
      </w:r>
    </w:p>
    <w:p w:rsidR="00670BD9" w:rsidP="00E374B2" w14:paraId="532DA04D" w14:textId="77777777">
      <w:pPr>
        <w:rPr>
          <w:rFonts w:ascii="Times New Roman" w:eastAsia="Times New Roman" w:hAnsi="Times New Roman" w:cs="Times New Roman"/>
          <w:b/>
          <w:bCs/>
          <w:kern w:val="0"/>
          <w:u w:val="single"/>
          <w14:ligatures w14:val="none"/>
        </w:rPr>
      </w:pPr>
    </w:p>
    <w:p w:rsidR="001003FC" w:rsidP="00E374B2" w14:paraId="05EEAA4A" w14:textId="6EE14554">
      <w:pPr>
        <w:rPr>
          <w:rFonts w:ascii="Times New Roman" w:hAnsi="Times New Roman" w:cs="Times New Roman"/>
          <w:b/>
          <w:bCs/>
          <w:u w:val="single"/>
        </w:rPr>
      </w:pPr>
      <w:r w:rsidRPr="00C43627">
        <w:rPr>
          <w:rFonts w:ascii="Times New Roman" w:hAnsi="Times New Roman" w:cs="Times New Roman"/>
          <w:b/>
          <w:bCs/>
          <w:u w:val="single"/>
        </w:rPr>
        <w:t>Terms of Clearance</w:t>
      </w:r>
    </w:p>
    <w:p w:rsidR="00670BD9" w:rsidP="00E374B2" w14:paraId="234A1C06" w14:textId="373B9333">
      <w:pPr>
        <w:rPr>
          <w:rFonts w:ascii="Times New Roman" w:hAnsi="Times New Roman"/>
        </w:rPr>
      </w:pPr>
      <w:r w:rsidRPr="005B0272">
        <w:rPr>
          <w:rFonts w:ascii="Times New Roman" w:hAnsi="Times New Roman"/>
        </w:rPr>
        <w:t xml:space="preserve">OMB placed the following Terms of Clearance on this Information Collection when they last approved it on </w:t>
      </w:r>
      <w:r>
        <w:rPr>
          <w:rFonts w:ascii="Times New Roman" w:hAnsi="Times New Roman"/>
        </w:rPr>
        <w:t>8/31/2023</w:t>
      </w:r>
      <w:r w:rsidRPr="005B0272">
        <w:rPr>
          <w:rFonts w:ascii="Times New Roman" w:hAnsi="Times New Roman"/>
        </w:rPr>
        <w:t>:</w:t>
      </w:r>
    </w:p>
    <w:p w:rsidR="00670BD9" w:rsidRPr="00670BD9" w:rsidP="00670BD9" w14:paraId="061B68AB" w14:textId="0808E9AA">
      <w:pPr>
        <w:spacing w:after="0"/>
        <w:ind w:left="720"/>
        <w:rPr>
          <w:rFonts w:ascii="Times New Roman" w:hAnsi="Times New Roman"/>
        </w:rPr>
      </w:pPr>
      <w:r w:rsidRPr="00670BD9">
        <w:rPr>
          <w:rFonts w:ascii="Times New Roman" w:hAnsi="Times New Roman"/>
        </w:rPr>
        <w:t xml:space="preserve">The agency clarified the description of the information collection, revised the burden </w:t>
      </w:r>
      <w:r w:rsidRPr="00670BD9">
        <w:rPr>
          <w:rFonts w:ascii="Times New Roman" w:hAnsi="Times New Roman"/>
        </w:rPr>
        <w:t>estimates, and</w:t>
      </w:r>
      <w:r w:rsidRPr="00670BD9">
        <w:rPr>
          <w:rFonts w:ascii="Times New Roman" w:hAnsi="Times New Roman"/>
        </w:rPr>
        <w:t xml:space="preserve"> made minor updates to the form.</w:t>
      </w:r>
    </w:p>
    <w:p w:rsidR="00670BD9" w:rsidP="00670BD9" w14:paraId="2F41E5A1" w14:textId="77777777">
      <w:pPr>
        <w:spacing w:after="0"/>
        <w:ind w:firstLine="720"/>
        <w:rPr>
          <w:rFonts w:ascii="Times New Roman" w:hAnsi="Times New Roman"/>
        </w:rPr>
      </w:pPr>
    </w:p>
    <w:p w:rsidR="00670BD9" w:rsidP="00670BD9" w14:paraId="5160A1BC" w14:textId="77777777">
      <w:pPr>
        <w:spacing w:after="0"/>
        <w:ind w:left="720"/>
        <w:rPr>
          <w:rFonts w:ascii="Times New Roman" w:hAnsi="Times New Roman"/>
        </w:rPr>
      </w:pPr>
      <w:r w:rsidRPr="00670BD9">
        <w:rPr>
          <w:rFonts w:ascii="Times New Roman" w:hAnsi="Times New Roman"/>
        </w:rPr>
        <w:t>No later than one year prior to resubmission of this information collection for triannual renewal,</w:t>
      </w:r>
      <w:r>
        <w:rPr>
          <w:rFonts w:ascii="Times New Roman" w:hAnsi="Times New Roman"/>
        </w:rPr>
        <w:t xml:space="preserve"> </w:t>
      </w:r>
      <w:r w:rsidRPr="00670BD9">
        <w:rPr>
          <w:rFonts w:ascii="Times New Roman" w:hAnsi="Times New Roman"/>
        </w:rPr>
        <w:t>the agency will evaluate (and inform OMB of the results of the evaluation) the following</w:t>
      </w:r>
      <w:r>
        <w:rPr>
          <w:rFonts w:ascii="Times New Roman" w:hAnsi="Times New Roman"/>
        </w:rPr>
        <w:t xml:space="preserve"> </w:t>
      </w:r>
      <w:r w:rsidRPr="00670BD9">
        <w:rPr>
          <w:rFonts w:ascii="Times New Roman" w:hAnsi="Times New Roman"/>
        </w:rPr>
        <w:t>additional modifications to the HA-520 and/or the i520:</w:t>
      </w:r>
    </w:p>
    <w:p w:rsidR="00670BD9" w:rsidP="00670BD9" w14:paraId="2CA691B6" w14:textId="77777777">
      <w:pPr>
        <w:pStyle w:val="ListParagraph"/>
        <w:numPr>
          <w:ilvl w:val="0"/>
          <w:numId w:val="6"/>
        </w:numPr>
        <w:spacing w:after="0"/>
        <w:rPr>
          <w:rFonts w:ascii="Times New Roman" w:hAnsi="Times New Roman"/>
        </w:rPr>
      </w:pPr>
      <w:r w:rsidRPr="00670BD9">
        <w:rPr>
          <w:rFonts w:ascii="Times New Roman" w:hAnsi="Times New Roman"/>
        </w:rPr>
        <w:t>Whether it would effectively reduce respondent burden (without unduly confusing</w:t>
      </w:r>
      <w:r>
        <w:rPr>
          <w:rFonts w:ascii="Times New Roman" w:hAnsi="Times New Roman"/>
        </w:rPr>
        <w:t xml:space="preserve"> </w:t>
      </w:r>
      <w:r w:rsidRPr="00670BD9">
        <w:rPr>
          <w:rFonts w:ascii="Times New Roman" w:hAnsi="Times New Roman"/>
        </w:rPr>
        <w:t>respondents) to provide an example of the types of responses respondents typically provide to</w:t>
      </w:r>
      <w:r>
        <w:rPr>
          <w:rFonts w:ascii="Times New Roman" w:hAnsi="Times New Roman"/>
        </w:rPr>
        <w:t xml:space="preserve"> </w:t>
      </w:r>
      <w:r w:rsidRPr="00670BD9">
        <w:rPr>
          <w:rFonts w:ascii="Times New Roman" w:hAnsi="Times New Roman"/>
        </w:rPr>
        <w:t>“reason for appeal/supporting argument;” (with reference to any public feedback received on</w:t>
      </w:r>
      <w:r>
        <w:rPr>
          <w:rFonts w:ascii="Times New Roman" w:hAnsi="Times New Roman"/>
        </w:rPr>
        <w:t xml:space="preserve"> </w:t>
      </w:r>
      <w:r w:rsidRPr="00670BD9">
        <w:rPr>
          <w:rFonts w:ascii="Times New Roman" w:hAnsi="Times New Roman"/>
        </w:rPr>
        <w:t>this point);</w:t>
      </w:r>
    </w:p>
    <w:p w:rsidR="00670BD9" w:rsidP="00670BD9" w14:paraId="14F95505" w14:textId="77777777">
      <w:pPr>
        <w:pStyle w:val="ListParagraph"/>
        <w:numPr>
          <w:ilvl w:val="0"/>
          <w:numId w:val="6"/>
        </w:numPr>
        <w:spacing w:after="0"/>
        <w:rPr>
          <w:rFonts w:ascii="Times New Roman" w:hAnsi="Times New Roman"/>
        </w:rPr>
      </w:pPr>
      <w:r w:rsidRPr="00670BD9">
        <w:rPr>
          <w:rFonts w:ascii="Times New Roman" w:hAnsi="Times New Roman"/>
        </w:rPr>
        <w:t>Remove or make optional the requirement to provide the date of the notice and/or the</w:t>
      </w:r>
      <w:r>
        <w:rPr>
          <w:rFonts w:ascii="Times New Roman" w:hAnsi="Times New Roman"/>
        </w:rPr>
        <w:t xml:space="preserve"> </w:t>
      </w:r>
      <w:r w:rsidRPr="00670BD9">
        <w:rPr>
          <w:rFonts w:ascii="Times New Roman" w:hAnsi="Times New Roman"/>
        </w:rPr>
        <w:t>“SSA program title” on the i520, with consideration of how optionality might best balance the</w:t>
      </w:r>
      <w:r>
        <w:rPr>
          <w:rFonts w:ascii="Times New Roman" w:hAnsi="Times New Roman"/>
        </w:rPr>
        <w:t xml:space="preserve"> </w:t>
      </w:r>
      <w:r w:rsidRPr="00670BD9">
        <w:rPr>
          <w:rFonts w:ascii="Times New Roman" w:hAnsi="Times New Roman"/>
        </w:rPr>
        <w:t>agency's objectives with determining the timeliness of the request with the burden imposed on</w:t>
      </w:r>
      <w:r>
        <w:rPr>
          <w:rFonts w:ascii="Times New Roman" w:hAnsi="Times New Roman"/>
        </w:rPr>
        <w:t xml:space="preserve"> </w:t>
      </w:r>
      <w:r w:rsidRPr="00670BD9">
        <w:rPr>
          <w:rFonts w:ascii="Times New Roman" w:hAnsi="Times New Roman"/>
        </w:rPr>
        <w:t>respondents for locating this information;</w:t>
      </w:r>
    </w:p>
    <w:p w:rsidR="00670BD9" w:rsidP="00670BD9" w14:paraId="23575EAD" w14:textId="77777777">
      <w:pPr>
        <w:pStyle w:val="ListParagraph"/>
        <w:numPr>
          <w:ilvl w:val="0"/>
          <w:numId w:val="6"/>
        </w:numPr>
        <w:spacing w:after="0"/>
        <w:rPr>
          <w:rFonts w:ascii="Times New Roman" w:hAnsi="Times New Roman"/>
        </w:rPr>
      </w:pPr>
      <w:r w:rsidRPr="00670BD9">
        <w:rPr>
          <w:rFonts w:ascii="Times New Roman" w:hAnsi="Times New Roman"/>
        </w:rPr>
        <w:t>Modify the “You have successfully submitted” receipt page to (1) more explicitly</w:t>
      </w:r>
      <w:r>
        <w:rPr>
          <w:rFonts w:ascii="Times New Roman" w:hAnsi="Times New Roman"/>
        </w:rPr>
        <w:t xml:space="preserve"> </w:t>
      </w:r>
      <w:r w:rsidRPr="00670BD9">
        <w:rPr>
          <w:rFonts w:ascii="Times New Roman" w:hAnsi="Times New Roman"/>
        </w:rPr>
        <w:t xml:space="preserve">inform respondents that this information is still accessible via </w:t>
      </w:r>
      <w:r w:rsidRPr="00670BD9">
        <w:rPr>
          <w:rFonts w:ascii="Times New Roman" w:hAnsi="Times New Roman"/>
        </w:rPr>
        <w:t>MySocialSecurity</w:t>
      </w:r>
      <w:r w:rsidRPr="00670BD9">
        <w:rPr>
          <w:rFonts w:ascii="Times New Roman" w:hAnsi="Times New Roman"/>
        </w:rPr>
        <w:t>; and (2) clarify</w:t>
      </w:r>
      <w:r>
        <w:rPr>
          <w:rFonts w:ascii="Times New Roman" w:hAnsi="Times New Roman"/>
        </w:rPr>
        <w:t xml:space="preserve"> </w:t>
      </w:r>
      <w:r w:rsidRPr="00670BD9">
        <w:rPr>
          <w:rFonts w:ascii="Times New Roman" w:hAnsi="Times New Roman"/>
        </w:rPr>
        <w:t>that the acknowledgement of the Request for Review will be sent by mail.</w:t>
      </w:r>
    </w:p>
    <w:p w:rsidR="00670BD9" w:rsidP="00670BD9" w14:paraId="0F3EDF32" w14:textId="77777777">
      <w:pPr>
        <w:spacing w:after="0"/>
        <w:ind w:left="720"/>
        <w:rPr>
          <w:rFonts w:ascii="Times New Roman" w:hAnsi="Times New Roman"/>
        </w:rPr>
      </w:pPr>
    </w:p>
    <w:p w:rsidR="00670BD9" w:rsidP="00670BD9" w14:paraId="4762E4C4" w14:textId="63523C06">
      <w:pPr>
        <w:spacing w:after="0"/>
        <w:ind w:left="720"/>
        <w:rPr>
          <w:rFonts w:ascii="Times New Roman" w:hAnsi="Times New Roman"/>
        </w:rPr>
      </w:pPr>
      <w:r w:rsidRPr="00670BD9">
        <w:rPr>
          <w:rFonts w:ascii="Times New Roman" w:hAnsi="Times New Roman"/>
        </w:rPr>
        <w:t>Additionally, prior to or upon submission of the sixty-day Federal Register notice during the</w:t>
      </w:r>
      <w:r>
        <w:rPr>
          <w:rFonts w:ascii="Times New Roman" w:hAnsi="Times New Roman"/>
        </w:rPr>
        <w:t xml:space="preserve"> </w:t>
      </w:r>
      <w:r w:rsidRPr="00670BD9">
        <w:rPr>
          <w:rFonts w:ascii="Times New Roman" w:hAnsi="Times New Roman"/>
        </w:rPr>
        <w:t>next triannual renewal of this information collection, the agency will notify at least one legal aid</w:t>
      </w:r>
      <w:r>
        <w:rPr>
          <w:rFonts w:ascii="Times New Roman" w:hAnsi="Times New Roman"/>
        </w:rPr>
        <w:t xml:space="preserve"> </w:t>
      </w:r>
      <w:r w:rsidRPr="00670BD9">
        <w:rPr>
          <w:rFonts w:ascii="Times New Roman" w:hAnsi="Times New Roman"/>
        </w:rPr>
        <w:t>organization and one claimant representative organization that the information collection is</w:t>
      </w:r>
      <w:r>
        <w:rPr>
          <w:rFonts w:ascii="Times New Roman" w:hAnsi="Times New Roman"/>
        </w:rPr>
        <w:t xml:space="preserve"> </w:t>
      </w:r>
      <w:r w:rsidRPr="00670BD9">
        <w:rPr>
          <w:rFonts w:ascii="Times New Roman" w:hAnsi="Times New Roman"/>
        </w:rPr>
        <w:t>available for public comment. The agency will share these terms of clearance with these</w:t>
      </w:r>
      <w:r>
        <w:rPr>
          <w:rFonts w:ascii="Times New Roman" w:hAnsi="Times New Roman"/>
        </w:rPr>
        <w:t xml:space="preserve"> </w:t>
      </w:r>
      <w:r w:rsidRPr="00670BD9">
        <w:rPr>
          <w:rFonts w:ascii="Times New Roman" w:hAnsi="Times New Roman"/>
        </w:rPr>
        <w:t>organizations.</w:t>
      </w:r>
    </w:p>
    <w:p w:rsidR="00670BD9" w:rsidRPr="00C43627" w:rsidP="00670BD9" w14:paraId="708040F1" w14:textId="77777777">
      <w:pPr>
        <w:spacing w:after="0"/>
        <w:ind w:left="720"/>
        <w:rPr>
          <w:rFonts w:ascii="Times New Roman" w:hAnsi="Times New Roman"/>
        </w:rPr>
      </w:pPr>
    </w:p>
    <w:p w:rsidR="00C43627" w:rsidP="00295989" w14:paraId="2A6FF050" w14:textId="2C006985">
      <w:pPr>
        <w:pStyle w:val="ListParagraph"/>
        <w:numPr>
          <w:ilvl w:val="0"/>
          <w:numId w:val="4"/>
        </w:numPr>
        <w:rPr>
          <w:rFonts w:ascii="Times New Roman" w:hAnsi="Times New Roman" w:cs="Times New Roman"/>
          <w:b/>
          <w:bCs/>
        </w:rPr>
      </w:pPr>
      <w:r w:rsidRPr="00C43627">
        <w:rPr>
          <w:rFonts w:ascii="Times New Roman" w:hAnsi="Times New Roman" w:cs="Times New Roman"/>
          <w:b/>
          <w:bCs/>
        </w:rPr>
        <w:t xml:space="preserve">Term #1:  </w:t>
      </w:r>
      <w:bookmarkStart w:id="0" w:name="_Hlk221114588"/>
      <w:r w:rsidRPr="00670BD9" w:rsidR="00670BD9">
        <w:rPr>
          <w:rFonts w:ascii="Times New Roman" w:hAnsi="Times New Roman"/>
        </w:rPr>
        <w:t>The agency clarified the description of the information collection, revised the burden estimates, and made minor updates to the form.</w:t>
      </w:r>
    </w:p>
    <w:p w:rsidR="00C43627" w:rsidP="00C43627" w14:paraId="2363046E" w14:textId="77777777">
      <w:pPr>
        <w:pStyle w:val="ListParagraph"/>
        <w:ind w:left="360"/>
        <w:rPr>
          <w:rFonts w:ascii="Times New Roman" w:hAnsi="Times New Roman" w:cs="Times New Roman"/>
          <w:b/>
          <w:bCs/>
        </w:rPr>
      </w:pPr>
    </w:p>
    <w:p w:rsidR="00C43627" w:rsidRPr="004E576D" w:rsidP="00C43627" w14:paraId="28ADC1DC" w14:textId="7428F3D2">
      <w:pPr>
        <w:pStyle w:val="ListParagraph"/>
        <w:ind w:left="360"/>
        <w:rPr>
          <w:rFonts w:ascii="Times New Roman" w:hAnsi="Times New Roman" w:cs="Times New Roman"/>
          <w:color w:val="0000FF"/>
        </w:rPr>
      </w:pPr>
      <w:r w:rsidRPr="004E576D">
        <w:rPr>
          <w:rFonts w:ascii="Times New Roman" w:hAnsi="Times New Roman" w:cs="Times New Roman"/>
          <w:b/>
          <w:bCs/>
          <w:color w:val="0000FF"/>
        </w:rPr>
        <w:t xml:space="preserve">SSA response: </w:t>
      </w:r>
      <w:bookmarkEnd w:id="0"/>
      <w:r w:rsidRPr="004E576D" w:rsidR="004E576D">
        <w:rPr>
          <w:rFonts w:ascii="Times New Roman" w:hAnsi="Times New Roman" w:cs="Times New Roman"/>
          <w:b/>
          <w:bCs/>
          <w:color w:val="0000FF"/>
        </w:rPr>
        <w:t xml:space="preserve"> </w:t>
      </w:r>
      <w:r w:rsidR="00670BD9">
        <w:rPr>
          <w:rFonts w:ascii="Times New Roman" w:hAnsi="Times New Roman" w:cs="Times New Roman"/>
          <w:color w:val="0000FF"/>
        </w:rPr>
        <w:t>In 2023, SSA revised the Supporting Statement to clarify the description of the information collection, revise the burden estimates, and make minor updates to the form.  We have maintained these revisions in the updated Supporting Statement we are submitting for this renewal.</w:t>
      </w:r>
    </w:p>
    <w:p w:rsidR="00C43627" w:rsidRPr="00C43627" w:rsidP="00C43627" w14:paraId="2CF2DCDB" w14:textId="77777777">
      <w:pPr>
        <w:pStyle w:val="ListParagraph"/>
        <w:rPr>
          <w:rFonts w:ascii="Times New Roman" w:hAnsi="Times New Roman" w:cs="Times New Roman"/>
          <w:b/>
          <w:bCs/>
          <w:i/>
          <w:iCs/>
        </w:rPr>
      </w:pPr>
    </w:p>
    <w:p w:rsidR="00C43627" w:rsidP="00D57F66" w14:paraId="7C0F7F6B" w14:textId="3A405ACC">
      <w:pPr>
        <w:pStyle w:val="ListParagraph"/>
        <w:numPr>
          <w:ilvl w:val="0"/>
          <w:numId w:val="4"/>
        </w:numPr>
        <w:rPr>
          <w:rFonts w:ascii="Times New Roman" w:hAnsi="Times New Roman" w:cs="Times New Roman"/>
          <w:b/>
          <w:bCs/>
        </w:rPr>
      </w:pPr>
      <w:r w:rsidRPr="00C43627">
        <w:rPr>
          <w:rFonts w:ascii="Times New Roman" w:hAnsi="Times New Roman" w:cs="Times New Roman"/>
          <w:b/>
          <w:bCs/>
        </w:rPr>
        <w:t xml:space="preserve">Term #2:  </w:t>
      </w:r>
      <w:bookmarkStart w:id="1" w:name="_Hlk221114643"/>
      <w:r w:rsidRPr="00670BD9" w:rsidR="00670BD9">
        <w:rPr>
          <w:rFonts w:ascii="Times New Roman" w:hAnsi="Times New Roman"/>
        </w:rPr>
        <w:t>No later than one year prior to resubmission of this information collection for triannual renewal,</w:t>
      </w:r>
      <w:r w:rsidR="00670BD9">
        <w:rPr>
          <w:rFonts w:ascii="Times New Roman" w:hAnsi="Times New Roman"/>
        </w:rPr>
        <w:t xml:space="preserve"> </w:t>
      </w:r>
      <w:r w:rsidRPr="00670BD9" w:rsidR="00670BD9">
        <w:rPr>
          <w:rFonts w:ascii="Times New Roman" w:hAnsi="Times New Roman"/>
        </w:rPr>
        <w:t>the agency will evaluate (and inform OMB of the results of the evaluation) the following</w:t>
      </w:r>
      <w:r w:rsidR="00670BD9">
        <w:rPr>
          <w:rFonts w:ascii="Times New Roman" w:hAnsi="Times New Roman"/>
        </w:rPr>
        <w:t xml:space="preserve"> </w:t>
      </w:r>
      <w:r w:rsidRPr="00670BD9" w:rsidR="00670BD9">
        <w:rPr>
          <w:rFonts w:ascii="Times New Roman" w:hAnsi="Times New Roman"/>
        </w:rPr>
        <w:t>additional modifications to the HA-520 and/or the i520:</w:t>
      </w:r>
    </w:p>
    <w:p w:rsidR="00C43627" w:rsidRPr="00C43627" w:rsidP="00C43627" w14:paraId="79981F1C" w14:textId="77777777">
      <w:pPr>
        <w:pStyle w:val="ListParagraph"/>
        <w:rPr>
          <w:rFonts w:ascii="Times New Roman" w:hAnsi="Times New Roman" w:cs="Times New Roman"/>
          <w:b/>
          <w:bCs/>
          <w:i/>
          <w:iCs/>
        </w:rPr>
      </w:pPr>
    </w:p>
    <w:p w:rsidR="004E576D" w:rsidP="00D72DB2" w14:paraId="5BEE5D19" w14:textId="403EAEA6">
      <w:pPr>
        <w:pStyle w:val="ListParagraph"/>
        <w:ind w:left="360"/>
        <w:rPr>
          <w:rFonts w:ascii="Times New Roman" w:hAnsi="Times New Roman" w:cs="Times New Roman"/>
          <w:color w:val="0000FF"/>
        </w:rPr>
      </w:pPr>
      <w:r w:rsidRPr="004E576D">
        <w:rPr>
          <w:rFonts w:ascii="Times New Roman" w:hAnsi="Times New Roman" w:cs="Times New Roman"/>
          <w:b/>
          <w:bCs/>
          <w:color w:val="0000FF"/>
        </w:rPr>
        <w:t>SSA response:</w:t>
      </w:r>
      <w:r w:rsidRPr="004E576D" w:rsidR="00A342BC">
        <w:rPr>
          <w:rFonts w:ascii="Times New Roman" w:hAnsi="Times New Roman" w:cs="Times New Roman"/>
          <w:b/>
          <w:bCs/>
          <w:color w:val="0000FF"/>
        </w:rPr>
        <w:t xml:space="preserve"> </w:t>
      </w:r>
      <w:r w:rsidRPr="004E576D" w:rsidR="00C43627">
        <w:rPr>
          <w:rFonts w:ascii="Times New Roman" w:hAnsi="Times New Roman" w:cs="Times New Roman"/>
          <w:b/>
          <w:bCs/>
          <w:color w:val="0000FF"/>
        </w:rPr>
        <w:t xml:space="preserve"> </w:t>
      </w:r>
      <w:bookmarkEnd w:id="1"/>
      <w:r w:rsidR="00670BD9">
        <w:rPr>
          <w:rFonts w:ascii="Times New Roman" w:hAnsi="Times New Roman" w:cs="Times New Roman"/>
          <w:color w:val="0000FF"/>
        </w:rPr>
        <w:t>Please see our responses to each individual Term (bullet point) which we addressed below.</w:t>
      </w:r>
    </w:p>
    <w:p w:rsidR="00670BD9" w:rsidP="00670BD9" w14:paraId="790D03CC" w14:textId="77777777">
      <w:pPr>
        <w:pStyle w:val="ListParagraph"/>
        <w:ind w:left="360"/>
        <w:rPr>
          <w:rFonts w:ascii="Times New Roman" w:hAnsi="Times New Roman" w:cs="Times New Roman"/>
          <w:color w:val="0000FF"/>
        </w:rPr>
      </w:pPr>
    </w:p>
    <w:p w:rsidR="00670BD9" w:rsidP="00670BD9" w14:paraId="0EA9C429" w14:textId="6E033717">
      <w:pPr>
        <w:pStyle w:val="ListParagraph"/>
        <w:numPr>
          <w:ilvl w:val="0"/>
          <w:numId w:val="4"/>
        </w:numPr>
        <w:rPr>
          <w:rFonts w:ascii="Times New Roman" w:hAnsi="Times New Roman" w:cs="Times New Roman"/>
          <w:b/>
          <w:bCs/>
        </w:rPr>
      </w:pPr>
      <w:r w:rsidRPr="00670BD9">
        <w:rPr>
          <w:rFonts w:ascii="Times New Roman" w:hAnsi="Times New Roman" w:cs="Times New Roman"/>
          <w:b/>
          <w:bCs/>
        </w:rPr>
        <w:t>Term #3:</w:t>
      </w:r>
      <w:r>
        <w:rPr>
          <w:rFonts w:ascii="Times New Roman" w:hAnsi="Times New Roman" w:cs="Times New Roman"/>
          <w:b/>
          <w:bCs/>
        </w:rPr>
        <w:t xml:space="preserve">  </w:t>
      </w:r>
      <w:r w:rsidRPr="00670BD9">
        <w:rPr>
          <w:rFonts w:ascii="Times New Roman" w:hAnsi="Times New Roman"/>
        </w:rPr>
        <w:t>Whether it would effectively reduce respondent burden (without unduly confusing</w:t>
      </w:r>
      <w:r>
        <w:rPr>
          <w:rFonts w:ascii="Times New Roman" w:hAnsi="Times New Roman"/>
        </w:rPr>
        <w:t xml:space="preserve"> </w:t>
      </w:r>
      <w:r w:rsidRPr="00670BD9">
        <w:rPr>
          <w:rFonts w:ascii="Times New Roman" w:hAnsi="Times New Roman"/>
        </w:rPr>
        <w:t>respondents) to provide an example of the types of responses respondents typically provide to</w:t>
      </w:r>
      <w:r>
        <w:rPr>
          <w:rFonts w:ascii="Times New Roman" w:hAnsi="Times New Roman"/>
        </w:rPr>
        <w:t xml:space="preserve"> </w:t>
      </w:r>
      <w:r w:rsidRPr="00670BD9">
        <w:rPr>
          <w:rFonts w:ascii="Times New Roman" w:hAnsi="Times New Roman"/>
        </w:rPr>
        <w:t>“reason for appeal/supporting argument;” (with reference to any public feedback received on</w:t>
      </w:r>
      <w:r>
        <w:rPr>
          <w:rFonts w:ascii="Times New Roman" w:hAnsi="Times New Roman"/>
        </w:rPr>
        <w:t xml:space="preserve"> </w:t>
      </w:r>
      <w:r w:rsidRPr="00670BD9">
        <w:rPr>
          <w:rFonts w:ascii="Times New Roman" w:hAnsi="Times New Roman"/>
        </w:rPr>
        <w:t>this point);</w:t>
      </w:r>
    </w:p>
    <w:p w:rsidR="00670BD9" w:rsidP="00670BD9" w14:paraId="11A932BD" w14:textId="77777777">
      <w:pPr>
        <w:pStyle w:val="ListParagraph"/>
        <w:ind w:left="360"/>
        <w:rPr>
          <w:rFonts w:ascii="Times New Roman" w:hAnsi="Times New Roman" w:cs="Times New Roman"/>
          <w:b/>
          <w:bCs/>
          <w:color w:val="0000FF"/>
        </w:rPr>
      </w:pPr>
    </w:p>
    <w:p w:rsidR="00670BD9" w:rsidP="00670BD9" w14:paraId="57B447D8" w14:textId="5A7404F3">
      <w:pPr>
        <w:pStyle w:val="ListParagraph"/>
        <w:ind w:left="360"/>
        <w:rPr>
          <w:rFonts w:ascii="Times New Roman" w:hAnsi="Times New Roman" w:cs="Times New Roman"/>
          <w:color w:val="0000FF"/>
        </w:rPr>
      </w:pPr>
      <w:r w:rsidRPr="004E576D">
        <w:rPr>
          <w:rFonts w:ascii="Times New Roman" w:hAnsi="Times New Roman" w:cs="Times New Roman"/>
          <w:b/>
          <w:bCs/>
          <w:color w:val="0000FF"/>
        </w:rPr>
        <w:t>SSA response</w:t>
      </w:r>
      <w:r w:rsidRPr="00670BD9">
        <w:rPr>
          <w:rFonts w:ascii="Times New Roman" w:hAnsi="Times New Roman" w:cs="Times New Roman"/>
          <w:b/>
          <w:bCs/>
          <w:color w:val="0000FF"/>
        </w:rPr>
        <w:t xml:space="preserve">:  </w:t>
      </w:r>
      <w:r w:rsidRPr="00670BD9">
        <w:rPr>
          <w:rFonts w:ascii="Times New Roman" w:hAnsi="Times New Roman"/>
          <w:color w:val="0000FF"/>
        </w:rPr>
        <w:t>We believe examples would not be helpful and may cause claimants to self</w:t>
      </w:r>
      <w:r>
        <w:rPr>
          <w:rFonts w:ascii="Times New Roman" w:hAnsi="Times New Roman"/>
          <w:color w:val="0000FF"/>
        </w:rPr>
        <w:noBreakHyphen/>
      </w:r>
      <w:r w:rsidRPr="00670BD9">
        <w:rPr>
          <w:rFonts w:ascii="Times New Roman" w:hAnsi="Times New Roman"/>
          <w:color w:val="0000FF"/>
        </w:rPr>
        <w:t>limit their submissions.  Each appeal is unique and</w:t>
      </w:r>
      <w:r>
        <w:rPr>
          <w:rFonts w:ascii="Times New Roman" w:hAnsi="Times New Roman"/>
          <w:color w:val="0000FF"/>
        </w:rPr>
        <w:t xml:space="preserve"> respondents have myriads of</w:t>
      </w:r>
      <w:r w:rsidRPr="00670BD9">
        <w:rPr>
          <w:rFonts w:ascii="Times New Roman" w:hAnsi="Times New Roman"/>
          <w:color w:val="0000FF"/>
        </w:rPr>
        <w:t xml:space="preserve"> reasons for appeal</w:t>
      </w:r>
      <w:r>
        <w:rPr>
          <w:rFonts w:ascii="Times New Roman" w:hAnsi="Times New Roman"/>
          <w:color w:val="0000FF"/>
        </w:rPr>
        <w:t>s</w:t>
      </w:r>
      <w:r w:rsidRPr="00670BD9">
        <w:rPr>
          <w:rFonts w:ascii="Times New Roman" w:hAnsi="Times New Roman"/>
          <w:color w:val="0000FF"/>
        </w:rPr>
        <w:t>.  While there are statutory reasons the AC will grant review, the claimant does not need to cite the</w:t>
      </w:r>
      <w:r>
        <w:rPr>
          <w:rFonts w:ascii="Times New Roman" w:hAnsi="Times New Roman"/>
          <w:color w:val="0000FF"/>
        </w:rPr>
        <w:t xml:space="preserve"> statutory reasons </w:t>
      </w:r>
      <w:r w:rsidRPr="00670BD9">
        <w:rPr>
          <w:rFonts w:ascii="Times New Roman" w:hAnsi="Times New Roman"/>
          <w:color w:val="0000FF"/>
        </w:rPr>
        <w:t xml:space="preserve">or make any specific legal argument for the AC to review their case. </w:t>
      </w:r>
      <w:r>
        <w:rPr>
          <w:rFonts w:ascii="Times New Roman" w:hAnsi="Times New Roman"/>
          <w:color w:val="0000FF"/>
        </w:rPr>
        <w:t xml:space="preserve"> </w:t>
      </w:r>
      <w:r w:rsidRPr="00670BD9">
        <w:rPr>
          <w:rFonts w:ascii="Times New Roman" w:hAnsi="Times New Roman"/>
          <w:color w:val="0000FF"/>
        </w:rPr>
        <w:t xml:space="preserve">Indeed, the mere submission of the form without any argument triggers a review and the AC will do a complete review of the file and hearing decision or dismissal, regardless of any </w:t>
      </w:r>
      <w:r w:rsidRPr="00670BD9">
        <w:rPr>
          <w:rFonts w:ascii="Times New Roman" w:hAnsi="Times New Roman"/>
          <w:color w:val="0000FF"/>
        </w:rPr>
        <w:t>arguments</w:t>
      </w:r>
      <w:r w:rsidRPr="00670BD9">
        <w:rPr>
          <w:rFonts w:ascii="Times New Roman" w:hAnsi="Times New Roman"/>
          <w:color w:val="0000FF"/>
        </w:rPr>
        <w:t xml:space="preserve"> submitted.  Since we want to allow respondents to submit any appeal language (or none at all</w:t>
      </w:r>
      <w:r>
        <w:rPr>
          <w:rFonts w:ascii="Times New Roman" w:hAnsi="Times New Roman"/>
          <w:color w:val="0000FF"/>
        </w:rPr>
        <w:t>, as they choose</w:t>
      </w:r>
      <w:r w:rsidRPr="00670BD9">
        <w:rPr>
          <w:rFonts w:ascii="Times New Roman" w:hAnsi="Times New Roman"/>
          <w:color w:val="0000FF"/>
        </w:rPr>
        <w:t>), our recommended approach is to not provide examples</w:t>
      </w:r>
      <w:r>
        <w:rPr>
          <w:rFonts w:ascii="Times New Roman" w:hAnsi="Times New Roman"/>
          <w:color w:val="0000FF"/>
        </w:rPr>
        <w:t xml:space="preserve"> which could cause someone to believe that SSA would not accept their reason for appeal</w:t>
      </w:r>
      <w:r w:rsidRPr="00670BD9">
        <w:rPr>
          <w:rFonts w:ascii="Times New Roman" w:hAnsi="Times New Roman"/>
          <w:color w:val="0000FF"/>
        </w:rPr>
        <w:t>.</w:t>
      </w:r>
    </w:p>
    <w:p w:rsidR="00670BD9" w:rsidP="00670BD9" w14:paraId="47E5D8A0" w14:textId="77777777">
      <w:pPr>
        <w:pStyle w:val="ListParagraph"/>
        <w:ind w:left="360"/>
        <w:rPr>
          <w:rFonts w:ascii="Times New Roman" w:hAnsi="Times New Roman" w:cs="Times New Roman"/>
          <w:b/>
          <w:bCs/>
        </w:rPr>
      </w:pPr>
    </w:p>
    <w:p w:rsidR="00670BD9" w:rsidP="00670BD9" w14:paraId="684A1052" w14:textId="347B8657">
      <w:pPr>
        <w:pStyle w:val="ListParagraph"/>
        <w:numPr>
          <w:ilvl w:val="0"/>
          <w:numId w:val="4"/>
        </w:numPr>
        <w:rPr>
          <w:rFonts w:ascii="Times New Roman" w:hAnsi="Times New Roman" w:cs="Times New Roman"/>
          <w:b/>
          <w:bCs/>
        </w:rPr>
      </w:pPr>
      <w:r>
        <w:rPr>
          <w:rFonts w:ascii="Times New Roman" w:hAnsi="Times New Roman" w:cs="Times New Roman"/>
          <w:b/>
          <w:bCs/>
        </w:rPr>
        <w:t xml:space="preserve">Term #4:  </w:t>
      </w:r>
      <w:r w:rsidRPr="00670BD9">
        <w:rPr>
          <w:rFonts w:ascii="Times New Roman" w:hAnsi="Times New Roman"/>
        </w:rPr>
        <w:t>Remove or make optional the requirement to provide the date of the notice and/or the</w:t>
      </w:r>
      <w:r>
        <w:rPr>
          <w:rFonts w:ascii="Times New Roman" w:hAnsi="Times New Roman"/>
        </w:rPr>
        <w:t xml:space="preserve"> </w:t>
      </w:r>
      <w:r w:rsidRPr="00670BD9">
        <w:rPr>
          <w:rFonts w:ascii="Times New Roman" w:hAnsi="Times New Roman"/>
        </w:rPr>
        <w:t>“SSA program title” on the i520, with consideration of how optionality might best balance the</w:t>
      </w:r>
      <w:r>
        <w:rPr>
          <w:rFonts w:ascii="Times New Roman" w:hAnsi="Times New Roman"/>
        </w:rPr>
        <w:t xml:space="preserve"> </w:t>
      </w:r>
      <w:r w:rsidRPr="00670BD9">
        <w:rPr>
          <w:rFonts w:ascii="Times New Roman" w:hAnsi="Times New Roman"/>
        </w:rPr>
        <w:t>agency's objectives with determining the timeliness of the request with the burden imposed on</w:t>
      </w:r>
      <w:r>
        <w:rPr>
          <w:rFonts w:ascii="Times New Roman" w:hAnsi="Times New Roman"/>
        </w:rPr>
        <w:t xml:space="preserve"> </w:t>
      </w:r>
      <w:r w:rsidRPr="00670BD9">
        <w:rPr>
          <w:rFonts w:ascii="Times New Roman" w:hAnsi="Times New Roman"/>
        </w:rPr>
        <w:t>respondents for locating this information</w:t>
      </w:r>
      <w:r>
        <w:rPr>
          <w:rFonts w:ascii="Times New Roman" w:hAnsi="Times New Roman"/>
        </w:rPr>
        <w:t>;</w:t>
      </w:r>
    </w:p>
    <w:p w:rsidR="00670BD9" w:rsidP="00670BD9" w14:paraId="7297E6E9" w14:textId="77777777">
      <w:pPr>
        <w:pStyle w:val="ListParagraph"/>
        <w:ind w:left="360"/>
        <w:rPr>
          <w:rFonts w:ascii="Times New Roman" w:hAnsi="Times New Roman" w:cs="Times New Roman"/>
          <w:b/>
          <w:bCs/>
          <w:color w:val="0000FF"/>
        </w:rPr>
      </w:pPr>
    </w:p>
    <w:p w:rsidR="00670BD9" w:rsidP="00670BD9" w14:paraId="40058B4E" w14:textId="7142B59D">
      <w:pPr>
        <w:pStyle w:val="ListParagraph"/>
        <w:ind w:left="360"/>
        <w:rPr>
          <w:rFonts w:ascii="Times New Roman" w:hAnsi="Times New Roman" w:cs="Times New Roman"/>
          <w:color w:val="0000FF"/>
        </w:rPr>
      </w:pPr>
      <w:r w:rsidRPr="004E576D">
        <w:rPr>
          <w:rFonts w:ascii="Times New Roman" w:hAnsi="Times New Roman" w:cs="Times New Roman"/>
          <w:b/>
          <w:bCs/>
          <w:color w:val="0000FF"/>
        </w:rPr>
        <w:t>SSA response</w:t>
      </w:r>
      <w:r w:rsidRPr="00670BD9">
        <w:rPr>
          <w:rFonts w:ascii="Times New Roman" w:hAnsi="Times New Roman" w:cs="Times New Roman"/>
          <w:b/>
          <w:bCs/>
          <w:color w:val="0000FF"/>
        </w:rPr>
        <w:t xml:space="preserve">:  </w:t>
      </w:r>
      <w:r w:rsidRPr="00670BD9">
        <w:rPr>
          <w:rFonts w:ascii="Times New Roman" w:hAnsi="Times New Roman"/>
          <w:color w:val="0000FF"/>
        </w:rPr>
        <w:t xml:space="preserve">We believe that collecting the date of notice and program title is necessary to efficiently adjudicate appeals.  A claimant may have multiple applications for multiple claim types pending with the Social Security Administration at different levels of adjudication. Requiring the date of the notice and program title clarifies the claimant’s intent regarding which application they are requesting </w:t>
      </w:r>
      <w:r>
        <w:rPr>
          <w:rFonts w:ascii="Times New Roman" w:hAnsi="Times New Roman"/>
          <w:color w:val="0000FF"/>
        </w:rPr>
        <w:t xml:space="preserve">SSA </w:t>
      </w:r>
      <w:r w:rsidRPr="00670BD9">
        <w:rPr>
          <w:rFonts w:ascii="Times New Roman" w:hAnsi="Times New Roman"/>
          <w:color w:val="0000FF"/>
        </w:rPr>
        <w:t xml:space="preserve">review, thereby ensuring review of the correct </w:t>
      </w:r>
      <w:r w:rsidRPr="00670BD9">
        <w:rPr>
          <w:rFonts w:ascii="Times New Roman" w:hAnsi="Times New Roman"/>
          <w:color w:val="0000FF"/>
        </w:rPr>
        <w:t>application and also facilitating the identification of erroneous filings.</w:t>
      </w:r>
      <w:r>
        <w:rPr>
          <w:rFonts w:ascii="Times New Roman" w:hAnsi="Times New Roman"/>
          <w:color w:val="0000FF"/>
        </w:rPr>
        <w:t xml:space="preserve"> </w:t>
      </w:r>
      <w:r w:rsidRPr="00670BD9">
        <w:rPr>
          <w:rFonts w:ascii="Times New Roman" w:hAnsi="Times New Roman"/>
          <w:color w:val="0000FF"/>
        </w:rPr>
        <w:t xml:space="preserve"> Accordingly, our recommended approach is to continue to require this information</w:t>
      </w:r>
      <w:r w:rsidRPr="00670BD9">
        <w:rPr>
          <w:rFonts w:ascii="Times New Roman" w:hAnsi="Times New Roman"/>
          <w:color w:val="0000FF"/>
        </w:rPr>
        <w:t>.</w:t>
      </w:r>
    </w:p>
    <w:p w:rsidR="00670BD9" w:rsidP="00670BD9" w14:paraId="2499EC28" w14:textId="77777777">
      <w:pPr>
        <w:pStyle w:val="ListParagraph"/>
        <w:ind w:left="360"/>
        <w:rPr>
          <w:rFonts w:ascii="Times New Roman" w:hAnsi="Times New Roman" w:cs="Times New Roman"/>
          <w:b/>
          <w:bCs/>
        </w:rPr>
      </w:pPr>
    </w:p>
    <w:p w:rsidR="00670BD9" w:rsidP="00670BD9" w14:paraId="7BFEB964" w14:textId="270EECF5">
      <w:pPr>
        <w:pStyle w:val="ListParagraph"/>
        <w:numPr>
          <w:ilvl w:val="0"/>
          <w:numId w:val="4"/>
        </w:numPr>
        <w:rPr>
          <w:rFonts w:ascii="Times New Roman" w:hAnsi="Times New Roman" w:cs="Times New Roman"/>
          <w:b/>
          <w:bCs/>
        </w:rPr>
      </w:pPr>
      <w:r>
        <w:rPr>
          <w:rFonts w:ascii="Times New Roman" w:hAnsi="Times New Roman" w:cs="Times New Roman"/>
          <w:b/>
          <w:bCs/>
        </w:rPr>
        <w:t xml:space="preserve">Term #5:  </w:t>
      </w:r>
      <w:r w:rsidRPr="00670BD9">
        <w:rPr>
          <w:rFonts w:ascii="Times New Roman" w:hAnsi="Times New Roman"/>
        </w:rPr>
        <w:t>Modify the “You have successfully submitted” receipt page to (1) more explicitly</w:t>
      </w:r>
      <w:r>
        <w:rPr>
          <w:rFonts w:ascii="Times New Roman" w:hAnsi="Times New Roman"/>
        </w:rPr>
        <w:t xml:space="preserve"> </w:t>
      </w:r>
      <w:r w:rsidRPr="00670BD9">
        <w:rPr>
          <w:rFonts w:ascii="Times New Roman" w:hAnsi="Times New Roman"/>
        </w:rPr>
        <w:t xml:space="preserve">inform respondents that this information is still accessible via </w:t>
      </w:r>
      <w:r w:rsidRPr="00907DF0" w:rsidR="002B6629">
        <w:rPr>
          <w:rFonts w:ascii="Times New Roman" w:hAnsi="Times New Roman"/>
          <w:i/>
          <w:iCs/>
          <w:color w:val="E01F25"/>
        </w:rPr>
        <w:t>my</w:t>
      </w:r>
      <w:r w:rsidRPr="00907DF0" w:rsidR="002B6629">
        <w:rPr>
          <w:rFonts w:ascii="Times New Roman" w:hAnsi="Times New Roman"/>
        </w:rPr>
        <w:t xml:space="preserve"> </w:t>
      </w:r>
      <w:r w:rsidRPr="00907DF0" w:rsidR="002B6629">
        <w:rPr>
          <w:rFonts w:ascii="Times New Roman" w:hAnsi="Times New Roman"/>
          <w:color w:val="0060A0"/>
        </w:rPr>
        <w:t>Social Security</w:t>
      </w:r>
      <w:r w:rsidRPr="00670BD9">
        <w:rPr>
          <w:rFonts w:ascii="Times New Roman" w:hAnsi="Times New Roman"/>
        </w:rPr>
        <w:t>; and (2)</w:t>
      </w:r>
      <w:r w:rsidR="002B6629">
        <w:rPr>
          <w:rFonts w:ascii="Times New Roman" w:hAnsi="Times New Roman"/>
        </w:rPr>
        <w:t> </w:t>
      </w:r>
      <w:r w:rsidRPr="00670BD9">
        <w:rPr>
          <w:rFonts w:ascii="Times New Roman" w:hAnsi="Times New Roman"/>
        </w:rPr>
        <w:t>clarify</w:t>
      </w:r>
      <w:r>
        <w:rPr>
          <w:rFonts w:ascii="Times New Roman" w:hAnsi="Times New Roman"/>
        </w:rPr>
        <w:t xml:space="preserve"> </w:t>
      </w:r>
      <w:r w:rsidRPr="00670BD9">
        <w:rPr>
          <w:rFonts w:ascii="Times New Roman" w:hAnsi="Times New Roman"/>
        </w:rPr>
        <w:t>that the acknowledgement of the Request for Review will be sent by mail</w:t>
      </w:r>
      <w:r>
        <w:rPr>
          <w:rFonts w:ascii="Times New Roman" w:hAnsi="Times New Roman"/>
        </w:rPr>
        <w:t>.</w:t>
      </w:r>
    </w:p>
    <w:p w:rsidR="00670BD9" w:rsidP="00670BD9" w14:paraId="47DB304C" w14:textId="77777777">
      <w:pPr>
        <w:pStyle w:val="ListParagraph"/>
        <w:ind w:left="360"/>
        <w:rPr>
          <w:rFonts w:ascii="Times New Roman" w:hAnsi="Times New Roman" w:cs="Times New Roman"/>
          <w:b/>
          <w:bCs/>
          <w:color w:val="0000FF"/>
        </w:rPr>
      </w:pPr>
    </w:p>
    <w:p w:rsidR="00670BD9" w:rsidRPr="002B6629" w:rsidP="00670BD9" w14:paraId="58CF39A0" w14:textId="365EC339">
      <w:pPr>
        <w:pStyle w:val="ListParagraph"/>
        <w:ind w:left="360"/>
        <w:rPr>
          <w:rFonts w:ascii="Times New Roman" w:hAnsi="Times New Roman" w:cs="Times New Roman"/>
          <w:color w:val="0000FF"/>
        </w:rPr>
      </w:pPr>
      <w:r w:rsidRPr="004E576D">
        <w:rPr>
          <w:rFonts w:ascii="Times New Roman" w:hAnsi="Times New Roman" w:cs="Times New Roman"/>
          <w:b/>
          <w:bCs/>
          <w:color w:val="0000FF"/>
        </w:rPr>
        <w:t xml:space="preserve">SSA response:  </w:t>
      </w:r>
      <w:r w:rsidRPr="002B6629" w:rsidR="002B6629">
        <w:rPr>
          <w:rFonts w:ascii="Times New Roman" w:hAnsi="Times New Roman"/>
          <w:color w:val="0000FF"/>
        </w:rPr>
        <w:t xml:space="preserve">We believe that these changes are not necessary.  We already inform i520 respondents about the ability to check the status of their appeal electronically.  SSA’s homepage includes a link to check the status of a claim.  Additionally, the first screen of the i520 application, under “More Information” provides a guide to “The Appeals Process” which informs respondents that they can check the status of their appeal by using </w:t>
      </w:r>
      <w:r w:rsidRPr="002B6629" w:rsidR="002B6629">
        <w:rPr>
          <w:rFonts w:ascii="Times New Roman" w:hAnsi="Times New Roman"/>
          <w:color w:val="0000FF"/>
        </w:rPr>
        <w:t>their</w:t>
      </w:r>
      <w:r w:rsidRPr="002B6629" w:rsidR="002B6629">
        <w:rPr>
          <w:rFonts w:ascii="Times New Roman" w:hAnsi="Times New Roman"/>
          <w:color w:val="0000FF"/>
        </w:rPr>
        <w:t xml:space="preserve"> </w:t>
      </w:r>
      <w:r w:rsidRPr="00907DF0" w:rsidR="002B6629">
        <w:rPr>
          <w:rFonts w:ascii="Times New Roman" w:hAnsi="Times New Roman"/>
          <w:i/>
          <w:iCs/>
          <w:color w:val="E01F25"/>
        </w:rPr>
        <w:t>my</w:t>
      </w:r>
      <w:r w:rsidRPr="00907DF0" w:rsidR="002B6629">
        <w:rPr>
          <w:rFonts w:ascii="Times New Roman" w:hAnsi="Times New Roman"/>
        </w:rPr>
        <w:t xml:space="preserve"> </w:t>
      </w:r>
      <w:r w:rsidRPr="00907DF0" w:rsidR="002B6629">
        <w:rPr>
          <w:rFonts w:ascii="Times New Roman" w:hAnsi="Times New Roman"/>
          <w:color w:val="0060A0"/>
        </w:rPr>
        <w:t>Social Security</w:t>
      </w:r>
      <w:r w:rsidR="002B6629">
        <w:rPr>
          <w:rFonts w:ascii="Times New Roman" w:hAnsi="Times New Roman"/>
        </w:rPr>
        <w:t xml:space="preserve"> </w:t>
      </w:r>
      <w:r w:rsidRPr="002B6629" w:rsidR="002B6629">
        <w:rPr>
          <w:rFonts w:ascii="Times New Roman" w:hAnsi="Times New Roman"/>
          <w:color w:val="0000FF"/>
        </w:rPr>
        <w:t>account</w:t>
      </w:r>
      <w:r w:rsidRPr="002B6629" w:rsidR="002B6629">
        <w:rPr>
          <w:rFonts w:ascii="Times New Roman" w:hAnsi="Times New Roman"/>
          <w:color w:val="0000FF"/>
        </w:rPr>
        <w:t xml:space="preserve"> and clicking on “Application Status” (OMB No. 0960-0789).  The “Application Status” screen then provides the respondents with a list of all of the claims they have in progress and allows them to check the status of each one</w:t>
      </w:r>
      <w:r w:rsidRPr="002B6629" w:rsidR="002B6629">
        <w:rPr>
          <w:rFonts w:ascii="Times New Roman" w:hAnsi="Times New Roman"/>
          <w:color w:val="0000FF"/>
        </w:rPr>
        <w:t xml:space="preserve">.  Regarding the acknowledgement letter, while we send this letter by mail, </w:t>
      </w:r>
      <w:r w:rsidRPr="002B6629" w:rsidR="002B6629">
        <w:rPr>
          <w:rFonts w:ascii="Times New Roman" w:hAnsi="Times New Roman"/>
          <w:color w:val="0000FF"/>
        </w:rPr>
        <w:t>we</w:t>
      </w:r>
      <w:r w:rsidRPr="002B6629" w:rsidR="002B6629">
        <w:rPr>
          <w:rFonts w:ascii="Times New Roman" w:hAnsi="Times New Roman"/>
          <w:color w:val="0000FF"/>
        </w:rPr>
        <w:t xml:space="preserve"> also upload</w:t>
      </w:r>
      <w:r w:rsidRPr="002B6629" w:rsidR="002B6629">
        <w:rPr>
          <w:rFonts w:ascii="Times New Roman" w:hAnsi="Times New Roman"/>
          <w:color w:val="0000FF"/>
        </w:rPr>
        <w:t xml:space="preserve"> it</w:t>
      </w:r>
      <w:r w:rsidRPr="002B6629" w:rsidR="002B6629">
        <w:rPr>
          <w:rFonts w:ascii="Times New Roman" w:hAnsi="Times New Roman"/>
          <w:color w:val="0000FF"/>
        </w:rPr>
        <w:t xml:space="preserve"> to a claimant’s electronic folder and so is available via a claimant’s </w:t>
      </w:r>
      <w:r w:rsidRPr="00907DF0" w:rsidR="002B6629">
        <w:rPr>
          <w:rFonts w:ascii="Times New Roman" w:hAnsi="Times New Roman"/>
          <w:i/>
          <w:iCs/>
          <w:color w:val="E01F25"/>
        </w:rPr>
        <w:t>my</w:t>
      </w:r>
      <w:r w:rsidRPr="00907DF0" w:rsidR="002B6629">
        <w:rPr>
          <w:rFonts w:ascii="Times New Roman" w:hAnsi="Times New Roman"/>
        </w:rPr>
        <w:t xml:space="preserve"> </w:t>
      </w:r>
      <w:r w:rsidRPr="00907DF0" w:rsidR="002B6629">
        <w:rPr>
          <w:rFonts w:ascii="Times New Roman" w:hAnsi="Times New Roman"/>
          <w:color w:val="0060A0"/>
        </w:rPr>
        <w:t>Social</w:t>
      </w:r>
      <w:r w:rsidRPr="00907DF0" w:rsidR="002B6629">
        <w:rPr>
          <w:rFonts w:ascii="Times New Roman" w:hAnsi="Times New Roman"/>
          <w:color w:val="0060A0"/>
        </w:rPr>
        <w:t xml:space="preserve"> Security</w:t>
      </w:r>
      <w:r w:rsidR="002B6629">
        <w:rPr>
          <w:rFonts w:ascii="Times New Roman" w:hAnsi="Times New Roman"/>
        </w:rPr>
        <w:t xml:space="preserve"> </w:t>
      </w:r>
      <w:r w:rsidRPr="002B6629" w:rsidR="002B6629">
        <w:rPr>
          <w:rFonts w:ascii="Times New Roman" w:hAnsi="Times New Roman"/>
          <w:color w:val="0000FF"/>
        </w:rPr>
        <w:t>account.</w:t>
      </w:r>
      <w:r w:rsidRPr="002B6629" w:rsidR="002B6629">
        <w:rPr>
          <w:rFonts w:ascii="Times New Roman" w:hAnsi="Times New Roman"/>
          <w:color w:val="0000FF"/>
        </w:rPr>
        <w:t xml:space="preserve">  </w:t>
      </w:r>
      <w:r w:rsidRPr="002B6629" w:rsidR="002B6629">
        <w:rPr>
          <w:rFonts w:ascii="Times New Roman" w:hAnsi="Times New Roman"/>
          <w:color w:val="0000FF"/>
        </w:rPr>
        <w:t>Accordingly, we do not believe that these changes to the “You have successfully submitted” receipt page are necessary</w:t>
      </w:r>
      <w:r w:rsidRPr="002B6629" w:rsidR="002B6629">
        <w:rPr>
          <w:rFonts w:ascii="Times New Roman" w:hAnsi="Times New Roman"/>
          <w:color w:val="0000FF"/>
        </w:rPr>
        <w:t>.</w:t>
      </w:r>
    </w:p>
    <w:p w:rsidR="00670BD9" w:rsidP="00670BD9" w14:paraId="5176E22A" w14:textId="77777777">
      <w:pPr>
        <w:pStyle w:val="ListParagraph"/>
        <w:ind w:left="360"/>
        <w:rPr>
          <w:rFonts w:ascii="Times New Roman" w:hAnsi="Times New Roman" w:cs="Times New Roman"/>
          <w:b/>
          <w:bCs/>
        </w:rPr>
      </w:pPr>
    </w:p>
    <w:p w:rsidR="00670BD9" w:rsidP="00670BD9" w14:paraId="10BFEC50" w14:textId="076C961F">
      <w:pPr>
        <w:pStyle w:val="ListParagraph"/>
        <w:numPr>
          <w:ilvl w:val="0"/>
          <w:numId w:val="4"/>
        </w:numPr>
        <w:rPr>
          <w:rFonts w:ascii="Times New Roman" w:hAnsi="Times New Roman" w:cs="Times New Roman"/>
          <w:b/>
          <w:bCs/>
        </w:rPr>
      </w:pPr>
      <w:r>
        <w:rPr>
          <w:rFonts w:ascii="Times New Roman" w:hAnsi="Times New Roman" w:cs="Times New Roman"/>
          <w:b/>
          <w:bCs/>
        </w:rPr>
        <w:t>Term #6:</w:t>
      </w:r>
      <w:r w:rsidR="002B6629">
        <w:rPr>
          <w:rFonts w:ascii="Times New Roman" w:hAnsi="Times New Roman" w:cs="Times New Roman"/>
          <w:b/>
          <w:bCs/>
        </w:rPr>
        <w:t xml:space="preserve">  </w:t>
      </w:r>
      <w:r w:rsidRPr="00670BD9" w:rsidR="002B6629">
        <w:rPr>
          <w:rFonts w:ascii="Times New Roman" w:hAnsi="Times New Roman"/>
        </w:rPr>
        <w:t>Additionally, prior to</w:t>
      </w:r>
      <w:r w:rsidR="002B6629">
        <w:rPr>
          <w:rFonts w:ascii="Times New Roman" w:hAnsi="Times New Roman"/>
        </w:rPr>
        <w:t>,</w:t>
      </w:r>
      <w:r w:rsidRPr="00670BD9" w:rsidR="002B6629">
        <w:rPr>
          <w:rFonts w:ascii="Times New Roman" w:hAnsi="Times New Roman"/>
        </w:rPr>
        <w:t xml:space="preserve"> or upon submission</w:t>
      </w:r>
      <w:r w:rsidR="002B6629">
        <w:rPr>
          <w:rFonts w:ascii="Times New Roman" w:hAnsi="Times New Roman"/>
        </w:rPr>
        <w:t xml:space="preserve">, </w:t>
      </w:r>
      <w:r w:rsidRPr="00670BD9" w:rsidR="002B6629">
        <w:rPr>
          <w:rFonts w:ascii="Times New Roman" w:hAnsi="Times New Roman"/>
        </w:rPr>
        <w:t>of the sixty-day Federal Register notice during the</w:t>
      </w:r>
      <w:r w:rsidR="002B6629">
        <w:rPr>
          <w:rFonts w:ascii="Times New Roman" w:hAnsi="Times New Roman"/>
        </w:rPr>
        <w:t xml:space="preserve"> </w:t>
      </w:r>
      <w:r w:rsidRPr="00670BD9" w:rsidR="002B6629">
        <w:rPr>
          <w:rFonts w:ascii="Times New Roman" w:hAnsi="Times New Roman"/>
        </w:rPr>
        <w:t>next triannual renewal of this information collection, the agency will notify at least one legal aid</w:t>
      </w:r>
      <w:r w:rsidR="002B6629">
        <w:rPr>
          <w:rFonts w:ascii="Times New Roman" w:hAnsi="Times New Roman"/>
        </w:rPr>
        <w:t xml:space="preserve"> </w:t>
      </w:r>
      <w:r w:rsidRPr="00670BD9" w:rsidR="002B6629">
        <w:rPr>
          <w:rFonts w:ascii="Times New Roman" w:hAnsi="Times New Roman"/>
        </w:rPr>
        <w:t>organization and one claimant representative organization that the information collection is</w:t>
      </w:r>
      <w:r w:rsidR="002B6629">
        <w:rPr>
          <w:rFonts w:ascii="Times New Roman" w:hAnsi="Times New Roman"/>
        </w:rPr>
        <w:t xml:space="preserve"> </w:t>
      </w:r>
      <w:r w:rsidRPr="00670BD9" w:rsidR="002B6629">
        <w:rPr>
          <w:rFonts w:ascii="Times New Roman" w:hAnsi="Times New Roman"/>
        </w:rPr>
        <w:t xml:space="preserve">available for public comment. </w:t>
      </w:r>
      <w:r w:rsidR="002B6629">
        <w:rPr>
          <w:rFonts w:ascii="Times New Roman" w:hAnsi="Times New Roman"/>
        </w:rPr>
        <w:t xml:space="preserve"> </w:t>
      </w:r>
      <w:r w:rsidRPr="00670BD9" w:rsidR="002B6629">
        <w:rPr>
          <w:rFonts w:ascii="Times New Roman" w:hAnsi="Times New Roman"/>
        </w:rPr>
        <w:t>The agency will share these terms of clearance with these</w:t>
      </w:r>
      <w:r w:rsidR="002B6629">
        <w:rPr>
          <w:rFonts w:ascii="Times New Roman" w:hAnsi="Times New Roman"/>
        </w:rPr>
        <w:t xml:space="preserve"> </w:t>
      </w:r>
      <w:r w:rsidRPr="00670BD9" w:rsidR="002B6629">
        <w:rPr>
          <w:rFonts w:ascii="Times New Roman" w:hAnsi="Times New Roman"/>
        </w:rPr>
        <w:t>organizations</w:t>
      </w:r>
      <w:r w:rsidR="002B6629">
        <w:rPr>
          <w:rFonts w:ascii="Times New Roman" w:hAnsi="Times New Roman"/>
        </w:rPr>
        <w:t>.</w:t>
      </w:r>
    </w:p>
    <w:p w:rsidR="00670BD9" w:rsidP="00670BD9" w14:paraId="4E7C0935" w14:textId="77777777">
      <w:pPr>
        <w:pStyle w:val="ListParagraph"/>
        <w:ind w:left="360"/>
        <w:rPr>
          <w:rFonts w:ascii="Times New Roman" w:hAnsi="Times New Roman" w:cs="Times New Roman"/>
          <w:b/>
          <w:bCs/>
          <w:color w:val="0000FF"/>
        </w:rPr>
      </w:pPr>
    </w:p>
    <w:p w:rsidR="0058086A" w:rsidRPr="00527D5B" w:rsidP="00527D5B" w14:paraId="25D5E23E" w14:textId="75076BD2">
      <w:pPr>
        <w:pStyle w:val="ListParagraph"/>
        <w:ind w:left="360"/>
        <w:rPr>
          <w:rFonts w:ascii="Times New Roman" w:hAnsi="Times New Roman" w:cs="Times New Roman"/>
          <w:color w:val="0000FF"/>
        </w:rPr>
      </w:pPr>
      <w:r w:rsidRPr="004E576D">
        <w:rPr>
          <w:rFonts w:ascii="Times New Roman" w:hAnsi="Times New Roman" w:cs="Times New Roman"/>
          <w:b/>
          <w:bCs/>
          <w:color w:val="0000FF"/>
        </w:rPr>
        <w:t xml:space="preserve">SSA response:  </w:t>
      </w:r>
      <w:r w:rsidRPr="00527D5B" w:rsidR="002B6629">
        <w:rPr>
          <w:rFonts w:ascii="Times New Roman" w:hAnsi="Times New Roman"/>
          <w:color w:val="0000FF"/>
        </w:rPr>
        <w:t>Both</w:t>
      </w:r>
      <w:r w:rsidRPr="00527D5B" w:rsidR="002B6629">
        <w:rPr>
          <w:rFonts w:ascii="Times New Roman" w:hAnsi="Times New Roman"/>
          <w:color w:val="0000FF"/>
        </w:rPr>
        <w:t xml:space="preserve"> the National Organization of Social Security Claimants’ Representatives (NOSSCR) and the National Association of Disability Representatives (NADR) already monitor SSA’s publications in the Federal </w:t>
      </w:r>
      <w:r w:rsidRPr="00527D5B" w:rsidR="00527D5B">
        <w:rPr>
          <w:rFonts w:ascii="Times New Roman" w:hAnsi="Times New Roman"/>
          <w:color w:val="0000FF"/>
        </w:rPr>
        <w:t>Register and</w:t>
      </w:r>
      <w:r w:rsidRPr="00527D5B" w:rsidR="002B6629">
        <w:rPr>
          <w:rFonts w:ascii="Times New Roman" w:hAnsi="Times New Roman"/>
          <w:color w:val="0000FF"/>
        </w:rPr>
        <w:t xml:space="preserve"> </w:t>
      </w:r>
      <w:r w:rsidRPr="00527D5B" w:rsidR="002B6629">
        <w:rPr>
          <w:rFonts w:ascii="Times New Roman" w:hAnsi="Times New Roman"/>
          <w:color w:val="0000FF"/>
        </w:rPr>
        <w:t>then</w:t>
      </w:r>
      <w:r w:rsidRPr="00527D5B" w:rsidR="002B6629">
        <w:rPr>
          <w:rFonts w:ascii="Times New Roman" w:hAnsi="Times New Roman"/>
          <w:color w:val="0000FF"/>
        </w:rPr>
        <w:t xml:space="preserve"> ask for the documents for those ICR</w:t>
      </w:r>
      <w:r w:rsidRPr="00527D5B" w:rsidR="002B6629">
        <w:rPr>
          <w:rFonts w:ascii="Times New Roman" w:hAnsi="Times New Roman"/>
          <w:color w:val="0000FF"/>
        </w:rPr>
        <w:t>s</w:t>
      </w:r>
      <w:r w:rsidRPr="00527D5B" w:rsidR="002B6629">
        <w:rPr>
          <w:rFonts w:ascii="Times New Roman" w:hAnsi="Times New Roman"/>
          <w:color w:val="0000FF"/>
        </w:rPr>
        <w:t xml:space="preserve"> they are interested in reviewing whenever we publish a new FRN. We have noticed they ask for documentation from almost every ICR for which we publish an FRN.  In addition, both NOSSCR and NADR requested to review the documentation for this ICR when we published the 60-day FRN </w:t>
      </w:r>
      <w:r w:rsidR="00527D5B">
        <w:rPr>
          <w:rFonts w:ascii="Times New Roman" w:hAnsi="Times New Roman"/>
          <w:color w:val="0000FF"/>
        </w:rPr>
        <w:t>in June 2026</w:t>
      </w:r>
      <w:r w:rsidRPr="00527D5B" w:rsidR="002B6629">
        <w:rPr>
          <w:rFonts w:ascii="Times New Roman" w:hAnsi="Times New Roman"/>
          <w:color w:val="0000FF"/>
        </w:rPr>
        <w:t>; however, they chose not to submit any public comments on this ICR at this time.  As we believe that NOSSCR and NADR will continue their practice of requesting the documentation for every ICR for which we publish FRNs, we do not believe separate notice is necessary</w:t>
      </w:r>
      <w:r w:rsidRPr="00527D5B" w:rsidR="00527D5B">
        <w:rPr>
          <w:rFonts w:ascii="Times New Roman" w:hAnsi="Times New Roman"/>
          <w:color w:val="0000FF"/>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6F0A7A"/>
    <w:multiLevelType w:val="hybridMultilevel"/>
    <w:tmpl w:val="4CD60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753AE9"/>
    <w:multiLevelType w:val="hybridMultilevel"/>
    <w:tmpl w:val="6C5EEF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371E2670"/>
    <w:multiLevelType w:val="hybridMultilevel"/>
    <w:tmpl w:val="9FC86C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8967EBD"/>
    <w:multiLevelType w:val="hybridMultilevel"/>
    <w:tmpl w:val="B5E2483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89D1276"/>
    <w:multiLevelType w:val="hybridMultilevel"/>
    <w:tmpl w:val="7924C7E0"/>
    <w:lvl w:ilvl="0">
      <w:start w:val="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9A87761"/>
    <w:multiLevelType w:val="hybridMultilevel"/>
    <w:tmpl w:val="ADF2BCC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571188800">
    <w:abstractNumId w:val="0"/>
  </w:num>
  <w:num w:numId="2" w16cid:durableId="1583182693">
    <w:abstractNumId w:val="4"/>
  </w:num>
  <w:num w:numId="3" w16cid:durableId="449278559">
    <w:abstractNumId w:val="3"/>
  </w:num>
  <w:num w:numId="4" w16cid:durableId="530611319">
    <w:abstractNumId w:val="1"/>
  </w:num>
  <w:num w:numId="5" w16cid:durableId="1719012651">
    <w:abstractNumId w:val="5"/>
  </w:num>
  <w:num w:numId="6" w16cid:durableId="2099597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BD9"/>
    <w:rsid w:val="00002D04"/>
    <w:rsid w:val="00022DE1"/>
    <w:rsid w:val="00025ACF"/>
    <w:rsid w:val="0006791D"/>
    <w:rsid w:val="00071A41"/>
    <w:rsid w:val="00082FE9"/>
    <w:rsid w:val="000B6A68"/>
    <w:rsid w:val="000C74D0"/>
    <w:rsid w:val="000F6A2B"/>
    <w:rsid w:val="001003FC"/>
    <w:rsid w:val="0010476A"/>
    <w:rsid w:val="00132B36"/>
    <w:rsid w:val="00177822"/>
    <w:rsid w:val="001B6A18"/>
    <w:rsid w:val="001E0E25"/>
    <w:rsid w:val="001F02BB"/>
    <w:rsid w:val="001F2E8B"/>
    <w:rsid w:val="001F6BC2"/>
    <w:rsid w:val="00230AF4"/>
    <w:rsid w:val="0023316F"/>
    <w:rsid w:val="002431DD"/>
    <w:rsid w:val="00252F5E"/>
    <w:rsid w:val="00254B5B"/>
    <w:rsid w:val="0026051A"/>
    <w:rsid w:val="002609FA"/>
    <w:rsid w:val="00295989"/>
    <w:rsid w:val="00295AE4"/>
    <w:rsid w:val="002B6629"/>
    <w:rsid w:val="002C1D8C"/>
    <w:rsid w:val="002E781C"/>
    <w:rsid w:val="00315B50"/>
    <w:rsid w:val="003431AD"/>
    <w:rsid w:val="0035078C"/>
    <w:rsid w:val="00360B69"/>
    <w:rsid w:val="003669A1"/>
    <w:rsid w:val="0037153C"/>
    <w:rsid w:val="003A1136"/>
    <w:rsid w:val="003B6FB0"/>
    <w:rsid w:val="003C4142"/>
    <w:rsid w:val="003F0424"/>
    <w:rsid w:val="0040277B"/>
    <w:rsid w:val="00403E0C"/>
    <w:rsid w:val="00426A7A"/>
    <w:rsid w:val="004500D2"/>
    <w:rsid w:val="00473997"/>
    <w:rsid w:val="004A55E7"/>
    <w:rsid w:val="004B6BB8"/>
    <w:rsid w:val="004D57FC"/>
    <w:rsid w:val="004E48FE"/>
    <w:rsid w:val="004E576D"/>
    <w:rsid w:val="00516C33"/>
    <w:rsid w:val="005273E8"/>
    <w:rsid w:val="00527D5B"/>
    <w:rsid w:val="00531F5B"/>
    <w:rsid w:val="0054039C"/>
    <w:rsid w:val="0058086A"/>
    <w:rsid w:val="0058141B"/>
    <w:rsid w:val="005838C0"/>
    <w:rsid w:val="005B0272"/>
    <w:rsid w:val="005B449B"/>
    <w:rsid w:val="005C1833"/>
    <w:rsid w:val="00607018"/>
    <w:rsid w:val="00625858"/>
    <w:rsid w:val="00630306"/>
    <w:rsid w:val="00656A39"/>
    <w:rsid w:val="00670BD9"/>
    <w:rsid w:val="0068133A"/>
    <w:rsid w:val="006E5BCF"/>
    <w:rsid w:val="006E6695"/>
    <w:rsid w:val="00710E71"/>
    <w:rsid w:val="00712BB4"/>
    <w:rsid w:val="0071694D"/>
    <w:rsid w:val="00740B00"/>
    <w:rsid w:val="00756E43"/>
    <w:rsid w:val="007802E8"/>
    <w:rsid w:val="00785D62"/>
    <w:rsid w:val="007A373D"/>
    <w:rsid w:val="007C61F1"/>
    <w:rsid w:val="007D71F5"/>
    <w:rsid w:val="007F0F77"/>
    <w:rsid w:val="007F6CD9"/>
    <w:rsid w:val="008142E2"/>
    <w:rsid w:val="008436EF"/>
    <w:rsid w:val="00854BFD"/>
    <w:rsid w:val="00873184"/>
    <w:rsid w:val="008900BA"/>
    <w:rsid w:val="008D58C4"/>
    <w:rsid w:val="00907DF0"/>
    <w:rsid w:val="00922216"/>
    <w:rsid w:val="00944A07"/>
    <w:rsid w:val="00955B57"/>
    <w:rsid w:val="00965682"/>
    <w:rsid w:val="0098160D"/>
    <w:rsid w:val="0099011A"/>
    <w:rsid w:val="009C5D25"/>
    <w:rsid w:val="00A00887"/>
    <w:rsid w:val="00A2388B"/>
    <w:rsid w:val="00A3097F"/>
    <w:rsid w:val="00A31664"/>
    <w:rsid w:val="00A342BC"/>
    <w:rsid w:val="00A36ED4"/>
    <w:rsid w:val="00A512D6"/>
    <w:rsid w:val="00A54F43"/>
    <w:rsid w:val="00A80EC6"/>
    <w:rsid w:val="00AB04FD"/>
    <w:rsid w:val="00AB0C46"/>
    <w:rsid w:val="00AD54A9"/>
    <w:rsid w:val="00AF1D47"/>
    <w:rsid w:val="00B103DD"/>
    <w:rsid w:val="00B23393"/>
    <w:rsid w:val="00B370F7"/>
    <w:rsid w:val="00B60E4F"/>
    <w:rsid w:val="00B816F8"/>
    <w:rsid w:val="00B9575F"/>
    <w:rsid w:val="00BD701D"/>
    <w:rsid w:val="00BE50FE"/>
    <w:rsid w:val="00BE6B8D"/>
    <w:rsid w:val="00BF0554"/>
    <w:rsid w:val="00C26DE9"/>
    <w:rsid w:val="00C433EB"/>
    <w:rsid w:val="00C43627"/>
    <w:rsid w:val="00C553B5"/>
    <w:rsid w:val="00C71772"/>
    <w:rsid w:val="00C902EF"/>
    <w:rsid w:val="00CB1A6E"/>
    <w:rsid w:val="00CC0D85"/>
    <w:rsid w:val="00CC71C7"/>
    <w:rsid w:val="00CE7C37"/>
    <w:rsid w:val="00CF1C68"/>
    <w:rsid w:val="00D015B8"/>
    <w:rsid w:val="00D02946"/>
    <w:rsid w:val="00D02F01"/>
    <w:rsid w:val="00D55D50"/>
    <w:rsid w:val="00D57F66"/>
    <w:rsid w:val="00D72DB2"/>
    <w:rsid w:val="00D80435"/>
    <w:rsid w:val="00DB13D5"/>
    <w:rsid w:val="00DB29E0"/>
    <w:rsid w:val="00DD2A46"/>
    <w:rsid w:val="00DF32BC"/>
    <w:rsid w:val="00E1351C"/>
    <w:rsid w:val="00E13BBD"/>
    <w:rsid w:val="00E374B2"/>
    <w:rsid w:val="00F07942"/>
    <w:rsid w:val="00F24389"/>
    <w:rsid w:val="00F53177"/>
    <w:rsid w:val="00F65740"/>
    <w:rsid w:val="00F717AC"/>
    <w:rsid w:val="00FB111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88AED8"/>
  <w15:chartTrackingRefBased/>
  <w15:docId w15:val="{1615820D-5FB5-4DB2-BB90-A9FEA9DC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86A"/>
  </w:style>
  <w:style w:type="paragraph" w:styleId="Heading1">
    <w:name w:val="heading 1"/>
    <w:basedOn w:val="Normal"/>
    <w:next w:val="Normal"/>
    <w:link w:val="Heading1Char"/>
    <w:uiPriority w:val="9"/>
    <w:qFormat/>
    <w:rsid w:val="005C1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833"/>
    <w:rPr>
      <w:rFonts w:eastAsiaTheme="majorEastAsia" w:cstheme="majorBidi"/>
      <w:color w:val="272727" w:themeColor="text1" w:themeTint="D8"/>
    </w:rPr>
  </w:style>
  <w:style w:type="paragraph" w:styleId="Title">
    <w:name w:val="Title"/>
    <w:basedOn w:val="Normal"/>
    <w:next w:val="Normal"/>
    <w:link w:val="TitleChar"/>
    <w:uiPriority w:val="10"/>
    <w:qFormat/>
    <w:rsid w:val="005C1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833"/>
    <w:pPr>
      <w:spacing w:before="160"/>
      <w:jc w:val="center"/>
    </w:pPr>
    <w:rPr>
      <w:i/>
      <w:iCs/>
      <w:color w:val="404040" w:themeColor="text1" w:themeTint="BF"/>
    </w:rPr>
  </w:style>
  <w:style w:type="character" w:customStyle="1" w:styleId="QuoteChar">
    <w:name w:val="Quote Char"/>
    <w:basedOn w:val="DefaultParagraphFont"/>
    <w:link w:val="Quote"/>
    <w:uiPriority w:val="29"/>
    <w:rsid w:val="005C1833"/>
    <w:rPr>
      <w:i/>
      <w:iCs/>
      <w:color w:val="404040" w:themeColor="text1" w:themeTint="BF"/>
    </w:rPr>
  </w:style>
  <w:style w:type="paragraph" w:styleId="ListParagraph">
    <w:name w:val="List Paragraph"/>
    <w:basedOn w:val="Normal"/>
    <w:uiPriority w:val="34"/>
    <w:qFormat/>
    <w:rsid w:val="005C1833"/>
    <w:pPr>
      <w:ind w:left="720"/>
      <w:contextualSpacing/>
    </w:pPr>
  </w:style>
  <w:style w:type="character" w:styleId="IntenseEmphasis">
    <w:name w:val="Intense Emphasis"/>
    <w:basedOn w:val="DefaultParagraphFont"/>
    <w:uiPriority w:val="21"/>
    <w:qFormat/>
    <w:rsid w:val="005C1833"/>
    <w:rPr>
      <w:i/>
      <w:iCs/>
      <w:color w:val="0F4761" w:themeColor="accent1" w:themeShade="BF"/>
    </w:rPr>
  </w:style>
  <w:style w:type="paragraph" w:styleId="IntenseQuote">
    <w:name w:val="Intense Quote"/>
    <w:basedOn w:val="Normal"/>
    <w:next w:val="Normal"/>
    <w:link w:val="IntenseQuoteChar"/>
    <w:uiPriority w:val="30"/>
    <w:qFormat/>
    <w:rsid w:val="005C1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833"/>
    <w:rPr>
      <w:i/>
      <w:iCs/>
      <w:color w:val="0F4761" w:themeColor="accent1" w:themeShade="BF"/>
    </w:rPr>
  </w:style>
  <w:style w:type="character" w:styleId="IntenseReference">
    <w:name w:val="Intense Reference"/>
    <w:basedOn w:val="DefaultParagraphFont"/>
    <w:uiPriority w:val="32"/>
    <w:qFormat/>
    <w:rsid w:val="005C1833"/>
    <w:rPr>
      <w:b/>
      <w:bCs/>
      <w:smallCaps/>
      <w:color w:val="0F4761" w:themeColor="accent1" w:themeShade="BF"/>
      <w:spacing w:val="5"/>
    </w:rPr>
  </w:style>
  <w:style w:type="paragraph" w:styleId="Revision">
    <w:name w:val="Revision"/>
    <w:hidden/>
    <w:uiPriority w:val="99"/>
    <w:semiHidden/>
    <w:rsid w:val="00426A7A"/>
    <w:pPr>
      <w:spacing w:after="0" w:line="240" w:lineRule="auto"/>
    </w:pPr>
  </w:style>
  <w:style w:type="character" w:styleId="CommentReference">
    <w:name w:val="annotation reference"/>
    <w:basedOn w:val="DefaultParagraphFont"/>
    <w:uiPriority w:val="99"/>
    <w:semiHidden/>
    <w:unhideWhenUsed/>
    <w:rsid w:val="002C1D8C"/>
    <w:rPr>
      <w:sz w:val="16"/>
      <w:szCs w:val="16"/>
    </w:rPr>
  </w:style>
  <w:style w:type="paragraph" w:styleId="CommentText">
    <w:name w:val="annotation text"/>
    <w:basedOn w:val="Normal"/>
    <w:link w:val="CommentTextChar"/>
    <w:uiPriority w:val="99"/>
    <w:unhideWhenUsed/>
    <w:rsid w:val="002C1D8C"/>
    <w:pPr>
      <w:spacing w:line="240" w:lineRule="auto"/>
    </w:pPr>
    <w:rPr>
      <w:sz w:val="20"/>
      <w:szCs w:val="20"/>
    </w:rPr>
  </w:style>
  <w:style w:type="character" w:customStyle="1" w:styleId="CommentTextChar">
    <w:name w:val="Comment Text Char"/>
    <w:basedOn w:val="DefaultParagraphFont"/>
    <w:link w:val="CommentText"/>
    <w:uiPriority w:val="99"/>
    <w:rsid w:val="002C1D8C"/>
    <w:rPr>
      <w:sz w:val="20"/>
      <w:szCs w:val="20"/>
    </w:rPr>
  </w:style>
  <w:style w:type="paragraph" w:styleId="CommentSubject">
    <w:name w:val="annotation subject"/>
    <w:basedOn w:val="CommentText"/>
    <w:next w:val="CommentText"/>
    <w:link w:val="CommentSubjectChar"/>
    <w:uiPriority w:val="99"/>
    <w:semiHidden/>
    <w:unhideWhenUsed/>
    <w:rsid w:val="002C1D8C"/>
    <w:rPr>
      <w:b/>
      <w:bCs/>
    </w:rPr>
  </w:style>
  <w:style w:type="character" w:customStyle="1" w:styleId="CommentSubjectChar">
    <w:name w:val="Comment Subject Char"/>
    <w:basedOn w:val="CommentTextChar"/>
    <w:link w:val="CommentSubject"/>
    <w:uiPriority w:val="99"/>
    <w:semiHidden/>
    <w:rsid w:val="002C1D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L:\Procedures\Clearance%20Packages\Clearance%20Package%20Templates\Revised%20CRC%20Supporting%20Statement%20-%202-8-23%20(M-22-10)\Templates%20for%20ICR%20Documents%20-%20Using%20New%20Formatting%20-%206-4-26\Addendum%20Template%20Using%20New%20Formatting%20(Per%20Mona%20Request)%20-%206-4-26.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Addendum Template Using New Formatting (Per Mona Request) - 6-4-26</Template>
  <TotalTime>39</TotalTime>
  <Pages>3</Pages>
  <Words>1172</Words>
  <Characters>6380</Characters>
  <Application>Microsoft Office Word</Application>
  <DocSecurity>0</DocSecurity>
  <Lines>187</Lines>
  <Paragraphs>81</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Sipple</dc:creator>
  <cp:lastModifiedBy>Naomi Sipple</cp:lastModifiedBy>
  <cp:revision>1</cp:revision>
  <dcterms:created xsi:type="dcterms:W3CDTF">2026-08-04T17:09:00Z</dcterms:created>
  <dcterms:modified xsi:type="dcterms:W3CDTF">2026-08-04T17:52:00Z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-356404864</vt:i4>
  </property>
  <property fmtid="{D5CDD505-2E9C-101B-9397-08002B2CF9AE}" pid="3" name="_AuthorEmail">
    <vt:lpwstr>LP.PPDX.AES.Controls@ssa.gov</vt:lpwstr>
  </property>
  <property fmtid="{D5CDD505-2E9C-101B-9397-08002B2CF9AE}" pid="4" name="_AuthorEmailDisplayName">
    <vt:lpwstr>^LP PPDX AES Controls</vt:lpwstr>
  </property>
  <property fmtid="{D5CDD505-2E9C-101B-9397-08002B2CF9AE}" pid="5" name="_EmailSubject">
    <vt:lpwstr>AES partial package- OMB Expiration Notice: 0960-0444 SSA-8001- BK (revised)</vt:lpwstr>
  </property>
  <property fmtid="{D5CDD505-2E9C-101B-9397-08002B2CF9AE}" pid="6" name="_NewReviewCycle">
    <vt:lpwstr/>
  </property>
  <property fmtid="{D5CDD505-2E9C-101B-9397-08002B2CF9AE}" pid="7" name="_PreviousAdHocReviewCycleID">
    <vt:i4>1517985387</vt:i4>
  </property>
  <property fmtid="{D5CDD505-2E9C-101B-9397-08002B2CF9AE}" pid="8" name="_ReviewingToolsShownOnce">
    <vt:lpwstr/>
  </property>
</Properties>
</file>