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103F9" w:rsidRPr="00D24888" w:rsidP="00C103F9" w14:paraId="58A354E4" w14:textId="77777777">
      <w:pPr>
        <w:jc w:val="center"/>
        <w:outlineLvl w:val="0"/>
        <w:rPr>
          <w:rFonts w:ascii="Times New Roman" w:hAnsi="Times New Roman"/>
          <w:b/>
          <w:bCs/>
        </w:rPr>
      </w:pPr>
      <w:r>
        <w:rPr>
          <w:rFonts w:ascii="Times New Roman" w:hAnsi="Times New Roman"/>
          <w:b/>
        </w:rPr>
        <w:t xml:space="preserve">Supporting Statement for </w:t>
      </w:r>
      <w:r w:rsidRPr="00D24888">
        <w:rPr>
          <w:rFonts w:ascii="Times New Roman" w:hAnsi="Times New Roman"/>
          <w:b/>
          <w:bCs/>
        </w:rPr>
        <w:t>Form SSA-9000-F6</w:t>
      </w:r>
    </w:p>
    <w:p w:rsidR="00C103F9" w:rsidRPr="00D24888" w:rsidP="00C103F9" w14:paraId="0CFC9243" w14:textId="77777777">
      <w:pPr>
        <w:jc w:val="center"/>
        <w:outlineLvl w:val="0"/>
        <w:rPr>
          <w:rFonts w:ascii="Times New Roman" w:hAnsi="Times New Roman"/>
          <w:b/>
          <w:bCs/>
        </w:rPr>
      </w:pPr>
      <w:r w:rsidRPr="00D24888">
        <w:rPr>
          <w:rFonts w:ascii="Times New Roman" w:hAnsi="Times New Roman"/>
          <w:b/>
          <w:bCs/>
        </w:rPr>
        <w:t>Request for Accommodation in Communication Method</w:t>
      </w:r>
    </w:p>
    <w:p w:rsidR="00C103F9" w:rsidRPr="00D24888" w:rsidP="00C103F9" w14:paraId="5083C93D" w14:textId="77777777">
      <w:pPr>
        <w:jc w:val="center"/>
        <w:rPr>
          <w:rFonts w:ascii="Times New Roman" w:hAnsi="Times New Roman"/>
          <w:b/>
          <w:bCs/>
        </w:rPr>
      </w:pPr>
      <w:r w:rsidRPr="00D24888">
        <w:rPr>
          <w:rFonts w:ascii="Times New Roman" w:hAnsi="Times New Roman"/>
          <w:b/>
          <w:bCs/>
        </w:rPr>
        <w:t>45 CFR 85.51</w:t>
      </w:r>
    </w:p>
    <w:p w:rsidR="00A45D82" w:rsidP="00C103F9" w14:paraId="577E6050" w14:textId="6ACC0C23">
      <w:pPr>
        <w:jc w:val="center"/>
        <w:rPr>
          <w:rFonts w:ascii="Times New Roman" w:hAnsi="Times New Roman"/>
          <w:b/>
        </w:rPr>
      </w:pPr>
      <w:r w:rsidRPr="00D24888">
        <w:rPr>
          <w:rFonts w:ascii="Times New Roman" w:hAnsi="Times New Roman"/>
          <w:b/>
          <w:bCs/>
        </w:rPr>
        <w:t>OMB No.  0960-0777</w:t>
      </w:r>
    </w:p>
    <w:p w:rsidR="00F664A6" w:rsidRPr="00BC7F42" w:rsidP="00A45D82" w14:paraId="2641B687" w14:textId="77777777">
      <w:pPr>
        <w:pStyle w:val="Header"/>
        <w:tabs>
          <w:tab w:val="clear" w:pos="4320"/>
          <w:tab w:val="clear" w:pos="8640"/>
        </w:tabs>
        <w:rPr>
          <w:rFonts w:ascii="Times New Roman" w:hAnsi="Times New Roman"/>
        </w:rPr>
      </w:pPr>
    </w:p>
    <w:p w:rsidR="00A45D82" w:rsidRPr="002321B0" w:rsidP="00A45D82" w14:paraId="42042E3D"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356EA1CB" w14:textId="77777777">
      <w:pPr>
        <w:pStyle w:val="Header"/>
        <w:tabs>
          <w:tab w:val="clear" w:pos="4320"/>
          <w:tab w:val="clear" w:pos="8640"/>
        </w:tabs>
        <w:rPr>
          <w:rFonts w:ascii="Times New Roman" w:hAnsi="Times New Roman"/>
        </w:rPr>
      </w:pPr>
    </w:p>
    <w:p w:rsidR="00476028" w:rsidP="004C51D7" w14:paraId="7041B518"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1912D8" w:rsidRPr="001F7CB1" w:rsidP="001F7CB1" w14:paraId="769F68A9" w14:textId="0FAEE948">
      <w:pPr>
        <w:ind w:left="720"/>
        <w:rPr>
          <w:rFonts w:ascii="Times New Roman" w:hAnsi="Times New Roman"/>
        </w:rPr>
      </w:pPr>
      <w:r w:rsidRPr="00EA5ABC">
        <w:rPr>
          <w:rFonts w:ascii="Times New Roman" w:hAnsi="Times New Roman"/>
        </w:rPr>
        <w:t xml:space="preserve">In </w:t>
      </w:r>
      <w:r>
        <w:rPr>
          <w:rFonts w:ascii="Times New Roman" w:hAnsi="Times New Roman"/>
        </w:rPr>
        <w:t xml:space="preserve">the court case of the </w:t>
      </w:r>
      <w:r w:rsidRPr="00EA5ABC">
        <w:rPr>
          <w:rFonts w:ascii="Times New Roman" w:hAnsi="Times New Roman"/>
          <w:i/>
          <w:iCs/>
        </w:rPr>
        <w:t>American Council of the Blind, et al v. Michael Astrue and Social Security Administration</w:t>
      </w:r>
      <w:r w:rsidRPr="00EA5ABC">
        <w:rPr>
          <w:rFonts w:ascii="Times New Roman" w:hAnsi="Times New Roman"/>
        </w:rPr>
        <w:t xml:space="preserve">, the U.S. District Court for the Northern District of California ordered the Social Security Administration (SSA) to give blind or visually impaired Social Security applicants, beneficiaries, recipients, and representative payees the opportunity to elect one of five alternative formats to receive notices about program benefits.  SSA </w:t>
      </w:r>
      <w:r w:rsidRPr="00EA5ABC">
        <w:rPr>
          <w:rFonts w:ascii="Times New Roman" w:hAnsi="Times New Roman"/>
        </w:rPr>
        <w:t>expanded</w:t>
      </w:r>
      <w:r w:rsidRPr="00EA5ABC">
        <w:rPr>
          <w:rFonts w:ascii="Times New Roman" w:hAnsi="Times New Roman"/>
        </w:rPr>
        <w:t xml:space="preserve"> th</w:t>
      </w:r>
      <w:r>
        <w:rPr>
          <w:rFonts w:ascii="Times New Roman" w:hAnsi="Times New Roman"/>
        </w:rPr>
        <w:t>ose</w:t>
      </w:r>
      <w:r w:rsidRPr="00EA5ABC">
        <w:rPr>
          <w:rFonts w:ascii="Times New Roman" w:hAnsi="Times New Roman"/>
        </w:rPr>
        <w:t xml:space="preserve"> options and </w:t>
      </w:r>
      <w:r>
        <w:rPr>
          <w:rFonts w:ascii="Times New Roman" w:hAnsi="Times New Roman"/>
        </w:rPr>
        <w:t>currently</w:t>
      </w:r>
      <w:r w:rsidRPr="00EA5ABC">
        <w:rPr>
          <w:rFonts w:ascii="Times New Roman" w:hAnsi="Times New Roman"/>
        </w:rPr>
        <w:t xml:space="preserve"> offers seven alternative notice options.  SSA developed Form SSA-9000-F6, Request for Accommodation, to gather information from blind or visually impaired individuals about why they require </w:t>
      </w:r>
      <w:r w:rsidRPr="00EA5ABC">
        <w:rPr>
          <w:rFonts w:ascii="Times New Roman" w:hAnsi="Times New Roman"/>
        </w:rPr>
        <w:t>a particular</w:t>
      </w:r>
      <w:r w:rsidRPr="00EA5ABC">
        <w:rPr>
          <w:rFonts w:ascii="Times New Roman" w:hAnsi="Times New Roman"/>
        </w:rPr>
        <w:t xml:space="preserve"> accommodation, other than the </w:t>
      </w:r>
      <w:r w:rsidRPr="00EA5ABC">
        <w:rPr>
          <w:rFonts w:ascii="Times New Roman" w:hAnsi="Times New Roman"/>
        </w:rPr>
        <w:t>accommodations</w:t>
      </w:r>
      <w:r w:rsidRPr="00EA5ABC">
        <w:rPr>
          <w:rFonts w:ascii="Times New Roman" w:hAnsi="Times New Roman"/>
        </w:rPr>
        <w:t xml:space="preserve"> </w:t>
      </w:r>
      <w:r>
        <w:rPr>
          <w:rFonts w:ascii="Times New Roman" w:hAnsi="Times New Roman"/>
        </w:rPr>
        <w:t xml:space="preserve">we </w:t>
      </w:r>
      <w:r w:rsidRPr="00EA5ABC">
        <w:rPr>
          <w:rFonts w:ascii="Times New Roman" w:hAnsi="Times New Roman"/>
        </w:rPr>
        <w:t>already offer</w:t>
      </w:r>
      <w:r>
        <w:rPr>
          <w:rFonts w:ascii="Times New Roman" w:hAnsi="Times New Roman"/>
        </w:rPr>
        <w:t>,</w:t>
      </w:r>
      <w:r w:rsidRPr="00EA5ABC">
        <w:rPr>
          <w:rFonts w:ascii="Times New Roman" w:hAnsi="Times New Roman"/>
        </w:rPr>
        <w:t xml:space="preserve"> to communicate effectively with SSA.  Section </w:t>
      </w:r>
      <w:r w:rsidRPr="00EA5ABC">
        <w:rPr>
          <w:rFonts w:ascii="Times New Roman" w:hAnsi="Times New Roman"/>
          <w:i/>
        </w:rPr>
        <w:t>504</w:t>
      </w:r>
      <w:r w:rsidRPr="00EA5ABC">
        <w:rPr>
          <w:rFonts w:ascii="Times New Roman" w:hAnsi="Times New Roman"/>
        </w:rPr>
        <w:t xml:space="preserve"> of the </w:t>
      </w:r>
      <w:r w:rsidRPr="00EA5ABC">
        <w:rPr>
          <w:rFonts w:ascii="Times New Roman" w:hAnsi="Times New Roman"/>
          <w:i/>
        </w:rPr>
        <w:t>Rehabilitation Act of 1973</w:t>
      </w:r>
      <w:r w:rsidRPr="00EA5ABC">
        <w:rPr>
          <w:rFonts w:ascii="Times New Roman" w:hAnsi="Times New Roman"/>
        </w:rPr>
        <w:t xml:space="preserve"> </w:t>
      </w:r>
      <w:r w:rsidRPr="00EA5ABC">
        <w:rPr>
          <w:rFonts w:ascii="Times New Roman" w:hAnsi="Times New Roman"/>
          <w:i/>
        </w:rPr>
        <w:t>(Section 504)</w:t>
      </w:r>
      <w:r w:rsidRPr="00EA5ABC">
        <w:rPr>
          <w:rFonts w:ascii="Times New Roman" w:hAnsi="Times New Roman"/>
        </w:rPr>
        <w:t xml:space="preserve"> states that no otherwise qualified disabled individual shall, solely because of his or her disability, be excluded from the participation in; be denied the benefits of; or be subjected to discrimination under any program or activity conducted by any Executive agency.  This law is codified in </w:t>
      </w:r>
      <w:r w:rsidRPr="00EA5ABC">
        <w:rPr>
          <w:rFonts w:ascii="Times New Roman" w:hAnsi="Times New Roman"/>
          <w:i/>
        </w:rPr>
        <w:t>29</w:t>
      </w:r>
      <w:r>
        <w:rPr>
          <w:rFonts w:ascii="Times New Roman" w:hAnsi="Times New Roman"/>
          <w:i/>
        </w:rPr>
        <w:t> </w:t>
      </w:r>
      <w:r w:rsidRPr="00EA5ABC">
        <w:rPr>
          <w:rFonts w:ascii="Times New Roman" w:hAnsi="Times New Roman"/>
          <w:i/>
        </w:rPr>
        <w:t>USC 794</w:t>
      </w:r>
      <w:r w:rsidRPr="00EA5ABC">
        <w:rPr>
          <w:rFonts w:ascii="Times New Roman" w:hAnsi="Times New Roman"/>
        </w:rPr>
        <w:t xml:space="preserve"> (2010) of the </w:t>
      </w:r>
      <w:r w:rsidRPr="00EA5ABC">
        <w:rPr>
          <w:rFonts w:ascii="Times New Roman" w:hAnsi="Times New Roman"/>
          <w:i/>
        </w:rPr>
        <w:t>United States Code</w:t>
      </w:r>
      <w:r w:rsidRPr="00EA5ABC">
        <w:rPr>
          <w:rFonts w:ascii="Times New Roman" w:hAnsi="Times New Roman"/>
        </w:rPr>
        <w:t xml:space="preserve">.  Under </w:t>
      </w:r>
      <w:r w:rsidRPr="00EA5ABC">
        <w:rPr>
          <w:rFonts w:ascii="Times New Roman" w:hAnsi="Times New Roman"/>
          <w:i/>
        </w:rPr>
        <w:t>Section 504</w:t>
      </w:r>
      <w:r w:rsidRPr="00EA5ABC">
        <w:rPr>
          <w:rFonts w:ascii="Times New Roman" w:hAnsi="Times New Roman"/>
        </w:rPr>
        <w:t xml:space="preserve"> of the </w:t>
      </w:r>
      <w:r w:rsidRPr="00EA5ABC">
        <w:rPr>
          <w:rFonts w:ascii="Times New Roman" w:hAnsi="Times New Roman"/>
          <w:i/>
        </w:rPr>
        <w:t>Rehabilitation Act of 1973</w:t>
      </w:r>
      <w:r w:rsidRPr="00EA5ABC">
        <w:rPr>
          <w:rFonts w:ascii="Times New Roman" w:hAnsi="Times New Roman"/>
        </w:rPr>
        <w:t xml:space="preserve">, individuals with disabilities have the right to request </w:t>
      </w:r>
      <w:r w:rsidRPr="00EA5ABC">
        <w:rPr>
          <w:rFonts w:ascii="Times New Roman" w:hAnsi="Times New Roman"/>
        </w:rPr>
        <w:t>an accommodation</w:t>
      </w:r>
      <w:r w:rsidRPr="00EA5ABC">
        <w:rPr>
          <w:rFonts w:ascii="Times New Roman" w:hAnsi="Times New Roman"/>
        </w:rPr>
        <w:t xml:space="preserve"> of their choice.  </w:t>
      </w:r>
      <w:r w:rsidRPr="00EA5ABC">
        <w:rPr>
          <w:rFonts w:ascii="Times New Roman" w:hAnsi="Times New Roman"/>
          <w:i/>
        </w:rPr>
        <w:t>Section 504</w:t>
      </w:r>
      <w:r w:rsidRPr="00EA5ABC">
        <w:rPr>
          <w:rFonts w:ascii="Times New Roman" w:hAnsi="Times New Roman"/>
        </w:rPr>
        <w:t xml:space="preserve"> requires SSA to take appropriate steps to ensure effective communication and meaningful access for these individuals, and to furnish appropriate auxiliary aids or services where necessary to afford individuals with disabilities equal opportunities to participate in, and enjoy the benefits of, a program or activity conducted by the agency.  </w:t>
      </w:r>
      <w:r>
        <w:rPr>
          <w:rFonts w:ascii="Times New Roman" w:hAnsi="Times New Roman"/>
        </w:rPr>
        <w:t>Through the SSA-9000-F6, a</w:t>
      </w:r>
      <w:r w:rsidRPr="00EA5ABC">
        <w:rPr>
          <w:rFonts w:ascii="Times New Roman" w:hAnsi="Times New Roman"/>
        </w:rPr>
        <w:t xml:space="preserve">n individual with a disability can request </w:t>
      </w:r>
      <w:r w:rsidRPr="00EA5ABC">
        <w:rPr>
          <w:rFonts w:ascii="Times New Roman" w:hAnsi="Times New Roman"/>
        </w:rPr>
        <w:t>an accommodation</w:t>
      </w:r>
      <w:r w:rsidRPr="00EA5ABC">
        <w:rPr>
          <w:rFonts w:ascii="Times New Roman" w:hAnsi="Times New Roman"/>
        </w:rPr>
        <w:t xml:space="preserve"> to communicate effectively with the agency or to gain meaningful access to programs and services</w:t>
      </w:r>
      <w:r>
        <w:rPr>
          <w:rFonts w:ascii="Times New Roman" w:hAnsi="Times New Roman"/>
        </w:rPr>
        <w:t>.</w:t>
      </w:r>
    </w:p>
    <w:p w:rsidR="008D2CA2" w:rsidP="00E05981" w14:paraId="18869E7B" w14:textId="77777777">
      <w:pPr>
        <w:ind w:left="1440"/>
        <w:rPr>
          <w:rFonts w:ascii="Times New Roman" w:hAnsi="Times New Roman"/>
        </w:rPr>
      </w:pPr>
    </w:p>
    <w:p w:rsidR="002E18CF" w:rsidRPr="00C5283B" w:rsidP="008C1254" w14:paraId="7F7A93C5" w14:textId="77777777">
      <w:pPr>
        <w:numPr>
          <w:ilvl w:val="0"/>
          <w:numId w:val="2"/>
        </w:numPr>
        <w:rPr>
          <w:rFonts w:ascii="Times New Roman" w:hAnsi="Times New Roman"/>
        </w:rPr>
      </w:pPr>
      <w:r>
        <w:rPr>
          <w:rFonts w:ascii="Times New Roman" w:hAnsi="Times New Roman"/>
          <w:b/>
        </w:rPr>
        <w:t>Description of Collection</w:t>
      </w:r>
    </w:p>
    <w:p w:rsidR="004055F2" w:rsidP="00437078" w14:paraId="1C83EA86" w14:textId="12E734AC">
      <w:pPr>
        <w:ind w:left="720"/>
        <w:rPr>
          <w:rFonts w:ascii="Times New Roman" w:hAnsi="Times New Roman"/>
        </w:rPr>
      </w:pPr>
      <w:r w:rsidRPr="00EA5ABC">
        <w:rPr>
          <w:rFonts w:ascii="Times New Roman" w:hAnsi="Times New Roman"/>
        </w:rPr>
        <w:t>SSA allows disabled or impaired Social Security applicants, beneficiaries, recipients, and representative payees to choose one of seven alternative methods of communication they want SSA to use when we send them benefit notices and other related communications.  The seven alternative methods we offer are:  (1) standard print notice by first-class mail; (2) standard print mail with a follow-up telephone call; (3) certified mail; (4) Braille; (5)</w:t>
      </w:r>
      <w:r>
        <w:rPr>
          <w:rFonts w:ascii="Times New Roman" w:hAnsi="Times New Roman"/>
        </w:rPr>
        <w:t> </w:t>
      </w:r>
      <w:r w:rsidRPr="00EA5ABC">
        <w:rPr>
          <w:rFonts w:ascii="Times New Roman" w:hAnsi="Times New Roman"/>
        </w:rPr>
        <w:t>Microsoft Word file on data CD; (6) large print (18-point font); or (7) audio CD.</w:t>
      </w:r>
      <w:r>
        <w:rPr>
          <w:rFonts w:ascii="Times New Roman" w:hAnsi="Times New Roman"/>
        </w:rPr>
        <w:t xml:space="preserve">  </w:t>
      </w:r>
      <w:bookmarkStart w:id="0" w:name="_Hlk106718403"/>
      <w:r w:rsidRPr="00EA5ABC">
        <w:rPr>
          <w:rFonts w:ascii="Times New Roman" w:hAnsi="Times New Roman"/>
        </w:rPr>
        <w:t xml:space="preserve">However, respondents who want to receive notices from SSA through a communication method other than the seven methods listed above must explain their request to us.  Those respondents use </w:t>
      </w:r>
      <w:r>
        <w:rPr>
          <w:rFonts w:ascii="Times New Roman" w:hAnsi="Times New Roman"/>
        </w:rPr>
        <w:t xml:space="preserve">our </w:t>
      </w:r>
      <w:r>
        <w:rPr>
          <w:rFonts w:ascii="Times New Roman" w:hAnsi="Times New Roman"/>
        </w:rPr>
        <w:t>iAccommodate</w:t>
      </w:r>
      <w:r>
        <w:rPr>
          <w:rFonts w:ascii="Times New Roman" w:hAnsi="Times New Roman"/>
        </w:rPr>
        <w:t xml:space="preserve"> Intranet or </w:t>
      </w:r>
      <w:r>
        <w:rPr>
          <w:rFonts w:ascii="Times New Roman" w:hAnsi="Times New Roman"/>
        </w:rPr>
        <w:t>mySNO</w:t>
      </w:r>
      <w:r>
        <w:rPr>
          <w:rFonts w:ascii="Times New Roman" w:hAnsi="Times New Roman"/>
        </w:rPr>
        <w:t xml:space="preserve"> Internet screens, or the paper Form SSA-9000-F6</w:t>
      </w:r>
      <w:r w:rsidRPr="00EA5ABC">
        <w:rPr>
          <w:rFonts w:ascii="Times New Roman" w:hAnsi="Times New Roman"/>
        </w:rPr>
        <w:t xml:space="preserve"> to</w:t>
      </w:r>
      <w:bookmarkEnd w:id="0"/>
      <w:r w:rsidRPr="00EA5ABC">
        <w:rPr>
          <w:rFonts w:ascii="Times New Roman" w:hAnsi="Times New Roman"/>
        </w:rPr>
        <w:t>:</w:t>
      </w:r>
      <w:r>
        <w:rPr>
          <w:rFonts w:ascii="Times New Roman" w:hAnsi="Times New Roman"/>
        </w:rPr>
        <w:t xml:space="preserve"> </w:t>
      </w:r>
      <w:r w:rsidRPr="00EA5ABC">
        <w:rPr>
          <w:rFonts w:ascii="Times New Roman" w:hAnsi="Times New Roman"/>
        </w:rPr>
        <w:t xml:space="preserve"> (1) describe the type of accommodation they want</w:t>
      </w:r>
      <w:r>
        <w:rPr>
          <w:rFonts w:ascii="Times New Roman" w:hAnsi="Times New Roman"/>
        </w:rPr>
        <w:t xml:space="preserve"> from SSA</w:t>
      </w:r>
      <w:r w:rsidRPr="00EA5ABC">
        <w:rPr>
          <w:rFonts w:ascii="Times New Roman" w:hAnsi="Times New Roman"/>
        </w:rPr>
        <w:t>;</w:t>
      </w:r>
      <w:r>
        <w:rPr>
          <w:rFonts w:ascii="Times New Roman" w:hAnsi="Times New Roman"/>
        </w:rPr>
        <w:t xml:space="preserve"> </w:t>
      </w:r>
      <w:r w:rsidRPr="00EA5ABC">
        <w:rPr>
          <w:rFonts w:ascii="Times New Roman" w:hAnsi="Times New Roman"/>
        </w:rPr>
        <w:t>(2)</w:t>
      </w:r>
      <w:r>
        <w:rPr>
          <w:rFonts w:ascii="Times New Roman" w:hAnsi="Times New Roman"/>
        </w:rPr>
        <w:t> </w:t>
      </w:r>
      <w:r w:rsidRPr="00EA5ABC">
        <w:rPr>
          <w:rFonts w:ascii="Times New Roman" w:hAnsi="Times New Roman"/>
        </w:rPr>
        <w:t xml:space="preserve">disclose their condition necessitating the need for a different type of accommodation; and (3) explain why none of the seven methods described above are sufficient for their needs.  </w:t>
      </w:r>
      <w:r w:rsidRPr="00BA572D">
        <w:rPr>
          <w:rFonts w:ascii="Times New Roman" w:hAnsi="Times New Roman"/>
        </w:rPr>
        <w:t>SSA uses</w:t>
      </w:r>
      <w:r>
        <w:rPr>
          <w:rFonts w:ascii="Times New Roman" w:hAnsi="Times New Roman"/>
        </w:rPr>
        <w:t xml:space="preserve"> our Internet and Intranet screens or Form SSA-9000-F6</w:t>
      </w:r>
      <w:r w:rsidRPr="00EA5ABC">
        <w:rPr>
          <w:rFonts w:ascii="Times New Roman" w:hAnsi="Times New Roman"/>
        </w:rPr>
        <w:t xml:space="preserve"> to determine, based on applicable law and regulation, whether to grant the respondents’ requests for </w:t>
      </w:r>
      <w:r w:rsidRPr="00EA5ABC">
        <w:rPr>
          <w:rFonts w:ascii="Times New Roman" w:hAnsi="Times New Roman"/>
        </w:rPr>
        <w:t xml:space="preserve">an </w:t>
      </w:r>
      <w:r>
        <w:rPr>
          <w:rFonts w:ascii="Times New Roman" w:hAnsi="Times New Roman"/>
        </w:rPr>
        <w:t>alternate</w:t>
      </w:r>
      <w:r>
        <w:rPr>
          <w:rFonts w:ascii="Times New Roman" w:hAnsi="Times New Roman"/>
        </w:rPr>
        <w:t xml:space="preserve"> </w:t>
      </w:r>
      <w:r w:rsidRPr="00EA5ABC">
        <w:rPr>
          <w:rFonts w:ascii="Times New Roman" w:hAnsi="Times New Roman"/>
        </w:rPr>
        <w:t xml:space="preserve">accommodation based on their impairment or disability.  </w:t>
      </w:r>
      <w:r w:rsidRPr="00BA572D">
        <w:rPr>
          <w:rFonts w:ascii="Times New Roman" w:hAnsi="Times New Roman"/>
        </w:rPr>
        <w:t xml:space="preserve">SSA collects this information electronically through either an in </w:t>
      </w:r>
      <w:r>
        <w:rPr>
          <w:rFonts w:ascii="Times New Roman" w:hAnsi="Times New Roman"/>
        </w:rPr>
        <w:noBreakHyphen/>
      </w:r>
      <w:r w:rsidRPr="00BA572D">
        <w:rPr>
          <w:rFonts w:ascii="Times New Roman" w:hAnsi="Times New Roman"/>
        </w:rPr>
        <w:t xml:space="preserve">person telephone interview during which the SSA employee keys in the information on our </w:t>
      </w:r>
      <w:r w:rsidRPr="00BA572D">
        <w:rPr>
          <w:rFonts w:ascii="Times New Roman" w:hAnsi="Times New Roman"/>
        </w:rPr>
        <w:t>iAccommodate</w:t>
      </w:r>
      <w:r w:rsidRPr="00BA572D">
        <w:rPr>
          <w:rFonts w:ascii="Times New Roman" w:hAnsi="Times New Roman"/>
        </w:rPr>
        <w:t xml:space="preserve"> Intranet screens</w:t>
      </w:r>
      <w:r>
        <w:rPr>
          <w:rFonts w:ascii="Times New Roman" w:hAnsi="Times New Roman"/>
        </w:rPr>
        <w:t xml:space="preserve">, or through the </w:t>
      </w:r>
      <w:r>
        <w:rPr>
          <w:rFonts w:ascii="Times New Roman" w:hAnsi="Times New Roman"/>
        </w:rPr>
        <w:t>mySNO</w:t>
      </w:r>
      <w:r>
        <w:rPr>
          <w:rFonts w:ascii="Times New Roman" w:hAnsi="Times New Roman"/>
        </w:rPr>
        <w:t xml:space="preserve"> Internet screens which respondents may complete for themselves using the application available through their </w:t>
      </w:r>
      <w:r>
        <w:rPr>
          <w:rFonts w:ascii="Times New Roman" w:hAnsi="Times New Roman"/>
        </w:rPr>
        <w:t>mySSA</w:t>
      </w:r>
      <w:r>
        <w:rPr>
          <w:rFonts w:ascii="Times New Roman" w:hAnsi="Times New Roman"/>
        </w:rPr>
        <w:t xml:space="preserve"> accounts</w:t>
      </w:r>
      <w:r w:rsidRPr="00EA5ABC">
        <w:rPr>
          <w:rFonts w:ascii="Times New Roman" w:hAnsi="Times New Roman"/>
        </w:rPr>
        <w:t xml:space="preserve">.  </w:t>
      </w:r>
      <w:r>
        <w:rPr>
          <w:rFonts w:ascii="Times New Roman" w:hAnsi="Times New Roman"/>
        </w:rPr>
        <w:t>Additionally, the respondents may email their request</w:t>
      </w:r>
      <w:r w:rsidRPr="6B2648D3">
        <w:rPr>
          <w:rFonts w:ascii="Times New Roman" w:hAnsi="Times New Roman"/>
        </w:rPr>
        <w:t xml:space="preserve"> or call </w:t>
      </w:r>
      <w:r>
        <w:rPr>
          <w:rFonts w:ascii="Times New Roman" w:hAnsi="Times New Roman"/>
        </w:rPr>
        <w:t>the component responsible for adjudicating their request.  Respondents only use the paper Form SSA-9000-F6 when the Intranet or Internet methods are unavailable, which is rare.</w:t>
      </w:r>
      <w:r w:rsidRPr="001F7CB1">
        <w:rPr>
          <w:rFonts w:ascii="Times New Roman" w:hAnsi="Times New Roman"/>
          <w:highlight w:val="yellow"/>
        </w:rPr>
        <w:t xml:space="preserve">  </w:t>
      </w:r>
    </w:p>
    <w:p w:rsidR="001F7CB1" w:rsidP="00437078" w14:paraId="62F084F1" w14:textId="77777777">
      <w:pPr>
        <w:ind w:left="720"/>
        <w:rPr>
          <w:rFonts w:ascii="Times New Roman" w:hAnsi="Times New Roman"/>
        </w:rPr>
      </w:pPr>
    </w:p>
    <w:p w:rsidR="001F7CB1" w:rsidP="001F7CB1" w14:paraId="7D6DC667" w14:textId="5398320C">
      <w:pPr>
        <w:ind w:left="720"/>
        <w:rPr>
          <w:rFonts w:ascii="Times New Roman" w:hAnsi="Times New Roman"/>
        </w:rPr>
      </w:pPr>
      <w:r>
        <w:rPr>
          <w:rFonts w:ascii="Times New Roman" w:hAnsi="Times New Roman"/>
        </w:rPr>
        <w:t>The respondents learn about this information collection from their local SSA office, 800</w:t>
      </w:r>
      <w:r>
        <w:rPr>
          <w:rFonts w:ascii="Times New Roman" w:hAnsi="Times New Roman"/>
        </w:rPr>
        <w:noBreakHyphen/>
        <w:t xml:space="preserve">number communication, or by sending an inquiry email to </w:t>
      </w:r>
      <w:hyperlink r:id="rId5" w:history="1">
        <w:r w:rsidRPr="00241EFA">
          <w:rPr>
            <w:rStyle w:val="Hyperlink"/>
            <w:rFonts w:ascii="Times New Roman" w:hAnsi="Times New Roman"/>
          </w:rPr>
          <w:t>Section.504.Public.Inquiry@ssa.gov</w:t>
        </w:r>
      </w:hyperlink>
      <w:r>
        <w:rPr>
          <w:rFonts w:ascii="Times New Roman" w:hAnsi="Times New Roman"/>
        </w:rPr>
        <w:t xml:space="preserve">, and may obtain additional information at </w:t>
      </w:r>
      <w:hyperlink r:id="rId6" w:history="1">
        <w:r w:rsidRPr="00241EFA">
          <w:rPr>
            <w:rStyle w:val="Hyperlink"/>
            <w:rFonts w:ascii="Times New Roman" w:hAnsi="Times New Roman"/>
          </w:rPr>
          <w:t>www.myssa.gov</w:t>
        </w:r>
      </w:hyperlink>
      <w:r>
        <w:rPr>
          <w:rFonts w:ascii="Times New Roman" w:hAnsi="Times New Roman"/>
        </w:rPr>
        <w:t xml:space="preserve">.  The agency is committed to ensuring the information collection process is available to anyone who conveys a need.  When respondents </w:t>
      </w:r>
      <w:r>
        <w:rPr>
          <w:rFonts w:ascii="Times New Roman" w:hAnsi="Times New Roman"/>
        </w:rPr>
        <w:t>are in need of</w:t>
      </w:r>
      <w:r>
        <w:rPr>
          <w:rFonts w:ascii="Times New Roman" w:hAnsi="Times New Roman"/>
        </w:rPr>
        <w:t xml:space="preserve"> alternative methods of communication, they reach out to the agency to provide their limitations and desired method to participate in the program.  Upon review, the agency engages in an interactive discussion with each respondent to determine the most effective way to support the respondents’ </w:t>
      </w:r>
      <w:r w:rsidRPr="001F7CB1">
        <w:rPr>
          <w:rFonts w:ascii="Times New Roman" w:hAnsi="Times New Roman"/>
        </w:rPr>
        <w:t xml:space="preserve">needs. </w:t>
      </w:r>
      <w:r>
        <w:rPr>
          <w:rFonts w:ascii="Times New Roman" w:hAnsi="Times New Roman"/>
        </w:rPr>
        <w:t xml:space="preserve"> SSA does not require respondents to</w:t>
      </w:r>
      <w:r w:rsidRPr="001F7CB1">
        <w:rPr>
          <w:rFonts w:ascii="Times New Roman" w:hAnsi="Times New Roman"/>
        </w:rPr>
        <w:t xml:space="preserve"> complete this information collection to retain their benefit</w:t>
      </w:r>
      <w:r>
        <w:rPr>
          <w:rFonts w:ascii="Times New Roman" w:hAnsi="Times New Roman"/>
        </w:rPr>
        <w:t>s or payments</w:t>
      </w:r>
      <w:r w:rsidRPr="001F7CB1">
        <w:rPr>
          <w:rFonts w:ascii="Times New Roman" w:hAnsi="Times New Roman"/>
        </w:rPr>
        <w:t>.</w:t>
      </w:r>
      <w:r>
        <w:rPr>
          <w:rFonts w:ascii="Times New Roman" w:hAnsi="Times New Roman"/>
        </w:rPr>
        <w:t xml:space="preserve">  This information collection is a voluntary process for those respondents who wish to request an alternate method of communication with the agency.</w:t>
      </w:r>
    </w:p>
    <w:p w:rsidR="00AB236A" w:rsidP="00AB236A" w14:paraId="0BC8D732" w14:textId="77777777">
      <w:pPr>
        <w:pStyle w:val="ListParagraph"/>
        <w:widowControl/>
        <w:rPr>
          <w:rFonts w:ascii="Times New Roman" w:hAnsi="Times New Roman"/>
          <w:color w:val="000000"/>
        </w:rPr>
      </w:pPr>
    </w:p>
    <w:p w:rsidR="00AB236A" w:rsidP="009A522B" w14:paraId="32F45BB4" w14:textId="77777777">
      <w:pPr>
        <w:pStyle w:val="ListParagraph"/>
        <w:widowControl/>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D44A47" w:rsidP="008C1254" w14:paraId="636EC741" w14:textId="77777777">
      <w:pPr>
        <w:pStyle w:val="ListParagraph"/>
        <w:widowControl/>
        <w:ind w:left="1440"/>
        <w:rPr>
          <w:rFonts w:ascii="Times New Roman" w:hAnsi="Times New Roman"/>
          <w:color w:val="000000"/>
        </w:rPr>
      </w:pPr>
    </w:p>
    <w:p w:rsidR="002A7855" w:rsidRPr="002A7855" w:rsidP="009A522B" w14:paraId="2BDEF1AA" w14:textId="77777777">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 #1:</w:t>
      </w:r>
    </w:p>
    <w:p w:rsidR="001204C6" w:rsidRPr="001204C6" w:rsidP="001204C6" w14:paraId="22E9D390" w14:textId="5DCB7B9E">
      <w:pPr>
        <w:numPr>
          <w:ilvl w:val="0"/>
          <w:numId w:val="10"/>
        </w:numPr>
        <w:suppressAutoHyphens/>
        <w:spacing w:after="160" w:line="256" w:lineRule="auto"/>
        <w:rPr>
          <w:rFonts w:ascii="Times New Roman" w:hAnsi="Times New Roman"/>
          <w:snapToGrid/>
          <w:lang w:eastAsia="ar-SA"/>
        </w:rPr>
      </w:pPr>
      <w:r w:rsidRPr="002A7855">
        <w:rPr>
          <w:rFonts w:ascii="Times New Roman" w:hAnsi="Times New Roman"/>
          <w:b/>
          <w:bCs/>
          <w:snapToGrid/>
          <w:lang w:eastAsia="ar-SA"/>
        </w:rPr>
        <w:t xml:space="preserve">Requirement for Program: </w:t>
      </w:r>
      <w:r w:rsidR="001B6BCD">
        <w:rPr>
          <w:rFonts w:ascii="Times New Roman" w:hAnsi="Times New Roman"/>
          <w:b/>
          <w:bCs/>
          <w:snapToGrid/>
          <w:lang w:eastAsia="ar-SA"/>
        </w:rPr>
        <w:t xml:space="preserve"> </w:t>
      </w:r>
      <w:r w:rsidRPr="007C3012" w:rsidR="001F7CB1">
        <w:rPr>
          <w:rFonts w:ascii="Times New Roman" w:hAnsi="Times New Roman"/>
          <w:snapToGrid/>
          <w:lang w:eastAsia="ar-SA"/>
        </w:rPr>
        <w:t xml:space="preserve">The </w:t>
      </w:r>
      <w:r w:rsidR="001F7CB1">
        <w:rPr>
          <w:rFonts w:ascii="Times New Roman" w:hAnsi="Times New Roman"/>
          <w:snapToGrid/>
          <w:lang w:eastAsia="ar-SA"/>
        </w:rPr>
        <w:t>information collection</w:t>
      </w:r>
      <w:r w:rsidRPr="007C3012" w:rsidR="001F7CB1">
        <w:rPr>
          <w:rFonts w:ascii="Times New Roman" w:hAnsi="Times New Roman"/>
          <w:snapToGrid/>
          <w:lang w:eastAsia="ar-SA"/>
        </w:rPr>
        <w:t xml:space="preserve"> invites individuals to provide relevant information</w:t>
      </w:r>
      <w:r w:rsidR="001F7CB1">
        <w:rPr>
          <w:rFonts w:ascii="Times New Roman" w:hAnsi="Times New Roman"/>
          <w:snapToGrid/>
          <w:lang w:eastAsia="ar-SA"/>
        </w:rPr>
        <w:t xml:space="preserve"> regarding their </w:t>
      </w:r>
      <w:r w:rsidR="001F7CB1">
        <w:rPr>
          <w:rFonts w:ascii="Times New Roman" w:hAnsi="Times New Roman"/>
          <w:snapToGrid/>
          <w:lang w:eastAsia="ar-SA"/>
        </w:rPr>
        <w:t>disabling condition</w:t>
      </w:r>
      <w:r w:rsidR="001F7CB1">
        <w:rPr>
          <w:rFonts w:ascii="Times New Roman" w:hAnsi="Times New Roman"/>
          <w:snapToGrid/>
          <w:lang w:eastAsia="ar-SA"/>
        </w:rPr>
        <w:t xml:space="preserve"> and limitation</w:t>
      </w:r>
      <w:r w:rsidRPr="007C3012" w:rsidR="001F7CB1">
        <w:rPr>
          <w:rFonts w:ascii="Times New Roman" w:hAnsi="Times New Roman"/>
          <w:snapToGrid/>
          <w:lang w:eastAsia="ar-SA"/>
        </w:rPr>
        <w:t xml:space="preserve"> so SSA can determine whether the individual </w:t>
      </w:r>
      <w:r w:rsidR="001F7CB1">
        <w:rPr>
          <w:rFonts w:ascii="Times New Roman" w:hAnsi="Times New Roman"/>
          <w:snapToGrid/>
          <w:lang w:eastAsia="ar-SA"/>
        </w:rPr>
        <w:t xml:space="preserve">needs alternate </w:t>
      </w:r>
      <w:r w:rsidR="001F7CB1">
        <w:rPr>
          <w:rFonts w:ascii="Times New Roman" w:hAnsi="Times New Roman"/>
          <w:snapToGrid/>
          <w:lang w:eastAsia="ar-SA"/>
        </w:rPr>
        <w:t>accommodations</w:t>
      </w:r>
      <w:r w:rsidR="001F7CB1">
        <w:rPr>
          <w:rFonts w:ascii="Times New Roman" w:hAnsi="Times New Roman"/>
          <w:snapToGrid/>
          <w:lang w:eastAsia="ar-SA"/>
        </w:rPr>
        <w:t xml:space="preserve"> to participate in SSA’s programs.</w:t>
      </w:r>
    </w:p>
    <w:p w:rsidR="002A7855" w:rsidP="009D6F78" w14:paraId="7F65F5C1" w14:textId="5CE6B84A">
      <w:pPr>
        <w:widowControl/>
        <w:numPr>
          <w:ilvl w:val="0"/>
          <w:numId w:val="10"/>
        </w:numPr>
        <w:suppressAutoHyphens/>
        <w:spacing w:after="160" w:line="256" w:lineRule="auto"/>
        <w:contextualSpacing/>
        <w:rPr>
          <w:rFonts w:ascii="Times New Roman" w:hAnsi="Times New Roman"/>
          <w:snapToGrid/>
          <w:color w:val="000000"/>
        </w:rPr>
      </w:pPr>
      <w:r w:rsidRPr="00422A0E">
        <w:rPr>
          <w:rFonts w:ascii="Times New Roman" w:hAnsi="Times New Roman"/>
          <w:b/>
          <w:bCs/>
          <w:snapToGrid/>
          <w:color w:val="000000"/>
        </w:rPr>
        <w:t xml:space="preserve">Psychological Cost: </w:t>
      </w:r>
      <w:r w:rsidR="00913122">
        <w:rPr>
          <w:rFonts w:ascii="Times New Roman" w:hAnsi="Times New Roman"/>
          <w:b/>
          <w:bCs/>
          <w:snapToGrid/>
          <w:color w:val="000000"/>
        </w:rPr>
        <w:t xml:space="preserve"> </w:t>
      </w:r>
      <w:r w:rsidR="001F7CB1">
        <w:rPr>
          <w:rFonts w:ascii="Times New Roman" w:hAnsi="Times New Roman"/>
          <w:snapToGrid/>
          <w:color w:val="000000"/>
          <w:lang w:eastAsia="ar-SA"/>
        </w:rPr>
        <w:t>Respondents c</w:t>
      </w:r>
      <w:r w:rsidRPr="009B30F7" w:rsidR="001F7CB1">
        <w:rPr>
          <w:rFonts w:ascii="Times New Roman" w:hAnsi="Times New Roman"/>
          <w:snapToGrid/>
          <w:color w:val="000000"/>
          <w:lang w:eastAsia="ar-SA"/>
        </w:rPr>
        <w:t xml:space="preserve">ompleting this form understand that disclosure of relevant information is necessary to support an accommodation request.  </w:t>
      </w:r>
      <w:r w:rsidRPr="009B30F7" w:rsidR="001F7CB1">
        <w:rPr>
          <w:rFonts w:ascii="Times New Roman" w:hAnsi="Times New Roman"/>
          <w:snapToGrid/>
          <w:lang w:eastAsia="ar-SA"/>
        </w:rPr>
        <w:t xml:space="preserve">The exercise of conveying one’s disabling conditions or limitations may elicit negative emotions for some respondents; however, the information is necessary to support a request.  </w:t>
      </w:r>
      <w:r w:rsidRPr="009B30F7" w:rsidR="001F7CB1">
        <w:rPr>
          <w:rFonts w:ascii="Times New Roman" w:hAnsi="Times New Roman"/>
          <w:snapToGrid/>
          <w:color w:val="000000"/>
          <w:lang w:eastAsia="ar-SA"/>
        </w:rPr>
        <w:t>If a respondent is reluctant to provide this information the agency is unable to approve the request</w:t>
      </w:r>
      <w:r w:rsidR="00025C9F">
        <w:rPr>
          <w:rFonts w:ascii="Times New Roman" w:hAnsi="Times New Roman"/>
          <w:snapToGrid/>
          <w:color w:val="000000"/>
        </w:rPr>
        <w:t>.</w:t>
      </w:r>
    </w:p>
    <w:p w:rsidR="001B6BCD" w:rsidP="001B6BCD" w14:paraId="0591E108" w14:textId="77777777">
      <w:pPr>
        <w:widowControl/>
        <w:suppressAutoHyphens/>
        <w:spacing w:after="160" w:line="256" w:lineRule="auto"/>
        <w:ind w:left="1080"/>
        <w:contextualSpacing/>
        <w:rPr>
          <w:rFonts w:ascii="Times New Roman" w:hAnsi="Times New Roman"/>
          <w:b/>
          <w:bCs/>
          <w:snapToGrid/>
          <w:color w:val="000000"/>
        </w:rPr>
      </w:pPr>
    </w:p>
    <w:p w:rsidR="001B6BCD" w:rsidRPr="009D6F78" w:rsidP="001B6BCD" w14:paraId="4872A362" w14:textId="1460E0B1">
      <w:pPr>
        <w:widowControl/>
        <w:suppressAutoHyphens/>
        <w:spacing w:after="160" w:line="256" w:lineRule="auto"/>
        <w:ind w:left="720"/>
        <w:contextualSpacing/>
        <w:rPr>
          <w:rFonts w:ascii="Times New Roman" w:hAnsi="Times New Roman"/>
          <w:snapToGrid/>
          <w:color w:val="000000"/>
        </w:rPr>
      </w:pPr>
      <w:r>
        <w:rPr>
          <w:rFonts w:ascii="Times New Roman" w:hAnsi="Times New Roman"/>
          <w:color w:val="000000"/>
        </w:rPr>
        <w:t xml:space="preserve">We understand these psychological costs may cause respondents to delay their completion of the information collection or cause them to abandon the information collection entirely.  However, we require full completion of this collection to receive </w:t>
      </w:r>
      <w:r w:rsidR="001F7CB1">
        <w:rPr>
          <w:rFonts w:ascii="Times New Roman" w:hAnsi="Times New Roman"/>
          <w:color w:val="000000"/>
        </w:rPr>
        <w:t>an alternate method of communication other than the seven methods we already offer</w:t>
      </w:r>
      <w:r>
        <w:rPr>
          <w:rFonts w:ascii="Times New Roman" w:hAnsi="Times New Roman"/>
          <w:color w:val="000000"/>
        </w:rPr>
        <w:t>.  Therefore, we have taken this potential psychological cost into account when calculating our burden in #12 below.</w:t>
      </w:r>
    </w:p>
    <w:p w:rsidR="0072354F" w:rsidP="00753D00" w14:paraId="70F2B845" w14:textId="77777777">
      <w:pPr>
        <w:ind w:left="1440"/>
        <w:rPr>
          <w:rFonts w:ascii="Times New Roman" w:hAnsi="Times New Roman"/>
          <w:bCs/>
        </w:rPr>
      </w:pPr>
    </w:p>
    <w:p w:rsidR="00A827A0" w:rsidRPr="00753D00" w:rsidP="001B6BCD" w14:paraId="2A942ED2" w14:textId="7B216578">
      <w:pPr>
        <w:ind w:left="720"/>
        <w:rPr>
          <w:rFonts w:ascii="Times New Roman" w:hAnsi="Times New Roman"/>
        </w:rPr>
      </w:pPr>
      <w:r>
        <w:rPr>
          <w:rFonts w:ascii="Times New Roman" w:hAnsi="Times New Roman"/>
          <w:bCs/>
        </w:rPr>
        <w:t>The</w:t>
      </w:r>
      <w:r w:rsidRPr="0044797D" w:rsidR="0044797D">
        <w:rPr>
          <w:rFonts w:ascii="Times New Roman" w:hAnsi="Times New Roman"/>
        </w:rPr>
        <w:t xml:space="preserve"> respondents are disabled or impaired Social Security applicants, beneficiaries, </w:t>
      </w:r>
      <w:r w:rsidRPr="0044797D" w:rsidR="0044797D">
        <w:rPr>
          <w:rFonts w:ascii="Times New Roman" w:hAnsi="Times New Roman"/>
        </w:rPr>
        <w:t xml:space="preserve">recipients, and representative payees who ask SSA to send notices and other </w:t>
      </w:r>
      <w:r w:rsidR="0044797D">
        <w:rPr>
          <w:rFonts w:ascii="Times New Roman" w:hAnsi="Times New Roman"/>
        </w:rPr>
        <w:t xml:space="preserve">agency </w:t>
      </w:r>
      <w:r w:rsidRPr="0044797D" w:rsidR="0044797D">
        <w:rPr>
          <w:rFonts w:ascii="Times New Roman" w:hAnsi="Times New Roman"/>
        </w:rPr>
        <w:t>communications</w:t>
      </w:r>
      <w:r w:rsidR="0044797D">
        <w:rPr>
          <w:rFonts w:ascii="Times New Roman" w:hAnsi="Times New Roman"/>
        </w:rPr>
        <w:t xml:space="preserve"> to them</w:t>
      </w:r>
      <w:r w:rsidRPr="0044797D" w:rsidR="0044797D">
        <w:rPr>
          <w:rFonts w:ascii="Times New Roman" w:hAnsi="Times New Roman"/>
        </w:rPr>
        <w:t xml:space="preserve"> in an alternative method </w:t>
      </w:r>
      <w:r w:rsidR="0044797D">
        <w:rPr>
          <w:rFonts w:ascii="Times New Roman" w:hAnsi="Times New Roman"/>
        </w:rPr>
        <w:t>besides</w:t>
      </w:r>
      <w:r w:rsidRPr="0044797D" w:rsidR="0044797D">
        <w:rPr>
          <w:rFonts w:ascii="Times New Roman" w:hAnsi="Times New Roman"/>
        </w:rPr>
        <w:t xml:space="preserve"> the seven modalities we currently offer</w:t>
      </w:r>
      <w:r w:rsidR="0044797D">
        <w:rPr>
          <w:rFonts w:ascii="Times New Roman" w:hAnsi="Times New Roman"/>
        </w:rPr>
        <w:t>.</w:t>
      </w:r>
    </w:p>
    <w:p w:rsidR="00FB580C" w:rsidP="00695415" w14:paraId="11D4FC98" w14:textId="77777777">
      <w:pPr>
        <w:ind w:left="1440"/>
        <w:rPr>
          <w:rFonts w:ascii="Times New Roman" w:hAnsi="Times New Roman"/>
        </w:rPr>
      </w:pPr>
    </w:p>
    <w:p w:rsidR="0036696D" w:rsidRPr="008C1254" w:rsidP="009A522B" w14:paraId="32EAFF94"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1B6BCD" w:rsidP="009A522B" w14:paraId="7C5B989E" w14:textId="33FA5778">
      <w:pPr>
        <w:ind w:left="720"/>
        <w:rPr>
          <w:rFonts w:ascii="Times New Roman" w:hAnsi="Times New Roman"/>
        </w:rPr>
      </w:pPr>
      <w:bookmarkStart w:id="1" w:name="_Hlk101939919"/>
      <w:r w:rsidRPr="00D45A7D">
        <w:rPr>
          <w:rFonts w:ascii="Times New Roman" w:hAnsi="Times New Roman"/>
        </w:rPr>
        <w:t>SSA c</w:t>
      </w:r>
      <w:r>
        <w:rPr>
          <w:rFonts w:ascii="Times New Roman" w:hAnsi="Times New Roman"/>
        </w:rPr>
        <w:t xml:space="preserve">reated two electronic methods for respondents to submit this voluntary information to SSA:  </w:t>
      </w:r>
      <w:r>
        <w:rPr>
          <w:rFonts w:ascii="Times New Roman" w:hAnsi="Times New Roman"/>
        </w:rPr>
        <w:t>iAccommodate</w:t>
      </w:r>
      <w:r>
        <w:rPr>
          <w:rFonts w:ascii="Times New Roman" w:hAnsi="Times New Roman"/>
        </w:rPr>
        <w:t>, an Intranet version of Fo</w:t>
      </w:r>
      <w:r w:rsidRPr="00D45A7D">
        <w:rPr>
          <w:rFonts w:ascii="Times New Roman" w:hAnsi="Times New Roman"/>
        </w:rPr>
        <w:t>rm SSA-</w:t>
      </w:r>
      <w:r>
        <w:rPr>
          <w:rFonts w:ascii="Times New Roman" w:hAnsi="Times New Roman"/>
        </w:rPr>
        <w:t xml:space="preserve">9000-F6 for respondents to use during a personal telephone interview with an SSA technician; and the </w:t>
      </w:r>
      <w:r>
        <w:rPr>
          <w:rFonts w:ascii="Times New Roman" w:hAnsi="Times New Roman"/>
        </w:rPr>
        <w:t>mySNO</w:t>
      </w:r>
      <w:r>
        <w:rPr>
          <w:rFonts w:ascii="Times New Roman" w:hAnsi="Times New Roman"/>
        </w:rPr>
        <w:t xml:space="preserve"> Internet screens, available through the respondents’ </w:t>
      </w:r>
      <w:r>
        <w:rPr>
          <w:rFonts w:ascii="Times New Roman" w:hAnsi="Times New Roman"/>
        </w:rPr>
        <w:t>mySocial</w:t>
      </w:r>
      <w:r>
        <w:rPr>
          <w:rFonts w:ascii="Times New Roman" w:hAnsi="Times New Roman"/>
        </w:rPr>
        <w:t xml:space="preserve"> Security account.  Respondents who have </w:t>
      </w:r>
      <w:r>
        <w:rPr>
          <w:rFonts w:ascii="Times New Roman" w:hAnsi="Times New Roman"/>
        </w:rPr>
        <w:t>mySocial</w:t>
      </w:r>
      <w:r>
        <w:rPr>
          <w:rFonts w:ascii="Times New Roman" w:hAnsi="Times New Roman"/>
        </w:rPr>
        <w:t xml:space="preserve"> Security accounts with SSA may submit this information electronically to us via the Internet.  </w:t>
      </w:r>
      <w:r w:rsidRPr="00D45A7D">
        <w:rPr>
          <w:rFonts w:ascii="Times New Roman" w:hAnsi="Times New Roman"/>
        </w:rPr>
        <w:t xml:space="preserve">Based on our </w:t>
      </w:r>
      <w:r>
        <w:rPr>
          <w:rFonts w:ascii="Times New Roman" w:hAnsi="Times New Roman"/>
        </w:rPr>
        <w:t xml:space="preserve">current management information </w:t>
      </w:r>
      <w:r w:rsidRPr="00D45A7D">
        <w:rPr>
          <w:rFonts w:ascii="Times New Roman" w:hAnsi="Times New Roman"/>
        </w:rPr>
        <w:t xml:space="preserve">data, we estimate </w:t>
      </w:r>
      <w:r>
        <w:rPr>
          <w:rFonts w:ascii="Times New Roman" w:hAnsi="Times New Roman"/>
        </w:rPr>
        <w:t>approximately 10</w:t>
      </w:r>
      <w:r w:rsidRPr="00D45A7D">
        <w:rPr>
          <w:rFonts w:ascii="Times New Roman" w:hAnsi="Times New Roman"/>
        </w:rPr>
        <w:t>0% of respondents under this OMB num</w:t>
      </w:r>
      <w:r>
        <w:rPr>
          <w:rFonts w:ascii="Times New Roman" w:hAnsi="Times New Roman"/>
        </w:rPr>
        <w:t>ber use either the Intranet or Internet versions of this form.  Respondents only use the paper Form SSA-9000-F6 when the Intranet or Internet versions are unavailable, which is an extremely rare occurrence.</w:t>
      </w:r>
    </w:p>
    <w:bookmarkEnd w:id="1"/>
    <w:p w:rsidR="00BE7F7D" w:rsidRPr="003C7764" w:rsidP="001B6BCD" w14:paraId="60FAED04" w14:textId="77777777">
      <w:pPr>
        <w:rPr>
          <w:rFonts w:ascii="Times New Roman" w:hAnsi="Times New Roman"/>
        </w:rPr>
      </w:pPr>
    </w:p>
    <w:p w:rsidR="000C1D18" w:rsidRPr="008C1254" w:rsidP="008C1254" w14:paraId="1563A9F7"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5041A1" w:rsidP="009A522B" w14:paraId="2B7C37B5" w14:textId="6E68490E">
      <w:pPr>
        <w:ind w:left="720"/>
        <w:rPr>
          <w:rFonts w:ascii="Times New Roman" w:hAnsi="Times New Roman"/>
        </w:rPr>
      </w:pPr>
      <w:r w:rsidRPr="00D24888">
        <w:rPr>
          <w:rFonts w:ascii="Times New Roman" w:hAnsi="Times New Roman"/>
        </w:rPr>
        <w:t>The n</w:t>
      </w:r>
      <w:r>
        <w:rPr>
          <w:rFonts w:ascii="Times New Roman" w:hAnsi="Times New Roman"/>
        </w:rPr>
        <w:t>ature of the information we collect and the manner in which we collect</w:t>
      </w:r>
      <w:r w:rsidRPr="00D24888">
        <w:rPr>
          <w:rFonts w:ascii="Times New Roman" w:hAnsi="Times New Roman"/>
        </w:rPr>
        <w:t xml:space="preserve"> it </w:t>
      </w:r>
      <w:r>
        <w:rPr>
          <w:rFonts w:ascii="Times New Roman" w:hAnsi="Times New Roman"/>
        </w:rPr>
        <w:t xml:space="preserve">prevents </w:t>
      </w:r>
      <w:r w:rsidRPr="00D24888">
        <w:rPr>
          <w:rFonts w:ascii="Times New Roman" w:hAnsi="Times New Roman"/>
        </w:rPr>
        <w:t>duplication.  SSA does not use another collection instrument to obtain similar dat</w:t>
      </w:r>
      <w:r>
        <w:rPr>
          <w:rFonts w:ascii="Times New Roman" w:hAnsi="Times New Roman"/>
        </w:rPr>
        <w:t>a.</w:t>
      </w:r>
    </w:p>
    <w:p w:rsidR="005041A1" w:rsidP="002E1132" w14:paraId="5771DF76" w14:textId="77777777">
      <w:pPr>
        <w:ind w:left="1440"/>
        <w:rPr>
          <w:rFonts w:ascii="Times New Roman" w:hAnsi="Times New Roman"/>
          <w:snapToGrid/>
        </w:rPr>
      </w:pPr>
    </w:p>
    <w:p w:rsidR="00077E0E" w:rsidRPr="002E1132" w:rsidP="002E1132" w14:paraId="4696A15C"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BB92B0E"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29B56964" w14:textId="77777777">
      <w:pPr>
        <w:ind w:left="720"/>
        <w:rPr>
          <w:rFonts w:ascii="Times New Roman" w:hAnsi="Times New Roman"/>
        </w:rPr>
      </w:pPr>
    </w:p>
    <w:p w:rsidR="00C92126" w:rsidRPr="009A522B" w:rsidP="009A522B" w14:paraId="2F98E8BC"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1B6BCD" w:rsidRPr="001B6BCD" w:rsidP="001B6BCD" w14:paraId="1825521C" w14:textId="5D922133">
      <w:pPr>
        <w:ind w:left="720"/>
        <w:rPr>
          <w:rFonts w:ascii="Times New Roman" w:hAnsi="Times New Roman"/>
        </w:rPr>
      </w:pPr>
      <w:r>
        <w:rPr>
          <w:rFonts w:ascii="Times New Roman" w:hAnsi="Times New Roman"/>
          <w:bCs/>
        </w:rPr>
        <w:t xml:space="preserve">If we did not use the </w:t>
      </w:r>
      <w:r>
        <w:rPr>
          <w:rFonts w:ascii="Times New Roman" w:hAnsi="Times New Roman"/>
          <w:bCs/>
        </w:rPr>
        <w:t>iAccommodate</w:t>
      </w:r>
      <w:r>
        <w:rPr>
          <w:rFonts w:ascii="Times New Roman" w:hAnsi="Times New Roman"/>
          <w:bCs/>
        </w:rPr>
        <w:t xml:space="preserve"> Intranet screens, the </w:t>
      </w:r>
      <w:r>
        <w:rPr>
          <w:rFonts w:ascii="Times New Roman" w:hAnsi="Times New Roman"/>
          <w:bCs/>
        </w:rPr>
        <w:t>mySNO</w:t>
      </w:r>
      <w:r>
        <w:rPr>
          <w:rFonts w:ascii="Times New Roman" w:hAnsi="Times New Roman"/>
          <w:bCs/>
        </w:rPr>
        <w:t xml:space="preserve"> Internet screens, or the accompanying fillable PDF Form SSA-9000-F6, SSA would have</w:t>
      </w:r>
      <w:r w:rsidRPr="00D24888">
        <w:rPr>
          <w:rFonts w:ascii="Times New Roman" w:hAnsi="Times New Roman"/>
        </w:rPr>
        <w:t xml:space="preserve"> no adequate means of determining whether to grant an individual’s request for an additional </w:t>
      </w:r>
      <w:r>
        <w:rPr>
          <w:rFonts w:ascii="Times New Roman" w:hAnsi="Times New Roman"/>
        </w:rPr>
        <w:t xml:space="preserve">or alternative </w:t>
      </w:r>
      <w:r w:rsidRPr="00D24888">
        <w:rPr>
          <w:rFonts w:ascii="Times New Roman" w:hAnsi="Times New Roman"/>
        </w:rPr>
        <w:t>n</w:t>
      </w:r>
      <w:r>
        <w:rPr>
          <w:rFonts w:ascii="Times New Roman" w:hAnsi="Times New Roman"/>
        </w:rPr>
        <w:t>otice format</w:t>
      </w:r>
      <w:r w:rsidRPr="00D24888">
        <w:rPr>
          <w:rFonts w:ascii="Times New Roman" w:hAnsi="Times New Roman"/>
        </w:rPr>
        <w:t xml:space="preserve">.  </w:t>
      </w:r>
      <w:r>
        <w:rPr>
          <w:rFonts w:ascii="Times New Roman" w:hAnsi="Times New Roman"/>
        </w:rPr>
        <w:t xml:space="preserve">Because we collect the information on an as needed basis, </w:t>
      </w:r>
      <w:r w:rsidRPr="00D24888">
        <w:rPr>
          <w:rFonts w:ascii="Times New Roman" w:hAnsi="Times New Roman"/>
        </w:rPr>
        <w:t>we cannot collect it less frequently</w:t>
      </w:r>
      <w:r>
        <w:rPr>
          <w:rFonts w:ascii="Times New Roman" w:hAnsi="Times New Roman"/>
        </w:rPr>
        <w:t>.  There are no technical or legal obstacles to burden reduction.</w:t>
      </w:r>
    </w:p>
    <w:p w:rsidR="00C92126" w:rsidP="001B6BCD" w14:paraId="6ACBBF88" w14:textId="77777777">
      <w:pPr>
        <w:rPr>
          <w:rFonts w:ascii="Times New Roman" w:hAnsi="Times New Roman"/>
          <w:b/>
        </w:rPr>
      </w:pPr>
    </w:p>
    <w:p w:rsidR="009A522B" w:rsidP="009A522B" w14:paraId="257FA990"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2D98B52F"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566B8492" w14:textId="77777777">
      <w:pPr>
        <w:rPr>
          <w:rFonts w:ascii="Times New Roman" w:hAnsi="Times New Roman"/>
          <w:b/>
          <w:i/>
        </w:rPr>
      </w:pPr>
    </w:p>
    <w:p w:rsidR="00FD549D" w:rsidRPr="00494B6E" w:rsidP="00494B6E" w14:paraId="75C9AD3A"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55078241" w14:textId="68A13A63">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44797D">
        <w:rPr>
          <w:rFonts w:ascii="Times New Roman" w:hAnsi="Times New Roman"/>
          <w:lang w:eastAsia="ar-SA"/>
        </w:rPr>
        <w:t>May 26, 2026</w:t>
      </w:r>
      <w:r w:rsidRPr="00494B6E">
        <w:rPr>
          <w:rFonts w:ascii="Times New Roman" w:hAnsi="Times New Roman"/>
          <w:lang w:eastAsia="ar-SA"/>
        </w:rPr>
        <w:t>, at 91 FR </w:t>
      </w:r>
      <w:r w:rsidR="0044797D">
        <w:rPr>
          <w:rFonts w:ascii="Times New Roman" w:hAnsi="Times New Roman"/>
          <w:lang w:eastAsia="ar-SA"/>
        </w:rPr>
        <w:t>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w:t>
      </w:r>
      <w:r w:rsidRPr="00913122">
        <w:rPr>
          <w:rFonts w:ascii="Times New Roman" w:hAnsi="Times New Roman"/>
          <w:lang w:eastAsia="ar-SA"/>
        </w:rPr>
        <w:t>published</w:t>
      </w:r>
      <w:r w:rsidRPr="00913122">
        <w:rPr>
          <w:rFonts w:ascii="Times New Roman" w:hAnsi="Times New Roman"/>
          <w:lang w:eastAsia="ar-SA"/>
        </w:rPr>
        <w:t xml:space="preserve"> on </w:t>
      </w:r>
      <w:r w:rsidR="008B083C">
        <w:rPr>
          <w:rFonts w:ascii="Times New Roman" w:hAnsi="Times New Roman"/>
          <w:lang w:eastAsia="ar-SA"/>
        </w:rPr>
        <w:t>July 31, 2026</w:t>
      </w:r>
      <w:r w:rsidRPr="00913122">
        <w:rPr>
          <w:rFonts w:ascii="Times New Roman" w:hAnsi="Times New Roman"/>
        </w:rPr>
        <w:t xml:space="preserve">, </w:t>
      </w:r>
      <w:r w:rsidRPr="00913122">
        <w:rPr>
          <w:rFonts w:ascii="Times New Roman" w:hAnsi="Times New Roman"/>
        </w:rPr>
        <w:t>at</w:t>
      </w:r>
      <w:r w:rsidRPr="00913122">
        <w:rPr>
          <w:rFonts w:ascii="Times New Roman" w:hAnsi="Times New Roman"/>
        </w:rPr>
        <w:t xml:space="preserve"> 91 FR </w:t>
      </w:r>
      <w:r w:rsidR="008B083C">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 xml:space="preserve">We did not consult with the public </w:t>
      </w:r>
      <w:r w:rsidRPr="00913122">
        <w:rPr>
          <w:rFonts w:ascii="Times New Roman" w:hAnsi="Times New Roman"/>
          <w:iCs/>
          <w:lang w:eastAsia="ar-SA"/>
        </w:rPr>
        <w:t>in</w:t>
      </w:r>
      <w:r w:rsidRPr="00913122">
        <w:rPr>
          <w:rFonts w:ascii="Times New Roman" w:hAnsi="Times New Roman"/>
          <w:iCs/>
          <w:lang w:eastAsia="ar-SA"/>
        </w:rPr>
        <w:t xml:space="preserve"> the development revision of this form.</w:t>
      </w:r>
    </w:p>
    <w:p w:rsidR="00494B6E" w:rsidP="0044797D" w14:paraId="42261946" w14:textId="77777777">
      <w:pPr>
        <w:tabs>
          <w:tab w:val="num" w:pos="90"/>
        </w:tabs>
        <w:rPr>
          <w:rFonts w:ascii="Times New Roman" w:hAnsi="Times New Roman"/>
          <w:b/>
        </w:rPr>
      </w:pPr>
    </w:p>
    <w:p w:rsidR="00640A26" w:rsidP="004C51D7" w14:paraId="4AA4575D"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1DB868D3"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469A188E" w14:textId="77777777">
      <w:pPr>
        <w:rPr>
          <w:rFonts w:ascii="Times New Roman" w:hAnsi="Times New Roman"/>
        </w:rPr>
      </w:pPr>
    </w:p>
    <w:p w:rsidR="00795BAB" w:rsidP="004C51D7" w14:paraId="20ACD861"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21F5BE15"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 xml:space="preserve">n accordance with </w:t>
      </w:r>
      <w:r w:rsidRPr="00392B5B">
        <w:rPr>
          <w:rFonts w:ascii="Times New Roman" w:hAnsi="Times New Roman"/>
        </w:rPr>
        <w:t>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B89F1FC" w14:textId="77777777">
      <w:pPr>
        <w:ind w:left="720"/>
        <w:rPr>
          <w:rFonts w:ascii="Times New Roman" w:hAnsi="Times New Roman"/>
        </w:rPr>
      </w:pPr>
    </w:p>
    <w:p w:rsidR="00D0011E" w:rsidP="004C51D7" w14:paraId="26153FE4"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RPr="0044797D" w:rsidP="00A45D82" w14:paraId="1840E4AC" w14:textId="1D58076F">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bCs w:val="0"/>
          <w:i w:val="0"/>
          <w:iCs w:val="0"/>
        </w:rPr>
      </w:pPr>
      <w:r w:rsidRPr="0044797D">
        <w:rPr>
          <w:rFonts w:ascii="Times New Roman" w:hAnsi="Times New Roman"/>
          <w:b w:val="0"/>
          <w:bCs w:val="0"/>
          <w:i w:val="0"/>
          <w:iCs w:val="0"/>
        </w:rPr>
        <w:t>The nature of the</w:t>
      </w:r>
      <w:r>
        <w:rPr>
          <w:rFonts w:ascii="Times New Roman" w:hAnsi="Times New Roman"/>
          <w:b w:val="0"/>
          <w:bCs w:val="0"/>
          <w:i w:val="0"/>
          <w:iCs w:val="0"/>
        </w:rPr>
        <w:t xml:space="preserve"> accommodation the individual may </w:t>
      </w:r>
      <w:r>
        <w:rPr>
          <w:rFonts w:ascii="Times New Roman" w:hAnsi="Times New Roman"/>
          <w:b w:val="0"/>
          <w:bCs w:val="0"/>
          <w:i w:val="0"/>
          <w:iCs w:val="0"/>
        </w:rPr>
        <w:t>request,</w:t>
      </w:r>
      <w:r>
        <w:rPr>
          <w:rFonts w:ascii="Times New Roman" w:hAnsi="Times New Roman"/>
          <w:b w:val="0"/>
          <w:bCs w:val="0"/>
          <w:i w:val="0"/>
          <w:iCs w:val="0"/>
        </w:rPr>
        <w:t xml:space="preserve"> requires SSA to ask some questions of a sensitive nature</w:t>
      </w:r>
      <w:r w:rsidRPr="0044797D">
        <w:rPr>
          <w:rFonts w:ascii="Times New Roman" w:hAnsi="Times New Roman"/>
          <w:b w:val="0"/>
          <w:bCs w:val="0"/>
          <w:i w:val="0"/>
          <w:iCs w:val="0"/>
        </w:rPr>
        <w:t xml:space="preserve">.  For example, SSA may ask individuals who request </w:t>
      </w:r>
      <w:r w:rsidR="00921847">
        <w:rPr>
          <w:rFonts w:ascii="Times New Roman" w:hAnsi="Times New Roman"/>
          <w:b w:val="0"/>
          <w:bCs w:val="0"/>
          <w:i w:val="0"/>
          <w:iCs w:val="0"/>
        </w:rPr>
        <w:t xml:space="preserve">alternate </w:t>
      </w:r>
      <w:r w:rsidRPr="0044797D">
        <w:rPr>
          <w:rFonts w:ascii="Times New Roman" w:hAnsi="Times New Roman"/>
          <w:b w:val="0"/>
          <w:bCs w:val="0"/>
          <w:i w:val="0"/>
          <w:iCs w:val="0"/>
        </w:rPr>
        <w:t>accommodations</w:t>
      </w:r>
      <w:r w:rsidRPr="0044797D">
        <w:rPr>
          <w:rFonts w:ascii="Times New Roman" w:hAnsi="Times New Roman"/>
          <w:b w:val="0"/>
          <w:bCs w:val="0"/>
          <w:i w:val="0"/>
          <w:iCs w:val="0"/>
        </w:rPr>
        <w:t xml:space="preserve"> to provide a complete list of disabling conditions relevant to their accommodation request and explain why the</w:t>
      </w:r>
      <w:r w:rsidR="00921847">
        <w:rPr>
          <w:rFonts w:ascii="Times New Roman" w:hAnsi="Times New Roman"/>
          <w:b w:val="0"/>
          <w:bCs w:val="0"/>
          <w:i w:val="0"/>
          <w:iCs w:val="0"/>
        </w:rPr>
        <w:t xml:space="preserve">y need </w:t>
      </w:r>
      <w:r w:rsidR="00921847">
        <w:rPr>
          <w:rFonts w:ascii="Times New Roman" w:hAnsi="Times New Roman"/>
          <w:b w:val="0"/>
          <w:bCs w:val="0"/>
          <w:i w:val="0"/>
          <w:iCs w:val="0"/>
        </w:rPr>
        <w:t>a special</w:t>
      </w:r>
      <w:r w:rsidR="00921847">
        <w:rPr>
          <w:rFonts w:ascii="Times New Roman" w:hAnsi="Times New Roman"/>
          <w:b w:val="0"/>
          <w:bCs w:val="0"/>
          <w:i w:val="0"/>
          <w:iCs w:val="0"/>
        </w:rPr>
        <w:t xml:space="preserve"> </w:t>
      </w:r>
      <w:r w:rsidRPr="0044797D">
        <w:rPr>
          <w:rFonts w:ascii="Times New Roman" w:hAnsi="Times New Roman"/>
          <w:b w:val="0"/>
          <w:bCs w:val="0"/>
          <w:i w:val="0"/>
          <w:iCs w:val="0"/>
        </w:rPr>
        <w:t>accommodation for each limitation.  SSA only requests information directly relating to specific disabling conditions and does not require supporting medical documentation.  As such, this information collection could have psychological costs pertaining to collection of personal questions (which we also discussed in #2 above</w:t>
      </w:r>
      <w:r w:rsidR="00921847">
        <w:rPr>
          <w:rFonts w:ascii="Times New Roman" w:hAnsi="Times New Roman"/>
          <w:b w:val="0"/>
          <w:bCs w:val="0"/>
          <w:i w:val="0"/>
          <w:iCs w:val="0"/>
        </w:rPr>
        <w:t>, and account for in our burden chart below</w:t>
      </w:r>
      <w:r w:rsidRPr="0044797D">
        <w:rPr>
          <w:rFonts w:ascii="Times New Roman" w:hAnsi="Times New Roman"/>
          <w:b w:val="0"/>
          <w:bCs w:val="0"/>
          <w:i w:val="0"/>
          <w:iCs w:val="0"/>
        </w:rPr>
        <w:t>).  However, we must ask these questions to evaluate the accommodation request</w:t>
      </w:r>
      <w:r w:rsidRPr="0044797D">
        <w:rPr>
          <w:rFonts w:ascii="Times New Roman" w:hAnsi="Times New Roman"/>
          <w:b w:val="0"/>
          <w:bCs w:val="0"/>
          <w:i w:val="0"/>
          <w:iCs w:val="0"/>
        </w:rPr>
        <w:t>.</w:t>
      </w:r>
    </w:p>
    <w:p w:rsidR="00494B6E" w:rsidP="00A45D82" w14:paraId="0C9161F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40682582"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7673D1D4"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5445978B"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530"/>
        <w:gridCol w:w="1350"/>
        <w:gridCol w:w="1260"/>
        <w:gridCol w:w="1260"/>
        <w:gridCol w:w="1440"/>
        <w:gridCol w:w="1440"/>
        <w:gridCol w:w="1620"/>
      </w:tblGrid>
      <w:tr w14:paraId="3FB538EF" w14:textId="77777777" w:rsidTr="00921847">
        <w:tblPrEx>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800" w:type="dxa"/>
          </w:tcPr>
          <w:p w:rsidR="00494B6E" w:rsidRPr="00494B6E" w:rsidP="00494B6E" w14:paraId="0CD38E22" w14:textId="77777777">
            <w:pPr>
              <w:rPr>
                <w:rFonts w:ascii="Times New Roman" w:hAnsi="Times New Roman"/>
                <w:b/>
              </w:rPr>
            </w:pPr>
            <w:bookmarkStart w:id="2" w:name="_Hlk131061898"/>
            <w:r w:rsidRPr="00494B6E">
              <w:rPr>
                <w:rFonts w:ascii="Times New Roman" w:hAnsi="Times New Roman"/>
                <w:b/>
              </w:rPr>
              <w:t>Method</w:t>
            </w:r>
          </w:p>
          <w:p w:rsidR="00494B6E" w:rsidRPr="00494B6E" w:rsidP="00494B6E" w14:paraId="2B0071A4"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494B6E" w:rsidRPr="00494B6E" w:rsidP="00494B6E" w14:paraId="4B145866" w14:textId="77777777">
            <w:pPr>
              <w:rPr>
                <w:rFonts w:ascii="Times New Roman" w:hAnsi="Times New Roman"/>
                <w:b/>
              </w:rPr>
            </w:pPr>
            <w:r w:rsidRPr="00494B6E">
              <w:rPr>
                <w:rFonts w:ascii="Times New Roman" w:hAnsi="Times New Roman"/>
                <w:b/>
              </w:rPr>
              <w:t xml:space="preserve">Number </w:t>
            </w:r>
          </w:p>
          <w:p w:rsidR="00494B6E" w:rsidRPr="00494B6E" w:rsidP="00494B6E" w14:paraId="66902741" w14:textId="77777777">
            <w:pPr>
              <w:widowControl/>
              <w:rPr>
                <w:rFonts w:ascii="Times New Roman" w:hAnsi="Times New Roman"/>
                <w:b/>
                <w:snapToGrid/>
              </w:rPr>
            </w:pPr>
            <w:r w:rsidRPr="00494B6E">
              <w:rPr>
                <w:rFonts w:ascii="Times New Roman" w:hAnsi="Times New Roman"/>
                <w:b/>
              </w:rPr>
              <w:t>of Respondents</w:t>
            </w:r>
          </w:p>
        </w:tc>
        <w:tc>
          <w:tcPr>
            <w:tcW w:w="1350" w:type="dxa"/>
          </w:tcPr>
          <w:p w:rsidR="00494B6E" w:rsidRPr="00494B6E" w:rsidP="00494B6E" w14:paraId="433EDF86" w14:textId="77777777">
            <w:pPr>
              <w:rPr>
                <w:rFonts w:ascii="Times New Roman" w:hAnsi="Times New Roman"/>
                <w:b/>
              </w:rPr>
            </w:pPr>
            <w:r w:rsidRPr="00494B6E">
              <w:rPr>
                <w:rFonts w:ascii="Times New Roman" w:hAnsi="Times New Roman"/>
                <w:b/>
              </w:rPr>
              <w:t>Frequency</w:t>
            </w:r>
          </w:p>
          <w:p w:rsidR="00494B6E" w:rsidRPr="00494B6E" w:rsidP="00494B6E" w14:paraId="5E11FBA2" w14:textId="77777777">
            <w:pPr>
              <w:rPr>
                <w:rFonts w:ascii="Times New Roman" w:hAnsi="Times New Roman"/>
                <w:b/>
              </w:rPr>
            </w:pPr>
            <w:r w:rsidRPr="00494B6E">
              <w:rPr>
                <w:rFonts w:ascii="Times New Roman" w:hAnsi="Times New Roman"/>
                <w:b/>
              </w:rPr>
              <w:t xml:space="preserve">of </w:t>
            </w:r>
          </w:p>
          <w:p w:rsidR="00494B6E" w:rsidRPr="00494B6E" w:rsidP="00494B6E" w14:paraId="72EF5B87" w14:textId="77777777">
            <w:pPr>
              <w:widowControl/>
              <w:rPr>
                <w:rFonts w:ascii="Times New Roman" w:hAnsi="Times New Roman"/>
                <w:b/>
                <w:snapToGrid/>
              </w:rPr>
            </w:pPr>
            <w:r w:rsidRPr="00494B6E">
              <w:rPr>
                <w:rFonts w:ascii="Times New Roman" w:hAnsi="Times New Roman"/>
                <w:b/>
              </w:rPr>
              <w:t>Response</w:t>
            </w:r>
          </w:p>
        </w:tc>
        <w:tc>
          <w:tcPr>
            <w:tcW w:w="1260" w:type="dxa"/>
          </w:tcPr>
          <w:p w:rsidR="00494B6E" w:rsidRPr="00494B6E" w:rsidP="00494B6E" w14:paraId="6397368A"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0" w:type="dxa"/>
          </w:tcPr>
          <w:p w:rsidR="00494B6E" w:rsidRPr="00494B6E" w:rsidP="00494B6E" w14:paraId="3B142692"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494B6E" w:rsidRPr="00494B6E" w:rsidP="00494B6E" w14:paraId="0F189219"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440" w:type="dxa"/>
          </w:tcPr>
          <w:p w:rsidR="00494B6E" w:rsidRPr="00494B6E" w:rsidP="00494B6E" w14:paraId="3CA98181" w14:textId="77777777">
            <w:pPr>
              <w:widowControl/>
              <w:rPr>
                <w:rFonts w:ascii="Times New Roman" w:hAnsi="Times New Roman"/>
                <w:b/>
                <w:snapToGrid/>
              </w:rPr>
            </w:pPr>
            <w:r w:rsidRPr="00494B6E">
              <w:rPr>
                <w:rFonts w:ascii="Times New Roman" w:hAnsi="Times New Roman"/>
                <w:b/>
                <w:bCs/>
              </w:rPr>
              <w:t>Average Wait Time in Field Office or Teleservice Centers (minutes)**</w:t>
            </w:r>
          </w:p>
        </w:tc>
        <w:tc>
          <w:tcPr>
            <w:tcW w:w="1620" w:type="dxa"/>
          </w:tcPr>
          <w:p w:rsidR="00494B6E" w:rsidRPr="00494B6E" w:rsidP="00494B6E" w14:paraId="4DDA0316" w14:textId="77777777">
            <w:pPr>
              <w:widowControl/>
              <w:rPr>
                <w:rFonts w:ascii="Times New Roman" w:hAnsi="Times New Roman"/>
                <w:b/>
                <w:snapToGrid/>
              </w:rPr>
            </w:pPr>
            <w:r w:rsidRPr="00494B6E">
              <w:rPr>
                <w:rFonts w:ascii="Times New Roman" w:hAnsi="Times New Roman"/>
                <w:b/>
                <w:bCs/>
              </w:rPr>
              <w:t>Total Annual Opportunity Cost (dollars) ***</w:t>
            </w:r>
          </w:p>
        </w:tc>
      </w:tr>
      <w:tr w14:paraId="71C158E1" w14:textId="77777777" w:rsidTr="00921847">
        <w:tblPrEx>
          <w:tblW w:w="11700" w:type="dxa"/>
          <w:tblInd w:w="-1085" w:type="dxa"/>
          <w:tblLayout w:type="fixed"/>
          <w:tblLook w:val="04A0"/>
        </w:tblPrEx>
        <w:tc>
          <w:tcPr>
            <w:tcW w:w="1800" w:type="dxa"/>
          </w:tcPr>
          <w:p w:rsidR="00921847" w:rsidRPr="00494B6E" w:rsidP="00921847" w14:paraId="26560FC7" w14:textId="38646887">
            <w:pPr>
              <w:widowControl/>
              <w:spacing w:after="240"/>
              <w:rPr>
                <w:rFonts w:ascii="Times New Roman" w:hAnsi="Times New Roman"/>
                <w:snapToGrid/>
              </w:rPr>
            </w:pPr>
            <w:r w:rsidRPr="00152801">
              <w:rPr>
                <w:rFonts w:ascii="Times New Roman" w:eastAsia="SimSun" w:hAnsi="Times New Roman"/>
                <w:snapToGrid/>
                <w:lang w:eastAsia="ar-SA"/>
              </w:rPr>
              <w:t xml:space="preserve">SSA-9000/ </w:t>
            </w:r>
            <w:r w:rsidRPr="00152801">
              <w:rPr>
                <w:rFonts w:ascii="Times New Roman" w:eastAsia="SimSun" w:hAnsi="Times New Roman"/>
                <w:snapToGrid/>
                <w:lang w:eastAsia="ar-SA"/>
              </w:rPr>
              <w:t>iAccommodate</w:t>
            </w:r>
            <w:r w:rsidR="009B799C">
              <w:rPr>
                <w:rFonts w:ascii="Times New Roman" w:eastAsia="SimSun" w:hAnsi="Times New Roman"/>
                <w:snapToGrid/>
                <w:lang w:eastAsia="ar-SA"/>
              </w:rPr>
              <w:t xml:space="preserve"> Intranet-based Telephone Interview</w:t>
            </w:r>
          </w:p>
        </w:tc>
        <w:tc>
          <w:tcPr>
            <w:tcW w:w="1530" w:type="dxa"/>
          </w:tcPr>
          <w:p w:rsidR="00921847" w:rsidRPr="00494B6E" w:rsidP="00921847" w14:paraId="204C8938" w14:textId="194F66B7">
            <w:pPr>
              <w:widowControl/>
              <w:spacing w:after="240"/>
              <w:jc w:val="right"/>
              <w:rPr>
                <w:rFonts w:ascii="Times New Roman" w:hAnsi="Times New Roman"/>
                <w:snapToGrid/>
              </w:rPr>
            </w:pPr>
            <w:r>
              <w:rPr>
                <w:rFonts w:ascii="Times New Roman" w:eastAsia="SimSun" w:hAnsi="Times New Roman"/>
                <w:lang w:eastAsia="ar-SA"/>
              </w:rPr>
              <w:t>128</w:t>
            </w:r>
          </w:p>
        </w:tc>
        <w:tc>
          <w:tcPr>
            <w:tcW w:w="1350" w:type="dxa"/>
          </w:tcPr>
          <w:p w:rsidR="00921847" w:rsidRPr="00494B6E" w:rsidP="00921847" w14:paraId="3338EC68" w14:textId="078D8474">
            <w:pPr>
              <w:widowControl/>
              <w:spacing w:after="240"/>
              <w:jc w:val="right"/>
              <w:rPr>
                <w:rFonts w:ascii="Times New Roman" w:hAnsi="Times New Roman"/>
                <w:snapToGrid/>
              </w:rPr>
            </w:pPr>
            <w:r w:rsidRPr="00152801">
              <w:rPr>
                <w:rFonts w:ascii="Times New Roman" w:eastAsia="SimSun" w:hAnsi="Times New Roman"/>
                <w:snapToGrid/>
                <w:lang w:eastAsia="ar-SA"/>
              </w:rPr>
              <w:t>1</w:t>
            </w:r>
          </w:p>
        </w:tc>
        <w:tc>
          <w:tcPr>
            <w:tcW w:w="1260" w:type="dxa"/>
          </w:tcPr>
          <w:p w:rsidR="00921847" w:rsidRPr="00494B6E" w:rsidP="00921847" w14:paraId="29D21B10" w14:textId="4F175736">
            <w:pPr>
              <w:widowControl/>
              <w:spacing w:after="240"/>
              <w:jc w:val="right"/>
              <w:rPr>
                <w:rFonts w:ascii="Times New Roman" w:hAnsi="Times New Roman"/>
                <w:snapToGrid/>
              </w:rPr>
            </w:pPr>
            <w:r w:rsidRPr="00152801">
              <w:rPr>
                <w:rFonts w:ascii="Times New Roman" w:eastAsia="SimSun" w:hAnsi="Times New Roman"/>
                <w:snapToGrid/>
                <w:lang w:eastAsia="ar-SA"/>
              </w:rPr>
              <w:t>20</w:t>
            </w:r>
          </w:p>
        </w:tc>
        <w:tc>
          <w:tcPr>
            <w:tcW w:w="1260" w:type="dxa"/>
          </w:tcPr>
          <w:p w:rsidR="00921847" w:rsidRPr="00494B6E" w:rsidP="00921847" w14:paraId="7C650103" w14:textId="4A677DAD">
            <w:pPr>
              <w:widowControl/>
              <w:spacing w:after="240"/>
              <w:jc w:val="right"/>
              <w:rPr>
                <w:rFonts w:ascii="Times New Roman" w:hAnsi="Times New Roman"/>
                <w:snapToGrid/>
              </w:rPr>
            </w:pPr>
            <w:r>
              <w:rPr>
                <w:rFonts w:ascii="Times New Roman" w:eastAsia="SimSun" w:hAnsi="Times New Roman"/>
                <w:snapToGrid/>
                <w:lang w:eastAsia="ar-SA"/>
              </w:rPr>
              <w:t>43</w:t>
            </w:r>
          </w:p>
        </w:tc>
        <w:tc>
          <w:tcPr>
            <w:tcW w:w="1440" w:type="dxa"/>
          </w:tcPr>
          <w:p w:rsidR="00921847" w:rsidRPr="00494B6E" w:rsidP="00921847" w14:paraId="49E4C5E0" w14:textId="61C06576">
            <w:pPr>
              <w:widowControl/>
              <w:spacing w:after="240"/>
              <w:jc w:val="right"/>
              <w:rPr>
                <w:rFonts w:ascii="Times New Roman" w:hAnsi="Times New Roman"/>
                <w:snapToGrid/>
              </w:rPr>
            </w:pPr>
            <w:r w:rsidRPr="00152801">
              <w:rPr>
                <w:rFonts w:ascii="Times New Roman" w:eastAsia="SimSun" w:hAnsi="Times New Roman"/>
                <w:snapToGrid/>
                <w:lang w:eastAsia="ar-SA"/>
              </w:rPr>
              <w:t>$</w:t>
            </w:r>
            <w:r>
              <w:rPr>
                <w:rFonts w:ascii="Times New Roman" w:eastAsia="SimSun" w:hAnsi="Times New Roman"/>
                <w:snapToGrid/>
                <w:lang w:eastAsia="ar-SA"/>
              </w:rPr>
              <w:t>14.27</w:t>
            </w:r>
            <w:r w:rsidRPr="00152801">
              <w:rPr>
                <w:rFonts w:ascii="Times New Roman" w:eastAsia="SimSun" w:hAnsi="Times New Roman"/>
                <w:snapToGrid/>
                <w:lang w:eastAsia="ar-SA"/>
              </w:rPr>
              <w:t>*</w:t>
            </w:r>
          </w:p>
        </w:tc>
        <w:tc>
          <w:tcPr>
            <w:tcW w:w="1440" w:type="dxa"/>
          </w:tcPr>
          <w:p w:rsidR="00921847" w:rsidRPr="00494B6E" w:rsidP="00921847" w14:paraId="688810E4" w14:textId="6B6E3023">
            <w:pPr>
              <w:widowControl/>
              <w:spacing w:after="240"/>
              <w:jc w:val="right"/>
              <w:rPr>
                <w:rFonts w:ascii="Times New Roman" w:hAnsi="Times New Roman"/>
                <w:snapToGrid/>
              </w:rPr>
            </w:pPr>
            <w:r>
              <w:rPr>
                <w:rFonts w:ascii="Times New Roman" w:eastAsia="SimSun" w:hAnsi="Times New Roman"/>
                <w:snapToGrid/>
                <w:lang w:eastAsia="ar-SA"/>
              </w:rPr>
              <w:t>5</w:t>
            </w:r>
            <w:r>
              <w:rPr>
                <w:rFonts w:ascii="Times New Roman" w:eastAsia="SimSun" w:hAnsi="Times New Roman"/>
                <w:snapToGrid/>
                <w:lang w:eastAsia="ar-SA"/>
              </w:rPr>
              <w:t>**</w:t>
            </w:r>
          </w:p>
        </w:tc>
        <w:tc>
          <w:tcPr>
            <w:tcW w:w="1620" w:type="dxa"/>
          </w:tcPr>
          <w:p w:rsidR="00921847" w:rsidRPr="00494B6E" w:rsidP="00921847" w14:paraId="46FCF7F5" w14:textId="04F6EE55">
            <w:pPr>
              <w:widowControl/>
              <w:spacing w:after="240"/>
              <w:jc w:val="right"/>
              <w:rPr>
                <w:rFonts w:ascii="Times New Roman" w:hAnsi="Times New Roman"/>
                <w:snapToGrid/>
              </w:rPr>
            </w:pPr>
            <w:r w:rsidRPr="00152801">
              <w:rPr>
                <w:rFonts w:ascii="Times New Roman" w:eastAsia="SimSun" w:hAnsi="Times New Roman"/>
                <w:snapToGrid/>
                <w:lang w:eastAsia="ar-SA"/>
              </w:rPr>
              <w:t>$</w:t>
            </w:r>
            <w:r w:rsidR="008B083C">
              <w:rPr>
                <w:rFonts w:ascii="Times New Roman" w:eastAsia="SimSun" w:hAnsi="Times New Roman"/>
                <w:snapToGrid/>
                <w:lang w:eastAsia="ar-SA"/>
              </w:rPr>
              <w:t>771</w:t>
            </w:r>
            <w:r w:rsidRPr="00152801">
              <w:rPr>
                <w:rFonts w:ascii="Times New Roman" w:eastAsia="SimSun" w:hAnsi="Times New Roman"/>
                <w:snapToGrid/>
                <w:lang w:eastAsia="ar-SA"/>
              </w:rPr>
              <w:t>*</w:t>
            </w:r>
            <w:r>
              <w:rPr>
                <w:rFonts w:ascii="Times New Roman" w:eastAsia="SimSun" w:hAnsi="Times New Roman"/>
                <w:snapToGrid/>
                <w:lang w:eastAsia="ar-SA"/>
              </w:rPr>
              <w:t>*</w:t>
            </w:r>
            <w:r w:rsidRPr="00152801">
              <w:rPr>
                <w:rFonts w:ascii="Times New Roman" w:eastAsia="SimSun" w:hAnsi="Times New Roman"/>
                <w:snapToGrid/>
                <w:lang w:eastAsia="ar-SA"/>
              </w:rPr>
              <w:t>*</w:t>
            </w:r>
          </w:p>
        </w:tc>
      </w:tr>
      <w:tr w14:paraId="641707C6" w14:textId="77777777" w:rsidTr="00921847">
        <w:tblPrEx>
          <w:tblW w:w="11700" w:type="dxa"/>
          <w:tblInd w:w="-1085" w:type="dxa"/>
          <w:tblLayout w:type="fixed"/>
          <w:tblLook w:val="04A0"/>
        </w:tblPrEx>
        <w:tc>
          <w:tcPr>
            <w:tcW w:w="1800" w:type="dxa"/>
          </w:tcPr>
          <w:p w:rsidR="00921847" w:rsidRPr="00494B6E" w:rsidP="00921847" w14:paraId="217B98A4" w14:textId="1726EF87">
            <w:pPr>
              <w:widowControl/>
              <w:spacing w:after="240"/>
              <w:rPr>
                <w:rFonts w:ascii="Times New Roman" w:hAnsi="Times New Roman"/>
                <w:snapToGrid/>
              </w:rPr>
            </w:pPr>
            <w:bookmarkStart w:id="3" w:name="_Hlk131976173"/>
            <w:r>
              <w:rPr>
                <w:rFonts w:ascii="Times New Roman" w:eastAsia="SimSun" w:hAnsi="Times New Roman"/>
                <w:snapToGrid/>
                <w:lang w:eastAsia="ar-SA"/>
              </w:rPr>
              <w:t>mySNO</w:t>
            </w:r>
            <w:r w:rsidR="009B799C">
              <w:rPr>
                <w:rFonts w:ascii="Times New Roman" w:eastAsia="SimSun" w:hAnsi="Times New Roman"/>
                <w:snapToGrid/>
                <w:lang w:eastAsia="ar-SA"/>
              </w:rPr>
              <w:t xml:space="preserve"> Internet Screens</w:t>
            </w:r>
          </w:p>
        </w:tc>
        <w:tc>
          <w:tcPr>
            <w:tcW w:w="1530" w:type="dxa"/>
          </w:tcPr>
          <w:p w:rsidR="00921847" w:rsidRPr="00494B6E" w:rsidP="00921847" w14:paraId="731AFA19" w14:textId="3DE17078">
            <w:pPr>
              <w:widowControl/>
              <w:spacing w:after="240"/>
              <w:jc w:val="right"/>
              <w:rPr>
                <w:rFonts w:ascii="Times New Roman" w:hAnsi="Times New Roman"/>
                <w:snapToGrid/>
              </w:rPr>
            </w:pPr>
            <w:r>
              <w:rPr>
                <w:rFonts w:ascii="Times New Roman" w:eastAsia="SimSun" w:hAnsi="Times New Roman"/>
                <w:snapToGrid/>
                <w:lang w:eastAsia="ar-SA"/>
              </w:rPr>
              <w:t>20,524</w:t>
            </w:r>
          </w:p>
        </w:tc>
        <w:tc>
          <w:tcPr>
            <w:tcW w:w="1350" w:type="dxa"/>
          </w:tcPr>
          <w:p w:rsidR="00921847" w:rsidRPr="00494B6E" w:rsidP="00921847" w14:paraId="6CF9843F" w14:textId="20D04BC8">
            <w:pPr>
              <w:widowControl/>
              <w:spacing w:after="240"/>
              <w:jc w:val="right"/>
              <w:rPr>
                <w:rFonts w:ascii="Times New Roman" w:hAnsi="Times New Roman"/>
                <w:snapToGrid/>
              </w:rPr>
            </w:pPr>
            <w:r>
              <w:rPr>
                <w:rFonts w:ascii="Times New Roman" w:eastAsia="SimSun" w:hAnsi="Times New Roman"/>
                <w:snapToGrid/>
                <w:lang w:eastAsia="ar-SA"/>
              </w:rPr>
              <w:t>1</w:t>
            </w:r>
          </w:p>
        </w:tc>
        <w:tc>
          <w:tcPr>
            <w:tcW w:w="1260" w:type="dxa"/>
          </w:tcPr>
          <w:p w:rsidR="00921847" w:rsidRPr="00494B6E" w:rsidP="00921847" w14:paraId="3B5345C5" w14:textId="4F40A64F">
            <w:pPr>
              <w:widowControl/>
              <w:spacing w:after="240"/>
              <w:jc w:val="right"/>
              <w:rPr>
                <w:rFonts w:ascii="Times New Roman" w:hAnsi="Times New Roman"/>
                <w:snapToGrid/>
              </w:rPr>
            </w:pPr>
            <w:r>
              <w:rPr>
                <w:rFonts w:ascii="Times New Roman" w:eastAsia="SimSun" w:hAnsi="Times New Roman"/>
                <w:snapToGrid/>
                <w:lang w:eastAsia="ar-SA"/>
              </w:rPr>
              <w:t>20</w:t>
            </w:r>
          </w:p>
        </w:tc>
        <w:tc>
          <w:tcPr>
            <w:tcW w:w="1260" w:type="dxa"/>
          </w:tcPr>
          <w:p w:rsidR="00921847" w:rsidRPr="00494B6E" w:rsidP="00921847" w14:paraId="04A86B2A" w14:textId="6A02D764">
            <w:pPr>
              <w:widowControl/>
              <w:spacing w:after="240"/>
              <w:jc w:val="right"/>
              <w:rPr>
                <w:rFonts w:ascii="Times New Roman" w:hAnsi="Times New Roman"/>
                <w:snapToGrid/>
              </w:rPr>
            </w:pPr>
            <w:r>
              <w:rPr>
                <w:rFonts w:ascii="Times New Roman" w:eastAsia="SimSun" w:hAnsi="Times New Roman"/>
                <w:snapToGrid/>
                <w:lang w:eastAsia="ar-SA"/>
              </w:rPr>
              <w:t>6,841</w:t>
            </w:r>
          </w:p>
        </w:tc>
        <w:tc>
          <w:tcPr>
            <w:tcW w:w="1440" w:type="dxa"/>
          </w:tcPr>
          <w:p w:rsidR="00921847" w:rsidRPr="00494B6E" w:rsidP="00921847" w14:paraId="4C23E081" w14:textId="006ED8D5">
            <w:pPr>
              <w:widowControl/>
              <w:spacing w:after="240"/>
              <w:jc w:val="right"/>
              <w:rPr>
                <w:rFonts w:ascii="Times New Roman" w:hAnsi="Times New Roman"/>
                <w:snapToGrid/>
              </w:rPr>
            </w:pPr>
            <w:r>
              <w:rPr>
                <w:rFonts w:ascii="Times New Roman" w:eastAsia="SimSun" w:hAnsi="Times New Roman"/>
                <w:snapToGrid/>
                <w:lang w:eastAsia="ar-SA"/>
              </w:rPr>
              <w:t>$14.27*</w:t>
            </w:r>
          </w:p>
        </w:tc>
        <w:tc>
          <w:tcPr>
            <w:tcW w:w="1440" w:type="dxa"/>
          </w:tcPr>
          <w:p w:rsidR="00921847" w:rsidRPr="00494B6E" w:rsidP="00921847" w14:paraId="1768A230" w14:textId="39379B77">
            <w:pPr>
              <w:widowControl/>
              <w:spacing w:after="240"/>
              <w:jc w:val="right"/>
              <w:rPr>
                <w:rFonts w:ascii="Times New Roman" w:hAnsi="Times New Roman"/>
                <w:snapToGrid/>
              </w:rPr>
            </w:pPr>
          </w:p>
        </w:tc>
        <w:tc>
          <w:tcPr>
            <w:tcW w:w="1620" w:type="dxa"/>
            <w:shd w:val="clear" w:color="auto" w:fill="FFFFFF" w:themeFill="background1"/>
          </w:tcPr>
          <w:p w:rsidR="00921847" w:rsidRPr="00494B6E" w:rsidP="00921847" w14:paraId="2422BF71" w14:textId="3E014C45">
            <w:pPr>
              <w:widowControl/>
              <w:spacing w:after="240"/>
              <w:jc w:val="right"/>
              <w:rPr>
                <w:rFonts w:ascii="Times New Roman" w:hAnsi="Times New Roman"/>
                <w:snapToGrid/>
              </w:rPr>
            </w:pPr>
            <w:r>
              <w:rPr>
                <w:rFonts w:ascii="Times New Roman" w:eastAsia="SimSun" w:hAnsi="Times New Roman"/>
                <w:snapToGrid/>
                <w:lang w:eastAsia="ar-SA"/>
              </w:rPr>
              <w:t>$97,621***</w:t>
            </w:r>
          </w:p>
        </w:tc>
      </w:tr>
      <w:bookmarkEnd w:id="3"/>
      <w:tr w14:paraId="28CC72AC" w14:textId="77777777" w:rsidTr="00127477">
        <w:tblPrEx>
          <w:tblW w:w="11700" w:type="dxa"/>
          <w:tblInd w:w="-1085" w:type="dxa"/>
          <w:tblLayout w:type="fixed"/>
          <w:tblLook w:val="04A0"/>
        </w:tblPrEx>
        <w:trPr>
          <w:trHeight w:val="350"/>
        </w:trPr>
        <w:tc>
          <w:tcPr>
            <w:tcW w:w="1800" w:type="dxa"/>
          </w:tcPr>
          <w:p w:rsidR="00921847" w:rsidRPr="00913122" w:rsidP="00921847" w14:paraId="629219D5" w14:textId="2E219D75">
            <w:pPr>
              <w:widowControl/>
              <w:spacing w:after="240"/>
              <w:rPr>
                <w:rFonts w:ascii="Times New Roman" w:hAnsi="Times New Roman"/>
              </w:rPr>
            </w:pPr>
            <w:r w:rsidRPr="008303AB">
              <w:rPr>
                <w:rFonts w:ascii="Times New Roman" w:eastAsia="SimSun" w:hAnsi="Times New Roman"/>
                <w:b/>
                <w:bCs/>
                <w:snapToGrid/>
                <w:lang w:eastAsia="ar-SA"/>
              </w:rPr>
              <w:t>Totals</w:t>
            </w:r>
          </w:p>
        </w:tc>
        <w:tc>
          <w:tcPr>
            <w:tcW w:w="1530" w:type="dxa"/>
          </w:tcPr>
          <w:p w:rsidR="00921847" w:rsidRPr="00494B6E" w:rsidP="00921847" w14:paraId="0C283553" w14:textId="5AA24CFF">
            <w:pPr>
              <w:widowControl/>
              <w:spacing w:after="240"/>
              <w:jc w:val="right"/>
              <w:rPr>
                <w:rFonts w:ascii="Times New Roman" w:hAnsi="Times New Roman"/>
                <w:snapToGrid/>
              </w:rPr>
            </w:pPr>
            <w:r>
              <w:rPr>
                <w:rFonts w:ascii="Times New Roman" w:eastAsia="SimSun" w:hAnsi="Times New Roman"/>
                <w:b/>
                <w:bCs/>
                <w:snapToGrid/>
                <w:lang w:eastAsia="ar-SA"/>
              </w:rPr>
              <w:t>20,652</w:t>
            </w:r>
          </w:p>
        </w:tc>
        <w:tc>
          <w:tcPr>
            <w:tcW w:w="1350" w:type="dxa"/>
          </w:tcPr>
          <w:p w:rsidR="00921847" w:rsidRPr="00494B6E" w:rsidP="00921847" w14:paraId="7D925FFB" w14:textId="1F70B505">
            <w:pPr>
              <w:widowControl/>
              <w:spacing w:after="240"/>
              <w:jc w:val="right"/>
              <w:rPr>
                <w:rFonts w:ascii="Times New Roman" w:hAnsi="Times New Roman"/>
                <w:snapToGrid/>
              </w:rPr>
            </w:pPr>
          </w:p>
        </w:tc>
        <w:tc>
          <w:tcPr>
            <w:tcW w:w="1260" w:type="dxa"/>
          </w:tcPr>
          <w:p w:rsidR="00921847" w:rsidRPr="00494B6E" w:rsidP="00921847" w14:paraId="73790E2D" w14:textId="41DD4740">
            <w:pPr>
              <w:widowControl/>
              <w:spacing w:after="240"/>
              <w:jc w:val="right"/>
              <w:rPr>
                <w:rFonts w:ascii="Times New Roman" w:hAnsi="Times New Roman"/>
                <w:snapToGrid/>
              </w:rPr>
            </w:pPr>
          </w:p>
        </w:tc>
        <w:tc>
          <w:tcPr>
            <w:tcW w:w="1260" w:type="dxa"/>
          </w:tcPr>
          <w:p w:rsidR="00921847" w:rsidRPr="00494B6E" w:rsidP="00921847" w14:paraId="0621C711" w14:textId="3BE17526">
            <w:pPr>
              <w:widowControl/>
              <w:spacing w:after="240"/>
              <w:jc w:val="right"/>
              <w:rPr>
                <w:rFonts w:ascii="Times New Roman" w:hAnsi="Times New Roman"/>
                <w:snapToGrid/>
              </w:rPr>
            </w:pPr>
            <w:r>
              <w:rPr>
                <w:rFonts w:ascii="Times New Roman" w:eastAsia="SimSun" w:hAnsi="Times New Roman"/>
                <w:b/>
                <w:bCs/>
                <w:snapToGrid/>
                <w:lang w:eastAsia="ar-SA"/>
              </w:rPr>
              <w:t>6,884</w:t>
            </w:r>
          </w:p>
        </w:tc>
        <w:tc>
          <w:tcPr>
            <w:tcW w:w="1440" w:type="dxa"/>
          </w:tcPr>
          <w:p w:rsidR="00921847" w:rsidRPr="00494B6E" w:rsidP="00921847" w14:paraId="58DE8E3F" w14:textId="50961C5D">
            <w:pPr>
              <w:widowControl/>
              <w:spacing w:after="240"/>
              <w:jc w:val="right"/>
              <w:rPr>
                <w:rFonts w:ascii="Times New Roman" w:hAnsi="Times New Roman"/>
                <w:snapToGrid/>
              </w:rPr>
            </w:pPr>
          </w:p>
        </w:tc>
        <w:tc>
          <w:tcPr>
            <w:tcW w:w="1440" w:type="dxa"/>
          </w:tcPr>
          <w:p w:rsidR="00921847" w:rsidRPr="00494B6E" w:rsidP="00921847" w14:paraId="6D03F421" w14:textId="37811AE7">
            <w:pPr>
              <w:widowControl/>
              <w:spacing w:after="240"/>
              <w:jc w:val="right"/>
              <w:rPr>
                <w:rFonts w:ascii="Times New Roman" w:hAnsi="Times New Roman"/>
                <w:snapToGrid/>
              </w:rPr>
            </w:pPr>
          </w:p>
        </w:tc>
        <w:tc>
          <w:tcPr>
            <w:tcW w:w="1620" w:type="dxa"/>
          </w:tcPr>
          <w:p w:rsidR="00921847" w:rsidRPr="00494B6E" w:rsidP="00921847" w14:paraId="4BB98FBF" w14:textId="5083E58E">
            <w:pPr>
              <w:widowControl/>
              <w:spacing w:after="240"/>
              <w:jc w:val="right"/>
              <w:rPr>
                <w:rFonts w:ascii="Times New Roman" w:hAnsi="Times New Roman"/>
                <w:snapToGrid/>
              </w:rPr>
            </w:pPr>
            <w:r w:rsidRPr="008303AB">
              <w:rPr>
                <w:rFonts w:ascii="Times New Roman" w:eastAsia="SimSun" w:hAnsi="Times New Roman"/>
                <w:b/>
                <w:bCs/>
                <w:snapToGrid/>
                <w:lang w:eastAsia="ar-SA"/>
              </w:rPr>
              <w:t>$</w:t>
            </w:r>
            <w:r w:rsidR="008B083C">
              <w:rPr>
                <w:rFonts w:ascii="Times New Roman" w:eastAsia="SimSun" w:hAnsi="Times New Roman"/>
                <w:b/>
                <w:bCs/>
                <w:snapToGrid/>
                <w:lang w:eastAsia="ar-SA"/>
              </w:rPr>
              <w:t>98,392</w:t>
            </w:r>
            <w:r w:rsidRPr="008303AB">
              <w:rPr>
                <w:rFonts w:ascii="Times New Roman" w:eastAsia="SimSun" w:hAnsi="Times New Roman"/>
                <w:b/>
                <w:bCs/>
                <w:snapToGrid/>
                <w:lang w:eastAsia="ar-SA"/>
              </w:rPr>
              <w:t>***</w:t>
            </w:r>
          </w:p>
        </w:tc>
      </w:tr>
    </w:tbl>
    <w:bookmarkEnd w:id="2"/>
    <w:p w:rsidR="009C052F" w:rsidRPr="00494B6E" w:rsidP="004C51D7" w14:paraId="06E6A328" w14:textId="36F2AC7A">
      <w:pPr>
        <w:widowControl/>
        <w:autoSpaceDE w:val="0"/>
        <w:autoSpaceDN w:val="0"/>
        <w:adjustRightInd w:val="0"/>
        <w:ind w:left="720"/>
        <w:contextualSpacing/>
        <w:rPr>
          <w:rFonts w:ascii="Times New Roman" w:eastAsia="SimSun" w:hAnsi="Times New Roman"/>
          <w:snapToGrid/>
          <w:lang w:eastAsia="ar-SA"/>
        </w:rPr>
      </w:pPr>
      <w:r w:rsidRPr="00494B6E">
        <w:rPr>
          <w:rFonts w:ascii="Times New Roman" w:eastAsia="SimSun" w:hAnsi="Times New Roman"/>
          <w:snapToGrid/>
          <w:lang w:eastAsia="zh-CN"/>
        </w:rPr>
        <w:t xml:space="preserve">* </w:t>
      </w:r>
      <w:r w:rsidRPr="00494B6E" w:rsidR="00494B6E">
        <w:rPr>
          <w:rFonts w:ascii="Times New Roman" w:hAnsi="Times New Roman"/>
          <w:lang w:eastAsia="ar-SA"/>
        </w:rPr>
        <w:t xml:space="preserve">We based this figure </w:t>
      </w:r>
      <w:r w:rsidR="00921847">
        <w:rPr>
          <w:rFonts w:ascii="Times New Roman" w:hAnsi="Times New Roman"/>
          <w:lang w:eastAsia="ar-SA"/>
        </w:rPr>
        <w:t>on</w:t>
      </w:r>
      <w:r w:rsidRPr="00494B6E" w:rsidR="00494B6E">
        <w:rPr>
          <w:rFonts w:ascii="Times New Roman" w:hAnsi="Times New Roman"/>
          <w:lang w:eastAsia="ar-SA"/>
        </w:rPr>
        <w:t xml:space="preserve"> average disability payments based on SSA's current FY 2026 data (</w:t>
      </w:r>
      <w:r>
        <w:fldChar w:fldCharType="begin"/>
      </w:r>
      <w:r w:rsidRPr="00494B6E" w:rsidR="00494B6E">
        <w:rPr>
          <w:rStyle w:val="Hyperlink"/>
          <w:rFonts w:ascii="Times New Roman" w:hAnsi="Times New Roman"/>
        </w:rPr>
        <w:instrText xml:space="preserve"> HYPERLINK "https://www.ssa.gov/oact/COLA/colaeffect.html" </w:instrText>
      </w:r>
      <w:r>
        <w:fldChar w:fldCharType="separate"/>
      </w:r>
      <w:r w:rsidRPr="00494B6E" w:rsidR="00494B6E">
        <w:rPr>
          <w:rStyle w:val="Hyperlink"/>
          <w:rFonts w:ascii="Times New Roman" w:hAnsi="Times New Roman"/>
        </w:rPr>
        <w:t>Effect of COLA on Average Social Security Benefits</w:t>
      </w:r>
      <w:r>
        <w:fldChar w:fldCharType="end"/>
      </w:r>
      <w:r w:rsidRPr="00494B6E" w:rsidR="00494B6E">
        <w:rPr>
          <w:rFonts w:ascii="Times New Roman" w:hAnsi="Times New Roman"/>
          <w:lang w:eastAsia="ar-SA"/>
        </w:rPr>
        <w:t>)</w:t>
      </w:r>
      <w:r w:rsidR="00921847">
        <w:rPr>
          <w:rFonts w:ascii="Times New Roman" w:hAnsi="Times New Roman"/>
          <w:lang w:eastAsia="ar-SA"/>
        </w:rPr>
        <w:t>.</w:t>
      </w:r>
    </w:p>
    <w:p w:rsidR="009C052F" w:rsidRPr="009C052F" w:rsidP="009C052F" w14:paraId="590DF704" w14:textId="77777777">
      <w:pPr>
        <w:widowControl/>
        <w:tabs>
          <w:tab w:val="left" w:pos="1440"/>
        </w:tabs>
        <w:autoSpaceDE w:val="0"/>
        <w:autoSpaceDN w:val="0"/>
        <w:adjustRightInd w:val="0"/>
        <w:ind w:left="1440"/>
        <w:contextualSpacing/>
        <w:rPr>
          <w:rFonts w:ascii="Times New Roman" w:eastAsia="SimSun" w:hAnsi="Times New Roman"/>
          <w:snapToGrid/>
          <w:lang w:eastAsia="ar-SA"/>
        </w:rPr>
      </w:pPr>
    </w:p>
    <w:p w:rsidR="009C052F" w:rsidRPr="00494B6E" w:rsidP="004C51D7" w14:paraId="07CA4B38" w14:textId="22DBF2F4">
      <w:pPr>
        <w:widowControl/>
        <w:tabs>
          <w:tab w:val="left" w:pos="1530"/>
        </w:tabs>
        <w:autoSpaceDE w:val="0"/>
        <w:autoSpaceDN w:val="0"/>
        <w:adjustRightInd w:val="0"/>
        <w:ind w:left="720"/>
        <w:rPr>
          <w:rFonts w:ascii="Times New Roman" w:eastAsia="SimSun" w:hAnsi="Times New Roman"/>
          <w:snapToGrid/>
          <w:lang w:eastAsia="ar-SA"/>
        </w:rPr>
      </w:pPr>
      <w:r w:rsidRPr="00494B6E">
        <w:rPr>
          <w:rFonts w:ascii="Times New Roman" w:eastAsia="SimSun" w:hAnsi="Times New Roman"/>
          <w:snapToGrid/>
          <w:lang w:eastAsia="ar-SA"/>
        </w:rPr>
        <w:t xml:space="preserve">** </w:t>
      </w:r>
      <w:r w:rsidRPr="00494B6E" w:rsidR="00494B6E">
        <w:rPr>
          <w:rFonts w:ascii="Times New Roman" w:hAnsi="Times New Roman"/>
        </w:rPr>
        <w:t xml:space="preserve">We based this figure on the average FY 2026 </w:t>
      </w:r>
      <w:r w:rsidR="008B083C">
        <w:rPr>
          <w:rFonts w:ascii="Times New Roman" w:hAnsi="Times New Roman"/>
        </w:rPr>
        <w:t>answer times</w:t>
      </w:r>
      <w:r w:rsidRPr="00494B6E" w:rsidR="00494B6E">
        <w:rPr>
          <w:rFonts w:ascii="Times New Roman" w:hAnsi="Times New Roman"/>
        </w:rPr>
        <w:t xml:space="preserve"> for teleservice centers (</w:t>
      </w:r>
      <w:r w:rsidR="008B083C">
        <w:rPr>
          <w:rFonts w:ascii="Times New Roman" w:hAnsi="Times New Roman"/>
        </w:rPr>
        <w:t>the average speed of answer</w:t>
      </w:r>
      <w:r w:rsidRPr="00494B6E" w:rsidR="00494B6E">
        <w:rPr>
          <w:rFonts w:ascii="Times New Roman" w:hAnsi="Times New Roman"/>
        </w:rPr>
        <w:t xml:space="preserve">), based on SSA’s current management information data.  This figure reflects </w:t>
      </w:r>
      <w:r w:rsidR="008B083C">
        <w:rPr>
          <w:rFonts w:ascii="Times New Roman" w:hAnsi="Times New Roman"/>
        </w:rPr>
        <w:t>d</w:t>
      </w:r>
      <w:r w:rsidRPr="00494B6E" w:rsidR="00494B6E">
        <w:rPr>
          <w:rFonts w:ascii="Times New Roman" w:hAnsi="Times New Roman"/>
        </w:rPr>
        <w:t>ata from our systems and the data posted on our public facing website (</w:t>
      </w:r>
      <w:hyperlink r:id="rId7" w:history="1">
        <w:r w:rsidRPr="00494B6E" w:rsidR="00494B6E">
          <w:rPr>
            <w:rStyle w:val="Hyperlink"/>
            <w:rFonts w:ascii="Times New Roman" w:hAnsi="Times New Roman"/>
          </w:rPr>
          <w:t>Social Security performance | SSA</w:t>
        </w:r>
      </w:hyperlink>
      <w:r w:rsidRPr="00494B6E" w:rsidR="00494B6E">
        <w:rPr>
          <w:rFonts w:ascii="Times New Roman" w:hAnsi="Times New Roman"/>
        </w:rPr>
        <w:t>) on the date we drafted this document.  As the figures fluctuate</w:t>
      </w:r>
      <w:r w:rsidR="00A90B73">
        <w:rPr>
          <w:rFonts w:ascii="Times New Roman" w:hAnsi="Times New Roman"/>
        </w:rPr>
        <w:t xml:space="preserve">, </w:t>
      </w:r>
      <w:r w:rsidRPr="00494B6E" w:rsidR="00494B6E">
        <w:rPr>
          <w:rFonts w:ascii="Times New Roman" w:hAnsi="Times New Roman"/>
        </w:rPr>
        <w:t xml:space="preserve">the wait times may be different on the website than they appear here.  </w:t>
      </w:r>
      <w:r w:rsidR="00127477">
        <w:rPr>
          <w:rFonts w:ascii="Times New Roman" w:hAnsi="Times New Roman"/>
        </w:rPr>
        <w:t>Note:  we included a telephone service</w:t>
      </w:r>
      <w:r w:rsidR="007B3846">
        <w:rPr>
          <w:rFonts w:ascii="Times New Roman" w:hAnsi="Times New Roman"/>
        </w:rPr>
        <w:t xml:space="preserve"> </w:t>
      </w:r>
      <w:r w:rsidR="00A90B73">
        <w:rPr>
          <w:rFonts w:ascii="Times New Roman" w:hAnsi="Times New Roman"/>
        </w:rPr>
        <w:t>answer time</w:t>
      </w:r>
      <w:r w:rsidR="007B3846">
        <w:rPr>
          <w:rFonts w:ascii="Times New Roman" w:hAnsi="Times New Roman"/>
        </w:rPr>
        <w:t xml:space="preserve"> for all respondents using the paper form, we note that respondents </w:t>
      </w:r>
      <w:r w:rsidR="00127477">
        <w:rPr>
          <w:rFonts w:ascii="Times New Roman" w:hAnsi="Times New Roman"/>
        </w:rPr>
        <w:t>do not</w:t>
      </w:r>
      <w:r w:rsidR="007B3846">
        <w:rPr>
          <w:rFonts w:ascii="Times New Roman" w:hAnsi="Times New Roman"/>
        </w:rPr>
        <w:t xml:space="preserve"> complete the form in </w:t>
      </w:r>
      <w:r w:rsidR="007B3846">
        <w:rPr>
          <w:rFonts w:ascii="Times New Roman" w:hAnsi="Times New Roman"/>
        </w:rPr>
        <w:t>person</w:t>
      </w:r>
      <w:r w:rsidR="00127477">
        <w:rPr>
          <w:rFonts w:ascii="Times New Roman" w:hAnsi="Times New Roman"/>
        </w:rPr>
        <w:t>, but</w:t>
      </w:r>
      <w:r w:rsidR="00127477">
        <w:rPr>
          <w:rFonts w:ascii="Times New Roman" w:hAnsi="Times New Roman"/>
        </w:rPr>
        <w:t xml:space="preserve"> only complete this information collection either via telephone or Internet.  Respondents only use </w:t>
      </w:r>
      <w:r w:rsidR="00127477">
        <w:rPr>
          <w:rFonts w:ascii="Times New Roman" w:hAnsi="Times New Roman"/>
        </w:rPr>
        <w:t>the paper</w:t>
      </w:r>
      <w:r w:rsidR="00127477">
        <w:rPr>
          <w:rFonts w:ascii="Times New Roman" w:hAnsi="Times New Roman"/>
        </w:rPr>
        <w:t xml:space="preserve"> form during the rare occurrence when the Intranet and Internet are unavailable</w:t>
      </w:r>
      <w:r w:rsidR="007B3846">
        <w:rPr>
          <w:rFonts w:ascii="Times New Roman" w:hAnsi="Times New Roman"/>
        </w:rPr>
        <w:t>.</w:t>
      </w:r>
    </w:p>
    <w:p w:rsidR="009C052F" w:rsidRPr="009C052F" w:rsidP="009C052F" w14:paraId="76B452FF" w14:textId="77777777">
      <w:pPr>
        <w:widowControl/>
        <w:tabs>
          <w:tab w:val="left" w:pos="1440"/>
        </w:tabs>
        <w:autoSpaceDE w:val="0"/>
        <w:autoSpaceDN w:val="0"/>
        <w:adjustRightInd w:val="0"/>
        <w:ind w:left="1440"/>
        <w:rPr>
          <w:rFonts w:ascii="Times New Roman" w:eastAsia="SimSun" w:hAnsi="Times New Roman"/>
          <w:snapToGrid/>
          <w:lang w:eastAsia="zh-CN"/>
        </w:rPr>
      </w:pPr>
    </w:p>
    <w:p w:rsidR="009C052F" w:rsidRPr="009C052F" w:rsidP="004C51D7" w14:paraId="7EE0EE8E" w14:textId="77777777">
      <w:pPr>
        <w:widowControl/>
        <w:ind w:left="720"/>
        <w:rPr>
          <w:rFonts w:ascii="Times New Roman" w:eastAsia="SimSun" w:hAnsi="Times New Roman"/>
          <w:snapToGrid/>
          <w:lang w:eastAsia="zh-CN"/>
        </w:rPr>
      </w:pPr>
      <w:r w:rsidRPr="009C052F">
        <w:rPr>
          <w:rFonts w:ascii="Times New Roman" w:eastAsia="SimSun" w:hAnsi="Times New Roman"/>
          <w:snapToGrid/>
          <w:lang w:eastAsia="zh-CN"/>
        </w:rPr>
        <w:t xml:space="preserve">*** </w:t>
      </w:r>
      <w:r w:rsidRPr="00494B6E" w:rsidR="00494B6E">
        <w:rPr>
          <w:rFonts w:ascii="Times New Roman" w:hAnsi="Times New Roman"/>
        </w:rPr>
        <w:t xml:space="preserve">This figure does not represent actual costs that SSA is imposing on recipients of Social Security payments to complete this application; rather, these are theoretical opportunity costs for the additional time respondents will spend </w:t>
      </w:r>
      <w:r w:rsidRPr="00494B6E" w:rsidR="00494B6E">
        <w:rPr>
          <w:rFonts w:ascii="Times New Roman" w:hAnsi="Times New Roman"/>
        </w:rPr>
        <w:t>to complete</w:t>
      </w:r>
      <w:r w:rsidRPr="00494B6E" w:rsidR="00494B6E">
        <w:rPr>
          <w:rFonts w:ascii="Times New Roman" w:hAnsi="Times New Roman"/>
        </w:rPr>
        <w:t xml:space="preserve"> the application.  </w:t>
      </w:r>
      <w:r w:rsidRPr="00494B6E" w:rsidR="00494B6E">
        <w:rPr>
          <w:rFonts w:ascii="Times New Roman" w:hAnsi="Times New Roman"/>
          <w:b/>
          <w:bCs/>
          <w:u w:val="single"/>
        </w:rPr>
        <w:t>There is no actual charge to respondents to complete the application</w:t>
      </w:r>
      <w:r w:rsidRPr="00494B6E" w:rsidR="00494B6E">
        <w:rPr>
          <w:rFonts w:ascii="Times New Roman" w:hAnsi="Times New Roman"/>
        </w:rPr>
        <w:t>.</w:t>
      </w:r>
    </w:p>
    <w:p w:rsidR="00437078" w:rsidP="00127477" w14:paraId="2E17F947" w14:textId="77777777">
      <w:pPr>
        <w:tabs>
          <w:tab w:val="left" w:pos="1530"/>
        </w:tabs>
        <w:rPr>
          <w:rFonts w:ascii="Times New Roman" w:hAnsi="Times New Roman"/>
        </w:rPr>
      </w:pPr>
    </w:p>
    <w:p w:rsidR="00437078" w:rsidP="00437078" w14:paraId="68C2E2BF" w14:textId="16859D1E">
      <w:pPr>
        <w:tabs>
          <w:tab w:val="left" w:pos="1530"/>
        </w:tabs>
        <w:ind w:left="720"/>
        <w:rPr>
          <w:rFonts w:ascii="Times New Roman" w:hAnsi="Times New Roman"/>
        </w:rPr>
      </w:pPr>
      <w:r w:rsidRPr="00127477">
        <w:rPr>
          <w:rFonts w:ascii="Times New Roman" w:hAnsi="Times New Roman"/>
          <w:b/>
          <w:bCs/>
        </w:rPr>
        <w:t>N</w:t>
      </w:r>
      <w:r w:rsidRPr="00127477" w:rsidR="00127477">
        <w:rPr>
          <w:rFonts w:ascii="Times New Roman" w:hAnsi="Times New Roman"/>
          <w:b/>
          <w:bCs/>
        </w:rPr>
        <w:t>ote</w:t>
      </w:r>
      <w:r w:rsidRPr="00127477">
        <w:rPr>
          <w:rFonts w:ascii="Times New Roman" w:hAnsi="Times New Roman"/>
          <w:b/>
          <w:bCs/>
        </w:rPr>
        <w:t>:</w:t>
      </w:r>
      <w:r>
        <w:rPr>
          <w:rFonts w:ascii="Times New Roman" w:hAnsi="Times New Roman"/>
        </w:rPr>
        <w:t xml:space="preserve">  We </w:t>
      </w:r>
      <w:r w:rsidR="00127477">
        <w:rPr>
          <w:rFonts w:ascii="Times New Roman" w:hAnsi="Times New Roman"/>
        </w:rPr>
        <w:t xml:space="preserve">did not include a travel time burden for this information collection, as 100% of the respondents complete this information collection either via telephone interviews or the Internet </w:t>
      </w:r>
      <w:r w:rsidR="00127477">
        <w:rPr>
          <w:rFonts w:ascii="Times New Roman" w:hAnsi="Times New Roman"/>
        </w:rPr>
        <w:t>mySNO</w:t>
      </w:r>
      <w:r w:rsidR="00127477">
        <w:rPr>
          <w:rFonts w:ascii="Times New Roman" w:hAnsi="Times New Roman"/>
        </w:rPr>
        <w:t xml:space="preserve"> screens.  Therefore, there is no travel time burden for this information collection.</w:t>
      </w:r>
    </w:p>
    <w:p w:rsidR="00437078" w:rsidP="00437078" w14:paraId="17819DF1" w14:textId="77777777">
      <w:pPr>
        <w:tabs>
          <w:tab w:val="left" w:pos="1530"/>
        </w:tabs>
        <w:ind w:left="720"/>
        <w:rPr>
          <w:rFonts w:ascii="Times New Roman" w:hAnsi="Times New Roman"/>
        </w:rPr>
      </w:pPr>
    </w:p>
    <w:p w:rsidR="00437078" w:rsidP="00437078" w14:paraId="6294F73F" w14:textId="77777777">
      <w:pPr>
        <w:tabs>
          <w:tab w:val="left" w:pos="1530"/>
        </w:tabs>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P="00437078" w14:paraId="07DE1DC8" w14:textId="77777777">
      <w:pPr>
        <w:tabs>
          <w:tab w:val="left" w:pos="1530"/>
        </w:tabs>
        <w:ind w:left="720"/>
        <w:rPr>
          <w:rFonts w:ascii="Times New Roman" w:hAnsi="Times New Roman"/>
        </w:rPr>
      </w:pPr>
    </w:p>
    <w:tbl>
      <w:tblPr>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9"/>
        <w:gridCol w:w="1358"/>
        <w:gridCol w:w="1513"/>
        <w:gridCol w:w="1590"/>
        <w:gridCol w:w="1683"/>
      </w:tblGrid>
      <w:tr w14:paraId="62684965" w14:textId="77777777" w:rsidTr="00437078">
        <w:tblPrEx>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2122" w:type="dxa"/>
          </w:tcPr>
          <w:p w:rsidR="00437078" w:rsidRPr="0016591F" w:rsidP="00541E55" w14:paraId="6F2938BA"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61" w:type="dxa"/>
          </w:tcPr>
          <w:p w:rsidR="00437078" w:rsidRPr="0016591F" w:rsidP="00541E55" w14:paraId="1B7224D1"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32" w:type="dxa"/>
          </w:tcPr>
          <w:p w:rsidR="00437078" w:rsidRPr="0016591F" w:rsidP="00541E55" w14:paraId="04FB397A" w14:textId="77777777">
            <w:pPr>
              <w:rPr>
                <w:rFonts w:ascii="Times New Roman" w:hAnsi="Times New Roman"/>
                <w:b/>
              </w:rPr>
            </w:pPr>
            <w:r>
              <w:rPr>
                <w:rFonts w:ascii="Times New Roman" w:hAnsi="Times New Roman"/>
                <w:b/>
              </w:rPr>
              <w:t>Estimate Learning Cost (minutes)</w:t>
            </w:r>
          </w:p>
        </w:tc>
        <w:tc>
          <w:tcPr>
            <w:tcW w:w="1609" w:type="dxa"/>
          </w:tcPr>
          <w:p w:rsidR="00437078" w:rsidP="00541E55" w14:paraId="34D89EBD"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09" w:type="dxa"/>
          </w:tcPr>
          <w:p w:rsidR="00437078" w:rsidRPr="0016591F" w:rsidP="00541E55" w14:paraId="754E92F2"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w:t>
            </w:r>
            <w:r w:rsidRPr="0016591F">
              <w:rPr>
                <w:rFonts w:ascii="Times New Roman" w:hAnsi="Times New Roman"/>
                <w:b/>
              </w:rPr>
              <w:t>dollars)*</w:t>
            </w:r>
            <w:r w:rsidRPr="0016591F">
              <w:rPr>
                <w:rFonts w:ascii="Times New Roman" w:hAnsi="Times New Roman"/>
                <w:b/>
              </w:rPr>
              <w:t>*</w:t>
            </w:r>
            <w:r>
              <w:rPr>
                <w:rFonts w:ascii="Times New Roman" w:hAnsi="Times New Roman"/>
                <w:b/>
              </w:rPr>
              <w:t>***</w:t>
            </w:r>
          </w:p>
        </w:tc>
      </w:tr>
      <w:tr w14:paraId="3AF5BF85" w14:textId="77777777" w:rsidTr="00437078">
        <w:tblPrEx>
          <w:tblW w:w="8233" w:type="dxa"/>
          <w:tblInd w:w="715" w:type="dxa"/>
          <w:tblLook w:val="04A0"/>
        </w:tblPrEx>
        <w:trPr>
          <w:trHeight w:val="306"/>
        </w:trPr>
        <w:tc>
          <w:tcPr>
            <w:tcW w:w="2122" w:type="dxa"/>
          </w:tcPr>
          <w:p w:rsidR="00437078" w:rsidRPr="0016591F" w:rsidP="00541E55" w14:paraId="55D48EB8" w14:textId="46870A43">
            <w:pPr>
              <w:jc w:val="right"/>
              <w:rPr>
                <w:rFonts w:ascii="Times New Roman" w:hAnsi="Times New Roman"/>
              </w:rPr>
            </w:pPr>
            <w:r>
              <w:rPr>
                <w:rFonts w:ascii="Times New Roman" w:hAnsi="Times New Roman"/>
              </w:rPr>
              <w:t>20,652</w:t>
            </w:r>
          </w:p>
        </w:tc>
        <w:tc>
          <w:tcPr>
            <w:tcW w:w="1361" w:type="dxa"/>
          </w:tcPr>
          <w:p w:rsidR="00437078" w:rsidRPr="0016591F" w:rsidP="00541E55" w14:paraId="5673F951" w14:textId="77777777">
            <w:pPr>
              <w:jc w:val="right"/>
              <w:rPr>
                <w:rFonts w:ascii="Times New Roman" w:hAnsi="Times New Roman"/>
              </w:rPr>
            </w:pPr>
            <w:r>
              <w:rPr>
                <w:rFonts w:ascii="Times New Roman" w:hAnsi="Times New Roman"/>
              </w:rPr>
              <w:t>1</w:t>
            </w:r>
          </w:p>
        </w:tc>
        <w:tc>
          <w:tcPr>
            <w:tcW w:w="1532" w:type="dxa"/>
          </w:tcPr>
          <w:p w:rsidR="00437078" w:rsidRPr="0016591F" w:rsidP="00541E55" w14:paraId="3A30756A" w14:textId="07D62EDC">
            <w:pPr>
              <w:jc w:val="right"/>
              <w:rPr>
                <w:rFonts w:ascii="Times New Roman" w:hAnsi="Times New Roman"/>
              </w:rPr>
            </w:pPr>
            <w:r>
              <w:rPr>
                <w:rFonts w:ascii="Times New Roman" w:hAnsi="Times New Roman"/>
              </w:rPr>
              <w:t>20</w:t>
            </w:r>
          </w:p>
        </w:tc>
        <w:tc>
          <w:tcPr>
            <w:tcW w:w="1609" w:type="dxa"/>
          </w:tcPr>
          <w:p w:rsidR="00437078" w:rsidP="00541E55" w14:paraId="701526F1" w14:textId="66673A40">
            <w:pPr>
              <w:jc w:val="right"/>
              <w:rPr>
                <w:rFonts w:ascii="Times New Roman" w:hAnsi="Times New Roman"/>
              </w:rPr>
            </w:pPr>
            <w:r>
              <w:rPr>
                <w:rFonts w:ascii="Times New Roman" w:hAnsi="Times New Roman"/>
              </w:rPr>
              <w:t>6,884</w:t>
            </w:r>
          </w:p>
        </w:tc>
        <w:tc>
          <w:tcPr>
            <w:tcW w:w="1609" w:type="dxa"/>
          </w:tcPr>
          <w:p w:rsidR="00437078" w:rsidRPr="0016591F" w:rsidP="00541E55" w14:paraId="7683D7AB" w14:textId="63D99042">
            <w:pPr>
              <w:jc w:val="right"/>
              <w:rPr>
                <w:rFonts w:ascii="Times New Roman" w:hAnsi="Times New Roman"/>
              </w:rPr>
            </w:pPr>
            <w:r w:rsidRPr="0016591F">
              <w:rPr>
                <w:rFonts w:ascii="Times New Roman" w:hAnsi="Times New Roman"/>
              </w:rPr>
              <w:t>$</w:t>
            </w:r>
            <w:r w:rsidR="008B083C">
              <w:rPr>
                <w:rFonts w:ascii="Times New Roman" w:hAnsi="Times New Roman"/>
              </w:rPr>
              <w:t>98,235</w:t>
            </w:r>
            <w:r>
              <w:rPr>
                <w:rFonts w:ascii="Times New Roman" w:hAnsi="Times New Roman"/>
              </w:rPr>
              <w:t>*****</w:t>
            </w:r>
          </w:p>
        </w:tc>
      </w:tr>
    </w:tbl>
    <w:p w:rsidR="00437078" w:rsidP="00437078" w14:paraId="00C129A9" w14:textId="77777777">
      <w:pPr>
        <w:tabs>
          <w:tab w:val="left" w:pos="1530"/>
        </w:tabs>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437078" w:rsidP="00437078" w14:paraId="0D67F1CB" w14:textId="77777777">
      <w:pPr>
        <w:tabs>
          <w:tab w:val="left" w:pos="1530"/>
        </w:tabs>
        <w:ind w:left="720"/>
        <w:rPr>
          <w:rFonts w:ascii="Times New Roman" w:hAnsi="Times New Roman"/>
        </w:rPr>
      </w:pPr>
    </w:p>
    <w:p w:rsidR="00437078" w:rsidP="00437078" w14:paraId="67B3B177"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437078" w:rsidP="009C052F" w14:paraId="73AC1AD3" w14:textId="77777777">
      <w:pPr>
        <w:jc w:val="both"/>
        <w:rPr>
          <w:rFonts w:ascii="Times New Roman" w:hAnsi="Times New Roman"/>
          <w:b/>
        </w:rPr>
      </w:pPr>
    </w:p>
    <w:p w:rsidR="0050197F" w:rsidP="008B083C" w14:paraId="604C1D56" w14:textId="42964DDB">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127477">
        <w:rPr>
          <w:rFonts w:ascii="Times New Roman" w:hAnsi="Times New Roman"/>
          <w:b/>
          <w:bCs/>
          <w:noProof/>
        </w:rPr>
        <w:t>20</w:t>
      </w:r>
      <w:r w:rsidRPr="00CE7616">
        <w:rPr>
          <w:rFonts w:ascii="Times New Roman" w:hAnsi="Times New Roman"/>
          <w:noProof/>
        </w:rPr>
        <w:t xml:space="preserve"> minutes </w:t>
      </w:r>
      <w:r w:rsidRPr="00EB17A8" w:rsidR="00EB17A8">
        <w:rPr>
          <w:rFonts w:ascii="Times New Roman" w:hAnsi="Times New Roman"/>
          <w:noProof/>
        </w:rPr>
        <w:t xml:space="preserve">accurately shows the average burden per response for </w:t>
      </w:r>
      <w:r w:rsidRPr="00EB17A8"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B17A8">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xml:space="preserve">.  The total burden for this ICR is </w:t>
      </w:r>
      <w:r w:rsidR="005559A5">
        <w:rPr>
          <w:rFonts w:ascii="Times New Roman" w:eastAsia="SimSun" w:hAnsi="Times New Roman"/>
          <w:b/>
          <w:bCs/>
          <w:snapToGrid/>
          <w:lang w:eastAsia="ar-SA"/>
        </w:rPr>
        <w:t>6,884</w:t>
      </w:r>
      <w:r w:rsidR="00437078">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A90B73">
        <w:rPr>
          <w:rFonts w:ascii="Times New Roman" w:hAnsi="Times New Roman"/>
          <w:b/>
          <w:snapToGrid/>
        </w:rPr>
        <w:t>196,627</w:t>
      </w:r>
      <w:r w:rsidRPr="00CE7616">
        <w:rPr>
          <w:rFonts w:ascii="Times New Roman" w:hAnsi="Times New Roman"/>
        </w:rPr>
        <w:t>.</w:t>
      </w:r>
      <w:r>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A90B73" w:rsidRPr="008B083C" w:rsidP="008B083C" w14:paraId="741EACA8" w14:textId="77777777">
      <w:pPr>
        <w:pStyle w:val="ListParagraph"/>
        <w:rPr>
          <w:rFonts w:ascii="Times New Roman" w:hAnsi="Times New Roman"/>
          <w:i/>
        </w:rPr>
      </w:pPr>
    </w:p>
    <w:p w:rsidR="00A45D82" w:rsidRPr="00BC7F42" w:rsidP="004C51D7" w14:paraId="630E5DFB"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39385C0C"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4230077C" w14:textId="77777777">
      <w:pPr>
        <w:rPr>
          <w:rFonts w:ascii="Times New Roman" w:hAnsi="Times New Roman"/>
        </w:rPr>
      </w:pPr>
    </w:p>
    <w:p w:rsidR="004C51D7" w:rsidP="004C51D7" w14:paraId="479BF2B1"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 xml:space="preserve">Annual Cost </w:t>
      </w:r>
      <w:r w:rsidRPr="00EA7372">
        <w:rPr>
          <w:rFonts w:ascii="Times New Roman" w:hAnsi="Times New Roman"/>
          <w:b/>
        </w:rPr>
        <w:t>To</w:t>
      </w:r>
      <w:r w:rsidRPr="00EA7372">
        <w:rPr>
          <w:rFonts w:ascii="Times New Roman" w:hAnsi="Times New Roman"/>
          <w:b/>
        </w:rPr>
        <w:t xml:space="preserve"> Federal Government</w:t>
      </w:r>
    </w:p>
    <w:p w:rsidR="005E4BC5" w:rsidRPr="004C51D7" w:rsidP="004C51D7" w14:paraId="44BA578D" w14:textId="760434A1">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Pr="00127477" w:rsidR="00127477">
        <w:rPr>
          <w:rFonts w:ascii="Times New Roman" w:hAnsi="Times New Roman"/>
          <w:b/>
          <w:bCs/>
        </w:rPr>
        <w:t>283,000</w:t>
      </w:r>
      <w:r w:rsidRPr="00127477">
        <w:rPr>
          <w:rFonts w:ascii="Times New Roman" w:hAnsi="Times New Roman"/>
          <w:color w:val="000000"/>
        </w:rPr>
        <w:t xml:space="preserve">. </w:t>
      </w:r>
      <w:r w:rsidRPr="004C51D7">
        <w:rPr>
          <w:rFonts w:ascii="Times New Roman" w:hAnsi="Times New Roman"/>
          <w:color w:val="000000"/>
        </w:rPr>
        <w:t xml:space="preserve"> This estimate accounts for costs from the following areas:</w:t>
      </w:r>
    </w:p>
    <w:p w:rsidR="005E4BC5" w:rsidP="005E4BC5" w14:paraId="3BBDA19A"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7440B074" w14:textId="77777777" w:rsidTr="004C51D7">
        <w:tblPrEx>
          <w:tblW w:w="8820" w:type="dxa"/>
          <w:tblInd w:w="715" w:type="dxa"/>
          <w:tblLook w:val="04A0"/>
        </w:tblPrEx>
        <w:tc>
          <w:tcPr>
            <w:tcW w:w="3060" w:type="dxa"/>
          </w:tcPr>
          <w:p w:rsidR="005E4BC5" w:rsidRPr="005E4BC5" w:rsidP="005E4BC5" w14:paraId="74ED6191"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51C4E299"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0935E938"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71056E04" w14:textId="77777777" w:rsidTr="004C51D7">
        <w:tblPrEx>
          <w:tblW w:w="8820" w:type="dxa"/>
          <w:tblInd w:w="715" w:type="dxa"/>
          <w:tblLook w:val="04A0"/>
        </w:tblPrEx>
        <w:tc>
          <w:tcPr>
            <w:tcW w:w="3060" w:type="dxa"/>
          </w:tcPr>
          <w:p w:rsidR="005E4BC5" w:rsidRPr="005E4BC5" w:rsidP="005E4BC5" w14:paraId="70BE4B4C"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4F5B97DF"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07DE2A32" w14:textId="7EE247DB">
            <w:pPr>
              <w:widowControl/>
              <w:jc w:val="right"/>
              <w:rPr>
                <w:rFonts w:ascii="Times New Roman" w:hAnsi="Times New Roman" w:eastAsiaTheme="minorHAnsi"/>
                <w:color w:val="000000"/>
              </w:rPr>
            </w:pPr>
            <w:r>
              <w:rPr>
                <w:rFonts w:ascii="Times New Roman" w:hAnsi="Times New Roman" w:eastAsiaTheme="minorHAnsi"/>
                <w:color w:val="000000"/>
              </w:rPr>
              <w:t>$</w:t>
            </w:r>
            <w:r w:rsidR="00127477">
              <w:rPr>
                <w:rFonts w:ascii="Times New Roman" w:hAnsi="Times New Roman" w:eastAsiaTheme="minorHAnsi"/>
                <w:color w:val="000000"/>
              </w:rPr>
              <w:t>0*</w:t>
            </w:r>
          </w:p>
        </w:tc>
      </w:tr>
      <w:tr w14:paraId="3AF8E4AD" w14:textId="77777777" w:rsidTr="004C51D7">
        <w:tblPrEx>
          <w:tblW w:w="8820" w:type="dxa"/>
          <w:tblInd w:w="715" w:type="dxa"/>
          <w:tblLook w:val="04A0"/>
        </w:tblPrEx>
        <w:tc>
          <w:tcPr>
            <w:tcW w:w="3060" w:type="dxa"/>
          </w:tcPr>
          <w:p w:rsidR="005E4BC5" w:rsidRPr="005E4BC5" w:rsidP="005E4BC5" w14:paraId="785A95F2"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463766EA"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5673FE8A" w14:textId="77777777">
            <w:pPr>
              <w:widowControl/>
              <w:jc w:val="right"/>
              <w:rPr>
                <w:rFonts w:ascii="Times New Roman" w:hAnsi="Times New Roman" w:eastAsiaTheme="minorHAnsi"/>
                <w:color w:val="000000"/>
              </w:rPr>
            </w:pPr>
            <w:r>
              <w:rPr>
                <w:rFonts w:ascii="Times New Roman" w:hAnsi="Times New Roman" w:eastAsiaTheme="minorHAnsi"/>
                <w:color w:val="000000"/>
              </w:rPr>
              <w:t>$0*</w:t>
            </w:r>
          </w:p>
        </w:tc>
      </w:tr>
      <w:tr w14:paraId="4C528ECA" w14:textId="77777777" w:rsidTr="004C51D7">
        <w:tblPrEx>
          <w:tblW w:w="8820" w:type="dxa"/>
          <w:tblInd w:w="715" w:type="dxa"/>
          <w:tblLook w:val="04A0"/>
        </w:tblPrEx>
        <w:tc>
          <w:tcPr>
            <w:tcW w:w="3060" w:type="dxa"/>
          </w:tcPr>
          <w:p w:rsidR="005E4BC5" w:rsidRPr="005E4BC5" w:rsidP="005E4BC5" w14:paraId="796993F1"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625D6F3F"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3581B6E7" w14:textId="565EECBD">
            <w:pPr>
              <w:widowControl/>
              <w:jc w:val="right"/>
              <w:rPr>
                <w:rFonts w:ascii="Times New Roman" w:hAnsi="Times New Roman" w:eastAsiaTheme="minorHAnsi"/>
                <w:color w:val="000000"/>
              </w:rPr>
            </w:pPr>
            <w:r>
              <w:rPr>
                <w:rFonts w:ascii="Times New Roman" w:hAnsi="Times New Roman" w:eastAsiaTheme="minorHAnsi"/>
                <w:color w:val="000000"/>
              </w:rPr>
              <w:t>$</w:t>
            </w:r>
            <w:r w:rsidRPr="00CE176F" w:rsidR="00127477">
              <w:rPr>
                <w:rFonts w:ascii="Times New Roman" w:hAnsi="Times New Roman"/>
              </w:rPr>
              <w:t>60,000</w:t>
            </w:r>
          </w:p>
        </w:tc>
      </w:tr>
      <w:tr w14:paraId="0AD362C5" w14:textId="77777777" w:rsidTr="004C51D7">
        <w:tblPrEx>
          <w:tblW w:w="8820" w:type="dxa"/>
          <w:tblInd w:w="715" w:type="dxa"/>
          <w:tblLook w:val="04A0"/>
        </w:tblPrEx>
        <w:tc>
          <w:tcPr>
            <w:tcW w:w="3060" w:type="dxa"/>
          </w:tcPr>
          <w:p w:rsidR="005E4BC5" w:rsidRPr="005E4BC5" w:rsidP="005E4BC5" w14:paraId="163CB12E"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3165E45D"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2CF69589"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5109283C" w14:textId="77777777" w:rsidTr="004C51D7">
        <w:tblPrEx>
          <w:tblW w:w="8820" w:type="dxa"/>
          <w:tblInd w:w="715" w:type="dxa"/>
          <w:tblLook w:val="04A0"/>
        </w:tblPrEx>
        <w:tc>
          <w:tcPr>
            <w:tcW w:w="3060" w:type="dxa"/>
          </w:tcPr>
          <w:p w:rsidR="005E4BC5" w:rsidRPr="005E4BC5" w:rsidP="005E4BC5" w14:paraId="6A80C34E"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68D179D3"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473B8279" w14:textId="06C4D7B1">
            <w:pPr>
              <w:pStyle w:val="ListParagraph"/>
              <w:ind w:left="0"/>
              <w:jc w:val="right"/>
              <w:rPr>
                <w:rFonts w:ascii="Times New Roman" w:hAnsi="Times New Roman" w:eastAsiaTheme="minorHAnsi"/>
                <w:color w:val="000000"/>
              </w:rPr>
            </w:pPr>
            <w:r>
              <w:rPr>
                <w:rFonts w:ascii="Times New Roman" w:hAnsi="Times New Roman"/>
              </w:rPr>
              <w:t>$223,000</w:t>
            </w:r>
          </w:p>
        </w:tc>
      </w:tr>
      <w:tr w14:paraId="0D460876" w14:textId="77777777" w:rsidTr="004C51D7">
        <w:tblPrEx>
          <w:tblW w:w="8820" w:type="dxa"/>
          <w:tblInd w:w="715" w:type="dxa"/>
          <w:tblLook w:val="04A0"/>
        </w:tblPrEx>
        <w:tc>
          <w:tcPr>
            <w:tcW w:w="3060" w:type="dxa"/>
          </w:tcPr>
          <w:p w:rsidR="005E4BC5" w:rsidRPr="005E4BC5" w:rsidP="005E4BC5" w14:paraId="67595C30"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6A3287D5"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2F91F3E3"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58774050" w14:textId="77777777" w:rsidTr="004C51D7">
        <w:tblPrEx>
          <w:tblW w:w="8820" w:type="dxa"/>
          <w:tblInd w:w="715" w:type="dxa"/>
          <w:tblLook w:val="04A0"/>
        </w:tblPrEx>
        <w:trPr>
          <w:trHeight w:val="107"/>
        </w:trPr>
        <w:tc>
          <w:tcPr>
            <w:tcW w:w="3060" w:type="dxa"/>
          </w:tcPr>
          <w:p w:rsidR="005E4BC5" w:rsidRPr="005E4BC5" w:rsidP="005E4BC5" w14:paraId="52BF44CC"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0EBF2D37" w14:textId="77777777">
            <w:pPr>
              <w:widowControl/>
              <w:rPr>
                <w:rFonts w:ascii="Times New Roman" w:hAnsi="Times New Roman" w:eastAsiaTheme="minorHAnsi"/>
                <w:b/>
                <w:bCs/>
                <w:color w:val="000000"/>
              </w:rPr>
            </w:pPr>
          </w:p>
        </w:tc>
        <w:tc>
          <w:tcPr>
            <w:tcW w:w="2790" w:type="dxa"/>
          </w:tcPr>
          <w:p w:rsidR="005E4BC5" w:rsidRPr="005E4BC5" w:rsidP="00CE7616" w14:paraId="5736480F" w14:textId="0DE2B303">
            <w:pPr>
              <w:widowControl/>
              <w:jc w:val="right"/>
              <w:rPr>
                <w:rFonts w:ascii="Times New Roman" w:hAnsi="Times New Roman" w:eastAsiaTheme="minorHAnsi"/>
                <w:b/>
                <w:bCs/>
                <w:color w:val="000000"/>
              </w:rPr>
            </w:pPr>
            <w:bookmarkStart w:id="4" w:name="_Hlk95127233"/>
            <w:r>
              <w:rPr>
                <w:rFonts w:ascii="Times New Roman" w:hAnsi="Times New Roman" w:eastAsiaTheme="minorHAnsi"/>
                <w:b/>
                <w:bCs/>
                <w:color w:val="000000"/>
              </w:rPr>
              <w:t>$</w:t>
            </w:r>
            <w:bookmarkEnd w:id="4"/>
            <w:r w:rsidRPr="00127477" w:rsidR="00127477">
              <w:rPr>
                <w:rFonts w:ascii="Times New Roman" w:hAnsi="Times New Roman"/>
                <w:b/>
                <w:bCs/>
              </w:rPr>
              <w:t>283,000</w:t>
            </w:r>
          </w:p>
        </w:tc>
      </w:tr>
    </w:tbl>
    <w:p w:rsidR="00CB4E94" w:rsidP="004C51D7" w14:paraId="71EB273C"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 We have inserted a $0 amount for cost factors that </w:t>
      </w:r>
      <w:r w:rsidRPr="00CB4E94">
        <w:rPr>
          <w:rFonts w:ascii="Times New Roman" w:hAnsi="Times New Roman" w:eastAsiaTheme="minorHAnsi"/>
          <w:snapToGrid/>
          <w:color w:val="000000"/>
        </w:rPr>
        <w:t>do not apply</w:t>
      </w:r>
      <w:r w:rsidRPr="00CB4E94">
        <w:rPr>
          <w:rFonts w:ascii="Times New Roman" w:hAnsi="Times New Roman" w:eastAsiaTheme="minorHAnsi"/>
          <w:snapToGrid/>
          <w:color w:val="000000"/>
        </w:rPr>
        <w:t xml:space="preserve"> to this collection.</w:t>
      </w:r>
    </w:p>
    <w:p w:rsidR="00CB4E94" w:rsidP="00261FAD" w14:paraId="654D1165" w14:textId="73A12DCE">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SSA is unable to break down the costs to the Federal government further than we already have.  First, since we work with almost every US citizen, it is difficult for us to break down the cost for processing a single form, as field office and State Disability Determination Services staff often help respondents fill out several forms at once, and the time it takes to do so can vary greatly per respondent.  </w:t>
      </w:r>
      <w:r w:rsidRPr="00CB4E94" w:rsidR="001E584C">
        <w:rPr>
          <w:rFonts w:ascii="Times New Roman" w:hAnsi="Times New Roman" w:eastAsiaTheme="minorHAnsi"/>
          <w:snapToGrid/>
          <w:color w:val="000000"/>
        </w:rPr>
        <w:t>Also</w:t>
      </w:r>
      <w:r w:rsidRPr="00CB4E94">
        <w:rPr>
          <w:rFonts w:ascii="Times New Roman" w:hAnsi="Times New Roman" w:eastAsiaTheme="minorHAnsi"/>
          <w:snapToGrid/>
          <w:color w:val="000000"/>
        </w:rPr>
        <w:t xml:space="preserve">, because so many employees have a hand in each aspect of our forms, we use an estimated average hourly wage, based on the wage of our average field office employee (GS-9) for these </w:t>
      </w:r>
      <w:r w:rsidR="00261FAD">
        <w:rPr>
          <w:rFonts w:ascii="Times New Roman" w:hAnsi="Times New Roman" w:eastAsiaTheme="minorHAnsi"/>
          <w:snapToGrid/>
          <w:color w:val="000000"/>
        </w:rPr>
        <w:t xml:space="preserve">calculations.  However, </w:t>
      </w:r>
      <w:r w:rsidRPr="00CB4E94">
        <w:rPr>
          <w:rFonts w:ascii="Times New Roman" w:hAnsi="Times New Roman" w:eastAsiaTheme="minorHAnsi"/>
          <w:snapToGrid/>
          <w:color w:val="000000"/>
        </w:rPr>
        <w:t>we have calculated these costs as accurately as possible based on the information we collect for creating, updating, and maintaining these information collections.</w:t>
      </w:r>
    </w:p>
    <w:p w:rsidR="00063A05" w:rsidP="004C51D7" w14:paraId="58A13F69"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794990" w:rsidRPr="00437078" w:rsidP="00437078" w14:paraId="3D0A7251" w14:textId="7DF32A84">
      <w:pPr>
        <w:ind w:left="720"/>
        <w:rPr>
          <w:rFonts w:ascii="Times New Roman" w:hAnsi="Times New Roman"/>
          <w:iCs/>
        </w:rPr>
      </w:pPr>
      <w:r w:rsidRPr="00233A11">
        <w:rPr>
          <w:rFonts w:ascii="Times New Roman" w:hAnsi="Times New Roman"/>
          <w:iCs/>
        </w:rPr>
        <w:t xml:space="preserve">When we last cleared this </w:t>
      </w:r>
      <w:r>
        <w:rPr>
          <w:rFonts w:ascii="Times New Roman" w:hAnsi="Times New Roman"/>
          <w:iCs/>
        </w:rPr>
        <w:t>information collection</w:t>
      </w:r>
      <w:r w:rsidRPr="00233A11">
        <w:rPr>
          <w:rFonts w:ascii="Times New Roman" w:hAnsi="Times New Roman"/>
          <w:iCs/>
        </w:rPr>
        <w:t xml:space="preserve"> in </w:t>
      </w:r>
      <w:r>
        <w:rPr>
          <w:rFonts w:ascii="Times New Roman" w:hAnsi="Times New Roman"/>
          <w:iCs/>
        </w:rPr>
        <w:t>2022</w:t>
      </w:r>
      <w:r w:rsidRPr="00233A11">
        <w:rPr>
          <w:rFonts w:ascii="Times New Roman" w:hAnsi="Times New Roman"/>
          <w:iCs/>
        </w:rPr>
        <w:t xml:space="preserve">, the burden was </w:t>
      </w:r>
      <w:r w:rsidRPr="00261FAD">
        <w:rPr>
          <w:rFonts w:ascii="Times New Roman" w:hAnsi="Times New Roman"/>
          <w:b/>
          <w:bCs/>
          <w:iCs/>
        </w:rPr>
        <w:t>4,472</w:t>
      </w:r>
      <w:r w:rsidRPr="00233A11">
        <w:rPr>
          <w:rFonts w:ascii="Times New Roman" w:hAnsi="Times New Roman"/>
          <w:iCs/>
        </w:rPr>
        <w:t xml:space="preserve"> hours.  However, we are currently reporting a burden of </w:t>
      </w:r>
      <w:r w:rsidR="005559A5">
        <w:rPr>
          <w:rFonts w:ascii="Times New Roman" w:hAnsi="Times New Roman"/>
          <w:b/>
          <w:bCs/>
          <w:iCs/>
        </w:rPr>
        <w:t>6,884</w:t>
      </w:r>
      <w:r w:rsidRPr="00233A11">
        <w:rPr>
          <w:rFonts w:ascii="Times New Roman" w:hAnsi="Times New Roman"/>
          <w:iCs/>
        </w:rPr>
        <w:t xml:space="preserve"> hours.  This change stems </w:t>
      </w:r>
      <w:r>
        <w:rPr>
          <w:rFonts w:ascii="Times New Roman" w:hAnsi="Times New Roman"/>
          <w:iCs/>
        </w:rPr>
        <w:t xml:space="preserve">from an </w:t>
      </w:r>
      <w:r w:rsidRPr="00233A11">
        <w:rPr>
          <w:rFonts w:ascii="Times New Roman" w:hAnsi="Times New Roman"/>
          <w:iCs/>
        </w:rPr>
        <w:t>increase in the number of respon</w:t>
      </w:r>
      <w:r>
        <w:rPr>
          <w:rFonts w:ascii="Times New Roman" w:hAnsi="Times New Roman"/>
          <w:iCs/>
        </w:rPr>
        <w:t xml:space="preserve">ses for the </w:t>
      </w:r>
      <w:r>
        <w:rPr>
          <w:rFonts w:ascii="Times New Roman" w:hAnsi="Times New Roman"/>
          <w:iCs/>
        </w:rPr>
        <w:t>mySNO</w:t>
      </w:r>
      <w:r>
        <w:rPr>
          <w:rFonts w:ascii="Times New Roman" w:hAnsi="Times New Roman"/>
          <w:iCs/>
        </w:rPr>
        <w:t xml:space="preserve"> Internet screens, which has gradually increased in usage over the past three years.  While we are seeing an increase in </w:t>
      </w:r>
      <w:r>
        <w:rPr>
          <w:rFonts w:ascii="Times New Roman" w:hAnsi="Times New Roman"/>
          <w:iCs/>
        </w:rPr>
        <w:t xml:space="preserve">the </w:t>
      </w:r>
      <w:r>
        <w:rPr>
          <w:rFonts w:ascii="Times New Roman" w:hAnsi="Times New Roman"/>
          <w:iCs/>
        </w:rPr>
        <w:t>mySNO</w:t>
      </w:r>
      <w:r>
        <w:rPr>
          <w:rFonts w:ascii="Times New Roman" w:hAnsi="Times New Roman"/>
          <w:iCs/>
        </w:rPr>
        <w:t xml:space="preserve"> usage, </w:t>
      </w:r>
      <w:r w:rsidR="009B799C">
        <w:rPr>
          <w:rFonts w:ascii="Times New Roman" w:hAnsi="Times New Roman"/>
          <w:iCs/>
        </w:rPr>
        <w:t>which includes a significant overall</w:t>
      </w:r>
      <w:r>
        <w:rPr>
          <w:rFonts w:ascii="Times New Roman" w:hAnsi="Times New Roman"/>
          <w:iCs/>
        </w:rPr>
        <w:t xml:space="preserve"> decrease in the usage </w:t>
      </w:r>
      <w:r>
        <w:rPr>
          <w:rFonts w:ascii="Times New Roman" w:hAnsi="Times New Roman"/>
          <w:iCs/>
        </w:rPr>
        <w:t>for</w:t>
      </w:r>
      <w:r>
        <w:rPr>
          <w:rFonts w:ascii="Times New Roman" w:hAnsi="Times New Roman"/>
          <w:iCs/>
        </w:rPr>
        <w:t xml:space="preserve"> </w:t>
      </w:r>
      <w:r>
        <w:rPr>
          <w:rFonts w:ascii="Times New Roman" w:hAnsi="Times New Roman"/>
          <w:iCs/>
        </w:rPr>
        <w:t>iAccommodate</w:t>
      </w:r>
      <w:r>
        <w:rPr>
          <w:rFonts w:ascii="Times New Roman" w:hAnsi="Times New Roman"/>
          <w:iCs/>
        </w:rPr>
        <w:t xml:space="preserve">, </w:t>
      </w:r>
      <w:r w:rsidR="009B799C">
        <w:rPr>
          <w:rFonts w:ascii="Times New Roman" w:hAnsi="Times New Roman"/>
          <w:iCs/>
        </w:rPr>
        <w:t>we also</w:t>
      </w:r>
      <w:r>
        <w:rPr>
          <w:rFonts w:ascii="Times New Roman" w:hAnsi="Times New Roman"/>
          <w:iCs/>
        </w:rPr>
        <w:t xml:space="preserve"> believe the increase is from</w:t>
      </w:r>
      <w:r w:rsidR="005559A5">
        <w:rPr>
          <w:rFonts w:ascii="Times New Roman" w:hAnsi="Times New Roman"/>
          <w:iCs/>
        </w:rPr>
        <w:t xml:space="preserve"> a few</w:t>
      </w:r>
      <w:r>
        <w:rPr>
          <w:rFonts w:ascii="Times New Roman" w:hAnsi="Times New Roman"/>
          <w:iCs/>
        </w:rPr>
        <w:t xml:space="preserve"> new users for the </w:t>
      </w:r>
      <w:r>
        <w:rPr>
          <w:rFonts w:ascii="Times New Roman" w:hAnsi="Times New Roman"/>
          <w:iCs/>
        </w:rPr>
        <w:t>mySNO</w:t>
      </w:r>
      <w:r>
        <w:rPr>
          <w:rFonts w:ascii="Times New Roman" w:hAnsi="Times New Roman"/>
          <w:iCs/>
        </w:rPr>
        <w:t xml:space="preserve"> application</w:t>
      </w:r>
      <w:r w:rsidRPr="00233A11">
        <w:rPr>
          <w:rFonts w:ascii="Times New Roman" w:hAnsi="Times New Roman"/>
          <w:iCs/>
        </w:rPr>
        <w:t xml:space="preserve">.  There is no change to the </w:t>
      </w:r>
      <w:r w:rsidRPr="00233A11">
        <w:rPr>
          <w:rFonts w:ascii="Times New Roman" w:hAnsi="Times New Roman"/>
          <w:iCs/>
        </w:rPr>
        <w:t>burden</w:t>
      </w:r>
      <w:r w:rsidRPr="00233A11">
        <w:rPr>
          <w:rFonts w:ascii="Times New Roman" w:hAnsi="Times New Roman"/>
          <w:iCs/>
        </w:rPr>
        <w:t xml:space="preserve"> time per response.</w:t>
      </w:r>
      <w:r>
        <w:rPr>
          <w:rFonts w:ascii="Times New Roman" w:hAnsi="Times New Roman"/>
          <w:iCs/>
        </w:rPr>
        <w:t xml:space="preserve"> </w:t>
      </w:r>
      <w:r w:rsidRPr="00233A11">
        <w:rPr>
          <w:rFonts w:ascii="Times New Roman" w:hAnsi="Times New Roman"/>
          <w:iCs/>
        </w:rPr>
        <w:t xml:space="preserve">  Although the number of responses changed, SSA did not take any </w:t>
      </w:r>
      <w:r w:rsidRPr="00233A11">
        <w:rPr>
          <w:rFonts w:ascii="Times New Roman" w:hAnsi="Times New Roman"/>
          <w:iCs/>
        </w:rPr>
        <w:t>actions</w:t>
      </w:r>
      <w:r w:rsidRPr="00233A11">
        <w:rPr>
          <w:rFonts w:ascii="Times New Roman" w:hAnsi="Times New Roman"/>
          <w:iCs/>
        </w:rPr>
        <w:t xml:space="preserve"> to cause this change.  These figures represent current Management Information data</w:t>
      </w:r>
      <w:r w:rsidRPr="00794990">
        <w:rPr>
          <w:rFonts w:ascii="Times New Roman" w:hAnsi="Times New Roman"/>
          <w:iCs/>
        </w:rPr>
        <w:t>.</w:t>
      </w:r>
    </w:p>
    <w:p w:rsidR="00794990" w:rsidP="00794990" w14:paraId="54D058BA" w14:textId="77777777">
      <w:pPr>
        <w:pStyle w:val="NoSpacing"/>
        <w:ind w:left="720"/>
        <w:rPr>
          <w:color w:val="000000"/>
        </w:rPr>
      </w:pPr>
    </w:p>
    <w:p w:rsidR="00794990" w:rsidP="004C51D7" w14:paraId="57E8C677" w14:textId="3D473CA0">
      <w:pPr>
        <w:pStyle w:val="NoSpacing"/>
        <w:ind w:left="720"/>
      </w:pPr>
      <w:r w:rsidRPr="002C4FFC">
        <w:rPr>
          <w:color w:val="000000"/>
        </w:rPr>
        <w:t xml:space="preserve">*Note: The total burden reflected in ROCIS is </w:t>
      </w:r>
      <w:r w:rsidR="00EF05FF">
        <w:rPr>
          <w:b/>
          <w:bCs/>
          <w:color w:val="000000"/>
        </w:rPr>
        <w:t>13,779</w:t>
      </w:r>
      <w:r w:rsidRPr="002C4FFC">
        <w:rPr>
          <w:color w:val="000000"/>
        </w:rPr>
        <w:t xml:space="preserve">, while the burden cited in #12 of the Supporting Statement is </w:t>
      </w:r>
      <w:r w:rsidR="005559A5">
        <w:rPr>
          <w:b/>
          <w:bCs/>
          <w:color w:val="000000"/>
        </w:rPr>
        <w:t>6,884</w:t>
      </w:r>
      <w:r w:rsidRPr="002C4FFC">
        <w:rPr>
          <w:color w:val="000000"/>
        </w:rPr>
        <w:t xml:space="preserve">.  </w:t>
      </w:r>
      <w:r w:rsidRPr="002C4FFC">
        <w:rPr>
          <w:snapToGrid w:val="0"/>
        </w:rPr>
        <w:t>This discrepancy is because the ROCIS burden reflects the following components</w:t>
      </w:r>
      <w:r w:rsidRPr="002C4FFC" w:rsidR="003E61DE">
        <w:rPr>
          <w:snapToGrid w:val="0"/>
        </w:rPr>
        <w:t>:</w:t>
      </w:r>
      <w:r w:rsidRPr="002C4FFC" w:rsidR="003E61DE">
        <w:rPr>
          <w:snapToGrid w:val="0"/>
          <w:color w:val="FF0000"/>
        </w:rPr>
        <w:t xml:space="preserve"> </w:t>
      </w:r>
      <w:r w:rsidR="00C12928">
        <w:rPr>
          <w:snapToGrid w:val="0"/>
          <w:color w:val="FF0000"/>
        </w:rPr>
        <w:t xml:space="preserve"> </w:t>
      </w:r>
      <w:r w:rsidRPr="002C4FFC">
        <w:rPr>
          <w:snapToGrid w:val="0"/>
          <w:color w:val="000000"/>
        </w:rPr>
        <w:t xml:space="preserve">telephone call system </w:t>
      </w:r>
      <w:r w:rsidR="00EF05FF">
        <w:rPr>
          <w:snapToGrid w:val="0"/>
          <w:color w:val="000000"/>
        </w:rPr>
        <w:t>answer</w:t>
      </w:r>
      <w:r w:rsidRPr="002C4FFC">
        <w:rPr>
          <w:snapToGrid w:val="0"/>
          <w:color w:val="000000"/>
        </w:rPr>
        <w:t xml:space="preserve"> times</w:t>
      </w:r>
      <w:r w:rsidRPr="002C4FFC">
        <w:rPr>
          <w:color w:val="000000"/>
        </w:rPr>
        <w:t xml:space="preserve"> </w:t>
      </w:r>
      <w:r w:rsidRPr="002C4FFC">
        <w:rPr>
          <w:snapToGrid w:val="0"/>
        </w:rPr>
        <w:t xml:space="preserve">+ </w:t>
      </w:r>
      <w:r w:rsidR="00261FAD">
        <w:rPr>
          <w:snapToGrid w:val="0"/>
        </w:rPr>
        <w:t>learning costs</w:t>
      </w:r>
      <w:r w:rsidRPr="002C4FFC">
        <w:rPr>
          <w:snapToGrid w:val="0"/>
          <w:color w:val="000000"/>
        </w:rPr>
        <w:t>.</w:t>
      </w:r>
      <w:r w:rsidRPr="002C4FFC" w:rsidR="00565B4E">
        <w:rPr>
          <w:snapToGrid w:val="0"/>
          <w:color w:val="000000"/>
        </w:rPr>
        <w:t xml:space="preserve"> </w:t>
      </w:r>
      <w:r w:rsidRPr="002C4FFC">
        <w:rPr>
          <w:snapToGrid w:val="0"/>
          <w:color w:val="000000"/>
        </w:rPr>
        <w:t xml:space="preserve"> </w:t>
      </w:r>
      <w:r w:rsidRPr="002C4FFC">
        <w:rPr>
          <w:snapToGrid w:val="0"/>
        </w:rPr>
        <w:t xml:space="preserve">In contrast, the </w:t>
      </w:r>
      <w:r w:rsidRPr="002C4FFC">
        <w:rPr>
          <w:snapToGrid w:val="0"/>
          <w:color w:val="000000"/>
        </w:rPr>
        <w:t xml:space="preserve">chart in #12 </w:t>
      </w:r>
      <w:r w:rsidRPr="002C4FFC">
        <w:rPr>
          <w:snapToGrid w:val="0"/>
        </w:rPr>
        <w:t>above reflects actual burden.</w:t>
      </w:r>
    </w:p>
    <w:p w:rsidR="00157DF7" w:rsidP="00157DF7" w14:paraId="1812967B" w14:textId="77777777">
      <w:pPr>
        <w:ind w:left="1440"/>
        <w:rPr>
          <w:rFonts w:ascii="Times New Roman" w:hAnsi="Times New Roman"/>
        </w:rPr>
      </w:pPr>
    </w:p>
    <w:p w:rsidR="00063A05" w:rsidP="004C51D7" w14:paraId="1C239898"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1CA1C3A1" w14:textId="77777777">
      <w:pPr>
        <w:pStyle w:val="NoSpacing"/>
        <w:ind w:firstLine="720"/>
        <w:rPr>
          <w:bCs/>
          <w:iCs/>
        </w:rPr>
      </w:pPr>
      <w:r w:rsidRPr="00513CE7">
        <w:rPr>
          <w:bCs/>
          <w:iCs/>
        </w:rPr>
        <w:t>SSA will not publish the results of the information collection.</w:t>
      </w:r>
    </w:p>
    <w:p w:rsidR="006C0FB2" w:rsidP="003B30B4" w14:paraId="04DACB1D" w14:textId="77777777">
      <w:pPr>
        <w:pStyle w:val="NoSpacing"/>
        <w:ind w:firstLine="720"/>
        <w:rPr>
          <w:bCs/>
          <w:iCs/>
        </w:rPr>
      </w:pPr>
    </w:p>
    <w:p w:rsidR="003B30B4" w:rsidP="004C51D7" w14:paraId="58AEBFEC"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E85681" w:rsidP="004C51D7" w14:paraId="430596E7" w14:textId="5158F9D1">
      <w:pPr>
        <w:pStyle w:val="NoSpacing"/>
        <w:ind w:left="720"/>
        <w:rPr>
          <w:bCs/>
          <w:vanish/>
        </w:rPr>
      </w:pPr>
      <w:r w:rsidRPr="00261FAD">
        <w:rPr>
          <w:bCs/>
        </w:rPr>
        <w:t xml:space="preserve">For the </w:t>
      </w:r>
      <w:r w:rsidRPr="00261FAD">
        <w:rPr>
          <w:b/>
          <w:bCs/>
        </w:rPr>
        <w:t>Int</w:t>
      </w:r>
      <w:r>
        <w:rPr>
          <w:b/>
          <w:bCs/>
        </w:rPr>
        <w:t>ranet and Int</w:t>
      </w:r>
      <w:r w:rsidRPr="00261FAD">
        <w:rPr>
          <w:b/>
          <w:bCs/>
        </w:rPr>
        <w:t>ernet version</w:t>
      </w:r>
      <w:r>
        <w:rPr>
          <w:b/>
          <w:bCs/>
        </w:rPr>
        <w:t>s</w:t>
      </w:r>
      <w:r>
        <w:t xml:space="preserve">, </w:t>
      </w:r>
      <w:r>
        <w:t>iAccommodate</w:t>
      </w:r>
      <w:r>
        <w:t xml:space="preserve"> and </w:t>
      </w:r>
      <w:r>
        <w:t>mySNO</w:t>
      </w:r>
      <w:r>
        <w:t>,</w:t>
      </w:r>
      <w:r w:rsidRPr="00261FAD">
        <w:rPr>
          <w:bCs/>
        </w:rPr>
        <w:t xml:space="preserve"> SSA is not requesting an exception to the requirement to display the OMB approval expiration date</w:t>
      </w:r>
      <w:r w:rsidRPr="00261FAD">
        <w:rPr>
          <w:bCs/>
          <w:vanish/>
        </w:rPr>
        <w:t> </w:t>
      </w:r>
    </w:p>
    <w:p w:rsidR="00261FAD" w:rsidP="004C51D7" w14:paraId="08EBD7C8" w14:textId="77777777">
      <w:pPr>
        <w:pStyle w:val="NoSpacing"/>
        <w:ind w:left="720"/>
        <w:rPr>
          <w:bCs/>
          <w:vanish/>
        </w:rPr>
      </w:pPr>
    </w:p>
    <w:p w:rsidR="00261FAD" w:rsidRPr="00261FAD" w:rsidP="004C51D7" w14:paraId="591ABCD7" w14:textId="40908DAA">
      <w:pPr>
        <w:pStyle w:val="NoSpacing"/>
        <w:ind w:left="720"/>
        <w:rPr>
          <w:bCs/>
        </w:rPr>
      </w:pPr>
      <w:r w:rsidRPr="009D67AA">
        <w:rPr>
          <w:bCs/>
          <w:iCs/>
        </w:rPr>
        <w:t xml:space="preserve">For the </w:t>
      </w:r>
      <w:r w:rsidRPr="009D67AA">
        <w:rPr>
          <w:b/>
          <w:bCs/>
          <w:iCs/>
        </w:rPr>
        <w:t xml:space="preserve">paper Form SSA-9000-F6, </w:t>
      </w:r>
      <w:r w:rsidRPr="009D67AA">
        <w:rPr>
          <w:bCs/>
          <w:iCs/>
        </w:rPr>
        <w:t>we will not publish the OMB approval expiration date.  OMB granted SSA an exemption from the requirement to print the OMB expiration date on its program forms.  SSA produces millions of public</w:t>
      </w:r>
      <w:r w:rsidRPr="6B2648D3">
        <w:t xml:space="preserve"> </w:t>
      </w:r>
      <w:r w:rsidRPr="009D67AA">
        <w:rPr>
          <w:bCs/>
          <w:iCs/>
        </w:rPr>
        <w:t>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Pr>
          <w:bCs/>
          <w:iCs/>
        </w:rPr>
        <w:t>.</w:t>
      </w:r>
    </w:p>
    <w:p w:rsidR="00A45D82" w:rsidRPr="00BC7F42" w:rsidP="004A2264" w14:paraId="487AF169" w14:textId="77777777">
      <w:pPr>
        <w:pStyle w:val="NoSpacing"/>
        <w:ind w:left="720"/>
        <w:rPr>
          <w:b/>
          <w:i/>
        </w:rPr>
      </w:pPr>
    </w:p>
    <w:p w:rsidR="003B30B4" w:rsidP="004C51D7" w14:paraId="2F8C2CA7"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2F99BE89"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382F6CA1" w14:textId="77777777">
      <w:pPr>
        <w:rPr>
          <w:rFonts w:ascii="Times New Roman" w:hAnsi="Times New Roman"/>
        </w:rPr>
      </w:pPr>
    </w:p>
    <w:p w:rsidR="004A2264" w:rsidP="004A2264" w14:paraId="0E6734AF"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285CC909" w14:textId="77777777">
      <w:pPr>
        <w:rPr>
          <w:rFonts w:ascii="Times New Roman" w:hAnsi="Times New Roman"/>
          <w:b/>
          <w:u w:val="single"/>
        </w:rPr>
      </w:pPr>
    </w:p>
    <w:p w:rsidR="00B6315A" w:rsidRPr="00746FF6" w:rsidP="00E25E92" w14:paraId="0A991F3C"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2380583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0DC5BC0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8">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0">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1">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3">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2"/>
  </w:num>
  <w:num w:numId="2" w16cid:durableId="1233155271">
    <w:abstractNumId w:val="11"/>
  </w:num>
  <w:num w:numId="3" w16cid:durableId="1040978533">
    <w:abstractNumId w:val="10"/>
  </w:num>
  <w:num w:numId="4" w16cid:durableId="421069610">
    <w:abstractNumId w:val="7"/>
  </w:num>
  <w:num w:numId="5" w16cid:durableId="1276642244">
    <w:abstractNumId w:val="9"/>
  </w:num>
  <w:num w:numId="6" w16cid:durableId="62342063">
    <w:abstractNumId w:val="0"/>
  </w:num>
  <w:num w:numId="7" w16cid:durableId="887642996">
    <w:abstractNumId w:val="8"/>
  </w:num>
  <w:num w:numId="8" w16cid:durableId="838423380">
    <w:abstractNumId w:val="2"/>
  </w:num>
  <w:num w:numId="9" w16cid:durableId="476804711">
    <w:abstractNumId w:val="6"/>
  </w:num>
  <w:num w:numId="10" w16cid:durableId="2102336702">
    <w:abstractNumId w:val="13"/>
  </w:num>
  <w:num w:numId="11" w16cid:durableId="2007704634">
    <w:abstractNumId w:val="1"/>
  </w:num>
  <w:num w:numId="12" w16cid:durableId="168907422">
    <w:abstractNumId w:val="4"/>
  </w:num>
  <w:num w:numId="13" w16cid:durableId="1439450544">
    <w:abstractNumId w:val="3"/>
  </w:num>
  <w:num w:numId="14" w16cid:durableId="24218227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F9"/>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477"/>
    <w:rsid w:val="00127980"/>
    <w:rsid w:val="001302D4"/>
    <w:rsid w:val="00130BEB"/>
    <w:rsid w:val="00132BE8"/>
    <w:rsid w:val="00132F5B"/>
    <w:rsid w:val="00142EC1"/>
    <w:rsid w:val="00146024"/>
    <w:rsid w:val="00146275"/>
    <w:rsid w:val="001466AE"/>
    <w:rsid w:val="001471AB"/>
    <w:rsid w:val="00152139"/>
    <w:rsid w:val="00152801"/>
    <w:rsid w:val="0015576E"/>
    <w:rsid w:val="001558D4"/>
    <w:rsid w:val="00155A7B"/>
    <w:rsid w:val="001567A1"/>
    <w:rsid w:val="00156B5A"/>
    <w:rsid w:val="00157DF7"/>
    <w:rsid w:val="001605A9"/>
    <w:rsid w:val="00161BD1"/>
    <w:rsid w:val="0016221D"/>
    <w:rsid w:val="001636FB"/>
    <w:rsid w:val="00164925"/>
    <w:rsid w:val="001651B2"/>
    <w:rsid w:val="0016591F"/>
    <w:rsid w:val="00165F27"/>
    <w:rsid w:val="00165F3D"/>
    <w:rsid w:val="001662DF"/>
    <w:rsid w:val="00174326"/>
    <w:rsid w:val="0018153B"/>
    <w:rsid w:val="0018264F"/>
    <w:rsid w:val="001838EA"/>
    <w:rsid w:val="00183BBB"/>
    <w:rsid w:val="0018450B"/>
    <w:rsid w:val="001855C1"/>
    <w:rsid w:val="001911A1"/>
    <w:rsid w:val="001912D8"/>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1F7CB1"/>
    <w:rsid w:val="002000F3"/>
    <w:rsid w:val="002116B6"/>
    <w:rsid w:val="00211EFE"/>
    <w:rsid w:val="002135A9"/>
    <w:rsid w:val="00214B8E"/>
    <w:rsid w:val="00216B74"/>
    <w:rsid w:val="00225F17"/>
    <w:rsid w:val="002303AA"/>
    <w:rsid w:val="002321B0"/>
    <w:rsid w:val="00233A11"/>
    <w:rsid w:val="0023611F"/>
    <w:rsid w:val="00236441"/>
    <w:rsid w:val="00241EFA"/>
    <w:rsid w:val="00246836"/>
    <w:rsid w:val="002476B4"/>
    <w:rsid w:val="00247DBE"/>
    <w:rsid w:val="00251D76"/>
    <w:rsid w:val="002529F3"/>
    <w:rsid w:val="002544B8"/>
    <w:rsid w:val="00254BF8"/>
    <w:rsid w:val="0026052B"/>
    <w:rsid w:val="00260A55"/>
    <w:rsid w:val="00261FAD"/>
    <w:rsid w:val="00263391"/>
    <w:rsid w:val="00266072"/>
    <w:rsid w:val="00266155"/>
    <w:rsid w:val="00270353"/>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7078"/>
    <w:rsid w:val="00437760"/>
    <w:rsid w:val="004414C8"/>
    <w:rsid w:val="0044797D"/>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1E55"/>
    <w:rsid w:val="00543001"/>
    <w:rsid w:val="00545C5E"/>
    <w:rsid w:val="00546C2A"/>
    <w:rsid w:val="00551449"/>
    <w:rsid w:val="0055217C"/>
    <w:rsid w:val="005559A5"/>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558B"/>
    <w:rsid w:val="005D5F80"/>
    <w:rsid w:val="005D76C6"/>
    <w:rsid w:val="005E26F9"/>
    <w:rsid w:val="005E4BC5"/>
    <w:rsid w:val="005E53B3"/>
    <w:rsid w:val="005E77BD"/>
    <w:rsid w:val="005F208A"/>
    <w:rsid w:val="005F65E9"/>
    <w:rsid w:val="005F6D92"/>
    <w:rsid w:val="005F75BF"/>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B3846"/>
    <w:rsid w:val="007C25D0"/>
    <w:rsid w:val="007C3012"/>
    <w:rsid w:val="007C39C7"/>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1EB1"/>
    <w:rsid w:val="0080393A"/>
    <w:rsid w:val="0080581F"/>
    <w:rsid w:val="00806840"/>
    <w:rsid w:val="00806984"/>
    <w:rsid w:val="00810485"/>
    <w:rsid w:val="00814772"/>
    <w:rsid w:val="00817CC8"/>
    <w:rsid w:val="008217AB"/>
    <w:rsid w:val="00821CD3"/>
    <w:rsid w:val="00822D52"/>
    <w:rsid w:val="00824D72"/>
    <w:rsid w:val="00825B97"/>
    <w:rsid w:val="008303AB"/>
    <w:rsid w:val="008326B6"/>
    <w:rsid w:val="0083675C"/>
    <w:rsid w:val="00841313"/>
    <w:rsid w:val="00841885"/>
    <w:rsid w:val="008424A7"/>
    <w:rsid w:val="00842662"/>
    <w:rsid w:val="0084775D"/>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083C"/>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1847"/>
    <w:rsid w:val="009252AB"/>
    <w:rsid w:val="00927C4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0F7"/>
    <w:rsid w:val="009B3A4A"/>
    <w:rsid w:val="009B6261"/>
    <w:rsid w:val="009B6F6E"/>
    <w:rsid w:val="009B799C"/>
    <w:rsid w:val="009C052F"/>
    <w:rsid w:val="009C0873"/>
    <w:rsid w:val="009C40F8"/>
    <w:rsid w:val="009C4C02"/>
    <w:rsid w:val="009C4E1A"/>
    <w:rsid w:val="009C6BB5"/>
    <w:rsid w:val="009D37A8"/>
    <w:rsid w:val="009D5DBD"/>
    <w:rsid w:val="009D67AA"/>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B73"/>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92433"/>
    <w:rsid w:val="00B92550"/>
    <w:rsid w:val="00B93959"/>
    <w:rsid w:val="00BA1653"/>
    <w:rsid w:val="00BA1BFD"/>
    <w:rsid w:val="00BA401A"/>
    <w:rsid w:val="00BA572D"/>
    <w:rsid w:val="00BB05C1"/>
    <w:rsid w:val="00BB0D44"/>
    <w:rsid w:val="00BB0F0E"/>
    <w:rsid w:val="00BB3D8D"/>
    <w:rsid w:val="00BB4B6D"/>
    <w:rsid w:val="00BC5531"/>
    <w:rsid w:val="00BC6048"/>
    <w:rsid w:val="00BC641C"/>
    <w:rsid w:val="00BC7F42"/>
    <w:rsid w:val="00BD194E"/>
    <w:rsid w:val="00BD2BA8"/>
    <w:rsid w:val="00BD605E"/>
    <w:rsid w:val="00BE1B6D"/>
    <w:rsid w:val="00BE2273"/>
    <w:rsid w:val="00BE2735"/>
    <w:rsid w:val="00BE28DC"/>
    <w:rsid w:val="00BE7F7D"/>
    <w:rsid w:val="00BF026F"/>
    <w:rsid w:val="00BF038C"/>
    <w:rsid w:val="00BF1E5D"/>
    <w:rsid w:val="00BF2FCC"/>
    <w:rsid w:val="00BF50F3"/>
    <w:rsid w:val="00C0290B"/>
    <w:rsid w:val="00C03A88"/>
    <w:rsid w:val="00C03A89"/>
    <w:rsid w:val="00C06A90"/>
    <w:rsid w:val="00C103F9"/>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469D"/>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76F"/>
    <w:rsid w:val="00CE1A14"/>
    <w:rsid w:val="00CE21C6"/>
    <w:rsid w:val="00CE23C1"/>
    <w:rsid w:val="00CE28C0"/>
    <w:rsid w:val="00CE370F"/>
    <w:rsid w:val="00CE4078"/>
    <w:rsid w:val="00CE475F"/>
    <w:rsid w:val="00CE7616"/>
    <w:rsid w:val="00CF03CD"/>
    <w:rsid w:val="00CF0CAF"/>
    <w:rsid w:val="00CF1872"/>
    <w:rsid w:val="00CF2BAB"/>
    <w:rsid w:val="00CF3FF6"/>
    <w:rsid w:val="00CF509D"/>
    <w:rsid w:val="00CF62B1"/>
    <w:rsid w:val="00D0011E"/>
    <w:rsid w:val="00D03E8A"/>
    <w:rsid w:val="00D07CD6"/>
    <w:rsid w:val="00D1179F"/>
    <w:rsid w:val="00D1431B"/>
    <w:rsid w:val="00D1503E"/>
    <w:rsid w:val="00D24888"/>
    <w:rsid w:val="00D330F4"/>
    <w:rsid w:val="00D36C50"/>
    <w:rsid w:val="00D40C35"/>
    <w:rsid w:val="00D41A52"/>
    <w:rsid w:val="00D42EFE"/>
    <w:rsid w:val="00D431B0"/>
    <w:rsid w:val="00D440F5"/>
    <w:rsid w:val="00D44900"/>
    <w:rsid w:val="00D44A47"/>
    <w:rsid w:val="00D45A7D"/>
    <w:rsid w:val="00D46CF8"/>
    <w:rsid w:val="00D50E2A"/>
    <w:rsid w:val="00D51D8B"/>
    <w:rsid w:val="00D53FAC"/>
    <w:rsid w:val="00D54B26"/>
    <w:rsid w:val="00D5531A"/>
    <w:rsid w:val="00D658F2"/>
    <w:rsid w:val="00D678F8"/>
    <w:rsid w:val="00D73B97"/>
    <w:rsid w:val="00D75B55"/>
    <w:rsid w:val="00D8040D"/>
    <w:rsid w:val="00D836C8"/>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5ABC"/>
    <w:rsid w:val="00EA6102"/>
    <w:rsid w:val="00EA7372"/>
    <w:rsid w:val="00EA76ED"/>
    <w:rsid w:val="00EB17A8"/>
    <w:rsid w:val="00EB2BD8"/>
    <w:rsid w:val="00EC04D1"/>
    <w:rsid w:val="00EC0EB7"/>
    <w:rsid w:val="00EC2157"/>
    <w:rsid w:val="00EC23FD"/>
    <w:rsid w:val="00EC2AC7"/>
    <w:rsid w:val="00EC2EAC"/>
    <w:rsid w:val="00EC51CA"/>
    <w:rsid w:val="00EC619F"/>
    <w:rsid w:val="00EC78ED"/>
    <w:rsid w:val="00EC7E6A"/>
    <w:rsid w:val="00EC7EFD"/>
    <w:rsid w:val="00EC7FCB"/>
    <w:rsid w:val="00ED36D8"/>
    <w:rsid w:val="00ED60C7"/>
    <w:rsid w:val="00ED6521"/>
    <w:rsid w:val="00EE19EF"/>
    <w:rsid w:val="00EE3A3A"/>
    <w:rsid w:val="00EE6086"/>
    <w:rsid w:val="00EF05FF"/>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 w:val="6B26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A3DD0B"/>
  <w15:chartTrackingRefBased/>
  <w15:docId w15:val="{511C5A62-3747-454E-A671-C1DB65D6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ection.504.Public.Inquiry@ssa.gov" TargetMode="External" /><Relationship Id="rId6" Type="http://schemas.openxmlformats.org/officeDocument/2006/relationships/hyperlink" Target="http://www.myssa.gov" TargetMode="External" /><Relationship Id="rId7" Type="http://schemas.openxmlformats.org/officeDocument/2006/relationships/hyperlink" Target="https://www.ssa.gov/ssa-performance"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2756</Words>
  <Characters>15493</Characters>
  <Application>Microsoft Office Word</Application>
  <DocSecurity>0</DocSecurity>
  <Lines>387</Lines>
  <Paragraphs>148</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 Sipple</dc:creator>
  <cp:lastModifiedBy>Naomi Sipple</cp:lastModifiedBy>
  <cp:revision>3</cp:revision>
  <cp:lastPrinted>2016-06-08T18:12:00Z</cp:lastPrinted>
  <dcterms:created xsi:type="dcterms:W3CDTF">2026-07-31T12:23:00Z</dcterms:created>
  <dcterms:modified xsi:type="dcterms:W3CDTF">2026-07-31T12:26:00Z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-325799623</vt:i4>
  </property>
  <property fmtid="{D5CDD505-2E9C-101B-9397-08002B2CF9AE}" pid="3" name="_AuthorEmail">
    <vt:lpwstr>LP.PPDX.AES.Controls@ssa.gov</vt:lpwstr>
  </property>
  <property fmtid="{D5CDD505-2E9C-101B-9397-08002B2CF9AE}" pid="4" name="_AuthorEmailDisplayName">
    <vt:lpwstr>^LP PPDX AES Controls</vt:lpwstr>
  </property>
  <property fmtid="{D5CDD505-2E9C-101B-9397-08002B2CF9AE}" pid="5" name="_EmailSubject">
    <vt:lpwstr>AES partial package- OMB Expiration Notice: 0960-0444 SSA-8001- BK (revised)</vt:lpwstr>
  </property>
  <property fmtid="{D5CDD505-2E9C-101B-9397-08002B2CF9AE}" pid="6" name="_NewReviewCycle">
    <vt:lpwstr/>
  </property>
  <property fmtid="{D5CDD505-2E9C-101B-9397-08002B2CF9AE}" pid="7" name="_PreviousAdHocReviewCycleID">
    <vt:i4>-1198907300</vt:i4>
  </property>
  <property fmtid="{D5CDD505-2E9C-101B-9397-08002B2CF9AE}" pid="8" name="_ReviewingToolsShownOnce">
    <vt:lpwstr/>
  </property>
</Properties>
</file>