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0DCF" w:rsidP="006F26FB" w14:paraId="6CA1CDBD" w14:textId="2ED9A6BA">
      <w:pPr>
        <w:jc w:val="center"/>
        <w:rPr>
          <w:rFonts w:ascii="Times New Roman" w:hAnsi="Times New Roman"/>
          <w:b/>
        </w:rPr>
      </w:pPr>
      <w:r>
        <w:rPr>
          <w:rFonts w:ascii="Times New Roman" w:hAnsi="Times New Roman"/>
          <w:b/>
        </w:rPr>
        <w:t xml:space="preserve">Supporting Statement for Form </w:t>
      </w:r>
      <w:r w:rsidR="00706C98">
        <w:rPr>
          <w:rFonts w:ascii="Times New Roman" w:hAnsi="Times New Roman"/>
          <w:b/>
        </w:rPr>
        <w:t>SSA-521</w:t>
      </w:r>
    </w:p>
    <w:p w:rsidR="00706C98" w:rsidRPr="00C81F9F" w:rsidP="00706C98" w14:paraId="2D287876" w14:textId="77777777">
      <w:pPr>
        <w:pStyle w:val="Heading1"/>
        <w:jc w:val="center"/>
        <w:rPr>
          <w:rFonts w:ascii="Times New Roman" w:hAnsi="Times New Roman" w:cs="Times New Roman"/>
          <w:b w:val="0"/>
          <w:bCs w:val="0"/>
        </w:rPr>
      </w:pPr>
      <w:r w:rsidRPr="00C81F9F">
        <w:rPr>
          <w:rFonts w:ascii="Times New Roman" w:hAnsi="Times New Roman" w:cs="Times New Roman"/>
        </w:rPr>
        <w:t>Request for Withdrawal of Application</w:t>
      </w:r>
    </w:p>
    <w:p w:rsidR="00706C98" w:rsidRPr="00C81F9F" w:rsidP="00706C98" w14:paraId="666A5A62" w14:textId="77777777">
      <w:pPr>
        <w:jc w:val="center"/>
        <w:rPr>
          <w:rFonts w:ascii="Times New Roman" w:hAnsi="Times New Roman"/>
          <w:b/>
          <w:bCs/>
        </w:rPr>
      </w:pPr>
      <w:r w:rsidRPr="00C81F9F">
        <w:rPr>
          <w:rFonts w:ascii="Times New Roman" w:hAnsi="Times New Roman"/>
          <w:b/>
          <w:bCs/>
        </w:rPr>
        <w:t>20 CFR 404.640</w:t>
      </w:r>
    </w:p>
    <w:p w:rsidR="00706C98" w:rsidRPr="00C81F9F" w:rsidP="00706C98" w14:paraId="4C80F645" w14:textId="77777777">
      <w:pPr>
        <w:pStyle w:val="Heading1"/>
        <w:jc w:val="center"/>
        <w:rPr>
          <w:rFonts w:ascii="Times New Roman" w:hAnsi="Times New Roman" w:cs="Times New Roman"/>
          <w:b w:val="0"/>
          <w:bCs w:val="0"/>
        </w:rPr>
      </w:pPr>
      <w:r w:rsidRPr="00C81F9F">
        <w:rPr>
          <w:rFonts w:ascii="Times New Roman" w:hAnsi="Times New Roman" w:cs="Times New Roman"/>
        </w:rPr>
        <w:t>OMB No. 0960-0015</w:t>
      </w:r>
    </w:p>
    <w:p w:rsidR="00F664A6" w:rsidRPr="00BC7F42" w:rsidP="00A45D82" w14:paraId="299099C4" w14:textId="77777777">
      <w:pPr>
        <w:pStyle w:val="Header"/>
        <w:tabs>
          <w:tab w:val="clear" w:pos="4320"/>
          <w:tab w:val="clear" w:pos="8640"/>
        </w:tabs>
        <w:rPr>
          <w:rFonts w:ascii="Times New Roman" w:hAnsi="Times New Roman"/>
        </w:rPr>
      </w:pPr>
    </w:p>
    <w:p w:rsidR="00A45D82" w:rsidRPr="002321B0" w:rsidP="00A45D82" w14:paraId="2B67CBB9"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47FF31AD" w14:textId="77777777">
      <w:pPr>
        <w:pStyle w:val="Header"/>
        <w:tabs>
          <w:tab w:val="clear" w:pos="4320"/>
          <w:tab w:val="clear" w:pos="8640"/>
        </w:tabs>
        <w:rPr>
          <w:rFonts w:ascii="Times New Roman" w:hAnsi="Times New Roman"/>
        </w:rPr>
      </w:pPr>
    </w:p>
    <w:p w:rsidR="00476028" w:rsidP="004C51D7" w14:paraId="24219FE7"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706C98" w:rsidRPr="00C973F7" w:rsidP="00706C98" w14:paraId="0EF3D5EB" w14:textId="26EA8EAD">
      <w:pPr>
        <w:pStyle w:val="ListParagraph"/>
        <w:rPr>
          <w:rFonts w:ascii="Times New Roman" w:hAnsi="Times New Roman"/>
          <w:noProof/>
        </w:rPr>
      </w:pPr>
      <w:bookmarkStart w:id="0" w:name="_Hlk216770111"/>
      <w:r w:rsidRPr="00E663CE">
        <w:rPr>
          <w:rFonts w:ascii="Times New Roman" w:hAnsi="Times New Roman"/>
          <w:i/>
          <w:iCs/>
        </w:rPr>
        <w:t>20 CFR 404.640</w:t>
      </w:r>
      <w:bookmarkEnd w:id="0"/>
      <w:r w:rsidRPr="00E663CE">
        <w:rPr>
          <w:rFonts w:ascii="Times New Roman" w:hAnsi="Times New Roman"/>
          <w:i/>
          <w:iCs/>
        </w:rPr>
        <w:t xml:space="preserve"> </w:t>
      </w:r>
      <w:r w:rsidRPr="00E663CE">
        <w:rPr>
          <w:rFonts w:ascii="Times New Roman" w:hAnsi="Times New Roman"/>
        </w:rPr>
        <w:t>of the</w:t>
      </w:r>
      <w:r w:rsidRPr="00E663CE">
        <w:rPr>
          <w:rFonts w:ascii="Times New Roman" w:hAnsi="Times New Roman"/>
          <w:i/>
          <w:iCs/>
        </w:rPr>
        <w:t xml:space="preserve"> Code of Federal Regulations </w:t>
      </w:r>
      <w:r w:rsidRPr="00E663CE">
        <w:rPr>
          <w:rFonts w:ascii="Times New Roman" w:hAnsi="Times New Roman"/>
        </w:rPr>
        <w:t xml:space="preserve">provides individuals with the option to withdraw their application for benefits either before or after the Social Security Administration (SSA) </w:t>
      </w:r>
      <w:r w:rsidRPr="00E663CE">
        <w:rPr>
          <w:rFonts w:ascii="Times New Roman" w:hAnsi="Times New Roman"/>
        </w:rPr>
        <w:t>makes a determination</w:t>
      </w:r>
      <w:r w:rsidRPr="00E663CE">
        <w:rPr>
          <w:rFonts w:ascii="Times New Roman" w:hAnsi="Times New Roman"/>
        </w:rPr>
        <w:t xml:space="preserve"> of eligibility</w:t>
      </w:r>
      <w:r w:rsidRPr="00E663CE">
        <w:rPr>
          <w:rFonts w:ascii="Times New Roman" w:hAnsi="Times New Roman"/>
          <w:noProof/>
        </w:rPr>
        <w:t xml:space="preserve">.  </w:t>
      </w:r>
      <w:r>
        <w:rPr>
          <w:rFonts w:ascii="Times New Roman" w:hAnsi="Times New Roman"/>
          <w:noProof/>
        </w:rPr>
        <w:t>Form SSA</w:t>
      </w:r>
      <w:r>
        <w:rPr>
          <w:rFonts w:ascii="Times New Roman" w:hAnsi="Times New Roman"/>
          <w:noProof/>
        </w:rPr>
        <w:noBreakHyphen/>
        <w:t>521</w:t>
      </w:r>
      <w:r w:rsidR="000E0CE1">
        <w:rPr>
          <w:rFonts w:ascii="Times New Roman" w:hAnsi="Times New Roman"/>
          <w:noProof/>
        </w:rPr>
        <w:t>,</w:t>
      </w:r>
      <w:r>
        <w:rPr>
          <w:rFonts w:ascii="Times New Roman" w:hAnsi="Times New Roman"/>
          <w:noProof/>
        </w:rPr>
        <w:t xml:space="preserve"> </w:t>
      </w:r>
      <w:r w:rsidRPr="00C973F7">
        <w:rPr>
          <w:rFonts w:ascii="Times New Roman" w:hAnsi="Times New Roman"/>
        </w:rPr>
        <w:t xml:space="preserve">Request for Withdrawal of Application, allows claimants to specify which application they want to withdraw and the reason for the withdrawal.  Sections </w:t>
      </w:r>
      <w:r w:rsidRPr="00C973F7">
        <w:rPr>
          <w:rFonts w:ascii="Times New Roman" w:hAnsi="Times New Roman"/>
          <w:i/>
        </w:rPr>
        <w:t xml:space="preserve">202(a)-(c), </w:t>
      </w:r>
      <w:r w:rsidRPr="00C973F7">
        <w:rPr>
          <w:rFonts w:ascii="Times New Roman" w:hAnsi="Times New Roman"/>
        </w:rPr>
        <w:t xml:space="preserve">Sections </w:t>
      </w:r>
      <w:r w:rsidRPr="00C973F7">
        <w:rPr>
          <w:rFonts w:ascii="Times New Roman" w:hAnsi="Times New Roman"/>
          <w:i/>
        </w:rPr>
        <w:t>205(a)-(i)</w:t>
      </w:r>
      <w:r w:rsidRPr="00C973F7">
        <w:rPr>
          <w:rFonts w:ascii="Times New Roman" w:hAnsi="Times New Roman"/>
        </w:rPr>
        <w:t>,</w:t>
      </w:r>
      <w:r w:rsidRPr="00C973F7">
        <w:rPr>
          <w:rFonts w:ascii="Times New Roman" w:hAnsi="Times New Roman"/>
          <w:i/>
        </w:rPr>
        <w:t xml:space="preserve"> </w:t>
      </w:r>
      <w:r w:rsidRPr="00C973F7">
        <w:rPr>
          <w:rFonts w:ascii="Times New Roman" w:hAnsi="Times New Roman"/>
          <w:iCs/>
        </w:rPr>
        <w:t xml:space="preserve">Sections </w:t>
      </w:r>
      <w:r w:rsidRPr="00C973F7">
        <w:rPr>
          <w:rFonts w:ascii="Times New Roman" w:hAnsi="Times New Roman"/>
          <w:i/>
        </w:rPr>
        <w:t xml:space="preserve">223 (a), </w:t>
      </w:r>
      <w:r w:rsidRPr="00C973F7">
        <w:rPr>
          <w:rFonts w:ascii="Times New Roman" w:hAnsi="Times New Roman"/>
          <w:iCs/>
        </w:rPr>
        <w:t xml:space="preserve">and Section </w:t>
      </w:r>
      <w:r w:rsidRPr="00C973F7">
        <w:rPr>
          <w:rFonts w:ascii="Times New Roman" w:hAnsi="Times New Roman"/>
          <w:i/>
        </w:rPr>
        <w:t>1872</w:t>
      </w:r>
      <w:r w:rsidRPr="00C973F7">
        <w:rPr>
          <w:rFonts w:ascii="Times New Roman" w:hAnsi="Times New Roman"/>
        </w:rPr>
        <w:t xml:space="preserve"> of the </w:t>
      </w:r>
      <w:r w:rsidRPr="00C973F7">
        <w:rPr>
          <w:rFonts w:ascii="Times New Roman" w:hAnsi="Times New Roman"/>
          <w:i/>
        </w:rPr>
        <w:t>Social Security Act (Act)</w:t>
      </w:r>
      <w:r w:rsidRPr="00C973F7">
        <w:rPr>
          <w:rFonts w:ascii="Times New Roman" w:hAnsi="Times New Roman"/>
        </w:rPr>
        <w:t xml:space="preserve">, and Sections </w:t>
      </w:r>
      <w:r>
        <w:rPr>
          <w:rFonts w:ascii="Times New Roman" w:hAnsi="Times New Roman"/>
        </w:rPr>
        <w:t xml:space="preserve">           </w:t>
      </w:r>
      <w:r w:rsidRPr="00C973F7">
        <w:rPr>
          <w:rFonts w:ascii="Times New Roman" w:hAnsi="Times New Roman"/>
          <w:i/>
        </w:rPr>
        <w:t>20 CFR</w:t>
      </w:r>
      <w:r>
        <w:rPr>
          <w:rFonts w:ascii="Times New Roman" w:hAnsi="Times New Roman"/>
          <w:i/>
        </w:rPr>
        <w:t xml:space="preserve"> </w:t>
      </w:r>
      <w:r w:rsidRPr="00C973F7">
        <w:rPr>
          <w:rFonts w:ascii="Times New Roman" w:hAnsi="Times New Roman"/>
          <w:i/>
        </w:rPr>
        <w:t>404.310-404.311, 404.315</w:t>
      </w:r>
      <w:r>
        <w:rPr>
          <w:rFonts w:ascii="Times New Roman" w:hAnsi="Times New Roman"/>
          <w:i/>
        </w:rPr>
        <w:noBreakHyphen/>
      </w:r>
      <w:r w:rsidRPr="00C973F7">
        <w:rPr>
          <w:rFonts w:ascii="Times New Roman" w:hAnsi="Times New Roman"/>
          <w:i/>
        </w:rPr>
        <w:t>404.322, 404.330-404.333, 404.601-404.603,</w:t>
      </w:r>
      <w:r w:rsidRPr="00C973F7">
        <w:rPr>
          <w:rFonts w:ascii="Times New Roman" w:hAnsi="Times New Roman"/>
        </w:rPr>
        <w:t xml:space="preserve"> </w:t>
      </w:r>
      <w:r w:rsidRPr="00C973F7">
        <w:rPr>
          <w:rFonts w:ascii="Times New Roman" w:hAnsi="Times New Roman"/>
          <w:i/>
        </w:rPr>
        <w:t xml:space="preserve">404.1501-404.1512, </w:t>
      </w:r>
      <w:r w:rsidRPr="00C973F7">
        <w:rPr>
          <w:rFonts w:ascii="Times New Roman" w:hAnsi="Times New Roman"/>
          <w:iCs/>
        </w:rPr>
        <w:t xml:space="preserve">and </w:t>
      </w:r>
      <w:r w:rsidRPr="00C973F7">
        <w:rPr>
          <w:rFonts w:ascii="Times New Roman" w:hAnsi="Times New Roman"/>
          <w:i/>
        </w:rPr>
        <w:t>42 CFR 406.-408</w:t>
      </w:r>
      <w:r w:rsidRPr="00C973F7">
        <w:rPr>
          <w:rFonts w:ascii="Times New Roman" w:hAnsi="Times New Roman"/>
        </w:rPr>
        <w:t xml:space="preserve"> of the </w:t>
      </w:r>
      <w:r w:rsidRPr="00C973F7">
        <w:rPr>
          <w:rFonts w:ascii="Times New Roman" w:hAnsi="Times New Roman"/>
          <w:i/>
        </w:rPr>
        <w:t>Code of Federal Regulations</w:t>
      </w:r>
      <w:r w:rsidRPr="00C973F7">
        <w:rPr>
          <w:rFonts w:ascii="Times New Roman" w:hAnsi="Times New Roman"/>
        </w:rPr>
        <w:t xml:space="preserve"> explain eligibility and entitlement criteria for each benefit and application requirements.  </w:t>
      </w:r>
    </w:p>
    <w:p w:rsidR="008D2CA2" w:rsidP="00E05981" w14:paraId="555FDE3D" w14:textId="77777777">
      <w:pPr>
        <w:ind w:left="1440"/>
        <w:rPr>
          <w:rFonts w:ascii="Times New Roman" w:hAnsi="Times New Roman"/>
        </w:rPr>
      </w:pPr>
    </w:p>
    <w:p w:rsidR="002E18CF" w:rsidRPr="00C5283B" w:rsidP="008C1254" w14:paraId="59DDAF16" w14:textId="77777777">
      <w:pPr>
        <w:numPr>
          <w:ilvl w:val="0"/>
          <w:numId w:val="2"/>
        </w:numPr>
        <w:rPr>
          <w:rFonts w:ascii="Times New Roman" w:hAnsi="Times New Roman"/>
        </w:rPr>
      </w:pPr>
      <w:r>
        <w:rPr>
          <w:rFonts w:ascii="Times New Roman" w:hAnsi="Times New Roman"/>
          <w:b/>
        </w:rPr>
        <w:t>Description of Collection</w:t>
      </w:r>
    </w:p>
    <w:p w:rsidR="00706C98" w:rsidP="00706C98" w14:paraId="4F268284" w14:textId="77777777">
      <w:pPr>
        <w:pStyle w:val="ListParagraph"/>
        <w:tabs>
          <w:tab w:val="num" w:pos="1440"/>
        </w:tabs>
        <w:rPr>
          <w:rFonts w:ascii="Times New Roman" w:hAnsi="Times New Roman"/>
        </w:rPr>
      </w:pPr>
      <w:r w:rsidRPr="00706C98">
        <w:rPr>
          <w:rStyle w:val="Strong"/>
          <w:rFonts w:ascii="Times New Roman" w:hAnsi="Times New Roman"/>
          <w:b w:val="0"/>
          <w:bCs w:val="0"/>
          <w:shd w:val="clear" w:color="auto" w:fill="FFFFFF"/>
        </w:rPr>
        <w:t>SSA directs respondents who request to withdraw their benefit applications to fill out form SSA-521, which documents the information SSA needs to process their request.</w:t>
      </w:r>
      <w:r w:rsidRPr="006C42BC">
        <w:rPr>
          <w:rFonts w:ascii="Times New Roman" w:hAnsi="Times New Roman"/>
        </w:rPr>
        <w:t xml:space="preserve">  </w:t>
      </w:r>
      <w:r w:rsidRPr="006C42BC">
        <w:rPr>
          <w:rFonts w:ascii="Times New Roman" w:eastAsia="SimSun" w:hAnsi="Times New Roman"/>
          <w:snapToGrid/>
          <w:lang w:eastAsia="ar-SA"/>
        </w:rPr>
        <w:t>Form SSA-521 is our preferred instrument for a withdrawal request; however, any written request for withdrawal signed by the claimant or a proper applicant on the claimant’s behalf suffice</w:t>
      </w:r>
      <w:r>
        <w:rPr>
          <w:rFonts w:ascii="Times New Roman" w:eastAsia="SimSun" w:hAnsi="Times New Roman"/>
          <w:snapToGrid/>
          <w:lang w:eastAsia="ar-SA"/>
        </w:rPr>
        <w:t>s</w:t>
      </w:r>
      <w:r w:rsidRPr="006C42BC">
        <w:rPr>
          <w:rFonts w:ascii="Times New Roman" w:hAnsi="Times New Roman"/>
        </w:rPr>
        <w:t xml:space="preserve">.  Typically, respondents complete the form themselves and do not need information from someone else to complete the form.  </w:t>
      </w:r>
    </w:p>
    <w:p w:rsidR="00706C98" w:rsidP="00706C98" w14:paraId="478BECD1" w14:textId="77777777">
      <w:pPr>
        <w:pStyle w:val="ListParagraph"/>
        <w:tabs>
          <w:tab w:val="num" w:pos="1440"/>
        </w:tabs>
        <w:rPr>
          <w:rFonts w:ascii="Times New Roman" w:hAnsi="Times New Roman"/>
        </w:rPr>
      </w:pPr>
    </w:p>
    <w:p w:rsidR="00706C98" w:rsidRPr="00920056" w:rsidP="00706C98" w14:paraId="145A41DB" w14:textId="54932091">
      <w:pPr>
        <w:pStyle w:val="ListParagraph"/>
        <w:tabs>
          <w:tab w:val="num" w:pos="1440"/>
        </w:tabs>
        <w:rPr>
          <w:rStyle w:val="cf01"/>
          <w:rFonts w:ascii="Times New Roman" w:hAnsi="Times New Roman" w:cs="Times New Roman"/>
          <w:sz w:val="24"/>
          <w:szCs w:val="24"/>
        </w:rPr>
      </w:pPr>
      <w:r w:rsidRPr="00920056">
        <w:rPr>
          <w:rStyle w:val="cf01"/>
          <w:rFonts w:ascii="Times New Roman" w:hAnsi="Times New Roman" w:cs="Times New Roman"/>
          <w:sz w:val="24"/>
          <w:szCs w:val="24"/>
        </w:rPr>
        <w:t xml:space="preserve">SSA provides three modalities of Form SSA-521 on our website: </w:t>
      </w:r>
      <w:r>
        <w:rPr>
          <w:rStyle w:val="cf01"/>
          <w:rFonts w:ascii="Times New Roman" w:hAnsi="Times New Roman"/>
        </w:rPr>
        <w:t xml:space="preserve"> </w:t>
      </w:r>
      <w:r w:rsidRPr="00920056">
        <w:rPr>
          <w:rStyle w:val="cf01"/>
          <w:rFonts w:ascii="Times New Roman" w:hAnsi="Times New Roman" w:cs="Times New Roman"/>
          <w:sz w:val="24"/>
          <w:szCs w:val="24"/>
        </w:rPr>
        <w:t xml:space="preserve">(1) a static portable document forms (PDF) version of the paper form which respondents can print, complete manually, sign in ink, and submit to SSA; (2) a fillable PDF version which respondents can complete, print, sign in ink, and submit to SSA; and (3) a submittable, fillable webform version for respondents to electronically sign and submit to SSA through our Upload Documents portal (OMB No. 0960-0830). </w:t>
      </w:r>
      <w:r w:rsidR="000E0CE1">
        <w:rPr>
          <w:rStyle w:val="cf01"/>
          <w:rFonts w:ascii="Times New Roman" w:hAnsi="Times New Roman" w:cs="Times New Roman"/>
          <w:sz w:val="24"/>
          <w:szCs w:val="24"/>
        </w:rPr>
        <w:t xml:space="preserve"> </w:t>
      </w:r>
      <w:r w:rsidRPr="00A749A5" w:rsidR="000E0CE1">
        <w:rPr>
          <w:rFonts w:ascii="Times New Roman" w:hAnsi="Times New Roman"/>
          <w:iCs/>
        </w:rPr>
        <w:t>The fillable webform mirror</w:t>
      </w:r>
      <w:r w:rsidR="000E0CE1">
        <w:rPr>
          <w:rFonts w:ascii="Times New Roman" w:hAnsi="Times New Roman"/>
          <w:iCs/>
        </w:rPr>
        <w:t>s</w:t>
      </w:r>
      <w:r w:rsidRPr="00A749A5" w:rsidR="000E0CE1">
        <w:rPr>
          <w:rFonts w:ascii="Times New Roman" w:hAnsi="Times New Roman"/>
          <w:iCs/>
        </w:rPr>
        <w:t xml:space="preserve"> the paper</w:t>
      </w:r>
      <w:r w:rsidR="000E0CE1">
        <w:rPr>
          <w:rFonts w:ascii="Times New Roman" w:hAnsi="Times New Roman"/>
          <w:iCs/>
        </w:rPr>
        <w:t xml:space="preserve"> and PDF versions of the</w:t>
      </w:r>
      <w:r w:rsidRPr="00A749A5" w:rsidR="000E0CE1">
        <w:rPr>
          <w:rFonts w:ascii="Times New Roman" w:hAnsi="Times New Roman"/>
          <w:iCs/>
        </w:rPr>
        <w:t xml:space="preserve"> form.</w:t>
      </w:r>
    </w:p>
    <w:p w:rsidR="00706C98" w:rsidP="00706C98" w14:paraId="19595D3A" w14:textId="77777777">
      <w:pPr>
        <w:pStyle w:val="ListParagraph"/>
        <w:tabs>
          <w:tab w:val="num" w:pos="1440"/>
        </w:tabs>
        <w:rPr>
          <w:rFonts w:ascii="Times New Roman" w:hAnsi="Times New Roman"/>
        </w:rPr>
      </w:pPr>
    </w:p>
    <w:p w:rsidR="00706C98" w:rsidP="00706C98" w14:paraId="368E3AA6" w14:textId="5DC973A4">
      <w:pPr>
        <w:tabs>
          <w:tab w:val="num" w:pos="1440"/>
        </w:tabs>
        <w:ind w:left="720"/>
        <w:rPr>
          <w:rFonts w:ascii="Times New Roman" w:hAnsi="Times New Roman"/>
        </w:rPr>
      </w:pPr>
      <w:r w:rsidRPr="00655939">
        <w:rPr>
          <w:rFonts w:ascii="Times New Roman" w:hAnsi="Times New Roman"/>
        </w:rPr>
        <w:t xml:space="preserve">Respondents can request the withdrawal of their application </w:t>
      </w:r>
      <w:r w:rsidRPr="00655939">
        <w:rPr>
          <w:rFonts w:ascii="Times New Roman" w:hAnsi="Times New Roman"/>
          <w:shd w:val="clear" w:color="auto" w:fill="FFFFFF"/>
        </w:rPr>
        <w:t>either before SSA makes a final decision (i.e., pre-adjudication) or after SSA awards benefits (i.e.,</w:t>
      </w:r>
      <w:r w:rsidR="000E0CE1">
        <w:rPr>
          <w:rFonts w:ascii="Times New Roman" w:hAnsi="Times New Roman"/>
          <w:shd w:val="clear" w:color="auto" w:fill="FFFFFF"/>
        </w:rPr>
        <w:t> </w:t>
      </w:r>
      <w:r w:rsidRPr="00655939">
        <w:rPr>
          <w:rFonts w:ascii="Times New Roman" w:hAnsi="Times New Roman"/>
          <w:shd w:val="clear" w:color="auto" w:fill="FFFFFF"/>
        </w:rPr>
        <w:t>post</w:t>
      </w:r>
      <w:r w:rsidR="000E0CE1">
        <w:rPr>
          <w:rFonts w:ascii="Times New Roman" w:hAnsi="Times New Roman"/>
          <w:shd w:val="clear" w:color="auto" w:fill="FFFFFF"/>
        </w:rPr>
        <w:noBreakHyphen/>
      </w:r>
      <w:r w:rsidRPr="00655939">
        <w:rPr>
          <w:rFonts w:ascii="Times New Roman" w:hAnsi="Times New Roman"/>
          <w:shd w:val="clear" w:color="auto" w:fill="FFFFFF"/>
        </w:rPr>
        <w:t xml:space="preserve">adjudication).  For pre-adjudication requests, the respondents filed </w:t>
      </w:r>
      <w:r w:rsidRPr="00655939">
        <w:rPr>
          <w:rStyle w:val="CommentReference"/>
          <w:rFonts w:ascii="Times New Roman" w:hAnsi="Times New Roman"/>
          <w:sz w:val="24"/>
          <w:szCs w:val="24"/>
        </w:rPr>
        <w:t>a</w:t>
      </w:r>
      <w:r w:rsidRPr="00655939">
        <w:rPr>
          <w:rFonts w:ascii="Times New Roman" w:hAnsi="Times New Roman"/>
          <w:shd w:val="clear" w:color="auto" w:fill="FFFFFF"/>
        </w:rPr>
        <w:t>n application, but SSA still needs to complete the adjudication process</w:t>
      </w:r>
      <w:r w:rsidRPr="00655939">
        <w:rPr>
          <w:rFonts w:ascii="Times New Roman" w:hAnsi="Times New Roman"/>
        </w:rPr>
        <w:t>.  In this situation, the respondent fills out the form and</w:t>
      </w:r>
      <w:r w:rsidR="000E0CE1">
        <w:rPr>
          <w:rFonts w:ascii="Times New Roman" w:hAnsi="Times New Roman"/>
        </w:rPr>
        <w:t>,</w:t>
      </w:r>
      <w:r w:rsidRPr="00655939">
        <w:rPr>
          <w:rFonts w:ascii="Times New Roman" w:hAnsi="Times New Roman"/>
        </w:rPr>
        <w:t xml:space="preserve"> since SSA has not yet paid any benefits (i.e., SSA has not awarded/adjudicated the benefit application), the SSA representative annotates the receipt of the SSA-521 in </w:t>
      </w:r>
      <w:r w:rsidR="000E0CE1">
        <w:rPr>
          <w:rFonts w:ascii="Times New Roman" w:hAnsi="Times New Roman"/>
        </w:rPr>
        <w:t xml:space="preserve">the </w:t>
      </w:r>
      <w:r w:rsidRPr="00A749A5" w:rsidR="000E0CE1">
        <w:rPr>
          <w:rFonts w:ascii="Times New Roman" w:hAnsi="Times New Roman"/>
          <w:iCs/>
        </w:rPr>
        <w:t>Post-Entitlement Online System (POS)</w:t>
      </w:r>
      <w:r w:rsidR="000E0CE1">
        <w:rPr>
          <w:rFonts w:ascii="Times New Roman" w:hAnsi="Times New Roman"/>
          <w:iCs/>
        </w:rPr>
        <w:t xml:space="preserve"> </w:t>
      </w:r>
      <w:r w:rsidRPr="00655939">
        <w:rPr>
          <w:rFonts w:ascii="Times New Roman" w:hAnsi="Times New Roman"/>
        </w:rPr>
        <w:t>and processes the withdrawal, which nullifies the filed benefit application.</w:t>
      </w:r>
      <w:r w:rsidRPr="00A749A5">
        <w:rPr>
          <w:rFonts w:ascii="Times New Roman" w:hAnsi="Times New Roman"/>
        </w:rPr>
        <w:t xml:space="preserve"> </w:t>
      </w:r>
    </w:p>
    <w:p w:rsidR="00706C98" w:rsidP="00706C98" w14:paraId="68D49804" w14:textId="77777777">
      <w:pPr>
        <w:tabs>
          <w:tab w:val="num" w:pos="1440"/>
        </w:tabs>
        <w:ind w:left="720"/>
        <w:rPr>
          <w:rFonts w:ascii="Times New Roman" w:hAnsi="Times New Roman"/>
        </w:rPr>
      </w:pPr>
    </w:p>
    <w:p w:rsidR="00A62837" w:rsidP="00A62837" w14:paraId="1195AAEA" w14:textId="7BA6363D">
      <w:pPr>
        <w:tabs>
          <w:tab w:val="num" w:pos="1440"/>
        </w:tabs>
        <w:ind w:left="720"/>
        <w:rPr>
          <w:rFonts w:ascii="Times New Roman" w:hAnsi="Times New Roman"/>
          <w:shd w:val="clear" w:color="auto" w:fill="FFFFFF"/>
        </w:rPr>
      </w:pPr>
      <w:r w:rsidRPr="00A749A5">
        <w:rPr>
          <w:rFonts w:ascii="Times New Roman" w:hAnsi="Times New Roman"/>
          <w:shd w:val="clear" w:color="auto" w:fill="FFFFFF"/>
        </w:rPr>
        <w:t>In situations where the responde</w:t>
      </w:r>
      <w:r>
        <w:rPr>
          <w:rFonts w:ascii="Times New Roman" w:hAnsi="Times New Roman"/>
          <w:shd w:val="clear" w:color="auto" w:fill="FFFFFF"/>
        </w:rPr>
        <w:t>nt</w:t>
      </w:r>
      <w:r w:rsidRPr="00A749A5">
        <w:rPr>
          <w:rFonts w:ascii="Times New Roman" w:hAnsi="Times New Roman"/>
          <w:shd w:val="clear" w:color="auto" w:fill="FFFFFF"/>
        </w:rPr>
        <w:t xml:space="preserve"> submits the withdrawal request after receiving benefit application payments (post-adjudication), the SSA representative receives the form, enters the information into </w:t>
      </w:r>
      <w:r w:rsidR="009F7559">
        <w:rPr>
          <w:rFonts w:ascii="Times New Roman" w:hAnsi="Times New Roman"/>
          <w:shd w:val="clear" w:color="auto" w:fill="FFFFFF"/>
        </w:rPr>
        <w:t xml:space="preserve">the </w:t>
      </w:r>
      <w:r w:rsidRPr="00A749A5">
        <w:rPr>
          <w:rFonts w:ascii="Times New Roman" w:hAnsi="Times New Roman"/>
          <w:shd w:val="clear" w:color="auto" w:fill="FFFFFF"/>
        </w:rPr>
        <w:t xml:space="preserve">POS to suspend payments, and transmits the form to the </w:t>
      </w:r>
      <w:r w:rsidRPr="00A749A5">
        <w:rPr>
          <w:rFonts w:ascii="Times New Roman" w:hAnsi="Times New Roman"/>
          <w:shd w:val="clear" w:color="auto" w:fill="FFFFFF"/>
        </w:rPr>
        <w:t>servicing Processing Center (PC) for further actions</w:t>
      </w:r>
      <w:r w:rsidRPr="00A749A5">
        <w:rPr>
          <w:rFonts w:ascii="Times New Roman" w:hAnsi="Times New Roman"/>
          <w:iCs/>
        </w:rPr>
        <w:t xml:space="preserve">.  PC technicians then review the record to determine whether other beneficiaries entitled to the record </w:t>
      </w:r>
      <w:r w:rsidRPr="00A749A5">
        <w:rPr>
          <w:rFonts w:ascii="Times New Roman" w:hAnsi="Times New Roman"/>
          <w:shd w:val="clear" w:color="auto" w:fill="FFFFFF"/>
        </w:rPr>
        <w:t xml:space="preserve">require consent for the requested withdrawal that affects their benefits. </w:t>
      </w:r>
      <w:r>
        <w:rPr>
          <w:rFonts w:ascii="Times New Roman" w:hAnsi="Times New Roman"/>
          <w:shd w:val="clear" w:color="auto" w:fill="FFFFFF"/>
        </w:rPr>
        <w:t xml:space="preserve"> </w:t>
      </w:r>
      <w:r w:rsidRPr="00A749A5">
        <w:rPr>
          <w:rFonts w:ascii="Times New Roman" w:hAnsi="Times New Roman"/>
          <w:shd w:val="clear" w:color="auto" w:fill="FFFFFF"/>
        </w:rPr>
        <w:t xml:space="preserve">They calculate the total amount of benefits the claimant must repay and send a notification to the claimant, providing 45 days to send the funds to SSA.  The notification also states whether </w:t>
      </w:r>
      <w:r>
        <w:rPr>
          <w:rFonts w:ascii="Times New Roman" w:hAnsi="Times New Roman"/>
          <w:shd w:val="clear" w:color="auto" w:fill="FFFFFF"/>
        </w:rPr>
        <w:t xml:space="preserve">SSA included any Medicare service repayments.  </w:t>
      </w:r>
    </w:p>
    <w:p w:rsidR="00A62837" w:rsidP="00A62837" w14:paraId="5C94DE1E" w14:textId="77777777">
      <w:pPr>
        <w:tabs>
          <w:tab w:val="num" w:pos="1440"/>
        </w:tabs>
        <w:ind w:left="720"/>
        <w:rPr>
          <w:rFonts w:ascii="Times New Roman" w:hAnsi="Times New Roman"/>
          <w:shd w:val="clear" w:color="auto" w:fill="FFFFFF"/>
        </w:rPr>
      </w:pPr>
    </w:p>
    <w:p w:rsidR="00A62837" w:rsidP="00A62837" w14:paraId="1A0E6883" w14:textId="63E0E372">
      <w:pPr>
        <w:tabs>
          <w:tab w:val="num" w:pos="1440"/>
        </w:tabs>
        <w:ind w:left="720"/>
        <w:rPr>
          <w:rFonts w:ascii="Times New Roman" w:hAnsi="Times New Roman"/>
          <w:shd w:val="clear" w:color="auto" w:fill="FFFFFF"/>
        </w:rPr>
      </w:pPr>
      <w:r w:rsidRPr="00A749A5">
        <w:rPr>
          <w:rFonts w:ascii="Times New Roman" w:hAnsi="Times New Roman"/>
          <w:shd w:val="clear" w:color="auto" w:fill="FFFFFF"/>
        </w:rPr>
        <w:t xml:space="preserve">If the claimant </w:t>
      </w:r>
      <w:r w:rsidR="009F7559">
        <w:rPr>
          <w:rFonts w:ascii="Times New Roman" w:hAnsi="Times New Roman"/>
          <w:shd w:val="clear" w:color="auto" w:fill="FFFFFF"/>
        </w:rPr>
        <w:t>or</w:t>
      </w:r>
      <w:r w:rsidRPr="00A749A5">
        <w:rPr>
          <w:rFonts w:ascii="Times New Roman" w:hAnsi="Times New Roman"/>
          <w:shd w:val="clear" w:color="auto" w:fill="FFFFFF"/>
        </w:rPr>
        <w:t xml:space="preserve"> beneficiar</w:t>
      </w:r>
      <w:r w:rsidR="009F7559">
        <w:rPr>
          <w:rFonts w:ascii="Times New Roman" w:hAnsi="Times New Roman"/>
          <w:shd w:val="clear" w:color="auto" w:fill="FFFFFF"/>
        </w:rPr>
        <w:t>y</w:t>
      </w:r>
      <w:r w:rsidRPr="00A749A5">
        <w:rPr>
          <w:rFonts w:ascii="Times New Roman" w:hAnsi="Times New Roman"/>
          <w:shd w:val="clear" w:color="auto" w:fill="FFFFFF"/>
        </w:rPr>
        <w:t xml:space="preserve"> repay</w:t>
      </w:r>
      <w:r w:rsidR="009F7559">
        <w:rPr>
          <w:rFonts w:ascii="Times New Roman" w:hAnsi="Times New Roman"/>
          <w:shd w:val="clear" w:color="auto" w:fill="FFFFFF"/>
        </w:rPr>
        <w:t>s</w:t>
      </w:r>
      <w:r w:rsidRPr="00A749A5">
        <w:rPr>
          <w:rFonts w:ascii="Times New Roman" w:hAnsi="Times New Roman"/>
          <w:shd w:val="clear" w:color="auto" w:fill="FFFFFF"/>
        </w:rPr>
        <w:t xml:space="preserve"> the benefits, SSA approves the withdrawal request. </w:t>
      </w:r>
      <w:r>
        <w:rPr>
          <w:rFonts w:ascii="Times New Roman" w:hAnsi="Times New Roman"/>
          <w:shd w:val="clear" w:color="auto" w:fill="FFFFFF"/>
        </w:rPr>
        <w:t xml:space="preserve"> </w:t>
      </w:r>
      <w:r w:rsidRPr="00A749A5">
        <w:rPr>
          <w:rFonts w:ascii="Times New Roman" w:hAnsi="Times New Roman"/>
          <w:shd w:val="clear" w:color="auto" w:fill="FFFFFF"/>
        </w:rPr>
        <w:t xml:space="preserve">Once </w:t>
      </w:r>
      <w:r>
        <w:rPr>
          <w:rFonts w:ascii="Times New Roman" w:hAnsi="Times New Roman"/>
          <w:shd w:val="clear" w:color="auto" w:fill="FFFFFF"/>
        </w:rPr>
        <w:t>SSA completes the process</w:t>
      </w:r>
      <w:r w:rsidRPr="00A749A5">
        <w:rPr>
          <w:rFonts w:ascii="Times New Roman" w:hAnsi="Times New Roman"/>
          <w:shd w:val="clear" w:color="auto" w:fill="FFFFFF"/>
        </w:rPr>
        <w:t>, claimants receive notice of the withdrawal approval.</w:t>
      </w:r>
      <w:r>
        <w:rPr>
          <w:rFonts w:ascii="Times New Roman" w:hAnsi="Times New Roman"/>
          <w:shd w:val="clear" w:color="auto" w:fill="FFFFFF"/>
        </w:rPr>
        <w:t xml:space="preserve">  </w:t>
      </w:r>
      <w:r w:rsidRPr="00A749A5">
        <w:rPr>
          <w:rFonts w:ascii="Times New Roman" w:hAnsi="Times New Roman"/>
          <w:shd w:val="clear" w:color="auto" w:fill="FFFFFF"/>
        </w:rPr>
        <w:t xml:space="preserve">If the claimant does not repay the benefits within 45 days, the SSA </w:t>
      </w:r>
      <w:r w:rsidR="009F7559">
        <w:rPr>
          <w:rFonts w:ascii="Times New Roman" w:hAnsi="Times New Roman"/>
          <w:shd w:val="clear" w:color="auto" w:fill="FFFFFF"/>
        </w:rPr>
        <w:t xml:space="preserve">technician </w:t>
      </w:r>
      <w:r w:rsidRPr="00A749A5">
        <w:rPr>
          <w:rFonts w:ascii="Times New Roman" w:hAnsi="Times New Roman"/>
          <w:shd w:val="clear" w:color="auto" w:fill="FFFFFF"/>
        </w:rPr>
        <w:t xml:space="preserve">sends a follow-up notice providing another 30 days. </w:t>
      </w:r>
      <w:r>
        <w:rPr>
          <w:rFonts w:ascii="Times New Roman" w:hAnsi="Times New Roman"/>
          <w:shd w:val="clear" w:color="auto" w:fill="FFFFFF"/>
        </w:rPr>
        <w:t xml:space="preserve"> </w:t>
      </w:r>
      <w:r w:rsidRPr="00A749A5">
        <w:rPr>
          <w:rFonts w:ascii="Times New Roman" w:hAnsi="Times New Roman"/>
          <w:shd w:val="clear" w:color="auto" w:fill="FFFFFF"/>
        </w:rPr>
        <w:t xml:space="preserve">If the </w:t>
      </w:r>
      <w:r w:rsidR="009F7559">
        <w:rPr>
          <w:rFonts w:ascii="Times New Roman" w:hAnsi="Times New Roman"/>
          <w:shd w:val="clear" w:color="auto" w:fill="FFFFFF"/>
        </w:rPr>
        <w:t>technician</w:t>
      </w:r>
      <w:r w:rsidRPr="00A749A5">
        <w:rPr>
          <w:rFonts w:ascii="Times New Roman" w:hAnsi="Times New Roman"/>
          <w:shd w:val="clear" w:color="auto" w:fill="FFFFFF"/>
        </w:rPr>
        <w:t xml:space="preserve"> does not receive payment after </w:t>
      </w:r>
      <w:r>
        <w:rPr>
          <w:rFonts w:ascii="Times New Roman" w:hAnsi="Times New Roman"/>
          <w:shd w:val="clear" w:color="auto" w:fill="FFFFFF"/>
        </w:rPr>
        <w:t>an</w:t>
      </w:r>
      <w:r w:rsidRPr="00A749A5">
        <w:rPr>
          <w:rFonts w:ascii="Times New Roman" w:hAnsi="Times New Roman"/>
          <w:shd w:val="clear" w:color="auto" w:fill="FFFFFF"/>
        </w:rPr>
        <w:t xml:space="preserve"> additional 30 days, the </w:t>
      </w:r>
      <w:r w:rsidR="009F7559">
        <w:rPr>
          <w:rFonts w:ascii="Times New Roman" w:hAnsi="Times New Roman"/>
          <w:shd w:val="clear" w:color="auto" w:fill="FFFFFF"/>
        </w:rPr>
        <w:t>technician</w:t>
      </w:r>
      <w:r w:rsidRPr="00A749A5">
        <w:rPr>
          <w:rFonts w:ascii="Times New Roman" w:hAnsi="Times New Roman"/>
          <w:shd w:val="clear" w:color="auto" w:fill="FFFFFF"/>
        </w:rPr>
        <w:t xml:space="preserve"> denies the withdrawal request, notifies the claimant, and resumes monthly payments.</w:t>
      </w:r>
    </w:p>
    <w:p w:rsidR="00A62837" w:rsidRPr="00A749A5" w:rsidP="00A62837" w14:paraId="408A7099" w14:textId="77777777">
      <w:pPr>
        <w:tabs>
          <w:tab w:val="num" w:pos="1440"/>
        </w:tabs>
        <w:ind w:left="720"/>
        <w:rPr>
          <w:rFonts w:ascii="Times New Roman" w:hAnsi="Times New Roman"/>
          <w:iCs/>
        </w:rPr>
      </w:pPr>
    </w:p>
    <w:p w:rsidR="00A62837" w:rsidRPr="00A749A5" w:rsidP="00A62837" w14:paraId="18D53AD2" w14:textId="77777777">
      <w:pPr>
        <w:tabs>
          <w:tab w:val="num" w:pos="1440"/>
        </w:tabs>
        <w:ind w:left="720"/>
        <w:rPr>
          <w:rFonts w:ascii="Times New Roman" w:hAnsi="Times New Roman"/>
          <w:iCs/>
        </w:rPr>
      </w:pPr>
      <w:r w:rsidRPr="00CA0E48">
        <w:rPr>
          <w:rFonts w:ascii="Times New Roman" w:hAnsi="Times New Roman"/>
          <w:iCs/>
        </w:rPr>
        <w:t>Respondents</w:t>
      </w:r>
      <w:r w:rsidRPr="00A749A5">
        <w:rPr>
          <w:rFonts w:ascii="Times New Roman" w:hAnsi="Times New Roman"/>
          <w:iCs/>
        </w:rPr>
        <w:t xml:space="preserve"> can independently learn about the requirements for withdrawal by using a keyword search on the agency’s public facing website.  They can read about frequently asked questions, news releases, regulations, and non-sensitive policies involving the withdrawal process.  </w:t>
      </w:r>
      <w:r>
        <w:rPr>
          <w:rFonts w:ascii="Times New Roman" w:hAnsi="Times New Roman"/>
          <w:iCs/>
        </w:rPr>
        <w:t>Respondents</w:t>
      </w:r>
      <w:r w:rsidRPr="00A749A5">
        <w:rPr>
          <w:rFonts w:ascii="Times New Roman" w:hAnsi="Times New Roman"/>
          <w:iCs/>
        </w:rPr>
        <w:t xml:space="preserve"> may also contact the agency by mail, telephone, or in person to inquire about withdrawals.  If they contact and speak with an SSA representative, the representative can begin the process by sending the link to the fillable SSA-521 which </w:t>
      </w:r>
      <w:r>
        <w:rPr>
          <w:rFonts w:ascii="Times New Roman" w:hAnsi="Times New Roman"/>
          <w:iCs/>
        </w:rPr>
        <w:t>enables</w:t>
      </w:r>
      <w:r w:rsidRPr="00A749A5">
        <w:rPr>
          <w:rFonts w:ascii="Times New Roman" w:hAnsi="Times New Roman"/>
          <w:iCs/>
        </w:rPr>
        <w:t xml:space="preserve"> respondents to submit it via Upload Documents. </w:t>
      </w:r>
    </w:p>
    <w:p w:rsidR="00706C98" w:rsidRPr="00265B1F" w:rsidP="00706C98" w14:paraId="391D54C9" w14:textId="77777777">
      <w:pPr>
        <w:tabs>
          <w:tab w:val="num" w:pos="1440"/>
        </w:tabs>
        <w:ind w:left="720"/>
        <w:rPr>
          <w:rFonts w:ascii="Times New Roman" w:hAnsi="Times New Roman"/>
          <w:shd w:val="clear" w:color="auto" w:fill="FFFFFF"/>
        </w:rPr>
      </w:pPr>
    </w:p>
    <w:p w:rsidR="00AB236A" w:rsidP="009A522B" w14:paraId="53BFCD9C"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003FB550" w14:textId="77777777">
      <w:pPr>
        <w:pStyle w:val="ListParagraph"/>
        <w:widowControl/>
        <w:ind w:left="1440"/>
        <w:rPr>
          <w:rFonts w:ascii="Times New Roman" w:hAnsi="Times New Roman"/>
          <w:color w:val="000000"/>
        </w:rPr>
      </w:pPr>
    </w:p>
    <w:p w:rsidR="002A7855" w:rsidRPr="002A7855" w:rsidP="009A522B" w14:paraId="271B7729" w14:textId="474F3725">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w:t>
      </w:r>
    </w:p>
    <w:p w:rsidR="00A62837" w:rsidRPr="00A62837" w:rsidP="00A62837" w14:paraId="2CE2E14B" w14:textId="77777777">
      <w:pPr>
        <w:pStyle w:val="ListParagraph"/>
        <w:numPr>
          <w:ilvl w:val="0"/>
          <w:numId w:val="10"/>
        </w:numPr>
        <w:tabs>
          <w:tab w:val="num" w:pos="1440"/>
        </w:tabs>
        <w:rPr>
          <w:rFonts w:ascii="Times New Roman" w:hAnsi="Times New Roman"/>
          <w:b/>
          <w:bCs/>
        </w:rPr>
      </w:pPr>
      <w:r w:rsidRPr="00A62837">
        <w:rPr>
          <w:rFonts w:ascii="Times New Roman" w:hAnsi="Times New Roman"/>
          <w:b/>
          <w:bCs/>
          <w:snapToGrid/>
          <w:lang w:eastAsia="ar-SA"/>
        </w:rPr>
        <w:t xml:space="preserve">Requirement for Program:  </w:t>
      </w:r>
      <w:r w:rsidRPr="00A62837">
        <w:rPr>
          <w:rFonts w:ascii="Times New Roman" w:hAnsi="Times New Roman"/>
        </w:rPr>
        <w:t xml:space="preserve">The SSA-521 asks for basic personal identifying </w:t>
      </w:r>
      <w:r w:rsidRPr="00A62837">
        <w:rPr>
          <w:rFonts w:ascii="Times New Roman" w:hAnsi="Times New Roman"/>
          <w:shd w:val="clear" w:color="auto" w:fill="FFFFFF"/>
        </w:rPr>
        <w:t>information and the reason for the request.  It also provides information about how withdrawing the application will nullify a previously approved application, including the forfeiture of appeal rights.  The form further explains the requirement to agree to repay any benefits received for the withdrawal request to be approved.</w:t>
      </w:r>
    </w:p>
    <w:p w:rsidR="00A62837" w:rsidRPr="00A62837" w:rsidP="00A62837" w14:paraId="332E2B57" w14:textId="77777777">
      <w:pPr>
        <w:pStyle w:val="ListParagraph"/>
        <w:tabs>
          <w:tab w:val="num" w:pos="1440"/>
        </w:tabs>
        <w:ind w:left="1080"/>
        <w:rPr>
          <w:rFonts w:ascii="Times New Roman" w:hAnsi="Times New Roman"/>
          <w:b/>
          <w:bCs/>
        </w:rPr>
      </w:pPr>
    </w:p>
    <w:p w:rsidR="00A62837" w:rsidRPr="00A62837" w:rsidP="001A47CA" w14:paraId="36A93D51" w14:textId="55B4578B">
      <w:pPr>
        <w:widowControl/>
        <w:numPr>
          <w:ilvl w:val="0"/>
          <w:numId w:val="10"/>
        </w:numPr>
        <w:suppressAutoHyphens/>
        <w:spacing w:after="160" w:line="256" w:lineRule="auto"/>
        <w:contextualSpacing/>
        <w:rPr>
          <w:rFonts w:ascii="Times New Roman" w:hAnsi="Times New Roman"/>
          <w:snapToGrid/>
          <w:color w:val="000000"/>
        </w:rPr>
      </w:pPr>
      <w:r w:rsidRPr="00A62837">
        <w:rPr>
          <w:rFonts w:ascii="Times New Roman" w:hAnsi="Times New Roman"/>
          <w:b/>
          <w:bCs/>
          <w:snapToGrid/>
          <w:color w:val="000000"/>
        </w:rPr>
        <w:t xml:space="preserve">Psychological Cost:  </w:t>
      </w:r>
      <w:r w:rsidRPr="00A749A5">
        <w:rPr>
          <w:rFonts w:ascii="Times New Roman" w:hAnsi="Times New Roman"/>
        </w:rPr>
        <w:t xml:space="preserve">Respondents may perceive the request to repay benefits as stressful and unfair which can lead to individuals choosing to delay or abandon completing this form.  </w:t>
      </w:r>
    </w:p>
    <w:p w:rsidR="001B6BCD" w:rsidP="001B6BCD" w14:paraId="10ABA9AD" w14:textId="77777777">
      <w:pPr>
        <w:widowControl/>
        <w:suppressAutoHyphens/>
        <w:spacing w:after="160" w:line="256" w:lineRule="auto"/>
        <w:ind w:left="1080"/>
        <w:contextualSpacing/>
        <w:rPr>
          <w:rFonts w:ascii="Times New Roman" w:hAnsi="Times New Roman"/>
          <w:b/>
          <w:bCs/>
          <w:snapToGrid/>
          <w:color w:val="000000"/>
        </w:rPr>
      </w:pPr>
    </w:p>
    <w:p w:rsidR="001B6BCD" w:rsidRPr="009D6F78" w:rsidP="001B6BCD" w14:paraId="24990A0C" w14:textId="108797F0">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 xml:space="preserve">We understand these psychological costs may cause respondents to delay their completion of the information collection or cause them to abandon the information collection entirely.  </w:t>
      </w:r>
      <w:r w:rsidRPr="00A749A5" w:rsidR="00A62837">
        <w:rPr>
          <w:rFonts w:ascii="Times New Roman" w:hAnsi="Times New Roman"/>
        </w:rPr>
        <w:t>However, we require full completion of this collection to be able to process their request to withdraw their application.</w:t>
      </w:r>
      <w:r w:rsidR="00A62837">
        <w:rPr>
          <w:rFonts w:ascii="Times New Roman" w:hAnsi="Times New Roman"/>
        </w:rPr>
        <w:t xml:space="preserve">  </w:t>
      </w:r>
      <w:r>
        <w:rPr>
          <w:rFonts w:ascii="Times New Roman" w:hAnsi="Times New Roman"/>
          <w:color w:val="000000"/>
        </w:rPr>
        <w:t>Therefore, we have taken this potential psychological cost into account when calculating our burden in #12 below.</w:t>
      </w:r>
    </w:p>
    <w:p w:rsidR="00FB580C" w:rsidP="009F7559" w14:paraId="3083EAFF" w14:textId="3AF76E8F">
      <w:pPr>
        <w:pStyle w:val="NormalWeb"/>
        <w:spacing w:line="300" w:lineRule="atLeast"/>
        <w:ind w:left="720"/>
      </w:pPr>
      <w:r w:rsidRPr="00B0783C">
        <w:t xml:space="preserve">The respondents are </w:t>
      </w:r>
      <w:r>
        <w:t>beneficiaries or claimants receiving Retirement, Survivors, Disability, and Health Insurance benefits.</w:t>
      </w:r>
    </w:p>
    <w:p w:rsidR="0036696D" w:rsidRPr="008C1254" w:rsidP="009A522B" w14:paraId="4FDB0CB5"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A62837" w:rsidP="00A62837" w14:paraId="5700B4A7" w14:textId="6FE7B268">
      <w:pPr>
        <w:pStyle w:val="ListParagraph"/>
        <w:tabs>
          <w:tab w:val="num" w:pos="1440"/>
          <w:tab w:val="left" w:pos="1476"/>
        </w:tabs>
        <w:autoSpaceDE w:val="0"/>
        <w:autoSpaceDN w:val="0"/>
        <w:ind w:right="288"/>
        <w:rPr>
          <w:rFonts w:ascii="Times New Roman" w:hAnsi="Times New Roman"/>
          <w:spacing w:val="-2"/>
        </w:rPr>
      </w:pPr>
      <w:r w:rsidRPr="00595045">
        <w:rPr>
          <w:rFonts w:ascii="Times New Roman" w:hAnsi="Times New Roman"/>
        </w:rPr>
        <w:t xml:space="preserve">SSA created an online </w:t>
      </w:r>
      <w:r>
        <w:rPr>
          <w:rFonts w:ascii="Times New Roman" w:hAnsi="Times New Roman"/>
        </w:rPr>
        <w:t>f</w:t>
      </w:r>
      <w:r w:rsidRPr="00595045">
        <w:rPr>
          <w:rFonts w:ascii="Times New Roman" w:hAnsi="Times New Roman"/>
        </w:rPr>
        <w:t>illable PDF version of Form S</w:t>
      </w:r>
      <w:r w:rsidRPr="00595045">
        <w:rPr>
          <w:rFonts w:ascii="Times New Roman" w:hAnsi="Times New Roman"/>
          <w:spacing w:val="-2"/>
        </w:rPr>
        <w:t xml:space="preserve">SA-521 </w:t>
      </w:r>
      <w:r w:rsidRPr="00595045">
        <w:rPr>
          <w:rFonts w:ascii="Times New Roman" w:hAnsi="Times New Roman"/>
        </w:rPr>
        <w:t xml:space="preserve">for individuals to </w:t>
      </w:r>
      <w:r w:rsidRPr="00595045">
        <w:rPr>
          <w:rFonts w:ascii="Times New Roman" w:hAnsi="Times New Roman"/>
          <w:spacing w:val="-2"/>
        </w:rPr>
        <w:t xml:space="preserve">complete, print, mail, or upload to SSA for processing.  </w:t>
      </w:r>
      <w:r w:rsidR="009F7559">
        <w:rPr>
          <w:rFonts w:ascii="Times New Roman" w:hAnsi="Times New Roman"/>
          <w:spacing w:val="-2"/>
        </w:rPr>
        <w:t>In addition, we created a</w:t>
      </w:r>
      <w:r w:rsidRPr="00595045">
        <w:rPr>
          <w:rFonts w:ascii="Times New Roman" w:hAnsi="Times New Roman"/>
          <w:spacing w:val="-2"/>
        </w:rPr>
        <w:t xml:space="preserve"> public facing fillable and submittable version which the respondent can submit using SSA’s Upload Documents Portal</w:t>
      </w:r>
      <w:r>
        <w:rPr>
          <w:rFonts w:ascii="Times New Roman" w:hAnsi="Times New Roman"/>
          <w:spacing w:val="-2"/>
        </w:rPr>
        <w:t xml:space="preserve"> (OMB No. 0960-0830)</w:t>
      </w:r>
      <w:r w:rsidRPr="00595045">
        <w:rPr>
          <w:rFonts w:ascii="Times New Roman" w:hAnsi="Times New Roman"/>
          <w:spacing w:val="-2"/>
        </w:rPr>
        <w:t xml:space="preserve">.  Upload Documents </w:t>
      </w:r>
      <w:r w:rsidRPr="00595045" w:rsidR="007157A2">
        <w:rPr>
          <w:rFonts w:ascii="Times New Roman" w:hAnsi="Times New Roman"/>
          <w:spacing w:val="-2"/>
        </w:rPr>
        <w:t>allow</w:t>
      </w:r>
      <w:r w:rsidR="009F7559">
        <w:rPr>
          <w:rFonts w:ascii="Times New Roman" w:hAnsi="Times New Roman"/>
          <w:spacing w:val="-2"/>
        </w:rPr>
        <w:t>s</w:t>
      </w:r>
      <w:r w:rsidRPr="00595045">
        <w:rPr>
          <w:rFonts w:ascii="Times New Roman" w:hAnsi="Times New Roman"/>
          <w:spacing w:val="-2"/>
        </w:rPr>
        <w:t xml:space="preserve"> the respondents to complete the fillable PDF, electronically sign it utilizing eSignature technology, and submit the information digitally to SSA.  The submittable version mirrors the paper version and provides respondents with an online service option as an alternative to emailing, faxing, or bringing the form to an SSA field office.  Use of the Upload Documents Portal does not require respondents to download and install the application locally on their device or pay any subscription or licensing fees, and we account for the burden for </w:t>
      </w:r>
      <w:r>
        <w:rPr>
          <w:rFonts w:ascii="Times New Roman" w:hAnsi="Times New Roman"/>
          <w:spacing w:val="-2"/>
        </w:rPr>
        <w:t xml:space="preserve">accessing </w:t>
      </w:r>
      <w:r w:rsidRPr="00595045">
        <w:rPr>
          <w:rFonts w:ascii="Times New Roman" w:hAnsi="Times New Roman"/>
          <w:spacing w:val="-2"/>
        </w:rPr>
        <w:t xml:space="preserve">Upload Documents </w:t>
      </w:r>
      <w:r>
        <w:rPr>
          <w:rFonts w:ascii="Times New Roman" w:hAnsi="Times New Roman"/>
        </w:rPr>
        <w:t xml:space="preserve">under </w:t>
      </w:r>
      <w:r w:rsidRPr="00595045">
        <w:rPr>
          <w:rFonts w:ascii="Times New Roman" w:hAnsi="Times New Roman"/>
        </w:rPr>
        <w:t>OMB No. 0960-0830</w:t>
      </w:r>
      <w:r>
        <w:rPr>
          <w:rFonts w:ascii="Times New Roman" w:hAnsi="Times New Roman"/>
        </w:rPr>
        <w:t>; we include the burden for completing this form (even through Upload Documents) in #12 below, as it remains the same burden as the paper version</w:t>
      </w:r>
      <w:r w:rsidRPr="00595045">
        <w:rPr>
          <w:rFonts w:ascii="Times New Roman" w:hAnsi="Times New Roman"/>
          <w:spacing w:val="-2"/>
        </w:rPr>
        <w:t xml:space="preserve">.  </w:t>
      </w:r>
    </w:p>
    <w:p w:rsidR="007157A2" w:rsidP="00A62837" w14:paraId="4CF9198F" w14:textId="77777777">
      <w:pPr>
        <w:pStyle w:val="ListParagraph"/>
        <w:tabs>
          <w:tab w:val="num" w:pos="1440"/>
          <w:tab w:val="left" w:pos="1476"/>
        </w:tabs>
        <w:autoSpaceDE w:val="0"/>
        <w:autoSpaceDN w:val="0"/>
        <w:ind w:right="288"/>
        <w:rPr>
          <w:rFonts w:ascii="Times New Roman" w:hAnsi="Times New Roman"/>
          <w:spacing w:val="-2"/>
        </w:rPr>
      </w:pPr>
    </w:p>
    <w:p w:rsidR="007157A2" w:rsidRPr="00A749A5" w:rsidP="007157A2" w14:paraId="70E3E5F0" w14:textId="77777777">
      <w:pPr>
        <w:tabs>
          <w:tab w:val="num" w:pos="1440"/>
          <w:tab w:val="left" w:pos="1476"/>
        </w:tabs>
        <w:autoSpaceDE w:val="0"/>
        <w:autoSpaceDN w:val="0"/>
        <w:ind w:left="720" w:right="288"/>
        <w:rPr>
          <w:rFonts w:ascii="Times New Roman" w:hAnsi="Times New Roman"/>
        </w:rPr>
      </w:pPr>
      <w:r w:rsidRPr="00A749A5">
        <w:rPr>
          <w:rFonts w:ascii="Times New Roman" w:hAnsi="Times New Roman"/>
          <w:spacing w:val="-2"/>
        </w:rPr>
        <w:t xml:space="preserve">In FY 25 </w:t>
      </w:r>
      <w:r>
        <w:rPr>
          <w:rFonts w:ascii="Times New Roman" w:hAnsi="Times New Roman"/>
          <w:spacing w:val="-2"/>
        </w:rPr>
        <w:t>we recorded</w:t>
      </w:r>
      <w:r w:rsidRPr="00A749A5">
        <w:rPr>
          <w:rFonts w:ascii="Times New Roman" w:hAnsi="Times New Roman"/>
          <w:spacing w:val="-2"/>
        </w:rPr>
        <w:t xml:space="preserve"> 22,100 submission via the Upload Documents Portal, accounting for 27% out of the total 81,891 respondents.</w:t>
      </w:r>
    </w:p>
    <w:p w:rsidR="007157A2" w:rsidP="00A62837" w14:paraId="2C1D08B6" w14:textId="77777777">
      <w:pPr>
        <w:pStyle w:val="ListParagraph"/>
        <w:tabs>
          <w:tab w:val="num" w:pos="1440"/>
          <w:tab w:val="left" w:pos="1476"/>
        </w:tabs>
        <w:autoSpaceDE w:val="0"/>
        <w:autoSpaceDN w:val="0"/>
        <w:ind w:right="288"/>
        <w:rPr>
          <w:rFonts w:ascii="Times New Roman" w:hAnsi="Times New Roman"/>
          <w:spacing w:val="-2"/>
        </w:rPr>
      </w:pPr>
    </w:p>
    <w:p w:rsidR="000C1D18" w:rsidRPr="008C1254" w:rsidP="008C1254" w14:paraId="007DC860"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7157A2" w:rsidRPr="00DF4476" w:rsidP="007157A2" w14:paraId="5C630001" w14:textId="77777777">
      <w:pPr>
        <w:pStyle w:val="ListParagraph"/>
        <w:rPr>
          <w:rFonts w:ascii="Times New Roman" w:hAnsi="Times New Roman"/>
        </w:rPr>
      </w:pPr>
      <w:r w:rsidRPr="00B0783C">
        <w:rPr>
          <w:rFonts w:ascii="Times New Roman" w:hAnsi="Times New Roman"/>
        </w:rPr>
        <w:t>The nature of the information we collect and the manner in which we collect it precludes duplication.  SSA does not use another collection instrument to obtain similar data.</w:t>
      </w:r>
    </w:p>
    <w:p w:rsidR="005041A1" w:rsidP="002E1132" w14:paraId="6EE78827" w14:textId="77777777">
      <w:pPr>
        <w:ind w:left="1440"/>
        <w:rPr>
          <w:rFonts w:ascii="Times New Roman" w:hAnsi="Times New Roman"/>
          <w:snapToGrid/>
        </w:rPr>
      </w:pPr>
    </w:p>
    <w:p w:rsidR="00077E0E" w:rsidRPr="002E1132" w:rsidP="002E1132" w14:paraId="435F35E1"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077E0E" w14:paraId="36A2E05D" w14:textId="77777777">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077E0E" w14:paraId="218631A5" w14:textId="77777777">
      <w:pPr>
        <w:ind w:left="720"/>
        <w:rPr>
          <w:rFonts w:ascii="Times New Roman" w:hAnsi="Times New Roman"/>
        </w:rPr>
      </w:pPr>
    </w:p>
    <w:p w:rsidR="00C92126" w:rsidRPr="009A522B" w:rsidP="009A522B" w14:paraId="342B42F6"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7157A2" w:rsidRPr="007157A2" w:rsidP="007157A2" w14:paraId="7088420A" w14:textId="77777777">
      <w:pPr>
        <w:pStyle w:val="ListParagraph"/>
        <w:tabs>
          <w:tab w:val="num" w:pos="1440"/>
        </w:tabs>
        <w:rPr>
          <w:rFonts w:ascii="Times New Roman" w:hAnsi="Times New Roman"/>
          <w:i/>
        </w:rPr>
      </w:pPr>
      <w:r w:rsidRPr="007157A2">
        <w:rPr>
          <w:rFonts w:ascii="Times New Roman" w:hAnsi="Times New Roman"/>
        </w:rPr>
        <w:t>If we did not use Form SSA-521, claimants would not be able to withdraw their application for benefits.  Because we only collect the information on an as needed basis, we cannot collect it less frequently.  There are no technical or legal obstacles to burden reduction.</w:t>
      </w:r>
    </w:p>
    <w:p w:rsidR="00C92126" w:rsidP="001B6BCD" w14:paraId="7E16916B" w14:textId="77777777">
      <w:pPr>
        <w:rPr>
          <w:rFonts w:ascii="Times New Roman" w:hAnsi="Times New Roman"/>
          <w:b/>
        </w:rPr>
      </w:pPr>
    </w:p>
    <w:p w:rsidR="009A522B" w:rsidP="009A522B" w14:paraId="42D5AEE1"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1AA2D511"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73D4B328" w14:textId="77777777">
      <w:pPr>
        <w:rPr>
          <w:rFonts w:ascii="Times New Roman" w:hAnsi="Times New Roman"/>
          <w:b/>
          <w:i/>
        </w:rPr>
      </w:pPr>
    </w:p>
    <w:p w:rsidR="00FD549D" w:rsidRPr="00494B6E" w:rsidP="00494B6E" w14:paraId="41E9F866"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P="00913122" w14:paraId="47EB2610" w14:textId="22328B0E">
      <w:pPr>
        <w:pStyle w:val="ListParagraph"/>
        <w:rPr>
          <w:rFonts w:ascii="Times New Roman" w:hAnsi="Times New Roman"/>
          <w:iCs/>
          <w:lang w:eastAsia="ar-SA"/>
        </w:rPr>
      </w:pPr>
      <w:r w:rsidRPr="00494B6E">
        <w:rPr>
          <w:rFonts w:ascii="Times New Roman" w:hAnsi="Times New Roman"/>
          <w:lang w:eastAsia="ar-SA"/>
        </w:rPr>
        <w:t xml:space="preserve">The 60-day advance Federal Register Notice published on </w:t>
      </w:r>
      <w:r w:rsidR="007157A2">
        <w:rPr>
          <w:rFonts w:ascii="Times New Roman" w:hAnsi="Times New Roman"/>
          <w:lang w:eastAsia="ar-SA"/>
        </w:rPr>
        <w:t>April 27, 2026</w:t>
      </w:r>
      <w:r w:rsidRPr="00494B6E">
        <w:rPr>
          <w:rFonts w:ascii="Times New Roman" w:hAnsi="Times New Roman"/>
          <w:lang w:eastAsia="ar-SA"/>
        </w:rPr>
        <w:t xml:space="preserve"> at 91 FR </w:t>
      </w:r>
      <w:r w:rsidR="007157A2">
        <w:rPr>
          <w:rFonts w:ascii="Times New Roman" w:hAnsi="Times New Roman"/>
          <w:lang w:eastAsia="ar-SA"/>
        </w:rPr>
        <w:t>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r w:rsidR="00812903">
        <w:rPr>
          <w:rFonts w:ascii="Times New Roman" w:hAnsi="Times New Roman"/>
          <w:lang w:eastAsia="ar-SA"/>
        </w:rPr>
        <w:t xml:space="preserve">  June 26, 2026</w:t>
      </w:r>
      <w:r w:rsidRPr="00913122">
        <w:rPr>
          <w:rFonts w:ascii="Times New Roman" w:hAnsi="Times New Roman"/>
        </w:rPr>
        <w:t xml:space="preserve">, at 91 FR </w:t>
      </w:r>
      <w:r w:rsidR="00812903">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We did not consult with the public in the development revision of this form.</w:t>
      </w:r>
    </w:p>
    <w:p w:rsidR="00913122" w:rsidP="00913122" w14:paraId="232018D1" w14:textId="77777777">
      <w:pPr>
        <w:pStyle w:val="ListParagraph"/>
        <w:rPr>
          <w:rFonts w:ascii="Times New Roman" w:hAnsi="Times New Roman"/>
          <w:iCs/>
          <w:lang w:eastAsia="ar-SA"/>
        </w:rPr>
      </w:pPr>
    </w:p>
    <w:p w:rsidR="00640A26" w:rsidP="004C51D7" w14:paraId="1087A614"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P="00A45D82" w14:paraId="3EFAFF05"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P="00A45D82" w14:paraId="3E162DAC" w14:textId="77777777">
      <w:pPr>
        <w:rPr>
          <w:rFonts w:ascii="Times New Roman" w:hAnsi="Times New Roman"/>
        </w:rPr>
      </w:pPr>
    </w:p>
    <w:p w:rsidR="009F7559" w:rsidRPr="00BC7F42" w:rsidP="00A45D82" w14:paraId="67786CCC" w14:textId="77777777">
      <w:pPr>
        <w:rPr>
          <w:rFonts w:ascii="Times New Roman" w:hAnsi="Times New Roman"/>
        </w:rPr>
      </w:pPr>
    </w:p>
    <w:p w:rsidR="00795BAB" w:rsidP="004C51D7" w14:paraId="73E2E491"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62677AA5"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36D90267" w14:textId="77777777">
      <w:pPr>
        <w:ind w:left="720"/>
        <w:rPr>
          <w:rFonts w:ascii="Times New Roman" w:hAnsi="Times New Roman"/>
        </w:rPr>
      </w:pPr>
    </w:p>
    <w:p w:rsidR="00D0011E" w:rsidP="004C51D7" w14:paraId="3E3E09ED"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A45D82" w14:paraId="6D0FA12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494B6E" w:rsidP="00A45D82" w14:paraId="0BA5A5F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6CDCBE15"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6B752529"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437078" w14:paraId="081F87B7"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260"/>
        <w:gridCol w:w="1260"/>
        <w:gridCol w:w="1350"/>
        <w:gridCol w:w="1440"/>
        <w:gridCol w:w="1440"/>
        <w:gridCol w:w="1800"/>
      </w:tblGrid>
      <w:tr w14:paraId="01F6CAC8" w14:textId="77777777" w:rsidTr="00494B6E">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494B6E" w:rsidRPr="00494B6E" w:rsidP="00494B6E" w14:paraId="3CA627A9" w14:textId="77777777">
            <w:pPr>
              <w:rPr>
                <w:rFonts w:ascii="Times New Roman" w:hAnsi="Times New Roman"/>
                <w:b/>
              </w:rPr>
            </w:pPr>
            <w:bookmarkStart w:id="1" w:name="_Hlk131061898"/>
            <w:r w:rsidRPr="00494B6E">
              <w:rPr>
                <w:rFonts w:ascii="Times New Roman" w:hAnsi="Times New Roman"/>
                <w:b/>
              </w:rPr>
              <w:t>Method</w:t>
            </w:r>
          </w:p>
          <w:p w:rsidR="00494B6E" w:rsidRPr="00494B6E" w:rsidP="00494B6E" w14:paraId="4D4C505E"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494B6E" w:rsidRPr="00494B6E" w:rsidP="00494B6E" w14:paraId="03B3F50D" w14:textId="77777777">
            <w:pPr>
              <w:rPr>
                <w:rFonts w:ascii="Times New Roman" w:hAnsi="Times New Roman"/>
                <w:b/>
              </w:rPr>
            </w:pPr>
            <w:r w:rsidRPr="00494B6E">
              <w:rPr>
                <w:rFonts w:ascii="Times New Roman" w:hAnsi="Times New Roman"/>
                <w:b/>
              </w:rPr>
              <w:t xml:space="preserve">Number </w:t>
            </w:r>
          </w:p>
          <w:p w:rsidR="00494B6E" w:rsidRPr="00494B6E" w:rsidP="00494B6E" w14:paraId="29CCB177" w14:textId="77777777">
            <w:pPr>
              <w:widowControl/>
              <w:rPr>
                <w:rFonts w:ascii="Times New Roman" w:hAnsi="Times New Roman"/>
                <w:b/>
                <w:snapToGrid/>
              </w:rPr>
            </w:pPr>
            <w:r w:rsidRPr="00494B6E">
              <w:rPr>
                <w:rFonts w:ascii="Times New Roman" w:hAnsi="Times New Roman"/>
                <w:b/>
              </w:rPr>
              <w:t>of Respondents</w:t>
            </w:r>
          </w:p>
        </w:tc>
        <w:tc>
          <w:tcPr>
            <w:tcW w:w="1260" w:type="dxa"/>
          </w:tcPr>
          <w:p w:rsidR="00494B6E" w:rsidRPr="00494B6E" w:rsidP="00494B6E" w14:paraId="2CC0EF7C" w14:textId="77777777">
            <w:pPr>
              <w:rPr>
                <w:rFonts w:ascii="Times New Roman" w:hAnsi="Times New Roman"/>
                <w:b/>
              </w:rPr>
            </w:pPr>
            <w:r w:rsidRPr="00494B6E">
              <w:rPr>
                <w:rFonts w:ascii="Times New Roman" w:hAnsi="Times New Roman"/>
                <w:b/>
              </w:rPr>
              <w:t>Frequency</w:t>
            </w:r>
          </w:p>
          <w:p w:rsidR="00494B6E" w:rsidRPr="00494B6E" w:rsidP="00494B6E" w14:paraId="00B025F1" w14:textId="77777777">
            <w:pPr>
              <w:rPr>
                <w:rFonts w:ascii="Times New Roman" w:hAnsi="Times New Roman"/>
                <w:b/>
              </w:rPr>
            </w:pPr>
            <w:r w:rsidRPr="00494B6E">
              <w:rPr>
                <w:rFonts w:ascii="Times New Roman" w:hAnsi="Times New Roman"/>
                <w:b/>
              </w:rPr>
              <w:t xml:space="preserve">of </w:t>
            </w:r>
          </w:p>
          <w:p w:rsidR="00494B6E" w:rsidRPr="00494B6E" w:rsidP="00494B6E" w14:paraId="00AC4361" w14:textId="77777777">
            <w:pPr>
              <w:widowControl/>
              <w:rPr>
                <w:rFonts w:ascii="Times New Roman" w:hAnsi="Times New Roman"/>
                <w:b/>
                <w:snapToGrid/>
              </w:rPr>
            </w:pPr>
            <w:r w:rsidRPr="00494B6E">
              <w:rPr>
                <w:rFonts w:ascii="Times New Roman" w:hAnsi="Times New Roman"/>
                <w:b/>
              </w:rPr>
              <w:t>Response</w:t>
            </w:r>
          </w:p>
        </w:tc>
        <w:tc>
          <w:tcPr>
            <w:tcW w:w="1260" w:type="dxa"/>
          </w:tcPr>
          <w:p w:rsidR="00494B6E" w:rsidRPr="00494B6E" w:rsidP="00494B6E" w14:paraId="6BA195E3"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350" w:type="dxa"/>
          </w:tcPr>
          <w:p w:rsidR="00494B6E" w:rsidRPr="00494B6E" w:rsidP="00494B6E" w14:paraId="31000CE7"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494B6E" w:rsidRPr="00494B6E" w:rsidP="00494B6E" w14:paraId="69FBC691"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440" w:type="dxa"/>
          </w:tcPr>
          <w:p w:rsidR="00494B6E" w:rsidRPr="00494B6E" w:rsidP="00494B6E" w14:paraId="7AFDA1E8" w14:textId="35FB4D2E">
            <w:pPr>
              <w:widowControl/>
              <w:rPr>
                <w:rFonts w:ascii="Times New Roman" w:hAnsi="Times New Roman"/>
                <w:b/>
                <w:snapToGrid/>
              </w:rPr>
            </w:pPr>
            <w:r w:rsidRPr="00494B6E">
              <w:rPr>
                <w:rFonts w:ascii="Times New Roman" w:hAnsi="Times New Roman"/>
                <w:b/>
                <w:bCs/>
              </w:rPr>
              <w:t>Average Wait Time in Field Office (minutes)**</w:t>
            </w:r>
          </w:p>
        </w:tc>
        <w:tc>
          <w:tcPr>
            <w:tcW w:w="1800" w:type="dxa"/>
          </w:tcPr>
          <w:p w:rsidR="00494B6E" w:rsidRPr="00494B6E" w:rsidP="00494B6E" w14:paraId="6F393D6F" w14:textId="77777777">
            <w:pPr>
              <w:widowControl/>
              <w:rPr>
                <w:rFonts w:ascii="Times New Roman" w:hAnsi="Times New Roman"/>
                <w:b/>
                <w:snapToGrid/>
              </w:rPr>
            </w:pPr>
            <w:r w:rsidRPr="00494B6E">
              <w:rPr>
                <w:rFonts w:ascii="Times New Roman" w:hAnsi="Times New Roman"/>
                <w:b/>
                <w:bCs/>
              </w:rPr>
              <w:t>Total Annual Opportunity Cost (dollars) ***</w:t>
            </w:r>
          </w:p>
        </w:tc>
      </w:tr>
      <w:tr w14:paraId="31EC4903" w14:textId="77777777" w:rsidTr="00494B6E">
        <w:tblPrEx>
          <w:tblW w:w="11700" w:type="dxa"/>
          <w:tblInd w:w="-1085" w:type="dxa"/>
          <w:tblLayout w:type="fixed"/>
          <w:tblLook w:val="04A0"/>
        </w:tblPrEx>
        <w:tc>
          <w:tcPr>
            <w:tcW w:w="1620" w:type="dxa"/>
          </w:tcPr>
          <w:p w:rsidR="007157A2" w:rsidRPr="00494B6E" w:rsidP="007157A2" w14:paraId="73CE0D15" w14:textId="1233CDA6">
            <w:pPr>
              <w:widowControl/>
              <w:spacing w:after="240"/>
              <w:rPr>
                <w:rFonts w:ascii="Times New Roman" w:hAnsi="Times New Roman"/>
                <w:snapToGrid/>
              </w:rPr>
            </w:pPr>
            <w:r w:rsidRPr="00A749A5">
              <w:rPr>
                <w:rFonts w:ascii="Times New Roman" w:eastAsia="SimSun" w:hAnsi="Times New Roman"/>
                <w:snapToGrid/>
                <w:lang w:eastAsia="zh-CN"/>
              </w:rPr>
              <w:t>SSA-521 submitted before approving benefit application (pre-adjudication).</w:t>
            </w:r>
          </w:p>
        </w:tc>
        <w:tc>
          <w:tcPr>
            <w:tcW w:w="1530" w:type="dxa"/>
          </w:tcPr>
          <w:p w:rsidR="007157A2" w:rsidRPr="00A749A5" w:rsidP="007157A2" w14:paraId="28759900" w14:textId="77777777">
            <w:pPr>
              <w:widowControl/>
              <w:jc w:val="right"/>
              <w:rPr>
                <w:rFonts w:ascii="Times New Roman" w:eastAsia="SimSun" w:hAnsi="Times New Roman"/>
                <w:snapToGrid/>
                <w:lang w:eastAsia="zh-CN"/>
              </w:rPr>
            </w:pPr>
            <w:r>
              <w:rPr>
                <w:rFonts w:ascii="Times New Roman" w:eastAsia="SimSun" w:hAnsi="Times New Roman"/>
                <w:snapToGrid/>
                <w:lang w:eastAsia="zh-CN"/>
              </w:rPr>
              <w:t>19,995</w:t>
            </w:r>
          </w:p>
          <w:p w:rsidR="007157A2" w:rsidRPr="00494B6E" w:rsidP="007157A2" w14:paraId="10910C2E" w14:textId="77777777">
            <w:pPr>
              <w:widowControl/>
              <w:spacing w:after="240"/>
              <w:jc w:val="right"/>
              <w:rPr>
                <w:rFonts w:ascii="Times New Roman" w:hAnsi="Times New Roman"/>
                <w:snapToGrid/>
              </w:rPr>
            </w:pPr>
          </w:p>
        </w:tc>
        <w:tc>
          <w:tcPr>
            <w:tcW w:w="1260" w:type="dxa"/>
          </w:tcPr>
          <w:p w:rsidR="007157A2" w:rsidRPr="00494B6E" w:rsidP="007157A2" w14:paraId="278D0798" w14:textId="77777777">
            <w:pPr>
              <w:widowControl/>
              <w:spacing w:after="240"/>
              <w:jc w:val="right"/>
              <w:rPr>
                <w:rFonts w:ascii="Times New Roman" w:hAnsi="Times New Roman"/>
                <w:snapToGrid/>
              </w:rPr>
            </w:pPr>
            <w:r w:rsidRPr="00494B6E">
              <w:rPr>
                <w:rFonts w:ascii="Times New Roman" w:hAnsi="Times New Roman"/>
              </w:rPr>
              <w:t>1</w:t>
            </w:r>
          </w:p>
        </w:tc>
        <w:tc>
          <w:tcPr>
            <w:tcW w:w="1260" w:type="dxa"/>
          </w:tcPr>
          <w:p w:rsidR="007157A2" w:rsidRPr="00494B6E" w:rsidP="007157A2" w14:paraId="6869259D" w14:textId="2D980D82">
            <w:pPr>
              <w:widowControl/>
              <w:spacing w:after="240"/>
              <w:jc w:val="right"/>
              <w:rPr>
                <w:rFonts w:ascii="Times New Roman" w:hAnsi="Times New Roman"/>
                <w:snapToGrid/>
              </w:rPr>
            </w:pPr>
            <w:r>
              <w:rPr>
                <w:rFonts w:ascii="Times New Roman" w:hAnsi="Times New Roman"/>
              </w:rPr>
              <w:t>5</w:t>
            </w:r>
          </w:p>
        </w:tc>
        <w:tc>
          <w:tcPr>
            <w:tcW w:w="1350" w:type="dxa"/>
          </w:tcPr>
          <w:p w:rsidR="007157A2" w:rsidRPr="00A749A5" w:rsidP="007157A2" w14:paraId="63323F99" w14:textId="77777777">
            <w:pPr>
              <w:widowControl/>
              <w:jc w:val="right"/>
              <w:rPr>
                <w:rFonts w:ascii="Times New Roman" w:eastAsia="SimSun" w:hAnsi="Times New Roman"/>
                <w:snapToGrid/>
                <w:lang w:eastAsia="zh-CN"/>
              </w:rPr>
            </w:pPr>
            <w:r w:rsidRPr="00A749A5">
              <w:rPr>
                <w:rFonts w:ascii="Times New Roman" w:eastAsia="SimSun" w:hAnsi="Times New Roman"/>
                <w:snapToGrid/>
                <w:lang w:eastAsia="zh-CN"/>
              </w:rPr>
              <w:t>1,666</w:t>
            </w:r>
          </w:p>
          <w:p w:rsidR="007157A2" w:rsidRPr="00A749A5" w:rsidP="007157A2" w14:paraId="19BEB02F" w14:textId="77777777">
            <w:pPr>
              <w:widowControl/>
              <w:jc w:val="right"/>
              <w:rPr>
                <w:rFonts w:ascii="Times New Roman" w:eastAsia="SimSun" w:hAnsi="Times New Roman"/>
                <w:snapToGrid/>
                <w:lang w:eastAsia="zh-CN"/>
              </w:rPr>
            </w:pPr>
          </w:p>
          <w:p w:rsidR="007157A2" w:rsidRPr="00494B6E" w:rsidP="007157A2" w14:paraId="24D4D83F" w14:textId="0B51FBB7">
            <w:pPr>
              <w:widowControl/>
              <w:spacing w:after="240"/>
              <w:jc w:val="right"/>
              <w:rPr>
                <w:rFonts w:ascii="Times New Roman" w:hAnsi="Times New Roman"/>
                <w:snapToGrid/>
              </w:rPr>
            </w:pPr>
          </w:p>
        </w:tc>
        <w:tc>
          <w:tcPr>
            <w:tcW w:w="1440" w:type="dxa"/>
          </w:tcPr>
          <w:p w:rsidR="007157A2" w:rsidRPr="00494B6E" w:rsidP="007157A2" w14:paraId="1478A50F" w14:textId="1238F45D">
            <w:pPr>
              <w:widowControl/>
              <w:spacing w:after="240"/>
              <w:jc w:val="right"/>
              <w:rPr>
                <w:rFonts w:ascii="Times New Roman" w:hAnsi="Times New Roman"/>
                <w:snapToGrid/>
              </w:rPr>
            </w:pPr>
            <w:r>
              <w:rPr>
                <w:rFonts w:ascii="Times New Roman" w:hAnsi="Times New Roman"/>
                <w:snapToGrid/>
                <w:lang w:eastAsia="zh-CN"/>
              </w:rPr>
              <w:t>$33.54</w:t>
            </w:r>
            <w:r w:rsidRPr="00494B6E">
              <w:rPr>
                <w:rFonts w:ascii="Times New Roman" w:hAnsi="Times New Roman"/>
              </w:rPr>
              <w:t>*</w:t>
            </w:r>
          </w:p>
        </w:tc>
        <w:tc>
          <w:tcPr>
            <w:tcW w:w="1440" w:type="dxa"/>
          </w:tcPr>
          <w:p w:rsidR="007157A2" w:rsidRPr="00494B6E" w:rsidP="007157A2" w14:paraId="7360DE74" w14:textId="37C2B167">
            <w:pPr>
              <w:widowControl/>
              <w:spacing w:after="240"/>
              <w:jc w:val="right"/>
              <w:rPr>
                <w:rFonts w:ascii="Times New Roman" w:hAnsi="Times New Roman"/>
                <w:snapToGrid/>
              </w:rPr>
            </w:pPr>
            <w:r w:rsidRPr="002B498B">
              <w:rPr>
                <w:rFonts w:ascii="Times New Roman" w:hAnsi="Times New Roman"/>
                <w:lang w:eastAsia="zh-CN"/>
              </w:rPr>
              <w:t>2</w:t>
            </w:r>
            <w:r w:rsidR="00821861">
              <w:rPr>
                <w:rFonts w:ascii="Times New Roman" w:hAnsi="Times New Roman"/>
                <w:lang w:eastAsia="zh-CN"/>
              </w:rPr>
              <w:t>0</w:t>
            </w:r>
            <w:r w:rsidRPr="00494B6E">
              <w:rPr>
                <w:rFonts w:ascii="Times New Roman" w:hAnsi="Times New Roman"/>
              </w:rPr>
              <w:t>**</w:t>
            </w:r>
          </w:p>
        </w:tc>
        <w:tc>
          <w:tcPr>
            <w:tcW w:w="1800" w:type="dxa"/>
          </w:tcPr>
          <w:p w:rsidR="007157A2" w:rsidRPr="00494B6E" w:rsidP="007157A2" w14:paraId="6642F635" w14:textId="62B8CDBD">
            <w:pPr>
              <w:widowControl/>
              <w:spacing w:after="240"/>
              <w:jc w:val="right"/>
              <w:rPr>
                <w:rFonts w:ascii="Times New Roman" w:hAnsi="Times New Roman"/>
                <w:snapToGrid/>
              </w:rPr>
            </w:pPr>
            <w:r w:rsidRPr="00494B6E">
              <w:rPr>
                <w:rFonts w:ascii="Times New Roman" w:hAnsi="Times New Roman"/>
              </w:rPr>
              <w:t>$</w:t>
            </w:r>
            <w:r w:rsidR="002E012E">
              <w:rPr>
                <w:rFonts w:ascii="Times New Roman" w:hAnsi="Times New Roman"/>
                <w:lang w:eastAsia="zh-CN"/>
              </w:rPr>
              <w:t>279,422</w:t>
            </w:r>
            <w:r w:rsidRPr="00494B6E">
              <w:rPr>
                <w:rFonts w:ascii="Times New Roman" w:hAnsi="Times New Roman"/>
              </w:rPr>
              <w:t>***</w:t>
            </w:r>
          </w:p>
        </w:tc>
      </w:tr>
      <w:tr w14:paraId="4B340A4C" w14:textId="77777777" w:rsidTr="00494B6E">
        <w:tblPrEx>
          <w:tblW w:w="11700" w:type="dxa"/>
          <w:tblInd w:w="-1085" w:type="dxa"/>
          <w:tblLayout w:type="fixed"/>
          <w:tblLook w:val="04A0"/>
        </w:tblPrEx>
        <w:tc>
          <w:tcPr>
            <w:tcW w:w="1620" w:type="dxa"/>
          </w:tcPr>
          <w:p w:rsidR="007157A2" w:rsidRPr="00494B6E" w:rsidP="007157A2" w14:paraId="50B9D84C" w14:textId="13DDD80D">
            <w:pPr>
              <w:widowControl/>
              <w:spacing w:after="240"/>
              <w:rPr>
                <w:rFonts w:ascii="Times New Roman" w:hAnsi="Times New Roman"/>
                <w:snapToGrid/>
              </w:rPr>
            </w:pPr>
            <w:bookmarkStart w:id="2" w:name="_Hlk131976173"/>
            <w:r w:rsidRPr="00A749A5">
              <w:rPr>
                <w:rFonts w:ascii="Times New Roman" w:eastAsia="SimSun" w:hAnsi="Times New Roman"/>
                <w:snapToGrid/>
                <w:lang w:eastAsia="zh-CN"/>
              </w:rPr>
              <w:t>SSA-521 submitted after receiving benefits. (post-adjudication)</w:t>
            </w:r>
          </w:p>
        </w:tc>
        <w:tc>
          <w:tcPr>
            <w:tcW w:w="1530" w:type="dxa"/>
          </w:tcPr>
          <w:p w:rsidR="007157A2" w:rsidRPr="00A749A5" w:rsidP="007157A2" w14:paraId="13A9C7D1" w14:textId="77777777">
            <w:pPr>
              <w:widowControl/>
              <w:jc w:val="right"/>
              <w:rPr>
                <w:rFonts w:ascii="Times New Roman" w:eastAsia="SimSun" w:hAnsi="Times New Roman"/>
                <w:snapToGrid/>
                <w:lang w:eastAsia="zh-CN"/>
              </w:rPr>
            </w:pPr>
            <w:r w:rsidRPr="00A749A5">
              <w:rPr>
                <w:rFonts w:ascii="Times New Roman" w:eastAsia="SimSun" w:hAnsi="Times New Roman"/>
                <w:snapToGrid/>
                <w:lang w:eastAsia="zh-CN"/>
              </w:rPr>
              <w:t>61,896</w:t>
            </w:r>
          </w:p>
          <w:p w:rsidR="007157A2" w:rsidRPr="00494B6E" w:rsidP="007157A2" w14:paraId="4BAA3F72" w14:textId="77777777">
            <w:pPr>
              <w:widowControl/>
              <w:spacing w:after="240"/>
              <w:jc w:val="right"/>
              <w:rPr>
                <w:rFonts w:ascii="Times New Roman" w:hAnsi="Times New Roman"/>
                <w:snapToGrid/>
              </w:rPr>
            </w:pPr>
          </w:p>
        </w:tc>
        <w:tc>
          <w:tcPr>
            <w:tcW w:w="1260" w:type="dxa"/>
          </w:tcPr>
          <w:p w:rsidR="007157A2" w:rsidRPr="00494B6E" w:rsidP="007157A2" w14:paraId="5D50E67B" w14:textId="77777777">
            <w:pPr>
              <w:widowControl/>
              <w:spacing w:after="240"/>
              <w:jc w:val="right"/>
              <w:rPr>
                <w:rFonts w:ascii="Times New Roman" w:hAnsi="Times New Roman"/>
                <w:snapToGrid/>
              </w:rPr>
            </w:pPr>
            <w:r w:rsidRPr="00494B6E">
              <w:rPr>
                <w:rFonts w:ascii="Times New Roman" w:hAnsi="Times New Roman"/>
              </w:rPr>
              <w:t>1</w:t>
            </w:r>
          </w:p>
        </w:tc>
        <w:tc>
          <w:tcPr>
            <w:tcW w:w="1260" w:type="dxa"/>
          </w:tcPr>
          <w:p w:rsidR="007157A2" w:rsidRPr="00494B6E" w:rsidP="007157A2" w14:paraId="03A6F65F" w14:textId="746F87D4">
            <w:pPr>
              <w:widowControl/>
              <w:spacing w:after="240"/>
              <w:jc w:val="right"/>
              <w:rPr>
                <w:rFonts w:ascii="Times New Roman" w:hAnsi="Times New Roman"/>
                <w:snapToGrid/>
              </w:rPr>
            </w:pPr>
            <w:r>
              <w:rPr>
                <w:rFonts w:ascii="Times New Roman" w:hAnsi="Times New Roman"/>
              </w:rPr>
              <w:t>5</w:t>
            </w:r>
          </w:p>
        </w:tc>
        <w:tc>
          <w:tcPr>
            <w:tcW w:w="1350" w:type="dxa"/>
          </w:tcPr>
          <w:p w:rsidR="007157A2" w:rsidRPr="00A749A5" w:rsidP="007157A2" w14:paraId="3EF03240" w14:textId="77777777">
            <w:pPr>
              <w:widowControl/>
              <w:jc w:val="right"/>
              <w:rPr>
                <w:rFonts w:ascii="Times New Roman" w:eastAsia="SimSun" w:hAnsi="Times New Roman"/>
                <w:snapToGrid/>
                <w:lang w:eastAsia="zh-CN"/>
              </w:rPr>
            </w:pPr>
            <w:r w:rsidRPr="00A749A5">
              <w:rPr>
                <w:rFonts w:ascii="Times New Roman" w:eastAsia="SimSun" w:hAnsi="Times New Roman"/>
                <w:snapToGrid/>
                <w:lang w:eastAsia="zh-CN"/>
              </w:rPr>
              <w:t>5,158</w:t>
            </w:r>
          </w:p>
          <w:p w:rsidR="007157A2" w:rsidRPr="00494B6E" w:rsidP="007157A2" w14:paraId="37464D64" w14:textId="337F8A7A">
            <w:pPr>
              <w:widowControl/>
              <w:spacing w:after="240"/>
              <w:jc w:val="right"/>
              <w:rPr>
                <w:rFonts w:ascii="Times New Roman" w:hAnsi="Times New Roman"/>
                <w:snapToGrid/>
              </w:rPr>
            </w:pPr>
          </w:p>
        </w:tc>
        <w:tc>
          <w:tcPr>
            <w:tcW w:w="1440" w:type="dxa"/>
          </w:tcPr>
          <w:p w:rsidR="007157A2" w:rsidRPr="00494B6E" w:rsidP="007157A2" w14:paraId="1F13B59E" w14:textId="309F087A">
            <w:pPr>
              <w:widowControl/>
              <w:spacing w:after="240"/>
              <w:jc w:val="right"/>
              <w:rPr>
                <w:rFonts w:ascii="Times New Roman" w:hAnsi="Times New Roman"/>
                <w:snapToGrid/>
              </w:rPr>
            </w:pPr>
            <w:r w:rsidRPr="00A749A5">
              <w:rPr>
                <w:rFonts w:ascii="Times New Roman" w:hAnsi="Times New Roman"/>
                <w:snapToGrid/>
                <w:lang w:eastAsia="zh-CN"/>
              </w:rPr>
              <w:t>$3</w:t>
            </w:r>
            <w:r>
              <w:rPr>
                <w:rFonts w:ascii="Times New Roman" w:hAnsi="Times New Roman"/>
                <w:snapToGrid/>
                <w:lang w:eastAsia="zh-CN"/>
              </w:rPr>
              <w:t>3</w:t>
            </w:r>
            <w:r w:rsidRPr="00A749A5">
              <w:rPr>
                <w:rFonts w:ascii="Times New Roman" w:hAnsi="Times New Roman"/>
                <w:snapToGrid/>
                <w:lang w:eastAsia="zh-CN"/>
              </w:rPr>
              <w:t>.</w:t>
            </w:r>
            <w:r>
              <w:rPr>
                <w:rFonts w:ascii="Times New Roman" w:hAnsi="Times New Roman"/>
                <w:snapToGrid/>
                <w:lang w:eastAsia="zh-CN"/>
              </w:rPr>
              <w:t>54</w:t>
            </w:r>
            <w:r w:rsidRPr="00494B6E">
              <w:rPr>
                <w:rFonts w:ascii="Times New Roman" w:hAnsi="Times New Roman"/>
              </w:rPr>
              <w:t>*</w:t>
            </w:r>
          </w:p>
        </w:tc>
        <w:tc>
          <w:tcPr>
            <w:tcW w:w="1440" w:type="dxa"/>
          </w:tcPr>
          <w:p w:rsidR="007157A2" w:rsidRPr="00494B6E" w:rsidP="007157A2" w14:paraId="522B4264" w14:textId="3730DC84">
            <w:pPr>
              <w:widowControl/>
              <w:spacing w:after="240"/>
              <w:jc w:val="right"/>
              <w:rPr>
                <w:rFonts w:ascii="Times New Roman" w:hAnsi="Times New Roman"/>
                <w:snapToGrid/>
              </w:rPr>
            </w:pPr>
            <w:r w:rsidRPr="00A749A5">
              <w:rPr>
                <w:rFonts w:ascii="Times New Roman" w:hAnsi="Times New Roman"/>
                <w:lang w:eastAsia="zh-CN"/>
              </w:rPr>
              <w:t>2</w:t>
            </w:r>
            <w:r w:rsidR="00821861">
              <w:rPr>
                <w:rFonts w:ascii="Times New Roman" w:hAnsi="Times New Roman"/>
                <w:lang w:eastAsia="zh-CN"/>
              </w:rPr>
              <w:t>0</w:t>
            </w:r>
            <w:r>
              <w:rPr>
                <w:rFonts w:ascii="Times New Roman" w:hAnsi="Times New Roman"/>
                <w:lang w:eastAsia="zh-CN"/>
              </w:rPr>
              <w:t>**</w:t>
            </w:r>
          </w:p>
        </w:tc>
        <w:tc>
          <w:tcPr>
            <w:tcW w:w="1800" w:type="dxa"/>
            <w:shd w:val="clear" w:color="auto" w:fill="FFFFFF" w:themeFill="background1"/>
          </w:tcPr>
          <w:p w:rsidR="007157A2" w:rsidRPr="00494B6E" w:rsidP="007157A2" w14:paraId="609EE7EB" w14:textId="4526AFB1">
            <w:pPr>
              <w:widowControl/>
              <w:spacing w:after="240"/>
              <w:jc w:val="right"/>
              <w:rPr>
                <w:rFonts w:ascii="Times New Roman" w:hAnsi="Times New Roman"/>
                <w:snapToGrid/>
              </w:rPr>
            </w:pPr>
            <w:r w:rsidRPr="00A749A5">
              <w:rPr>
                <w:rFonts w:ascii="Times New Roman" w:hAnsi="Times New Roman"/>
                <w:lang w:eastAsia="zh-CN"/>
              </w:rPr>
              <w:t>$</w:t>
            </w:r>
            <w:r w:rsidR="002E012E">
              <w:rPr>
                <w:rFonts w:ascii="Times New Roman" w:hAnsi="Times New Roman"/>
                <w:lang w:eastAsia="zh-CN"/>
              </w:rPr>
              <w:t>864,997</w:t>
            </w:r>
            <w:r w:rsidRPr="00494B6E">
              <w:rPr>
                <w:rFonts w:ascii="Times New Roman" w:hAnsi="Times New Roman"/>
              </w:rPr>
              <w:t>**</w:t>
            </w:r>
            <w:r w:rsidRPr="00494B6E">
              <w:rPr>
                <w:rFonts w:ascii="Times New Roman" w:hAnsi="Times New Roman"/>
              </w:rPr>
              <w:t>*</w:t>
            </w:r>
          </w:p>
        </w:tc>
      </w:tr>
      <w:bookmarkEnd w:id="2"/>
      <w:tr w14:paraId="59A9DFCC" w14:textId="77777777" w:rsidTr="00494B6E">
        <w:tblPrEx>
          <w:tblW w:w="11700" w:type="dxa"/>
          <w:tblInd w:w="-1085" w:type="dxa"/>
          <w:tblLayout w:type="fixed"/>
          <w:tblLook w:val="04A0"/>
        </w:tblPrEx>
        <w:tc>
          <w:tcPr>
            <w:tcW w:w="1620" w:type="dxa"/>
          </w:tcPr>
          <w:p w:rsidR="002E1730" w:rsidRPr="00494B6E" w:rsidP="002E1730" w14:paraId="0D77FF05" w14:textId="77777777">
            <w:pPr>
              <w:widowControl/>
              <w:spacing w:after="240"/>
              <w:rPr>
                <w:rFonts w:ascii="Times New Roman" w:hAnsi="Times New Roman"/>
                <w:b/>
                <w:snapToGrid/>
              </w:rPr>
            </w:pPr>
            <w:r w:rsidRPr="00494B6E">
              <w:rPr>
                <w:rFonts w:ascii="Times New Roman" w:hAnsi="Times New Roman"/>
                <w:b/>
              </w:rPr>
              <w:t>Total</w:t>
            </w:r>
            <w:r>
              <w:rPr>
                <w:rFonts w:ascii="Times New Roman" w:hAnsi="Times New Roman"/>
                <w:b/>
              </w:rPr>
              <w:t>s</w:t>
            </w:r>
          </w:p>
        </w:tc>
        <w:tc>
          <w:tcPr>
            <w:tcW w:w="1530" w:type="dxa"/>
          </w:tcPr>
          <w:p w:rsidR="002E1730" w:rsidRPr="00494B6E" w:rsidP="002E1730" w14:paraId="4F7F2D72" w14:textId="045166E9">
            <w:pPr>
              <w:widowControl/>
              <w:spacing w:after="240"/>
              <w:jc w:val="right"/>
              <w:rPr>
                <w:rFonts w:ascii="Times New Roman" w:hAnsi="Times New Roman"/>
                <w:b/>
                <w:snapToGrid/>
              </w:rPr>
            </w:pPr>
            <w:r w:rsidRPr="00A749A5">
              <w:rPr>
                <w:rFonts w:ascii="Times New Roman" w:eastAsia="SimSun" w:hAnsi="Times New Roman"/>
                <w:b/>
                <w:snapToGrid/>
                <w:lang w:eastAsia="zh-CN"/>
              </w:rPr>
              <w:t>81,891</w:t>
            </w:r>
          </w:p>
        </w:tc>
        <w:tc>
          <w:tcPr>
            <w:tcW w:w="1260" w:type="dxa"/>
          </w:tcPr>
          <w:p w:rsidR="002E1730" w:rsidRPr="00494B6E" w:rsidP="002E1730" w14:paraId="5CFF44F4" w14:textId="77777777">
            <w:pPr>
              <w:widowControl/>
              <w:spacing w:after="240"/>
              <w:jc w:val="right"/>
              <w:rPr>
                <w:rFonts w:ascii="Times New Roman" w:hAnsi="Times New Roman"/>
                <w:b/>
                <w:snapToGrid/>
              </w:rPr>
            </w:pPr>
          </w:p>
        </w:tc>
        <w:tc>
          <w:tcPr>
            <w:tcW w:w="1260" w:type="dxa"/>
          </w:tcPr>
          <w:p w:rsidR="002E1730" w:rsidRPr="00494B6E" w:rsidP="002E1730" w14:paraId="48053CFA" w14:textId="77777777">
            <w:pPr>
              <w:widowControl/>
              <w:spacing w:after="240"/>
              <w:jc w:val="right"/>
              <w:rPr>
                <w:rFonts w:ascii="Times New Roman" w:hAnsi="Times New Roman"/>
                <w:b/>
                <w:snapToGrid/>
              </w:rPr>
            </w:pPr>
          </w:p>
        </w:tc>
        <w:tc>
          <w:tcPr>
            <w:tcW w:w="1350" w:type="dxa"/>
          </w:tcPr>
          <w:p w:rsidR="002E1730" w:rsidRPr="00494B6E" w:rsidP="002E1730" w14:paraId="0C0111B9" w14:textId="4E39FFC5">
            <w:pPr>
              <w:widowControl/>
              <w:spacing w:after="240"/>
              <w:jc w:val="right"/>
              <w:rPr>
                <w:rFonts w:ascii="Times New Roman" w:hAnsi="Times New Roman"/>
                <w:b/>
                <w:snapToGrid/>
              </w:rPr>
            </w:pPr>
            <w:r w:rsidRPr="00A749A5">
              <w:rPr>
                <w:rFonts w:ascii="Times New Roman" w:eastAsia="SimSun" w:hAnsi="Times New Roman"/>
                <w:b/>
                <w:snapToGrid/>
                <w:lang w:eastAsia="zh-CN"/>
              </w:rPr>
              <w:t>6,824</w:t>
            </w:r>
          </w:p>
        </w:tc>
        <w:tc>
          <w:tcPr>
            <w:tcW w:w="1440" w:type="dxa"/>
          </w:tcPr>
          <w:p w:rsidR="002E1730" w:rsidRPr="00494B6E" w:rsidP="002E1730" w14:paraId="2011A3F3" w14:textId="77777777">
            <w:pPr>
              <w:widowControl/>
              <w:spacing w:after="240"/>
              <w:jc w:val="right"/>
              <w:rPr>
                <w:rFonts w:ascii="Times New Roman" w:hAnsi="Times New Roman"/>
                <w:b/>
                <w:snapToGrid/>
              </w:rPr>
            </w:pPr>
          </w:p>
        </w:tc>
        <w:tc>
          <w:tcPr>
            <w:tcW w:w="1440" w:type="dxa"/>
          </w:tcPr>
          <w:p w:rsidR="002E1730" w:rsidRPr="00494B6E" w:rsidP="002E1730" w14:paraId="5FCB6E87" w14:textId="77777777">
            <w:pPr>
              <w:widowControl/>
              <w:spacing w:after="240"/>
              <w:jc w:val="right"/>
              <w:rPr>
                <w:rFonts w:ascii="Times New Roman" w:hAnsi="Times New Roman"/>
                <w:b/>
                <w:snapToGrid/>
              </w:rPr>
            </w:pPr>
          </w:p>
        </w:tc>
        <w:tc>
          <w:tcPr>
            <w:tcW w:w="1800" w:type="dxa"/>
          </w:tcPr>
          <w:p w:rsidR="002E1730" w:rsidRPr="00494B6E" w:rsidP="002E1730" w14:paraId="1A5C154D" w14:textId="1A3CF335">
            <w:pPr>
              <w:widowControl/>
              <w:spacing w:after="240"/>
              <w:jc w:val="right"/>
              <w:rPr>
                <w:rFonts w:ascii="Times New Roman" w:hAnsi="Times New Roman"/>
                <w:b/>
                <w:snapToGrid/>
              </w:rPr>
            </w:pPr>
            <w:r w:rsidRPr="00494B6E">
              <w:rPr>
                <w:rFonts w:ascii="Times New Roman" w:hAnsi="Times New Roman"/>
                <w:b/>
              </w:rPr>
              <w:t>$</w:t>
            </w:r>
            <w:r w:rsidRPr="00A749A5">
              <w:rPr>
                <w:rFonts w:ascii="Times New Roman" w:hAnsi="Times New Roman"/>
                <w:b/>
                <w:lang w:eastAsia="zh-CN"/>
              </w:rPr>
              <w:t>1,</w:t>
            </w:r>
            <w:r w:rsidR="002E012E">
              <w:rPr>
                <w:rFonts w:ascii="Times New Roman" w:hAnsi="Times New Roman"/>
                <w:b/>
                <w:lang w:eastAsia="zh-CN"/>
              </w:rPr>
              <w:t>144,419</w:t>
            </w:r>
            <w:r w:rsidRPr="00494B6E">
              <w:rPr>
                <w:rFonts w:ascii="Times New Roman" w:hAnsi="Times New Roman"/>
                <w:b/>
              </w:rPr>
              <w:t>***</w:t>
            </w:r>
          </w:p>
        </w:tc>
      </w:tr>
    </w:tbl>
    <w:bookmarkEnd w:id="1"/>
    <w:p w:rsidR="009C052F" w:rsidRPr="00494B6E" w:rsidP="004C51D7" w14:paraId="64FB711F" w14:textId="132225DE">
      <w:pPr>
        <w:widowControl/>
        <w:autoSpaceDE w:val="0"/>
        <w:autoSpaceDN w:val="0"/>
        <w:adjustRightInd w:val="0"/>
        <w:ind w:left="720"/>
        <w:contextualSpacing/>
        <w:rPr>
          <w:rFonts w:ascii="Times New Roman" w:eastAsia="SimSun" w:hAnsi="Times New Roman"/>
          <w:snapToGrid/>
          <w:lang w:eastAsia="ar-SA"/>
        </w:rPr>
      </w:pPr>
      <w:r w:rsidRPr="00494B6E">
        <w:rPr>
          <w:rFonts w:ascii="Times New Roman" w:eastAsia="SimSun" w:hAnsi="Times New Roman"/>
          <w:snapToGrid/>
          <w:lang w:eastAsia="zh-CN"/>
        </w:rPr>
        <w:t xml:space="preserve">* </w:t>
      </w:r>
      <w:r w:rsidRPr="00494B6E" w:rsidR="00494B6E">
        <w:rPr>
          <w:rFonts w:ascii="Times New Roman" w:hAnsi="Times New Roman"/>
          <w:lang w:eastAsia="ar-SA"/>
        </w:rPr>
        <w:t xml:space="preserve">We based this figure </w:t>
      </w:r>
      <w:r w:rsidR="002E1730">
        <w:rPr>
          <w:rFonts w:ascii="Times New Roman" w:hAnsi="Times New Roman"/>
          <w:lang w:eastAsia="ar-SA"/>
        </w:rPr>
        <w:t xml:space="preserve">on </w:t>
      </w:r>
      <w:r w:rsidRPr="00494B6E" w:rsidR="00494B6E">
        <w:rPr>
          <w:rFonts w:ascii="Times New Roman" w:hAnsi="Times New Roman"/>
          <w:lang w:eastAsia="ar-SA"/>
        </w:rPr>
        <w:t>average U.S. worker’s hourly wages, as reported by Bureau of Labor Statistics data (</w:t>
      </w:r>
      <w:r>
        <w:fldChar w:fldCharType="begin"/>
      </w:r>
      <w:r w:rsidRPr="00494B6E" w:rsidR="00494B6E">
        <w:rPr>
          <w:rStyle w:val="Hyperlink"/>
          <w:rFonts w:ascii="Times New Roman" w:hAnsi="Times New Roman"/>
        </w:rPr>
        <w:instrText xml:space="preserve"> HYPERLINK "https://data.bls.gov/oes/" \l "/industry/000000" </w:instrText>
      </w:r>
      <w:r>
        <w:fldChar w:fldCharType="separate"/>
      </w:r>
      <w:r w:rsidRPr="00494B6E" w:rsidR="00494B6E">
        <w:rPr>
          <w:rStyle w:val="Hyperlink"/>
          <w:rFonts w:ascii="Times New Roman" w:hAnsi="Times New Roman"/>
        </w:rPr>
        <w:t>Occupational Employment and Wage Statistics</w:t>
      </w:r>
      <w:r>
        <w:fldChar w:fldCharType="end"/>
      </w:r>
      <w:r w:rsidRPr="00494B6E" w:rsidR="00494B6E">
        <w:rPr>
          <w:rFonts w:ascii="Times New Roman" w:hAnsi="Times New Roman"/>
          <w:lang w:eastAsia="ar-SA"/>
        </w:rPr>
        <w:t>)</w:t>
      </w:r>
      <w:r w:rsidRPr="00494B6E">
        <w:rPr>
          <w:rFonts w:ascii="Times New Roman" w:eastAsia="SimSun" w:hAnsi="Times New Roman"/>
          <w:snapToGrid/>
          <w:lang w:eastAsia="ar-SA"/>
        </w:rPr>
        <w:t>.</w:t>
      </w:r>
    </w:p>
    <w:p w:rsidR="009C052F" w:rsidRPr="009C052F" w:rsidP="009C052F" w14:paraId="1D2F8E34" w14:textId="77777777">
      <w:pPr>
        <w:widowControl/>
        <w:tabs>
          <w:tab w:val="left" w:pos="1440"/>
        </w:tabs>
        <w:autoSpaceDE w:val="0"/>
        <w:autoSpaceDN w:val="0"/>
        <w:adjustRightInd w:val="0"/>
        <w:ind w:left="1440"/>
        <w:contextualSpacing/>
        <w:rPr>
          <w:rFonts w:ascii="Times New Roman" w:eastAsia="SimSun" w:hAnsi="Times New Roman"/>
          <w:snapToGrid/>
          <w:lang w:eastAsia="ar-SA"/>
        </w:rPr>
      </w:pPr>
    </w:p>
    <w:p w:rsidR="000A617E" w:rsidRPr="0037710D" w:rsidP="000A617E" w14:paraId="58CD16CC" w14:textId="45317AA4">
      <w:pPr>
        <w:tabs>
          <w:tab w:val="left" w:pos="1080"/>
        </w:tabs>
        <w:autoSpaceDE w:val="0"/>
        <w:autoSpaceDN w:val="0"/>
        <w:adjustRightInd w:val="0"/>
        <w:ind w:left="720"/>
        <w:contextualSpacing/>
        <w:rPr>
          <w:rFonts w:ascii="Times New Roman" w:hAnsi="Times New Roman"/>
        </w:rPr>
      </w:pPr>
      <w:r w:rsidRPr="00494B6E">
        <w:rPr>
          <w:rFonts w:ascii="Times New Roman" w:eastAsia="SimSun" w:hAnsi="Times New Roman"/>
          <w:snapToGrid/>
          <w:lang w:eastAsia="ar-SA"/>
        </w:rPr>
        <w:t xml:space="preserve">** </w:t>
      </w:r>
      <w:r w:rsidRPr="00494B6E" w:rsidR="00494B6E">
        <w:rPr>
          <w:rFonts w:ascii="Times New Roman" w:hAnsi="Times New Roman"/>
        </w:rPr>
        <w:t>We based this figure on the average FY 2026 wait times for field offices (22 minutes) based on SSA’s current management information data.  This figure reflects both data from our systems and the data posted on our public facing website (</w:t>
      </w:r>
      <w:hyperlink r:id="rId5" w:history="1">
        <w:r w:rsidRPr="00494B6E" w:rsidR="00494B6E">
          <w:rPr>
            <w:rStyle w:val="Hyperlink"/>
            <w:rFonts w:ascii="Times New Roman" w:hAnsi="Times New Roman"/>
          </w:rPr>
          <w:t>Social Security performance | SSA</w:t>
        </w:r>
      </w:hyperlink>
      <w:r w:rsidRPr="00494B6E" w:rsidR="00494B6E">
        <w:rPr>
          <w:rFonts w:ascii="Times New Roman" w:hAnsi="Times New Roman"/>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r w:rsidRPr="00494B6E">
        <w:rPr>
          <w:rFonts w:ascii="Times New Roman" w:eastAsia="SimSun" w:hAnsi="Times New Roman"/>
          <w:snapToGrid/>
          <w:lang w:eastAsia="ar-SA"/>
        </w:rPr>
        <w:t>.</w:t>
      </w:r>
      <w:r>
        <w:rPr>
          <w:rFonts w:ascii="Times New Roman" w:eastAsia="SimSun" w:hAnsi="Times New Roman"/>
          <w:snapToGrid/>
          <w:lang w:eastAsia="ar-SA"/>
        </w:rPr>
        <w:t xml:space="preserve">  </w:t>
      </w:r>
      <w:r>
        <w:rPr>
          <w:rFonts w:ascii="Times New Roman" w:hAnsi="Times New Roman"/>
        </w:rPr>
        <w:t>While we have included wait time for all respondents using the paper form, we note that respondents are not required to complete the form in person and those who mail or drop off a completed form do not experience any wait time.</w:t>
      </w:r>
    </w:p>
    <w:p w:rsidR="009C052F" w:rsidRPr="00494B6E" w:rsidP="004C51D7" w14:paraId="446F0F7F" w14:textId="4EF06680">
      <w:pPr>
        <w:widowControl/>
        <w:tabs>
          <w:tab w:val="left" w:pos="1530"/>
        </w:tabs>
        <w:autoSpaceDE w:val="0"/>
        <w:autoSpaceDN w:val="0"/>
        <w:adjustRightInd w:val="0"/>
        <w:ind w:left="720"/>
        <w:rPr>
          <w:rFonts w:ascii="Times New Roman" w:eastAsia="SimSun" w:hAnsi="Times New Roman"/>
          <w:snapToGrid/>
          <w:lang w:eastAsia="ar-SA"/>
        </w:rPr>
      </w:pPr>
    </w:p>
    <w:p w:rsidR="009C052F" w:rsidRPr="009C052F" w:rsidP="004C51D7" w14:paraId="1B560DCA" w14:textId="77777777">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4F5BB441" w14:textId="77777777">
      <w:pPr>
        <w:widowControl/>
        <w:rPr>
          <w:rFonts w:ascii="Times New Roman" w:eastAsia="SimSun" w:hAnsi="Times New Roman"/>
          <w:snapToGrid/>
          <w:lang w:eastAsia="zh-CN"/>
        </w:rPr>
      </w:pPr>
    </w:p>
    <w:p w:rsidR="00342C47" w:rsidP="00437078" w14:paraId="0C1F1275" w14:textId="77777777">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83675C" w:rsidP="0083675C" w14:paraId="1F13DB1D"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1458"/>
        <w:gridCol w:w="1555"/>
        <w:gridCol w:w="1586"/>
        <w:gridCol w:w="1793"/>
      </w:tblGrid>
      <w:tr w14:paraId="166FACF8" w14:textId="77777777" w:rsidTr="004C51D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3" w:type="dxa"/>
          </w:tcPr>
          <w:p w:rsidR="0083675C" w:rsidRPr="0016591F" w:rsidP="00C04A38" w14:paraId="57C99B62" w14:textId="77777777">
            <w:pPr>
              <w:rPr>
                <w:rFonts w:ascii="Times New Roman" w:hAnsi="Times New Roman"/>
                <w:b/>
              </w:rPr>
            </w:pPr>
            <w:bookmarkStart w:id="3" w:name="_Hlk216349318"/>
            <w:r w:rsidRPr="0016591F">
              <w:rPr>
                <w:rFonts w:ascii="Times New Roman" w:hAnsi="Times New Roman"/>
                <w:b/>
              </w:rPr>
              <w:t>Total Number of Respondents Who Visit a Field Office</w:t>
            </w:r>
          </w:p>
        </w:tc>
        <w:tc>
          <w:tcPr>
            <w:tcW w:w="1458" w:type="dxa"/>
          </w:tcPr>
          <w:p w:rsidR="0083675C" w:rsidRPr="0016591F" w:rsidP="00C04A38" w14:paraId="6C5AF31D" w14:textId="77777777">
            <w:pPr>
              <w:rPr>
                <w:rFonts w:ascii="Times New Roman" w:hAnsi="Times New Roman"/>
                <w:b/>
              </w:rPr>
            </w:pPr>
            <w:r w:rsidRPr="0016591F">
              <w:rPr>
                <w:rFonts w:ascii="Times New Roman" w:hAnsi="Times New Roman"/>
                <w:b/>
              </w:rPr>
              <w:t>Frequency of Response</w:t>
            </w:r>
          </w:p>
        </w:tc>
        <w:tc>
          <w:tcPr>
            <w:tcW w:w="1555" w:type="dxa"/>
          </w:tcPr>
          <w:p w:rsidR="0083675C" w:rsidRPr="0016591F" w:rsidP="00C04A38" w14:paraId="782D8AAE" w14:textId="77777777">
            <w:pPr>
              <w:rPr>
                <w:rFonts w:ascii="Times New Roman" w:hAnsi="Times New Roman"/>
                <w:b/>
              </w:rPr>
            </w:pPr>
            <w:r w:rsidRPr="0016591F">
              <w:rPr>
                <w:rFonts w:ascii="Times New Roman" w:hAnsi="Times New Roman"/>
                <w:b/>
              </w:rPr>
              <w:t>Average One-Way Travel Time to a Field Office (minutes)</w:t>
            </w:r>
          </w:p>
        </w:tc>
        <w:tc>
          <w:tcPr>
            <w:tcW w:w="1586" w:type="dxa"/>
          </w:tcPr>
          <w:p w:rsidR="0083675C" w:rsidRPr="0016591F" w:rsidP="00C04A38" w14:paraId="062E2BD4" w14:textId="77777777">
            <w:pPr>
              <w:rPr>
                <w:rFonts w:ascii="Times New Roman" w:hAnsi="Times New Roman"/>
                <w:b/>
              </w:rPr>
            </w:pPr>
            <w:r w:rsidRPr="0016591F">
              <w:rPr>
                <w:rFonts w:ascii="Times New Roman" w:hAnsi="Times New Roman"/>
                <w:b/>
              </w:rPr>
              <w:t>Estimated Total Travel Time to a Field Office (hours)</w:t>
            </w:r>
          </w:p>
        </w:tc>
        <w:tc>
          <w:tcPr>
            <w:tcW w:w="1793" w:type="dxa"/>
          </w:tcPr>
          <w:p w:rsidR="0083675C" w:rsidRPr="0016591F" w:rsidP="00C04A38" w14:paraId="345405CF" w14:textId="77777777">
            <w:pPr>
              <w:rPr>
                <w:rFonts w:ascii="Times New Roman" w:hAnsi="Times New Roman"/>
                <w:b/>
              </w:rPr>
            </w:pPr>
            <w:r w:rsidRPr="0016591F">
              <w:rPr>
                <w:rFonts w:ascii="Times New Roman" w:hAnsi="Times New Roman"/>
                <w:b/>
              </w:rPr>
              <w:t>Total Annual Opportunity Cost for Travel Time (dollars)****</w:t>
            </w:r>
          </w:p>
        </w:tc>
      </w:tr>
      <w:tr w14:paraId="52A292E3" w14:textId="77777777" w:rsidTr="004C51D7">
        <w:tblPrEx>
          <w:tblW w:w="0" w:type="auto"/>
          <w:tblInd w:w="715" w:type="dxa"/>
          <w:tblLook w:val="04A0"/>
        </w:tblPrEx>
        <w:trPr>
          <w:trHeight w:val="341"/>
        </w:trPr>
        <w:tc>
          <w:tcPr>
            <w:tcW w:w="2243" w:type="dxa"/>
          </w:tcPr>
          <w:p w:rsidR="0083675C" w:rsidRPr="0016591F" w:rsidP="00C04A38" w14:paraId="554B669B" w14:textId="10F030E2">
            <w:pPr>
              <w:jc w:val="right"/>
              <w:rPr>
                <w:rFonts w:ascii="Times New Roman" w:hAnsi="Times New Roman"/>
              </w:rPr>
            </w:pPr>
            <w:r w:rsidRPr="00A749A5">
              <w:rPr>
                <w:rFonts w:ascii="Times New Roman" w:hAnsi="Times New Roman"/>
                <w:snapToGrid/>
              </w:rPr>
              <w:t>59,791</w:t>
            </w:r>
          </w:p>
        </w:tc>
        <w:tc>
          <w:tcPr>
            <w:tcW w:w="1458" w:type="dxa"/>
          </w:tcPr>
          <w:p w:rsidR="0083675C" w:rsidRPr="0016591F" w:rsidP="00C04A38" w14:paraId="48AC3135" w14:textId="77777777">
            <w:pPr>
              <w:jc w:val="right"/>
              <w:rPr>
                <w:rFonts w:ascii="Times New Roman" w:hAnsi="Times New Roman"/>
              </w:rPr>
            </w:pPr>
            <w:r>
              <w:rPr>
                <w:rFonts w:ascii="Times New Roman" w:hAnsi="Times New Roman"/>
              </w:rPr>
              <w:t>1</w:t>
            </w:r>
          </w:p>
        </w:tc>
        <w:tc>
          <w:tcPr>
            <w:tcW w:w="1555" w:type="dxa"/>
          </w:tcPr>
          <w:p w:rsidR="0083675C" w:rsidRPr="0016591F" w:rsidP="00C04A38" w14:paraId="10E8A37C" w14:textId="77777777">
            <w:pPr>
              <w:jc w:val="right"/>
              <w:rPr>
                <w:rFonts w:ascii="Times New Roman" w:hAnsi="Times New Roman"/>
              </w:rPr>
            </w:pPr>
            <w:r w:rsidRPr="0016591F">
              <w:rPr>
                <w:rFonts w:ascii="Times New Roman" w:hAnsi="Times New Roman"/>
              </w:rPr>
              <w:t>30</w:t>
            </w:r>
          </w:p>
        </w:tc>
        <w:tc>
          <w:tcPr>
            <w:tcW w:w="1586" w:type="dxa"/>
          </w:tcPr>
          <w:p w:rsidR="0083675C" w:rsidRPr="0016591F" w:rsidP="00C04A38" w14:paraId="47D48EBC" w14:textId="1670F72B">
            <w:pPr>
              <w:jc w:val="right"/>
              <w:rPr>
                <w:rFonts w:ascii="Times New Roman" w:hAnsi="Times New Roman"/>
              </w:rPr>
            </w:pPr>
            <w:r w:rsidRPr="00A749A5">
              <w:rPr>
                <w:rFonts w:ascii="Times New Roman" w:hAnsi="Times New Roman"/>
                <w:snapToGrid/>
              </w:rPr>
              <w:t>29,896</w:t>
            </w:r>
          </w:p>
        </w:tc>
        <w:tc>
          <w:tcPr>
            <w:tcW w:w="1793" w:type="dxa"/>
          </w:tcPr>
          <w:p w:rsidR="0083675C" w:rsidRPr="0016591F" w:rsidP="00C04A38" w14:paraId="40748F19" w14:textId="2A22E001">
            <w:pPr>
              <w:jc w:val="right"/>
              <w:rPr>
                <w:rFonts w:ascii="Times New Roman" w:hAnsi="Times New Roman"/>
              </w:rPr>
            </w:pPr>
            <w:r>
              <w:rPr>
                <w:rFonts w:ascii="Times New Roman" w:hAnsi="Times New Roman"/>
              </w:rPr>
              <w:t>$</w:t>
            </w:r>
            <w:r w:rsidR="009510CB">
              <w:rPr>
                <w:rFonts w:ascii="Times New Roman" w:hAnsi="Times New Roman"/>
                <w:snapToGrid/>
              </w:rPr>
              <w:t>1,002,712</w:t>
            </w:r>
            <w:r w:rsidRPr="0016591F">
              <w:rPr>
                <w:rFonts w:ascii="Times New Roman" w:hAnsi="Times New Roman"/>
              </w:rPr>
              <w:t>****</w:t>
            </w:r>
          </w:p>
        </w:tc>
      </w:tr>
    </w:tbl>
    <w:bookmarkEnd w:id="3"/>
    <w:p w:rsidR="0083675C" w:rsidP="004C51D7" w14:paraId="41EA0261"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14:paraId="496A1D01" w14:textId="77777777">
      <w:pPr>
        <w:ind w:left="720"/>
        <w:rPr>
          <w:rFonts w:ascii="Times New Roman" w:hAnsi="Times New Roman"/>
        </w:rPr>
      </w:pPr>
    </w:p>
    <w:p w:rsidR="00437078" w:rsidP="00437078" w14:paraId="06E77A12" w14:textId="77777777">
      <w:pPr>
        <w:tabs>
          <w:tab w:val="left" w:pos="1530"/>
        </w:tabs>
        <w:ind w:left="720"/>
        <w:rPr>
          <w:rFonts w:ascii="Times New Roman" w:hAnsi="Times New Roman"/>
        </w:rPr>
      </w:pPr>
      <w:r>
        <w:rPr>
          <w:rFonts w:ascii="Times New Roman" w:hAnsi="Times New Roman"/>
        </w:rPr>
        <w:t xml:space="preserve">Per OIRA, we include this travel time burden estimate under the </w:t>
      </w:r>
      <w:r w:rsidRPr="00913122">
        <w:rPr>
          <w:rFonts w:ascii="Times New Roman" w:hAnsi="Times New Roman"/>
          <w:i/>
          <w:iCs/>
        </w:rPr>
        <w:t>5 CFR 1320.8(a)(4)</w:t>
      </w:r>
      <w:r>
        <w:rPr>
          <w:rFonts w:ascii="Times New Roman" w:hAnsi="Times New Roman"/>
        </w:rPr>
        <w:t xml:space="preserve">, which requires us to provide “time, effort, or financial resources expended by persons [for]…transmitting, or otherwise disclosing the information,” as well as </w:t>
      </w:r>
      <w:r w:rsidRPr="00913122">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37078" w:rsidP="00437078" w14:paraId="7942BBAF" w14:textId="77777777">
      <w:pPr>
        <w:tabs>
          <w:tab w:val="left" w:pos="1530"/>
        </w:tabs>
        <w:ind w:left="720"/>
        <w:rPr>
          <w:rFonts w:ascii="Times New Roman" w:hAnsi="Times New Roman"/>
        </w:rPr>
      </w:pPr>
    </w:p>
    <w:p w:rsidR="00437078" w:rsidP="00437078" w14:paraId="10271CCB"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437078" w14:paraId="478840BB" w14:textId="77777777">
      <w:pPr>
        <w:tabs>
          <w:tab w:val="left" w:pos="1530"/>
        </w:tabs>
        <w:ind w:left="720"/>
        <w:rPr>
          <w:rFonts w:ascii="Times New Roman" w:hAnsi="Times New Roman"/>
        </w:rPr>
      </w:pPr>
    </w:p>
    <w:p w:rsidR="00437078" w:rsidP="00437078" w14:paraId="51282D7C"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437078" w14:paraId="0D65C8F0"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1357"/>
        <w:gridCol w:w="1505"/>
        <w:gridCol w:w="1581"/>
        <w:gridCol w:w="1716"/>
      </w:tblGrid>
      <w:tr w14:paraId="253D7F94" w14:textId="77777777" w:rsidTr="00437078">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122" w:type="dxa"/>
          </w:tcPr>
          <w:p w:rsidR="00437078" w:rsidRPr="0016591F" w:rsidP="00541E55" w14:paraId="14DA5F54"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61" w:type="dxa"/>
          </w:tcPr>
          <w:p w:rsidR="00437078" w:rsidRPr="0016591F" w:rsidP="00541E55" w14:paraId="1887DF94"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32" w:type="dxa"/>
          </w:tcPr>
          <w:p w:rsidR="00437078" w:rsidRPr="0016591F" w:rsidP="00541E55" w14:paraId="2F98DDE0" w14:textId="77777777">
            <w:pPr>
              <w:rPr>
                <w:rFonts w:ascii="Times New Roman" w:hAnsi="Times New Roman"/>
                <w:b/>
              </w:rPr>
            </w:pPr>
            <w:r>
              <w:rPr>
                <w:rFonts w:ascii="Times New Roman" w:hAnsi="Times New Roman"/>
                <w:b/>
              </w:rPr>
              <w:t>Estimate Learning Cost (minutes)</w:t>
            </w:r>
          </w:p>
        </w:tc>
        <w:tc>
          <w:tcPr>
            <w:tcW w:w="1609" w:type="dxa"/>
          </w:tcPr>
          <w:p w:rsidR="00437078" w:rsidP="00541E55" w14:paraId="16849B31"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09" w:type="dxa"/>
          </w:tcPr>
          <w:p w:rsidR="00437078" w:rsidRPr="0016591F" w:rsidP="00541E55" w14:paraId="78425ED8"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w:t>
            </w:r>
            <w:r w:rsidRPr="0016591F">
              <w:rPr>
                <w:rFonts w:ascii="Times New Roman" w:hAnsi="Times New Roman"/>
                <w:b/>
              </w:rPr>
              <w:t>dollars)*</w:t>
            </w:r>
            <w:r w:rsidRPr="0016591F">
              <w:rPr>
                <w:rFonts w:ascii="Times New Roman" w:hAnsi="Times New Roman"/>
                <w:b/>
              </w:rPr>
              <w:t>*</w:t>
            </w:r>
            <w:r>
              <w:rPr>
                <w:rFonts w:ascii="Times New Roman" w:hAnsi="Times New Roman"/>
                <w:b/>
              </w:rPr>
              <w:t>***</w:t>
            </w:r>
          </w:p>
        </w:tc>
      </w:tr>
      <w:tr w14:paraId="5EDFF572" w14:textId="77777777" w:rsidTr="00437078">
        <w:tblPrEx>
          <w:tblW w:w="8233" w:type="dxa"/>
          <w:tblInd w:w="715" w:type="dxa"/>
          <w:tblLook w:val="04A0"/>
        </w:tblPrEx>
        <w:trPr>
          <w:trHeight w:val="306"/>
        </w:trPr>
        <w:tc>
          <w:tcPr>
            <w:tcW w:w="2122" w:type="dxa"/>
          </w:tcPr>
          <w:p w:rsidR="00437078" w:rsidRPr="0016591F" w:rsidP="00541E55" w14:paraId="43541507" w14:textId="7B965025">
            <w:pPr>
              <w:jc w:val="right"/>
              <w:rPr>
                <w:rFonts w:ascii="Times New Roman" w:hAnsi="Times New Roman"/>
              </w:rPr>
            </w:pPr>
            <w:r w:rsidRPr="00A749A5">
              <w:rPr>
                <w:rFonts w:ascii="Times New Roman" w:hAnsi="Times New Roman"/>
                <w:bCs/>
                <w:snapToGrid/>
              </w:rPr>
              <w:t>81,891</w:t>
            </w:r>
          </w:p>
        </w:tc>
        <w:tc>
          <w:tcPr>
            <w:tcW w:w="1361" w:type="dxa"/>
          </w:tcPr>
          <w:p w:rsidR="00437078" w:rsidRPr="0016591F" w:rsidP="00541E55" w14:paraId="0BB7733B" w14:textId="77777777">
            <w:pPr>
              <w:jc w:val="right"/>
              <w:rPr>
                <w:rFonts w:ascii="Times New Roman" w:hAnsi="Times New Roman"/>
              </w:rPr>
            </w:pPr>
            <w:r>
              <w:rPr>
                <w:rFonts w:ascii="Times New Roman" w:hAnsi="Times New Roman"/>
              </w:rPr>
              <w:t>1</w:t>
            </w:r>
          </w:p>
        </w:tc>
        <w:tc>
          <w:tcPr>
            <w:tcW w:w="1532" w:type="dxa"/>
          </w:tcPr>
          <w:p w:rsidR="00437078" w:rsidRPr="0016591F" w:rsidP="00541E55" w14:paraId="17CC4F11" w14:textId="0B8C0B26">
            <w:pPr>
              <w:jc w:val="right"/>
              <w:rPr>
                <w:rFonts w:ascii="Times New Roman" w:hAnsi="Times New Roman"/>
              </w:rPr>
            </w:pPr>
            <w:r>
              <w:rPr>
                <w:rFonts w:ascii="Times New Roman" w:hAnsi="Times New Roman"/>
              </w:rPr>
              <w:t>5</w:t>
            </w:r>
          </w:p>
        </w:tc>
        <w:tc>
          <w:tcPr>
            <w:tcW w:w="1609" w:type="dxa"/>
          </w:tcPr>
          <w:p w:rsidR="00437078" w:rsidP="00541E55" w14:paraId="1401EE3C" w14:textId="3A75E58F">
            <w:pPr>
              <w:jc w:val="right"/>
              <w:rPr>
                <w:rFonts w:ascii="Times New Roman" w:hAnsi="Times New Roman"/>
              </w:rPr>
            </w:pPr>
            <w:r>
              <w:rPr>
                <w:rFonts w:ascii="Times New Roman" w:hAnsi="Times New Roman"/>
              </w:rPr>
              <w:t>6,824</w:t>
            </w:r>
          </w:p>
        </w:tc>
        <w:tc>
          <w:tcPr>
            <w:tcW w:w="1609" w:type="dxa"/>
          </w:tcPr>
          <w:p w:rsidR="00437078" w:rsidRPr="0016591F" w:rsidP="00541E55" w14:paraId="291D29F9" w14:textId="600741F6">
            <w:pPr>
              <w:jc w:val="right"/>
              <w:rPr>
                <w:rFonts w:ascii="Times New Roman" w:hAnsi="Times New Roman"/>
              </w:rPr>
            </w:pPr>
            <w:r w:rsidRPr="0016591F">
              <w:rPr>
                <w:rFonts w:ascii="Times New Roman" w:hAnsi="Times New Roman"/>
              </w:rPr>
              <w:t>$</w:t>
            </w:r>
            <w:r w:rsidR="000A617E">
              <w:rPr>
                <w:rFonts w:ascii="Times New Roman" w:hAnsi="Times New Roman"/>
                <w:bCs/>
                <w:snapToGrid/>
              </w:rPr>
              <w:t>228,877</w:t>
            </w:r>
            <w:r>
              <w:rPr>
                <w:rFonts w:ascii="Times New Roman" w:hAnsi="Times New Roman"/>
              </w:rPr>
              <w:t>*****</w:t>
            </w:r>
          </w:p>
        </w:tc>
      </w:tr>
    </w:tbl>
    <w:p w:rsidR="00437078" w:rsidP="00437078" w14:paraId="50D7F4E6" w14:textId="77777777">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437078" w14:paraId="07DAF745" w14:textId="77777777">
      <w:pPr>
        <w:tabs>
          <w:tab w:val="left" w:pos="1530"/>
        </w:tabs>
        <w:ind w:left="720"/>
        <w:rPr>
          <w:rFonts w:ascii="Times New Roman" w:hAnsi="Times New Roman"/>
        </w:rPr>
      </w:pPr>
    </w:p>
    <w:p w:rsidR="00437078" w:rsidP="00437078" w14:paraId="764CD221"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9C052F" w14:paraId="7C262170" w14:textId="77777777">
      <w:pPr>
        <w:jc w:val="both"/>
        <w:rPr>
          <w:rFonts w:ascii="Times New Roman" w:hAnsi="Times New Roman"/>
          <w:b/>
        </w:rPr>
      </w:pPr>
    </w:p>
    <w:p w:rsidR="00CE7616" w:rsidRPr="0055112B" w:rsidP="004C51D7" w14:paraId="5DDDC3CA" w14:textId="5E3E621D">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years of conducting this information collection.  Per our management information data, we believe that </w:t>
      </w:r>
      <w:r w:rsidR="009510CB">
        <w:rPr>
          <w:rFonts w:ascii="Times New Roman" w:hAnsi="Times New Roman"/>
          <w:b/>
          <w:bCs/>
          <w:noProof/>
        </w:rPr>
        <w:t>5</w:t>
      </w:r>
      <w:r w:rsidRPr="00CE7616">
        <w:rPr>
          <w:rFonts w:ascii="Times New Roman" w:hAnsi="Times New Roman"/>
          <w:noProof/>
        </w:rPr>
        <w:t xml:space="preserve"> minutes accurately shows the average burden per response </w:t>
      </w:r>
      <w:r w:rsidRPr="002D67E7" w:rsidR="00947B8A">
        <w:rPr>
          <w:rFonts w:ascii="Times New Roman" w:hAnsi="Times New Roman"/>
          <w:noProof/>
        </w:rPr>
        <w:t xml:space="preserve">for </w:t>
      </w:r>
      <w:r w:rsidRPr="002D67E7" w:rsidR="00947B8A">
        <w:rPr>
          <w:rFonts w:ascii="Times New Roman" w:hAnsi="Times New Roman"/>
        </w:rPr>
        <w:t>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CE7616">
        <w:rPr>
          <w:rFonts w:ascii="Times New Roman" w:hAnsi="Times New Roman"/>
          <w:noProof/>
        </w:rPr>
        <w:t>.  Based on our current management information data, the current burden information we provided is accurate</w:t>
      </w:r>
      <w:r w:rsidRPr="00CE7616">
        <w:rPr>
          <w:rFonts w:ascii="Times New Roman" w:hAnsi="Times New Roman"/>
        </w:rPr>
        <w:t xml:space="preserve">.  The total burden for this ICR is </w:t>
      </w:r>
      <w:r w:rsidR="009510CB">
        <w:rPr>
          <w:rFonts w:ascii="Times New Roman" w:hAnsi="Times New Roman"/>
          <w:b/>
          <w:bCs/>
        </w:rPr>
        <w:t>6,824</w:t>
      </w:r>
      <w:r w:rsidR="00676B05">
        <w:rPr>
          <w:rFonts w:ascii="Times New Roman" w:hAnsi="Times New Roman"/>
          <w:b/>
          <w:bCs/>
        </w:rPr>
        <w:t xml:space="preserve">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9510CB">
        <w:rPr>
          <w:rFonts w:ascii="Times New Roman" w:hAnsi="Times New Roman"/>
          <w:b/>
          <w:snapToGrid/>
        </w:rPr>
        <w:t>2,</w:t>
      </w:r>
      <w:r w:rsidR="002E012E">
        <w:rPr>
          <w:rFonts w:ascii="Times New Roman" w:hAnsi="Times New Roman"/>
          <w:b/>
          <w:snapToGrid/>
        </w:rPr>
        <w:t>376</w:t>
      </w:r>
      <w:r w:rsidR="009510CB">
        <w:rPr>
          <w:rFonts w:ascii="Times New Roman" w:hAnsi="Times New Roman"/>
          <w:b/>
          <w:snapToGrid/>
        </w:rPr>
        <w:t>,</w:t>
      </w:r>
      <w:r w:rsidR="002E012E">
        <w:rPr>
          <w:rFonts w:ascii="Times New Roman" w:hAnsi="Times New Roman"/>
          <w:b/>
          <w:snapToGrid/>
        </w:rPr>
        <w:t>008</w:t>
      </w:r>
      <w:r w:rsidRPr="00CE7616">
        <w:rPr>
          <w:rFonts w:ascii="Times New Roman" w:hAnsi="Times New Roman"/>
        </w:rPr>
        <w:t>.</w:t>
      </w:r>
      <w:r>
        <w:rPr>
          <w:rFonts w:ascii="Times New Roman" w:hAnsi="Times New Roman"/>
        </w:rPr>
        <w:t xml:space="preserve"> </w:t>
      </w:r>
      <w:r w:rsidR="009510CB">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E27674" w14:paraId="1FAD1133" w14:textId="77777777">
      <w:pPr>
        <w:rPr>
          <w:rFonts w:ascii="Times New Roman" w:hAnsi="Times New Roman"/>
        </w:rPr>
      </w:pPr>
    </w:p>
    <w:p w:rsidR="00A45D82" w:rsidRPr="00BC7F42" w:rsidP="004C51D7" w14:paraId="4D798BD2"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4AF5DD44"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55365BB5" w14:textId="77777777">
      <w:pPr>
        <w:rPr>
          <w:rFonts w:ascii="Times New Roman" w:hAnsi="Times New Roman"/>
        </w:rPr>
      </w:pPr>
    </w:p>
    <w:p w:rsidR="004C51D7" w:rsidP="004C51D7" w14:paraId="21691F13"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4C51D7" w14:paraId="58D9DA17" w14:textId="43A7D482">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1C2174" w:rsidR="009510CB">
        <w:rPr>
          <w:rFonts w:ascii="Times New Roman" w:hAnsi="Times New Roman"/>
          <w:b/>
          <w:bCs/>
        </w:rPr>
        <w:t>$1,132,811</w:t>
      </w:r>
      <w:r w:rsidRPr="004C51D7">
        <w:rPr>
          <w:rFonts w:ascii="Times New Roman" w:hAnsi="Times New Roman"/>
          <w:color w:val="000000"/>
        </w:rPr>
        <w:t>.  This estimate accounts for costs from the following areas:</w:t>
      </w:r>
    </w:p>
    <w:p w:rsidR="005E4BC5" w:rsidP="005E4BC5" w14:paraId="38909B6B" w14:textId="77777777">
      <w:pPr>
        <w:pStyle w:val="ListParagraph"/>
        <w:ind w:left="1440"/>
        <w:rPr>
          <w:rFonts w:ascii="Times New Roman" w:hAnsi="Times New Roman"/>
          <w:color w:val="000000"/>
        </w:rPr>
      </w:pPr>
    </w:p>
    <w:tbl>
      <w:tblPr>
        <w:tblStyle w:val="TableGrid2"/>
        <w:tblW w:w="8010" w:type="dxa"/>
        <w:tblInd w:w="715" w:type="dxa"/>
        <w:tblLook w:val="04A0"/>
      </w:tblPr>
      <w:tblGrid>
        <w:gridCol w:w="3060"/>
        <w:gridCol w:w="2970"/>
        <w:gridCol w:w="1980"/>
      </w:tblGrid>
      <w:tr w14:paraId="19598D6E" w14:textId="77777777" w:rsidTr="00947B8A">
        <w:tblPrEx>
          <w:tblW w:w="8010" w:type="dxa"/>
          <w:tblInd w:w="715" w:type="dxa"/>
          <w:tblLook w:val="04A0"/>
        </w:tblPrEx>
        <w:tc>
          <w:tcPr>
            <w:tcW w:w="3060" w:type="dxa"/>
          </w:tcPr>
          <w:p w:rsidR="005E4BC5" w:rsidRPr="005E4BC5" w:rsidP="005E4BC5" w14:paraId="1EA72367"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0D05DD7E"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1980" w:type="dxa"/>
          </w:tcPr>
          <w:p w:rsidR="005E4BC5" w:rsidRPr="005E4BC5" w:rsidP="005E4BC5" w14:paraId="350EF1A8"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764C6706" w14:textId="77777777" w:rsidTr="00947B8A">
        <w:tblPrEx>
          <w:tblW w:w="8010" w:type="dxa"/>
          <w:tblInd w:w="715" w:type="dxa"/>
          <w:tblLook w:val="04A0"/>
        </w:tblPrEx>
        <w:tc>
          <w:tcPr>
            <w:tcW w:w="3060" w:type="dxa"/>
          </w:tcPr>
          <w:p w:rsidR="005E4BC5" w:rsidRPr="005E4BC5" w:rsidP="005E4BC5" w14:paraId="1B936ECF"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5E4BC5" w:rsidRPr="005E4BC5" w:rsidP="005E4BC5" w14:paraId="020EB75F"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1980" w:type="dxa"/>
          </w:tcPr>
          <w:p w:rsidR="005E4BC5" w:rsidRPr="005E4BC5" w:rsidP="00CE7616" w14:paraId="099D6585" w14:textId="410106F3">
            <w:pPr>
              <w:widowControl/>
              <w:jc w:val="right"/>
              <w:rPr>
                <w:rFonts w:ascii="Times New Roman" w:hAnsi="Times New Roman" w:eastAsiaTheme="minorHAnsi"/>
                <w:color w:val="000000"/>
              </w:rPr>
            </w:pPr>
            <w:r>
              <w:rPr>
                <w:rFonts w:ascii="Times New Roman" w:hAnsi="Times New Roman" w:eastAsiaTheme="minorHAnsi"/>
                <w:color w:val="000000"/>
              </w:rPr>
              <w:t>$</w:t>
            </w:r>
            <w:r w:rsidR="009510CB">
              <w:rPr>
                <w:rFonts w:ascii="Times New Roman" w:hAnsi="Times New Roman"/>
              </w:rPr>
              <w:t>386</w:t>
            </w:r>
          </w:p>
        </w:tc>
      </w:tr>
      <w:tr w14:paraId="17803F56" w14:textId="77777777" w:rsidTr="00947B8A">
        <w:tblPrEx>
          <w:tblW w:w="8010" w:type="dxa"/>
          <w:tblInd w:w="715" w:type="dxa"/>
          <w:tblLook w:val="04A0"/>
        </w:tblPrEx>
        <w:tc>
          <w:tcPr>
            <w:tcW w:w="3060" w:type="dxa"/>
          </w:tcPr>
          <w:p w:rsidR="005E4BC5" w:rsidRPr="005E4BC5" w:rsidP="005E4BC5" w14:paraId="6C193B7E"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w:t>
            </w:r>
            <w:r w:rsidRPr="005E4BC5">
              <w:rPr>
                <w:rFonts w:ascii="Times New Roman" w:hAnsi="Times New Roman" w:eastAsiaTheme="minorHAnsi"/>
                <w:color w:val="000000"/>
              </w:rPr>
              <w:t>, Shipping, and Material Costs for the Form</w:t>
            </w:r>
          </w:p>
        </w:tc>
        <w:tc>
          <w:tcPr>
            <w:tcW w:w="2970" w:type="dxa"/>
          </w:tcPr>
          <w:p w:rsidR="005E4BC5" w:rsidRPr="005E4BC5" w:rsidP="005E4BC5" w14:paraId="1F0C381A"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1980" w:type="dxa"/>
          </w:tcPr>
          <w:p w:rsidR="005E4BC5" w:rsidRPr="005E4BC5" w:rsidP="00CE7616" w14:paraId="32D10381" w14:textId="77777777">
            <w:pPr>
              <w:widowControl/>
              <w:jc w:val="right"/>
              <w:rPr>
                <w:rFonts w:ascii="Times New Roman" w:hAnsi="Times New Roman" w:eastAsiaTheme="minorHAnsi"/>
                <w:color w:val="000000"/>
              </w:rPr>
            </w:pPr>
            <w:r>
              <w:rPr>
                <w:rFonts w:ascii="Times New Roman" w:hAnsi="Times New Roman" w:eastAsiaTheme="minorHAnsi"/>
                <w:color w:val="000000"/>
              </w:rPr>
              <w:t>$0*</w:t>
            </w:r>
          </w:p>
        </w:tc>
      </w:tr>
      <w:tr w14:paraId="2931204A" w14:textId="77777777" w:rsidTr="00947B8A">
        <w:tblPrEx>
          <w:tblW w:w="8010" w:type="dxa"/>
          <w:tblInd w:w="715" w:type="dxa"/>
          <w:tblLook w:val="04A0"/>
        </w:tblPrEx>
        <w:tc>
          <w:tcPr>
            <w:tcW w:w="3060" w:type="dxa"/>
          </w:tcPr>
          <w:p w:rsidR="005E4BC5" w:rsidRPr="005E4BC5" w:rsidP="005E4BC5" w14:paraId="2E0A870E" w14:textId="0CAA53BF">
            <w:pPr>
              <w:widowControl/>
              <w:rPr>
                <w:rFonts w:ascii="Times New Roman" w:hAnsi="Times New Roman" w:eastAsiaTheme="minorHAnsi"/>
                <w:color w:val="000000"/>
              </w:rPr>
            </w:pPr>
            <w:r w:rsidRPr="00B0783C">
              <w:rPr>
                <w:rFonts w:ascii="Times New Roman" w:hAnsi="Times New Roman"/>
              </w:rPr>
              <w:t xml:space="preserve">SSA Employee (e.g., field office, </w:t>
            </w:r>
            <w:r>
              <w:rPr>
                <w:rFonts w:ascii="Times New Roman" w:hAnsi="Times New Roman"/>
              </w:rPr>
              <w:t>program service center</w:t>
            </w:r>
            <w:r w:rsidRPr="00B0783C">
              <w:rPr>
                <w:rFonts w:ascii="Times New Roman" w:hAnsi="Times New Roman"/>
              </w:rPr>
              <w:t xml:space="preserve"> staff) Information Collection and Processing Time</w:t>
            </w:r>
          </w:p>
        </w:tc>
        <w:tc>
          <w:tcPr>
            <w:tcW w:w="2970" w:type="dxa"/>
          </w:tcPr>
          <w:p w:rsidR="005E4BC5" w:rsidRPr="005E4BC5" w:rsidP="005E4BC5" w14:paraId="64EC027E"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1980" w:type="dxa"/>
          </w:tcPr>
          <w:p w:rsidR="005E4BC5" w:rsidRPr="005E4BC5" w:rsidP="00CE7616" w14:paraId="4D2896E1" w14:textId="34D725F2">
            <w:pPr>
              <w:widowControl/>
              <w:jc w:val="right"/>
              <w:rPr>
                <w:rFonts w:ascii="Times New Roman" w:hAnsi="Times New Roman" w:eastAsiaTheme="minorHAnsi"/>
                <w:color w:val="000000"/>
              </w:rPr>
            </w:pPr>
            <w:r>
              <w:rPr>
                <w:rFonts w:ascii="Times New Roman" w:hAnsi="Times New Roman" w:eastAsiaTheme="minorHAnsi"/>
                <w:color w:val="000000"/>
              </w:rPr>
              <w:t>$</w:t>
            </w:r>
            <w:r w:rsidRPr="00A749A5" w:rsidR="00F162E5">
              <w:rPr>
                <w:rFonts w:ascii="Times New Roman" w:hAnsi="Times New Roman"/>
              </w:rPr>
              <w:t>682,425</w:t>
            </w:r>
            <w:r w:rsidRPr="00B0783C" w:rsidR="00F162E5">
              <w:rPr>
                <w:rFonts w:ascii="Times New Roman" w:hAnsi="Times New Roman"/>
              </w:rPr>
              <w:t xml:space="preserve">                           </w:t>
            </w:r>
          </w:p>
        </w:tc>
      </w:tr>
      <w:tr w14:paraId="61422DE3" w14:textId="77777777" w:rsidTr="00947B8A">
        <w:tblPrEx>
          <w:tblW w:w="8010" w:type="dxa"/>
          <w:tblInd w:w="715" w:type="dxa"/>
          <w:tblLook w:val="04A0"/>
        </w:tblPrEx>
        <w:tc>
          <w:tcPr>
            <w:tcW w:w="3060" w:type="dxa"/>
          </w:tcPr>
          <w:p w:rsidR="005E4BC5" w:rsidRPr="005E4BC5" w:rsidP="005E4BC5" w14:paraId="5CB07599"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5E4BC5" w:rsidRPr="005E4BC5" w:rsidP="005E4BC5" w14:paraId="789C49B1"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1980" w:type="dxa"/>
          </w:tcPr>
          <w:p w:rsidR="005E4BC5" w:rsidRPr="005E4BC5" w:rsidP="00CE7616" w14:paraId="1EC406B6"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510B74C9" w14:textId="77777777" w:rsidTr="00947B8A">
        <w:tblPrEx>
          <w:tblW w:w="8010" w:type="dxa"/>
          <w:tblInd w:w="715" w:type="dxa"/>
          <w:tblLook w:val="04A0"/>
        </w:tblPrEx>
        <w:tc>
          <w:tcPr>
            <w:tcW w:w="3060" w:type="dxa"/>
          </w:tcPr>
          <w:p w:rsidR="005E4BC5" w:rsidRPr="005E4BC5" w:rsidP="005E4BC5" w14:paraId="42E73907"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5E4BC5" w:rsidRPr="005E4BC5" w:rsidP="005E4BC5" w14:paraId="3B839A09"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1980" w:type="dxa"/>
          </w:tcPr>
          <w:p w:rsidR="005E4BC5" w:rsidRPr="005E4BC5" w:rsidP="00437078" w14:paraId="42B9129A" w14:textId="3BDC6D69">
            <w:pPr>
              <w:pStyle w:val="ListParagraph"/>
              <w:ind w:left="0"/>
              <w:jc w:val="right"/>
              <w:rPr>
                <w:rFonts w:ascii="Times New Roman" w:hAnsi="Times New Roman" w:eastAsiaTheme="minorHAnsi"/>
                <w:color w:val="000000"/>
              </w:rPr>
            </w:pPr>
            <w:r>
              <w:rPr>
                <w:rFonts w:ascii="Times New Roman" w:hAnsi="Times New Roman"/>
              </w:rPr>
              <w:t>$450,000</w:t>
            </w:r>
            <w:r w:rsidRPr="00B0783C">
              <w:rPr>
                <w:rFonts w:ascii="Times New Roman" w:hAnsi="Times New Roman"/>
              </w:rPr>
              <w:t xml:space="preserve">                 </w:t>
            </w:r>
          </w:p>
        </w:tc>
      </w:tr>
      <w:tr w14:paraId="1461520A" w14:textId="77777777" w:rsidTr="00947B8A">
        <w:tblPrEx>
          <w:tblW w:w="8010" w:type="dxa"/>
          <w:tblInd w:w="715" w:type="dxa"/>
          <w:tblLook w:val="04A0"/>
        </w:tblPrEx>
        <w:tc>
          <w:tcPr>
            <w:tcW w:w="3060" w:type="dxa"/>
          </w:tcPr>
          <w:p w:rsidR="005E4BC5" w:rsidRPr="005E4BC5" w:rsidP="005E4BC5" w14:paraId="3F8C30DD"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5E4BC5" w:rsidRPr="005E4BC5" w:rsidP="005E4BC5" w14:paraId="003B7311"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1980" w:type="dxa"/>
          </w:tcPr>
          <w:p w:rsidR="005E4BC5" w:rsidRPr="005E4BC5" w:rsidP="00CE7616" w14:paraId="03BA126B" w14:textId="77777777">
            <w:pPr>
              <w:widowControl/>
              <w:jc w:val="right"/>
              <w:rPr>
                <w:rFonts w:ascii="Times New Roman" w:hAnsi="Times New Roman" w:eastAsiaTheme="minorHAnsi"/>
                <w:color w:val="000000"/>
              </w:rPr>
            </w:pPr>
            <w:r w:rsidRPr="00146024">
              <w:rPr>
                <w:rFonts w:ascii="Times New Roman" w:hAnsi="Times New Roman" w:eastAsiaTheme="minorHAnsi"/>
                <w:color w:val="000000"/>
              </w:rPr>
              <w:t>$0*</w:t>
            </w:r>
          </w:p>
        </w:tc>
      </w:tr>
      <w:tr w14:paraId="7A6AAB21" w14:textId="77777777" w:rsidTr="00947B8A">
        <w:tblPrEx>
          <w:tblW w:w="8010" w:type="dxa"/>
          <w:tblInd w:w="715" w:type="dxa"/>
          <w:tblLook w:val="04A0"/>
        </w:tblPrEx>
        <w:trPr>
          <w:trHeight w:val="107"/>
        </w:trPr>
        <w:tc>
          <w:tcPr>
            <w:tcW w:w="3060" w:type="dxa"/>
          </w:tcPr>
          <w:p w:rsidR="005E4BC5" w:rsidRPr="005E4BC5" w:rsidP="005E4BC5" w14:paraId="74951033"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5E4BC5" w:rsidRPr="005E4BC5" w:rsidP="005E4BC5" w14:paraId="159B61E3" w14:textId="77777777">
            <w:pPr>
              <w:widowControl/>
              <w:rPr>
                <w:rFonts w:ascii="Times New Roman" w:hAnsi="Times New Roman" w:eastAsiaTheme="minorHAnsi"/>
                <w:b/>
                <w:bCs/>
                <w:color w:val="000000"/>
              </w:rPr>
            </w:pPr>
          </w:p>
        </w:tc>
        <w:tc>
          <w:tcPr>
            <w:tcW w:w="1980" w:type="dxa"/>
          </w:tcPr>
          <w:p w:rsidR="005E4BC5" w:rsidRPr="005E4BC5" w:rsidP="00CE7616" w14:paraId="05070C2C" w14:textId="25B82C8D">
            <w:pPr>
              <w:widowControl/>
              <w:jc w:val="right"/>
              <w:rPr>
                <w:rFonts w:ascii="Times New Roman" w:hAnsi="Times New Roman" w:eastAsiaTheme="minorHAnsi"/>
                <w:b/>
                <w:bCs/>
                <w:color w:val="000000"/>
              </w:rPr>
            </w:pPr>
            <w:r>
              <w:rPr>
                <w:rFonts w:ascii="Times New Roman" w:hAnsi="Times New Roman"/>
                <w:b/>
                <w:bCs/>
              </w:rPr>
              <w:t>$1,132,811</w:t>
            </w:r>
            <w:r w:rsidRPr="00B0783C">
              <w:rPr>
                <w:rFonts w:ascii="Times New Roman" w:hAnsi="Times New Roman"/>
                <w:b/>
                <w:bCs/>
              </w:rPr>
              <w:t xml:space="preserve">                 </w:t>
            </w:r>
          </w:p>
        </w:tc>
      </w:tr>
    </w:tbl>
    <w:p w:rsidR="00CB4E94" w:rsidP="004C51D7" w14:paraId="69340533"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xml:space="preserve">* We have inserted a $0 amount for cost factors that </w:t>
      </w:r>
      <w:r w:rsidRPr="00CB4E94">
        <w:rPr>
          <w:rFonts w:ascii="Times New Roman" w:hAnsi="Times New Roman" w:eastAsiaTheme="minorHAnsi"/>
          <w:snapToGrid/>
          <w:color w:val="000000"/>
        </w:rPr>
        <w:t>do not apply</w:t>
      </w:r>
      <w:r w:rsidRPr="00CB4E94">
        <w:rPr>
          <w:rFonts w:ascii="Times New Roman" w:hAnsi="Times New Roman" w:eastAsiaTheme="minorHAnsi"/>
          <w:snapToGrid/>
          <w:color w:val="000000"/>
        </w:rPr>
        <w:t xml:space="preserve"> to this collection.</w:t>
      </w:r>
    </w:p>
    <w:p w:rsidR="00F162E5" w:rsidP="00F162E5" w14:paraId="6B385744" w14:textId="77777777">
      <w:pPr>
        <w:ind w:left="720"/>
        <w:rPr>
          <w:rFonts w:ascii="Times New Roman" w:hAnsi="Times New Roman"/>
        </w:rPr>
      </w:pPr>
      <w:r w:rsidRPr="00A749A5">
        <w:rPr>
          <w:rFonts w:ascii="Times New Roman" w:hAnsi="Times New Roman"/>
        </w:rPr>
        <w:t>SSA is unable to break down the costs to the Federal government further than we already have.  It is difficult for us to break down the cost for processing a single form, because so many employees have a hand in each aspect of our forms; therefore,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162E5" w:rsidRPr="00A749A5" w:rsidP="00F162E5" w14:paraId="558E407A" w14:textId="77777777">
      <w:pPr>
        <w:ind w:left="720"/>
        <w:rPr>
          <w:rFonts w:ascii="Times New Roman" w:hAnsi="Times New Roman"/>
          <w:i/>
          <w:snapToGrid/>
        </w:rPr>
      </w:pPr>
    </w:p>
    <w:p w:rsidR="00063A05" w:rsidP="004C51D7" w14:paraId="3CF6EAB6"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94990" w:rsidRPr="00437078" w:rsidP="00437078" w14:paraId="67972301" w14:textId="12E0CDDC">
      <w:pPr>
        <w:ind w:left="720"/>
        <w:rPr>
          <w:rFonts w:ascii="Times New Roman" w:hAnsi="Times New Roman"/>
          <w:iCs/>
        </w:rPr>
      </w:pPr>
      <w:r w:rsidRPr="00794990">
        <w:rPr>
          <w:rFonts w:ascii="Times New Roman" w:hAnsi="Times New Roman"/>
          <w:iCs/>
        </w:rPr>
        <w:t xml:space="preserve">When we cleared </w:t>
      </w:r>
      <w:r w:rsidR="00437078">
        <w:rPr>
          <w:rFonts w:ascii="Times New Roman" w:hAnsi="Times New Roman"/>
          <w:iCs/>
        </w:rPr>
        <w:t>this ICR in 20</w:t>
      </w:r>
      <w:r w:rsidR="00F162E5">
        <w:rPr>
          <w:rFonts w:ascii="Times New Roman" w:hAnsi="Times New Roman"/>
          <w:iCs/>
        </w:rPr>
        <w:t>23</w:t>
      </w:r>
      <w:r w:rsidRPr="00794990">
        <w:rPr>
          <w:rFonts w:ascii="Times New Roman" w:hAnsi="Times New Roman"/>
          <w:iCs/>
        </w:rPr>
        <w:t xml:space="preserve">, the burden was </w:t>
      </w:r>
      <w:r w:rsidRPr="00A749A5" w:rsidR="00F162E5">
        <w:rPr>
          <w:rFonts w:ascii="Times New Roman" w:hAnsi="Times New Roman"/>
        </w:rPr>
        <w:t xml:space="preserve">6,261 </w:t>
      </w:r>
      <w:r w:rsidRPr="00794990">
        <w:rPr>
          <w:rFonts w:ascii="Times New Roman" w:hAnsi="Times New Roman"/>
          <w:iCs/>
        </w:rPr>
        <w:t xml:space="preserve">hours.  However, we are currently reporting a burden of </w:t>
      </w:r>
      <w:r w:rsidRPr="00F162E5" w:rsidR="00F162E5">
        <w:rPr>
          <w:rFonts w:ascii="Times New Roman" w:hAnsi="Times New Roman"/>
          <w:b/>
          <w:bCs/>
        </w:rPr>
        <w:t>6,824</w:t>
      </w:r>
      <w:r w:rsidRPr="00A749A5" w:rsidR="00F162E5">
        <w:rPr>
          <w:rFonts w:ascii="Times New Roman" w:hAnsi="Times New Roman"/>
        </w:rPr>
        <w:t xml:space="preserve"> </w:t>
      </w:r>
      <w:r w:rsidRPr="00794990">
        <w:rPr>
          <w:rFonts w:ascii="Times New Roman" w:hAnsi="Times New Roman"/>
          <w:iCs/>
        </w:rPr>
        <w:t xml:space="preserve">hours.  </w:t>
      </w:r>
      <w:r w:rsidR="007200CC">
        <w:rPr>
          <w:rFonts w:ascii="Times New Roman" w:hAnsi="Times New Roman"/>
          <w:iCs/>
        </w:rPr>
        <w:t xml:space="preserve">The </w:t>
      </w:r>
      <w:r w:rsidR="00B51441">
        <w:rPr>
          <w:rFonts w:ascii="Times New Roman" w:hAnsi="Times New Roman"/>
          <w:iCs/>
        </w:rPr>
        <w:t xml:space="preserve">increase in burden is </w:t>
      </w:r>
      <w:r w:rsidR="005A006A">
        <w:rPr>
          <w:rFonts w:ascii="Times New Roman" w:hAnsi="Times New Roman"/>
          <w:iCs/>
        </w:rPr>
        <w:t xml:space="preserve">due to </w:t>
      </w:r>
      <w:r w:rsidRPr="00A749A5" w:rsidR="00F162E5">
        <w:rPr>
          <w:rFonts w:ascii="Times New Roman" w:hAnsi="Times New Roman"/>
        </w:rPr>
        <w:t>increase in the number of responses from 75,127 to 81,891</w:t>
      </w:r>
      <w:r w:rsidR="00437078">
        <w:rPr>
          <w:rFonts w:ascii="Times New Roman" w:hAnsi="Times New Roman"/>
          <w:iCs/>
        </w:rPr>
        <w:t xml:space="preserve">.  </w:t>
      </w:r>
      <w:r w:rsidRPr="00794990">
        <w:rPr>
          <w:rFonts w:ascii="Times New Roman" w:hAnsi="Times New Roman"/>
          <w:iCs/>
        </w:rPr>
        <w:t>These figures represent current Management Information data.</w:t>
      </w:r>
    </w:p>
    <w:p w:rsidR="00794990" w:rsidP="00794990" w14:paraId="2C26C3DE" w14:textId="77777777">
      <w:pPr>
        <w:pStyle w:val="NoSpacing"/>
        <w:ind w:left="720"/>
        <w:rPr>
          <w:color w:val="000000"/>
        </w:rPr>
      </w:pPr>
    </w:p>
    <w:p w:rsidR="00794990" w:rsidP="004C51D7" w14:paraId="6634E1B4" w14:textId="32312B21">
      <w:pPr>
        <w:pStyle w:val="NoSpacing"/>
        <w:ind w:left="720"/>
      </w:pPr>
      <w:r w:rsidRPr="002C4FFC">
        <w:rPr>
          <w:color w:val="000000"/>
        </w:rPr>
        <w:t xml:space="preserve">*Note: The total burden reflected in ROCIS is </w:t>
      </w:r>
      <w:r w:rsidR="00014BEA">
        <w:rPr>
          <w:b/>
          <w:bCs/>
        </w:rPr>
        <w:t>81,891</w:t>
      </w:r>
      <w:r w:rsidRPr="002C4FFC">
        <w:rPr>
          <w:color w:val="000000"/>
        </w:rPr>
        <w:t xml:space="preserve">, while the burden cited in #12 of the Supporting Statement is </w:t>
      </w:r>
      <w:r w:rsidR="00F90D8C">
        <w:rPr>
          <w:b/>
          <w:bCs/>
        </w:rPr>
        <w:t>6,824</w:t>
      </w:r>
      <w:r w:rsidRPr="002C4FFC">
        <w:rPr>
          <w:color w:val="000000"/>
        </w:rPr>
        <w:t xml:space="preserve">.  </w:t>
      </w:r>
      <w:r w:rsidRPr="002C4FFC">
        <w:rPr>
          <w:snapToGrid w:val="0"/>
        </w:rPr>
        <w:t>This discrepancy is because the ROCIS burden reflects the following components</w:t>
      </w:r>
      <w:r w:rsidRPr="002C4FFC" w:rsidR="003E61DE">
        <w:rPr>
          <w:snapToGrid w:val="0"/>
        </w:rPr>
        <w:t>:</w:t>
      </w:r>
      <w:r w:rsidRPr="002C4FFC" w:rsidR="003E61DE">
        <w:rPr>
          <w:snapToGrid w:val="0"/>
          <w:color w:val="FF0000"/>
        </w:rPr>
        <w:t xml:space="preserve"> </w:t>
      </w:r>
      <w:r w:rsidR="00C12928">
        <w:rPr>
          <w:snapToGrid w:val="0"/>
          <w:color w:val="FF0000"/>
        </w:rPr>
        <w:t xml:space="preserve"> </w:t>
      </w:r>
      <w:r w:rsidRPr="003E61DE" w:rsidR="003E61DE">
        <w:rPr>
          <w:snapToGrid w:val="0"/>
        </w:rPr>
        <w:t>field</w:t>
      </w:r>
      <w:r w:rsidRPr="003E61DE">
        <w:rPr>
          <w:snapToGrid w:val="0"/>
        </w:rPr>
        <w:t xml:space="preserve"> </w:t>
      </w:r>
      <w:r w:rsidRPr="002C4FFC">
        <w:rPr>
          <w:snapToGrid w:val="0"/>
        </w:rPr>
        <w:t>office waiting time</w:t>
      </w:r>
      <w:r w:rsidRPr="002C4FFC">
        <w:t xml:space="preserve"> </w:t>
      </w:r>
      <w:r w:rsidRPr="002C4FFC">
        <w:rPr>
          <w:snapToGrid w:val="0"/>
        </w:rPr>
        <w:t xml:space="preserve">+ a </w:t>
      </w:r>
      <w:r w:rsidRPr="002C4FFC">
        <w:rPr>
          <w:snapToGrid w:val="0"/>
          <w:color w:val="000000"/>
        </w:rPr>
        <w:t>rough estimate of a 30</w:t>
      </w:r>
      <w:r w:rsidR="000E0CE1">
        <w:rPr>
          <w:snapToGrid w:val="0"/>
          <w:color w:val="000000"/>
        </w:rPr>
        <w:noBreakHyphen/>
      </w:r>
      <w:r w:rsidRPr="002C4FFC">
        <w:rPr>
          <w:snapToGrid w:val="0"/>
          <w:color w:val="000000"/>
        </w:rPr>
        <w:t xml:space="preserve">minute, one-way, </w:t>
      </w:r>
      <w:r w:rsidR="000E0CE1">
        <w:rPr>
          <w:snapToGrid w:val="0"/>
          <w:color w:val="000000"/>
        </w:rPr>
        <w:t xml:space="preserve">travel </w:t>
      </w:r>
      <w:r w:rsidRPr="002C4FFC">
        <w:rPr>
          <w:snapToGrid w:val="0"/>
          <w:color w:val="000000"/>
        </w:rPr>
        <w:t>burden</w:t>
      </w:r>
      <w:r w:rsidR="000E0CE1">
        <w:rPr>
          <w:snapToGrid w:val="0"/>
          <w:color w:val="000000"/>
        </w:rPr>
        <w:t xml:space="preserve"> </w:t>
      </w:r>
      <w:r w:rsidR="00F90D8C">
        <w:rPr>
          <w:color w:val="000000"/>
        </w:rPr>
        <w:t>+ learning costs</w:t>
      </w:r>
      <w:r w:rsidR="00F90D8C">
        <w:rPr>
          <w:snapToGrid w:val="0"/>
          <w:color w:val="000000"/>
        </w:rPr>
        <w:t>.</w:t>
      </w:r>
      <w:r w:rsidRPr="002C4FFC" w:rsidR="00565B4E">
        <w:rPr>
          <w:snapToGrid w:val="0"/>
          <w:color w:val="000000"/>
        </w:rPr>
        <w:t xml:space="preserve"> </w:t>
      </w:r>
      <w:r w:rsidRPr="002C4FFC">
        <w:rPr>
          <w:snapToGrid w:val="0"/>
          <w:color w:val="000000"/>
        </w:rPr>
        <w:t xml:space="preserve"> </w:t>
      </w:r>
      <w:r w:rsidRPr="002C4FFC">
        <w:rPr>
          <w:snapToGrid w:val="0"/>
        </w:rPr>
        <w:t xml:space="preserve">In contrast, the </w:t>
      </w:r>
      <w:r w:rsidRPr="002C4FFC">
        <w:rPr>
          <w:snapToGrid w:val="0"/>
          <w:color w:val="000000"/>
        </w:rPr>
        <w:t xml:space="preserve">chart in #12 </w:t>
      </w:r>
      <w:r w:rsidRPr="002C4FFC">
        <w:rPr>
          <w:snapToGrid w:val="0"/>
        </w:rPr>
        <w:t>above reflects actual burden.</w:t>
      </w:r>
    </w:p>
    <w:p w:rsidR="00157DF7" w:rsidP="00157DF7" w14:paraId="15C3B03A" w14:textId="77777777">
      <w:pPr>
        <w:ind w:left="1440"/>
        <w:rPr>
          <w:rFonts w:ascii="Times New Roman" w:hAnsi="Times New Roman"/>
        </w:rPr>
      </w:pPr>
    </w:p>
    <w:p w:rsidR="00063A05" w:rsidP="004C51D7" w14:paraId="0F4C61E3"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053F984" w14:textId="77777777">
      <w:pPr>
        <w:pStyle w:val="NoSpacing"/>
        <w:ind w:firstLine="720"/>
        <w:rPr>
          <w:bCs/>
          <w:iCs/>
        </w:rPr>
      </w:pPr>
      <w:r w:rsidRPr="00513CE7">
        <w:rPr>
          <w:bCs/>
          <w:iCs/>
        </w:rPr>
        <w:t>SSA will not publish the results of the information collection.</w:t>
      </w:r>
    </w:p>
    <w:p w:rsidR="006C0FB2" w:rsidP="003B30B4" w14:paraId="3097EB56" w14:textId="77777777">
      <w:pPr>
        <w:pStyle w:val="NoSpacing"/>
        <w:ind w:firstLine="720"/>
        <w:rPr>
          <w:bCs/>
          <w:iCs/>
        </w:rPr>
      </w:pPr>
    </w:p>
    <w:p w:rsidR="003B30B4" w:rsidP="004C51D7" w14:paraId="4F2C066E"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F90D8C" w:rsidRPr="00B0783C" w:rsidP="00F90D8C" w14:paraId="3F0CB74A" w14:textId="77777777">
      <w:pPr>
        <w:tabs>
          <w:tab w:val="left" w:pos="-720"/>
          <w:tab w:val="left" w:pos="0"/>
          <w:tab w:val="left" w:pos="1080"/>
        </w:tabs>
        <w:suppressAutoHyphens/>
        <w:ind w:left="720"/>
        <w:outlineLvl w:val="0"/>
        <w:rPr>
          <w:rFonts w:ascii="Times New Roman" w:hAnsi="Times New Roman"/>
          <w:bCs/>
          <w:iCs/>
        </w:rPr>
      </w:pPr>
      <w:r w:rsidRPr="00B0783C">
        <w:rPr>
          <w:rFonts w:ascii="Times New Roman" w:hAnsi="Times New Roman"/>
          <w:bCs/>
          <w:iCs/>
        </w:rPr>
        <w:t>For the paper form SSA-</w:t>
      </w:r>
      <w:r>
        <w:rPr>
          <w:rFonts w:ascii="Times New Roman" w:hAnsi="Times New Roman"/>
          <w:bCs/>
          <w:iCs/>
        </w:rPr>
        <w:t>521</w:t>
      </w:r>
      <w:r w:rsidRPr="00B0783C">
        <w:rPr>
          <w:rFonts w:ascii="Times New Roman" w:hAnsi="Times New Roman"/>
          <w:bCs/>
          <w:iCs/>
        </w:rPr>
        <w:t xml:space="preserve"> (Request for </w:t>
      </w:r>
      <w:r>
        <w:rPr>
          <w:rFonts w:ascii="Times New Roman" w:hAnsi="Times New Roman"/>
          <w:bCs/>
          <w:iCs/>
        </w:rPr>
        <w:t>Withdrawal of Application</w:t>
      </w:r>
      <w:r w:rsidRPr="00B0783C">
        <w:rPr>
          <w:rFonts w:ascii="Times New Roman" w:hAnsi="Times New Roman"/>
          <w:bCs/>
          <w:iCs/>
        </w:rPr>
        <w:t xml:space="preserve">), we will not publish the OMB approval expiration date. </w:t>
      </w:r>
      <w:r>
        <w:rPr>
          <w:rFonts w:ascii="Times New Roman" w:hAnsi="Times New Roman"/>
          <w:bCs/>
          <w:iCs/>
        </w:rPr>
        <w:t xml:space="preserve"> </w:t>
      </w:r>
      <w:r w:rsidRPr="00B0783C">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thereby avoiding Government waste.</w:t>
      </w:r>
    </w:p>
    <w:p w:rsidR="00A45D82" w:rsidRPr="00BC7F42" w:rsidP="004A2264" w14:paraId="71877721" w14:textId="77777777">
      <w:pPr>
        <w:pStyle w:val="NoSpacing"/>
        <w:ind w:left="720"/>
        <w:rPr>
          <w:b/>
          <w:i/>
        </w:rPr>
      </w:pPr>
    </w:p>
    <w:p w:rsidR="003B30B4" w:rsidP="004C51D7" w14:paraId="74F2106A"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056CB43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364A3F47" w14:textId="77777777">
      <w:pPr>
        <w:rPr>
          <w:rFonts w:ascii="Times New Roman" w:hAnsi="Times New Roman"/>
        </w:rPr>
      </w:pPr>
    </w:p>
    <w:p w:rsidR="004A2264" w:rsidP="004A2264" w14:paraId="596A6174"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61299719" w14:textId="77777777">
      <w:pPr>
        <w:rPr>
          <w:rFonts w:ascii="Times New Roman" w:hAnsi="Times New Roman"/>
          <w:b/>
          <w:u w:val="single"/>
        </w:rPr>
      </w:pPr>
    </w:p>
    <w:p w:rsidR="00B6315A" w:rsidRPr="00746FF6" w:rsidP="00E25E92" w14:paraId="139692DF"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6B240FB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617B8DD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8">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0">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1">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3">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2"/>
  </w:num>
  <w:num w:numId="2" w16cid:durableId="1233155271">
    <w:abstractNumId w:val="11"/>
  </w:num>
  <w:num w:numId="3" w16cid:durableId="1040978533">
    <w:abstractNumId w:val="10"/>
  </w:num>
  <w:num w:numId="4" w16cid:durableId="421069610">
    <w:abstractNumId w:val="7"/>
  </w:num>
  <w:num w:numId="5" w16cid:durableId="1276642244">
    <w:abstractNumId w:val="9"/>
  </w:num>
  <w:num w:numId="6" w16cid:durableId="62342063">
    <w:abstractNumId w:val="0"/>
  </w:num>
  <w:num w:numId="7" w16cid:durableId="887642996">
    <w:abstractNumId w:val="8"/>
  </w:num>
  <w:num w:numId="8" w16cid:durableId="838423380">
    <w:abstractNumId w:val="2"/>
  </w:num>
  <w:num w:numId="9" w16cid:durableId="476804711">
    <w:abstractNumId w:val="6"/>
  </w:num>
  <w:num w:numId="10" w16cid:durableId="2102336702">
    <w:abstractNumId w:val="13"/>
  </w:num>
  <w:num w:numId="11" w16cid:durableId="2007704634">
    <w:abstractNumId w:val="1"/>
  </w:num>
  <w:num w:numId="12" w16cid:durableId="168907422">
    <w:abstractNumId w:val="4"/>
  </w:num>
  <w:num w:numId="13" w16cid:durableId="1439450544">
    <w:abstractNumId w:val="3"/>
  </w:num>
  <w:num w:numId="14" w16cid:durableId="2421822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98"/>
    <w:rsid w:val="00002253"/>
    <w:rsid w:val="00002AC2"/>
    <w:rsid w:val="00013384"/>
    <w:rsid w:val="00013DBA"/>
    <w:rsid w:val="00014347"/>
    <w:rsid w:val="00014BEA"/>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7720"/>
    <w:rsid w:val="00077E0E"/>
    <w:rsid w:val="00081C4F"/>
    <w:rsid w:val="00083D29"/>
    <w:rsid w:val="0008476D"/>
    <w:rsid w:val="00086E84"/>
    <w:rsid w:val="00091FFB"/>
    <w:rsid w:val="000958AA"/>
    <w:rsid w:val="0009797F"/>
    <w:rsid w:val="000A0542"/>
    <w:rsid w:val="000A10F8"/>
    <w:rsid w:val="000A5BED"/>
    <w:rsid w:val="000A617E"/>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0CE1"/>
    <w:rsid w:val="000E20DC"/>
    <w:rsid w:val="000F008A"/>
    <w:rsid w:val="000F0321"/>
    <w:rsid w:val="000F146A"/>
    <w:rsid w:val="000F3221"/>
    <w:rsid w:val="000F474F"/>
    <w:rsid w:val="000F5D05"/>
    <w:rsid w:val="0010064B"/>
    <w:rsid w:val="0010066D"/>
    <w:rsid w:val="00100F61"/>
    <w:rsid w:val="00104883"/>
    <w:rsid w:val="00114EDB"/>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7CA"/>
    <w:rsid w:val="001A4B69"/>
    <w:rsid w:val="001A65F9"/>
    <w:rsid w:val="001B221E"/>
    <w:rsid w:val="001B4217"/>
    <w:rsid w:val="001B66C9"/>
    <w:rsid w:val="001B6BCD"/>
    <w:rsid w:val="001B76F5"/>
    <w:rsid w:val="001B7CF4"/>
    <w:rsid w:val="001C217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6052B"/>
    <w:rsid w:val="00260A55"/>
    <w:rsid w:val="00263391"/>
    <w:rsid w:val="00265B1F"/>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498B"/>
    <w:rsid w:val="002B5578"/>
    <w:rsid w:val="002C1B09"/>
    <w:rsid w:val="002C1E65"/>
    <w:rsid w:val="002C2482"/>
    <w:rsid w:val="002C4FFC"/>
    <w:rsid w:val="002C6CEF"/>
    <w:rsid w:val="002C6E44"/>
    <w:rsid w:val="002D1B30"/>
    <w:rsid w:val="002D34D7"/>
    <w:rsid w:val="002D429D"/>
    <w:rsid w:val="002D6793"/>
    <w:rsid w:val="002D67E7"/>
    <w:rsid w:val="002D70CE"/>
    <w:rsid w:val="002D72F6"/>
    <w:rsid w:val="002D7CAB"/>
    <w:rsid w:val="002E012E"/>
    <w:rsid w:val="002E1132"/>
    <w:rsid w:val="002E1730"/>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71C5"/>
    <w:rsid w:val="0036432B"/>
    <w:rsid w:val="00365FB3"/>
    <w:rsid w:val="0036696D"/>
    <w:rsid w:val="00371646"/>
    <w:rsid w:val="003717EA"/>
    <w:rsid w:val="00373341"/>
    <w:rsid w:val="00375AE8"/>
    <w:rsid w:val="0037710D"/>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4F0"/>
    <w:rsid w:val="00410A33"/>
    <w:rsid w:val="0041131C"/>
    <w:rsid w:val="0041378E"/>
    <w:rsid w:val="004155A1"/>
    <w:rsid w:val="0041665A"/>
    <w:rsid w:val="00416A4C"/>
    <w:rsid w:val="00420B52"/>
    <w:rsid w:val="00422A0E"/>
    <w:rsid w:val="00431D44"/>
    <w:rsid w:val="00432B9B"/>
    <w:rsid w:val="00437078"/>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A0175"/>
    <w:rsid w:val="004A0E2A"/>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9E8"/>
    <w:rsid w:val="0050197F"/>
    <w:rsid w:val="00502FEE"/>
    <w:rsid w:val="00503A57"/>
    <w:rsid w:val="005040EC"/>
    <w:rsid w:val="005041A1"/>
    <w:rsid w:val="00506486"/>
    <w:rsid w:val="00511967"/>
    <w:rsid w:val="00513CE7"/>
    <w:rsid w:val="0052178A"/>
    <w:rsid w:val="00522A3C"/>
    <w:rsid w:val="00525D56"/>
    <w:rsid w:val="0053085E"/>
    <w:rsid w:val="00530895"/>
    <w:rsid w:val="00531F5B"/>
    <w:rsid w:val="005356B8"/>
    <w:rsid w:val="00541E55"/>
    <w:rsid w:val="00543001"/>
    <w:rsid w:val="00545C5E"/>
    <w:rsid w:val="00546C2A"/>
    <w:rsid w:val="0055112B"/>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045"/>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7BD"/>
    <w:rsid w:val="005F208A"/>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0E03"/>
    <w:rsid w:val="00653F9B"/>
    <w:rsid w:val="00654772"/>
    <w:rsid w:val="00654D3F"/>
    <w:rsid w:val="00654E7A"/>
    <w:rsid w:val="00655527"/>
    <w:rsid w:val="00655939"/>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598"/>
    <w:rsid w:val="006B3698"/>
    <w:rsid w:val="006B3884"/>
    <w:rsid w:val="006B4F4D"/>
    <w:rsid w:val="006C0FB2"/>
    <w:rsid w:val="006C1F33"/>
    <w:rsid w:val="006C2A8B"/>
    <w:rsid w:val="006C42BC"/>
    <w:rsid w:val="006C57C6"/>
    <w:rsid w:val="006C7580"/>
    <w:rsid w:val="006D018E"/>
    <w:rsid w:val="006D0A1B"/>
    <w:rsid w:val="006D251D"/>
    <w:rsid w:val="006E2895"/>
    <w:rsid w:val="006F0F63"/>
    <w:rsid w:val="006F1510"/>
    <w:rsid w:val="006F26FB"/>
    <w:rsid w:val="006F2815"/>
    <w:rsid w:val="006F2B8B"/>
    <w:rsid w:val="006F4D0F"/>
    <w:rsid w:val="006F4D76"/>
    <w:rsid w:val="0070421B"/>
    <w:rsid w:val="007046E0"/>
    <w:rsid w:val="007054C6"/>
    <w:rsid w:val="00705811"/>
    <w:rsid w:val="00706C98"/>
    <w:rsid w:val="00710E71"/>
    <w:rsid w:val="00712480"/>
    <w:rsid w:val="00712BB4"/>
    <w:rsid w:val="00712F1B"/>
    <w:rsid w:val="007157A2"/>
    <w:rsid w:val="00715874"/>
    <w:rsid w:val="007170E0"/>
    <w:rsid w:val="007200CC"/>
    <w:rsid w:val="0072107E"/>
    <w:rsid w:val="0072331C"/>
    <w:rsid w:val="0072354F"/>
    <w:rsid w:val="00723D79"/>
    <w:rsid w:val="007245C9"/>
    <w:rsid w:val="007256B3"/>
    <w:rsid w:val="00732333"/>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71FB2"/>
    <w:rsid w:val="00773219"/>
    <w:rsid w:val="00775C09"/>
    <w:rsid w:val="00781F51"/>
    <w:rsid w:val="0078469A"/>
    <w:rsid w:val="007852F7"/>
    <w:rsid w:val="00791819"/>
    <w:rsid w:val="00794990"/>
    <w:rsid w:val="00795BAB"/>
    <w:rsid w:val="00796A85"/>
    <w:rsid w:val="00797489"/>
    <w:rsid w:val="007A08D1"/>
    <w:rsid w:val="007A2DEE"/>
    <w:rsid w:val="007A5E96"/>
    <w:rsid w:val="007B007C"/>
    <w:rsid w:val="007B03B7"/>
    <w:rsid w:val="007C25D0"/>
    <w:rsid w:val="007C3600"/>
    <w:rsid w:val="007C39C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393A"/>
    <w:rsid w:val="0080581F"/>
    <w:rsid w:val="00806840"/>
    <w:rsid w:val="00806984"/>
    <w:rsid w:val="00810485"/>
    <w:rsid w:val="00812903"/>
    <w:rsid w:val="00814772"/>
    <w:rsid w:val="00817CC8"/>
    <w:rsid w:val="008217AB"/>
    <w:rsid w:val="00821861"/>
    <w:rsid w:val="00821CD3"/>
    <w:rsid w:val="00822D52"/>
    <w:rsid w:val="00824D72"/>
    <w:rsid w:val="00825B97"/>
    <w:rsid w:val="008326B6"/>
    <w:rsid w:val="0083675C"/>
    <w:rsid w:val="00841313"/>
    <w:rsid w:val="00841885"/>
    <w:rsid w:val="008424A7"/>
    <w:rsid w:val="00842662"/>
    <w:rsid w:val="0084775D"/>
    <w:rsid w:val="008503FC"/>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0056"/>
    <w:rsid w:val="009252AB"/>
    <w:rsid w:val="00927C49"/>
    <w:rsid w:val="00933A8B"/>
    <w:rsid w:val="009348DD"/>
    <w:rsid w:val="00935CFC"/>
    <w:rsid w:val="009366A1"/>
    <w:rsid w:val="0094341E"/>
    <w:rsid w:val="009455CE"/>
    <w:rsid w:val="00945FEB"/>
    <w:rsid w:val="009460BE"/>
    <w:rsid w:val="00947B8A"/>
    <w:rsid w:val="009510CB"/>
    <w:rsid w:val="00951258"/>
    <w:rsid w:val="009512D5"/>
    <w:rsid w:val="00952C5B"/>
    <w:rsid w:val="00955EC4"/>
    <w:rsid w:val="00957039"/>
    <w:rsid w:val="0096671C"/>
    <w:rsid w:val="00966D09"/>
    <w:rsid w:val="00966EE0"/>
    <w:rsid w:val="00973271"/>
    <w:rsid w:val="009748B6"/>
    <w:rsid w:val="00975DD8"/>
    <w:rsid w:val="00976D78"/>
    <w:rsid w:val="009837B7"/>
    <w:rsid w:val="00985840"/>
    <w:rsid w:val="00990B61"/>
    <w:rsid w:val="00991119"/>
    <w:rsid w:val="0099212A"/>
    <w:rsid w:val="009A0B16"/>
    <w:rsid w:val="009A14A1"/>
    <w:rsid w:val="009A461A"/>
    <w:rsid w:val="009A522B"/>
    <w:rsid w:val="009A6810"/>
    <w:rsid w:val="009A7132"/>
    <w:rsid w:val="009A7434"/>
    <w:rsid w:val="009B2D82"/>
    <w:rsid w:val="009B3A4A"/>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559"/>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2837"/>
    <w:rsid w:val="00A651A7"/>
    <w:rsid w:val="00A67D76"/>
    <w:rsid w:val="00A706B8"/>
    <w:rsid w:val="00A70B8E"/>
    <w:rsid w:val="00A70E59"/>
    <w:rsid w:val="00A71EA1"/>
    <w:rsid w:val="00A74146"/>
    <w:rsid w:val="00A749A5"/>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0783C"/>
    <w:rsid w:val="00B13F73"/>
    <w:rsid w:val="00B15C3D"/>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70E"/>
    <w:rsid w:val="00B92433"/>
    <w:rsid w:val="00B92550"/>
    <w:rsid w:val="00B93959"/>
    <w:rsid w:val="00BA1653"/>
    <w:rsid w:val="00BA1BFD"/>
    <w:rsid w:val="00BA401A"/>
    <w:rsid w:val="00BB05C1"/>
    <w:rsid w:val="00BB0D44"/>
    <w:rsid w:val="00BB3D8D"/>
    <w:rsid w:val="00BB4B6D"/>
    <w:rsid w:val="00BC5531"/>
    <w:rsid w:val="00BC6048"/>
    <w:rsid w:val="00BC641C"/>
    <w:rsid w:val="00BC7F42"/>
    <w:rsid w:val="00BD194E"/>
    <w:rsid w:val="00BD2BA8"/>
    <w:rsid w:val="00BD605E"/>
    <w:rsid w:val="00BE1B6D"/>
    <w:rsid w:val="00BE2735"/>
    <w:rsid w:val="00BE28DC"/>
    <w:rsid w:val="00BE7F7D"/>
    <w:rsid w:val="00BF026F"/>
    <w:rsid w:val="00BF038C"/>
    <w:rsid w:val="00BF1E5D"/>
    <w:rsid w:val="00BF2FCC"/>
    <w:rsid w:val="00BF50F3"/>
    <w:rsid w:val="00C0290B"/>
    <w:rsid w:val="00C03A88"/>
    <w:rsid w:val="00C03A89"/>
    <w:rsid w:val="00C04A38"/>
    <w:rsid w:val="00C06A90"/>
    <w:rsid w:val="00C12928"/>
    <w:rsid w:val="00C14250"/>
    <w:rsid w:val="00C14FF8"/>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F5"/>
    <w:rsid w:val="00C63B40"/>
    <w:rsid w:val="00C67C8A"/>
    <w:rsid w:val="00C67F83"/>
    <w:rsid w:val="00C723F8"/>
    <w:rsid w:val="00C7322C"/>
    <w:rsid w:val="00C74EB7"/>
    <w:rsid w:val="00C75C4E"/>
    <w:rsid w:val="00C8161B"/>
    <w:rsid w:val="00C81680"/>
    <w:rsid w:val="00C81F9F"/>
    <w:rsid w:val="00C85011"/>
    <w:rsid w:val="00C92126"/>
    <w:rsid w:val="00C9332C"/>
    <w:rsid w:val="00C941E2"/>
    <w:rsid w:val="00C949D5"/>
    <w:rsid w:val="00C9720A"/>
    <w:rsid w:val="00C973F7"/>
    <w:rsid w:val="00CA0B15"/>
    <w:rsid w:val="00CA0E48"/>
    <w:rsid w:val="00CA1FA5"/>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3A6D"/>
    <w:rsid w:val="00DC440A"/>
    <w:rsid w:val="00DD37A5"/>
    <w:rsid w:val="00DD494D"/>
    <w:rsid w:val="00DE6186"/>
    <w:rsid w:val="00DF2155"/>
    <w:rsid w:val="00DF4476"/>
    <w:rsid w:val="00DF5980"/>
    <w:rsid w:val="00DF72A2"/>
    <w:rsid w:val="00E00AC6"/>
    <w:rsid w:val="00E0137B"/>
    <w:rsid w:val="00E05981"/>
    <w:rsid w:val="00E05989"/>
    <w:rsid w:val="00E05E05"/>
    <w:rsid w:val="00E065DA"/>
    <w:rsid w:val="00E23116"/>
    <w:rsid w:val="00E25A35"/>
    <w:rsid w:val="00E25E92"/>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3CE"/>
    <w:rsid w:val="00E6658F"/>
    <w:rsid w:val="00E75DB0"/>
    <w:rsid w:val="00E77F71"/>
    <w:rsid w:val="00E80456"/>
    <w:rsid w:val="00E81AA0"/>
    <w:rsid w:val="00E81C0F"/>
    <w:rsid w:val="00E848EE"/>
    <w:rsid w:val="00E85681"/>
    <w:rsid w:val="00E870CA"/>
    <w:rsid w:val="00E906EC"/>
    <w:rsid w:val="00E90E01"/>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237"/>
    <w:rsid w:val="00F0585C"/>
    <w:rsid w:val="00F078ED"/>
    <w:rsid w:val="00F07901"/>
    <w:rsid w:val="00F107B7"/>
    <w:rsid w:val="00F1175D"/>
    <w:rsid w:val="00F11F57"/>
    <w:rsid w:val="00F15EF8"/>
    <w:rsid w:val="00F162E5"/>
    <w:rsid w:val="00F16B9A"/>
    <w:rsid w:val="00F1730F"/>
    <w:rsid w:val="00F2017F"/>
    <w:rsid w:val="00F20D90"/>
    <w:rsid w:val="00F21607"/>
    <w:rsid w:val="00F22CB2"/>
    <w:rsid w:val="00F23837"/>
    <w:rsid w:val="00F24034"/>
    <w:rsid w:val="00F2447A"/>
    <w:rsid w:val="00F25A1B"/>
    <w:rsid w:val="00F26A3A"/>
    <w:rsid w:val="00F271EF"/>
    <w:rsid w:val="00F33F70"/>
    <w:rsid w:val="00F35E2E"/>
    <w:rsid w:val="00F36E53"/>
    <w:rsid w:val="00F37591"/>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0D8C"/>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0AF6D5"/>
  <w15:chartTrackingRefBased/>
  <w15:docId w15:val="{2DBF4940-6B7B-435B-B54B-28240383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character" w:styleId="Strong">
    <w:name w:val="Strong"/>
    <w:basedOn w:val="DefaultParagraphFont"/>
    <w:uiPriority w:val="22"/>
    <w:qFormat/>
    <w:rsid w:val="00706C98"/>
    <w:rPr>
      <w:b/>
      <w:bCs/>
    </w:rPr>
  </w:style>
  <w:style w:type="character" w:customStyle="1" w:styleId="cf01">
    <w:name w:val="cf01"/>
    <w:basedOn w:val="DefaultParagraphFont"/>
    <w:rsid w:val="00706C98"/>
    <w:rPr>
      <w:rFonts w:ascii="Segoe UI" w:hAnsi="Segoe UI" w:cs="Segoe UI" w:hint="default"/>
      <w:sz w:val="18"/>
      <w:szCs w:val="18"/>
    </w:rPr>
  </w:style>
  <w:style w:type="paragraph" w:styleId="NormalWeb">
    <w:name w:val="Normal (Web)"/>
    <w:basedOn w:val="Normal"/>
    <w:uiPriority w:val="99"/>
    <w:unhideWhenUsed/>
    <w:rsid w:val="00A62837"/>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239458\OneDrive%20-%20Social%20Security%20Administration\Documents\LP\Template%20Language\Template%20for%20SS%20and%20Addendum\Supporting%20Statement%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 Using New Formatting (Per Mona Request) - 6-4-26</Template>
  <TotalTime>2</TotalTime>
  <Pages>8</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LP/RRC</dc:creator>
  <cp:lastModifiedBy>LP/RRC</cp:lastModifiedBy>
  <cp:revision>2</cp:revision>
  <cp:lastPrinted>2016-06-08T18:12:00Z</cp:lastPrinted>
  <dcterms:created xsi:type="dcterms:W3CDTF">2026-06-26T10:24:00Z</dcterms:created>
  <dcterms:modified xsi:type="dcterms:W3CDTF">2026-06-26T10:24:00Z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1966882306</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Updated- FOR Your Review - OMB Clearance Package 0960-0015- SSA-521</vt:lpwstr>
  </property>
  <property fmtid="{D5CDD505-2E9C-101B-9397-08002B2CF9AE}" pid="6" name="_NewReviewCycle">
    <vt:lpwstr/>
  </property>
  <property fmtid="{D5CDD505-2E9C-101B-9397-08002B2CF9AE}" pid="7" name="_PreviousAdHocReviewCycleID">
    <vt:i4>-2073891690</vt:i4>
  </property>
</Properties>
</file>