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55C49279" w:rsidP="40D08A72" w14:paraId="4AEE135F" w14:textId="7CC5A796">
      <w:pPr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>Preschool Development Grant Birth through Five Renewal Grant</w:t>
      </w:r>
    </w:p>
    <w:p w:rsidR="55C49279" w:rsidP="40D08A72" w14:paraId="2DFEF012" w14:textId="6483E543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 xml:space="preserve">Annual Performance Progress Report </w:t>
      </w:r>
    </w:p>
    <w:p w:rsidR="55C49279" w:rsidP="40D08A72" w14:paraId="7F5D4B12" w14:textId="08185A67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 xml:space="preserve"> </w:t>
      </w:r>
    </w:p>
    <w:p w:rsidR="55C49279" w:rsidP="40D08A72" w14:paraId="6A0D4B8A" w14:textId="47444B05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 xml:space="preserve">Data Collection Instrument </w:t>
      </w:r>
    </w:p>
    <w:p w:rsidR="00F860F0" w:rsidP="40D08A72" w14:paraId="6F413384" w14:textId="77777777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</w:p>
    <w:p w:rsidR="00F860F0" w:rsidP="40D08A72" w14:paraId="309C8026" w14:textId="7F8540C1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August 2025</w:t>
      </w:r>
    </w:p>
    <w:p w:rsidR="55C49279" w:rsidP="40D08A72" w14:paraId="37C8DDA3" w14:textId="7EF8A58E">
      <w:pPr>
        <w:spacing w:after="0"/>
        <w:jc w:val="center"/>
      </w:pPr>
      <w:r w:rsidRPr="40D08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55C49279" w:rsidP="40D08A72" w14:paraId="2144556E" w14:textId="54CC0036">
      <w:pPr>
        <w:spacing w:line="257" w:lineRule="auto"/>
        <w:rPr>
          <w:rFonts w:eastAsiaTheme="minorEastAsia"/>
        </w:rPr>
      </w:pPr>
      <w:r w:rsidRPr="40D08A72">
        <w:rPr>
          <w:rFonts w:eastAsiaTheme="minorEastAsia"/>
        </w:rPr>
        <w:t xml:space="preserve">The purpose of this information collection is to help the Administration for Children and Families (ACF) assess the progress of PDG B-5 Renewal grant recipients. Public reporting burden for this collection of information is estimated to average </w:t>
      </w:r>
      <w:r w:rsidRPr="40D08A72" w:rsidR="2054AE21">
        <w:rPr>
          <w:rFonts w:eastAsiaTheme="minorEastAsia"/>
        </w:rPr>
        <w:t>8</w:t>
      </w:r>
      <w:r w:rsidRPr="40D08A72">
        <w:rPr>
          <w:rFonts w:eastAsiaTheme="minorEastAsia"/>
        </w:rPr>
        <w:t xml:space="preserve"> hours per grantee, including the time for reviewing instructions, gathering and maintaining the data needed, and reviewing the collection of information. This is a mandatory collection of information and replaces the previous Preschool Development Grant Birth through Five (PDG B-5) Renewal Grant Annual Performance Progress Report (APPR)</w:t>
      </w:r>
      <w:r>
        <w:rPr>
          <w:rStyle w:val="FootnoteReference"/>
          <w:rFonts w:eastAsiaTheme="minorEastAsia"/>
        </w:rPr>
        <w:footnoteReference w:id="3"/>
      </w:r>
      <w:r w:rsidRPr="40D08A72">
        <w:rPr>
          <w:rFonts w:eastAsiaTheme="minorEastAsia"/>
        </w:rPr>
        <w:t xml:space="preserve">. An agency may not conduct or sponsor, and a person is not required to respond to, a collection of information subject to the requirements of the Paperwork Reduction Act of 1995, unless it displays a currently valid OMB control number. The OMB #0970-0490 and the expiration date is </w:t>
      </w:r>
      <w:r w:rsidRPr="40D08A72" w:rsidR="69202515">
        <w:rPr>
          <w:rFonts w:eastAsiaTheme="minorEastAsia"/>
          <w:highlight w:val="yellow"/>
        </w:rPr>
        <w:t>Month, DD, YYYY</w:t>
      </w:r>
      <w:r w:rsidRPr="40D08A72">
        <w:rPr>
          <w:rFonts w:eastAsiaTheme="minorEastAsia"/>
        </w:rPr>
        <w:t xml:space="preserve">. If you have any comments on this collection of information, please contact Richard Gonzales, </w:t>
      </w:r>
      <w:hyperlink r:id="rId8">
        <w:r w:rsidRPr="40D08A72">
          <w:rPr>
            <w:rStyle w:val="Hyperlink"/>
            <w:rFonts w:eastAsiaTheme="minorEastAsia"/>
          </w:rPr>
          <w:t>Richard.Gonzales@acf.hhs.gov</w:t>
        </w:r>
      </w:hyperlink>
      <w:r w:rsidRPr="40D08A72">
        <w:rPr>
          <w:rFonts w:eastAsiaTheme="minorEastAsia"/>
        </w:rPr>
        <w:t xml:space="preserve">. </w:t>
      </w:r>
    </w:p>
    <w:p w:rsidR="55C49279" w:rsidP="40D08A72" w14:paraId="3E506C23" w14:textId="0D60C757">
      <w:pPr>
        <w:spacing w:line="257" w:lineRule="auto"/>
        <w:rPr>
          <w:rFonts w:eastAsiaTheme="minorEastAsia"/>
        </w:rPr>
      </w:pPr>
      <w:r w:rsidRPr="40D08A72">
        <w:rPr>
          <w:rFonts w:eastAsiaTheme="minorEastAsia"/>
        </w:rPr>
        <w:t>This APPR is tailored to the specific goals and objectives of the PDG B-5 Renewal grants and will allow</w:t>
      </w:r>
      <w:r w:rsidR="004104A1">
        <w:rPr>
          <w:rFonts w:eastAsiaTheme="minorEastAsia"/>
        </w:rPr>
        <w:t xml:space="preserve"> </w:t>
      </w:r>
      <w:r w:rsidRPr="40D08A72">
        <w:rPr>
          <w:rFonts w:eastAsiaTheme="minorEastAsia"/>
        </w:rPr>
        <w:t>ACF to collect useful information from grantees in a uniform and systematic manner. This APPR will be collected annually and supplement the standard ACF-required Quarterly Program Performance Report.</w:t>
      </w:r>
    </w:p>
    <w:p w:rsidR="5E291FC1" w:rsidP="55C49279" w14:paraId="1C7563F3" w14:textId="1E71F7A7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C49279">
        <w:t>Section A: Strengthening the Early Care and Education (ECE) Workforce</w:t>
      </w:r>
    </w:p>
    <w:p w:rsidR="5E291FC1" w:rsidP="55C49279" w14:paraId="620BC782" w14:textId="065E970D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309127A0">
        <w:rPr>
          <w:rFonts w:ascii="Calibri" w:eastAsia="Calibri" w:hAnsi="Calibri" w:cs="Calibri"/>
          <w:color w:val="000000" w:themeColor="text1"/>
        </w:rPr>
        <w:t xml:space="preserve">What </w:t>
      </w:r>
      <w:r w:rsidRPr="309127A0" w:rsidR="009F5D50">
        <w:rPr>
          <w:rFonts w:ascii="Calibri" w:eastAsia="Calibri" w:hAnsi="Calibri" w:cs="Calibri"/>
          <w:color w:val="000000" w:themeColor="text1"/>
        </w:rPr>
        <w:t>pathways</w:t>
      </w:r>
      <w:r w:rsidRPr="309127A0">
        <w:rPr>
          <w:rFonts w:ascii="Calibri" w:eastAsia="Calibri" w:hAnsi="Calibri" w:cs="Calibri"/>
          <w:color w:val="000000" w:themeColor="text1"/>
        </w:rPr>
        <w:t xml:space="preserve"> </w:t>
      </w:r>
      <w:r w:rsidRPr="55C49279">
        <w:rPr>
          <w:rFonts w:ascii="Calibri" w:eastAsia="Calibri" w:hAnsi="Calibri" w:cs="Calibri"/>
          <w:color w:val="000000" w:themeColor="text1"/>
        </w:rPr>
        <w:t xml:space="preserve">has </w:t>
      </w:r>
      <w:r w:rsidRPr="309127A0" w:rsidR="008D4E27">
        <w:rPr>
          <w:rFonts w:ascii="Calibri" w:eastAsia="Calibri" w:hAnsi="Calibri" w:cs="Calibri"/>
          <w:color w:val="000000" w:themeColor="text1"/>
        </w:rPr>
        <w:t>your state or territory</w:t>
      </w:r>
      <w:r w:rsidRPr="55C49279">
        <w:rPr>
          <w:rFonts w:ascii="Calibri" w:eastAsia="Calibri" w:hAnsi="Calibri" w:cs="Calibri"/>
          <w:color w:val="000000" w:themeColor="text1"/>
        </w:rPr>
        <w:t xml:space="preserve"> used to </w:t>
      </w:r>
      <w:r w:rsidRPr="309127A0" w:rsidR="008D4E27">
        <w:rPr>
          <w:rFonts w:ascii="Calibri" w:eastAsia="Calibri" w:hAnsi="Calibri" w:cs="Calibri"/>
          <w:color w:val="000000" w:themeColor="text1"/>
        </w:rPr>
        <w:t>increase</w:t>
      </w:r>
      <w:r w:rsidRPr="309127A0" w:rsidR="0034568B">
        <w:rPr>
          <w:rFonts w:ascii="Calibri" w:eastAsia="Calibri" w:hAnsi="Calibri" w:cs="Calibri"/>
          <w:color w:val="000000" w:themeColor="text1"/>
        </w:rPr>
        <w:t xml:space="preserve"> </w:t>
      </w:r>
      <w:r w:rsidRPr="309127A0" w:rsidR="003638FC">
        <w:rPr>
          <w:rFonts w:ascii="Calibri" w:eastAsia="Calibri" w:hAnsi="Calibri" w:cs="Calibri"/>
          <w:color w:val="000000" w:themeColor="text1"/>
        </w:rPr>
        <w:t>credentials of the</w:t>
      </w:r>
      <w:r w:rsidRPr="309127A0" w:rsidR="009F5D50">
        <w:rPr>
          <w:rFonts w:ascii="Calibri" w:eastAsia="Calibri" w:hAnsi="Calibri" w:cs="Calibri"/>
          <w:color w:val="000000" w:themeColor="text1"/>
        </w:rPr>
        <w:t xml:space="preserve"> ECE</w:t>
      </w:r>
      <w:r w:rsidRPr="309127A0" w:rsidR="003638FC">
        <w:rPr>
          <w:rFonts w:ascii="Calibri" w:eastAsia="Calibri" w:hAnsi="Calibri" w:cs="Calibri"/>
          <w:color w:val="000000" w:themeColor="text1"/>
        </w:rPr>
        <w:t xml:space="preserve"> </w:t>
      </w:r>
      <w:r w:rsidRPr="309127A0">
        <w:rPr>
          <w:rFonts w:ascii="Calibri" w:eastAsia="Calibri" w:hAnsi="Calibri" w:cs="Calibri"/>
          <w:color w:val="000000" w:themeColor="text1"/>
        </w:rPr>
        <w:t>professional</w:t>
      </w:r>
      <w:r w:rsidRPr="309127A0" w:rsidR="009F5D50">
        <w:rPr>
          <w:rFonts w:ascii="Calibri" w:eastAsia="Calibri" w:hAnsi="Calibri" w:cs="Calibri"/>
          <w:color w:val="000000" w:themeColor="text1"/>
        </w:rPr>
        <w:t>s</w:t>
      </w:r>
      <w:r w:rsidRPr="309127A0">
        <w:rPr>
          <w:rFonts w:ascii="Calibri" w:eastAsia="Calibri" w:hAnsi="Calibri" w:cs="Calibri"/>
          <w:color w:val="000000" w:themeColor="text1"/>
        </w:rPr>
        <w:t xml:space="preserve"> </w:t>
      </w:r>
      <w:r w:rsidRPr="55C49279">
        <w:rPr>
          <w:rFonts w:ascii="Calibri" w:eastAsia="Calibri" w:hAnsi="Calibri" w:cs="Calibri"/>
          <w:color w:val="000000" w:themeColor="text1"/>
        </w:rPr>
        <w:t>across early childhood programs/ funding sources</w:t>
      </w:r>
      <w:r w:rsidRPr="309127A0" w:rsidR="00706A84">
        <w:rPr>
          <w:rFonts w:ascii="Calibri" w:eastAsia="Calibri" w:hAnsi="Calibri" w:cs="Calibri"/>
          <w:color w:val="000000" w:themeColor="text1"/>
        </w:rPr>
        <w:t xml:space="preserve">? Please check all that apply and </w:t>
      </w:r>
      <w:r w:rsidRPr="55C49279">
        <w:rPr>
          <w:rFonts w:ascii="Calibri" w:eastAsia="Calibri" w:hAnsi="Calibri" w:cs="Calibri"/>
          <w:color w:val="000000" w:themeColor="text1"/>
        </w:rPr>
        <w:t xml:space="preserve">indicate </w:t>
      </w:r>
      <w:r w:rsidRPr="309127A0" w:rsidR="008B5921">
        <w:rPr>
          <w:rFonts w:ascii="Calibri" w:eastAsia="Calibri" w:hAnsi="Calibri" w:cs="Calibri"/>
          <w:color w:val="000000" w:themeColor="text1"/>
        </w:rPr>
        <w:t>which credentials are</w:t>
      </w:r>
      <w:r w:rsidRPr="55C49279">
        <w:rPr>
          <w:rFonts w:ascii="Calibri" w:eastAsia="Calibri" w:hAnsi="Calibri" w:cs="Calibri"/>
          <w:color w:val="000000" w:themeColor="text1"/>
        </w:rPr>
        <w:t xml:space="preserve"> used </w:t>
      </w:r>
      <w:r w:rsidRPr="309127A0" w:rsidR="008B5921">
        <w:rPr>
          <w:rFonts w:ascii="Calibri" w:eastAsia="Calibri" w:hAnsi="Calibri" w:cs="Calibri"/>
          <w:color w:val="000000" w:themeColor="text1"/>
        </w:rPr>
        <w:t>within</w:t>
      </w:r>
      <w:r w:rsidRPr="55C49279">
        <w:rPr>
          <w:rFonts w:ascii="Calibri" w:eastAsia="Calibri" w:hAnsi="Calibri" w:cs="Calibri"/>
          <w:color w:val="000000" w:themeColor="text1"/>
        </w:rPr>
        <w:t xml:space="preserve"> each pathway</w:t>
      </w:r>
      <w:r w:rsidRPr="309127A0" w:rsidR="009E53B9">
        <w:rPr>
          <w:rFonts w:ascii="Calibri" w:eastAsia="Calibri" w:hAnsi="Calibri" w:cs="Calibri"/>
          <w:color w:val="000000" w:themeColor="text1"/>
        </w:rPr>
        <w:t>.</w:t>
      </w:r>
      <w:r w:rsidRPr="309127A0" w:rsidR="00706A8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W w:w="0" w:type="auto"/>
        <w:tblLayout w:type="fixed"/>
        <w:tblLook w:val="06A0"/>
      </w:tblPr>
      <w:tblGrid>
        <w:gridCol w:w="2175"/>
        <w:gridCol w:w="1515"/>
        <w:gridCol w:w="1635"/>
        <w:gridCol w:w="1485"/>
        <w:gridCol w:w="1545"/>
        <w:gridCol w:w="1380"/>
        <w:gridCol w:w="1350"/>
        <w:gridCol w:w="2925"/>
      </w:tblGrid>
      <w:tr w14:paraId="2D825062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865B0A7" w14:textId="66D43CDD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FC871B9" w14:textId="071393EB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Practice-based learning 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A08131C" w14:textId="054A547B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Registered apprenticeships 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76B16F0" w14:textId="09D7BE9D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Grow Your Own initiatives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2EC60D5" w14:textId="0CA67C8B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Accessibility of coursework (online, location, 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A28A578" w14:textId="565A422E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Stackable credentials 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3C7BA9E" w14:textId="309BD733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Articulation agreements 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A5585A8" w14:textId="38667060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Other effort(s)</w:t>
            </w:r>
          </w:p>
        </w:tc>
      </w:tr>
      <w:tr w14:paraId="27017D4F" w14:textId="77777777" w:rsidTr="309127A0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7F2085E5" w14:textId="234EB22D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+</w:t>
            </w:r>
            <w:r w:rsidRPr="309127A0" w:rsidR="00706A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Credentials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1DBDA5D8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0F90087E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23A28605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2CFC22CB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5FCF8954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37D45593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67E3BE1E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DA2B07B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9B016A0" w14:textId="0AA5D17B">
            <w:pPr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sz w:val="20"/>
                <w:szCs w:val="20"/>
              </w:rPr>
              <w:t>Child Development Associate (CDA)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69390C4" w14:textId="60D96017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B5A74A4" w14:textId="7932E530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C30C19B" w14:textId="08A17DF2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EC11D4D" w14:textId="22BBE841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E1D4344" w14:textId="7F357C72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AC66C6C" w14:textId="66A6EA15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DE40230" w14:textId="7B763F95">
            <w:pPr>
              <w:spacing w:after="0" w:line="300" w:lineRule="auto"/>
              <w:rPr>
                <w:rFonts w:ascii="Calibri" w:eastAsia="Calibri" w:hAnsi="Calibri" w:cs="Calibri"/>
              </w:rPr>
            </w:pPr>
          </w:p>
        </w:tc>
      </w:tr>
      <w:tr w14:paraId="23AE25E7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7BBAC6FF" w14:textId="19D02389">
            <w:pPr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sz w:val="20"/>
                <w:szCs w:val="20"/>
              </w:rPr>
              <w:t xml:space="preserve">State </w:t>
            </w:r>
            <w:r w:rsidRPr="309127A0" w:rsidR="009E53B9">
              <w:rPr>
                <w:rFonts w:ascii="Calibri" w:eastAsia="Calibri" w:hAnsi="Calibri" w:cs="Calibri"/>
                <w:sz w:val="20"/>
                <w:szCs w:val="20"/>
              </w:rPr>
              <w:t xml:space="preserve">issued </w:t>
            </w:r>
            <w:r w:rsidRPr="2E484A48">
              <w:rPr>
                <w:rFonts w:ascii="Calibri" w:eastAsia="Calibri" w:hAnsi="Calibri" w:cs="Calibri"/>
                <w:sz w:val="20"/>
                <w:szCs w:val="20"/>
              </w:rPr>
              <w:t>certificate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A8077C9" w14:textId="3B271B8C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2726FB2" w14:textId="64A7732F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3990DF1" w14:textId="0D703C5D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A936BAC" w14:textId="48C64591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4D50DD8" w14:textId="14437F0F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A182295" w14:textId="53E41AB5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7F9A54C" w14:textId="10324D20">
            <w:pPr>
              <w:spacing w:after="0" w:line="300" w:lineRule="auto"/>
              <w:rPr>
                <w:rFonts w:ascii="Calibri" w:eastAsia="Calibri" w:hAnsi="Calibri" w:cs="Calibri"/>
              </w:rPr>
            </w:pPr>
          </w:p>
        </w:tc>
      </w:tr>
      <w:tr w14:paraId="55C69717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7698CE7" w14:textId="28CCDF30">
            <w:pPr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sz w:val="20"/>
                <w:szCs w:val="20"/>
              </w:rPr>
              <w:t>2- or 4-year degree in a field related to ECE from an accredited institution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A6394F0" w14:textId="2FACDA65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6AE6A68" w14:textId="7EA70068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7935F77" w14:textId="1CC17267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EFCA0B1" w14:textId="5721E08B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4414E94" w14:textId="00D5F1DB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C5A2420" w14:textId="75EDCEEF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EF30D3B" w14:textId="0347D901">
            <w:pPr>
              <w:spacing w:after="0" w:line="300" w:lineRule="auto"/>
              <w:rPr>
                <w:rFonts w:ascii="Calibri" w:eastAsia="Calibri" w:hAnsi="Calibri" w:cs="Calibri"/>
              </w:rPr>
            </w:pPr>
          </w:p>
        </w:tc>
      </w:tr>
    </w:tbl>
    <w:p w:rsidR="55C49279" w:rsidP="55C49279" w14:paraId="12ABAFF9" w14:textId="27C6ED72">
      <w:pPr>
        <w:spacing w:after="0" w:line="300" w:lineRule="auto"/>
        <w:rPr>
          <w:rFonts w:ascii="Calibri" w:eastAsia="Calibri" w:hAnsi="Calibri" w:cs="Calibri"/>
          <w:color w:val="000000" w:themeColor="text1"/>
        </w:rPr>
      </w:pPr>
    </w:p>
    <w:p w:rsidR="5987D8F2" w:rsidP="55C49279" w14:paraId="29EE673E" w14:textId="6F125CD3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How has PDG B-5 supported local or statewide efforts to support the ECE workforce, including by improving compensation or by helping them progress in their education, professional development, and career pathways? </w:t>
      </w:r>
      <w:r w:rsidRPr="55C49279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</w:p>
    <w:p w:rsidR="5987D8F2" w:rsidP="55C49279" w14:paraId="43B6C06E" w14:textId="6BA1B99F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salary scales</w:t>
      </w:r>
    </w:p>
    <w:p w:rsidR="5987D8F2" w:rsidP="55C49279" w14:paraId="293B2B09" w14:textId="15CAE1A0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wage ladders</w:t>
      </w:r>
    </w:p>
    <w:p w:rsidR="5987D8F2" w:rsidP="55C49279" w14:paraId="02D794C3" w14:textId="4414659B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conduct compensation studies</w:t>
      </w:r>
    </w:p>
    <w:p w:rsidR="5987D8F2" w:rsidP="55C49279" w14:paraId="596DB735" w14:textId="2225E9C4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increase pay and benefits</w:t>
      </w:r>
    </w:p>
    <w:p w:rsidR="5987D8F2" w:rsidP="55C49279" w14:paraId="662DD804" w14:textId="5E12C511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provide access to or navigation support to take up public benefits </w:t>
      </w:r>
    </w:p>
    <w:p w:rsidR="5987D8F2" w:rsidP="55C49279" w14:paraId="60D5FD79" w14:textId="6C3771E5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provide recruitment or retention incentives </w:t>
      </w:r>
    </w:p>
    <w:p w:rsidR="5987D8F2" w:rsidP="55C49279" w14:paraId="1F6CE842" w14:textId="7DF3E4BD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improve workplace conditions</w:t>
      </w:r>
    </w:p>
    <w:p w:rsidR="5987D8F2" w:rsidP="2E484A48" w14:paraId="17EB4ABE" w14:textId="2F227972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635F3A79">
        <w:rPr>
          <w:rFonts w:ascii="Calibri" w:eastAsia="Calibri" w:hAnsi="Calibri" w:cs="Calibri"/>
          <w:color w:val="000000" w:themeColor="text1"/>
        </w:rPr>
        <w:t>make other systems or program improvements to improve compensation. Describe:</w:t>
      </w:r>
    </w:p>
    <w:p w:rsidR="008B2675" w:rsidP="635F3A79" w14:paraId="4EC6F3BB" w14:textId="77777777">
      <w:pPr>
        <w:pStyle w:val="ListParagraph"/>
        <w:spacing w:after="0"/>
        <w:ind w:left="1440"/>
        <w:rPr>
          <w:rFonts w:ascii="Calibri" w:eastAsia="Calibri" w:hAnsi="Calibri" w:cs="Calibri"/>
          <w:color w:val="000000" w:themeColor="text1"/>
        </w:rPr>
      </w:pPr>
    </w:p>
    <w:p w:rsidR="5987D8F2" w:rsidP="2E484A48" w14:paraId="14D55643" w14:textId="00040721">
      <w:pPr>
        <w:pStyle w:val="ListParagraph"/>
        <w:spacing w:after="0"/>
      </w:pPr>
      <w:r>
        <w:t xml:space="preserve">2.a.   Additionally, please provide any data or numbers collected for the following items: </w:t>
      </w:r>
    </w:p>
    <w:p w:rsidR="5987D8F2" w:rsidP="55C49279" w14:paraId="3B4F30D9" w14:textId="17D95E53">
      <w:pPr>
        <w:pStyle w:val="ListParagraph"/>
        <w:numPr>
          <w:ilvl w:val="0"/>
          <w:numId w:val="11"/>
        </w:numPr>
      </w:pPr>
      <w:r>
        <w:t xml:space="preserve">Scholarships (for formal education institutions) # _____ </w:t>
      </w:r>
    </w:p>
    <w:p w:rsidR="5987D8F2" w:rsidP="55C49279" w14:paraId="34AD3BC6" w14:textId="4FC24098">
      <w:pPr>
        <w:pStyle w:val="ListParagraph"/>
        <w:numPr>
          <w:ilvl w:val="0"/>
          <w:numId w:val="11"/>
        </w:numPr>
      </w:pPr>
      <w:r>
        <w:t xml:space="preserve">Financial bonus/wage supplements tied to education levels #_____ </w:t>
      </w:r>
    </w:p>
    <w:p w:rsidR="5987D8F2" w:rsidP="55C49279" w14:paraId="73D18454" w14:textId="2350F5A1">
      <w:pPr>
        <w:pStyle w:val="ListParagraph"/>
        <w:numPr>
          <w:ilvl w:val="0"/>
          <w:numId w:val="11"/>
        </w:numPr>
      </w:pPr>
      <w:r>
        <w:t xml:space="preserve">Financial bonus/wage NOT tied to education levels #_____ </w:t>
      </w:r>
    </w:p>
    <w:p w:rsidR="5987D8F2" w:rsidP="55C49279" w14:paraId="5FF7722C" w14:textId="3141FB52">
      <w:pPr>
        <w:pStyle w:val="ListParagraph"/>
        <w:numPr>
          <w:ilvl w:val="0"/>
          <w:numId w:val="11"/>
        </w:numPr>
      </w:pPr>
      <w:r>
        <w:t xml:space="preserve">Career advisors, mentors, coaches, or consultants #_____ </w:t>
      </w:r>
    </w:p>
    <w:p w:rsidR="5987D8F2" w:rsidP="55C49279" w14:paraId="2B243818" w14:textId="6A023194">
      <w:pPr>
        <w:pStyle w:val="ListParagraph"/>
        <w:numPr>
          <w:ilvl w:val="0"/>
          <w:numId w:val="11"/>
        </w:numPr>
      </w:pPr>
      <w:r>
        <w:t xml:space="preserve">Registered apprenticeships #_____ </w:t>
      </w:r>
    </w:p>
    <w:p w:rsidR="5987D8F2" w:rsidP="55C49279" w14:paraId="0AF4F2A5" w14:textId="521D20B6">
      <w:pPr>
        <w:pStyle w:val="ListParagraph"/>
        <w:numPr>
          <w:ilvl w:val="0"/>
          <w:numId w:val="11"/>
        </w:numPr>
      </w:pPr>
      <w:r>
        <w:t xml:space="preserve">Reimbursement for training #_____ </w:t>
      </w:r>
    </w:p>
    <w:p w:rsidR="5987D8F2" w:rsidP="55C49279" w14:paraId="65C41C46" w14:textId="436DBA18">
      <w:pPr>
        <w:pStyle w:val="ListParagraph"/>
        <w:numPr>
          <w:ilvl w:val="0"/>
          <w:numId w:val="11"/>
        </w:numPr>
      </w:pPr>
      <w:r>
        <w:t xml:space="preserve">Loans #_____ </w:t>
      </w:r>
    </w:p>
    <w:p w:rsidR="5987D8F2" w:rsidP="55C49279" w14:paraId="4F3E7D2C" w14:textId="114BE0A2">
      <w:pPr>
        <w:pStyle w:val="ListParagraph"/>
        <w:numPr>
          <w:ilvl w:val="0"/>
          <w:numId w:val="11"/>
        </w:numPr>
      </w:pPr>
      <w:r>
        <w:t xml:space="preserve">Substitutes, leave (paid or unpaid) for professional development #_____ </w:t>
      </w:r>
    </w:p>
    <w:p w:rsidR="5987D8F2" w:rsidP="55C49279" w14:paraId="5E8975C0" w14:textId="43895EAE">
      <w:pPr>
        <w:pStyle w:val="ListParagraph"/>
        <w:numPr>
          <w:ilvl w:val="0"/>
          <w:numId w:val="11"/>
        </w:numPr>
      </w:pPr>
      <w:r>
        <w:t xml:space="preserve">Insurance coverage (health and/or dental) #_____ </w:t>
      </w:r>
    </w:p>
    <w:p w:rsidR="5987D8F2" w:rsidP="55C49279" w14:paraId="2DE161C6" w14:textId="1E597EF7">
      <w:pPr>
        <w:pStyle w:val="ListParagraph"/>
        <w:numPr>
          <w:ilvl w:val="0"/>
          <w:numId w:val="11"/>
        </w:numPr>
      </w:pPr>
      <w:r>
        <w:t xml:space="preserve">Retirement benefits #_____ </w:t>
      </w:r>
    </w:p>
    <w:p w:rsidR="5987D8F2" w:rsidP="55C49279" w14:paraId="116F0CFE" w14:textId="249D55F0">
      <w:pPr>
        <w:pStyle w:val="ListParagraph"/>
        <w:numPr>
          <w:ilvl w:val="0"/>
          <w:numId w:val="11"/>
        </w:numPr>
      </w:pPr>
      <w:r>
        <w:t xml:space="preserve">Loan forgiveness #_____ </w:t>
      </w:r>
    </w:p>
    <w:p w:rsidR="5987D8F2" w:rsidP="55C49279" w14:paraId="610E7037" w14:textId="53515824">
      <w:pPr>
        <w:pStyle w:val="ListParagraph"/>
        <w:numPr>
          <w:ilvl w:val="0"/>
          <w:numId w:val="11"/>
        </w:numPr>
      </w:pPr>
      <w:r>
        <w:t>Mental health/workplace wellness programs #_____</w:t>
      </w:r>
    </w:p>
    <w:p w:rsidR="55C49279" w:rsidP="00D54C1F" w14:paraId="0C760A55" w14:textId="1249D3DC">
      <w:pPr>
        <w:pStyle w:val="ListParagraph"/>
        <w:spacing w:after="0"/>
        <w:ind w:left="1440"/>
      </w:pP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5C823CAE" w14:textId="77777777" w:rsidTr="4FAC6A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6E51274E" w:rsidP="4FAC6A17" w14:paraId="1183CADC" w14:textId="6369605B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</w:rPr>
            </w:pPr>
            <w:r w:rsidRPr="4FAC6A17">
              <w:rPr>
                <w:rFonts w:ascii="Calibri" w:eastAsia="Calibri" w:hAnsi="Calibri" w:cs="Calibri"/>
                <w:b/>
                <w:bCs/>
                <w:i/>
                <w:iCs/>
                <w:color w:val="BFBFBF" w:themeColor="background1" w:themeShade="BF"/>
              </w:rPr>
              <w:t>Please feel free to add any clarifying narrative or additional information for Section A. (Question 1, 2, and/or 2A)</w:t>
            </w:r>
          </w:p>
          <w:p w:rsidR="55C49279" w:rsidP="55C49279" w14:paraId="1B2428C4" w14:textId="16018713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1C8F138E" w14:textId="3656DF82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0397BC60" w14:textId="276A4B0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635F3A79" w14:paraId="62A5AC2D" w14:textId="5585B5A4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</w:tc>
      </w:tr>
    </w:tbl>
    <w:p w:rsidR="14ADF018" w:rsidP="55C49279" w14:paraId="48F5DB10" w14:textId="0A3F08C9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C49279">
        <w:t>Section B: Improving ECE Program Quality</w:t>
      </w:r>
    </w:p>
    <w:p w:rsidR="14ADF018" w:rsidP="55C49279" w14:paraId="2A9A2262" w14:textId="1C9C6F9F">
      <w:pPr>
        <w:pStyle w:val="Bulletlevel1"/>
        <w:ind w:left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AC6A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3.   How has PDG B-5 supported approaches to improve ECE program quality or expand the availability of services</w:t>
      </w:r>
      <w:r w:rsidRPr="309127A0" w:rsidR="00B414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Please indicate which strategies </w:t>
      </w:r>
      <w:r w:rsidRPr="309127A0" w:rsidR="004B54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 have undertaken and </w:t>
      </w:r>
      <w:r w:rsidRPr="309127A0" w:rsidR="00A30882">
        <w:rPr>
          <w:rFonts w:ascii="Calibri" w:eastAsia="Calibri" w:hAnsi="Calibri" w:cs="Calibri"/>
          <w:color w:val="000000" w:themeColor="text1"/>
          <w:sz w:val="22"/>
          <w:szCs w:val="22"/>
        </w:rPr>
        <w:t>which ECE</w:t>
      </w:r>
      <w:r w:rsidRPr="4FAC6A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systems</w:t>
      </w:r>
      <w:r w:rsidRPr="309127A0" w:rsidR="00A308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are included in your efforts</w:t>
      </w:r>
      <w:r w:rsidRPr="309127A0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  <w:r w:rsidRPr="4FAC6A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4FAC6A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Please check all efforts that apply.</w:t>
      </w:r>
    </w:p>
    <w:tbl>
      <w:tblPr>
        <w:tblW w:w="14010" w:type="dxa"/>
        <w:tblLayout w:type="fixed"/>
        <w:tblLook w:val="06A0"/>
      </w:tblPr>
      <w:tblGrid>
        <w:gridCol w:w="2490"/>
        <w:gridCol w:w="1440"/>
        <w:gridCol w:w="1380"/>
        <w:gridCol w:w="1470"/>
        <w:gridCol w:w="1590"/>
        <w:gridCol w:w="1410"/>
        <w:gridCol w:w="2070"/>
        <w:gridCol w:w="2160"/>
      </w:tblGrid>
      <w:tr w14:paraId="1544091B" w14:textId="77777777" w:rsidTr="309127A0">
        <w:tblPrEx>
          <w:tblW w:w="14010" w:type="dxa"/>
          <w:tblLayout w:type="fixed"/>
          <w:tblLook w:val="06A0"/>
        </w:tblPrEx>
        <w:trPr>
          <w:trHeight w:val="1365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FB817A9" w14:textId="10A0CE3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ECE Systems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ECC5A07" w14:textId="0135E163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State </w:t>
            </w:r>
            <w:r w:rsidRPr="309127A0" w:rsidR="005270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Alignment with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Head Start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Standards</w:t>
            </w:r>
            <w:r w:rsidRPr="309127A0" w:rsidR="00DB2CB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&amp;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Funding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7A29F2E" w14:textId="7205AC9F">
            <w:pPr>
              <w:spacing w:after="0" w:line="30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Changing or Aligning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CCDF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Quality Supports</w:t>
            </w:r>
          </w:p>
          <w:p w:rsidR="55C49279" w:rsidP="55C49279" w14:paraId="23ED1DA3" w14:textId="534A527B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B65D6A7" w14:textId="17623CC8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Coordinating</w:t>
            </w:r>
            <w:r w:rsidRPr="309127A0" w:rsidR="00A13D4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or </w:t>
            </w:r>
            <w:r w:rsidRPr="309127A0" w:rsidR="00AF7D6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Enhancing 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Quality improvement </w:t>
            </w:r>
            <w:r w:rsidRPr="309127A0" w:rsidR="00AF7D6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or rating 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systems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98A5FCB" w14:textId="7182C4DD">
            <w:pPr>
              <w:spacing w:after="0" w:line="30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Incorporating or Aligning with 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Tribal organizations/ Indian tribes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13D0209" w14:textId="3797D91B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Improving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raiding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of public &amp; private funding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sources</w:t>
            </w:r>
          </w:p>
          <w:p w:rsidR="55C49279" w:rsidP="55C49279" w14:paraId="4AEB3720" w14:textId="43C6165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309127A0" w14:paraId="0E888008" w14:textId="0EA4DC03">
            <w:pPr>
              <w:pStyle w:val="Bulletlevel1"/>
              <w:spacing w:after="0" w:line="300" w:lineRule="auto"/>
              <w:ind w:left="0"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Including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Private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care providers in quality improvements systems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(including faith- and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tuition-based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community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programs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309127A0" w14:paraId="7102342E" w14:textId="7CAEFBED">
            <w:pPr>
              <w:spacing w:after="0" w:line="30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Renewal: Using subgrants to </w:t>
            </w:r>
            <w:r w:rsidRPr="309127A0" w:rsidR="001D524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test or scale </w:t>
            </w:r>
            <w:r w:rsidRPr="309127A0" w:rsidR="00A7388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quality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serv</w:t>
            </w:r>
            <w:r w:rsidRPr="309127A0" w:rsidR="00A7388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ice to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the most vulnerable, underserved, and rural populations</w:t>
            </w:r>
          </w:p>
        </w:tc>
      </w:tr>
      <w:tr w14:paraId="0FF31B8F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6B29F4A8" w14:textId="191A4F39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Improving class size and/or adult child ratios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C7BEF6A" w14:textId="4967DB4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5333DA7" w14:textId="32477DF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7E8E852" w14:textId="7634B31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7807B02" w14:textId="6C1D07C3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0B0C76E" w14:textId="72EE9D7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4118C79" w14:textId="72894169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61F8CBA" w14:textId="02B0A12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367C015A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55D7049E" w14:textId="73AF2B67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Expanding or revising program quality standards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92F3BD3" w14:textId="2FF92190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129BFBF" w14:textId="429D129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E3238A2" w14:textId="422BC70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1B87CDA" w14:textId="6DD34F8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F3F585C" w14:textId="227C7B3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4FBB273" w14:textId="1CC90DC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B79073C" w14:textId="183487A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3C07170B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829B568" w14:textId="59361637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Implementing needs assessment or strategic plan outcomes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F5656ED" w14:textId="33602C7E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D7B557E" w14:textId="6482956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28D1F00" w14:textId="4E51F84A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06BF365" w14:textId="145FDD2E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C57DB8E" w14:textId="3F21BE6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3D2589C" w14:textId="2CC14BE5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121895B" w14:textId="298A292A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0AA0A602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6056DEB8" w14:textId="477292C2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Developmental, health and behavioral health supports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88AD0BF" w14:textId="7CEE1FA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CB88CB7" w14:textId="5BB54B5D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114EC28" w14:textId="000CDAF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E0F0388" w14:textId="040FDDF3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F766CE8" w14:textId="485B227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C5BDF1E" w14:textId="584EC1D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8BE4FAE" w14:textId="16F3639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3BCA0C1B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4FF569D6" w14:textId="63DB8368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Serving children with or at risk of disabilities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4509EBE" w14:textId="45F2359B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C9AB2C0" w14:textId="20E0672E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6D5DF72" w14:textId="49665829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E5057F4" w14:textId="28C83BB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3BAAA11" w14:textId="5BAF1783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38B6257" w14:textId="2413A9E5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E4F67B0" w14:textId="2CF43DA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28064833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6DB61F81" w14:textId="2C82E5FE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Implementing school discipline policies that protect the safety and educational environment of students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96E86F7" w14:textId="020D509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8661755" w14:textId="79656C50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5AEDD14" w14:textId="6F6E282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914186E" w14:textId="2FFA917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DAC43C3" w14:textId="620526E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DFDCABB" w14:textId="7DB1216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17AA094" w14:textId="658B426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1FC58918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F9A04CA" w14:textId="498406D0">
            <w:pPr>
              <w:pStyle w:val="Bulletlevel1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Promote the health, nutrition, and well-being of children, families, and providers.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528253D" w14:textId="613FFD5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94F0BD4" w14:textId="2A2AF44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34D7CE2" w14:textId="39BB757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2CC8E38" w14:textId="55CB411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C51E428" w14:textId="0065EF2D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F144597" w14:textId="34E6FB1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0D93054" w14:textId="073F1DBB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2B4FC62D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04A21DE5" w14:textId="2F6CBAA2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Extending the duration of existing slots to support full-day/ full –year. # Slots_____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F236D80" w14:textId="5D4BC15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9A9F863" w14:textId="76AB1420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D75EE13" w14:textId="2D040B0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34031F2" w14:textId="6D969279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9C41DD5" w14:textId="7E24846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C5A4F48" w14:textId="0A3EF3F7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BA60AB2" w14:textId="3B1F8B57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</w:tbl>
    <w:p w:rsidR="2E484A48" w:rsidP="2E484A48" w14:paraId="0D6D13E4" w14:textId="016B0E68">
      <w:pPr>
        <w:rPr>
          <w:rFonts w:ascii="Calibri" w:eastAsia="Calibri" w:hAnsi="Calibri" w:cs="Calibri"/>
          <w:color w:val="000000" w:themeColor="text1"/>
        </w:rPr>
      </w:pPr>
    </w:p>
    <w:p w:rsidR="6F5F2FC3" w:rsidP="2E484A48" w14:paraId="1FA5C220" w14:textId="726B8B2A">
      <w:p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4.    How has PDG B-5 supported the sharing of </w:t>
      </w:r>
      <w:r w:rsidRPr="4FAC6A17" w:rsidR="3DFF363B">
        <w:rPr>
          <w:rFonts w:ascii="Calibri" w:eastAsia="Calibri" w:hAnsi="Calibri" w:cs="Calibri"/>
          <w:color w:val="000000" w:themeColor="text1"/>
        </w:rPr>
        <w:t xml:space="preserve">developmentally appropriate </w:t>
      </w:r>
      <w:r w:rsidRPr="4FAC6A17">
        <w:rPr>
          <w:rFonts w:ascii="Calibri" w:eastAsia="Calibri" w:hAnsi="Calibri" w:cs="Calibri"/>
          <w:color w:val="000000" w:themeColor="text1"/>
        </w:rPr>
        <w:t xml:space="preserve">best practices </w:t>
      </w:r>
      <w:r w:rsidRPr="309127A0" w:rsidR="00DC6FBF">
        <w:rPr>
          <w:rFonts w:ascii="Calibri" w:eastAsia="Calibri" w:hAnsi="Calibri" w:cs="Calibri"/>
          <w:color w:val="000000" w:themeColor="text1"/>
        </w:rPr>
        <w:t>and supports</w:t>
      </w:r>
      <w:r w:rsidRPr="309127A0">
        <w:rPr>
          <w:rFonts w:ascii="Calibri" w:eastAsia="Calibri" w:hAnsi="Calibri" w:cs="Calibri"/>
          <w:color w:val="000000" w:themeColor="text1"/>
        </w:rPr>
        <w:t xml:space="preserve"> </w:t>
      </w:r>
      <w:r w:rsidRPr="4FAC6A17">
        <w:rPr>
          <w:rFonts w:ascii="Calibri" w:eastAsia="Calibri" w:hAnsi="Calibri" w:cs="Calibri"/>
          <w:color w:val="000000" w:themeColor="text1"/>
        </w:rPr>
        <w:t xml:space="preserve">among ECE programs/ providers related to child development and learning to improve school/kindergarten readiness? </w:t>
      </w:r>
      <w:r w:rsidRPr="4FAC6A17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  <w:r w:rsidRPr="4FAC6A17">
        <w:rPr>
          <w:rFonts w:ascii="Calibri" w:eastAsia="Calibri" w:hAnsi="Calibri" w:cs="Calibri"/>
          <w:color w:val="000000" w:themeColor="text1"/>
        </w:rPr>
        <w:t xml:space="preserve"> </w:t>
      </w:r>
    </w:p>
    <w:p w:rsidR="6F5F2FC3" w:rsidP="55C49279" w14:paraId="6A76EB03" w14:textId="5A1C1310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>Efforts to integrate science of reading/ early literacy and language development into ECE programs and curriculum</w:t>
      </w:r>
      <w:r w:rsidRPr="4FAC6A17" w:rsidR="00DD4921">
        <w:rPr>
          <w:rFonts w:ascii="Calibri" w:eastAsia="Calibri" w:hAnsi="Calibri" w:cs="Calibri"/>
          <w:color w:val="000000" w:themeColor="text1"/>
        </w:rPr>
        <w:t xml:space="preserve"> aligned with k-12</w:t>
      </w:r>
    </w:p>
    <w:p w:rsidR="6F5F2FC3" w:rsidP="55C49279" w14:paraId="43B76FEB" w14:textId="106A7DBF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Efforts to foster the development of early numeracy/ foundational mathematics </w:t>
      </w:r>
      <w:r w:rsidRPr="4FAC6A17" w:rsidR="005B5BD6">
        <w:rPr>
          <w:rFonts w:ascii="Calibri" w:eastAsia="Calibri" w:hAnsi="Calibri" w:cs="Calibri"/>
          <w:color w:val="000000" w:themeColor="text1"/>
        </w:rPr>
        <w:t>aligned with K-12</w:t>
      </w:r>
    </w:p>
    <w:p w:rsidR="6F5F2FC3" w:rsidP="55C49279" w14:paraId="1A4919DC" w14:textId="513D08CA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Activities to build children’s executive function, self-regulation, language, cognitive and social competencies</w:t>
      </w:r>
    </w:p>
    <w:p w:rsidR="6F5F2FC3" w:rsidP="55C49279" w14:paraId="5E2A3D45" w14:textId="06569400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Other efforts to share best practices related to key areas of learning and development. Describe:</w:t>
      </w:r>
    </w:p>
    <w:p w:rsidR="6F5F2FC3" w:rsidP="55C49279" w14:paraId="34962404" w14:textId="188562C4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Other efforts to share best practices to improve school readiness. Describe:</w:t>
      </w:r>
    </w:p>
    <w:p w:rsidR="2E484A48" w:rsidP="2E484A48" w14:paraId="746ED8A7" w14:textId="6516AB6B">
      <w:pPr>
        <w:rPr>
          <w:rFonts w:ascii="Calibri" w:eastAsia="Calibri" w:hAnsi="Calibri" w:cs="Calibri"/>
          <w:color w:val="000000" w:themeColor="text1"/>
        </w:rPr>
      </w:pPr>
    </w:p>
    <w:p w:rsidR="6F5F2FC3" w:rsidP="2E484A48" w14:paraId="3E19CB3E" w14:textId="1A61B266">
      <w:pPr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5.    How has PDG B-5 supported the sharing of best practices among ECE programs/ providers related to </w:t>
      </w:r>
      <w:r w:rsidRPr="309127A0" w:rsidR="00A47451">
        <w:rPr>
          <w:rFonts w:ascii="Calibri" w:eastAsia="Calibri" w:hAnsi="Calibri" w:cs="Calibri"/>
          <w:color w:val="000000" w:themeColor="text1"/>
        </w:rPr>
        <w:t>improve or expand</w:t>
      </w:r>
      <w:r w:rsidRPr="2E484A48">
        <w:rPr>
          <w:rFonts w:ascii="Calibri" w:eastAsia="Calibri" w:hAnsi="Calibri" w:cs="Calibri"/>
          <w:color w:val="000000" w:themeColor="text1"/>
        </w:rPr>
        <w:t xml:space="preserve"> high-quality instruction</w:t>
      </w:r>
      <w:r w:rsidRPr="309127A0" w:rsidR="00A47451">
        <w:rPr>
          <w:rFonts w:ascii="Calibri" w:eastAsia="Calibri" w:hAnsi="Calibri" w:cs="Calibri"/>
          <w:color w:val="000000" w:themeColor="text1"/>
        </w:rPr>
        <w:t xml:space="preserve"> to children</w:t>
      </w:r>
      <w:r w:rsidRPr="309127A0">
        <w:rPr>
          <w:rFonts w:ascii="Calibri" w:eastAsia="Calibri" w:hAnsi="Calibri" w:cs="Calibri"/>
          <w:color w:val="000000" w:themeColor="text1"/>
        </w:rPr>
        <w:t>?</w:t>
      </w:r>
      <w:r w:rsidRPr="2E484A48">
        <w:rPr>
          <w:rFonts w:ascii="Calibri" w:eastAsia="Calibri" w:hAnsi="Calibri" w:cs="Calibri"/>
          <w:color w:val="000000" w:themeColor="text1"/>
        </w:rPr>
        <w:t xml:space="preserve">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</w:p>
    <w:p w:rsidR="6F5F2FC3" w:rsidP="55C49279" w14:paraId="793CFCCA" w14:textId="26C75464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Providing </w:t>
      </w:r>
      <w:r w:rsidRPr="4FAC6A17" w:rsidR="16224EFB">
        <w:rPr>
          <w:rFonts w:ascii="Calibri" w:eastAsia="Calibri" w:hAnsi="Calibri" w:cs="Calibri"/>
          <w:color w:val="000000" w:themeColor="text1"/>
        </w:rPr>
        <w:t>evidence</w:t>
      </w:r>
      <w:r w:rsidRPr="4FAC6A17">
        <w:rPr>
          <w:rFonts w:ascii="Calibri" w:eastAsia="Calibri" w:hAnsi="Calibri" w:cs="Calibri"/>
          <w:color w:val="000000" w:themeColor="text1"/>
        </w:rPr>
        <w:t>-based curriculum that is aligned to early learning foundations and standards</w:t>
      </w:r>
      <w:r w:rsidRPr="4FAC6A17" w:rsidR="3EA014CD">
        <w:rPr>
          <w:rFonts w:ascii="Calibri" w:eastAsia="Calibri" w:hAnsi="Calibri" w:cs="Calibri"/>
          <w:color w:val="000000" w:themeColor="text1"/>
        </w:rPr>
        <w:t xml:space="preserve"> </w:t>
      </w:r>
    </w:p>
    <w:p w:rsidR="6F5F2FC3" w:rsidP="55C49279" w14:paraId="38D46801" w14:textId="04598E19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Implementing age-appropriate child </w:t>
      </w:r>
      <w:r w:rsidRPr="4FAC6A17" w:rsidR="005B5BD6">
        <w:rPr>
          <w:rFonts w:ascii="Calibri" w:eastAsia="Calibri" w:hAnsi="Calibri" w:cs="Calibri"/>
          <w:color w:val="000000" w:themeColor="text1"/>
        </w:rPr>
        <w:t>developmental screeners</w:t>
      </w:r>
    </w:p>
    <w:p w:rsidR="6F5F2FC3" w:rsidP="55C49279" w14:paraId="3962EA2F" w14:textId="2745719D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Sharing </w:t>
      </w:r>
      <w:r w:rsidRPr="4FAC6A17" w:rsidR="22905BE5">
        <w:rPr>
          <w:rFonts w:ascii="Calibri" w:eastAsia="Calibri" w:hAnsi="Calibri" w:cs="Calibri"/>
          <w:color w:val="000000" w:themeColor="text1"/>
        </w:rPr>
        <w:t>evidence</w:t>
      </w:r>
      <w:r w:rsidRPr="4FAC6A17">
        <w:rPr>
          <w:rFonts w:ascii="Calibri" w:eastAsia="Calibri" w:hAnsi="Calibri" w:cs="Calibri"/>
          <w:color w:val="000000" w:themeColor="text1"/>
        </w:rPr>
        <w:t>- based instructional strategies</w:t>
      </w:r>
    </w:p>
    <w:p w:rsidR="6F5F2FC3" w:rsidP="55C49279" w14:paraId="065772CC" w14:textId="5A86B3B8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55C49279">
        <w:rPr>
          <w:rFonts w:ascii="Aptos" w:eastAsia="Aptos" w:hAnsi="Aptos" w:cs="Aptos"/>
          <w:color w:val="000000" w:themeColor="text1"/>
        </w:rPr>
        <w:t>Offering professional learning experiences (e.g., coaching, mentoring, PD webinars/seminars, learning communities, cross-training, coursework, networking, etc.)</w:t>
      </w:r>
    </w:p>
    <w:p w:rsidR="6F5F2FC3" w:rsidP="4FAC6A17" w14:paraId="34661341" w14:textId="7CAC7CDB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>Sharing classroom management/ Classroom Assessment tools</w:t>
      </w:r>
      <w:r w:rsidRPr="4FAC6A17" w:rsidR="6A702243">
        <w:rPr>
          <w:rFonts w:ascii="Calibri" w:eastAsia="Calibri" w:hAnsi="Calibri" w:cs="Calibri"/>
          <w:color w:val="000000" w:themeColor="text1"/>
        </w:rPr>
        <w:t xml:space="preserve"> </w:t>
      </w:r>
      <w:r w:rsidRPr="4FAC6A17" w:rsidR="00BA7C16">
        <w:rPr>
          <w:rFonts w:ascii="Calibri" w:eastAsia="Calibri" w:hAnsi="Calibri" w:cs="Calibri"/>
          <w:color w:val="000000" w:themeColor="text1"/>
        </w:rPr>
        <w:t xml:space="preserve">to measure quality in innovative ways </w:t>
      </w:r>
      <w:r w:rsidRPr="4FAC6A17" w:rsidR="6A702243">
        <w:rPr>
          <w:rFonts w:ascii="Calibri" w:eastAsia="Calibri" w:hAnsi="Calibri" w:cs="Calibri"/>
          <w:color w:val="000000" w:themeColor="text1"/>
        </w:rPr>
        <w:t xml:space="preserve">(i.e. CLASS &amp; </w:t>
      </w:r>
      <w:r w:rsidRPr="4FAC6A17" w:rsidR="00BA7C16">
        <w:rPr>
          <w:rFonts w:ascii="Calibri" w:eastAsia="Calibri" w:hAnsi="Calibri" w:cs="Calibri"/>
          <w:color w:val="000000" w:themeColor="text1"/>
        </w:rPr>
        <w:t>o</w:t>
      </w:r>
      <w:r w:rsidRPr="4FAC6A17" w:rsidR="00BA7C16">
        <w:rPr>
          <w:rFonts w:eastAsiaTheme="minorEastAsia"/>
          <w:color w:val="000000" w:themeColor="text1"/>
        </w:rPr>
        <w:t>n</w:t>
      </w:r>
      <w:r w:rsidRPr="4FAC6A17" w:rsidR="728A5201">
        <w:rPr>
          <w:rFonts w:eastAsiaTheme="minorEastAsia"/>
          <w:color w:val="000000" w:themeColor="text1"/>
        </w:rPr>
        <w:t xml:space="preserve"> </w:t>
      </w:r>
      <w:r w:rsidRPr="4FAC6A17" w:rsidR="7EDB4CFE">
        <w:rPr>
          <w:rFonts w:eastAsiaTheme="minorEastAsia"/>
          <w:color w:val="001D35"/>
        </w:rPr>
        <w:t>ECERS</w:t>
      </w:r>
      <w:r w:rsidRPr="4FAC6A17" w:rsidR="6A702243">
        <w:rPr>
          <w:rFonts w:ascii="Calibri" w:eastAsia="Calibri" w:hAnsi="Calibri" w:cs="Calibri"/>
          <w:color w:val="000000" w:themeColor="text1"/>
        </w:rPr>
        <w:t>)</w:t>
      </w:r>
    </w:p>
    <w:p w:rsidR="6A702243" w:rsidP="13F784F5" w14:paraId="04FD9D56" w14:textId="11310CE4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Using </w:t>
      </w:r>
      <w:r w:rsidRPr="4FAC6A17">
        <w:rPr>
          <w:rFonts w:ascii="Calibri" w:eastAsia="Calibri" w:hAnsi="Calibri" w:cs="Calibri"/>
          <w:color w:val="000000" w:themeColor="text1"/>
        </w:rPr>
        <w:t>Federal professional development resources (</w:t>
      </w:r>
      <w:r w:rsidRPr="4FAC6A17">
        <w:rPr>
          <w:rFonts w:ascii="Calibri" w:eastAsia="Calibri" w:hAnsi="Calibri" w:cs="Calibri"/>
          <w:color w:val="000000" w:themeColor="text1"/>
        </w:rPr>
        <w:t>i.</w:t>
      </w:r>
      <w:r w:rsidRPr="4FAC6A17" w:rsidR="0059457D">
        <w:rPr>
          <w:rFonts w:ascii="Calibri" w:eastAsia="Calibri" w:hAnsi="Calibri" w:cs="Calibri"/>
          <w:color w:val="000000" w:themeColor="text1"/>
        </w:rPr>
        <w:t xml:space="preserve">e., </w:t>
      </w:r>
      <w:r w:rsidRPr="4FAC6A17">
        <w:rPr>
          <w:rFonts w:ascii="Calibri" w:eastAsia="Calibri" w:hAnsi="Calibri" w:cs="Calibri"/>
          <w:color w:val="000000" w:themeColor="text1"/>
        </w:rPr>
        <w:t>Head Start IPD)</w:t>
      </w:r>
      <w:r w:rsidRPr="4FAC6A17" w:rsidR="0059457D">
        <w:rPr>
          <w:rFonts w:ascii="Calibri" w:eastAsia="Calibri" w:hAnsi="Calibri" w:cs="Calibri"/>
          <w:color w:val="000000" w:themeColor="text1"/>
        </w:rPr>
        <w:t xml:space="preserve"> and</w:t>
      </w:r>
      <w:r w:rsidRPr="4FAC6A17" w:rsidR="23DBCE19">
        <w:rPr>
          <w:rFonts w:ascii="Calibri" w:eastAsia="Calibri" w:hAnsi="Calibri" w:cs="Calibri"/>
          <w:color w:val="000000" w:themeColor="text1"/>
        </w:rPr>
        <w:t>/or</w:t>
      </w:r>
      <w:r w:rsidRPr="4FAC6A17" w:rsidR="0059457D">
        <w:rPr>
          <w:rFonts w:ascii="Calibri" w:eastAsia="Calibri" w:hAnsi="Calibri" w:cs="Calibri"/>
          <w:color w:val="000000" w:themeColor="text1"/>
        </w:rPr>
        <w:t xml:space="preserve"> state system PD materials from other states</w:t>
      </w:r>
    </w:p>
    <w:p w:rsidR="6F5F2FC3" w:rsidP="55C49279" w14:paraId="773C7453" w14:textId="55D97D2F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Other. Describe:</w:t>
      </w:r>
    </w:p>
    <w:p w:rsidR="2E484A48" w:rsidP="2E484A48" w14:paraId="02D7C5CB" w14:textId="3135154B">
      <w:pPr>
        <w:pStyle w:val="ListParagraph"/>
        <w:spacing w:after="0"/>
        <w:ind w:left="1080"/>
        <w:rPr>
          <w:rFonts w:ascii="Calibri" w:eastAsia="Calibri" w:hAnsi="Calibri" w:cs="Calibri"/>
          <w:color w:val="000000" w:themeColor="text1"/>
        </w:rPr>
      </w:pPr>
    </w:p>
    <w:p w:rsidR="2E484A48" w:rsidP="2E484A48" w14:paraId="7DA2379B" w14:textId="3384F393">
      <w:pPr>
        <w:pStyle w:val="ListParagraph"/>
        <w:spacing w:after="0"/>
        <w:ind w:left="1080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789BCAC1" w14:textId="77777777" w:rsidTr="4FAC6A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6F5F2FC3" w:rsidP="4FAC6A17" w14:paraId="4225EC57" w14:textId="11E607EE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</w:rPr>
            </w:pPr>
            <w:r w:rsidRPr="4FAC6A17">
              <w:rPr>
                <w:rFonts w:ascii="Calibri" w:eastAsia="Calibri" w:hAnsi="Calibri" w:cs="Calibri"/>
                <w:b/>
                <w:bCs/>
                <w:i/>
                <w:iCs/>
                <w:color w:val="BFBFBF" w:themeColor="background1" w:themeShade="BF"/>
              </w:rPr>
              <w:t>Please feel free to add any clarifying narrative or additional information for Section B. (Question 3, 4, and/or 5)</w:t>
            </w:r>
          </w:p>
          <w:p w:rsidR="55C49279" w:rsidP="55C49279" w14:paraId="5D909D87" w14:textId="16018713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3F68EE13" w14:textId="3656DF82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02CBF28A" w14:textId="276A4B0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2E484A48" w14:paraId="75929603" w14:textId="1AC4BF1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07563E0F" w14:textId="2D8A6719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</w:tc>
      </w:tr>
    </w:tbl>
    <w:p w:rsidR="55C49279" w:rsidP="55C49279" w14:paraId="062C83F8" w14:textId="3656DF82">
      <w:pPr>
        <w:rPr>
          <w:rFonts w:ascii="Calibri" w:eastAsia="Calibri" w:hAnsi="Calibri" w:cs="Calibri"/>
          <w:b/>
          <w:bCs/>
          <w:color w:val="424242"/>
        </w:rPr>
      </w:pPr>
    </w:p>
    <w:p w:rsidR="490C745A" w:rsidP="55C49279" w14:paraId="12ACD606" w14:textId="1E579E23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C49279">
        <w:t xml:space="preserve">Section C: Family Choice and Engaging Families in State Systems and Program Decisions </w:t>
      </w:r>
    </w:p>
    <w:p w:rsidR="490C745A" w:rsidP="55C49279" w14:paraId="28225928" w14:textId="3CE0BEF0">
      <w:p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6.  </w:t>
      </w:r>
      <w:r w:rsidRPr="55C49279" w:rsidR="05AB220E">
        <w:rPr>
          <w:rFonts w:ascii="Calibri" w:eastAsia="Calibri" w:hAnsi="Calibri" w:cs="Calibri"/>
          <w:color w:val="000000" w:themeColor="text1"/>
        </w:rPr>
        <w:t xml:space="preserve">   </w:t>
      </w:r>
      <w:r w:rsidRPr="55C49279">
        <w:rPr>
          <w:rFonts w:ascii="Calibri" w:eastAsia="Calibri" w:hAnsi="Calibri" w:cs="Calibri"/>
          <w:color w:val="000000" w:themeColor="text1"/>
        </w:rPr>
        <w:t xml:space="preserve">How have you used PDG B-5 to maximize family and parental representatives as leaders in state-level early childhood initiatives, within the state’s mixed delivery system, including helping parents overcome barriers to participate in ECE programs? </w:t>
      </w:r>
      <w:r w:rsidRPr="55C49279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</w:p>
    <w:p w:rsidR="490C745A" w:rsidP="55C49279" w14:paraId="071CF511" w14:textId="2D6148FB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Compensating parents through stipends, gift cards or other supports for participation in the development or updating of your statewide Needs Assessment and/or Strategic Plan. </w:t>
      </w:r>
    </w:p>
    <w:p w:rsidR="490C745A" w:rsidP="55C49279" w14:paraId="0EE9B9AE" w14:textId="259B7670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Compensating parents and caregivers for participating in state/local-level advisory or policy development or implementation bodies. </w:t>
      </w:r>
    </w:p>
    <w:p w:rsidR="490C745A" w:rsidP="55C49279" w14:paraId="602088E6" w14:textId="719DDDAC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Offering language services, transportation, childcare, and/or other supports to minimize barriers to meaningful engagement of families as leaders in policy and program decisions. </w:t>
      </w:r>
    </w:p>
    <w:p w:rsidR="490C745A" w:rsidP="55C49279" w14:paraId="1CC1755A" w14:textId="21632979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Parent/Family Leadership training</w:t>
      </w:r>
    </w:p>
    <w:p w:rsidR="55C49279" w:rsidP="2E484A48" w14:paraId="05F1CD5B" w14:textId="73AED373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Other. Describe:</w:t>
      </w:r>
    </w:p>
    <w:p w:rsidR="2E484A48" w:rsidP="2E484A48" w14:paraId="5849C475" w14:textId="01DE03E3">
      <w:pPr>
        <w:pStyle w:val="ListParagraph"/>
        <w:spacing w:after="0"/>
        <w:ind w:left="1080"/>
        <w:rPr>
          <w:rFonts w:ascii="Calibri" w:eastAsia="Calibri" w:hAnsi="Calibri" w:cs="Calibri"/>
          <w:color w:val="000000" w:themeColor="text1"/>
        </w:rPr>
      </w:pPr>
    </w:p>
    <w:p w:rsidR="490C745A" w:rsidP="2E484A48" w14:paraId="5DBBAC20" w14:textId="1F13FB51">
      <w:p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7. </w:t>
      </w:r>
      <w:r w:rsidRPr="4FAC6A17" w:rsidR="65D12CA0">
        <w:rPr>
          <w:rFonts w:ascii="Calibri" w:eastAsia="Calibri" w:hAnsi="Calibri" w:cs="Calibri"/>
          <w:color w:val="000000" w:themeColor="text1"/>
        </w:rPr>
        <w:t xml:space="preserve">   </w:t>
      </w:r>
      <w:r w:rsidRPr="4FAC6A17">
        <w:rPr>
          <w:rFonts w:ascii="Calibri" w:eastAsia="Calibri" w:hAnsi="Calibri" w:cs="Calibri"/>
          <w:color w:val="000000" w:themeColor="text1"/>
        </w:rPr>
        <w:t>How effective have your PDG B-5 funded efforts been in increasing famil</w:t>
      </w:r>
      <w:r w:rsidRPr="4FAC6A17" w:rsidR="61442446">
        <w:rPr>
          <w:rFonts w:ascii="Calibri" w:eastAsia="Calibri" w:hAnsi="Calibri" w:cs="Calibri"/>
          <w:color w:val="000000" w:themeColor="text1"/>
        </w:rPr>
        <w:t>y</w:t>
      </w:r>
      <w:r w:rsidRPr="4FAC6A17">
        <w:rPr>
          <w:rFonts w:ascii="Calibri" w:eastAsia="Calibri" w:hAnsi="Calibri" w:cs="Calibri"/>
          <w:color w:val="000000" w:themeColor="text1"/>
        </w:rPr>
        <w:t xml:space="preserve"> </w:t>
      </w:r>
      <w:r w:rsidRPr="4FAC6A17" w:rsidR="43B5D7FA">
        <w:rPr>
          <w:rFonts w:ascii="Calibri" w:eastAsia="Calibri" w:hAnsi="Calibri" w:cs="Calibri"/>
          <w:color w:val="000000" w:themeColor="text1"/>
        </w:rPr>
        <w:t>choice</w:t>
      </w:r>
      <w:r w:rsidRPr="4FAC6A17">
        <w:rPr>
          <w:rFonts w:ascii="Calibri" w:eastAsia="Calibri" w:hAnsi="Calibri" w:cs="Calibri"/>
          <w:color w:val="000000" w:themeColor="text1"/>
        </w:rPr>
        <w:t xml:space="preserve"> and knowledge of early childhood education opportunities within your state’s mixed delivery system? </w:t>
      </w:r>
      <w:r w:rsidRPr="4FAC6A17" w:rsidR="444220A7">
        <w:rPr>
          <w:rFonts w:ascii="Calibri" w:eastAsia="Calibri" w:hAnsi="Calibri" w:cs="Calibri"/>
          <w:color w:val="000000" w:themeColor="text1"/>
        </w:rPr>
        <w:t xml:space="preserve">   </w:t>
      </w:r>
      <w:r w:rsidRPr="4FAC6A17">
        <w:rPr>
          <w:rFonts w:ascii="Calibri" w:eastAsia="Calibri" w:hAnsi="Calibri" w:cs="Calibri"/>
          <w:color w:val="000000" w:themeColor="text1"/>
        </w:rPr>
        <w:t xml:space="preserve">Examples of increasing </w:t>
      </w:r>
      <w:r w:rsidRPr="4FAC6A17" w:rsidR="5EECFCEC">
        <w:rPr>
          <w:rFonts w:ascii="Calibri" w:eastAsia="Calibri" w:hAnsi="Calibri" w:cs="Calibri"/>
          <w:color w:val="000000" w:themeColor="text1"/>
        </w:rPr>
        <w:t>transparency</w:t>
      </w:r>
      <w:r w:rsidRPr="4FAC6A17">
        <w:rPr>
          <w:rFonts w:ascii="Calibri" w:eastAsia="Calibri" w:hAnsi="Calibri" w:cs="Calibri"/>
          <w:color w:val="000000" w:themeColor="text1"/>
        </w:rPr>
        <w:t xml:space="preserve"> could include expanding families’ knowledge of the high-quality mixed delivery ECE options available, increasing parents’ awareness of the access and quality of early childhood programs in the mixed delivery system, and/ or enhancing parents’ understanding of ECE learning foundations and standards, curriculum and assessments; using events, flyers, state engagement, resource website, and/ or technology/ apps. </w:t>
      </w:r>
      <w:r w:rsidRPr="4FAC6A17">
        <w:rPr>
          <w:rFonts w:ascii="Calibri" w:eastAsia="Calibri" w:hAnsi="Calibri" w:cs="Calibri"/>
          <w:b/>
          <w:bCs/>
          <w:color w:val="000000" w:themeColor="text1"/>
        </w:rPr>
        <w:t>Please check the most appropriate response.</w:t>
      </w:r>
    </w:p>
    <w:p w:rsidR="490C745A" w:rsidP="55C49279" w14:paraId="51996955" w14:textId="47DF1AE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Very effective— demonstrated by significant improvements and clear outcome data</w:t>
      </w:r>
    </w:p>
    <w:p w:rsidR="490C745A" w:rsidP="55C49279" w14:paraId="0E489D44" w14:textId="1E69E5F3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Moderately effective – some measurable improvements with partial data</w:t>
      </w:r>
    </w:p>
    <w:p w:rsidR="490C745A" w:rsidP="55C49279" w14:paraId="330F3097" w14:textId="06CA9683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Slightly effective – limited improvements or anecdotal evidence only</w:t>
      </w:r>
    </w:p>
    <w:p w:rsidR="490C745A" w:rsidP="55C49279" w14:paraId="370D9403" w14:textId="594473A8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Not effective – no noticeable change or impact observed</w:t>
      </w:r>
    </w:p>
    <w:p w:rsidR="490C745A" w:rsidP="55C49279" w14:paraId="36D189C3" w14:textId="62D266C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Too early to determine – efforts are underway, but outcomes are not yet clear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24DD2E2F" w14:textId="77777777" w:rsidTr="4FAC6A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490C745A" w:rsidP="4FAC6A17" w14:paraId="539979A5" w14:textId="1AF5A68E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</w:rPr>
            </w:pPr>
            <w:r w:rsidRPr="4FAC6A17">
              <w:rPr>
                <w:rFonts w:ascii="Calibri" w:eastAsia="Calibri" w:hAnsi="Calibri" w:cs="Calibri"/>
                <w:b/>
                <w:bCs/>
                <w:i/>
                <w:iCs/>
                <w:color w:val="BFBFBF" w:themeColor="background1" w:themeShade="BF"/>
              </w:rPr>
              <w:t>Please feel free to add any clarifying narrative or additional information for Section C. (Question 6, and/or 7)</w:t>
            </w:r>
          </w:p>
          <w:p w:rsidR="55C49279" w:rsidP="55C49279" w14:paraId="3300801F" w14:textId="737A8480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4ADA0771" w14:textId="36E4654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3EE23B41" w14:textId="5388182D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454FDDF3" w14:textId="7008BA4C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6B821EE5" w14:textId="10B1762F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</w:tc>
      </w:tr>
    </w:tbl>
    <w:p w:rsidR="55C49279" w:rsidP="55C49279" w14:paraId="4BF11AD2" w14:textId="16018713">
      <w:pPr>
        <w:rPr>
          <w:rFonts w:ascii="Calibri" w:eastAsia="Calibri" w:hAnsi="Calibri" w:cs="Calibri"/>
          <w:b/>
          <w:bCs/>
          <w:color w:val="424242"/>
        </w:rPr>
      </w:pPr>
    </w:p>
    <w:p w:rsidR="490C745A" w:rsidP="55C49279" w14:paraId="09E62664" w14:textId="03A1F900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 xml:space="preserve">Section D: PDG B-5 Strengthen ECE Systems and Coordination </w:t>
      </w:r>
      <w:r w:rsidR="467C5DAD">
        <w:t>(Questions 8 –10 Narrative responses)</w:t>
      </w:r>
    </w:p>
    <w:p w:rsidR="0EDEA8E6" w:rsidP="4FAC6A17" w14:paraId="56414D71" w14:textId="109DF51F">
      <w:pPr>
        <w:spacing w:after="0" w:line="240" w:lineRule="auto"/>
        <w:rPr>
          <w:rFonts w:eastAsiaTheme="minorEastAsia"/>
          <w:i/>
          <w:iCs/>
        </w:rPr>
      </w:pPr>
      <w:r w:rsidRPr="4FAC6A17">
        <w:rPr>
          <w:rFonts w:eastAsiaTheme="minorEastAsia"/>
          <w:i/>
          <w:iCs/>
        </w:rPr>
        <w:t>The term</w:t>
      </w:r>
      <w:r w:rsidRPr="4FAC6A17">
        <w:rPr>
          <w:rFonts w:eastAsiaTheme="minorEastAsia"/>
          <w:b/>
          <w:bCs/>
          <w:i/>
          <w:iCs/>
        </w:rPr>
        <w:t xml:space="preserve"> Early Childhood Education (ECE) Systems </w:t>
      </w:r>
      <w:r w:rsidRPr="4FAC6A17">
        <w:rPr>
          <w:rFonts w:eastAsiaTheme="minorEastAsia"/>
          <w:i/>
          <w:iCs/>
        </w:rPr>
        <w:t>means</w:t>
      </w:r>
      <w:r w:rsidRPr="4FAC6A17">
        <w:rPr>
          <w:rFonts w:eastAsiaTheme="minorEastAsia"/>
          <w:b/>
          <w:bCs/>
          <w:i/>
          <w:iCs/>
        </w:rPr>
        <w:t>,</w:t>
      </w:r>
      <w:r w:rsidRPr="4FAC6A17">
        <w:rPr>
          <w:rFonts w:eastAsiaTheme="minorEastAsia"/>
          <w:i/>
          <w:iCs/>
        </w:rPr>
        <w:t xml:space="preserve"> these systems are designed to provide comprehensive educational and developmental support for children from birth to around eight years old. They integrate services that are delivered through a combination of programs, providers, and settings, such as licensed family and center-based child care programs, public schools, community-based organizations, and Head Start to improve outcomes for children and families.</w:t>
      </w:r>
    </w:p>
    <w:p w:rsidR="4FAC6A17" w:rsidP="4FAC6A17" w14:paraId="4198C90D" w14:textId="7967F40F">
      <w:pPr>
        <w:spacing w:after="0" w:line="240" w:lineRule="auto"/>
        <w:rPr>
          <w:rFonts w:eastAsiaTheme="minorEastAsia"/>
          <w:i/>
          <w:iCs/>
        </w:rPr>
      </w:pPr>
    </w:p>
    <w:p w:rsidR="490C745A" w:rsidP="4FAC6A17" w14:paraId="547A03AE" w14:textId="6403F5C6">
      <w:p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8. </w:t>
      </w:r>
      <w:r w:rsidRPr="4FAC6A17" w:rsidR="201BF530">
        <w:rPr>
          <w:rFonts w:ascii="Calibri" w:eastAsia="Calibri" w:hAnsi="Calibri" w:cs="Calibri"/>
          <w:color w:val="000000" w:themeColor="text1"/>
        </w:rPr>
        <w:t xml:space="preserve">   </w:t>
      </w:r>
      <w:r w:rsidRPr="4FAC6A17">
        <w:rPr>
          <w:rFonts w:ascii="Calibri" w:eastAsia="Calibri" w:hAnsi="Calibri" w:cs="Calibri"/>
          <w:color w:val="000000" w:themeColor="text1"/>
        </w:rPr>
        <w:t>Reflecting on your PDG- funded efforts, describe the meaningful enhancements, developments, or expansions within your state’s ECE system that have resulted from these investments. Please focus on systems- level changes</w:t>
      </w:r>
      <w:r w:rsidRPr="4FAC6A17" w:rsidR="666A3627">
        <w:rPr>
          <w:rFonts w:ascii="Calibri" w:eastAsia="Calibri" w:hAnsi="Calibri" w:cs="Calibri"/>
          <w:color w:val="000000" w:themeColor="text1"/>
        </w:rPr>
        <w:t xml:space="preserve"> including </w:t>
      </w:r>
      <w:r w:rsidRPr="4FAC6A17" w:rsidR="57C24A9E">
        <w:rPr>
          <w:rFonts w:ascii="Calibri" w:eastAsia="Calibri" w:hAnsi="Calibri" w:cs="Calibri"/>
          <w:color w:val="000000" w:themeColor="text1"/>
        </w:rPr>
        <w:t>innovations and pilots that impacted the system.</w:t>
      </w:r>
      <w:r w:rsidRPr="4FAC6A17">
        <w:rPr>
          <w:rFonts w:ascii="Calibri" w:eastAsia="Calibri" w:hAnsi="Calibri" w:cs="Calibri"/>
          <w:color w:val="000000" w:themeColor="text1"/>
        </w:rPr>
        <w:t xml:space="preserve"> You may reference your logic model, planned activities, or other guiding documents as appropriate</w:t>
      </w:r>
      <w:r w:rsidRPr="4FAC6A17" w:rsidR="287C64C7">
        <w:rPr>
          <w:rFonts w:ascii="Calibri" w:eastAsia="Calibri" w:hAnsi="Calibri" w:cs="Calibri"/>
          <w:color w:val="000000" w:themeColor="text1"/>
        </w:rPr>
        <w:t>.</w:t>
      </w:r>
      <w:r w:rsidRPr="4FAC6A17" w:rsidR="6111B461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770EECA5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287C64C7" w:rsidP="55C49279" w14:paraId="73E3139F" w14:textId="523EA316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5C49279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Grantee Response</w:t>
            </w:r>
          </w:p>
          <w:p w:rsidR="55C49279" w:rsidP="55C49279" w14:paraId="3ABD6FC5" w14:textId="47031F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2D0E063C" w14:textId="3EC1ABB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2E484A48" w14:paraId="3D8BB994" w14:textId="641DD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D54C1F" w:rsidP="2E484A48" w14:paraId="3F443580" w14:textId="77777777">
      <w:pPr>
        <w:rPr>
          <w:rFonts w:ascii="Calibri" w:eastAsia="Calibri" w:hAnsi="Calibri" w:cs="Calibri"/>
          <w:color w:val="000000" w:themeColor="text1"/>
        </w:rPr>
      </w:pPr>
    </w:p>
    <w:p w:rsidR="490C745A" w:rsidP="2E484A48" w14:paraId="39864826" w14:textId="65992598">
      <w:pPr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9. </w:t>
      </w:r>
      <w:r w:rsidRPr="2E484A48" w:rsidR="53C61EA9">
        <w:rPr>
          <w:rFonts w:ascii="Calibri" w:eastAsia="Calibri" w:hAnsi="Calibri" w:cs="Calibri"/>
          <w:color w:val="000000" w:themeColor="text1"/>
        </w:rPr>
        <w:t xml:space="preserve">   </w:t>
      </w:r>
      <w:r w:rsidRPr="2E484A48">
        <w:rPr>
          <w:rFonts w:ascii="Calibri" w:eastAsia="Calibri" w:hAnsi="Calibri" w:cs="Calibri"/>
          <w:color w:val="000000" w:themeColor="text1"/>
        </w:rPr>
        <w:t xml:space="preserve">If you are using PDG B-5 funds to develop systems of 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>Coordinated Application, Eligibility, and Enrollment (CAEE)</w:t>
      </w:r>
      <w:r w:rsidRPr="2E484A48">
        <w:rPr>
          <w:rFonts w:ascii="Calibri" w:eastAsia="Calibri" w:hAnsi="Calibri" w:cs="Calibri"/>
          <w:color w:val="000000" w:themeColor="text1"/>
        </w:rPr>
        <w:t xml:space="preserve">, what </w:t>
      </w:r>
      <w:r w:rsidRPr="2E484A48" w:rsidR="78FC63DB">
        <w:rPr>
          <w:rFonts w:ascii="Calibri" w:eastAsia="Calibri" w:hAnsi="Calibri" w:cs="Calibri"/>
          <w:color w:val="000000" w:themeColor="text1"/>
        </w:rPr>
        <w:t>best describes the phase of your project</w:t>
      </w:r>
      <w:r w:rsidRPr="2E484A48">
        <w:rPr>
          <w:rFonts w:ascii="Calibri" w:eastAsia="Calibri" w:hAnsi="Calibri" w:cs="Calibri"/>
          <w:color w:val="000000" w:themeColor="text1"/>
        </w:rPr>
        <w:t xml:space="preserve">?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the most appropriate response.</w:t>
      </w:r>
    </w:p>
    <w:p w:rsidR="490C745A" w:rsidP="55C49279" w14:paraId="75451576" w14:textId="53C925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Planning: Identifying the purpose, scope and goals</w:t>
      </w:r>
    </w:p>
    <w:p w:rsidR="490C745A" w:rsidP="55C49279" w14:paraId="311AEDB8" w14:textId="22C0586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Developing: Engaging with a vendor in designing necessary tools, processes or infrastructure</w:t>
      </w:r>
    </w:p>
    <w:p w:rsidR="490C745A" w:rsidP="55C49279" w14:paraId="06F40114" w14:textId="4813F2A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Implementing: Executing tools, collecting data, launching platforms and/or disseminating data findings</w:t>
      </w:r>
    </w:p>
    <w:p w:rsidR="490C745A" w:rsidP="55C49279" w14:paraId="04CC73F4" w14:textId="16491202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Not currently developing a CAEE</w:t>
      </w:r>
    </w:p>
    <w:p w:rsidR="55C49279" w:rsidP="55C49279" w14:paraId="208D3BF8" w14:textId="5A5DE708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:rsidR="4CBA2C3B" w:rsidP="2E484A48" w14:paraId="7EC176D1" w14:textId="1FCE447C">
      <w:pPr>
        <w:ind w:left="72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9.a. </w:t>
      </w:r>
      <w:r w:rsidRPr="2E484A48" w:rsidR="5904A92A">
        <w:rPr>
          <w:rFonts w:ascii="Calibri" w:eastAsia="Calibri" w:hAnsi="Calibri" w:cs="Calibri"/>
          <w:color w:val="000000" w:themeColor="text1"/>
        </w:rPr>
        <w:t xml:space="preserve"> </w:t>
      </w:r>
      <w:r w:rsidRPr="2E484A48">
        <w:rPr>
          <w:rFonts w:ascii="Calibri" w:eastAsia="Calibri" w:hAnsi="Calibri" w:cs="Calibri"/>
          <w:color w:val="000000" w:themeColor="text1"/>
        </w:rPr>
        <w:t xml:space="preserve">If you are using PDG B-5 funds to develop systems of 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>Coordinated Application, Eligibility, and Enrollment (CAEE)</w:t>
      </w:r>
      <w:r w:rsidRPr="2E484A48">
        <w:rPr>
          <w:rFonts w:ascii="Calibri" w:eastAsia="Calibri" w:hAnsi="Calibri" w:cs="Calibri"/>
          <w:color w:val="000000" w:themeColor="text1"/>
        </w:rPr>
        <w:t xml:space="preserve">, what are the primary goals of your present efforts to improve your state system?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all that apply.</w:t>
      </w:r>
    </w:p>
    <w:p w:rsidR="4CBA2C3B" w:rsidP="55C49279" w14:paraId="409AF512" w14:textId="5398347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Unified application process</w:t>
      </w:r>
    </w:p>
    <w:p w:rsidR="4CBA2C3B" w:rsidP="55C49279" w14:paraId="16F6F24F" w14:textId="768C185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Streamlined eligibility check</w:t>
      </w:r>
    </w:p>
    <w:p w:rsidR="4CBA2C3B" w:rsidP="55C49279" w14:paraId="013332AC" w14:textId="0E026F7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Verify enrollment</w:t>
      </w:r>
    </w:p>
    <w:p w:rsidR="4CBA2C3B" w:rsidP="55C49279" w14:paraId="4B5F7799" w14:textId="2910FA8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Coordinated resources and guidance for parents</w:t>
      </w:r>
    </w:p>
    <w:p w:rsidR="4CBA2C3B" w:rsidP="55C49279" w14:paraId="2C7CF1BA" w14:textId="27B87A8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Other. Describe:</w:t>
      </w:r>
    </w:p>
    <w:p w:rsidR="55C49279" w:rsidP="55C49279" w14:paraId="5B459D60" w14:textId="346E9D94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:rsidR="4CBA2C3B" w:rsidP="2E484A48" w14:paraId="09853412" w14:textId="61FC9CF5">
      <w:pPr>
        <w:ind w:left="72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9.b. How have your </w:t>
      </w:r>
      <w:r w:rsidRPr="4FAC6A17">
        <w:rPr>
          <w:rFonts w:ascii="Calibri" w:eastAsia="Calibri" w:hAnsi="Calibri" w:cs="Calibri"/>
          <w:color w:val="000000" w:themeColor="text1"/>
          <w:u w:val="single"/>
        </w:rPr>
        <w:t>CAEE</w:t>
      </w:r>
      <w:r w:rsidRPr="4FAC6A17">
        <w:rPr>
          <w:rFonts w:ascii="Calibri" w:eastAsia="Calibri" w:hAnsi="Calibri" w:cs="Calibri"/>
          <w:color w:val="000000" w:themeColor="text1"/>
        </w:rPr>
        <w:t xml:space="preserve"> efforts contributed to improving parent </w:t>
      </w:r>
      <w:r w:rsidRPr="4FAC6A17" w:rsidR="3B6D128C">
        <w:rPr>
          <w:rFonts w:ascii="Calibri" w:eastAsia="Calibri" w:hAnsi="Calibri" w:cs="Calibri"/>
          <w:color w:val="000000" w:themeColor="text1"/>
        </w:rPr>
        <w:t xml:space="preserve">choice, </w:t>
      </w:r>
      <w:r w:rsidRPr="4FAC6A17" w:rsidR="00C81BF4">
        <w:rPr>
          <w:rFonts w:ascii="Calibri" w:eastAsia="Calibri" w:hAnsi="Calibri" w:cs="Calibri"/>
          <w:color w:val="000000" w:themeColor="text1"/>
        </w:rPr>
        <w:t xml:space="preserve">enhanced flexibility, </w:t>
      </w:r>
      <w:r w:rsidRPr="4FAC6A17" w:rsidR="3B6D128C">
        <w:rPr>
          <w:rFonts w:ascii="Calibri" w:eastAsia="Calibri" w:hAnsi="Calibri" w:cs="Calibri"/>
          <w:color w:val="000000" w:themeColor="text1"/>
        </w:rPr>
        <w:t xml:space="preserve">increased </w:t>
      </w:r>
      <w:r w:rsidRPr="4FAC6A17" w:rsidR="00A4252D">
        <w:rPr>
          <w:rFonts w:ascii="Calibri" w:eastAsia="Calibri" w:hAnsi="Calibri" w:cs="Calibri"/>
          <w:color w:val="000000" w:themeColor="text1"/>
        </w:rPr>
        <w:t>transparency</w:t>
      </w:r>
      <w:r w:rsidRPr="4FAC6A17" w:rsidR="3B6D128C">
        <w:rPr>
          <w:rFonts w:ascii="Calibri" w:eastAsia="Calibri" w:hAnsi="Calibri" w:cs="Calibri"/>
          <w:color w:val="000000" w:themeColor="text1"/>
        </w:rPr>
        <w:t xml:space="preserve"> for parents,</w:t>
      </w:r>
      <w:r w:rsidRPr="4FAC6A17">
        <w:rPr>
          <w:rFonts w:ascii="Calibri" w:eastAsia="Calibri" w:hAnsi="Calibri" w:cs="Calibri"/>
          <w:color w:val="000000" w:themeColor="text1"/>
        </w:rPr>
        <w:t xml:space="preserve"> streamlining enrollment,</w:t>
      </w:r>
      <w:r w:rsidRPr="4FAC6A17" w:rsidR="5E2E2E29">
        <w:rPr>
          <w:rFonts w:ascii="Calibri" w:eastAsia="Calibri" w:hAnsi="Calibri" w:cs="Calibri"/>
          <w:color w:val="000000" w:themeColor="text1"/>
        </w:rPr>
        <w:t xml:space="preserve"> </w:t>
      </w:r>
      <w:r w:rsidRPr="4FAC6A17" w:rsidR="69480AB4">
        <w:rPr>
          <w:rFonts w:ascii="Calibri" w:eastAsia="Calibri" w:hAnsi="Calibri" w:cs="Calibri"/>
          <w:color w:val="000000" w:themeColor="text1"/>
        </w:rPr>
        <w:t>meaningful</w:t>
      </w:r>
      <w:r w:rsidRPr="4FAC6A17">
        <w:rPr>
          <w:rFonts w:ascii="Calibri" w:eastAsia="Calibri" w:hAnsi="Calibri" w:cs="Calibri"/>
          <w:color w:val="000000" w:themeColor="text1"/>
        </w:rPr>
        <w:t xml:space="preserve"> data quality, building seamless state systems etc</w:t>
      </w:r>
      <w:r w:rsidRPr="4FAC6A17" w:rsidR="509E5131">
        <w:rPr>
          <w:rFonts w:ascii="Calibri" w:eastAsia="Calibri" w:hAnsi="Calibri" w:cs="Calibri"/>
          <w:color w:val="000000" w:themeColor="text1"/>
        </w:rPr>
        <w:t>.?</w:t>
      </w:r>
      <w:r w:rsidRPr="4FAC6A17">
        <w:rPr>
          <w:rFonts w:ascii="Calibri" w:eastAsia="Calibri" w:hAnsi="Calibri" w:cs="Calibri"/>
          <w:color w:val="000000" w:themeColor="text1"/>
        </w:rPr>
        <w:t xml:space="preserve"> In your response, consider how these efforts have improved coordination across state agencies, program models, and funding streams within your state’s mixed delivery system.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397DD46F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4CBA2C3B" w:rsidP="55C49279" w14:paraId="1A2A85C2" w14:textId="523EA316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5C49279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Grantee Response</w:t>
            </w:r>
          </w:p>
          <w:p w:rsidR="55C49279" w:rsidP="55C49279" w14:paraId="727C38EA" w14:textId="59CF9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56CE119F" w14:textId="63DFB1A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2E484A48" w14:paraId="2998944F" w14:textId="4900C38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064DFC35" w14:textId="0BDD71F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2E484A48" w:rsidP="2E484A48" w14:paraId="3C679206" w14:textId="6F3E6237">
      <w:pPr>
        <w:rPr>
          <w:rFonts w:ascii="Calibri" w:eastAsia="Calibri" w:hAnsi="Calibri" w:cs="Calibri"/>
          <w:color w:val="000000" w:themeColor="text1"/>
        </w:rPr>
      </w:pPr>
    </w:p>
    <w:p w:rsidR="4CBA2C3B" w:rsidP="2E484A48" w14:paraId="528EFAC1" w14:textId="2906496D">
      <w:pPr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10. </w:t>
      </w:r>
      <w:r w:rsidRPr="2E484A48" w:rsidR="67E687FD">
        <w:rPr>
          <w:rFonts w:ascii="Calibri" w:eastAsia="Calibri" w:hAnsi="Calibri" w:cs="Calibri"/>
          <w:color w:val="000000" w:themeColor="text1"/>
        </w:rPr>
        <w:t xml:space="preserve">  </w:t>
      </w:r>
      <w:r w:rsidRPr="2E484A48">
        <w:rPr>
          <w:rFonts w:ascii="Calibri" w:eastAsia="Calibri" w:hAnsi="Calibri" w:cs="Calibri"/>
          <w:color w:val="000000" w:themeColor="text1"/>
        </w:rPr>
        <w:t xml:space="preserve">If you are using PDG B-5 funds to create or enhance an 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>Early Childhood Integrated Data System (ECIDS)</w:t>
      </w:r>
      <w:r w:rsidRPr="2E484A48">
        <w:rPr>
          <w:rFonts w:ascii="Calibri" w:eastAsia="Calibri" w:hAnsi="Calibri" w:cs="Calibri"/>
          <w:color w:val="000000" w:themeColor="text1"/>
        </w:rPr>
        <w:t xml:space="preserve">, </w:t>
      </w:r>
      <w:r w:rsidRPr="2E484A48" w:rsidR="503A0A66">
        <w:rPr>
          <w:rFonts w:ascii="Calibri" w:eastAsia="Calibri" w:hAnsi="Calibri" w:cs="Calibri"/>
          <w:color w:val="000000" w:themeColor="text1"/>
        </w:rPr>
        <w:t>what best describes the phase of your project?</w:t>
      </w:r>
      <w:r w:rsidRPr="2E484A48">
        <w:rPr>
          <w:rFonts w:ascii="Calibri" w:eastAsia="Calibri" w:hAnsi="Calibri" w:cs="Calibri"/>
          <w:color w:val="000000" w:themeColor="text1"/>
        </w:rPr>
        <w:t xml:space="preserve">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 xml:space="preserve">Please check the most appropriate response. </w:t>
      </w:r>
    </w:p>
    <w:p w:rsidR="4CBA2C3B" w:rsidP="55C49279" w14:paraId="64FFFA8D" w14:textId="52B1C549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Planning: Identifying the purpose, scope and goals</w:t>
      </w:r>
    </w:p>
    <w:p w:rsidR="4CBA2C3B" w:rsidP="55C49279" w14:paraId="5B10CDC0" w14:textId="7C749109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Developing: Engaging with a vendor in designing necessary tools, processes or infrastructure</w:t>
      </w:r>
    </w:p>
    <w:p w:rsidR="4CBA2C3B" w:rsidP="55C49279" w14:paraId="56F1C97D" w14:textId="58EF8CAE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Implementing: Executing tools, collecting data, launching platforms and/or disseminating data findings</w:t>
      </w:r>
    </w:p>
    <w:p w:rsidR="4CBA2C3B" w:rsidP="55C49279" w14:paraId="12118E19" w14:textId="550CE989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Not currently developing an ECIDS</w:t>
      </w:r>
    </w:p>
    <w:p w:rsidR="55C49279" w:rsidP="2E484A48" w14:paraId="552FDCE5" w14:textId="0D81B6E4">
      <w:pPr>
        <w:rPr>
          <w:rFonts w:ascii="Calibri" w:eastAsia="Calibri" w:hAnsi="Calibri" w:cs="Calibri"/>
          <w:color w:val="000000" w:themeColor="text1"/>
        </w:rPr>
      </w:pPr>
    </w:p>
    <w:p w:rsidR="41188AC9" w:rsidP="2E484A48" w14:paraId="7199E659" w14:textId="52201486">
      <w:pPr>
        <w:ind w:left="72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10.a. If you are using PDG B-5 funds to create or enhance an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 xml:space="preserve"> Early Childhood Integrated Data System (ECIDS)</w:t>
      </w:r>
      <w:r w:rsidRPr="2E484A48">
        <w:rPr>
          <w:rFonts w:ascii="Calibri" w:eastAsia="Calibri" w:hAnsi="Calibri" w:cs="Calibri"/>
          <w:color w:val="000000" w:themeColor="text1"/>
        </w:rPr>
        <w:t xml:space="preserve">, what are the primary goals of your present efforts to improve your state system?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all that apply.</w:t>
      </w:r>
    </w:p>
    <w:p w:rsidR="41188AC9" w:rsidP="55C49279" w14:paraId="2244BC67" w14:textId="0D3C945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Aligning state systems</w:t>
      </w:r>
    </w:p>
    <w:p w:rsidR="41188AC9" w:rsidP="55C49279" w14:paraId="55E07256" w14:textId="51A1F37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Connecting ECE program and K-12 data</w:t>
      </w:r>
    </w:p>
    <w:p w:rsidR="41188AC9" w:rsidP="55C49279" w14:paraId="450F6C67" w14:textId="5987FF9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Collecting an unduplicated count of children and families</w:t>
      </w:r>
    </w:p>
    <w:p w:rsidR="41188AC9" w:rsidP="55C49279" w14:paraId="06614FCB" w14:textId="3A408F88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Improving longitudinal data systems</w:t>
      </w:r>
    </w:p>
    <w:p w:rsidR="41188AC9" w:rsidP="55C49279" w14:paraId="78C4BCC6" w14:textId="7B85034B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Collecting </w:t>
      </w:r>
      <w:r w:rsidRPr="4FAC6A17" w:rsidR="00BB7123">
        <w:rPr>
          <w:rFonts w:ascii="Calibri" w:eastAsia="Calibri" w:hAnsi="Calibri" w:cs="Calibri"/>
          <w:color w:val="000000" w:themeColor="text1"/>
        </w:rPr>
        <w:t xml:space="preserve">meaningful </w:t>
      </w:r>
      <w:r w:rsidRPr="4FAC6A17">
        <w:rPr>
          <w:rFonts w:ascii="Calibri" w:eastAsia="Calibri" w:hAnsi="Calibri" w:cs="Calibri"/>
          <w:color w:val="000000" w:themeColor="text1"/>
        </w:rPr>
        <w:t>child, family or program level outcome data</w:t>
      </w:r>
      <w:r w:rsidRPr="4FAC6A17" w:rsidR="00BB49C9">
        <w:rPr>
          <w:rFonts w:ascii="Calibri" w:eastAsia="Calibri" w:hAnsi="Calibri" w:cs="Calibri"/>
          <w:color w:val="000000" w:themeColor="text1"/>
        </w:rPr>
        <w:t xml:space="preserve"> for parents, programs, and states</w:t>
      </w:r>
    </w:p>
    <w:p w:rsidR="41188AC9" w:rsidP="55C49279" w14:paraId="7860A5F6" w14:textId="732E646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Other. Describe:</w:t>
      </w:r>
    </w:p>
    <w:p w:rsidR="62C3056E" w:rsidP="2E484A48" w14:paraId="33BF3198" w14:textId="42D718FB">
      <w:pPr>
        <w:ind w:left="720"/>
        <w:rPr>
          <w:rFonts w:ascii="Calibri" w:eastAsia="Calibri" w:hAnsi="Calibri" w:cs="Calibri"/>
        </w:rPr>
      </w:pPr>
      <w:r w:rsidRPr="4FAC6A17">
        <w:rPr>
          <w:rFonts w:ascii="Calibri" w:eastAsia="Calibri" w:hAnsi="Calibri" w:cs="Calibri"/>
          <w:color w:val="000000" w:themeColor="text1"/>
        </w:rPr>
        <w:t>10</w:t>
      </w:r>
      <w:r w:rsidRPr="4FAC6A17" w:rsidR="26CBBAE1">
        <w:rPr>
          <w:rFonts w:ascii="Calibri" w:eastAsia="Calibri" w:hAnsi="Calibri" w:cs="Calibri"/>
          <w:color w:val="000000" w:themeColor="text1"/>
        </w:rPr>
        <w:t>.</w:t>
      </w:r>
      <w:r w:rsidRPr="4FAC6A17">
        <w:rPr>
          <w:rFonts w:ascii="Calibri" w:eastAsia="Calibri" w:hAnsi="Calibri" w:cs="Calibri"/>
          <w:color w:val="000000" w:themeColor="text1"/>
        </w:rPr>
        <w:t xml:space="preserve">b. How have your </w:t>
      </w:r>
      <w:r w:rsidRPr="4FAC6A17">
        <w:rPr>
          <w:rFonts w:ascii="Calibri" w:eastAsia="Calibri" w:hAnsi="Calibri" w:cs="Calibri"/>
          <w:color w:val="000000" w:themeColor="text1"/>
          <w:u w:val="single"/>
        </w:rPr>
        <w:t xml:space="preserve">ECIDS </w:t>
      </w:r>
      <w:r w:rsidRPr="4FAC6A17">
        <w:rPr>
          <w:rFonts w:ascii="Calibri" w:eastAsia="Calibri" w:hAnsi="Calibri" w:cs="Calibri"/>
          <w:color w:val="000000" w:themeColor="text1"/>
        </w:rPr>
        <w:t>efforts contributed to achieving</w:t>
      </w:r>
      <w:r w:rsidRPr="4FAC6A17">
        <w:rPr>
          <w:rFonts w:ascii="Calibri" w:eastAsia="Calibri" w:hAnsi="Calibri" w:cs="Calibri"/>
          <w:color w:val="D13438"/>
          <w:u w:val="single"/>
        </w:rPr>
        <w:t xml:space="preserve"> </w:t>
      </w:r>
      <w:r w:rsidRPr="4FAC6A17">
        <w:rPr>
          <w:rFonts w:ascii="Calibri" w:eastAsia="Calibri" w:hAnsi="Calibri" w:cs="Calibri"/>
          <w:color w:val="000000" w:themeColor="text1"/>
        </w:rPr>
        <w:t>more</w:t>
      </w:r>
      <w:r w:rsidRPr="4FAC6A17" w:rsidR="58E1C3D7">
        <w:rPr>
          <w:rFonts w:ascii="Calibri" w:eastAsia="Calibri" w:hAnsi="Calibri" w:cs="Calibri"/>
          <w:color w:val="000000" w:themeColor="text1"/>
        </w:rPr>
        <w:t xml:space="preserve"> comprehensive and meaningful data quality</w:t>
      </w:r>
      <w:r w:rsidRPr="4FAC6A17">
        <w:rPr>
          <w:rFonts w:ascii="Calibri" w:eastAsia="Calibri" w:hAnsi="Calibri" w:cs="Calibri"/>
          <w:color w:val="000000" w:themeColor="text1"/>
        </w:rPr>
        <w:t>? In your response, consider the effects of connecting program and K-12 data, improving your state longitudinal data systems and the use of outcome data. Include efforts to collect distinct (unduplicated) counts of children and families served by current programs/ those awaiting services.  Additionally, does your ECIDS collect outcome data and/or child level, family level or program level data?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7C08ABE2" w14:textId="77777777" w:rsidTr="55C49279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62C3056E" w:rsidP="55C49279" w14:paraId="612822A3" w14:textId="523EA316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5C49279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Grantee Response</w:t>
            </w:r>
          </w:p>
          <w:p w:rsidR="55C49279" w:rsidP="55C49279" w14:paraId="2CE6A679" w14:textId="38BDE44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0965CA8D" w14:textId="0990D5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7F547EA0" w14:textId="6592F4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6CD15308" w14:textId="465C956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7B5776DC" w14:textId="33ECF84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55C49279" w:rsidP="55C49279" w14:paraId="5B611D6F" w14:textId="6C1360E1">
      <w:pPr>
        <w:rPr>
          <w:rFonts w:ascii="Calibri" w:eastAsia="Calibri" w:hAnsi="Calibri" w:cs="Calibri"/>
          <w:color w:val="000000" w:themeColor="text1"/>
        </w:rPr>
      </w:pPr>
    </w:p>
    <w:p w:rsidR="55C49279" w:rsidP="4FAC6A17" w14:paraId="7E53B788" w14:textId="6738A5D8">
      <w:pPr>
        <w:rPr>
          <w:rFonts w:ascii="Calibri" w:eastAsia="Calibri" w:hAnsi="Calibri" w:cs="Calibri"/>
          <w:b/>
          <w:bCs/>
          <w:color w:val="424242"/>
        </w:rPr>
      </w:pPr>
    </w:p>
    <w:sectPr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202E641C" w14:textId="77777777" w:rsidTr="2E484A48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2E484A48" w:rsidP="2E484A48" w14:paraId="4179FA3A" w14:textId="6D596A18">
          <w:pPr>
            <w:pStyle w:val="Header"/>
            <w:ind w:left="-115"/>
          </w:pPr>
        </w:p>
      </w:tc>
      <w:tc>
        <w:tcPr>
          <w:tcW w:w="4800" w:type="dxa"/>
        </w:tcPr>
        <w:p w:rsidR="2E484A48" w:rsidP="2E484A48" w14:paraId="445DFFC0" w14:textId="642ACED2">
          <w:pPr>
            <w:pStyle w:val="Header"/>
            <w:jc w:val="center"/>
          </w:pPr>
        </w:p>
      </w:tc>
      <w:tc>
        <w:tcPr>
          <w:tcW w:w="4800" w:type="dxa"/>
        </w:tcPr>
        <w:p w:rsidR="2E484A48" w:rsidP="2E484A48" w14:paraId="5F63F788" w14:textId="7EFD888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B2675">
            <w:rPr>
              <w:noProof/>
            </w:rPr>
            <w:t>1</w:t>
          </w:r>
          <w:r>
            <w:fldChar w:fldCharType="end"/>
          </w:r>
        </w:p>
      </w:tc>
    </w:tr>
  </w:tbl>
  <w:p w:rsidR="2E484A48" w:rsidP="2E484A48" w14:paraId="20961271" w14:textId="59FE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D08F3" w14:paraId="75905A73" w14:textId="77777777">
      <w:pPr>
        <w:spacing w:after="0" w:line="240" w:lineRule="auto"/>
      </w:pPr>
      <w:r>
        <w:separator/>
      </w:r>
    </w:p>
  </w:footnote>
  <w:footnote w:type="continuationSeparator" w:id="1">
    <w:p w:rsidR="006D08F3" w14:paraId="75DB88D5" w14:textId="77777777">
      <w:pPr>
        <w:spacing w:after="0" w:line="240" w:lineRule="auto"/>
      </w:pPr>
      <w:r>
        <w:continuationSeparator/>
      </w:r>
    </w:p>
  </w:footnote>
  <w:footnote w:type="continuationNotice" w:id="2">
    <w:p w:rsidR="006D08F3" w14:paraId="368D15F3" w14:textId="77777777">
      <w:pPr>
        <w:spacing w:after="0" w:line="240" w:lineRule="auto"/>
      </w:pPr>
    </w:p>
  </w:footnote>
  <w:footnote w:id="3">
    <w:p w:rsidR="004104A1" w14:paraId="31310CE2" w14:textId="32FB4DB9">
      <w:pPr>
        <w:pStyle w:val="FootnoteText"/>
      </w:pPr>
      <w:r>
        <w:rPr>
          <w:rStyle w:val="FootnoteReference"/>
        </w:rPr>
        <w:footnoteRef/>
      </w:r>
      <w:r>
        <w:t xml:space="preserve"> This data collection instrument will tentatively be approved in August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1FA2BE72" w14:textId="77777777" w:rsidTr="2E484A48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2E484A48" w:rsidP="2E484A48" w14:paraId="73BE491D" w14:textId="3EB954A5">
          <w:pPr>
            <w:pStyle w:val="Header"/>
            <w:ind w:left="-115"/>
          </w:pPr>
        </w:p>
      </w:tc>
      <w:tc>
        <w:tcPr>
          <w:tcW w:w="4800" w:type="dxa"/>
        </w:tcPr>
        <w:p w:rsidR="2E484A48" w:rsidP="2E484A48" w14:paraId="31B1703B" w14:textId="68B16B97">
          <w:pPr>
            <w:pStyle w:val="Header"/>
            <w:jc w:val="center"/>
          </w:pPr>
        </w:p>
      </w:tc>
      <w:tc>
        <w:tcPr>
          <w:tcW w:w="4800" w:type="dxa"/>
        </w:tcPr>
        <w:p w:rsidR="2E484A48" w:rsidP="2E484A48" w14:paraId="13E69837" w14:textId="4A4E5473">
          <w:pPr>
            <w:pStyle w:val="Header"/>
            <w:ind w:right="-115"/>
            <w:jc w:val="right"/>
          </w:pPr>
        </w:p>
      </w:tc>
    </w:tr>
  </w:tbl>
  <w:p w:rsidR="2E484A48" w:rsidP="2E484A48" w14:paraId="148E2C96" w14:textId="5264B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7C129E"/>
    <w:multiLevelType w:val="hybridMultilevel"/>
    <w:tmpl w:val="0638169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9AD1"/>
    <w:multiLevelType w:val="hybridMultilevel"/>
    <w:tmpl w:val="43DA933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5CE95"/>
    <w:multiLevelType w:val="hybridMultilevel"/>
    <w:tmpl w:val="11426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73727"/>
    <w:multiLevelType w:val="hybridMultilevel"/>
    <w:tmpl w:val="A024F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40F5"/>
    <w:multiLevelType w:val="hybridMultilevel"/>
    <w:tmpl w:val="D6F05C3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A0CBB2"/>
    <w:multiLevelType w:val="hybridMultilevel"/>
    <w:tmpl w:val="3B2083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B6DDA"/>
    <w:multiLevelType w:val="hybridMultilevel"/>
    <w:tmpl w:val="1624CA7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522FC"/>
    <w:multiLevelType w:val="hybridMultilevel"/>
    <w:tmpl w:val="9D02C4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105AA"/>
    <w:multiLevelType w:val="hybridMultilevel"/>
    <w:tmpl w:val="05FCE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36DB2"/>
    <w:multiLevelType w:val="hybridMultilevel"/>
    <w:tmpl w:val="30C210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CA1EF"/>
    <w:multiLevelType w:val="hybridMultilevel"/>
    <w:tmpl w:val="FABC977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B4D93"/>
    <w:multiLevelType w:val="hybridMultilevel"/>
    <w:tmpl w:val="A4D29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1690D"/>
    <w:multiLevelType w:val="hybridMultilevel"/>
    <w:tmpl w:val="3F88BBB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6AB01"/>
    <w:multiLevelType w:val="hybridMultilevel"/>
    <w:tmpl w:val="A5206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3552">
    <w:abstractNumId w:val="13"/>
  </w:num>
  <w:num w:numId="2" w16cid:durableId="1452361246">
    <w:abstractNumId w:val="3"/>
  </w:num>
  <w:num w:numId="3" w16cid:durableId="1766068923">
    <w:abstractNumId w:val="10"/>
  </w:num>
  <w:num w:numId="4" w16cid:durableId="1014189244">
    <w:abstractNumId w:val="6"/>
  </w:num>
  <w:num w:numId="5" w16cid:durableId="1353605917">
    <w:abstractNumId w:val="5"/>
  </w:num>
  <w:num w:numId="6" w16cid:durableId="2140487219">
    <w:abstractNumId w:val="7"/>
  </w:num>
  <w:num w:numId="7" w16cid:durableId="1451514507">
    <w:abstractNumId w:val="0"/>
  </w:num>
  <w:num w:numId="8" w16cid:durableId="106312451">
    <w:abstractNumId w:val="1"/>
  </w:num>
  <w:num w:numId="9" w16cid:durableId="801270873">
    <w:abstractNumId w:val="9"/>
  </w:num>
  <w:num w:numId="10" w16cid:durableId="1158767157">
    <w:abstractNumId w:val="12"/>
  </w:num>
  <w:num w:numId="11" w16cid:durableId="1579944168">
    <w:abstractNumId w:val="4"/>
  </w:num>
  <w:num w:numId="12" w16cid:durableId="781342067">
    <w:abstractNumId w:val="11"/>
  </w:num>
  <w:num w:numId="13" w16cid:durableId="1292709466">
    <w:abstractNumId w:val="8"/>
  </w:num>
  <w:num w:numId="14" w16cid:durableId="282225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41A83"/>
    <w:rsid w:val="000460D7"/>
    <w:rsid w:val="00067835"/>
    <w:rsid w:val="000923CF"/>
    <w:rsid w:val="0009390C"/>
    <w:rsid w:val="000C1B6F"/>
    <w:rsid w:val="000D18E6"/>
    <w:rsid w:val="000D473A"/>
    <w:rsid w:val="000E4EEF"/>
    <w:rsid w:val="00135D84"/>
    <w:rsid w:val="00144253"/>
    <w:rsid w:val="001807BD"/>
    <w:rsid w:val="001846A8"/>
    <w:rsid w:val="001D5240"/>
    <w:rsid w:val="001D7E13"/>
    <w:rsid w:val="001D7F16"/>
    <w:rsid w:val="00260CC0"/>
    <w:rsid w:val="00265D14"/>
    <w:rsid w:val="00267D04"/>
    <w:rsid w:val="00284E63"/>
    <w:rsid w:val="002B4114"/>
    <w:rsid w:val="002E710B"/>
    <w:rsid w:val="00327A32"/>
    <w:rsid w:val="0034568B"/>
    <w:rsid w:val="00355740"/>
    <w:rsid w:val="003638FC"/>
    <w:rsid w:val="003833BA"/>
    <w:rsid w:val="003B6B9D"/>
    <w:rsid w:val="003E3B1E"/>
    <w:rsid w:val="003F4610"/>
    <w:rsid w:val="0040782E"/>
    <w:rsid w:val="004104A1"/>
    <w:rsid w:val="0041501F"/>
    <w:rsid w:val="0042111D"/>
    <w:rsid w:val="00421A3E"/>
    <w:rsid w:val="00444141"/>
    <w:rsid w:val="0049BBA5"/>
    <w:rsid w:val="004B5426"/>
    <w:rsid w:val="004B6478"/>
    <w:rsid w:val="004F7A97"/>
    <w:rsid w:val="00512A4C"/>
    <w:rsid w:val="005270F8"/>
    <w:rsid w:val="005464D9"/>
    <w:rsid w:val="0059457D"/>
    <w:rsid w:val="005A45EC"/>
    <w:rsid w:val="005B2B47"/>
    <w:rsid w:val="005B5BD6"/>
    <w:rsid w:val="005E2F2F"/>
    <w:rsid w:val="00602203"/>
    <w:rsid w:val="00616B6C"/>
    <w:rsid w:val="00641DF9"/>
    <w:rsid w:val="0066508D"/>
    <w:rsid w:val="00676764"/>
    <w:rsid w:val="006D08F3"/>
    <w:rsid w:val="007017F2"/>
    <w:rsid w:val="00706A84"/>
    <w:rsid w:val="00754939"/>
    <w:rsid w:val="00772D9B"/>
    <w:rsid w:val="007B3660"/>
    <w:rsid w:val="007C455F"/>
    <w:rsid w:val="00833E1D"/>
    <w:rsid w:val="00855399"/>
    <w:rsid w:val="00871131"/>
    <w:rsid w:val="008A6DC2"/>
    <w:rsid w:val="008B2675"/>
    <w:rsid w:val="008B3D36"/>
    <w:rsid w:val="008B5921"/>
    <w:rsid w:val="008C0A75"/>
    <w:rsid w:val="008D4E27"/>
    <w:rsid w:val="009631B6"/>
    <w:rsid w:val="009A157E"/>
    <w:rsid w:val="009E085A"/>
    <w:rsid w:val="009E1031"/>
    <w:rsid w:val="009E53B9"/>
    <w:rsid w:val="009F5D50"/>
    <w:rsid w:val="00A13D4A"/>
    <w:rsid w:val="00A27B9F"/>
    <w:rsid w:val="00A30882"/>
    <w:rsid w:val="00A4252D"/>
    <w:rsid w:val="00A47451"/>
    <w:rsid w:val="00A702C7"/>
    <w:rsid w:val="00A73886"/>
    <w:rsid w:val="00AA00CA"/>
    <w:rsid w:val="00AA7AE8"/>
    <w:rsid w:val="00AE5EB9"/>
    <w:rsid w:val="00AF7D6A"/>
    <w:rsid w:val="00B24F7C"/>
    <w:rsid w:val="00B41425"/>
    <w:rsid w:val="00B4274B"/>
    <w:rsid w:val="00B67F04"/>
    <w:rsid w:val="00BA7C16"/>
    <w:rsid w:val="00BB49C9"/>
    <w:rsid w:val="00BB7123"/>
    <w:rsid w:val="00C21A19"/>
    <w:rsid w:val="00C25CDE"/>
    <w:rsid w:val="00C57E65"/>
    <w:rsid w:val="00C62BA6"/>
    <w:rsid w:val="00C81BF4"/>
    <w:rsid w:val="00CC2706"/>
    <w:rsid w:val="00CE7F63"/>
    <w:rsid w:val="00D24580"/>
    <w:rsid w:val="00D40F5F"/>
    <w:rsid w:val="00D54C1F"/>
    <w:rsid w:val="00DA7FD4"/>
    <w:rsid w:val="00DB2CB7"/>
    <w:rsid w:val="00DC6FBF"/>
    <w:rsid w:val="00DD4921"/>
    <w:rsid w:val="00DF3F1E"/>
    <w:rsid w:val="00E021B8"/>
    <w:rsid w:val="00E36807"/>
    <w:rsid w:val="00E828B1"/>
    <w:rsid w:val="00EF0830"/>
    <w:rsid w:val="00F33780"/>
    <w:rsid w:val="00F860F0"/>
    <w:rsid w:val="00FD6526"/>
    <w:rsid w:val="00FE6377"/>
    <w:rsid w:val="00FE677D"/>
    <w:rsid w:val="00FF7DA0"/>
    <w:rsid w:val="0129F5C3"/>
    <w:rsid w:val="02342B0E"/>
    <w:rsid w:val="039D107F"/>
    <w:rsid w:val="03BC4AE7"/>
    <w:rsid w:val="04B0041B"/>
    <w:rsid w:val="054D2E41"/>
    <w:rsid w:val="0566C16C"/>
    <w:rsid w:val="05A9EE1A"/>
    <w:rsid w:val="05AB220E"/>
    <w:rsid w:val="06721276"/>
    <w:rsid w:val="072095E5"/>
    <w:rsid w:val="0818D580"/>
    <w:rsid w:val="087D8AFA"/>
    <w:rsid w:val="08ED7039"/>
    <w:rsid w:val="0A56EAB0"/>
    <w:rsid w:val="0B7BAF35"/>
    <w:rsid w:val="0C1524D3"/>
    <w:rsid w:val="0EDEA8E6"/>
    <w:rsid w:val="0F16FC87"/>
    <w:rsid w:val="0F1AFCBD"/>
    <w:rsid w:val="0F6C18D1"/>
    <w:rsid w:val="10258A81"/>
    <w:rsid w:val="105FC920"/>
    <w:rsid w:val="1107C8BB"/>
    <w:rsid w:val="110CEA05"/>
    <w:rsid w:val="1213CF0A"/>
    <w:rsid w:val="1222354D"/>
    <w:rsid w:val="12C34298"/>
    <w:rsid w:val="12D6DA85"/>
    <w:rsid w:val="13F784F5"/>
    <w:rsid w:val="142E05A9"/>
    <w:rsid w:val="14A597EF"/>
    <w:rsid w:val="14ADF018"/>
    <w:rsid w:val="14D21E38"/>
    <w:rsid w:val="16224EFB"/>
    <w:rsid w:val="17294E19"/>
    <w:rsid w:val="1900DCAB"/>
    <w:rsid w:val="19A5E963"/>
    <w:rsid w:val="1ADEB3C4"/>
    <w:rsid w:val="1B0F0A5F"/>
    <w:rsid w:val="1BB435BC"/>
    <w:rsid w:val="1C41B134"/>
    <w:rsid w:val="1D0409EA"/>
    <w:rsid w:val="1D441A83"/>
    <w:rsid w:val="1DBB7A0D"/>
    <w:rsid w:val="201BF530"/>
    <w:rsid w:val="2054AE21"/>
    <w:rsid w:val="22905BE5"/>
    <w:rsid w:val="23DBCE19"/>
    <w:rsid w:val="26CBBAE1"/>
    <w:rsid w:val="287C64C7"/>
    <w:rsid w:val="293A49B1"/>
    <w:rsid w:val="2AB2A85F"/>
    <w:rsid w:val="2B26F215"/>
    <w:rsid w:val="2CCD16B1"/>
    <w:rsid w:val="2D7E9108"/>
    <w:rsid w:val="2E484A48"/>
    <w:rsid w:val="300EF3E2"/>
    <w:rsid w:val="309127A0"/>
    <w:rsid w:val="3220EA26"/>
    <w:rsid w:val="3496D18A"/>
    <w:rsid w:val="359C0560"/>
    <w:rsid w:val="36B71F43"/>
    <w:rsid w:val="38FF6DF0"/>
    <w:rsid w:val="39878B69"/>
    <w:rsid w:val="3B2147DA"/>
    <w:rsid w:val="3B6D128C"/>
    <w:rsid w:val="3DFF363B"/>
    <w:rsid w:val="3EA014CD"/>
    <w:rsid w:val="40798691"/>
    <w:rsid w:val="40AEE927"/>
    <w:rsid w:val="40D08A72"/>
    <w:rsid w:val="41188AC9"/>
    <w:rsid w:val="428B8553"/>
    <w:rsid w:val="4376B3DA"/>
    <w:rsid w:val="43B5D7FA"/>
    <w:rsid w:val="4403A929"/>
    <w:rsid w:val="444220A7"/>
    <w:rsid w:val="467C5DAD"/>
    <w:rsid w:val="47BA58E9"/>
    <w:rsid w:val="48804BB7"/>
    <w:rsid w:val="490C745A"/>
    <w:rsid w:val="49306252"/>
    <w:rsid w:val="4AB0C4C7"/>
    <w:rsid w:val="4B168A07"/>
    <w:rsid w:val="4CBA2C3B"/>
    <w:rsid w:val="4D96E620"/>
    <w:rsid w:val="4EF453D9"/>
    <w:rsid w:val="4F3793C9"/>
    <w:rsid w:val="4F442AAC"/>
    <w:rsid w:val="4FAC6A17"/>
    <w:rsid w:val="4FB1217F"/>
    <w:rsid w:val="503A0A66"/>
    <w:rsid w:val="509E5131"/>
    <w:rsid w:val="51728B8D"/>
    <w:rsid w:val="517F9B0E"/>
    <w:rsid w:val="53C61EA9"/>
    <w:rsid w:val="53FE8F47"/>
    <w:rsid w:val="551F0CB1"/>
    <w:rsid w:val="55442C89"/>
    <w:rsid w:val="55990FAC"/>
    <w:rsid w:val="55C49279"/>
    <w:rsid w:val="57169BA7"/>
    <w:rsid w:val="57C24A9E"/>
    <w:rsid w:val="57DE64B7"/>
    <w:rsid w:val="583F5970"/>
    <w:rsid w:val="5874BBBE"/>
    <w:rsid w:val="58C8F959"/>
    <w:rsid w:val="58E1C3D7"/>
    <w:rsid w:val="5904A92A"/>
    <w:rsid w:val="59161B22"/>
    <w:rsid w:val="5987D8F2"/>
    <w:rsid w:val="5CFEB328"/>
    <w:rsid w:val="5E291FC1"/>
    <w:rsid w:val="5E2E2E29"/>
    <w:rsid w:val="5EECFCEC"/>
    <w:rsid w:val="5F6D3E57"/>
    <w:rsid w:val="610BC2F0"/>
    <w:rsid w:val="6111B461"/>
    <w:rsid w:val="61442446"/>
    <w:rsid w:val="615CD044"/>
    <w:rsid w:val="61DCE5D4"/>
    <w:rsid w:val="62C3056E"/>
    <w:rsid w:val="6325AFC5"/>
    <w:rsid w:val="635F3A79"/>
    <w:rsid w:val="64B8FE7B"/>
    <w:rsid w:val="65B3F306"/>
    <w:rsid w:val="65D12CA0"/>
    <w:rsid w:val="65F5B015"/>
    <w:rsid w:val="666A3627"/>
    <w:rsid w:val="6764C0EE"/>
    <w:rsid w:val="67E687FD"/>
    <w:rsid w:val="6857E5EA"/>
    <w:rsid w:val="69202515"/>
    <w:rsid w:val="69480AB4"/>
    <w:rsid w:val="6A702243"/>
    <w:rsid w:val="6AF91E6C"/>
    <w:rsid w:val="6B1861E6"/>
    <w:rsid w:val="6E318162"/>
    <w:rsid w:val="6E51274E"/>
    <w:rsid w:val="6E747758"/>
    <w:rsid w:val="6EA84477"/>
    <w:rsid w:val="6F5F2FC3"/>
    <w:rsid w:val="71DEB422"/>
    <w:rsid w:val="728A5201"/>
    <w:rsid w:val="747CD8B2"/>
    <w:rsid w:val="774D3E89"/>
    <w:rsid w:val="779B473C"/>
    <w:rsid w:val="77A4A84C"/>
    <w:rsid w:val="7873DE72"/>
    <w:rsid w:val="7888CE5D"/>
    <w:rsid w:val="78FC63DB"/>
    <w:rsid w:val="7B3B2ACE"/>
    <w:rsid w:val="7C24946A"/>
    <w:rsid w:val="7D48A7DE"/>
    <w:rsid w:val="7EDB4CFE"/>
    <w:rsid w:val="7F63356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16D3B"/>
  <w15:chartTrackingRefBased/>
  <w15:docId w15:val="{586D8D1E-DCD3-4069-B116-2D1326E8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5C49279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5C49279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5C49279"/>
    <w:pPr>
      <w:ind w:left="720"/>
      <w:contextualSpacing/>
    </w:pPr>
  </w:style>
  <w:style w:type="paragraph" w:customStyle="1" w:styleId="Bulletlevel1">
    <w:name w:val="Bullet level 1"/>
    <w:basedOn w:val="Normal"/>
    <w:uiPriority w:val="1"/>
    <w:qFormat/>
    <w:rsid w:val="55C49279"/>
    <w:pPr>
      <w:spacing w:after="120"/>
      <w:ind w:left="720" w:hanging="360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2E484A4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484A48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7F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0D08A72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7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7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yperlink" Target="mailto:Richard.Gonzales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BAEDF2A66047B48BF2284D752261" ma:contentTypeVersion="15" ma:contentTypeDescription="Create a new document." ma:contentTypeScope="" ma:versionID="8302638b87ad8d4b3c35e82a92a75f75">
  <xsd:schema xmlns:xsd="http://www.w3.org/2001/XMLSchema" xmlns:xs="http://www.w3.org/2001/XMLSchema" xmlns:p="http://schemas.microsoft.com/office/2006/metadata/properties" xmlns:ns2="1ec36fa3-7187-42b1-a8c7-9025538aca2f" xmlns:ns3="b0deb1fb-319f-44b6-b741-68ef13814820" targetNamespace="http://schemas.microsoft.com/office/2006/metadata/properties" ma:root="true" ma:fieldsID="b928bb0433f38a7366fe1775ab4494f3" ns2:_="" ns3:_="">
    <xsd:import namespace="1ec36fa3-7187-42b1-a8c7-9025538aca2f"/>
    <xsd:import namespace="b0deb1fb-319f-44b6-b741-68ef13814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6fa3-7187-42b1-a8c7-9025538ac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eb1fb-319f-44b6-b741-68ef138148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79323d-0ecb-40b8-8030-ef9ec778ab51}" ma:internalName="TaxCatchAll" ma:showField="CatchAllData" ma:web="b0deb1fb-319f-44b6-b741-68ef1381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36fa3-7187-42b1-a8c7-9025538aca2f">
      <Terms xmlns="http://schemas.microsoft.com/office/infopath/2007/PartnerControls"/>
    </lcf76f155ced4ddcb4097134ff3c332f>
    <TaxCatchAll xmlns="b0deb1fb-319f-44b6-b741-68ef13814820" xsi:nil="true"/>
  </documentManagement>
</p:properties>
</file>

<file path=customXml/itemProps1.xml><?xml version="1.0" encoding="utf-8"?>
<ds:datastoreItem xmlns:ds="http://schemas.openxmlformats.org/officeDocument/2006/customXml" ds:itemID="{B4144FF9-780D-42BB-95B5-60423049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6fa3-7187-42b1-a8c7-9025538aca2f"/>
    <ds:schemaRef ds:uri="b0deb1fb-319f-44b6-b741-68ef13814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F36E4-615E-404B-AA1F-CB4558A78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A90EB-FC02-45DE-AF87-F98D5676CF21}">
  <ds:schemaRefs>
    <ds:schemaRef ds:uri="http://schemas.microsoft.com/office/2006/metadata/properties"/>
    <ds:schemaRef ds:uri="http://schemas.microsoft.com/office/infopath/2007/PartnerControls"/>
    <ds:schemaRef ds:uri="1ec36fa3-7187-42b1-a8c7-9025538aca2f"/>
    <ds:schemaRef ds:uri="b0deb1fb-319f-44b6-b741-68ef13814820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Commodore, Veronica (ACF)</dc:creator>
  <cp:lastModifiedBy>ACF PRA</cp:lastModifiedBy>
  <cp:revision>3</cp:revision>
  <dcterms:created xsi:type="dcterms:W3CDTF">2025-07-18T19:01:00Z</dcterms:created>
  <dcterms:modified xsi:type="dcterms:W3CDTF">2025-07-18T19:19:00Z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0x010100E26CBAEDF2A66047B48BF2284D752261</vt:lpwstr>
  </property>
  <property fmtid="{D5CDD505-2E9C-101B-9397-08002B2CF9AE}" pid="3" name="MediaServiceImageTags">
    <vt:lpwstr/>
  </property>
</Properties>
</file>