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4288A" w:rsidRPr="00A4288A" w:rsidP="00A4288A" w14:paraId="69CD118C" w14:textId="77777777">
      <w:pPr>
        <w:ind w:left="-1080" w:right="-1080"/>
        <w:jc w:val="right"/>
        <w:rPr>
          <w:rFonts w:ascii="Times New Roman" w:hAnsi="Times New Roman" w:cs="Times New Roman"/>
        </w:rPr>
      </w:pPr>
      <w:r w:rsidRPr="00A4288A">
        <w:rPr>
          <w:rFonts w:ascii="Times New Roman" w:hAnsi="Times New Roman" w:cs="Times New Roman"/>
        </w:rPr>
        <w:t xml:space="preserve">OMB # 0970-0345 </w:t>
      </w:r>
      <w:r w:rsidRPr="00A4288A">
        <w:rPr>
          <w:rFonts w:ascii="Times New Roman" w:hAnsi="Times New Roman" w:cs="Times New Roman"/>
          <w:highlight w:val="yellow"/>
        </w:rPr>
        <w:t>expires XX/XX/XXXX</w:t>
      </w:r>
    </w:p>
    <w:p w:rsidR="00A4288A" w:rsidRPr="00A4288A" w:rsidP="00A4288A" w14:paraId="4BD43A36" w14:textId="1EF8D3C4">
      <w:pPr>
        <w:pStyle w:val="Heading1"/>
        <w:spacing w:before="79"/>
        <w:rPr>
          <w:rFonts w:ascii="Times New Roman" w:hAnsi="Times New Roman" w:cs="Times New Roman"/>
          <w:b/>
          <w:sz w:val="24"/>
          <w:szCs w:val="24"/>
        </w:rPr>
      </w:pPr>
      <w:r w:rsidRPr="00A4288A">
        <w:rPr>
          <w:rFonts w:ascii="Times New Roman" w:hAnsi="Times New Roman" w:cs="Times New Roman"/>
          <w:sz w:val="32"/>
          <w:szCs w:val="32"/>
        </w:rPr>
        <w:t>INSTRUCTION</w:t>
      </w:r>
      <w:r w:rsidR="006E1E0A">
        <w:rPr>
          <w:rFonts w:ascii="Times New Roman" w:hAnsi="Times New Roman" w:cs="Times New Roman"/>
          <w:sz w:val="32"/>
          <w:szCs w:val="32"/>
        </w:rPr>
        <w:t>S</w:t>
      </w:r>
      <w:r w:rsidRPr="00A4288A">
        <w:rPr>
          <w:rFonts w:ascii="Times New Roman" w:hAnsi="Times New Roman" w:cs="Times New Roman"/>
          <w:sz w:val="32"/>
          <w:szCs w:val="32"/>
        </w:rPr>
        <w:t xml:space="preserve"> FOR COMPLETION OF TANF FORM ACF-196T</w:t>
      </w:r>
      <w:r>
        <w:rPr>
          <w:rFonts w:ascii="Times New Roman" w:hAnsi="Times New Roman" w:cs="Times New Roman"/>
          <w:sz w:val="32"/>
          <w:szCs w:val="32"/>
        </w:rPr>
        <w:t xml:space="preserve"> </w:t>
      </w:r>
      <w:r w:rsidRPr="00A4288A">
        <w:rPr>
          <w:rFonts w:ascii="Times New Roman" w:hAnsi="Times New Roman" w:cs="Times New Roman"/>
          <w:b/>
          <w:bCs/>
          <w:sz w:val="24"/>
          <w:szCs w:val="24"/>
        </w:rPr>
        <w:t xml:space="preserve">Financial Reporting Form for the Tribal Temporary Assistance for Needy Families (TANF) Program  </w:t>
      </w:r>
    </w:p>
    <w:p w:rsidR="00A4288A" w:rsidRPr="008D3A2F" w:rsidP="00A4288A" w14:paraId="27C9FD64" w14:textId="7777777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
      <w:tblGrid>
        <w:gridCol w:w="9175"/>
      </w:tblGrid>
      <w:tr w14:paraId="03571A81" w14:textId="77777777" w:rsidTr="007F435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tblPrEx>
        <w:trPr>
          <w:trHeight w:val="2565"/>
          <w:jc w:val="center"/>
        </w:trPr>
        <w:tc>
          <w:tcPr>
            <w:tcW w:w="9175" w:type="dxa"/>
            <w:shd w:val="clear" w:color="auto" w:fill="F2F2F2" w:themeFill="background1" w:themeFillShade="F2"/>
          </w:tcPr>
          <w:p w:rsidR="00A4288A" w:rsidRPr="008D3A2F" w:rsidP="007F435C" w14:paraId="0B0A9BA8" w14:textId="77777777">
            <w:pPr>
              <w:tabs>
                <w:tab w:val="left" w:pos="-720"/>
              </w:tabs>
              <w:suppressAutoHyphens/>
              <w:ind w:right="-48"/>
              <w:rPr>
                <w:b/>
              </w:rPr>
            </w:pPr>
          </w:p>
          <w:p w:rsidR="00A4288A" w:rsidRPr="00A4288A" w:rsidP="00A4288A" w14:paraId="31022398" w14:textId="77777777">
            <w:pPr>
              <w:tabs>
                <w:tab w:val="left" w:pos="-720"/>
                <w:tab w:val="left" w:pos="4350"/>
              </w:tabs>
              <w:suppressAutoHyphens/>
              <w:spacing w:after="0" w:line="240" w:lineRule="auto"/>
              <w:ind w:right="-43"/>
              <w:jc w:val="center"/>
              <w:rPr>
                <w:rFonts w:ascii="Times New Roman" w:hAnsi="Times New Roman" w:cs="Times New Roman"/>
                <w:b/>
              </w:rPr>
            </w:pPr>
            <w:r w:rsidRPr="00A4288A">
              <w:rPr>
                <w:rFonts w:ascii="Times New Roman" w:hAnsi="Times New Roman" w:cs="Times New Roman"/>
                <w:b/>
              </w:rPr>
              <w:t>PAPERWORK REDUCTION ACT OF 1995 (Pub. L. 104-13)</w:t>
            </w:r>
          </w:p>
          <w:p w:rsidR="00A4288A" w:rsidRPr="00A4288A" w:rsidP="00A4288A" w14:paraId="3A1C5476" w14:textId="77777777">
            <w:pPr>
              <w:tabs>
                <w:tab w:val="left" w:pos="-720"/>
                <w:tab w:val="left" w:pos="4350"/>
              </w:tabs>
              <w:suppressAutoHyphens/>
              <w:spacing w:after="0" w:line="240" w:lineRule="auto"/>
              <w:ind w:right="-43"/>
              <w:jc w:val="center"/>
              <w:rPr>
                <w:rFonts w:ascii="Times New Roman" w:hAnsi="Times New Roman" w:cs="Times New Roman"/>
                <w:b/>
                <w:lang w:val="en"/>
              </w:rPr>
            </w:pPr>
            <w:r w:rsidRPr="00A4288A">
              <w:rPr>
                <w:rFonts w:ascii="Times New Roman" w:hAnsi="Times New Roman" w:cs="Times New Roman"/>
                <w:b/>
                <w:lang w:val="en"/>
              </w:rPr>
              <w:t>STATEMENT OF PUBLIC BURDEN</w:t>
            </w:r>
          </w:p>
          <w:p w:rsidR="00A4288A" w:rsidRPr="00A4288A" w:rsidP="007F435C" w14:paraId="6BE10F54" w14:textId="77777777">
            <w:pPr>
              <w:tabs>
                <w:tab w:val="left" w:pos="-720"/>
                <w:tab w:val="left" w:pos="4350"/>
              </w:tabs>
              <w:suppressAutoHyphens/>
              <w:ind w:right="-48"/>
              <w:jc w:val="center"/>
              <w:rPr>
                <w:rFonts w:ascii="Times New Roman" w:hAnsi="Times New Roman" w:cs="Times New Roman"/>
                <w:sz w:val="16"/>
                <w:szCs w:val="16"/>
              </w:rPr>
            </w:pPr>
          </w:p>
          <w:p w:rsidR="00A4288A" w:rsidRPr="00A4288A" w:rsidP="007F435C" w14:paraId="3415E8E7" w14:textId="77777777">
            <w:pPr>
              <w:tabs>
                <w:tab w:val="left" w:pos="4350"/>
              </w:tabs>
              <w:suppressAutoHyphens/>
              <w:ind w:right="-48"/>
              <w:rPr>
                <w:rFonts w:ascii="Times New Roman" w:hAnsi="Times New Roman" w:cs="Times New Roman"/>
              </w:rPr>
            </w:pPr>
            <w:r w:rsidRPr="00A4288A">
              <w:rPr>
                <w:rFonts w:ascii="Times New Roman" w:hAnsi="Times New Roman" w:cs="Times New Roman"/>
              </w:rPr>
              <w:t xml:space="preserve">Through this information collection, the Administration for Children and Families (ACF) is gathering information to ensure that federal Temporary Assistance for Needy Family (TANF) and state maintenance-of-effort funds (MOE) are used for activities that are reasonably calculated to meet one of the purposes of TANF.  Public reporting burden for this collection of information is estimated to average 1.0 hours per grantee, per response, including the time for reviewing instructions, gathering and maintaining the data needed, and reviewing the collection of information.  This is a mandatory collection of information (42 U.S.C. § 611). </w:t>
            </w:r>
          </w:p>
          <w:p w:rsidR="00A4288A" w:rsidRPr="008D3A2F" w:rsidP="00A4288A" w14:paraId="7E905D45" w14:textId="7B52C784">
            <w:pPr>
              <w:tabs>
                <w:tab w:val="left" w:pos="-720"/>
                <w:tab w:val="left" w:pos="4350"/>
              </w:tabs>
              <w:suppressAutoHyphens/>
              <w:ind w:right="-48"/>
              <w:rPr>
                <w:b/>
              </w:rPr>
            </w:pPr>
            <w:r w:rsidRPr="00A4288A">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0970-0345 and the expiration date is mm/dd/2026. </w:t>
            </w:r>
            <w:r w:rsidRPr="00A4288A">
              <w:rPr>
                <w:rFonts w:ascii="Times New Roman" w:hAnsi="Times New Roman" w:cs="Times New Roman"/>
                <w:lang w:val="en"/>
              </w:rPr>
              <w:t xml:space="preserve"> </w:t>
            </w:r>
          </w:p>
        </w:tc>
      </w:tr>
    </w:tbl>
    <w:p w:rsidR="006B32D0" w14:paraId="1AEA4BD3" w14:textId="77777777">
      <w:pPr>
        <w:rPr>
          <w:rFonts w:ascii="Times New Roman" w:hAnsi="Times New Roman" w:cs="Times New Roman"/>
        </w:rPr>
      </w:pPr>
    </w:p>
    <w:p w:rsidR="006B32D0" w:rsidRPr="006B32D0" w:rsidP="006B32D0" w14:paraId="3215E511" w14:textId="77777777">
      <w:pPr>
        <w:rPr>
          <w:rFonts w:ascii="Times New Roman" w:hAnsi="Times New Roman" w:cs="Times New Roman"/>
          <w:b/>
          <w:bCs/>
        </w:rPr>
      </w:pPr>
      <w:r w:rsidRPr="006B32D0">
        <w:rPr>
          <w:rFonts w:ascii="Times New Roman" w:hAnsi="Times New Roman" w:cs="Times New Roman"/>
          <w:b/>
          <w:bCs/>
        </w:rPr>
        <w:t>Who Must Submit</w:t>
      </w:r>
    </w:p>
    <w:p w:rsidR="006B32D0" w:rsidRPr="006B32D0" w:rsidP="006B32D0" w14:paraId="0D018257" w14:textId="75F881B3">
      <w:pPr>
        <w:numPr>
          <w:ilvl w:val="0"/>
          <w:numId w:val="1"/>
        </w:numPr>
        <w:rPr>
          <w:rFonts w:ascii="Times New Roman" w:hAnsi="Times New Roman" w:cs="Times New Roman"/>
        </w:rPr>
      </w:pPr>
      <w:r w:rsidRPr="006B32D0">
        <w:rPr>
          <w:rFonts w:ascii="Times New Roman" w:hAnsi="Times New Roman" w:cs="Times New Roman"/>
        </w:rPr>
        <w:t>Tribal grant</w:t>
      </w:r>
      <w:r w:rsidR="00FA41A9">
        <w:rPr>
          <w:rFonts w:ascii="Times New Roman" w:hAnsi="Times New Roman" w:cs="Times New Roman"/>
        </w:rPr>
        <w:t xml:space="preserve"> </w:t>
      </w:r>
      <w:r w:rsidRPr="44291814" w:rsidR="00FA41A9">
        <w:rPr>
          <w:rFonts w:ascii="Times New Roman" w:hAnsi="Times New Roman" w:cs="Times New Roman"/>
        </w:rPr>
        <w:t>recipient</w:t>
      </w:r>
      <w:r w:rsidRPr="44291814" w:rsidR="0025249C">
        <w:rPr>
          <w:rFonts w:ascii="Times New Roman" w:hAnsi="Times New Roman" w:cs="Times New Roman"/>
        </w:rPr>
        <w:t>s</w:t>
      </w:r>
      <w:r w:rsidRPr="006B32D0">
        <w:rPr>
          <w:rFonts w:ascii="Times New Roman" w:hAnsi="Times New Roman" w:cs="Times New Roman"/>
        </w:rPr>
        <w:t xml:space="preserve"> must complete and submit this report for the Tribal Lead Agency that runs the TANF program.</w:t>
      </w:r>
    </w:p>
    <w:p w:rsidR="006B32D0" w:rsidRPr="006B32D0" w:rsidP="006B32D0" w14:paraId="0DF1E9D3" w14:textId="77777777">
      <w:pPr>
        <w:numPr>
          <w:ilvl w:val="0"/>
          <w:numId w:val="1"/>
        </w:numPr>
        <w:rPr>
          <w:rFonts w:ascii="Times New Roman" w:hAnsi="Times New Roman" w:cs="Times New Roman"/>
        </w:rPr>
      </w:pPr>
      <w:r w:rsidRPr="006B32D0">
        <w:rPr>
          <w:rFonts w:ascii="Times New Roman" w:hAnsi="Times New Roman" w:cs="Times New Roman"/>
          <w:b/>
          <w:bCs/>
        </w:rPr>
        <w:t>Exception:</w:t>
      </w:r>
      <w:r w:rsidRPr="006B32D0">
        <w:rPr>
          <w:rFonts w:ascii="Times New Roman" w:hAnsi="Times New Roman" w:cs="Times New Roman"/>
        </w:rPr>
        <w:t xml:space="preserve"> Tribes operating under </w:t>
      </w:r>
      <w:r w:rsidRPr="006B32D0">
        <w:rPr>
          <w:rFonts w:ascii="Times New Roman" w:hAnsi="Times New Roman" w:cs="Times New Roman"/>
          <w:b/>
          <w:bCs/>
        </w:rPr>
        <w:t>PL 102-477</w:t>
      </w:r>
      <w:r w:rsidRPr="006B32D0">
        <w:rPr>
          <w:rFonts w:ascii="Times New Roman" w:hAnsi="Times New Roman" w:cs="Times New Roman"/>
        </w:rPr>
        <w:t xml:space="preserve"> do </w:t>
      </w:r>
      <w:r w:rsidRPr="006B32D0">
        <w:rPr>
          <w:rFonts w:ascii="Times New Roman" w:hAnsi="Times New Roman" w:cs="Times New Roman"/>
          <w:b/>
          <w:bCs/>
        </w:rPr>
        <w:t>not</w:t>
      </w:r>
      <w:r w:rsidRPr="006B32D0">
        <w:rPr>
          <w:rFonts w:ascii="Times New Roman" w:hAnsi="Times New Roman" w:cs="Times New Roman"/>
        </w:rPr>
        <w:t xml:space="preserve"> submit this form (ACF-196T). They follow reporting rules from the Department of Interior.</w:t>
      </w:r>
    </w:p>
    <w:p w:rsidR="006B32D0" w:rsidRPr="006B32D0" w:rsidP="006B32D0" w14:paraId="14A3E932" w14:textId="77777777">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282F10" w:rsidP="006B32D0" w14:paraId="029AC203" w14:textId="77777777">
      <w:pPr>
        <w:rPr>
          <w:rFonts w:ascii="Times New Roman" w:hAnsi="Times New Roman" w:cs="Times New Roman"/>
          <w:b/>
          <w:bCs/>
        </w:rPr>
      </w:pPr>
    </w:p>
    <w:p w:rsidR="006B32D0" w:rsidRPr="006B32D0" w:rsidP="006B32D0" w14:paraId="6F35D6B6" w14:textId="2AAB2442">
      <w:pPr>
        <w:rPr>
          <w:rFonts w:ascii="Times New Roman" w:hAnsi="Times New Roman" w:cs="Times New Roman"/>
          <w:b/>
          <w:bCs/>
        </w:rPr>
      </w:pPr>
      <w:r w:rsidRPr="006B32D0">
        <w:rPr>
          <w:rFonts w:ascii="Times New Roman" w:hAnsi="Times New Roman" w:cs="Times New Roman"/>
          <w:b/>
          <w:bCs/>
        </w:rPr>
        <w:t>How to Submit</w:t>
      </w:r>
    </w:p>
    <w:p w:rsidR="006B32D0" w:rsidRPr="006B32D0" w:rsidP="006B32D0" w14:paraId="7F7B031E" w14:textId="7333D1D8">
      <w:pPr>
        <w:numPr>
          <w:ilvl w:val="0"/>
          <w:numId w:val="2"/>
        </w:numPr>
        <w:rPr>
          <w:rFonts w:ascii="Times New Roman" w:hAnsi="Times New Roman" w:cs="Times New Roman"/>
        </w:rPr>
      </w:pPr>
      <w:r w:rsidRPr="006B32D0">
        <w:rPr>
          <w:rFonts w:ascii="Times New Roman" w:hAnsi="Times New Roman" w:cs="Times New Roman"/>
        </w:rPr>
        <w:t xml:space="preserve">Tribal Lead Agencies funded directly by ACF must submit </w:t>
      </w:r>
      <w:r w:rsidRPr="006B32D0">
        <w:rPr>
          <w:rFonts w:ascii="Times New Roman" w:hAnsi="Times New Roman" w:cs="Times New Roman"/>
          <w:b/>
          <w:bCs/>
        </w:rPr>
        <w:t>Form ACF-196T</w:t>
      </w:r>
      <w:r w:rsidRPr="006B32D0">
        <w:rPr>
          <w:rFonts w:ascii="Times New Roman" w:hAnsi="Times New Roman" w:cs="Times New Roman"/>
        </w:rPr>
        <w:t xml:space="preserve"> electronically through </w:t>
      </w:r>
      <w:hyperlink r:id="rId7" w:history="1">
        <w:r w:rsidRPr="002409DE">
          <w:rPr>
            <w:rStyle w:val="Hyperlink"/>
            <w:rFonts w:ascii="Times New Roman" w:hAnsi="Times New Roman" w:cs="Times New Roman"/>
            <w:b/>
            <w:bCs/>
          </w:rPr>
          <w:t xml:space="preserve">Online Data </w:t>
        </w:r>
        <w:r w:rsidRPr="006B32D0">
          <w:rPr>
            <w:rStyle w:val="Hyperlink"/>
            <w:rFonts w:ascii="Times New Roman" w:hAnsi="Times New Roman" w:cs="Times New Roman"/>
            <w:b/>
            <w:bCs/>
          </w:rPr>
          <w:t>Collection</w:t>
        </w:r>
      </w:hyperlink>
      <w:r w:rsidRPr="006B32D0">
        <w:rPr>
          <w:rFonts w:ascii="Times New Roman" w:hAnsi="Times New Roman" w:cs="Times New Roman"/>
          <w:b/>
          <w:bCs/>
        </w:rPr>
        <w:t xml:space="preserve"> (OLDC)</w:t>
      </w:r>
      <w:r w:rsidRPr="006B32D0">
        <w:rPr>
          <w:rFonts w:ascii="Times New Roman" w:hAnsi="Times New Roman" w:cs="Times New Roman"/>
        </w:rPr>
        <w:t>.</w:t>
      </w:r>
    </w:p>
    <w:p w:rsidR="006B32D0" w:rsidRPr="006B32D0" w:rsidP="006B32D0" w14:paraId="2D33919B" w14:textId="3902A08F">
      <w:pPr>
        <w:numPr>
          <w:ilvl w:val="0"/>
          <w:numId w:val="2"/>
        </w:numPr>
        <w:rPr>
          <w:rFonts w:ascii="Times New Roman" w:hAnsi="Times New Roman" w:cs="Times New Roman"/>
        </w:rPr>
      </w:pPr>
      <w:r w:rsidRPr="006B32D0">
        <w:rPr>
          <w:rFonts w:ascii="Times New Roman" w:hAnsi="Times New Roman" w:cs="Times New Roman"/>
        </w:rPr>
        <w:t xml:space="preserve">OLDC is accessed through the </w:t>
      </w:r>
      <w:hyperlink r:id="rId7" w:history="1">
        <w:r w:rsidRPr="00B242D7" w:rsidR="00B242D7">
          <w:rPr>
            <w:rStyle w:val="Hyperlink"/>
            <w:b/>
          </w:rPr>
          <w:t>GrantSolutions</w:t>
        </w:r>
      </w:hyperlink>
      <w:r w:rsidR="001E4B39">
        <w:t xml:space="preserve"> </w:t>
      </w:r>
      <w:r w:rsidR="00136388">
        <w:rPr>
          <w:rFonts w:ascii="Times New Roman" w:hAnsi="Times New Roman" w:cs="Times New Roman"/>
        </w:rPr>
        <w:t>portal.</w:t>
      </w:r>
    </w:p>
    <w:p w:rsidR="006B32D0" w:rsidRPr="006B32D0" w:rsidP="006B32D0" w14:paraId="2E65BCF4" w14:textId="77777777">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6B32D0" w:rsidRPr="006B32D0" w:rsidP="006B32D0" w14:paraId="100EA7B9" w14:textId="77777777">
      <w:pPr>
        <w:rPr>
          <w:rFonts w:ascii="Times New Roman" w:hAnsi="Times New Roman" w:cs="Times New Roman"/>
          <w:b/>
          <w:bCs/>
        </w:rPr>
      </w:pPr>
      <w:r w:rsidRPr="006B32D0">
        <w:rPr>
          <w:rFonts w:ascii="Times New Roman" w:hAnsi="Times New Roman" w:cs="Times New Roman"/>
          <w:b/>
          <w:bCs/>
        </w:rPr>
        <w:t>Getting OLDC Access</w:t>
      </w:r>
    </w:p>
    <w:p w:rsidR="006B32D0" w:rsidRPr="006B32D0" w:rsidP="006B32D0" w14:paraId="1D4517D6" w14:textId="4E92D299">
      <w:pPr>
        <w:numPr>
          <w:ilvl w:val="0"/>
          <w:numId w:val="3"/>
        </w:numPr>
        <w:rPr>
          <w:rFonts w:ascii="Times New Roman" w:hAnsi="Times New Roman" w:cs="Times New Roman"/>
        </w:rPr>
      </w:pPr>
      <w:r w:rsidRPr="006B32D0">
        <w:rPr>
          <w:rFonts w:ascii="Times New Roman" w:hAnsi="Times New Roman" w:cs="Times New Roman"/>
        </w:rPr>
        <w:t xml:space="preserve">To get new or updated OLDC access, submit an </w:t>
      </w:r>
      <w:r w:rsidRPr="006B32D0">
        <w:rPr>
          <w:rFonts w:ascii="Times New Roman" w:hAnsi="Times New Roman" w:cs="Times New Roman"/>
          <w:b/>
          <w:bCs/>
        </w:rPr>
        <w:t>OLDC Access Request Form</w:t>
      </w:r>
      <w:r w:rsidRPr="006B32D0">
        <w:rPr>
          <w:rFonts w:ascii="Times New Roman" w:hAnsi="Times New Roman" w:cs="Times New Roman"/>
        </w:rPr>
        <w:t xml:space="preserve"> to the </w:t>
      </w:r>
      <w:hyperlink r:id="rId8" w:history="1">
        <w:r w:rsidRPr="006B32D0">
          <w:rPr>
            <w:rStyle w:val="Hyperlink"/>
            <w:rFonts w:ascii="Times New Roman" w:hAnsi="Times New Roman" w:cs="Times New Roman"/>
          </w:rPr>
          <w:t>HelpDesk.</w:t>
        </w:r>
      </w:hyperlink>
    </w:p>
    <w:p w:rsidR="006B32D0" w:rsidRPr="006B32D0" w:rsidP="006B32D0" w14:paraId="7EB025FC" w14:textId="617F23C5">
      <w:pPr>
        <w:numPr>
          <w:ilvl w:val="0"/>
          <w:numId w:val="3"/>
        </w:numPr>
        <w:rPr>
          <w:rFonts w:ascii="Times New Roman" w:hAnsi="Times New Roman" w:cs="Times New Roman"/>
        </w:rPr>
      </w:pPr>
      <w:r w:rsidRPr="006B32D0">
        <w:rPr>
          <w:rFonts w:ascii="Times New Roman" w:hAnsi="Times New Roman" w:cs="Times New Roman"/>
        </w:rPr>
        <w:t xml:space="preserve">The form, help sheets, user guides, and tutorials are available on </w:t>
      </w:r>
      <w:hyperlink r:id="rId9" w:history="1">
        <w:r w:rsidRPr="006B32D0">
          <w:rPr>
            <w:rStyle w:val="Hyperlink"/>
            <w:rFonts w:ascii="Times New Roman" w:hAnsi="Times New Roman" w:cs="Times New Roman"/>
            <w:b/>
            <w:bCs/>
          </w:rPr>
          <w:t>GrantSolutions</w:t>
        </w:r>
      </w:hyperlink>
      <w:r w:rsidRPr="006B32D0">
        <w:rPr>
          <w:rFonts w:ascii="Times New Roman" w:hAnsi="Times New Roman" w:cs="Times New Roman"/>
        </w:rPr>
        <w:t>.</w:t>
      </w:r>
    </w:p>
    <w:p w:rsidR="006B32D0" w:rsidRPr="006B32D0" w:rsidP="006B32D0" w14:paraId="46AE2C0F" w14:textId="77777777">
      <w:pPr>
        <w:numPr>
          <w:ilvl w:val="0"/>
          <w:numId w:val="3"/>
        </w:numPr>
        <w:rPr>
          <w:rFonts w:ascii="Times New Roman" w:hAnsi="Times New Roman" w:cs="Times New Roman"/>
        </w:rPr>
      </w:pPr>
      <w:r w:rsidRPr="006B32D0">
        <w:rPr>
          <w:rFonts w:ascii="Times New Roman" w:hAnsi="Times New Roman" w:cs="Times New Roman"/>
        </w:rPr>
        <w:t xml:space="preserve">Submit a separate OLDC Access Request Form for </w:t>
      </w:r>
      <w:r w:rsidRPr="006B32D0">
        <w:rPr>
          <w:rFonts w:ascii="Times New Roman" w:hAnsi="Times New Roman" w:cs="Times New Roman"/>
          <w:b/>
          <w:bCs/>
        </w:rPr>
        <w:t>each staff person</w:t>
      </w:r>
      <w:r w:rsidRPr="006B32D0">
        <w:rPr>
          <w:rFonts w:ascii="Times New Roman" w:hAnsi="Times New Roman" w:cs="Times New Roman"/>
        </w:rPr>
        <w:t xml:space="preserve"> who will use OLDC.</w:t>
      </w:r>
    </w:p>
    <w:p w:rsidR="006B32D0" w:rsidRPr="006B32D0" w:rsidP="006B32D0" w14:paraId="22DD0A80" w14:textId="77777777">
      <w:pPr>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6B32D0" w:rsidRPr="006B32D0" w:rsidP="006B32D0" w14:paraId="14E89C2E" w14:textId="77777777">
      <w:pPr>
        <w:rPr>
          <w:rFonts w:ascii="Times New Roman" w:hAnsi="Times New Roman" w:cs="Times New Roman"/>
          <w:b/>
          <w:bCs/>
        </w:rPr>
      </w:pPr>
      <w:r w:rsidRPr="006B32D0">
        <w:rPr>
          <w:rFonts w:ascii="Times New Roman" w:hAnsi="Times New Roman" w:cs="Times New Roman"/>
          <w:b/>
          <w:bCs/>
        </w:rPr>
        <w:t>Due Dates</w:t>
      </w:r>
    </w:p>
    <w:p w:rsidR="006B32D0" w:rsidRPr="006B32D0" w:rsidP="006B32D0" w14:paraId="3ABC55B8" w14:textId="77777777">
      <w:pPr>
        <w:numPr>
          <w:ilvl w:val="0"/>
          <w:numId w:val="4"/>
        </w:numPr>
        <w:rPr>
          <w:rFonts w:ascii="Times New Roman" w:hAnsi="Times New Roman" w:cs="Times New Roman"/>
        </w:rPr>
      </w:pPr>
      <w:r w:rsidRPr="006B32D0">
        <w:rPr>
          <w:rFonts w:ascii="Times New Roman" w:hAnsi="Times New Roman" w:cs="Times New Roman"/>
        </w:rPr>
        <w:t xml:space="preserve">The ACF-196T report is due in OLDC </w:t>
      </w:r>
      <w:r w:rsidRPr="006B32D0">
        <w:rPr>
          <w:rFonts w:ascii="Times New Roman" w:hAnsi="Times New Roman" w:cs="Times New Roman"/>
          <w:b/>
          <w:bCs/>
        </w:rPr>
        <w:t>45 days after the end of each quarter</w:t>
      </w:r>
      <w:r w:rsidRPr="006B32D0">
        <w:rPr>
          <w:rFonts w:ascii="Times New Roman" w:hAnsi="Times New Roman" w:cs="Times New Roman"/>
        </w:rPr>
        <w:t xml:space="preserve"> of the federal fiscal year.</w:t>
      </w:r>
    </w:p>
    <w:p w:rsidR="006B32D0" w:rsidRPr="006B32D0" w:rsidP="006B32D0" w14:paraId="663158D8" w14:textId="77777777">
      <w:pPr>
        <w:numPr>
          <w:ilvl w:val="0"/>
          <w:numId w:val="4"/>
        </w:numPr>
        <w:rPr>
          <w:rFonts w:ascii="Times New Roman" w:hAnsi="Times New Roman" w:cs="Times New Roman"/>
        </w:rPr>
      </w:pPr>
      <w:r w:rsidRPr="006B32D0">
        <w:rPr>
          <w:rFonts w:ascii="Times New Roman" w:hAnsi="Times New Roman" w:cs="Times New Roman"/>
        </w:rPr>
        <w:t xml:space="preserve">Tribes must also submit quarterly reports for </w:t>
      </w:r>
      <w:r w:rsidRPr="006B32D0">
        <w:rPr>
          <w:rFonts w:ascii="Times New Roman" w:hAnsi="Times New Roman" w:cs="Times New Roman"/>
          <w:b/>
          <w:bCs/>
        </w:rPr>
        <w:t>previous TANF awards</w:t>
      </w:r>
      <w:r w:rsidRPr="006B32D0">
        <w:rPr>
          <w:rFonts w:ascii="Times New Roman" w:hAnsi="Times New Roman" w:cs="Times New Roman"/>
        </w:rPr>
        <w:t xml:space="preserve"> if funds have not been fully spent.</w:t>
      </w:r>
    </w:p>
    <w:p w:rsidR="006B32D0" w:rsidRPr="006B32D0" w:rsidP="006B32D0" w14:paraId="0E2A50FB" w14:textId="77777777">
      <w:pPr>
        <w:numPr>
          <w:ilvl w:val="0"/>
          <w:numId w:val="4"/>
        </w:numPr>
        <w:rPr>
          <w:rFonts w:ascii="Times New Roman" w:hAnsi="Times New Roman" w:cs="Times New Roman"/>
        </w:rPr>
      </w:pPr>
      <w:r w:rsidRPr="006B32D0">
        <w:rPr>
          <w:rFonts w:ascii="Times New Roman" w:hAnsi="Times New Roman" w:cs="Times New Roman"/>
        </w:rPr>
        <w:t xml:space="preserve">When all funds from a prior year are spent, submit a </w:t>
      </w:r>
      <w:r w:rsidRPr="006B32D0">
        <w:rPr>
          <w:rFonts w:ascii="Times New Roman" w:hAnsi="Times New Roman" w:cs="Times New Roman"/>
          <w:b/>
          <w:bCs/>
        </w:rPr>
        <w:t>final report</w:t>
      </w:r>
      <w:r w:rsidRPr="006B32D0">
        <w:rPr>
          <w:rFonts w:ascii="Times New Roman" w:hAnsi="Times New Roman" w:cs="Times New Roman"/>
        </w:rPr>
        <w:t xml:space="preserve"> and check the “final” box.</w:t>
      </w:r>
    </w:p>
    <w:p w:rsidR="006B32D0" w:rsidRPr="006B32D0" w:rsidP="006B32D0" w14:paraId="08715FFD" w14:textId="77777777">
      <w:pPr>
        <w:numPr>
          <w:ilvl w:val="0"/>
          <w:numId w:val="4"/>
        </w:numPr>
        <w:rPr>
          <w:rFonts w:ascii="Times New Roman" w:hAnsi="Times New Roman" w:cs="Times New Roman"/>
        </w:rPr>
      </w:pPr>
      <w:r w:rsidRPr="006B32D0">
        <w:rPr>
          <w:rFonts w:ascii="Times New Roman" w:hAnsi="Times New Roman" w:cs="Times New Roman"/>
        </w:rPr>
        <w:t xml:space="preserve">Prior year funds can only be used for </w:t>
      </w:r>
      <w:r w:rsidRPr="006B32D0">
        <w:rPr>
          <w:rFonts w:ascii="Times New Roman" w:hAnsi="Times New Roman" w:cs="Times New Roman"/>
          <w:b/>
          <w:bCs/>
        </w:rPr>
        <w:t>assistance</w:t>
      </w:r>
      <w:r w:rsidRPr="006B32D0">
        <w:rPr>
          <w:rFonts w:ascii="Times New Roman" w:hAnsi="Times New Roman" w:cs="Times New Roman"/>
        </w:rPr>
        <w:t xml:space="preserve"> (see 45 CFR 286.10) or related administrative costs.</w:t>
      </w:r>
    </w:p>
    <w:p w:rsidR="006B32D0" w:rsidRPr="006B32D0" w:rsidP="006B32D0" w14:paraId="007C263C" w14:textId="77777777">
      <w:pPr>
        <w:rPr>
          <w:rFonts w:ascii="Times New Roman" w:hAnsi="Times New Roman" w:cs="Times New Roman"/>
        </w:rPr>
      </w:pPr>
      <w:r>
        <w:rPr>
          <w:rFonts w:ascii="Times New Roman" w:hAnsi="Times New Roman" w:cs="Times New Roman"/>
        </w:rPr>
        <w:pict>
          <v:rect id="_x0000_i1028" style="width:0;height:1.5pt" o:hralign="center" o:hrstd="t" o:hr="t" fillcolor="#a0a0a0" stroked="f"/>
        </w:pict>
      </w:r>
    </w:p>
    <w:p w:rsidR="006B32D0" w:rsidRPr="006B32D0" w:rsidP="006B32D0" w14:paraId="35D37D8D" w14:textId="77777777">
      <w:pPr>
        <w:rPr>
          <w:rFonts w:ascii="Times New Roman" w:hAnsi="Times New Roman" w:cs="Times New Roman"/>
          <w:b/>
          <w:bCs/>
        </w:rPr>
      </w:pPr>
      <w:r w:rsidRPr="006B32D0">
        <w:rPr>
          <w:rFonts w:ascii="Times New Roman" w:hAnsi="Times New Roman" w:cs="Times New Roman"/>
          <w:b/>
          <w:bCs/>
        </w:rPr>
        <w:t>Important Rules</w:t>
      </w:r>
    </w:p>
    <w:p w:rsidR="006B32D0" w:rsidRPr="006B32D0" w:rsidP="006B32D0" w14:paraId="0D845515" w14:textId="77777777">
      <w:pPr>
        <w:numPr>
          <w:ilvl w:val="0"/>
          <w:numId w:val="5"/>
        </w:numPr>
        <w:rPr>
          <w:rFonts w:ascii="Times New Roman" w:hAnsi="Times New Roman" w:cs="Times New Roman"/>
        </w:rPr>
      </w:pPr>
      <w:r w:rsidRPr="006B32D0">
        <w:rPr>
          <w:rFonts w:ascii="Times New Roman" w:hAnsi="Times New Roman" w:cs="Times New Roman"/>
        </w:rPr>
        <w:t xml:space="preserve">Not submitting the required quarterly report(s) may result in a </w:t>
      </w:r>
      <w:r w:rsidRPr="006B32D0">
        <w:rPr>
          <w:rFonts w:ascii="Times New Roman" w:hAnsi="Times New Roman" w:cs="Times New Roman"/>
          <w:b/>
          <w:bCs/>
        </w:rPr>
        <w:t>penalty</w:t>
      </w:r>
      <w:r w:rsidRPr="006B32D0">
        <w:rPr>
          <w:rFonts w:ascii="Times New Roman" w:hAnsi="Times New Roman" w:cs="Times New Roman"/>
        </w:rPr>
        <w:t>.</w:t>
      </w:r>
    </w:p>
    <w:p w:rsidR="006B32D0" w:rsidRPr="006B32D0" w:rsidP="006B32D0" w14:paraId="28C0B0D1" w14:textId="22C5FA6B">
      <w:pPr>
        <w:numPr>
          <w:ilvl w:val="0"/>
          <w:numId w:val="5"/>
        </w:numPr>
        <w:rPr>
          <w:rFonts w:ascii="Times New Roman" w:hAnsi="Times New Roman" w:cs="Times New Roman"/>
        </w:rPr>
      </w:pPr>
      <w:r w:rsidRPr="006B32D0">
        <w:rPr>
          <w:rFonts w:ascii="Times New Roman" w:hAnsi="Times New Roman" w:cs="Times New Roman"/>
        </w:rPr>
        <w:t xml:space="preserve">If you need to revise </w:t>
      </w:r>
      <w:r w:rsidRPr="006B32D0" w:rsidR="005C2191">
        <w:rPr>
          <w:rFonts w:ascii="Times New Roman" w:hAnsi="Times New Roman" w:cs="Times New Roman"/>
        </w:rPr>
        <w:t>the previous</w:t>
      </w:r>
      <w:r w:rsidRPr="006B32D0">
        <w:rPr>
          <w:rFonts w:ascii="Times New Roman" w:hAnsi="Times New Roman" w:cs="Times New Roman"/>
        </w:rPr>
        <w:t xml:space="preserve"> quarter’s report, you have until the </w:t>
      </w:r>
      <w:r w:rsidRPr="006B32D0">
        <w:rPr>
          <w:rFonts w:ascii="Times New Roman" w:hAnsi="Times New Roman" w:cs="Times New Roman"/>
          <w:b/>
          <w:bCs/>
        </w:rPr>
        <w:t>end of the current quarter</w:t>
      </w:r>
      <w:r w:rsidRPr="006B32D0">
        <w:rPr>
          <w:rFonts w:ascii="Times New Roman" w:hAnsi="Times New Roman" w:cs="Times New Roman"/>
        </w:rPr>
        <w:t xml:space="preserve"> to submit the revision.</w:t>
      </w:r>
    </w:p>
    <w:p w:rsidR="006B32D0" w:rsidRPr="006B32D0" w:rsidP="006B32D0" w14:paraId="034BFF85" w14:textId="77777777">
      <w:pPr>
        <w:numPr>
          <w:ilvl w:val="0"/>
          <w:numId w:val="5"/>
        </w:numPr>
        <w:rPr>
          <w:rFonts w:ascii="Times New Roman" w:hAnsi="Times New Roman" w:cs="Times New Roman"/>
        </w:rPr>
      </w:pPr>
      <w:r w:rsidRPr="006B32D0">
        <w:rPr>
          <w:rFonts w:ascii="Times New Roman" w:hAnsi="Times New Roman" w:cs="Times New Roman"/>
        </w:rPr>
        <w:t xml:space="preserve">If you miss that deadline, include the corrected data in your </w:t>
      </w:r>
      <w:r w:rsidRPr="006B32D0">
        <w:rPr>
          <w:rFonts w:ascii="Times New Roman" w:hAnsi="Times New Roman" w:cs="Times New Roman"/>
          <w:b/>
          <w:bCs/>
        </w:rPr>
        <w:t>next quarterly report</w:t>
      </w:r>
      <w:r w:rsidRPr="006B32D0">
        <w:rPr>
          <w:rFonts w:ascii="Times New Roman" w:hAnsi="Times New Roman" w:cs="Times New Roman"/>
        </w:rPr>
        <w:t>.</w:t>
      </w:r>
    </w:p>
    <w:p w:rsidR="006B32D0" w:rsidRPr="006B32D0" w:rsidP="006B32D0" w14:paraId="159650A2" w14:textId="77777777">
      <w:pPr>
        <w:rPr>
          <w:rFonts w:ascii="Times New Roman" w:hAnsi="Times New Roman" w:cs="Times New Roman"/>
        </w:rPr>
      </w:pPr>
      <w:r>
        <w:rPr>
          <w:rFonts w:ascii="Times New Roman" w:hAnsi="Times New Roman" w:cs="Times New Roman"/>
        </w:rPr>
        <w:pict>
          <v:rect id="_x0000_i1029" style="width:0;height:1.5pt" o:hralign="center" o:hrstd="t" o:hr="t" fillcolor="#a0a0a0" stroked="f"/>
        </w:pict>
      </w:r>
    </w:p>
    <w:p w:rsidR="006B32D0" w:rsidRPr="006B32D0" w:rsidP="006B32D0" w14:paraId="42A01CFD" w14:textId="77777777">
      <w:pPr>
        <w:rPr>
          <w:rFonts w:ascii="Times New Roman" w:hAnsi="Times New Roman" w:cs="Times New Roman"/>
          <w:b/>
          <w:bCs/>
        </w:rPr>
      </w:pPr>
      <w:r w:rsidRPr="006B32D0">
        <w:rPr>
          <w:rFonts w:ascii="Times New Roman" w:hAnsi="Times New Roman" w:cs="Times New Roman"/>
          <w:b/>
          <w:bCs/>
        </w:rPr>
        <w:t>General Instructions</w:t>
      </w:r>
    </w:p>
    <w:p w:rsidR="006B32D0" w:rsidRPr="006B32D0" w:rsidP="006B32D0" w14:paraId="1384E0FE" w14:textId="77777777">
      <w:pPr>
        <w:numPr>
          <w:ilvl w:val="0"/>
          <w:numId w:val="6"/>
        </w:numPr>
        <w:rPr>
          <w:rFonts w:ascii="Times New Roman" w:hAnsi="Times New Roman" w:cs="Times New Roman"/>
        </w:rPr>
      </w:pPr>
      <w:r w:rsidRPr="006B32D0">
        <w:rPr>
          <w:rFonts w:ascii="Times New Roman" w:hAnsi="Times New Roman" w:cs="Times New Roman"/>
          <w:b/>
          <w:bCs/>
        </w:rPr>
        <w:t>Enter exact amounts, including cents.</w:t>
      </w:r>
      <w:r w:rsidRPr="006B32D0">
        <w:rPr>
          <w:rFonts w:ascii="Times New Roman" w:hAnsi="Times New Roman" w:cs="Times New Roman"/>
        </w:rPr>
        <w:t xml:space="preserve"> Do not round </w:t>
      </w:r>
      <w:r w:rsidRPr="006B32D0">
        <w:rPr>
          <w:rFonts w:ascii="Times New Roman" w:hAnsi="Times New Roman" w:cs="Times New Roman"/>
        </w:rPr>
        <w:t>to whole dollars</w:t>
      </w:r>
      <w:r w:rsidRPr="006B32D0">
        <w:rPr>
          <w:rFonts w:ascii="Times New Roman" w:hAnsi="Times New Roman" w:cs="Times New Roman"/>
        </w:rPr>
        <w:t>.</w:t>
      </w:r>
    </w:p>
    <w:p w:rsidR="006B32D0" w:rsidRPr="006B32D0" w:rsidP="006B32D0" w14:paraId="6BB823E6" w14:textId="77777777">
      <w:pPr>
        <w:numPr>
          <w:ilvl w:val="0"/>
          <w:numId w:val="6"/>
        </w:numPr>
        <w:rPr>
          <w:rFonts w:ascii="Times New Roman" w:hAnsi="Times New Roman" w:cs="Times New Roman"/>
        </w:rPr>
      </w:pPr>
      <w:r w:rsidRPr="006B32D0">
        <w:rPr>
          <w:rFonts w:ascii="Times New Roman" w:hAnsi="Times New Roman" w:cs="Times New Roman"/>
        </w:rPr>
        <w:t>All</w:t>
      </w:r>
      <w:r w:rsidRPr="006B32D0">
        <w:rPr>
          <w:rFonts w:ascii="Times New Roman" w:hAnsi="Times New Roman" w:cs="Times New Roman"/>
        </w:rPr>
        <w:t xml:space="preserve"> numbers should </w:t>
      </w:r>
      <w:r w:rsidRPr="006B32D0">
        <w:rPr>
          <w:rFonts w:ascii="Times New Roman" w:hAnsi="Times New Roman" w:cs="Times New Roman"/>
        </w:rPr>
        <w:t>be the total</w:t>
      </w:r>
      <w:r w:rsidRPr="006B32D0">
        <w:rPr>
          <w:rFonts w:ascii="Times New Roman" w:hAnsi="Times New Roman" w:cs="Times New Roman"/>
        </w:rPr>
        <w:t xml:space="preserve"> spent from the start of the award to the end of the reporting period.</w:t>
      </w:r>
    </w:p>
    <w:p w:rsidR="006B32D0" w:rsidRPr="006B32D0" w:rsidP="006B32D0" w14:paraId="12460E2B" w14:textId="77777777">
      <w:pPr>
        <w:numPr>
          <w:ilvl w:val="0"/>
          <w:numId w:val="6"/>
        </w:numPr>
        <w:rPr>
          <w:rFonts w:ascii="Times New Roman" w:hAnsi="Times New Roman" w:cs="Times New Roman"/>
        </w:rPr>
      </w:pPr>
      <w:r w:rsidRPr="006B32D0">
        <w:rPr>
          <w:rFonts w:ascii="Times New Roman" w:hAnsi="Times New Roman" w:cs="Times New Roman"/>
          <w:b/>
          <w:bCs/>
        </w:rPr>
        <w:t>Include contract and subcontract costs</w:t>
      </w:r>
      <w:r w:rsidRPr="006B32D0">
        <w:rPr>
          <w:rFonts w:ascii="Times New Roman" w:hAnsi="Times New Roman" w:cs="Times New Roman"/>
        </w:rPr>
        <w:t xml:space="preserve"> in the correct category.</w:t>
      </w:r>
    </w:p>
    <w:p w:rsidR="006B32D0" w:rsidRPr="006B32D0" w:rsidP="006B32D0" w14:paraId="249A3268" w14:textId="2D9AD172">
      <w:pPr>
        <w:numPr>
          <w:ilvl w:val="0"/>
          <w:numId w:val="6"/>
        </w:numPr>
        <w:rPr>
          <w:rFonts w:ascii="Times New Roman" w:hAnsi="Times New Roman" w:cs="Times New Roman"/>
        </w:rPr>
      </w:pPr>
      <w:r w:rsidRPr="006B32D0">
        <w:rPr>
          <w:rFonts w:ascii="Times New Roman" w:hAnsi="Times New Roman" w:cs="Times New Roman"/>
          <w:b/>
          <w:bCs/>
        </w:rPr>
        <w:t xml:space="preserve">Do not enter data </w:t>
      </w:r>
      <w:r w:rsidRPr="006B32D0" w:rsidR="008947C0">
        <w:rPr>
          <w:rFonts w:ascii="Times New Roman" w:hAnsi="Times New Roman" w:cs="Times New Roman"/>
          <w:b/>
          <w:bCs/>
        </w:rPr>
        <w:t>into</w:t>
      </w:r>
      <w:r w:rsidRPr="006B32D0">
        <w:rPr>
          <w:rFonts w:ascii="Times New Roman" w:hAnsi="Times New Roman" w:cs="Times New Roman"/>
          <w:b/>
          <w:bCs/>
        </w:rPr>
        <w:t xml:space="preserve"> shaded boxes.</w:t>
      </w:r>
      <w:r w:rsidRPr="006B32D0">
        <w:rPr>
          <w:rFonts w:ascii="Times New Roman" w:hAnsi="Times New Roman" w:cs="Times New Roman"/>
        </w:rPr>
        <w:t xml:space="preserve"> These areas mean no financial information is needed or it does not apply.</w:t>
      </w:r>
    </w:p>
    <w:p w:rsidR="006B32D0" w:rsidRPr="006B32D0" w:rsidP="006B32D0" w14:paraId="4A8C8EC1" w14:textId="77777777">
      <w:pPr>
        <w:numPr>
          <w:ilvl w:val="0"/>
          <w:numId w:val="6"/>
        </w:numPr>
        <w:rPr>
          <w:rFonts w:ascii="Times New Roman" w:hAnsi="Times New Roman" w:cs="Times New Roman"/>
        </w:rPr>
      </w:pPr>
      <w:r w:rsidRPr="006B32D0">
        <w:rPr>
          <w:rFonts w:ascii="Times New Roman" w:hAnsi="Times New Roman" w:cs="Times New Roman"/>
          <w:b/>
          <w:bCs/>
        </w:rPr>
        <w:t>Mark the report type:</w:t>
      </w:r>
      <w:r w:rsidRPr="006B32D0">
        <w:rPr>
          <w:rFonts w:ascii="Times New Roman" w:hAnsi="Times New Roman" w:cs="Times New Roman"/>
        </w:rPr>
        <w:t xml:space="preserve"> </w:t>
      </w:r>
    </w:p>
    <w:p w:rsidR="006B32D0" w:rsidRPr="006B32D0" w:rsidP="006B32D0" w14:paraId="0D4D6D30" w14:textId="77777777">
      <w:pPr>
        <w:numPr>
          <w:ilvl w:val="1"/>
          <w:numId w:val="6"/>
        </w:numPr>
        <w:rPr>
          <w:rFonts w:ascii="Times New Roman" w:hAnsi="Times New Roman" w:cs="Times New Roman"/>
        </w:rPr>
      </w:pPr>
      <w:r w:rsidRPr="006B32D0">
        <w:rPr>
          <w:rFonts w:ascii="Times New Roman" w:hAnsi="Times New Roman" w:cs="Times New Roman"/>
        </w:rPr>
        <w:t>“Original” = first time you are submitting this report.</w:t>
      </w:r>
    </w:p>
    <w:p w:rsidR="006B32D0" w:rsidRPr="006B32D0" w:rsidP="006B32D0" w14:paraId="6E629391" w14:textId="77777777">
      <w:pPr>
        <w:numPr>
          <w:ilvl w:val="1"/>
          <w:numId w:val="6"/>
        </w:numPr>
        <w:rPr>
          <w:rFonts w:ascii="Times New Roman" w:hAnsi="Times New Roman" w:cs="Times New Roman"/>
        </w:rPr>
      </w:pPr>
      <w:r w:rsidRPr="006B32D0">
        <w:rPr>
          <w:rFonts w:ascii="Times New Roman" w:hAnsi="Times New Roman" w:cs="Times New Roman"/>
        </w:rPr>
        <w:t>“Revised” = you are correcting a report already submitted for the same period.</w:t>
      </w:r>
    </w:p>
    <w:p w:rsidR="006B32D0" w:rsidRPr="006B32D0" w:rsidP="006B32D0" w14:paraId="56C4064E" w14:textId="77777777">
      <w:pPr>
        <w:numPr>
          <w:ilvl w:val="0"/>
          <w:numId w:val="6"/>
        </w:numPr>
        <w:rPr>
          <w:rFonts w:ascii="Times New Roman" w:hAnsi="Times New Roman" w:cs="Times New Roman"/>
        </w:rPr>
      </w:pPr>
      <w:r w:rsidRPr="006B32D0">
        <w:rPr>
          <w:rFonts w:ascii="Times New Roman" w:hAnsi="Times New Roman" w:cs="Times New Roman"/>
          <w:b/>
          <w:bCs/>
        </w:rPr>
        <w:t>Mark if the report is “Quarterly” or “Final”:</w:t>
      </w:r>
      <w:r w:rsidRPr="006B32D0">
        <w:rPr>
          <w:rFonts w:ascii="Times New Roman" w:hAnsi="Times New Roman" w:cs="Times New Roman"/>
        </w:rPr>
        <w:t xml:space="preserve"> </w:t>
      </w:r>
    </w:p>
    <w:p w:rsidR="006B32D0" w:rsidRPr="006B32D0" w:rsidP="006B32D0" w14:paraId="3932B614" w14:textId="77777777">
      <w:pPr>
        <w:numPr>
          <w:ilvl w:val="1"/>
          <w:numId w:val="6"/>
        </w:numPr>
        <w:rPr>
          <w:rFonts w:ascii="Times New Roman" w:hAnsi="Times New Roman" w:cs="Times New Roman"/>
        </w:rPr>
      </w:pPr>
      <w:r w:rsidRPr="006B32D0">
        <w:rPr>
          <w:rFonts w:ascii="Times New Roman" w:hAnsi="Times New Roman" w:cs="Times New Roman"/>
        </w:rPr>
        <w:t>Use “Final” only if all TANF funds for the fiscal year have been spent.</w:t>
      </w:r>
    </w:p>
    <w:p w:rsidR="006B32D0" w:rsidRPr="006B32D0" w:rsidP="006B32D0" w14:paraId="697FEBA3" w14:textId="77777777">
      <w:pPr>
        <w:numPr>
          <w:ilvl w:val="0"/>
          <w:numId w:val="6"/>
        </w:numPr>
        <w:rPr>
          <w:rFonts w:ascii="Times New Roman" w:hAnsi="Times New Roman" w:cs="Times New Roman"/>
        </w:rPr>
      </w:pPr>
      <w:r w:rsidRPr="006B32D0">
        <w:rPr>
          <w:rFonts w:ascii="Times New Roman" w:hAnsi="Times New Roman" w:cs="Times New Roman"/>
          <w:b/>
          <w:bCs/>
        </w:rPr>
        <w:t>Expenditures vs. Obligations:</w:t>
      </w:r>
      <w:r w:rsidRPr="006B32D0">
        <w:rPr>
          <w:rFonts w:ascii="Times New Roman" w:hAnsi="Times New Roman" w:cs="Times New Roman"/>
        </w:rPr>
        <w:t xml:space="preserve"> </w:t>
      </w:r>
    </w:p>
    <w:p w:rsidR="006B32D0" w:rsidRPr="006B32D0" w:rsidP="006B32D0" w14:paraId="6B7FCC44" w14:textId="77777777">
      <w:pPr>
        <w:numPr>
          <w:ilvl w:val="1"/>
          <w:numId w:val="6"/>
        </w:numPr>
        <w:rPr>
          <w:rFonts w:ascii="Times New Roman" w:hAnsi="Times New Roman" w:cs="Times New Roman"/>
        </w:rPr>
      </w:pPr>
      <w:r w:rsidRPr="006B32D0">
        <w:rPr>
          <w:rFonts w:ascii="Times New Roman" w:hAnsi="Times New Roman" w:cs="Times New Roman"/>
        </w:rPr>
        <w:t>Expenditures = money already paid for TANF costs (Sections 2–4).</w:t>
      </w:r>
    </w:p>
    <w:p w:rsidR="006B32D0" w:rsidRPr="006B32D0" w:rsidP="006B32D0" w14:paraId="20CC36CE" w14:textId="77777777">
      <w:pPr>
        <w:numPr>
          <w:ilvl w:val="1"/>
          <w:numId w:val="6"/>
        </w:numPr>
        <w:rPr>
          <w:rFonts w:ascii="Times New Roman" w:hAnsi="Times New Roman" w:cs="Times New Roman"/>
        </w:rPr>
      </w:pPr>
      <w:r w:rsidRPr="006B32D0">
        <w:rPr>
          <w:rFonts w:ascii="Times New Roman" w:hAnsi="Times New Roman" w:cs="Times New Roman"/>
        </w:rPr>
        <w:t>Obligations = money promised but not yet paid (reported in Section 5).</w:t>
      </w:r>
    </w:p>
    <w:p w:rsidR="006B32D0" w:rsidRPr="006B32D0" w:rsidP="006B32D0" w14:paraId="555F381A" w14:textId="77777777">
      <w:pPr>
        <w:numPr>
          <w:ilvl w:val="0"/>
          <w:numId w:val="6"/>
        </w:numPr>
        <w:rPr>
          <w:rFonts w:ascii="Times New Roman" w:hAnsi="Times New Roman" w:cs="Times New Roman"/>
        </w:rPr>
      </w:pPr>
      <w:r w:rsidRPr="006B32D0">
        <w:rPr>
          <w:rFonts w:ascii="Times New Roman" w:hAnsi="Times New Roman" w:cs="Times New Roman"/>
          <w:b/>
          <w:bCs/>
        </w:rPr>
        <w:t>Signature:</w:t>
      </w:r>
      <w:r w:rsidRPr="006B32D0">
        <w:rPr>
          <w:rFonts w:ascii="Times New Roman" w:hAnsi="Times New Roman" w:cs="Times New Roman"/>
        </w:rPr>
        <w:t xml:space="preserve"> </w:t>
      </w:r>
    </w:p>
    <w:p w:rsidR="006B32D0" w:rsidRPr="006B32D0" w:rsidP="006B32D0" w14:paraId="40F83149" w14:textId="77777777">
      <w:pPr>
        <w:numPr>
          <w:ilvl w:val="1"/>
          <w:numId w:val="6"/>
        </w:numPr>
        <w:rPr>
          <w:rFonts w:ascii="Times New Roman" w:hAnsi="Times New Roman" w:cs="Times New Roman"/>
        </w:rPr>
      </w:pPr>
      <w:r w:rsidRPr="006B32D0">
        <w:rPr>
          <w:rFonts w:ascii="Times New Roman" w:hAnsi="Times New Roman" w:cs="Times New Roman"/>
        </w:rPr>
        <w:t>The report must be signed by the authorized representative of your organization. This person agrees your organization will follow all federal rules and use funds correctly.</w:t>
      </w:r>
    </w:p>
    <w:p w:rsidR="006B32D0" w:rsidRPr="006B32D0" w:rsidP="006B32D0" w14:paraId="0C879052" w14:textId="77777777">
      <w:pPr>
        <w:rPr>
          <w:rFonts w:ascii="Times New Roman" w:hAnsi="Times New Roman" w:cs="Times New Roman"/>
        </w:rPr>
      </w:pPr>
      <w:r>
        <w:rPr>
          <w:rFonts w:ascii="Times New Roman" w:hAnsi="Times New Roman" w:cs="Times New Roman"/>
        </w:rPr>
        <w:pict>
          <v:rect id="_x0000_i1030" style="width:0;height:1.5pt" o:hralign="center" o:hrstd="t" o:hr="t" fillcolor="#a0a0a0" stroked="f"/>
        </w:pict>
      </w:r>
    </w:p>
    <w:p w:rsidR="006B32D0" w:rsidRPr="006B32D0" w:rsidP="006B32D0" w14:paraId="47B84240" w14:textId="77777777">
      <w:pPr>
        <w:rPr>
          <w:rFonts w:ascii="Times New Roman" w:hAnsi="Times New Roman" w:cs="Times New Roman"/>
          <w:b/>
          <w:bCs/>
        </w:rPr>
      </w:pPr>
      <w:r w:rsidRPr="006B32D0">
        <w:rPr>
          <w:rFonts w:ascii="Times New Roman" w:hAnsi="Times New Roman" w:cs="Times New Roman"/>
          <w:b/>
          <w:bCs/>
        </w:rPr>
        <w:t>Line-by-Line Instructions</w:t>
      </w:r>
    </w:p>
    <w:p w:rsidR="006B32D0" w:rsidRPr="006B32D0" w:rsidP="006B32D0" w14:paraId="02D26E64" w14:textId="3CC2AD13">
      <w:pPr>
        <w:rPr>
          <w:rFonts w:ascii="Times New Roman" w:hAnsi="Times New Roman" w:cs="Times New Roman"/>
          <w:b/>
          <w:bCs/>
        </w:rPr>
      </w:pPr>
      <w:r w:rsidRPr="006B32D0">
        <w:rPr>
          <w:rFonts w:ascii="Times New Roman" w:hAnsi="Times New Roman" w:cs="Times New Roman"/>
          <w:b/>
          <w:bCs/>
        </w:rPr>
        <w:t xml:space="preserve">Line 1 – Total Funds </w:t>
      </w:r>
      <w:r w:rsidR="00467BAE">
        <w:rPr>
          <w:rFonts w:ascii="Times New Roman" w:hAnsi="Times New Roman" w:cs="Times New Roman"/>
          <w:b/>
          <w:bCs/>
        </w:rPr>
        <w:t>Awarded</w:t>
      </w:r>
    </w:p>
    <w:p w:rsidR="006B32D0" w:rsidRPr="006B32D0" w:rsidP="006B32D0" w14:paraId="5DE19D56" w14:textId="77777777">
      <w:pPr>
        <w:numPr>
          <w:ilvl w:val="0"/>
          <w:numId w:val="7"/>
        </w:numPr>
        <w:rPr>
          <w:rFonts w:ascii="Times New Roman" w:hAnsi="Times New Roman" w:cs="Times New Roman"/>
        </w:rPr>
      </w:pPr>
      <w:r w:rsidRPr="006B32D0">
        <w:rPr>
          <w:rFonts w:ascii="Times New Roman" w:hAnsi="Times New Roman" w:cs="Times New Roman"/>
          <w:b/>
          <w:bCs/>
        </w:rPr>
        <w:t>Column A:</w:t>
      </w:r>
      <w:r w:rsidRPr="006B32D0">
        <w:rPr>
          <w:rFonts w:ascii="Times New Roman" w:hAnsi="Times New Roman" w:cs="Times New Roman"/>
        </w:rPr>
        <w:t xml:space="preserve"> Total federal TANF funds received this year (October 1 – September 30).</w:t>
      </w:r>
    </w:p>
    <w:p w:rsidR="006B32D0" w:rsidRPr="006B32D0" w:rsidP="006B32D0" w14:paraId="335DD020" w14:textId="77777777">
      <w:pPr>
        <w:numPr>
          <w:ilvl w:val="0"/>
          <w:numId w:val="7"/>
        </w:numPr>
        <w:rPr>
          <w:rFonts w:ascii="Times New Roman" w:hAnsi="Times New Roman" w:cs="Times New Roman"/>
        </w:rPr>
      </w:pPr>
      <w:r w:rsidRPr="006B32D0">
        <w:rPr>
          <w:rFonts w:ascii="Times New Roman" w:hAnsi="Times New Roman" w:cs="Times New Roman"/>
          <w:b/>
          <w:bCs/>
        </w:rPr>
        <w:t>Column B:</w:t>
      </w:r>
      <w:r w:rsidRPr="006B32D0">
        <w:rPr>
          <w:rFonts w:ascii="Times New Roman" w:hAnsi="Times New Roman" w:cs="Times New Roman"/>
        </w:rPr>
        <w:t xml:space="preserve"> Total state MOE funds received for the same time.</w:t>
      </w:r>
    </w:p>
    <w:p w:rsidR="006B32D0" w:rsidRPr="006B32D0" w:rsidP="006B32D0" w14:paraId="31062AFA" w14:textId="5691C1D3">
      <w:pPr>
        <w:rPr>
          <w:rFonts w:ascii="Times New Roman" w:hAnsi="Times New Roman" w:cs="Times New Roman"/>
          <w:b/>
          <w:bCs/>
        </w:rPr>
      </w:pPr>
      <w:r w:rsidRPr="006B32D0">
        <w:rPr>
          <w:rFonts w:ascii="Times New Roman" w:hAnsi="Times New Roman" w:cs="Times New Roman"/>
          <w:b/>
          <w:bCs/>
        </w:rPr>
        <w:t>Line 2a – Cash Assistance</w:t>
      </w:r>
      <w:r w:rsidR="00467BAE">
        <w:rPr>
          <w:rFonts w:ascii="Times New Roman" w:hAnsi="Times New Roman" w:cs="Times New Roman"/>
          <w:b/>
          <w:bCs/>
        </w:rPr>
        <w:t xml:space="preserve"> Payments (Basic Assistance)</w:t>
      </w:r>
    </w:p>
    <w:p w:rsidR="006B32D0" w:rsidRPr="006B32D0" w:rsidP="006B32D0" w14:paraId="54AB7A02" w14:textId="35DE9B5F">
      <w:pPr>
        <w:numPr>
          <w:ilvl w:val="0"/>
          <w:numId w:val="8"/>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Columns A and B</w:t>
      </w:r>
      <w:r w:rsidRPr="006B32D0">
        <w:rPr>
          <w:rFonts w:ascii="Times New Roman" w:hAnsi="Times New Roman" w:cs="Times New Roman"/>
        </w:rPr>
        <w:t>, enter the total amount spent on cash assistance payments</w:t>
      </w:r>
      <w:r w:rsidRPr="660E352A" w:rsidR="00107112">
        <w:rPr>
          <w:rFonts w:ascii="Times New Roman" w:hAnsi="Times New Roman" w:cs="Times New Roman"/>
        </w:rPr>
        <w:t xml:space="preserve"> </w:t>
      </w:r>
      <w:hyperlink r:id="rId10" w:anchor="p-286.10(a)(1)" w:history="1">
        <w:r w:rsidRPr="004E7DCF" w:rsidR="00107112">
          <w:rPr>
            <w:rStyle w:val="Hyperlink"/>
            <w:rFonts w:ascii="Times New Roman" w:hAnsi="Times New Roman" w:cs="Times New Roman"/>
          </w:rPr>
          <w:t>(45 CFR 286.10(a)(1))</w:t>
        </w:r>
      </w:hyperlink>
    </w:p>
    <w:p w:rsidR="006B32D0" w:rsidRPr="006B32D0" w:rsidP="006B32D0" w14:paraId="5174799D" w14:textId="77777777">
      <w:pPr>
        <w:rPr>
          <w:rFonts w:ascii="Times New Roman" w:hAnsi="Times New Roman" w:cs="Times New Roman"/>
          <w:b/>
          <w:bCs/>
        </w:rPr>
      </w:pPr>
      <w:r w:rsidRPr="006B32D0">
        <w:rPr>
          <w:rFonts w:ascii="Times New Roman" w:hAnsi="Times New Roman" w:cs="Times New Roman"/>
          <w:b/>
          <w:bCs/>
        </w:rPr>
        <w:t>Line 2b – Other Assistance</w:t>
      </w:r>
    </w:p>
    <w:p w:rsidR="006B32D0" w:rsidRPr="006B32D0" w:rsidP="006B32D0" w14:paraId="7C6A6289" w14:textId="26CD0C5B">
      <w:pPr>
        <w:numPr>
          <w:ilvl w:val="0"/>
          <w:numId w:val="9"/>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Columns A and B</w:t>
      </w:r>
      <w:r w:rsidRPr="006B32D0">
        <w:rPr>
          <w:rFonts w:ascii="Times New Roman" w:hAnsi="Times New Roman" w:cs="Times New Roman"/>
        </w:rPr>
        <w:t>, enter the total spent on other TANF assistance</w:t>
      </w:r>
      <w:r w:rsidRPr="006B32D0" w:rsidR="732E1103">
        <w:rPr>
          <w:rFonts w:ascii="Times New Roman" w:hAnsi="Times New Roman" w:cs="Times New Roman"/>
        </w:rPr>
        <w:t xml:space="preserve"> </w:t>
      </w:r>
      <w:hyperlink r:id="rId10" w:anchor="p-286.10(a)" w:history="1">
        <w:r w:rsidRPr="004E7DCF" w:rsidR="00EB73AE">
          <w:rPr>
            <w:rStyle w:val="Hyperlink"/>
            <w:rFonts w:ascii="Times New Roman" w:hAnsi="Times New Roman" w:cs="Times New Roman"/>
          </w:rPr>
          <w:t>(45 CFR 286.10(a))</w:t>
        </w:r>
      </w:hyperlink>
      <w:r w:rsidRPr="0EA145D9" w:rsidR="3E134AB2">
        <w:rPr>
          <w:rFonts w:ascii="Times New Roman" w:hAnsi="Times New Roman" w:cs="Times New Roman"/>
        </w:rPr>
        <w:t>.</w:t>
      </w:r>
    </w:p>
    <w:p w:rsidR="006B32D0" w:rsidRPr="006B32D0" w:rsidP="006B32D0" w14:paraId="18530E32" w14:textId="77777777">
      <w:pPr>
        <w:numPr>
          <w:ilvl w:val="0"/>
          <w:numId w:val="9"/>
        </w:numPr>
        <w:rPr>
          <w:rFonts w:ascii="Times New Roman" w:hAnsi="Times New Roman" w:cs="Times New Roman"/>
        </w:rPr>
      </w:pPr>
      <w:r w:rsidRPr="006B32D0">
        <w:rPr>
          <w:rFonts w:ascii="Times New Roman" w:hAnsi="Times New Roman" w:cs="Times New Roman"/>
        </w:rPr>
        <w:t xml:space="preserve">Examples: </w:t>
      </w:r>
    </w:p>
    <w:p w:rsidR="006B32D0" w:rsidRPr="006B32D0" w:rsidP="006B32D0" w14:paraId="45544159" w14:textId="50FBDF63">
      <w:pPr>
        <w:numPr>
          <w:ilvl w:val="1"/>
          <w:numId w:val="9"/>
        </w:numPr>
        <w:rPr>
          <w:rFonts w:ascii="Times New Roman" w:hAnsi="Times New Roman" w:cs="Times New Roman"/>
        </w:rPr>
      </w:pPr>
      <w:r w:rsidRPr="006B32D0">
        <w:rPr>
          <w:rFonts w:ascii="Times New Roman" w:hAnsi="Times New Roman" w:cs="Times New Roman"/>
        </w:rPr>
        <w:t>Transportation for families who need help to join work activities (not</w:t>
      </w:r>
      <w:r w:rsidRPr="00E27C81" w:rsidR="00E27C81">
        <w:rPr>
          <w:rFonts w:ascii="Times New Roman" w:hAnsi="Times New Roman" w:cs="Times New Roman"/>
        </w:rPr>
        <w:t xml:space="preserve"> nonrecurrent short</w:t>
      </w:r>
      <w:r w:rsidRPr="006B32D0">
        <w:rPr>
          <w:rFonts w:ascii="Times New Roman" w:hAnsi="Times New Roman" w:cs="Times New Roman"/>
        </w:rPr>
        <w:t xml:space="preserve">-term </w:t>
      </w:r>
      <w:r w:rsidRPr="00E27C81" w:rsidR="00E27C81">
        <w:rPr>
          <w:rFonts w:ascii="Times New Roman" w:hAnsi="Times New Roman" w:cs="Times New Roman"/>
        </w:rPr>
        <w:t>benefit (NRST) provided</w:t>
      </w:r>
      <w:r w:rsidRPr="006B32D0">
        <w:rPr>
          <w:rFonts w:ascii="Times New Roman" w:hAnsi="Times New Roman" w:cs="Times New Roman"/>
        </w:rPr>
        <w:t xml:space="preserve"> </w:t>
      </w:r>
      <w:r w:rsidRPr="00E27C81" w:rsidR="00E27C81">
        <w:rPr>
          <w:rFonts w:ascii="Times New Roman" w:hAnsi="Times New Roman" w:cs="Times New Roman"/>
        </w:rPr>
        <w:t xml:space="preserve">for </w:t>
      </w:r>
      <w:r w:rsidRPr="006B32D0">
        <w:rPr>
          <w:rFonts w:ascii="Times New Roman" w:hAnsi="Times New Roman" w:cs="Times New Roman"/>
        </w:rPr>
        <w:t>job search).</w:t>
      </w:r>
    </w:p>
    <w:p w:rsidR="006B32D0" w:rsidRPr="006B32D0" w:rsidP="006B32D0" w14:paraId="4C5BBB1D" w14:textId="281AC8AA">
      <w:pPr>
        <w:numPr>
          <w:ilvl w:val="1"/>
          <w:numId w:val="9"/>
        </w:numPr>
        <w:rPr>
          <w:rFonts w:ascii="Times New Roman" w:hAnsi="Times New Roman" w:cs="Times New Roman"/>
        </w:rPr>
      </w:pPr>
      <w:r w:rsidRPr="006B32D0">
        <w:rPr>
          <w:rFonts w:ascii="Times New Roman" w:hAnsi="Times New Roman" w:cs="Times New Roman"/>
        </w:rPr>
        <w:t xml:space="preserve">Child care for families who need it to join work activities (not </w:t>
      </w:r>
      <w:r w:rsidRPr="00E27C81" w:rsidR="00E27C81">
        <w:rPr>
          <w:rFonts w:ascii="Times New Roman" w:hAnsi="Times New Roman" w:cs="Times New Roman"/>
        </w:rPr>
        <w:t xml:space="preserve">NRST </w:t>
      </w:r>
      <w:r w:rsidRPr="006B32D0">
        <w:rPr>
          <w:rFonts w:ascii="Times New Roman" w:hAnsi="Times New Roman" w:cs="Times New Roman"/>
        </w:rPr>
        <w:t>help or pre-K programs).</w:t>
      </w:r>
    </w:p>
    <w:p w:rsidR="006B32D0" w:rsidRPr="006B32D0" w:rsidP="006B32D0" w14:paraId="762621D2" w14:textId="7566BA07">
      <w:pPr>
        <w:rPr>
          <w:rFonts w:ascii="Times New Roman" w:hAnsi="Times New Roman" w:cs="Times New Roman"/>
          <w:b/>
          <w:bCs/>
        </w:rPr>
      </w:pPr>
      <w:r w:rsidRPr="006B32D0">
        <w:rPr>
          <w:rFonts w:ascii="Times New Roman" w:hAnsi="Times New Roman" w:cs="Times New Roman"/>
          <w:b/>
          <w:bCs/>
        </w:rPr>
        <w:t>Line 2c – Total Assistance</w:t>
      </w:r>
      <w:r w:rsidR="00467BAE">
        <w:rPr>
          <w:rFonts w:ascii="Times New Roman" w:hAnsi="Times New Roman" w:cs="Times New Roman"/>
          <w:b/>
          <w:bCs/>
        </w:rPr>
        <w:t xml:space="preserve"> Expenditures</w:t>
      </w:r>
    </w:p>
    <w:p w:rsidR="006B32D0" w:rsidRPr="006B32D0" w:rsidP="006B32D0" w14:paraId="2FEC70C6" w14:textId="70B2F6A0">
      <w:pPr>
        <w:numPr>
          <w:ilvl w:val="0"/>
          <w:numId w:val="10"/>
        </w:numPr>
        <w:rPr>
          <w:rFonts w:ascii="Times New Roman" w:hAnsi="Times New Roman" w:cs="Times New Roman"/>
        </w:rPr>
      </w:pPr>
      <w:r>
        <w:rPr>
          <w:rFonts w:ascii="Times New Roman" w:hAnsi="Times New Roman" w:cs="Times New Roman"/>
        </w:rPr>
        <w:t>For each Column A and B, a</w:t>
      </w:r>
      <w:r w:rsidRPr="006B32D0">
        <w:rPr>
          <w:rFonts w:ascii="Times New Roman" w:hAnsi="Times New Roman" w:cs="Times New Roman"/>
        </w:rPr>
        <w:t xml:space="preserve">dd Lines 2a and 2b. Put the total in </w:t>
      </w:r>
      <w:r>
        <w:rPr>
          <w:rFonts w:ascii="Times New Roman" w:hAnsi="Times New Roman" w:cs="Times New Roman"/>
        </w:rPr>
        <w:t>for each column in line 2</w:t>
      </w:r>
      <w:r w:rsidR="008947C0">
        <w:rPr>
          <w:rFonts w:ascii="Times New Roman" w:hAnsi="Times New Roman" w:cs="Times New Roman"/>
        </w:rPr>
        <w:t>c.</w:t>
      </w:r>
    </w:p>
    <w:p w:rsidR="006B32D0" w:rsidRPr="006B32D0" w:rsidP="006B32D0" w14:paraId="1CAF1C98" w14:textId="0CA52AED">
      <w:pPr>
        <w:rPr>
          <w:rFonts w:ascii="Times New Roman" w:hAnsi="Times New Roman" w:cs="Times New Roman"/>
          <w:b/>
          <w:bCs/>
        </w:rPr>
      </w:pPr>
      <w:r w:rsidRPr="006B32D0">
        <w:rPr>
          <w:rFonts w:ascii="Times New Roman" w:hAnsi="Times New Roman" w:cs="Times New Roman"/>
          <w:b/>
          <w:bCs/>
        </w:rPr>
        <w:t>Line 3a – Administrati</w:t>
      </w:r>
      <w:r w:rsidR="00467BAE">
        <w:rPr>
          <w:rFonts w:ascii="Times New Roman" w:hAnsi="Times New Roman" w:cs="Times New Roman"/>
          <w:b/>
          <w:bCs/>
        </w:rPr>
        <w:t>on</w:t>
      </w:r>
    </w:p>
    <w:p w:rsidR="006B32D0" w:rsidRPr="006B32D0" w:rsidP="006B32D0" w14:paraId="04E8C3B2" w14:textId="0C9FEE46">
      <w:pPr>
        <w:numPr>
          <w:ilvl w:val="0"/>
          <w:numId w:val="11"/>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Columns A and B</w:t>
      </w:r>
      <w:r w:rsidRPr="006B32D0">
        <w:rPr>
          <w:rFonts w:ascii="Times New Roman" w:hAnsi="Times New Roman" w:cs="Times New Roman"/>
        </w:rPr>
        <w:t xml:space="preserve">, </w:t>
      </w:r>
      <w:r w:rsidR="009F00C4">
        <w:rPr>
          <w:rFonts w:ascii="Times New Roman" w:hAnsi="Times New Roman" w:cs="Times New Roman"/>
        </w:rPr>
        <w:t>enter</w:t>
      </w:r>
      <w:r w:rsidRPr="006B32D0">
        <w:rPr>
          <w:rFonts w:ascii="Times New Roman" w:hAnsi="Times New Roman" w:cs="Times New Roman"/>
        </w:rPr>
        <w:t xml:space="preserve"> the total spent on administrative costs</w:t>
      </w:r>
      <w:r w:rsidR="005C2191">
        <w:rPr>
          <w:rFonts w:ascii="Times New Roman" w:hAnsi="Times New Roman" w:cs="Times New Roman"/>
        </w:rPr>
        <w:t xml:space="preserve"> (as defined at </w:t>
      </w:r>
      <w:hyperlink r:id="rId11" w:history="1">
        <w:r w:rsidRPr="00E9411E" w:rsidR="005C2191">
          <w:rPr>
            <w:rStyle w:val="Hyperlink"/>
            <w:rFonts w:ascii="Times New Roman" w:hAnsi="Times New Roman" w:cs="Times New Roman"/>
          </w:rPr>
          <w:t>45 CFR 286.5</w:t>
        </w:r>
      </w:hyperlink>
      <w:r w:rsidR="005C2191">
        <w:rPr>
          <w:rFonts w:ascii="Times New Roman" w:hAnsi="Times New Roman" w:cs="Times New Roman"/>
        </w:rPr>
        <w:t>)</w:t>
      </w:r>
      <w:r w:rsidRPr="006B32D0">
        <w:rPr>
          <w:rFonts w:ascii="Times New Roman" w:hAnsi="Times New Roman" w:cs="Times New Roman"/>
        </w:rPr>
        <w:t>.</w:t>
      </w:r>
    </w:p>
    <w:p w:rsidR="006B32D0" w:rsidRPr="006B32D0" w:rsidP="006B32D0" w14:paraId="70A83A49" w14:textId="01531B7C">
      <w:pPr>
        <w:numPr>
          <w:ilvl w:val="0"/>
          <w:numId w:val="11"/>
        </w:numPr>
        <w:rPr>
          <w:rFonts w:ascii="Times New Roman" w:hAnsi="Times New Roman" w:cs="Times New Roman"/>
        </w:rPr>
      </w:pPr>
      <w:r w:rsidRPr="006B32D0">
        <w:rPr>
          <w:rFonts w:ascii="Times New Roman" w:hAnsi="Times New Roman" w:cs="Times New Roman"/>
        </w:rPr>
        <w:t>Note: There is a limit on administrative costs based on the federal award amount</w:t>
      </w:r>
      <w:r w:rsidR="005C2191">
        <w:rPr>
          <w:rFonts w:ascii="Times New Roman" w:hAnsi="Times New Roman" w:cs="Times New Roman"/>
        </w:rPr>
        <w:t xml:space="preserve"> (</w:t>
      </w:r>
      <w:hyperlink r:id="rId12" w:history="1">
        <w:r w:rsidRPr="00217F75" w:rsidR="005C2191">
          <w:rPr>
            <w:rStyle w:val="Hyperlink"/>
            <w:rFonts w:ascii="Times New Roman" w:hAnsi="Times New Roman" w:cs="Times New Roman"/>
          </w:rPr>
          <w:t>45 CFR 286.50</w:t>
        </w:r>
      </w:hyperlink>
      <w:r w:rsidR="005C2191">
        <w:rPr>
          <w:rFonts w:ascii="Times New Roman" w:hAnsi="Times New Roman" w:cs="Times New Roman"/>
        </w:rPr>
        <w:t>)</w:t>
      </w:r>
      <w:r w:rsidRPr="006B32D0">
        <w:rPr>
          <w:rFonts w:ascii="Times New Roman" w:hAnsi="Times New Roman" w:cs="Times New Roman"/>
        </w:rPr>
        <w:t>. Include contract-related admin costs.</w:t>
      </w:r>
    </w:p>
    <w:p w:rsidR="006B32D0" w:rsidRPr="006B32D0" w:rsidP="006B32D0" w14:paraId="00D0EC53" w14:textId="30064033">
      <w:pPr>
        <w:rPr>
          <w:rFonts w:ascii="Times New Roman" w:hAnsi="Times New Roman" w:cs="Times New Roman"/>
          <w:b/>
          <w:bCs/>
        </w:rPr>
      </w:pPr>
      <w:r w:rsidRPr="006B32D0">
        <w:rPr>
          <w:rFonts w:ascii="Times New Roman" w:hAnsi="Times New Roman" w:cs="Times New Roman"/>
          <w:b/>
          <w:bCs/>
        </w:rPr>
        <w:t xml:space="preserve">Line 3b – Systems </w:t>
      </w:r>
    </w:p>
    <w:p w:rsidR="006B32D0" w:rsidRPr="006B32D0" w:rsidP="006B32D0" w14:paraId="6A06CB8C" w14:textId="5E4A3C9C">
      <w:pPr>
        <w:numPr>
          <w:ilvl w:val="0"/>
          <w:numId w:val="12"/>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Columns A and B</w:t>
      </w:r>
      <w:r w:rsidRPr="006B32D0">
        <w:rPr>
          <w:rFonts w:ascii="Times New Roman" w:hAnsi="Times New Roman" w:cs="Times New Roman"/>
        </w:rPr>
        <w:t xml:space="preserve">, </w:t>
      </w:r>
      <w:r w:rsidR="009F00C4">
        <w:rPr>
          <w:rFonts w:ascii="Times New Roman" w:hAnsi="Times New Roman" w:cs="Times New Roman"/>
        </w:rPr>
        <w:t>enter</w:t>
      </w:r>
      <w:r w:rsidRPr="006B32D0">
        <w:rPr>
          <w:rFonts w:ascii="Times New Roman" w:hAnsi="Times New Roman" w:cs="Times New Roman"/>
        </w:rPr>
        <w:t xml:space="preserve"> the total spent on computer systems for tracking and monitoring TANF.</w:t>
      </w:r>
    </w:p>
    <w:p w:rsidR="006B32D0" w:rsidRPr="006B32D0" w:rsidP="006B32D0" w14:paraId="21BB97D3" w14:textId="55729B83">
      <w:pPr>
        <w:numPr>
          <w:ilvl w:val="0"/>
          <w:numId w:val="12"/>
        </w:numPr>
        <w:rPr>
          <w:rFonts w:ascii="Times New Roman" w:hAnsi="Times New Roman" w:cs="Times New Roman"/>
        </w:rPr>
      </w:pPr>
      <w:r w:rsidRPr="006B32D0">
        <w:rPr>
          <w:rFonts w:ascii="Times New Roman" w:hAnsi="Times New Roman" w:cs="Times New Roman"/>
        </w:rPr>
        <w:t xml:space="preserve">Note: </w:t>
      </w:r>
      <w:r w:rsidR="005C2191">
        <w:rPr>
          <w:rFonts w:ascii="Times New Roman" w:hAnsi="Times New Roman" w:cs="Times New Roman"/>
        </w:rPr>
        <w:t>C</w:t>
      </w:r>
      <w:r w:rsidRPr="006B32D0">
        <w:rPr>
          <w:rFonts w:ascii="Times New Roman" w:hAnsi="Times New Roman" w:cs="Times New Roman"/>
        </w:rPr>
        <w:t>osts</w:t>
      </w:r>
      <w:r w:rsidR="005C2191">
        <w:rPr>
          <w:rFonts w:ascii="Times New Roman" w:hAnsi="Times New Roman" w:cs="Times New Roman"/>
        </w:rPr>
        <w:t xml:space="preserve"> for tracking and monitoring required under part IV-A of the Social Security Act</w:t>
      </w:r>
      <w:r w:rsidRPr="006B32D0">
        <w:rPr>
          <w:rFonts w:ascii="Times New Roman" w:hAnsi="Times New Roman" w:cs="Times New Roman"/>
        </w:rPr>
        <w:t xml:space="preserve"> do </w:t>
      </w:r>
      <w:r w:rsidRPr="006B32D0">
        <w:rPr>
          <w:rFonts w:ascii="Times New Roman" w:hAnsi="Times New Roman" w:cs="Times New Roman"/>
          <w:b/>
          <w:bCs/>
        </w:rPr>
        <w:t>not</w:t>
      </w:r>
      <w:r w:rsidRPr="006B32D0">
        <w:rPr>
          <w:rFonts w:ascii="Times New Roman" w:hAnsi="Times New Roman" w:cs="Times New Roman"/>
        </w:rPr>
        <w:t xml:space="preserve"> count </w:t>
      </w:r>
      <w:r w:rsidRPr="006B32D0" w:rsidR="005C2191">
        <w:rPr>
          <w:rFonts w:ascii="Times New Roman" w:hAnsi="Times New Roman" w:cs="Times New Roman"/>
        </w:rPr>
        <w:t>towards</w:t>
      </w:r>
      <w:r w:rsidRPr="006B32D0">
        <w:rPr>
          <w:rFonts w:ascii="Times New Roman" w:hAnsi="Times New Roman" w:cs="Times New Roman"/>
        </w:rPr>
        <w:t xml:space="preserve"> the admin cost limit</w:t>
      </w:r>
      <w:r w:rsidRPr="006B32D0" w:rsidR="253667F9">
        <w:rPr>
          <w:rFonts w:ascii="Times New Roman" w:hAnsi="Times New Roman" w:cs="Times New Roman"/>
        </w:rPr>
        <w:t xml:space="preserve"> (</w:t>
      </w:r>
      <w:hyperlink r:id="rId10" w:anchor="p-286.55(b)" w:history="1">
        <w:r w:rsidRPr="009D4E9A" w:rsidR="253667F9">
          <w:rPr>
            <w:rStyle w:val="Hyperlink"/>
            <w:rFonts w:ascii="Times New Roman" w:hAnsi="Times New Roman" w:cs="Times New Roman"/>
          </w:rPr>
          <w:t xml:space="preserve">45 </w:t>
        </w:r>
        <w:r w:rsidRPr="009D4E9A" w:rsidR="000D7D81">
          <w:rPr>
            <w:rStyle w:val="Hyperlink"/>
            <w:rFonts w:ascii="Times New Roman" w:hAnsi="Times New Roman" w:cs="Times New Roman"/>
          </w:rPr>
          <w:t>CFR</w:t>
        </w:r>
      </w:hyperlink>
      <w:r w:rsidRPr="006B32D0" w:rsidR="009D67CB">
        <w:rPr>
          <w:rFonts w:ascii="Times New Roman" w:hAnsi="Times New Roman" w:cs="Times New Roman"/>
        </w:rPr>
        <w:t xml:space="preserve"> </w:t>
      </w:r>
      <w:hyperlink r:id="rId10" w:anchor="p-286.55(b)" w:history="1">
        <w:r w:rsidRPr="004E7DCF" w:rsidR="009D67CB">
          <w:rPr>
            <w:rStyle w:val="Hyperlink"/>
            <w:rFonts w:ascii="Times New Roman" w:hAnsi="Times New Roman" w:cs="Times New Roman"/>
          </w:rPr>
          <w:t>(286.55(b))</w:t>
        </w:r>
      </w:hyperlink>
    </w:p>
    <w:p w:rsidR="006B32D0" w:rsidRPr="006B32D0" w:rsidP="006B32D0" w14:paraId="34BC300D" w14:textId="18D22812">
      <w:pPr>
        <w:rPr>
          <w:rFonts w:ascii="Times New Roman" w:hAnsi="Times New Roman" w:cs="Times New Roman"/>
          <w:b/>
          <w:bCs/>
        </w:rPr>
      </w:pPr>
      <w:r w:rsidRPr="006B32D0">
        <w:rPr>
          <w:rFonts w:ascii="Times New Roman" w:hAnsi="Times New Roman" w:cs="Times New Roman"/>
          <w:b/>
          <w:bCs/>
        </w:rPr>
        <w:t xml:space="preserve">Line 3c – Other Non-Assistance </w:t>
      </w:r>
      <w:r w:rsidR="00467BAE">
        <w:rPr>
          <w:rFonts w:ascii="Times New Roman" w:hAnsi="Times New Roman" w:cs="Times New Roman"/>
          <w:b/>
          <w:bCs/>
        </w:rPr>
        <w:t>Expenditures</w:t>
      </w:r>
    </w:p>
    <w:p w:rsidR="006B32D0" w:rsidRPr="006B32D0" w:rsidP="006B32D0" w14:paraId="328C379E" w14:textId="3B37DBAC">
      <w:pPr>
        <w:numPr>
          <w:ilvl w:val="0"/>
          <w:numId w:val="13"/>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Columns A and B</w:t>
      </w:r>
      <w:r w:rsidRPr="006B32D0">
        <w:rPr>
          <w:rFonts w:ascii="Times New Roman" w:hAnsi="Times New Roman" w:cs="Times New Roman"/>
        </w:rPr>
        <w:t xml:space="preserve">, </w:t>
      </w:r>
      <w:r w:rsidR="009F00C4">
        <w:rPr>
          <w:rFonts w:ascii="Times New Roman" w:hAnsi="Times New Roman" w:cs="Times New Roman"/>
        </w:rPr>
        <w:t>enter</w:t>
      </w:r>
      <w:r w:rsidRPr="006B32D0">
        <w:rPr>
          <w:rFonts w:ascii="Times New Roman" w:hAnsi="Times New Roman" w:cs="Times New Roman"/>
        </w:rPr>
        <w:t xml:space="preserve"> the total spent on other non-assistance items</w:t>
      </w:r>
      <w:r w:rsidRPr="006B32D0" w:rsidR="1A9AE3A6">
        <w:rPr>
          <w:rFonts w:ascii="Times New Roman" w:hAnsi="Times New Roman" w:cs="Times New Roman"/>
        </w:rPr>
        <w:t xml:space="preserve"> </w:t>
      </w:r>
      <w:hyperlink r:id="rId10" w:anchor="p-286.10(b)" w:history="1">
        <w:r w:rsidRPr="004E7DCF" w:rsidR="00F020FE">
          <w:rPr>
            <w:rStyle w:val="Hyperlink"/>
            <w:rFonts w:ascii="Times New Roman" w:hAnsi="Times New Roman" w:cs="Times New Roman"/>
          </w:rPr>
          <w:t>(45 CFR 286.10(</w:t>
        </w:r>
        <w:r w:rsidRPr="004E7DCF" w:rsidR="005D58E5">
          <w:rPr>
            <w:rStyle w:val="Hyperlink"/>
            <w:rFonts w:ascii="Times New Roman" w:hAnsi="Times New Roman" w:cs="Times New Roman"/>
          </w:rPr>
          <w:t>b)</w:t>
        </w:r>
        <w:r w:rsidRPr="004E7DCF" w:rsidR="00F020FE">
          <w:rPr>
            <w:rStyle w:val="Hyperlink"/>
            <w:rFonts w:ascii="Times New Roman" w:hAnsi="Times New Roman" w:cs="Times New Roman"/>
          </w:rPr>
          <w:t>)</w:t>
        </w:r>
      </w:hyperlink>
      <w:r w:rsidR="2F154923">
        <w:t xml:space="preserve">.  </w:t>
      </w:r>
      <w:r w:rsidRPr="006B32D0">
        <w:rPr>
          <w:rFonts w:ascii="Times New Roman" w:hAnsi="Times New Roman" w:cs="Times New Roman"/>
        </w:rPr>
        <w:t xml:space="preserve">Examples include: </w:t>
      </w:r>
    </w:p>
    <w:p w:rsidR="006B32D0" w:rsidRPr="006B32D0" w:rsidP="006B32D0" w14:paraId="483E7A85" w14:textId="3BAD3A77">
      <w:pPr>
        <w:numPr>
          <w:ilvl w:val="1"/>
          <w:numId w:val="13"/>
        </w:numPr>
        <w:rPr>
          <w:rFonts w:ascii="Times New Roman" w:hAnsi="Times New Roman" w:cs="Times New Roman"/>
        </w:rPr>
      </w:pPr>
      <w:r w:rsidRPr="006B32D0">
        <w:rPr>
          <w:rFonts w:ascii="Times New Roman" w:hAnsi="Times New Roman" w:cs="Times New Roman"/>
        </w:rPr>
        <w:t xml:space="preserve">Payments to employers for work </w:t>
      </w:r>
      <w:r w:rsidRPr="006B32D0" w:rsidR="00B63432">
        <w:rPr>
          <w:rFonts w:ascii="Times New Roman" w:hAnsi="Times New Roman" w:cs="Times New Roman"/>
        </w:rPr>
        <w:t>subsidies.</w:t>
      </w:r>
      <w:r w:rsidR="00B63432">
        <w:rPr>
          <w:rFonts w:ascii="Times New Roman" w:hAnsi="Times New Roman" w:cs="Times New Roman"/>
        </w:rPr>
        <w:t xml:space="preserve"> Do not include community service or work experience.</w:t>
      </w:r>
    </w:p>
    <w:p w:rsidR="006B32D0" w:rsidRPr="006B32D0" w:rsidP="006B32D0" w14:paraId="1FEF1D28" w14:textId="27579A4A">
      <w:pPr>
        <w:numPr>
          <w:ilvl w:val="1"/>
          <w:numId w:val="13"/>
        </w:numPr>
        <w:rPr>
          <w:rFonts w:ascii="Times New Roman" w:hAnsi="Times New Roman" w:cs="Times New Roman"/>
        </w:rPr>
      </w:pPr>
      <w:r w:rsidRPr="006B32D0">
        <w:rPr>
          <w:rFonts w:ascii="Times New Roman" w:hAnsi="Times New Roman" w:cs="Times New Roman"/>
        </w:rPr>
        <w:t>Education and training (GED, ESL, college).</w:t>
      </w:r>
      <w:r w:rsidR="00B63432">
        <w:rPr>
          <w:rFonts w:ascii="Times New Roman" w:hAnsi="Times New Roman" w:cs="Times New Roman"/>
        </w:rPr>
        <w:t xml:space="preserve"> Do not include children’s programs.</w:t>
      </w:r>
    </w:p>
    <w:p w:rsidR="006B32D0" w:rsidRPr="006B32D0" w:rsidP="006B32D0" w14:paraId="333E3D08" w14:textId="33DB121B">
      <w:pPr>
        <w:numPr>
          <w:ilvl w:val="1"/>
          <w:numId w:val="13"/>
        </w:numPr>
        <w:rPr>
          <w:rFonts w:ascii="Times New Roman" w:hAnsi="Times New Roman" w:cs="Times New Roman"/>
        </w:rPr>
      </w:pPr>
      <w:r w:rsidRPr="006B32D0">
        <w:rPr>
          <w:rFonts w:ascii="Times New Roman" w:hAnsi="Times New Roman" w:cs="Times New Roman"/>
        </w:rPr>
        <w:t>Job search and work-related services (including clothes and equipment</w:t>
      </w:r>
      <w:r w:rsidR="00E27C81">
        <w:rPr>
          <w:rFonts w:ascii="Times New Roman" w:hAnsi="Times New Roman" w:cs="Times New Roman"/>
        </w:rPr>
        <w:t xml:space="preserve"> and staff costs related to providing work experience and community service</w:t>
      </w:r>
      <w:r w:rsidRPr="006B32D0">
        <w:rPr>
          <w:rFonts w:ascii="Times New Roman" w:hAnsi="Times New Roman" w:cs="Times New Roman"/>
        </w:rPr>
        <w:t>).</w:t>
      </w:r>
    </w:p>
    <w:p w:rsidR="006B32D0" w:rsidRPr="006B32D0" w:rsidP="006B32D0" w14:paraId="75B829E7" w14:textId="221DE07D">
      <w:pPr>
        <w:numPr>
          <w:ilvl w:val="1"/>
          <w:numId w:val="13"/>
        </w:numPr>
        <w:rPr>
          <w:rFonts w:ascii="Times New Roman" w:hAnsi="Times New Roman" w:cs="Times New Roman"/>
        </w:rPr>
      </w:pPr>
      <w:r w:rsidRPr="006B32D0">
        <w:rPr>
          <w:rFonts w:ascii="Times New Roman" w:hAnsi="Times New Roman" w:cs="Times New Roman"/>
        </w:rPr>
        <w:t xml:space="preserve">Child care for working families or </w:t>
      </w:r>
      <w:r w:rsidR="00E27C81">
        <w:rPr>
          <w:rFonts w:ascii="Times New Roman" w:hAnsi="Times New Roman" w:cs="Times New Roman"/>
        </w:rPr>
        <w:t>provided as an NRST during job search.</w:t>
      </w:r>
    </w:p>
    <w:p w:rsidR="006B32D0" w:rsidRPr="006B32D0" w:rsidP="006B32D0" w14:paraId="352C867E" w14:textId="6A2051DC">
      <w:pPr>
        <w:numPr>
          <w:ilvl w:val="1"/>
          <w:numId w:val="13"/>
        </w:numPr>
        <w:rPr>
          <w:rFonts w:ascii="Times New Roman" w:hAnsi="Times New Roman" w:cs="Times New Roman"/>
        </w:rPr>
      </w:pPr>
      <w:r w:rsidRPr="006B32D0">
        <w:rPr>
          <w:rFonts w:ascii="Times New Roman" w:hAnsi="Times New Roman" w:cs="Times New Roman"/>
        </w:rPr>
        <w:t xml:space="preserve">Transportation for working families or </w:t>
      </w:r>
      <w:r w:rsidR="00E27C81">
        <w:rPr>
          <w:rFonts w:ascii="Times New Roman" w:hAnsi="Times New Roman" w:cs="Times New Roman"/>
        </w:rPr>
        <w:t>provided as an NRST for job search.</w:t>
      </w:r>
    </w:p>
    <w:p w:rsidR="006B32D0" w:rsidRPr="006B32D0" w:rsidP="006B32D0" w14:paraId="0830681E" w14:textId="0791674F">
      <w:pPr>
        <w:numPr>
          <w:ilvl w:val="1"/>
          <w:numId w:val="13"/>
        </w:numPr>
        <w:rPr>
          <w:rFonts w:ascii="Times New Roman" w:hAnsi="Times New Roman" w:cs="Times New Roman"/>
        </w:rPr>
      </w:pPr>
      <w:r w:rsidRPr="006B32D0">
        <w:rPr>
          <w:rFonts w:ascii="Times New Roman" w:hAnsi="Times New Roman" w:cs="Times New Roman"/>
        </w:rPr>
        <w:t>Contributions to savings programs (IDAs)</w:t>
      </w:r>
      <w:r w:rsidR="00E27C81">
        <w:rPr>
          <w:rFonts w:ascii="Times New Roman" w:hAnsi="Times New Roman" w:cs="Times New Roman"/>
        </w:rPr>
        <w:t xml:space="preserve"> </w:t>
      </w:r>
      <w:r w:rsidR="005C2191">
        <w:rPr>
          <w:rFonts w:ascii="Times New Roman" w:hAnsi="Times New Roman" w:cs="Times New Roman"/>
        </w:rPr>
        <w:t xml:space="preserve">and </w:t>
      </w:r>
      <w:r w:rsidR="00E27C81">
        <w:rPr>
          <w:rFonts w:ascii="Times New Roman" w:hAnsi="Times New Roman" w:cs="Times New Roman"/>
        </w:rPr>
        <w:t xml:space="preserve">costs to operate same </w:t>
      </w:r>
      <w:r w:rsidR="005C2191">
        <w:rPr>
          <w:rFonts w:ascii="Times New Roman" w:hAnsi="Times New Roman" w:cs="Times New Roman"/>
        </w:rPr>
        <w:t xml:space="preserve">that are </w:t>
      </w:r>
      <w:r w:rsidR="00E27C81">
        <w:rPr>
          <w:rFonts w:ascii="Times New Roman" w:hAnsi="Times New Roman" w:cs="Times New Roman"/>
        </w:rPr>
        <w:t xml:space="preserve">outside of </w:t>
      </w:r>
      <w:r w:rsidR="005C2191">
        <w:rPr>
          <w:rFonts w:ascii="Times New Roman" w:hAnsi="Times New Roman" w:cs="Times New Roman"/>
        </w:rPr>
        <w:t>a</w:t>
      </w:r>
      <w:r w:rsidR="00E27C81">
        <w:rPr>
          <w:rFonts w:ascii="Times New Roman" w:hAnsi="Times New Roman" w:cs="Times New Roman"/>
        </w:rPr>
        <w:t>dministrative costs</w:t>
      </w:r>
      <w:r w:rsidRPr="006B32D0">
        <w:rPr>
          <w:rFonts w:ascii="Times New Roman" w:hAnsi="Times New Roman" w:cs="Times New Roman"/>
        </w:rPr>
        <w:t>.</w:t>
      </w:r>
    </w:p>
    <w:p w:rsidR="006B32D0" w:rsidRPr="006B32D0" w:rsidP="006B32D0" w14:paraId="4417004B" w14:textId="491BA98B">
      <w:pPr>
        <w:numPr>
          <w:ilvl w:val="1"/>
          <w:numId w:val="13"/>
        </w:numPr>
        <w:rPr>
          <w:rFonts w:ascii="Times New Roman" w:hAnsi="Times New Roman" w:cs="Times New Roman"/>
        </w:rPr>
      </w:pPr>
      <w:r w:rsidRPr="006B32D0">
        <w:rPr>
          <w:rFonts w:ascii="Times New Roman" w:hAnsi="Times New Roman" w:cs="Times New Roman"/>
        </w:rPr>
        <w:t>Tax credits for low-income families</w:t>
      </w:r>
      <w:r w:rsidR="005C2191">
        <w:rPr>
          <w:rFonts w:ascii="Times New Roman" w:hAnsi="Times New Roman" w:cs="Times New Roman"/>
        </w:rPr>
        <w:t xml:space="preserve"> (</w:t>
      </w:r>
      <w:hyperlink r:id="rId13" w:history="1">
        <w:r w:rsidRPr="006444D9" w:rsidR="005C2191">
          <w:rPr>
            <w:rStyle w:val="Hyperlink"/>
            <w:rFonts w:ascii="Times New Roman" w:hAnsi="Times New Roman" w:cs="Times New Roman"/>
          </w:rPr>
          <w:t>45 CFR 260</w:t>
        </w:r>
      </w:hyperlink>
      <w:r w:rsidR="005C2191">
        <w:rPr>
          <w:rFonts w:ascii="Times New Roman" w:hAnsi="Times New Roman" w:cs="Times New Roman"/>
        </w:rPr>
        <w:t xml:space="preserve"> and </w:t>
      </w:r>
      <w:hyperlink r:id="rId10" w:anchor="p-286.10(b)(4)" w:history="1">
        <w:r w:rsidRPr="00552FBB" w:rsidR="005C2191">
          <w:rPr>
            <w:rStyle w:val="Hyperlink"/>
            <w:rFonts w:ascii="Times New Roman" w:hAnsi="Times New Roman" w:cs="Times New Roman"/>
          </w:rPr>
          <w:t>286.10</w:t>
        </w:r>
        <w:r w:rsidRPr="00552FBB" w:rsidR="004771B0">
          <w:rPr>
            <w:rStyle w:val="Hyperlink"/>
            <w:rFonts w:ascii="Times New Roman" w:hAnsi="Times New Roman" w:cs="Times New Roman"/>
          </w:rPr>
          <w:t>(b)(4)</w:t>
        </w:r>
      </w:hyperlink>
      <w:r w:rsidR="005C2191">
        <w:rPr>
          <w:rFonts w:ascii="Times New Roman" w:hAnsi="Times New Roman" w:cs="Times New Roman"/>
        </w:rPr>
        <w:t>)</w:t>
      </w:r>
      <w:r w:rsidRPr="006B32D0">
        <w:rPr>
          <w:rFonts w:ascii="Times New Roman" w:hAnsi="Times New Roman" w:cs="Times New Roman"/>
        </w:rPr>
        <w:t>.</w:t>
      </w:r>
    </w:p>
    <w:p w:rsidR="006B32D0" w:rsidRPr="006B32D0" w:rsidP="006B32D0" w14:paraId="41731C55" w14:textId="0211340F">
      <w:pPr>
        <w:numPr>
          <w:ilvl w:val="1"/>
          <w:numId w:val="13"/>
        </w:numPr>
        <w:rPr>
          <w:rFonts w:ascii="Times New Roman" w:hAnsi="Times New Roman" w:cs="Times New Roman"/>
        </w:rPr>
      </w:pPr>
      <w:r>
        <w:rPr>
          <w:rFonts w:ascii="Times New Roman" w:hAnsi="Times New Roman" w:cs="Times New Roman"/>
        </w:rPr>
        <w:t xml:space="preserve">NRST benefits </w:t>
      </w:r>
      <w:r w:rsidRPr="006B32D0">
        <w:rPr>
          <w:rFonts w:ascii="Times New Roman" w:hAnsi="Times New Roman" w:cs="Times New Roman"/>
        </w:rPr>
        <w:t>for families in crisis (cash, vouchers).</w:t>
      </w:r>
    </w:p>
    <w:p w:rsidR="006B32D0" w:rsidRPr="006B32D0" w:rsidP="006B32D0" w14:paraId="7812AF9C" w14:textId="77777777">
      <w:pPr>
        <w:numPr>
          <w:ilvl w:val="1"/>
          <w:numId w:val="13"/>
        </w:numPr>
        <w:rPr>
          <w:rFonts w:ascii="Times New Roman" w:hAnsi="Times New Roman" w:cs="Times New Roman"/>
        </w:rPr>
      </w:pPr>
      <w:r w:rsidRPr="006B32D0">
        <w:rPr>
          <w:rFonts w:ascii="Times New Roman" w:hAnsi="Times New Roman" w:cs="Times New Roman"/>
        </w:rPr>
        <w:t>Programs to prevent out-of-wedlock pregnancies or support two-parent families.</w:t>
      </w:r>
    </w:p>
    <w:p w:rsidR="006B32D0" w:rsidRPr="006B32D0" w:rsidP="006B32D0" w14:paraId="7FE7DF7D" w14:textId="298A078C">
      <w:pPr>
        <w:rPr>
          <w:rFonts w:ascii="Times New Roman" w:hAnsi="Times New Roman" w:cs="Times New Roman"/>
          <w:b/>
          <w:bCs/>
        </w:rPr>
      </w:pPr>
      <w:r w:rsidRPr="006B32D0">
        <w:rPr>
          <w:rFonts w:ascii="Times New Roman" w:hAnsi="Times New Roman" w:cs="Times New Roman"/>
          <w:b/>
          <w:bCs/>
        </w:rPr>
        <w:t>Line 3d – Total Non-Assistance</w:t>
      </w:r>
      <w:r w:rsidR="00467BAE">
        <w:rPr>
          <w:rFonts w:ascii="Times New Roman" w:hAnsi="Times New Roman" w:cs="Times New Roman"/>
          <w:b/>
          <w:bCs/>
        </w:rPr>
        <w:t xml:space="preserve"> Expenditures</w:t>
      </w:r>
    </w:p>
    <w:p w:rsidR="006B32D0" w:rsidRPr="006B32D0" w:rsidP="006B32D0" w14:paraId="7D75CD4C" w14:textId="464470B9">
      <w:pPr>
        <w:numPr>
          <w:ilvl w:val="0"/>
          <w:numId w:val="14"/>
        </w:numPr>
        <w:rPr>
          <w:rFonts w:ascii="Times New Roman" w:hAnsi="Times New Roman" w:cs="Times New Roman"/>
        </w:rPr>
      </w:pPr>
      <w:r w:rsidRPr="006B32D0">
        <w:rPr>
          <w:rFonts w:ascii="Times New Roman" w:hAnsi="Times New Roman" w:cs="Times New Roman"/>
        </w:rPr>
        <w:t>Add Lines 3a, 3b, and 3c</w:t>
      </w:r>
      <w:r w:rsidR="00467BAE">
        <w:rPr>
          <w:rFonts w:ascii="Times New Roman" w:hAnsi="Times New Roman" w:cs="Times New Roman"/>
        </w:rPr>
        <w:t xml:space="preserve"> for each column.  </w:t>
      </w:r>
      <w:r w:rsidRPr="006B32D0">
        <w:rPr>
          <w:rFonts w:ascii="Times New Roman" w:hAnsi="Times New Roman" w:cs="Times New Roman"/>
        </w:rPr>
        <w:t>Put the total</w:t>
      </w:r>
      <w:r w:rsidR="00467BAE">
        <w:rPr>
          <w:rFonts w:ascii="Times New Roman" w:hAnsi="Times New Roman" w:cs="Times New Roman"/>
        </w:rPr>
        <w:t xml:space="preserve"> for each column in its Line 3d</w:t>
      </w:r>
      <w:r w:rsidRPr="006B32D0">
        <w:rPr>
          <w:rFonts w:ascii="Times New Roman" w:hAnsi="Times New Roman" w:cs="Times New Roman"/>
        </w:rPr>
        <w:t>.</w:t>
      </w:r>
    </w:p>
    <w:p w:rsidR="006B32D0" w:rsidRPr="006B32D0" w:rsidP="006B32D0" w14:paraId="2B51C570" w14:textId="732D1258">
      <w:pPr>
        <w:rPr>
          <w:rFonts w:ascii="Times New Roman" w:hAnsi="Times New Roman" w:cs="Times New Roman"/>
          <w:b/>
          <w:bCs/>
        </w:rPr>
      </w:pPr>
      <w:r w:rsidRPr="006B32D0">
        <w:rPr>
          <w:rFonts w:ascii="Times New Roman" w:hAnsi="Times New Roman" w:cs="Times New Roman"/>
          <w:b/>
          <w:bCs/>
        </w:rPr>
        <w:t xml:space="preserve">Line 4 – Total </w:t>
      </w:r>
      <w:r w:rsidR="00467BAE">
        <w:rPr>
          <w:rFonts w:ascii="Times New Roman" w:hAnsi="Times New Roman" w:cs="Times New Roman"/>
          <w:b/>
          <w:bCs/>
        </w:rPr>
        <w:t>Expenditures</w:t>
      </w:r>
    </w:p>
    <w:p w:rsidR="006B32D0" w:rsidRPr="006B32D0" w:rsidP="006B32D0" w14:paraId="7B1011A8" w14:textId="2A00BF9E">
      <w:pPr>
        <w:numPr>
          <w:ilvl w:val="0"/>
          <w:numId w:val="15"/>
        </w:numPr>
        <w:rPr>
          <w:rFonts w:ascii="Times New Roman" w:hAnsi="Times New Roman" w:cs="Times New Roman"/>
        </w:rPr>
      </w:pPr>
      <w:r w:rsidRPr="006B32D0">
        <w:rPr>
          <w:rFonts w:ascii="Times New Roman" w:hAnsi="Times New Roman" w:cs="Times New Roman"/>
        </w:rPr>
        <w:t>Add Line 2c and Line 3d. Put the total</w:t>
      </w:r>
      <w:r w:rsidR="00467BAE">
        <w:rPr>
          <w:rFonts w:ascii="Times New Roman" w:hAnsi="Times New Roman" w:cs="Times New Roman"/>
        </w:rPr>
        <w:t xml:space="preserve"> for each column in its line 4.</w:t>
      </w:r>
    </w:p>
    <w:p w:rsidR="006B32D0" w:rsidRPr="006B32D0" w:rsidP="006B32D0" w14:paraId="32824E2C" w14:textId="0A80A8C0">
      <w:pPr>
        <w:rPr>
          <w:rFonts w:ascii="Times New Roman" w:hAnsi="Times New Roman" w:cs="Times New Roman"/>
          <w:b/>
          <w:bCs/>
        </w:rPr>
      </w:pPr>
      <w:r w:rsidRPr="006B32D0">
        <w:rPr>
          <w:rFonts w:ascii="Times New Roman" w:hAnsi="Times New Roman" w:cs="Times New Roman"/>
          <w:b/>
          <w:bCs/>
        </w:rPr>
        <w:t>Line 5 –</w:t>
      </w:r>
      <w:r w:rsidR="00467BAE">
        <w:rPr>
          <w:rFonts w:ascii="Times New Roman" w:hAnsi="Times New Roman" w:cs="Times New Roman"/>
          <w:b/>
          <w:bCs/>
        </w:rPr>
        <w:t>Unliquidated Balance</w:t>
      </w:r>
    </w:p>
    <w:p w:rsidR="006B32D0" w:rsidRPr="006B32D0" w:rsidP="006B32D0" w14:paraId="4BFDB671" w14:textId="4D664D91">
      <w:pPr>
        <w:numPr>
          <w:ilvl w:val="0"/>
          <w:numId w:val="16"/>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 A</w:t>
      </w:r>
      <w:r w:rsidRPr="006B32D0">
        <w:rPr>
          <w:rFonts w:ascii="Times New Roman" w:hAnsi="Times New Roman" w:cs="Times New Roman"/>
        </w:rPr>
        <w:t xml:space="preserve">, </w:t>
      </w:r>
      <w:r w:rsidR="009F00C4">
        <w:rPr>
          <w:rFonts w:ascii="Times New Roman" w:hAnsi="Times New Roman" w:cs="Times New Roman"/>
        </w:rPr>
        <w:t>enter</w:t>
      </w:r>
      <w:r w:rsidRPr="006B32D0">
        <w:rPr>
          <w:rFonts w:ascii="Times New Roman" w:hAnsi="Times New Roman" w:cs="Times New Roman"/>
        </w:rPr>
        <w:t xml:space="preserve"> the total federal funds that were promised (obligated</w:t>
      </w:r>
      <w:r w:rsidR="005C2191">
        <w:rPr>
          <w:rFonts w:ascii="Times New Roman" w:hAnsi="Times New Roman" w:cs="Times New Roman"/>
        </w:rPr>
        <w:t xml:space="preserve"> per </w:t>
      </w:r>
      <w:hyperlink r:id="rId14" w:history="1">
        <w:r w:rsidRPr="00D22326" w:rsidR="005C2191">
          <w:rPr>
            <w:rStyle w:val="Hyperlink"/>
            <w:rFonts w:ascii="Times New Roman" w:hAnsi="Times New Roman" w:cs="Times New Roman"/>
          </w:rPr>
          <w:t>2 CFR 200.1)</w:t>
        </w:r>
      </w:hyperlink>
      <w:r w:rsidR="005C2191">
        <w:rPr>
          <w:rFonts w:ascii="Times New Roman" w:hAnsi="Times New Roman" w:cs="Times New Roman"/>
        </w:rPr>
        <w:t xml:space="preserve"> </w:t>
      </w:r>
      <w:r w:rsidRPr="006B32D0">
        <w:rPr>
          <w:rFonts w:ascii="Times New Roman" w:hAnsi="Times New Roman" w:cs="Times New Roman"/>
        </w:rPr>
        <w:t>but not yet paid. Include unpaid contracts or sub-grants.</w:t>
      </w:r>
      <w:r w:rsidR="005C2191">
        <w:rPr>
          <w:rFonts w:ascii="Times New Roman" w:hAnsi="Times New Roman" w:cs="Times New Roman"/>
        </w:rPr>
        <w:t xml:space="preserve"> </w:t>
      </w:r>
    </w:p>
    <w:p w:rsidR="006B32D0" w:rsidRPr="006B32D0" w:rsidP="006B32D0" w14:paraId="5F4CD954" w14:textId="7ED1B297">
      <w:pPr>
        <w:rPr>
          <w:rFonts w:ascii="Times New Roman" w:hAnsi="Times New Roman" w:cs="Times New Roman"/>
          <w:b/>
          <w:bCs/>
        </w:rPr>
      </w:pPr>
      <w:r w:rsidRPr="006B32D0">
        <w:rPr>
          <w:rFonts w:ascii="Times New Roman" w:hAnsi="Times New Roman" w:cs="Times New Roman"/>
          <w:b/>
          <w:bCs/>
        </w:rPr>
        <w:t>Line 6 – Un</w:t>
      </w:r>
      <w:r w:rsidR="00467BAE">
        <w:rPr>
          <w:rFonts w:ascii="Times New Roman" w:hAnsi="Times New Roman" w:cs="Times New Roman"/>
          <w:b/>
          <w:bCs/>
        </w:rPr>
        <w:t>obligated Balance</w:t>
      </w:r>
    </w:p>
    <w:p w:rsidR="006B32D0" w:rsidRPr="006B32D0" w:rsidP="006B32D0" w14:paraId="223A41E9" w14:textId="41023C3C">
      <w:pPr>
        <w:numPr>
          <w:ilvl w:val="0"/>
          <w:numId w:val="17"/>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 A</w:t>
      </w:r>
      <w:r w:rsidRPr="006B32D0">
        <w:rPr>
          <w:rFonts w:ascii="Times New Roman" w:hAnsi="Times New Roman" w:cs="Times New Roman"/>
        </w:rPr>
        <w:t xml:space="preserve">, </w:t>
      </w:r>
      <w:r w:rsidR="009F00C4">
        <w:rPr>
          <w:rFonts w:ascii="Times New Roman" w:hAnsi="Times New Roman" w:cs="Times New Roman"/>
        </w:rPr>
        <w:t>enter</w:t>
      </w:r>
      <w:r w:rsidRPr="006B32D0">
        <w:rPr>
          <w:rFonts w:ascii="Times New Roman" w:hAnsi="Times New Roman" w:cs="Times New Roman"/>
        </w:rPr>
        <w:t xml:space="preserve"> the amount of federal funds not obligated (Line 1 minus Lines 4 and 5).</w:t>
      </w:r>
    </w:p>
    <w:p w:rsidR="006B32D0" w:rsidRPr="006B32D0" w:rsidP="006B32D0" w14:paraId="2FFF4BAE" w14:textId="77777777">
      <w:pPr>
        <w:rPr>
          <w:rFonts w:ascii="Times New Roman" w:hAnsi="Times New Roman" w:cs="Times New Roman"/>
          <w:b/>
          <w:bCs/>
        </w:rPr>
      </w:pPr>
      <w:r w:rsidRPr="006B32D0">
        <w:rPr>
          <w:rFonts w:ascii="Times New Roman" w:hAnsi="Times New Roman" w:cs="Times New Roman"/>
          <w:b/>
          <w:bCs/>
        </w:rPr>
        <w:t>Line 7 – Tribal Replacement Funds</w:t>
      </w:r>
    </w:p>
    <w:p w:rsidR="006B32D0" w:rsidP="006B32D0" w14:paraId="7007295A" w14:textId="4B3D5149">
      <w:pPr>
        <w:numPr>
          <w:ilvl w:val="0"/>
          <w:numId w:val="18"/>
        </w:numPr>
        <w:rPr>
          <w:rFonts w:ascii="Times New Roman" w:hAnsi="Times New Roman" w:cs="Times New Roman"/>
        </w:rPr>
      </w:pPr>
      <w:r w:rsidRPr="006B32D0">
        <w:rPr>
          <w:rFonts w:ascii="Times New Roman" w:hAnsi="Times New Roman" w:cs="Times New Roman"/>
        </w:rPr>
        <w:t xml:space="preserve">In </w:t>
      </w:r>
      <w:r w:rsidRPr="006B32D0">
        <w:rPr>
          <w:rFonts w:ascii="Times New Roman" w:hAnsi="Times New Roman" w:cs="Times New Roman"/>
          <w:b/>
          <w:bCs/>
        </w:rPr>
        <w:t>Column C</w:t>
      </w:r>
      <w:r w:rsidRPr="006B32D0">
        <w:rPr>
          <w:rFonts w:ascii="Times New Roman" w:hAnsi="Times New Roman" w:cs="Times New Roman"/>
        </w:rPr>
        <w:t xml:space="preserve">, </w:t>
      </w:r>
      <w:r w:rsidR="009F00C4">
        <w:rPr>
          <w:rFonts w:ascii="Times New Roman" w:hAnsi="Times New Roman" w:cs="Times New Roman"/>
        </w:rPr>
        <w:t>enter</w:t>
      </w:r>
      <w:r w:rsidRPr="006B32D0">
        <w:rPr>
          <w:rFonts w:ascii="Times New Roman" w:hAnsi="Times New Roman" w:cs="Times New Roman"/>
        </w:rPr>
        <w:t xml:space="preserve"> the total Tribal funds used to replace funds lost because of a TANF penalty</w:t>
      </w:r>
      <w:r w:rsidRPr="0EA145D9" w:rsidR="00870CA3">
        <w:rPr>
          <w:rFonts w:ascii="Times New Roman" w:hAnsi="Times New Roman" w:cs="Times New Roman"/>
        </w:rPr>
        <w:t xml:space="preserve"> </w:t>
      </w:r>
      <w:hyperlink r:id="rId10" w:anchor="p-286.195(c)(1)" w:history="1">
        <w:r w:rsidRPr="004E7DCF" w:rsidR="00870CA3">
          <w:rPr>
            <w:rStyle w:val="Hyperlink"/>
            <w:rFonts w:ascii="Times New Roman" w:hAnsi="Times New Roman" w:cs="Times New Roman"/>
          </w:rPr>
          <w:t>(45 CFR 286.195(c)(1))</w:t>
        </w:r>
      </w:hyperlink>
      <w:r w:rsidRPr="0EA145D9" w:rsidR="769B7DC2">
        <w:rPr>
          <w:rFonts w:ascii="Times New Roman" w:hAnsi="Times New Roman" w:cs="Times New Roman"/>
        </w:rPr>
        <w:t>.</w:t>
      </w:r>
    </w:p>
    <w:p w:rsidR="00FF6DE1" w:rsidP="00FF6DE1" w14:paraId="502895C6" w14:textId="5BAE546D">
      <w:pPr>
        <w:rPr>
          <w:rFonts w:ascii="Times New Roman" w:hAnsi="Times New Roman" w:cs="Times New Roman"/>
        </w:rPr>
      </w:pPr>
      <w:r>
        <w:rPr>
          <w:rFonts w:ascii="Times New Roman" w:hAnsi="Times New Roman" w:cs="Times New Roman"/>
        </w:rPr>
        <w:pict>
          <v:rect id="_x0000_i1031" style="width:0;height:1.5pt" o:hralign="center" o:hrstd="t" o:hr="t" fillcolor="#a0a0a0" stroked="f"/>
        </w:pict>
      </w:r>
    </w:p>
    <w:p w:rsidR="00FF6DE1" w:rsidP="00FF6DE1" w14:paraId="4332CB85" w14:textId="39077454">
      <w:pPr>
        <w:rPr>
          <w:rFonts w:ascii="Times New Roman" w:hAnsi="Times New Roman" w:cs="Times New Roman"/>
          <w:b/>
          <w:bCs/>
        </w:rPr>
      </w:pPr>
      <w:r w:rsidRPr="00FF6DE1">
        <w:rPr>
          <w:rFonts w:ascii="Times New Roman" w:hAnsi="Times New Roman" w:cs="Times New Roman"/>
          <w:b/>
          <w:bCs/>
        </w:rPr>
        <w:t>Questions?</w:t>
      </w:r>
    </w:p>
    <w:p w:rsidR="008947C0" w14:paraId="1D672E94" w14:textId="7D694FC2">
      <w:pPr>
        <w:rPr>
          <w:rFonts w:ascii="Times New Roman" w:hAnsi="Times New Roman" w:cs="Times New Roman"/>
        </w:rPr>
      </w:pPr>
      <w:r>
        <w:rPr>
          <w:rFonts w:ascii="Times New Roman" w:hAnsi="Times New Roman" w:cs="Times New Roman"/>
        </w:rPr>
        <w:t xml:space="preserve">Please reach out to your regional program staff.  Contact information for Regional Program Managers may be found on </w:t>
      </w:r>
      <w:hyperlink r:id="rId15" w:history="1">
        <w:r w:rsidRPr="00FF6DE1">
          <w:rPr>
            <w:rStyle w:val="Hyperlink"/>
            <w:rFonts w:ascii="Times New Roman" w:hAnsi="Times New Roman" w:cs="Times New Roman"/>
          </w:rPr>
          <w:t>our website</w:t>
        </w:r>
      </w:hyperlink>
      <w:r>
        <w:rPr>
          <w:rFonts w:ascii="Times New Roman" w:hAnsi="Times New Roman" w:cs="Times New Roman"/>
        </w:rPr>
        <w:t>.</w:t>
      </w:r>
    </w:p>
    <w:p w:rsidR="008947C0" w14:paraId="39CD6F70" w14:textId="77777777">
      <w:pPr>
        <w:rPr>
          <w:rFonts w:ascii="Times New Roman" w:hAnsi="Times New Roman" w:cs="Times New Roman"/>
        </w:rPr>
      </w:pPr>
    </w:p>
    <w:p w:rsidR="008947C0" w14:paraId="368F6BFA" w14:textId="77777777">
      <w:pPr>
        <w:rPr>
          <w:rFonts w:ascii="Times New Roman" w:hAnsi="Times New Roman" w:cs="Times New Roman"/>
        </w:rPr>
      </w:pPr>
    </w:p>
    <w:p w:rsidR="008947C0" w14:paraId="029F2FCB" w14:textId="77777777">
      <w:pPr>
        <w:rPr>
          <w:rFonts w:ascii="Times New Roman" w:hAnsi="Times New Roman" w:cs="Times New Roman"/>
        </w:rPr>
      </w:pPr>
    </w:p>
    <w:p w:rsidR="008947C0" w14:paraId="06AF3EE2" w14:textId="77777777">
      <w:pPr>
        <w:rPr>
          <w:rFonts w:ascii="Times New Roman" w:hAnsi="Times New Roman" w:cs="Times New Roman"/>
        </w:rPr>
      </w:pPr>
    </w:p>
    <w:p w:rsidR="008947C0" w14:paraId="48FF62C5" w14:textId="77777777">
      <w:pPr>
        <w:rPr>
          <w:rFonts w:ascii="Times New Roman" w:hAnsi="Times New Roman" w:cs="Times New Roman"/>
        </w:rPr>
      </w:pPr>
    </w:p>
    <w:p w:rsidR="008947C0" w14:paraId="3F5EA699" w14:textId="77777777">
      <w:pPr>
        <w:rPr>
          <w:rFonts w:ascii="Times New Roman" w:hAnsi="Times New Roman" w:cs="Times New Roman"/>
        </w:rPr>
      </w:pPr>
    </w:p>
    <w:p w:rsidR="008947C0" w14:paraId="41904CE6" w14:textId="77777777">
      <w:pPr>
        <w:rPr>
          <w:rFonts w:ascii="Times New Roman" w:hAnsi="Times New Roman" w:cs="Times New Roman"/>
        </w:rPr>
      </w:pPr>
    </w:p>
    <w:p w:rsidR="008947C0" w14:paraId="3D4F0A9D" w14:textId="77777777">
      <w:pPr>
        <w:rPr>
          <w:rFonts w:ascii="Times New Roman" w:hAnsi="Times New Roman" w:cs="Times New Roman"/>
        </w:rPr>
        <w:sectPr w:rsidSect="006B32D0">
          <w:headerReference w:type="default" r:id="rId16"/>
          <w:footerReference w:type="default" r:id="rId17"/>
          <w:headerReference w:type="first" r:id="rId18"/>
          <w:pgSz w:w="12240" w:h="15840" w:code="1"/>
          <w:pgMar w:top="1440" w:right="1440" w:bottom="1440" w:left="1440" w:header="144" w:footer="144" w:gutter="0"/>
          <w:cols w:space="720"/>
          <w:titlePg/>
          <w:docGrid w:linePitch="360"/>
        </w:sectPr>
      </w:pPr>
    </w:p>
    <w:p w:rsidR="008947C0" w14:paraId="3869657A" w14:textId="77777777">
      <w:pPr>
        <w:rPr>
          <w:rFonts w:ascii="Times New Roman" w:hAnsi="Times New Roman" w:cs="Times New Roman"/>
        </w:rPr>
      </w:pPr>
    </w:p>
    <w:p w:rsidR="008947C0" w:rsidRPr="006B32D0" w14:paraId="590C0600" w14:textId="77777777">
      <w:pPr>
        <w:rPr>
          <w:rFonts w:ascii="Times New Roman" w:hAnsi="Times New Roman" w:cs="Times New Roman"/>
        </w:rPr>
      </w:pPr>
    </w:p>
    <w:sectPr w:rsidSect="008947C0">
      <w:footerReference w:type="first" r:id="rId19"/>
      <w:type w:val="continuous"/>
      <w:pgSz w:w="12240" w:h="15840" w:code="1"/>
      <w:pgMar w:top="1440" w:right="1440" w:bottom="1440" w:left="1440" w:header="144"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74409124"/>
      <w:docPartObj>
        <w:docPartGallery w:val="Page Numbers (Bottom of Page)"/>
        <w:docPartUnique/>
      </w:docPartObj>
    </w:sdtPr>
    <w:sdtEndPr>
      <w:rPr>
        <w:noProof/>
      </w:rPr>
    </w:sdtEndPr>
    <w:sdtContent>
      <w:p w:rsidR="008947C0" w14:paraId="4DA7AA37" w14:textId="0E9958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47C0" w14:paraId="7278E8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D5B866C" w14:textId="77777777" w:rsidTr="4B8BD47A">
      <w:tblPrEx>
        <w:tblW w:w="0" w:type="auto"/>
        <w:tblLook w:val="06A0"/>
      </w:tblPrEx>
      <w:trPr>
        <w:trHeight w:val="300"/>
      </w:trPr>
      <w:tc>
        <w:tcPr>
          <w:tcW w:w="3120" w:type="dxa"/>
        </w:tcPr>
        <w:p w:rsidR="4B8BD47A" w:rsidP="4B8BD47A" w14:paraId="20A88BBB" w14:textId="0D41AAC2">
          <w:pPr>
            <w:pStyle w:val="Header"/>
            <w:ind w:left="-115"/>
          </w:pPr>
        </w:p>
      </w:tc>
      <w:tc>
        <w:tcPr>
          <w:tcW w:w="3120" w:type="dxa"/>
        </w:tcPr>
        <w:p w:rsidR="4B8BD47A" w:rsidP="4B8BD47A" w14:paraId="757D581E" w14:textId="40531885">
          <w:pPr>
            <w:pStyle w:val="Header"/>
            <w:jc w:val="center"/>
          </w:pPr>
        </w:p>
      </w:tc>
      <w:tc>
        <w:tcPr>
          <w:tcW w:w="3120" w:type="dxa"/>
        </w:tcPr>
        <w:p w:rsidR="4B8BD47A" w:rsidP="4B8BD47A" w14:paraId="79E3B008" w14:textId="74A73A61">
          <w:pPr>
            <w:pStyle w:val="Header"/>
            <w:ind w:right="-115"/>
            <w:jc w:val="right"/>
          </w:pPr>
        </w:p>
      </w:tc>
    </w:tr>
  </w:tbl>
  <w:p w:rsidR="4B8BD47A" w:rsidP="4B8BD47A" w14:paraId="01C394E8" w14:textId="71A34C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2D0" w14:paraId="50699A7E" w14:textId="2CFCDAC5">
    <w:pPr>
      <w:pStyle w:val="Header"/>
    </w:pPr>
    <w:r>
      <w:ptab w:relativeTo="indent" w:alignment="left" w:leader="none"/>
    </w: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32D0" w14:paraId="4E5A9DDC" w14:textId="0B8A26B4">
    <w:pPr>
      <w:pStyle w:val="Header"/>
    </w:pPr>
    <w:r>
      <w:rPr>
        <w:noProof/>
      </w:rPr>
      <w:drawing>
        <wp:inline distT="0" distB="0" distL="0" distR="0">
          <wp:extent cx="5371429" cy="1866667"/>
          <wp:effectExtent l="0" t="0" r="1270" b="635"/>
          <wp:docPr id="394127846"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27846" name="Picture 1" descr="Logo&#10;&#10;AI-generated content may be incorrect."/>
                  <pic:cNvPicPr/>
                </pic:nvPicPr>
                <pic:blipFill>
                  <a:blip xmlns:r="http://schemas.openxmlformats.org/officeDocument/2006/relationships" r:embed="rId1"/>
                  <a:stretch>
                    <a:fillRect/>
                  </a:stretch>
                </pic:blipFill>
                <pic:spPr>
                  <a:xfrm>
                    <a:off x="0" y="0"/>
                    <a:ext cx="5371429" cy="18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CCA"/>
    <w:multiLevelType w:val="multilevel"/>
    <w:tmpl w:val="A0D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54215"/>
    <w:multiLevelType w:val="multilevel"/>
    <w:tmpl w:val="D5F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559D6"/>
    <w:multiLevelType w:val="multilevel"/>
    <w:tmpl w:val="4954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93EB3"/>
    <w:multiLevelType w:val="multilevel"/>
    <w:tmpl w:val="38F8F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F3524"/>
    <w:multiLevelType w:val="multilevel"/>
    <w:tmpl w:val="B61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162C9"/>
    <w:multiLevelType w:val="multilevel"/>
    <w:tmpl w:val="18BC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37436"/>
    <w:multiLevelType w:val="multilevel"/>
    <w:tmpl w:val="F586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92641"/>
    <w:multiLevelType w:val="multilevel"/>
    <w:tmpl w:val="775E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77A98"/>
    <w:multiLevelType w:val="multilevel"/>
    <w:tmpl w:val="F2C2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CE5D9C"/>
    <w:multiLevelType w:val="multilevel"/>
    <w:tmpl w:val="017C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F5309"/>
    <w:multiLevelType w:val="multilevel"/>
    <w:tmpl w:val="6C08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F42DD2"/>
    <w:multiLevelType w:val="multilevel"/>
    <w:tmpl w:val="3BA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8B749F"/>
    <w:multiLevelType w:val="multilevel"/>
    <w:tmpl w:val="6F1E3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8F1D2C"/>
    <w:multiLevelType w:val="multilevel"/>
    <w:tmpl w:val="C5AE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020D2"/>
    <w:multiLevelType w:val="multilevel"/>
    <w:tmpl w:val="8130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575442"/>
    <w:multiLevelType w:val="multilevel"/>
    <w:tmpl w:val="73E20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566380"/>
    <w:multiLevelType w:val="multilevel"/>
    <w:tmpl w:val="D702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5A1334"/>
    <w:multiLevelType w:val="multilevel"/>
    <w:tmpl w:val="D63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231315">
    <w:abstractNumId w:val="6"/>
  </w:num>
  <w:num w:numId="2" w16cid:durableId="942222311">
    <w:abstractNumId w:val="16"/>
  </w:num>
  <w:num w:numId="3" w16cid:durableId="2096776887">
    <w:abstractNumId w:val="17"/>
  </w:num>
  <w:num w:numId="4" w16cid:durableId="964888129">
    <w:abstractNumId w:val="4"/>
  </w:num>
  <w:num w:numId="5" w16cid:durableId="277029498">
    <w:abstractNumId w:val="5"/>
  </w:num>
  <w:num w:numId="6" w16cid:durableId="1639336763">
    <w:abstractNumId w:val="12"/>
  </w:num>
  <w:num w:numId="7" w16cid:durableId="737705437">
    <w:abstractNumId w:val="10"/>
  </w:num>
  <w:num w:numId="8" w16cid:durableId="303973046">
    <w:abstractNumId w:val="13"/>
  </w:num>
  <w:num w:numId="9" w16cid:durableId="1512991657">
    <w:abstractNumId w:val="15"/>
  </w:num>
  <w:num w:numId="10" w16cid:durableId="625083199">
    <w:abstractNumId w:val="0"/>
  </w:num>
  <w:num w:numId="11" w16cid:durableId="2146119558">
    <w:abstractNumId w:val="9"/>
  </w:num>
  <w:num w:numId="12" w16cid:durableId="1673097116">
    <w:abstractNumId w:val="11"/>
  </w:num>
  <w:num w:numId="13" w16cid:durableId="1300922293">
    <w:abstractNumId w:val="3"/>
  </w:num>
  <w:num w:numId="14" w16cid:durableId="2016757902">
    <w:abstractNumId w:val="2"/>
  </w:num>
  <w:num w:numId="15" w16cid:durableId="597563882">
    <w:abstractNumId w:val="8"/>
  </w:num>
  <w:num w:numId="16" w16cid:durableId="990251412">
    <w:abstractNumId w:val="14"/>
  </w:num>
  <w:num w:numId="17" w16cid:durableId="1956206911">
    <w:abstractNumId w:val="7"/>
  </w:num>
  <w:num w:numId="18" w16cid:durableId="159154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2D0"/>
    <w:rsid w:val="00060183"/>
    <w:rsid w:val="000779E6"/>
    <w:rsid w:val="000B5AD8"/>
    <w:rsid w:val="000B7676"/>
    <w:rsid w:val="000D7D81"/>
    <w:rsid w:val="00107112"/>
    <w:rsid w:val="00136388"/>
    <w:rsid w:val="001E4B39"/>
    <w:rsid w:val="00217F75"/>
    <w:rsid w:val="002409DE"/>
    <w:rsid w:val="00252210"/>
    <w:rsid w:val="0025249C"/>
    <w:rsid w:val="002770CF"/>
    <w:rsid w:val="00282F10"/>
    <w:rsid w:val="00296697"/>
    <w:rsid w:val="002A14BA"/>
    <w:rsid w:val="002B3972"/>
    <w:rsid w:val="002E5CC3"/>
    <w:rsid w:val="00320DA5"/>
    <w:rsid w:val="00322893"/>
    <w:rsid w:val="00392C83"/>
    <w:rsid w:val="00466429"/>
    <w:rsid w:val="00467BAE"/>
    <w:rsid w:val="004771B0"/>
    <w:rsid w:val="00484603"/>
    <w:rsid w:val="004B2982"/>
    <w:rsid w:val="004C2D04"/>
    <w:rsid w:val="004E5A50"/>
    <w:rsid w:val="004E7DCF"/>
    <w:rsid w:val="00552FBB"/>
    <w:rsid w:val="005C2191"/>
    <w:rsid w:val="005C2F1B"/>
    <w:rsid w:val="005C3BF5"/>
    <w:rsid w:val="005C7F15"/>
    <w:rsid w:val="005D58E5"/>
    <w:rsid w:val="0063134A"/>
    <w:rsid w:val="006444D9"/>
    <w:rsid w:val="006B32D0"/>
    <w:rsid w:val="006B76B2"/>
    <w:rsid w:val="006D185B"/>
    <w:rsid w:val="006E1E0A"/>
    <w:rsid w:val="00757359"/>
    <w:rsid w:val="0076423E"/>
    <w:rsid w:val="007F435C"/>
    <w:rsid w:val="00830B34"/>
    <w:rsid w:val="00870CA3"/>
    <w:rsid w:val="008947C0"/>
    <w:rsid w:val="008B1999"/>
    <w:rsid w:val="008B5C7E"/>
    <w:rsid w:val="008D3A2F"/>
    <w:rsid w:val="008D3E17"/>
    <w:rsid w:val="00921377"/>
    <w:rsid w:val="00951265"/>
    <w:rsid w:val="009B228D"/>
    <w:rsid w:val="009C4451"/>
    <w:rsid w:val="009D4E9A"/>
    <w:rsid w:val="009D67CB"/>
    <w:rsid w:val="009F00C4"/>
    <w:rsid w:val="00A4288A"/>
    <w:rsid w:val="00A5771A"/>
    <w:rsid w:val="00A610FD"/>
    <w:rsid w:val="00A61978"/>
    <w:rsid w:val="00A852A5"/>
    <w:rsid w:val="00AA2F61"/>
    <w:rsid w:val="00AE0F95"/>
    <w:rsid w:val="00AE785F"/>
    <w:rsid w:val="00B242D7"/>
    <w:rsid w:val="00B63432"/>
    <w:rsid w:val="00BB2BEA"/>
    <w:rsid w:val="00BB7589"/>
    <w:rsid w:val="00C218DB"/>
    <w:rsid w:val="00C3595B"/>
    <w:rsid w:val="00D22326"/>
    <w:rsid w:val="00D637C2"/>
    <w:rsid w:val="00E27C81"/>
    <w:rsid w:val="00E460D9"/>
    <w:rsid w:val="00E5017D"/>
    <w:rsid w:val="00E77961"/>
    <w:rsid w:val="00E92645"/>
    <w:rsid w:val="00E9411E"/>
    <w:rsid w:val="00EB73AE"/>
    <w:rsid w:val="00F020FE"/>
    <w:rsid w:val="00F26A7C"/>
    <w:rsid w:val="00F3387C"/>
    <w:rsid w:val="00FA41A9"/>
    <w:rsid w:val="00FF147F"/>
    <w:rsid w:val="00FF6DE1"/>
    <w:rsid w:val="0B4655CE"/>
    <w:rsid w:val="0EA145D9"/>
    <w:rsid w:val="1A9AE3A6"/>
    <w:rsid w:val="1AAF2C04"/>
    <w:rsid w:val="253667F9"/>
    <w:rsid w:val="2F154923"/>
    <w:rsid w:val="3E134AB2"/>
    <w:rsid w:val="44291814"/>
    <w:rsid w:val="4B8BD47A"/>
    <w:rsid w:val="4C572B72"/>
    <w:rsid w:val="660E352A"/>
    <w:rsid w:val="6A2E373D"/>
    <w:rsid w:val="71D597E6"/>
    <w:rsid w:val="732E1103"/>
    <w:rsid w:val="74ECE5B4"/>
    <w:rsid w:val="769B7DC2"/>
    <w:rsid w:val="7BB77E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E62A46"/>
  <w15:chartTrackingRefBased/>
  <w15:docId w15:val="{22A0FE37-72B8-48F9-963F-E72AE826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2D0"/>
    <w:rPr>
      <w:rFonts w:eastAsiaTheme="majorEastAsia" w:cstheme="majorBidi"/>
      <w:color w:val="272727" w:themeColor="text1" w:themeTint="D8"/>
    </w:rPr>
  </w:style>
  <w:style w:type="paragraph" w:styleId="Title">
    <w:name w:val="Title"/>
    <w:basedOn w:val="Normal"/>
    <w:next w:val="Normal"/>
    <w:link w:val="TitleChar"/>
    <w:uiPriority w:val="10"/>
    <w:qFormat/>
    <w:rsid w:val="006B3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2D0"/>
    <w:pPr>
      <w:spacing w:before="160"/>
      <w:jc w:val="center"/>
    </w:pPr>
    <w:rPr>
      <w:i/>
      <w:iCs/>
      <w:color w:val="404040" w:themeColor="text1" w:themeTint="BF"/>
    </w:rPr>
  </w:style>
  <w:style w:type="character" w:customStyle="1" w:styleId="QuoteChar">
    <w:name w:val="Quote Char"/>
    <w:basedOn w:val="DefaultParagraphFont"/>
    <w:link w:val="Quote"/>
    <w:uiPriority w:val="29"/>
    <w:rsid w:val="006B32D0"/>
    <w:rPr>
      <w:i/>
      <w:iCs/>
      <w:color w:val="404040" w:themeColor="text1" w:themeTint="BF"/>
    </w:rPr>
  </w:style>
  <w:style w:type="paragraph" w:styleId="ListParagraph">
    <w:name w:val="List Paragraph"/>
    <w:basedOn w:val="Normal"/>
    <w:uiPriority w:val="34"/>
    <w:qFormat/>
    <w:rsid w:val="006B32D0"/>
    <w:pPr>
      <w:ind w:left="720"/>
      <w:contextualSpacing/>
    </w:pPr>
  </w:style>
  <w:style w:type="character" w:styleId="IntenseEmphasis">
    <w:name w:val="Intense Emphasis"/>
    <w:basedOn w:val="DefaultParagraphFont"/>
    <w:uiPriority w:val="21"/>
    <w:qFormat/>
    <w:rsid w:val="006B32D0"/>
    <w:rPr>
      <w:i/>
      <w:iCs/>
      <w:color w:val="0F4761" w:themeColor="accent1" w:themeShade="BF"/>
    </w:rPr>
  </w:style>
  <w:style w:type="paragraph" w:styleId="IntenseQuote">
    <w:name w:val="Intense Quote"/>
    <w:basedOn w:val="Normal"/>
    <w:next w:val="Normal"/>
    <w:link w:val="IntenseQuoteChar"/>
    <w:uiPriority w:val="30"/>
    <w:qFormat/>
    <w:rsid w:val="006B3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2D0"/>
    <w:rPr>
      <w:i/>
      <w:iCs/>
      <w:color w:val="0F4761" w:themeColor="accent1" w:themeShade="BF"/>
    </w:rPr>
  </w:style>
  <w:style w:type="character" w:styleId="IntenseReference">
    <w:name w:val="Intense Reference"/>
    <w:basedOn w:val="DefaultParagraphFont"/>
    <w:uiPriority w:val="32"/>
    <w:qFormat/>
    <w:rsid w:val="006B32D0"/>
    <w:rPr>
      <w:b/>
      <w:bCs/>
      <w:smallCaps/>
      <w:color w:val="0F4761" w:themeColor="accent1" w:themeShade="BF"/>
      <w:spacing w:val="5"/>
    </w:rPr>
  </w:style>
  <w:style w:type="paragraph" w:styleId="Header">
    <w:name w:val="header"/>
    <w:basedOn w:val="Normal"/>
    <w:link w:val="HeaderChar"/>
    <w:uiPriority w:val="99"/>
    <w:unhideWhenUsed/>
    <w:rsid w:val="006B3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2D0"/>
  </w:style>
  <w:style w:type="paragraph" w:styleId="Footer">
    <w:name w:val="footer"/>
    <w:basedOn w:val="Normal"/>
    <w:link w:val="FooterChar"/>
    <w:uiPriority w:val="99"/>
    <w:unhideWhenUsed/>
    <w:rsid w:val="006B3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2D0"/>
  </w:style>
  <w:style w:type="character" w:styleId="Hyperlink">
    <w:name w:val="Hyperlink"/>
    <w:basedOn w:val="DefaultParagraphFont"/>
    <w:uiPriority w:val="99"/>
    <w:unhideWhenUsed/>
    <w:rsid w:val="00A4288A"/>
    <w:rPr>
      <w:color w:val="467886" w:themeColor="hyperlink"/>
      <w:u w:val="single"/>
    </w:rPr>
  </w:style>
  <w:style w:type="character" w:styleId="UnresolvedMention">
    <w:name w:val="Unresolved Mention"/>
    <w:basedOn w:val="DefaultParagraphFont"/>
    <w:uiPriority w:val="99"/>
    <w:semiHidden/>
    <w:unhideWhenUsed/>
    <w:rsid w:val="00A428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3387C"/>
    <w:pPr>
      <w:spacing w:after="0" w:line="240" w:lineRule="auto"/>
    </w:pPr>
  </w:style>
  <w:style w:type="character" w:styleId="FollowedHyperlink">
    <w:name w:val="FollowedHyperlink"/>
    <w:basedOn w:val="DefaultParagraphFont"/>
    <w:uiPriority w:val="99"/>
    <w:semiHidden/>
    <w:unhideWhenUsed/>
    <w:rsid w:val="00F338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5/part-286" TargetMode="External" /><Relationship Id="rId11" Type="http://schemas.openxmlformats.org/officeDocument/2006/relationships/hyperlink" Target="https://www.ecfr.gov/current/title-45/section-286.5" TargetMode="External" /><Relationship Id="rId12" Type="http://schemas.openxmlformats.org/officeDocument/2006/relationships/hyperlink" Target="https://www.ecfr.gov/current/title-45/section-286.50" TargetMode="External" /><Relationship Id="rId13" Type="http://schemas.openxmlformats.org/officeDocument/2006/relationships/hyperlink" Target="https://www.ecfr.gov/current/title-45/part-260" TargetMode="External" /><Relationship Id="rId14" Type="http://schemas.openxmlformats.org/officeDocument/2006/relationships/hyperlink" Target="https://www.ecfr.gov/current/title-2/section-200.1" TargetMode="External" /><Relationship Id="rId15" Type="http://schemas.openxmlformats.org/officeDocument/2006/relationships/hyperlink" Target="https://acf.gov/ofa/resource/ofa-regional-tanf-managers"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ome.grantsolutions.gov/home/" TargetMode="External" /><Relationship Id="rId8" Type="http://schemas.openxmlformats.org/officeDocument/2006/relationships/hyperlink" Target="mailto:help@grantsolutions.gov." TargetMode="External" /><Relationship Id="rId9" Type="http://schemas.openxmlformats.org/officeDocument/2006/relationships/hyperlink" Target="https://home.grantsolution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74F6E01E18948BF548AEA75D01F03" ma:contentTypeVersion="11" ma:contentTypeDescription="Create a new document." ma:contentTypeScope="" ma:versionID="9879a0fd4a3625cdafbf7008439330d7">
  <xsd:schema xmlns:xsd="http://www.w3.org/2001/XMLSchema" xmlns:xs="http://www.w3.org/2001/XMLSchema" xmlns:p="http://schemas.microsoft.com/office/2006/metadata/properties" xmlns:ns2="668dbe82-3d93-4c51-8863-91c98c5506c9" xmlns:ns3="43b1fb2b-7cd9-4406-83ba-ba4b8a627066" targetNamespace="http://schemas.microsoft.com/office/2006/metadata/properties" ma:root="true" ma:fieldsID="d8ec25f61b3d4ea4a34d4715d64fbe1f" ns2:_="" ns3:_="">
    <xsd:import namespace="668dbe82-3d93-4c51-8863-91c98c5506c9"/>
    <xsd:import namespace="43b1fb2b-7cd9-4406-83ba-ba4b8a6270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dbe82-3d93-4c51-8863-91c98c550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1fb2b-7cd9-4406-83ba-ba4b8a6270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8dbe82-3d93-4c51-8863-91c98c5506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9A190D-ED11-49B3-AC14-DCBAE1BFBE62}">
  <ds:schemaRefs>
    <ds:schemaRef ds:uri="http://schemas.microsoft.com/sharepoint/v3/contenttype/forms"/>
  </ds:schemaRefs>
</ds:datastoreItem>
</file>

<file path=customXml/itemProps2.xml><?xml version="1.0" encoding="utf-8"?>
<ds:datastoreItem xmlns:ds="http://schemas.openxmlformats.org/officeDocument/2006/customXml" ds:itemID="{86C8A158-792B-495A-A6AE-2DF0E264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dbe82-3d93-4c51-8863-91c98c5506c9"/>
    <ds:schemaRef ds:uri="43b1fb2b-7cd9-4406-83ba-ba4b8a627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1545E-F32D-4C56-85A4-1C65E5E837E4}">
  <ds:schemaRefs>
    <ds:schemaRef ds:uri="http://schemas.microsoft.com/office/2006/metadata/properties"/>
    <ds:schemaRef ds:uri="http://schemas.microsoft.com/office/infopath/2007/PartnerControls"/>
    <ds:schemaRef ds:uri="668dbe82-3d93-4c51-8863-91c98c5506c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1177</Words>
  <Characters>6711</Characters>
  <Application>Microsoft Office Word</Application>
  <DocSecurity>0</DocSecurity>
  <Lines>55</Lines>
  <Paragraphs>15</Paragraphs>
  <ScaleCrop>false</ScaleCrop>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Tonya (ACF)</dc:creator>
  <cp:lastModifiedBy>Davis, Tonya (ACF)</cp:lastModifiedBy>
  <cp:revision>18</cp:revision>
  <dcterms:created xsi:type="dcterms:W3CDTF">2025-12-19T20:29:00Z</dcterms:created>
  <dcterms:modified xsi:type="dcterms:W3CDTF">2025-12-22T20:43:00Z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0x01010099C74F6E01E18948BF548AEA75D01F03</vt:lpwstr>
  </property>
  <property fmtid="{D5CDD505-2E9C-101B-9397-08002B2CF9AE}" pid="3" name="MediaServiceImageTags">
    <vt:lpwstr/>
  </property>
</Properties>
</file>