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5A358C" w:rsidP="005A358C" w14:paraId="05295580" w14:textId="61FE53EA">
      <w:pPr>
        <w:tabs>
          <w:tab w:val="center" w:pos="4680"/>
        </w:tabs>
        <w:suppressAutoHyphens/>
        <w:rPr>
          <w:sz w:val="24"/>
        </w:rPr>
      </w:pPr>
      <w:r>
        <w:rPr>
          <w:sz w:val="24"/>
        </w:rPr>
        <w:tab/>
      </w:r>
    </w:p>
    <w:p w:rsidR="00D748BA" w:rsidP="005A358C" w14:paraId="74E6154A" w14:textId="7CDEF799">
      <w:pPr>
        <w:tabs>
          <w:tab w:val="center" w:pos="4680"/>
        </w:tabs>
        <w:suppressAutoHyphens/>
        <w:rPr>
          <w:sz w:val="24"/>
        </w:rPr>
      </w:pPr>
    </w:p>
    <w:p w:rsidR="00D748BA" w:rsidP="005A358C" w14:paraId="10CDA471" w14:textId="3C2A4045">
      <w:pPr>
        <w:tabs>
          <w:tab w:val="center" w:pos="4680"/>
        </w:tabs>
        <w:suppressAutoHyphens/>
        <w:rPr>
          <w:sz w:val="24"/>
        </w:rPr>
      </w:pPr>
    </w:p>
    <w:p w:rsidR="00D748BA" w:rsidP="005A358C" w14:paraId="3BF059E7" w14:textId="0EB5CDA9">
      <w:pPr>
        <w:tabs>
          <w:tab w:val="center" w:pos="4680"/>
        </w:tabs>
        <w:suppressAutoHyphens/>
        <w:rPr>
          <w:sz w:val="24"/>
        </w:rPr>
      </w:pPr>
    </w:p>
    <w:p w:rsidR="00D748BA" w:rsidP="005A358C" w14:paraId="6F9F7E98" w14:textId="77777777">
      <w:pPr>
        <w:tabs>
          <w:tab w:val="center" w:pos="4680"/>
        </w:tabs>
        <w:suppressAutoHyphens/>
        <w:rPr>
          <w:sz w:val="24"/>
        </w:rPr>
      </w:pPr>
    </w:p>
    <w:p w:rsidR="00D748BA" w:rsidRPr="004F7B95" w:rsidP="005A358C" w14:paraId="5833CC39" w14:textId="77777777">
      <w:pPr>
        <w:tabs>
          <w:tab w:val="center" w:pos="4680"/>
        </w:tabs>
        <w:suppressAutoHyphens/>
        <w:rPr>
          <w:rFonts w:ascii="Times New Roman" w:hAnsi="Times New Roman"/>
          <w:sz w:val="24"/>
          <w:szCs w:val="24"/>
        </w:rPr>
      </w:pPr>
    </w:p>
    <w:p w:rsidR="00160621" w:rsidP="00D748BA" w14:paraId="1DC1C23B" w14:textId="5FC535BC">
      <w:pPr>
        <w:pStyle w:val="ReportCover-Title"/>
        <w:jc w:val="center"/>
        <w:rPr>
          <w:rFonts w:ascii="Arial" w:eastAsia="Arial Unicode MS" w:hAnsi="Arial" w:cs="Arial"/>
          <w:noProof/>
          <w:color w:val="auto"/>
        </w:rPr>
      </w:pPr>
      <w:r>
        <w:rPr>
          <w:rFonts w:ascii="Arial" w:eastAsia="Arial Unicode MS" w:hAnsi="Arial" w:cs="Arial"/>
          <w:noProof/>
          <w:color w:val="auto"/>
        </w:rPr>
        <w:t>Form ACF-196T</w:t>
      </w:r>
    </w:p>
    <w:p w:rsidR="00C11DB1" w:rsidP="00160621" w14:paraId="2D4503C9" w14:textId="77777777">
      <w:pPr>
        <w:pStyle w:val="ReportCover-Title"/>
        <w:jc w:val="center"/>
        <w:rPr>
          <w:rFonts w:ascii="Arial" w:eastAsia="Arial Unicode MS" w:hAnsi="Arial" w:cs="Arial"/>
          <w:noProof/>
          <w:color w:val="auto"/>
        </w:rPr>
      </w:pPr>
    </w:p>
    <w:p w:rsidR="00C11DB1" w:rsidRPr="00160621" w:rsidP="00160621" w14:paraId="4BAF1242" w14:textId="77777777">
      <w:pPr>
        <w:pStyle w:val="ReportCover-Title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Tribal TANF Financial Report</w:t>
      </w:r>
    </w:p>
    <w:p w:rsidR="00160621" w:rsidRPr="00160621" w:rsidP="00160621" w14:paraId="165C3875" w14:textId="77777777">
      <w:pPr>
        <w:pStyle w:val="ReportCover-Title"/>
        <w:rPr>
          <w:rFonts w:ascii="Arial" w:hAnsi="Arial" w:cs="Arial"/>
          <w:color w:val="auto"/>
        </w:rPr>
      </w:pPr>
    </w:p>
    <w:p w:rsidR="00160621" w:rsidRPr="00160621" w:rsidP="00160621" w14:paraId="6AEEA91B" w14:textId="77777777">
      <w:pPr>
        <w:pStyle w:val="ReportCover-Title"/>
        <w:rPr>
          <w:rFonts w:ascii="Arial" w:hAnsi="Arial" w:cs="Arial"/>
          <w:color w:val="auto"/>
        </w:rPr>
      </w:pPr>
    </w:p>
    <w:p w:rsidR="00160621" w:rsidRPr="00160621" w:rsidP="00160621" w14:paraId="60DA7162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>OMB Information Collection Request</w:t>
      </w:r>
    </w:p>
    <w:p w:rsidR="00160621" w:rsidRPr="00160621" w:rsidP="00160621" w14:paraId="373CB11E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 xml:space="preserve">0970 - </w:t>
      </w:r>
      <w:r w:rsidR="00C11DB1">
        <w:rPr>
          <w:rFonts w:ascii="Arial" w:hAnsi="Arial" w:cs="Arial"/>
          <w:color w:val="auto"/>
          <w:sz w:val="32"/>
          <w:szCs w:val="32"/>
        </w:rPr>
        <w:t>0345</w:t>
      </w:r>
    </w:p>
    <w:p w:rsidR="00160621" w:rsidRPr="00160621" w:rsidP="00160621" w14:paraId="2E6390AF" w14:textId="77777777">
      <w:pPr>
        <w:rPr>
          <w:rFonts w:ascii="Arial" w:hAnsi="Arial" w:cs="Arial"/>
          <w:szCs w:val="22"/>
        </w:rPr>
      </w:pPr>
    </w:p>
    <w:p w:rsidR="00160621" w:rsidRPr="00160621" w:rsidP="00160621" w14:paraId="3CB259AC" w14:textId="77777777">
      <w:pPr>
        <w:pStyle w:val="ReportCover-Date"/>
        <w:jc w:val="center"/>
        <w:rPr>
          <w:rFonts w:ascii="Arial" w:hAnsi="Arial" w:cs="Arial"/>
          <w:color w:val="auto"/>
        </w:rPr>
      </w:pPr>
    </w:p>
    <w:p w:rsidR="00160621" w:rsidRPr="00160621" w:rsidP="00597E7F" w14:paraId="2126FBFF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160621">
        <w:rPr>
          <w:rFonts w:ascii="Arial" w:hAnsi="Arial" w:cs="Arial"/>
          <w:color w:val="auto"/>
          <w:sz w:val="48"/>
          <w:szCs w:val="48"/>
        </w:rPr>
        <w:t>Supporting Statement</w:t>
      </w:r>
      <w:r w:rsidR="00597E7F">
        <w:rPr>
          <w:rFonts w:ascii="Arial" w:hAnsi="Arial" w:cs="Arial"/>
          <w:color w:val="auto"/>
          <w:sz w:val="48"/>
          <w:szCs w:val="48"/>
        </w:rPr>
        <w:t xml:space="preserve"> </w:t>
      </w:r>
      <w:r w:rsidRPr="00160621">
        <w:rPr>
          <w:rFonts w:ascii="Arial" w:hAnsi="Arial" w:cs="Arial"/>
          <w:color w:val="auto"/>
          <w:sz w:val="48"/>
          <w:szCs w:val="48"/>
        </w:rPr>
        <w:t>Part A</w:t>
      </w:r>
      <w:r>
        <w:rPr>
          <w:rFonts w:ascii="Arial" w:hAnsi="Arial" w:cs="Arial"/>
          <w:color w:val="auto"/>
          <w:sz w:val="48"/>
          <w:szCs w:val="48"/>
        </w:rPr>
        <w:t xml:space="preserve"> - Justification</w:t>
      </w:r>
    </w:p>
    <w:p w:rsidR="00E72275" w:rsidRPr="00895464" w:rsidP="00895464" w14:paraId="55BD504B" w14:textId="78E1172A">
      <w:pPr>
        <w:pStyle w:val="ReportCover-Date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March</w:t>
      </w:r>
      <w:r w:rsidR="00562CC7">
        <w:rPr>
          <w:rFonts w:ascii="Arial" w:hAnsi="Arial" w:cs="Arial"/>
          <w:color w:val="auto"/>
        </w:rPr>
        <w:t xml:space="preserve"> </w:t>
      </w:r>
      <w:r w:rsidR="00195350">
        <w:rPr>
          <w:rFonts w:ascii="Arial" w:hAnsi="Arial" w:cs="Arial"/>
          <w:color w:val="auto"/>
        </w:rPr>
        <w:t>202</w:t>
      </w:r>
      <w:r>
        <w:rPr>
          <w:rFonts w:ascii="Arial" w:hAnsi="Arial" w:cs="Arial"/>
          <w:color w:val="auto"/>
        </w:rPr>
        <w:t>6</w:t>
      </w:r>
    </w:p>
    <w:p w:rsidR="00644996" w:rsidRPr="00EA1D18" w:rsidP="00F70C07" w14:paraId="47AD981C" w14:textId="0F92F834">
      <w:pPr>
        <w:jc w:val="center"/>
        <w:rPr>
          <w:rFonts w:ascii="Arial" w:hAnsi="Arial" w:cs="Arial"/>
          <w:sz w:val="32"/>
          <w:szCs w:val="32"/>
        </w:rPr>
      </w:pPr>
      <w:r w:rsidRPr="00F70C07">
        <w:rPr>
          <w:rFonts w:ascii="Arial" w:hAnsi="Arial" w:cs="Arial"/>
          <w:b/>
          <w:bCs/>
          <w:sz w:val="32"/>
          <w:szCs w:val="32"/>
        </w:rPr>
        <w:t>Type of Request:</w:t>
      </w:r>
      <w:r w:rsidRPr="00EA1D18">
        <w:rPr>
          <w:rFonts w:ascii="Arial" w:hAnsi="Arial" w:cs="Arial"/>
          <w:sz w:val="32"/>
          <w:szCs w:val="32"/>
        </w:rPr>
        <w:t xml:space="preserve"> </w:t>
      </w:r>
      <w:r w:rsidRPr="00EA1D18" w:rsidR="00EA1D18">
        <w:rPr>
          <w:rFonts w:ascii="Arial" w:hAnsi="Arial" w:cs="Arial"/>
          <w:sz w:val="32"/>
          <w:szCs w:val="32"/>
        </w:rPr>
        <w:t>Revision</w:t>
      </w:r>
    </w:p>
    <w:p w:rsidR="00597E7F" w:rsidP="00160621" w14:paraId="320BB71C" w14:textId="77777777">
      <w:pPr>
        <w:jc w:val="center"/>
        <w:rPr>
          <w:rFonts w:ascii="Arial" w:hAnsi="Arial" w:cs="Arial"/>
        </w:rPr>
      </w:pPr>
    </w:p>
    <w:p w:rsidR="00597E7F" w:rsidP="00160621" w14:paraId="067C7F86" w14:textId="77777777">
      <w:pPr>
        <w:jc w:val="center"/>
        <w:rPr>
          <w:rFonts w:ascii="Arial" w:hAnsi="Arial" w:cs="Arial"/>
        </w:rPr>
      </w:pPr>
    </w:p>
    <w:p w:rsidR="00597E7F" w:rsidP="00160621" w14:paraId="7134DCB1" w14:textId="77777777">
      <w:pPr>
        <w:jc w:val="center"/>
        <w:rPr>
          <w:rFonts w:ascii="Arial" w:hAnsi="Arial" w:cs="Arial"/>
        </w:rPr>
      </w:pPr>
    </w:p>
    <w:p w:rsidR="00597E7F" w:rsidP="00160621" w14:paraId="1403682A" w14:textId="77777777">
      <w:pPr>
        <w:jc w:val="center"/>
        <w:rPr>
          <w:rFonts w:ascii="Arial" w:hAnsi="Arial" w:cs="Arial"/>
        </w:rPr>
      </w:pPr>
    </w:p>
    <w:p w:rsidR="00597E7F" w:rsidP="00160621" w14:paraId="61BFE275" w14:textId="77777777">
      <w:pPr>
        <w:jc w:val="center"/>
        <w:rPr>
          <w:rFonts w:ascii="Arial" w:hAnsi="Arial" w:cs="Arial"/>
        </w:rPr>
      </w:pPr>
    </w:p>
    <w:p w:rsidR="00597E7F" w:rsidP="00160621" w14:paraId="195F7C1F" w14:textId="77777777">
      <w:pPr>
        <w:jc w:val="center"/>
        <w:rPr>
          <w:rFonts w:ascii="Arial" w:hAnsi="Arial" w:cs="Arial"/>
        </w:rPr>
      </w:pPr>
    </w:p>
    <w:p w:rsidR="00597E7F" w:rsidP="00160621" w14:paraId="7F296E06" w14:textId="77777777">
      <w:pPr>
        <w:jc w:val="center"/>
        <w:rPr>
          <w:rFonts w:ascii="Arial" w:hAnsi="Arial" w:cs="Arial"/>
        </w:rPr>
      </w:pPr>
    </w:p>
    <w:p w:rsidR="00597E7F" w:rsidP="00160621" w14:paraId="736EE84B" w14:textId="77777777">
      <w:pPr>
        <w:jc w:val="center"/>
        <w:rPr>
          <w:rFonts w:ascii="Arial" w:hAnsi="Arial" w:cs="Arial"/>
        </w:rPr>
      </w:pPr>
    </w:p>
    <w:p w:rsidR="00597E7F" w:rsidRPr="00160621" w:rsidP="00160621" w14:paraId="00D278DD" w14:textId="77777777">
      <w:pPr>
        <w:jc w:val="center"/>
        <w:rPr>
          <w:rFonts w:ascii="Arial" w:hAnsi="Arial" w:cs="Arial"/>
        </w:rPr>
      </w:pPr>
    </w:p>
    <w:p w:rsidR="00160621" w:rsidP="00160621" w14:paraId="25737441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Submitted By:</w:t>
      </w:r>
    </w:p>
    <w:p w:rsidR="00C11DB1" w:rsidRPr="00160621" w:rsidP="00160621" w14:paraId="593F9D68" w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for Family Assistance</w:t>
      </w:r>
    </w:p>
    <w:p w:rsidR="00160621" w:rsidRPr="00160621" w:rsidP="00160621" w14:paraId="7886822C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 xml:space="preserve">Administration for Children and Families </w:t>
      </w:r>
    </w:p>
    <w:p w:rsidR="00160621" w:rsidRPr="00160621" w:rsidP="00160621" w14:paraId="5B3CBCFB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U.S. Department of Health and Human Services</w:t>
      </w:r>
    </w:p>
    <w:p w:rsidR="00160621" w:rsidRPr="00160621" w:rsidP="00160621" w14:paraId="442AD1B5" w14:textId="77777777">
      <w:pPr>
        <w:jc w:val="center"/>
        <w:rPr>
          <w:rFonts w:ascii="Arial" w:hAnsi="Arial" w:cs="Arial"/>
        </w:rPr>
      </w:pPr>
    </w:p>
    <w:p w:rsidR="00160621" w:rsidP="00160621" w14:paraId="39BBF581" w14:textId="77777777">
      <w:pPr>
        <w:jc w:val="center"/>
        <w:rPr>
          <w:rFonts w:ascii="Arial" w:hAnsi="Arial" w:cs="Arial"/>
        </w:rPr>
      </w:pPr>
    </w:p>
    <w:p w:rsidR="00160621" w:rsidP="00160621" w14:paraId="7AC62D27" w14:textId="77777777">
      <w:pPr>
        <w:jc w:val="center"/>
        <w:rPr>
          <w:rFonts w:ascii="Arial" w:hAnsi="Arial" w:cs="Arial"/>
        </w:rPr>
      </w:pPr>
    </w:p>
    <w:p w:rsidR="00160621" w:rsidP="00160621" w14:paraId="1FBF2276" w14:textId="3A3AEA7B">
      <w:pPr>
        <w:jc w:val="center"/>
        <w:rPr>
          <w:rFonts w:ascii="Arial" w:hAnsi="Arial" w:cs="Arial"/>
        </w:rPr>
      </w:pPr>
    </w:p>
    <w:p w:rsidR="002C3C4F" w:rsidRPr="0083583B" w:rsidP="002F544B" w14:paraId="384ED6DE" w14:textId="77777777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83583B">
        <w:rPr>
          <w:rFonts w:ascii="Times New Roman" w:hAnsi="Times New Roman"/>
          <w:b/>
          <w:snapToGrid/>
          <w:sz w:val="24"/>
          <w:szCs w:val="24"/>
        </w:rPr>
        <w:t xml:space="preserve">Circumstances Making the Collection of Information Necessary </w:t>
      </w:r>
    </w:p>
    <w:p w:rsidR="00562CC7" w:rsidRPr="002F544B" w:rsidP="002F544B" w14:paraId="43B89B1C" w14:textId="2930310E">
      <w:pPr>
        <w:ind w:left="360"/>
        <w:rPr>
          <w:rFonts w:ascii="Times New Roman" w:hAnsi="Times New Roman"/>
          <w:sz w:val="24"/>
          <w:szCs w:val="24"/>
        </w:rPr>
      </w:pPr>
      <w:r w:rsidRPr="002F544B">
        <w:rPr>
          <w:rFonts w:ascii="Times New Roman" w:hAnsi="Times New Roman"/>
          <w:sz w:val="24"/>
          <w:szCs w:val="24"/>
        </w:rPr>
        <w:t xml:space="preserve">The Administration for Children and Families (ACF) is authorized to collect and report the information requested under this form by the Block Grants to States </w:t>
      </w:r>
      <w:r w:rsidR="00F70C07">
        <w:rPr>
          <w:rFonts w:ascii="Times New Roman" w:hAnsi="Times New Roman"/>
          <w:sz w:val="24"/>
          <w:szCs w:val="24"/>
        </w:rPr>
        <w:t xml:space="preserve">for </w:t>
      </w:r>
      <w:r w:rsidRPr="002F544B">
        <w:rPr>
          <w:rFonts w:ascii="Times New Roman" w:hAnsi="Times New Roman"/>
          <w:sz w:val="24"/>
          <w:szCs w:val="24"/>
        </w:rPr>
        <w:t>Temporary Assistance for Needy Families. Implementing regulations at 45 CFR Part 286.255(</w:t>
      </w:r>
      <w:r w:rsidR="00F70C07">
        <w:rPr>
          <w:rFonts w:ascii="Times New Roman" w:hAnsi="Times New Roman"/>
          <w:sz w:val="24"/>
          <w:szCs w:val="24"/>
        </w:rPr>
        <w:t>c</w:t>
      </w:r>
      <w:r w:rsidRPr="002F544B">
        <w:rPr>
          <w:rFonts w:ascii="Times New Roman" w:hAnsi="Times New Roman"/>
          <w:sz w:val="24"/>
          <w:szCs w:val="24"/>
        </w:rPr>
        <w:t>) for tribes indicates the requirements for financial reports as necessary.</w:t>
      </w:r>
      <w:r w:rsidRPr="002F544B">
        <w:rPr>
          <w:rFonts w:ascii="Times New Roman" w:hAnsi="Times New Roman"/>
          <w:sz w:val="24"/>
          <w:szCs w:val="24"/>
        </w:rPr>
        <w:t xml:space="preserve"> Tribal TANF Financial Report</w:t>
      </w:r>
      <w:r>
        <w:rPr>
          <w:rFonts w:ascii="Times New Roman" w:hAnsi="Times New Roman"/>
          <w:sz w:val="24"/>
          <w:szCs w:val="24"/>
        </w:rPr>
        <w:t xml:space="preserve"> (ACF-196T) collects the required information under these implementing regulations.</w:t>
      </w:r>
      <w:r w:rsidR="00EA1D18">
        <w:rPr>
          <w:rFonts w:ascii="Times New Roman" w:hAnsi="Times New Roman"/>
          <w:sz w:val="24"/>
          <w:szCs w:val="24"/>
        </w:rPr>
        <w:t xml:space="preserve"> </w:t>
      </w:r>
      <w:r w:rsidRPr="0067313A" w:rsidR="00EA1D18">
        <w:rPr>
          <w:rFonts w:ascii="Times New Roman" w:hAnsi="Times New Roman"/>
          <w:snapToGrid/>
          <w:sz w:val="24"/>
          <w:szCs w:val="24"/>
        </w:rPr>
        <w:t>Failure to collect the data would seriously compromise the Office of Family Assistance and ACF’s ability to monitor TANF expenditures</w:t>
      </w:r>
      <w:r w:rsidR="00EA1D18">
        <w:rPr>
          <w:rFonts w:ascii="Times New Roman" w:hAnsi="Times New Roman"/>
          <w:snapToGrid/>
          <w:sz w:val="24"/>
          <w:szCs w:val="24"/>
        </w:rPr>
        <w:t xml:space="preserve"> and </w:t>
      </w:r>
      <w:r w:rsidRPr="0067313A" w:rsidR="00EA1D18">
        <w:rPr>
          <w:rFonts w:ascii="Times New Roman" w:hAnsi="Times New Roman"/>
          <w:snapToGrid/>
          <w:sz w:val="24"/>
          <w:szCs w:val="24"/>
        </w:rPr>
        <w:t>compliance with statutory requirements</w:t>
      </w:r>
      <w:r w:rsidR="00EA1D18">
        <w:rPr>
          <w:rFonts w:ascii="Times New Roman" w:hAnsi="Times New Roman"/>
          <w:snapToGrid/>
          <w:sz w:val="24"/>
          <w:szCs w:val="24"/>
        </w:rPr>
        <w:t xml:space="preserve"> or identify training needed at the recipient level</w:t>
      </w:r>
      <w:r w:rsidRPr="0067313A" w:rsidR="00EA1D18">
        <w:rPr>
          <w:rFonts w:ascii="Times New Roman" w:hAnsi="Times New Roman"/>
          <w:snapToGrid/>
          <w:sz w:val="24"/>
          <w:szCs w:val="24"/>
        </w:rPr>
        <w:t>.</w:t>
      </w:r>
      <w:r w:rsidR="00EA1D18">
        <w:rPr>
          <w:rFonts w:ascii="Times New Roman" w:hAnsi="Times New Roman"/>
          <w:snapToGrid/>
          <w:sz w:val="24"/>
          <w:szCs w:val="24"/>
        </w:rPr>
        <w:t xml:space="preserve"> The information is also necessary to prepare required reporting, such as Reports to Congress.</w:t>
      </w:r>
    </w:p>
    <w:p w:rsidR="00790D2C" w:rsidP="0051278C" w14:paraId="06BC8CCF" w14:textId="52A63F66">
      <w:pPr>
        <w:widowControl/>
        <w:tabs>
          <w:tab w:val="num" w:pos="360"/>
        </w:tabs>
        <w:ind w:left="360" w:hanging="360"/>
        <w:rPr>
          <w:rFonts w:ascii="Times New Roman" w:hAnsi="Times New Roman"/>
          <w:snapToGrid/>
          <w:sz w:val="24"/>
          <w:szCs w:val="24"/>
        </w:rPr>
      </w:pPr>
    </w:p>
    <w:p w:rsidR="00EA1D18" w:rsidP="00EA1D18" w14:paraId="55725F41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F70C07">
        <w:rPr>
          <w:rFonts w:ascii="Times New Roman" w:hAnsi="Times New Roman"/>
          <w:snapToGrid/>
          <w:sz w:val="24"/>
          <w:szCs w:val="24"/>
        </w:rPr>
        <w:t xml:space="preserve">This request is for an extension with non-substantive revisions to improve the clarity </w:t>
      </w:r>
      <w:r w:rsidRPr="00EA1D18">
        <w:rPr>
          <w:rFonts w:ascii="Times New Roman" w:hAnsi="Times New Roman"/>
          <w:snapToGrid/>
          <w:sz w:val="24"/>
          <w:szCs w:val="24"/>
        </w:rPr>
        <w:t>of the instructions by utilizing plain language principles and thereby reducing the burden on report users.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</w:p>
    <w:p w:rsidR="00AE1C26" w:rsidRPr="004F7B95" w:rsidP="0051278C" w14:paraId="4EDB11F5" w14:textId="77777777">
      <w:pPr>
        <w:widowControl/>
        <w:tabs>
          <w:tab w:val="num" w:pos="360"/>
        </w:tabs>
        <w:ind w:left="360" w:hanging="360"/>
        <w:rPr>
          <w:rFonts w:ascii="Times New Roman" w:hAnsi="Times New Roman"/>
          <w:snapToGrid/>
          <w:sz w:val="24"/>
          <w:szCs w:val="24"/>
        </w:rPr>
      </w:pPr>
    </w:p>
    <w:p w:rsidR="002C3C4F" w:rsidRPr="0083583B" w:rsidP="002F544B" w14:paraId="0A72A876" w14:textId="77777777">
      <w:pPr>
        <w:widowControl/>
        <w:numPr>
          <w:ilvl w:val="0"/>
          <w:numId w:val="3"/>
        </w:numPr>
        <w:tabs>
          <w:tab w:val="num" w:pos="0"/>
        </w:tabs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83583B">
        <w:rPr>
          <w:rFonts w:ascii="Times New Roman" w:hAnsi="Times New Roman"/>
          <w:b/>
          <w:snapToGrid/>
          <w:sz w:val="24"/>
          <w:szCs w:val="24"/>
        </w:rPr>
        <w:t>P</w:t>
      </w:r>
      <w:r w:rsidRPr="0083583B">
        <w:rPr>
          <w:rFonts w:ascii="Times New Roman" w:hAnsi="Times New Roman"/>
          <w:b/>
          <w:snapToGrid/>
          <w:sz w:val="24"/>
          <w:szCs w:val="24"/>
        </w:rPr>
        <w:t xml:space="preserve">urpose and Use of the Information Collection </w:t>
      </w:r>
    </w:p>
    <w:p w:rsidR="0067313A" w:rsidRPr="0067313A" w:rsidP="0067313A" w14:paraId="50BC3082" w14:textId="4B8E39ED">
      <w:pPr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Recipients</w:t>
      </w:r>
      <w:r w:rsidRPr="0067313A">
        <w:rPr>
          <w:rFonts w:ascii="Times New Roman" w:hAnsi="Times New Roman"/>
          <w:snapToGrid/>
          <w:sz w:val="24"/>
          <w:szCs w:val="24"/>
        </w:rPr>
        <w:t xml:space="preserve"> of the TANF program are required by statute to report financial data on a quarterly basis.  Form ACF-196T is used by tribal agencies administering the TANF program to report </w:t>
      </w:r>
      <w:r w:rsidRPr="0067313A" w:rsidR="00393B28">
        <w:rPr>
          <w:rFonts w:ascii="Times New Roman" w:hAnsi="Times New Roman"/>
          <w:snapToGrid/>
          <w:sz w:val="24"/>
          <w:szCs w:val="24"/>
        </w:rPr>
        <w:t>this</w:t>
      </w:r>
      <w:r w:rsidRPr="0067313A">
        <w:rPr>
          <w:rFonts w:ascii="Times New Roman" w:hAnsi="Times New Roman"/>
          <w:snapToGrid/>
          <w:sz w:val="24"/>
          <w:szCs w:val="24"/>
        </w:rPr>
        <w:t xml:space="preserve"> quarterly expenditure data and to request quarterly grant funds.  </w:t>
      </w:r>
      <w:r w:rsidR="00EA1D18">
        <w:rPr>
          <w:rFonts w:ascii="Times New Roman" w:hAnsi="Times New Roman"/>
          <w:snapToGrid/>
          <w:sz w:val="24"/>
          <w:szCs w:val="24"/>
        </w:rPr>
        <w:t xml:space="preserve">The </w:t>
      </w:r>
      <w:r w:rsidRPr="0067313A">
        <w:rPr>
          <w:rFonts w:ascii="Times New Roman" w:hAnsi="Times New Roman"/>
          <w:snapToGrid/>
          <w:sz w:val="24"/>
          <w:szCs w:val="24"/>
        </w:rPr>
        <w:t>Office of Family Assistance and ACF</w:t>
      </w:r>
      <w:r w:rsidR="00EA1D18">
        <w:rPr>
          <w:rFonts w:ascii="Times New Roman" w:hAnsi="Times New Roman"/>
          <w:snapToGrid/>
          <w:sz w:val="24"/>
          <w:szCs w:val="24"/>
        </w:rPr>
        <w:t xml:space="preserve"> use the data</w:t>
      </w:r>
      <w:r w:rsidRPr="0067313A">
        <w:rPr>
          <w:rFonts w:ascii="Times New Roman" w:hAnsi="Times New Roman"/>
          <w:snapToGrid/>
          <w:sz w:val="24"/>
          <w:szCs w:val="24"/>
        </w:rPr>
        <w:t xml:space="preserve"> to monitor TANF expenditures</w:t>
      </w:r>
      <w:r w:rsidR="00972B66">
        <w:rPr>
          <w:rFonts w:ascii="Times New Roman" w:hAnsi="Times New Roman"/>
          <w:snapToGrid/>
          <w:sz w:val="24"/>
          <w:szCs w:val="24"/>
        </w:rPr>
        <w:t xml:space="preserve"> and </w:t>
      </w:r>
      <w:r w:rsidRPr="0067313A">
        <w:rPr>
          <w:rFonts w:ascii="Times New Roman" w:hAnsi="Times New Roman"/>
          <w:snapToGrid/>
          <w:sz w:val="24"/>
          <w:szCs w:val="24"/>
        </w:rPr>
        <w:t>compliance with statutory requirements</w:t>
      </w:r>
      <w:r w:rsidR="008F0CB3">
        <w:rPr>
          <w:rFonts w:ascii="Times New Roman" w:hAnsi="Times New Roman"/>
          <w:snapToGrid/>
          <w:sz w:val="24"/>
          <w:szCs w:val="24"/>
        </w:rPr>
        <w:t xml:space="preserve"> or </w:t>
      </w:r>
      <w:r w:rsidR="00453D5B">
        <w:rPr>
          <w:rFonts w:ascii="Times New Roman" w:hAnsi="Times New Roman"/>
          <w:snapToGrid/>
          <w:sz w:val="24"/>
          <w:szCs w:val="24"/>
        </w:rPr>
        <w:t xml:space="preserve">identify </w:t>
      </w:r>
      <w:r w:rsidR="008F0CB3">
        <w:rPr>
          <w:rFonts w:ascii="Times New Roman" w:hAnsi="Times New Roman"/>
          <w:snapToGrid/>
          <w:sz w:val="24"/>
          <w:szCs w:val="24"/>
        </w:rPr>
        <w:t>training needed at the recipient level</w:t>
      </w:r>
      <w:r w:rsidRPr="0067313A">
        <w:rPr>
          <w:rFonts w:ascii="Times New Roman" w:hAnsi="Times New Roman"/>
          <w:snapToGrid/>
          <w:sz w:val="24"/>
          <w:szCs w:val="24"/>
        </w:rPr>
        <w:t xml:space="preserve">. </w:t>
      </w:r>
      <w:r w:rsidRPr="0067313A" w:rsidR="007D2BE4">
        <w:rPr>
          <w:rFonts w:ascii="Times New Roman" w:hAnsi="Times New Roman"/>
          <w:snapToGrid/>
          <w:sz w:val="24"/>
          <w:szCs w:val="24"/>
        </w:rPr>
        <w:t>This</w:t>
      </w:r>
      <w:r w:rsidRPr="0067313A">
        <w:rPr>
          <w:rFonts w:ascii="Times New Roman" w:hAnsi="Times New Roman"/>
          <w:snapToGrid/>
          <w:sz w:val="24"/>
          <w:szCs w:val="24"/>
        </w:rPr>
        <w:t xml:space="preserve"> data </w:t>
      </w:r>
      <w:r w:rsidRPr="0067313A" w:rsidR="007D2BE4">
        <w:rPr>
          <w:rFonts w:ascii="Times New Roman" w:hAnsi="Times New Roman"/>
          <w:snapToGrid/>
          <w:sz w:val="24"/>
          <w:szCs w:val="24"/>
        </w:rPr>
        <w:t>is</w:t>
      </w:r>
      <w:r w:rsidRPr="0067313A">
        <w:rPr>
          <w:rFonts w:ascii="Times New Roman" w:hAnsi="Times New Roman"/>
          <w:snapToGrid/>
          <w:sz w:val="24"/>
          <w:szCs w:val="24"/>
        </w:rPr>
        <w:t xml:space="preserve"> also </w:t>
      </w:r>
      <w:r w:rsidR="00EA1D18">
        <w:rPr>
          <w:rFonts w:ascii="Times New Roman" w:hAnsi="Times New Roman"/>
          <w:snapToGrid/>
          <w:sz w:val="24"/>
          <w:szCs w:val="24"/>
        </w:rPr>
        <w:t>used</w:t>
      </w:r>
      <w:r w:rsidRPr="0067313A" w:rsidR="00EA1D18">
        <w:rPr>
          <w:rFonts w:ascii="Times New Roman" w:hAnsi="Times New Roman"/>
          <w:snapToGrid/>
          <w:sz w:val="24"/>
          <w:szCs w:val="24"/>
        </w:rPr>
        <w:t xml:space="preserve"> </w:t>
      </w:r>
      <w:r w:rsidRPr="0067313A">
        <w:rPr>
          <w:rFonts w:ascii="Times New Roman" w:hAnsi="Times New Roman"/>
          <w:snapToGrid/>
          <w:sz w:val="24"/>
          <w:szCs w:val="24"/>
        </w:rPr>
        <w:t xml:space="preserve">to estimate outlays and to prepare reports and budget submissions for Congress.  </w:t>
      </w:r>
    </w:p>
    <w:p w:rsidR="00790D2C" w:rsidP="0051278C" w14:paraId="3BB24439" w14:textId="454CBF0B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="002C3C4F" w:rsidRPr="00F70C07" w:rsidP="002F544B" w14:paraId="40F00E5B" w14:textId="77777777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F70C07">
        <w:rPr>
          <w:rFonts w:ascii="Times New Roman" w:hAnsi="Times New Roman"/>
          <w:b/>
          <w:snapToGrid/>
          <w:sz w:val="24"/>
          <w:szCs w:val="24"/>
        </w:rPr>
        <w:t xml:space="preserve">Use of Improved Information Technology and Burden Reduction </w:t>
      </w:r>
    </w:p>
    <w:p w:rsidR="00D60543" w:rsidP="00983C1C" w14:paraId="38E47AC2" w14:textId="6E29A874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8101FE">
        <w:rPr>
          <w:rFonts w:ascii="Times New Roman" w:hAnsi="Times New Roman"/>
          <w:snapToGrid/>
          <w:sz w:val="24"/>
          <w:szCs w:val="24"/>
        </w:rPr>
        <w:t>ACF has developed a forms database that allows electronic data entry for the ACF-196T over the internet</w:t>
      </w:r>
      <w:r w:rsidR="00983C1C">
        <w:rPr>
          <w:rFonts w:ascii="Times New Roman" w:hAnsi="Times New Roman"/>
          <w:snapToGrid/>
          <w:sz w:val="24"/>
          <w:szCs w:val="24"/>
        </w:rPr>
        <w:t xml:space="preserve"> within the Online Data Collection system</w:t>
      </w:r>
      <w:r w:rsidR="002F544B">
        <w:rPr>
          <w:rFonts w:ascii="Times New Roman" w:hAnsi="Times New Roman"/>
          <w:snapToGrid/>
          <w:sz w:val="24"/>
          <w:szCs w:val="24"/>
        </w:rPr>
        <w:t xml:space="preserve"> (OLDC)</w:t>
      </w:r>
      <w:r w:rsidRPr="008101FE">
        <w:rPr>
          <w:rFonts w:ascii="Times New Roman" w:hAnsi="Times New Roman"/>
          <w:snapToGrid/>
          <w:sz w:val="24"/>
          <w:szCs w:val="24"/>
        </w:rPr>
        <w:t xml:space="preserve">.  </w:t>
      </w:r>
    </w:p>
    <w:p w:rsidR="00AE1C26" w:rsidRPr="004F7B95" w:rsidP="00983C1C" w14:paraId="72CAB40F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83583B" w:rsidP="002F544B" w14:paraId="127DF357" w14:textId="77777777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83583B">
        <w:rPr>
          <w:rFonts w:ascii="Times New Roman" w:hAnsi="Times New Roman"/>
          <w:b/>
          <w:snapToGrid/>
          <w:sz w:val="24"/>
          <w:szCs w:val="24"/>
        </w:rPr>
        <w:t xml:space="preserve">Efforts to Identify Duplication and Use of Similar Information </w:t>
      </w:r>
    </w:p>
    <w:p w:rsidR="009C2DE1" w:rsidP="009A3512" w14:paraId="082CD062" w14:textId="38D6A2DB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8101FE">
        <w:rPr>
          <w:rFonts w:ascii="Times New Roman" w:hAnsi="Times New Roman"/>
          <w:snapToGrid/>
          <w:sz w:val="24"/>
          <w:szCs w:val="24"/>
        </w:rPr>
        <w:t xml:space="preserve">Information collected in this report is/will not be available through any other Federal source. No similar available information has been identified. </w:t>
      </w:r>
    </w:p>
    <w:p w:rsidR="00AE1C26" w:rsidRPr="004F7B95" w:rsidP="00983C1C" w14:paraId="4806848D" w14:textId="77777777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</w:p>
    <w:p w:rsidR="002C3C4F" w:rsidRPr="0083583B" w:rsidP="002F544B" w14:paraId="3A42F76C" w14:textId="77777777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83583B">
        <w:rPr>
          <w:rFonts w:ascii="Times New Roman" w:hAnsi="Times New Roman"/>
          <w:b/>
          <w:snapToGrid/>
          <w:sz w:val="24"/>
          <w:szCs w:val="24"/>
        </w:rPr>
        <w:t xml:space="preserve">Impact on Small Businesses or Other Small Entities </w:t>
      </w:r>
    </w:p>
    <w:p w:rsidR="00972B66" w:rsidRPr="00972B66" w:rsidP="00AE1C26" w14:paraId="3FDF2381" w14:textId="098A563A">
      <w:pPr>
        <w:ind w:left="360"/>
        <w:rPr>
          <w:rFonts w:ascii="Times New Roman" w:hAnsi="Times New Roman"/>
          <w:snapToGrid/>
          <w:sz w:val="24"/>
          <w:szCs w:val="24"/>
        </w:rPr>
      </w:pPr>
      <w:r w:rsidRPr="008101FE">
        <w:rPr>
          <w:rFonts w:ascii="Times New Roman" w:hAnsi="Times New Roman"/>
          <w:snapToGrid/>
          <w:sz w:val="24"/>
          <w:szCs w:val="24"/>
        </w:rPr>
        <w:t>The</w:t>
      </w:r>
      <w:r w:rsidR="00562CC7">
        <w:rPr>
          <w:rFonts w:ascii="Times New Roman" w:hAnsi="Times New Roman"/>
          <w:snapToGrid/>
          <w:sz w:val="24"/>
          <w:szCs w:val="24"/>
        </w:rPr>
        <w:t xml:space="preserve"> ACF-196T </w:t>
      </w:r>
      <w:r w:rsidRPr="008101FE">
        <w:rPr>
          <w:rFonts w:ascii="Times New Roman" w:hAnsi="Times New Roman"/>
          <w:snapToGrid/>
          <w:sz w:val="24"/>
          <w:szCs w:val="24"/>
        </w:rPr>
        <w:t>appl</w:t>
      </w:r>
      <w:r w:rsidR="00562CC7">
        <w:rPr>
          <w:rFonts w:ascii="Times New Roman" w:hAnsi="Times New Roman"/>
          <w:snapToGrid/>
          <w:sz w:val="24"/>
          <w:szCs w:val="24"/>
        </w:rPr>
        <w:t>ies</w:t>
      </w:r>
      <w:r w:rsidRPr="008101FE">
        <w:rPr>
          <w:rFonts w:ascii="Times New Roman" w:hAnsi="Times New Roman"/>
          <w:snapToGrid/>
          <w:sz w:val="24"/>
          <w:szCs w:val="24"/>
        </w:rPr>
        <w:t xml:space="preserve"> only to Tribal governments</w:t>
      </w:r>
      <w:r w:rsidR="00CB0760">
        <w:rPr>
          <w:rFonts w:ascii="Times New Roman" w:hAnsi="Times New Roman"/>
          <w:snapToGrid/>
          <w:sz w:val="24"/>
          <w:szCs w:val="24"/>
        </w:rPr>
        <w:t xml:space="preserve"> and </w:t>
      </w:r>
      <w:r>
        <w:rPr>
          <w:rFonts w:ascii="Times New Roman" w:hAnsi="Times New Roman"/>
          <w:snapToGrid/>
          <w:sz w:val="24"/>
          <w:szCs w:val="24"/>
        </w:rPr>
        <w:t>ensures that reporting requirements and program compliance required by Title IV-A of the Act, 45 CFR Part 286 and 45 CFR Part 75 are satisfied with</w:t>
      </w:r>
      <w:r w:rsidRPr="00972B66" w:rsidR="00CB0760">
        <w:rPr>
          <w:rFonts w:ascii="Times New Roman" w:hAnsi="Times New Roman"/>
          <w:snapToGrid/>
          <w:sz w:val="24"/>
          <w:szCs w:val="24"/>
        </w:rPr>
        <w:t xml:space="preserve"> minim</w:t>
      </w:r>
      <w:r w:rsidR="00AE1C26">
        <w:rPr>
          <w:rFonts w:ascii="Times New Roman" w:hAnsi="Times New Roman"/>
          <w:snapToGrid/>
          <w:sz w:val="24"/>
          <w:szCs w:val="24"/>
        </w:rPr>
        <w:t>al</w:t>
      </w:r>
      <w:r w:rsidRPr="00972B66" w:rsidR="00CB0760">
        <w:rPr>
          <w:rFonts w:ascii="Times New Roman" w:hAnsi="Times New Roman"/>
          <w:snapToGrid/>
          <w:sz w:val="24"/>
          <w:szCs w:val="24"/>
        </w:rPr>
        <w:t xml:space="preserve"> burd</w:t>
      </w:r>
      <w:r w:rsidRPr="00972B66">
        <w:rPr>
          <w:rFonts w:ascii="Times New Roman" w:hAnsi="Times New Roman"/>
          <w:snapToGrid/>
          <w:sz w:val="24"/>
          <w:szCs w:val="24"/>
        </w:rPr>
        <w:t>en to the recipient</w:t>
      </w:r>
      <w:r w:rsidR="00AE1C26">
        <w:rPr>
          <w:rFonts w:ascii="Times New Roman" w:hAnsi="Times New Roman"/>
          <w:snapToGrid/>
          <w:sz w:val="24"/>
          <w:szCs w:val="24"/>
        </w:rPr>
        <w:t xml:space="preserve"> (including small and large tribes)</w:t>
      </w:r>
      <w:r w:rsidRPr="00972B66">
        <w:rPr>
          <w:rFonts w:ascii="Times New Roman" w:hAnsi="Times New Roman"/>
          <w:snapToGrid/>
          <w:sz w:val="24"/>
          <w:szCs w:val="24"/>
        </w:rPr>
        <w:t>.</w:t>
      </w:r>
    </w:p>
    <w:p w:rsidR="00AE1C26" w:rsidRPr="004F7B95" w:rsidP="00B15AC6" w14:paraId="7BF4E61E" w14:textId="77777777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</w:p>
    <w:p w:rsidR="002C3C4F" w:rsidRPr="0083583B" w:rsidP="002F544B" w14:paraId="2A9CD718" w14:textId="77777777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83583B">
        <w:rPr>
          <w:rFonts w:ascii="Times New Roman" w:hAnsi="Times New Roman"/>
          <w:b/>
          <w:snapToGrid/>
          <w:sz w:val="24"/>
          <w:szCs w:val="24"/>
        </w:rPr>
        <w:t xml:space="preserve">Consequences of Collecting the Information Less Frequently </w:t>
      </w:r>
    </w:p>
    <w:p w:rsidR="00D60543" w:rsidP="00C11DB1" w14:paraId="09FE7797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8101FE">
        <w:rPr>
          <w:rFonts w:ascii="Times New Roman" w:hAnsi="Times New Roman"/>
          <w:snapToGrid/>
          <w:sz w:val="24"/>
          <w:szCs w:val="24"/>
        </w:rPr>
        <w:t>Financial management of the program would be seriously compromised if the expenditure data were collected on a less than quarterly basis. Federal policy presumes the strictest controls on funding documentation in support of claims for reimbursement.</w:t>
      </w:r>
    </w:p>
    <w:p w:rsidR="00D60543" w:rsidP="00B15AC6" w14:paraId="023E9448" w14:textId="3D17F4AF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</w:p>
    <w:p w:rsidR="009A3512" w:rsidP="009A3512" w14:paraId="0DBBDB04" w14:textId="77777777">
      <w:pPr>
        <w:widowControl/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</w:p>
    <w:p w:rsidR="002C3C4F" w:rsidRPr="00983C1C" w:rsidP="002F544B" w14:paraId="50572466" w14:textId="5EA226EA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983C1C">
        <w:rPr>
          <w:rFonts w:ascii="Times New Roman" w:hAnsi="Times New Roman"/>
          <w:b/>
          <w:snapToGrid/>
          <w:sz w:val="24"/>
          <w:szCs w:val="24"/>
        </w:rPr>
        <w:t xml:space="preserve">Special Circumstances Relating to the Guidelines of 5 CFR 1320.5 </w:t>
      </w:r>
    </w:p>
    <w:p w:rsidR="00B56091" w:rsidRPr="008101FE" w:rsidP="00DF637B" w14:paraId="671C84BE" w14:textId="77777777">
      <w:pPr>
        <w:widowControl/>
        <w:ind w:firstLine="360"/>
        <w:rPr>
          <w:rFonts w:ascii="Times New Roman" w:hAnsi="Times New Roman"/>
          <w:snapToGrid/>
          <w:sz w:val="24"/>
          <w:szCs w:val="24"/>
        </w:rPr>
      </w:pPr>
      <w:r w:rsidRPr="008101FE">
        <w:rPr>
          <w:rFonts w:ascii="Times New Roman" w:hAnsi="Times New Roman"/>
          <w:snapToGrid/>
          <w:sz w:val="24"/>
          <w:szCs w:val="24"/>
        </w:rPr>
        <w:t xml:space="preserve">No special circumstances are noted for this request for information collection. </w:t>
      </w:r>
    </w:p>
    <w:p w:rsidR="00C11DB1" w:rsidP="00C11DB1" w14:paraId="4C1D4EF4" w14:textId="6A63CC55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F70C07" w:rsidP="002F544B" w14:paraId="6BBA0595" w14:textId="01C0C4D7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F70C07">
        <w:rPr>
          <w:rFonts w:ascii="Times New Roman" w:hAnsi="Times New Roman"/>
          <w:b/>
          <w:snapToGrid/>
          <w:sz w:val="24"/>
          <w:szCs w:val="24"/>
        </w:rPr>
        <w:t xml:space="preserve">Comments in Response to the Federal Register Notice and Efforts to Consult Outside the Agency </w:t>
      </w:r>
    </w:p>
    <w:p w:rsidR="0084609A" w:rsidRPr="004F7B95" w:rsidP="008D45D6" w14:paraId="59B8EFF9" w14:textId="72701507">
      <w:pPr>
        <w:tabs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 w:rsidRPr="00EA1D18">
        <w:rPr>
          <w:rFonts w:ascii="Times New Roman" w:hAnsi="Times New Roman"/>
          <w:sz w:val="24"/>
          <w:szCs w:val="24"/>
        </w:rPr>
        <w:t>In accordance with the Paperwork Reduction Act of 1995 (Pub</w:t>
      </w:r>
      <w:r w:rsidRPr="00EA1D18" w:rsidR="00983C1C">
        <w:rPr>
          <w:rFonts w:ascii="Times New Roman" w:hAnsi="Times New Roman"/>
          <w:sz w:val="24"/>
          <w:szCs w:val="24"/>
        </w:rPr>
        <w:t>lic Law</w:t>
      </w:r>
      <w:r w:rsidRPr="00EA1D18">
        <w:rPr>
          <w:rFonts w:ascii="Times New Roman" w:hAnsi="Times New Roman"/>
          <w:sz w:val="24"/>
          <w:szCs w:val="24"/>
        </w:rPr>
        <w:t xml:space="preserve"> 104-13) and Office of Management and Budget (OMB) regulations at 5 CFR Part 1320 (60 FR 44978, August 29, 1995), ACF published a notice in the Federal Register announcing the agency’s intention to request an OMB review of this information collection activity.  This notice was published on </w:t>
      </w:r>
      <w:r w:rsidRPr="00EA1D18" w:rsidR="009670BE">
        <w:rPr>
          <w:rFonts w:ascii="Times New Roman" w:hAnsi="Times New Roman"/>
          <w:sz w:val="24"/>
          <w:szCs w:val="24"/>
        </w:rPr>
        <w:t xml:space="preserve">January </w:t>
      </w:r>
      <w:r w:rsidRPr="00EA1D18" w:rsidR="00752CA1">
        <w:rPr>
          <w:rFonts w:ascii="Times New Roman" w:hAnsi="Times New Roman"/>
          <w:sz w:val="24"/>
          <w:szCs w:val="24"/>
        </w:rPr>
        <w:t>30</w:t>
      </w:r>
      <w:r w:rsidRPr="00F70C07" w:rsidR="00DF637B">
        <w:rPr>
          <w:rFonts w:ascii="Times New Roman" w:hAnsi="Times New Roman"/>
          <w:sz w:val="24"/>
          <w:szCs w:val="24"/>
        </w:rPr>
        <w:t>, 20</w:t>
      </w:r>
      <w:r w:rsidRPr="00F70C07" w:rsidR="009656F5">
        <w:rPr>
          <w:rFonts w:ascii="Times New Roman" w:hAnsi="Times New Roman"/>
          <w:sz w:val="24"/>
          <w:szCs w:val="24"/>
        </w:rPr>
        <w:t>2</w:t>
      </w:r>
      <w:r w:rsidRPr="00F70C07" w:rsidR="009670BE">
        <w:rPr>
          <w:rFonts w:ascii="Times New Roman" w:hAnsi="Times New Roman"/>
          <w:sz w:val="24"/>
          <w:szCs w:val="24"/>
        </w:rPr>
        <w:t>6</w:t>
      </w:r>
      <w:r w:rsidRPr="00F70C07" w:rsidR="00EA1D18">
        <w:rPr>
          <w:rFonts w:ascii="Times New Roman" w:hAnsi="Times New Roman"/>
          <w:sz w:val="24"/>
          <w:szCs w:val="24"/>
        </w:rPr>
        <w:t xml:space="preserve"> (</w:t>
      </w:r>
      <w:r w:rsidRPr="00F70C07" w:rsidR="00752CA1">
        <w:rPr>
          <w:rFonts w:ascii="Times New Roman" w:hAnsi="Times New Roman"/>
          <w:sz w:val="24"/>
          <w:szCs w:val="24"/>
        </w:rPr>
        <w:t>91</w:t>
      </w:r>
      <w:r w:rsidRPr="00F70C07" w:rsidR="00EA1D18">
        <w:rPr>
          <w:rFonts w:ascii="Times New Roman" w:hAnsi="Times New Roman"/>
          <w:sz w:val="24"/>
          <w:szCs w:val="24"/>
        </w:rPr>
        <w:t xml:space="preserve"> FR </w:t>
      </w:r>
      <w:r w:rsidRPr="00F70C07" w:rsidR="00C85C5D">
        <w:rPr>
          <w:rFonts w:ascii="Times New Roman" w:hAnsi="Times New Roman"/>
          <w:sz w:val="24"/>
          <w:szCs w:val="24"/>
        </w:rPr>
        <w:t>4083</w:t>
      </w:r>
      <w:r w:rsidRPr="00F70C07" w:rsidR="00EA1D18">
        <w:rPr>
          <w:rFonts w:ascii="Times New Roman" w:hAnsi="Times New Roman"/>
          <w:sz w:val="24"/>
          <w:szCs w:val="24"/>
        </w:rPr>
        <w:t>)</w:t>
      </w:r>
      <w:r w:rsidRPr="00F70C07">
        <w:rPr>
          <w:rFonts w:ascii="Times New Roman" w:hAnsi="Times New Roman"/>
          <w:sz w:val="24"/>
          <w:szCs w:val="24"/>
        </w:rPr>
        <w:t xml:space="preserve"> and provided a sixty-day period for public comment.</w:t>
      </w:r>
      <w:r w:rsidRPr="004F7B95">
        <w:rPr>
          <w:rFonts w:ascii="Times New Roman" w:hAnsi="Times New Roman"/>
          <w:sz w:val="24"/>
          <w:szCs w:val="24"/>
        </w:rPr>
        <w:t xml:space="preserve">  </w:t>
      </w:r>
      <w:r w:rsidRPr="009A3512" w:rsidR="00ED6AAC">
        <w:rPr>
          <w:rFonts w:ascii="Times New Roman" w:hAnsi="Times New Roman"/>
          <w:sz w:val="24"/>
          <w:szCs w:val="24"/>
        </w:rPr>
        <w:t>ACF did</w:t>
      </w:r>
      <w:r w:rsidRPr="009A3512" w:rsidR="008D45D6">
        <w:rPr>
          <w:rFonts w:ascii="Times New Roman" w:hAnsi="Times New Roman"/>
          <w:sz w:val="24"/>
          <w:szCs w:val="24"/>
        </w:rPr>
        <w:t xml:space="preserve"> not </w:t>
      </w:r>
      <w:r w:rsidRPr="009A3512" w:rsidR="00923B8F">
        <w:rPr>
          <w:rFonts w:ascii="Times New Roman" w:hAnsi="Times New Roman"/>
          <w:sz w:val="24"/>
          <w:szCs w:val="24"/>
        </w:rPr>
        <w:t>receive</w:t>
      </w:r>
      <w:r w:rsidRPr="009A3512" w:rsidR="008D45D6">
        <w:rPr>
          <w:rFonts w:ascii="Times New Roman" w:hAnsi="Times New Roman"/>
          <w:sz w:val="24"/>
          <w:szCs w:val="24"/>
        </w:rPr>
        <w:t xml:space="preserve"> any comments.</w:t>
      </w:r>
      <w:r w:rsidRPr="004F7B95" w:rsidR="008D45D6">
        <w:rPr>
          <w:rFonts w:ascii="Times New Roman" w:hAnsi="Times New Roman"/>
          <w:sz w:val="24"/>
          <w:szCs w:val="24"/>
        </w:rPr>
        <w:t xml:space="preserve"> </w:t>
      </w:r>
    </w:p>
    <w:p w:rsidR="00A61AC0" w:rsidP="00B15AC6" w14:paraId="26DB1580" w14:textId="2CDC89EB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</w:p>
    <w:p w:rsidR="002C3C4F" w:rsidRPr="00706552" w:rsidP="002F544B" w14:paraId="1F52243B" w14:textId="602C47AF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706552">
        <w:rPr>
          <w:rFonts w:ascii="Times New Roman" w:hAnsi="Times New Roman"/>
          <w:b/>
          <w:snapToGrid/>
          <w:sz w:val="24"/>
          <w:szCs w:val="24"/>
        </w:rPr>
        <w:t xml:space="preserve">Explanation of Any Payment or Gift to Respondents </w:t>
      </w:r>
    </w:p>
    <w:p w:rsidR="00D60543" w:rsidP="0051278C" w14:paraId="417669EE" w14:textId="77777777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  <w:r w:rsidRPr="008101FE">
        <w:rPr>
          <w:rFonts w:ascii="Times New Roman" w:hAnsi="Times New Roman"/>
          <w:snapToGrid/>
          <w:sz w:val="24"/>
          <w:szCs w:val="24"/>
        </w:rPr>
        <w:t>No provision for payment or gift to respondents applies to this collection.</w:t>
      </w:r>
    </w:p>
    <w:p w:rsidR="00AE1C26" w:rsidRPr="004F7B95" w:rsidP="0051278C" w14:paraId="42DE5458" w14:textId="77777777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="002C3C4F" w:rsidRPr="0083583B" w:rsidP="002F544B" w14:paraId="24D896CE" w14:textId="77777777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83583B">
        <w:rPr>
          <w:rFonts w:ascii="Times New Roman" w:hAnsi="Times New Roman"/>
          <w:b/>
          <w:snapToGrid/>
          <w:sz w:val="24"/>
          <w:szCs w:val="24"/>
        </w:rPr>
        <w:t xml:space="preserve">Assurance of Confidentiality Provided to Respondents </w:t>
      </w:r>
    </w:p>
    <w:p w:rsidR="00D60543" w:rsidP="0051278C" w14:paraId="33082058" w14:textId="457FF8BB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  <w:r w:rsidRPr="008101FE">
        <w:rPr>
          <w:rFonts w:ascii="Times New Roman" w:hAnsi="Times New Roman"/>
          <w:snapToGrid/>
          <w:sz w:val="24"/>
          <w:szCs w:val="24"/>
        </w:rPr>
        <w:t xml:space="preserve">There </w:t>
      </w:r>
      <w:r w:rsidRPr="008101FE" w:rsidR="00923B8F">
        <w:rPr>
          <w:rFonts w:ascii="Times New Roman" w:hAnsi="Times New Roman"/>
          <w:snapToGrid/>
          <w:sz w:val="24"/>
          <w:szCs w:val="24"/>
        </w:rPr>
        <w:t>is</w:t>
      </w:r>
      <w:r w:rsidRPr="008101FE">
        <w:rPr>
          <w:rFonts w:ascii="Times New Roman" w:hAnsi="Times New Roman"/>
          <w:snapToGrid/>
          <w:sz w:val="24"/>
          <w:szCs w:val="24"/>
        </w:rPr>
        <w:t xml:space="preserve"> no data collected that </w:t>
      </w:r>
      <w:r w:rsidRPr="008101FE" w:rsidR="00923B8F">
        <w:rPr>
          <w:rFonts w:ascii="Times New Roman" w:hAnsi="Times New Roman"/>
          <w:snapToGrid/>
          <w:sz w:val="24"/>
          <w:szCs w:val="24"/>
        </w:rPr>
        <w:t>requires</w:t>
      </w:r>
      <w:r w:rsidRPr="008101FE">
        <w:rPr>
          <w:rFonts w:ascii="Times New Roman" w:hAnsi="Times New Roman"/>
          <w:snapToGrid/>
          <w:sz w:val="24"/>
          <w:szCs w:val="24"/>
        </w:rPr>
        <w:t xml:space="preserve"> confidentiality.</w:t>
      </w:r>
    </w:p>
    <w:p w:rsidR="00AE1C26" w:rsidRPr="004F7B95" w:rsidP="0051278C" w14:paraId="1F7467EE" w14:textId="77777777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="002C3C4F" w:rsidRPr="0083583B" w:rsidP="002F544B" w14:paraId="7D1583B9" w14:textId="77777777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83583B">
        <w:rPr>
          <w:rFonts w:ascii="Times New Roman" w:hAnsi="Times New Roman"/>
          <w:b/>
          <w:snapToGrid/>
          <w:sz w:val="24"/>
          <w:szCs w:val="24"/>
        </w:rPr>
        <w:t xml:space="preserve">Justification for Sensitive Questions </w:t>
      </w:r>
    </w:p>
    <w:p w:rsidR="00201BF1" w:rsidRPr="008101FE" w:rsidP="00201BF1" w14:paraId="55A0046E" w14:textId="77777777">
      <w:pPr>
        <w:widowControl/>
        <w:ind w:firstLine="360"/>
        <w:rPr>
          <w:rFonts w:ascii="Times New Roman" w:hAnsi="Times New Roman"/>
          <w:snapToGrid/>
          <w:sz w:val="24"/>
          <w:szCs w:val="24"/>
        </w:rPr>
      </w:pPr>
      <w:r w:rsidRPr="008101FE">
        <w:rPr>
          <w:rFonts w:ascii="Times New Roman" w:hAnsi="Times New Roman"/>
          <w:snapToGrid/>
          <w:sz w:val="24"/>
          <w:szCs w:val="24"/>
        </w:rPr>
        <w:t xml:space="preserve">Data collected are not of a sensitive nature. </w:t>
      </w:r>
    </w:p>
    <w:p w:rsidR="00AE1C26" w:rsidP="0051278C" w14:paraId="24D272EE" w14:textId="77777777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="002C3C4F" w:rsidRPr="009A3512" w:rsidP="002F544B" w14:paraId="357DE1B4" w14:textId="416666DC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9A3512">
        <w:rPr>
          <w:rFonts w:ascii="Times New Roman" w:hAnsi="Times New Roman"/>
          <w:b/>
          <w:snapToGrid/>
          <w:sz w:val="24"/>
          <w:szCs w:val="24"/>
        </w:rPr>
        <w:t xml:space="preserve">Estimates of Annualized Burden Hours and Costs </w:t>
      </w:r>
      <w:r w:rsidRPr="009A3512" w:rsidR="00353EAC">
        <w:rPr>
          <w:rFonts w:ascii="Times New Roman" w:hAnsi="Times New Roman"/>
          <w:b/>
          <w:snapToGrid/>
          <w:sz w:val="24"/>
          <w:szCs w:val="24"/>
        </w:rPr>
        <w:t>[see new template]</w:t>
      </w:r>
    </w:p>
    <w:p w:rsidR="004B7DA4" w:rsidRPr="009A3512" w:rsidP="00F70C07" w14:paraId="7B2A799D" w14:textId="77777777">
      <w:pPr>
        <w:pStyle w:val="ListParagraph"/>
        <w:widowControl/>
        <w:spacing w:after="60"/>
        <w:ind w:left="360"/>
        <w:rPr>
          <w:rFonts w:ascii="Times New Roman" w:hAnsi="Times New Roman"/>
          <w:snapToGrid/>
          <w:sz w:val="24"/>
          <w:szCs w:val="24"/>
        </w:rPr>
      </w:pPr>
      <w:r w:rsidRPr="009A3512">
        <w:rPr>
          <w:rFonts w:ascii="Times New Roman" w:hAnsi="Times New Roman"/>
          <w:i/>
          <w:iCs/>
          <w:snapToGrid/>
          <w:sz w:val="24"/>
          <w:szCs w:val="24"/>
        </w:rPr>
        <w:t>Estimated Burden Hours</w:t>
      </w:r>
      <w:r w:rsidRPr="009A3512">
        <w:rPr>
          <w:rFonts w:ascii="Times New Roman" w:hAnsi="Times New Roman"/>
          <w:snapToGrid/>
          <w:sz w:val="24"/>
          <w:szCs w:val="24"/>
        </w:rPr>
        <w:t> </w:t>
      </w:r>
    </w:p>
    <w:p w:rsidR="004B7DA4" w:rsidRPr="009A3512" w:rsidP="00F70C07" w14:paraId="2788738C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9A3512">
        <w:rPr>
          <w:rFonts w:ascii="Times New Roman" w:hAnsi="Times New Roman"/>
          <w:snapToGrid/>
          <w:sz w:val="24"/>
          <w:szCs w:val="24"/>
        </w:rPr>
        <w:t xml:space="preserve">There are 50 direct </w:t>
      </w:r>
      <w:r w:rsidRPr="009A3512">
        <w:rPr>
          <w:rFonts w:ascii="Times New Roman" w:hAnsi="Times New Roman"/>
          <w:bCs/>
          <w:sz w:val="24"/>
          <w:szCs w:val="24"/>
        </w:rPr>
        <w:t>Tribal TANF grantees (others are under the Pub.L. 102-477 program and do not use this form)</w:t>
      </w:r>
      <w:r w:rsidRPr="009A3512">
        <w:rPr>
          <w:rFonts w:ascii="Times New Roman" w:hAnsi="Times New Roman"/>
          <w:snapToGrid/>
          <w:sz w:val="24"/>
          <w:szCs w:val="24"/>
        </w:rPr>
        <w:t>, each providing 4 responses per year. Based on prior years’ data collection and figuring in the burden reduction produced by reducing the amount of text in the instructions by 58% and improving clarity, reading time and cognitive load, we estimate the average time required per response has been reduced 33% to 1.0. hours (from the previous 1.5 hours).</w:t>
      </w:r>
    </w:p>
    <w:p w:rsidR="004B7DA4" w:rsidRPr="009A3512" w:rsidP="00F70C07" w14:paraId="38C590E9" w14:textId="77777777">
      <w:pPr>
        <w:pStyle w:val="ListParagraph"/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4B7DA4" w:rsidRPr="009A3512" w:rsidP="00F70C07" w14:paraId="0E550653" w14:textId="77777777">
      <w:pPr>
        <w:pStyle w:val="PlainText"/>
        <w:spacing w:after="60"/>
        <w:ind w:firstLine="360"/>
        <w:rPr>
          <w:rFonts w:ascii="Times New Roman" w:hAnsi="Times New Roman" w:cs="Times New Roman"/>
          <w:sz w:val="24"/>
          <w:szCs w:val="24"/>
        </w:rPr>
      </w:pPr>
      <w:r w:rsidRPr="009A3512">
        <w:rPr>
          <w:rFonts w:ascii="Times New Roman" w:hAnsi="Times New Roman" w:cs="Times New Roman"/>
          <w:i/>
          <w:iCs/>
          <w:sz w:val="24"/>
          <w:szCs w:val="24"/>
        </w:rPr>
        <w:t>Estimated Costs to Respondents</w:t>
      </w:r>
      <w:r w:rsidRPr="009A3512">
        <w:rPr>
          <w:rFonts w:ascii="Times New Roman" w:hAnsi="Times New Roman" w:cs="Times New Roman"/>
          <w:sz w:val="24"/>
          <w:szCs w:val="24"/>
        </w:rPr>
        <w:t> </w:t>
      </w:r>
    </w:p>
    <w:p w:rsidR="004B7DA4" w:rsidRPr="0083583B" w:rsidP="00F70C07" w14:paraId="6EE06329" w14:textId="77777777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  <w:r w:rsidRPr="009A3512">
        <w:rPr>
          <w:rFonts w:ascii="Times New Roman" w:hAnsi="Times New Roman" w:cs="Times New Roman"/>
          <w:sz w:val="24"/>
          <w:szCs w:val="24"/>
        </w:rPr>
        <w:t>The cost to respondents was calculated using the Bureau of Labor Statistics (BLS) job code for Social and Human Services Assistants [21-1093] and wage data from May 2024 (the most recent available) is $21.69 per hour.  To account for fringe benefits and overhead the rate was multiplied by two which is $43.38.</w:t>
      </w:r>
      <w:r w:rsidRPr="008358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1A12" w:rsidRPr="004F7B95" w:rsidP="004F7B95" w14:paraId="39488AE9" w14:textId="77777777">
      <w:pPr>
        <w:widowControl/>
        <w:ind w:left="720"/>
        <w:rPr>
          <w:rFonts w:ascii="Times New Roman" w:hAnsi="Times New Roman"/>
          <w:snapToGrid/>
          <w:sz w:val="24"/>
          <w:szCs w:val="24"/>
        </w:rPr>
      </w:pPr>
    </w:p>
    <w:tbl>
      <w:tblPr>
        <w:tblW w:w="8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01"/>
        <w:gridCol w:w="1518"/>
        <w:gridCol w:w="1588"/>
        <w:gridCol w:w="1391"/>
        <w:gridCol w:w="929"/>
        <w:gridCol w:w="1074"/>
        <w:gridCol w:w="1016"/>
      </w:tblGrid>
      <w:tr w14:paraId="4F4F63EF" w14:textId="77777777" w:rsidTr="00F42817">
        <w:tblPrEx>
          <w:tblW w:w="8917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1412" w:type="dxa"/>
            <w:shd w:val="clear" w:color="auto" w:fill="BFBFBF"/>
            <w:vAlign w:val="center"/>
          </w:tcPr>
          <w:p w:rsidR="00F42817" w:rsidRPr="009A3512" w:rsidP="004110F5" w14:paraId="2F05E24A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9A3512">
              <w:rPr>
                <w:rFonts w:ascii="Times New Roman" w:hAnsi="Times New Roman"/>
                <w:szCs w:val="24"/>
              </w:rPr>
              <w:t>Information Collection Title</w:t>
            </w:r>
          </w:p>
        </w:tc>
        <w:tc>
          <w:tcPr>
            <w:tcW w:w="1532" w:type="dxa"/>
            <w:shd w:val="clear" w:color="auto" w:fill="BFBFBF"/>
            <w:vAlign w:val="center"/>
          </w:tcPr>
          <w:p w:rsidR="00F42817" w:rsidRPr="009A3512" w:rsidP="004F7B95" w14:paraId="0FC6FBF7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9A3512">
              <w:rPr>
                <w:rFonts w:ascii="Times New Roman" w:hAnsi="Times New Roman"/>
                <w:szCs w:val="24"/>
              </w:rPr>
              <w:t>Total Number of Respondents</w:t>
            </w:r>
          </w:p>
        </w:tc>
        <w:tc>
          <w:tcPr>
            <w:tcW w:w="1609" w:type="dxa"/>
            <w:shd w:val="clear" w:color="auto" w:fill="BFBFBF"/>
            <w:vAlign w:val="center"/>
          </w:tcPr>
          <w:p w:rsidR="00F42817" w:rsidRPr="009A3512" w:rsidP="004F7B95" w14:paraId="5FBCE65B" w14:textId="1E543015">
            <w:pPr>
              <w:jc w:val="center"/>
              <w:rPr>
                <w:rFonts w:ascii="Times New Roman" w:hAnsi="Times New Roman"/>
                <w:szCs w:val="24"/>
              </w:rPr>
            </w:pPr>
            <w:r w:rsidRPr="009A3512">
              <w:rPr>
                <w:rFonts w:ascii="Times New Roman" w:hAnsi="Times New Roman"/>
                <w:szCs w:val="24"/>
              </w:rPr>
              <w:t>Annual Number of Responses Per Respondent</w:t>
            </w:r>
          </w:p>
        </w:tc>
        <w:tc>
          <w:tcPr>
            <w:tcW w:w="1411" w:type="dxa"/>
            <w:shd w:val="clear" w:color="auto" w:fill="BFBFBF"/>
            <w:vAlign w:val="center"/>
          </w:tcPr>
          <w:p w:rsidR="00F42817" w:rsidRPr="009A3512" w:rsidP="004F7B95" w14:paraId="6CDE10AA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9A3512">
              <w:rPr>
                <w:rFonts w:ascii="Times New Roman" w:hAnsi="Times New Roman"/>
                <w:szCs w:val="24"/>
              </w:rPr>
              <w:t>Average Burden Hours Per Response</w:t>
            </w:r>
          </w:p>
        </w:tc>
        <w:tc>
          <w:tcPr>
            <w:tcW w:w="935" w:type="dxa"/>
            <w:shd w:val="clear" w:color="auto" w:fill="BFBFBF"/>
            <w:vAlign w:val="center"/>
          </w:tcPr>
          <w:p w:rsidR="00F42817" w:rsidRPr="009A3512" w:rsidP="004F7B95" w14:paraId="08FEC31F" w14:textId="7777777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A3512">
              <w:rPr>
                <w:rFonts w:ascii="Times New Roman" w:hAnsi="Times New Roman"/>
                <w:bCs/>
                <w:szCs w:val="24"/>
              </w:rPr>
              <w:t>Annual Burden Hours</w:t>
            </w:r>
          </w:p>
        </w:tc>
        <w:tc>
          <w:tcPr>
            <w:tcW w:w="1083" w:type="dxa"/>
            <w:shd w:val="clear" w:color="auto" w:fill="BFBFBF"/>
            <w:vAlign w:val="center"/>
          </w:tcPr>
          <w:p w:rsidR="00F42817" w:rsidRPr="009A3512" w:rsidP="004F7B95" w14:paraId="30902194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9A3512">
              <w:rPr>
                <w:rFonts w:ascii="Times New Roman" w:hAnsi="Times New Roman"/>
                <w:bCs/>
                <w:szCs w:val="24"/>
              </w:rPr>
              <w:t>Average Hourly Wage</w:t>
            </w:r>
          </w:p>
        </w:tc>
        <w:tc>
          <w:tcPr>
            <w:tcW w:w="935" w:type="dxa"/>
            <w:shd w:val="clear" w:color="auto" w:fill="BFBFBF"/>
            <w:vAlign w:val="center"/>
          </w:tcPr>
          <w:p w:rsidR="00F42817" w:rsidRPr="009A3512" w:rsidP="004F7B95" w14:paraId="2464EFC7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9A3512">
              <w:rPr>
                <w:rFonts w:ascii="Times New Roman" w:hAnsi="Times New Roman"/>
                <w:bCs/>
                <w:szCs w:val="24"/>
              </w:rPr>
              <w:t>Total Annual Cost</w:t>
            </w:r>
          </w:p>
        </w:tc>
      </w:tr>
      <w:tr w14:paraId="6D1CEAAF" w14:textId="77777777" w:rsidTr="00F42817">
        <w:tblPrEx>
          <w:tblW w:w="8917" w:type="dxa"/>
          <w:jc w:val="center"/>
          <w:tblLook w:val="00A0"/>
        </w:tblPrEx>
        <w:trPr>
          <w:trHeight w:val="432"/>
          <w:jc w:val="center"/>
        </w:trPr>
        <w:tc>
          <w:tcPr>
            <w:tcW w:w="1412" w:type="dxa"/>
            <w:vAlign w:val="center"/>
          </w:tcPr>
          <w:p w:rsidR="00F42817" w:rsidRPr="009A3512" w:rsidP="004F7B95" w14:paraId="33B99BF8" w14:textId="77777777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  <w:r w:rsidRPr="009A3512">
              <w:rPr>
                <w:rFonts w:ascii="Times New Roman" w:hAnsi="Times New Roman"/>
                <w:szCs w:val="24"/>
              </w:rPr>
              <w:t>ACF-196T</w:t>
            </w:r>
          </w:p>
        </w:tc>
        <w:tc>
          <w:tcPr>
            <w:tcW w:w="1532" w:type="dxa"/>
            <w:vAlign w:val="center"/>
          </w:tcPr>
          <w:p w:rsidR="00F42817" w:rsidRPr="009A3512" w:rsidP="00706552" w14:paraId="72A15241" w14:textId="4C210CB6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A3512"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1609" w:type="dxa"/>
            <w:vAlign w:val="center"/>
          </w:tcPr>
          <w:p w:rsidR="00F42817" w:rsidRPr="009A3512" w:rsidP="00706552" w14:paraId="31DD8DA9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A3512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F42817" w:rsidRPr="009A3512" w:rsidP="009D4801" w14:paraId="1B906496" w14:textId="6052B806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A3512">
              <w:rPr>
                <w:rFonts w:ascii="Times New Roman" w:hAnsi="Times New Roman"/>
                <w:szCs w:val="24"/>
              </w:rPr>
              <w:t>1.</w:t>
            </w:r>
            <w:r w:rsidRPr="009A3512" w:rsidR="00EF27D9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935" w:type="dxa"/>
            <w:vAlign w:val="center"/>
          </w:tcPr>
          <w:p w:rsidR="00F42817" w:rsidRPr="009A3512" w:rsidP="009D4801" w14:paraId="0E660464" w14:textId="6F3797E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A3512">
              <w:rPr>
                <w:rFonts w:ascii="Times New Roman" w:hAnsi="Times New Roman"/>
                <w:szCs w:val="24"/>
              </w:rPr>
              <w:t>20</w:t>
            </w:r>
            <w:r w:rsidRPr="009A3512" w:rsidR="00EE35C4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083" w:type="dxa"/>
            <w:vAlign w:val="center"/>
          </w:tcPr>
          <w:p w:rsidR="00F42817" w:rsidRPr="009A3512" w:rsidP="009D4801" w14:paraId="7AC3364F" w14:textId="484BD060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A3512">
              <w:rPr>
                <w:rFonts w:ascii="Times New Roman" w:hAnsi="Times New Roman"/>
                <w:szCs w:val="24"/>
              </w:rPr>
              <w:t>$</w:t>
            </w:r>
            <w:r w:rsidRPr="009A3512" w:rsidR="00002BCA">
              <w:rPr>
                <w:rFonts w:ascii="Times New Roman" w:hAnsi="Times New Roman"/>
                <w:szCs w:val="24"/>
              </w:rPr>
              <w:t>43.38</w:t>
            </w:r>
          </w:p>
        </w:tc>
        <w:tc>
          <w:tcPr>
            <w:tcW w:w="935" w:type="dxa"/>
            <w:vAlign w:val="center"/>
          </w:tcPr>
          <w:p w:rsidR="00F42817" w:rsidRPr="009A3512" w:rsidP="009D4801" w14:paraId="2E076791" w14:textId="6497F23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9A3512">
              <w:rPr>
                <w:rFonts w:ascii="Times New Roman" w:hAnsi="Times New Roman"/>
                <w:szCs w:val="24"/>
              </w:rPr>
              <w:t>$</w:t>
            </w:r>
            <w:r w:rsidRPr="009A3512" w:rsidR="00EE35C4">
              <w:rPr>
                <w:rFonts w:ascii="Times New Roman" w:hAnsi="Times New Roman"/>
                <w:szCs w:val="24"/>
              </w:rPr>
              <w:t>8</w:t>
            </w:r>
            <w:r w:rsidRPr="009A3512" w:rsidR="00C67559">
              <w:rPr>
                <w:rFonts w:ascii="Times New Roman" w:hAnsi="Times New Roman"/>
                <w:szCs w:val="24"/>
              </w:rPr>
              <w:t>,</w:t>
            </w:r>
            <w:r w:rsidRPr="009A3512" w:rsidR="00EE35C4">
              <w:rPr>
                <w:rFonts w:ascii="Times New Roman" w:hAnsi="Times New Roman"/>
                <w:szCs w:val="24"/>
              </w:rPr>
              <w:t>676</w:t>
            </w:r>
            <w:r w:rsidRPr="009A3512" w:rsidR="00C67559">
              <w:rPr>
                <w:rFonts w:ascii="Times New Roman" w:hAnsi="Times New Roman"/>
                <w:szCs w:val="24"/>
              </w:rPr>
              <w:t>.00</w:t>
            </w:r>
          </w:p>
        </w:tc>
      </w:tr>
    </w:tbl>
    <w:p w:rsidR="00D60543" w:rsidP="00D60543" w14:paraId="0C8BD95A" w14:textId="388FE310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AE1C26" w:rsidP="00D60543" w14:paraId="0306A50C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D60543" w:rsidRPr="0083583B" w:rsidP="002F544B" w14:paraId="562C60FE" w14:textId="77777777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83583B">
        <w:rPr>
          <w:rFonts w:ascii="Times New Roman" w:hAnsi="Times New Roman"/>
          <w:b/>
          <w:snapToGrid/>
          <w:sz w:val="24"/>
          <w:szCs w:val="24"/>
        </w:rPr>
        <w:t xml:space="preserve">Estimates of Other Total Annual Cost Burden to Respondents and Record Keepers </w:t>
      </w:r>
    </w:p>
    <w:p w:rsidR="00D60543" w:rsidP="00B15AC6" w14:paraId="18793B66" w14:textId="40339025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There are n</w:t>
      </w:r>
      <w:r w:rsidRPr="008101FE">
        <w:rPr>
          <w:rFonts w:ascii="Times New Roman" w:hAnsi="Times New Roman"/>
          <w:snapToGrid/>
          <w:sz w:val="24"/>
          <w:szCs w:val="24"/>
        </w:rPr>
        <w:t xml:space="preserve">o </w:t>
      </w:r>
      <w:r w:rsidRPr="008101FE" w:rsidR="00F2164F">
        <w:rPr>
          <w:rFonts w:ascii="Times New Roman" w:hAnsi="Times New Roman"/>
          <w:snapToGrid/>
          <w:sz w:val="24"/>
          <w:szCs w:val="24"/>
        </w:rPr>
        <w:t xml:space="preserve">additional costs associated with this collection. </w:t>
      </w:r>
    </w:p>
    <w:p w:rsidR="00D60543" w:rsidP="00D60543" w14:paraId="7DE86C6D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2C3C4F" w:rsidRPr="009A3512" w:rsidP="002F544B" w14:paraId="5679597E" w14:textId="77777777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9A3512">
        <w:rPr>
          <w:rFonts w:ascii="Times New Roman" w:hAnsi="Times New Roman"/>
          <w:b/>
          <w:snapToGrid/>
          <w:sz w:val="24"/>
          <w:szCs w:val="24"/>
        </w:rPr>
        <w:t>A</w:t>
      </w:r>
      <w:r w:rsidRPr="009A3512">
        <w:rPr>
          <w:rFonts w:ascii="Times New Roman" w:hAnsi="Times New Roman"/>
          <w:b/>
          <w:snapToGrid/>
          <w:sz w:val="24"/>
          <w:szCs w:val="24"/>
        </w:rPr>
        <w:t xml:space="preserve">nnualized Cost to the Federal Government </w:t>
      </w:r>
    </w:p>
    <w:p w:rsidR="00684A51" w:rsidRPr="009A3512" w:rsidP="00684A51" w14:paraId="0F6EBCF1" w14:textId="4145AB64">
      <w:pPr>
        <w:widowControl/>
        <w:ind w:left="360"/>
        <w:rPr>
          <w:rFonts w:ascii="Times New Roman" w:hAnsi="Times New Roman"/>
          <w:bCs/>
          <w:sz w:val="24"/>
          <w:szCs w:val="24"/>
        </w:rPr>
      </w:pPr>
      <w:r w:rsidRPr="009A3512">
        <w:rPr>
          <w:rFonts w:ascii="Times New Roman" w:hAnsi="Times New Roman"/>
          <w:bCs/>
          <w:sz w:val="24"/>
          <w:szCs w:val="24"/>
        </w:rPr>
        <w:t xml:space="preserve">The estimated costs to the Federal Government include the initial electronic publication and database mapping for retention of information and </w:t>
      </w:r>
      <w:r w:rsidRPr="009A3512" w:rsidR="000F17B3">
        <w:rPr>
          <w:rFonts w:ascii="Times New Roman" w:hAnsi="Times New Roman"/>
          <w:bCs/>
          <w:sz w:val="24"/>
          <w:szCs w:val="24"/>
        </w:rPr>
        <w:t>submission,</w:t>
      </w:r>
      <w:r w:rsidRPr="009A3512">
        <w:rPr>
          <w:rFonts w:ascii="Times New Roman" w:hAnsi="Times New Roman"/>
          <w:bCs/>
          <w:sz w:val="24"/>
          <w:szCs w:val="24"/>
        </w:rPr>
        <w:t xml:space="preserve"> which costs are estimated at approximately $</w:t>
      </w:r>
      <w:r w:rsidRPr="009A3512" w:rsidR="002F544B">
        <w:rPr>
          <w:rFonts w:ascii="Times New Roman" w:hAnsi="Times New Roman"/>
          <w:bCs/>
          <w:sz w:val="24"/>
          <w:szCs w:val="24"/>
        </w:rPr>
        <w:t>6,500 per year</w:t>
      </w:r>
      <w:r w:rsidRPr="009A3512">
        <w:rPr>
          <w:rFonts w:ascii="Times New Roman" w:hAnsi="Times New Roman"/>
          <w:bCs/>
          <w:sz w:val="24"/>
          <w:szCs w:val="24"/>
        </w:rPr>
        <w:t xml:space="preserve">.  </w:t>
      </w:r>
    </w:p>
    <w:p w:rsidR="00684A51" w:rsidRPr="009A3512" w:rsidP="00684A51" w14:paraId="26532532" w14:textId="77777777">
      <w:pPr>
        <w:widowControl/>
        <w:ind w:left="720"/>
        <w:rPr>
          <w:rFonts w:ascii="Times New Roman" w:hAnsi="Times New Roman"/>
          <w:bCs/>
          <w:sz w:val="24"/>
          <w:szCs w:val="24"/>
        </w:rPr>
      </w:pPr>
    </w:p>
    <w:p w:rsidR="00684A51" w:rsidRPr="009A3512" w:rsidP="002F544B" w14:paraId="2CBD6AD7" w14:textId="4D617F5A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9A3512">
        <w:rPr>
          <w:rFonts w:ascii="Times New Roman" w:hAnsi="Times New Roman"/>
          <w:bCs/>
          <w:sz w:val="24"/>
          <w:szCs w:val="24"/>
        </w:rPr>
        <w:t>There are 5</w:t>
      </w:r>
      <w:r w:rsidRPr="009A3512" w:rsidR="00EC0D11">
        <w:rPr>
          <w:rFonts w:ascii="Times New Roman" w:hAnsi="Times New Roman"/>
          <w:bCs/>
          <w:sz w:val="24"/>
          <w:szCs w:val="24"/>
        </w:rPr>
        <w:t>0</w:t>
      </w:r>
      <w:r w:rsidRPr="009A3512">
        <w:rPr>
          <w:rFonts w:ascii="Times New Roman" w:hAnsi="Times New Roman"/>
          <w:bCs/>
          <w:sz w:val="24"/>
          <w:szCs w:val="24"/>
        </w:rPr>
        <w:t xml:space="preserve"> </w:t>
      </w:r>
      <w:r w:rsidRPr="009A3512">
        <w:rPr>
          <w:rFonts w:ascii="Times New Roman" w:hAnsi="Times New Roman"/>
          <w:bCs/>
          <w:sz w:val="24"/>
          <w:szCs w:val="24"/>
        </w:rPr>
        <w:t xml:space="preserve">Tribal TANF grantees required to submit Form ACF-196T through ACF’s </w:t>
      </w:r>
      <w:r w:rsidRPr="009A3512" w:rsidR="002F544B">
        <w:rPr>
          <w:rFonts w:ascii="Times New Roman" w:hAnsi="Times New Roman"/>
          <w:bCs/>
          <w:sz w:val="24"/>
          <w:szCs w:val="24"/>
        </w:rPr>
        <w:t>OLDC</w:t>
      </w:r>
      <w:r w:rsidRPr="009A3512">
        <w:rPr>
          <w:rFonts w:ascii="Times New Roman" w:hAnsi="Times New Roman"/>
          <w:bCs/>
          <w:sz w:val="24"/>
          <w:szCs w:val="24"/>
        </w:rPr>
        <w:t xml:space="preserve"> system. We estimate it requires approximately 30 minutes of Federal staff time to access, review, analyze and approve each online submission from each respondent.</w:t>
      </w:r>
      <w:r w:rsidRPr="009A3512" w:rsidR="00B77C39">
        <w:rPr>
          <w:rFonts w:ascii="Times New Roman" w:hAnsi="Times New Roman"/>
          <w:bCs/>
          <w:sz w:val="24"/>
          <w:szCs w:val="24"/>
        </w:rPr>
        <w:t xml:space="preserve">  At the hourly rate of $</w:t>
      </w:r>
      <w:r w:rsidRPr="009A3512" w:rsidR="00E7766C">
        <w:rPr>
          <w:rFonts w:ascii="Times New Roman" w:hAnsi="Times New Roman"/>
          <w:bCs/>
          <w:sz w:val="24"/>
          <w:szCs w:val="24"/>
        </w:rPr>
        <w:t>42.46</w:t>
      </w:r>
      <w:r w:rsidRPr="009A3512">
        <w:rPr>
          <w:rFonts w:ascii="Times New Roman" w:hAnsi="Times New Roman"/>
          <w:bCs/>
          <w:sz w:val="24"/>
          <w:szCs w:val="24"/>
        </w:rPr>
        <w:t xml:space="preserve"> per hour, this will cost </w:t>
      </w:r>
      <w:r w:rsidRPr="009A3512" w:rsidR="00075E9B">
        <w:rPr>
          <w:rFonts w:ascii="Times New Roman" w:hAnsi="Times New Roman"/>
          <w:bCs/>
          <w:sz w:val="24"/>
          <w:szCs w:val="24"/>
          <w:u w:val="single"/>
        </w:rPr>
        <w:t>$</w:t>
      </w:r>
      <w:r w:rsidRPr="009A3512" w:rsidR="0011577B">
        <w:rPr>
          <w:rFonts w:ascii="Times New Roman" w:hAnsi="Times New Roman"/>
          <w:bCs/>
          <w:sz w:val="24"/>
          <w:szCs w:val="24"/>
          <w:u w:val="single"/>
        </w:rPr>
        <w:t>4</w:t>
      </w:r>
      <w:r w:rsidRPr="009A3512" w:rsidR="003316E8">
        <w:rPr>
          <w:rFonts w:ascii="Times New Roman" w:hAnsi="Times New Roman"/>
          <w:bCs/>
          <w:sz w:val="24"/>
          <w:szCs w:val="24"/>
          <w:u w:val="single"/>
        </w:rPr>
        <w:t>,</w:t>
      </w:r>
      <w:r w:rsidRPr="009A3512" w:rsidR="0011577B">
        <w:rPr>
          <w:rFonts w:ascii="Times New Roman" w:hAnsi="Times New Roman"/>
          <w:bCs/>
          <w:sz w:val="24"/>
          <w:szCs w:val="24"/>
          <w:u w:val="single"/>
        </w:rPr>
        <w:t>246.00</w:t>
      </w:r>
      <w:r w:rsidRPr="009A3512">
        <w:rPr>
          <w:rFonts w:ascii="Times New Roman" w:hAnsi="Times New Roman"/>
          <w:bCs/>
          <w:sz w:val="24"/>
          <w:szCs w:val="24"/>
        </w:rPr>
        <w:t xml:space="preserve"> (</w:t>
      </w:r>
      <w:r w:rsidRPr="009A3512">
        <w:rPr>
          <w:rFonts w:ascii="Times New Roman" w:hAnsi="Times New Roman"/>
          <w:bCs/>
          <w:sz w:val="24"/>
          <w:szCs w:val="24"/>
        </w:rPr>
        <w:t>5</w:t>
      </w:r>
      <w:r w:rsidRPr="009A3512" w:rsidR="00FD3315">
        <w:rPr>
          <w:rFonts w:ascii="Times New Roman" w:hAnsi="Times New Roman"/>
          <w:bCs/>
          <w:sz w:val="24"/>
          <w:szCs w:val="24"/>
        </w:rPr>
        <w:t>0</w:t>
      </w:r>
      <w:r w:rsidRPr="009A3512">
        <w:rPr>
          <w:rFonts w:ascii="Times New Roman" w:hAnsi="Times New Roman"/>
          <w:bCs/>
          <w:sz w:val="24"/>
          <w:szCs w:val="24"/>
        </w:rPr>
        <w:t xml:space="preserve"> respondents x 4 responses x 0.5 </w:t>
      </w:r>
      <w:r w:rsidRPr="009A3512" w:rsidR="00075E9B">
        <w:rPr>
          <w:rFonts w:ascii="Times New Roman" w:hAnsi="Times New Roman"/>
          <w:bCs/>
          <w:sz w:val="24"/>
          <w:szCs w:val="24"/>
        </w:rPr>
        <w:t>hours per response x $</w:t>
      </w:r>
      <w:r w:rsidRPr="009A3512" w:rsidR="00E7766C">
        <w:rPr>
          <w:rFonts w:ascii="Times New Roman" w:hAnsi="Times New Roman"/>
          <w:bCs/>
          <w:sz w:val="24"/>
          <w:szCs w:val="24"/>
        </w:rPr>
        <w:t>42.46</w:t>
      </w:r>
      <w:r w:rsidRPr="009A3512">
        <w:rPr>
          <w:rFonts w:ascii="Times New Roman" w:hAnsi="Times New Roman"/>
          <w:bCs/>
          <w:sz w:val="24"/>
          <w:szCs w:val="24"/>
        </w:rPr>
        <w:t xml:space="preserve">).  (The hourly rate of pay is based </w:t>
      </w:r>
      <w:r w:rsidRPr="009A3512">
        <w:rPr>
          <w:rFonts w:ascii="Times New Roman" w:hAnsi="Times New Roman"/>
          <w:snapToGrid/>
          <w:sz w:val="24"/>
          <w:szCs w:val="24"/>
        </w:rPr>
        <w:t>on the current year Federal General Schedule, “Rest of U.S.” hourly rate of pay for a GS-</w:t>
      </w:r>
      <w:r w:rsidRPr="009A3512" w:rsidR="00075E9B">
        <w:rPr>
          <w:rFonts w:ascii="Times New Roman" w:hAnsi="Times New Roman"/>
          <w:snapToGrid/>
          <w:sz w:val="24"/>
          <w:szCs w:val="24"/>
        </w:rPr>
        <w:t>12</w:t>
      </w:r>
      <w:r w:rsidRPr="009A3512">
        <w:rPr>
          <w:rFonts w:ascii="Times New Roman" w:hAnsi="Times New Roman"/>
          <w:snapToGrid/>
          <w:sz w:val="24"/>
          <w:szCs w:val="24"/>
        </w:rPr>
        <w:t xml:space="preserve">, Step 1 employee.) </w:t>
      </w:r>
    </w:p>
    <w:p w:rsidR="00684A51" w:rsidRPr="009A3512" w:rsidP="00684A51" w14:paraId="79B885A1" w14:textId="77777777">
      <w:pPr>
        <w:widowControl/>
        <w:ind w:left="720"/>
        <w:rPr>
          <w:rFonts w:ascii="Times New Roman" w:hAnsi="Times New Roman"/>
          <w:bCs/>
          <w:sz w:val="24"/>
          <w:szCs w:val="24"/>
        </w:rPr>
      </w:pPr>
      <w:r w:rsidRPr="009A3512">
        <w:rPr>
          <w:rFonts w:ascii="Times New Roman" w:hAnsi="Times New Roman"/>
          <w:bCs/>
          <w:sz w:val="24"/>
          <w:szCs w:val="24"/>
        </w:rPr>
        <w:t xml:space="preserve">  </w:t>
      </w:r>
    </w:p>
    <w:p w:rsidR="00F2164F" w:rsidRPr="009A3512" w:rsidP="00684A51" w14:paraId="36EB754A" w14:textId="18151063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9A3512">
        <w:rPr>
          <w:rFonts w:ascii="Times New Roman" w:hAnsi="Times New Roman"/>
          <w:bCs/>
          <w:sz w:val="24"/>
          <w:szCs w:val="24"/>
        </w:rPr>
        <w:t>Combined,</w:t>
      </w:r>
      <w:r w:rsidRPr="009A3512" w:rsidR="00684A51">
        <w:rPr>
          <w:rFonts w:ascii="Times New Roman" w:hAnsi="Times New Roman"/>
          <w:bCs/>
          <w:sz w:val="24"/>
          <w:szCs w:val="24"/>
        </w:rPr>
        <w:t xml:space="preserve"> the estimated total annual cost to the Federal government is $</w:t>
      </w:r>
      <w:r w:rsidRPr="009A3512" w:rsidR="00FA7458">
        <w:rPr>
          <w:rFonts w:ascii="Times New Roman" w:hAnsi="Times New Roman"/>
          <w:bCs/>
          <w:sz w:val="24"/>
          <w:szCs w:val="24"/>
        </w:rPr>
        <w:t>10</w:t>
      </w:r>
      <w:r w:rsidRPr="009A3512" w:rsidR="00BF6790">
        <w:rPr>
          <w:rFonts w:ascii="Times New Roman" w:hAnsi="Times New Roman"/>
          <w:bCs/>
          <w:sz w:val="24"/>
          <w:szCs w:val="24"/>
        </w:rPr>
        <w:t>,</w:t>
      </w:r>
      <w:r w:rsidRPr="009A3512" w:rsidR="0011577B">
        <w:rPr>
          <w:rFonts w:ascii="Times New Roman" w:hAnsi="Times New Roman"/>
          <w:bCs/>
          <w:sz w:val="24"/>
          <w:szCs w:val="24"/>
        </w:rPr>
        <w:t>746</w:t>
      </w:r>
      <w:r w:rsidRPr="009A3512">
        <w:rPr>
          <w:rFonts w:ascii="Times New Roman" w:hAnsi="Times New Roman"/>
          <w:bCs/>
          <w:sz w:val="24"/>
          <w:szCs w:val="24"/>
        </w:rPr>
        <w:t xml:space="preserve"> ($6,500 + $</w:t>
      </w:r>
      <w:r w:rsidRPr="009A3512" w:rsidR="003316E8">
        <w:rPr>
          <w:rFonts w:ascii="Times New Roman" w:hAnsi="Times New Roman"/>
          <w:bCs/>
          <w:sz w:val="24"/>
          <w:szCs w:val="24"/>
        </w:rPr>
        <w:t>4,246</w:t>
      </w:r>
      <w:r w:rsidRPr="009A3512">
        <w:rPr>
          <w:rFonts w:ascii="Times New Roman" w:hAnsi="Times New Roman"/>
          <w:bCs/>
          <w:sz w:val="24"/>
          <w:szCs w:val="24"/>
        </w:rPr>
        <w:t>)</w:t>
      </w:r>
      <w:r w:rsidRPr="009A3512" w:rsidR="00684A51">
        <w:rPr>
          <w:rFonts w:ascii="Times New Roman" w:hAnsi="Times New Roman"/>
          <w:bCs/>
          <w:sz w:val="24"/>
          <w:szCs w:val="24"/>
        </w:rPr>
        <w:t>.</w:t>
      </w:r>
    </w:p>
    <w:p w:rsidR="00AE1C26" w:rsidRPr="009A3512" w:rsidP="004F7B95" w14:paraId="0A7962A0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2C3C4F" w:rsidRPr="009A3512" w:rsidP="002F544B" w14:paraId="67112FAE" w14:textId="77777777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9A3512">
        <w:rPr>
          <w:rFonts w:ascii="Times New Roman" w:hAnsi="Times New Roman"/>
          <w:b/>
          <w:snapToGrid/>
          <w:sz w:val="24"/>
          <w:szCs w:val="24"/>
        </w:rPr>
        <w:t xml:space="preserve">Explanation for Program Changes or Adjustments </w:t>
      </w:r>
    </w:p>
    <w:p w:rsidR="002F544B" w:rsidRPr="009A3512" w:rsidP="0077153A" w14:paraId="158DC07D" w14:textId="2A1A5A6C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bookmarkStart w:id="0" w:name="_Hlk115349870"/>
      <w:r w:rsidRPr="009A3512">
        <w:rPr>
          <w:rFonts w:ascii="Times New Roman" w:hAnsi="Times New Roman"/>
          <w:sz w:val="24"/>
          <w:szCs w:val="24"/>
        </w:rPr>
        <w:t>E</w:t>
      </w:r>
      <w:r w:rsidRPr="009A3512">
        <w:rPr>
          <w:rFonts w:ascii="Times New Roman" w:hAnsi="Times New Roman"/>
          <w:sz w:val="24"/>
          <w:szCs w:val="24"/>
        </w:rPr>
        <w:t>dits were made to the instructions for clarification</w:t>
      </w:r>
      <w:r w:rsidRPr="009A3512">
        <w:rPr>
          <w:rFonts w:ascii="Times New Roman" w:hAnsi="Times New Roman"/>
          <w:sz w:val="24"/>
          <w:szCs w:val="24"/>
        </w:rPr>
        <w:t xml:space="preserve">, plain language </w:t>
      </w:r>
      <w:r w:rsidRPr="009A3512" w:rsidR="00432F42">
        <w:rPr>
          <w:rFonts w:ascii="Times New Roman" w:hAnsi="Times New Roman"/>
          <w:sz w:val="24"/>
          <w:szCs w:val="24"/>
        </w:rPr>
        <w:t>was applied</w:t>
      </w:r>
      <w:r w:rsidRPr="009A3512">
        <w:rPr>
          <w:rFonts w:ascii="Times New Roman" w:hAnsi="Times New Roman"/>
          <w:sz w:val="24"/>
          <w:szCs w:val="24"/>
        </w:rPr>
        <w:t xml:space="preserve"> and formatting was improved. None of the changes </w:t>
      </w:r>
      <w:bookmarkEnd w:id="0"/>
      <w:r w:rsidRPr="009A3512">
        <w:rPr>
          <w:rFonts w:ascii="Times New Roman" w:hAnsi="Times New Roman"/>
          <w:snapToGrid/>
          <w:sz w:val="24"/>
          <w:szCs w:val="24"/>
        </w:rPr>
        <w:t>are</w:t>
      </w:r>
      <w:r w:rsidRPr="009A3512" w:rsidR="009D4801">
        <w:rPr>
          <w:rFonts w:ascii="Times New Roman" w:hAnsi="Times New Roman"/>
          <w:snapToGrid/>
          <w:sz w:val="24"/>
          <w:szCs w:val="24"/>
        </w:rPr>
        <w:t xml:space="preserve"> </w:t>
      </w:r>
      <w:r w:rsidRPr="009A3512" w:rsidR="00E84E24">
        <w:rPr>
          <w:rFonts w:ascii="Times New Roman" w:hAnsi="Times New Roman"/>
          <w:snapToGrid/>
          <w:sz w:val="24"/>
          <w:szCs w:val="24"/>
        </w:rPr>
        <w:t xml:space="preserve">substantive </w:t>
      </w:r>
      <w:r w:rsidRPr="009A3512" w:rsidR="000F17B3">
        <w:rPr>
          <w:rFonts w:ascii="Times New Roman" w:hAnsi="Times New Roman"/>
          <w:snapToGrid/>
          <w:sz w:val="24"/>
          <w:szCs w:val="24"/>
        </w:rPr>
        <w:t>and</w:t>
      </w:r>
      <w:r w:rsidRPr="009A3512">
        <w:rPr>
          <w:rFonts w:ascii="Times New Roman" w:hAnsi="Times New Roman"/>
          <w:snapToGrid/>
          <w:sz w:val="24"/>
          <w:szCs w:val="24"/>
        </w:rPr>
        <w:t xml:space="preserve"> the estimated time per response </w:t>
      </w:r>
      <w:r w:rsidRPr="009A3512" w:rsidR="00432F42">
        <w:rPr>
          <w:rFonts w:ascii="Times New Roman" w:hAnsi="Times New Roman"/>
          <w:snapToGrid/>
          <w:sz w:val="24"/>
          <w:szCs w:val="24"/>
        </w:rPr>
        <w:t xml:space="preserve">has been </w:t>
      </w:r>
      <w:r w:rsidRPr="009A3512" w:rsidR="00240CE2">
        <w:rPr>
          <w:rFonts w:ascii="Times New Roman" w:hAnsi="Times New Roman"/>
          <w:snapToGrid/>
          <w:sz w:val="24"/>
          <w:szCs w:val="24"/>
        </w:rPr>
        <w:t>reduced by</w:t>
      </w:r>
      <w:r w:rsidRPr="009A3512" w:rsidR="00432F42">
        <w:rPr>
          <w:rFonts w:ascii="Times New Roman" w:hAnsi="Times New Roman"/>
          <w:snapToGrid/>
          <w:sz w:val="24"/>
          <w:szCs w:val="24"/>
        </w:rPr>
        <w:t xml:space="preserve"> 33%</w:t>
      </w:r>
      <w:r w:rsidRPr="009A3512">
        <w:rPr>
          <w:rFonts w:ascii="Times New Roman" w:hAnsi="Times New Roman"/>
          <w:snapToGrid/>
          <w:sz w:val="24"/>
          <w:szCs w:val="24"/>
        </w:rPr>
        <w:t xml:space="preserve">. </w:t>
      </w:r>
    </w:p>
    <w:p w:rsidR="002F544B" w:rsidRPr="009A3512" w:rsidP="0077153A" w14:paraId="74AE787A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77153A" w:rsidRPr="008101FE" w:rsidP="0077153A" w14:paraId="71600D0A" w14:textId="1CCBF9F0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9A3512">
        <w:rPr>
          <w:rFonts w:ascii="Times New Roman" w:hAnsi="Times New Roman"/>
          <w:snapToGrid/>
          <w:sz w:val="24"/>
          <w:szCs w:val="24"/>
        </w:rPr>
        <w:t xml:space="preserve">The number of respondents has changed since the last approval </w:t>
      </w:r>
      <w:r w:rsidRPr="009A3512" w:rsidR="00E84E24">
        <w:rPr>
          <w:rFonts w:ascii="Times New Roman" w:hAnsi="Times New Roman"/>
          <w:snapToGrid/>
          <w:sz w:val="24"/>
          <w:szCs w:val="24"/>
        </w:rPr>
        <w:t>to 5</w:t>
      </w:r>
      <w:r w:rsidRPr="009A3512" w:rsidR="00B57480">
        <w:rPr>
          <w:rFonts w:ascii="Times New Roman" w:hAnsi="Times New Roman"/>
          <w:snapToGrid/>
          <w:sz w:val="24"/>
          <w:szCs w:val="24"/>
        </w:rPr>
        <w:t>0</w:t>
      </w:r>
      <w:r w:rsidRPr="009A3512">
        <w:rPr>
          <w:rFonts w:ascii="Times New Roman" w:hAnsi="Times New Roman"/>
          <w:snapToGrid/>
          <w:sz w:val="24"/>
          <w:szCs w:val="24"/>
        </w:rPr>
        <w:t xml:space="preserve"> due to</w:t>
      </w:r>
      <w:r w:rsidRPr="009A3512" w:rsidR="00CE4D12">
        <w:rPr>
          <w:rFonts w:ascii="Times New Roman" w:hAnsi="Times New Roman"/>
          <w:snapToGrid/>
          <w:sz w:val="24"/>
          <w:szCs w:val="24"/>
        </w:rPr>
        <w:t xml:space="preserve"> </w:t>
      </w:r>
      <w:r w:rsidRPr="009A3512" w:rsidR="00B57480">
        <w:rPr>
          <w:rFonts w:ascii="Times New Roman" w:hAnsi="Times New Roman"/>
          <w:snapToGrid/>
          <w:sz w:val="24"/>
          <w:szCs w:val="24"/>
        </w:rPr>
        <w:t xml:space="preserve">one of </w:t>
      </w:r>
      <w:r w:rsidRPr="009A3512" w:rsidR="00E84E24">
        <w:rPr>
          <w:rFonts w:ascii="Times New Roman" w:hAnsi="Times New Roman"/>
          <w:snapToGrid/>
          <w:sz w:val="24"/>
          <w:szCs w:val="24"/>
        </w:rPr>
        <w:t xml:space="preserve">the </w:t>
      </w:r>
      <w:r w:rsidRPr="009A3512" w:rsidR="00CE4D12">
        <w:rPr>
          <w:rFonts w:ascii="Times New Roman" w:hAnsi="Times New Roman"/>
          <w:snapToGrid/>
          <w:sz w:val="24"/>
          <w:szCs w:val="24"/>
        </w:rPr>
        <w:t>ACF Tribal TANF grantees</w:t>
      </w:r>
      <w:r w:rsidRPr="009A3512" w:rsidR="00E84E24">
        <w:rPr>
          <w:rFonts w:ascii="Times New Roman" w:hAnsi="Times New Roman"/>
          <w:snapToGrid/>
          <w:sz w:val="24"/>
          <w:szCs w:val="24"/>
        </w:rPr>
        <w:t xml:space="preserve"> transitioning to a TANF plan approved under Public Law 102-477.</w:t>
      </w:r>
      <w:r w:rsidR="00E84E24">
        <w:rPr>
          <w:rFonts w:ascii="Times New Roman" w:hAnsi="Times New Roman"/>
          <w:snapToGrid/>
          <w:sz w:val="24"/>
          <w:szCs w:val="24"/>
        </w:rPr>
        <w:t xml:space="preserve">  </w:t>
      </w:r>
    </w:p>
    <w:p w:rsidR="00D60543" w:rsidP="004F7B95" w14:paraId="0CE1394A" w14:textId="6DC9431A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83583B" w:rsidP="002F544B" w14:paraId="64F3861C" w14:textId="77777777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83583B">
        <w:rPr>
          <w:rFonts w:ascii="Times New Roman" w:hAnsi="Times New Roman"/>
          <w:b/>
          <w:snapToGrid/>
          <w:sz w:val="24"/>
          <w:szCs w:val="24"/>
        </w:rPr>
        <w:t xml:space="preserve">Plans for Tabulation and Publication and Project Time Schedule </w:t>
      </w:r>
    </w:p>
    <w:p w:rsidR="00140F41" w:rsidRPr="008101FE" w:rsidP="00140F41" w14:paraId="02E32BD4" w14:textId="77777777">
      <w:pPr>
        <w:widowControl/>
        <w:ind w:firstLine="360"/>
        <w:rPr>
          <w:rFonts w:ascii="Times New Roman" w:hAnsi="Times New Roman"/>
          <w:snapToGrid/>
          <w:sz w:val="24"/>
          <w:szCs w:val="24"/>
        </w:rPr>
      </w:pPr>
      <w:r w:rsidRPr="008101FE">
        <w:rPr>
          <w:rFonts w:ascii="Times New Roman" w:hAnsi="Times New Roman"/>
          <w:snapToGrid/>
          <w:sz w:val="24"/>
          <w:szCs w:val="24"/>
        </w:rPr>
        <w:t xml:space="preserve">There is no plan to publish information collected as a result of this form. </w:t>
      </w:r>
    </w:p>
    <w:p w:rsidR="00AE1C26" w:rsidRPr="004F7B95" w:rsidP="00983C1C" w14:paraId="311CE52F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2C3C4F" w:rsidRPr="0083583B" w:rsidP="002F544B" w14:paraId="33F39970" w14:textId="77777777">
      <w:pPr>
        <w:widowControl/>
        <w:numPr>
          <w:ilvl w:val="0"/>
          <w:numId w:val="3"/>
        </w:numPr>
        <w:tabs>
          <w:tab w:val="left" w:pos="360"/>
        </w:tabs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83583B">
        <w:rPr>
          <w:rFonts w:ascii="Times New Roman" w:hAnsi="Times New Roman"/>
          <w:b/>
          <w:snapToGrid/>
          <w:sz w:val="24"/>
          <w:szCs w:val="24"/>
        </w:rPr>
        <w:t xml:space="preserve">Reason(s) Display of OMB Expiration Date is Inappropriate </w:t>
      </w:r>
    </w:p>
    <w:p w:rsidR="00140F41" w:rsidRPr="008101FE" w:rsidP="00140F41" w14:paraId="24BE80FE" w14:textId="77777777">
      <w:pPr>
        <w:widowControl/>
        <w:ind w:firstLine="360"/>
        <w:rPr>
          <w:rFonts w:ascii="Times New Roman" w:hAnsi="Times New Roman"/>
          <w:snapToGrid/>
          <w:sz w:val="24"/>
          <w:szCs w:val="24"/>
        </w:rPr>
      </w:pPr>
      <w:r w:rsidRPr="008101FE">
        <w:rPr>
          <w:rFonts w:ascii="Times New Roman" w:hAnsi="Times New Roman"/>
          <w:snapToGrid/>
          <w:sz w:val="24"/>
          <w:szCs w:val="24"/>
        </w:rPr>
        <w:t>We will display the expiration date on the form.</w:t>
      </w:r>
    </w:p>
    <w:p w:rsidR="00D60543" w:rsidP="00D60543" w14:paraId="59522C76" w14:textId="3C911311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2C3C4F" w:rsidRPr="0083583B" w:rsidP="002F544B" w14:paraId="4080847B" w14:textId="77777777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83583B">
        <w:rPr>
          <w:rFonts w:ascii="Times New Roman" w:hAnsi="Times New Roman"/>
          <w:b/>
          <w:snapToGrid/>
          <w:sz w:val="24"/>
          <w:szCs w:val="24"/>
        </w:rPr>
        <w:t>Exceptions to Certification for Paperwork Reduction Act Submissions</w:t>
      </w:r>
    </w:p>
    <w:p w:rsidR="00EC698B" w:rsidRPr="00983C1C" w:rsidP="00983C1C" w14:paraId="449EF3DA" w14:textId="3F56F3A2">
      <w:pPr>
        <w:widowControl/>
        <w:ind w:firstLine="360"/>
        <w:rPr>
          <w:rFonts w:ascii="Times New Roman" w:hAnsi="Times New Roman"/>
          <w:snapToGrid/>
          <w:sz w:val="24"/>
          <w:szCs w:val="24"/>
        </w:rPr>
      </w:pPr>
      <w:r w:rsidRPr="008101FE">
        <w:rPr>
          <w:rFonts w:ascii="Times New Roman" w:hAnsi="Times New Roman"/>
          <w:snapToGrid/>
          <w:sz w:val="24"/>
          <w:szCs w:val="24"/>
        </w:rPr>
        <w:t xml:space="preserve">We are not aware of any exceptions. </w:t>
      </w:r>
    </w:p>
    <w:sectPr w:rsidSect="00F70C07">
      <w:footerReference w:type="default" r:id="rId10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D2744E" w14:paraId="19A827C4" w14:textId="77777777">
      <w:pPr>
        <w:spacing w:line="20" w:lineRule="exact"/>
        <w:rPr>
          <w:sz w:val="24"/>
        </w:rPr>
      </w:pPr>
    </w:p>
  </w:endnote>
  <w:endnote w:type="continuationSeparator" w:id="1">
    <w:p w:rsidR="00D2744E" w14:paraId="1F429BF7" w14:textId="77777777">
      <w:r>
        <w:rPr>
          <w:sz w:val="24"/>
        </w:rPr>
        <w:t xml:space="preserve"> </w:t>
      </w:r>
    </w:p>
  </w:endnote>
  <w:endnote w:type="continuationNotice" w:id="2">
    <w:p w:rsidR="00D2744E" w14:paraId="3D0B4E44" w14:textId="7777777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748BA" w14:paraId="5828FD82" w14:textId="37924689">
    <w:pPr>
      <w:tabs>
        <w:tab w:val="left" w:pos="-720"/>
      </w:tabs>
      <w:suppressAutoHyphens/>
      <w:rPr>
        <w:sz w:val="24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posOffset>19050</wp:posOffset>
              </wp:positionH>
              <wp:positionV relativeFrom="paragraph">
                <wp:posOffset>152400</wp:posOffset>
              </wp:positionV>
              <wp:extent cx="5905500" cy="1524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C1C23" w14:textId="6A050F11">
                          <w:pPr>
                            <w:tabs>
                              <w:tab w:val="center" w:pos="4650"/>
                            </w:tabs>
                            <w:suppressAutoHyphens/>
                            <w:jc w:val="both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>page \* arabic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F42817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2049" style="width:465pt;height:12pt;margin-top:12pt;margin-left:1.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7216" o:allowincell="f" filled="f" stroked="f">
              <v:textbox inset="0,0,0,0">
                <w:txbxContent>
                  <w:p w:rsidR="00DC1C23" w14:paraId="453D6369" w14:textId="6A050F11">
                    <w:pPr>
                      <w:tabs>
                        <w:tab w:val="center" w:pos="4650"/>
                      </w:tabs>
                      <w:suppressAutoHyphens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>page \* arabic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F42817">
                      <w:rPr>
                        <w:noProof/>
                        <w:sz w:val="24"/>
                      </w:rPr>
                      <w:t>2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2744E" w14:paraId="2DC4B430" w14:textId="77777777">
      <w:r>
        <w:rPr>
          <w:sz w:val="24"/>
        </w:rPr>
        <w:separator/>
      </w:r>
    </w:p>
  </w:footnote>
  <w:footnote w:type="continuationSeparator" w:id="1">
    <w:p w:rsidR="00D2744E" w14:paraId="5C3D6C2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1D1065"/>
    <w:multiLevelType w:val="multilevel"/>
    <w:tmpl w:val="2D88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243632"/>
    <w:multiLevelType w:val="hybridMultilevel"/>
    <w:tmpl w:val="D0D4EF7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456982"/>
    <w:multiLevelType w:val="hybridMultilevel"/>
    <w:tmpl w:val="55700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05A31"/>
    <w:multiLevelType w:val="hybridMultilevel"/>
    <w:tmpl w:val="A88C9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074CDB"/>
    <w:multiLevelType w:val="hybridMultilevel"/>
    <w:tmpl w:val="901E5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8510B"/>
    <w:multiLevelType w:val="multilevel"/>
    <w:tmpl w:val="7340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0C2FFC"/>
    <w:multiLevelType w:val="hybridMultilevel"/>
    <w:tmpl w:val="2812C60E"/>
    <w:lvl w:ilvl="0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B5CC7"/>
    <w:multiLevelType w:val="hybridMultilevel"/>
    <w:tmpl w:val="27DC8D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2A3E42"/>
    <w:multiLevelType w:val="hybridMultilevel"/>
    <w:tmpl w:val="856AA278"/>
    <w:lvl w:ilvl="0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011083"/>
    <w:multiLevelType w:val="hybridMultilevel"/>
    <w:tmpl w:val="81A627C8"/>
    <w:lvl w:ilvl="0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691CD3"/>
    <w:multiLevelType w:val="hybridMultilevel"/>
    <w:tmpl w:val="47725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3347D5"/>
    <w:multiLevelType w:val="hybridMultilevel"/>
    <w:tmpl w:val="DA14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7E789B"/>
    <w:multiLevelType w:val="hybridMultilevel"/>
    <w:tmpl w:val="934EAC54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9AF5C32"/>
    <w:multiLevelType w:val="hybridMultilevel"/>
    <w:tmpl w:val="A95CCA54"/>
    <w:lvl w:ilvl="0">
      <w:start w:val="2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FA1BD6"/>
    <w:multiLevelType w:val="multilevel"/>
    <w:tmpl w:val="1D2A3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6015E3"/>
    <w:multiLevelType w:val="multilevel"/>
    <w:tmpl w:val="BE38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E753B28"/>
    <w:multiLevelType w:val="hybridMultilevel"/>
    <w:tmpl w:val="5ACE05CE"/>
    <w:lvl w:ilvl="0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A00B98"/>
    <w:multiLevelType w:val="hybridMultilevel"/>
    <w:tmpl w:val="0512CE3A"/>
    <w:lvl w:ilvl="0">
      <w:start w:val="21"/>
      <w:numFmt w:val="bullet"/>
      <w:lvlText w:val="-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9998152">
    <w:abstractNumId w:val="11"/>
  </w:num>
  <w:num w:numId="2" w16cid:durableId="1719040080">
    <w:abstractNumId w:val="12"/>
  </w:num>
  <w:num w:numId="3" w16cid:durableId="1081098066">
    <w:abstractNumId w:val="14"/>
  </w:num>
  <w:num w:numId="4" w16cid:durableId="695890265">
    <w:abstractNumId w:val="5"/>
  </w:num>
  <w:num w:numId="5" w16cid:durableId="1261983573">
    <w:abstractNumId w:val="7"/>
  </w:num>
  <w:num w:numId="6" w16cid:durableId="1562986837">
    <w:abstractNumId w:val="10"/>
  </w:num>
  <w:num w:numId="7" w16cid:durableId="1218275422">
    <w:abstractNumId w:val="2"/>
  </w:num>
  <w:num w:numId="8" w16cid:durableId="1866481753">
    <w:abstractNumId w:val="9"/>
  </w:num>
  <w:num w:numId="9" w16cid:durableId="590479503">
    <w:abstractNumId w:val="15"/>
  </w:num>
  <w:num w:numId="10" w16cid:durableId="1248465406">
    <w:abstractNumId w:val="8"/>
  </w:num>
  <w:num w:numId="11" w16cid:durableId="1715813677">
    <w:abstractNumId w:val="6"/>
  </w:num>
  <w:num w:numId="12" w16cid:durableId="364449799">
    <w:abstractNumId w:val="0"/>
  </w:num>
  <w:num w:numId="13" w16cid:durableId="1767652381">
    <w:abstractNumId w:val="16"/>
  </w:num>
  <w:num w:numId="14" w16cid:durableId="886644770">
    <w:abstractNumId w:val="1"/>
  </w:num>
  <w:num w:numId="15" w16cid:durableId="1386220452">
    <w:abstractNumId w:val="3"/>
  </w:num>
  <w:num w:numId="16" w16cid:durableId="1464420756">
    <w:abstractNumId w:val="13"/>
  </w:num>
  <w:num w:numId="17" w16cid:durableId="233860403">
    <w:abstractNumId w:val="17"/>
  </w:num>
  <w:num w:numId="18" w16cid:durableId="2062360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C23"/>
    <w:rsid w:val="00002BCA"/>
    <w:rsid w:val="00036EDE"/>
    <w:rsid w:val="00063342"/>
    <w:rsid w:val="000708C4"/>
    <w:rsid w:val="00075E9B"/>
    <w:rsid w:val="0009007E"/>
    <w:rsid w:val="000C4AC3"/>
    <w:rsid w:val="000F069F"/>
    <w:rsid w:val="000F17B3"/>
    <w:rsid w:val="00102200"/>
    <w:rsid w:val="00113BA6"/>
    <w:rsid w:val="0011577B"/>
    <w:rsid w:val="00120AD1"/>
    <w:rsid w:val="001337B5"/>
    <w:rsid w:val="00140F41"/>
    <w:rsid w:val="0014145B"/>
    <w:rsid w:val="0014261C"/>
    <w:rsid w:val="00160621"/>
    <w:rsid w:val="00186385"/>
    <w:rsid w:val="00192D80"/>
    <w:rsid w:val="00195350"/>
    <w:rsid w:val="001A2C11"/>
    <w:rsid w:val="001C483C"/>
    <w:rsid w:val="001C7FFE"/>
    <w:rsid w:val="001D1651"/>
    <w:rsid w:val="001E5096"/>
    <w:rsid w:val="001F0F3E"/>
    <w:rsid w:val="00200EB7"/>
    <w:rsid w:val="00201BF1"/>
    <w:rsid w:val="00211596"/>
    <w:rsid w:val="00222C7F"/>
    <w:rsid w:val="00226C42"/>
    <w:rsid w:val="00234235"/>
    <w:rsid w:val="00240CE2"/>
    <w:rsid w:val="00244C32"/>
    <w:rsid w:val="002464EB"/>
    <w:rsid w:val="002509BD"/>
    <w:rsid w:val="00255D66"/>
    <w:rsid w:val="00260679"/>
    <w:rsid w:val="0027588D"/>
    <w:rsid w:val="0028094E"/>
    <w:rsid w:val="00290A1C"/>
    <w:rsid w:val="0029589B"/>
    <w:rsid w:val="00296738"/>
    <w:rsid w:val="002C3C4F"/>
    <w:rsid w:val="002C4C67"/>
    <w:rsid w:val="002E10D1"/>
    <w:rsid w:val="002E1CAD"/>
    <w:rsid w:val="002F544B"/>
    <w:rsid w:val="003316E8"/>
    <w:rsid w:val="003405A4"/>
    <w:rsid w:val="00340F10"/>
    <w:rsid w:val="00353EAC"/>
    <w:rsid w:val="00354319"/>
    <w:rsid w:val="0038209B"/>
    <w:rsid w:val="00390612"/>
    <w:rsid w:val="00393B28"/>
    <w:rsid w:val="003A53BE"/>
    <w:rsid w:val="003B7A50"/>
    <w:rsid w:val="003C1D6E"/>
    <w:rsid w:val="003E6EA3"/>
    <w:rsid w:val="00405C10"/>
    <w:rsid w:val="004110F5"/>
    <w:rsid w:val="00432F42"/>
    <w:rsid w:val="00453D5B"/>
    <w:rsid w:val="004602FE"/>
    <w:rsid w:val="00465E5C"/>
    <w:rsid w:val="00467954"/>
    <w:rsid w:val="00476C1F"/>
    <w:rsid w:val="00480072"/>
    <w:rsid w:val="00487893"/>
    <w:rsid w:val="00490457"/>
    <w:rsid w:val="0049119A"/>
    <w:rsid w:val="00492CD2"/>
    <w:rsid w:val="004943E0"/>
    <w:rsid w:val="004B7DA4"/>
    <w:rsid w:val="004F2BD7"/>
    <w:rsid w:val="004F45CE"/>
    <w:rsid w:val="004F7B95"/>
    <w:rsid w:val="0051278C"/>
    <w:rsid w:val="00522C18"/>
    <w:rsid w:val="00541E51"/>
    <w:rsid w:val="00542853"/>
    <w:rsid w:val="005520C3"/>
    <w:rsid w:val="00556056"/>
    <w:rsid w:val="00562CC7"/>
    <w:rsid w:val="005824BD"/>
    <w:rsid w:val="00595D1E"/>
    <w:rsid w:val="00597E7F"/>
    <w:rsid w:val="005A358C"/>
    <w:rsid w:val="005B22D4"/>
    <w:rsid w:val="005B2B63"/>
    <w:rsid w:val="005C5A62"/>
    <w:rsid w:val="005C60F1"/>
    <w:rsid w:val="005D1B7E"/>
    <w:rsid w:val="005D274E"/>
    <w:rsid w:val="005D394B"/>
    <w:rsid w:val="005D61DB"/>
    <w:rsid w:val="005E0B35"/>
    <w:rsid w:val="005F0ED4"/>
    <w:rsid w:val="005F6742"/>
    <w:rsid w:val="00600532"/>
    <w:rsid w:val="00603498"/>
    <w:rsid w:val="00623E31"/>
    <w:rsid w:val="00634369"/>
    <w:rsid w:val="00634E1D"/>
    <w:rsid w:val="00640565"/>
    <w:rsid w:val="00644996"/>
    <w:rsid w:val="00645EAD"/>
    <w:rsid w:val="00651F0F"/>
    <w:rsid w:val="0067313A"/>
    <w:rsid w:val="00681E38"/>
    <w:rsid w:val="00684A51"/>
    <w:rsid w:val="006A24C7"/>
    <w:rsid w:val="006B1006"/>
    <w:rsid w:val="006B2726"/>
    <w:rsid w:val="006C1828"/>
    <w:rsid w:val="006D1643"/>
    <w:rsid w:val="006E6629"/>
    <w:rsid w:val="006F589F"/>
    <w:rsid w:val="006F68BE"/>
    <w:rsid w:val="00706552"/>
    <w:rsid w:val="00707AFB"/>
    <w:rsid w:val="0074230F"/>
    <w:rsid w:val="00752CA1"/>
    <w:rsid w:val="00762C40"/>
    <w:rsid w:val="0077153A"/>
    <w:rsid w:val="007716BD"/>
    <w:rsid w:val="00786793"/>
    <w:rsid w:val="00790D2C"/>
    <w:rsid w:val="007935D5"/>
    <w:rsid w:val="007A0FBE"/>
    <w:rsid w:val="007D2A4E"/>
    <w:rsid w:val="007D2BE4"/>
    <w:rsid w:val="007E48CC"/>
    <w:rsid w:val="007F729B"/>
    <w:rsid w:val="0080325F"/>
    <w:rsid w:val="0080745D"/>
    <w:rsid w:val="008101FE"/>
    <w:rsid w:val="00820B17"/>
    <w:rsid w:val="008252DB"/>
    <w:rsid w:val="0083583B"/>
    <w:rsid w:val="00841BDF"/>
    <w:rsid w:val="0084609A"/>
    <w:rsid w:val="00846E18"/>
    <w:rsid w:val="00863B93"/>
    <w:rsid w:val="00866114"/>
    <w:rsid w:val="00866669"/>
    <w:rsid w:val="00866A5B"/>
    <w:rsid w:val="00874692"/>
    <w:rsid w:val="008900A8"/>
    <w:rsid w:val="00895464"/>
    <w:rsid w:val="008955AC"/>
    <w:rsid w:val="00896AFA"/>
    <w:rsid w:val="00897BD8"/>
    <w:rsid w:val="008D45D6"/>
    <w:rsid w:val="008D63E1"/>
    <w:rsid w:val="008E0EBF"/>
    <w:rsid w:val="008E3226"/>
    <w:rsid w:val="008F0CB3"/>
    <w:rsid w:val="009113FF"/>
    <w:rsid w:val="00923B8F"/>
    <w:rsid w:val="00936A53"/>
    <w:rsid w:val="009451B1"/>
    <w:rsid w:val="00945B72"/>
    <w:rsid w:val="00957799"/>
    <w:rsid w:val="00962045"/>
    <w:rsid w:val="009656F5"/>
    <w:rsid w:val="00966622"/>
    <w:rsid w:val="009670BE"/>
    <w:rsid w:val="00972B66"/>
    <w:rsid w:val="00983C1C"/>
    <w:rsid w:val="009A023A"/>
    <w:rsid w:val="009A3512"/>
    <w:rsid w:val="009C2DE1"/>
    <w:rsid w:val="009D4801"/>
    <w:rsid w:val="009E6157"/>
    <w:rsid w:val="009F5543"/>
    <w:rsid w:val="009F58E1"/>
    <w:rsid w:val="00A04EF3"/>
    <w:rsid w:val="00A160B5"/>
    <w:rsid w:val="00A24615"/>
    <w:rsid w:val="00A46801"/>
    <w:rsid w:val="00A61AC0"/>
    <w:rsid w:val="00A77AC0"/>
    <w:rsid w:val="00A918E4"/>
    <w:rsid w:val="00AA7B9B"/>
    <w:rsid w:val="00AC69B9"/>
    <w:rsid w:val="00AD5ED7"/>
    <w:rsid w:val="00AE1C26"/>
    <w:rsid w:val="00AF399C"/>
    <w:rsid w:val="00AF4347"/>
    <w:rsid w:val="00AF5FE7"/>
    <w:rsid w:val="00B15AC6"/>
    <w:rsid w:val="00B27347"/>
    <w:rsid w:val="00B323A8"/>
    <w:rsid w:val="00B34705"/>
    <w:rsid w:val="00B441CF"/>
    <w:rsid w:val="00B56091"/>
    <w:rsid w:val="00B57480"/>
    <w:rsid w:val="00B77C39"/>
    <w:rsid w:val="00B84243"/>
    <w:rsid w:val="00BB342D"/>
    <w:rsid w:val="00BC3A13"/>
    <w:rsid w:val="00BC3CD2"/>
    <w:rsid w:val="00BD378C"/>
    <w:rsid w:val="00BD3B99"/>
    <w:rsid w:val="00BF0B04"/>
    <w:rsid w:val="00BF6790"/>
    <w:rsid w:val="00C02282"/>
    <w:rsid w:val="00C11DB1"/>
    <w:rsid w:val="00C13BA6"/>
    <w:rsid w:val="00C16E40"/>
    <w:rsid w:val="00C22D3C"/>
    <w:rsid w:val="00C56DB6"/>
    <w:rsid w:val="00C67559"/>
    <w:rsid w:val="00C8177C"/>
    <w:rsid w:val="00C85C5D"/>
    <w:rsid w:val="00CB0760"/>
    <w:rsid w:val="00CB1A12"/>
    <w:rsid w:val="00CC628C"/>
    <w:rsid w:val="00CE4D12"/>
    <w:rsid w:val="00CE53AB"/>
    <w:rsid w:val="00D02EF1"/>
    <w:rsid w:val="00D176EB"/>
    <w:rsid w:val="00D2744E"/>
    <w:rsid w:val="00D34A0E"/>
    <w:rsid w:val="00D41BE9"/>
    <w:rsid w:val="00D60543"/>
    <w:rsid w:val="00D67D80"/>
    <w:rsid w:val="00D748BA"/>
    <w:rsid w:val="00D77DFD"/>
    <w:rsid w:val="00D806D3"/>
    <w:rsid w:val="00D92643"/>
    <w:rsid w:val="00D9533D"/>
    <w:rsid w:val="00D9648C"/>
    <w:rsid w:val="00DB2443"/>
    <w:rsid w:val="00DC1C23"/>
    <w:rsid w:val="00DC71A1"/>
    <w:rsid w:val="00DE2214"/>
    <w:rsid w:val="00DE4B6F"/>
    <w:rsid w:val="00DF637B"/>
    <w:rsid w:val="00E01B4E"/>
    <w:rsid w:val="00E137F0"/>
    <w:rsid w:val="00E234C9"/>
    <w:rsid w:val="00E368FB"/>
    <w:rsid w:val="00E40F0F"/>
    <w:rsid w:val="00E4383A"/>
    <w:rsid w:val="00E46280"/>
    <w:rsid w:val="00E72275"/>
    <w:rsid w:val="00E7766C"/>
    <w:rsid w:val="00E84E24"/>
    <w:rsid w:val="00EA1D18"/>
    <w:rsid w:val="00EA6FEF"/>
    <w:rsid w:val="00EC0D11"/>
    <w:rsid w:val="00EC698B"/>
    <w:rsid w:val="00ED50EE"/>
    <w:rsid w:val="00ED6AAC"/>
    <w:rsid w:val="00ED782E"/>
    <w:rsid w:val="00EE35C4"/>
    <w:rsid w:val="00EE7575"/>
    <w:rsid w:val="00EF27D9"/>
    <w:rsid w:val="00F02021"/>
    <w:rsid w:val="00F10B17"/>
    <w:rsid w:val="00F210CA"/>
    <w:rsid w:val="00F2164F"/>
    <w:rsid w:val="00F264B4"/>
    <w:rsid w:val="00F426E9"/>
    <w:rsid w:val="00F42817"/>
    <w:rsid w:val="00F4339A"/>
    <w:rsid w:val="00F70C07"/>
    <w:rsid w:val="00F83116"/>
    <w:rsid w:val="00F83B75"/>
    <w:rsid w:val="00FA5092"/>
    <w:rsid w:val="00FA7458"/>
    <w:rsid w:val="00FB4221"/>
    <w:rsid w:val="00FB7547"/>
    <w:rsid w:val="00FC32EF"/>
    <w:rsid w:val="00FD3315"/>
    <w:rsid w:val="00FD6F6D"/>
    <w:rsid w:val="00FE0C5E"/>
    <w:rsid w:val="00FE0FD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D932B24"/>
  <w15:chartTrackingRefBased/>
  <w15:docId w15:val="{7D97EB9D-A8F1-4F87-B046-52F72E69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paragraph" w:styleId="Heading2">
    <w:name w:val="heading 2"/>
    <w:basedOn w:val="Normal"/>
    <w:link w:val="Heading2Char"/>
    <w:uiPriority w:val="9"/>
    <w:qFormat/>
    <w:rsid w:val="00CB0760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rPr>
      <w:sz w:val="24"/>
    </w:rPr>
  </w:style>
  <w:style w:type="character" w:styleId="FootnoteReference">
    <w:name w:val="footnote reference"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rsid w:val="00A77AC0"/>
    <w:rPr>
      <w:color w:val="0000FF"/>
      <w:u w:val="single"/>
    </w:rPr>
  </w:style>
  <w:style w:type="paragraph" w:styleId="NormalWeb">
    <w:name w:val="Normal (Web)"/>
    <w:basedOn w:val="Normal"/>
    <w:uiPriority w:val="99"/>
    <w:rsid w:val="002C3C4F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CommentReference">
    <w:name w:val="annotation reference"/>
    <w:rsid w:val="00790D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0D2C"/>
  </w:style>
  <w:style w:type="character" w:customStyle="1" w:styleId="CommentTextChar">
    <w:name w:val="Comment Text Char"/>
    <w:link w:val="CommentText"/>
    <w:rsid w:val="00790D2C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790D2C"/>
    <w:rPr>
      <w:b/>
      <w:bCs/>
    </w:rPr>
  </w:style>
  <w:style w:type="character" w:customStyle="1" w:styleId="CommentSubjectChar">
    <w:name w:val="Comment Subject Char"/>
    <w:link w:val="CommentSubject"/>
    <w:rsid w:val="00790D2C"/>
    <w:rPr>
      <w:rFonts w:ascii="Courier New" w:hAnsi="Courier New"/>
      <w:b/>
      <w:bCs/>
      <w:snapToGrid w:val="0"/>
    </w:rPr>
  </w:style>
  <w:style w:type="paragraph" w:styleId="BalloonText">
    <w:name w:val="Balloon Text"/>
    <w:basedOn w:val="Normal"/>
    <w:link w:val="BalloonTextChar"/>
    <w:rsid w:val="00790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0D2C"/>
    <w:rPr>
      <w:rFonts w:ascii="Tahoma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9C2DE1"/>
    <w:rPr>
      <w:rFonts w:ascii="Courier New" w:hAnsi="Courier New"/>
      <w:snapToGrid w:val="0"/>
    </w:rPr>
  </w:style>
  <w:style w:type="table" w:styleId="TableGrid">
    <w:name w:val="Table Grid"/>
    <w:basedOn w:val="TableNormal"/>
    <w:rsid w:val="00957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rsid w:val="00957799"/>
    <w:rPr>
      <w:rFonts w:ascii="Courier New" w:hAnsi="Courier New"/>
      <w:snapToGrid w:val="0"/>
      <w:sz w:val="24"/>
    </w:rPr>
  </w:style>
  <w:style w:type="paragraph" w:customStyle="1" w:styleId="p1">
    <w:name w:val="p1"/>
    <w:basedOn w:val="Normal"/>
    <w:rsid w:val="001C7FFE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Header">
    <w:name w:val="header"/>
    <w:basedOn w:val="Normal"/>
    <w:link w:val="HeaderChar"/>
    <w:rsid w:val="004F45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F45CE"/>
    <w:rPr>
      <w:rFonts w:ascii="Courier New" w:hAnsi="Courier New"/>
      <w:snapToGrid w:val="0"/>
    </w:rPr>
  </w:style>
  <w:style w:type="paragraph" w:styleId="Footer">
    <w:name w:val="footer"/>
    <w:basedOn w:val="Normal"/>
    <w:link w:val="FooterChar"/>
    <w:rsid w:val="004F45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F45CE"/>
    <w:rPr>
      <w:rFonts w:ascii="Courier New" w:hAnsi="Courier New"/>
      <w:snapToGrid w:val="0"/>
    </w:rPr>
  </w:style>
  <w:style w:type="paragraph" w:styleId="ListParagraph">
    <w:name w:val="List Paragraph"/>
    <w:basedOn w:val="Normal"/>
    <w:uiPriority w:val="34"/>
    <w:qFormat/>
    <w:rsid w:val="004F7B95"/>
    <w:pPr>
      <w:ind w:left="720"/>
    </w:pPr>
  </w:style>
  <w:style w:type="paragraph" w:customStyle="1" w:styleId="ReportCover-Title">
    <w:name w:val="ReportCover-Title"/>
    <w:basedOn w:val="Normal"/>
    <w:rsid w:val="00160621"/>
    <w:pPr>
      <w:widowControl/>
      <w:spacing w:line="420" w:lineRule="exact"/>
    </w:pPr>
    <w:rPr>
      <w:rFonts w:ascii="Franklin Gothic Medium" w:hAnsi="Franklin Gothic Medium"/>
      <w:b/>
      <w:snapToGrid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160621"/>
    <w:pPr>
      <w:widowControl/>
      <w:spacing w:after="840" w:line="260" w:lineRule="exact"/>
    </w:pPr>
    <w:rPr>
      <w:rFonts w:ascii="Franklin Gothic Medium" w:hAnsi="Franklin Gothic Medium"/>
      <w:b/>
      <w:snapToGrid/>
      <w:color w:val="003C79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2C4C67"/>
    <w:pPr>
      <w:widowControl/>
    </w:pPr>
    <w:rPr>
      <w:rFonts w:ascii="Calibri" w:hAnsi="Calibri" w:eastAsiaTheme="minorHAnsi" w:cstheme="minorBidi"/>
      <w:snapToGrid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C4C67"/>
    <w:rPr>
      <w:rFonts w:ascii="Calibri" w:hAnsi="Calibri" w:eastAsiaTheme="minorHAnsi" w:cstheme="minorBidi"/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CB0760"/>
    <w:rPr>
      <w:b/>
      <w:bCs/>
      <w:sz w:val="36"/>
      <w:szCs w:val="36"/>
    </w:rPr>
  </w:style>
  <w:style w:type="paragraph" w:customStyle="1" w:styleId="indent-1">
    <w:name w:val="indent-1"/>
    <w:basedOn w:val="Normal"/>
    <w:rsid w:val="00CB0760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customStyle="1" w:styleId="paragraph-hierarchy">
    <w:name w:val="paragraph-hierarchy"/>
    <w:basedOn w:val="DefaultParagraphFont"/>
    <w:rsid w:val="00CB0760"/>
  </w:style>
  <w:style w:type="character" w:customStyle="1" w:styleId="paren">
    <w:name w:val="paren"/>
    <w:basedOn w:val="DefaultParagraphFont"/>
    <w:rsid w:val="00CB0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83DBA5-3A07-444B-9C4B-B94DB47ACB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BAFA7B-967B-49C3-9805-5E321E9939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010647-A343-4519-BBF8-466C8954E5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1B7CC0-ED6F-4DC7-A508-33E198DAB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1080</Words>
  <Characters>5893</Characters>
  <Application>Microsoft Office Word</Application>
  <DocSecurity>0</DocSecurity>
  <Lines>177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4</cp:revision>
  <dcterms:created xsi:type="dcterms:W3CDTF">2026-03-24T18:22:00Z</dcterms:created>
  <dcterms:modified xsi:type="dcterms:W3CDTF">2026-03-24T18:56:00Z</dcterms:modified>
</cp:coreProperties>
</file>