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787842" w:rsidP="00D73D2D" w14:paraId="1F365201" w14:textId="42FCEDC0">
      <w:pPr>
        <w:suppressAutoHyphens/>
        <w:jc w:val="center"/>
        <w:rPr>
          <w:rFonts w:ascii="Arial" w:hAnsi="Arial" w:cs="Arial"/>
          <w:b/>
          <w:sz w:val="22"/>
          <w:szCs w:val="22"/>
        </w:rPr>
      </w:pPr>
      <w:r w:rsidRPr="00787842">
        <w:rPr>
          <w:rFonts w:ascii="Arial" w:hAnsi="Arial" w:cs="Arial"/>
          <w:b/>
          <w:sz w:val="22"/>
          <w:szCs w:val="22"/>
        </w:rPr>
        <w:t>DEPARTMENT OF THE TREASURY</w:t>
      </w:r>
      <w:r w:rsidRPr="00787842" w:rsidR="00D73D2D">
        <w:rPr>
          <w:rFonts w:ascii="Arial" w:hAnsi="Arial" w:cs="Arial"/>
          <w:b/>
          <w:sz w:val="22"/>
          <w:szCs w:val="22"/>
        </w:rPr>
        <w:t xml:space="preserve"> </w:t>
      </w:r>
    </w:p>
    <w:p w:rsidR="00AF1157" w:rsidRPr="00787842" w:rsidP="00D73D2D" w14:paraId="01F4BFA4" w14:textId="77777777">
      <w:pPr>
        <w:suppressAutoHyphens/>
        <w:jc w:val="center"/>
        <w:rPr>
          <w:rFonts w:ascii="Arial" w:hAnsi="Arial" w:cs="Arial"/>
          <w:b/>
        </w:rPr>
      </w:pPr>
    </w:p>
    <w:p w:rsidR="00AF1157" w:rsidRPr="00787842" w:rsidP="00D73D2D" w14:paraId="2568B0CD" w14:textId="77777777">
      <w:pPr>
        <w:suppressAutoHyphens/>
        <w:jc w:val="center"/>
        <w:rPr>
          <w:rFonts w:ascii="Arial" w:hAnsi="Arial" w:cs="Arial"/>
          <w:b/>
          <w:sz w:val="22"/>
          <w:szCs w:val="22"/>
        </w:rPr>
      </w:pPr>
      <w:r w:rsidRPr="00787842">
        <w:rPr>
          <w:rFonts w:ascii="Arial" w:hAnsi="Arial" w:cs="Arial"/>
          <w:b/>
          <w:sz w:val="22"/>
          <w:szCs w:val="22"/>
        </w:rPr>
        <w:t xml:space="preserve">ALCOHOL </w:t>
      </w:r>
      <w:r w:rsidRPr="00787842" w:rsidR="00D004D6">
        <w:rPr>
          <w:rFonts w:ascii="Arial" w:hAnsi="Arial" w:cs="Arial"/>
          <w:b/>
          <w:sz w:val="22"/>
          <w:szCs w:val="22"/>
        </w:rPr>
        <w:t xml:space="preserve">AND </w:t>
      </w:r>
      <w:r w:rsidRPr="00787842">
        <w:rPr>
          <w:rFonts w:ascii="Arial" w:hAnsi="Arial" w:cs="Arial"/>
          <w:b/>
          <w:sz w:val="22"/>
          <w:szCs w:val="22"/>
        </w:rPr>
        <w:t>TOBACCO TAX AND TRADE BUREAU</w:t>
      </w:r>
      <w:r w:rsidRPr="00787842" w:rsidR="00D73D2D">
        <w:rPr>
          <w:rFonts w:ascii="Arial" w:hAnsi="Arial" w:cs="Arial"/>
          <w:b/>
          <w:sz w:val="22"/>
          <w:szCs w:val="22"/>
        </w:rPr>
        <w:t xml:space="preserve"> </w:t>
      </w:r>
    </w:p>
    <w:p w:rsidR="00AF1157" w:rsidRPr="00787842" w:rsidP="00D73D2D" w14:paraId="3C53611F" w14:textId="77777777">
      <w:pPr>
        <w:suppressAutoHyphens/>
        <w:jc w:val="center"/>
        <w:rPr>
          <w:rFonts w:ascii="Arial" w:hAnsi="Arial" w:cs="Arial"/>
          <w:b/>
          <w:sz w:val="28"/>
          <w:szCs w:val="28"/>
        </w:rPr>
      </w:pPr>
    </w:p>
    <w:p w:rsidR="00AF1157" w:rsidRPr="00787842" w:rsidP="00D73D2D" w14:paraId="65C1B907" w14:textId="77777777">
      <w:pPr>
        <w:suppressAutoHyphens/>
        <w:jc w:val="center"/>
        <w:rPr>
          <w:rFonts w:ascii="Arial" w:hAnsi="Arial" w:cs="Arial"/>
          <w:b/>
          <w:sz w:val="22"/>
          <w:szCs w:val="22"/>
        </w:rPr>
      </w:pPr>
      <w:r w:rsidRPr="00787842">
        <w:rPr>
          <w:rFonts w:ascii="Arial" w:hAnsi="Arial" w:cs="Arial"/>
          <w:b/>
          <w:sz w:val="22"/>
          <w:szCs w:val="22"/>
        </w:rPr>
        <w:t xml:space="preserve">Supporting Statement </w:t>
      </w:r>
      <w:r w:rsidRPr="00787842" w:rsidR="00D73D2D">
        <w:rPr>
          <w:rFonts w:ascii="Arial" w:hAnsi="Arial" w:cs="Arial"/>
          <w:b/>
          <w:sz w:val="22"/>
          <w:szCs w:val="22"/>
        </w:rPr>
        <w:t>––</w:t>
      </w:r>
      <w:r w:rsidRPr="00787842">
        <w:rPr>
          <w:rFonts w:ascii="Arial" w:hAnsi="Arial" w:cs="Arial"/>
          <w:b/>
          <w:sz w:val="22"/>
          <w:szCs w:val="22"/>
        </w:rPr>
        <w:t xml:space="preserve"> Information Collection Request</w:t>
      </w:r>
      <w:r w:rsidRPr="00787842" w:rsidR="00D73D2D">
        <w:rPr>
          <w:rFonts w:ascii="Arial" w:hAnsi="Arial" w:cs="Arial"/>
          <w:b/>
          <w:sz w:val="22"/>
          <w:szCs w:val="22"/>
        </w:rPr>
        <w:t xml:space="preserve"> </w:t>
      </w:r>
    </w:p>
    <w:p w:rsidR="00AF1157" w:rsidRPr="00787842" w:rsidP="00D73D2D" w14:paraId="53E4286B" w14:textId="77777777">
      <w:pPr>
        <w:suppressAutoHyphens/>
        <w:jc w:val="center"/>
        <w:rPr>
          <w:rFonts w:ascii="Arial" w:hAnsi="Arial" w:cs="Arial"/>
          <w:b/>
          <w:sz w:val="28"/>
          <w:szCs w:val="28"/>
        </w:rPr>
      </w:pPr>
    </w:p>
    <w:p w:rsidR="00AF1157" w:rsidRPr="00787842" w:rsidP="00D73D2D" w14:paraId="72EF79C5" w14:textId="34AECF04">
      <w:pPr>
        <w:suppressAutoHyphens/>
        <w:jc w:val="center"/>
        <w:rPr>
          <w:rFonts w:ascii="Arial" w:hAnsi="Arial" w:cs="Arial"/>
          <w:b/>
          <w:sz w:val="22"/>
          <w:szCs w:val="22"/>
          <w:u w:val="single"/>
        </w:rPr>
      </w:pPr>
      <w:r w:rsidRPr="00787842">
        <w:rPr>
          <w:rFonts w:ascii="Arial" w:hAnsi="Arial" w:cs="Arial"/>
          <w:b/>
          <w:sz w:val="22"/>
          <w:szCs w:val="22"/>
          <w:u w:val="single"/>
        </w:rPr>
        <w:t>OMB Control Number 1513</w:t>
      </w:r>
      <w:r w:rsidRPr="00787842" w:rsidR="00D73D2D">
        <w:rPr>
          <w:rFonts w:ascii="Arial" w:hAnsi="Arial" w:cs="Arial"/>
          <w:b/>
          <w:sz w:val="22"/>
          <w:szCs w:val="22"/>
          <w:u w:val="single"/>
        </w:rPr>
        <w:t>–</w:t>
      </w:r>
      <w:r w:rsidRPr="00787842" w:rsidR="004805F2">
        <w:rPr>
          <w:rFonts w:ascii="Arial" w:hAnsi="Arial" w:cs="Arial"/>
          <w:b/>
          <w:sz w:val="22"/>
          <w:szCs w:val="22"/>
          <w:u w:val="single"/>
        </w:rPr>
        <w:t>0084</w:t>
      </w:r>
      <w:r w:rsidRPr="00787842" w:rsidR="00D73D2D">
        <w:rPr>
          <w:rFonts w:ascii="Arial" w:hAnsi="Arial" w:cs="Arial"/>
          <w:b/>
          <w:sz w:val="22"/>
          <w:szCs w:val="22"/>
          <w:u w:val="single"/>
        </w:rPr>
        <w:t xml:space="preserve"> </w:t>
      </w:r>
    </w:p>
    <w:p w:rsidR="004A0302" w:rsidRPr="00787842" w:rsidP="006E4160" w14:paraId="16AAD7E0" w14:textId="77777777">
      <w:pPr>
        <w:suppressAutoHyphens/>
        <w:jc w:val="center"/>
        <w:rPr>
          <w:rFonts w:ascii="Arial" w:hAnsi="Arial" w:cs="Arial"/>
          <w:b/>
          <w:sz w:val="28"/>
          <w:szCs w:val="28"/>
        </w:rPr>
      </w:pPr>
    </w:p>
    <w:p w:rsidR="004A0302" w:rsidRPr="00787842" w:rsidP="006E4160" w14:paraId="332859C8" w14:textId="6896836F">
      <w:pPr>
        <w:suppressAutoHyphens/>
        <w:jc w:val="center"/>
        <w:rPr>
          <w:rFonts w:ascii="Arial" w:hAnsi="Arial" w:cs="Arial"/>
          <w:b/>
          <w:sz w:val="22"/>
          <w:szCs w:val="22"/>
        </w:rPr>
      </w:pPr>
      <w:r w:rsidRPr="00787842">
        <w:rPr>
          <w:rFonts w:ascii="Arial" w:hAnsi="Arial" w:cs="Arial"/>
          <w:b/>
          <w:sz w:val="22"/>
          <w:szCs w:val="22"/>
        </w:rPr>
        <w:t>Labeling of Sulfites in Alcohol Beverages</w:t>
      </w:r>
      <w:r w:rsidRPr="00787842" w:rsidR="006E4160">
        <w:rPr>
          <w:rFonts w:ascii="Arial" w:hAnsi="Arial" w:cs="Arial"/>
          <w:b/>
          <w:sz w:val="22"/>
          <w:szCs w:val="22"/>
        </w:rPr>
        <w:t xml:space="preserve"> </w:t>
      </w:r>
    </w:p>
    <w:p w:rsidR="00CB1DAD" w:rsidRPr="00787842" w:rsidP="00CB1DAD" w14:paraId="27009846" w14:textId="13790CEE">
      <w:pPr>
        <w:suppressAutoHyphens/>
        <w:rPr>
          <w:rFonts w:ascii="Arial" w:hAnsi="Arial" w:cs="Arial"/>
          <w:sz w:val="22"/>
          <w:szCs w:val="22"/>
        </w:rPr>
      </w:pPr>
    </w:p>
    <w:p w:rsidR="00CB1DAD" w:rsidRPr="00787842" w:rsidP="00CB1DAD" w14:paraId="25F1B871" w14:textId="453D8072">
      <w:pPr>
        <w:suppressAutoHyphens/>
        <w:rPr>
          <w:rFonts w:ascii="Arial" w:hAnsi="Arial" w:cs="Arial"/>
          <w:sz w:val="22"/>
          <w:szCs w:val="22"/>
        </w:rPr>
      </w:pPr>
    </w:p>
    <w:p w:rsidR="00CB1DAD" w:rsidRPr="00787842" w:rsidP="00CB1DAD" w14:paraId="4FBD7A73" w14:textId="77777777">
      <w:pPr>
        <w:rPr>
          <w:rFonts w:ascii="Arial" w:hAnsi="Arial" w:cs="Arial"/>
          <w:b/>
          <w:sz w:val="22"/>
          <w:szCs w:val="22"/>
          <w:u w:val="single"/>
        </w:rPr>
      </w:pPr>
      <w:r w:rsidRPr="00787842">
        <w:rPr>
          <w:rFonts w:ascii="Arial" w:hAnsi="Arial" w:cs="Arial"/>
          <w:b/>
          <w:sz w:val="22"/>
          <w:szCs w:val="22"/>
          <w:u w:val="single"/>
        </w:rPr>
        <w:t xml:space="preserve">Changes Since Last Approval </w:t>
      </w:r>
    </w:p>
    <w:p w:rsidR="00CB1DAD" w:rsidRPr="00787842" w:rsidP="00CB1DAD" w14:paraId="330F7149" w14:textId="77777777">
      <w:pPr>
        <w:rPr>
          <w:rFonts w:ascii="Arial" w:hAnsi="Arial" w:cs="Arial"/>
          <w:sz w:val="22"/>
          <w:szCs w:val="22"/>
        </w:rPr>
      </w:pPr>
    </w:p>
    <w:p w:rsidR="00CB1DAD" w:rsidRPr="00787842" w:rsidP="00CB1DAD" w14:paraId="7279B962" w14:textId="77777777">
      <w:pPr>
        <w:ind w:left="360"/>
        <w:rPr>
          <w:rFonts w:ascii="Arial" w:hAnsi="Arial" w:cs="Arial"/>
          <w:sz w:val="22"/>
          <w:szCs w:val="22"/>
        </w:rPr>
      </w:pPr>
      <w:r w:rsidRPr="00787842">
        <w:rPr>
          <w:rFonts w:ascii="Arial" w:hAnsi="Arial" w:cs="Arial"/>
          <w:sz w:val="22"/>
          <w:szCs w:val="22"/>
        </w:rPr>
        <w:t xml:space="preserve">Changes made to the Supporting Statement since this information collection’s last approval: </w:t>
      </w:r>
    </w:p>
    <w:p w:rsidR="00CB1DAD" w:rsidRPr="00787842" w:rsidP="00CB1DAD" w14:paraId="42C9E9D3" w14:textId="77777777">
      <w:pPr>
        <w:ind w:left="360"/>
        <w:rPr>
          <w:rFonts w:ascii="Arial" w:hAnsi="Arial" w:cs="Arial"/>
          <w:sz w:val="22"/>
          <w:szCs w:val="22"/>
        </w:rPr>
      </w:pPr>
    </w:p>
    <w:p w:rsidR="00CB1DAD" w:rsidRPr="00787842" w:rsidP="00CB1DAD" w14:paraId="6C6ABF08" w14:textId="6F122A08">
      <w:pPr>
        <w:numPr>
          <w:ilvl w:val="0"/>
          <w:numId w:val="2"/>
        </w:numPr>
        <w:spacing w:after="120"/>
        <w:ind w:left="720"/>
        <w:rPr>
          <w:rFonts w:ascii="Arial" w:hAnsi="Arial" w:cs="Arial"/>
          <w:sz w:val="22"/>
          <w:szCs w:val="22"/>
        </w:rPr>
      </w:pPr>
      <w:r w:rsidRPr="00787842">
        <w:rPr>
          <w:rFonts w:ascii="Arial" w:hAnsi="Arial" w:cs="Arial"/>
          <w:sz w:val="22"/>
          <w:szCs w:val="22"/>
        </w:rPr>
        <w:t xml:space="preserve">In Question 8, TTB is updating the 60-day notice publication information for this information collection. </w:t>
      </w:r>
    </w:p>
    <w:p w:rsidR="00CB1DAD" w:rsidRPr="00787842" w:rsidP="00CB1DAD" w14:paraId="562F74FD" w14:textId="6A85AE5F">
      <w:pPr>
        <w:numPr>
          <w:ilvl w:val="0"/>
          <w:numId w:val="2"/>
        </w:numPr>
        <w:spacing w:after="120"/>
        <w:ind w:left="720"/>
        <w:rPr>
          <w:rFonts w:ascii="Arial" w:hAnsi="Arial" w:cs="Arial"/>
          <w:sz w:val="22"/>
          <w:szCs w:val="22"/>
        </w:rPr>
      </w:pPr>
      <w:r w:rsidRPr="00787842">
        <w:rPr>
          <w:rFonts w:ascii="Arial" w:hAnsi="Arial" w:cs="Arial"/>
          <w:sz w:val="22"/>
          <w:szCs w:val="22"/>
        </w:rPr>
        <w:t>In Question 12, TTB is revising the estimate</w:t>
      </w:r>
      <w:r w:rsidRPr="00787842" w:rsidR="00787842">
        <w:rPr>
          <w:rFonts w:ascii="Arial" w:hAnsi="Arial" w:cs="Arial"/>
          <w:sz w:val="22"/>
          <w:szCs w:val="22"/>
        </w:rPr>
        <w:t>d</w:t>
      </w:r>
      <w:r w:rsidRPr="00787842">
        <w:rPr>
          <w:rFonts w:ascii="Arial" w:hAnsi="Arial" w:cs="Arial"/>
          <w:sz w:val="22"/>
          <w:szCs w:val="22"/>
        </w:rPr>
        <w:t xml:space="preserve"> </w:t>
      </w:r>
      <w:r w:rsidRPr="00787842" w:rsidR="00787842">
        <w:rPr>
          <w:rFonts w:ascii="Arial" w:hAnsi="Arial" w:cs="Arial"/>
          <w:sz w:val="22"/>
          <w:szCs w:val="22"/>
        </w:rPr>
        <w:t>annual respondent burden and labor costs assoc</w:t>
      </w:r>
      <w:r w:rsidRPr="00787842">
        <w:rPr>
          <w:rFonts w:ascii="Arial" w:hAnsi="Arial" w:cs="Arial"/>
          <w:sz w:val="22"/>
          <w:szCs w:val="22"/>
        </w:rPr>
        <w:t xml:space="preserve">iated with this </w:t>
      </w:r>
      <w:r w:rsidRPr="00787842" w:rsidR="00787842">
        <w:rPr>
          <w:rFonts w:ascii="Arial" w:hAnsi="Arial" w:cs="Arial"/>
          <w:sz w:val="22"/>
          <w:szCs w:val="22"/>
        </w:rPr>
        <w:t xml:space="preserve">information </w:t>
      </w:r>
      <w:r w:rsidRPr="00787842">
        <w:rPr>
          <w:rFonts w:ascii="Arial" w:hAnsi="Arial" w:cs="Arial"/>
          <w:sz w:val="22"/>
          <w:szCs w:val="22"/>
        </w:rPr>
        <w:t>collection</w:t>
      </w:r>
      <w:r w:rsidRPr="00787842" w:rsidR="00787842">
        <w:rPr>
          <w:rFonts w:ascii="Arial" w:hAnsi="Arial" w:cs="Arial"/>
          <w:sz w:val="22"/>
          <w:szCs w:val="22"/>
        </w:rPr>
        <w:t xml:space="preserve">. </w:t>
      </w:r>
    </w:p>
    <w:p w:rsidR="00CB1DAD" w:rsidRPr="00787842" w:rsidP="00CB1DAD" w14:paraId="77F8FA69" w14:textId="593033FC">
      <w:pPr>
        <w:numPr>
          <w:ilvl w:val="0"/>
          <w:numId w:val="2"/>
        </w:numPr>
        <w:spacing w:after="120"/>
        <w:ind w:left="720"/>
        <w:rPr>
          <w:rFonts w:ascii="Arial" w:hAnsi="Arial" w:cs="Arial"/>
          <w:sz w:val="22"/>
          <w:szCs w:val="22"/>
        </w:rPr>
      </w:pPr>
      <w:r w:rsidRPr="00787842">
        <w:rPr>
          <w:rFonts w:ascii="Arial" w:hAnsi="Arial" w:cs="Arial"/>
          <w:sz w:val="22"/>
          <w:szCs w:val="22"/>
        </w:rPr>
        <w:t xml:space="preserve">In Question 15, TTB </w:t>
      </w:r>
      <w:r w:rsidRPr="00787842" w:rsidR="00787842">
        <w:rPr>
          <w:rFonts w:ascii="Arial" w:hAnsi="Arial" w:cs="Arial"/>
          <w:sz w:val="22"/>
          <w:szCs w:val="22"/>
        </w:rPr>
        <w:t>notes t</w:t>
      </w:r>
      <w:r w:rsidRPr="00787842">
        <w:rPr>
          <w:rFonts w:ascii="Arial" w:hAnsi="Arial" w:cs="Arial"/>
          <w:sz w:val="22"/>
          <w:szCs w:val="22"/>
        </w:rPr>
        <w:t>he burden adjustment</w:t>
      </w:r>
      <w:r w:rsidRPr="00787842" w:rsidR="00243C13">
        <w:rPr>
          <w:rFonts w:ascii="Arial" w:hAnsi="Arial" w:cs="Arial"/>
          <w:sz w:val="22"/>
          <w:szCs w:val="22"/>
        </w:rPr>
        <w:t>s</w:t>
      </w:r>
      <w:r w:rsidRPr="00787842">
        <w:rPr>
          <w:rFonts w:ascii="Arial" w:hAnsi="Arial" w:cs="Arial"/>
          <w:sz w:val="22"/>
          <w:szCs w:val="22"/>
        </w:rPr>
        <w:t xml:space="preserve"> made </w:t>
      </w:r>
      <w:r w:rsidRPr="00787842" w:rsidR="00243C13">
        <w:rPr>
          <w:rFonts w:ascii="Arial" w:hAnsi="Arial" w:cs="Arial"/>
          <w:sz w:val="22"/>
          <w:szCs w:val="22"/>
        </w:rPr>
        <w:t>to</w:t>
      </w:r>
      <w:r w:rsidRPr="00787842" w:rsidR="00787842">
        <w:rPr>
          <w:rFonts w:ascii="Arial" w:hAnsi="Arial" w:cs="Arial"/>
          <w:sz w:val="22"/>
          <w:szCs w:val="22"/>
        </w:rPr>
        <w:t xml:space="preserve"> t</w:t>
      </w:r>
      <w:r w:rsidRPr="00787842" w:rsidR="00243C13">
        <w:rPr>
          <w:rFonts w:ascii="Arial" w:hAnsi="Arial" w:cs="Arial"/>
          <w:sz w:val="22"/>
          <w:szCs w:val="22"/>
        </w:rPr>
        <w:t>his information collection</w:t>
      </w:r>
      <w:r w:rsidRPr="00787842">
        <w:rPr>
          <w:rFonts w:ascii="Arial" w:hAnsi="Arial" w:cs="Arial"/>
          <w:sz w:val="22"/>
          <w:szCs w:val="22"/>
        </w:rPr>
        <w:t xml:space="preserve">. </w:t>
      </w:r>
    </w:p>
    <w:p w:rsidR="00CB1DAD" w:rsidRPr="00787842" w:rsidP="00CB1DAD" w14:paraId="25AB96AA" w14:textId="77777777">
      <w:pPr>
        <w:widowControl w:val="0"/>
        <w:autoSpaceDE w:val="0"/>
        <w:autoSpaceDN w:val="0"/>
        <w:adjustRightInd w:val="0"/>
        <w:rPr>
          <w:rFonts w:ascii="Arial" w:eastAsia="MS Mincho" w:hAnsi="Arial" w:cs="Arial"/>
          <w:bCs/>
          <w:sz w:val="22"/>
          <w:szCs w:val="22"/>
        </w:rPr>
      </w:pPr>
    </w:p>
    <w:p w:rsidR="00CB1DAD" w:rsidRPr="00787842" w:rsidP="00CB1DAD" w14:paraId="42BFCFCC" w14:textId="77777777">
      <w:pPr>
        <w:suppressAutoHyphens/>
        <w:rPr>
          <w:rFonts w:ascii="Arial" w:hAnsi="Arial" w:cs="Arial"/>
          <w:sz w:val="22"/>
          <w:szCs w:val="22"/>
        </w:rPr>
      </w:pPr>
    </w:p>
    <w:p w:rsidR="00AF1157" w:rsidRPr="00787842" w:rsidP="00D73D2D" w14:paraId="0E620A70" w14:textId="77777777">
      <w:pPr>
        <w:suppressAutoHyphens/>
        <w:rPr>
          <w:rFonts w:ascii="Arial" w:hAnsi="Arial" w:cs="Arial"/>
          <w:b/>
          <w:sz w:val="22"/>
          <w:szCs w:val="22"/>
          <w:u w:val="single"/>
        </w:rPr>
      </w:pPr>
      <w:r w:rsidRPr="00787842">
        <w:rPr>
          <w:rFonts w:ascii="Arial" w:hAnsi="Arial" w:cs="Arial"/>
          <w:b/>
          <w:sz w:val="22"/>
          <w:szCs w:val="22"/>
          <w:u w:val="single"/>
        </w:rPr>
        <w:t>A.  J</w:t>
      </w:r>
      <w:r w:rsidRPr="00787842" w:rsidR="00BD3333">
        <w:rPr>
          <w:rFonts w:ascii="Arial" w:hAnsi="Arial" w:cs="Arial"/>
          <w:b/>
          <w:sz w:val="22"/>
          <w:szCs w:val="22"/>
          <w:u w:val="single"/>
        </w:rPr>
        <w:t>ustification</w:t>
      </w:r>
      <w:r w:rsidRPr="00787842" w:rsidR="00D73D2D">
        <w:rPr>
          <w:rFonts w:ascii="Arial" w:hAnsi="Arial" w:cs="Arial"/>
          <w:b/>
          <w:sz w:val="22"/>
          <w:szCs w:val="22"/>
          <w:u w:val="single"/>
        </w:rPr>
        <w:t xml:space="preserve"> </w:t>
      </w:r>
    </w:p>
    <w:p w:rsidR="00AF1157" w:rsidRPr="00787842" w:rsidP="00D73D2D" w14:paraId="623720C9" w14:textId="77777777">
      <w:pPr>
        <w:suppressAutoHyphens/>
        <w:rPr>
          <w:rFonts w:ascii="Arial" w:hAnsi="Arial" w:cs="Arial"/>
          <w:sz w:val="22"/>
          <w:szCs w:val="22"/>
        </w:rPr>
      </w:pPr>
    </w:p>
    <w:p w:rsidR="00AF1157" w:rsidRPr="00787842" w:rsidP="00D73D2D" w14:paraId="77F19E66" w14:textId="77777777">
      <w:pPr>
        <w:tabs>
          <w:tab w:val="left" w:pos="360"/>
        </w:tabs>
        <w:suppressAutoHyphens/>
        <w:rPr>
          <w:rFonts w:ascii="Arial" w:hAnsi="Arial" w:cs="Arial"/>
          <w:i/>
          <w:sz w:val="22"/>
          <w:szCs w:val="22"/>
        </w:rPr>
      </w:pPr>
      <w:r w:rsidRPr="00787842">
        <w:rPr>
          <w:rFonts w:ascii="Arial" w:hAnsi="Arial" w:cs="Arial"/>
          <w:i/>
          <w:sz w:val="22"/>
          <w:szCs w:val="22"/>
        </w:rPr>
        <w:t>1.  What are the circumstances that make this collection of information necessary, and what legal or administrative requirements necessitate the collection?</w:t>
      </w:r>
      <w:r w:rsidRPr="00787842" w:rsidR="005E4F99">
        <w:rPr>
          <w:rFonts w:ascii="Arial" w:hAnsi="Arial" w:cs="Arial"/>
          <w:i/>
          <w:sz w:val="22"/>
          <w:szCs w:val="22"/>
        </w:rPr>
        <w:t xml:space="preserve">  Also </w:t>
      </w:r>
      <w:r w:rsidRPr="00787842">
        <w:rPr>
          <w:rFonts w:ascii="Arial" w:hAnsi="Arial" w:cs="Arial"/>
          <w:i/>
          <w:sz w:val="22"/>
          <w:szCs w:val="22"/>
        </w:rPr>
        <w:t xml:space="preserve">align </w:t>
      </w:r>
      <w:r w:rsidRPr="00787842" w:rsidR="005E4F99">
        <w:rPr>
          <w:rFonts w:ascii="Arial" w:hAnsi="Arial" w:cs="Arial"/>
          <w:i/>
          <w:sz w:val="22"/>
          <w:szCs w:val="22"/>
        </w:rPr>
        <w:t xml:space="preserve">the information collection to </w:t>
      </w:r>
      <w:r w:rsidRPr="00787842" w:rsidR="00074898">
        <w:rPr>
          <w:rFonts w:ascii="Arial" w:hAnsi="Arial" w:cs="Arial"/>
          <w:i/>
          <w:sz w:val="22"/>
          <w:szCs w:val="22"/>
        </w:rPr>
        <w:t>TTB</w:t>
      </w:r>
      <w:r w:rsidRPr="00787842">
        <w:rPr>
          <w:rFonts w:ascii="Arial" w:hAnsi="Arial" w:cs="Arial"/>
          <w:i/>
          <w:sz w:val="22"/>
          <w:szCs w:val="22"/>
        </w:rPr>
        <w:t>’s</w:t>
      </w:r>
      <w:r w:rsidRPr="00787842" w:rsidR="00074898">
        <w:rPr>
          <w:rFonts w:ascii="Arial" w:hAnsi="Arial" w:cs="Arial"/>
          <w:i/>
          <w:sz w:val="22"/>
          <w:szCs w:val="22"/>
        </w:rPr>
        <w:t xml:space="preserve"> </w:t>
      </w:r>
      <w:r w:rsidRPr="00787842" w:rsidR="005E4F99">
        <w:rPr>
          <w:rFonts w:ascii="Arial" w:hAnsi="Arial" w:cs="Arial"/>
          <w:i/>
          <w:sz w:val="22"/>
          <w:szCs w:val="22"/>
        </w:rPr>
        <w:t>Line of Business/Sub-function and IT Investment, if one is used.</w:t>
      </w:r>
      <w:r w:rsidRPr="00787842">
        <w:rPr>
          <w:rFonts w:ascii="Arial" w:hAnsi="Arial" w:cs="Arial"/>
          <w:i/>
          <w:sz w:val="22"/>
          <w:szCs w:val="22"/>
        </w:rPr>
        <w:t xml:space="preserve"> </w:t>
      </w:r>
    </w:p>
    <w:p w:rsidR="005948C7" w:rsidRPr="00787842" w:rsidP="005948C7" w14:paraId="4275A171" w14:textId="77777777">
      <w:pPr>
        <w:pStyle w:val="NormalWeb"/>
        <w:spacing w:before="0" w:beforeAutospacing="0" w:after="0" w:afterAutospacing="0"/>
        <w:rPr>
          <w:rFonts w:ascii="Arial" w:hAnsi="Arial" w:cs="Arial"/>
          <w:sz w:val="22"/>
          <w:szCs w:val="22"/>
        </w:rPr>
      </w:pPr>
    </w:p>
    <w:p w:rsidR="00D852E0" w:rsidRPr="00787842" w:rsidP="00D852E0" w14:paraId="2CC73300" w14:textId="34E900A4">
      <w:pPr>
        <w:ind w:left="360"/>
        <w:rPr>
          <w:rFonts w:ascii="Arial" w:hAnsi="Arial" w:cs="Arial"/>
          <w:sz w:val="22"/>
          <w:szCs w:val="22"/>
        </w:rPr>
      </w:pPr>
      <w:r w:rsidRPr="00787842">
        <w:rPr>
          <w:rFonts w:ascii="Arial" w:hAnsi="Arial" w:cs="Arial"/>
          <w:sz w:val="22"/>
          <w:szCs w:val="22"/>
        </w:rPr>
        <w:t xml:space="preserve">The Food and Drug Administration (FDA) has </w:t>
      </w:r>
      <w:r w:rsidRPr="00787842" w:rsidR="00F66E6A">
        <w:rPr>
          <w:rFonts w:ascii="Arial" w:hAnsi="Arial" w:cs="Arial"/>
          <w:sz w:val="22"/>
          <w:szCs w:val="22"/>
        </w:rPr>
        <w:t xml:space="preserve">determined </w:t>
      </w:r>
      <w:r w:rsidRPr="00787842">
        <w:rPr>
          <w:rFonts w:ascii="Arial" w:hAnsi="Arial" w:cs="Arial"/>
          <w:sz w:val="22"/>
          <w:szCs w:val="22"/>
        </w:rPr>
        <w:t xml:space="preserve">that sulfating agents can </w:t>
      </w:r>
      <w:r w:rsidRPr="00787842" w:rsidR="00F66E6A">
        <w:rPr>
          <w:rFonts w:ascii="Arial" w:hAnsi="Arial" w:cs="Arial"/>
          <w:sz w:val="22"/>
          <w:szCs w:val="22"/>
        </w:rPr>
        <w:t>cause al</w:t>
      </w:r>
      <w:r w:rsidRPr="00787842" w:rsidR="00DE79C4">
        <w:rPr>
          <w:rFonts w:ascii="Arial" w:hAnsi="Arial" w:cs="Arial"/>
          <w:sz w:val="22"/>
          <w:szCs w:val="22"/>
        </w:rPr>
        <w:t>lergic re</w:t>
      </w:r>
      <w:r w:rsidRPr="00787842" w:rsidR="00F66E6A">
        <w:rPr>
          <w:rFonts w:ascii="Arial" w:hAnsi="Arial" w:cs="Arial"/>
          <w:sz w:val="22"/>
          <w:szCs w:val="22"/>
        </w:rPr>
        <w:t>actions</w:t>
      </w:r>
      <w:r w:rsidRPr="00787842" w:rsidR="00DE79C4">
        <w:rPr>
          <w:rFonts w:ascii="Arial" w:hAnsi="Arial" w:cs="Arial"/>
          <w:sz w:val="22"/>
          <w:szCs w:val="22"/>
        </w:rPr>
        <w:t xml:space="preserve"> in humans</w:t>
      </w:r>
      <w:r w:rsidRPr="00787842" w:rsidR="00F66E6A">
        <w:rPr>
          <w:rFonts w:ascii="Arial" w:hAnsi="Arial" w:cs="Arial"/>
          <w:sz w:val="22"/>
          <w:szCs w:val="22"/>
        </w:rPr>
        <w:t xml:space="preserve">, </w:t>
      </w:r>
      <w:r w:rsidRPr="00787842" w:rsidR="00F32728">
        <w:rPr>
          <w:rFonts w:ascii="Arial" w:hAnsi="Arial" w:cs="Arial"/>
          <w:sz w:val="22"/>
          <w:szCs w:val="22"/>
        </w:rPr>
        <w:t>and</w:t>
      </w:r>
      <w:r w:rsidRPr="00787842">
        <w:rPr>
          <w:rFonts w:ascii="Arial" w:hAnsi="Arial" w:cs="Arial"/>
          <w:sz w:val="22"/>
          <w:szCs w:val="22"/>
        </w:rPr>
        <w:t>, as such,</w:t>
      </w:r>
      <w:r w:rsidRPr="00787842" w:rsidR="00F32728">
        <w:rPr>
          <w:rFonts w:ascii="Arial" w:hAnsi="Arial" w:cs="Arial"/>
          <w:sz w:val="22"/>
          <w:szCs w:val="22"/>
        </w:rPr>
        <w:t xml:space="preserve"> </w:t>
      </w:r>
      <w:r w:rsidRPr="00787842" w:rsidR="00F66E6A">
        <w:rPr>
          <w:rFonts w:ascii="Arial" w:hAnsi="Arial" w:cs="Arial"/>
          <w:sz w:val="22"/>
          <w:szCs w:val="22"/>
        </w:rPr>
        <w:t xml:space="preserve">the presence of sulfites </w:t>
      </w:r>
      <w:r w:rsidRPr="00787842">
        <w:rPr>
          <w:rFonts w:ascii="Arial" w:hAnsi="Arial" w:cs="Arial"/>
          <w:sz w:val="22"/>
          <w:szCs w:val="22"/>
        </w:rPr>
        <w:t>i</w:t>
      </w:r>
      <w:r w:rsidRPr="00787842" w:rsidR="00F32728">
        <w:rPr>
          <w:rFonts w:ascii="Arial" w:hAnsi="Arial" w:cs="Arial"/>
          <w:sz w:val="22"/>
          <w:szCs w:val="22"/>
        </w:rPr>
        <w:t xml:space="preserve">n food </w:t>
      </w:r>
      <w:r w:rsidRPr="00787842" w:rsidR="00F66E6A">
        <w:rPr>
          <w:rFonts w:ascii="Arial" w:hAnsi="Arial" w:cs="Arial"/>
          <w:sz w:val="22"/>
          <w:szCs w:val="22"/>
        </w:rPr>
        <w:t>m</w:t>
      </w:r>
      <w:r w:rsidRPr="00787842" w:rsidR="00F32728">
        <w:rPr>
          <w:rFonts w:ascii="Arial" w:hAnsi="Arial" w:cs="Arial"/>
          <w:sz w:val="22"/>
          <w:szCs w:val="22"/>
        </w:rPr>
        <w:t xml:space="preserve">ay have serious health </w:t>
      </w:r>
      <w:r w:rsidRPr="00787842" w:rsidR="00D86E00">
        <w:rPr>
          <w:rFonts w:ascii="Arial" w:hAnsi="Arial" w:cs="Arial"/>
          <w:sz w:val="22"/>
          <w:szCs w:val="22"/>
        </w:rPr>
        <w:t xml:space="preserve">consequences </w:t>
      </w:r>
      <w:r w:rsidRPr="00787842" w:rsidR="00F32728">
        <w:rPr>
          <w:rFonts w:ascii="Arial" w:hAnsi="Arial" w:cs="Arial"/>
          <w:sz w:val="22"/>
          <w:szCs w:val="22"/>
        </w:rPr>
        <w:t xml:space="preserve">for persons </w:t>
      </w:r>
      <w:r w:rsidRPr="00787842" w:rsidR="00F66E6A">
        <w:rPr>
          <w:rFonts w:ascii="Arial" w:hAnsi="Arial" w:cs="Arial"/>
          <w:sz w:val="22"/>
          <w:szCs w:val="22"/>
        </w:rPr>
        <w:t xml:space="preserve">who are intolerant of </w:t>
      </w:r>
      <w:r w:rsidRPr="00787842" w:rsidR="00F32728">
        <w:rPr>
          <w:rFonts w:ascii="Arial" w:hAnsi="Arial" w:cs="Arial"/>
          <w:sz w:val="22"/>
          <w:szCs w:val="22"/>
        </w:rPr>
        <w:t>sulfites</w:t>
      </w:r>
      <w:r w:rsidRPr="00787842" w:rsidR="00F66E6A">
        <w:rPr>
          <w:rFonts w:ascii="Arial" w:hAnsi="Arial" w:cs="Arial"/>
          <w:sz w:val="22"/>
          <w:szCs w:val="22"/>
        </w:rPr>
        <w:t>, particularly asthmatics</w:t>
      </w:r>
      <w:r w:rsidRPr="00787842" w:rsidR="00F32728">
        <w:rPr>
          <w:rFonts w:ascii="Arial" w:hAnsi="Arial" w:cs="Arial"/>
          <w:sz w:val="22"/>
          <w:szCs w:val="22"/>
        </w:rPr>
        <w:t xml:space="preserve">.  To enable </w:t>
      </w:r>
      <w:r w:rsidRPr="00787842" w:rsidR="00D86E00">
        <w:rPr>
          <w:rFonts w:ascii="Arial" w:hAnsi="Arial" w:cs="Arial"/>
          <w:sz w:val="22"/>
          <w:szCs w:val="22"/>
        </w:rPr>
        <w:t xml:space="preserve">such </w:t>
      </w:r>
      <w:r w:rsidRPr="00787842" w:rsidR="00F66E6A">
        <w:rPr>
          <w:rFonts w:ascii="Arial" w:hAnsi="Arial" w:cs="Arial"/>
          <w:sz w:val="22"/>
          <w:szCs w:val="22"/>
        </w:rPr>
        <w:t xml:space="preserve">persons </w:t>
      </w:r>
      <w:r w:rsidRPr="00787842" w:rsidR="00F32728">
        <w:rPr>
          <w:rFonts w:ascii="Arial" w:hAnsi="Arial" w:cs="Arial"/>
          <w:sz w:val="22"/>
          <w:szCs w:val="22"/>
        </w:rPr>
        <w:t xml:space="preserve">to minimize their exposure to </w:t>
      </w:r>
      <w:r w:rsidRPr="00787842" w:rsidR="00D86E00">
        <w:rPr>
          <w:rFonts w:ascii="Arial" w:hAnsi="Arial" w:cs="Arial"/>
          <w:sz w:val="22"/>
          <w:szCs w:val="22"/>
        </w:rPr>
        <w:t>sulfites</w:t>
      </w:r>
      <w:r w:rsidRPr="00787842" w:rsidR="00F32728">
        <w:rPr>
          <w:rFonts w:ascii="Arial" w:hAnsi="Arial" w:cs="Arial"/>
          <w:sz w:val="22"/>
          <w:szCs w:val="22"/>
        </w:rPr>
        <w:t xml:space="preserve">, </w:t>
      </w:r>
      <w:r w:rsidRPr="00787842">
        <w:rPr>
          <w:rFonts w:ascii="Arial" w:hAnsi="Arial" w:cs="Arial"/>
          <w:sz w:val="22"/>
          <w:szCs w:val="22"/>
        </w:rPr>
        <w:t xml:space="preserve">the FDA regulations at 21 CFR 101.100(a)(4) require food labels to disclose the presence of sulfites if there are 10 parts per million or more of a </w:t>
      </w:r>
      <w:r w:rsidRPr="00787842" w:rsidR="00DE79C4">
        <w:rPr>
          <w:rFonts w:ascii="Arial" w:hAnsi="Arial" w:cs="Arial"/>
          <w:sz w:val="22"/>
          <w:szCs w:val="22"/>
        </w:rPr>
        <w:t>sulfating agent</w:t>
      </w:r>
      <w:r w:rsidRPr="00787842" w:rsidR="00F32728">
        <w:rPr>
          <w:rFonts w:ascii="Arial" w:hAnsi="Arial" w:cs="Arial"/>
          <w:sz w:val="22"/>
          <w:szCs w:val="22"/>
        </w:rPr>
        <w:t xml:space="preserve"> in </w:t>
      </w:r>
      <w:r w:rsidRPr="00787842" w:rsidR="00F66E6A">
        <w:rPr>
          <w:rFonts w:ascii="Arial" w:hAnsi="Arial" w:cs="Arial"/>
          <w:sz w:val="22"/>
          <w:szCs w:val="22"/>
        </w:rPr>
        <w:t xml:space="preserve">a finished </w:t>
      </w:r>
      <w:r w:rsidRPr="00787842">
        <w:rPr>
          <w:rFonts w:ascii="Arial" w:hAnsi="Arial" w:cs="Arial"/>
          <w:sz w:val="22"/>
          <w:szCs w:val="22"/>
        </w:rPr>
        <w:t>product.</w:t>
      </w:r>
      <w:r w:rsidRPr="00787842" w:rsidR="00D86E00">
        <w:rPr>
          <w:rFonts w:ascii="Arial" w:hAnsi="Arial" w:cs="Arial"/>
          <w:sz w:val="22"/>
          <w:szCs w:val="22"/>
        </w:rPr>
        <w:t xml:space="preserve"> </w:t>
      </w:r>
    </w:p>
    <w:p w:rsidR="00D852E0" w:rsidRPr="00787842" w:rsidP="00D852E0" w14:paraId="70FC4D6E" w14:textId="77777777">
      <w:pPr>
        <w:ind w:left="360"/>
        <w:rPr>
          <w:rFonts w:ascii="Arial" w:hAnsi="Arial" w:cs="Arial"/>
          <w:sz w:val="22"/>
          <w:szCs w:val="22"/>
        </w:rPr>
      </w:pPr>
    </w:p>
    <w:p w:rsidR="005B74FE" w:rsidRPr="00787842" w:rsidP="006E4160" w14:paraId="5BA01364" w14:textId="5303867C">
      <w:pPr>
        <w:ind w:left="360"/>
        <w:rPr>
          <w:rFonts w:ascii="Arial" w:hAnsi="Arial" w:cs="Arial"/>
          <w:sz w:val="22"/>
          <w:szCs w:val="22"/>
        </w:rPr>
      </w:pPr>
      <w:r w:rsidRPr="00787842">
        <w:rPr>
          <w:rFonts w:ascii="Arial" w:hAnsi="Arial" w:cs="Arial"/>
          <w:sz w:val="22"/>
          <w:szCs w:val="22"/>
        </w:rPr>
        <w:t xml:space="preserve">The Federal Alcohol Administration Act (FAA Act), 27 U.S.C. 205(e), </w:t>
      </w:r>
      <w:r w:rsidRPr="00787842" w:rsidR="00F66E6A">
        <w:rPr>
          <w:rFonts w:ascii="Arial" w:hAnsi="Arial" w:cs="Arial"/>
          <w:sz w:val="22"/>
          <w:szCs w:val="22"/>
        </w:rPr>
        <w:t xml:space="preserve">directs </w:t>
      </w:r>
      <w:r w:rsidRPr="00787842">
        <w:rPr>
          <w:rFonts w:ascii="Arial" w:hAnsi="Arial" w:cs="Arial"/>
          <w:sz w:val="22"/>
          <w:szCs w:val="22"/>
        </w:rPr>
        <w:t xml:space="preserve">the Secretary of the Treasury (the Secretary) to </w:t>
      </w:r>
      <w:r w:rsidRPr="00787842" w:rsidR="00F66E6A">
        <w:rPr>
          <w:rFonts w:ascii="Arial" w:hAnsi="Arial" w:cs="Arial"/>
          <w:sz w:val="22"/>
          <w:szCs w:val="22"/>
        </w:rPr>
        <w:t xml:space="preserve">issue </w:t>
      </w:r>
      <w:r w:rsidRPr="00787842">
        <w:rPr>
          <w:rFonts w:ascii="Arial" w:hAnsi="Arial" w:cs="Arial"/>
          <w:sz w:val="22"/>
          <w:szCs w:val="22"/>
        </w:rPr>
        <w:t xml:space="preserve">regulations that will provide consumers with “adequate information” </w:t>
      </w:r>
      <w:r w:rsidRPr="00787842" w:rsidR="00D86E00">
        <w:rPr>
          <w:rFonts w:ascii="Arial" w:hAnsi="Arial" w:cs="Arial"/>
          <w:sz w:val="22"/>
          <w:szCs w:val="22"/>
        </w:rPr>
        <w:t xml:space="preserve">as to the </w:t>
      </w:r>
      <w:r w:rsidRPr="00787842">
        <w:rPr>
          <w:rFonts w:ascii="Arial" w:hAnsi="Arial" w:cs="Arial"/>
          <w:sz w:val="22"/>
          <w:szCs w:val="22"/>
        </w:rPr>
        <w:t xml:space="preserve">identity and quality of alcohol beverages.  The Alcohol and Tobacco Tax and Trade Bureau (TTB) administers the FAA Act pursuant to section 1111(d) of the Homeland Security Act of 2002, </w:t>
      </w:r>
      <w:r w:rsidRPr="00787842" w:rsidR="00D86E00">
        <w:rPr>
          <w:rFonts w:ascii="Arial" w:hAnsi="Arial" w:cs="Arial"/>
          <w:sz w:val="22"/>
          <w:szCs w:val="22"/>
        </w:rPr>
        <w:t xml:space="preserve">as codified at </w:t>
      </w:r>
      <w:r w:rsidRPr="00787842">
        <w:rPr>
          <w:rFonts w:ascii="Arial" w:hAnsi="Arial" w:cs="Arial"/>
          <w:sz w:val="22"/>
          <w:szCs w:val="22"/>
        </w:rPr>
        <w:t>6</w:t>
      </w:r>
      <w:r w:rsidRPr="00787842" w:rsidR="00D86E00">
        <w:rPr>
          <w:rFonts w:ascii="Arial" w:hAnsi="Arial" w:cs="Arial"/>
          <w:sz w:val="22"/>
          <w:szCs w:val="22"/>
        </w:rPr>
        <w:t> U.S.C. 531(d)</w:t>
      </w:r>
      <w:r w:rsidRPr="00787842">
        <w:rPr>
          <w:rFonts w:ascii="Arial" w:hAnsi="Arial" w:cs="Arial"/>
          <w:sz w:val="22"/>
          <w:szCs w:val="22"/>
        </w:rPr>
        <w:t xml:space="preserve">.  </w:t>
      </w:r>
      <w:r w:rsidRPr="00787842" w:rsidR="00516DF4">
        <w:rPr>
          <w:rFonts w:ascii="Arial" w:hAnsi="Arial" w:cs="Arial"/>
          <w:sz w:val="22"/>
          <w:szCs w:val="22"/>
        </w:rPr>
        <w:t>In addition, t</w:t>
      </w:r>
      <w:r w:rsidRPr="00787842">
        <w:rPr>
          <w:rFonts w:ascii="Arial" w:hAnsi="Arial" w:cs="Arial"/>
          <w:sz w:val="22"/>
          <w:szCs w:val="22"/>
        </w:rPr>
        <w:t xml:space="preserve">he Secretary has delegated </w:t>
      </w:r>
      <w:r w:rsidRPr="00787842" w:rsidR="00516DF4">
        <w:rPr>
          <w:rFonts w:ascii="Arial" w:hAnsi="Arial" w:cs="Arial"/>
          <w:sz w:val="22"/>
          <w:szCs w:val="22"/>
        </w:rPr>
        <w:t>certain administrative and enforcement</w:t>
      </w:r>
      <w:r w:rsidRPr="00787842">
        <w:rPr>
          <w:rFonts w:ascii="Arial" w:hAnsi="Arial" w:cs="Arial"/>
          <w:sz w:val="22"/>
          <w:szCs w:val="22"/>
        </w:rPr>
        <w:t xml:space="preserve"> authorities </w:t>
      </w:r>
      <w:r w:rsidRPr="00787842" w:rsidR="00D86E00">
        <w:rPr>
          <w:rFonts w:ascii="Arial" w:hAnsi="Arial" w:cs="Arial"/>
          <w:sz w:val="22"/>
          <w:szCs w:val="22"/>
        </w:rPr>
        <w:t xml:space="preserve">to TTB </w:t>
      </w:r>
      <w:r w:rsidRPr="00787842">
        <w:rPr>
          <w:rFonts w:ascii="Arial" w:hAnsi="Arial" w:cs="Arial"/>
          <w:sz w:val="22"/>
          <w:szCs w:val="22"/>
        </w:rPr>
        <w:t>through Treasury Order 120–01.</w:t>
      </w:r>
      <w:r w:rsidRPr="00787842" w:rsidR="00D86E00">
        <w:rPr>
          <w:rFonts w:ascii="Arial" w:hAnsi="Arial" w:cs="Arial"/>
          <w:sz w:val="22"/>
          <w:szCs w:val="22"/>
        </w:rPr>
        <w:t xml:space="preserve"> </w:t>
      </w:r>
    </w:p>
    <w:p w:rsidR="006E4160" w:rsidRPr="00787842" w:rsidP="004805F2" w14:paraId="6243EAB1" w14:textId="77777777">
      <w:pPr>
        <w:ind w:left="360"/>
        <w:rPr>
          <w:rFonts w:ascii="Arial" w:hAnsi="Arial" w:cs="Arial"/>
          <w:sz w:val="22"/>
          <w:szCs w:val="22"/>
        </w:rPr>
      </w:pPr>
    </w:p>
    <w:p w:rsidR="00D6668F" w:rsidRPr="00787842" w:rsidP="004805F2" w14:paraId="3C651AEE" w14:textId="1B574295">
      <w:pPr>
        <w:pStyle w:val="NormalWeb"/>
        <w:spacing w:before="0" w:beforeAutospacing="0" w:after="0" w:afterAutospacing="0"/>
        <w:ind w:left="360"/>
        <w:rPr>
          <w:rFonts w:ascii="Arial" w:hAnsi="Arial" w:cs="Arial"/>
          <w:sz w:val="22"/>
          <w:szCs w:val="22"/>
        </w:rPr>
      </w:pPr>
      <w:r w:rsidRPr="00787842">
        <w:rPr>
          <w:rFonts w:ascii="Arial" w:hAnsi="Arial" w:cs="Arial"/>
          <w:sz w:val="22"/>
          <w:szCs w:val="22"/>
        </w:rPr>
        <w:t xml:space="preserve">Under </w:t>
      </w:r>
      <w:r w:rsidRPr="00787842" w:rsidR="00CB1DAD">
        <w:rPr>
          <w:rFonts w:ascii="Arial" w:hAnsi="Arial" w:cs="Arial"/>
          <w:sz w:val="22"/>
          <w:szCs w:val="22"/>
        </w:rPr>
        <w:t xml:space="preserve">TTB’s </w:t>
      </w:r>
      <w:r w:rsidRPr="00787842" w:rsidR="00D86E00">
        <w:rPr>
          <w:rFonts w:ascii="Arial" w:hAnsi="Arial" w:cs="Arial"/>
          <w:sz w:val="22"/>
          <w:szCs w:val="22"/>
        </w:rPr>
        <w:t>authority</w:t>
      </w:r>
      <w:r w:rsidRPr="00787842" w:rsidR="00CB1DAD">
        <w:rPr>
          <w:rFonts w:ascii="Arial" w:hAnsi="Arial" w:cs="Arial"/>
          <w:sz w:val="22"/>
          <w:szCs w:val="22"/>
        </w:rPr>
        <w:t xml:space="preserve"> under the FAA Act</w:t>
      </w:r>
      <w:r w:rsidRPr="00787842" w:rsidR="00D86E00">
        <w:rPr>
          <w:rFonts w:ascii="Arial" w:hAnsi="Arial" w:cs="Arial"/>
          <w:sz w:val="22"/>
          <w:szCs w:val="22"/>
        </w:rPr>
        <w:t>, and consistent with FDA determinations</w:t>
      </w:r>
      <w:r w:rsidRPr="00787842" w:rsidR="0023140C">
        <w:rPr>
          <w:rFonts w:ascii="Arial" w:hAnsi="Arial" w:cs="Arial"/>
          <w:sz w:val="22"/>
          <w:szCs w:val="22"/>
        </w:rPr>
        <w:t xml:space="preserve"> and regulations</w:t>
      </w:r>
      <w:r w:rsidRPr="00787842" w:rsidR="00D86E00">
        <w:rPr>
          <w:rFonts w:ascii="Arial" w:hAnsi="Arial" w:cs="Arial"/>
          <w:sz w:val="22"/>
          <w:szCs w:val="22"/>
        </w:rPr>
        <w:t>, TTB h</w:t>
      </w:r>
      <w:r w:rsidRPr="00787842" w:rsidR="005B74FE">
        <w:rPr>
          <w:rFonts w:ascii="Arial" w:hAnsi="Arial" w:cs="Arial"/>
          <w:sz w:val="22"/>
          <w:szCs w:val="22"/>
        </w:rPr>
        <w:t xml:space="preserve">as prescribed </w:t>
      </w:r>
      <w:r w:rsidRPr="00787842" w:rsidR="00D86E00">
        <w:rPr>
          <w:rFonts w:ascii="Arial" w:hAnsi="Arial" w:cs="Arial"/>
          <w:sz w:val="22"/>
          <w:szCs w:val="22"/>
        </w:rPr>
        <w:t xml:space="preserve">sulfite disclosure requirements in its alcohol beverage </w:t>
      </w:r>
      <w:r w:rsidRPr="00787842">
        <w:rPr>
          <w:rFonts w:ascii="Arial" w:hAnsi="Arial" w:cs="Arial"/>
          <w:sz w:val="22"/>
          <w:szCs w:val="22"/>
        </w:rPr>
        <w:t xml:space="preserve">labeling </w:t>
      </w:r>
      <w:r w:rsidRPr="00787842" w:rsidR="00D86E00">
        <w:rPr>
          <w:rFonts w:ascii="Arial" w:hAnsi="Arial" w:cs="Arial"/>
          <w:sz w:val="22"/>
          <w:szCs w:val="22"/>
        </w:rPr>
        <w:t xml:space="preserve">regulations at </w:t>
      </w:r>
      <w:r w:rsidRPr="00787842">
        <w:rPr>
          <w:rFonts w:ascii="Arial" w:hAnsi="Arial" w:cs="Arial"/>
          <w:sz w:val="22"/>
          <w:szCs w:val="22"/>
        </w:rPr>
        <w:t>27 CFR 4.32(e)</w:t>
      </w:r>
      <w:r w:rsidRPr="00787842" w:rsidR="008E786B">
        <w:rPr>
          <w:rFonts w:ascii="Arial" w:hAnsi="Arial" w:cs="Arial"/>
          <w:sz w:val="22"/>
          <w:szCs w:val="22"/>
        </w:rPr>
        <w:t xml:space="preserve"> for wine</w:t>
      </w:r>
      <w:r w:rsidRPr="00787842">
        <w:rPr>
          <w:rFonts w:ascii="Arial" w:hAnsi="Arial" w:cs="Arial"/>
          <w:sz w:val="22"/>
          <w:szCs w:val="22"/>
        </w:rPr>
        <w:t>, 5.</w:t>
      </w:r>
      <w:r w:rsidRPr="00787842" w:rsidR="00CA78A4">
        <w:rPr>
          <w:rFonts w:ascii="Arial" w:hAnsi="Arial" w:cs="Arial"/>
          <w:sz w:val="22"/>
          <w:szCs w:val="22"/>
        </w:rPr>
        <w:t>63(c)(7)</w:t>
      </w:r>
      <w:r w:rsidRPr="00787842" w:rsidR="008E786B">
        <w:rPr>
          <w:rFonts w:ascii="Arial" w:hAnsi="Arial" w:cs="Arial"/>
          <w:sz w:val="22"/>
          <w:szCs w:val="22"/>
        </w:rPr>
        <w:t xml:space="preserve"> for distilled spirits</w:t>
      </w:r>
      <w:r w:rsidRPr="00787842">
        <w:rPr>
          <w:rFonts w:ascii="Arial" w:hAnsi="Arial" w:cs="Arial"/>
          <w:sz w:val="22"/>
          <w:szCs w:val="22"/>
        </w:rPr>
        <w:t>, and 7.</w:t>
      </w:r>
      <w:r w:rsidRPr="00787842" w:rsidR="00CA78A4">
        <w:rPr>
          <w:rFonts w:ascii="Arial" w:hAnsi="Arial" w:cs="Arial"/>
          <w:sz w:val="22"/>
          <w:szCs w:val="22"/>
        </w:rPr>
        <w:t>63</w:t>
      </w:r>
      <w:r w:rsidRPr="00787842">
        <w:rPr>
          <w:rFonts w:ascii="Arial" w:hAnsi="Arial" w:cs="Arial"/>
          <w:sz w:val="22"/>
          <w:szCs w:val="22"/>
        </w:rPr>
        <w:t>(b)(</w:t>
      </w:r>
      <w:r w:rsidRPr="00787842" w:rsidR="00CA78A4">
        <w:rPr>
          <w:rFonts w:ascii="Arial" w:hAnsi="Arial" w:cs="Arial"/>
          <w:sz w:val="22"/>
          <w:szCs w:val="22"/>
        </w:rPr>
        <w:t>3</w:t>
      </w:r>
      <w:r w:rsidRPr="00787842">
        <w:rPr>
          <w:rFonts w:ascii="Arial" w:hAnsi="Arial" w:cs="Arial"/>
          <w:sz w:val="22"/>
          <w:szCs w:val="22"/>
        </w:rPr>
        <w:t xml:space="preserve">) </w:t>
      </w:r>
      <w:r w:rsidRPr="00787842" w:rsidR="008E786B">
        <w:rPr>
          <w:rFonts w:ascii="Arial" w:hAnsi="Arial" w:cs="Arial"/>
          <w:sz w:val="22"/>
          <w:szCs w:val="22"/>
        </w:rPr>
        <w:t>for malt beverages</w:t>
      </w:r>
      <w:r w:rsidRPr="00787842" w:rsidR="00D86E00">
        <w:rPr>
          <w:rFonts w:ascii="Arial" w:hAnsi="Arial" w:cs="Arial"/>
          <w:sz w:val="22"/>
          <w:szCs w:val="22"/>
        </w:rPr>
        <w:t>.  Those regulations</w:t>
      </w:r>
      <w:r w:rsidRPr="00787842" w:rsidR="008E786B">
        <w:rPr>
          <w:rFonts w:ascii="Arial" w:hAnsi="Arial" w:cs="Arial"/>
          <w:sz w:val="22"/>
          <w:szCs w:val="22"/>
        </w:rPr>
        <w:t xml:space="preserve"> </w:t>
      </w:r>
      <w:r w:rsidRPr="00787842">
        <w:rPr>
          <w:rFonts w:ascii="Arial" w:hAnsi="Arial" w:cs="Arial"/>
          <w:sz w:val="22"/>
          <w:szCs w:val="22"/>
        </w:rPr>
        <w:t xml:space="preserve">require alcohol beverage labels to disclose the </w:t>
      </w:r>
      <w:r w:rsidRPr="00787842">
        <w:rPr>
          <w:rFonts w:ascii="Arial" w:hAnsi="Arial" w:cs="Arial"/>
          <w:sz w:val="22"/>
          <w:szCs w:val="22"/>
        </w:rPr>
        <w:t xml:space="preserve">presence of sulfites in the labeled product if it contains 10 parts per million or more of a sulfating agent. </w:t>
      </w:r>
    </w:p>
    <w:p w:rsidR="004805F2" w:rsidRPr="00787842" w:rsidP="005948C7" w14:paraId="1B01CEAD" w14:textId="77777777">
      <w:pPr>
        <w:pStyle w:val="NormalWeb"/>
        <w:spacing w:before="0" w:beforeAutospacing="0" w:after="0" w:afterAutospacing="0"/>
        <w:ind w:left="360"/>
        <w:rPr>
          <w:rFonts w:ascii="Arial" w:hAnsi="Arial" w:cs="Arial"/>
          <w:sz w:val="22"/>
          <w:szCs w:val="22"/>
        </w:rPr>
      </w:pPr>
    </w:p>
    <w:p w:rsidR="005E4F99" w:rsidRPr="00787842" w:rsidP="00787842" w14:paraId="41DB7305" w14:textId="57A6286B">
      <w:pPr>
        <w:suppressAutoHyphens/>
        <w:ind w:left="360"/>
        <w:rPr>
          <w:rFonts w:ascii="Arial" w:hAnsi="Arial" w:cs="Arial"/>
          <w:sz w:val="22"/>
          <w:szCs w:val="22"/>
        </w:rPr>
      </w:pPr>
      <w:r w:rsidRPr="00787842">
        <w:rPr>
          <w:rFonts w:ascii="Arial" w:hAnsi="Arial" w:cs="Arial"/>
          <w:sz w:val="22"/>
          <w:szCs w:val="22"/>
        </w:rPr>
        <w:t>This information collection is aligned with</w:t>
      </w:r>
      <w:r w:rsidRPr="00787842" w:rsidR="00D73D2D">
        <w:rPr>
          <w:rFonts w:ascii="Arial" w:hAnsi="Arial" w:cs="Arial"/>
          <w:sz w:val="22"/>
          <w:szCs w:val="22"/>
        </w:rPr>
        <w:t xml:space="preserve"> </w:t>
      </w:r>
      <w:r w:rsidRPr="00787842">
        <w:rPr>
          <w:rFonts w:ascii="Arial" w:hAnsi="Arial" w:cs="Arial"/>
          <w:sz w:val="22"/>
          <w:szCs w:val="22"/>
          <w:u w:val="single"/>
        </w:rPr>
        <w:t>Line of Business/Sub-function:</w:t>
      </w:r>
      <w:r w:rsidRPr="00787842">
        <w:rPr>
          <w:rFonts w:ascii="Arial" w:hAnsi="Arial" w:cs="Arial"/>
          <w:sz w:val="22"/>
          <w:szCs w:val="22"/>
        </w:rPr>
        <w:t xml:space="preserve">  </w:t>
      </w:r>
      <w:r w:rsidRPr="00787842" w:rsidR="007D5B0C">
        <w:rPr>
          <w:rFonts w:ascii="Arial" w:hAnsi="Arial" w:cs="Arial"/>
          <w:sz w:val="22"/>
          <w:szCs w:val="22"/>
        </w:rPr>
        <w:t>Health / Consumer Health and Safety</w:t>
      </w:r>
      <w:r w:rsidRPr="00787842">
        <w:rPr>
          <w:rFonts w:ascii="Arial" w:hAnsi="Arial" w:cs="Arial"/>
          <w:sz w:val="22"/>
          <w:szCs w:val="22"/>
        </w:rPr>
        <w:t>.</w:t>
      </w:r>
      <w:r w:rsidRPr="00787842" w:rsidR="00D73D2D">
        <w:rPr>
          <w:rFonts w:ascii="Arial" w:hAnsi="Arial" w:cs="Arial"/>
          <w:sz w:val="22"/>
          <w:szCs w:val="22"/>
        </w:rPr>
        <w:t xml:space="preserve"> </w:t>
      </w:r>
    </w:p>
    <w:p w:rsidR="005E4F99" w:rsidRPr="00787842" w:rsidP="00D73D2D" w14:paraId="79CD2107" w14:textId="77777777">
      <w:pPr>
        <w:suppressAutoHyphens/>
        <w:rPr>
          <w:rFonts w:ascii="Arial" w:hAnsi="Arial" w:cs="Arial"/>
          <w:sz w:val="28"/>
          <w:szCs w:val="28"/>
        </w:rPr>
      </w:pPr>
    </w:p>
    <w:p w:rsidR="00AF1157" w:rsidRPr="00787842" w:rsidP="00D73D2D" w14:paraId="4D7906BF" w14:textId="7911B822">
      <w:pPr>
        <w:suppressAutoHyphens/>
        <w:rPr>
          <w:rFonts w:ascii="Arial" w:hAnsi="Arial" w:cs="Arial"/>
          <w:i/>
          <w:sz w:val="22"/>
          <w:szCs w:val="22"/>
        </w:rPr>
      </w:pPr>
      <w:r w:rsidRPr="00787842">
        <w:rPr>
          <w:rFonts w:ascii="Arial" w:hAnsi="Arial" w:cs="Arial"/>
          <w:i/>
          <w:sz w:val="22"/>
          <w:szCs w:val="22"/>
        </w:rPr>
        <w:t>2.  How, by whom</w:t>
      </w:r>
      <w:r w:rsidRPr="00787842" w:rsidR="00101DE7">
        <w:rPr>
          <w:rFonts w:ascii="Arial" w:hAnsi="Arial" w:cs="Arial"/>
          <w:i/>
          <w:sz w:val="22"/>
          <w:szCs w:val="22"/>
        </w:rPr>
        <w:t>,</w:t>
      </w:r>
      <w:r w:rsidRPr="00787842">
        <w:rPr>
          <w:rFonts w:ascii="Arial" w:hAnsi="Arial" w:cs="Arial"/>
          <w:i/>
          <w:sz w:val="22"/>
          <w:szCs w:val="22"/>
        </w:rPr>
        <w:t xml:space="preserve"> and for what purpose is this information used?</w:t>
      </w:r>
      <w:r w:rsidRPr="00787842" w:rsidR="00D73D2D">
        <w:rPr>
          <w:rFonts w:ascii="Arial" w:hAnsi="Arial" w:cs="Arial"/>
          <w:i/>
          <w:sz w:val="22"/>
          <w:szCs w:val="22"/>
        </w:rPr>
        <w:t xml:space="preserve"> </w:t>
      </w:r>
    </w:p>
    <w:p w:rsidR="00AF1157" w:rsidRPr="00787842" w:rsidP="00D73D2D" w14:paraId="3704BB4F" w14:textId="77777777">
      <w:pPr>
        <w:suppressAutoHyphens/>
        <w:ind w:left="480" w:hanging="480"/>
        <w:rPr>
          <w:rFonts w:ascii="Arial" w:hAnsi="Arial" w:cs="Arial"/>
          <w:sz w:val="22"/>
          <w:szCs w:val="22"/>
        </w:rPr>
      </w:pPr>
    </w:p>
    <w:p w:rsidR="0023140C" w:rsidRPr="00787842" w:rsidP="0023140C" w14:paraId="0BEBAFC7" w14:textId="3D5A63D8">
      <w:pPr>
        <w:pStyle w:val="NormalWeb"/>
        <w:spacing w:before="0" w:beforeAutospacing="0" w:after="0" w:afterAutospacing="0"/>
        <w:ind w:left="360"/>
        <w:rPr>
          <w:rFonts w:ascii="Arial" w:hAnsi="Arial" w:cs="Arial"/>
          <w:sz w:val="22"/>
          <w:szCs w:val="22"/>
        </w:rPr>
      </w:pPr>
      <w:r w:rsidRPr="00787842">
        <w:rPr>
          <w:rFonts w:ascii="Arial" w:hAnsi="Arial" w:cs="Arial"/>
          <w:sz w:val="22"/>
          <w:szCs w:val="22"/>
        </w:rPr>
        <w:t xml:space="preserve">Sulfating agents can </w:t>
      </w:r>
      <w:r w:rsidRPr="00787842" w:rsidR="00D6668F">
        <w:rPr>
          <w:rFonts w:ascii="Arial" w:hAnsi="Arial" w:cs="Arial"/>
          <w:sz w:val="22"/>
          <w:szCs w:val="22"/>
        </w:rPr>
        <w:t xml:space="preserve">cause </w:t>
      </w:r>
      <w:r w:rsidRPr="00787842">
        <w:rPr>
          <w:rFonts w:ascii="Arial" w:hAnsi="Arial" w:cs="Arial"/>
          <w:sz w:val="22"/>
          <w:szCs w:val="22"/>
        </w:rPr>
        <w:t xml:space="preserve">allergic responses in humans and, as such, their presence in food </w:t>
      </w:r>
      <w:r w:rsidRPr="00787842" w:rsidR="00D6668F">
        <w:rPr>
          <w:rFonts w:ascii="Arial" w:hAnsi="Arial" w:cs="Arial"/>
          <w:sz w:val="22"/>
          <w:szCs w:val="22"/>
        </w:rPr>
        <w:t xml:space="preserve">and beverages </w:t>
      </w:r>
      <w:r w:rsidRPr="00787842">
        <w:rPr>
          <w:rFonts w:ascii="Arial" w:hAnsi="Arial" w:cs="Arial"/>
          <w:sz w:val="22"/>
          <w:szCs w:val="22"/>
        </w:rPr>
        <w:t xml:space="preserve">may have serious health consequences for persons who are intolerant of sulfites, particularly asthmatics.  Persons who are or may be intolerant of sulfites use the mandated alcohol beverage label disclosure regarding the presence of sulfites to avoid consuming such products. </w:t>
      </w:r>
    </w:p>
    <w:p w:rsidR="00AF1157" w:rsidRPr="00787842" w:rsidP="00D73D2D" w14:paraId="4F0AA1F1" w14:textId="77777777">
      <w:pPr>
        <w:ind w:left="576" w:hanging="576"/>
        <w:rPr>
          <w:rFonts w:ascii="Arial" w:hAnsi="Arial" w:cs="Arial"/>
          <w:sz w:val="28"/>
          <w:szCs w:val="28"/>
        </w:rPr>
      </w:pPr>
    </w:p>
    <w:p w:rsidR="00AF1157" w:rsidRPr="00787842" w:rsidP="00D73D2D" w14:paraId="65F368A0" w14:textId="77777777">
      <w:pPr>
        <w:suppressAutoHyphens/>
        <w:rPr>
          <w:rFonts w:ascii="Arial" w:hAnsi="Arial" w:cs="Arial"/>
          <w:i/>
          <w:sz w:val="22"/>
          <w:szCs w:val="22"/>
        </w:rPr>
      </w:pPr>
      <w:r w:rsidRPr="00787842">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787842" w:rsidP="00D73D2D" w14:paraId="4601A64E" w14:textId="77777777">
      <w:pPr>
        <w:suppressAutoHyphens/>
        <w:rPr>
          <w:rFonts w:ascii="Arial" w:hAnsi="Arial" w:cs="Arial"/>
          <w:sz w:val="22"/>
          <w:szCs w:val="22"/>
        </w:rPr>
      </w:pPr>
    </w:p>
    <w:p w:rsidR="00E90071" w:rsidRPr="00787842" w:rsidP="004805F2" w14:paraId="33EA0E5A" w14:textId="5CA4BD21">
      <w:pPr>
        <w:suppressAutoHyphens/>
        <w:ind w:left="360"/>
        <w:rPr>
          <w:rFonts w:ascii="Arial" w:hAnsi="Arial" w:cs="Arial"/>
          <w:sz w:val="22"/>
          <w:szCs w:val="22"/>
        </w:rPr>
      </w:pPr>
      <w:r w:rsidRPr="00787842">
        <w:rPr>
          <w:rFonts w:ascii="Arial" w:hAnsi="Arial" w:cs="Arial"/>
          <w:sz w:val="22"/>
          <w:szCs w:val="22"/>
        </w:rPr>
        <w:t xml:space="preserve">TTB believes that information technology </w:t>
      </w:r>
      <w:r w:rsidRPr="00787842" w:rsidR="00D6668F">
        <w:rPr>
          <w:rFonts w:ascii="Arial" w:hAnsi="Arial" w:cs="Arial"/>
          <w:sz w:val="22"/>
          <w:szCs w:val="22"/>
        </w:rPr>
        <w:t xml:space="preserve">is not </w:t>
      </w:r>
      <w:r w:rsidR="00E02978">
        <w:rPr>
          <w:rFonts w:ascii="Arial" w:hAnsi="Arial" w:cs="Arial"/>
          <w:sz w:val="22"/>
          <w:szCs w:val="22"/>
        </w:rPr>
        <w:t xml:space="preserve">a </w:t>
      </w:r>
      <w:r w:rsidRPr="00787842" w:rsidR="00787842">
        <w:rPr>
          <w:rFonts w:ascii="Arial" w:hAnsi="Arial" w:cs="Arial"/>
          <w:sz w:val="22"/>
          <w:szCs w:val="22"/>
        </w:rPr>
        <w:t xml:space="preserve">suitable </w:t>
      </w:r>
      <w:r w:rsidRPr="00787842">
        <w:rPr>
          <w:rFonts w:ascii="Arial" w:hAnsi="Arial" w:cs="Arial"/>
          <w:sz w:val="22"/>
          <w:szCs w:val="22"/>
        </w:rPr>
        <w:t>means for reducing burden</w:t>
      </w:r>
      <w:r w:rsidR="00E02978">
        <w:rPr>
          <w:rFonts w:ascii="Arial" w:hAnsi="Arial" w:cs="Arial"/>
          <w:sz w:val="22"/>
          <w:szCs w:val="22"/>
        </w:rPr>
        <w:t xml:space="preserve"> as </w:t>
      </w:r>
      <w:r w:rsidRPr="00787842">
        <w:rPr>
          <w:rFonts w:ascii="Arial" w:hAnsi="Arial" w:cs="Arial"/>
          <w:sz w:val="22"/>
          <w:szCs w:val="22"/>
        </w:rPr>
        <w:t>th</w:t>
      </w:r>
      <w:r w:rsidRPr="00787842" w:rsidR="008E786B">
        <w:rPr>
          <w:rFonts w:ascii="Arial" w:hAnsi="Arial" w:cs="Arial"/>
          <w:sz w:val="22"/>
          <w:szCs w:val="22"/>
        </w:rPr>
        <w:t>is</w:t>
      </w:r>
      <w:r w:rsidRPr="00787842">
        <w:rPr>
          <w:rFonts w:ascii="Arial" w:hAnsi="Arial" w:cs="Arial"/>
          <w:sz w:val="22"/>
          <w:szCs w:val="22"/>
        </w:rPr>
        <w:t xml:space="preserve"> </w:t>
      </w:r>
      <w:r w:rsidRPr="00787842" w:rsidR="00D6668F">
        <w:rPr>
          <w:rFonts w:ascii="Arial" w:hAnsi="Arial" w:cs="Arial"/>
          <w:sz w:val="22"/>
          <w:szCs w:val="22"/>
        </w:rPr>
        <w:t xml:space="preserve">information </w:t>
      </w:r>
      <w:r w:rsidRPr="00787842">
        <w:rPr>
          <w:rFonts w:ascii="Arial" w:hAnsi="Arial" w:cs="Arial"/>
          <w:sz w:val="22"/>
          <w:szCs w:val="22"/>
        </w:rPr>
        <w:t xml:space="preserve">collection </w:t>
      </w:r>
      <w:r w:rsidRPr="00787842" w:rsidR="008E786B">
        <w:rPr>
          <w:rFonts w:ascii="Arial" w:hAnsi="Arial" w:cs="Arial"/>
          <w:sz w:val="22"/>
          <w:szCs w:val="22"/>
        </w:rPr>
        <w:t xml:space="preserve">is a </w:t>
      </w:r>
      <w:r w:rsidRPr="00787842" w:rsidR="00787842">
        <w:rPr>
          <w:rFonts w:ascii="Arial" w:hAnsi="Arial" w:cs="Arial"/>
          <w:sz w:val="22"/>
          <w:szCs w:val="22"/>
        </w:rPr>
        <w:t>third-party</w:t>
      </w:r>
      <w:r w:rsidRPr="00787842" w:rsidR="008E786B">
        <w:rPr>
          <w:rFonts w:ascii="Arial" w:hAnsi="Arial" w:cs="Arial"/>
          <w:sz w:val="22"/>
          <w:szCs w:val="22"/>
        </w:rPr>
        <w:t xml:space="preserve"> disclosure that </w:t>
      </w:r>
      <w:r w:rsidRPr="00787842">
        <w:rPr>
          <w:rFonts w:ascii="Arial" w:hAnsi="Arial" w:cs="Arial"/>
          <w:sz w:val="22"/>
          <w:szCs w:val="22"/>
        </w:rPr>
        <w:t xml:space="preserve">must appear on </w:t>
      </w:r>
      <w:r w:rsidRPr="00787842" w:rsidR="008E786B">
        <w:rPr>
          <w:rFonts w:ascii="Arial" w:hAnsi="Arial" w:cs="Arial"/>
          <w:sz w:val="22"/>
          <w:szCs w:val="22"/>
        </w:rPr>
        <w:t xml:space="preserve">the </w:t>
      </w:r>
      <w:r w:rsidRPr="00787842">
        <w:rPr>
          <w:rFonts w:ascii="Arial" w:hAnsi="Arial" w:cs="Arial"/>
          <w:sz w:val="22"/>
          <w:szCs w:val="22"/>
        </w:rPr>
        <w:t>label</w:t>
      </w:r>
      <w:r w:rsidRPr="00787842" w:rsidR="008E786B">
        <w:rPr>
          <w:rFonts w:ascii="Arial" w:hAnsi="Arial" w:cs="Arial"/>
          <w:sz w:val="22"/>
          <w:szCs w:val="22"/>
        </w:rPr>
        <w:t>s of alcohol beverage products</w:t>
      </w:r>
      <w:r w:rsidRPr="00787842">
        <w:rPr>
          <w:rFonts w:ascii="Arial" w:hAnsi="Arial" w:cs="Arial"/>
          <w:sz w:val="22"/>
          <w:szCs w:val="22"/>
        </w:rPr>
        <w:t xml:space="preserve">. </w:t>
      </w:r>
    </w:p>
    <w:p w:rsidR="004805F2" w:rsidRPr="00787842" w:rsidP="00D73D2D" w14:paraId="5871C73D" w14:textId="77777777">
      <w:pPr>
        <w:suppressAutoHyphens/>
        <w:rPr>
          <w:rFonts w:ascii="Arial" w:hAnsi="Arial" w:cs="Arial"/>
          <w:sz w:val="28"/>
          <w:szCs w:val="28"/>
        </w:rPr>
      </w:pPr>
    </w:p>
    <w:p w:rsidR="00AF1157" w:rsidRPr="00787842" w:rsidP="00D73D2D" w14:paraId="1826690F" w14:textId="5C414492">
      <w:pPr>
        <w:suppressAutoHyphens/>
        <w:rPr>
          <w:rFonts w:ascii="Arial" w:hAnsi="Arial" w:cs="Arial"/>
          <w:i/>
          <w:sz w:val="22"/>
          <w:szCs w:val="22"/>
        </w:rPr>
      </w:pPr>
      <w:r w:rsidRPr="00787842">
        <w:rPr>
          <w:rFonts w:ascii="Arial" w:hAnsi="Arial" w:cs="Arial"/>
          <w:i/>
          <w:sz w:val="22"/>
          <w:szCs w:val="22"/>
        </w:rPr>
        <w:t>4.  What efforts are used to identi</w:t>
      </w:r>
      <w:r w:rsidRPr="00787842" w:rsidR="009E4E4C">
        <w:rPr>
          <w:rFonts w:ascii="Arial" w:hAnsi="Arial" w:cs="Arial"/>
          <w:i/>
          <w:sz w:val="22"/>
          <w:szCs w:val="22"/>
        </w:rPr>
        <w:t>f</w:t>
      </w:r>
      <w:r w:rsidRPr="00787842">
        <w:rPr>
          <w:rFonts w:ascii="Arial" w:hAnsi="Arial" w:cs="Arial"/>
          <w:i/>
          <w:sz w:val="22"/>
          <w:szCs w:val="22"/>
        </w:rPr>
        <w:t xml:space="preserve">y duplication?  </w:t>
      </w:r>
      <w:r w:rsidRPr="00787842" w:rsidR="007A5D4B">
        <w:rPr>
          <w:rFonts w:ascii="Arial" w:hAnsi="Arial" w:cs="Arial"/>
          <w:i/>
          <w:sz w:val="22"/>
          <w:szCs w:val="22"/>
        </w:rPr>
        <w:t xml:space="preserve">Can </w:t>
      </w:r>
      <w:r w:rsidRPr="00787842">
        <w:rPr>
          <w:rFonts w:ascii="Arial" w:hAnsi="Arial" w:cs="Arial"/>
          <w:i/>
          <w:sz w:val="22"/>
          <w:szCs w:val="22"/>
        </w:rPr>
        <w:t>similar information</w:t>
      </w:r>
      <w:r w:rsidRPr="00787842" w:rsidR="00DF5F98">
        <w:rPr>
          <w:rFonts w:ascii="Arial" w:hAnsi="Arial" w:cs="Arial"/>
          <w:i/>
          <w:sz w:val="22"/>
          <w:szCs w:val="22"/>
        </w:rPr>
        <w:t xml:space="preserve"> </w:t>
      </w:r>
      <w:r w:rsidRPr="00787842">
        <w:rPr>
          <w:rFonts w:ascii="Arial" w:hAnsi="Arial" w:cs="Arial"/>
          <w:i/>
          <w:sz w:val="22"/>
          <w:szCs w:val="22"/>
        </w:rPr>
        <w:t>already available be used or modified for use for</w:t>
      </w:r>
      <w:r w:rsidRPr="00787842" w:rsidR="00DF5F98">
        <w:rPr>
          <w:rFonts w:ascii="Arial" w:hAnsi="Arial" w:cs="Arial"/>
          <w:i/>
          <w:sz w:val="22"/>
          <w:szCs w:val="22"/>
        </w:rPr>
        <w:t xml:space="preserve"> the purposes described in Item </w:t>
      </w:r>
      <w:r w:rsidRPr="00787842">
        <w:rPr>
          <w:rFonts w:ascii="Arial" w:hAnsi="Arial" w:cs="Arial"/>
          <w:i/>
          <w:sz w:val="22"/>
          <w:szCs w:val="22"/>
        </w:rPr>
        <w:t>2</w:t>
      </w:r>
      <w:r w:rsidRPr="00787842" w:rsidR="00DF5F98">
        <w:rPr>
          <w:rFonts w:ascii="Arial" w:hAnsi="Arial" w:cs="Arial"/>
          <w:i/>
          <w:sz w:val="22"/>
          <w:szCs w:val="22"/>
        </w:rPr>
        <w:t xml:space="preserve"> </w:t>
      </w:r>
      <w:r w:rsidRPr="00787842">
        <w:rPr>
          <w:rFonts w:ascii="Arial" w:hAnsi="Arial" w:cs="Arial"/>
          <w:i/>
          <w:sz w:val="22"/>
          <w:szCs w:val="22"/>
        </w:rPr>
        <w:t>above?</w:t>
      </w:r>
      <w:r w:rsidRPr="00787842" w:rsidR="00DF5F98">
        <w:rPr>
          <w:rFonts w:ascii="Arial" w:hAnsi="Arial" w:cs="Arial"/>
          <w:i/>
          <w:sz w:val="22"/>
          <w:szCs w:val="22"/>
        </w:rPr>
        <w:t xml:space="preserve"> </w:t>
      </w:r>
    </w:p>
    <w:p w:rsidR="00AF1157" w:rsidRPr="00787842" w:rsidP="00D73D2D" w14:paraId="149922DE" w14:textId="77777777">
      <w:pPr>
        <w:suppressAutoHyphens/>
        <w:ind w:left="480" w:hanging="480"/>
        <w:rPr>
          <w:rFonts w:ascii="Arial" w:hAnsi="Arial" w:cs="Arial"/>
          <w:sz w:val="22"/>
          <w:szCs w:val="22"/>
        </w:rPr>
      </w:pPr>
    </w:p>
    <w:p w:rsidR="004805F2" w:rsidRPr="00787842" w:rsidP="004805F2" w14:paraId="53B072EC" w14:textId="38741BD0">
      <w:pPr>
        <w:ind w:left="360"/>
        <w:rPr>
          <w:rFonts w:ascii="Arial" w:hAnsi="Arial" w:cs="Arial"/>
          <w:sz w:val="22"/>
          <w:szCs w:val="22"/>
        </w:rPr>
      </w:pPr>
      <w:r w:rsidRPr="00787842">
        <w:rPr>
          <w:rFonts w:ascii="Arial" w:hAnsi="Arial" w:cs="Arial"/>
          <w:sz w:val="22"/>
          <w:szCs w:val="22"/>
        </w:rPr>
        <w:t>Efforts to identify duplication are not applicable to the collection of information for the purpose of disclosure</w:t>
      </w:r>
      <w:r w:rsidRPr="00787842" w:rsidR="000150C3">
        <w:rPr>
          <w:rFonts w:ascii="Arial" w:hAnsi="Arial" w:cs="Arial"/>
          <w:sz w:val="22"/>
          <w:szCs w:val="22"/>
        </w:rPr>
        <w:t>s</w:t>
      </w:r>
      <w:r w:rsidRPr="00787842">
        <w:rPr>
          <w:rFonts w:ascii="Arial" w:hAnsi="Arial" w:cs="Arial"/>
          <w:sz w:val="22"/>
          <w:szCs w:val="22"/>
        </w:rPr>
        <w:t xml:space="preserve"> </w:t>
      </w:r>
      <w:r w:rsidRPr="00787842" w:rsidR="000150C3">
        <w:rPr>
          <w:rFonts w:ascii="Arial" w:hAnsi="Arial" w:cs="Arial"/>
          <w:sz w:val="22"/>
          <w:szCs w:val="22"/>
        </w:rPr>
        <w:t xml:space="preserve">of product information </w:t>
      </w:r>
      <w:r w:rsidRPr="00787842">
        <w:rPr>
          <w:rFonts w:ascii="Arial" w:hAnsi="Arial" w:cs="Arial"/>
          <w:sz w:val="22"/>
          <w:szCs w:val="22"/>
        </w:rPr>
        <w:t xml:space="preserve">to the general public through labeling or advertising. </w:t>
      </w:r>
    </w:p>
    <w:p w:rsidR="004805F2" w:rsidRPr="00E02978" w:rsidP="004805F2" w14:paraId="63D833D1" w14:textId="77777777">
      <w:pPr>
        <w:suppressAutoHyphens/>
        <w:rPr>
          <w:rFonts w:ascii="Arial" w:hAnsi="Arial" w:cs="Arial"/>
          <w:sz w:val="28"/>
          <w:szCs w:val="28"/>
        </w:rPr>
      </w:pPr>
    </w:p>
    <w:p w:rsidR="00AF1157" w:rsidRPr="00E02978" w:rsidP="00612578" w14:paraId="0DB898D6" w14:textId="77777777">
      <w:pPr>
        <w:rPr>
          <w:rFonts w:ascii="Arial" w:hAnsi="Arial" w:cs="Arial"/>
          <w:i/>
          <w:sz w:val="22"/>
          <w:szCs w:val="22"/>
        </w:rPr>
      </w:pPr>
      <w:r w:rsidRPr="00E02978">
        <w:rPr>
          <w:rFonts w:ascii="Arial" w:hAnsi="Arial" w:cs="Arial"/>
          <w:i/>
          <w:sz w:val="22"/>
          <w:szCs w:val="22"/>
        </w:rPr>
        <w:t>5.  If this collection of information impacts small businesses or other small entities,</w:t>
      </w:r>
      <w:r w:rsidRPr="00E02978" w:rsidR="00DF5F98">
        <w:rPr>
          <w:rFonts w:ascii="Arial" w:hAnsi="Arial" w:cs="Arial"/>
          <w:i/>
          <w:sz w:val="22"/>
          <w:szCs w:val="22"/>
        </w:rPr>
        <w:t xml:space="preserve"> </w:t>
      </w:r>
      <w:r w:rsidRPr="00E02978">
        <w:rPr>
          <w:rFonts w:ascii="Arial" w:hAnsi="Arial" w:cs="Arial"/>
          <w:i/>
          <w:sz w:val="22"/>
          <w:szCs w:val="22"/>
        </w:rPr>
        <w:t xml:space="preserve">what methods are used to minimize burden? </w:t>
      </w:r>
    </w:p>
    <w:p w:rsidR="007A5D4B" w:rsidRPr="00E02978" w:rsidP="007A5D4B" w14:paraId="7DCC060E" w14:textId="77777777">
      <w:pPr>
        <w:suppressAutoHyphens/>
        <w:ind w:left="480" w:hanging="480"/>
        <w:rPr>
          <w:rFonts w:ascii="Arial" w:hAnsi="Arial" w:cs="Arial"/>
          <w:sz w:val="22"/>
          <w:szCs w:val="22"/>
        </w:rPr>
      </w:pPr>
    </w:p>
    <w:p w:rsidR="004805F2" w:rsidRPr="00E02978" w:rsidP="004805F2" w14:paraId="78553006" w14:textId="0ADA5627">
      <w:pPr>
        <w:ind w:left="360"/>
        <w:rPr>
          <w:rFonts w:ascii="Arial" w:hAnsi="Arial" w:cs="Arial"/>
          <w:sz w:val="22"/>
          <w:szCs w:val="22"/>
        </w:rPr>
      </w:pPr>
      <w:r w:rsidRPr="00E02978">
        <w:rPr>
          <w:rFonts w:ascii="Arial" w:hAnsi="Arial" w:cs="Arial"/>
          <w:sz w:val="22"/>
          <w:szCs w:val="22"/>
        </w:rPr>
        <w:t>All bottlers and importers, regardless of size, are required to disclose the presence of sulfites in alcohol beverages.  Because this label disclosure i</w:t>
      </w:r>
      <w:r w:rsidRPr="00E02978" w:rsidR="00DE79C4">
        <w:rPr>
          <w:rFonts w:ascii="Arial" w:hAnsi="Arial" w:cs="Arial"/>
          <w:sz w:val="22"/>
          <w:szCs w:val="22"/>
        </w:rPr>
        <w:t>s necessary for consumer protection, th</w:t>
      </w:r>
      <w:r w:rsidRPr="00E02978">
        <w:rPr>
          <w:rFonts w:ascii="Arial" w:hAnsi="Arial" w:cs="Arial"/>
          <w:sz w:val="22"/>
          <w:szCs w:val="22"/>
        </w:rPr>
        <w:t>is</w:t>
      </w:r>
      <w:r w:rsidRPr="00E02978" w:rsidR="00DE79C4">
        <w:rPr>
          <w:rFonts w:ascii="Arial" w:hAnsi="Arial" w:cs="Arial"/>
          <w:sz w:val="22"/>
          <w:szCs w:val="22"/>
        </w:rPr>
        <w:t xml:space="preserve"> </w:t>
      </w:r>
      <w:r w:rsidRPr="00E02978">
        <w:rPr>
          <w:rFonts w:ascii="Arial" w:hAnsi="Arial" w:cs="Arial"/>
          <w:sz w:val="22"/>
          <w:szCs w:val="22"/>
        </w:rPr>
        <w:t>third-part</w:t>
      </w:r>
      <w:r w:rsidRPr="00E02978" w:rsidR="00EC6A94">
        <w:rPr>
          <w:rFonts w:ascii="Arial" w:hAnsi="Arial" w:cs="Arial"/>
          <w:sz w:val="22"/>
          <w:szCs w:val="22"/>
        </w:rPr>
        <w:t>y</w:t>
      </w:r>
      <w:r w:rsidRPr="00E02978">
        <w:rPr>
          <w:rFonts w:ascii="Arial" w:hAnsi="Arial" w:cs="Arial"/>
          <w:sz w:val="22"/>
          <w:szCs w:val="22"/>
        </w:rPr>
        <w:t xml:space="preserve"> information </w:t>
      </w:r>
      <w:r w:rsidRPr="00E02978" w:rsidR="00DE79C4">
        <w:rPr>
          <w:rFonts w:ascii="Arial" w:hAnsi="Arial" w:cs="Arial"/>
          <w:sz w:val="22"/>
          <w:szCs w:val="22"/>
        </w:rPr>
        <w:t xml:space="preserve">collection’s </w:t>
      </w:r>
      <w:r w:rsidRPr="00E02978">
        <w:rPr>
          <w:rFonts w:ascii="Arial" w:hAnsi="Arial" w:cs="Arial"/>
          <w:sz w:val="22"/>
          <w:szCs w:val="22"/>
        </w:rPr>
        <w:t xml:space="preserve">burden cannot be reduced </w:t>
      </w:r>
      <w:r w:rsidRPr="00E02978" w:rsidR="00FB12EC">
        <w:rPr>
          <w:rFonts w:ascii="Arial" w:hAnsi="Arial" w:cs="Arial"/>
          <w:sz w:val="22"/>
          <w:szCs w:val="22"/>
        </w:rPr>
        <w:t xml:space="preserve">based on </w:t>
      </w:r>
      <w:r w:rsidRPr="00E02978">
        <w:rPr>
          <w:rFonts w:ascii="Arial" w:hAnsi="Arial" w:cs="Arial"/>
          <w:sz w:val="22"/>
          <w:szCs w:val="22"/>
        </w:rPr>
        <w:t>the size of the respondent</w:t>
      </w:r>
      <w:r w:rsidRPr="00E02978" w:rsidR="00FB12EC">
        <w:rPr>
          <w:rFonts w:ascii="Arial" w:hAnsi="Arial" w:cs="Arial"/>
          <w:sz w:val="22"/>
          <w:szCs w:val="22"/>
        </w:rPr>
        <w:t>’s</w:t>
      </w:r>
      <w:r w:rsidRPr="00E02978">
        <w:rPr>
          <w:rFonts w:ascii="Arial" w:hAnsi="Arial" w:cs="Arial"/>
          <w:sz w:val="22"/>
          <w:szCs w:val="22"/>
        </w:rPr>
        <w:t xml:space="preserve"> </w:t>
      </w:r>
      <w:r w:rsidRPr="00E02978" w:rsidR="00FB12EC">
        <w:rPr>
          <w:rFonts w:ascii="Arial" w:hAnsi="Arial" w:cs="Arial"/>
          <w:sz w:val="22"/>
          <w:szCs w:val="22"/>
        </w:rPr>
        <w:t>business</w:t>
      </w:r>
      <w:r w:rsidRPr="00E02978">
        <w:rPr>
          <w:rFonts w:ascii="Arial" w:hAnsi="Arial" w:cs="Arial"/>
          <w:sz w:val="22"/>
          <w:szCs w:val="22"/>
        </w:rPr>
        <w:t>.</w:t>
      </w:r>
      <w:r w:rsidRPr="00E02978" w:rsidR="00AF7551">
        <w:rPr>
          <w:rFonts w:ascii="Arial" w:hAnsi="Arial" w:cs="Arial"/>
          <w:sz w:val="22"/>
          <w:szCs w:val="22"/>
        </w:rPr>
        <w:t xml:space="preserve"> </w:t>
      </w:r>
    </w:p>
    <w:p w:rsidR="007A5D4B" w:rsidRPr="00E02978" w:rsidP="007A5D4B" w14:paraId="0E2D84F2" w14:textId="77777777">
      <w:pPr>
        <w:suppressAutoHyphens/>
        <w:rPr>
          <w:rFonts w:ascii="Arial" w:hAnsi="Arial" w:cs="Arial"/>
          <w:sz w:val="28"/>
          <w:szCs w:val="28"/>
        </w:rPr>
      </w:pPr>
    </w:p>
    <w:p w:rsidR="00AF1157" w:rsidRPr="00E02978" w:rsidP="00D73D2D" w14:paraId="0351E5A0" w14:textId="77777777">
      <w:pPr>
        <w:suppressAutoHyphens/>
        <w:rPr>
          <w:rFonts w:ascii="Arial" w:hAnsi="Arial" w:cs="Arial"/>
          <w:i/>
          <w:sz w:val="22"/>
          <w:szCs w:val="22"/>
        </w:rPr>
      </w:pPr>
      <w:r w:rsidRPr="00E02978">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E02978" w:rsidP="00D73D2D" w14:paraId="77E2D6F4" w14:textId="77777777">
      <w:pPr>
        <w:suppressAutoHyphens/>
        <w:ind w:left="480" w:hanging="480"/>
        <w:rPr>
          <w:rFonts w:ascii="Arial" w:hAnsi="Arial" w:cs="Arial"/>
          <w:sz w:val="22"/>
          <w:szCs w:val="22"/>
        </w:rPr>
      </w:pPr>
    </w:p>
    <w:p w:rsidR="00AF7551" w:rsidRPr="00E02978" w:rsidP="00AF7551" w14:paraId="145A2044" w14:textId="606D3A56">
      <w:pPr>
        <w:ind w:left="360"/>
        <w:rPr>
          <w:rFonts w:ascii="Arial" w:hAnsi="Arial" w:cs="Arial"/>
          <w:sz w:val="22"/>
          <w:szCs w:val="22"/>
        </w:rPr>
      </w:pPr>
      <w:r w:rsidRPr="00E02978">
        <w:rPr>
          <w:rFonts w:ascii="Arial" w:hAnsi="Arial" w:cs="Arial"/>
          <w:sz w:val="22"/>
          <w:szCs w:val="22"/>
        </w:rPr>
        <w:t xml:space="preserve">Respondents complete this information </w:t>
      </w:r>
      <w:r w:rsidRPr="00E02978" w:rsidR="00DE79C4">
        <w:rPr>
          <w:rFonts w:ascii="Arial" w:hAnsi="Arial" w:cs="Arial"/>
          <w:sz w:val="22"/>
          <w:szCs w:val="22"/>
        </w:rPr>
        <w:t xml:space="preserve">collection </w:t>
      </w:r>
      <w:r w:rsidRPr="00E02978">
        <w:rPr>
          <w:rFonts w:ascii="Arial" w:hAnsi="Arial" w:cs="Arial"/>
          <w:sz w:val="22"/>
          <w:szCs w:val="22"/>
        </w:rPr>
        <w:t xml:space="preserve">only as necessary to comply with </w:t>
      </w:r>
      <w:r w:rsidRPr="00E02978" w:rsidR="00DE79C4">
        <w:rPr>
          <w:rFonts w:ascii="Arial" w:hAnsi="Arial" w:cs="Arial"/>
          <w:sz w:val="22"/>
          <w:szCs w:val="22"/>
        </w:rPr>
        <w:t xml:space="preserve">the </w:t>
      </w:r>
      <w:r w:rsidRPr="00E02978">
        <w:rPr>
          <w:rFonts w:ascii="Arial" w:hAnsi="Arial" w:cs="Arial"/>
          <w:sz w:val="22"/>
          <w:szCs w:val="22"/>
        </w:rPr>
        <w:t>TTB regulations</w:t>
      </w:r>
      <w:r w:rsidRPr="00E02978" w:rsidR="00DE79C4">
        <w:rPr>
          <w:rFonts w:ascii="Arial" w:hAnsi="Arial" w:cs="Arial"/>
          <w:sz w:val="22"/>
          <w:szCs w:val="22"/>
        </w:rPr>
        <w:t xml:space="preserve"> requiring a declaration of sulfites on alcohol beverage labels.  </w:t>
      </w:r>
      <w:r w:rsidRPr="00E02978">
        <w:rPr>
          <w:rFonts w:ascii="Arial" w:hAnsi="Arial" w:cs="Arial"/>
          <w:sz w:val="22"/>
          <w:szCs w:val="22"/>
        </w:rPr>
        <w:t xml:space="preserve">If </w:t>
      </w:r>
      <w:r w:rsidRPr="00E02978" w:rsidR="000150C3">
        <w:rPr>
          <w:rFonts w:ascii="Arial" w:hAnsi="Arial" w:cs="Arial"/>
          <w:sz w:val="22"/>
          <w:szCs w:val="22"/>
        </w:rPr>
        <w:t xml:space="preserve">TTB did not require this disclosure, </w:t>
      </w:r>
      <w:r w:rsidRPr="00E02978" w:rsidR="00DE79C4">
        <w:rPr>
          <w:rFonts w:ascii="Arial" w:hAnsi="Arial" w:cs="Arial"/>
          <w:sz w:val="22"/>
          <w:szCs w:val="22"/>
        </w:rPr>
        <w:t xml:space="preserve">consumers sensitive to sulfites </w:t>
      </w:r>
      <w:r w:rsidRPr="00E02978">
        <w:rPr>
          <w:rFonts w:ascii="Arial" w:hAnsi="Arial" w:cs="Arial"/>
          <w:sz w:val="22"/>
          <w:szCs w:val="22"/>
        </w:rPr>
        <w:t xml:space="preserve">would not be aware of </w:t>
      </w:r>
      <w:r w:rsidRPr="00E02978" w:rsidR="00DE79C4">
        <w:rPr>
          <w:rFonts w:ascii="Arial" w:hAnsi="Arial" w:cs="Arial"/>
          <w:sz w:val="22"/>
          <w:szCs w:val="22"/>
        </w:rPr>
        <w:t xml:space="preserve">their presence </w:t>
      </w:r>
      <w:r w:rsidRPr="00E02978">
        <w:rPr>
          <w:rFonts w:ascii="Arial" w:hAnsi="Arial" w:cs="Arial"/>
          <w:sz w:val="22"/>
          <w:szCs w:val="22"/>
        </w:rPr>
        <w:t>in alcohol beverage products</w:t>
      </w:r>
      <w:r w:rsidRPr="00E02978" w:rsidR="00FB12EC">
        <w:rPr>
          <w:rFonts w:ascii="Arial" w:hAnsi="Arial" w:cs="Arial"/>
          <w:sz w:val="22"/>
          <w:szCs w:val="22"/>
        </w:rPr>
        <w:t xml:space="preserve"> that they might consume. </w:t>
      </w:r>
    </w:p>
    <w:p w:rsidR="007A5D4B" w:rsidRPr="00E02978" w:rsidP="007A5D4B" w14:paraId="1C24EC05" w14:textId="77777777">
      <w:pPr>
        <w:suppressAutoHyphens/>
        <w:rPr>
          <w:rFonts w:ascii="Arial" w:hAnsi="Arial" w:cs="Arial"/>
          <w:sz w:val="28"/>
          <w:szCs w:val="28"/>
        </w:rPr>
      </w:pPr>
    </w:p>
    <w:p w:rsidR="0047170F" w:rsidRPr="00E02978" w:rsidP="0047170F" w14:paraId="648B417C" w14:textId="4A231454">
      <w:pPr>
        <w:suppressAutoHyphens/>
        <w:rPr>
          <w:rFonts w:ascii="Arial" w:hAnsi="Arial" w:cs="Arial"/>
          <w:i/>
          <w:iCs/>
          <w:sz w:val="22"/>
          <w:szCs w:val="22"/>
        </w:rPr>
      </w:pPr>
      <w:r w:rsidRPr="00E02978">
        <w:rPr>
          <w:rFonts w:ascii="Arial" w:hAnsi="Arial" w:cs="Arial"/>
          <w:i/>
          <w:iCs/>
          <w:sz w:val="22"/>
          <w:szCs w:val="22"/>
        </w:rPr>
        <w:t>7.  Are there any special circumstances associated with this information collection that would require it to be conducted in a manner inconsistent with OMB guidelines?  (See 5 CFR 1320.5(d)(2).)</w:t>
      </w:r>
      <w:r w:rsidRPr="00E02978" w:rsidR="00D14D93">
        <w:rPr>
          <w:rFonts w:ascii="Arial" w:hAnsi="Arial" w:cs="Arial"/>
          <w:i/>
          <w:iCs/>
          <w:sz w:val="22"/>
          <w:szCs w:val="22"/>
        </w:rPr>
        <w:t xml:space="preserve"> </w:t>
      </w:r>
    </w:p>
    <w:p w:rsidR="0047170F" w:rsidRPr="00E02978" w:rsidP="0047170F" w14:paraId="4D5C0C43" w14:textId="77777777">
      <w:pPr>
        <w:suppressAutoHyphens/>
        <w:rPr>
          <w:rFonts w:ascii="Arial" w:hAnsi="Arial" w:cs="Arial"/>
          <w:sz w:val="22"/>
          <w:szCs w:val="22"/>
        </w:rPr>
      </w:pPr>
    </w:p>
    <w:p w:rsidR="0047170F" w:rsidRPr="00E02978" w:rsidP="00E258C9" w14:paraId="5F4F347D" w14:textId="0271A9E2">
      <w:pPr>
        <w:suppressAutoHyphens/>
        <w:ind w:left="360"/>
        <w:rPr>
          <w:rFonts w:ascii="Arial" w:hAnsi="Arial" w:cs="Arial"/>
          <w:sz w:val="22"/>
          <w:szCs w:val="22"/>
        </w:rPr>
      </w:pPr>
      <w:r w:rsidRPr="00E02978">
        <w:rPr>
          <w:rFonts w:ascii="Arial" w:hAnsi="Arial" w:cs="Arial"/>
          <w:sz w:val="22"/>
          <w:szCs w:val="22"/>
        </w:rPr>
        <w:t xml:space="preserve">There are no special circumstances associated with this information collection that would require it to be inconsistent with OMB guidelines. </w:t>
      </w:r>
    </w:p>
    <w:p w:rsidR="0047170F" w:rsidRPr="00E02978" w:rsidP="0047170F" w14:paraId="5D8F04AA" w14:textId="77777777">
      <w:pPr>
        <w:suppressAutoHyphens/>
        <w:rPr>
          <w:rFonts w:ascii="Arial" w:hAnsi="Arial" w:cs="Arial"/>
          <w:sz w:val="28"/>
          <w:szCs w:val="28"/>
        </w:rPr>
      </w:pPr>
    </w:p>
    <w:p w:rsidR="005C282B" w:rsidRPr="00E02978" w:rsidP="00D73D2D" w14:paraId="5C078F24" w14:textId="37BE99AE">
      <w:pPr>
        <w:rPr>
          <w:rFonts w:ascii="Arial" w:hAnsi="Arial" w:cs="Arial"/>
          <w:i/>
          <w:sz w:val="22"/>
          <w:szCs w:val="22"/>
        </w:rPr>
      </w:pPr>
      <w:r w:rsidRPr="00E02978">
        <w:rPr>
          <w:rFonts w:ascii="Arial" w:hAnsi="Arial" w:cs="Arial"/>
          <w:i/>
          <w:sz w:val="22"/>
          <w:szCs w:val="22"/>
        </w:rPr>
        <w:t xml:space="preserve">8.  </w:t>
      </w:r>
      <w:r w:rsidRPr="00E02978" w:rsidR="00EC4FC3">
        <w:rPr>
          <w:rFonts w:ascii="Arial" w:hAnsi="Arial" w:cs="Arial"/>
          <w:i/>
          <w:sz w:val="22"/>
          <w:szCs w:val="22"/>
        </w:rPr>
        <w:t>What effort was made to notify the general public about this collection of information?</w:t>
      </w:r>
      <w:r w:rsidRPr="00E02978">
        <w:rPr>
          <w:rFonts w:ascii="Arial" w:hAnsi="Arial" w:cs="Arial"/>
          <w:i/>
          <w:sz w:val="22"/>
          <w:szCs w:val="22"/>
        </w:rPr>
        <w:t xml:space="preserve">  Summarize the public comments that were received and describe the action taken by the agency in response to those comments. </w:t>
      </w:r>
    </w:p>
    <w:p w:rsidR="005C282B" w:rsidRPr="00E02978" w:rsidP="00D73D2D" w14:paraId="290B3358" w14:textId="77777777">
      <w:pPr>
        <w:suppressAutoHyphens/>
        <w:ind w:left="480" w:hanging="480"/>
        <w:rPr>
          <w:rFonts w:ascii="Arial" w:hAnsi="Arial" w:cs="Arial"/>
          <w:sz w:val="22"/>
          <w:szCs w:val="22"/>
        </w:rPr>
      </w:pPr>
    </w:p>
    <w:p w:rsidR="0047170F" w:rsidRPr="00E02978" w:rsidP="0047170F" w14:paraId="127A29E3" w14:textId="3C07904C">
      <w:pPr>
        <w:ind w:left="360"/>
        <w:rPr>
          <w:rFonts w:ascii="Arial" w:hAnsi="Arial" w:cs="Arial"/>
          <w:sz w:val="22"/>
          <w:szCs w:val="22"/>
        </w:rPr>
      </w:pPr>
      <w:r w:rsidRPr="00E02978">
        <w:rPr>
          <w:rFonts w:ascii="Arial" w:hAnsi="Arial" w:cs="Arial"/>
          <w:sz w:val="22"/>
          <w:szCs w:val="22"/>
        </w:rPr>
        <w:t>To solicit comments from the general public, TTB published a “60-day” comment request notice for this information collection in the Federal Register on</w:t>
      </w:r>
      <w:r w:rsidR="00CF448E">
        <w:rPr>
          <w:rFonts w:ascii="Arial" w:hAnsi="Arial" w:cs="Arial"/>
          <w:sz w:val="22"/>
          <w:szCs w:val="22"/>
        </w:rPr>
        <w:t xml:space="preserve"> January 30, 2026, at 91 FR 418</w:t>
      </w:r>
      <w:r w:rsidR="00E239C8">
        <w:rPr>
          <w:rFonts w:ascii="Arial" w:hAnsi="Arial" w:cs="Arial"/>
          <w:sz w:val="22"/>
          <w:szCs w:val="22"/>
        </w:rPr>
        <w:t>0</w:t>
      </w:r>
      <w:r w:rsidR="00CF448E">
        <w:rPr>
          <w:rFonts w:ascii="Arial" w:hAnsi="Arial" w:cs="Arial"/>
          <w:sz w:val="22"/>
          <w:szCs w:val="22"/>
        </w:rPr>
        <w:t xml:space="preserve">.  </w:t>
      </w:r>
      <w:r w:rsidRPr="00E02978">
        <w:rPr>
          <w:rFonts w:ascii="Arial" w:hAnsi="Arial" w:cs="Arial"/>
          <w:sz w:val="22"/>
          <w:szCs w:val="22"/>
        </w:rPr>
        <w:t xml:space="preserve">TTB received no comments on this information collection in response. </w:t>
      </w:r>
    </w:p>
    <w:p w:rsidR="0049128F" w:rsidRPr="00E02978" w:rsidP="000D2B8E" w14:paraId="70CF0FA4" w14:textId="77777777">
      <w:pPr>
        <w:rPr>
          <w:rFonts w:ascii="Arial" w:hAnsi="Arial" w:cs="Arial"/>
          <w:sz w:val="28"/>
          <w:szCs w:val="28"/>
        </w:rPr>
      </w:pPr>
    </w:p>
    <w:p w:rsidR="00EC4FC3" w:rsidRPr="00E02978" w:rsidP="00D73D2D" w14:paraId="5297EA4F" w14:textId="77777777">
      <w:pPr>
        <w:suppressAutoHyphens/>
        <w:rPr>
          <w:rFonts w:ascii="Arial" w:hAnsi="Arial" w:cs="Arial"/>
          <w:i/>
          <w:sz w:val="22"/>
          <w:szCs w:val="22"/>
        </w:rPr>
      </w:pPr>
      <w:r w:rsidRPr="00E02978">
        <w:rPr>
          <w:rFonts w:ascii="Arial" w:hAnsi="Arial" w:cs="Arial"/>
          <w:i/>
          <w:sz w:val="22"/>
          <w:szCs w:val="22"/>
        </w:rPr>
        <w:t xml:space="preserve">9.  </w:t>
      </w:r>
      <w:r w:rsidRPr="00E02978" w:rsidR="00D656EA">
        <w:rPr>
          <w:rFonts w:ascii="Arial" w:hAnsi="Arial" w:cs="Arial"/>
          <w:i/>
          <w:sz w:val="22"/>
          <w:szCs w:val="22"/>
        </w:rPr>
        <w:t xml:space="preserve">Was any payment or </w:t>
      </w:r>
      <w:r w:rsidRPr="00E02978">
        <w:rPr>
          <w:rFonts w:ascii="Arial" w:hAnsi="Arial" w:cs="Arial"/>
          <w:i/>
          <w:sz w:val="22"/>
          <w:szCs w:val="22"/>
        </w:rPr>
        <w:t xml:space="preserve">gift </w:t>
      </w:r>
      <w:r w:rsidRPr="00E02978" w:rsidR="00D656EA">
        <w:rPr>
          <w:rFonts w:ascii="Arial" w:hAnsi="Arial" w:cs="Arial"/>
          <w:i/>
          <w:sz w:val="22"/>
          <w:szCs w:val="22"/>
        </w:rPr>
        <w:t xml:space="preserve">given </w:t>
      </w:r>
      <w:r w:rsidRPr="00E02978">
        <w:rPr>
          <w:rFonts w:ascii="Arial" w:hAnsi="Arial" w:cs="Arial"/>
          <w:i/>
          <w:sz w:val="22"/>
          <w:szCs w:val="22"/>
        </w:rPr>
        <w:t>to respondents, other than re</w:t>
      </w:r>
      <w:r w:rsidRPr="00E02978" w:rsidR="00101DE7">
        <w:rPr>
          <w:rFonts w:ascii="Arial" w:hAnsi="Arial" w:cs="Arial"/>
          <w:i/>
          <w:sz w:val="22"/>
          <w:szCs w:val="22"/>
        </w:rPr>
        <w:t>mun</w:t>
      </w:r>
      <w:r w:rsidRPr="00E02978">
        <w:rPr>
          <w:rFonts w:ascii="Arial" w:hAnsi="Arial" w:cs="Arial"/>
          <w:i/>
          <w:sz w:val="22"/>
          <w:szCs w:val="22"/>
        </w:rPr>
        <w:t>eration of contractors or grantees?</w:t>
      </w:r>
      <w:r w:rsidRPr="00E02978" w:rsidR="00D656EA">
        <w:rPr>
          <w:rFonts w:ascii="Arial" w:hAnsi="Arial" w:cs="Arial"/>
          <w:i/>
          <w:sz w:val="22"/>
          <w:szCs w:val="22"/>
        </w:rPr>
        <w:t xml:space="preserve">  If so, why? </w:t>
      </w:r>
    </w:p>
    <w:p w:rsidR="00EC4FC3" w:rsidRPr="00E02978" w:rsidP="00D73D2D" w14:paraId="2904A98C" w14:textId="77777777">
      <w:pPr>
        <w:suppressAutoHyphens/>
        <w:rPr>
          <w:rFonts w:ascii="Arial" w:hAnsi="Arial" w:cs="Arial"/>
          <w:sz w:val="22"/>
          <w:szCs w:val="22"/>
        </w:rPr>
      </w:pPr>
    </w:p>
    <w:p w:rsidR="00EC4FC3" w:rsidRPr="00E02978" w:rsidP="004D086A" w14:paraId="32E93953" w14:textId="3A64AAE4">
      <w:pPr>
        <w:suppressAutoHyphens/>
        <w:ind w:left="360"/>
        <w:rPr>
          <w:rFonts w:ascii="Arial" w:hAnsi="Arial" w:cs="Arial"/>
          <w:sz w:val="22"/>
          <w:szCs w:val="22"/>
        </w:rPr>
      </w:pPr>
      <w:r w:rsidRPr="00E02978">
        <w:rPr>
          <w:rFonts w:ascii="Arial" w:hAnsi="Arial" w:cs="Arial"/>
          <w:sz w:val="22"/>
          <w:szCs w:val="22"/>
        </w:rPr>
        <w:t xml:space="preserve">No payment or gift is associated with this </w:t>
      </w:r>
      <w:r w:rsidRPr="00E02978" w:rsidR="00E35079">
        <w:rPr>
          <w:rFonts w:ascii="Arial" w:hAnsi="Arial" w:cs="Arial"/>
          <w:sz w:val="22"/>
          <w:szCs w:val="22"/>
        </w:rPr>
        <w:t xml:space="preserve">information </w:t>
      </w:r>
      <w:r w:rsidRPr="00E02978">
        <w:rPr>
          <w:rFonts w:ascii="Arial" w:hAnsi="Arial" w:cs="Arial"/>
          <w:sz w:val="22"/>
          <w:szCs w:val="22"/>
        </w:rPr>
        <w:t>collection.</w:t>
      </w:r>
      <w:r w:rsidRPr="00E02978" w:rsidR="00D656EA">
        <w:rPr>
          <w:rFonts w:ascii="Arial" w:hAnsi="Arial" w:cs="Arial"/>
          <w:sz w:val="22"/>
          <w:szCs w:val="22"/>
        </w:rPr>
        <w:t xml:space="preserve"> </w:t>
      </w:r>
    </w:p>
    <w:p w:rsidR="00EC4FC3" w:rsidRPr="00E02978" w:rsidP="00D73D2D" w14:paraId="3848FA59" w14:textId="77777777">
      <w:pPr>
        <w:suppressAutoHyphens/>
        <w:rPr>
          <w:rFonts w:ascii="Arial" w:hAnsi="Arial" w:cs="Arial"/>
          <w:sz w:val="28"/>
          <w:szCs w:val="28"/>
        </w:rPr>
      </w:pPr>
    </w:p>
    <w:p w:rsidR="00EC4FC3" w:rsidRPr="00E02978" w:rsidP="00D73D2D" w14:paraId="62B8EFF6" w14:textId="77777777">
      <w:pPr>
        <w:suppressAutoHyphens/>
        <w:rPr>
          <w:rFonts w:ascii="Arial" w:hAnsi="Arial" w:cs="Arial"/>
          <w:i/>
          <w:sz w:val="22"/>
          <w:szCs w:val="22"/>
        </w:rPr>
      </w:pPr>
      <w:r w:rsidRPr="00E02978">
        <w:rPr>
          <w:rFonts w:ascii="Arial" w:hAnsi="Arial" w:cs="Arial"/>
          <w:i/>
          <w:sz w:val="22"/>
          <w:szCs w:val="22"/>
        </w:rPr>
        <w:t>10.  What assurance of confidentiality was provided to respondents, and what was the basis for the assurance in statute, regulations,</w:t>
      </w:r>
      <w:r w:rsidRPr="00E02978" w:rsidR="00734B25">
        <w:rPr>
          <w:rFonts w:ascii="Arial" w:hAnsi="Arial" w:cs="Arial"/>
          <w:i/>
          <w:sz w:val="22"/>
          <w:szCs w:val="22"/>
        </w:rPr>
        <w:t xml:space="preserve"> </w:t>
      </w:r>
      <w:r w:rsidRPr="00E02978">
        <w:rPr>
          <w:rFonts w:ascii="Arial" w:hAnsi="Arial" w:cs="Arial"/>
          <w:i/>
          <w:sz w:val="22"/>
          <w:szCs w:val="22"/>
        </w:rPr>
        <w:t xml:space="preserve">or agency policy? </w:t>
      </w:r>
    </w:p>
    <w:p w:rsidR="00EC4FC3" w:rsidRPr="00E02978" w:rsidP="00D73D2D" w14:paraId="6BDAA314" w14:textId="77777777">
      <w:pPr>
        <w:rPr>
          <w:rFonts w:ascii="Arial" w:hAnsi="Arial" w:cs="Arial"/>
          <w:sz w:val="22"/>
          <w:szCs w:val="22"/>
        </w:rPr>
      </w:pPr>
    </w:p>
    <w:p w:rsidR="00AF7551" w:rsidRPr="00E02978" w:rsidP="00AF7551" w14:paraId="16614B37" w14:textId="64311D6A">
      <w:pPr>
        <w:ind w:left="360"/>
        <w:rPr>
          <w:rFonts w:ascii="Arial" w:hAnsi="Arial" w:cs="Arial"/>
          <w:sz w:val="22"/>
          <w:szCs w:val="22"/>
        </w:rPr>
      </w:pPr>
      <w:r w:rsidRPr="00E02978">
        <w:rPr>
          <w:rFonts w:ascii="Arial" w:hAnsi="Arial" w:cs="Arial"/>
          <w:sz w:val="22"/>
          <w:szCs w:val="22"/>
        </w:rPr>
        <w:t>Assurance</w:t>
      </w:r>
      <w:r w:rsidRPr="00E02978" w:rsidR="00583EB1">
        <w:rPr>
          <w:rFonts w:ascii="Arial" w:hAnsi="Arial" w:cs="Arial"/>
          <w:sz w:val="22"/>
          <w:szCs w:val="22"/>
        </w:rPr>
        <w:t>s</w:t>
      </w:r>
      <w:r w:rsidRPr="00E02978">
        <w:rPr>
          <w:rFonts w:ascii="Arial" w:hAnsi="Arial" w:cs="Arial"/>
          <w:sz w:val="22"/>
          <w:szCs w:val="22"/>
        </w:rPr>
        <w:t xml:space="preserve"> of confidentiality </w:t>
      </w:r>
      <w:r w:rsidRPr="00E02978" w:rsidR="00583EB1">
        <w:rPr>
          <w:rFonts w:ascii="Arial" w:hAnsi="Arial" w:cs="Arial"/>
          <w:sz w:val="22"/>
          <w:szCs w:val="22"/>
        </w:rPr>
        <w:t xml:space="preserve">are </w:t>
      </w:r>
      <w:r w:rsidRPr="00E02978">
        <w:rPr>
          <w:rFonts w:ascii="Arial" w:hAnsi="Arial" w:cs="Arial"/>
          <w:sz w:val="22"/>
          <w:szCs w:val="22"/>
        </w:rPr>
        <w:t>not applicable for this third-party disclosure</w:t>
      </w:r>
      <w:r w:rsidRPr="00E02978" w:rsidR="00E35079">
        <w:rPr>
          <w:rFonts w:ascii="Arial" w:hAnsi="Arial" w:cs="Arial"/>
          <w:sz w:val="22"/>
          <w:szCs w:val="22"/>
        </w:rPr>
        <w:t xml:space="preserve"> made </w:t>
      </w:r>
      <w:r w:rsidR="00E02978">
        <w:rPr>
          <w:rFonts w:ascii="Arial" w:hAnsi="Arial" w:cs="Arial"/>
          <w:sz w:val="22"/>
          <w:szCs w:val="22"/>
        </w:rPr>
        <w:t xml:space="preserve">to the public </w:t>
      </w:r>
      <w:r w:rsidRPr="00E02978" w:rsidR="00E35079">
        <w:rPr>
          <w:rFonts w:ascii="Arial" w:hAnsi="Arial" w:cs="Arial"/>
          <w:sz w:val="22"/>
          <w:szCs w:val="22"/>
        </w:rPr>
        <w:t>on the labels of alcohol beverage products</w:t>
      </w:r>
      <w:r w:rsidRPr="00E02978">
        <w:rPr>
          <w:rFonts w:ascii="Arial" w:hAnsi="Arial" w:cs="Arial"/>
          <w:sz w:val="22"/>
          <w:szCs w:val="22"/>
        </w:rPr>
        <w:t xml:space="preserve">. </w:t>
      </w:r>
    </w:p>
    <w:p w:rsidR="00E54CBA" w:rsidRPr="00E02978" w14:paraId="06508557" w14:textId="014F468A">
      <w:pPr>
        <w:rPr>
          <w:rFonts w:ascii="Arial" w:hAnsi="Arial" w:cs="Arial"/>
          <w:sz w:val="28"/>
          <w:szCs w:val="28"/>
        </w:rPr>
      </w:pPr>
    </w:p>
    <w:p w:rsidR="0038747C" w:rsidRPr="00E02978" w:rsidP="00D73D2D" w14:paraId="5A1819B2" w14:textId="77777777">
      <w:pPr>
        <w:rPr>
          <w:rFonts w:ascii="Arial" w:hAnsi="Arial" w:cs="Arial"/>
          <w:i/>
          <w:sz w:val="22"/>
          <w:szCs w:val="22"/>
        </w:rPr>
      </w:pPr>
      <w:r w:rsidRPr="00E0297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38747C" w:rsidRPr="00E02978" w:rsidP="00D73D2D" w14:paraId="699E9941" w14:textId="77777777">
      <w:pPr>
        <w:rPr>
          <w:rFonts w:ascii="Arial" w:hAnsi="Arial" w:cs="Arial"/>
          <w:sz w:val="22"/>
          <w:szCs w:val="22"/>
        </w:rPr>
      </w:pPr>
    </w:p>
    <w:p w:rsidR="00E02978" w:rsidRPr="00E02978" w:rsidP="004D086A" w14:paraId="4ACC9D96" w14:textId="7EB2D029">
      <w:pPr>
        <w:widowControl w:val="0"/>
        <w:suppressAutoHyphens/>
        <w:autoSpaceDE w:val="0"/>
        <w:autoSpaceDN w:val="0"/>
        <w:adjustRightInd w:val="0"/>
        <w:ind w:left="360"/>
        <w:rPr>
          <w:rFonts w:ascii="Arial" w:hAnsi="Arial" w:cs="Arial"/>
          <w:sz w:val="22"/>
          <w:szCs w:val="22"/>
        </w:rPr>
      </w:pPr>
      <w:r w:rsidRPr="00E02978">
        <w:rPr>
          <w:rFonts w:ascii="Arial" w:hAnsi="Arial" w:cs="Arial"/>
          <w:sz w:val="22"/>
          <w:szCs w:val="22"/>
        </w:rPr>
        <w:t>This information collection contains no questions of a sensitive nature.  In addition, this collection is a third-part</w:t>
      </w:r>
      <w:r w:rsidRPr="00E02978" w:rsidR="00FB12EC">
        <w:rPr>
          <w:rFonts w:ascii="Arial" w:hAnsi="Arial" w:cs="Arial"/>
          <w:sz w:val="22"/>
          <w:szCs w:val="22"/>
        </w:rPr>
        <w:t>y</w:t>
      </w:r>
      <w:r w:rsidRPr="00E02978">
        <w:rPr>
          <w:rFonts w:ascii="Arial" w:hAnsi="Arial" w:cs="Arial"/>
          <w:sz w:val="22"/>
          <w:szCs w:val="22"/>
        </w:rPr>
        <w:t xml:space="preserve"> disclosure</w:t>
      </w:r>
      <w:r w:rsidRPr="00E02978" w:rsidR="00354639">
        <w:rPr>
          <w:rFonts w:ascii="Arial" w:hAnsi="Arial" w:cs="Arial"/>
          <w:sz w:val="22"/>
          <w:szCs w:val="22"/>
        </w:rPr>
        <w:t xml:space="preserve"> </w:t>
      </w:r>
      <w:r w:rsidRPr="00E02978">
        <w:rPr>
          <w:rFonts w:ascii="Arial" w:hAnsi="Arial" w:cs="Arial"/>
          <w:sz w:val="22"/>
          <w:szCs w:val="22"/>
        </w:rPr>
        <w:t xml:space="preserve">concerning the presence of sulfites in alcohol beverages </w:t>
      </w:r>
      <w:r w:rsidRPr="00E02978" w:rsidR="00354639">
        <w:rPr>
          <w:rFonts w:ascii="Arial" w:hAnsi="Arial" w:cs="Arial"/>
          <w:sz w:val="22"/>
          <w:szCs w:val="22"/>
        </w:rPr>
        <w:t>made on product labels</w:t>
      </w:r>
      <w:r w:rsidRPr="00E02978">
        <w:rPr>
          <w:rFonts w:ascii="Arial" w:hAnsi="Arial" w:cs="Arial"/>
          <w:sz w:val="22"/>
          <w:szCs w:val="22"/>
        </w:rPr>
        <w:t xml:space="preserve">, and, as such, it does not collect personally identifiable information (PII) in an electronic system.  </w:t>
      </w:r>
      <w:r w:rsidRPr="00E02978">
        <w:rPr>
          <w:rFonts w:ascii="Arial" w:hAnsi="Arial" w:cs="Arial"/>
          <w:sz w:val="22"/>
          <w:szCs w:val="22"/>
        </w:rPr>
        <w:t>Therefore, no Privacy and Civil Liberties Impact Assessment (PCLIA) or System of Records Notice (SORN) is required for this collection.</w:t>
      </w:r>
    </w:p>
    <w:p w:rsidR="00AF1157" w:rsidRPr="00E02978" w:rsidP="00D73D2D" w14:paraId="2D28ED18" w14:textId="77777777">
      <w:pPr>
        <w:suppressAutoHyphens/>
        <w:rPr>
          <w:rFonts w:ascii="Arial" w:hAnsi="Arial" w:cs="Arial"/>
          <w:sz w:val="28"/>
          <w:szCs w:val="28"/>
        </w:rPr>
      </w:pPr>
    </w:p>
    <w:p w:rsidR="00AF1157" w:rsidRPr="00E02978" w:rsidP="00D73D2D" w14:paraId="161C8FFB" w14:textId="72904CB1">
      <w:pPr>
        <w:suppressAutoHyphens/>
        <w:rPr>
          <w:rFonts w:ascii="Arial" w:hAnsi="Arial" w:cs="Arial"/>
          <w:i/>
          <w:sz w:val="22"/>
          <w:szCs w:val="22"/>
        </w:rPr>
      </w:pPr>
      <w:r w:rsidRPr="00E02978">
        <w:rPr>
          <w:rFonts w:ascii="Arial" w:hAnsi="Arial" w:cs="Arial"/>
          <w:i/>
          <w:sz w:val="22"/>
          <w:szCs w:val="22"/>
        </w:rPr>
        <w:t xml:space="preserve">12.  What is the estimated hour burden of this collection of information? </w:t>
      </w:r>
    </w:p>
    <w:p w:rsidR="00D71ADE" w:rsidRPr="00E02978" w:rsidP="00651527" w14:paraId="6E1ED23B" w14:textId="77777777">
      <w:pPr>
        <w:suppressAutoHyphens/>
        <w:rPr>
          <w:rFonts w:ascii="Arial" w:hAnsi="Arial" w:cs="Arial"/>
          <w:sz w:val="22"/>
          <w:szCs w:val="22"/>
        </w:rPr>
      </w:pPr>
    </w:p>
    <w:p w:rsidR="000260D6" w:rsidRPr="00E02978" w:rsidP="000260D6" w14:paraId="5BE73379" w14:textId="22816148">
      <w:pPr>
        <w:ind w:left="360"/>
        <w:rPr>
          <w:rFonts w:ascii="Arial" w:hAnsi="Arial" w:cs="Arial"/>
          <w:sz w:val="22"/>
          <w:szCs w:val="22"/>
        </w:rPr>
      </w:pPr>
      <w:r w:rsidRPr="00E02978">
        <w:rPr>
          <w:rFonts w:ascii="Arial" w:hAnsi="Arial" w:cs="Arial"/>
          <w:sz w:val="22"/>
          <w:szCs w:val="22"/>
          <w:u w:val="single"/>
        </w:rPr>
        <w:t>Estimated Burden Hours:</w:t>
      </w:r>
      <w:r w:rsidRPr="00E02978">
        <w:rPr>
          <w:rFonts w:ascii="Arial" w:hAnsi="Arial" w:cs="Arial"/>
          <w:sz w:val="22"/>
          <w:szCs w:val="22"/>
        </w:rPr>
        <w:t xml:space="preserve">  For this </w:t>
      </w:r>
      <w:r w:rsidRPr="00E02978" w:rsidR="00C816F6">
        <w:rPr>
          <w:rFonts w:ascii="Arial" w:hAnsi="Arial" w:cs="Arial"/>
          <w:sz w:val="22"/>
          <w:szCs w:val="22"/>
        </w:rPr>
        <w:t>third-party disclosure of information</w:t>
      </w:r>
      <w:r w:rsidRPr="00E02978">
        <w:rPr>
          <w:rFonts w:ascii="Arial" w:hAnsi="Arial" w:cs="Arial"/>
          <w:sz w:val="22"/>
          <w:szCs w:val="22"/>
        </w:rPr>
        <w:t xml:space="preserve">, TTB estimates that there are </w:t>
      </w:r>
      <w:r w:rsidR="00D71ADE">
        <w:rPr>
          <w:rFonts w:ascii="Arial" w:hAnsi="Arial" w:cs="Arial"/>
          <w:sz w:val="22"/>
          <w:szCs w:val="22"/>
        </w:rPr>
        <w:t>74,100</w:t>
      </w:r>
      <w:r w:rsidRPr="00E02978">
        <w:rPr>
          <w:rFonts w:ascii="Arial" w:hAnsi="Arial" w:cs="Arial"/>
          <w:sz w:val="22"/>
          <w:szCs w:val="22"/>
        </w:rPr>
        <w:t xml:space="preserve"> annual respondents,</w:t>
      </w:r>
      <w:r>
        <w:rPr>
          <w:rStyle w:val="FootnoteReference"/>
          <w:rFonts w:ascii="Arial" w:hAnsi="Arial" w:cs="Arial"/>
          <w:sz w:val="22"/>
          <w:szCs w:val="22"/>
        </w:rPr>
        <w:footnoteReference w:id="2"/>
      </w:r>
      <w:r w:rsidRPr="00E02978">
        <w:rPr>
          <w:rFonts w:ascii="Arial" w:hAnsi="Arial" w:cs="Arial"/>
          <w:sz w:val="22"/>
          <w:szCs w:val="22"/>
        </w:rPr>
        <w:t xml:space="preserve"> each making 1 response per year, for a total of </w:t>
      </w:r>
      <w:r w:rsidR="00D71ADE">
        <w:rPr>
          <w:rFonts w:ascii="Arial" w:hAnsi="Arial" w:cs="Arial"/>
          <w:sz w:val="22"/>
          <w:szCs w:val="22"/>
        </w:rPr>
        <w:t>74,100</w:t>
      </w:r>
      <w:r w:rsidRPr="00E02978">
        <w:rPr>
          <w:rFonts w:ascii="Arial" w:hAnsi="Arial" w:cs="Arial"/>
          <w:sz w:val="22"/>
          <w:szCs w:val="22"/>
        </w:rPr>
        <w:t xml:space="preserve"> responses.  TTB further estimates that each response requires 40 minutes, for an estimated total annual burden of </w:t>
      </w:r>
      <w:bookmarkStart w:id="0" w:name="_Hlk218758594"/>
      <w:r w:rsidR="00D71ADE">
        <w:rPr>
          <w:rFonts w:ascii="Arial" w:hAnsi="Arial" w:cs="Arial"/>
          <w:sz w:val="22"/>
          <w:szCs w:val="22"/>
        </w:rPr>
        <w:t>49,400</w:t>
      </w:r>
      <w:r w:rsidRPr="00E02978">
        <w:rPr>
          <w:rFonts w:ascii="Arial" w:hAnsi="Arial" w:cs="Arial"/>
          <w:sz w:val="22"/>
          <w:szCs w:val="22"/>
        </w:rPr>
        <w:t xml:space="preserve"> </w:t>
      </w:r>
      <w:bookmarkEnd w:id="0"/>
      <w:r w:rsidRPr="00E02978">
        <w:rPr>
          <w:rFonts w:ascii="Arial" w:hAnsi="Arial" w:cs="Arial"/>
          <w:sz w:val="22"/>
          <w:szCs w:val="22"/>
        </w:rPr>
        <w:t xml:space="preserve">hours. </w:t>
      </w:r>
    </w:p>
    <w:p w:rsidR="004B6925" w:rsidRPr="00A21142" w:rsidP="000260D6" w14:paraId="38D36EE6" w14:textId="6DA8B0EE">
      <w:pPr>
        <w:ind w:left="360"/>
        <w:rPr>
          <w:rFonts w:ascii="Arial" w:hAnsi="Arial" w:cs="Arial"/>
          <w:sz w:val="22"/>
          <w:szCs w:val="22"/>
        </w:rPr>
      </w:pPr>
    </w:p>
    <w:p w:rsidR="00EA367C" w:rsidRPr="00A21142" w:rsidP="00EA367C" w14:paraId="78095339" w14:textId="328AA424">
      <w:pPr>
        <w:ind w:left="360"/>
        <w:rPr>
          <w:rFonts w:ascii="Arial" w:hAnsi="Arial" w:cs="Arial"/>
          <w:sz w:val="22"/>
          <w:szCs w:val="22"/>
        </w:rPr>
      </w:pPr>
      <w:r w:rsidRPr="00A21142">
        <w:rPr>
          <w:rFonts w:ascii="Arial" w:hAnsi="Arial" w:cs="Arial"/>
          <w:sz w:val="22"/>
          <w:szCs w:val="22"/>
          <w:u w:val="single"/>
        </w:rPr>
        <w:t>Estimated Respondent Labor Costs:</w:t>
      </w:r>
      <w:r w:rsidRPr="00A21142">
        <w:rPr>
          <w:rFonts w:ascii="Arial" w:hAnsi="Arial" w:cs="Arial"/>
          <w:sz w:val="22"/>
          <w:szCs w:val="22"/>
        </w:rPr>
        <w:t xml:space="preserve">  Based on the average fully-loaded labor rate of $</w:t>
      </w:r>
      <w:r w:rsidRPr="00A21142" w:rsidR="00A21142">
        <w:rPr>
          <w:rFonts w:ascii="Arial" w:hAnsi="Arial" w:cs="Arial"/>
          <w:sz w:val="22"/>
          <w:szCs w:val="22"/>
        </w:rPr>
        <w:t>52.40</w:t>
      </w:r>
      <w:r w:rsidRPr="00A21142">
        <w:rPr>
          <w:rFonts w:ascii="Arial" w:hAnsi="Arial" w:cs="Arial"/>
          <w:sz w:val="22"/>
          <w:szCs w:val="22"/>
        </w:rPr>
        <w:t xml:space="preserve"> per hour for compliance officers employed in the beverage manufacturing industry, TTB </w:t>
      </w:r>
      <w:r w:rsidRPr="00A21142">
        <w:rPr>
          <w:rFonts w:ascii="Arial" w:hAnsi="Arial" w:cs="Arial"/>
          <w:sz w:val="22"/>
          <w:szCs w:val="22"/>
        </w:rPr>
        <w:t>estimates the per-respondent and total respondent labor costs for this information collection as follows:</w:t>
      </w:r>
      <w:r>
        <w:rPr>
          <w:rFonts w:ascii="Arial" w:eastAsia="Calibri" w:hAnsi="Arial" w:cs="Arial"/>
          <w:sz w:val="22"/>
          <w:szCs w:val="22"/>
          <w:vertAlign w:val="superscript"/>
        </w:rPr>
        <w:footnoteReference w:id="3"/>
      </w:r>
      <w:r w:rsidRPr="00A21142">
        <w:rPr>
          <w:rFonts w:ascii="Arial" w:hAnsi="Arial" w:cs="Arial"/>
          <w:sz w:val="22"/>
          <w:szCs w:val="22"/>
        </w:rPr>
        <w:t xml:space="preserve"> </w:t>
      </w:r>
    </w:p>
    <w:p w:rsidR="00EA367C" w:rsidRPr="00A21142" w:rsidP="00EA367C" w14:paraId="18CA9FB4"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1ABB9BE2" w14:textId="77777777" w:rsidTr="0082421F">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6"/>
            <w:vAlign w:val="center"/>
          </w:tcPr>
          <w:p w:rsidR="00EA367C" w:rsidRPr="00A21142" w:rsidP="00EA367C" w14:paraId="0F53BE63" w14:textId="034AC31D">
            <w:pPr>
              <w:jc w:val="center"/>
              <w:rPr>
                <w:rFonts w:ascii="Arial" w:hAnsi="Arial" w:cs="Arial"/>
                <w:b/>
                <w:sz w:val="20"/>
                <w:szCs w:val="20"/>
              </w:rPr>
            </w:pPr>
            <w:r w:rsidRPr="00A21142">
              <w:rPr>
                <w:rFonts w:ascii="Arial" w:hAnsi="Arial" w:cs="Arial"/>
                <w:b/>
                <w:sz w:val="20"/>
                <w:szCs w:val="20"/>
              </w:rPr>
              <w:t>Respondent Labor Costs for OMB No. 1513–00</w:t>
            </w:r>
            <w:r w:rsidRPr="00A21142" w:rsidR="00A21142">
              <w:rPr>
                <w:rFonts w:ascii="Arial" w:hAnsi="Arial" w:cs="Arial"/>
                <w:b/>
                <w:sz w:val="20"/>
                <w:szCs w:val="20"/>
              </w:rPr>
              <w:t>84</w:t>
            </w:r>
            <w:r w:rsidRPr="00A21142">
              <w:rPr>
                <w:rFonts w:ascii="Arial" w:hAnsi="Arial" w:cs="Arial"/>
                <w:b/>
                <w:sz w:val="20"/>
                <w:szCs w:val="20"/>
              </w:rPr>
              <w:t xml:space="preserve"> (Beverage Industry Compliance Officers  Average Fully-Loaded Labor Rate = $45.24/hour*)</w:t>
            </w:r>
          </w:p>
        </w:tc>
      </w:tr>
      <w:tr w14:paraId="6A40F1FC" w14:textId="77777777" w:rsidTr="0082421F">
        <w:tblPrEx>
          <w:tblW w:w="8640" w:type="dxa"/>
          <w:jc w:val="center"/>
          <w:tblLayout w:type="fixed"/>
          <w:tblCellMar>
            <w:left w:w="29" w:type="dxa"/>
            <w:right w:w="29" w:type="dxa"/>
          </w:tblCellMar>
          <w:tblLook w:val="04A0"/>
        </w:tblPrEx>
        <w:trPr>
          <w:trHeight w:val="720"/>
          <w:jc w:val="center"/>
        </w:trPr>
        <w:tc>
          <w:tcPr>
            <w:tcW w:w="1435" w:type="dxa"/>
            <w:shd w:val="clear" w:color="auto" w:fill="auto"/>
            <w:tcMar>
              <w:left w:w="29" w:type="dxa"/>
              <w:right w:w="29" w:type="dxa"/>
            </w:tcMar>
            <w:vAlign w:val="center"/>
          </w:tcPr>
          <w:p w:rsidR="00EA367C" w:rsidRPr="00A21142" w:rsidP="0082421F" w14:paraId="2A57DE42" w14:textId="77777777">
            <w:pPr>
              <w:jc w:val="center"/>
              <w:rPr>
                <w:rFonts w:ascii="Arial" w:hAnsi="Arial" w:cs="Arial"/>
                <w:sz w:val="20"/>
                <w:szCs w:val="20"/>
              </w:rPr>
            </w:pPr>
            <w:r w:rsidRPr="00A21142">
              <w:rPr>
                <w:rFonts w:ascii="Arial" w:hAnsi="Arial" w:cs="Arial"/>
                <w:sz w:val="20"/>
                <w:szCs w:val="20"/>
              </w:rPr>
              <w:t>Avg. Time / Response</w:t>
            </w:r>
          </w:p>
        </w:tc>
        <w:tc>
          <w:tcPr>
            <w:tcW w:w="1530" w:type="dxa"/>
            <w:shd w:val="clear" w:color="auto" w:fill="auto"/>
            <w:tcMar>
              <w:left w:w="29" w:type="dxa"/>
              <w:right w:w="29" w:type="dxa"/>
            </w:tcMar>
            <w:vAlign w:val="center"/>
          </w:tcPr>
          <w:p w:rsidR="00EA367C" w:rsidRPr="00A21142" w:rsidP="0082421F" w14:paraId="07F64373" w14:textId="77777777">
            <w:pPr>
              <w:jc w:val="center"/>
              <w:rPr>
                <w:rFonts w:ascii="Arial" w:hAnsi="Arial" w:cs="Arial"/>
                <w:sz w:val="20"/>
                <w:szCs w:val="20"/>
              </w:rPr>
            </w:pPr>
            <w:r w:rsidRPr="00A21142">
              <w:rPr>
                <w:rFonts w:ascii="Arial" w:hAnsi="Arial" w:cs="Arial"/>
                <w:sz w:val="20"/>
                <w:szCs w:val="20"/>
              </w:rPr>
              <w:t>Fully-loaded Labor Rate / Response</w:t>
            </w:r>
          </w:p>
        </w:tc>
        <w:tc>
          <w:tcPr>
            <w:tcW w:w="1440" w:type="dxa"/>
            <w:shd w:val="clear" w:color="auto" w:fill="auto"/>
            <w:vAlign w:val="center"/>
          </w:tcPr>
          <w:p w:rsidR="00EA367C" w:rsidRPr="00A21142" w:rsidP="0082421F" w14:paraId="0D865278" w14:textId="77777777">
            <w:pPr>
              <w:jc w:val="center"/>
              <w:rPr>
                <w:rFonts w:ascii="Arial" w:hAnsi="Arial" w:cs="Arial"/>
                <w:sz w:val="20"/>
                <w:szCs w:val="20"/>
              </w:rPr>
            </w:pPr>
            <w:r w:rsidRPr="00A21142">
              <w:rPr>
                <w:rFonts w:ascii="Arial" w:hAnsi="Arial" w:cs="Arial"/>
                <w:sz w:val="20"/>
                <w:szCs w:val="20"/>
              </w:rPr>
              <w:t>Responses / Respondent</w:t>
            </w:r>
          </w:p>
        </w:tc>
        <w:tc>
          <w:tcPr>
            <w:tcW w:w="1440" w:type="dxa"/>
            <w:tcBorders>
              <w:right w:val="single" w:sz="12" w:space="0" w:color="auto"/>
            </w:tcBorders>
            <w:shd w:val="clear" w:color="auto" w:fill="auto"/>
            <w:vAlign w:val="center"/>
          </w:tcPr>
          <w:p w:rsidR="00EA367C" w:rsidRPr="00A21142" w:rsidP="0082421F" w14:paraId="75168834" w14:textId="77777777">
            <w:pPr>
              <w:jc w:val="center"/>
              <w:rPr>
                <w:rFonts w:ascii="Arial" w:hAnsi="Arial" w:cs="Arial"/>
                <w:sz w:val="20"/>
                <w:szCs w:val="20"/>
              </w:rPr>
            </w:pPr>
            <w:r w:rsidRPr="00A21142">
              <w:rPr>
                <w:rFonts w:ascii="Arial" w:hAnsi="Arial" w:cs="Arial"/>
                <w:sz w:val="20"/>
                <w:szCs w:val="20"/>
              </w:rPr>
              <w:t>Labor Costs / Respondent</w:t>
            </w:r>
          </w:p>
        </w:tc>
        <w:tc>
          <w:tcPr>
            <w:tcW w:w="1350" w:type="dxa"/>
            <w:tcBorders>
              <w:left w:val="single" w:sz="12" w:space="0" w:color="auto"/>
            </w:tcBorders>
            <w:shd w:val="clear" w:color="auto" w:fill="auto"/>
            <w:tcMar>
              <w:left w:w="29" w:type="dxa"/>
              <w:right w:w="29" w:type="dxa"/>
            </w:tcMar>
            <w:vAlign w:val="center"/>
          </w:tcPr>
          <w:p w:rsidR="00EA367C" w:rsidRPr="00A21142" w:rsidP="0082421F" w14:paraId="7C741F15" w14:textId="13ABD714">
            <w:pPr>
              <w:jc w:val="center"/>
              <w:rPr>
                <w:rFonts w:ascii="Arial" w:hAnsi="Arial" w:cs="Arial"/>
                <w:sz w:val="20"/>
                <w:szCs w:val="20"/>
              </w:rPr>
            </w:pPr>
            <w:r w:rsidRPr="00A21142">
              <w:rPr>
                <w:rFonts w:ascii="Arial" w:hAnsi="Arial" w:cs="Arial"/>
                <w:sz w:val="20"/>
                <w:szCs w:val="20"/>
              </w:rPr>
              <w:t xml:space="preserve">Total </w:t>
            </w:r>
            <w:r w:rsidRPr="00A21142" w:rsidR="00A21142">
              <w:rPr>
                <w:rFonts w:ascii="Arial" w:hAnsi="Arial" w:cs="Arial"/>
                <w:sz w:val="20"/>
                <w:szCs w:val="20"/>
              </w:rPr>
              <w:t>Respondents</w:t>
            </w:r>
          </w:p>
        </w:tc>
        <w:tc>
          <w:tcPr>
            <w:tcW w:w="1445" w:type="dxa"/>
            <w:shd w:val="clear" w:color="auto" w:fill="auto"/>
            <w:tcMar>
              <w:left w:w="29" w:type="dxa"/>
              <w:right w:w="29" w:type="dxa"/>
            </w:tcMar>
            <w:vAlign w:val="center"/>
          </w:tcPr>
          <w:p w:rsidR="00EA367C" w:rsidRPr="00A21142" w:rsidP="0082421F" w14:paraId="0DD973ED" w14:textId="77777777">
            <w:pPr>
              <w:jc w:val="center"/>
              <w:rPr>
                <w:rFonts w:ascii="Arial" w:hAnsi="Arial" w:cs="Arial"/>
                <w:bCs/>
                <w:sz w:val="20"/>
                <w:szCs w:val="20"/>
              </w:rPr>
            </w:pPr>
            <w:r w:rsidRPr="00A21142">
              <w:rPr>
                <w:rFonts w:ascii="Arial" w:hAnsi="Arial" w:cs="Arial"/>
                <w:bCs/>
                <w:sz w:val="20"/>
                <w:szCs w:val="20"/>
              </w:rPr>
              <w:t>Total Labor Costs</w:t>
            </w:r>
          </w:p>
        </w:tc>
      </w:tr>
      <w:tr w14:paraId="320AF162" w14:textId="77777777" w:rsidTr="0082421F">
        <w:tblPrEx>
          <w:tblW w:w="8640" w:type="dxa"/>
          <w:jc w:val="center"/>
          <w:tblLayout w:type="fixed"/>
          <w:tblCellMar>
            <w:left w:w="29" w:type="dxa"/>
            <w:right w:w="29" w:type="dxa"/>
          </w:tblCellMar>
          <w:tblLook w:val="04A0"/>
        </w:tblPrEx>
        <w:trPr>
          <w:trHeight w:val="720"/>
          <w:jc w:val="center"/>
        </w:trPr>
        <w:tc>
          <w:tcPr>
            <w:tcW w:w="1435" w:type="dxa"/>
            <w:shd w:val="clear" w:color="auto" w:fill="auto"/>
            <w:tcMar>
              <w:left w:w="29" w:type="dxa"/>
              <w:right w:w="29" w:type="dxa"/>
            </w:tcMar>
            <w:vAlign w:val="center"/>
          </w:tcPr>
          <w:p w:rsidR="00EA367C" w:rsidRPr="00A21142" w:rsidP="0082421F" w14:paraId="589034CD" w14:textId="761E6883">
            <w:pPr>
              <w:jc w:val="center"/>
              <w:rPr>
                <w:rFonts w:ascii="Arial" w:hAnsi="Arial" w:cs="Arial"/>
                <w:sz w:val="20"/>
                <w:szCs w:val="20"/>
              </w:rPr>
            </w:pPr>
            <w:r w:rsidRPr="00A21142">
              <w:rPr>
                <w:rFonts w:ascii="Arial" w:hAnsi="Arial" w:cs="Arial"/>
                <w:sz w:val="20"/>
                <w:szCs w:val="20"/>
              </w:rPr>
              <w:t>40 minutes</w:t>
            </w:r>
          </w:p>
        </w:tc>
        <w:tc>
          <w:tcPr>
            <w:tcW w:w="1530" w:type="dxa"/>
            <w:shd w:val="clear" w:color="auto" w:fill="auto"/>
            <w:tcMar>
              <w:left w:w="29" w:type="dxa"/>
              <w:right w:w="29" w:type="dxa"/>
            </w:tcMar>
            <w:vAlign w:val="center"/>
          </w:tcPr>
          <w:p w:rsidR="00EA367C" w:rsidRPr="00A21142" w:rsidP="0082421F" w14:paraId="2F4677A9" w14:textId="353CE623">
            <w:pPr>
              <w:jc w:val="center"/>
              <w:rPr>
                <w:rFonts w:ascii="Arial" w:hAnsi="Arial" w:cs="Arial"/>
                <w:sz w:val="20"/>
                <w:szCs w:val="20"/>
              </w:rPr>
            </w:pPr>
            <w:r w:rsidRPr="00A21142">
              <w:rPr>
                <w:rFonts w:ascii="Arial" w:hAnsi="Arial" w:cs="Arial"/>
                <w:sz w:val="20"/>
                <w:szCs w:val="20"/>
              </w:rPr>
              <w:t>$</w:t>
            </w:r>
            <w:r w:rsidRPr="00A21142" w:rsidR="00A21142">
              <w:rPr>
                <w:rFonts w:ascii="Arial" w:hAnsi="Arial" w:cs="Arial"/>
                <w:sz w:val="20"/>
                <w:szCs w:val="20"/>
              </w:rPr>
              <w:t>34.93</w:t>
            </w:r>
          </w:p>
        </w:tc>
        <w:tc>
          <w:tcPr>
            <w:tcW w:w="1440" w:type="dxa"/>
            <w:shd w:val="clear" w:color="auto" w:fill="auto"/>
            <w:vAlign w:val="center"/>
          </w:tcPr>
          <w:p w:rsidR="00EA367C" w:rsidRPr="00A21142" w:rsidP="0082421F" w14:paraId="3D696A68" w14:textId="0FC4DF50">
            <w:pPr>
              <w:jc w:val="center"/>
              <w:rPr>
                <w:rFonts w:ascii="Arial" w:hAnsi="Arial" w:cs="Arial"/>
                <w:sz w:val="20"/>
                <w:szCs w:val="20"/>
              </w:rPr>
            </w:pPr>
            <w:r w:rsidRPr="00A21142">
              <w:rPr>
                <w:rFonts w:ascii="Arial" w:hAnsi="Arial" w:cs="Arial"/>
                <w:sz w:val="20"/>
                <w:szCs w:val="20"/>
              </w:rPr>
              <w:t>1</w:t>
            </w:r>
          </w:p>
        </w:tc>
        <w:tc>
          <w:tcPr>
            <w:tcW w:w="1440" w:type="dxa"/>
            <w:tcBorders>
              <w:right w:val="single" w:sz="12" w:space="0" w:color="auto"/>
            </w:tcBorders>
            <w:shd w:val="clear" w:color="auto" w:fill="auto"/>
            <w:vAlign w:val="center"/>
          </w:tcPr>
          <w:p w:rsidR="00EA367C" w:rsidRPr="00A21142" w:rsidP="0082421F" w14:paraId="1023F3B9" w14:textId="05C01081">
            <w:pPr>
              <w:jc w:val="center"/>
              <w:rPr>
                <w:rFonts w:ascii="Arial" w:hAnsi="Arial" w:cs="Arial"/>
                <w:sz w:val="20"/>
                <w:szCs w:val="20"/>
              </w:rPr>
            </w:pPr>
            <w:r w:rsidRPr="00A21142">
              <w:rPr>
                <w:rFonts w:ascii="Arial" w:hAnsi="Arial" w:cs="Arial"/>
                <w:sz w:val="20"/>
                <w:szCs w:val="20"/>
              </w:rPr>
              <w:t>$34.93</w:t>
            </w:r>
          </w:p>
        </w:tc>
        <w:tc>
          <w:tcPr>
            <w:tcW w:w="1350" w:type="dxa"/>
            <w:tcBorders>
              <w:left w:val="single" w:sz="12" w:space="0" w:color="auto"/>
            </w:tcBorders>
            <w:shd w:val="clear" w:color="auto" w:fill="auto"/>
            <w:tcMar>
              <w:left w:w="29" w:type="dxa"/>
              <w:right w:w="29" w:type="dxa"/>
            </w:tcMar>
            <w:vAlign w:val="center"/>
          </w:tcPr>
          <w:p w:rsidR="00EA367C" w:rsidRPr="00A21142" w:rsidP="0082421F" w14:paraId="4E49AED0" w14:textId="58407405">
            <w:pPr>
              <w:jc w:val="center"/>
              <w:rPr>
                <w:rFonts w:ascii="Arial" w:hAnsi="Arial" w:cs="Arial"/>
                <w:sz w:val="20"/>
                <w:szCs w:val="20"/>
              </w:rPr>
            </w:pPr>
            <w:r>
              <w:rPr>
                <w:rFonts w:ascii="Arial" w:hAnsi="Arial" w:cs="Arial"/>
                <w:sz w:val="20"/>
                <w:szCs w:val="20"/>
              </w:rPr>
              <w:t>74,100</w:t>
            </w:r>
          </w:p>
        </w:tc>
        <w:tc>
          <w:tcPr>
            <w:tcW w:w="1445" w:type="dxa"/>
            <w:shd w:val="clear" w:color="auto" w:fill="auto"/>
            <w:tcMar>
              <w:left w:w="29" w:type="dxa"/>
              <w:right w:w="29" w:type="dxa"/>
            </w:tcMar>
            <w:vAlign w:val="center"/>
          </w:tcPr>
          <w:p w:rsidR="00EA367C" w:rsidRPr="00A21142" w:rsidP="0082421F" w14:paraId="7BC43AA6" w14:textId="2B1ADA4C">
            <w:pPr>
              <w:jc w:val="center"/>
              <w:rPr>
                <w:rFonts w:ascii="Arial" w:hAnsi="Arial" w:cs="Arial"/>
                <w:bCs/>
                <w:sz w:val="20"/>
                <w:szCs w:val="20"/>
              </w:rPr>
            </w:pPr>
            <w:r w:rsidRPr="00A21142">
              <w:rPr>
                <w:rFonts w:ascii="Arial" w:hAnsi="Arial" w:cs="Arial"/>
                <w:bCs/>
                <w:sz w:val="20"/>
                <w:szCs w:val="20"/>
              </w:rPr>
              <w:t>$</w:t>
            </w:r>
            <w:r w:rsidR="00D71ADE">
              <w:rPr>
                <w:rFonts w:ascii="Arial" w:hAnsi="Arial" w:cs="Arial"/>
                <w:bCs/>
                <w:sz w:val="20"/>
                <w:szCs w:val="20"/>
              </w:rPr>
              <w:t>2,588</w:t>
            </w:r>
            <w:r w:rsidR="00290B13">
              <w:rPr>
                <w:rFonts w:ascii="Arial" w:hAnsi="Arial" w:cs="Arial"/>
                <w:bCs/>
                <w:sz w:val="20"/>
                <w:szCs w:val="20"/>
              </w:rPr>
              <w:t>,</w:t>
            </w:r>
            <w:r w:rsidR="00D71ADE">
              <w:rPr>
                <w:rFonts w:ascii="Arial" w:hAnsi="Arial" w:cs="Arial"/>
                <w:bCs/>
                <w:sz w:val="20"/>
                <w:szCs w:val="20"/>
              </w:rPr>
              <w:t>313.00</w:t>
            </w:r>
          </w:p>
        </w:tc>
      </w:tr>
    </w:tbl>
    <w:p w:rsidR="00EA367C" w:rsidRPr="00A21142" w:rsidP="00EA367C" w14:paraId="68DB18D6" w14:textId="77777777">
      <w:pPr>
        <w:ind w:left="360"/>
        <w:rPr>
          <w:rFonts w:ascii="Arial" w:hAnsi="Arial" w:cs="Arial"/>
          <w:sz w:val="8"/>
          <w:szCs w:val="8"/>
        </w:rPr>
      </w:pPr>
    </w:p>
    <w:p w:rsidR="00EA367C" w:rsidRPr="00A21142" w:rsidP="00EA367C" w14:paraId="3854BA96" w14:textId="77777777">
      <w:pPr>
        <w:ind w:left="360"/>
        <w:rPr>
          <w:rFonts w:ascii="Arial" w:hAnsi="Arial" w:cs="Arial"/>
          <w:sz w:val="18"/>
          <w:szCs w:val="18"/>
        </w:rPr>
      </w:pPr>
      <w:r w:rsidRPr="00A21142">
        <w:rPr>
          <w:rFonts w:ascii="Arial" w:hAnsi="Arial" w:cs="Arial"/>
          <w:sz w:val="22"/>
          <w:szCs w:val="22"/>
        </w:rPr>
        <w:t xml:space="preserve">* </w:t>
      </w:r>
      <w:r w:rsidRPr="00A21142">
        <w:rPr>
          <w:rFonts w:ascii="Arial" w:hAnsi="Arial" w:cs="Arial"/>
          <w:sz w:val="18"/>
          <w:szCs w:val="18"/>
        </w:rPr>
        <w:t xml:space="preserve">The fully-loaded labor rates and respondent labor costs are rounded to the nearest whole cent. </w:t>
      </w:r>
    </w:p>
    <w:p w:rsidR="00EA367C" w:rsidRPr="00A21142" w:rsidP="00EA367C" w14:paraId="2586D51A" w14:textId="77777777">
      <w:pPr>
        <w:ind w:left="360"/>
        <w:rPr>
          <w:rFonts w:ascii="Arial" w:hAnsi="Arial" w:cs="Arial"/>
          <w:sz w:val="22"/>
          <w:szCs w:val="22"/>
        </w:rPr>
      </w:pPr>
    </w:p>
    <w:p w:rsidR="00613324" w:rsidRPr="00A21142" w:rsidP="004B6925" w14:paraId="2D3ED95A" w14:textId="29D23662">
      <w:pPr>
        <w:ind w:left="360"/>
        <w:rPr>
          <w:rFonts w:ascii="Arial" w:hAnsi="Arial" w:cs="Arial"/>
          <w:sz w:val="22"/>
          <w:szCs w:val="22"/>
        </w:rPr>
      </w:pPr>
      <w:r w:rsidRPr="00A21142">
        <w:rPr>
          <w:rFonts w:ascii="Arial" w:hAnsi="Arial" w:cs="Arial"/>
          <w:sz w:val="22"/>
          <w:szCs w:val="22"/>
          <w:u w:val="single"/>
        </w:rPr>
        <w:t>Respondent Record Retention:</w:t>
      </w:r>
      <w:r w:rsidRPr="00A21142">
        <w:rPr>
          <w:rFonts w:ascii="Arial" w:hAnsi="Arial" w:cs="Arial"/>
          <w:sz w:val="22"/>
          <w:szCs w:val="22"/>
        </w:rPr>
        <w:t xml:space="preserve">  The TTB regulations do not </w:t>
      </w:r>
      <w:r w:rsidRPr="00A21142" w:rsidR="00CA78A4">
        <w:rPr>
          <w:rFonts w:ascii="Arial" w:hAnsi="Arial" w:cs="Arial"/>
          <w:sz w:val="22"/>
          <w:szCs w:val="22"/>
        </w:rPr>
        <w:t>specify a</w:t>
      </w:r>
      <w:r w:rsidRPr="00A21142">
        <w:rPr>
          <w:rFonts w:ascii="Arial" w:hAnsi="Arial" w:cs="Arial"/>
          <w:sz w:val="22"/>
          <w:szCs w:val="22"/>
        </w:rPr>
        <w:t xml:space="preserve"> recordkeeping requirement fo</w:t>
      </w:r>
      <w:r w:rsidRPr="00A21142" w:rsidR="001745FA">
        <w:rPr>
          <w:rFonts w:ascii="Arial" w:hAnsi="Arial" w:cs="Arial"/>
          <w:sz w:val="22"/>
          <w:szCs w:val="22"/>
        </w:rPr>
        <w:t xml:space="preserve">r this information collection. </w:t>
      </w:r>
    </w:p>
    <w:p w:rsidR="00E35079" w:rsidRPr="00A21142" w:rsidP="00E35079" w14:paraId="03E5E830" w14:textId="77777777">
      <w:pPr>
        <w:tabs>
          <w:tab w:val="left" w:pos="720"/>
          <w:tab w:val="right" w:pos="6840"/>
        </w:tabs>
        <w:rPr>
          <w:rFonts w:ascii="Arial" w:hAnsi="Arial" w:cs="Arial"/>
          <w:sz w:val="28"/>
          <w:szCs w:val="28"/>
        </w:rPr>
      </w:pPr>
    </w:p>
    <w:p w:rsidR="00101DE7" w:rsidRPr="00A21142" w:rsidP="00D73D2D" w14:paraId="74759B99" w14:textId="77777777">
      <w:pPr>
        <w:suppressAutoHyphens/>
        <w:rPr>
          <w:rFonts w:ascii="Arial" w:hAnsi="Arial" w:cs="Arial"/>
          <w:i/>
          <w:sz w:val="22"/>
          <w:szCs w:val="22"/>
        </w:rPr>
      </w:pPr>
      <w:r w:rsidRPr="00A21142">
        <w:rPr>
          <w:rFonts w:ascii="Arial" w:hAnsi="Arial" w:cs="Arial"/>
          <w:i/>
          <w:sz w:val="22"/>
          <w:szCs w:val="22"/>
        </w:rPr>
        <w:t>13.  What is the estimated annual cost burden to respondents or record keepers resulting from this information collection request (excluding the value of the hour burden</w:t>
      </w:r>
      <w:r w:rsidRPr="00A21142" w:rsidR="0033260C">
        <w:rPr>
          <w:rFonts w:ascii="Arial" w:hAnsi="Arial" w:cs="Arial"/>
          <w:i/>
          <w:sz w:val="22"/>
          <w:szCs w:val="22"/>
        </w:rPr>
        <w:t xml:space="preserve"> </w:t>
      </w:r>
      <w:r w:rsidRPr="00A21142">
        <w:rPr>
          <w:rFonts w:ascii="Arial" w:hAnsi="Arial" w:cs="Arial"/>
          <w:i/>
          <w:sz w:val="22"/>
          <w:szCs w:val="22"/>
        </w:rPr>
        <w:t xml:space="preserve">in Question 12 above)? </w:t>
      </w:r>
    </w:p>
    <w:p w:rsidR="00101DE7" w:rsidRPr="00A21142" w:rsidP="00D73D2D" w14:paraId="5EDF276E" w14:textId="77777777">
      <w:pPr>
        <w:suppressAutoHyphens/>
        <w:ind w:left="480" w:hanging="480"/>
        <w:rPr>
          <w:rFonts w:ascii="Arial" w:hAnsi="Arial" w:cs="Arial"/>
          <w:sz w:val="22"/>
          <w:szCs w:val="22"/>
        </w:rPr>
      </w:pPr>
    </w:p>
    <w:p w:rsidR="00AF1157" w:rsidRPr="00A21142" w:rsidP="00892C90" w14:paraId="31F881B3" w14:textId="1F604BF4">
      <w:pPr>
        <w:suppressAutoHyphens/>
        <w:ind w:left="360"/>
        <w:rPr>
          <w:rFonts w:ascii="Arial" w:hAnsi="Arial" w:cs="Arial"/>
          <w:sz w:val="22"/>
          <w:szCs w:val="22"/>
        </w:rPr>
      </w:pPr>
      <w:r w:rsidRPr="00A21142">
        <w:rPr>
          <w:rFonts w:ascii="Arial" w:hAnsi="Arial" w:cs="Arial"/>
          <w:sz w:val="22"/>
          <w:szCs w:val="22"/>
        </w:rPr>
        <w:t xml:space="preserve">There </w:t>
      </w:r>
      <w:r w:rsidRPr="00A21142" w:rsidR="00EA1470">
        <w:rPr>
          <w:rFonts w:ascii="Arial" w:hAnsi="Arial" w:cs="Arial"/>
          <w:sz w:val="22"/>
          <w:szCs w:val="22"/>
        </w:rPr>
        <w:t xml:space="preserve">are </w:t>
      </w:r>
      <w:r w:rsidRPr="00A21142">
        <w:rPr>
          <w:rFonts w:ascii="Arial" w:hAnsi="Arial" w:cs="Arial"/>
          <w:sz w:val="22"/>
          <w:szCs w:val="22"/>
        </w:rPr>
        <w:t>no additional cost</w:t>
      </w:r>
      <w:r w:rsidRPr="00A21142" w:rsidR="00EA1470">
        <w:rPr>
          <w:rFonts w:ascii="Arial" w:hAnsi="Arial" w:cs="Arial"/>
          <w:sz w:val="22"/>
          <w:szCs w:val="22"/>
        </w:rPr>
        <w:t>s</w:t>
      </w:r>
      <w:r w:rsidRPr="00A21142">
        <w:rPr>
          <w:rFonts w:ascii="Arial" w:hAnsi="Arial" w:cs="Arial"/>
          <w:sz w:val="22"/>
          <w:szCs w:val="22"/>
        </w:rPr>
        <w:t xml:space="preserve"> to respondents associated with this information collection since the </w:t>
      </w:r>
      <w:r w:rsidRPr="00A21142" w:rsidR="00D27EFD">
        <w:rPr>
          <w:rFonts w:ascii="Arial" w:hAnsi="Arial" w:cs="Arial"/>
          <w:sz w:val="22"/>
          <w:szCs w:val="22"/>
        </w:rPr>
        <w:t xml:space="preserve">presence of added sulfites in an alcohol beverage product is known to its producer and product testing </w:t>
      </w:r>
      <w:r w:rsidRPr="00A21142" w:rsidR="007252C6">
        <w:rPr>
          <w:rFonts w:ascii="Arial" w:hAnsi="Arial" w:cs="Arial"/>
          <w:sz w:val="22"/>
          <w:szCs w:val="22"/>
        </w:rPr>
        <w:t xml:space="preserve">for potential allergens </w:t>
      </w:r>
      <w:r w:rsidRPr="00A21142" w:rsidR="00D27EFD">
        <w:rPr>
          <w:rFonts w:ascii="Arial" w:hAnsi="Arial" w:cs="Arial"/>
          <w:sz w:val="22"/>
          <w:szCs w:val="22"/>
        </w:rPr>
        <w:t>is a</w:t>
      </w:r>
      <w:r w:rsidRPr="00A21142">
        <w:rPr>
          <w:rFonts w:ascii="Arial" w:hAnsi="Arial" w:cs="Arial"/>
          <w:sz w:val="22"/>
          <w:szCs w:val="22"/>
        </w:rPr>
        <w:t xml:space="preserve"> usual and customary business practice</w:t>
      </w:r>
      <w:r w:rsidRPr="00A21142" w:rsidR="00ED0257">
        <w:rPr>
          <w:rFonts w:ascii="Arial" w:hAnsi="Arial" w:cs="Arial"/>
          <w:sz w:val="22"/>
          <w:szCs w:val="22"/>
        </w:rPr>
        <w:t>.</w:t>
      </w:r>
      <w:r w:rsidRPr="00A21142">
        <w:rPr>
          <w:rFonts w:ascii="Arial" w:hAnsi="Arial" w:cs="Arial"/>
          <w:sz w:val="22"/>
          <w:szCs w:val="22"/>
        </w:rPr>
        <w:t xml:space="preserve"> </w:t>
      </w:r>
    </w:p>
    <w:p w:rsidR="00892C90" w:rsidRPr="00A21142" w:rsidP="00892C90" w14:paraId="25948898" w14:textId="77777777">
      <w:pPr>
        <w:suppressAutoHyphens/>
        <w:rPr>
          <w:rFonts w:ascii="Arial" w:hAnsi="Arial" w:cs="Arial"/>
          <w:sz w:val="28"/>
          <w:szCs w:val="28"/>
        </w:rPr>
      </w:pPr>
    </w:p>
    <w:p w:rsidR="00AF1157" w:rsidRPr="00A21142" w:rsidP="00D73D2D" w14:paraId="4E48FD85" w14:textId="77777777">
      <w:pPr>
        <w:suppressAutoHyphens/>
        <w:ind w:left="480" w:hanging="480"/>
        <w:rPr>
          <w:rFonts w:ascii="Arial" w:hAnsi="Arial" w:cs="Arial"/>
          <w:i/>
          <w:sz w:val="22"/>
          <w:szCs w:val="22"/>
        </w:rPr>
      </w:pPr>
      <w:r w:rsidRPr="00A21142">
        <w:rPr>
          <w:rFonts w:ascii="Arial" w:hAnsi="Arial" w:cs="Arial"/>
          <w:i/>
          <w:sz w:val="22"/>
          <w:szCs w:val="22"/>
        </w:rPr>
        <w:t xml:space="preserve">14.  What is the annualized cost to the Federal Government? </w:t>
      </w:r>
    </w:p>
    <w:p w:rsidR="00AF1157" w:rsidRPr="00A21142" w:rsidP="00146E9C" w14:paraId="6132AA09" w14:textId="77777777">
      <w:pPr>
        <w:suppressAutoHyphens/>
        <w:ind w:left="480" w:hanging="480"/>
        <w:rPr>
          <w:rFonts w:ascii="Arial" w:hAnsi="Arial" w:cs="Arial"/>
          <w:sz w:val="22"/>
          <w:szCs w:val="22"/>
        </w:rPr>
      </w:pPr>
    </w:p>
    <w:p w:rsidR="00146E9C" w:rsidRPr="00A21142" w:rsidP="00146E9C" w14:paraId="472B50BC" w14:textId="75D04125">
      <w:pPr>
        <w:ind w:left="360"/>
        <w:rPr>
          <w:rFonts w:ascii="Arial" w:hAnsi="Arial" w:cs="Arial"/>
          <w:sz w:val="22"/>
          <w:szCs w:val="22"/>
        </w:rPr>
      </w:pPr>
      <w:r w:rsidRPr="00A21142">
        <w:rPr>
          <w:rFonts w:ascii="Arial" w:hAnsi="Arial" w:cs="Arial"/>
          <w:sz w:val="22"/>
          <w:szCs w:val="22"/>
        </w:rPr>
        <w:t xml:space="preserve">As a third-party disclosure made </w:t>
      </w:r>
      <w:r w:rsidR="00345027">
        <w:rPr>
          <w:rFonts w:ascii="Arial" w:hAnsi="Arial" w:cs="Arial"/>
          <w:sz w:val="22"/>
          <w:szCs w:val="22"/>
        </w:rPr>
        <w:t xml:space="preserve">to the public </w:t>
      </w:r>
      <w:r w:rsidRPr="00A21142">
        <w:rPr>
          <w:rFonts w:ascii="Arial" w:hAnsi="Arial" w:cs="Arial"/>
          <w:sz w:val="22"/>
          <w:szCs w:val="22"/>
        </w:rPr>
        <w:t xml:space="preserve">on alcohol beverage labels by industry members, there is no cost to the Federal Government associated with this information collection. </w:t>
      </w:r>
    </w:p>
    <w:p w:rsidR="004356FA" w:rsidRPr="00B66D8B" w:rsidP="002C1972" w14:paraId="3FFB2360" w14:textId="77777777">
      <w:pPr>
        <w:rPr>
          <w:rFonts w:ascii="Arial" w:hAnsi="Arial" w:cs="Arial"/>
          <w:sz w:val="28"/>
          <w:szCs w:val="28"/>
        </w:rPr>
      </w:pPr>
    </w:p>
    <w:p w:rsidR="00AF1157" w:rsidRPr="00B66D8B" w:rsidP="00D73D2D" w14:paraId="2088F5F7" w14:textId="77777777">
      <w:pPr>
        <w:suppressAutoHyphens/>
        <w:rPr>
          <w:rFonts w:ascii="Arial" w:hAnsi="Arial" w:cs="Arial"/>
          <w:i/>
          <w:sz w:val="22"/>
          <w:szCs w:val="22"/>
        </w:rPr>
      </w:pPr>
      <w:r w:rsidRPr="00B66D8B">
        <w:rPr>
          <w:rFonts w:ascii="Arial" w:hAnsi="Arial" w:cs="Arial"/>
          <w:i/>
          <w:sz w:val="22"/>
          <w:szCs w:val="22"/>
        </w:rPr>
        <w:t xml:space="preserve">15.  What is the reason for any program changes or adjustments reported? </w:t>
      </w:r>
    </w:p>
    <w:p w:rsidR="00AF1157" w:rsidRPr="00B66D8B" w:rsidP="00D73D2D" w14:paraId="4150C146" w14:textId="77777777">
      <w:pPr>
        <w:suppressAutoHyphens/>
        <w:rPr>
          <w:rFonts w:ascii="Arial" w:hAnsi="Arial" w:cs="Arial"/>
          <w:sz w:val="22"/>
          <w:szCs w:val="22"/>
        </w:rPr>
      </w:pPr>
    </w:p>
    <w:p w:rsidR="00174AD9" w:rsidRPr="00B66D8B" w:rsidP="00146E9C" w14:paraId="08EA1BC9" w14:textId="2AA9795D">
      <w:pPr>
        <w:ind w:left="360"/>
        <w:rPr>
          <w:rFonts w:ascii="Arial" w:hAnsi="Arial" w:cs="Arial"/>
          <w:sz w:val="22"/>
          <w:szCs w:val="22"/>
        </w:rPr>
      </w:pPr>
      <w:r w:rsidRPr="00B66D8B">
        <w:rPr>
          <w:rFonts w:ascii="Arial" w:hAnsi="Arial" w:cs="Arial"/>
          <w:sz w:val="22"/>
          <w:szCs w:val="22"/>
        </w:rPr>
        <w:t xml:space="preserve">There </w:t>
      </w:r>
      <w:r w:rsidRPr="00B66D8B" w:rsidR="00F904D9">
        <w:rPr>
          <w:rFonts w:ascii="Arial" w:hAnsi="Arial" w:cs="Arial"/>
          <w:sz w:val="22"/>
          <w:szCs w:val="22"/>
        </w:rPr>
        <w:t>are</w:t>
      </w:r>
      <w:r w:rsidRPr="00B66D8B" w:rsidR="00F904D9">
        <w:rPr>
          <w:rFonts w:ascii="Arial" w:hAnsi="Arial" w:cs="Arial"/>
          <w:sz w:val="22"/>
          <w:szCs w:val="22"/>
        </w:rPr>
        <w:t xml:space="preserve"> no program changes associated with this information collection</w:t>
      </w:r>
      <w:r w:rsidRPr="00B66D8B" w:rsidR="00A21142">
        <w:rPr>
          <w:rFonts w:ascii="Arial" w:hAnsi="Arial" w:cs="Arial"/>
          <w:sz w:val="22"/>
          <w:szCs w:val="22"/>
        </w:rPr>
        <w:t xml:space="preserve"> at this time, and TTB is submitting it for extension purposes only.</w:t>
      </w:r>
      <w:r w:rsidRPr="00B66D8B" w:rsidR="00F904D9">
        <w:rPr>
          <w:rFonts w:ascii="Arial" w:hAnsi="Arial" w:cs="Arial"/>
          <w:sz w:val="22"/>
          <w:szCs w:val="22"/>
        </w:rPr>
        <w:t xml:space="preserve"> </w:t>
      </w:r>
      <w:r w:rsidRPr="00B66D8B" w:rsidR="000446B8">
        <w:rPr>
          <w:rFonts w:ascii="Arial" w:hAnsi="Arial" w:cs="Arial"/>
          <w:sz w:val="22"/>
          <w:szCs w:val="22"/>
        </w:rPr>
        <w:t xml:space="preserve"> </w:t>
      </w:r>
      <w:r w:rsidRPr="00B66D8B" w:rsidR="00F904D9">
        <w:rPr>
          <w:rFonts w:ascii="Arial" w:hAnsi="Arial" w:cs="Arial"/>
          <w:sz w:val="22"/>
          <w:szCs w:val="22"/>
        </w:rPr>
        <w:t xml:space="preserve">As for adjustments, </w:t>
      </w:r>
      <w:r w:rsidRPr="00B66D8B" w:rsidR="000260D6">
        <w:rPr>
          <w:rFonts w:ascii="Arial" w:hAnsi="Arial" w:cs="Arial"/>
          <w:sz w:val="22"/>
          <w:szCs w:val="22"/>
        </w:rPr>
        <w:t>due to changes in agency estimates</w:t>
      </w:r>
      <w:r w:rsidR="000D210F">
        <w:rPr>
          <w:rFonts w:ascii="Arial" w:hAnsi="Arial" w:cs="Arial"/>
          <w:sz w:val="22"/>
          <w:szCs w:val="22"/>
        </w:rPr>
        <w:t xml:space="preserve"> resulting from alcohol industry growth and enhanced data collection</w:t>
      </w:r>
      <w:r w:rsidRPr="00B66D8B" w:rsidR="00A21142">
        <w:rPr>
          <w:rFonts w:ascii="Arial" w:hAnsi="Arial" w:cs="Arial"/>
          <w:sz w:val="22"/>
          <w:szCs w:val="22"/>
        </w:rPr>
        <w:t xml:space="preserve">, TTB is increasing </w:t>
      </w:r>
      <w:r w:rsidRPr="00B66D8B" w:rsidR="000446B8">
        <w:rPr>
          <w:rFonts w:ascii="Arial" w:hAnsi="Arial" w:cs="Arial"/>
          <w:sz w:val="22"/>
          <w:szCs w:val="22"/>
        </w:rPr>
        <w:t xml:space="preserve">the number of </w:t>
      </w:r>
      <w:r w:rsidRPr="00B66D8B" w:rsidR="00B66D8B">
        <w:rPr>
          <w:rFonts w:ascii="Arial" w:hAnsi="Arial" w:cs="Arial"/>
          <w:sz w:val="22"/>
          <w:szCs w:val="22"/>
        </w:rPr>
        <w:t xml:space="preserve">annual </w:t>
      </w:r>
      <w:r w:rsidRPr="00B66D8B" w:rsidR="00F904D9">
        <w:rPr>
          <w:rFonts w:ascii="Arial" w:hAnsi="Arial" w:cs="Arial"/>
          <w:sz w:val="22"/>
          <w:szCs w:val="22"/>
        </w:rPr>
        <w:t xml:space="preserve">respondents </w:t>
      </w:r>
      <w:r w:rsidRPr="00B66D8B" w:rsidR="000446B8">
        <w:rPr>
          <w:rFonts w:ascii="Arial" w:hAnsi="Arial" w:cs="Arial"/>
          <w:sz w:val="22"/>
          <w:szCs w:val="22"/>
        </w:rPr>
        <w:t>and responses to this information collection</w:t>
      </w:r>
      <w:r w:rsidRPr="00B66D8B" w:rsidR="00A21142">
        <w:rPr>
          <w:rFonts w:ascii="Arial" w:hAnsi="Arial" w:cs="Arial"/>
          <w:sz w:val="22"/>
          <w:szCs w:val="22"/>
        </w:rPr>
        <w:t xml:space="preserve"> from 30,570 to </w:t>
      </w:r>
      <w:r w:rsidR="006C325A">
        <w:rPr>
          <w:rFonts w:ascii="Arial" w:hAnsi="Arial" w:cs="Arial"/>
          <w:sz w:val="22"/>
          <w:szCs w:val="22"/>
        </w:rPr>
        <w:t>74,100</w:t>
      </w:r>
      <w:r w:rsidRPr="00B66D8B" w:rsidR="00A21142">
        <w:rPr>
          <w:rFonts w:ascii="Arial" w:hAnsi="Arial" w:cs="Arial"/>
          <w:sz w:val="22"/>
          <w:szCs w:val="22"/>
        </w:rPr>
        <w:t xml:space="preserve"> </w:t>
      </w:r>
      <w:r w:rsidRPr="00B66D8B" w:rsidR="00B66D8B">
        <w:rPr>
          <w:rFonts w:ascii="Arial" w:hAnsi="Arial" w:cs="Arial"/>
          <w:sz w:val="22"/>
          <w:szCs w:val="22"/>
        </w:rPr>
        <w:t>each and</w:t>
      </w:r>
      <w:r w:rsidRPr="00B66D8B" w:rsidR="00A21142">
        <w:rPr>
          <w:rFonts w:ascii="Arial" w:hAnsi="Arial" w:cs="Arial"/>
          <w:sz w:val="22"/>
          <w:szCs w:val="22"/>
        </w:rPr>
        <w:t xml:space="preserve"> is increasing </w:t>
      </w:r>
      <w:r w:rsidRPr="00B66D8B" w:rsidR="00B66D8B">
        <w:rPr>
          <w:rFonts w:ascii="Arial" w:hAnsi="Arial" w:cs="Arial"/>
          <w:sz w:val="22"/>
          <w:szCs w:val="22"/>
        </w:rPr>
        <w:t xml:space="preserve">this collection’s </w:t>
      </w:r>
      <w:r w:rsidRPr="00B66D8B" w:rsidR="00A21142">
        <w:rPr>
          <w:rFonts w:ascii="Arial" w:hAnsi="Arial" w:cs="Arial"/>
          <w:sz w:val="22"/>
          <w:szCs w:val="22"/>
        </w:rPr>
        <w:t xml:space="preserve">annual burden hour estimate from 20,380 to </w:t>
      </w:r>
      <w:r w:rsidR="006C325A">
        <w:rPr>
          <w:rFonts w:ascii="Arial" w:hAnsi="Arial" w:cs="Arial"/>
          <w:sz w:val="22"/>
          <w:szCs w:val="22"/>
        </w:rPr>
        <w:t>49,400</w:t>
      </w:r>
      <w:r w:rsidRPr="00B66D8B" w:rsidR="00A21142">
        <w:rPr>
          <w:rFonts w:ascii="Arial" w:hAnsi="Arial" w:cs="Arial"/>
          <w:sz w:val="22"/>
          <w:szCs w:val="22"/>
        </w:rPr>
        <w:t xml:space="preserve">.  </w:t>
      </w:r>
      <w:r w:rsidRPr="00B66D8B" w:rsidR="00D27EFD">
        <w:rPr>
          <w:rFonts w:ascii="Arial" w:hAnsi="Arial" w:cs="Arial"/>
          <w:sz w:val="22"/>
          <w:szCs w:val="22"/>
        </w:rPr>
        <w:t xml:space="preserve">The number of annual responses per respondent, </w:t>
      </w:r>
      <w:r w:rsidRPr="00B66D8B" w:rsidR="00B66D8B">
        <w:rPr>
          <w:rFonts w:ascii="Arial" w:hAnsi="Arial" w:cs="Arial"/>
          <w:sz w:val="22"/>
          <w:szCs w:val="22"/>
        </w:rPr>
        <w:t>one</w:t>
      </w:r>
      <w:r w:rsidRPr="00B66D8B" w:rsidR="00D27EFD">
        <w:rPr>
          <w:rFonts w:ascii="Arial" w:hAnsi="Arial" w:cs="Arial"/>
          <w:sz w:val="22"/>
          <w:szCs w:val="22"/>
        </w:rPr>
        <w:t xml:space="preserve">, </w:t>
      </w:r>
      <w:r w:rsidRPr="00B66D8B">
        <w:rPr>
          <w:rFonts w:ascii="Arial" w:hAnsi="Arial" w:cs="Arial"/>
          <w:sz w:val="22"/>
          <w:szCs w:val="22"/>
        </w:rPr>
        <w:t xml:space="preserve">and the burden estimate per-response, 40 minutes, </w:t>
      </w:r>
      <w:r w:rsidRPr="00B66D8B" w:rsidR="00D27EFD">
        <w:rPr>
          <w:rFonts w:ascii="Arial" w:hAnsi="Arial" w:cs="Arial"/>
          <w:sz w:val="22"/>
          <w:szCs w:val="22"/>
        </w:rPr>
        <w:t>remain the same</w:t>
      </w:r>
      <w:r w:rsidRPr="00B66D8B" w:rsidR="00B66D8B">
        <w:rPr>
          <w:rFonts w:ascii="Arial" w:hAnsi="Arial" w:cs="Arial"/>
          <w:sz w:val="22"/>
          <w:szCs w:val="22"/>
        </w:rPr>
        <w:t xml:space="preserve"> as previously reported</w:t>
      </w:r>
      <w:r w:rsidRPr="00B66D8B" w:rsidR="00D27EFD">
        <w:rPr>
          <w:rFonts w:ascii="Arial" w:hAnsi="Arial" w:cs="Arial"/>
          <w:sz w:val="22"/>
          <w:szCs w:val="22"/>
        </w:rPr>
        <w:t xml:space="preserve">. </w:t>
      </w:r>
    </w:p>
    <w:p w:rsidR="00AF060A" w:rsidRPr="00B66D8B" w:rsidP="00AF060A" w14:paraId="4E075C42" w14:textId="77777777">
      <w:pPr>
        <w:suppressAutoHyphens/>
        <w:rPr>
          <w:rFonts w:ascii="Arial" w:hAnsi="Arial" w:cs="Arial"/>
          <w:sz w:val="28"/>
          <w:szCs w:val="28"/>
        </w:rPr>
      </w:pPr>
    </w:p>
    <w:p w:rsidR="00AF1157" w:rsidRPr="00B66D8B" w:rsidP="00D73D2D" w14:paraId="0B6B252C" w14:textId="77777777">
      <w:pPr>
        <w:suppressAutoHyphens/>
        <w:rPr>
          <w:rFonts w:ascii="Arial" w:hAnsi="Arial" w:cs="Arial"/>
          <w:i/>
          <w:sz w:val="22"/>
          <w:szCs w:val="22"/>
        </w:rPr>
      </w:pPr>
      <w:r w:rsidRPr="00B66D8B">
        <w:rPr>
          <w:rFonts w:ascii="Arial" w:hAnsi="Arial" w:cs="Arial"/>
          <w:i/>
          <w:sz w:val="22"/>
          <w:szCs w:val="22"/>
        </w:rPr>
        <w:t xml:space="preserve">16.  Outline plans for tabulation and publication for collections of information whose results will be published. </w:t>
      </w:r>
    </w:p>
    <w:p w:rsidR="00AF1157" w:rsidRPr="00B66D8B" w:rsidP="00D73D2D" w14:paraId="287DD09E" w14:textId="77777777">
      <w:pPr>
        <w:suppressAutoHyphens/>
        <w:ind w:left="480" w:hanging="480"/>
        <w:rPr>
          <w:rFonts w:ascii="Arial" w:hAnsi="Arial" w:cs="Arial"/>
          <w:sz w:val="22"/>
          <w:szCs w:val="22"/>
        </w:rPr>
      </w:pPr>
    </w:p>
    <w:p w:rsidR="00146E9C" w:rsidRPr="00B66D8B" w:rsidP="00146E9C" w14:paraId="7FEB118C" w14:textId="58E4226E">
      <w:pPr>
        <w:tabs>
          <w:tab w:val="left" w:pos="4896"/>
        </w:tabs>
        <w:ind w:left="360"/>
        <w:rPr>
          <w:rFonts w:ascii="Arial" w:hAnsi="Arial" w:cs="Arial"/>
          <w:sz w:val="22"/>
          <w:szCs w:val="22"/>
        </w:rPr>
      </w:pPr>
      <w:r w:rsidRPr="00B66D8B">
        <w:rPr>
          <w:rFonts w:ascii="Arial" w:hAnsi="Arial" w:cs="Arial"/>
          <w:sz w:val="22"/>
          <w:szCs w:val="22"/>
        </w:rPr>
        <w:t xml:space="preserve">TTB does not publish the results of this information collection, which is a third-party disclosure made </w:t>
      </w:r>
      <w:r w:rsidRPr="00B66D8B" w:rsidR="00B66D8B">
        <w:rPr>
          <w:rFonts w:ascii="Arial" w:hAnsi="Arial" w:cs="Arial"/>
          <w:sz w:val="22"/>
          <w:szCs w:val="22"/>
        </w:rPr>
        <w:t xml:space="preserve">to the public </w:t>
      </w:r>
      <w:r w:rsidRPr="00B66D8B" w:rsidR="00354639">
        <w:rPr>
          <w:rFonts w:ascii="Arial" w:hAnsi="Arial" w:cs="Arial"/>
          <w:sz w:val="22"/>
          <w:szCs w:val="22"/>
        </w:rPr>
        <w:t xml:space="preserve">by respondents </w:t>
      </w:r>
      <w:r w:rsidRPr="00B66D8B">
        <w:rPr>
          <w:rFonts w:ascii="Arial" w:hAnsi="Arial" w:cs="Arial"/>
          <w:sz w:val="22"/>
          <w:szCs w:val="22"/>
        </w:rPr>
        <w:t xml:space="preserve">on alcohol beverage labels. </w:t>
      </w:r>
    </w:p>
    <w:p w:rsidR="00AF1157" w:rsidRPr="00B66D8B" w:rsidP="00D73D2D" w14:paraId="3EB7E81C" w14:textId="77777777">
      <w:pPr>
        <w:suppressAutoHyphens/>
        <w:rPr>
          <w:rFonts w:ascii="Arial" w:hAnsi="Arial" w:cs="Arial"/>
          <w:sz w:val="28"/>
          <w:szCs w:val="28"/>
        </w:rPr>
      </w:pPr>
    </w:p>
    <w:p w:rsidR="00AF1157" w:rsidRPr="00B66D8B" w:rsidP="00D73D2D" w14:paraId="3050609A" w14:textId="77777777">
      <w:pPr>
        <w:suppressAutoHyphens/>
        <w:rPr>
          <w:rFonts w:ascii="Arial" w:hAnsi="Arial" w:cs="Arial"/>
          <w:sz w:val="22"/>
          <w:szCs w:val="22"/>
        </w:rPr>
      </w:pPr>
      <w:r w:rsidRPr="00B66D8B">
        <w:rPr>
          <w:rFonts w:ascii="Arial" w:hAnsi="Arial" w:cs="Arial"/>
          <w:sz w:val="22"/>
          <w:szCs w:val="22"/>
        </w:rPr>
        <w:t>17.  If seeking approval to not display the expiration date for OMB approval of this information collection, what are the reasons that the display would be inappropriate?</w:t>
      </w:r>
      <w:r w:rsidRPr="00B66D8B" w:rsidR="004D086A">
        <w:rPr>
          <w:rFonts w:ascii="Arial" w:hAnsi="Arial" w:cs="Arial"/>
          <w:sz w:val="22"/>
          <w:szCs w:val="22"/>
        </w:rPr>
        <w:t xml:space="preserve"> </w:t>
      </w:r>
    </w:p>
    <w:p w:rsidR="00AF1157" w:rsidRPr="00B66D8B" w:rsidP="00D73D2D" w14:paraId="1696B30A" w14:textId="77777777">
      <w:pPr>
        <w:suppressAutoHyphens/>
        <w:rPr>
          <w:rFonts w:ascii="Arial" w:hAnsi="Arial" w:cs="Arial"/>
          <w:sz w:val="22"/>
          <w:szCs w:val="22"/>
        </w:rPr>
      </w:pPr>
    </w:p>
    <w:p w:rsidR="00146E9C" w:rsidRPr="00B66D8B" w:rsidP="00146E9C" w14:paraId="6FAA4B4A" w14:textId="077307F6">
      <w:pPr>
        <w:ind w:left="360"/>
        <w:rPr>
          <w:rFonts w:ascii="Arial" w:hAnsi="Arial" w:cs="Arial"/>
          <w:sz w:val="22"/>
          <w:szCs w:val="22"/>
        </w:rPr>
      </w:pPr>
      <w:r w:rsidRPr="00B66D8B">
        <w:rPr>
          <w:rFonts w:ascii="Arial" w:hAnsi="Arial" w:cs="Arial"/>
          <w:sz w:val="22"/>
          <w:szCs w:val="22"/>
        </w:rPr>
        <w:t xml:space="preserve">This information collection is a third-party disclosure made </w:t>
      </w:r>
      <w:r w:rsidR="00D71ADE">
        <w:rPr>
          <w:rFonts w:ascii="Arial" w:hAnsi="Arial" w:cs="Arial"/>
          <w:sz w:val="22"/>
          <w:szCs w:val="22"/>
        </w:rPr>
        <w:t xml:space="preserve">to the public </w:t>
      </w:r>
      <w:r w:rsidRPr="00B66D8B">
        <w:rPr>
          <w:rFonts w:ascii="Arial" w:hAnsi="Arial" w:cs="Arial"/>
          <w:sz w:val="22"/>
          <w:szCs w:val="22"/>
        </w:rPr>
        <w:t xml:space="preserve">on the labels of alcohol beverages </w:t>
      </w:r>
      <w:r w:rsidRPr="00B66D8B" w:rsidR="00EA1470">
        <w:rPr>
          <w:rFonts w:ascii="Arial" w:hAnsi="Arial" w:cs="Arial"/>
          <w:sz w:val="22"/>
          <w:szCs w:val="22"/>
        </w:rPr>
        <w:t xml:space="preserve">that </w:t>
      </w:r>
      <w:r w:rsidRPr="00B66D8B">
        <w:rPr>
          <w:rFonts w:ascii="Arial" w:hAnsi="Arial" w:cs="Arial"/>
          <w:sz w:val="22"/>
          <w:szCs w:val="22"/>
        </w:rPr>
        <w:t xml:space="preserve">contain </w:t>
      </w:r>
      <w:r w:rsidRPr="00B66D8B" w:rsidR="00EA1470">
        <w:rPr>
          <w:rFonts w:ascii="Arial" w:hAnsi="Arial" w:cs="Arial"/>
          <w:sz w:val="22"/>
          <w:szCs w:val="22"/>
        </w:rPr>
        <w:t>sulfating</w:t>
      </w:r>
      <w:r w:rsidRPr="00B66D8B">
        <w:rPr>
          <w:rFonts w:ascii="Arial" w:hAnsi="Arial" w:cs="Arial"/>
          <w:sz w:val="22"/>
          <w:szCs w:val="22"/>
        </w:rPr>
        <w:t xml:space="preserve"> agents at 10 p</w:t>
      </w:r>
      <w:r w:rsidRPr="00B66D8B" w:rsidR="00EA1470">
        <w:rPr>
          <w:rFonts w:ascii="Arial" w:hAnsi="Arial" w:cs="Arial"/>
          <w:sz w:val="22"/>
          <w:szCs w:val="22"/>
        </w:rPr>
        <w:t xml:space="preserve">arts per million </w:t>
      </w:r>
      <w:r w:rsidRPr="00B66D8B">
        <w:rPr>
          <w:rFonts w:ascii="Arial" w:hAnsi="Arial" w:cs="Arial"/>
          <w:sz w:val="22"/>
          <w:szCs w:val="22"/>
        </w:rPr>
        <w:t>or more</w:t>
      </w:r>
      <w:r w:rsidR="00D71ADE">
        <w:rPr>
          <w:rFonts w:ascii="Arial" w:hAnsi="Arial" w:cs="Arial"/>
          <w:sz w:val="22"/>
          <w:szCs w:val="22"/>
        </w:rPr>
        <w:t xml:space="preserve">.  As such, there is </w:t>
      </w:r>
      <w:r w:rsidRPr="00B66D8B">
        <w:rPr>
          <w:rFonts w:ascii="Arial" w:hAnsi="Arial" w:cs="Arial"/>
          <w:sz w:val="22"/>
          <w:szCs w:val="22"/>
        </w:rPr>
        <w:t>no prescribed TTB form for this collection</w:t>
      </w:r>
      <w:r w:rsidR="00D71ADE">
        <w:rPr>
          <w:rFonts w:ascii="Arial" w:hAnsi="Arial" w:cs="Arial"/>
          <w:sz w:val="22"/>
          <w:szCs w:val="22"/>
        </w:rPr>
        <w:t xml:space="preserve"> or other medium </w:t>
      </w:r>
      <w:r w:rsidRPr="00B66D8B" w:rsidR="0012446E">
        <w:rPr>
          <w:rFonts w:ascii="Arial" w:hAnsi="Arial" w:cs="Arial"/>
          <w:sz w:val="22"/>
          <w:szCs w:val="22"/>
        </w:rPr>
        <w:t xml:space="preserve">on which </w:t>
      </w:r>
      <w:r w:rsidRPr="00B66D8B">
        <w:rPr>
          <w:rFonts w:ascii="Arial" w:hAnsi="Arial" w:cs="Arial"/>
          <w:sz w:val="22"/>
          <w:szCs w:val="22"/>
        </w:rPr>
        <w:t xml:space="preserve">TTB can </w:t>
      </w:r>
      <w:r w:rsidRPr="00B66D8B" w:rsidR="000446B8">
        <w:rPr>
          <w:rFonts w:ascii="Arial" w:hAnsi="Arial" w:cs="Arial"/>
          <w:sz w:val="22"/>
          <w:szCs w:val="22"/>
        </w:rPr>
        <w:t xml:space="preserve">display this information </w:t>
      </w:r>
      <w:r w:rsidRPr="00B66D8B">
        <w:rPr>
          <w:rFonts w:ascii="Arial" w:hAnsi="Arial" w:cs="Arial"/>
          <w:sz w:val="22"/>
          <w:szCs w:val="22"/>
        </w:rPr>
        <w:t xml:space="preserve">collection’s expiration date. </w:t>
      </w:r>
    </w:p>
    <w:p w:rsidR="00014CEB" w:rsidRPr="00B66D8B" w:rsidP="00146E9C" w14:paraId="15EED9BA" w14:textId="77777777">
      <w:pPr>
        <w:autoSpaceDE w:val="0"/>
        <w:autoSpaceDN w:val="0"/>
        <w:rPr>
          <w:rFonts w:ascii="Arial" w:hAnsi="Arial" w:cs="Arial"/>
          <w:sz w:val="28"/>
          <w:szCs w:val="28"/>
        </w:rPr>
      </w:pPr>
    </w:p>
    <w:p w:rsidR="00AF1157" w:rsidRPr="00B66D8B" w:rsidP="00D73D2D" w14:paraId="07237024" w14:textId="5FCF01E9">
      <w:pPr>
        <w:suppressAutoHyphens/>
        <w:rPr>
          <w:rFonts w:ascii="Arial" w:hAnsi="Arial" w:cs="Arial"/>
          <w:i/>
          <w:sz w:val="22"/>
          <w:szCs w:val="22"/>
        </w:rPr>
      </w:pPr>
      <w:r w:rsidRPr="00B66D8B">
        <w:rPr>
          <w:rFonts w:ascii="Arial" w:hAnsi="Arial" w:cs="Arial"/>
          <w:i/>
          <w:sz w:val="22"/>
          <w:szCs w:val="22"/>
        </w:rPr>
        <w:t>18.  What are the exceptions to the certification statement?</w:t>
      </w:r>
      <w:r w:rsidRPr="00B66D8B" w:rsidR="00F50340">
        <w:rPr>
          <w:rFonts w:ascii="Arial" w:hAnsi="Arial" w:cs="Arial"/>
          <w:i/>
          <w:sz w:val="22"/>
          <w:szCs w:val="22"/>
        </w:rPr>
        <w:t xml:space="preserve"> </w:t>
      </w:r>
    </w:p>
    <w:p w:rsidR="00146E9C" w:rsidRPr="00B66D8B" w:rsidP="00146E9C" w14:paraId="10D977B4" w14:textId="77777777">
      <w:pPr>
        <w:suppressAutoHyphens/>
        <w:rPr>
          <w:rFonts w:ascii="Arial" w:hAnsi="Arial" w:cs="Arial"/>
          <w:sz w:val="22"/>
          <w:szCs w:val="22"/>
        </w:rPr>
      </w:pPr>
    </w:p>
    <w:p w:rsidR="00734B25" w:rsidRPr="00B66D8B" w:rsidP="00D22A29" w14:paraId="771AC67C" w14:textId="26A9E1A4">
      <w:pPr>
        <w:tabs>
          <w:tab w:val="left" w:pos="720"/>
        </w:tabs>
        <w:spacing w:after="120"/>
        <w:ind w:left="360"/>
        <w:rPr>
          <w:rFonts w:ascii="Arial" w:hAnsi="Arial" w:cs="Arial"/>
          <w:sz w:val="22"/>
          <w:szCs w:val="22"/>
        </w:rPr>
      </w:pPr>
      <w:r w:rsidRPr="00B66D8B">
        <w:rPr>
          <w:rFonts w:ascii="Arial" w:hAnsi="Arial" w:cs="Arial"/>
          <w:sz w:val="22"/>
          <w:szCs w:val="22"/>
        </w:rPr>
        <w:t>(c)</w:t>
      </w:r>
      <w:r w:rsidRPr="00B66D8B">
        <w:rPr>
          <w:rFonts w:ascii="Arial" w:hAnsi="Arial" w:cs="Arial"/>
          <w:sz w:val="22"/>
          <w:szCs w:val="22"/>
        </w:rPr>
        <w:tab/>
        <w:t>See item 5 above</w:t>
      </w:r>
      <w:r w:rsidRPr="00B66D8B" w:rsidR="00E115FD">
        <w:rPr>
          <w:rFonts w:ascii="Arial" w:hAnsi="Arial" w:cs="Arial"/>
          <w:sz w:val="22"/>
          <w:szCs w:val="22"/>
        </w:rPr>
        <w:t>.</w:t>
      </w:r>
      <w:r w:rsidRPr="00B66D8B" w:rsidR="00BA1A21">
        <w:rPr>
          <w:rFonts w:ascii="Arial" w:hAnsi="Arial" w:cs="Arial"/>
          <w:sz w:val="22"/>
          <w:szCs w:val="22"/>
        </w:rPr>
        <w:t xml:space="preserve"> </w:t>
      </w:r>
    </w:p>
    <w:p w:rsidR="00734B25" w:rsidRPr="00B66D8B" w:rsidP="00D22A29" w14:paraId="593D79CF" w14:textId="6B8EF04F">
      <w:pPr>
        <w:tabs>
          <w:tab w:val="left" w:pos="720"/>
        </w:tabs>
        <w:spacing w:after="120"/>
        <w:ind w:left="360"/>
        <w:rPr>
          <w:rFonts w:ascii="Arial" w:hAnsi="Arial" w:cs="Arial"/>
          <w:sz w:val="22"/>
          <w:szCs w:val="22"/>
        </w:rPr>
      </w:pPr>
      <w:r w:rsidRPr="00B66D8B">
        <w:rPr>
          <w:rFonts w:ascii="Arial" w:hAnsi="Arial" w:cs="Arial"/>
          <w:sz w:val="22"/>
          <w:szCs w:val="22"/>
        </w:rPr>
        <w:t>(f)</w:t>
      </w:r>
      <w:r w:rsidRPr="00B66D8B">
        <w:rPr>
          <w:rFonts w:ascii="Arial" w:hAnsi="Arial" w:cs="Arial"/>
          <w:sz w:val="22"/>
          <w:szCs w:val="22"/>
        </w:rPr>
        <w:tab/>
        <w:t>This is not a recordkeeping requirement</w:t>
      </w:r>
      <w:r w:rsidRPr="00B66D8B" w:rsidR="00E115FD">
        <w:rPr>
          <w:rFonts w:ascii="Arial" w:hAnsi="Arial" w:cs="Arial"/>
          <w:sz w:val="22"/>
          <w:szCs w:val="22"/>
        </w:rPr>
        <w:t>.</w:t>
      </w:r>
      <w:r w:rsidRPr="00B66D8B" w:rsidR="00BA1A21">
        <w:rPr>
          <w:rFonts w:ascii="Arial" w:hAnsi="Arial" w:cs="Arial"/>
          <w:sz w:val="22"/>
          <w:szCs w:val="22"/>
        </w:rPr>
        <w:t xml:space="preserve"> </w:t>
      </w:r>
    </w:p>
    <w:p w:rsidR="00734B25" w:rsidRPr="00B66D8B" w:rsidP="00D22A29" w14:paraId="2676D04B" w14:textId="08445E92">
      <w:pPr>
        <w:tabs>
          <w:tab w:val="left" w:pos="720"/>
        </w:tabs>
        <w:spacing w:after="120"/>
        <w:ind w:left="360"/>
        <w:rPr>
          <w:rFonts w:ascii="Arial" w:hAnsi="Arial" w:cs="Arial"/>
          <w:sz w:val="22"/>
          <w:szCs w:val="22"/>
        </w:rPr>
      </w:pPr>
      <w:r w:rsidRPr="00B66D8B">
        <w:rPr>
          <w:rFonts w:ascii="Arial" w:hAnsi="Arial" w:cs="Arial"/>
          <w:sz w:val="22"/>
          <w:szCs w:val="22"/>
        </w:rPr>
        <w:t>(</w:t>
      </w:r>
      <w:r w:rsidRPr="00B66D8B">
        <w:rPr>
          <w:rFonts w:ascii="Arial" w:hAnsi="Arial" w:cs="Arial"/>
          <w:sz w:val="22"/>
          <w:szCs w:val="22"/>
        </w:rPr>
        <w:t>i</w:t>
      </w:r>
      <w:r w:rsidRPr="00B66D8B">
        <w:rPr>
          <w:rFonts w:ascii="Arial" w:hAnsi="Arial" w:cs="Arial"/>
          <w:sz w:val="22"/>
          <w:szCs w:val="22"/>
        </w:rPr>
        <w:t>)</w:t>
      </w:r>
      <w:r w:rsidRPr="00B66D8B">
        <w:rPr>
          <w:rFonts w:ascii="Arial" w:hAnsi="Arial" w:cs="Arial"/>
          <w:sz w:val="22"/>
          <w:szCs w:val="22"/>
        </w:rPr>
        <w:tab/>
        <w:t>No statistics are involved</w:t>
      </w:r>
      <w:r w:rsidRPr="00B66D8B" w:rsidR="00E115FD">
        <w:rPr>
          <w:rFonts w:ascii="Arial" w:hAnsi="Arial" w:cs="Arial"/>
          <w:sz w:val="22"/>
          <w:szCs w:val="22"/>
        </w:rPr>
        <w:t>.</w:t>
      </w:r>
      <w:r w:rsidRPr="00B66D8B" w:rsidR="00BA1A21">
        <w:rPr>
          <w:rFonts w:ascii="Arial" w:hAnsi="Arial" w:cs="Arial"/>
          <w:sz w:val="22"/>
          <w:szCs w:val="22"/>
        </w:rPr>
        <w:t xml:space="preserve"> </w:t>
      </w:r>
    </w:p>
    <w:p w:rsidR="00734B25" w:rsidRPr="00B66D8B" w:rsidP="00D22A29" w14:paraId="37219BC6" w14:textId="38F5EA68">
      <w:pPr>
        <w:tabs>
          <w:tab w:val="left" w:pos="720"/>
        </w:tabs>
        <w:spacing w:before="80"/>
        <w:ind w:left="360"/>
        <w:rPr>
          <w:rFonts w:ascii="Arial" w:hAnsi="Arial" w:cs="Arial"/>
          <w:sz w:val="22"/>
          <w:szCs w:val="22"/>
        </w:rPr>
      </w:pPr>
      <w:r w:rsidRPr="00B66D8B">
        <w:rPr>
          <w:rFonts w:ascii="Arial" w:hAnsi="Arial" w:cs="Arial"/>
          <w:sz w:val="22"/>
          <w:szCs w:val="22"/>
        </w:rPr>
        <w:t>(j)</w:t>
      </w:r>
      <w:r w:rsidRPr="00B66D8B">
        <w:rPr>
          <w:rFonts w:ascii="Arial" w:hAnsi="Arial" w:cs="Arial"/>
          <w:sz w:val="22"/>
          <w:szCs w:val="22"/>
        </w:rPr>
        <w:tab/>
        <w:t>See item 3 above</w:t>
      </w:r>
      <w:r w:rsidRPr="00B66D8B" w:rsidR="00E115FD">
        <w:rPr>
          <w:rFonts w:ascii="Arial" w:hAnsi="Arial" w:cs="Arial"/>
          <w:sz w:val="22"/>
          <w:szCs w:val="22"/>
        </w:rPr>
        <w:t>.</w:t>
      </w:r>
      <w:r w:rsidRPr="00B66D8B" w:rsidR="00BA1A21">
        <w:rPr>
          <w:rFonts w:ascii="Arial" w:hAnsi="Arial" w:cs="Arial"/>
          <w:sz w:val="22"/>
          <w:szCs w:val="22"/>
        </w:rPr>
        <w:t xml:space="preserve"> </w:t>
      </w:r>
    </w:p>
    <w:p w:rsidR="008B50D3" w:rsidRPr="00B66D8B" w14:paraId="319612F9" w14:textId="13B6A0D5">
      <w:pPr>
        <w:rPr>
          <w:rFonts w:ascii="Arial" w:hAnsi="Arial" w:cs="Arial"/>
          <w:bCs/>
          <w:sz w:val="28"/>
          <w:szCs w:val="28"/>
        </w:rPr>
      </w:pPr>
    </w:p>
    <w:p w:rsidR="00EA1470" w:rsidRPr="00B66D8B" w14:paraId="586C4310" w14:textId="77777777">
      <w:pPr>
        <w:rPr>
          <w:rFonts w:ascii="Arial" w:hAnsi="Arial" w:cs="Arial"/>
          <w:bCs/>
          <w:sz w:val="28"/>
          <w:szCs w:val="28"/>
        </w:rPr>
      </w:pPr>
    </w:p>
    <w:p w:rsidR="00BD3333" w:rsidRPr="00B66D8B" w:rsidP="00D73D2D" w14:paraId="037D85A9" w14:textId="5474818F">
      <w:pPr>
        <w:rPr>
          <w:rFonts w:ascii="Arial" w:hAnsi="Arial" w:cs="Arial"/>
          <w:b/>
          <w:bCs/>
          <w:sz w:val="22"/>
          <w:szCs w:val="22"/>
        </w:rPr>
      </w:pPr>
      <w:r w:rsidRPr="00B66D8B">
        <w:rPr>
          <w:rFonts w:ascii="Arial" w:hAnsi="Arial" w:cs="Arial"/>
          <w:b/>
          <w:bCs/>
          <w:sz w:val="22"/>
          <w:szCs w:val="22"/>
          <w:u w:val="single"/>
        </w:rPr>
        <w:t xml:space="preserve">B. </w:t>
      </w:r>
      <w:r w:rsidRPr="00B66D8B" w:rsidR="00BA1A21">
        <w:rPr>
          <w:rFonts w:ascii="Arial" w:hAnsi="Arial" w:cs="Arial"/>
          <w:b/>
          <w:bCs/>
          <w:sz w:val="22"/>
          <w:szCs w:val="22"/>
          <w:u w:val="single"/>
        </w:rPr>
        <w:t xml:space="preserve"> </w:t>
      </w:r>
      <w:r w:rsidRPr="00B66D8B">
        <w:rPr>
          <w:rFonts w:ascii="Arial" w:hAnsi="Arial" w:cs="Arial"/>
          <w:b/>
          <w:bCs/>
          <w:sz w:val="22"/>
          <w:szCs w:val="22"/>
          <w:u w:val="single"/>
        </w:rPr>
        <w:t>Collections of Information Employing Statistical Methods</w:t>
      </w:r>
      <w:r w:rsidRPr="00B66D8B">
        <w:rPr>
          <w:rFonts w:ascii="Arial" w:hAnsi="Arial" w:cs="Arial"/>
          <w:b/>
          <w:bCs/>
          <w:sz w:val="22"/>
          <w:szCs w:val="22"/>
        </w:rPr>
        <w:t>.</w:t>
      </w:r>
    </w:p>
    <w:p w:rsidR="00BD3333" w:rsidRPr="00B66D8B" w:rsidP="00D73D2D" w14:paraId="017D606B" w14:textId="77777777">
      <w:pPr>
        <w:pStyle w:val="Header"/>
        <w:tabs>
          <w:tab w:val="clear" w:pos="4320"/>
          <w:tab w:val="clear" w:pos="8640"/>
        </w:tabs>
        <w:rPr>
          <w:rFonts w:ascii="Arial" w:hAnsi="Arial" w:cs="Arial"/>
          <w:sz w:val="22"/>
          <w:szCs w:val="22"/>
        </w:rPr>
      </w:pPr>
    </w:p>
    <w:p w:rsidR="00BA1A21" w:rsidRPr="00B66D8B" w:rsidP="00F904D9" w14:paraId="230EED89" w14:textId="5D29400D">
      <w:pPr>
        <w:pStyle w:val="Header"/>
        <w:tabs>
          <w:tab w:val="clear" w:pos="4320"/>
          <w:tab w:val="clear" w:pos="8640"/>
        </w:tabs>
        <w:ind w:left="360"/>
        <w:rPr>
          <w:rFonts w:ascii="Arial" w:hAnsi="Arial" w:cs="Arial"/>
          <w:sz w:val="22"/>
          <w:szCs w:val="22"/>
        </w:rPr>
      </w:pPr>
      <w:r w:rsidRPr="00B66D8B">
        <w:rPr>
          <w:rFonts w:ascii="Arial" w:hAnsi="Arial" w:cs="Arial"/>
          <w:sz w:val="22"/>
          <w:szCs w:val="22"/>
        </w:rPr>
        <w:t xml:space="preserve">This </w:t>
      </w:r>
      <w:r w:rsidRPr="00B66D8B" w:rsidR="00174AD9">
        <w:rPr>
          <w:rFonts w:ascii="Arial" w:hAnsi="Arial" w:cs="Arial"/>
          <w:sz w:val="22"/>
          <w:szCs w:val="22"/>
        </w:rPr>
        <w:t xml:space="preserve">information </w:t>
      </w:r>
      <w:r w:rsidRPr="00B66D8B">
        <w:rPr>
          <w:rFonts w:ascii="Arial" w:hAnsi="Arial" w:cs="Arial"/>
          <w:sz w:val="22"/>
          <w:szCs w:val="22"/>
        </w:rPr>
        <w:t xml:space="preserve">collection does not employ statistical methods. </w:t>
      </w:r>
    </w:p>
    <w:p w:rsidR="00733632" w:rsidRPr="00B66D8B" w:rsidP="00F904D9" w14:paraId="5BF25E80" w14:textId="1A19504B">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2EC" w:rsidRPr="007A5D4B" w:rsidP="00CB1DAD" w14:paraId="2B0A6494" w14:textId="4B84257D">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CB1DAD">
      <w:rPr>
        <w:rFonts w:ascii="Arial" w:hAnsi="Arial" w:cs="Arial"/>
        <w:sz w:val="20"/>
        <w:szCs w:val="20"/>
      </w:rPr>
      <w:t>OMB No. 1513–0084 Supporting Statement (</w:t>
    </w:r>
    <w:r w:rsidR="00787842">
      <w:rPr>
        <w:rFonts w:ascii="Arial" w:hAnsi="Arial" w:cs="Arial"/>
        <w:sz w:val="20"/>
        <w:szCs w:val="20"/>
      </w:rPr>
      <w:t>04</w:t>
    </w:r>
    <w:r w:rsidRPr="00CB1DAD">
      <w:rPr>
        <w:rFonts w:ascii="Arial" w:hAnsi="Arial" w:cs="Arial"/>
        <w:sz w:val="20"/>
        <w:szCs w:val="20"/>
      </w:rPr>
      <w:t>–202</w:t>
    </w:r>
    <w:r w:rsidR="00787842">
      <w:rPr>
        <w:rFonts w:ascii="Arial" w:hAnsi="Arial" w:cs="Arial"/>
        <w:sz w:val="20"/>
        <w:szCs w:val="20"/>
      </w:rPr>
      <w:t>6</w:t>
    </w:r>
    <w:r w:rsidRPr="00CB1DAD">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2EC" w:rsidRPr="007A5D4B" w:rsidP="000446B8" w14:paraId="2A66702C" w14:textId="4BD31EF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CB1DAD">
      <w:rPr>
        <w:rFonts w:ascii="Arial" w:hAnsi="Arial" w:cs="Arial"/>
        <w:sz w:val="20"/>
        <w:szCs w:val="20"/>
      </w:rPr>
      <w:t xml:space="preserve">OMB No. </w:t>
    </w:r>
    <w:r>
      <w:rPr>
        <w:rFonts w:ascii="Arial" w:hAnsi="Arial" w:cs="Arial"/>
        <w:sz w:val="20"/>
        <w:szCs w:val="20"/>
      </w:rPr>
      <w:t>1513–0084 Supporting Statement (</w:t>
    </w:r>
    <w:r w:rsidR="00787842">
      <w:rPr>
        <w:rFonts w:ascii="Arial" w:hAnsi="Arial" w:cs="Arial"/>
        <w:sz w:val="20"/>
        <w:szCs w:val="20"/>
      </w:rPr>
      <w:t>04</w:t>
    </w:r>
    <w:r>
      <w:rPr>
        <w:rFonts w:ascii="Arial" w:hAnsi="Arial" w:cs="Arial"/>
        <w:sz w:val="20"/>
        <w:szCs w:val="20"/>
      </w:rPr>
      <w:t>–20</w:t>
    </w:r>
    <w:r w:rsidR="00CB1DAD">
      <w:rPr>
        <w:rFonts w:ascii="Arial" w:hAnsi="Arial" w:cs="Arial"/>
        <w:sz w:val="20"/>
        <w:szCs w:val="20"/>
      </w:rPr>
      <w:t>2</w:t>
    </w:r>
    <w:r w:rsidR="00787842">
      <w:rPr>
        <w:rFonts w:ascii="Arial" w:hAnsi="Arial" w:cs="Arial"/>
        <w:sz w:val="20"/>
        <w:szCs w:val="20"/>
      </w:rPr>
      <w:t>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12EC" w14:paraId="5DBC2986" w14:textId="77777777">
      <w:r>
        <w:separator/>
      </w:r>
    </w:p>
  </w:footnote>
  <w:footnote w:type="continuationSeparator" w:id="1">
    <w:p w:rsidR="00FB12EC" w14:paraId="760748FB" w14:textId="77777777">
      <w:r>
        <w:continuationSeparator/>
      </w:r>
    </w:p>
  </w:footnote>
  <w:footnote w:id="2">
    <w:p w:rsidR="000260D6" w:rsidRPr="00174AD9" w:rsidP="000260D6" w14:paraId="0451D2DA" w14:textId="7C4917FC">
      <w:pPr>
        <w:pStyle w:val="FootnoteText"/>
        <w:rPr>
          <w:rFonts w:ascii="Arial" w:hAnsi="Arial" w:cs="Arial"/>
          <w:sz w:val="18"/>
          <w:szCs w:val="18"/>
        </w:rPr>
      </w:pPr>
      <w:r w:rsidRPr="00174AD9">
        <w:rPr>
          <w:rStyle w:val="FootnoteReference"/>
          <w:rFonts w:ascii="Arial" w:hAnsi="Arial" w:cs="Arial"/>
          <w:sz w:val="22"/>
          <w:szCs w:val="22"/>
        </w:rPr>
        <w:footnoteRef/>
      </w:r>
      <w:r w:rsidRPr="00174AD9">
        <w:rPr>
          <w:rFonts w:ascii="Arial" w:hAnsi="Arial" w:cs="Arial"/>
          <w:sz w:val="22"/>
          <w:szCs w:val="22"/>
        </w:rPr>
        <w:t xml:space="preserve"> </w:t>
      </w:r>
      <w:r w:rsidRPr="00174AD9">
        <w:rPr>
          <w:rFonts w:ascii="Arial" w:hAnsi="Arial" w:cs="Arial"/>
          <w:sz w:val="18"/>
          <w:szCs w:val="18"/>
        </w:rPr>
        <w:t xml:space="preserve">TTB has determined the affected respondents represent a portion of all alcohol beverage permittees, as follows:  1% of Distilled Spirits Plants, 5% of Brewers, 80% of Alcohol Beverage Importers, and 100% of Bonded Wineries. </w:t>
      </w:r>
    </w:p>
  </w:footnote>
  <w:footnote w:id="3">
    <w:p w:rsidR="00EA367C" w:rsidRPr="00AB1DA8" w:rsidP="00EA367C" w14:paraId="40A9FA4C" w14:textId="3F877166">
      <w:pPr>
        <w:suppressAutoHyphens/>
        <w:rPr>
          <w:rFonts w:ascii="Arial" w:hAnsi="Arial" w:cs="Arial"/>
          <w:sz w:val="18"/>
          <w:szCs w:val="18"/>
        </w:rPr>
      </w:pPr>
      <w:r w:rsidRPr="0056779E">
        <w:rPr>
          <w:rStyle w:val="FootnoteReference"/>
          <w:rFonts w:ascii="Arial" w:hAnsi="Arial" w:cs="Arial"/>
          <w:sz w:val="22"/>
          <w:szCs w:val="22"/>
        </w:rPr>
        <w:footnoteRef/>
      </w:r>
      <w:r w:rsidRPr="0056779E">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Pr>
          <w:rFonts w:ascii="Arial" w:hAnsi="Arial" w:cs="Arial"/>
          <w:sz w:val="18"/>
          <w:szCs w:val="18"/>
        </w:rPr>
        <w:t>x 1</w:t>
      </w:r>
      <w:r w:rsidRPr="00AB1DA8">
        <w:rPr>
          <w:rFonts w:ascii="Arial" w:hAnsi="Arial" w:cs="Arial"/>
          <w:sz w:val="18"/>
          <w:szCs w:val="18"/>
        </w:rPr>
        <w:t xml:space="preserve">.44 to account for employee benefit costs.  Per the most recent U.S. Department of Labor, Bureau of Labor Statistics, data for National Industry-Specific Occupational Employment and Wage Estimates for NAICS 312100—Beverage Manufacturing,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w:t>
      </w:r>
      <w:r w:rsidR="00A21142">
        <w:rPr>
          <w:rFonts w:ascii="Arial" w:hAnsi="Arial" w:cs="Arial"/>
          <w:sz w:val="18"/>
          <w:szCs w:val="18"/>
        </w:rPr>
        <w:t>36.39</w:t>
      </w:r>
      <w:r>
        <w:rPr>
          <w:rFonts w:ascii="Arial" w:hAnsi="Arial" w:cs="Arial"/>
          <w:sz w:val="18"/>
          <w:szCs w:val="18"/>
        </w:rPr>
        <w:t xml:space="preserve">/hour, which results in a fully-loaded labor rate of </w:t>
      </w:r>
      <w:r w:rsidRPr="00AB1DA8">
        <w:rPr>
          <w:rFonts w:ascii="Arial" w:hAnsi="Arial" w:cs="Arial"/>
          <w:sz w:val="18"/>
          <w:szCs w:val="18"/>
        </w:rPr>
        <w:t>$</w:t>
      </w:r>
      <w:r w:rsidR="00A21142">
        <w:rPr>
          <w:rFonts w:ascii="Arial" w:hAnsi="Arial" w:cs="Arial"/>
          <w:sz w:val="18"/>
          <w:szCs w:val="18"/>
        </w:rPr>
        <w:t>52.40</w:t>
      </w:r>
      <w:r w:rsidRPr="00AB1DA8">
        <w:rPr>
          <w:rFonts w:ascii="Arial" w:hAnsi="Arial" w:cs="Arial"/>
          <w:sz w:val="18"/>
          <w:szCs w:val="18"/>
        </w:rPr>
        <w:t>/hour</w:t>
      </w:r>
      <w:r w:rsidR="00A21142">
        <w:rPr>
          <w:rFonts w:ascii="Arial" w:hAnsi="Arial" w:cs="Arial"/>
          <w:sz w:val="18"/>
          <w:szCs w:val="18"/>
        </w:rPr>
        <w:t xml:space="preserve"> (rounded to the nearest cent)</w:t>
      </w:r>
      <w:r w:rsidRPr="00AB1DA8">
        <w:rPr>
          <w:rFonts w:ascii="Arial" w:hAnsi="Arial" w:cs="Arial"/>
          <w:sz w:val="18"/>
          <w:szCs w:val="18"/>
        </w:rPr>
        <w:t xml:space="preserve">.  See </w:t>
      </w:r>
      <w:r w:rsidRPr="00AB1DA8">
        <w:rPr>
          <w:rFonts w:ascii="Arial" w:hAnsi="Arial" w:cs="Arial"/>
          <w:i/>
          <w:sz w:val="18"/>
          <w:szCs w:val="18"/>
        </w:rPr>
        <w:t>https://</w:t>
      </w:r>
      <w:r w:rsidR="00A21142">
        <w:rPr>
          <w:rFonts w:ascii="Arial" w:hAnsi="Arial" w:cs="Arial"/>
          <w:i/>
          <w:sz w:val="18"/>
          <w:szCs w:val="18"/>
        </w:rPr>
        <w:t>data.bls.gov/oes/#/industry/</w:t>
      </w:r>
      <w:r w:rsidRPr="00AB1DA8">
        <w:rPr>
          <w:rFonts w:ascii="Arial" w:hAnsi="Arial" w:cs="Arial"/>
          <w:i/>
          <w:sz w:val="18"/>
          <w:szCs w:val="18"/>
        </w:rPr>
        <w:t>312100</w:t>
      </w:r>
      <w:r w:rsidRPr="00AB1DA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2EC" w:rsidRPr="007A5D4B" w:rsidP="007A5D4B" w14:paraId="1D4E743D" w14:textId="7D83DB60">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27206">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8556923">
    <w:abstractNumId w:val="3"/>
  </w:num>
  <w:num w:numId="2" w16cid:durableId="1561402763">
    <w:abstractNumId w:val="2"/>
  </w:num>
  <w:num w:numId="3" w16cid:durableId="1711757517">
    <w:abstractNumId w:val="0"/>
  </w:num>
  <w:num w:numId="4" w16cid:durableId="29599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3802"/>
    <w:rsid w:val="00014CEB"/>
    <w:rsid w:val="000150C3"/>
    <w:rsid w:val="000260D6"/>
    <w:rsid w:val="000446B8"/>
    <w:rsid w:val="0004764C"/>
    <w:rsid w:val="000656B8"/>
    <w:rsid w:val="00074898"/>
    <w:rsid w:val="0008452B"/>
    <w:rsid w:val="000A070D"/>
    <w:rsid w:val="000A2E33"/>
    <w:rsid w:val="000A4E1A"/>
    <w:rsid w:val="000B0CEB"/>
    <w:rsid w:val="000B25A1"/>
    <w:rsid w:val="000B3E08"/>
    <w:rsid w:val="000C02AB"/>
    <w:rsid w:val="000D210F"/>
    <w:rsid w:val="000D2B8E"/>
    <w:rsid w:val="00101DE7"/>
    <w:rsid w:val="00102FAF"/>
    <w:rsid w:val="001030A0"/>
    <w:rsid w:val="0012446E"/>
    <w:rsid w:val="0014153D"/>
    <w:rsid w:val="00146E9C"/>
    <w:rsid w:val="001745FA"/>
    <w:rsid w:val="00174AD9"/>
    <w:rsid w:val="001D371D"/>
    <w:rsid w:val="001E1CE4"/>
    <w:rsid w:val="001E3F19"/>
    <w:rsid w:val="001E5440"/>
    <w:rsid w:val="001F4DB5"/>
    <w:rsid w:val="00211CC0"/>
    <w:rsid w:val="0022156B"/>
    <w:rsid w:val="0023140C"/>
    <w:rsid w:val="00243C13"/>
    <w:rsid w:val="0025239A"/>
    <w:rsid w:val="0025597E"/>
    <w:rsid w:val="002603F1"/>
    <w:rsid w:val="002812AD"/>
    <w:rsid w:val="00284785"/>
    <w:rsid w:val="00290B13"/>
    <w:rsid w:val="002B47FB"/>
    <w:rsid w:val="002C1972"/>
    <w:rsid w:val="002C6C60"/>
    <w:rsid w:val="002D1324"/>
    <w:rsid w:val="002D38DC"/>
    <w:rsid w:val="002E38FA"/>
    <w:rsid w:val="0031245A"/>
    <w:rsid w:val="003241C8"/>
    <w:rsid w:val="00326CB3"/>
    <w:rsid w:val="0033260C"/>
    <w:rsid w:val="00345027"/>
    <w:rsid w:val="0035447F"/>
    <w:rsid w:val="00354639"/>
    <w:rsid w:val="00373EE8"/>
    <w:rsid w:val="00381FFC"/>
    <w:rsid w:val="0038747C"/>
    <w:rsid w:val="003C463D"/>
    <w:rsid w:val="00403A71"/>
    <w:rsid w:val="004356FA"/>
    <w:rsid w:val="004369DA"/>
    <w:rsid w:val="004479C7"/>
    <w:rsid w:val="00447B6B"/>
    <w:rsid w:val="0047170F"/>
    <w:rsid w:val="004805F2"/>
    <w:rsid w:val="0049128F"/>
    <w:rsid w:val="004A0302"/>
    <w:rsid w:val="004A3DE5"/>
    <w:rsid w:val="004B6925"/>
    <w:rsid w:val="004D0005"/>
    <w:rsid w:val="004D086A"/>
    <w:rsid w:val="004D1808"/>
    <w:rsid w:val="004D31C8"/>
    <w:rsid w:val="004D4299"/>
    <w:rsid w:val="004E0332"/>
    <w:rsid w:val="004E2C89"/>
    <w:rsid w:val="004F5677"/>
    <w:rsid w:val="004F62C7"/>
    <w:rsid w:val="0050368E"/>
    <w:rsid w:val="00516DF4"/>
    <w:rsid w:val="0052736D"/>
    <w:rsid w:val="005278E4"/>
    <w:rsid w:val="00536D29"/>
    <w:rsid w:val="00537265"/>
    <w:rsid w:val="00547384"/>
    <w:rsid w:val="00557074"/>
    <w:rsid w:val="00561800"/>
    <w:rsid w:val="0056779E"/>
    <w:rsid w:val="005775FD"/>
    <w:rsid w:val="00583EB1"/>
    <w:rsid w:val="00590898"/>
    <w:rsid w:val="005948C7"/>
    <w:rsid w:val="005B161C"/>
    <w:rsid w:val="005B74FE"/>
    <w:rsid w:val="005C282B"/>
    <w:rsid w:val="005C55E9"/>
    <w:rsid w:val="005D7CEB"/>
    <w:rsid w:val="005E2867"/>
    <w:rsid w:val="005E4F99"/>
    <w:rsid w:val="005E4F9B"/>
    <w:rsid w:val="005E6D86"/>
    <w:rsid w:val="005F5FA3"/>
    <w:rsid w:val="0060510A"/>
    <w:rsid w:val="00612578"/>
    <w:rsid w:val="00613324"/>
    <w:rsid w:val="006244FF"/>
    <w:rsid w:val="00626560"/>
    <w:rsid w:val="00631780"/>
    <w:rsid w:val="00651527"/>
    <w:rsid w:val="00663972"/>
    <w:rsid w:val="00666847"/>
    <w:rsid w:val="006B32F4"/>
    <w:rsid w:val="006C325A"/>
    <w:rsid w:val="006E4160"/>
    <w:rsid w:val="006E60D1"/>
    <w:rsid w:val="006F123C"/>
    <w:rsid w:val="006F5FAB"/>
    <w:rsid w:val="0070113F"/>
    <w:rsid w:val="00706229"/>
    <w:rsid w:val="00713786"/>
    <w:rsid w:val="00721C76"/>
    <w:rsid w:val="007252C6"/>
    <w:rsid w:val="00725A88"/>
    <w:rsid w:val="007326E0"/>
    <w:rsid w:val="00733632"/>
    <w:rsid w:val="00734B25"/>
    <w:rsid w:val="00736DD6"/>
    <w:rsid w:val="0074361F"/>
    <w:rsid w:val="00747516"/>
    <w:rsid w:val="007613AE"/>
    <w:rsid w:val="00787842"/>
    <w:rsid w:val="007A3D9D"/>
    <w:rsid w:val="007A5D4B"/>
    <w:rsid w:val="007B4E08"/>
    <w:rsid w:val="007D1399"/>
    <w:rsid w:val="007D5727"/>
    <w:rsid w:val="007D5B0C"/>
    <w:rsid w:val="007E0D4B"/>
    <w:rsid w:val="007E370C"/>
    <w:rsid w:val="007E678E"/>
    <w:rsid w:val="007F40E3"/>
    <w:rsid w:val="00804B0C"/>
    <w:rsid w:val="00811A04"/>
    <w:rsid w:val="0082421F"/>
    <w:rsid w:val="00837EED"/>
    <w:rsid w:val="00841459"/>
    <w:rsid w:val="00855AD0"/>
    <w:rsid w:val="00892C90"/>
    <w:rsid w:val="008B50D3"/>
    <w:rsid w:val="008C399F"/>
    <w:rsid w:val="008E18FD"/>
    <w:rsid w:val="008E49E0"/>
    <w:rsid w:val="008E786B"/>
    <w:rsid w:val="008F6EA7"/>
    <w:rsid w:val="00940505"/>
    <w:rsid w:val="00945B0A"/>
    <w:rsid w:val="00955B13"/>
    <w:rsid w:val="00975490"/>
    <w:rsid w:val="00981C40"/>
    <w:rsid w:val="00985AC8"/>
    <w:rsid w:val="00995E41"/>
    <w:rsid w:val="009A1CD5"/>
    <w:rsid w:val="009A34D0"/>
    <w:rsid w:val="009D0E37"/>
    <w:rsid w:val="009D1D22"/>
    <w:rsid w:val="009D7BDC"/>
    <w:rsid w:val="009E4E4C"/>
    <w:rsid w:val="00A040AD"/>
    <w:rsid w:val="00A17E04"/>
    <w:rsid w:val="00A21142"/>
    <w:rsid w:val="00A30789"/>
    <w:rsid w:val="00A479A9"/>
    <w:rsid w:val="00A55F0A"/>
    <w:rsid w:val="00A6259C"/>
    <w:rsid w:val="00A655B9"/>
    <w:rsid w:val="00A835B3"/>
    <w:rsid w:val="00AA6881"/>
    <w:rsid w:val="00AB19ED"/>
    <w:rsid w:val="00AB1DA8"/>
    <w:rsid w:val="00AB7CF5"/>
    <w:rsid w:val="00AC4216"/>
    <w:rsid w:val="00AC686F"/>
    <w:rsid w:val="00AD58FD"/>
    <w:rsid w:val="00AD6DDF"/>
    <w:rsid w:val="00AF060A"/>
    <w:rsid w:val="00AF1157"/>
    <w:rsid w:val="00AF7551"/>
    <w:rsid w:val="00B07662"/>
    <w:rsid w:val="00B07D33"/>
    <w:rsid w:val="00B16AE4"/>
    <w:rsid w:val="00B23FF6"/>
    <w:rsid w:val="00B25B11"/>
    <w:rsid w:val="00B31E02"/>
    <w:rsid w:val="00B42E39"/>
    <w:rsid w:val="00B635E6"/>
    <w:rsid w:val="00B66D8B"/>
    <w:rsid w:val="00B70DD4"/>
    <w:rsid w:val="00B72AC4"/>
    <w:rsid w:val="00B8371F"/>
    <w:rsid w:val="00B87C0E"/>
    <w:rsid w:val="00B93A45"/>
    <w:rsid w:val="00B95061"/>
    <w:rsid w:val="00BA1A21"/>
    <w:rsid w:val="00BB1E17"/>
    <w:rsid w:val="00BB67E5"/>
    <w:rsid w:val="00BC5618"/>
    <w:rsid w:val="00BD3333"/>
    <w:rsid w:val="00BF6EB8"/>
    <w:rsid w:val="00C258CD"/>
    <w:rsid w:val="00C443DF"/>
    <w:rsid w:val="00C4442D"/>
    <w:rsid w:val="00C54292"/>
    <w:rsid w:val="00C63D01"/>
    <w:rsid w:val="00C71838"/>
    <w:rsid w:val="00C72612"/>
    <w:rsid w:val="00C74D2F"/>
    <w:rsid w:val="00C806A7"/>
    <w:rsid w:val="00C816F6"/>
    <w:rsid w:val="00CA78A4"/>
    <w:rsid w:val="00CA7E3C"/>
    <w:rsid w:val="00CB0AF4"/>
    <w:rsid w:val="00CB1BD1"/>
    <w:rsid w:val="00CB1DAD"/>
    <w:rsid w:val="00CB5555"/>
    <w:rsid w:val="00CF084C"/>
    <w:rsid w:val="00CF448E"/>
    <w:rsid w:val="00CF6F36"/>
    <w:rsid w:val="00D004D6"/>
    <w:rsid w:val="00D01AA2"/>
    <w:rsid w:val="00D03A61"/>
    <w:rsid w:val="00D14D93"/>
    <w:rsid w:val="00D15A88"/>
    <w:rsid w:val="00D22A29"/>
    <w:rsid w:val="00D27EFD"/>
    <w:rsid w:val="00D6325C"/>
    <w:rsid w:val="00D656EA"/>
    <w:rsid w:val="00D6668F"/>
    <w:rsid w:val="00D71ADE"/>
    <w:rsid w:val="00D73D2D"/>
    <w:rsid w:val="00D76DF0"/>
    <w:rsid w:val="00D852E0"/>
    <w:rsid w:val="00D86E00"/>
    <w:rsid w:val="00D86E15"/>
    <w:rsid w:val="00D929EF"/>
    <w:rsid w:val="00D9757D"/>
    <w:rsid w:val="00DA3632"/>
    <w:rsid w:val="00DC6F3E"/>
    <w:rsid w:val="00DE66AE"/>
    <w:rsid w:val="00DE79C4"/>
    <w:rsid w:val="00DF2F51"/>
    <w:rsid w:val="00DF5F98"/>
    <w:rsid w:val="00DF7F92"/>
    <w:rsid w:val="00E02266"/>
    <w:rsid w:val="00E02978"/>
    <w:rsid w:val="00E115FD"/>
    <w:rsid w:val="00E239C8"/>
    <w:rsid w:val="00E24457"/>
    <w:rsid w:val="00E258C9"/>
    <w:rsid w:val="00E27206"/>
    <w:rsid w:val="00E275F9"/>
    <w:rsid w:val="00E35079"/>
    <w:rsid w:val="00E41ED9"/>
    <w:rsid w:val="00E45CBA"/>
    <w:rsid w:val="00E50FF1"/>
    <w:rsid w:val="00E54CBA"/>
    <w:rsid w:val="00E90071"/>
    <w:rsid w:val="00EA1470"/>
    <w:rsid w:val="00EA28C5"/>
    <w:rsid w:val="00EA367C"/>
    <w:rsid w:val="00EB1CB8"/>
    <w:rsid w:val="00EC4FC3"/>
    <w:rsid w:val="00EC6A94"/>
    <w:rsid w:val="00ED0257"/>
    <w:rsid w:val="00ED7233"/>
    <w:rsid w:val="00EE2224"/>
    <w:rsid w:val="00F058FA"/>
    <w:rsid w:val="00F13FE4"/>
    <w:rsid w:val="00F32728"/>
    <w:rsid w:val="00F50340"/>
    <w:rsid w:val="00F55EF7"/>
    <w:rsid w:val="00F618E0"/>
    <w:rsid w:val="00F625DA"/>
    <w:rsid w:val="00F66E6A"/>
    <w:rsid w:val="00F904D9"/>
    <w:rsid w:val="00F94246"/>
    <w:rsid w:val="00F945E2"/>
    <w:rsid w:val="00FA228E"/>
    <w:rsid w:val="00FB12EC"/>
    <w:rsid w:val="00FC27E1"/>
    <w:rsid w:val="00FC674B"/>
    <w:rsid w:val="00FC6BDC"/>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2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paragraph" w:styleId="FootnoteText">
    <w:name w:val="footnote text"/>
    <w:basedOn w:val="Normal"/>
    <w:link w:val="FootnoteTextChar"/>
    <w:rsid w:val="00590898"/>
    <w:rPr>
      <w:sz w:val="20"/>
      <w:szCs w:val="20"/>
    </w:rPr>
  </w:style>
  <w:style w:type="character" w:customStyle="1" w:styleId="FootnoteTextChar">
    <w:name w:val="Footnote Text Char"/>
    <w:basedOn w:val="DefaultParagraphFont"/>
    <w:link w:val="FootnoteText"/>
    <w:rsid w:val="00590898"/>
  </w:style>
  <w:style w:type="character" w:styleId="FootnoteReference">
    <w:name w:val="footnote reference"/>
    <w:basedOn w:val="DefaultParagraphFont"/>
    <w:uiPriority w:val="99"/>
    <w:rsid w:val="00590898"/>
    <w:rPr>
      <w:vertAlign w:val="superscript"/>
    </w:rPr>
  </w:style>
  <w:style w:type="character" w:customStyle="1" w:styleId="HeaderChar">
    <w:name w:val="Header Char"/>
    <w:basedOn w:val="DefaultParagraphFont"/>
    <w:link w:val="Header"/>
    <w:uiPriority w:val="99"/>
    <w:rsid w:val="00CB1DAD"/>
  </w:style>
  <w:style w:type="character" w:styleId="UnresolvedMention">
    <w:name w:val="Unresolved Mention"/>
    <w:basedOn w:val="DefaultParagraphFont"/>
    <w:uiPriority w:val="99"/>
    <w:semiHidden/>
    <w:unhideWhenUsed/>
    <w:rsid w:val="00A21142"/>
    <w:rPr>
      <w:color w:val="605E5C"/>
      <w:shd w:val="clear" w:color="auto" w:fill="E1DFDD"/>
    </w:rPr>
  </w:style>
  <w:style w:type="paragraph" w:styleId="Revision">
    <w:name w:val="Revision"/>
    <w:hidden/>
    <w:uiPriority w:val="99"/>
    <w:semiHidden/>
    <w:rsid w:val="00326C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D5F28-5F7F-435E-AB07-95618D01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9180</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2026-04-02T18:30:00Z</dcterms:created>
  <dcterms:modified xsi:type="dcterms:W3CDTF">2026-04-02T18:30:00Z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c64db5db-e6a6-432d-a5f6-4f50832f27b8</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2026-04-02T18:30:12Z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