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D1C53" w:rsidP="00FF1269" w14:paraId="47DF211F" w14:textId="34CD3232">
      <w:pPr>
        <w:pStyle w:val="Title"/>
        <w:ind w:left="720" w:right="720"/>
        <w:jc w:val="right"/>
        <w:rPr>
          <w:b w:val="0"/>
          <w:bCs w:val="0"/>
        </w:rPr>
      </w:pPr>
      <w:r w:rsidRPr="00934A9B">
        <w:rPr>
          <w:b w:val="0"/>
          <w:bCs w:val="0"/>
        </w:rPr>
        <w:t>March 16</w:t>
      </w:r>
      <w:r w:rsidRPr="00934A9B" w:rsidR="00981D0B">
        <w:rPr>
          <w:b w:val="0"/>
          <w:bCs w:val="0"/>
        </w:rPr>
        <w:t>, 202</w:t>
      </w:r>
      <w:r w:rsidRPr="00934A9B" w:rsidR="00B97C9C">
        <w:rPr>
          <w:b w:val="0"/>
          <w:bCs w:val="0"/>
        </w:rPr>
        <w:t>6</w:t>
      </w:r>
    </w:p>
    <w:p w:rsidR="00FF1269" w:rsidP="00FF1269" w14:paraId="3DB88F68" w14:textId="2E527CAF">
      <w:pPr>
        <w:pStyle w:val="Title"/>
        <w:ind w:left="720" w:right="720"/>
        <w:jc w:val="right"/>
        <w:rPr>
          <w:b w:val="0"/>
          <w:bCs w:val="0"/>
        </w:rPr>
      </w:pPr>
      <w:r>
        <w:rPr>
          <w:b w:val="0"/>
          <w:bCs w:val="0"/>
        </w:rPr>
        <w:t>OMB Control Number 1660-0002</w:t>
      </w:r>
    </w:p>
    <w:p w:rsidR="00FF1269" w:rsidP="00FF1269" w14:paraId="4BC14E51" w14:textId="77777777">
      <w:pPr>
        <w:pStyle w:val="Title"/>
        <w:ind w:left="720" w:right="720"/>
        <w:rPr>
          <w:b w:val="0"/>
          <w:bCs w:val="0"/>
        </w:rPr>
      </w:pPr>
    </w:p>
    <w:p w:rsidR="00934A9B" w:rsidRPr="00FF1269" w:rsidP="00FF1269" w14:paraId="1F815CF4" w14:textId="04EB2399">
      <w:pPr>
        <w:pStyle w:val="Title"/>
        <w:ind w:left="0" w:right="720"/>
      </w:pPr>
      <w:r w:rsidRPr="00FF1269">
        <w:t xml:space="preserve">Justification </w:t>
      </w:r>
      <w:r w:rsidRPr="00FF1269" w:rsidR="007D1AB2">
        <w:t xml:space="preserve">for </w:t>
      </w:r>
      <w:r w:rsidRPr="00FF1269">
        <w:t>OMB Form 83-C</w:t>
      </w:r>
    </w:p>
    <w:p w:rsidR="00BD1C53" w:rsidP="00FF1269" w14:paraId="0301465D" w14:textId="77777777">
      <w:pPr>
        <w:pStyle w:val="BodyText"/>
        <w:ind w:right="720"/>
        <w:rPr>
          <w:sz w:val="21"/>
        </w:rPr>
      </w:pPr>
    </w:p>
    <w:p w:rsidR="00BD1C53" w:rsidP="00FF1269" w14:paraId="6C9040F0" w14:textId="36A30943">
      <w:pPr>
        <w:pStyle w:val="BodyText"/>
        <w:tabs>
          <w:tab w:val="left" w:pos="3079"/>
        </w:tabs>
        <w:ind w:right="720"/>
      </w:pPr>
      <w:r>
        <w:rPr>
          <w:color w:val="000000" w:themeColor="text1"/>
        </w:rPr>
        <w:t xml:space="preserve">Request of </w:t>
      </w:r>
      <w:r w:rsidR="00B97C9C">
        <w:rPr>
          <w:bCs/>
          <w:color w:val="000000" w:themeColor="text1"/>
        </w:rPr>
        <w:t xml:space="preserve">Non-Substantive Changes </w:t>
      </w:r>
      <w:r>
        <w:rPr>
          <w:bCs/>
          <w:color w:val="000000" w:themeColor="text1"/>
        </w:rPr>
        <w:t xml:space="preserve">to </w:t>
      </w:r>
      <w:r w:rsidR="00E34121">
        <w:rPr>
          <w:bCs/>
          <w:color w:val="000000" w:themeColor="text1"/>
        </w:rPr>
        <w:t xml:space="preserve">the </w:t>
      </w:r>
      <w:r>
        <w:rPr>
          <w:color w:val="000000" w:themeColor="text1"/>
        </w:rPr>
        <w:t>Office of Management and Budget (OMB) Collection 1660-00</w:t>
      </w:r>
      <w:r w:rsidR="00D54C3A">
        <w:rPr>
          <w:color w:val="000000" w:themeColor="text1"/>
        </w:rPr>
        <w:t>02</w:t>
      </w:r>
      <w:r>
        <w:rPr>
          <w:color w:val="000000" w:themeColor="text1"/>
        </w:rPr>
        <w:t xml:space="preserve"> Federal Assistance to Individuals and Households Program</w:t>
      </w:r>
      <w:r w:rsidR="00E34121">
        <w:t xml:space="preserve">: </w:t>
      </w:r>
      <w:r w:rsidR="00B97C9C">
        <w:t>Registration and Intake Form.</w:t>
      </w:r>
    </w:p>
    <w:p w:rsidR="00BD1C53" w:rsidP="00FF1269" w14:paraId="751822B5" w14:textId="77777777">
      <w:pPr>
        <w:pStyle w:val="BodyText"/>
        <w:ind w:right="720"/>
        <w:rPr>
          <w:sz w:val="26"/>
        </w:rPr>
      </w:pPr>
    </w:p>
    <w:p w:rsidR="00B97C9C" w:rsidRPr="00B97C9C" w:rsidP="00FF1269" w14:paraId="15DB83B6" w14:textId="4E661E5C">
      <w:pPr>
        <w:pStyle w:val="BodyText"/>
        <w:ind w:right="720"/>
      </w:pPr>
      <w:r w:rsidRPr="00B97C9C">
        <w:t>This</w:t>
      </w:r>
      <w:r w:rsidR="001E3311">
        <w:t xml:space="preserve"> </w:t>
      </w:r>
      <w:r w:rsidRPr="00B97C9C">
        <w:t>justification</w:t>
      </w:r>
      <w:r w:rsidR="002140F3">
        <w:t xml:space="preserve"> is</w:t>
      </w:r>
      <w:r w:rsidRPr="00B97C9C">
        <w:t xml:space="preserve"> for the usability testing that FEMA’s Individual Assistance (IA) Modernization Office is conducting on proposed non-substantive changes to the IA registration intake questionnaire. As part of the broader IA modernization effort, we have completed an initial round of structured, observed usability sessions with members of the </w:t>
      </w:r>
      <w:r w:rsidRPr="00B97C9C">
        <w:t>general public</w:t>
      </w:r>
      <w:r w:rsidRPr="00B97C9C">
        <w:t xml:space="preserve"> using a draft version of the modernized, online registration intake. Participants were asked to complete realistic registration tasks while moderators observed, documented points of confusion, and collected qualitative feedback on question wording, terminology, navigation, and overall experience. This testing surfaced recurring themes—such as unclear terminology, need for additional context around why specific questions </w:t>
      </w:r>
      <w:r w:rsidRPr="00B97C9C">
        <w:t>are</w:t>
      </w:r>
      <w:r w:rsidRPr="00B97C9C">
        <w:t xml:space="preserve"> asked, confusion regarding insurance- and login-related questions, and the value of help text and progress indicators—that directly inform refinements to the questionnaire and supporting content.</w:t>
      </w:r>
    </w:p>
    <w:p w:rsidR="00B97C9C" w:rsidRPr="00B97C9C" w:rsidP="00FF1269" w14:paraId="21589BC2" w14:textId="77777777">
      <w:pPr>
        <w:pStyle w:val="BodyText"/>
        <w:ind w:right="720"/>
      </w:pPr>
    </w:p>
    <w:p w:rsidR="00B97C9C" w:rsidRPr="00B97C9C" w:rsidP="00FF1269" w14:paraId="5F5C359F" w14:textId="77777777">
      <w:pPr>
        <w:pStyle w:val="BodyText"/>
        <w:ind w:right="720"/>
      </w:pPr>
      <w:r w:rsidRPr="00B97C9C">
        <w:t xml:space="preserve">These activities are consistent with industry-standard usability testing practices used across government and the private sector to improve comprehension, reduce respondent burden, and increase data quality. Findings from completed testing are being used to clarify question wording, streamline duplicative or repetitive items, improve the logical flow of questions, and enhance on-page guidance (e.g., examples, tooltips, and progress indicators) so that disaster survivors can more easily and accurately provide the information needed for IA processing. Usability testing will </w:t>
      </w:r>
      <w:r w:rsidRPr="00B97C9C">
        <w:t>continue on</w:t>
      </w:r>
      <w:r w:rsidRPr="00B97C9C">
        <w:t xml:space="preserve"> an iterative basis for the duration of the project, with additional structured, observed sessions at key design and development stages. This ongoing approach will allow FEMA to validate that revisions to the registration intake questionnaire are understandable, minimally burdensome, and workable for the public before broader deployment, and to make targeted adjustments as needed over time.</w:t>
      </w:r>
    </w:p>
    <w:p w:rsidR="00BD1C53" w:rsidP="00BD1BF4" w14:paraId="39F86CC5" w14:textId="77777777">
      <w:pPr>
        <w:pStyle w:val="BodyText"/>
        <w:ind w:left="720" w:right="720"/>
        <w:rPr>
          <w:sz w:val="22"/>
        </w:rPr>
      </w:pPr>
    </w:p>
    <w:sectPr w:rsidSect="000F492E">
      <w:headerReference w:type="default" r:id="rId7"/>
      <w:footerReference w:type="default" r:id="rId8"/>
      <w:pgSz w:w="12240" w:h="15840"/>
      <w:pgMar w:top="980" w:right="300" w:bottom="1260" w:left="1240" w:header="528" w:footer="29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C53" w14:paraId="0459E547" w14:textId="75C6514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3933190</wp:posOffset>
              </wp:positionH>
              <wp:positionV relativeFrom="page">
                <wp:posOffset>9730105</wp:posOffset>
              </wp:positionV>
              <wp:extent cx="158750" cy="18034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D1C53" w:rsidRPr="009B551A" w14:paraId="63E3E03C" w14:textId="77777777">
                          <w:pPr>
                            <w:spacing w:before="10"/>
                            <w:ind w:left="60"/>
                          </w:pPr>
                          <w:r w:rsidRPr="00981D0B">
                            <w:rPr>
                              <w:w w:val="99"/>
                            </w:rPr>
                            <w:fldChar w:fldCharType="begin"/>
                          </w:r>
                          <w:r w:rsidRPr="00981D0B">
                            <w:rPr>
                              <w:w w:val="99"/>
                            </w:rPr>
                            <w:instrText xml:space="preserve"> PAGE </w:instrText>
                          </w:r>
                          <w:r w:rsidRPr="00981D0B">
                            <w:rPr>
                              <w:w w:val="99"/>
                            </w:rPr>
                            <w:fldChar w:fldCharType="separate"/>
                          </w:r>
                          <w:r w:rsidRPr="00981D0B">
                            <w:rPr>
                              <w:w w:val="99"/>
                            </w:rPr>
                            <w:t>1</w:t>
                          </w:r>
                          <w:r w:rsidRPr="00981D0B">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49" type="#_x0000_t202" style="width:12.5pt;height:14.2pt;margin-top:766.15pt;margin-left:30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D1C53" w:rsidRPr="009B551A" w14:paraId="4590CB77" w14:textId="77777777">
                    <w:pPr>
                      <w:spacing w:before="10"/>
                      <w:ind w:left="60"/>
                    </w:pPr>
                    <w:r w:rsidRPr="00981D0B">
                      <w:rPr>
                        <w:w w:val="99"/>
                      </w:rPr>
                      <w:fldChar w:fldCharType="begin"/>
                    </w:r>
                    <w:r w:rsidRPr="00981D0B">
                      <w:rPr>
                        <w:w w:val="99"/>
                      </w:rPr>
                      <w:instrText xml:space="preserve"> PAGE </w:instrText>
                    </w:r>
                    <w:r w:rsidRPr="00981D0B">
                      <w:rPr>
                        <w:w w:val="99"/>
                      </w:rPr>
                      <w:fldChar w:fldCharType="separate"/>
                    </w:r>
                    <w:r w:rsidRPr="00981D0B">
                      <w:rPr>
                        <w:w w:val="99"/>
                      </w:rPr>
                      <w:t>1</w:t>
                    </w:r>
                    <w:r w:rsidRPr="00981D0B">
                      <w:rPr>
                        <w:w w:val="99"/>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C53" w:rsidRPr="003D2AD8" w14:paraId="0A0B93F9" w14:textId="00EBB53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A91236"/>
    <w:multiLevelType w:val="hybridMultilevel"/>
    <w:tmpl w:val="383A6EA4"/>
    <w:lvl w:ilvl="0">
      <w:start w:val="1"/>
      <w:numFmt w:val="decimal"/>
      <w:lvlText w:val="%1."/>
      <w:lvlJc w:val="left"/>
      <w:pPr>
        <w:ind w:left="920" w:hanging="360"/>
      </w:pPr>
      <w:rPr>
        <w:rFonts w:ascii="Times New Roman" w:eastAsia="Times New Roman" w:hAnsi="Times New Roman" w:cs="Times New Roman" w:hint="default"/>
        <w:b w:val="0"/>
        <w:bCs w:val="0"/>
        <w:i w:val="0"/>
        <w:iCs w:val="0"/>
        <w:spacing w:val="-5"/>
        <w:w w:val="99"/>
        <w:sz w:val="24"/>
        <w:szCs w:val="24"/>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854" w:hanging="360"/>
      </w:pPr>
      <w:rPr>
        <w:rFonts w:hint="default"/>
        <w:lang w:val="en-US" w:eastAsia="en-US" w:bidi="ar-SA"/>
      </w:rPr>
    </w:lvl>
    <w:lvl w:ilvl="4">
      <w:start w:val="0"/>
      <w:numFmt w:val="bullet"/>
      <w:lvlText w:val="•"/>
      <w:lvlJc w:val="left"/>
      <w:pPr>
        <w:ind w:left="483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88" w:hanging="360"/>
      </w:pPr>
      <w:rPr>
        <w:rFonts w:hint="default"/>
        <w:lang w:val="en-US" w:eastAsia="en-US" w:bidi="ar-SA"/>
      </w:rPr>
    </w:lvl>
    <w:lvl w:ilvl="7">
      <w:start w:val="0"/>
      <w:numFmt w:val="bullet"/>
      <w:lvlText w:val="•"/>
      <w:lvlJc w:val="left"/>
      <w:pPr>
        <w:ind w:left="7766" w:hanging="360"/>
      </w:pPr>
      <w:rPr>
        <w:rFonts w:hint="default"/>
        <w:lang w:val="en-US" w:eastAsia="en-US" w:bidi="ar-SA"/>
      </w:rPr>
    </w:lvl>
    <w:lvl w:ilvl="8">
      <w:start w:val="0"/>
      <w:numFmt w:val="bullet"/>
      <w:lvlText w:val="•"/>
      <w:lvlJc w:val="left"/>
      <w:pPr>
        <w:ind w:left="8744" w:hanging="360"/>
      </w:pPr>
      <w:rPr>
        <w:rFonts w:hint="default"/>
        <w:lang w:val="en-US" w:eastAsia="en-US" w:bidi="ar-SA"/>
      </w:rPr>
    </w:lvl>
  </w:abstractNum>
  <w:abstractNum w:abstractNumId="1">
    <w:nsid w:val="624F2CDA"/>
    <w:multiLevelType w:val="hybridMultilevel"/>
    <w:tmpl w:val="3B72DEFC"/>
    <w:lvl w:ilvl="0">
      <w:start w:val="1"/>
      <w:numFmt w:val="decimal"/>
      <w:lvlText w:val="(%1)"/>
      <w:lvlJc w:val="left"/>
      <w:pPr>
        <w:ind w:left="560" w:hanging="360"/>
      </w:pPr>
      <w:rPr>
        <w:rFonts w:hint="default"/>
        <w:b/>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2">
    <w:nsid w:val="6664545C"/>
    <w:multiLevelType w:val="hybridMultilevel"/>
    <w:tmpl w:val="E8406B18"/>
    <w:lvl w:ilvl="0">
      <w:start w:val="1"/>
      <w:numFmt w:val="decimal"/>
      <w:lvlText w:val="%1."/>
      <w:lvlJc w:val="left"/>
      <w:pPr>
        <w:ind w:left="920" w:hanging="360"/>
      </w:pPr>
      <w:rPr>
        <w:rFonts w:ascii="Times New Roman" w:eastAsia="Times New Roman" w:hAnsi="Times New Roman" w:cs="Times New Roman" w:hint="default"/>
        <w:b/>
        <w:bCs/>
        <w:i w:val="0"/>
        <w:iCs w:val="0"/>
        <w:spacing w:val="-5"/>
        <w:w w:val="99"/>
        <w:sz w:val="24"/>
        <w:szCs w:val="24"/>
        <w:lang w:val="en-US" w:eastAsia="en-US" w:bidi="ar-SA"/>
      </w:rPr>
    </w:lvl>
    <w:lvl w:ilvl="1">
      <w:start w:val="0"/>
      <w:numFmt w:val="bullet"/>
      <w:lvlText w:val="•"/>
      <w:lvlJc w:val="left"/>
      <w:pPr>
        <w:ind w:left="189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854" w:hanging="360"/>
      </w:pPr>
      <w:rPr>
        <w:rFonts w:hint="default"/>
        <w:lang w:val="en-US" w:eastAsia="en-US" w:bidi="ar-SA"/>
      </w:rPr>
    </w:lvl>
    <w:lvl w:ilvl="4">
      <w:start w:val="0"/>
      <w:numFmt w:val="bullet"/>
      <w:lvlText w:val="•"/>
      <w:lvlJc w:val="left"/>
      <w:pPr>
        <w:ind w:left="483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88" w:hanging="360"/>
      </w:pPr>
      <w:rPr>
        <w:rFonts w:hint="default"/>
        <w:lang w:val="en-US" w:eastAsia="en-US" w:bidi="ar-SA"/>
      </w:rPr>
    </w:lvl>
    <w:lvl w:ilvl="7">
      <w:start w:val="0"/>
      <w:numFmt w:val="bullet"/>
      <w:lvlText w:val="•"/>
      <w:lvlJc w:val="left"/>
      <w:pPr>
        <w:ind w:left="7766" w:hanging="360"/>
      </w:pPr>
      <w:rPr>
        <w:rFonts w:hint="default"/>
        <w:lang w:val="en-US" w:eastAsia="en-US" w:bidi="ar-SA"/>
      </w:rPr>
    </w:lvl>
    <w:lvl w:ilvl="8">
      <w:start w:val="0"/>
      <w:numFmt w:val="bullet"/>
      <w:lvlText w:val="•"/>
      <w:lvlJc w:val="left"/>
      <w:pPr>
        <w:ind w:left="8744" w:hanging="360"/>
      </w:pPr>
      <w:rPr>
        <w:rFonts w:hint="default"/>
        <w:lang w:val="en-US" w:eastAsia="en-US" w:bidi="ar-SA"/>
      </w:rPr>
    </w:lvl>
  </w:abstractNum>
  <w:num w:numId="1" w16cid:durableId="1978223765">
    <w:abstractNumId w:val="2"/>
  </w:num>
  <w:num w:numId="2" w16cid:durableId="222984327">
    <w:abstractNumId w:val="0"/>
  </w:num>
  <w:num w:numId="3" w16cid:durableId="124649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53"/>
    <w:rsid w:val="000054A5"/>
    <w:rsid w:val="00011813"/>
    <w:rsid w:val="00011C66"/>
    <w:rsid w:val="00023A91"/>
    <w:rsid w:val="00037AE9"/>
    <w:rsid w:val="00045C22"/>
    <w:rsid w:val="00053B6B"/>
    <w:rsid w:val="00064C81"/>
    <w:rsid w:val="000703D3"/>
    <w:rsid w:val="00070678"/>
    <w:rsid w:val="000A7175"/>
    <w:rsid w:val="000D32F6"/>
    <w:rsid w:val="000E775D"/>
    <w:rsid w:val="000F492E"/>
    <w:rsid w:val="00105C9F"/>
    <w:rsid w:val="00117E89"/>
    <w:rsid w:val="00136FDE"/>
    <w:rsid w:val="00170A89"/>
    <w:rsid w:val="001726FB"/>
    <w:rsid w:val="0018215B"/>
    <w:rsid w:val="001822F7"/>
    <w:rsid w:val="00193707"/>
    <w:rsid w:val="00197C25"/>
    <w:rsid w:val="00197C3E"/>
    <w:rsid w:val="001A29BA"/>
    <w:rsid w:val="001B231A"/>
    <w:rsid w:val="001D66C2"/>
    <w:rsid w:val="001E15CD"/>
    <w:rsid w:val="001E3311"/>
    <w:rsid w:val="001E3F3E"/>
    <w:rsid w:val="00201053"/>
    <w:rsid w:val="002140F3"/>
    <w:rsid w:val="002A07A7"/>
    <w:rsid w:val="002A6BFB"/>
    <w:rsid w:val="0030469E"/>
    <w:rsid w:val="0033039C"/>
    <w:rsid w:val="003521C2"/>
    <w:rsid w:val="003904E6"/>
    <w:rsid w:val="003A77DB"/>
    <w:rsid w:val="003B42DE"/>
    <w:rsid w:val="003D2AD8"/>
    <w:rsid w:val="00444023"/>
    <w:rsid w:val="0045058B"/>
    <w:rsid w:val="004A4CCF"/>
    <w:rsid w:val="004C0CCE"/>
    <w:rsid w:val="004C1155"/>
    <w:rsid w:val="004C6163"/>
    <w:rsid w:val="005556BC"/>
    <w:rsid w:val="005B1552"/>
    <w:rsid w:val="005B3BF9"/>
    <w:rsid w:val="005D4279"/>
    <w:rsid w:val="005F29D1"/>
    <w:rsid w:val="0064378E"/>
    <w:rsid w:val="00644283"/>
    <w:rsid w:val="0067247C"/>
    <w:rsid w:val="00674939"/>
    <w:rsid w:val="00685C5F"/>
    <w:rsid w:val="006B5FD0"/>
    <w:rsid w:val="006C0E25"/>
    <w:rsid w:val="006C13ED"/>
    <w:rsid w:val="006C2D69"/>
    <w:rsid w:val="006D22FD"/>
    <w:rsid w:val="00700455"/>
    <w:rsid w:val="007121B5"/>
    <w:rsid w:val="0077767B"/>
    <w:rsid w:val="00781EA9"/>
    <w:rsid w:val="00795EF3"/>
    <w:rsid w:val="00797AC9"/>
    <w:rsid w:val="007A428C"/>
    <w:rsid w:val="007D1AB2"/>
    <w:rsid w:val="0081427B"/>
    <w:rsid w:val="00853CDB"/>
    <w:rsid w:val="008A7E4A"/>
    <w:rsid w:val="008D0840"/>
    <w:rsid w:val="008D50D7"/>
    <w:rsid w:val="008E4545"/>
    <w:rsid w:val="008E4CA1"/>
    <w:rsid w:val="008F4FE8"/>
    <w:rsid w:val="0090359B"/>
    <w:rsid w:val="00931C53"/>
    <w:rsid w:val="00934A9B"/>
    <w:rsid w:val="00975430"/>
    <w:rsid w:val="009800C3"/>
    <w:rsid w:val="00981D0B"/>
    <w:rsid w:val="009A3DE9"/>
    <w:rsid w:val="009B2384"/>
    <w:rsid w:val="009B551A"/>
    <w:rsid w:val="00A21212"/>
    <w:rsid w:val="00A80427"/>
    <w:rsid w:val="00AE5BF4"/>
    <w:rsid w:val="00B072BA"/>
    <w:rsid w:val="00B2179C"/>
    <w:rsid w:val="00B27BE7"/>
    <w:rsid w:val="00B5655E"/>
    <w:rsid w:val="00B67DBB"/>
    <w:rsid w:val="00B73283"/>
    <w:rsid w:val="00B74A4A"/>
    <w:rsid w:val="00B900CD"/>
    <w:rsid w:val="00B97C9C"/>
    <w:rsid w:val="00BD1BF4"/>
    <w:rsid w:val="00BD1C53"/>
    <w:rsid w:val="00BF0F3C"/>
    <w:rsid w:val="00C143A6"/>
    <w:rsid w:val="00C45708"/>
    <w:rsid w:val="00C77E37"/>
    <w:rsid w:val="00C95E1D"/>
    <w:rsid w:val="00CA089E"/>
    <w:rsid w:val="00CA0DD6"/>
    <w:rsid w:val="00CB0C0B"/>
    <w:rsid w:val="00CD194E"/>
    <w:rsid w:val="00CE6F6C"/>
    <w:rsid w:val="00D5190A"/>
    <w:rsid w:val="00D54C3A"/>
    <w:rsid w:val="00DF4C46"/>
    <w:rsid w:val="00DF7FAD"/>
    <w:rsid w:val="00E012E5"/>
    <w:rsid w:val="00E34121"/>
    <w:rsid w:val="00E52841"/>
    <w:rsid w:val="00E60FA4"/>
    <w:rsid w:val="00E8174B"/>
    <w:rsid w:val="00E834FB"/>
    <w:rsid w:val="00EA086A"/>
    <w:rsid w:val="00EC23AD"/>
    <w:rsid w:val="00F02E76"/>
    <w:rsid w:val="00F41138"/>
    <w:rsid w:val="00F81883"/>
    <w:rsid w:val="00FC1C40"/>
    <w:rsid w:val="00FC7E93"/>
    <w:rsid w:val="00FF05EB"/>
    <w:rsid w:val="00FF1269"/>
    <w:rsid w:val="0A6DA477"/>
    <w:rsid w:val="48FA5D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8DC1C"/>
  <w15:docId w15:val="{CF46D3B0-F99A-419B-83AC-08BCAC59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4326" w:right="4504"/>
      <w:jc w:val="center"/>
    </w:pPr>
    <w:rPr>
      <w:b/>
      <w:bCs/>
      <w:sz w:val="24"/>
      <w:szCs w:val="24"/>
    </w:rPr>
  </w:style>
  <w:style w:type="paragraph" w:styleId="ListParagraph">
    <w:name w:val="List Paragraph"/>
    <w:basedOn w:val="Normal"/>
    <w:uiPriority w:val="34"/>
    <w:qFormat/>
    <w:pPr>
      <w:ind w:left="9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C1155"/>
    <w:rPr>
      <w:sz w:val="16"/>
      <w:szCs w:val="16"/>
    </w:rPr>
  </w:style>
  <w:style w:type="paragraph" w:styleId="CommentText">
    <w:name w:val="annotation text"/>
    <w:basedOn w:val="Normal"/>
    <w:link w:val="CommentTextChar"/>
    <w:uiPriority w:val="99"/>
    <w:unhideWhenUsed/>
    <w:rsid w:val="004C1155"/>
    <w:rPr>
      <w:sz w:val="20"/>
      <w:szCs w:val="20"/>
    </w:rPr>
  </w:style>
  <w:style w:type="character" w:customStyle="1" w:styleId="CommentTextChar">
    <w:name w:val="Comment Text Char"/>
    <w:basedOn w:val="DefaultParagraphFont"/>
    <w:link w:val="CommentText"/>
    <w:uiPriority w:val="99"/>
    <w:rsid w:val="004C11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1155"/>
    <w:rPr>
      <w:b/>
      <w:bCs/>
    </w:rPr>
  </w:style>
  <w:style w:type="character" w:customStyle="1" w:styleId="CommentSubjectChar">
    <w:name w:val="Comment Subject Char"/>
    <w:basedOn w:val="CommentTextChar"/>
    <w:link w:val="CommentSubject"/>
    <w:uiPriority w:val="99"/>
    <w:semiHidden/>
    <w:rsid w:val="004C115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0469E"/>
    <w:pPr>
      <w:tabs>
        <w:tab w:val="center" w:pos="4680"/>
        <w:tab w:val="right" w:pos="9360"/>
      </w:tabs>
    </w:pPr>
  </w:style>
  <w:style w:type="character" w:customStyle="1" w:styleId="HeaderChar">
    <w:name w:val="Header Char"/>
    <w:basedOn w:val="DefaultParagraphFont"/>
    <w:link w:val="Header"/>
    <w:uiPriority w:val="99"/>
    <w:rsid w:val="0030469E"/>
    <w:rPr>
      <w:rFonts w:ascii="Times New Roman" w:eastAsia="Times New Roman" w:hAnsi="Times New Roman" w:cs="Times New Roman"/>
    </w:rPr>
  </w:style>
  <w:style w:type="paragraph" w:styleId="Footer">
    <w:name w:val="footer"/>
    <w:basedOn w:val="Normal"/>
    <w:link w:val="FooterChar"/>
    <w:uiPriority w:val="99"/>
    <w:unhideWhenUsed/>
    <w:rsid w:val="0030469E"/>
    <w:pPr>
      <w:tabs>
        <w:tab w:val="center" w:pos="4680"/>
        <w:tab w:val="right" w:pos="9360"/>
      </w:tabs>
    </w:pPr>
  </w:style>
  <w:style w:type="character" w:customStyle="1" w:styleId="FooterChar">
    <w:name w:val="Footer Char"/>
    <w:basedOn w:val="DefaultParagraphFont"/>
    <w:link w:val="Footer"/>
    <w:uiPriority w:val="99"/>
    <w:rsid w:val="0030469E"/>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A089E"/>
    <w:rPr>
      <w:rFonts w:ascii="Times New Roman" w:eastAsia="Times New Roman" w:hAnsi="Times New Roman" w:cs="Times New Roman"/>
      <w:sz w:val="24"/>
      <w:szCs w:val="24"/>
    </w:rPr>
  </w:style>
  <w:style w:type="paragraph" w:styleId="Revision">
    <w:name w:val="Revision"/>
    <w:hidden/>
    <w:uiPriority w:val="99"/>
    <w:semiHidden/>
    <w:rsid w:val="001822F7"/>
    <w:pPr>
      <w:widowControl/>
      <w:autoSpaceDE/>
      <w:autoSpaceDN/>
    </w:pPr>
    <w:rPr>
      <w:rFonts w:ascii="Times New Roman" w:eastAsia="Times New Roman" w:hAnsi="Times New Roman" w:cs="Times New Roman"/>
    </w:rPr>
  </w:style>
  <w:style w:type="paragraph" w:customStyle="1" w:styleId="xmsonormal">
    <w:name w:val="x_msonormal"/>
    <w:basedOn w:val="Normal"/>
    <w:rsid w:val="00C143A6"/>
    <w:pPr>
      <w:widowControl/>
      <w:autoSpaceDE/>
      <w:autoSpaceDN/>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9" ma:contentTypeDescription="Create a new document." ma:contentTypeScope="" ma:versionID="4f2edb2a0d5115f30f799fb35e897ef5">
  <xsd:schema xmlns:xsd="http://www.w3.org/2001/XMLSchema" xmlns:xs="http://www.w3.org/2001/XMLSchema" xmlns:p="http://schemas.microsoft.com/office/2006/metadata/properties" xmlns:ns1="http://schemas.microsoft.com/sharepoint/v3" xmlns:ns2="1402c38d-516f-4d43-acca-cab79edca7a6" xmlns:ns3="be695bbe-29cc-414d-9631-cd9a5eb5086c" targetNamespace="http://schemas.microsoft.com/office/2006/metadata/properties" ma:root="true" ma:fieldsID="846c187affc76175183778050c4fdc15" ns1:_="" ns2:_="" ns3:_="">
    <xsd:import namespace="http://schemas.microsoft.com/sharepoint/v3"/>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6"/>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dexed="true"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1402c38d-516f-4d43-acca-cab79edca7a6" xsi:nil="true"/>
    <_ip_UnifiedCompliancePolicyUIAction xmlns="http://schemas.microsoft.com/sharepoint/v3" xsi:nil="true"/>
    <Purpose xmlns="1402c38d-516f-4d43-acca-cab79edca7a6" xsi:nil="true"/>
    <AgencyFunction xmlns="1402c38d-516f-4d43-acca-cab79edca7a6" xsi:nil="true"/>
    <Clean_x0020_Up_x0020_Status xmlns="1402c38d-516f-4d43-acca-cab79edca7a6" xsi:nil="true"/>
    <FileCodeorSchedule xmlns="1402c38d-516f-4d43-acca-cab79edca7a6" xsi:nil="true"/>
    <TaxCatchAll xmlns="be695bbe-29cc-414d-9631-cd9a5eb5086c"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Action_x0020_Branch xmlns="1402c38d-516f-4d43-acca-cab79edca7a6" xsi:nil="true"/>
    <_ip_UnifiedCompliancePolicyProperties xmlns="http://schemas.microsoft.com/sharepoint/v3" xsi:nil="true"/>
    <New_x0020_Clean_x0020_Up_x0020_Status xmlns="1402c38d-516f-4d43-acca-cab79edca7a6">Not Started</New_x0020_Clean_x0020_Up_x0020_Status>
    <ActiveorInactive xmlns="1402c38d-516f-4d43-acca-cab79edca7a6" xsi:nil="true"/>
    <FunctionWorkstream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eRMCleanUpNotes xmlns="1402c38d-516f-4d43-acca-cab79edca7a6" xsi:nil="true"/>
    <Clean_x0020_Up_x0020_Action xmlns="1402c38d-516f-4d43-acca-cab79edca7a6">TBD</Clean_x0020_Up_x0020_Action>
    <DatePublished xmlns="1402c38d-516f-4d43-acca-cab79edca7a6" xsi:nil="true"/>
    <Due_x0020_Date xmlns="1402c38d-516f-4d43-acca-cab79edca7a6" xsi:nil="true"/>
    <ProgramFunction xmlns="1402c38d-516f-4d43-acca-cab79edca7a6" xsi:nil="true"/>
  </documentManagement>
</p:properties>
</file>

<file path=customXml/itemProps1.xml><?xml version="1.0" encoding="utf-8"?>
<ds:datastoreItem xmlns:ds="http://schemas.openxmlformats.org/officeDocument/2006/customXml" ds:itemID="{61127664-FC2D-4508-B9A7-014E76176E3F}">
  <ds:schemaRefs/>
</ds:datastoreItem>
</file>

<file path=customXml/itemProps2.xml><?xml version="1.0" encoding="utf-8"?>
<ds:datastoreItem xmlns:ds="http://schemas.openxmlformats.org/officeDocument/2006/customXml" ds:itemID="{74ADF05D-C223-46C1-9758-0121A0322B56}">
  <ds:schemaRefs/>
</ds:datastoreItem>
</file>

<file path=customXml/itemProps3.xml><?xml version="1.0" encoding="utf-8"?>
<ds:datastoreItem xmlns:ds="http://schemas.openxmlformats.org/officeDocument/2006/customXml" ds:itemID="{9711741F-23F4-40A5-9B32-C2B34E91BEC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Searls, Angelica</dc:creator>
  <cp:lastModifiedBy>SalBan, Bianca</cp:lastModifiedBy>
  <cp:revision>16</cp:revision>
  <dcterms:created xsi:type="dcterms:W3CDTF">2026-03-13T21:13:00Z</dcterms:created>
  <dcterms:modified xsi:type="dcterms:W3CDTF">2026-03-16T17:45:00Z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Created">
    <vt:filetime>2022-11-04T00:00:00Z</vt:filetime>
  </property>
  <property fmtid="{D5CDD505-2E9C-101B-9397-08002B2CF9AE}" pid="4" name="Creator">
    <vt:lpwstr>Designer 6.4</vt:lpwstr>
  </property>
  <property fmtid="{D5CDD505-2E9C-101B-9397-08002B2CF9AE}" pid="5" name="LastSaved">
    <vt:filetime>2023-01-18T00:00:00Z</vt:filetime>
  </property>
  <property fmtid="{D5CDD505-2E9C-101B-9397-08002B2CF9AE}" pid="6" name="Producer">
    <vt:lpwstr>Designer 6.4</vt:lpwstr>
  </property>
  <property fmtid="{D5CDD505-2E9C-101B-9397-08002B2CF9AE}" pid="7" name="SourceModified">
    <vt:lpwstr>D:20221104181923</vt:lpwstr>
  </property>
</Properties>
</file>