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43E6" w14:paraId="6AB56436" w14:textId="77777777">
      <w:pPr>
        <w:pStyle w:val="Title"/>
        <w:rPr>
          <w:sz w:val="28"/>
        </w:rPr>
      </w:pPr>
    </w:p>
    <w:p w:rsidR="005A43E6" w14:paraId="791F7245" w14:textId="77777777">
      <w:pPr>
        <w:pStyle w:val="Title"/>
        <w:rPr>
          <w:sz w:val="28"/>
        </w:rPr>
      </w:pPr>
    </w:p>
    <w:p w:rsidR="005A43E6" w14:paraId="7C032639" w14:textId="77777777">
      <w:pPr>
        <w:pStyle w:val="Title"/>
        <w:rPr>
          <w:sz w:val="28"/>
        </w:rPr>
      </w:pPr>
    </w:p>
    <w:p w:rsidR="00CA0958" w14:paraId="2BFC29BA" w14:textId="50879244">
      <w:pPr>
        <w:pStyle w:val="Title"/>
        <w:rPr>
          <w:sz w:val="28"/>
        </w:rPr>
      </w:pPr>
      <w:r>
        <w:rPr>
          <w:sz w:val="28"/>
        </w:rPr>
        <w:t xml:space="preserve">U.S. Department </w:t>
      </w:r>
      <w:r w:rsidR="00664D88">
        <w:rPr>
          <w:sz w:val="28"/>
        </w:rPr>
        <w:t>o</w:t>
      </w:r>
      <w:r>
        <w:rPr>
          <w:sz w:val="28"/>
        </w:rPr>
        <w:t>f Education</w:t>
      </w:r>
      <w:r w:rsidR="00D36A58">
        <w:rPr>
          <w:sz w:val="28"/>
        </w:rPr>
        <w:t xml:space="preserve"> </w:t>
      </w:r>
    </w:p>
    <w:p w:rsidR="00CA0958" w14:paraId="03D99D84" w14:textId="77777777">
      <w:pPr>
        <w:jc w:val="center"/>
        <w:rPr>
          <w:b/>
          <w:sz w:val="32"/>
        </w:rPr>
      </w:pPr>
      <w:r>
        <w:rPr>
          <w:b/>
          <w:sz w:val="32"/>
        </w:rPr>
        <w:t xml:space="preserve">OFFICE OF POSTSECONDARY EDUCATION </w:t>
      </w:r>
    </w:p>
    <w:p w:rsidR="00CA0958" w14:paraId="4E7C755E" w14:textId="77777777">
      <w:pPr>
        <w:spacing w:after="120"/>
        <w:jc w:val="center"/>
        <w:rPr>
          <w:bCs/>
          <w:iCs/>
          <w:smallCaps/>
          <w:color w:val="000000"/>
          <w:sz w:val="28"/>
        </w:rPr>
      </w:pPr>
      <w:r>
        <w:rPr>
          <w:b/>
          <w:sz w:val="32"/>
        </w:rPr>
        <w:t xml:space="preserve">Washington, DC </w:t>
      </w:r>
      <w:r w:rsidR="00D32109">
        <w:rPr>
          <w:b/>
          <w:sz w:val="32"/>
        </w:rPr>
        <w:t>20202</w:t>
      </w:r>
    </w:p>
    <w:p w:rsidR="00CA0958" w14:paraId="17AF7BA1" w14:textId="77777777">
      <w:pPr>
        <w:pStyle w:val="p"/>
        <w:spacing w:before="0" w:beforeAutospacing="0" w:after="0" w:afterAutospacing="0"/>
        <w:rPr>
          <w:rFonts w:ascii="Times New Roman" w:eastAsia="Times New Roman" w:hAnsi="Times New Roman" w:cs="Times New Roman"/>
        </w:rPr>
      </w:pPr>
      <w:r w:rsidRPr="009A534C">
        <w:rPr>
          <w:rFonts w:ascii="Times New Roman" w:eastAsia="Times New Roman" w:hAnsi="Times New Roman" w:cs="Times New Roman"/>
        </w:rPr>
        <w:t>http://www2.ed.gov/programs/triotalent/index.html</w:t>
      </w:r>
    </w:p>
    <w:p w:rsidR="00D32109" w14:paraId="42269938" w14:textId="77777777">
      <w:pPr>
        <w:pStyle w:val="Caption"/>
        <w:rPr>
          <w:rFonts w:ascii="Times New Roman" w:hAnsi="Times New Roman" w:cs="Times New Roman"/>
          <w:b/>
          <w:bCs w:val="0"/>
          <w:sz w:val="28"/>
        </w:rPr>
      </w:pPr>
    </w:p>
    <w:p w:rsidR="00CA0958" w14:paraId="5DD0C8FE" w14:textId="77777777">
      <w:pPr>
        <w:pStyle w:val="Caption"/>
        <w:rPr>
          <w:rFonts w:ascii="Times New Roman" w:hAnsi="Times New Roman" w:cs="Times New Roman"/>
          <w:b/>
          <w:bCs w:val="0"/>
          <w:sz w:val="28"/>
        </w:rPr>
      </w:pPr>
      <w:r w:rsidRPr="000C0FAF">
        <w:rPr>
          <w:rFonts w:ascii="Times New Roman" w:hAnsi="Times New Roman" w:cs="Times New Roman"/>
          <w:b/>
          <w:bCs w:val="0"/>
          <w:sz w:val="28"/>
        </w:rPr>
        <w:t xml:space="preserve">FY </w:t>
      </w:r>
      <w:r w:rsidRPr="000C0FAF" w:rsidR="00BB22A2">
        <w:rPr>
          <w:rFonts w:ascii="Times New Roman" w:hAnsi="Times New Roman" w:cs="Times New Roman"/>
          <w:b/>
          <w:bCs w:val="0"/>
          <w:sz w:val="28"/>
        </w:rPr>
        <w:t>20</w:t>
      </w:r>
      <w:r w:rsidR="00BB22A2">
        <w:rPr>
          <w:rFonts w:ascii="Times New Roman" w:hAnsi="Times New Roman" w:cs="Times New Roman"/>
          <w:b/>
          <w:bCs w:val="0"/>
          <w:sz w:val="28"/>
        </w:rPr>
        <w:t>XX</w:t>
      </w:r>
    </w:p>
    <w:p w:rsidR="00CA0958" w14:paraId="2DBB9556" w14:textId="2C22BF47">
      <w:pPr>
        <w:spacing w:after="120"/>
        <w:jc w:val="center"/>
        <w:rPr>
          <w:b/>
          <w:color w:val="000000"/>
          <w:sz w:val="28"/>
        </w:rPr>
      </w:pPr>
      <w:r>
        <w:rPr>
          <w:b/>
          <w:color w:val="000000"/>
          <w:sz w:val="28"/>
        </w:rPr>
        <w:t>PROG</w:t>
      </w:r>
      <w:r w:rsidR="005B49A9">
        <w:rPr>
          <w:b/>
          <w:color w:val="000000"/>
          <w:sz w:val="28"/>
        </w:rPr>
        <w:t>R</w:t>
      </w:r>
      <w:r>
        <w:rPr>
          <w:b/>
          <w:color w:val="000000"/>
          <w:sz w:val="28"/>
        </w:rPr>
        <w:t>A</w:t>
      </w:r>
      <w:r>
        <w:rPr>
          <w:b/>
          <w:color w:val="000000"/>
          <w:sz w:val="28"/>
        </w:rPr>
        <w:t xml:space="preserve">M-SPECIFIC </w:t>
      </w:r>
      <w:r w:rsidR="00092FF9">
        <w:rPr>
          <w:b/>
          <w:color w:val="000000"/>
          <w:sz w:val="28"/>
        </w:rPr>
        <w:t xml:space="preserve">APPLICATION </w:t>
      </w:r>
      <w:r>
        <w:rPr>
          <w:b/>
          <w:color w:val="000000"/>
          <w:sz w:val="28"/>
        </w:rPr>
        <w:t xml:space="preserve">FORMS </w:t>
      </w:r>
      <w:r w:rsidR="00092FF9">
        <w:rPr>
          <w:b/>
          <w:color w:val="000000"/>
          <w:sz w:val="28"/>
        </w:rPr>
        <w:t>FOR GRANTS</w:t>
      </w:r>
    </w:p>
    <w:p w:rsidR="00CA0958" w14:paraId="105CCEA6" w14:textId="77777777">
      <w:pPr>
        <w:spacing w:after="120"/>
        <w:jc w:val="center"/>
        <w:rPr>
          <w:b/>
          <w:color w:val="000000"/>
          <w:sz w:val="28"/>
        </w:rPr>
      </w:pPr>
      <w:r>
        <w:rPr>
          <w:b/>
          <w:color w:val="000000"/>
          <w:sz w:val="28"/>
        </w:rPr>
        <w:t xml:space="preserve">UNDER THE </w:t>
      </w:r>
      <w:r w:rsidR="00E2068B">
        <w:rPr>
          <w:b/>
          <w:color w:val="000000"/>
          <w:sz w:val="28"/>
        </w:rPr>
        <w:t>TALENT SEARCH</w:t>
      </w:r>
      <w:r>
        <w:rPr>
          <w:b/>
          <w:color w:val="000000"/>
          <w:sz w:val="28"/>
        </w:rPr>
        <w:t xml:space="preserve"> PROGRAM</w:t>
      </w:r>
    </w:p>
    <w:p w:rsidR="00CA0958" w14:paraId="537077F1" w14:textId="77777777">
      <w:pPr>
        <w:spacing w:after="120"/>
        <w:jc w:val="center"/>
        <w:rPr>
          <w:b/>
          <w:color w:val="000000"/>
          <w:sz w:val="28"/>
        </w:rPr>
      </w:pPr>
    </w:p>
    <w:p w:rsidR="00CA0958" w14:paraId="1CB636E3" w14:textId="77777777">
      <w:pPr>
        <w:spacing w:after="120"/>
        <w:jc w:val="center"/>
        <w:rPr>
          <w:b/>
          <w:color w:val="000000"/>
          <w:sz w:val="28"/>
        </w:rPr>
      </w:pPr>
      <w:r>
        <w:rPr>
          <w:b/>
          <w:color w:val="000000"/>
          <w:sz w:val="28"/>
        </w:rPr>
        <w:t>CFDA NUMBER:  84.04</w:t>
      </w:r>
      <w:r w:rsidR="00E2068B">
        <w:rPr>
          <w:b/>
          <w:color w:val="000000"/>
          <w:sz w:val="28"/>
        </w:rPr>
        <w:t>4</w:t>
      </w:r>
      <w:r>
        <w:rPr>
          <w:b/>
          <w:color w:val="000000"/>
          <w:sz w:val="28"/>
        </w:rPr>
        <w:t>A</w:t>
      </w:r>
    </w:p>
    <w:p w:rsidR="00CA0958" w14:paraId="1564703E" w14:textId="77777777">
      <w:pPr>
        <w:spacing w:after="120"/>
        <w:jc w:val="center"/>
        <w:rPr>
          <w:b/>
          <w:color w:val="000000"/>
          <w:sz w:val="28"/>
        </w:rPr>
      </w:pPr>
    </w:p>
    <w:p w:rsidR="001C1822" w14:paraId="4932C2D4" w14:textId="77777777">
      <w:pPr>
        <w:spacing w:after="120"/>
        <w:jc w:val="center"/>
        <w:rPr>
          <w:bCs/>
          <w:color w:val="000000"/>
        </w:rPr>
      </w:pPr>
      <w:r w:rsidRPr="000C0FAF">
        <w:rPr>
          <w:bCs/>
          <w:color w:val="000000"/>
        </w:rPr>
        <w:t>Form Approved</w:t>
      </w:r>
      <w:r w:rsidR="000C0FAF">
        <w:rPr>
          <w:bCs/>
          <w:color w:val="000000"/>
        </w:rPr>
        <w:t xml:space="preserve"> </w:t>
      </w:r>
      <w:r w:rsidR="00CA0958">
        <w:rPr>
          <w:bCs/>
          <w:color w:val="000000"/>
        </w:rPr>
        <w:t xml:space="preserve">OMB No. </w:t>
      </w:r>
      <w:r w:rsidRPr="00684C87" w:rsidR="00CA0958">
        <w:rPr>
          <w:bCs/>
          <w:color w:val="000000"/>
        </w:rPr>
        <w:t>1840-</w:t>
      </w:r>
      <w:r w:rsidR="00990F98">
        <w:rPr>
          <w:bCs/>
          <w:color w:val="000000"/>
        </w:rPr>
        <w:t>0818</w:t>
      </w:r>
      <w:r w:rsidR="00CA0958">
        <w:rPr>
          <w:bCs/>
          <w:color w:val="000000"/>
        </w:rPr>
        <w:t xml:space="preserve"> </w:t>
      </w:r>
    </w:p>
    <w:p w:rsidR="00CA0958" w14:paraId="3B6923B8" w14:textId="77777777">
      <w:pPr>
        <w:spacing w:after="120"/>
        <w:jc w:val="center"/>
        <w:rPr>
          <w:bCs/>
          <w:color w:val="000000"/>
        </w:rPr>
      </w:pPr>
      <w:r>
        <w:rPr>
          <w:bCs/>
          <w:color w:val="000000"/>
        </w:rPr>
        <w:t>Expiration Date:</w:t>
      </w:r>
      <w:r w:rsidR="000C0FAF">
        <w:rPr>
          <w:bCs/>
          <w:color w:val="000000"/>
        </w:rPr>
        <w:t xml:space="preserve"> xx/xx/xxx</w:t>
      </w:r>
      <w:r w:rsidR="00126C0E">
        <w:rPr>
          <w:bCs/>
          <w:color w:val="000000"/>
        </w:rPr>
        <w:t>x</w:t>
      </w:r>
    </w:p>
    <w:p w:rsidR="00CA0958" w14:paraId="4B8C287A" w14:textId="77777777">
      <w:pPr>
        <w:spacing w:after="120"/>
        <w:jc w:val="center"/>
        <w:rPr>
          <w:bCs/>
          <w:color w:val="000000"/>
        </w:rPr>
      </w:pPr>
    </w:p>
    <w:p w:rsidR="00CA0958" w14:paraId="5AF9B9F8" w14:textId="77777777">
      <w:pPr>
        <w:spacing w:after="120"/>
        <w:jc w:val="center"/>
        <w:rPr>
          <w:bCs/>
          <w:color w:val="000000"/>
        </w:rPr>
      </w:pPr>
    </w:p>
    <w:p w:rsidR="00CA0958" w14:paraId="39603D48" w14:textId="77777777">
      <w:pPr>
        <w:jc w:val="center"/>
      </w:pPr>
      <w:r>
        <w:rPr>
          <w:noProof/>
          <w:color w:val="0000FF"/>
        </w:rPr>
        <w:drawing>
          <wp:inline distT="0" distB="0" distL="0" distR="0">
            <wp:extent cx="2486025" cy="2333625"/>
            <wp:effectExtent l="0" t="0" r="9525" b="9525"/>
            <wp:docPr id="1" name="Picture 1" descr="edsealgif">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0084" cy="2337435"/>
                    </a:xfrm>
                    <a:prstGeom prst="rect">
                      <a:avLst/>
                    </a:prstGeom>
                    <a:noFill/>
                    <a:ln>
                      <a:noFill/>
                    </a:ln>
                  </pic:spPr>
                </pic:pic>
              </a:graphicData>
            </a:graphic>
          </wp:inline>
        </w:drawing>
      </w:r>
    </w:p>
    <w:p w:rsidR="00CA0958" w14:paraId="3C1BB2FF" w14:textId="77777777">
      <w:pPr>
        <w:spacing w:after="120"/>
        <w:jc w:val="center"/>
        <w:rPr>
          <w:bCs/>
          <w:color w:val="000000"/>
        </w:rPr>
      </w:pPr>
    </w:p>
    <w:p w:rsidR="00CA0958" w14:paraId="0DAEB130" w14:textId="77777777">
      <w:pPr>
        <w:spacing w:after="120"/>
        <w:jc w:val="center"/>
        <w:rPr>
          <w:bCs/>
          <w:color w:val="000000"/>
        </w:rPr>
      </w:pPr>
    </w:p>
    <w:p w:rsidR="00CA0958" w14:paraId="01D03C08" w14:textId="77777777">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CA0958" w14:paraId="2C9BBE39" w14:textId="77777777">
      <w:pPr>
        <w:spacing w:after="120"/>
        <w:jc w:val="center"/>
        <w:rPr>
          <w:bCs/>
          <w:color w:val="000000"/>
        </w:rPr>
      </w:pPr>
    </w:p>
    <w:p w:rsidR="00F11A58" w:rsidP="000C0FAF" w14:paraId="6DDD56D7" w14:textId="77777777">
      <w:pPr>
        <w:jc w:val="center"/>
        <w:rPr>
          <w:rFonts w:ascii="Arial" w:hAnsi="Arial" w:cs="Arial"/>
          <w:b/>
          <w:color w:val="000000"/>
          <w:sz w:val="40"/>
        </w:rPr>
      </w:pPr>
      <w:r>
        <w:rPr>
          <w:b/>
          <w:color w:val="000000"/>
        </w:rPr>
        <w:t xml:space="preserve">CLOSING DATE: </w:t>
      </w:r>
      <w:r w:rsidR="008D4EA3">
        <w:rPr>
          <w:b/>
          <w:color w:val="000000"/>
        </w:rPr>
        <w:t>TBD</w:t>
      </w:r>
    </w:p>
    <w:p w:rsidR="00853056" w14:paraId="5F59678C" w14:textId="77777777">
      <w:pPr>
        <w:rPr>
          <w:rFonts w:ascii="Arial" w:hAnsi="Arial" w:cs="Arial"/>
          <w:b/>
          <w:color w:val="000000"/>
          <w:sz w:val="40"/>
        </w:rPr>
      </w:pPr>
      <w:r>
        <w:rPr>
          <w:rFonts w:ascii="Arial" w:hAnsi="Arial" w:cs="Arial"/>
          <w:b/>
          <w:color w:val="000000"/>
          <w:sz w:val="40"/>
        </w:rPr>
        <w:br w:type="page"/>
      </w:r>
    </w:p>
    <w:p w:rsidR="007F1049" w:rsidRPr="003B5F86" w:rsidP="00B047E9" w14:paraId="0A9E67BD" w14:textId="77777777">
      <w:pPr>
        <w:pStyle w:val="h3"/>
        <w:tabs>
          <w:tab w:val="left" w:pos="360"/>
        </w:tabs>
        <w:spacing w:before="0" w:beforeAutospacing="0"/>
        <w:ind w:left="360"/>
        <w:rPr>
          <w:rFonts w:ascii="Times New Roman" w:hAnsi="Times New Roman" w:cs="Times New Roman"/>
          <w:b w:val="0"/>
        </w:rPr>
      </w:pPr>
      <w:bookmarkStart w:id="0" w:name="_Hlk46926870"/>
    </w:p>
    <w:bookmarkEnd w:id="0"/>
    <w:p w:rsidR="00BE2E82" w:rsidRPr="003B5F86" w:rsidP="00A86366" w14:paraId="79FE7EB2" w14:textId="77777777">
      <w:pPr>
        <w:pStyle w:val="h3"/>
        <w:tabs>
          <w:tab w:val="left" w:pos="0"/>
        </w:tabs>
        <w:spacing w:before="0" w:beforeAutospacing="0"/>
        <w:rPr>
          <w:rFonts w:ascii="Times New Roman" w:hAnsi="Times New Roman" w:cs="Times New Roman"/>
        </w:rPr>
      </w:pPr>
      <w:r w:rsidRPr="003B5F86" w:rsidR="000032B1">
        <w:rPr>
          <w:rFonts w:ascii="Times New Roman" w:hAnsi="Times New Roman" w:cs="Times New Roman"/>
        </w:rPr>
        <w:t xml:space="preserve"> </w:t>
      </w:r>
      <w:r w:rsidRPr="003B5F86">
        <w:rPr>
          <w:rFonts w:ascii="Times New Roman" w:hAnsi="Times New Roman" w:cs="Times New Roman"/>
        </w:rPr>
        <w:t>Contact Information</w:t>
      </w:r>
    </w:p>
    <w:p w:rsidR="00BE2E82" w:rsidRPr="003B5F86" w:rsidP="00080139" w14:paraId="334F65FB" w14:textId="77777777">
      <w:pPr>
        <w:pStyle w:val="h3"/>
        <w:spacing w:before="0" w:beforeAutospacing="0"/>
        <w:ind w:left="360"/>
        <w:rPr>
          <w:rFonts w:ascii="Times New Roman" w:hAnsi="Times New Roman" w:cs="Times New Roman"/>
          <w:b w:val="0"/>
        </w:rPr>
      </w:pPr>
      <w:r w:rsidRPr="003B5F86">
        <w:rPr>
          <w:rFonts w:ascii="Times New Roman" w:hAnsi="Times New Roman" w:cs="Times New Roman"/>
        </w:rPr>
        <w:t xml:space="preserve"> </w:t>
      </w: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sidR="00B4439A">
        <w:rPr>
          <w:rFonts w:ascii="Times New Roman" w:hAnsi="Times New Roman" w:cs="Times New Roman"/>
          <w:b w:val="0"/>
        </w:rPr>
        <w:t>Team Lead:</w:t>
      </w:r>
      <w:r w:rsidRPr="003B5F86">
        <w:rPr>
          <w:rFonts w:ascii="Times New Roman" w:hAnsi="Times New Roman" w:cs="Times New Roman"/>
          <w:b w:val="0"/>
        </w:rPr>
        <w:tab/>
      </w:r>
      <w:r w:rsidRPr="003B5F86" w:rsidR="008B4DFC">
        <w:rPr>
          <w:rFonts w:ascii="Times New Roman" w:hAnsi="Times New Roman" w:cs="Times New Roman"/>
          <w:b w:val="0"/>
        </w:rPr>
        <w:t xml:space="preserve">            </w:t>
      </w:r>
      <w:r w:rsidRPr="003B5F86" w:rsidR="00B4439A">
        <w:rPr>
          <w:rFonts w:ascii="Times New Roman" w:hAnsi="Times New Roman" w:cs="Times New Roman"/>
          <w:b w:val="0"/>
        </w:rPr>
        <w:t>Antoinette Clark Edwards</w:t>
      </w:r>
    </w:p>
    <w:p w:rsidR="00BE2E82" w:rsidRPr="003B5F86" w:rsidP="00B047E9" w14:paraId="080816A5"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Pr>
          <w:rFonts w:ascii="Times New Roman" w:hAnsi="Times New Roman" w:cs="Times New Roman"/>
          <w:b w:val="0"/>
        </w:rPr>
        <w:t>Address:</w:t>
      </w:r>
      <w:r w:rsidRPr="003B5F86">
        <w:rPr>
          <w:rFonts w:ascii="Times New Roman" w:hAnsi="Times New Roman" w:cs="Times New Roman"/>
          <w:b w:val="0"/>
        </w:rPr>
        <w:tab/>
      </w:r>
      <w:r w:rsidRPr="003B5F86">
        <w:rPr>
          <w:rFonts w:ascii="Times New Roman" w:hAnsi="Times New Roman" w:cs="Times New Roman"/>
          <w:b w:val="0"/>
        </w:rPr>
        <w:tab/>
        <w:t>Talent Search Program</w:t>
      </w:r>
    </w:p>
    <w:p w:rsidR="00BE2E82" w:rsidRPr="003B5F86" w:rsidP="00B047E9" w14:paraId="39595DDB"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U.S. Department of Education</w:t>
      </w:r>
    </w:p>
    <w:p w:rsidR="00BE2E82" w:rsidRPr="003B5F86" w:rsidP="00B047E9" w14:paraId="347270F4"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sidR="0073197D">
        <w:rPr>
          <w:rFonts w:ascii="Times New Roman" w:hAnsi="Times New Roman" w:cs="Times New Roman"/>
          <w:b w:val="0"/>
        </w:rPr>
        <w:t>400 Maryland Avenue, S.W.</w:t>
      </w:r>
    </w:p>
    <w:p w:rsidR="00BE2E82" w:rsidRPr="003B5F86" w:rsidP="00B047E9" w14:paraId="256404AD"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Washington, DC 20202</w:t>
      </w:r>
    </w:p>
    <w:p w:rsidR="00BE2E82" w:rsidRPr="003B5F86" w:rsidP="00B047E9" w14:paraId="091437FE"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t>Telephone:</w:t>
      </w:r>
      <w:r w:rsidRPr="003B5F86">
        <w:rPr>
          <w:rFonts w:ascii="Times New Roman" w:hAnsi="Times New Roman" w:cs="Times New Roman"/>
          <w:b w:val="0"/>
        </w:rPr>
        <w:tab/>
      </w:r>
      <w:r w:rsidRPr="003B5F86">
        <w:rPr>
          <w:rFonts w:ascii="Times New Roman" w:hAnsi="Times New Roman" w:cs="Times New Roman"/>
          <w:b w:val="0"/>
        </w:rPr>
        <w:tab/>
        <w:t xml:space="preserve">(202) </w:t>
      </w:r>
      <w:r w:rsidRPr="003B5F86" w:rsidR="0073197D">
        <w:rPr>
          <w:rFonts w:ascii="Times New Roman" w:hAnsi="Times New Roman" w:cs="Times New Roman"/>
          <w:b w:val="0"/>
        </w:rPr>
        <w:t>453-</w:t>
      </w:r>
      <w:r w:rsidRPr="003B5F86" w:rsidR="00B4439A">
        <w:rPr>
          <w:rFonts w:ascii="Times New Roman" w:hAnsi="Times New Roman" w:cs="Times New Roman"/>
          <w:b w:val="0"/>
        </w:rPr>
        <w:t>7121</w:t>
      </w:r>
    </w:p>
    <w:p w:rsidR="00BE2E82" w:rsidRPr="003B5F86" w:rsidP="00B047E9" w14:paraId="67B4C843"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t>E-mail Address:</w:t>
      </w:r>
      <w:r w:rsidRPr="003B5F86">
        <w:rPr>
          <w:rFonts w:ascii="Times New Roman" w:hAnsi="Times New Roman" w:cs="Times New Roman"/>
          <w:b w:val="0"/>
        </w:rPr>
        <w:tab/>
      </w:r>
      <w:r w:rsidRPr="003B5F86" w:rsidR="00B4439A">
        <w:rPr>
          <w:rFonts w:ascii="Times New Roman" w:hAnsi="Times New Roman" w:cs="Times New Roman"/>
          <w:b w:val="0"/>
        </w:rPr>
        <w:t>Antoinette.Edwards@ed.gov</w:t>
      </w:r>
      <w:r w:rsidRPr="003B5F86" w:rsidR="00B4439A">
        <w:rPr>
          <w:rFonts w:ascii="Times New Roman" w:hAnsi="Times New Roman" w:cs="Times New Roman"/>
        </w:rPr>
        <w:t xml:space="preserve"> </w:t>
      </w:r>
      <w:hyperlink r:id="rId11" w:history="1"/>
    </w:p>
    <w:p w:rsidR="00514CD7" w:rsidRPr="003B5F86" w:rsidP="00514CD7" w14:paraId="1D73AD00" w14:textId="77777777">
      <w:pPr>
        <w:pStyle w:val="Default"/>
        <w:ind w:right="-360"/>
        <w:rPr>
          <w:rFonts w:ascii="Times New Roman" w:hAnsi="Times New Roman" w:cs="Times New Roman"/>
          <w:i/>
          <w:iCs/>
          <w:color w:val="auto"/>
        </w:rPr>
      </w:pPr>
      <w:bookmarkStart w:id="1" w:name="_Toc197483824"/>
    </w:p>
    <w:p w:rsidR="00080139" w:rsidRPr="003B5F86" w:rsidP="009E2A91" w14:paraId="79C099BC" w14:textId="77777777">
      <w:pPr>
        <w:widowControl w:val="0"/>
        <w:autoSpaceDE w:val="0"/>
        <w:autoSpaceDN w:val="0"/>
        <w:jc w:val="right"/>
        <w:rPr>
          <w:rFonts w:eastAsia="Calibri"/>
          <w:b/>
          <w:bCs/>
          <w:lang w:bidi="en-US"/>
        </w:rPr>
      </w:pPr>
    </w:p>
    <w:p w:rsidR="00F02077" w:rsidP="009E2A91" w14:paraId="6CD6BF19" w14:textId="77777777">
      <w:pPr>
        <w:widowControl w:val="0"/>
        <w:autoSpaceDE w:val="0"/>
        <w:autoSpaceDN w:val="0"/>
        <w:jc w:val="right"/>
        <w:rPr>
          <w:rFonts w:eastAsia="Calibri"/>
          <w:b/>
          <w:bCs/>
          <w:lang w:bidi="en-US"/>
        </w:rPr>
        <w:sectPr w:rsidSect="00EE1900">
          <w:footerReference w:type="default" r:id="rId12"/>
          <w:pgSz w:w="12240" w:h="15840"/>
          <w:pgMar w:top="810" w:right="1440" w:bottom="1440" w:left="1440" w:header="720" w:footer="720" w:gutter="0"/>
          <w:cols w:space="720"/>
          <w:titlePg/>
          <w:docGrid w:linePitch="360"/>
        </w:sectPr>
      </w:pPr>
      <w:r w:rsidRPr="003B5F86">
        <w:rPr>
          <w:rFonts w:eastAsia="Calibri"/>
          <w:b/>
          <w:bCs/>
          <w:lang w:bidi="en-US"/>
        </w:rPr>
        <w:tab/>
      </w:r>
    </w:p>
    <w:p w:rsidR="00C555F6" w:rsidRPr="00C555F6" w:rsidP="00C555F6" w14:paraId="6D039DD1" w14:textId="77777777">
      <w:pPr>
        <w:jc w:val="center"/>
        <w:rPr>
          <w:b/>
          <w:bCs/>
        </w:rPr>
      </w:pPr>
    </w:p>
    <w:bookmarkEnd w:id="1"/>
    <w:p w:rsidR="00CA0958" w:rsidRPr="00C30409" w14:paraId="3BD2E33B" w14:textId="77777777">
      <w:pPr>
        <w:pStyle w:val="Heading1"/>
        <w:rPr>
          <w:rFonts w:ascii="Times New Roman" w:hAnsi="Times New Roman"/>
        </w:rPr>
      </w:pPr>
      <w:r w:rsidRPr="00C30409">
        <w:rPr>
          <w:rFonts w:ascii="Times New Roman" w:hAnsi="Times New Roman"/>
        </w:rPr>
        <w:t>TALENT SEARCH PROGRAM PROFILE</w:t>
      </w:r>
    </w:p>
    <w:p w:rsidR="00CA0958" w:rsidP="007D3EE4" w14:paraId="2464146B" w14:textId="77777777"/>
    <w:p w:rsidR="00CA0958" w14:paraId="2E701960" w14:textId="77777777">
      <w:pPr>
        <w:pStyle w:val="CommentText"/>
        <w:rPr>
          <w:b/>
          <w:bCs/>
          <w:sz w:val="24"/>
          <w:szCs w:val="24"/>
        </w:rPr>
      </w:pPr>
      <w:r>
        <w:rPr>
          <w:b/>
          <w:sz w:val="24"/>
          <w:szCs w:val="24"/>
          <w:u w:val="single"/>
        </w:rPr>
        <w:t>Instructions</w:t>
      </w:r>
      <w:r>
        <w:rPr>
          <w:sz w:val="24"/>
          <w:szCs w:val="24"/>
        </w:rPr>
        <w:t xml:space="preserve">:  </w:t>
      </w:r>
      <w:r>
        <w:rPr>
          <w:b/>
          <w:sz w:val="24"/>
          <w:szCs w:val="24"/>
        </w:rPr>
        <w:t>All applicants must complete this page</w:t>
      </w:r>
      <w:r>
        <w:rPr>
          <w:sz w:val="24"/>
          <w:szCs w:val="24"/>
        </w:rPr>
        <w:t xml:space="preserve">.  The completed page must be attached to the Other Attachments Form in the application package in </w:t>
      </w:r>
      <w:r w:rsidR="00F253E2">
        <w:rPr>
          <w:sz w:val="24"/>
          <w:szCs w:val="24"/>
        </w:rPr>
        <w:t>Grants.gov</w:t>
      </w:r>
      <w:r w:rsidR="00897C64">
        <w:rPr>
          <w:sz w:val="24"/>
          <w:szCs w:val="24"/>
        </w:rPr>
        <w:t xml:space="preserve"> (as a </w:t>
      </w:r>
      <w:r>
        <w:rPr>
          <w:sz w:val="24"/>
          <w:szCs w:val="24"/>
        </w:rPr>
        <w:t xml:space="preserve">.pdf document) in the application.  </w:t>
      </w:r>
      <w:r>
        <w:rPr>
          <w:b/>
          <w:bCs/>
          <w:sz w:val="24"/>
          <w:szCs w:val="24"/>
        </w:rPr>
        <w:t>DO NOT MODIFY OR AMEND THE CONTENTS OF THIS PAGE.</w:t>
      </w:r>
    </w:p>
    <w:p w:rsidR="00CA0958" w14:paraId="1D8A3CD0" w14:textId="77777777">
      <w:pPr>
        <w:tabs>
          <w:tab w:val="left" w:pos="315"/>
          <w:tab w:val="left" w:pos="1890"/>
          <w:tab w:val="left" w:pos="3960"/>
        </w:tabs>
        <w:spacing w:line="240" w:lineRule="atLeast"/>
        <w:jc w:val="both"/>
        <w:rPr>
          <w:snapToGrid w:val="0"/>
          <w:sz w:val="32"/>
        </w:rPr>
      </w:pPr>
    </w:p>
    <w:p w:rsidR="00CA0958" w14:paraId="5B4BAF3C" w14:textId="77777777">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330DC3">
        <w:rPr>
          <w:bCs/>
        </w:rPr>
        <w:t>Talent Search</w:t>
      </w:r>
      <w:r>
        <w:rPr>
          <w:bCs/>
        </w:rPr>
        <w:t xml:space="preserve"> Program (</w:t>
      </w:r>
      <w:r w:rsidRPr="00F32E0C">
        <w:rPr>
          <w:bCs/>
        </w:rPr>
        <w:t xml:space="preserve">FY </w:t>
      </w:r>
      <w:r w:rsidRPr="00F32E0C" w:rsidR="00650CAC">
        <w:rPr>
          <w:bCs/>
        </w:rPr>
        <w:t>20</w:t>
      </w:r>
      <w:r w:rsidR="00650CAC">
        <w:rPr>
          <w:bCs/>
        </w:rPr>
        <w:t>21</w:t>
      </w:r>
      <w:r w:rsidRPr="00F32E0C">
        <w:rPr>
          <w:bCs/>
        </w:rPr>
        <w:t>-20</w:t>
      </w:r>
      <w:r w:rsidRPr="00F32E0C" w:rsidR="00DA1133">
        <w:rPr>
          <w:bCs/>
        </w:rPr>
        <w:t>2</w:t>
      </w:r>
      <w:r w:rsidR="00650CAC">
        <w:rPr>
          <w:bCs/>
        </w:rPr>
        <w:t>6</w:t>
      </w:r>
      <w:r>
        <w:rPr>
          <w:bCs/>
        </w:rPr>
        <w:t xml:space="preserve">) must provide their current grant award number.  This can be found in Block 5 of the Grant Award Notification.  </w:t>
      </w:r>
    </w:p>
    <w:p w:rsidR="00CA0958" w14:paraId="018E6911" w14:textId="77777777">
      <w:pPr>
        <w:tabs>
          <w:tab w:val="left" w:pos="315"/>
          <w:tab w:val="left" w:pos="1890"/>
          <w:tab w:val="left" w:pos="3960"/>
        </w:tabs>
        <w:spacing w:line="240" w:lineRule="atLeast"/>
        <w:jc w:val="both"/>
        <w:rPr>
          <w:bCs/>
        </w:rPr>
      </w:pPr>
    </w:p>
    <w:p w:rsidR="00CA0958" w14:paraId="4F61639A" w14:textId="77777777">
      <w:pPr>
        <w:tabs>
          <w:tab w:val="left" w:pos="315"/>
          <w:tab w:val="left" w:pos="1890"/>
          <w:tab w:val="left" w:pos="3960"/>
        </w:tabs>
        <w:spacing w:line="240" w:lineRule="atLeast"/>
        <w:jc w:val="both"/>
        <w:rPr>
          <w:bCs/>
          <w:u w:val="single"/>
        </w:rPr>
      </w:pPr>
      <w:r w:rsidRPr="00330DC3">
        <w:rPr>
          <w:b/>
          <w:bCs/>
          <w:u w:val="single"/>
        </w:rPr>
        <w:t>New applicants should leave this item blank</w:t>
      </w:r>
      <w:r>
        <w:rPr>
          <w:bCs/>
          <w:u w:val="single"/>
        </w:rPr>
        <w:t xml:space="preserve">.  </w:t>
      </w:r>
    </w:p>
    <w:p w:rsidR="00CA0958" w14:paraId="6636EE2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CA0958" w14:paraId="645B1FFD" w14:textId="77777777">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P04</w:t>
      </w:r>
      <w:r w:rsidR="00330DC3">
        <w:rPr>
          <w:bCs/>
          <w:snapToGrid w:val="0"/>
          <w:color w:val="000000"/>
        </w:rPr>
        <w:t>4</w:t>
      </w:r>
      <w:r>
        <w:rPr>
          <w:bCs/>
          <w:snapToGrid w:val="0"/>
          <w:color w:val="000000"/>
        </w:rPr>
        <w:t xml:space="preserve">A </w:t>
      </w:r>
      <w:r w:rsidRPr="00F32E0C">
        <w:rPr>
          <w:bCs/>
          <w:snapToGrid w:val="0"/>
          <w:color w:val="000000"/>
        </w:rPr>
        <w:t>(</w:t>
      </w:r>
      <w:r w:rsidR="00CF760C">
        <w:rPr>
          <w:bCs/>
          <w:snapToGrid w:val="0"/>
          <w:color w:val="000000"/>
        </w:rPr>
        <w:t>21</w:t>
      </w:r>
      <w:r w:rsidRPr="00F32E0C">
        <w:rPr>
          <w:bCs/>
          <w:snapToGrid w:val="0"/>
          <w:color w:val="000000"/>
        </w:rPr>
        <w:t>) (</w:t>
      </w:r>
      <w:r w:rsidR="00CF760C">
        <w:rPr>
          <w:bCs/>
          <w:snapToGrid w:val="0"/>
          <w:color w:val="000000"/>
        </w:rPr>
        <w:t>22</w:t>
      </w:r>
      <w:r w:rsidRPr="00F32E0C">
        <w:rPr>
          <w:bCs/>
          <w:snapToGrid w:val="0"/>
          <w:color w:val="000000"/>
        </w:rPr>
        <w:t>) (</w:t>
      </w:r>
      <w:r w:rsidR="00CF760C">
        <w:rPr>
          <w:bCs/>
          <w:snapToGrid w:val="0"/>
          <w:color w:val="000000"/>
        </w:rPr>
        <w:t>23</w:t>
      </w:r>
      <w:r w:rsidRPr="00F32E0C">
        <w:rPr>
          <w:bCs/>
          <w:snapToGrid w:val="0"/>
        </w:rPr>
        <w:t>)</w:t>
      </w:r>
      <w:r w:rsidRPr="004279A2">
        <w:rPr>
          <w:bCs/>
          <w:snapToGrid w:val="0"/>
        </w:rPr>
        <w:t xml:space="preserve">____  ____  ____  </w:t>
      </w:r>
    </w:p>
    <w:p w:rsidR="00A466AB" w14:paraId="16E7143D" w14:textId="77777777">
      <w:pPr>
        <w:tabs>
          <w:tab w:val="left" w:pos="720"/>
        </w:tabs>
        <w:spacing w:line="30" w:lineRule="atLeast"/>
        <w:rPr>
          <w:bCs/>
          <w:snapToGrid w:val="0"/>
          <w:color w:val="000000"/>
        </w:rPr>
      </w:pPr>
    </w:p>
    <w:p w:rsidR="00A466AB" w:rsidRPr="004279A2" w14:paraId="3A002E25" w14:textId="77777777">
      <w:pPr>
        <w:tabs>
          <w:tab w:val="left" w:pos="720"/>
        </w:tabs>
        <w:spacing w:line="30" w:lineRule="atLeast"/>
        <w:rPr>
          <w:bCs/>
          <w:snapToGrid w:val="0"/>
        </w:rPr>
      </w:pPr>
      <w:r>
        <w:rPr>
          <w:bCs/>
          <w:snapToGrid w:val="0"/>
          <w:color w:val="000000"/>
        </w:rPr>
        <w:t>Application designated to receive prior experience</w:t>
      </w:r>
      <w:r w:rsidR="00E30495">
        <w:rPr>
          <w:bCs/>
          <w:snapToGrid w:val="0"/>
          <w:color w:val="000000"/>
        </w:rPr>
        <w:t xml:space="preserve">: </w:t>
      </w:r>
      <w:r>
        <w:rPr>
          <w:bCs/>
          <w:snapToGrid w:val="0"/>
          <w:color w:val="000000"/>
        </w:rPr>
        <w:t xml:space="preserve"> Yes</w:t>
      </w:r>
      <w:r w:rsidRPr="004279A2">
        <w:rPr>
          <w:bCs/>
          <w:snapToGrid w:val="0"/>
        </w:rPr>
        <w:t>___    No ___</w:t>
      </w:r>
    </w:p>
    <w:p w:rsidR="00CA0958" w14:paraId="33F70DF2" w14:textId="77777777">
      <w:pPr>
        <w:tabs>
          <w:tab w:val="left" w:pos="720"/>
        </w:tabs>
        <w:spacing w:line="30" w:lineRule="atLeast"/>
        <w:rPr>
          <w:bCs/>
          <w:snapToGrid w:val="0"/>
          <w:color w:val="000000"/>
        </w:rPr>
      </w:pPr>
    </w:p>
    <w:p w:rsidR="00751E67" w:rsidRPr="000C0FAF" w14:paraId="27DEC1DA" w14:textId="77777777">
      <w:pPr>
        <w:tabs>
          <w:tab w:val="left" w:pos="720"/>
        </w:tabs>
        <w:spacing w:line="30" w:lineRule="atLeast"/>
        <w:rPr>
          <w:bCs/>
          <w:snapToGrid w:val="0"/>
          <w:color w:val="000000"/>
        </w:rPr>
      </w:pPr>
      <w:r w:rsidRPr="000C0FAF">
        <w:rPr>
          <w:bCs/>
          <w:snapToGrid w:val="0"/>
          <w:color w:val="000000"/>
        </w:rPr>
        <w:t xml:space="preserve">Application addresses </w:t>
      </w:r>
      <w:r w:rsidRPr="000C0FAF" w:rsidR="00E419D0">
        <w:rPr>
          <w:bCs/>
          <w:snapToGrid w:val="0"/>
          <w:color w:val="000000"/>
        </w:rPr>
        <w:t xml:space="preserve">Competitive Preference </w:t>
      </w:r>
      <w:r w:rsidRPr="000C0FAF">
        <w:rPr>
          <w:bCs/>
          <w:snapToGrid w:val="0"/>
          <w:color w:val="000000"/>
        </w:rPr>
        <w:t>Priorities (check all that apply):</w:t>
      </w:r>
    </w:p>
    <w:p w:rsidR="00751E67" w:rsidRPr="000C0FAF" w14:paraId="27BF7FDE" w14:textId="77777777">
      <w:pPr>
        <w:tabs>
          <w:tab w:val="left" w:pos="720"/>
        </w:tabs>
        <w:spacing w:line="30" w:lineRule="atLeast"/>
        <w:rPr>
          <w:bCs/>
          <w:snapToGrid w:val="0"/>
          <w:color w:val="000000"/>
        </w:rPr>
      </w:pPr>
    </w:p>
    <w:p w:rsidR="00751E67" w:rsidRPr="000C0FAF" w:rsidP="00751E67" w14:paraId="78993FE9" w14:textId="77777777">
      <w:pPr>
        <w:spacing w:line="40" w:lineRule="atLeast"/>
      </w:pPr>
      <w:r w:rsidRPr="000C0FAF">
        <w:rPr>
          <w:bCs/>
          <w:snapToGrid w:val="0"/>
        </w:rPr>
        <w:t>___</w:t>
      </w:r>
      <w:r w:rsidRPr="000C0FAF">
        <w:rPr>
          <w:bCs/>
          <w:snapToGrid w:val="0"/>
          <w:color w:val="000000"/>
        </w:rPr>
        <w:t xml:space="preserve"> </w:t>
      </w:r>
      <w:r w:rsidRPr="000C0FAF" w:rsidR="00E419D0">
        <w:t xml:space="preserve">Competitive Preference </w:t>
      </w:r>
      <w:r w:rsidRPr="000C0FAF">
        <w:t>Priority 1</w:t>
      </w:r>
    </w:p>
    <w:p w:rsidR="00675CBD" w:rsidRPr="000C0FAF" w:rsidP="00751E67" w14:paraId="2A35CCCD" w14:textId="77777777">
      <w:pPr>
        <w:spacing w:line="40" w:lineRule="atLeast"/>
        <w:rPr>
          <w:b/>
        </w:rPr>
      </w:pPr>
    </w:p>
    <w:p w:rsidR="00751E67" w:rsidRPr="001C5F31" w:rsidP="00751E67" w14:paraId="6CFE9163" w14:textId="77777777">
      <w:pPr>
        <w:spacing w:line="40" w:lineRule="atLeast"/>
      </w:pPr>
      <w:r w:rsidRPr="000C0FAF">
        <w:rPr>
          <w:bCs/>
          <w:snapToGrid w:val="0"/>
        </w:rPr>
        <w:t xml:space="preserve">___ </w:t>
      </w:r>
      <w:r w:rsidRPr="000C0FAF" w:rsidR="00E419D0">
        <w:t xml:space="preserve">Competitive Preference </w:t>
      </w:r>
      <w:r w:rsidRPr="000C0FAF">
        <w:t>Priority 2</w:t>
      </w:r>
    </w:p>
    <w:p w:rsidR="00675CBD" w:rsidRPr="00751E67" w:rsidP="00751E67" w14:paraId="7D1C76A7" w14:textId="77777777">
      <w:pPr>
        <w:spacing w:line="40" w:lineRule="atLeast"/>
        <w:rPr>
          <w:b/>
        </w:rPr>
      </w:pPr>
    </w:p>
    <w:p w:rsidR="00CA0958" w14:paraId="4800CFE4" w14:textId="77777777">
      <w:pPr>
        <w:spacing w:line="40" w:lineRule="atLeast"/>
        <w:rPr>
          <w:bCs/>
          <w:snapToGrid w:val="0"/>
          <w:color w:val="000000"/>
        </w:rPr>
      </w:pPr>
      <w:r>
        <w:rPr>
          <w:bCs/>
          <w:snapToGrid w:val="0"/>
          <w:color w:val="000000"/>
        </w:rPr>
        <w:t>2.  Institution</w:t>
      </w:r>
      <w:r w:rsidR="00330DC3">
        <w:rPr>
          <w:bCs/>
          <w:snapToGrid w:val="0"/>
          <w:color w:val="000000"/>
        </w:rPr>
        <w:t>/Agency/Organization/School</w:t>
      </w:r>
      <w:r>
        <w:rPr>
          <w:bCs/>
          <w:snapToGrid w:val="0"/>
          <w:color w:val="000000"/>
        </w:rPr>
        <w:t xml:space="preserve"> (Legal Name): </w:t>
      </w:r>
      <w:r w:rsidRPr="004279A2">
        <w:rPr>
          <w:bCs/>
          <w:snapToGrid w:val="0"/>
        </w:rPr>
        <w:t>___________________________________________________</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Pr>
          <w:bCs/>
          <w:snapToGrid w:val="0"/>
        </w:rPr>
        <w:t>__</w:t>
      </w:r>
    </w:p>
    <w:p w:rsidR="00330DC3" w14:paraId="623434F8" w14:textId="77777777">
      <w:pPr>
        <w:spacing w:line="40" w:lineRule="atLeast"/>
        <w:rPr>
          <w:bCs/>
          <w:snapToGrid w:val="0"/>
          <w:color w:val="000000"/>
        </w:rPr>
      </w:pPr>
    </w:p>
    <w:p w:rsidR="00CA0958" w14:paraId="07E0F174" w14:textId="77777777">
      <w:pPr>
        <w:spacing w:line="40" w:lineRule="atLeast"/>
        <w:rPr>
          <w:bCs/>
          <w:snapToGrid w:val="0"/>
          <w:color w:val="000000"/>
        </w:rPr>
      </w:pPr>
      <w:r>
        <w:rPr>
          <w:bCs/>
          <w:snapToGrid w:val="0"/>
          <w:color w:val="000000"/>
        </w:rPr>
        <w:t>3.  All applicants must indicate the address where this project will be physically located.</w:t>
      </w:r>
    </w:p>
    <w:p w:rsidR="00CA0958" w14:paraId="5B9B9D12" w14:textId="77777777">
      <w:pPr>
        <w:tabs>
          <w:tab w:val="left" w:pos="900"/>
        </w:tabs>
        <w:spacing w:line="30" w:lineRule="atLeast"/>
        <w:rPr>
          <w:bCs/>
          <w:snapToGrid w:val="0"/>
          <w:color w:val="000000"/>
        </w:rPr>
      </w:pPr>
    </w:p>
    <w:p w:rsidR="00CA0958" w14:paraId="7BE5A2A3" w14:textId="77777777">
      <w:pPr>
        <w:tabs>
          <w:tab w:val="left" w:pos="900"/>
        </w:tabs>
        <w:spacing w:line="30" w:lineRule="atLeast"/>
        <w:rPr>
          <w:bCs/>
          <w:snapToGrid w:val="0"/>
          <w:color w:val="000000"/>
        </w:rPr>
      </w:pPr>
      <w:r>
        <w:rPr>
          <w:bCs/>
          <w:snapToGrid w:val="0"/>
          <w:color w:val="000000"/>
        </w:rPr>
        <w:t>Project Address:</w:t>
      </w:r>
      <w:r>
        <w:rPr>
          <w:bCs/>
          <w:snapToGrid w:val="0"/>
          <w:color w:val="000000"/>
        </w:rPr>
        <w:tab/>
      </w:r>
      <w:r w:rsidRPr="004279A2">
        <w:rPr>
          <w:bCs/>
          <w:snapToGrid w:val="0"/>
        </w:rPr>
        <w:t>________________________________________________________</w:t>
      </w:r>
      <w:r w:rsidRPr="004279A2" w:rsidR="00330DC3">
        <w:rPr>
          <w:bCs/>
          <w:snapToGrid w:val="0"/>
          <w:u w:val="single"/>
        </w:rPr>
        <w:t xml:space="preserve">    </w:t>
      </w:r>
      <w:r w:rsidRPr="004279A2">
        <w:rPr>
          <w:bCs/>
          <w:snapToGrid w:val="0"/>
        </w:rPr>
        <w:t>__</w:t>
      </w:r>
    </w:p>
    <w:p w:rsidR="00CA0958" w:rsidRPr="004279A2" w14:paraId="339D4505" w14:textId="77777777">
      <w:pPr>
        <w:tabs>
          <w:tab w:val="left" w:pos="720"/>
        </w:tabs>
        <w:spacing w:line="30" w:lineRule="atLeast"/>
        <w:rPr>
          <w:bCs/>
          <w:snapToGrid w:val="0"/>
          <w:u w:val="single"/>
        </w:rPr>
      </w:pPr>
      <w:r>
        <w:rPr>
          <w:bCs/>
          <w:snapToGrid w:val="0"/>
          <w:color w:val="000000"/>
        </w:rPr>
        <w:t>City, State, Zip Code</w:t>
      </w:r>
      <w:r w:rsidR="00330DC3">
        <w:rPr>
          <w:bCs/>
          <w:snapToGrid w:val="0"/>
          <w:color w:val="000000"/>
        </w:rPr>
        <w:t xml:space="preserve">  </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p>
    <w:p w:rsidR="00CA0958" w14:paraId="336DA9C2" w14:textId="77777777">
      <w:pPr>
        <w:tabs>
          <w:tab w:val="left" w:pos="720"/>
        </w:tabs>
        <w:spacing w:line="30" w:lineRule="atLeast"/>
        <w:rPr>
          <w:bCs/>
          <w:snapToGrid w:val="0"/>
          <w:color w:val="000000"/>
        </w:rPr>
      </w:pPr>
    </w:p>
    <w:p w:rsidR="0092451B" w14:paraId="11164242" w14:textId="77777777">
      <w:pPr>
        <w:tabs>
          <w:tab w:val="left" w:pos="720"/>
        </w:tabs>
        <w:spacing w:line="30" w:lineRule="atLeast"/>
        <w:rPr>
          <w:bCs/>
          <w:snapToGrid w:val="0"/>
          <w:color w:val="000000"/>
          <w:u w:val="single"/>
        </w:rPr>
      </w:pPr>
      <w:r>
        <w:rPr>
          <w:bCs/>
          <w:snapToGrid w:val="0"/>
          <w:color w:val="000000"/>
        </w:rPr>
        <w:t>4.  Multiple applications submitted:</w:t>
      </w:r>
      <w:r>
        <w:rPr>
          <w:bCs/>
          <w:snapToGrid w:val="0"/>
          <w:color w:val="000000"/>
        </w:rPr>
        <w:tab/>
        <w:t>No:</w:t>
      </w:r>
      <w:r w:rsidRPr="004279A2">
        <w:rPr>
          <w:bCs/>
          <w:snapToGrid w:val="0"/>
          <w:u w:val="single"/>
        </w:rPr>
        <w:tab/>
      </w:r>
      <w:r>
        <w:rPr>
          <w:bCs/>
          <w:snapToGrid w:val="0"/>
          <w:color w:val="000000"/>
        </w:rPr>
        <w:tab/>
        <w:t>Yes:</w:t>
      </w:r>
      <w:r w:rsidRPr="004279A2">
        <w:rPr>
          <w:bCs/>
          <w:snapToGrid w:val="0"/>
          <w:u w:val="single"/>
        </w:rPr>
        <w:tab/>
      </w:r>
      <w:r>
        <w:rPr>
          <w:bCs/>
          <w:snapToGrid w:val="0"/>
          <w:color w:val="000000"/>
        </w:rPr>
        <w:tab/>
        <w:t>How many?</w:t>
      </w:r>
      <w:r w:rsidRPr="004279A2">
        <w:rPr>
          <w:bCs/>
          <w:snapToGrid w:val="0"/>
          <w:u w:val="single"/>
        </w:rPr>
        <w:tab/>
      </w:r>
    </w:p>
    <w:p w:rsidR="006C621B" w14:paraId="1DF89C18" w14:textId="77777777">
      <w:pPr>
        <w:tabs>
          <w:tab w:val="left" w:pos="720"/>
        </w:tabs>
        <w:spacing w:line="30" w:lineRule="atLeast"/>
        <w:rPr>
          <w:bCs/>
          <w:snapToGrid w:val="0"/>
          <w:color w:val="000000"/>
        </w:rPr>
      </w:pPr>
    </w:p>
    <w:p w:rsidR="0092451B" w14:paraId="65890E72" w14:textId="77777777">
      <w:pPr>
        <w:tabs>
          <w:tab w:val="left" w:pos="720"/>
        </w:tabs>
        <w:spacing w:line="30" w:lineRule="atLeast"/>
        <w:rPr>
          <w:bCs/>
          <w:snapToGrid w:val="0"/>
          <w:color w:val="000000"/>
        </w:rPr>
      </w:pPr>
      <w:r w:rsidRPr="0092451B">
        <w:rPr>
          <w:bCs/>
          <w:snapToGrid w:val="0"/>
          <w:color w:val="000000"/>
        </w:rPr>
        <w:t xml:space="preserve">5. </w:t>
      </w:r>
      <w:r>
        <w:rPr>
          <w:bCs/>
          <w:snapToGrid w:val="0"/>
          <w:color w:val="000000"/>
        </w:rPr>
        <w:t xml:space="preserve"> List the target schools and estimated number of participants to be served at each school:</w:t>
      </w:r>
    </w:p>
    <w:p w:rsidR="006C621B" w14:paraId="55FC216D" w14:textId="77777777">
      <w:pPr>
        <w:tabs>
          <w:tab w:val="left" w:pos="720"/>
        </w:tabs>
        <w:spacing w:line="30" w:lineRule="atLeast"/>
        <w:rPr>
          <w:bCs/>
          <w:snapToGrid w:val="0"/>
          <w:color w:val="000000"/>
        </w:rPr>
      </w:pPr>
    </w:p>
    <w:p w:rsidR="0092451B" w:rsidRPr="004279A2" w14:paraId="449B2FA9" w14:textId="77777777">
      <w:pPr>
        <w:tabs>
          <w:tab w:val="left" w:pos="720"/>
        </w:tabs>
        <w:spacing w:line="30" w:lineRule="atLeast"/>
        <w:rPr>
          <w:bCs/>
          <w:snapToGrid w:val="0"/>
          <w:u w:val="single"/>
        </w:rPr>
      </w:pPr>
      <w:r w:rsidRPr="004279A2">
        <w:rPr>
          <w:bCs/>
          <w:snapToGrid w:val="0"/>
        </w:rPr>
        <w:t>(1)</w:t>
      </w:r>
      <w:r w:rsidRPr="004279A2">
        <w:rPr>
          <w:bCs/>
          <w:snapToGrid w:val="0"/>
          <w:u w:val="single"/>
        </w:rPr>
        <w:tab/>
      </w:r>
      <w:r w:rsidRPr="004279A2">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r w:rsidRPr="004279A2" w:rsidR="006C621B">
        <w:rPr>
          <w:bCs/>
          <w:snapToGrid w:val="0"/>
        </w:rPr>
        <w:tab/>
        <w:t>(8)</w:t>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p>
    <w:p w:rsidR="006C621B" w:rsidRPr="004279A2" w:rsidP="006C621B" w14:paraId="108030CD" w14:textId="77777777">
      <w:pPr>
        <w:tabs>
          <w:tab w:val="left" w:pos="720"/>
        </w:tabs>
        <w:spacing w:line="30" w:lineRule="atLeast"/>
        <w:rPr>
          <w:bCs/>
          <w:snapToGrid w:val="0"/>
          <w:u w:val="single"/>
        </w:rPr>
      </w:pPr>
      <w:r w:rsidRPr="004279A2">
        <w:rPr>
          <w:bCs/>
          <w:snapToGrid w:val="0"/>
        </w:rPr>
        <w:t>(2)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 xml:space="preserve">(9) </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20DCEA1D" w14:textId="77777777">
      <w:pPr>
        <w:tabs>
          <w:tab w:val="left" w:pos="720"/>
        </w:tabs>
        <w:spacing w:line="30" w:lineRule="atLeast"/>
        <w:rPr>
          <w:bCs/>
          <w:snapToGrid w:val="0"/>
          <w:u w:val="single"/>
        </w:rPr>
      </w:pPr>
      <w:r w:rsidRPr="004279A2">
        <w:rPr>
          <w:bCs/>
          <w:snapToGrid w:val="0"/>
        </w:rPr>
        <w:t>(3)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(10)</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560E1281" w14:textId="77777777">
      <w:pPr>
        <w:tabs>
          <w:tab w:val="left" w:pos="720"/>
        </w:tabs>
        <w:spacing w:line="30" w:lineRule="atLeast"/>
        <w:rPr>
          <w:bCs/>
          <w:snapToGrid w:val="0"/>
          <w:u w:val="single"/>
        </w:rPr>
      </w:pPr>
      <w:r w:rsidRPr="004279A2">
        <w:rPr>
          <w:bCs/>
          <w:snapToGrid w:val="0"/>
        </w:rPr>
        <w:t>(4)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(11)</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74E8D300" w14:textId="77777777">
      <w:pPr>
        <w:tabs>
          <w:tab w:val="left" w:pos="720"/>
        </w:tabs>
        <w:spacing w:line="30" w:lineRule="atLeast"/>
        <w:rPr>
          <w:bCs/>
          <w:snapToGrid w:val="0"/>
          <w:u w:val="single"/>
        </w:rPr>
      </w:pPr>
      <w:r w:rsidRPr="004279A2">
        <w:rPr>
          <w:bCs/>
          <w:snapToGrid w:val="0"/>
        </w:rPr>
        <w:t>(5)</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22F395AC" w14:textId="77777777">
      <w:pPr>
        <w:tabs>
          <w:tab w:val="left" w:pos="720"/>
        </w:tabs>
        <w:spacing w:line="30" w:lineRule="atLeast"/>
        <w:rPr>
          <w:bCs/>
          <w:snapToGrid w:val="0"/>
          <w:u w:val="single"/>
        </w:rPr>
      </w:pPr>
      <w:r w:rsidRPr="004279A2">
        <w:rPr>
          <w:bCs/>
          <w:snapToGrid w:val="0"/>
        </w:rPr>
        <w:t>(6)</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75C1A5E6" w14:textId="77777777">
      <w:pPr>
        <w:tabs>
          <w:tab w:val="left" w:pos="720"/>
        </w:tabs>
        <w:spacing w:line="30" w:lineRule="atLeast"/>
        <w:rPr>
          <w:bCs/>
          <w:snapToGrid w:val="0"/>
          <w:u w:val="single"/>
        </w:rPr>
      </w:pPr>
      <w:r w:rsidRPr="004279A2">
        <w:rPr>
          <w:bCs/>
          <w:snapToGrid w:val="0"/>
        </w:rPr>
        <w:t>(7)</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6C621B" w:rsidP="006C621B" w14:paraId="21064E29" w14:textId="77777777">
      <w:pPr>
        <w:tabs>
          <w:tab w:val="left" w:pos="720"/>
        </w:tabs>
        <w:spacing w:line="30" w:lineRule="atLeast"/>
        <w:rPr>
          <w:bCs/>
          <w:snapToGrid w:val="0"/>
          <w:color w:val="000000"/>
          <w:sz w:val="20"/>
          <w:szCs w:val="20"/>
        </w:rPr>
      </w:pPr>
      <w:r w:rsidRPr="006C621B">
        <w:rPr>
          <w:bCs/>
          <w:snapToGrid w:val="0"/>
          <w:color w:val="000000"/>
          <w:sz w:val="20"/>
          <w:szCs w:val="20"/>
          <w:u w:val="single"/>
        </w:rPr>
        <w:t>Note</w:t>
      </w:r>
      <w:r w:rsidRPr="006C621B">
        <w:rPr>
          <w:bCs/>
          <w:snapToGrid w:val="0"/>
          <w:color w:val="000000"/>
          <w:sz w:val="20"/>
          <w:szCs w:val="20"/>
        </w:rPr>
        <w:t>:  The project must be located in a setting accessible to the individuals the project proposes to serve.  Add an additional page to list target schools, if needed.</w:t>
      </w:r>
    </w:p>
    <w:p w:rsidR="006C621B" w:rsidP="006C621B" w14:paraId="09F13A10" w14:textId="77777777">
      <w:pPr>
        <w:tabs>
          <w:tab w:val="left" w:pos="720"/>
        </w:tabs>
        <w:spacing w:line="30" w:lineRule="atLeast"/>
        <w:rPr>
          <w:bCs/>
          <w:snapToGrid w:val="0"/>
          <w:color w:val="000000"/>
          <w:u w:val="single"/>
        </w:rPr>
      </w:pPr>
    </w:p>
    <w:p w:rsidR="0033488F" w:rsidP="0033488F" w14:paraId="064D3003" w14:textId="77777777">
      <w:pPr>
        <w:rPr>
          <w:bCs/>
        </w:rPr>
      </w:pPr>
      <w:r>
        <w:rPr>
          <w:bCs/>
          <w:snapToGrid w:val="0"/>
          <w:color w:val="000000"/>
        </w:rPr>
        <w:t>6.  Provide the t</w:t>
      </w:r>
      <w:r>
        <w:rPr>
          <w:bCs/>
        </w:rPr>
        <w:t xml:space="preserve">otal number of proposed participants to be served each year: </w:t>
      </w:r>
      <w:r w:rsidRPr="008778D4">
        <w:rPr>
          <w:bCs/>
        </w:rPr>
        <w:t xml:space="preserve"> ________</w:t>
      </w:r>
    </w:p>
    <w:p w:rsidR="0033488F" w:rsidP="0033488F" w14:paraId="5A379F68" w14:textId="77777777">
      <w:pPr>
        <w:ind w:left="360"/>
        <w:rPr>
          <w:b/>
          <w:i/>
          <w:iCs/>
        </w:rPr>
      </w:pPr>
      <w:r>
        <w:rPr>
          <w:b/>
          <w:i/>
          <w:iCs/>
        </w:rPr>
        <w:t>(Note:  Projects are expected to serve the same number of participants, each year.  Two-thirds of the participants served must be low-income, first-generation college</w:t>
      </w:r>
      <w:r w:rsidR="001C5F31">
        <w:rPr>
          <w:b/>
          <w:i/>
          <w:iCs/>
        </w:rPr>
        <w:t xml:space="preserve"> students).</w:t>
      </w:r>
    </w:p>
    <w:p w:rsidR="001C5F31" w:rsidP="0033488F" w14:paraId="22EB3B17" w14:textId="77777777">
      <w:pPr>
        <w:ind w:left="360"/>
        <w:rPr>
          <w:b/>
          <w:i/>
          <w:iCs/>
        </w:rPr>
      </w:pPr>
    </w:p>
    <w:p w:rsidR="002C6AAA" w:rsidRPr="00F253E2" w:rsidP="002C6AAA" w14:paraId="3546A0D2" w14:textId="77777777">
      <w:pPr>
        <w:pStyle w:val="CommentText"/>
        <w:rPr>
          <w:b/>
          <w:i/>
          <w:sz w:val="24"/>
          <w:szCs w:val="24"/>
        </w:rPr>
      </w:pPr>
      <w:bookmarkStart w:id="2" w:name="OLE_LINK4"/>
      <w:bookmarkStart w:id="3" w:name="OLE_LINK5"/>
      <w:r w:rsidRPr="00F253E2">
        <w:rPr>
          <w:sz w:val="24"/>
          <w:szCs w:val="24"/>
        </w:rPr>
        <w:t xml:space="preserve">7.  </w:t>
      </w:r>
      <w:r w:rsidRPr="00675983">
        <w:rPr>
          <w:sz w:val="24"/>
          <w:szCs w:val="24"/>
        </w:rPr>
        <w:t>Program Objectives:</w:t>
      </w:r>
      <w:r w:rsidRPr="00F253E2">
        <w:rPr>
          <w:b/>
          <w:i/>
          <w:sz w:val="24"/>
          <w:szCs w:val="24"/>
        </w:rPr>
        <w:t xml:space="preserve">  </w:t>
      </w:r>
    </w:p>
    <w:p w:rsidR="002C6AAA" w:rsidRPr="00F253E2" w:rsidP="002C6AAA" w14:paraId="71946C5B" w14:textId="77777777">
      <w:r w:rsidRPr="00F253E2">
        <w:t xml:space="preserve">Please fill in the proposed percent for each objective.  </w:t>
      </w:r>
    </w:p>
    <w:p w:rsidR="002C6AAA" w:rsidRPr="00F253E2" w:rsidP="002C6AAA" w14:paraId="660DD79E" w14:textId="77777777">
      <w:r w:rsidRPr="00F253E2">
        <w:rPr>
          <w:i/>
          <w:iCs/>
        </w:rPr>
        <w:t xml:space="preserve">Note:  These are the same objectives that </w:t>
      </w:r>
      <w:r w:rsidRPr="00F253E2">
        <w:rPr>
          <w:b/>
          <w:i/>
          <w:iCs/>
        </w:rPr>
        <w:t>MUST</w:t>
      </w:r>
      <w:r w:rsidRPr="00F253E2">
        <w:rPr>
          <w:i/>
          <w:iCs/>
        </w:rPr>
        <w:t xml:space="preserve"> be stated in Part III -- </w:t>
      </w:r>
      <w:r w:rsidRPr="00F253E2" w:rsidR="004E00DC">
        <w:rPr>
          <w:i/>
          <w:iCs/>
        </w:rPr>
        <w:t>Pro</w:t>
      </w:r>
      <w:r w:rsidR="004E00DC">
        <w:rPr>
          <w:i/>
          <w:iCs/>
        </w:rPr>
        <w:t>ject</w:t>
      </w:r>
      <w:r w:rsidRPr="00F253E2" w:rsidR="004E00DC">
        <w:rPr>
          <w:i/>
          <w:iCs/>
        </w:rPr>
        <w:t xml:space="preserve"> </w:t>
      </w:r>
      <w:r w:rsidRPr="00F253E2">
        <w:rPr>
          <w:i/>
          <w:iCs/>
        </w:rPr>
        <w:t>Narrative section of your application when addressing the Objectives and the Evaluation criteria.</w:t>
      </w:r>
    </w:p>
    <w:p w:rsidR="002C6AAA" w:rsidRPr="00F253E2" w:rsidP="002C6AAA" w14:paraId="3C15AC47" w14:textId="77777777">
      <w:r w:rsidRPr="00F253E2">
        <w:tab/>
      </w:r>
    </w:p>
    <w:p w:rsidR="00F253E2" w:rsidRPr="00613EAE" w:rsidP="00F253E2" w14:paraId="267EFE81"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A.  </w:t>
      </w:r>
      <w:r w:rsidRPr="00613EAE">
        <w:rPr>
          <w:rFonts w:ascii="Times New Roman" w:hAnsi="Times New Roman"/>
          <w:sz w:val="24"/>
          <w:szCs w:val="24"/>
          <w:u w:val="single"/>
        </w:rPr>
        <w:t>Secondary School Persistence</w:t>
      </w:r>
      <w:r w:rsidRPr="00613EAE">
        <w:rPr>
          <w:rFonts w:ascii="Times New Roman" w:hAnsi="Times New Roman"/>
          <w:sz w:val="24"/>
          <w:szCs w:val="24"/>
        </w:rPr>
        <w:t>: ____% of non-senior participants served each project year will complete the current academic year and continue in school for the next academic year, at the next grade level.</w:t>
      </w:r>
    </w:p>
    <w:p w:rsidR="00F253E2" w:rsidRPr="00613EAE" w:rsidP="00F253E2" w14:paraId="70F6651D" w14:textId="77777777">
      <w:pPr>
        <w:pStyle w:val="NoSpacing"/>
        <w:contextualSpacing/>
        <w:rPr>
          <w:rFonts w:ascii="Times New Roman" w:hAnsi="Times New Roman"/>
          <w:sz w:val="24"/>
          <w:szCs w:val="24"/>
        </w:rPr>
      </w:pPr>
    </w:p>
    <w:p w:rsidR="00F253E2" w:rsidRPr="00613EAE" w:rsidP="00F253E2" w14:paraId="379209F7"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B.  </w:t>
      </w:r>
      <w:r w:rsidRPr="00613EAE">
        <w:rPr>
          <w:rFonts w:ascii="Times New Roman" w:hAnsi="Times New Roman"/>
          <w:sz w:val="24"/>
          <w:szCs w:val="24"/>
          <w:u w:val="single"/>
        </w:rPr>
        <w:t>Secondary School Graduation (regular secondary school diploma)</w:t>
      </w:r>
      <w:r w:rsidRPr="00613EAE">
        <w:rPr>
          <w:rFonts w:ascii="Times New Roman" w:hAnsi="Times New Roman"/>
          <w:sz w:val="24"/>
          <w:szCs w:val="24"/>
        </w:rPr>
        <w:t>:  ___% of seniors</w:t>
      </w:r>
      <w:r w:rsidR="005D04B6">
        <w:rPr>
          <w:rFonts w:ascii="Times New Roman" w:hAnsi="Times New Roman"/>
          <w:sz w:val="24"/>
          <w:szCs w:val="24"/>
        </w:rPr>
        <w:t xml:space="preserve"> served during the project year</w:t>
      </w:r>
      <w:r w:rsidR="00EA16E4">
        <w:rPr>
          <w:rFonts w:ascii="Times New Roman" w:hAnsi="Times New Roman"/>
          <w:sz w:val="24"/>
          <w:szCs w:val="24"/>
        </w:rPr>
        <w:t xml:space="preserve"> </w:t>
      </w:r>
      <w:r w:rsidRPr="00613EAE">
        <w:rPr>
          <w:rFonts w:ascii="Times New Roman" w:hAnsi="Times New Roman"/>
          <w:sz w:val="24"/>
          <w:szCs w:val="24"/>
        </w:rPr>
        <w:t>will graduate during the project year with a regular secondary school diploma</w:t>
      </w:r>
      <w:r w:rsidR="00C31DF1">
        <w:rPr>
          <w:rFonts w:ascii="Times New Roman" w:hAnsi="Times New Roman"/>
          <w:sz w:val="24"/>
          <w:szCs w:val="24"/>
        </w:rPr>
        <w:t xml:space="preserve"> within</w:t>
      </w:r>
      <w:r w:rsidRPr="00613EAE">
        <w:rPr>
          <w:rFonts w:ascii="Times New Roman" w:hAnsi="Times New Roman"/>
          <w:sz w:val="24"/>
          <w:szCs w:val="24"/>
        </w:rPr>
        <w:t xml:space="preserve"> the standard number of years.</w:t>
      </w:r>
    </w:p>
    <w:p w:rsidR="00F253E2" w:rsidRPr="00613EAE" w:rsidP="00F253E2" w14:paraId="78950917" w14:textId="77777777">
      <w:pPr>
        <w:pStyle w:val="NoSpacing"/>
        <w:contextualSpacing/>
        <w:rPr>
          <w:rFonts w:ascii="Times New Roman" w:hAnsi="Times New Roman"/>
          <w:sz w:val="24"/>
          <w:szCs w:val="24"/>
        </w:rPr>
      </w:pPr>
    </w:p>
    <w:p w:rsidR="00F253E2" w:rsidRPr="00613EAE" w:rsidP="00F253E2" w14:paraId="088AB8AF"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C.  </w:t>
      </w:r>
      <w:r w:rsidRPr="00613EAE">
        <w:rPr>
          <w:rFonts w:ascii="Times New Roman" w:hAnsi="Times New Roman"/>
          <w:sz w:val="24"/>
          <w:szCs w:val="24"/>
          <w:u w:val="single"/>
        </w:rPr>
        <w:t>Secondary School Graduation (rigorous secondary school program of study)</w:t>
      </w:r>
      <w:r w:rsidRPr="00613EAE">
        <w:rPr>
          <w:rFonts w:ascii="Times New Roman" w:hAnsi="Times New Roman"/>
          <w:sz w:val="24"/>
          <w:szCs w:val="24"/>
        </w:rPr>
        <w:t>: ___% of seniors served during the project year</w:t>
      </w:r>
      <w:r w:rsidR="00C31DF1">
        <w:rPr>
          <w:rFonts w:ascii="Times New Roman" w:hAnsi="Times New Roman"/>
          <w:sz w:val="24"/>
          <w:szCs w:val="24"/>
        </w:rPr>
        <w:t xml:space="preserve"> will </w:t>
      </w:r>
      <w:r w:rsidRPr="00613EAE">
        <w:rPr>
          <w:rFonts w:ascii="Times New Roman" w:hAnsi="Times New Roman"/>
          <w:sz w:val="24"/>
          <w:szCs w:val="24"/>
        </w:rPr>
        <w:t>complete a rigorous sec</w:t>
      </w:r>
      <w:r w:rsidR="00C31DF1">
        <w:rPr>
          <w:rFonts w:ascii="Times New Roman" w:hAnsi="Times New Roman"/>
          <w:sz w:val="24"/>
          <w:szCs w:val="24"/>
        </w:rPr>
        <w:t xml:space="preserve">ondary school program of study and </w:t>
      </w:r>
      <w:r w:rsidRPr="00613EAE">
        <w:rPr>
          <w:rFonts w:ascii="Times New Roman" w:hAnsi="Times New Roman"/>
          <w:sz w:val="24"/>
          <w:szCs w:val="24"/>
        </w:rPr>
        <w:t>will graduate during the project year with a r</w:t>
      </w:r>
      <w:r w:rsidR="00C31DF1">
        <w:rPr>
          <w:rFonts w:ascii="Times New Roman" w:hAnsi="Times New Roman"/>
          <w:sz w:val="24"/>
          <w:szCs w:val="24"/>
        </w:rPr>
        <w:t>egular secondary school diploma</w:t>
      </w:r>
      <w:r w:rsidRPr="00613EAE">
        <w:rPr>
          <w:rFonts w:ascii="Times New Roman" w:hAnsi="Times New Roman"/>
          <w:sz w:val="24"/>
          <w:szCs w:val="24"/>
        </w:rPr>
        <w:t xml:space="preserve"> </w:t>
      </w:r>
      <w:r w:rsidR="00C31DF1">
        <w:rPr>
          <w:rFonts w:ascii="Times New Roman" w:hAnsi="Times New Roman"/>
          <w:sz w:val="24"/>
          <w:szCs w:val="24"/>
        </w:rPr>
        <w:t>with</w:t>
      </w:r>
      <w:r w:rsidRPr="00613EAE">
        <w:rPr>
          <w:rFonts w:ascii="Times New Roman" w:hAnsi="Times New Roman"/>
          <w:sz w:val="24"/>
          <w:szCs w:val="24"/>
        </w:rPr>
        <w:t>in the standard number of years.</w:t>
      </w:r>
    </w:p>
    <w:p w:rsidR="00F253E2" w:rsidRPr="00613EAE" w:rsidP="00F253E2" w14:paraId="4CDBD8D5" w14:textId="77777777">
      <w:pPr>
        <w:pStyle w:val="NoSpacing"/>
        <w:contextualSpacing/>
        <w:rPr>
          <w:rFonts w:ascii="Times New Roman" w:hAnsi="Times New Roman"/>
          <w:sz w:val="24"/>
          <w:szCs w:val="24"/>
        </w:rPr>
      </w:pPr>
    </w:p>
    <w:p w:rsidR="00F253E2" w:rsidRPr="00613EAE" w:rsidP="00F253E2" w14:paraId="291A3341"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D.  </w:t>
      </w:r>
      <w:r w:rsidRPr="00613EAE">
        <w:rPr>
          <w:rFonts w:ascii="Times New Roman" w:hAnsi="Times New Roman"/>
          <w:sz w:val="24"/>
          <w:szCs w:val="24"/>
          <w:u w:val="single"/>
        </w:rPr>
        <w:t>Postsecondary Education Enrollment</w:t>
      </w:r>
      <w:r w:rsidRPr="00613EAE">
        <w:rPr>
          <w:rFonts w:ascii="Times New Roman" w:hAnsi="Times New Roman"/>
          <w:sz w:val="24"/>
          <w:szCs w:val="24"/>
        </w:rPr>
        <w:t>: ___% of participants, who have graduated with a regular secondary school diploma, during the project year, will enroll in an institution of higher education by the fall semester immediately following high school graduation or will have received notification, by the fall semester immediately following high school, from an institution of higher education, of acceptance but deferred enrollment until the next academic semester (</w:t>
      </w:r>
      <w:r w:rsidRPr="00613EAE" w:rsidR="000D7FB1">
        <w:rPr>
          <w:rFonts w:ascii="Times New Roman" w:hAnsi="Times New Roman"/>
          <w:sz w:val="24"/>
          <w:szCs w:val="24"/>
        </w:rPr>
        <w:t>e.g.,</w:t>
      </w:r>
      <w:r w:rsidRPr="00613EAE">
        <w:rPr>
          <w:rFonts w:ascii="Times New Roman" w:hAnsi="Times New Roman"/>
          <w:sz w:val="24"/>
          <w:szCs w:val="24"/>
        </w:rPr>
        <w:t xml:space="preserve"> spring semester).</w:t>
      </w:r>
    </w:p>
    <w:p w:rsidR="00F253E2" w:rsidRPr="00613EAE" w:rsidP="00F253E2" w14:paraId="6D2D1037" w14:textId="77777777">
      <w:pPr>
        <w:pStyle w:val="NoSpacing"/>
        <w:contextualSpacing/>
        <w:rPr>
          <w:rFonts w:ascii="Times New Roman" w:hAnsi="Times New Roman"/>
          <w:sz w:val="24"/>
          <w:szCs w:val="24"/>
        </w:rPr>
      </w:pPr>
    </w:p>
    <w:p w:rsidR="00F253E2" w:rsidRPr="00613EAE" w:rsidP="00675983" w14:paraId="74D3F262" w14:textId="77777777">
      <w:pPr>
        <w:tabs>
          <w:tab w:val="left" w:pos="720"/>
        </w:tabs>
        <w:spacing w:line="30" w:lineRule="atLeast"/>
      </w:pPr>
      <w:r w:rsidRPr="00613EAE">
        <w:t xml:space="preserve">E.  </w:t>
      </w:r>
      <w:r w:rsidRPr="00613EAE">
        <w:rPr>
          <w:u w:val="single"/>
        </w:rPr>
        <w:t>Postsecondary Attainment</w:t>
      </w:r>
      <w:r w:rsidRPr="00613EAE">
        <w:t>: ___% of participants served during the project year, who enrolled in an institution of higher education, by the fall semester immediately following high school graduation or by the next academic semester (</w:t>
      </w:r>
      <w:r w:rsidRPr="00613EAE" w:rsidR="000D7FB1">
        <w:t>e.g.,</w:t>
      </w:r>
      <w:r w:rsidRPr="00613EAE">
        <w:t xml:space="preserve"> spring semester) as a result of acceptance but deferred enrollment will complete a program of postsecondary education within six years.</w:t>
      </w:r>
    </w:p>
    <w:p w:rsidR="00751E67" w:rsidP="00F253E2" w14:paraId="020682BB" w14:textId="77777777">
      <w:pPr>
        <w:pStyle w:val="NoSpacing"/>
        <w:contextualSpacing/>
        <w:rPr>
          <w:rFonts w:ascii="Times New Roman" w:hAnsi="Times New Roman"/>
          <w:b/>
          <w:i/>
          <w:sz w:val="24"/>
          <w:szCs w:val="24"/>
        </w:rPr>
      </w:pPr>
    </w:p>
    <w:p w:rsidR="00F253E2" w:rsidP="00F253E2" w14:paraId="4ED1ED6A" w14:textId="77777777">
      <w:pPr>
        <w:pStyle w:val="NoSpacing"/>
        <w:contextualSpacing/>
        <w:rPr>
          <w:rFonts w:ascii="Times New Roman" w:hAnsi="Times New Roman"/>
          <w:sz w:val="24"/>
          <w:szCs w:val="24"/>
        </w:rPr>
      </w:pPr>
      <w:r w:rsidRPr="00613EAE">
        <w:rPr>
          <w:rFonts w:ascii="Times New Roman" w:hAnsi="Times New Roman"/>
          <w:b/>
          <w:i/>
          <w:sz w:val="24"/>
          <w:szCs w:val="24"/>
        </w:rPr>
        <w:t>Please note the following definitions</w:t>
      </w:r>
      <w:r w:rsidRPr="00613EAE">
        <w:rPr>
          <w:rFonts w:ascii="Times New Roman" w:hAnsi="Times New Roman"/>
          <w:sz w:val="24"/>
          <w:szCs w:val="24"/>
        </w:rPr>
        <w:t>:</w:t>
      </w:r>
    </w:p>
    <w:p w:rsidR="00F253E2" w:rsidP="00F253E2" w14:paraId="668DDF2A" w14:textId="77777777">
      <w:pPr>
        <w:pStyle w:val="NoSpacing"/>
        <w:contextualSpacing/>
        <w:rPr>
          <w:rFonts w:ascii="Times New Roman" w:hAnsi="Times New Roman"/>
          <w:sz w:val="24"/>
          <w:szCs w:val="24"/>
        </w:rPr>
      </w:pPr>
    </w:p>
    <w:p w:rsidR="00F253E2" w:rsidRPr="00573926" w:rsidP="00F253E2" w14:paraId="6BB72F10" w14:textId="77777777">
      <w:pPr>
        <w:pStyle w:val="NoSpacing"/>
        <w:contextualSpacing/>
        <w:rPr>
          <w:rFonts w:ascii="Times New Roman" w:hAnsi="Times New Roman"/>
          <w:sz w:val="24"/>
          <w:szCs w:val="24"/>
        </w:rPr>
      </w:pPr>
      <w:r w:rsidRPr="00573926">
        <w:rPr>
          <w:rFonts w:ascii="Times New Roman" w:hAnsi="Times New Roman"/>
          <w:b/>
          <w:sz w:val="24"/>
          <w:szCs w:val="24"/>
        </w:rPr>
        <w:t>Graduation in a standard number of years</w:t>
      </w:r>
      <w:r>
        <w:rPr>
          <w:rFonts w:ascii="Times New Roman" w:hAnsi="Times New Roman"/>
          <w:b/>
          <w:sz w:val="24"/>
          <w:szCs w:val="24"/>
        </w:rPr>
        <w:t xml:space="preserve">: </w:t>
      </w:r>
      <w:r w:rsidRPr="00573926">
        <w:rPr>
          <w:rFonts w:ascii="Times New Roman" w:hAnsi="Times New Roman"/>
          <w:sz w:val="24"/>
          <w:szCs w:val="24"/>
        </w:rPr>
        <w:t xml:space="preserve"> means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p>
    <w:p w:rsidR="00F253E2" w:rsidRPr="00613EAE" w:rsidP="00F253E2" w14:paraId="6D956CB9" w14:textId="77777777">
      <w:pPr>
        <w:pStyle w:val="NoSpacing"/>
        <w:contextualSpacing/>
        <w:rPr>
          <w:rFonts w:ascii="Times New Roman" w:hAnsi="Times New Roman"/>
          <w:b/>
          <w:sz w:val="24"/>
          <w:szCs w:val="24"/>
        </w:rPr>
      </w:pPr>
    </w:p>
    <w:p w:rsidR="00F253E2" w:rsidRPr="00613EAE" w:rsidP="00F253E2" w14:paraId="1878F569" w14:textId="77777777">
      <w:pPr>
        <w:pStyle w:val="NoSpacing"/>
        <w:contextualSpacing/>
        <w:rPr>
          <w:rFonts w:ascii="Times New Roman" w:hAnsi="Times New Roman"/>
          <w:sz w:val="24"/>
          <w:szCs w:val="24"/>
        </w:rPr>
      </w:pPr>
      <w:r w:rsidRPr="00613EAE">
        <w:rPr>
          <w:rFonts w:ascii="Times New Roman" w:hAnsi="Times New Roman"/>
          <w:b/>
          <w:sz w:val="24"/>
          <w:szCs w:val="24"/>
        </w:rPr>
        <w:t>Enrolled</w:t>
      </w:r>
      <w:r w:rsidRPr="00613EAE">
        <w:rPr>
          <w:rFonts w:ascii="Times New Roman" w:hAnsi="Times New Roman"/>
          <w:sz w:val="24"/>
          <w:szCs w:val="24"/>
        </w:rPr>
        <w:t>:  a participant who has completed the registration requirements (except for the payment of tuition and fees) at the institution that he or she is attending.</w:t>
      </w:r>
    </w:p>
    <w:p w:rsidR="00F253E2" w:rsidRPr="00613EAE" w:rsidP="00F253E2" w14:paraId="736B8EE3" w14:textId="77777777">
      <w:pPr>
        <w:pStyle w:val="NoSpacing"/>
        <w:contextualSpacing/>
        <w:rPr>
          <w:rFonts w:ascii="Times New Roman" w:hAnsi="Times New Roman"/>
          <w:sz w:val="24"/>
          <w:szCs w:val="24"/>
        </w:rPr>
      </w:pPr>
    </w:p>
    <w:p w:rsidR="00176F1C" w:rsidRPr="007C0A2E" w:rsidP="00176F1C" w14:paraId="0055A131" w14:textId="77777777">
      <w:pPr>
        <w:contextualSpacing/>
        <w:rPr>
          <w:color w:val="000000"/>
        </w:rPr>
      </w:pPr>
      <w:r w:rsidRPr="00613EAE">
        <w:rPr>
          <w:b/>
          <w:color w:val="000000"/>
        </w:rPr>
        <w:t>Acceptance but Deferred Enrollment</w:t>
      </w:r>
      <w:r w:rsidRPr="00613EAE">
        <w:rPr>
          <w:color w:val="000000"/>
        </w:rPr>
        <w:t>: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2C6AAA">
        <w:rPr>
          <w:bCs/>
          <w:iCs/>
          <w:snapToGrid w:val="0"/>
          <w:color w:val="000000"/>
        </w:rPr>
        <w:t xml:space="preserve"> </w:t>
      </w:r>
    </w:p>
    <w:p w:rsidR="00176F1C" w:rsidP="00F253E2" w14:paraId="701578B0" w14:textId="77777777">
      <w:pPr>
        <w:contextualSpacing/>
        <w:rPr>
          <w:b/>
          <w:color w:val="000000"/>
        </w:rPr>
      </w:pPr>
    </w:p>
    <w:p w:rsidR="00F253E2" w:rsidRPr="00613EAE" w:rsidP="00F253E2" w14:paraId="02C3F85F" w14:textId="77777777">
      <w:pPr>
        <w:contextualSpacing/>
        <w:rPr>
          <w:color w:val="000000"/>
        </w:rPr>
      </w:pPr>
      <w:r w:rsidRPr="00613EAE">
        <w:rPr>
          <w:b/>
          <w:color w:val="000000"/>
        </w:rPr>
        <w:t>Regular Secondary School Diploma</w:t>
      </w:r>
      <w:r w:rsidRPr="00613EAE">
        <w:rPr>
          <w:color w:val="000000"/>
        </w:rPr>
        <w:t>: means a level attained by individuals who meet or exceed the coursework and performance standards for high school completion established by the individual’s state.</w:t>
      </w:r>
    </w:p>
    <w:p w:rsidR="00F253E2" w:rsidP="00F253E2" w14:paraId="331BFCC0" w14:textId="77777777">
      <w:pPr>
        <w:pStyle w:val="NoSpacing"/>
        <w:contextualSpacing/>
        <w:rPr>
          <w:rFonts w:ascii="Times New Roman" w:hAnsi="Times New Roman"/>
          <w:b/>
          <w:sz w:val="24"/>
          <w:szCs w:val="24"/>
        </w:rPr>
      </w:pPr>
    </w:p>
    <w:p w:rsidR="00F253E2" w:rsidRPr="00613EAE" w:rsidP="00F253E2" w14:paraId="53BC19FB" w14:textId="77777777">
      <w:pPr>
        <w:pStyle w:val="NoSpacing"/>
        <w:contextualSpacing/>
        <w:rPr>
          <w:rFonts w:ascii="Times New Roman" w:hAnsi="Times New Roman"/>
          <w:sz w:val="24"/>
          <w:szCs w:val="24"/>
        </w:rPr>
      </w:pPr>
      <w:r w:rsidRPr="00613EAE">
        <w:rPr>
          <w:rFonts w:ascii="Times New Roman" w:hAnsi="Times New Roman"/>
          <w:b/>
          <w:sz w:val="24"/>
          <w:szCs w:val="24"/>
        </w:rPr>
        <w:t>Rigorous Secondary School Program of Study</w:t>
      </w:r>
      <w:r w:rsidRPr="00613EAE">
        <w:rPr>
          <w:rFonts w:ascii="Times New Roman" w:hAnsi="Times New Roman"/>
          <w:sz w:val="24"/>
          <w:szCs w:val="24"/>
        </w:rPr>
        <w:t>: means a program of study that is--</w:t>
      </w:r>
    </w:p>
    <w:p w:rsidR="00F253E2" w:rsidRPr="00613EAE" w:rsidP="00F253E2" w14:paraId="723DA6EB" w14:textId="77777777">
      <w:pPr>
        <w:pStyle w:val="NoSpacing"/>
        <w:contextualSpacing/>
        <w:rPr>
          <w:rFonts w:ascii="Times New Roman" w:hAnsi="Times New Roman"/>
          <w:sz w:val="24"/>
          <w:szCs w:val="24"/>
        </w:rPr>
      </w:pPr>
      <w:r w:rsidRPr="00613EAE">
        <w:rPr>
          <w:rFonts w:ascii="Times New Roman" w:hAnsi="Times New Roman"/>
          <w:sz w:val="24"/>
          <w:szCs w:val="24"/>
        </w:rPr>
        <w:t>(1)  Established by a state educational agency (SEA) or local educational agency (LEA) and recognized as a rigorous secondary school program of study by the Secretary through the process described in 34 CFR 691.16(a) through 691.16(c) for the ACG Program; or</w:t>
      </w:r>
    </w:p>
    <w:p w:rsidR="00F253E2" w:rsidRPr="00613EAE" w:rsidP="00F253E2" w14:paraId="4239856C" w14:textId="77777777">
      <w:pPr>
        <w:pStyle w:val="NoSpacing"/>
        <w:contextualSpacing/>
        <w:rPr>
          <w:rFonts w:ascii="Times New Roman" w:hAnsi="Times New Roman"/>
          <w:sz w:val="24"/>
          <w:szCs w:val="24"/>
        </w:rPr>
      </w:pPr>
      <w:r w:rsidRPr="00613EAE">
        <w:rPr>
          <w:rFonts w:ascii="Times New Roman" w:hAnsi="Times New Roman"/>
          <w:sz w:val="24"/>
          <w:szCs w:val="24"/>
        </w:rPr>
        <w:t>(2)  An advanced or honors secondary school program established by States and in existence for the 2004-2005 school year or later school years; or</w:t>
      </w:r>
    </w:p>
    <w:p w:rsidR="00F253E2" w:rsidRPr="00613EAE" w:rsidP="00F253E2" w14:paraId="33C06A69" w14:textId="77777777">
      <w:pPr>
        <w:pStyle w:val="NoSpacing"/>
        <w:contextualSpacing/>
        <w:rPr>
          <w:rFonts w:ascii="Times New Roman" w:hAnsi="Times New Roman"/>
          <w:sz w:val="24"/>
          <w:szCs w:val="24"/>
        </w:rPr>
      </w:pPr>
      <w:r w:rsidRPr="00613EAE">
        <w:rPr>
          <w:rFonts w:ascii="Times New Roman" w:hAnsi="Times New Roman"/>
          <w:sz w:val="24"/>
          <w:szCs w:val="24"/>
        </w:rPr>
        <w:t>(3)  Any secondary school program in which a student successfully completes at a minimum the following courses:</w:t>
      </w:r>
    </w:p>
    <w:p w:rsidR="00F253E2" w:rsidRPr="00613EAE" w:rsidP="00F253E2" w14:paraId="77BF0061" w14:textId="77777777">
      <w:pPr>
        <w:pStyle w:val="NoSpacing"/>
        <w:ind w:firstLine="720"/>
        <w:contextualSpacing/>
        <w:rPr>
          <w:rFonts w:ascii="Times New Roman" w:hAnsi="Times New Roman"/>
          <w:sz w:val="24"/>
          <w:szCs w:val="24"/>
        </w:rPr>
      </w:pPr>
      <w:r>
        <w:rPr>
          <w:rFonts w:ascii="Times New Roman" w:hAnsi="Times New Roman"/>
          <w:sz w:val="24"/>
          <w:szCs w:val="24"/>
        </w:rPr>
        <w:t xml:space="preserve"> (i)  Four years of English.</w:t>
      </w:r>
    </w:p>
    <w:p w:rsidR="00F253E2" w:rsidRPr="00613EAE" w:rsidP="00F253E2" w14:paraId="757E78F4" w14:textId="77777777">
      <w:pPr>
        <w:pStyle w:val="NoSpacing"/>
        <w:ind w:left="720"/>
        <w:contextualSpacing/>
        <w:rPr>
          <w:rFonts w:ascii="Times New Roman" w:hAnsi="Times New Roman"/>
          <w:sz w:val="24"/>
          <w:szCs w:val="24"/>
        </w:rPr>
      </w:pPr>
      <w:r>
        <w:rPr>
          <w:rFonts w:ascii="Times New Roman" w:hAnsi="Times New Roman"/>
          <w:sz w:val="24"/>
          <w:szCs w:val="24"/>
        </w:rPr>
        <w:t xml:space="preserve">(ii)  </w:t>
      </w:r>
      <w:r w:rsidRPr="00613EAE">
        <w:rPr>
          <w:rFonts w:ascii="Times New Roman" w:hAnsi="Times New Roman"/>
          <w:sz w:val="24"/>
          <w:szCs w:val="24"/>
        </w:rPr>
        <w:t xml:space="preserve">Three years of mathematics, including algebra I and a higher-level class such as algebra II, geometry, or data analysis and statistics. </w:t>
      </w:r>
    </w:p>
    <w:p w:rsidR="00F253E2" w:rsidRPr="00613EAE" w:rsidP="00F253E2" w14:paraId="0FF32241" w14:textId="77777777">
      <w:pPr>
        <w:pStyle w:val="NoSpacing"/>
        <w:ind w:left="720"/>
        <w:contextualSpacing/>
        <w:rPr>
          <w:rFonts w:ascii="Times New Roman" w:hAnsi="Times New Roman"/>
          <w:sz w:val="24"/>
          <w:szCs w:val="24"/>
        </w:rPr>
      </w:pPr>
      <w:r w:rsidRPr="00613EAE">
        <w:rPr>
          <w:rFonts w:ascii="Times New Roman" w:hAnsi="Times New Roman"/>
          <w:sz w:val="24"/>
          <w:szCs w:val="24"/>
        </w:rPr>
        <w:t xml:space="preserve">(iii)  Three years of science, including one year each of at least two of the following courses:  biology, chemistry, and physics. </w:t>
      </w:r>
    </w:p>
    <w:p w:rsidR="00F253E2" w:rsidRPr="00613EAE" w:rsidP="00F253E2" w14:paraId="7D75C398"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(iv)  Three years of social studies. </w:t>
      </w:r>
    </w:p>
    <w:p w:rsidR="00F253E2" w:rsidRPr="00613EAE" w:rsidP="00F253E2" w14:paraId="29DD8FF6"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(v)  One year of a language other than English; or </w:t>
      </w:r>
    </w:p>
    <w:p w:rsidR="00F253E2" w:rsidRPr="00613EAE" w:rsidP="00F253E2" w14:paraId="33E8A004" w14:textId="77777777">
      <w:pPr>
        <w:pStyle w:val="NoSpacing"/>
        <w:contextualSpacing/>
        <w:rPr>
          <w:rFonts w:ascii="Times New Roman" w:hAnsi="Times New Roman"/>
          <w:sz w:val="24"/>
          <w:szCs w:val="24"/>
        </w:rPr>
      </w:pPr>
      <w:r w:rsidRPr="00613EAE">
        <w:rPr>
          <w:rFonts w:ascii="Times New Roman" w:hAnsi="Times New Roman"/>
          <w:sz w:val="24"/>
          <w:szCs w:val="24"/>
        </w:rPr>
        <w:t>(4)  A secondary school program identified by a State-level partnership that is recognized by the State Scholars Initiative of the Western Interstate Commission for Higher Education (WICHE), Boulder, Colorado; or</w:t>
      </w:r>
    </w:p>
    <w:p w:rsidR="00F253E2" w:rsidRPr="00613EAE" w:rsidP="00F253E2" w14:paraId="7E4F968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003D5C08" w:rsidP="003D5C08" w14:paraId="4E4E105B" w14:textId="77777777">
      <w:pPr>
        <w:tabs>
          <w:tab w:val="left" w:pos="720"/>
        </w:tabs>
        <w:spacing w:line="30" w:lineRule="atLeast"/>
        <w:rPr>
          <w:bCs/>
          <w:i/>
          <w:snapToGrid w:val="0"/>
          <w:color w:val="000000"/>
        </w:rPr>
      </w:pPr>
      <w:r w:rsidRPr="002C6AAA">
        <w:rPr>
          <w:bCs/>
          <w:iCs/>
          <w:snapToGrid w:val="0"/>
          <w:color w:val="000000"/>
        </w:rPr>
        <w:t>TS Program Profile</w:t>
      </w:r>
      <w:r w:rsidRPr="002C6AAA">
        <w:rPr>
          <w:bCs/>
          <w:i/>
          <w:snapToGrid w:val="0"/>
          <w:color w:val="000000"/>
        </w:rPr>
        <w:t xml:space="preserve"> continued</w:t>
      </w:r>
    </w:p>
    <w:p w:rsidR="00F253E2" w:rsidRPr="00613EAE" w:rsidP="003D5C08" w14:paraId="23D65B2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(6)  Any secondary school program for a student who completes at least two Advanced Placement courses and receives a score of “3” or higher on the College Board’s Advanced Placement Program Exams for at least two of those courses. </w:t>
      </w:r>
    </w:p>
    <w:p w:rsidR="00751E67" w:rsidP="00F253E2" w14:paraId="71730CA7" w14:textId="77777777">
      <w:pPr>
        <w:pStyle w:val="NoSpacing"/>
        <w:contextualSpacing/>
        <w:rPr>
          <w:rFonts w:ascii="Times New Roman" w:hAnsi="Times New Roman"/>
          <w:sz w:val="24"/>
          <w:szCs w:val="24"/>
        </w:rPr>
      </w:pPr>
    </w:p>
    <w:p w:rsidR="00F253E2" w:rsidRPr="00613EAE" w:rsidP="00F253E2" w14:paraId="65B952AF" w14:textId="77777777">
      <w:pPr>
        <w:pStyle w:val="NoSpacing"/>
        <w:contextualSpacing/>
        <w:rPr>
          <w:rFonts w:ascii="Times New Roman" w:hAnsi="Times New Roman"/>
          <w:sz w:val="24"/>
          <w:szCs w:val="24"/>
        </w:rPr>
      </w:pPr>
      <w:r w:rsidRPr="00613EAE">
        <w:rPr>
          <w:rFonts w:ascii="Times New Roman" w:hAnsi="Times New Roman"/>
          <w:b/>
          <w:sz w:val="24"/>
          <w:szCs w:val="24"/>
        </w:rPr>
        <w:t>Postsecondary Attainment</w:t>
      </w:r>
      <w:r w:rsidRPr="00613EAE">
        <w:rPr>
          <w:rFonts w:ascii="Times New Roman" w:hAnsi="Times New Roman"/>
          <w:sz w:val="24"/>
          <w:szCs w:val="24"/>
        </w:rPr>
        <w:t xml:space="preserve">: completion of </w:t>
      </w:r>
      <w:r w:rsidR="00AF373D">
        <w:rPr>
          <w:rFonts w:ascii="Times New Roman" w:hAnsi="Times New Roman"/>
          <w:sz w:val="24"/>
          <w:szCs w:val="24"/>
        </w:rPr>
        <w:t xml:space="preserve">a </w:t>
      </w:r>
      <w:r w:rsidRPr="00613EAE">
        <w:rPr>
          <w:rFonts w:ascii="Times New Roman" w:hAnsi="Times New Roman"/>
          <w:sz w:val="24"/>
          <w:szCs w:val="24"/>
        </w:rPr>
        <w:t>program of postsecondary</w:t>
      </w:r>
      <w:r w:rsidR="00AF373D">
        <w:rPr>
          <w:rFonts w:ascii="Times New Roman" w:hAnsi="Times New Roman"/>
          <w:sz w:val="24"/>
          <w:szCs w:val="24"/>
        </w:rPr>
        <w:t xml:space="preserve"> education</w:t>
      </w:r>
      <w:r w:rsidRPr="00613EAE">
        <w:rPr>
          <w:rFonts w:ascii="Times New Roman" w:hAnsi="Times New Roman"/>
          <w:sz w:val="24"/>
          <w:szCs w:val="24"/>
        </w:rPr>
        <w:t xml:space="preserve"> that has led to a certificate, associate or baccalaureate degree.</w:t>
      </w:r>
    </w:p>
    <w:p w:rsidR="00F253E2" w:rsidRPr="00613EAE" w:rsidP="00F253E2" w14:paraId="11A5F2B2" w14:textId="77777777">
      <w:pPr>
        <w:pStyle w:val="NoSpacing"/>
        <w:contextualSpacing/>
        <w:rPr>
          <w:rFonts w:ascii="Times New Roman" w:hAnsi="Times New Roman"/>
          <w:sz w:val="24"/>
          <w:szCs w:val="24"/>
        </w:rPr>
      </w:pPr>
    </w:p>
    <w:p w:rsidR="00F253E2" w:rsidRPr="00613EAE" w:rsidP="00F253E2" w14:paraId="265C5874" w14:textId="77777777">
      <w:pPr>
        <w:pStyle w:val="NoSpacing"/>
        <w:contextualSpacing/>
        <w:rPr>
          <w:rFonts w:ascii="Times New Roman" w:hAnsi="Times New Roman"/>
          <w:sz w:val="24"/>
          <w:szCs w:val="24"/>
        </w:rPr>
      </w:pPr>
      <w:r w:rsidRPr="00613EAE">
        <w:rPr>
          <w:rFonts w:ascii="Times New Roman" w:hAnsi="Times New Roman"/>
          <w:b/>
          <w:sz w:val="24"/>
          <w:szCs w:val="24"/>
        </w:rPr>
        <w:t>Institution of Higher Education</w:t>
      </w:r>
      <w:r w:rsidRPr="00613EAE">
        <w:rPr>
          <w:rFonts w:ascii="Times New Roman" w:hAnsi="Times New Roman"/>
          <w:sz w:val="24"/>
          <w:szCs w:val="24"/>
        </w:rPr>
        <w:t>: means an educational institution as defined in sections 101 and 102 of the HEA.</w:t>
      </w:r>
    </w:p>
    <w:p w:rsidR="00F253E2" w:rsidRPr="00613EAE" w:rsidP="00F253E2" w14:paraId="3FBA200D" w14:textId="77777777">
      <w:pPr>
        <w:pStyle w:val="NoSpacing"/>
        <w:contextualSpacing/>
        <w:rPr>
          <w:rFonts w:ascii="Times New Roman" w:hAnsi="Times New Roman"/>
          <w:sz w:val="24"/>
          <w:szCs w:val="24"/>
        </w:rPr>
      </w:pPr>
    </w:p>
    <w:p w:rsidR="00F253E2" w:rsidP="00F253E2" w14:paraId="626C5841" w14:textId="77777777">
      <w:pPr>
        <w:pStyle w:val="NoSpacing"/>
        <w:contextualSpacing/>
        <w:rPr>
          <w:rFonts w:ascii="Times New Roman" w:hAnsi="Times New Roman"/>
          <w:sz w:val="24"/>
          <w:szCs w:val="24"/>
        </w:rPr>
      </w:pPr>
      <w:r w:rsidRPr="003D5C08">
        <w:rPr>
          <w:rFonts w:ascii="Times New Roman" w:hAnsi="Times New Roman"/>
          <w:b/>
          <w:sz w:val="24"/>
          <w:szCs w:val="24"/>
        </w:rPr>
        <w:t>Program of Postsecondary Education</w:t>
      </w:r>
      <w:r w:rsidRPr="003D5C08">
        <w:rPr>
          <w:rFonts w:ascii="Times New Roman" w:hAnsi="Times New Roman"/>
          <w:sz w:val="24"/>
          <w:szCs w:val="24"/>
        </w:rPr>
        <w:t>:</w:t>
      </w:r>
      <w:r w:rsidRPr="00176F1C">
        <w:rPr>
          <w:rFonts w:ascii="Times New Roman" w:hAnsi="Times New Roman"/>
          <w:sz w:val="24"/>
          <w:szCs w:val="24"/>
        </w:rPr>
        <w:t xml:space="preserve">  a formal instructional program whose curriculum is designed primarily for students who are beyond the compulsory age for high school. This includes programs whose purpose is academic</w:t>
      </w:r>
      <w:r w:rsidR="00AF373D">
        <w:rPr>
          <w:rFonts w:ascii="Times New Roman" w:hAnsi="Times New Roman"/>
          <w:sz w:val="24"/>
          <w:szCs w:val="24"/>
        </w:rPr>
        <w:t xml:space="preserve"> or</w:t>
      </w:r>
      <w:r w:rsidRPr="00176F1C">
        <w:rPr>
          <w:rFonts w:ascii="Times New Roman" w:hAnsi="Times New Roman"/>
          <w:sz w:val="24"/>
          <w:szCs w:val="24"/>
        </w:rPr>
        <w:t xml:space="preserve"> vocational, and excludes avocational and adult basic education.</w:t>
      </w:r>
    </w:p>
    <w:p w:rsidR="00F253E2" w:rsidP="00F253E2" w14:paraId="7182A507" w14:textId="77777777">
      <w:pPr>
        <w:pStyle w:val="NoSpacing"/>
        <w:contextualSpacing/>
        <w:rPr>
          <w:rFonts w:ascii="Times New Roman" w:hAnsi="Times New Roman"/>
          <w:b/>
          <w:i/>
          <w:sz w:val="24"/>
          <w:szCs w:val="24"/>
          <w:u w:val="single"/>
        </w:rPr>
      </w:pPr>
    </w:p>
    <w:p w:rsidR="00853056" w:rsidRPr="00613EAE" w:rsidP="00F253E2" w14:paraId="3C020191" w14:textId="77777777">
      <w:pPr>
        <w:pStyle w:val="NoSpacing"/>
        <w:contextualSpacing/>
        <w:rPr>
          <w:rFonts w:ascii="Times New Roman" w:hAnsi="Times New Roman"/>
          <w:b/>
          <w:i/>
          <w:sz w:val="24"/>
          <w:szCs w:val="24"/>
          <w:u w:val="single"/>
        </w:rPr>
      </w:pPr>
    </w:p>
    <w:p w:rsidR="00F253E2" w:rsidRPr="00685C91" w:rsidP="00F253E2" w14:paraId="3402F39D" w14:textId="77777777">
      <w:pPr>
        <w:contextualSpacing/>
        <w:rPr>
          <w:b/>
          <w:sz w:val="28"/>
          <w:szCs w:val="28"/>
        </w:rPr>
      </w:pPr>
      <w:r w:rsidRPr="00685C91">
        <w:rPr>
          <w:b/>
          <w:i/>
          <w:sz w:val="28"/>
          <w:szCs w:val="28"/>
          <w:u w:val="single"/>
        </w:rPr>
        <w:t>A note concerning the Postsecondary Attainment Objective</w:t>
      </w:r>
      <w:r w:rsidRPr="00685C91">
        <w:rPr>
          <w:b/>
          <w:sz w:val="28"/>
          <w:szCs w:val="28"/>
        </w:rPr>
        <w:t>:</w:t>
      </w:r>
    </w:p>
    <w:p w:rsidR="00CE6B94" w:rsidP="00EE1900" w14:paraId="7048A300"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Section 402A(f)(3)(A)(vi) of the Higher Education Act, as amended in 2008 by section 403(a)(5) of the Higher Education Opportunity Act, requires the Department to use postsecondary education completion, if practicable, to assess the success of a TS project.  To implement this </w:t>
      </w:r>
      <w:r w:rsidRPr="00613EAE">
        <w:rPr>
          <w:rFonts w:ascii="Times New Roman" w:hAnsi="Times New Roman" w:cs="Times New Roman"/>
          <w:sz w:val="24"/>
          <w:szCs w:val="24"/>
        </w:rPr>
        <w:t xml:space="preserve">statutory requirement, §643.22(d)(6) of the TS program regulations states that an “applicant may determine success in meeting the objective by using a randomly selected sample of participants in accordance with the parameters established by the Secretary in the </w:t>
      </w:r>
      <w:r w:rsidRPr="00675983">
        <w:rPr>
          <w:rFonts w:ascii="Times New Roman" w:hAnsi="Times New Roman" w:cs="Times New Roman"/>
          <w:sz w:val="24"/>
          <w:szCs w:val="24"/>
          <w:u w:val="single"/>
        </w:rPr>
        <w:t>Federal</w:t>
      </w:r>
      <w:r w:rsidRPr="00675983" w:rsidR="00675983">
        <w:rPr>
          <w:rFonts w:ascii="Times New Roman" w:hAnsi="Times New Roman" w:cs="Times New Roman"/>
          <w:sz w:val="24"/>
          <w:szCs w:val="24"/>
        </w:rPr>
        <w:t xml:space="preserve"> </w:t>
      </w:r>
      <w:r w:rsidRPr="00675983">
        <w:rPr>
          <w:rFonts w:ascii="Times New Roman" w:hAnsi="Times New Roman" w:cs="Times New Roman"/>
          <w:sz w:val="24"/>
          <w:szCs w:val="24"/>
          <w:u w:val="single"/>
        </w:rPr>
        <w:t>Register</w:t>
      </w:r>
      <w:r w:rsidRPr="00613EAE">
        <w:rPr>
          <w:rFonts w:ascii="Times New Roman" w:hAnsi="Times New Roman" w:cs="Times New Roman"/>
          <w:sz w:val="24"/>
          <w:szCs w:val="24"/>
        </w:rPr>
        <w:t xml:space="preserve"> notice </w:t>
      </w:r>
    </w:p>
    <w:p w:rsidR="00F253E2" w:rsidRPr="00613EAE" w:rsidP="00EE1900" w14:paraId="2DA23674"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inviting applications or other published application materials for the competition.”  </w:t>
      </w:r>
    </w:p>
    <w:p w:rsidR="00176F1C" w:rsidP="00EE1900" w14:paraId="430FD8EE"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p>
    <w:p w:rsidR="00F253E2" w:rsidRPr="00613EAE" w:rsidP="00EE1900" w14:paraId="520205AA"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The following guidelines provide the required parameters for establishing a random sample of participants.  Applicants should consider these parameters as they establish performance targets for the postsecondary completion standardized objective and as they develop participant tracking systems for that objective.  Note that the purpose of §643.22(d)(6) is to reduce, not increase, the burden on grantees.   A grantee must follow the sampling guidelines discussed below or a grantee may choose to track all participants that complete secondary schools and enroll in postsecondary education.  </w:t>
      </w:r>
    </w:p>
    <w:p w:rsidR="00F253E2" w:rsidRPr="00613EAE" w:rsidP="00F253E2" w14:paraId="32A0377B"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p>
    <w:p w:rsidR="00F253E2" w:rsidP="00F253E2" w14:paraId="477D32AA" w14:textId="77777777">
      <w:pPr>
        <w:contextualSpacing/>
        <w:rPr>
          <w:b/>
        </w:rPr>
      </w:pPr>
      <w:r w:rsidRPr="00613EAE">
        <w:rPr>
          <w:b/>
        </w:rPr>
        <w:t>Determining Sample Size</w:t>
      </w:r>
    </w:p>
    <w:p w:rsidR="00F253E2" w:rsidP="00F253E2" w14:paraId="290D7A74" w14:textId="77777777">
      <w:pPr>
        <w:contextualSpacing/>
        <w:rPr>
          <w:b/>
        </w:rPr>
      </w:pPr>
    </w:p>
    <w:p w:rsidR="00F253E2" w:rsidP="00F253E2" w14:paraId="051F6DB1" w14:textId="77777777">
      <w:pPr>
        <w:contextualSpacing/>
      </w:pPr>
      <w:r w:rsidRPr="00613EAE">
        <w:t xml:space="preserve">Currently, TS grantees are serving between 600 and 2,000 students.  For the FY </w:t>
      </w:r>
      <w:r w:rsidRPr="00613EAE" w:rsidR="00373CCA">
        <w:t>20</w:t>
      </w:r>
      <w:r w:rsidR="00373CCA">
        <w:t>XX</w:t>
      </w:r>
      <w:r w:rsidRPr="00613EAE" w:rsidR="00373CCA">
        <w:t xml:space="preserve"> </w:t>
      </w:r>
      <w:r w:rsidRPr="00613EAE">
        <w:t>competitions, the minimum number of participants to be served will be 500.  To help determine the sample size needed to provide reliable data on the postsecondary attainment of project participants, we have used performance report data from existing TS projects.   The data has shown us that, typically, 20 percent of Talent Search Participants are considered “college ready,” and out of those 78 percent enroll in postsecondary education.  To that end, we are using those statistics to determine the sample size that each TS project should use, based on number of participan</w:t>
      </w:r>
      <w:r w:rsidR="0033319C">
        <w:t>ts s</w:t>
      </w:r>
      <w:r w:rsidRPr="00613EAE">
        <w:t>erved.</w:t>
      </w:r>
    </w:p>
    <w:p w:rsidR="003D5C08" w:rsidP="003D5C08" w14:paraId="21BFBF99" w14:textId="77777777">
      <w:pPr>
        <w:contextualSpacing/>
        <w:rPr>
          <w:i/>
        </w:rPr>
      </w:pPr>
    </w:p>
    <w:p w:rsidR="00F253E2" w:rsidP="00F253E2" w14:paraId="54260F12" w14:textId="77777777">
      <w:pPr>
        <w:contextualSpacing/>
      </w:pPr>
      <w:r w:rsidRPr="00613EAE">
        <w:t xml:space="preserve">The table below breaks down how we are determining the proper sample size for each project.  For example, if your project is serving 1400 students, we can assume that 280 of those students are considered “college ready” and out those, 218 will enroll in postsecondary education.  So, we determine that our sample size should be 140 students.  </w:t>
      </w:r>
    </w:p>
    <w:p w:rsidR="00853056" w:rsidP="00F253E2" w14:paraId="531D121C" w14:textId="77777777">
      <w:pPr>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4"/>
        <w:gridCol w:w="2316"/>
        <w:gridCol w:w="2351"/>
        <w:gridCol w:w="2339"/>
      </w:tblGrid>
      <w:tr w14:paraId="038AF46B" w14:textId="77777777" w:rsidTr="00AD2D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2394" w:type="dxa"/>
            <w:shd w:val="clear" w:color="auto" w:fill="BFBFBF"/>
            <w:vAlign w:val="center"/>
          </w:tcPr>
          <w:p w:rsidR="00F253E2" w:rsidRPr="00613EAE" w:rsidP="008E583E" w14:paraId="1D4C9D95" w14:textId="77777777">
            <w:pPr>
              <w:contextualSpacing/>
              <w:rPr>
                <w:b/>
                <w:highlight w:val="lightGray"/>
              </w:rPr>
            </w:pPr>
            <w:r w:rsidRPr="00352D65">
              <w:rPr>
                <w:b/>
              </w:rPr>
              <w:t>Total Participants Served</w:t>
            </w:r>
          </w:p>
        </w:tc>
        <w:tc>
          <w:tcPr>
            <w:tcW w:w="2394" w:type="dxa"/>
            <w:vAlign w:val="center"/>
          </w:tcPr>
          <w:p w:rsidR="00F253E2" w:rsidRPr="00613EAE" w:rsidP="008E583E" w14:paraId="1F4615B4" w14:textId="77777777">
            <w:pPr>
              <w:contextualSpacing/>
            </w:pPr>
            <w:r w:rsidRPr="00613EAE">
              <w:t>20% College Ready</w:t>
            </w:r>
          </w:p>
        </w:tc>
        <w:tc>
          <w:tcPr>
            <w:tcW w:w="2394" w:type="dxa"/>
            <w:vAlign w:val="center"/>
          </w:tcPr>
          <w:p w:rsidR="00F253E2" w:rsidRPr="00613EAE" w:rsidP="008E583E" w14:paraId="5EBB532F" w14:textId="77777777">
            <w:pPr>
              <w:contextualSpacing/>
            </w:pPr>
            <w:r w:rsidRPr="00613EAE">
              <w:t>78% Enrolling in Postsecondary Education</w:t>
            </w:r>
          </w:p>
        </w:tc>
        <w:tc>
          <w:tcPr>
            <w:tcW w:w="2394" w:type="dxa"/>
            <w:shd w:val="clear" w:color="auto" w:fill="BFBFBF"/>
            <w:vAlign w:val="center"/>
          </w:tcPr>
          <w:p w:rsidR="00F253E2" w:rsidRPr="00613EAE" w:rsidP="008E583E" w14:paraId="53732623" w14:textId="77777777">
            <w:pPr>
              <w:contextualSpacing/>
              <w:rPr>
                <w:b/>
              </w:rPr>
            </w:pPr>
            <w:r w:rsidRPr="00613EAE">
              <w:rPr>
                <w:b/>
              </w:rPr>
              <w:t>Sample Size (95% Confidence Level)</w:t>
            </w:r>
            <w:r>
              <w:rPr>
                <w:rStyle w:val="FootnoteReference"/>
                <w:b/>
              </w:rPr>
              <w:footnoteReference w:id="2"/>
            </w:r>
          </w:p>
        </w:tc>
      </w:tr>
      <w:tr w14:paraId="3AAE0828" w14:textId="77777777" w:rsidTr="00942171">
        <w:tblPrEx>
          <w:tblW w:w="0" w:type="auto"/>
          <w:tblLook w:val="04A0"/>
        </w:tblPrEx>
        <w:tc>
          <w:tcPr>
            <w:tcW w:w="2394" w:type="dxa"/>
            <w:shd w:val="clear" w:color="auto" w:fill="BFBFBF"/>
            <w:vAlign w:val="center"/>
          </w:tcPr>
          <w:p w:rsidR="00F253E2" w:rsidRPr="00352D65" w:rsidP="008E583E" w14:paraId="04CF6F56" w14:textId="77777777">
            <w:pPr>
              <w:contextualSpacing/>
              <w:rPr>
                <w:b/>
              </w:rPr>
            </w:pPr>
            <w:r w:rsidRPr="00352D65">
              <w:rPr>
                <w:b/>
              </w:rPr>
              <w:t>500</w:t>
            </w:r>
          </w:p>
        </w:tc>
        <w:tc>
          <w:tcPr>
            <w:tcW w:w="2394" w:type="dxa"/>
            <w:vAlign w:val="center"/>
          </w:tcPr>
          <w:p w:rsidR="00F253E2" w:rsidRPr="00613EAE" w:rsidP="008E583E" w14:paraId="24EEEE24" w14:textId="77777777">
            <w:pPr>
              <w:contextualSpacing/>
              <w:rPr>
                <w:color w:val="000000"/>
              </w:rPr>
            </w:pPr>
            <w:r w:rsidRPr="00613EAE">
              <w:rPr>
                <w:color w:val="000000"/>
              </w:rPr>
              <w:t>100</w:t>
            </w:r>
          </w:p>
        </w:tc>
        <w:tc>
          <w:tcPr>
            <w:tcW w:w="2394" w:type="dxa"/>
            <w:vAlign w:val="center"/>
          </w:tcPr>
          <w:p w:rsidR="00F253E2" w:rsidRPr="00613EAE" w:rsidP="008E583E" w14:paraId="7D32A1E2" w14:textId="77777777">
            <w:pPr>
              <w:contextualSpacing/>
              <w:rPr>
                <w:color w:val="000000"/>
              </w:rPr>
            </w:pPr>
            <w:r w:rsidRPr="00613EAE">
              <w:rPr>
                <w:color w:val="000000"/>
              </w:rPr>
              <w:t>78</w:t>
            </w:r>
          </w:p>
        </w:tc>
        <w:tc>
          <w:tcPr>
            <w:tcW w:w="2394" w:type="dxa"/>
            <w:shd w:val="clear" w:color="auto" w:fill="BFBFBF"/>
            <w:vAlign w:val="center"/>
          </w:tcPr>
          <w:p w:rsidR="00F253E2" w:rsidRPr="00613EAE" w:rsidP="008E583E" w14:paraId="1A794DE5" w14:textId="77777777">
            <w:pPr>
              <w:contextualSpacing/>
              <w:rPr>
                <w:b/>
              </w:rPr>
            </w:pPr>
            <w:r w:rsidRPr="00613EAE">
              <w:rPr>
                <w:b/>
              </w:rPr>
              <w:t>65</w:t>
            </w:r>
          </w:p>
        </w:tc>
      </w:tr>
      <w:tr w14:paraId="63DFF737" w14:textId="77777777" w:rsidTr="00942171">
        <w:tblPrEx>
          <w:tblW w:w="0" w:type="auto"/>
          <w:tblLook w:val="04A0"/>
        </w:tblPrEx>
        <w:tc>
          <w:tcPr>
            <w:tcW w:w="2394" w:type="dxa"/>
            <w:shd w:val="clear" w:color="auto" w:fill="BFBFBF"/>
            <w:vAlign w:val="center"/>
          </w:tcPr>
          <w:p w:rsidR="00F253E2" w:rsidRPr="00613EAE" w:rsidP="008E583E" w14:paraId="417BC8B0" w14:textId="77777777">
            <w:pPr>
              <w:contextualSpacing/>
              <w:rPr>
                <w:b/>
                <w:highlight w:val="lightGray"/>
              </w:rPr>
            </w:pPr>
            <w:r w:rsidRPr="00352D65">
              <w:rPr>
                <w:b/>
              </w:rPr>
              <w:t>550</w:t>
            </w:r>
          </w:p>
        </w:tc>
        <w:tc>
          <w:tcPr>
            <w:tcW w:w="2394" w:type="dxa"/>
            <w:vAlign w:val="center"/>
          </w:tcPr>
          <w:p w:rsidR="00F253E2" w:rsidRPr="00613EAE" w:rsidP="008E583E" w14:paraId="44CEDFD4" w14:textId="77777777">
            <w:pPr>
              <w:contextualSpacing/>
              <w:rPr>
                <w:color w:val="000000"/>
              </w:rPr>
            </w:pPr>
            <w:r w:rsidRPr="00613EAE">
              <w:rPr>
                <w:color w:val="000000"/>
              </w:rPr>
              <w:t>110</w:t>
            </w:r>
          </w:p>
        </w:tc>
        <w:tc>
          <w:tcPr>
            <w:tcW w:w="2394" w:type="dxa"/>
            <w:vAlign w:val="center"/>
          </w:tcPr>
          <w:p w:rsidR="00F253E2" w:rsidRPr="00613EAE" w:rsidP="008E583E" w14:paraId="4F6DA454" w14:textId="77777777">
            <w:pPr>
              <w:contextualSpacing/>
              <w:rPr>
                <w:color w:val="000000"/>
              </w:rPr>
            </w:pPr>
            <w:r w:rsidRPr="00613EAE">
              <w:rPr>
                <w:color w:val="000000"/>
              </w:rPr>
              <w:t>86</w:t>
            </w:r>
          </w:p>
        </w:tc>
        <w:tc>
          <w:tcPr>
            <w:tcW w:w="2394" w:type="dxa"/>
            <w:shd w:val="clear" w:color="auto" w:fill="BFBFBF"/>
            <w:vAlign w:val="center"/>
          </w:tcPr>
          <w:p w:rsidR="00F253E2" w:rsidRPr="00613EAE" w:rsidP="008E583E" w14:paraId="3C45FBF7" w14:textId="77777777">
            <w:pPr>
              <w:contextualSpacing/>
              <w:rPr>
                <w:b/>
              </w:rPr>
            </w:pPr>
            <w:r w:rsidRPr="00613EAE">
              <w:rPr>
                <w:b/>
              </w:rPr>
              <w:t>71</w:t>
            </w:r>
          </w:p>
        </w:tc>
      </w:tr>
      <w:tr w14:paraId="606653D5" w14:textId="77777777" w:rsidTr="00942171">
        <w:tblPrEx>
          <w:tblW w:w="0" w:type="auto"/>
          <w:tblLook w:val="04A0"/>
        </w:tblPrEx>
        <w:tc>
          <w:tcPr>
            <w:tcW w:w="2394" w:type="dxa"/>
            <w:shd w:val="clear" w:color="auto" w:fill="BFBFBF"/>
            <w:vAlign w:val="center"/>
          </w:tcPr>
          <w:p w:rsidR="00F253E2" w:rsidRPr="00352D65" w:rsidP="008E583E" w14:paraId="221BD392" w14:textId="77777777">
            <w:pPr>
              <w:contextualSpacing/>
              <w:rPr>
                <w:b/>
              </w:rPr>
            </w:pPr>
            <w:r w:rsidRPr="00352D65">
              <w:rPr>
                <w:b/>
              </w:rPr>
              <w:t>600</w:t>
            </w:r>
          </w:p>
        </w:tc>
        <w:tc>
          <w:tcPr>
            <w:tcW w:w="2394" w:type="dxa"/>
            <w:vAlign w:val="center"/>
          </w:tcPr>
          <w:p w:rsidR="00F253E2" w:rsidRPr="00613EAE" w:rsidP="008E583E" w14:paraId="209052AB" w14:textId="77777777">
            <w:pPr>
              <w:contextualSpacing/>
              <w:rPr>
                <w:color w:val="000000"/>
              </w:rPr>
            </w:pPr>
            <w:r w:rsidRPr="00613EAE">
              <w:rPr>
                <w:color w:val="000000"/>
              </w:rPr>
              <w:t>120</w:t>
            </w:r>
          </w:p>
        </w:tc>
        <w:tc>
          <w:tcPr>
            <w:tcW w:w="2394" w:type="dxa"/>
            <w:vAlign w:val="center"/>
          </w:tcPr>
          <w:p w:rsidR="00F253E2" w:rsidRPr="00613EAE" w:rsidP="008E583E" w14:paraId="5BC040A9" w14:textId="77777777">
            <w:pPr>
              <w:contextualSpacing/>
              <w:rPr>
                <w:color w:val="000000"/>
              </w:rPr>
            </w:pPr>
            <w:r w:rsidRPr="00613EAE">
              <w:rPr>
                <w:color w:val="000000"/>
              </w:rPr>
              <w:t>94</w:t>
            </w:r>
          </w:p>
        </w:tc>
        <w:tc>
          <w:tcPr>
            <w:tcW w:w="2394" w:type="dxa"/>
            <w:shd w:val="clear" w:color="auto" w:fill="BFBFBF"/>
            <w:vAlign w:val="center"/>
          </w:tcPr>
          <w:p w:rsidR="00F253E2" w:rsidRPr="00613EAE" w:rsidP="008E583E" w14:paraId="797D8BBA" w14:textId="77777777">
            <w:pPr>
              <w:contextualSpacing/>
              <w:rPr>
                <w:b/>
              </w:rPr>
            </w:pPr>
            <w:r w:rsidRPr="00613EAE">
              <w:rPr>
                <w:b/>
              </w:rPr>
              <w:t>76</w:t>
            </w:r>
          </w:p>
        </w:tc>
      </w:tr>
      <w:tr w14:paraId="369DC957" w14:textId="77777777" w:rsidTr="00942171">
        <w:tblPrEx>
          <w:tblW w:w="0" w:type="auto"/>
          <w:tblLook w:val="04A0"/>
        </w:tblPrEx>
        <w:tc>
          <w:tcPr>
            <w:tcW w:w="2394" w:type="dxa"/>
            <w:shd w:val="clear" w:color="auto" w:fill="BFBFBF"/>
            <w:vAlign w:val="center"/>
          </w:tcPr>
          <w:p w:rsidR="00F253E2" w:rsidRPr="00352D65" w:rsidP="008E583E" w14:paraId="50AAF68F" w14:textId="77777777">
            <w:pPr>
              <w:contextualSpacing/>
              <w:rPr>
                <w:b/>
              </w:rPr>
            </w:pPr>
            <w:r w:rsidRPr="00352D65">
              <w:rPr>
                <w:b/>
              </w:rPr>
              <w:t>650</w:t>
            </w:r>
          </w:p>
        </w:tc>
        <w:tc>
          <w:tcPr>
            <w:tcW w:w="2394" w:type="dxa"/>
            <w:vAlign w:val="center"/>
          </w:tcPr>
          <w:p w:rsidR="00F253E2" w:rsidRPr="00613EAE" w:rsidP="008E583E" w14:paraId="49C1A02B" w14:textId="77777777">
            <w:pPr>
              <w:contextualSpacing/>
              <w:rPr>
                <w:color w:val="000000"/>
              </w:rPr>
            </w:pPr>
            <w:r w:rsidRPr="00613EAE">
              <w:rPr>
                <w:color w:val="000000"/>
              </w:rPr>
              <w:t>130</w:t>
            </w:r>
          </w:p>
        </w:tc>
        <w:tc>
          <w:tcPr>
            <w:tcW w:w="2394" w:type="dxa"/>
            <w:vAlign w:val="center"/>
          </w:tcPr>
          <w:p w:rsidR="00F253E2" w:rsidRPr="00613EAE" w:rsidP="008E583E" w14:paraId="242A71C2" w14:textId="77777777">
            <w:pPr>
              <w:contextualSpacing/>
              <w:rPr>
                <w:color w:val="000000"/>
              </w:rPr>
            </w:pPr>
            <w:r w:rsidRPr="00613EAE">
              <w:rPr>
                <w:color w:val="000000"/>
              </w:rPr>
              <w:t>101</w:t>
            </w:r>
          </w:p>
        </w:tc>
        <w:tc>
          <w:tcPr>
            <w:tcW w:w="2394" w:type="dxa"/>
            <w:shd w:val="clear" w:color="auto" w:fill="BFBFBF"/>
            <w:vAlign w:val="center"/>
          </w:tcPr>
          <w:p w:rsidR="00F253E2" w:rsidRPr="00613EAE" w:rsidP="008E583E" w14:paraId="0B5AD4AE" w14:textId="77777777">
            <w:pPr>
              <w:contextualSpacing/>
              <w:rPr>
                <w:b/>
              </w:rPr>
            </w:pPr>
            <w:r w:rsidRPr="00613EAE">
              <w:rPr>
                <w:b/>
              </w:rPr>
              <w:t>81</w:t>
            </w:r>
          </w:p>
        </w:tc>
      </w:tr>
      <w:tr w14:paraId="2AB925A1" w14:textId="77777777" w:rsidTr="00942171">
        <w:tblPrEx>
          <w:tblW w:w="0" w:type="auto"/>
          <w:tblLook w:val="04A0"/>
        </w:tblPrEx>
        <w:tc>
          <w:tcPr>
            <w:tcW w:w="2394" w:type="dxa"/>
            <w:shd w:val="clear" w:color="auto" w:fill="BFBFBF"/>
            <w:vAlign w:val="center"/>
          </w:tcPr>
          <w:p w:rsidR="00F253E2" w:rsidRPr="00352D65" w:rsidP="008E583E" w14:paraId="5E41D5F0" w14:textId="77777777">
            <w:pPr>
              <w:contextualSpacing/>
              <w:rPr>
                <w:b/>
              </w:rPr>
            </w:pPr>
            <w:r w:rsidRPr="00352D65">
              <w:rPr>
                <w:b/>
              </w:rPr>
              <w:t>700</w:t>
            </w:r>
          </w:p>
        </w:tc>
        <w:tc>
          <w:tcPr>
            <w:tcW w:w="2394" w:type="dxa"/>
            <w:vAlign w:val="center"/>
          </w:tcPr>
          <w:p w:rsidR="00F253E2" w:rsidRPr="00613EAE" w:rsidP="008E583E" w14:paraId="1EB92F08" w14:textId="77777777">
            <w:pPr>
              <w:contextualSpacing/>
              <w:rPr>
                <w:color w:val="000000"/>
              </w:rPr>
            </w:pPr>
            <w:r w:rsidRPr="00613EAE">
              <w:rPr>
                <w:color w:val="000000"/>
              </w:rPr>
              <w:t>140</w:t>
            </w:r>
          </w:p>
        </w:tc>
        <w:tc>
          <w:tcPr>
            <w:tcW w:w="2394" w:type="dxa"/>
            <w:vAlign w:val="center"/>
          </w:tcPr>
          <w:p w:rsidR="00F253E2" w:rsidRPr="00613EAE" w:rsidP="008E583E" w14:paraId="414E0D63" w14:textId="77777777">
            <w:pPr>
              <w:contextualSpacing/>
              <w:rPr>
                <w:color w:val="000000"/>
              </w:rPr>
            </w:pPr>
            <w:r w:rsidRPr="00613EAE">
              <w:rPr>
                <w:color w:val="000000"/>
              </w:rPr>
              <w:t>109</w:t>
            </w:r>
          </w:p>
        </w:tc>
        <w:tc>
          <w:tcPr>
            <w:tcW w:w="2394" w:type="dxa"/>
            <w:shd w:val="clear" w:color="auto" w:fill="BFBFBF"/>
            <w:vAlign w:val="center"/>
          </w:tcPr>
          <w:p w:rsidR="00F253E2" w:rsidRPr="00613EAE" w:rsidP="008E583E" w14:paraId="6A6473BE" w14:textId="77777777">
            <w:pPr>
              <w:contextualSpacing/>
              <w:rPr>
                <w:b/>
              </w:rPr>
            </w:pPr>
            <w:r w:rsidRPr="00613EAE">
              <w:rPr>
                <w:b/>
              </w:rPr>
              <w:t>86</w:t>
            </w:r>
          </w:p>
        </w:tc>
      </w:tr>
      <w:tr w14:paraId="71A43AE9" w14:textId="77777777" w:rsidTr="00942171">
        <w:tblPrEx>
          <w:tblW w:w="0" w:type="auto"/>
          <w:tblLook w:val="04A0"/>
        </w:tblPrEx>
        <w:tc>
          <w:tcPr>
            <w:tcW w:w="2394" w:type="dxa"/>
            <w:shd w:val="clear" w:color="auto" w:fill="BFBFBF"/>
            <w:vAlign w:val="center"/>
          </w:tcPr>
          <w:p w:rsidR="00F253E2" w:rsidRPr="00352D65" w:rsidP="008E583E" w14:paraId="1BE550A8" w14:textId="77777777">
            <w:pPr>
              <w:contextualSpacing/>
              <w:rPr>
                <w:b/>
              </w:rPr>
            </w:pPr>
            <w:r w:rsidRPr="00352D65">
              <w:rPr>
                <w:b/>
              </w:rPr>
              <w:t>750</w:t>
            </w:r>
          </w:p>
        </w:tc>
        <w:tc>
          <w:tcPr>
            <w:tcW w:w="2394" w:type="dxa"/>
            <w:vAlign w:val="center"/>
          </w:tcPr>
          <w:p w:rsidR="00F253E2" w:rsidRPr="00613EAE" w:rsidP="008E583E" w14:paraId="4753F53A" w14:textId="77777777">
            <w:pPr>
              <w:contextualSpacing/>
              <w:rPr>
                <w:color w:val="000000"/>
              </w:rPr>
            </w:pPr>
            <w:r w:rsidRPr="00613EAE">
              <w:rPr>
                <w:color w:val="000000"/>
              </w:rPr>
              <w:t>150</w:t>
            </w:r>
          </w:p>
        </w:tc>
        <w:tc>
          <w:tcPr>
            <w:tcW w:w="2394" w:type="dxa"/>
            <w:vAlign w:val="center"/>
          </w:tcPr>
          <w:p w:rsidR="00F253E2" w:rsidRPr="00613EAE" w:rsidP="008E583E" w14:paraId="7AF394BF" w14:textId="77777777">
            <w:pPr>
              <w:contextualSpacing/>
              <w:rPr>
                <w:color w:val="000000"/>
              </w:rPr>
            </w:pPr>
            <w:r w:rsidRPr="00613EAE">
              <w:rPr>
                <w:color w:val="000000"/>
              </w:rPr>
              <w:t>117</w:t>
            </w:r>
          </w:p>
        </w:tc>
        <w:tc>
          <w:tcPr>
            <w:tcW w:w="2394" w:type="dxa"/>
            <w:shd w:val="clear" w:color="auto" w:fill="BFBFBF"/>
            <w:vAlign w:val="center"/>
          </w:tcPr>
          <w:p w:rsidR="00F253E2" w:rsidRPr="00613EAE" w:rsidP="008E583E" w14:paraId="6D9E6C0E" w14:textId="77777777">
            <w:pPr>
              <w:contextualSpacing/>
              <w:rPr>
                <w:b/>
              </w:rPr>
            </w:pPr>
            <w:r w:rsidRPr="00613EAE">
              <w:rPr>
                <w:b/>
              </w:rPr>
              <w:t>90</w:t>
            </w:r>
          </w:p>
        </w:tc>
      </w:tr>
      <w:tr w14:paraId="00BE6B05" w14:textId="77777777" w:rsidTr="00942171">
        <w:tblPrEx>
          <w:tblW w:w="0" w:type="auto"/>
          <w:tblLook w:val="04A0"/>
        </w:tblPrEx>
        <w:tc>
          <w:tcPr>
            <w:tcW w:w="2394" w:type="dxa"/>
            <w:shd w:val="clear" w:color="auto" w:fill="BFBFBF"/>
            <w:vAlign w:val="center"/>
          </w:tcPr>
          <w:p w:rsidR="00F253E2" w:rsidRPr="00352D65" w:rsidP="008E583E" w14:paraId="4474F727" w14:textId="77777777">
            <w:pPr>
              <w:contextualSpacing/>
              <w:rPr>
                <w:b/>
              </w:rPr>
            </w:pPr>
            <w:r w:rsidRPr="00352D65">
              <w:rPr>
                <w:b/>
              </w:rPr>
              <w:t>800</w:t>
            </w:r>
          </w:p>
        </w:tc>
        <w:tc>
          <w:tcPr>
            <w:tcW w:w="2394" w:type="dxa"/>
            <w:vAlign w:val="center"/>
          </w:tcPr>
          <w:p w:rsidR="00F253E2" w:rsidRPr="00613EAE" w:rsidP="008E583E" w14:paraId="563A6C68" w14:textId="77777777">
            <w:pPr>
              <w:contextualSpacing/>
              <w:rPr>
                <w:color w:val="000000"/>
              </w:rPr>
            </w:pPr>
            <w:r w:rsidRPr="00613EAE">
              <w:rPr>
                <w:color w:val="000000"/>
              </w:rPr>
              <w:t>160</w:t>
            </w:r>
          </w:p>
        </w:tc>
        <w:tc>
          <w:tcPr>
            <w:tcW w:w="2394" w:type="dxa"/>
            <w:vAlign w:val="center"/>
          </w:tcPr>
          <w:p w:rsidR="00F253E2" w:rsidRPr="00613EAE" w:rsidP="008E583E" w14:paraId="1A5DB870" w14:textId="77777777">
            <w:pPr>
              <w:contextualSpacing/>
              <w:rPr>
                <w:color w:val="000000"/>
              </w:rPr>
            </w:pPr>
            <w:r w:rsidRPr="00613EAE">
              <w:rPr>
                <w:color w:val="000000"/>
              </w:rPr>
              <w:t>125</w:t>
            </w:r>
          </w:p>
        </w:tc>
        <w:tc>
          <w:tcPr>
            <w:tcW w:w="2394" w:type="dxa"/>
            <w:shd w:val="clear" w:color="auto" w:fill="BFBFBF"/>
            <w:vAlign w:val="center"/>
          </w:tcPr>
          <w:p w:rsidR="00F253E2" w:rsidRPr="00613EAE" w:rsidP="008E583E" w14:paraId="18794E52" w14:textId="77777777">
            <w:pPr>
              <w:contextualSpacing/>
              <w:rPr>
                <w:b/>
              </w:rPr>
            </w:pPr>
            <w:r w:rsidRPr="00613EAE">
              <w:rPr>
                <w:b/>
              </w:rPr>
              <w:t>95</w:t>
            </w:r>
          </w:p>
        </w:tc>
      </w:tr>
      <w:tr w14:paraId="74CAA265" w14:textId="77777777" w:rsidTr="00942171">
        <w:tblPrEx>
          <w:tblW w:w="0" w:type="auto"/>
          <w:tblLook w:val="04A0"/>
        </w:tblPrEx>
        <w:tc>
          <w:tcPr>
            <w:tcW w:w="2394" w:type="dxa"/>
            <w:shd w:val="clear" w:color="auto" w:fill="BFBFBF"/>
            <w:vAlign w:val="center"/>
          </w:tcPr>
          <w:p w:rsidR="00F253E2" w:rsidRPr="00352D65" w:rsidP="008E583E" w14:paraId="241C6061" w14:textId="77777777">
            <w:pPr>
              <w:contextualSpacing/>
              <w:rPr>
                <w:b/>
              </w:rPr>
            </w:pPr>
            <w:r w:rsidRPr="00352D65">
              <w:rPr>
                <w:b/>
              </w:rPr>
              <w:t>850</w:t>
            </w:r>
          </w:p>
        </w:tc>
        <w:tc>
          <w:tcPr>
            <w:tcW w:w="2394" w:type="dxa"/>
            <w:vAlign w:val="center"/>
          </w:tcPr>
          <w:p w:rsidR="00F253E2" w:rsidRPr="00613EAE" w:rsidP="008E583E" w14:paraId="6FAA409A" w14:textId="77777777">
            <w:pPr>
              <w:contextualSpacing/>
              <w:rPr>
                <w:color w:val="000000"/>
              </w:rPr>
            </w:pPr>
            <w:r w:rsidRPr="00613EAE">
              <w:rPr>
                <w:color w:val="000000"/>
              </w:rPr>
              <w:t>170</w:t>
            </w:r>
          </w:p>
        </w:tc>
        <w:tc>
          <w:tcPr>
            <w:tcW w:w="2394" w:type="dxa"/>
            <w:vAlign w:val="center"/>
          </w:tcPr>
          <w:p w:rsidR="00F253E2" w:rsidRPr="00613EAE" w:rsidP="008E583E" w14:paraId="717D57B4" w14:textId="77777777">
            <w:pPr>
              <w:contextualSpacing/>
              <w:rPr>
                <w:color w:val="000000"/>
              </w:rPr>
            </w:pPr>
            <w:r w:rsidRPr="00613EAE">
              <w:rPr>
                <w:color w:val="000000"/>
              </w:rPr>
              <w:t>133</w:t>
            </w:r>
          </w:p>
        </w:tc>
        <w:tc>
          <w:tcPr>
            <w:tcW w:w="2394" w:type="dxa"/>
            <w:shd w:val="clear" w:color="auto" w:fill="BFBFBF"/>
            <w:vAlign w:val="center"/>
          </w:tcPr>
          <w:p w:rsidR="00F253E2" w:rsidRPr="00613EAE" w:rsidP="008E583E" w14:paraId="709A9171" w14:textId="77777777">
            <w:pPr>
              <w:contextualSpacing/>
              <w:rPr>
                <w:b/>
              </w:rPr>
            </w:pPr>
            <w:r w:rsidRPr="00613EAE">
              <w:rPr>
                <w:b/>
              </w:rPr>
              <w:t>99</w:t>
            </w:r>
          </w:p>
        </w:tc>
      </w:tr>
      <w:tr w14:paraId="378AEF15" w14:textId="77777777" w:rsidTr="00942171">
        <w:tblPrEx>
          <w:tblW w:w="0" w:type="auto"/>
          <w:tblLook w:val="04A0"/>
        </w:tblPrEx>
        <w:trPr>
          <w:trHeight w:val="92"/>
        </w:trPr>
        <w:tc>
          <w:tcPr>
            <w:tcW w:w="2394" w:type="dxa"/>
            <w:shd w:val="clear" w:color="auto" w:fill="BFBFBF"/>
            <w:vAlign w:val="center"/>
          </w:tcPr>
          <w:p w:rsidR="00F253E2" w:rsidRPr="00352D65" w:rsidP="008E583E" w14:paraId="1CC4F0C2" w14:textId="77777777">
            <w:pPr>
              <w:contextualSpacing/>
              <w:rPr>
                <w:b/>
              </w:rPr>
            </w:pPr>
            <w:r w:rsidRPr="00352D65">
              <w:rPr>
                <w:b/>
              </w:rPr>
              <w:t>900</w:t>
            </w:r>
          </w:p>
        </w:tc>
        <w:tc>
          <w:tcPr>
            <w:tcW w:w="2394" w:type="dxa"/>
            <w:vAlign w:val="center"/>
          </w:tcPr>
          <w:p w:rsidR="00F253E2" w:rsidRPr="00613EAE" w:rsidP="008E583E" w14:paraId="4A5503E3" w14:textId="77777777">
            <w:pPr>
              <w:contextualSpacing/>
              <w:rPr>
                <w:color w:val="000000"/>
              </w:rPr>
            </w:pPr>
            <w:r w:rsidRPr="00613EAE">
              <w:rPr>
                <w:color w:val="000000"/>
              </w:rPr>
              <w:t>180</w:t>
            </w:r>
          </w:p>
        </w:tc>
        <w:tc>
          <w:tcPr>
            <w:tcW w:w="2394" w:type="dxa"/>
            <w:vAlign w:val="center"/>
          </w:tcPr>
          <w:p w:rsidR="00F253E2" w:rsidRPr="00613EAE" w:rsidP="008E583E" w14:paraId="3A830B42" w14:textId="77777777">
            <w:pPr>
              <w:contextualSpacing/>
              <w:rPr>
                <w:color w:val="000000"/>
              </w:rPr>
            </w:pPr>
            <w:r w:rsidRPr="00613EAE">
              <w:rPr>
                <w:color w:val="000000"/>
              </w:rPr>
              <w:t>140</w:t>
            </w:r>
          </w:p>
        </w:tc>
        <w:tc>
          <w:tcPr>
            <w:tcW w:w="2394" w:type="dxa"/>
            <w:shd w:val="clear" w:color="auto" w:fill="BFBFBF"/>
            <w:vAlign w:val="center"/>
          </w:tcPr>
          <w:p w:rsidR="00F253E2" w:rsidRPr="00613EAE" w:rsidP="008E583E" w14:paraId="5053BD1D" w14:textId="77777777">
            <w:pPr>
              <w:contextualSpacing/>
              <w:rPr>
                <w:b/>
              </w:rPr>
            </w:pPr>
            <w:r w:rsidRPr="00613EAE">
              <w:rPr>
                <w:b/>
              </w:rPr>
              <w:t>103</w:t>
            </w:r>
          </w:p>
        </w:tc>
      </w:tr>
      <w:tr w14:paraId="1E524947" w14:textId="77777777" w:rsidTr="00942171">
        <w:tblPrEx>
          <w:tblW w:w="0" w:type="auto"/>
          <w:tblLook w:val="04A0"/>
        </w:tblPrEx>
        <w:tc>
          <w:tcPr>
            <w:tcW w:w="2394" w:type="dxa"/>
            <w:shd w:val="clear" w:color="auto" w:fill="BFBFBF"/>
            <w:vAlign w:val="center"/>
          </w:tcPr>
          <w:p w:rsidR="00F253E2" w:rsidRPr="00352D65" w:rsidP="008E583E" w14:paraId="6802C188" w14:textId="77777777">
            <w:pPr>
              <w:contextualSpacing/>
              <w:rPr>
                <w:b/>
              </w:rPr>
            </w:pPr>
            <w:r w:rsidRPr="00352D65">
              <w:rPr>
                <w:b/>
              </w:rPr>
              <w:t>950</w:t>
            </w:r>
          </w:p>
        </w:tc>
        <w:tc>
          <w:tcPr>
            <w:tcW w:w="2394" w:type="dxa"/>
            <w:vAlign w:val="center"/>
          </w:tcPr>
          <w:p w:rsidR="00F253E2" w:rsidRPr="00613EAE" w:rsidP="008E583E" w14:paraId="4CC7747E" w14:textId="77777777">
            <w:pPr>
              <w:contextualSpacing/>
              <w:rPr>
                <w:color w:val="000000"/>
              </w:rPr>
            </w:pPr>
            <w:r w:rsidRPr="00613EAE">
              <w:rPr>
                <w:color w:val="000000"/>
              </w:rPr>
              <w:t>190</w:t>
            </w:r>
          </w:p>
        </w:tc>
        <w:tc>
          <w:tcPr>
            <w:tcW w:w="2394" w:type="dxa"/>
            <w:vAlign w:val="center"/>
          </w:tcPr>
          <w:p w:rsidR="00F253E2" w:rsidRPr="00613EAE" w:rsidP="008E583E" w14:paraId="1ACCE9CE" w14:textId="77777777">
            <w:pPr>
              <w:contextualSpacing/>
              <w:rPr>
                <w:color w:val="000000"/>
              </w:rPr>
            </w:pPr>
            <w:r w:rsidRPr="00613EAE">
              <w:rPr>
                <w:color w:val="000000"/>
              </w:rPr>
              <w:t>148</w:t>
            </w:r>
          </w:p>
        </w:tc>
        <w:tc>
          <w:tcPr>
            <w:tcW w:w="2394" w:type="dxa"/>
            <w:shd w:val="clear" w:color="auto" w:fill="BFBFBF"/>
            <w:vAlign w:val="center"/>
          </w:tcPr>
          <w:p w:rsidR="00F253E2" w:rsidRPr="00613EAE" w:rsidP="008E583E" w14:paraId="42324A1E" w14:textId="77777777">
            <w:pPr>
              <w:contextualSpacing/>
              <w:rPr>
                <w:b/>
              </w:rPr>
            </w:pPr>
            <w:r w:rsidRPr="00613EAE">
              <w:rPr>
                <w:b/>
              </w:rPr>
              <w:t>108</w:t>
            </w:r>
          </w:p>
        </w:tc>
      </w:tr>
      <w:tr w14:paraId="199995A5" w14:textId="77777777" w:rsidTr="00942171">
        <w:tblPrEx>
          <w:tblW w:w="0" w:type="auto"/>
          <w:tblLook w:val="04A0"/>
        </w:tblPrEx>
        <w:tc>
          <w:tcPr>
            <w:tcW w:w="2394" w:type="dxa"/>
            <w:shd w:val="clear" w:color="auto" w:fill="BFBFBF"/>
            <w:vAlign w:val="center"/>
          </w:tcPr>
          <w:p w:rsidR="00F253E2" w:rsidRPr="00352D65" w:rsidP="008E583E" w14:paraId="55D1DD3E" w14:textId="77777777">
            <w:pPr>
              <w:contextualSpacing/>
              <w:rPr>
                <w:b/>
              </w:rPr>
            </w:pPr>
            <w:r w:rsidRPr="00352D65">
              <w:rPr>
                <w:b/>
              </w:rPr>
              <w:t>1000</w:t>
            </w:r>
          </w:p>
        </w:tc>
        <w:tc>
          <w:tcPr>
            <w:tcW w:w="2394" w:type="dxa"/>
            <w:vAlign w:val="center"/>
          </w:tcPr>
          <w:p w:rsidR="00F253E2" w:rsidRPr="00613EAE" w:rsidP="008E583E" w14:paraId="6F21730E" w14:textId="77777777">
            <w:pPr>
              <w:contextualSpacing/>
              <w:rPr>
                <w:color w:val="000000"/>
              </w:rPr>
            </w:pPr>
            <w:r w:rsidRPr="00613EAE">
              <w:rPr>
                <w:color w:val="000000"/>
              </w:rPr>
              <w:t>200</w:t>
            </w:r>
          </w:p>
        </w:tc>
        <w:tc>
          <w:tcPr>
            <w:tcW w:w="2394" w:type="dxa"/>
            <w:vAlign w:val="center"/>
          </w:tcPr>
          <w:p w:rsidR="00F253E2" w:rsidRPr="00613EAE" w:rsidP="008E583E" w14:paraId="7147D0A0" w14:textId="77777777">
            <w:pPr>
              <w:contextualSpacing/>
              <w:rPr>
                <w:color w:val="000000"/>
              </w:rPr>
            </w:pPr>
            <w:r w:rsidRPr="00613EAE">
              <w:rPr>
                <w:color w:val="000000"/>
              </w:rPr>
              <w:t>156</w:t>
            </w:r>
          </w:p>
        </w:tc>
        <w:tc>
          <w:tcPr>
            <w:tcW w:w="2394" w:type="dxa"/>
            <w:shd w:val="clear" w:color="auto" w:fill="BFBFBF"/>
            <w:vAlign w:val="center"/>
          </w:tcPr>
          <w:p w:rsidR="00F253E2" w:rsidRPr="00613EAE" w:rsidP="008E583E" w14:paraId="6B1B83BB" w14:textId="77777777">
            <w:pPr>
              <w:contextualSpacing/>
              <w:rPr>
                <w:b/>
              </w:rPr>
            </w:pPr>
            <w:r w:rsidRPr="00613EAE">
              <w:rPr>
                <w:b/>
              </w:rPr>
              <w:t>112</w:t>
            </w:r>
          </w:p>
        </w:tc>
      </w:tr>
      <w:tr w14:paraId="4F70D722" w14:textId="77777777" w:rsidTr="00942171">
        <w:tblPrEx>
          <w:tblW w:w="0" w:type="auto"/>
          <w:tblLook w:val="04A0"/>
        </w:tblPrEx>
        <w:tc>
          <w:tcPr>
            <w:tcW w:w="2394" w:type="dxa"/>
            <w:shd w:val="clear" w:color="auto" w:fill="BFBFBF"/>
            <w:vAlign w:val="center"/>
          </w:tcPr>
          <w:p w:rsidR="00F253E2" w:rsidRPr="00352D65" w:rsidP="008E583E" w14:paraId="340EA665" w14:textId="77777777">
            <w:pPr>
              <w:contextualSpacing/>
              <w:rPr>
                <w:b/>
              </w:rPr>
            </w:pPr>
            <w:r w:rsidRPr="00352D65">
              <w:rPr>
                <w:b/>
              </w:rPr>
              <w:t>1050</w:t>
            </w:r>
          </w:p>
        </w:tc>
        <w:tc>
          <w:tcPr>
            <w:tcW w:w="2394" w:type="dxa"/>
            <w:vAlign w:val="center"/>
          </w:tcPr>
          <w:p w:rsidR="00F253E2" w:rsidRPr="00613EAE" w:rsidP="008E583E" w14:paraId="31124729" w14:textId="77777777">
            <w:pPr>
              <w:contextualSpacing/>
              <w:rPr>
                <w:color w:val="000000"/>
              </w:rPr>
            </w:pPr>
            <w:r w:rsidRPr="00613EAE">
              <w:rPr>
                <w:color w:val="000000"/>
              </w:rPr>
              <w:t>210</w:t>
            </w:r>
          </w:p>
        </w:tc>
        <w:tc>
          <w:tcPr>
            <w:tcW w:w="2394" w:type="dxa"/>
            <w:vAlign w:val="center"/>
          </w:tcPr>
          <w:p w:rsidR="00F253E2" w:rsidRPr="00613EAE" w:rsidP="008E583E" w14:paraId="2540BAE6" w14:textId="77777777">
            <w:pPr>
              <w:contextualSpacing/>
              <w:rPr>
                <w:color w:val="000000"/>
              </w:rPr>
            </w:pPr>
            <w:r w:rsidRPr="00613EAE">
              <w:rPr>
                <w:color w:val="000000"/>
              </w:rPr>
              <w:t>164</w:t>
            </w:r>
          </w:p>
        </w:tc>
        <w:tc>
          <w:tcPr>
            <w:tcW w:w="2394" w:type="dxa"/>
            <w:shd w:val="clear" w:color="auto" w:fill="BFBFBF"/>
            <w:vAlign w:val="center"/>
          </w:tcPr>
          <w:p w:rsidR="00F253E2" w:rsidRPr="00613EAE" w:rsidP="008E583E" w14:paraId="3F4EDC93" w14:textId="77777777">
            <w:pPr>
              <w:contextualSpacing/>
              <w:rPr>
                <w:b/>
              </w:rPr>
            </w:pPr>
            <w:r w:rsidRPr="00613EAE">
              <w:rPr>
                <w:b/>
              </w:rPr>
              <w:t>116</w:t>
            </w:r>
          </w:p>
        </w:tc>
      </w:tr>
      <w:tr w14:paraId="5261FF0D" w14:textId="77777777" w:rsidTr="00942171">
        <w:tblPrEx>
          <w:tblW w:w="0" w:type="auto"/>
          <w:tblLook w:val="04A0"/>
        </w:tblPrEx>
        <w:tc>
          <w:tcPr>
            <w:tcW w:w="2394" w:type="dxa"/>
            <w:shd w:val="clear" w:color="auto" w:fill="BFBFBF"/>
            <w:vAlign w:val="center"/>
          </w:tcPr>
          <w:p w:rsidR="00F253E2" w:rsidRPr="00352D65" w:rsidP="008E583E" w14:paraId="36FA0420" w14:textId="77777777">
            <w:pPr>
              <w:contextualSpacing/>
              <w:rPr>
                <w:b/>
              </w:rPr>
            </w:pPr>
            <w:r w:rsidRPr="00352D65">
              <w:rPr>
                <w:b/>
              </w:rPr>
              <w:t>1100</w:t>
            </w:r>
          </w:p>
        </w:tc>
        <w:tc>
          <w:tcPr>
            <w:tcW w:w="2394" w:type="dxa"/>
            <w:vAlign w:val="center"/>
          </w:tcPr>
          <w:p w:rsidR="00F253E2" w:rsidRPr="00613EAE" w:rsidP="008E583E" w14:paraId="307D121F" w14:textId="77777777">
            <w:pPr>
              <w:contextualSpacing/>
              <w:rPr>
                <w:color w:val="000000"/>
              </w:rPr>
            </w:pPr>
            <w:r w:rsidRPr="00613EAE">
              <w:rPr>
                <w:color w:val="000000"/>
              </w:rPr>
              <w:t>220</w:t>
            </w:r>
          </w:p>
        </w:tc>
        <w:tc>
          <w:tcPr>
            <w:tcW w:w="2394" w:type="dxa"/>
            <w:vAlign w:val="center"/>
          </w:tcPr>
          <w:p w:rsidR="00F253E2" w:rsidRPr="00613EAE" w:rsidP="008E583E" w14:paraId="492D0893" w14:textId="77777777">
            <w:pPr>
              <w:contextualSpacing/>
              <w:rPr>
                <w:color w:val="000000"/>
              </w:rPr>
            </w:pPr>
            <w:r w:rsidRPr="00613EAE">
              <w:rPr>
                <w:color w:val="000000"/>
              </w:rPr>
              <w:t>172</w:t>
            </w:r>
          </w:p>
        </w:tc>
        <w:tc>
          <w:tcPr>
            <w:tcW w:w="2394" w:type="dxa"/>
            <w:shd w:val="clear" w:color="auto" w:fill="BFBFBF"/>
            <w:vAlign w:val="center"/>
          </w:tcPr>
          <w:p w:rsidR="00F253E2" w:rsidRPr="00613EAE" w:rsidP="008E583E" w14:paraId="5FAEDD05" w14:textId="77777777">
            <w:pPr>
              <w:contextualSpacing/>
              <w:rPr>
                <w:b/>
              </w:rPr>
            </w:pPr>
            <w:r w:rsidRPr="00613EAE">
              <w:rPr>
                <w:b/>
              </w:rPr>
              <w:t>120</w:t>
            </w:r>
          </w:p>
        </w:tc>
      </w:tr>
      <w:tr w14:paraId="6A061805" w14:textId="77777777" w:rsidTr="00942171">
        <w:tblPrEx>
          <w:tblW w:w="0" w:type="auto"/>
          <w:tblLook w:val="04A0"/>
        </w:tblPrEx>
        <w:tc>
          <w:tcPr>
            <w:tcW w:w="2394" w:type="dxa"/>
            <w:shd w:val="clear" w:color="auto" w:fill="BFBFBF"/>
            <w:vAlign w:val="center"/>
          </w:tcPr>
          <w:p w:rsidR="00F253E2" w:rsidRPr="00352D65" w:rsidP="008E583E" w14:paraId="148287B1" w14:textId="77777777">
            <w:pPr>
              <w:contextualSpacing/>
              <w:rPr>
                <w:b/>
              </w:rPr>
            </w:pPr>
            <w:r w:rsidRPr="00352D65">
              <w:rPr>
                <w:b/>
              </w:rPr>
              <w:t>1150</w:t>
            </w:r>
          </w:p>
        </w:tc>
        <w:tc>
          <w:tcPr>
            <w:tcW w:w="2394" w:type="dxa"/>
            <w:vAlign w:val="center"/>
          </w:tcPr>
          <w:p w:rsidR="00F253E2" w:rsidRPr="00613EAE" w:rsidP="008E583E" w14:paraId="6E9C4F57" w14:textId="77777777">
            <w:pPr>
              <w:contextualSpacing/>
              <w:rPr>
                <w:color w:val="000000"/>
              </w:rPr>
            </w:pPr>
            <w:r w:rsidRPr="00613EAE">
              <w:rPr>
                <w:color w:val="000000"/>
              </w:rPr>
              <w:t>230</w:t>
            </w:r>
          </w:p>
        </w:tc>
        <w:tc>
          <w:tcPr>
            <w:tcW w:w="2394" w:type="dxa"/>
            <w:vAlign w:val="center"/>
          </w:tcPr>
          <w:p w:rsidR="00F253E2" w:rsidRPr="00613EAE" w:rsidP="008E583E" w14:paraId="7D9CA5BA" w14:textId="77777777">
            <w:pPr>
              <w:contextualSpacing/>
              <w:rPr>
                <w:color w:val="000000"/>
              </w:rPr>
            </w:pPr>
            <w:r w:rsidRPr="00613EAE">
              <w:rPr>
                <w:color w:val="000000"/>
              </w:rPr>
              <w:t>179</w:t>
            </w:r>
          </w:p>
        </w:tc>
        <w:tc>
          <w:tcPr>
            <w:tcW w:w="2394" w:type="dxa"/>
            <w:shd w:val="clear" w:color="auto" w:fill="BFBFBF"/>
            <w:vAlign w:val="center"/>
          </w:tcPr>
          <w:p w:rsidR="00F253E2" w:rsidRPr="00613EAE" w:rsidP="008E583E" w14:paraId="7D8ECAC6" w14:textId="77777777">
            <w:pPr>
              <w:contextualSpacing/>
              <w:rPr>
                <w:b/>
              </w:rPr>
            </w:pPr>
            <w:r w:rsidRPr="00613EAE">
              <w:rPr>
                <w:b/>
              </w:rPr>
              <w:t>123</w:t>
            </w:r>
          </w:p>
        </w:tc>
      </w:tr>
      <w:tr w14:paraId="0FCF5982" w14:textId="77777777" w:rsidTr="00942171">
        <w:tblPrEx>
          <w:tblW w:w="0" w:type="auto"/>
          <w:tblLook w:val="04A0"/>
        </w:tblPrEx>
        <w:tc>
          <w:tcPr>
            <w:tcW w:w="2394" w:type="dxa"/>
            <w:shd w:val="clear" w:color="auto" w:fill="BFBFBF"/>
            <w:vAlign w:val="center"/>
          </w:tcPr>
          <w:p w:rsidR="00F253E2" w:rsidRPr="00352D65" w:rsidP="008E583E" w14:paraId="06D46F08" w14:textId="77777777">
            <w:pPr>
              <w:contextualSpacing/>
              <w:rPr>
                <w:b/>
              </w:rPr>
            </w:pPr>
            <w:r w:rsidRPr="00352D65">
              <w:rPr>
                <w:b/>
              </w:rPr>
              <w:t>1200</w:t>
            </w:r>
          </w:p>
        </w:tc>
        <w:tc>
          <w:tcPr>
            <w:tcW w:w="2394" w:type="dxa"/>
            <w:vAlign w:val="center"/>
          </w:tcPr>
          <w:p w:rsidR="00F253E2" w:rsidRPr="00613EAE" w:rsidP="008E583E" w14:paraId="1EB43902" w14:textId="77777777">
            <w:pPr>
              <w:contextualSpacing/>
              <w:rPr>
                <w:color w:val="000000"/>
              </w:rPr>
            </w:pPr>
            <w:r w:rsidRPr="00613EAE">
              <w:rPr>
                <w:color w:val="000000"/>
              </w:rPr>
              <w:t>240</w:t>
            </w:r>
          </w:p>
        </w:tc>
        <w:tc>
          <w:tcPr>
            <w:tcW w:w="2394" w:type="dxa"/>
            <w:vAlign w:val="center"/>
          </w:tcPr>
          <w:p w:rsidR="00F253E2" w:rsidRPr="00613EAE" w:rsidP="008E583E" w14:paraId="02FBD6ED" w14:textId="77777777">
            <w:pPr>
              <w:contextualSpacing/>
              <w:rPr>
                <w:color w:val="000000"/>
              </w:rPr>
            </w:pPr>
            <w:r w:rsidRPr="00613EAE">
              <w:rPr>
                <w:color w:val="000000"/>
              </w:rPr>
              <w:t>187</w:t>
            </w:r>
          </w:p>
        </w:tc>
        <w:tc>
          <w:tcPr>
            <w:tcW w:w="2394" w:type="dxa"/>
            <w:shd w:val="clear" w:color="auto" w:fill="BFBFBF"/>
            <w:vAlign w:val="center"/>
          </w:tcPr>
          <w:p w:rsidR="00F253E2" w:rsidRPr="00613EAE" w:rsidP="008E583E" w14:paraId="1270E35E" w14:textId="77777777">
            <w:pPr>
              <w:contextualSpacing/>
              <w:rPr>
                <w:b/>
              </w:rPr>
            </w:pPr>
            <w:r w:rsidRPr="00613EAE">
              <w:rPr>
                <w:b/>
              </w:rPr>
              <w:t>126</w:t>
            </w:r>
          </w:p>
        </w:tc>
      </w:tr>
      <w:tr w14:paraId="17F1545A" w14:textId="77777777" w:rsidTr="00942171">
        <w:tblPrEx>
          <w:tblW w:w="0" w:type="auto"/>
          <w:tblLook w:val="04A0"/>
        </w:tblPrEx>
        <w:tc>
          <w:tcPr>
            <w:tcW w:w="2394" w:type="dxa"/>
            <w:shd w:val="clear" w:color="auto" w:fill="BFBFBF"/>
            <w:vAlign w:val="center"/>
          </w:tcPr>
          <w:p w:rsidR="00F253E2" w:rsidRPr="00352D65" w:rsidP="008E583E" w14:paraId="20A977DE" w14:textId="77777777">
            <w:pPr>
              <w:contextualSpacing/>
              <w:rPr>
                <w:b/>
              </w:rPr>
            </w:pPr>
            <w:r w:rsidRPr="00352D65">
              <w:rPr>
                <w:b/>
              </w:rPr>
              <w:t>1250</w:t>
            </w:r>
          </w:p>
        </w:tc>
        <w:tc>
          <w:tcPr>
            <w:tcW w:w="2394" w:type="dxa"/>
            <w:vAlign w:val="center"/>
          </w:tcPr>
          <w:p w:rsidR="00F253E2" w:rsidRPr="00613EAE" w:rsidP="008E583E" w14:paraId="20683680" w14:textId="77777777">
            <w:pPr>
              <w:contextualSpacing/>
              <w:rPr>
                <w:color w:val="000000"/>
              </w:rPr>
            </w:pPr>
            <w:r w:rsidRPr="00613EAE">
              <w:rPr>
                <w:color w:val="000000"/>
              </w:rPr>
              <w:t>250</w:t>
            </w:r>
          </w:p>
        </w:tc>
        <w:tc>
          <w:tcPr>
            <w:tcW w:w="2394" w:type="dxa"/>
            <w:vAlign w:val="center"/>
          </w:tcPr>
          <w:p w:rsidR="00F253E2" w:rsidRPr="00613EAE" w:rsidP="008E583E" w14:paraId="58FF7E7A" w14:textId="77777777">
            <w:pPr>
              <w:contextualSpacing/>
              <w:rPr>
                <w:color w:val="000000"/>
              </w:rPr>
            </w:pPr>
            <w:r w:rsidRPr="00613EAE">
              <w:rPr>
                <w:color w:val="000000"/>
              </w:rPr>
              <w:t>195</w:t>
            </w:r>
          </w:p>
        </w:tc>
        <w:tc>
          <w:tcPr>
            <w:tcW w:w="2394" w:type="dxa"/>
            <w:shd w:val="clear" w:color="auto" w:fill="BFBFBF"/>
            <w:vAlign w:val="center"/>
          </w:tcPr>
          <w:p w:rsidR="00F253E2" w:rsidRPr="00613EAE" w:rsidP="008E583E" w14:paraId="5CA3EE14" w14:textId="77777777">
            <w:pPr>
              <w:contextualSpacing/>
              <w:rPr>
                <w:b/>
              </w:rPr>
            </w:pPr>
            <w:r w:rsidRPr="00613EAE">
              <w:rPr>
                <w:b/>
              </w:rPr>
              <w:t>130</w:t>
            </w:r>
          </w:p>
        </w:tc>
      </w:tr>
      <w:tr w14:paraId="29301032" w14:textId="77777777" w:rsidTr="00942171">
        <w:tblPrEx>
          <w:tblW w:w="0" w:type="auto"/>
          <w:tblLook w:val="04A0"/>
        </w:tblPrEx>
        <w:tc>
          <w:tcPr>
            <w:tcW w:w="2394" w:type="dxa"/>
            <w:shd w:val="clear" w:color="auto" w:fill="BFBFBF"/>
            <w:vAlign w:val="center"/>
          </w:tcPr>
          <w:p w:rsidR="00F253E2" w:rsidRPr="00352D65" w:rsidP="008E583E" w14:paraId="203DC76E" w14:textId="77777777">
            <w:pPr>
              <w:contextualSpacing/>
              <w:rPr>
                <w:b/>
              </w:rPr>
            </w:pPr>
            <w:r w:rsidRPr="00352D65">
              <w:rPr>
                <w:b/>
              </w:rPr>
              <w:t>1300</w:t>
            </w:r>
          </w:p>
        </w:tc>
        <w:tc>
          <w:tcPr>
            <w:tcW w:w="2394" w:type="dxa"/>
            <w:vAlign w:val="center"/>
          </w:tcPr>
          <w:p w:rsidR="00F253E2" w:rsidRPr="00613EAE" w:rsidP="008E583E" w14:paraId="7D188C6B" w14:textId="77777777">
            <w:pPr>
              <w:contextualSpacing/>
              <w:rPr>
                <w:color w:val="000000"/>
              </w:rPr>
            </w:pPr>
            <w:r w:rsidRPr="00613EAE">
              <w:rPr>
                <w:color w:val="000000"/>
              </w:rPr>
              <w:t>260</w:t>
            </w:r>
          </w:p>
        </w:tc>
        <w:tc>
          <w:tcPr>
            <w:tcW w:w="2394" w:type="dxa"/>
            <w:vAlign w:val="center"/>
          </w:tcPr>
          <w:p w:rsidR="00F253E2" w:rsidRPr="00613EAE" w:rsidP="008E583E" w14:paraId="31CFCD53" w14:textId="77777777">
            <w:pPr>
              <w:contextualSpacing/>
              <w:rPr>
                <w:color w:val="000000"/>
              </w:rPr>
            </w:pPr>
            <w:r w:rsidRPr="00613EAE">
              <w:rPr>
                <w:color w:val="000000"/>
              </w:rPr>
              <w:t>203</w:t>
            </w:r>
          </w:p>
        </w:tc>
        <w:tc>
          <w:tcPr>
            <w:tcW w:w="2394" w:type="dxa"/>
            <w:shd w:val="clear" w:color="auto" w:fill="BFBFBF"/>
            <w:vAlign w:val="center"/>
          </w:tcPr>
          <w:p w:rsidR="00F253E2" w:rsidRPr="00613EAE" w:rsidP="008E583E" w14:paraId="0C04A4B9" w14:textId="77777777">
            <w:pPr>
              <w:contextualSpacing/>
              <w:rPr>
                <w:b/>
              </w:rPr>
            </w:pPr>
            <w:r w:rsidRPr="00613EAE">
              <w:rPr>
                <w:b/>
              </w:rPr>
              <w:t>134</w:t>
            </w:r>
          </w:p>
        </w:tc>
      </w:tr>
      <w:tr w14:paraId="2FEF34A7" w14:textId="77777777" w:rsidTr="00942171">
        <w:tblPrEx>
          <w:tblW w:w="0" w:type="auto"/>
          <w:tblLook w:val="04A0"/>
        </w:tblPrEx>
        <w:tc>
          <w:tcPr>
            <w:tcW w:w="2394" w:type="dxa"/>
            <w:shd w:val="clear" w:color="auto" w:fill="BFBFBF"/>
            <w:vAlign w:val="center"/>
          </w:tcPr>
          <w:p w:rsidR="00F253E2" w:rsidRPr="00352D65" w:rsidP="008E583E" w14:paraId="33EA107A" w14:textId="77777777">
            <w:pPr>
              <w:contextualSpacing/>
              <w:rPr>
                <w:b/>
              </w:rPr>
            </w:pPr>
            <w:r w:rsidRPr="00352D65">
              <w:rPr>
                <w:b/>
              </w:rPr>
              <w:t>1350</w:t>
            </w:r>
          </w:p>
        </w:tc>
        <w:tc>
          <w:tcPr>
            <w:tcW w:w="2394" w:type="dxa"/>
            <w:vAlign w:val="center"/>
          </w:tcPr>
          <w:p w:rsidR="00F253E2" w:rsidRPr="00613EAE" w:rsidP="008E583E" w14:paraId="3586E8A5" w14:textId="77777777">
            <w:pPr>
              <w:contextualSpacing/>
              <w:rPr>
                <w:color w:val="000000"/>
              </w:rPr>
            </w:pPr>
            <w:r w:rsidRPr="00613EAE">
              <w:rPr>
                <w:color w:val="000000"/>
              </w:rPr>
              <w:t>270</w:t>
            </w:r>
          </w:p>
        </w:tc>
        <w:tc>
          <w:tcPr>
            <w:tcW w:w="2394" w:type="dxa"/>
            <w:vAlign w:val="center"/>
          </w:tcPr>
          <w:p w:rsidR="00F253E2" w:rsidRPr="00613EAE" w:rsidP="008E583E" w14:paraId="1397D0FE" w14:textId="77777777">
            <w:pPr>
              <w:contextualSpacing/>
              <w:rPr>
                <w:color w:val="000000"/>
              </w:rPr>
            </w:pPr>
            <w:r w:rsidRPr="00613EAE">
              <w:rPr>
                <w:color w:val="000000"/>
              </w:rPr>
              <w:t>211</w:t>
            </w:r>
          </w:p>
        </w:tc>
        <w:tc>
          <w:tcPr>
            <w:tcW w:w="2394" w:type="dxa"/>
            <w:shd w:val="clear" w:color="auto" w:fill="BFBFBF"/>
            <w:vAlign w:val="center"/>
          </w:tcPr>
          <w:p w:rsidR="00F253E2" w:rsidRPr="00613EAE" w:rsidP="008E583E" w14:paraId="42396BF4" w14:textId="77777777">
            <w:pPr>
              <w:contextualSpacing/>
              <w:rPr>
                <w:b/>
              </w:rPr>
            </w:pPr>
            <w:r w:rsidRPr="00613EAE">
              <w:rPr>
                <w:b/>
              </w:rPr>
              <w:t>137</w:t>
            </w:r>
          </w:p>
        </w:tc>
      </w:tr>
      <w:tr w14:paraId="0566A7F7" w14:textId="77777777" w:rsidTr="00942171">
        <w:tblPrEx>
          <w:tblW w:w="0" w:type="auto"/>
          <w:tblLook w:val="04A0"/>
        </w:tblPrEx>
        <w:tc>
          <w:tcPr>
            <w:tcW w:w="2394" w:type="dxa"/>
            <w:shd w:val="clear" w:color="auto" w:fill="BFBFBF"/>
            <w:vAlign w:val="center"/>
          </w:tcPr>
          <w:p w:rsidR="00F253E2" w:rsidRPr="00352D65" w:rsidP="008E583E" w14:paraId="06C3A950" w14:textId="77777777">
            <w:pPr>
              <w:contextualSpacing/>
              <w:rPr>
                <w:b/>
              </w:rPr>
            </w:pPr>
            <w:r w:rsidRPr="00352D65">
              <w:rPr>
                <w:b/>
              </w:rPr>
              <w:t>1400</w:t>
            </w:r>
          </w:p>
        </w:tc>
        <w:tc>
          <w:tcPr>
            <w:tcW w:w="2394" w:type="dxa"/>
            <w:vAlign w:val="center"/>
          </w:tcPr>
          <w:p w:rsidR="00F253E2" w:rsidRPr="00613EAE" w:rsidP="008E583E" w14:paraId="1B430FD9" w14:textId="77777777">
            <w:pPr>
              <w:contextualSpacing/>
              <w:rPr>
                <w:color w:val="000000"/>
              </w:rPr>
            </w:pPr>
            <w:r w:rsidRPr="00613EAE">
              <w:rPr>
                <w:color w:val="000000"/>
              </w:rPr>
              <w:t>280</w:t>
            </w:r>
          </w:p>
        </w:tc>
        <w:tc>
          <w:tcPr>
            <w:tcW w:w="2394" w:type="dxa"/>
            <w:vAlign w:val="center"/>
          </w:tcPr>
          <w:p w:rsidR="00F253E2" w:rsidRPr="00613EAE" w:rsidP="008E583E" w14:paraId="76C3AAA1" w14:textId="77777777">
            <w:pPr>
              <w:contextualSpacing/>
              <w:rPr>
                <w:color w:val="000000"/>
              </w:rPr>
            </w:pPr>
            <w:r w:rsidRPr="00613EAE">
              <w:rPr>
                <w:color w:val="000000"/>
              </w:rPr>
              <w:t>218</w:t>
            </w:r>
          </w:p>
        </w:tc>
        <w:tc>
          <w:tcPr>
            <w:tcW w:w="2394" w:type="dxa"/>
            <w:shd w:val="clear" w:color="auto" w:fill="BFBFBF"/>
            <w:vAlign w:val="center"/>
          </w:tcPr>
          <w:p w:rsidR="00F253E2" w:rsidRPr="00613EAE" w:rsidP="008E583E" w14:paraId="4B75E889" w14:textId="77777777">
            <w:pPr>
              <w:contextualSpacing/>
              <w:rPr>
                <w:b/>
              </w:rPr>
            </w:pPr>
            <w:r w:rsidRPr="00613EAE">
              <w:rPr>
                <w:b/>
              </w:rPr>
              <w:t>140</w:t>
            </w:r>
          </w:p>
        </w:tc>
      </w:tr>
      <w:tr w14:paraId="6D398A4C" w14:textId="77777777" w:rsidTr="00942171">
        <w:tblPrEx>
          <w:tblW w:w="0" w:type="auto"/>
          <w:tblLook w:val="04A0"/>
        </w:tblPrEx>
        <w:tc>
          <w:tcPr>
            <w:tcW w:w="2394" w:type="dxa"/>
            <w:shd w:val="clear" w:color="auto" w:fill="BFBFBF"/>
            <w:vAlign w:val="center"/>
          </w:tcPr>
          <w:p w:rsidR="00F253E2" w:rsidRPr="00352D65" w:rsidP="008E583E" w14:paraId="4E465A30" w14:textId="77777777">
            <w:pPr>
              <w:contextualSpacing/>
              <w:rPr>
                <w:b/>
              </w:rPr>
            </w:pPr>
            <w:r w:rsidRPr="00352D65">
              <w:rPr>
                <w:b/>
              </w:rPr>
              <w:t>1450</w:t>
            </w:r>
          </w:p>
        </w:tc>
        <w:tc>
          <w:tcPr>
            <w:tcW w:w="2394" w:type="dxa"/>
            <w:vAlign w:val="center"/>
          </w:tcPr>
          <w:p w:rsidR="00F253E2" w:rsidRPr="00613EAE" w:rsidP="008E583E" w14:paraId="7BFECAC3" w14:textId="77777777">
            <w:pPr>
              <w:contextualSpacing/>
              <w:rPr>
                <w:color w:val="000000"/>
              </w:rPr>
            </w:pPr>
            <w:r w:rsidRPr="00613EAE">
              <w:rPr>
                <w:color w:val="000000"/>
              </w:rPr>
              <w:t>290</w:t>
            </w:r>
          </w:p>
        </w:tc>
        <w:tc>
          <w:tcPr>
            <w:tcW w:w="2394" w:type="dxa"/>
            <w:vAlign w:val="center"/>
          </w:tcPr>
          <w:p w:rsidR="00F253E2" w:rsidRPr="00613EAE" w:rsidP="008E583E" w14:paraId="78B5872F" w14:textId="77777777">
            <w:pPr>
              <w:contextualSpacing/>
              <w:rPr>
                <w:color w:val="000000"/>
              </w:rPr>
            </w:pPr>
            <w:r w:rsidRPr="00613EAE">
              <w:rPr>
                <w:color w:val="000000"/>
              </w:rPr>
              <w:t>226</w:t>
            </w:r>
          </w:p>
        </w:tc>
        <w:tc>
          <w:tcPr>
            <w:tcW w:w="2394" w:type="dxa"/>
            <w:shd w:val="clear" w:color="auto" w:fill="BFBFBF"/>
            <w:vAlign w:val="center"/>
          </w:tcPr>
          <w:p w:rsidR="00F253E2" w:rsidRPr="00613EAE" w:rsidP="008E583E" w14:paraId="67100916" w14:textId="77777777">
            <w:pPr>
              <w:contextualSpacing/>
              <w:rPr>
                <w:b/>
              </w:rPr>
            </w:pPr>
            <w:r w:rsidRPr="00613EAE">
              <w:rPr>
                <w:b/>
              </w:rPr>
              <w:t>143</w:t>
            </w:r>
          </w:p>
        </w:tc>
      </w:tr>
      <w:tr w14:paraId="261CAD4F" w14:textId="77777777" w:rsidTr="00942171">
        <w:tblPrEx>
          <w:tblW w:w="0" w:type="auto"/>
          <w:tblLook w:val="04A0"/>
        </w:tblPrEx>
        <w:tc>
          <w:tcPr>
            <w:tcW w:w="2394" w:type="dxa"/>
            <w:shd w:val="clear" w:color="auto" w:fill="BFBFBF"/>
            <w:vAlign w:val="center"/>
          </w:tcPr>
          <w:p w:rsidR="00F253E2" w:rsidRPr="00352D65" w:rsidP="008E583E" w14:paraId="537B88BC" w14:textId="77777777">
            <w:pPr>
              <w:contextualSpacing/>
              <w:rPr>
                <w:b/>
              </w:rPr>
            </w:pPr>
            <w:r w:rsidRPr="00352D65">
              <w:rPr>
                <w:b/>
              </w:rPr>
              <w:t>1500</w:t>
            </w:r>
          </w:p>
        </w:tc>
        <w:tc>
          <w:tcPr>
            <w:tcW w:w="2394" w:type="dxa"/>
            <w:vAlign w:val="center"/>
          </w:tcPr>
          <w:p w:rsidR="00F253E2" w:rsidRPr="00613EAE" w:rsidP="008E583E" w14:paraId="45396957" w14:textId="77777777">
            <w:pPr>
              <w:contextualSpacing/>
              <w:rPr>
                <w:color w:val="000000"/>
              </w:rPr>
            </w:pPr>
            <w:r w:rsidRPr="00613EAE">
              <w:rPr>
                <w:color w:val="000000"/>
              </w:rPr>
              <w:t>300</w:t>
            </w:r>
          </w:p>
        </w:tc>
        <w:tc>
          <w:tcPr>
            <w:tcW w:w="2394" w:type="dxa"/>
            <w:vAlign w:val="center"/>
          </w:tcPr>
          <w:p w:rsidR="00F253E2" w:rsidRPr="00613EAE" w:rsidP="008E583E" w14:paraId="468B0EAA" w14:textId="77777777">
            <w:pPr>
              <w:contextualSpacing/>
              <w:rPr>
                <w:color w:val="000000"/>
              </w:rPr>
            </w:pPr>
            <w:r w:rsidRPr="00613EAE">
              <w:rPr>
                <w:color w:val="000000"/>
              </w:rPr>
              <w:t>234</w:t>
            </w:r>
          </w:p>
        </w:tc>
        <w:tc>
          <w:tcPr>
            <w:tcW w:w="2394" w:type="dxa"/>
            <w:shd w:val="clear" w:color="auto" w:fill="BFBFBF"/>
            <w:vAlign w:val="center"/>
          </w:tcPr>
          <w:p w:rsidR="00F253E2" w:rsidRPr="00613EAE" w:rsidP="008E583E" w14:paraId="5FBE645A" w14:textId="77777777">
            <w:pPr>
              <w:contextualSpacing/>
              <w:rPr>
                <w:b/>
              </w:rPr>
            </w:pPr>
            <w:r w:rsidRPr="00613EAE">
              <w:rPr>
                <w:b/>
              </w:rPr>
              <w:t>146</w:t>
            </w:r>
          </w:p>
        </w:tc>
      </w:tr>
      <w:tr w14:paraId="5C081D60" w14:textId="77777777" w:rsidTr="00942171">
        <w:tblPrEx>
          <w:tblW w:w="0" w:type="auto"/>
          <w:tblLook w:val="04A0"/>
        </w:tblPrEx>
        <w:tc>
          <w:tcPr>
            <w:tcW w:w="2394" w:type="dxa"/>
            <w:shd w:val="clear" w:color="auto" w:fill="BFBFBF"/>
            <w:vAlign w:val="center"/>
          </w:tcPr>
          <w:p w:rsidR="00F253E2" w:rsidRPr="00352D65" w:rsidP="008E583E" w14:paraId="353176A8" w14:textId="77777777">
            <w:pPr>
              <w:contextualSpacing/>
              <w:rPr>
                <w:b/>
              </w:rPr>
            </w:pPr>
            <w:r w:rsidRPr="00352D65">
              <w:rPr>
                <w:b/>
              </w:rPr>
              <w:t>1550</w:t>
            </w:r>
          </w:p>
        </w:tc>
        <w:tc>
          <w:tcPr>
            <w:tcW w:w="2394" w:type="dxa"/>
            <w:vAlign w:val="center"/>
          </w:tcPr>
          <w:p w:rsidR="00F253E2" w:rsidRPr="00613EAE" w:rsidP="008E583E" w14:paraId="45A1E565" w14:textId="77777777">
            <w:pPr>
              <w:contextualSpacing/>
              <w:rPr>
                <w:color w:val="000000"/>
              </w:rPr>
            </w:pPr>
            <w:r w:rsidRPr="00613EAE">
              <w:rPr>
                <w:color w:val="000000"/>
              </w:rPr>
              <w:t>310</w:t>
            </w:r>
          </w:p>
        </w:tc>
        <w:tc>
          <w:tcPr>
            <w:tcW w:w="2394" w:type="dxa"/>
            <w:vAlign w:val="center"/>
          </w:tcPr>
          <w:p w:rsidR="00F253E2" w:rsidRPr="00613EAE" w:rsidP="008E583E" w14:paraId="6EEA2FC7" w14:textId="77777777">
            <w:pPr>
              <w:contextualSpacing/>
              <w:rPr>
                <w:color w:val="000000"/>
              </w:rPr>
            </w:pPr>
            <w:r w:rsidRPr="00613EAE">
              <w:rPr>
                <w:color w:val="000000"/>
              </w:rPr>
              <w:t>242</w:t>
            </w:r>
          </w:p>
        </w:tc>
        <w:tc>
          <w:tcPr>
            <w:tcW w:w="2394" w:type="dxa"/>
            <w:shd w:val="clear" w:color="auto" w:fill="BFBFBF"/>
            <w:vAlign w:val="center"/>
          </w:tcPr>
          <w:p w:rsidR="00F253E2" w:rsidRPr="00613EAE" w:rsidP="008E583E" w14:paraId="2937C833" w14:textId="77777777">
            <w:pPr>
              <w:contextualSpacing/>
              <w:rPr>
                <w:b/>
              </w:rPr>
            </w:pPr>
            <w:r w:rsidRPr="00613EAE">
              <w:rPr>
                <w:b/>
              </w:rPr>
              <w:t>149</w:t>
            </w:r>
          </w:p>
        </w:tc>
      </w:tr>
      <w:tr w14:paraId="0F092555" w14:textId="77777777" w:rsidTr="00942171">
        <w:tblPrEx>
          <w:tblW w:w="0" w:type="auto"/>
          <w:tblLook w:val="04A0"/>
        </w:tblPrEx>
        <w:tc>
          <w:tcPr>
            <w:tcW w:w="2394" w:type="dxa"/>
            <w:shd w:val="clear" w:color="auto" w:fill="BFBFBF"/>
            <w:vAlign w:val="center"/>
          </w:tcPr>
          <w:p w:rsidR="00F253E2" w:rsidRPr="00352D65" w:rsidP="008E583E" w14:paraId="3E5BC557" w14:textId="77777777">
            <w:pPr>
              <w:contextualSpacing/>
              <w:rPr>
                <w:b/>
              </w:rPr>
            </w:pPr>
            <w:r w:rsidRPr="00352D65">
              <w:rPr>
                <w:b/>
              </w:rPr>
              <w:t>1600</w:t>
            </w:r>
          </w:p>
        </w:tc>
        <w:tc>
          <w:tcPr>
            <w:tcW w:w="2394" w:type="dxa"/>
            <w:vAlign w:val="center"/>
          </w:tcPr>
          <w:p w:rsidR="00F253E2" w:rsidRPr="00613EAE" w:rsidP="008E583E" w14:paraId="61AE6FCC" w14:textId="77777777">
            <w:pPr>
              <w:contextualSpacing/>
              <w:rPr>
                <w:color w:val="000000"/>
              </w:rPr>
            </w:pPr>
            <w:r w:rsidRPr="00613EAE">
              <w:rPr>
                <w:color w:val="000000"/>
              </w:rPr>
              <w:t>320</w:t>
            </w:r>
          </w:p>
        </w:tc>
        <w:tc>
          <w:tcPr>
            <w:tcW w:w="2394" w:type="dxa"/>
            <w:vAlign w:val="center"/>
          </w:tcPr>
          <w:p w:rsidR="00F253E2" w:rsidRPr="00613EAE" w:rsidP="008E583E" w14:paraId="7C03D31A" w14:textId="77777777">
            <w:pPr>
              <w:contextualSpacing/>
              <w:rPr>
                <w:color w:val="000000"/>
              </w:rPr>
            </w:pPr>
            <w:r w:rsidRPr="00613EAE">
              <w:rPr>
                <w:color w:val="000000"/>
              </w:rPr>
              <w:t>250</w:t>
            </w:r>
          </w:p>
        </w:tc>
        <w:tc>
          <w:tcPr>
            <w:tcW w:w="2394" w:type="dxa"/>
            <w:shd w:val="clear" w:color="auto" w:fill="BFBFBF"/>
            <w:vAlign w:val="center"/>
          </w:tcPr>
          <w:p w:rsidR="00F253E2" w:rsidRPr="00613EAE" w:rsidP="008E583E" w14:paraId="39C67F29" w14:textId="77777777">
            <w:pPr>
              <w:contextualSpacing/>
              <w:rPr>
                <w:b/>
              </w:rPr>
            </w:pPr>
            <w:r w:rsidRPr="00613EAE">
              <w:rPr>
                <w:b/>
              </w:rPr>
              <w:t>152</w:t>
            </w:r>
          </w:p>
        </w:tc>
      </w:tr>
      <w:tr w14:paraId="28D13574" w14:textId="77777777" w:rsidTr="00942171">
        <w:tblPrEx>
          <w:tblW w:w="0" w:type="auto"/>
          <w:tblLook w:val="04A0"/>
        </w:tblPrEx>
        <w:tc>
          <w:tcPr>
            <w:tcW w:w="2394" w:type="dxa"/>
            <w:shd w:val="clear" w:color="auto" w:fill="BFBFBF"/>
            <w:vAlign w:val="center"/>
          </w:tcPr>
          <w:p w:rsidR="00F253E2" w:rsidRPr="00352D65" w:rsidP="008E583E" w14:paraId="6CE9F4C2" w14:textId="77777777">
            <w:pPr>
              <w:contextualSpacing/>
              <w:rPr>
                <w:b/>
              </w:rPr>
            </w:pPr>
            <w:r w:rsidRPr="00352D65">
              <w:rPr>
                <w:b/>
              </w:rPr>
              <w:t>1650</w:t>
            </w:r>
          </w:p>
        </w:tc>
        <w:tc>
          <w:tcPr>
            <w:tcW w:w="2394" w:type="dxa"/>
            <w:vAlign w:val="center"/>
          </w:tcPr>
          <w:p w:rsidR="00F253E2" w:rsidRPr="00613EAE" w:rsidP="008E583E" w14:paraId="665FB03C" w14:textId="77777777">
            <w:pPr>
              <w:contextualSpacing/>
              <w:rPr>
                <w:color w:val="000000"/>
              </w:rPr>
            </w:pPr>
            <w:r w:rsidRPr="00613EAE">
              <w:rPr>
                <w:color w:val="000000"/>
              </w:rPr>
              <w:t>330</w:t>
            </w:r>
          </w:p>
        </w:tc>
        <w:tc>
          <w:tcPr>
            <w:tcW w:w="2394" w:type="dxa"/>
            <w:vAlign w:val="center"/>
          </w:tcPr>
          <w:p w:rsidR="00F253E2" w:rsidRPr="00613EAE" w:rsidP="008E583E" w14:paraId="7FF8CE13" w14:textId="77777777">
            <w:pPr>
              <w:contextualSpacing/>
              <w:rPr>
                <w:color w:val="000000"/>
              </w:rPr>
            </w:pPr>
            <w:r w:rsidRPr="00613EAE">
              <w:rPr>
                <w:color w:val="000000"/>
              </w:rPr>
              <w:t>257</w:t>
            </w:r>
          </w:p>
        </w:tc>
        <w:tc>
          <w:tcPr>
            <w:tcW w:w="2394" w:type="dxa"/>
            <w:shd w:val="clear" w:color="auto" w:fill="BFBFBF"/>
            <w:vAlign w:val="center"/>
          </w:tcPr>
          <w:p w:rsidR="00F253E2" w:rsidRPr="00613EAE" w:rsidP="008E583E" w14:paraId="0706BEC5" w14:textId="77777777">
            <w:pPr>
              <w:contextualSpacing/>
              <w:rPr>
                <w:b/>
              </w:rPr>
            </w:pPr>
            <w:r w:rsidRPr="00613EAE">
              <w:rPr>
                <w:b/>
              </w:rPr>
              <w:t>155</w:t>
            </w:r>
          </w:p>
        </w:tc>
      </w:tr>
      <w:tr w14:paraId="31013C00" w14:textId="77777777" w:rsidTr="00942171">
        <w:tblPrEx>
          <w:tblW w:w="0" w:type="auto"/>
          <w:tblLook w:val="04A0"/>
        </w:tblPrEx>
        <w:tc>
          <w:tcPr>
            <w:tcW w:w="2394" w:type="dxa"/>
            <w:shd w:val="clear" w:color="auto" w:fill="BFBFBF"/>
            <w:vAlign w:val="center"/>
          </w:tcPr>
          <w:p w:rsidR="00F253E2" w:rsidRPr="00352D65" w:rsidP="008E583E" w14:paraId="7CFC6B38" w14:textId="77777777">
            <w:pPr>
              <w:contextualSpacing/>
              <w:rPr>
                <w:b/>
              </w:rPr>
            </w:pPr>
            <w:r w:rsidRPr="00352D65">
              <w:rPr>
                <w:b/>
              </w:rPr>
              <w:t>1700</w:t>
            </w:r>
          </w:p>
        </w:tc>
        <w:tc>
          <w:tcPr>
            <w:tcW w:w="2394" w:type="dxa"/>
            <w:vAlign w:val="center"/>
          </w:tcPr>
          <w:p w:rsidR="00F253E2" w:rsidRPr="00613EAE" w:rsidP="008E583E" w14:paraId="7AAA3981" w14:textId="77777777">
            <w:pPr>
              <w:contextualSpacing/>
              <w:rPr>
                <w:color w:val="000000"/>
              </w:rPr>
            </w:pPr>
            <w:r w:rsidRPr="00613EAE">
              <w:rPr>
                <w:color w:val="000000"/>
              </w:rPr>
              <w:t>340</w:t>
            </w:r>
          </w:p>
        </w:tc>
        <w:tc>
          <w:tcPr>
            <w:tcW w:w="2394" w:type="dxa"/>
            <w:vAlign w:val="center"/>
          </w:tcPr>
          <w:p w:rsidR="00F253E2" w:rsidRPr="00613EAE" w:rsidP="008E583E" w14:paraId="6F6CF4EF" w14:textId="77777777">
            <w:pPr>
              <w:contextualSpacing/>
              <w:rPr>
                <w:color w:val="000000"/>
              </w:rPr>
            </w:pPr>
            <w:r w:rsidRPr="00613EAE">
              <w:rPr>
                <w:color w:val="000000"/>
              </w:rPr>
              <w:t>265</w:t>
            </w:r>
          </w:p>
        </w:tc>
        <w:tc>
          <w:tcPr>
            <w:tcW w:w="2394" w:type="dxa"/>
            <w:shd w:val="clear" w:color="auto" w:fill="BFBFBF"/>
            <w:vAlign w:val="center"/>
          </w:tcPr>
          <w:p w:rsidR="00F253E2" w:rsidRPr="00613EAE" w:rsidP="008E583E" w14:paraId="41FD6465" w14:textId="77777777">
            <w:pPr>
              <w:contextualSpacing/>
              <w:rPr>
                <w:b/>
              </w:rPr>
            </w:pPr>
            <w:r w:rsidRPr="00613EAE">
              <w:rPr>
                <w:b/>
              </w:rPr>
              <w:t>158</w:t>
            </w:r>
          </w:p>
        </w:tc>
      </w:tr>
      <w:tr w14:paraId="79B98649" w14:textId="77777777" w:rsidTr="00942171">
        <w:tblPrEx>
          <w:tblW w:w="0" w:type="auto"/>
          <w:tblLook w:val="04A0"/>
        </w:tblPrEx>
        <w:tc>
          <w:tcPr>
            <w:tcW w:w="2394" w:type="dxa"/>
            <w:shd w:val="clear" w:color="auto" w:fill="BFBFBF"/>
            <w:vAlign w:val="center"/>
          </w:tcPr>
          <w:p w:rsidR="00F253E2" w:rsidRPr="00352D65" w:rsidP="008E583E" w14:paraId="1767A684" w14:textId="77777777">
            <w:pPr>
              <w:contextualSpacing/>
              <w:rPr>
                <w:b/>
              </w:rPr>
            </w:pPr>
            <w:r w:rsidRPr="00352D65">
              <w:rPr>
                <w:b/>
              </w:rPr>
              <w:t>1750</w:t>
            </w:r>
          </w:p>
        </w:tc>
        <w:tc>
          <w:tcPr>
            <w:tcW w:w="2394" w:type="dxa"/>
            <w:vAlign w:val="center"/>
          </w:tcPr>
          <w:p w:rsidR="00F253E2" w:rsidRPr="00613EAE" w:rsidP="008E583E" w14:paraId="7E6BD99C" w14:textId="77777777">
            <w:pPr>
              <w:contextualSpacing/>
              <w:rPr>
                <w:color w:val="000000"/>
              </w:rPr>
            </w:pPr>
            <w:r w:rsidRPr="00613EAE">
              <w:rPr>
                <w:color w:val="000000"/>
              </w:rPr>
              <w:t>350</w:t>
            </w:r>
          </w:p>
        </w:tc>
        <w:tc>
          <w:tcPr>
            <w:tcW w:w="2394" w:type="dxa"/>
            <w:vAlign w:val="center"/>
          </w:tcPr>
          <w:p w:rsidR="00F253E2" w:rsidRPr="00613EAE" w:rsidP="008E583E" w14:paraId="0A8836B4" w14:textId="77777777">
            <w:pPr>
              <w:contextualSpacing/>
              <w:rPr>
                <w:color w:val="000000"/>
              </w:rPr>
            </w:pPr>
            <w:r w:rsidRPr="00613EAE">
              <w:rPr>
                <w:color w:val="000000"/>
              </w:rPr>
              <w:t>273</w:t>
            </w:r>
          </w:p>
        </w:tc>
        <w:tc>
          <w:tcPr>
            <w:tcW w:w="2394" w:type="dxa"/>
            <w:shd w:val="clear" w:color="auto" w:fill="BFBFBF"/>
            <w:vAlign w:val="center"/>
          </w:tcPr>
          <w:p w:rsidR="00F253E2" w:rsidRPr="00613EAE" w:rsidP="008E583E" w14:paraId="26A742C7" w14:textId="77777777">
            <w:pPr>
              <w:contextualSpacing/>
              <w:rPr>
                <w:b/>
              </w:rPr>
            </w:pPr>
            <w:r w:rsidRPr="00613EAE">
              <w:rPr>
                <w:b/>
              </w:rPr>
              <w:t>160</w:t>
            </w:r>
          </w:p>
        </w:tc>
      </w:tr>
      <w:tr w14:paraId="42DF0E73" w14:textId="77777777" w:rsidTr="00942171">
        <w:tblPrEx>
          <w:tblW w:w="0" w:type="auto"/>
          <w:tblLook w:val="04A0"/>
        </w:tblPrEx>
        <w:tc>
          <w:tcPr>
            <w:tcW w:w="2394" w:type="dxa"/>
            <w:shd w:val="clear" w:color="auto" w:fill="BFBFBF"/>
            <w:vAlign w:val="center"/>
          </w:tcPr>
          <w:p w:rsidR="00F253E2" w:rsidRPr="00352D65" w:rsidP="008E583E" w14:paraId="5D618EFC" w14:textId="77777777">
            <w:pPr>
              <w:contextualSpacing/>
              <w:rPr>
                <w:b/>
              </w:rPr>
            </w:pPr>
            <w:r w:rsidRPr="00352D65">
              <w:rPr>
                <w:b/>
              </w:rPr>
              <w:t>1800</w:t>
            </w:r>
          </w:p>
        </w:tc>
        <w:tc>
          <w:tcPr>
            <w:tcW w:w="2394" w:type="dxa"/>
            <w:vAlign w:val="center"/>
          </w:tcPr>
          <w:p w:rsidR="00F253E2" w:rsidRPr="00613EAE" w:rsidP="008E583E" w14:paraId="02B74C1E" w14:textId="77777777">
            <w:pPr>
              <w:contextualSpacing/>
              <w:rPr>
                <w:color w:val="000000"/>
              </w:rPr>
            </w:pPr>
            <w:r w:rsidRPr="00613EAE">
              <w:rPr>
                <w:color w:val="000000"/>
              </w:rPr>
              <w:t>360</w:t>
            </w:r>
          </w:p>
        </w:tc>
        <w:tc>
          <w:tcPr>
            <w:tcW w:w="2394" w:type="dxa"/>
            <w:vAlign w:val="center"/>
          </w:tcPr>
          <w:p w:rsidR="00F253E2" w:rsidRPr="00613EAE" w:rsidP="008E583E" w14:paraId="4CEFC3F5" w14:textId="77777777">
            <w:pPr>
              <w:contextualSpacing/>
              <w:rPr>
                <w:color w:val="000000"/>
              </w:rPr>
            </w:pPr>
            <w:r w:rsidRPr="00613EAE">
              <w:rPr>
                <w:color w:val="000000"/>
              </w:rPr>
              <w:t>281</w:t>
            </w:r>
          </w:p>
        </w:tc>
        <w:tc>
          <w:tcPr>
            <w:tcW w:w="2394" w:type="dxa"/>
            <w:shd w:val="clear" w:color="auto" w:fill="BFBFBF"/>
            <w:vAlign w:val="center"/>
          </w:tcPr>
          <w:p w:rsidR="00F253E2" w:rsidRPr="00613EAE" w:rsidP="008E583E" w14:paraId="253D7C87" w14:textId="77777777">
            <w:pPr>
              <w:contextualSpacing/>
              <w:rPr>
                <w:b/>
              </w:rPr>
            </w:pPr>
            <w:r w:rsidRPr="00613EAE">
              <w:rPr>
                <w:b/>
              </w:rPr>
              <w:t>163</w:t>
            </w:r>
          </w:p>
        </w:tc>
      </w:tr>
      <w:tr w14:paraId="4EDD2FAE" w14:textId="77777777" w:rsidTr="00942171">
        <w:tblPrEx>
          <w:tblW w:w="0" w:type="auto"/>
          <w:tblLook w:val="04A0"/>
        </w:tblPrEx>
        <w:tc>
          <w:tcPr>
            <w:tcW w:w="2394" w:type="dxa"/>
            <w:shd w:val="clear" w:color="auto" w:fill="BFBFBF"/>
            <w:vAlign w:val="center"/>
          </w:tcPr>
          <w:p w:rsidR="00F253E2" w:rsidRPr="00352D65" w:rsidP="008E583E" w14:paraId="023A2F97" w14:textId="77777777">
            <w:pPr>
              <w:contextualSpacing/>
              <w:rPr>
                <w:b/>
              </w:rPr>
            </w:pPr>
            <w:r w:rsidRPr="00352D65">
              <w:rPr>
                <w:b/>
              </w:rPr>
              <w:t>1850</w:t>
            </w:r>
          </w:p>
        </w:tc>
        <w:tc>
          <w:tcPr>
            <w:tcW w:w="2394" w:type="dxa"/>
            <w:vAlign w:val="center"/>
          </w:tcPr>
          <w:p w:rsidR="00F253E2" w:rsidRPr="00613EAE" w:rsidP="008E583E" w14:paraId="0D407738" w14:textId="77777777">
            <w:pPr>
              <w:contextualSpacing/>
              <w:rPr>
                <w:color w:val="000000"/>
              </w:rPr>
            </w:pPr>
            <w:r w:rsidRPr="00613EAE">
              <w:rPr>
                <w:color w:val="000000"/>
              </w:rPr>
              <w:t>370</w:t>
            </w:r>
          </w:p>
        </w:tc>
        <w:tc>
          <w:tcPr>
            <w:tcW w:w="2394" w:type="dxa"/>
            <w:vAlign w:val="center"/>
          </w:tcPr>
          <w:p w:rsidR="00F253E2" w:rsidRPr="00613EAE" w:rsidP="008E583E" w14:paraId="7D2A5E22" w14:textId="77777777">
            <w:pPr>
              <w:contextualSpacing/>
              <w:rPr>
                <w:color w:val="000000"/>
              </w:rPr>
            </w:pPr>
            <w:r w:rsidRPr="00613EAE">
              <w:rPr>
                <w:color w:val="000000"/>
              </w:rPr>
              <w:t>289</w:t>
            </w:r>
          </w:p>
        </w:tc>
        <w:tc>
          <w:tcPr>
            <w:tcW w:w="2394" w:type="dxa"/>
            <w:shd w:val="clear" w:color="auto" w:fill="BFBFBF"/>
            <w:vAlign w:val="center"/>
          </w:tcPr>
          <w:p w:rsidR="00F253E2" w:rsidRPr="00613EAE" w:rsidP="008E583E" w14:paraId="5D6A376D" w14:textId="77777777">
            <w:pPr>
              <w:contextualSpacing/>
              <w:rPr>
                <w:b/>
              </w:rPr>
            </w:pPr>
            <w:r w:rsidRPr="00613EAE">
              <w:rPr>
                <w:b/>
              </w:rPr>
              <w:t>166</w:t>
            </w:r>
          </w:p>
        </w:tc>
      </w:tr>
      <w:tr w14:paraId="5F5CCA24" w14:textId="77777777" w:rsidTr="00942171">
        <w:tblPrEx>
          <w:tblW w:w="0" w:type="auto"/>
          <w:tblLook w:val="04A0"/>
        </w:tblPrEx>
        <w:tc>
          <w:tcPr>
            <w:tcW w:w="2394" w:type="dxa"/>
            <w:shd w:val="clear" w:color="auto" w:fill="BFBFBF"/>
            <w:vAlign w:val="center"/>
          </w:tcPr>
          <w:p w:rsidR="00F253E2" w:rsidRPr="00352D65" w:rsidP="008E583E" w14:paraId="167B134F" w14:textId="77777777">
            <w:pPr>
              <w:contextualSpacing/>
              <w:rPr>
                <w:b/>
              </w:rPr>
            </w:pPr>
            <w:r w:rsidRPr="00352D65">
              <w:rPr>
                <w:b/>
              </w:rPr>
              <w:t>1900</w:t>
            </w:r>
          </w:p>
        </w:tc>
        <w:tc>
          <w:tcPr>
            <w:tcW w:w="2394" w:type="dxa"/>
            <w:vAlign w:val="center"/>
          </w:tcPr>
          <w:p w:rsidR="00F253E2" w:rsidRPr="00613EAE" w:rsidP="008E583E" w14:paraId="0AA08329" w14:textId="77777777">
            <w:pPr>
              <w:contextualSpacing/>
              <w:rPr>
                <w:color w:val="000000"/>
              </w:rPr>
            </w:pPr>
            <w:r w:rsidRPr="00613EAE">
              <w:rPr>
                <w:color w:val="000000"/>
              </w:rPr>
              <w:t>380</w:t>
            </w:r>
          </w:p>
        </w:tc>
        <w:tc>
          <w:tcPr>
            <w:tcW w:w="2394" w:type="dxa"/>
            <w:vAlign w:val="center"/>
          </w:tcPr>
          <w:p w:rsidR="00F253E2" w:rsidRPr="00613EAE" w:rsidP="008E583E" w14:paraId="4AD47DFB" w14:textId="77777777">
            <w:pPr>
              <w:contextualSpacing/>
              <w:rPr>
                <w:color w:val="000000"/>
              </w:rPr>
            </w:pPr>
            <w:r w:rsidRPr="00613EAE">
              <w:rPr>
                <w:color w:val="000000"/>
              </w:rPr>
              <w:t>296</w:t>
            </w:r>
          </w:p>
        </w:tc>
        <w:tc>
          <w:tcPr>
            <w:tcW w:w="2394" w:type="dxa"/>
            <w:shd w:val="clear" w:color="auto" w:fill="BFBFBF"/>
            <w:vAlign w:val="center"/>
          </w:tcPr>
          <w:p w:rsidR="00F253E2" w:rsidRPr="00613EAE" w:rsidP="008E583E" w14:paraId="54F1E7F7" w14:textId="77777777">
            <w:pPr>
              <w:contextualSpacing/>
              <w:rPr>
                <w:b/>
              </w:rPr>
            </w:pPr>
            <w:r w:rsidRPr="00613EAE">
              <w:rPr>
                <w:b/>
              </w:rPr>
              <w:t>168</w:t>
            </w:r>
          </w:p>
        </w:tc>
      </w:tr>
      <w:tr w14:paraId="1F2C5935" w14:textId="77777777" w:rsidTr="00942171">
        <w:tblPrEx>
          <w:tblW w:w="0" w:type="auto"/>
          <w:tblLook w:val="04A0"/>
        </w:tblPrEx>
        <w:tc>
          <w:tcPr>
            <w:tcW w:w="2394" w:type="dxa"/>
            <w:shd w:val="clear" w:color="auto" w:fill="BFBFBF"/>
            <w:vAlign w:val="center"/>
          </w:tcPr>
          <w:p w:rsidR="00F253E2" w:rsidRPr="00352D65" w:rsidP="008E583E" w14:paraId="05C3B800" w14:textId="77777777">
            <w:pPr>
              <w:contextualSpacing/>
              <w:rPr>
                <w:b/>
              </w:rPr>
            </w:pPr>
            <w:r w:rsidRPr="00352D65">
              <w:rPr>
                <w:b/>
              </w:rPr>
              <w:t>1950</w:t>
            </w:r>
          </w:p>
        </w:tc>
        <w:tc>
          <w:tcPr>
            <w:tcW w:w="2394" w:type="dxa"/>
            <w:vAlign w:val="center"/>
          </w:tcPr>
          <w:p w:rsidR="00F253E2" w:rsidRPr="00613EAE" w:rsidP="008E583E" w14:paraId="40768136" w14:textId="77777777">
            <w:pPr>
              <w:contextualSpacing/>
              <w:rPr>
                <w:color w:val="000000"/>
              </w:rPr>
            </w:pPr>
            <w:r w:rsidRPr="00613EAE">
              <w:rPr>
                <w:color w:val="000000"/>
              </w:rPr>
              <w:t>390</w:t>
            </w:r>
          </w:p>
        </w:tc>
        <w:tc>
          <w:tcPr>
            <w:tcW w:w="2394" w:type="dxa"/>
            <w:vAlign w:val="center"/>
          </w:tcPr>
          <w:p w:rsidR="00F253E2" w:rsidRPr="00613EAE" w:rsidP="008E583E" w14:paraId="1D47CAB6" w14:textId="77777777">
            <w:pPr>
              <w:contextualSpacing/>
              <w:rPr>
                <w:color w:val="000000"/>
              </w:rPr>
            </w:pPr>
            <w:r w:rsidRPr="00613EAE">
              <w:rPr>
                <w:color w:val="000000"/>
              </w:rPr>
              <w:t>304</w:t>
            </w:r>
          </w:p>
        </w:tc>
        <w:tc>
          <w:tcPr>
            <w:tcW w:w="2394" w:type="dxa"/>
            <w:shd w:val="clear" w:color="auto" w:fill="BFBFBF"/>
            <w:vAlign w:val="center"/>
          </w:tcPr>
          <w:p w:rsidR="00F253E2" w:rsidRPr="00613EAE" w:rsidP="008E583E" w14:paraId="663876A4" w14:textId="77777777">
            <w:pPr>
              <w:contextualSpacing/>
              <w:rPr>
                <w:b/>
              </w:rPr>
            </w:pPr>
            <w:r w:rsidRPr="00613EAE">
              <w:rPr>
                <w:b/>
              </w:rPr>
              <w:t>170</w:t>
            </w:r>
          </w:p>
        </w:tc>
      </w:tr>
      <w:tr w14:paraId="37FA71D9" w14:textId="77777777" w:rsidTr="00942171">
        <w:tblPrEx>
          <w:tblW w:w="0" w:type="auto"/>
          <w:tblLook w:val="04A0"/>
        </w:tblPrEx>
        <w:tc>
          <w:tcPr>
            <w:tcW w:w="2394" w:type="dxa"/>
            <w:shd w:val="clear" w:color="auto" w:fill="BFBFBF"/>
            <w:vAlign w:val="center"/>
          </w:tcPr>
          <w:p w:rsidR="00F253E2" w:rsidRPr="00352D65" w:rsidP="008E583E" w14:paraId="036701C0" w14:textId="77777777">
            <w:pPr>
              <w:contextualSpacing/>
              <w:rPr>
                <w:b/>
              </w:rPr>
            </w:pPr>
            <w:r w:rsidRPr="00352D65">
              <w:rPr>
                <w:b/>
              </w:rPr>
              <w:t>2000</w:t>
            </w:r>
          </w:p>
        </w:tc>
        <w:tc>
          <w:tcPr>
            <w:tcW w:w="2394" w:type="dxa"/>
            <w:vAlign w:val="center"/>
          </w:tcPr>
          <w:p w:rsidR="00F253E2" w:rsidRPr="00613EAE" w:rsidP="008E583E" w14:paraId="21BADEC5" w14:textId="77777777">
            <w:pPr>
              <w:contextualSpacing/>
              <w:rPr>
                <w:color w:val="000000"/>
              </w:rPr>
            </w:pPr>
            <w:r w:rsidRPr="00613EAE">
              <w:rPr>
                <w:color w:val="000000"/>
              </w:rPr>
              <w:t>400</w:t>
            </w:r>
          </w:p>
        </w:tc>
        <w:tc>
          <w:tcPr>
            <w:tcW w:w="2394" w:type="dxa"/>
            <w:vAlign w:val="center"/>
          </w:tcPr>
          <w:p w:rsidR="00F253E2" w:rsidRPr="00613EAE" w:rsidP="008E583E" w14:paraId="1900F200" w14:textId="77777777">
            <w:pPr>
              <w:contextualSpacing/>
              <w:rPr>
                <w:color w:val="000000"/>
              </w:rPr>
            </w:pPr>
            <w:r w:rsidRPr="00613EAE">
              <w:rPr>
                <w:color w:val="000000"/>
              </w:rPr>
              <w:t>312</w:t>
            </w:r>
          </w:p>
        </w:tc>
        <w:tc>
          <w:tcPr>
            <w:tcW w:w="2394" w:type="dxa"/>
            <w:shd w:val="clear" w:color="auto" w:fill="BFBFBF"/>
            <w:vAlign w:val="center"/>
          </w:tcPr>
          <w:p w:rsidR="00F253E2" w:rsidRPr="00613EAE" w:rsidP="008E583E" w14:paraId="5450B9F3" w14:textId="77777777">
            <w:pPr>
              <w:contextualSpacing/>
              <w:rPr>
                <w:b/>
              </w:rPr>
            </w:pPr>
            <w:r w:rsidRPr="00613EAE">
              <w:rPr>
                <w:b/>
              </w:rPr>
              <w:t>173</w:t>
            </w:r>
          </w:p>
        </w:tc>
      </w:tr>
    </w:tbl>
    <w:p w:rsidR="00762452" w:rsidP="00F253E2" w14:paraId="1DEE721E" w14:textId="77777777">
      <w:pPr>
        <w:contextualSpacing/>
        <w:rPr>
          <w:b/>
        </w:rPr>
      </w:pPr>
    </w:p>
    <w:p w:rsidR="00F253E2" w:rsidP="00F253E2" w14:paraId="5F9CAC08" w14:textId="77777777">
      <w:pPr>
        <w:contextualSpacing/>
        <w:rPr>
          <w:b/>
        </w:rPr>
      </w:pPr>
      <w:r w:rsidRPr="00613EAE">
        <w:rPr>
          <w:b/>
        </w:rPr>
        <w:t>Determining a Random Sample</w:t>
      </w:r>
    </w:p>
    <w:p w:rsidR="00F253E2" w:rsidRPr="00613EAE" w:rsidP="00F253E2" w14:paraId="1880A585" w14:textId="77777777">
      <w:pPr>
        <w:contextualSpacing/>
        <w:rPr>
          <w:b/>
        </w:rPr>
      </w:pPr>
    </w:p>
    <w:p w:rsidR="00F253E2" w:rsidP="00F253E2" w14:paraId="1A5AA766" w14:textId="77777777">
      <w:pPr>
        <w:contextualSpacing/>
      </w:pPr>
      <w:r w:rsidRPr="00613EAE">
        <w:t>Once a project has properly determined the sample size, the project needs to establish a process for randomly choosing the participants that make up the sample.  As a reminder, we know that if we have a TS project of 1400 students, 218 will enroll in postsecondary education, which will give us a sample size of 140 students.  So, we will in turn use the 218 student</w:t>
      </w:r>
      <w:r w:rsidR="00783B43">
        <w:t>s</w:t>
      </w:r>
      <w:r w:rsidRPr="00613EAE">
        <w:t xml:space="preserve"> as the “pool” in which to choose the sample.  </w:t>
      </w:r>
    </w:p>
    <w:p w:rsidR="00762452" w:rsidRPr="00613EAE" w:rsidP="00F253E2" w14:paraId="22D4C3DB" w14:textId="77777777">
      <w:pPr>
        <w:contextualSpacing/>
      </w:pPr>
    </w:p>
    <w:p w:rsidR="00F253E2" w:rsidRPr="00613EAE" w:rsidP="00F253E2" w14:paraId="576A6D31" w14:textId="77777777">
      <w:pPr>
        <w:contextualSpacing/>
      </w:pPr>
      <w:r w:rsidRPr="00613EAE">
        <w:t>When establishing a random sample, each of the 218 students (in this case) has an equal chance of being chosen.  We believe the best way to get a proper random sample is described below.</w:t>
      </w:r>
    </w:p>
    <w:p w:rsidR="00F253E2" w:rsidRPr="00613EAE" w:rsidP="00EE1900" w14:paraId="28EBD954"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 xml:space="preserve">The list you use to determine your sample size should be in random order.  Your list should not be in alphabetical order, in order by gender, race or age.  </w:t>
      </w:r>
    </w:p>
    <w:p w:rsidR="00F253E2" w:rsidRPr="00613EAE" w:rsidP="00EE1900" w14:paraId="7AFD2DE6"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Once you have your list of students, you should assign each of them a random number.  Please see example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6"/>
        <w:gridCol w:w="1783"/>
        <w:gridCol w:w="1695"/>
        <w:gridCol w:w="1676"/>
        <w:gridCol w:w="1730"/>
      </w:tblGrid>
      <w:tr w14:paraId="0D71B0A9" w14:textId="77777777" w:rsidTr="00AD2D29">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1915" w:type="dxa"/>
          </w:tcPr>
          <w:p w:rsidR="00F253E2" w:rsidRPr="00613EAE" w:rsidP="008E583E" w14:paraId="5DD6CE35" w14:textId="77777777">
            <w:pPr>
              <w:contextualSpacing/>
              <w:rPr>
                <w:b/>
              </w:rPr>
            </w:pPr>
            <w:r w:rsidRPr="00613EAE">
              <w:rPr>
                <w:b/>
              </w:rPr>
              <w:t>ID Number</w:t>
            </w:r>
          </w:p>
        </w:tc>
        <w:tc>
          <w:tcPr>
            <w:tcW w:w="1915" w:type="dxa"/>
          </w:tcPr>
          <w:p w:rsidR="00F253E2" w:rsidRPr="00613EAE" w:rsidP="008E583E" w14:paraId="14B1B8A0" w14:textId="77777777">
            <w:pPr>
              <w:contextualSpacing/>
              <w:rPr>
                <w:b/>
              </w:rPr>
            </w:pPr>
            <w:r w:rsidRPr="00613EAE">
              <w:rPr>
                <w:b/>
              </w:rPr>
              <w:t>Last Name</w:t>
            </w:r>
          </w:p>
        </w:tc>
        <w:tc>
          <w:tcPr>
            <w:tcW w:w="1915" w:type="dxa"/>
          </w:tcPr>
          <w:p w:rsidR="00F253E2" w:rsidRPr="00613EAE" w:rsidP="008E583E" w14:paraId="01047EC9" w14:textId="77777777">
            <w:pPr>
              <w:contextualSpacing/>
              <w:rPr>
                <w:b/>
              </w:rPr>
            </w:pPr>
            <w:r w:rsidRPr="00613EAE">
              <w:rPr>
                <w:b/>
              </w:rPr>
              <w:t>First Name</w:t>
            </w:r>
          </w:p>
        </w:tc>
        <w:tc>
          <w:tcPr>
            <w:tcW w:w="1915" w:type="dxa"/>
          </w:tcPr>
          <w:p w:rsidR="00F253E2" w:rsidRPr="00613EAE" w:rsidP="008E583E" w14:paraId="2480A263" w14:textId="77777777">
            <w:pPr>
              <w:contextualSpacing/>
              <w:rPr>
                <w:b/>
              </w:rPr>
            </w:pPr>
            <w:r w:rsidRPr="00613EAE">
              <w:rPr>
                <w:b/>
              </w:rPr>
              <w:t>Race</w:t>
            </w:r>
          </w:p>
        </w:tc>
        <w:tc>
          <w:tcPr>
            <w:tcW w:w="1916" w:type="dxa"/>
          </w:tcPr>
          <w:p w:rsidR="00F253E2" w:rsidRPr="00613EAE" w:rsidP="008E583E" w14:paraId="75E280BC" w14:textId="77777777">
            <w:pPr>
              <w:contextualSpacing/>
              <w:rPr>
                <w:b/>
              </w:rPr>
            </w:pPr>
            <w:r w:rsidRPr="00613EAE">
              <w:rPr>
                <w:b/>
              </w:rPr>
              <w:t>Gender</w:t>
            </w:r>
          </w:p>
        </w:tc>
      </w:tr>
      <w:tr w14:paraId="00745793" w14:textId="77777777" w:rsidTr="008E583E">
        <w:tblPrEx>
          <w:tblW w:w="0" w:type="auto"/>
          <w:tblInd w:w="720" w:type="dxa"/>
          <w:tblLook w:val="04A0"/>
        </w:tblPrEx>
        <w:tc>
          <w:tcPr>
            <w:tcW w:w="1915" w:type="dxa"/>
          </w:tcPr>
          <w:p w:rsidR="00F253E2" w:rsidRPr="00613EAE" w:rsidP="008E583E" w14:paraId="5D93051B" w14:textId="77777777">
            <w:pPr>
              <w:contextualSpacing/>
            </w:pPr>
            <w:r w:rsidRPr="00613EAE">
              <w:t>001</w:t>
            </w:r>
          </w:p>
        </w:tc>
        <w:tc>
          <w:tcPr>
            <w:tcW w:w="1915" w:type="dxa"/>
          </w:tcPr>
          <w:p w:rsidR="00F253E2" w:rsidRPr="00613EAE" w:rsidP="008E583E" w14:paraId="6C37C21C" w14:textId="77777777">
            <w:pPr>
              <w:contextualSpacing/>
            </w:pPr>
            <w:r w:rsidRPr="00613EAE">
              <w:t>Jones</w:t>
            </w:r>
          </w:p>
        </w:tc>
        <w:tc>
          <w:tcPr>
            <w:tcW w:w="1915" w:type="dxa"/>
          </w:tcPr>
          <w:p w:rsidR="00F253E2" w:rsidRPr="00613EAE" w:rsidP="008E583E" w14:paraId="321E9C31" w14:textId="77777777">
            <w:pPr>
              <w:contextualSpacing/>
            </w:pPr>
            <w:r w:rsidRPr="00613EAE">
              <w:t>Mary</w:t>
            </w:r>
          </w:p>
        </w:tc>
        <w:tc>
          <w:tcPr>
            <w:tcW w:w="1915" w:type="dxa"/>
          </w:tcPr>
          <w:p w:rsidR="00F253E2" w:rsidRPr="00613EAE" w:rsidP="008E583E" w14:paraId="5B5ACC8E" w14:textId="77777777">
            <w:pPr>
              <w:contextualSpacing/>
            </w:pPr>
            <w:r w:rsidRPr="00613EAE">
              <w:t>W</w:t>
            </w:r>
          </w:p>
        </w:tc>
        <w:tc>
          <w:tcPr>
            <w:tcW w:w="1916" w:type="dxa"/>
          </w:tcPr>
          <w:p w:rsidR="00F253E2" w:rsidRPr="00613EAE" w:rsidP="008E583E" w14:paraId="45664BBC" w14:textId="77777777">
            <w:pPr>
              <w:contextualSpacing/>
            </w:pPr>
            <w:r w:rsidRPr="00613EAE">
              <w:t>F</w:t>
            </w:r>
          </w:p>
        </w:tc>
      </w:tr>
      <w:tr w14:paraId="4798C0D7" w14:textId="77777777" w:rsidTr="008E583E">
        <w:tblPrEx>
          <w:tblW w:w="0" w:type="auto"/>
          <w:tblInd w:w="720" w:type="dxa"/>
          <w:tblLook w:val="04A0"/>
        </w:tblPrEx>
        <w:tc>
          <w:tcPr>
            <w:tcW w:w="1915" w:type="dxa"/>
          </w:tcPr>
          <w:p w:rsidR="00F253E2" w:rsidRPr="00613EAE" w:rsidP="008E583E" w14:paraId="0A504193" w14:textId="77777777">
            <w:pPr>
              <w:contextualSpacing/>
            </w:pPr>
            <w:r w:rsidRPr="00613EAE">
              <w:t>002</w:t>
            </w:r>
          </w:p>
        </w:tc>
        <w:tc>
          <w:tcPr>
            <w:tcW w:w="1915" w:type="dxa"/>
          </w:tcPr>
          <w:p w:rsidR="00F253E2" w:rsidRPr="00613EAE" w:rsidP="008E583E" w14:paraId="43F06D75" w14:textId="77777777">
            <w:pPr>
              <w:contextualSpacing/>
            </w:pPr>
            <w:r w:rsidRPr="00613EAE">
              <w:t>Frederick</w:t>
            </w:r>
          </w:p>
        </w:tc>
        <w:tc>
          <w:tcPr>
            <w:tcW w:w="1915" w:type="dxa"/>
          </w:tcPr>
          <w:p w:rsidR="00F253E2" w:rsidRPr="00613EAE" w:rsidP="008E583E" w14:paraId="79A40AAA" w14:textId="77777777">
            <w:pPr>
              <w:contextualSpacing/>
            </w:pPr>
            <w:r w:rsidRPr="00613EAE">
              <w:t>Jonas</w:t>
            </w:r>
          </w:p>
        </w:tc>
        <w:tc>
          <w:tcPr>
            <w:tcW w:w="1915" w:type="dxa"/>
          </w:tcPr>
          <w:p w:rsidR="00F253E2" w:rsidRPr="00613EAE" w:rsidP="008E583E" w14:paraId="253A0628" w14:textId="77777777">
            <w:pPr>
              <w:contextualSpacing/>
            </w:pPr>
            <w:r w:rsidRPr="00613EAE">
              <w:t>H</w:t>
            </w:r>
          </w:p>
        </w:tc>
        <w:tc>
          <w:tcPr>
            <w:tcW w:w="1916" w:type="dxa"/>
          </w:tcPr>
          <w:p w:rsidR="00F253E2" w:rsidRPr="00613EAE" w:rsidP="008E583E" w14:paraId="3E0B03AC" w14:textId="77777777">
            <w:pPr>
              <w:contextualSpacing/>
            </w:pPr>
            <w:r w:rsidRPr="00613EAE">
              <w:t>M</w:t>
            </w:r>
          </w:p>
        </w:tc>
      </w:tr>
      <w:tr w14:paraId="301AB2F8" w14:textId="77777777" w:rsidTr="008E583E">
        <w:tblPrEx>
          <w:tblW w:w="0" w:type="auto"/>
          <w:tblInd w:w="720" w:type="dxa"/>
          <w:tblLook w:val="04A0"/>
        </w:tblPrEx>
        <w:tc>
          <w:tcPr>
            <w:tcW w:w="1915" w:type="dxa"/>
          </w:tcPr>
          <w:p w:rsidR="00F253E2" w:rsidRPr="00613EAE" w:rsidP="008E583E" w14:paraId="4A2ACC66" w14:textId="77777777">
            <w:pPr>
              <w:contextualSpacing/>
            </w:pPr>
            <w:r w:rsidRPr="00613EAE">
              <w:t>003</w:t>
            </w:r>
          </w:p>
        </w:tc>
        <w:tc>
          <w:tcPr>
            <w:tcW w:w="1915" w:type="dxa"/>
          </w:tcPr>
          <w:p w:rsidR="00F253E2" w:rsidRPr="00613EAE" w:rsidP="008E583E" w14:paraId="66F04C27" w14:textId="77777777">
            <w:pPr>
              <w:contextualSpacing/>
            </w:pPr>
            <w:r w:rsidRPr="00613EAE">
              <w:t>Henderson</w:t>
            </w:r>
          </w:p>
        </w:tc>
        <w:tc>
          <w:tcPr>
            <w:tcW w:w="1915" w:type="dxa"/>
          </w:tcPr>
          <w:p w:rsidR="00F253E2" w:rsidRPr="00613EAE" w:rsidP="008E583E" w14:paraId="2BA671F9" w14:textId="77777777">
            <w:pPr>
              <w:contextualSpacing/>
            </w:pPr>
            <w:r w:rsidRPr="00613EAE">
              <w:t>Jacob</w:t>
            </w:r>
          </w:p>
        </w:tc>
        <w:tc>
          <w:tcPr>
            <w:tcW w:w="1915" w:type="dxa"/>
          </w:tcPr>
          <w:p w:rsidR="00F253E2" w:rsidRPr="00613EAE" w:rsidP="008E583E" w14:paraId="2B6F3653" w14:textId="77777777">
            <w:pPr>
              <w:contextualSpacing/>
            </w:pPr>
            <w:r w:rsidRPr="00613EAE">
              <w:t>AA</w:t>
            </w:r>
          </w:p>
        </w:tc>
        <w:tc>
          <w:tcPr>
            <w:tcW w:w="1916" w:type="dxa"/>
          </w:tcPr>
          <w:p w:rsidR="00F253E2" w:rsidRPr="00613EAE" w:rsidP="008E583E" w14:paraId="6483D1F6" w14:textId="77777777">
            <w:pPr>
              <w:contextualSpacing/>
            </w:pPr>
            <w:r w:rsidRPr="00613EAE">
              <w:t>M</w:t>
            </w:r>
          </w:p>
        </w:tc>
      </w:tr>
    </w:tbl>
    <w:p w:rsidR="00F253E2" w:rsidRPr="00613EAE" w:rsidP="00F253E2" w14:paraId="0B509D74" w14:textId="77777777">
      <w:pPr>
        <w:pStyle w:val="ListParagraph"/>
        <w:rPr>
          <w:rFonts w:ascii="Times New Roman" w:hAnsi="Times New Roman"/>
          <w:sz w:val="24"/>
          <w:szCs w:val="24"/>
        </w:rPr>
      </w:pPr>
    </w:p>
    <w:p w:rsidR="00176F1C" w:rsidRPr="00751E67" w:rsidP="00EE1900" w14:paraId="2EB517F3"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Once your list has been established and you have randomly assigned students ID numbers, use a random number generator – for example </w:t>
      </w:r>
      <w:hyperlink r:id="rId13" w:history="1">
        <w:r w:rsidRPr="00613EAE">
          <w:rPr>
            <w:rStyle w:val="Hyperlink"/>
            <w:rFonts w:ascii="Times New Roman" w:hAnsi="Times New Roman"/>
            <w:sz w:val="24"/>
            <w:szCs w:val="24"/>
          </w:rPr>
          <w:t>http://www.randomizer.org/form.htm</w:t>
        </w:r>
      </w:hyperlink>
    </w:p>
    <w:p w:rsidR="00F253E2" w:rsidRPr="00613EAE" w:rsidP="00F253E2" w14:paraId="74649094" w14:textId="77777777">
      <w:pPr>
        <w:ind w:left="720"/>
        <w:contextualSpacing/>
      </w:pPr>
      <w:r w:rsidRPr="00613EAE">
        <w:t xml:space="preserve">As you can see from the screenshot below, the first screenshot shows how the numbers are entered into the form to determine your sample.  The most important numbers entered were the numbers per set – which is the number of our sample size, and the number range – which is the total number of students that are enrolled in college.  </w:t>
      </w:r>
    </w:p>
    <w:p w:rsidR="005D69B2" w:rsidP="00F253E2" w14:paraId="510B6CA9" w14:textId="77777777">
      <w:pPr>
        <w:ind w:left="720"/>
        <w:contextualSpacing/>
      </w:pPr>
    </w:p>
    <w:p w:rsidR="00F253E2" w:rsidP="00F253E2" w14:paraId="3E5462A4" w14:textId="77777777">
      <w:pPr>
        <w:ind w:left="720"/>
        <w:contextualSpacing/>
      </w:pPr>
      <w:r w:rsidRPr="00613EAE">
        <w:t>The second screenshot shows the results (example) of the numbers that were generated.</w:t>
      </w:r>
    </w:p>
    <w:p w:rsidR="00751E67" w:rsidRPr="00613EAE" w:rsidP="00F253E2" w14:paraId="4658FFD9" w14:textId="77777777">
      <w:pPr>
        <w:ind w:left="720"/>
        <w:contextualSpacing/>
      </w:pPr>
    </w:p>
    <w:p w:rsidR="00F253E2" w:rsidRPr="00613EAE" w:rsidP="00EE1900" w14:paraId="5F5C129A"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These numbers generated determine the students that you will track from your Talent Search project.  </w:t>
      </w:r>
    </w:p>
    <w:p w:rsidR="00F253E2" w:rsidRPr="00613EAE" w:rsidP="00F253E2" w14:paraId="6A4297ED" w14:textId="77777777">
      <w:pPr>
        <w:contextualSpacing/>
        <w:jc w:val="center"/>
      </w:pPr>
      <w:r>
        <w:rPr>
          <w:noProof/>
        </w:rPr>
        <w:drawing>
          <wp:inline distT="0" distB="0" distL="0" distR="0">
            <wp:extent cx="5088890" cy="352234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088890" cy="3522345"/>
                    </a:xfrm>
                    <a:prstGeom prst="rect">
                      <a:avLst/>
                    </a:prstGeom>
                    <a:noFill/>
                    <a:ln>
                      <a:noFill/>
                    </a:ln>
                  </pic:spPr>
                </pic:pic>
              </a:graphicData>
            </a:graphic>
          </wp:inline>
        </w:drawing>
      </w:r>
    </w:p>
    <w:p w:rsidR="00176F1C" w:rsidP="00F253E2" w14:paraId="17CB5437" w14:textId="77777777">
      <w:pPr>
        <w:contextualSpacing/>
        <w:jc w:val="center"/>
        <w:rPr>
          <w:noProof/>
        </w:rPr>
      </w:pPr>
    </w:p>
    <w:p w:rsidR="00F253E2" w:rsidRPr="00613EAE" w:rsidP="00F253E2" w14:paraId="6E6A71C8" w14:textId="77777777">
      <w:pPr>
        <w:contextualSpacing/>
        <w:jc w:val="center"/>
      </w:pPr>
      <w:r>
        <w:rPr>
          <w:noProof/>
        </w:rPr>
        <w:drawing>
          <wp:inline distT="0" distB="0" distL="0" distR="0">
            <wp:extent cx="5073015" cy="338709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073015" cy="3387090"/>
                    </a:xfrm>
                    <a:prstGeom prst="rect">
                      <a:avLst/>
                    </a:prstGeom>
                    <a:noFill/>
                    <a:ln>
                      <a:noFill/>
                    </a:ln>
                  </pic:spPr>
                </pic:pic>
              </a:graphicData>
            </a:graphic>
          </wp:inline>
        </w:drawing>
      </w:r>
    </w:p>
    <w:p w:rsidR="00F253E2" w:rsidP="00F253E2" w14:paraId="049C0184" w14:textId="77777777">
      <w:pPr>
        <w:rPr>
          <w:b/>
          <w:bCs/>
          <w:u w:val="single"/>
        </w:rPr>
      </w:pPr>
    </w:p>
    <w:p w:rsidR="00664D88" w:rsidP="00F253E2" w14:paraId="6FF2E22B" w14:textId="77777777">
      <w:pPr>
        <w:rPr>
          <w:b/>
          <w:bCs/>
          <w:u w:val="single"/>
        </w:rPr>
      </w:pPr>
    </w:p>
    <w:p w:rsidR="00F253E2" w:rsidP="00F253E2" w14:paraId="53DB74D2" w14:textId="77777777">
      <w:pPr>
        <w:rPr>
          <w:b/>
          <w:bCs/>
          <w:u w:val="single"/>
        </w:rPr>
      </w:pPr>
      <w:r w:rsidRPr="002C6AAA">
        <w:rPr>
          <w:b/>
          <w:bCs/>
          <w:u w:val="single"/>
        </w:rPr>
        <w:t xml:space="preserve">Attach this Profile sheet to the “Other Attachments Form” in the Grants.gov application package. </w:t>
      </w:r>
    </w:p>
    <w:p w:rsidR="00F253E2" w:rsidP="00F253E2" w14:paraId="251D7707" w14:textId="77777777">
      <w:pPr>
        <w:rPr>
          <w:rFonts w:ascii="Arial" w:hAnsi="Arial" w:cs="Arial"/>
          <w:b/>
          <w:bCs/>
        </w:rPr>
      </w:pPr>
    </w:p>
    <w:p w:rsidR="0092451B" w:rsidRPr="00221BDC" w:rsidP="00F253E2" w14:paraId="766C201B" w14:textId="77777777">
      <w:r w:rsidRPr="00221BDC">
        <w:rPr>
          <w:b/>
          <w:bCs/>
        </w:rPr>
        <w:t>Attention Applicants</w:t>
      </w:r>
      <w:r w:rsidRPr="00221BDC">
        <w:t xml:space="preserve">: Applicants must copy and paste this page into a separate document, or recreate the page </w:t>
      </w:r>
      <w:r w:rsidRPr="00221BDC">
        <w:rPr>
          <w:u w:val="single"/>
        </w:rPr>
        <w:t xml:space="preserve">exactly </w:t>
      </w:r>
      <w:r w:rsidRPr="00221BDC">
        <w:t xml:space="preserve">as it appears.  Then, complete the page, save it to your computer and attach it to the “Other Attachments </w:t>
      </w:r>
      <w:r w:rsidRPr="00221BDC" w:rsidR="00897C64">
        <w:t xml:space="preserve">Form” as a </w:t>
      </w:r>
      <w:r w:rsidRPr="00221BDC">
        <w:t xml:space="preserve">.pdf document.  Do not modify or amend the contents of the form in any way.  </w:t>
      </w:r>
      <w:bookmarkEnd w:id="2"/>
      <w:bookmarkEnd w:id="3"/>
    </w:p>
    <w:p w:rsidR="00F253E2" w:rsidP="00F253E2" w14:paraId="2D18A079" w14:textId="77777777">
      <w:pPr>
        <w:rPr>
          <w:rFonts w:ascii="Arial" w:hAnsi="Arial" w:cs="Arial"/>
        </w:rPr>
      </w:pPr>
    </w:p>
    <w:p w:rsidR="004C673E" w:rsidP="00F253E2" w14:paraId="24D114C1" w14:textId="77777777">
      <w:pPr>
        <w:rPr>
          <w:rFonts w:ascii="Arial" w:hAnsi="Arial" w:cs="Arial"/>
        </w:rPr>
      </w:pPr>
    </w:p>
    <w:p w:rsidR="004C673E" w:rsidP="00F253E2" w14:paraId="0415FEF1" w14:textId="77777777">
      <w:pPr>
        <w:rPr>
          <w:rFonts w:ascii="Arial" w:hAnsi="Arial" w:cs="Arial"/>
        </w:rPr>
      </w:pPr>
    </w:p>
    <w:p w:rsidR="004C673E" w:rsidP="00F253E2" w14:paraId="5AE21A52" w14:textId="77777777">
      <w:pPr>
        <w:rPr>
          <w:rFonts w:ascii="Arial" w:hAnsi="Arial" w:cs="Arial"/>
        </w:rPr>
      </w:pPr>
    </w:p>
    <w:p w:rsidR="004C673E" w:rsidP="00F253E2" w14:paraId="2F18B387" w14:textId="77777777">
      <w:pPr>
        <w:rPr>
          <w:rFonts w:ascii="Arial" w:hAnsi="Arial" w:cs="Arial"/>
        </w:rPr>
      </w:pPr>
    </w:p>
    <w:p w:rsidR="004C673E" w:rsidP="00F253E2" w14:paraId="61ABFF8F" w14:textId="77777777">
      <w:pPr>
        <w:rPr>
          <w:rFonts w:ascii="Arial" w:hAnsi="Arial" w:cs="Arial"/>
        </w:rPr>
      </w:pPr>
    </w:p>
    <w:p w:rsidR="004C673E" w:rsidP="00F253E2" w14:paraId="1E77EFA9" w14:textId="77777777">
      <w:pPr>
        <w:rPr>
          <w:rFonts w:ascii="Arial" w:hAnsi="Arial" w:cs="Arial"/>
        </w:rPr>
      </w:pPr>
    </w:p>
    <w:p w:rsidR="004C673E" w:rsidP="00F253E2" w14:paraId="7A31F0A5" w14:textId="77777777">
      <w:pPr>
        <w:rPr>
          <w:rFonts w:ascii="Arial" w:hAnsi="Arial" w:cs="Arial"/>
        </w:rPr>
      </w:pPr>
    </w:p>
    <w:p w:rsidR="004C673E" w:rsidP="00F253E2" w14:paraId="68E9EA5E" w14:textId="77777777">
      <w:pPr>
        <w:rPr>
          <w:rFonts w:ascii="Arial" w:hAnsi="Arial" w:cs="Arial"/>
        </w:rPr>
      </w:pPr>
    </w:p>
    <w:p w:rsidR="004C673E" w:rsidP="00F253E2" w14:paraId="70D0FEDF" w14:textId="77777777">
      <w:pPr>
        <w:rPr>
          <w:rFonts w:ascii="Arial" w:hAnsi="Arial" w:cs="Arial"/>
        </w:rPr>
      </w:pPr>
    </w:p>
    <w:p w:rsidR="004C673E" w:rsidP="00F253E2" w14:paraId="1CCEB257" w14:textId="77777777">
      <w:pPr>
        <w:rPr>
          <w:rFonts w:ascii="Arial" w:hAnsi="Arial" w:cs="Arial"/>
        </w:rPr>
      </w:pPr>
    </w:p>
    <w:p w:rsidR="004C673E" w:rsidP="00F253E2" w14:paraId="409C7ADD" w14:textId="77777777">
      <w:pPr>
        <w:rPr>
          <w:rFonts w:ascii="Arial" w:hAnsi="Arial" w:cs="Arial"/>
        </w:rPr>
      </w:pPr>
    </w:p>
    <w:p w:rsidR="004C673E" w:rsidP="00F253E2" w14:paraId="4E224028" w14:textId="77777777">
      <w:pPr>
        <w:rPr>
          <w:rFonts w:ascii="Arial" w:hAnsi="Arial" w:cs="Arial"/>
        </w:rPr>
      </w:pPr>
    </w:p>
    <w:p w:rsidR="00C0331E" w14:paraId="13043080" w14:textId="77777777">
      <w:pPr>
        <w:rPr>
          <w:rFonts w:ascii="Arial" w:hAnsi="Arial" w:cs="Arial"/>
        </w:rPr>
      </w:pPr>
      <w:r>
        <w:rPr>
          <w:rFonts w:ascii="Arial" w:hAnsi="Arial" w:cs="Arial"/>
        </w:rPr>
        <w:br w:type="page"/>
      </w:r>
    </w:p>
    <w:p w:rsidR="00CA0958" w:rsidRPr="00C30409" w:rsidP="000D0E51" w14:paraId="22C55C8B" w14:textId="77777777">
      <w:pPr>
        <w:pStyle w:val="Heading1"/>
        <w:rPr>
          <w:rFonts w:ascii="Times New Roman" w:hAnsi="Times New Roman"/>
          <w:sz w:val="44"/>
        </w:rPr>
      </w:pPr>
      <w:r w:rsidRPr="00C30409">
        <w:rPr>
          <w:rFonts w:ascii="Times New Roman" w:hAnsi="Times New Roman"/>
        </w:rPr>
        <w:t>TALENT SEARCH PROGRAM ASSURANCES</w:t>
      </w:r>
    </w:p>
    <w:p w:rsidR="00CA0958" w14:paraId="087C0343" w14:textId="77777777"/>
    <w:p w:rsidR="00CA0958" w:rsidRPr="00F53009" w14:paraId="1895CEC0" w14:textId="77777777">
      <w:r w:rsidRPr="00F53009">
        <w:t xml:space="preserve">Attach this Assurance Form to the “Other Attachments Form” in </w:t>
      </w:r>
      <w:r w:rsidR="004E626E">
        <w:t>Grants.gov</w:t>
      </w:r>
      <w:r w:rsidRPr="00F53009">
        <w:t xml:space="preserve">.  Applicants must copy and paste this page into a separate document or recreate the page exactly as it appears.  Then complete the page, save it to your computer and attach it to the “Other Attachments </w:t>
      </w:r>
      <w:r w:rsidR="00897C64">
        <w:t>Form” as a .</w:t>
      </w:r>
      <w:r w:rsidRPr="00F53009">
        <w:t>pdf document.  Do not modify or amend the contents of the form in any way.</w:t>
      </w:r>
    </w:p>
    <w:p w:rsidR="00CA0958" w:rsidRPr="00F53009" w14:paraId="46295213" w14:textId="77777777">
      <w:pPr>
        <w:tabs>
          <w:tab w:val="left" w:pos="-720"/>
        </w:tabs>
        <w:suppressAutoHyphens/>
        <w:rPr>
          <w:u w:val="single"/>
        </w:rPr>
      </w:pPr>
    </w:p>
    <w:p w:rsidR="00CA0958" w:rsidRPr="00F53009" w14:paraId="3A3E70D4" w14:textId="77777777">
      <w:pPr>
        <w:tabs>
          <w:tab w:val="left" w:pos="-720"/>
        </w:tabs>
        <w:suppressAutoHyphens/>
      </w:pPr>
      <w:r w:rsidRPr="00F53009">
        <w:t>As the duly authorized representative of the applicant, I certify that the applicant will comply with the following statutory requirements:</w:t>
      </w:r>
    </w:p>
    <w:p w:rsidR="00CA0958" w:rsidRPr="00F53009" w14:paraId="087B4B43" w14:textId="77777777">
      <w:pPr>
        <w:tabs>
          <w:tab w:val="left" w:pos="-720"/>
        </w:tabs>
        <w:suppressAutoHyphens/>
      </w:pPr>
    </w:p>
    <w:p w:rsidR="00F53009" w:rsidRPr="00E60C67" w:rsidP="00EE1900" w14:paraId="7D02FF6F" w14:textId="77777777">
      <w:pPr>
        <w:pStyle w:val="ListParagraph"/>
        <w:numPr>
          <w:ilvl w:val="0"/>
          <w:numId w:val="34"/>
        </w:numPr>
        <w:tabs>
          <w:tab w:val="left" w:pos="-720"/>
        </w:tabs>
        <w:suppressAutoHyphens/>
        <w:rPr>
          <w:rFonts w:ascii="Times New Roman" w:hAnsi="Times New Roman"/>
          <w:sz w:val="24"/>
          <w:szCs w:val="24"/>
        </w:rPr>
      </w:pPr>
      <w:r w:rsidRPr="00E60C67">
        <w:rPr>
          <w:rFonts w:ascii="Times New Roman" w:hAnsi="Times New Roman"/>
          <w:sz w:val="24"/>
          <w:szCs w:val="24"/>
        </w:rPr>
        <w:t>The applicant assures that at least two-thirds (2/3) of the individuals it serves under its proposed Talent</w:t>
      </w:r>
      <w:r w:rsidR="00E60C67">
        <w:rPr>
          <w:rFonts w:ascii="Times New Roman" w:hAnsi="Times New Roman"/>
          <w:sz w:val="24"/>
          <w:szCs w:val="24"/>
        </w:rPr>
        <w:t xml:space="preserve"> </w:t>
      </w:r>
      <w:r w:rsidRPr="00E60C67">
        <w:rPr>
          <w:rFonts w:ascii="Times New Roman" w:hAnsi="Times New Roman"/>
          <w:sz w:val="24"/>
          <w:szCs w:val="24"/>
        </w:rPr>
        <w:t>Search Program project will be low-income individuals who are potential first-generation college students;</w:t>
      </w:r>
    </w:p>
    <w:p w:rsidR="00F53009" w:rsidRPr="00F53009" w:rsidP="00F53009" w14:paraId="770E4B11" w14:textId="77777777">
      <w:pPr>
        <w:tabs>
          <w:tab w:val="left" w:pos="-720"/>
        </w:tabs>
        <w:suppressAutoHyphens/>
      </w:pPr>
    </w:p>
    <w:p w:rsidR="00F53009" w:rsidRPr="00F53009" w:rsidP="00B21BA3" w14:paraId="7A62D437" w14:textId="77777777">
      <w:pPr>
        <w:tabs>
          <w:tab w:val="left" w:pos="-720"/>
        </w:tabs>
        <w:suppressAutoHyphens/>
        <w:ind w:left="1440" w:hanging="900"/>
      </w:pPr>
      <w:r>
        <w:t xml:space="preserve">   </w:t>
      </w:r>
      <w:r w:rsidRPr="00F53009">
        <w:t>2.</w:t>
      </w:r>
      <w:r w:rsidRPr="00F53009">
        <w:tab/>
      </w:r>
      <w:r w:rsidRPr="00E35F8A">
        <w:t xml:space="preserve">The applicant assures that </w:t>
      </w:r>
      <w:r w:rsidRPr="00E35F8A" w:rsidR="005C204B">
        <w:t>it will collaborate wit</w:t>
      </w:r>
      <w:r>
        <w:t xml:space="preserve">h other Federal TRIO projects, </w:t>
      </w:r>
      <w:r w:rsidRPr="00E35F8A" w:rsidR="005C204B">
        <w:t>G</w:t>
      </w:r>
      <w:r w:rsidRPr="00E35F8A">
        <w:t>aining Early Awareness and Readiness for Undergraduate Programs (GEAR UP) project</w:t>
      </w:r>
      <w:r w:rsidRPr="00E35F8A" w:rsidR="005C204B">
        <w:t>s,</w:t>
      </w:r>
      <w:r w:rsidRPr="00E35F8A">
        <w:t xml:space="preserve"> or programs serving similar populations </w:t>
      </w:r>
      <w:r w:rsidRPr="00E35F8A" w:rsidR="005C204B">
        <w:t>that are serving the s</w:t>
      </w:r>
      <w:r>
        <w:t xml:space="preserve">ame </w:t>
      </w:r>
      <w:r w:rsidRPr="00E35F8A" w:rsidR="005C204B">
        <w:t>target school</w:t>
      </w:r>
      <w:r w:rsidR="00E35F8A">
        <w:t>s</w:t>
      </w:r>
      <w:r w:rsidRPr="00E35F8A" w:rsidR="005C204B">
        <w:t xml:space="preserve"> or target area in order to minimize t</w:t>
      </w:r>
      <w:r>
        <w:t xml:space="preserve">he duplication of services and </w:t>
      </w:r>
      <w:r w:rsidRPr="00E35F8A" w:rsidR="005C204B">
        <w:t xml:space="preserve">promote collaboration so that more students can be served.  </w:t>
      </w:r>
    </w:p>
    <w:p w:rsidR="00F53009" w:rsidRPr="00F53009" w:rsidP="00F53009" w14:paraId="3C744ABA" w14:textId="77777777">
      <w:pPr>
        <w:tabs>
          <w:tab w:val="left" w:pos="-720"/>
        </w:tabs>
        <w:suppressAutoHyphens/>
      </w:pPr>
    </w:p>
    <w:p w:rsidR="00F53009" w:rsidRPr="00F53009" w:rsidP="00B21BA3" w14:paraId="54638814" w14:textId="77777777">
      <w:pPr>
        <w:tabs>
          <w:tab w:val="left" w:pos="-720"/>
        </w:tabs>
        <w:suppressAutoHyphens/>
        <w:ind w:left="1440" w:hanging="1440"/>
      </w:pPr>
      <w:r>
        <w:t xml:space="preserve">            </w:t>
      </w:r>
      <w:r w:rsidRPr="00F53009">
        <w:t xml:space="preserve">3. </w:t>
      </w:r>
      <w:r w:rsidRPr="00F53009">
        <w:tab/>
        <w:t xml:space="preserve">The applicant assures that the project will be located in a setting or </w:t>
      </w:r>
      <w:r w:rsidRPr="00F53009">
        <w:tab/>
        <w:t xml:space="preserve">settings accessible to the </w:t>
      </w:r>
      <w:r>
        <w:t>i</w:t>
      </w:r>
      <w:r w:rsidRPr="00F53009">
        <w:t xml:space="preserve">ndividuals proposed to be served by the project; and  </w:t>
      </w:r>
    </w:p>
    <w:p w:rsidR="00F53009" w:rsidRPr="00F53009" w:rsidP="00F53009" w14:paraId="09683E30" w14:textId="77777777">
      <w:pPr>
        <w:tabs>
          <w:tab w:val="left" w:pos="-720"/>
        </w:tabs>
        <w:suppressAutoHyphens/>
        <w:ind w:left="720"/>
      </w:pPr>
    </w:p>
    <w:p w:rsidR="00F53009" w:rsidRPr="00F53009" w:rsidP="00B21BA3" w14:paraId="7F265F85" w14:textId="77777777">
      <w:pPr>
        <w:tabs>
          <w:tab w:val="left" w:pos="-720"/>
        </w:tabs>
        <w:suppressAutoHyphens/>
        <w:ind w:left="1440" w:hanging="720"/>
      </w:pPr>
      <w:r w:rsidRPr="00F53009">
        <w:t>4.</w:t>
      </w:r>
      <w:r w:rsidRPr="00F53009">
        <w:tab/>
        <w:t>The applicant assures that if the applica</w:t>
      </w:r>
      <w:r w:rsidR="00B21BA3">
        <w:t xml:space="preserve">nt is an institution of higher </w:t>
      </w:r>
      <w:r w:rsidRPr="00F53009">
        <w:t>education, it will not use the project as a part of its recruitment program.</w:t>
      </w:r>
    </w:p>
    <w:p w:rsidR="00F53009" w:rsidRPr="00F53009" w:rsidP="00F53009" w14:paraId="7E2B7855" w14:textId="77777777">
      <w:pPr>
        <w:tabs>
          <w:tab w:val="left" w:pos="-720"/>
        </w:tabs>
        <w:suppressAutoHyphens/>
        <w:rPr>
          <w:u w:val="single"/>
        </w:rPr>
      </w:pPr>
    </w:p>
    <w:p w:rsidR="00CA0958" w:rsidRPr="00DD085C" w14:paraId="64B4615E" w14:textId="77777777">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DD085C" w14:paraId="7708432A" w14:textId="77777777">
      <w:pPr>
        <w:tabs>
          <w:tab w:val="left" w:pos="-720"/>
        </w:tabs>
        <w:suppressAutoHyphens/>
        <w:rPr>
          <w:sz w:val="20"/>
          <w:szCs w:val="20"/>
        </w:rPr>
      </w:pP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00CA0958" w:rsidRPr="00F53009" w14:paraId="1305914E" w14:textId="77777777">
      <w:pPr>
        <w:tabs>
          <w:tab w:val="left" w:pos="-720"/>
        </w:tabs>
        <w:suppressAutoHyphens/>
        <w:rPr>
          <w:u w:val="single"/>
        </w:rPr>
      </w:pPr>
    </w:p>
    <w:p w:rsidR="00CA0958" w:rsidRPr="00DD085C" w14:paraId="57A4184E" w14:textId="77777777">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F53009" w:rsidP="00DD085C" w14:paraId="4D45404D" w14:textId="77777777">
      <w:pPr>
        <w:tabs>
          <w:tab w:val="left" w:pos="-720"/>
        </w:tabs>
        <w:suppressAutoHyphens/>
      </w:pPr>
      <w:r>
        <w:t xml:space="preserve">   </w:t>
      </w:r>
      <w:r w:rsidRPr="00F53009">
        <w:t>Title of Authorized Certifying Official</w:t>
      </w:r>
      <w:r>
        <w:tab/>
      </w:r>
      <w:r>
        <w:tab/>
        <w:t xml:space="preserve">Name of </w:t>
      </w:r>
      <w:r w:rsidR="000D7FB1">
        <w:t>Ap</w:t>
      </w:r>
      <w:r w:rsidRPr="00F53009" w:rsidR="000D7FB1">
        <w:t xml:space="preserve">plicant </w:t>
      </w:r>
      <w:r w:rsidR="000D7FB1">
        <w:t>Institution</w:t>
      </w:r>
      <w:r>
        <w:t>/</w:t>
      </w:r>
      <w:r w:rsidRPr="00F53009">
        <w:t xml:space="preserve">Organization                                                      </w:t>
      </w:r>
    </w:p>
    <w:p w:rsidR="00CA0958" w:rsidRPr="00F53009" w14:paraId="74C0AD40" w14:textId="77777777">
      <w:pPr>
        <w:tabs>
          <w:tab w:val="left" w:pos="-720"/>
        </w:tabs>
        <w:suppressAutoHyphens/>
        <w:rPr>
          <w:u w:val="single"/>
        </w:rPr>
      </w:pPr>
    </w:p>
    <w:p w:rsidR="00CA0958" w:rsidRPr="00F53009" w14:paraId="1EC363F1" w14:textId="77777777">
      <w:pPr>
        <w:tabs>
          <w:tab w:val="left" w:pos="-720"/>
        </w:tabs>
        <w:suppressAutoHyphens/>
      </w:pPr>
      <w:r w:rsidRPr="00F53009">
        <w:t>___________________</w:t>
      </w:r>
    </w:p>
    <w:p w:rsidR="00CA0958" w14:paraId="48DDD969" w14:textId="77777777">
      <w:pPr>
        <w:pStyle w:val="BodyText"/>
        <w:tabs>
          <w:tab w:val="left" w:pos="-720"/>
        </w:tabs>
        <w:suppressAutoHyphens/>
        <w:ind w:left="720" w:hanging="720"/>
        <w:rPr>
          <w:rFonts w:ascii="Times New Roman" w:hAnsi="Times New Roman"/>
          <w:sz w:val="24"/>
          <w:szCs w:val="24"/>
        </w:rPr>
      </w:pPr>
      <w:r>
        <w:rPr>
          <w:rFonts w:ascii="Times New Roman" w:hAnsi="Times New Roman"/>
          <w:sz w:val="24"/>
          <w:szCs w:val="24"/>
        </w:rPr>
        <w:t xml:space="preserve">         </w:t>
      </w:r>
      <w:r w:rsidRPr="00F53009">
        <w:rPr>
          <w:rFonts w:ascii="Times New Roman" w:hAnsi="Times New Roman"/>
          <w:sz w:val="24"/>
          <w:szCs w:val="24"/>
        </w:rPr>
        <w:t>Date Signed</w:t>
      </w:r>
    </w:p>
    <w:p w:rsidR="00A53CC9" w:rsidRPr="00F53009" w14:paraId="01EA6837" w14:textId="77777777">
      <w:pPr>
        <w:pStyle w:val="BodyText"/>
        <w:tabs>
          <w:tab w:val="left" w:pos="-720"/>
        </w:tabs>
        <w:suppressAutoHyphens/>
        <w:ind w:left="720" w:hanging="720"/>
        <w:rPr>
          <w:rFonts w:ascii="Times New Roman" w:hAnsi="Times New Roman"/>
          <w:sz w:val="24"/>
          <w:szCs w:val="24"/>
        </w:rPr>
      </w:pPr>
    </w:p>
    <w:p w:rsidR="00856645" w:rsidRPr="00856645" w:rsidP="00856645" w14:paraId="18ACBC02" w14:textId="77777777">
      <w:pPr>
        <w:rPr>
          <w:b/>
          <w:bCs/>
          <w:sz w:val="28"/>
        </w:rPr>
      </w:pPr>
      <w:r w:rsidRPr="00856645">
        <w:rPr>
          <w:b/>
          <w:bCs/>
          <w:sz w:val="28"/>
          <w:u w:val="single"/>
        </w:rPr>
        <w:t xml:space="preserve">Attach </w:t>
      </w:r>
      <w:r>
        <w:rPr>
          <w:b/>
          <w:bCs/>
          <w:sz w:val="28"/>
          <w:u w:val="single"/>
        </w:rPr>
        <w:t>t</w:t>
      </w:r>
      <w:r w:rsidRPr="00856645">
        <w:rPr>
          <w:b/>
          <w:bCs/>
          <w:sz w:val="28"/>
          <w:u w:val="single"/>
        </w:rPr>
        <w:t xml:space="preserve">his Assurance Form </w:t>
      </w:r>
      <w:r>
        <w:rPr>
          <w:b/>
          <w:bCs/>
          <w:sz w:val="28"/>
          <w:u w:val="single"/>
        </w:rPr>
        <w:t>t</w:t>
      </w:r>
      <w:r w:rsidRPr="00856645">
        <w:rPr>
          <w:b/>
          <w:bCs/>
          <w:sz w:val="28"/>
          <w:u w:val="single"/>
        </w:rPr>
        <w:t xml:space="preserve">o </w:t>
      </w:r>
      <w:r>
        <w:rPr>
          <w:b/>
          <w:bCs/>
          <w:sz w:val="28"/>
          <w:u w:val="single"/>
        </w:rPr>
        <w:t>t</w:t>
      </w:r>
      <w:r w:rsidRPr="00856645">
        <w:rPr>
          <w:b/>
          <w:bCs/>
          <w:sz w:val="28"/>
          <w:u w:val="single"/>
        </w:rPr>
        <w:t xml:space="preserve">he “Other Attachments Form” </w:t>
      </w:r>
      <w:r>
        <w:rPr>
          <w:b/>
          <w:bCs/>
          <w:sz w:val="28"/>
          <w:u w:val="single"/>
        </w:rPr>
        <w:t>i</w:t>
      </w:r>
      <w:r w:rsidRPr="00856645">
        <w:rPr>
          <w:b/>
          <w:bCs/>
          <w:sz w:val="28"/>
          <w:u w:val="single"/>
        </w:rPr>
        <w:t xml:space="preserve">n </w:t>
      </w:r>
      <w:r>
        <w:rPr>
          <w:b/>
          <w:bCs/>
          <w:sz w:val="28"/>
          <w:u w:val="single"/>
        </w:rPr>
        <w:t>t</w:t>
      </w:r>
      <w:r w:rsidRPr="00856645">
        <w:rPr>
          <w:b/>
          <w:bCs/>
          <w:sz w:val="28"/>
          <w:u w:val="single"/>
        </w:rPr>
        <w:t>he Grants.</w:t>
      </w:r>
      <w:r>
        <w:rPr>
          <w:b/>
          <w:bCs/>
          <w:sz w:val="28"/>
          <w:u w:val="single"/>
        </w:rPr>
        <w:t>g</w:t>
      </w:r>
      <w:r w:rsidRPr="00856645">
        <w:rPr>
          <w:b/>
          <w:bCs/>
          <w:sz w:val="28"/>
          <w:u w:val="single"/>
        </w:rPr>
        <w:t xml:space="preserve">ov </w:t>
      </w:r>
      <w:r>
        <w:rPr>
          <w:b/>
          <w:bCs/>
          <w:sz w:val="28"/>
          <w:u w:val="single"/>
        </w:rPr>
        <w:t>a</w:t>
      </w:r>
      <w:r w:rsidRPr="00856645">
        <w:rPr>
          <w:b/>
          <w:bCs/>
          <w:sz w:val="28"/>
          <w:u w:val="single"/>
        </w:rPr>
        <w:t xml:space="preserve">pplication </w:t>
      </w:r>
      <w:r>
        <w:rPr>
          <w:b/>
          <w:bCs/>
          <w:sz w:val="28"/>
          <w:u w:val="single"/>
        </w:rPr>
        <w:t>p</w:t>
      </w:r>
      <w:r w:rsidRPr="00856645">
        <w:rPr>
          <w:b/>
          <w:bCs/>
          <w:sz w:val="28"/>
          <w:u w:val="single"/>
        </w:rPr>
        <w:t xml:space="preserve">ackage. </w:t>
      </w:r>
    </w:p>
    <w:p w:rsidR="00856645" w:rsidP="00856645" w14:paraId="35B54AC8" w14:textId="77777777">
      <w:pPr>
        <w:rPr>
          <w:b/>
          <w:bCs/>
          <w:sz w:val="32"/>
        </w:rPr>
      </w:pPr>
    </w:p>
    <w:p w:rsidR="00221BDC" w:rsidP="002C6AAA" w14:paraId="0702B207" w14:textId="77777777">
      <w:pPr>
        <w:pBdr>
          <w:top w:val="single" w:sz="4" w:space="1" w:color="auto"/>
          <w:left w:val="single" w:sz="4" w:space="0" w:color="auto"/>
          <w:bottom w:val="single" w:sz="4" w:space="0" w:color="auto"/>
          <w:right w:val="single" w:sz="4" w:space="4" w:color="auto"/>
        </w:pBdr>
        <w:rPr>
          <w:rFonts w:ascii="Arial" w:hAnsi="Arial" w:cs="Arial"/>
          <w:sz w:val="20"/>
          <w:szCs w:val="23"/>
        </w:rPr>
      </w:pPr>
      <w:r w:rsidRPr="00856645">
        <w:rPr>
          <w:rFonts w:ascii="Arial" w:hAnsi="Arial" w:cs="Arial"/>
          <w:b/>
          <w:bCs/>
          <w:sz w:val="20"/>
        </w:rPr>
        <w:t>Attention Applicants</w:t>
      </w:r>
      <w:r w:rsidRPr="00856645">
        <w:rPr>
          <w:rFonts w:ascii="Arial" w:hAnsi="Arial" w:cs="Arial"/>
          <w:sz w:val="20"/>
        </w:rPr>
        <w:t xml:space="preserve">: </w:t>
      </w:r>
      <w:r w:rsidRPr="00856645">
        <w:rPr>
          <w:rFonts w:ascii="Arial" w:hAnsi="Arial" w:cs="Arial"/>
          <w:sz w:val="20"/>
          <w:szCs w:val="23"/>
        </w:rPr>
        <w:t xml:space="preserve">Applicants must copy and paste this page into a separate document, or recreate the page </w:t>
      </w:r>
      <w:r w:rsidRPr="006D6AA6">
        <w:rPr>
          <w:rFonts w:ascii="Arial" w:hAnsi="Arial" w:cs="Arial"/>
          <w:b/>
          <w:sz w:val="20"/>
          <w:szCs w:val="23"/>
        </w:rPr>
        <w:t>exactly</w:t>
      </w:r>
      <w:r w:rsidRPr="00856645">
        <w:rPr>
          <w:rFonts w:ascii="Arial" w:hAnsi="Arial" w:cs="Arial"/>
          <w:sz w:val="20"/>
          <w:szCs w:val="23"/>
        </w:rPr>
        <w:t xml:space="preserve"> as it appears.  Then, complete the page, save it to your computer and attach it to the “Other Attachments</w:t>
      </w:r>
      <w:r w:rsidR="00897C64">
        <w:rPr>
          <w:rFonts w:ascii="Arial" w:hAnsi="Arial" w:cs="Arial"/>
          <w:sz w:val="20"/>
          <w:szCs w:val="23"/>
        </w:rPr>
        <w:t xml:space="preserve"> Form” as a</w:t>
      </w:r>
      <w:r w:rsidRPr="00856645">
        <w:rPr>
          <w:rFonts w:ascii="Arial" w:hAnsi="Arial" w:cs="Arial"/>
          <w:sz w:val="20"/>
          <w:szCs w:val="23"/>
        </w:rPr>
        <w:t xml:space="preserve"> .pdf document.  Do not modify or amend the contents of the form in any way.  </w:t>
      </w:r>
    </w:p>
    <w:p w:rsidR="00CA0958" w:rsidRPr="00567CF8" w:rsidP="008A41DF" w14:paraId="57570240" w14:textId="77777777"/>
    <w:sectPr w:rsidSect="00195514">
      <w:headerReference w:type="even" r:id="rId16"/>
      <w:headerReference w:type="default" r:id="rId17"/>
      <w:footerReference w:type="default" r:id="rId18"/>
      <w:headerReference w:type="first" r:id="rId19"/>
      <w:pgSz w:w="12240" w:h="15840"/>
      <w:pgMar w:top="900" w:right="1440" w:bottom="1440" w:left="1440" w:header="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2560817"/>
      <w:docPartObj>
        <w:docPartGallery w:val="Page Numbers (Bottom of Page)"/>
        <w:docPartUnique/>
      </w:docPartObj>
    </w:sdtPr>
    <w:sdtEndPr>
      <w:rPr>
        <w:noProof/>
      </w:rPr>
    </w:sdtEndPr>
    <w:sdtContent>
      <w:p w:rsidR="00195514" w14:paraId="22775E45" w14:textId="3DC273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5514" w14:paraId="7C0747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091303"/>
      <w:docPartObj>
        <w:docPartGallery w:val="Page Numbers (Bottom of Page)"/>
        <w:docPartUnique/>
      </w:docPartObj>
    </w:sdtPr>
    <w:sdtEndPr>
      <w:rPr>
        <w:noProof/>
      </w:rPr>
    </w:sdtEndPr>
    <w:sdtContent>
      <w:p w:rsidR="00AF0362" w:rsidP="00DC27F7" w14:paraId="32FE08BF" w14:textId="77777777">
        <w:pPr>
          <w:pStyle w:val="Footer"/>
          <w:jc w:val="center"/>
        </w:pPr>
        <w:r>
          <w:fldChar w:fldCharType="begin"/>
        </w:r>
        <w:r>
          <w:instrText xml:space="preserve"> PAGE   \* MERGEFORMAT </w:instrText>
        </w:r>
        <w:r>
          <w:fldChar w:fldCharType="separate"/>
        </w:r>
        <w:r>
          <w:rPr>
            <w:noProof/>
          </w:rPr>
          <w:t>125</w:t>
        </w:r>
        <w:r>
          <w:rPr>
            <w:noProof/>
          </w:rPr>
          <w:fldChar w:fldCharType="end"/>
        </w:r>
      </w:p>
    </w:sdtContent>
  </w:sdt>
  <w:p w:rsidR="00AF0362" w14:paraId="56A259A8" w14:textId="77777777">
    <w:pPr>
      <w:pStyle w:val="Footer"/>
      <w:ind w:right="360"/>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40EC" w14:paraId="5B79B167" w14:textId="77777777">
      <w:pPr>
        <w:pStyle w:val="ListBullet2"/>
      </w:pPr>
      <w:r>
        <w:separator/>
      </w:r>
    </w:p>
  </w:footnote>
  <w:footnote w:type="continuationSeparator" w:id="1">
    <w:p w:rsidR="007040EC" w14:paraId="6018D766" w14:textId="77777777">
      <w:pPr>
        <w:pStyle w:val="ListBullet2"/>
      </w:pPr>
      <w:r>
        <w:continuationSeparator/>
      </w:r>
    </w:p>
  </w:footnote>
  <w:footnote w:id="2">
    <w:p w:rsidR="00AF0362" w:rsidP="00F253E2" w14:paraId="102A2A4D" w14:textId="77777777">
      <w:pPr>
        <w:pStyle w:val="FootnoteText"/>
      </w:pPr>
      <w:r>
        <w:rPr>
          <w:rStyle w:val="FootnoteReference"/>
        </w:rPr>
        <w:footnoteRef/>
      </w:r>
      <w:r>
        <w:t xml:space="preserve"> In the National Center for Education Statistics – Statistical Standard 5-1-3 – states that the criterion for judging statistical significance will be 0.95 for confidence intervals.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1AA8F3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5972F7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6798EE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1B3AF5"/>
    <w:multiLevelType w:val="hybridMultilevel"/>
    <w:tmpl w:val="1F7646CC"/>
    <w:lvl w:ilvl="0">
      <w:start w:val="21"/>
      <w:numFmt w:val="upperLetter"/>
      <w:lvlText w:val="%1"/>
      <w:lvlJc w:val="left"/>
      <w:pPr>
        <w:ind w:left="520" w:hanging="488"/>
      </w:pPr>
      <w:rPr>
        <w:rFonts w:hint="default"/>
        <w:lang w:val="en-US" w:eastAsia="en-US" w:bidi="en-US"/>
      </w:rPr>
    </w:lvl>
    <w:lvl w:ilvl="1">
      <w:start w:val="1"/>
      <w:numFmt w:val="decimal"/>
      <w:lvlText w:val="%2."/>
      <w:lvlJc w:val="left"/>
      <w:pPr>
        <w:ind w:left="1244" w:hanging="360"/>
      </w:pPr>
      <w:rPr>
        <w:rFonts w:ascii="Times New Roman" w:eastAsia="Times New Roman" w:hAnsi="Times New Roman" w:cs="Times New Roman" w:hint="default"/>
        <w:spacing w:val="-5"/>
        <w:w w:val="99"/>
        <w:sz w:val="24"/>
        <w:szCs w:val="24"/>
        <w:lang w:val="en-US" w:eastAsia="en-US" w:bidi="en-US"/>
      </w:rPr>
    </w:lvl>
    <w:lvl w:ilvl="2">
      <w:start w:val="0"/>
      <w:numFmt w:val="bullet"/>
      <w:lvlText w:val="•"/>
      <w:lvlJc w:val="left"/>
      <w:pPr>
        <w:ind w:left="2253" w:hanging="360"/>
      </w:pPr>
      <w:rPr>
        <w:rFonts w:hint="default"/>
        <w:lang w:val="en-US" w:eastAsia="en-US" w:bidi="en-US"/>
      </w:rPr>
    </w:lvl>
    <w:lvl w:ilvl="3">
      <w:start w:val="0"/>
      <w:numFmt w:val="bullet"/>
      <w:lvlText w:val="•"/>
      <w:lvlJc w:val="left"/>
      <w:pPr>
        <w:ind w:left="326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293" w:hanging="360"/>
      </w:pPr>
      <w:rPr>
        <w:rFonts w:hint="default"/>
        <w:lang w:val="en-US" w:eastAsia="en-US" w:bidi="en-US"/>
      </w:rPr>
    </w:lvl>
    <w:lvl w:ilvl="6">
      <w:start w:val="0"/>
      <w:numFmt w:val="bullet"/>
      <w:lvlText w:val="•"/>
      <w:lvlJc w:val="left"/>
      <w:pPr>
        <w:ind w:left="6306"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333" w:hanging="360"/>
      </w:pPr>
      <w:rPr>
        <w:rFonts w:hint="default"/>
        <w:lang w:val="en-US" w:eastAsia="en-US" w:bidi="en-US"/>
      </w:rPr>
    </w:lvl>
  </w:abstractNum>
  <w:abstractNum w:abstractNumId="13">
    <w:nsid w:val="007239AB"/>
    <w:multiLevelType w:val="hybridMultilevel"/>
    <w:tmpl w:val="4EC2C3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161667C"/>
    <w:multiLevelType w:val="hybridMultilevel"/>
    <w:tmpl w:val="8D4AEDA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17A369D"/>
    <w:multiLevelType w:val="hybridMultilevel"/>
    <w:tmpl w:val="A100051C"/>
    <w:lvl w:ilvl="0">
      <w:start w:val="1"/>
      <w:numFmt w:val="upperLetter"/>
      <w:lvlText w:val="%1."/>
      <w:lvlJc w:val="left"/>
      <w:pPr>
        <w:ind w:left="879" w:hanging="339"/>
      </w:pPr>
      <w:rPr>
        <w:rFonts w:ascii="Times New Roman" w:eastAsia="Times New Roman" w:hAnsi="Times New Roman" w:cs="Times New Roman" w:hint="default"/>
        <w:spacing w:val="-2"/>
        <w:w w:val="99"/>
        <w:sz w:val="24"/>
        <w:szCs w:val="24"/>
        <w:lang w:val="en-US" w:eastAsia="en-US" w:bidi="en-US"/>
      </w:rPr>
    </w:lvl>
    <w:lvl w:ilvl="1">
      <w:start w:val="0"/>
      <w:numFmt w:val="bullet"/>
      <w:lvlText w:val=""/>
      <w:lvlJc w:val="left"/>
      <w:pPr>
        <w:ind w:left="520" w:hanging="116"/>
      </w:pPr>
      <w:rPr>
        <w:rFonts w:ascii="Symbol" w:eastAsia="Symbol" w:hAnsi="Symbol" w:cs="Symbol" w:hint="default"/>
        <w:spacing w:val="4"/>
        <w:w w:val="100"/>
        <w:sz w:val="22"/>
        <w:szCs w:val="22"/>
        <w:lang w:val="en-US" w:eastAsia="en-US" w:bidi="en-US"/>
      </w:rPr>
    </w:lvl>
    <w:lvl w:ilvl="2">
      <w:start w:val="0"/>
      <w:numFmt w:val="bullet"/>
      <w:lvlText w:val="•"/>
      <w:lvlJc w:val="left"/>
      <w:pPr>
        <w:ind w:left="1915" w:hanging="116"/>
      </w:pPr>
      <w:rPr>
        <w:rFonts w:hint="default"/>
        <w:lang w:val="en-US" w:eastAsia="en-US" w:bidi="en-US"/>
      </w:rPr>
    </w:lvl>
    <w:lvl w:ilvl="3">
      <w:start w:val="0"/>
      <w:numFmt w:val="bullet"/>
      <w:lvlText w:val="•"/>
      <w:lvlJc w:val="left"/>
      <w:pPr>
        <w:ind w:left="2971" w:hanging="116"/>
      </w:pPr>
      <w:rPr>
        <w:rFonts w:hint="default"/>
        <w:lang w:val="en-US" w:eastAsia="en-US" w:bidi="en-US"/>
      </w:rPr>
    </w:lvl>
    <w:lvl w:ilvl="4">
      <w:start w:val="0"/>
      <w:numFmt w:val="bullet"/>
      <w:lvlText w:val="•"/>
      <w:lvlJc w:val="left"/>
      <w:pPr>
        <w:ind w:left="4026" w:hanging="116"/>
      </w:pPr>
      <w:rPr>
        <w:rFonts w:hint="default"/>
        <w:lang w:val="en-US" w:eastAsia="en-US" w:bidi="en-US"/>
      </w:rPr>
    </w:lvl>
    <w:lvl w:ilvl="5">
      <w:start w:val="0"/>
      <w:numFmt w:val="bullet"/>
      <w:lvlText w:val="•"/>
      <w:lvlJc w:val="left"/>
      <w:pPr>
        <w:ind w:left="5082" w:hanging="116"/>
      </w:pPr>
      <w:rPr>
        <w:rFonts w:hint="default"/>
        <w:lang w:val="en-US" w:eastAsia="en-US" w:bidi="en-US"/>
      </w:rPr>
    </w:lvl>
    <w:lvl w:ilvl="6">
      <w:start w:val="0"/>
      <w:numFmt w:val="bullet"/>
      <w:lvlText w:val="•"/>
      <w:lvlJc w:val="left"/>
      <w:pPr>
        <w:ind w:left="6137" w:hanging="116"/>
      </w:pPr>
      <w:rPr>
        <w:rFonts w:hint="default"/>
        <w:lang w:val="en-US" w:eastAsia="en-US" w:bidi="en-US"/>
      </w:rPr>
    </w:lvl>
    <w:lvl w:ilvl="7">
      <w:start w:val="0"/>
      <w:numFmt w:val="bullet"/>
      <w:lvlText w:val="•"/>
      <w:lvlJc w:val="left"/>
      <w:pPr>
        <w:ind w:left="7193" w:hanging="116"/>
      </w:pPr>
      <w:rPr>
        <w:rFonts w:hint="default"/>
        <w:lang w:val="en-US" w:eastAsia="en-US" w:bidi="en-US"/>
      </w:rPr>
    </w:lvl>
    <w:lvl w:ilvl="8">
      <w:start w:val="0"/>
      <w:numFmt w:val="bullet"/>
      <w:lvlText w:val="•"/>
      <w:lvlJc w:val="left"/>
      <w:pPr>
        <w:ind w:left="8248" w:hanging="116"/>
      </w:pPr>
      <w:rPr>
        <w:rFonts w:hint="default"/>
        <w:lang w:val="en-US" w:eastAsia="en-US" w:bidi="en-US"/>
      </w:rPr>
    </w:lvl>
  </w:abstractNum>
  <w:abstractNum w:abstractNumId="17">
    <w:nsid w:val="11FA5633"/>
    <w:multiLevelType w:val="hybridMultilevel"/>
    <w:tmpl w:val="6FDEF502"/>
    <w:lvl w:ilvl="0">
      <w:start w:val="1"/>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EC15F2"/>
    <w:multiLevelType w:val="hybridMultilevel"/>
    <w:tmpl w:val="373450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7BB1215"/>
    <w:multiLevelType w:val="hybridMultilevel"/>
    <w:tmpl w:val="1D38398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CD707E"/>
    <w:multiLevelType w:val="hybridMultilevel"/>
    <w:tmpl w:val="779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DD02D6"/>
    <w:multiLevelType w:val="hybridMultilevel"/>
    <w:tmpl w:val="044876CE"/>
    <w:lvl w:ilvl="0">
      <w:start w:val="0"/>
      <w:numFmt w:val="bullet"/>
      <w:lvlText w:val="•"/>
      <w:lvlJc w:val="left"/>
      <w:pPr>
        <w:ind w:left="520" w:hanging="99"/>
      </w:pPr>
      <w:rPr>
        <w:rFonts w:ascii="Times New Roman" w:eastAsia="Times New Roman" w:hAnsi="Times New Roman" w:cs="Times New Roman" w:hint="default"/>
        <w:spacing w:val="14"/>
        <w:w w:val="99"/>
        <w:sz w:val="22"/>
        <w:szCs w:val="22"/>
        <w:lang w:val="en-US" w:eastAsia="en-US" w:bidi="en-US"/>
      </w:rPr>
    </w:lvl>
    <w:lvl w:ilvl="1">
      <w:start w:val="0"/>
      <w:numFmt w:val="bullet"/>
      <w:lvlText w:val=""/>
      <w:lvlJc w:val="left"/>
      <w:pPr>
        <w:ind w:left="1240" w:hanging="360"/>
      </w:pPr>
      <w:rPr>
        <w:rFonts w:ascii="Symbol" w:eastAsia="Symbol" w:hAnsi="Symbol" w:cs="Symbol" w:hint="default"/>
        <w:w w:val="99"/>
        <w:sz w:val="20"/>
        <w:szCs w:val="20"/>
        <w:lang w:val="en-US" w:eastAsia="en-US" w:bidi="en-US"/>
      </w:rPr>
    </w:lvl>
    <w:lvl w:ilvl="2">
      <w:start w:val="0"/>
      <w:numFmt w:val="bullet"/>
      <w:lvlText w:val="•"/>
      <w:lvlJc w:val="left"/>
      <w:pPr>
        <w:ind w:left="2253" w:hanging="360"/>
      </w:pPr>
      <w:rPr>
        <w:rFonts w:hint="default"/>
        <w:lang w:val="en-US" w:eastAsia="en-US" w:bidi="en-US"/>
      </w:rPr>
    </w:lvl>
    <w:lvl w:ilvl="3">
      <w:start w:val="0"/>
      <w:numFmt w:val="bullet"/>
      <w:lvlText w:val="•"/>
      <w:lvlJc w:val="left"/>
      <w:pPr>
        <w:ind w:left="326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293" w:hanging="360"/>
      </w:pPr>
      <w:rPr>
        <w:rFonts w:hint="default"/>
        <w:lang w:val="en-US" w:eastAsia="en-US" w:bidi="en-US"/>
      </w:rPr>
    </w:lvl>
    <w:lvl w:ilvl="6">
      <w:start w:val="0"/>
      <w:numFmt w:val="bullet"/>
      <w:lvlText w:val="•"/>
      <w:lvlJc w:val="left"/>
      <w:pPr>
        <w:ind w:left="6306"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333" w:hanging="360"/>
      </w:pPr>
      <w:rPr>
        <w:rFonts w:hint="default"/>
        <w:lang w:val="en-US" w:eastAsia="en-US" w:bidi="en-US"/>
      </w:rPr>
    </w:lvl>
  </w:abstractNum>
  <w:abstractNum w:abstractNumId="22">
    <w:nsid w:val="23FC2819"/>
    <w:multiLevelType w:val="hybridMultilevel"/>
    <w:tmpl w:val="E056EC4C"/>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3">
    <w:nsid w:val="280C02F1"/>
    <w:multiLevelType w:val="hybridMultilevel"/>
    <w:tmpl w:val="B34029F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29E5701E"/>
    <w:multiLevelType w:val="hybridMultilevel"/>
    <w:tmpl w:val="9A7ACC90"/>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2A5F4A27"/>
    <w:multiLevelType w:val="hybridMultilevel"/>
    <w:tmpl w:val="E00E0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ABA4BFB"/>
    <w:multiLevelType w:val="hybridMultilevel"/>
    <w:tmpl w:val="768420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C9624B0"/>
    <w:multiLevelType w:val="hybridMultilevel"/>
    <w:tmpl w:val="3CDC4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9">
    <w:nsid w:val="32D01124"/>
    <w:multiLevelType w:val="hybridMultilevel"/>
    <w:tmpl w:val="8550D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9C39E1"/>
    <w:multiLevelType w:val="hybridMultilevel"/>
    <w:tmpl w:val="FCEEE3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3BD05078"/>
    <w:multiLevelType w:val="multilevel"/>
    <w:tmpl w:val="66925B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5">
    <w:nsid w:val="4548169F"/>
    <w:multiLevelType w:val="hybridMultilevel"/>
    <w:tmpl w:val="15888B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582F7D"/>
    <w:multiLevelType w:val="hybridMultilevel"/>
    <w:tmpl w:val="51581A48"/>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37B5DE5"/>
    <w:multiLevelType w:val="hybridMultilevel"/>
    <w:tmpl w:val="ECC613AA"/>
    <w:lvl w:ilvl="0">
      <w:start w:val="1"/>
      <w:numFmt w:val="lowerLetter"/>
      <w:lvlText w:val="(%1)"/>
      <w:lvlJc w:val="left"/>
      <w:pPr>
        <w:ind w:left="120" w:hanging="360"/>
      </w:pPr>
      <w:rPr>
        <w:rFonts w:hint="default"/>
      </w:rPr>
    </w:lvl>
    <w:lvl w:ilvl="1" w:tentative="1">
      <w:start w:val="1"/>
      <w:numFmt w:val="lowerLetter"/>
      <w:lvlText w:val="%2."/>
      <w:lvlJc w:val="left"/>
      <w:pPr>
        <w:ind w:left="840" w:hanging="360"/>
      </w:pPr>
    </w:lvl>
    <w:lvl w:ilvl="2" w:tentative="1">
      <w:start w:val="1"/>
      <w:numFmt w:val="lowerRoman"/>
      <w:lvlText w:val="%3."/>
      <w:lvlJc w:val="right"/>
      <w:pPr>
        <w:ind w:left="1560" w:hanging="180"/>
      </w:pPr>
    </w:lvl>
    <w:lvl w:ilvl="3" w:tentative="1">
      <w:start w:val="1"/>
      <w:numFmt w:val="decimal"/>
      <w:lvlText w:val="%4."/>
      <w:lvlJc w:val="left"/>
      <w:pPr>
        <w:ind w:left="2280" w:hanging="360"/>
      </w:pPr>
    </w:lvl>
    <w:lvl w:ilvl="4" w:tentative="1">
      <w:start w:val="1"/>
      <w:numFmt w:val="lowerLetter"/>
      <w:lvlText w:val="%5."/>
      <w:lvlJc w:val="left"/>
      <w:pPr>
        <w:ind w:left="3000" w:hanging="360"/>
      </w:pPr>
    </w:lvl>
    <w:lvl w:ilvl="5" w:tentative="1">
      <w:start w:val="1"/>
      <w:numFmt w:val="lowerRoman"/>
      <w:lvlText w:val="%6."/>
      <w:lvlJc w:val="right"/>
      <w:pPr>
        <w:ind w:left="3720" w:hanging="180"/>
      </w:pPr>
    </w:lvl>
    <w:lvl w:ilvl="6" w:tentative="1">
      <w:start w:val="1"/>
      <w:numFmt w:val="decimal"/>
      <w:lvlText w:val="%7."/>
      <w:lvlJc w:val="left"/>
      <w:pPr>
        <w:ind w:left="4440" w:hanging="360"/>
      </w:pPr>
    </w:lvl>
    <w:lvl w:ilvl="7" w:tentative="1">
      <w:start w:val="1"/>
      <w:numFmt w:val="lowerLetter"/>
      <w:lvlText w:val="%8."/>
      <w:lvlJc w:val="left"/>
      <w:pPr>
        <w:ind w:left="5160" w:hanging="360"/>
      </w:pPr>
    </w:lvl>
    <w:lvl w:ilvl="8" w:tentative="1">
      <w:start w:val="1"/>
      <w:numFmt w:val="lowerRoman"/>
      <w:lvlText w:val="%9."/>
      <w:lvlJc w:val="right"/>
      <w:pPr>
        <w:ind w:left="5880" w:hanging="180"/>
      </w:pPr>
    </w:lvl>
  </w:abstractNum>
  <w:abstractNum w:abstractNumId="4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4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82374D9"/>
    <w:multiLevelType w:val="hybridMultilevel"/>
    <w:tmpl w:val="F8F68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AAF3B97"/>
    <w:multiLevelType w:val="hybridMultilevel"/>
    <w:tmpl w:val="14A089BA"/>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7271F62"/>
    <w:multiLevelType w:val="hybridMultilevel"/>
    <w:tmpl w:val="A3465D22"/>
    <w:lvl w:ilvl="0">
      <w:start w:val="1"/>
      <w:numFmt w:val="decimal"/>
      <w:lvlText w:val="%1."/>
      <w:lvlJc w:val="left"/>
      <w:pPr>
        <w:tabs>
          <w:tab w:val="num" w:pos="1440"/>
        </w:tabs>
        <w:ind w:left="1440" w:hanging="720"/>
      </w:pPr>
      <w:rPr>
        <w:rFonts w:hint="default"/>
        <w:u w:val="none"/>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67CD66BE"/>
    <w:multiLevelType w:val="hybridMultilevel"/>
    <w:tmpl w:val="9FAE4160"/>
    <w:lvl w:ilvl="0">
      <w:start w:val="1"/>
      <w:numFmt w:val="low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6946760D"/>
    <w:multiLevelType w:val="hybridMultilevel"/>
    <w:tmpl w:val="3020855E"/>
    <w:lvl w:ilvl="0">
      <w:start w:val="1"/>
      <w:numFmt w:val="decimal"/>
      <w:lvlText w:val="(%1)"/>
      <w:lvlJc w:val="left"/>
      <w:pPr>
        <w:ind w:left="918" w:hanging="399"/>
      </w:pPr>
      <w:rPr>
        <w:rFonts w:ascii="Times New Roman" w:eastAsia="Times New Roman" w:hAnsi="Times New Roman" w:cs="Times New Roman" w:hint="default"/>
        <w:spacing w:val="-5"/>
        <w:w w:val="99"/>
        <w:sz w:val="24"/>
        <w:szCs w:val="24"/>
        <w:lang w:val="en-US" w:eastAsia="en-US" w:bidi="en-US"/>
      </w:rPr>
    </w:lvl>
    <w:lvl w:ilvl="1">
      <w:start w:val="1"/>
      <w:numFmt w:val="decimal"/>
      <w:lvlText w:val="%2."/>
      <w:lvlJc w:val="left"/>
      <w:pPr>
        <w:ind w:left="1540" w:hanging="30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520" w:hanging="300"/>
      </w:pPr>
      <w:rPr>
        <w:rFonts w:hint="default"/>
        <w:lang w:val="en-US" w:eastAsia="en-US" w:bidi="en-US"/>
      </w:rPr>
    </w:lvl>
    <w:lvl w:ilvl="3">
      <w:start w:val="0"/>
      <w:numFmt w:val="bullet"/>
      <w:lvlText w:val="•"/>
      <w:lvlJc w:val="left"/>
      <w:pPr>
        <w:ind w:left="3500" w:hanging="300"/>
      </w:pPr>
      <w:rPr>
        <w:rFonts w:hint="default"/>
        <w:lang w:val="en-US" w:eastAsia="en-US" w:bidi="en-US"/>
      </w:rPr>
    </w:lvl>
    <w:lvl w:ilvl="4">
      <w:start w:val="0"/>
      <w:numFmt w:val="bullet"/>
      <w:lvlText w:val="•"/>
      <w:lvlJc w:val="left"/>
      <w:pPr>
        <w:ind w:left="4480" w:hanging="300"/>
      </w:pPr>
      <w:rPr>
        <w:rFonts w:hint="default"/>
        <w:lang w:val="en-US" w:eastAsia="en-US" w:bidi="en-US"/>
      </w:rPr>
    </w:lvl>
    <w:lvl w:ilvl="5">
      <w:start w:val="0"/>
      <w:numFmt w:val="bullet"/>
      <w:lvlText w:val="•"/>
      <w:lvlJc w:val="left"/>
      <w:pPr>
        <w:ind w:left="5460" w:hanging="300"/>
      </w:pPr>
      <w:rPr>
        <w:rFonts w:hint="default"/>
        <w:lang w:val="en-US" w:eastAsia="en-US" w:bidi="en-US"/>
      </w:rPr>
    </w:lvl>
    <w:lvl w:ilvl="6">
      <w:start w:val="0"/>
      <w:numFmt w:val="bullet"/>
      <w:lvlText w:val="•"/>
      <w:lvlJc w:val="left"/>
      <w:pPr>
        <w:ind w:left="6440" w:hanging="300"/>
      </w:pPr>
      <w:rPr>
        <w:rFonts w:hint="default"/>
        <w:lang w:val="en-US" w:eastAsia="en-US" w:bidi="en-US"/>
      </w:rPr>
    </w:lvl>
    <w:lvl w:ilvl="7">
      <w:start w:val="0"/>
      <w:numFmt w:val="bullet"/>
      <w:lvlText w:val="•"/>
      <w:lvlJc w:val="left"/>
      <w:pPr>
        <w:ind w:left="7420" w:hanging="300"/>
      </w:pPr>
      <w:rPr>
        <w:rFonts w:hint="default"/>
        <w:lang w:val="en-US" w:eastAsia="en-US" w:bidi="en-US"/>
      </w:rPr>
    </w:lvl>
    <w:lvl w:ilvl="8">
      <w:start w:val="0"/>
      <w:numFmt w:val="bullet"/>
      <w:lvlText w:val="•"/>
      <w:lvlJc w:val="left"/>
      <w:pPr>
        <w:ind w:left="8400" w:hanging="300"/>
      </w:pPr>
      <w:rPr>
        <w:rFonts w:hint="default"/>
        <w:lang w:val="en-US" w:eastAsia="en-US" w:bidi="en-US"/>
      </w:rPr>
    </w:lvl>
  </w:abstractNum>
  <w:abstractNum w:abstractNumId="48">
    <w:nsid w:val="69A52012"/>
    <w:multiLevelType w:val="hybridMultilevel"/>
    <w:tmpl w:val="C30AE1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5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51">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248584863">
    <w:abstractNumId w:val="9"/>
  </w:num>
  <w:num w:numId="2" w16cid:durableId="951590926">
    <w:abstractNumId w:val="7"/>
  </w:num>
  <w:num w:numId="3" w16cid:durableId="1185482507">
    <w:abstractNumId w:val="6"/>
  </w:num>
  <w:num w:numId="4" w16cid:durableId="625475640">
    <w:abstractNumId w:val="5"/>
  </w:num>
  <w:num w:numId="5" w16cid:durableId="1250894293">
    <w:abstractNumId w:val="4"/>
  </w:num>
  <w:num w:numId="6" w16cid:durableId="1275402790">
    <w:abstractNumId w:val="8"/>
  </w:num>
  <w:num w:numId="7" w16cid:durableId="741098499">
    <w:abstractNumId w:val="3"/>
  </w:num>
  <w:num w:numId="8" w16cid:durableId="1312061070">
    <w:abstractNumId w:val="2"/>
  </w:num>
  <w:num w:numId="9" w16cid:durableId="776365225">
    <w:abstractNumId w:val="1"/>
  </w:num>
  <w:num w:numId="10" w16cid:durableId="1435633303">
    <w:abstractNumId w:val="0"/>
  </w:num>
  <w:num w:numId="11" w16cid:durableId="728966150">
    <w:abstractNumId w:val="49"/>
  </w:num>
  <w:num w:numId="12" w16cid:durableId="1396851710">
    <w:abstractNumId w:val="50"/>
  </w:num>
  <w:num w:numId="13" w16cid:durableId="1580367368">
    <w:abstractNumId w:val="36"/>
  </w:num>
  <w:num w:numId="14" w16cid:durableId="60762611">
    <w:abstractNumId w:val="51"/>
  </w:num>
  <w:num w:numId="15" w16cid:durableId="1877084280">
    <w:abstractNumId w:val="40"/>
  </w:num>
  <w:num w:numId="16" w16cid:durableId="461114673">
    <w:abstractNumId w:val="28"/>
  </w:num>
  <w:num w:numId="17" w16cid:durableId="986399745">
    <w:abstractNumId w:val="31"/>
  </w:num>
  <w:num w:numId="18" w16cid:durableId="637805828">
    <w:abstractNumId w:val="15"/>
  </w:num>
  <w:num w:numId="19" w16cid:durableId="1480997681">
    <w:abstractNumId w:val="22"/>
  </w:num>
  <w:num w:numId="20" w16cid:durableId="53548379">
    <w:abstractNumId w:val="34"/>
  </w:num>
  <w:num w:numId="21" w16cid:durableId="217982411">
    <w:abstractNumId w:val="14"/>
  </w:num>
  <w:num w:numId="22" w16cid:durableId="1492327126">
    <w:abstractNumId w:val="45"/>
  </w:num>
  <w:num w:numId="23" w16cid:durableId="7809934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00238">
    <w:abstractNumId w:val="48"/>
  </w:num>
  <w:num w:numId="25" w16cid:durableId="1556043822">
    <w:abstractNumId w:val="26"/>
  </w:num>
  <w:num w:numId="26" w16cid:durableId="375282183">
    <w:abstractNumId w:val="18"/>
  </w:num>
  <w:num w:numId="27" w16cid:durableId="544564994">
    <w:abstractNumId w:val="23"/>
  </w:num>
  <w:num w:numId="28" w16cid:durableId="840895082">
    <w:abstractNumId w:val="30"/>
  </w:num>
  <w:num w:numId="29" w16cid:durableId="964433241">
    <w:abstractNumId w:val="38"/>
  </w:num>
  <w:num w:numId="30" w16cid:durableId="336271447">
    <w:abstractNumId w:val="35"/>
  </w:num>
  <w:num w:numId="31" w16cid:durableId="870148220">
    <w:abstractNumId w:val="13"/>
  </w:num>
  <w:num w:numId="32" w16cid:durableId="670526589">
    <w:abstractNumId w:val="27"/>
  </w:num>
  <w:num w:numId="33" w16cid:durableId="599290859">
    <w:abstractNumId w:val="41"/>
  </w:num>
  <w:num w:numId="34" w16cid:durableId="1282423410">
    <w:abstractNumId w:val="19"/>
  </w:num>
  <w:num w:numId="35" w16cid:durableId="1892770157">
    <w:abstractNumId w:val="46"/>
  </w:num>
  <w:num w:numId="36" w16cid:durableId="1879007110">
    <w:abstractNumId w:val="25"/>
  </w:num>
  <w:num w:numId="37" w16cid:durableId="3989837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24076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97193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8124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0359990">
    <w:abstractNumId w:val="12"/>
  </w:num>
  <w:num w:numId="42" w16cid:durableId="876426550">
    <w:abstractNumId w:val="47"/>
  </w:num>
  <w:num w:numId="43" w16cid:durableId="1355111275">
    <w:abstractNumId w:val="21"/>
  </w:num>
  <w:num w:numId="44" w16cid:durableId="1160075851">
    <w:abstractNumId w:val="16"/>
  </w:num>
  <w:num w:numId="45" w16cid:durableId="1397245115">
    <w:abstractNumId w:val="39"/>
  </w:num>
  <w:num w:numId="46" w16cid:durableId="731848711">
    <w:abstractNumId w:val="32"/>
  </w:num>
  <w:num w:numId="47" w16cid:durableId="1688798501">
    <w:abstractNumId w:val="29"/>
  </w:num>
  <w:num w:numId="48" w16cid:durableId="260920911">
    <w:abstractNumId w:val="43"/>
  </w:num>
  <w:num w:numId="49" w16cid:durableId="1730032875">
    <w:abstractNumId w:val="33"/>
  </w:num>
  <w:num w:numId="50" w16cid:durableId="1442064480">
    <w:abstractNumId w:val="37"/>
  </w:num>
  <w:num w:numId="51" w16cid:durableId="426392839">
    <w:abstractNumId w:val="44"/>
  </w:num>
  <w:num w:numId="52" w16cid:durableId="1167019330">
    <w:abstractNumId w:val="20"/>
  </w:num>
  <w:num w:numId="53" w16cid:durableId="292635100">
    <w:abstractNumId w:val="42"/>
  </w:num>
  <w:num w:numId="54" w16cid:durableId="1277249568">
    <w:abstractNumId w:val="1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nnedy, Lauren">
    <w15:presenceInfo w15:providerId="AD" w15:userId="S::Lauren.Kennedy@ed.gov::82adcf58-4929-4f24-bfb1-b7068436da6b"/>
  </w15:person>
  <w15:person w15:author="Santy, Ross">
    <w15:presenceInfo w15:providerId="AD" w15:userId="S::Ross.Santy@ed.gov::21d70593-0330-451c-b768-b9fece965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4E"/>
    <w:rsid w:val="0000220B"/>
    <w:rsid w:val="000032B1"/>
    <w:rsid w:val="000049F4"/>
    <w:rsid w:val="000050B1"/>
    <w:rsid w:val="0000623A"/>
    <w:rsid w:val="0000659E"/>
    <w:rsid w:val="00006F27"/>
    <w:rsid w:val="00010FA3"/>
    <w:rsid w:val="000131C3"/>
    <w:rsid w:val="00013B5E"/>
    <w:rsid w:val="00014641"/>
    <w:rsid w:val="00014DAD"/>
    <w:rsid w:val="0001613D"/>
    <w:rsid w:val="000224BF"/>
    <w:rsid w:val="0002250B"/>
    <w:rsid w:val="00025370"/>
    <w:rsid w:val="00027369"/>
    <w:rsid w:val="00031DE8"/>
    <w:rsid w:val="000368B4"/>
    <w:rsid w:val="00042110"/>
    <w:rsid w:val="00042E73"/>
    <w:rsid w:val="00046450"/>
    <w:rsid w:val="00056A75"/>
    <w:rsid w:val="00056ED7"/>
    <w:rsid w:val="000612A5"/>
    <w:rsid w:val="000615ED"/>
    <w:rsid w:val="000637BC"/>
    <w:rsid w:val="000654DB"/>
    <w:rsid w:val="00066B65"/>
    <w:rsid w:val="000701C6"/>
    <w:rsid w:val="00070377"/>
    <w:rsid w:val="00070B0E"/>
    <w:rsid w:val="000728BD"/>
    <w:rsid w:val="000746D1"/>
    <w:rsid w:val="00080139"/>
    <w:rsid w:val="00080FEB"/>
    <w:rsid w:val="00083879"/>
    <w:rsid w:val="00086829"/>
    <w:rsid w:val="000870CA"/>
    <w:rsid w:val="000911B3"/>
    <w:rsid w:val="0009206F"/>
    <w:rsid w:val="00092FF9"/>
    <w:rsid w:val="00093BD3"/>
    <w:rsid w:val="00095333"/>
    <w:rsid w:val="000970EC"/>
    <w:rsid w:val="000A0191"/>
    <w:rsid w:val="000A2F66"/>
    <w:rsid w:val="000A589E"/>
    <w:rsid w:val="000A60F7"/>
    <w:rsid w:val="000B102D"/>
    <w:rsid w:val="000B31FF"/>
    <w:rsid w:val="000B79C1"/>
    <w:rsid w:val="000C0FAF"/>
    <w:rsid w:val="000C10E8"/>
    <w:rsid w:val="000C34EC"/>
    <w:rsid w:val="000C5E21"/>
    <w:rsid w:val="000C6DE4"/>
    <w:rsid w:val="000D0E51"/>
    <w:rsid w:val="000D37F8"/>
    <w:rsid w:val="000D3D7C"/>
    <w:rsid w:val="000D48C1"/>
    <w:rsid w:val="000D656D"/>
    <w:rsid w:val="000D7748"/>
    <w:rsid w:val="000D7FB1"/>
    <w:rsid w:val="000E1740"/>
    <w:rsid w:val="000E2547"/>
    <w:rsid w:val="000E28EA"/>
    <w:rsid w:val="000E770B"/>
    <w:rsid w:val="000F0ECB"/>
    <w:rsid w:val="000F0EF4"/>
    <w:rsid w:val="000F1440"/>
    <w:rsid w:val="000F23E0"/>
    <w:rsid w:val="000F26F2"/>
    <w:rsid w:val="000F4147"/>
    <w:rsid w:val="000F4524"/>
    <w:rsid w:val="000F4ECB"/>
    <w:rsid w:val="000F5377"/>
    <w:rsid w:val="000F5599"/>
    <w:rsid w:val="00100BBB"/>
    <w:rsid w:val="00101671"/>
    <w:rsid w:val="00103BF0"/>
    <w:rsid w:val="0010478A"/>
    <w:rsid w:val="00110595"/>
    <w:rsid w:val="0011257A"/>
    <w:rsid w:val="00112A40"/>
    <w:rsid w:val="0011435A"/>
    <w:rsid w:val="00121154"/>
    <w:rsid w:val="00126C0E"/>
    <w:rsid w:val="0013213E"/>
    <w:rsid w:val="00133506"/>
    <w:rsid w:val="001370F0"/>
    <w:rsid w:val="00137B60"/>
    <w:rsid w:val="00141174"/>
    <w:rsid w:val="00141A46"/>
    <w:rsid w:val="0014525B"/>
    <w:rsid w:val="00145AEC"/>
    <w:rsid w:val="00145CC1"/>
    <w:rsid w:val="00145EBF"/>
    <w:rsid w:val="00146B16"/>
    <w:rsid w:val="00147377"/>
    <w:rsid w:val="001510B3"/>
    <w:rsid w:val="00152FA0"/>
    <w:rsid w:val="001530B0"/>
    <w:rsid w:val="001542F3"/>
    <w:rsid w:val="00155175"/>
    <w:rsid w:val="00156E1A"/>
    <w:rsid w:val="00160DB4"/>
    <w:rsid w:val="00161FA6"/>
    <w:rsid w:val="00163500"/>
    <w:rsid w:val="00163FC3"/>
    <w:rsid w:val="00164B91"/>
    <w:rsid w:val="001662EB"/>
    <w:rsid w:val="00166849"/>
    <w:rsid w:val="001768D3"/>
    <w:rsid w:val="00176F1C"/>
    <w:rsid w:val="001775AE"/>
    <w:rsid w:val="00182D09"/>
    <w:rsid w:val="0018467F"/>
    <w:rsid w:val="0018592B"/>
    <w:rsid w:val="001869FA"/>
    <w:rsid w:val="00191DFD"/>
    <w:rsid w:val="00193867"/>
    <w:rsid w:val="00195514"/>
    <w:rsid w:val="00195695"/>
    <w:rsid w:val="00197379"/>
    <w:rsid w:val="001A0AA5"/>
    <w:rsid w:val="001A1369"/>
    <w:rsid w:val="001A1BED"/>
    <w:rsid w:val="001A204B"/>
    <w:rsid w:val="001A3CE0"/>
    <w:rsid w:val="001A4AA5"/>
    <w:rsid w:val="001A4DA5"/>
    <w:rsid w:val="001A58E0"/>
    <w:rsid w:val="001A6CFD"/>
    <w:rsid w:val="001B125C"/>
    <w:rsid w:val="001B5F04"/>
    <w:rsid w:val="001B7142"/>
    <w:rsid w:val="001C120A"/>
    <w:rsid w:val="001C1822"/>
    <w:rsid w:val="001C3081"/>
    <w:rsid w:val="001C3DEE"/>
    <w:rsid w:val="001C5F31"/>
    <w:rsid w:val="001C634D"/>
    <w:rsid w:val="001D029D"/>
    <w:rsid w:val="001D2917"/>
    <w:rsid w:val="001D338A"/>
    <w:rsid w:val="001D463D"/>
    <w:rsid w:val="001E1396"/>
    <w:rsid w:val="001E2A61"/>
    <w:rsid w:val="001E5C4B"/>
    <w:rsid w:val="001E648D"/>
    <w:rsid w:val="001F101B"/>
    <w:rsid w:val="001F13BC"/>
    <w:rsid w:val="001F4B03"/>
    <w:rsid w:val="001F5789"/>
    <w:rsid w:val="001F6199"/>
    <w:rsid w:val="00200710"/>
    <w:rsid w:val="00204065"/>
    <w:rsid w:val="00207460"/>
    <w:rsid w:val="0020771A"/>
    <w:rsid w:val="00211678"/>
    <w:rsid w:val="002122F8"/>
    <w:rsid w:val="002138FE"/>
    <w:rsid w:val="00214962"/>
    <w:rsid w:val="0021531F"/>
    <w:rsid w:val="00217024"/>
    <w:rsid w:val="002215D9"/>
    <w:rsid w:val="00221BDC"/>
    <w:rsid w:val="00230176"/>
    <w:rsid w:val="00230745"/>
    <w:rsid w:val="002316BF"/>
    <w:rsid w:val="00232717"/>
    <w:rsid w:val="00233651"/>
    <w:rsid w:val="00233841"/>
    <w:rsid w:val="002343DB"/>
    <w:rsid w:val="00234C1C"/>
    <w:rsid w:val="002350F1"/>
    <w:rsid w:val="002353E5"/>
    <w:rsid w:val="00235B02"/>
    <w:rsid w:val="00237933"/>
    <w:rsid w:val="00237D4F"/>
    <w:rsid w:val="0024151C"/>
    <w:rsid w:val="0024552E"/>
    <w:rsid w:val="0024674E"/>
    <w:rsid w:val="002515F5"/>
    <w:rsid w:val="00251F56"/>
    <w:rsid w:val="00252A51"/>
    <w:rsid w:val="00253DE0"/>
    <w:rsid w:val="0025413E"/>
    <w:rsid w:val="002712B1"/>
    <w:rsid w:val="00271CC1"/>
    <w:rsid w:val="00272AAC"/>
    <w:rsid w:val="002734F7"/>
    <w:rsid w:val="00273E93"/>
    <w:rsid w:val="00277B74"/>
    <w:rsid w:val="00280150"/>
    <w:rsid w:val="0028123A"/>
    <w:rsid w:val="002825B5"/>
    <w:rsid w:val="00282D19"/>
    <w:rsid w:val="002834BC"/>
    <w:rsid w:val="002849B3"/>
    <w:rsid w:val="00285272"/>
    <w:rsid w:val="00285D79"/>
    <w:rsid w:val="00286906"/>
    <w:rsid w:val="00286D59"/>
    <w:rsid w:val="00287F0E"/>
    <w:rsid w:val="00290BB6"/>
    <w:rsid w:val="0029217A"/>
    <w:rsid w:val="0029676D"/>
    <w:rsid w:val="002A022E"/>
    <w:rsid w:val="002A2411"/>
    <w:rsid w:val="002A31B2"/>
    <w:rsid w:val="002A32EC"/>
    <w:rsid w:val="002A3772"/>
    <w:rsid w:val="002A4BE8"/>
    <w:rsid w:val="002A543E"/>
    <w:rsid w:val="002A5B37"/>
    <w:rsid w:val="002B0E68"/>
    <w:rsid w:val="002B48BF"/>
    <w:rsid w:val="002B698F"/>
    <w:rsid w:val="002B7183"/>
    <w:rsid w:val="002C097C"/>
    <w:rsid w:val="002C0BBF"/>
    <w:rsid w:val="002C2E9D"/>
    <w:rsid w:val="002C32D4"/>
    <w:rsid w:val="002C589C"/>
    <w:rsid w:val="002C6AAA"/>
    <w:rsid w:val="002C733D"/>
    <w:rsid w:val="002D21A6"/>
    <w:rsid w:val="002D425F"/>
    <w:rsid w:val="002D605C"/>
    <w:rsid w:val="002E11E7"/>
    <w:rsid w:val="002E3240"/>
    <w:rsid w:val="002E4758"/>
    <w:rsid w:val="002E60F1"/>
    <w:rsid w:val="002E733B"/>
    <w:rsid w:val="002E7823"/>
    <w:rsid w:val="002F052C"/>
    <w:rsid w:val="002F3CCA"/>
    <w:rsid w:val="002F537C"/>
    <w:rsid w:val="002F61AF"/>
    <w:rsid w:val="002F6257"/>
    <w:rsid w:val="002F6981"/>
    <w:rsid w:val="002F7946"/>
    <w:rsid w:val="00301733"/>
    <w:rsid w:val="0030443F"/>
    <w:rsid w:val="00305081"/>
    <w:rsid w:val="00305EFA"/>
    <w:rsid w:val="003065C3"/>
    <w:rsid w:val="003118B8"/>
    <w:rsid w:val="003124BD"/>
    <w:rsid w:val="00314A17"/>
    <w:rsid w:val="0031732E"/>
    <w:rsid w:val="003211ED"/>
    <w:rsid w:val="003222CA"/>
    <w:rsid w:val="003259D4"/>
    <w:rsid w:val="00326B5E"/>
    <w:rsid w:val="00327287"/>
    <w:rsid w:val="00327750"/>
    <w:rsid w:val="00330DC3"/>
    <w:rsid w:val="0033319C"/>
    <w:rsid w:val="00334514"/>
    <w:rsid w:val="0033488F"/>
    <w:rsid w:val="00334D78"/>
    <w:rsid w:val="00334D8A"/>
    <w:rsid w:val="003352CF"/>
    <w:rsid w:val="00335D6C"/>
    <w:rsid w:val="0033779F"/>
    <w:rsid w:val="00340D51"/>
    <w:rsid w:val="003411EB"/>
    <w:rsid w:val="00341303"/>
    <w:rsid w:val="003455CE"/>
    <w:rsid w:val="00345916"/>
    <w:rsid w:val="003478AC"/>
    <w:rsid w:val="00352D65"/>
    <w:rsid w:val="0035456E"/>
    <w:rsid w:val="00355569"/>
    <w:rsid w:val="0036034D"/>
    <w:rsid w:val="00360560"/>
    <w:rsid w:val="003609B6"/>
    <w:rsid w:val="0036218C"/>
    <w:rsid w:val="00365CCE"/>
    <w:rsid w:val="0036664B"/>
    <w:rsid w:val="00371D4E"/>
    <w:rsid w:val="0037233D"/>
    <w:rsid w:val="00372905"/>
    <w:rsid w:val="00373C06"/>
    <w:rsid w:val="00373CCA"/>
    <w:rsid w:val="00373F28"/>
    <w:rsid w:val="003770CA"/>
    <w:rsid w:val="0037715B"/>
    <w:rsid w:val="003773F6"/>
    <w:rsid w:val="00381E92"/>
    <w:rsid w:val="0038358C"/>
    <w:rsid w:val="003862C1"/>
    <w:rsid w:val="00390BB5"/>
    <w:rsid w:val="00392421"/>
    <w:rsid w:val="003931BA"/>
    <w:rsid w:val="003945F4"/>
    <w:rsid w:val="00395FCF"/>
    <w:rsid w:val="003A00FE"/>
    <w:rsid w:val="003A0B39"/>
    <w:rsid w:val="003A39D7"/>
    <w:rsid w:val="003A455A"/>
    <w:rsid w:val="003A48AD"/>
    <w:rsid w:val="003A4DB5"/>
    <w:rsid w:val="003A6691"/>
    <w:rsid w:val="003B5F86"/>
    <w:rsid w:val="003B6077"/>
    <w:rsid w:val="003B6BB4"/>
    <w:rsid w:val="003B7B30"/>
    <w:rsid w:val="003C0409"/>
    <w:rsid w:val="003C75B6"/>
    <w:rsid w:val="003D0CCB"/>
    <w:rsid w:val="003D14FE"/>
    <w:rsid w:val="003D5A96"/>
    <w:rsid w:val="003D5C08"/>
    <w:rsid w:val="003D77F2"/>
    <w:rsid w:val="003D7FBC"/>
    <w:rsid w:val="003E12C3"/>
    <w:rsid w:val="003E14EF"/>
    <w:rsid w:val="003E2411"/>
    <w:rsid w:val="003E2BCD"/>
    <w:rsid w:val="003E381A"/>
    <w:rsid w:val="003E3A2B"/>
    <w:rsid w:val="003E6325"/>
    <w:rsid w:val="003E7AB4"/>
    <w:rsid w:val="003F3B80"/>
    <w:rsid w:val="003F4499"/>
    <w:rsid w:val="003F51A2"/>
    <w:rsid w:val="003F53F3"/>
    <w:rsid w:val="003F5639"/>
    <w:rsid w:val="003F6928"/>
    <w:rsid w:val="003F7C0E"/>
    <w:rsid w:val="00400C2A"/>
    <w:rsid w:val="0040285B"/>
    <w:rsid w:val="00402A18"/>
    <w:rsid w:val="00402A39"/>
    <w:rsid w:val="00403604"/>
    <w:rsid w:val="00407B8D"/>
    <w:rsid w:val="004123AF"/>
    <w:rsid w:val="00414E7F"/>
    <w:rsid w:val="00415ECD"/>
    <w:rsid w:val="00417776"/>
    <w:rsid w:val="00421237"/>
    <w:rsid w:val="004244B5"/>
    <w:rsid w:val="004262C5"/>
    <w:rsid w:val="00426F9D"/>
    <w:rsid w:val="004279A2"/>
    <w:rsid w:val="00430A71"/>
    <w:rsid w:val="00432229"/>
    <w:rsid w:val="0043734E"/>
    <w:rsid w:val="00441981"/>
    <w:rsid w:val="00445AF1"/>
    <w:rsid w:val="00445C3D"/>
    <w:rsid w:val="0044692F"/>
    <w:rsid w:val="004475C4"/>
    <w:rsid w:val="00447A8B"/>
    <w:rsid w:val="00450A8C"/>
    <w:rsid w:val="00451987"/>
    <w:rsid w:val="00453106"/>
    <w:rsid w:val="00453836"/>
    <w:rsid w:val="00453FB0"/>
    <w:rsid w:val="004560C3"/>
    <w:rsid w:val="0045664A"/>
    <w:rsid w:val="0046163A"/>
    <w:rsid w:val="00461A9E"/>
    <w:rsid w:val="00462399"/>
    <w:rsid w:val="0046295A"/>
    <w:rsid w:val="00462993"/>
    <w:rsid w:val="004649CA"/>
    <w:rsid w:val="00465549"/>
    <w:rsid w:val="0046703D"/>
    <w:rsid w:val="004679AE"/>
    <w:rsid w:val="00471A96"/>
    <w:rsid w:val="004728A0"/>
    <w:rsid w:val="00472CD2"/>
    <w:rsid w:val="00472D6D"/>
    <w:rsid w:val="00477E93"/>
    <w:rsid w:val="00480EBA"/>
    <w:rsid w:val="00481531"/>
    <w:rsid w:val="00482B73"/>
    <w:rsid w:val="004855A0"/>
    <w:rsid w:val="00485C94"/>
    <w:rsid w:val="00486A75"/>
    <w:rsid w:val="00487B59"/>
    <w:rsid w:val="00494203"/>
    <w:rsid w:val="0049616E"/>
    <w:rsid w:val="00496D8B"/>
    <w:rsid w:val="004A486C"/>
    <w:rsid w:val="004A513F"/>
    <w:rsid w:val="004A65BB"/>
    <w:rsid w:val="004B1BCC"/>
    <w:rsid w:val="004B3935"/>
    <w:rsid w:val="004B589D"/>
    <w:rsid w:val="004B5AA8"/>
    <w:rsid w:val="004B6C88"/>
    <w:rsid w:val="004C12A9"/>
    <w:rsid w:val="004C2848"/>
    <w:rsid w:val="004C2CEB"/>
    <w:rsid w:val="004C4E91"/>
    <w:rsid w:val="004C673E"/>
    <w:rsid w:val="004C753C"/>
    <w:rsid w:val="004C75D4"/>
    <w:rsid w:val="004D7638"/>
    <w:rsid w:val="004D7738"/>
    <w:rsid w:val="004E00DC"/>
    <w:rsid w:val="004E1A22"/>
    <w:rsid w:val="004E2FB6"/>
    <w:rsid w:val="004E626E"/>
    <w:rsid w:val="004E64FA"/>
    <w:rsid w:val="004F1FE6"/>
    <w:rsid w:val="004F410F"/>
    <w:rsid w:val="004F4E6D"/>
    <w:rsid w:val="004F64BC"/>
    <w:rsid w:val="004F6A20"/>
    <w:rsid w:val="004F6C1E"/>
    <w:rsid w:val="00500531"/>
    <w:rsid w:val="0050196C"/>
    <w:rsid w:val="005039A5"/>
    <w:rsid w:val="00507D42"/>
    <w:rsid w:val="00507D4A"/>
    <w:rsid w:val="005109B9"/>
    <w:rsid w:val="00511A6E"/>
    <w:rsid w:val="00514CD7"/>
    <w:rsid w:val="00516216"/>
    <w:rsid w:val="00521C8B"/>
    <w:rsid w:val="005227D9"/>
    <w:rsid w:val="00523FEC"/>
    <w:rsid w:val="00530998"/>
    <w:rsid w:val="00531F07"/>
    <w:rsid w:val="005320DA"/>
    <w:rsid w:val="00535A8C"/>
    <w:rsid w:val="0053702B"/>
    <w:rsid w:val="005378ED"/>
    <w:rsid w:val="005407F2"/>
    <w:rsid w:val="005407F9"/>
    <w:rsid w:val="00545AFA"/>
    <w:rsid w:val="00547730"/>
    <w:rsid w:val="005511FC"/>
    <w:rsid w:val="005565E1"/>
    <w:rsid w:val="00556C99"/>
    <w:rsid w:val="005623C1"/>
    <w:rsid w:val="00564337"/>
    <w:rsid w:val="005664E6"/>
    <w:rsid w:val="00567783"/>
    <w:rsid w:val="00567CF8"/>
    <w:rsid w:val="005703DF"/>
    <w:rsid w:val="00573926"/>
    <w:rsid w:val="005756AC"/>
    <w:rsid w:val="00577771"/>
    <w:rsid w:val="00580392"/>
    <w:rsid w:val="005806BC"/>
    <w:rsid w:val="00581495"/>
    <w:rsid w:val="0058229C"/>
    <w:rsid w:val="00582BC0"/>
    <w:rsid w:val="00583B21"/>
    <w:rsid w:val="0058413A"/>
    <w:rsid w:val="005864A2"/>
    <w:rsid w:val="00591DCE"/>
    <w:rsid w:val="005A08F3"/>
    <w:rsid w:val="005A23C0"/>
    <w:rsid w:val="005A43E6"/>
    <w:rsid w:val="005A560E"/>
    <w:rsid w:val="005B1298"/>
    <w:rsid w:val="005B1812"/>
    <w:rsid w:val="005B1BD6"/>
    <w:rsid w:val="005B274C"/>
    <w:rsid w:val="005B3542"/>
    <w:rsid w:val="005B49A9"/>
    <w:rsid w:val="005B4C29"/>
    <w:rsid w:val="005B4CD4"/>
    <w:rsid w:val="005B65A1"/>
    <w:rsid w:val="005C204B"/>
    <w:rsid w:val="005C340C"/>
    <w:rsid w:val="005C6C4B"/>
    <w:rsid w:val="005C6FA5"/>
    <w:rsid w:val="005D04B6"/>
    <w:rsid w:val="005D0AE5"/>
    <w:rsid w:val="005D23C9"/>
    <w:rsid w:val="005D54CC"/>
    <w:rsid w:val="005D69B2"/>
    <w:rsid w:val="005D70C0"/>
    <w:rsid w:val="005E099B"/>
    <w:rsid w:val="005E0A4C"/>
    <w:rsid w:val="005E18AD"/>
    <w:rsid w:val="005E1929"/>
    <w:rsid w:val="005E2EC8"/>
    <w:rsid w:val="005E48D9"/>
    <w:rsid w:val="005E5580"/>
    <w:rsid w:val="005E5729"/>
    <w:rsid w:val="005E573A"/>
    <w:rsid w:val="005E6265"/>
    <w:rsid w:val="005E6BA3"/>
    <w:rsid w:val="005E793C"/>
    <w:rsid w:val="005F35DE"/>
    <w:rsid w:val="005F4A33"/>
    <w:rsid w:val="005F4F2A"/>
    <w:rsid w:val="00601B16"/>
    <w:rsid w:val="00601B53"/>
    <w:rsid w:val="00602EF9"/>
    <w:rsid w:val="00604398"/>
    <w:rsid w:val="00606E5E"/>
    <w:rsid w:val="006102C5"/>
    <w:rsid w:val="006107C4"/>
    <w:rsid w:val="0061163A"/>
    <w:rsid w:val="00612D98"/>
    <w:rsid w:val="00613EAE"/>
    <w:rsid w:val="00616B6B"/>
    <w:rsid w:val="00616E40"/>
    <w:rsid w:val="00620984"/>
    <w:rsid w:val="00620E20"/>
    <w:rsid w:val="00620FCB"/>
    <w:rsid w:val="00625807"/>
    <w:rsid w:val="00627FB0"/>
    <w:rsid w:val="00631159"/>
    <w:rsid w:val="00632E01"/>
    <w:rsid w:val="00633820"/>
    <w:rsid w:val="00633BE8"/>
    <w:rsid w:val="00634CDD"/>
    <w:rsid w:val="006369F1"/>
    <w:rsid w:val="006376E5"/>
    <w:rsid w:val="00640A32"/>
    <w:rsid w:val="00640B25"/>
    <w:rsid w:val="00642080"/>
    <w:rsid w:val="0064406F"/>
    <w:rsid w:val="006461D9"/>
    <w:rsid w:val="00646F31"/>
    <w:rsid w:val="00650CAC"/>
    <w:rsid w:val="00650CC0"/>
    <w:rsid w:val="0065398A"/>
    <w:rsid w:val="00656AB6"/>
    <w:rsid w:val="0066042A"/>
    <w:rsid w:val="006604A8"/>
    <w:rsid w:val="00661766"/>
    <w:rsid w:val="00663ABA"/>
    <w:rsid w:val="00664D88"/>
    <w:rsid w:val="00665287"/>
    <w:rsid w:val="00665D2C"/>
    <w:rsid w:val="00665D6B"/>
    <w:rsid w:val="00670487"/>
    <w:rsid w:val="006715AE"/>
    <w:rsid w:val="006742F5"/>
    <w:rsid w:val="00674C90"/>
    <w:rsid w:val="006752C7"/>
    <w:rsid w:val="00675906"/>
    <w:rsid w:val="00675983"/>
    <w:rsid w:val="00675CBD"/>
    <w:rsid w:val="006761EC"/>
    <w:rsid w:val="006776CE"/>
    <w:rsid w:val="00680A29"/>
    <w:rsid w:val="00683037"/>
    <w:rsid w:val="00684C87"/>
    <w:rsid w:val="00685C91"/>
    <w:rsid w:val="006900E1"/>
    <w:rsid w:val="00690787"/>
    <w:rsid w:val="00691ED1"/>
    <w:rsid w:val="00693CB7"/>
    <w:rsid w:val="00694048"/>
    <w:rsid w:val="00696B63"/>
    <w:rsid w:val="006A3811"/>
    <w:rsid w:val="006A3A44"/>
    <w:rsid w:val="006B0C65"/>
    <w:rsid w:val="006B1C69"/>
    <w:rsid w:val="006B27C9"/>
    <w:rsid w:val="006B3519"/>
    <w:rsid w:val="006B3AA6"/>
    <w:rsid w:val="006B3BB1"/>
    <w:rsid w:val="006B4E4B"/>
    <w:rsid w:val="006B6924"/>
    <w:rsid w:val="006C0158"/>
    <w:rsid w:val="006C04C1"/>
    <w:rsid w:val="006C10D7"/>
    <w:rsid w:val="006C621B"/>
    <w:rsid w:val="006C6C73"/>
    <w:rsid w:val="006C7A8E"/>
    <w:rsid w:val="006D1A8A"/>
    <w:rsid w:val="006D55ED"/>
    <w:rsid w:val="006D6AA6"/>
    <w:rsid w:val="006E1A78"/>
    <w:rsid w:val="006E45DE"/>
    <w:rsid w:val="006E7B2E"/>
    <w:rsid w:val="006F0080"/>
    <w:rsid w:val="006F0897"/>
    <w:rsid w:val="006F20C0"/>
    <w:rsid w:val="006F306A"/>
    <w:rsid w:val="006F4082"/>
    <w:rsid w:val="00700FFB"/>
    <w:rsid w:val="00703D5B"/>
    <w:rsid w:val="007040EC"/>
    <w:rsid w:val="00704429"/>
    <w:rsid w:val="00704E21"/>
    <w:rsid w:val="00705430"/>
    <w:rsid w:val="00705925"/>
    <w:rsid w:val="00706F54"/>
    <w:rsid w:val="0071031A"/>
    <w:rsid w:val="00712BC0"/>
    <w:rsid w:val="007209F1"/>
    <w:rsid w:val="0072363E"/>
    <w:rsid w:val="00723A6A"/>
    <w:rsid w:val="00723DC4"/>
    <w:rsid w:val="00725369"/>
    <w:rsid w:val="00725B46"/>
    <w:rsid w:val="0073197D"/>
    <w:rsid w:val="00731D38"/>
    <w:rsid w:val="007344B2"/>
    <w:rsid w:val="007347D2"/>
    <w:rsid w:val="00736C8D"/>
    <w:rsid w:val="007436E1"/>
    <w:rsid w:val="007451B8"/>
    <w:rsid w:val="007457D3"/>
    <w:rsid w:val="00745B2D"/>
    <w:rsid w:val="00746948"/>
    <w:rsid w:val="00746B2D"/>
    <w:rsid w:val="007500F2"/>
    <w:rsid w:val="0075044B"/>
    <w:rsid w:val="00751164"/>
    <w:rsid w:val="00751E67"/>
    <w:rsid w:val="0075453F"/>
    <w:rsid w:val="00756209"/>
    <w:rsid w:val="00757580"/>
    <w:rsid w:val="00757D4F"/>
    <w:rsid w:val="00760E19"/>
    <w:rsid w:val="0076101C"/>
    <w:rsid w:val="00762452"/>
    <w:rsid w:val="007661F8"/>
    <w:rsid w:val="007716C2"/>
    <w:rsid w:val="0077474E"/>
    <w:rsid w:val="00775F42"/>
    <w:rsid w:val="0078006C"/>
    <w:rsid w:val="007806A7"/>
    <w:rsid w:val="00781233"/>
    <w:rsid w:val="00783B43"/>
    <w:rsid w:val="0078456F"/>
    <w:rsid w:val="00784CDF"/>
    <w:rsid w:val="00784F19"/>
    <w:rsid w:val="0078514B"/>
    <w:rsid w:val="007869C9"/>
    <w:rsid w:val="00787B8E"/>
    <w:rsid w:val="00791954"/>
    <w:rsid w:val="00797AFD"/>
    <w:rsid w:val="007A0FE1"/>
    <w:rsid w:val="007A65D1"/>
    <w:rsid w:val="007A7BD2"/>
    <w:rsid w:val="007B111C"/>
    <w:rsid w:val="007B1868"/>
    <w:rsid w:val="007B19D8"/>
    <w:rsid w:val="007B3C9B"/>
    <w:rsid w:val="007C0A2E"/>
    <w:rsid w:val="007C1DFD"/>
    <w:rsid w:val="007C1FF8"/>
    <w:rsid w:val="007C2EA3"/>
    <w:rsid w:val="007C5C81"/>
    <w:rsid w:val="007C6FA0"/>
    <w:rsid w:val="007D3EE4"/>
    <w:rsid w:val="007D5105"/>
    <w:rsid w:val="007D59CF"/>
    <w:rsid w:val="007D6508"/>
    <w:rsid w:val="007E3764"/>
    <w:rsid w:val="007E5940"/>
    <w:rsid w:val="007E6E66"/>
    <w:rsid w:val="007F1049"/>
    <w:rsid w:val="007F57CC"/>
    <w:rsid w:val="00800DBB"/>
    <w:rsid w:val="0080100D"/>
    <w:rsid w:val="00801B08"/>
    <w:rsid w:val="00802A7D"/>
    <w:rsid w:val="00805D4B"/>
    <w:rsid w:val="00807009"/>
    <w:rsid w:val="0080719B"/>
    <w:rsid w:val="00811E94"/>
    <w:rsid w:val="00815E85"/>
    <w:rsid w:val="0081601D"/>
    <w:rsid w:val="00816891"/>
    <w:rsid w:val="008171BC"/>
    <w:rsid w:val="00817AA6"/>
    <w:rsid w:val="008202DD"/>
    <w:rsid w:val="008210B4"/>
    <w:rsid w:val="0082553D"/>
    <w:rsid w:val="008260D6"/>
    <w:rsid w:val="00826BB4"/>
    <w:rsid w:val="00827F2A"/>
    <w:rsid w:val="00831050"/>
    <w:rsid w:val="00835C62"/>
    <w:rsid w:val="00835D21"/>
    <w:rsid w:val="00836324"/>
    <w:rsid w:val="008371B6"/>
    <w:rsid w:val="008407D7"/>
    <w:rsid w:val="00840EA1"/>
    <w:rsid w:val="008411AF"/>
    <w:rsid w:val="0084360C"/>
    <w:rsid w:val="00853056"/>
    <w:rsid w:val="0085489C"/>
    <w:rsid w:val="00856645"/>
    <w:rsid w:val="00861B9A"/>
    <w:rsid w:val="00863CAB"/>
    <w:rsid w:val="00863DEB"/>
    <w:rsid w:val="008653D2"/>
    <w:rsid w:val="00865DE0"/>
    <w:rsid w:val="00866820"/>
    <w:rsid w:val="00867C3E"/>
    <w:rsid w:val="0087107A"/>
    <w:rsid w:val="00873AFB"/>
    <w:rsid w:val="00875882"/>
    <w:rsid w:val="00876D1F"/>
    <w:rsid w:val="008775E3"/>
    <w:rsid w:val="008778D4"/>
    <w:rsid w:val="00880725"/>
    <w:rsid w:val="00881043"/>
    <w:rsid w:val="00882FF8"/>
    <w:rsid w:val="008869A5"/>
    <w:rsid w:val="00891C89"/>
    <w:rsid w:val="0089323B"/>
    <w:rsid w:val="00895A80"/>
    <w:rsid w:val="00897C64"/>
    <w:rsid w:val="008A0D56"/>
    <w:rsid w:val="008A13A4"/>
    <w:rsid w:val="008A168E"/>
    <w:rsid w:val="008A41DF"/>
    <w:rsid w:val="008A44C2"/>
    <w:rsid w:val="008A5CC9"/>
    <w:rsid w:val="008A71EE"/>
    <w:rsid w:val="008B2F33"/>
    <w:rsid w:val="008B4DFC"/>
    <w:rsid w:val="008C3178"/>
    <w:rsid w:val="008C727D"/>
    <w:rsid w:val="008C74CF"/>
    <w:rsid w:val="008D0751"/>
    <w:rsid w:val="008D4EA3"/>
    <w:rsid w:val="008E3C75"/>
    <w:rsid w:val="008E583E"/>
    <w:rsid w:val="008E745C"/>
    <w:rsid w:val="008E7C26"/>
    <w:rsid w:val="008F3C3B"/>
    <w:rsid w:val="008F43B1"/>
    <w:rsid w:val="008F4577"/>
    <w:rsid w:val="008F6239"/>
    <w:rsid w:val="008F6741"/>
    <w:rsid w:val="008F67F9"/>
    <w:rsid w:val="008F776F"/>
    <w:rsid w:val="008F7A7C"/>
    <w:rsid w:val="00901F0C"/>
    <w:rsid w:val="0090223A"/>
    <w:rsid w:val="00904601"/>
    <w:rsid w:val="009133F3"/>
    <w:rsid w:val="00913738"/>
    <w:rsid w:val="00913E0E"/>
    <w:rsid w:val="00914766"/>
    <w:rsid w:val="009157B9"/>
    <w:rsid w:val="00920532"/>
    <w:rsid w:val="00920D6F"/>
    <w:rsid w:val="0092451B"/>
    <w:rsid w:val="00927E0C"/>
    <w:rsid w:val="00931832"/>
    <w:rsid w:val="009324F7"/>
    <w:rsid w:val="009359CD"/>
    <w:rsid w:val="00940FBD"/>
    <w:rsid w:val="00942171"/>
    <w:rsid w:val="00943016"/>
    <w:rsid w:val="00943A79"/>
    <w:rsid w:val="00943C0D"/>
    <w:rsid w:val="00944F86"/>
    <w:rsid w:val="00946DC3"/>
    <w:rsid w:val="00947D80"/>
    <w:rsid w:val="00953351"/>
    <w:rsid w:val="00954891"/>
    <w:rsid w:val="00955180"/>
    <w:rsid w:val="00955F8A"/>
    <w:rsid w:val="009566FD"/>
    <w:rsid w:val="0096105E"/>
    <w:rsid w:val="009615E7"/>
    <w:rsid w:val="00961CE7"/>
    <w:rsid w:val="009621E6"/>
    <w:rsid w:val="00970281"/>
    <w:rsid w:val="009801AE"/>
    <w:rsid w:val="0098191D"/>
    <w:rsid w:val="009834C8"/>
    <w:rsid w:val="009836AF"/>
    <w:rsid w:val="0098377C"/>
    <w:rsid w:val="00985AC0"/>
    <w:rsid w:val="009866A5"/>
    <w:rsid w:val="00986B9F"/>
    <w:rsid w:val="00987DEE"/>
    <w:rsid w:val="00990F98"/>
    <w:rsid w:val="00991030"/>
    <w:rsid w:val="00993227"/>
    <w:rsid w:val="00993BD4"/>
    <w:rsid w:val="00996033"/>
    <w:rsid w:val="00996979"/>
    <w:rsid w:val="00997659"/>
    <w:rsid w:val="009A1287"/>
    <w:rsid w:val="009A1F80"/>
    <w:rsid w:val="009A31A9"/>
    <w:rsid w:val="009A3ADD"/>
    <w:rsid w:val="009A534C"/>
    <w:rsid w:val="009A6F0D"/>
    <w:rsid w:val="009B1C42"/>
    <w:rsid w:val="009B3B67"/>
    <w:rsid w:val="009B6D87"/>
    <w:rsid w:val="009B7CFC"/>
    <w:rsid w:val="009C06B2"/>
    <w:rsid w:val="009C1F86"/>
    <w:rsid w:val="009C35E4"/>
    <w:rsid w:val="009C4CAD"/>
    <w:rsid w:val="009C59A6"/>
    <w:rsid w:val="009C65B1"/>
    <w:rsid w:val="009C77CC"/>
    <w:rsid w:val="009D09AF"/>
    <w:rsid w:val="009D147B"/>
    <w:rsid w:val="009D20BA"/>
    <w:rsid w:val="009D26BA"/>
    <w:rsid w:val="009D49AC"/>
    <w:rsid w:val="009D4A1B"/>
    <w:rsid w:val="009D4DAB"/>
    <w:rsid w:val="009D5002"/>
    <w:rsid w:val="009D51B6"/>
    <w:rsid w:val="009D5D5B"/>
    <w:rsid w:val="009E12B4"/>
    <w:rsid w:val="009E2A91"/>
    <w:rsid w:val="009E2A9D"/>
    <w:rsid w:val="009E5024"/>
    <w:rsid w:val="009E565C"/>
    <w:rsid w:val="009E5FB2"/>
    <w:rsid w:val="009E7686"/>
    <w:rsid w:val="009F586F"/>
    <w:rsid w:val="009F78AA"/>
    <w:rsid w:val="00A0015B"/>
    <w:rsid w:val="00A016B3"/>
    <w:rsid w:val="00A03EE3"/>
    <w:rsid w:val="00A066F9"/>
    <w:rsid w:val="00A06E01"/>
    <w:rsid w:val="00A073A4"/>
    <w:rsid w:val="00A10774"/>
    <w:rsid w:val="00A10ACA"/>
    <w:rsid w:val="00A174BB"/>
    <w:rsid w:val="00A17C51"/>
    <w:rsid w:val="00A21376"/>
    <w:rsid w:val="00A218BE"/>
    <w:rsid w:val="00A23D24"/>
    <w:rsid w:val="00A26CDE"/>
    <w:rsid w:val="00A278E7"/>
    <w:rsid w:val="00A27B6D"/>
    <w:rsid w:val="00A330A6"/>
    <w:rsid w:val="00A3543D"/>
    <w:rsid w:val="00A36512"/>
    <w:rsid w:val="00A36F26"/>
    <w:rsid w:val="00A4294B"/>
    <w:rsid w:val="00A43B16"/>
    <w:rsid w:val="00A449E2"/>
    <w:rsid w:val="00A466AB"/>
    <w:rsid w:val="00A46DAF"/>
    <w:rsid w:val="00A5014E"/>
    <w:rsid w:val="00A511BE"/>
    <w:rsid w:val="00A513DA"/>
    <w:rsid w:val="00A53CC9"/>
    <w:rsid w:val="00A5414F"/>
    <w:rsid w:val="00A5679D"/>
    <w:rsid w:val="00A61738"/>
    <w:rsid w:val="00A61822"/>
    <w:rsid w:val="00A619AC"/>
    <w:rsid w:val="00A626C2"/>
    <w:rsid w:val="00A65128"/>
    <w:rsid w:val="00A655C2"/>
    <w:rsid w:val="00A66214"/>
    <w:rsid w:val="00A66ADA"/>
    <w:rsid w:val="00A66F9C"/>
    <w:rsid w:val="00A67C6C"/>
    <w:rsid w:val="00A754F0"/>
    <w:rsid w:val="00A819CA"/>
    <w:rsid w:val="00A84251"/>
    <w:rsid w:val="00A8560C"/>
    <w:rsid w:val="00A86366"/>
    <w:rsid w:val="00A8727C"/>
    <w:rsid w:val="00A92B49"/>
    <w:rsid w:val="00A939AC"/>
    <w:rsid w:val="00A93C60"/>
    <w:rsid w:val="00AA10F6"/>
    <w:rsid w:val="00AA120D"/>
    <w:rsid w:val="00AA2730"/>
    <w:rsid w:val="00AA2F3D"/>
    <w:rsid w:val="00AA3B5F"/>
    <w:rsid w:val="00AA476A"/>
    <w:rsid w:val="00AA7D98"/>
    <w:rsid w:val="00AB06A0"/>
    <w:rsid w:val="00AB150E"/>
    <w:rsid w:val="00AB1E56"/>
    <w:rsid w:val="00AB267A"/>
    <w:rsid w:val="00AB269F"/>
    <w:rsid w:val="00AB2C03"/>
    <w:rsid w:val="00AB303A"/>
    <w:rsid w:val="00AB6078"/>
    <w:rsid w:val="00AC231E"/>
    <w:rsid w:val="00AC285D"/>
    <w:rsid w:val="00AC55E1"/>
    <w:rsid w:val="00AC6C83"/>
    <w:rsid w:val="00AC7A17"/>
    <w:rsid w:val="00AD0505"/>
    <w:rsid w:val="00AD149F"/>
    <w:rsid w:val="00AD2D29"/>
    <w:rsid w:val="00AD3BA3"/>
    <w:rsid w:val="00AD53CC"/>
    <w:rsid w:val="00AD729C"/>
    <w:rsid w:val="00AD78AF"/>
    <w:rsid w:val="00AE11FE"/>
    <w:rsid w:val="00AE3FB4"/>
    <w:rsid w:val="00AE6453"/>
    <w:rsid w:val="00AE751E"/>
    <w:rsid w:val="00AE7B37"/>
    <w:rsid w:val="00AE7BA5"/>
    <w:rsid w:val="00AE7C17"/>
    <w:rsid w:val="00AE7D3D"/>
    <w:rsid w:val="00AF0234"/>
    <w:rsid w:val="00AF0362"/>
    <w:rsid w:val="00AF1657"/>
    <w:rsid w:val="00AF23D0"/>
    <w:rsid w:val="00AF3597"/>
    <w:rsid w:val="00AF373D"/>
    <w:rsid w:val="00AF5AF3"/>
    <w:rsid w:val="00AF7492"/>
    <w:rsid w:val="00B02B7C"/>
    <w:rsid w:val="00B047E4"/>
    <w:rsid w:val="00B047E9"/>
    <w:rsid w:val="00B062C0"/>
    <w:rsid w:val="00B07D57"/>
    <w:rsid w:val="00B1391C"/>
    <w:rsid w:val="00B16C6B"/>
    <w:rsid w:val="00B17830"/>
    <w:rsid w:val="00B179ED"/>
    <w:rsid w:val="00B20DC0"/>
    <w:rsid w:val="00B20F88"/>
    <w:rsid w:val="00B21BA3"/>
    <w:rsid w:val="00B22C80"/>
    <w:rsid w:val="00B2403C"/>
    <w:rsid w:val="00B24BDC"/>
    <w:rsid w:val="00B2615E"/>
    <w:rsid w:val="00B3240A"/>
    <w:rsid w:val="00B33907"/>
    <w:rsid w:val="00B35A41"/>
    <w:rsid w:val="00B3655F"/>
    <w:rsid w:val="00B371E9"/>
    <w:rsid w:val="00B40C6F"/>
    <w:rsid w:val="00B416DE"/>
    <w:rsid w:val="00B4439A"/>
    <w:rsid w:val="00B445C9"/>
    <w:rsid w:val="00B51C82"/>
    <w:rsid w:val="00B5590C"/>
    <w:rsid w:val="00B56BAC"/>
    <w:rsid w:val="00B57D5B"/>
    <w:rsid w:val="00B60203"/>
    <w:rsid w:val="00B63448"/>
    <w:rsid w:val="00B63720"/>
    <w:rsid w:val="00B64D24"/>
    <w:rsid w:val="00B65EA9"/>
    <w:rsid w:val="00B66A97"/>
    <w:rsid w:val="00B67CDB"/>
    <w:rsid w:val="00B75912"/>
    <w:rsid w:val="00B759C2"/>
    <w:rsid w:val="00B76E15"/>
    <w:rsid w:val="00B776EB"/>
    <w:rsid w:val="00B80782"/>
    <w:rsid w:val="00B80FF0"/>
    <w:rsid w:val="00B81C7F"/>
    <w:rsid w:val="00B823A4"/>
    <w:rsid w:val="00B86374"/>
    <w:rsid w:val="00B877D2"/>
    <w:rsid w:val="00B87B76"/>
    <w:rsid w:val="00B905AC"/>
    <w:rsid w:val="00B90D0F"/>
    <w:rsid w:val="00B925FB"/>
    <w:rsid w:val="00B92709"/>
    <w:rsid w:val="00B93DD5"/>
    <w:rsid w:val="00B9632A"/>
    <w:rsid w:val="00BA3450"/>
    <w:rsid w:val="00BA4D72"/>
    <w:rsid w:val="00BB10AD"/>
    <w:rsid w:val="00BB1792"/>
    <w:rsid w:val="00BB1E3B"/>
    <w:rsid w:val="00BB22A2"/>
    <w:rsid w:val="00BB57A5"/>
    <w:rsid w:val="00BB7D4C"/>
    <w:rsid w:val="00BB7EEF"/>
    <w:rsid w:val="00BC20EF"/>
    <w:rsid w:val="00BC33D5"/>
    <w:rsid w:val="00BC489E"/>
    <w:rsid w:val="00BC597D"/>
    <w:rsid w:val="00BC7B73"/>
    <w:rsid w:val="00BD08A5"/>
    <w:rsid w:val="00BD1155"/>
    <w:rsid w:val="00BD144C"/>
    <w:rsid w:val="00BD159B"/>
    <w:rsid w:val="00BD1B29"/>
    <w:rsid w:val="00BD1E0F"/>
    <w:rsid w:val="00BD510C"/>
    <w:rsid w:val="00BD5610"/>
    <w:rsid w:val="00BD693E"/>
    <w:rsid w:val="00BD7AB2"/>
    <w:rsid w:val="00BE2E82"/>
    <w:rsid w:val="00BE325D"/>
    <w:rsid w:val="00BE716A"/>
    <w:rsid w:val="00BF0187"/>
    <w:rsid w:val="00BF1832"/>
    <w:rsid w:val="00BF1C77"/>
    <w:rsid w:val="00BF7CB7"/>
    <w:rsid w:val="00C01B63"/>
    <w:rsid w:val="00C02339"/>
    <w:rsid w:val="00C0331E"/>
    <w:rsid w:val="00C03F3A"/>
    <w:rsid w:val="00C0434D"/>
    <w:rsid w:val="00C058D8"/>
    <w:rsid w:val="00C07C9C"/>
    <w:rsid w:val="00C120AE"/>
    <w:rsid w:val="00C13AFB"/>
    <w:rsid w:val="00C15173"/>
    <w:rsid w:val="00C1545F"/>
    <w:rsid w:val="00C16CF3"/>
    <w:rsid w:val="00C20EC6"/>
    <w:rsid w:val="00C21B93"/>
    <w:rsid w:val="00C2234E"/>
    <w:rsid w:val="00C30409"/>
    <w:rsid w:val="00C31DF1"/>
    <w:rsid w:val="00C3210D"/>
    <w:rsid w:val="00C3273B"/>
    <w:rsid w:val="00C364C7"/>
    <w:rsid w:val="00C4322E"/>
    <w:rsid w:val="00C436C7"/>
    <w:rsid w:val="00C44FE6"/>
    <w:rsid w:val="00C452F3"/>
    <w:rsid w:val="00C461C6"/>
    <w:rsid w:val="00C464A8"/>
    <w:rsid w:val="00C47B36"/>
    <w:rsid w:val="00C47EB4"/>
    <w:rsid w:val="00C516F2"/>
    <w:rsid w:val="00C5257A"/>
    <w:rsid w:val="00C53737"/>
    <w:rsid w:val="00C5406D"/>
    <w:rsid w:val="00C555F6"/>
    <w:rsid w:val="00C55E30"/>
    <w:rsid w:val="00C5699D"/>
    <w:rsid w:val="00C57292"/>
    <w:rsid w:val="00C60BE2"/>
    <w:rsid w:val="00C62962"/>
    <w:rsid w:val="00C62D90"/>
    <w:rsid w:val="00C6312E"/>
    <w:rsid w:val="00C63320"/>
    <w:rsid w:val="00C63CBE"/>
    <w:rsid w:val="00C6600F"/>
    <w:rsid w:val="00C66BCD"/>
    <w:rsid w:val="00C70E72"/>
    <w:rsid w:val="00C71573"/>
    <w:rsid w:val="00C72C92"/>
    <w:rsid w:val="00C73A13"/>
    <w:rsid w:val="00C73B91"/>
    <w:rsid w:val="00C73CDC"/>
    <w:rsid w:val="00C7441B"/>
    <w:rsid w:val="00C77EFF"/>
    <w:rsid w:val="00C83263"/>
    <w:rsid w:val="00C84AD5"/>
    <w:rsid w:val="00C84C51"/>
    <w:rsid w:val="00C87CDD"/>
    <w:rsid w:val="00C87FA8"/>
    <w:rsid w:val="00C9017F"/>
    <w:rsid w:val="00C901D7"/>
    <w:rsid w:val="00C9074B"/>
    <w:rsid w:val="00C96E71"/>
    <w:rsid w:val="00C979C3"/>
    <w:rsid w:val="00CA0958"/>
    <w:rsid w:val="00CA249B"/>
    <w:rsid w:val="00CA37FE"/>
    <w:rsid w:val="00CA68EB"/>
    <w:rsid w:val="00CA7044"/>
    <w:rsid w:val="00CB001F"/>
    <w:rsid w:val="00CB081D"/>
    <w:rsid w:val="00CB509C"/>
    <w:rsid w:val="00CC1F9D"/>
    <w:rsid w:val="00CC3FC3"/>
    <w:rsid w:val="00CC6993"/>
    <w:rsid w:val="00CC7E5E"/>
    <w:rsid w:val="00CD15D3"/>
    <w:rsid w:val="00CD4A31"/>
    <w:rsid w:val="00CD4B38"/>
    <w:rsid w:val="00CE1B69"/>
    <w:rsid w:val="00CE258F"/>
    <w:rsid w:val="00CE6B94"/>
    <w:rsid w:val="00CE7C75"/>
    <w:rsid w:val="00CF03C7"/>
    <w:rsid w:val="00CF3FF2"/>
    <w:rsid w:val="00CF4F48"/>
    <w:rsid w:val="00CF6889"/>
    <w:rsid w:val="00CF6F96"/>
    <w:rsid w:val="00CF71A2"/>
    <w:rsid w:val="00CF760C"/>
    <w:rsid w:val="00D01595"/>
    <w:rsid w:val="00D041A1"/>
    <w:rsid w:val="00D0439E"/>
    <w:rsid w:val="00D07260"/>
    <w:rsid w:val="00D07F32"/>
    <w:rsid w:val="00D135A3"/>
    <w:rsid w:val="00D17AD6"/>
    <w:rsid w:val="00D22485"/>
    <w:rsid w:val="00D2403A"/>
    <w:rsid w:val="00D25568"/>
    <w:rsid w:val="00D25B30"/>
    <w:rsid w:val="00D26D0A"/>
    <w:rsid w:val="00D26EB3"/>
    <w:rsid w:val="00D300D2"/>
    <w:rsid w:val="00D30E22"/>
    <w:rsid w:val="00D32109"/>
    <w:rsid w:val="00D323A2"/>
    <w:rsid w:val="00D34A2A"/>
    <w:rsid w:val="00D34DCC"/>
    <w:rsid w:val="00D359DE"/>
    <w:rsid w:val="00D36A58"/>
    <w:rsid w:val="00D3798D"/>
    <w:rsid w:val="00D37E9A"/>
    <w:rsid w:val="00D404E7"/>
    <w:rsid w:val="00D408A7"/>
    <w:rsid w:val="00D40C88"/>
    <w:rsid w:val="00D41C27"/>
    <w:rsid w:val="00D4479B"/>
    <w:rsid w:val="00D44C1C"/>
    <w:rsid w:val="00D45738"/>
    <w:rsid w:val="00D5285E"/>
    <w:rsid w:val="00D53423"/>
    <w:rsid w:val="00D53B58"/>
    <w:rsid w:val="00D57A24"/>
    <w:rsid w:val="00D57B84"/>
    <w:rsid w:val="00D655B7"/>
    <w:rsid w:val="00D65D28"/>
    <w:rsid w:val="00D66D4E"/>
    <w:rsid w:val="00D80B55"/>
    <w:rsid w:val="00D81730"/>
    <w:rsid w:val="00D82B99"/>
    <w:rsid w:val="00D837AF"/>
    <w:rsid w:val="00D8717A"/>
    <w:rsid w:val="00D87EB3"/>
    <w:rsid w:val="00D87EB9"/>
    <w:rsid w:val="00D9014B"/>
    <w:rsid w:val="00D9164B"/>
    <w:rsid w:val="00D92354"/>
    <w:rsid w:val="00D9320B"/>
    <w:rsid w:val="00D94441"/>
    <w:rsid w:val="00D94642"/>
    <w:rsid w:val="00D95369"/>
    <w:rsid w:val="00D9551F"/>
    <w:rsid w:val="00D963AB"/>
    <w:rsid w:val="00D967B5"/>
    <w:rsid w:val="00DA062B"/>
    <w:rsid w:val="00DA1133"/>
    <w:rsid w:val="00DA171B"/>
    <w:rsid w:val="00DA4CA6"/>
    <w:rsid w:val="00DA5753"/>
    <w:rsid w:val="00DB0E2A"/>
    <w:rsid w:val="00DB2C6A"/>
    <w:rsid w:val="00DB401F"/>
    <w:rsid w:val="00DB4089"/>
    <w:rsid w:val="00DB5216"/>
    <w:rsid w:val="00DB535A"/>
    <w:rsid w:val="00DC175C"/>
    <w:rsid w:val="00DC27F7"/>
    <w:rsid w:val="00DC28D7"/>
    <w:rsid w:val="00DC68FA"/>
    <w:rsid w:val="00DD085C"/>
    <w:rsid w:val="00DD117B"/>
    <w:rsid w:val="00DD28B3"/>
    <w:rsid w:val="00DD31DA"/>
    <w:rsid w:val="00DD3EC5"/>
    <w:rsid w:val="00DD4D98"/>
    <w:rsid w:val="00DD7A9C"/>
    <w:rsid w:val="00DD7BF8"/>
    <w:rsid w:val="00DE138F"/>
    <w:rsid w:val="00DE176D"/>
    <w:rsid w:val="00DE2DCE"/>
    <w:rsid w:val="00DE2FE7"/>
    <w:rsid w:val="00DE4A35"/>
    <w:rsid w:val="00DE567B"/>
    <w:rsid w:val="00DE6671"/>
    <w:rsid w:val="00DF27D6"/>
    <w:rsid w:val="00DF3208"/>
    <w:rsid w:val="00DF3E43"/>
    <w:rsid w:val="00DF6491"/>
    <w:rsid w:val="00E008C6"/>
    <w:rsid w:val="00E0444F"/>
    <w:rsid w:val="00E054C8"/>
    <w:rsid w:val="00E07AFF"/>
    <w:rsid w:val="00E10E18"/>
    <w:rsid w:val="00E1216F"/>
    <w:rsid w:val="00E20293"/>
    <w:rsid w:val="00E2068B"/>
    <w:rsid w:val="00E21A21"/>
    <w:rsid w:val="00E2295B"/>
    <w:rsid w:val="00E240BE"/>
    <w:rsid w:val="00E2507C"/>
    <w:rsid w:val="00E30495"/>
    <w:rsid w:val="00E313AA"/>
    <w:rsid w:val="00E3187B"/>
    <w:rsid w:val="00E3308E"/>
    <w:rsid w:val="00E35F8A"/>
    <w:rsid w:val="00E361E8"/>
    <w:rsid w:val="00E3789A"/>
    <w:rsid w:val="00E37B82"/>
    <w:rsid w:val="00E406FD"/>
    <w:rsid w:val="00E40773"/>
    <w:rsid w:val="00E419D0"/>
    <w:rsid w:val="00E43F5B"/>
    <w:rsid w:val="00E47CD6"/>
    <w:rsid w:val="00E50585"/>
    <w:rsid w:val="00E50A48"/>
    <w:rsid w:val="00E50AD1"/>
    <w:rsid w:val="00E55BD4"/>
    <w:rsid w:val="00E561AC"/>
    <w:rsid w:val="00E60C67"/>
    <w:rsid w:val="00E63B9B"/>
    <w:rsid w:val="00E6485F"/>
    <w:rsid w:val="00E65B41"/>
    <w:rsid w:val="00E67496"/>
    <w:rsid w:val="00E708AF"/>
    <w:rsid w:val="00E7092A"/>
    <w:rsid w:val="00E7164C"/>
    <w:rsid w:val="00E74B19"/>
    <w:rsid w:val="00E76808"/>
    <w:rsid w:val="00E7756B"/>
    <w:rsid w:val="00E81662"/>
    <w:rsid w:val="00E83E52"/>
    <w:rsid w:val="00E83F10"/>
    <w:rsid w:val="00E84A42"/>
    <w:rsid w:val="00E8630C"/>
    <w:rsid w:val="00E86364"/>
    <w:rsid w:val="00E864F8"/>
    <w:rsid w:val="00E86F8B"/>
    <w:rsid w:val="00E87E73"/>
    <w:rsid w:val="00E959C7"/>
    <w:rsid w:val="00E979FE"/>
    <w:rsid w:val="00E97B28"/>
    <w:rsid w:val="00EA16E4"/>
    <w:rsid w:val="00EA6212"/>
    <w:rsid w:val="00EA6DD5"/>
    <w:rsid w:val="00EB028B"/>
    <w:rsid w:val="00EB05C4"/>
    <w:rsid w:val="00EB4F6D"/>
    <w:rsid w:val="00EB5ACD"/>
    <w:rsid w:val="00EB6521"/>
    <w:rsid w:val="00EB797E"/>
    <w:rsid w:val="00EC3515"/>
    <w:rsid w:val="00EC42EF"/>
    <w:rsid w:val="00EC5D95"/>
    <w:rsid w:val="00ED0A3A"/>
    <w:rsid w:val="00ED2032"/>
    <w:rsid w:val="00ED5878"/>
    <w:rsid w:val="00ED7DB6"/>
    <w:rsid w:val="00EE1900"/>
    <w:rsid w:val="00EE25F5"/>
    <w:rsid w:val="00EE2799"/>
    <w:rsid w:val="00EE41C3"/>
    <w:rsid w:val="00EE4B27"/>
    <w:rsid w:val="00EE649B"/>
    <w:rsid w:val="00EF0882"/>
    <w:rsid w:val="00EF3EBD"/>
    <w:rsid w:val="00EF434C"/>
    <w:rsid w:val="00EF4FFF"/>
    <w:rsid w:val="00EF54CD"/>
    <w:rsid w:val="00EF5C88"/>
    <w:rsid w:val="00EF711B"/>
    <w:rsid w:val="00EF7F01"/>
    <w:rsid w:val="00F00286"/>
    <w:rsid w:val="00F02077"/>
    <w:rsid w:val="00F0214E"/>
    <w:rsid w:val="00F02732"/>
    <w:rsid w:val="00F035E3"/>
    <w:rsid w:val="00F07406"/>
    <w:rsid w:val="00F108A1"/>
    <w:rsid w:val="00F10A00"/>
    <w:rsid w:val="00F113BC"/>
    <w:rsid w:val="00F11A58"/>
    <w:rsid w:val="00F122F4"/>
    <w:rsid w:val="00F12726"/>
    <w:rsid w:val="00F12D98"/>
    <w:rsid w:val="00F13B9C"/>
    <w:rsid w:val="00F13E07"/>
    <w:rsid w:val="00F15EB6"/>
    <w:rsid w:val="00F2438F"/>
    <w:rsid w:val="00F24EE8"/>
    <w:rsid w:val="00F253E2"/>
    <w:rsid w:val="00F27CA2"/>
    <w:rsid w:val="00F31292"/>
    <w:rsid w:val="00F32110"/>
    <w:rsid w:val="00F32342"/>
    <w:rsid w:val="00F32E0C"/>
    <w:rsid w:val="00F32E74"/>
    <w:rsid w:val="00F3663B"/>
    <w:rsid w:val="00F36F1C"/>
    <w:rsid w:val="00F4192C"/>
    <w:rsid w:val="00F41E7A"/>
    <w:rsid w:val="00F4259F"/>
    <w:rsid w:val="00F4300C"/>
    <w:rsid w:val="00F43FC4"/>
    <w:rsid w:val="00F47ED8"/>
    <w:rsid w:val="00F53009"/>
    <w:rsid w:val="00F54A0C"/>
    <w:rsid w:val="00F5526F"/>
    <w:rsid w:val="00F646F5"/>
    <w:rsid w:val="00F7085E"/>
    <w:rsid w:val="00F70862"/>
    <w:rsid w:val="00F721B9"/>
    <w:rsid w:val="00F72276"/>
    <w:rsid w:val="00F80DB6"/>
    <w:rsid w:val="00F83BCE"/>
    <w:rsid w:val="00F851C7"/>
    <w:rsid w:val="00F90458"/>
    <w:rsid w:val="00F90507"/>
    <w:rsid w:val="00F96A08"/>
    <w:rsid w:val="00F96ABA"/>
    <w:rsid w:val="00F96E07"/>
    <w:rsid w:val="00F9754C"/>
    <w:rsid w:val="00FA07DC"/>
    <w:rsid w:val="00FA08E9"/>
    <w:rsid w:val="00FA190E"/>
    <w:rsid w:val="00FA1C7E"/>
    <w:rsid w:val="00FA2EFA"/>
    <w:rsid w:val="00FA347A"/>
    <w:rsid w:val="00FA6000"/>
    <w:rsid w:val="00FA60D3"/>
    <w:rsid w:val="00FB0111"/>
    <w:rsid w:val="00FB02A7"/>
    <w:rsid w:val="00FB2727"/>
    <w:rsid w:val="00FB4533"/>
    <w:rsid w:val="00FB49DD"/>
    <w:rsid w:val="00FB56D6"/>
    <w:rsid w:val="00FB6733"/>
    <w:rsid w:val="00FB7072"/>
    <w:rsid w:val="00FC0098"/>
    <w:rsid w:val="00FC0BF2"/>
    <w:rsid w:val="00FC19AE"/>
    <w:rsid w:val="00FC2B5B"/>
    <w:rsid w:val="00FC2FBC"/>
    <w:rsid w:val="00FC324E"/>
    <w:rsid w:val="00FC35F6"/>
    <w:rsid w:val="00FC487F"/>
    <w:rsid w:val="00FD094E"/>
    <w:rsid w:val="00FD3B41"/>
    <w:rsid w:val="00FD4AAF"/>
    <w:rsid w:val="00FE016F"/>
    <w:rsid w:val="00FE023B"/>
    <w:rsid w:val="00FE113D"/>
    <w:rsid w:val="00FE5FA6"/>
    <w:rsid w:val="00FE61CA"/>
    <w:rsid w:val="00FE71A7"/>
    <w:rsid w:val="00FE744B"/>
    <w:rsid w:val="00FF221D"/>
    <w:rsid w:val="00FF644C"/>
    <w:rsid w:val="00FF695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7529B9FF"/>
  <w15:docId w15:val="{41EBB023-84A7-47CE-88D3-95D68DD2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B5B"/>
    <w:rPr>
      <w:sz w:val="24"/>
      <w:szCs w:val="24"/>
    </w:rPr>
  </w:style>
  <w:style w:type="paragraph" w:styleId="Heading1">
    <w:name w:val="heading 1"/>
    <w:basedOn w:val="Normal"/>
    <w:next w:val="Normal"/>
    <w:link w:val="Heading1Char"/>
    <w:uiPriority w:val="9"/>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uiPriority w:val="99"/>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20"/>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21"/>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uiPriority w:val="39"/>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link w:val="TitleChar"/>
    <w:uiPriority w:val="10"/>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uiPriority w:val="9"/>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uiPriority w:val="9"/>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3Char">
    <w:name w:val="Heading 3 Char"/>
    <w:basedOn w:val="DefaultParagraphFont"/>
    <w:link w:val="Heading3"/>
    <w:uiPriority w:val="9"/>
    <w:rsid w:val="002350F1"/>
    <w:rPr>
      <w:rFonts w:ascii="Arial" w:hAnsi="Arial" w:cs="Arial"/>
      <w:b/>
      <w:bCs/>
      <w:sz w:val="26"/>
      <w:szCs w:val="26"/>
    </w:rPr>
  </w:style>
  <w:style w:type="character" w:customStyle="1" w:styleId="TitleChar">
    <w:name w:val="Title Char"/>
    <w:basedOn w:val="DefaultParagraphFont"/>
    <w:link w:val="Title"/>
    <w:uiPriority w:val="10"/>
    <w:rsid w:val="002350F1"/>
    <w:rPr>
      <w:b/>
      <w:sz w:val="40"/>
      <w:szCs w:val="24"/>
    </w:rPr>
  </w:style>
  <w:style w:type="character" w:customStyle="1" w:styleId="Heading4Char">
    <w:name w:val="Heading 4 Char"/>
    <w:basedOn w:val="DefaultParagraphFont"/>
    <w:link w:val="Heading4"/>
    <w:uiPriority w:val="9"/>
    <w:rsid w:val="002350F1"/>
    <w:rPr>
      <w:rFonts w:ascii="Arial" w:hAnsi="Arial"/>
      <w:b/>
      <w:i/>
      <w:sz w:val="22"/>
    </w:rPr>
  </w:style>
  <w:style w:type="character" w:customStyle="1" w:styleId="Heading5Char">
    <w:name w:val="Heading 5 Char"/>
    <w:basedOn w:val="DefaultParagraphFont"/>
    <w:link w:val="Heading5"/>
    <w:uiPriority w:val="9"/>
    <w:rsid w:val="002350F1"/>
    <w:rPr>
      <w:rFonts w:ascii="Arial" w:hAnsi="Arial"/>
      <w:b/>
      <w:i/>
      <w:sz w:val="22"/>
    </w:rPr>
  </w:style>
  <w:style w:type="paragraph" w:styleId="Revision">
    <w:name w:val="Revision"/>
    <w:hidden/>
    <w:uiPriority w:val="99"/>
    <w:semiHidden/>
    <w:rsid w:val="00145CC1"/>
    <w:rPr>
      <w:sz w:val="24"/>
      <w:szCs w:val="24"/>
    </w:rPr>
  </w:style>
  <w:style w:type="character" w:styleId="UnresolvedMention">
    <w:name w:val="Unresolved Mention"/>
    <w:basedOn w:val="DefaultParagraphFont"/>
    <w:uiPriority w:val="99"/>
    <w:semiHidden/>
    <w:unhideWhenUsed/>
    <w:rsid w:val="00DC2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 TargetMode="External" /><Relationship Id="rId12" Type="http://schemas.openxmlformats.org/officeDocument/2006/relationships/footer" Target="footer1.xml" /><Relationship Id="rId13" Type="http://schemas.openxmlformats.org/officeDocument/2006/relationships/hyperlink" Target="http://www.randomizer.org/form.htm" TargetMode="Externa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connected1/po/opa/edseal/edsealcolor.e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ada671a801867e1d87d1244c93fbf96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f34b843d6d459cf2580cc92533c913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B082E-DCB7-4FBF-B86D-36DE4F973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459AD-AC9B-4D26-8113-5E9DBEA45615}">
  <ds:schemaRefs>
    <ds:schemaRef ds:uri="http://schemas.openxmlformats.org/officeDocument/2006/bibliography"/>
  </ds:schemaRefs>
</ds:datastoreItem>
</file>

<file path=customXml/itemProps3.xml><?xml version="1.0" encoding="utf-8"?>
<ds:datastoreItem xmlns:ds="http://schemas.openxmlformats.org/officeDocument/2006/customXml" ds:itemID="{214CB6EC-6F90-43E2-8169-C084C7E9CC0A}">
  <ds:schemaRefs>
    <ds:schemaRef ds:uri="http://schemas.microsoft.com/sharepoint/v3/contenttype/forms"/>
  </ds:schemaRefs>
</ds:datastoreItem>
</file>

<file path=customXml/itemProps4.xml><?xml version="1.0" encoding="utf-8"?>
<ds:datastoreItem xmlns:ds="http://schemas.openxmlformats.org/officeDocument/2006/customXml" ds:itemID="{483235F1-7104-4C2B-A219-21205F60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78</Pages>
  <Words>31996</Words>
  <Characters>173419</Characters>
  <Application>Microsoft Office Word</Application>
  <DocSecurity>0</DocSecurity>
  <Lines>6936</Lines>
  <Paragraphs>4192</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201223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Santy, Ross</cp:lastModifiedBy>
  <cp:revision>35</cp:revision>
  <cp:lastPrinted>2026-03-11T19:21:00Z</cp:lastPrinted>
  <dcterms:created xsi:type="dcterms:W3CDTF">2026-03-10T14:43:00Z</dcterms:created>
  <dcterms:modified xsi:type="dcterms:W3CDTF">2026-03-11T19:21:00Z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