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35937" w:rsidRPr="00D67B9F" w:rsidP="00935937" w14:paraId="558A7505" w14:textId="52428361">
      <w:pPr>
        <w:pStyle w:val="Spacer-HeaderFooter"/>
      </w:pPr>
      <w:bookmarkStart w:id="0" w:name="_Hlk64472213"/>
      <w:r w:rsidRPr="00D67B9F">
        <w:rPr>
          <w:noProof/>
        </w:rPr>
        <w:drawing>
          <wp:anchor distT="0" distB="0" distL="114300" distR="114300" simplePos="0" relativeHeight="251658240" behindDoc="1" locked="0" layoutInCell="1" allowOverlap="1">
            <wp:simplePos x="0" y="0"/>
            <wp:positionH relativeFrom="column">
              <wp:posOffset>-887972</wp:posOffset>
            </wp:positionH>
            <wp:positionV relativeFrom="paragraph">
              <wp:posOffset>-914400</wp:posOffset>
            </wp:positionV>
            <wp:extent cx="7772400" cy="100584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noChangeArrowheads="1"/>
                    </pic:cNvPicPr>
                  </pic:nvPicPr>
                  <pic:blipFill>
                    <a:blip xmlns:r="http://schemas.openxmlformats.org/officeDocument/2006/relationships" r:embed="rId10"/>
                    <a:stretch>
                      <a:fillRect/>
                    </a:stretch>
                  </pic:blipFill>
                  <pic:spPr bwMode="auto">
                    <a:xfrm>
                      <a:off x="0" y="0"/>
                      <a:ext cx="7772400" cy="10058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EA6128">
        <w:t>s</w:t>
      </w:r>
    </w:p>
    <w:p w:rsidR="007E6546" w:rsidRPr="008A4143" w:rsidP="008E65B6" w14:paraId="548FA80B" w14:textId="11D87BDC">
      <w:pPr>
        <w:pStyle w:val="Heading1"/>
        <w:rPr>
          <w:color w:val="00507F" w:themeColor="accent1"/>
        </w:rPr>
      </w:pPr>
      <w:r w:rsidRPr="008A4143">
        <w:rPr>
          <w:color w:val="00507F" w:themeColor="accent1"/>
        </w:rPr>
        <w:t xml:space="preserve">Shaping the Future of Loan Repayment: Participation and Repayment Progress in Federal Student Loan Plans </w:t>
      </w:r>
      <w:bookmarkStart w:id="1" w:name="_Toc64877966"/>
      <w:bookmarkStart w:id="2" w:name="_Toc66965809"/>
      <w:bookmarkStart w:id="3" w:name="_Toc66968283"/>
    </w:p>
    <w:p w:rsidR="00C32ABB" w:rsidRPr="008A4143" w:rsidP="00801D49" w14:paraId="2413CBFA" w14:textId="79129BBF">
      <w:pPr>
        <w:pStyle w:val="DocumentSubtitle"/>
        <w:rPr>
          <w:b w:val="0"/>
          <w:bCs w:val="0"/>
        </w:rPr>
      </w:pPr>
      <w:r w:rsidRPr="008A4143">
        <w:rPr>
          <w:b w:val="0"/>
          <w:bCs w:val="0"/>
        </w:rPr>
        <w:t xml:space="preserve">Supporting Statement, Part A </w:t>
      </w:r>
    </w:p>
    <w:p w:rsidR="00C32ABB" w:rsidRPr="001A12D6" w:rsidP="008A4143" w14:paraId="2684FBBB" w14:textId="77777777">
      <w:pPr>
        <w:pStyle w:val="H1ReportLine1-18-18"/>
        <w:framePr w:wrap="notBeside"/>
      </w:pPr>
    </w:p>
    <w:p w:rsidR="00C32ABB" w:rsidP="6C932F59" w14:paraId="72023BF6" w14:textId="6A321047">
      <w:pPr>
        <w:pStyle w:val="DocumentDate"/>
        <w:ind w:left="0" w:firstLine="0"/>
        <w:rPr>
          <w:caps/>
        </w:rPr>
      </w:pPr>
      <w:r>
        <w:t>March</w:t>
      </w:r>
      <w:r w:rsidRPr="6C932F59">
        <w:rPr>
          <w:caps/>
        </w:rPr>
        <w:t xml:space="preserve"> </w:t>
      </w:r>
      <w:r>
        <w:rPr>
          <w:caps/>
        </w:rPr>
        <w:t>9</w:t>
      </w:r>
      <w:r w:rsidR="00396EE0">
        <w:rPr>
          <w:caps/>
        </w:rPr>
        <w:t xml:space="preserve">, </w:t>
      </w:r>
      <w:r w:rsidRPr="6C932F59" w:rsidR="00F17ED8">
        <w:rPr>
          <w:caps/>
        </w:rPr>
        <w:t>202</w:t>
      </w:r>
      <w:r w:rsidRPr="6C932F59" w:rsidR="3FF03DF3">
        <w:rPr>
          <w:caps/>
        </w:rPr>
        <w:t>6</w:t>
      </w:r>
    </w:p>
    <w:p w:rsidR="00016D9C" w:rsidRPr="00D67B9F" w:rsidP="6C932F59" w14:paraId="42B7CD6C" w14:textId="1FDE8CBF">
      <w:pPr>
        <w:pStyle w:val="DocumentDate"/>
        <w:ind w:left="0" w:firstLine="0"/>
        <w:rPr>
          <w:caps/>
        </w:rPr>
      </w:pPr>
      <w:r>
        <w:rPr>
          <w:caps/>
        </w:rPr>
        <w:t xml:space="preserve">Revised: </w:t>
      </w:r>
      <w:r w:rsidR="008307C8">
        <w:t>June</w:t>
      </w:r>
      <w:r w:rsidRPr="1585AF82" w:rsidR="16E9DBCF">
        <w:rPr>
          <w:caps/>
        </w:rPr>
        <w:t xml:space="preserve"> </w:t>
      </w:r>
      <w:r w:rsidRPr="1585AF82" w:rsidR="5D3CB948">
        <w:rPr>
          <w:caps/>
        </w:rPr>
        <w:t>30</w:t>
      </w:r>
      <w:r>
        <w:rPr>
          <w:caps/>
        </w:rPr>
        <w:t>, 2026</w:t>
      </w:r>
    </w:p>
    <w:p w:rsidR="00D74CE1" w:rsidRPr="00D67B9F" w:rsidP="00D74CE1" w14:paraId="5AC34E84" w14:textId="77777777">
      <w:pPr>
        <w:pStyle w:val="NoSpacing"/>
      </w:pPr>
    </w:p>
    <w:p w:rsidR="00AC539D" w:rsidRPr="00D67B9F" w:rsidP="00C32ABB" w14:paraId="76CB1688" w14:textId="77777777">
      <w:pPr>
        <w:sectPr w:rsidSect="00DD3325">
          <w:pgSz w:w="12240" w:h="15840" w:code="1"/>
          <w:pgMar w:top="1440" w:right="1440" w:bottom="1440" w:left="1440" w:header="432" w:footer="432" w:gutter="0"/>
          <w:pgNumType w:start="1"/>
          <w:cols w:space="720"/>
          <w:docGrid w:linePitch="360"/>
        </w:sectPr>
      </w:pPr>
    </w:p>
    <w:p w:rsidR="00C32ABB" w:rsidRPr="003D1A81" w:rsidP="003D1A81" w14:paraId="44C0F99D" w14:textId="77777777">
      <w:pPr>
        <w:pStyle w:val="TOCHeading"/>
      </w:pPr>
      <w:r w:rsidRPr="003D1A81">
        <w:t>Contents</w:t>
      </w:r>
    </w:p>
    <w:p w:rsidR="00C32ABB" w:rsidRPr="00D67B9F" w:rsidP="008A4143" w14:paraId="3A34DCC5" w14:textId="77777777">
      <w:pPr>
        <w:pStyle w:val="H2TOCLine1-12-6"/>
        <w:framePr w:wrap="notBeside"/>
      </w:pPr>
    </w:p>
    <w:p w:rsidR="006240BB" w14:paraId="111E31D7" w14:textId="17686B06">
      <w:pPr>
        <w:pStyle w:val="TOC1"/>
        <w:rPr>
          <w:rFonts w:eastAsiaTheme="minorEastAsia" w:cstheme="minorBidi"/>
          <w:color w:val="auto"/>
          <w:kern w:val="2"/>
          <w14:ligatures w14:val="standardContextual"/>
        </w:rPr>
      </w:pPr>
      <w:r w:rsidRPr="00D67B9F">
        <w:fldChar w:fldCharType="begin"/>
      </w:r>
      <w:r w:rsidRPr="00D67B9F">
        <w:instrText xml:space="preserve"> TOC \h \z \t "Heading 2,1,Appx Title, 1,Heading 3,2" </w:instrText>
      </w:r>
      <w:r w:rsidRPr="00D67B9F">
        <w:fldChar w:fldCharType="separate"/>
      </w:r>
      <w:hyperlink w:anchor="_Toc233666330" w:history="1">
        <w:r w:rsidRPr="00AC7587">
          <w:rPr>
            <w:rStyle w:val="Hyperlink"/>
          </w:rPr>
          <w:t>Part A. Justification</w:t>
        </w:r>
        <w:r>
          <w:rPr>
            <w:webHidden/>
          </w:rPr>
          <w:tab/>
        </w:r>
        <w:r>
          <w:rPr>
            <w:webHidden/>
          </w:rPr>
          <w:fldChar w:fldCharType="begin"/>
        </w:r>
        <w:r>
          <w:rPr>
            <w:webHidden/>
          </w:rPr>
          <w:instrText xml:space="preserve"> PAGEREF _Toc233666330 \h </w:instrText>
        </w:r>
        <w:r>
          <w:rPr>
            <w:webHidden/>
          </w:rPr>
          <w:fldChar w:fldCharType="separate"/>
        </w:r>
        <w:r>
          <w:rPr>
            <w:webHidden/>
          </w:rPr>
          <w:t>1</w:t>
        </w:r>
        <w:r>
          <w:rPr>
            <w:webHidden/>
          </w:rPr>
          <w:fldChar w:fldCharType="end"/>
        </w:r>
      </w:hyperlink>
    </w:p>
    <w:p w:rsidR="006240BB" w14:paraId="4E6AAF97" w14:textId="44316F63">
      <w:pPr>
        <w:pStyle w:val="TOC2"/>
        <w:rPr>
          <w:rFonts w:eastAsiaTheme="minorEastAsia" w:cstheme="minorBidi"/>
          <w:color w:val="auto"/>
          <w:kern w:val="2"/>
          <w14:ligatures w14:val="standardContextual"/>
        </w:rPr>
      </w:pPr>
      <w:hyperlink w:anchor="_Toc233666331" w:history="1">
        <w:r w:rsidRPr="00AC7587">
          <w:rPr>
            <w:rStyle w:val="Hyperlink"/>
          </w:rPr>
          <w:t>Introduction</w:t>
        </w:r>
        <w:r>
          <w:rPr>
            <w:webHidden/>
          </w:rPr>
          <w:tab/>
        </w:r>
        <w:r>
          <w:rPr>
            <w:webHidden/>
          </w:rPr>
          <w:fldChar w:fldCharType="begin"/>
        </w:r>
        <w:r>
          <w:rPr>
            <w:webHidden/>
          </w:rPr>
          <w:instrText xml:space="preserve"> PAGEREF _Toc233666331 \h </w:instrText>
        </w:r>
        <w:r>
          <w:rPr>
            <w:webHidden/>
          </w:rPr>
          <w:fldChar w:fldCharType="separate"/>
        </w:r>
        <w:r>
          <w:rPr>
            <w:webHidden/>
          </w:rPr>
          <w:t>1</w:t>
        </w:r>
        <w:r>
          <w:rPr>
            <w:webHidden/>
          </w:rPr>
          <w:fldChar w:fldCharType="end"/>
        </w:r>
      </w:hyperlink>
    </w:p>
    <w:p w:rsidR="006240BB" w14:paraId="6DDF0D51" w14:textId="6CE01485">
      <w:pPr>
        <w:pStyle w:val="TOC2"/>
        <w:rPr>
          <w:rFonts w:eastAsiaTheme="minorEastAsia" w:cstheme="minorBidi"/>
          <w:color w:val="auto"/>
          <w:kern w:val="2"/>
          <w14:ligatures w14:val="standardContextual"/>
        </w:rPr>
      </w:pPr>
      <w:hyperlink w:anchor="_Toc233666332" w:history="1">
        <w:r w:rsidRPr="00AC7587">
          <w:rPr>
            <w:rStyle w:val="Hyperlink"/>
          </w:rPr>
          <w:t>A.1. Circumstances Making Collection of Information Necessary</w:t>
        </w:r>
        <w:r>
          <w:rPr>
            <w:webHidden/>
          </w:rPr>
          <w:tab/>
        </w:r>
        <w:r>
          <w:rPr>
            <w:webHidden/>
          </w:rPr>
          <w:fldChar w:fldCharType="begin"/>
        </w:r>
        <w:r>
          <w:rPr>
            <w:webHidden/>
          </w:rPr>
          <w:instrText xml:space="preserve"> PAGEREF _Toc233666332 \h </w:instrText>
        </w:r>
        <w:r>
          <w:rPr>
            <w:webHidden/>
          </w:rPr>
          <w:fldChar w:fldCharType="separate"/>
        </w:r>
        <w:r>
          <w:rPr>
            <w:webHidden/>
          </w:rPr>
          <w:t>1</w:t>
        </w:r>
        <w:r>
          <w:rPr>
            <w:webHidden/>
          </w:rPr>
          <w:fldChar w:fldCharType="end"/>
        </w:r>
      </w:hyperlink>
    </w:p>
    <w:p w:rsidR="006240BB" w14:paraId="210ED7FC" w14:textId="2E8C7C2C">
      <w:pPr>
        <w:pStyle w:val="TOC2"/>
        <w:rPr>
          <w:rFonts w:eastAsiaTheme="minorEastAsia" w:cstheme="minorBidi"/>
          <w:color w:val="auto"/>
          <w:kern w:val="2"/>
          <w14:ligatures w14:val="standardContextual"/>
        </w:rPr>
      </w:pPr>
      <w:hyperlink w:anchor="_Toc233666333" w:history="1">
        <w:r w:rsidRPr="00AC7587">
          <w:rPr>
            <w:rStyle w:val="Hyperlink"/>
          </w:rPr>
          <w:t>A.2. Purposes and Uses of the Data</w:t>
        </w:r>
        <w:r>
          <w:rPr>
            <w:webHidden/>
          </w:rPr>
          <w:tab/>
        </w:r>
        <w:r>
          <w:rPr>
            <w:webHidden/>
          </w:rPr>
          <w:fldChar w:fldCharType="begin"/>
        </w:r>
        <w:r>
          <w:rPr>
            <w:webHidden/>
          </w:rPr>
          <w:instrText xml:space="preserve"> PAGEREF _Toc233666333 \h </w:instrText>
        </w:r>
        <w:r>
          <w:rPr>
            <w:webHidden/>
          </w:rPr>
          <w:fldChar w:fldCharType="separate"/>
        </w:r>
        <w:r>
          <w:rPr>
            <w:webHidden/>
          </w:rPr>
          <w:t>1</w:t>
        </w:r>
        <w:r>
          <w:rPr>
            <w:webHidden/>
          </w:rPr>
          <w:fldChar w:fldCharType="end"/>
        </w:r>
      </w:hyperlink>
    </w:p>
    <w:p w:rsidR="006240BB" w14:paraId="5180A641" w14:textId="17528D93">
      <w:pPr>
        <w:pStyle w:val="TOC2"/>
        <w:rPr>
          <w:rFonts w:eastAsiaTheme="minorEastAsia" w:cstheme="minorBidi"/>
          <w:color w:val="auto"/>
          <w:kern w:val="2"/>
          <w14:ligatures w14:val="standardContextual"/>
        </w:rPr>
      </w:pPr>
      <w:hyperlink w:anchor="_Toc233666334" w:history="1">
        <w:r w:rsidRPr="00AC7587">
          <w:rPr>
            <w:rStyle w:val="Hyperlink"/>
          </w:rPr>
          <w:t>A.3. Use of Technology to Reduce Burden</w:t>
        </w:r>
        <w:r>
          <w:rPr>
            <w:webHidden/>
          </w:rPr>
          <w:tab/>
        </w:r>
        <w:r>
          <w:rPr>
            <w:webHidden/>
          </w:rPr>
          <w:fldChar w:fldCharType="begin"/>
        </w:r>
        <w:r>
          <w:rPr>
            <w:webHidden/>
          </w:rPr>
          <w:instrText xml:space="preserve"> PAGEREF _Toc233666334 \h </w:instrText>
        </w:r>
        <w:r>
          <w:rPr>
            <w:webHidden/>
          </w:rPr>
          <w:fldChar w:fldCharType="separate"/>
        </w:r>
        <w:r>
          <w:rPr>
            <w:webHidden/>
          </w:rPr>
          <w:t>2</w:t>
        </w:r>
        <w:r>
          <w:rPr>
            <w:webHidden/>
          </w:rPr>
          <w:fldChar w:fldCharType="end"/>
        </w:r>
      </w:hyperlink>
    </w:p>
    <w:p w:rsidR="006240BB" w14:paraId="4F76DEEF" w14:textId="158AF6CE">
      <w:pPr>
        <w:pStyle w:val="TOC2"/>
        <w:rPr>
          <w:rFonts w:eastAsiaTheme="minorEastAsia" w:cstheme="minorBidi"/>
          <w:color w:val="auto"/>
          <w:kern w:val="2"/>
          <w14:ligatures w14:val="standardContextual"/>
        </w:rPr>
      </w:pPr>
      <w:hyperlink w:anchor="_Toc233666335" w:history="1">
        <w:r w:rsidRPr="00AC7587">
          <w:rPr>
            <w:rStyle w:val="Hyperlink"/>
          </w:rPr>
          <w:t>A.4. Efforts to Avoid Duplication</w:t>
        </w:r>
        <w:r>
          <w:rPr>
            <w:webHidden/>
          </w:rPr>
          <w:tab/>
        </w:r>
        <w:r>
          <w:rPr>
            <w:webHidden/>
          </w:rPr>
          <w:fldChar w:fldCharType="begin"/>
        </w:r>
        <w:r>
          <w:rPr>
            <w:webHidden/>
          </w:rPr>
          <w:instrText xml:space="preserve"> PAGEREF _Toc233666335 \h </w:instrText>
        </w:r>
        <w:r>
          <w:rPr>
            <w:webHidden/>
          </w:rPr>
          <w:fldChar w:fldCharType="separate"/>
        </w:r>
        <w:r>
          <w:rPr>
            <w:webHidden/>
          </w:rPr>
          <w:t>3</w:t>
        </w:r>
        <w:r>
          <w:rPr>
            <w:webHidden/>
          </w:rPr>
          <w:fldChar w:fldCharType="end"/>
        </w:r>
      </w:hyperlink>
    </w:p>
    <w:p w:rsidR="006240BB" w14:paraId="1E535011" w14:textId="0173CF26">
      <w:pPr>
        <w:pStyle w:val="TOC2"/>
        <w:rPr>
          <w:rFonts w:eastAsiaTheme="minorEastAsia" w:cstheme="minorBidi"/>
          <w:color w:val="auto"/>
          <w:kern w:val="2"/>
          <w14:ligatures w14:val="standardContextual"/>
        </w:rPr>
      </w:pPr>
      <w:hyperlink w:anchor="_Toc233666336" w:history="1">
        <w:r w:rsidRPr="00AC7587">
          <w:rPr>
            <w:rStyle w:val="Hyperlink"/>
          </w:rPr>
          <w:t>A.5. Methods to Minimize Burden in Small Businesses</w:t>
        </w:r>
        <w:r>
          <w:rPr>
            <w:webHidden/>
          </w:rPr>
          <w:tab/>
        </w:r>
        <w:r>
          <w:rPr>
            <w:webHidden/>
          </w:rPr>
          <w:fldChar w:fldCharType="begin"/>
        </w:r>
        <w:r>
          <w:rPr>
            <w:webHidden/>
          </w:rPr>
          <w:instrText xml:space="preserve"> PAGEREF _Toc233666336 \h </w:instrText>
        </w:r>
        <w:r>
          <w:rPr>
            <w:webHidden/>
          </w:rPr>
          <w:fldChar w:fldCharType="separate"/>
        </w:r>
        <w:r>
          <w:rPr>
            <w:webHidden/>
          </w:rPr>
          <w:t>3</w:t>
        </w:r>
        <w:r>
          <w:rPr>
            <w:webHidden/>
          </w:rPr>
          <w:fldChar w:fldCharType="end"/>
        </w:r>
      </w:hyperlink>
    </w:p>
    <w:p w:rsidR="006240BB" w14:paraId="7D335C76" w14:textId="3D65B7C8">
      <w:pPr>
        <w:pStyle w:val="TOC2"/>
        <w:rPr>
          <w:rFonts w:eastAsiaTheme="minorEastAsia" w:cstheme="minorBidi"/>
          <w:color w:val="auto"/>
          <w:kern w:val="2"/>
          <w14:ligatures w14:val="standardContextual"/>
        </w:rPr>
      </w:pPr>
      <w:hyperlink w:anchor="_Toc233666337" w:history="1">
        <w:r w:rsidRPr="00AC7587">
          <w:rPr>
            <w:rStyle w:val="Hyperlink"/>
          </w:rPr>
          <w:t>A.6. Consequences of Not Collecting Data</w:t>
        </w:r>
        <w:r>
          <w:rPr>
            <w:webHidden/>
          </w:rPr>
          <w:tab/>
        </w:r>
        <w:r>
          <w:rPr>
            <w:webHidden/>
          </w:rPr>
          <w:fldChar w:fldCharType="begin"/>
        </w:r>
        <w:r>
          <w:rPr>
            <w:webHidden/>
          </w:rPr>
          <w:instrText xml:space="preserve"> PAGEREF _Toc233666337 \h </w:instrText>
        </w:r>
        <w:r>
          <w:rPr>
            <w:webHidden/>
          </w:rPr>
          <w:fldChar w:fldCharType="separate"/>
        </w:r>
        <w:r>
          <w:rPr>
            <w:webHidden/>
          </w:rPr>
          <w:t>3</w:t>
        </w:r>
        <w:r>
          <w:rPr>
            <w:webHidden/>
          </w:rPr>
          <w:fldChar w:fldCharType="end"/>
        </w:r>
      </w:hyperlink>
    </w:p>
    <w:p w:rsidR="006240BB" w14:paraId="366F153A" w14:textId="2BAF28DA">
      <w:pPr>
        <w:pStyle w:val="TOC2"/>
        <w:rPr>
          <w:rFonts w:eastAsiaTheme="minorEastAsia" w:cstheme="minorBidi"/>
          <w:color w:val="auto"/>
          <w:kern w:val="2"/>
          <w14:ligatures w14:val="standardContextual"/>
        </w:rPr>
      </w:pPr>
      <w:hyperlink w:anchor="_Toc233666338" w:history="1">
        <w:r w:rsidRPr="00AC7587">
          <w:rPr>
            <w:rStyle w:val="Hyperlink"/>
          </w:rPr>
          <w:t>A.7. Special Circumstances Relating to the Guidelines of 5 C.F.R. 1320.5</w:t>
        </w:r>
        <w:r>
          <w:rPr>
            <w:webHidden/>
          </w:rPr>
          <w:tab/>
        </w:r>
        <w:r>
          <w:rPr>
            <w:webHidden/>
          </w:rPr>
          <w:fldChar w:fldCharType="begin"/>
        </w:r>
        <w:r>
          <w:rPr>
            <w:webHidden/>
          </w:rPr>
          <w:instrText xml:space="preserve"> PAGEREF _Toc233666338 \h </w:instrText>
        </w:r>
        <w:r>
          <w:rPr>
            <w:webHidden/>
          </w:rPr>
          <w:fldChar w:fldCharType="separate"/>
        </w:r>
        <w:r>
          <w:rPr>
            <w:webHidden/>
          </w:rPr>
          <w:t>4</w:t>
        </w:r>
        <w:r>
          <w:rPr>
            <w:webHidden/>
          </w:rPr>
          <w:fldChar w:fldCharType="end"/>
        </w:r>
      </w:hyperlink>
    </w:p>
    <w:p w:rsidR="006240BB" w14:paraId="5E8E1D5F" w14:textId="2FC32DB3">
      <w:pPr>
        <w:pStyle w:val="TOC2"/>
        <w:rPr>
          <w:rFonts w:eastAsiaTheme="minorEastAsia" w:cstheme="minorBidi"/>
          <w:color w:val="auto"/>
          <w:kern w:val="2"/>
          <w14:ligatures w14:val="standardContextual"/>
        </w:rPr>
      </w:pPr>
      <w:hyperlink w:anchor="_Toc233666339" w:history="1">
        <w:r w:rsidRPr="00AC7587">
          <w:rPr>
            <w:rStyle w:val="Hyperlink"/>
          </w:rPr>
          <w:t>A.8. Consultations Beyond the Agency</w:t>
        </w:r>
        <w:r>
          <w:rPr>
            <w:webHidden/>
          </w:rPr>
          <w:tab/>
        </w:r>
        <w:r>
          <w:rPr>
            <w:webHidden/>
          </w:rPr>
          <w:fldChar w:fldCharType="begin"/>
        </w:r>
        <w:r>
          <w:rPr>
            <w:webHidden/>
          </w:rPr>
          <w:instrText xml:space="preserve"> PAGEREF _Toc233666339 \h </w:instrText>
        </w:r>
        <w:r>
          <w:rPr>
            <w:webHidden/>
          </w:rPr>
          <w:fldChar w:fldCharType="separate"/>
        </w:r>
        <w:r>
          <w:rPr>
            <w:webHidden/>
          </w:rPr>
          <w:t>4</w:t>
        </w:r>
        <w:r>
          <w:rPr>
            <w:webHidden/>
          </w:rPr>
          <w:fldChar w:fldCharType="end"/>
        </w:r>
      </w:hyperlink>
    </w:p>
    <w:p w:rsidR="006240BB" w14:paraId="0D09B469" w14:textId="03BA13D0">
      <w:pPr>
        <w:pStyle w:val="TOC2"/>
        <w:rPr>
          <w:rFonts w:eastAsiaTheme="minorEastAsia" w:cstheme="minorBidi"/>
          <w:color w:val="auto"/>
          <w:kern w:val="2"/>
          <w14:ligatures w14:val="standardContextual"/>
        </w:rPr>
      </w:pPr>
      <w:hyperlink w:anchor="_Toc233666340" w:history="1">
        <w:r w:rsidRPr="00AC7587">
          <w:rPr>
            <w:rStyle w:val="Hyperlink"/>
          </w:rPr>
          <w:t>A.9. Payment or Gifts to Respondents</w:t>
        </w:r>
        <w:r>
          <w:rPr>
            <w:webHidden/>
          </w:rPr>
          <w:tab/>
        </w:r>
        <w:r>
          <w:rPr>
            <w:webHidden/>
          </w:rPr>
          <w:fldChar w:fldCharType="begin"/>
        </w:r>
        <w:r>
          <w:rPr>
            <w:webHidden/>
          </w:rPr>
          <w:instrText xml:space="preserve"> PAGEREF _Toc233666340 \h </w:instrText>
        </w:r>
        <w:r>
          <w:rPr>
            <w:webHidden/>
          </w:rPr>
          <w:fldChar w:fldCharType="separate"/>
        </w:r>
        <w:r>
          <w:rPr>
            <w:webHidden/>
          </w:rPr>
          <w:t>5</w:t>
        </w:r>
        <w:r>
          <w:rPr>
            <w:webHidden/>
          </w:rPr>
          <w:fldChar w:fldCharType="end"/>
        </w:r>
      </w:hyperlink>
    </w:p>
    <w:p w:rsidR="006240BB" w14:paraId="485ACD07" w14:textId="76E7C2EC">
      <w:pPr>
        <w:pStyle w:val="TOC2"/>
        <w:rPr>
          <w:rFonts w:eastAsiaTheme="minorEastAsia" w:cstheme="minorBidi"/>
          <w:color w:val="auto"/>
          <w:kern w:val="2"/>
          <w14:ligatures w14:val="standardContextual"/>
        </w:rPr>
      </w:pPr>
      <w:hyperlink w:anchor="_Toc233666341" w:history="1">
        <w:r w:rsidRPr="00AC7587">
          <w:rPr>
            <w:rStyle w:val="Hyperlink"/>
          </w:rPr>
          <w:t>A.10. Assurances of Confidentiality Provided to Respondents</w:t>
        </w:r>
        <w:r>
          <w:rPr>
            <w:webHidden/>
          </w:rPr>
          <w:tab/>
        </w:r>
        <w:r>
          <w:rPr>
            <w:webHidden/>
          </w:rPr>
          <w:fldChar w:fldCharType="begin"/>
        </w:r>
        <w:r>
          <w:rPr>
            <w:webHidden/>
          </w:rPr>
          <w:instrText xml:space="preserve"> PAGEREF _Toc233666341 \h </w:instrText>
        </w:r>
        <w:r>
          <w:rPr>
            <w:webHidden/>
          </w:rPr>
          <w:fldChar w:fldCharType="separate"/>
        </w:r>
        <w:r>
          <w:rPr>
            <w:webHidden/>
          </w:rPr>
          <w:t>5</w:t>
        </w:r>
        <w:r>
          <w:rPr>
            <w:webHidden/>
          </w:rPr>
          <w:fldChar w:fldCharType="end"/>
        </w:r>
      </w:hyperlink>
    </w:p>
    <w:p w:rsidR="006240BB" w14:paraId="5E7857D0" w14:textId="5DBC2431">
      <w:pPr>
        <w:pStyle w:val="TOC2"/>
        <w:rPr>
          <w:rFonts w:eastAsiaTheme="minorEastAsia" w:cstheme="minorBidi"/>
          <w:color w:val="auto"/>
          <w:kern w:val="2"/>
          <w14:ligatures w14:val="standardContextual"/>
        </w:rPr>
      </w:pPr>
      <w:hyperlink w:anchor="_Toc233666342" w:history="1">
        <w:r w:rsidRPr="00AC7587">
          <w:rPr>
            <w:rStyle w:val="Hyperlink"/>
          </w:rPr>
          <w:t>A.11. Justification of Sensitive Questions</w:t>
        </w:r>
        <w:r>
          <w:rPr>
            <w:webHidden/>
          </w:rPr>
          <w:tab/>
        </w:r>
        <w:r>
          <w:rPr>
            <w:webHidden/>
          </w:rPr>
          <w:fldChar w:fldCharType="begin"/>
        </w:r>
        <w:r>
          <w:rPr>
            <w:webHidden/>
          </w:rPr>
          <w:instrText xml:space="preserve"> PAGEREF _Toc233666342 \h </w:instrText>
        </w:r>
        <w:r>
          <w:rPr>
            <w:webHidden/>
          </w:rPr>
          <w:fldChar w:fldCharType="separate"/>
        </w:r>
        <w:r>
          <w:rPr>
            <w:webHidden/>
          </w:rPr>
          <w:t>6</w:t>
        </w:r>
        <w:r>
          <w:rPr>
            <w:webHidden/>
          </w:rPr>
          <w:fldChar w:fldCharType="end"/>
        </w:r>
      </w:hyperlink>
    </w:p>
    <w:p w:rsidR="006240BB" w14:paraId="49CDB156" w14:textId="4E43BCC6">
      <w:pPr>
        <w:pStyle w:val="TOC2"/>
        <w:rPr>
          <w:rFonts w:eastAsiaTheme="minorEastAsia" w:cstheme="minorBidi"/>
          <w:color w:val="auto"/>
          <w:kern w:val="2"/>
          <w14:ligatures w14:val="standardContextual"/>
        </w:rPr>
      </w:pPr>
      <w:hyperlink w:anchor="_Toc233666343" w:history="1">
        <w:r w:rsidRPr="00AC7587">
          <w:rPr>
            <w:rStyle w:val="Hyperlink"/>
          </w:rPr>
          <w:t>A.12. Estimates of Respondent Burden</w:t>
        </w:r>
        <w:r>
          <w:rPr>
            <w:webHidden/>
          </w:rPr>
          <w:tab/>
        </w:r>
        <w:r>
          <w:rPr>
            <w:webHidden/>
          </w:rPr>
          <w:fldChar w:fldCharType="begin"/>
        </w:r>
        <w:r>
          <w:rPr>
            <w:webHidden/>
          </w:rPr>
          <w:instrText xml:space="preserve"> PAGEREF _Toc233666343 \h </w:instrText>
        </w:r>
        <w:r>
          <w:rPr>
            <w:webHidden/>
          </w:rPr>
          <w:fldChar w:fldCharType="separate"/>
        </w:r>
        <w:r>
          <w:rPr>
            <w:webHidden/>
          </w:rPr>
          <w:t>6</w:t>
        </w:r>
        <w:r>
          <w:rPr>
            <w:webHidden/>
          </w:rPr>
          <w:fldChar w:fldCharType="end"/>
        </w:r>
      </w:hyperlink>
    </w:p>
    <w:p w:rsidR="006240BB" w14:paraId="731903DC" w14:textId="01556FC1">
      <w:pPr>
        <w:pStyle w:val="TOC2"/>
        <w:rPr>
          <w:rFonts w:eastAsiaTheme="minorEastAsia" w:cstheme="minorBidi"/>
          <w:color w:val="auto"/>
          <w:kern w:val="2"/>
          <w14:ligatures w14:val="standardContextual"/>
        </w:rPr>
      </w:pPr>
      <w:hyperlink w:anchor="_Toc233666344" w:history="1">
        <w:r w:rsidRPr="00AC7587">
          <w:rPr>
            <w:rStyle w:val="Hyperlink"/>
          </w:rPr>
          <w:t>A.13. Estimates of Other Total Annual Cost Burden to Respondents and Record Keepers</w:t>
        </w:r>
        <w:r>
          <w:rPr>
            <w:webHidden/>
          </w:rPr>
          <w:tab/>
        </w:r>
        <w:r>
          <w:rPr>
            <w:webHidden/>
          </w:rPr>
          <w:fldChar w:fldCharType="begin"/>
        </w:r>
        <w:r>
          <w:rPr>
            <w:webHidden/>
          </w:rPr>
          <w:instrText xml:space="preserve"> PAGEREF _Toc233666344 \h </w:instrText>
        </w:r>
        <w:r>
          <w:rPr>
            <w:webHidden/>
          </w:rPr>
          <w:fldChar w:fldCharType="separate"/>
        </w:r>
        <w:r>
          <w:rPr>
            <w:webHidden/>
          </w:rPr>
          <w:t>7</w:t>
        </w:r>
        <w:r>
          <w:rPr>
            <w:webHidden/>
          </w:rPr>
          <w:fldChar w:fldCharType="end"/>
        </w:r>
      </w:hyperlink>
    </w:p>
    <w:p w:rsidR="006240BB" w14:paraId="21B60409" w14:textId="144B5A68">
      <w:pPr>
        <w:pStyle w:val="TOC2"/>
        <w:rPr>
          <w:rFonts w:eastAsiaTheme="minorEastAsia" w:cstheme="minorBidi"/>
          <w:color w:val="auto"/>
          <w:kern w:val="2"/>
          <w14:ligatures w14:val="standardContextual"/>
        </w:rPr>
      </w:pPr>
      <w:hyperlink w:anchor="_Toc233666345" w:history="1">
        <w:r w:rsidRPr="00AC7587">
          <w:rPr>
            <w:rStyle w:val="Hyperlink"/>
          </w:rPr>
          <w:t>A.14. Estimates of Annualized Costs to the Federal Government</w:t>
        </w:r>
        <w:r>
          <w:rPr>
            <w:webHidden/>
          </w:rPr>
          <w:tab/>
        </w:r>
        <w:r>
          <w:rPr>
            <w:webHidden/>
          </w:rPr>
          <w:fldChar w:fldCharType="begin"/>
        </w:r>
        <w:r>
          <w:rPr>
            <w:webHidden/>
          </w:rPr>
          <w:instrText xml:space="preserve"> PAGEREF _Toc233666345 \h </w:instrText>
        </w:r>
        <w:r>
          <w:rPr>
            <w:webHidden/>
          </w:rPr>
          <w:fldChar w:fldCharType="separate"/>
        </w:r>
        <w:r>
          <w:rPr>
            <w:webHidden/>
          </w:rPr>
          <w:t>7</w:t>
        </w:r>
        <w:r>
          <w:rPr>
            <w:webHidden/>
          </w:rPr>
          <w:fldChar w:fldCharType="end"/>
        </w:r>
      </w:hyperlink>
    </w:p>
    <w:p w:rsidR="006240BB" w14:paraId="5EC5A383" w14:textId="5E645DEC">
      <w:pPr>
        <w:pStyle w:val="TOC2"/>
        <w:rPr>
          <w:rFonts w:eastAsiaTheme="minorEastAsia" w:cstheme="minorBidi"/>
          <w:color w:val="auto"/>
          <w:kern w:val="2"/>
          <w14:ligatures w14:val="standardContextual"/>
        </w:rPr>
      </w:pPr>
      <w:hyperlink w:anchor="_Toc233666346" w:history="1">
        <w:r w:rsidRPr="00AC7587">
          <w:rPr>
            <w:rStyle w:val="Hyperlink"/>
          </w:rPr>
          <w:t>A.15. Explanation for Program Changes or Adjustments to Burden</w:t>
        </w:r>
        <w:r>
          <w:rPr>
            <w:webHidden/>
          </w:rPr>
          <w:tab/>
        </w:r>
        <w:r>
          <w:rPr>
            <w:webHidden/>
          </w:rPr>
          <w:fldChar w:fldCharType="begin"/>
        </w:r>
        <w:r>
          <w:rPr>
            <w:webHidden/>
          </w:rPr>
          <w:instrText xml:space="preserve"> PAGEREF _Toc233666346 \h </w:instrText>
        </w:r>
        <w:r>
          <w:rPr>
            <w:webHidden/>
          </w:rPr>
          <w:fldChar w:fldCharType="separate"/>
        </w:r>
        <w:r>
          <w:rPr>
            <w:webHidden/>
          </w:rPr>
          <w:t>7</w:t>
        </w:r>
        <w:r>
          <w:rPr>
            <w:webHidden/>
          </w:rPr>
          <w:fldChar w:fldCharType="end"/>
        </w:r>
      </w:hyperlink>
    </w:p>
    <w:p w:rsidR="006240BB" w14:paraId="5F1EB50D" w14:textId="3E96FE6F">
      <w:pPr>
        <w:pStyle w:val="TOC2"/>
        <w:rPr>
          <w:rFonts w:eastAsiaTheme="minorEastAsia" w:cstheme="minorBidi"/>
          <w:color w:val="auto"/>
          <w:kern w:val="2"/>
          <w14:ligatures w14:val="standardContextual"/>
        </w:rPr>
      </w:pPr>
      <w:hyperlink w:anchor="_Toc233666347" w:history="1">
        <w:r w:rsidRPr="00AC7587">
          <w:rPr>
            <w:rStyle w:val="Hyperlink"/>
          </w:rPr>
          <w:t>A.16. Plans For Analyses, Publication, and Schedule</w:t>
        </w:r>
        <w:r>
          <w:rPr>
            <w:webHidden/>
          </w:rPr>
          <w:tab/>
        </w:r>
        <w:r>
          <w:rPr>
            <w:webHidden/>
          </w:rPr>
          <w:fldChar w:fldCharType="begin"/>
        </w:r>
        <w:r>
          <w:rPr>
            <w:webHidden/>
          </w:rPr>
          <w:instrText xml:space="preserve"> PAGEREF _Toc233666347 \h </w:instrText>
        </w:r>
        <w:r>
          <w:rPr>
            <w:webHidden/>
          </w:rPr>
          <w:fldChar w:fldCharType="separate"/>
        </w:r>
        <w:r>
          <w:rPr>
            <w:webHidden/>
          </w:rPr>
          <w:t>7</w:t>
        </w:r>
        <w:r>
          <w:rPr>
            <w:webHidden/>
          </w:rPr>
          <w:fldChar w:fldCharType="end"/>
        </w:r>
      </w:hyperlink>
    </w:p>
    <w:p w:rsidR="006240BB" w14:paraId="3814931B" w14:textId="7475A03D">
      <w:pPr>
        <w:pStyle w:val="TOC2"/>
        <w:rPr>
          <w:rFonts w:eastAsiaTheme="minorEastAsia" w:cstheme="minorBidi"/>
          <w:color w:val="auto"/>
          <w:kern w:val="2"/>
          <w14:ligatures w14:val="standardContextual"/>
        </w:rPr>
      </w:pPr>
      <w:hyperlink w:anchor="_Toc233666348" w:history="1">
        <w:r w:rsidRPr="00AC7587">
          <w:rPr>
            <w:rStyle w:val="Hyperlink"/>
          </w:rPr>
          <w:t>A.17. Approval to Not Display OMB Expiration Date</w:t>
        </w:r>
        <w:r>
          <w:rPr>
            <w:webHidden/>
          </w:rPr>
          <w:tab/>
        </w:r>
        <w:r>
          <w:rPr>
            <w:webHidden/>
          </w:rPr>
          <w:fldChar w:fldCharType="begin"/>
        </w:r>
        <w:r>
          <w:rPr>
            <w:webHidden/>
          </w:rPr>
          <w:instrText xml:space="preserve"> PAGEREF _Toc233666348 \h </w:instrText>
        </w:r>
        <w:r>
          <w:rPr>
            <w:webHidden/>
          </w:rPr>
          <w:fldChar w:fldCharType="separate"/>
        </w:r>
        <w:r>
          <w:rPr>
            <w:webHidden/>
          </w:rPr>
          <w:t>8</w:t>
        </w:r>
        <w:r>
          <w:rPr>
            <w:webHidden/>
          </w:rPr>
          <w:fldChar w:fldCharType="end"/>
        </w:r>
      </w:hyperlink>
    </w:p>
    <w:p w:rsidR="006240BB" w14:paraId="085C556B" w14:textId="616047E5">
      <w:pPr>
        <w:pStyle w:val="TOC2"/>
        <w:rPr>
          <w:rFonts w:eastAsiaTheme="minorEastAsia" w:cstheme="minorBidi"/>
          <w:color w:val="auto"/>
          <w:kern w:val="2"/>
          <w14:ligatures w14:val="standardContextual"/>
        </w:rPr>
      </w:pPr>
      <w:hyperlink w:anchor="_Toc233666349" w:history="1">
        <w:r w:rsidRPr="00AC7587">
          <w:rPr>
            <w:rStyle w:val="Hyperlink"/>
          </w:rPr>
          <w:t>A.18. Explanation of Exceptions to the Paperwork Reduction Act</w:t>
        </w:r>
        <w:r>
          <w:rPr>
            <w:webHidden/>
          </w:rPr>
          <w:tab/>
        </w:r>
        <w:r>
          <w:rPr>
            <w:webHidden/>
          </w:rPr>
          <w:fldChar w:fldCharType="begin"/>
        </w:r>
        <w:r>
          <w:rPr>
            <w:webHidden/>
          </w:rPr>
          <w:instrText xml:space="preserve"> PAGEREF _Toc233666349 \h </w:instrText>
        </w:r>
        <w:r>
          <w:rPr>
            <w:webHidden/>
          </w:rPr>
          <w:fldChar w:fldCharType="separate"/>
        </w:r>
        <w:r>
          <w:rPr>
            <w:webHidden/>
          </w:rPr>
          <w:t>8</w:t>
        </w:r>
        <w:r>
          <w:rPr>
            <w:webHidden/>
          </w:rPr>
          <w:fldChar w:fldCharType="end"/>
        </w:r>
      </w:hyperlink>
    </w:p>
    <w:p w:rsidR="006240BB" w14:paraId="59459ED8" w14:textId="00052685">
      <w:pPr>
        <w:pStyle w:val="TOC1"/>
        <w:rPr>
          <w:rFonts w:eastAsiaTheme="minorEastAsia" w:cstheme="minorBidi"/>
          <w:color w:val="auto"/>
          <w:kern w:val="2"/>
          <w14:ligatures w14:val="standardContextual"/>
        </w:rPr>
      </w:pPr>
      <w:hyperlink w:anchor="_Toc233666350" w:history="1">
        <w:r w:rsidRPr="00AC7587">
          <w:rPr>
            <w:rStyle w:val="Hyperlink"/>
            <w:lang w:val="es-ES"/>
          </w:rPr>
          <w:t>References</w:t>
        </w:r>
        <w:r>
          <w:rPr>
            <w:webHidden/>
          </w:rPr>
          <w:tab/>
        </w:r>
        <w:r>
          <w:rPr>
            <w:webHidden/>
          </w:rPr>
          <w:fldChar w:fldCharType="begin"/>
        </w:r>
        <w:r>
          <w:rPr>
            <w:webHidden/>
          </w:rPr>
          <w:instrText xml:space="preserve"> PAGEREF _Toc233666350 \h </w:instrText>
        </w:r>
        <w:r>
          <w:rPr>
            <w:webHidden/>
          </w:rPr>
          <w:fldChar w:fldCharType="separate"/>
        </w:r>
        <w:r>
          <w:rPr>
            <w:webHidden/>
          </w:rPr>
          <w:t>9</w:t>
        </w:r>
        <w:r>
          <w:rPr>
            <w:webHidden/>
          </w:rPr>
          <w:fldChar w:fldCharType="end"/>
        </w:r>
      </w:hyperlink>
    </w:p>
    <w:p w:rsidR="00706D6D" w:rsidRPr="00D67B9F" w:rsidP="0090321F" w14:paraId="0F90AA41" w14:textId="65F8F2C3">
      <w:pPr>
        <w:pStyle w:val="TOC1"/>
        <w:sectPr w:rsidSect="00D74CE1">
          <w:headerReference w:type="default" r:id="rId11"/>
          <w:footerReference w:type="default" r:id="rId12"/>
          <w:footerReference w:type="first" r:id="rId13"/>
          <w:pgSz w:w="12240" w:h="15840" w:code="1"/>
          <w:pgMar w:top="1440" w:right="1440" w:bottom="1440" w:left="1440" w:header="432" w:footer="432" w:gutter="0"/>
          <w:pgNumType w:fmt="lowerRoman"/>
          <w:cols w:space="720"/>
          <w:docGrid w:linePitch="360"/>
        </w:sectPr>
      </w:pPr>
      <w:r w:rsidRPr="00D67B9F">
        <w:fldChar w:fldCharType="end"/>
      </w:r>
    </w:p>
    <w:p w:rsidR="00C32ABB" w:rsidRPr="00D67B9F" w:rsidP="003D1A81" w14:paraId="3BE04659" w14:textId="77777777">
      <w:pPr>
        <w:pStyle w:val="TOCHeading"/>
      </w:pPr>
      <w:r w:rsidRPr="00D67B9F">
        <w:t>Exhibits</w:t>
      </w:r>
    </w:p>
    <w:p w:rsidR="00C32ABB" w:rsidRPr="00D67B9F" w:rsidP="00737A47" w14:paraId="25F789CB" w14:textId="77777777">
      <w:pPr>
        <w:pStyle w:val="H2TOCLine1-12-6"/>
        <w:framePr w:wrap="notBeside"/>
      </w:pPr>
    </w:p>
    <w:p w:rsidR="006240BB" w14:paraId="44C964A2" w14:textId="394C4FCA">
      <w:pPr>
        <w:pStyle w:val="TOC1"/>
        <w:rPr>
          <w:rFonts w:eastAsiaTheme="minorEastAsia" w:cstheme="minorBidi"/>
          <w:color w:val="auto"/>
          <w:kern w:val="2"/>
          <w14:ligatures w14:val="standardContextual"/>
        </w:rPr>
      </w:pPr>
      <w:r w:rsidRPr="00D67B9F">
        <w:fldChar w:fldCharType="begin"/>
      </w:r>
      <w:r w:rsidRPr="00D67B9F">
        <w:instrText xml:space="preserve"> TOC \h \z \t "Caption,1,Exhibit Title,1,Figure Title,1,Table Title,1,Appx Exhibit Title,1,Exhibit Title Appendix,1" </w:instrText>
      </w:r>
      <w:r w:rsidRPr="00D67B9F">
        <w:fldChar w:fldCharType="separate"/>
      </w:r>
      <w:hyperlink w:anchor="_Toc233666323" w:history="1">
        <w:r w:rsidRPr="0098306F">
          <w:rPr>
            <w:rStyle w:val="Hyperlink"/>
          </w:rPr>
          <w:t>Exhibit A.1. Research Question</w:t>
        </w:r>
        <w:r>
          <w:rPr>
            <w:webHidden/>
          </w:rPr>
          <w:tab/>
        </w:r>
        <w:r>
          <w:rPr>
            <w:webHidden/>
          </w:rPr>
          <w:fldChar w:fldCharType="begin"/>
        </w:r>
        <w:r>
          <w:rPr>
            <w:webHidden/>
          </w:rPr>
          <w:instrText xml:space="preserve"> PAGEREF _Toc233666323 \h </w:instrText>
        </w:r>
        <w:r>
          <w:rPr>
            <w:webHidden/>
          </w:rPr>
          <w:fldChar w:fldCharType="separate"/>
        </w:r>
        <w:r>
          <w:rPr>
            <w:webHidden/>
          </w:rPr>
          <w:t>2</w:t>
        </w:r>
        <w:r>
          <w:rPr>
            <w:webHidden/>
          </w:rPr>
          <w:fldChar w:fldCharType="end"/>
        </w:r>
      </w:hyperlink>
    </w:p>
    <w:p w:rsidR="006240BB" w14:paraId="7D266B3F" w14:textId="25F83679">
      <w:pPr>
        <w:pStyle w:val="TOC1"/>
        <w:rPr>
          <w:rFonts w:eastAsiaTheme="minorEastAsia" w:cstheme="minorBidi"/>
          <w:color w:val="auto"/>
          <w:kern w:val="2"/>
          <w14:ligatures w14:val="standardContextual"/>
        </w:rPr>
      </w:pPr>
      <w:hyperlink w:anchor="_Toc233666324" w:history="1">
        <w:r w:rsidRPr="0098306F">
          <w:rPr>
            <w:rStyle w:val="Hyperlink"/>
          </w:rPr>
          <w:t>Exhibit A.2. Technical Working Group Members</w:t>
        </w:r>
        <w:r>
          <w:rPr>
            <w:webHidden/>
          </w:rPr>
          <w:tab/>
        </w:r>
        <w:r>
          <w:rPr>
            <w:webHidden/>
          </w:rPr>
          <w:fldChar w:fldCharType="begin"/>
        </w:r>
        <w:r>
          <w:rPr>
            <w:webHidden/>
          </w:rPr>
          <w:instrText xml:space="preserve"> PAGEREF _Toc233666324 \h </w:instrText>
        </w:r>
        <w:r>
          <w:rPr>
            <w:webHidden/>
          </w:rPr>
          <w:fldChar w:fldCharType="separate"/>
        </w:r>
        <w:r>
          <w:rPr>
            <w:webHidden/>
          </w:rPr>
          <w:t>4</w:t>
        </w:r>
        <w:r>
          <w:rPr>
            <w:webHidden/>
          </w:rPr>
          <w:fldChar w:fldCharType="end"/>
        </w:r>
      </w:hyperlink>
    </w:p>
    <w:p w:rsidR="006240BB" w14:paraId="45ED4C45" w14:textId="672467A7">
      <w:pPr>
        <w:pStyle w:val="TOC1"/>
        <w:rPr>
          <w:rFonts w:eastAsiaTheme="minorEastAsia" w:cstheme="minorBidi"/>
          <w:color w:val="auto"/>
          <w:kern w:val="2"/>
          <w14:ligatures w14:val="standardContextual"/>
        </w:rPr>
      </w:pPr>
      <w:hyperlink w:anchor="_Toc233666325" w:history="1">
        <w:r w:rsidRPr="0098306F">
          <w:rPr>
            <w:rStyle w:val="Hyperlink"/>
          </w:rPr>
          <w:t>Exhibit A.3. Estimated Respondent Time Burden for the Current Information Collection Request</w:t>
        </w:r>
        <w:r>
          <w:rPr>
            <w:webHidden/>
          </w:rPr>
          <w:tab/>
        </w:r>
        <w:r>
          <w:rPr>
            <w:webHidden/>
          </w:rPr>
          <w:fldChar w:fldCharType="begin"/>
        </w:r>
        <w:r>
          <w:rPr>
            <w:webHidden/>
          </w:rPr>
          <w:instrText xml:space="preserve"> PAGEREF _Toc233666325 \h </w:instrText>
        </w:r>
        <w:r>
          <w:rPr>
            <w:webHidden/>
          </w:rPr>
          <w:fldChar w:fldCharType="separate"/>
        </w:r>
        <w:r>
          <w:rPr>
            <w:webHidden/>
          </w:rPr>
          <w:t>7</w:t>
        </w:r>
        <w:r>
          <w:rPr>
            <w:webHidden/>
          </w:rPr>
          <w:fldChar w:fldCharType="end"/>
        </w:r>
      </w:hyperlink>
    </w:p>
    <w:p w:rsidR="00C32ABB" w:rsidRPr="00D67B9F" w:rsidP="0090321F" w14:paraId="0857F068" w14:textId="705EA75E">
      <w:pPr>
        <w:pStyle w:val="TableofFigures"/>
      </w:pPr>
      <w:r w:rsidRPr="00D67B9F">
        <w:fldChar w:fldCharType="end"/>
      </w:r>
    </w:p>
    <w:p w:rsidR="00C32ABB" w:rsidRPr="00D67B9F" w:rsidP="00B31368" w14:paraId="30AE69D3" w14:textId="77777777">
      <w:pPr>
        <w:pStyle w:val="BodyTextPostHead"/>
      </w:pPr>
      <w:r>
        <w:t xml:space="preserve"> </w:t>
      </w:r>
    </w:p>
    <w:p w:rsidR="00C32ABB" w:rsidRPr="00D67B9F" w:rsidP="00CD166C" w14:paraId="2E1E854A" w14:textId="77777777">
      <w:pPr>
        <w:pStyle w:val="Heading2BorderAfter"/>
        <w:sectPr w:rsidSect="00D74CE1">
          <w:pgSz w:w="12240" w:h="15840" w:code="1"/>
          <w:pgMar w:top="1440" w:right="1440" w:bottom="1440" w:left="1440" w:header="432" w:footer="432" w:gutter="0"/>
          <w:pgNumType w:fmt="lowerRoman"/>
          <w:cols w:space="720"/>
          <w:docGrid w:linePitch="360"/>
        </w:sectPr>
      </w:pPr>
    </w:p>
    <w:p w:rsidR="000A2173" w:rsidP="00180378" w14:paraId="7A4EA01E" w14:textId="21BA981A">
      <w:pPr>
        <w:pStyle w:val="Heading2"/>
      </w:pPr>
      <w:bookmarkStart w:id="4" w:name="_Toc233666330"/>
      <w:bookmarkEnd w:id="1"/>
      <w:bookmarkEnd w:id="2"/>
      <w:bookmarkEnd w:id="3"/>
      <w:r w:rsidRPr="00B176A9">
        <w:t>Part A</w:t>
      </w:r>
      <w:r w:rsidR="00A210EF">
        <w:t>.</w:t>
      </w:r>
      <w:r w:rsidRPr="00B176A9">
        <w:t xml:space="preserve"> </w:t>
      </w:r>
      <w:r w:rsidR="00BB7AED">
        <w:t>Justification</w:t>
      </w:r>
      <w:bookmarkEnd w:id="4"/>
    </w:p>
    <w:p w:rsidR="00180378" w:rsidRPr="00180378" w:rsidP="00180378" w14:paraId="70BADA75" w14:textId="77777777">
      <w:pPr>
        <w:pStyle w:val="Heading2BorderAfter"/>
      </w:pPr>
    </w:p>
    <w:p w:rsidR="00232CAB" w:rsidRPr="00B27E8F" w:rsidP="00180378" w14:paraId="40EEC623" w14:textId="56C10028">
      <w:pPr>
        <w:pStyle w:val="Heading3"/>
      </w:pPr>
      <w:bookmarkStart w:id="5" w:name="_Toc233666331"/>
      <w:r w:rsidRPr="00B27E8F">
        <w:t>Introduction</w:t>
      </w:r>
      <w:bookmarkEnd w:id="5"/>
    </w:p>
    <w:p w:rsidR="00326ED0" w:rsidP="00A728A8" w14:paraId="3681ADAA" w14:textId="3E379CE5">
      <w:pPr>
        <w:pStyle w:val="BodyTextPostHead"/>
      </w:pPr>
      <w:r w:rsidRPr="00326ED0">
        <w:t xml:space="preserve">The </w:t>
      </w:r>
      <w:r w:rsidRPr="00A728A8">
        <w:t>Institute</w:t>
      </w:r>
      <w:r w:rsidRPr="00326ED0">
        <w:t xml:space="preserve"> of Education Sciences (IES) within the U.S. Department of Education (ED) requests clearance from the Office of Management and Budget (OMB) to conduct new data collection activities for the </w:t>
      </w:r>
      <w:r w:rsidRPr="0060009D">
        <w:rPr>
          <w:i/>
          <w:iCs/>
        </w:rPr>
        <w:t>Shaping the Future of Loan Repayment: Participation and Repayment Progress in Federal Student Loan Plans</w:t>
      </w:r>
      <w:r w:rsidRPr="00326ED0">
        <w:t xml:space="preserve"> study. This request covers telephone/virtual interviews with federal student loan borrowers in repayment. This is the first and only request for the collection of data for this study. </w:t>
      </w:r>
    </w:p>
    <w:p w:rsidR="00AD5377" w:rsidRPr="00A728A8" w:rsidP="00180378" w14:paraId="3BFCBFBE" w14:textId="08286D76">
      <w:pPr>
        <w:pStyle w:val="Heading3"/>
      </w:pPr>
      <w:bookmarkStart w:id="6" w:name="_Toc233666332"/>
      <w:bookmarkStart w:id="7" w:name="_Hlk61357269"/>
      <w:bookmarkStart w:id="8" w:name="_Toc526866403"/>
      <w:bookmarkStart w:id="9" w:name="_Toc526338499"/>
      <w:bookmarkStart w:id="10" w:name="_Toc491428847"/>
      <w:bookmarkStart w:id="11" w:name="_Toc491426734"/>
      <w:bookmarkStart w:id="12" w:name="_Toc531789891"/>
      <w:bookmarkStart w:id="13" w:name="_Toc532370552"/>
      <w:bookmarkStart w:id="14" w:name="_Toc496018143"/>
      <w:bookmarkStart w:id="15" w:name="_Ref498435547"/>
      <w:bookmarkStart w:id="16" w:name="_Ref498435700"/>
      <w:bookmarkEnd w:id="0"/>
      <w:r w:rsidRPr="00A728A8">
        <w:t xml:space="preserve">A.1. </w:t>
      </w:r>
      <w:r w:rsidRPr="00A728A8" w:rsidR="009E5B57">
        <w:t>Circumstances Making Collection of Information Necessary</w:t>
      </w:r>
      <w:bookmarkEnd w:id="6"/>
    </w:p>
    <w:p w:rsidR="004E37F3" w:rsidP="002D5D30" w14:paraId="0B732EBF" w14:textId="0248917F">
      <w:pPr>
        <w:pStyle w:val="BodyTextPostHead"/>
      </w:pPr>
      <w:r w:rsidRPr="004E37F3">
        <w:t xml:space="preserve">To continue to solve the student loan debt crisis and make college affordable, the U.S. Department of Education (ED) needs to learn how many and what types of borrowers are enrolling in </w:t>
      </w:r>
      <w:r w:rsidR="003001DF">
        <w:t>i</w:t>
      </w:r>
      <w:r w:rsidRPr="003001DF" w:rsidR="003001DF">
        <w:t>ncome-</w:t>
      </w:r>
      <w:r w:rsidRPr="002D5D30" w:rsidR="00087484">
        <w:t>d</w:t>
      </w:r>
      <w:r w:rsidRPr="002D5D30" w:rsidR="003001DF">
        <w:t>riven</w:t>
      </w:r>
      <w:r w:rsidRPr="003001DF" w:rsidR="003001DF">
        <w:t xml:space="preserve"> </w:t>
      </w:r>
      <w:r w:rsidRPr="003001DF" w:rsidR="00087484">
        <w:t>r</w:t>
      </w:r>
      <w:r w:rsidRPr="003001DF" w:rsidR="003001DF">
        <w:t xml:space="preserve">epayment </w:t>
      </w:r>
      <w:r w:rsidR="003001DF">
        <w:t>(</w:t>
      </w:r>
      <w:r w:rsidR="003F23ED">
        <w:t>IDR</w:t>
      </w:r>
      <w:r w:rsidR="00DE3571">
        <w:t>)</w:t>
      </w:r>
      <w:r w:rsidR="003F23ED">
        <w:t xml:space="preserve"> plans</w:t>
      </w:r>
      <w:r w:rsidRPr="004E37F3">
        <w:t xml:space="preserve">, and why. ED seeks to understand which borrowers do and do not enroll in IDR plans, why they do so, how long they stay in </w:t>
      </w:r>
      <w:r w:rsidR="003F23ED">
        <w:t>their plans</w:t>
      </w:r>
      <w:r w:rsidRPr="004E37F3">
        <w:t xml:space="preserve">, their repayment behaviors, and other household finance and life course outcomes, as feasible. ED also seeks to understand the feasibility of </w:t>
      </w:r>
      <w:r w:rsidR="00737470">
        <w:t>rigorous investigation</w:t>
      </w:r>
      <w:r w:rsidRPr="004E37F3" w:rsidR="00737470">
        <w:t xml:space="preserve"> </w:t>
      </w:r>
      <w:r w:rsidRPr="004E37F3">
        <w:t xml:space="preserve">with potential to expand knowledge about student loan repayment plans. </w:t>
      </w:r>
    </w:p>
    <w:p w:rsidR="00825922" w:rsidRPr="00C0249F" w:rsidP="002D5D30" w14:paraId="3639676A" w14:textId="4E169D4D">
      <w:pPr>
        <w:pStyle w:val="BodyText"/>
      </w:pPr>
      <w:r>
        <w:t xml:space="preserve">Little information exists on what </w:t>
      </w:r>
      <w:r w:rsidRPr="00C0249F">
        <w:t xml:space="preserve">borrowers understand </w:t>
      </w:r>
      <w:r>
        <w:t xml:space="preserve">about </w:t>
      </w:r>
      <w:r w:rsidRPr="00C0249F">
        <w:t>how plan features</w:t>
      </w:r>
      <w:r w:rsidR="00D30F8E">
        <w:t xml:space="preserve"> such as </w:t>
      </w:r>
      <w:r w:rsidR="00002DF7">
        <w:t>longer repayment</w:t>
      </w:r>
      <w:r w:rsidR="00013992">
        <w:t xml:space="preserve"> period</w:t>
      </w:r>
      <w:r w:rsidR="00002DF7">
        <w:t xml:space="preserve">, </w:t>
      </w:r>
      <w:r w:rsidR="00534F4D">
        <w:t xml:space="preserve">forgiveness, </w:t>
      </w:r>
      <w:r w:rsidR="00EA09C8">
        <w:t xml:space="preserve">a </w:t>
      </w:r>
      <w:r w:rsidR="00534F4D">
        <w:t xml:space="preserve">payment cap, </w:t>
      </w:r>
      <w:r w:rsidR="00EA09C8">
        <w:t xml:space="preserve">an </w:t>
      </w:r>
      <w:r w:rsidR="00534F4D">
        <w:t>interest subsid</w:t>
      </w:r>
      <w:r w:rsidR="00EA09C8">
        <w:t>y</w:t>
      </w:r>
      <w:r w:rsidR="00534F4D">
        <w:t xml:space="preserve">, </w:t>
      </w:r>
      <w:r w:rsidR="00EA09C8">
        <w:t>or</w:t>
      </w:r>
      <w:r w:rsidR="00013992">
        <w:t xml:space="preserve"> income-</w:t>
      </w:r>
      <w:r w:rsidR="00EA09C8">
        <w:t>driven</w:t>
      </w:r>
      <w:r w:rsidR="00013992">
        <w:t xml:space="preserve"> </w:t>
      </w:r>
      <w:r w:rsidR="0073679D">
        <w:t>monthly payment</w:t>
      </w:r>
      <w:r w:rsidR="00681F74">
        <w:t xml:space="preserve">, </w:t>
      </w:r>
      <w:r w:rsidRPr="00C0249F">
        <w:t>affect aspects of repayment</w:t>
      </w:r>
      <w:r>
        <w:t xml:space="preserve"> and how b</w:t>
      </w:r>
      <w:r w:rsidRPr="00C0249F">
        <w:t>orrowers may prioritize</w:t>
      </w:r>
      <w:r w:rsidR="00E10CB2">
        <w:t xml:space="preserve"> the</w:t>
      </w:r>
      <w:r w:rsidR="00641FCC">
        <w:t>se</w:t>
      </w:r>
      <w:r w:rsidRPr="00C0249F">
        <w:t xml:space="preserve"> different plan </w:t>
      </w:r>
      <w:r w:rsidRPr="002D5D30">
        <w:t>features</w:t>
      </w:r>
      <w:r w:rsidRPr="00C0249F">
        <w:t xml:space="preserve">. Improving the borrower repayment experience requires understanding how borrowers choose repayment plans, including their understanding of available options, comprehension of plan features and how those features affect their ability to pay back their loans, and the priorities that guide their decisions. </w:t>
      </w:r>
      <w:r w:rsidRPr="00C0249F" w:rsidR="00AF4966">
        <w:t>Th</w:t>
      </w:r>
      <w:r w:rsidR="00AF4966">
        <w:t>e</w:t>
      </w:r>
      <w:r w:rsidRPr="00C0249F" w:rsidR="00AF4966">
        <w:t xml:space="preserve"> </w:t>
      </w:r>
      <w:r>
        <w:t xml:space="preserve">data collected for this </w:t>
      </w:r>
      <w:r w:rsidRPr="00C0249F">
        <w:t>study will update what is known about borrowers’ repayment plan knowledge and decision</w:t>
      </w:r>
      <w:r w:rsidR="0085068C">
        <w:t xml:space="preserve"> </w:t>
      </w:r>
      <w:r w:rsidRPr="00C0249F">
        <w:t>making.</w:t>
      </w:r>
    </w:p>
    <w:p w:rsidR="0092032F" w:rsidRPr="00180378" w:rsidP="00180378" w14:paraId="45ED53C2" w14:textId="698D7CCC">
      <w:pPr>
        <w:pStyle w:val="Heading3"/>
      </w:pPr>
      <w:bookmarkStart w:id="17" w:name="_Toc233666333"/>
      <w:r w:rsidRPr="00180378">
        <w:t xml:space="preserve">A.2. </w:t>
      </w:r>
      <w:r w:rsidRPr="00180378" w:rsidR="00026564">
        <w:t>Purpose</w:t>
      </w:r>
      <w:r w:rsidRPr="00180378">
        <w:t>s</w:t>
      </w:r>
      <w:r w:rsidRPr="00180378" w:rsidR="00026564">
        <w:t xml:space="preserve"> and Use</w:t>
      </w:r>
      <w:r w:rsidRPr="00180378">
        <w:t>s</w:t>
      </w:r>
      <w:r w:rsidRPr="00180378" w:rsidR="00026564">
        <w:t xml:space="preserve"> of the Data</w:t>
      </w:r>
      <w:bookmarkEnd w:id="17"/>
    </w:p>
    <w:p w:rsidR="00043759" w:rsidRPr="00FD4BC9" w:rsidP="002D5D30" w14:paraId="279C57D0" w14:textId="35026042">
      <w:pPr>
        <w:pStyle w:val="BodyTextPostHead"/>
      </w:pPr>
      <w:r>
        <w:t xml:space="preserve">ED’s IES has </w:t>
      </w:r>
      <w:r w:rsidRPr="002D5D30">
        <w:t>contracted</w:t>
      </w:r>
      <w:r>
        <w:t xml:space="preserve"> with Abt </w:t>
      </w:r>
      <w:r w:rsidR="001F679E">
        <w:t>Global</w:t>
      </w:r>
      <w:r w:rsidR="007014C1">
        <w:t>,</w:t>
      </w:r>
      <w:r w:rsidR="001F679E">
        <w:t xml:space="preserve"> </w:t>
      </w:r>
      <w:r>
        <w:t xml:space="preserve">the </w:t>
      </w:r>
      <w:r w:rsidRPr="005F7035" w:rsidR="005F7035">
        <w:t>American Institutes for Research® (AIR®)</w:t>
      </w:r>
      <w:r>
        <w:t xml:space="preserve"> and its partners Activate</w:t>
      </w:r>
      <w:r w:rsidR="005F7035">
        <w:t xml:space="preserve"> Research, Inc. (Activate)</w:t>
      </w:r>
      <w:r w:rsidR="002833B7">
        <w:t>, and a subject matter expert Professor Daniel Collier</w:t>
      </w:r>
      <w:r>
        <w:t>—collectively referred to hereafter as the study team—</w:t>
      </w:r>
      <w:r w:rsidR="000B1BC8">
        <w:t>to address the study’s</w:t>
      </w:r>
      <w:r>
        <w:t xml:space="preserve"> research question </w:t>
      </w:r>
      <w:r w:rsidR="000B1BC8">
        <w:t xml:space="preserve">and subresearch questions </w:t>
      </w:r>
      <w:r>
        <w:t xml:space="preserve">shown in </w:t>
      </w:r>
      <w:r w:rsidRPr="000B1BC8">
        <w:rPr>
          <w:b/>
          <w:bCs/>
        </w:rPr>
        <w:t>Exhibit A.</w:t>
      </w:r>
      <w:r w:rsidR="000B1BC8">
        <w:rPr>
          <w:b/>
          <w:bCs/>
        </w:rPr>
        <w:t>1</w:t>
      </w:r>
      <w:r w:rsidRPr="000B1BC8">
        <w:rPr>
          <w:b/>
          <w:bCs/>
        </w:rPr>
        <w:t>.</w:t>
      </w:r>
    </w:p>
    <w:p w:rsidR="00CE678F" w:rsidRPr="00CE678F" w:rsidP="002D5D30" w14:paraId="7461F06D" w14:textId="048A999C">
      <w:pPr>
        <w:pStyle w:val="BodyText"/>
      </w:pPr>
      <w:r>
        <w:t xml:space="preserve">The information collected for this study will </w:t>
      </w:r>
      <w:r w:rsidR="0095405F">
        <w:t xml:space="preserve">generate information </w:t>
      </w:r>
      <w:r w:rsidR="001F679E">
        <w:t xml:space="preserve">about </w:t>
      </w:r>
      <w:r w:rsidR="00E03D60">
        <w:t>borrower</w:t>
      </w:r>
      <w:r w:rsidR="0095405F">
        <w:t>s’</w:t>
      </w:r>
      <w:r w:rsidR="00E03D60">
        <w:t xml:space="preserve"> choice of federal student loan </w:t>
      </w:r>
      <w:r w:rsidR="001F679E">
        <w:t>re</w:t>
      </w:r>
      <w:r w:rsidR="00E03D60">
        <w:t xml:space="preserve">payment </w:t>
      </w:r>
      <w:r w:rsidR="001F679E">
        <w:t xml:space="preserve">plans </w:t>
      </w:r>
      <w:r w:rsidR="00040B1B">
        <w:t>that will be disseminated in</w:t>
      </w:r>
      <w:r>
        <w:t xml:space="preserve"> a report and a brief. The </w:t>
      </w:r>
      <w:r w:rsidR="0087639B">
        <w:t xml:space="preserve">report </w:t>
      </w:r>
      <w:r>
        <w:t>will describe</w:t>
      </w:r>
      <w:r w:rsidR="001F0C55">
        <w:t xml:space="preserve"> borrowers’ understand</w:t>
      </w:r>
      <w:r w:rsidR="00835131">
        <w:t>ing</w:t>
      </w:r>
      <w:r w:rsidR="001F0C55">
        <w:t xml:space="preserve"> and awareness of repayment plans and features as well as the reasons </w:t>
      </w:r>
      <w:r w:rsidR="0087639B">
        <w:t xml:space="preserve">driving their </w:t>
      </w:r>
      <w:r w:rsidR="00040B1B">
        <w:t xml:space="preserve">plan </w:t>
      </w:r>
      <w:r w:rsidRPr="00A21349" w:rsidR="0087639B">
        <w:t>choice</w:t>
      </w:r>
      <w:r w:rsidRPr="00A21349" w:rsidR="0050261E">
        <w:t xml:space="preserve">. The brief will </w:t>
      </w:r>
      <w:r w:rsidRPr="00D66079" w:rsidR="00A64BFC">
        <w:t>summarize key findings from the report.</w:t>
      </w:r>
      <w:r w:rsidRPr="00D66079" w:rsidR="00A64BFC">
        <w:t xml:space="preserve"> </w:t>
      </w:r>
    </w:p>
    <w:p w:rsidR="007014A4" w:rsidP="007014A4" w14:paraId="25E3163B" w14:textId="44068FB3">
      <w:pPr>
        <w:pStyle w:val="ExhibitTitle"/>
      </w:pPr>
      <w:bookmarkStart w:id="18" w:name="_Toc233666323"/>
      <w:r>
        <w:t>Exhibit A.1. Research Question</w:t>
      </w:r>
      <w:bookmarkEnd w:id="18"/>
    </w:p>
    <w:tbl>
      <w:tblPr>
        <w:tblStyle w:val="TableStyle-AIR2021"/>
        <w:tblW w:w="9090" w:type="dxa"/>
        <w:tblLayout w:type="fixed"/>
        <w:tblLook w:val="04A0"/>
      </w:tblPr>
      <w:tblGrid>
        <w:gridCol w:w="9090"/>
      </w:tblGrid>
      <w:tr w14:paraId="15DFFE24" w14:textId="77777777" w:rsidTr="00737A47">
        <w:tblPrEx>
          <w:tblW w:w="9090" w:type="dxa"/>
          <w:tblLayout w:type="fixed"/>
          <w:tblLook w:val="04A0"/>
        </w:tblPrEx>
        <w:trPr>
          <w:trHeight w:val="360"/>
        </w:trPr>
        <w:tc>
          <w:tcPr>
            <w:tcW w:w="9090" w:type="dxa"/>
            <w:vAlign w:val="center"/>
          </w:tcPr>
          <w:p w:rsidR="00F5171D" w:rsidRPr="00D8626C" w:rsidP="00737A47" w14:paraId="77C684C2" w14:textId="4A19C5B6">
            <w:pPr>
              <w:pStyle w:val="Table10ColumnHeading"/>
              <w:spacing w:before="60" w:after="60"/>
            </w:pPr>
            <w:r w:rsidRPr="00D8626C">
              <w:t xml:space="preserve">Research </w:t>
            </w:r>
            <w:r w:rsidRPr="00D8626C" w:rsidR="0085068C">
              <w:t>q</w:t>
            </w:r>
            <w:r w:rsidRPr="00D8626C">
              <w:t>uestion</w:t>
            </w:r>
          </w:p>
        </w:tc>
      </w:tr>
      <w:tr w14:paraId="510FBEB0" w14:textId="77777777" w:rsidTr="00737A47">
        <w:tblPrEx>
          <w:tblW w:w="9090" w:type="dxa"/>
          <w:tblLayout w:type="fixed"/>
          <w:tblLook w:val="04A0"/>
        </w:tblPrEx>
        <w:trPr>
          <w:trHeight w:val="360"/>
        </w:trPr>
        <w:tc>
          <w:tcPr>
            <w:tcW w:w="9090" w:type="dxa"/>
          </w:tcPr>
          <w:p w:rsidR="00D071EE" w:rsidRPr="003E1D6D" w:rsidP="00737A47" w14:paraId="6E97CFE7" w14:textId="56A4656E">
            <w:pPr>
              <w:pStyle w:val="Table10RowHeading"/>
              <w:spacing w:before="60" w:after="60"/>
              <w:rPr>
                <w:szCs w:val="20"/>
              </w:rPr>
            </w:pPr>
            <w:r w:rsidRPr="003E1D6D">
              <w:rPr>
                <w:szCs w:val="20"/>
              </w:rPr>
              <w:t>To what extent do borrowers understand the available repayment plans and their features, and what information do borrowers report considering when selecting or switching repayment plans?</w:t>
            </w:r>
            <w:r w:rsidRPr="003E1D6D" w:rsidR="00582B5D">
              <w:rPr>
                <w:szCs w:val="20"/>
                <w:vertAlign w:val="superscript"/>
              </w:rPr>
              <w:t>a</w:t>
            </w:r>
          </w:p>
        </w:tc>
      </w:tr>
      <w:tr w14:paraId="3D6D5044" w14:textId="77777777" w:rsidTr="00737A47">
        <w:tblPrEx>
          <w:tblW w:w="9090" w:type="dxa"/>
          <w:tblLayout w:type="fixed"/>
          <w:tblLook w:val="04A0"/>
        </w:tblPrEx>
        <w:trPr>
          <w:trHeight w:val="360"/>
        </w:trPr>
        <w:tc>
          <w:tcPr>
            <w:tcW w:w="9090" w:type="dxa"/>
          </w:tcPr>
          <w:p w:rsidR="0087639B" w:rsidRPr="003E1D6D" w:rsidP="00737A47" w14:paraId="492C23FC" w14:textId="0AE112FE">
            <w:pPr>
              <w:pStyle w:val="Table10Bullet1"/>
              <w:spacing w:before="60" w:after="60"/>
              <w:ind w:left="251"/>
              <w:rPr>
                <w:szCs w:val="20"/>
              </w:rPr>
            </w:pPr>
            <w:r w:rsidRPr="003E1D6D">
              <w:rPr>
                <w:szCs w:val="20"/>
              </w:rPr>
              <w:t>How aware of the different repayment plans and their features are borrowers with different characteristics? To what extent do borrowers understand how different repayment plans or their features will affect their monthly payments, the total amount they will repay, and the length of their repayment period? How does borrowers’ understanding of the effects of different plan features vary based on differences in borrower and institutional characteristics?</w:t>
            </w:r>
          </w:p>
        </w:tc>
      </w:tr>
      <w:tr w14:paraId="676F7E6B" w14:textId="77777777" w:rsidTr="00737A47">
        <w:tblPrEx>
          <w:tblW w:w="9090" w:type="dxa"/>
          <w:tblLayout w:type="fixed"/>
          <w:tblLook w:val="04A0"/>
        </w:tblPrEx>
        <w:trPr>
          <w:trHeight w:val="360"/>
        </w:trPr>
        <w:tc>
          <w:tcPr>
            <w:tcW w:w="9090" w:type="dxa"/>
          </w:tcPr>
          <w:p w:rsidR="0087639B" w:rsidRPr="003E1D6D" w:rsidP="00737A47" w14:paraId="65A43419" w14:textId="7F28756A">
            <w:pPr>
              <w:pStyle w:val="Table10Bullet1"/>
              <w:spacing w:before="60" w:after="60"/>
              <w:ind w:left="251"/>
              <w:rPr>
                <w:szCs w:val="20"/>
              </w:rPr>
            </w:pPr>
            <w:r w:rsidRPr="003E1D6D">
              <w:rPr>
                <w:szCs w:val="20"/>
              </w:rPr>
              <w:t>Which repayment plan features do borrowers of different characteristics prioritize when initially selecting a plan or switching plans?</w:t>
            </w:r>
          </w:p>
        </w:tc>
      </w:tr>
      <w:tr w14:paraId="5E2649C4" w14:textId="77777777" w:rsidTr="00737A47">
        <w:tblPrEx>
          <w:tblW w:w="9090" w:type="dxa"/>
          <w:tblLayout w:type="fixed"/>
          <w:tblLook w:val="04A0"/>
        </w:tblPrEx>
        <w:trPr>
          <w:trHeight w:val="360"/>
        </w:trPr>
        <w:tc>
          <w:tcPr>
            <w:tcW w:w="9090" w:type="dxa"/>
          </w:tcPr>
          <w:p w:rsidR="0087639B" w:rsidRPr="003E1D6D" w:rsidP="00737A47" w14:paraId="063FF1A7" w14:textId="79A1B4B4">
            <w:pPr>
              <w:pStyle w:val="Table10Bullet1"/>
              <w:spacing w:before="60" w:after="60"/>
              <w:ind w:left="251"/>
              <w:rPr>
                <w:szCs w:val="20"/>
              </w:rPr>
            </w:pPr>
            <w:r w:rsidRPr="003E1D6D">
              <w:rPr>
                <w:szCs w:val="20"/>
              </w:rPr>
              <w:t xml:space="preserve">Why do borrowers select specific repayment plans or </w:t>
            </w:r>
            <w:r w:rsidRPr="003E1D6D" w:rsidR="00B8478D">
              <w:rPr>
                <w:szCs w:val="20"/>
              </w:rPr>
              <w:t xml:space="preserve">decide </w:t>
            </w:r>
            <w:r w:rsidRPr="003E1D6D">
              <w:rPr>
                <w:szCs w:val="20"/>
              </w:rPr>
              <w:t>to switch plans?</w:t>
            </w:r>
          </w:p>
        </w:tc>
      </w:tr>
    </w:tbl>
    <w:p w:rsidR="00263522" w:rsidP="00263522" w14:paraId="7BD2A546" w14:textId="3BB08AF0">
      <w:pPr>
        <w:pStyle w:val="TableNote"/>
      </w:pPr>
      <w:bookmarkStart w:id="19" w:name="_Int_ibmjdXYr"/>
      <w:r w:rsidRPr="6FE2C9D0">
        <w:rPr>
          <w:vertAlign w:val="superscript"/>
        </w:rPr>
        <w:t>a</w:t>
      </w:r>
      <w:bookmarkEnd w:id="19"/>
      <w:r>
        <w:t xml:space="preserve"> </w:t>
      </w:r>
      <w:r w:rsidR="00582B5D">
        <w:t xml:space="preserve">Other </w:t>
      </w:r>
      <w:r w:rsidR="002243B6">
        <w:t xml:space="preserve">study </w:t>
      </w:r>
      <w:r w:rsidR="00582B5D">
        <w:t xml:space="preserve">research questions using data </w:t>
      </w:r>
      <w:r>
        <w:t>not covered in this clearance package</w:t>
      </w:r>
      <w:r w:rsidR="0001754E">
        <w:t xml:space="preserve"> are excluded from this table</w:t>
      </w:r>
      <w:r>
        <w:t>.</w:t>
      </w:r>
    </w:p>
    <w:p w:rsidR="001F662C" w:rsidRPr="003732AE" w:rsidP="003732AE" w14:paraId="7ADE0D94" w14:textId="356A122D">
      <w:pPr>
        <w:pStyle w:val="BodyText"/>
      </w:pPr>
      <w:r w:rsidRPr="003732AE">
        <w:t>The study team will answer the</w:t>
      </w:r>
      <w:r w:rsidRPr="003732AE" w:rsidR="008D4FAD">
        <w:t>se</w:t>
      </w:r>
      <w:r w:rsidRPr="003732AE" w:rsidR="00E12FA7">
        <w:t xml:space="preserve"> research questions</w:t>
      </w:r>
      <w:r w:rsidRPr="003732AE">
        <w:t xml:space="preserve"> by collecting information </w:t>
      </w:r>
      <w:r w:rsidRPr="003732AE" w:rsidR="00427F5F">
        <w:t xml:space="preserve">from </w:t>
      </w:r>
      <w:r w:rsidRPr="003732AE" w:rsidR="00E277EA">
        <w:t xml:space="preserve">60 federal student loan </w:t>
      </w:r>
      <w:r w:rsidRPr="003732AE" w:rsidR="00427F5F">
        <w:t xml:space="preserve">borrowers through </w:t>
      </w:r>
      <w:r w:rsidRPr="003732AE" w:rsidR="00345A60">
        <w:t>semistructured</w:t>
      </w:r>
      <w:r w:rsidRPr="003732AE" w:rsidR="00742E5E">
        <w:t>,</w:t>
      </w:r>
      <w:r w:rsidRPr="003732AE" w:rsidR="00345A60">
        <w:t xml:space="preserve"> 3</w:t>
      </w:r>
      <w:r w:rsidRPr="003732AE" w:rsidR="008D4FAD">
        <w:t>0-minute tele</w:t>
      </w:r>
      <w:r w:rsidRPr="003732AE" w:rsidR="00A370AE">
        <w:t xml:space="preserve">phone or </w:t>
      </w:r>
      <w:r w:rsidRPr="003732AE" w:rsidR="00427F5F">
        <w:t>virtual interviews</w:t>
      </w:r>
      <w:r w:rsidRPr="003732AE" w:rsidR="00742E5E">
        <w:t xml:space="preserve"> between </w:t>
      </w:r>
      <w:r w:rsidR="00EA4F9D">
        <w:t>October</w:t>
      </w:r>
      <w:r w:rsidRPr="003732AE" w:rsidR="00EA4F9D">
        <w:t xml:space="preserve"> </w:t>
      </w:r>
      <w:r w:rsidRPr="003732AE" w:rsidR="00742E5E">
        <w:t>202</w:t>
      </w:r>
      <w:r w:rsidRPr="003732AE" w:rsidR="005F35DD">
        <w:t>6</w:t>
      </w:r>
      <w:r w:rsidRPr="003732AE" w:rsidR="00742E5E">
        <w:t xml:space="preserve"> and </w:t>
      </w:r>
      <w:r w:rsidR="00EA4F9D">
        <w:t>February</w:t>
      </w:r>
      <w:r w:rsidRPr="003732AE" w:rsidR="00EA4F9D">
        <w:t xml:space="preserve"> </w:t>
      </w:r>
      <w:r w:rsidRPr="003732AE" w:rsidR="00BE0EA9">
        <w:t>202</w:t>
      </w:r>
      <w:r w:rsidR="00BD5212">
        <w:t>7</w:t>
      </w:r>
      <w:r w:rsidRPr="003732AE" w:rsidR="00331DF4">
        <w:t xml:space="preserve"> (</w:t>
      </w:r>
      <w:r w:rsidRPr="003732AE" w:rsidR="005F35DD">
        <w:t>the</w:t>
      </w:r>
      <w:r w:rsidRPr="003732AE" w:rsidR="00331DF4">
        <w:t xml:space="preserve"> interview protocol is included as Appendix A)</w:t>
      </w:r>
      <w:r w:rsidRPr="003732AE">
        <w:t>.</w:t>
      </w:r>
      <w:r w:rsidRPr="003732AE" w:rsidR="00125B08">
        <w:t xml:space="preserve"> </w:t>
      </w:r>
    </w:p>
    <w:p w:rsidR="00B26EC8" w:rsidRPr="003732AE" w:rsidP="003732AE" w14:paraId="327A53EE" w14:textId="54E78099">
      <w:pPr>
        <w:pStyle w:val="BodyText"/>
      </w:pPr>
      <w:r>
        <w:t xml:space="preserve">Borrowers’ </w:t>
      </w:r>
      <w:r w:rsidRPr="003732AE">
        <w:t>level data</w:t>
      </w:r>
      <w:r>
        <w:t>, such as audio/video recordings and transcripts with identifiable information,</w:t>
      </w:r>
      <w:r w:rsidRPr="003732AE">
        <w:t xml:space="preserve"> collected under this clearance will not be published or otherwise made</w:t>
      </w:r>
      <w:r w:rsidRPr="003732AE" w:rsidR="00182E4F">
        <w:t xml:space="preserve"> available</w:t>
      </w:r>
      <w:r w:rsidRPr="003732AE">
        <w:t>.</w:t>
      </w:r>
    </w:p>
    <w:p w:rsidR="007D332C" w:rsidRPr="003732AE" w:rsidP="003732AE" w14:paraId="200783FE" w14:textId="3D8B6229">
      <w:pPr>
        <w:pStyle w:val="BodyText"/>
      </w:pPr>
      <w:r w:rsidRPr="003732AE">
        <w:t xml:space="preserve">Tabulations, estimates, or other findings arising from data collected for this study that are included in </w:t>
      </w:r>
      <w:r w:rsidRPr="003732AE" w:rsidR="44E7A1C7">
        <w:t>public</w:t>
      </w:r>
      <w:r w:rsidRPr="003732AE">
        <w:t xml:space="preserve"> </w:t>
      </w:r>
      <w:r w:rsidRPr="003732AE" w:rsidR="3AB9D8C5">
        <w:t>memos</w:t>
      </w:r>
      <w:r w:rsidRPr="003732AE" w:rsidR="514A0965">
        <w:t xml:space="preserve"> or</w:t>
      </w:r>
      <w:r w:rsidRPr="003732AE" w:rsidR="3AB9D8C5">
        <w:t xml:space="preserve"> </w:t>
      </w:r>
      <w:r w:rsidRPr="003732AE">
        <w:t>reports</w:t>
      </w:r>
      <w:r w:rsidRPr="003732AE" w:rsidR="425F09CA">
        <w:t xml:space="preserve"> </w:t>
      </w:r>
      <w:r w:rsidRPr="003732AE" w:rsidR="00DD2EFA">
        <w:t>will</w:t>
      </w:r>
      <w:r w:rsidRPr="003732AE" w:rsidR="00EF6C26">
        <w:t xml:space="preserve"> </w:t>
      </w:r>
      <w:r w:rsidRPr="003732AE" w:rsidR="00BE432D">
        <w:t>have clear caveats</w:t>
      </w:r>
      <w:r w:rsidRPr="003732AE">
        <w:t xml:space="preserve"> to indicate their </w:t>
      </w:r>
      <w:r w:rsidRPr="003732AE" w:rsidR="000A2975">
        <w:t xml:space="preserve">exploratory </w:t>
      </w:r>
      <w:r w:rsidRPr="003732AE">
        <w:t>nature.</w:t>
      </w:r>
    </w:p>
    <w:p w:rsidR="00080C4A" w:rsidP="00180378" w14:paraId="18B57D7D" w14:textId="7DA5C5A6">
      <w:pPr>
        <w:pStyle w:val="Heading3"/>
      </w:pPr>
      <w:bookmarkStart w:id="20" w:name="_Toc233666334"/>
      <w:r>
        <w:t xml:space="preserve">A.3. </w:t>
      </w:r>
      <w:r w:rsidR="0040299C">
        <w:t>Use of Technology to Reduce Burden</w:t>
      </w:r>
      <w:bookmarkEnd w:id="20"/>
    </w:p>
    <w:p w:rsidR="00082272" w:rsidRPr="00737A47" w:rsidP="00082272" w14:paraId="4B2DCA95" w14:textId="23CF3775">
      <w:pPr>
        <w:pStyle w:val="BodyTextPostHead"/>
      </w:pPr>
      <w:r>
        <w:t xml:space="preserve">To </w:t>
      </w:r>
      <w:r w:rsidRPr="00211C8E">
        <w:t xml:space="preserve">minimize burden on respondents, the study team will use </w:t>
      </w:r>
      <w:r w:rsidRPr="00211C8E">
        <w:t xml:space="preserve">successful </w:t>
      </w:r>
      <w:r w:rsidRPr="00211C8E">
        <w:t xml:space="preserve">strategies </w:t>
      </w:r>
      <w:r w:rsidRPr="00211C8E" w:rsidR="00D047B5">
        <w:t>from</w:t>
      </w:r>
      <w:r w:rsidRPr="00211C8E">
        <w:t xml:space="preserve"> </w:t>
      </w:r>
      <w:r w:rsidRPr="00737A47">
        <w:t xml:space="preserve">past studies with </w:t>
      </w:r>
      <w:r w:rsidRPr="00737A47" w:rsidR="000D2E16">
        <w:t>other adult populations</w:t>
      </w:r>
      <w:r w:rsidRPr="00737A47" w:rsidR="0067267D">
        <w:t xml:space="preserve">. </w:t>
      </w:r>
    </w:p>
    <w:p w:rsidR="00D72EA2" w:rsidRPr="00211C8E" w:rsidP="00211C8E" w14:paraId="17A344EF" w14:textId="13436BFE">
      <w:pPr>
        <w:pStyle w:val="BodyText"/>
      </w:pPr>
      <w:r w:rsidRPr="00211C8E">
        <w:t>E</w:t>
      </w:r>
      <w:r w:rsidRPr="00211C8E" w:rsidR="00F63945">
        <w:t xml:space="preserve">xperienced interviewers will </w:t>
      </w:r>
      <w:r w:rsidRPr="00211C8E" w:rsidR="00505EF1">
        <w:t xml:space="preserve">schedule </w:t>
      </w:r>
      <w:r w:rsidRPr="00211C8E" w:rsidR="004100AF">
        <w:t>interviews using an online booking tool that will be</w:t>
      </w:r>
      <w:r w:rsidRPr="00211C8E" w:rsidR="006A6F2A">
        <w:t xml:space="preserve"> referenced in email invitations. </w:t>
      </w:r>
      <w:r w:rsidRPr="00211C8E" w:rsidR="00BE432D">
        <w:t xml:space="preserve">These </w:t>
      </w:r>
      <w:r w:rsidRPr="00211C8E" w:rsidR="00EC0B89">
        <w:t>interviewers</w:t>
      </w:r>
      <w:r w:rsidRPr="00211C8E" w:rsidR="00BE432D">
        <w:t xml:space="preserve"> </w:t>
      </w:r>
      <w:r w:rsidRPr="00211C8E" w:rsidR="006A6F2A">
        <w:t xml:space="preserve">will </w:t>
      </w:r>
      <w:r w:rsidRPr="00211C8E" w:rsidR="00F63945">
        <w:t>conduct the</w:t>
      </w:r>
      <w:r w:rsidRPr="00211C8E" w:rsidR="00EC0B89">
        <w:t>ir</w:t>
      </w:r>
      <w:r w:rsidRPr="00211C8E" w:rsidR="00F63945">
        <w:t xml:space="preserve"> interviews by video conference or telephone using a standardized interview protocol. </w:t>
      </w:r>
      <w:r w:rsidRPr="00211C8E" w:rsidR="00C242D1">
        <w:t xml:space="preserve">To ensure </w:t>
      </w:r>
      <w:r w:rsidR="263F7A6E">
        <w:t>accurate</w:t>
      </w:r>
      <w:r w:rsidR="007147C8">
        <w:t xml:space="preserve"> </w:t>
      </w:r>
      <w:r w:rsidRPr="00211C8E" w:rsidR="00C242D1">
        <w:t xml:space="preserve">capture </w:t>
      </w:r>
      <w:r w:rsidR="59925C18">
        <w:t xml:space="preserve">of </w:t>
      </w:r>
      <w:r w:rsidRPr="00211C8E" w:rsidR="00C242D1">
        <w:t xml:space="preserve">responses and </w:t>
      </w:r>
      <w:r w:rsidR="10DBAB07">
        <w:t>to support efficient</w:t>
      </w:r>
      <w:r w:rsidRPr="00211C8E" w:rsidR="00C242D1">
        <w:t xml:space="preserve"> coding, the study team may digitally record the </w:t>
      </w:r>
      <w:r w:rsidR="03DCBD82">
        <w:t>interview</w:t>
      </w:r>
      <w:r w:rsidR="24FBA8B1">
        <w:t>s</w:t>
      </w:r>
      <w:r w:rsidRPr="00211C8E" w:rsidR="00C242D1">
        <w:t xml:space="preserve"> with </w:t>
      </w:r>
      <w:r w:rsidR="03DCBD82">
        <w:t>respondent</w:t>
      </w:r>
      <w:r w:rsidR="44A46661">
        <w:t>s’</w:t>
      </w:r>
      <w:r w:rsidRPr="00211C8E" w:rsidR="00C242D1">
        <w:t xml:space="preserve"> permission. </w:t>
      </w:r>
    </w:p>
    <w:p w:rsidR="00672E74" w:rsidP="00211C8E" w14:paraId="2FEFCC46" w14:textId="741FD581">
      <w:pPr>
        <w:pStyle w:val="BodyText"/>
      </w:pPr>
      <w:r w:rsidRPr="00211C8E">
        <w:t xml:space="preserve">Interviewers will ask </w:t>
      </w:r>
      <w:r w:rsidR="00F553CF">
        <w:t>most</w:t>
      </w:r>
      <w:r w:rsidRPr="00211C8E" w:rsidR="00F553CF">
        <w:t xml:space="preserve"> </w:t>
      </w:r>
      <w:r w:rsidRPr="00211C8E">
        <w:t xml:space="preserve">questions in an open-ended </w:t>
      </w:r>
      <w:r w:rsidRPr="00211C8E" w:rsidR="00C61E14">
        <w:t>manner but</w:t>
      </w:r>
      <w:r w:rsidRPr="00211C8E">
        <w:t xml:space="preserve"> </w:t>
      </w:r>
      <w:r w:rsidR="0042074E">
        <w:t xml:space="preserve">interviewers </w:t>
      </w:r>
      <w:r w:rsidRPr="00211C8E">
        <w:t xml:space="preserve">will code responses into prespecified categories to the extent possible, using an </w:t>
      </w:r>
      <w:r w:rsidRPr="00211C8E" w:rsidR="000A4C5C">
        <w:t>online</w:t>
      </w:r>
      <w:r w:rsidRPr="00211C8E">
        <w:t xml:space="preserve"> database. This approach provides for both standardization across </w:t>
      </w:r>
      <w:r w:rsidRPr="00211C8E" w:rsidR="000A4C5C">
        <w:t>types of borrowers</w:t>
      </w:r>
      <w:r w:rsidRPr="00211C8E">
        <w:t xml:space="preserve"> and adequate opportunity for respondents to provide additional details. </w:t>
      </w:r>
      <w:r w:rsidRPr="00211C8E" w:rsidR="004778CC">
        <w:t xml:space="preserve">In addition, the use of an online coding platform and digital recording technology minimizes manual data entry and reduces the need for follow-up clarification, thereby lowering respondent burden. Automated prompts and real-time data validation within the system will help interviewers quickly categorize responses, while integrated transcription tools will streamline coding and analysis. </w:t>
      </w:r>
    </w:p>
    <w:p w:rsidR="002A26B2" w:rsidRPr="00AD2AED" w:rsidP="00AD2AED" w14:paraId="4C2ACE76" w14:textId="3DC082C2">
      <w:pPr>
        <w:rPr>
          <w:rFonts w:eastAsia="Calibri" w:cs="Times New Roman"/>
        </w:rPr>
      </w:pPr>
      <w:r w:rsidRPr="004E5195">
        <w:t xml:space="preserve">The study team </w:t>
      </w:r>
      <w:r>
        <w:t>will</w:t>
      </w:r>
      <w:r w:rsidRPr="004E5195">
        <w:t xml:space="preserve"> use AI applications</w:t>
      </w:r>
      <w:r>
        <w:t xml:space="preserve"> </w:t>
      </w:r>
      <w:r w:rsidRPr="004E5195">
        <w:t>to produce transcriptions of audio and video files</w:t>
      </w:r>
      <w:r>
        <w:t>, as well as for deductive coding of open-ended responses from the interviews.</w:t>
      </w:r>
      <w:r w:rsidRPr="004E5195">
        <w:t xml:space="preserve"> </w:t>
      </w:r>
      <w:r w:rsidRPr="00AD2AED" w:rsidR="00AD2AED">
        <w:rPr>
          <w:rFonts w:eastAsia="Calibri" w:cs="Times New Roman"/>
        </w:rPr>
        <w:t xml:space="preserve">Interview data will be stored within AIR’s project specific, segregated Azure environment that is isolated from other AIR projects using AIR’s restricted-use infrastructure. Files uploaded for transcription or AI assisted qualitative coding are stored temporarily in user session specific folders within this dedicated project workspace, are not accessible to other AIR project teams or systems, will be encrypted in transit </w:t>
      </w:r>
      <w:r w:rsidRPr="00AD2AED" w:rsidR="00AD2AED">
        <w:rPr>
          <w:rFonts w:eastAsia="Calibri" w:cs="Times New Roman"/>
        </w:rPr>
        <w:t>and at</w:t>
      </w:r>
      <w:r w:rsidRPr="00AD2AED" w:rsidR="00AD2AED">
        <w:rPr>
          <w:rFonts w:eastAsia="Calibri" w:cs="Times New Roman"/>
        </w:rPr>
        <w:t xml:space="preserve"> rest, and will be deleted within 24 hours of processing completion. AI outputs are returned only to the project team through the secure application interface or as downloadable files to be downloaded directly to the project workspace. The Azure AI Speech and Azure OpenAI services used operate entirely within AIR’s private tenant, and project data are not used to train, fine tune, or improve any enterprise level or external AI models. Microsoft Azure OpenAI does not retain or use customer data for model training, and AIR does not permit cross project reuse of data for AI development or learning. These controls ensure that ESRA protected data </w:t>
      </w:r>
      <w:r w:rsidRPr="00AD2AED" w:rsidR="00AD2AED">
        <w:rPr>
          <w:rFonts w:eastAsia="Calibri" w:cs="Times New Roman"/>
        </w:rPr>
        <w:t>remain</w:t>
      </w:r>
      <w:r w:rsidRPr="00AD2AED" w:rsidR="00AD2AED">
        <w:rPr>
          <w:rFonts w:eastAsia="Calibri" w:cs="Times New Roman"/>
        </w:rPr>
        <w:t xml:space="preserve"> isolated to this study and </w:t>
      </w:r>
      <w:r w:rsidRPr="00AD2AED" w:rsidR="00AD2AED">
        <w:rPr>
          <w:rFonts w:eastAsia="Calibri" w:cs="Times New Roman"/>
        </w:rPr>
        <w:t>are</w:t>
      </w:r>
      <w:r w:rsidRPr="00AD2AED" w:rsidR="00AD2AED">
        <w:rPr>
          <w:rFonts w:eastAsia="Calibri" w:cs="Times New Roman"/>
        </w:rPr>
        <w:t xml:space="preserve"> not disclosed or incorporated into broader AI systems.</w:t>
      </w:r>
    </w:p>
    <w:p w:rsidR="002A26B2" w:rsidRPr="002A26B2" w:rsidP="00211C8E" w14:paraId="61B6A0A4" w14:textId="7AB97DD3">
      <w:pPr>
        <w:pStyle w:val="BodyText"/>
        <w:rPr>
          <w:color w:val="auto"/>
        </w:rPr>
      </w:pPr>
      <w:r w:rsidRPr="00E274C7">
        <w:rPr>
          <w:color w:val="auto"/>
        </w:rPr>
        <w:t>These technology-enabled features allow the study team to maintain data quality and completeness without requiring additional time or effort from respondents.</w:t>
      </w:r>
    </w:p>
    <w:p w:rsidR="00B74AC9" w:rsidRPr="00055E04" w:rsidP="00180378" w14:paraId="55211DFE" w14:textId="1A948E49">
      <w:pPr>
        <w:pStyle w:val="Heading3"/>
        <w:rPr>
          <w:rFonts w:asciiTheme="minorHAnsi" w:hAnsiTheme="minorHAnsi"/>
          <w:color w:val="1C252D" w:themeColor="text2"/>
          <w:sz w:val="24"/>
          <w:szCs w:val="24"/>
        </w:rPr>
      </w:pPr>
      <w:bookmarkStart w:id="21" w:name="_Toc233666335"/>
      <w:r>
        <w:t>A.4. Efforts to Avoid Duplication</w:t>
      </w:r>
      <w:bookmarkEnd w:id="21"/>
    </w:p>
    <w:p w:rsidR="00337486" w:rsidP="00211C8E" w14:paraId="2CB79349" w14:textId="5A22BBE4">
      <w:pPr>
        <w:pStyle w:val="BodyTextPostHead"/>
      </w:pPr>
      <w:r w:rsidRPr="00B87293">
        <w:t xml:space="preserve">The study will identify borrowers for interviews using information from the </w:t>
      </w:r>
      <w:r w:rsidRPr="004930CA">
        <w:t xml:space="preserve">Federal Student Aid (FSA) </w:t>
      </w:r>
      <w:r w:rsidRPr="00B87293">
        <w:t>at the time of sample selection</w:t>
      </w:r>
      <w:r>
        <w:t xml:space="preserve">. </w:t>
      </w:r>
      <w:r w:rsidR="00996D96">
        <w:t>T</w:t>
      </w:r>
      <w:r w:rsidRPr="00211C8E" w:rsidR="00785F79">
        <w:t xml:space="preserve">o avoid collecting duplicate information </w:t>
      </w:r>
      <w:r w:rsidR="008C3924">
        <w:t xml:space="preserve">from borrowers, </w:t>
      </w:r>
      <w:r w:rsidR="661290CB">
        <w:t>t</w:t>
      </w:r>
      <w:r w:rsidR="5BFCB6CE">
        <w:t>h</w:t>
      </w:r>
      <w:r w:rsidR="7DF8DBB3">
        <w:t>e</w:t>
      </w:r>
      <w:r w:rsidR="5BFCB6CE">
        <w:t>s</w:t>
      </w:r>
      <w:r w:rsidR="6F6BC465">
        <w:t>e</w:t>
      </w:r>
      <w:r w:rsidR="00ED22E3">
        <w:t xml:space="preserve"> </w:t>
      </w:r>
      <w:r w:rsidRPr="00211C8E" w:rsidR="00D72EA2">
        <w:t xml:space="preserve">data </w:t>
      </w:r>
      <w:r w:rsidR="00CA70A8">
        <w:t xml:space="preserve">will </w:t>
      </w:r>
      <w:r w:rsidRPr="00211C8E" w:rsidR="00D72EA2">
        <w:t xml:space="preserve">include details about </w:t>
      </w:r>
      <w:r w:rsidR="009A1DBC">
        <w:t xml:space="preserve">each interviewee’s </w:t>
      </w:r>
      <w:r w:rsidRPr="00211C8E" w:rsidR="00D72EA2">
        <w:t xml:space="preserve">postsecondary institution(s), federal student loans, their selected repayment plan(s), and repayment histories. </w:t>
      </w:r>
      <w:r w:rsidRPr="00337486">
        <w:t>These</w:t>
      </w:r>
      <w:r w:rsidRPr="00337486">
        <w:t xml:space="preserve"> data are not covered in this clearance package. The ED program office will provide these items to the study team so there is no associated burden on outside respondents.</w:t>
      </w:r>
      <w:r>
        <w:t xml:space="preserve"> </w:t>
      </w:r>
    </w:p>
    <w:p w:rsidR="00D72EA2" w:rsidRPr="00211C8E" w:rsidP="00211C8E" w14:paraId="3A1D7808" w14:textId="67E6E499">
      <w:pPr>
        <w:pStyle w:val="BodyTextPostHead"/>
      </w:pPr>
      <w:r w:rsidRPr="00211C8E">
        <w:t xml:space="preserve">Before each interview, the interviewer will review the data collected from FSA. </w:t>
      </w:r>
    </w:p>
    <w:p w:rsidR="003A6EDE" w:rsidP="00180378" w14:paraId="0EE14E84" w14:textId="29879FCD">
      <w:pPr>
        <w:pStyle w:val="Heading3"/>
      </w:pPr>
      <w:bookmarkStart w:id="22" w:name="_Toc233666336"/>
      <w:r>
        <w:t xml:space="preserve">A.5. Methods to Minimize Burden </w:t>
      </w:r>
      <w:r w:rsidR="002B3214">
        <w:t>in Small Businesses</w:t>
      </w:r>
      <w:bookmarkEnd w:id="22"/>
    </w:p>
    <w:p w:rsidR="00A655F0" w:rsidRPr="00211C8E" w:rsidP="00211C8E" w14:paraId="6B82C9E5" w14:textId="28DD0B32">
      <w:pPr>
        <w:pStyle w:val="BodyTextPostHead"/>
      </w:pPr>
      <w:r w:rsidRPr="00211C8E">
        <w:t>There is no anticipated impact on small businesses or other small entities</w:t>
      </w:r>
      <w:r w:rsidRPr="00211C8E">
        <w:t xml:space="preserve">. </w:t>
      </w:r>
    </w:p>
    <w:p w:rsidR="000D5192" w:rsidP="00180378" w14:paraId="19280B22" w14:textId="75711B66">
      <w:pPr>
        <w:pStyle w:val="Heading3"/>
      </w:pPr>
      <w:bookmarkStart w:id="23" w:name="_Toc233666337"/>
      <w:r>
        <w:t xml:space="preserve">A.6. Consequences of </w:t>
      </w:r>
      <w:r w:rsidR="00CF29F4">
        <w:t>Not</w:t>
      </w:r>
      <w:r>
        <w:t xml:space="preserve"> </w:t>
      </w:r>
      <w:r w:rsidR="00CF29F4">
        <w:t>Collecting Data</w:t>
      </w:r>
      <w:bookmarkEnd w:id="23"/>
    </w:p>
    <w:p w:rsidR="00932BF8" w:rsidRPr="00211C8E" w:rsidP="00211C8E" w14:paraId="02AC141C" w14:textId="008A438D">
      <w:pPr>
        <w:pStyle w:val="BodyTextPostHead"/>
      </w:pPr>
      <w:r w:rsidRPr="00211C8E">
        <w:t xml:space="preserve">The data collection described in this submission </w:t>
      </w:r>
      <w:r w:rsidRPr="00211C8E" w:rsidR="00874073">
        <w:t xml:space="preserve">will </w:t>
      </w:r>
      <w:r w:rsidRPr="00211C8E" w:rsidR="00A53338">
        <w:t xml:space="preserve">be used to </w:t>
      </w:r>
      <w:r w:rsidRPr="00211C8E" w:rsidR="005976C0">
        <w:t xml:space="preserve">measure </w:t>
      </w:r>
      <w:r w:rsidRPr="00211C8E" w:rsidR="007A72A6">
        <w:t xml:space="preserve">borrower’s </w:t>
      </w:r>
      <w:r w:rsidRPr="00211C8E" w:rsidR="0088164E">
        <w:t>knowledge of repay</w:t>
      </w:r>
      <w:r w:rsidRPr="00211C8E" w:rsidR="00234D41">
        <w:t>ment plans</w:t>
      </w:r>
      <w:r w:rsidRPr="00211C8E" w:rsidR="000B59FF">
        <w:t>, awareness of repayment plans</w:t>
      </w:r>
      <w:r w:rsidRPr="00211C8E" w:rsidR="00234D41">
        <w:t xml:space="preserve"> and features</w:t>
      </w:r>
      <w:r w:rsidRPr="00211C8E" w:rsidR="00DE3847">
        <w:t>,</w:t>
      </w:r>
      <w:r w:rsidRPr="00211C8E" w:rsidR="00234D41">
        <w:t xml:space="preserve"> </w:t>
      </w:r>
      <w:r w:rsidRPr="00211C8E" w:rsidR="007A72A6">
        <w:t>and</w:t>
      </w:r>
      <w:r w:rsidRPr="00211C8E" w:rsidR="000B59FF">
        <w:t xml:space="preserve"> the reasons driving plan choice</w:t>
      </w:r>
      <w:r w:rsidRPr="00211C8E" w:rsidR="00B03754">
        <w:t xml:space="preserve">. </w:t>
      </w:r>
      <w:r w:rsidRPr="00211C8E" w:rsidR="00CC1344">
        <w:t xml:space="preserve">If the study team does not collect </w:t>
      </w:r>
      <w:r w:rsidRPr="00211C8E" w:rsidR="00CC1344">
        <w:t>these</w:t>
      </w:r>
      <w:r w:rsidRPr="00211C8E" w:rsidR="00CC1344">
        <w:t xml:space="preserve"> data, ED will be unable to provide policy</w:t>
      </w:r>
      <w:r w:rsidRPr="00211C8E" w:rsidR="007A72A6">
        <w:t xml:space="preserve"> </w:t>
      </w:r>
      <w:r w:rsidRPr="00211C8E" w:rsidR="00CC1344">
        <w:t xml:space="preserve">makers and other stakeholders with new </w:t>
      </w:r>
      <w:r w:rsidRPr="00211C8E" w:rsidR="004778CC">
        <w:t xml:space="preserve">information </w:t>
      </w:r>
      <w:r w:rsidRPr="00211C8E" w:rsidR="00CC1344">
        <w:t>to guide</w:t>
      </w:r>
      <w:r w:rsidRPr="00211C8E" w:rsidR="004778CC">
        <w:t xml:space="preserve"> changes to existing repayment plans or development of</w:t>
      </w:r>
      <w:r w:rsidRPr="00211C8E" w:rsidR="00CC1344">
        <w:t xml:space="preserve"> </w:t>
      </w:r>
      <w:r w:rsidRPr="00211C8E" w:rsidR="004778CC">
        <w:t>new</w:t>
      </w:r>
      <w:r w:rsidRPr="00211C8E" w:rsidR="00234D41">
        <w:t xml:space="preserve"> plans</w:t>
      </w:r>
      <w:r w:rsidRPr="00211C8E" w:rsidR="00CC1344">
        <w:t>.</w:t>
      </w:r>
      <w:r w:rsidRPr="00211C8E" w:rsidR="0076675F">
        <w:t xml:space="preserve"> </w:t>
      </w:r>
      <w:r w:rsidRPr="00211C8E" w:rsidR="003029C9">
        <w:t>Without</w:t>
      </w:r>
      <w:r w:rsidRPr="00211C8E" w:rsidR="00EC7A04">
        <w:t xml:space="preserve"> the </w:t>
      </w:r>
      <w:r w:rsidRPr="00211C8E" w:rsidR="007A72A6">
        <w:t xml:space="preserve">borrower’s </w:t>
      </w:r>
      <w:r w:rsidRPr="00211C8E" w:rsidR="00234D41">
        <w:t>interviews</w:t>
      </w:r>
      <w:r w:rsidRPr="00211C8E" w:rsidR="00E84388">
        <w:t xml:space="preserve">, </w:t>
      </w:r>
      <w:r w:rsidRPr="00211C8E" w:rsidR="00CA5823">
        <w:t xml:space="preserve">ED would </w:t>
      </w:r>
      <w:r w:rsidRPr="00211C8E" w:rsidR="004D44F6">
        <w:t xml:space="preserve">be </w:t>
      </w:r>
      <w:r w:rsidRPr="00211C8E" w:rsidR="0028432C">
        <w:t>un</w:t>
      </w:r>
      <w:r w:rsidRPr="00211C8E" w:rsidR="00CA5823">
        <w:t xml:space="preserve">able to </w:t>
      </w:r>
      <w:r w:rsidRPr="00211C8E" w:rsidR="003D5018">
        <w:t>describe the</w:t>
      </w:r>
      <w:r w:rsidRPr="00211C8E" w:rsidR="00851830">
        <w:t xml:space="preserve"> extent to which borrowers understand their repayment options</w:t>
      </w:r>
      <w:r w:rsidRPr="00211C8E" w:rsidR="004778CC">
        <w:t xml:space="preserve"> and what plan features they value</w:t>
      </w:r>
      <w:r w:rsidRPr="00211C8E" w:rsidR="00B67493">
        <w:t>.</w:t>
      </w:r>
      <w:r w:rsidRPr="00211C8E" w:rsidR="000606E0">
        <w:t xml:space="preserve"> </w:t>
      </w:r>
    </w:p>
    <w:p w:rsidR="00915653" w:rsidRPr="00180378" w:rsidP="00180378" w14:paraId="611A6CC5" w14:textId="37978488">
      <w:pPr>
        <w:pStyle w:val="Heading3"/>
      </w:pPr>
      <w:bookmarkStart w:id="24" w:name="_Toc34907971"/>
      <w:bookmarkStart w:id="25" w:name="_Toc38278964"/>
      <w:bookmarkStart w:id="26" w:name="_Toc233666338"/>
      <w:r>
        <w:t>A</w:t>
      </w:r>
      <w:r w:rsidRPr="00180378">
        <w:t xml:space="preserve">.7. </w:t>
      </w:r>
      <w:r w:rsidRPr="00180378" w:rsidR="00EC4548">
        <w:t>Special Circumstances Relating to the Guidelines of 5 C</w:t>
      </w:r>
      <w:r w:rsidRPr="00180378" w:rsidR="00203EC1">
        <w:t>.</w:t>
      </w:r>
      <w:r w:rsidRPr="00180378" w:rsidR="00EC4548">
        <w:t>F</w:t>
      </w:r>
      <w:r w:rsidRPr="00180378" w:rsidR="00203EC1">
        <w:t>.</w:t>
      </w:r>
      <w:r w:rsidRPr="00180378" w:rsidR="00EC4548">
        <w:t>R</w:t>
      </w:r>
      <w:r w:rsidRPr="00180378" w:rsidR="00203EC1">
        <w:t>.</w:t>
      </w:r>
      <w:r w:rsidRPr="00180378" w:rsidR="00EC4548">
        <w:t xml:space="preserve"> 1320.5</w:t>
      </w:r>
      <w:bookmarkEnd w:id="24"/>
      <w:bookmarkEnd w:id="25"/>
      <w:bookmarkEnd w:id="26"/>
    </w:p>
    <w:p w:rsidR="00EC4548" w:rsidRPr="00211C8E" w:rsidP="00211C8E" w14:paraId="04BFE46E" w14:textId="5B6BD99F">
      <w:pPr>
        <w:pStyle w:val="BodyTextPostHead"/>
      </w:pPr>
      <w:r w:rsidRPr="00211C8E">
        <w:t xml:space="preserve">No special circumstances apply to this study. </w:t>
      </w:r>
    </w:p>
    <w:p w:rsidR="00205DC0" w:rsidRPr="00180378" w:rsidP="00180378" w14:paraId="0BF3504B" w14:textId="550C00E1">
      <w:pPr>
        <w:pStyle w:val="Heading3"/>
      </w:pPr>
      <w:bookmarkStart w:id="27" w:name="_Toc233666339"/>
      <w:r w:rsidRPr="00180378">
        <w:t>A.8. Consult</w:t>
      </w:r>
      <w:r w:rsidRPr="00180378" w:rsidR="00AC34E6">
        <w:t>ations</w:t>
      </w:r>
      <w:r w:rsidRPr="00180378">
        <w:t xml:space="preserve"> </w:t>
      </w:r>
      <w:r w:rsidRPr="00180378" w:rsidR="005C560F">
        <w:t xml:space="preserve">Beyond </w:t>
      </w:r>
      <w:r w:rsidRPr="00180378">
        <w:t>the Agency</w:t>
      </w:r>
      <w:bookmarkEnd w:id="27"/>
    </w:p>
    <w:p w:rsidR="00EC4548" w:rsidP="00180378" w14:paraId="1A5B5DC3" w14:textId="4D051F34">
      <w:pPr>
        <w:pStyle w:val="Heading4"/>
      </w:pPr>
      <w:r>
        <w:t xml:space="preserve">A.8.a. </w:t>
      </w:r>
      <w:r w:rsidR="00912365">
        <w:t xml:space="preserve">Federal Register </w:t>
      </w:r>
      <w:r w:rsidR="00313719">
        <w:t>A</w:t>
      </w:r>
      <w:r w:rsidR="00912365">
        <w:t>nnouncement</w:t>
      </w:r>
    </w:p>
    <w:p w:rsidR="00252684" w:rsidP="00252684" w14:paraId="2D879DD5" w14:textId="77777777">
      <w:pPr>
        <w:pStyle w:val="BodyTextPostHead"/>
        <w:rPr>
          <w:rFonts w:asciiTheme="majorHAnsi" w:hAnsiTheme="majorHAnsi" w:cstheme="majorHAnsi"/>
        </w:rPr>
      </w:pPr>
      <w:r w:rsidRPr="00CE3940">
        <w:t xml:space="preserve">The 60-day Federal Register notice was published on </w:t>
      </w:r>
      <w:r w:rsidRPr="00DF0174" w:rsidR="00D76A5E">
        <w:t>March 19</w:t>
      </w:r>
      <w:r w:rsidRPr="00DF0174">
        <w:t>, 20</w:t>
      </w:r>
      <w:r w:rsidRPr="00DF0174" w:rsidR="00D76A5E">
        <w:t>26</w:t>
      </w:r>
      <w:r w:rsidRPr="00DF0174">
        <w:t xml:space="preserve">, Vol. </w:t>
      </w:r>
      <w:r w:rsidRPr="00DF0174" w:rsidR="006924C8">
        <w:t>91</w:t>
      </w:r>
      <w:r w:rsidRPr="00DF0174">
        <w:t>.,</w:t>
      </w:r>
      <w:r w:rsidRPr="00DF0174" w:rsidR="006924C8">
        <w:t xml:space="preserve"> No. 53</w:t>
      </w:r>
      <w:r w:rsidRPr="00DF0174">
        <w:t xml:space="preserve"> page </w:t>
      </w:r>
      <w:r w:rsidRPr="00CE3940" w:rsidR="006924C8">
        <w:t>13297</w:t>
      </w:r>
      <w:r w:rsidRPr="00CE3940">
        <w:t>.</w:t>
      </w:r>
      <w:r w:rsidR="005D6D03">
        <w:t xml:space="preserve"> Four comments were received</w:t>
      </w:r>
      <w:r w:rsidRPr="00E44F00" w:rsidR="005D6D03">
        <w:rPr>
          <w:rFonts w:asciiTheme="majorHAnsi" w:hAnsiTheme="majorHAnsi" w:cstheme="majorHAnsi"/>
        </w:rPr>
        <w:t xml:space="preserve"> on the study</w:t>
      </w:r>
      <w:r w:rsidR="005D6D03">
        <w:rPr>
          <w:rFonts w:asciiTheme="majorHAnsi" w:hAnsiTheme="majorHAnsi" w:cstheme="majorHAnsi"/>
        </w:rPr>
        <w:t>’s</w:t>
      </w:r>
      <w:r w:rsidRPr="00E44F00" w:rsidR="005D6D03">
        <w:rPr>
          <w:rFonts w:asciiTheme="majorHAnsi" w:hAnsiTheme="majorHAnsi" w:cstheme="majorHAnsi"/>
        </w:rPr>
        <w:t xml:space="preserve"> recruitment and proposed data collection plan. No comments expressed opposition to </w:t>
      </w:r>
      <w:r w:rsidRPr="00E44F00" w:rsidR="005D6D03">
        <w:rPr>
          <w:rFonts w:asciiTheme="majorHAnsi" w:hAnsiTheme="majorHAnsi" w:cstheme="majorHAnsi"/>
        </w:rPr>
        <w:t>or</w:t>
      </w:r>
      <w:r w:rsidRPr="00E44F00" w:rsidR="005D6D03">
        <w:rPr>
          <w:rFonts w:asciiTheme="majorHAnsi" w:hAnsiTheme="majorHAnsi" w:cstheme="majorHAnsi"/>
        </w:rPr>
        <w:t xml:space="preserve"> concerns about the proposed data collection. </w:t>
      </w:r>
    </w:p>
    <w:p w:rsidR="005D6D03" w:rsidP="00252684" w14:paraId="24B42191" w14:textId="416A7E99">
      <w:pPr>
        <w:pStyle w:val="BodyTextPostHead"/>
        <w:rPr>
          <w:rFonts w:asciiTheme="majorHAnsi" w:hAnsiTheme="majorHAnsi" w:cstheme="majorHAnsi"/>
        </w:rPr>
      </w:pPr>
      <w:r>
        <w:t>Broadly, c</w:t>
      </w:r>
      <w:r w:rsidRPr="00BC5358">
        <w:t>ommenters</w:t>
      </w:r>
      <w:r w:rsidR="00252684">
        <w:t xml:space="preserve"> e</w:t>
      </w:r>
      <w:r w:rsidRPr="00E44F00">
        <w:rPr>
          <w:rFonts w:asciiTheme="majorHAnsi" w:hAnsiTheme="majorHAnsi" w:cstheme="majorHAnsi"/>
        </w:rPr>
        <w:t xml:space="preserve">mphasized the importance of acknowledging broader factors in the framing </w:t>
      </w:r>
      <w:r w:rsidRPr="00E44F00">
        <w:rPr>
          <w:rFonts w:asciiTheme="majorHAnsi" w:hAnsiTheme="majorHAnsi" w:cstheme="majorHAnsi"/>
        </w:rPr>
        <w:t>for</w:t>
      </w:r>
      <w:r w:rsidRPr="00E44F00">
        <w:rPr>
          <w:rFonts w:asciiTheme="majorHAnsi" w:hAnsiTheme="majorHAnsi" w:cstheme="majorHAnsi"/>
        </w:rPr>
        <w:t xml:space="preserve"> the study</w:t>
      </w:r>
      <w:r w:rsidR="00252684">
        <w:rPr>
          <w:rFonts w:asciiTheme="majorHAnsi" w:hAnsiTheme="majorHAnsi" w:cstheme="majorHAnsi"/>
        </w:rPr>
        <w:t xml:space="preserve"> </w:t>
      </w:r>
      <w:r>
        <w:rPr>
          <w:rFonts w:asciiTheme="majorHAnsi" w:hAnsiTheme="majorHAnsi" w:cstheme="majorHAnsi"/>
        </w:rPr>
        <w:t>an</w:t>
      </w:r>
      <w:r w:rsidR="00252684">
        <w:rPr>
          <w:rFonts w:asciiTheme="majorHAnsi" w:hAnsiTheme="majorHAnsi" w:cstheme="majorHAnsi"/>
        </w:rPr>
        <w:t>d h</w:t>
      </w:r>
      <w:r w:rsidRPr="00E44F00">
        <w:rPr>
          <w:rFonts w:asciiTheme="majorHAnsi" w:hAnsiTheme="majorHAnsi" w:cstheme="majorHAnsi"/>
        </w:rPr>
        <w:t>ighlighted the need to account for the diversity of borrowers and their complex repayment experiences in sampling, recruitment, and interview methods.</w:t>
      </w:r>
    </w:p>
    <w:p w:rsidR="00CC3767" w:rsidRPr="00E44F00" w:rsidP="00CC3767" w14:paraId="04798C29" w14:textId="110BBE4E">
      <w:pPr>
        <w:pStyle w:val="BodyTextPostHead"/>
        <w:rPr>
          <w:rFonts w:asciiTheme="majorHAnsi" w:hAnsiTheme="majorHAnsi" w:cstheme="majorHAnsi"/>
        </w:rPr>
      </w:pPr>
      <w:r w:rsidRPr="00E44F00">
        <w:rPr>
          <w:rFonts w:asciiTheme="majorHAnsi" w:hAnsiTheme="majorHAnsi" w:cstheme="majorHAnsi"/>
        </w:rPr>
        <w:t>After reviewing the public comments,</w:t>
      </w:r>
      <w:r w:rsidRPr="00E44F00">
        <w:rPr>
          <w:rStyle w:val="apple-converted-space"/>
          <w:rFonts w:asciiTheme="majorHAnsi" w:hAnsiTheme="majorHAnsi" w:cstheme="majorHAnsi"/>
        </w:rPr>
        <w:t> </w:t>
      </w:r>
      <w:r w:rsidRPr="00CC3767">
        <w:rPr>
          <w:rStyle w:val="Strong"/>
          <w:rFonts w:asciiTheme="majorHAnsi" w:hAnsiTheme="majorHAnsi" w:cstheme="majorHAnsi"/>
          <w:b w:val="0"/>
          <w:bCs w:val="0"/>
        </w:rPr>
        <w:t>the study team revis</w:t>
      </w:r>
      <w:r>
        <w:rPr>
          <w:rStyle w:val="Strong"/>
          <w:rFonts w:asciiTheme="majorHAnsi" w:hAnsiTheme="majorHAnsi" w:cstheme="majorHAnsi"/>
          <w:b w:val="0"/>
          <w:bCs w:val="0"/>
        </w:rPr>
        <w:t xml:space="preserve">ed </w:t>
      </w:r>
      <w:r w:rsidRPr="00CC3767">
        <w:rPr>
          <w:rStyle w:val="Strong"/>
          <w:rFonts w:asciiTheme="majorHAnsi" w:hAnsiTheme="majorHAnsi" w:cstheme="majorHAnsi"/>
          <w:b w:val="0"/>
          <w:bCs w:val="0"/>
        </w:rPr>
        <w:t xml:space="preserve">selected measures of household financial circumstances </w:t>
      </w:r>
      <w:r w:rsidRPr="00E44F00">
        <w:rPr>
          <w:rStyle w:val="Strong"/>
          <w:rFonts w:asciiTheme="majorHAnsi" w:hAnsiTheme="majorHAnsi" w:cstheme="majorHAnsi"/>
          <w:b w:val="0"/>
        </w:rPr>
        <w:t>in the interview protocol. No changes are recommended to the IDR sampling plan, recruitment strategy, data collection plan, or the analytic focus</w:t>
      </w:r>
      <w:r w:rsidRPr="00E44F00">
        <w:rPr>
          <w:rFonts w:asciiTheme="majorHAnsi" w:hAnsiTheme="majorHAnsi" w:cstheme="majorHAnsi"/>
        </w:rPr>
        <w:t xml:space="preserve">. </w:t>
      </w:r>
    </w:p>
    <w:p w:rsidR="00912365" w:rsidP="00180378" w14:paraId="03229EE6" w14:textId="22419981">
      <w:pPr>
        <w:pStyle w:val="Heading4"/>
      </w:pPr>
      <w:r>
        <w:t xml:space="preserve">A.8.b. </w:t>
      </w:r>
      <w:r w:rsidR="00BA4E93">
        <w:t xml:space="preserve">Consultants </w:t>
      </w:r>
      <w:r w:rsidR="00F32A89">
        <w:t xml:space="preserve">Beyond </w:t>
      </w:r>
      <w:r w:rsidR="00AB58A5">
        <w:t xml:space="preserve">the </w:t>
      </w:r>
      <w:r w:rsidR="004B51EC">
        <w:t>A</w:t>
      </w:r>
      <w:r w:rsidR="00AB58A5">
        <w:t>gency</w:t>
      </w:r>
    </w:p>
    <w:p w:rsidR="0091775E" w:rsidRPr="00211C8E" w:rsidP="00211C8E" w14:paraId="633C71F5" w14:textId="4A90E9CE">
      <w:pPr>
        <w:pStyle w:val="BodyTextPostHead"/>
      </w:pPr>
      <w:r w:rsidRPr="00211C8E">
        <w:t xml:space="preserve">To inform the study design, </w:t>
      </w:r>
      <w:r w:rsidRPr="00211C8E" w:rsidR="00B55B24">
        <w:t>a subject matter expert</w:t>
      </w:r>
      <w:r w:rsidRPr="00211C8E" w:rsidR="00CB23B6">
        <w:t xml:space="preserve">, </w:t>
      </w:r>
      <w:r w:rsidRPr="00211C8E" w:rsidR="00544281">
        <w:t>Daniel Collier</w:t>
      </w:r>
      <w:r w:rsidRPr="00211C8E" w:rsidR="00CB23B6">
        <w:t xml:space="preserve">, </w:t>
      </w:r>
      <w:r w:rsidRPr="00211C8E" w:rsidR="00B55B24">
        <w:t xml:space="preserve">and </w:t>
      </w:r>
      <w:r w:rsidRPr="00211C8E" w:rsidR="00245D49">
        <w:t>a</w:t>
      </w:r>
      <w:r w:rsidRPr="00211C8E" w:rsidR="00DF3D84">
        <w:t>n external</w:t>
      </w:r>
      <w:r w:rsidRPr="00211C8E" w:rsidR="00245D49">
        <w:t xml:space="preserve"> </w:t>
      </w:r>
      <w:r w:rsidRPr="00211C8E">
        <w:t xml:space="preserve">Technical Working Group (TWG) </w:t>
      </w:r>
      <w:r w:rsidRPr="00211C8E" w:rsidR="00DE6CB8">
        <w:t>provide</w:t>
      </w:r>
      <w:r w:rsidRPr="00211C8E" w:rsidR="004778CC">
        <w:t>d</w:t>
      </w:r>
      <w:r w:rsidRPr="00211C8E" w:rsidR="00DE6CB8">
        <w:t xml:space="preserve"> input at key points in the study. </w:t>
      </w:r>
      <w:r w:rsidRPr="00211C8E" w:rsidR="00A75041">
        <w:t xml:space="preserve">The subject matter expert and </w:t>
      </w:r>
      <w:r w:rsidRPr="00211C8E" w:rsidR="00DE6CB8">
        <w:t>TWG members</w:t>
      </w:r>
      <w:r w:rsidRPr="00211C8E" w:rsidR="00DF3D84">
        <w:t xml:space="preserve"> </w:t>
      </w:r>
      <w:r w:rsidRPr="00211C8E" w:rsidR="00AD746F">
        <w:t>have</w:t>
      </w:r>
      <w:r w:rsidRPr="00211C8E" w:rsidR="00711AFC">
        <w:t xml:space="preserve"> expertise </w:t>
      </w:r>
      <w:r w:rsidRPr="00211C8E" w:rsidR="00C224BC">
        <w:t xml:space="preserve">in </w:t>
      </w:r>
      <w:r w:rsidRPr="00211C8E">
        <w:t>the following areas relevant to this study:</w:t>
      </w:r>
    </w:p>
    <w:p w:rsidR="0091775E" w:rsidP="00737A47" w14:paraId="07E70F03" w14:textId="72B7D980">
      <w:pPr>
        <w:pStyle w:val="Bullet1"/>
      </w:pPr>
      <w:r>
        <w:t>s</w:t>
      </w:r>
      <w:r w:rsidR="005F7F40">
        <w:t xml:space="preserve">tudent decision making about </w:t>
      </w:r>
      <w:r w:rsidR="001C590D">
        <w:t xml:space="preserve">student </w:t>
      </w:r>
      <w:r w:rsidR="005F7F40">
        <w:t>loans and repayment plans</w:t>
      </w:r>
    </w:p>
    <w:p w:rsidR="005F7F40" w:rsidP="00737A47" w14:paraId="370293B8" w14:textId="6F0EE5B1">
      <w:pPr>
        <w:pStyle w:val="Bullet1"/>
      </w:pPr>
      <w:r>
        <w:t>f</w:t>
      </w:r>
      <w:r>
        <w:t>ederal financial aid policy</w:t>
      </w:r>
    </w:p>
    <w:p w:rsidR="00D2715A" w:rsidP="00737A47" w14:paraId="3622C1AE" w14:textId="0E21D361">
      <w:pPr>
        <w:pStyle w:val="Bullet1"/>
      </w:pPr>
      <w:r>
        <w:t>d</w:t>
      </w:r>
      <w:r>
        <w:t xml:space="preserve">ata collection through </w:t>
      </w:r>
      <w:r w:rsidR="001C590D">
        <w:t xml:space="preserve">administrative and </w:t>
      </w:r>
      <w:r w:rsidR="00B55B24">
        <w:t>interview methods</w:t>
      </w:r>
    </w:p>
    <w:p w:rsidR="00535FBE" w:rsidP="00737A47" w14:paraId="2E78346A" w14:textId="4FB91D91">
      <w:pPr>
        <w:pStyle w:val="BodyText"/>
      </w:pPr>
      <w:r>
        <w:t xml:space="preserve">Members of the TWG met </w:t>
      </w:r>
      <w:r>
        <w:t xml:space="preserve">on November 18, </w:t>
      </w:r>
      <w:r w:rsidR="0821FA8F">
        <w:t>2025,</w:t>
      </w:r>
      <w:r>
        <w:t xml:space="preserve"> to discuss the study design and data collection plans. </w:t>
      </w:r>
      <w:r>
        <w:t>T</w:t>
      </w:r>
      <w:r w:rsidR="00E25858">
        <w:t xml:space="preserve">here will be two additional meetings of the TWG to inform the study’s interpretation of </w:t>
      </w:r>
      <w:r w:rsidR="00547D0E">
        <w:t>preliminary</w:t>
      </w:r>
      <w:r w:rsidR="009F513F">
        <w:t xml:space="preserve"> findings and ensure </w:t>
      </w:r>
      <w:r w:rsidR="00CB23B6">
        <w:t xml:space="preserve">that </w:t>
      </w:r>
      <w:r w:rsidR="00C31BE4">
        <w:t>findings are relevant to policy</w:t>
      </w:r>
      <w:r w:rsidR="00CB23B6">
        <w:t xml:space="preserve"> </w:t>
      </w:r>
      <w:r w:rsidR="00C31BE4">
        <w:t>makers and stakeholders.</w:t>
      </w:r>
      <w:r w:rsidR="003C36C0">
        <w:t xml:space="preserve"> </w:t>
      </w:r>
    </w:p>
    <w:p w:rsidR="00AB58A5" w:rsidRPr="00304A21" w:rsidP="00737A47" w14:paraId="2C12A043" w14:textId="366DD923">
      <w:pPr>
        <w:pStyle w:val="BodyText"/>
      </w:pPr>
      <w:r w:rsidRPr="006B2670">
        <w:t>Exhibit A.</w:t>
      </w:r>
      <w:r w:rsidRPr="006B2670" w:rsidR="00CA23AD">
        <w:t>2</w:t>
      </w:r>
      <w:r w:rsidRPr="006B2670">
        <w:t xml:space="preserve"> includes</w:t>
      </w:r>
      <w:r>
        <w:t xml:space="preserve"> TWG members</w:t>
      </w:r>
      <w:r w:rsidR="00B04F78">
        <w:t xml:space="preserve"> and their affiliations</w:t>
      </w:r>
      <w:r>
        <w:t>, listed alphabetically</w:t>
      </w:r>
      <w:r w:rsidR="00B04F78">
        <w:t>.</w:t>
      </w:r>
    </w:p>
    <w:p w:rsidR="009B6906" w:rsidRPr="00211C8E" w:rsidP="00211C8E" w14:paraId="73C1C60E" w14:textId="5AAB29EC">
      <w:pPr>
        <w:pStyle w:val="ExhibitTitle"/>
      </w:pPr>
      <w:bookmarkStart w:id="28" w:name="_Toc233666324"/>
      <w:bookmarkStart w:id="29" w:name="_Hlk216291066"/>
      <w:r w:rsidRPr="00211C8E">
        <w:t xml:space="preserve">Exhibit </w:t>
      </w:r>
      <w:r w:rsidRPr="00211C8E" w:rsidR="00B9541A">
        <w:t>A.</w:t>
      </w:r>
      <w:r w:rsidRPr="00211C8E" w:rsidR="00CA23AD">
        <w:t>2</w:t>
      </w:r>
      <w:r w:rsidRPr="00211C8E">
        <w:t>. Technical Working Group Members</w:t>
      </w:r>
      <w:bookmarkEnd w:id="28"/>
    </w:p>
    <w:tbl>
      <w:tblPr>
        <w:tblStyle w:val="TableStyle-AIR2021"/>
        <w:tblW w:w="0" w:type="auto"/>
        <w:tblLook w:val="04A0"/>
      </w:tblPr>
      <w:tblGrid>
        <w:gridCol w:w="2610"/>
        <w:gridCol w:w="6120"/>
      </w:tblGrid>
      <w:tr w14:paraId="11BA1A10" w14:textId="77777777" w:rsidTr="00737A47">
        <w:tblPrEx>
          <w:tblW w:w="0" w:type="auto"/>
          <w:tblLook w:val="04A0"/>
        </w:tblPrEx>
        <w:trPr>
          <w:trHeight w:val="360"/>
          <w:tblHeader/>
        </w:trPr>
        <w:tc>
          <w:tcPr>
            <w:tcW w:w="2610" w:type="dxa"/>
          </w:tcPr>
          <w:p w:rsidR="007301BD" w:rsidRPr="00C149F9" w:rsidP="00C149F9" w14:paraId="677AA7AA" w14:textId="584D4588">
            <w:pPr>
              <w:pStyle w:val="Table10ColumnHeading"/>
              <w:jc w:val="left"/>
            </w:pPr>
            <w:r>
              <w:t>Name</w:t>
            </w:r>
          </w:p>
        </w:tc>
        <w:tc>
          <w:tcPr>
            <w:tcW w:w="6120" w:type="dxa"/>
          </w:tcPr>
          <w:p w:rsidR="007301BD" w:rsidP="00C149F9" w14:paraId="677F179F" w14:textId="47681DC7">
            <w:pPr>
              <w:pStyle w:val="Table10ColumnHeading"/>
            </w:pPr>
            <w:r>
              <w:t>Organization</w:t>
            </w:r>
          </w:p>
        </w:tc>
      </w:tr>
      <w:tr w14:paraId="54EAB5DA" w14:textId="77777777" w:rsidTr="00737A47">
        <w:tblPrEx>
          <w:tblW w:w="0" w:type="auto"/>
          <w:tblLook w:val="04A0"/>
        </w:tblPrEx>
        <w:trPr>
          <w:trHeight w:val="360"/>
        </w:trPr>
        <w:tc>
          <w:tcPr>
            <w:tcW w:w="2610" w:type="dxa"/>
          </w:tcPr>
          <w:p w:rsidR="00A75C1F" w:rsidRPr="00211C8E" w:rsidP="00737A47" w14:paraId="2B868F7C" w14:textId="0F69E5E8">
            <w:pPr>
              <w:pStyle w:val="Table10Basic"/>
              <w:spacing w:before="60" w:after="60"/>
            </w:pPr>
            <w:r w:rsidRPr="00211C8E">
              <w:t>Dr. Dominique Baker</w:t>
            </w:r>
          </w:p>
        </w:tc>
        <w:tc>
          <w:tcPr>
            <w:tcW w:w="6120" w:type="dxa"/>
          </w:tcPr>
          <w:p w:rsidR="00A75C1F" w:rsidRPr="00211C8E" w:rsidP="00737A47" w14:paraId="643B604F" w14:textId="6CA5BA96">
            <w:pPr>
              <w:pStyle w:val="Table10Basic"/>
              <w:spacing w:before="60" w:after="60"/>
            </w:pPr>
            <w:r w:rsidRPr="00211C8E">
              <w:t>School of Education, University of Delaware</w:t>
            </w:r>
          </w:p>
        </w:tc>
      </w:tr>
      <w:tr w14:paraId="1814D961" w14:textId="77777777" w:rsidTr="00737A47">
        <w:tblPrEx>
          <w:tblW w:w="0" w:type="auto"/>
          <w:tblLook w:val="04A0"/>
        </w:tblPrEx>
        <w:trPr>
          <w:trHeight w:val="360"/>
        </w:trPr>
        <w:tc>
          <w:tcPr>
            <w:tcW w:w="2610" w:type="dxa"/>
          </w:tcPr>
          <w:p w:rsidR="00A75C1F" w:rsidRPr="00211C8E" w:rsidP="00737A47" w14:paraId="5EBE6E62" w14:textId="1758EE73">
            <w:pPr>
              <w:pStyle w:val="Table10Basic"/>
              <w:spacing w:before="60" w:after="60"/>
            </w:pPr>
            <w:r w:rsidRPr="00211C8E">
              <w:t>Dr. Nicholas Hillman</w:t>
            </w:r>
          </w:p>
        </w:tc>
        <w:tc>
          <w:tcPr>
            <w:tcW w:w="6120" w:type="dxa"/>
          </w:tcPr>
          <w:p w:rsidR="00A75C1F" w:rsidRPr="00211C8E" w:rsidP="00737A47" w14:paraId="4A9D856F" w14:textId="49C06960">
            <w:pPr>
              <w:pStyle w:val="Table10Basic"/>
              <w:spacing w:before="60" w:after="60"/>
            </w:pPr>
            <w:r w:rsidRPr="00211C8E">
              <w:t>School of Education, University of Wisconsin-Madison</w:t>
            </w:r>
          </w:p>
        </w:tc>
      </w:tr>
      <w:tr w14:paraId="2139372C" w14:textId="77777777" w:rsidTr="00737A47">
        <w:tblPrEx>
          <w:tblW w:w="0" w:type="auto"/>
          <w:tblLook w:val="04A0"/>
        </w:tblPrEx>
        <w:trPr>
          <w:trHeight w:val="360"/>
        </w:trPr>
        <w:tc>
          <w:tcPr>
            <w:tcW w:w="2610" w:type="dxa"/>
          </w:tcPr>
          <w:p w:rsidR="00A75C1F" w:rsidRPr="00211C8E" w:rsidP="00737A47" w14:paraId="46BD40BF" w14:textId="797A06F5">
            <w:pPr>
              <w:pStyle w:val="Table10Basic"/>
              <w:spacing w:before="60" w:after="60"/>
            </w:pPr>
            <w:r w:rsidRPr="00211C8E">
              <w:t>Dubravka Ritter</w:t>
            </w:r>
          </w:p>
        </w:tc>
        <w:tc>
          <w:tcPr>
            <w:tcW w:w="6120" w:type="dxa"/>
          </w:tcPr>
          <w:p w:rsidR="00A75C1F" w:rsidRPr="00211C8E" w:rsidP="00737A47" w14:paraId="6569A704" w14:textId="5969DA7E">
            <w:pPr>
              <w:pStyle w:val="Table10Basic"/>
              <w:spacing w:before="60" w:after="60"/>
            </w:pPr>
            <w:r w:rsidRPr="00211C8E">
              <w:t>Federal Reserve Bank of Philadelphia’s Consumer Finance Institute</w:t>
            </w:r>
          </w:p>
        </w:tc>
      </w:tr>
      <w:tr w14:paraId="0A96F4ED" w14:textId="77777777" w:rsidTr="00737A47">
        <w:tblPrEx>
          <w:tblW w:w="0" w:type="auto"/>
          <w:tblLook w:val="04A0"/>
        </w:tblPrEx>
        <w:trPr>
          <w:trHeight w:val="360"/>
        </w:trPr>
        <w:tc>
          <w:tcPr>
            <w:tcW w:w="2610" w:type="dxa"/>
          </w:tcPr>
          <w:p w:rsidR="00A75C1F" w:rsidRPr="00211C8E" w:rsidP="00737A47" w14:paraId="2B22D26D" w14:textId="38378907">
            <w:pPr>
              <w:pStyle w:val="Table10Basic"/>
              <w:spacing w:before="60" w:after="60"/>
            </w:pPr>
            <w:r w:rsidRPr="00211C8E">
              <w:t>Dr. Judith E. Scott-Clayton</w:t>
            </w:r>
          </w:p>
        </w:tc>
        <w:tc>
          <w:tcPr>
            <w:tcW w:w="6120" w:type="dxa"/>
          </w:tcPr>
          <w:p w:rsidR="00A75C1F" w:rsidRPr="00211C8E" w:rsidP="00737A47" w14:paraId="71EF7636" w14:textId="4590A889">
            <w:pPr>
              <w:pStyle w:val="Table10Basic"/>
              <w:spacing w:before="60" w:after="60"/>
            </w:pPr>
            <w:r w:rsidRPr="00211C8E">
              <w:t>Teachers College, Columbia University</w:t>
            </w:r>
          </w:p>
        </w:tc>
      </w:tr>
      <w:tr w14:paraId="50324DAF" w14:textId="77777777" w:rsidTr="00737A47">
        <w:tblPrEx>
          <w:tblW w:w="0" w:type="auto"/>
          <w:tblLook w:val="04A0"/>
        </w:tblPrEx>
        <w:trPr>
          <w:trHeight w:val="360"/>
        </w:trPr>
        <w:tc>
          <w:tcPr>
            <w:tcW w:w="2610" w:type="dxa"/>
          </w:tcPr>
          <w:p w:rsidR="00A75C1F" w:rsidRPr="00AB0AA8" w:rsidP="00737A47" w14:paraId="2B860E12" w14:textId="576C9315">
            <w:pPr>
              <w:pStyle w:val="Table10Basic"/>
              <w:spacing w:before="120" w:after="60"/>
            </w:pPr>
            <w:r w:rsidRPr="00137F43">
              <w:t>Dr. Christina Tangalakis</w:t>
            </w:r>
          </w:p>
        </w:tc>
        <w:tc>
          <w:tcPr>
            <w:tcW w:w="6120" w:type="dxa"/>
          </w:tcPr>
          <w:p w:rsidR="00A75C1F" w:rsidRPr="00AB0AA8" w:rsidP="00737A47" w14:paraId="50D6817C" w14:textId="7B4D33A2">
            <w:pPr>
              <w:pStyle w:val="Table10Basic"/>
              <w:spacing w:before="120" w:after="60"/>
            </w:pPr>
            <w:r w:rsidRPr="000438FE">
              <w:t>Antelope Valley College</w:t>
            </w:r>
          </w:p>
        </w:tc>
      </w:tr>
      <w:tr w14:paraId="43DFE346" w14:textId="77777777" w:rsidTr="00737A47">
        <w:tblPrEx>
          <w:tblW w:w="0" w:type="auto"/>
          <w:tblLook w:val="04A0"/>
        </w:tblPrEx>
        <w:trPr>
          <w:trHeight w:val="360"/>
        </w:trPr>
        <w:tc>
          <w:tcPr>
            <w:tcW w:w="2610" w:type="dxa"/>
          </w:tcPr>
          <w:p w:rsidR="00A75C1F" w:rsidP="00737A47" w14:paraId="4B4F4F66" w14:textId="7B53632B">
            <w:pPr>
              <w:pStyle w:val="Table10Basic"/>
              <w:spacing w:before="60" w:after="60"/>
            </w:pPr>
            <w:r w:rsidRPr="00137F43">
              <w:t>Dr. Sarah Turner</w:t>
            </w:r>
          </w:p>
        </w:tc>
        <w:tc>
          <w:tcPr>
            <w:tcW w:w="6120" w:type="dxa"/>
          </w:tcPr>
          <w:p w:rsidR="00A75C1F" w:rsidP="00737A47" w14:paraId="3CA5E8C7" w14:textId="5BC2B9E6">
            <w:pPr>
              <w:pStyle w:val="Table10Basic"/>
              <w:spacing w:before="60" w:after="60"/>
            </w:pPr>
            <w:r w:rsidRPr="000438FE">
              <w:t>University of Virginia</w:t>
            </w:r>
          </w:p>
        </w:tc>
      </w:tr>
      <w:tr w14:paraId="037A9CD1" w14:textId="77777777" w:rsidTr="00737A47">
        <w:tblPrEx>
          <w:tblW w:w="0" w:type="auto"/>
          <w:tblLook w:val="04A0"/>
        </w:tblPrEx>
        <w:trPr>
          <w:trHeight w:val="360"/>
        </w:trPr>
        <w:tc>
          <w:tcPr>
            <w:tcW w:w="2610" w:type="dxa"/>
          </w:tcPr>
          <w:p w:rsidR="00A75C1F" w:rsidP="00737A47" w14:paraId="1747026F" w14:textId="1464660E">
            <w:pPr>
              <w:pStyle w:val="Table10Basic"/>
              <w:spacing w:before="60" w:after="60"/>
            </w:pPr>
            <w:r w:rsidRPr="00137F43">
              <w:t>Dr. Lesley Turner</w:t>
            </w:r>
          </w:p>
        </w:tc>
        <w:tc>
          <w:tcPr>
            <w:tcW w:w="6120" w:type="dxa"/>
          </w:tcPr>
          <w:p w:rsidR="00A75C1F" w:rsidP="00737A47" w14:paraId="1A352289" w14:textId="56632705">
            <w:pPr>
              <w:pStyle w:val="Table10Basic"/>
              <w:spacing w:before="60" w:after="60"/>
            </w:pPr>
            <w:r w:rsidRPr="000438FE">
              <w:t>University of Chicago Harris School of Public Policy</w:t>
            </w:r>
          </w:p>
        </w:tc>
      </w:tr>
      <w:tr w14:paraId="6C0EACD4" w14:textId="77777777" w:rsidTr="00737A47">
        <w:tblPrEx>
          <w:tblW w:w="0" w:type="auto"/>
          <w:tblLook w:val="04A0"/>
        </w:tblPrEx>
        <w:trPr>
          <w:trHeight w:val="360"/>
        </w:trPr>
        <w:tc>
          <w:tcPr>
            <w:tcW w:w="2610" w:type="dxa"/>
          </w:tcPr>
          <w:p w:rsidR="00A75C1F" w:rsidRPr="00AB0AA8" w:rsidP="00737A47" w14:paraId="35A6A089" w14:textId="7B67129E">
            <w:pPr>
              <w:pStyle w:val="Table10Basic"/>
              <w:spacing w:before="60" w:after="60"/>
            </w:pPr>
            <w:r w:rsidRPr="00137F43">
              <w:t>Dr. Basit Zafar</w:t>
            </w:r>
          </w:p>
        </w:tc>
        <w:tc>
          <w:tcPr>
            <w:tcW w:w="6120" w:type="dxa"/>
          </w:tcPr>
          <w:p w:rsidR="00A75C1F" w:rsidRPr="00AB0AA8" w:rsidP="00737A47" w14:paraId="54697086" w14:textId="755860DE">
            <w:pPr>
              <w:pStyle w:val="Table10Basic"/>
              <w:spacing w:before="60" w:after="60"/>
            </w:pPr>
            <w:r w:rsidRPr="000438FE">
              <w:t>University of Michigan</w:t>
            </w:r>
          </w:p>
        </w:tc>
      </w:tr>
    </w:tbl>
    <w:p w:rsidR="00B52FF4" w:rsidP="00180378" w14:paraId="40CC88CE" w14:textId="03675C60">
      <w:pPr>
        <w:pStyle w:val="Heading4"/>
      </w:pPr>
      <w:bookmarkStart w:id="30" w:name="_Hlk71098130"/>
      <w:bookmarkStart w:id="31" w:name="_Toc66965814"/>
      <w:bookmarkStart w:id="32" w:name="_Toc66968288"/>
      <w:bookmarkStart w:id="33" w:name="_Toc70518624"/>
      <w:bookmarkEnd w:id="7"/>
      <w:bookmarkEnd w:id="8"/>
      <w:bookmarkEnd w:id="9"/>
      <w:bookmarkEnd w:id="10"/>
      <w:bookmarkEnd w:id="11"/>
      <w:bookmarkEnd w:id="12"/>
      <w:bookmarkEnd w:id="13"/>
      <w:bookmarkEnd w:id="14"/>
      <w:bookmarkEnd w:id="15"/>
      <w:bookmarkEnd w:id="16"/>
      <w:bookmarkEnd w:id="29"/>
      <w:r>
        <w:t>A.8.c. Unresolved issues</w:t>
      </w:r>
    </w:p>
    <w:p w:rsidR="00B52FF4" w:rsidRPr="00573710" w:rsidP="00573710" w14:paraId="3A329009" w14:textId="695B8F75">
      <w:pPr>
        <w:pStyle w:val="BodyTextPostHead"/>
      </w:pPr>
      <w:r w:rsidRPr="00573710">
        <w:t>There are no unresolved issues.</w:t>
      </w:r>
    </w:p>
    <w:p w:rsidR="00A247A4" w:rsidP="00180378" w14:paraId="0DAD6916" w14:textId="7B77B39D">
      <w:pPr>
        <w:pStyle w:val="Heading3"/>
      </w:pPr>
      <w:bookmarkStart w:id="34" w:name="_Toc233666340"/>
      <w:r>
        <w:t>A.9. Payment or Gifts to Respondents</w:t>
      </w:r>
      <w:bookmarkEnd w:id="34"/>
    </w:p>
    <w:p w:rsidR="00407C79" w:rsidP="00407C79" w14:paraId="4ACC2BDC" w14:textId="37C5193B">
      <w:pPr>
        <w:pStyle w:val="BodyTextPostHead"/>
        <w:rPr>
          <w:shd w:val="clear" w:color="auto" w:fill="FFFFFF"/>
        </w:rPr>
      </w:pPr>
      <w:r w:rsidRPr="005C3F1B">
        <w:rPr>
          <w:shd w:val="clear" w:color="auto" w:fill="FFFFFF"/>
        </w:rPr>
        <w:t xml:space="preserve">Providing incentives is important in federal studies, given the recognized burden and need for high </w:t>
      </w:r>
      <w:r w:rsidRPr="00407C79">
        <w:t>response</w:t>
      </w:r>
      <w:r w:rsidRPr="005C3F1B">
        <w:rPr>
          <w:shd w:val="clear" w:color="auto" w:fill="FFFFFF"/>
        </w:rPr>
        <w:t xml:space="preserve"> rates</w:t>
      </w:r>
      <w:r w:rsidR="0042180F">
        <w:rPr>
          <w:shd w:val="clear" w:color="auto" w:fill="FFFFFF"/>
        </w:rPr>
        <w:t xml:space="preserve"> (</w:t>
      </w:r>
      <w:r w:rsidRPr="0042180F" w:rsidR="0042180F">
        <w:rPr>
          <w:shd w:val="clear" w:color="auto" w:fill="FFFFFF"/>
        </w:rPr>
        <w:t>Berry</w:t>
      </w:r>
      <w:r w:rsidR="00DC47EF">
        <w:rPr>
          <w:shd w:val="clear" w:color="auto" w:fill="FFFFFF"/>
        </w:rPr>
        <w:t xml:space="preserve"> et al.</w:t>
      </w:r>
      <w:r w:rsidR="00025073">
        <w:rPr>
          <w:shd w:val="clear" w:color="auto" w:fill="FFFFFF"/>
        </w:rPr>
        <w:t>,</w:t>
      </w:r>
      <w:r w:rsidRPr="0042180F" w:rsidR="0042180F">
        <w:rPr>
          <w:shd w:val="clear" w:color="auto" w:fill="FFFFFF"/>
        </w:rPr>
        <w:t xml:space="preserve"> 2008; Singer </w:t>
      </w:r>
      <w:r w:rsidR="00025073">
        <w:rPr>
          <w:shd w:val="clear" w:color="auto" w:fill="FFFFFF"/>
        </w:rPr>
        <w:t xml:space="preserve">&amp; </w:t>
      </w:r>
      <w:r w:rsidRPr="0042180F" w:rsidR="0042180F">
        <w:rPr>
          <w:shd w:val="clear" w:color="auto" w:fill="FFFFFF"/>
        </w:rPr>
        <w:t>Kulka</w:t>
      </w:r>
      <w:r w:rsidR="00025073">
        <w:rPr>
          <w:shd w:val="clear" w:color="auto" w:fill="FFFFFF"/>
        </w:rPr>
        <w:t>,</w:t>
      </w:r>
      <w:r w:rsidRPr="0042180F" w:rsidR="0042180F">
        <w:rPr>
          <w:shd w:val="clear" w:color="auto" w:fill="FFFFFF"/>
        </w:rPr>
        <w:t xml:space="preserve"> 2002</w:t>
      </w:r>
      <w:r w:rsidR="004F277C">
        <w:rPr>
          <w:shd w:val="clear" w:color="auto" w:fill="FFFFFF"/>
        </w:rPr>
        <w:t>; Singer &amp; Ye</w:t>
      </w:r>
      <w:r w:rsidR="00F46492">
        <w:rPr>
          <w:shd w:val="clear" w:color="auto" w:fill="FFFFFF"/>
        </w:rPr>
        <w:t>, 2013</w:t>
      </w:r>
      <w:r w:rsidR="0042180F">
        <w:rPr>
          <w:shd w:val="clear" w:color="auto" w:fill="FFFFFF"/>
        </w:rPr>
        <w:t>)</w:t>
      </w:r>
      <w:r w:rsidR="00025073">
        <w:rPr>
          <w:shd w:val="clear" w:color="auto" w:fill="FFFFFF"/>
        </w:rPr>
        <w:t xml:space="preserve">. </w:t>
      </w:r>
      <w:bookmarkStart w:id="35" w:name="_Toc34907974"/>
      <w:bookmarkStart w:id="36" w:name="_Toc38278967"/>
      <w:r w:rsidRPr="00407C79">
        <w:rPr>
          <w:shd w:val="clear" w:color="auto" w:fill="FFFFFF"/>
        </w:rPr>
        <w:t xml:space="preserve">To encourage study participation, participants will receive a $45 e-gift card upon completion of the interview. This incentive amount is consistent with </w:t>
      </w:r>
      <w:r w:rsidRPr="00DC47EF" w:rsidR="00DC47EF">
        <w:rPr>
          <w:shd w:val="clear" w:color="auto" w:fill="FFFFFF"/>
        </w:rPr>
        <w:t>National Center for Education Evaluation</w:t>
      </w:r>
      <w:r w:rsidRPr="00DC47EF" w:rsidR="00DC47EF">
        <w:rPr>
          <w:shd w:val="clear" w:color="auto" w:fill="FFFFFF"/>
        </w:rPr>
        <w:t xml:space="preserve"> </w:t>
      </w:r>
      <w:r w:rsidR="00DC47EF">
        <w:rPr>
          <w:shd w:val="clear" w:color="auto" w:fill="FFFFFF"/>
        </w:rPr>
        <w:t>(NCEE</w:t>
      </w:r>
      <w:r w:rsidR="00ED40F5">
        <w:rPr>
          <w:shd w:val="clear" w:color="auto" w:fill="FFFFFF"/>
        </w:rPr>
        <w:t>)</w:t>
      </w:r>
      <w:r w:rsidRPr="00407C79">
        <w:rPr>
          <w:shd w:val="clear" w:color="auto" w:fill="FFFFFF"/>
        </w:rPr>
        <w:t xml:space="preserve"> guidelines for evaluation studies and has been adjusted for current dollars </w:t>
      </w:r>
      <w:r w:rsidR="00AA24AE">
        <w:rPr>
          <w:shd w:val="clear" w:color="auto" w:fill="FFFFFF"/>
        </w:rPr>
        <w:t>(</w:t>
      </w:r>
      <w:r w:rsidRPr="00ED40F5" w:rsidR="00ED40F5">
        <w:rPr>
          <w:shd w:val="clear" w:color="auto" w:fill="FFFFFF"/>
        </w:rPr>
        <w:t>National Center for Education Evaluation</w:t>
      </w:r>
      <w:r w:rsidRPr="00407C79">
        <w:rPr>
          <w:shd w:val="clear" w:color="auto" w:fill="FFFFFF"/>
        </w:rPr>
        <w:t>, 2005).</w:t>
      </w:r>
      <w:r>
        <w:rPr>
          <w:rStyle w:val="FootnoteReference"/>
        </w:rPr>
        <w:footnoteReference w:id="3"/>
      </w:r>
      <w:r w:rsidRPr="00407C79">
        <w:rPr>
          <w:shd w:val="clear" w:color="auto" w:fill="FFFFFF"/>
        </w:rPr>
        <w:t xml:space="preserve"> </w:t>
      </w:r>
    </w:p>
    <w:p w:rsidR="00313A13" w:rsidRPr="00180378" w:rsidP="00180378" w14:paraId="2E4A5A86" w14:textId="3CF62A93">
      <w:pPr>
        <w:pStyle w:val="Heading3"/>
      </w:pPr>
      <w:bookmarkStart w:id="37" w:name="_Toc233666341"/>
      <w:r>
        <w:t xml:space="preserve">A.10. </w:t>
      </w:r>
      <w:r w:rsidRPr="005D0488">
        <w:t>Assurances of Confidentiality Provided to Respondents</w:t>
      </w:r>
      <w:bookmarkEnd w:id="35"/>
      <w:bookmarkEnd w:id="36"/>
      <w:bookmarkEnd w:id="37"/>
      <w:r w:rsidRPr="005D0488">
        <w:t xml:space="preserve"> </w:t>
      </w:r>
    </w:p>
    <w:p w:rsidR="008279F0" w:rsidRPr="00737A47" w:rsidP="00573710" w14:paraId="3486E3FC" w14:textId="743BC5EE">
      <w:pPr>
        <w:pStyle w:val="BodyTextPostHead"/>
      </w:pPr>
      <w:r w:rsidRPr="00573710">
        <w:t>The study team</w:t>
      </w:r>
      <w:r w:rsidRPr="00573710" w:rsidR="00313A13">
        <w:t xml:space="preserve"> will conduct all data collection activities in full compliance with ED regulations</w:t>
      </w:r>
      <w:r w:rsidRPr="00573710" w:rsidR="00CE13CD">
        <w:t xml:space="preserve"> and requirements</w:t>
      </w:r>
      <w:r w:rsidRPr="00573710" w:rsidR="00313A13">
        <w:t xml:space="preserve"> to maintain the confidentiality of data obtained on private persons and to protect the rights and </w:t>
      </w:r>
      <w:r w:rsidRPr="00737A47" w:rsidR="00313A13">
        <w:t>welfare of human research subjects</w:t>
      </w:r>
      <w:r w:rsidRPr="00737A47" w:rsidR="00E12522">
        <w:t xml:space="preserve">, </w:t>
      </w:r>
      <w:r w:rsidRPr="00737A47" w:rsidR="00B973AD">
        <w:t>per</w:t>
      </w:r>
      <w:r w:rsidRPr="00737A47" w:rsidR="008D3E02">
        <w:t xml:space="preserve"> </w:t>
      </w:r>
      <w:r w:rsidRPr="00573710" w:rsidR="00C949BB">
        <w:t>the Education Science Reform Act of 2002</w:t>
      </w:r>
      <w:r w:rsidRPr="00573710" w:rsidR="009910F2">
        <w:t xml:space="preserve"> (</w:t>
      </w:r>
      <w:r w:rsidRPr="00573710" w:rsidR="00C949BB">
        <w:t>Title 1, Part E, Section 183</w:t>
      </w:r>
      <w:r w:rsidRPr="00573710" w:rsidR="009910F2">
        <w:t>)</w:t>
      </w:r>
      <w:r w:rsidRPr="00573710" w:rsidR="00C949BB">
        <w:t xml:space="preserve">. </w:t>
      </w:r>
      <w:r w:rsidRPr="00737A47" w:rsidR="003529CD">
        <w:t>D</w:t>
      </w:r>
      <w:r w:rsidRPr="00737A47" w:rsidR="005D0050">
        <w:t xml:space="preserve">ata collection </w:t>
      </w:r>
      <w:r w:rsidRPr="00737A47" w:rsidR="00313A13">
        <w:t xml:space="preserve">activities will </w:t>
      </w:r>
      <w:r w:rsidRPr="00737A47" w:rsidR="003529CD">
        <w:t xml:space="preserve">also </w:t>
      </w:r>
      <w:r w:rsidRPr="00737A47" w:rsidR="00313A13">
        <w:t>be conducted in compliance with other Federal regulations</w:t>
      </w:r>
      <w:r w:rsidRPr="00737A47" w:rsidR="004B2EC3">
        <w:t>,</w:t>
      </w:r>
      <w:r w:rsidRPr="00737A47" w:rsidR="00313A13">
        <w:t xml:space="preserve"> including the Privacy Act of 1974, P.L. 93-579, 5 U</w:t>
      </w:r>
      <w:r w:rsidRPr="00737A47" w:rsidR="009A77BE">
        <w:t>.</w:t>
      </w:r>
      <w:r w:rsidRPr="00737A47" w:rsidR="00313A13">
        <w:t>S</w:t>
      </w:r>
      <w:r w:rsidRPr="00737A47" w:rsidR="009A77BE">
        <w:t>.</w:t>
      </w:r>
      <w:r w:rsidRPr="00737A47" w:rsidR="00313A13">
        <w:t>C</w:t>
      </w:r>
      <w:r w:rsidRPr="00737A47" w:rsidR="009A77BE">
        <w:t>.</w:t>
      </w:r>
      <w:r w:rsidRPr="00737A47" w:rsidR="00313A13">
        <w:t xml:space="preserve"> 552 a; the Family Educational Rights and Privacy Act of 1974, 20 U</w:t>
      </w:r>
      <w:r w:rsidRPr="00737A47" w:rsidR="009A77BE">
        <w:t>.</w:t>
      </w:r>
      <w:r w:rsidRPr="00737A47" w:rsidR="00313A13">
        <w:t>S</w:t>
      </w:r>
      <w:r w:rsidRPr="00737A47" w:rsidR="009A77BE">
        <w:t>.</w:t>
      </w:r>
      <w:r w:rsidRPr="00737A47" w:rsidR="00313A13">
        <w:t>C</w:t>
      </w:r>
      <w:r w:rsidRPr="00737A47" w:rsidR="009A77BE">
        <w:t>.</w:t>
      </w:r>
      <w:r w:rsidRPr="00737A47" w:rsidR="00313A13">
        <w:t xml:space="preserve"> 1232g, 34 C</w:t>
      </w:r>
      <w:r w:rsidRPr="00737A47" w:rsidR="009565DF">
        <w:t>.</w:t>
      </w:r>
      <w:r w:rsidRPr="00737A47" w:rsidR="00313A13">
        <w:t>F</w:t>
      </w:r>
      <w:r w:rsidRPr="00737A47" w:rsidR="009565DF">
        <w:t>.</w:t>
      </w:r>
      <w:r w:rsidRPr="00737A47" w:rsidR="00313A13">
        <w:t>R</w:t>
      </w:r>
      <w:r w:rsidRPr="00737A47" w:rsidR="009565DF">
        <w:t>.</w:t>
      </w:r>
      <w:r w:rsidRPr="00737A47" w:rsidR="00313A13">
        <w:t xml:space="preserve"> Part 99; and related regulations, including but not limited to: 41 C</w:t>
      </w:r>
      <w:r w:rsidRPr="00737A47" w:rsidR="009565DF">
        <w:t>.</w:t>
      </w:r>
      <w:r w:rsidRPr="00737A47" w:rsidR="00313A13">
        <w:t>F</w:t>
      </w:r>
      <w:r w:rsidRPr="00737A47" w:rsidR="009565DF">
        <w:t>.</w:t>
      </w:r>
      <w:r w:rsidRPr="00737A47" w:rsidR="00313A13">
        <w:t>R</w:t>
      </w:r>
      <w:r w:rsidRPr="00737A47" w:rsidR="009565DF">
        <w:t>.</w:t>
      </w:r>
      <w:r w:rsidRPr="00737A47" w:rsidR="00313A13">
        <w:t xml:space="preserve"> Part 1-1 and 45 C</w:t>
      </w:r>
      <w:r w:rsidRPr="00737A47" w:rsidR="009565DF">
        <w:t>.</w:t>
      </w:r>
      <w:r w:rsidRPr="00737A47" w:rsidR="00313A13">
        <w:t>F</w:t>
      </w:r>
      <w:r w:rsidRPr="00737A47" w:rsidR="009565DF">
        <w:t>.</w:t>
      </w:r>
      <w:r w:rsidRPr="00737A47" w:rsidR="00313A13">
        <w:t>R</w:t>
      </w:r>
      <w:r w:rsidRPr="00737A47" w:rsidR="009565DF">
        <w:t>.</w:t>
      </w:r>
      <w:r w:rsidRPr="00737A47" w:rsidR="00313A13">
        <w:t xml:space="preserve"> Part 5b. </w:t>
      </w:r>
    </w:p>
    <w:p w:rsidR="00313A13" w:rsidRPr="00BE480C" w:rsidP="00737A47" w14:paraId="4BADB4E8" w14:textId="137E5BA0">
      <w:pPr>
        <w:pStyle w:val="BodyText"/>
      </w:pPr>
      <w:bookmarkStart w:id="38" w:name="_Hlk55223615"/>
      <w:bookmarkEnd w:id="38"/>
      <w:r w:rsidRPr="6FE2C9D0">
        <w:t>The study team</w:t>
      </w:r>
      <w:r w:rsidRPr="6FE2C9D0" w:rsidR="009611D6">
        <w:t xml:space="preserve"> will</w:t>
      </w:r>
      <w:r w:rsidRPr="6FE2C9D0" w:rsidR="00910C6D">
        <w:t xml:space="preserve"> </w:t>
      </w:r>
      <w:r w:rsidRPr="6FE2C9D0" w:rsidR="004A7ED7">
        <w:t xml:space="preserve">protect the full privacy and confidentiality of all data collected for the study and will use it for research purposes only. The AIR project director will ensure that all </w:t>
      </w:r>
      <w:r w:rsidRPr="6FE2C9D0" w:rsidR="36A6043A">
        <w:t>Personally Identifiable Information (</w:t>
      </w:r>
      <w:r w:rsidRPr="6FE2C9D0" w:rsidR="00152DA1">
        <w:t>PII</w:t>
      </w:r>
      <w:r w:rsidRPr="6FE2C9D0" w:rsidR="36300B23">
        <w:t>)</w:t>
      </w:r>
      <w:r w:rsidRPr="6FE2C9D0" w:rsidR="004A7ED7">
        <w:t xml:space="preserve"> about respondents remains confidential. When reporting the results, the study team will present data only in aggregate form, so that individual</w:t>
      </w:r>
      <w:r w:rsidRPr="6FE2C9D0" w:rsidR="004E7640">
        <w:t xml:space="preserve"> participants</w:t>
      </w:r>
      <w:r w:rsidRPr="6FE2C9D0" w:rsidR="004A7ED7">
        <w:t xml:space="preserve"> are not identified. The study team will </w:t>
      </w:r>
      <w:r w:rsidR="00CC4A9C">
        <w:t xml:space="preserve">also </w:t>
      </w:r>
      <w:r w:rsidR="00910C6D">
        <w:t>take the following steps to protect confidentiality:</w:t>
      </w:r>
    </w:p>
    <w:p w:rsidR="00313A13" w:rsidRPr="00573710" w:rsidP="00573710" w14:paraId="62020737" w14:textId="1FDCBCEB">
      <w:pPr>
        <w:pStyle w:val="Bullet1"/>
      </w:pPr>
      <w:r w:rsidRPr="00573710">
        <w:t xml:space="preserve">All data collection staff at AIR and </w:t>
      </w:r>
      <w:r w:rsidRPr="00573710" w:rsidR="00F97AFA">
        <w:t>Activate</w:t>
      </w:r>
      <w:r w:rsidRPr="00573710">
        <w:t xml:space="preserve"> will </w:t>
      </w:r>
      <w:r w:rsidRPr="00573710" w:rsidR="00C06689">
        <w:t>complete</w:t>
      </w:r>
      <w:r w:rsidRPr="00573710">
        <w:t xml:space="preserve"> required background clearances </w:t>
      </w:r>
      <w:r w:rsidR="003626FE">
        <w:t xml:space="preserve">from ED </w:t>
      </w:r>
      <w:r w:rsidRPr="00573710">
        <w:t xml:space="preserve">(i.e., </w:t>
      </w:r>
      <w:r w:rsidR="00EA0F66">
        <w:t>Electronic Questionnaires for Investigations Processing [</w:t>
      </w:r>
      <w:r w:rsidRPr="00573710">
        <w:t>e-QIP</w:t>
      </w:r>
      <w:r w:rsidR="00EA0F66">
        <w:t>]</w:t>
      </w:r>
      <w:r w:rsidRPr="00573710">
        <w:t>)</w:t>
      </w:r>
      <w:r w:rsidR="007340A8">
        <w:t>,</w:t>
      </w:r>
      <w:r w:rsidRPr="007340A8" w:rsidR="007340A8">
        <w:t xml:space="preserve"> which requires completing personnel security forms, providing fingerprints, and undergoing a background check</w:t>
      </w:r>
      <w:r w:rsidR="00230C89">
        <w:t>. All data collection staff</w:t>
      </w:r>
      <w:r w:rsidR="00EA0F66">
        <w:t xml:space="preserve"> </w:t>
      </w:r>
      <w:r w:rsidRPr="00573710">
        <w:t>will sign agreements that emphasize the importance of confidentiality and specify employees’ obligations to maintain it.</w:t>
      </w:r>
    </w:p>
    <w:p w:rsidR="00313A13" w:rsidRPr="00573710" w:rsidP="00573710" w14:paraId="02DBA825" w14:textId="0FC8CB06">
      <w:pPr>
        <w:pStyle w:val="Bullet1"/>
      </w:pPr>
      <w:r w:rsidRPr="00573710">
        <w:t xml:space="preserve">All </w:t>
      </w:r>
      <w:r w:rsidRPr="00573710" w:rsidR="0060332C">
        <w:t xml:space="preserve">members of the study team </w:t>
      </w:r>
      <w:r w:rsidRPr="00737A47" w:rsidR="0060332C">
        <w:t xml:space="preserve">with access to the data will be trained and certified </w:t>
      </w:r>
      <w:r w:rsidRPr="00737A47" w:rsidR="009565DF">
        <w:t xml:space="preserve">in </w:t>
      </w:r>
      <w:r w:rsidRPr="00737A47" w:rsidR="0060332C">
        <w:t xml:space="preserve">the importance of confidentiality and data security. </w:t>
      </w:r>
      <w:r w:rsidRPr="00737A47" w:rsidR="00DC0EE9">
        <w:t>S</w:t>
      </w:r>
      <w:r w:rsidRPr="00737A47">
        <w:t xml:space="preserve">taff </w:t>
      </w:r>
      <w:r w:rsidRPr="00573710">
        <w:t xml:space="preserve">will receive training regarding the meaning of confidentiality, particularly as it relates to providing assurance to </w:t>
      </w:r>
      <w:r w:rsidRPr="00573710" w:rsidR="002969AB">
        <w:t>participants</w:t>
      </w:r>
      <w:r w:rsidRPr="00573710">
        <w:t xml:space="preserve"> </w:t>
      </w:r>
      <w:r w:rsidRPr="00573710">
        <w:t>about the protection of their responses. Measures to maintain confidentiality will include built-in safeguards concerning status monitoring.</w:t>
      </w:r>
    </w:p>
    <w:p w:rsidR="00BD0E0A" w:rsidRPr="00573710" w:rsidP="00573710" w14:paraId="2B5D8F08" w14:textId="2521610D">
      <w:pPr>
        <w:pStyle w:val="Bullet1"/>
      </w:pPr>
      <w:r w:rsidRPr="00573710">
        <w:t>The study team</w:t>
      </w:r>
      <w:r w:rsidRPr="00573710" w:rsidR="00910C6D">
        <w:t xml:space="preserve"> will establish a data governance and security plan for all information collected as part of the study. The </w:t>
      </w:r>
      <w:r w:rsidRPr="00573710" w:rsidR="006E04F0">
        <w:t xml:space="preserve">data </w:t>
      </w:r>
      <w:r w:rsidRPr="00573710" w:rsidR="00910C6D">
        <w:t xml:space="preserve">governance/security plan will </w:t>
      </w:r>
      <w:r w:rsidRPr="00573710" w:rsidR="00363636">
        <w:t xml:space="preserve">specify </w:t>
      </w:r>
      <w:r w:rsidRPr="00573710" w:rsidR="00BB7434">
        <w:t xml:space="preserve">procedures for managing these data, including </w:t>
      </w:r>
      <w:r w:rsidRPr="00573710" w:rsidR="004119C8">
        <w:t xml:space="preserve">external requirements </w:t>
      </w:r>
      <w:r w:rsidRPr="00573710" w:rsidR="00145D10">
        <w:t>related to security (</w:t>
      </w:r>
      <w:r w:rsidRPr="00573710" w:rsidR="00F02B67">
        <w:t xml:space="preserve">e.g., applicable regulations); </w:t>
      </w:r>
      <w:r w:rsidRPr="00573710" w:rsidR="00CD42B7">
        <w:t>roles and responsibilities of study team members</w:t>
      </w:r>
      <w:r w:rsidRPr="00573710" w:rsidR="00F6073C">
        <w:t>, including processes for onboarding new staff, monitoring and granting access to data, and managing subcontractor compliance</w:t>
      </w:r>
      <w:r w:rsidRPr="00573710" w:rsidR="00CD42B7">
        <w:t>; processes for information security</w:t>
      </w:r>
      <w:r w:rsidRPr="00573710" w:rsidR="00936039">
        <w:t xml:space="preserve">, </w:t>
      </w:r>
      <w:r w:rsidRPr="00573710" w:rsidR="00557542">
        <w:t xml:space="preserve">including </w:t>
      </w:r>
      <w:r w:rsidRPr="00573710" w:rsidR="00FE147C">
        <w:t>access</w:t>
      </w:r>
      <w:r w:rsidRPr="00573710" w:rsidR="00936039">
        <w:t>ing</w:t>
      </w:r>
      <w:r w:rsidRPr="00573710" w:rsidR="00FE147C">
        <w:t xml:space="preserve">, </w:t>
      </w:r>
      <w:r w:rsidRPr="00573710" w:rsidR="00936039">
        <w:t>storing</w:t>
      </w:r>
      <w:r w:rsidRPr="00573710" w:rsidR="00FE147C">
        <w:t>, and trans</w:t>
      </w:r>
      <w:r w:rsidRPr="00573710" w:rsidR="00936039">
        <w:t>f</w:t>
      </w:r>
      <w:r w:rsidRPr="00573710" w:rsidR="00FE147C">
        <w:t>e</w:t>
      </w:r>
      <w:r w:rsidRPr="00573710" w:rsidR="00936039">
        <w:t xml:space="preserve">rring </w:t>
      </w:r>
      <w:r w:rsidRPr="00573710" w:rsidR="00CD42B7">
        <w:t>data</w:t>
      </w:r>
      <w:r w:rsidRPr="00573710" w:rsidR="00936039">
        <w:t xml:space="preserve">; </w:t>
      </w:r>
      <w:r w:rsidRPr="00573710" w:rsidR="000D3583">
        <w:t xml:space="preserve">and </w:t>
      </w:r>
      <w:r w:rsidRPr="00573710" w:rsidR="008E49CD">
        <w:t>processes</w:t>
      </w:r>
      <w:r w:rsidRPr="00573710" w:rsidR="00936039">
        <w:t xml:space="preserve"> for </w:t>
      </w:r>
      <w:r w:rsidRPr="00573710" w:rsidR="008E49CD">
        <w:t xml:space="preserve">data </w:t>
      </w:r>
      <w:r w:rsidRPr="00573710" w:rsidR="00CD42B7">
        <w:t>quality control and data disposition</w:t>
      </w:r>
      <w:r w:rsidRPr="00573710" w:rsidR="00F537FA">
        <w:t xml:space="preserve">. </w:t>
      </w:r>
      <w:r w:rsidRPr="00573710" w:rsidR="00191759">
        <w:t xml:space="preserve">AIR’s Information Security Office will review the appropriateness of all elements of </w:t>
      </w:r>
      <w:r w:rsidRPr="00573710" w:rsidR="006A415A">
        <w:t xml:space="preserve">the </w:t>
      </w:r>
      <w:r w:rsidRPr="00573710" w:rsidR="00191759">
        <w:t>data governance/security plan.</w:t>
      </w:r>
    </w:p>
    <w:p w:rsidR="00B941FA" w:rsidRPr="00573710" w:rsidP="00573710" w14:paraId="6038403B" w14:textId="121E6A4F">
      <w:pPr>
        <w:pStyle w:val="Bullet1"/>
      </w:pPr>
      <w:r w:rsidRPr="00573710">
        <w:t>PII will be linked to other study data</w:t>
      </w:r>
      <w:r w:rsidRPr="00573710" w:rsidR="00F8770B">
        <w:t>,</w:t>
      </w:r>
      <w:r w:rsidRPr="00573710">
        <w:t xml:space="preserve"> using study-specific identification numbers. </w:t>
      </w:r>
      <w:r w:rsidRPr="00573710" w:rsidR="55BB9C5B">
        <w:t>Access to PII, or a crosswalk file linking study-specific identification numbers to PII and contact information, will be limited to a few designated study team staff who need to know this information.</w:t>
      </w:r>
      <w:r w:rsidRPr="00573710">
        <w:t xml:space="preserve"> All </w:t>
      </w:r>
      <w:r w:rsidRPr="00573710" w:rsidR="00B44712">
        <w:t>study</w:t>
      </w:r>
      <w:r w:rsidRPr="00573710" w:rsidR="007071FD">
        <w:t xml:space="preserve"> </w:t>
      </w:r>
      <w:r w:rsidRPr="00573710">
        <w:t>staff with access to these data will go through required background clearances (i.e., e-QIP) and will receive training about confidentiality.</w:t>
      </w:r>
    </w:p>
    <w:p w:rsidR="006214B4" w:rsidRPr="00737A47" w:rsidP="00573710" w14:paraId="14676595" w14:textId="0FF19E87">
      <w:pPr>
        <w:pStyle w:val="Bullet1"/>
      </w:pPr>
      <w:r w:rsidRPr="00737A47">
        <w:t xml:space="preserve">All identifiers will be destroyed as soon as they are no longer required. </w:t>
      </w:r>
      <w:r w:rsidRPr="00573710" w:rsidR="00313A13">
        <w:t xml:space="preserve">Access to electronic files will be protected by secure usernames and passwords that will be available only to approved users. </w:t>
      </w:r>
      <w:r w:rsidRPr="00737A47" w:rsidR="00313A13">
        <w:t xml:space="preserve">All data collected </w:t>
      </w:r>
      <w:r w:rsidRPr="00737A47" w:rsidR="001352A5">
        <w:t xml:space="preserve">will virtually (i.e., audio/video recordings) will </w:t>
      </w:r>
      <w:r w:rsidRPr="00737A47" w:rsidR="008D7F9C">
        <w:t xml:space="preserve">immediately </w:t>
      </w:r>
      <w:r w:rsidRPr="00737A47" w:rsidR="00313A13">
        <w:t>be moved to a cloud-based server system that meets ED’s security requirements.</w:t>
      </w:r>
    </w:p>
    <w:p w:rsidR="00BB44DD" w:rsidRPr="00573710" w:rsidP="00573710" w14:paraId="0BF97661" w14:textId="6AA7A2D5">
      <w:pPr>
        <w:pStyle w:val="Bullet1"/>
      </w:pPr>
      <w:r w:rsidRPr="00573710">
        <w:t>To ensure that study participants are properly protected, AIR’s Institutional Review Board will review the study</w:t>
      </w:r>
      <w:r w:rsidRPr="00573710" w:rsidR="00865B98">
        <w:t>’s</w:t>
      </w:r>
      <w:r w:rsidRPr="00573710">
        <w:t xml:space="preserve"> design protocols, informed consent process, data </w:t>
      </w:r>
      <w:r w:rsidRPr="00573710" w:rsidR="00E75635">
        <w:t>governance/</w:t>
      </w:r>
      <w:r w:rsidRPr="00573710">
        <w:t xml:space="preserve">security plan, and all data collection instruments and procedures. </w:t>
      </w:r>
    </w:p>
    <w:p w:rsidR="000E6DA7" w:rsidRPr="00737A47" w:rsidP="00573710" w14:paraId="7B130A2F" w14:textId="479D8489">
      <w:pPr>
        <w:pStyle w:val="BodyText"/>
      </w:pPr>
      <w:r w:rsidRPr="00737A47">
        <w:t xml:space="preserve">All voluntary requests for information will be accompanied by statements indicating </w:t>
      </w:r>
      <w:r w:rsidRPr="00737A47" w:rsidR="00F92D50">
        <w:t>the following:</w:t>
      </w:r>
    </w:p>
    <w:p w:rsidR="000E6DA7" w:rsidRPr="00573710" w:rsidP="00573710" w14:paraId="247AB79E" w14:textId="77777777">
      <w:pPr>
        <w:pStyle w:val="Bullet1"/>
        <w:rPr>
          <w:rFonts w:eastAsiaTheme="minorHAnsi"/>
        </w:rPr>
      </w:pPr>
      <w:r w:rsidRPr="00737A47">
        <w:rPr>
          <w:rFonts w:eastAsiaTheme="minorHAnsi"/>
        </w:rPr>
        <w:t xml:space="preserve">Information collected for this study comes under the confidentiality </w:t>
      </w:r>
      <w:r w:rsidRPr="00573710">
        <w:rPr>
          <w:rFonts w:eastAsiaTheme="minorHAnsi"/>
        </w:rPr>
        <w:t>and data protection requirements of ED’s IES, as required by the Education Science Reform Act of 2002, Title 1, Part E, Section 183.</w:t>
      </w:r>
    </w:p>
    <w:p w:rsidR="000E6DA7" w:rsidRPr="00573710" w:rsidP="00573710" w14:paraId="12E2FCB2" w14:textId="77777777">
      <w:pPr>
        <w:pStyle w:val="Bullet1"/>
        <w:rPr>
          <w:rFonts w:eastAsiaTheme="minorHAnsi"/>
        </w:rPr>
      </w:pPr>
      <w:r w:rsidRPr="00573710">
        <w:rPr>
          <w:rFonts w:eastAsiaTheme="minorHAnsi"/>
        </w:rPr>
        <w:t>The information will be used only for the purposes of research approved by ED.</w:t>
      </w:r>
    </w:p>
    <w:p w:rsidR="001A495C" w:rsidRPr="00573710" w:rsidP="00573710" w14:paraId="5766CE29" w14:textId="3C48E24E">
      <w:pPr>
        <w:pStyle w:val="Bullet1"/>
        <w:rPr>
          <w:rFonts w:eastAsiaTheme="minorHAnsi"/>
        </w:rPr>
      </w:pPr>
      <w:r w:rsidRPr="00573710">
        <w:rPr>
          <w:rFonts w:eastAsiaTheme="minorHAnsi"/>
        </w:rPr>
        <w:t xml:space="preserve">The study team will hold in strict confidence all collected information and only disclose </w:t>
      </w:r>
      <w:r w:rsidRPr="00573710" w:rsidR="00963AA5">
        <w:rPr>
          <w:rFonts w:eastAsiaTheme="minorHAnsi"/>
        </w:rPr>
        <w:t xml:space="preserve">it </w:t>
      </w:r>
      <w:r w:rsidRPr="00573710">
        <w:rPr>
          <w:rFonts w:eastAsiaTheme="minorHAnsi"/>
        </w:rPr>
        <w:t>for</w:t>
      </w:r>
      <w:r w:rsidRPr="00573710" w:rsidR="007F733A">
        <w:rPr>
          <w:rFonts w:eastAsiaTheme="minorHAnsi"/>
        </w:rPr>
        <w:t xml:space="preserve"> </w:t>
      </w:r>
      <w:r w:rsidRPr="00573710">
        <w:rPr>
          <w:rFonts w:eastAsiaTheme="minorHAnsi"/>
        </w:rPr>
        <w:t xml:space="preserve">routine use purposes </w:t>
      </w:r>
      <w:r w:rsidRPr="00573710">
        <w:t>(</w:t>
      </w:r>
      <w:r w:rsidRPr="00573710" w:rsidR="00D208CF">
        <w:t xml:space="preserve">per </w:t>
      </w:r>
      <w:r w:rsidRPr="00573710">
        <w:t>5 U.S.C. 552a(e)3).</w:t>
      </w:r>
      <w:r w:rsidRPr="00573710" w:rsidR="00D57E48">
        <w:t xml:space="preserve"> </w:t>
      </w:r>
    </w:p>
    <w:p w:rsidR="000E6DA7" w:rsidRPr="00573710" w:rsidP="00573710" w14:paraId="2904F967" w14:textId="06300CCA">
      <w:pPr>
        <w:pStyle w:val="BodyText"/>
      </w:pPr>
      <w:r w:rsidRPr="00CE3940">
        <w:t xml:space="preserve">A system of records notice </w:t>
      </w:r>
      <w:r w:rsidR="002C5E5B">
        <w:t xml:space="preserve">has been </w:t>
      </w:r>
      <w:r w:rsidRPr="00CE3940">
        <w:t xml:space="preserve">prepared for this study. </w:t>
      </w:r>
      <w:r w:rsidRPr="00DF0174">
        <w:t>ED publish</w:t>
      </w:r>
      <w:r w:rsidR="00936173">
        <w:t>ed</w:t>
      </w:r>
      <w:r w:rsidRPr="00DF0174">
        <w:t xml:space="preserve"> the notice </w:t>
      </w:r>
      <w:r w:rsidRPr="00DF0174" w:rsidR="00743832">
        <w:t xml:space="preserve">by </w:t>
      </w:r>
      <w:r w:rsidRPr="00DF0174" w:rsidR="00CE3940">
        <w:t>March</w:t>
      </w:r>
      <w:r w:rsidRPr="00DF0174" w:rsidR="00CE744D">
        <w:t>202</w:t>
      </w:r>
      <w:r w:rsidRPr="00DF0174" w:rsidR="000B21ED">
        <w:t>6</w:t>
      </w:r>
      <w:r w:rsidRPr="00DF0174">
        <w:t>.</w:t>
      </w:r>
    </w:p>
    <w:p w:rsidR="002721CD" w:rsidRPr="00573710" w:rsidP="00180378" w14:paraId="7212BF0D" w14:textId="79981E55">
      <w:pPr>
        <w:pStyle w:val="Heading3"/>
      </w:pPr>
      <w:bookmarkStart w:id="39" w:name="_Toc34907975"/>
      <w:bookmarkStart w:id="40" w:name="_Toc38278968"/>
      <w:bookmarkStart w:id="41" w:name="_Toc233666342"/>
      <w:r w:rsidRPr="00573710">
        <w:t>A.11. Justification of Sensitive Questions</w:t>
      </w:r>
      <w:bookmarkEnd w:id="39"/>
      <w:bookmarkEnd w:id="40"/>
      <w:bookmarkEnd w:id="41"/>
    </w:p>
    <w:p w:rsidR="00A54F8E" w:rsidRPr="00573710" w:rsidP="00573710" w14:paraId="29CEAF6C" w14:textId="27312BBA">
      <w:pPr>
        <w:pStyle w:val="BodyTextPostHead"/>
      </w:pPr>
      <w:r w:rsidRPr="00573710">
        <w:t xml:space="preserve">The purpose of the study is to </w:t>
      </w:r>
      <w:r w:rsidRPr="00573710" w:rsidR="005618C1">
        <w:t xml:space="preserve">understand borrowers’ </w:t>
      </w:r>
      <w:r w:rsidRPr="00573710" w:rsidR="17CD458E">
        <w:t>decision-making</w:t>
      </w:r>
      <w:r w:rsidRPr="00573710" w:rsidR="005618C1">
        <w:t xml:space="preserve"> process when choosing a </w:t>
      </w:r>
      <w:r w:rsidRPr="00573710" w:rsidR="008D7F9C">
        <w:t xml:space="preserve">federal </w:t>
      </w:r>
      <w:r w:rsidRPr="00573710" w:rsidR="005618C1">
        <w:t>student loan repayment plan</w:t>
      </w:r>
      <w:r w:rsidRPr="00573710">
        <w:t xml:space="preserve">. </w:t>
      </w:r>
      <w:r w:rsidRPr="00573710" w:rsidR="0011369B">
        <w:t>Questions include</w:t>
      </w:r>
      <w:r w:rsidRPr="00573710" w:rsidR="00DF529B">
        <w:t>d</w:t>
      </w:r>
      <w:r w:rsidRPr="00573710" w:rsidR="0011369B">
        <w:t xml:space="preserve"> in data collection are not </w:t>
      </w:r>
      <w:r w:rsidRPr="00573710" w:rsidR="00DF529B">
        <w:t xml:space="preserve">intended to be </w:t>
      </w:r>
      <w:r w:rsidRPr="00573710" w:rsidR="0011369B">
        <w:t xml:space="preserve">sensitive </w:t>
      </w:r>
      <w:r w:rsidRPr="00573710" w:rsidR="005C712C">
        <w:t xml:space="preserve">and should not pose a problem </w:t>
      </w:r>
      <w:r w:rsidRPr="00573710" w:rsidR="005C712C">
        <w:t>to</w:t>
      </w:r>
      <w:r w:rsidRPr="00573710" w:rsidR="005C712C">
        <w:t xml:space="preserve"> participants. However, it is possible </w:t>
      </w:r>
      <w:r w:rsidRPr="00573710" w:rsidR="00DF529B">
        <w:t xml:space="preserve">that </w:t>
      </w:r>
      <w:r w:rsidRPr="00573710" w:rsidR="00DF529B">
        <w:t xml:space="preserve">sensitive questions are included in the instrument tested under this clearance. </w:t>
      </w:r>
      <w:r w:rsidRPr="00573710" w:rsidR="0034423C">
        <w:t xml:space="preserve">Feedback as part of instrument testing will </w:t>
      </w:r>
      <w:r w:rsidRPr="00573710" w:rsidR="00177593">
        <w:t xml:space="preserve">refine questions deemed </w:t>
      </w:r>
      <w:r w:rsidRPr="00573710" w:rsidR="00E53BC9">
        <w:t>sensitive.</w:t>
      </w:r>
    </w:p>
    <w:p w:rsidR="00A54F8E" w:rsidP="00180378" w14:paraId="1050EE64" w14:textId="3487ABD9">
      <w:pPr>
        <w:pStyle w:val="Heading3"/>
      </w:pPr>
      <w:bookmarkStart w:id="42" w:name="_Toc233666343"/>
      <w:r>
        <w:t>A.12.</w:t>
      </w:r>
      <w:r w:rsidR="002460A6">
        <w:t xml:space="preserve"> </w:t>
      </w:r>
      <w:r>
        <w:t>Estimates of Respondent Burden</w:t>
      </w:r>
      <w:bookmarkEnd w:id="42"/>
    </w:p>
    <w:p w:rsidR="00FD436D" w:rsidRPr="00573710" w:rsidP="00573710" w14:paraId="15B26333" w14:textId="506A3C9C">
      <w:pPr>
        <w:pStyle w:val="BodyTextPostHead"/>
      </w:pPr>
      <w:r w:rsidRPr="00573710">
        <w:t xml:space="preserve">Exhibit </w:t>
      </w:r>
      <w:r w:rsidRPr="00573710" w:rsidR="00781F63">
        <w:t>A.</w:t>
      </w:r>
      <w:r w:rsidRPr="00573710" w:rsidR="00CA23AD">
        <w:t>3</w:t>
      </w:r>
      <w:r w:rsidRPr="00573710">
        <w:t xml:space="preserve"> summarizes reporting burden on respondents for data collections. The estimated hour burden for th</w:t>
      </w:r>
      <w:r w:rsidRPr="00573710" w:rsidR="00C33824">
        <w:t>e</w:t>
      </w:r>
      <w:r w:rsidRPr="00573710">
        <w:t xml:space="preserve"> study data collection is </w:t>
      </w:r>
      <w:r w:rsidRPr="00573710" w:rsidR="009B29A0">
        <w:t>30</w:t>
      </w:r>
      <w:r w:rsidRPr="00573710" w:rsidR="00EA3552">
        <w:t xml:space="preserve"> hours</w:t>
      </w:r>
      <w:r w:rsidRPr="00573710" w:rsidR="00FC13C0">
        <w:t>.</w:t>
      </w:r>
      <w:r w:rsidRPr="00573710">
        <w:t xml:space="preserve"> </w:t>
      </w:r>
      <w:bookmarkStart w:id="43" w:name="_Toc34908005"/>
      <w:bookmarkStart w:id="44" w:name="_Toc38278982"/>
    </w:p>
    <w:p w:rsidR="002D3181" w:rsidRPr="00573710" w:rsidP="00573710" w14:paraId="31AB9D8B" w14:textId="4C307A44">
      <w:pPr>
        <w:pStyle w:val="ExhibitTitle"/>
      </w:pPr>
      <w:bookmarkStart w:id="45" w:name="_Toc233666325"/>
      <w:r w:rsidRPr="00573710">
        <w:t>Exhibit A.</w:t>
      </w:r>
      <w:r w:rsidRPr="00573710" w:rsidR="00CA23AD">
        <w:t>3</w:t>
      </w:r>
      <w:r w:rsidRPr="00573710">
        <w:t xml:space="preserve">. Estimated Respondent Time Burden for the Current </w:t>
      </w:r>
      <w:r w:rsidRPr="00573710" w:rsidR="0090321F">
        <w:t xml:space="preserve">Information Collection </w:t>
      </w:r>
      <w:r w:rsidRPr="00573710">
        <w:t>Request</w:t>
      </w:r>
      <w:bookmarkEnd w:id="45"/>
    </w:p>
    <w:tbl>
      <w:tblPr>
        <w:tblStyle w:val="TableStyle-AIR2021"/>
        <w:tblW w:w="5000" w:type="pct"/>
        <w:tblLook w:val="04A0"/>
      </w:tblPr>
      <w:tblGrid>
        <w:gridCol w:w="2071"/>
        <w:gridCol w:w="1296"/>
        <w:gridCol w:w="1213"/>
        <w:gridCol w:w="1348"/>
        <w:gridCol w:w="1144"/>
        <w:gridCol w:w="1146"/>
        <w:gridCol w:w="1142"/>
      </w:tblGrid>
      <w:tr w14:paraId="22DB1E7A" w14:textId="6710894E" w:rsidTr="00737A47">
        <w:tblPrEx>
          <w:tblW w:w="5000" w:type="pct"/>
          <w:tblLook w:val="04A0"/>
        </w:tblPrEx>
        <w:trPr>
          <w:trHeight w:val="360"/>
          <w:tblHeader/>
        </w:trPr>
        <w:tc>
          <w:tcPr>
            <w:tcW w:w="1106" w:type="pct"/>
            <w:hideMark/>
          </w:tcPr>
          <w:bookmarkEnd w:id="43"/>
          <w:bookmarkEnd w:id="44"/>
          <w:p w:rsidR="00127271" w:rsidP="00737A47" w14:paraId="1FC7B910" w14:textId="0A7D8A26">
            <w:pPr>
              <w:pStyle w:val="Table10ColumnHeading"/>
              <w:spacing w:before="60" w:after="60"/>
            </w:pPr>
            <w:r>
              <w:t>Type of data</w:t>
            </w:r>
          </w:p>
        </w:tc>
        <w:tc>
          <w:tcPr>
            <w:tcW w:w="692" w:type="pct"/>
            <w:hideMark/>
          </w:tcPr>
          <w:p w:rsidR="00127271" w:rsidP="00737A47" w14:paraId="4C134CF0" w14:textId="5E603466">
            <w:pPr>
              <w:pStyle w:val="Table10ColumnHeading"/>
              <w:spacing w:before="60" w:after="60"/>
            </w:pPr>
            <w:r>
              <w:t xml:space="preserve">Number of </w:t>
            </w:r>
            <w:r w:rsidR="00180378">
              <w:t xml:space="preserve">respondents </w:t>
            </w:r>
          </w:p>
        </w:tc>
        <w:tc>
          <w:tcPr>
            <w:tcW w:w="648" w:type="pct"/>
            <w:hideMark/>
          </w:tcPr>
          <w:p w:rsidR="00127271" w:rsidP="00737A47" w14:paraId="1B7B80E3" w14:textId="13C8E0F2">
            <w:pPr>
              <w:pStyle w:val="Table10ColumnHeading"/>
              <w:spacing w:before="60" w:after="60"/>
            </w:pPr>
            <w:r>
              <w:t xml:space="preserve">Number of </w:t>
            </w:r>
            <w:r w:rsidR="00180378">
              <w:t>responses</w:t>
            </w:r>
          </w:p>
        </w:tc>
        <w:tc>
          <w:tcPr>
            <w:tcW w:w="720" w:type="pct"/>
            <w:hideMark/>
          </w:tcPr>
          <w:p w:rsidR="00127271" w:rsidP="00737A47" w14:paraId="6C0C34F1" w14:textId="6DC047D5">
            <w:pPr>
              <w:pStyle w:val="Table10ColumnHeading"/>
              <w:spacing w:before="60" w:after="60"/>
            </w:pPr>
            <w:r>
              <w:t xml:space="preserve">Average </w:t>
            </w:r>
            <w:r w:rsidR="00180378">
              <w:t>time per response (hours</w:t>
            </w:r>
            <w:r>
              <w:t>)</w:t>
            </w:r>
          </w:p>
        </w:tc>
        <w:tc>
          <w:tcPr>
            <w:tcW w:w="611" w:type="pct"/>
            <w:hideMark/>
          </w:tcPr>
          <w:p w:rsidR="00127271" w:rsidP="00737A47" w14:paraId="2B57EF66" w14:textId="02AE5266">
            <w:pPr>
              <w:pStyle w:val="Table10ColumnHeading"/>
              <w:spacing w:before="60" w:after="60"/>
            </w:pPr>
            <w:r>
              <w:t xml:space="preserve">Total </w:t>
            </w:r>
            <w:r w:rsidR="00180378">
              <w:t>time burden (hours</w:t>
            </w:r>
            <w:r>
              <w:t>)</w:t>
            </w:r>
          </w:p>
        </w:tc>
        <w:tc>
          <w:tcPr>
            <w:tcW w:w="612" w:type="pct"/>
          </w:tcPr>
          <w:p w:rsidR="00127271" w:rsidP="00737A47" w14:paraId="28DD4DEB" w14:textId="53581922">
            <w:pPr>
              <w:pStyle w:val="Table10ColumnHeading"/>
              <w:spacing w:before="60" w:after="60"/>
            </w:pPr>
            <w:r>
              <w:t xml:space="preserve">Estimated </w:t>
            </w:r>
            <w:r w:rsidR="00180378">
              <w:t>average hourly wage</w:t>
            </w:r>
            <w:r w:rsidRPr="00EC3F49" w:rsidR="00180378">
              <w:rPr>
                <w:vertAlign w:val="superscript"/>
              </w:rPr>
              <w:t xml:space="preserve"> </w:t>
            </w:r>
            <w:r w:rsidRPr="00EC3F49" w:rsidR="003A01DE">
              <w:rPr>
                <w:vertAlign w:val="superscript"/>
              </w:rPr>
              <w:t>a</w:t>
            </w:r>
          </w:p>
        </w:tc>
        <w:tc>
          <w:tcPr>
            <w:tcW w:w="610" w:type="pct"/>
          </w:tcPr>
          <w:p w:rsidR="00127271" w:rsidP="00737A47" w14:paraId="00707325" w14:textId="57064465">
            <w:pPr>
              <w:pStyle w:val="Table10ColumnHeading"/>
              <w:spacing w:before="60" w:after="60"/>
            </w:pPr>
            <w:r>
              <w:t xml:space="preserve">Total </w:t>
            </w:r>
            <w:r w:rsidR="00180378">
              <w:t>cost burden</w:t>
            </w:r>
          </w:p>
        </w:tc>
      </w:tr>
      <w:tr w14:paraId="011E48F9" w14:textId="23675C6C" w:rsidTr="00737A47">
        <w:tblPrEx>
          <w:tblW w:w="5000" w:type="pct"/>
          <w:tblLook w:val="04A0"/>
        </w:tblPrEx>
        <w:trPr>
          <w:trHeight w:val="360"/>
        </w:trPr>
        <w:tc>
          <w:tcPr>
            <w:tcW w:w="1106" w:type="pct"/>
            <w:noWrap/>
          </w:tcPr>
          <w:p w:rsidR="00127271" w:rsidRPr="00C3036E" w:rsidP="00737A47" w14:paraId="663E9FE8" w14:textId="550360F2">
            <w:pPr>
              <w:pStyle w:val="Table10Basic"/>
              <w:spacing w:before="60" w:after="60"/>
            </w:pPr>
            <w:r>
              <w:t>Borrower</w:t>
            </w:r>
            <w:r w:rsidRPr="00C3036E">
              <w:t xml:space="preserve"> </w:t>
            </w:r>
            <w:r>
              <w:t>interviews</w:t>
            </w:r>
          </w:p>
        </w:tc>
        <w:tc>
          <w:tcPr>
            <w:tcW w:w="692" w:type="pct"/>
            <w:noWrap/>
            <w:vAlign w:val="center"/>
          </w:tcPr>
          <w:p w:rsidR="00127271" w:rsidRPr="00A076FA" w:rsidP="00737A47" w14:paraId="0B896B2A" w14:textId="5D79440A">
            <w:pPr>
              <w:pStyle w:val="Table10Basic"/>
              <w:spacing w:before="60" w:after="60"/>
              <w:jc w:val="center"/>
            </w:pPr>
            <w:r>
              <w:rPr>
                <w:color w:val="000000" w:themeColor="text1"/>
              </w:rPr>
              <w:t>60</w:t>
            </w:r>
          </w:p>
        </w:tc>
        <w:tc>
          <w:tcPr>
            <w:tcW w:w="648" w:type="pct"/>
            <w:noWrap/>
            <w:vAlign w:val="center"/>
          </w:tcPr>
          <w:p w:rsidR="00127271" w:rsidRPr="00A076FA" w:rsidP="00737A47" w14:paraId="31E0E29B" w14:textId="06AC8AAC">
            <w:pPr>
              <w:pStyle w:val="Table10Basic"/>
              <w:spacing w:before="60" w:after="60"/>
              <w:jc w:val="center"/>
            </w:pPr>
            <w:r>
              <w:rPr>
                <w:color w:val="000000" w:themeColor="text1"/>
              </w:rPr>
              <w:t>60</w:t>
            </w:r>
          </w:p>
        </w:tc>
        <w:tc>
          <w:tcPr>
            <w:tcW w:w="720" w:type="pct"/>
            <w:noWrap/>
            <w:vAlign w:val="center"/>
          </w:tcPr>
          <w:p w:rsidR="00127271" w:rsidRPr="00A076FA" w:rsidP="00737A47" w14:paraId="1B621E91" w14:textId="1F65BF28">
            <w:pPr>
              <w:pStyle w:val="Table10Basic"/>
              <w:spacing w:before="60" w:after="60"/>
              <w:jc w:val="center"/>
              <w:rPr>
                <w:color w:val="000000"/>
              </w:rPr>
            </w:pPr>
            <w:r>
              <w:rPr>
                <w:color w:val="000000"/>
              </w:rPr>
              <w:t>0.5</w:t>
            </w:r>
          </w:p>
        </w:tc>
        <w:tc>
          <w:tcPr>
            <w:tcW w:w="611" w:type="pct"/>
            <w:noWrap/>
            <w:vAlign w:val="center"/>
          </w:tcPr>
          <w:p w:rsidR="00127271" w:rsidRPr="00A076FA" w:rsidP="00737A47" w14:paraId="1E3B5461" w14:textId="08774A77">
            <w:pPr>
              <w:pStyle w:val="Table10Basic"/>
              <w:spacing w:before="60" w:after="60"/>
              <w:jc w:val="center"/>
            </w:pPr>
            <w:r>
              <w:rPr>
                <w:color w:val="000000" w:themeColor="text1"/>
              </w:rPr>
              <w:t>30</w:t>
            </w:r>
          </w:p>
        </w:tc>
        <w:tc>
          <w:tcPr>
            <w:tcW w:w="612" w:type="pct"/>
            <w:vAlign w:val="center"/>
          </w:tcPr>
          <w:p w:rsidR="00E30257" w:rsidP="00737A47" w14:paraId="5BFCC244" w14:textId="36627068">
            <w:pPr>
              <w:pStyle w:val="Table10Basic"/>
              <w:spacing w:before="60" w:after="60"/>
              <w:jc w:val="center"/>
              <w:rPr>
                <w:color w:val="000000" w:themeColor="text1"/>
              </w:rPr>
            </w:pPr>
            <w:r>
              <w:rPr>
                <w:color w:val="000000" w:themeColor="text1"/>
              </w:rPr>
              <w:t>$3</w:t>
            </w:r>
            <w:r w:rsidR="0021760D">
              <w:rPr>
                <w:color w:val="000000" w:themeColor="text1"/>
              </w:rPr>
              <w:t>5</w:t>
            </w:r>
            <w:r w:rsidR="00CA3C7B">
              <w:rPr>
                <w:color w:val="000000" w:themeColor="text1"/>
              </w:rPr>
              <w:t>.</w:t>
            </w:r>
            <w:r w:rsidR="0021760D">
              <w:rPr>
                <w:color w:val="000000" w:themeColor="text1"/>
              </w:rPr>
              <w:t>49</w:t>
            </w:r>
          </w:p>
        </w:tc>
        <w:tc>
          <w:tcPr>
            <w:tcW w:w="610" w:type="pct"/>
          </w:tcPr>
          <w:p w:rsidR="00127271" w:rsidP="00737A47" w14:paraId="4F516A82" w14:textId="6A38A27B">
            <w:pPr>
              <w:pStyle w:val="Table10Basic"/>
              <w:spacing w:before="60" w:after="60"/>
              <w:rPr>
                <w:color w:val="000000" w:themeColor="text1"/>
              </w:rPr>
            </w:pPr>
            <w:r>
              <w:rPr>
                <w:color w:val="000000" w:themeColor="text1"/>
              </w:rPr>
              <w:t>$</w:t>
            </w:r>
            <w:r w:rsidR="006910E0">
              <w:rPr>
                <w:color w:val="000000" w:themeColor="text1"/>
              </w:rPr>
              <w:t>1,064</w:t>
            </w:r>
            <w:r w:rsidR="00FB347C">
              <w:rPr>
                <w:color w:val="000000" w:themeColor="text1"/>
              </w:rPr>
              <w:t>.70</w:t>
            </w:r>
          </w:p>
        </w:tc>
      </w:tr>
      <w:tr w14:paraId="1BE16870" w14:textId="17DC3063" w:rsidTr="00737A47">
        <w:tblPrEx>
          <w:tblW w:w="5000" w:type="pct"/>
          <w:tblLook w:val="04A0"/>
        </w:tblPrEx>
        <w:trPr>
          <w:trHeight w:val="360"/>
        </w:trPr>
        <w:tc>
          <w:tcPr>
            <w:tcW w:w="1106" w:type="pct"/>
            <w:noWrap/>
          </w:tcPr>
          <w:p w:rsidR="00127271" w:rsidP="00737A47" w14:paraId="6E8B49B3" w14:textId="5455CBB7">
            <w:pPr>
              <w:pStyle w:val="Table10Bold"/>
              <w:spacing w:before="60" w:after="60"/>
            </w:pPr>
            <w:r>
              <w:t xml:space="preserve">Total for </w:t>
            </w:r>
            <w:r w:rsidR="00837ADE">
              <w:t>s</w:t>
            </w:r>
            <w:r>
              <w:t>tudy</w:t>
            </w:r>
          </w:p>
        </w:tc>
        <w:tc>
          <w:tcPr>
            <w:tcW w:w="692" w:type="pct"/>
            <w:noWrap/>
            <w:vAlign w:val="center"/>
          </w:tcPr>
          <w:p w:rsidR="00127271" w:rsidRPr="00A076FA" w:rsidP="00737A47" w14:paraId="70973E27" w14:textId="26447FAF">
            <w:pPr>
              <w:pStyle w:val="Table10Bold"/>
              <w:spacing w:before="60" w:after="60"/>
              <w:jc w:val="center"/>
              <w:rPr>
                <w:color w:val="000000"/>
              </w:rPr>
            </w:pPr>
            <w:r>
              <w:rPr>
                <w:color w:val="000000"/>
              </w:rPr>
              <w:t>60</w:t>
            </w:r>
          </w:p>
        </w:tc>
        <w:tc>
          <w:tcPr>
            <w:tcW w:w="648" w:type="pct"/>
            <w:noWrap/>
            <w:vAlign w:val="center"/>
          </w:tcPr>
          <w:p w:rsidR="00127271" w:rsidP="00737A47" w14:paraId="0C1C5032" w14:textId="127A5999">
            <w:pPr>
              <w:pStyle w:val="Table10Bold"/>
              <w:spacing w:before="60" w:after="60"/>
              <w:jc w:val="center"/>
              <w:rPr>
                <w:bCs/>
                <w:color w:val="000000" w:themeColor="text1"/>
              </w:rPr>
            </w:pPr>
            <w:r>
              <w:rPr>
                <w:bCs/>
                <w:color w:val="000000" w:themeColor="text1"/>
              </w:rPr>
              <w:t>60</w:t>
            </w:r>
          </w:p>
        </w:tc>
        <w:tc>
          <w:tcPr>
            <w:tcW w:w="720" w:type="pct"/>
            <w:noWrap/>
            <w:vAlign w:val="center"/>
          </w:tcPr>
          <w:p w:rsidR="00127271" w:rsidRPr="00A076FA" w:rsidP="00737A47" w14:paraId="353D5007" w14:textId="61C27078">
            <w:pPr>
              <w:pStyle w:val="Table10Bold"/>
              <w:spacing w:before="60" w:after="60"/>
              <w:jc w:val="center"/>
              <w:rPr>
                <w:color w:val="000000"/>
              </w:rPr>
            </w:pPr>
          </w:p>
        </w:tc>
        <w:tc>
          <w:tcPr>
            <w:tcW w:w="611" w:type="pct"/>
            <w:noWrap/>
            <w:vAlign w:val="center"/>
          </w:tcPr>
          <w:p w:rsidR="00127271" w:rsidP="00737A47" w14:paraId="0C33E96C" w14:textId="01DCF699">
            <w:pPr>
              <w:pStyle w:val="Table10Bold"/>
              <w:spacing w:before="60" w:after="60"/>
              <w:jc w:val="center"/>
            </w:pPr>
            <w:r>
              <w:t>30</w:t>
            </w:r>
          </w:p>
        </w:tc>
        <w:tc>
          <w:tcPr>
            <w:tcW w:w="612" w:type="pct"/>
            <w:vAlign w:val="center"/>
          </w:tcPr>
          <w:p w:rsidR="00127271" w:rsidP="00737A47" w14:paraId="4FC41CAD" w14:textId="77777777">
            <w:pPr>
              <w:pStyle w:val="Table10Bold"/>
              <w:spacing w:before="60" w:after="60"/>
              <w:jc w:val="center"/>
            </w:pPr>
          </w:p>
        </w:tc>
        <w:tc>
          <w:tcPr>
            <w:tcW w:w="610" w:type="pct"/>
          </w:tcPr>
          <w:p w:rsidR="00127271" w:rsidRPr="00061243" w:rsidP="00737A47" w14:paraId="7538F4A4" w14:textId="53247DB0">
            <w:pPr>
              <w:pStyle w:val="Table10Bold"/>
              <w:spacing w:before="60" w:after="60"/>
              <w:rPr>
                <w:bCs/>
              </w:rPr>
            </w:pPr>
            <w:r w:rsidRPr="00061243">
              <w:rPr>
                <w:bCs/>
                <w:color w:val="000000" w:themeColor="text1"/>
              </w:rPr>
              <w:t>$</w:t>
            </w:r>
            <w:r w:rsidR="00675EE4">
              <w:rPr>
                <w:bCs/>
                <w:color w:val="000000" w:themeColor="text1"/>
              </w:rPr>
              <w:t>1,</w:t>
            </w:r>
            <w:r w:rsidR="00E00391">
              <w:rPr>
                <w:bCs/>
                <w:color w:val="000000" w:themeColor="text1"/>
              </w:rPr>
              <w:t>064</w:t>
            </w:r>
            <w:r w:rsidRPr="00061243">
              <w:rPr>
                <w:bCs/>
                <w:color w:val="000000" w:themeColor="text1"/>
              </w:rPr>
              <w:t>.</w:t>
            </w:r>
            <w:r w:rsidR="00FB347C">
              <w:rPr>
                <w:bCs/>
                <w:color w:val="000000" w:themeColor="text1"/>
              </w:rPr>
              <w:t>7</w:t>
            </w:r>
            <w:r w:rsidRPr="00061243">
              <w:rPr>
                <w:bCs/>
                <w:color w:val="000000" w:themeColor="text1"/>
              </w:rPr>
              <w:t>0</w:t>
            </w:r>
          </w:p>
        </w:tc>
      </w:tr>
    </w:tbl>
    <w:p w:rsidR="00EC3F49" w:rsidRPr="00CD4B17" w:rsidP="00CD4B17" w14:paraId="3A01D72D" w14:textId="04C06E4C">
      <w:pPr>
        <w:pStyle w:val="TableNote"/>
        <w:rPr>
          <w:rFonts w:eastAsiaTheme="majorEastAsia"/>
        </w:rPr>
      </w:pPr>
      <w:r>
        <w:rPr>
          <w:rFonts w:eastAsiaTheme="majorEastAsia"/>
          <w:vertAlign w:val="superscript"/>
        </w:rPr>
        <w:t>a</w:t>
      </w:r>
      <w:r w:rsidRPr="00EC3F49">
        <w:rPr>
          <w:rFonts w:eastAsiaTheme="majorEastAsia"/>
        </w:rPr>
        <w:t xml:space="preserve"> Wage estimates are based </w:t>
      </w:r>
      <w:r w:rsidR="006928FC">
        <w:rPr>
          <w:rFonts w:eastAsiaTheme="majorEastAsia"/>
        </w:rPr>
        <w:t>a weighted average of</w:t>
      </w:r>
      <w:r w:rsidRPr="00EC3F49">
        <w:rPr>
          <w:rFonts w:eastAsiaTheme="majorEastAsia"/>
        </w:rPr>
        <w:t xml:space="preserve"> median </w:t>
      </w:r>
      <w:r w:rsidR="00EA2960">
        <w:rPr>
          <w:rFonts w:eastAsiaTheme="majorEastAsia"/>
        </w:rPr>
        <w:t xml:space="preserve">weekly earnings for </w:t>
      </w:r>
      <w:r w:rsidR="00DE6AA3">
        <w:rPr>
          <w:rFonts w:eastAsiaTheme="majorEastAsia"/>
        </w:rPr>
        <w:t>full-time wage and salary workers with some college or an ass</w:t>
      </w:r>
      <w:r w:rsidR="00B16FC8">
        <w:rPr>
          <w:rFonts w:eastAsiaTheme="majorEastAsia"/>
        </w:rPr>
        <w:t>ociate degree (</w:t>
      </w:r>
      <w:r w:rsidR="00BD3608">
        <w:rPr>
          <w:rFonts w:eastAsiaTheme="majorEastAsia"/>
        </w:rPr>
        <w:t xml:space="preserve">24 individuals at </w:t>
      </w:r>
      <w:r w:rsidR="009B29A0">
        <w:rPr>
          <w:rFonts w:eastAsiaTheme="majorEastAsia"/>
        </w:rPr>
        <w:t>$</w:t>
      </w:r>
      <w:r w:rsidR="00B16FC8">
        <w:rPr>
          <w:rFonts w:eastAsiaTheme="majorEastAsia"/>
        </w:rPr>
        <w:t>1,056</w:t>
      </w:r>
      <w:r w:rsidR="00CD4B17">
        <w:rPr>
          <w:rFonts w:eastAsiaTheme="majorEastAsia"/>
        </w:rPr>
        <w:t>/week</w:t>
      </w:r>
      <w:r w:rsidR="00B16FC8">
        <w:rPr>
          <w:rFonts w:eastAsiaTheme="majorEastAsia"/>
        </w:rPr>
        <w:t>), with a bachelor’s degree (</w:t>
      </w:r>
      <w:r w:rsidR="00BD3608">
        <w:rPr>
          <w:rFonts w:eastAsiaTheme="majorEastAsia"/>
        </w:rPr>
        <w:t xml:space="preserve">24 individuals at </w:t>
      </w:r>
      <w:r w:rsidR="009B29A0">
        <w:rPr>
          <w:rFonts w:eastAsiaTheme="majorEastAsia"/>
        </w:rPr>
        <w:t>$</w:t>
      </w:r>
      <w:r w:rsidR="0047658F">
        <w:rPr>
          <w:rFonts w:eastAsiaTheme="majorEastAsia"/>
        </w:rPr>
        <w:t>1,543</w:t>
      </w:r>
      <w:r w:rsidR="00CD4B17">
        <w:rPr>
          <w:rFonts w:eastAsiaTheme="majorEastAsia"/>
        </w:rPr>
        <w:t>/week</w:t>
      </w:r>
      <w:r w:rsidR="0047658F">
        <w:rPr>
          <w:rFonts w:eastAsiaTheme="majorEastAsia"/>
        </w:rPr>
        <w:t>), or an advanced degree (</w:t>
      </w:r>
      <w:r w:rsidR="006E6F35">
        <w:rPr>
          <w:rFonts w:eastAsiaTheme="majorEastAsia"/>
        </w:rPr>
        <w:t xml:space="preserve">12 individuals at </w:t>
      </w:r>
      <w:r w:rsidR="009B29A0">
        <w:rPr>
          <w:rFonts w:eastAsiaTheme="majorEastAsia"/>
        </w:rPr>
        <w:t>$</w:t>
      </w:r>
      <w:r w:rsidR="0047658F">
        <w:rPr>
          <w:rFonts w:eastAsiaTheme="majorEastAsia"/>
        </w:rPr>
        <w:t>1,901</w:t>
      </w:r>
      <w:r w:rsidR="00CD4B17">
        <w:rPr>
          <w:rFonts w:eastAsiaTheme="majorEastAsia"/>
        </w:rPr>
        <w:t>/week</w:t>
      </w:r>
      <w:r w:rsidR="0047658F">
        <w:rPr>
          <w:rFonts w:eastAsiaTheme="majorEastAsia"/>
        </w:rPr>
        <w:t>)</w:t>
      </w:r>
      <w:r w:rsidRPr="00EC3F49">
        <w:rPr>
          <w:rFonts w:eastAsiaTheme="majorEastAsia"/>
        </w:rPr>
        <w:t xml:space="preserve"> in 202</w:t>
      </w:r>
      <w:r w:rsidR="0047658F">
        <w:rPr>
          <w:rFonts w:eastAsiaTheme="majorEastAsia"/>
        </w:rPr>
        <w:t>4</w:t>
      </w:r>
      <w:r w:rsidRPr="00EC3F49">
        <w:rPr>
          <w:rFonts w:eastAsiaTheme="majorEastAsia"/>
        </w:rPr>
        <w:t xml:space="preserve"> based on the </w:t>
      </w:r>
      <w:r w:rsidR="004C5311">
        <w:rPr>
          <w:rFonts w:eastAsiaTheme="majorEastAsia"/>
        </w:rPr>
        <w:t xml:space="preserve">Labor Force Statistics from the Current Population Survey </w:t>
      </w:r>
      <w:r w:rsidRPr="00EC3F49">
        <w:rPr>
          <w:rFonts w:eastAsiaTheme="majorEastAsia"/>
        </w:rPr>
        <w:t xml:space="preserve">maintained by the </w:t>
      </w:r>
      <w:r w:rsidR="004C5311">
        <w:rPr>
          <w:rFonts w:eastAsiaTheme="majorEastAsia"/>
        </w:rPr>
        <w:t xml:space="preserve">U.S. </w:t>
      </w:r>
      <w:r w:rsidRPr="00EC3F49">
        <w:rPr>
          <w:rFonts w:eastAsiaTheme="majorEastAsia"/>
        </w:rPr>
        <w:t>Bureau of Labor Statistics (</w:t>
      </w:r>
      <w:hyperlink r:id="rId14" w:anchor="annual" w:history="1">
        <w:r w:rsidRPr="008A095C" w:rsidR="008A095C">
          <w:rPr>
            <w:rStyle w:val="Hyperlink"/>
          </w:rPr>
          <w:t>CPS Tables : U.S. Bureau of Labor Statistics</w:t>
        </w:r>
      </w:hyperlink>
      <w:r w:rsidRPr="00EC3F49">
        <w:rPr>
          <w:rFonts w:eastAsiaTheme="majorEastAsia"/>
        </w:rPr>
        <w:t>). </w:t>
      </w:r>
    </w:p>
    <w:p w:rsidR="00D320D2" w:rsidRPr="003A576E" w:rsidP="00180378" w14:paraId="72F1BDD4" w14:textId="0AECD05B">
      <w:pPr>
        <w:pStyle w:val="Heading3"/>
      </w:pPr>
      <w:bookmarkStart w:id="46" w:name="_Toc233666344"/>
      <w:r w:rsidRPr="003A576E">
        <w:t xml:space="preserve">A.13. Estimates of </w:t>
      </w:r>
      <w:r w:rsidRPr="003A576E" w:rsidR="004B6513">
        <w:t xml:space="preserve">Other Total Annual </w:t>
      </w:r>
      <w:r w:rsidRPr="003A576E">
        <w:t>Cost Burden to Respondents</w:t>
      </w:r>
      <w:r w:rsidRPr="003A576E" w:rsidR="004B6513">
        <w:t xml:space="preserve"> and Record Keepers</w:t>
      </w:r>
      <w:bookmarkEnd w:id="46"/>
    </w:p>
    <w:p w:rsidR="004B6513" w:rsidRPr="003A576E" w:rsidP="003A576E" w14:paraId="7C7D0DDD" w14:textId="7E97B7D9">
      <w:pPr>
        <w:pStyle w:val="BodyTextPostHead"/>
      </w:pPr>
      <w:r w:rsidRPr="003A576E">
        <w:t>The</w:t>
      </w:r>
      <w:r w:rsidRPr="003A576E" w:rsidR="007729F9">
        <w:t xml:space="preserve">re are no costs to </w:t>
      </w:r>
      <w:r w:rsidRPr="003A576E" w:rsidR="001B2749">
        <w:t xml:space="preserve">respondents for participating in the research </w:t>
      </w:r>
      <w:r w:rsidRPr="003A576E" w:rsidR="00D96AF3">
        <w:t>covered by the current clearance request</w:t>
      </w:r>
      <w:r w:rsidRPr="003A576E" w:rsidR="001B2749">
        <w:t>, except for their time to participate in the interview</w:t>
      </w:r>
      <w:r w:rsidRPr="003A576E">
        <w:t xml:space="preserve">. </w:t>
      </w:r>
    </w:p>
    <w:p w:rsidR="00A821EE" w:rsidRPr="00A821EE" w:rsidP="00180378" w14:paraId="4C8E5B1E" w14:textId="206BA2F8">
      <w:pPr>
        <w:pStyle w:val="Heading3"/>
      </w:pPr>
      <w:bookmarkStart w:id="47" w:name="_Toc233666345"/>
      <w:r>
        <w:t xml:space="preserve">A.14. </w:t>
      </w:r>
      <w:r w:rsidR="007B3248">
        <w:t xml:space="preserve">Estimates of </w:t>
      </w:r>
      <w:r w:rsidRPr="003A576E" w:rsidR="00D320D2">
        <w:t>Annualized</w:t>
      </w:r>
      <w:r w:rsidR="00D320D2">
        <w:t xml:space="preserve"> </w:t>
      </w:r>
      <w:r>
        <w:t>Cost</w:t>
      </w:r>
      <w:r w:rsidR="00BF17FE">
        <w:t>s</w:t>
      </w:r>
      <w:r>
        <w:t xml:space="preserve"> to the Federal </w:t>
      </w:r>
      <w:r w:rsidR="00D320D2">
        <w:t>Government</w:t>
      </w:r>
      <w:bookmarkEnd w:id="47"/>
    </w:p>
    <w:p w:rsidR="00D22A6B" w:rsidP="003A576E" w14:paraId="4EA490ED" w14:textId="6BB9FE80">
      <w:pPr>
        <w:pStyle w:val="BodyTextPostHead"/>
      </w:pPr>
      <w:r w:rsidRPr="003A576E">
        <w:t>The estimated cost to the federal government of this study, including its data collection activities and</w:t>
      </w:r>
      <w:r w:rsidRPr="00737A47">
        <w:t xml:space="preserve"> </w:t>
      </w:r>
      <w:r w:rsidRPr="003A576E">
        <w:t xml:space="preserve">reporting as described above, is </w:t>
      </w:r>
      <w:r w:rsidRPr="003A576E" w:rsidR="00080496">
        <w:t>$</w:t>
      </w:r>
      <w:r w:rsidRPr="00856AF8" w:rsidR="00856AF8">
        <w:t>2,463,016</w:t>
      </w:r>
      <w:r w:rsidR="00D92345">
        <w:t xml:space="preserve"> over </w:t>
      </w:r>
      <w:r w:rsidR="0071753C">
        <w:t xml:space="preserve">four years, or an </w:t>
      </w:r>
      <w:r w:rsidRPr="003A576E">
        <w:t>annual cost to the federal government for this</w:t>
      </w:r>
      <w:r w:rsidRPr="00737A47">
        <w:t xml:space="preserve"> </w:t>
      </w:r>
      <w:r w:rsidRPr="003A576E">
        <w:t xml:space="preserve">study </w:t>
      </w:r>
      <w:r w:rsidR="0071753C">
        <w:t>of</w:t>
      </w:r>
      <w:r w:rsidRPr="003A576E" w:rsidR="0071753C">
        <w:t xml:space="preserve"> </w:t>
      </w:r>
      <w:r w:rsidRPr="00062330">
        <w:t>approximately $</w:t>
      </w:r>
      <w:r w:rsidR="00B24020">
        <w:t>615,754</w:t>
      </w:r>
      <w:r w:rsidRPr="00062330">
        <w:t>.</w:t>
      </w:r>
    </w:p>
    <w:p w:rsidR="00B50883" w:rsidP="00180378" w14:paraId="7BDC1978" w14:textId="61106FF9">
      <w:pPr>
        <w:pStyle w:val="Heading3"/>
      </w:pPr>
      <w:bookmarkStart w:id="48" w:name="_Toc233666346"/>
      <w:r>
        <w:t>A.15. Explanation for Program Changes or Adjustments</w:t>
      </w:r>
      <w:r w:rsidR="008F4A93">
        <w:t xml:space="preserve"> to Burden</w:t>
      </w:r>
      <w:bookmarkEnd w:id="48"/>
    </w:p>
    <w:p w:rsidR="00B50883" w:rsidRPr="003A576E" w:rsidP="003A576E" w14:paraId="42E42FFD" w14:textId="6CAB0EEF">
      <w:pPr>
        <w:pStyle w:val="BodyTextPostHead"/>
      </w:pPr>
      <w:r w:rsidRPr="003A576E">
        <w:t>[NOT APPLICABLE]</w:t>
      </w:r>
    </w:p>
    <w:p w:rsidR="0017692C" w:rsidP="00180378" w14:paraId="09000F47" w14:textId="4A4E0B02">
      <w:pPr>
        <w:pStyle w:val="Heading3"/>
      </w:pPr>
      <w:bookmarkStart w:id="49" w:name="_Toc38278973"/>
      <w:bookmarkStart w:id="50" w:name="_Toc233666347"/>
      <w:r w:rsidRPr="003B34D2">
        <w:t>A.16. Plans For Analyses, Publication, and Schedule</w:t>
      </w:r>
      <w:bookmarkEnd w:id="49"/>
      <w:bookmarkEnd w:id="50"/>
      <w:r w:rsidRPr="003B34D2">
        <w:t xml:space="preserve"> </w:t>
      </w:r>
    </w:p>
    <w:p w:rsidR="0017692C" w:rsidRPr="001045D5" w:rsidP="00180378" w14:paraId="6256DC53" w14:textId="2E71AF43">
      <w:pPr>
        <w:pStyle w:val="Heading4"/>
      </w:pPr>
      <w:r>
        <w:t>A.</w:t>
      </w:r>
      <w:r w:rsidRPr="001045D5" w:rsidR="001045D5">
        <w:t>16</w:t>
      </w:r>
      <w:r w:rsidR="00F13373">
        <w:t>.</w:t>
      </w:r>
      <w:r w:rsidRPr="001045D5" w:rsidR="001045D5">
        <w:t xml:space="preserve">a. </w:t>
      </w:r>
      <w:r w:rsidRPr="001045D5">
        <w:t>Analysis Plan</w:t>
      </w:r>
    </w:p>
    <w:p w:rsidR="006412C6" w:rsidRPr="003A576E" w:rsidP="003A576E" w14:paraId="45852D2F" w14:textId="214C2FB2">
      <w:pPr>
        <w:pStyle w:val="BodyTextPostHead"/>
      </w:pPr>
      <w:r w:rsidRPr="003A576E">
        <w:t>To address the research questions, t</w:t>
      </w:r>
      <w:r w:rsidRPr="003A576E" w:rsidR="00793020">
        <w:t>he study team</w:t>
      </w:r>
      <w:r w:rsidRPr="003A576E" w:rsidR="00C519C5">
        <w:t xml:space="preserve"> </w:t>
      </w:r>
      <w:r w:rsidRPr="003A576E" w:rsidR="00910C6D">
        <w:t xml:space="preserve">will </w:t>
      </w:r>
      <w:r w:rsidRPr="003A576E">
        <w:t xml:space="preserve">conduct descriptive analyses. Specifically, the study will produce </w:t>
      </w:r>
      <w:r w:rsidRPr="003A576E" w:rsidR="00822B60">
        <w:t xml:space="preserve">tabulations such as counts and percentages (for categorical variables). </w:t>
      </w:r>
    </w:p>
    <w:p w:rsidR="00822B60" w:rsidRPr="003A576E" w:rsidP="003A576E" w14:paraId="0675850A" w14:textId="7A7C64B0">
      <w:pPr>
        <w:pStyle w:val="BodyText"/>
      </w:pPr>
      <w:r w:rsidRPr="003A576E">
        <w:t xml:space="preserve">The study team expects the </w:t>
      </w:r>
      <w:r w:rsidRPr="003A576E" w:rsidR="0036257E">
        <w:t>analysis</w:t>
      </w:r>
      <w:r w:rsidRPr="003A576E">
        <w:t xml:space="preserve"> and reporting to focus on the following topics of interest:</w:t>
      </w:r>
    </w:p>
    <w:p w:rsidR="00822B60" w:rsidRPr="003A576E" w:rsidP="003A576E" w14:paraId="1B4A3D63" w14:textId="0E1A59DA">
      <w:pPr>
        <w:pStyle w:val="Bullet1"/>
      </w:pPr>
      <w:r w:rsidRPr="003A576E">
        <w:t>b</w:t>
      </w:r>
      <w:r w:rsidRPr="003A576E" w:rsidR="00857094">
        <w:t>orrower</w:t>
      </w:r>
      <w:r w:rsidRPr="003A576E" w:rsidR="0041786A">
        <w:t xml:space="preserve"> awareness and knowledge of repayment plans and</w:t>
      </w:r>
      <w:r w:rsidRPr="003A576E" w:rsidR="0096418B">
        <w:t xml:space="preserve"> the</w:t>
      </w:r>
      <w:r w:rsidRPr="003A576E" w:rsidR="0041786A">
        <w:t xml:space="preserve"> features of repayment plans</w:t>
      </w:r>
    </w:p>
    <w:p w:rsidR="0082100F" w:rsidRPr="003A576E" w:rsidP="003A576E" w14:paraId="06CB51B7" w14:textId="41BAA839">
      <w:pPr>
        <w:pStyle w:val="Bullet1"/>
      </w:pPr>
      <w:r w:rsidRPr="003A576E">
        <w:t>b</w:t>
      </w:r>
      <w:r w:rsidRPr="003A576E">
        <w:t>orrower understanding of the effects of plan features on repayment progress</w:t>
      </w:r>
    </w:p>
    <w:p w:rsidR="00BC7A5F" w:rsidRPr="003A576E" w:rsidP="003A576E" w14:paraId="32B0F1BA" w14:textId="431A176B">
      <w:pPr>
        <w:pStyle w:val="Bullet1"/>
      </w:pPr>
      <w:r w:rsidRPr="003A576E">
        <w:t>r</w:t>
      </w:r>
      <w:r w:rsidRPr="003A576E">
        <w:t>epayment plan features borrowers prioritize when choosing a plan</w:t>
      </w:r>
    </w:p>
    <w:p w:rsidR="0041786A" w:rsidRPr="003A576E" w:rsidP="003A576E" w14:paraId="28918F80" w14:textId="14B38CB6">
      <w:pPr>
        <w:pStyle w:val="Bullet1"/>
      </w:pPr>
      <w:r w:rsidRPr="003A576E">
        <w:t>o</w:t>
      </w:r>
      <w:r w:rsidRPr="003A576E" w:rsidR="00BC7A5F">
        <w:t>ther r</w:t>
      </w:r>
      <w:r w:rsidRPr="003A576E">
        <w:t>easons why borrowers chose their repayment plan</w:t>
      </w:r>
    </w:p>
    <w:p w:rsidR="0041786A" w:rsidRPr="00822B60" w:rsidP="004E6C23" w14:paraId="715880A0" w14:textId="605E86E3">
      <w:pPr>
        <w:pStyle w:val="BodyText"/>
      </w:pPr>
      <w:r>
        <w:t xml:space="preserve">The study team will categorize respondents’ answers to interview </w:t>
      </w:r>
      <w:r w:rsidR="00F35204">
        <w:t>questions and</w:t>
      </w:r>
      <w:r>
        <w:t xml:space="preserve"> then quantify and tabulate these responses. Response options shown in the data collection instrument</w:t>
      </w:r>
      <w:r w:rsidR="006B173A">
        <w:t xml:space="preserve"> (see Appendix A)</w:t>
      </w:r>
      <w:r>
        <w:t xml:space="preserve"> will serve as preliminary categories for analysis. For many questions, responses </w:t>
      </w:r>
      <w:r w:rsidR="006B173A">
        <w:t>across</w:t>
      </w:r>
      <w:r w:rsidR="003405E6">
        <w:t xml:space="preserve"> borrower characteristics</w:t>
      </w:r>
      <w:r w:rsidR="006975F4">
        <w:t xml:space="preserve"> </w:t>
      </w:r>
      <w:r>
        <w:t>will be compared.</w:t>
      </w:r>
      <w:r>
        <w:rPr>
          <w:rStyle w:val="FootnoteReference"/>
        </w:rPr>
        <w:footnoteReference w:id="4"/>
      </w:r>
    </w:p>
    <w:p w:rsidR="0017692C" w:rsidRPr="003A576E" w:rsidP="00180378" w14:paraId="4186DF25" w14:textId="313424C9">
      <w:pPr>
        <w:pStyle w:val="Heading4"/>
      </w:pPr>
      <w:r w:rsidRPr="003A576E">
        <w:t>A.</w:t>
      </w:r>
      <w:r w:rsidRPr="003A576E" w:rsidR="001045D5">
        <w:t>16</w:t>
      </w:r>
      <w:r w:rsidRPr="003A576E">
        <w:t>.</w:t>
      </w:r>
      <w:r w:rsidRPr="003A576E" w:rsidR="001045D5">
        <w:t xml:space="preserve">b. </w:t>
      </w:r>
      <w:r w:rsidRPr="003A576E">
        <w:t>Publication Plan</w:t>
      </w:r>
      <w:r w:rsidRPr="003A576E" w:rsidR="0070343D">
        <w:t xml:space="preserve"> and Schedule</w:t>
      </w:r>
    </w:p>
    <w:p w:rsidR="00FC0211" w:rsidRPr="003A576E" w:rsidP="003A576E" w14:paraId="6485CB07" w14:textId="69F185C9">
      <w:pPr>
        <w:pStyle w:val="BodyTextPostHead"/>
      </w:pPr>
      <w:r w:rsidRPr="003A576E">
        <w:t xml:space="preserve">The study team will conduct two rounds </w:t>
      </w:r>
      <w:r w:rsidRPr="003A576E" w:rsidR="00C126C1">
        <w:t xml:space="preserve">of </w:t>
      </w:r>
      <w:r w:rsidRPr="003A576E" w:rsidR="00EF5E7A">
        <w:t xml:space="preserve">analysis </w:t>
      </w:r>
      <w:r w:rsidRPr="003A576E" w:rsidR="00141F34">
        <w:t>and</w:t>
      </w:r>
      <w:r w:rsidRPr="003A576E" w:rsidR="00EF5E7A">
        <w:t xml:space="preserve"> </w:t>
      </w:r>
      <w:r w:rsidR="00F01C00">
        <w:t xml:space="preserve">one round of </w:t>
      </w:r>
      <w:r w:rsidRPr="003A576E">
        <w:t>reporting for IES</w:t>
      </w:r>
      <w:r w:rsidRPr="003A576E" w:rsidR="00BD5502">
        <w:t>,</w:t>
      </w:r>
      <w:r w:rsidRPr="003A576E">
        <w:t xml:space="preserve"> using the data detailed in this clearance request</w:t>
      </w:r>
      <w:r w:rsidRPr="003A576E" w:rsidR="00C126C1">
        <w:t xml:space="preserve"> and the methods described in the previous subsection</w:t>
      </w:r>
      <w:r w:rsidR="0036620F">
        <w:t>:</w:t>
      </w:r>
    </w:p>
    <w:p w:rsidR="00685D09" w:rsidP="00C32389" w14:paraId="04459FAE" w14:textId="0795D483">
      <w:pPr>
        <w:pStyle w:val="Bullet1"/>
      </w:pPr>
      <w:r w:rsidRPr="00AF288E">
        <w:rPr>
          <w:b/>
          <w:bCs/>
        </w:rPr>
        <w:t>Final report</w:t>
      </w:r>
      <w:r w:rsidR="00A348CC">
        <w:t>.</w:t>
      </w:r>
      <w:r w:rsidRPr="00AF288E">
        <w:t xml:space="preserve"> The final report</w:t>
      </w:r>
      <w:r w:rsidR="00B349E4">
        <w:t xml:space="preserve">, expected </w:t>
      </w:r>
      <w:r w:rsidR="00B130CF">
        <w:t xml:space="preserve">to be released in </w:t>
      </w:r>
      <w:r w:rsidR="00965DC7">
        <w:t>early 2028</w:t>
      </w:r>
      <w:r w:rsidR="00B349E4">
        <w:t>,</w:t>
      </w:r>
      <w:r w:rsidRPr="00AF288E">
        <w:t xml:space="preserve"> will </w:t>
      </w:r>
      <w:r w:rsidR="0044730C">
        <w:t>present</w:t>
      </w:r>
      <w:r w:rsidR="00735A80">
        <w:t xml:space="preserve"> </w:t>
      </w:r>
      <w:r w:rsidR="00A845D0">
        <w:t xml:space="preserve">in-depth </w:t>
      </w:r>
      <w:r w:rsidRPr="00AF288E">
        <w:t>findings</w:t>
      </w:r>
      <w:r w:rsidR="00F953F4">
        <w:t xml:space="preserve"> from </w:t>
      </w:r>
      <w:r w:rsidR="00460158">
        <w:t xml:space="preserve">the study’s </w:t>
      </w:r>
      <w:r w:rsidR="00F953F4">
        <w:t xml:space="preserve">final </w:t>
      </w:r>
      <w:r w:rsidR="00460158">
        <w:t xml:space="preserve">quantitative and qualitative </w:t>
      </w:r>
      <w:r w:rsidR="00F953F4">
        <w:t>analyses</w:t>
      </w:r>
      <w:r w:rsidR="00283B55">
        <w:t>,</w:t>
      </w:r>
      <w:r w:rsidR="003F727B">
        <w:t xml:space="preserve"> and will be written and organized so that it is accessible to policy</w:t>
      </w:r>
      <w:r w:rsidR="005B51ED">
        <w:t xml:space="preserve"> </w:t>
      </w:r>
      <w:r w:rsidR="003F727B">
        <w:t xml:space="preserve">makers and </w:t>
      </w:r>
      <w:r w:rsidR="003F727B">
        <w:t>practitioner</w:t>
      </w:r>
      <w:r w:rsidR="00806068">
        <w:t xml:space="preserve">. This report will include </w:t>
      </w:r>
      <w:r w:rsidRPr="00806068" w:rsidR="00806068">
        <w:t xml:space="preserve"> a set of detailed technical appendices</w:t>
      </w:r>
      <w:r w:rsidRPr="00555586" w:rsidR="004929BC">
        <w:t>.</w:t>
      </w:r>
    </w:p>
    <w:p w:rsidR="0017692C" w:rsidRPr="00D342EB" w:rsidP="0017692C" w14:paraId="6E2B61FC" w14:textId="6990765F">
      <w:pPr>
        <w:pStyle w:val="BodyText"/>
      </w:pPr>
      <w:r>
        <w:t>The</w:t>
      </w:r>
      <w:r w:rsidR="003B34D2">
        <w:t xml:space="preserve"> report will be publicly available on IES’s website and</w:t>
      </w:r>
      <w:r w:rsidR="00910C6D">
        <w:t xml:space="preserve"> will follow guidance provided in the </w:t>
      </w:r>
      <w:r w:rsidRPr="6FE2C9D0" w:rsidR="00910C6D">
        <w:rPr>
          <w:i/>
          <w:iCs/>
        </w:rPr>
        <w:t>NCES Statistical Standards</w:t>
      </w:r>
      <w:r w:rsidR="00534C63">
        <w:t xml:space="preserve"> (</w:t>
      </w:r>
      <w:r w:rsidR="00D321A4">
        <w:t>National Center for Education Statistics</w:t>
      </w:r>
      <w:r w:rsidR="00534C63">
        <w:t xml:space="preserve">, </w:t>
      </w:r>
      <w:r w:rsidR="58695B8D">
        <w:t>201</w:t>
      </w:r>
      <w:r w:rsidR="75A5F546">
        <w:t>4</w:t>
      </w:r>
      <w:r w:rsidR="00534C63">
        <w:t>)</w:t>
      </w:r>
      <w:r w:rsidR="00910C6D">
        <w:t xml:space="preserve"> and the </w:t>
      </w:r>
      <w:r w:rsidRPr="6FE2C9D0" w:rsidR="00910C6D">
        <w:rPr>
          <w:i/>
          <w:iCs/>
        </w:rPr>
        <w:t>IES Style Guide</w:t>
      </w:r>
      <w:r w:rsidR="00534C63">
        <w:t xml:space="preserve"> (</w:t>
      </w:r>
      <w:r w:rsidR="00D321A4">
        <w:t>Institute for Education Sciences</w:t>
      </w:r>
      <w:r w:rsidR="00534C63">
        <w:t>, 2005)</w:t>
      </w:r>
      <w:r w:rsidR="00910C6D">
        <w:t xml:space="preserve">. </w:t>
      </w:r>
      <w:r w:rsidR="002D3010">
        <w:t xml:space="preserve">In addition, </w:t>
      </w:r>
      <w:r w:rsidR="003B34D2">
        <w:t>the final</w:t>
      </w:r>
      <w:r w:rsidR="00910C6D">
        <w:t xml:space="preserve"> report will be accompanied by a </w:t>
      </w:r>
      <w:r w:rsidR="00EA22E1">
        <w:t>one-page highlights document</w:t>
      </w:r>
      <w:r w:rsidR="00910C6D">
        <w:t xml:space="preserve"> </w:t>
      </w:r>
      <w:r w:rsidR="00E50560">
        <w:t xml:space="preserve">that succinctly </w:t>
      </w:r>
      <w:r w:rsidR="00910C6D">
        <w:t>summariz</w:t>
      </w:r>
      <w:r w:rsidR="00E50560">
        <w:t>es</w:t>
      </w:r>
      <w:r w:rsidR="00910C6D">
        <w:t xml:space="preserve"> key findings for the public.</w:t>
      </w:r>
    </w:p>
    <w:p w:rsidR="0017692C" w:rsidRPr="003A576E" w:rsidP="00180378" w14:paraId="115AEEB2" w14:textId="20018EEA">
      <w:pPr>
        <w:pStyle w:val="Heading3"/>
      </w:pPr>
      <w:bookmarkStart w:id="51" w:name="_Toc37343508"/>
      <w:bookmarkStart w:id="52" w:name="_Toc34907981"/>
      <w:bookmarkStart w:id="53" w:name="_Toc38278974"/>
      <w:bookmarkStart w:id="54" w:name="_Toc233666348"/>
      <w:bookmarkEnd w:id="51"/>
      <w:r w:rsidRPr="003A576E">
        <w:t>A.</w:t>
      </w:r>
      <w:r w:rsidRPr="003A576E" w:rsidR="001045D5">
        <w:t xml:space="preserve">17. </w:t>
      </w:r>
      <w:r w:rsidRPr="003A576E">
        <w:t>Approval to Not Display OMB Expiration Date</w:t>
      </w:r>
      <w:bookmarkEnd w:id="52"/>
      <w:bookmarkEnd w:id="53"/>
      <w:bookmarkEnd w:id="54"/>
      <w:r w:rsidRPr="003A576E">
        <w:t xml:space="preserve"> </w:t>
      </w:r>
    </w:p>
    <w:p w:rsidR="0017692C" w:rsidRPr="003A576E" w:rsidP="003A576E" w14:paraId="6883D6BD" w14:textId="28FDBEE4">
      <w:pPr>
        <w:pStyle w:val="BodyTextPostHead"/>
      </w:pPr>
      <w:r w:rsidRPr="003A576E">
        <w:t xml:space="preserve">No exemption is requested. All data collection instruments will include the OMB expiration date. </w:t>
      </w:r>
    </w:p>
    <w:p w:rsidR="0017692C" w:rsidP="00180378" w14:paraId="24D1F3B8" w14:textId="4E51F9AE">
      <w:pPr>
        <w:pStyle w:val="Heading3"/>
      </w:pPr>
      <w:bookmarkStart w:id="55" w:name="_Toc34907982"/>
      <w:bookmarkStart w:id="56" w:name="_Toc38278975"/>
      <w:bookmarkStart w:id="57" w:name="_Toc233666349"/>
      <w:r>
        <w:t>A.</w:t>
      </w:r>
      <w:r w:rsidR="001045D5">
        <w:t xml:space="preserve">18. </w:t>
      </w:r>
      <w:r w:rsidRPr="005D0488">
        <w:t>Explanation of Exceptions to the Paperwork Reduction Act</w:t>
      </w:r>
      <w:bookmarkEnd w:id="55"/>
      <w:bookmarkEnd w:id="56"/>
      <w:bookmarkEnd w:id="57"/>
    </w:p>
    <w:p w:rsidR="00A728A8" w:rsidRPr="003A576E" w:rsidP="003A576E" w14:paraId="60D642CF" w14:textId="40C82348">
      <w:pPr>
        <w:pStyle w:val="BodyTextPostHead"/>
      </w:pPr>
      <w:r w:rsidRPr="003A576E">
        <w:t xml:space="preserve">No exceptions are needed for this data collection. </w:t>
      </w:r>
    </w:p>
    <w:p w:rsidR="00A728A8" w14:paraId="58FE5A8B" w14:textId="77777777">
      <w:pPr>
        <w:rPr>
          <w:rFonts w:eastAsia="Calibri" w:cs="Times New Roman"/>
        </w:rPr>
      </w:pPr>
      <w:r>
        <w:br w:type="page"/>
      </w:r>
    </w:p>
    <w:p w:rsidR="00F54FB5" w:rsidRPr="00737A47" w:rsidP="00147F38" w14:paraId="23152F55" w14:textId="7D498B97">
      <w:pPr>
        <w:pStyle w:val="Heading2"/>
        <w:rPr>
          <w:lang w:val="es-ES"/>
        </w:rPr>
      </w:pPr>
      <w:bookmarkStart w:id="58" w:name="_Toc233666350"/>
      <w:bookmarkEnd w:id="30"/>
      <w:r w:rsidRPr="00737A47">
        <w:rPr>
          <w:lang w:val="es-ES"/>
        </w:rPr>
        <w:t>References</w:t>
      </w:r>
      <w:bookmarkEnd w:id="31"/>
      <w:bookmarkEnd w:id="32"/>
      <w:bookmarkEnd w:id="33"/>
      <w:bookmarkEnd w:id="58"/>
    </w:p>
    <w:p w:rsidR="00F54FB5" w:rsidRPr="00737A47" w:rsidP="00737A47" w14:paraId="7EC592B6" w14:textId="77777777">
      <w:pPr>
        <w:pStyle w:val="H2Line075-12-6"/>
        <w:framePr w:wrap="notBeside"/>
        <w:rPr>
          <w:lang w:val="es-ES"/>
        </w:rPr>
      </w:pPr>
    </w:p>
    <w:p w:rsidR="002D1FDE" w:rsidRPr="00731CAD" w:rsidP="6FE2C9D0" w14:paraId="4BD6A52E" w14:textId="7481283F">
      <w:pPr>
        <w:pStyle w:val="Reference"/>
        <w:rPr>
          <w:rStyle w:val="Hyperlink"/>
        </w:rPr>
      </w:pPr>
      <w:r w:rsidRPr="00737A47">
        <w:rPr>
          <w:lang w:val="es-ES"/>
        </w:rPr>
        <w:t xml:space="preserve">Berry, S. H., Pevar, J., &amp; Zander-Cotugno, M. (2008). </w:t>
      </w:r>
      <w:r w:rsidRPr="00EF4AEE">
        <w:rPr>
          <w:i/>
          <w:iCs/>
        </w:rPr>
        <w:t>The use of incentives in surveys supported by federal grants.</w:t>
      </w:r>
      <w:r>
        <w:t xml:space="preserve"> RAND. </w:t>
      </w:r>
      <w:hyperlink r:id="rId15">
        <w:r w:rsidRPr="6FE2C9D0" w:rsidR="67F244F3">
          <w:rPr>
            <w:rStyle w:val="Hyperlink"/>
          </w:rPr>
          <w:t>https://www.rand.org/content/dam/rand/pubs/working_papers/2008/RAND_WR590.pdf</w:t>
        </w:r>
      </w:hyperlink>
    </w:p>
    <w:p w:rsidR="000D12E2" w:rsidP="000D12E2" w14:paraId="1C5C8400" w14:textId="7A36283F">
      <w:pPr>
        <w:pStyle w:val="Reference"/>
        <w:rPr>
          <w:shd w:val="clear" w:color="auto" w:fill="FFFFFF"/>
        </w:rPr>
      </w:pPr>
      <w:r w:rsidRPr="0004581D">
        <w:rPr>
          <w:shd w:val="clear" w:color="auto" w:fill="FFFFFF"/>
        </w:rPr>
        <w:t>Braun, V., &amp; Clarke, V. (2006). Using thematic analysis in psychology</w:t>
      </w:r>
      <w:r w:rsidRPr="0004581D" w:rsidR="005F0F5D">
        <w:rPr>
          <w:shd w:val="clear" w:color="auto" w:fill="FFFFFF"/>
        </w:rPr>
        <w:t>.</w:t>
      </w:r>
      <w:r w:rsidR="005F0F5D">
        <w:rPr>
          <w:shd w:val="clear" w:color="auto" w:fill="FFFFFF"/>
        </w:rPr>
        <w:t xml:space="preserve"> </w:t>
      </w:r>
      <w:r w:rsidRPr="0004581D">
        <w:rPr>
          <w:i/>
          <w:shd w:val="clear" w:color="auto" w:fill="FFFFFF"/>
        </w:rPr>
        <w:t>Qualitative Research in Psychology</w:t>
      </w:r>
      <w:r w:rsidRPr="0004581D" w:rsidR="005F0F5D">
        <w:rPr>
          <w:shd w:val="clear" w:color="auto" w:fill="FFFFFF"/>
        </w:rPr>
        <w:t>,</w:t>
      </w:r>
      <w:r w:rsidR="005F0F5D">
        <w:rPr>
          <w:shd w:val="clear" w:color="auto" w:fill="FFFFFF"/>
        </w:rPr>
        <w:t xml:space="preserve"> </w:t>
      </w:r>
      <w:r w:rsidRPr="0004581D">
        <w:rPr>
          <w:i/>
          <w:shd w:val="clear" w:color="auto" w:fill="FFFFFF"/>
        </w:rPr>
        <w:t>3</w:t>
      </w:r>
      <w:r w:rsidRPr="0004581D">
        <w:rPr>
          <w:shd w:val="clear" w:color="auto" w:fill="FFFFFF"/>
        </w:rPr>
        <w:t>(2), 77</w:t>
      </w:r>
      <w:r w:rsidRPr="0004581D">
        <w:rPr>
          <w:rFonts w:ascii="Symbol" w:eastAsia="Symbol" w:hAnsi="Symbol" w:cs="Symbol"/>
          <w:shd w:val="clear" w:color="auto" w:fill="FFFFFF"/>
        </w:rPr>
        <w:t>-</w:t>
      </w:r>
      <w:r w:rsidRPr="0004581D">
        <w:rPr>
          <w:shd w:val="clear" w:color="auto" w:fill="FFFFFF"/>
        </w:rPr>
        <w:t>101.</w:t>
      </w:r>
      <w:r w:rsidRPr="0004581D">
        <w:t xml:space="preserve"> </w:t>
      </w:r>
      <w:hyperlink r:id="rId16" w:history="1">
        <w:r w:rsidRPr="00EF4AEE">
          <w:rPr>
            <w:rStyle w:val="Hyperlink"/>
          </w:rPr>
          <w:t>https://doi.org/10.1191/1478088706qp063oa</w:t>
        </w:r>
      </w:hyperlink>
    </w:p>
    <w:p w:rsidR="000D12E2" w:rsidP="000D12E2" w14:paraId="2440C00E" w14:textId="1035F18C">
      <w:pPr>
        <w:pStyle w:val="Reference"/>
        <w:rPr>
          <w:color w:val="0000FF"/>
          <w:u w:val="single"/>
          <w:shd w:val="clear" w:color="auto" w:fill="FFFFFF"/>
        </w:rPr>
      </w:pPr>
      <w:r>
        <w:t xml:space="preserve">Braun, V., &amp; Clarke, V. (2012). Thematic analysis. </w:t>
      </w:r>
      <w:r w:rsidR="005F0F5D">
        <w:t xml:space="preserve">In </w:t>
      </w:r>
      <w:r>
        <w:t xml:space="preserve">H. Cooper, P. M. Camic, D. L. Long, A. T. Panter, D. </w:t>
      </w:r>
      <w:r>
        <w:t>Rindskopf</w:t>
      </w:r>
      <w:r>
        <w:t xml:space="preserve">, &amp; K. J. Sher (Eds.), </w:t>
      </w:r>
      <w:r w:rsidRPr="6FE2C9D0">
        <w:rPr>
          <w:i/>
          <w:iCs/>
        </w:rPr>
        <w:t xml:space="preserve">APA handbook of research methods in psychology: Research designs: Quantitative, qualitative, neuropsychological, and </w:t>
      </w:r>
      <w:r w:rsidRPr="6FE2C9D0" w:rsidR="005F0F5D">
        <w:rPr>
          <w:i/>
          <w:iCs/>
        </w:rPr>
        <w:t>biological</w:t>
      </w:r>
      <w:r w:rsidR="005F0F5D">
        <w:t xml:space="preserve"> </w:t>
      </w:r>
      <w:r>
        <w:t>(Vol. 2, pp. 57</w:t>
      </w:r>
      <w:r w:rsidRPr="6FE2C9D0">
        <w:rPr>
          <w:rFonts w:ascii="Symbol" w:eastAsia="Symbol" w:hAnsi="Symbol" w:cs="Symbol"/>
        </w:rPr>
        <w:t>-</w:t>
      </w:r>
      <w:r>
        <w:t xml:space="preserve">71). American Psychological Association. </w:t>
      </w:r>
      <w:hyperlink r:id="rId17">
        <w:r w:rsidRPr="00EF4AEE">
          <w:rPr>
            <w:rStyle w:val="Hyperlink"/>
          </w:rPr>
          <w:t>https://doi.org/10.1037/13620-004</w:t>
        </w:r>
      </w:hyperlink>
    </w:p>
    <w:p w:rsidR="00326D57" w:rsidP="00326D57" w14:paraId="6A00AF66" w14:textId="39687CED">
      <w:pPr>
        <w:pStyle w:val="Reference"/>
      </w:pPr>
      <w:r w:rsidRPr="00EF4AEE">
        <w:t>Institute of Education Sciences</w:t>
      </w:r>
      <w:r>
        <w:t>.</w:t>
      </w:r>
      <w:r w:rsidRPr="00EF4AEE">
        <w:t xml:space="preserve"> </w:t>
      </w:r>
      <w:r>
        <w:t xml:space="preserve">(2005). </w:t>
      </w:r>
      <w:r w:rsidRPr="00EF4AEE" w:rsidR="1E7962BA">
        <w:rPr>
          <w:i/>
          <w:iCs/>
        </w:rPr>
        <w:t xml:space="preserve">IES </w:t>
      </w:r>
      <w:r w:rsidRPr="00EF4AEE">
        <w:rPr>
          <w:i/>
          <w:iCs/>
        </w:rPr>
        <w:t>style guide.</w:t>
      </w:r>
      <w:r w:rsidR="008202FB">
        <w:t xml:space="preserve"> </w:t>
      </w:r>
      <w:r w:rsidRPr="00326D57">
        <w:t>U</w:t>
      </w:r>
      <w:r>
        <w:t>.</w:t>
      </w:r>
      <w:r w:rsidRPr="00326D57">
        <w:t>S</w:t>
      </w:r>
      <w:r>
        <w:t>.</w:t>
      </w:r>
      <w:r w:rsidRPr="00326D57">
        <w:t xml:space="preserve"> Department of Education</w:t>
      </w:r>
      <w:r w:rsidRPr="00326D57" w:rsidR="005F0F5D">
        <w:t>.</w:t>
      </w:r>
      <w:r w:rsidR="005F0F5D">
        <w:t xml:space="preserve"> </w:t>
      </w:r>
      <w:hyperlink r:id="rId18" w:history="1">
        <w:r w:rsidRPr="008202FB">
          <w:rPr>
            <w:rStyle w:val="Hyperlink"/>
          </w:rPr>
          <w:t>https://nces.ed.gov/statprog/styleguide/pdf/styleguide.pdf</w:t>
        </w:r>
      </w:hyperlink>
    </w:p>
    <w:p w:rsidR="00F81CCB" w:rsidRPr="00EF4AEE" w:rsidP="000D12E2" w14:paraId="467B5C63" w14:textId="621DA544">
      <w:pPr>
        <w:pStyle w:val="Reference"/>
        <w:rPr>
          <w:i/>
          <w:iCs/>
        </w:rPr>
      </w:pPr>
      <w:r>
        <w:t xml:space="preserve">National Center for Education Evaluation. (2005, March). </w:t>
      </w:r>
      <w:r w:rsidRPr="00EF4AEE">
        <w:rPr>
          <w:i/>
          <w:iCs/>
        </w:rPr>
        <w:t>Guidelines for incentives for NCEE evaluation studies.</w:t>
      </w:r>
    </w:p>
    <w:p w:rsidR="3C11D4C0" w:rsidP="6FE2C9D0" w14:paraId="77CADCB6" w14:textId="65F57FBC">
      <w:pPr>
        <w:pStyle w:val="Reference"/>
      </w:pPr>
      <w:r>
        <w:t xml:space="preserve">National Center for Education </w:t>
      </w:r>
      <w:r w:rsidR="00180378">
        <w:t>Statistics</w:t>
      </w:r>
      <w:r>
        <w:t xml:space="preserve">. (2014). </w:t>
      </w:r>
      <w:r w:rsidRPr="00EF4AEE">
        <w:rPr>
          <w:i/>
          <w:iCs/>
        </w:rPr>
        <w:t xml:space="preserve">NCES </w:t>
      </w:r>
      <w:r w:rsidRPr="00D321A4" w:rsidR="00D321A4">
        <w:rPr>
          <w:i/>
          <w:iCs/>
        </w:rPr>
        <w:t>statistical standards</w:t>
      </w:r>
      <w:r w:rsidRPr="00EF4AEE">
        <w:rPr>
          <w:i/>
          <w:iCs/>
        </w:rPr>
        <w:t>.</w:t>
      </w:r>
      <w:r>
        <w:t xml:space="preserve"> </w:t>
      </w:r>
      <w:hyperlink r:id="rId19" w:history="1">
        <w:r w:rsidRPr="6FE2C9D0">
          <w:rPr>
            <w:rStyle w:val="Hyperlink"/>
          </w:rPr>
          <w:t>https://nces.ed.gov/use-work/resource-library/resource/handbook/nces-statistical-standards-0?pubid=2014097</w:t>
        </w:r>
      </w:hyperlink>
    </w:p>
    <w:p w:rsidR="00F541BE" w:rsidP="000D12E2" w14:paraId="6504B845" w14:textId="225A5C19">
      <w:pPr>
        <w:pStyle w:val="Reference"/>
      </w:pPr>
      <w:r w:rsidRPr="00731CAD">
        <w:t>Singer, E., &amp; Kulka, R.</w:t>
      </w:r>
      <w:r w:rsidR="00EB5FAA">
        <w:t xml:space="preserve"> </w:t>
      </w:r>
      <w:r w:rsidRPr="00731CAD">
        <w:t>A. (2002). Paying respondents for survey participation. In M. Vander Ploeg, R.</w:t>
      </w:r>
      <w:r w:rsidR="00EB5FAA">
        <w:t xml:space="preserve"> </w:t>
      </w:r>
      <w:r w:rsidRPr="00731CAD">
        <w:t xml:space="preserve">R. Moffitt, </w:t>
      </w:r>
      <w:r w:rsidR="00D321A4">
        <w:t>&amp;</w:t>
      </w:r>
      <w:r w:rsidRPr="00731CAD" w:rsidR="00D321A4">
        <w:t xml:space="preserve"> </w:t>
      </w:r>
      <w:r w:rsidRPr="00731CAD">
        <w:t>C.</w:t>
      </w:r>
      <w:r w:rsidR="00EB5FAA">
        <w:t xml:space="preserve"> </w:t>
      </w:r>
      <w:r w:rsidRPr="00731CAD">
        <w:t xml:space="preserve">F. Citro (Eds.), </w:t>
      </w:r>
      <w:r w:rsidRPr="00EF4AEE">
        <w:rPr>
          <w:i/>
          <w:iCs/>
        </w:rPr>
        <w:t>Studies of welfare populations: Data collection and research issues</w:t>
      </w:r>
      <w:r w:rsidRPr="00731CAD">
        <w:t xml:space="preserve"> (pp. 105–128). National Academy Press.</w:t>
      </w:r>
    </w:p>
    <w:p w:rsidR="004F277C" w:rsidRPr="00731CAD" w:rsidP="000D12E2" w14:paraId="6E1FFB5A" w14:textId="6409A9CF">
      <w:pPr>
        <w:pStyle w:val="Reference"/>
      </w:pPr>
      <w:r>
        <w:t xml:space="preserve">Singer, E., &amp; Ye, C. (2013). The use and effectives of incentives in surveys. </w:t>
      </w:r>
      <w:r w:rsidRPr="6FE2C9D0">
        <w:rPr>
          <w:i/>
          <w:iCs/>
        </w:rPr>
        <w:t>Annals of the American Academy of Political and Social Science, 645</w:t>
      </w:r>
      <w:r>
        <w:t>(1</w:t>
      </w:r>
      <w:r w:rsidR="00EB5FAA">
        <w:t xml:space="preserve">), </w:t>
      </w:r>
      <w:r>
        <w:t>112–141.</w:t>
      </w:r>
      <w:r w:rsidR="00A35AD7">
        <w:t xml:space="preserve"> </w:t>
      </w:r>
      <w:hyperlink r:id="rId20" w:history="1">
        <w:r w:rsidRPr="001122F2" w:rsidR="001122F2">
          <w:rPr>
            <w:rStyle w:val="Hyperlink"/>
          </w:rPr>
          <w:t>https://doi.org/10.1177/0002716212458082</w:t>
        </w:r>
      </w:hyperlink>
    </w:p>
    <w:p w:rsidR="00070B40" w:rsidRPr="00731CAD" w:rsidP="00731CAD" w14:paraId="63A8D371" w14:textId="4CECA7B7">
      <w:pPr>
        <w:pStyle w:val="Reference"/>
      </w:pPr>
      <w:r w:rsidRPr="00731CAD">
        <w:br w:type="page"/>
      </w:r>
    </w:p>
    <w:p w:rsidR="00914F87" w:rsidP="00914F87" w14:paraId="0DA9D0D9" w14:textId="77777777">
      <w:pPr>
        <w:pStyle w:val="NoSpacing"/>
      </w:pPr>
    </w:p>
    <w:tbl>
      <w:tblPr>
        <w:tblDescription w:val=" "/>
        <w:tblW w:w="10080" w:type="dxa"/>
        <w:tblInd w:w="-360" w:type="dxa"/>
        <w:tblCellMar>
          <w:left w:w="0" w:type="dxa"/>
          <w:right w:w="14" w:type="dxa"/>
        </w:tblCellMar>
        <w:tblLook w:val="04A0"/>
      </w:tblPr>
      <w:tblGrid>
        <w:gridCol w:w="3014"/>
        <w:gridCol w:w="7066"/>
      </w:tblGrid>
      <w:tr w14:paraId="73D05B6E" w14:textId="77777777">
        <w:tblPrEx>
          <w:tblW w:w="10080" w:type="dxa"/>
          <w:tblInd w:w="-360" w:type="dxa"/>
          <w:tblCellMar>
            <w:left w:w="0" w:type="dxa"/>
            <w:right w:w="14" w:type="dxa"/>
          </w:tblCellMar>
          <w:tblLook w:val="04A0"/>
        </w:tblPrEx>
        <w:trPr>
          <w:cantSplit/>
          <w:trHeight w:val="243"/>
        </w:trPr>
        <w:tc>
          <w:tcPr>
            <w:tcW w:w="3014" w:type="dxa"/>
          </w:tcPr>
          <w:p w:rsidR="00914F87" w:rsidRPr="00D67B9F" w14:paraId="46BDC742" w14:textId="77777777">
            <w:pPr>
              <w:keepNext/>
            </w:pPr>
          </w:p>
        </w:tc>
        <w:tc>
          <w:tcPr>
            <w:tcW w:w="7066" w:type="dxa"/>
          </w:tcPr>
          <w:p w:rsidR="00914F87" w:rsidRPr="00D67B9F" w14:paraId="7992122E" w14:textId="77777777">
            <w:pPr>
              <w:pStyle w:val="RptBackAboutAIRHeading"/>
            </w:pPr>
          </w:p>
        </w:tc>
      </w:tr>
      <w:tr w14:paraId="75E96F46" w14:textId="77777777">
        <w:tblPrEx>
          <w:tblW w:w="10080" w:type="dxa"/>
          <w:tblInd w:w="-360" w:type="dxa"/>
          <w:tblCellMar>
            <w:left w:w="0" w:type="dxa"/>
            <w:right w:w="14" w:type="dxa"/>
          </w:tblCellMar>
          <w:tblLook w:val="04A0"/>
        </w:tblPrEx>
        <w:trPr>
          <w:cantSplit/>
          <w:trHeight w:val="9792"/>
        </w:trPr>
        <w:tc>
          <w:tcPr>
            <w:tcW w:w="3014" w:type="dxa"/>
          </w:tcPr>
          <w:p w:rsidR="00914F87" w:rsidRPr="00D67B9F" w14:paraId="1B507A62" w14:textId="77777777"/>
        </w:tc>
        <w:tc>
          <w:tcPr>
            <w:tcW w:w="7066" w:type="dxa"/>
          </w:tcPr>
          <w:p w:rsidR="00914F87" w:rsidRPr="00D67B9F" w14:paraId="7973B8F8" w14:textId="01698484">
            <w:pPr>
              <w:pStyle w:val="RptBackAboutAIRHeading"/>
            </w:pPr>
            <w:r w:rsidRPr="00D67B9F">
              <w:rPr>
                <w:noProof/>
              </w:rPr>
              <w:drawing>
                <wp:anchor distT="0" distB="0" distL="114300" distR="114300" simplePos="0" relativeHeight="251659264" behindDoc="1" locked="0" layoutInCell="1" allowOverlap="1">
                  <wp:simplePos x="0" y="0"/>
                  <wp:positionH relativeFrom="page">
                    <wp:posOffset>-2563801</wp:posOffset>
                  </wp:positionH>
                  <wp:positionV relativeFrom="page">
                    <wp:posOffset>-1294798</wp:posOffset>
                  </wp:positionV>
                  <wp:extent cx="7772135" cy="10056085"/>
                  <wp:effectExtent l="0" t="0" r="63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21"/>
                          <a:stretch>
                            <a:fillRect/>
                          </a:stretch>
                        </pic:blipFill>
                        <pic:spPr>
                          <a:xfrm>
                            <a:off x="0" y="0"/>
                            <a:ext cx="7772135" cy="10056085"/>
                          </a:xfrm>
                          <a:prstGeom prst="rect">
                            <a:avLst/>
                          </a:prstGeom>
                        </pic:spPr>
                      </pic:pic>
                    </a:graphicData>
                  </a:graphic>
                  <wp14:sizeRelH relativeFrom="page">
                    <wp14:pctWidth>0</wp14:pctWidth>
                  </wp14:sizeRelH>
                  <wp14:sizeRelV relativeFrom="page">
                    <wp14:pctHeight>0</wp14:pctHeight>
                  </wp14:sizeRelV>
                </wp:anchor>
              </w:drawing>
            </w:r>
            <w:r w:rsidRPr="00D67B9F">
              <w:t>About the American Institutes for Research</w:t>
            </w:r>
            <w:r>
              <w:t>®</w:t>
            </w:r>
          </w:p>
          <w:p w:rsidR="00914F87" w:rsidRPr="00D67B9F" w14:paraId="678C0B36" w14:textId="38757D1F">
            <w:pPr>
              <w:pStyle w:val="RptBackAboutAIRText"/>
            </w:pPr>
            <w:r w:rsidRPr="00D321A4">
              <w:t>Established in 1946, the American Institutes for Research® (AIR®) is a nonpartisan, not-for-profit institution that conducts behavioral and social science research and delivers technical assistance both domestically and internationally in the areas of health, education, and the workforce. With headquarters in Arlington, Virginia, AIR has offices across the U.S. and abroad. For more information, visit</w:t>
            </w:r>
            <w:r>
              <w:t xml:space="preserve"> </w:t>
            </w:r>
            <w:hyperlink r:id="rId22" w:history="1">
              <w:r w:rsidRPr="00D67B9F" w:rsidR="00341320">
                <w:rPr>
                  <w:rStyle w:val="Hyperlink"/>
                </w:rPr>
                <w:t>AIR.ORG</w:t>
              </w:r>
            </w:hyperlink>
            <w:r w:rsidRPr="00D67B9F" w:rsidR="00341320">
              <w:t>.</w:t>
            </w:r>
          </w:p>
          <w:p w:rsidR="00914F87" w:rsidRPr="00133061" w14:paraId="0297000C" w14:textId="057F5842">
            <w:pPr>
              <w:pStyle w:val="RptBackAboutAIRText"/>
            </w:pPr>
          </w:p>
        </w:tc>
      </w:tr>
      <w:tr w14:paraId="51BBD64B" w14:textId="77777777">
        <w:tblPrEx>
          <w:tblW w:w="10080" w:type="dxa"/>
          <w:tblInd w:w="-360" w:type="dxa"/>
          <w:tblCellMar>
            <w:left w:w="0" w:type="dxa"/>
            <w:right w:w="14" w:type="dxa"/>
          </w:tblCellMar>
          <w:tblLook w:val="04A0"/>
        </w:tblPrEx>
        <w:trPr>
          <w:cantSplit/>
          <w:trHeight w:val="288"/>
        </w:trPr>
        <w:tc>
          <w:tcPr>
            <w:tcW w:w="3014" w:type="dxa"/>
            <w:vAlign w:val="center"/>
            <w:hideMark/>
          </w:tcPr>
          <w:p w:rsidR="00914F87" w:rsidRPr="00D67B9F" w14:paraId="175EC300" w14:textId="77777777">
            <w:pPr>
              <w:pStyle w:val="RptBackAIRLogo"/>
            </w:pPr>
            <w:r w:rsidRPr="00D67B9F">
              <w:rPr>
                <w:noProof/>
              </w:rPr>
              <mc:AlternateContent>
                <mc:Choice Requires="wpg">
                  <w:drawing>
                    <wp:inline distT="0" distB="0" distL="0" distR="0">
                      <wp:extent cx="1903095" cy="549910"/>
                      <wp:effectExtent l="0" t="0" r="1905" b="21590"/>
                      <wp:docPr id="40" name="Group 40" descr="Logo of the American Institutes for Research."/>
                      <wp:cNvGraphicFramePr/>
                      <a:graphic xmlns:a="http://schemas.openxmlformats.org/drawingml/2006/main">
                        <a:graphicData uri="http://schemas.microsoft.com/office/word/2010/wordprocessingGroup">
                          <wpg:wgp xmlns:wpg="http://schemas.microsoft.com/office/word/2010/wordprocessingGroup">
                            <wpg:cNvGrpSpPr/>
                            <wpg:grpSpPr>
                              <a:xfrm>
                                <a:off x="0" y="0"/>
                                <a:ext cx="1903095" cy="549910"/>
                                <a:chOff x="0" y="0"/>
                                <a:chExt cx="1903095" cy="549910"/>
                              </a:xfrm>
                            </wpg:grpSpPr>
                            <wps:wsp xmlns:wps="http://schemas.microsoft.com/office/word/2010/wordprocessingShape">
                              <wps:cNvPr id="41" name="Straight Connector 41"/>
                              <wps:cNvCnPr/>
                              <wps:spPr>
                                <a:xfrm>
                                  <a:off x="1871330" y="7088"/>
                                  <a:ext cx="0" cy="538480"/>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2" name="Picture 7"/>
                                <pic:cNvPicPr>
                                  <a:picLocks noChangeAspect="1"/>
                                </pic:cNvPicPr>
                              </pic:nvPicPr>
                              <pic:blipFill>
                                <a:blip xmlns:r="http://schemas.openxmlformats.org/officeDocument/2006/relationships" r:embed="rId23"/>
                                <a:srcRect b="44058"/>
                                <a:stretch>
                                  <a:fillRect/>
                                </a:stretch>
                              </pic:blipFill>
                              <pic:spPr>
                                <a:xfrm>
                                  <a:off x="0" y="0"/>
                                  <a:ext cx="1903095" cy="549910"/>
                                </a:xfrm>
                                <a:prstGeom prst="rect">
                                  <a:avLst/>
                                </a:prstGeom>
                              </pic:spPr>
                            </pic:pic>
                          </wpg:wgp>
                        </a:graphicData>
                      </a:graphic>
                    </wp:inline>
                  </w:drawing>
                </mc:Choice>
                <mc:Fallback>
                  <w:pict>
                    <v:group id="Group 40" o:spid="_x0000_i1025" alt="Logo of the American Institutes for Research." style="width:149.85pt;height:43.3pt;mso-position-horizontal-relative:char;mso-position-vertical-relative:line" coordsize="19030,5499">
                      <v:line id="Straight Connector 41" o:spid="_x0000_s1026" style="mso-wrap-style:square;position:absolute;visibility:visible" from="18713,70" to="18713,5455" o:connectortype="straight" strokecolor="#00507f" strokeweight="0.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width:19030;height:5499;mso-wrap-style:square;position:absolute;visibility:visible">
                        <v:imagedata r:id="rId23" o:title="" cropbottom="28874f"/>
                      </v:shape>
                      <w10:wrap type="none"/>
                      <w10:anchorlock/>
                    </v:group>
                  </w:pict>
                </mc:Fallback>
              </mc:AlternateContent>
            </w:r>
          </w:p>
        </w:tc>
        <w:tc>
          <w:tcPr>
            <w:tcW w:w="7066" w:type="dxa"/>
            <w:vAlign w:val="center"/>
          </w:tcPr>
          <w:p w:rsidR="00914F87" w:rsidRPr="0043057B" w14:paraId="296B9711" w14:textId="77777777">
            <w:pPr>
              <w:pStyle w:val="RptBackAddressAIRHQ"/>
            </w:pPr>
            <w:r w:rsidRPr="0043057B">
              <w:t>AIR</w:t>
            </w:r>
            <w:r w:rsidRPr="00011C8B">
              <w:fldChar w:fldCharType="begin"/>
            </w:r>
            <w:r w:rsidRPr="00011C8B">
              <w:instrText xml:space="preserve"> SYMBOL \a 0174 \f Calibri \* charformat </w:instrText>
            </w:r>
            <w:r w:rsidRPr="00011C8B">
              <w:fldChar w:fldCharType="end"/>
            </w:r>
            <w:r w:rsidRPr="0043057B">
              <w:t xml:space="preserve"> Headquarters</w:t>
            </w:r>
          </w:p>
          <w:p w:rsidR="00914F87" w:rsidRPr="0043057B" w14:paraId="1F8F2645" w14:textId="77777777">
            <w:pPr>
              <w:pStyle w:val="RptBackAIRAddress"/>
            </w:pPr>
            <w:r w:rsidRPr="0043057B">
              <w:t xml:space="preserve">1400 Crystal Drive, 10th Floor </w:t>
            </w:r>
            <w:r w:rsidRPr="0043057B">
              <w:br/>
              <w:t>Arlington, VA 22202-3289</w:t>
            </w:r>
            <w:r w:rsidRPr="0043057B">
              <w:br/>
              <w:t xml:space="preserve">+1.202.403.5000 | </w:t>
            </w:r>
            <w:hyperlink r:id="rId24" w:history="1">
              <w:r w:rsidRPr="006209B7">
                <w:rPr>
                  <w:rStyle w:val="RptBackAIRORGURL"/>
                </w:rPr>
                <w:t>AIR.ORG</w:t>
              </w:r>
            </w:hyperlink>
            <w:r w:rsidRPr="0043057B">
              <w:t xml:space="preserve"> </w:t>
            </w:r>
          </w:p>
        </w:tc>
      </w:tr>
      <w:tr w14:paraId="4BA4A83B" w14:textId="77777777">
        <w:tblPrEx>
          <w:tblW w:w="10080" w:type="dxa"/>
          <w:tblInd w:w="-360" w:type="dxa"/>
          <w:tblCellMar>
            <w:left w:w="0" w:type="dxa"/>
            <w:right w:w="14" w:type="dxa"/>
          </w:tblCellMar>
          <w:tblLook w:val="04A0"/>
        </w:tblPrEx>
        <w:trPr>
          <w:cantSplit/>
          <w:trHeight w:val="288"/>
        </w:trPr>
        <w:tc>
          <w:tcPr>
            <w:tcW w:w="10080" w:type="dxa"/>
            <w:gridSpan w:val="2"/>
            <w:vAlign w:val="bottom"/>
          </w:tcPr>
          <w:p w:rsidR="00914F87" w:rsidRPr="007C1968" w14:paraId="2E18E20D" w14:textId="77777777">
            <w:pPr>
              <w:pStyle w:val="RptBackTrademark"/>
            </w:pPr>
            <w:r w:rsidRPr="007C1968">
              <w:t xml:space="preserve">Notice of Trademark: “American Institutes for Research” and “AIR” are registered trademarks. All other </w:t>
            </w:r>
            <w:r w:rsidRPr="007C1968">
              <w:t>brand</w:t>
            </w:r>
            <w:r w:rsidRPr="007C1968">
              <w:t xml:space="preserve">, </w:t>
            </w:r>
            <w:r w:rsidRPr="007C1968">
              <w:t>product</w:t>
            </w:r>
            <w:r w:rsidRPr="007C1968">
              <w:t>, or company names are trademarks or registered trademarks of their respective owners.</w:t>
            </w:r>
          </w:p>
          <w:p w:rsidR="00914F87" w:rsidRPr="0043057B" w14:paraId="0BA4C84B" w14:textId="61C465D4">
            <w:pPr>
              <w:pStyle w:val="RptBackCopyright"/>
              <w:rPr>
                <w:b/>
                <w:bCs/>
              </w:rPr>
            </w:pPr>
            <w:r w:rsidRPr="007C1968">
              <w:t>Copyright © 20</w:t>
            </w:r>
            <w:r w:rsidR="00D321A4">
              <w:t>25</w:t>
            </w:r>
            <w:r w:rsidRPr="007C1968">
              <w:t xml:space="preserve"> American Institutes for Research</w:t>
            </w:r>
            <w:r w:rsidRPr="007C1968">
              <w:fldChar w:fldCharType="begin"/>
            </w:r>
            <w:r w:rsidRPr="007C1968">
              <w:instrText xml:space="preserve"> SYMBOL \a 0174 \f Calibri \* charformat </w:instrText>
            </w:r>
            <w:r w:rsidRPr="007C1968">
              <w:fldChar w:fldCharType="end"/>
            </w:r>
            <w:r w:rsidRPr="007C1968">
              <w:t xml:space="preserve">. All rights reserved. </w:t>
            </w:r>
            <w:bookmarkStart w:id="59" w:name="_Hlk8029198"/>
            <w:r w:rsidRPr="007C1968">
              <w:t xml:space="preserve">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w:t>
            </w:r>
            <w:hyperlink r:id="rId25" w:history="1">
              <w:r w:rsidRPr="007C1968">
                <w:rPr>
                  <w:rStyle w:val="Hyperlink"/>
                </w:rPr>
                <w:t>AIR.ORG</w:t>
              </w:r>
            </w:hyperlink>
            <w:bookmarkEnd w:id="59"/>
            <w:r w:rsidRPr="007C1968">
              <w:t>.</w:t>
            </w:r>
          </w:p>
        </w:tc>
      </w:tr>
      <w:tr w14:paraId="78C7AA7E" w14:textId="77777777">
        <w:tblPrEx>
          <w:tblW w:w="10080" w:type="dxa"/>
          <w:tblInd w:w="-360" w:type="dxa"/>
          <w:tblCellMar>
            <w:left w:w="0" w:type="dxa"/>
            <w:right w:w="14" w:type="dxa"/>
          </w:tblCellMar>
          <w:tblLook w:val="04A0"/>
        </w:tblPrEx>
        <w:trPr>
          <w:cantSplit/>
          <w:trHeight w:val="288"/>
        </w:trPr>
        <w:tc>
          <w:tcPr>
            <w:tcW w:w="10080" w:type="dxa"/>
            <w:gridSpan w:val="2"/>
            <w:vAlign w:val="bottom"/>
          </w:tcPr>
          <w:p w:rsidR="00914F87" w:rsidRPr="00D67B9F" w14:paraId="06D6C81D" w14:textId="6CDE3719">
            <w:pPr>
              <w:pStyle w:val="RptBackFileID"/>
            </w:pPr>
            <w:r w:rsidRPr="00914F87">
              <w:t>29425</w:t>
            </w:r>
            <w:r>
              <w:t>_12/25</w:t>
            </w:r>
          </w:p>
        </w:tc>
      </w:tr>
    </w:tbl>
    <w:p w:rsidR="00D67B9F" w:rsidRPr="00D67B9F" w:rsidP="00737A47" w14:paraId="2468BCEE" w14:textId="74B5AE28">
      <w:pPr>
        <w:pStyle w:val="NoSpacing"/>
      </w:pPr>
    </w:p>
    <w:sectPr w:rsidSect="00180378">
      <w:headerReference w:type="default" r:id="rId26"/>
      <w:footerReference w:type="default" r:id="rId27"/>
      <w:headerReference w:type="first" r:id="rId28"/>
      <w:footerReference w:type="first" r:id="rId29"/>
      <w:pgSz w:w="12240" w:h="15840" w:code="1"/>
      <w:pgMar w:top="1440" w:right="1440" w:bottom="1440" w:left="1440" w:header="432"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E3C27" w:rsidP="00005082" w14:paraId="18D08BE8" w14:textId="77777777">
      <w:pPr>
        <w:spacing w:line="240" w:lineRule="auto"/>
      </w:pPr>
      <w:r>
        <w:separator/>
      </w:r>
    </w:p>
    <w:p w:rsidR="005E3C27" w14:paraId="139406A5" w14:textId="77777777"/>
    <w:p w:rsidR="005E3C27" w14:paraId="30CFA6BC" w14:textId="77777777"/>
  </w:endnote>
  <w:endnote w:type="continuationSeparator" w:id="1">
    <w:p w:rsidR="005E3C27" w:rsidP="00005082" w14:paraId="05F10861" w14:textId="77777777">
      <w:pPr>
        <w:spacing w:line="240" w:lineRule="auto"/>
      </w:pPr>
      <w:r>
        <w:continuationSeparator/>
      </w:r>
    </w:p>
    <w:p w:rsidR="005E3C27" w14:paraId="0ADB2B50" w14:textId="77777777"/>
    <w:p w:rsidR="005E3C27" w14:paraId="151946C6" w14:textId="77777777"/>
  </w:endnote>
  <w:endnote w:type="continuationNotice" w:id="2">
    <w:p w:rsidR="005E3C27" w14:paraId="3A347D05" w14:textId="77777777">
      <w:pPr>
        <w:spacing w:line="240" w:lineRule="auto"/>
      </w:pPr>
    </w:p>
    <w:p w:rsidR="005E3C27" w:rsidP="00001D2C" w14:paraId="0AACF19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ProximaNova-Regular">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604D79" w:rsidP="009E634E" w14:paraId="6F666F6E" w14:textId="1E047497">
    <w:pPr>
      <w:pStyle w:val="FooterDocTitle"/>
    </w:pPr>
    <w:r>
      <w:fldChar w:fldCharType="begin"/>
    </w:r>
    <w:r>
      <w:instrText xml:space="preserve"> PAGE   \* MERGEFORMAT </w:instrText>
    </w:r>
    <w:r>
      <w:fldChar w:fldCharType="separate"/>
    </w:r>
    <w:r>
      <w:t>ii</w:t>
    </w:r>
    <w:r>
      <w:fldChar w:fldCharType="end"/>
    </w:r>
    <w:r>
      <w:t xml:space="preserve"> | AIR.ORG </w:t>
    </w:r>
    <w:r>
      <w:ptab w:relativeTo="margin" w:alignment="right" w:leader="none"/>
    </w:r>
    <w:r>
      <w:t>Shaping the Future of Loan Repayment: Supporting Statement, Part A</w:t>
    </w:r>
    <w:r>
      <w:rPr>
        <w:noProof/>
      </w:rPr>
      <w:t xml:space="preserve"> </w:t>
    </w:r>
    <w:r w:rsidR="00910C6D">
      <w:rPr>
        <w:noProof/>
      </w:rPr>
      <w:drawing>
        <wp:anchor distT="0" distB="0" distL="114300" distR="114300" simplePos="0" relativeHeight="251658240" behindDoc="1" locked="0" layoutInCell="1" allowOverlap="1">
          <wp:simplePos x="0" y="0"/>
          <wp:positionH relativeFrom="page">
            <wp:align>right</wp:align>
          </wp:positionH>
          <wp:positionV relativeFrom="page">
            <wp:align>bottom</wp:align>
          </wp:positionV>
          <wp:extent cx="2880360" cy="3438144"/>
          <wp:effectExtent l="0" t="0" r="0" b="0"/>
          <wp:wrapNone/>
          <wp:docPr id="1393490852" name="Picture 1393490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90852" name=""/>
                  <pic:cNvPicPr/>
                </pic:nvPicPr>
                <pic:blipFill>
                  <a:blip xmlns:r="http://schemas.openxmlformats.org/officeDocument/2006/relationships" r:embed="rId1"/>
                  <a:srcRect t="-455" r="3106" b="2075"/>
                  <a:stretch>
                    <a:fillRect/>
                  </a:stretch>
                </pic:blipFill>
                <pic:spPr bwMode="auto">
                  <a:xfrm>
                    <a:off x="0" y="0"/>
                    <a:ext cx="2880360" cy="34381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706D6D" w:rsidP="00706D6D" w14:paraId="3E6BC62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rsidRPr="00604D79" w:rsidP="000E6CDA" w14:paraId="78904B25" w14:textId="7C820474">
    <w:pPr>
      <w:pStyle w:val="FooterDocTitle"/>
      <w:spacing w:before="120" w:line="240" w:lineRule="auto"/>
    </w:pPr>
    <w:r>
      <w:fldChar w:fldCharType="begin"/>
    </w:r>
    <w:r>
      <w:instrText xml:space="preserve"> PAGE   \* MERGEFORMAT </w:instrText>
    </w:r>
    <w:r>
      <w:fldChar w:fldCharType="separate"/>
    </w:r>
    <w:r>
      <w:t>1</w:t>
    </w:r>
    <w:r>
      <w:fldChar w:fldCharType="end"/>
    </w:r>
    <w:r>
      <w:t xml:space="preserve"> | AIR.ORG </w:t>
    </w:r>
    <w:r>
      <w:ptab w:relativeTo="margin" w:alignment="right" w:leader="none"/>
    </w:r>
    <w:r>
      <w:t xml:space="preserve"> </w:t>
    </w:r>
    <w:r w:rsidR="00506F93">
      <w:t xml:space="preserve">Shaping </w:t>
    </w:r>
    <w:r w:rsidR="00913F84">
      <w:t>the Future of Loan Repayment</w:t>
    </w:r>
    <w:r w:rsidR="00E1442D">
      <w:t>: Supporting Statement, Part 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rsidRPr="005934A4" w:rsidP="005934A4" w14:paraId="03A98195" w14:textId="77777777">
    <w:r>
      <w:fldChar w:fldCharType="begin"/>
    </w:r>
    <w:r>
      <w:instrText xml:space="preserve"> PAGE   \* MERGEFORMAT </w:instrText>
    </w:r>
    <w:r>
      <w:fldChar w:fldCharType="separate"/>
    </w:r>
    <w:r>
      <w:t>2</w:t>
    </w:r>
    <w:r>
      <w:fldChar w:fldCharType="end"/>
    </w:r>
    <w:r>
      <w:t> </w:t>
    </w:r>
    <w:r>
      <w:t xml:space="preserve">| AIR.ORG </w:t>
    </w:r>
  </w:p>
  <w:p w:rsidR="004B0759" w14:paraId="18DCD9D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3C27" w:rsidP="009811B7" w14:paraId="72F524B8" w14:textId="77777777">
      <w:pPr>
        <w:pStyle w:val="NoSpacing"/>
      </w:pPr>
      <w:r>
        <w:separator/>
      </w:r>
    </w:p>
  </w:footnote>
  <w:footnote w:type="continuationSeparator" w:id="1">
    <w:p w:rsidR="005E3C27" w:rsidP="007D4B67" w14:paraId="19D07BEB" w14:textId="77777777">
      <w:pPr>
        <w:pStyle w:val="NoSpacing"/>
      </w:pPr>
      <w:r>
        <w:continuationSeparator/>
      </w:r>
    </w:p>
    <w:p w:rsidR="005E3C27" w:rsidP="00001D2C" w14:paraId="6E2EA203" w14:textId="77777777"/>
  </w:footnote>
  <w:footnote w:type="continuationNotice" w:id="2">
    <w:p w:rsidR="005E3C27" w:rsidP="007D4B67" w14:paraId="39E2A369" w14:textId="77777777">
      <w:pPr>
        <w:pStyle w:val="NoSpacing"/>
      </w:pPr>
    </w:p>
    <w:p w:rsidR="005E3C27" w:rsidP="00001D2C" w14:paraId="46A3CAD0" w14:textId="77777777"/>
  </w:footnote>
  <w:footnote w:id="3">
    <w:p w:rsidR="008B35BA" w:rsidRPr="00E84889" w:rsidP="008B35BA" w14:paraId="2FD25D52" w14:textId="61C493AB">
      <w:pPr>
        <w:pStyle w:val="FootnoteText"/>
        <w:rPr>
          <w:b/>
          <w:bCs/>
        </w:rPr>
      </w:pPr>
      <w:r>
        <w:rPr>
          <w:rStyle w:val="FootnoteReference"/>
        </w:rPr>
        <w:footnoteRef/>
      </w:r>
      <w:r>
        <w:t xml:space="preserve"> The adjustment to current dollars (from March 2005 to September 2025) was made using the </w:t>
      </w:r>
      <w:r w:rsidR="002D6D8D">
        <w:t>U.S. B</w:t>
      </w:r>
      <w:r w:rsidR="00FC606F">
        <w:t>ureau of Labor Staistics</w:t>
      </w:r>
      <w:r>
        <w:t xml:space="preserve">’s online tool: </w:t>
      </w:r>
      <w:hyperlink r:id="rId1" w:history="1">
        <w:r w:rsidRPr="007F0CDE">
          <w:rPr>
            <w:rStyle w:val="Hyperlink"/>
          </w:rPr>
          <w:t>CPI Inflation Calculator</w:t>
        </w:r>
      </w:hyperlink>
      <w:r>
        <w:t>.</w:t>
      </w:r>
    </w:p>
  </w:footnote>
  <w:footnote w:id="4">
    <w:p w:rsidR="0036257E" w:rsidP="0036257E" w14:paraId="6E6870B7" w14:textId="77777777">
      <w:pPr>
        <w:pStyle w:val="FootnoteText"/>
      </w:pPr>
      <w:r>
        <w:rPr>
          <w:rStyle w:val="FootnoteReference"/>
        </w:rPr>
        <w:footnoteRef/>
      </w:r>
      <w:r>
        <w:t xml:space="preserve"> Borrower characteristics include highest level of degree attempted, level and control of institution attended, Pell-grant eligibility status, and degree completion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001D2C" w14:paraId="402A8F47" w14:textId="77777777">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14:paraId="279750B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14:paraId="537F181B" w14:textId="77777777">
    <w:r>
      <w:rPr>
        <w:noProof/>
      </w:rPr>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7759530" cy="1837944"/>
          <wp:effectExtent l="0" t="0" r="0" b="0"/>
          <wp:wrapTopAndBottom/>
          <wp:docPr id="1857604761" name="Picture 185760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04761" name="Picture 75"/>
                  <pic:cNvPicPr/>
                </pic:nvPicPr>
                <pic:blipFill>
                  <a:blip xmlns:r="http://schemas.openxmlformats.org/officeDocument/2006/relationships" r:embed="rId1"/>
                  <a:stretch>
                    <a:fillRect/>
                  </a:stretch>
                </pic:blipFill>
                <pic:spPr>
                  <a:xfrm>
                    <a:off x="0" y="0"/>
                    <a:ext cx="7759530" cy="1837944"/>
                  </a:xfrm>
                  <a:prstGeom prst="rect">
                    <a:avLst/>
                  </a:prstGeom>
                </pic:spPr>
              </pic:pic>
            </a:graphicData>
          </a:graphic>
          <wp14:sizeRelH relativeFrom="page">
            <wp14:pctWidth>0</wp14:pctWidth>
          </wp14:sizeRelH>
          <wp14:sizeRelV relativeFrom="page">
            <wp14:pctHeight>0</wp14:pctHeight>
          </wp14:sizeRelV>
        </wp:anchor>
      </w:drawing>
    </w:r>
  </w:p>
  <w:p w:rsidR="004B0759" w14:paraId="4DCCAD2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AA5C0F3E"/>
    <w:lvl w:ilvl="0">
      <w:start w:val="1"/>
      <w:numFmt w:val="decimal"/>
      <w:lvlText w:val="%1."/>
      <w:lvlJc w:val="left"/>
      <w:pPr>
        <w:tabs>
          <w:tab w:val="num" w:pos="1800"/>
        </w:tabs>
        <w:ind w:left="1800" w:hanging="360"/>
      </w:pPr>
    </w:lvl>
  </w:abstractNum>
  <w:abstractNum w:abstractNumId="1">
    <w:nsid w:val="FFFFFF7D"/>
    <w:multiLevelType w:val="singleLevel"/>
    <w:tmpl w:val="745678BE"/>
    <w:lvl w:ilvl="0">
      <w:start w:val="1"/>
      <w:numFmt w:val="decimal"/>
      <w:lvlText w:val="%1."/>
      <w:lvlJc w:val="left"/>
      <w:pPr>
        <w:tabs>
          <w:tab w:val="num" w:pos="1440"/>
        </w:tabs>
        <w:ind w:left="1440" w:hanging="360"/>
      </w:pPr>
    </w:lvl>
  </w:abstractNum>
  <w:abstractNum w:abstractNumId="2">
    <w:nsid w:val="FFFFFF7E"/>
    <w:multiLevelType w:val="singleLevel"/>
    <w:tmpl w:val="5BD0C4DA"/>
    <w:lvl w:ilvl="0">
      <w:start w:val="1"/>
      <w:numFmt w:val="decimal"/>
      <w:lvlText w:val="%1."/>
      <w:lvlJc w:val="left"/>
      <w:pPr>
        <w:tabs>
          <w:tab w:val="num" w:pos="1080"/>
        </w:tabs>
        <w:ind w:left="1080" w:hanging="360"/>
      </w:pPr>
    </w:lvl>
  </w:abstractNum>
  <w:abstractNum w:abstractNumId="3">
    <w:nsid w:val="FFFFFF7F"/>
    <w:multiLevelType w:val="singleLevel"/>
    <w:tmpl w:val="FD96263E"/>
    <w:lvl w:ilvl="0">
      <w:start w:val="1"/>
      <w:numFmt w:val="decimal"/>
      <w:lvlText w:val="%1."/>
      <w:lvlJc w:val="left"/>
      <w:pPr>
        <w:tabs>
          <w:tab w:val="num" w:pos="720"/>
        </w:tabs>
        <w:ind w:left="720" w:hanging="360"/>
      </w:pPr>
    </w:lvl>
  </w:abstractNum>
  <w:abstractNum w:abstractNumId="4">
    <w:nsid w:val="FFFFFF80"/>
    <w:multiLevelType w:val="singleLevel"/>
    <w:tmpl w:val="EF4016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07AFA9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A50A2B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E8731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314BAA6"/>
    <w:lvl w:ilvl="0">
      <w:start w:val="1"/>
      <w:numFmt w:val="decimal"/>
      <w:lvlText w:val="%1."/>
      <w:lvlJc w:val="left"/>
      <w:pPr>
        <w:tabs>
          <w:tab w:val="num" w:pos="360"/>
        </w:tabs>
        <w:ind w:left="360" w:hanging="360"/>
      </w:pPr>
    </w:lvl>
  </w:abstractNum>
  <w:abstractNum w:abstractNumId="9">
    <w:nsid w:val="FFFFFF89"/>
    <w:multiLevelType w:val="singleLevel"/>
    <w:tmpl w:val="BF06E01E"/>
    <w:lvl w:ilvl="0">
      <w:start w:val="1"/>
      <w:numFmt w:val="bullet"/>
      <w:lvlText w:val=""/>
      <w:lvlJc w:val="left"/>
      <w:pPr>
        <w:tabs>
          <w:tab w:val="num" w:pos="360"/>
        </w:tabs>
        <w:ind w:left="360" w:hanging="360"/>
      </w:pPr>
      <w:rPr>
        <w:rFonts w:ascii="Symbol" w:hAnsi="Symbol" w:hint="default"/>
      </w:rPr>
    </w:lvl>
  </w:abstractNum>
  <w:abstractNum w:abstractNumId="10">
    <w:nsid w:val="02040418"/>
    <w:multiLevelType w:val="hybridMultilevel"/>
    <w:tmpl w:val="54AA7A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3324B80"/>
    <w:multiLevelType w:val="multilevel"/>
    <w:tmpl w:val="8D14CC44"/>
    <w:styleLink w:val="ListOrdered-Table11"/>
    <w:lvl w:ilvl="0">
      <w:start w:val="1"/>
      <w:numFmt w:val="decimal"/>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2">
    <w:nsid w:val="078E0938"/>
    <w:multiLevelType w:val="hybridMultilevel"/>
    <w:tmpl w:val="D786E9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88460F9"/>
    <w:multiLevelType w:val="multilevel"/>
    <w:tmpl w:val="8D14CC44"/>
    <w:styleLink w:val="Callout-Inline"/>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4">
    <w:nsid w:val="0EC717B0"/>
    <w:multiLevelType w:val="hybridMultilevel"/>
    <w:tmpl w:val="FDEA892C"/>
    <w:lvl w:ilvl="0">
      <w:start w:val="1"/>
      <w:numFmt w:val="upperLetter"/>
      <w:lvlText w:val="%1."/>
      <w:lvlJc w:val="left"/>
      <w:pPr>
        <w:ind w:left="1080" w:hanging="360"/>
      </w:pPr>
    </w:lvl>
    <w:lvl w:ilvl="1">
      <w:start w:val="1"/>
      <w:numFmt w:val="upperLetter"/>
      <w:lvlText w:val="%2."/>
      <w:lvlJc w:val="left"/>
      <w:pPr>
        <w:ind w:left="1080" w:hanging="360"/>
      </w:pPr>
    </w:lvl>
    <w:lvl w:ilvl="2">
      <w:start w:val="1"/>
      <w:numFmt w:val="upperLetter"/>
      <w:lvlText w:val="%3."/>
      <w:lvlJc w:val="left"/>
      <w:pPr>
        <w:ind w:left="1080" w:hanging="360"/>
      </w:pPr>
    </w:lvl>
    <w:lvl w:ilvl="3">
      <w:start w:val="1"/>
      <w:numFmt w:val="upperLetter"/>
      <w:lvlText w:val="%4."/>
      <w:lvlJc w:val="left"/>
      <w:pPr>
        <w:ind w:left="1080" w:hanging="360"/>
      </w:pPr>
    </w:lvl>
    <w:lvl w:ilvl="4">
      <w:start w:val="1"/>
      <w:numFmt w:val="upperLetter"/>
      <w:lvlText w:val="%5."/>
      <w:lvlJc w:val="left"/>
      <w:pPr>
        <w:ind w:left="1080" w:hanging="360"/>
      </w:pPr>
    </w:lvl>
    <w:lvl w:ilvl="5">
      <w:start w:val="1"/>
      <w:numFmt w:val="upperLetter"/>
      <w:lvlText w:val="%6."/>
      <w:lvlJc w:val="left"/>
      <w:pPr>
        <w:ind w:left="1080" w:hanging="360"/>
      </w:pPr>
    </w:lvl>
    <w:lvl w:ilvl="6">
      <w:start w:val="1"/>
      <w:numFmt w:val="upperLetter"/>
      <w:lvlText w:val="%7."/>
      <w:lvlJc w:val="left"/>
      <w:pPr>
        <w:ind w:left="1080" w:hanging="360"/>
      </w:pPr>
    </w:lvl>
    <w:lvl w:ilvl="7">
      <w:start w:val="1"/>
      <w:numFmt w:val="upperLetter"/>
      <w:lvlText w:val="%8."/>
      <w:lvlJc w:val="left"/>
      <w:pPr>
        <w:ind w:left="1080" w:hanging="360"/>
      </w:pPr>
    </w:lvl>
    <w:lvl w:ilvl="8">
      <w:start w:val="1"/>
      <w:numFmt w:val="upperLetter"/>
      <w:lvlText w:val="%9."/>
      <w:lvlJc w:val="left"/>
      <w:pPr>
        <w:ind w:left="1080" w:hanging="360"/>
      </w:pPr>
    </w:lvl>
  </w:abstractNum>
  <w:abstractNum w:abstractNumId="15">
    <w:nsid w:val="0F810A6C"/>
    <w:multiLevelType w:val="multilevel"/>
    <w:tmpl w:val="3C26D8F2"/>
    <w:styleLink w:val="ListBullets-Table11"/>
    <w:lvl w:ilvl="0">
      <w:start w:val="1"/>
      <w:numFmt w:val="bullet"/>
      <w:lvlText w:val="•"/>
      <w:lvlJc w:val="left"/>
      <w:pPr>
        <w:ind w:left="288" w:hanging="288"/>
      </w:pPr>
      <w:rPr>
        <w:rFonts w:ascii="Calibri" w:hAnsi="Calibri" w:hint="default"/>
        <w:color w:val="00507F" w:themeColor="accent1"/>
      </w:rPr>
    </w:lvl>
    <w:lvl w:ilvl="1">
      <w:start w:val="1"/>
      <w:numFmt w:val="bullet"/>
      <w:lvlText w:val="–"/>
      <w:lvlJc w:val="left"/>
      <w:pPr>
        <w:ind w:left="576" w:hanging="288"/>
      </w:pPr>
      <w:rPr>
        <w:rFonts w:ascii="Calibri" w:hAnsi="Calibri" w:hint="default"/>
        <w:color w:val="00507F" w:themeColor="accent1"/>
      </w:rPr>
    </w:lvl>
    <w:lvl w:ilvl="2">
      <w:start w:val="1"/>
      <w:numFmt w:val="bullet"/>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16">
    <w:nsid w:val="107B7E1B"/>
    <w:multiLevelType w:val="hybridMultilevel"/>
    <w:tmpl w:val="AFE6ADAC"/>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124533D"/>
    <w:multiLevelType w:val="hybridMultilevel"/>
    <w:tmpl w:val="B3FC4C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183B32C7"/>
    <w:multiLevelType w:val="hybridMultilevel"/>
    <w:tmpl w:val="9092C6D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9">
    <w:nsid w:val="18564A53"/>
    <w:multiLevelType w:val="hybridMultilevel"/>
    <w:tmpl w:val="D382C4EE"/>
    <w:lvl w:ilvl="0">
      <w:start w:val="1"/>
      <w:numFmt w:val="upperLetter"/>
      <w:pStyle w:val="CoreComponents"/>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A351029"/>
    <w:multiLevelType w:val="hybridMultilevel"/>
    <w:tmpl w:val="3814E70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1">
    <w:nsid w:val="1CA94574"/>
    <w:multiLevelType w:val="multilevel"/>
    <w:tmpl w:val="6DDE5BCA"/>
    <w:styleLink w:val="ListBullets-Body"/>
    <w:lvl w:ilvl="0">
      <w:start w:val="1"/>
      <w:numFmt w:val="bullet"/>
      <w:lvlText w:val=""/>
      <w:lvlJc w:val="left"/>
      <w:pPr>
        <w:ind w:left="360" w:hanging="360"/>
      </w:pPr>
      <w:rPr>
        <w:rFonts w:ascii="Symbol" w:hAnsi="Symbol" w:hint="default"/>
        <w:color w:val="00507F" w:themeColor="accent1"/>
      </w:rPr>
    </w:lvl>
    <w:lvl w:ilvl="1">
      <w:start w:val="1"/>
      <w:numFmt w:val="bullet"/>
      <w:lvlText w:val="–"/>
      <w:lvlJc w:val="left"/>
      <w:pPr>
        <w:ind w:left="720" w:hanging="360"/>
      </w:pPr>
      <w:rPr>
        <w:rFonts w:ascii="Calibri" w:hAnsi="Calibri" w:hint="default"/>
        <w:color w:val="00507F" w:themeColor="accent1"/>
      </w:rPr>
    </w:lvl>
    <w:lvl w:ilvl="2">
      <w:start w:val="1"/>
      <w:numFmt w:val="bullet"/>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22">
    <w:nsid w:val="21795F3B"/>
    <w:multiLevelType w:val="multilevel"/>
    <w:tmpl w:val="C1B2594C"/>
    <w:lvl w:ilvl="0">
      <w:start w:val="1"/>
      <w:numFmt w:val="none"/>
      <w:suff w:val="nothing"/>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23">
    <w:nsid w:val="21B55A85"/>
    <w:multiLevelType w:val="hybridMultilevel"/>
    <w:tmpl w:val="DF4AD3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23ED69CC"/>
    <w:multiLevelType w:val="multilevel"/>
    <w:tmpl w:val="2940034C"/>
    <w:styleLink w:val="ListOrdered-Table10"/>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5">
    <w:nsid w:val="268A247B"/>
    <w:multiLevelType w:val="hybridMultilevel"/>
    <w:tmpl w:val="7C4CE82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6">
    <w:nsid w:val="33306A0E"/>
    <w:multiLevelType w:val="hybridMultilevel"/>
    <w:tmpl w:val="CB32FBA0"/>
    <w:lvl w:ilvl="0">
      <w:start w:val="1"/>
      <w:numFmt w:val="upperLetter"/>
      <w:lvlText w:val="%1."/>
      <w:lvlJc w:val="left"/>
      <w:pPr>
        <w:ind w:left="1080" w:hanging="360"/>
      </w:pPr>
    </w:lvl>
    <w:lvl w:ilvl="1">
      <w:start w:val="1"/>
      <w:numFmt w:val="upperLetter"/>
      <w:lvlText w:val="%2."/>
      <w:lvlJc w:val="left"/>
      <w:pPr>
        <w:ind w:left="1080" w:hanging="360"/>
      </w:pPr>
    </w:lvl>
    <w:lvl w:ilvl="2">
      <w:start w:val="1"/>
      <w:numFmt w:val="upperLetter"/>
      <w:lvlText w:val="%3."/>
      <w:lvlJc w:val="left"/>
      <w:pPr>
        <w:ind w:left="1080" w:hanging="360"/>
      </w:pPr>
    </w:lvl>
    <w:lvl w:ilvl="3">
      <w:start w:val="1"/>
      <w:numFmt w:val="upperLetter"/>
      <w:lvlText w:val="%4."/>
      <w:lvlJc w:val="left"/>
      <w:pPr>
        <w:ind w:left="1080" w:hanging="360"/>
      </w:pPr>
    </w:lvl>
    <w:lvl w:ilvl="4">
      <w:start w:val="1"/>
      <w:numFmt w:val="upperLetter"/>
      <w:lvlText w:val="%5."/>
      <w:lvlJc w:val="left"/>
      <w:pPr>
        <w:ind w:left="1080" w:hanging="360"/>
      </w:pPr>
    </w:lvl>
    <w:lvl w:ilvl="5">
      <w:start w:val="1"/>
      <w:numFmt w:val="upperLetter"/>
      <w:lvlText w:val="%6."/>
      <w:lvlJc w:val="left"/>
      <w:pPr>
        <w:ind w:left="1080" w:hanging="360"/>
      </w:pPr>
    </w:lvl>
    <w:lvl w:ilvl="6">
      <w:start w:val="1"/>
      <w:numFmt w:val="upperLetter"/>
      <w:lvlText w:val="%7."/>
      <w:lvlJc w:val="left"/>
      <w:pPr>
        <w:ind w:left="1080" w:hanging="360"/>
      </w:pPr>
    </w:lvl>
    <w:lvl w:ilvl="7">
      <w:start w:val="1"/>
      <w:numFmt w:val="upperLetter"/>
      <w:lvlText w:val="%8."/>
      <w:lvlJc w:val="left"/>
      <w:pPr>
        <w:ind w:left="1080" w:hanging="360"/>
      </w:pPr>
    </w:lvl>
    <w:lvl w:ilvl="8">
      <w:start w:val="1"/>
      <w:numFmt w:val="upperLetter"/>
      <w:lvlText w:val="%9."/>
      <w:lvlJc w:val="left"/>
      <w:pPr>
        <w:ind w:left="1080" w:hanging="360"/>
      </w:pPr>
    </w:lvl>
  </w:abstractNum>
  <w:abstractNum w:abstractNumId="27">
    <w:nsid w:val="387F1524"/>
    <w:multiLevelType w:val="multilevel"/>
    <w:tmpl w:val="F90259FE"/>
    <w:styleLink w:val="AIRBullet"/>
    <w:lvl w:ilvl="0">
      <w:start w:val="1"/>
      <w:numFmt w:val="bullet"/>
      <w:lvlText w:val="•"/>
      <w:lvlJc w:val="left"/>
      <w:pPr>
        <w:ind w:left="720" w:hanging="360"/>
      </w:pPr>
      <w:rPr>
        <w:rFonts w:ascii="Times New Roman" w:hAnsi="Times New Roman" w:cs="Times New Roman" w:hint="default"/>
        <w:b w:val="0"/>
        <w:i w:val="0"/>
        <w:color w:val="000000" w:themeColor="text1"/>
        <w:sz w:val="28"/>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440" w:hanging="360"/>
      </w:pPr>
      <w:rPr>
        <w:rFonts w:ascii="Times New Roman" w:hAnsi="Times New Roman" w:cs="Times New Roman" w:hint="default"/>
        <w:b w:val="0"/>
        <w:i w:val="0"/>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28">
    <w:nsid w:val="3B810DE9"/>
    <w:multiLevelType w:val="multilevel"/>
    <w:tmpl w:val="6DDE5BCA"/>
    <w:lvl w:ilvl="0">
      <w:start w:val="1"/>
      <w:numFmt w:val="bullet"/>
      <w:pStyle w:val="Bullet1"/>
      <w:lvlText w:val=""/>
      <w:lvlJc w:val="left"/>
      <w:pPr>
        <w:ind w:left="360" w:hanging="360"/>
      </w:pPr>
      <w:rPr>
        <w:rFonts w:ascii="Symbol" w:hAnsi="Symbol" w:hint="default"/>
        <w:color w:val="00507F" w:themeColor="accent1"/>
      </w:rPr>
    </w:lvl>
    <w:lvl w:ilvl="1">
      <w:start w:val="1"/>
      <w:numFmt w:val="bullet"/>
      <w:pStyle w:val="Bullet2"/>
      <w:lvlText w:val="–"/>
      <w:lvlJc w:val="left"/>
      <w:pPr>
        <w:ind w:left="720" w:hanging="360"/>
      </w:pPr>
      <w:rPr>
        <w:rFonts w:ascii="Calibri" w:hAnsi="Calibri" w:hint="default"/>
        <w:color w:val="00507F" w:themeColor="accent1"/>
      </w:rPr>
    </w:lvl>
    <w:lvl w:ilvl="2">
      <w:start w:val="1"/>
      <w:numFmt w:val="bullet"/>
      <w:pStyle w:val="Bullet3"/>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29">
    <w:nsid w:val="41900328"/>
    <w:multiLevelType w:val="hybridMultilevel"/>
    <w:tmpl w:val="0C986092"/>
    <w:lvl w:ilvl="0">
      <w:start w:val="1"/>
      <w:numFmt w:val="bullet"/>
      <w:lvlText w:val=""/>
      <w:lvlJc w:val="left"/>
      <w:pPr>
        <w:ind w:left="1800" w:hanging="360"/>
      </w:pPr>
      <w:rPr>
        <w:rFonts w:ascii="Symbol" w:hAnsi="Symbol"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nsid w:val="44BF0887"/>
    <w:multiLevelType w:val="hybridMultilevel"/>
    <w:tmpl w:val="F1E460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458B3382"/>
    <w:multiLevelType w:val="multilevel"/>
    <w:tmpl w:val="1D409478"/>
    <w:styleLink w:val="ListStyle-BoxBullets"/>
    <w:lvl w:ilvl="0">
      <w:start w:val="1"/>
      <w:numFmt w:val="bullet"/>
      <w:pStyle w:val="BoxBullets"/>
      <w:lvlText w:val="•"/>
      <w:lvlJc w:val="left"/>
      <w:pPr>
        <w:ind w:left="360" w:hanging="360"/>
      </w:pPr>
      <w:rPr>
        <w:rFonts w:ascii="Calibri" w:hAnsi="Calibri" w:hint="default"/>
        <w:color w:val="1C252D" w:themeColor="text2"/>
        <w:sz w:val="22"/>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Jc w:val="left"/>
      <w:pPr>
        <w:ind w:left="1440" w:hanging="360"/>
      </w:pPr>
      <w:rPr>
        <w:rFonts w:hint="default"/>
      </w:rPr>
    </w:lvl>
    <w:lvl w:ilvl="4">
      <w:start w:val="1"/>
      <w:numFmt w:val="none"/>
      <w:suff w:val="nothing"/>
      <w:lvlJc w:val="left"/>
      <w:pPr>
        <w:ind w:left="1800" w:hanging="360"/>
      </w:pPr>
      <w:rPr>
        <w:rFonts w:hint="default"/>
      </w:rPr>
    </w:lvl>
    <w:lvl w:ilvl="5">
      <w:start w:val="1"/>
      <w:numFmt w:val="none"/>
      <w:suff w:val="nothing"/>
      <w:lvlJc w:val="left"/>
      <w:pPr>
        <w:ind w:left="2160" w:hanging="360"/>
      </w:pPr>
      <w:rPr>
        <w:rFonts w:hint="default"/>
      </w:rPr>
    </w:lvl>
    <w:lvl w:ilvl="6">
      <w:start w:val="1"/>
      <w:numFmt w:val="none"/>
      <w:suff w:val="nothing"/>
      <w:lvlJc w:val="left"/>
      <w:pPr>
        <w:ind w:left="2520" w:hanging="360"/>
      </w:pPr>
      <w:rPr>
        <w:rFonts w:hint="default"/>
      </w:rPr>
    </w:lvl>
    <w:lvl w:ilvl="7">
      <w:start w:val="1"/>
      <w:numFmt w:val="none"/>
      <w:suff w:val="nothing"/>
      <w:lvlJc w:val="left"/>
      <w:pPr>
        <w:ind w:left="2880" w:hanging="360"/>
      </w:pPr>
      <w:rPr>
        <w:rFonts w:hint="default"/>
      </w:rPr>
    </w:lvl>
    <w:lvl w:ilvl="8">
      <w:start w:val="1"/>
      <w:numFmt w:val="none"/>
      <w:lvlJc w:val="left"/>
      <w:pPr>
        <w:ind w:left="3240" w:hanging="360"/>
      </w:pPr>
      <w:rPr>
        <w:rFonts w:hint="default"/>
      </w:rPr>
    </w:lvl>
  </w:abstractNum>
  <w:abstractNum w:abstractNumId="32">
    <w:nsid w:val="49906308"/>
    <w:multiLevelType w:val="multilevel"/>
    <w:tmpl w:val="A83237D6"/>
    <w:styleLink w:val="AppxCaptions"/>
    <w:lvl w:ilvl="0">
      <w:start w:val="1"/>
      <w:numFmt w:val="upperLetter"/>
      <w:suff w:val="space"/>
      <w:lvlText w:val="Appendix %1."/>
      <w:lvlJc w:val="left"/>
      <w:pPr>
        <w:ind w:left="0" w:firstLine="0"/>
      </w:pPr>
      <w:rPr>
        <w:rFonts w:asciiTheme="majorHAnsi" w:hAnsiTheme="majorHAnsi" w:hint="default"/>
        <w:b/>
        <w:i w:val="0"/>
        <w:color w:val="00507F" w:themeColor="accent1"/>
        <w:sz w:val="44"/>
      </w:rPr>
    </w:lvl>
    <w:lvl w:ilvl="1">
      <w:start w:val="1"/>
      <w:numFmt w:val="decimal"/>
      <w:suff w:val="space"/>
      <w:lvlText w:val="Exhibit %1–%2."/>
      <w:lvlJc w:val="left"/>
      <w:pPr>
        <w:ind w:left="0" w:firstLine="0"/>
      </w:pPr>
      <w:rPr>
        <w:rFonts w:asciiTheme="majorHAnsi" w:hAnsiTheme="majorHAnsi" w:hint="default"/>
        <w:b/>
        <w:i w:val="0"/>
        <w:sz w:val="24"/>
      </w:rPr>
    </w:lvl>
    <w:lvl w:ilvl="2">
      <w:start w:val="1"/>
      <w:numFmt w:val="none"/>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33">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0B735F9"/>
    <w:multiLevelType w:val="multilevel"/>
    <w:tmpl w:val="291435FA"/>
    <w:styleLink w:val="ListOrdered-Body"/>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35">
    <w:nsid w:val="5EE300EA"/>
    <w:multiLevelType w:val="multilevel"/>
    <w:tmpl w:val="98B6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0756DB"/>
    <w:multiLevelType w:val="multilevel"/>
    <w:tmpl w:val="B6F8FD74"/>
    <w:styleLink w:val="ListBullets-Table10"/>
    <w:lvl w:ilvl="0">
      <w:start w:val="1"/>
      <w:numFmt w:val="bullet"/>
      <w:pStyle w:val="Table10Bullet1"/>
      <w:lvlText w:val="•"/>
      <w:lvlJc w:val="left"/>
      <w:pPr>
        <w:ind w:left="3978" w:hanging="288"/>
      </w:pPr>
      <w:rPr>
        <w:rFonts w:ascii="Calibri" w:hAnsi="Calibri" w:hint="default"/>
        <w:color w:val="00507F" w:themeColor="accent1"/>
        <w:sz w:val="20"/>
      </w:rPr>
    </w:lvl>
    <w:lvl w:ilvl="1">
      <w:start w:val="1"/>
      <w:numFmt w:val="bullet"/>
      <w:pStyle w:val="Table10Bullet2"/>
      <w:lvlText w:val="–"/>
      <w:lvlJc w:val="left"/>
      <w:pPr>
        <w:ind w:left="4266" w:hanging="288"/>
      </w:pPr>
      <w:rPr>
        <w:rFonts w:ascii="Calibri" w:hAnsi="Calibri" w:hint="default"/>
        <w:color w:val="00507F" w:themeColor="accent1"/>
      </w:rPr>
    </w:lvl>
    <w:lvl w:ilvl="2">
      <w:start w:val="1"/>
      <w:numFmt w:val="bullet"/>
      <w:pStyle w:val="Table10Bullet3"/>
      <w:lvlText w:val="»"/>
      <w:lvlJc w:val="left"/>
      <w:pPr>
        <w:ind w:left="4554" w:hanging="288"/>
      </w:pPr>
      <w:rPr>
        <w:rFonts w:ascii="Arial" w:hAnsi="Arial" w:hint="default"/>
        <w:color w:val="00507F" w:themeColor="accent1"/>
      </w:rPr>
    </w:lvl>
    <w:lvl w:ilvl="3">
      <w:start w:val="1"/>
      <w:numFmt w:val="bullet"/>
      <w:lvlText w:val="◦"/>
      <w:lvlJc w:val="left"/>
      <w:pPr>
        <w:ind w:left="4842" w:hanging="288"/>
      </w:pPr>
      <w:rPr>
        <w:rFonts w:ascii="Calibri" w:hAnsi="Calibri" w:hint="default"/>
        <w:color w:val="00507F" w:themeColor="accent1"/>
      </w:rPr>
    </w:lvl>
    <w:lvl w:ilvl="4">
      <w:start w:val="1"/>
      <w:numFmt w:val="bullet"/>
      <w:lvlText w:val="›"/>
      <w:lvlJc w:val="left"/>
      <w:pPr>
        <w:ind w:left="5130" w:hanging="288"/>
      </w:pPr>
      <w:rPr>
        <w:rFonts w:ascii="Calibri" w:hAnsi="Calibri" w:hint="default"/>
        <w:color w:val="00507F" w:themeColor="accent1"/>
      </w:rPr>
    </w:lvl>
    <w:lvl w:ilvl="5">
      <w:start w:val="1"/>
      <w:numFmt w:val="bullet"/>
      <w:lvlText w:val="‹"/>
      <w:lvlJc w:val="left"/>
      <w:pPr>
        <w:ind w:left="5418" w:hanging="288"/>
      </w:pPr>
      <w:rPr>
        <w:rFonts w:ascii="Calibri" w:hAnsi="Calibri" w:hint="default"/>
        <w:color w:val="00507F" w:themeColor="accent1"/>
      </w:rPr>
    </w:lvl>
    <w:lvl w:ilvl="6">
      <w:start w:val="1"/>
      <w:numFmt w:val="bullet"/>
      <w:lvlText w:val="«"/>
      <w:lvlJc w:val="left"/>
      <w:pPr>
        <w:ind w:left="5706" w:hanging="288"/>
      </w:pPr>
      <w:rPr>
        <w:rFonts w:ascii="Calibri" w:hAnsi="Calibri" w:hint="default"/>
        <w:color w:val="00507F" w:themeColor="accent1"/>
      </w:rPr>
    </w:lvl>
    <w:lvl w:ilvl="7">
      <w:start w:val="1"/>
      <w:numFmt w:val="bullet"/>
      <w:lvlText w:val="-"/>
      <w:lvlJc w:val="left"/>
      <w:pPr>
        <w:ind w:left="5994" w:hanging="288"/>
      </w:pPr>
      <w:rPr>
        <w:rFonts w:ascii="Calibri" w:hAnsi="Calibri" w:hint="default"/>
        <w:color w:val="00507F" w:themeColor="accent1"/>
      </w:rPr>
    </w:lvl>
    <w:lvl w:ilvl="8">
      <w:start w:val="1"/>
      <w:numFmt w:val="bullet"/>
      <w:lvlText w:val=""/>
      <w:lvlJc w:val="left"/>
      <w:pPr>
        <w:ind w:left="6282" w:hanging="288"/>
      </w:pPr>
      <w:rPr>
        <w:rFonts w:ascii="Wingdings" w:hAnsi="Wingdings" w:hint="default"/>
        <w:color w:val="00507F" w:themeColor="accent1"/>
      </w:rPr>
    </w:lvl>
  </w:abstractNum>
  <w:abstractNum w:abstractNumId="37">
    <w:nsid w:val="70040C6F"/>
    <w:multiLevelType w:val="multilevel"/>
    <w:tmpl w:val="1D409478"/>
    <w:numStyleLink w:val="ListStyle-BoxBullets"/>
  </w:abstractNum>
  <w:abstractNum w:abstractNumId="38">
    <w:nsid w:val="727968E9"/>
    <w:multiLevelType w:val="hybridMultilevel"/>
    <w:tmpl w:val="EF10B8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72F577CE"/>
    <w:multiLevelType w:val="hybridMultilevel"/>
    <w:tmpl w:val="B7DE31BE"/>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0">
    <w:nsid w:val="78785CCD"/>
    <w:multiLevelType w:val="hybridMultilevel"/>
    <w:tmpl w:val="CACEE418"/>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num w:numId="1" w16cid:durableId="1861309869">
    <w:abstractNumId w:val="21"/>
  </w:num>
  <w:num w:numId="2" w16cid:durableId="765156439">
    <w:abstractNumId w:val="36"/>
  </w:num>
  <w:num w:numId="3" w16cid:durableId="417101660">
    <w:abstractNumId w:val="15"/>
  </w:num>
  <w:num w:numId="4" w16cid:durableId="382217877">
    <w:abstractNumId w:val="34"/>
  </w:num>
  <w:num w:numId="5" w16cid:durableId="1510758671">
    <w:abstractNumId w:val="11"/>
  </w:num>
  <w:num w:numId="6" w16cid:durableId="1047874528">
    <w:abstractNumId w:val="22"/>
  </w:num>
  <w:num w:numId="7" w16cid:durableId="870146664">
    <w:abstractNumId w:val="31"/>
  </w:num>
  <w:num w:numId="8" w16cid:durableId="279577373">
    <w:abstractNumId w:val="37"/>
  </w:num>
  <w:num w:numId="9" w16cid:durableId="1001159596">
    <w:abstractNumId w:val="32"/>
  </w:num>
  <w:num w:numId="10" w16cid:durableId="666177474">
    <w:abstractNumId w:val="13"/>
  </w:num>
  <w:num w:numId="11" w16cid:durableId="1880700476">
    <w:abstractNumId w:val="24"/>
  </w:num>
  <w:num w:numId="12" w16cid:durableId="1669290382">
    <w:abstractNumId w:val="27"/>
  </w:num>
  <w:num w:numId="13" w16cid:durableId="1137911507">
    <w:abstractNumId w:val="19"/>
  </w:num>
  <w:num w:numId="14" w16cid:durableId="464737736">
    <w:abstractNumId w:val="28"/>
  </w:num>
  <w:num w:numId="15" w16cid:durableId="953829783">
    <w:abstractNumId w:val="33"/>
  </w:num>
  <w:num w:numId="16" w16cid:durableId="1520775284">
    <w:abstractNumId w:val="35"/>
  </w:num>
  <w:num w:numId="17" w16cid:durableId="449397061">
    <w:abstractNumId w:val="17"/>
  </w:num>
  <w:num w:numId="18" w16cid:durableId="1665476767">
    <w:abstractNumId w:val="12"/>
  </w:num>
  <w:num w:numId="19" w16cid:durableId="1382901390">
    <w:abstractNumId w:val="9"/>
  </w:num>
  <w:num w:numId="20" w16cid:durableId="1027753825">
    <w:abstractNumId w:val="7"/>
  </w:num>
  <w:num w:numId="21" w16cid:durableId="1718047433">
    <w:abstractNumId w:val="6"/>
  </w:num>
  <w:num w:numId="22" w16cid:durableId="1091700884">
    <w:abstractNumId w:val="5"/>
  </w:num>
  <w:num w:numId="23" w16cid:durableId="1493447314">
    <w:abstractNumId w:val="4"/>
  </w:num>
  <w:num w:numId="24" w16cid:durableId="357972299">
    <w:abstractNumId w:val="8"/>
  </w:num>
  <w:num w:numId="25" w16cid:durableId="1246456142">
    <w:abstractNumId w:val="3"/>
  </w:num>
  <w:num w:numId="26" w16cid:durableId="255332616">
    <w:abstractNumId w:val="2"/>
  </w:num>
  <w:num w:numId="27" w16cid:durableId="1852336041">
    <w:abstractNumId w:val="1"/>
  </w:num>
  <w:num w:numId="28" w16cid:durableId="1822843415">
    <w:abstractNumId w:val="0"/>
  </w:num>
  <w:num w:numId="29" w16cid:durableId="115174387">
    <w:abstractNumId w:val="40"/>
  </w:num>
  <w:num w:numId="30" w16cid:durableId="714739255">
    <w:abstractNumId w:val="20"/>
  </w:num>
  <w:num w:numId="31" w16cid:durableId="1501235433">
    <w:abstractNumId w:val="18"/>
  </w:num>
  <w:num w:numId="32" w16cid:durableId="755710478">
    <w:abstractNumId w:val="25"/>
  </w:num>
  <w:num w:numId="33" w16cid:durableId="1887251818">
    <w:abstractNumId w:val="39"/>
  </w:num>
  <w:num w:numId="34" w16cid:durableId="925186986">
    <w:abstractNumId w:val="14"/>
  </w:num>
  <w:num w:numId="35" w16cid:durableId="1500266268">
    <w:abstractNumId w:val="26"/>
  </w:num>
  <w:num w:numId="36" w16cid:durableId="560019811">
    <w:abstractNumId w:val="29"/>
  </w:num>
  <w:num w:numId="37" w16cid:durableId="1616521465">
    <w:abstractNumId w:val="16"/>
  </w:num>
  <w:num w:numId="38" w16cid:durableId="192040189">
    <w:abstractNumId w:val="30"/>
  </w:num>
  <w:num w:numId="39" w16cid:durableId="750934638">
    <w:abstractNumId w:val="10"/>
  </w:num>
  <w:num w:numId="40" w16cid:durableId="684357235">
    <w:abstractNumId w:val="38"/>
  </w:num>
  <w:num w:numId="41" w16cid:durableId="27441137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2B"/>
    <w:rsid w:val="0000032A"/>
    <w:rsid w:val="00000347"/>
    <w:rsid w:val="00000B51"/>
    <w:rsid w:val="00001082"/>
    <w:rsid w:val="000017EA"/>
    <w:rsid w:val="00001BB8"/>
    <w:rsid w:val="00001D2C"/>
    <w:rsid w:val="00001D9A"/>
    <w:rsid w:val="000022CA"/>
    <w:rsid w:val="00002321"/>
    <w:rsid w:val="00002354"/>
    <w:rsid w:val="00002588"/>
    <w:rsid w:val="000025C8"/>
    <w:rsid w:val="00002DF7"/>
    <w:rsid w:val="000034C3"/>
    <w:rsid w:val="00003612"/>
    <w:rsid w:val="00003AF2"/>
    <w:rsid w:val="00003C70"/>
    <w:rsid w:val="000044A5"/>
    <w:rsid w:val="00004792"/>
    <w:rsid w:val="00004BDF"/>
    <w:rsid w:val="00004F31"/>
    <w:rsid w:val="00005082"/>
    <w:rsid w:val="000056D2"/>
    <w:rsid w:val="00005B0B"/>
    <w:rsid w:val="0000647D"/>
    <w:rsid w:val="00006576"/>
    <w:rsid w:val="00006698"/>
    <w:rsid w:val="000068A9"/>
    <w:rsid w:val="0000695C"/>
    <w:rsid w:val="00006A6B"/>
    <w:rsid w:val="00006C3B"/>
    <w:rsid w:val="00006C9D"/>
    <w:rsid w:val="00006CA2"/>
    <w:rsid w:val="0000714E"/>
    <w:rsid w:val="0000723F"/>
    <w:rsid w:val="00007375"/>
    <w:rsid w:val="00007740"/>
    <w:rsid w:val="00007966"/>
    <w:rsid w:val="00007E80"/>
    <w:rsid w:val="000105A0"/>
    <w:rsid w:val="00010D0C"/>
    <w:rsid w:val="00010E00"/>
    <w:rsid w:val="000115D7"/>
    <w:rsid w:val="0001197F"/>
    <w:rsid w:val="00011C8B"/>
    <w:rsid w:val="0001203C"/>
    <w:rsid w:val="00012506"/>
    <w:rsid w:val="00013350"/>
    <w:rsid w:val="000134D6"/>
    <w:rsid w:val="000134EA"/>
    <w:rsid w:val="00013992"/>
    <w:rsid w:val="00014062"/>
    <w:rsid w:val="00014171"/>
    <w:rsid w:val="000144D8"/>
    <w:rsid w:val="00014F02"/>
    <w:rsid w:val="00014FCC"/>
    <w:rsid w:val="00014FE3"/>
    <w:rsid w:val="000159E9"/>
    <w:rsid w:val="00015F6F"/>
    <w:rsid w:val="0001612A"/>
    <w:rsid w:val="00016535"/>
    <w:rsid w:val="00016765"/>
    <w:rsid w:val="00016C6E"/>
    <w:rsid w:val="00016CDB"/>
    <w:rsid w:val="00016D9C"/>
    <w:rsid w:val="00016FC8"/>
    <w:rsid w:val="000171C4"/>
    <w:rsid w:val="00017323"/>
    <w:rsid w:val="0001754E"/>
    <w:rsid w:val="00017BD8"/>
    <w:rsid w:val="00020FDF"/>
    <w:rsid w:val="0002122A"/>
    <w:rsid w:val="000215A6"/>
    <w:rsid w:val="00021654"/>
    <w:rsid w:val="00022292"/>
    <w:rsid w:val="00022342"/>
    <w:rsid w:val="00022564"/>
    <w:rsid w:val="000228E0"/>
    <w:rsid w:val="00022B47"/>
    <w:rsid w:val="00022DE5"/>
    <w:rsid w:val="00022F58"/>
    <w:rsid w:val="00022FF0"/>
    <w:rsid w:val="00023187"/>
    <w:rsid w:val="000232D6"/>
    <w:rsid w:val="00023725"/>
    <w:rsid w:val="000238EA"/>
    <w:rsid w:val="00023E3B"/>
    <w:rsid w:val="00024775"/>
    <w:rsid w:val="00024B37"/>
    <w:rsid w:val="00024E5F"/>
    <w:rsid w:val="00025073"/>
    <w:rsid w:val="000250C0"/>
    <w:rsid w:val="0002510E"/>
    <w:rsid w:val="00025651"/>
    <w:rsid w:val="00025D4C"/>
    <w:rsid w:val="00026169"/>
    <w:rsid w:val="00026564"/>
    <w:rsid w:val="00026E93"/>
    <w:rsid w:val="00026F4D"/>
    <w:rsid w:val="00026F4E"/>
    <w:rsid w:val="00026FDE"/>
    <w:rsid w:val="00027262"/>
    <w:rsid w:val="00027494"/>
    <w:rsid w:val="000274AD"/>
    <w:rsid w:val="0003028B"/>
    <w:rsid w:val="00030847"/>
    <w:rsid w:val="0003088D"/>
    <w:rsid w:val="00030A2D"/>
    <w:rsid w:val="00031A1F"/>
    <w:rsid w:val="00031B5C"/>
    <w:rsid w:val="00031C7F"/>
    <w:rsid w:val="0003206A"/>
    <w:rsid w:val="00032888"/>
    <w:rsid w:val="000328A0"/>
    <w:rsid w:val="00032A3D"/>
    <w:rsid w:val="00032D9B"/>
    <w:rsid w:val="00032DFC"/>
    <w:rsid w:val="000330DA"/>
    <w:rsid w:val="000332C2"/>
    <w:rsid w:val="00033774"/>
    <w:rsid w:val="0003387D"/>
    <w:rsid w:val="000339A9"/>
    <w:rsid w:val="00033BA6"/>
    <w:rsid w:val="000347AA"/>
    <w:rsid w:val="000350E7"/>
    <w:rsid w:val="00035176"/>
    <w:rsid w:val="0003599E"/>
    <w:rsid w:val="00035A10"/>
    <w:rsid w:val="00035A8F"/>
    <w:rsid w:val="000362B6"/>
    <w:rsid w:val="000364B5"/>
    <w:rsid w:val="00036545"/>
    <w:rsid w:val="000374B3"/>
    <w:rsid w:val="00037511"/>
    <w:rsid w:val="00040042"/>
    <w:rsid w:val="0004018E"/>
    <w:rsid w:val="0004019D"/>
    <w:rsid w:val="000402F9"/>
    <w:rsid w:val="00040346"/>
    <w:rsid w:val="00040630"/>
    <w:rsid w:val="00040B1B"/>
    <w:rsid w:val="00040C00"/>
    <w:rsid w:val="0004102C"/>
    <w:rsid w:val="000411E3"/>
    <w:rsid w:val="00041A64"/>
    <w:rsid w:val="00041C48"/>
    <w:rsid w:val="0004214F"/>
    <w:rsid w:val="00042299"/>
    <w:rsid w:val="000428AD"/>
    <w:rsid w:val="00042948"/>
    <w:rsid w:val="00042AF6"/>
    <w:rsid w:val="00043302"/>
    <w:rsid w:val="000435C7"/>
    <w:rsid w:val="00043759"/>
    <w:rsid w:val="00043784"/>
    <w:rsid w:val="000438FE"/>
    <w:rsid w:val="000439F1"/>
    <w:rsid w:val="00043A51"/>
    <w:rsid w:val="00043E22"/>
    <w:rsid w:val="00044117"/>
    <w:rsid w:val="00044B8A"/>
    <w:rsid w:val="00044F75"/>
    <w:rsid w:val="000450FD"/>
    <w:rsid w:val="00045250"/>
    <w:rsid w:val="00045251"/>
    <w:rsid w:val="00045591"/>
    <w:rsid w:val="0004581D"/>
    <w:rsid w:val="00045E49"/>
    <w:rsid w:val="000463EE"/>
    <w:rsid w:val="0004651B"/>
    <w:rsid w:val="0004673E"/>
    <w:rsid w:val="00046795"/>
    <w:rsid w:val="000468D0"/>
    <w:rsid w:val="00047005"/>
    <w:rsid w:val="00047B33"/>
    <w:rsid w:val="00050BFB"/>
    <w:rsid w:val="00050F19"/>
    <w:rsid w:val="00051118"/>
    <w:rsid w:val="00051525"/>
    <w:rsid w:val="000515FB"/>
    <w:rsid w:val="000516BE"/>
    <w:rsid w:val="000519BD"/>
    <w:rsid w:val="000519E7"/>
    <w:rsid w:val="00051C31"/>
    <w:rsid w:val="000520A6"/>
    <w:rsid w:val="0005269B"/>
    <w:rsid w:val="00052DDC"/>
    <w:rsid w:val="00053097"/>
    <w:rsid w:val="0005311B"/>
    <w:rsid w:val="000538BB"/>
    <w:rsid w:val="00053B9E"/>
    <w:rsid w:val="00053D2C"/>
    <w:rsid w:val="00053D58"/>
    <w:rsid w:val="00053FDB"/>
    <w:rsid w:val="000542A2"/>
    <w:rsid w:val="000544E0"/>
    <w:rsid w:val="00054724"/>
    <w:rsid w:val="00054BA4"/>
    <w:rsid w:val="00054D45"/>
    <w:rsid w:val="00054EB1"/>
    <w:rsid w:val="00055026"/>
    <w:rsid w:val="00055C4D"/>
    <w:rsid w:val="00055E04"/>
    <w:rsid w:val="00055FC0"/>
    <w:rsid w:val="0005623A"/>
    <w:rsid w:val="00056379"/>
    <w:rsid w:val="00056612"/>
    <w:rsid w:val="00056BCA"/>
    <w:rsid w:val="00056E9F"/>
    <w:rsid w:val="00056F06"/>
    <w:rsid w:val="000574CB"/>
    <w:rsid w:val="00057568"/>
    <w:rsid w:val="00057842"/>
    <w:rsid w:val="000578B9"/>
    <w:rsid w:val="0006032F"/>
    <w:rsid w:val="000603A1"/>
    <w:rsid w:val="000604D2"/>
    <w:rsid w:val="000606E0"/>
    <w:rsid w:val="00060901"/>
    <w:rsid w:val="00060C75"/>
    <w:rsid w:val="00060D16"/>
    <w:rsid w:val="00060EC5"/>
    <w:rsid w:val="0006117F"/>
    <w:rsid w:val="000611AA"/>
    <w:rsid w:val="00061243"/>
    <w:rsid w:val="00061304"/>
    <w:rsid w:val="00061513"/>
    <w:rsid w:val="0006178A"/>
    <w:rsid w:val="000617E1"/>
    <w:rsid w:val="000618DC"/>
    <w:rsid w:val="00062330"/>
    <w:rsid w:val="000624E8"/>
    <w:rsid w:val="0006274C"/>
    <w:rsid w:val="000628A1"/>
    <w:rsid w:val="00062D07"/>
    <w:rsid w:val="00063667"/>
    <w:rsid w:val="000639A4"/>
    <w:rsid w:val="00063BD2"/>
    <w:rsid w:val="00063CF6"/>
    <w:rsid w:val="00063D9C"/>
    <w:rsid w:val="00063F1A"/>
    <w:rsid w:val="000640B1"/>
    <w:rsid w:val="0006442E"/>
    <w:rsid w:val="000646EC"/>
    <w:rsid w:val="000648B0"/>
    <w:rsid w:val="00064B35"/>
    <w:rsid w:val="00064C20"/>
    <w:rsid w:val="00064D00"/>
    <w:rsid w:val="00064DB0"/>
    <w:rsid w:val="0006530A"/>
    <w:rsid w:val="000653EF"/>
    <w:rsid w:val="0006558E"/>
    <w:rsid w:val="0006568B"/>
    <w:rsid w:val="00065691"/>
    <w:rsid w:val="000657FF"/>
    <w:rsid w:val="000659BD"/>
    <w:rsid w:val="00065A16"/>
    <w:rsid w:val="00065B6B"/>
    <w:rsid w:val="00065C17"/>
    <w:rsid w:val="00065F67"/>
    <w:rsid w:val="00066224"/>
    <w:rsid w:val="000662AF"/>
    <w:rsid w:val="000665DC"/>
    <w:rsid w:val="00066A79"/>
    <w:rsid w:val="00066B58"/>
    <w:rsid w:val="00066E04"/>
    <w:rsid w:val="00066E8B"/>
    <w:rsid w:val="00066E97"/>
    <w:rsid w:val="00066F85"/>
    <w:rsid w:val="00066F93"/>
    <w:rsid w:val="00067AD5"/>
    <w:rsid w:val="00067EF8"/>
    <w:rsid w:val="000709D0"/>
    <w:rsid w:val="00070B40"/>
    <w:rsid w:val="00070FE3"/>
    <w:rsid w:val="00071153"/>
    <w:rsid w:val="000711E2"/>
    <w:rsid w:val="0007129E"/>
    <w:rsid w:val="00071447"/>
    <w:rsid w:val="000717CA"/>
    <w:rsid w:val="0007180E"/>
    <w:rsid w:val="0007184B"/>
    <w:rsid w:val="00071CE4"/>
    <w:rsid w:val="00071F10"/>
    <w:rsid w:val="00071F5C"/>
    <w:rsid w:val="0007221D"/>
    <w:rsid w:val="00072473"/>
    <w:rsid w:val="000724C4"/>
    <w:rsid w:val="000729FA"/>
    <w:rsid w:val="00072BDD"/>
    <w:rsid w:val="00072C24"/>
    <w:rsid w:val="00072FC5"/>
    <w:rsid w:val="0007305B"/>
    <w:rsid w:val="000731DC"/>
    <w:rsid w:val="00073632"/>
    <w:rsid w:val="000737AD"/>
    <w:rsid w:val="00073958"/>
    <w:rsid w:val="00073BB1"/>
    <w:rsid w:val="00074465"/>
    <w:rsid w:val="000746C5"/>
    <w:rsid w:val="000748E8"/>
    <w:rsid w:val="00074A6A"/>
    <w:rsid w:val="00074DCB"/>
    <w:rsid w:val="00075186"/>
    <w:rsid w:val="000752AE"/>
    <w:rsid w:val="0007538F"/>
    <w:rsid w:val="00075B9B"/>
    <w:rsid w:val="00075E08"/>
    <w:rsid w:val="00075FCC"/>
    <w:rsid w:val="000761D5"/>
    <w:rsid w:val="000761FC"/>
    <w:rsid w:val="0007722A"/>
    <w:rsid w:val="00077586"/>
    <w:rsid w:val="0008013A"/>
    <w:rsid w:val="00080496"/>
    <w:rsid w:val="00080C4A"/>
    <w:rsid w:val="00080E20"/>
    <w:rsid w:val="00080E38"/>
    <w:rsid w:val="00080FA3"/>
    <w:rsid w:val="00081480"/>
    <w:rsid w:val="00081DFC"/>
    <w:rsid w:val="00082111"/>
    <w:rsid w:val="0008212C"/>
    <w:rsid w:val="00082255"/>
    <w:rsid w:val="00082272"/>
    <w:rsid w:val="00082277"/>
    <w:rsid w:val="0008227A"/>
    <w:rsid w:val="00082322"/>
    <w:rsid w:val="000823A3"/>
    <w:rsid w:val="00082947"/>
    <w:rsid w:val="00082A7B"/>
    <w:rsid w:val="000831E4"/>
    <w:rsid w:val="00083703"/>
    <w:rsid w:val="00083F0C"/>
    <w:rsid w:val="0008421D"/>
    <w:rsid w:val="0008457A"/>
    <w:rsid w:val="00084702"/>
    <w:rsid w:val="00084B3C"/>
    <w:rsid w:val="00084B43"/>
    <w:rsid w:val="00084BCC"/>
    <w:rsid w:val="000850E8"/>
    <w:rsid w:val="000851AA"/>
    <w:rsid w:val="000851E6"/>
    <w:rsid w:val="000856AE"/>
    <w:rsid w:val="000861B1"/>
    <w:rsid w:val="000861C6"/>
    <w:rsid w:val="000866D7"/>
    <w:rsid w:val="00087268"/>
    <w:rsid w:val="00087329"/>
    <w:rsid w:val="00087484"/>
    <w:rsid w:val="00087699"/>
    <w:rsid w:val="00087730"/>
    <w:rsid w:val="00087B02"/>
    <w:rsid w:val="00087BDD"/>
    <w:rsid w:val="00087C83"/>
    <w:rsid w:val="00087E6F"/>
    <w:rsid w:val="00087FD0"/>
    <w:rsid w:val="00087FF6"/>
    <w:rsid w:val="00090CCD"/>
    <w:rsid w:val="00090F12"/>
    <w:rsid w:val="000912DF"/>
    <w:rsid w:val="000913EC"/>
    <w:rsid w:val="00091665"/>
    <w:rsid w:val="00091CCB"/>
    <w:rsid w:val="000921D2"/>
    <w:rsid w:val="000922D0"/>
    <w:rsid w:val="00092EA0"/>
    <w:rsid w:val="00092F76"/>
    <w:rsid w:val="000932F1"/>
    <w:rsid w:val="00093405"/>
    <w:rsid w:val="0009353C"/>
    <w:rsid w:val="000935EB"/>
    <w:rsid w:val="00094351"/>
    <w:rsid w:val="0009440D"/>
    <w:rsid w:val="000948EE"/>
    <w:rsid w:val="00094A4E"/>
    <w:rsid w:val="00094D06"/>
    <w:rsid w:val="00094F13"/>
    <w:rsid w:val="00095D2C"/>
    <w:rsid w:val="00095D46"/>
    <w:rsid w:val="00096BD6"/>
    <w:rsid w:val="00096C27"/>
    <w:rsid w:val="00096E56"/>
    <w:rsid w:val="00097448"/>
    <w:rsid w:val="00097518"/>
    <w:rsid w:val="00097734"/>
    <w:rsid w:val="0009782C"/>
    <w:rsid w:val="00097892"/>
    <w:rsid w:val="00097908"/>
    <w:rsid w:val="000979A9"/>
    <w:rsid w:val="00097F77"/>
    <w:rsid w:val="000A0080"/>
    <w:rsid w:val="000A0B54"/>
    <w:rsid w:val="000A0F41"/>
    <w:rsid w:val="000A0F44"/>
    <w:rsid w:val="000A13A8"/>
    <w:rsid w:val="000A140B"/>
    <w:rsid w:val="000A1F30"/>
    <w:rsid w:val="000A2091"/>
    <w:rsid w:val="000A2173"/>
    <w:rsid w:val="000A2788"/>
    <w:rsid w:val="000A2975"/>
    <w:rsid w:val="000A29F2"/>
    <w:rsid w:val="000A2CB2"/>
    <w:rsid w:val="000A301D"/>
    <w:rsid w:val="000A316D"/>
    <w:rsid w:val="000A34CC"/>
    <w:rsid w:val="000A396E"/>
    <w:rsid w:val="000A39C3"/>
    <w:rsid w:val="000A3AFD"/>
    <w:rsid w:val="000A3C69"/>
    <w:rsid w:val="000A4696"/>
    <w:rsid w:val="000A48EB"/>
    <w:rsid w:val="000A49DA"/>
    <w:rsid w:val="000A4C0D"/>
    <w:rsid w:val="000A4C5C"/>
    <w:rsid w:val="000A4D04"/>
    <w:rsid w:val="000A5008"/>
    <w:rsid w:val="000A5073"/>
    <w:rsid w:val="000A58E7"/>
    <w:rsid w:val="000A598C"/>
    <w:rsid w:val="000A5ACE"/>
    <w:rsid w:val="000A5BD4"/>
    <w:rsid w:val="000A60C9"/>
    <w:rsid w:val="000A62A0"/>
    <w:rsid w:val="000A6496"/>
    <w:rsid w:val="000A68EF"/>
    <w:rsid w:val="000A6F9A"/>
    <w:rsid w:val="000A70B6"/>
    <w:rsid w:val="000A79FA"/>
    <w:rsid w:val="000A7F40"/>
    <w:rsid w:val="000B0039"/>
    <w:rsid w:val="000B0348"/>
    <w:rsid w:val="000B0462"/>
    <w:rsid w:val="000B06A8"/>
    <w:rsid w:val="000B0AA2"/>
    <w:rsid w:val="000B0AC4"/>
    <w:rsid w:val="000B119C"/>
    <w:rsid w:val="000B193E"/>
    <w:rsid w:val="000B194C"/>
    <w:rsid w:val="000B19F9"/>
    <w:rsid w:val="000B1AE4"/>
    <w:rsid w:val="000B1B5E"/>
    <w:rsid w:val="000B1BC8"/>
    <w:rsid w:val="000B1E84"/>
    <w:rsid w:val="000B21ED"/>
    <w:rsid w:val="000B25D1"/>
    <w:rsid w:val="000B26E2"/>
    <w:rsid w:val="000B27A5"/>
    <w:rsid w:val="000B2A5B"/>
    <w:rsid w:val="000B2DD8"/>
    <w:rsid w:val="000B2EDE"/>
    <w:rsid w:val="000B3127"/>
    <w:rsid w:val="000B33AC"/>
    <w:rsid w:val="000B372E"/>
    <w:rsid w:val="000B3E79"/>
    <w:rsid w:val="000B4035"/>
    <w:rsid w:val="000B406A"/>
    <w:rsid w:val="000B409D"/>
    <w:rsid w:val="000B40D0"/>
    <w:rsid w:val="000B4654"/>
    <w:rsid w:val="000B4689"/>
    <w:rsid w:val="000B497E"/>
    <w:rsid w:val="000B49BA"/>
    <w:rsid w:val="000B4BC7"/>
    <w:rsid w:val="000B4E30"/>
    <w:rsid w:val="000B4FD6"/>
    <w:rsid w:val="000B503E"/>
    <w:rsid w:val="000B52EE"/>
    <w:rsid w:val="000B59FF"/>
    <w:rsid w:val="000B5B17"/>
    <w:rsid w:val="000B5C30"/>
    <w:rsid w:val="000B5FAC"/>
    <w:rsid w:val="000B60C4"/>
    <w:rsid w:val="000B71FB"/>
    <w:rsid w:val="000B7430"/>
    <w:rsid w:val="000B750D"/>
    <w:rsid w:val="000B76B3"/>
    <w:rsid w:val="000B7861"/>
    <w:rsid w:val="000B7BAE"/>
    <w:rsid w:val="000B7F33"/>
    <w:rsid w:val="000C04F5"/>
    <w:rsid w:val="000C0969"/>
    <w:rsid w:val="000C10A5"/>
    <w:rsid w:val="000C1567"/>
    <w:rsid w:val="000C1B67"/>
    <w:rsid w:val="000C20D5"/>
    <w:rsid w:val="000C23D1"/>
    <w:rsid w:val="000C262D"/>
    <w:rsid w:val="000C2CD0"/>
    <w:rsid w:val="000C2EFD"/>
    <w:rsid w:val="000C2FF2"/>
    <w:rsid w:val="000C3C6A"/>
    <w:rsid w:val="000C3D65"/>
    <w:rsid w:val="000C3D69"/>
    <w:rsid w:val="000C406D"/>
    <w:rsid w:val="000C4897"/>
    <w:rsid w:val="000C4A0B"/>
    <w:rsid w:val="000C4DCC"/>
    <w:rsid w:val="000C50F4"/>
    <w:rsid w:val="000C5262"/>
    <w:rsid w:val="000C5403"/>
    <w:rsid w:val="000C56BE"/>
    <w:rsid w:val="000C578F"/>
    <w:rsid w:val="000C5D1D"/>
    <w:rsid w:val="000C6450"/>
    <w:rsid w:val="000C6614"/>
    <w:rsid w:val="000C6C13"/>
    <w:rsid w:val="000C6F06"/>
    <w:rsid w:val="000C6F28"/>
    <w:rsid w:val="000C6FBA"/>
    <w:rsid w:val="000C6FBE"/>
    <w:rsid w:val="000C73D6"/>
    <w:rsid w:val="000C77B4"/>
    <w:rsid w:val="000C787F"/>
    <w:rsid w:val="000C7ADC"/>
    <w:rsid w:val="000C7C5F"/>
    <w:rsid w:val="000C7C81"/>
    <w:rsid w:val="000C7C9C"/>
    <w:rsid w:val="000C7CE8"/>
    <w:rsid w:val="000C7ECC"/>
    <w:rsid w:val="000D00E3"/>
    <w:rsid w:val="000D04CA"/>
    <w:rsid w:val="000D0538"/>
    <w:rsid w:val="000D0A02"/>
    <w:rsid w:val="000D0B38"/>
    <w:rsid w:val="000D0C71"/>
    <w:rsid w:val="000D0D6C"/>
    <w:rsid w:val="000D0DCF"/>
    <w:rsid w:val="000D0F4B"/>
    <w:rsid w:val="000D0F5A"/>
    <w:rsid w:val="000D0F94"/>
    <w:rsid w:val="000D12E2"/>
    <w:rsid w:val="000D1312"/>
    <w:rsid w:val="000D19C2"/>
    <w:rsid w:val="000D19EC"/>
    <w:rsid w:val="000D22B9"/>
    <w:rsid w:val="000D256F"/>
    <w:rsid w:val="000D2900"/>
    <w:rsid w:val="000D2913"/>
    <w:rsid w:val="000D2BF3"/>
    <w:rsid w:val="000D2E16"/>
    <w:rsid w:val="000D2EB6"/>
    <w:rsid w:val="000D2EDD"/>
    <w:rsid w:val="000D30E2"/>
    <w:rsid w:val="000D3583"/>
    <w:rsid w:val="000D3E90"/>
    <w:rsid w:val="000D4091"/>
    <w:rsid w:val="000D4498"/>
    <w:rsid w:val="000D4583"/>
    <w:rsid w:val="000D46E3"/>
    <w:rsid w:val="000D4FD6"/>
    <w:rsid w:val="000D50B5"/>
    <w:rsid w:val="000D5192"/>
    <w:rsid w:val="000D51DF"/>
    <w:rsid w:val="000D53A8"/>
    <w:rsid w:val="000D5852"/>
    <w:rsid w:val="000D5FC6"/>
    <w:rsid w:val="000D6266"/>
    <w:rsid w:val="000D63A4"/>
    <w:rsid w:val="000D6917"/>
    <w:rsid w:val="000D6BDB"/>
    <w:rsid w:val="000D6C6B"/>
    <w:rsid w:val="000D6CB9"/>
    <w:rsid w:val="000D6F3B"/>
    <w:rsid w:val="000D6FBE"/>
    <w:rsid w:val="000D7210"/>
    <w:rsid w:val="000D7364"/>
    <w:rsid w:val="000D7C97"/>
    <w:rsid w:val="000D7D43"/>
    <w:rsid w:val="000E00DE"/>
    <w:rsid w:val="000E041F"/>
    <w:rsid w:val="000E0603"/>
    <w:rsid w:val="000E0D1F"/>
    <w:rsid w:val="000E14C7"/>
    <w:rsid w:val="000E1687"/>
    <w:rsid w:val="000E17A4"/>
    <w:rsid w:val="000E1E8F"/>
    <w:rsid w:val="000E1F30"/>
    <w:rsid w:val="000E2320"/>
    <w:rsid w:val="000E2618"/>
    <w:rsid w:val="000E268F"/>
    <w:rsid w:val="000E2A30"/>
    <w:rsid w:val="000E2C53"/>
    <w:rsid w:val="000E2D2E"/>
    <w:rsid w:val="000E2ED8"/>
    <w:rsid w:val="000E3056"/>
    <w:rsid w:val="000E31DC"/>
    <w:rsid w:val="000E3724"/>
    <w:rsid w:val="000E372F"/>
    <w:rsid w:val="000E3A5A"/>
    <w:rsid w:val="000E487A"/>
    <w:rsid w:val="000E4941"/>
    <w:rsid w:val="000E4AC6"/>
    <w:rsid w:val="000E4B57"/>
    <w:rsid w:val="000E4B74"/>
    <w:rsid w:val="000E4C78"/>
    <w:rsid w:val="000E57E2"/>
    <w:rsid w:val="000E5807"/>
    <w:rsid w:val="000E62D0"/>
    <w:rsid w:val="000E6917"/>
    <w:rsid w:val="000E6CDA"/>
    <w:rsid w:val="000E6D09"/>
    <w:rsid w:val="000E6D29"/>
    <w:rsid w:val="000E6DA7"/>
    <w:rsid w:val="000E7A76"/>
    <w:rsid w:val="000E7E69"/>
    <w:rsid w:val="000E7F0C"/>
    <w:rsid w:val="000E7F65"/>
    <w:rsid w:val="000F00E8"/>
    <w:rsid w:val="000F01A4"/>
    <w:rsid w:val="000F054D"/>
    <w:rsid w:val="000F07A3"/>
    <w:rsid w:val="000F0A54"/>
    <w:rsid w:val="000F0B0F"/>
    <w:rsid w:val="000F0BA6"/>
    <w:rsid w:val="000F0BEC"/>
    <w:rsid w:val="000F1D06"/>
    <w:rsid w:val="000F22E5"/>
    <w:rsid w:val="000F2415"/>
    <w:rsid w:val="000F2437"/>
    <w:rsid w:val="000F366A"/>
    <w:rsid w:val="000F3B0D"/>
    <w:rsid w:val="000F3D2A"/>
    <w:rsid w:val="000F3F00"/>
    <w:rsid w:val="000F447A"/>
    <w:rsid w:val="000F47A7"/>
    <w:rsid w:val="000F4957"/>
    <w:rsid w:val="000F4AB5"/>
    <w:rsid w:val="000F5292"/>
    <w:rsid w:val="000F53E9"/>
    <w:rsid w:val="000F546A"/>
    <w:rsid w:val="000F551D"/>
    <w:rsid w:val="000F5990"/>
    <w:rsid w:val="000F5B79"/>
    <w:rsid w:val="000F5C05"/>
    <w:rsid w:val="000F690A"/>
    <w:rsid w:val="000F6AF4"/>
    <w:rsid w:val="000F7223"/>
    <w:rsid w:val="000F73A1"/>
    <w:rsid w:val="000F764A"/>
    <w:rsid w:val="000F7F48"/>
    <w:rsid w:val="000F7FED"/>
    <w:rsid w:val="001003A3"/>
    <w:rsid w:val="0010042A"/>
    <w:rsid w:val="001004D6"/>
    <w:rsid w:val="001004DB"/>
    <w:rsid w:val="001004F8"/>
    <w:rsid w:val="001007A8"/>
    <w:rsid w:val="00100C1D"/>
    <w:rsid w:val="00100D1A"/>
    <w:rsid w:val="00100DA6"/>
    <w:rsid w:val="00100F02"/>
    <w:rsid w:val="00101011"/>
    <w:rsid w:val="001010B5"/>
    <w:rsid w:val="00101411"/>
    <w:rsid w:val="001014EE"/>
    <w:rsid w:val="001014FC"/>
    <w:rsid w:val="00101B41"/>
    <w:rsid w:val="00101CB0"/>
    <w:rsid w:val="00101CB6"/>
    <w:rsid w:val="00102602"/>
    <w:rsid w:val="001026FC"/>
    <w:rsid w:val="00102772"/>
    <w:rsid w:val="00102990"/>
    <w:rsid w:val="00102C61"/>
    <w:rsid w:val="00102CD1"/>
    <w:rsid w:val="00103180"/>
    <w:rsid w:val="00103446"/>
    <w:rsid w:val="00103595"/>
    <w:rsid w:val="001037EA"/>
    <w:rsid w:val="001038B0"/>
    <w:rsid w:val="00103C79"/>
    <w:rsid w:val="00103DAB"/>
    <w:rsid w:val="001045D5"/>
    <w:rsid w:val="00104799"/>
    <w:rsid w:val="00104995"/>
    <w:rsid w:val="001049BA"/>
    <w:rsid w:val="00104B55"/>
    <w:rsid w:val="00105095"/>
    <w:rsid w:val="0010528A"/>
    <w:rsid w:val="00105458"/>
    <w:rsid w:val="001055FC"/>
    <w:rsid w:val="0010588D"/>
    <w:rsid w:val="001058DF"/>
    <w:rsid w:val="00105FBF"/>
    <w:rsid w:val="00106060"/>
    <w:rsid w:val="001061C8"/>
    <w:rsid w:val="00106398"/>
    <w:rsid w:val="0010667F"/>
    <w:rsid w:val="00106F35"/>
    <w:rsid w:val="001072AD"/>
    <w:rsid w:val="001073D4"/>
    <w:rsid w:val="001076E1"/>
    <w:rsid w:val="00107C9A"/>
    <w:rsid w:val="00107FFA"/>
    <w:rsid w:val="001100CB"/>
    <w:rsid w:val="001105F0"/>
    <w:rsid w:val="00110658"/>
    <w:rsid w:val="00110674"/>
    <w:rsid w:val="0011091F"/>
    <w:rsid w:val="00110E4E"/>
    <w:rsid w:val="00110EE3"/>
    <w:rsid w:val="001110B6"/>
    <w:rsid w:val="00111560"/>
    <w:rsid w:val="001115F2"/>
    <w:rsid w:val="00111834"/>
    <w:rsid w:val="00111A7C"/>
    <w:rsid w:val="00111B7C"/>
    <w:rsid w:val="00112226"/>
    <w:rsid w:val="00112271"/>
    <w:rsid w:val="001122F2"/>
    <w:rsid w:val="00112C25"/>
    <w:rsid w:val="00112CBF"/>
    <w:rsid w:val="00112EC5"/>
    <w:rsid w:val="0011306B"/>
    <w:rsid w:val="0011309B"/>
    <w:rsid w:val="001130D5"/>
    <w:rsid w:val="001130D8"/>
    <w:rsid w:val="0011369B"/>
    <w:rsid w:val="00113DFC"/>
    <w:rsid w:val="001140FF"/>
    <w:rsid w:val="00114232"/>
    <w:rsid w:val="0011433A"/>
    <w:rsid w:val="0011474C"/>
    <w:rsid w:val="00114762"/>
    <w:rsid w:val="001147F8"/>
    <w:rsid w:val="001150A1"/>
    <w:rsid w:val="001152E0"/>
    <w:rsid w:val="001155AA"/>
    <w:rsid w:val="0011589B"/>
    <w:rsid w:val="00115E50"/>
    <w:rsid w:val="00115E7B"/>
    <w:rsid w:val="00115E92"/>
    <w:rsid w:val="00116482"/>
    <w:rsid w:val="00116F4A"/>
    <w:rsid w:val="0011765E"/>
    <w:rsid w:val="0011788B"/>
    <w:rsid w:val="0011799D"/>
    <w:rsid w:val="001179ED"/>
    <w:rsid w:val="00117A8E"/>
    <w:rsid w:val="00117AA8"/>
    <w:rsid w:val="00117E18"/>
    <w:rsid w:val="001204DA"/>
    <w:rsid w:val="0012079D"/>
    <w:rsid w:val="00120924"/>
    <w:rsid w:val="00120E72"/>
    <w:rsid w:val="00120F80"/>
    <w:rsid w:val="0012127C"/>
    <w:rsid w:val="001212D3"/>
    <w:rsid w:val="00121583"/>
    <w:rsid w:val="001215DE"/>
    <w:rsid w:val="0012185B"/>
    <w:rsid w:val="0012230C"/>
    <w:rsid w:val="001227DE"/>
    <w:rsid w:val="00122D87"/>
    <w:rsid w:val="00123306"/>
    <w:rsid w:val="00123519"/>
    <w:rsid w:val="0012379A"/>
    <w:rsid w:val="00123849"/>
    <w:rsid w:val="00123A26"/>
    <w:rsid w:val="00124133"/>
    <w:rsid w:val="00124150"/>
    <w:rsid w:val="0012428A"/>
    <w:rsid w:val="00124621"/>
    <w:rsid w:val="00124633"/>
    <w:rsid w:val="00124897"/>
    <w:rsid w:val="00124F87"/>
    <w:rsid w:val="0012519E"/>
    <w:rsid w:val="001251BF"/>
    <w:rsid w:val="00125B08"/>
    <w:rsid w:val="00125BF2"/>
    <w:rsid w:val="0012606E"/>
    <w:rsid w:val="00126071"/>
    <w:rsid w:val="001263F2"/>
    <w:rsid w:val="00126575"/>
    <w:rsid w:val="00126609"/>
    <w:rsid w:val="001266E6"/>
    <w:rsid w:val="001268C8"/>
    <w:rsid w:val="00126C04"/>
    <w:rsid w:val="00127041"/>
    <w:rsid w:val="00127271"/>
    <w:rsid w:val="001273C9"/>
    <w:rsid w:val="00127604"/>
    <w:rsid w:val="00127B60"/>
    <w:rsid w:val="0013025A"/>
    <w:rsid w:val="0013036C"/>
    <w:rsid w:val="00130894"/>
    <w:rsid w:val="0013091D"/>
    <w:rsid w:val="00130AB7"/>
    <w:rsid w:val="00130B78"/>
    <w:rsid w:val="00130B7D"/>
    <w:rsid w:val="00130C5A"/>
    <w:rsid w:val="001310F8"/>
    <w:rsid w:val="001316C1"/>
    <w:rsid w:val="00131A17"/>
    <w:rsid w:val="00131DD6"/>
    <w:rsid w:val="00131DEE"/>
    <w:rsid w:val="00132040"/>
    <w:rsid w:val="001321C4"/>
    <w:rsid w:val="001322F8"/>
    <w:rsid w:val="001324C5"/>
    <w:rsid w:val="00133061"/>
    <w:rsid w:val="0013332A"/>
    <w:rsid w:val="0013372F"/>
    <w:rsid w:val="00133779"/>
    <w:rsid w:val="0013388B"/>
    <w:rsid w:val="001340EF"/>
    <w:rsid w:val="00134489"/>
    <w:rsid w:val="00134619"/>
    <w:rsid w:val="0013468C"/>
    <w:rsid w:val="00134961"/>
    <w:rsid w:val="00134B5A"/>
    <w:rsid w:val="001350C9"/>
    <w:rsid w:val="001352A5"/>
    <w:rsid w:val="0013542B"/>
    <w:rsid w:val="00135E00"/>
    <w:rsid w:val="00135E35"/>
    <w:rsid w:val="00135FF8"/>
    <w:rsid w:val="00136188"/>
    <w:rsid w:val="0013671C"/>
    <w:rsid w:val="0013695A"/>
    <w:rsid w:val="00136A9E"/>
    <w:rsid w:val="00136C3D"/>
    <w:rsid w:val="00137635"/>
    <w:rsid w:val="001377AD"/>
    <w:rsid w:val="001379C1"/>
    <w:rsid w:val="00137F43"/>
    <w:rsid w:val="00140197"/>
    <w:rsid w:val="00140322"/>
    <w:rsid w:val="001405FD"/>
    <w:rsid w:val="00140B8F"/>
    <w:rsid w:val="00140F45"/>
    <w:rsid w:val="00140FE7"/>
    <w:rsid w:val="001410CC"/>
    <w:rsid w:val="001414CE"/>
    <w:rsid w:val="0014176D"/>
    <w:rsid w:val="001417BE"/>
    <w:rsid w:val="00141A35"/>
    <w:rsid w:val="00141CB7"/>
    <w:rsid w:val="00141F34"/>
    <w:rsid w:val="00142507"/>
    <w:rsid w:val="0014304C"/>
    <w:rsid w:val="00143864"/>
    <w:rsid w:val="00143E06"/>
    <w:rsid w:val="00143E7E"/>
    <w:rsid w:val="00143F0B"/>
    <w:rsid w:val="001441F6"/>
    <w:rsid w:val="001443B3"/>
    <w:rsid w:val="0014491D"/>
    <w:rsid w:val="00144935"/>
    <w:rsid w:val="00144A6B"/>
    <w:rsid w:val="00144C90"/>
    <w:rsid w:val="00145060"/>
    <w:rsid w:val="001453FE"/>
    <w:rsid w:val="0014546C"/>
    <w:rsid w:val="00145D10"/>
    <w:rsid w:val="001462BC"/>
    <w:rsid w:val="001465D1"/>
    <w:rsid w:val="0014662C"/>
    <w:rsid w:val="001466D3"/>
    <w:rsid w:val="00146723"/>
    <w:rsid w:val="00146AE9"/>
    <w:rsid w:val="00146B5A"/>
    <w:rsid w:val="00146EDB"/>
    <w:rsid w:val="0014700F"/>
    <w:rsid w:val="00147C3C"/>
    <w:rsid w:val="00147F38"/>
    <w:rsid w:val="00150681"/>
    <w:rsid w:val="00150893"/>
    <w:rsid w:val="00150936"/>
    <w:rsid w:val="00150AB2"/>
    <w:rsid w:val="00150B7A"/>
    <w:rsid w:val="0015100F"/>
    <w:rsid w:val="00151571"/>
    <w:rsid w:val="00151F50"/>
    <w:rsid w:val="0015208A"/>
    <w:rsid w:val="001520AF"/>
    <w:rsid w:val="00152119"/>
    <w:rsid w:val="0015242A"/>
    <w:rsid w:val="001528D4"/>
    <w:rsid w:val="00152D99"/>
    <w:rsid w:val="00152DA1"/>
    <w:rsid w:val="00152F9E"/>
    <w:rsid w:val="0015326A"/>
    <w:rsid w:val="001533E1"/>
    <w:rsid w:val="001534EA"/>
    <w:rsid w:val="001536C9"/>
    <w:rsid w:val="001536D9"/>
    <w:rsid w:val="001537D9"/>
    <w:rsid w:val="00153AAE"/>
    <w:rsid w:val="00153FFD"/>
    <w:rsid w:val="00154226"/>
    <w:rsid w:val="001544AD"/>
    <w:rsid w:val="00154534"/>
    <w:rsid w:val="00154995"/>
    <w:rsid w:val="001549D5"/>
    <w:rsid w:val="00155389"/>
    <w:rsid w:val="00155406"/>
    <w:rsid w:val="0015548C"/>
    <w:rsid w:val="0015585C"/>
    <w:rsid w:val="001558E5"/>
    <w:rsid w:val="001558FB"/>
    <w:rsid w:val="00155AE2"/>
    <w:rsid w:val="00155B83"/>
    <w:rsid w:val="00155BA8"/>
    <w:rsid w:val="00155C6A"/>
    <w:rsid w:val="00155FC3"/>
    <w:rsid w:val="00155FFF"/>
    <w:rsid w:val="0015609D"/>
    <w:rsid w:val="00156149"/>
    <w:rsid w:val="00156839"/>
    <w:rsid w:val="00156A07"/>
    <w:rsid w:val="00157665"/>
    <w:rsid w:val="0015775C"/>
    <w:rsid w:val="00157B1F"/>
    <w:rsid w:val="00157B84"/>
    <w:rsid w:val="00157FB2"/>
    <w:rsid w:val="0016033F"/>
    <w:rsid w:val="00160355"/>
    <w:rsid w:val="0016081E"/>
    <w:rsid w:val="00160D07"/>
    <w:rsid w:val="00160D3D"/>
    <w:rsid w:val="00160E78"/>
    <w:rsid w:val="00161195"/>
    <w:rsid w:val="001625C9"/>
    <w:rsid w:val="00162647"/>
    <w:rsid w:val="0016267A"/>
    <w:rsid w:val="001627C7"/>
    <w:rsid w:val="00162A59"/>
    <w:rsid w:val="001630FE"/>
    <w:rsid w:val="0016350C"/>
    <w:rsid w:val="001638C7"/>
    <w:rsid w:val="00163A8B"/>
    <w:rsid w:val="00163C1E"/>
    <w:rsid w:val="00163C50"/>
    <w:rsid w:val="00163C7A"/>
    <w:rsid w:val="00163D7F"/>
    <w:rsid w:val="00164050"/>
    <w:rsid w:val="001648E3"/>
    <w:rsid w:val="00164EF7"/>
    <w:rsid w:val="001653AC"/>
    <w:rsid w:val="00165F14"/>
    <w:rsid w:val="00166418"/>
    <w:rsid w:val="00166A97"/>
    <w:rsid w:val="00166C67"/>
    <w:rsid w:val="00167305"/>
    <w:rsid w:val="00167419"/>
    <w:rsid w:val="001679FE"/>
    <w:rsid w:val="001702C6"/>
    <w:rsid w:val="001702D5"/>
    <w:rsid w:val="0017072D"/>
    <w:rsid w:val="00170B0D"/>
    <w:rsid w:val="00170E0F"/>
    <w:rsid w:val="00171319"/>
    <w:rsid w:val="0017150A"/>
    <w:rsid w:val="00171551"/>
    <w:rsid w:val="00171556"/>
    <w:rsid w:val="00171721"/>
    <w:rsid w:val="00171730"/>
    <w:rsid w:val="00171838"/>
    <w:rsid w:val="00171899"/>
    <w:rsid w:val="00171992"/>
    <w:rsid w:val="00171CC0"/>
    <w:rsid w:val="0017218D"/>
    <w:rsid w:val="00172424"/>
    <w:rsid w:val="0017257F"/>
    <w:rsid w:val="0017281D"/>
    <w:rsid w:val="001728A5"/>
    <w:rsid w:val="001728D9"/>
    <w:rsid w:val="00172BFE"/>
    <w:rsid w:val="00172F5C"/>
    <w:rsid w:val="00173176"/>
    <w:rsid w:val="00173756"/>
    <w:rsid w:val="001738C3"/>
    <w:rsid w:val="00173E98"/>
    <w:rsid w:val="00173F04"/>
    <w:rsid w:val="0017415B"/>
    <w:rsid w:val="00174CA3"/>
    <w:rsid w:val="00174D1C"/>
    <w:rsid w:val="00174E0E"/>
    <w:rsid w:val="00174E7E"/>
    <w:rsid w:val="00174F97"/>
    <w:rsid w:val="00175509"/>
    <w:rsid w:val="00175931"/>
    <w:rsid w:val="00175A25"/>
    <w:rsid w:val="00175FD7"/>
    <w:rsid w:val="00176922"/>
    <w:rsid w:val="0017692C"/>
    <w:rsid w:val="00176B80"/>
    <w:rsid w:val="00176D2E"/>
    <w:rsid w:val="00176DBF"/>
    <w:rsid w:val="00176E33"/>
    <w:rsid w:val="00177593"/>
    <w:rsid w:val="001779DF"/>
    <w:rsid w:val="00177AB6"/>
    <w:rsid w:val="00177ADD"/>
    <w:rsid w:val="00177C7B"/>
    <w:rsid w:val="00180378"/>
    <w:rsid w:val="00180732"/>
    <w:rsid w:val="001809A7"/>
    <w:rsid w:val="00180A42"/>
    <w:rsid w:val="001811F0"/>
    <w:rsid w:val="00181376"/>
    <w:rsid w:val="00181A24"/>
    <w:rsid w:val="00181E11"/>
    <w:rsid w:val="00181EA9"/>
    <w:rsid w:val="00181F0B"/>
    <w:rsid w:val="001823B1"/>
    <w:rsid w:val="001825C9"/>
    <w:rsid w:val="001825D5"/>
    <w:rsid w:val="00182922"/>
    <w:rsid w:val="00182AF1"/>
    <w:rsid w:val="00182B92"/>
    <w:rsid w:val="00182E3A"/>
    <w:rsid w:val="00182E4F"/>
    <w:rsid w:val="00182FCF"/>
    <w:rsid w:val="0018345B"/>
    <w:rsid w:val="00183594"/>
    <w:rsid w:val="00184CCA"/>
    <w:rsid w:val="00184D2E"/>
    <w:rsid w:val="00184DE0"/>
    <w:rsid w:val="001851A1"/>
    <w:rsid w:val="001852D7"/>
    <w:rsid w:val="00185AEB"/>
    <w:rsid w:val="00185AED"/>
    <w:rsid w:val="00185F58"/>
    <w:rsid w:val="001863D5"/>
    <w:rsid w:val="00186DA8"/>
    <w:rsid w:val="00187031"/>
    <w:rsid w:val="001872C6"/>
    <w:rsid w:val="001872EE"/>
    <w:rsid w:val="001873F6"/>
    <w:rsid w:val="001876F3"/>
    <w:rsid w:val="0018786A"/>
    <w:rsid w:val="00187B90"/>
    <w:rsid w:val="00187CE6"/>
    <w:rsid w:val="001904C8"/>
    <w:rsid w:val="00190EA8"/>
    <w:rsid w:val="00190EFE"/>
    <w:rsid w:val="00191001"/>
    <w:rsid w:val="00191656"/>
    <w:rsid w:val="00191759"/>
    <w:rsid w:val="0019198E"/>
    <w:rsid w:val="00191B08"/>
    <w:rsid w:val="00191C87"/>
    <w:rsid w:val="0019213A"/>
    <w:rsid w:val="00192700"/>
    <w:rsid w:val="00193024"/>
    <w:rsid w:val="0019309B"/>
    <w:rsid w:val="001930A4"/>
    <w:rsid w:val="0019316D"/>
    <w:rsid w:val="00193317"/>
    <w:rsid w:val="001938E8"/>
    <w:rsid w:val="001939CE"/>
    <w:rsid w:val="00193E20"/>
    <w:rsid w:val="00194193"/>
    <w:rsid w:val="0019486A"/>
    <w:rsid w:val="00194934"/>
    <w:rsid w:val="00194A59"/>
    <w:rsid w:val="00194C5C"/>
    <w:rsid w:val="00195091"/>
    <w:rsid w:val="00195124"/>
    <w:rsid w:val="001958A2"/>
    <w:rsid w:val="001958DD"/>
    <w:rsid w:val="00195911"/>
    <w:rsid w:val="001959EB"/>
    <w:rsid w:val="0019688C"/>
    <w:rsid w:val="0019688D"/>
    <w:rsid w:val="00196A55"/>
    <w:rsid w:val="00196AC0"/>
    <w:rsid w:val="00196B8B"/>
    <w:rsid w:val="00196D3F"/>
    <w:rsid w:val="00196F83"/>
    <w:rsid w:val="001970C1"/>
    <w:rsid w:val="00197ED5"/>
    <w:rsid w:val="00197FAE"/>
    <w:rsid w:val="001A012C"/>
    <w:rsid w:val="001A01BD"/>
    <w:rsid w:val="001A05DF"/>
    <w:rsid w:val="001A06E3"/>
    <w:rsid w:val="001A08CC"/>
    <w:rsid w:val="001A0E10"/>
    <w:rsid w:val="001A0F8E"/>
    <w:rsid w:val="001A1005"/>
    <w:rsid w:val="001A1052"/>
    <w:rsid w:val="001A10B3"/>
    <w:rsid w:val="001A1152"/>
    <w:rsid w:val="001A119A"/>
    <w:rsid w:val="001A12D6"/>
    <w:rsid w:val="001A14C3"/>
    <w:rsid w:val="001A1610"/>
    <w:rsid w:val="001A18D9"/>
    <w:rsid w:val="001A1C51"/>
    <w:rsid w:val="001A1DFB"/>
    <w:rsid w:val="001A2359"/>
    <w:rsid w:val="001A2898"/>
    <w:rsid w:val="001A308B"/>
    <w:rsid w:val="001A320B"/>
    <w:rsid w:val="001A3611"/>
    <w:rsid w:val="001A383B"/>
    <w:rsid w:val="001A3858"/>
    <w:rsid w:val="001A39A5"/>
    <w:rsid w:val="001A3BE3"/>
    <w:rsid w:val="001A4553"/>
    <w:rsid w:val="001A46AE"/>
    <w:rsid w:val="001A495C"/>
    <w:rsid w:val="001A4DA5"/>
    <w:rsid w:val="001A5289"/>
    <w:rsid w:val="001A59AC"/>
    <w:rsid w:val="001A5FCE"/>
    <w:rsid w:val="001A6176"/>
    <w:rsid w:val="001A6315"/>
    <w:rsid w:val="001A6AF1"/>
    <w:rsid w:val="001A6BC4"/>
    <w:rsid w:val="001A7276"/>
    <w:rsid w:val="001A7298"/>
    <w:rsid w:val="001A7724"/>
    <w:rsid w:val="001A783B"/>
    <w:rsid w:val="001A78CB"/>
    <w:rsid w:val="001A7901"/>
    <w:rsid w:val="001B01BD"/>
    <w:rsid w:val="001B02EE"/>
    <w:rsid w:val="001B02F8"/>
    <w:rsid w:val="001B0640"/>
    <w:rsid w:val="001B073A"/>
    <w:rsid w:val="001B0E8F"/>
    <w:rsid w:val="001B177F"/>
    <w:rsid w:val="001B19A3"/>
    <w:rsid w:val="001B1A1B"/>
    <w:rsid w:val="001B1CD1"/>
    <w:rsid w:val="001B2749"/>
    <w:rsid w:val="001B29F9"/>
    <w:rsid w:val="001B2A16"/>
    <w:rsid w:val="001B2B1E"/>
    <w:rsid w:val="001B2CE5"/>
    <w:rsid w:val="001B2FAC"/>
    <w:rsid w:val="001B3178"/>
    <w:rsid w:val="001B3264"/>
    <w:rsid w:val="001B33C2"/>
    <w:rsid w:val="001B3B69"/>
    <w:rsid w:val="001B3F52"/>
    <w:rsid w:val="001B409E"/>
    <w:rsid w:val="001B4387"/>
    <w:rsid w:val="001B4445"/>
    <w:rsid w:val="001B455D"/>
    <w:rsid w:val="001B46D6"/>
    <w:rsid w:val="001B4794"/>
    <w:rsid w:val="001B4A24"/>
    <w:rsid w:val="001B4BEE"/>
    <w:rsid w:val="001B4E27"/>
    <w:rsid w:val="001B5194"/>
    <w:rsid w:val="001B5B0D"/>
    <w:rsid w:val="001B63CE"/>
    <w:rsid w:val="001B6472"/>
    <w:rsid w:val="001B6AC3"/>
    <w:rsid w:val="001B6B45"/>
    <w:rsid w:val="001B6EB4"/>
    <w:rsid w:val="001B6F6E"/>
    <w:rsid w:val="001B7404"/>
    <w:rsid w:val="001B7677"/>
    <w:rsid w:val="001B7AA9"/>
    <w:rsid w:val="001B7C9B"/>
    <w:rsid w:val="001B7EA4"/>
    <w:rsid w:val="001C0244"/>
    <w:rsid w:val="001C043C"/>
    <w:rsid w:val="001C0856"/>
    <w:rsid w:val="001C118F"/>
    <w:rsid w:val="001C130A"/>
    <w:rsid w:val="001C1447"/>
    <w:rsid w:val="001C1468"/>
    <w:rsid w:val="001C14F8"/>
    <w:rsid w:val="001C18D4"/>
    <w:rsid w:val="001C1B38"/>
    <w:rsid w:val="001C1D78"/>
    <w:rsid w:val="001C2187"/>
    <w:rsid w:val="001C221A"/>
    <w:rsid w:val="001C28C1"/>
    <w:rsid w:val="001C2933"/>
    <w:rsid w:val="001C2BEC"/>
    <w:rsid w:val="001C31AB"/>
    <w:rsid w:val="001C33ED"/>
    <w:rsid w:val="001C3A85"/>
    <w:rsid w:val="001C3D81"/>
    <w:rsid w:val="001C3DAD"/>
    <w:rsid w:val="001C4029"/>
    <w:rsid w:val="001C4359"/>
    <w:rsid w:val="001C44DE"/>
    <w:rsid w:val="001C4506"/>
    <w:rsid w:val="001C4DA1"/>
    <w:rsid w:val="001C4F14"/>
    <w:rsid w:val="001C5091"/>
    <w:rsid w:val="001C55EF"/>
    <w:rsid w:val="001C564A"/>
    <w:rsid w:val="001C5823"/>
    <w:rsid w:val="001C590D"/>
    <w:rsid w:val="001C5D9B"/>
    <w:rsid w:val="001C5F43"/>
    <w:rsid w:val="001C6339"/>
    <w:rsid w:val="001C6EA8"/>
    <w:rsid w:val="001C75F1"/>
    <w:rsid w:val="001C767F"/>
    <w:rsid w:val="001C76F5"/>
    <w:rsid w:val="001C77C2"/>
    <w:rsid w:val="001C7B13"/>
    <w:rsid w:val="001C7B1C"/>
    <w:rsid w:val="001C7C77"/>
    <w:rsid w:val="001C7ED4"/>
    <w:rsid w:val="001D08A2"/>
    <w:rsid w:val="001D0D28"/>
    <w:rsid w:val="001D1026"/>
    <w:rsid w:val="001D152E"/>
    <w:rsid w:val="001D1786"/>
    <w:rsid w:val="001D1825"/>
    <w:rsid w:val="001D1AC4"/>
    <w:rsid w:val="001D1B7E"/>
    <w:rsid w:val="001D1D7F"/>
    <w:rsid w:val="001D1D91"/>
    <w:rsid w:val="001D221E"/>
    <w:rsid w:val="001D24C1"/>
    <w:rsid w:val="001D2667"/>
    <w:rsid w:val="001D28C5"/>
    <w:rsid w:val="001D2C18"/>
    <w:rsid w:val="001D341A"/>
    <w:rsid w:val="001D34F1"/>
    <w:rsid w:val="001D350A"/>
    <w:rsid w:val="001D35F3"/>
    <w:rsid w:val="001D3755"/>
    <w:rsid w:val="001D3EBB"/>
    <w:rsid w:val="001D40D1"/>
    <w:rsid w:val="001D4428"/>
    <w:rsid w:val="001D45E2"/>
    <w:rsid w:val="001D4795"/>
    <w:rsid w:val="001D48F2"/>
    <w:rsid w:val="001D56C2"/>
    <w:rsid w:val="001D5D20"/>
    <w:rsid w:val="001D6134"/>
    <w:rsid w:val="001D63ED"/>
    <w:rsid w:val="001D644B"/>
    <w:rsid w:val="001D64CB"/>
    <w:rsid w:val="001D667C"/>
    <w:rsid w:val="001D6C40"/>
    <w:rsid w:val="001D71CB"/>
    <w:rsid w:val="001D72E2"/>
    <w:rsid w:val="001D7347"/>
    <w:rsid w:val="001D78C7"/>
    <w:rsid w:val="001D7BBF"/>
    <w:rsid w:val="001D7CB7"/>
    <w:rsid w:val="001E044C"/>
    <w:rsid w:val="001E04E8"/>
    <w:rsid w:val="001E0864"/>
    <w:rsid w:val="001E0A32"/>
    <w:rsid w:val="001E0A6D"/>
    <w:rsid w:val="001E0B31"/>
    <w:rsid w:val="001E19E8"/>
    <w:rsid w:val="001E1B42"/>
    <w:rsid w:val="001E1B6B"/>
    <w:rsid w:val="001E1BEC"/>
    <w:rsid w:val="001E1DDE"/>
    <w:rsid w:val="001E1F9F"/>
    <w:rsid w:val="001E225C"/>
    <w:rsid w:val="001E27B4"/>
    <w:rsid w:val="001E29D2"/>
    <w:rsid w:val="001E2B07"/>
    <w:rsid w:val="001E2B0E"/>
    <w:rsid w:val="001E2D78"/>
    <w:rsid w:val="001E2E8F"/>
    <w:rsid w:val="001E2F8B"/>
    <w:rsid w:val="001E325B"/>
    <w:rsid w:val="001E3419"/>
    <w:rsid w:val="001E3916"/>
    <w:rsid w:val="001E3B0B"/>
    <w:rsid w:val="001E3B1C"/>
    <w:rsid w:val="001E3CDB"/>
    <w:rsid w:val="001E4849"/>
    <w:rsid w:val="001E4DEF"/>
    <w:rsid w:val="001E4E1D"/>
    <w:rsid w:val="001E5623"/>
    <w:rsid w:val="001E567F"/>
    <w:rsid w:val="001E56D1"/>
    <w:rsid w:val="001E5F50"/>
    <w:rsid w:val="001E5FEA"/>
    <w:rsid w:val="001E63FB"/>
    <w:rsid w:val="001E6D26"/>
    <w:rsid w:val="001E6E69"/>
    <w:rsid w:val="001E7BD2"/>
    <w:rsid w:val="001E7DF2"/>
    <w:rsid w:val="001E7FEA"/>
    <w:rsid w:val="001F050E"/>
    <w:rsid w:val="001F07B1"/>
    <w:rsid w:val="001F0AE2"/>
    <w:rsid w:val="001F0C55"/>
    <w:rsid w:val="001F0E6E"/>
    <w:rsid w:val="001F1033"/>
    <w:rsid w:val="001F147C"/>
    <w:rsid w:val="001F151D"/>
    <w:rsid w:val="001F1906"/>
    <w:rsid w:val="001F1B15"/>
    <w:rsid w:val="001F1EDB"/>
    <w:rsid w:val="001F20FE"/>
    <w:rsid w:val="001F21D1"/>
    <w:rsid w:val="001F2366"/>
    <w:rsid w:val="001F24D6"/>
    <w:rsid w:val="001F29B5"/>
    <w:rsid w:val="001F305D"/>
    <w:rsid w:val="001F32BD"/>
    <w:rsid w:val="001F35F2"/>
    <w:rsid w:val="001F3CF4"/>
    <w:rsid w:val="001F419A"/>
    <w:rsid w:val="001F44EF"/>
    <w:rsid w:val="001F454A"/>
    <w:rsid w:val="001F4BEA"/>
    <w:rsid w:val="001F4BFA"/>
    <w:rsid w:val="001F4DB6"/>
    <w:rsid w:val="001F4FB5"/>
    <w:rsid w:val="001F5122"/>
    <w:rsid w:val="001F56CF"/>
    <w:rsid w:val="001F59EC"/>
    <w:rsid w:val="001F5B97"/>
    <w:rsid w:val="001F5E0F"/>
    <w:rsid w:val="001F6233"/>
    <w:rsid w:val="001F62D8"/>
    <w:rsid w:val="001F662C"/>
    <w:rsid w:val="001F679E"/>
    <w:rsid w:val="001F6AB6"/>
    <w:rsid w:val="001F6D91"/>
    <w:rsid w:val="001F744B"/>
    <w:rsid w:val="001F7D24"/>
    <w:rsid w:val="001F7ED7"/>
    <w:rsid w:val="00200366"/>
    <w:rsid w:val="00200442"/>
    <w:rsid w:val="0020199D"/>
    <w:rsid w:val="00201A3D"/>
    <w:rsid w:val="00201D19"/>
    <w:rsid w:val="002020C7"/>
    <w:rsid w:val="00202332"/>
    <w:rsid w:val="0020279B"/>
    <w:rsid w:val="00202897"/>
    <w:rsid w:val="00203072"/>
    <w:rsid w:val="002031CB"/>
    <w:rsid w:val="00203756"/>
    <w:rsid w:val="00203923"/>
    <w:rsid w:val="00203BBF"/>
    <w:rsid w:val="00203C0C"/>
    <w:rsid w:val="00203C49"/>
    <w:rsid w:val="00203D38"/>
    <w:rsid w:val="00203EC1"/>
    <w:rsid w:val="0020404A"/>
    <w:rsid w:val="0020419C"/>
    <w:rsid w:val="0020447D"/>
    <w:rsid w:val="0020464F"/>
    <w:rsid w:val="002046BB"/>
    <w:rsid w:val="002047A5"/>
    <w:rsid w:val="002047E3"/>
    <w:rsid w:val="002049BD"/>
    <w:rsid w:val="002049D0"/>
    <w:rsid w:val="00204A59"/>
    <w:rsid w:val="00204AF6"/>
    <w:rsid w:val="00204DA3"/>
    <w:rsid w:val="00204DCE"/>
    <w:rsid w:val="0020546A"/>
    <w:rsid w:val="002059DF"/>
    <w:rsid w:val="00205BF9"/>
    <w:rsid w:val="00205DC0"/>
    <w:rsid w:val="002062D5"/>
    <w:rsid w:val="00206C39"/>
    <w:rsid w:val="00206D99"/>
    <w:rsid w:val="002071A3"/>
    <w:rsid w:val="0020730B"/>
    <w:rsid w:val="00207531"/>
    <w:rsid w:val="002075A7"/>
    <w:rsid w:val="002076F2"/>
    <w:rsid w:val="0020780D"/>
    <w:rsid w:val="0020785F"/>
    <w:rsid w:val="00207A92"/>
    <w:rsid w:val="00207BCD"/>
    <w:rsid w:val="00207D3A"/>
    <w:rsid w:val="00207E55"/>
    <w:rsid w:val="00207F12"/>
    <w:rsid w:val="0021014D"/>
    <w:rsid w:val="00210407"/>
    <w:rsid w:val="00210792"/>
    <w:rsid w:val="002114EF"/>
    <w:rsid w:val="002115D3"/>
    <w:rsid w:val="00211C8E"/>
    <w:rsid w:val="002126FC"/>
    <w:rsid w:val="00212805"/>
    <w:rsid w:val="00212B62"/>
    <w:rsid w:val="00212DA7"/>
    <w:rsid w:val="00212E21"/>
    <w:rsid w:val="00212E83"/>
    <w:rsid w:val="00212FAA"/>
    <w:rsid w:val="0021335C"/>
    <w:rsid w:val="002136B7"/>
    <w:rsid w:val="002136BF"/>
    <w:rsid w:val="00213846"/>
    <w:rsid w:val="00213AA3"/>
    <w:rsid w:val="00213AE0"/>
    <w:rsid w:val="00214006"/>
    <w:rsid w:val="0021431A"/>
    <w:rsid w:val="00214C0D"/>
    <w:rsid w:val="00214C60"/>
    <w:rsid w:val="00214DC7"/>
    <w:rsid w:val="0021518C"/>
    <w:rsid w:val="00215211"/>
    <w:rsid w:val="00215618"/>
    <w:rsid w:val="00215C12"/>
    <w:rsid w:val="00215E4D"/>
    <w:rsid w:val="002165C0"/>
    <w:rsid w:val="002168FC"/>
    <w:rsid w:val="00216BB4"/>
    <w:rsid w:val="00216EB7"/>
    <w:rsid w:val="00216F0C"/>
    <w:rsid w:val="00216FC3"/>
    <w:rsid w:val="00217186"/>
    <w:rsid w:val="0021735C"/>
    <w:rsid w:val="0021760D"/>
    <w:rsid w:val="00217C59"/>
    <w:rsid w:val="00217F28"/>
    <w:rsid w:val="00217F48"/>
    <w:rsid w:val="00217FA0"/>
    <w:rsid w:val="0022009A"/>
    <w:rsid w:val="00220BED"/>
    <w:rsid w:val="00220CBC"/>
    <w:rsid w:val="00221181"/>
    <w:rsid w:val="00221236"/>
    <w:rsid w:val="00221874"/>
    <w:rsid w:val="00221AEE"/>
    <w:rsid w:val="002222F5"/>
    <w:rsid w:val="002225EF"/>
    <w:rsid w:val="00222828"/>
    <w:rsid w:val="00222E32"/>
    <w:rsid w:val="00223748"/>
    <w:rsid w:val="00223CB9"/>
    <w:rsid w:val="00224144"/>
    <w:rsid w:val="00224291"/>
    <w:rsid w:val="002243B6"/>
    <w:rsid w:val="002246C4"/>
    <w:rsid w:val="00224924"/>
    <w:rsid w:val="00224954"/>
    <w:rsid w:val="00224A39"/>
    <w:rsid w:val="00224D01"/>
    <w:rsid w:val="00224E07"/>
    <w:rsid w:val="00225975"/>
    <w:rsid w:val="00225B7B"/>
    <w:rsid w:val="0022648E"/>
    <w:rsid w:val="002264CC"/>
    <w:rsid w:val="002267B7"/>
    <w:rsid w:val="0022681F"/>
    <w:rsid w:val="002268E0"/>
    <w:rsid w:val="00226A31"/>
    <w:rsid w:val="00227630"/>
    <w:rsid w:val="00227991"/>
    <w:rsid w:val="0023021F"/>
    <w:rsid w:val="002302F1"/>
    <w:rsid w:val="00230663"/>
    <w:rsid w:val="00230C89"/>
    <w:rsid w:val="00230DF9"/>
    <w:rsid w:val="00230FEC"/>
    <w:rsid w:val="00230FEE"/>
    <w:rsid w:val="00230FF1"/>
    <w:rsid w:val="00231530"/>
    <w:rsid w:val="002319BE"/>
    <w:rsid w:val="002319CE"/>
    <w:rsid w:val="00231A29"/>
    <w:rsid w:val="00231D09"/>
    <w:rsid w:val="00231D93"/>
    <w:rsid w:val="002323C6"/>
    <w:rsid w:val="00232C1C"/>
    <w:rsid w:val="00232CAB"/>
    <w:rsid w:val="00233127"/>
    <w:rsid w:val="002334D7"/>
    <w:rsid w:val="00233951"/>
    <w:rsid w:val="00233B66"/>
    <w:rsid w:val="00233BC9"/>
    <w:rsid w:val="00234071"/>
    <w:rsid w:val="00234524"/>
    <w:rsid w:val="00234BB7"/>
    <w:rsid w:val="00234D41"/>
    <w:rsid w:val="0023562E"/>
    <w:rsid w:val="00235E96"/>
    <w:rsid w:val="00235F19"/>
    <w:rsid w:val="0023607F"/>
    <w:rsid w:val="0023650B"/>
    <w:rsid w:val="00236616"/>
    <w:rsid w:val="0023663A"/>
    <w:rsid w:val="0023683E"/>
    <w:rsid w:val="00237048"/>
    <w:rsid w:val="002370E5"/>
    <w:rsid w:val="00237665"/>
    <w:rsid w:val="002376B5"/>
    <w:rsid w:val="00237C53"/>
    <w:rsid w:val="00237DE4"/>
    <w:rsid w:val="00237F4C"/>
    <w:rsid w:val="0024020C"/>
    <w:rsid w:val="002404A0"/>
    <w:rsid w:val="002404DB"/>
    <w:rsid w:val="00240631"/>
    <w:rsid w:val="00240C9F"/>
    <w:rsid w:val="002418D1"/>
    <w:rsid w:val="00241AB8"/>
    <w:rsid w:val="00241FCB"/>
    <w:rsid w:val="002426A7"/>
    <w:rsid w:val="00242A66"/>
    <w:rsid w:val="00242EE5"/>
    <w:rsid w:val="00242F59"/>
    <w:rsid w:val="0024309D"/>
    <w:rsid w:val="00243471"/>
    <w:rsid w:val="00243C03"/>
    <w:rsid w:val="0024434A"/>
    <w:rsid w:val="00244941"/>
    <w:rsid w:val="00244990"/>
    <w:rsid w:val="00244F16"/>
    <w:rsid w:val="00244FD4"/>
    <w:rsid w:val="00245248"/>
    <w:rsid w:val="00245914"/>
    <w:rsid w:val="002459E5"/>
    <w:rsid w:val="00245BC4"/>
    <w:rsid w:val="00245C51"/>
    <w:rsid w:val="00245C7E"/>
    <w:rsid w:val="00245CFF"/>
    <w:rsid w:val="00245D49"/>
    <w:rsid w:val="00245FD0"/>
    <w:rsid w:val="0024600B"/>
    <w:rsid w:val="002460A6"/>
    <w:rsid w:val="002463EA"/>
    <w:rsid w:val="002465CB"/>
    <w:rsid w:val="00246FA6"/>
    <w:rsid w:val="002472C5"/>
    <w:rsid w:val="00247C6A"/>
    <w:rsid w:val="00247D4F"/>
    <w:rsid w:val="00247DF1"/>
    <w:rsid w:val="00250113"/>
    <w:rsid w:val="00250439"/>
    <w:rsid w:val="00250C25"/>
    <w:rsid w:val="002510E9"/>
    <w:rsid w:val="002513A3"/>
    <w:rsid w:val="002514D4"/>
    <w:rsid w:val="00251508"/>
    <w:rsid w:val="002515E8"/>
    <w:rsid w:val="00251A83"/>
    <w:rsid w:val="00251CE9"/>
    <w:rsid w:val="00251F30"/>
    <w:rsid w:val="0025204D"/>
    <w:rsid w:val="002520E9"/>
    <w:rsid w:val="00252684"/>
    <w:rsid w:val="00252AB1"/>
    <w:rsid w:val="0025302E"/>
    <w:rsid w:val="002530FD"/>
    <w:rsid w:val="0025328A"/>
    <w:rsid w:val="00253290"/>
    <w:rsid w:val="00253317"/>
    <w:rsid w:val="00253548"/>
    <w:rsid w:val="002539A7"/>
    <w:rsid w:val="00253E70"/>
    <w:rsid w:val="002540B0"/>
    <w:rsid w:val="0025424C"/>
    <w:rsid w:val="00254A23"/>
    <w:rsid w:val="002553B6"/>
    <w:rsid w:val="002554D6"/>
    <w:rsid w:val="00255602"/>
    <w:rsid w:val="002556DC"/>
    <w:rsid w:val="002559C7"/>
    <w:rsid w:val="00255B6E"/>
    <w:rsid w:val="00256942"/>
    <w:rsid w:val="00256985"/>
    <w:rsid w:val="00256DB8"/>
    <w:rsid w:val="002575E6"/>
    <w:rsid w:val="00257717"/>
    <w:rsid w:val="00257AAE"/>
    <w:rsid w:val="00257BA2"/>
    <w:rsid w:val="00257CCD"/>
    <w:rsid w:val="00257D4E"/>
    <w:rsid w:val="00257F38"/>
    <w:rsid w:val="002601F0"/>
    <w:rsid w:val="002607C2"/>
    <w:rsid w:val="00260C20"/>
    <w:rsid w:val="002610EA"/>
    <w:rsid w:val="00261236"/>
    <w:rsid w:val="002614C6"/>
    <w:rsid w:val="00261B89"/>
    <w:rsid w:val="00261C61"/>
    <w:rsid w:val="00261CC7"/>
    <w:rsid w:val="0026200F"/>
    <w:rsid w:val="00262054"/>
    <w:rsid w:val="0026263D"/>
    <w:rsid w:val="002629CC"/>
    <w:rsid w:val="00263486"/>
    <w:rsid w:val="0026349D"/>
    <w:rsid w:val="00263522"/>
    <w:rsid w:val="002635C1"/>
    <w:rsid w:val="00263666"/>
    <w:rsid w:val="002639FF"/>
    <w:rsid w:val="00263EAB"/>
    <w:rsid w:val="00264161"/>
    <w:rsid w:val="0026433C"/>
    <w:rsid w:val="00264651"/>
    <w:rsid w:val="00264955"/>
    <w:rsid w:val="002649EE"/>
    <w:rsid w:val="00264ACF"/>
    <w:rsid w:val="00264BD7"/>
    <w:rsid w:val="00264F37"/>
    <w:rsid w:val="002657DE"/>
    <w:rsid w:val="002658D4"/>
    <w:rsid w:val="002658D8"/>
    <w:rsid w:val="002666E9"/>
    <w:rsid w:val="00266792"/>
    <w:rsid w:val="00266954"/>
    <w:rsid w:val="00266EDD"/>
    <w:rsid w:val="002672D7"/>
    <w:rsid w:val="00267487"/>
    <w:rsid w:val="002674A9"/>
    <w:rsid w:val="002679F2"/>
    <w:rsid w:val="00267AA0"/>
    <w:rsid w:val="00270243"/>
    <w:rsid w:val="00270266"/>
    <w:rsid w:val="0027060C"/>
    <w:rsid w:val="002708E6"/>
    <w:rsid w:val="0027133F"/>
    <w:rsid w:val="00271675"/>
    <w:rsid w:val="00271767"/>
    <w:rsid w:val="002717F7"/>
    <w:rsid w:val="00271843"/>
    <w:rsid w:val="00271870"/>
    <w:rsid w:val="00271CED"/>
    <w:rsid w:val="00271DFF"/>
    <w:rsid w:val="002721CD"/>
    <w:rsid w:val="00272EF6"/>
    <w:rsid w:val="00272FD1"/>
    <w:rsid w:val="00273837"/>
    <w:rsid w:val="00273867"/>
    <w:rsid w:val="0027387B"/>
    <w:rsid w:val="00273AB9"/>
    <w:rsid w:val="00273AEB"/>
    <w:rsid w:val="002749F9"/>
    <w:rsid w:val="00274E62"/>
    <w:rsid w:val="002750A4"/>
    <w:rsid w:val="002759E2"/>
    <w:rsid w:val="00275A23"/>
    <w:rsid w:val="00275C81"/>
    <w:rsid w:val="0027634F"/>
    <w:rsid w:val="002763EE"/>
    <w:rsid w:val="00276881"/>
    <w:rsid w:val="00276B20"/>
    <w:rsid w:val="00276F5F"/>
    <w:rsid w:val="00277197"/>
    <w:rsid w:val="002773ED"/>
    <w:rsid w:val="00277463"/>
    <w:rsid w:val="0027758D"/>
    <w:rsid w:val="002777C9"/>
    <w:rsid w:val="00277B58"/>
    <w:rsid w:val="0028020B"/>
    <w:rsid w:val="002805E9"/>
    <w:rsid w:val="00280A5A"/>
    <w:rsid w:val="00280A91"/>
    <w:rsid w:val="00280A95"/>
    <w:rsid w:val="00280E79"/>
    <w:rsid w:val="00280ED7"/>
    <w:rsid w:val="0028138F"/>
    <w:rsid w:val="002813BF"/>
    <w:rsid w:val="00281649"/>
    <w:rsid w:val="00281708"/>
    <w:rsid w:val="00281A4F"/>
    <w:rsid w:val="00281AB9"/>
    <w:rsid w:val="00281DF6"/>
    <w:rsid w:val="00281E98"/>
    <w:rsid w:val="00281EE8"/>
    <w:rsid w:val="00281F24"/>
    <w:rsid w:val="002820EA"/>
    <w:rsid w:val="002824C5"/>
    <w:rsid w:val="002825E2"/>
    <w:rsid w:val="002829E2"/>
    <w:rsid w:val="00282AE1"/>
    <w:rsid w:val="00282FD7"/>
    <w:rsid w:val="002833B7"/>
    <w:rsid w:val="002836BF"/>
    <w:rsid w:val="00283B55"/>
    <w:rsid w:val="00283D90"/>
    <w:rsid w:val="00283E60"/>
    <w:rsid w:val="00283EB2"/>
    <w:rsid w:val="00283EE7"/>
    <w:rsid w:val="00283F13"/>
    <w:rsid w:val="00284054"/>
    <w:rsid w:val="0028432C"/>
    <w:rsid w:val="00284591"/>
    <w:rsid w:val="00284E19"/>
    <w:rsid w:val="00285045"/>
    <w:rsid w:val="00285C98"/>
    <w:rsid w:val="00285EF9"/>
    <w:rsid w:val="00286122"/>
    <w:rsid w:val="0028618F"/>
    <w:rsid w:val="002861F3"/>
    <w:rsid w:val="00286428"/>
    <w:rsid w:val="002867D9"/>
    <w:rsid w:val="002868F7"/>
    <w:rsid w:val="0028694F"/>
    <w:rsid w:val="00286B3C"/>
    <w:rsid w:val="00286DDE"/>
    <w:rsid w:val="00286F4F"/>
    <w:rsid w:val="00287344"/>
    <w:rsid w:val="0028735E"/>
    <w:rsid w:val="00287C2F"/>
    <w:rsid w:val="00287C52"/>
    <w:rsid w:val="00287C9F"/>
    <w:rsid w:val="00287E04"/>
    <w:rsid w:val="0029031F"/>
    <w:rsid w:val="002903D0"/>
    <w:rsid w:val="00290CDA"/>
    <w:rsid w:val="00290E16"/>
    <w:rsid w:val="00290F3B"/>
    <w:rsid w:val="00291112"/>
    <w:rsid w:val="00291249"/>
    <w:rsid w:val="00291871"/>
    <w:rsid w:val="00291999"/>
    <w:rsid w:val="00291B66"/>
    <w:rsid w:val="00291D1C"/>
    <w:rsid w:val="00292A3B"/>
    <w:rsid w:val="00292A81"/>
    <w:rsid w:val="00292BED"/>
    <w:rsid w:val="00292DA8"/>
    <w:rsid w:val="00293424"/>
    <w:rsid w:val="00293860"/>
    <w:rsid w:val="002938AB"/>
    <w:rsid w:val="0029391B"/>
    <w:rsid w:val="0029418F"/>
    <w:rsid w:val="002942B4"/>
    <w:rsid w:val="002945FB"/>
    <w:rsid w:val="00294736"/>
    <w:rsid w:val="00294991"/>
    <w:rsid w:val="00294A34"/>
    <w:rsid w:val="00294D79"/>
    <w:rsid w:val="002951FD"/>
    <w:rsid w:val="0029527D"/>
    <w:rsid w:val="0029567C"/>
    <w:rsid w:val="00295691"/>
    <w:rsid w:val="00295A3D"/>
    <w:rsid w:val="00295EAA"/>
    <w:rsid w:val="002960ED"/>
    <w:rsid w:val="00296248"/>
    <w:rsid w:val="0029657A"/>
    <w:rsid w:val="00296919"/>
    <w:rsid w:val="0029692C"/>
    <w:rsid w:val="002969AB"/>
    <w:rsid w:val="00297463"/>
    <w:rsid w:val="00297B8B"/>
    <w:rsid w:val="00297FB1"/>
    <w:rsid w:val="002A001A"/>
    <w:rsid w:val="002A0153"/>
    <w:rsid w:val="002A0BA1"/>
    <w:rsid w:val="002A0DF4"/>
    <w:rsid w:val="002A11E2"/>
    <w:rsid w:val="002A12F9"/>
    <w:rsid w:val="002A13FF"/>
    <w:rsid w:val="002A1973"/>
    <w:rsid w:val="002A19D4"/>
    <w:rsid w:val="002A1F31"/>
    <w:rsid w:val="002A21E8"/>
    <w:rsid w:val="002A26B2"/>
    <w:rsid w:val="002A30AE"/>
    <w:rsid w:val="002A3196"/>
    <w:rsid w:val="002A3B4B"/>
    <w:rsid w:val="002A42CA"/>
    <w:rsid w:val="002A4571"/>
    <w:rsid w:val="002A46D5"/>
    <w:rsid w:val="002A47F2"/>
    <w:rsid w:val="002A4869"/>
    <w:rsid w:val="002A4B87"/>
    <w:rsid w:val="002A4FFB"/>
    <w:rsid w:val="002A530A"/>
    <w:rsid w:val="002A559A"/>
    <w:rsid w:val="002A5B00"/>
    <w:rsid w:val="002A5EC0"/>
    <w:rsid w:val="002A5FCD"/>
    <w:rsid w:val="002A6228"/>
    <w:rsid w:val="002A6306"/>
    <w:rsid w:val="002A6312"/>
    <w:rsid w:val="002A64A8"/>
    <w:rsid w:val="002A6A11"/>
    <w:rsid w:val="002A6A2F"/>
    <w:rsid w:val="002A6CCF"/>
    <w:rsid w:val="002A71AB"/>
    <w:rsid w:val="002A7532"/>
    <w:rsid w:val="002A7574"/>
    <w:rsid w:val="002A7998"/>
    <w:rsid w:val="002A7D94"/>
    <w:rsid w:val="002A7DD5"/>
    <w:rsid w:val="002A7F0F"/>
    <w:rsid w:val="002B001F"/>
    <w:rsid w:val="002B01F9"/>
    <w:rsid w:val="002B026F"/>
    <w:rsid w:val="002B0B14"/>
    <w:rsid w:val="002B0BB3"/>
    <w:rsid w:val="002B0E33"/>
    <w:rsid w:val="002B11F4"/>
    <w:rsid w:val="002B15F7"/>
    <w:rsid w:val="002B162A"/>
    <w:rsid w:val="002B180E"/>
    <w:rsid w:val="002B1DF0"/>
    <w:rsid w:val="002B204F"/>
    <w:rsid w:val="002B2062"/>
    <w:rsid w:val="002B208F"/>
    <w:rsid w:val="002B2BE8"/>
    <w:rsid w:val="002B2D37"/>
    <w:rsid w:val="002B2D81"/>
    <w:rsid w:val="002B2DE0"/>
    <w:rsid w:val="002B301E"/>
    <w:rsid w:val="002B3082"/>
    <w:rsid w:val="002B3214"/>
    <w:rsid w:val="002B32DE"/>
    <w:rsid w:val="002B3862"/>
    <w:rsid w:val="002B3B6A"/>
    <w:rsid w:val="002B3E91"/>
    <w:rsid w:val="002B47DD"/>
    <w:rsid w:val="002B4912"/>
    <w:rsid w:val="002B4989"/>
    <w:rsid w:val="002B4D34"/>
    <w:rsid w:val="002B5250"/>
    <w:rsid w:val="002B52C5"/>
    <w:rsid w:val="002B54B6"/>
    <w:rsid w:val="002B5E1B"/>
    <w:rsid w:val="002B5EA9"/>
    <w:rsid w:val="002B6449"/>
    <w:rsid w:val="002B6C21"/>
    <w:rsid w:val="002B6DBC"/>
    <w:rsid w:val="002B72BA"/>
    <w:rsid w:val="002B72C4"/>
    <w:rsid w:val="002B7426"/>
    <w:rsid w:val="002B74B6"/>
    <w:rsid w:val="002B7533"/>
    <w:rsid w:val="002B7624"/>
    <w:rsid w:val="002B7920"/>
    <w:rsid w:val="002B7DDC"/>
    <w:rsid w:val="002B7EAF"/>
    <w:rsid w:val="002C003F"/>
    <w:rsid w:val="002C00C7"/>
    <w:rsid w:val="002C0326"/>
    <w:rsid w:val="002C03E3"/>
    <w:rsid w:val="002C0456"/>
    <w:rsid w:val="002C04B8"/>
    <w:rsid w:val="002C07F9"/>
    <w:rsid w:val="002C08F7"/>
    <w:rsid w:val="002C0CCD"/>
    <w:rsid w:val="002C0CEC"/>
    <w:rsid w:val="002C0D01"/>
    <w:rsid w:val="002C0F2B"/>
    <w:rsid w:val="002C0F39"/>
    <w:rsid w:val="002C0FC5"/>
    <w:rsid w:val="002C1260"/>
    <w:rsid w:val="002C129E"/>
    <w:rsid w:val="002C1E4D"/>
    <w:rsid w:val="002C1EFD"/>
    <w:rsid w:val="002C1F87"/>
    <w:rsid w:val="002C2560"/>
    <w:rsid w:val="002C2570"/>
    <w:rsid w:val="002C26C9"/>
    <w:rsid w:val="002C2718"/>
    <w:rsid w:val="002C278F"/>
    <w:rsid w:val="002C2C64"/>
    <w:rsid w:val="002C2E7B"/>
    <w:rsid w:val="002C2EA9"/>
    <w:rsid w:val="002C2F5B"/>
    <w:rsid w:val="002C3AB9"/>
    <w:rsid w:val="002C3C5A"/>
    <w:rsid w:val="002C3C8B"/>
    <w:rsid w:val="002C3CD6"/>
    <w:rsid w:val="002C3D20"/>
    <w:rsid w:val="002C3D4B"/>
    <w:rsid w:val="002C4147"/>
    <w:rsid w:val="002C42E4"/>
    <w:rsid w:val="002C43F7"/>
    <w:rsid w:val="002C45FA"/>
    <w:rsid w:val="002C471B"/>
    <w:rsid w:val="002C4A68"/>
    <w:rsid w:val="002C4BD3"/>
    <w:rsid w:val="002C548D"/>
    <w:rsid w:val="002C56AE"/>
    <w:rsid w:val="002C5BE3"/>
    <w:rsid w:val="002C5E5B"/>
    <w:rsid w:val="002C60C1"/>
    <w:rsid w:val="002C623D"/>
    <w:rsid w:val="002C6781"/>
    <w:rsid w:val="002C6898"/>
    <w:rsid w:val="002C70CC"/>
    <w:rsid w:val="002C719B"/>
    <w:rsid w:val="002C72E8"/>
    <w:rsid w:val="002C7329"/>
    <w:rsid w:val="002C79D1"/>
    <w:rsid w:val="002C7FF5"/>
    <w:rsid w:val="002D03AE"/>
    <w:rsid w:val="002D061B"/>
    <w:rsid w:val="002D067A"/>
    <w:rsid w:val="002D0AAC"/>
    <w:rsid w:val="002D141B"/>
    <w:rsid w:val="002D1482"/>
    <w:rsid w:val="002D1596"/>
    <w:rsid w:val="002D1931"/>
    <w:rsid w:val="002D1B3F"/>
    <w:rsid w:val="002D1E1A"/>
    <w:rsid w:val="002D1F7B"/>
    <w:rsid w:val="002D1FDE"/>
    <w:rsid w:val="002D24C1"/>
    <w:rsid w:val="002D2512"/>
    <w:rsid w:val="002D27A5"/>
    <w:rsid w:val="002D29F7"/>
    <w:rsid w:val="002D2C52"/>
    <w:rsid w:val="002D2F70"/>
    <w:rsid w:val="002D2F81"/>
    <w:rsid w:val="002D3010"/>
    <w:rsid w:val="002D3181"/>
    <w:rsid w:val="002D3C9A"/>
    <w:rsid w:val="002D4043"/>
    <w:rsid w:val="002D4205"/>
    <w:rsid w:val="002D435A"/>
    <w:rsid w:val="002D44CA"/>
    <w:rsid w:val="002D4E5D"/>
    <w:rsid w:val="002D4F88"/>
    <w:rsid w:val="002D4FF9"/>
    <w:rsid w:val="002D5129"/>
    <w:rsid w:val="002D545F"/>
    <w:rsid w:val="002D58D1"/>
    <w:rsid w:val="002D5D30"/>
    <w:rsid w:val="002D5E7D"/>
    <w:rsid w:val="002D5F77"/>
    <w:rsid w:val="002D6894"/>
    <w:rsid w:val="002D69A5"/>
    <w:rsid w:val="002D6D8D"/>
    <w:rsid w:val="002D6DE5"/>
    <w:rsid w:val="002D7235"/>
    <w:rsid w:val="002D7D32"/>
    <w:rsid w:val="002D7E54"/>
    <w:rsid w:val="002D7E81"/>
    <w:rsid w:val="002E05AB"/>
    <w:rsid w:val="002E08B2"/>
    <w:rsid w:val="002E0948"/>
    <w:rsid w:val="002E1079"/>
    <w:rsid w:val="002E1171"/>
    <w:rsid w:val="002E1343"/>
    <w:rsid w:val="002E17D2"/>
    <w:rsid w:val="002E1E26"/>
    <w:rsid w:val="002E2453"/>
    <w:rsid w:val="002E2B64"/>
    <w:rsid w:val="002E2F77"/>
    <w:rsid w:val="002E2FA5"/>
    <w:rsid w:val="002E35F3"/>
    <w:rsid w:val="002E3722"/>
    <w:rsid w:val="002E3742"/>
    <w:rsid w:val="002E37D2"/>
    <w:rsid w:val="002E4A69"/>
    <w:rsid w:val="002E4BD4"/>
    <w:rsid w:val="002E5034"/>
    <w:rsid w:val="002E5987"/>
    <w:rsid w:val="002E5B8F"/>
    <w:rsid w:val="002E5E2E"/>
    <w:rsid w:val="002E5F51"/>
    <w:rsid w:val="002E64E8"/>
    <w:rsid w:val="002E6687"/>
    <w:rsid w:val="002E67D3"/>
    <w:rsid w:val="002E6BE7"/>
    <w:rsid w:val="002E74FE"/>
    <w:rsid w:val="002E7C0A"/>
    <w:rsid w:val="002F00ED"/>
    <w:rsid w:val="002F0E2D"/>
    <w:rsid w:val="002F102D"/>
    <w:rsid w:val="002F13C2"/>
    <w:rsid w:val="002F157F"/>
    <w:rsid w:val="002F1734"/>
    <w:rsid w:val="002F1966"/>
    <w:rsid w:val="002F1B5E"/>
    <w:rsid w:val="002F1C41"/>
    <w:rsid w:val="002F1DF6"/>
    <w:rsid w:val="002F200E"/>
    <w:rsid w:val="002F2527"/>
    <w:rsid w:val="002F2E4A"/>
    <w:rsid w:val="002F2E50"/>
    <w:rsid w:val="002F329B"/>
    <w:rsid w:val="002F32B8"/>
    <w:rsid w:val="002F3C48"/>
    <w:rsid w:val="002F3CE3"/>
    <w:rsid w:val="002F44A3"/>
    <w:rsid w:val="002F4996"/>
    <w:rsid w:val="002F4A2F"/>
    <w:rsid w:val="002F4AA3"/>
    <w:rsid w:val="002F4C76"/>
    <w:rsid w:val="002F4CF6"/>
    <w:rsid w:val="002F4FF7"/>
    <w:rsid w:val="002F5877"/>
    <w:rsid w:val="002F5BBE"/>
    <w:rsid w:val="002F6358"/>
    <w:rsid w:val="002F69CA"/>
    <w:rsid w:val="002F6A61"/>
    <w:rsid w:val="002F6BDF"/>
    <w:rsid w:val="002F6CB1"/>
    <w:rsid w:val="002F6D07"/>
    <w:rsid w:val="002F6EB8"/>
    <w:rsid w:val="002F7410"/>
    <w:rsid w:val="002F795E"/>
    <w:rsid w:val="002F7CEE"/>
    <w:rsid w:val="003000B7"/>
    <w:rsid w:val="003001DF"/>
    <w:rsid w:val="00300790"/>
    <w:rsid w:val="003010D2"/>
    <w:rsid w:val="00301320"/>
    <w:rsid w:val="00301410"/>
    <w:rsid w:val="00301428"/>
    <w:rsid w:val="00301438"/>
    <w:rsid w:val="003014CB"/>
    <w:rsid w:val="00301A68"/>
    <w:rsid w:val="00301AE9"/>
    <w:rsid w:val="00301BD9"/>
    <w:rsid w:val="00301E4F"/>
    <w:rsid w:val="00301FAB"/>
    <w:rsid w:val="003024E5"/>
    <w:rsid w:val="00302529"/>
    <w:rsid w:val="0030262F"/>
    <w:rsid w:val="003029C9"/>
    <w:rsid w:val="00303508"/>
    <w:rsid w:val="003035D5"/>
    <w:rsid w:val="00303D08"/>
    <w:rsid w:val="00303E6A"/>
    <w:rsid w:val="0030404B"/>
    <w:rsid w:val="003040E8"/>
    <w:rsid w:val="0030436C"/>
    <w:rsid w:val="00304375"/>
    <w:rsid w:val="00304894"/>
    <w:rsid w:val="00304A21"/>
    <w:rsid w:val="00304A92"/>
    <w:rsid w:val="003056CA"/>
    <w:rsid w:val="003058D1"/>
    <w:rsid w:val="00305EB6"/>
    <w:rsid w:val="00306431"/>
    <w:rsid w:val="0030689D"/>
    <w:rsid w:val="00306DAC"/>
    <w:rsid w:val="00307204"/>
    <w:rsid w:val="00307837"/>
    <w:rsid w:val="00307C39"/>
    <w:rsid w:val="00307CDD"/>
    <w:rsid w:val="00307F93"/>
    <w:rsid w:val="00310775"/>
    <w:rsid w:val="00310978"/>
    <w:rsid w:val="00310CE8"/>
    <w:rsid w:val="00311659"/>
    <w:rsid w:val="0031177D"/>
    <w:rsid w:val="00311FC7"/>
    <w:rsid w:val="003123DD"/>
    <w:rsid w:val="00312584"/>
    <w:rsid w:val="00312F2F"/>
    <w:rsid w:val="0031308B"/>
    <w:rsid w:val="00313236"/>
    <w:rsid w:val="003134C2"/>
    <w:rsid w:val="00313677"/>
    <w:rsid w:val="00313719"/>
    <w:rsid w:val="00313899"/>
    <w:rsid w:val="00313A13"/>
    <w:rsid w:val="00313B9B"/>
    <w:rsid w:val="00313CAD"/>
    <w:rsid w:val="003143DC"/>
    <w:rsid w:val="0031482D"/>
    <w:rsid w:val="00314895"/>
    <w:rsid w:val="00314C95"/>
    <w:rsid w:val="00314D3A"/>
    <w:rsid w:val="00314FAF"/>
    <w:rsid w:val="00314FF7"/>
    <w:rsid w:val="003154A7"/>
    <w:rsid w:val="00315823"/>
    <w:rsid w:val="00315BDA"/>
    <w:rsid w:val="00315D1F"/>
    <w:rsid w:val="00316151"/>
    <w:rsid w:val="00316588"/>
    <w:rsid w:val="0031666E"/>
    <w:rsid w:val="00316AB1"/>
    <w:rsid w:val="00316ABF"/>
    <w:rsid w:val="00316CE1"/>
    <w:rsid w:val="00316D31"/>
    <w:rsid w:val="00317246"/>
    <w:rsid w:val="00317A64"/>
    <w:rsid w:val="00317BAD"/>
    <w:rsid w:val="00317EB8"/>
    <w:rsid w:val="00317FE5"/>
    <w:rsid w:val="00320279"/>
    <w:rsid w:val="003205A8"/>
    <w:rsid w:val="00320A13"/>
    <w:rsid w:val="003214D2"/>
    <w:rsid w:val="00321656"/>
    <w:rsid w:val="00321915"/>
    <w:rsid w:val="00321AF9"/>
    <w:rsid w:val="00321C23"/>
    <w:rsid w:val="00321D14"/>
    <w:rsid w:val="00322FD4"/>
    <w:rsid w:val="003232D5"/>
    <w:rsid w:val="00323F72"/>
    <w:rsid w:val="00324ACC"/>
    <w:rsid w:val="00324D3F"/>
    <w:rsid w:val="003250E7"/>
    <w:rsid w:val="003257A6"/>
    <w:rsid w:val="00325936"/>
    <w:rsid w:val="003259E4"/>
    <w:rsid w:val="00325DA2"/>
    <w:rsid w:val="00325E77"/>
    <w:rsid w:val="003260A2"/>
    <w:rsid w:val="00326126"/>
    <w:rsid w:val="0032620D"/>
    <w:rsid w:val="0032627D"/>
    <w:rsid w:val="003262A5"/>
    <w:rsid w:val="003263FA"/>
    <w:rsid w:val="0032640E"/>
    <w:rsid w:val="003268FA"/>
    <w:rsid w:val="00326974"/>
    <w:rsid w:val="00326991"/>
    <w:rsid w:val="00326B6E"/>
    <w:rsid w:val="00326BE5"/>
    <w:rsid w:val="00326C0F"/>
    <w:rsid w:val="00326D57"/>
    <w:rsid w:val="00326E53"/>
    <w:rsid w:val="00326ED0"/>
    <w:rsid w:val="003276AC"/>
    <w:rsid w:val="0032777B"/>
    <w:rsid w:val="00327AF2"/>
    <w:rsid w:val="00327C75"/>
    <w:rsid w:val="00327DED"/>
    <w:rsid w:val="003301FB"/>
    <w:rsid w:val="003303BE"/>
    <w:rsid w:val="003303DE"/>
    <w:rsid w:val="0033058D"/>
    <w:rsid w:val="00330BF2"/>
    <w:rsid w:val="00331C48"/>
    <w:rsid w:val="00331DC1"/>
    <w:rsid w:val="00331DF4"/>
    <w:rsid w:val="0033233E"/>
    <w:rsid w:val="00332970"/>
    <w:rsid w:val="003329BA"/>
    <w:rsid w:val="00332FFD"/>
    <w:rsid w:val="00333C4F"/>
    <w:rsid w:val="0033416D"/>
    <w:rsid w:val="0033424D"/>
    <w:rsid w:val="003345CA"/>
    <w:rsid w:val="0033477C"/>
    <w:rsid w:val="00336803"/>
    <w:rsid w:val="00336B6A"/>
    <w:rsid w:val="00336CEA"/>
    <w:rsid w:val="003373CF"/>
    <w:rsid w:val="00337486"/>
    <w:rsid w:val="00337B61"/>
    <w:rsid w:val="00337CD0"/>
    <w:rsid w:val="003405E6"/>
    <w:rsid w:val="00341320"/>
    <w:rsid w:val="00341413"/>
    <w:rsid w:val="003416FB"/>
    <w:rsid w:val="0034185E"/>
    <w:rsid w:val="003418ED"/>
    <w:rsid w:val="00341A9D"/>
    <w:rsid w:val="00341AEB"/>
    <w:rsid w:val="00342697"/>
    <w:rsid w:val="0034287C"/>
    <w:rsid w:val="00342AB3"/>
    <w:rsid w:val="00342C52"/>
    <w:rsid w:val="00342E07"/>
    <w:rsid w:val="00342E1B"/>
    <w:rsid w:val="00342EB9"/>
    <w:rsid w:val="00342FF6"/>
    <w:rsid w:val="003433F3"/>
    <w:rsid w:val="003437F1"/>
    <w:rsid w:val="00343A38"/>
    <w:rsid w:val="00343A7C"/>
    <w:rsid w:val="00343D46"/>
    <w:rsid w:val="00344000"/>
    <w:rsid w:val="003440B7"/>
    <w:rsid w:val="003440D9"/>
    <w:rsid w:val="0034423C"/>
    <w:rsid w:val="0034515D"/>
    <w:rsid w:val="00345474"/>
    <w:rsid w:val="003457F2"/>
    <w:rsid w:val="00345A60"/>
    <w:rsid w:val="00345BB6"/>
    <w:rsid w:val="00345BCE"/>
    <w:rsid w:val="00345E92"/>
    <w:rsid w:val="00345EF1"/>
    <w:rsid w:val="0034672B"/>
    <w:rsid w:val="00346791"/>
    <w:rsid w:val="00346C10"/>
    <w:rsid w:val="00347158"/>
    <w:rsid w:val="0034734C"/>
    <w:rsid w:val="0034759C"/>
    <w:rsid w:val="003478B1"/>
    <w:rsid w:val="00347A30"/>
    <w:rsid w:val="00347DDF"/>
    <w:rsid w:val="003505D2"/>
    <w:rsid w:val="00350A73"/>
    <w:rsid w:val="00350CD3"/>
    <w:rsid w:val="00350D27"/>
    <w:rsid w:val="00350F2A"/>
    <w:rsid w:val="00350FEA"/>
    <w:rsid w:val="00351045"/>
    <w:rsid w:val="0035110D"/>
    <w:rsid w:val="003514F4"/>
    <w:rsid w:val="00351726"/>
    <w:rsid w:val="00351964"/>
    <w:rsid w:val="00351CAF"/>
    <w:rsid w:val="00352006"/>
    <w:rsid w:val="003523A0"/>
    <w:rsid w:val="00352832"/>
    <w:rsid w:val="003529CD"/>
    <w:rsid w:val="00353147"/>
    <w:rsid w:val="0035320E"/>
    <w:rsid w:val="00353229"/>
    <w:rsid w:val="00353283"/>
    <w:rsid w:val="00353714"/>
    <w:rsid w:val="00353A59"/>
    <w:rsid w:val="00353C53"/>
    <w:rsid w:val="00353D8E"/>
    <w:rsid w:val="00353E61"/>
    <w:rsid w:val="003540F9"/>
    <w:rsid w:val="00354109"/>
    <w:rsid w:val="003543A7"/>
    <w:rsid w:val="003548E9"/>
    <w:rsid w:val="003549A1"/>
    <w:rsid w:val="00354A87"/>
    <w:rsid w:val="003550D6"/>
    <w:rsid w:val="00355213"/>
    <w:rsid w:val="0035550F"/>
    <w:rsid w:val="003557A7"/>
    <w:rsid w:val="00355E6C"/>
    <w:rsid w:val="003561AC"/>
    <w:rsid w:val="003563CF"/>
    <w:rsid w:val="003568D7"/>
    <w:rsid w:val="003569BF"/>
    <w:rsid w:val="003569D5"/>
    <w:rsid w:val="00356BCF"/>
    <w:rsid w:val="00357563"/>
    <w:rsid w:val="003579C2"/>
    <w:rsid w:val="00357B2A"/>
    <w:rsid w:val="00357BEF"/>
    <w:rsid w:val="00357F2B"/>
    <w:rsid w:val="00360286"/>
    <w:rsid w:val="003604F8"/>
    <w:rsid w:val="00360561"/>
    <w:rsid w:val="0036086F"/>
    <w:rsid w:val="00360874"/>
    <w:rsid w:val="00360BAC"/>
    <w:rsid w:val="00360D86"/>
    <w:rsid w:val="00360F40"/>
    <w:rsid w:val="0036122F"/>
    <w:rsid w:val="00361523"/>
    <w:rsid w:val="00361849"/>
    <w:rsid w:val="0036187A"/>
    <w:rsid w:val="003618A2"/>
    <w:rsid w:val="00361E37"/>
    <w:rsid w:val="0036257E"/>
    <w:rsid w:val="003626D1"/>
    <w:rsid w:val="003626FE"/>
    <w:rsid w:val="00362701"/>
    <w:rsid w:val="00362AC6"/>
    <w:rsid w:val="00362BD4"/>
    <w:rsid w:val="003630AE"/>
    <w:rsid w:val="0036347F"/>
    <w:rsid w:val="003635DD"/>
    <w:rsid w:val="00363636"/>
    <w:rsid w:val="00363691"/>
    <w:rsid w:val="00364114"/>
    <w:rsid w:val="003642EA"/>
    <w:rsid w:val="0036484E"/>
    <w:rsid w:val="003648D1"/>
    <w:rsid w:val="00364DED"/>
    <w:rsid w:val="00365D5D"/>
    <w:rsid w:val="00365DA1"/>
    <w:rsid w:val="00365EE9"/>
    <w:rsid w:val="0036620F"/>
    <w:rsid w:val="0036694A"/>
    <w:rsid w:val="00366AA9"/>
    <w:rsid w:val="00366F7C"/>
    <w:rsid w:val="00366FFB"/>
    <w:rsid w:val="003674E0"/>
    <w:rsid w:val="003679CE"/>
    <w:rsid w:val="00367DFA"/>
    <w:rsid w:val="003704D9"/>
    <w:rsid w:val="00370E5C"/>
    <w:rsid w:val="003713D5"/>
    <w:rsid w:val="00371633"/>
    <w:rsid w:val="003718A7"/>
    <w:rsid w:val="0037196E"/>
    <w:rsid w:val="00371AD2"/>
    <w:rsid w:val="00371FA6"/>
    <w:rsid w:val="00372303"/>
    <w:rsid w:val="00372BEE"/>
    <w:rsid w:val="00372C73"/>
    <w:rsid w:val="00373103"/>
    <w:rsid w:val="003732AE"/>
    <w:rsid w:val="00373310"/>
    <w:rsid w:val="003737A6"/>
    <w:rsid w:val="00373992"/>
    <w:rsid w:val="00373B05"/>
    <w:rsid w:val="00373C05"/>
    <w:rsid w:val="00373F55"/>
    <w:rsid w:val="00374008"/>
    <w:rsid w:val="00374A71"/>
    <w:rsid w:val="00374D0C"/>
    <w:rsid w:val="00375028"/>
    <w:rsid w:val="0037557F"/>
    <w:rsid w:val="00375593"/>
    <w:rsid w:val="00375859"/>
    <w:rsid w:val="0037599C"/>
    <w:rsid w:val="00375D76"/>
    <w:rsid w:val="00375EA6"/>
    <w:rsid w:val="00375FBC"/>
    <w:rsid w:val="003764B0"/>
    <w:rsid w:val="003766A6"/>
    <w:rsid w:val="00376C67"/>
    <w:rsid w:val="00377216"/>
    <w:rsid w:val="00377727"/>
    <w:rsid w:val="00377792"/>
    <w:rsid w:val="00377831"/>
    <w:rsid w:val="0037784C"/>
    <w:rsid w:val="00377A55"/>
    <w:rsid w:val="00377B5A"/>
    <w:rsid w:val="00377DEC"/>
    <w:rsid w:val="00377ED6"/>
    <w:rsid w:val="003800BF"/>
    <w:rsid w:val="003806F4"/>
    <w:rsid w:val="00380790"/>
    <w:rsid w:val="00380864"/>
    <w:rsid w:val="00380AD9"/>
    <w:rsid w:val="00380C1B"/>
    <w:rsid w:val="0038127B"/>
    <w:rsid w:val="003814AB"/>
    <w:rsid w:val="003814AE"/>
    <w:rsid w:val="003818DC"/>
    <w:rsid w:val="00381AEF"/>
    <w:rsid w:val="00381C21"/>
    <w:rsid w:val="00381CA0"/>
    <w:rsid w:val="00381DD2"/>
    <w:rsid w:val="00381F51"/>
    <w:rsid w:val="00382069"/>
    <w:rsid w:val="003827F2"/>
    <w:rsid w:val="0038352A"/>
    <w:rsid w:val="00383592"/>
    <w:rsid w:val="00383825"/>
    <w:rsid w:val="00383A26"/>
    <w:rsid w:val="00383DF2"/>
    <w:rsid w:val="00383FC3"/>
    <w:rsid w:val="003840DF"/>
    <w:rsid w:val="00384208"/>
    <w:rsid w:val="00384256"/>
    <w:rsid w:val="00384423"/>
    <w:rsid w:val="00384A6A"/>
    <w:rsid w:val="00384FC9"/>
    <w:rsid w:val="00385566"/>
    <w:rsid w:val="00385613"/>
    <w:rsid w:val="00385DDC"/>
    <w:rsid w:val="00385F23"/>
    <w:rsid w:val="00386F6C"/>
    <w:rsid w:val="00386F71"/>
    <w:rsid w:val="003874E9"/>
    <w:rsid w:val="00387B8E"/>
    <w:rsid w:val="00387D0C"/>
    <w:rsid w:val="00387DB0"/>
    <w:rsid w:val="00387F9F"/>
    <w:rsid w:val="00390971"/>
    <w:rsid w:val="00390994"/>
    <w:rsid w:val="00390B26"/>
    <w:rsid w:val="003912A3"/>
    <w:rsid w:val="003917A7"/>
    <w:rsid w:val="00391891"/>
    <w:rsid w:val="0039196E"/>
    <w:rsid w:val="00391BFC"/>
    <w:rsid w:val="00391C36"/>
    <w:rsid w:val="00391D07"/>
    <w:rsid w:val="00391E5F"/>
    <w:rsid w:val="003924C4"/>
    <w:rsid w:val="003925A1"/>
    <w:rsid w:val="00392A07"/>
    <w:rsid w:val="00392B6D"/>
    <w:rsid w:val="00392FA3"/>
    <w:rsid w:val="00393245"/>
    <w:rsid w:val="003932C5"/>
    <w:rsid w:val="00393401"/>
    <w:rsid w:val="00393561"/>
    <w:rsid w:val="00393D7B"/>
    <w:rsid w:val="00393E92"/>
    <w:rsid w:val="00393F6C"/>
    <w:rsid w:val="0039404F"/>
    <w:rsid w:val="0039406D"/>
    <w:rsid w:val="00394254"/>
    <w:rsid w:val="003944C3"/>
    <w:rsid w:val="0039453B"/>
    <w:rsid w:val="00394553"/>
    <w:rsid w:val="00394D1A"/>
    <w:rsid w:val="003951B7"/>
    <w:rsid w:val="00395241"/>
    <w:rsid w:val="00395387"/>
    <w:rsid w:val="003953E0"/>
    <w:rsid w:val="003957D2"/>
    <w:rsid w:val="003959C0"/>
    <w:rsid w:val="00395F20"/>
    <w:rsid w:val="00396685"/>
    <w:rsid w:val="00396CB9"/>
    <w:rsid w:val="00396D04"/>
    <w:rsid w:val="00396D60"/>
    <w:rsid w:val="00396EE0"/>
    <w:rsid w:val="003971C7"/>
    <w:rsid w:val="0039737C"/>
    <w:rsid w:val="003979BF"/>
    <w:rsid w:val="00397D5E"/>
    <w:rsid w:val="003A0024"/>
    <w:rsid w:val="003A01DE"/>
    <w:rsid w:val="003A067B"/>
    <w:rsid w:val="003A09C4"/>
    <w:rsid w:val="003A0ECF"/>
    <w:rsid w:val="003A153A"/>
    <w:rsid w:val="003A1B98"/>
    <w:rsid w:val="003A1C51"/>
    <w:rsid w:val="003A1F49"/>
    <w:rsid w:val="003A214A"/>
    <w:rsid w:val="003A218D"/>
    <w:rsid w:val="003A2693"/>
    <w:rsid w:val="003A2755"/>
    <w:rsid w:val="003A29D5"/>
    <w:rsid w:val="003A2B61"/>
    <w:rsid w:val="003A2BDB"/>
    <w:rsid w:val="003A2DB9"/>
    <w:rsid w:val="003A3265"/>
    <w:rsid w:val="003A32BB"/>
    <w:rsid w:val="003A33C4"/>
    <w:rsid w:val="003A33FE"/>
    <w:rsid w:val="003A3D64"/>
    <w:rsid w:val="003A4909"/>
    <w:rsid w:val="003A4B6E"/>
    <w:rsid w:val="003A4BEF"/>
    <w:rsid w:val="003A4D41"/>
    <w:rsid w:val="003A4E03"/>
    <w:rsid w:val="003A5214"/>
    <w:rsid w:val="003A5215"/>
    <w:rsid w:val="003A5368"/>
    <w:rsid w:val="003A576E"/>
    <w:rsid w:val="003A585A"/>
    <w:rsid w:val="003A585E"/>
    <w:rsid w:val="003A5CB4"/>
    <w:rsid w:val="003A642C"/>
    <w:rsid w:val="003A695D"/>
    <w:rsid w:val="003A6A10"/>
    <w:rsid w:val="003A6EDE"/>
    <w:rsid w:val="003A7263"/>
    <w:rsid w:val="003A79E5"/>
    <w:rsid w:val="003A7AC9"/>
    <w:rsid w:val="003B027B"/>
    <w:rsid w:val="003B04C2"/>
    <w:rsid w:val="003B0CB6"/>
    <w:rsid w:val="003B0D4A"/>
    <w:rsid w:val="003B0E9A"/>
    <w:rsid w:val="003B0ED1"/>
    <w:rsid w:val="003B1005"/>
    <w:rsid w:val="003B132A"/>
    <w:rsid w:val="003B16CA"/>
    <w:rsid w:val="003B176F"/>
    <w:rsid w:val="003B17CD"/>
    <w:rsid w:val="003B1C7D"/>
    <w:rsid w:val="003B1FDD"/>
    <w:rsid w:val="003B26D0"/>
    <w:rsid w:val="003B2807"/>
    <w:rsid w:val="003B2A9F"/>
    <w:rsid w:val="003B2F69"/>
    <w:rsid w:val="003B2FFA"/>
    <w:rsid w:val="003B3295"/>
    <w:rsid w:val="003B34D2"/>
    <w:rsid w:val="003B3D17"/>
    <w:rsid w:val="003B3E6D"/>
    <w:rsid w:val="003B3F7D"/>
    <w:rsid w:val="003B40D8"/>
    <w:rsid w:val="003B45EB"/>
    <w:rsid w:val="003B5314"/>
    <w:rsid w:val="003B5D0D"/>
    <w:rsid w:val="003B5E36"/>
    <w:rsid w:val="003B63E1"/>
    <w:rsid w:val="003B6463"/>
    <w:rsid w:val="003B64B9"/>
    <w:rsid w:val="003B64F1"/>
    <w:rsid w:val="003B6A7D"/>
    <w:rsid w:val="003B7012"/>
    <w:rsid w:val="003B73BF"/>
    <w:rsid w:val="003B741F"/>
    <w:rsid w:val="003B792E"/>
    <w:rsid w:val="003B7956"/>
    <w:rsid w:val="003B7D15"/>
    <w:rsid w:val="003C0365"/>
    <w:rsid w:val="003C03BD"/>
    <w:rsid w:val="003C0E9A"/>
    <w:rsid w:val="003C0EBD"/>
    <w:rsid w:val="003C1370"/>
    <w:rsid w:val="003C14AC"/>
    <w:rsid w:val="003C1774"/>
    <w:rsid w:val="003C1794"/>
    <w:rsid w:val="003C17B1"/>
    <w:rsid w:val="003C1BD0"/>
    <w:rsid w:val="003C1F93"/>
    <w:rsid w:val="003C269B"/>
    <w:rsid w:val="003C292E"/>
    <w:rsid w:val="003C29D3"/>
    <w:rsid w:val="003C2A13"/>
    <w:rsid w:val="003C2AD1"/>
    <w:rsid w:val="003C36C0"/>
    <w:rsid w:val="003C3F44"/>
    <w:rsid w:val="003C3F50"/>
    <w:rsid w:val="003C3FA5"/>
    <w:rsid w:val="003C4298"/>
    <w:rsid w:val="003C4505"/>
    <w:rsid w:val="003C45AC"/>
    <w:rsid w:val="003C4AA3"/>
    <w:rsid w:val="003C4E96"/>
    <w:rsid w:val="003C5654"/>
    <w:rsid w:val="003C56B9"/>
    <w:rsid w:val="003C56DD"/>
    <w:rsid w:val="003C581C"/>
    <w:rsid w:val="003C5D4E"/>
    <w:rsid w:val="003C5D6B"/>
    <w:rsid w:val="003C5E27"/>
    <w:rsid w:val="003C6048"/>
    <w:rsid w:val="003C61B6"/>
    <w:rsid w:val="003C62EC"/>
    <w:rsid w:val="003C6A38"/>
    <w:rsid w:val="003C6B75"/>
    <w:rsid w:val="003C706D"/>
    <w:rsid w:val="003C71C4"/>
    <w:rsid w:val="003C78DE"/>
    <w:rsid w:val="003C79B1"/>
    <w:rsid w:val="003D00C9"/>
    <w:rsid w:val="003D0164"/>
    <w:rsid w:val="003D0630"/>
    <w:rsid w:val="003D06B3"/>
    <w:rsid w:val="003D0D01"/>
    <w:rsid w:val="003D0D32"/>
    <w:rsid w:val="003D1048"/>
    <w:rsid w:val="003D12DB"/>
    <w:rsid w:val="003D199D"/>
    <w:rsid w:val="003D1A81"/>
    <w:rsid w:val="003D1CB0"/>
    <w:rsid w:val="003D1E6A"/>
    <w:rsid w:val="003D1E7D"/>
    <w:rsid w:val="003D2C79"/>
    <w:rsid w:val="003D2FA3"/>
    <w:rsid w:val="003D2FDE"/>
    <w:rsid w:val="003D31CA"/>
    <w:rsid w:val="003D31D8"/>
    <w:rsid w:val="003D35D5"/>
    <w:rsid w:val="003D425F"/>
    <w:rsid w:val="003D429B"/>
    <w:rsid w:val="003D4493"/>
    <w:rsid w:val="003D4840"/>
    <w:rsid w:val="003D4D75"/>
    <w:rsid w:val="003D5018"/>
    <w:rsid w:val="003D627C"/>
    <w:rsid w:val="003D62D8"/>
    <w:rsid w:val="003D65CE"/>
    <w:rsid w:val="003D6618"/>
    <w:rsid w:val="003D6741"/>
    <w:rsid w:val="003D6971"/>
    <w:rsid w:val="003D6F99"/>
    <w:rsid w:val="003D7831"/>
    <w:rsid w:val="003D7A42"/>
    <w:rsid w:val="003D7A70"/>
    <w:rsid w:val="003D7C4A"/>
    <w:rsid w:val="003D7EE1"/>
    <w:rsid w:val="003D7FDF"/>
    <w:rsid w:val="003E051C"/>
    <w:rsid w:val="003E0EE4"/>
    <w:rsid w:val="003E10CE"/>
    <w:rsid w:val="003E115F"/>
    <w:rsid w:val="003E1631"/>
    <w:rsid w:val="003E1661"/>
    <w:rsid w:val="003E1813"/>
    <w:rsid w:val="003E188D"/>
    <w:rsid w:val="003E1BD1"/>
    <w:rsid w:val="003E1D6D"/>
    <w:rsid w:val="003E1DB8"/>
    <w:rsid w:val="003E1EE8"/>
    <w:rsid w:val="003E23D6"/>
    <w:rsid w:val="003E2695"/>
    <w:rsid w:val="003E26C4"/>
    <w:rsid w:val="003E2824"/>
    <w:rsid w:val="003E2894"/>
    <w:rsid w:val="003E2FC7"/>
    <w:rsid w:val="003E31A6"/>
    <w:rsid w:val="003E3A58"/>
    <w:rsid w:val="003E3BA0"/>
    <w:rsid w:val="003E41B4"/>
    <w:rsid w:val="003E46E0"/>
    <w:rsid w:val="003E48EC"/>
    <w:rsid w:val="003E4B5A"/>
    <w:rsid w:val="003E50FF"/>
    <w:rsid w:val="003E5393"/>
    <w:rsid w:val="003E6241"/>
    <w:rsid w:val="003E6924"/>
    <w:rsid w:val="003E75AF"/>
    <w:rsid w:val="003E7F58"/>
    <w:rsid w:val="003E7F9A"/>
    <w:rsid w:val="003F0199"/>
    <w:rsid w:val="003F01E1"/>
    <w:rsid w:val="003F0418"/>
    <w:rsid w:val="003F08CD"/>
    <w:rsid w:val="003F13FB"/>
    <w:rsid w:val="003F1467"/>
    <w:rsid w:val="003F14EA"/>
    <w:rsid w:val="003F1707"/>
    <w:rsid w:val="003F1BA3"/>
    <w:rsid w:val="003F1C04"/>
    <w:rsid w:val="003F1E47"/>
    <w:rsid w:val="003F23ED"/>
    <w:rsid w:val="003F243D"/>
    <w:rsid w:val="003F24E5"/>
    <w:rsid w:val="003F3057"/>
    <w:rsid w:val="003F3165"/>
    <w:rsid w:val="003F317F"/>
    <w:rsid w:val="003F3DF3"/>
    <w:rsid w:val="003F3F47"/>
    <w:rsid w:val="003F56EC"/>
    <w:rsid w:val="003F5C66"/>
    <w:rsid w:val="003F5E4C"/>
    <w:rsid w:val="003F6216"/>
    <w:rsid w:val="003F6648"/>
    <w:rsid w:val="003F6697"/>
    <w:rsid w:val="003F6A1F"/>
    <w:rsid w:val="003F6DE6"/>
    <w:rsid w:val="003F6F0D"/>
    <w:rsid w:val="003F7099"/>
    <w:rsid w:val="003F727B"/>
    <w:rsid w:val="003F72A0"/>
    <w:rsid w:val="003F735D"/>
    <w:rsid w:val="003F777B"/>
    <w:rsid w:val="003F79E2"/>
    <w:rsid w:val="003F7F4D"/>
    <w:rsid w:val="00400058"/>
    <w:rsid w:val="004000F4"/>
    <w:rsid w:val="0040018C"/>
    <w:rsid w:val="00400211"/>
    <w:rsid w:val="0040027A"/>
    <w:rsid w:val="00400841"/>
    <w:rsid w:val="00400AA9"/>
    <w:rsid w:val="004013B6"/>
    <w:rsid w:val="00401443"/>
    <w:rsid w:val="00401FA4"/>
    <w:rsid w:val="00401FF9"/>
    <w:rsid w:val="00402762"/>
    <w:rsid w:val="0040299C"/>
    <w:rsid w:val="00402B3F"/>
    <w:rsid w:val="00402EFA"/>
    <w:rsid w:val="00403C8D"/>
    <w:rsid w:val="00403D44"/>
    <w:rsid w:val="00403D9B"/>
    <w:rsid w:val="00403F2B"/>
    <w:rsid w:val="00403F61"/>
    <w:rsid w:val="00403F83"/>
    <w:rsid w:val="00404210"/>
    <w:rsid w:val="00404BF5"/>
    <w:rsid w:val="00404C84"/>
    <w:rsid w:val="00404CBA"/>
    <w:rsid w:val="00404D09"/>
    <w:rsid w:val="00404F1F"/>
    <w:rsid w:val="004050A7"/>
    <w:rsid w:val="00405B33"/>
    <w:rsid w:val="00405B69"/>
    <w:rsid w:val="00405D07"/>
    <w:rsid w:val="00405DAD"/>
    <w:rsid w:val="00406129"/>
    <w:rsid w:val="00406370"/>
    <w:rsid w:val="004069AA"/>
    <w:rsid w:val="00406BE9"/>
    <w:rsid w:val="00406D36"/>
    <w:rsid w:val="00407064"/>
    <w:rsid w:val="0040723E"/>
    <w:rsid w:val="004072B7"/>
    <w:rsid w:val="004073B9"/>
    <w:rsid w:val="00407569"/>
    <w:rsid w:val="0040767A"/>
    <w:rsid w:val="004079D8"/>
    <w:rsid w:val="00407B9E"/>
    <w:rsid w:val="00407C79"/>
    <w:rsid w:val="00407E05"/>
    <w:rsid w:val="004100AF"/>
    <w:rsid w:val="00410A1D"/>
    <w:rsid w:val="00410A1F"/>
    <w:rsid w:val="00410CC1"/>
    <w:rsid w:val="0041106F"/>
    <w:rsid w:val="00411243"/>
    <w:rsid w:val="00411522"/>
    <w:rsid w:val="00411680"/>
    <w:rsid w:val="0041184B"/>
    <w:rsid w:val="004118C9"/>
    <w:rsid w:val="004119C8"/>
    <w:rsid w:val="004121C0"/>
    <w:rsid w:val="00412500"/>
    <w:rsid w:val="00412E84"/>
    <w:rsid w:val="00412F32"/>
    <w:rsid w:val="00412F54"/>
    <w:rsid w:val="004134B2"/>
    <w:rsid w:val="004136BA"/>
    <w:rsid w:val="00413931"/>
    <w:rsid w:val="00413A2C"/>
    <w:rsid w:val="00413A7A"/>
    <w:rsid w:val="00413B17"/>
    <w:rsid w:val="00413F89"/>
    <w:rsid w:val="004141A8"/>
    <w:rsid w:val="004141D6"/>
    <w:rsid w:val="004142EA"/>
    <w:rsid w:val="00414367"/>
    <w:rsid w:val="0041473F"/>
    <w:rsid w:val="0041487E"/>
    <w:rsid w:val="00414E7D"/>
    <w:rsid w:val="00414EDA"/>
    <w:rsid w:val="0041504B"/>
    <w:rsid w:val="00415438"/>
    <w:rsid w:val="0041562D"/>
    <w:rsid w:val="0041595C"/>
    <w:rsid w:val="00415FBF"/>
    <w:rsid w:val="00417030"/>
    <w:rsid w:val="004170C5"/>
    <w:rsid w:val="004174CF"/>
    <w:rsid w:val="0041786A"/>
    <w:rsid w:val="00417994"/>
    <w:rsid w:val="00417B0E"/>
    <w:rsid w:val="00417D5F"/>
    <w:rsid w:val="0042074E"/>
    <w:rsid w:val="004209A6"/>
    <w:rsid w:val="00420B8E"/>
    <w:rsid w:val="00420CAC"/>
    <w:rsid w:val="0042180F"/>
    <w:rsid w:val="00421853"/>
    <w:rsid w:val="00421D99"/>
    <w:rsid w:val="00422448"/>
    <w:rsid w:val="00422486"/>
    <w:rsid w:val="00422809"/>
    <w:rsid w:val="00422971"/>
    <w:rsid w:val="00423159"/>
    <w:rsid w:val="004232F7"/>
    <w:rsid w:val="004235EC"/>
    <w:rsid w:val="004235EE"/>
    <w:rsid w:val="00423747"/>
    <w:rsid w:val="00424271"/>
    <w:rsid w:val="00424402"/>
    <w:rsid w:val="00424607"/>
    <w:rsid w:val="004247FF"/>
    <w:rsid w:val="00424940"/>
    <w:rsid w:val="004249F4"/>
    <w:rsid w:val="00424D7D"/>
    <w:rsid w:val="00424E58"/>
    <w:rsid w:val="00425135"/>
    <w:rsid w:val="00425222"/>
    <w:rsid w:val="0042522A"/>
    <w:rsid w:val="0042534E"/>
    <w:rsid w:val="00425354"/>
    <w:rsid w:val="0042547A"/>
    <w:rsid w:val="00425736"/>
    <w:rsid w:val="00425B68"/>
    <w:rsid w:val="0042659F"/>
    <w:rsid w:val="004266DD"/>
    <w:rsid w:val="0042693C"/>
    <w:rsid w:val="00426948"/>
    <w:rsid w:val="0042695B"/>
    <w:rsid w:val="00426B0A"/>
    <w:rsid w:val="00426DEA"/>
    <w:rsid w:val="00426F6B"/>
    <w:rsid w:val="00427048"/>
    <w:rsid w:val="004274FD"/>
    <w:rsid w:val="00427F5F"/>
    <w:rsid w:val="00427FA4"/>
    <w:rsid w:val="004300C4"/>
    <w:rsid w:val="004300CA"/>
    <w:rsid w:val="00430232"/>
    <w:rsid w:val="004304B3"/>
    <w:rsid w:val="0043057B"/>
    <w:rsid w:val="004309DF"/>
    <w:rsid w:val="00430B27"/>
    <w:rsid w:val="00430C4D"/>
    <w:rsid w:val="00430F43"/>
    <w:rsid w:val="00431202"/>
    <w:rsid w:val="004313DA"/>
    <w:rsid w:val="004315C5"/>
    <w:rsid w:val="0043191E"/>
    <w:rsid w:val="00431945"/>
    <w:rsid w:val="00432221"/>
    <w:rsid w:val="00432269"/>
    <w:rsid w:val="004322CD"/>
    <w:rsid w:val="00432A24"/>
    <w:rsid w:val="00432AFB"/>
    <w:rsid w:val="00432FA6"/>
    <w:rsid w:val="0043370B"/>
    <w:rsid w:val="004339EE"/>
    <w:rsid w:val="004343E3"/>
    <w:rsid w:val="00434EC1"/>
    <w:rsid w:val="00434F4E"/>
    <w:rsid w:val="00435036"/>
    <w:rsid w:val="004351D3"/>
    <w:rsid w:val="00435276"/>
    <w:rsid w:val="004352D6"/>
    <w:rsid w:val="00435A2C"/>
    <w:rsid w:val="00435B0C"/>
    <w:rsid w:val="00435DAA"/>
    <w:rsid w:val="00435FE8"/>
    <w:rsid w:val="00436D06"/>
    <w:rsid w:val="00437186"/>
    <w:rsid w:val="00437396"/>
    <w:rsid w:val="00437D12"/>
    <w:rsid w:val="004400A7"/>
    <w:rsid w:val="004400B7"/>
    <w:rsid w:val="0044045C"/>
    <w:rsid w:val="004408F6"/>
    <w:rsid w:val="00441087"/>
    <w:rsid w:val="004410DF"/>
    <w:rsid w:val="004411F4"/>
    <w:rsid w:val="0044141E"/>
    <w:rsid w:val="00441605"/>
    <w:rsid w:val="0044190A"/>
    <w:rsid w:val="004419A0"/>
    <w:rsid w:val="0044274D"/>
    <w:rsid w:val="00442762"/>
    <w:rsid w:val="0044289A"/>
    <w:rsid w:val="00442F37"/>
    <w:rsid w:val="0044329E"/>
    <w:rsid w:val="004433A6"/>
    <w:rsid w:val="004438FE"/>
    <w:rsid w:val="00443969"/>
    <w:rsid w:val="004439AB"/>
    <w:rsid w:val="00443BDE"/>
    <w:rsid w:val="0044407B"/>
    <w:rsid w:val="00444485"/>
    <w:rsid w:val="00444732"/>
    <w:rsid w:val="00444852"/>
    <w:rsid w:val="00444C9A"/>
    <w:rsid w:val="00444FE4"/>
    <w:rsid w:val="004450C4"/>
    <w:rsid w:val="004451A2"/>
    <w:rsid w:val="00445236"/>
    <w:rsid w:val="00445257"/>
    <w:rsid w:val="00445427"/>
    <w:rsid w:val="0044579D"/>
    <w:rsid w:val="00445840"/>
    <w:rsid w:val="0044584A"/>
    <w:rsid w:val="00445941"/>
    <w:rsid w:val="00445B03"/>
    <w:rsid w:val="00445D4D"/>
    <w:rsid w:val="00445DBC"/>
    <w:rsid w:val="00446063"/>
    <w:rsid w:val="00446371"/>
    <w:rsid w:val="00446519"/>
    <w:rsid w:val="0044670A"/>
    <w:rsid w:val="00446A2F"/>
    <w:rsid w:val="00446B15"/>
    <w:rsid w:val="00446C12"/>
    <w:rsid w:val="00446D3D"/>
    <w:rsid w:val="004472CD"/>
    <w:rsid w:val="0044730C"/>
    <w:rsid w:val="004473F8"/>
    <w:rsid w:val="00447F83"/>
    <w:rsid w:val="0045079A"/>
    <w:rsid w:val="00450816"/>
    <w:rsid w:val="00450C89"/>
    <w:rsid w:val="004511E6"/>
    <w:rsid w:val="00451320"/>
    <w:rsid w:val="004513C9"/>
    <w:rsid w:val="00451594"/>
    <w:rsid w:val="00451D73"/>
    <w:rsid w:val="00451F0A"/>
    <w:rsid w:val="00452074"/>
    <w:rsid w:val="00452398"/>
    <w:rsid w:val="004529A4"/>
    <w:rsid w:val="004533D1"/>
    <w:rsid w:val="004535FE"/>
    <w:rsid w:val="00453AEC"/>
    <w:rsid w:val="00453E07"/>
    <w:rsid w:val="00454038"/>
    <w:rsid w:val="00454BB7"/>
    <w:rsid w:val="00454D3F"/>
    <w:rsid w:val="00454D74"/>
    <w:rsid w:val="00454FCF"/>
    <w:rsid w:val="004550A8"/>
    <w:rsid w:val="004551BD"/>
    <w:rsid w:val="004554F6"/>
    <w:rsid w:val="00455892"/>
    <w:rsid w:val="00455DD4"/>
    <w:rsid w:val="00455E66"/>
    <w:rsid w:val="0045634D"/>
    <w:rsid w:val="004563F5"/>
    <w:rsid w:val="00456BF3"/>
    <w:rsid w:val="00456D96"/>
    <w:rsid w:val="00457065"/>
    <w:rsid w:val="00457EF0"/>
    <w:rsid w:val="00460158"/>
    <w:rsid w:val="00460228"/>
    <w:rsid w:val="00460958"/>
    <w:rsid w:val="004609C4"/>
    <w:rsid w:val="00460E9A"/>
    <w:rsid w:val="00460EB0"/>
    <w:rsid w:val="00460FC1"/>
    <w:rsid w:val="004614BF"/>
    <w:rsid w:val="00461906"/>
    <w:rsid w:val="00461934"/>
    <w:rsid w:val="00461AB5"/>
    <w:rsid w:val="00461B5E"/>
    <w:rsid w:val="00461C54"/>
    <w:rsid w:val="00461D00"/>
    <w:rsid w:val="004620ED"/>
    <w:rsid w:val="0046238E"/>
    <w:rsid w:val="0046245E"/>
    <w:rsid w:val="0046287D"/>
    <w:rsid w:val="004633E0"/>
    <w:rsid w:val="0046387C"/>
    <w:rsid w:val="00464374"/>
    <w:rsid w:val="0046492C"/>
    <w:rsid w:val="00464F5C"/>
    <w:rsid w:val="004652B9"/>
    <w:rsid w:val="00465B25"/>
    <w:rsid w:val="00465CFC"/>
    <w:rsid w:val="00465D66"/>
    <w:rsid w:val="00465DFD"/>
    <w:rsid w:val="00466054"/>
    <w:rsid w:val="004667EF"/>
    <w:rsid w:val="00466A91"/>
    <w:rsid w:val="004673A6"/>
    <w:rsid w:val="0046794A"/>
    <w:rsid w:val="00467B3E"/>
    <w:rsid w:val="00467EFA"/>
    <w:rsid w:val="00470968"/>
    <w:rsid w:val="00470ABB"/>
    <w:rsid w:val="00470D47"/>
    <w:rsid w:val="00470DF2"/>
    <w:rsid w:val="004710F0"/>
    <w:rsid w:val="004711EE"/>
    <w:rsid w:val="0047224B"/>
    <w:rsid w:val="00472295"/>
    <w:rsid w:val="0047232B"/>
    <w:rsid w:val="004723C3"/>
    <w:rsid w:val="00472A2B"/>
    <w:rsid w:val="00473022"/>
    <w:rsid w:val="004733CC"/>
    <w:rsid w:val="00473695"/>
    <w:rsid w:val="0047384C"/>
    <w:rsid w:val="00474222"/>
    <w:rsid w:val="00474433"/>
    <w:rsid w:val="00474CEE"/>
    <w:rsid w:val="0047574D"/>
    <w:rsid w:val="00475B79"/>
    <w:rsid w:val="00475C6E"/>
    <w:rsid w:val="00475C86"/>
    <w:rsid w:val="00475EA5"/>
    <w:rsid w:val="00475F3C"/>
    <w:rsid w:val="00475F49"/>
    <w:rsid w:val="0047658F"/>
    <w:rsid w:val="00476975"/>
    <w:rsid w:val="00476E6E"/>
    <w:rsid w:val="00476FA7"/>
    <w:rsid w:val="00476FB0"/>
    <w:rsid w:val="00477058"/>
    <w:rsid w:val="00477075"/>
    <w:rsid w:val="004770F9"/>
    <w:rsid w:val="0047778C"/>
    <w:rsid w:val="004778CC"/>
    <w:rsid w:val="004778CE"/>
    <w:rsid w:val="00477D19"/>
    <w:rsid w:val="0048107D"/>
    <w:rsid w:val="004817B3"/>
    <w:rsid w:val="0048197A"/>
    <w:rsid w:val="00481C02"/>
    <w:rsid w:val="00481D53"/>
    <w:rsid w:val="0048250D"/>
    <w:rsid w:val="00482744"/>
    <w:rsid w:val="00482777"/>
    <w:rsid w:val="004827D9"/>
    <w:rsid w:val="00482CA7"/>
    <w:rsid w:val="00482DBF"/>
    <w:rsid w:val="004831B2"/>
    <w:rsid w:val="00483B00"/>
    <w:rsid w:val="00483B0B"/>
    <w:rsid w:val="00483B32"/>
    <w:rsid w:val="00483B6C"/>
    <w:rsid w:val="004846E8"/>
    <w:rsid w:val="00484BD7"/>
    <w:rsid w:val="00484C0A"/>
    <w:rsid w:val="00484C5B"/>
    <w:rsid w:val="004850C3"/>
    <w:rsid w:val="004857D3"/>
    <w:rsid w:val="00485D6D"/>
    <w:rsid w:val="00485ED2"/>
    <w:rsid w:val="0048612C"/>
    <w:rsid w:val="00486415"/>
    <w:rsid w:val="004866A9"/>
    <w:rsid w:val="004866B3"/>
    <w:rsid w:val="0048679F"/>
    <w:rsid w:val="00486B83"/>
    <w:rsid w:val="00486E45"/>
    <w:rsid w:val="00486F06"/>
    <w:rsid w:val="0048716A"/>
    <w:rsid w:val="004874E5"/>
    <w:rsid w:val="004900B5"/>
    <w:rsid w:val="00490220"/>
    <w:rsid w:val="0049052F"/>
    <w:rsid w:val="004905C4"/>
    <w:rsid w:val="00490771"/>
    <w:rsid w:val="00490907"/>
    <w:rsid w:val="00490A22"/>
    <w:rsid w:val="00490B13"/>
    <w:rsid w:val="00490BED"/>
    <w:rsid w:val="00490D47"/>
    <w:rsid w:val="00491552"/>
    <w:rsid w:val="00491722"/>
    <w:rsid w:val="00491C83"/>
    <w:rsid w:val="00491CC6"/>
    <w:rsid w:val="00491CF2"/>
    <w:rsid w:val="00492037"/>
    <w:rsid w:val="004921FB"/>
    <w:rsid w:val="00492531"/>
    <w:rsid w:val="0049262F"/>
    <w:rsid w:val="004929BC"/>
    <w:rsid w:val="00492C47"/>
    <w:rsid w:val="00492D1C"/>
    <w:rsid w:val="004930CA"/>
    <w:rsid w:val="00493443"/>
    <w:rsid w:val="004935FB"/>
    <w:rsid w:val="00493C55"/>
    <w:rsid w:val="004940E3"/>
    <w:rsid w:val="00494140"/>
    <w:rsid w:val="0049464B"/>
    <w:rsid w:val="004949E0"/>
    <w:rsid w:val="00494EE9"/>
    <w:rsid w:val="00495006"/>
    <w:rsid w:val="00495701"/>
    <w:rsid w:val="0049598A"/>
    <w:rsid w:val="00496082"/>
    <w:rsid w:val="00496239"/>
    <w:rsid w:val="0049630C"/>
    <w:rsid w:val="004963F3"/>
    <w:rsid w:val="004969E1"/>
    <w:rsid w:val="004969F7"/>
    <w:rsid w:val="00496C90"/>
    <w:rsid w:val="00496D16"/>
    <w:rsid w:val="00497734"/>
    <w:rsid w:val="00497780"/>
    <w:rsid w:val="00497D47"/>
    <w:rsid w:val="004A01A5"/>
    <w:rsid w:val="004A01AF"/>
    <w:rsid w:val="004A048B"/>
    <w:rsid w:val="004A12EE"/>
    <w:rsid w:val="004A1748"/>
    <w:rsid w:val="004A17F1"/>
    <w:rsid w:val="004A1D1D"/>
    <w:rsid w:val="004A1FC4"/>
    <w:rsid w:val="004A2014"/>
    <w:rsid w:val="004A22C4"/>
    <w:rsid w:val="004A2412"/>
    <w:rsid w:val="004A25D9"/>
    <w:rsid w:val="004A289E"/>
    <w:rsid w:val="004A29C5"/>
    <w:rsid w:val="004A3323"/>
    <w:rsid w:val="004A3735"/>
    <w:rsid w:val="004A3885"/>
    <w:rsid w:val="004A3AA2"/>
    <w:rsid w:val="004A3AD0"/>
    <w:rsid w:val="004A3B2B"/>
    <w:rsid w:val="004A3D9B"/>
    <w:rsid w:val="004A40A0"/>
    <w:rsid w:val="004A4D2B"/>
    <w:rsid w:val="004A4DF9"/>
    <w:rsid w:val="004A4E9C"/>
    <w:rsid w:val="004A4FE4"/>
    <w:rsid w:val="004A5290"/>
    <w:rsid w:val="004A535A"/>
    <w:rsid w:val="004A5586"/>
    <w:rsid w:val="004A5BD4"/>
    <w:rsid w:val="004A612F"/>
    <w:rsid w:val="004A6191"/>
    <w:rsid w:val="004A62F7"/>
    <w:rsid w:val="004A68FA"/>
    <w:rsid w:val="004A71C7"/>
    <w:rsid w:val="004A7206"/>
    <w:rsid w:val="004A72A4"/>
    <w:rsid w:val="004A73DA"/>
    <w:rsid w:val="004A7407"/>
    <w:rsid w:val="004A7AD5"/>
    <w:rsid w:val="004A7B08"/>
    <w:rsid w:val="004A7ED7"/>
    <w:rsid w:val="004B0759"/>
    <w:rsid w:val="004B07A1"/>
    <w:rsid w:val="004B0909"/>
    <w:rsid w:val="004B0EFE"/>
    <w:rsid w:val="004B11D3"/>
    <w:rsid w:val="004B1301"/>
    <w:rsid w:val="004B17A8"/>
    <w:rsid w:val="004B1C67"/>
    <w:rsid w:val="004B2082"/>
    <w:rsid w:val="004B24AA"/>
    <w:rsid w:val="004B264A"/>
    <w:rsid w:val="004B2EC3"/>
    <w:rsid w:val="004B30B3"/>
    <w:rsid w:val="004B3274"/>
    <w:rsid w:val="004B34E9"/>
    <w:rsid w:val="004B3BCA"/>
    <w:rsid w:val="004B4603"/>
    <w:rsid w:val="004B48B0"/>
    <w:rsid w:val="004B4D88"/>
    <w:rsid w:val="004B4DC5"/>
    <w:rsid w:val="004B51EC"/>
    <w:rsid w:val="004B54C6"/>
    <w:rsid w:val="004B5845"/>
    <w:rsid w:val="004B5A9B"/>
    <w:rsid w:val="004B5AAC"/>
    <w:rsid w:val="004B5B06"/>
    <w:rsid w:val="004B5CCC"/>
    <w:rsid w:val="004B5DAA"/>
    <w:rsid w:val="004B5E4B"/>
    <w:rsid w:val="004B6513"/>
    <w:rsid w:val="004B6AF2"/>
    <w:rsid w:val="004B6EA5"/>
    <w:rsid w:val="004B752C"/>
    <w:rsid w:val="004B75BF"/>
    <w:rsid w:val="004C088F"/>
    <w:rsid w:val="004C08B2"/>
    <w:rsid w:val="004C08B8"/>
    <w:rsid w:val="004C0D46"/>
    <w:rsid w:val="004C12C7"/>
    <w:rsid w:val="004C16C7"/>
    <w:rsid w:val="004C1FF4"/>
    <w:rsid w:val="004C205A"/>
    <w:rsid w:val="004C21FA"/>
    <w:rsid w:val="004C3023"/>
    <w:rsid w:val="004C3350"/>
    <w:rsid w:val="004C378F"/>
    <w:rsid w:val="004C3F70"/>
    <w:rsid w:val="004C468F"/>
    <w:rsid w:val="004C47F1"/>
    <w:rsid w:val="004C49C8"/>
    <w:rsid w:val="004C4AA2"/>
    <w:rsid w:val="004C4B55"/>
    <w:rsid w:val="004C4C36"/>
    <w:rsid w:val="004C4D3E"/>
    <w:rsid w:val="004C5311"/>
    <w:rsid w:val="004C53B9"/>
    <w:rsid w:val="004C5917"/>
    <w:rsid w:val="004C5D02"/>
    <w:rsid w:val="004C5E80"/>
    <w:rsid w:val="004C6561"/>
    <w:rsid w:val="004C662E"/>
    <w:rsid w:val="004C6664"/>
    <w:rsid w:val="004C69A8"/>
    <w:rsid w:val="004C6BE5"/>
    <w:rsid w:val="004C6CD7"/>
    <w:rsid w:val="004C6D35"/>
    <w:rsid w:val="004C6DF0"/>
    <w:rsid w:val="004C7143"/>
    <w:rsid w:val="004C72AD"/>
    <w:rsid w:val="004C7504"/>
    <w:rsid w:val="004C752A"/>
    <w:rsid w:val="004C7A2A"/>
    <w:rsid w:val="004D044F"/>
    <w:rsid w:val="004D074D"/>
    <w:rsid w:val="004D0A19"/>
    <w:rsid w:val="004D0D24"/>
    <w:rsid w:val="004D11B9"/>
    <w:rsid w:val="004D11C7"/>
    <w:rsid w:val="004D1A0D"/>
    <w:rsid w:val="004D1B37"/>
    <w:rsid w:val="004D244A"/>
    <w:rsid w:val="004D254D"/>
    <w:rsid w:val="004D2957"/>
    <w:rsid w:val="004D29CA"/>
    <w:rsid w:val="004D2DF1"/>
    <w:rsid w:val="004D3D0A"/>
    <w:rsid w:val="004D3DF0"/>
    <w:rsid w:val="004D3F78"/>
    <w:rsid w:val="004D404D"/>
    <w:rsid w:val="004D41EB"/>
    <w:rsid w:val="004D4442"/>
    <w:rsid w:val="004D44F6"/>
    <w:rsid w:val="004D45A0"/>
    <w:rsid w:val="004D4643"/>
    <w:rsid w:val="004D4A71"/>
    <w:rsid w:val="004D4D32"/>
    <w:rsid w:val="004D4DAA"/>
    <w:rsid w:val="004D50EF"/>
    <w:rsid w:val="004D5492"/>
    <w:rsid w:val="004D6006"/>
    <w:rsid w:val="004D6157"/>
    <w:rsid w:val="004D6170"/>
    <w:rsid w:val="004D65AF"/>
    <w:rsid w:val="004D6A75"/>
    <w:rsid w:val="004D7C88"/>
    <w:rsid w:val="004D7CB4"/>
    <w:rsid w:val="004D7F43"/>
    <w:rsid w:val="004D7FCE"/>
    <w:rsid w:val="004E0514"/>
    <w:rsid w:val="004E0657"/>
    <w:rsid w:val="004E0C23"/>
    <w:rsid w:val="004E0FF7"/>
    <w:rsid w:val="004E106D"/>
    <w:rsid w:val="004E10AA"/>
    <w:rsid w:val="004E15EC"/>
    <w:rsid w:val="004E16A5"/>
    <w:rsid w:val="004E17BD"/>
    <w:rsid w:val="004E1913"/>
    <w:rsid w:val="004E1A25"/>
    <w:rsid w:val="004E1DBC"/>
    <w:rsid w:val="004E1E49"/>
    <w:rsid w:val="004E2B7A"/>
    <w:rsid w:val="004E305A"/>
    <w:rsid w:val="004E323B"/>
    <w:rsid w:val="004E37BD"/>
    <w:rsid w:val="004E37F3"/>
    <w:rsid w:val="004E3ABC"/>
    <w:rsid w:val="004E3EB0"/>
    <w:rsid w:val="004E3ECB"/>
    <w:rsid w:val="004E3FB7"/>
    <w:rsid w:val="004E414B"/>
    <w:rsid w:val="004E43B3"/>
    <w:rsid w:val="004E4697"/>
    <w:rsid w:val="004E4866"/>
    <w:rsid w:val="004E490B"/>
    <w:rsid w:val="004E49BA"/>
    <w:rsid w:val="004E518C"/>
    <w:rsid w:val="004E5195"/>
    <w:rsid w:val="004E530E"/>
    <w:rsid w:val="004E57A3"/>
    <w:rsid w:val="004E57A4"/>
    <w:rsid w:val="004E582D"/>
    <w:rsid w:val="004E5B84"/>
    <w:rsid w:val="004E5C9B"/>
    <w:rsid w:val="004E6080"/>
    <w:rsid w:val="004E608A"/>
    <w:rsid w:val="004E61B5"/>
    <w:rsid w:val="004E62F6"/>
    <w:rsid w:val="004E6C23"/>
    <w:rsid w:val="004E6EB9"/>
    <w:rsid w:val="004E7171"/>
    <w:rsid w:val="004E74B2"/>
    <w:rsid w:val="004E762D"/>
    <w:rsid w:val="004E7640"/>
    <w:rsid w:val="004E7A35"/>
    <w:rsid w:val="004E7DE9"/>
    <w:rsid w:val="004F00BA"/>
    <w:rsid w:val="004F0425"/>
    <w:rsid w:val="004F05B1"/>
    <w:rsid w:val="004F0604"/>
    <w:rsid w:val="004F0C3A"/>
    <w:rsid w:val="004F0E7B"/>
    <w:rsid w:val="004F0F97"/>
    <w:rsid w:val="004F15E5"/>
    <w:rsid w:val="004F15E6"/>
    <w:rsid w:val="004F168D"/>
    <w:rsid w:val="004F1C8D"/>
    <w:rsid w:val="004F1D65"/>
    <w:rsid w:val="004F1E0F"/>
    <w:rsid w:val="004F2040"/>
    <w:rsid w:val="004F221F"/>
    <w:rsid w:val="004F2404"/>
    <w:rsid w:val="004F277C"/>
    <w:rsid w:val="004F2842"/>
    <w:rsid w:val="004F2B69"/>
    <w:rsid w:val="004F2BEE"/>
    <w:rsid w:val="004F3091"/>
    <w:rsid w:val="004F3884"/>
    <w:rsid w:val="004F3DF6"/>
    <w:rsid w:val="004F4139"/>
    <w:rsid w:val="004F432B"/>
    <w:rsid w:val="004F52CF"/>
    <w:rsid w:val="004F561D"/>
    <w:rsid w:val="004F5959"/>
    <w:rsid w:val="004F5B49"/>
    <w:rsid w:val="004F616B"/>
    <w:rsid w:val="004F6339"/>
    <w:rsid w:val="004F6A6E"/>
    <w:rsid w:val="004F6ABD"/>
    <w:rsid w:val="004F709D"/>
    <w:rsid w:val="004F71B7"/>
    <w:rsid w:val="004F71DD"/>
    <w:rsid w:val="004F7221"/>
    <w:rsid w:val="004F791B"/>
    <w:rsid w:val="004F795F"/>
    <w:rsid w:val="004F7CC1"/>
    <w:rsid w:val="004F7FBB"/>
    <w:rsid w:val="0050017A"/>
    <w:rsid w:val="005002A7"/>
    <w:rsid w:val="00500A31"/>
    <w:rsid w:val="00500E4F"/>
    <w:rsid w:val="005011A4"/>
    <w:rsid w:val="00501402"/>
    <w:rsid w:val="005015D6"/>
    <w:rsid w:val="00501946"/>
    <w:rsid w:val="00501EC4"/>
    <w:rsid w:val="00502025"/>
    <w:rsid w:val="00502297"/>
    <w:rsid w:val="00502344"/>
    <w:rsid w:val="0050261E"/>
    <w:rsid w:val="00502ED6"/>
    <w:rsid w:val="00503776"/>
    <w:rsid w:val="00503A31"/>
    <w:rsid w:val="005042BD"/>
    <w:rsid w:val="00504393"/>
    <w:rsid w:val="00504970"/>
    <w:rsid w:val="005049B6"/>
    <w:rsid w:val="00504C93"/>
    <w:rsid w:val="00504FA2"/>
    <w:rsid w:val="00505316"/>
    <w:rsid w:val="00505562"/>
    <w:rsid w:val="0050556F"/>
    <w:rsid w:val="00505EF1"/>
    <w:rsid w:val="005064AB"/>
    <w:rsid w:val="0050676A"/>
    <w:rsid w:val="005068F5"/>
    <w:rsid w:val="00506B08"/>
    <w:rsid w:val="00506F93"/>
    <w:rsid w:val="005106D5"/>
    <w:rsid w:val="0051114D"/>
    <w:rsid w:val="005117D8"/>
    <w:rsid w:val="0051186B"/>
    <w:rsid w:val="005118BD"/>
    <w:rsid w:val="00511A55"/>
    <w:rsid w:val="00511B6D"/>
    <w:rsid w:val="005126DA"/>
    <w:rsid w:val="00512831"/>
    <w:rsid w:val="00512B46"/>
    <w:rsid w:val="00512D1A"/>
    <w:rsid w:val="005131EC"/>
    <w:rsid w:val="0051378A"/>
    <w:rsid w:val="005137F4"/>
    <w:rsid w:val="005137F8"/>
    <w:rsid w:val="00513C2D"/>
    <w:rsid w:val="00514813"/>
    <w:rsid w:val="0051498D"/>
    <w:rsid w:val="00514B91"/>
    <w:rsid w:val="00515C8B"/>
    <w:rsid w:val="00516178"/>
    <w:rsid w:val="00516393"/>
    <w:rsid w:val="00516597"/>
    <w:rsid w:val="005166EE"/>
    <w:rsid w:val="005167F5"/>
    <w:rsid w:val="005167FC"/>
    <w:rsid w:val="00516BB2"/>
    <w:rsid w:val="005170BA"/>
    <w:rsid w:val="005172AF"/>
    <w:rsid w:val="00517396"/>
    <w:rsid w:val="0051749D"/>
    <w:rsid w:val="00517A6B"/>
    <w:rsid w:val="00517FB8"/>
    <w:rsid w:val="00520325"/>
    <w:rsid w:val="005207AF"/>
    <w:rsid w:val="0052089C"/>
    <w:rsid w:val="00520953"/>
    <w:rsid w:val="00521155"/>
    <w:rsid w:val="0052131B"/>
    <w:rsid w:val="005218BC"/>
    <w:rsid w:val="00521EE3"/>
    <w:rsid w:val="0052248A"/>
    <w:rsid w:val="005226A4"/>
    <w:rsid w:val="0052284B"/>
    <w:rsid w:val="00523129"/>
    <w:rsid w:val="00523411"/>
    <w:rsid w:val="0052348B"/>
    <w:rsid w:val="00523C0B"/>
    <w:rsid w:val="00524028"/>
    <w:rsid w:val="00524216"/>
    <w:rsid w:val="0052429A"/>
    <w:rsid w:val="00524606"/>
    <w:rsid w:val="0052478B"/>
    <w:rsid w:val="00524BA5"/>
    <w:rsid w:val="00524CE8"/>
    <w:rsid w:val="00525D15"/>
    <w:rsid w:val="00525E29"/>
    <w:rsid w:val="00525E8A"/>
    <w:rsid w:val="005266BC"/>
    <w:rsid w:val="00526A35"/>
    <w:rsid w:val="00526D11"/>
    <w:rsid w:val="00526DCF"/>
    <w:rsid w:val="00527D68"/>
    <w:rsid w:val="00527DA1"/>
    <w:rsid w:val="00527E85"/>
    <w:rsid w:val="005302D5"/>
    <w:rsid w:val="00530673"/>
    <w:rsid w:val="00530703"/>
    <w:rsid w:val="00530F94"/>
    <w:rsid w:val="005312BC"/>
    <w:rsid w:val="00531318"/>
    <w:rsid w:val="0053161A"/>
    <w:rsid w:val="005316BF"/>
    <w:rsid w:val="00531836"/>
    <w:rsid w:val="00531887"/>
    <w:rsid w:val="00531B0D"/>
    <w:rsid w:val="005322FF"/>
    <w:rsid w:val="0053254F"/>
    <w:rsid w:val="00532872"/>
    <w:rsid w:val="00532873"/>
    <w:rsid w:val="00532F74"/>
    <w:rsid w:val="005332D5"/>
    <w:rsid w:val="005334CC"/>
    <w:rsid w:val="00533B12"/>
    <w:rsid w:val="00533BA3"/>
    <w:rsid w:val="0053400E"/>
    <w:rsid w:val="005340DD"/>
    <w:rsid w:val="005342D3"/>
    <w:rsid w:val="005342E0"/>
    <w:rsid w:val="00534303"/>
    <w:rsid w:val="00534C63"/>
    <w:rsid w:val="00534F4D"/>
    <w:rsid w:val="00535145"/>
    <w:rsid w:val="005351D5"/>
    <w:rsid w:val="00535B94"/>
    <w:rsid w:val="00535BFD"/>
    <w:rsid w:val="00535EBB"/>
    <w:rsid w:val="00535F1F"/>
    <w:rsid w:val="00535F4D"/>
    <w:rsid w:val="00535FBE"/>
    <w:rsid w:val="00536246"/>
    <w:rsid w:val="005364A2"/>
    <w:rsid w:val="005364C7"/>
    <w:rsid w:val="00536606"/>
    <w:rsid w:val="00536EAB"/>
    <w:rsid w:val="00536F66"/>
    <w:rsid w:val="005373C3"/>
    <w:rsid w:val="005374BD"/>
    <w:rsid w:val="00537A43"/>
    <w:rsid w:val="00537AD1"/>
    <w:rsid w:val="00537D7E"/>
    <w:rsid w:val="00537E7E"/>
    <w:rsid w:val="005400DA"/>
    <w:rsid w:val="005400FB"/>
    <w:rsid w:val="0054054A"/>
    <w:rsid w:val="005406FA"/>
    <w:rsid w:val="00540836"/>
    <w:rsid w:val="0054085A"/>
    <w:rsid w:val="00540AC8"/>
    <w:rsid w:val="00540B24"/>
    <w:rsid w:val="00541098"/>
    <w:rsid w:val="0054117C"/>
    <w:rsid w:val="005413A0"/>
    <w:rsid w:val="00541566"/>
    <w:rsid w:val="0054180E"/>
    <w:rsid w:val="00541A61"/>
    <w:rsid w:val="00541AC3"/>
    <w:rsid w:val="00541D09"/>
    <w:rsid w:val="00541E14"/>
    <w:rsid w:val="00541E63"/>
    <w:rsid w:val="0054201B"/>
    <w:rsid w:val="00542241"/>
    <w:rsid w:val="005428CC"/>
    <w:rsid w:val="0054321F"/>
    <w:rsid w:val="005436BC"/>
    <w:rsid w:val="00543AB2"/>
    <w:rsid w:val="00544177"/>
    <w:rsid w:val="00544281"/>
    <w:rsid w:val="00544535"/>
    <w:rsid w:val="00544610"/>
    <w:rsid w:val="00544C19"/>
    <w:rsid w:val="00544DCF"/>
    <w:rsid w:val="00545510"/>
    <w:rsid w:val="00545923"/>
    <w:rsid w:val="00545B7E"/>
    <w:rsid w:val="00546476"/>
    <w:rsid w:val="005465BE"/>
    <w:rsid w:val="00546730"/>
    <w:rsid w:val="005468FD"/>
    <w:rsid w:val="00546D69"/>
    <w:rsid w:val="00546F9F"/>
    <w:rsid w:val="005471EA"/>
    <w:rsid w:val="005474E6"/>
    <w:rsid w:val="005476AB"/>
    <w:rsid w:val="005477BA"/>
    <w:rsid w:val="005477E4"/>
    <w:rsid w:val="005477F3"/>
    <w:rsid w:val="00547D0E"/>
    <w:rsid w:val="00547E94"/>
    <w:rsid w:val="005507B6"/>
    <w:rsid w:val="00550B47"/>
    <w:rsid w:val="00550DCB"/>
    <w:rsid w:val="00551055"/>
    <w:rsid w:val="00551080"/>
    <w:rsid w:val="0055139F"/>
    <w:rsid w:val="005515D8"/>
    <w:rsid w:val="0055163F"/>
    <w:rsid w:val="00551F5A"/>
    <w:rsid w:val="005521B6"/>
    <w:rsid w:val="00552666"/>
    <w:rsid w:val="005526BF"/>
    <w:rsid w:val="005527AA"/>
    <w:rsid w:val="00552B55"/>
    <w:rsid w:val="00552D36"/>
    <w:rsid w:val="00552F66"/>
    <w:rsid w:val="005530AC"/>
    <w:rsid w:val="00553320"/>
    <w:rsid w:val="005535A4"/>
    <w:rsid w:val="00553CF7"/>
    <w:rsid w:val="00553EE5"/>
    <w:rsid w:val="005541C3"/>
    <w:rsid w:val="0055448D"/>
    <w:rsid w:val="005544C4"/>
    <w:rsid w:val="005546FB"/>
    <w:rsid w:val="005549C1"/>
    <w:rsid w:val="00554DB8"/>
    <w:rsid w:val="005552FA"/>
    <w:rsid w:val="00555586"/>
    <w:rsid w:val="00555DA1"/>
    <w:rsid w:val="0055603C"/>
    <w:rsid w:val="00556356"/>
    <w:rsid w:val="005566CE"/>
    <w:rsid w:val="00556C55"/>
    <w:rsid w:val="00556CDE"/>
    <w:rsid w:val="00556F08"/>
    <w:rsid w:val="00557508"/>
    <w:rsid w:val="00557542"/>
    <w:rsid w:val="005575FA"/>
    <w:rsid w:val="00557843"/>
    <w:rsid w:val="00557E4B"/>
    <w:rsid w:val="005600B0"/>
    <w:rsid w:val="005604D5"/>
    <w:rsid w:val="00560566"/>
    <w:rsid w:val="00560791"/>
    <w:rsid w:val="00560983"/>
    <w:rsid w:val="00560998"/>
    <w:rsid w:val="005617A0"/>
    <w:rsid w:val="005617FF"/>
    <w:rsid w:val="005618C1"/>
    <w:rsid w:val="00561E48"/>
    <w:rsid w:val="00562361"/>
    <w:rsid w:val="00562A0F"/>
    <w:rsid w:val="00563233"/>
    <w:rsid w:val="005632D8"/>
    <w:rsid w:val="005633A7"/>
    <w:rsid w:val="00563605"/>
    <w:rsid w:val="005638BC"/>
    <w:rsid w:val="00564711"/>
    <w:rsid w:val="00565527"/>
    <w:rsid w:val="005655C6"/>
    <w:rsid w:val="00565776"/>
    <w:rsid w:val="00565928"/>
    <w:rsid w:val="00565A7F"/>
    <w:rsid w:val="00565E21"/>
    <w:rsid w:val="00566469"/>
    <w:rsid w:val="00566C51"/>
    <w:rsid w:val="00567221"/>
    <w:rsid w:val="0056750E"/>
    <w:rsid w:val="005675E5"/>
    <w:rsid w:val="00567616"/>
    <w:rsid w:val="00567E2D"/>
    <w:rsid w:val="00570187"/>
    <w:rsid w:val="00570221"/>
    <w:rsid w:val="005703A2"/>
    <w:rsid w:val="005706F3"/>
    <w:rsid w:val="00570FC2"/>
    <w:rsid w:val="0057109D"/>
    <w:rsid w:val="005712DF"/>
    <w:rsid w:val="00571F83"/>
    <w:rsid w:val="0057250A"/>
    <w:rsid w:val="00572C8A"/>
    <w:rsid w:val="00572DCA"/>
    <w:rsid w:val="005736FB"/>
    <w:rsid w:val="00573710"/>
    <w:rsid w:val="0057398C"/>
    <w:rsid w:val="00573B0D"/>
    <w:rsid w:val="00573BF5"/>
    <w:rsid w:val="0057453C"/>
    <w:rsid w:val="00574BA6"/>
    <w:rsid w:val="005751EE"/>
    <w:rsid w:val="005758C9"/>
    <w:rsid w:val="00575CB8"/>
    <w:rsid w:val="00575CCB"/>
    <w:rsid w:val="00576F9D"/>
    <w:rsid w:val="005770F8"/>
    <w:rsid w:val="00577402"/>
    <w:rsid w:val="00577665"/>
    <w:rsid w:val="005778B9"/>
    <w:rsid w:val="00577DD9"/>
    <w:rsid w:val="00577EC8"/>
    <w:rsid w:val="005803AB"/>
    <w:rsid w:val="0058044C"/>
    <w:rsid w:val="0058068F"/>
    <w:rsid w:val="00580A3C"/>
    <w:rsid w:val="00580F3D"/>
    <w:rsid w:val="00581503"/>
    <w:rsid w:val="00581683"/>
    <w:rsid w:val="005817BE"/>
    <w:rsid w:val="00581E85"/>
    <w:rsid w:val="00581F92"/>
    <w:rsid w:val="005821D4"/>
    <w:rsid w:val="00582618"/>
    <w:rsid w:val="00582B5D"/>
    <w:rsid w:val="00582EE0"/>
    <w:rsid w:val="00583041"/>
    <w:rsid w:val="00583450"/>
    <w:rsid w:val="005834CD"/>
    <w:rsid w:val="005838C3"/>
    <w:rsid w:val="00583C1E"/>
    <w:rsid w:val="00583DD0"/>
    <w:rsid w:val="005841A0"/>
    <w:rsid w:val="0058470F"/>
    <w:rsid w:val="005849A7"/>
    <w:rsid w:val="00584B8F"/>
    <w:rsid w:val="00584D03"/>
    <w:rsid w:val="0058502E"/>
    <w:rsid w:val="0058549C"/>
    <w:rsid w:val="00585896"/>
    <w:rsid w:val="00585D34"/>
    <w:rsid w:val="00585D7D"/>
    <w:rsid w:val="00585DD9"/>
    <w:rsid w:val="005864E8"/>
    <w:rsid w:val="0058659C"/>
    <w:rsid w:val="005866E2"/>
    <w:rsid w:val="005868C2"/>
    <w:rsid w:val="00587048"/>
    <w:rsid w:val="00587143"/>
    <w:rsid w:val="005873A5"/>
    <w:rsid w:val="0058762B"/>
    <w:rsid w:val="005876B3"/>
    <w:rsid w:val="00587CC0"/>
    <w:rsid w:val="00587F93"/>
    <w:rsid w:val="00590606"/>
    <w:rsid w:val="0059092A"/>
    <w:rsid w:val="00590F97"/>
    <w:rsid w:val="005912EA"/>
    <w:rsid w:val="00591556"/>
    <w:rsid w:val="005915EF"/>
    <w:rsid w:val="0059164C"/>
    <w:rsid w:val="00591906"/>
    <w:rsid w:val="0059207C"/>
    <w:rsid w:val="005921DA"/>
    <w:rsid w:val="005921EF"/>
    <w:rsid w:val="005923EB"/>
    <w:rsid w:val="005931D9"/>
    <w:rsid w:val="0059329C"/>
    <w:rsid w:val="005934A4"/>
    <w:rsid w:val="005934AA"/>
    <w:rsid w:val="0059378B"/>
    <w:rsid w:val="00593AF6"/>
    <w:rsid w:val="00593FB9"/>
    <w:rsid w:val="005944EF"/>
    <w:rsid w:val="005947D2"/>
    <w:rsid w:val="00595070"/>
    <w:rsid w:val="005951C9"/>
    <w:rsid w:val="005953FE"/>
    <w:rsid w:val="00595601"/>
    <w:rsid w:val="00595656"/>
    <w:rsid w:val="00595760"/>
    <w:rsid w:val="0059579A"/>
    <w:rsid w:val="00595C53"/>
    <w:rsid w:val="005960AD"/>
    <w:rsid w:val="0059614C"/>
    <w:rsid w:val="00596293"/>
    <w:rsid w:val="005962D5"/>
    <w:rsid w:val="005963B1"/>
    <w:rsid w:val="005964C6"/>
    <w:rsid w:val="005967B5"/>
    <w:rsid w:val="00596C30"/>
    <w:rsid w:val="00597182"/>
    <w:rsid w:val="005972A5"/>
    <w:rsid w:val="005974E7"/>
    <w:rsid w:val="005976C0"/>
    <w:rsid w:val="00597747"/>
    <w:rsid w:val="0059775D"/>
    <w:rsid w:val="0059776B"/>
    <w:rsid w:val="00597BDF"/>
    <w:rsid w:val="00597CDC"/>
    <w:rsid w:val="00597DAD"/>
    <w:rsid w:val="00597DF8"/>
    <w:rsid w:val="00597F85"/>
    <w:rsid w:val="005A0A21"/>
    <w:rsid w:val="005A0B11"/>
    <w:rsid w:val="005A0F89"/>
    <w:rsid w:val="005A1596"/>
    <w:rsid w:val="005A1924"/>
    <w:rsid w:val="005A1B8D"/>
    <w:rsid w:val="005A212A"/>
    <w:rsid w:val="005A2364"/>
    <w:rsid w:val="005A29AE"/>
    <w:rsid w:val="005A2BB6"/>
    <w:rsid w:val="005A33A6"/>
    <w:rsid w:val="005A350A"/>
    <w:rsid w:val="005A3A0E"/>
    <w:rsid w:val="005A3CA4"/>
    <w:rsid w:val="005A3D5B"/>
    <w:rsid w:val="005A3FCF"/>
    <w:rsid w:val="005A4549"/>
    <w:rsid w:val="005A4704"/>
    <w:rsid w:val="005A497C"/>
    <w:rsid w:val="005A4C50"/>
    <w:rsid w:val="005A4F39"/>
    <w:rsid w:val="005A5217"/>
    <w:rsid w:val="005A53F0"/>
    <w:rsid w:val="005A5455"/>
    <w:rsid w:val="005A5990"/>
    <w:rsid w:val="005A5A19"/>
    <w:rsid w:val="005A5A64"/>
    <w:rsid w:val="005A6120"/>
    <w:rsid w:val="005A641A"/>
    <w:rsid w:val="005A6879"/>
    <w:rsid w:val="005A69C1"/>
    <w:rsid w:val="005A7CA7"/>
    <w:rsid w:val="005A7F7F"/>
    <w:rsid w:val="005B012F"/>
    <w:rsid w:val="005B0236"/>
    <w:rsid w:val="005B0437"/>
    <w:rsid w:val="005B04E3"/>
    <w:rsid w:val="005B11A1"/>
    <w:rsid w:val="005B138F"/>
    <w:rsid w:val="005B1439"/>
    <w:rsid w:val="005B1DEE"/>
    <w:rsid w:val="005B1E17"/>
    <w:rsid w:val="005B1EA3"/>
    <w:rsid w:val="005B1F5A"/>
    <w:rsid w:val="005B2245"/>
    <w:rsid w:val="005B295B"/>
    <w:rsid w:val="005B2A1C"/>
    <w:rsid w:val="005B2AF8"/>
    <w:rsid w:val="005B2BD0"/>
    <w:rsid w:val="005B2BE8"/>
    <w:rsid w:val="005B2EFB"/>
    <w:rsid w:val="005B3443"/>
    <w:rsid w:val="005B3473"/>
    <w:rsid w:val="005B34EE"/>
    <w:rsid w:val="005B36A8"/>
    <w:rsid w:val="005B39D4"/>
    <w:rsid w:val="005B3A03"/>
    <w:rsid w:val="005B3A81"/>
    <w:rsid w:val="005B3FD3"/>
    <w:rsid w:val="005B417E"/>
    <w:rsid w:val="005B4205"/>
    <w:rsid w:val="005B4231"/>
    <w:rsid w:val="005B49BB"/>
    <w:rsid w:val="005B4AE5"/>
    <w:rsid w:val="005B4BC5"/>
    <w:rsid w:val="005B4D5B"/>
    <w:rsid w:val="005B4E27"/>
    <w:rsid w:val="005B51ED"/>
    <w:rsid w:val="005B58DA"/>
    <w:rsid w:val="005B63FB"/>
    <w:rsid w:val="005B642A"/>
    <w:rsid w:val="005B64CD"/>
    <w:rsid w:val="005B726A"/>
    <w:rsid w:val="005B7347"/>
    <w:rsid w:val="005B74AE"/>
    <w:rsid w:val="005B74F5"/>
    <w:rsid w:val="005B7976"/>
    <w:rsid w:val="005B79F0"/>
    <w:rsid w:val="005C0394"/>
    <w:rsid w:val="005C0CA4"/>
    <w:rsid w:val="005C0D7E"/>
    <w:rsid w:val="005C0F62"/>
    <w:rsid w:val="005C1171"/>
    <w:rsid w:val="005C120B"/>
    <w:rsid w:val="005C12BF"/>
    <w:rsid w:val="005C1635"/>
    <w:rsid w:val="005C1922"/>
    <w:rsid w:val="005C1D7F"/>
    <w:rsid w:val="005C207A"/>
    <w:rsid w:val="005C2352"/>
    <w:rsid w:val="005C2B53"/>
    <w:rsid w:val="005C2BB7"/>
    <w:rsid w:val="005C2FA3"/>
    <w:rsid w:val="005C3757"/>
    <w:rsid w:val="005C3A83"/>
    <w:rsid w:val="005C3D54"/>
    <w:rsid w:val="005C3F1B"/>
    <w:rsid w:val="005C3F68"/>
    <w:rsid w:val="005C43CD"/>
    <w:rsid w:val="005C468A"/>
    <w:rsid w:val="005C4890"/>
    <w:rsid w:val="005C49E3"/>
    <w:rsid w:val="005C5528"/>
    <w:rsid w:val="005C560F"/>
    <w:rsid w:val="005C562F"/>
    <w:rsid w:val="005C596E"/>
    <w:rsid w:val="005C5BC9"/>
    <w:rsid w:val="005C5FC2"/>
    <w:rsid w:val="005C61A6"/>
    <w:rsid w:val="005C67B7"/>
    <w:rsid w:val="005C68FC"/>
    <w:rsid w:val="005C6EF2"/>
    <w:rsid w:val="005C6F92"/>
    <w:rsid w:val="005C70D7"/>
    <w:rsid w:val="005C712C"/>
    <w:rsid w:val="005C712D"/>
    <w:rsid w:val="005C722B"/>
    <w:rsid w:val="005C753E"/>
    <w:rsid w:val="005C774B"/>
    <w:rsid w:val="005C7940"/>
    <w:rsid w:val="005C7C06"/>
    <w:rsid w:val="005D0050"/>
    <w:rsid w:val="005D03DE"/>
    <w:rsid w:val="005D0488"/>
    <w:rsid w:val="005D0586"/>
    <w:rsid w:val="005D06C2"/>
    <w:rsid w:val="005D0795"/>
    <w:rsid w:val="005D0B53"/>
    <w:rsid w:val="005D0DDF"/>
    <w:rsid w:val="005D1629"/>
    <w:rsid w:val="005D16A6"/>
    <w:rsid w:val="005D1D80"/>
    <w:rsid w:val="005D1F84"/>
    <w:rsid w:val="005D2762"/>
    <w:rsid w:val="005D2EFF"/>
    <w:rsid w:val="005D33F2"/>
    <w:rsid w:val="005D3577"/>
    <w:rsid w:val="005D366F"/>
    <w:rsid w:val="005D3884"/>
    <w:rsid w:val="005D38AE"/>
    <w:rsid w:val="005D44E2"/>
    <w:rsid w:val="005D46F9"/>
    <w:rsid w:val="005D48DB"/>
    <w:rsid w:val="005D4C30"/>
    <w:rsid w:val="005D50EA"/>
    <w:rsid w:val="005D5671"/>
    <w:rsid w:val="005D5AA3"/>
    <w:rsid w:val="005D5F40"/>
    <w:rsid w:val="005D5FE7"/>
    <w:rsid w:val="005D6BBD"/>
    <w:rsid w:val="005D6BD8"/>
    <w:rsid w:val="005D6D03"/>
    <w:rsid w:val="005D6E55"/>
    <w:rsid w:val="005D70C5"/>
    <w:rsid w:val="005D769B"/>
    <w:rsid w:val="005D7869"/>
    <w:rsid w:val="005D7D3D"/>
    <w:rsid w:val="005D7DB6"/>
    <w:rsid w:val="005D7FC2"/>
    <w:rsid w:val="005E026B"/>
    <w:rsid w:val="005E02C3"/>
    <w:rsid w:val="005E0332"/>
    <w:rsid w:val="005E1734"/>
    <w:rsid w:val="005E182F"/>
    <w:rsid w:val="005E1B74"/>
    <w:rsid w:val="005E1E83"/>
    <w:rsid w:val="005E1F9A"/>
    <w:rsid w:val="005E22A6"/>
    <w:rsid w:val="005E22AA"/>
    <w:rsid w:val="005E26AC"/>
    <w:rsid w:val="005E29DC"/>
    <w:rsid w:val="005E2AB5"/>
    <w:rsid w:val="005E2B53"/>
    <w:rsid w:val="005E2F0C"/>
    <w:rsid w:val="005E32B1"/>
    <w:rsid w:val="005E3318"/>
    <w:rsid w:val="005E3452"/>
    <w:rsid w:val="005E377B"/>
    <w:rsid w:val="005E377C"/>
    <w:rsid w:val="005E396B"/>
    <w:rsid w:val="005E3C27"/>
    <w:rsid w:val="005E3D01"/>
    <w:rsid w:val="005E3EFF"/>
    <w:rsid w:val="005E45D9"/>
    <w:rsid w:val="005E4660"/>
    <w:rsid w:val="005E528D"/>
    <w:rsid w:val="005E53A1"/>
    <w:rsid w:val="005E545D"/>
    <w:rsid w:val="005E5556"/>
    <w:rsid w:val="005E5559"/>
    <w:rsid w:val="005E560A"/>
    <w:rsid w:val="005E5792"/>
    <w:rsid w:val="005E5D37"/>
    <w:rsid w:val="005E5E12"/>
    <w:rsid w:val="005E5E7F"/>
    <w:rsid w:val="005E5F72"/>
    <w:rsid w:val="005E6AD6"/>
    <w:rsid w:val="005E70E2"/>
    <w:rsid w:val="005E722D"/>
    <w:rsid w:val="005E760A"/>
    <w:rsid w:val="005E7B2F"/>
    <w:rsid w:val="005F00DC"/>
    <w:rsid w:val="005F020E"/>
    <w:rsid w:val="005F05DB"/>
    <w:rsid w:val="005F09FE"/>
    <w:rsid w:val="005F0F5D"/>
    <w:rsid w:val="005F17F9"/>
    <w:rsid w:val="005F1DC9"/>
    <w:rsid w:val="005F2005"/>
    <w:rsid w:val="005F21AC"/>
    <w:rsid w:val="005F26A1"/>
    <w:rsid w:val="005F2E0E"/>
    <w:rsid w:val="005F2E31"/>
    <w:rsid w:val="005F3191"/>
    <w:rsid w:val="005F3357"/>
    <w:rsid w:val="005F33C2"/>
    <w:rsid w:val="005F35DD"/>
    <w:rsid w:val="005F3787"/>
    <w:rsid w:val="005F475A"/>
    <w:rsid w:val="005F4E25"/>
    <w:rsid w:val="005F4FA3"/>
    <w:rsid w:val="005F5317"/>
    <w:rsid w:val="005F5354"/>
    <w:rsid w:val="005F5720"/>
    <w:rsid w:val="005F5CEB"/>
    <w:rsid w:val="005F60D2"/>
    <w:rsid w:val="005F630F"/>
    <w:rsid w:val="005F6419"/>
    <w:rsid w:val="005F686E"/>
    <w:rsid w:val="005F6927"/>
    <w:rsid w:val="005F6AB8"/>
    <w:rsid w:val="005F6B06"/>
    <w:rsid w:val="005F6B31"/>
    <w:rsid w:val="005F7035"/>
    <w:rsid w:val="005F7572"/>
    <w:rsid w:val="005F766F"/>
    <w:rsid w:val="005F7778"/>
    <w:rsid w:val="005F79C1"/>
    <w:rsid w:val="005F7F40"/>
    <w:rsid w:val="0060009D"/>
    <w:rsid w:val="00600A62"/>
    <w:rsid w:val="00601109"/>
    <w:rsid w:val="006013D1"/>
    <w:rsid w:val="0060167B"/>
    <w:rsid w:val="006016D8"/>
    <w:rsid w:val="0060190D"/>
    <w:rsid w:val="006019FD"/>
    <w:rsid w:val="00601C19"/>
    <w:rsid w:val="006022B9"/>
    <w:rsid w:val="006023FA"/>
    <w:rsid w:val="0060274A"/>
    <w:rsid w:val="0060332C"/>
    <w:rsid w:val="006033E4"/>
    <w:rsid w:val="006034E6"/>
    <w:rsid w:val="0060365F"/>
    <w:rsid w:val="00603660"/>
    <w:rsid w:val="006036AD"/>
    <w:rsid w:val="00604118"/>
    <w:rsid w:val="006046E2"/>
    <w:rsid w:val="00604856"/>
    <w:rsid w:val="00604A7B"/>
    <w:rsid w:val="00604A98"/>
    <w:rsid w:val="00604C9F"/>
    <w:rsid w:val="00604D79"/>
    <w:rsid w:val="006059E2"/>
    <w:rsid w:val="00605ADE"/>
    <w:rsid w:val="00605DD2"/>
    <w:rsid w:val="00606347"/>
    <w:rsid w:val="006063C9"/>
    <w:rsid w:val="00606CD6"/>
    <w:rsid w:val="00606E6C"/>
    <w:rsid w:val="00606EA0"/>
    <w:rsid w:val="00606EFB"/>
    <w:rsid w:val="00606F56"/>
    <w:rsid w:val="00606FAB"/>
    <w:rsid w:val="00607046"/>
    <w:rsid w:val="00607193"/>
    <w:rsid w:val="0060735C"/>
    <w:rsid w:val="006075A0"/>
    <w:rsid w:val="006102CE"/>
    <w:rsid w:val="006102FF"/>
    <w:rsid w:val="006103BF"/>
    <w:rsid w:val="006103FA"/>
    <w:rsid w:val="00610442"/>
    <w:rsid w:val="00610D6B"/>
    <w:rsid w:val="00611082"/>
    <w:rsid w:val="0061186A"/>
    <w:rsid w:val="006119E5"/>
    <w:rsid w:val="00611CE7"/>
    <w:rsid w:val="00611E91"/>
    <w:rsid w:val="0061258B"/>
    <w:rsid w:val="006125E1"/>
    <w:rsid w:val="00612AE5"/>
    <w:rsid w:val="00612CE1"/>
    <w:rsid w:val="00612FCC"/>
    <w:rsid w:val="006130AA"/>
    <w:rsid w:val="00613216"/>
    <w:rsid w:val="006132BE"/>
    <w:rsid w:val="006138AF"/>
    <w:rsid w:val="00613990"/>
    <w:rsid w:val="00613E2A"/>
    <w:rsid w:val="00613F94"/>
    <w:rsid w:val="006140A8"/>
    <w:rsid w:val="006144A6"/>
    <w:rsid w:val="006145C4"/>
    <w:rsid w:val="00614AB4"/>
    <w:rsid w:val="00615039"/>
    <w:rsid w:val="00615235"/>
    <w:rsid w:val="006154C5"/>
    <w:rsid w:val="006157B7"/>
    <w:rsid w:val="006158D3"/>
    <w:rsid w:val="00615929"/>
    <w:rsid w:val="00615962"/>
    <w:rsid w:val="006160F0"/>
    <w:rsid w:val="006163B9"/>
    <w:rsid w:val="00616460"/>
    <w:rsid w:val="0061662A"/>
    <w:rsid w:val="006169F6"/>
    <w:rsid w:val="00616E14"/>
    <w:rsid w:val="00616E1E"/>
    <w:rsid w:val="006171C0"/>
    <w:rsid w:val="006175D1"/>
    <w:rsid w:val="00617ACD"/>
    <w:rsid w:val="00617BB5"/>
    <w:rsid w:val="00620183"/>
    <w:rsid w:val="006209B7"/>
    <w:rsid w:val="00620B3D"/>
    <w:rsid w:val="00620E5F"/>
    <w:rsid w:val="00621151"/>
    <w:rsid w:val="006211B8"/>
    <w:rsid w:val="006212ED"/>
    <w:rsid w:val="006214A0"/>
    <w:rsid w:val="006214B0"/>
    <w:rsid w:val="006214B4"/>
    <w:rsid w:val="0062154D"/>
    <w:rsid w:val="00621A82"/>
    <w:rsid w:val="00621C04"/>
    <w:rsid w:val="00621CC9"/>
    <w:rsid w:val="00622115"/>
    <w:rsid w:val="00622705"/>
    <w:rsid w:val="00622AAE"/>
    <w:rsid w:val="00622BB8"/>
    <w:rsid w:val="00623029"/>
    <w:rsid w:val="0062313E"/>
    <w:rsid w:val="0062326B"/>
    <w:rsid w:val="00623369"/>
    <w:rsid w:val="006235D0"/>
    <w:rsid w:val="0062405E"/>
    <w:rsid w:val="006240BB"/>
    <w:rsid w:val="006241DD"/>
    <w:rsid w:val="006247FD"/>
    <w:rsid w:val="0062491A"/>
    <w:rsid w:val="006250BA"/>
    <w:rsid w:val="00625129"/>
    <w:rsid w:val="00625132"/>
    <w:rsid w:val="00625424"/>
    <w:rsid w:val="0062582E"/>
    <w:rsid w:val="00625E85"/>
    <w:rsid w:val="00625FE9"/>
    <w:rsid w:val="00626309"/>
    <w:rsid w:val="00626747"/>
    <w:rsid w:val="006269FD"/>
    <w:rsid w:val="00626AF7"/>
    <w:rsid w:val="006270B1"/>
    <w:rsid w:val="006274AE"/>
    <w:rsid w:val="006276F3"/>
    <w:rsid w:val="00627749"/>
    <w:rsid w:val="00630399"/>
    <w:rsid w:val="006308B7"/>
    <w:rsid w:val="00630D99"/>
    <w:rsid w:val="00630FAF"/>
    <w:rsid w:val="0063114F"/>
    <w:rsid w:val="006313ED"/>
    <w:rsid w:val="006314AC"/>
    <w:rsid w:val="0063183D"/>
    <w:rsid w:val="006320CF"/>
    <w:rsid w:val="00632422"/>
    <w:rsid w:val="00632BC8"/>
    <w:rsid w:val="00632E84"/>
    <w:rsid w:val="00633952"/>
    <w:rsid w:val="00633FCD"/>
    <w:rsid w:val="00634015"/>
    <w:rsid w:val="006345B9"/>
    <w:rsid w:val="006345DF"/>
    <w:rsid w:val="006346F2"/>
    <w:rsid w:val="006353FD"/>
    <w:rsid w:val="006359EF"/>
    <w:rsid w:val="006362FD"/>
    <w:rsid w:val="00636506"/>
    <w:rsid w:val="006369E4"/>
    <w:rsid w:val="00636A50"/>
    <w:rsid w:val="00636AA4"/>
    <w:rsid w:val="00636B2C"/>
    <w:rsid w:val="00636F1A"/>
    <w:rsid w:val="006370FB"/>
    <w:rsid w:val="006371F1"/>
    <w:rsid w:val="0063727E"/>
    <w:rsid w:val="0063734B"/>
    <w:rsid w:val="0063743C"/>
    <w:rsid w:val="00637C8D"/>
    <w:rsid w:val="00637D12"/>
    <w:rsid w:val="00637DF3"/>
    <w:rsid w:val="00637E6D"/>
    <w:rsid w:val="00637F0F"/>
    <w:rsid w:val="00640664"/>
    <w:rsid w:val="006408CD"/>
    <w:rsid w:val="00640B24"/>
    <w:rsid w:val="00640BDA"/>
    <w:rsid w:val="00640BFC"/>
    <w:rsid w:val="00640E7F"/>
    <w:rsid w:val="00640EFB"/>
    <w:rsid w:val="00641119"/>
    <w:rsid w:val="006412C6"/>
    <w:rsid w:val="0064183E"/>
    <w:rsid w:val="00641935"/>
    <w:rsid w:val="00641DE9"/>
    <w:rsid w:val="00641F97"/>
    <w:rsid w:val="00641FCC"/>
    <w:rsid w:val="00642169"/>
    <w:rsid w:val="0064281C"/>
    <w:rsid w:val="00642C06"/>
    <w:rsid w:val="00642C7C"/>
    <w:rsid w:val="00642DAD"/>
    <w:rsid w:val="0064390F"/>
    <w:rsid w:val="00643C42"/>
    <w:rsid w:val="00643C7F"/>
    <w:rsid w:val="006440C5"/>
    <w:rsid w:val="0064416D"/>
    <w:rsid w:val="006444BA"/>
    <w:rsid w:val="00644703"/>
    <w:rsid w:val="00645283"/>
    <w:rsid w:val="0064595C"/>
    <w:rsid w:val="00645CFC"/>
    <w:rsid w:val="00645FDE"/>
    <w:rsid w:val="006462EA"/>
    <w:rsid w:val="00647691"/>
    <w:rsid w:val="006476F9"/>
    <w:rsid w:val="006507E9"/>
    <w:rsid w:val="00650A91"/>
    <w:rsid w:val="00650BB6"/>
    <w:rsid w:val="006516C0"/>
    <w:rsid w:val="00651ABF"/>
    <w:rsid w:val="00651E94"/>
    <w:rsid w:val="00652047"/>
    <w:rsid w:val="006520F6"/>
    <w:rsid w:val="006522E6"/>
    <w:rsid w:val="00652441"/>
    <w:rsid w:val="006524CC"/>
    <w:rsid w:val="00652595"/>
    <w:rsid w:val="00652919"/>
    <w:rsid w:val="0065324F"/>
    <w:rsid w:val="00653318"/>
    <w:rsid w:val="0065336C"/>
    <w:rsid w:val="006535A7"/>
    <w:rsid w:val="0065439B"/>
    <w:rsid w:val="006547A9"/>
    <w:rsid w:val="00654A22"/>
    <w:rsid w:val="00654A2C"/>
    <w:rsid w:val="00654AF6"/>
    <w:rsid w:val="00654B7F"/>
    <w:rsid w:val="00654D2B"/>
    <w:rsid w:val="00654E70"/>
    <w:rsid w:val="00655627"/>
    <w:rsid w:val="0065587A"/>
    <w:rsid w:val="0065595B"/>
    <w:rsid w:val="00655DB5"/>
    <w:rsid w:val="00655E35"/>
    <w:rsid w:val="00656253"/>
    <w:rsid w:val="00656570"/>
    <w:rsid w:val="00656841"/>
    <w:rsid w:val="00656C96"/>
    <w:rsid w:val="00657370"/>
    <w:rsid w:val="006576F7"/>
    <w:rsid w:val="0065773F"/>
    <w:rsid w:val="00657B61"/>
    <w:rsid w:val="00657BB6"/>
    <w:rsid w:val="00657CEC"/>
    <w:rsid w:val="00657FD5"/>
    <w:rsid w:val="00660123"/>
    <w:rsid w:val="006603CD"/>
    <w:rsid w:val="006606FF"/>
    <w:rsid w:val="006624FC"/>
    <w:rsid w:val="006625AF"/>
    <w:rsid w:val="006628D8"/>
    <w:rsid w:val="00663019"/>
    <w:rsid w:val="006636BA"/>
    <w:rsid w:val="006637C5"/>
    <w:rsid w:val="006639A9"/>
    <w:rsid w:val="00663DCA"/>
    <w:rsid w:val="0066441E"/>
    <w:rsid w:val="00664A69"/>
    <w:rsid w:val="00664F93"/>
    <w:rsid w:val="006651D0"/>
    <w:rsid w:val="00665DA6"/>
    <w:rsid w:val="00665DEF"/>
    <w:rsid w:val="00665E43"/>
    <w:rsid w:val="00666061"/>
    <w:rsid w:val="00666251"/>
    <w:rsid w:val="00666898"/>
    <w:rsid w:val="006675AA"/>
    <w:rsid w:val="00667B13"/>
    <w:rsid w:val="00667E52"/>
    <w:rsid w:val="00667EC6"/>
    <w:rsid w:val="0067030E"/>
    <w:rsid w:val="006704A4"/>
    <w:rsid w:val="00670664"/>
    <w:rsid w:val="0067069F"/>
    <w:rsid w:val="006707E4"/>
    <w:rsid w:val="00670AB5"/>
    <w:rsid w:val="00670D16"/>
    <w:rsid w:val="00670D98"/>
    <w:rsid w:val="0067109A"/>
    <w:rsid w:val="006716CC"/>
    <w:rsid w:val="006718C3"/>
    <w:rsid w:val="00671934"/>
    <w:rsid w:val="0067267D"/>
    <w:rsid w:val="00672705"/>
    <w:rsid w:val="00672E2A"/>
    <w:rsid w:val="00672E74"/>
    <w:rsid w:val="00672E9B"/>
    <w:rsid w:val="00672EEC"/>
    <w:rsid w:val="0067355D"/>
    <w:rsid w:val="00673E1F"/>
    <w:rsid w:val="00673F2A"/>
    <w:rsid w:val="00673F74"/>
    <w:rsid w:val="006742FD"/>
    <w:rsid w:val="00675198"/>
    <w:rsid w:val="006751DF"/>
    <w:rsid w:val="006752E7"/>
    <w:rsid w:val="00675409"/>
    <w:rsid w:val="006757EC"/>
    <w:rsid w:val="00675BCD"/>
    <w:rsid w:val="00675E79"/>
    <w:rsid w:val="00675EE4"/>
    <w:rsid w:val="0067603C"/>
    <w:rsid w:val="00676093"/>
    <w:rsid w:val="00676593"/>
    <w:rsid w:val="00676614"/>
    <w:rsid w:val="00676AE6"/>
    <w:rsid w:val="00677290"/>
    <w:rsid w:val="00677827"/>
    <w:rsid w:val="00677B5A"/>
    <w:rsid w:val="00680043"/>
    <w:rsid w:val="00680062"/>
    <w:rsid w:val="006807B0"/>
    <w:rsid w:val="006807D1"/>
    <w:rsid w:val="00680DF5"/>
    <w:rsid w:val="00681298"/>
    <w:rsid w:val="006812EE"/>
    <w:rsid w:val="0068139C"/>
    <w:rsid w:val="006816B4"/>
    <w:rsid w:val="00681A40"/>
    <w:rsid w:val="00681C65"/>
    <w:rsid w:val="00681E87"/>
    <w:rsid w:val="00681F74"/>
    <w:rsid w:val="00682118"/>
    <w:rsid w:val="0068251D"/>
    <w:rsid w:val="006826D9"/>
    <w:rsid w:val="00682F9A"/>
    <w:rsid w:val="006831B6"/>
    <w:rsid w:val="0068376D"/>
    <w:rsid w:val="0068395D"/>
    <w:rsid w:val="00683B36"/>
    <w:rsid w:val="00683E71"/>
    <w:rsid w:val="00683EE4"/>
    <w:rsid w:val="00683EED"/>
    <w:rsid w:val="0068404E"/>
    <w:rsid w:val="006842E9"/>
    <w:rsid w:val="00684357"/>
    <w:rsid w:val="006843A9"/>
    <w:rsid w:val="00685418"/>
    <w:rsid w:val="0068560E"/>
    <w:rsid w:val="00685A45"/>
    <w:rsid w:val="00685D09"/>
    <w:rsid w:val="00686095"/>
    <w:rsid w:val="006868AC"/>
    <w:rsid w:val="00686C50"/>
    <w:rsid w:val="00687159"/>
    <w:rsid w:val="006873C2"/>
    <w:rsid w:val="00687510"/>
    <w:rsid w:val="006875AF"/>
    <w:rsid w:val="00687838"/>
    <w:rsid w:val="00690776"/>
    <w:rsid w:val="0069080B"/>
    <w:rsid w:val="006909E1"/>
    <w:rsid w:val="00690ED2"/>
    <w:rsid w:val="006910C7"/>
    <w:rsid w:val="006910E0"/>
    <w:rsid w:val="0069191B"/>
    <w:rsid w:val="0069193E"/>
    <w:rsid w:val="00691A08"/>
    <w:rsid w:val="00691ED9"/>
    <w:rsid w:val="00691FDE"/>
    <w:rsid w:val="006924C8"/>
    <w:rsid w:val="006928FC"/>
    <w:rsid w:val="00692B21"/>
    <w:rsid w:val="00692BB2"/>
    <w:rsid w:val="00692D23"/>
    <w:rsid w:val="00692DAB"/>
    <w:rsid w:val="00692EA0"/>
    <w:rsid w:val="00693088"/>
    <w:rsid w:val="0069322F"/>
    <w:rsid w:val="006934AB"/>
    <w:rsid w:val="0069394E"/>
    <w:rsid w:val="00693A3E"/>
    <w:rsid w:val="00693CC9"/>
    <w:rsid w:val="00693D27"/>
    <w:rsid w:val="00694279"/>
    <w:rsid w:val="00694666"/>
    <w:rsid w:val="006946B3"/>
    <w:rsid w:val="00694897"/>
    <w:rsid w:val="006948E7"/>
    <w:rsid w:val="00694956"/>
    <w:rsid w:val="006949EF"/>
    <w:rsid w:val="006953F3"/>
    <w:rsid w:val="006955B8"/>
    <w:rsid w:val="00695898"/>
    <w:rsid w:val="00695C98"/>
    <w:rsid w:val="00696E34"/>
    <w:rsid w:val="00696F6E"/>
    <w:rsid w:val="006975F4"/>
    <w:rsid w:val="0069775F"/>
    <w:rsid w:val="0069779B"/>
    <w:rsid w:val="00697834"/>
    <w:rsid w:val="006978F2"/>
    <w:rsid w:val="00697F12"/>
    <w:rsid w:val="00697FBD"/>
    <w:rsid w:val="006A08A7"/>
    <w:rsid w:val="006A08E8"/>
    <w:rsid w:val="006A0CC7"/>
    <w:rsid w:val="006A0DF5"/>
    <w:rsid w:val="006A0E12"/>
    <w:rsid w:val="006A0E9F"/>
    <w:rsid w:val="006A0F3F"/>
    <w:rsid w:val="006A147B"/>
    <w:rsid w:val="006A14F2"/>
    <w:rsid w:val="006A15EF"/>
    <w:rsid w:val="006A1667"/>
    <w:rsid w:val="006A16A5"/>
    <w:rsid w:val="006A175A"/>
    <w:rsid w:val="006A1A77"/>
    <w:rsid w:val="006A1B53"/>
    <w:rsid w:val="006A1B65"/>
    <w:rsid w:val="006A22B5"/>
    <w:rsid w:val="006A28C8"/>
    <w:rsid w:val="006A2ED6"/>
    <w:rsid w:val="006A327D"/>
    <w:rsid w:val="006A34DB"/>
    <w:rsid w:val="006A36E2"/>
    <w:rsid w:val="006A38EF"/>
    <w:rsid w:val="006A3B65"/>
    <w:rsid w:val="006A3CA7"/>
    <w:rsid w:val="006A415A"/>
    <w:rsid w:val="006A42B8"/>
    <w:rsid w:val="006A4B0E"/>
    <w:rsid w:val="006A4C56"/>
    <w:rsid w:val="006A4FFB"/>
    <w:rsid w:val="006A5284"/>
    <w:rsid w:val="006A5D7F"/>
    <w:rsid w:val="006A6433"/>
    <w:rsid w:val="006A651F"/>
    <w:rsid w:val="006A65FF"/>
    <w:rsid w:val="006A6A99"/>
    <w:rsid w:val="006A6CDB"/>
    <w:rsid w:val="006A6CFA"/>
    <w:rsid w:val="006A6DFC"/>
    <w:rsid w:val="006A6F2A"/>
    <w:rsid w:val="006A72F2"/>
    <w:rsid w:val="006A77DD"/>
    <w:rsid w:val="006B0071"/>
    <w:rsid w:val="006B0327"/>
    <w:rsid w:val="006B046B"/>
    <w:rsid w:val="006B06EE"/>
    <w:rsid w:val="006B1355"/>
    <w:rsid w:val="006B1469"/>
    <w:rsid w:val="006B173A"/>
    <w:rsid w:val="006B1753"/>
    <w:rsid w:val="006B1B57"/>
    <w:rsid w:val="006B2670"/>
    <w:rsid w:val="006B296E"/>
    <w:rsid w:val="006B2E30"/>
    <w:rsid w:val="006B323C"/>
    <w:rsid w:val="006B3503"/>
    <w:rsid w:val="006B3618"/>
    <w:rsid w:val="006B38BA"/>
    <w:rsid w:val="006B3B02"/>
    <w:rsid w:val="006B3CFB"/>
    <w:rsid w:val="006B3DC5"/>
    <w:rsid w:val="006B3FF8"/>
    <w:rsid w:val="006B4330"/>
    <w:rsid w:val="006B45FC"/>
    <w:rsid w:val="006B4E1C"/>
    <w:rsid w:val="006B5065"/>
    <w:rsid w:val="006B56E3"/>
    <w:rsid w:val="006B5757"/>
    <w:rsid w:val="006B5796"/>
    <w:rsid w:val="006B58AC"/>
    <w:rsid w:val="006B5962"/>
    <w:rsid w:val="006B5AA8"/>
    <w:rsid w:val="006B5C6D"/>
    <w:rsid w:val="006B5E14"/>
    <w:rsid w:val="006B6AB9"/>
    <w:rsid w:val="006B6F26"/>
    <w:rsid w:val="006B759C"/>
    <w:rsid w:val="006B75D6"/>
    <w:rsid w:val="006B76BA"/>
    <w:rsid w:val="006B792F"/>
    <w:rsid w:val="006B7E90"/>
    <w:rsid w:val="006C03CC"/>
    <w:rsid w:val="006C050F"/>
    <w:rsid w:val="006C0516"/>
    <w:rsid w:val="006C0DDF"/>
    <w:rsid w:val="006C0F93"/>
    <w:rsid w:val="006C10B2"/>
    <w:rsid w:val="006C1F79"/>
    <w:rsid w:val="006C206D"/>
    <w:rsid w:val="006C22C0"/>
    <w:rsid w:val="006C2F0C"/>
    <w:rsid w:val="006C2F1E"/>
    <w:rsid w:val="006C2F9D"/>
    <w:rsid w:val="006C3468"/>
    <w:rsid w:val="006C3FA1"/>
    <w:rsid w:val="006C435A"/>
    <w:rsid w:val="006C449C"/>
    <w:rsid w:val="006C44D1"/>
    <w:rsid w:val="006C473E"/>
    <w:rsid w:val="006C492F"/>
    <w:rsid w:val="006C4ACB"/>
    <w:rsid w:val="006C4F52"/>
    <w:rsid w:val="006C5089"/>
    <w:rsid w:val="006C5712"/>
    <w:rsid w:val="006C59C8"/>
    <w:rsid w:val="006C5ACC"/>
    <w:rsid w:val="006C5D8B"/>
    <w:rsid w:val="006C6592"/>
    <w:rsid w:val="006C66C9"/>
    <w:rsid w:val="006C6881"/>
    <w:rsid w:val="006C6EC2"/>
    <w:rsid w:val="006C7294"/>
    <w:rsid w:val="006C738C"/>
    <w:rsid w:val="006D03E2"/>
    <w:rsid w:val="006D04B2"/>
    <w:rsid w:val="006D0EE2"/>
    <w:rsid w:val="006D0F39"/>
    <w:rsid w:val="006D133F"/>
    <w:rsid w:val="006D152D"/>
    <w:rsid w:val="006D1CC4"/>
    <w:rsid w:val="006D1F99"/>
    <w:rsid w:val="006D20F0"/>
    <w:rsid w:val="006D2220"/>
    <w:rsid w:val="006D23F5"/>
    <w:rsid w:val="006D274A"/>
    <w:rsid w:val="006D2CFE"/>
    <w:rsid w:val="006D2EF0"/>
    <w:rsid w:val="006D3049"/>
    <w:rsid w:val="006D32D0"/>
    <w:rsid w:val="006D35AC"/>
    <w:rsid w:val="006D3637"/>
    <w:rsid w:val="006D3B19"/>
    <w:rsid w:val="006D422A"/>
    <w:rsid w:val="006D422C"/>
    <w:rsid w:val="006D4688"/>
    <w:rsid w:val="006D4B9F"/>
    <w:rsid w:val="006D4EC4"/>
    <w:rsid w:val="006D5233"/>
    <w:rsid w:val="006D52C3"/>
    <w:rsid w:val="006D55BD"/>
    <w:rsid w:val="006D5AAB"/>
    <w:rsid w:val="006D5F97"/>
    <w:rsid w:val="006D6083"/>
    <w:rsid w:val="006D6287"/>
    <w:rsid w:val="006D677E"/>
    <w:rsid w:val="006D68E6"/>
    <w:rsid w:val="006D6C6D"/>
    <w:rsid w:val="006D7107"/>
    <w:rsid w:val="006D7512"/>
    <w:rsid w:val="006D7928"/>
    <w:rsid w:val="006D79FB"/>
    <w:rsid w:val="006E04F0"/>
    <w:rsid w:val="006E0507"/>
    <w:rsid w:val="006E0A2B"/>
    <w:rsid w:val="006E1123"/>
    <w:rsid w:val="006E134B"/>
    <w:rsid w:val="006E1479"/>
    <w:rsid w:val="006E175D"/>
    <w:rsid w:val="006E17E2"/>
    <w:rsid w:val="006E1905"/>
    <w:rsid w:val="006E2161"/>
    <w:rsid w:val="006E219D"/>
    <w:rsid w:val="006E22E1"/>
    <w:rsid w:val="006E23BE"/>
    <w:rsid w:val="006E2641"/>
    <w:rsid w:val="006E2DE2"/>
    <w:rsid w:val="006E2FED"/>
    <w:rsid w:val="006E3782"/>
    <w:rsid w:val="006E3BB0"/>
    <w:rsid w:val="006E3D15"/>
    <w:rsid w:val="006E3E2B"/>
    <w:rsid w:val="006E42E7"/>
    <w:rsid w:val="006E445E"/>
    <w:rsid w:val="006E4798"/>
    <w:rsid w:val="006E495C"/>
    <w:rsid w:val="006E49A7"/>
    <w:rsid w:val="006E4A08"/>
    <w:rsid w:val="006E51B6"/>
    <w:rsid w:val="006E51D6"/>
    <w:rsid w:val="006E5EE3"/>
    <w:rsid w:val="006E61BD"/>
    <w:rsid w:val="006E64C0"/>
    <w:rsid w:val="006E6560"/>
    <w:rsid w:val="006E66D6"/>
    <w:rsid w:val="006E676F"/>
    <w:rsid w:val="006E67BB"/>
    <w:rsid w:val="006E67CB"/>
    <w:rsid w:val="006E6B48"/>
    <w:rsid w:val="006E6D0F"/>
    <w:rsid w:val="006E6F35"/>
    <w:rsid w:val="006E7218"/>
    <w:rsid w:val="006E748C"/>
    <w:rsid w:val="006E751A"/>
    <w:rsid w:val="006E75B6"/>
    <w:rsid w:val="006E76DA"/>
    <w:rsid w:val="006E77D2"/>
    <w:rsid w:val="006E7963"/>
    <w:rsid w:val="006E7989"/>
    <w:rsid w:val="006E7B75"/>
    <w:rsid w:val="006E7CCC"/>
    <w:rsid w:val="006E7E99"/>
    <w:rsid w:val="006F0316"/>
    <w:rsid w:val="006F0537"/>
    <w:rsid w:val="006F0623"/>
    <w:rsid w:val="006F0803"/>
    <w:rsid w:val="006F0926"/>
    <w:rsid w:val="006F0BF9"/>
    <w:rsid w:val="006F0DCF"/>
    <w:rsid w:val="006F0ED8"/>
    <w:rsid w:val="006F0F9C"/>
    <w:rsid w:val="006F0FBD"/>
    <w:rsid w:val="006F103E"/>
    <w:rsid w:val="006F1148"/>
    <w:rsid w:val="006F164A"/>
    <w:rsid w:val="006F1726"/>
    <w:rsid w:val="006F18C2"/>
    <w:rsid w:val="006F1927"/>
    <w:rsid w:val="006F1D72"/>
    <w:rsid w:val="006F2103"/>
    <w:rsid w:val="006F21B0"/>
    <w:rsid w:val="006F2662"/>
    <w:rsid w:val="006F2686"/>
    <w:rsid w:val="006F2895"/>
    <w:rsid w:val="006F2B3B"/>
    <w:rsid w:val="006F3326"/>
    <w:rsid w:val="006F3409"/>
    <w:rsid w:val="006F38B4"/>
    <w:rsid w:val="006F3B6F"/>
    <w:rsid w:val="006F3B9E"/>
    <w:rsid w:val="006F3C4D"/>
    <w:rsid w:val="006F3DC8"/>
    <w:rsid w:val="006F3FB6"/>
    <w:rsid w:val="006F43EC"/>
    <w:rsid w:val="006F457F"/>
    <w:rsid w:val="006F4583"/>
    <w:rsid w:val="006F45DB"/>
    <w:rsid w:val="006F4638"/>
    <w:rsid w:val="006F4BAB"/>
    <w:rsid w:val="006F511F"/>
    <w:rsid w:val="006F5281"/>
    <w:rsid w:val="006F5397"/>
    <w:rsid w:val="006F53BD"/>
    <w:rsid w:val="006F55C0"/>
    <w:rsid w:val="006F570F"/>
    <w:rsid w:val="006F57C0"/>
    <w:rsid w:val="006F5B45"/>
    <w:rsid w:val="006F5ECC"/>
    <w:rsid w:val="006F65E4"/>
    <w:rsid w:val="006F6883"/>
    <w:rsid w:val="006F68E0"/>
    <w:rsid w:val="006F6C2A"/>
    <w:rsid w:val="006F6FD8"/>
    <w:rsid w:val="006F7743"/>
    <w:rsid w:val="006F7CF3"/>
    <w:rsid w:val="006F7D45"/>
    <w:rsid w:val="006F7ED2"/>
    <w:rsid w:val="007001EC"/>
    <w:rsid w:val="0070031C"/>
    <w:rsid w:val="007003B0"/>
    <w:rsid w:val="00700D65"/>
    <w:rsid w:val="00700D6A"/>
    <w:rsid w:val="00700FB7"/>
    <w:rsid w:val="00701191"/>
    <w:rsid w:val="00701389"/>
    <w:rsid w:val="007014A4"/>
    <w:rsid w:val="007014C1"/>
    <w:rsid w:val="00701625"/>
    <w:rsid w:val="007018E5"/>
    <w:rsid w:val="00702359"/>
    <w:rsid w:val="007025ED"/>
    <w:rsid w:val="00702707"/>
    <w:rsid w:val="00702AD1"/>
    <w:rsid w:val="007031B6"/>
    <w:rsid w:val="007031DA"/>
    <w:rsid w:val="007032B6"/>
    <w:rsid w:val="007032FF"/>
    <w:rsid w:val="00703301"/>
    <w:rsid w:val="0070343D"/>
    <w:rsid w:val="00703713"/>
    <w:rsid w:val="00703720"/>
    <w:rsid w:val="007039E0"/>
    <w:rsid w:val="00703ECE"/>
    <w:rsid w:val="00703F79"/>
    <w:rsid w:val="00704193"/>
    <w:rsid w:val="00704426"/>
    <w:rsid w:val="00704B42"/>
    <w:rsid w:val="00704B5F"/>
    <w:rsid w:val="00704F9B"/>
    <w:rsid w:val="00705162"/>
    <w:rsid w:val="007051F9"/>
    <w:rsid w:val="0070532A"/>
    <w:rsid w:val="007055DA"/>
    <w:rsid w:val="00705BBA"/>
    <w:rsid w:val="00705F99"/>
    <w:rsid w:val="007065A1"/>
    <w:rsid w:val="0070685C"/>
    <w:rsid w:val="0070699F"/>
    <w:rsid w:val="00706B2B"/>
    <w:rsid w:val="00706B38"/>
    <w:rsid w:val="00706D6D"/>
    <w:rsid w:val="007070BD"/>
    <w:rsid w:val="007071FD"/>
    <w:rsid w:val="0070756F"/>
    <w:rsid w:val="00707C8A"/>
    <w:rsid w:val="00707E65"/>
    <w:rsid w:val="007103C7"/>
    <w:rsid w:val="007103ED"/>
    <w:rsid w:val="007105E7"/>
    <w:rsid w:val="00710C3E"/>
    <w:rsid w:val="00710C6A"/>
    <w:rsid w:val="00710FF8"/>
    <w:rsid w:val="0071143A"/>
    <w:rsid w:val="007115B2"/>
    <w:rsid w:val="00711658"/>
    <w:rsid w:val="00711965"/>
    <w:rsid w:val="00711AFC"/>
    <w:rsid w:val="00711DD5"/>
    <w:rsid w:val="007122B0"/>
    <w:rsid w:val="00712DC9"/>
    <w:rsid w:val="00712FA8"/>
    <w:rsid w:val="00713CD4"/>
    <w:rsid w:val="00713EA1"/>
    <w:rsid w:val="007141ED"/>
    <w:rsid w:val="00714409"/>
    <w:rsid w:val="007147C8"/>
    <w:rsid w:val="0071483A"/>
    <w:rsid w:val="00714A20"/>
    <w:rsid w:val="00714AAF"/>
    <w:rsid w:val="00714B7A"/>
    <w:rsid w:val="00714B98"/>
    <w:rsid w:val="00714C73"/>
    <w:rsid w:val="00714DB9"/>
    <w:rsid w:val="00714F62"/>
    <w:rsid w:val="00715721"/>
    <w:rsid w:val="00715B91"/>
    <w:rsid w:val="00715E2B"/>
    <w:rsid w:val="00715FB0"/>
    <w:rsid w:val="0071614F"/>
    <w:rsid w:val="00716856"/>
    <w:rsid w:val="007169F1"/>
    <w:rsid w:val="00716B17"/>
    <w:rsid w:val="007171EE"/>
    <w:rsid w:val="0071753C"/>
    <w:rsid w:val="00717A10"/>
    <w:rsid w:val="00717B5A"/>
    <w:rsid w:val="00717FD2"/>
    <w:rsid w:val="0072020D"/>
    <w:rsid w:val="00720522"/>
    <w:rsid w:val="00720C51"/>
    <w:rsid w:val="00720E66"/>
    <w:rsid w:val="00720F79"/>
    <w:rsid w:val="007212F6"/>
    <w:rsid w:val="00721BBB"/>
    <w:rsid w:val="00721C9B"/>
    <w:rsid w:val="007224DF"/>
    <w:rsid w:val="00722C8A"/>
    <w:rsid w:val="00722F32"/>
    <w:rsid w:val="007236B0"/>
    <w:rsid w:val="0072386E"/>
    <w:rsid w:val="00724032"/>
    <w:rsid w:val="00724105"/>
    <w:rsid w:val="00724390"/>
    <w:rsid w:val="00724884"/>
    <w:rsid w:val="00724D4C"/>
    <w:rsid w:val="00725140"/>
    <w:rsid w:val="00725344"/>
    <w:rsid w:val="00725361"/>
    <w:rsid w:val="0072587F"/>
    <w:rsid w:val="0072609D"/>
    <w:rsid w:val="00726428"/>
    <w:rsid w:val="00726547"/>
    <w:rsid w:val="00726FCC"/>
    <w:rsid w:val="00727736"/>
    <w:rsid w:val="00727760"/>
    <w:rsid w:val="0072795B"/>
    <w:rsid w:val="00727B1A"/>
    <w:rsid w:val="00727DAD"/>
    <w:rsid w:val="00727E43"/>
    <w:rsid w:val="0073012B"/>
    <w:rsid w:val="007301BD"/>
    <w:rsid w:val="0073058D"/>
    <w:rsid w:val="007307DF"/>
    <w:rsid w:val="00730BCB"/>
    <w:rsid w:val="00730F2F"/>
    <w:rsid w:val="0073174D"/>
    <w:rsid w:val="00731A8A"/>
    <w:rsid w:val="00731CAD"/>
    <w:rsid w:val="00731EEC"/>
    <w:rsid w:val="00731FBF"/>
    <w:rsid w:val="00732079"/>
    <w:rsid w:val="00732448"/>
    <w:rsid w:val="007324BB"/>
    <w:rsid w:val="00732514"/>
    <w:rsid w:val="00732547"/>
    <w:rsid w:val="00732A01"/>
    <w:rsid w:val="00732FB5"/>
    <w:rsid w:val="00733547"/>
    <w:rsid w:val="007337CD"/>
    <w:rsid w:val="0073386A"/>
    <w:rsid w:val="007339A6"/>
    <w:rsid w:val="007339D3"/>
    <w:rsid w:val="00733C73"/>
    <w:rsid w:val="007340A8"/>
    <w:rsid w:val="00734496"/>
    <w:rsid w:val="0073489A"/>
    <w:rsid w:val="007348DA"/>
    <w:rsid w:val="00734A78"/>
    <w:rsid w:val="00734BC6"/>
    <w:rsid w:val="007357F7"/>
    <w:rsid w:val="00735999"/>
    <w:rsid w:val="0073599B"/>
    <w:rsid w:val="00735A74"/>
    <w:rsid w:val="00735A80"/>
    <w:rsid w:val="00735CE0"/>
    <w:rsid w:val="007360B1"/>
    <w:rsid w:val="007361F9"/>
    <w:rsid w:val="0073679D"/>
    <w:rsid w:val="00736B2D"/>
    <w:rsid w:val="00736B65"/>
    <w:rsid w:val="00736C84"/>
    <w:rsid w:val="00737470"/>
    <w:rsid w:val="00737A1D"/>
    <w:rsid w:val="00737A47"/>
    <w:rsid w:val="00737BD4"/>
    <w:rsid w:val="00737DF7"/>
    <w:rsid w:val="00737EC6"/>
    <w:rsid w:val="00740301"/>
    <w:rsid w:val="007403D9"/>
    <w:rsid w:val="00740838"/>
    <w:rsid w:val="0074086B"/>
    <w:rsid w:val="00740B55"/>
    <w:rsid w:val="0074104D"/>
    <w:rsid w:val="0074145B"/>
    <w:rsid w:val="0074157F"/>
    <w:rsid w:val="007415EF"/>
    <w:rsid w:val="00741631"/>
    <w:rsid w:val="00741CEC"/>
    <w:rsid w:val="00741D13"/>
    <w:rsid w:val="00741E1F"/>
    <w:rsid w:val="00741EC5"/>
    <w:rsid w:val="007422CC"/>
    <w:rsid w:val="007425C6"/>
    <w:rsid w:val="00742E5E"/>
    <w:rsid w:val="00743116"/>
    <w:rsid w:val="00743341"/>
    <w:rsid w:val="00743697"/>
    <w:rsid w:val="00743832"/>
    <w:rsid w:val="00743CB9"/>
    <w:rsid w:val="0074400D"/>
    <w:rsid w:val="0074418E"/>
    <w:rsid w:val="0074429D"/>
    <w:rsid w:val="0074458E"/>
    <w:rsid w:val="0074478D"/>
    <w:rsid w:val="00744A5C"/>
    <w:rsid w:val="00745C91"/>
    <w:rsid w:val="007464C6"/>
    <w:rsid w:val="00746947"/>
    <w:rsid w:val="00746B06"/>
    <w:rsid w:val="00746C27"/>
    <w:rsid w:val="00746E63"/>
    <w:rsid w:val="00746EB8"/>
    <w:rsid w:val="0074714F"/>
    <w:rsid w:val="007471A4"/>
    <w:rsid w:val="00747E55"/>
    <w:rsid w:val="00747F35"/>
    <w:rsid w:val="0075067B"/>
    <w:rsid w:val="007508C4"/>
    <w:rsid w:val="00750994"/>
    <w:rsid w:val="00750F79"/>
    <w:rsid w:val="00751688"/>
    <w:rsid w:val="00751885"/>
    <w:rsid w:val="007518C5"/>
    <w:rsid w:val="007519C4"/>
    <w:rsid w:val="0075266A"/>
    <w:rsid w:val="00752782"/>
    <w:rsid w:val="007528DB"/>
    <w:rsid w:val="00752A4A"/>
    <w:rsid w:val="00752C1C"/>
    <w:rsid w:val="0075312D"/>
    <w:rsid w:val="0075385E"/>
    <w:rsid w:val="00753ABC"/>
    <w:rsid w:val="00753B08"/>
    <w:rsid w:val="00753EE3"/>
    <w:rsid w:val="007540CE"/>
    <w:rsid w:val="00754401"/>
    <w:rsid w:val="00754A4B"/>
    <w:rsid w:val="00754DB2"/>
    <w:rsid w:val="00755349"/>
    <w:rsid w:val="007553B2"/>
    <w:rsid w:val="00755949"/>
    <w:rsid w:val="00755A77"/>
    <w:rsid w:val="00755CAE"/>
    <w:rsid w:val="00755F52"/>
    <w:rsid w:val="007560F1"/>
    <w:rsid w:val="0075632A"/>
    <w:rsid w:val="00756406"/>
    <w:rsid w:val="007567CC"/>
    <w:rsid w:val="00756906"/>
    <w:rsid w:val="00756C4C"/>
    <w:rsid w:val="00756FB6"/>
    <w:rsid w:val="007570A7"/>
    <w:rsid w:val="00760080"/>
    <w:rsid w:val="007606EE"/>
    <w:rsid w:val="007607E3"/>
    <w:rsid w:val="00760A0D"/>
    <w:rsid w:val="00760B04"/>
    <w:rsid w:val="00760CEE"/>
    <w:rsid w:val="00760DE0"/>
    <w:rsid w:val="00760F8A"/>
    <w:rsid w:val="007613A8"/>
    <w:rsid w:val="007614F7"/>
    <w:rsid w:val="0076164E"/>
    <w:rsid w:val="0076173B"/>
    <w:rsid w:val="00761E09"/>
    <w:rsid w:val="007624BD"/>
    <w:rsid w:val="00763176"/>
    <w:rsid w:val="00763494"/>
    <w:rsid w:val="00763585"/>
    <w:rsid w:val="00763C4D"/>
    <w:rsid w:val="00763D27"/>
    <w:rsid w:val="00763DA1"/>
    <w:rsid w:val="007642C7"/>
    <w:rsid w:val="007646C2"/>
    <w:rsid w:val="007647B0"/>
    <w:rsid w:val="007647F6"/>
    <w:rsid w:val="0076497E"/>
    <w:rsid w:val="00764DBA"/>
    <w:rsid w:val="00765190"/>
    <w:rsid w:val="00765394"/>
    <w:rsid w:val="00765416"/>
    <w:rsid w:val="007658C8"/>
    <w:rsid w:val="0076612D"/>
    <w:rsid w:val="0076628F"/>
    <w:rsid w:val="0076675F"/>
    <w:rsid w:val="00766C96"/>
    <w:rsid w:val="00766D13"/>
    <w:rsid w:val="007678F8"/>
    <w:rsid w:val="00767E3A"/>
    <w:rsid w:val="00767F32"/>
    <w:rsid w:val="007700A3"/>
    <w:rsid w:val="00770346"/>
    <w:rsid w:val="00770736"/>
    <w:rsid w:val="00770BD8"/>
    <w:rsid w:val="00770D5C"/>
    <w:rsid w:val="00770E0C"/>
    <w:rsid w:val="00770F3A"/>
    <w:rsid w:val="007715FC"/>
    <w:rsid w:val="00772281"/>
    <w:rsid w:val="007722B2"/>
    <w:rsid w:val="0077291C"/>
    <w:rsid w:val="007729E4"/>
    <w:rsid w:val="007729F9"/>
    <w:rsid w:val="00772CFA"/>
    <w:rsid w:val="0077306D"/>
    <w:rsid w:val="00773361"/>
    <w:rsid w:val="0077345D"/>
    <w:rsid w:val="007738A0"/>
    <w:rsid w:val="00773A11"/>
    <w:rsid w:val="00773AFB"/>
    <w:rsid w:val="00774107"/>
    <w:rsid w:val="00774158"/>
    <w:rsid w:val="00774203"/>
    <w:rsid w:val="0077428B"/>
    <w:rsid w:val="00774585"/>
    <w:rsid w:val="00774B2D"/>
    <w:rsid w:val="00774BB7"/>
    <w:rsid w:val="007755C4"/>
    <w:rsid w:val="007756A5"/>
    <w:rsid w:val="00775B38"/>
    <w:rsid w:val="0077623D"/>
    <w:rsid w:val="0077629F"/>
    <w:rsid w:val="00776516"/>
    <w:rsid w:val="00776563"/>
    <w:rsid w:val="007765D9"/>
    <w:rsid w:val="0077687B"/>
    <w:rsid w:val="00776914"/>
    <w:rsid w:val="00776C00"/>
    <w:rsid w:val="00776E69"/>
    <w:rsid w:val="00776EE7"/>
    <w:rsid w:val="00776F4F"/>
    <w:rsid w:val="007772D1"/>
    <w:rsid w:val="007773BA"/>
    <w:rsid w:val="0077745E"/>
    <w:rsid w:val="0077768A"/>
    <w:rsid w:val="00777AAF"/>
    <w:rsid w:val="007801E3"/>
    <w:rsid w:val="007805F2"/>
    <w:rsid w:val="00780BD0"/>
    <w:rsid w:val="00780C09"/>
    <w:rsid w:val="00780F67"/>
    <w:rsid w:val="00781100"/>
    <w:rsid w:val="007814D6"/>
    <w:rsid w:val="00781510"/>
    <w:rsid w:val="00781F63"/>
    <w:rsid w:val="007820F1"/>
    <w:rsid w:val="00782F70"/>
    <w:rsid w:val="0078327F"/>
    <w:rsid w:val="0078390D"/>
    <w:rsid w:val="007841AF"/>
    <w:rsid w:val="00784822"/>
    <w:rsid w:val="0078491A"/>
    <w:rsid w:val="00784BFB"/>
    <w:rsid w:val="00784EE4"/>
    <w:rsid w:val="00785027"/>
    <w:rsid w:val="0078509D"/>
    <w:rsid w:val="007850DD"/>
    <w:rsid w:val="00785921"/>
    <w:rsid w:val="00785AD7"/>
    <w:rsid w:val="00785CDB"/>
    <w:rsid w:val="00785F79"/>
    <w:rsid w:val="00785FF6"/>
    <w:rsid w:val="00786150"/>
    <w:rsid w:val="007861F3"/>
    <w:rsid w:val="0078621C"/>
    <w:rsid w:val="007869BE"/>
    <w:rsid w:val="00786BDD"/>
    <w:rsid w:val="00786F92"/>
    <w:rsid w:val="00787311"/>
    <w:rsid w:val="00787437"/>
    <w:rsid w:val="00787835"/>
    <w:rsid w:val="00787B27"/>
    <w:rsid w:val="00787CF9"/>
    <w:rsid w:val="00787FDA"/>
    <w:rsid w:val="007900DF"/>
    <w:rsid w:val="00790749"/>
    <w:rsid w:val="00790786"/>
    <w:rsid w:val="007907B7"/>
    <w:rsid w:val="0079100E"/>
    <w:rsid w:val="007913BF"/>
    <w:rsid w:val="0079146B"/>
    <w:rsid w:val="00791881"/>
    <w:rsid w:val="00791DF9"/>
    <w:rsid w:val="00792A35"/>
    <w:rsid w:val="00792ACB"/>
    <w:rsid w:val="00792D9B"/>
    <w:rsid w:val="00793020"/>
    <w:rsid w:val="00793758"/>
    <w:rsid w:val="00793FFF"/>
    <w:rsid w:val="007942BB"/>
    <w:rsid w:val="00794A93"/>
    <w:rsid w:val="00794C4D"/>
    <w:rsid w:val="00794DD3"/>
    <w:rsid w:val="0079532D"/>
    <w:rsid w:val="007953BF"/>
    <w:rsid w:val="00795517"/>
    <w:rsid w:val="007958A5"/>
    <w:rsid w:val="007961CD"/>
    <w:rsid w:val="00796EFF"/>
    <w:rsid w:val="00797A98"/>
    <w:rsid w:val="00797BAC"/>
    <w:rsid w:val="007A0072"/>
    <w:rsid w:val="007A0239"/>
    <w:rsid w:val="007A0240"/>
    <w:rsid w:val="007A0880"/>
    <w:rsid w:val="007A0A88"/>
    <w:rsid w:val="007A0D38"/>
    <w:rsid w:val="007A1054"/>
    <w:rsid w:val="007A12D4"/>
    <w:rsid w:val="007A1321"/>
    <w:rsid w:val="007A1757"/>
    <w:rsid w:val="007A1779"/>
    <w:rsid w:val="007A1BC5"/>
    <w:rsid w:val="007A20DF"/>
    <w:rsid w:val="007A256B"/>
    <w:rsid w:val="007A2827"/>
    <w:rsid w:val="007A2972"/>
    <w:rsid w:val="007A361A"/>
    <w:rsid w:val="007A39F1"/>
    <w:rsid w:val="007A3FE4"/>
    <w:rsid w:val="007A40DB"/>
    <w:rsid w:val="007A47C3"/>
    <w:rsid w:val="007A4979"/>
    <w:rsid w:val="007A4D7C"/>
    <w:rsid w:val="007A4F7D"/>
    <w:rsid w:val="007A5499"/>
    <w:rsid w:val="007A57DB"/>
    <w:rsid w:val="007A5A68"/>
    <w:rsid w:val="007A6316"/>
    <w:rsid w:val="007A68E1"/>
    <w:rsid w:val="007A6A32"/>
    <w:rsid w:val="007A6A6A"/>
    <w:rsid w:val="007A6A9F"/>
    <w:rsid w:val="007A6D2A"/>
    <w:rsid w:val="007A72A6"/>
    <w:rsid w:val="007A7A79"/>
    <w:rsid w:val="007A7A7A"/>
    <w:rsid w:val="007A7C44"/>
    <w:rsid w:val="007A7E12"/>
    <w:rsid w:val="007A7E5F"/>
    <w:rsid w:val="007A7FB8"/>
    <w:rsid w:val="007B003B"/>
    <w:rsid w:val="007B06C6"/>
    <w:rsid w:val="007B0787"/>
    <w:rsid w:val="007B0E6A"/>
    <w:rsid w:val="007B0E80"/>
    <w:rsid w:val="007B0FC7"/>
    <w:rsid w:val="007B105F"/>
    <w:rsid w:val="007B10DF"/>
    <w:rsid w:val="007B1A85"/>
    <w:rsid w:val="007B2015"/>
    <w:rsid w:val="007B22A2"/>
    <w:rsid w:val="007B2894"/>
    <w:rsid w:val="007B2FE8"/>
    <w:rsid w:val="007B3172"/>
    <w:rsid w:val="007B3248"/>
    <w:rsid w:val="007B3282"/>
    <w:rsid w:val="007B3372"/>
    <w:rsid w:val="007B39E0"/>
    <w:rsid w:val="007B3A2A"/>
    <w:rsid w:val="007B3BD3"/>
    <w:rsid w:val="007B3F0E"/>
    <w:rsid w:val="007B4216"/>
    <w:rsid w:val="007B48B3"/>
    <w:rsid w:val="007B5033"/>
    <w:rsid w:val="007B6153"/>
    <w:rsid w:val="007B62CD"/>
    <w:rsid w:val="007B6A27"/>
    <w:rsid w:val="007B7749"/>
    <w:rsid w:val="007B7AB8"/>
    <w:rsid w:val="007B7BDE"/>
    <w:rsid w:val="007B7F19"/>
    <w:rsid w:val="007B7FF4"/>
    <w:rsid w:val="007C0420"/>
    <w:rsid w:val="007C0C3B"/>
    <w:rsid w:val="007C0D20"/>
    <w:rsid w:val="007C0DCB"/>
    <w:rsid w:val="007C110F"/>
    <w:rsid w:val="007C1149"/>
    <w:rsid w:val="007C11A7"/>
    <w:rsid w:val="007C153B"/>
    <w:rsid w:val="007C1968"/>
    <w:rsid w:val="007C1D59"/>
    <w:rsid w:val="007C24BA"/>
    <w:rsid w:val="007C26BB"/>
    <w:rsid w:val="007C2A90"/>
    <w:rsid w:val="007C2D3E"/>
    <w:rsid w:val="007C2E41"/>
    <w:rsid w:val="007C32DF"/>
    <w:rsid w:val="007C34AB"/>
    <w:rsid w:val="007C398D"/>
    <w:rsid w:val="007C3AA8"/>
    <w:rsid w:val="007C42B2"/>
    <w:rsid w:val="007C4408"/>
    <w:rsid w:val="007C4F46"/>
    <w:rsid w:val="007C50BF"/>
    <w:rsid w:val="007C51A2"/>
    <w:rsid w:val="007C5515"/>
    <w:rsid w:val="007C57DC"/>
    <w:rsid w:val="007C57DE"/>
    <w:rsid w:val="007C5BD5"/>
    <w:rsid w:val="007C5C41"/>
    <w:rsid w:val="007C5FC0"/>
    <w:rsid w:val="007C6E54"/>
    <w:rsid w:val="007C7410"/>
    <w:rsid w:val="007C7A94"/>
    <w:rsid w:val="007D01F0"/>
    <w:rsid w:val="007D0234"/>
    <w:rsid w:val="007D0BCF"/>
    <w:rsid w:val="007D114C"/>
    <w:rsid w:val="007D170E"/>
    <w:rsid w:val="007D2047"/>
    <w:rsid w:val="007D23EE"/>
    <w:rsid w:val="007D23F8"/>
    <w:rsid w:val="007D246D"/>
    <w:rsid w:val="007D27CB"/>
    <w:rsid w:val="007D2912"/>
    <w:rsid w:val="007D332C"/>
    <w:rsid w:val="007D35E4"/>
    <w:rsid w:val="007D385E"/>
    <w:rsid w:val="007D4A1C"/>
    <w:rsid w:val="007D4B67"/>
    <w:rsid w:val="007D4E45"/>
    <w:rsid w:val="007D4F29"/>
    <w:rsid w:val="007D574D"/>
    <w:rsid w:val="007D5EE0"/>
    <w:rsid w:val="007D6392"/>
    <w:rsid w:val="007D64CD"/>
    <w:rsid w:val="007D6574"/>
    <w:rsid w:val="007D670A"/>
    <w:rsid w:val="007D67BC"/>
    <w:rsid w:val="007D695C"/>
    <w:rsid w:val="007D716E"/>
    <w:rsid w:val="007D759D"/>
    <w:rsid w:val="007D7FF5"/>
    <w:rsid w:val="007E0688"/>
    <w:rsid w:val="007E0804"/>
    <w:rsid w:val="007E0814"/>
    <w:rsid w:val="007E090C"/>
    <w:rsid w:val="007E0947"/>
    <w:rsid w:val="007E0C6C"/>
    <w:rsid w:val="007E0F26"/>
    <w:rsid w:val="007E10BB"/>
    <w:rsid w:val="007E14CF"/>
    <w:rsid w:val="007E180D"/>
    <w:rsid w:val="007E1B47"/>
    <w:rsid w:val="007E1C87"/>
    <w:rsid w:val="007E1EDA"/>
    <w:rsid w:val="007E2138"/>
    <w:rsid w:val="007E2423"/>
    <w:rsid w:val="007E266A"/>
    <w:rsid w:val="007E2B84"/>
    <w:rsid w:val="007E2DFD"/>
    <w:rsid w:val="007E30D7"/>
    <w:rsid w:val="007E30F1"/>
    <w:rsid w:val="007E34DA"/>
    <w:rsid w:val="007E3A01"/>
    <w:rsid w:val="007E52F6"/>
    <w:rsid w:val="007E5967"/>
    <w:rsid w:val="007E5981"/>
    <w:rsid w:val="007E5C9E"/>
    <w:rsid w:val="007E628E"/>
    <w:rsid w:val="007E6546"/>
    <w:rsid w:val="007E67E5"/>
    <w:rsid w:val="007E6944"/>
    <w:rsid w:val="007E6AEA"/>
    <w:rsid w:val="007E6E48"/>
    <w:rsid w:val="007E6E4F"/>
    <w:rsid w:val="007E6F07"/>
    <w:rsid w:val="007E7233"/>
    <w:rsid w:val="007E7A54"/>
    <w:rsid w:val="007E7C9A"/>
    <w:rsid w:val="007F0011"/>
    <w:rsid w:val="007F0343"/>
    <w:rsid w:val="007F03C4"/>
    <w:rsid w:val="007F0A58"/>
    <w:rsid w:val="007F0CDE"/>
    <w:rsid w:val="007F0D0A"/>
    <w:rsid w:val="007F0D63"/>
    <w:rsid w:val="007F0D77"/>
    <w:rsid w:val="007F10D4"/>
    <w:rsid w:val="007F158A"/>
    <w:rsid w:val="007F16BA"/>
    <w:rsid w:val="007F1E76"/>
    <w:rsid w:val="007F206B"/>
    <w:rsid w:val="007F2344"/>
    <w:rsid w:val="007F273C"/>
    <w:rsid w:val="007F2C34"/>
    <w:rsid w:val="007F2CF2"/>
    <w:rsid w:val="007F3121"/>
    <w:rsid w:val="007F3348"/>
    <w:rsid w:val="007F3564"/>
    <w:rsid w:val="007F3F75"/>
    <w:rsid w:val="007F452F"/>
    <w:rsid w:val="007F4832"/>
    <w:rsid w:val="007F4A4E"/>
    <w:rsid w:val="007F4C27"/>
    <w:rsid w:val="007F4C60"/>
    <w:rsid w:val="007F4DF7"/>
    <w:rsid w:val="007F4FD8"/>
    <w:rsid w:val="007F511B"/>
    <w:rsid w:val="007F515A"/>
    <w:rsid w:val="007F531E"/>
    <w:rsid w:val="007F5A45"/>
    <w:rsid w:val="007F5DCA"/>
    <w:rsid w:val="007F6246"/>
    <w:rsid w:val="007F675A"/>
    <w:rsid w:val="007F6A19"/>
    <w:rsid w:val="007F6D3E"/>
    <w:rsid w:val="007F6EF0"/>
    <w:rsid w:val="007F733A"/>
    <w:rsid w:val="007F7797"/>
    <w:rsid w:val="007F7A92"/>
    <w:rsid w:val="00800079"/>
    <w:rsid w:val="00800567"/>
    <w:rsid w:val="00800776"/>
    <w:rsid w:val="00800858"/>
    <w:rsid w:val="00800DD0"/>
    <w:rsid w:val="0080120F"/>
    <w:rsid w:val="00801509"/>
    <w:rsid w:val="00801D49"/>
    <w:rsid w:val="00801D83"/>
    <w:rsid w:val="0080290E"/>
    <w:rsid w:val="00802D1C"/>
    <w:rsid w:val="00802E5C"/>
    <w:rsid w:val="008030AD"/>
    <w:rsid w:val="008032B1"/>
    <w:rsid w:val="008033E1"/>
    <w:rsid w:val="008034CC"/>
    <w:rsid w:val="00803617"/>
    <w:rsid w:val="00803CF2"/>
    <w:rsid w:val="00803E48"/>
    <w:rsid w:val="00803F00"/>
    <w:rsid w:val="00804573"/>
    <w:rsid w:val="0080489C"/>
    <w:rsid w:val="008048F1"/>
    <w:rsid w:val="00804A60"/>
    <w:rsid w:val="00804EE7"/>
    <w:rsid w:val="00805F79"/>
    <w:rsid w:val="00806068"/>
    <w:rsid w:val="00806385"/>
    <w:rsid w:val="00806512"/>
    <w:rsid w:val="0080695F"/>
    <w:rsid w:val="008100FB"/>
    <w:rsid w:val="00810749"/>
    <w:rsid w:val="0081101B"/>
    <w:rsid w:val="00812E9E"/>
    <w:rsid w:val="0081358F"/>
    <w:rsid w:val="00813984"/>
    <w:rsid w:val="00813CDF"/>
    <w:rsid w:val="00813D1B"/>
    <w:rsid w:val="00814103"/>
    <w:rsid w:val="00814595"/>
    <w:rsid w:val="00814666"/>
    <w:rsid w:val="00814673"/>
    <w:rsid w:val="0081508D"/>
    <w:rsid w:val="008154B6"/>
    <w:rsid w:val="00815866"/>
    <w:rsid w:val="0081612D"/>
    <w:rsid w:val="00816159"/>
    <w:rsid w:val="008163D0"/>
    <w:rsid w:val="00816E34"/>
    <w:rsid w:val="0081731F"/>
    <w:rsid w:val="00817784"/>
    <w:rsid w:val="008202EC"/>
    <w:rsid w:val="008202FB"/>
    <w:rsid w:val="008204C5"/>
    <w:rsid w:val="00820630"/>
    <w:rsid w:val="00820933"/>
    <w:rsid w:val="00820993"/>
    <w:rsid w:val="008209DE"/>
    <w:rsid w:val="00820AA3"/>
    <w:rsid w:val="00820D35"/>
    <w:rsid w:val="0082100F"/>
    <w:rsid w:val="0082159E"/>
    <w:rsid w:val="00821A55"/>
    <w:rsid w:val="00821A57"/>
    <w:rsid w:val="00821B82"/>
    <w:rsid w:val="00821D35"/>
    <w:rsid w:val="008220BB"/>
    <w:rsid w:val="008222E7"/>
    <w:rsid w:val="00822694"/>
    <w:rsid w:val="00822B60"/>
    <w:rsid w:val="0082399E"/>
    <w:rsid w:val="00823A62"/>
    <w:rsid w:val="00823DF0"/>
    <w:rsid w:val="008241EC"/>
    <w:rsid w:val="00824274"/>
    <w:rsid w:val="008247BB"/>
    <w:rsid w:val="0082494E"/>
    <w:rsid w:val="00824A09"/>
    <w:rsid w:val="00824B9F"/>
    <w:rsid w:val="008250A0"/>
    <w:rsid w:val="0082530A"/>
    <w:rsid w:val="008254AC"/>
    <w:rsid w:val="008255C5"/>
    <w:rsid w:val="00825922"/>
    <w:rsid w:val="00825A2A"/>
    <w:rsid w:val="00825AB3"/>
    <w:rsid w:val="00825DDC"/>
    <w:rsid w:val="00826296"/>
    <w:rsid w:val="008267D0"/>
    <w:rsid w:val="0082681A"/>
    <w:rsid w:val="00826827"/>
    <w:rsid w:val="00826A38"/>
    <w:rsid w:val="00826E95"/>
    <w:rsid w:val="00826EA3"/>
    <w:rsid w:val="008279F0"/>
    <w:rsid w:val="00827BB3"/>
    <w:rsid w:val="00827CBF"/>
    <w:rsid w:val="00827EF3"/>
    <w:rsid w:val="00830584"/>
    <w:rsid w:val="008307C8"/>
    <w:rsid w:val="00830900"/>
    <w:rsid w:val="0083110D"/>
    <w:rsid w:val="008312BE"/>
    <w:rsid w:val="00831DA1"/>
    <w:rsid w:val="00831DE5"/>
    <w:rsid w:val="008322EE"/>
    <w:rsid w:val="00832665"/>
    <w:rsid w:val="00832C77"/>
    <w:rsid w:val="00832CDE"/>
    <w:rsid w:val="00832DAA"/>
    <w:rsid w:val="00832E76"/>
    <w:rsid w:val="00832F08"/>
    <w:rsid w:val="008337FD"/>
    <w:rsid w:val="00833AB6"/>
    <w:rsid w:val="00833BE7"/>
    <w:rsid w:val="00833C93"/>
    <w:rsid w:val="00833CD0"/>
    <w:rsid w:val="00834A1B"/>
    <w:rsid w:val="00834C33"/>
    <w:rsid w:val="00834E5E"/>
    <w:rsid w:val="008350DA"/>
    <w:rsid w:val="00835131"/>
    <w:rsid w:val="00835422"/>
    <w:rsid w:val="00835521"/>
    <w:rsid w:val="008357C8"/>
    <w:rsid w:val="00835AFD"/>
    <w:rsid w:val="00835EAF"/>
    <w:rsid w:val="0083698D"/>
    <w:rsid w:val="008369D9"/>
    <w:rsid w:val="00836A37"/>
    <w:rsid w:val="00836E8C"/>
    <w:rsid w:val="00836FC2"/>
    <w:rsid w:val="008372DB"/>
    <w:rsid w:val="00837703"/>
    <w:rsid w:val="00837ADE"/>
    <w:rsid w:val="008400A9"/>
    <w:rsid w:val="00840780"/>
    <w:rsid w:val="00841763"/>
    <w:rsid w:val="00841BD8"/>
    <w:rsid w:val="00841E21"/>
    <w:rsid w:val="00841F1D"/>
    <w:rsid w:val="008427A4"/>
    <w:rsid w:val="00842C96"/>
    <w:rsid w:val="00843360"/>
    <w:rsid w:val="008435C7"/>
    <w:rsid w:val="00843A03"/>
    <w:rsid w:val="00843F1B"/>
    <w:rsid w:val="008442D5"/>
    <w:rsid w:val="008443BB"/>
    <w:rsid w:val="00844525"/>
    <w:rsid w:val="00844B6D"/>
    <w:rsid w:val="00844CD6"/>
    <w:rsid w:val="008452B5"/>
    <w:rsid w:val="0084546D"/>
    <w:rsid w:val="0084579E"/>
    <w:rsid w:val="00845BFE"/>
    <w:rsid w:val="00845D63"/>
    <w:rsid w:val="00845E44"/>
    <w:rsid w:val="0084626F"/>
    <w:rsid w:val="00846A60"/>
    <w:rsid w:val="00847BC5"/>
    <w:rsid w:val="00850154"/>
    <w:rsid w:val="008502B4"/>
    <w:rsid w:val="008502D8"/>
    <w:rsid w:val="0085033C"/>
    <w:rsid w:val="0085047F"/>
    <w:rsid w:val="0085068C"/>
    <w:rsid w:val="008506EC"/>
    <w:rsid w:val="00850913"/>
    <w:rsid w:val="008514D1"/>
    <w:rsid w:val="00851533"/>
    <w:rsid w:val="00851561"/>
    <w:rsid w:val="00851830"/>
    <w:rsid w:val="00851990"/>
    <w:rsid w:val="00851B54"/>
    <w:rsid w:val="00851BFB"/>
    <w:rsid w:val="00851CEA"/>
    <w:rsid w:val="00851F8B"/>
    <w:rsid w:val="008521FA"/>
    <w:rsid w:val="008522CE"/>
    <w:rsid w:val="00852423"/>
    <w:rsid w:val="008525FF"/>
    <w:rsid w:val="008527AA"/>
    <w:rsid w:val="00852D75"/>
    <w:rsid w:val="00852DBC"/>
    <w:rsid w:val="00852E81"/>
    <w:rsid w:val="00852E82"/>
    <w:rsid w:val="00853289"/>
    <w:rsid w:val="00853608"/>
    <w:rsid w:val="008537CE"/>
    <w:rsid w:val="00853952"/>
    <w:rsid w:val="00853C18"/>
    <w:rsid w:val="00853E39"/>
    <w:rsid w:val="008540BA"/>
    <w:rsid w:val="0085460B"/>
    <w:rsid w:val="008548AF"/>
    <w:rsid w:val="008548DF"/>
    <w:rsid w:val="00854B56"/>
    <w:rsid w:val="00855493"/>
    <w:rsid w:val="008555D3"/>
    <w:rsid w:val="00855F0A"/>
    <w:rsid w:val="00855F58"/>
    <w:rsid w:val="00856279"/>
    <w:rsid w:val="0085652D"/>
    <w:rsid w:val="00856AF8"/>
    <w:rsid w:val="00856F09"/>
    <w:rsid w:val="00857084"/>
    <w:rsid w:val="00857094"/>
    <w:rsid w:val="008571E7"/>
    <w:rsid w:val="0085757B"/>
    <w:rsid w:val="00857FA4"/>
    <w:rsid w:val="00860107"/>
    <w:rsid w:val="00860B2B"/>
    <w:rsid w:val="00860B4E"/>
    <w:rsid w:val="00860D12"/>
    <w:rsid w:val="00860D3C"/>
    <w:rsid w:val="00860EDF"/>
    <w:rsid w:val="00860F91"/>
    <w:rsid w:val="00861171"/>
    <w:rsid w:val="00861B6B"/>
    <w:rsid w:val="00861FB8"/>
    <w:rsid w:val="0086204D"/>
    <w:rsid w:val="008628E9"/>
    <w:rsid w:val="00863CE8"/>
    <w:rsid w:val="00863F8B"/>
    <w:rsid w:val="008643EF"/>
    <w:rsid w:val="00864581"/>
    <w:rsid w:val="008648BC"/>
    <w:rsid w:val="008648F9"/>
    <w:rsid w:val="0086490A"/>
    <w:rsid w:val="0086505A"/>
    <w:rsid w:val="008650D2"/>
    <w:rsid w:val="00865419"/>
    <w:rsid w:val="00865525"/>
    <w:rsid w:val="00865751"/>
    <w:rsid w:val="00865961"/>
    <w:rsid w:val="00865B79"/>
    <w:rsid w:val="00865B98"/>
    <w:rsid w:val="00865BD2"/>
    <w:rsid w:val="00866D5A"/>
    <w:rsid w:val="00867253"/>
    <w:rsid w:val="00867287"/>
    <w:rsid w:val="00867304"/>
    <w:rsid w:val="0086747F"/>
    <w:rsid w:val="00867696"/>
    <w:rsid w:val="00867911"/>
    <w:rsid w:val="00867C3D"/>
    <w:rsid w:val="00867D09"/>
    <w:rsid w:val="00867F62"/>
    <w:rsid w:val="00870114"/>
    <w:rsid w:val="00870170"/>
    <w:rsid w:val="00870405"/>
    <w:rsid w:val="00870832"/>
    <w:rsid w:val="00870F11"/>
    <w:rsid w:val="008712BF"/>
    <w:rsid w:val="0087167A"/>
    <w:rsid w:val="008717BC"/>
    <w:rsid w:val="00871800"/>
    <w:rsid w:val="008719E1"/>
    <w:rsid w:val="00871AB9"/>
    <w:rsid w:val="00871B87"/>
    <w:rsid w:val="008720D2"/>
    <w:rsid w:val="008721AE"/>
    <w:rsid w:val="00872544"/>
    <w:rsid w:val="00872548"/>
    <w:rsid w:val="00872596"/>
    <w:rsid w:val="00872708"/>
    <w:rsid w:val="00872938"/>
    <w:rsid w:val="00872B9A"/>
    <w:rsid w:val="00872DFB"/>
    <w:rsid w:val="008732E0"/>
    <w:rsid w:val="00873601"/>
    <w:rsid w:val="00873661"/>
    <w:rsid w:val="00873C3A"/>
    <w:rsid w:val="00873F66"/>
    <w:rsid w:val="00874073"/>
    <w:rsid w:val="0087449E"/>
    <w:rsid w:val="008746A6"/>
    <w:rsid w:val="0087471E"/>
    <w:rsid w:val="00874970"/>
    <w:rsid w:val="00874F52"/>
    <w:rsid w:val="0087500F"/>
    <w:rsid w:val="008750D1"/>
    <w:rsid w:val="0087536A"/>
    <w:rsid w:val="008755BA"/>
    <w:rsid w:val="0087614E"/>
    <w:rsid w:val="008762B8"/>
    <w:rsid w:val="0087639B"/>
    <w:rsid w:val="008763DD"/>
    <w:rsid w:val="00876A4C"/>
    <w:rsid w:val="00876CCE"/>
    <w:rsid w:val="00876DF7"/>
    <w:rsid w:val="00877E6C"/>
    <w:rsid w:val="0088004E"/>
    <w:rsid w:val="0088007E"/>
    <w:rsid w:val="00880173"/>
    <w:rsid w:val="00880683"/>
    <w:rsid w:val="00880F23"/>
    <w:rsid w:val="00881422"/>
    <w:rsid w:val="0088164E"/>
    <w:rsid w:val="0088188E"/>
    <w:rsid w:val="00881F6C"/>
    <w:rsid w:val="00882A2C"/>
    <w:rsid w:val="00882AFB"/>
    <w:rsid w:val="0088326D"/>
    <w:rsid w:val="00883448"/>
    <w:rsid w:val="00883517"/>
    <w:rsid w:val="00883714"/>
    <w:rsid w:val="00883AE3"/>
    <w:rsid w:val="00883F9B"/>
    <w:rsid w:val="00884727"/>
    <w:rsid w:val="00884BC4"/>
    <w:rsid w:val="00884C93"/>
    <w:rsid w:val="00885A38"/>
    <w:rsid w:val="00885AB0"/>
    <w:rsid w:val="00885B16"/>
    <w:rsid w:val="00885F80"/>
    <w:rsid w:val="008862EA"/>
    <w:rsid w:val="008868CB"/>
    <w:rsid w:val="00886BB2"/>
    <w:rsid w:val="00886EA1"/>
    <w:rsid w:val="00887C87"/>
    <w:rsid w:val="00887D38"/>
    <w:rsid w:val="00887E72"/>
    <w:rsid w:val="008902C3"/>
    <w:rsid w:val="00890BFF"/>
    <w:rsid w:val="00890DCA"/>
    <w:rsid w:val="00890F3D"/>
    <w:rsid w:val="0089101B"/>
    <w:rsid w:val="008917FE"/>
    <w:rsid w:val="008918CE"/>
    <w:rsid w:val="008921FC"/>
    <w:rsid w:val="008922BB"/>
    <w:rsid w:val="00892685"/>
    <w:rsid w:val="00892CB3"/>
    <w:rsid w:val="00892F40"/>
    <w:rsid w:val="00893412"/>
    <w:rsid w:val="0089342E"/>
    <w:rsid w:val="00893685"/>
    <w:rsid w:val="00893794"/>
    <w:rsid w:val="0089399E"/>
    <w:rsid w:val="00893B07"/>
    <w:rsid w:val="00894003"/>
    <w:rsid w:val="008944E8"/>
    <w:rsid w:val="00894604"/>
    <w:rsid w:val="00894847"/>
    <w:rsid w:val="008953D0"/>
    <w:rsid w:val="00896657"/>
    <w:rsid w:val="008969E4"/>
    <w:rsid w:val="00896D16"/>
    <w:rsid w:val="00897B01"/>
    <w:rsid w:val="00897B5C"/>
    <w:rsid w:val="00897C67"/>
    <w:rsid w:val="00897D30"/>
    <w:rsid w:val="008A015E"/>
    <w:rsid w:val="008A02B0"/>
    <w:rsid w:val="008A04A2"/>
    <w:rsid w:val="008A095C"/>
    <w:rsid w:val="008A1164"/>
    <w:rsid w:val="008A13FD"/>
    <w:rsid w:val="008A16C2"/>
    <w:rsid w:val="008A1BC1"/>
    <w:rsid w:val="008A1C0B"/>
    <w:rsid w:val="008A21B6"/>
    <w:rsid w:val="008A228F"/>
    <w:rsid w:val="008A23B3"/>
    <w:rsid w:val="008A26FD"/>
    <w:rsid w:val="008A28B9"/>
    <w:rsid w:val="008A295E"/>
    <w:rsid w:val="008A30DF"/>
    <w:rsid w:val="008A31E6"/>
    <w:rsid w:val="008A338C"/>
    <w:rsid w:val="008A370F"/>
    <w:rsid w:val="008A39E1"/>
    <w:rsid w:val="008A3E7F"/>
    <w:rsid w:val="008A4143"/>
    <w:rsid w:val="008A4613"/>
    <w:rsid w:val="008A4923"/>
    <w:rsid w:val="008A4BAA"/>
    <w:rsid w:val="008A4BBC"/>
    <w:rsid w:val="008A4C2F"/>
    <w:rsid w:val="008A4CAB"/>
    <w:rsid w:val="008A4DD7"/>
    <w:rsid w:val="008A4E43"/>
    <w:rsid w:val="008A5207"/>
    <w:rsid w:val="008A597B"/>
    <w:rsid w:val="008A5D59"/>
    <w:rsid w:val="008A5EF4"/>
    <w:rsid w:val="008A61F4"/>
    <w:rsid w:val="008A636D"/>
    <w:rsid w:val="008A68B0"/>
    <w:rsid w:val="008A6EA4"/>
    <w:rsid w:val="008A70F5"/>
    <w:rsid w:val="008A7225"/>
    <w:rsid w:val="008A7243"/>
    <w:rsid w:val="008A7419"/>
    <w:rsid w:val="008A7500"/>
    <w:rsid w:val="008A78B8"/>
    <w:rsid w:val="008A7DD0"/>
    <w:rsid w:val="008A7E88"/>
    <w:rsid w:val="008A7F17"/>
    <w:rsid w:val="008B01A1"/>
    <w:rsid w:val="008B0201"/>
    <w:rsid w:val="008B06E1"/>
    <w:rsid w:val="008B12AF"/>
    <w:rsid w:val="008B1348"/>
    <w:rsid w:val="008B178D"/>
    <w:rsid w:val="008B191D"/>
    <w:rsid w:val="008B1B27"/>
    <w:rsid w:val="008B201A"/>
    <w:rsid w:val="008B2244"/>
    <w:rsid w:val="008B27F6"/>
    <w:rsid w:val="008B2E91"/>
    <w:rsid w:val="008B2F5B"/>
    <w:rsid w:val="008B340C"/>
    <w:rsid w:val="008B35BA"/>
    <w:rsid w:val="008B3837"/>
    <w:rsid w:val="008B3915"/>
    <w:rsid w:val="008B3B41"/>
    <w:rsid w:val="008B3C8B"/>
    <w:rsid w:val="008B413C"/>
    <w:rsid w:val="008B449A"/>
    <w:rsid w:val="008B44B0"/>
    <w:rsid w:val="008B466D"/>
    <w:rsid w:val="008B47B8"/>
    <w:rsid w:val="008B480E"/>
    <w:rsid w:val="008B49C4"/>
    <w:rsid w:val="008B4C98"/>
    <w:rsid w:val="008B4EEC"/>
    <w:rsid w:val="008B561C"/>
    <w:rsid w:val="008B56DC"/>
    <w:rsid w:val="008B602D"/>
    <w:rsid w:val="008B627D"/>
    <w:rsid w:val="008B6620"/>
    <w:rsid w:val="008B6875"/>
    <w:rsid w:val="008B68DC"/>
    <w:rsid w:val="008B6B44"/>
    <w:rsid w:val="008B6E65"/>
    <w:rsid w:val="008B7021"/>
    <w:rsid w:val="008B728C"/>
    <w:rsid w:val="008B7788"/>
    <w:rsid w:val="008B7FB5"/>
    <w:rsid w:val="008C02DB"/>
    <w:rsid w:val="008C047B"/>
    <w:rsid w:val="008C0BE5"/>
    <w:rsid w:val="008C135F"/>
    <w:rsid w:val="008C136E"/>
    <w:rsid w:val="008C1434"/>
    <w:rsid w:val="008C1A5C"/>
    <w:rsid w:val="008C1BD2"/>
    <w:rsid w:val="008C1D04"/>
    <w:rsid w:val="008C1E66"/>
    <w:rsid w:val="008C27FD"/>
    <w:rsid w:val="008C2943"/>
    <w:rsid w:val="008C2CBE"/>
    <w:rsid w:val="008C2DD0"/>
    <w:rsid w:val="008C2E06"/>
    <w:rsid w:val="008C324C"/>
    <w:rsid w:val="008C3564"/>
    <w:rsid w:val="008C3924"/>
    <w:rsid w:val="008C3E3B"/>
    <w:rsid w:val="008C484D"/>
    <w:rsid w:val="008C4869"/>
    <w:rsid w:val="008C4FF1"/>
    <w:rsid w:val="008C4FFD"/>
    <w:rsid w:val="008C59DD"/>
    <w:rsid w:val="008C6117"/>
    <w:rsid w:val="008C6770"/>
    <w:rsid w:val="008C6A65"/>
    <w:rsid w:val="008C7031"/>
    <w:rsid w:val="008C725B"/>
    <w:rsid w:val="008C785E"/>
    <w:rsid w:val="008C7BB8"/>
    <w:rsid w:val="008C7C76"/>
    <w:rsid w:val="008C7D35"/>
    <w:rsid w:val="008C7D91"/>
    <w:rsid w:val="008C7FEF"/>
    <w:rsid w:val="008D043C"/>
    <w:rsid w:val="008D0BAD"/>
    <w:rsid w:val="008D0D5F"/>
    <w:rsid w:val="008D1236"/>
    <w:rsid w:val="008D1485"/>
    <w:rsid w:val="008D18B6"/>
    <w:rsid w:val="008D192D"/>
    <w:rsid w:val="008D1965"/>
    <w:rsid w:val="008D1B62"/>
    <w:rsid w:val="008D1D45"/>
    <w:rsid w:val="008D27DF"/>
    <w:rsid w:val="008D27F0"/>
    <w:rsid w:val="008D2E28"/>
    <w:rsid w:val="008D3633"/>
    <w:rsid w:val="008D39E3"/>
    <w:rsid w:val="008D3ADC"/>
    <w:rsid w:val="008D3C88"/>
    <w:rsid w:val="008D3E02"/>
    <w:rsid w:val="008D3E48"/>
    <w:rsid w:val="008D3ECA"/>
    <w:rsid w:val="008D42A7"/>
    <w:rsid w:val="008D42A8"/>
    <w:rsid w:val="008D4512"/>
    <w:rsid w:val="008D4554"/>
    <w:rsid w:val="008D4573"/>
    <w:rsid w:val="008D4C7C"/>
    <w:rsid w:val="008D4D5D"/>
    <w:rsid w:val="008D4FAD"/>
    <w:rsid w:val="008D5429"/>
    <w:rsid w:val="008D555D"/>
    <w:rsid w:val="008D56A8"/>
    <w:rsid w:val="008D5705"/>
    <w:rsid w:val="008D5755"/>
    <w:rsid w:val="008D5D09"/>
    <w:rsid w:val="008D5EB0"/>
    <w:rsid w:val="008D626D"/>
    <w:rsid w:val="008D64EB"/>
    <w:rsid w:val="008D66E2"/>
    <w:rsid w:val="008D6CBD"/>
    <w:rsid w:val="008D717D"/>
    <w:rsid w:val="008D71DA"/>
    <w:rsid w:val="008D752A"/>
    <w:rsid w:val="008D77D7"/>
    <w:rsid w:val="008D7F9C"/>
    <w:rsid w:val="008E025C"/>
    <w:rsid w:val="008E067B"/>
    <w:rsid w:val="008E06EF"/>
    <w:rsid w:val="008E0839"/>
    <w:rsid w:val="008E0BC0"/>
    <w:rsid w:val="008E0E67"/>
    <w:rsid w:val="008E1122"/>
    <w:rsid w:val="008E141D"/>
    <w:rsid w:val="008E197E"/>
    <w:rsid w:val="008E20D0"/>
    <w:rsid w:val="008E232E"/>
    <w:rsid w:val="008E2535"/>
    <w:rsid w:val="008E26ED"/>
    <w:rsid w:val="008E27CC"/>
    <w:rsid w:val="008E294B"/>
    <w:rsid w:val="008E2966"/>
    <w:rsid w:val="008E3089"/>
    <w:rsid w:val="008E3182"/>
    <w:rsid w:val="008E333F"/>
    <w:rsid w:val="008E3450"/>
    <w:rsid w:val="008E3C80"/>
    <w:rsid w:val="008E3CC3"/>
    <w:rsid w:val="008E40F4"/>
    <w:rsid w:val="008E4561"/>
    <w:rsid w:val="008E49CD"/>
    <w:rsid w:val="008E4D33"/>
    <w:rsid w:val="008E5842"/>
    <w:rsid w:val="008E59D2"/>
    <w:rsid w:val="008E5A5D"/>
    <w:rsid w:val="008E5E56"/>
    <w:rsid w:val="008E6206"/>
    <w:rsid w:val="008E62B7"/>
    <w:rsid w:val="008E65B6"/>
    <w:rsid w:val="008E6B9C"/>
    <w:rsid w:val="008E6C0C"/>
    <w:rsid w:val="008E6CF8"/>
    <w:rsid w:val="008E6D6C"/>
    <w:rsid w:val="008E6F42"/>
    <w:rsid w:val="008E748B"/>
    <w:rsid w:val="008E7750"/>
    <w:rsid w:val="008E7C40"/>
    <w:rsid w:val="008E7FDF"/>
    <w:rsid w:val="008F0497"/>
    <w:rsid w:val="008F229E"/>
    <w:rsid w:val="008F2B96"/>
    <w:rsid w:val="008F2CC1"/>
    <w:rsid w:val="008F36F9"/>
    <w:rsid w:val="008F3909"/>
    <w:rsid w:val="008F3B7E"/>
    <w:rsid w:val="008F3CE7"/>
    <w:rsid w:val="008F45E9"/>
    <w:rsid w:val="008F4A93"/>
    <w:rsid w:val="008F4C44"/>
    <w:rsid w:val="008F4E63"/>
    <w:rsid w:val="008F585A"/>
    <w:rsid w:val="008F5AAB"/>
    <w:rsid w:val="008F5E09"/>
    <w:rsid w:val="008F5EF4"/>
    <w:rsid w:val="008F6088"/>
    <w:rsid w:val="008F60A5"/>
    <w:rsid w:val="008F61A3"/>
    <w:rsid w:val="008F678C"/>
    <w:rsid w:val="008F6834"/>
    <w:rsid w:val="008F69FD"/>
    <w:rsid w:val="008F71E5"/>
    <w:rsid w:val="008F7E6F"/>
    <w:rsid w:val="009000F9"/>
    <w:rsid w:val="00900392"/>
    <w:rsid w:val="00900416"/>
    <w:rsid w:val="009009EC"/>
    <w:rsid w:val="0090116F"/>
    <w:rsid w:val="009012D4"/>
    <w:rsid w:val="00901362"/>
    <w:rsid w:val="009019A2"/>
    <w:rsid w:val="00901ABA"/>
    <w:rsid w:val="00901B81"/>
    <w:rsid w:val="00901D06"/>
    <w:rsid w:val="00902116"/>
    <w:rsid w:val="009021DC"/>
    <w:rsid w:val="009026CC"/>
    <w:rsid w:val="00902904"/>
    <w:rsid w:val="00902F0B"/>
    <w:rsid w:val="00903025"/>
    <w:rsid w:val="0090321F"/>
    <w:rsid w:val="009033BF"/>
    <w:rsid w:val="00903466"/>
    <w:rsid w:val="009034A0"/>
    <w:rsid w:val="00903848"/>
    <w:rsid w:val="00903960"/>
    <w:rsid w:val="00903E35"/>
    <w:rsid w:val="009045ED"/>
    <w:rsid w:val="00904ADC"/>
    <w:rsid w:val="00905585"/>
    <w:rsid w:val="00905AF9"/>
    <w:rsid w:val="009061A5"/>
    <w:rsid w:val="00906662"/>
    <w:rsid w:val="009068C9"/>
    <w:rsid w:val="009069DE"/>
    <w:rsid w:val="00906B7C"/>
    <w:rsid w:val="009079D8"/>
    <w:rsid w:val="00907A4C"/>
    <w:rsid w:val="009105CC"/>
    <w:rsid w:val="00910C6D"/>
    <w:rsid w:val="00910F91"/>
    <w:rsid w:val="00911349"/>
    <w:rsid w:val="00911558"/>
    <w:rsid w:val="00911BAD"/>
    <w:rsid w:val="00912016"/>
    <w:rsid w:val="00912068"/>
    <w:rsid w:val="0091229D"/>
    <w:rsid w:val="0091231E"/>
    <w:rsid w:val="00912365"/>
    <w:rsid w:val="00912426"/>
    <w:rsid w:val="00912AAA"/>
    <w:rsid w:val="00912E6F"/>
    <w:rsid w:val="0091323D"/>
    <w:rsid w:val="00913349"/>
    <w:rsid w:val="009133FE"/>
    <w:rsid w:val="00913550"/>
    <w:rsid w:val="00913574"/>
    <w:rsid w:val="00913641"/>
    <w:rsid w:val="009136C3"/>
    <w:rsid w:val="00913C27"/>
    <w:rsid w:val="00913C89"/>
    <w:rsid w:val="00913F84"/>
    <w:rsid w:val="00914309"/>
    <w:rsid w:val="00914373"/>
    <w:rsid w:val="0091467E"/>
    <w:rsid w:val="0091472E"/>
    <w:rsid w:val="00914796"/>
    <w:rsid w:val="00914A6A"/>
    <w:rsid w:val="00914C0F"/>
    <w:rsid w:val="00914F87"/>
    <w:rsid w:val="009154E6"/>
    <w:rsid w:val="00915653"/>
    <w:rsid w:val="00915842"/>
    <w:rsid w:val="00915F9D"/>
    <w:rsid w:val="0091640A"/>
    <w:rsid w:val="0091653E"/>
    <w:rsid w:val="0091656E"/>
    <w:rsid w:val="0091676C"/>
    <w:rsid w:val="00916B39"/>
    <w:rsid w:val="009173D0"/>
    <w:rsid w:val="0091760C"/>
    <w:rsid w:val="009176E8"/>
    <w:rsid w:val="0091775E"/>
    <w:rsid w:val="00917FB1"/>
    <w:rsid w:val="0092032F"/>
    <w:rsid w:val="009207A3"/>
    <w:rsid w:val="0092088B"/>
    <w:rsid w:val="00920B17"/>
    <w:rsid w:val="009213EA"/>
    <w:rsid w:val="00921564"/>
    <w:rsid w:val="009215DA"/>
    <w:rsid w:val="0092176A"/>
    <w:rsid w:val="009219A2"/>
    <w:rsid w:val="00921B72"/>
    <w:rsid w:val="00922175"/>
    <w:rsid w:val="009225BA"/>
    <w:rsid w:val="0092283E"/>
    <w:rsid w:val="0092295D"/>
    <w:rsid w:val="00922979"/>
    <w:rsid w:val="00922BF0"/>
    <w:rsid w:val="00922FAD"/>
    <w:rsid w:val="009231E9"/>
    <w:rsid w:val="00923CF6"/>
    <w:rsid w:val="009241B7"/>
    <w:rsid w:val="009241C8"/>
    <w:rsid w:val="0092429E"/>
    <w:rsid w:val="00924391"/>
    <w:rsid w:val="009243EA"/>
    <w:rsid w:val="0092456C"/>
    <w:rsid w:val="00924570"/>
    <w:rsid w:val="00924981"/>
    <w:rsid w:val="00924AFD"/>
    <w:rsid w:val="009251E2"/>
    <w:rsid w:val="009259AA"/>
    <w:rsid w:val="00925ACD"/>
    <w:rsid w:val="00925B10"/>
    <w:rsid w:val="00925DC3"/>
    <w:rsid w:val="00925DED"/>
    <w:rsid w:val="00926008"/>
    <w:rsid w:val="00926959"/>
    <w:rsid w:val="00926AF6"/>
    <w:rsid w:val="00926DBA"/>
    <w:rsid w:val="00927062"/>
    <w:rsid w:val="00927483"/>
    <w:rsid w:val="009275E0"/>
    <w:rsid w:val="009300E2"/>
    <w:rsid w:val="009305DB"/>
    <w:rsid w:val="00930BE6"/>
    <w:rsid w:val="00931060"/>
    <w:rsid w:val="009311A7"/>
    <w:rsid w:val="009311F1"/>
    <w:rsid w:val="00932260"/>
    <w:rsid w:val="00932953"/>
    <w:rsid w:val="00932963"/>
    <w:rsid w:val="00932BF8"/>
    <w:rsid w:val="00932D81"/>
    <w:rsid w:val="00933044"/>
    <w:rsid w:val="00933051"/>
    <w:rsid w:val="0093364A"/>
    <w:rsid w:val="00933913"/>
    <w:rsid w:val="00934311"/>
    <w:rsid w:val="00934324"/>
    <w:rsid w:val="009344E6"/>
    <w:rsid w:val="009347E0"/>
    <w:rsid w:val="00934D22"/>
    <w:rsid w:val="00934F0D"/>
    <w:rsid w:val="009351C4"/>
    <w:rsid w:val="00935254"/>
    <w:rsid w:val="009358C7"/>
    <w:rsid w:val="00935937"/>
    <w:rsid w:val="00936039"/>
    <w:rsid w:val="00936173"/>
    <w:rsid w:val="00936332"/>
    <w:rsid w:val="00936431"/>
    <w:rsid w:val="00936889"/>
    <w:rsid w:val="00936E65"/>
    <w:rsid w:val="00937685"/>
    <w:rsid w:val="00937776"/>
    <w:rsid w:val="0093786D"/>
    <w:rsid w:val="00937A6E"/>
    <w:rsid w:val="00937D5B"/>
    <w:rsid w:val="00940879"/>
    <w:rsid w:val="00940FB3"/>
    <w:rsid w:val="00941188"/>
    <w:rsid w:val="0094124B"/>
    <w:rsid w:val="0094171F"/>
    <w:rsid w:val="009418B3"/>
    <w:rsid w:val="00942509"/>
    <w:rsid w:val="009425C5"/>
    <w:rsid w:val="009427C0"/>
    <w:rsid w:val="0094280E"/>
    <w:rsid w:val="00942D25"/>
    <w:rsid w:val="0094304C"/>
    <w:rsid w:val="009432C2"/>
    <w:rsid w:val="00943362"/>
    <w:rsid w:val="00943A53"/>
    <w:rsid w:val="00943F21"/>
    <w:rsid w:val="00943FDE"/>
    <w:rsid w:val="009443C4"/>
    <w:rsid w:val="00944557"/>
    <w:rsid w:val="0094475A"/>
    <w:rsid w:val="00944784"/>
    <w:rsid w:val="00944CD3"/>
    <w:rsid w:val="0094548E"/>
    <w:rsid w:val="009454C1"/>
    <w:rsid w:val="00945545"/>
    <w:rsid w:val="0094564B"/>
    <w:rsid w:val="009457FB"/>
    <w:rsid w:val="00945EA1"/>
    <w:rsid w:val="009467CA"/>
    <w:rsid w:val="00946DF5"/>
    <w:rsid w:val="0094748A"/>
    <w:rsid w:val="0094772B"/>
    <w:rsid w:val="00947940"/>
    <w:rsid w:val="00947E5A"/>
    <w:rsid w:val="009501E0"/>
    <w:rsid w:val="009504DC"/>
    <w:rsid w:val="009509F5"/>
    <w:rsid w:val="00950CCC"/>
    <w:rsid w:val="00950E1D"/>
    <w:rsid w:val="00951004"/>
    <w:rsid w:val="0095123B"/>
    <w:rsid w:val="00951470"/>
    <w:rsid w:val="00951668"/>
    <w:rsid w:val="0095201F"/>
    <w:rsid w:val="00952078"/>
    <w:rsid w:val="0095254B"/>
    <w:rsid w:val="009525E9"/>
    <w:rsid w:val="00952614"/>
    <w:rsid w:val="00952816"/>
    <w:rsid w:val="00952A0A"/>
    <w:rsid w:val="00952C39"/>
    <w:rsid w:val="009536E7"/>
    <w:rsid w:val="00953C17"/>
    <w:rsid w:val="00953C27"/>
    <w:rsid w:val="0095405F"/>
    <w:rsid w:val="009543CE"/>
    <w:rsid w:val="00954670"/>
    <w:rsid w:val="009549E7"/>
    <w:rsid w:val="00954B2B"/>
    <w:rsid w:val="00954FA8"/>
    <w:rsid w:val="00954FCE"/>
    <w:rsid w:val="00955022"/>
    <w:rsid w:val="0095538A"/>
    <w:rsid w:val="009559FB"/>
    <w:rsid w:val="00955FA7"/>
    <w:rsid w:val="00956188"/>
    <w:rsid w:val="00956298"/>
    <w:rsid w:val="0095641B"/>
    <w:rsid w:val="009565DF"/>
    <w:rsid w:val="0095687F"/>
    <w:rsid w:val="009569F6"/>
    <w:rsid w:val="00956C74"/>
    <w:rsid w:val="00956D4C"/>
    <w:rsid w:val="00956E12"/>
    <w:rsid w:val="009571C1"/>
    <w:rsid w:val="00957420"/>
    <w:rsid w:val="009576CF"/>
    <w:rsid w:val="00957AA6"/>
    <w:rsid w:val="009600FE"/>
    <w:rsid w:val="009601B6"/>
    <w:rsid w:val="009606B4"/>
    <w:rsid w:val="009608CC"/>
    <w:rsid w:val="00961023"/>
    <w:rsid w:val="009611D6"/>
    <w:rsid w:val="009611E5"/>
    <w:rsid w:val="00961212"/>
    <w:rsid w:val="00961262"/>
    <w:rsid w:val="00961682"/>
    <w:rsid w:val="00961C6D"/>
    <w:rsid w:val="00961C91"/>
    <w:rsid w:val="00961C94"/>
    <w:rsid w:val="00961EE5"/>
    <w:rsid w:val="009621A5"/>
    <w:rsid w:val="0096268E"/>
    <w:rsid w:val="00962CC4"/>
    <w:rsid w:val="00962DCA"/>
    <w:rsid w:val="009630AB"/>
    <w:rsid w:val="009630F2"/>
    <w:rsid w:val="00963235"/>
    <w:rsid w:val="009632A4"/>
    <w:rsid w:val="00963389"/>
    <w:rsid w:val="00963744"/>
    <w:rsid w:val="00963754"/>
    <w:rsid w:val="00963783"/>
    <w:rsid w:val="00963AA5"/>
    <w:rsid w:val="00963C62"/>
    <w:rsid w:val="00963F94"/>
    <w:rsid w:val="0096418B"/>
    <w:rsid w:val="00964638"/>
    <w:rsid w:val="00964907"/>
    <w:rsid w:val="00964EB2"/>
    <w:rsid w:val="00964EDC"/>
    <w:rsid w:val="00965134"/>
    <w:rsid w:val="0096531D"/>
    <w:rsid w:val="00965550"/>
    <w:rsid w:val="009655A9"/>
    <w:rsid w:val="0096590D"/>
    <w:rsid w:val="00965DC7"/>
    <w:rsid w:val="009660A9"/>
    <w:rsid w:val="009666D8"/>
    <w:rsid w:val="009668BB"/>
    <w:rsid w:val="009669A8"/>
    <w:rsid w:val="00966E1C"/>
    <w:rsid w:val="00966FEF"/>
    <w:rsid w:val="00966FF7"/>
    <w:rsid w:val="0096729C"/>
    <w:rsid w:val="009677BF"/>
    <w:rsid w:val="0096793F"/>
    <w:rsid w:val="009679D2"/>
    <w:rsid w:val="00967D56"/>
    <w:rsid w:val="00967F70"/>
    <w:rsid w:val="00970686"/>
    <w:rsid w:val="00970A3D"/>
    <w:rsid w:val="00970C64"/>
    <w:rsid w:val="00971682"/>
    <w:rsid w:val="00971978"/>
    <w:rsid w:val="00971D73"/>
    <w:rsid w:val="00972388"/>
    <w:rsid w:val="0097248E"/>
    <w:rsid w:val="009726F5"/>
    <w:rsid w:val="00972AB4"/>
    <w:rsid w:val="00972CC5"/>
    <w:rsid w:val="00972D23"/>
    <w:rsid w:val="00972E44"/>
    <w:rsid w:val="00973017"/>
    <w:rsid w:val="00973221"/>
    <w:rsid w:val="009734AE"/>
    <w:rsid w:val="0097383B"/>
    <w:rsid w:val="009738BE"/>
    <w:rsid w:val="00974B9E"/>
    <w:rsid w:val="00974CA3"/>
    <w:rsid w:val="009752EA"/>
    <w:rsid w:val="009756CF"/>
    <w:rsid w:val="00975F9B"/>
    <w:rsid w:val="00976005"/>
    <w:rsid w:val="00976089"/>
    <w:rsid w:val="009763B5"/>
    <w:rsid w:val="009766DA"/>
    <w:rsid w:val="00976D25"/>
    <w:rsid w:val="00976FAD"/>
    <w:rsid w:val="0097730A"/>
    <w:rsid w:val="00977347"/>
    <w:rsid w:val="00977E98"/>
    <w:rsid w:val="009801E7"/>
    <w:rsid w:val="009804FC"/>
    <w:rsid w:val="0098094A"/>
    <w:rsid w:val="00980F9D"/>
    <w:rsid w:val="009811B7"/>
    <w:rsid w:val="00981782"/>
    <w:rsid w:val="00981816"/>
    <w:rsid w:val="009818F2"/>
    <w:rsid w:val="00982182"/>
    <w:rsid w:val="0098221A"/>
    <w:rsid w:val="009823E8"/>
    <w:rsid w:val="00982503"/>
    <w:rsid w:val="0098306F"/>
    <w:rsid w:val="00983202"/>
    <w:rsid w:val="009833FF"/>
    <w:rsid w:val="0098343F"/>
    <w:rsid w:val="00983538"/>
    <w:rsid w:val="00983738"/>
    <w:rsid w:val="00983893"/>
    <w:rsid w:val="00983D4C"/>
    <w:rsid w:val="00984597"/>
    <w:rsid w:val="00984850"/>
    <w:rsid w:val="00984B7B"/>
    <w:rsid w:val="00984C35"/>
    <w:rsid w:val="00984C9D"/>
    <w:rsid w:val="0098542B"/>
    <w:rsid w:val="0098566A"/>
    <w:rsid w:val="00985865"/>
    <w:rsid w:val="00985A0E"/>
    <w:rsid w:val="00985A8B"/>
    <w:rsid w:val="00985B50"/>
    <w:rsid w:val="00985CF1"/>
    <w:rsid w:val="009868AA"/>
    <w:rsid w:val="00986A8D"/>
    <w:rsid w:val="00986C4C"/>
    <w:rsid w:val="00987087"/>
    <w:rsid w:val="00987292"/>
    <w:rsid w:val="00987326"/>
    <w:rsid w:val="0098738B"/>
    <w:rsid w:val="009876A3"/>
    <w:rsid w:val="009879B4"/>
    <w:rsid w:val="00987E03"/>
    <w:rsid w:val="00990483"/>
    <w:rsid w:val="0099061B"/>
    <w:rsid w:val="00991066"/>
    <w:rsid w:val="009910F2"/>
    <w:rsid w:val="00991156"/>
    <w:rsid w:val="00991158"/>
    <w:rsid w:val="009911A4"/>
    <w:rsid w:val="009918D6"/>
    <w:rsid w:val="009919BD"/>
    <w:rsid w:val="00991EAF"/>
    <w:rsid w:val="00992070"/>
    <w:rsid w:val="00992ED6"/>
    <w:rsid w:val="009935C0"/>
    <w:rsid w:val="00993907"/>
    <w:rsid w:val="00993A4F"/>
    <w:rsid w:val="00993CAA"/>
    <w:rsid w:val="009944D5"/>
    <w:rsid w:val="0099464E"/>
    <w:rsid w:val="009947C2"/>
    <w:rsid w:val="00994980"/>
    <w:rsid w:val="00994AD4"/>
    <w:rsid w:val="009952EA"/>
    <w:rsid w:val="009955E6"/>
    <w:rsid w:val="009958A2"/>
    <w:rsid w:val="009958C3"/>
    <w:rsid w:val="00996A6A"/>
    <w:rsid w:val="00996D96"/>
    <w:rsid w:val="00997520"/>
    <w:rsid w:val="0099772B"/>
    <w:rsid w:val="009977F8"/>
    <w:rsid w:val="00997F40"/>
    <w:rsid w:val="009A0547"/>
    <w:rsid w:val="009A0911"/>
    <w:rsid w:val="009A0FF9"/>
    <w:rsid w:val="009A104D"/>
    <w:rsid w:val="009A114D"/>
    <w:rsid w:val="009A1270"/>
    <w:rsid w:val="009A1542"/>
    <w:rsid w:val="009A171A"/>
    <w:rsid w:val="009A1DBC"/>
    <w:rsid w:val="009A1FEE"/>
    <w:rsid w:val="009A21AB"/>
    <w:rsid w:val="009A22A7"/>
    <w:rsid w:val="009A2680"/>
    <w:rsid w:val="009A2CCD"/>
    <w:rsid w:val="009A2D16"/>
    <w:rsid w:val="009A3463"/>
    <w:rsid w:val="009A35F4"/>
    <w:rsid w:val="009A3A73"/>
    <w:rsid w:val="009A3D8D"/>
    <w:rsid w:val="009A3E3F"/>
    <w:rsid w:val="009A3F13"/>
    <w:rsid w:val="009A40D0"/>
    <w:rsid w:val="009A443C"/>
    <w:rsid w:val="009A4819"/>
    <w:rsid w:val="009A4962"/>
    <w:rsid w:val="009A4FAB"/>
    <w:rsid w:val="009A521A"/>
    <w:rsid w:val="009A555B"/>
    <w:rsid w:val="009A5791"/>
    <w:rsid w:val="009A59BE"/>
    <w:rsid w:val="009A5AF4"/>
    <w:rsid w:val="009A5B05"/>
    <w:rsid w:val="009A5C3C"/>
    <w:rsid w:val="009A61AE"/>
    <w:rsid w:val="009A662D"/>
    <w:rsid w:val="009A71A8"/>
    <w:rsid w:val="009A736A"/>
    <w:rsid w:val="009A744C"/>
    <w:rsid w:val="009A7755"/>
    <w:rsid w:val="009A77BE"/>
    <w:rsid w:val="009A7A2A"/>
    <w:rsid w:val="009A7AF7"/>
    <w:rsid w:val="009A7E71"/>
    <w:rsid w:val="009B01DB"/>
    <w:rsid w:val="009B02CD"/>
    <w:rsid w:val="009B03B1"/>
    <w:rsid w:val="009B04C1"/>
    <w:rsid w:val="009B064F"/>
    <w:rsid w:val="009B068D"/>
    <w:rsid w:val="009B09CF"/>
    <w:rsid w:val="009B0B5C"/>
    <w:rsid w:val="009B0D06"/>
    <w:rsid w:val="009B0F2C"/>
    <w:rsid w:val="009B15CE"/>
    <w:rsid w:val="009B165E"/>
    <w:rsid w:val="009B1C54"/>
    <w:rsid w:val="009B207F"/>
    <w:rsid w:val="009B20F3"/>
    <w:rsid w:val="009B2108"/>
    <w:rsid w:val="009B225E"/>
    <w:rsid w:val="009B29A0"/>
    <w:rsid w:val="009B29CE"/>
    <w:rsid w:val="009B2AE7"/>
    <w:rsid w:val="009B2C22"/>
    <w:rsid w:val="009B2C3D"/>
    <w:rsid w:val="009B3712"/>
    <w:rsid w:val="009B3AE6"/>
    <w:rsid w:val="009B3E60"/>
    <w:rsid w:val="009B4011"/>
    <w:rsid w:val="009B44B1"/>
    <w:rsid w:val="009B4B4D"/>
    <w:rsid w:val="009B4B63"/>
    <w:rsid w:val="009B58FB"/>
    <w:rsid w:val="009B5D74"/>
    <w:rsid w:val="009B5DF2"/>
    <w:rsid w:val="009B6083"/>
    <w:rsid w:val="009B613C"/>
    <w:rsid w:val="009B6206"/>
    <w:rsid w:val="009B651A"/>
    <w:rsid w:val="009B6646"/>
    <w:rsid w:val="009B6906"/>
    <w:rsid w:val="009B6AA6"/>
    <w:rsid w:val="009B6B0E"/>
    <w:rsid w:val="009B6B5C"/>
    <w:rsid w:val="009B6C95"/>
    <w:rsid w:val="009B6E9C"/>
    <w:rsid w:val="009B6F14"/>
    <w:rsid w:val="009B73C6"/>
    <w:rsid w:val="009B74A8"/>
    <w:rsid w:val="009B754D"/>
    <w:rsid w:val="009B7840"/>
    <w:rsid w:val="009C01A8"/>
    <w:rsid w:val="009C12CA"/>
    <w:rsid w:val="009C1308"/>
    <w:rsid w:val="009C1F4F"/>
    <w:rsid w:val="009C1F7A"/>
    <w:rsid w:val="009C2181"/>
    <w:rsid w:val="009C2381"/>
    <w:rsid w:val="009C266E"/>
    <w:rsid w:val="009C29E8"/>
    <w:rsid w:val="009C2D66"/>
    <w:rsid w:val="009C2E79"/>
    <w:rsid w:val="009C32AF"/>
    <w:rsid w:val="009C40E7"/>
    <w:rsid w:val="009C4E96"/>
    <w:rsid w:val="009C5330"/>
    <w:rsid w:val="009C5ABE"/>
    <w:rsid w:val="009C646E"/>
    <w:rsid w:val="009C6E05"/>
    <w:rsid w:val="009C6F88"/>
    <w:rsid w:val="009C70A1"/>
    <w:rsid w:val="009C7244"/>
    <w:rsid w:val="009C746A"/>
    <w:rsid w:val="009C79F3"/>
    <w:rsid w:val="009C7C7C"/>
    <w:rsid w:val="009C7D19"/>
    <w:rsid w:val="009C7EDC"/>
    <w:rsid w:val="009C7FEA"/>
    <w:rsid w:val="009D0203"/>
    <w:rsid w:val="009D081C"/>
    <w:rsid w:val="009D0BBC"/>
    <w:rsid w:val="009D0F0F"/>
    <w:rsid w:val="009D103E"/>
    <w:rsid w:val="009D11B8"/>
    <w:rsid w:val="009D1349"/>
    <w:rsid w:val="009D1700"/>
    <w:rsid w:val="009D18B3"/>
    <w:rsid w:val="009D19F4"/>
    <w:rsid w:val="009D1B5B"/>
    <w:rsid w:val="009D1C0A"/>
    <w:rsid w:val="009D2149"/>
    <w:rsid w:val="009D214A"/>
    <w:rsid w:val="009D21FF"/>
    <w:rsid w:val="009D2412"/>
    <w:rsid w:val="009D2A13"/>
    <w:rsid w:val="009D2ACF"/>
    <w:rsid w:val="009D3173"/>
    <w:rsid w:val="009D40E7"/>
    <w:rsid w:val="009D4DAC"/>
    <w:rsid w:val="009D50CA"/>
    <w:rsid w:val="009D50DA"/>
    <w:rsid w:val="009D510A"/>
    <w:rsid w:val="009D5371"/>
    <w:rsid w:val="009D5577"/>
    <w:rsid w:val="009D5795"/>
    <w:rsid w:val="009D60A3"/>
    <w:rsid w:val="009D6811"/>
    <w:rsid w:val="009D6976"/>
    <w:rsid w:val="009D6B4C"/>
    <w:rsid w:val="009D6FF3"/>
    <w:rsid w:val="009D7030"/>
    <w:rsid w:val="009D70F7"/>
    <w:rsid w:val="009D7542"/>
    <w:rsid w:val="009D77B5"/>
    <w:rsid w:val="009D7A44"/>
    <w:rsid w:val="009D7E04"/>
    <w:rsid w:val="009E0636"/>
    <w:rsid w:val="009E0C15"/>
    <w:rsid w:val="009E1DCE"/>
    <w:rsid w:val="009E1E4B"/>
    <w:rsid w:val="009E1ED5"/>
    <w:rsid w:val="009E20AF"/>
    <w:rsid w:val="009E2337"/>
    <w:rsid w:val="009E244D"/>
    <w:rsid w:val="009E2D11"/>
    <w:rsid w:val="009E3191"/>
    <w:rsid w:val="009E32BF"/>
    <w:rsid w:val="009E37C6"/>
    <w:rsid w:val="009E39B7"/>
    <w:rsid w:val="009E4151"/>
    <w:rsid w:val="009E4391"/>
    <w:rsid w:val="009E43C3"/>
    <w:rsid w:val="009E48C1"/>
    <w:rsid w:val="009E4B72"/>
    <w:rsid w:val="009E503F"/>
    <w:rsid w:val="009E55DD"/>
    <w:rsid w:val="009E5647"/>
    <w:rsid w:val="009E57A5"/>
    <w:rsid w:val="009E5B50"/>
    <w:rsid w:val="009E5B57"/>
    <w:rsid w:val="009E634E"/>
    <w:rsid w:val="009E691A"/>
    <w:rsid w:val="009E6CFE"/>
    <w:rsid w:val="009E6FB3"/>
    <w:rsid w:val="009E72AD"/>
    <w:rsid w:val="009E7E8D"/>
    <w:rsid w:val="009E7F45"/>
    <w:rsid w:val="009E7FC0"/>
    <w:rsid w:val="009F0852"/>
    <w:rsid w:val="009F10DF"/>
    <w:rsid w:val="009F1400"/>
    <w:rsid w:val="009F177C"/>
    <w:rsid w:val="009F1B96"/>
    <w:rsid w:val="009F2360"/>
    <w:rsid w:val="009F2A0C"/>
    <w:rsid w:val="009F2DBC"/>
    <w:rsid w:val="009F2E5A"/>
    <w:rsid w:val="009F2E65"/>
    <w:rsid w:val="009F2EF6"/>
    <w:rsid w:val="009F3128"/>
    <w:rsid w:val="009F3574"/>
    <w:rsid w:val="009F3745"/>
    <w:rsid w:val="009F3826"/>
    <w:rsid w:val="009F3A8F"/>
    <w:rsid w:val="009F3C08"/>
    <w:rsid w:val="009F3E1F"/>
    <w:rsid w:val="009F3E3F"/>
    <w:rsid w:val="009F42B2"/>
    <w:rsid w:val="009F4696"/>
    <w:rsid w:val="009F4950"/>
    <w:rsid w:val="009F4BDD"/>
    <w:rsid w:val="009F5009"/>
    <w:rsid w:val="009F5112"/>
    <w:rsid w:val="009F513F"/>
    <w:rsid w:val="009F5782"/>
    <w:rsid w:val="009F5869"/>
    <w:rsid w:val="009F67F2"/>
    <w:rsid w:val="009F6C30"/>
    <w:rsid w:val="009F6F48"/>
    <w:rsid w:val="009F7D75"/>
    <w:rsid w:val="00A00B24"/>
    <w:rsid w:val="00A00B29"/>
    <w:rsid w:val="00A00DA1"/>
    <w:rsid w:val="00A00ED4"/>
    <w:rsid w:val="00A00F0F"/>
    <w:rsid w:val="00A013C7"/>
    <w:rsid w:val="00A014CE"/>
    <w:rsid w:val="00A014EF"/>
    <w:rsid w:val="00A0195E"/>
    <w:rsid w:val="00A01CF0"/>
    <w:rsid w:val="00A0235B"/>
    <w:rsid w:val="00A025C8"/>
    <w:rsid w:val="00A02737"/>
    <w:rsid w:val="00A03731"/>
    <w:rsid w:val="00A0394C"/>
    <w:rsid w:val="00A03C37"/>
    <w:rsid w:val="00A03E4F"/>
    <w:rsid w:val="00A04222"/>
    <w:rsid w:val="00A04557"/>
    <w:rsid w:val="00A04C4B"/>
    <w:rsid w:val="00A04F79"/>
    <w:rsid w:val="00A05365"/>
    <w:rsid w:val="00A054AA"/>
    <w:rsid w:val="00A055BD"/>
    <w:rsid w:val="00A05613"/>
    <w:rsid w:val="00A05EFC"/>
    <w:rsid w:val="00A05FE9"/>
    <w:rsid w:val="00A06109"/>
    <w:rsid w:val="00A0620E"/>
    <w:rsid w:val="00A0682B"/>
    <w:rsid w:val="00A06A24"/>
    <w:rsid w:val="00A06C4D"/>
    <w:rsid w:val="00A070D8"/>
    <w:rsid w:val="00A0713F"/>
    <w:rsid w:val="00A076FA"/>
    <w:rsid w:val="00A07ADE"/>
    <w:rsid w:val="00A1005A"/>
    <w:rsid w:val="00A103DC"/>
    <w:rsid w:val="00A105EF"/>
    <w:rsid w:val="00A10618"/>
    <w:rsid w:val="00A10815"/>
    <w:rsid w:val="00A10C77"/>
    <w:rsid w:val="00A1149F"/>
    <w:rsid w:val="00A117CF"/>
    <w:rsid w:val="00A1185F"/>
    <w:rsid w:val="00A1194F"/>
    <w:rsid w:val="00A11FAC"/>
    <w:rsid w:val="00A120AD"/>
    <w:rsid w:val="00A12147"/>
    <w:rsid w:val="00A1225D"/>
    <w:rsid w:val="00A1227B"/>
    <w:rsid w:val="00A1232E"/>
    <w:rsid w:val="00A125E3"/>
    <w:rsid w:val="00A12787"/>
    <w:rsid w:val="00A12BDA"/>
    <w:rsid w:val="00A12EF2"/>
    <w:rsid w:val="00A130FA"/>
    <w:rsid w:val="00A13308"/>
    <w:rsid w:val="00A135AC"/>
    <w:rsid w:val="00A138FE"/>
    <w:rsid w:val="00A13ECC"/>
    <w:rsid w:val="00A14783"/>
    <w:rsid w:val="00A14B59"/>
    <w:rsid w:val="00A14B5A"/>
    <w:rsid w:val="00A14FA3"/>
    <w:rsid w:val="00A15180"/>
    <w:rsid w:val="00A156C4"/>
    <w:rsid w:val="00A1571F"/>
    <w:rsid w:val="00A15736"/>
    <w:rsid w:val="00A15C7A"/>
    <w:rsid w:val="00A15CD5"/>
    <w:rsid w:val="00A15D05"/>
    <w:rsid w:val="00A160C9"/>
    <w:rsid w:val="00A16486"/>
    <w:rsid w:val="00A16968"/>
    <w:rsid w:val="00A1696A"/>
    <w:rsid w:val="00A16A08"/>
    <w:rsid w:val="00A16AE9"/>
    <w:rsid w:val="00A16C87"/>
    <w:rsid w:val="00A16D2F"/>
    <w:rsid w:val="00A17346"/>
    <w:rsid w:val="00A17ACC"/>
    <w:rsid w:val="00A17CE4"/>
    <w:rsid w:val="00A17DCE"/>
    <w:rsid w:val="00A2079C"/>
    <w:rsid w:val="00A20B9A"/>
    <w:rsid w:val="00A21024"/>
    <w:rsid w:val="00A210EF"/>
    <w:rsid w:val="00A21349"/>
    <w:rsid w:val="00A2149C"/>
    <w:rsid w:val="00A21612"/>
    <w:rsid w:val="00A216A7"/>
    <w:rsid w:val="00A2171F"/>
    <w:rsid w:val="00A219E2"/>
    <w:rsid w:val="00A21D87"/>
    <w:rsid w:val="00A21ED4"/>
    <w:rsid w:val="00A21F39"/>
    <w:rsid w:val="00A222C1"/>
    <w:rsid w:val="00A228D5"/>
    <w:rsid w:val="00A22D1C"/>
    <w:rsid w:val="00A237A8"/>
    <w:rsid w:val="00A23F5E"/>
    <w:rsid w:val="00A242D9"/>
    <w:rsid w:val="00A243A6"/>
    <w:rsid w:val="00A245E6"/>
    <w:rsid w:val="00A247A4"/>
    <w:rsid w:val="00A2480B"/>
    <w:rsid w:val="00A24C26"/>
    <w:rsid w:val="00A24D9D"/>
    <w:rsid w:val="00A24F5D"/>
    <w:rsid w:val="00A25003"/>
    <w:rsid w:val="00A25D49"/>
    <w:rsid w:val="00A25D7B"/>
    <w:rsid w:val="00A26150"/>
    <w:rsid w:val="00A261CA"/>
    <w:rsid w:val="00A264B7"/>
    <w:rsid w:val="00A267FA"/>
    <w:rsid w:val="00A26838"/>
    <w:rsid w:val="00A269C1"/>
    <w:rsid w:val="00A271F7"/>
    <w:rsid w:val="00A275E8"/>
    <w:rsid w:val="00A27AF0"/>
    <w:rsid w:val="00A27E11"/>
    <w:rsid w:val="00A3026D"/>
    <w:rsid w:val="00A304B0"/>
    <w:rsid w:val="00A30834"/>
    <w:rsid w:val="00A308A1"/>
    <w:rsid w:val="00A30CC5"/>
    <w:rsid w:val="00A31350"/>
    <w:rsid w:val="00A3171D"/>
    <w:rsid w:val="00A317CD"/>
    <w:rsid w:val="00A318DA"/>
    <w:rsid w:val="00A31AE9"/>
    <w:rsid w:val="00A32507"/>
    <w:rsid w:val="00A32A01"/>
    <w:rsid w:val="00A32AD5"/>
    <w:rsid w:val="00A32B1D"/>
    <w:rsid w:val="00A3304A"/>
    <w:rsid w:val="00A33135"/>
    <w:rsid w:val="00A331FD"/>
    <w:rsid w:val="00A33355"/>
    <w:rsid w:val="00A3352C"/>
    <w:rsid w:val="00A33A12"/>
    <w:rsid w:val="00A34640"/>
    <w:rsid w:val="00A347A3"/>
    <w:rsid w:val="00A348CC"/>
    <w:rsid w:val="00A34A06"/>
    <w:rsid w:val="00A3506E"/>
    <w:rsid w:val="00A35157"/>
    <w:rsid w:val="00A353F2"/>
    <w:rsid w:val="00A35446"/>
    <w:rsid w:val="00A35A37"/>
    <w:rsid w:val="00A35AD7"/>
    <w:rsid w:val="00A35BDA"/>
    <w:rsid w:val="00A35FD7"/>
    <w:rsid w:val="00A364EB"/>
    <w:rsid w:val="00A3686A"/>
    <w:rsid w:val="00A36DC2"/>
    <w:rsid w:val="00A3703E"/>
    <w:rsid w:val="00A370AE"/>
    <w:rsid w:val="00A37195"/>
    <w:rsid w:val="00A3731C"/>
    <w:rsid w:val="00A37BAD"/>
    <w:rsid w:val="00A37F35"/>
    <w:rsid w:val="00A400E3"/>
    <w:rsid w:val="00A40E75"/>
    <w:rsid w:val="00A41346"/>
    <w:rsid w:val="00A41501"/>
    <w:rsid w:val="00A4168F"/>
    <w:rsid w:val="00A41811"/>
    <w:rsid w:val="00A41E45"/>
    <w:rsid w:val="00A41FD3"/>
    <w:rsid w:val="00A42095"/>
    <w:rsid w:val="00A4209A"/>
    <w:rsid w:val="00A4226D"/>
    <w:rsid w:val="00A428EF"/>
    <w:rsid w:val="00A43185"/>
    <w:rsid w:val="00A432AA"/>
    <w:rsid w:val="00A43572"/>
    <w:rsid w:val="00A43618"/>
    <w:rsid w:val="00A44071"/>
    <w:rsid w:val="00A44625"/>
    <w:rsid w:val="00A44743"/>
    <w:rsid w:val="00A44C6D"/>
    <w:rsid w:val="00A4506B"/>
    <w:rsid w:val="00A450BE"/>
    <w:rsid w:val="00A45155"/>
    <w:rsid w:val="00A4533B"/>
    <w:rsid w:val="00A45347"/>
    <w:rsid w:val="00A453A7"/>
    <w:rsid w:val="00A455F1"/>
    <w:rsid w:val="00A45619"/>
    <w:rsid w:val="00A45C06"/>
    <w:rsid w:val="00A45FD9"/>
    <w:rsid w:val="00A46197"/>
    <w:rsid w:val="00A46201"/>
    <w:rsid w:val="00A4637F"/>
    <w:rsid w:val="00A46834"/>
    <w:rsid w:val="00A472AC"/>
    <w:rsid w:val="00A47313"/>
    <w:rsid w:val="00A47786"/>
    <w:rsid w:val="00A5014A"/>
    <w:rsid w:val="00A50500"/>
    <w:rsid w:val="00A511C5"/>
    <w:rsid w:val="00A512C1"/>
    <w:rsid w:val="00A51605"/>
    <w:rsid w:val="00A51DF7"/>
    <w:rsid w:val="00A52485"/>
    <w:rsid w:val="00A524E6"/>
    <w:rsid w:val="00A52A61"/>
    <w:rsid w:val="00A52AC5"/>
    <w:rsid w:val="00A52C54"/>
    <w:rsid w:val="00A52EC8"/>
    <w:rsid w:val="00A53032"/>
    <w:rsid w:val="00A5315D"/>
    <w:rsid w:val="00A53215"/>
    <w:rsid w:val="00A53338"/>
    <w:rsid w:val="00A536F1"/>
    <w:rsid w:val="00A538A8"/>
    <w:rsid w:val="00A539C3"/>
    <w:rsid w:val="00A53A2C"/>
    <w:rsid w:val="00A54182"/>
    <w:rsid w:val="00A547F4"/>
    <w:rsid w:val="00A54C11"/>
    <w:rsid w:val="00A54C84"/>
    <w:rsid w:val="00A54E04"/>
    <w:rsid w:val="00A54F8E"/>
    <w:rsid w:val="00A551C0"/>
    <w:rsid w:val="00A553D2"/>
    <w:rsid w:val="00A5541F"/>
    <w:rsid w:val="00A55479"/>
    <w:rsid w:val="00A558CA"/>
    <w:rsid w:val="00A55E6F"/>
    <w:rsid w:val="00A56151"/>
    <w:rsid w:val="00A563FC"/>
    <w:rsid w:val="00A56624"/>
    <w:rsid w:val="00A5682F"/>
    <w:rsid w:val="00A569A4"/>
    <w:rsid w:val="00A56C2A"/>
    <w:rsid w:val="00A56D15"/>
    <w:rsid w:val="00A56FD9"/>
    <w:rsid w:val="00A57179"/>
    <w:rsid w:val="00A57A32"/>
    <w:rsid w:val="00A57E9E"/>
    <w:rsid w:val="00A57FF1"/>
    <w:rsid w:val="00A6035B"/>
    <w:rsid w:val="00A6209A"/>
    <w:rsid w:val="00A62352"/>
    <w:rsid w:val="00A62406"/>
    <w:rsid w:val="00A62722"/>
    <w:rsid w:val="00A628DA"/>
    <w:rsid w:val="00A62C14"/>
    <w:rsid w:val="00A63316"/>
    <w:rsid w:val="00A638EA"/>
    <w:rsid w:val="00A63C60"/>
    <w:rsid w:val="00A63D82"/>
    <w:rsid w:val="00A64561"/>
    <w:rsid w:val="00A6497E"/>
    <w:rsid w:val="00A64A09"/>
    <w:rsid w:val="00A64BFC"/>
    <w:rsid w:val="00A650BE"/>
    <w:rsid w:val="00A650D6"/>
    <w:rsid w:val="00A65461"/>
    <w:rsid w:val="00A655F0"/>
    <w:rsid w:val="00A6564D"/>
    <w:rsid w:val="00A656D3"/>
    <w:rsid w:val="00A6571A"/>
    <w:rsid w:val="00A657C7"/>
    <w:rsid w:val="00A658E0"/>
    <w:rsid w:val="00A65970"/>
    <w:rsid w:val="00A65A67"/>
    <w:rsid w:val="00A65C70"/>
    <w:rsid w:val="00A65CD1"/>
    <w:rsid w:val="00A6650D"/>
    <w:rsid w:val="00A66978"/>
    <w:rsid w:val="00A66DA2"/>
    <w:rsid w:val="00A67347"/>
    <w:rsid w:val="00A67C05"/>
    <w:rsid w:val="00A70249"/>
    <w:rsid w:val="00A70871"/>
    <w:rsid w:val="00A70D32"/>
    <w:rsid w:val="00A70F88"/>
    <w:rsid w:val="00A70FC8"/>
    <w:rsid w:val="00A7110B"/>
    <w:rsid w:val="00A711BF"/>
    <w:rsid w:val="00A71667"/>
    <w:rsid w:val="00A71711"/>
    <w:rsid w:val="00A71806"/>
    <w:rsid w:val="00A71849"/>
    <w:rsid w:val="00A71A7E"/>
    <w:rsid w:val="00A71AD2"/>
    <w:rsid w:val="00A71CA8"/>
    <w:rsid w:val="00A71CD4"/>
    <w:rsid w:val="00A71D12"/>
    <w:rsid w:val="00A721FB"/>
    <w:rsid w:val="00A7244A"/>
    <w:rsid w:val="00A72686"/>
    <w:rsid w:val="00A728A8"/>
    <w:rsid w:val="00A7293E"/>
    <w:rsid w:val="00A72B06"/>
    <w:rsid w:val="00A72B5D"/>
    <w:rsid w:val="00A72D51"/>
    <w:rsid w:val="00A73FEC"/>
    <w:rsid w:val="00A74CC7"/>
    <w:rsid w:val="00A74FA7"/>
    <w:rsid w:val="00A75041"/>
    <w:rsid w:val="00A7572C"/>
    <w:rsid w:val="00A7582F"/>
    <w:rsid w:val="00A758FA"/>
    <w:rsid w:val="00A75927"/>
    <w:rsid w:val="00A75A89"/>
    <w:rsid w:val="00A75C1F"/>
    <w:rsid w:val="00A75CFD"/>
    <w:rsid w:val="00A7611A"/>
    <w:rsid w:val="00A76C02"/>
    <w:rsid w:val="00A7723C"/>
    <w:rsid w:val="00A77328"/>
    <w:rsid w:val="00A77A85"/>
    <w:rsid w:val="00A77DA4"/>
    <w:rsid w:val="00A77E00"/>
    <w:rsid w:val="00A8033E"/>
    <w:rsid w:val="00A803BD"/>
    <w:rsid w:val="00A8046A"/>
    <w:rsid w:val="00A80D9C"/>
    <w:rsid w:val="00A810CA"/>
    <w:rsid w:val="00A81212"/>
    <w:rsid w:val="00A816FE"/>
    <w:rsid w:val="00A8180F"/>
    <w:rsid w:val="00A81A85"/>
    <w:rsid w:val="00A81C05"/>
    <w:rsid w:val="00A81C4D"/>
    <w:rsid w:val="00A81C8C"/>
    <w:rsid w:val="00A821EE"/>
    <w:rsid w:val="00A82240"/>
    <w:rsid w:val="00A82321"/>
    <w:rsid w:val="00A82AD8"/>
    <w:rsid w:val="00A82CEC"/>
    <w:rsid w:val="00A82E8D"/>
    <w:rsid w:val="00A834E8"/>
    <w:rsid w:val="00A8359F"/>
    <w:rsid w:val="00A839B8"/>
    <w:rsid w:val="00A83C9E"/>
    <w:rsid w:val="00A845D0"/>
    <w:rsid w:val="00A845E0"/>
    <w:rsid w:val="00A847D3"/>
    <w:rsid w:val="00A84984"/>
    <w:rsid w:val="00A84E10"/>
    <w:rsid w:val="00A84F17"/>
    <w:rsid w:val="00A85545"/>
    <w:rsid w:val="00A856FE"/>
    <w:rsid w:val="00A85D3F"/>
    <w:rsid w:val="00A86402"/>
    <w:rsid w:val="00A864BB"/>
    <w:rsid w:val="00A865A5"/>
    <w:rsid w:val="00A86BC4"/>
    <w:rsid w:val="00A87D7B"/>
    <w:rsid w:val="00A87EB7"/>
    <w:rsid w:val="00A902A7"/>
    <w:rsid w:val="00A90357"/>
    <w:rsid w:val="00A9052B"/>
    <w:rsid w:val="00A908C5"/>
    <w:rsid w:val="00A9091C"/>
    <w:rsid w:val="00A909FD"/>
    <w:rsid w:val="00A90BE7"/>
    <w:rsid w:val="00A91E7A"/>
    <w:rsid w:val="00A920A5"/>
    <w:rsid w:val="00A9229E"/>
    <w:rsid w:val="00A92C15"/>
    <w:rsid w:val="00A92E12"/>
    <w:rsid w:val="00A937BA"/>
    <w:rsid w:val="00A9399D"/>
    <w:rsid w:val="00A93C77"/>
    <w:rsid w:val="00A94616"/>
    <w:rsid w:val="00A94621"/>
    <w:rsid w:val="00A94719"/>
    <w:rsid w:val="00A952AC"/>
    <w:rsid w:val="00A9558A"/>
    <w:rsid w:val="00A955EA"/>
    <w:rsid w:val="00A959B6"/>
    <w:rsid w:val="00A9628B"/>
    <w:rsid w:val="00A96531"/>
    <w:rsid w:val="00A965CC"/>
    <w:rsid w:val="00A9662E"/>
    <w:rsid w:val="00A968C4"/>
    <w:rsid w:val="00A969AA"/>
    <w:rsid w:val="00A969C1"/>
    <w:rsid w:val="00A9756D"/>
    <w:rsid w:val="00A976F7"/>
    <w:rsid w:val="00A977CC"/>
    <w:rsid w:val="00A97F1F"/>
    <w:rsid w:val="00AA00E0"/>
    <w:rsid w:val="00AA0181"/>
    <w:rsid w:val="00AA0225"/>
    <w:rsid w:val="00AA048B"/>
    <w:rsid w:val="00AA060E"/>
    <w:rsid w:val="00AA06EB"/>
    <w:rsid w:val="00AA07E1"/>
    <w:rsid w:val="00AA0AFB"/>
    <w:rsid w:val="00AA0CA0"/>
    <w:rsid w:val="00AA0DCC"/>
    <w:rsid w:val="00AA129C"/>
    <w:rsid w:val="00AA1838"/>
    <w:rsid w:val="00AA24AE"/>
    <w:rsid w:val="00AA335F"/>
    <w:rsid w:val="00AA36C1"/>
    <w:rsid w:val="00AA3839"/>
    <w:rsid w:val="00AA38BA"/>
    <w:rsid w:val="00AA3C3B"/>
    <w:rsid w:val="00AA3F32"/>
    <w:rsid w:val="00AA3FC6"/>
    <w:rsid w:val="00AA43AE"/>
    <w:rsid w:val="00AA4411"/>
    <w:rsid w:val="00AA459F"/>
    <w:rsid w:val="00AA49BF"/>
    <w:rsid w:val="00AA4D91"/>
    <w:rsid w:val="00AA4ED3"/>
    <w:rsid w:val="00AA556E"/>
    <w:rsid w:val="00AA55CB"/>
    <w:rsid w:val="00AA5870"/>
    <w:rsid w:val="00AA5FAA"/>
    <w:rsid w:val="00AA5FBE"/>
    <w:rsid w:val="00AA72EE"/>
    <w:rsid w:val="00AA748C"/>
    <w:rsid w:val="00AA760E"/>
    <w:rsid w:val="00AA7985"/>
    <w:rsid w:val="00AA799B"/>
    <w:rsid w:val="00AA7CF6"/>
    <w:rsid w:val="00AA7DEB"/>
    <w:rsid w:val="00AA7E60"/>
    <w:rsid w:val="00AB0472"/>
    <w:rsid w:val="00AB0AA8"/>
    <w:rsid w:val="00AB0F47"/>
    <w:rsid w:val="00AB153B"/>
    <w:rsid w:val="00AB1716"/>
    <w:rsid w:val="00AB1F5A"/>
    <w:rsid w:val="00AB22E8"/>
    <w:rsid w:val="00AB2354"/>
    <w:rsid w:val="00AB236F"/>
    <w:rsid w:val="00AB23C4"/>
    <w:rsid w:val="00AB33DB"/>
    <w:rsid w:val="00AB33F8"/>
    <w:rsid w:val="00AB362A"/>
    <w:rsid w:val="00AB394E"/>
    <w:rsid w:val="00AB3C59"/>
    <w:rsid w:val="00AB48F0"/>
    <w:rsid w:val="00AB4A85"/>
    <w:rsid w:val="00AB4AA0"/>
    <w:rsid w:val="00AB4C26"/>
    <w:rsid w:val="00AB4C29"/>
    <w:rsid w:val="00AB4D92"/>
    <w:rsid w:val="00AB5019"/>
    <w:rsid w:val="00AB51AD"/>
    <w:rsid w:val="00AB5644"/>
    <w:rsid w:val="00AB5723"/>
    <w:rsid w:val="00AB58A5"/>
    <w:rsid w:val="00AB5DE2"/>
    <w:rsid w:val="00AB5F19"/>
    <w:rsid w:val="00AB69DA"/>
    <w:rsid w:val="00AB6ACA"/>
    <w:rsid w:val="00AB6C8D"/>
    <w:rsid w:val="00AB6D34"/>
    <w:rsid w:val="00AB78A5"/>
    <w:rsid w:val="00AB79CF"/>
    <w:rsid w:val="00AC04C0"/>
    <w:rsid w:val="00AC0A99"/>
    <w:rsid w:val="00AC0C2B"/>
    <w:rsid w:val="00AC0D83"/>
    <w:rsid w:val="00AC1543"/>
    <w:rsid w:val="00AC17ED"/>
    <w:rsid w:val="00AC1D7E"/>
    <w:rsid w:val="00AC207D"/>
    <w:rsid w:val="00AC24EE"/>
    <w:rsid w:val="00AC2669"/>
    <w:rsid w:val="00AC33DA"/>
    <w:rsid w:val="00AC34E6"/>
    <w:rsid w:val="00AC392D"/>
    <w:rsid w:val="00AC3C00"/>
    <w:rsid w:val="00AC41FD"/>
    <w:rsid w:val="00AC42B0"/>
    <w:rsid w:val="00AC48E9"/>
    <w:rsid w:val="00AC496A"/>
    <w:rsid w:val="00AC4BAF"/>
    <w:rsid w:val="00AC52B9"/>
    <w:rsid w:val="00AC539D"/>
    <w:rsid w:val="00AC54E7"/>
    <w:rsid w:val="00AC5555"/>
    <w:rsid w:val="00AC5645"/>
    <w:rsid w:val="00AC641A"/>
    <w:rsid w:val="00AC653C"/>
    <w:rsid w:val="00AC666F"/>
    <w:rsid w:val="00AC6CC0"/>
    <w:rsid w:val="00AC6CF1"/>
    <w:rsid w:val="00AC6F63"/>
    <w:rsid w:val="00AC73F8"/>
    <w:rsid w:val="00AC7587"/>
    <w:rsid w:val="00AC7656"/>
    <w:rsid w:val="00AC7665"/>
    <w:rsid w:val="00AC7A97"/>
    <w:rsid w:val="00AC7C64"/>
    <w:rsid w:val="00AC7CB1"/>
    <w:rsid w:val="00AD012E"/>
    <w:rsid w:val="00AD01A4"/>
    <w:rsid w:val="00AD0487"/>
    <w:rsid w:val="00AD0493"/>
    <w:rsid w:val="00AD0539"/>
    <w:rsid w:val="00AD05BF"/>
    <w:rsid w:val="00AD0A44"/>
    <w:rsid w:val="00AD0E5A"/>
    <w:rsid w:val="00AD134D"/>
    <w:rsid w:val="00AD1429"/>
    <w:rsid w:val="00AD1DD4"/>
    <w:rsid w:val="00AD1E97"/>
    <w:rsid w:val="00AD1F47"/>
    <w:rsid w:val="00AD2025"/>
    <w:rsid w:val="00AD24A9"/>
    <w:rsid w:val="00AD24BD"/>
    <w:rsid w:val="00AD2679"/>
    <w:rsid w:val="00AD27DA"/>
    <w:rsid w:val="00AD2A92"/>
    <w:rsid w:val="00AD2AED"/>
    <w:rsid w:val="00AD321C"/>
    <w:rsid w:val="00AD34DA"/>
    <w:rsid w:val="00AD3616"/>
    <w:rsid w:val="00AD36AD"/>
    <w:rsid w:val="00AD3A75"/>
    <w:rsid w:val="00AD3DBE"/>
    <w:rsid w:val="00AD4326"/>
    <w:rsid w:val="00AD44D9"/>
    <w:rsid w:val="00AD4565"/>
    <w:rsid w:val="00AD47E3"/>
    <w:rsid w:val="00AD4937"/>
    <w:rsid w:val="00AD4A90"/>
    <w:rsid w:val="00AD4BDF"/>
    <w:rsid w:val="00AD5272"/>
    <w:rsid w:val="00AD5377"/>
    <w:rsid w:val="00AD5910"/>
    <w:rsid w:val="00AD59C9"/>
    <w:rsid w:val="00AD5B9C"/>
    <w:rsid w:val="00AD5CC2"/>
    <w:rsid w:val="00AD5D3C"/>
    <w:rsid w:val="00AD5F1E"/>
    <w:rsid w:val="00AD5FFC"/>
    <w:rsid w:val="00AD665B"/>
    <w:rsid w:val="00AD6C3B"/>
    <w:rsid w:val="00AD6EB3"/>
    <w:rsid w:val="00AD6EC3"/>
    <w:rsid w:val="00AD6EDE"/>
    <w:rsid w:val="00AD7350"/>
    <w:rsid w:val="00AD73ED"/>
    <w:rsid w:val="00AD746F"/>
    <w:rsid w:val="00AD7554"/>
    <w:rsid w:val="00AD760C"/>
    <w:rsid w:val="00AD76EF"/>
    <w:rsid w:val="00AD7716"/>
    <w:rsid w:val="00AD7ADB"/>
    <w:rsid w:val="00AD7C24"/>
    <w:rsid w:val="00AE0398"/>
    <w:rsid w:val="00AE05D3"/>
    <w:rsid w:val="00AE065D"/>
    <w:rsid w:val="00AE0696"/>
    <w:rsid w:val="00AE06FB"/>
    <w:rsid w:val="00AE0867"/>
    <w:rsid w:val="00AE0E59"/>
    <w:rsid w:val="00AE0F5F"/>
    <w:rsid w:val="00AE109B"/>
    <w:rsid w:val="00AE15CA"/>
    <w:rsid w:val="00AE19EE"/>
    <w:rsid w:val="00AE1A7A"/>
    <w:rsid w:val="00AE1CEE"/>
    <w:rsid w:val="00AE1E5E"/>
    <w:rsid w:val="00AE1F8C"/>
    <w:rsid w:val="00AE1FF6"/>
    <w:rsid w:val="00AE20B5"/>
    <w:rsid w:val="00AE250D"/>
    <w:rsid w:val="00AE3165"/>
    <w:rsid w:val="00AE340E"/>
    <w:rsid w:val="00AE3621"/>
    <w:rsid w:val="00AE38BB"/>
    <w:rsid w:val="00AE3933"/>
    <w:rsid w:val="00AE3D67"/>
    <w:rsid w:val="00AE3DB2"/>
    <w:rsid w:val="00AE3E0D"/>
    <w:rsid w:val="00AE4F99"/>
    <w:rsid w:val="00AE5158"/>
    <w:rsid w:val="00AE55F9"/>
    <w:rsid w:val="00AE5D1D"/>
    <w:rsid w:val="00AE5EAD"/>
    <w:rsid w:val="00AE5F3A"/>
    <w:rsid w:val="00AE6E71"/>
    <w:rsid w:val="00AE6FAC"/>
    <w:rsid w:val="00AE7249"/>
    <w:rsid w:val="00AE739D"/>
    <w:rsid w:val="00AE73A5"/>
    <w:rsid w:val="00AF0246"/>
    <w:rsid w:val="00AF07FA"/>
    <w:rsid w:val="00AF0EFE"/>
    <w:rsid w:val="00AF0FFE"/>
    <w:rsid w:val="00AF1664"/>
    <w:rsid w:val="00AF1BBF"/>
    <w:rsid w:val="00AF1F28"/>
    <w:rsid w:val="00AF248F"/>
    <w:rsid w:val="00AF2520"/>
    <w:rsid w:val="00AF285E"/>
    <w:rsid w:val="00AF288E"/>
    <w:rsid w:val="00AF2ADF"/>
    <w:rsid w:val="00AF2C4A"/>
    <w:rsid w:val="00AF2D11"/>
    <w:rsid w:val="00AF2F78"/>
    <w:rsid w:val="00AF30FF"/>
    <w:rsid w:val="00AF329A"/>
    <w:rsid w:val="00AF3580"/>
    <w:rsid w:val="00AF3E1F"/>
    <w:rsid w:val="00AF406D"/>
    <w:rsid w:val="00AF4959"/>
    <w:rsid w:val="00AF4966"/>
    <w:rsid w:val="00AF4ECD"/>
    <w:rsid w:val="00AF520B"/>
    <w:rsid w:val="00AF5422"/>
    <w:rsid w:val="00AF57BA"/>
    <w:rsid w:val="00AF57F0"/>
    <w:rsid w:val="00AF58C7"/>
    <w:rsid w:val="00AF5AEE"/>
    <w:rsid w:val="00AF5CD1"/>
    <w:rsid w:val="00AF615E"/>
    <w:rsid w:val="00AF62E9"/>
    <w:rsid w:val="00AF64E8"/>
    <w:rsid w:val="00AF6763"/>
    <w:rsid w:val="00AF6945"/>
    <w:rsid w:val="00AF6CD8"/>
    <w:rsid w:val="00AF6F58"/>
    <w:rsid w:val="00AF70CD"/>
    <w:rsid w:val="00AF7305"/>
    <w:rsid w:val="00AF7CDC"/>
    <w:rsid w:val="00AF7D0C"/>
    <w:rsid w:val="00AF7DB6"/>
    <w:rsid w:val="00B00128"/>
    <w:rsid w:val="00B0074B"/>
    <w:rsid w:val="00B0087B"/>
    <w:rsid w:val="00B008DD"/>
    <w:rsid w:val="00B008F5"/>
    <w:rsid w:val="00B00C00"/>
    <w:rsid w:val="00B01532"/>
    <w:rsid w:val="00B01573"/>
    <w:rsid w:val="00B015EE"/>
    <w:rsid w:val="00B01813"/>
    <w:rsid w:val="00B0190B"/>
    <w:rsid w:val="00B01B80"/>
    <w:rsid w:val="00B01C2D"/>
    <w:rsid w:val="00B01C92"/>
    <w:rsid w:val="00B01CB4"/>
    <w:rsid w:val="00B01CDC"/>
    <w:rsid w:val="00B01CE0"/>
    <w:rsid w:val="00B01D4D"/>
    <w:rsid w:val="00B02051"/>
    <w:rsid w:val="00B023D5"/>
    <w:rsid w:val="00B025E5"/>
    <w:rsid w:val="00B02745"/>
    <w:rsid w:val="00B0282D"/>
    <w:rsid w:val="00B02C70"/>
    <w:rsid w:val="00B02D5C"/>
    <w:rsid w:val="00B02E7A"/>
    <w:rsid w:val="00B03045"/>
    <w:rsid w:val="00B03260"/>
    <w:rsid w:val="00B03754"/>
    <w:rsid w:val="00B03E89"/>
    <w:rsid w:val="00B0403E"/>
    <w:rsid w:val="00B041F2"/>
    <w:rsid w:val="00B04941"/>
    <w:rsid w:val="00B04F78"/>
    <w:rsid w:val="00B05034"/>
    <w:rsid w:val="00B059AE"/>
    <w:rsid w:val="00B05C2F"/>
    <w:rsid w:val="00B05FA5"/>
    <w:rsid w:val="00B06118"/>
    <w:rsid w:val="00B0621A"/>
    <w:rsid w:val="00B06376"/>
    <w:rsid w:val="00B064FE"/>
    <w:rsid w:val="00B065A9"/>
    <w:rsid w:val="00B067D8"/>
    <w:rsid w:val="00B06A99"/>
    <w:rsid w:val="00B06B17"/>
    <w:rsid w:val="00B06D9E"/>
    <w:rsid w:val="00B070DE"/>
    <w:rsid w:val="00B07202"/>
    <w:rsid w:val="00B0736F"/>
    <w:rsid w:val="00B07643"/>
    <w:rsid w:val="00B07742"/>
    <w:rsid w:val="00B07A02"/>
    <w:rsid w:val="00B07A21"/>
    <w:rsid w:val="00B07C64"/>
    <w:rsid w:val="00B07FA9"/>
    <w:rsid w:val="00B10986"/>
    <w:rsid w:val="00B10B01"/>
    <w:rsid w:val="00B10CEA"/>
    <w:rsid w:val="00B11E56"/>
    <w:rsid w:val="00B1209A"/>
    <w:rsid w:val="00B1212C"/>
    <w:rsid w:val="00B12357"/>
    <w:rsid w:val="00B124C5"/>
    <w:rsid w:val="00B1272D"/>
    <w:rsid w:val="00B1288A"/>
    <w:rsid w:val="00B1299B"/>
    <w:rsid w:val="00B13025"/>
    <w:rsid w:val="00B130CF"/>
    <w:rsid w:val="00B13223"/>
    <w:rsid w:val="00B133E1"/>
    <w:rsid w:val="00B135A1"/>
    <w:rsid w:val="00B138C7"/>
    <w:rsid w:val="00B13AC9"/>
    <w:rsid w:val="00B13CB2"/>
    <w:rsid w:val="00B13CDB"/>
    <w:rsid w:val="00B13CE9"/>
    <w:rsid w:val="00B13D6F"/>
    <w:rsid w:val="00B141C1"/>
    <w:rsid w:val="00B142A2"/>
    <w:rsid w:val="00B1432C"/>
    <w:rsid w:val="00B14508"/>
    <w:rsid w:val="00B14A4A"/>
    <w:rsid w:val="00B162FF"/>
    <w:rsid w:val="00B16AE3"/>
    <w:rsid w:val="00B16FC8"/>
    <w:rsid w:val="00B16FED"/>
    <w:rsid w:val="00B17689"/>
    <w:rsid w:val="00B176A9"/>
    <w:rsid w:val="00B1782D"/>
    <w:rsid w:val="00B17968"/>
    <w:rsid w:val="00B17AD1"/>
    <w:rsid w:val="00B17AFC"/>
    <w:rsid w:val="00B2046D"/>
    <w:rsid w:val="00B204BB"/>
    <w:rsid w:val="00B20607"/>
    <w:rsid w:val="00B20D09"/>
    <w:rsid w:val="00B20DC7"/>
    <w:rsid w:val="00B210FE"/>
    <w:rsid w:val="00B21851"/>
    <w:rsid w:val="00B2193A"/>
    <w:rsid w:val="00B21C88"/>
    <w:rsid w:val="00B21D1B"/>
    <w:rsid w:val="00B21E36"/>
    <w:rsid w:val="00B220C8"/>
    <w:rsid w:val="00B222A1"/>
    <w:rsid w:val="00B2231B"/>
    <w:rsid w:val="00B22489"/>
    <w:rsid w:val="00B226E0"/>
    <w:rsid w:val="00B22810"/>
    <w:rsid w:val="00B22910"/>
    <w:rsid w:val="00B229E6"/>
    <w:rsid w:val="00B22E3C"/>
    <w:rsid w:val="00B23139"/>
    <w:rsid w:val="00B2393B"/>
    <w:rsid w:val="00B23E40"/>
    <w:rsid w:val="00B24020"/>
    <w:rsid w:val="00B241BC"/>
    <w:rsid w:val="00B24502"/>
    <w:rsid w:val="00B24D98"/>
    <w:rsid w:val="00B25AEE"/>
    <w:rsid w:val="00B2613D"/>
    <w:rsid w:val="00B2696A"/>
    <w:rsid w:val="00B26ACE"/>
    <w:rsid w:val="00B26C6F"/>
    <w:rsid w:val="00B26EC8"/>
    <w:rsid w:val="00B27303"/>
    <w:rsid w:val="00B2748C"/>
    <w:rsid w:val="00B27E55"/>
    <w:rsid w:val="00B27E8F"/>
    <w:rsid w:val="00B300D7"/>
    <w:rsid w:val="00B309C2"/>
    <w:rsid w:val="00B30B79"/>
    <w:rsid w:val="00B30CA1"/>
    <w:rsid w:val="00B311FB"/>
    <w:rsid w:val="00B31368"/>
    <w:rsid w:val="00B3139E"/>
    <w:rsid w:val="00B316DB"/>
    <w:rsid w:val="00B31709"/>
    <w:rsid w:val="00B3180A"/>
    <w:rsid w:val="00B31BFE"/>
    <w:rsid w:val="00B31C35"/>
    <w:rsid w:val="00B31CD6"/>
    <w:rsid w:val="00B31E61"/>
    <w:rsid w:val="00B32032"/>
    <w:rsid w:val="00B320FC"/>
    <w:rsid w:val="00B323F2"/>
    <w:rsid w:val="00B325FC"/>
    <w:rsid w:val="00B327FA"/>
    <w:rsid w:val="00B3299A"/>
    <w:rsid w:val="00B32AA2"/>
    <w:rsid w:val="00B32AF6"/>
    <w:rsid w:val="00B330CB"/>
    <w:rsid w:val="00B3317B"/>
    <w:rsid w:val="00B333CE"/>
    <w:rsid w:val="00B338A6"/>
    <w:rsid w:val="00B339D6"/>
    <w:rsid w:val="00B344C1"/>
    <w:rsid w:val="00B34681"/>
    <w:rsid w:val="00B34947"/>
    <w:rsid w:val="00B349E4"/>
    <w:rsid w:val="00B349E5"/>
    <w:rsid w:val="00B349F5"/>
    <w:rsid w:val="00B35138"/>
    <w:rsid w:val="00B35358"/>
    <w:rsid w:val="00B35810"/>
    <w:rsid w:val="00B35D3B"/>
    <w:rsid w:val="00B3638C"/>
    <w:rsid w:val="00B36400"/>
    <w:rsid w:val="00B369A8"/>
    <w:rsid w:val="00B36A01"/>
    <w:rsid w:val="00B36DBA"/>
    <w:rsid w:val="00B37013"/>
    <w:rsid w:val="00B371C9"/>
    <w:rsid w:val="00B3792B"/>
    <w:rsid w:val="00B3794C"/>
    <w:rsid w:val="00B40263"/>
    <w:rsid w:val="00B40890"/>
    <w:rsid w:val="00B40C42"/>
    <w:rsid w:val="00B40E86"/>
    <w:rsid w:val="00B413E9"/>
    <w:rsid w:val="00B41455"/>
    <w:rsid w:val="00B41751"/>
    <w:rsid w:val="00B41A35"/>
    <w:rsid w:val="00B42150"/>
    <w:rsid w:val="00B42336"/>
    <w:rsid w:val="00B42353"/>
    <w:rsid w:val="00B42BB9"/>
    <w:rsid w:val="00B42DC7"/>
    <w:rsid w:val="00B4310C"/>
    <w:rsid w:val="00B43341"/>
    <w:rsid w:val="00B43A73"/>
    <w:rsid w:val="00B43B81"/>
    <w:rsid w:val="00B44712"/>
    <w:rsid w:val="00B44790"/>
    <w:rsid w:val="00B44953"/>
    <w:rsid w:val="00B458C4"/>
    <w:rsid w:val="00B45C00"/>
    <w:rsid w:val="00B460CA"/>
    <w:rsid w:val="00B4670B"/>
    <w:rsid w:val="00B46FAF"/>
    <w:rsid w:val="00B4705F"/>
    <w:rsid w:val="00B47388"/>
    <w:rsid w:val="00B474E4"/>
    <w:rsid w:val="00B47665"/>
    <w:rsid w:val="00B506A1"/>
    <w:rsid w:val="00B50872"/>
    <w:rsid w:val="00B50883"/>
    <w:rsid w:val="00B508D4"/>
    <w:rsid w:val="00B5092C"/>
    <w:rsid w:val="00B5125E"/>
    <w:rsid w:val="00B515D1"/>
    <w:rsid w:val="00B51673"/>
    <w:rsid w:val="00B5184A"/>
    <w:rsid w:val="00B51AF1"/>
    <w:rsid w:val="00B51B31"/>
    <w:rsid w:val="00B52225"/>
    <w:rsid w:val="00B524E4"/>
    <w:rsid w:val="00B52506"/>
    <w:rsid w:val="00B52522"/>
    <w:rsid w:val="00B52803"/>
    <w:rsid w:val="00B5285D"/>
    <w:rsid w:val="00B52E38"/>
    <w:rsid w:val="00B52FF4"/>
    <w:rsid w:val="00B531EE"/>
    <w:rsid w:val="00B5374D"/>
    <w:rsid w:val="00B53904"/>
    <w:rsid w:val="00B53F53"/>
    <w:rsid w:val="00B543B9"/>
    <w:rsid w:val="00B544F0"/>
    <w:rsid w:val="00B54728"/>
    <w:rsid w:val="00B547CE"/>
    <w:rsid w:val="00B54BB6"/>
    <w:rsid w:val="00B553CA"/>
    <w:rsid w:val="00B55613"/>
    <w:rsid w:val="00B55A3E"/>
    <w:rsid w:val="00B55B24"/>
    <w:rsid w:val="00B56475"/>
    <w:rsid w:val="00B56D19"/>
    <w:rsid w:val="00B57141"/>
    <w:rsid w:val="00B57B00"/>
    <w:rsid w:val="00B57DB8"/>
    <w:rsid w:val="00B60063"/>
    <w:rsid w:val="00B60182"/>
    <w:rsid w:val="00B60254"/>
    <w:rsid w:val="00B605E5"/>
    <w:rsid w:val="00B60601"/>
    <w:rsid w:val="00B607A6"/>
    <w:rsid w:val="00B60CF0"/>
    <w:rsid w:val="00B61508"/>
    <w:rsid w:val="00B615EA"/>
    <w:rsid w:val="00B62209"/>
    <w:rsid w:val="00B627D4"/>
    <w:rsid w:val="00B629C5"/>
    <w:rsid w:val="00B62B1E"/>
    <w:rsid w:val="00B62B97"/>
    <w:rsid w:val="00B63251"/>
    <w:rsid w:val="00B635C1"/>
    <w:rsid w:val="00B638BA"/>
    <w:rsid w:val="00B63B9D"/>
    <w:rsid w:val="00B6436E"/>
    <w:rsid w:val="00B6439A"/>
    <w:rsid w:val="00B64E1D"/>
    <w:rsid w:val="00B64EA2"/>
    <w:rsid w:val="00B652C8"/>
    <w:rsid w:val="00B65394"/>
    <w:rsid w:val="00B65688"/>
    <w:rsid w:val="00B65E86"/>
    <w:rsid w:val="00B660A7"/>
    <w:rsid w:val="00B66311"/>
    <w:rsid w:val="00B667C4"/>
    <w:rsid w:val="00B66C71"/>
    <w:rsid w:val="00B6743D"/>
    <w:rsid w:val="00B67485"/>
    <w:rsid w:val="00B67493"/>
    <w:rsid w:val="00B6790A"/>
    <w:rsid w:val="00B67A8E"/>
    <w:rsid w:val="00B67CC1"/>
    <w:rsid w:val="00B67F48"/>
    <w:rsid w:val="00B7017D"/>
    <w:rsid w:val="00B70347"/>
    <w:rsid w:val="00B706CE"/>
    <w:rsid w:val="00B70BC9"/>
    <w:rsid w:val="00B70E08"/>
    <w:rsid w:val="00B70E7D"/>
    <w:rsid w:val="00B70FCB"/>
    <w:rsid w:val="00B71264"/>
    <w:rsid w:val="00B71355"/>
    <w:rsid w:val="00B714DE"/>
    <w:rsid w:val="00B71A12"/>
    <w:rsid w:val="00B71BEC"/>
    <w:rsid w:val="00B71FD5"/>
    <w:rsid w:val="00B722DD"/>
    <w:rsid w:val="00B72711"/>
    <w:rsid w:val="00B727DD"/>
    <w:rsid w:val="00B72D1A"/>
    <w:rsid w:val="00B72E49"/>
    <w:rsid w:val="00B7301F"/>
    <w:rsid w:val="00B73AB3"/>
    <w:rsid w:val="00B73B65"/>
    <w:rsid w:val="00B73BC4"/>
    <w:rsid w:val="00B73C18"/>
    <w:rsid w:val="00B7410C"/>
    <w:rsid w:val="00B74965"/>
    <w:rsid w:val="00B74A0F"/>
    <w:rsid w:val="00B74AC9"/>
    <w:rsid w:val="00B74CA4"/>
    <w:rsid w:val="00B74EE1"/>
    <w:rsid w:val="00B7564B"/>
    <w:rsid w:val="00B75CD3"/>
    <w:rsid w:val="00B75D63"/>
    <w:rsid w:val="00B75DDE"/>
    <w:rsid w:val="00B763E1"/>
    <w:rsid w:val="00B7649D"/>
    <w:rsid w:val="00B764A5"/>
    <w:rsid w:val="00B7670B"/>
    <w:rsid w:val="00B76B56"/>
    <w:rsid w:val="00B76EB2"/>
    <w:rsid w:val="00B76EC9"/>
    <w:rsid w:val="00B76ED9"/>
    <w:rsid w:val="00B77103"/>
    <w:rsid w:val="00B7717F"/>
    <w:rsid w:val="00B77330"/>
    <w:rsid w:val="00B774DF"/>
    <w:rsid w:val="00B77726"/>
    <w:rsid w:val="00B77B2F"/>
    <w:rsid w:val="00B8012D"/>
    <w:rsid w:val="00B803A8"/>
    <w:rsid w:val="00B8053C"/>
    <w:rsid w:val="00B80895"/>
    <w:rsid w:val="00B80F2E"/>
    <w:rsid w:val="00B811BE"/>
    <w:rsid w:val="00B81375"/>
    <w:rsid w:val="00B81E0A"/>
    <w:rsid w:val="00B81F2A"/>
    <w:rsid w:val="00B81F4E"/>
    <w:rsid w:val="00B81F69"/>
    <w:rsid w:val="00B82040"/>
    <w:rsid w:val="00B827C9"/>
    <w:rsid w:val="00B82887"/>
    <w:rsid w:val="00B82A2D"/>
    <w:rsid w:val="00B82C3B"/>
    <w:rsid w:val="00B82E01"/>
    <w:rsid w:val="00B83213"/>
    <w:rsid w:val="00B839F3"/>
    <w:rsid w:val="00B83AE8"/>
    <w:rsid w:val="00B83C91"/>
    <w:rsid w:val="00B83DC4"/>
    <w:rsid w:val="00B83E97"/>
    <w:rsid w:val="00B84084"/>
    <w:rsid w:val="00B84295"/>
    <w:rsid w:val="00B8478D"/>
    <w:rsid w:val="00B84966"/>
    <w:rsid w:val="00B849EF"/>
    <w:rsid w:val="00B85448"/>
    <w:rsid w:val="00B8570B"/>
    <w:rsid w:val="00B85847"/>
    <w:rsid w:val="00B85A0D"/>
    <w:rsid w:val="00B85ADB"/>
    <w:rsid w:val="00B85B98"/>
    <w:rsid w:val="00B85E9C"/>
    <w:rsid w:val="00B863BC"/>
    <w:rsid w:val="00B86456"/>
    <w:rsid w:val="00B865EB"/>
    <w:rsid w:val="00B8720C"/>
    <w:rsid w:val="00B87293"/>
    <w:rsid w:val="00B87586"/>
    <w:rsid w:val="00B87C73"/>
    <w:rsid w:val="00B902A7"/>
    <w:rsid w:val="00B90417"/>
    <w:rsid w:val="00B90427"/>
    <w:rsid w:val="00B90439"/>
    <w:rsid w:val="00B9056E"/>
    <w:rsid w:val="00B90825"/>
    <w:rsid w:val="00B90859"/>
    <w:rsid w:val="00B90E41"/>
    <w:rsid w:val="00B9168F"/>
    <w:rsid w:val="00B91713"/>
    <w:rsid w:val="00B91B82"/>
    <w:rsid w:val="00B91C98"/>
    <w:rsid w:val="00B91EFA"/>
    <w:rsid w:val="00B92538"/>
    <w:rsid w:val="00B92618"/>
    <w:rsid w:val="00B92723"/>
    <w:rsid w:val="00B92801"/>
    <w:rsid w:val="00B92BF5"/>
    <w:rsid w:val="00B931E2"/>
    <w:rsid w:val="00B93430"/>
    <w:rsid w:val="00B93624"/>
    <w:rsid w:val="00B93A5A"/>
    <w:rsid w:val="00B94032"/>
    <w:rsid w:val="00B941FA"/>
    <w:rsid w:val="00B94403"/>
    <w:rsid w:val="00B945F5"/>
    <w:rsid w:val="00B94911"/>
    <w:rsid w:val="00B94A67"/>
    <w:rsid w:val="00B94B6F"/>
    <w:rsid w:val="00B94E6C"/>
    <w:rsid w:val="00B95091"/>
    <w:rsid w:val="00B951B6"/>
    <w:rsid w:val="00B95201"/>
    <w:rsid w:val="00B9541A"/>
    <w:rsid w:val="00B95661"/>
    <w:rsid w:val="00B959BE"/>
    <w:rsid w:val="00B95A0C"/>
    <w:rsid w:val="00B96055"/>
    <w:rsid w:val="00B96132"/>
    <w:rsid w:val="00B962C9"/>
    <w:rsid w:val="00B962FB"/>
    <w:rsid w:val="00B9646A"/>
    <w:rsid w:val="00B967F5"/>
    <w:rsid w:val="00B96985"/>
    <w:rsid w:val="00B96B38"/>
    <w:rsid w:val="00B96CD3"/>
    <w:rsid w:val="00B96F69"/>
    <w:rsid w:val="00B972F2"/>
    <w:rsid w:val="00B9735A"/>
    <w:rsid w:val="00B973AD"/>
    <w:rsid w:val="00B97718"/>
    <w:rsid w:val="00B9777D"/>
    <w:rsid w:val="00B97CC6"/>
    <w:rsid w:val="00BA00BE"/>
    <w:rsid w:val="00BA0166"/>
    <w:rsid w:val="00BA040D"/>
    <w:rsid w:val="00BA07C0"/>
    <w:rsid w:val="00BA0833"/>
    <w:rsid w:val="00BA096B"/>
    <w:rsid w:val="00BA0AD5"/>
    <w:rsid w:val="00BA0B4D"/>
    <w:rsid w:val="00BA0C52"/>
    <w:rsid w:val="00BA0CC6"/>
    <w:rsid w:val="00BA1128"/>
    <w:rsid w:val="00BA12A4"/>
    <w:rsid w:val="00BA1695"/>
    <w:rsid w:val="00BA188F"/>
    <w:rsid w:val="00BA1B9E"/>
    <w:rsid w:val="00BA1CCF"/>
    <w:rsid w:val="00BA1FAC"/>
    <w:rsid w:val="00BA25F6"/>
    <w:rsid w:val="00BA29C7"/>
    <w:rsid w:val="00BA2EA5"/>
    <w:rsid w:val="00BA3C4D"/>
    <w:rsid w:val="00BA3FE7"/>
    <w:rsid w:val="00BA3FF1"/>
    <w:rsid w:val="00BA41AD"/>
    <w:rsid w:val="00BA4728"/>
    <w:rsid w:val="00BA47EC"/>
    <w:rsid w:val="00BA4A94"/>
    <w:rsid w:val="00BA4B6F"/>
    <w:rsid w:val="00BA4B9C"/>
    <w:rsid w:val="00BA4E93"/>
    <w:rsid w:val="00BA5349"/>
    <w:rsid w:val="00BA5380"/>
    <w:rsid w:val="00BA5CAC"/>
    <w:rsid w:val="00BA5DDE"/>
    <w:rsid w:val="00BA5F14"/>
    <w:rsid w:val="00BA6540"/>
    <w:rsid w:val="00BA70BF"/>
    <w:rsid w:val="00BA71C2"/>
    <w:rsid w:val="00BA7219"/>
    <w:rsid w:val="00BA7ED0"/>
    <w:rsid w:val="00BB0025"/>
    <w:rsid w:val="00BB041B"/>
    <w:rsid w:val="00BB0997"/>
    <w:rsid w:val="00BB16C8"/>
    <w:rsid w:val="00BB1B47"/>
    <w:rsid w:val="00BB1C04"/>
    <w:rsid w:val="00BB2DAA"/>
    <w:rsid w:val="00BB2F51"/>
    <w:rsid w:val="00BB3142"/>
    <w:rsid w:val="00BB3524"/>
    <w:rsid w:val="00BB36F7"/>
    <w:rsid w:val="00BB3A23"/>
    <w:rsid w:val="00BB41C4"/>
    <w:rsid w:val="00BB41E1"/>
    <w:rsid w:val="00BB44D5"/>
    <w:rsid w:val="00BB44DD"/>
    <w:rsid w:val="00BB4B8F"/>
    <w:rsid w:val="00BB4C6F"/>
    <w:rsid w:val="00BB5726"/>
    <w:rsid w:val="00BB61B3"/>
    <w:rsid w:val="00BB6255"/>
    <w:rsid w:val="00BB660B"/>
    <w:rsid w:val="00BB71AE"/>
    <w:rsid w:val="00BB7434"/>
    <w:rsid w:val="00BB75E5"/>
    <w:rsid w:val="00BB76B9"/>
    <w:rsid w:val="00BB7A63"/>
    <w:rsid w:val="00BB7AED"/>
    <w:rsid w:val="00BB7E16"/>
    <w:rsid w:val="00BC09BD"/>
    <w:rsid w:val="00BC10FD"/>
    <w:rsid w:val="00BC128F"/>
    <w:rsid w:val="00BC1604"/>
    <w:rsid w:val="00BC1794"/>
    <w:rsid w:val="00BC182E"/>
    <w:rsid w:val="00BC1E9E"/>
    <w:rsid w:val="00BC2195"/>
    <w:rsid w:val="00BC2483"/>
    <w:rsid w:val="00BC2533"/>
    <w:rsid w:val="00BC2B14"/>
    <w:rsid w:val="00BC2B57"/>
    <w:rsid w:val="00BC2D4F"/>
    <w:rsid w:val="00BC2ED0"/>
    <w:rsid w:val="00BC318C"/>
    <w:rsid w:val="00BC3353"/>
    <w:rsid w:val="00BC38B3"/>
    <w:rsid w:val="00BC3D20"/>
    <w:rsid w:val="00BC410E"/>
    <w:rsid w:val="00BC449A"/>
    <w:rsid w:val="00BC4836"/>
    <w:rsid w:val="00BC4E56"/>
    <w:rsid w:val="00BC50DC"/>
    <w:rsid w:val="00BC5358"/>
    <w:rsid w:val="00BC582D"/>
    <w:rsid w:val="00BC5CF9"/>
    <w:rsid w:val="00BC5F88"/>
    <w:rsid w:val="00BC6298"/>
    <w:rsid w:val="00BC64BC"/>
    <w:rsid w:val="00BC6C5E"/>
    <w:rsid w:val="00BC6EC2"/>
    <w:rsid w:val="00BC6F89"/>
    <w:rsid w:val="00BC723C"/>
    <w:rsid w:val="00BC7A5F"/>
    <w:rsid w:val="00BC7BF6"/>
    <w:rsid w:val="00BC7CBA"/>
    <w:rsid w:val="00BC7E3B"/>
    <w:rsid w:val="00BD0DA8"/>
    <w:rsid w:val="00BD0E0A"/>
    <w:rsid w:val="00BD0E2B"/>
    <w:rsid w:val="00BD1151"/>
    <w:rsid w:val="00BD177B"/>
    <w:rsid w:val="00BD1AE1"/>
    <w:rsid w:val="00BD1DDF"/>
    <w:rsid w:val="00BD21A7"/>
    <w:rsid w:val="00BD2570"/>
    <w:rsid w:val="00BD26BC"/>
    <w:rsid w:val="00BD2CAB"/>
    <w:rsid w:val="00BD3209"/>
    <w:rsid w:val="00BD3608"/>
    <w:rsid w:val="00BD3A7A"/>
    <w:rsid w:val="00BD3E3F"/>
    <w:rsid w:val="00BD3FB3"/>
    <w:rsid w:val="00BD418F"/>
    <w:rsid w:val="00BD4210"/>
    <w:rsid w:val="00BD43AB"/>
    <w:rsid w:val="00BD4E92"/>
    <w:rsid w:val="00BD4EB2"/>
    <w:rsid w:val="00BD5065"/>
    <w:rsid w:val="00BD5212"/>
    <w:rsid w:val="00BD5502"/>
    <w:rsid w:val="00BD55C4"/>
    <w:rsid w:val="00BD5713"/>
    <w:rsid w:val="00BD58BC"/>
    <w:rsid w:val="00BD5B67"/>
    <w:rsid w:val="00BD5D59"/>
    <w:rsid w:val="00BD61D0"/>
    <w:rsid w:val="00BD6779"/>
    <w:rsid w:val="00BD6968"/>
    <w:rsid w:val="00BD6B5C"/>
    <w:rsid w:val="00BD6CFF"/>
    <w:rsid w:val="00BD6E21"/>
    <w:rsid w:val="00BD6E98"/>
    <w:rsid w:val="00BD6FA7"/>
    <w:rsid w:val="00BD6FC4"/>
    <w:rsid w:val="00BD7361"/>
    <w:rsid w:val="00BD7489"/>
    <w:rsid w:val="00BD766F"/>
    <w:rsid w:val="00BD7778"/>
    <w:rsid w:val="00BD7C22"/>
    <w:rsid w:val="00BE006E"/>
    <w:rsid w:val="00BE01C1"/>
    <w:rsid w:val="00BE032A"/>
    <w:rsid w:val="00BE046F"/>
    <w:rsid w:val="00BE0C36"/>
    <w:rsid w:val="00BE0CAD"/>
    <w:rsid w:val="00BE0CC3"/>
    <w:rsid w:val="00BE0D3E"/>
    <w:rsid w:val="00BE0EA9"/>
    <w:rsid w:val="00BE133E"/>
    <w:rsid w:val="00BE15F2"/>
    <w:rsid w:val="00BE16EE"/>
    <w:rsid w:val="00BE1788"/>
    <w:rsid w:val="00BE18C0"/>
    <w:rsid w:val="00BE18C9"/>
    <w:rsid w:val="00BE1AD8"/>
    <w:rsid w:val="00BE20D6"/>
    <w:rsid w:val="00BE2A1A"/>
    <w:rsid w:val="00BE2DFB"/>
    <w:rsid w:val="00BE316E"/>
    <w:rsid w:val="00BE320B"/>
    <w:rsid w:val="00BE3484"/>
    <w:rsid w:val="00BE35FC"/>
    <w:rsid w:val="00BE36C7"/>
    <w:rsid w:val="00BE4163"/>
    <w:rsid w:val="00BE42F7"/>
    <w:rsid w:val="00BE432D"/>
    <w:rsid w:val="00BE480C"/>
    <w:rsid w:val="00BE4848"/>
    <w:rsid w:val="00BE49B5"/>
    <w:rsid w:val="00BE4AFB"/>
    <w:rsid w:val="00BE4BAD"/>
    <w:rsid w:val="00BE50D3"/>
    <w:rsid w:val="00BE5404"/>
    <w:rsid w:val="00BE552C"/>
    <w:rsid w:val="00BE5545"/>
    <w:rsid w:val="00BE585E"/>
    <w:rsid w:val="00BE59E9"/>
    <w:rsid w:val="00BE5F45"/>
    <w:rsid w:val="00BE5FD7"/>
    <w:rsid w:val="00BE65A2"/>
    <w:rsid w:val="00BE65B4"/>
    <w:rsid w:val="00BE6AD8"/>
    <w:rsid w:val="00BE6D3B"/>
    <w:rsid w:val="00BE73CC"/>
    <w:rsid w:val="00BE74A5"/>
    <w:rsid w:val="00BE750F"/>
    <w:rsid w:val="00BF06EB"/>
    <w:rsid w:val="00BF0AC3"/>
    <w:rsid w:val="00BF0B09"/>
    <w:rsid w:val="00BF0BFA"/>
    <w:rsid w:val="00BF1391"/>
    <w:rsid w:val="00BF16D0"/>
    <w:rsid w:val="00BF17BD"/>
    <w:rsid w:val="00BF17FE"/>
    <w:rsid w:val="00BF1F18"/>
    <w:rsid w:val="00BF21FF"/>
    <w:rsid w:val="00BF2DD4"/>
    <w:rsid w:val="00BF31E5"/>
    <w:rsid w:val="00BF3458"/>
    <w:rsid w:val="00BF3489"/>
    <w:rsid w:val="00BF365D"/>
    <w:rsid w:val="00BF3712"/>
    <w:rsid w:val="00BF3BF7"/>
    <w:rsid w:val="00BF4028"/>
    <w:rsid w:val="00BF4130"/>
    <w:rsid w:val="00BF485F"/>
    <w:rsid w:val="00BF49AB"/>
    <w:rsid w:val="00BF5A10"/>
    <w:rsid w:val="00BF5E2A"/>
    <w:rsid w:val="00BF5EC7"/>
    <w:rsid w:val="00BF6139"/>
    <w:rsid w:val="00BF63A6"/>
    <w:rsid w:val="00BF672F"/>
    <w:rsid w:val="00BF68E6"/>
    <w:rsid w:val="00BF696E"/>
    <w:rsid w:val="00BF6A4E"/>
    <w:rsid w:val="00BF6C8D"/>
    <w:rsid w:val="00BF7289"/>
    <w:rsid w:val="00BF7531"/>
    <w:rsid w:val="00BF7CBB"/>
    <w:rsid w:val="00BF7CC9"/>
    <w:rsid w:val="00C00103"/>
    <w:rsid w:val="00C005A2"/>
    <w:rsid w:val="00C005AD"/>
    <w:rsid w:val="00C005B9"/>
    <w:rsid w:val="00C00710"/>
    <w:rsid w:val="00C00B44"/>
    <w:rsid w:val="00C00F15"/>
    <w:rsid w:val="00C00F8E"/>
    <w:rsid w:val="00C011DB"/>
    <w:rsid w:val="00C01514"/>
    <w:rsid w:val="00C017CD"/>
    <w:rsid w:val="00C01CCE"/>
    <w:rsid w:val="00C01F0C"/>
    <w:rsid w:val="00C0249F"/>
    <w:rsid w:val="00C02587"/>
    <w:rsid w:val="00C027CE"/>
    <w:rsid w:val="00C02EC1"/>
    <w:rsid w:val="00C03568"/>
    <w:rsid w:val="00C03709"/>
    <w:rsid w:val="00C039ED"/>
    <w:rsid w:val="00C03C50"/>
    <w:rsid w:val="00C03D48"/>
    <w:rsid w:val="00C04330"/>
    <w:rsid w:val="00C043EA"/>
    <w:rsid w:val="00C044F5"/>
    <w:rsid w:val="00C047E4"/>
    <w:rsid w:val="00C04904"/>
    <w:rsid w:val="00C04C11"/>
    <w:rsid w:val="00C04CEC"/>
    <w:rsid w:val="00C04EAD"/>
    <w:rsid w:val="00C052EA"/>
    <w:rsid w:val="00C054E8"/>
    <w:rsid w:val="00C05756"/>
    <w:rsid w:val="00C05801"/>
    <w:rsid w:val="00C058DD"/>
    <w:rsid w:val="00C05CC1"/>
    <w:rsid w:val="00C05D37"/>
    <w:rsid w:val="00C05EDA"/>
    <w:rsid w:val="00C06232"/>
    <w:rsid w:val="00C06689"/>
    <w:rsid w:val="00C070C1"/>
    <w:rsid w:val="00C0768E"/>
    <w:rsid w:val="00C0774A"/>
    <w:rsid w:val="00C07AB5"/>
    <w:rsid w:val="00C100D3"/>
    <w:rsid w:val="00C104B0"/>
    <w:rsid w:val="00C10A5F"/>
    <w:rsid w:val="00C10D01"/>
    <w:rsid w:val="00C10F9A"/>
    <w:rsid w:val="00C1104D"/>
    <w:rsid w:val="00C1127E"/>
    <w:rsid w:val="00C112A4"/>
    <w:rsid w:val="00C1162F"/>
    <w:rsid w:val="00C11B5E"/>
    <w:rsid w:val="00C11D03"/>
    <w:rsid w:val="00C12124"/>
    <w:rsid w:val="00C1218E"/>
    <w:rsid w:val="00C1236C"/>
    <w:rsid w:val="00C12420"/>
    <w:rsid w:val="00C1255B"/>
    <w:rsid w:val="00C1260B"/>
    <w:rsid w:val="00C126C1"/>
    <w:rsid w:val="00C127BA"/>
    <w:rsid w:val="00C128E9"/>
    <w:rsid w:val="00C12B45"/>
    <w:rsid w:val="00C13370"/>
    <w:rsid w:val="00C1383B"/>
    <w:rsid w:val="00C138F1"/>
    <w:rsid w:val="00C13FC2"/>
    <w:rsid w:val="00C14312"/>
    <w:rsid w:val="00C146C7"/>
    <w:rsid w:val="00C149F9"/>
    <w:rsid w:val="00C14D0C"/>
    <w:rsid w:val="00C14D2D"/>
    <w:rsid w:val="00C14FDD"/>
    <w:rsid w:val="00C153B7"/>
    <w:rsid w:val="00C1551C"/>
    <w:rsid w:val="00C159A0"/>
    <w:rsid w:val="00C15A2D"/>
    <w:rsid w:val="00C15C7C"/>
    <w:rsid w:val="00C16329"/>
    <w:rsid w:val="00C1634C"/>
    <w:rsid w:val="00C164A4"/>
    <w:rsid w:val="00C1689E"/>
    <w:rsid w:val="00C16B85"/>
    <w:rsid w:val="00C16F8A"/>
    <w:rsid w:val="00C1791F"/>
    <w:rsid w:val="00C17B06"/>
    <w:rsid w:val="00C17B53"/>
    <w:rsid w:val="00C17B9C"/>
    <w:rsid w:val="00C2046C"/>
    <w:rsid w:val="00C20724"/>
    <w:rsid w:val="00C20C41"/>
    <w:rsid w:val="00C20EC1"/>
    <w:rsid w:val="00C21BC6"/>
    <w:rsid w:val="00C21CD0"/>
    <w:rsid w:val="00C21CF5"/>
    <w:rsid w:val="00C21DAB"/>
    <w:rsid w:val="00C2217B"/>
    <w:rsid w:val="00C224BC"/>
    <w:rsid w:val="00C22635"/>
    <w:rsid w:val="00C226EA"/>
    <w:rsid w:val="00C22A9D"/>
    <w:rsid w:val="00C22F7D"/>
    <w:rsid w:val="00C230EB"/>
    <w:rsid w:val="00C234EE"/>
    <w:rsid w:val="00C2384D"/>
    <w:rsid w:val="00C23B29"/>
    <w:rsid w:val="00C240B8"/>
    <w:rsid w:val="00C241F3"/>
    <w:rsid w:val="00C242D1"/>
    <w:rsid w:val="00C244ED"/>
    <w:rsid w:val="00C248A9"/>
    <w:rsid w:val="00C25623"/>
    <w:rsid w:val="00C25633"/>
    <w:rsid w:val="00C256CB"/>
    <w:rsid w:val="00C262A2"/>
    <w:rsid w:val="00C2708E"/>
    <w:rsid w:val="00C270D2"/>
    <w:rsid w:val="00C27660"/>
    <w:rsid w:val="00C277B5"/>
    <w:rsid w:val="00C27D22"/>
    <w:rsid w:val="00C30315"/>
    <w:rsid w:val="00C3036E"/>
    <w:rsid w:val="00C306D2"/>
    <w:rsid w:val="00C309EC"/>
    <w:rsid w:val="00C30BDB"/>
    <w:rsid w:val="00C30C2D"/>
    <w:rsid w:val="00C30C7A"/>
    <w:rsid w:val="00C31006"/>
    <w:rsid w:val="00C3115C"/>
    <w:rsid w:val="00C3174E"/>
    <w:rsid w:val="00C31B06"/>
    <w:rsid w:val="00C31BE4"/>
    <w:rsid w:val="00C32389"/>
    <w:rsid w:val="00C32497"/>
    <w:rsid w:val="00C32ABB"/>
    <w:rsid w:val="00C33366"/>
    <w:rsid w:val="00C33824"/>
    <w:rsid w:val="00C338CB"/>
    <w:rsid w:val="00C33D16"/>
    <w:rsid w:val="00C3402A"/>
    <w:rsid w:val="00C3437C"/>
    <w:rsid w:val="00C34435"/>
    <w:rsid w:val="00C3481C"/>
    <w:rsid w:val="00C34F53"/>
    <w:rsid w:val="00C35638"/>
    <w:rsid w:val="00C35713"/>
    <w:rsid w:val="00C35732"/>
    <w:rsid w:val="00C357D5"/>
    <w:rsid w:val="00C35BE4"/>
    <w:rsid w:val="00C361AC"/>
    <w:rsid w:val="00C3629E"/>
    <w:rsid w:val="00C36460"/>
    <w:rsid w:val="00C36594"/>
    <w:rsid w:val="00C36A1B"/>
    <w:rsid w:val="00C36D70"/>
    <w:rsid w:val="00C3720D"/>
    <w:rsid w:val="00C372D6"/>
    <w:rsid w:val="00C37678"/>
    <w:rsid w:val="00C379D5"/>
    <w:rsid w:val="00C37AE0"/>
    <w:rsid w:val="00C37BF3"/>
    <w:rsid w:val="00C400DD"/>
    <w:rsid w:val="00C400F2"/>
    <w:rsid w:val="00C4016E"/>
    <w:rsid w:val="00C40212"/>
    <w:rsid w:val="00C405DF"/>
    <w:rsid w:val="00C40A65"/>
    <w:rsid w:val="00C40B71"/>
    <w:rsid w:val="00C417E3"/>
    <w:rsid w:val="00C41BCC"/>
    <w:rsid w:val="00C425BA"/>
    <w:rsid w:val="00C4273C"/>
    <w:rsid w:val="00C42CB3"/>
    <w:rsid w:val="00C433CC"/>
    <w:rsid w:val="00C434FE"/>
    <w:rsid w:val="00C4352F"/>
    <w:rsid w:val="00C4396A"/>
    <w:rsid w:val="00C43BD4"/>
    <w:rsid w:val="00C43D29"/>
    <w:rsid w:val="00C440F2"/>
    <w:rsid w:val="00C441BE"/>
    <w:rsid w:val="00C44304"/>
    <w:rsid w:val="00C4488F"/>
    <w:rsid w:val="00C448A8"/>
    <w:rsid w:val="00C44946"/>
    <w:rsid w:val="00C44F8A"/>
    <w:rsid w:val="00C452BA"/>
    <w:rsid w:val="00C459BD"/>
    <w:rsid w:val="00C45B19"/>
    <w:rsid w:val="00C45BBE"/>
    <w:rsid w:val="00C45D50"/>
    <w:rsid w:val="00C45DD4"/>
    <w:rsid w:val="00C45DE3"/>
    <w:rsid w:val="00C45FF1"/>
    <w:rsid w:val="00C46B23"/>
    <w:rsid w:val="00C46C5D"/>
    <w:rsid w:val="00C46DCB"/>
    <w:rsid w:val="00C46DCF"/>
    <w:rsid w:val="00C46F0D"/>
    <w:rsid w:val="00C46F21"/>
    <w:rsid w:val="00C473D4"/>
    <w:rsid w:val="00C47486"/>
    <w:rsid w:val="00C47A7C"/>
    <w:rsid w:val="00C47ABA"/>
    <w:rsid w:val="00C505A2"/>
    <w:rsid w:val="00C51339"/>
    <w:rsid w:val="00C5196C"/>
    <w:rsid w:val="00C519C5"/>
    <w:rsid w:val="00C51D50"/>
    <w:rsid w:val="00C51F58"/>
    <w:rsid w:val="00C5208F"/>
    <w:rsid w:val="00C5212C"/>
    <w:rsid w:val="00C52870"/>
    <w:rsid w:val="00C53822"/>
    <w:rsid w:val="00C53899"/>
    <w:rsid w:val="00C53DB4"/>
    <w:rsid w:val="00C53E06"/>
    <w:rsid w:val="00C53FC0"/>
    <w:rsid w:val="00C54044"/>
    <w:rsid w:val="00C54081"/>
    <w:rsid w:val="00C54106"/>
    <w:rsid w:val="00C5463D"/>
    <w:rsid w:val="00C54E97"/>
    <w:rsid w:val="00C5511B"/>
    <w:rsid w:val="00C55A0E"/>
    <w:rsid w:val="00C55D97"/>
    <w:rsid w:val="00C55F2C"/>
    <w:rsid w:val="00C55F79"/>
    <w:rsid w:val="00C56A7D"/>
    <w:rsid w:val="00C56DCF"/>
    <w:rsid w:val="00C571DA"/>
    <w:rsid w:val="00C57468"/>
    <w:rsid w:val="00C57638"/>
    <w:rsid w:val="00C57758"/>
    <w:rsid w:val="00C57DA7"/>
    <w:rsid w:val="00C602B3"/>
    <w:rsid w:val="00C60525"/>
    <w:rsid w:val="00C6070F"/>
    <w:rsid w:val="00C607CB"/>
    <w:rsid w:val="00C609CB"/>
    <w:rsid w:val="00C613A6"/>
    <w:rsid w:val="00C61874"/>
    <w:rsid w:val="00C61A3C"/>
    <w:rsid w:val="00C61B84"/>
    <w:rsid w:val="00C61D2F"/>
    <w:rsid w:val="00C61D7A"/>
    <w:rsid w:val="00C61E14"/>
    <w:rsid w:val="00C61ED1"/>
    <w:rsid w:val="00C62296"/>
    <w:rsid w:val="00C623C4"/>
    <w:rsid w:val="00C625B7"/>
    <w:rsid w:val="00C62615"/>
    <w:rsid w:val="00C629FF"/>
    <w:rsid w:val="00C62B8B"/>
    <w:rsid w:val="00C62EC1"/>
    <w:rsid w:val="00C63116"/>
    <w:rsid w:val="00C63268"/>
    <w:rsid w:val="00C632B6"/>
    <w:rsid w:val="00C63303"/>
    <w:rsid w:val="00C63427"/>
    <w:rsid w:val="00C63492"/>
    <w:rsid w:val="00C6359C"/>
    <w:rsid w:val="00C63A9B"/>
    <w:rsid w:val="00C63CB8"/>
    <w:rsid w:val="00C63DE9"/>
    <w:rsid w:val="00C6414F"/>
    <w:rsid w:val="00C64558"/>
    <w:rsid w:val="00C648DE"/>
    <w:rsid w:val="00C64D6C"/>
    <w:rsid w:val="00C65012"/>
    <w:rsid w:val="00C65178"/>
    <w:rsid w:val="00C6521D"/>
    <w:rsid w:val="00C65466"/>
    <w:rsid w:val="00C6568C"/>
    <w:rsid w:val="00C658C1"/>
    <w:rsid w:val="00C65BD0"/>
    <w:rsid w:val="00C65D6E"/>
    <w:rsid w:val="00C664A9"/>
    <w:rsid w:val="00C66599"/>
    <w:rsid w:val="00C6668A"/>
    <w:rsid w:val="00C66B7F"/>
    <w:rsid w:val="00C66D81"/>
    <w:rsid w:val="00C6756C"/>
    <w:rsid w:val="00C678D2"/>
    <w:rsid w:val="00C67ED4"/>
    <w:rsid w:val="00C7028F"/>
    <w:rsid w:val="00C70637"/>
    <w:rsid w:val="00C70AB9"/>
    <w:rsid w:val="00C70F24"/>
    <w:rsid w:val="00C716EF"/>
    <w:rsid w:val="00C7187B"/>
    <w:rsid w:val="00C71AA8"/>
    <w:rsid w:val="00C71CE1"/>
    <w:rsid w:val="00C72932"/>
    <w:rsid w:val="00C729D3"/>
    <w:rsid w:val="00C72C57"/>
    <w:rsid w:val="00C72DE5"/>
    <w:rsid w:val="00C73267"/>
    <w:rsid w:val="00C738DA"/>
    <w:rsid w:val="00C739DC"/>
    <w:rsid w:val="00C73B34"/>
    <w:rsid w:val="00C73C09"/>
    <w:rsid w:val="00C740FB"/>
    <w:rsid w:val="00C74148"/>
    <w:rsid w:val="00C74D18"/>
    <w:rsid w:val="00C74D74"/>
    <w:rsid w:val="00C74EFC"/>
    <w:rsid w:val="00C74F43"/>
    <w:rsid w:val="00C7572C"/>
    <w:rsid w:val="00C75B9C"/>
    <w:rsid w:val="00C75DBE"/>
    <w:rsid w:val="00C75E5E"/>
    <w:rsid w:val="00C7606E"/>
    <w:rsid w:val="00C76212"/>
    <w:rsid w:val="00C76AC0"/>
    <w:rsid w:val="00C76D49"/>
    <w:rsid w:val="00C76EC7"/>
    <w:rsid w:val="00C7722E"/>
    <w:rsid w:val="00C772D6"/>
    <w:rsid w:val="00C7737C"/>
    <w:rsid w:val="00C773CF"/>
    <w:rsid w:val="00C773E5"/>
    <w:rsid w:val="00C7764A"/>
    <w:rsid w:val="00C77884"/>
    <w:rsid w:val="00C8020F"/>
    <w:rsid w:val="00C803E6"/>
    <w:rsid w:val="00C804C4"/>
    <w:rsid w:val="00C806DE"/>
    <w:rsid w:val="00C81042"/>
    <w:rsid w:val="00C813F1"/>
    <w:rsid w:val="00C81EB1"/>
    <w:rsid w:val="00C81EDB"/>
    <w:rsid w:val="00C81FC5"/>
    <w:rsid w:val="00C81FD9"/>
    <w:rsid w:val="00C8328F"/>
    <w:rsid w:val="00C83640"/>
    <w:rsid w:val="00C8375A"/>
    <w:rsid w:val="00C8376D"/>
    <w:rsid w:val="00C837CE"/>
    <w:rsid w:val="00C83A51"/>
    <w:rsid w:val="00C83B0C"/>
    <w:rsid w:val="00C83F82"/>
    <w:rsid w:val="00C8435C"/>
    <w:rsid w:val="00C844ED"/>
    <w:rsid w:val="00C84939"/>
    <w:rsid w:val="00C84CDB"/>
    <w:rsid w:val="00C85515"/>
    <w:rsid w:val="00C857B3"/>
    <w:rsid w:val="00C859B2"/>
    <w:rsid w:val="00C86307"/>
    <w:rsid w:val="00C86461"/>
    <w:rsid w:val="00C86488"/>
    <w:rsid w:val="00C864F0"/>
    <w:rsid w:val="00C86889"/>
    <w:rsid w:val="00C86C9F"/>
    <w:rsid w:val="00C86D35"/>
    <w:rsid w:val="00C86E91"/>
    <w:rsid w:val="00C86E9C"/>
    <w:rsid w:val="00C87106"/>
    <w:rsid w:val="00C87372"/>
    <w:rsid w:val="00C87629"/>
    <w:rsid w:val="00C87739"/>
    <w:rsid w:val="00C87CA4"/>
    <w:rsid w:val="00C9048F"/>
    <w:rsid w:val="00C906C6"/>
    <w:rsid w:val="00C90C73"/>
    <w:rsid w:val="00C911A9"/>
    <w:rsid w:val="00C911EF"/>
    <w:rsid w:val="00C919A6"/>
    <w:rsid w:val="00C91A8F"/>
    <w:rsid w:val="00C91E8F"/>
    <w:rsid w:val="00C924A8"/>
    <w:rsid w:val="00C92877"/>
    <w:rsid w:val="00C92B98"/>
    <w:rsid w:val="00C92DCA"/>
    <w:rsid w:val="00C93186"/>
    <w:rsid w:val="00C931EA"/>
    <w:rsid w:val="00C9355F"/>
    <w:rsid w:val="00C93AD0"/>
    <w:rsid w:val="00C93F9B"/>
    <w:rsid w:val="00C940A4"/>
    <w:rsid w:val="00C9454A"/>
    <w:rsid w:val="00C94824"/>
    <w:rsid w:val="00C949BB"/>
    <w:rsid w:val="00C94B92"/>
    <w:rsid w:val="00C94D3D"/>
    <w:rsid w:val="00C94D9D"/>
    <w:rsid w:val="00C94DE1"/>
    <w:rsid w:val="00C94DF5"/>
    <w:rsid w:val="00C94EFC"/>
    <w:rsid w:val="00C95241"/>
    <w:rsid w:val="00C956CC"/>
    <w:rsid w:val="00C956E4"/>
    <w:rsid w:val="00C95D35"/>
    <w:rsid w:val="00C9622D"/>
    <w:rsid w:val="00C962B2"/>
    <w:rsid w:val="00C9648F"/>
    <w:rsid w:val="00C9653D"/>
    <w:rsid w:val="00C9662D"/>
    <w:rsid w:val="00C966B3"/>
    <w:rsid w:val="00C96D97"/>
    <w:rsid w:val="00C96F53"/>
    <w:rsid w:val="00C97229"/>
    <w:rsid w:val="00C974B5"/>
    <w:rsid w:val="00C9757B"/>
    <w:rsid w:val="00C97772"/>
    <w:rsid w:val="00C97C1D"/>
    <w:rsid w:val="00CA0328"/>
    <w:rsid w:val="00CA03F2"/>
    <w:rsid w:val="00CA0442"/>
    <w:rsid w:val="00CA05A0"/>
    <w:rsid w:val="00CA07B4"/>
    <w:rsid w:val="00CA08FD"/>
    <w:rsid w:val="00CA0AFC"/>
    <w:rsid w:val="00CA0DF6"/>
    <w:rsid w:val="00CA10D1"/>
    <w:rsid w:val="00CA165D"/>
    <w:rsid w:val="00CA18A9"/>
    <w:rsid w:val="00CA1ADE"/>
    <w:rsid w:val="00CA1BBF"/>
    <w:rsid w:val="00CA1FE2"/>
    <w:rsid w:val="00CA221A"/>
    <w:rsid w:val="00CA2380"/>
    <w:rsid w:val="00CA23AD"/>
    <w:rsid w:val="00CA2D35"/>
    <w:rsid w:val="00CA3189"/>
    <w:rsid w:val="00CA3221"/>
    <w:rsid w:val="00CA3B62"/>
    <w:rsid w:val="00CA3C1B"/>
    <w:rsid w:val="00CA3C7B"/>
    <w:rsid w:val="00CA451C"/>
    <w:rsid w:val="00CA46A9"/>
    <w:rsid w:val="00CA483C"/>
    <w:rsid w:val="00CA504E"/>
    <w:rsid w:val="00CA5809"/>
    <w:rsid w:val="00CA5823"/>
    <w:rsid w:val="00CA5832"/>
    <w:rsid w:val="00CA5A6C"/>
    <w:rsid w:val="00CA5E03"/>
    <w:rsid w:val="00CA5F1C"/>
    <w:rsid w:val="00CA60E3"/>
    <w:rsid w:val="00CA6C5F"/>
    <w:rsid w:val="00CA6D65"/>
    <w:rsid w:val="00CA70A8"/>
    <w:rsid w:val="00CA7875"/>
    <w:rsid w:val="00CA78C9"/>
    <w:rsid w:val="00CA792F"/>
    <w:rsid w:val="00CA7998"/>
    <w:rsid w:val="00CA7A6D"/>
    <w:rsid w:val="00CA7DBE"/>
    <w:rsid w:val="00CB0565"/>
    <w:rsid w:val="00CB05E1"/>
    <w:rsid w:val="00CB0749"/>
    <w:rsid w:val="00CB07F3"/>
    <w:rsid w:val="00CB0ADF"/>
    <w:rsid w:val="00CB0E02"/>
    <w:rsid w:val="00CB0E07"/>
    <w:rsid w:val="00CB1146"/>
    <w:rsid w:val="00CB1165"/>
    <w:rsid w:val="00CB1475"/>
    <w:rsid w:val="00CB17D8"/>
    <w:rsid w:val="00CB192E"/>
    <w:rsid w:val="00CB19C6"/>
    <w:rsid w:val="00CB19CC"/>
    <w:rsid w:val="00CB1A86"/>
    <w:rsid w:val="00CB1CE5"/>
    <w:rsid w:val="00CB1DC2"/>
    <w:rsid w:val="00CB1E96"/>
    <w:rsid w:val="00CB221B"/>
    <w:rsid w:val="00CB22C0"/>
    <w:rsid w:val="00CB23B6"/>
    <w:rsid w:val="00CB23C9"/>
    <w:rsid w:val="00CB2C08"/>
    <w:rsid w:val="00CB2D17"/>
    <w:rsid w:val="00CB2E30"/>
    <w:rsid w:val="00CB32A2"/>
    <w:rsid w:val="00CB39E7"/>
    <w:rsid w:val="00CB3B81"/>
    <w:rsid w:val="00CB3D83"/>
    <w:rsid w:val="00CB47D3"/>
    <w:rsid w:val="00CB480E"/>
    <w:rsid w:val="00CB4957"/>
    <w:rsid w:val="00CB4E46"/>
    <w:rsid w:val="00CB5732"/>
    <w:rsid w:val="00CB5CEB"/>
    <w:rsid w:val="00CB6144"/>
    <w:rsid w:val="00CB642F"/>
    <w:rsid w:val="00CB646C"/>
    <w:rsid w:val="00CB6A6F"/>
    <w:rsid w:val="00CB6EAA"/>
    <w:rsid w:val="00CB75E1"/>
    <w:rsid w:val="00CB7A6E"/>
    <w:rsid w:val="00CC0317"/>
    <w:rsid w:val="00CC06D2"/>
    <w:rsid w:val="00CC07DF"/>
    <w:rsid w:val="00CC0A6C"/>
    <w:rsid w:val="00CC0EDD"/>
    <w:rsid w:val="00CC0EFC"/>
    <w:rsid w:val="00CC1344"/>
    <w:rsid w:val="00CC1AFC"/>
    <w:rsid w:val="00CC2729"/>
    <w:rsid w:val="00CC28D2"/>
    <w:rsid w:val="00CC2C82"/>
    <w:rsid w:val="00CC3389"/>
    <w:rsid w:val="00CC3767"/>
    <w:rsid w:val="00CC3EE1"/>
    <w:rsid w:val="00CC417A"/>
    <w:rsid w:val="00CC4303"/>
    <w:rsid w:val="00CC4597"/>
    <w:rsid w:val="00CC4637"/>
    <w:rsid w:val="00CC4713"/>
    <w:rsid w:val="00CC4A9C"/>
    <w:rsid w:val="00CC4B9F"/>
    <w:rsid w:val="00CC4CB6"/>
    <w:rsid w:val="00CC4FD5"/>
    <w:rsid w:val="00CC5019"/>
    <w:rsid w:val="00CC5248"/>
    <w:rsid w:val="00CC52AE"/>
    <w:rsid w:val="00CC5583"/>
    <w:rsid w:val="00CC57ED"/>
    <w:rsid w:val="00CC5818"/>
    <w:rsid w:val="00CC5CDC"/>
    <w:rsid w:val="00CC5D7B"/>
    <w:rsid w:val="00CC5DDA"/>
    <w:rsid w:val="00CC636D"/>
    <w:rsid w:val="00CC64E6"/>
    <w:rsid w:val="00CC6D17"/>
    <w:rsid w:val="00CC71B5"/>
    <w:rsid w:val="00CC72E2"/>
    <w:rsid w:val="00CC73BB"/>
    <w:rsid w:val="00CC74DC"/>
    <w:rsid w:val="00CC758F"/>
    <w:rsid w:val="00CC7B1A"/>
    <w:rsid w:val="00CC7EFD"/>
    <w:rsid w:val="00CD013E"/>
    <w:rsid w:val="00CD0185"/>
    <w:rsid w:val="00CD0792"/>
    <w:rsid w:val="00CD09BF"/>
    <w:rsid w:val="00CD0B4F"/>
    <w:rsid w:val="00CD0CF1"/>
    <w:rsid w:val="00CD0D20"/>
    <w:rsid w:val="00CD160C"/>
    <w:rsid w:val="00CD166C"/>
    <w:rsid w:val="00CD1771"/>
    <w:rsid w:val="00CD1D98"/>
    <w:rsid w:val="00CD1FE8"/>
    <w:rsid w:val="00CD203F"/>
    <w:rsid w:val="00CD2508"/>
    <w:rsid w:val="00CD2547"/>
    <w:rsid w:val="00CD259C"/>
    <w:rsid w:val="00CD26B7"/>
    <w:rsid w:val="00CD2C5F"/>
    <w:rsid w:val="00CD306D"/>
    <w:rsid w:val="00CD33E1"/>
    <w:rsid w:val="00CD35FE"/>
    <w:rsid w:val="00CD3C69"/>
    <w:rsid w:val="00CD3DB8"/>
    <w:rsid w:val="00CD4297"/>
    <w:rsid w:val="00CD42B7"/>
    <w:rsid w:val="00CD4930"/>
    <w:rsid w:val="00CD49CA"/>
    <w:rsid w:val="00CD4B17"/>
    <w:rsid w:val="00CD50F1"/>
    <w:rsid w:val="00CD51B4"/>
    <w:rsid w:val="00CD5218"/>
    <w:rsid w:val="00CD525C"/>
    <w:rsid w:val="00CD52D9"/>
    <w:rsid w:val="00CD559B"/>
    <w:rsid w:val="00CD5878"/>
    <w:rsid w:val="00CD59B5"/>
    <w:rsid w:val="00CD5BCE"/>
    <w:rsid w:val="00CD5C27"/>
    <w:rsid w:val="00CD662C"/>
    <w:rsid w:val="00CD6673"/>
    <w:rsid w:val="00CD671B"/>
    <w:rsid w:val="00CD69B8"/>
    <w:rsid w:val="00CD6A5F"/>
    <w:rsid w:val="00CD6FA7"/>
    <w:rsid w:val="00CD745A"/>
    <w:rsid w:val="00CD778E"/>
    <w:rsid w:val="00CD7A85"/>
    <w:rsid w:val="00CD7CD5"/>
    <w:rsid w:val="00CD7FD6"/>
    <w:rsid w:val="00CE0086"/>
    <w:rsid w:val="00CE0221"/>
    <w:rsid w:val="00CE0368"/>
    <w:rsid w:val="00CE0C92"/>
    <w:rsid w:val="00CE0DBE"/>
    <w:rsid w:val="00CE13CD"/>
    <w:rsid w:val="00CE1979"/>
    <w:rsid w:val="00CE1BA3"/>
    <w:rsid w:val="00CE231E"/>
    <w:rsid w:val="00CE23D2"/>
    <w:rsid w:val="00CE28C4"/>
    <w:rsid w:val="00CE2CE9"/>
    <w:rsid w:val="00CE3108"/>
    <w:rsid w:val="00CE3146"/>
    <w:rsid w:val="00CE3306"/>
    <w:rsid w:val="00CE3774"/>
    <w:rsid w:val="00CE391F"/>
    <w:rsid w:val="00CE3940"/>
    <w:rsid w:val="00CE4484"/>
    <w:rsid w:val="00CE5346"/>
    <w:rsid w:val="00CE5607"/>
    <w:rsid w:val="00CE5CF9"/>
    <w:rsid w:val="00CE5E2C"/>
    <w:rsid w:val="00CE6071"/>
    <w:rsid w:val="00CE6409"/>
    <w:rsid w:val="00CE65F1"/>
    <w:rsid w:val="00CE678F"/>
    <w:rsid w:val="00CE6932"/>
    <w:rsid w:val="00CE697D"/>
    <w:rsid w:val="00CE6982"/>
    <w:rsid w:val="00CE6C03"/>
    <w:rsid w:val="00CE6D70"/>
    <w:rsid w:val="00CE70A2"/>
    <w:rsid w:val="00CE737B"/>
    <w:rsid w:val="00CE744D"/>
    <w:rsid w:val="00CE7694"/>
    <w:rsid w:val="00CE7705"/>
    <w:rsid w:val="00CE7B00"/>
    <w:rsid w:val="00CE7F51"/>
    <w:rsid w:val="00CE7FB1"/>
    <w:rsid w:val="00CF03D4"/>
    <w:rsid w:val="00CF060A"/>
    <w:rsid w:val="00CF065B"/>
    <w:rsid w:val="00CF089C"/>
    <w:rsid w:val="00CF0C92"/>
    <w:rsid w:val="00CF1444"/>
    <w:rsid w:val="00CF182B"/>
    <w:rsid w:val="00CF1E55"/>
    <w:rsid w:val="00CF1EBF"/>
    <w:rsid w:val="00CF1F37"/>
    <w:rsid w:val="00CF25D4"/>
    <w:rsid w:val="00CF25F5"/>
    <w:rsid w:val="00CF29F4"/>
    <w:rsid w:val="00CF2A06"/>
    <w:rsid w:val="00CF2D1F"/>
    <w:rsid w:val="00CF326E"/>
    <w:rsid w:val="00CF32F6"/>
    <w:rsid w:val="00CF349A"/>
    <w:rsid w:val="00CF359D"/>
    <w:rsid w:val="00CF3795"/>
    <w:rsid w:val="00CF3D64"/>
    <w:rsid w:val="00CF3F01"/>
    <w:rsid w:val="00CF4191"/>
    <w:rsid w:val="00CF4892"/>
    <w:rsid w:val="00CF543D"/>
    <w:rsid w:val="00CF5488"/>
    <w:rsid w:val="00CF54DA"/>
    <w:rsid w:val="00CF554C"/>
    <w:rsid w:val="00CF5666"/>
    <w:rsid w:val="00CF5B53"/>
    <w:rsid w:val="00CF5B64"/>
    <w:rsid w:val="00CF630A"/>
    <w:rsid w:val="00CF6956"/>
    <w:rsid w:val="00CF69C1"/>
    <w:rsid w:val="00CF6ABD"/>
    <w:rsid w:val="00CF716F"/>
    <w:rsid w:val="00CF723A"/>
    <w:rsid w:val="00CF74D8"/>
    <w:rsid w:val="00CF7607"/>
    <w:rsid w:val="00CF7627"/>
    <w:rsid w:val="00CF7862"/>
    <w:rsid w:val="00CF78AB"/>
    <w:rsid w:val="00D0043F"/>
    <w:rsid w:val="00D0074B"/>
    <w:rsid w:val="00D008B2"/>
    <w:rsid w:val="00D008DD"/>
    <w:rsid w:val="00D00AE5"/>
    <w:rsid w:val="00D00D01"/>
    <w:rsid w:val="00D0123B"/>
    <w:rsid w:val="00D0125E"/>
    <w:rsid w:val="00D01861"/>
    <w:rsid w:val="00D019D6"/>
    <w:rsid w:val="00D01E01"/>
    <w:rsid w:val="00D02235"/>
    <w:rsid w:val="00D02662"/>
    <w:rsid w:val="00D03499"/>
    <w:rsid w:val="00D03812"/>
    <w:rsid w:val="00D03920"/>
    <w:rsid w:val="00D0393E"/>
    <w:rsid w:val="00D03A53"/>
    <w:rsid w:val="00D040E4"/>
    <w:rsid w:val="00D04317"/>
    <w:rsid w:val="00D04688"/>
    <w:rsid w:val="00D047B5"/>
    <w:rsid w:val="00D04A6A"/>
    <w:rsid w:val="00D04ABE"/>
    <w:rsid w:val="00D04AE7"/>
    <w:rsid w:val="00D04C12"/>
    <w:rsid w:val="00D04DC5"/>
    <w:rsid w:val="00D050D9"/>
    <w:rsid w:val="00D0545A"/>
    <w:rsid w:val="00D0571A"/>
    <w:rsid w:val="00D05731"/>
    <w:rsid w:val="00D05934"/>
    <w:rsid w:val="00D05FE0"/>
    <w:rsid w:val="00D06005"/>
    <w:rsid w:val="00D061AD"/>
    <w:rsid w:val="00D062D9"/>
    <w:rsid w:val="00D06472"/>
    <w:rsid w:val="00D066ED"/>
    <w:rsid w:val="00D0685A"/>
    <w:rsid w:val="00D06A43"/>
    <w:rsid w:val="00D06AF9"/>
    <w:rsid w:val="00D06D25"/>
    <w:rsid w:val="00D06D4C"/>
    <w:rsid w:val="00D070F1"/>
    <w:rsid w:val="00D071DB"/>
    <w:rsid w:val="00D071EE"/>
    <w:rsid w:val="00D073CB"/>
    <w:rsid w:val="00D074EB"/>
    <w:rsid w:val="00D07B93"/>
    <w:rsid w:val="00D07BE6"/>
    <w:rsid w:val="00D07DBF"/>
    <w:rsid w:val="00D07EA7"/>
    <w:rsid w:val="00D07ED2"/>
    <w:rsid w:val="00D1028F"/>
    <w:rsid w:val="00D1042D"/>
    <w:rsid w:val="00D1049C"/>
    <w:rsid w:val="00D10BCA"/>
    <w:rsid w:val="00D10C66"/>
    <w:rsid w:val="00D10DEE"/>
    <w:rsid w:val="00D1143E"/>
    <w:rsid w:val="00D121B9"/>
    <w:rsid w:val="00D122D7"/>
    <w:rsid w:val="00D124D5"/>
    <w:rsid w:val="00D127CF"/>
    <w:rsid w:val="00D12BF0"/>
    <w:rsid w:val="00D12ECC"/>
    <w:rsid w:val="00D12F48"/>
    <w:rsid w:val="00D131D6"/>
    <w:rsid w:val="00D1342C"/>
    <w:rsid w:val="00D135C3"/>
    <w:rsid w:val="00D1374F"/>
    <w:rsid w:val="00D13A6E"/>
    <w:rsid w:val="00D13C59"/>
    <w:rsid w:val="00D13C77"/>
    <w:rsid w:val="00D14273"/>
    <w:rsid w:val="00D1487E"/>
    <w:rsid w:val="00D148DF"/>
    <w:rsid w:val="00D15235"/>
    <w:rsid w:val="00D154B8"/>
    <w:rsid w:val="00D154F8"/>
    <w:rsid w:val="00D154FC"/>
    <w:rsid w:val="00D15761"/>
    <w:rsid w:val="00D15B50"/>
    <w:rsid w:val="00D15F55"/>
    <w:rsid w:val="00D16809"/>
    <w:rsid w:val="00D16B0C"/>
    <w:rsid w:val="00D1765A"/>
    <w:rsid w:val="00D17897"/>
    <w:rsid w:val="00D17937"/>
    <w:rsid w:val="00D179E5"/>
    <w:rsid w:val="00D17AD4"/>
    <w:rsid w:val="00D17D67"/>
    <w:rsid w:val="00D17EB9"/>
    <w:rsid w:val="00D17ED1"/>
    <w:rsid w:val="00D2000C"/>
    <w:rsid w:val="00D201C6"/>
    <w:rsid w:val="00D208CF"/>
    <w:rsid w:val="00D20977"/>
    <w:rsid w:val="00D20D72"/>
    <w:rsid w:val="00D20E01"/>
    <w:rsid w:val="00D210DF"/>
    <w:rsid w:val="00D212AD"/>
    <w:rsid w:val="00D212DF"/>
    <w:rsid w:val="00D21DB4"/>
    <w:rsid w:val="00D21DD6"/>
    <w:rsid w:val="00D21EC4"/>
    <w:rsid w:val="00D22150"/>
    <w:rsid w:val="00D22281"/>
    <w:rsid w:val="00D22410"/>
    <w:rsid w:val="00D228D2"/>
    <w:rsid w:val="00D229D9"/>
    <w:rsid w:val="00D22A6B"/>
    <w:rsid w:val="00D22B97"/>
    <w:rsid w:val="00D22FA1"/>
    <w:rsid w:val="00D23108"/>
    <w:rsid w:val="00D23A21"/>
    <w:rsid w:val="00D23C0A"/>
    <w:rsid w:val="00D23D69"/>
    <w:rsid w:val="00D23E3E"/>
    <w:rsid w:val="00D2411B"/>
    <w:rsid w:val="00D24734"/>
    <w:rsid w:val="00D24A63"/>
    <w:rsid w:val="00D250B3"/>
    <w:rsid w:val="00D255F5"/>
    <w:rsid w:val="00D256AC"/>
    <w:rsid w:val="00D25887"/>
    <w:rsid w:val="00D258B6"/>
    <w:rsid w:val="00D25930"/>
    <w:rsid w:val="00D25AA3"/>
    <w:rsid w:val="00D25B10"/>
    <w:rsid w:val="00D25D27"/>
    <w:rsid w:val="00D25F5F"/>
    <w:rsid w:val="00D26124"/>
    <w:rsid w:val="00D26785"/>
    <w:rsid w:val="00D26DAB"/>
    <w:rsid w:val="00D26F33"/>
    <w:rsid w:val="00D2715A"/>
    <w:rsid w:val="00D27D32"/>
    <w:rsid w:val="00D27DA7"/>
    <w:rsid w:val="00D27E48"/>
    <w:rsid w:val="00D300F1"/>
    <w:rsid w:val="00D3024E"/>
    <w:rsid w:val="00D308A7"/>
    <w:rsid w:val="00D30DBE"/>
    <w:rsid w:val="00D30E2B"/>
    <w:rsid w:val="00D30F8E"/>
    <w:rsid w:val="00D3193F"/>
    <w:rsid w:val="00D31A97"/>
    <w:rsid w:val="00D31ACC"/>
    <w:rsid w:val="00D31CDF"/>
    <w:rsid w:val="00D320D2"/>
    <w:rsid w:val="00D32169"/>
    <w:rsid w:val="00D321A4"/>
    <w:rsid w:val="00D325C6"/>
    <w:rsid w:val="00D32AB7"/>
    <w:rsid w:val="00D32E70"/>
    <w:rsid w:val="00D32FAA"/>
    <w:rsid w:val="00D32FF7"/>
    <w:rsid w:val="00D331FA"/>
    <w:rsid w:val="00D334DA"/>
    <w:rsid w:val="00D336AC"/>
    <w:rsid w:val="00D3396D"/>
    <w:rsid w:val="00D33A40"/>
    <w:rsid w:val="00D33B4C"/>
    <w:rsid w:val="00D34051"/>
    <w:rsid w:val="00D34056"/>
    <w:rsid w:val="00D342EB"/>
    <w:rsid w:val="00D3438C"/>
    <w:rsid w:val="00D343C4"/>
    <w:rsid w:val="00D34786"/>
    <w:rsid w:val="00D35376"/>
    <w:rsid w:val="00D35568"/>
    <w:rsid w:val="00D35C09"/>
    <w:rsid w:val="00D35FE1"/>
    <w:rsid w:val="00D3672F"/>
    <w:rsid w:val="00D36AAF"/>
    <w:rsid w:val="00D36E9D"/>
    <w:rsid w:val="00D36EC7"/>
    <w:rsid w:val="00D37338"/>
    <w:rsid w:val="00D3754D"/>
    <w:rsid w:val="00D37F12"/>
    <w:rsid w:val="00D37FFE"/>
    <w:rsid w:val="00D40169"/>
    <w:rsid w:val="00D403E8"/>
    <w:rsid w:val="00D40D9E"/>
    <w:rsid w:val="00D4148E"/>
    <w:rsid w:val="00D415AE"/>
    <w:rsid w:val="00D416B3"/>
    <w:rsid w:val="00D418C0"/>
    <w:rsid w:val="00D4199B"/>
    <w:rsid w:val="00D41A0E"/>
    <w:rsid w:val="00D41AEF"/>
    <w:rsid w:val="00D41CA1"/>
    <w:rsid w:val="00D41F12"/>
    <w:rsid w:val="00D41FA6"/>
    <w:rsid w:val="00D42117"/>
    <w:rsid w:val="00D42320"/>
    <w:rsid w:val="00D424FD"/>
    <w:rsid w:val="00D42949"/>
    <w:rsid w:val="00D4357B"/>
    <w:rsid w:val="00D4362E"/>
    <w:rsid w:val="00D436A7"/>
    <w:rsid w:val="00D43809"/>
    <w:rsid w:val="00D43E1B"/>
    <w:rsid w:val="00D440B7"/>
    <w:rsid w:val="00D442BB"/>
    <w:rsid w:val="00D446DB"/>
    <w:rsid w:val="00D44AFC"/>
    <w:rsid w:val="00D44B15"/>
    <w:rsid w:val="00D44E7B"/>
    <w:rsid w:val="00D45659"/>
    <w:rsid w:val="00D4590A"/>
    <w:rsid w:val="00D45FB8"/>
    <w:rsid w:val="00D46263"/>
    <w:rsid w:val="00D462C3"/>
    <w:rsid w:val="00D467A3"/>
    <w:rsid w:val="00D46A68"/>
    <w:rsid w:val="00D46C35"/>
    <w:rsid w:val="00D46DC5"/>
    <w:rsid w:val="00D46DCB"/>
    <w:rsid w:val="00D470CC"/>
    <w:rsid w:val="00D47127"/>
    <w:rsid w:val="00D472AB"/>
    <w:rsid w:val="00D47520"/>
    <w:rsid w:val="00D475C3"/>
    <w:rsid w:val="00D47915"/>
    <w:rsid w:val="00D4791C"/>
    <w:rsid w:val="00D47C1E"/>
    <w:rsid w:val="00D5013D"/>
    <w:rsid w:val="00D50290"/>
    <w:rsid w:val="00D50492"/>
    <w:rsid w:val="00D5066A"/>
    <w:rsid w:val="00D50AC8"/>
    <w:rsid w:val="00D50CEB"/>
    <w:rsid w:val="00D51014"/>
    <w:rsid w:val="00D51032"/>
    <w:rsid w:val="00D517F6"/>
    <w:rsid w:val="00D51ACD"/>
    <w:rsid w:val="00D51ADB"/>
    <w:rsid w:val="00D51B7B"/>
    <w:rsid w:val="00D51BBB"/>
    <w:rsid w:val="00D51C93"/>
    <w:rsid w:val="00D5210D"/>
    <w:rsid w:val="00D529D3"/>
    <w:rsid w:val="00D52A1D"/>
    <w:rsid w:val="00D52A48"/>
    <w:rsid w:val="00D52D6B"/>
    <w:rsid w:val="00D52EC1"/>
    <w:rsid w:val="00D52F0B"/>
    <w:rsid w:val="00D531F0"/>
    <w:rsid w:val="00D532DB"/>
    <w:rsid w:val="00D53367"/>
    <w:rsid w:val="00D53621"/>
    <w:rsid w:val="00D536DD"/>
    <w:rsid w:val="00D53758"/>
    <w:rsid w:val="00D539B7"/>
    <w:rsid w:val="00D53E26"/>
    <w:rsid w:val="00D53F3E"/>
    <w:rsid w:val="00D544D8"/>
    <w:rsid w:val="00D545E6"/>
    <w:rsid w:val="00D549C6"/>
    <w:rsid w:val="00D55190"/>
    <w:rsid w:val="00D552AC"/>
    <w:rsid w:val="00D55A64"/>
    <w:rsid w:val="00D55AE9"/>
    <w:rsid w:val="00D55B16"/>
    <w:rsid w:val="00D55C37"/>
    <w:rsid w:val="00D563FE"/>
    <w:rsid w:val="00D5667E"/>
    <w:rsid w:val="00D567D1"/>
    <w:rsid w:val="00D56A98"/>
    <w:rsid w:val="00D56ACD"/>
    <w:rsid w:val="00D56F4A"/>
    <w:rsid w:val="00D56FE6"/>
    <w:rsid w:val="00D572BF"/>
    <w:rsid w:val="00D57305"/>
    <w:rsid w:val="00D57BD6"/>
    <w:rsid w:val="00D57C25"/>
    <w:rsid w:val="00D57E48"/>
    <w:rsid w:val="00D605C2"/>
    <w:rsid w:val="00D607A6"/>
    <w:rsid w:val="00D6097E"/>
    <w:rsid w:val="00D60CD7"/>
    <w:rsid w:val="00D610D1"/>
    <w:rsid w:val="00D610FB"/>
    <w:rsid w:val="00D6124A"/>
    <w:rsid w:val="00D61974"/>
    <w:rsid w:val="00D61994"/>
    <w:rsid w:val="00D61B0F"/>
    <w:rsid w:val="00D61DEC"/>
    <w:rsid w:val="00D61E58"/>
    <w:rsid w:val="00D61F74"/>
    <w:rsid w:val="00D61FBB"/>
    <w:rsid w:val="00D62415"/>
    <w:rsid w:val="00D6242E"/>
    <w:rsid w:val="00D62B17"/>
    <w:rsid w:val="00D62B3A"/>
    <w:rsid w:val="00D634BF"/>
    <w:rsid w:val="00D63A97"/>
    <w:rsid w:val="00D63B57"/>
    <w:rsid w:val="00D63EAA"/>
    <w:rsid w:val="00D6416E"/>
    <w:rsid w:val="00D643B2"/>
    <w:rsid w:val="00D64D1D"/>
    <w:rsid w:val="00D650B5"/>
    <w:rsid w:val="00D65338"/>
    <w:rsid w:val="00D654D9"/>
    <w:rsid w:val="00D65626"/>
    <w:rsid w:val="00D6569F"/>
    <w:rsid w:val="00D656F0"/>
    <w:rsid w:val="00D65A06"/>
    <w:rsid w:val="00D65BD2"/>
    <w:rsid w:val="00D65D0A"/>
    <w:rsid w:val="00D66079"/>
    <w:rsid w:val="00D660B1"/>
    <w:rsid w:val="00D66206"/>
    <w:rsid w:val="00D66AE1"/>
    <w:rsid w:val="00D670AC"/>
    <w:rsid w:val="00D676ED"/>
    <w:rsid w:val="00D678D3"/>
    <w:rsid w:val="00D67A07"/>
    <w:rsid w:val="00D67B9F"/>
    <w:rsid w:val="00D67DCC"/>
    <w:rsid w:val="00D700A3"/>
    <w:rsid w:val="00D70DE0"/>
    <w:rsid w:val="00D714C8"/>
    <w:rsid w:val="00D71BAB"/>
    <w:rsid w:val="00D71D7C"/>
    <w:rsid w:val="00D71ED0"/>
    <w:rsid w:val="00D7223B"/>
    <w:rsid w:val="00D72283"/>
    <w:rsid w:val="00D7238F"/>
    <w:rsid w:val="00D72EA2"/>
    <w:rsid w:val="00D7325D"/>
    <w:rsid w:val="00D732B6"/>
    <w:rsid w:val="00D735EF"/>
    <w:rsid w:val="00D73611"/>
    <w:rsid w:val="00D736D2"/>
    <w:rsid w:val="00D73DE3"/>
    <w:rsid w:val="00D741D8"/>
    <w:rsid w:val="00D7467C"/>
    <w:rsid w:val="00D74A2A"/>
    <w:rsid w:val="00D74B0C"/>
    <w:rsid w:val="00D74B0E"/>
    <w:rsid w:val="00D74CE1"/>
    <w:rsid w:val="00D74D14"/>
    <w:rsid w:val="00D74E0F"/>
    <w:rsid w:val="00D76097"/>
    <w:rsid w:val="00D76157"/>
    <w:rsid w:val="00D763CB"/>
    <w:rsid w:val="00D76943"/>
    <w:rsid w:val="00D76A5E"/>
    <w:rsid w:val="00D76CCF"/>
    <w:rsid w:val="00D771BA"/>
    <w:rsid w:val="00D7737E"/>
    <w:rsid w:val="00D776FE"/>
    <w:rsid w:val="00D77818"/>
    <w:rsid w:val="00D77D30"/>
    <w:rsid w:val="00D80053"/>
    <w:rsid w:val="00D8007D"/>
    <w:rsid w:val="00D8014B"/>
    <w:rsid w:val="00D807CD"/>
    <w:rsid w:val="00D80BD1"/>
    <w:rsid w:val="00D80CCB"/>
    <w:rsid w:val="00D81119"/>
    <w:rsid w:val="00D8119F"/>
    <w:rsid w:val="00D812A4"/>
    <w:rsid w:val="00D8181C"/>
    <w:rsid w:val="00D81A10"/>
    <w:rsid w:val="00D8229A"/>
    <w:rsid w:val="00D824AB"/>
    <w:rsid w:val="00D825B5"/>
    <w:rsid w:val="00D82732"/>
    <w:rsid w:val="00D82960"/>
    <w:rsid w:val="00D829BA"/>
    <w:rsid w:val="00D82AB3"/>
    <w:rsid w:val="00D82F2C"/>
    <w:rsid w:val="00D8357A"/>
    <w:rsid w:val="00D83690"/>
    <w:rsid w:val="00D83869"/>
    <w:rsid w:val="00D84715"/>
    <w:rsid w:val="00D8478B"/>
    <w:rsid w:val="00D84BA3"/>
    <w:rsid w:val="00D84BA5"/>
    <w:rsid w:val="00D851B7"/>
    <w:rsid w:val="00D85742"/>
    <w:rsid w:val="00D8626C"/>
    <w:rsid w:val="00D8632F"/>
    <w:rsid w:val="00D86750"/>
    <w:rsid w:val="00D86AD5"/>
    <w:rsid w:val="00D87091"/>
    <w:rsid w:val="00D87298"/>
    <w:rsid w:val="00D87486"/>
    <w:rsid w:val="00D87505"/>
    <w:rsid w:val="00D8789F"/>
    <w:rsid w:val="00D87B27"/>
    <w:rsid w:val="00D87B7B"/>
    <w:rsid w:val="00D87EB8"/>
    <w:rsid w:val="00D90469"/>
    <w:rsid w:val="00D90918"/>
    <w:rsid w:val="00D90A4B"/>
    <w:rsid w:val="00D90D94"/>
    <w:rsid w:val="00D916E5"/>
    <w:rsid w:val="00D91A6A"/>
    <w:rsid w:val="00D92054"/>
    <w:rsid w:val="00D92345"/>
    <w:rsid w:val="00D92481"/>
    <w:rsid w:val="00D9259B"/>
    <w:rsid w:val="00D9385C"/>
    <w:rsid w:val="00D93996"/>
    <w:rsid w:val="00D93A15"/>
    <w:rsid w:val="00D93A9D"/>
    <w:rsid w:val="00D93CB0"/>
    <w:rsid w:val="00D93E6E"/>
    <w:rsid w:val="00D94B0C"/>
    <w:rsid w:val="00D950F7"/>
    <w:rsid w:val="00D95120"/>
    <w:rsid w:val="00D951AD"/>
    <w:rsid w:val="00D9531B"/>
    <w:rsid w:val="00D9567B"/>
    <w:rsid w:val="00D958C5"/>
    <w:rsid w:val="00D95B0C"/>
    <w:rsid w:val="00D96276"/>
    <w:rsid w:val="00D96432"/>
    <w:rsid w:val="00D96549"/>
    <w:rsid w:val="00D9657D"/>
    <w:rsid w:val="00D96801"/>
    <w:rsid w:val="00D96AF3"/>
    <w:rsid w:val="00D96B3F"/>
    <w:rsid w:val="00D9768A"/>
    <w:rsid w:val="00D9769E"/>
    <w:rsid w:val="00D976A2"/>
    <w:rsid w:val="00D97D9B"/>
    <w:rsid w:val="00D97ED5"/>
    <w:rsid w:val="00D97F88"/>
    <w:rsid w:val="00D97FB4"/>
    <w:rsid w:val="00D97FF1"/>
    <w:rsid w:val="00DA0297"/>
    <w:rsid w:val="00DA02D7"/>
    <w:rsid w:val="00DA075D"/>
    <w:rsid w:val="00DA0761"/>
    <w:rsid w:val="00DA0CEE"/>
    <w:rsid w:val="00DA1168"/>
    <w:rsid w:val="00DA15AC"/>
    <w:rsid w:val="00DA1770"/>
    <w:rsid w:val="00DA196D"/>
    <w:rsid w:val="00DA1A83"/>
    <w:rsid w:val="00DA1A9C"/>
    <w:rsid w:val="00DA1E2E"/>
    <w:rsid w:val="00DA1E68"/>
    <w:rsid w:val="00DA1F38"/>
    <w:rsid w:val="00DA2AD7"/>
    <w:rsid w:val="00DA2D36"/>
    <w:rsid w:val="00DA2DC1"/>
    <w:rsid w:val="00DA33B7"/>
    <w:rsid w:val="00DA3753"/>
    <w:rsid w:val="00DA39F4"/>
    <w:rsid w:val="00DA3BAD"/>
    <w:rsid w:val="00DA4DB9"/>
    <w:rsid w:val="00DA5105"/>
    <w:rsid w:val="00DA5351"/>
    <w:rsid w:val="00DA5376"/>
    <w:rsid w:val="00DA5924"/>
    <w:rsid w:val="00DA59B3"/>
    <w:rsid w:val="00DA59D3"/>
    <w:rsid w:val="00DA607F"/>
    <w:rsid w:val="00DA638C"/>
    <w:rsid w:val="00DA6BE3"/>
    <w:rsid w:val="00DA7049"/>
    <w:rsid w:val="00DA7208"/>
    <w:rsid w:val="00DA7296"/>
    <w:rsid w:val="00DA72A0"/>
    <w:rsid w:val="00DA7446"/>
    <w:rsid w:val="00DA74A3"/>
    <w:rsid w:val="00DA759E"/>
    <w:rsid w:val="00DA775D"/>
    <w:rsid w:val="00DA77D9"/>
    <w:rsid w:val="00DA7812"/>
    <w:rsid w:val="00DA78A3"/>
    <w:rsid w:val="00DA7D91"/>
    <w:rsid w:val="00DB0328"/>
    <w:rsid w:val="00DB11AB"/>
    <w:rsid w:val="00DB1392"/>
    <w:rsid w:val="00DB13D2"/>
    <w:rsid w:val="00DB1696"/>
    <w:rsid w:val="00DB190C"/>
    <w:rsid w:val="00DB1A91"/>
    <w:rsid w:val="00DB1BC7"/>
    <w:rsid w:val="00DB1F9D"/>
    <w:rsid w:val="00DB20DF"/>
    <w:rsid w:val="00DB22E3"/>
    <w:rsid w:val="00DB238D"/>
    <w:rsid w:val="00DB23E3"/>
    <w:rsid w:val="00DB25EE"/>
    <w:rsid w:val="00DB2872"/>
    <w:rsid w:val="00DB2BA7"/>
    <w:rsid w:val="00DB2C46"/>
    <w:rsid w:val="00DB2CBA"/>
    <w:rsid w:val="00DB32A6"/>
    <w:rsid w:val="00DB359E"/>
    <w:rsid w:val="00DB35E2"/>
    <w:rsid w:val="00DB3B96"/>
    <w:rsid w:val="00DB3BD0"/>
    <w:rsid w:val="00DB3C88"/>
    <w:rsid w:val="00DB4019"/>
    <w:rsid w:val="00DB40F7"/>
    <w:rsid w:val="00DB4653"/>
    <w:rsid w:val="00DB4B41"/>
    <w:rsid w:val="00DB4C53"/>
    <w:rsid w:val="00DB4DE1"/>
    <w:rsid w:val="00DB4E76"/>
    <w:rsid w:val="00DB5063"/>
    <w:rsid w:val="00DB55F9"/>
    <w:rsid w:val="00DB5DF3"/>
    <w:rsid w:val="00DB5E8C"/>
    <w:rsid w:val="00DB5EA0"/>
    <w:rsid w:val="00DB6871"/>
    <w:rsid w:val="00DB6B4D"/>
    <w:rsid w:val="00DB6E21"/>
    <w:rsid w:val="00DB71CE"/>
    <w:rsid w:val="00DB75F1"/>
    <w:rsid w:val="00DB76EE"/>
    <w:rsid w:val="00DB7E49"/>
    <w:rsid w:val="00DB7F27"/>
    <w:rsid w:val="00DC0613"/>
    <w:rsid w:val="00DC0791"/>
    <w:rsid w:val="00DC0EE9"/>
    <w:rsid w:val="00DC1231"/>
    <w:rsid w:val="00DC1352"/>
    <w:rsid w:val="00DC1561"/>
    <w:rsid w:val="00DC1857"/>
    <w:rsid w:val="00DC1898"/>
    <w:rsid w:val="00DC1A26"/>
    <w:rsid w:val="00DC1CF7"/>
    <w:rsid w:val="00DC1E1F"/>
    <w:rsid w:val="00DC1E81"/>
    <w:rsid w:val="00DC2373"/>
    <w:rsid w:val="00DC2974"/>
    <w:rsid w:val="00DC2C0C"/>
    <w:rsid w:val="00DC2DCF"/>
    <w:rsid w:val="00DC32BD"/>
    <w:rsid w:val="00DC34D1"/>
    <w:rsid w:val="00DC35D3"/>
    <w:rsid w:val="00DC35D5"/>
    <w:rsid w:val="00DC3910"/>
    <w:rsid w:val="00DC4079"/>
    <w:rsid w:val="00DC40A0"/>
    <w:rsid w:val="00DC47EF"/>
    <w:rsid w:val="00DC4C65"/>
    <w:rsid w:val="00DC4E00"/>
    <w:rsid w:val="00DC4E5B"/>
    <w:rsid w:val="00DC4ECE"/>
    <w:rsid w:val="00DC5D56"/>
    <w:rsid w:val="00DC5F17"/>
    <w:rsid w:val="00DC6689"/>
    <w:rsid w:val="00DC691A"/>
    <w:rsid w:val="00DC6BEF"/>
    <w:rsid w:val="00DC71CF"/>
    <w:rsid w:val="00DC7967"/>
    <w:rsid w:val="00DC7B1F"/>
    <w:rsid w:val="00DC7D0C"/>
    <w:rsid w:val="00DC7EA2"/>
    <w:rsid w:val="00DD0045"/>
    <w:rsid w:val="00DD04F4"/>
    <w:rsid w:val="00DD11FA"/>
    <w:rsid w:val="00DD1225"/>
    <w:rsid w:val="00DD13EC"/>
    <w:rsid w:val="00DD18D5"/>
    <w:rsid w:val="00DD1E14"/>
    <w:rsid w:val="00DD224E"/>
    <w:rsid w:val="00DD25BC"/>
    <w:rsid w:val="00DD2822"/>
    <w:rsid w:val="00DD2A3F"/>
    <w:rsid w:val="00DD2BA3"/>
    <w:rsid w:val="00DD2BD6"/>
    <w:rsid w:val="00DD2EFA"/>
    <w:rsid w:val="00DD32EF"/>
    <w:rsid w:val="00DD3325"/>
    <w:rsid w:val="00DD3430"/>
    <w:rsid w:val="00DD3867"/>
    <w:rsid w:val="00DD3E62"/>
    <w:rsid w:val="00DD4095"/>
    <w:rsid w:val="00DD435B"/>
    <w:rsid w:val="00DD4985"/>
    <w:rsid w:val="00DD49EE"/>
    <w:rsid w:val="00DD4AD1"/>
    <w:rsid w:val="00DD4CA8"/>
    <w:rsid w:val="00DD4F04"/>
    <w:rsid w:val="00DD532B"/>
    <w:rsid w:val="00DD5596"/>
    <w:rsid w:val="00DD6057"/>
    <w:rsid w:val="00DD6116"/>
    <w:rsid w:val="00DD6CE9"/>
    <w:rsid w:val="00DD7578"/>
    <w:rsid w:val="00DD7C75"/>
    <w:rsid w:val="00DE028F"/>
    <w:rsid w:val="00DE06EC"/>
    <w:rsid w:val="00DE0848"/>
    <w:rsid w:val="00DE09C2"/>
    <w:rsid w:val="00DE0BA0"/>
    <w:rsid w:val="00DE0F0F"/>
    <w:rsid w:val="00DE145D"/>
    <w:rsid w:val="00DE184A"/>
    <w:rsid w:val="00DE194E"/>
    <w:rsid w:val="00DE19D4"/>
    <w:rsid w:val="00DE1C8D"/>
    <w:rsid w:val="00DE1D34"/>
    <w:rsid w:val="00DE1E8A"/>
    <w:rsid w:val="00DE24A3"/>
    <w:rsid w:val="00DE258B"/>
    <w:rsid w:val="00DE320F"/>
    <w:rsid w:val="00DE3571"/>
    <w:rsid w:val="00DE3702"/>
    <w:rsid w:val="00DE3847"/>
    <w:rsid w:val="00DE3970"/>
    <w:rsid w:val="00DE4001"/>
    <w:rsid w:val="00DE42D3"/>
    <w:rsid w:val="00DE43A6"/>
    <w:rsid w:val="00DE4753"/>
    <w:rsid w:val="00DE4DE4"/>
    <w:rsid w:val="00DE4F99"/>
    <w:rsid w:val="00DE55CF"/>
    <w:rsid w:val="00DE55FA"/>
    <w:rsid w:val="00DE58C1"/>
    <w:rsid w:val="00DE5A7A"/>
    <w:rsid w:val="00DE5ADF"/>
    <w:rsid w:val="00DE5D4D"/>
    <w:rsid w:val="00DE5F3D"/>
    <w:rsid w:val="00DE65E8"/>
    <w:rsid w:val="00DE6834"/>
    <w:rsid w:val="00DE6AA3"/>
    <w:rsid w:val="00DE6CB8"/>
    <w:rsid w:val="00DE7399"/>
    <w:rsid w:val="00DE7874"/>
    <w:rsid w:val="00DE7BA7"/>
    <w:rsid w:val="00DF0174"/>
    <w:rsid w:val="00DF0291"/>
    <w:rsid w:val="00DF0650"/>
    <w:rsid w:val="00DF09CA"/>
    <w:rsid w:val="00DF0EA8"/>
    <w:rsid w:val="00DF0F1C"/>
    <w:rsid w:val="00DF11AE"/>
    <w:rsid w:val="00DF1271"/>
    <w:rsid w:val="00DF12A5"/>
    <w:rsid w:val="00DF15B0"/>
    <w:rsid w:val="00DF16D8"/>
    <w:rsid w:val="00DF180B"/>
    <w:rsid w:val="00DF1A54"/>
    <w:rsid w:val="00DF1BDE"/>
    <w:rsid w:val="00DF1D10"/>
    <w:rsid w:val="00DF1D4B"/>
    <w:rsid w:val="00DF2710"/>
    <w:rsid w:val="00DF2BC8"/>
    <w:rsid w:val="00DF2DEB"/>
    <w:rsid w:val="00DF307E"/>
    <w:rsid w:val="00DF30BF"/>
    <w:rsid w:val="00DF3657"/>
    <w:rsid w:val="00DF3AE0"/>
    <w:rsid w:val="00DF3D36"/>
    <w:rsid w:val="00DF3D84"/>
    <w:rsid w:val="00DF4025"/>
    <w:rsid w:val="00DF4433"/>
    <w:rsid w:val="00DF4F13"/>
    <w:rsid w:val="00DF50D8"/>
    <w:rsid w:val="00DF529B"/>
    <w:rsid w:val="00DF543E"/>
    <w:rsid w:val="00DF57B9"/>
    <w:rsid w:val="00DF5885"/>
    <w:rsid w:val="00DF5C44"/>
    <w:rsid w:val="00DF5F7A"/>
    <w:rsid w:val="00DF5FDC"/>
    <w:rsid w:val="00DF61A0"/>
    <w:rsid w:val="00DF6464"/>
    <w:rsid w:val="00DF6727"/>
    <w:rsid w:val="00DF6999"/>
    <w:rsid w:val="00DF6DBC"/>
    <w:rsid w:val="00DF6E51"/>
    <w:rsid w:val="00DF721C"/>
    <w:rsid w:val="00DF736A"/>
    <w:rsid w:val="00DF7384"/>
    <w:rsid w:val="00DF7583"/>
    <w:rsid w:val="00DF7685"/>
    <w:rsid w:val="00DF76E0"/>
    <w:rsid w:val="00E00209"/>
    <w:rsid w:val="00E002FB"/>
    <w:rsid w:val="00E00391"/>
    <w:rsid w:val="00E00672"/>
    <w:rsid w:val="00E00D3C"/>
    <w:rsid w:val="00E01445"/>
    <w:rsid w:val="00E01D17"/>
    <w:rsid w:val="00E01EC3"/>
    <w:rsid w:val="00E02005"/>
    <w:rsid w:val="00E021AD"/>
    <w:rsid w:val="00E0238F"/>
    <w:rsid w:val="00E025D1"/>
    <w:rsid w:val="00E02737"/>
    <w:rsid w:val="00E02E36"/>
    <w:rsid w:val="00E02E90"/>
    <w:rsid w:val="00E03122"/>
    <w:rsid w:val="00E0325B"/>
    <w:rsid w:val="00E03758"/>
    <w:rsid w:val="00E037B5"/>
    <w:rsid w:val="00E038CC"/>
    <w:rsid w:val="00E039FD"/>
    <w:rsid w:val="00E03CC9"/>
    <w:rsid w:val="00E03D05"/>
    <w:rsid w:val="00E03D60"/>
    <w:rsid w:val="00E03F2A"/>
    <w:rsid w:val="00E0428B"/>
    <w:rsid w:val="00E044AF"/>
    <w:rsid w:val="00E044FF"/>
    <w:rsid w:val="00E04583"/>
    <w:rsid w:val="00E05063"/>
    <w:rsid w:val="00E05065"/>
    <w:rsid w:val="00E053EB"/>
    <w:rsid w:val="00E054CC"/>
    <w:rsid w:val="00E05715"/>
    <w:rsid w:val="00E0598E"/>
    <w:rsid w:val="00E05BE3"/>
    <w:rsid w:val="00E05E7A"/>
    <w:rsid w:val="00E061C6"/>
    <w:rsid w:val="00E062DD"/>
    <w:rsid w:val="00E06308"/>
    <w:rsid w:val="00E0635E"/>
    <w:rsid w:val="00E06722"/>
    <w:rsid w:val="00E06745"/>
    <w:rsid w:val="00E069A4"/>
    <w:rsid w:val="00E06C2B"/>
    <w:rsid w:val="00E06F9A"/>
    <w:rsid w:val="00E070AF"/>
    <w:rsid w:val="00E074F3"/>
    <w:rsid w:val="00E1038D"/>
    <w:rsid w:val="00E10CB2"/>
    <w:rsid w:val="00E10F51"/>
    <w:rsid w:val="00E111B4"/>
    <w:rsid w:val="00E11471"/>
    <w:rsid w:val="00E11509"/>
    <w:rsid w:val="00E11739"/>
    <w:rsid w:val="00E11EB4"/>
    <w:rsid w:val="00E122D5"/>
    <w:rsid w:val="00E12522"/>
    <w:rsid w:val="00E127FF"/>
    <w:rsid w:val="00E129CB"/>
    <w:rsid w:val="00E12AC3"/>
    <w:rsid w:val="00E12B89"/>
    <w:rsid w:val="00E12DED"/>
    <w:rsid w:val="00E12FA7"/>
    <w:rsid w:val="00E131F3"/>
    <w:rsid w:val="00E1337F"/>
    <w:rsid w:val="00E133CF"/>
    <w:rsid w:val="00E137F8"/>
    <w:rsid w:val="00E13E12"/>
    <w:rsid w:val="00E14050"/>
    <w:rsid w:val="00E1412C"/>
    <w:rsid w:val="00E141E2"/>
    <w:rsid w:val="00E1442D"/>
    <w:rsid w:val="00E14716"/>
    <w:rsid w:val="00E14913"/>
    <w:rsid w:val="00E14978"/>
    <w:rsid w:val="00E14F60"/>
    <w:rsid w:val="00E14FC0"/>
    <w:rsid w:val="00E1500A"/>
    <w:rsid w:val="00E1502E"/>
    <w:rsid w:val="00E15129"/>
    <w:rsid w:val="00E156A1"/>
    <w:rsid w:val="00E1582F"/>
    <w:rsid w:val="00E15864"/>
    <w:rsid w:val="00E1587A"/>
    <w:rsid w:val="00E15A85"/>
    <w:rsid w:val="00E1604C"/>
    <w:rsid w:val="00E16480"/>
    <w:rsid w:val="00E166F3"/>
    <w:rsid w:val="00E1694F"/>
    <w:rsid w:val="00E16BC4"/>
    <w:rsid w:val="00E17262"/>
    <w:rsid w:val="00E17A8B"/>
    <w:rsid w:val="00E17BCC"/>
    <w:rsid w:val="00E17CCB"/>
    <w:rsid w:val="00E202DA"/>
    <w:rsid w:val="00E205DF"/>
    <w:rsid w:val="00E20855"/>
    <w:rsid w:val="00E211C9"/>
    <w:rsid w:val="00E211CD"/>
    <w:rsid w:val="00E2175C"/>
    <w:rsid w:val="00E21EBD"/>
    <w:rsid w:val="00E21FAA"/>
    <w:rsid w:val="00E2214E"/>
    <w:rsid w:val="00E22397"/>
    <w:rsid w:val="00E22607"/>
    <w:rsid w:val="00E22AFE"/>
    <w:rsid w:val="00E22C58"/>
    <w:rsid w:val="00E22D94"/>
    <w:rsid w:val="00E22EC5"/>
    <w:rsid w:val="00E22F5F"/>
    <w:rsid w:val="00E2347D"/>
    <w:rsid w:val="00E23482"/>
    <w:rsid w:val="00E239C4"/>
    <w:rsid w:val="00E23ABA"/>
    <w:rsid w:val="00E23BEC"/>
    <w:rsid w:val="00E23C73"/>
    <w:rsid w:val="00E23CFB"/>
    <w:rsid w:val="00E23E53"/>
    <w:rsid w:val="00E24229"/>
    <w:rsid w:val="00E244F6"/>
    <w:rsid w:val="00E24846"/>
    <w:rsid w:val="00E24E10"/>
    <w:rsid w:val="00E24F29"/>
    <w:rsid w:val="00E2507C"/>
    <w:rsid w:val="00E2532F"/>
    <w:rsid w:val="00E257CC"/>
    <w:rsid w:val="00E25858"/>
    <w:rsid w:val="00E2586B"/>
    <w:rsid w:val="00E25B58"/>
    <w:rsid w:val="00E2638F"/>
    <w:rsid w:val="00E264E9"/>
    <w:rsid w:val="00E2675A"/>
    <w:rsid w:val="00E269BE"/>
    <w:rsid w:val="00E26ED7"/>
    <w:rsid w:val="00E26F89"/>
    <w:rsid w:val="00E270AF"/>
    <w:rsid w:val="00E27131"/>
    <w:rsid w:val="00E272AF"/>
    <w:rsid w:val="00E273DE"/>
    <w:rsid w:val="00E274C7"/>
    <w:rsid w:val="00E276D6"/>
    <w:rsid w:val="00E277EA"/>
    <w:rsid w:val="00E277EE"/>
    <w:rsid w:val="00E27805"/>
    <w:rsid w:val="00E27823"/>
    <w:rsid w:val="00E27864"/>
    <w:rsid w:val="00E27B38"/>
    <w:rsid w:val="00E27B64"/>
    <w:rsid w:val="00E27FAE"/>
    <w:rsid w:val="00E3010D"/>
    <w:rsid w:val="00E30257"/>
    <w:rsid w:val="00E3033C"/>
    <w:rsid w:val="00E30529"/>
    <w:rsid w:val="00E3081A"/>
    <w:rsid w:val="00E30D31"/>
    <w:rsid w:val="00E30E76"/>
    <w:rsid w:val="00E30EA2"/>
    <w:rsid w:val="00E30FD6"/>
    <w:rsid w:val="00E311D2"/>
    <w:rsid w:val="00E3130D"/>
    <w:rsid w:val="00E31B76"/>
    <w:rsid w:val="00E31BBE"/>
    <w:rsid w:val="00E31D5C"/>
    <w:rsid w:val="00E31D70"/>
    <w:rsid w:val="00E31EB4"/>
    <w:rsid w:val="00E321CE"/>
    <w:rsid w:val="00E32C6C"/>
    <w:rsid w:val="00E32EC9"/>
    <w:rsid w:val="00E331D1"/>
    <w:rsid w:val="00E33353"/>
    <w:rsid w:val="00E33486"/>
    <w:rsid w:val="00E33A99"/>
    <w:rsid w:val="00E33C27"/>
    <w:rsid w:val="00E3450E"/>
    <w:rsid w:val="00E34752"/>
    <w:rsid w:val="00E34887"/>
    <w:rsid w:val="00E34A61"/>
    <w:rsid w:val="00E34B0D"/>
    <w:rsid w:val="00E34CF7"/>
    <w:rsid w:val="00E35DF2"/>
    <w:rsid w:val="00E35F16"/>
    <w:rsid w:val="00E35F97"/>
    <w:rsid w:val="00E366AC"/>
    <w:rsid w:val="00E369BE"/>
    <w:rsid w:val="00E36AF7"/>
    <w:rsid w:val="00E36B7D"/>
    <w:rsid w:val="00E3723E"/>
    <w:rsid w:val="00E37565"/>
    <w:rsid w:val="00E37596"/>
    <w:rsid w:val="00E375EF"/>
    <w:rsid w:val="00E3788E"/>
    <w:rsid w:val="00E37C26"/>
    <w:rsid w:val="00E37C37"/>
    <w:rsid w:val="00E37D3B"/>
    <w:rsid w:val="00E37D63"/>
    <w:rsid w:val="00E37E3E"/>
    <w:rsid w:val="00E37F8D"/>
    <w:rsid w:val="00E407F0"/>
    <w:rsid w:val="00E40A74"/>
    <w:rsid w:val="00E40B02"/>
    <w:rsid w:val="00E40E8E"/>
    <w:rsid w:val="00E41047"/>
    <w:rsid w:val="00E41097"/>
    <w:rsid w:val="00E41184"/>
    <w:rsid w:val="00E41393"/>
    <w:rsid w:val="00E41525"/>
    <w:rsid w:val="00E4185A"/>
    <w:rsid w:val="00E42ADA"/>
    <w:rsid w:val="00E43265"/>
    <w:rsid w:val="00E434C3"/>
    <w:rsid w:val="00E43606"/>
    <w:rsid w:val="00E438F9"/>
    <w:rsid w:val="00E43C43"/>
    <w:rsid w:val="00E43C89"/>
    <w:rsid w:val="00E442AA"/>
    <w:rsid w:val="00E443F6"/>
    <w:rsid w:val="00E444C3"/>
    <w:rsid w:val="00E4466A"/>
    <w:rsid w:val="00E44B56"/>
    <w:rsid w:val="00E44BC6"/>
    <w:rsid w:val="00E44F00"/>
    <w:rsid w:val="00E45240"/>
    <w:rsid w:val="00E45244"/>
    <w:rsid w:val="00E45845"/>
    <w:rsid w:val="00E472F2"/>
    <w:rsid w:val="00E473CF"/>
    <w:rsid w:val="00E47411"/>
    <w:rsid w:val="00E47A74"/>
    <w:rsid w:val="00E47B1F"/>
    <w:rsid w:val="00E47BC4"/>
    <w:rsid w:val="00E47E84"/>
    <w:rsid w:val="00E47F18"/>
    <w:rsid w:val="00E502F7"/>
    <w:rsid w:val="00E50560"/>
    <w:rsid w:val="00E50A4D"/>
    <w:rsid w:val="00E50FCB"/>
    <w:rsid w:val="00E51006"/>
    <w:rsid w:val="00E5106F"/>
    <w:rsid w:val="00E5114C"/>
    <w:rsid w:val="00E513F7"/>
    <w:rsid w:val="00E51C0B"/>
    <w:rsid w:val="00E521AD"/>
    <w:rsid w:val="00E526F8"/>
    <w:rsid w:val="00E52FF9"/>
    <w:rsid w:val="00E5342C"/>
    <w:rsid w:val="00E534FA"/>
    <w:rsid w:val="00E5393E"/>
    <w:rsid w:val="00E5394D"/>
    <w:rsid w:val="00E53BC9"/>
    <w:rsid w:val="00E53E90"/>
    <w:rsid w:val="00E540E0"/>
    <w:rsid w:val="00E544E8"/>
    <w:rsid w:val="00E54581"/>
    <w:rsid w:val="00E54723"/>
    <w:rsid w:val="00E54BAA"/>
    <w:rsid w:val="00E54CD1"/>
    <w:rsid w:val="00E54D5A"/>
    <w:rsid w:val="00E54E15"/>
    <w:rsid w:val="00E551DE"/>
    <w:rsid w:val="00E55B92"/>
    <w:rsid w:val="00E55E0F"/>
    <w:rsid w:val="00E561F4"/>
    <w:rsid w:val="00E56409"/>
    <w:rsid w:val="00E56438"/>
    <w:rsid w:val="00E564EA"/>
    <w:rsid w:val="00E56B58"/>
    <w:rsid w:val="00E56EAF"/>
    <w:rsid w:val="00E56F94"/>
    <w:rsid w:val="00E56FD8"/>
    <w:rsid w:val="00E570DE"/>
    <w:rsid w:val="00E571C8"/>
    <w:rsid w:val="00E57577"/>
    <w:rsid w:val="00E576F9"/>
    <w:rsid w:val="00E5791E"/>
    <w:rsid w:val="00E57EBD"/>
    <w:rsid w:val="00E60078"/>
    <w:rsid w:val="00E60181"/>
    <w:rsid w:val="00E60A79"/>
    <w:rsid w:val="00E60AAD"/>
    <w:rsid w:val="00E60CAE"/>
    <w:rsid w:val="00E60CD3"/>
    <w:rsid w:val="00E6156B"/>
    <w:rsid w:val="00E61657"/>
    <w:rsid w:val="00E61671"/>
    <w:rsid w:val="00E618D4"/>
    <w:rsid w:val="00E61953"/>
    <w:rsid w:val="00E61ED2"/>
    <w:rsid w:val="00E6224B"/>
    <w:rsid w:val="00E6285A"/>
    <w:rsid w:val="00E6288C"/>
    <w:rsid w:val="00E62910"/>
    <w:rsid w:val="00E629C9"/>
    <w:rsid w:val="00E62DDB"/>
    <w:rsid w:val="00E62EE1"/>
    <w:rsid w:val="00E63728"/>
    <w:rsid w:val="00E63A2F"/>
    <w:rsid w:val="00E640E2"/>
    <w:rsid w:val="00E64292"/>
    <w:rsid w:val="00E643F3"/>
    <w:rsid w:val="00E648BD"/>
    <w:rsid w:val="00E64D83"/>
    <w:rsid w:val="00E65A5C"/>
    <w:rsid w:val="00E65B1D"/>
    <w:rsid w:val="00E65B2A"/>
    <w:rsid w:val="00E6606B"/>
    <w:rsid w:val="00E662CE"/>
    <w:rsid w:val="00E66B4D"/>
    <w:rsid w:val="00E66B80"/>
    <w:rsid w:val="00E66E09"/>
    <w:rsid w:val="00E6709D"/>
    <w:rsid w:val="00E6775B"/>
    <w:rsid w:val="00E67922"/>
    <w:rsid w:val="00E700E9"/>
    <w:rsid w:val="00E70B26"/>
    <w:rsid w:val="00E70EC6"/>
    <w:rsid w:val="00E71126"/>
    <w:rsid w:val="00E71323"/>
    <w:rsid w:val="00E71A8A"/>
    <w:rsid w:val="00E71C19"/>
    <w:rsid w:val="00E72026"/>
    <w:rsid w:val="00E72326"/>
    <w:rsid w:val="00E72672"/>
    <w:rsid w:val="00E726BC"/>
    <w:rsid w:val="00E72810"/>
    <w:rsid w:val="00E72A62"/>
    <w:rsid w:val="00E72FED"/>
    <w:rsid w:val="00E7319F"/>
    <w:rsid w:val="00E7344E"/>
    <w:rsid w:val="00E73969"/>
    <w:rsid w:val="00E73C33"/>
    <w:rsid w:val="00E73E02"/>
    <w:rsid w:val="00E73F08"/>
    <w:rsid w:val="00E74012"/>
    <w:rsid w:val="00E74024"/>
    <w:rsid w:val="00E740A7"/>
    <w:rsid w:val="00E74126"/>
    <w:rsid w:val="00E74790"/>
    <w:rsid w:val="00E74DA2"/>
    <w:rsid w:val="00E75485"/>
    <w:rsid w:val="00E75635"/>
    <w:rsid w:val="00E75B84"/>
    <w:rsid w:val="00E75BD2"/>
    <w:rsid w:val="00E76B8E"/>
    <w:rsid w:val="00E77869"/>
    <w:rsid w:val="00E779AC"/>
    <w:rsid w:val="00E77A19"/>
    <w:rsid w:val="00E8052F"/>
    <w:rsid w:val="00E80630"/>
    <w:rsid w:val="00E806F7"/>
    <w:rsid w:val="00E8093D"/>
    <w:rsid w:val="00E80B68"/>
    <w:rsid w:val="00E80B97"/>
    <w:rsid w:val="00E80C30"/>
    <w:rsid w:val="00E80F66"/>
    <w:rsid w:val="00E816DD"/>
    <w:rsid w:val="00E81747"/>
    <w:rsid w:val="00E817CA"/>
    <w:rsid w:val="00E819A3"/>
    <w:rsid w:val="00E81A41"/>
    <w:rsid w:val="00E81E42"/>
    <w:rsid w:val="00E82022"/>
    <w:rsid w:val="00E825CC"/>
    <w:rsid w:val="00E826C7"/>
    <w:rsid w:val="00E828AD"/>
    <w:rsid w:val="00E82E64"/>
    <w:rsid w:val="00E82EBE"/>
    <w:rsid w:val="00E82FE8"/>
    <w:rsid w:val="00E8351E"/>
    <w:rsid w:val="00E83AAF"/>
    <w:rsid w:val="00E84388"/>
    <w:rsid w:val="00E8447F"/>
    <w:rsid w:val="00E846DE"/>
    <w:rsid w:val="00E84889"/>
    <w:rsid w:val="00E84A3E"/>
    <w:rsid w:val="00E84B31"/>
    <w:rsid w:val="00E84DAF"/>
    <w:rsid w:val="00E84FB8"/>
    <w:rsid w:val="00E84FC1"/>
    <w:rsid w:val="00E84FF9"/>
    <w:rsid w:val="00E864F2"/>
    <w:rsid w:val="00E86765"/>
    <w:rsid w:val="00E86E0B"/>
    <w:rsid w:val="00E870BE"/>
    <w:rsid w:val="00E87190"/>
    <w:rsid w:val="00E8756C"/>
    <w:rsid w:val="00E87584"/>
    <w:rsid w:val="00E876E7"/>
    <w:rsid w:val="00E87B41"/>
    <w:rsid w:val="00E90303"/>
    <w:rsid w:val="00E90566"/>
    <w:rsid w:val="00E90583"/>
    <w:rsid w:val="00E9067B"/>
    <w:rsid w:val="00E908F3"/>
    <w:rsid w:val="00E90A10"/>
    <w:rsid w:val="00E90DAF"/>
    <w:rsid w:val="00E911F8"/>
    <w:rsid w:val="00E91E06"/>
    <w:rsid w:val="00E91F39"/>
    <w:rsid w:val="00E92AD5"/>
    <w:rsid w:val="00E92DC3"/>
    <w:rsid w:val="00E92EB4"/>
    <w:rsid w:val="00E92F68"/>
    <w:rsid w:val="00E9322C"/>
    <w:rsid w:val="00E93356"/>
    <w:rsid w:val="00E9351A"/>
    <w:rsid w:val="00E936D0"/>
    <w:rsid w:val="00E93C34"/>
    <w:rsid w:val="00E93DC8"/>
    <w:rsid w:val="00E9431C"/>
    <w:rsid w:val="00E94690"/>
    <w:rsid w:val="00E94E60"/>
    <w:rsid w:val="00E95198"/>
    <w:rsid w:val="00E95399"/>
    <w:rsid w:val="00E955E2"/>
    <w:rsid w:val="00E95624"/>
    <w:rsid w:val="00E958A7"/>
    <w:rsid w:val="00E95C25"/>
    <w:rsid w:val="00E95DB8"/>
    <w:rsid w:val="00E963FA"/>
    <w:rsid w:val="00E96AA4"/>
    <w:rsid w:val="00E96B77"/>
    <w:rsid w:val="00E96B81"/>
    <w:rsid w:val="00E96FB4"/>
    <w:rsid w:val="00E970D2"/>
    <w:rsid w:val="00E97347"/>
    <w:rsid w:val="00E975EB"/>
    <w:rsid w:val="00E975F8"/>
    <w:rsid w:val="00E976CD"/>
    <w:rsid w:val="00E9772A"/>
    <w:rsid w:val="00EA0268"/>
    <w:rsid w:val="00EA03EC"/>
    <w:rsid w:val="00EA088F"/>
    <w:rsid w:val="00EA09C8"/>
    <w:rsid w:val="00EA0D4E"/>
    <w:rsid w:val="00EA0F66"/>
    <w:rsid w:val="00EA10B6"/>
    <w:rsid w:val="00EA1371"/>
    <w:rsid w:val="00EA163C"/>
    <w:rsid w:val="00EA1C62"/>
    <w:rsid w:val="00EA1E08"/>
    <w:rsid w:val="00EA1F7B"/>
    <w:rsid w:val="00EA22E1"/>
    <w:rsid w:val="00EA2430"/>
    <w:rsid w:val="00EA279A"/>
    <w:rsid w:val="00EA27B9"/>
    <w:rsid w:val="00EA28AD"/>
    <w:rsid w:val="00EA2960"/>
    <w:rsid w:val="00EA29AA"/>
    <w:rsid w:val="00EA2B15"/>
    <w:rsid w:val="00EA2D5C"/>
    <w:rsid w:val="00EA2E5A"/>
    <w:rsid w:val="00EA2F8C"/>
    <w:rsid w:val="00EA32ED"/>
    <w:rsid w:val="00EA3303"/>
    <w:rsid w:val="00EA3487"/>
    <w:rsid w:val="00EA3552"/>
    <w:rsid w:val="00EA356A"/>
    <w:rsid w:val="00EA35D4"/>
    <w:rsid w:val="00EA390C"/>
    <w:rsid w:val="00EA3A53"/>
    <w:rsid w:val="00EA3A75"/>
    <w:rsid w:val="00EA3C0A"/>
    <w:rsid w:val="00EA3D7F"/>
    <w:rsid w:val="00EA3EC0"/>
    <w:rsid w:val="00EA45DA"/>
    <w:rsid w:val="00EA466C"/>
    <w:rsid w:val="00EA46C9"/>
    <w:rsid w:val="00EA4746"/>
    <w:rsid w:val="00EA4F82"/>
    <w:rsid w:val="00EA4F9D"/>
    <w:rsid w:val="00EA5043"/>
    <w:rsid w:val="00EA5236"/>
    <w:rsid w:val="00EA547C"/>
    <w:rsid w:val="00EA58DA"/>
    <w:rsid w:val="00EA5C62"/>
    <w:rsid w:val="00EA5E90"/>
    <w:rsid w:val="00EA6128"/>
    <w:rsid w:val="00EA659C"/>
    <w:rsid w:val="00EA68FC"/>
    <w:rsid w:val="00EA6C92"/>
    <w:rsid w:val="00EA70D8"/>
    <w:rsid w:val="00EA78ED"/>
    <w:rsid w:val="00EA79C1"/>
    <w:rsid w:val="00EA7BDB"/>
    <w:rsid w:val="00EA7DC9"/>
    <w:rsid w:val="00EA7E4F"/>
    <w:rsid w:val="00EA7FE7"/>
    <w:rsid w:val="00EB097D"/>
    <w:rsid w:val="00EB0A10"/>
    <w:rsid w:val="00EB0A6F"/>
    <w:rsid w:val="00EB0D9D"/>
    <w:rsid w:val="00EB0FBB"/>
    <w:rsid w:val="00EB1688"/>
    <w:rsid w:val="00EB178D"/>
    <w:rsid w:val="00EB17A3"/>
    <w:rsid w:val="00EB19FB"/>
    <w:rsid w:val="00EB1A29"/>
    <w:rsid w:val="00EB2A8E"/>
    <w:rsid w:val="00EB2C2F"/>
    <w:rsid w:val="00EB2FE5"/>
    <w:rsid w:val="00EB342C"/>
    <w:rsid w:val="00EB3D6F"/>
    <w:rsid w:val="00EB3F11"/>
    <w:rsid w:val="00EB41CA"/>
    <w:rsid w:val="00EB4AB1"/>
    <w:rsid w:val="00EB4AB8"/>
    <w:rsid w:val="00EB4B59"/>
    <w:rsid w:val="00EB4C1D"/>
    <w:rsid w:val="00EB4CBF"/>
    <w:rsid w:val="00EB518D"/>
    <w:rsid w:val="00EB531E"/>
    <w:rsid w:val="00EB575C"/>
    <w:rsid w:val="00EB5A02"/>
    <w:rsid w:val="00EB5A8C"/>
    <w:rsid w:val="00EB5E87"/>
    <w:rsid w:val="00EB5FAA"/>
    <w:rsid w:val="00EB65C6"/>
    <w:rsid w:val="00EB692B"/>
    <w:rsid w:val="00EB697F"/>
    <w:rsid w:val="00EB6FBD"/>
    <w:rsid w:val="00EB7168"/>
    <w:rsid w:val="00EB7243"/>
    <w:rsid w:val="00EB73E0"/>
    <w:rsid w:val="00EB749F"/>
    <w:rsid w:val="00EB7528"/>
    <w:rsid w:val="00EB76BA"/>
    <w:rsid w:val="00EB79C2"/>
    <w:rsid w:val="00EB7CD4"/>
    <w:rsid w:val="00EB7FB7"/>
    <w:rsid w:val="00EC0B89"/>
    <w:rsid w:val="00EC12BF"/>
    <w:rsid w:val="00EC1995"/>
    <w:rsid w:val="00EC1C6B"/>
    <w:rsid w:val="00EC1D5A"/>
    <w:rsid w:val="00EC2389"/>
    <w:rsid w:val="00EC2E7D"/>
    <w:rsid w:val="00EC2FB4"/>
    <w:rsid w:val="00EC2FCF"/>
    <w:rsid w:val="00EC327A"/>
    <w:rsid w:val="00EC3895"/>
    <w:rsid w:val="00EC38C2"/>
    <w:rsid w:val="00EC3F49"/>
    <w:rsid w:val="00EC4141"/>
    <w:rsid w:val="00EC4548"/>
    <w:rsid w:val="00EC498F"/>
    <w:rsid w:val="00EC4A8F"/>
    <w:rsid w:val="00EC4AA2"/>
    <w:rsid w:val="00EC4AF7"/>
    <w:rsid w:val="00EC5145"/>
    <w:rsid w:val="00EC5A42"/>
    <w:rsid w:val="00EC5ED8"/>
    <w:rsid w:val="00EC5F19"/>
    <w:rsid w:val="00EC600C"/>
    <w:rsid w:val="00EC60C7"/>
    <w:rsid w:val="00EC6702"/>
    <w:rsid w:val="00EC6B8E"/>
    <w:rsid w:val="00EC71F5"/>
    <w:rsid w:val="00EC74A9"/>
    <w:rsid w:val="00EC7919"/>
    <w:rsid w:val="00EC7A04"/>
    <w:rsid w:val="00EC7FC1"/>
    <w:rsid w:val="00ED0AB9"/>
    <w:rsid w:val="00ED0C7C"/>
    <w:rsid w:val="00ED0D02"/>
    <w:rsid w:val="00ED11EA"/>
    <w:rsid w:val="00ED131B"/>
    <w:rsid w:val="00ED1454"/>
    <w:rsid w:val="00ED1D3D"/>
    <w:rsid w:val="00ED1E8D"/>
    <w:rsid w:val="00ED1ED1"/>
    <w:rsid w:val="00ED226F"/>
    <w:rsid w:val="00ED22E3"/>
    <w:rsid w:val="00ED2A9F"/>
    <w:rsid w:val="00ED3578"/>
    <w:rsid w:val="00ED3579"/>
    <w:rsid w:val="00ED361E"/>
    <w:rsid w:val="00ED3882"/>
    <w:rsid w:val="00ED3C1B"/>
    <w:rsid w:val="00ED40F5"/>
    <w:rsid w:val="00ED5A87"/>
    <w:rsid w:val="00ED5C73"/>
    <w:rsid w:val="00ED5E00"/>
    <w:rsid w:val="00ED5E36"/>
    <w:rsid w:val="00ED60B1"/>
    <w:rsid w:val="00ED63A6"/>
    <w:rsid w:val="00ED6558"/>
    <w:rsid w:val="00ED65B7"/>
    <w:rsid w:val="00ED72AE"/>
    <w:rsid w:val="00EE0392"/>
    <w:rsid w:val="00EE04F5"/>
    <w:rsid w:val="00EE0548"/>
    <w:rsid w:val="00EE0F34"/>
    <w:rsid w:val="00EE10FD"/>
    <w:rsid w:val="00EE11A2"/>
    <w:rsid w:val="00EE12D6"/>
    <w:rsid w:val="00EE17B6"/>
    <w:rsid w:val="00EE182B"/>
    <w:rsid w:val="00EE1B3A"/>
    <w:rsid w:val="00EE1D4C"/>
    <w:rsid w:val="00EE256F"/>
    <w:rsid w:val="00EE2609"/>
    <w:rsid w:val="00EE285B"/>
    <w:rsid w:val="00EE2927"/>
    <w:rsid w:val="00EE29BE"/>
    <w:rsid w:val="00EE2B8A"/>
    <w:rsid w:val="00EE2EBD"/>
    <w:rsid w:val="00EE308D"/>
    <w:rsid w:val="00EE3390"/>
    <w:rsid w:val="00EE37FC"/>
    <w:rsid w:val="00EE39F7"/>
    <w:rsid w:val="00EE4A43"/>
    <w:rsid w:val="00EE4BA5"/>
    <w:rsid w:val="00EE4BD2"/>
    <w:rsid w:val="00EE4C79"/>
    <w:rsid w:val="00EE4E0F"/>
    <w:rsid w:val="00EE5222"/>
    <w:rsid w:val="00EE5561"/>
    <w:rsid w:val="00EE5663"/>
    <w:rsid w:val="00EE5774"/>
    <w:rsid w:val="00EE588B"/>
    <w:rsid w:val="00EE5971"/>
    <w:rsid w:val="00EE5F7F"/>
    <w:rsid w:val="00EE6CB2"/>
    <w:rsid w:val="00EE71E4"/>
    <w:rsid w:val="00EE735D"/>
    <w:rsid w:val="00EE7786"/>
    <w:rsid w:val="00EE794C"/>
    <w:rsid w:val="00EE7964"/>
    <w:rsid w:val="00EE7FD2"/>
    <w:rsid w:val="00EE7FF5"/>
    <w:rsid w:val="00EF0426"/>
    <w:rsid w:val="00EF04D9"/>
    <w:rsid w:val="00EF0CF7"/>
    <w:rsid w:val="00EF0F87"/>
    <w:rsid w:val="00EF1243"/>
    <w:rsid w:val="00EF1A1F"/>
    <w:rsid w:val="00EF1C40"/>
    <w:rsid w:val="00EF1D84"/>
    <w:rsid w:val="00EF21F0"/>
    <w:rsid w:val="00EF266B"/>
    <w:rsid w:val="00EF3254"/>
    <w:rsid w:val="00EF346A"/>
    <w:rsid w:val="00EF35FA"/>
    <w:rsid w:val="00EF36C2"/>
    <w:rsid w:val="00EF37E5"/>
    <w:rsid w:val="00EF430D"/>
    <w:rsid w:val="00EF4AEE"/>
    <w:rsid w:val="00EF4C7A"/>
    <w:rsid w:val="00EF4E58"/>
    <w:rsid w:val="00EF4ECA"/>
    <w:rsid w:val="00EF5528"/>
    <w:rsid w:val="00EF57CF"/>
    <w:rsid w:val="00EF5A7C"/>
    <w:rsid w:val="00EF5A93"/>
    <w:rsid w:val="00EF5AE1"/>
    <w:rsid w:val="00EF5B88"/>
    <w:rsid w:val="00EF5C14"/>
    <w:rsid w:val="00EF5E7A"/>
    <w:rsid w:val="00EF6385"/>
    <w:rsid w:val="00EF6726"/>
    <w:rsid w:val="00EF6C26"/>
    <w:rsid w:val="00EF72FB"/>
    <w:rsid w:val="00EF748A"/>
    <w:rsid w:val="00EF9A22"/>
    <w:rsid w:val="00F0017C"/>
    <w:rsid w:val="00F00193"/>
    <w:rsid w:val="00F00518"/>
    <w:rsid w:val="00F01316"/>
    <w:rsid w:val="00F01791"/>
    <w:rsid w:val="00F01C00"/>
    <w:rsid w:val="00F01D82"/>
    <w:rsid w:val="00F01F84"/>
    <w:rsid w:val="00F0204B"/>
    <w:rsid w:val="00F02314"/>
    <w:rsid w:val="00F025B5"/>
    <w:rsid w:val="00F02B32"/>
    <w:rsid w:val="00F02B67"/>
    <w:rsid w:val="00F02D86"/>
    <w:rsid w:val="00F0319D"/>
    <w:rsid w:val="00F032EF"/>
    <w:rsid w:val="00F037C1"/>
    <w:rsid w:val="00F03AE5"/>
    <w:rsid w:val="00F04879"/>
    <w:rsid w:val="00F04928"/>
    <w:rsid w:val="00F04FB6"/>
    <w:rsid w:val="00F050BE"/>
    <w:rsid w:val="00F0531F"/>
    <w:rsid w:val="00F05685"/>
    <w:rsid w:val="00F057AE"/>
    <w:rsid w:val="00F0604D"/>
    <w:rsid w:val="00F063CD"/>
    <w:rsid w:val="00F06942"/>
    <w:rsid w:val="00F06A38"/>
    <w:rsid w:val="00F06E92"/>
    <w:rsid w:val="00F076E6"/>
    <w:rsid w:val="00F0791E"/>
    <w:rsid w:val="00F07C44"/>
    <w:rsid w:val="00F07DCE"/>
    <w:rsid w:val="00F07FB2"/>
    <w:rsid w:val="00F10344"/>
    <w:rsid w:val="00F106DF"/>
    <w:rsid w:val="00F10791"/>
    <w:rsid w:val="00F1085B"/>
    <w:rsid w:val="00F1090C"/>
    <w:rsid w:val="00F10B07"/>
    <w:rsid w:val="00F10E74"/>
    <w:rsid w:val="00F1128C"/>
    <w:rsid w:val="00F114E8"/>
    <w:rsid w:val="00F115C3"/>
    <w:rsid w:val="00F11895"/>
    <w:rsid w:val="00F11BB5"/>
    <w:rsid w:val="00F12197"/>
    <w:rsid w:val="00F12733"/>
    <w:rsid w:val="00F12BD3"/>
    <w:rsid w:val="00F13184"/>
    <w:rsid w:val="00F13373"/>
    <w:rsid w:val="00F13C16"/>
    <w:rsid w:val="00F141CD"/>
    <w:rsid w:val="00F14B00"/>
    <w:rsid w:val="00F1553A"/>
    <w:rsid w:val="00F15E90"/>
    <w:rsid w:val="00F162D8"/>
    <w:rsid w:val="00F16327"/>
    <w:rsid w:val="00F167C5"/>
    <w:rsid w:val="00F16A7E"/>
    <w:rsid w:val="00F16CD5"/>
    <w:rsid w:val="00F17295"/>
    <w:rsid w:val="00F174D8"/>
    <w:rsid w:val="00F17B17"/>
    <w:rsid w:val="00F17ED8"/>
    <w:rsid w:val="00F20093"/>
    <w:rsid w:val="00F20D4C"/>
    <w:rsid w:val="00F20F61"/>
    <w:rsid w:val="00F218F7"/>
    <w:rsid w:val="00F21A51"/>
    <w:rsid w:val="00F21A5D"/>
    <w:rsid w:val="00F21E09"/>
    <w:rsid w:val="00F2227C"/>
    <w:rsid w:val="00F2280D"/>
    <w:rsid w:val="00F22C5C"/>
    <w:rsid w:val="00F22C6B"/>
    <w:rsid w:val="00F22EAD"/>
    <w:rsid w:val="00F231D7"/>
    <w:rsid w:val="00F2346F"/>
    <w:rsid w:val="00F2362D"/>
    <w:rsid w:val="00F23785"/>
    <w:rsid w:val="00F239AC"/>
    <w:rsid w:val="00F23A7B"/>
    <w:rsid w:val="00F23DB3"/>
    <w:rsid w:val="00F23E1F"/>
    <w:rsid w:val="00F240D4"/>
    <w:rsid w:val="00F24300"/>
    <w:rsid w:val="00F2449F"/>
    <w:rsid w:val="00F2454E"/>
    <w:rsid w:val="00F2469D"/>
    <w:rsid w:val="00F24A62"/>
    <w:rsid w:val="00F24C7B"/>
    <w:rsid w:val="00F24FD5"/>
    <w:rsid w:val="00F2533B"/>
    <w:rsid w:val="00F25876"/>
    <w:rsid w:val="00F25D0E"/>
    <w:rsid w:val="00F25E98"/>
    <w:rsid w:val="00F26286"/>
    <w:rsid w:val="00F2636B"/>
    <w:rsid w:val="00F26559"/>
    <w:rsid w:val="00F26603"/>
    <w:rsid w:val="00F26623"/>
    <w:rsid w:val="00F2662E"/>
    <w:rsid w:val="00F26911"/>
    <w:rsid w:val="00F269A6"/>
    <w:rsid w:val="00F26B38"/>
    <w:rsid w:val="00F26F13"/>
    <w:rsid w:val="00F2716A"/>
    <w:rsid w:val="00F272BD"/>
    <w:rsid w:val="00F27539"/>
    <w:rsid w:val="00F2754C"/>
    <w:rsid w:val="00F2791B"/>
    <w:rsid w:val="00F27AA3"/>
    <w:rsid w:val="00F27DB3"/>
    <w:rsid w:val="00F27EC4"/>
    <w:rsid w:val="00F30162"/>
    <w:rsid w:val="00F3047D"/>
    <w:rsid w:val="00F30645"/>
    <w:rsid w:val="00F30873"/>
    <w:rsid w:val="00F30CB1"/>
    <w:rsid w:val="00F31351"/>
    <w:rsid w:val="00F315A9"/>
    <w:rsid w:val="00F3160D"/>
    <w:rsid w:val="00F31CF8"/>
    <w:rsid w:val="00F31D85"/>
    <w:rsid w:val="00F32087"/>
    <w:rsid w:val="00F3224B"/>
    <w:rsid w:val="00F32356"/>
    <w:rsid w:val="00F32413"/>
    <w:rsid w:val="00F325EB"/>
    <w:rsid w:val="00F327DB"/>
    <w:rsid w:val="00F329EA"/>
    <w:rsid w:val="00F32A89"/>
    <w:rsid w:val="00F332CF"/>
    <w:rsid w:val="00F33470"/>
    <w:rsid w:val="00F33B35"/>
    <w:rsid w:val="00F33C5B"/>
    <w:rsid w:val="00F33D83"/>
    <w:rsid w:val="00F34415"/>
    <w:rsid w:val="00F3453C"/>
    <w:rsid w:val="00F34A34"/>
    <w:rsid w:val="00F34D77"/>
    <w:rsid w:val="00F34ECE"/>
    <w:rsid w:val="00F35204"/>
    <w:rsid w:val="00F35316"/>
    <w:rsid w:val="00F3557E"/>
    <w:rsid w:val="00F35740"/>
    <w:rsid w:val="00F35A78"/>
    <w:rsid w:val="00F36085"/>
    <w:rsid w:val="00F366A0"/>
    <w:rsid w:val="00F36937"/>
    <w:rsid w:val="00F36BA3"/>
    <w:rsid w:val="00F36EAE"/>
    <w:rsid w:val="00F36F49"/>
    <w:rsid w:val="00F37641"/>
    <w:rsid w:val="00F377D2"/>
    <w:rsid w:val="00F37916"/>
    <w:rsid w:val="00F37A43"/>
    <w:rsid w:val="00F37D49"/>
    <w:rsid w:val="00F37D57"/>
    <w:rsid w:val="00F37FD0"/>
    <w:rsid w:val="00F400FB"/>
    <w:rsid w:val="00F4016B"/>
    <w:rsid w:val="00F40174"/>
    <w:rsid w:val="00F4050E"/>
    <w:rsid w:val="00F40747"/>
    <w:rsid w:val="00F407B2"/>
    <w:rsid w:val="00F408ED"/>
    <w:rsid w:val="00F40B58"/>
    <w:rsid w:val="00F4107E"/>
    <w:rsid w:val="00F41535"/>
    <w:rsid w:val="00F41AB5"/>
    <w:rsid w:val="00F41B66"/>
    <w:rsid w:val="00F421B4"/>
    <w:rsid w:val="00F4295C"/>
    <w:rsid w:val="00F42973"/>
    <w:rsid w:val="00F429B0"/>
    <w:rsid w:val="00F42A63"/>
    <w:rsid w:val="00F42AE4"/>
    <w:rsid w:val="00F42B05"/>
    <w:rsid w:val="00F43106"/>
    <w:rsid w:val="00F43157"/>
    <w:rsid w:val="00F43199"/>
    <w:rsid w:val="00F433D7"/>
    <w:rsid w:val="00F43472"/>
    <w:rsid w:val="00F43600"/>
    <w:rsid w:val="00F444B0"/>
    <w:rsid w:val="00F446B9"/>
    <w:rsid w:val="00F446DC"/>
    <w:rsid w:val="00F44C27"/>
    <w:rsid w:val="00F44C33"/>
    <w:rsid w:val="00F44DC3"/>
    <w:rsid w:val="00F44E58"/>
    <w:rsid w:val="00F45195"/>
    <w:rsid w:val="00F4567D"/>
    <w:rsid w:val="00F4570F"/>
    <w:rsid w:val="00F458DE"/>
    <w:rsid w:val="00F45921"/>
    <w:rsid w:val="00F45AB3"/>
    <w:rsid w:val="00F45EE4"/>
    <w:rsid w:val="00F46028"/>
    <w:rsid w:val="00F46235"/>
    <w:rsid w:val="00F46492"/>
    <w:rsid w:val="00F46BF8"/>
    <w:rsid w:val="00F47328"/>
    <w:rsid w:val="00F47420"/>
    <w:rsid w:val="00F47A30"/>
    <w:rsid w:val="00F47B2D"/>
    <w:rsid w:val="00F47D4D"/>
    <w:rsid w:val="00F47DDE"/>
    <w:rsid w:val="00F503A3"/>
    <w:rsid w:val="00F5075E"/>
    <w:rsid w:val="00F50C50"/>
    <w:rsid w:val="00F50DAB"/>
    <w:rsid w:val="00F50DF8"/>
    <w:rsid w:val="00F5117F"/>
    <w:rsid w:val="00F514E3"/>
    <w:rsid w:val="00F516A9"/>
    <w:rsid w:val="00F5171D"/>
    <w:rsid w:val="00F5194D"/>
    <w:rsid w:val="00F51B75"/>
    <w:rsid w:val="00F52215"/>
    <w:rsid w:val="00F525C4"/>
    <w:rsid w:val="00F52627"/>
    <w:rsid w:val="00F526F5"/>
    <w:rsid w:val="00F52723"/>
    <w:rsid w:val="00F527DF"/>
    <w:rsid w:val="00F52DF9"/>
    <w:rsid w:val="00F52E7A"/>
    <w:rsid w:val="00F5333E"/>
    <w:rsid w:val="00F53439"/>
    <w:rsid w:val="00F535A2"/>
    <w:rsid w:val="00F536D8"/>
    <w:rsid w:val="00F537FA"/>
    <w:rsid w:val="00F5380C"/>
    <w:rsid w:val="00F538AF"/>
    <w:rsid w:val="00F53F3D"/>
    <w:rsid w:val="00F53F9B"/>
    <w:rsid w:val="00F54011"/>
    <w:rsid w:val="00F541BE"/>
    <w:rsid w:val="00F542ED"/>
    <w:rsid w:val="00F5430A"/>
    <w:rsid w:val="00F543EE"/>
    <w:rsid w:val="00F54422"/>
    <w:rsid w:val="00F54D7C"/>
    <w:rsid w:val="00F54FB5"/>
    <w:rsid w:val="00F55317"/>
    <w:rsid w:val="00F553CF"/>
    <w:rsid w:val="00F558C4"/>
    <w:rsid w:val="00F558D3"/>
    <w:rsid w:val="00F559E2"/>
    <w:rsid w:val="00F55F56"/>
    <w:rsid w:val="00F56316"/>
    <w:rsid w:val="00F5651F"/>
    <w:rsid w:val="00F5689E"/>
    <w:rsid w:val="00F573B5"/>
    <w:rsid w:val="00F579FE"/>
    <w:rsid w:val="00F60512"/>
    <w:rsid w:val="00F605D7"/>
    <w:rsid w:val="00F6073C"/>
    <w:rsid w:val="00F60E3C"/>
    <w:rsid w:val="00F61C2B"/>
    <w:rsid w:val="00F61CF4"/>
    <w:rsid w:val="00F6226C"/>
    <w:rsid w:val="00F62445"/>
    <w:rsid w:val="00F62B8C"/>
    <w:rsid w:val="00F6312A"/>
    <w:rsid w:val="00F6323E"/>
    <w:rsid w:val="00F6326D"/>
    <w:rsid w:val="00F63280"/>
    <w:rsid w:val="00F63767"/>
    <w:rsid w:val="00F638E8"/>
    <w:rsid w:val="00F63924"/>
    <w:rsid w:val="00F63945"/>
    <w:rsid w:val="00F639CF"/>
    <w:rsid w:val="00F63A1B"/>
    <w:rsid w:val="00F63F17"/>
    <w:rsid w:val="00F63FCF"/>
    <w:rsid w:val="00F640A5"/>
    <w:rsid w:val="00F64CDD"/>
    <w:rsid w:val="00F651AF"/>
    <w:rsid w:val="00F65408"/>
    <w:rsid w:val="00F65EBE"/>
    <w:rsid w:val="00F66F3E"/>
    <w:rsid w:val="00F66FA4"/>
    <w:rsid w:val="00F70245"/>
    <w:rsid w:val="00F706DB"/>
    <w:rsid w:val="00F70954"/>
    <w:rsid w:val="00F711DD"/>
    <w:rsid w:val="00F7126B"/>
    <w:rsid w:val="00F71480"/>
    <w:rsid w:val="00F717AF"/>
    <w:rsid w:val="00F7195C"/>
    <w:rsid w:val="00F71B64"/>
    <w:rsid w:val="00F71B78"/>
    <w:rsid w:val="00F721BA"/>
    <w:rsid w:val="00F723F5"/>
    <w:rsid w:val="00F727DC"/>
    <w:rsid w:val="00F7288A"/>
    <w:rsid w:val="00F72996"/>
    <w:rsid w:val="00F72C26"/>
    <w:rsid w:val="00F73294"/>
    <w:rsid w:val="00F7342F"/>
    <w:rsid w:val="00F7366B"/>
    <w:rsid w:val="00F736F9"/>
    <w:rsid w:val="00F73806"/>
    <w:rsid w:val="00F739CE"/>
    <w:rsid w:val="00F73BB3"/>
    <w:rsid w:val="00F73D6C"/>
    <w:rsid w:val="00F73EEE"/>
    <w:rsid w:val="00F7433F"/>
    <w:rsid w:val="00F74598"/>
    <w:rsid w:val="00F74CEC"/>
    <w:rsid w:val="00F74ECC"/>
    <w:rsid w:val="00F74F65"/>
    <w:rsid w:val="00F758D8"/>
    <w:rsid w:val="00F75C52"/>
    <w:rsid w:val="00F75F83"/>
    <w:rsid w:val="00F7625A"/>
    <w:rsid w:val="00F762F4"/>
    <w:rsid w:val="00F76419"/>
    <w:rsid w:val="00F76AAE"/>
    <w:rsid w:val="00F7700D"/>
    <w:rsid w:val="00F77192"/>
    <w:rsid w:val="00F771EF"/>
    <w:rsid w:val="00F7755B"/>
    <w:rsid w:val="00F77BBB"/>
    <w:rsid w:val="00F77CA5"/>
    <w:rsid w:val="00F77DB0"/>
    <w:rsid w:val="00F77E23"/>
    <w:rsid w:val="00F8041C"/>
    <w:rsid w:val="00F80536"/>
    <w:rsid w:val="00F80F13"/>
    <w:rsid w:val="00F81081"/>
    <w:rsid w:val="00F813EC"/>
    <w:rsid w:val="00F815CA"/>
    <w:rsid w:val="00F81850"/>
    <w:rsid w:val="00F81CCB"/>
    <w:rsid w:val="00F81D6F"/>
    <w:rsid w:val="00F8231F"/>
    <w:rsid w:val="00F827BA"/>
    <w:rsid w:val="00F833E9"/>
    <w:rsid w:val="00F83726"/>
    <w:rsid w:val="00F83784"/>
    <w:rsid w:val="00F83CAE"/>
    <w:rsid w:val="00F83FEF"/>
    <w:rsid w:val="00F8470C"/>
    <w:rsid w:val="00F84B60"/>
    <w:rsid w:val="00F84C6D"/>
    <w:rsid w:val="00F84F95"/>
    <w:rsid w:val="00F84F98"/>
    <w:rsid w:val="00F85308"/>
    <w:rsid w:val="00F854CA"/>
    <w:rsid w:val="00F85AF8"/>
    <w:rsid w:val="00F86A96"/>
    <w:rsid w:val="00F86F9B"/>
    <w:rsid w:val="00F87094"/>
    <w:rsid w:val="00F870AC"/>
    <w:rsid w:val="00F870C1"/>
    <w:rsid w:val="00F872AD"/>
    <w:rsid w:val="00F8742A"/>
    <w:rsid w:val="00F876C3"/>
    <w:rsid w:val="00F8770B"/>
    <w:rsid w:val="00F9044B"/>
    <w:rsid w:val="00F905B6"/>
    <w:rsid w:val="00F90855"/>
    <w:rsid w:val="00F90D5B"/>
    <w:rsid w:val="00F90DA3"/>
    <w:rsid w:val="00F90DCC"/>
    <w:rsid w:val="00F91210"/>
    <w:rsid w:val="00F91842"/>
    <w:rsid w:val="00F91C63"/>
    <w:rsid w:val="00F92442"/>
    <w:rsid w:val="00F928DB"/>
    <w:rsid w:val="00F92B4A"/>
    <w:rsid w:val="00F92D50"/>
    <w:rsid w:val="00F932F1"/>
    <w:rsid w:val="00F933EF"/>
    <w:rsid w:val="00F93598"/>
    <w:rsid w:val="00F93933"/>
    <w:rsid w:val="00F93C19"/>
    <w:rsid w:val="00F93CEB"/>
    <w:rsid w:val="00F93DC1"/>
    <w:rsid w:val="00F93E1A"/>
    <w:rsid w:val="00F93EAB"/>
    <w:rsid w:val="00F93EB9"/>
    <w:rsid w:val="00F93EC0"/>
    <w:rsid w:val="00F941D0"/>
    <w:rsid w:val="00F9441C"/>
    <w:rsid w:val="00F94634"/>
    <w:rsid w:val="00F94996"/>
    <w:rsid w:val="00F94B9F"/>
    <w:rsid w:val="00F94D30"/>
    <w:rsid w:val="00F953F4"/>
    <w:rsid w:val="00F955E5"/>
    <w:rsid w:val="00F95742"/>
    <w:rsid w:val="00F95B73"/>
    <w:rsid w:val="00F95BD6"/>
    <w:rsid w:val="00F9645A"/>
    <w:rsid w:val="00F96A6B"/>
    <w:rsid w:val="00F96D7E"/>
    <w:rsid w:val="00F96E7B"/>
    <w:rsid w:val="00F971E3"/>
    <w:rsid w:val="00F9737A"/>
    <w:rsid w:val="00F975F5"/>
    <w:rsid w:val="00F9780A"/>
    <w:rsid w:val="00F97849"/>
    <w:rsid w:val="00F9799A"/>
    <w:rsid w:val="00F97AFA"/>
    <w:rsid w:val="00FA0565"/>
    <w:rsid w:val="00FA0780"/>
    <w:rsid w:val="00FA0922"/>
    <w:rsid w:val="00FA1155"/>
    <w:rsid w:val="00FA1271"/>
    <w:rsid w:val="00FA14E5"/>
    <w:rsid w:val="00FA17D9"/>
    <w:rsid w:val="00FA18C1"/>
    <w:rsid w:val="00FA1D03"/>
    <w:rsid w:val="00FA20BA"/>
    <w:rsid w:val="00FA23E4"/>
    <w:rsid w:val="00FA3083"/>
    <w:rsid w:val="00FA3B4E"/>
    <w:rsid w:val="00FA3C8E"/>
    <w:rsid w:val="00FA4013"/>
    <w:rsid w:val="00FA4078"/>
    <w:rsid w:val="00FA4265"/>
    <w:rsid w:val="00FA45E6"/>
    <w:rsid w:val="00FA476B"/>
    <w:rsid w:val="00FA4881"/>
    <w:rsid w:val="00FA495D"/>
    <w:rsid w:val="00FA4AFF"/>
    <w:rsid w:val="00FA4E6F"/>
    <w:rsid w:val="00FA541C"/>
    <w:rsid w:val="00FA57B9"/>
    <w:rsid w:val="00FA5865"/>
    <w:rsid w:val="00FA5F22"/>
    <w:rsid w:val="00FA6060"/>
    <w:rsid w:val="00FA65F8"/>
    <w:rsid w:val="00FA681D"/>
    <w:rsid w:val="00FA68C5"/>
    <w:rsid w:val="00FA6A6B"/>
    <w:rsid w:val="00FA733B"/>
    <w:rsid w:val="00FA743A"/>
    <w:rsid w:val="00FA7BF5"/>
    <w:rsid w:val="00FA7DE8"/>
    <w:rsid w:val="00FA7F1D"/>
    <w:rsid w:val="00FB0130"/>
    <w:rsid w:val="00FB0553"/>
    <w:rsid w:val="00FB0586"/>
    <w:rsid w:val="00FB059E"/>
    <w:rsid w:val="00FB06BD"/>
    <w:rsid w:val="00FB0A9A"/>
    <w:rsid w:val="00FB0ED8"/>
    <w:rsid w:val="00FB0EF7"/>
    <w:rsid w:val="00FB108D"/>
    <w:rsid w:val="00FB1110"/>
    <w:rsid w:val="00FB11E4"/>
    <w:rsid w:val="00FB1330"/>
    <w:rsid w:val="00FB14AB"/>
    <w:rsid w:val="00FB1553"/>
    <w:rsid w:val="00FB15C4"/>
    <w:rsid w:val="00FB179D"/>
    <w:rsid w:val="00FB1851"/>
    <w:rsid w:val="00FB20CD"/>
    <w:rsid w:val="00FB222A"/>
    <w:rsid w:val="00FB2396"/>
    <w:rsid w:val="00FB242C"/>
    <w:rsid w:val="00FB26ED"/>
    <w:rsid w:val="00FB3304"/>
    <w:rsid w:val="00FB3376"/>
    <w:rsid w:val="00FB347C"/>
    <w:rsid w:val="00FB3F4C"/>
    <w:rsid w:val="00FB3F4F"/>
    <w:rsid w:val="00FB424F"/>
    <w:rsid w:val="00FB438D"/>
    <w:rsid w:val="00FB46AA"/>
    <w:rsid w:val="00FB49C7"/>
    <w:rsid w:val="00FB4B96"/>
    <w:rsid w:val="00FB4F8B"/>
    <w:rsid w:val="00FB51BA"/>
    <w:rsid w:val="00FB51C5"/>
    <w:rsid w:val="00FB53C0"/>
    <w:rsid w:val="00FB58C2"/>
    <w:rsid w:val="00FB5B93"/>
    <w:rsid w:val="00FB5DCA"/>
    <w:rsid w:val="00FB5E18"/>
    <w:rsid w:val="00FB61B7"/>
    <w:rsid w:val="00FB62E7"/>
    <w:rsid w:val="00FB69CF"/>
    <w:rsid w:val="00FB69DC"/>
    <w:rsid w:val="00FB6B13"/>
    <w:rsid w:val="00FB6E3B"/>
    <w:rsid w:val="00FB6F5C"/>
    <w:rsid w:val="00FB73B8"/>
    <w:rsid w:val="00FB76DD"/>
    <w:rsid w:val="00FB7ABF"/>
    <w:rsid w:val="00FC0018"/>
    <w:rsid w:val="00FC0211"/>
    <w:rsid w:val="00FC0413"/>
    <w:rsid w:val="00FC07B6"/>
    <w:rsid w:val="00FC07C5"/>
    <w:rsid w:val="00FC13C0"/>
    <w:rsid w:val="00FC13EA"/>
    <w:rsid w:val="00FC1571"/>
    <w:rsid w:val="00FC17A5"/>
    <w:rsid w:val="00FC1B76"/>
    <w:rsid w:val="00FC1CBD"/>
    <w:rsid w:val="00FC1CF7"/>
    <w:rsid w:val="00FC2121"/>
    <w:rsid w:val="00FC213D"/>
    <w:rsid w:val="00FC21A2"/>
    <w:rsid w:val="00FC222A"/>
    <w:rsid w:val="00FC28A1"/>
    <w:rsid w:val="00FC28CB"/>
    <w:rsid w:val="00FC2967"/>
    <w:rsid w:val="00FC2C95"/>
    <w:rsid w:val="00FC2CCE"/>
    <w:rsid w:val="00FC2D46"/>
    <w:rsid w:val="00FC329A"/>
    <w:rsid w:val="00FC3424"/>
    <w:rsid w:val="00FC3CF4"/>
    <w:rsid w:val="00FC3FE6"/>
    <w:rsid w:val="00FC4216"/>
    <w:rsid w:val="00FC44E9"/>
    <w:rsid w:val="00FC4507"/>
    <w:rsid w:val="00FC4662"/>
    <w:rsid w:val="00FC4824"/>
    <w:rsid w:val="00FC4A8D"/>
    <w:rsid w:val="00FC4BED"/>
    <w:rsid w:val="00FC4C8C"/>
    <w:rsid w:val="00FC5328"/>
    <w:rsid w:val="00FC5392"/>
    <w:rsid w:val="00FC5817"/>
    <w:rsid w:val="00FC5A98"/>
    <w:rsid w:val="00FC5B17"/>
    <w:rsid w:val="00FC606F"/>
    <w:rsid w:val="00FC6221"/>
    <w:rsid w:val="00FC628E"/>
    <w:rsid w:val="00FC62AA"/>
    <w:rsid w:val="00FC6362"/>
    <w:rsid w:val="00FC6C7E"/>
    <w:rsid w:val="00FC7593"/>
    <w:rsid w:val="00FC75B6"/>
    <w:rsid w:val="00FC790A"/>
    <w:rsid w:val="00FC7DAD"/>
    <w:rsid w:val="00FC7FC5"/>
    <w:rsid w:val="00FD03CD"/>
    <w:rsid w:val="00FD04F0"/>
    <w:rsid w:val="00FD07D9"/>
    <w:rsid w:val="00FD07E2"/>
    <w:rsid w:val="00FD0C1B"/>
    <w:rsid w:val="00FD0D0D"/>
    <w:rsid w:val="00FD0EAF"/>
    <w:rsid w:val="00FD0FB9"/>
    <w:rsid w:val="00FD10A0"/>
    <w:rsid w:val="00FD1154"/>
    <w:rsid w:val="00FD1188"/>
    <w:rsid w:val="00FD1295"/>
    <w:rsid w:val="00FD13C9"/>
    <w:rsid w:val="00FD18CD"/>
    <w:rsid w:val="00FD1CF1"/>
    <w:rsid w:val="00FD1E92"/>
    <w:rsid w:val="00FD2571"/>
    <w:rsid w:val="00FD2752"/>
    <w:rsid w:val="00FD2989"/>
    <w:rsid w:val="00FD2B34"/>
    <w:rsid w:val="00FD3010"/>
    <w:rsid w:val="00FD306C"/>
    <w:rsid w:val="00FD340F"/>
    <w:rsid w:val="00FD39B8"/>
    <w:rsid w:val="00FD436D"/>
    <w:rsid w:val="00FD4446"/>
    <w:rsid w:val="00FD45EB"/>
    <w:rsid w:val="00FD4854"/>
    <w:rsid w:val="00FD4BC9"/>
    <w:rsid w:val="00FD4E1C"/>
    <w:rsid w:val="00FD5156"/>
    <w:rsid w:val="00FD5455"/>
    <w:rsid w:val="00FD54F9"/>
    <w:rsid w:val="00FD55B9"/>
    <w:rsid w:val="00FD5726"/>
    <w:rsid w:val="00FD59BD"/>
    <w:rsid w:val="00FD5C7E"/>
    <w:rsid w:val="00FD5D33"/>
    <w:rsid w:val="00FD5EE8"/>
    <w:rsid w:val="00FD60D0"/>
    <w:rsid w:val="00FD63C4"/>
    <w:rsid w:val="00FD6511"/>
    <w:rsid w:val="00FD653D"/>
    <w:rsid w:val="00FD694E"/>
    <w:rsid w:val="00FD6A4B"/>
    <w:rsid w:val="00FD6C86"/>
    <w:rsid w:val="00FD752D"/>
    <w:rsid w:val="00FD75B0"/>
    <w:rsid w:val="00FD7620"/>
    <w:rsid w:val="00FD78BF"/>
    <w:rsid w:val="00FD79A6"/>
    <w:rsid w:val="00FD7A87"/>
    <w:rsid w:val="00FD7B98"/>
    <w:rsid w:val="00FD7FB4"/>
    <w:rsid w:val="00FE0388"/>
    <w:rsid w:val="00FE07D3"/>
    <w:rsid w:val="00FE0A46"/>
    <w:rsid w:val="00FE0C2D"/>
    <w:rsid w:val="00FE147C"/>
    <w:rsid w:val="00FE1791"/>
    <w:rsid w:val="00FE1DED"/>
    <w:rsid w:val="00FE1ED1"/>
    <w:rsid w:val="00FE3306"/>
    <w:rsid w:val="00FE33A8"/>
    <w:rsid w:val="00FE33F7"/>
    <w:rsid w:val="00FE3903"/>
    <w:rsid w:val="00FE3B8D"/>
    <w:rsid w:val="00FE3C57"/>
    <w:rsid w:val="00FE3E23"/>
    <w:rsid w:val="00FE4B5B"/>
    <w:rsid w:val="00FE4B65"/>
    <w:rsid w:val="00FE5086"/>
    <w:rsid w:val="00FE55E4"/>
    <w:rsid w:val="00FE55E6"/>
    <w:rsid w:val="00FE573B"/>
    <w:rsid w:val="00FE59D0"/>
    <w:rsid w:val="00FE5C01"/>
    <w:rsid w:val="00FE6238"/>
    <w:rsid w:val="00FE6739"/>
    <w:rsid w:val="00FE6939"/>
    <w:rsid w:val="00FE74D2"/>
    <w:rsid w:val="00FE77D5"/>
    <w:rsid w:val="00FE7CB4"/>
    <w:rsid w:val="00FF02FA"/>
    <w:rsid w:val="00FF035C"/>
    <w:rsid w:val="00FF0581"/>
    <w:rsid w:val="00FF0C50"/>
    <w:rsid w:val="00FF111C"/>
    <w:rsid w:val="00FF1350"/>
    <w:rsid w:val="00FF146F"/>
    <w:rsid w:val="00FF1518"/>
    <w:rsid w:val="00FF167E"/>
    <w:rsid w:val="00FF1B9A"/>
    <w:rsid w:val="00FF1D28"/>
    <w:rsid w:val="00FF1EED"/>
    <w:rsid w:val="00FF22C3"/>
    <w:rsid w:val="00FF25AD"/>
    <w:rsid w:val="00FF2952"/>
    <w:rsid w:val="00FF2A93"/>
    <w:rsid w:val="00FF2D27"/>
    <w:rsid w:val="00FF2E25"/>
    <w:rsid w:val="00FF31E3"/>
    <w:rsid w:val="00FF32C5"/>
    <w:rsid w:val="00FF3A57"/>
    <w:rsid w:val="00FF414E"/>
    <w:rsid w:val="00FF4159"/>
    <w:rsid w:val="00FF467A"/>
    <w:rsid w:val="00FF4754"/>
    <w:rsid w:val="00FF48BF"/>
    <w:rsid w:val="00FF4E82"/>
    <w:rsid w:val="00FF581A"/>
    <w:rsid w:val="00FF6804"/>
    <w:rsid w:val="00FF6921"/>
    <w:rsid w:val="00FF7131"/>
    <w:rsid w:val="00FF7190"/>
    <w:rsid w:val="00FF7C76"/>
    <w:rsid w:val="015D3020"/>
    <w:rsid w:val="02F69CAF"/>
    <w:rsid w:val="0336394D"/>
    <w:rsid w:val="037DBCED"/>
    <w:rsid w:val="03B77EA1"/>
    <w:rsid w:val="03CF5FBE"/>
    <w:rsid w:val="03DCBD82"/>
    <w:rsid w:val="04FB29FE"/>
    <w:rsid w:val="0555756F"/>
    <w:rsid w:val="05826E7A"/>
    <w:rsid w:val="06420F4F"/>
    <w:rsid w:val="0691FBC8"/>
    <w:rsid w:val="0821FA8F"/>
    <w:rsid w:val="0844A74F"/>
    <w:rsid w:val="084D38EC"/>
    <w:rsid w:val="0A591454"/>
    <w:rsid w:val="0AB2D388"/>
    <w:rsid w:val="0D52A086"/>
    <w:rsid w:val="0DA0E2BB"/>
    <w:rsid w:val="0DA47C69"/>
    <w:rsid w:val="0E0CC81A"/>
    <w:rsid w:val="0E547D4C"/>
    <w:rsid w:val="0F3CD83F"/>
    <w:rsid w:val="0FA82884"/>
    <w:rsid w:val="100C240B"/>
    <w:rsid w:val="10621DEF"/>
    <w:rsid w:val="10DB7AF8"/>
    <w:rsid w:val="10DBAB07"/>
    <w:rsid w:val="10EF7740"/>
    <w:rsid w:val="111109A6"/>
    <w:rsid w:val="1140274F"/>
    <w:rsid w:val="13599969"/>
    <w:rsid w:val="136D8801"/>
    <w:rsid w:val="13C3621F"/>
    <w:rsid w:val="151AC2A1"/>
    <w:rsid w:val="1585AF82"/>
    <w:rsid w:val="16E9DBCF"/>
    <w:rsid w:val="16EA72BA"/>
    <w:rsid w:val="16F146CC"/>
    <w:rsid w:val="17911DE1"/>
    <w:rsid w:val="17CD458E"/>
    <w:rsid w:val="1852BF67"/>
    <w:rsid w:val="1864B4A2"/>
    <w:rsid w:val="18AC22B8"/>
    <w:rsid w:val="1B8FC35D"/>
    <w:rsid w:val="1CA7E5DD"/>
    <w:rsid w:val="1E1633A1"/>
    <w:rsid w:val="1E34F192"/>
    <w:rsid w:val="1E6D9EEF"/>
    <w:rsid w:val="1E7962BA"/>
    <w:rsid w:val="1F3C317A"/>
    <w:rsid w:val="21099D75"/>
    <w:rsid w:val="2129F6F6"/>
    <w:rsid w:val="2174EDA4"/>
    <w:rsid w:val="21D6CC54"/>
    <w:rsid w:val="221CA558"/>
    <w:rsid w:val="22C4040C"/>
    <w:rsid w:val="24715827"/>
    <w:rsid w:val="24AE2947"/>
    <w:rsid w:val="24FBA8B1"/>
    <w:rsid w:val="25304FC6"/>
    <w:rsid w:val="254E5623"/>
    <w:rsid w:val="25B195BD"/>
    <w:rsid w:val="25CA5EAD"/>
    <w:rsid w:val="25F28EDD"/>
    <w:rsid w:val="263F7A6E"/>
    <w:rsid w:val="26FBAE46"/>
    <w:rsid w:val="27413CAD"/>
    <w:rsid w:val="27FFECA4"/>
    <w:rsid w:val="28361740"/>
    <w:rsid w:val="28B8AF39"/>
    <w:rsid w:val="28FE1496"/>
    <w:rsid w:val="2ABEA660"/>
    <w:rsid w:val="2AC78BBB"/>
    <w:rsid w:val="2BC1750A"/>
    <w:rsid w:val="2BD6AE78"/>
    <w:rsid w:val="2C3EE098"/>
    <w:rsid w:val="2C59DBAB"/>
    <w:rsid w:val="2F130390"/>
    <w:rsid w:val="2F603453"/>
    <w:rsid w:val="2F85D6E3"/>
    <w:rsid w:val="30767C87"/>
    <w:rsid w:val="3098B867"/>
    <w:rsid w:val="31D4D7A0"/>
    <w:rsid w:val="32530DDD"/>
    <w:rsid w:val="3275F280"/>
    <w:rsid w:val="32E4434C"/>
    <w:rsid w:val="337F094F"/>
    <w:rsid w:val="340C4A09"/>
    <w:rsid w:val="34927653"/>
    <w:rsid w:val="34B3FCE9"/>
    <w:rsid w:val="34CAE674"/>
    <w:rsid w:val="34D517A9"/>
    <w:rsid w:val="34D7FDBC"/>
    <w:rsid w:val="3539F2B7"/>
    <w:rsid w:val="36300B23"/>
    <w:rsid w:val="36A6043A"/>
    <w:rsid w:val="36CDA56A"/>
    <w:rsid w:val="36F5AABE"/>
    <w:rsid w:val="384D1BA8"/>
    <w:rsid w:val="387E9889"/>
    <w:rsid w:val="38AD94E1"/>
    <w:rsid w:val="38E440B1"/>
    <w:rsid w:val="39BDDBF6"/>
    <w:rsid w:val="39BEE211"/>
    <w:rsid w:val="39F92873"/>
    <w:rsid w:val="3A0ADC5A"/>
    <w:rsid w:val="3AB9D8C5"/>
    <w:rsid w:val="3B9544EF"/>
    <w:rsid w:val="3C11D4C0"/>
    <w:rsid w:val="3C3C1DC9"/>
    <w:rsid w:val="3C4C6BAB"/>
    <w:rsid w:val="3D4FBD2C"/>
    <w:rsid w:val="3E0F01BE"/>
    <w:rsid w:val="3E73A797"/>
    <w:rsid w:val="3F9E195F"/>
    <w:rsid w:val="3FB501CD"/>
    <w:rsid w:val="3FF03DF3"/>
    <w:rsid w:val="400AC529"/>
    <w:rsid w:val="414C2778"/>
    <w:rsid w:val="425F09CA"/>
    <w:rsid w:val="43039955"/>
    <w:rsid w:val="43FAA9ED"/>
    <w:rsid w:val="44A46661"/>
    <w:rsid w:val="44E7A1C7"/>
    <w:rsid w:val="470E6F9C"/>
    <w:rsid w:val="47F506F1"/>
    <w:rsid w:val="484AE15E"/>
    <w:rsid w:val="494A1DC0"/>
    <w:rsid w:val="4A3C4AF0"/>
    <w:rsid w:val="4B2304C3"/>
    <w:rsid w:val="4C0CFE11"/>
    <w:rsid w:val="4C833A89"/>
    <w:rsid w:val="4CF22EE0"/>
    <w:rsid w:val="4CF2A86F"/>
    <w:rsid w:val="4F050FEE"/>
    <w:rsid w:val="4F222B90"/>
    <w:rsid w:val="51394F9C"/>
    <w:rsid w:val="514A0965"/>
    <w:rsid w:val="522450CC"/>
    <w:rsid w:val="52A9C140"/>
    <w:rsid w:val="532BC0A4"/>
    <w:rsid w:val="53E16781"/>
    <w:rsid w:val="545D5375"/>
    <w:rsid w:val="5529F3E7"/>
    <w:rsid w:val="55B69B97"/>
    <w:rsid w:val="55BB9C5B"/>
    <w:rsid w:val="56EFDC00"/>
    <w:rsid w:val="5707B0BF"/>
    <w:rsid w:val="57622E7C"/>
    <w:rsid w:val="584C9EF7"/>
    <w:rsid w:val="58695B8D"/>
    <w:rsid w:val="586DE9E1"/>
    <w:rsid w:val="59925C18"/>
    <w:rsid w:val="59F18991"/>
    <w:rsid w:val="5A0DAD7D"/>
    <w:rsid w:val="5A192CFE"/>
    <w:rsid w:val="5A409E44"/>
    <w:rsid w:val="5A48C78F"/>
    <w:rsid w:val="5B440435"/>
    <w:rsid w:val="5BFCB6CE"/>
    <w:rsid w:val="5C31F776"/>
    <w:rsid w:val="5CAF4325"/>
    <w:rsid w:val="5CEB2C12"/>
    <w:rsid w:val="5D3CB948"/>
    <w:rsid w:val="5D9F02F0"/>
    <w:rsid w:val="5E1FB298"/>
    <w:rsid w:val="5E22B430"/>
    <w:rsid w:val="5E63CE68"/>
    <w:rsid w:val="5EA967B5"/>
    <w:rsid w:val="5F119385"/>
    <w:rsid w:val="641D94F5"/>
    <w:rsid w:val="64753753"/>
    <w:rsid w:val="64A696EC"/>
    <w:rsid w:val="654F0829"/>
    <w:rsid w:val="65C0971C"/>
    <w:rsid w:val="661290CB"/>
    <w:rsid w:val="661F80DA"/>
    <w:rsid w:val="67F244F3"/>
    <w:rsid w:val="68296AF7"/>
    <w:rsid w:val="682ED804"/>
    <w:rsid w:val="6906EE71"/>
    <w:rsid w:val="6956D31A"/>
    <w:rsid w:val="6984648C"/>
    <w:rsid w:val="6A71A650"/>
    <w:rsid w:val="6AB36280"/>
    <w:rsid w:val="6B971937"/>
    <w:rsid w:val="6C619F77"/>
    <w:rsid w:val="6C932F59"/>
    <w:rsid w:val="6DFA2871"/>
    <w:rsid w:val="6DFBB596"/>
    <w:rsid w:val="6E66CDB6"/>
    <w:rsid w:val="6E755E52"/>
    <w:rsid w:val="6E87CCFA"/>
    <w:rsid w:val="6F4C2928"/>
    <w:rsid w:val="6F63903A"/>
    <w:rsid w:val="6F6BC465"/>
    <w:rsid w:val="6FA6A630"/>
    <w:rsid w:val="6FE2C9D0"/>
    <w:rsid w:val="70626888"/>
    <w:rsid w:val="7114EA21"/>
    <w:rsid w:val="717E3F30"/>
    <w:rsid w:val="71E67C04"/>
    <w:rsid w:val="720F6038"/>
    <w:rsid w:val="72B90601"/>
    <w:rsid w:val="731A0CDA"/>
    <w:rsid w:val="7414925D"/>
    <w:rsid w:val="75A5F546"/>
    <w:rsid w:val="75C3890F"/>
    <w:rsid w:val="766CB2F1"/>
    <w:rsid w:val="76A8672C"/>
    <w:rsid w:val="778D2BD3"/>
    <w:rsid w:val="7842B355"/>
    <w:rsid w:val="78EB8069"/>
    <w:rsid w:val="78FEDDC0"/>
    <w:rsid w:val="7B00C356"/>
    <w:rsid w:val="7B7B5BB0"/>
    <w:rsid w:val="7D69B21C"/>
    <w:rsid w:val="7D9B6A63"/>
    <w:rsid w:val="7DF8DBB3"/>
    <w:rsid w:val="7E47A5B6"/>
    <w:rsid w:val="7EBE4E65"/>
    <w:rsid w:val="7EE5E09F"/>
    <w:rsid w:val="7F03DCD5"/>
    <w:rsid w:val="7F57E32A"/>
    <w:rsid w:val="7F9AEBDE"/>
  </w:rsids>
  <w:docVars>
    <w:docVar w:name="__Grammarly_42___1" w:val="H4sIAAAAAAAEAKtWcslP9kxRslIyNDYyMzGxsLAwMDYxszA3tbRU0lEKTi0uzszPAykwrgUAYTj2q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1A644F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9F3"/>
  </w:style>
  <w:style w:type="paragraph" w:styleId="Heading1">
    <w:name w:val="heading 1"/>
    <w:basedOn w:val="Heading1-ReportCover"/>
    <w:next w:val="Heading1-ReportBorderAfterPortrait"/>
    <w:link w:val="Heading1Char"/>
    <w:uiPriority w:val="1"/>
    <w:qFormat/>
    <w:rsid w:val="007F1E76"/>
    <w:pPr>
      <w:outlineLvl w:val="0"/>
    </w:pPr>
    <w:rPr>
      <w:rFonts w:cs="Arial"/>
    </w:rPr>
  </w:style>
  <w:style w:type="paragraph" w:styleId="Heading2">
    <w:name w:val="heading 2"/>
    <w:basedOn w:val="HeadingFont"/>
    <w:next w:val="Heading2BorderAfter"/>
    <w:link w:val="Heading2Char"/>
    <w:uiPriority w:val="9"/>
    <w:unhideWhenUsed/>
    <w:qFormat/>
    <w:rsid w:val="007031B6"/>
    <w:pPr>
      <w:keepLines/>
      <w:numPr>
        <w:ilvl w:val="1"/>
      </w:numPr>
      <w:spacing w:before="300" w:line="240" w:lineRule="auto"/>
      <w:outlineLvl w:val="1"/>
    </w:pPr>
    <w:rPr>
      <w:rFonts w:eastAsiaTheme="majorEastAsia" w:cstheme="majorBidi"/>
      <w:b/>
      <w:color w:val="00507F" w:themeColor="accent1"/>
      <w:sz w:val="32"/>
      <w:szCs w:val="34"/>
    </w:rPr>
  </w:style>
  <w:style w:type="paragraph" w:styleId="Heading3">
    <w:name w:val="heading 3"/>
    <w:basedOn w:val="Heading2"/>
    <w:next w:val="BodyTextPostHead"/>
    <w:link w:val="Heading3Char"/>
    <w:uiPriority w:val="9"/>
    <w:unhideWhenUsed/>
    <w:qFormat/>
    <w:rsid w:val="00E22397"/>
    <w:pPr>
      <w:numPr>
        <w:ilvl w:val="2"/>
      </w:numPr>
      <w:spacing w:before="240" w:after="60"/>
      <w:outlineLvl w:val="2"/>
    </w:pPr>
    <w:rPr>
      <w:rFonts w:eastAsia="Times New Roman" w:cs="Times New Roman"/>
      <w:sz w:val="28"/>
      <w:szCs w:val="26"/>
    </w:rPr>
  </w:style>
  <w:style w:type="paragraph" w:styleId="Heading4">
    <w:name w:val="heading 4"/>
    <w:basedOn w:val="Heading3"/>
    <w:next w:val="BodyTextPostHead"/>
    <w:link w:val="Heading4Char"/>
    <w:uiPriority w:val="9"/>
    <w:unhideWhenUsed/>
    <w:qFormat/>
    <w:rsid w:val="0085652D"/>
    <w:pPr>
      <w:numPr>
        <w:ilvl w:val="3"/>
      </w:numPr>
      <w:outlineLvl w:val="3"/>
    </w:pPr>
    <w:rPr>
      <w:i/>
      <w:iCs/>
      <w:sz w:val="26"/>
    </w:rPr>
  </w:style>
  <w:style w:type="paragraph" w:styleId="Heading5">
    <w:name w:val="heading 5"/>
    <w:basedOn w:val="HeadingFont"/>
    <w:next w:val="BodyTextPostHead"/>
    <w:link w:val="Heading5Char"/>
    <w:uiPriority w:val="9"/>
    <w:unhideWhenUsed/>
    <w:qFormat/>
    <w:rsid w:val="00E22397"/>
    <w:pPr>
      <w:spacing w:before="240" w:after="120" w:line="240" w:lineRule="auto"/>
      <w:outlineLvl w:val="4"/>
    </w:pPr>
    <w:rPr>
      <w:b/>
      <w:bCs/>
    </w:rPr>
  </w:style>
  <w:style w:type="paragraph" w:styleId="Heading6">
    <w:name w:val="heading 6"/>
    <w:basedOn w:val="HeadingFont"/>
    <w:next w:val="BodyTextPostHead"/>
    <w:link w:val="Heading6Char"/>
    <w:uiPriority w:val="9"/>
    <w:unhideWhenUsed/>
    <w:qFormat/>
    <w:rsid w:val="00E22397"/>
    <w:pPr>
      <w:spacing w:before="240" w:after="120" w:line="240" w:lineRule="auto"/>
      <w:outlineLvl w:val="5"/>
    </w:pPr>
    <w:rPr>
      <w:b/>
      <w:bCs/>
      <w:i/>
      <w:iCs/>
    </w:rPr>
  </w:style>
  <w:style w:type="paragraph" w:styleId="Heading7">
    <w:name w:val="heading 7"/>
    <w:basedOn w:val="Normal"/>
    <w:next w:val="Normal"/>
    <w:link w:val="Heading7Char"/>
    <w:uiPriority w:val="9"/>
    <w:unhideWhenUsed/>
    <w:qFormat/>
    <w:rsid w:val="00B06B17"/>
    <w:pPr>
      <w:keepNext/>
      <w:keepLines/>
      <w:numPr>
        <w:ilvl w:val="6"/>
        <w:numId w:val="6"/>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qFormat/>
    <w:rsid w:val="00B06B1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06B1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772CFA"/>
    <w:pPr>
      <w:tabs>
        <w:tab w:val="center" w:pos="4680"/>
        <w:tab w:val="right" w:pos="9360"/>
      </w:tabs>
      <w:spacing w:line="240" w:lineRule="auto"/>
    </w:pPr>
  </w:style>
  <w:style w:type="character" w:customStyle="1" w:styleId="HeaderChar">
    <w:name w:val="Header Char"/>
    <w:basedOn w:val="DefaultParagraphFont"/>
    <w:link w:val="Header"/>
    <w:uiPriority w:val="99"/>
    <w:rsid w:val="00772CFA"/>
  </w:style>
  <w:style w:type="paragraph" w:styleId="Footer">
    <w:name w:val="footer"/>
    <w:basedOn w:val="HeadingFont"/>
    <w:link w:val="FooterChar"/>
    <w:uiPriority w:val="99"/>
    <w:unhideWhenUsed/>
    <w:qFormat/>
    <w:rsid w:val="00F94996"/>
    <w:pPr>
      <w:keepNext w:val="0"/>
      <w:tabs>
        <w:tab w:val="center" w:pos="4680"/>
        <w:tab w:val="right" w:pos="9360"/>
      </w:tabs>
    </w:pPr>
    <w:rPr>
      <w:sz w:val="22"/>
    </w:rPr>
  </w:style>
  <w:style w:type="character" w:customStyle="1" w:styleId="FooterChar">
    <w:name w:val="Footer Char"/>
    <w:basedOn w:val="DefaultParagraphFont"/>
    <w:link w:val="Footer"/>
    <w:uiPriority w:val="99"/>
    <w:rsid w:val="00F94996"/>
    <w:rPr>
      <w:rFonts w:asciiTheme="majorHAnsi" w:hAnsiTheme="majorHAnsi"/>
      <w:sz w:val="22"/>
    </w:rPr>
  </w:style>
  <w:style w:type="paragraph" w:styleId="BalloonText">
    <w:name w:val="Balloon Text"/>
    <w:basedOn w:val="BodyText"/>
    <w:link w:val="BalloonTextChar"/>
    <w:uiPriority w:val="99"/>
    <w:unhideWhenUsed/>
    <w:rsid w:val="009C79F3"/>
    <w:pPr>
      <w:spacing w:after="0"/>
    </w:pPr>
    <w:rPr>
      <w:rFonts w:cs="Segoe UI"/>
      <w:sz w:val="18"/>
      <w:szCs w:val="18"/>
    </w:rPr>
  </w:style>
  <w:style w:type="character" w:customStyle="1" w:styleId="BalloonTextChar">
    <w:name w:val="Balloon Text Char"/>
    <w:basedOn w:val="DefaultParagraphFont"/>
    <w:link w:val="BalloonText"/>
    <w:uiPriority w:val="99"/>
    <w:rsid w:val="009C79F3"/>
    <w:rPr>
      <w:rFonts w:eastAsia="Calibri" w:cs="Segoe UI"/>
      <w:sz w:val="18"/>
      <w:szCs w:val="18"/>
    </w:rPr>
  </w:style>
  <w:style w:type="paragraph" w:customStyle="1" w:styleId="FooterDocTitle">
    <w:name w:val="Footer Doc Title"/>
    <w:qFormat/>
    <w:rsid w:val="00F94996"/>
    <w:pPr>
      <w:pBdr>
        <w:top w:val="single" w:sz="8" w:space="10" w:color="009DD7" w:themeColor="accent2"/>
      </w:pBdr>
      <w:tabs>
        <w:tab w:val="left" w:pos="1080"/>
      </w:tabs>
      <w:spacing w:before="360"/>
    </w:pPr>
    <w:rPr>
      <w:rFonts w:asciiTheme="majorHAnsi" w:hAnsiTheme="majorHAnsi"/>
      <w:color w:val="00507F" w:themeColor="accent1"/>
      <w:sz w:val="22"/>
    </w:rPr>
  </w:style>
  <w:style w:type="paragraph" w:styleId="FootnoteText">
    <w:name w:val="footnote text"/>
    <w:aliases w:val="*Footnote Text,F1,Footnote Text Char Char,Footnote Text r,figure or table,fn,footnote text,ft"/>
    <w:basedOn w:val="BodyText"/>
    <w:link w:val="FootnoteTextChar"/>
    <w:uiPriority w:val="99"/>
    <w:unhideWhenUsed/>
    <w:qFormat/>
    <w:rsid w:val="0085652D"/>
    <w:pPr>
      <w:spacing w:before="0" w:after="0"/>
    </w:pPr>
    <w:rPr>
      <w:sz w:val="18"/>
    </w:rPr>
  </w:style>
  <w:style w:type="character" w:customStyle="1" w:styleId="FootnoteTextChar">
    <w:name w:val="Footnote Text Char"/>
    <w:aliases w:val="*Footnote Text Char,F1 Char,Footnote Text Char Char Char,Footnote Text r Char,figure or table Char,fn Char,footnote text Char,ft Char"/>
    <w:basedOn w:val="DefaultParagraphFont"/>
    <w:link w:val="FootnoteText"/>
    <w:uiPriority w:val="99"/>
    <w:rsid w:val="0085652D"/>
    <w:rPr>
      <w:rFonts w:eastAsia="Calibri" w:cs="Times New Roman"/>
      <w:sz w:val="18"/>
      <w:szCs w:val="20"/>
    </w:rPr>
  </w:style>
  <w:style w:type="character" w:styleId="Hyperlink">
    <w:name w:val="Hyperlink"/>
    <w:basedOn w:val="DefaultParagraphFont"/>
    <w:uiPriority w:val="99"/>
    <w:unhideWhenUsed/>
    <w:rsid w:val="00D73DE3"/>
    <w:rPr>
      <w:color w:val="00507F" w:themeColor="hyperlink"/>
      <w:u w:val="single"/>
    </w:rPr>
  </w:style>
  <w:style w:type="character" w:styleId="FootnoteReference">
    <w:name w:val="footnote reference"/>
    <w:aliases w:val="*Footnote Reference,fr"/>
    <w:uiPriority w:val="99"/>
    <w:qFormat/>
    <w:rsid w:val="0085652D"/>
    <w:rPr>
      <w:vertAlign w:val="superscript"/>
    </w:rPr>
  </w:style>
  <w:style w:type="character" w:customStyle="1" w:styleId="Heading3Char">
    <w:name w:val="Heading 3 Char"/>
    <w:basedOn w:val="DefaultParagraphFont"/>
    <w:link w:val="Heading3"/>
    <w:uiPriority w:val="9"/>
    <w:rsid w:val="00DC7B1F"/>
    <w:rPr>
      <w:rFonts w:eastAsia="Times New Roman" w:asciiTheme="majorHAnsi" w:hAnsiTheme="majorHAnsi" w:cs="Times New Roman"/>
      <w:b/>
      <w:color w:val="00507F" w:themeColor="accent1"/>
      <w:sz w:val="28"/>
      <w:szCs w:val="26"/>
    </w:rPr>
  </w:style>
  <w:style w:type="paragraph" w:styleId="BodyText">
    <w:name w:val="Body Text"/>
    <w:aliases w:val="bt"/>
    <w:link w:val="BodyTextChar"/>
    <w:uiPriority w:val="1"/>
    <w:unhideWhenUsed/>
    <w:qFormat/>
    <w:rsid w:val="00C4396A"/>
    <w:pPr>
      <w:suppressAutoHyphens/>
      <w:spacing w:before="240" w:after="120" w:line="240" w:lineRule="auto"/>
    </w:pPr>
    <w:rPr>
      <w:rFonts w:eastAsia="Calibri" w:cs="Times New Roman"/>
    </w:rPr>
  </w:style>
  <w:style w:type="character" w:customStyle="1" w:styleId="BodyTextChar">
    <w:name w:val="Body Text Char"/>
    <w:aliases w:val="bt Char"/>
    <w:basedOn w:val="DefaultParagraphFont"/>
    <w:link w:val="BodyText"/>
    <w:uiPriority w:val="1"/>
    <w:rsid w:val="00C4396A"/>
    <w:rPr>
      <w:rFonts w:eastAsia="Calibri" w:cs="Times New Roman"/>
    </w:rPr>
  </w:style>
  <w:style w:type="paragraph" w:customStyle="1" w:styleId="BodyTextPostHead">
    <w:name w:val="Body Text Post Head"/>
    <w:aliases w:val="Body Text Post Heading,btp"/>
    <w:basedOn w:val="BodyText"/>
    <w:next w:val="BodyText"/>
    <w:link w:val="BodyTextPostHeadChar"/>
    <w:qFormat/>
    <w:rsid w:val="006D5F97"/>
    <w:pPr>
      <w:spacing w:before="60"/>
    </w:pPr>
  </w:style>
  <w:style w:type="character" w:customStyle="1" w:styleId="Heading2Char">
    <w:name w:val="Heading 2 Char"/>
    <w:basedOn w:val="DefaultParagraphFont"/>
    <w:link w:val="Heading2"/>
    <w:uiPriority w:val="9"/>
    <w:rsid w:val="007031B6"/>
    <w:rPr>
      <w:rFonts w:asciiTheme="majorHAnsi" w:eastAsiaTheme="majorEastAsia" w:hAnsiTheme="majorHAnsi" w:cstheme="majorBidi"/>
      <w:b/>
      <w:color w:val="00507F" w:themeColor="accent1"/>
      <w:sz w:val="32"/>
      <w:szCs w:val="34"/>
    </w:rPr>
  </w:style>
  <w:style w:type="character" w:customStyle="1" w:styleId="Heading4Char">
    <w:name w:val="Heading 4 Char"/>
    <w:basedOn w:val="DefaultParagraphFont"/>
    <w:link w:val="Heading4"/>
    <w:uiPriority w:val="9"/>
    <w:rsid w:val="0085652D"/>
    <w:rPr>
      <w:rFonts w:eastAsia="Times New Roman" w:asciiTheme="majorHAnsi"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2071A3"/>
    <w:rPr>
      <w:rFonts w:asciiTheme="majorHAnsi" w:hAnsiTheme="majorHAnsi"/>
      <w:b/>
      <w:bCs/>
    </w:rPr>
  </w:style>
  <w:style w:type="character" w:customStyle="1" w:styleId="Heading6Char">
    <w:name w:val="Heading 6 Char"/>
    <w:basedOn w:val="DefaultParagraphFont"/>
    <w:link w:val="Heading6"/>
    <w:uiPriority w:val="9"/>
    <w:rsid w:val="002071A3"/>
    <w:rPr>
      <w:rFonts w:asciiTheme="majorHAnsi" w:hAnsiTheme="majorHAnsi"/>
      <w:b/>
      <w:bCs/>
      <w:i/>
      <w:iCs/>
    </w:rPr>
  </w:style>
  <w:style w:type="paragraph" w:styleId="BlockText">
    <w:name w:val="Block Text"/>
    <w:basedOn w:val="BodyText"/>
    <w:next w:val="BodyText"/>
    <w:uiPriority w:val="99"/>
    <w:unhideWhenUsed/>
    <w:rsid w:val="0085652D"/>
    <w:pPr>
      <w:ind w:left="720"/>
    </w:pPr>
  </w:style>
  <w:style w:type="numbering" w:customStyle="1" w:styleId="ListBullets-Body">
    <w:name w:val="_List Bullets-Body"/>
    <w:uiPriority w:val="99"/>
    <w:rsid w:val="00CD2508"/>
    <w:pPr>
      <w:numPr>
        <w:numId w:val="1"/>
      </w:numPr>
    </w:pPr>
  </w:style>
  <w:style w:type="numbering" w:customStyle="1" w:styleId="ListBullets-Table11">
    <w:name w:val="_List Bullets-Table 11"/>
    <w:uiPriority w:val="99"/>
    <w:rsid w:val="00DD3325"/>
    <w:pPr>
      <w:numPr>
        <w:numId w:val="3"/>
      </w:numPr>
    </w:pPr>
  </w:style>
  <w:style w:type="numbering" w:customStyle="1" w:styleId="ListOrdered-Body">
    <w:name w:val="_List Ordered-Body"/>
    <w:uiPriority w:val="99"/>
    <w:rsid w:val="00CD2508"/>
    <w:pPr>
      <w:numPr>
        <w:numId w:val="4"/>
      </w:numPr>
    </w:pPr>
  </w:style>
  <w:style w:type="numbering" w:customStyle="1" w:styleId="ListOrdered-Table11">
    <w:name w:val="_List Ordered-Table 11"/>
    <w:uiPriority w:val="99"/>
    <w:rsid w:val="00CD2508"/>
    <w:pPr>
      <w:numPr>
        <w:numId w:val="5"/>
      </w:numPr>
    </w:pPr>
  </w:style>
  <w:style w:type="paragraph" w:customStyle="1" w:styleId="Bullet1">
    <w:name w:val="Bullet 1"/>
    <w:basedOn w:val="BodyText"/>
    <w:uiPriority w:val="4"/>
    <w:qFormat/>
    <w:rsid w:val="00C32389"/>
    <w:pPr>
      <w:numPr>
        <w:numId w:val="14"/>
      </w:numPr>
      <w:spacing w:before="120" w:after="60"/>
    </w:pPr>
    <w:rPr>
      <w:rFonts w:eastAsia="Times New Roman"/>
    </w:rPr>
  </w:style>
  <w:style w:type="paragraph" w:customStyle="1" w:styleId="Bullet2">
    <w:name w:val="Bullet 2"/>
    <w:basedOn w:val="Bullet1"/>
    <w:uiPriority w:val="4"/>
    <w:qFormat/>
    <w:rsid w:val="00A57179"/>
    <w:pPr>
      <w:numPr>
        <w:ilvl w:val="1"/>
      </w:numPr>
      <w:spacing w:before="60" w:after="30"/>
    </w:pPr>
  </w:style>
  <w:style w:type="paragraph" w:customStyle="1" w:styleId="Bullet3">
    <w:name w:val="Bullet 3"/>
    <w:basedOn w:val="Bullet2"/>
    <w:uiPriority w:val="4"/>
    <w:qFormat/>
    <w:rsid w:val="002A6A11"/>
    <w:pPr>
      <w:numPr>
        <w:ilvl w:val="2"/>
      </w:numPr>
      <w:spacing w:before="30" w:after="16"/>
    </w:pPr>
  </w:style>
  <w:style w:type="paragraph" w:customStyle="1" w:styleId="NumberedList">
    <w:name w:val="Numbered List"/>
    <w:basedOn w:val="BodyText"/>
    <w:qFormat/>
    <w:rsid w:val="000F2437"/>
    <w:pPr>
      <w:spacing w:before="120" w:after="0"/>
      <w:ind w:left="360" w:hanging="360"/>
    </w:pPr>
    <w:rPr>
      <w:rFonts w:eastAsia="Times New Roman"/>
    </w:rPr>
  </w:style>
  <w:style w:type="paragraph" w:customStyle="1" w:styleId="Table11Bullet1">
    <w:name w:val="Table 11 Bullet 1"/>
    <w:basedOn w:val="Table11Basic"/>
    <w:qFormat/>
    <w:rsid w:val="0085652D"/>
    <w:pPr>
      <w:ind w:left="288" w:hanging="288"/>
    </w:pPr>
  </w:style>
  <w:style w:type="paragraph" w:customStyle="1" w:styleId="Table11Bullet2">
    <w:name w:val="Table 11 Bullet 2"/>
    <w:basedOn w:val="Table11Basic"/>
    <w:qFormat/>
    <w:rsid w:val="0085652D"/>
    <w:pPr>
      <w:ind w:left="576" w:hanging="288"/>
    </w:pPr>
  </w:style>
  <w:style w:type="paragraph" w:customStyle="1" w:styleId="Table11Bullet3">
    <w:name w:val="Table 11 Bullet 3"/>
    <w:basedOn w:val="Table11Basic"/>
    <w:qFormat/>
    <w:rsid w:val="0085652D"/>
    <w:pPr>
      <w:ind w:left="864" w:hanging="288"/>
    </w:pPr>
    <w:rPr>
      <w:rFonts w:eastAsia="Times New Roman"/>
    </w:rPr>
  </w:style>
  <w:style w:type="paragraph" w:customStyle="1" w:styleId="Table11Numbering">
    <w:name w:val="Table 11 Numbering"/>
    <w:basedOn w:val="Table11Basic"/>
    <w:qFormat/>
    <w:rsid w:val="00E84DAF"/>
    <w:pPr>
      <w:numPr>
        <w:numId w:val="10"/>
      </w:numPr>
    </w:pPr>
  </w:style>
  <w:style w:type="paragraph" w:customStyle="1" w:styleId="Callout-InlineText">
    <w:name w:val="Callout-Inline Text"/>
    <w:basedOn w:val="BodyText"/>
    <w:rsid w:val="00231530"/>
    <w:pPr>
      <w:keepLines/>
      <w:pBdr>
        <w:top w:val="single" w:sz="12" w:space="4" w:color="C8D0D4" w:themeColor="accent6" w:themeShade="E6"/>
        <w:bottom w:val="single" w:sz="12" w:space="4" w:color="C8D0D4" w:themeColor="accent6" w:themeShade="E6"/>
      </w:pBdr>
      <w:spacing w:before="120" w:after="240"/>
      <w:ind w:left="360" w:right="360"/>
    </w:pPr>
    <w:rPr>
      <w:rFonts w:ascii="Arial Narrow" w:eastAsia="Times New Roman" w:hAnsi="Arial Narrow" w:cstheme="majorHAnsi"/>
      <w:iCs/>
      <w:color w:val="006E9F" w:themeColor="accent3"/>
    </w:rPr>
  </w:style>
  <w:style w:type="table" w:styleId="TableGrid">
    <w:name w:val="Table Grid"/>
    <w:basedOn w:val="TableNormal"/>
    <w:uiPriority w:val="39"/>
    <w:rsid w:val="00856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496239"/>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basedOn w:val="BodyText"/>
    <w:qFormat/>
    <w:rsid w:val="00A70249"/>
    <w:pPr>
      <w:spacing w:before="120"/>
    </w:pPr>
    <w:rPr>
      <w:rFonts w:ascii="Arial Narrow" w:hAnsi="Arial Narrow"/>
      <w:sz w:val="20"/>
      <w:szCs w:val="20"/>
    </w:rPr>
  </w:style>
  <w:style w:type="paragraph" w:customStyle="1" w:styleId="Table11Basic">
    <w:name w:val="Table 11 Basic"/>
    <w:basedOn w:val="HeadingFont"/>
    <w:link w:val="Table11BasicChar"/>
    <w:qFormat/>
    <w:rsid w:val="00D32169"/>
    <w:pPr>
      <w:keepNext w:val="0"/>
      <w:spacing w:before="40" w:after="40" w:line="240" w:lineRule="auto"/>
    </w:pPr>
    <w:rPr>
      <w:sz w:val="22"/>
      <w:szCs w:val="22"/>
    </w:rPr>
  </w:style>
  <w:style w:type="paragraph" w:customStyle="1" w:styleId="Table11Centered">
    <w:name w:val="Table 11 Centered"/>
    <w:basedOn w:val="Table11Basic"/>
    <w:qFormat/>
    <w:rsid w:val="0085652D"/>
    <w:pPr>
      <w:jc w:val="center"/>
    </w:pPr>
  </w:style>
  <w:style w:type="numbering" w:customStyle="1" w:styleId="ListBullets-Table10">
    <w:name w:val="_List Bullets-Table 10"/>
    <w:uiPriority w:val="99"/>
    <w:rsid w:val="003514F4"/>
    <w:pPr>
      <w:numPr>
        <w:numId w:val="2"/>
      </w:numPr>
    </w:pPr>
  </w:style>
  <w:style w:type="paragraph" w:customStyle="1" w:styleId="T10bullcompact">
    <w:name w:val="T10bull_compact"/>
    <w:basedOn w:val="Table10Bullet1"/>
    <w:link w:val="T10bullcompactChar"/>
    <w:qFormat/>
    <w:rsid w:val="003E7F58"/>
  </w:style>
  <w:style w:type="paragraph" w:customStyle="1" w:styleId="TableNote">
    <w:name w:val="Table Note"/>
    <w:aliases w:val="Exhibit Note,Figure Note"/>
    <w:basedOn w:val="HeadingFont"/>
    <w:uiPriority w:val="18"/>
    <w:qFormat/>
    <w:rsid w:val="000A48EB"/>
    <w:pPr>
      <w:keepNext w:val="0"/>
      <w:spacing w:before="60" w:after="240" w:line="240" w:lineRule="auto"/>
      <w:contextualSpacing/>
    </w:pPr>
    <w:rPr>
      <w:rFonts w:eastAsia="Times New Roman" w:cs="Times New Roman"/>
      <w:sz w:val="20"/>
    </w:rPr>
  </w:style>
  <w:style w:type="paragraph" w:customStyle="1" w:styleId="FigurePlacement">
    <w:name w:val="Figure Placement"/>
    <w:basedOn w:val="HeadingFont"/>
    <w:qFormat/>
    <w:rsid w:val="006F3C4D"/>
    <w:pPr>
      <w:spacing w:before="120" w:after="120"/>
      <w:jc w:val="center"/>
    </w:pPr>
    <w:rPr>
      <w:rFonts w:eastAsia="Times New Roman"/>
    </w:rPr>
  </w:style>
  <w:style w:type="paragraph" w:styleId="Caption">
    <w:name w:val="caption"/>
    <w:basedOn w:val="HeadingFont"/>
    <w:next w:val="BodyText"/>
    <w:link w:val="CaptionChar"/>
    <w:uiPriority w:val="35"/>
    <w:unhideWhenUsed/>
    <w:qFormat/>
    <w:rsid w:val="000B2DD8"/>
    <w:pPr>
      <w:keepLines/>
      <w:spacing w:before="240" w:after="120"/>
    </w:pPr>
    <w:rPr>
      <w:rFonts w:eastAsia="Calibri" w:cs="Times New Roman"/>
      <w:b/>
      <w:iCs/>
      <w:szCs w:val="18"/>
    </w:rPr>
  </w:style>
  <w:style w:type="paragraph" w:customStyle="1" w:styleId="HeadingFont">
    <w:name w:val="Heading Font"/>
    <w:link w:val="HeadingFontChar"/>
    <w:qFormat/>
    <w:rsid w:val="0085652D"/>
    <w:pPr>
      <w:keepNext/>
      <w:suppressAutoHyphens/>
    </w:pPr>
    <w:rPr>
      <w:rFonts w:asciiTheme="majorHAnsi" w:hAnsiTheme="majorHAnsi"/>
    </w:rPr>
  </w:style>
  <w:style w:type="character" w:customStyle="1" w:styleId="Heading1Char">
    <w:name w:val="Heading 1 Char"/>
    <w:basedOn w:val="DefaultParagraphFont"/>
    <w:link w:val="Heading1"/>
    <w:uiPriority w:val="1"/>
    <w:rsid w:val="007F1E76"/>
    <w:rPr>
      <w:rFonts w:eastAsia="Perpetua" w:asciiTheme="majorHAnsi" w:hAnsiTheme="majorHAnsi" w:cs="Arial"/>
      <w:b/>
      <w:bCs/>
      <w:noProof/>
      <w:sz w:val="56"/>
      <w:szCs w:val="56"/>
    </w:rPr>
  </w:style>
  <w:style w:type="paragraph" w:styleId="NoSpacing">
    <w:name w:val="No Spacing"/>
    <w:basedOn w:val="BodyText"/>
    <w:qFormat/>
    <w:rsid w:val="0085652D"/>
    <w:pPr>
      <w:spacing w:before="0" w:after="0"/>
    </w:pPr>
  </w:style>
  <w:style w:type="paragraph" w:styleId="EndnoteText">
    <w:name w:val="endnote text"/>
    <w:basedOn w:val="BodyText"/>
    <w:link w:val="EndnoteTextChar"/>
    <w:uiPriority w:val="99"/>
    <w:unhideWhenUsed/>
    <w:rsid w:val="0085652D"/>
    <w:pPr>
      <w:spacing w:after="0"/>
    </w:pPr>
  </w:style>
  <w:style w:type="character" w:customStyle="1" w:styleId="EndnoteTextChar">
    <w:name w:val="Endnote Text Char"/>
    <w:basedOn w:val="DefaultParagraphFont"/>
    <w:link w:val="EndnoteText"/>
    <w:uiPriority w:val="99"/>
    <w:rsid w:val="0085652D"/>
    <w:rPr>
      <w:rFonts w:eastAsia="Calibri" w:cs="Times New Roman"/>
      <w:sz w:val="20"/>
      <w:szCs w:val="20"/>
    </w:rPr>
  </w:style>
  <w:style w:type="paragraph" w:customStyle="1" w:styleId="ShapeText">
    <w:name w:val="Shape Text"/>
    <w:basedOn w:val="BodyText"/>
    <w:qFormat/>
    <w:rsid w:val="00A70249"/>
    <w:pPr>
      <w:spacing w:before="120"/>
      <w:jc w:val="center"/>
    </w:pPr>
  </w:style>
  <w:style w:type="paragraph" w:customStyle="1" w:styleId="Spacer-HeaderFooter">
    <w:name w:val="Spacer-HeaderFooter"/>
    <w:link w:val="Spacer-HeaderFooterChar"/>
    <w:rsid w:val="0085652D"/>
    <w:pPr>
      <w:spacing w:line="20" w:lineRule="exact"/>
    </w:pPr>
    <w:rPr>
      <w:sz w:val="2"/>
      <w:szCs w:val="2"/>
    </w:rPr>
  </w:style>
  <w:style w:type="paragraph" w:customStyle="1" w:styleId="ExhibitTitle">
    <w:name w:val="Exhibit Title"/>
    <w:basedOn w:val="HeadingFont"/>
    <w:next w:val="FigurePlacement"/>
    <w:qFormat/>
    <w:rsid w:val="001C4DA1"/>
    <w:pPr>
      <w:keepLines/>
      <w:spacing w:before="240" w:after="60" w:line="240" w:lineRule="auto"/>
    </w:pPr>
    <w:rPr>
      <w:rFonts w:eastAsia="Times New Roman" w:cs="Times"/>
      <w:b/>
      <w:iCs/>
      <w:color w:val="00507F" w:themeColor="accent1"/>
    </w:rPr>
  </w:style>
  <w:style w:type="table" w:customStyle="1" w:styleId="TableStyle-Handout">
    <w:name w:val="_Table Style-Handout"/>
    <w:basedOn w:val="TableNormal"/>
    <w:uiPriority w:val="99"/>
    <w:rsid w:val="0085652D"/>
    <w:pPr>
      <w:spacing w:before="120" w:after="120"/>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DF6999"/>
    <w:pPr>
      <w:keepLines/>
      <w:ind w:left="432" w:hanging="432"/>
    </w:pPr>
    <w:rPr>
      <w:rFonts w:eastAsiaTheme="minorHAnsi" w:cstheme="minorBidi"/>
    </w:rPr>
  </w:style>
  <w:style w:type="character" w:customStyle="1" w:styleId="ReferenceChar">
    <w:name w:val="Reference Char"/>
    <w:basedOn w:val="DefaultParagraphFont"/>
    <w:link w:val="Reference"/>
    <w:rsid w:val="00DF6999"/>
  </w:style>
  <w:style w:type="paragraph" w:customStyle="1" w:styleId="Heading3NoTOC">
    <w:name w:val="Heading 3 No TOC"/>
    <w:basedOn w:val="Heading3"/>
    <w:next w:val="BodyTextPostHead"/>
    <w:link w:val="Heading3NoTOCChar"/>
    <w:qFormat/>
    <w:rsid w:val="000C2CD0"/>
    <w:pPr>
      <w:spacing w:after="0"/>
      <w:outlineLvl w:val="9"/>
    </w:pPr>
  </w:style>
  <w:style w:type="paragraph" w:customStyle="1" w:styleId="Heading4NoTOC">
    <w:name w:val="Heading 4 No TOC"/>
    <w:basedOn w:val="Heading4"/>
    <w:next w:val="BodyTextPostHead"/>
    <w:link w:val="Heading4NoTOCChar"/>
    <w:qFormat/>
    <w:rsid w:val="0085652D"/>
    <w:pPr>
      <w:outlineLvl w:val="9"/>
    </w:pPr>
  </w:style>
  <w:style w:type="paragraph" w:customStyle="1" w:styleId="Heading5NoTOC">
    <w:name w:val="Heading 5 No TOC"/>
    <w:basedOn w:val="Heading5"/>
    <w:link w:val="Heading5NoTOCChar"/>
    <w:qFormat/>
    <w:rsid w:val="00E22397"/>
    <w:pPr>
      <w:outlineLvl w:val="9"/>
    </w:pPr>
  </w:style>
  <w:style w:type="paragraph" w:customStyle="1" w:styleId="Heading6NoTOC">
    <w:name w:val="Heading 6 No TOC"/>
    <w:basedOn w:val="Heading6"/>
    <w:link w:val="Heading6NoTOCChar"/>
    <w:qFormat/>
    <w:rsid w:val="00E22397"/>
    <w:pPr>
      <w:outlineLvl w:val="9"/>
    </w:pPr>
  </w:style>
  <w:style w:type="character" w:customStyle="1" w:styleId="Heading5NoTOCChar">
    <w:name w:val="Heading 5 No TOC Char"/>
    <w:basedOn w:val="Heading5Char"/>
    <w:link w:val="Heading5NoTOC"/>
    <w:rsid w:val="002071A3"/>
    <w:rPr>
      <w:rFonts w:asciiTheme="majorHAnsi" w:hAnsiTheme="majorHAnsi"/>
      <w:b/>
      <w:bCs/>
    </w:rPr>
  </w:style>
  <w:style w:type="character" w:customStyle="1" w:styleId="Heading4NoTOCChar">
    <w:name w:val="Heading 4 No TOC Char"/>
    <w:basedOn w:val="DefaultParagraphFont"/>
    <w:link w:val="Heading4NoTOC"/>
    <w:rsid w:val="0085652D"/>
    <w:rPr>
      <w:rFonts w:eastAsia="Times New Roman" w:asciiTheme="majorHAnsi"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0C2CD0"/>
    <w:rPr>
      <w:rFonts w:eastAsia="Times New Roman" w:asciiTheme="majorHAnsi" w:hAnsiTheme="majorHAnsi" w:cs="Times New Roman"/>
      <w:b/>
      <w:color w:val="00507F" w:themeColor="accent1"/>
      <w:sz w:val="28"/>
      <w:szCs w:val="26"/>
    </w:rPr>
  </w:style>
  <w:style w:type="paragraph" w:customStyle="1" w:styleId="AgendaTime">
    <w:name w:val="Agenda Time"/>
    <w:basedOn w:val="AgendaDescription"/>
    <w:uiPriority w:val="28"/>
    <w:qFormat/>
    <w:rsid w:val="0085652D"/>
    <w:pPr>
      <w:spacing w:before="240"/>
    </w:pPr>
    <w:rPr>
      <w:rFonts w:eastAsia="Calibri"/>
      <w:b/>
      <w:color w:val="000000"/>
    </w:rPr>
  </w:style>
  <w:style w:type="paragraph" w:customStyle="1" w:styleId="AgendaItem">
    <w:name w:val="Agenda Item"/>
    <w:basedOn w:val="AgendaDescription"/>
    <w:next w:val="AgendaDescription"/>
    <w:uiPriority w:val="28"/>
    <w:qFormat/>
    <w:rsid w:val="0085652D"/>
    <w:pPr>
      <w:spacing w:before="240"/>
    </w:pPr>
    <w:rPr>
      <w:rFonts w:eastAsia="Calibri"/>
      <w:b/>
    </w:rPr>
  </w:style>
  <w:style w:type="paragraph" w:customStyle="1" w:styleId="AgendaDescription">
    <w:name w:val="Agenda Description"/>
    <w:basedOn w:val="BodyText"/>
    <w:uiPriority w:val="28"/>
    <w:qFormat/>
    <w:rsid w:val="0085652D"/>
    <w:pPr>
      <w:spacing w:before="120"/>
    </w:pPr>
    <w:rPr>
      <w:rFonts w:eastAsia="Times New Roman"/>
    </w:rPr>
  </w:style>
  <w:style w:type="paragraph" w:customStyle="1" w:styleId="AgendaLocation">
    <w:name w:val="Agenda Location"/>
    <w:basedOn w:val="AgendaDescription"/>
    <w:uiPriority w:val="28"/>
    <w:qFormat/>
    <w:rsid w:val="0085652D"/>
    <w:pPr>
      <w:spacing w:before="240"/>
    </w:pPr>
    <w:rPr>
      <w:rFonts w:eastAsia="Calibri"/>
      <w:b/>
      <w:i/>
      <w:color w:val="000000"/>
    </w:rPr>
  </w:style>
  <w:style w:type="paragraph" w:customStyle="1" w:styleId="AppendixTitle-ReportBorderAfter">
    <w:name w:val="Appendix Title-Report Border After"/>
    <w:basedOn w:val="Heading1-ReportBorderAfterPortrait"/>
    <w:next w:val="BodyTextPostHead"/>
    <w:qFormat/>
    <w:rsid w:val="003F0418"/>
    <w:pPr>
      <w:ind w:right="6480"/>
    </w:pPr>
  </w:style>
  <w:style w:type="paragraph" w:customStyle="1" w:styleId="AgendaColumnHeading">
    <w:name w:val="Agenda Column Heading"/>
    <w:basedOn w:val="AgendaDescription"/>
    <w:uiPriority w:val="28"/>
    <w:rsid w:val="0085652D"/>
    <w:pPr>
      <w:spacing w:before="60" w:after="60"/>
    </w:pPr>
    <w:rPr>
      <w:b/>
    </w:rPr>
  </w:style>
  <w:style w:type="character" w:customStyle="1" w:styleId="Heading6NoTOCChar">
    <w:name w:val="Heading 6 No TOC Char"/>
    <w:basedOn w:val="Heading6Char"/>
    <w:link w:val="Heading6NoTOC"/>
    <w:rsid w:val="002071A3"/>
    <w:rPr>
      <w:rFonts w:asciiTheme="majorHAnsi" w:hAnsiTheme="majorHAnsi"/>
      <w:b/>
      <w:bCs/>
      <w:i/>
      <w:iCs/>
    </w:rPr>
  </w:style>
  <w:style w:type="character" w:styleId="FollowedHyperlink">
    <w:name w:val="FollowedHyperlink"/>
    <w:basedOn w:val="DefaultParagraphFont"/>
    <w:uiPriority w:val="99"/>
    <w:unhideWhenUsed/>
    <w:rsid w:val="0085652D"/>
    <w:rPr>
      <w:color w:val="49134C" w:themeColor="followedHyperlink"/>
      <w:u w:val="single"/>
    </w:rPr>
  </w:style>
  <w:style w:type="character" w:styleId="Emphasis">
    <w:name w:val="Emphasis"/>
    <w:uiPriority w:val="20"/>
    <w:qFormat/>
    <w:rsid w:val="0085652D"/>
    <w:rPr>
      <w:i/>
      <w:iCs/>
    </w:rPr>
  </w:style>
  <w:style w:type="character" w:customStyle="1" w:styleId="CaptionChar">
    <w:name w:val="Caption Char"/>
    <w:basedOn w:val="BodyTextChar"/>
    <w:link w:val="Caption"/>
    <w:uiPriority w:val="35"/>
    <w:rsid w:val="000B2DD8"/>
    <w:rPr>
      <w:rFonts w:eastAsia="Calibri" w:asciiTheme="majorHAnsi" w:hAnsiTheme="majorHAnsi" w:cs="Times New Roman"/>
      <w:b/>
      <w:iCs/>
      <w:sz w:val="24"/>
      <w:szCs w:val="18"/>
    </w:rPr>
  </w:style>
  <w:style w:type="paragraph" w:customStyle="1" w:styleId="Heading2NoTOC">
    <w:name w:val="Heading 2 No TOC"/>
    <w:next w:val="Heading2BorderAfter"/>
    <w:link w:val="Heading2NoTOCChar"/>
    <w:uiPriority w:val="9"/>
    <w:qFormat/>
    <w:rsid w:val="00E22397"/>
    <w:pPr>
      <w:keepNext/>
      <w:keepLines/>
      <w:spacing w:before="240" w:after="120" w:line="240" w:lineRule="auto"/>
    </w:pPr>
    <w:rPr>
      <w:rFonts w:eastAsia="Times New Roman" w:asciiTheme="majorHAnsi" w:hAnsiTheme="majorHAnsi" w:cs="Times New Roman"/>
      <w:b/>
      <w:bCs/>
      <w:color w:val="00507F" w:themeColor="accent1"/>
      <w:sz w:val="36"/>
      <w:szCs w:val="36"/>
    </w:rPr>
  </w:style>
  <w:style w:type="character" w:customStyle="1" w:styleId="Heading2NoTOCChar">
    <w:name w:val="Heading 2 No TOC Char"/>
    <w:basedOn w:val="DefaultParagraphFont"/>
    <w:link w:val="Heading2NoTOC"/>
    <w:uiPriority w:val="9"/>
    <w:rsid w:val="0085652D"/>
    <w:rPr>
      <w:rFonts w:eastAsia="Times New Roman" w:asciiTheme="majorHAnsi" w:hAnsiTheme="majorHAnsi" w:cs="Times New Roman"/>
      <w:b/>
      <w:bCs/>
      <w:color w:val="00507F" w:themeColor="accent1"/>
      <w:sz w:val="36"/>
      <w:szCs w:val="36"/>
    </w:rPr>
  </w:style>
  <w:style w:type="paragraph" w:customStyle="1" w:styleId="Table11ColumnHeading">
    <w:name w:val="Table 11 Column Heading"/>
    <w:basedOn w:val="Table11Basic"/>
    <w:qFormat/>
    <w:rsid w:val="005849A7"/>
    <w:pPr>
      <w:jc w:val="center"/>
    </w:pPr>
    <w:rPr>
      <w:b/>
      <w:color w:val="FFFFFF" w:themeColor="background1"/>
    </w:rPr>
  </w:style>
  <w:style w:type="paragraph" w:customStyle="1" w:styleId="Table11RowHeading">
    <w:name w:val="Table 11 Row Heading"/>
    <w:basedOn w:val="Table11Basic"/>
    <w:qFormat/>
    <w:rsid w:val="0085652D"/>
    <w:rPr>
      <w:b/>
    </w:rPr>
  </w:style>
  <w:style w:type="character" w:styleId="EndnoteReference">
    <w:name w:val="endnote reference"/>
    <w:basedOn w:val="DefaultParagraphFont"/>
    <w:uiPriority w:val="99"/>
    <w:unhideWhenUsed/>
    <w:rsid w:val="0085652D"/>
    <w:rPr>
      <w:vertAlign w:val="superscript"/>
    </w:rPr>
  </w:style>
  <w:style w:type="character" w:styleId="Strong">
    <w:name w:val="Strong"/>
    <w:basedOn w:val="DefaultParagraphFont"/>
    <w:uiPriority w:val="22"/>
    <w:qFormat/>
    <w:rsid w:val="0085652D"/>
    <w:rPr>
      <w:b/>
      <w:bCs/>
    </w:rPr>
  </w:style>
  <w:style w:type="character" w:customStyle="1" w:styleId="CtrlPlusspacecharacter">
    <w:name w:val="Ctrl Plus space character"/>
    <w:basedOn w:val="DefaultParagraphFont"/>
    <w:uiPriority w:val="1"/>
    <w:qFormat/>
    <w:rsid w:val="00D210DF"/>
    <w:rPr>
      <w:sz w:val="4"/>
    </w:rPr>
  </w:style>
  <w:style w:type="table" w:customStyle="1" w:styleId="TableStyle-DocumentLayout">
    <w:name w:val="_Table Style-Document Layout"/>
    <w:basedOn w:val="TableNormal"/>
    <w:uiPriority w:val="99"/>
    <w:rsid w:val="00AB78A5"/>
    <w:pPr>
      <w:spacing w:line="240" w:lineRule="auto"/>
    </w:pPr>
    <w:tblPr>
      <w:tblCellMar>
        <w:top w:w="43" w:type="dxa"/>
        <w:left w:w="0" w:type="dxa"/>
        <w:bottom w:w="43" w:type="dxa"/>
        <w:right w:w="115" w:type="dxa"/>
      </w:tblCellMar>
    </w:tblPr>
  </w:style>
  <w:style w:type="character" w:customStyle="1" w:styleId="Heading7Char">
    <w:name w:val="Heading 7 Char"/>
    <w:basedOn w:val="DefaultParagraphFont"/>
    <w:link w:val="Heading7"/>
    <w:uiPriority w:val="9"/>
    <w:rsid w:val="00943362"/>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9433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43362"/>
    <w:rPr>
      <w:rFonts w:asciiTheme="majorHAnsi" w:eastAsiaTheme="majorEastAsia" w:hAnsiTheme="majorHAnsi" w:cstheme="majorBidi"/>
      <w:i/>
      <w:iCs/>
      <w:color w:val="272727" w:themeColor="text1" w:themeTint="D8"/>
      <w:sz w:val="21"/>
      <w:szCs w:val="21"/>
    </w:rPr>
  </w:style>
  <w:style w:type="paragraph" w:customStyle="1" w:styleId="Heading2BorderAfter">
    <w:name w:val="Heading 2 Border After"/>
    <w:next w:val="BodyTextPostHead"/>
    <w:qFormat/>
    <w:rsid w:val="00CD166C"/>
    <w:pPr>
      <w:keepNext/>
      <w:pBdr>
        <w:top w:val="single" w:sz="36" w:space="0" w:color="009DD7" w:themeColor="accent2"/>
      </w:pBdr>
      <w:spacing w:before="60" w:line="240" w:lineRule="auto"/>
      <w:ind w:right="8280"/>
    </w:pPr>
    <w:rPr>
      <w:rFonts w:eastAsia="Calibri" w:cs="Times New Roman"/>
      <w:sz w:val="6"/>
      <w:szCs w:val="12"/>
    </w:rPr>
  </w:style>
  <w:style w:type="paragraph" w:customStyle="1" w:styleId="SidebarHeadingWhite">
    <w:name w:val="Sidebar Heading White"/>
    <w:basedOn w:val="SidebarText"/>
    <w:qFormat/>
    <w:rsid w:val="00A70249"/>
    <w:pPr>
      <w:jc w:val="center"/>
    </w:pPr>
    <w:rPr>
      <w:b/>
      <w:bCs/>
      <w:color w:val="FFFFFF" w:themeColor="background1"/>
      <w:sz w:val="24"/>
      <w:szCs w:val="28"/>
    </w:rPr>
  </w:style>
  <w:style w:type="paragraph" w:styleId="TOC1">
    <w:name w:val="toc 1"/>
    <w:basedOn w:val="BodyText"/>
    <w:autoRedefine/>
    <w:uiPriority w:val="39"/>
    <w:unhideWhenUsed/>
    <w:rsid w:val="0090321F"/>
    <w:pPr>
      <w:tabs>
        <w:tab w:val="right" w:leader="dot" w:pos="9360"/>
      </w:tabs>
      <w:spacing w:after="0" w:line="216" w:lineRule="auto"/>
      <w:ind w:right="720"/>
    </w:pPr>
    <w:rPr>
      <w:rFonts w:eastAsia="Times New Roman"/>
      <w:noProof/>
    </w:rPr>
  </w:style>
  <w:style w:type="paragraph" w:styleId="TOC2">
    <w:name w:val="toc 2"/>
    <w:basedOn w:val="TOC1"/>
    <w:autoRedefine/>
    <w:uiPriority w:val="39"/>
    <w:unhideWhenUsed/>
    <w:rsid w:val="009251E2"/>
    <w:pPr>
      <w:spacing w:before="80"/>
      <w:ind w:left="245"/>
    </w:pPr>
  </w:style>
  <w:style w:type="paragraph" w:styleId="TableofFigures">
    <w:name w:val="table of figures"/>
    <w:basedOn w:val="TOC1"/>
    <w:uiPriority w:val="99"/>
    <w:unhideWhenUsed/>
    <w:rsid w:val="00CB07F3"/>
    <w:rPr>
      <w:rFonts w:eastAsiaTheme="majorEastAsia"/>
    </w:rPr>
  </w:style>
  <w:style w:type="paragraph" w:styleId="TOCHeading">
    <w:name w:val="TOC Heading"/>
    <w:basedOn w:val="Heading2"/>
    <w:next w:val="Heading2BorderAfter"/>
    <w:uiPriority w:val="39"/>
    <w:unhideWhenUsed/>
    <w:qFormat/>
    <w:rsid w:val="003D1A81"/>
    <w:pPr>
      <w:tabs>
        <w:tab w:val="right" w:pos="10080"/>
      </w:tabs>
      <w:spacing w:before="0"/>
      <w:outlineLvl w:val="9"/>
    </w:pPr>
    <w:rPr>
      <w:rFonts w:eastAsia="Times New Roman"/>
      <w:szCs w:val="32"/>
    </w:rPr>
  </w:style>
  <w:style w:type="character" w:customStyle="1" w:styleId="TOCPageHeading">
    <w:name w:val="TOC Page Heading"/>
    <w:basedOn w:val="DefaultParagraphFont"/>
    <w:uiPriority w:val="1"/>
    <w:qFormat/>
    <w:rsid w:val="00CB07F3"/>
    <w:rPr>
      <w:sz w:val="24"/>
    </w:rPr>
  </w:style>
  <w:style w:type="paragraph" w:customStyle="1" w:styleId="DocumentAuthor">
    <w:name w:val="Document Author"/>
    <w:basedOn w:val="BodyText"/>
    <w:next w:val="DocumentOrganization"/>
    <w:qFormat/>
    <w:rsid w:val="007F1E76"/>
    <w:pPr>
      <w:spacing w:before="360" w:after="60"/>
    </w:pPr>
    <w:rPr>
      <w:rFonts w:asciiTheme="majorHAnsi" w:hAnsiTheme="majorHAnsi" w:cs="Arial"/>
      <w:sz w:val="28"/>
      <w:szCs w:val="28"/>
    </w:rPr>
  </w:style>
  <w:style w:type="paragraph" w:customStyle="1" w:styleId="DocumentOrganization">
    <w:name w:val="Document Organization"/>
    <w:basedOn w:val="BodyText"/>
    <w:next w:val="DocumentAuthor"/>
    <w:qFormat/>
    <w:rsid w:val="00804A60"/>
    <w:pPr>
      <w:spacing w:before="0"/>
    </w:pPr>
    <w:rPr>
      <w:rFonts w:asciiTheme="majorHAnsi" w:hAnsiTheme="majorHAnsi"/>
      <w:i/>
      <w:sz w:val="28"/>
      <w:szCs w:val="28"/>
    </w:rPr>
  </w:style>
  <w:style w:type="table" w:customStyle="1" w:styleId="TableStyle-InformationBox">
    <w:name w:val="_Table Style-Information Box"/>
    <w:basedOn w:val="TableNormal"/>
    <w:uiPriority w:val="99"/>
    <w:rsid w:val="000250C0"/>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styleId="CommentReference">
    <w:name w:val="annotation reference"/>
    <w:basedOn w:val="DefaultParagraphFont"/>
    <w:uiPriority w:val="99"/>
    <w:unhideWhenUsed/>
    <w:rsid w:val="002F0E2D"/>
    <w:rPr>
      <w:sz w:val="16"/>
      <w:szCs w:val="16"/>
    </w:rPr>
  </w:style>
  <w:style w:type="paragraph" w:styleId="CommentText">
    <w:name w:val="annotation text"/>
    <w:link w:val="CommentTextChar"/>
    <w:uiPriority w:val="99"/>
    <w:unhideWhenUsed/>
    <w:rsid w:val="00772CFA"/>
    <w:pPr>
      <w:spacing w:line="240" w:lineRule="auto"/>
    </w:pPr>
  </w:style>
  <w:style w:type="character" w:customStyle="1" w:styleId="CommentTextChar">
    <w:name w:val="Comment Text Char"/>
    <w:basedOn w:val="DefaultParagraphFont"/>
    <w:link w:val="CommentText"/>
    <w:uiPriority w:val="99"/>
    <w:rsid w:val="00772CFA"/>
  </w:style>
  <w:style w:type="paragraph" w:styleId="CommentSubject">
    <w:name w:val="annotation subject"/>
    <w:basedOn w:val="CommentText"/>
    <w:next w:val="CommentText"/>
    <w:link w:val="CommentSubjectChar"/>
    <w:uiPriority w:val="99"/>
    <w:unhideWhenUsed/>
    <w:rsid w:val="002F0E2D"/>
    <w:rPr>
      <w:b/>
      <w:bCs/>
    </w:rPr>
  </w:style>
  <w:style w:type="character" w:customStyle="1" w:styleId="CommentSubjectChar">
    <w:name w:val="Comment Subject Char"/>
    <w:basedOn w:val="CommentTextChar"/>
    <w:link w:val="CommentSubject"/>
    <w:uiPriority w:val="99"/>
    <w:rsid w:val="002F0E2D"/>
    <w:rPr>
      <w:b/>
      <w:bCs/>
      <w:sz w:val="20"/>
      <w:szCs w:val="20"/>
    </w:rPr>
  </w:style>
  <w:style w:type="table" w:customStyle="1" w:styleId="TableStyle-AIR2021">
    <w:name w:val="__Table Style-AIR 2021"/>
    <w:basedOn w:val="TableNormal"/>
    <w:uiPriority w:val="99"/>
    <w:rsid w:val="0030436C"/>
    <w:pPr>
      <w:spacing w:line="240" w:lineRule="auto"/>
    </w:pPr>
    <w:tblPr>
      <w:tblStyleRowBandSize w:val="1"/>
      <w:tblBorders>
        <w:bottom w:val="single" w:sz="6" w:space="0" w:color="00507F" w:themeColor="accent1"/>
        <w:insideH w:val="single" w:sz="8" w:space="0" w:color="D9D9D9"/>
        <w:insideV w:val="single" w:sz="8" w:space="0" w:color="D9D9D9"/>
      </w:tblBorders>
    </w:tblPr>
    <w:tblStylePr w:type="firstRow">
      <w:pPr>
        <w:jc w:val="center"/>
      </w:pPr>
      <w:rPr>
        <w:b w:val="0"/>
        <w:color w:val="FFFFFF" w:themeColor="background1"/>
      </w:rPr>
      <w:tblPr/>
      <w:tcPr>
        <w:tcBorders>
          <w:top w:val="single" w:sz="6" w:space="0" w:color="FFFFFF" w:themeColor="background1"/>
          <w:left w:val="nil"/>
          <w:bottom w:val="single" w:sz="36"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vAlign w:val="bottom"/>
      </w:tcPr>
    </w:tblStylePr>
    <w:tblStylePr w:type="band2Horz">
      <w:tblPr/>
      <w:tcPr>
        <w:shd w:val="clear" w:color="auto" w:fill="F3FBFF"/>
      </w:tcPr>
    </w:tblStylePr>
  </w:style>
  <w:style w:type="paragraph" w:customStyle="1" w:styleId="LastPageCopyright">
    <w:name w:val="Last Page Copyright"/>
    <w:basedOn w:val="BodyText"/>
    <w:qFormat/>
    <w:rsid w:val="00772CFA"/>
    <w:pPr>
      <w:spacing w:after="80"/>
      <w:ind w:right="706"/>
    </w:pPr>
    <w:rPr>
      <w:rFonts w:hAnsi="Calibri" w:asciiTheme="majorHAnsi"/>
      <w:color w:val="FFFFFF" w:themeColor="background1"/>
      <w:kern w:val="24"/>
      <w:sz w:val="14"/>
      <w:szCs w:val="14"/>
    </w:rPr>
  </w:style>
  <w:style w:type="paragraph" w:customStyle="1" w:styleId="LastPageAboutAIRAddress">
    <w:name w:val="Last Page About AIR Address"/>
    <w:basedOn w:val="NoSpacing"/>
    <w:qFormat/>
    <w:rsid w:val="007F1E76"/>
    <w:rPr>
      <w:rFonts w:asciiTheme="majorHAnsi" w:hAnsiTheme="majorHAnsi"/>
      <w:color w:val="FFFFFF" w:themeColor="background1"/>
      <w:sz w:val="18"/>
      <w:szCs w:val="18"/>
    </w:rPr>
  </w:style>
  <w:style w:type="paragraph" w:customStyle="1" w:styleId="LastPageTrademark">
    <w:name w:val="Last Page Trademark"/>
    <w:basedOn w:val="LastPageCopyright"/>
    <w:qFormat/>
    <w:rsid w:val="007540CE"/>
    <w:pPr>
      <w:suppressAutoHyphens w:val="0"/>
      <w:spacing w:before="0"/>
    </w:pPr>
    <w:rPr>
      <w:rFonts w:cstheme="minorBidi"/>
    </w:rPr>
  </w:style>
  <w:style w:type="paragraph" w:customStyle="1" w:styleId="LastPageAboutAIRLogo">
    <w:name w:val="Last Page About AIR Logo"/>
    <w:basedOn w:val="LastPageAboutAIRAddress"/>
    <w:qFormat/>
    <w:rsid w:val="00B22810"/>
    <w:pPr>
      <w:ind w:left="720"/>
    </w:pPr>
    <w:rPr>
      <w:rFonts w:cs="ProximaNova-Regular"/>
      <w:color w:val="FFFFFF"/>
    </w:rPr>
  </w:style>
  <w:style w:type="paragraph" w:customStyle="1" w:styleId="LastPageFooter">
    <w:name w:val="Last Page Footer"/>
    <w:basedOn w:val="BodyText"/>
    <w:qFormat/>
    <w:rsid w:val="006C66C9"/>
    <w:pPr>
      <w:ind w:left="-1080" w:right="-1080"/>
      <w:jc w:val="right"/>
    </w:pPr>
    <w:rPr>
      <w:rFonts w:asciiTheme="majorHAnsi" w:hAnsiTheme="majorHAnsi"/>
      <w:color w:val="00507F" w:themeColor="accent1"/>
    </w:rPr>
  </w:style>
  <w:style w:type="character" w:styleId="UnresolvedMention">
    <w:name w:val="Unresolved Mention"/>
    <w:basedOn w:val="DefaultParagraphFont"/>
    <w:uiPriority w:val="99"/>
    <w:unhideWhenUsed/>
    <w:rsid w:val="00D73DE3"/>
    <w:rPr>
      <w:color w:val="605E5C"/>
      <w:shd w:val="clear" w:color="auto" w:fill="E1DFDD"/>
    </w:rPr>
  </w:style>
  <w:style w:type="paragraph" w:customStyle="1" w:styleId="Heading1-HandoutSpaceAfterH1Table">
    <w:name w:val="Heading 1-Handout Space After H1 Table"/>
    <w:basedOn w:val="Spacer-HeaderFooter"/>
    <w:next w:val="BodyTextPostHead"/>
    <w:qFormat/>
    <w:rsid w:val="00AD6EDE"/>
  </w:style>
  <w:style w:type="paragraph" w:customStyle="1" w:styleId="Heading1-ReportCover">
    <w:name w:val="Heading 1-Report Cover"/>
    <w:qFormat/>
    <w:rsid w:val="00A5315D"/>
    <w:pPr>
      <w:spacing w:before="360" w:after="120"/>
      <w:outlineLvl w:val="0"/>
    </w:pPr>
    <w:rPr>
      <w:rFonts w:eastAsia="Perpetua" w:asciiTheme="majorHAnsi" w:hAnsiTheme="majorHAnsi" w:cstheme="majorHAnsi"/>
      <w:b/>
      <w:bCs/>
      <w:noProof/>
      <w:sz w:val="56"/>
      <w:szCs w:val="56"/>
    </w:rPr>
  </w:style>
  <w:style w:type="paragraph" w:customStyle="1" w:styleId="Heading1-Handout">
    <w:name w:val="Heading 1-Handout"/>
    <w:qFormat/>
    <w:rsid w:val="00B865EB"/>
    <w:rPr>
      <w:rFonts w:eastAsia="Perpetua" w:asciiTheme="majorHAnsi" w:hAnsiTheme="majorHAnsi" w:cstheme="majorHAnsi"/>
      <w:b/>
      <w:bCs/>
      <w:color w:val="FFFFFF" w:themeColor="background1"/>
      <w:sz w:val="56"/>
      <w:szCs w:val="56"/>
    </w:rPr>
  </w:style>
  <w:style w:type="paragraph" w:customStyle="1" w:styleId="Table10Basic">
    <w:name w:val="Table 10 Basic"/>
    <w:basedOn w:val="Table11Basic"/>
    <w:link w:val="Table10BasicChar"/>
    <w:qFormat/>
    <w:rsid w:val="0019316D"/>
    <w:rPr>
      <w:sz w:val="20"/>
    </w:rPr>
  </w:style>
  <w:style w:type="paragraph" w:customStyle="1" w:styleId="Table10Centered">
    <w:name w:val="Table 10 Centered"/>
    <w:basedOn w:val="Table10Basic"/>
    <w:qFormat/>
    <w:rsid w:val="00264ACF"/>
    <w:pPr>
      <w:jc w:val="center"/>
    </w:pPr>
  </w:style>
  <w:style w:type="paragraph" w:customStyle="1" w:styleId="Table10Bullet1">
    <w:name w:val="Table 10 Bullet 1"/>
    <w:basedOn w:val="Table10Basic"/>
    <w:link w:val="Table10Bullet1Char"/>
    <w:rsid w:val="00756FB6"/>
    <w:pPr>
      <w:numPr>
        <w:numId w:val="2"/>
      </w:numPr>
    </w:pPr>
  </w:style>
  <w:style w:type="paragraph" w:customStyle="1" w:styleId="Table10Bullet2">
    <w:name w:val="Table 10 Bullet 2"/>
    <w:basedOn w:val="Table10Basic"/>
    <w:rsid w:val="003514F4"/>
    <w:pPr>
      <w:numPr>
        <w:ilvl w:val="1"/>
        <w:numId w:val="2"/>
      </w:numPr>
    </w:pPr>
  </w:style>
  <w:style w:type="paragraph" w:customStyle="1" w:styleId="Table10Bullet3">
    <w:name w:val="Table 10 Bullet 3"/>
    <w:basedOn w:val="Table10Basic"/>
    <w:rsid w:val="003514F4"/>
    <w:pPr>
      <w:numPr>
        <w:ilvl w:val="2"/>
        <w:numId w:val="2"/>
      </w:numPr>
    </w:pPr>
  </w:style>
  <w:style w:type="paragraph" w:customStyle="1" w:styleId="Table10Numbering">
    <w:name w:val="Table 10 Numbering"/>
    <w:basedOn w:val="Table10Basic"/>
    <w:rsid w:val="00FD5C7E"/>
    <w:pPr>
      <w:tabs>
        <w:tab w:val="num" w:pos="1080"/>
      </w:tabs>
      <w:ind w:left="288" w:hanging="288"/>
    </w:pPr>
    <w:rPr>
      <w:color w:val="auto"/>
    </w:rPr>
  </w:style>
  <w:style w:type="paragraph" w:customStyle="1" w:styleId="Table10ColumnHeading">
    <w:name w:val="Table 10 Column Heading"/>
    <w:basedOn w:val="Table10Basic"/>
    <w:qFormat/>
    <w:rsid w:val="0019316D"/>
    <w:pPr>
      <w:jc w:val="center"/>
    </w:pPr>
    <w:rPr>
      <w:b/>
      <w:color w:val="FFFFFF" w:themeColor="background1"/>
    </w:rPr>
  </w:style>
  <w:style w:type="paragraph" w:customStyle="1" w:styleId="Table10RowHeading">
    <w:name w:val="Table 10 Row Heading"/>
    <w:basedOn w:val="Table10Basic"/>
    <w:link w:val="Table10RowHeadingChar"/>
    <w:qFormat/>
    <w:rsid w:val="00D951AD"/>
    <w:pPr>
      <w:keepNext/>
    </w:pPr>
    <w:rPr>
      <w:b/>
    </w:rPr>
  </w:style>
  <w:style w:type="table" w:customStyle="1" w:styleId="TableStyle-HeadingWithIcon">
    <w:name w:val="_Table Style-Heading With Icon"/>
    <w:basedOn w:val="TableNormal"/>
    <w:uiPriority w:val="99"/>
    <w:rsid w:val="00CD2508"/>
    <w:pPr>
      <w:spacing w:line="240" w:lineRule="auto"/>
    </w:pPr>
    <w:rPr>
      <w:color w:val="FFFFFF" w:themeColor="background1"/>
    </w:rPr>
    <w:tblPr/>
    <w:tcPr>
      <w:shd w:val="clear" w:color="auto" w:fill="00507F" w:themeFill="accent1"/>
    </w:tcPr>
  </w:style>
  <w:style w:type="paragraph" w:customStyle="1" w:styleId="ReportCoverFrontBottomleft">
    <w:name w:val="Report Cover Front Bottom left"/>
    <w:basedOn w:val="BodyText"/>
    <w:qFormat/>
    <w:rsid w:val="007A0072"/>
    <w:pPr>
      <w:spacing w:before="0" w:after="0"/>
      <w:ind w:left="20"/>
    </w:pPr>
    <w:rPr>
      <w:rFonts w:asciiTheme="majorHAnsi" w:hAnsiTheme="majorHAnsi" w:cstheme="majorHAnsi"/>
      <w:b/>
      <w:color w:val="FFFFFF" w:themeColor="background1"/>
      <w:sz w:val="20"/>
    </w:rPr>
  </w:style>
  <w:style w:type="paragraph" w:customStyle="1" w:styleId="Heading1-ReportBorderAfterPortrait">
    <w:name w:val="Heading 1-Report Border After Portrait"/>
    <w:basedOn w:val="Normal"/>
    <w:next w:val="Normal"/>
    <w:qFormat/>
    <w:rsid w:val="003D00C9"/>
    <w:pPr>
      <w:pBdr>
        <w:top w:val="single" w:sz="36" w:space="1" w:color="009DD7" w:themeColor="accent2"/>
      </w:pBdr>
      <w:spacing w:before="120" w:line="240" w:lineRule="auto"/>
      <w:ind w:right="7920"/>
    </w:pPr>
    <w:rPr>
      <w:rFonts w:eastAsia="Calibri" w:cstheme="minorHAnsi"/>
      <w:bCs/>
    </w:rPr>
  </w:style>
  <w:style w:type="paragraph" w:customStyle="1" w:styleId="BoxHeading">
    <w:name w:val="Box Heading"/>
    <w:basedOn w:val="Table11RowHeading"/>
    <w:next w:val="Normal"/>
    <w:qFormat/>
    <w:rsid w:val="00CD7CD5"/>
  </w:style>
  <w:style w:type="paragraph" w:customStyle="1" w:styleId="SpaceafterSidebarinTableHeading">
    <w:name w:val="Space after Sidebar in Table Heading"/>
    <w:qFormat/>
    <w:rsid w:val="00772CFA"/>
    <w:pPr>
      <w:suppressAutoHyphens/>
      <w:spacing w:line="240" w:lineRule="auto"/>
    </w:pPr>
    <w:rPr>
      <w:rFonts w:asciiTheme="majorHAnsi" w:hAnsiTheme="majorHAnsi"/>
      <w:sz w:val="22"/>
      <w:szCs w:val="22"/>
    </w:rPr>
  </w:style>
  <w:style w:type="paragraph" w:customStyle="1" w:styleId="Heading2WithIcon">
    <w:name w:val="Heading 2 With Icon"/>
    <w:basedOn w:val="Heading2"/>
    <w:qFormat/>
    <w:rsid w:val="00B70FCB"/>
    <w:pPr>
      <w:spacing w:before="120" w:after="120"/>
    </w:pPr>
    <w:rPr>
      <w:bCs/>
      <w:color w:val="FFFFFF" w:themeColor="background1"/>
    </w:rPr>
  </w:style>
  <w:style w:type="numbering" w:customStyle="1" w:styleId="ListStyle-BoxBullets">
    <w:name w:val="_List Style-Box Bullets"/>
    <w:uiPriority w:val="99"/>
    <w:rsid w:val="00CD7CD5"/>
    <w:pPr>
      <w:numPr>
        <w:numId w:val="7"/>
      </w:numPr>
    </w:pPr>
  </w:style>
  <w:style w:type="numbering" w:customStyle="1" w:styleId="ListOrdered-Table10">
    <w:name w:val="_List Ordered-Table 10"/>
    <w:uiPriority w:val="99"/>
    <w:rsid w:val="00FD5C7E"/>
    <w:pPr>
      <w:numPr>
        <w:numId w:val="11"/>
      </w:numPr>
    </w:pPr>
  </w:style>
  <w:style w:type="paragraph" w:customStyle="1" w:styleId="BoxBullets">
    <w:name w:val="Box Bullets"/>
    <w:basedOn w:val="BoxText"/>
    <w:rsid w:val="00B31368"/>
    <w:pPr>
      <w:numPr>
        <w:numId w:val="8"/>
      </w:numPr>
    </w:pPr>
    <w:rPr>
      <w:rFonts w:eastAsiaTheme="minorHAnsi" w:cstheme="minorBidi"/>
    </w:rPr>
  </w:style>
  <w:style w:type="paragraph" w:customStyle="1" w:styleId="BoxText">
    <w:name w:val="Box Text"/>
    <w:basedOn w:val="BodyText"/>
    <w:qFormat/>
    <w:rsid w:val="00E22397"/>
    <w:pPr>
      <w:spacing w:before="60" w:after="60"/>
    </w:pPr>
    <w:rPr>
      <w:rFonts w:asciiTheme="majorHAnsi" w:hAnsiTheme="majorHAnsi"/>
      <w:sz w:val="22"/>
      <w:szCs w:val="22"/>
    </w:rPr>
  </w:style>
  <w:style w:type="paragraph" w:customStyle="1" w:styleId="Cover-BottomleftAIR">
    <w:name w:val="Cover-Bottom left AIR"/>
    <w:basedOn w:val="DocumentOrganization"/>
    <w:qFormat/>
    <w:rsid w:val="009251E2"/>
    <w:pPr>
      <w:spacing w:after="0"/>
    </w:pPr>
    <w:rPr>
      <w:b/>
      <w:bCs/>
      <w:sz w:val="20"/>
    </w:rPr>
  </w:style>
  <w:style w:type="paragraph" w:customStyle="1" w:styleId="Heading2BorderAfterPortrait">
    <w:name w:val="Heading 2 Border After Portrait"/>
    <w:next w:val="Normal"/>
    <w:qFormat/>
    <w:rsid w:val="00FA4013"/>
    <w:pPr>
      <w:keepNext/>
      <w:pBdr>
        <w:top w:val="single" w:sz="36" w:space="0" w:color="009DD7" w:themeColor="accent2"/>
      </w:pBdr>
      <w:spacing w:before="180"/>
      <w:ind w:right="8280"/>
    </w:pPr>
    <w:rPr>
      <w:rFonts w:eastAsia="Calibri" w:cs="Times New Roman"/>
      <w:sz w:val="12"/>
      <w:szCs w:val="12"/>
    </w:rPr>
  </w:style>
  <w:style w:type="paragraph" w:customStyle="1" w:styleId="DocumentSubtitle">
    <w:name w:val="Document Subtitle"/>
    <w:basedOn w:val="Heading1-ReportCover"/>
    <w:next w:val="Heading1-ReportBorderAfterPortrait"/>
    <w:link w:val="DocumentSubtitleChar"/>
    <w:qFormat/>
    <w:rsid w:val="00DF5F7A"/>
    <w:pPr>
      <w:spacing w:before="0" w:after="0" w:line="240" w:lineRule="auto"/>
    </w:pPr>
    <w:rPr>
      <w:rFonts w:asciiTheme="minorHAnsi" w:hAnsiTheme="minorHAnsi" w:cs="Arial"/>
      <w:sz w:val="48"/>
      <w:szCs w:val="48"/>
    </w:rPr>
  </w:style>
  <w:style w:type="paragraph" w:customStyle="1" w:styleId="DocumentDate">
    <w:name w:val="Document Date"/>
    <w:basedOn w:val="Normal"/>
    <w:qFormat/>
    <w:rsid w:val="009C79F3"/>
    <w:pPr>
      <w:spacing w:before="360" w:after="480" w:line="240" w:lineRule="auto"/>
      <w:ind w:left="1627" w:hanging="1627"/>
    </w:pPr>
    <w:rPr>
      <w:rFonts w:eastAsia="Calibri" w:asciiTheme="majorHAnsi" w:hAnsiTheme="majorHAnsi" w:cs="Arial"/>
      <w:b/>
      <w:sz w:val="20"/>
      <w:szCs w:val="20"/>
    </w:rPr>
  </w:style>
  <w:style w:type="paragraph" w:customStyle="1" w:styleId="Spacer-TitlePageTable">
    <w:name w:val="Spacer-Title Page Table"/>
    <w:basedOn w:val="NoSpacing"/>
    <w:qFormat/>
    <w:rsid w:val="002E2B64"/>
    <w:rPr>
      <w:sz w:val="12"/>
      <w:szCs w:val="12"/>
    </w:rPr>
  </w:style>
  <w:style w:type="paragraph" w:customStyle="1" w:styleId="DocumentTitle">
    <w:name w:val="Document Title"/>
    <w:basedOn w:val="HeadingFont"/>
    <w:uiPriority w:val="1"/>
    <w:qFormat/>
    <w:rsid w:val="00361523"/>
    <w:pPr>
      <w:spacing w:before="1440"/>
    </w:pPr>
    <w:rPr>
      <w:b/>
      <w:bCs/>
      <w:sz w:val="56"/>
      <w:szCs w:val="56"/>
    </w:rPr>
  </w:style>
  <w:style w:type="character" w:customStyle="1" w:styleId="TitlePageCopyrightChar">
    <w:name w:val="Title Page Copyright Char"/>
    <w:basedOn w:val="DefaultParagraphFont"/>
    <w:link w:val="TitlePageCopyright"/>
    <w:uiPriority w:val="99"/>
    <w:locked/>
    <w:rsid w:val="00AC539D"/>
    <w:rPr>
      <w:rFonts w:eastAsia="Calibri" w:asciiTheme="majorHAnsi" w:hAnsiTheme="majorHAnsi" w:cs="Times New Roman"/>
      <w:color w:val="000000" w:themeColor="text1"/>
      <w:spacing w:val="-4"/>
      <w:sz w:val="18"/>
      <w:szCs w:val="18"/>
    </w:rPr>
  </w:style>
  <w:style w:type="paragraph" w:customStyle="1" w:styleId="TitlePageCopyright">
    <w:name w:val="Title Page Copyright"/>
    <w:basedOn w:val="BodyText"/>
    <w:link w:val="TitlePageCopyrightChar"/>
    <w:uiPriority w:val="99"/>
    <w:rsid w:val="00AC539D"/>
    <w:pPr>
      <w:spacing w:before="120" w:after="0"/>
    </w:pPr>
    <w:rPr>
      <w:rFonts w:asciiTheme="majorHAnsi" w:hAnsiTheme="majorHAnsi"/>
      <w:color w:val="000000" w:themeColor="text1"/>
      <w:spacing w:val="-4"/>
      <w:sz w:val="18"/>
      <w:szCs w:val="18"/>
    </w:rPr>
  </w:style>
  <w:style w:type="paragraph" w:customStyle="1" w:styleId="TitlePageURL">
    <w:name w:val="Title Page URL"/>
    <w:basedOn w:val="BodyText"/>
    <w:next w:val="TitlePageCopyright"/>
    <w:link w:val="TitlePageURLChar"/>
    <w:qFormat/>
    <w:rsid w:val="00AC539D"/>
    <w:pPr>
      <w:spacing w:before="0"/>
    </w:pPr>
    <w:rPr>
      <w:b/>
      <w:color w:val="000000" w:themeColor="text1"/>
      <w:sz w:val="20"/>
    </w:rPr>
  </w:style>
  <w:style w:type="paragraph" w:customStyle="1" w:styleId="TitlePageLogo">
    <w:name w:val="Title Page Logo"/>
    <w:basedOn w:val="BodyText"/>
    <w:next w:val="TitlePageAddress"/>
    <w:qFormat/>
    <w:rsid w:val="00AC539D"/>
    <w:pPr>
      <w:spacing w:before="0" w:after="200"/>
    </w:pPr>
    <w:rPr>
      <w:noProof/>
      <w:color w:val="000000" w:themeColor="text1"/>
    </w:rPr>
  </w:style>
  <w:style w:type="paragraph" w:customStyle="1" w:styleId="TitlePageAddress">
    <w:name w:val="Title Page Address"/>
    <w:basedOn w:val="BodyText"/>
    <w:link w:val="TitlePageAddressChar"/>
    <w:rsid w:val="004F616B"/>
    <w:pPr>
      <w:spacing w:before="0" w:after="0"/>
      <w:ind w:left="360"/>
    </w:pPr>
    <w:rPr>
      <w:sz w:val="20"/>
      <w:szCs w:val="20"/>
    </w:rPr>
  </w:style>
  <w:style w:type="character" w:customStyle="1" w:styleId="TitlePageAddressChar">
    <w:name w:val="Title Page Address Char"/>
    <w:basedOn w:val="DefaultParagraphFont"/>
    <w:link w:val="TitlePageAddress"/>
    <w:rsid w:val="004F616B"/>
    <w:rPr>
      <w:rFonts w:eastAsia="Calibri" w:cs="Times New Roman"/>
      <w:sz w:val="20"/>
      <w:szCs w:val="20"/>
    </w:rPr>
  </w:style>
  <w:style w:type="character" w:customStyle="1" w:styleId="TitlePageURLChar">
    <w:name w:val="Title Page URL Char"/>
    <w:basedOn w:val="BodyTextChar"/>
    <w:link w:val="TitlePageURL"/>
    <w:rsid w:val="00AC42B0"/>
    <w:rPr>
      <w:rFonts w:eastAsia="Calibri" w:cs="Times New Roman"/>
      <w:b/>
      <w:color w:val="000000" w:themeColor="text1"/>
      <w:sz w:val="20"/>
    </w:rPr>
  </w:style>
  <w:style w:type="character" w:customStyle="1" w:styleId="ReferenceItalics">
    <w:name w:val="Reference Italics"/>
    <w:basedOn w:val="DefaultParagraphFont"/>
    <w:qFormat/>
    <w:rsid w:val="008D3ECA"/>
    <w:rPr>
      <w:i/>
    </w:rPr>
  </w:style>
  <w:style w:type="paragraph" w:customStyle="1" w:styleId="SidebarHeadingonCharcoal">
    <w:name w:val="Sidebar Heading on Charcoal"/>
    <w:basedOn w:val="SidebarHeadingWhite"/>
    <w:qFormat/>
    <w:rsid w:val="00A70249"/>
    <w:pPr>
      <w:pBdr>
        <w:bottom w:val="single" w:sz="36" w:space="5" w:color="006E9F" w:themeColor="accent3"/>
      </w:pBdr>
      <w:spacing w:after="240"/>
      <w:jc w:val="left"/>
    </w:pPr>
    <w:rPr>
      <w:color w:val="00507F" w:themeColor="accent1"/>
    </w:rPr>
  </w:style>
  <w:style w:type="paragraph" w:customStyle="1" w:styleId="AboutAIRText">
    <w:name w:val="About AIR Text"/>
    <w:basedOn w:val="AboutAIRHeading"/>
    <w:qFormat/>
    <w:rsid w:val="007F1E76"/>
    <w:pPr>
      <w:spacing w:before="120" w:line="300" w:lineRule="auto"/>
      <w:ind w:left="2707"/>
      <w:jc w:val="both"/>
    </w:pPr>
    <w:rPr>
      <w:rFonts w:asciiTheme="minorHAnsi" w:hAnsiTheme="minorHAnsi"/>
      <w:b w:val="0"/>
      <w:sz w:val="21"/>
      <w:szCs w:val="21"/>
    </w:rPr>
  </w:style>
  <w:style w:type="paragraph" w:customStyle="1" w:styleId="AboutAIRHeading">
    <w:name w:val="About AIR Heading"/>
    <w:qFormat/>
    <w:rsid w:val="007F1E76"/>
    <w:pPr>
      <w:spacing w:before="320"/>
      <w:ind w:left="2700"/>
    </w:pPr>
    <w:rPr>
      <w:rFonts w:asciiTheme="majorHAnsi" w:hAnsiTheme="majorHAnsi" w:cstheme="majorHAnsi"/>
      <w:b/>
      <w:bCs/>
    </w:rPr>
  </w:style>
  <w:style w:type="paragraph" w:customStyle="1" w:styleId="SidebarHeading">
    <w:name w:val="Sidebar Heading"/>
    <w:basedOn w:val="SidebarText"/>
    <w:qFormat/>
    <w:rsid w:val="00A70249"/>
    <w:pPr>
      <w:ind w:left="187" w:right="72"/>
    </w:pPr>
    <w:rPr>
      <w:b/>
      <w:bCs/>
      <w:color w:val="00507F" w:themeColor="accent1"/>
      <w:sz w:val="24"/>
      <w:szCs w:val="36"/>
    </w:rPr>
  </w:style>
  <w:style w:type="paragraph" w:customStyle="1" w:styleId="TitlePageAuthor">
    <w:name w:val="Title Page Author"/>
    <w:basedOn w:val="Normal"/>
    <w:uiPriority w:val="99"/>
    <w:rsid w:val="00361523"/>
    <w:pPr>
      <w:spacing w:before="60" w:line="240" w:lineRule="auto"/>
    </w:pPr>
    <w:rPr>
      <w:rFonts w:eastAsia="Calibri" w:asciiTheme="majorHAnsi" w:hAnsiTheme="majorHAnsi" w:cstheme="majorHAnsi"/>
      <w:sz w:val="22"/>
      <w:szCs w:val="22"/>
    </w:rPr>
  </w:style>
  <w:style w:type="paragraph" w:customStyle="1" w:styleId="TitlePageOrganization">
    <w:name w:val="Title Page Organization"/>
    <w:basedOn w:val="TitlePageAuthor"/>
    <w:uiPriority w:val="99"/>
    <w:rsid w:val="00361523"/>
    <w:pPr>
      <w:spacing w:before="0" w:after="200"/>
    </w:pPr>
    <w:rPr>
      <w:i/>
      <w:iCs/>
    </w:rPr>
  </w:style>
  <w:style w:type="paragraph" w:customStyle="1" w:styleId="TitlePageHeading">
    <w:name w:val="Title Page Heading"/>
    <w:qFormat/>
    <w:rsid w:val="00361523"/>
    <w:pPr>
      <w:spacing w:line="240" w:lineRule="auto"/>
    </w:pPr>
    <w:rPr>
      <w:rFonts w:eastAsia="Calibri" w:asciiTheme="majorHAnsi" w:hAnsiTheme="majorHAnsi" w:cstheme="majorHAnsi"/>
      <w:b/>
      <w:bCs/>
      <w:sz w:val="22"/>
      <w:szCs w:val="22"/>
    </w:rPr>
  </w:style>
  <w:style w:type="paragraph" w:customStyle="1" w:styleId="InformationBoxHeading">
    <w:name w:val="Information Box Heading"/>
    <w:basedOn w:val="BodyText"/>
    <w:next w:val="InformationBoxText"/>
    <w:qFormat/>
    <w:rsid w:val="00E22397"/>
    <w:pPr>
      <w:spacing w:before="180"/>
    </w:pPr>
    <w:rPr>
      <w:rFonts w:ascii="Arial Narrow" w:hAnsi="Arial Narrow"/>
      <w:b/>
      <w:bCs/>
      <w:caps/>
      <w:color w:val="00507F" w:themeColor="accent1"/>
    </w:rPr>
  </w:style>
  <w:style w:type="paragraph" w:customStyle="1" w:styleId="InformationBoxText">
    <w:name w:val="Information Box Text"/>
    <w:basedOn w:val="BodyText"/>
    <w:qFormat/>
    <w:rsid w:val="00D66AE1"/>
    <w:pPr>
      <w:spacing w:before="180" w:after="0" w:line="300" w:lineRule="auto"/>
      <w:ind w:right="360"/>
    </w:pPr>
    <w:rPr>
      <w:rFonts w:ascii="Arial Narrow" w:hAnsi="Arial Narrow"/>
      <w:color w:val="00507F" w:themeColor="accent1"/>
    </w:rPr>
  </w:style>
  <w:style w:type="paragraph" w:customStyle="1" w:styleId="AppxTitle">
    <w:name w:val="Appx Title"/>
    <w:basedOn w:val="Heading2"/>
    <w:next w:val="BodyTextPostHead"/>
    <w:qFormat/>
    <w:rsid w:val="00DC7B1F"/>
    <w:pPr>
      <w:numPr>
        <w:ilvl w:val="0"/>
      </w:numPr>
      <w:spacing w:after="240" w:line="276" w:lineRule="auto"/>
    </w:pPr>
    <w:rPr>
      <w:sz w:val="44"/>
    </w:rPr>
  </w:style>
  <w:style w:type="numbering" w:customStyle="1" w:styleId="AppxCaptions">
    <w:name w:val="Appx Captions"/>
    <w:uiPriority w:val="99"/>
    <w:rsid w:val="00FD5C7E"/>
    <w:pPr>
      <w:numPr>
        <w:numId w:val="9"/>
      </w:numPr>
    </w:pPr>
  </w:style>
  <w:style w:type="paragraph" w:customStyle="1" w:styleId="AppxExhibitTitle">
    <w:name w:val="Appx Exhibit Title"/>
    <w:basedOn w:val="ExhibitTitle"/>
    <w:qFormat/>
    <w:rsid w:val="00B31368"/>
    <w:rPr>
      <w:iCs w:val="0"/>
      <w:color w:val="auto"/>
    </w:rPr>
  </w:style>
  <w:style w:type="table" w:customStyle="1" w:styleId="TableStyle-Agenda">
    <w:name w:val="_Table Style-Agenda"/>
    <w:basedOn w:val="TableNormal"/>
    <w:uiPriority w:val="99"/>
    <w:rsid w:val="0030436C"/>
    <w:tblPr/>
    <w:tblStylePr w:type="firstRow">
      <w:pPr>
        <w:wordWrap/>
        <w:spacing w:before="0" w:beforeLines="0" w:beforeAutospacing="0" w:after="0" w:afterLines="0" w:afterAutospacing="0" w:line="276" w:lineRule="auto"/>
        <w:jc w:val="center"/>
      </w:pPr>
      <w:rPr>
        <w:b w:val="0"/>
        <w:color w:val="FFFFFF" w:themeColor="background1"/>
      </w:rPr>
      <w:tblPr/>
      <w:tcPr>
        <w:tcBorders>
          <w:top w:val="single" w:sz="6" w:space="0" w:color="FFFFFF" w:themeColor="background1"/>
          <w:left w:val="single" w:sz="6" w:space="0" w:color="00507F" w:themeColor="accent1"/>
          <w:bottom w:val="single" w:sz="6" w:space="0" w:color="FFFFFF" w:themeColor="background1"/>
          <w:right w:val="single" w:sz="6" w:space="0" w:color="00507F" w:themeColor="accent1"/>
          <w:insideH w:val="single" w:sz="6" w:space="0" w:color="auto"/>
          <w:insideV w:val="single" w:sz="6" w:space="0" w:color="FFFFFF" w:themeColor="background1"/>
          <w:tl2br w:val="nil"/>
          <w:tr2bl w:val="nil"/>
        </w:tcBorders>
        <w:shd w:val="clear" w:color="auto" w:fill="00507F" w:themeFill="accent1"/>
        <w:vAlign w:val="bottom"/>
      </w:tcPr>
    </w:tblStylePr>
  </w:style>
  <w:style w:type="paragraph" w:customStyle="1" w:styleId="BoxTitle">
    <w:name w:val="Box Title"/>
    <w:basedOn w:val="BodyText"/>
    <w:qFormat/>
    <w:rsid w:val="00B31368"/>
    <w:pPr>
      <w:spacing w:after="240"/>
    </w:pPr>
    <w:rPr>
      <w:rFonts w:asciiTheme="majorHAnsi" w:hAnsiTheme="majorHAnsi"/>
      <w:b/>
      <w:bCs/>
      <w:sz w:val="22"/>
      <w:szCs w:val="22"/>
    </w:rPr>
  </w:style>
  <w:style w:type="paragraph" w:customStyle="1" w:styleId="TitlePagePubID">
    <w:name w:val="Title Page Pub ID"/>
    <w:basedOn w:val="TitlePageCopyright"/>
    <w:qFormat/>
    <w:rsid w:val="00644703"/>
    <w:pPr>
      <w:jc w:val="right"/>
    </w:pPr>
    <w:rPr>
      <w:sz w:val="15"/>
      <w:szCs w:val="15"/>
    </w:rPr>
  </w:style>
  <w:style w:type="paragraph" w:customStyle="1" w:styleId="Callout-InlineSource">
    <w:name w:val="Callout-Inline Source"/>
    <w:basedOn w:val="Callout-InlineText"/>
    <w:next w:val="Normal"/>
    <w:qFormat/>
    <w:rsid w:val="00231530"/>
    <w:pPr>
      <w:tabs>
        <w:tab w:val="num" w:pos="360"/>
      </w:tabs>
      <w:spacing w:before="160" w:after="360"/>
      <w:ind w:left="0"/>
      <w:jc w:val="right"/>
    </w:pPr>
    <w:rPr>
      <w:i/>
      <w:iCs w:val="0"/>
    </w:rPr>
  </w:style>
  <w:style w:type="numbering" w:customStyle="1" w:styleId="Callout-Inline">
    <w:name w:val="Callout-Inline"/>
    <w:uiPriority w:val="99"/>
    <w:rsid w:val="00231530"/>
    <w:pPr>
      <w:numPr>
        <w:numId w:val="10"/>
      </w:numPr>
    </w:pPr>
  </w:style>
  <w:style w:type="character" w:customStyle="1" w:styleId="AIRORGURL">
    <w:name w:val="AIR.ORG URL"/>
    <w:uiPriority w:val="1"/>
    <w:qFormat/>
    <w:rsid w:val="003F0418"/>
    <w:rPr>
      <w:b/>
      <w:color w:val="00507F" w:themeColor="accent1"/>
    </w:rPr>
  </w:style>
  <w:style w:type="paragraph" w:customStyle="1" w:styleId="Heading1-ReportBorderAfterLandscape">
    <w:name w:val="Heading 1-Report Border After Landscape"/>
    <w:basedOn w:val="Heading1-ReportBorderAfterPortrait"/>
    <w:qFormat/>
    <w:rsid w:val="00DD3325"/>
    <w:pPr>
      <w:ind w:right="11520"/>
    </w:pPr>
  </w:style>
  <w:style w:type="paragraph" w:customStyle="1" w:styleId="Heading2BorderAfter-Landscape">
    <w:name w:val="Heading 2 Border After-Landscape"/>
    <w:next w:val="Normal"/>
    <w:qFormat/>
    <w:rsid w:val="00FA4013"/>
    <w:pPr>
      <w:keepNext/>
      <w:pBdr>
        <w:top w:val="single" w:sz="36" w:space="0" w:color="009DD7" w:themeColor="accent2"/>
      </w:pBdr>
      <w:spacing w:before="180"/>
      <w:ind w:right="11880"/>
    </w:pPr>
    <w:rPr>
      <w:rFonts w:eastAsia="Calibri" w:cs="Times New Roman"/>
      <w:sz w:val="12"/>
      <w:szCs w:val="12"/>
    </w:rPr>
  </w:style>
  <w:style w:type="paragraph" w:customStyle="1" w:styleId="TitlePageDate">
    <w:name w:val="Title Page Date"/>
    <w:basedOn w:val="DocumentDate"/>
    <w:qFormat/>
    <w:rsid w:val="009C79F3"/>
    <w:rPr>
      <w:rFonts w:cs="Calibri"/>
    </w:rPr>
  </w:style>
  <w:style w:type="paragraph" w:customStyle="1" w:styleId="TitlePageSubtitle">
    <w:name w:val="Title Page Subtitle"/>
    <w:basedOn w:val="DocumentSubtitle"/>
    <w:qFormat/>
    <w:rsid w:val="00361523"/>
    <w:pPr>
      <w:outlineLvl w:val="9"/>
    </w:pPr>
    <w:rPr>
      <w:rFonts w:asciiTheme="majorHAnsi" w:hAnsiTheme="majorHAnsi"/>
    </w:rPr>
  </w:style>
  <w:style w:type="character" w:customStyle="1" w:styleId="Spacer-HeaderFooterChar">
    <w:name w:val="Spacer-HeaderFooter Char"/>
    <w:basedOn w:val="DefaultParagraphFont"/>
    <w:link w:val="Spacer-HeaderFooter"/>
    <w:rsid w:val="004B0759"/>
    <w:rPr>
      <w:sz w:val="2"/>
      <w:szCs w:val="2"/>
    </w:rPr>
  </w:style>
  <w:style w:type="character" w:styleId="Mention">
    <w:name w:val="Mention"/>
    <w:basedOn w:val="DefaultParagraphFont"/>
    <w:uiPriority w:val="99"/>
    <w:unhideWhenUsed/>
    <w:rsid w:val="00A054AA"/>
    <w:rPr>
      <w:color w:val="2B579A"/>
      <w:shd w:val="clear" w:color="auto" w:fill="E1DFDD"/>
    </w:rPr>
  </w:style>
  <w:style w:type="paragraph" w:styleId="ListParagraph">
    <w:name w:val="List Paragraph"/>
    <w:basedOn w:val="Normal"/>
    <w:link w:val="ListParagraphChar"/>
    <w:uiPriority w:val="34"/>
    <w:qFormat/>
    <w:rsid w:val="00961212"/>
    <w:pPr>
      <w:ind w:left="720"/>
      <w:contextualSpacing/>
    </w:pPr>
  </w:style>
  <w:style w:type="table" w:customStyle="1" w:styleId="AIRBlueTable">
    <w:name w:val="AIR Blue Table"/>
    <w:basedOn w:val="TableNormal"/>
    <w:uiPriority w:val="99"/>
    <w:rsid w:val="009B6906"/>
    <w:pPr>
      <w:spacing w:before="40" w:after="40" w:line="240" w:lineRule="auto"/>
    </w:pPr>
    <w:rPr>
      <w:rFonts w:eastAsia="Times New Roman" w:asciiTheme="majorHAnsi" w:hAnsiTheme="majorHAnsi" w:cs="Times New Roman"/>
      <w:color w:val="auto"/>
      <w:sz w:val="20"/>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Pr>
    <w:trPr>
      <w:cantSplit/>
      <w:jc w:val="center"/>
    </w:trPr>
    <w:tcPr>
      <w:shd w:val="clear" w:color="auto" w:fill="auto"/>
      <w:vAlign w:val="center"/>
    </w:tcPr>
    <w:tblStylePr w:type="firstRow">
      <w:pPr>
        <w:wordWrap/>
        <w:contextualSpacing w:val="0"/>
        <w:jc w:val="left"/>
      </w:pPr>
      <w:rPr>
        <w:rFonts w:asciiTheme="majorHAnsi" w:hAnsiTheme="majorHAnsi"/>
        <w:b/>
        <w:sz w:val="20"/>
      </w:rPr>
      <w:tblPr/>
      <w:tcPr>
        <w:shd w:val="clear" w:color="auto" w:fill="65C5FF" w:themeFill="accent1" w:themeFillTint="66"/>
      </w:tcPr>
    </w:tblStylePr>
    <w:tblStylePr w:type="firstCol">
      <w:rPr>
        <w:b/>
      </w:rPr>
      <w:tblPr/>
      <w:tcPr>
        <w:shd w:val="clear" w:color="auto" w:fill="65C5FF" w:themeFill="accent1" w:themeFillTint="66"/>
      </w:tcPr>
    </w:tblStylePr>
    <w:tblStylePr w:type="band1Horz">
      <w:tblPr/>
      <w:tcPr>
        <w:shd w:val="clear" w:color="auto" w:fill="B2E2FF" w:themeFill="accent1" w:themeFillTint="33"/>
      </w:tcPr>
    </w:tblStylePr>
  </w:style>
  <w:style w:type="paragraph" w:customStyle="1" w:styleId="TableText">
    <w:name w:val="Table Text"/>
    <w:uiPriority w:val="15"/>
    <w:qFormat/>
    <w:rsid w:val="009B6906"/>
    <w:pPr>
      <w:spacing w:before="40" w:after="40" w:line="240" w:lineRule="auto"/>
    </w:pPr>
    <w:rPr>
      <w:rFonts w:eastAsia="Times New Roman" w:asciiTheme="majorHAnsi" w:hAnsiTheme="majorHAnsi" w:cs="Times New Roman"/>
      <w:color w:val="auto"/>
      <w:sz w:val="20"/>
      <w:szCs w:val="20"/>
    </w:rPr>
  </w:style>
  <w:style w:type="character" w:customStyle="1" w:styleId="ListParagraphChar">
    <w:name w:val="List Paragraph Char"/>
    <w:basedOn w:val="DefaultParagraphFont"/>
    <w:link w:val="ListParagraph"/>
    <w:uiPriority w:val="34"/>
    <w:rsid w:val="009B6906"/>
  </w:style>
  <w:style w:type="character" w:customStyle="1" w:styleId="s1">
    <w:name w:val="s1"/>
    <w:basedOn w:val="DefaultParagraphFont"/>
    <w:rsid w:val="009B6906"/>
  </w:style>
  <w:style w:type="numbering" w:customStyle="1" w:styleId="AIRBullet">
    <w:name w:val="AIR Bullet"/>
    <w:uiPriority w:val="99"/>
    <w:rsid w:val="00313A13"/>
    <w:pPr>
      <w:numPr>
        <w:numId w:val="12"/>
      </w:numPr>
    </w:pPr>
  </w:style>
  <w:style w:type="paragraph" w:customStyle="1" w:styleId="CoreComponents">
    <w:name w:val="CoreComponents"/>
    <w:basedOn w:val="BodyText"/>
    <w:link w:val="CoreComponentsChar"/>
    <w:qFormat/>
    <w:rsid w:val="00F057AE"/>
    <w:pPr>
      <w:numPr>
        <w:numId w:val="13"/>
      </w:numPr>
      <w:spacing w:before="60" w:after="0"/>
    </w:pPr>
  </w:style>
  <w:style w:type="paragraph" w:customStyle="1" w:styleId="PostList1">
    <w:name w:val="PostList1"/>
    <w:basedOn w:val="BodyTextPostHead"/>
    <w:next w:val="BodyText"/>
    <w:link w:val="PostList1Char"/>
    <w:qFormat/>
    <w:rsid w:val="00C44F8A"/>
    <w:pPr>
      <w:spacing w:before="120"/>
    </w:pPr>
  </w:style>
  <w:style w:type="character" w:customStyle="1" w:styleId="CoreComponentsChar">
    <w:name w:val="CoreComponents Char"/>
    <w:basedOn w:val="BodyTextChar"/>
    <w:link w:val="CoreComponents"/>
    <w:rsid w:val="00C44F8A"/>
    <w:rPr>
      <w:rFonts w:eastAsia="Calibri" w:cs="Times New Roman"/>
    </w:rPr>
  </w:style>
  <w:style w:type="character" w:customStyle="1" w:styleId="BodyTextPostHeadChar">
    <w:name w:val="Body Text Post Head Char"/>
    <w:aliases w:val="btp Char"/>
    <w:basedOn w:val="BodyTextChar"/>
    <w:link w:val="BodyTextPostHead"/>
    <w:rsid w:val="00C44F8A"/>
    <w:rPr>
      <w:rFonts w:eastAsia="Calibri" w:cs="Times New Roman"/>
    </w:rPr>
  </w:style>
  <w:style w:type="character" w:customStyle="1" w:styleId="PostList1Char">
    <w:name w:val="PostList1 Char"/>
    <w:basedOn w:val="BodyTextPostHeadChar"/>
    <w:link w:val="PostList1"/>
    <w:rsid w:val="00C44F8A"/>
    <w:rPr>
      <w:rFonts w:eastAsia="Calibri" w:cs="Times New Roman"/>
    </w:rPr>
  </w:style>
  <w:style w:type="paragraph" w:customStyle="1" w:styleId="Table10Bold">
    <w:name w:val="Table 10 Bold"/>
    <w:basedOn w:val="Table10RowHeading"/>
    <w:link w:val="Table10BoldChar"/>
    <w:qFormat/>
    <w:rsid w:val="0017281D"/>
    <w:pPr>
      <w:keepNext w:val="0"/>
    </w:pPr>
  </w:style>
  <w:style w:type="character" w:customStyle="1" w:styleId="HeadingFontChar">
    <w:name w:val="Heading Font Char"/>
    <w:basedOn w:val="DefaultParagraphFont"/>
    <w:link w:val="HeadingFont"/>
    <w:rsid w:val="001B46D6"/>
    <w:rPr>
      <w:rFonts w:asciiTheme="majorHAnsi" w:hAnsiTheme="majorHAnsi"/>
    </w:rPr>
  </w:style>
  <w:style w:type="character" w:customStyle="1" w:styleId="Table11BasicChar">
    <w:name w:val="Table 11 Basic Char"/>
    <w:basedOn w:val="HeadingFontChar"/>
    <w:link w:val="Table11Basic"/>
    <w:rsid w:val="00D32169"/>
    <w:rPr>
      <w:rFonts w:asciiTheme="majorHAnsi" w:hAnsiTheme="majorHAnsi"/>
      <w:sz w:val="22"/>
      <w:szCs w:val="22"/>
    </w:rPr>
  </w:style>
  <w:style w:type="character" w:customStyle="1" w:styleId="Table10BasicChar">
    <w:name w:val="Table 10 Basic Char"/>
    <w:basedOn w:val="Table11BasicChar"/>
    <w:link w:val="Table10Basic"/>
    <w:rsid w:val="0019316D"/>
    <w:rPr>
      <w:rFonts w:asciiTheme="majorHAnsi" w:hAnsiTheme="majorHAnsi"/>
      <w:sz w:val="20"/>
      <w:szCs w:val="22"/>
    </w:rPr>
  </w:style>
  <w:style w:type="character" w:customStyle="1" w:styleId="Table10Bullet1Char">
    <w:name w:val="Table 10 Bullet 1 Char"/>
    <w:basedOn w:val="Table10BasicChar"/>
    <w:link w:val="Table10Bullet1"/>
    <w:rsid w:val="00122D87"/>
    <w:rPr>
      <w:rFonts w:asciiTheme="majorHAnsi" w:hAnsiTheme="majorHAnsi"/>
      <w:sz w:val="20"/>
      <w:szCs w:val="22"/>
    </w:rPr>
  </w:style>
  <w:style w:type="character" w:customStyle="1" w:styleId="T10bullcompactChar">
    <w:name w:val="T10bull_compact Char"/>
    <w:basedOn w:val="Table10Bullet1Char"/>
    <w:link w:val="T10bullcompact"/>
    <w:rsid w:val="001B46D6"/>
    <w:rPr>
      <w:rFonts w:asciiTheme="majorHAnsi" w:hAnsiTheme="majorHAnsi"/>
      <w:sz w:val="20"/>
      <w:szCs w:val="22"/>
    </w:rPr>
  </w:style>
  <w:style w:type="paragraph" w:customStyle="1" w:styleId="Table10BulletNarrow">
    <w:name w:val="Table 10 Bullet_Narrow"/>
    <w:basedOn w:val="Table10Bullet1"/>
    <w:link w:val="Table10BulletNarrowChar"/>
    <w:qFormat/>
    <w:rsid w:val="002A11E2"/>
  </w:style>
  <w:style w:type="character" w:customStyle="1" w:styleId="Table10RowHeadingChar">
    <w:name w:val="Table 10 Row Heading Char"/>
    <w:basedOn w:val="Table10BasicChar"/>
    <w:link w:val="Table10RowHeading"/>
    <w:rsid w:val="0017281D"/>
    <w:rPr>
      <w:rFonts w:asciiTheme="majorHAnsi" w:hAnsiTheme="majorHAnsi"/>
      <w:b/>
      <w:sz w:val="20"/>
      <w:szCs w:val="22"/>
    </w:rPr>
  </w:style>
  <w:style w:type="character" w:customStyle="1" w:styleId="Table10BoldChar">
    <w:name w:val="Table 10 Bold Char"/>
    <w:basedOn w:val="Table10RowHeadingChar"/>
    <w:link w:val="Table10Bold"/>
    <w:rsid w:val="0017281D"/>
    <w:rPr>
      <w:rFonts w:asciiTheme="majorHAnsi" w:hAnsiTheme="majorHAnsi"/>
      <w:b/>
      <w:sz w:val="20"/>
      <w:szCs w:val="22"/>
    </w:rPr>
  </w:style>
  <w:style w:type="character" w:customStyle="1" w:styleId="Table10BulletNarrowChar">
    <w:name w:val="Table 10 Bullet_Narrow Char"/>
    <w:basedOn w:val="Table10Bullet1Char"/>
    <w:link w:val="Table10BulletNarrow"/>
    <w:rsid w:val="002A11E2"/>
    <w:rPr>
      <w:rFonts w:asciiTheme="majorHAnsi" w:hAnsiTheme="majorHAnsi"/>
      <w:sz w:val="20"/>
      <w:szCs w:val="22"/>
    </w:rPr>
  </w:style>
  <w:style w:type="paragraph" w:styleId="NormalWeb">
    <w:name w:val="Normal (Web)"/>
    <w:basedOn w:val="Normal"/>
    <w:uiPriority w:val="99"/>
    <w:unhideWhenUsed/>
    <w:rsid w:val="004235EE"/>
    <w:pPr>
      <w:spacing w:before="100" w:beforeAutospacing="1" w:after="100" w:afterAutospacing="1" w:line="240" w:lineRule="auto"/>
    </w:pPr>
    <w:rPr>
      <w:rFonts w:ascii="Times New Roman" w:eastAsia="Times New Roman" w:hAnsi="Times New Roman" w:cs="Times New Roman"/>
      <w:color w:val="auto"/>
    </w:rPr>
  </w:style>
  <w:style w:type="character" w:customStyle="1" w:styleId="DocumentSubtitleChar">
    <w:name w:val="Document Subtitle Char"/>
    <w:basedOn w:val="DefaultParagraphFont"/>
    <w:link w:val="DocumentSubtitle"/>
    <w:rsid w:val="00DF5F7A"/>
    <w:rPr>
      <w:rFonts w:eastAsia="Perpetua" w:cs="Arial"/>
      <w:b/>
      <w:bCs/>
      <w:noProof/>
      <w:sz w:val="48"/>
      <w:szCs w:val="48"/>
    </w:rPr>
  </w:style>
  <w:style w:type="paragraph" w:customStyle="1" w:styleId="DocumentSubtitle2">
    <w:name w:val="Document Subtitle 2"/>
    <w:basedOn w:val="DocumentSubtitle"/>
    <w:link w:val="DocumentSubtitle2Char"/>
    <w:qFormat/>
    <w:rsid w:val="00753EE3"/>
    <w:pPr>
      <w:spacing w:after="240" w:line="259" w:lineRule="auto"/>
    </w:pPr>
    <w:rPr>
      <w:rFonts w:asciiTheme="majorHAnsi" w:hAnsiTheme="majorHAnsi"/>
      <w:b w:val="0"/>
      <w:bCs w:val="0"/>
      <w:sz w:val="44"/>
    </w:rPr>
  </w:style>
  <w:style w:type="character" w:customStyle="1" w:styleId="DocumentSubtitle2Char">
    <w:name w:val="Document Subtitle 2 Char"/>
    <w:basedOn w:val="DocumentSubtitleChar"/>
    <w:link w:val="DocumentSubtitle2"/>
    <w:rsid w:val="00753EE3"/>
    <w:rPr>
      <w:rFonts w:eastAsia="Perpetua" w:asciiTheme="majorHAnsi" w:hAnsiTheme="majorHAnsi" w:cs="Arial"/>
      <w:b w:val="0"/>
      <w:bCs w:val="0"/>
      <w:noProof/>
      <w:sz w:val="44"/>
      <w:szCs w:val="48"/>
    </w:rPr>
  </w:style>
  <w:style w:type="paragraph" w:customStyle="1" w:styleId="L1-FlLSp12">
    <w:name w:val="L1-FlL Sp&amp;1/2"/>
    <w:basedOn w:val="Normal"/>
    <w:link w:val="L1-FlLSp12Char"/>
    <w:rsid w:val="004B6AF2"/>
    <w:pPr>
      <w:tabs>
        <w:tab w:val="left" w:pos="1152"/>
      </w:tabs>
      <w:spacing w:after="240" w:line="240" w:lineRule="auto"/>
    </w:pPr>
    <w:rPr>
      <w:rFonts w:eastAsia="Times New Roman" w:cstheme="minorHAnsi"/>
      <w:color w:val="auto"/>
      <w:sz w:val="22"/>
      <w:szCs w:val="22"/>
    </w:rPr>
  </w:style>
  <w:style w:type="character" w:customStyle="1" w:styleId="L1-FlLSp12Char">
    <w:name w:val="L1-FlL Sp&amp;1/2 Char"/>
    <w:basedOn w:val="DefaultParagraphFont"/>
    <w:link w:val="L1-FlLSp12"/>
    <w:rsid w:val="004B6AF2"/>
    <w:rPr>
      <w:rFonts w:eastAsia="Times New Roman" w:cstheme="minorHAnsi"/>
      <w:color w:val="auto"/>
      <w:sz w:val="22"/>
      <w:szCs w:val="22"/>
    </w:rPr>
  </w:style>
  <w:style w:type="paragraph" w:customStyle="1" w:styleId="BulletLastSS">
    <w:name w:val="Bullet (Last SS)"/>
    <w:basedOn w:val="Normal"/>
    <w:next w:val="Normal"/>
    <w:semiHidden/>
    <w:rsid w:val="00DA1E68"/>
    <w:pPr>
      <w:numPr>
        <w:numId w:val="15"/>
      </w:numPr>
      <w:tabs>
        <w:tab w:val="left" w:pos="432"/>
      </w:tabs>
      <w:spacing w:after="240" w:line="264" w:lineRule="auto"/>
      <w:ind w:left="432" w:hanging="432"/>
    </w:pPr>
    <w:rPr>
      <w:color w:val="auto"/>
      <w:sz w:val="22"/>
      <w:szCs w:val="22"/>
    </w:rPr>
  </w:style>
  <w:style w:type="paragraph" w:customStyle="1" w:styleId="ParagraphContinued">
    <w:name w:val="Paragraph Continued"/>
    <w:basedOn w:val="Normal"/>
    <w:next w:val="Normal"/>
    <w:qFormat/>
    <w:rsid w:val="00DA1E68"/>
    <w:pPr>
      <w:spacing w:before="160" w:after="160" w:line="264" w:lineRule="auto"/>
    </w:pPr>
    <w:rPr>
      <w:color w:val="auto"/>
      <w:sz w:val="22"/>
      <w:szCs w:val="22"/>
    </w:rPr>
  </w:style>
  <w:style w:type="paragraph" w:customStyle="1" w:styleId="Bodytext-postlist">
    <w:name w:val="Body text-post list"/>
    <w:basedOn w:val="BodyTextPostHead"/>
    <w:link w:val="Bodytext-postlistChar"/>
    <w:qFormat/>
    <w:rsid w:val="00714B98"/>
    <w:pPr>
      <w:spacing w:before="50" w:after="50" w:line="252" w:lineRule="auto"/>
    </w:pPr>
    <w:rPr>
      <w:sz w:val="22"/>
    </w:rPr>
  </w:style>
  <w:style w:type="character" w:customStyle="1" w:styleId="Bodytext-postlistChar">
    <w:name w:val="Body text-post list Char"/>
    <w:basedOn w:val="BodyTextPostHeadChar"/>
    <w:link w:val="Bodytext-postlist"/>
    <w:rsid w:val="00714B98"/>
    <w:rPr>
      <w:rFonts w:eastAsia="Calibri" w:cs="Times New Roman"/>
      <w:sz w:val="22"/>
    </w:rPr>
  </w:style>
  <w:style w:type="character" w:customStyle="1" w:styleId="normaltextrun">
    <w:name w:val="normaltextrun"/>
    <w:basedOn w:val="DefaultParagraphFont"/>
    <w:rsid w:val="00597182"/>
  </w:style>
  <w:style w:type="character" w:customStyle="1" w:styleId="eop">
    <w:name w:val="eop"/>
    <w:basedOn w:val="DefaultParagraphFont"/>
    <w:rsid w:val="00597182"/>
  </w:style>
  <w:style w:type="character" w:customStyle="1" w:styleId="cf01">
    <w:name w:val="cf01"/>
    <w:basedOn w:val="DefaultParagraphFont"/>
    <w:rsid w:val="001B1CD1"/>
    <w:rPr>
      <w:rFonts w:ascii="Segoe UI" w:hAnsi="Segoe UI" w:cs="Segoe UI" w:hint="default"/>
      <w:sz w:val="18"/>
      <w:szCs w:val="18"/>
    </w:rPr>
  </w:style>
  <w:style w:type="paragraph" w:customStyle="1" w:styleId="NSFResPublications">
    <w:name w:val="NSF_Res Publications"/>
    <w:qFormat/>
    <w:rsid w:val="000D12E2"/>
    <w:pPr>
      <w:keepLines/>
      <w:spacing w:after="240" w:line="240" w:lineRule="auto"/>
      <w:ind w:left="360" w:hanging="360"/>
    </w:pPr>
    <w:rPr>
      <w:rFonts w:ascii="Times New Roman" w:hAnsi="Times New Roman" w:cs="Arial"/>
      <w:bCs/>
      <w:color w:val="auto"/>
      <w:lang w:val="en"/>
    </w:rPr>
  </w:style>
  <w:style w:type="paragraph" w:customStyle="1" w:styleId="H1ReportLine1-18-18">
    <w:name w:val="H1 Report Line 1&quot;-18-18"/>
    <w:next w:val="DocumentAuthor"/>
    <w:qFormat/>
    <w:rsid w:val="001A12D6"/>
    <w:pPr>
      <w:framePr w:w="1440" w:wrap="notBeside" w:vAnchor="text" w:hAnchor="text" w:y="1"/>
      <w:pBdr>
        <w:top w:val="single" w:sz="36" w:space="1" w:color="009DD7" w:themeColor="accent2"/>
      </w:pBdr>
      <w:tabs>
        <w:tab w:val="center" w:pos="720"/>
      </w:tabs>
      <w:spacing w:before="360" w:after="360" w:line="240" w:lineRule="auto"/>
    </w:pPr>
    <w:rPr>
      <w:rFonts w:eastAsia="Calibri" w:cstheme="minorHAnsi"/>
      <w:bCs/>
    </w:rPr>
  </w:style>
  <w:style w:type="paragraph" w:customStyle="1" w:styleId="H2Line075-12-6">
    <w:name w:val="H2 Line 0.75&quot;-12-6"/>
    <w:next w:val="BodyTextPostHead"/>
    <w:qFormat/>
    <w:rsid w:val="007B0E80"/>
    <w:pPr>
      <w:keepNext/>
      <w:framePr w:w="1080" w:wrap="notBeside" w:vAnchor="text" w:hAnchor="text" w:y="1"/>
      <w:pBdr>
        <w:top w:val="single" w:sz="36" w:space="0" w:color="009DD7" w:themeColor="accent2"/>
        <w:left w:val="single" w:sz="6" w:space="0" w:color="FFFFFF" w:themeColor="background1"/>
        <w:bottom w:val="single" w:sz="36" w:space="0" w:color="FFFFFF" w:themeColor="background1"/>
        <w:right w:val="single" w:sz="6" w:space="0" w:color="FFFFFF" w:themeColor="background1"/>
      </w:pBdr>
      <w:spacing w:before="240" w:after="120" w:line="240" w:lineRule="auto"/>
    </w:pPr>
    <w:rPr>
      <w:rFonts w:eastAsiaTheme="minorEastAsia"/>
      <w:color w:val="auto"/>
      <w:sz w:val="2"/>
      <w:szCs w:val="2"/>
      <w:lang w:eastAsia="zh-CN"/>
    </w:rPr>
  </w:style>
  <w:style w:type="paragraph" w:customStyle="1" w:styleId="H2TOCLine1-12-6">
    <w:name w:val="H2 TOC Line 1&quot;-12-6"/>
    <w:basedOn w:val="H2Line075-12-6"/>
    <w:next w:val="TOC1"/>
    <w:qFormat/>
    <w:rsid w:val="007B0E80"/>
    <w:pPr>
      <w:framePr w:w="1440" w:wrap="notBeside"/>
    </w:pPr>
  </w:style>
  <w:style w:type="paragraph" w:customStyle="1" w:styleId="RptBackCopyright">
    <w:name w:val="Rpt Back Copyright"/>
    <w:qFormat/>
    <w:rsid w:val="00914F87"/>
    <w:pPr>
      <w:suppressAutoHyphens/>
      <w:spacing w:before="80" w:line="240" w:lineRule="auto"/>
    </w:pPr>
    <w:rPr>
      <w:rFonts w:eastAsia="Calibri" w:asciiTheme="majorHAnsi" w:hAnsiTheme="majorHAnsi" w:cs="Times New Roman"/>
      <w:sz w:val="13"/>
      <w:szCs w:val="13"/>
    </w:rPr>
  </w:style>
  <w:style w:type="paragraph" w:customStyle="1" w:styleId="RptBackTrademark">
    <w:name w:val="Rpt Back Trademark"/>
    <w:qFormat/>
    <w:rsid w:val="00914F87"/>
    <w:pPr>
      <w:suppressAutoHyphens/>
      <w:spacing w:before="80" w:line="240" w:lineRule="auto"/>
    </w:pPr>
    <w:rPr>
      <w:rFonts w:eastAsia="Calibri" w:asciiTheme="majorHAnsi" w:hAnsiTheme="majorHAnsi" w:cs="Times New Roman"/>
      <w:sz w:val="13"/>
      <w:szCs w:val="13"/>
    </w:rPr>
  </w:style>
  <w:style w:type="paragraph" w:customStyle="1" w:styleId="RptBackFileID">
    <w:name w:val="Rpt Back FileID"/>
    <w:qFormat/>
    <w:rsid w:val="00914F87"/>
    <w:pPr>
      <w:suppressAutoHyphens/>
      <w:spacing w:before="120" w:line="240" w:lineRule="auto"/>
      <w:jc w:val="right"/>
    </w:pPr>
    <w:rPr>
      <w:rFonts w:eastAsia="Calibri" w:asciiTheme="majorHAnsi" w:hAnsiTheme="majorHAnsi" w:cs="Times New Roman"/>
      <w:color w:val="000000" w:themeColor="text1"/>
      <w:spacing w:val="-4"/>
      <w:sz w:val="13"/>
      <w:szCs w:val="15"/>
    </w:rPr>
  </w:style>
  <w:style w:type="paragraph" w:customStyle="1" w:styleId="RptBackAddressAIRHQ">
    <w:name w:val="Rpt Back Address AIR HQ"/>
    <w:basedOn w:val="RptBackAboutAIRHeading"/>
    <w:qFormat/>
    <w:rsid w:val="00914F87"/>
    <w:pPr>
      <w:spacing w:line="240" w:lineRule="auto"/>
    </w:pPr>
    <w:rPr>
      <w:sz w:val="22"/>
      <w:szCs w:val="22"/>
    </w:rPr>
  </w:style>
  <w:style w:type="paragraph" w:customStyle="1" w:styleId="RptBackAIRAddress">
    <w:name w:val="Rpt Back AIR Address"/>
    <w:basedOn w:val="RptBackAboutAIRText"/>
    <w:qFormat/>
    <w:rsid w:val="00914F87"/>
    <w:pPr>
      <w:spacing w:before="0" w:line="240" w:lineRule="auto"/>
      <w:jc w:val="left"/>
    </w:pPr>
    <w:rPr>
      <w:sz w:val="20"/>
      <w:szCs w:val="20"/>
    </w:rPr>
  </w:style>
  <w:style w:type="paragraph" w:customStyle="1" w:styleId="RptBackAboutAIRText">
    <w:name w:val="Rpt Back About AIR Text"/>
    <w:basedOn w:val="RptBackAboutAIRHeading"/>
    <w:qFormat/>
    <w:rsid w:val="00914F87"/>
    <w:pPr>
      <w:spacing w:before="120" w:line="300" w:lineRule="auto"/>
      <w:jc w:val="both"/>
    </w:pPr>
    <w:rPr>
      <w:rFonts w:asciiTheme="minorHAnsi" w:hAnsiTheme="minorHAnsi"/>
      <w:b w:val="0"/>
      <w:sz w:val="21"/>
      <w:szCs w:val="21"/>
    </w:rPr>
  </w:style>
  <w:style w:type="paragraph" w:customStyle="1" w:styleId="RptBackAboutAIRHeading">
    <w:name w:val="Rpt Back About AIR Heading"/>
    <w:qFormat/>
    <w:rsid w:val="00914F87"/>
    <w:pPr>
      <w:ind w:left="360"/>
    </w:pPr>
    <w:rPr>
      <w:rFonts w:asciiTheme="majorHAnsi" w:hAnsiTheme="majorHAnsi" w:cstheme="majorHAnsi"/>
      <w:b/>
      <w:bCs/>
    </w:rPr>
  </w:style>
  <w:style w:type="character" w:customStyle="1" w:styleId="RptBackAIRORGURL">
    <w:name w:val="Rpt Back AIR.ORG URL"/>
    <w:uiPriority w:val="1"/>
    <w:qFormat/>
    <w:rsid w:val="00914F87"/>
    <w:rPr>
      <w:b/>
      <w:color w:val="00507F" w:themeColor="accent1"/>
    </w:rPr>
  </w:style>
  <w:style w:type="paragraph" w:customStyle="1" w:styleId="RptBackAIRLogo">
    <w:name w:val="Rpt Back AIR Logo"/>
    <w:qFormat/>
    <w:rsid w:val="00914F87"/>
  </w:style>
  <w:style w:type="character" w:customStyle="1" w:styleId="apple-converted-space">
    <w:name w:val="apple-converted-space"/>
    <w:basedOn w:val="DefaultParagraphFont"/>
    <w:rsid w:val="00CC3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yperlink" Target="https://www.bls.gov/cps/tables.htm" TargetMode="External" /><Relationship Id="rId15" Type="http://schemas.openxmlformats.org/officeDocument/2006/relationships/hyperlink" Target="https://www.rand.org/content/dam/rand/pubs/working_papers/2008/RAND_WR590.pdf" TargetMode="External" /><Relationship Id="rId16" Type="http://schemas.openxmlformats.org/officeDocument/2006/relationships/hyperlink" Target="https://doi.org/10.1191/1478088706qp063oa" TargetMode="External" /><Relationship Id="rId17" Type="http://schemas.openxmlformats.org/officeDocument/2006/relationships/hyperlink" Target="https://psycnet.apa.org/doi/10.1037/13620-004" TargetMode="External" /><Relationship Id="rId18" Type="http://schemas.openxmlformats.org/officeDocument/2006/relationships/hyperlink" Target="https://nces.ed.gov/statprog/styleguide/pdf/styleguide.pdf" TargetMode="External" /><Relationship Id="rId19" Type="http://schemas.openxmlformats.org/officeDocument/2006/relationships/hyperlink" Target="https://nces.ed.gov/use-work/resource-library/resource/handbook/nces-statistical-standards-0?pubid=2014097" TargetMode="External" /><Relationship Id="rId2" Type="http://schemas.openxmlformats.org/officeDocument/2006/relationships/endnotes" Target="endnotes.xml" /><Relationship Id="rId20" Type="http://schemas.openxmlformats.org/officeDocument/2006/relationships/hyperlink" Target="https://doi.org/10.1177/0002716212458082" TargetMode="External" /><Relationship Id="rId21" Type="http://schemas.openxmlformats.org/officeDocument/2006/relationships/image" Target="media/image3.png" /><Relationship Id="rId22" Type="http://schemas.openxmlformats.org/officeDocument/2006/relationships/hyperlink" Target="https://www.air.org" TargetMode="External" /><Relationship Id="rId23" Type="http://schemas.openxmlformats.org/officeDocument/2006/relationships/image" Target="media/image4.png" /><Relationship Id="rId24" Type="http://schemas.openxmlformats.org/officeDocument/2006/relationships/hyperlink" Target="https://www.air.org/" TargetMode="External" /><Relationship Id="rId25" Type="http://schemas.openxmlformats.org/officeDocument/2006/relationships/hyperlink" Target="http://www.air.org/" TargetMode="External" /><Relationship Id="rId26" Type="http://schemas.openxmlformats.org/officeDocument/2006/relationships/header" Target="header2.xml" /><Relationship Id="rId27" Type="http://schemas.openxmlformats.org/officeDocument/2006/relationships/footer" Target="footer3.xml" /><Relationship Id="rId28" Type="http://schemas.openxmlformats.org/officeDocument/2006/relationships/header" Target="header3.xml" /><Relationship Id="rId29" Type="http://schemas.openxmlformats.org/officeDocument/2006/relationships/footer" Target="footer4.xml" /><Relationship Id="rId3" Type="http://schemas.openxmlformats.org/officeDocument/2006/relationships/settings" Target="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footnotes.xml.rels><?xml version="1.0" encoding="utf-8" standalone="yes"?><Relationships xmlns="http://schemas.openxmlformats.org/package/2006/relationships"><Relationship Id="rId1" Type="http://schemas.openxmlformats.org/officeDocument/2006/relationships/hyperlink" Target="https://www.bls.gov/data/inflation_calculator.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AIR_2021_Corporate_MS-Office_Branding">
  <a:themeElements>
    <a:clrScheme name="AIR 2021 PPT and Word">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custClrLst>
    <a:custClr name="50 pct. Ice">
      <a:srgbClr val="E8F7FE"/>
    </a:custClr>
    <a:custClr name="Ocean">
      <a:srgbClr val="006E9F"/>
    </a:custClr>
    <a:custClr name="Blank">
      <a:srgbClr val="FFFFFF"/>
    </a:custClr>
    <a:custClr name="Light Sage">
      <a:srgbClr val="D8ECDB"/>
    </a:custClr>
    <a:custClr name="Leaf">
      <a:srgbClr val="056233"/>
    </a:custClr>
    <a:custClr name="Blank">
      <a:srgbClr val="FFFFFF"/>
    </a:custClr>
    <a:custClr name="Cement">
      <a:srgbClr val="E2E6E8"/>
    </a:custClr>
    <a:custClr name="Charcoal">
      <a:srgbClr val="1C252D"/>
    </a:custClr>
    <a:custClr name="Blank">
      <a:srgbClr val="FFFFFF"/>
    </a:custClr>
    <a:custClr name="Blank">
      <a:srgbClr val="FFFFFF"/>
    </a:custClr>
    <a:custClr name="Ice">
      <a:srgbClr val="D1EEFC"/>
    </a:custClr>
    <a:custClr name="Classic Blue">
      <a:srgbClr val="00507F"/>
    </a:custClr>
    <a:custClr name="Blank">
      <a:srgbClr val="FFFFFF"/>
    </a:custClr>
    <a:custClr name="Sage">
      <a:srgbClr val="B4D8BE"/>
    </a:custClr>
    <a:custClr name="Blank">
      <a:srgbClr val="FFFFFF"/>
    </a:custClr>
    <a:custClr name="Blank">
      <a:srgbClr val="FFFFFF"/>
    </a:custClr>
    <a:custClr name="Fog">
      <a:srgbClr val="C6CDD1"/>
    </a:custClr>
    <a:custClr name="Blank">
      <a:srgbClr val="FFFFFF"/>
    </a:custClr>
    <a:custClr name="Blank">
      <a:srgbClr val="FFFFFF"/>
    </a:custClr>
    <a:custClr name="Blank">
      <a:srgbClr val="FFFFFF"/>
    </a:custClr>
    <a:custClr name="Hydrangea">
      <a:srgbClr val="98C7E9"/>
    </a:custClr>
    <a:custClr name="Deep Blue">
      <a:srgbClr val="063C5C"/>
    </a:custClr>
    <a:custClr name="Blank">
      <a:srgbClr val="FFFFFF"/>
    </a:custClr>
    <a:custClr name="Mint">
      <a:srgbClr val="7AC79B"/>
    </a:custClr>
    <a:custClr name="Blank">
      <a:srgbClr val="FFFFFF"/>
    </a:custClr>
    <a:custClr name="Blank">
      <a:srgbClr val="FFFFFF"/>
    </a:custClr>
    <a:custClr name="Pewter">
      <a:srgbClr val="A3AAAD"/>
    </a:custClr>
    <a:custClr name="Blank">
      <a:srgbClr val="FFFFFF"/>
    </a:custClr>
    <a:custClr name="Blank">
      <a:srgbClr val="FFFFFF"/>
    </a:custClr>
    <a:custClr name="Blank">
      <a:srgbClr val="FFFFFF"/>
    </a:custClr>
    <a:custClr name="Wedgewood">
      <a:srgbClr val="5393BD"/>
    </a:custClr>
    <a:custClr name="Blank">
      <a:srgbClr val="FFFFFF"/>
    </a:custClr>
    <a:custClr name="Blank">
      <a:srgbClr val="FFFFFF"/>
    </a:custClr>
    <a:custClr name="Lime">
      <a:srgbClr val="06A94F"/>
    </a:custClr>
    <a:custClr name="Blank">
      <a:srgbClr val="FFFFFF"/>
    </a:custClr>
    <a:custClr name="Blank">
      <a:srgbClr val="FFFFFF"/>
    </a:custClr>
    <a:custClr name="Stone">
      <a:srgbClr val="72808A"/>
    </a:custClr>
    <a:custClr name="Blank">
      <a:srgbClr val="FFFFFF"/>
    </a:custClr>
    <a:custClr name="Blank">
      <a:srgbClr val="FFFFFF"/>
    </a:custClr>
    <a:custClr name="Blank">
      <a:srgbClr val="FFFFFF"/>
    </a:custClr>
    <a:custClr name="Pool">
      <a:srgbClr val="009DD7"/>
    </a:custClr>
    <a:custClr name="Blank">
      <a:srgbClr val="FFFFFF"/>
    </a:custClr>
    <a:custClr name="Blank">
      <a:srgbClr val="FFFFFF"/>
    </a:custClr>
    <a:custClr name="Grass">
      <a:srgbClr val="008341"/>
    </a:custClr>
    <a:custClr name="Blank">
      <a:srgbClr val="FFFFFF"/>
    </a:custClr>
    <a:custClr name="Blank">
      <a:srgbClr val="FFFFFF"/>
    </a:custClr>
    <a:custClr name="Slate">
      <a:srgbClr val="333F48"/>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ced7a85b967409763142015522269281">
  <xsd:schema xmlns:xsd="http://www.w3.org/2001/XMLSchema" xmlns:xs="http://www.w3.org/2001/XMLSchema" xmlns:p="http://schemas.microsoft.com/office/2006/metadata/properties" xmlns:ns2="cbf09c1f-469b-4f71-a1cf-515b2476fa1e" targetNamespace="http://schemas.microsoft.com/office/2006/metadata/properties" ma:root="true" ma:fieldsID="d4c22f0df08bd9c91340eee2c4ebd1fb"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5BA413-B164-43E8-8681-DF5B9BBD8F18}">
  <ds:schemaRefs>
    <ds:schemaRef ds:uri="http://schemas.openxmlformats.org/officeDocument/2006/bibliography"/>
  </ds:schemaRefs>
</ds:datastoreItem>
</file>

<file path=customXml/itemProps2.xml><?xml version="1.0" encoding="utf-8"?>
<ds:datastoreItem xmlns:ds="http://schemas.openxmlformats.org/officeDocument/2006/customXml" ds:itemID="{CE21B071-611F-4070-A3A1-F19457927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7EEE28-27DA-42F2-A884-CFAC23421BF5}">
  <ds:schemaRefs>
    <ds:schemaRef ds:uri="http://schemas.microsoft.com/sharepoint/v3/contenttype/forms"/>
  </ds:schemaRefs>
</ds:datastoreItem>
</file>

<file path=customXml/itemProps4.xml><?xml version="1.0" encoding="utf-8"?>
<ds:datastoreItem xmlns:ds="http://schemas.openxmlformats.org/officeDocument/2006/customXml" ds:itemID="{B7F95665-E853-43ED-96A9-37087666DCE0}">
  <ds:schemaRefs>
    <ds:schemaRef ds:uri="http://schemas.microsoft.com/office/2006/metadata/properties"/>
    <ds:schemaRef ds:uri="http://schemas.microsoft.com/office/infopath/2007/PartnerControls"/>
    <ds:schemaRef ds:uri="cbf09c1f-469b-4f71-a1cf-515b2476fa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3575</Words>
  <Characters>23279</Characters>
  <Application>Microsoft Office Word</Application>
  <DocSecurity>0</DocSecurity>
  <Lines>629</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2026-06-29T14:42:00Z</dcterms:created>
  <dcterms:modified xsi:type="dcterms:W3CDTF">2026-08-04T11:48:00Z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0x01010077B9F40FAFE5FD45A786F416B45FA8A9</vt:lpwstr>
  </property>
  <property fmtid="{D5CDD505-2E9C-101B-9397-08002B2CF9AE}" pid="4" name="docLang">
    <vt:lpwstr>en</vt:lpwstr>
  </property>
  <property fmtid="{D5CDD505-2E9C-101B-9397-08002B2CF9AE}" pid="5" name="MediaServiceImageTags">
    <vt:lpwstr/>
  </property>
  <property fmtid="{D5CDD505-2E9C-101B-9397-08002B2CF9AE}" pid="6" name="Order">
    <vt:r8>767900</vt:r8>
  </property>
  <property fmtid="{D5CDD505-2E9C-101B-9397-08002B2CF9AE}" pid="7" name="SharedWithUsers">
    <vt:lpwstr>864;#Brown, Seth;#7648;#Austin, Megan</vt:lpwstr>
  </property>
  <property fmtid="{D5CDD505-2E9C-101B-9397-08002B2CF9AE}" pid="8" name="TaxKeyword">
    <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