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5937" w:rsidRPr="00D67B9F" w:rsidP="00935937" w14:paraId="558A7505" w14:textId="28F18617">
      <w:pPr>
        <w:pStyle w:val="Spacer-HeaderFooter"/>
      </w:pPr>
      <w:r w:rsidRPr="00D67B9F">
        <w:rPr>
          <w:noProof/>
        </w:rPr>
        <w:drawing>
          <wp:anchor distT="0" distB="0" distL="114300" distR="114300" simplePos="0" relativeHeight="251658240" behindDoc="1" locked="0" layoutInCell="1" allowOverlap="1">
            <wp:simplePos x="0" y="0"/>
            <wp:positionH relativeFrom="column">
              <wp:posOffset>-887972</wp:posOffset>
            </wp:positionH>
            <wp:positionV relativeFrom="paragraph">
              <wp:posOffset>-914400</wp:posOffset>
            </wp:positionV>
            <wp:extent cx="7772400" cy="10058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xmlns:r="http://schemas.openxmlformats.org/officeDocument/2006/relationships" r:embed="rId10"/>
                    <a:stretch>
                      <a:fillRect/>
                    </a:stretch>
                  </pic:blipFill>
                  <pic:spPr bwMode="auto">
                    <a:xfrm>
                      <a:off x="0" y="0"/>
                      <a:ext cx="7772400" cy="10058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C076F0">
        <w:t>f</w:t>
      </w:r>
    </w:p>
    <w:p w:rsidR="00B913DB" w:rsidRPr="006728B3" w:rsidP="004F40F4" w14:paraId="07CA503E" w14:textId="76C865E9">
      <w:pPr>
        <w:pStyle w:val="Heading1"/>
        <w:rPr>
          <w:color w:val="00507F" w:themeColor="accent1"/>
        </w:rPr>
      </w:pPr>
      <w:r w:rsidRPr="006728B3">
        <w:rPr>
          <w:color w:val="00507F" w:themeColor="accent1"/>
        </w:rPr>
        <w:t>Shaping the Future of Loan Repayment: Participation and Repayment Progress in Federal Student Loan Plans</w:t>
      </w:r>
    </w:p>
    <w:p w:rsidR="00C32ABB" w:rsidRPr="00E9660C" w:rsidP="006576F7" w14:paraId="2413CBFA" w14:textId="7DABBAB1">
      <w:pPr>
        <w:pStyle w:val="DocumentSubtitle"/>
        <w:rPr>
          <w:b w:val="0"/>
          <w:bCs w:val="0"/>
          <w:szCs w:val="48"/>
        </w:rPr>
      </w:pPr>
      <w:bookmarkStart w:id="0" w:name="_Toc64877966"/>
      <w:bookmarkStart w:id="1" w:name="_Toc66965809"/>
      <w:bookmarkStart w:id="2" w:name="_Toc66968283"/>
      <w:r w:rsidRPr="00E9660C">
        <w:rPr>
          <w:b w:val="0"/>
          <w:bCs w:val="0"/>
          <w:szCs w:val="48"/>
        </w:rPr>
        <w:t xml:space="preserve">Supporting Statement, Part </w:t>
      </w:r>
      <w:r w:rsidRPr="00E9660C" w:rsidR="001377C4">
        <w:rPr>
          <w:b w:val="0"/>
          <w:bCs w:val="0"/>
          <w:szCs w:val="48"/>
        </w:rPr>
        <w:t>B</w:t>
      </w:r>
    </w:p>
    <w:p w:rsidR="00C32ABB" w:rsidRPr="000E6EF7" w:rsidP="000E6EF7" w14:paraId="2684FBBB" w14:textId="77777777">
      <w:pPr>
        <w:pStyle w:val="H1ReportLine1-18-18"/>
        <w:framePr w:wrap="notBeside"/>
      </w:pPr>
    </w:p>
    <w:p w:rsidR="00C32ABB" w:rsidP="00DD6579" w14:paraId="72023BF6" w14:textId="462BD6D2">
      <w:pPr>
        <w:pStyle w:val="DocumentDate"/>
        <w:ind w:left="0" w:firstLine="0"/>
      </w:pPr>
      <w:r>
        <w:t>March</w:t>
      </w:r>
      <w:r w:rsidR="0062172E">
        <w:t xml:space="preserve"> </w:t>
      </w:r>
      <w:r>
        <w:t>9</w:t>
      </w:r>
      <w:r w:rsidR="0062172E">
        <w:t>,</w:t>
      </w:r>
      <w:r w:rsidR="007D32D1">
        <w:rPr>
          <w:caps/>
        </w:rPr>
        <w:t xml:space="preserve"> </w:t>
      </w:r>
      <w:r w:rsidR="002E2396">
        <w:t>202</w:t>
      </w:r>
      <w:r w:rsidR="001022F3">
        <w:t>6</w:t>
      </w:r>
    </w:p>
    <w:p w:rsidR="00F74D7B" w:rsidRPr="00D67B9F" w:rsidP="00DD6579" w14:paraId="7C020189" w14:textId="59879852">
      <w:pPr>
        <w:pStyle w:val="DocumentDate"/>
        <w:ind w:left="0" w:firstLine="0"/>
      </w:pPr>
      <w:r>
        <w:t>REVISED: June 30, 2026</w:t>
      </w:r>
    </w:p>
    <w:p w:rsidR="00D74CE1" w:rsidRPr="00D67B9F" w:rsidP="00AA73F6" w14:paraId="5AC34E84" w14:textId="77777777">
      <w:pPr>
        <w:pStyle w:val="NoSpacing"/>
      </w:pPr>
    </w:p>
    <w:p w:rsidR="00D74CE1" w:rsidRPr="00D67B9F" w:rsidP="00AA73F6" w14:paraId="11A80B6D" w14:textId="77777777">
      <w:pPr>
        <w:pStyle w:val="NoSpacing"/>
      </w:pPr>
    </w:p>
    <w:p w:rsidR="00AC539D" w:rsidRPr="00D67B9F" w:rsidP="00C32ABB" w14:paraId="76CB1688" w14:textId="77777777">
      <w:pPr>
        <w:sectPr w:rsidSect="00DD3325">
          <w:pgSz w:w="12240" w:h="15840" w:code="1"/>
          <w:pgMar w:top="1440" w:right="1440" w:bottom="1440" w:left="1440" w:header="432" w:footer="432" w:gutter="0"/>
          <w:pgNumType w:start="1"/>
          <w:cols w:space="720"/>
          <w:docGrid w:linePitch="360"/>
        </w:sectPr>
      </w:pPr>
    </w:p>
    <w:p w:rsidR="00C32ABB" w:rsidRPr="005D23E8" w:rsidP="005D23E8" w14:paraId="44C0F99D" w14:textId="77777777">
      <w:pPr>
        <w:pStyle w:val="TOCHeading"/>
      </w:pPr>
      <w:r w:rsidRPr="005D23E8">
        <w:t>Contents</w:t>
      </w:r>
    </w:p>
    <w:p w:rsidR="00C32ABB" w:rsidRPr="00D67B9F" w:rsidP="00572472" w14:paraId="3A34DCC5" w14:textId="77777777">
      <w:pPr>
        <w:pStyle w:val="H2TOCLine1-12-6"/>
        <w:framePr w:wrap="notBeside"/>
      </w:pPr>
    </w:p>
    <w:p w:rsidR="00BE7E70" w14:paraId="39EEA447" w14:textId="6D65B948">
      <w:pPr>
        <w:pStyle w:val="TOC1"/>
        <w:rPr>
          <w:rFonts w:eastAsiaTheme="minorEastAsia" w:cstheme="minorBidi"/>
          <w:color w:val="auto"/>
          <w:kern w:val="2"/>
          <w14:ligatures w14:val="standardContextual"/>
        </w:rPr>
      </w:pPr>
      <w:r w:rsidRPr="00D67B9F">
        <w:fldChar w:fldCharType="begin"/>
      </w:r>
      <w:r w:rsidRPr="00D67B9F">
        <w:instrText xml:space="preserve"> TOC \h \z \t "Heading 2,1,Appx Title, 1,Heading 3,2" </w:instrText>
      </w:r>
      <w:r w:rsidRPr="00D67B9F">
        <w:fldChar w:fldCharType="separate"/>
      </w:r>
      <w:hyperlink w:anchor="_Toc217404742" w:history="1">
        <w:r w:rsidRPr="00E82850">
          <w:rPr>
            <w:rStyle w:val="Hyperlink"/>
          </w:rPr>
          <w:t>Part B. Collection of Information Employing Statistical Methods</w:t>
        </w:r>
        <w:r>
          <w:rPr>
            <w:webHidden/>
          </w:rPr>
          <w:tab/>
        </w:r>
        <w:r>
          <w:rPr>
            <w:webHidden/>
          </w:rPr>
          <w:fldChar w:fldCharType="begin"/>
        </w:r>
        <w:r>
          <w:rPr>
            <w:webHidden/>
          </w:rPr>
          <w:instrText xml:space="preserve"> PAGEREF _Toc217404742 \h </w:instrText>
        </w:r>
        <w:r>
          <w:rPr>
            <w:webHidden/>
          </w:rPr>
          <w:fldChar w:fldCharType="separate"/>
        </w:r>
        <w:r w:rsidR="00337DC7">
          <w:rPr>
            <w:webHidden/>
          </w:rPr>
          <w:t>1</w:t>
        </w:r>
        <w:r>
          <w:rPr>
            <w:webHidden/>
          </w:rPr>
          <w:fldChar w:fldCharType="end"/>
        </w:r>
      </w:hyperlink>
    </w:p>
    <w:p w:rsidR="00BE7E70" w14:paraId="13210B45" w14:textId="5D1A38FE">
      <w:pPr>
        <w:pStyle w:val="TOC2"/>
        <w:rPr>
          <w:rFonts w:eastAsiaTheme="minorEastAsia" w:cstheme="minorBidi"/>
          <w:color w:val="auto"/>
          <w:kern w:val="2"/>
          <w14:ligatures w14:val="standardContextual"/>
        </w:rPr>
      </w:pPr>
      <w:hyperlink w:anchor="_Toc217404743" w:history="1">
        <w:r w:rsidRPr="00E82850">
          <w:rPr>
            <w:rStyle w:val="Hyperlink"/>
          </w:rPr>
          <w:t>Introduction</w:t>
        </w:r>
        <w:r>
          <w:rPr>
            <w:webHidden/>
          </w:rPr>
          <w:tab/>
        </w:r>
        <w:r>
          <w:rPr>
            <w:webHidden/>
          </w:rPr>
          <w:fldChar w:fldCharType="begin"/>
        </w:r>
        <w:r>
          <w:rPr>
            <w:webHidden/>
          </w:rPr>
          <w:instrText xml:space="preserve"> PAGEREF _Toc217404743 \h </w:instrText>
        </w:r>
        <w:r>
          <w:rPr>
            <w:webHidden/>
          </w:rPr>
          <w:fldChar w:fldCharType="separate"/>
        </w:r>
        <w:r w:rsidR="00337DC7">
          <w:rPr>
            <w:webHidden/>
          </w:rPr>
          <w:t>1</w:t>
        </w:r>
        <w:r>
          <w:rPr>
            <w:webHidden/>
          </w:rPr>
          <w:fldChar w:fldCharType="end"/>
        </w:r>
      </w:hyperlink>
    </w:p>
    <w:p w:rsidR="00BE7E70" w14:paraId="75BA0784" w14:textId="47D2A8DD">
      <w:pPr>
        <w:pStyle w:val="TOC2"/>
        <w:rPr>
          <w:rFonts w:eastAsiaTheme="minorEastAsia" w:cstheme="minorBidi"/>
          <w:color w:val="auto"/>
          <w:kern w:val="2"/>
          <w14:ligatures w14:val="standardContextual"/>
        </w:rPr>
      </w:pPr>
      <w:hyperlink w:anchor="_Toc217404744" w:history="1">
        <w:r w:rsidRPr="00E82850">
          <w:rPr>
            <w:rStyle w:val="Hyperlink"/>
          </w:rPr>
          <w:t>B.1. Respondent Universe and Sampling Methods</w:t>
        </w:r>
        <w:r>
          <w:rPr>
            <w:webHidden/>
          </w:rPr>
          <w:tab/>
        </w:r>
        <w:r>
          <w:rPr>
            <w:webHidden/>
          </w:rPr>
          <w:fldChar w:fldCharType="begin"/>
        </w:r>
        <w:r>
          <w:rPr>
            <w:webHidden/>
          </w:rPr>
          <w:instrText xml:space="preserve"> PAGEREF _Toc217404744 \h </w:instrText>
        </w:r>
        <w:r>
          <w:rPr>
            <w:webHidden/>
          </w:rPr>
          <w:fldChar w:fldCharType="separate"/>
        </w:r>
        <w:r w:rsidR="00337DC7">
          <w:rPr>
            <w:webHidden/>
          </w:rPr>
          <w:t>2</w:t>
        </w:r>
        <w:r>
          <w:rPr>
            <w:webHidden/>
          </w:rPr>
          <w:fldChar w:fldCharType="end"/>
        </w:r>
      </w:hyperlink>
    </w:p>
    <w:p w:rsidR="00BE7E70" w14:paraId="7CBF4EA8" w14:textId="0F2DE6DF">
      <w:pPr>
        <w:pStyle w:val="TOC2"/>
        <w:rPr>
          <w:rFonts w:eastAsiaTheme="minorEastAsia" w:cstheme="minorBidi"/>
          <w:color w:val="auto"/>
          <w:kern w:val="2"/>
          <w14:ligatures w14:val="standardContextual"/>
        </w:rPr>
      </w:pPr>
      <w:hyperlink w:anchor="_Toc217404745" w:history="1">
        <w:r w:rsidRPr="00E82850">
          <w:rPr>
            <w:rStyle w:val="Hyperlink"/>
          </w:rPr>
          <w:t>B.2. Statistical Methods for Sample Selection and Degree of Accuracy Needed</w:t>
        </w:r>
        <w:r>
          <w:rPr>
            <w:webHidden/>
          </w:rPr>
          <w:tab/>
        </w:r>
        <w:r>
          <w:rPr>
            <w:webHidden/>
          </w:rPr>
          <w:fldChar w:fldCharType="begin"/>
        </w:r>
        <w:r>
          <w:rPr>
            <w:webHidden/>
          </w:rPr>
          <w:instrText xml:space="preserve"> PAGEREF _Toc217404745 \h </w:instrText>
        </w:r>
        <w:r>
          <w:rPr>
            <w:webHidden/>
          </w:rPr>
          <w:fldChar w:fldCharType="separate"/>
        </w:r>
        <w:r w:rsidR="00337DC7">
          <w:rPr>
            <w:webHidden/>
          </w:rPr>
          <w:t>3</w:t>
        </w:r>
        <w:r>
          <w:rPr>
            <w:webHidden/>
          </w:rPr>
          <w:fldChar w:fldCharType="end"/>
        </w:r>
      </w:hyperlink>
    </w:p>
    <w:p w:rsidR="00BE7E70" w14:paraId="52397F09" w14:textId="3AD00D39">
      <w:pPr>
        <w:pStyle w:val="TOC2"/>
        <w:rPr>
          <w:rFonts w:eastAsiaTheme="minorEastAsia" w:cstheme="minorBidi"/>
          <w:color w:val="auto"/>
          <w:kern w:val="2"/>
          <w14:ligatures w14:val="standardContextual"/>
        </w:rPr>
      </w:pPr>
      <w:hyperlink w:anchor="_Toc217404746" w:history="1">
        <w:r w:rsidRPr="00E82850">
          <w:rPr>
            <w:rStyle w:val="Hyperlink"/>
          </w:rPr>
          <w:t>B.3. Methods to Maximize Response Rates and Address Nonresponse</w:t>
        </w:r>
        <w:r>
          <w:rPr>
            <w:webHidden/>
          </w:rPr>
          <w:tab/>
        </w:r>
        <w:r>
          <w:rPr>
            <w:webHidden/>
          </w:rPr>
          <w:fldChar w:fldCharType="begin"/>
        </w:r>
        <w:r>
          <w:rPr>
            <w:webHidden/>
          </w:rPr>
          <w:instrText xml:space="preserve"> PAGEREF _Toc217404746 \h </w:instrText>
        </w:r>
        <w:r>
          <w:rPr>
            <w:webHidden/>
          </w:rPr>
          <w:fldChar w:fldCharType="separate"/>
        </w:r>
        <w:r w:rsidR="00337DC7">
          <w:rPr>
            <w:webHidden/>
          </w:rPr>
          <w:t>8</w:t>
        </w:r>
        <w:r>
          <w:rPr>
            <w:webHidden/>
          </w:rPr>
          <w:fldChar w:fldCharType="end"/>
        </w:r>
      </w:hyperlink>
    </w:p>
    <w:p w:rsidR="00BE7E70" w14:paraId="02CB6DCA" w14:textId="156AFB4C">
      <w:pPr>
        <w:pStyle w:val="TOC2"/>
        <w:rPr>
          <w:rFonts w:eastAsiaTheme="minorEastAsia" w:cstheme="minorBidi"/>
          <w:color w:val="auto"/>
          <w:kern w:val="2"/>
          <w14:ligatures w14:val="standardContextual"/>
        </w:rPr>
      </w:pPr>
      <w:hyperlink w:anchor="_Toc217404747" w:history="1">
        <w:r w:rsidRPr="00E82850">
          <w:rPr>
            <w:rStyle w:val="Hyperlink"/>
          </w:rPr>
          <w:t>B.4. Tests of Procedures</w:t>
        </w:r>
        <w:r>
          <w:rPr>
            <w:webHidden/>
          </w:rPr>
          <w:tab/>
        </w:r>
        <w:r>
          <w:rPr>
            <w:webHidden/>
          </w:rPr>
          <w:fldChar w:fldCharType="begin"/>
        </w:r>
        <w:r>
          <w:rPr>
            <w:webHidden/>
          </w:rPr>
          <w:instrText xml:space="preserve"> PAGEREF _Toc217404747 \h </w:instrText>
        </w:r>
        <w:r>
          <w:rPr>
            <w:webHidden/>
          </w:rPr>
          <w:fldChar w:fldCharType="separate"/>
        </w:r>
        <w:r w:rsidR="00337DC7">
          <w:rPr>
            <w:webHidden/>
          </w:rPr>
          <w:t>11</w:t>
        </w:r>
        <w:r>
          <w:rPr>
            <w:webHidden/>
          </w:rPr>
          <w:fldChar w:fldCharType="end"/>
        </w:r>
      </w:hyperlink>
    </w:p>
    <w:p w:rsidR="00BE7E70" w14:paraId="513F98FA" w14:textId="1993B421">
      <w:pPr>
        <w:pStyle w:val="TOC2"/>
        <w:rPr>
          <w:rFonts w:eastAsiaTheme="minorEastAsia" w:cstheme="minorBidi"/>
          <w:color w:val="auto"/>
          <w:kern w:val="2"/>
          <w14:ligatures w14:val="standardContextual"/>
        </w:rPr>
      </w:pPr>
      <w:hyperlink w:anchor="_Toc217404748" w:history="1">
        <w:r w:rsidRPr="00E82850">
          <w:rPr>
            <w:rStyle w:val="Hyperlink"/>
          </w:rPr>
          <w:t>B.5. Individuals Consulted on Statistical Aspects of the Design and Leading Data Collection/Analysis</w:t>
        </w:r>
        <w:r>
          <w:rPr>
            <w:webHidden/>
          </w:rPr>
          <w:tab/>
        </w:r>
        <w:r>
          <w:rPr>
            <w:webHidden/>
          </w:rPr>
          <w:fldChar w:fldCharType="begin"/>
        </w:r>
        <w:r>
          <w:rPr>
            <w:webHidden/>
          </w:rPr>
          <w:instrText xml:space="preserve"> PAGEREF _Toc217404748 \h </w:instrText>
        </w:r>
        <w:r>
          <w:rPr>
            <w:webHidden/>
          </w:rPr>
          <w:fldChar w:fldCharType="separate"/>
        </w:r>
        <w:r w:rsidR="00337DC7">
          <w:rPr>
            <w:webHidden/>
          </w:rPr>
          <w:t>11</w:t>
        </w:r>
        <w:r>
          <w:rPr>
            <w:webHidden/>
          </w:rPr>
          <w:fldChar w:fldCharType="end"/>
        </w:r>
      </w:hyperlink>
    </w:p>
    <w:p w:rsidR="00BE7E70" w14:paraId="0FDC8A50" w14:textId="7E65CEEE">
      <w:pPr>
        <w:pStyle w:val="TOC1"/>
        <w:rPr>
          <w:rFonts w:eastAsiaTheme="minorEastAsia" w:cstheme="minorBidi"/>
          <w:color w:val="auto"/>
          <w:kern w:val="2"/>
          <w14:ligatures w14:val="standardContextual"/>
        </w:rPr>
      </w:pPr>
      <w:hyperlink w:anchor="_Toc217404749" w:history="1">
        <w:r w:rsidRPr="00E82850">
          <w:rPr>
            <w:rStyle w:val="Hyperlink"/>
          </w:rPr>
          <w:t>References</w:t>
        </w:r>
        <w:r>
          <w:rPr>
            <w:webHidden/>
          </w:rPr>
          <w:tab/>
        </w:r>
        <w:r>
          <w:rPr>
            <w:webHidden/>
          </w:rPr>
          <w:fldChar w:fldCharType="begin"/>
        </w:r>
        <w:r>
          <w:rPr>
            <w:webHidden/>
          </w:rPr>
          <w:instrText xml:space="preserve"> PAGEREF _Toc217404749 \h </w:instrText>
        </w:r>
        <w:r>
          <w:rPr>
            <w:webHidden/>
          </w:rPr>
          <w:fldChar w:fldCharType="separate"/>
        </w:r>
        <w:r w:rsidR="00337DC7">
          <w:rPr>
            <w:webHidden/>
          </w:rPr>
          <w:t>12</w:t>
        </w:r>
        <w:r>
          <w:rPr>
            <w:webHidden/>
          </w:rPr>
          <w:fldChar w:fldCharType="end"/>
        </w:r>
      </w:hyperlink>
    </w:p>
    <w:p w:rsidR="00C32ABB" w:rsidRPr="00D67B9F" w:rsidP="00AA73F6" w14:paraId="6DCC1BBA" w14:textId="1AB2E13A">
      <w:pPr>
        <w:pStyle w:val="TOC1"/>
      </w:pPr>
      <w:r w:rsidRPr="00D67B9F">
        <w:fldChar w:fldCharType="end"/>
      </w:r>
    </w:p>
    <w:p w:rsidR="00706D6D" w:rsidRPr="00D67B9F" w:rsidP="00AA73F6" w14:paraId="4A508F27" w14:textId="77777777">
      <w:pPr>
        <w:pStyle w:val="BodyTextPostHeading"/>
      </w:pPr>
    </w:p>
    <w:p w:rsidR="00706D6D" w:rsidRPr="00D67B9F" w:rsidP="00706D6D" w14:paraId="0F90AA41" w14:textId="77777777">
      <w:pPr>
        <w:pStyle w:val="Heading2BorderAfter"/>
        <w:sectPr w:rsidSect="00D74CE1">
          <w:headerReference w:type="default" r:id="rId11"/>
          <w:footerReference w:type="default" r:id="rId12"/>
          <w:footerReference w:type="first" r:id="rId13"/>
          <w:pgSz w:w="12240" w:h="15840" w:code="1"/>
          <w:pgMar w:top="1440" w:right="1440" w:bottom="1440" w:left="1440" w:header="432" w:footer="432" w:gutter="0"/>
          <w:pgNumType w:fmt="lowerRoman"/>
          <w:cols w:space="720"/>
          <w:docGrid w:linePitch="360"/>
        </w:sectPr>
      </w:pPr>
    </w:p>
    <w:p w:rsidR="00C32ABB" w:rsidRPr="00D67B9F" w:rsidP="005D23E8" w14:paraId="3BE04659" w14:textId="77777777">
      <w:pPr>
        <w:pStyle w:val="TOCHeading"/>
      </w:pPr>
      <w:r w:rsidRPr="00D67B9F">
        <w:t>Exhibits</w:t>
      </w:r>
    </w:p>
    <w:p w:rsidR="00C32ABB" w:rsidRPr="00D67B9F" w:rsidP="007407C3" w14:paraId="25F789CB" w14:textId="77777777">
      <w:pPr>
        <w:pStyle w:val="H2TOCLine1-12-6"/>
        <w:framePr w:wrap="notBeside"/>
      </w:pPr>
    </w:p>
    <w:p w:rsidR="00BE7E70" w14:paraId="75418D4F" w14:textId="0130466F">
      <w:pPr>
        <w:pStyle w:val="TOC1"/>
        <w:rPr>
          <w:rFonts w:eastAsiaTheme="minorEastAsia" w:cstheme="minorBidi"/>
          <w:color w:val="auto"/>
          <w:kern w:val="2"/>
          <w14:ligatures w14:val="standardContextual"/>
        </w:rPr>
      </w:pPr>
      <w:r w:rsidRPr="00D67B9F">
        <w:fldChar w:fldCharType="begin"/>
      </w:r>
      <w:r w:rsidRPr="00D67B9F">
        <w:instrText xml:space="preserve"> TOC \h \z \t "Caption,1,Exhibit Title,1,Figure Title,1,Table Title,1,Appx Exhibit Title,1,Exhibit Title Appendix,1" </w:instrText>
      </w:r>
      <w:r w:rsidRPr="00D67B9F">
        <w:fldChar w:fldCharType="separate"/>
      </w:r>
      <w:hyperlink w:anchor="_Toc217404752" w:history="1">
        <w:r w:rsidRPr="007F6C76">
          <w:rPr>
            <w:rStyle w:val="Hyperlink"/>
          </w:rPr>
          <w:t>Exhibit B.1. Respondent Universe, Sample, and Expected Response Rate for Data Sources</w:t>
        </w:r>
        <w:r>
          <w:rPr>
            <w:webHidden/>
          </w:rPr>
          <w:tab/>
        </w:r>
        <w:r>
          <w:rPr>
            <w:webHidden/>
          </w:rPr>
          <w:fldChar w:fldCharType="begin"/>
        </w:r>
        <w:r>
          <w:rPr>
            <w:webHidden/>
          </w:rPr>
          <w:instrText xml:space="preserve"> PAGEREF _Toc217404752 \h </w:instrText>
        </w:r>
        <w:r>
          <w:rPr>
            <w:webHidden/>
          </w:rPr>
          <w:fldChar w:fldCharType="separate"/>
        </w:r>
        <w:r w:rsidR="00337DC7">
          <w:rPr>
            <w:webHidden/>
          </w:rPr>
          <w:t>3</w:t>
        </w:r>
        <w:r>
          <w:rPr>
            <w:webHidden/>
          </w:rPr>
          <w:fldChar w:fldCharType="end"/>
        </w:r>
      </w:hyperlink>
    </w:p>
    <w:p w:rsidR="00BE7E70" w14:paraId="6ED70808" w14:textId="190CA36B">
      <w:pPr>
        <w:pStyle w:val="TOC1"/>
        <w:rPr>
          <w:rFonts w:eastAsiaTheme="minorEastAsia" w:cstheme="minorBidi"/>
          <w:color w:val="auto"/>
          <w:kern w:val="2"/>
          <w14:ligatures w14:val="standardContextual"/>
        </w:rPr>
      </w:pPr>
      <w:hyperlink w:anchor="_Toc217404753" w:history="1">
        <w:r w:rsidRPr="007F6C76">
          <w:rPr>
            <w:rStyle w:val="Hyperlink"/>
          </w:rPr>
          <w:t>Exhibit B.2. Respondent Sampling Methods</w:t>
        </w:r>
        <w:r>
          <w:rPr>
            <w:webHidden/>
          </w:rPr>
          <w:tab/>
        </w:r>
        <w:r>
          <w:rPr>
            <w:webHidden/>
          </w:rPr>
          <w:fldChar w:fldCharType="begin"/>
        </w:r>
        <w:r>
          <w:rPr>
            <w:webHidden/>
          </w:rPr>
          <w:instrText xml:space="preserve"> PAGEREF _Toc217404753 \h </w:instrText>
        </w:r>
        <w:r>
          <w:rPr>
            <w:webHidden/>
          </w:rPr>
          <w:fldChar w:fldCharType="separate"/>
        </w:r>
        <w:r w:rsidR="00337DC7">
          <w:rPr>
            <w:webHidden/>
          </w:rPr>
          <w:t>5</w:t>
        </w:r>
        <w:r>
          <w:rPr>
            <w:webHidden/>
          </w:rPr>
          <w:fldChar w:fldCharType="end"/>
        </w:r>
      </w:hyperlink>
    </w:p>
    <w:p w:rsidR="00BE7E70" w14:paraId="4A5C1052" w14:textId="590C6D05">
      <w:pPr>
        <w:pStyle w:val="TOC1"/>
        <w:rPr>
          <w:rFonts w:eastAsiaTheme="minorEastAsia" w:cstheme="minorBidi"/>
          <w:color w:val="auto"/>
          <w:kern w:val="2"/>
          <w14:ligatures w14:val="standardContextual"/>
        </w:rPr>
      </w:pPr>
      <w:hyperlink w:anchor="_Toc217404754" w:history="1">
        <w:r w:rsidRPr="007F6C76">
          <w:rPr>
            <w:rStyle w:val="Hyperlink"/>
          </w:rPr>
          <w:t>Exhibit B.3. Number of Borrowers by Borrower Characteristic</w:t>
        </w:r>
        <w:r>
          <w:rPr>
            <w:webHidden/>
          </w:rPr>
          <w:tab/>
        </w:r>
        <w:r>
          <w:rPr>
            <w:webHidden/>
          </w:rPr>
          <w:fldChar w:fldCharType="begin"/>
        </w:r>
        <w:r>
          <w:rPr>
            <w:webHidden/>
          </w:rPr>
          <w:instrText xml:space="preserve"> PAGEREF _Toc217404754 \h </w:instrText>
        </w:r>
        <w:r>
          <w:rPr>
            <w:webHidden/>
          </w:rPr>
          <w:fldChar w:fldCharType="separate"/>
        </w:r>
        <w:r w:rsidR="00337DC7">
          <w:rPr>
            <w:webHidden/>
          </w:rPr>
          <w:t>6</w:t>
        </w:r>
        <w:r>
          <w:rPr>
            <w:webHidden/>
          </w:rPr>
          <w:fldChar w:fldCharType="end"/>
        </w:r>
      </w:hyperlink>
    </w:p>
    <w:p w:rsidR="00BE7E70" w14:paraId="48EAE58B" w14:textId="5DDA9AAB">
      <w:pPr>
        <w:pStyle w:val="TOC1"/>
        <w:rPr>
          <w:rFonts w:eastAsiaTheme="minorEastAsia" w:cstheme="minorBidi"/>
          <w:color w:val="auto"/>
          <w:kern w:val="2"/>
          <w14:ligatures w14:val="standardContextual"/>
        </w:rPr>
      </w:pPr>
      <w:hyperlink w:anchor="_Toc217404755" w:history="1">
        <w:r w:rsidRPr="007F6C76">
          <w:rPr>
            <w:rStyle w:val="Hyperlink"/>
          </w:rPr>
          <w:t>Exhibit B.4. Recruitment Outreach Activity, by Data Collection Week and Batch Round</w:t>
        </w:r>
        <w:r>
          <w:rPr>
            <w:webHidden/>
          </w:rPr>
          <w:tab/>
        </w:r>
        <w:r>
          <w:rPr>
            <w:webHidden/>
          </w:rPr>
          <w:fldChar w:fldCharType="begin"/>
        </w:r>
        <w:r>
          <w:rPr>
            <w:webHidden/>
          </w:rPr>
          <w:instrText xml:space="preserve"> PAGEREF _Toc217404755 \h </w:instrText>
        </w:r>
        <w:r>
          <w:rPr>
            <w:webHidden/>
          </w:rPr>
          <w:fldChar w:fldCharType="separate"/>
        </w:r>
        <w:r w:rsidR="00337DC7">
          <w:rPr>
            <w:webHidden/>
          </w:rPr>
          <w:t>10</w:t>
        </w:r>
        <w:r>
          <w:rPr>
            <w:webHidden/>
          </w:rPr>
          <w:fldChar w:fldCharType="end"/>
        </w:r>
      </w:hyperlink>
    </w:p>
    <w:p w:rsidR="00BE7E70" w14:paraId="7674D178" w14:textId="2BB268CB">
      <w:pPr>
        <w:pStyle w:val="TOC1"/>
        <w:rPr>
          <w:rFonts w:eastAsiaTheme="minorEastAsia" w:cstheme="minorBidi"/>
          <w:color w:val="auto"/>
          <w:kern w:val="2"/>
          <w14:ligatures w14:val="standardContextual"/>
        </w:rPr>
      </w:pPr>
      <w:hyperlink w:anchor="_Toc217404756" w:history="1">
        <w:r w:rsidRPr="007F6C76">
          <w:rPr>
            <w:rStyle w:val="Hyperlink"/>
          </w:rPr>
          <w:t>Exhibit B.5. Key Consultants on Statistical and Qualitative Design</w:t>
        </w:r>
        <w:r>
          <w:rPr>
            <w:webHidden/>
          </w:rPr>
          <w:tab/>
        </w:r>
        <w:r>
          <w:rPr>
            <w:webHidden/>
          </w:rPr>
          <w:fldChar w:fldCharType="begin"/>
        </w:r>
        <w:r>
          <w:rPr>
            <w:webHidden/>
          </w:rPr>
          <w:instrText xml:space="preserve"> PAGEREF _Toc217404756 \h </w:instrText>
        </w:r>
        <w:r>
          <w:rPr>
            <w:webHidden/>
          </w:rPr>
          <w:fldChar w:fldCharType="separate"/>
        </w:r>
        <w:r w:rsidR="00337DC7">
          <w:rPr>
            <w:webHidden/>
          </w:rPr>
          <w:t>11</w:t>
        </w:r>
        <w:r>
          <w:rPr>
            <w:webHidden/>
          </w:rPr>
          <w:fldChar w:fldCharType="end"/>
        </w:r>
      </w:hyperlink>
    </w:p>
    <w:p w:rsidR="00BE7E70" w14:paraId="7A94EFD6" w14:textId="043FC1CE">
      <w:pPr>
        <w:pStyle w:val="TOC1"/>
        <w:rPr>
          <w:rFonts w:eastAsiaTheme="minorEastAsia" w:cstheme="minorBidi"/>
          <w:color w:val="auto"/>
          <w:kern w:val="2"/>
          <w14:ligatures w14:val="standardContextual"/>
        </w:rPr>
      </w:pPr>
      <w:hyperlink w:anchor="_Toc217404757" w:history="1">
        <w:r w:rsidRPr="007F6C76">
          <w:rPr>
            <w:rStyle w:val="Hyperlink"/>
          </w:rPr>
          <w:t>Exhibit B.6. Leads for Data Collection and Analysis</w:t>
        </w:r>
        <w:r>
          <w:rPr>
            <w:webHidden/>
          </w:rPr>
          <w:tab/>
        </w:r>
        <w:r>
          <w:rPr>
            <w:webHidden/>
          </w:rPr>
          <w:fldChar w:fldCharType="begin"/>
        </w:r>
        <w:r>
          <w:rPr>
            <w:webHidden/>
          </w:rPr>
          <w:instrText xml:space="preserve"> PAGEREF _Toc217404757 \h </w:instrText>
        </w:r>
        <w:r>
          <w:rPr>
            <w:webHidden/>
          </w:rPr>
          <w:fldChar w:fldCharType="separate"/>
        </w:r>
        <w:r w:rsidR="00337DC7">
          <w:rPr>
            <w:webHidden/>
          </w:rPr>
          <w:t>11</w:t>
        </w:r>
        <w:r>
          <w:rPr>
            <w:webHidden/>
          </w:rPr>
          <w:fldChar w:fldCharType="end"/>
        </w:r>
      </w:hyperlink>
    </w:p>
    <w:p w:rsidR="00C32ABB" w:rsidRPr="00D67B9F" w:rsidP="00AA73F6" w14:paraId="0857F068" w14:textId="3EC1DFB3">
      <w:pPr>
        <w:pStyle w:val="TableofFigures"/>
      </w:pPr>
      <w:r w:rsidRPr="00D67B9F">
        <w:fldChar w:fldCharType="end"/>
      </w:r>
    </w:p>
    <w:p w:rsidR="00C32ABB" w:rsidRPr="00D67B9F" w:rsidP="00AA73F6" w14:paraId="30AE69D3" w14:textId="3B33190C">
      <w:pPr>
        <w:pStyle w:val="BodyTextPostHeading"/>
      </w:pPr>
    </w:p>
    <w:p w:rsidR="00C32ABB" w:rsidRPr="00D67B9F" w14:paraId="2E1E854A" w14:textId="77777777">
      <w:pPr>
        <w:pStyle w:val="Heading2BorderAfter"/>
        <w:sectPr w:rsidSect="00D74CE1">
          <w:pgSz w:w="12240" w:h="15840" w:code="1"/>
          <w:pgMar w:top="1440" w:right="1440" w:bottom="1440" w:left="1440" w:header="432" w:footer="432" w:gutter="0"/>
          <w:pgNumType w:fmt="lowerRoman"/>
          <w:cols w:space="720"/>
          <w:docGrid w:linePitch="360"/>
        </w:sectPr>
      </w:pPr>
    </w:p>
    <w:p w:rsidR="006D0FFA" w:rsidP="004E6C11" w14:paraId="2A645DA8" w14:textId="6ABA10A6">
      <w:pPr>
        <w:pStyle w:val="Heading2"/>
      </w:pPr>
      <w:bookmarkStart w:id="3" w:name="_Toc217404742"/>
      <w:bookmarkEnd w:id="0"/>
      <w:bookmarkEnd w:id="1"/>
      <w:bookmarkEnd w:id="2"/>
      <w:r>
        <w:t xml:space="preserve">Part </w:t>
      </w:r>
      <w:r w:rsidR="007E67CD">
        <w:t>B.</w:t>
      </w:r>
      <w:r>
        <w:t xml:space="preserve"> </w:t>
      </w:r>
      <w:r w:rsidRPr="00D3161A" w:rsidR="00D3161A">
        <w:t xml:space="preserve">Collection of </w:t>
      </w:r>
      <w:r w:rsidR="00D3161A">
        <w:t>I</w:t>
      </w:r>
      <w:r w:rsidRPr="00D3161A" w:rsidR="00D3161A">
        <w:t xml:space="preserve">nformation </w:t>
      </w:r>
      <w:r w:rsidR="00D3161A">
        <w:t>E</w:t>
      </w:r>
      <w:r w:rsidRPr="00D3161A" w:rsidR="00D3161A">
        <w:t xml:space="preserve">mploying </w:t>
      </w:r>
      <w:r w:rsidR="00D3161A">
        <w:t>S</w:t>
      </w:r>
      <w:r w:rsidRPr="00D3161A" w:rsidR="00D3161A">
        <w:t xml:space="preserve">tatistical </w:t>
      </w:r>
      <w:r w:rsidR="00D3161A">
        <w:t>M</w:t>
      </w:r>
      <w:r w:rsidRPr="00D3161A" w:rsidR="00D3161A">
        <w:t>ethods</w:t>
      </w:r>
      <w:bookmarkEnd w:id="3"/>
    </w:p>
    <w:p w:rsidR="004E6C11" w:rsidRPr="004E6C11" w:rsidP="004E6C11" w14:paraId="20BEB9A5" w14:textId="77777777">
      <w:pPr>
        <w:pStyle w:val="Heading2BorderAfter"/>
      </w:pPr>
    </w:p>
    <w:p w:rsidR="00861ED3" w:rsidRPr="00FD578E" w:rsidP="004E6C11" w14:paraId="55DFB2B2" w14:textId="79A22AE3">
      <w:pPr>
        <w:pStyle w:val="Heading3"/>
      </w:pPr>
      <w:bookmarkStart w:id="4" w:name="_Toc129714208"/>
      <w:bookmarkStart w:id="5" w:name="_Toc217404743"/>
      <w:r w:rsidRPr="00FD578E">
        <w:t>Introduction</w:t>
      </w:r>
      <w:bookmarkEnd w:id="4"/>
      <w:bookmarkEnd w:id="5"/>
    </w:p>
    <w:p w:rsidR="001A6734" w:rsidP="00AA73F6" w14:paraId="08B6DFDD" w14:textId="69190E56">
      <w:pPr>
        <w:pStyle w:val="BodyTextPostHeading"/>
      </w:pPr>
      <w:r>
        <w:t xml:space="preserve">The Institute of Education Sciences (IES) within the U.S. Department of Education (ED) requests clearance from the Office of Management and Budget (OMB) to conduct new data collection activities for the </w:t>
      </w:r>
      <w:r w:rsidRPr="006A16A5">
        <w:rPr>
          <w:i/>
          <w:iCs/>
        </w:rPr>
        <w:t>Shaping the Future of Loan Repayment: Participation and Repayment Progress in Federal Student Loan Plans</w:t>
      </w:r>
      <w:r>
        <w:rPr>
          <w:i/>
          <w:iCs/>
        </w:rPr>
        <w:t xml:space="preserve"> </w:t>
      </w:r>
      <w:r w:rsidRPr="00D31A97">
        <w:t>study</w:t>
      </w:r>
      <w:r>
        <w:t xml:space="preserve">. </w:t>
      </w:r>
      <w:r>
        <w:t xml:space="preserve">This </w:t>
      </w:r>
      <w:r w:rsidR="00817CC7">
        <w:t xml:space="preserve">request covers the telephone/virtual interviews with federal student loan borrowers in repayment. This is the first and only request for </w:t>
      </w:r>
      <w:r w:rsidR="00B30AEA">
        <w:t xml:space="preserve">the collection of data </w:t>
      </w:r>
      <w:r w:rsidR="00952F66">
        <w:t>for this study.</w:t>
      </w:r>
      <w:r w:rsidR="00817CC7">
        <w:t xml:space="preserve"> </w:t>
      </w:r>
    </w:p>
    <w:p w:rsidR="008E174B" w:rsidP="008E174B" w14:paraId="413F5568" w14:textId="34620379">
      <w:pPr>
        <w:pStyle w:val="BodyTextPostHeading"/>
      </w:pPr>
      <w:r w:rsidRPr="00AA73F6">
        <w:t xml:space="preserve">IES has contracted with Abt </w:t>
      </w:r>
      <w:r w:rsidRPr="00AA73F6" w:rsidR="00D37C16">
        <w:t>Global</w:t>
      </w:r>
      <w:r w:rsidR="009E138F">
        <w:t>,</w:t>
      </w:r>
      <w:r w:rsidR="005D1A93">
        <w:t xml:space="preserve"> </w:t>
      </w:r>
      <w:r w:rsidRPr="00AA73F6">
        <w:t>the American Institutes for Research</w:t>
      </w:r>
      <w:r w:rsidRPr="00AA73F6" w:rsidR="00601D96">
        <w:t>®</w:t>
      </w:r>
      <w:r w:rsidRPr="00AA73F6">
        <w:t xml:space="preserve"> (AIR</w:t>
      </w:r>
      <w:r w:rsidRPr="00AA73F6" w:rsidR="00691FDC">
        <w:t>®</w:t>
      </w:r>
      <w:r w:rsidRPr="00AA73F6">
        <w:t>) and its partners Activate</w:t>
      </w:r>
      <w:r w:rsidRPr="00AA73F6" w:rsidR="006D6137">
        <w:t xml:space="preserve"> Research, Inc. (Activate)</w:t>
      </w:r>
      <w:r w:rsidRPr="00AA73F6" w:rsidR="004173B0">
        <w:t>, and subject matter expert Professor Daniel Collier</w:t>
      </w:r>
      <w:r w:rsidRPr="00AA73F6" w:rsidR="00691FDC">
        <w:t>—</w:t>
      </w:r>
      <w:r w:rsidRPr="00AA73F6">
        <w:t xml:space="preserve">collectively referred to hereafter as the study team—to collect data </w:t>
      </w:r>
      <w:r w:rsidRPr="00AA73F6" w:rsidR="004173B0">
        <w:t>to</w:t>
      </w:r>
      <w:r w:rsidRPr="00AA73F6">
        <w:t xml:space="preserve"> addres</w:t>
      </w:r>
      <w:r w:rsidRPr="00AA73F6" w:rsidR="006D6137">
        <w:t xml:space="preserve">s </w:t>
      </w:r>
      <w:r w:rsidRPr="00AA73F6">
        <w:t>the study’s research question</w:t>
      </w:r>
      <w:r>
        <w:t>s.</w:t>
      </w:r>
      <w:r w:rsidRPr="00AA73F6">
        <w:t xml:space="preserve"> </w:t>
      </w:r>
      <w:r w:rsidR="00441BAE">
        <w:t>The</w:t>
      </w:r>
      <w:r w:rsidRPr="00AA73F6">
        <w:t xml:space="preserve"> </w:t>
      </w:r>
      <w:r w:rsidR="00441BAE">
        <w:t>i</w:t>
      </w:r>
      <w:r>
        <w:t xml:space="preserve">nterviews will generate information </w:t>
      </w:r>
      <w:r w:rsidR="005007B8">
        <w:t>on</w:t>
      </w:r>
      <w:r>
        <w:t xml:space="preserve"> borrowers’ choice of federal student loan repayment plans</w:t>
      </w:r>
      <w:r w:rsidR="005007B8">
        <w:t>,</w:t>
      </w:r>
      <w:r>
        <w:t xml:space="preserve"> including: </w:t>
      </w:r>
    </w:p>
    <w:p w:rsidR="008E174B" w:rsidP="008E174B" w14:paraId="35BC5857" w14:textId="7A48129F">
      <w:pPr>
        <w:pStyle w:val="BodyTextPostHeading"/>
        <w:numPr>
          <w:ilvl w:val="0"/>
          <w:numId w:val="26"/>
        </w:numPr>
        <w:spacing w:line="240" w:lineRule="auto"/>
      </w:pPr>
      <w:r>
        <w:t xml:space="preserve">Borrowers’ awareness of the repayment plans available </w:t>
      </w:r>
      <w:r w:rsidR="00446F60">
        <w:t>when</w:t>
      </w:r>
      <w:r>
        <w:t xml:space="preserve"> they entered loan repayment, </w:t>
      </w:r>
    </w:p>
    <w:p w:rsidR="008E174B" w:rsidP="008E174B" w14:paraId="1595C81E" w14:textId="23BCEA92">
      <w:pPr>
        <w:pStyle w:val="BodyTextPostHeading"/>
        <w:numPr>
          <w:ilvl w:val="0"/>
          <w:numId w:val="26"/>
        </w:numPr>
        <w:spacing w:line="240" w:lineRule="auto"/>
      </w:pPr>
      <w:r>
        <w:t>Borrowers’ understanding of how differences in plan features affect monthly payment amount, changes in their outstanding loan balances, and other aspects of their repayment progress, and</w:t>
      </w:r>
    </w:p>
    <w:p w:rsidR="008E174B" w:rsidP="008E174B" w14:paraId="2E2AD774" w14:textId="64FEBB04">
      <w:pPr>
        <w:pStyle w:val="BodyTextPostHeading"/>
        <w:numPr>
          <w:ilvl w:val="0"/>
          <w:numId w:val="26"/>
        </w:numPr>
        <w:spacing w:line="240" w:lineRule="auto"/>
      </w:pPr>
      <w:r>
        <w:t xml:space="preserve">Borrowers’ reasons for selecting </w:t>
      </w:r>
      <w:r w:rsidR="003F2331">
        <w:t>specific</w:t>
      </w:r>
      <w:r>
        <w:t xml:space="preserve"> repayment plan</w:t>
      </w:r>
      <w:r w:rsidR="003F2331">
        <w:t>s or switch</w:t>
      </w:r>
      <w:r w:rsidR="00C858DB">
        <w:t>ing</w:t>
      </w:r>
      <w:r w:rsidR="003F2331">
        <w:t xml:space="preserve"> plans</w:t>
      </w:r>
      <w:r w:rsidRPr="00A21349">
        <w:t>.</w:t>
      </w:r>
    </w:p>
    <w:p w:rsidR="007F6023" w:rsidP="008E174B" w14:paraId="1CEA8EE3" w14:textId="65C0A8F0">
      <w:pPr>
        <w:pStyle w:val="BodyText"/>
      </w:pPr>
      <w:r>
        <w:t xml:space="preserve">Qualitative analyses of interview data will </w:t>
      </w:r>
      <w:r w:rsidR="00F513D2">
        <w:t>examine</w:t>
      </w:r>
      <w:r>
        <w:t xml:space="preserve"> how borrowers’ awareness, understanding, and </w:t>
      </w:r>
      <w:r w:rsidR="00B2012D">
        <w:t>selection</w:t>
      </w:r>
      <w:r>
        <w:t xml:space="preserve"> of </w:t>
      </w:r>
      <w:r w:rsidR="00B2012D">
        <w:t xml:space="preserve">repayment </w:t>
      </w:r>
      <w:r>
        <w:t xml:space="preserve">plans </w:t>
      </w:r>
      <w:r w:rsidR="002C13F2">
        <w:t>vary by</w:t>
      </w:r>
      <w:r w:rsidR="00B2012D">
        <w:t xml:space="preserve"> </w:t>
      </w:r>
      <w:r>
        <w:t>borrower characteristic</w:t>
      </w:r>
      <w:r w:rsidR="002C13F2">
        <w:t xml:space="preserve">s </w:t>
      </w:r>
      <w:r>
        <w:t xml:space="preserve">such as </w:t>
      </w:r>
      <w:r w:rsidR="001322B5">
        <w:t xml:space="preserve">highest </w:t>
      </w:r>
      <w:r>
        <w:t xml:space="preserve">degree </w:t>
      </w:r>
      <w:r w:rsidR="001322B5">
        <w:t xml:space="preserve">attempted </w:t>
      </w:r>
      <w:r>
        <w:t xml:space="preserve">(undergraduate or graduate), </w:t>
      </w:r>
      <w:r w:rsidR="00F84348">
        <w:t xml:space="preserve">level and control </w:t>
      </w:r>
      <w:r>
        <w:t xml:space="preserve">of </w:t>
      </w:r>
      <w:r w:rsidRPr="00193E3C">
        <w:t xml:space="preserve">institution </w:t>
      </w:r>
      <w:r>
        <w:t xml:space="preserve">attended (public, </w:t>
      </w:r>
      <w:r w:rsidR="00D02CFE">
        <w:t xml:space="preserve">private </w:t>
      </w:r>
      <w:r w:rsidR="00430564">
        <w:t>nonprofit</w:t>
      </w:r>
      <w:r>
        <w:t xml:space="preserve">, </w:t>
      </w:r>
      <w:r w:rsidR="00D02CFE">
        <w:t xml:space="preserve">private </w:t>
      </w:r>
      <w:r w:rsidR="00430564">
        <w:t xml:space="preserve">for-profit, </w:t>
      </w:r>
      <w:r>
        <w:t xml:space="preserve">two-year, four-year), </w:t>
      </w:r>
      <w:r w:rsidR="00430564">
        <w:t xml:space="preserve">Pell Grant </w:t>
      </w:r>
      <w:r>
        <w:t>eligibility, and whether the borrower complete</w:t>
      </w:r>
      <w:r w:rsidR="00342BB0">
        <w:t>d the intended degree</w:t>
      </w:r>
      <w:r>
        <w:t>.</w:t>
      </w:r>
    </w:p>
    <w:p w:rsidR="005A75A6" w:rsidRPr="007F6023" w:rsidP="005A75A6" w14:paraId="03A6156E" w14:textId="77777777">
      <w:pPr>
        <w:pStyle w:val="BodyTextPostHeading"/>
      </w:pPr>
      <w:r>
        <w:t xml:space="preserve">See </w:t>
      </w:r>
      <w:r w:rsidRPr="00B05E01">
        <w:t>Exhibit A.1</w:t>
      </w:r>
      <w:r>
        <w:t xml:space="preserve"> in Part A for additional details.</w:t>
      </w:r>
    </w:p>
    <w:p w:rsidR="005A75A6" w:rsidRPr="00AA73F6" w:rsidP="008E174B" w14:paraId="4688EAB3" w14:textId="53AFC359">
      <w:pPr>
        <w:pStyle w:val="BodyText"/>
      </w:pPr>
      <w:r>
        <w:t>While</w:t>
      </w:r>
      <w:r w:rsidRPr="00857DAA">
        <w:t xml:space="preserve"> these interviews </w:t>
      </w:r>
      <w:r w:rsidR="00B01AB9">
        <w:t xml:space="preserve">aim to </w:t>
      </w:r>
      <w:r w:rsidRPr="00857DAA">
        <w:t xml:space="preserve">capture borrowers’ knowledge </w:t>
      </w:r>
      <w:r w:rsidR="00CB49FB">
        <w:t xml:space="preserve">of </w:t>
      </w:r>
      <w:r w:rsidRPr="00857DAA">
        <w:t xml:space="preserve">repayment plans and </w:t>
      </w:r>
      <w:r w:rsidR="00B13B0D">
        <w:t>their</w:t>
      </w:r>
      <w:r w:rsidRPr="00857DAA">
        <w:t xml:space="preserve"> reasons for </w:t>
      </w:r>
      <w:r w:rsidR="00B01AB9">
        <w:t>choosing</w:t>
      </w:r>
      <w:r w:rsidRPr="00857DAA">
        <w:t xml:space="preserve"> them, </w:t>
      </w:r>
      <w:r>
        <w:t xml:space="preserve">the data </w:t>
      </w:r>
      <w:r w:rsidR="00B75C1C">
        <w:t>are intended for exploratory analysis rather than to produce</w:t>
      </w:r>
      <w:r w:rsidR="0058367C">
        <w:t xml:space="preserve"> findings</w:t>
      </w:r>
      <w:r>
        <w:t xml:space="preserve"> that </w:t>
      </w:r>
      <w:r w:rsidR="0058367C">
        <w:t>are</w:t>
      </w:r>
      <w:r>
        <w:t xml:space="preserve"> representative of </w:t>
      </w:r>
      <w:r w:rsidR="0058367C">
        <w:t>the entire</w:t>
      </w:r>
      <w:r>
        <w:t xml:space="preserve"> borrower population.</w:t>
      </w:r>
    </w:p>
    <w:p w:rsidR="000535B8" w:rsidP="004E6C11" w14:paraId="7E0BD2DB" w14:textId="634C8FA8">
      <w:pPr>
        <w:pStyle w:val="Heading3"/>
      </w:pPr>
      <w:bookmarkStart w:id="6" w:name="_Toc129714209"/>
      <w:bookmarkStart w:id="7" w:name="_Toc217404744"/>
      <w:r>
        <w:t xml:space="preserve">B.1. </w:t>
      </w:r>
      <w:r w:rsidRPr="00785BD2">
        <w:t>Respondent</w:t>
      </w:r>
      <w:r>
        <w:t xml:space="preserve"> </w:t>
      </w:r>
      <w:r w:rsidR="00825E56">
        <w:t>U</w:t>
      </w:r>
      <w:r>
        <w:t xml:space="preserve">niverse and </w:t>
      </w:r>
      <w:r w:rsidR="00825E56">
        <w:t>S</w:t>
      </w:r>
      <w:r>
        <w:t xml:space="preserve">ampling </w:t>
      </w:r>
      <w:r w:rsidR="00825E56">
        <w:t>M</w:t>
      </w:r>
      <w:r>
        <w:t>ethods</w:t>
      </w:r>
      <w:bookmarkEnd w:id="6"/>
      <w:bookmarkEnd w:id="7"/>
    </w:p>
    <w:p w:rsidR="00247D3E" w:rsidRPr="00785BD2" w:rsidP="004E6C11" w14:paraId="658B2032" w14:textId="385783ED">
      <w:pPr>
        <w:pStyle w:val="Heading4"/>
      </w:pPr>
      <w:bookmarkStart w:id="8" w:name="_Toc216281299"/>
      <w:r w:rsidRPr="00785BD2">
        <w:t>B.1.</w:t>
      </w:r>
      <w:r w:rsidRPr="00785BD2" w:rsidR="009621A9">
        <w:t>1</w:t>
      </w:r>
      <w:r w:rsidRPr="00785BD2">
        <w:t xml:space="preserve"> </w:t>
      </w:r>
      <w:bookmarkEnd w:id="8"/>
      <w:r w:rsidRPr="00785BD2" w:rsidR="00B76FF8">
        <w:t xml:space="preserve">Respondent </w:t>
      </w:r>
      <w:r w:rsidRPr="00785BD2" w:rsidR="005A3FE3">
        <w:t>Universe</w:t>
      </w:r>
    </w:p>
    <w:p w:rsidR="00CE480F" w:rsidP="00785BD2" w14:paraId="4E0DE596" w14:textId="11028FE3">
      <w:pPr>
        <w:pStyle w:val="BodyTextPostHeading"/>
      </w:pPr>
      <w:r w:rsidRPr="00EA7B2E">
        <w:t>The universe includes all 42.7 million federal student loan borrowers (</w:t>
      </w:r>
      <w:r w:rsidR="0008570E">
        <w:t>Federal Student Aid [</w:t>
      </w:r>
      <w:r w:rsidRPr="00EA7B2E">
        <w:t>FSA</w:t>
      </w:r>
      <w:r w:rsidR="0008570E">
        <w:t>]</w:t>
      </w:r>
      <w:r w:rsidRPr="00EA7B2E">
        <w:t>, 2025). From this universe, the study will select a 5% random sample of unique federal student borrowers, using the last three digits of social security numbers, who meet the following eligibility criteria:</w:t>
      </w:r>
    </w:p>
    <w:p w:rsidR="00023B94" w:rsidP="00023B94" w14:paraId="2B64E881" w14:textId="3DCCEA6B">
      <w:pPr>
        <w:pStyle w:val="NumberedList"/>
      </w:pPr>
      <w:r w:rsidRPr="00595DC1">
        <w:rPr>
          <w:b/>
          <w:bCs/>
        </w:rPr>
        <w:t>Loan Type:</w:t>
      </w:r>
      <w:r>
        <w:t xml:space="preserve"> B</w:t>
      </w:r>
      <w:r w:rsidRPr="06BA706F">
        <w:t xml:space="preserve">orrowers with </w:t>
      </w:r>
      <w:r>
        <w:t xml:space="preserve">any of </w:t>
      </w:r>
      <w:r w:rsidRPr="06BA706F">
        <w:t xml:space="preserve">the following </w:t>
      </w:r>
      <w:r w:rsidR="00E16902">
        <w:t xml:space="preserve">federal student </w:t>
      </w:r>
      <w:r w:rsidRPr="06BA706F">
        <w:t xml:space="preserve">loan types: Direct Subsidized Loans, Direct Unsubsidized Loans, Grad PLUS Loans, Direct Consolidation Loans, and Perkins Loans. Borrowers with </w:t>
      </w:r>
      <w:r w:rsidRPr="0067135C">
        <w:rPr>
          <w:i/>
          <w:iCs/>
        </w:rPr>
        <w:t>only</w:t>
      </w:r>
      <w:r w:rsidRPr="06BA706F">
        <w:t xml:space="preserve"> FFEL loans and Parent PLUS Loans </w:t>
      </w:r>
      <w:r w:rsidR="005F43DC">
        <w:t xml:space="preserve">will </w:t>
      </w:r>
      <w:r w:rsidRPr="06BA706F">
        <w:t xml:space="preserve">be </w:t>
      </w:r>
      <w:r w:rsidRPr="009F6D86">
        <w:rPr>
          <w:i/>
          <w:iCs/>
        </w:rPr>
        <w:t>excluded</w:t>
      </w:r>
      <w:r w:rsidRPr="06BA706F">
        <w:t xml:space="preserve"> from the sample.</w:t>
      </w:r>
    </w:p>
    <w:p w:rsidR="00CE480F" w:rsidRPr="00DC6136" w:rsidP="00023B94" w14:paraId="1C3B55B9" w14:textId="110E6529">
      <w:pPr>
        <w:pStyle w:val="NumberedList"/>
      </w:pPr>
      <w:r w:rsidRPr="00023B94">
        <w:rPr>
          <w:b/>
          <w:bCs/>
        </w:rPr>
        <w:t>Time period:</w:t>
      </w:r>
      <w:r>
        <w:t xml:space="preserve"> </w:t>
      </w:r>
      <w:r w:rsidRPr="06BA706F">
        <w:t xml:space="preserve">Borrowers who entered </w:t>
      </w:r>
      <w:r w:rsidR="007A1E29">
        <w:t xml:space="preserve">loan </w:t>
      </w:r>
      <w:r w:rsidRPr="06BA706F">
        <w:t xml:space="preserve">repayment </w:t>
      </w:r>
      <w:r w:rsidR="00010252">
        <w:t>between</w:t>
      </w:r>
      <w:r w:rsidRPr="06BA706F" w:rsidR="00010252">
        <w:t xml:space="preserve"> </w:t>
      </w:r>
      <w:r>
        <w:t>September 2013</w:t>
      </w:r>
      <w:r w:rsidRPr="06BA706F">
        <w:t xml:space="preserve"> </w:t>
      </w:r>
      <w:r w:rsidR="00010252">
        <w:t>and</w:t>
      </w:r>
      <w:r w:rsidRPr="06BA706F" w:rsidR="00010252">
        <w:t xml:space="preserve"> </w:t>
      </w:r>
      <w:r w:rsidRPr="06BA706F">
        <w:t>December 2025.</w:t>
      </w:r>
      <w:r>
        <w:rPr>
          <w:rStyle w:val="FootnoteReference"/>
          <w:color w:val="000000" w:themeColor="text1"/>
        </w:rPr>
        <w:footnoteReference w:id="3"/>
      </w:r>
    </w:p>
    <w:p w:rsidR="00247D3E" w:rsidP="00AA73F6" w14:paraId="255F0FAF" w14:textId="5B2DD889">
      <w:pPr>
        <w:pStyle w:val="BodyText"/>
      </w:pPr>
      <w:r>
        <w:t xml:space="preserve">From </w:t>
      </w:r>
      <w:r w:rsidRPr="002848AD" w:rsidR="00913EA4">
        <w:t>this</w:t>
      </w:r>
      <w:r w:rsidR="00913EA4">
        <w:t xml:space="preserve"> </w:t>
      </w:r>
      <w:r w:rsidR="00997779">
        <w:t>initial study sample</w:t>
      </w:r>
      <w:r>
        <w:rPr>
          <w:rStyle w:val="FootnoteReference"/>
        </w:rPr>
        <w:footnoteReference w:id="4"/>
      </w:r>
      <w:r w:rsidR="00770E54">
        <w:t xml:space="preserve"> (Sample 1)</w:t>
      </w:r>
      <w:r w:rsidRPr="00423F1A" w:rsidR="001A28E7">
        <w:t xml:space="preserve">, </w:t>
      </w:r>
      <w:r w:rsidR="00A035B2">
        <w:t xml:space="preserve">the study team </w:t>
      </w:r>
      <w:r w:rsidR="001A28E7">
        <w:t xml:space="preserve">will </w:t>
      </w:r>
      <w:r w:rsidRPr="00423F1A" w:rsidR="001A28E7">
        <w:t>select a</w:t>
      </w:r>
      <w:r w:rsidR="00997779">
        <w:t xml:space="preserve"> second</w:t>
      </w:r>
      <w:r w:rsidR="00A10D09">
        <w:t xml:space="preserve"> </w:t>
      </w:r>
      <w:r w:rsidR="00010252">
        <w:t>implicitly</w:t>
      </w:r>
      <w:r w:rsidRPr="00423F1A" w:rsidR="001A28E7">
        <w:t xml:space="preserve"> stratified random sample</w:t>
      </w:r>
      <w:r w:rsidR="00010252">
        <w:t xml:space="preserve"> </w:t>
      </w:r>
      <w:r w:rsidR="00770E54">
        <w:t>(Sample 2)</w:t>
      </w:r>
      <w:r>
        <w:rPr>
          <w:rStyle w:val="FootnoteReference"/>
        </w:rPr>
        <w:footnoteReference w:id="5"/>
      </w:r>
      <w:r w:rsidRPr="00423F1A" w:rsidR="001A28E7">
        <w:t xml:space="preserve"> of </w:t>
      </w:r>
      <w:r w:rsidR="006175C5">
        <w:t>600</w:t>
      </w:r>
      <w:r w:rsidRPr="00423F1A" w:rsidR="001A28E7">
        <w:t xml:space="preserve"> borrowers </w:t>
      </w:r>
      <w:r w:rsidR="001A28E7">
        <w:t xml:space="preserve">for </w:t>
      </w:r>
      <w:r w:rsidR="00361EEE">
        <w:t xml:space="preserve">interview </w:t>
      </w:r>
      <w:r w:rsidR="009A39FD">
        <w:t>recruitment</w:t>
      </w:r>
      <w:r w:rsidR="00F3621C">
        <w:t>. Borrowers in Sample 2</w:t>
      </w:r>
      <w:r w:rsidR="009A39FD">
        <w:t xml:space="preserve"> </w:t>
      </w:r>
      <w:r w:rsidR="00F3621C">
        <w:t xml:space="preserve">must </w:t>
      </w:r>
      <w:r w:rsidR="00D03998">
        <w:t xml:space="preserve">meet one of the </w:t>
      </w:r>
      <w:r w:rsidR="009E5B1B">
        <w:t>following</w:t>
      </w:r>
      <w:r w:rsidR="00D03998">
        <w:t xml:space="preserve"> conditions</w:t>
      </w:r>
      <w:r w:rsidRPr="7BEE3D91">
        <w:t xml:space="preserve">: </w:t>
      </w:r>
    </w:p>
    <w:p w:rsidR="00BE7E70" w:rsidP="00BE7E70" w14:paraId="448239D1" w14:textId="3BFA544F">
      <w:pPr>
        <w:pStyle w:val="NumberedList"/>
        <w:numPr>
          <w:ilvl w:val="0"/>
          <w:numId w:val="22"/>
        </w:numPr>
      </w:pPr>
      <w:r w:rsidRPr="7BEE3D91">
        <w:t xml:space="preserve">entered repayment for </w:t>
      </w:r>
      <w:r>
        <w:t xml:space="preserve">the first time </w:t>
      </w:r>
      <w:r w:rsidR="009E5B1B">
        <w:t xml:space="preserve">on </w:t>
      </w:r>
      <w:r w:rsidR="00BE37E1">
        <w:t xml:space="preserve">a </w:t>
      </w:r>
      <w:r w:rsidRPr="7BEE3D91">
        <w:t>federal student loan</w:t>
      </w:r>
      <w:r w:rsidRPr="7BEE3D91">
        <w:t xml:space="preserve"> </w:t>
      </w:r>
      <w:r>
        <w:t xml:space="preserve">between </w:t>
      </w:r>
      <w:r w:rsidR="00F74D7B">
        <w:t xml:space="preserve">July </w:t>
      </w:r>
      <w:r>
        <w:t>202</w:t>
      </w:r>
      <w:r w:rsidR="00F74D7B">
        <w:t>5</w:t>
      </w:r>
      <w:r>
        <w:t xml:space="preserve"> and December 2025</w:t>
      </w:r>
      <w:r w:rsidRPr="7BEE3D91">
        <w:t xml:space="preserve">; </w:t>
      </w:r>
      <w:r w:rsidRPr="00363B45">
        <w:rPr>
          <w:b/>
        </w:rPr>
        <w:t>OR</w:t>
      </w:r>
      <w:r w:rsidRPr="7BEE3D91">
        <w:t xml:space="preserve"> </w:t>
      </w:r>
    </w:p>
    <w:p w:rsidR="003F5AA2" w:rsidP="00BE7E70" w14:paraId="3783B4B2" w14:textId="34DB4A63">
      <w:pPr>
        <w:pStyle w:val="NumberedList"/>
        <w:numPr>
          <w:ilvl w:val="0"/>
          <w:numId w:val="22"/>
        </w:numPr>
      </w:pPr>
      <w:r w:rsidRPr="008A2DA4">
        <w:t>switched</w:t>
      </w:r>
      <w:r w:rsidRPr="7BEE3D91">
        <w:t xml:space="preserve"> their </w:t>
      </w:r>
      <w:r w:rsidR="009E5B1B">
        <w:t xml:space="preserve">federal </w:t>
      </w:r>
      <w:r w:rsidR="00D45FEC">
        <w:t xml:space="preserve">student loan </w:t>
      </w:r>
      <w:r w:rsidRPr="7BEE3D91">
        <w:t>repayment plan</w:t>
      </w:r>
      <w:r>
        <w:t xml:space="preserve"> between </w:t>
      </w:r>
      <w:r w:rsidR="00F74D7B">
        <w:t xml:space="preserve">July </w:t>
      </w:r>
      <w:r>
        <w:t>202</w:t>
      </w:r>
      <w:r w:rsidR="00F74D7B">
        <w:t>5</w:t>
      </w:r>
      <w:r>
        <w:t xml:space="preserve"> and December 2025.</w:t>
      </w:r>
      <w:r>
        <w:rPr>
          <w:rStyle w:val="FootnoteReference"/>
        </w:rPr>
        <w:footnoteReference w:id="6"/>
      </w:r>
      <w:bookmarkStart w:id="9" w:name="_Toc129714210"/>
    </w:p>
    <w:p w:rsidR="00543C62" w:rsidRPr="00E041E6" w:rsidP="004E6C11" w14:paraId="25B7D891" w14:textId="48713B21">
      <w:pPr>
        <w:pStyle w:val="Heading4"/>
      </w:pPr>
      <w:r w:rsidRPr="00E041E6">
        <w:t>B.1.2 Sampling Methods</w:t>
      </w:r>
    </w:p>
    <w:p w:rsidR="00EB2ED2" w:rsidRPr="00E041E6" w:rsidP="00E041E6" w14:paraId="07237E14" w14:textId="2B1DEF0F">
      <w:pPr>
        <w:pStyle w:val="BodyTextPostHeading"/>
      </w:pPr>
      <w:r w:rsidRPr="00E041E6">
        <w:t>As described in the previous section, t</w:t>
      </w:r>
      <w:r w:rsidRPr="00E041E6">
        <w:t xml:space="preserve">he </w:t>
      </w:r>
      <w:r w:rsidRPr="00E041E6" w:rsidR="00471336">
        <w:t xml:space="preserve">broader </w:t>
      </w:r>
      <w:r w:rsidRPr="00E041E6">
        <w:t xml:space="preserve">study sample </w:t>
      </w:r>
      <w:r w:rsidR="00B37BBC">
        <w:t xml:space="preserve">(Sample 1) </w:t>
      </w:r>
      <w:r w:rsidRPr="00E041E6" w:rsidR="00CE346E">
        <w:t>consists of</w:t>
      </w:r>
      <w:r w:rsidRPr="00E041E6" w:rsidR="00AF7769">
        <w:t xml:space="preserve"> </w:t>
      </w:r>
      <w:r w:rsidRPr="00E041E6">
        <w:t xml:space="preserve">borrowers </w:t>
      </w:r>
      <w:r w:rsidRPr="00E041E6" w:rsidR="009802EF">
        <w:t xml:space="preserve">drawn </w:t>
      </w:r>
      <w:r w:rsidRPr="00E041E6">
        <w:t xml:space="preserve">from a 5% random sample of all unique federal student borrowers who meet </w:t>
      </w:r>
      <w:r w:rsidR="0050581A">
        <w:t>the study’s</w:t>
      </w:r>
      <w:r w:rsidRPr="00E041E6" w:rsidR="0050581A">
        <w:t xml:space="preserve"> </w:t>
      </w:r>
      <w:r w:rsidRPr="00E041E6">
        <w:t>eligibility c</w:t>
      </w:r>
      <w:r w:rsidRPr="00E041E6" w:rsidR="00D1785E">
        <w:t>onditions</w:t>
      </w:r>
      <w:r w:rsidRPr="00E041E6">
        <w:t xml:space="preserve">. </w:t>
      </w:r>
      <w:r w:rsidRPr="00E041E6" w:rsidR="009802EF">
        <w:t>From</w:t>
      </w:r>
      <w:r w:rsidRPr="00E041E6">
        <w:t xml:space="preserve"> this 5% sample</w:t>
      </w:r>
      <w:r w:rsidRPr="00E041E6" w:rsidR="00B5145E">
        <w:t xml:space="preserve">, the </w:t>
      </w:r>
      <w:r w:rsidRPr="00E041E6" w:rsidR="005964E8">
        <w:t xml:space="preserve">study team </w:t>
      </w:r>
      <w:r w:rsidRPr="00E041E6" w:rsidR="00407CF1">
        <w:t xml:space="preserve">will </w:t>
      </w:r>
      <w:r w:rsidRPr="00E041E6" w:rsidR="00EC7071">
        <w:t xml:space="preserve">use </w:t>
      </w:r>
      <w:r w:rsidRPr="00E041E6" w:rsidR="007E770D">
        <w:t>implicit</w:t>
      </w:r>
      <w:r w:rsidRPr="00E041E6" w:rsidR="00EC7071">
        <w:t xml:space="preserve"> stratified </w:t>
      </w:r>
      <w:r w:rsidRPr="00E041E6" w:rsidR="00AD6FBE">
        <w:t>random</w:t>
      </w:r>
      <w:r w:rsidRPr="00E041E6" w:rsidR="00EC7071">
        <w:t xml:space="preserve"> sampling</w:t>
      </w:r>
      <w:r w:rsidRPr="00E041E6" w:rsidR="00AD6FBE">
        <w:t xml:space="preserve"> </w:t>
      </w:r>
      <w:r w:rsidRPr="00E041E6" w:rsidR="00C50603">
        <w:t xml:space="preserve">to </w:t>
      </w:r>
      <w:r w:rsidRPr="00E041E6" w:rsidR="00AD6FBE">
        <w:t xml:space="preserve">select </w:t>
      </w:r>
      <w:r w:rsidRPr="00E041E6" w:rsidR="00942485">
        <w:t xml:space="preserve">20 </w:t>
      </w:r>
      <w:r w:rsidRPr="00E041E6" w:rsidR="00B5145E">
        <w:t xml:space="preserve">borrowers from each of the 30 </w:t>
      </w:r>
      <w:r w:rsidRPr="00E041E6" w:rsidR="00407CF1">
        <w:t>distinct</w:t>
      </w:r>
      <w:r w:rsidRPr="00E041E6" w:rsidR="00B5145E">
        <w:t xml:space="preserve"> borrower </w:t>
      </w:r>
      <w:r w:rsidR="00DA5008">
        <w:t>“</w:t>
      </w:r>
      <w:r w:rsidR="00C24BC5">
        <w:t>strata</w:t>
      </w:r>
      <w:r w:rsidR="00AC65B3">
        <w:t xml:space="preserve">” </w:t>
      </w:r>
      <w:r w:rsidRPr="00E041E6" w:rsidR="00AC65B3">
        <w:t>(</w:t>
      </w:r>
      <w:r w:rsidR="00AC65B3">
        <w:t>Sample 2</w:t>
      </w:r>
      <w:r w:rsidRPr="00E041E6" w:rsidR="00AC65B3">
        <w:t>)</w:t>
      </w:r>
      <w:r w:rsidRPr="00E041E6" w:rsidR="00407CF1">
        <w:t>,</w:t>
      </w:r>
      <w:r w:rsidRPr="00E041E6" w:rsidR="004D035E">
        <w:t xml:space="preserve"> which</w:t>
      </w:r>
      <w:r w:rsidRPr="00E041E6" w:rsidR="00DA0151">
        <w:t xml:space="preserve"> </w:t>
      </w:r>
      <w:r w:rsidRPr="00E041E6" w:rsidR="00E22084">
        <w:t xml:space="preserve">are </w:t>
      </w:r>
      <w:r w:rsidRPr="00E041E6" w:rsidR="00413F6A">
        <w:t>defined by the</w:t>
      </w:r>
      <w:r w:rsidRPr="00E041E6" w:rsidR="00DA0151">
        <w:t xml:space="preserve"> characteristics </w:t>
      </w:r>
      <w:r w:rsidRPr="00E041E6" w:rsidR="00413F6A">
        <w:t>outlined</w:t>
      </w:r>
      <w:r w:rsidRPr="00E041E6" w:rsidR="00DA0151">
        <w:t xml:space="preserve"> in Section B.2.</w:t>
      </w:r>
    </w:p>
    <w:p w:rsidR="0080746A" w:rsidRPr="00E041E6" w:rsidP="004E6C11" w14:paraId="6F6849A0" w14:textId="741DE6C7">
      <w:pPr>
        <w:pStyle w:val="Heading4"/>
      </w:pPr>
      <w:r w:rsidRPr="00E041E6">
        <w:t>B.1.3 Expected Response Rates</w:t>
      </w:r>
    </w:p>
    <w:p w:rsidR="00713857" w:rsidRPr="00713857" w:rsidP="002B1F01" w14:paraId="3A8A93F0" w14:textId="507B0A3D">
      <w:pPr>
        <w:pStyle w:val="BodyTextPostHeading"/>
      </w:pPr>
      <w:r>
        <w:t>The study team anticipates a 10</w:t>
      </w:r>
      <w:r w:rsidR="002B1F01">
        <w:t>%</w:t>
      </w:r>
      <w:r>
        <w:t xml:space="preserve"> response rate for this data collection activity because borrowers are not obligated to participate in interviews conducted by ED (see Exhibit B.</w:t>
      </w:r>
      <w:r w:rsidR="00400FDE">
        <w:t>1</w:t>
      </w:r>
      <w:r>
        <w:t xml:space="preserve">). This expected response rate </w:t>
      </w:r>
      <w:r w:rsidR="009B3A65">
        <w:t>reflects</w:t>
      </w:r>
      <w:r>
        <w:t xml:space="preserve"> that the </w:t>
      </w:r>
      <w:r w:rsidR="009B3A65">
        <w:t>sample comprises of</w:t>
      </w:r>
      <w:r>
        <w:t xml:space="preserve"> borrowers </w:t>
      </w:r>
      <w:r w:rsidR="009B3A65">
        <w:t xml:space="preserve">selected </w:t>
      </w:r>
      <w:r>
        <w:t xml:space="preserve">at random who are not participating in any </w:t>
      </w:r>
      <w:r w:rsidR="00DC1CEE">
        <w:t xml:space="preserve">specific </w:t>
      </w:r>
      <w:r>
        <w:t xml:space="preserve">program and have no prior </w:t>
      </w:r>
      <w:r w:rsidR="00075A15">
        <w:t>notice or reason to expect</w:t>
      </w:r>
      <w:r>
        <w:t xml:space="preserve"> study</w:t>
      </w:r>
      <w:r w:rsidR="002C5B1B">
        <w:t xml:space="preserve"> contact</w:t>
      </w:r>
      <w:r>
        <w:t xml:space="preserve">. </w:t>
      </w:r>
      <w:r w:rsidR="002C5B1B">
        <w:t>Similar</w:t>
      </w:r>
      <w:r>
        <w:t xml:space="preserve"> sampling </w:t>
      </w:r>
      <w:r w:rsidR="002C5B1B">
        <w:t>approaches, such as</w:t>
      </w:r>
      <w:r>
        <w:t xml:space="preserve"> random digit dialing (RDD) </w:t>
      </w:r>
      <w:r w:rsidR="0013543E">
        <w:t>surveys,</w:t>
      </w:r>
      <w:r>
        <w:t xml:space="preserve"> typically </w:t>
      </w:r>
      <w:r w:rsidR="0013543E">
        <w:t>achieve</w:t>
      </w:r>
      <w:r>
        <w:t xml:space="preserve"> response rates in this range (</w:t>
      </w:r>
      <w:r w:rsidRPr="007E5EDA" w:rsidR="007E5EDA">
        <w:t>Pew, 2012</w:t>
      </w:r>
      <w:r w:rsidR="007E5EDA">
        <w:t xml:space="preserve">; </w:t>
      </w:r>
      <w:r w:rsidR="00C323BB">
        <w:rPr>
          <w:shd w:val="clear" w:color="auto" w:fill="FFFFFF"/>
        </w:rPr>
        <w:t xml:space="preserve">Keeter </w:t>
      </w:r>
      <w:r w:rsidR="006D13DD">
        <w:rPr>
          <w:shd w:val="clear" w:color="auto" w:fill="FFFFFF"/>
        </w:rPr>
        <w:t>et al.,</w:t>
      </w:r>
      <w:r w:rsidR="00C323BB">
        <w:rPr>
          <w:shd w:val="clear" w:color="auto" w:fill="FFFFFF"/>
        </w:rPr>
        <w:t xml:space="preserve"> 2017; </w:t>
      </w:r>
      <w:r w:rsidRPr="00F44F8B" w:rsidR="00F44F8B">
        <w:t>Kennedy &amp; Hartig</w:t>
      </w:r>
      <w:r w:rsidR="00F44F8B">
        <w:t>, 2019</w:t>
      </w:r>
      <w:r w:rsidR="00A53EDC">
        <w:t xml:space="preserve">; </w:t>
      </w:r>
      <w:r w:rsidR="005B36FE">
        <w:t>UCLA Center for Health Policy Research, 2025</w:t>
      </w:r>
      <w:r>
        <w:t xml:space="preserve">). This anticipated response rate informs </w:t>
      </w:r>
      <w:r w:rsidR="004D2B80">
        <w:t>the study’s</w:t>
      </w:r>
      <w:r>
        <w:t xml:space="preserve"> recruitment strategy</w:t>
      </w:r>
      <w:r w:rsidR="001D5CFD">
        <w:t xml:space="preserve">. Because the interviews are exploratory and </w:t>
      </w:r>
      <w:r>
        <w:t xml:space="preserve">not </w:t>
      </w:r>
      <w:r w:rsidR="001D5CFD">
        <w:t>designed</w:t>
      </w:r>
      <w:r>
        <w:t xml:space="preserve"> to produce information that is representative of the broader population of borrowers, </w:t>
      </w:r>
      <w:r w:rsidR="00936E05">
        <w:t xml:space="preserve">the study does not plan to conduct </w:t>
      </w:r>
      <w:r>
        <w:t>non-response bias analyses.</w:t>
      </w:r>
    </w:p>
    <w:p w:rsidR="00247B7C" w:rsidRPr="00E041E6" w:rsidP="00E041E6" w14:paraId="0FCDCDC9" w14:textId="31B69A23">
      <w:pPr>
        <w:pStyle w:val="ExhibitTitle"/>
      </w:pPr>
      <w:bookmarkStart w:id="10" w:name="_Toc210215421"/>
      <w:bookmarkStart w:id="11" w:name="_Toc217404752"/>
      <w:r w:rsidRPr="00E041E6">
        <w:t>Exhibit B.</w:t>
      </w:r>
      <w:r w:rsidR="00E9660C">
        <w:t>1</w:t>
      </w:r>
      <w:r w:rsidRPr="00E041E6" w:rsidR="00AE2ABF">
        <w:t>.</w:t>
      </w:r>
      <w:r w:rsidRPr="00E041E6">
        <w:t xml:space="preserve"> </w:t>
      </w:r>
      <w:bookmarkEnd w:id="10"/>
      <w:r w:rsidRPr="00E041E6" w:rsidR="002B1B42">
        <w:t>Respondent Universe, Sample, and Expected Response Rate for Data Sources</w:t>
      </w:r>
      <w:bookmarkEnd w:id="11"/>
    </w:p>
    <w:tbl>
      <w:tblPr>
        <w:tblStyle w:val="TableStyle-AIR2021"/>
        <w:tblW w:w="0" w:type="auto"/>
        <w:tblLook w:val="04A0"/>
      </w:tblPr>
      <w:tblGrid>
        <w:gridCol w:w="1216"/>
        <w:gridCol w:w="2123"/>
        <w:gridCol w:w="1600"/>
        <w:gridCol w:w="1698"/>
        <w:gridCol w:w="2723"/>
      </w:tblGrid>
      <w:tr w14:paraId="5BF8D249" w14:textId="77777777" w:rsidTr="00947257">
        <w:tblPrEx>
          <w:tblW w:w="0" w:type="auto"/>
          <w:tblLook w:val="04A0"/>
        </w:tblPrEx>
        <w:tc>
          <w:tcPr>
            <w:tcW w:w="1216" w:type="dxa"/>
          </w:tcPr>
          <w:p w:rsidR="000A4AE6" w:rsidRPr="00C149F9" w:rsidP="00E041E6" w14:paraId="655C5AB4" w14:textId="2E2A845F">
            <w:pPr>
              <w:pStyle w:val="Table10ColumnHeading"/>
              <w:spacing w:before="60" w:after="60"/>
            </w:pPr>
            <w:r>
              <w:t>Data Source</w:t>
            </w:r>
          </w:p>
        </w:tc>
        <w:tc>
          <w:tcPr>
            <w:tcW w:w="2123" w:type="dxa"/>
          </w:tcPr>
          <w:p w:rsidR="000A4AE6" w:rsidP="00E041E6" w14:paraId="23109E8F" w14:textId="6396961E">
            <w:pPr>
              <w:pStyle w:val="Table10ColumnHeading"/>
              <w:spacing w:before="60" w:after="60"/>
            </w:pPr>
            <w:r>
              <w:t>Respondent</w:t>
            </w:r>
          </w:p>
        </w:tc>
        <w:tc>
          <w:tcPr>
            <w:tcW w:w="1600" w:type="dxa"/>
          </w:tcPr>
          <w:p w:rsidR="000A4AE6" w:rsidP="00E041E6" w14:paraId="5929F0E5" w14:textId="56C82E41">
            <w:pPr>
              <w:pStyle w:val="Table10ColumnHeading"/>
              <w:spacing w:before="60" w:after="60"/>
            </w:pPr>
            <w:r>
              <w:t>Respondent Universe</w:t>
            </w:r>
          </w:p>
        </w:tc>
        <w:tc>
          <w:tcPr>
            <w:tcW w:w="1698" w:type="dxa"/>
          </w:tcPr>
          <w:p w:rsidR="000A4AE6" w:rsidP="00E041E6" w14:paraId="4F9F8E65" w14:textId="69E033A3">
            <w:pPr>
              <w:pStyle w:val="Table10ColumnHeading"/>
              <w:spacing w:before="60" w:after="60"/>
            </w:pPr>
            <w:r>
              <w:t>Sample</w:t>
            </w:r>
          </w:p>
        </w:tc>
        <w:tc>
          <w:tcPr>
            <w:tcW w:w="2723" w:type="dxa"/>
          </w:tcPr>
          <w:p w:rsidR="000A4AE6" w:rsidP="00E041E6" w14:paraId="3726863E" w14:textId="0DE04F92">
            <w:pPr>
              <w:pStyle w:val="Table10ColumnHeading"/>
              <w:spacing w:before="60" w:after="60"/>
            </w:pPr>
            <w:r>
              <w:t>Expected Response Rate</w:t>
            </w:r>
          </w:p>
        </w:tc>
      </w:tr>
      <w:tr w14:paraId="0708384B" w14:textId="77777777" w:rsidTr="00947257">
        <w:tblPrEx>
          <w:tblW w:w="0" w:type="auto"/>
          <w:tblLook w:val="04A0"/>
        </w:tblPrEx>
        <w:trPr>
          <w:trHeight w:val="360"/>
        </w:trPr>
        <w:tc>
          <w:tcPr>
            <w:tcW w:w="1216" w:type="dxa"/>
          </w:tcPr>
          <w:p w:rsidR="000A4AE6" w:rsidRPr="00137F43" w:rsidP="00E041E6" w14:paraId="3D476340" w14:textId="5889A7DD">
            <w:pPr>
              <w:pStyle w:val="Table10Basic"/>
            </w:pPr>
            <w:r>
              <w:t>FSA</w:t>
            </w:r>
            <w:r w:rsidRPr="00970897">
              <w:rPr>
                <w:vertAlign w:val="superscript"/>
              </w:rPr>
              <w:t>a</w:t>
            </w:r>
          </w:p>
        </w:tc>
        <w:tc>
          <w:tcPr>
            <w:tcW w:w="2123" w:type="dxa"/>
          </w:tcPr>
          <w:p w:rsidR="000A4AE6" w:rsidRPr="000438FE" w:rsidP="00E041E6" w14:paraId="76B754FB" w14:textId="4A2D6A27">
            <w:pPr>
              <w:pStyle w:val="Table10Basic"/>
            </w:pPr>
            <w:r>
              <w:t>Federal student loan borrowers</w:t>
            </w:r>
          </w:p>
        </w:tc>
        <w:tc>
          <w:tcPr>
            <w:tcW w:w="1600" w:type="dxa"/>
          </w:tcPr>
          <w:p w:rsidR="000A4AE6" w:rsidRPr="000438FE" w:rsidP="00E041E6" w14:paraId="5CCC9338" w14:textId="6A65D51A">
            <w:pPr>
              <w:pStyle w:val="Table10Basic"/>
            </w:pPr>
            <w:r>
              <w:t>600</w:t>
            </w:r>
          </w:p>
        </w:tc>
        <w:tc>
          <w:tcPr>
            <w:tcW w:w="1698" w:type="dxa"/>
          </w:tcPr>
          <w:p w:rsidR="000A4AE6" w:rsidRPr="000438FE" w:rsidP="00E041E6" w14:paraId="72440D01" w14:textId="1445ADF2">
            <w:pPr>
              <w:pStyle w:val="Table10Basic"/>
            </w:pPr>
            <w:r>
              <w:t>I</w:t>
            </w:r>
            <w:r w:rsidRPr="00BC57AF">
              <w:t>mplicit stratified random sampling</w:t>
            </w:r>
          </w:p>
        </w:tc>
        <w:tc>
          <w:tcPr>
            <w:tcW w:w="2723" w:type="dxa"/>
          </w:tcPr>
          <w:p w:rsidR="000A4AE6" w:rsidRPr="000438FE" w:rsidP="00E041E6" w14:paraId="37B3C7E4" w14:textId="23D2EA61">
            <w:pPr>
              <w:pStyle w:val="Table10Basic"/>
            </w:pPr>
            <w:r>
              <w:t>10%</w:t>
            </w:r>
          </w:p>
        </w:tc>
      </w:tr>
    </w:tbl>
    <w:p w:rsidR="00247B7C" w:rsidP="00947257" w14:paraId="692725DB" w14:textId="041D22AA">
      <w:pPr>
        <w:pStyle w:val="TableNote"/>
        <w:spacing w:before="0" w:after="0"/>
      </w:pPr>
      <w:r w:rsidRPr="00927740">
        <w:rPr>
          <w:vertAlign w:val="superscript"/>
        </w:rPr>
        <w:t>a</w:t>
      </w:r>
      <w:r w:rsidRPr="00927740">
        <w:t xml:space="preserve"> The</w:t>
      </w:r>
      <w:r w:rsidR="004B117A">
        <w:t xml:space="preserve"> FSA</w:t>
      </w:r>
      <w:r w:rsidRPr="00927740">
        <w:t xml:space="preserve"> data </w:t>
      </w:r>
      <w:r w:rsidR="00015CAA">
        <w:t>is</w:t>
      </w:r>
      <w:r w:rsidRPr="00927740">
        <w:t xml:space="preserve"> not covered in this clearance package. The ED program office will provide </w:t>
      </w:r>
      <w:r w:rsidR="00A12B0A">
        <w:t>administrative data</w:t>
      </w:r>
      <w:r w:rsidR="00220B39">
        <w:t xml:space="preserve"> directly</w:t>
      </w:r>
      <w:r w:rsidRPr="00927740">
        <w:t xml:space="preserve"> to the study team</w:t>
      </w:r>
      <w:r w:rsidR="00220B39">
        <w:t>, resulting in</w:t>
      </w:r>
      <w:r w:rsidRPr="00927740">
        <w:t xml:space="preserve"> no associated burden on </w:t>
      </w:r>
      <w:r w:rsidR="00220B39">
        <w:t>borrowers</w:t>
      </w:r>
      <w:r w:rsidRPr="00927740">
        <w:t>.</w:t>
      </w:r>
    </w:p>
    <w:p w:rsidR="00913AA0" w:rsidP="005863A8" w14:paraId="7F07310D" w14:textId="30926DFA">
      <w:pPr>
        <w:pStyle w:val="TableNote"/>
      </w:pPr>
    </w:p>
    <w:p w:rsidR="003E100E" w:rsidRPr="00E041E6" w:rsidP="004E6C11" w14:paraId="35116688" w14:textId="11FC21AF">
      <w:pPr>
        <w:pStyle w:val="Heading3"/>
      </w:pPr>
      <w:bookmarkStart w:id="12" w:name="_Toc217404745"/>
      <w:r w:rsidRPr="00E041E6">
        <w:t xml:space="preserve">B.2. </w:t>
      </w:r>
      <w:bookmarkEnd w:id="9"/>
      <w:r w:rsidRPr="00E041E6" w:rsidR="005837C1">
        <w:t>Statistical Methods for Sample Selection and Degree of Accuracy Needed</w:t>
      </w:r>
      <w:bookmarkEnd w:id="12"/>
    </w:p>
    <w:p w:rsidR="00971716" w:rsidP="004E6C11" w14:paraId="61BAB448" w14:textId="3DE56615">
      <w:pPr>
        <w:pStyle w:val="Heading4"/>
      </w:pPr>
      <w:bookmarkStart w:id="13" w:name="_Toc112876070"/>
      <w:bookmarkStart w:id="14" w:name="_Toc129714211"/>
      <w:bookmarkStart w:id="15" w:name="_Hlk71098130"/>
      <w:bookmarkStart w:id="16" w:name="_Toc66965814"/>
      <w:bookmarkStart w:id="17" w:name="_Toc66968288"/>
      <w:bookmarkStart w:id="18" w:name="_Toc70518624"/>
      <w:r>
        <w:t xml:space="preserve">B.2.1. </w:t>
      </w:r>
      <w:r w:rsidR="00825E56">
        <w:t>S</w:t>
      </w:r>
      <w:r>
        <w:t xml:space="preserve">ample </w:t>
      </w:r>
      <w:r w:rsidR="00825E56">
        <w:t>S</w:t>
      </w:r>
      <w:r>
        <w:t>election</w:t>
      </w:r>
      <w:bookmarkEnd w:id="13"/>
      <w:bookmarkEnd w:id="14"/>
    </w:p>
    <w:p w:rsidR="00D2794E" w:rsidRPr="00547283" w:rsidP="00731519" w14:paraId="57455332" w14:textId="1EF65CA5">
      <w:pPr>
        <w:pStyle w:val="BodyTextPostHeading"/>
      </w:pPr>
      <w:r w:rsidRPr="00E041E6">
        <w:t>T</w:t>
      </w:r>
      <w:r w:rsidRPr="00E041E6" w:rsidR="00D42321">
        <w:t xml:space="preserve">he </w:t>
      </w:r>
      <w:r w:rsidRPr="00E041E6" w:rsidR="0061259B">
        <w:t>study</w:t>
      </w:r>
      <w:r w:rsidRPr="00E041E6" w:rsidR="003E3379">
        <w:t xml:space="preserve"> </w:t>
      </w:r>
      <w:r w:rsidRPr="00E041E6">
        <w:t>team</w:t>
      </w:r>
      <w:r w:rsidRPr="00E041E6" w:rsidR="003E3379">
        <w:t xml:space="preserve"> </w:t>
      </w:r>
      <w:r w:rsidRPr="00E041E6" w:rsidR="0061259B">
        <w:t>will</w:t>
      </w:r>
      <w:r w:rsidRPr="00E041E6" w:rsidR="00EC7071">
        <w:t xml:space="preserve"> use a</w:t>
      </w:r>
      <w:r w:rsidRPr="00E041E6" w:rsidR="00921491">
        <w:t>n</w:t>
      </w:r>
      <w:r w:rsidRPr="00E041E6" w:rsidR="00EC7071">
        <w:t xml:space="preserve"> </w:t>
      </w:r>
      <w:r w:rsidRPr="00E041E6" w:rsidR="00921491">
        <w:t xml:space="preserve">implicit </w:t>
      </w:r>
      <w:r w:rsidRPr="00E041E6" w:rsidR="00EC7071">
        <w:t xml:space="preserve">stratified random sampling method. </w:t>
      </w:r>
      <w:r w:rsidR="0011071D">
        <w:t>B</w:t>
      </w:r>
      <w:r w:rsidRPr="00547283">
        <w:t xml:space="preserve">orrowers </w:t>
      </w:r>
      <w:r w:rsidR="0011071D">
        <w:t xml:space="preserve">will be </w:t>
      </w:r>
      <w:r w:rsidR="009F6C57">
        <w:t>ordered</w:t>
      </w:r>
      <w:r w:rsidR="007A1F6B">
        <w:t xml:space="preserve"> (implicitly stratified)</w:t>
      </w:r>
      <w:r w:rsidRPr="00547283">
        <w:t xml:space="preserve"> </w:t>
      </w:r>
      <w:r w:rsidR="00AC5134">
        <w:t>based on</w:t>
      </w:r>
      <w:r w:rsidRPr="00547283">
        <w:t xml:space="preserve"> </w:t>
      </w:r>
      <w:r>
        <w:t>four</w:t>
      </w:r>
      <w:r w:rsidRPr="00547283">
        <w:t xml:space="preserve"> characteristics associated with borrowers’ ability to repay their student loans</w:t>
      </w:r>
      <w:r w:rsidR="00B63A47">
        <w:t xml:space="preserve"> (</w:t>
      </w:r>
      <w:r w:rsidRPr="00215BE0" w:rsidR="00215BE0">
        <w:t>Chakrabarti, 201</w:t>
      </w:r>
      <w:r w:rsidR="004041AC">
        <w:t>7</w:t>
      </w:r>
      <w:r w:rsidRPr="00215BE0" w:rsidR="00215BE0">
        <w:t xml:space="preserve">; </w:t>
      </w:r>
      <w:r w:rsidRPr="007E5132" w:rsidR="007E5132">
        <w:t>Lee &amp; Looney, 2018</w:t>
      </w:r>
      <w:r w:rsidR="007E5132">
        <w:t xml:space="preserve">; </w:t>
      </w:r>
      <w:r w:rsidRPr="00215BE0" w:rsidR="00215BE0">
        <w:t>Pew</w:t>
      </w:r>
      <w:r w:rsidR="004E6C11">
        <w:t xml:space="preserve"> Charitable Trusts</w:t>
      </w:r>
      <w:r w:rsidRPr="00215BE0" w:rsidR="00215BE0">
        <w:t>, 2024</w:t>
      </w:r>
      <w:r w:rsidR="00B63A47">
        <w:t>)</w:t>
      </w:r>
      <w:r w:rsidRPr="00547283">
        <w:t>. These characteristics</w:t>
      </w:r>
      <w:r w:rsidR="00C157AE">
        <w:t>, measured at the time of sample selection</w:t>
      </w:r>
      <w:r w:rsidR="0008570E">
        <w:t xml:space="preserve"> using FSA</w:t>
      </w:r>
      <w:r w:rsidR="00894869">
        <w:t xml:space="preserve"> administrative data</w:t>
      </w:r>
      <w:r w:rsidR="00B84A70">
        <w:t>,</w:t>
      </w:r>
      <w:r w:rsidRPr="00547283">
        <w:t xml:space="preserve"> include</w:t>
      </w:r>
      <w:r w:rsidR="009C21E5">
        <w:t>:</w:t>
      </w:r>
    </w:p>
    <w:p w:rsidR="00D2794E" w:rsidP="00F5165F" w14:paraId="19958992" w14:textId="0268F48C">
      <w:pPr>
        <w:pStyle w:val="NumberedList"/>
        <w:numPr>
          <w:ilvl w:val="0"/>
          <w:numId w:val="25"/>
        </w:numPr>
        <w:ind w:left="360"/>
      </w:pPr>
      <w:r>
        <w:t>Highest degree level attempted</w:t>
      </w:r>
      <w:r w:rsidR="005451FF">
        <w:t>:</w:t>
      </w:r>
      <w:r>
        <w:t xml:space="preserve"> undergraduate or graduate</w:t>
      </w:r>
    </w:p>
    <w:p w:rsidR="00F5165F" w:rsidP="00F5165F" w14:paraId="47E482E3" w14:textId="0016397C">
      <w:pPr>
        <w:pStyle w:val="NumberedList"/>
        <w:numPr>
          <w:ilvl w:val="0"/>
          <w:numId w:val="25"/>
        </w:numPr>
        <w:ind w:left="360"/>
      </w:pPr>
      <w:r>
        <w:t xml:space="preserve">Institution </w:t>
      </w:r>
      <w:r w:rsidR="00D2794E">
        <w:t>l</w:t>
      </w:r>
      <w:r w:rsidRPr="00193E3C" w:rsidR="00D2794E">
        <w:t>evel</w:t>
      </w:r>
      <w:r w:rsidR="00D2794E">
        <w:t xml:space="preserve"> and </w:t>
      </w:r>
      <w:r w:rsidR="000E0162">
        <w:t>control</w:t>
      </w:r>
      <w:r>
        <w:t>,</w:t>
      </w:r>
      <w:r w:rsidR="00D2794E">
        <w:t xml:space="preserve"> with priority assigned as follows for borrowers who attended multiple institutions:</w:t>
      </w:r>
    </w:p>
    <w:p w:rsidR="00F5165F" w:rsidP="00F5165F" w14:paraId="179CC0AA" w14:textId="77777777">
      <w:pPr>
        <w:pStyle w:val="NumberedList"/>
        <w:numPr>
          <w:ilvl w:val="1"/>
          <w:numId w:val="23"/>
        </w:numPr>
      </w:pPr>
      <w:r>
        <w:t>4-year private for-profit</w:t>
      </w:r>
    </w:p>
    <w:p w:rsidR="00F5165F" w:rsidP="00F5165F" w14:paraId="7397F506" w14:textId="0073ED8C">
      <w:pPr>
        <w:pStyle w:val="NumberedList"/>
        <w:numPr>
          <w:ilvl w:val="1"/>
          <w:numId w:val="23"/>
        </w:numPr>
      </w:pPr>
      <w:r>
        <w:t>4-year private nonprofit</w:t>
      </w:r>
    </w:p>
    <w:p w:rsidR="00F5165F" w:rsidP="00F5165F" w14:paraId="279FDB05" w14:textId="77777777">
      <w:pPr>
        <w:pStyle w:val="NumberedList"/>
        <w:numPr>
          <w:ilvl w:val="1"/>
          <w:numId w:val="23"/>
        </w:numPr>
      </w:pPr>
      <w:r>
        <w:t>4-year public</w:t>
      </w:r>
    </w:p>
    <w:p w:rsidR="00F5165F" w:rsidP="00F5165F" w14:paraId="3AA221C3" w14:textId="77777777">
      <w:pPr>
        <w:pStyle w:val="NumberedList"/>
        <w:numPr>
          <w:ilvl w:val="1"/>
          <w:numId w:val="23"/>
        </w:numPr>
      </w:pPr>
      <w:r>
        <w:t>2-year private for-profit</w:t>
      </w:r>
    </w:p>
    <w:p w:rsidR="00F5165F" w:rsidP="00F5165F" w14:paraId="78F61299" w14:textId="0A3BB68B">
      <w:pPr>
        <w:pStyle w:val="NumberedList"/>
        <w:numPr>
          <w:ilvl w:val="1"/>
          <w:numId w:val="23"/>
        </w:numPr>
      </w:pPr>
      <w:r>
        <w:t>2-year private nonprofit</w:t>
      </w:r>
    </w:p>
    <w:p w:rsidR="00F5165F" w:rsidP="00F5165F" w14:paraId="20587758" w14:textId="32F62B2A">
      <w:pPr>
        <w:pStyle w:val="NumberedList"/>
        <w:numPr>
          <w:ilvl w:val="1"/>
          <w:numId w:val="23"/>
        </w:numPr>
      </w:pPr>
      <w:r>
        <w:t>2-year public</w:t>
      </w:r>
    </w:p>
    <w:p w:rsidR="00F5165F" w:rsidP="00F5165F" w14:paraId="028BBC5E" w14:textId="57B26279">
      <w:pPr>
        <w:pStyle w:val="NumberedList"/>
        <w:numPr>
          <w:ilvl w:val="0"/>
          <w:numId w:val="25"/>
        </w:numPr>
        <w:ind w:left="360"/>
      </w:pPr>
      <w:r>
        <w:t xml:space="preserve">Most recent </w:t>
      </w:r>
      <w:r w:rsidRPr="00193E3C">
        <w:t>Pell grant-eligibility</w:t>
      </w:r>
      <w:r w:rsidR="00A85A63">
        <w:t>:</w:t>
      </w:r>
      <w:r w:rsidRPr="00193E3C">
        <w:t xml:space="preserve"> eligible or not eligible</w:t>
      </w:r>
    </w:p>
    <w:p w:rsidR="00D2794E" w:rsidRPr="00193E3C" w:rsidP="00F5165F" w14:paraId="1E608F33" w14:textId="402D0B3E">
      <w:pPr>
        <w:pStyle w:val="NumberedList"/>
        <w:numPr>
          <w:ilvl w:val="0"/>
          <w:numId w:val="25"/>
        </w:numPr>
        <w:ind w:left="360"/>
      </w:pPr>
      <w:r>
        <w:t>Degree completion status</w:t>
      </w:r>
      <w:r w:rsidR="00A85A63">
        <w:t>:</w:t>
      </w:r>
      <w:r>
        <w:t xml:space="preserve"> completed or not</w:t>
      </w:r>
      <w:r w:rsidR="00A85A63">
        <w:t xml:space="preserve"> completed</w:t>
      </w:r>
    </w:p>
    <w:p w:rsidR="002F13F4" w:rsidP="00333D62" w14:paraId="5A2B1DF6" w14:textId="3510D6C6">
      <w:pPr>
        <w:pStyle w:val="BodyText"/>
      </w:pPr>
      <w:r>
        <w:t>Sample 1</w:t>
      </w:r>
      <w:r w:rsidR="0070174C">
        <w:t xml:space="preserve"> will be sorted </w:t>
      </w:r>
      <w:r w:rsidR="00DE00C5">
        <w:t>by</w:t>
      </w:r>
      <w:r w:rsidR="00D2794E">
        <w:t xml:space="preserve"> these </w:t>
      </w:r>
      <w:r w:rsidR="00AF5349">
        <w:t>characteristic</w:t>
      </w:r>
      <w:r w:rsidRPr="371878F1" w:rsidR="00AF5349">
        <w:t>s</w:t>
      </w:r>
      <w:r w:rsidR="00D91BD3">
        <w:t xml:space="preserve">, </w:t>
      </w:r>
      <w:r w:rsidR="00DA366F">
        <w:t>generat</w:t>
      </w:r>
      <w:r w:rsidR="00C0689D">
        <w:t>ing</w:t>
      </w:r>
      <w:r w:rsidR="00DA366F">
        <w:t xml:space="preserve"> </w:t>
      </w:r>
      <w:r w:rsidR="000839FC">
        <w:t>30</w:t>
      </w:r>
      <w:r w:rsidRPr="371878F1" w:rsidR="00D2794E">
        <w:t xml:space="preserve"> </w:t>
      </w:r>
      <w:r w:rsidR="00550C4A">
        <w:t xml:space="preserve">borrower </w:t>
      </w:r>
      <w:r w:rsidR="00CE496E">
        <w:t>“</w:t>
      </w:r>
      <w:r w:rsidR="00AF5349">
        <w:t>strata</w:t>
      </w:r>
      <w:r w:rsidR="003F31BD">
        <w:t>”</w:t>
      </w:r>
      <w:r w:rsidR="00D2794E">
        <w:t xml:space="preserve"> (see Exhibit B.</w:t>
      </w:r>
      <w:r w:rsidR="00400FDE">
        <w:t>2</w:t>
      </w:r>
      <w:r w:rsidR="00D2794E">
        <w:t>)</w:t>
      </w:r>
      <w:r w:rsidRPr="371878F1" w:rsidR="00D2794E">
        <w:t>.</w:t>
      </w:r>
      <w:r w:rsidR="00D2794E">
        <w:t xml:space="preserve"> </w:t>
      </w:r>
      <w:r w:rsidR="00780C24">
        <w:t>S</w:t>
      </w:r>
      <w:r w:rsidRPr="003A5AF9" w:rsidR="003A5AF9">
        <w:t xml:space="preserve">tudents seeking a graduate degree are not eligible for Pell </w:t>
      </w:r>
      <w:r w:rsidR="003A5AF9">
        <w:t>G</w:t>
      </w:r>
      <w:r w:rsidRPr="003A5AF9" w:rsidR="003A5AF9">
        <w:t>rants and they do not attend two-year institutions.</w:t>
      </w:r>
      <w:r w:rsidR="003A5AF9">
        <w:t xml:space="preserve"> </w:t>
      </w:r>
      <w:r w:rsidRPr="002F13F4">
        <w:t xml:space="preserve">After sorting </w:t>
      </w:r>
      <w:r>
        <w:t>Sample 1</w:t>
      </w:r>
      <w:r w:rsidRPr="002F13F4">
        <w:t xml:space="preserve">, the study will draw a systematic sample using a random start and fixed sampling interval to select cases for recruitment. This implicit stratification procedure ensures that the sample reflects the diversity of borrower characteristics. </w:t>
      </w:r>
      <w:r w:rsidRPr="00EC7071" w:rsidR="00781F17">
        <w:t xml:space="preserve">Within each </w:t>
      </w:r>
      <w:r w:rsidR="00781F17">
        <w:t>“</w:t>
      </w:r>
      <w:r w:rsidRPr="00EC7071" w:rsidR="00781F17">
        <w:t>strat</w:t>
      </w:r>
      <w:r w:rsidR="00781F17">
        <w:t>um</w:t>
      </w:r>
      <w:r w:rsidR="00F3464F">
        <w:t>,</w:t>
      </w:r>
      <w:r w:rsidR="00781F17">
        <w:t xml:space="preserve">” 20 </w:t>
      </w:r>
      <w:r w:rsidRPr="00EC7071" w:rsidR="00781F17">
        <w:t>borrowers will be randomly selected</w:t>
      </w:r>
      <w:r w:rsidR="00781F17">
        <w:t xml:space="preserve">, and the study will recruit borrowers </w:t>
      </w:r>
      <w:r w:rsidRPr="00EC7071" w:rsidR="00781F17">
        <w:t xml:space="preserve">until </w:t>
      </w:r>
      <w:r w:rsidR="00781F17">
        <w:t>completing two int</w:t>
      </w:r>
      <w:r w:rsidRPr="002D3441" w:rsidR="00781F17">
        <w:t xml:space="preserve">erviews per </w:t>
      </w:r>
      <w:r w:rsidR="00781F17">
        <w:t>“stratum”,</w:t>
      </w:r>
      <w:r w:rsidRPr="002563FA" w:rsidR="00781F17">
        <w:rPr>
          <w:rFonts w:ascii="Segoe UI" w:eastAsia="Times New Roman" w:hAnsi="Segoe UI" w:cs="Segoe UI"/>
          <w:color w:val="auto"/>
          <w:sz w:val="21"/>
          <w:szCs w:val="21"/>
        </w:rPr>
        <w:t xml:space="preserve"> </w:t>
      </w:r>
      <w:r w:rsidRPr="002563FA" w:rsidR="00781F17">
        <w:t xml:space="preserve">yielding 60 </w:t>
      </w:r>
      <w:r w:rsidR="007D6AED">
        <w:t xml:space="preserve">completed </w:t>
      </w:r>
      <w:r w:rsidRPr="002563FA" w:rsidR="00781F17">
        <w:t>interviews for analysis.</w:t>
      </w:r>
      <w:r w:rsidRPr="00EC7071" w:rsidR="00781F17">
        <w:t xml:space="preserve"> </w:t>
      </w:r>
    </w:p>
    <w:p w:rsidR="00963B7B" w:rsidRPr="00963B7B" w:rsidP="00963B7B" w14:paraId="4ADDD888" w14:textId="301B8491">
      <w:pPr>
        <w:pStyle w:val="BodyText"/>
      </w:pPr>
      <w:r>
        <w:t>T</w:t>
      </w:r>
      <w:r w:rsidRPr="00963B7B">
        <w:t>he study will not apply weighting and will not produce population</w:t>
      </w:r>
      <w:r w:rsidRPr="00963B7B">
        <w:noBreakHyphen/>
        <w:t>level estimates. Results are not intended to be statistically representative. Instead, the sampling approach is designed to ensure breadth across borrower characteristics that prior research has shown to be related to repayment progress. The goal is to capture a range of perspectives from borrowers whose educational pathways, institutional contexts, and financial backgrounds vary across “strata”.</w:t>
      </w:r>
      <w:r w:rsidR="00DE4810">
        <w:t xml:space="preserve"> </w:t>
      </w:r>
      <w:r w:rsidRPr="00052071" w:rsidR="004E1BA0">
        <w:t xml:space="preserve">This approach </w:t>
      </w:r>
      <w:r w:rsidR="004E1BA0">
        <w:t xml:space="preserve">also </w:t>
      </w:r>
      <w:r w:rsidRPr="00052071" w:rsidR="004E1BA0">
        <w:t>enables exploratory analyses that compare borrower perspectives across</w:t>
      </w:r>
      <w:r w:rsidR="004E1BA0">
        <w:t xml:space="preserve"> </w:t>
      </w:r>
      <w:r w:rsidR="00DB1767">
        <w:t>subgroups</w:t>
      </w:r>
      <w:r w:rsidRPr="00052071" w:rsidR="004E1BA0">
        <w:t>, as shown in Exhibit B.</w:t>
      </w:r>
      <w:r w:rsidR="00400FDE">
        <w:t>3</w:t>
      </w:r>
      <w:r w:rsidRPr="00052071" w:rsidR="004E1BA0">
        <w:t>.</w:t>
      </w:r>
      <w:r w:rsidR="004E1BA0">
        <w:t xml:space="preserve"> </w:t>
      </w:r>
      <w:r w:rsidRPr="00963B7B">
        <w:t>Because the interviews are exploratory and are not designed to estimate population parameters, no nonresponse bias analyses are planned.</w:t>
      </w:r>
    </w:p>
    <w:p w:rsidR="00D2794E" w:rsidRPr="00731E0E" w:rsidP="009F6D78" w14:paraId="4D4E3B3B" w14:textId="0CDE41BC">
      <w:pPr>
        <w:pStyle w:val="BodyText"/>
        <w:sectPr w:rsidSect="00D2794E">
          <w:headerReference w:type="default" r:id="rId14"/>
          <w:footerReference w:type="default" r:id="rId15"/>
          <w:headerReference w:type="first" r:id="rId16"/>
          <w:footerReference w:type="first" r:id="rId17"/>
          <w:pgSz w:w="12240" w:h="15840" w:code="1"/>
          <w:pgMar w:top="1440" w:right="1440" w:bottom="1440" w:left="1440" w:header="432" w:footer="432" w:gutter="0"/>
          <w:pgNumType w:start="1"/>
          <w:cols w:space="720"/>
          <w:docGrid w:linePitch="326"/>
        </w:sectPr>
      </w:pPr>
    </w:p>
    <w:p w:rsidR="00D2794E" w:rsidRPr="00731E0E" w:rsidP="00731E0E" w14:paraId="229EB616" w14:textId="5D6CE5BB">
      <w:pPr>
        <w:pStyle w:val="ExhibitTitle"/>
      </w:pPr>
      <w:bookmarkStart w:id="19" w:name="_Toc217404753"/>
      <w:r w:rsidRPr="00731E0E">
        <w:t>Exhibit B.</w:t>
      </w:r>
      <w:r w:rsidR="00E9660C">
        <w:t>2</w:t>
      </w:r>
      <w:r w:rsidRPr="00731E0E">
        <w:t>. Respondent Sampling Methods</w:t>
      </w:r>
      <w:bookmarkEnd w:id="19"/>
      <w:r w:rsidRPr="00731E0E">
        <w:t xml:space="preserve"> </w:t>
      </w:r>
    </w:p>
    <w:tbl>
      <w:tblPr>
        <w:tblStyle w:val="TableStyle-AIR2021"/>
        <w:tblW w:w="5000" w:type="pct"/>
        <w:tblLayout w:type="fixed"/>
        <w:tblLook w:val="0420"/>
      </w:tblPr>
      <w:tblGrid>
        <w:gridCol w:w="421"/>
        <w:gridCol w:w="439"/>
        <w:gridCol w:w="420"/>
        <w:gridCol w:w="31"/>
        <w:gridCol w:w="391"/>
        <w:gridCol w:w="402"/>
        <w:gridCol w:w="16"/>
        <w:gridCol w:w="389"/>
        <w:gridCol w:w="402"/>
        <w:gridCol w:w="18"/>
        <w:gridCol w:w="386"/>
        <w:gridCol w:w="425"/>
        <w:gridCol w:w="18"/>
        <w:gridCol w:w="363"/>
        <w:gridCol w:w="44"/>
        <w:gridCol w:w="399"/>
        <w:gridCol w:w="26"/>
        <w:gridCol w:w="425"/>
        <w:gridCol w:w="402"/>
        <w:gridCol w:w="41"/>
        <w:gridCol w:w="363"/>
        <w:gridCol w:w="402"/>
        <w:gridCol w:w="41"/>
        <w:gridCol w:w="363"/>
        <w:gridCol w:w="402"/>
        <w:gridCol w:w="36"/>
        <w:gridCol w:w="358"/>
        <w:gridCol w:w="8"/>
        <w:gridCol w:w="402"/>
        <w:gridCol w:w="41"/>
        <w:gridCol w:w="360"/>
        <w:gridCol w:w="404"/>
        <w:gridCol w:w="44"/>
        <w:gridCol w:w="360"/>
        <w:gridCol w:w="404"/>
        <w:gridCol w:w="47"/>
        <w:gridCol w:w="360"/>
        <w:gridCol w:w="521"/>
        <w:gridCol w:w="18"/>
        <w:gridCol w:w="500"/>
        <w:gridCol w:w="526"/>
        <w:gridCol w:w="52"/>
        <w:gridCol w:w="469"/>
        <w:gridCol w:w="31"/>
        <w:gridCol w:w="492"/>
        <w:gridCol w:w="498"/>
      </w:tblGrid>
      <w:tr w14:paraId="203620F0" w14:textId="77777777" w:rsidTr="00171086">
        <w:tblPrEx>
          <w:tblW w:w="5000" w:type="pct"/>
          <w:tblLayout w:type="fixed"/>
          <w:tblLook w:val="0420"/>
        </w:tblPrEx>
        <w:trPr>
          <w:trHeight w:val="360"/>
        </w:trPr>
        <w:tc>
          <w:tcPr>
            <w:tcW w:w="3801" w:type="pct"/>
            <w:gridSpan w:val="37"/>
          </w:tcPr>
          <w:p w:rsidR="00D2794E" w:rsidRPr="00CE08F2" w:rsidP="00731E0E" w14:paraId="794CA204" w14:textId="77777777">
            <w:pPr>
              <w:pStyle w:val="Table10ColumnHeading"/>
              <w:spacing w:before="60" w:after="60"/>
            </w:pPr>
            <w:r w:rsidRPr="00CE08F2">
              <w:t>Undergraduate</w:t>
            </w:r>
          </w:p>
        </w:tc>
        <w:tc>
          <w:tcPr>
            <w:tcW w:w="1199" w:type="pct"/>
            <w:gridSpan w:val="9"/>
          </w:tcPr>
          <w:p w:rsidR="00D2794E" w:rsidRPr="00CE08F2" w:rsidP="00731E0E" w14:paraId="0BF063ED" w14:textId="77777777">
            <w:pPr>
              <w:pStyle w:val="TableText"/>
              <w:spacing w:before="60" w:after="60"/>
              <w:rPr>
                <w:rFonts w:cs="Arial"/>
                <w:b/>
                <w:bCs/>
                <w:color w:val="FFFFFF" w:themeColor="background1"/>
              </w:rPr>
            </w:pPr>
            <w:r w:rsidRPr="00CE08F2">
              <w:rPr>
                <w:rFonts w:cs="Arial"/>
                <w:b/>
                <w:bCs/>
                <w:color w:val="FFFFFF" w:themeColor="background1"/>
              </w:rPr>
              <w:t>Graduate</w:t>
            </w:r>
          </w:p>
        </w:tc>
      </w:tr>
      <w:tr w14:paraId="675A3F95" w14:textId="77777777" w:rsidTr="00171086">
        <w:tblPrEx>
          <w:tblW w:w="5000" w:type="pct"/>
          <w:tblLayout w:type="fixed"/>
          <w:tblLook w:val="0420"/>
        </w:tblPrEx>
        <w:trPr>
          <w:trHeight w:val="360"/>
        </w:trPr>
        <w:tc>
          <w:tcPr>
            <w:tcW w:w="656" w:type="pct"/>
            <w:gridSpan w:val="5"/>
            <w:vAlign w:val="center"/>
            <w:hideMark/>
          </w:tcPr>
          <w:p w:rsidR="00D2794E" w:rsidRPr="001A14C6" w:rsidP="00731E0E" w14:paraId="3A86F792" w14:textId="5B352B4F">
            <w:pPr>
              <w:pStyle w:val="Table10Centered"/>
              <w:spacing w:before="60" w:after="60"/>
              <w:rPr>
                <w:rFonts w:ascii="Arial" w:hAnsi="Arial" w:cs="Arial"/>
              </w:rPr>
            </w:pPr>
            <w:r w:rsidRPr="001A14C6">
              <w:t>2-year</w:t>
            </w:r>
            <w:r w:rsidR="00731E0E">
              <w:t xml:space="preserve"> </w:t>
            </w:r>
            <w:r w:rsidRPr="001A14C6">
              <w:t>private</w:t>
            </w:r>
            <w:r w:rsidR="00731E0E">
              <w:t xml:space="preserve"> </w:t>
            </w:r>
            <w:r w:rsidRPr="001A14C6">
              <w:t>for-profit</w:t>
            </w:r>
          </w:p>
        </w:tc>
        <w:tc>
          <w:tcPr>
            <w:tcW w:w="622" w:type="pct"/>
            <w:gridSpan w:val="6"/>
            <w:vAlign w:val="center"/>
            <w:hideMark/>
          </w:tcPr>
          <w:p w:rsidR="00D2794E" w:rsidRPr="001A14C6" w:rsidP="00731E0E" w14:paraId="2C93687E" w14:textId="0DD55DCC">
            <w:pPr>
              <w:pStyle w:val="Table10Centered"/>
              <w:spacing w:before="60" w:after="60"/>
              <w:rPr>
                <w:rFonts w:ascii="Arial" w:hAnsi="Arial" w:cs="Arial"/>
              </w:rPr>
            </w:pPr>
            <w:r w:rsidRPr="001A14C6">
              <w:t>2-year</w:t>
            </w:r>
            <w:r w:rsidR="00731E0E">
              <w:t xml:space="preserve"> </w:t>
            </w:r>
            <w:r w:rsidRPr="001A14C6">
              <w:t>private</w:t>
            </w:r>
            <w:r w:rsidR="00731E0E">
              <w:br/>
            </w:r>
            <w:r w:rsidRPr="001A14C6">
              <w:t>nonprofit</w:t>
            </w:r>
          </w:p>
        </w:tc>
        <w:tc>
          <w:tcPr>
            <w:tcW w:w="656" w:type="pct"/>
            <w:gridSpan w:val="7"/>
            <w:vAlign w:val="center"/>
          </w:tcPr>
          <w:p w:rsidR="00D2794E" w:rsidRPr="001A14C6" w:rsidP="00731E0E" w14:paraId="137C978B" w14:textId="0452FB4F">
            <w:pPr>
              <w:pStyle w:val="Table10Centered"/>
              <w:spacing w:before="60" w:after="60"/>
            </w:pPr>
            <w:r w:rsidRPr="001A14C6">
              <w:t>2-year</w:t>
            </w:r>
            <w:r w:rsidR="00731E0E">
              <w:t xml:space="preserve"> </w:t>
            </w:r>
            <w:r w:rsidRPr="001A14C6">
              <w:t>public</w:t>
            </w:r>
          </w:p>
        </w:tc>
        <w:tc>
          <w:tcPr>
            <w:tcW w:w="622" w:type="pct"/>
            <w:gridSpan w:val="6"/>
            <w:vAlign w:val="center"/>
          </w:tcPr>
          <w:p w:rsidR="00D2794E" w:rsidRPr="001A14C6" w:rsidP="00731E0E" w14:paraId="3F2CCF39" w14:textId="078CA952">
            <w:pPr>
              <w:pStyle w:val="Table10Centered"/>
              <w:spacing w:before="60" w:after="60"/>
            </w:pPr>
            <w:r>
              <w:t>4-year</w:t>
            </w:r>
            <w:r w:rsidR="00731E0E">
              <w:t xml:space="preserve"> </w:t>
            </w:r>
            <w:r>
              <w:t>private</w:t>
            </w:r>
            <w:r w:rsidR="00731E0E">
              <w:t xml:space="preserve"> </w:t>
            </w:r>
            <w:r>
              <w:t>for-profit</w:t>
            </w:r>
          </w:p>
        </w:tc>
        <w:tc>
          <w:tcPr>
            <w:tcW w:w="620" w:type="pct"/>
            <w:gridSpan w:val="7"/>
            <w:vAlign w:val="center"/>
          </w:tcPr>
          <w:p w:rsidR="00D2794E" w:rsidRPr="001A14C6" w:rsidP="00731E0E" w14:paraId="13885FF9" w14:textId="095EA95E">
            <w:pPr>
              <w:pStyle w:val="Table10Centered"/>
              <w:spacing w:before="60" w:after="60"/>
            </w:pPr>
            <w:r>
              <w:t>4-year</w:t>
            </w:r>
            <w:r w:rsidR="00731E0E">
              <w:t xml:space="preserve"> </w:t>
            </w:r>
            <w:r>
              <w:t>private</w:t>
            </w:r>
            <w:r w:rsidR="00731E0E">
              <w:t xml:space="preserve"> </w:t>
            </w:r>
            <w:r>
              <w:t>nonprofit</w:t>
            </w:r>
          </w:p>
        </w:tc>
        <w:tc>
          <w:tcPr>
            <w:tcW w:w="625" w:type="pct"/>
            <w:gridSpan w:val="6"/>
            <w:vAlign w:val="center"/>
          </w:tcPr>
          <w:p w:rsidR="00D2794E" w:rsidRPr="001A14C6" w:rsidP="00731E0E" w14:paraId="4E3CCDE9" w14:textId="30DB0319">
            <w:pPr>
              <w:pStyle w:val="Table10Centered"/>
              <w:spacing w:before="60" w:after="60"/>
            </w:pPr>
            <w:r>
              <w:t>4-year</w:t>
            </w:r>
            <w:r w:rsidR="00731E0E">
              <w:t xml:space="preserve"> </w:t>
            </w:r>
            <w:r>
              <w:t>public</w:t>
            </w:r>
          </w:p>
        </w:tc>
        <w:tc>
          <w:tcPr>
            <w:tcW w:w="401" w:type="pct"/>
            <w:gridSpan w:val="3"/>
            <w:vAlign w:val="center"/>
            <w:hideMark/>
          </w:tcPr>
          <w:p w:rsidR="00D2794E" w:rsidRPr="001A14C6" w:rsidP="00731E0E" w14:paraId="55C19A10" w14:textId="2FE1823B">
            <w:pPr>
              <w:pStyle w:val="Table10Centered"/>
              <w:spacing w:before="60" w:after="60"/>
              <w:rPr>
                <w:rFonts w:ascii="Arial" w:hAnsi="Arial" w:cs="Arial"/>
              </w:rPr>
            </w:pPr>
            <w:r w:rsidRPr="001A14C6">
              <w:t>4-year private</w:t>
            </w:r>
            <w:r w:rsidR="00731E0E">
              <w:t xml:space="preserve"> </w:t>
            </w:r>
            <w:r>
              <w:t>for</w:t>
            </w:r>
            <w:r w:rsidRPr="001A14C6">
              <w:t>-profit</w:t>
            </w:r>
          </w:p>
        </w:tc>
        <w:tc>
          <w:tcPr>
            <w:tcW w:w="416" w:type="pct"/>
            <w:gridSpan w:val="4"/>
            <w:vAlign w:val="center"/>
          </w:tcPr>
          <w:p w:rsidR="00D2794E" w:rsidRPr="006172A6" w:rsidP="00731E0E" w14:paraId="50741769" w14:textId="52F95F89">
            <w:pPr>
              <w:pStyle w:val="Table10Centered"/>
              <w:spacing w:before="60" w:after="60"/>
              <w:rPr>
                <w:rFonts w:cs="Arial"/>
              </w:rPr>
            </w:pPr>
            <w:r w:rsidRPr="006172A6">
              <w:rPr>
                <w:rFonts w:cs="Arial"/>
              </w:rPr>
              <w:t>4-year</w:t>
            </w:r>
            <w:r w:rsidR="00731E0E">
              <w:rPr>
                <w:rFonts w:cs="Arial"/>
              </w:rPr>
              <w:t xml:space="preserve"> </w:t>
            </w:r>
            <w:r>
              <w:rPr>
                <w:rFonts w:cs="Arial"/>
              </w:rPr>
              <w:t>private</w:t>
            </w:r>
            <w:r w:rsidR="00731E0E">
              <w:rPr>
                <w:rFonts w:cs="Arial"/>
              </w:rPr>
              <w:t xml:space="preserve"> </w:t>
            </w:r>
            <w:r>
              <w:rPr>
                <w:rFonts w:cs="Arial"/>
              </w:rPr>
              <w:t>nonprofit</w:t>
            </w:r>
          </w:p>
        </w:tc>
        <w:tc>
          <w:tcPr>
            <w:tcW w:w="382" w:type="pct"/>
            <w:gridSpan w:val="2"/>
            <w:vAlign w:val="center"/>
          </w:tcPr>
          <w:p w:rsidR="00D2794E" w:rsidRPr="006172A6" w:rsidP="00731E0E" w14:paraId="3DCC72BB" w14:textId="0F0AAC24">
            <w:pPr>
              <w:pStyle w:val="Table10Centered"/>
              <w:spacing w:before="60" w:after="60"/>
              <w:rPr>
                <w:rFonts w:cs="Arial"/>
              </w:rPr>
            </w:pPr>
            <w:r>
              <w:rPr>
                <w:rFonts w:cs="Arial"/>
              </w:rPr>
              <w:t>4-year</w:t>
            </w:r>
            <w:r w:rsidR="00731E0E">
              <w:rPr>
                <w:rFonts w:cs="Arial"/>
              </w:rPr>
              <w:t xml:space="preserve"> </w:t>
            </w:r>
            <w:r>
              <w:rPr>
                <w:rFonts w:cs="Arial"/>
              </w:rPr>
              <w:t>private</w:t>
            </w:r>
            <w:r w:rsidR="00731E0E">
              <w:rPr>
                <w:rFonts w:cs="Arial"/>
              </w:rPr>
              <w:t xml:space="preserve"> </w:t>
            </w:r>
            <w:r>
              <w:rPr>
                <w:rFonts w:cs="Arial"/>
              </w:rPr>
              <w:t>for-profit</w:t>
            </w:r>
          </w:p>
        </w:tc>
      </w:tr>
      <w:tr w14:paraId="033716CC" w14:textId="77777777" w:rsidTr="00171086">
        <w:tblPrEx>
          <w:tblW w:w="5000" w:type="pct"/>
          <w:tblLayout w:type="fixed"/>
          <w:tblLook w:val="0420"/>
        </w:tblPrEx>
        <w:trPr>
          <w:trHeight w:val="360"/>
        </w:trPr>
        <w:tc>
          <w:tcPr>
            <w:tcW w:w="331" w:type="pct"/>
            <w:gridSpan w:val="2"/>
            <w:vAlign w:val="bottom"/>
            <w:hideMark/>
          </w:tcPr>
          <w:p w:rsidR="00D2794E" w:rsidRPr="001A14C6" w:rsidP="00731E0E" w14:paraId="0C461431" w14:textId="77777777">
            <w:pPr>
              <w:pStyle w:val="Table10Centered"/>
              <w:spacing w:before="60" w:after="60"/>
              <w:rPr>
                <w:rFonts w:ascii="Arial" w:hAnsi="Arial" w:cs="Arial"/>
              </w:rPr>
            </w:pPr>
            <w:r w:rsidRPr="001A14C6">
              <w:t>Pell Eligible</w:t>
            </w:r>
          </w:p>
        </w:tc>
        <w:tc>
          <w:tcPr>
            <w:tcW w:w="325" w:type="pct"/>
            <w:gridSpan w:val="3"/>
            <w:vAlign w:val="bottom"/>
          </w:tcPr>
          <w:p w:rsidR="00D2794E" w:rsidRPr="001A14C6" w:rsidP="00731E0E" w14:paraId="3A3AC0E4" w14:textId="59851697">
            <w:pPr>
              <w:pStyle w:val="Table10Centered"/>
              <w:spacing w:before="60" w:after="60"/>
              <w:rPr>
                <w:rFonts w:ascii="Arial" w:hAnsi="Arial" w:cs="Arial"/>
              </w:rPr>
            </w:pPr>
            <w:r w:rsidRPr="001A14C6">
              <w:t>Not Pell</w:t>
            </w:r>
            <w:r w:rsidR="00731E0E">
              <w:t xml:space="preserve"> </w:t>
            </w:r>
            <w:r w:rsidRPr="001A14C6">
              <w:t>Eligible</w:t>
            </w:r>
          </w:p>
        </w:tc>
        <w:tc>
          <w:tcPr>
            <w:tcW w:w="311" w:type="pct"/>
            <w:gridSpan w:val="3"/>
            <w:vAlign w:val="bottom"/>
            <w:hideMark/>
          </w:tcPr>
          <w:p w:rsidR="00D2794E" w:rsidRPr="001A14C6" w:rsidP="00731E0E" w14:paraId="7B06C929" w14:textId="77777777">
            <w:pPr>
              <w:pStyle w:val="Table10Centered"/>
              <w:spacing w:before="60" w:after="60"/>
              <w:rPr>
                <w:rFonts w:ascii="Arial" w:hAnsi="Arial" w:cs="Arial"/>
              </w:rPr>
            </w:pPr>
            <w:r w:rsidRPr="001A14C6">
              <w:t>Pell Eligible</w:t>
            </w:r>
          </w:p>
        </w:tc>
        <w:tc>
          <w:tcPr>
            <w:tcW w:w="311" w:type="pct"/>
            <w:gridSpan w:val="3"/>
            <w:vAlign w:val="bottom"/>
            <w:hideMark/>
          </w:tcPr>
          <w:p w:rsidR="00D2794E" w:rsidRPr="001A14C6" w:rsidP="00731E0E" w14:paraId="4E601E08" w14:textId="77777777">
            <w:pPr>
              <w:pStyle w:val="Table10Centered"/>
              <w:spacing w:before="60" w:after="60"/>
              <w:rPr>
                <w:rFonts w:ascii="Arial" w:hAnsi="Arial" w:cs="Arial"/>
              </w:rPr>
            </w:pPr>
            <w:r w:rsidRPr="001A14C6">
              <w:t>Not</w:t>
            </w:r>
            <w:r>
              <w:t xml:space="preserve"> </w:t>
            </w:r>
            <w:r w:rsidRPr="001A14C6">
              <w:t>Pell Eligible</w:t>
            </w:r>
          </w:p>
        </w:tc>
        <w:tc>
          <w:tcPr>
            <w:tcW w:w="328" w:type="pct"/>
            <w:gridSpan w:val="4"/>
            <w:vAlign w:val="bottom"/>
          </w:tcPr>
          <w:p w:rsidR="00D2794E" w:rsidRPr="001A14C6" w:rsidP="00731E0E" w14:paraId="586D07B9" w14:textId="77777777">
            <w:pPr>
              <w:pStyle w:val="Table10Centered"/>
              <w:spacing w:before="60" w:after="60"/>
            </w:pPr>
            <w:r w:rsidRPr="001A14C6">
              <w:t>Pell Eligible</w:t>
            </w:r>
          </w:p>
        </w:tc>
        <w:tc>
          <w:tcPr>
            <w:tcW w:w="328" w:type="pct"/>
            <w:gridSpan w:val="3"/>
            <w:vAlign w:val="bottom"/>
          </w:tcPr>
          <w:p w:rsidR="00D2794E" w:rsidRPr="001A14C6" w:rsidP="00731E0E" w14:paraId="69CE36D8" w14:textId="77777777">
            <w:pPr>
              <w:pStyle w:val="Table10Centered"/>
              <w:spacing w:before="60" w:after="60"/>
            </w:pPr>
            <w:r w:rsidRPr="001A14C6">
              <w:t>Not Pell Eligible</w:t>
            </w:r>
          </w:p>
        </w:tc>
        <w:tc>
          <w:tcPr>
            <w:tcW w:w="311" w:type="pct"/>
            <w:gridSpan w:val="3"/>
            <w:vAlign w:val="bottom"/>
          </w:tcPr>
          <w:p w:rsidR="00D2794E" w:rsidRPr="001A14C6" w:rsidP="00731E0E" w14:paraId="271AF93A" w14:textId="77777777">
            <w:pPr>
              <w:pStyle w:val="Table10Centered"/>
              <w:spacing w:before="60" w:after="60"/>
            </w:pPr>
            <w:r w:rsidRPr="001A14C6">
              <w:t>Pell Eligible</w:t>
            </w:r>
          </w:p>
        </w:tc>
        <w:tc>
          <w:tcPr>
            <w:tcW w:w="311" w:type="pct"/>
            <w:gridSpan w:val="3"/>
            <w:vAlign w:val="bottom"/>
          </w:tcPr>
          <w:p w:rsidR="00D2794E" w:rsidRPr="001A14C6" w:rsidP="00731E0E" w14:paraId="50D7EA1B" w14:textId="77777777">
            <w:pPr>
              <w:pStyle w:val="Table10Centered"/>
              <w:spacing w:before="60" w:after="60"/>
            </w:pPr>
            <w:r w:rsidRPr="001A14C6">
              <w:t>Not Pell Eligible</w:t>
            </w:r>
          </w:p>
        </w:tc>
        <w:tc>
          <w:tcPr>
            <w:tcW w:w="310" w:type="pct"/>
            <w:gridSpan w:val="4"/>
            <w:vAlign w:val="bottom"/>
          </w:tcPr>
          <w:p w:rsidR="00D2794E" w:rsidRPr="001A14C6" w:rsidP="00731E0E" w14:paraId="063CE4F4" w14:textId="77777777">
            <w:pPr>
              <w:pStyle w:val="Table10Centered"/>
              <w:spacing w:before="60" w:after="60"/>
            </w:pPr>
            <w:r w:rsidRPr="001A14C6">
              <w:t>Pell Eligible</w:t>
            </w:r>
          </w:p>
        </w:tc>
        <w:tc>
          <w:tcPr>
            <w:tcW w:w="310" w:type="pct"/>
            <w:gridSpan w:val="3"/>
            <w:vAlign w:val="bottom"/>
          </w:tcPr>
          <w:p w:rsidR="00D2794E" w:rsidRPr="001A14C6" w:rsidP="00731E0E" w14:paraId="692821A1" w14:textId="77777777">
            <w:pPr>
              <w:pStyle w:val="Table10Centered"/>
              <w:spacing w:before="60" w:after="60"/>
            </w:pPr>
            <w:r w:rsidRPr="001A14C6">
              <w:t>Not Pell Eligible</w:t>
            </w:r>
          </w:p>
        </w:tc>
        <w:tc>
          <w:tcPr>
            <w:tcW w:w="312" w:type="pct"/>
            <w:gridSpan w:val="3"/>
            <w:vAlign w:val="bottom"/>
          </w:tcPr>
          <w:p w:rsidR="00D2794E" w:rsidRPr="001A14C6" w:rsidP="00731E0E" w14:paraId="439F1825" w14:textId="77777777">
            <w:pPr>
              <w:pStyle w:val="Table10Centered"/>
              <w:spacing w:before="60" w:after="60"/>
            </w:pPr>
            <w:r w:rsidRPr="001A14C6">
              <w:t>Pell Eligible</w:t>
            </w:r>
          </w:p>
        </w:tc>
        <w:tc>
          <w:tcPr>
            <w:tcW w:w="313" w:type="pct"/>
            <w:gridSpan w:val="3"/>
            <w:vAlign w:val="bottom"/>
          </w:tcPr>
          <w:p w:rsidR="00D2794E" w:rsidRPr="001A14C6" w:rsidP="00731E0E" w14:paraId="2262EDF1" w14:textId="3C609434">
            <w:pPr>
              <w:pStyle w:val="Table10Centered"/>
              <w:spacing w:before="60" w:after="60"/>
            </w:pPr>
            <w:r w:rsidRPr="001A14C6">
              <w:t>Not Pell</w:t>
            </w:r>
            <w:r w:rsidR="00731E0E">
              <w:t xml:space="preserve"> </w:t>
            </w:r>
            <w:r w:rsidRPr="001A14C6">
              <w:t>Eligible</w:t>
            </w:r>
          </w:p>
        </w:tc>
        <w:tc>
          <w:tcPr>
            <w:tcW w:w="1199" w:type="pct"/>
            <w:gridSpan w:val="9"/>
            <w:vAlign w:val="bottom"/>
            <w:hideMark/>
          </w:tcPr>
          <w:p w:rsidR="00D2794E" w:rsidRPr="00067898" w:rsidP="00CE13EC" w14:paraId="164F81E6" w14:textId="748E6C4A">
            <w:pPr>
              <w:pStyle w:val="Table10Centered"/>
              <w:spacing w:before="60" w:after="60"/>
              <w:rPr>
                <w:rFonts w:ascii="Arial" w:hAnsi="Arial" w:cs="Arial"/>
              </w:rPr>
            </w:pPr>
            <w:r w:rsidRPr="001A14C6">
              <w:t>Not Pell</w:t>
            </w:r>
            <w:r w:rsidR="00731E0E">
              <w:t xml:space="preserve"> </w:t>
            </w:r>
            <w:r w:rsidRPr="001A14C6">
              <w:t>Eligible</w:t>
            </w:r>
          </w:p>
        </w:tc>
      </w:tr>
      <w:tr w14:paraId="04CFE596" w14:textId="77777777" w:rsidTr="00171086">
        <w:tblPrEx>
          <w:tblW w:w="5000" w:type="pct"/>
          <w:tblLayout w:type="fixed"/>
          <w:tblLook w:val="0420"/>
        </w:tblPrEx>
        <w:trPr>
          <w:trHeight w:val="2271"/>
        </w:trPr>
        <w:tc>
          <w:tcPr>
            <w:tcW w:w="162" w:type="pct"/>
            <w:textDirection w:val="btLr"/>
          </w:tcPr>
          <w:p w:rsidR="00D2794E" w:rsidRPr="001A14C6" w:rsidP="0053120A" w14:paraId="73723319" w14:textId="77777777">
            <w:pPr>
              <w:pStyle w:val="Table10Basic"/>
              <w:spacing w:before="0" w:after="0"/>
              <w:ind w:left="115" w:right="115"/>
            </w:pPr>
            <w:r>
              <w:t>Degree completed</w:t>
            </w:r>
          </w:p>
        </w:tc>
        <w:tc>
          <w:tcPr>
            <w:tcW w:w="169" w:type="pct"/>
            <w:textDirection w:val="btLr"/>
          </w:tcPr>
          <w:p w:rsidR="00D2794E" w:rsidRPr="001A14C6" w:rsidP="0053120A" w14:paraId="7F1F3F9D" w14:textId="77777777">
            <w:pPr>
              <w:pStyle w:val="Table10Basic"/>
              <w:spacing w:before="0" w:after="0"/>
              <w:ind w:left="115" w:right="115"/>
            </w:pPr>
            <w:r>
              <w:t>Degree not completed</w:t>
            </w:r>
          </w:p>
        </w:tc>
        <w:tc>
          <w:tcPr>
            <w:tcW w:w="162" w:type="pct"/>
            <w:textDirection w:val="btLr"/>
            <w:vAlign w:val="bottom"/>
          </w:tcPr>
          <w:p w:rsidR="00D2794E" w:rsidRPr="001A14C6" w:rsidP="0053120A" w14:paraId="6CD872C7" w14:textId="77777777">
            <w:pPr>
              <w:pStyle w:val="Table10Basic"/>
              <w:spacing w:before="0" w:after="0"/>
              <w:ind w:left="115" w:right="115"/>
            </w:pPr>
            <w:r>
              <w:t>Degree completed</w:t>
            </w:r>
          </w:p>
        </w:tc>
        <w:tc>
          <w:tcPr>
            <w:tcW w:w="163" w:type="pct"/>
            <w:gridSpan w:val="2"/>
            <w:textDirection w:val="btLr"/>
          </w:tcPr>
          <w:p w:rsidR="00D2794E" w:rsidRPr="001A14C6" w:rsidP="0053120A" w14:paraId="46B8292A" w14:textId="77777777">
            <w:pPr>
              <w:pStyle w:val="Table10Basic"/>
              <w:spacing w:before="0" w:after="0"/>
              <w:ind w:left="115" w:right="115"/>
            </w:pPr>
            <w:r>
              <w:t>Degree not completed</w:t>
            </w:r>
          </w:p>
        </w:tc>
        <w:tc>
          <w:tcPr>
            <w:tcW w:w="155" w:type="pct"/>
            <w:textDirection w:val="btLr"/>
          </w:tcPr>
          <w:p w:rsidR="00D2794E" w:rsidRPr="001A14C6" w:rsidP="0053120A" w14:paraId="22100740" w14:textId="77777777">
            <w:pPr>
              <w:pStyle w:val="Table10Basic"/>
              <w:spacing w:before="0" w:after="0"/>
              <w:ind w:left="115" w:right="115"/>
            </w:pPr>
            <w:r>
              <w:t>Degree completed</w:t>
            </w:r>
          </w:p>
        </w:tc>
        <w:tc>
          <w:tcPr>
            <w:tcW w:w="156" w:type="pct"/>
            <w:gridSpan w:val="2"/>
            <w:textDirection w:val="btLr"/>
          </w:tcPr>
          <w:p w:rsidR="00D2794E" w:rsidRPr="001A14C6" w:rsidP="0053120A" w14:paraId="5BF2F7AB" w14:textId="77777777">
            <w:pPr>
              <w:pStyle w:val="Table10Basic"/>
              <w:spacing w:before="0" w:after="0"/>
              <w:ind w:left="115" w:right="115"/>
            </w:pPr>
            <w:r>
              <w:t>Degree not completed</w:t>
            </w:r>
          </w:p>
        </w:tc>
        <w:tc>
          <w:tcPr>
            <w:tcW w:w="155" w:type="pct"/>
            <w:textDirection w:val="btLr"/>
          </w:tcPr>
          <w:p w:rsidR="00D2794E" w:rsidRPr="001A14C6" w:rsidP="0053120A" w14:paraId="131437A9" w14:textId="77777777">
            <w:pPr>
              <w:pStyle w:val="Table10Basic"/>
              <w:spacing w:before="0" w:after="0"/>
              <w:ind w:left="115" w:right="115"/>
            </w:pPr>
            <w:r>
              <w:t>Degree completed</w:t>
            </w:r>
          </w:p>
        </w:tc>
        <w:tc>
          <w:tcPr>
            <w:tcW w:w="156" w:type="pct"/>
            <w:gridSpan w:val="2"/>
            <w:textDirection w:val="btLr"/>
          </w:tcPr>
          <w:p w:rsidR="00D2794E" w:rsidRPr="001A14C6" w:rsidP="0053120A" w14:paraId="09A80E63" w14:textId="77777777">
            <w:pPr>
              <w:pStyle w:val="Table10Basic"/>
              <w:spacing w:before="0" w:after="0"/>
              <w:ind w:left="115" w:right="115"/>
            </w:pPr>
            <w:r>
              <w:t>Degree not completed</w:t>
            </w:r>
          </w:p>
        </w:tc>
        <w:tc>
          <w:tcPr>
            <w:tcW w:w="164" w:type="pct"/>
            <w:textDirection w:val="btLr"/>
          </w:tcPr>
          <w:p w:rsidR="00D2794E" w:rsidRPr="001A14C6" w:rsidP="0053120A" w14:paraId="0F3CA417" w14:textId="77777777">
            <w:pPr>
              <w:pStyle w:val="Table10Basic"/>
              <w:spacing w:before="0" w:after="0"/>
              <w:ind w:left="115" w:right="115"/>
            </w:pPr>
            <w:r>
              <w:t>Degree completed</w:t>
            </w:r>
          </w:p>
        </w:tc>
        <w:tc>
          <w:tcPr>
            <w:tcW w:w="164" w:type="pct"/>
            <w:gridSpan w:val="3"/>
            <w:textDirection w:val="btLr"/>
          </w:tcPr>
          <w:p w:rsidR="00D2794E" w:rsidRPr="001A14C6" w:rsidP="0053120A" w14:paraId="246FBBB5" w14:textId="77777777">
            <w:pPr>
              <w:pStyle w:val="Table10Basic"/>
              <w:spacing w:before="0" w:after="0"/>
              <w:ind w:left="115" w:right="115"/>
            </w:pPr>
            <w:r>
              <w:t>Degree not completed</w:t>
            </w:r>
          </w:p>
        </w:tc>
        <w:tc>
          <w:tcPr>
            <w:tcW w:w="164" w:type="pct"/>
            <w:gridSpan w:val="2"/>
            <w:textDirection w:val="btLr"/>
          </w:tcPr>
          <w:p w:rsidR="00D2794E" w:rsidRPr="001A14C6" w:rsidP="0053120A" w14:paraId="6D80CED1" w14:textId="77777777">
            <w:pPr>
              <w:pStyle w:val="Table10Basic"/>
              <w:spacing w:before="0" w:after="0"/>
              <w:ind w:left="115" w:right="115"/>
            </w:pPr>
            <w:r>
              <w:t>Degree completed</w:t>
            </w:r>
          </w:p>
        </w:tc>
        <w:tc>
          <w:tcPr>
            <w:tcW w:w="164" w:type="pct"/>
            <w:textDirection w:val="btLr"/>
          </w:tcPr>
          <w:p w:rsidR="00D2794E" w:rsidRPr="001A14C6" w:rsidP="0053120A" w14:paraId="018B0D62" w14:textId="77777777">
            <w:pPr>
              <w:pStyle w:val="Table10Basic"/>
              <w:spacing w:before="0" w:after="0"/>
              <w:ind w:left="115" w:right="115"/>
            </w:pPr>
            <w:r>
              <w:t>Degree not completed</w:t>
            </w:r>
          </w:p>
        </w:tc>
        <w:tc>
          <w:tcPr>
            <w:tcW w:w="155" w:type="pct"/>
            <w:textDirection w:val="btLr"/>
          </w:tcPr>
          <w:p w:rsidR="00D2794E" w:rsidRPr="001A14C6" w:rsidP="0053120A" w14:paraId="4E8D19FB" w14:textId="77777777">
            <w:pPr>
              <w:pStyle w:val="Table10Basic"/>
              <w:spacing w:before="0" w:after="0"/>
              <w:ind w:left="115" w:right="115"/>
            </w:pPr>
            <w:r>
              <w:t>Degree completed</w:t>
            </w:r>
          </w:p>
        </w:tc>
        <w:tc>
          <w:tcPr>
            <w:tcW w:w="156" w:type="pct"/>
            <w:gridSpan w:val="2"/>
            <w:textDirection w:val="btLr"/>
          </w:tcPr>
          <w:p w:rsidR="00D2794E" w:rsidRPr="001A14C6" w:rsidP="0053120A" w14:paraId="162A8090" w14:textId="77777777">
            <w:pPr>
              <w:pStyle w:val="Table10Basic"/>
              <w:spacing w:before="0" w:after="0"/>
              <w:ind w:left="115" w:right="115"/>
            </w:pPr>
            <w:r>
              <w:t>Degree not completed</w:t>
            </w:r>
          </w:p>
        </w:tc>
        <w:tc>
          <w:tcPr>
            <w:tcW w:w="155" w:type="pct"/>
            <w:textDirection w:val="btLr"/>
          </w:tcPr>
          <w:p w:rsidR="00D2794E" w:rsidRPr="001A14C6" w:rsidP="0053120A" w14:paraId="7792D319" w14:textId="77777777">
            <w:pPr>
              <w:pStyle w:val="Table10Basic"/>
              <w:spacing w:before="0" w:after="0"/>
              <w:ind w:left="115" w:right="115"/>
            </w:pPr>
            <w:r>
              <w:t>Degree completed</w:t>
            </w:r>
          </w:p>
        </w:tc>
        <w:tc>
          <w:tcPr>
            <w:tcW w:w="156" w:type="pct"/>
            <w:gridSpan w:val="2"/>
            <w:textDirection w:val="btLr"/>
          </w:tcPr>
          <w:p w:rsidR="00D2794E" w:rsidRPr="001A14C6" w:rsidP="0053120A" w14:paraId="56B96E87" w14:textId="77777777">
            <w:pPr>
              <w:pStyle w:val="Table10Basic"/>
              <w:spacing w:before="0" w:after="0"/>
              <w:ind w:left="115" w:right="115"/>
            </w:pPr>
            <w:r>
              <w:t>Degree not completed</w:t>
            </w:r>
          </w:p>
        </w:tc>
        <w:tc>
          <w:tcPr>
            <w:tcW w:w="155" w:type="pct"/>
            <w:textDirection w:val="btLr"/>
          </w:tcPr>
          <w:p w:rsidR="00D2794E" w:rsidRPr="001A14C6" w:rsidP="0053120A" w14:paraId="22D2020B" w14:textId="77777777">
            <w:pPr>
              <w:pStyle w:val="Table10Basic"/>
              <w:spacing w:before="0" w:after="0"/>
              <w:ind w:left="115" w:right="115"/>
            </w:pPr>
            <w:r>
              <w:t>Degree completed</w:t>
            </w:r>
          </w:p>
        </w:tc>
        <w:tc>
          <w:tcPr>
            <w:tcW w:w="155" w:type="pct"/>
            <w:gridSpan w:val="3"/>
            <w:textDirection w:val="btLr"/>
          </w:tcPr>
          <w:p w:rsidR="00D2794E" w:rsidRPr="001A14C6" w:rsidP="0053120A" w14:paraId="6DA52108" w14:textId="77777777">
            <w:pPr>
              <w:pStyle w:val="Table10Basic"/>
              <w:spacing w:before="0" w:after="0"/>
              <w:ind w:left="115" w:right="115"/>
            </w:pPr>
            <w:r>
              <w:t>Degree not completed</w:t>
            </w:r>
          </w:p>
        </w:tc>
        <w:tc>
          <w:tcPr>
            <w:tcW w:w="155" w:type="pct"/>
            <w:textDirection w:val="btLr"/>
          </w:tcPr>
          <w:p w:rsidR="00D2794E" w:rsidRPr="001A14C6" w:rsidP="0053120A" w14:paraId="72F12338" w14:textId="77777777">
            <w:pPr>
              <w:pStyle w:val="Table10Basic"/>
              <w:spacing w:before="0" w:after="0"/>
              <w:ind w:left="115" w:right="115"/>
            </w:pPr>
            <w:r>
              <w:t>Degree completed</w:t>
            </w:r>
          </w:p>
        </w:tc>
        <w:tc>
          <w:tcPr>
            <w:tcW w:w="155" w:type="pct"/>
            <w:gridSpan w:val="2"/>
            <w:textDirection w:val="btLr"/>
          </w:tcPr>
          <w:p w:rsidR="00D2794E" w:rsidRPr="001A14C6" w:rsidP="0053120A" w14:paraId="27E10A2A" w14:textId="77777777">
            <w:pPr>
              <w:pStyle w:val="Table10Basic"/>
              <w:spacing w:before="0" w:after="0"/>
              <w:ind w:left="115" w:right="115"/>
            </w:pPr>
            <w:r>
              <w:t>Degree not completed</w:t>
            </w:r>
          </w:p>
        </w:tc>
        <w:tc>
          <w:tcPr>
            <w:tcW w:w="156" w:type="pct"/>
            <w:textDirection w:val="btLr"/>
          </w:tcPr>
          <w:p w:rsidR="00D2794E" w:rsidRPr="001A14C6" w:rsidP="0053120A" w14:paraId="7F4FB99B" w14:textId="77777777">
            <w:pPr>
              <w:pStyle w:val="Table10Basic"/>
              <w:spacing w:before="0" w:after="0"/>
              <w:ind w:left="115" w:right="115"/>
            </w:pPr>
            <w:r>
              <w:t>Degree completed</w:t>
            </w:r>
          </w:p>
        </w:tc>
        <w:tc>
          <w:tcPr>
            <w:tcW w:w="156" w:type="pct"/>
            <w:gridSpan w:val="2"/>
            <w:textDirection w:val="btLr"/>
          </w:tcPr>
          <w:p w:rsidR="00D2794E" w:rsidRPr="001A14C6" w:rsidP="0053120A" w14:paraId="30907309" w14:textId="77777777">
            <w:pPr>
              <w:pStyle w:val="Table10Basic"/>
              <w:spacing w:before="0" w:after="0"/>
              <w:ind w:left="115" w:right="115"/>
            </w:pPr>
            <w:r>
              <w:t>Degree not completed</w:t>
            </w:r>
          </w:p>
        </w:tc>
        <w:tc>
          <w:tcPr>
            <w:tcW w:w="156" w:type="pct"/>
            <w:textDirection w:val="btLr"/>
          </w:tcPr>
          <w:p w:rsidR="00D2794E" w:rsidRPr="001A14C6" w:rsidP="0053120A" w14:paraId="3099E056" w14:textId="77777777">
            <w:pPr>
              <w:pStyle w:val="Table10Basic"/>
              <w:spacing w:before="0" w:after="0"/>
              <w:ind w:left="115" w:right="115"/>
            </w:pPr>
            <w:r>
              <w:t>Degree completed</w:t>
            </w:r>
          </w:p>
        </w:tc>
        <w:tc>
          <w:tcPr>
            <w:tcW w:w="157" w:type="pct"/>
            <w:gridSpan w:val="2"/>
            <w:textDirection w:val="btLr"/>
          </w:tcPr>
          <w:p w:rsidR="00D2794E" w:rsidRPr="001A14C6" w:rsidP="0053120A" w14:paraId="1A400256" w14:textId="77777777">
            <w:pPr>
              <w:pStyle w:val="Table10Basic"/>
              <w:spacing w:before="0" w:after="0"/>
              <w:ind w:left="115" w:right="115"/>
            </w:pPr>
            <w:r>
              <w:t>Degree not completed</w:t>
            </w:r>
          </w:p>
        </w:tc>
        <w:tc>
          <w:tcPr>
            <w:tcW w:w="201" w:type="pct"/>
            <w:textDirection w:val="btLr"/>
          </w:tcPr>
          <w:p w:rsidR="00D2794E" w:rsidRPr="001A14C6" w:rsidP="0053120A" w14:paraId="24A64E79" w14:textId="77777777">
            <w:pPr>
              <w:pStyle w:val="Table10Basic"/>
              <w:spacing w:before="0" w:after="0"/>
              <w:ind w:left="115" w:right="115"/>
            </w:pPr>
            <w:r>
              <w:t>Degree completed</w:t>
            </w:r>
          </w:p>
        </w:tc>
        <w:tc>
          <w:tcPr>
            <w:tcW w:w="200" w:type="pct"/>
            <w:gridSpan w:val="2"/>
            <w:textDirection w:val="btLr"/>
          </w:tcPr>
          <w:p w:rsidR="00D2794E" w:rsidRPr="006172A6" w:rsidP="0053120A" w14:paraId="1B1D3866" w14:textId="77777777">
            <w:pPr>
              <w:pStyle w:val="Table10Basic"/>
              <w:spacing w:before="0" w:after="0"/>
              <w:ind w:left="115" w:right="115"/>
            </w:pPr>
            <w:r>
              <w:t>Degree not completed</w:t>
            </w:r>
          </w:p>
        </w:tc>
        <w:tc>
          <w:tcPr>
            <w:tcW w:w="203" w:type="pct"/>
            <w:textDirection w:val="btLr"/>
          </w:tcPr>
          <w:p w:rsidR="00D2794E" w:rsidP="0053120A" w14:paraId="4B095C9F" w14:textId="77777777">
            <w:pPr>
              <w:pStyle w:val="Table10Basic"/>
              <w:spacing w:before="0" w:after="0"/>
              <w:ind w:left="115" w:right="115"/>
            </w:pPr>
            <w:r>
              <w:t>Degree completed</w:t>
            </w:r>
          </w:p>
        </w:tc>
        <w:tc>
          <w:tcPr>
            <w:tcW w:w="201" w:type="pct"/>
            <w:gridSpan w:val="2"/>
            <w:textDirection w:val="btLr"/>
          </w:tcPr>
          <w:p w:rsidR="00D2794E" w:rsidP="0053120A" w14:paraId="4133291C" w14:textId="77777777">
            <w:pPr>
              <w:pStyle w:val="Table10Basic"/>
              <w:spacing w:before="0" w:after="0"/>
              <w:ind w:left="115" w:right="115"/>
            </w:pPr>
            <w:r>
              <w:t>Degree not completed</w:t>
            </w:r>
          </w:p>
        </w:tc>
        <w:tc>
          <w:tcPr>
            <w:tcW w:w="202" w:type="pct"/>
            <w:gridSpan w:val="2"/>
            <w:textDirection w:val="btLr"/>
          </w:tcPr>
          <w:p w:rsidR="00D2794E" w:rsidP="0053120A" w14:paraId="62BCFFD8" w14:textId="77777777">
            <w:pPr>
              <w:pStyle w:val="Table10Basic"/>
              <w:spacing w:before="0" w:after="0"/>
              <w:ind w:left="115" w:right="115"/>
            </w:pPr>
            <w:r>
              <w:t>Degree completed</w:t>
            </w:r>
          </w:p>
        </w:tc>
        <w:tc>
          <w:tcPr>
            <w:tcW w:w="192" w:type="pct"/>
            <w:textDirection w:val="btLr"/>
          </w:tcPr>
          <w:p w:rsidR="00D2794E" w:rsidP="0053120A" w14:paraId="07AFF829" w14:textId="77777777">
            <w:pPr>
              <w:pStyle w:val="Table10Basic"/>
              <w:spacing w:before="0" w:after="0"/>
              <w:ind w:left="115" w:right="115"/>
            </w:pPr>
            <w:r>
              <w:t>Degree not completed</w:t>
            </w:r>
          </w:p>
        </w:tc>
      </w:tr>
      <w:tr w14:paraId="4BD3DA35" w14:textId="77777777" w:rsidTr="00731E0E">
        <w:tblPrEx>
          <w:tblW w:w="5000" w:type="pct"/>
          <w:tblLayout w:type="fixed"/>
          <w:tblLook w:val="0420"/>
        </w:tblPrEx>
        <w:trPr>
          <w:trHeight w:val="360"/>
        </w:trPr>
        <w:tc>
          <w:tcPr>
            <w:tcW w:w="5000" w:type="pct"/>
            <w:gridSpan w:val="46"/>
            <w:vAlign w:val="center"/>
          </w:tcPr>
          <w:p w:rsidR="00D2794E" w:rsidRPr="00E017FE" w:rsidP="00731E0E" w14:paraId="36A750CF" w14:textId="77777777">
            <w:pPr>
              <w:pStyle w:val="Table10RowHeading"/>
            </w:pPr>
            <w:r w:rsidRPr="00E017FE">
              <w:t>Target number of completed interviews</w:t>
            </w:r>
          </w:p>
        </w:tc>
      </w:tr>
      <w:tr w14:paraId="4B1D0446" w14:textId="77777777" w:rsidTr="00171086">
        <w:tblPrEx>
          <w:tblW w:w="5000" w:type="pct"/>
          <w:tblLayout w:type="fixed"/>
          <w:tblLook w:val="0420"/>
        </w:tblPrEx>
        <w:trPr>
          <w:trHeight w:val="360"/>
        </w:trPr>
        <w:tc>
          <w:tcPr>
            <w:tcW w:w="162" w:type="pct"/>
            <w:vAlign w:val="center"/>
          </w:tcPr>
          <w:p w:rsidR="00D2794E" w:rsidRPr="001A14C6" w:rsidP="00731E0E" w14:paraId="19670843" w14:textId="77777777">
            <w:pPr>
              <w:pStyle w:val="Table10Centered"/>
            </w:pPr>
            <w:r>
              <w:t>2</w:t>
            </w:r>
          </w:p>
        </w:tc>
        <w:tc>
          <w:tcPr>
            <w:tcW w:w="169" w:type="pct"/>
            <w:vAlign w:val="center"/>
          </w:tcPr>
          <w:p w:rsidR="00D2794E" w:rsidRPr="001A14C6" w:rsidP="00731E0E" w14:paraId="20B4A020" w14:textId="77777777">
            <w:pPr>
              <w:pStyle w:val="Table10Centered"/>
            </w:pPr>
            <w:r>
              <w:t>2</w:t>
            </w:r>
          </w:p>
        </w:tc>
        <w:tc>
          <w:tcPr>
            <w:tcW w:w="174" w:type="pct"/>
            <w:gridSpan w:val="2"/>
            <w:vAlign w:val="center"/>
          </w:tcPr>
          <w:p w:rsidR="00D2794E" w:rsidRPr="001A14C6" w:rsidP="00731E0E" w14:paraId="4C6F9E6D" w14:textId="77777777">
            <w:pPr>
              <w:pStyle w:val="Table10Centered"/>
            </w:pPr>
            <w:r>
              <w:t>2</w:t>
            </w:r>
          </w:p>
        </w:tc>
        <w:tc>
          <w:tcPr>
            <w:tcW w:w="151" w:type="pct"/>
            <w:vAlign w:val="center"/>
          </w:tcPr>
          <w:p w:rsidR="00D2794E" w:rsidRPr="001A14C6" w:rsidP="00731E0E" w14:paraId="711D9B47" w14:textId="77777777">
            <w:pPr>
              <w:pStyle w:val="Table10Centered"/>
            </w:pPr>
            <w:r>
              <w:t>2</w:t>
            </w:r>
          </w:p>
        </w:tc>
        <w:tc>
          <w:tcPr>
            <w:tcW w:w="161" w:type="pct"/>
            <w:gridSpan w:val="2"/>
            <w:vAlign w:val="center"/>
          </w:tcPr>
          <w:p w:rsidR="00D2794E" w:rsidRPr="001A14C6" w:rsidP="00731E0E" w14:paraId="17DAF146" w14:textId="77777777">
            <w:pPr>
              <w:pStyle w:val="Table10Centered"/>
            </w:pPr>
            <w:r>
              <w:t>2</w:t>
            </w:r>
          </w:p>
        </w:tc>
        <w:tc>
          <w:tcPr>
            <w:tcW w:w="150" w:type="pct"/>
            <w:vAlign w:val="center"/>
          </w:tcPr>
          <w:p w:rsidR="00D2794E" w:rsidRPr="001A14C6" w:rsidP="00731E0E" w14:paraId="4566D548" w14:textId="77777777">
            <w:pPr>
              <w:pStyle w:val="Table10Centered"/>
            </w:pPr>
            <w:r>
              <w:t>2</w:t>
            </w:r>
          </w:p>
        </w:tc>
        <w:tc>
          <w:tcPr>
            <w:tcW w:w="162" w:type="pct"/>
            <w:gridSpan w:val="2"/>
            <w:vAlign w:val="center"/>
          </w:tcPr>
          <w:p w:rsidR="00D2794E" w:rsidRPr="001A14C6" w:rsidP="00731E0E" w14:paraId="1511169B" w14:textId="77777777">
            <w:pPr>
              <w:pStyle w:val="Table10Centered"/>
            </w:pPr>
            <w:r>
              <w:t>2</w:t>
            </w:r>
          </w:p>
        </w:tc>
        <w:tc>
          <w:tcPr>
            <w:tcW w:w="149" w:type="pct"/>
            <w:vAlign w:val="center"/>
          </w:tcPr>
          <w:p w:rsidR="00D2794E" w:rsidRPr="001A14C6" w:rsidP="00731E0E" w14:paraId="4B9CFDEB" w14:textId="77777777">
            <w:pPr>
              <w:pStyle w:val="Table10Centered"/>
            </w:pPr>
            <w:r>
              <w:t>2</w:t>
            </w:r>
          </w:p>
        </w:tc>
        <w:tc>
          <w:tcPr>
            <w:tcW w:w="171" w:type="pct"/>
            <w:gridSpan w:val="2"/>
            <w:vAlign w:val="center"/>
          </w:tcPr>
          <w:p w:rsidR="00D2794E" w:rsidRPr="001A14C6" w:rsidP="00731E0E" w14:paraId="60C5F065" w14:textId="77777777">
            <w:pPr>
              <w:pStyle w:val="Table10Centered"/>
            </w:pPr>
            <w:r>
              <w:t>2</w:t>
            </w:r>
          </w:p>
        </w:tc>
        <w:tc>
          <w:tcPr>
            <w:tcW w:w="140" w:type="pct"/>
            <w:vAlign w:val="center"/>
          </w:tcPr>
          <w:p w:rsidR="00D2794E" w:rsidRPr="001A14C6" w:rsidP="00731E0E" w14:paraId="24A42C3C" w14:textId="77777777">
            <w:pPr>
              <w:pStyle w:val="Table10Centered"/>
            </w:pPr>
            <w:r>
              <w:t>2</w:t>
            </w:r>
          </w:p>
        </w:tc>
        <w:tc>
          <w:tcPr>
            <w:tcW w:w="171" w:type="pct"/>
            <w:gridSpan w:val="2"/>
            <w:vAlign w:val="center"/>
          </w:tcPr>
          <w:p w:rsidR="00D2794E" w:rsidRPr="001A14C6" w:rsidP="00731E0E" w14:paraId="4941AF98" w14:textId="77777777">
            <w:pPr>
              <w:pStyle w:val="Table10Centered"/>
            </w:pPr>
            <w:r>
              <w:t>2</w:t>
            </w:r>
          </w:p>
        </w:tc>
        <w:tc>
          <w:tcPr>
            <w:tcW w:w="174" w:type="pct"/>
            <w:gridSpan w:val="2"/>
            <w:vAlign w:val="center"/>
          </w:tcPr>
          <w:p w:rsidR="00D2794E" w:rsidRPr="001A14C6" w:rsidP="00731E0E" w14:paraId="77FA4417" w14:textId="77777777">
            <w:pPr>
              <w:pStyle w:val="Table10Centered"/>
            </w:pPr>
            <w:r>
              <w:t>2</w:t>
            </w:r>
          </w:p>
        </w:tc>
        <w:tc>
          <w:tcPr>
            <w:tcW w:w="171" w:type="pct"/>
            <w:gridSpan w:val="2"/>
            <w:vAlign w:val="center"/>
          </w:tcPr>
          <w:p w:rsidR="00D2794E" w:rsidRPr="001A14C6" w:rsidP="00731E0E" w14:paraId="57131972" w14:textId="77777777">
            <w:pPr>
              <w:pStyle w:val="Table10Centered"/>
            </w:pPr>
            <w:r>
              <w:t>2</w:t>
            </w:r>
          </w:p>
        </w:tc>
        <w:tc>
          <w:tcPr>
            <w:tcW w:w="140" w:type="pct"/>
            <w:vAlign w:val="center"/>
          </w:tcPr>
          <w:p w:rsidR="00D2794E" w:rsidRPr="001A14C6" w:rsidP="00731E0E" w14:paraId="12C40442" w14:textId="77777777">
            <w:pPr>
              <w:pStyle w:val="Table10Centered"/>
            </w:pPr>
            <w:r>
              <w:t>2</w:t>
            </w:r>
          </w:p>
        </w:tc>
        <w:tc>
          <w:tcPr>
            <w:tcW w:w="171" w:type="pct"/>
            <w:gridSpan w:val="2"/>
            <w:vAlign w:val="center"/>
          </w:tcPr>
          <w:p w:rsidR="00D2794E" w:rsidRPr="001A14C6" w:rsidP="00731E0E" w14:paraId="04E4034A" w14:textId="77777777">
            <w:pPr>
              <w:pStyle w:val="Table10Centered"/>
            </w:pPr>
            <w:r>
              <w:t>2</w:t>
            </w:r>
          </w:p>
        </w:tc>
        <w:tc>
          <w:tcPr>
            <w:tcW w:w="140" w:type="pct"/>
            <w:vAlign w:val="center"/>
          </w:tcPr>
          <w:p w:rsidR="00D2794E" w:rsidRPr="001A14C6" w:rsidP="00731E0E" w14:paraId="3A5EE0E9" w14:textId="77777777">
            <w:pPr>
              <w:pStyle w:val="Table10Centered"/>
            </w:pPr>
            <w:r>
              <w:t>2</w:t>
            </w:r>
          </w:p>
        </w:tc>
        <w:tc>
          <w:tcPr>
            <w:tcW w:w="169" w:type="pct"/>
            <w:gridSpan w:val="2"/>
            <w:vAlign w:val="center"/>
          </w:tcPr>
          <w:p w:rsidR="00D2794E" w:rsidRPr="001A14C6" w:rsidP="00731E0E" w14:paraId="64E718DE" w14:textId="77777777">
            <w:pPr>
              <w:pStyle w:val="Table10Centered"/>
            </w:pPr>
            <w:r>
              <w:t>2</w:t>
            </w:r>
          </w:p>
        </w:tc>
        <w:tc>
          <w:tcPr>
            <w:tcW w:w="138" w:type="pct"/>
            <w:vAlign w:val="center"/>
          </w:tcPr>
          <w:p w:rsidR="00D2794E" w:rsidRPr="001A14C6" w:rsidP="00731E0E" w14:paraId="10B1EEC4" w14:textId="77777777">
            <w:pPr>
              <w:pStyle w:val="Table10Centered"/>
            </w:pPr>
            <w:r>
              <w:t>2</w:t>
            </w:r>
          </w:p>
        </w:tc>
        <w:tc>
          <w:tcPr>
            <w:tcW w:w="174" w:type="pct"/>
            <w:gridSpan w:val="3"/>
            <w:vAlign w:val="center"/>
          </w:tcPr>
          <w:p w:rsidR="00D2794E" w:rsidRPr="001A14C6" w:rsidP="00731E0E" w14:paraId="1521A12F" w14:textId="77777777">
            <w:pPr>
              <w:pStyle w:val="Table10Centered"/>
            </w:pPr>
            <w:r>
              <w:t>2</w:t>
            </w:r>
          </w:p>
        </w:tc>
        <w:tc>
          <w:tcPr>
            <w:tcW w:w="139" w:type="pct"/>
            <w:vAlign w:val="center"/>
          </w:tcPr>
          <w:p w:rsidR="00D2794E" w:rsidRPr="001A14C6" w:rsidP="00731E0E" w14:paraId="46314298" w14:textId="77777777">
            <w:pPr>
              <w:pStyle w:val="Table10Centered"/>
            </w:pPr>
            <w:r>
              <w:t>2</w:t>
            </w:r>
          </w:p>
        </w:tc>
        <w:tc>
          <w:tcPr>
            <w:tcW w:w="173" w:type="pct"/>
            <w:gridSpan w:val="2"/>
            <w:vAlign w:val="center"/>
          </w:tcPr>
          <w:p w:rsidR="00D2794E" w:rsidRPr="001A14C6" w:rsidP="00731E0E" w14:paraId="6AD495BC" w14:textId="77777777">
            <w:pPr>
              <w:pStyle w:val="Table10Centered"/>
            </w:pPr>
            <w:r>
              <w:t>2</w:t>
            </w:r>
          </w:p>
        </w:tc>
        <w:tc>
          <w:tcPr>
            <w:tcW w:w="139" w:type="pct"/>
            <w:vAlign w:val="center"/>
          </w:tcPr>
          <w:p w:rsidR="00D2794E" w:rsidRPr="001A14C6" w:rsidP="00731E0E" w14:paraId="7881494D" w14:textId="77777777">
            <w:pPr>
              <w:pStyle w:val="Table10Centered"/>
            </w:pPr>
            <w:r>
              <w:t>2</w:t>
            </w:r>
          </w:p>
        </w:tc>
        <w:tc>
          <w:tcPr>
            <w:tcW w:w="174" w:type="pct"/>
            <w:gridSpan w:val="2"/>
            <w:vAlign w:val="center"/>
          </w:tcPr>
          <w:p w:rsidR="00D2794E" w:rsidRPr="001A14C6" w:rsidP="00731E0E" w14:paraId="12E6007E" w14:textId="77777777">
            <w:pPr>
              <w:pStyle w:val="Table10Centered"/>
            </w:pPr>
            <w:r>
              <w:t>2</w:t>
            </w:r>
          </w:p>
        </w:tc>
        <w:tc>
          <w:tcPr>
            <w:tcW w:w="139" w:type="pct"/>
            <w:vAlign w:val="center"/>
          </w:tcPr>
          <w:p w:rsidR="00D2794E" w:rsidRPr="001A14C6" w:rsidP="00731E0E" w14:paraId="1CAD9C72" w14:textId="77777777">
            <w:pPr>
              <w:pStyle w:val="Table10Centered"/>
            </w:pPr>
            <w:r>
              <w:t>2</w:t>
            </w:r>
          </w:p>
        </w:tc>
        <w:tc>
          <w:tcPr>
            <w:tcW w:w="208" w:type="pct"/>
            <w:gridSpan w:val="2"/>
            <w:vAlign w:val="center"/>
          </w:tcPr>
          <w:p w:rsidR="00D2794E" w:rsidRPr="001A14C6" w:rsidP="00731E0E" w14:paraId="4B577D82" w14:textId="77777777">
            <w:pPr>
              <w:pStyle w:val="Table10Centered"/>
            </w:pPr>
            <w:r>
              <w:t>2</w:t>
            </w:r>
          </w:p>
        </w:tc>
        <w:tc>
          <w:tcPr>
            <w:tcW w:w="193" w:type="pct"/>
            <w:vAlign w:val="center"/>
          </w:tcPr>
          <w:p w:rsidR="00D2794E" w:rsidRPr="006172A6" w:rsidP="00731E0E" w14:paraId="7676B1A0" w14:textId="77777777">
            <w:pPr>
              <w:pStyle w:val="Table10Centered"/>
            </w:pPr>
            <w:r>
              <w:t>2</w:t>
            </w:r>
          </w:p>
        </w:tc>
        <w:tc>
          <w:tcPr>
            <w:tcW w:w="223" w:type="pct"/>
            <w:gridSpan w:val="2"/>
            <w:vAlign w:val="center"/>
          </w:tcPr>
          <w:p w:rsidR="00D2794E" w:rsidP="00731E0E" w14:paraId="42893951" w14:textId="77777777">
            <w:pPr>
              <w:pStyle w:val="Table10Centered"/>
            </w:pPr>
            <w:r>
              <w:t>2</w:t>
            </w:r>
          </w:p>
        </w:tc>
        <w:tc>
          <w:tcPr>
            <w:tcW w:w="193" w:type="pct"/>
            <w:gridSpan w:val="2"/>
            <w:vAlign w:val="center"/>
          </w:tcPr>
          <w:p w:rsidR="00D2794E" w:rsidP="00731E0E" w14:paraId="2568AB60" w14:textId="77777777">
            <w:pPr>
              <w:pStyle w:val="Table10Centered"/>
            </w:pPr>
            <w:r>
              <w:t>2</w:t>
            </w:r>
          </w:p>
        </w:tc>
        <w:tc>
          <w:tcPr>
            <w:tcW w:w="190" w:type="pct"/>
            <w:vAlign w:val="center"/>
          </w:tcPr>
          <w:p w:rsidR="00D2794E" w:rsidP="00731E0E" w14:paraId="3B833846" w14:textId="77777777">
            <w:pPr>
              <w:pStyle w:val="Table10Centered"/>
            </w:pPr>
            <w:r>
              <w:t>2</w:t>
            </w:r>
          </w:p>
        </w:tc>
        <w:tc>
          <w:tcPr>
            <w:tcW w:w="192" w:type="pct"/>
            <w:vAlign w:val="center"/>
          </w:tcPr>
          <w:p w:rsidR="00D2794E" w:rsidP="00731E0E" w14:paraId="3412AA53" w14:textId="77777777">
            <w:pPr>
              <w:pStyle w:val="Table10Centered"/>
            </w:pPr>
            <w:r>
              <w:t>2</w:t>
            </w:r>
          </w:p>
        </w:tc>
      </w:tr>
      <w:tr w14:paraId="4BAAE291" w14:textId="77777777" w:rsidTr="00731E0E">
        <w:tblPrEx>
          <w:tblW w:w="5000" w:type="pct"/>
          <w:tblLayout w:type="fixed"/>
          <w:tblLook w:val="0420"/>
        </w:tblPrEx>
        <w:trPr>
          <w:trHeight w:val="360"/>
        </w:trPr>
        <w:tc>
          <w:tcPr>
            <w:tcW w:w="5000" w:type="pct"/>
            <w:gridSpan w:val="46"/>
            <w:vAlign w:val="center"/>
          </w:tcPr>
          <w:p w:rsidR="00D2794E" w:rsidRPr="00E017FE" w:rsidP="00731E0E" w14:paraId="3339CE44" w14:textId="77777777">
            <w:pPr>
              <w:pStyle w:val="Table10RowHeading"/>
            </w:pPr>
            <w:r w:rsidRPr="00E017FE">
              <w:t>Initial number of borrowers identified</w:t>
            </w:r>
          </w:p>
        </w:tc>
      </w:tr>
      <w:tr w14:paraId="59472956" w14:textId="77777777" w:rsidTr="00B82CA7">
        <w:tblPrEx>
          <w:tblW w:w="5000" w:type="pct"/>
          <w:tblLayout w:type="fixed"/>
          <w:tblLook w:val="0420"/>
        </w:tblPrEx>
        <w:trPr>
          <w:trHeight w:val="360"/>
        </w:trPr>
        <w:tc>
          <w:tcPr>
            <w:tcW w:w="162" w:type="pct"/>
            <w:noWrap/>
            <w:tcMar>
              <w:left w:w="58" w:type="dxa"/>
              <w:right w:w="58" w:type="dxa"/>
            </w:tcMar>
            <w:vAlign w:val="center"/>
          </w:tcPr>
          <w:p w:rsidR="00D2794E" w:rsidRPr="00B82CA7" w:rsidP="00731E0E" w14:paraId="75C2A2AC" w14:textId="77777777">
            <w:pPr>
              <w:pStyle w:val="Table10Centered"/>
              <w:rPr>
                <w:spacing w:val="-2"/>
              </w:rPr>
            </w:pPr>
            <w:r w:rsidRPr="00B82CA7">
              <w:rPr>
                <w:spacing w:val="-2"/>
              </w:rPr>
              <w:t>20</w:t>
            </w:r>
          </w:p>
        </w:tc>
        <w:tc>
          <w:tcPr>
            <w:tcW w:w="169" w:type="pct"/>
            <w:noWrap/>
            <w:tcMar>
              <w:left w:w="58" w:type="dxa"/>
              <w:right w:w="58" w:type="dxa"/>
            </w:tcMar>
            <w:vAlign w:val="center"/>
          </w:tcPr>
          <w:p w:rsidR="00D2794E" w:rsidRPr="00B82CA7" w:rsidP="00731E0E" w14:paraId="46E7A40F" w14:textId="77777777">
            <w:pPr>
              <w:pStyle w:val="Table10Centered"/>
              <w:rPr>
                <w:spacing w:val="-2"/>
              </w:rPr>
            </w:pPr>
            <w:r w:rsidRPr="00B82CA7">
              <w:rPr>
                <w:spacing w:val="-2"/>
              </w:rPr>
              <w:t>20</w:t>
            </w:r>
          </w:p>
        </w:tc>
        <w:tc>
          <w:tcPr>
            <w:tcW w:w="174" w:type="pct"/>
            <w:gridSpan w:val="2"/>
            <w:noWrap/>
            <w:tcMar>
              <w:left w:w="58" w:type="dxa"/>
              <w:right w:w="58" w:type="dxa"/>
            </w:tcMar>
            <w:vAlign w:val="center"/>
          </w:tcPr>
          <w:p w:rsidR="00D2794E" w:rsidRPr="00B82CA7" w:rsidP="00731E0E" w14:paraId="3F8DABCA" w14:textId="77777777">
            <w:pPr>
              <w:pStyle w:val="Table10Centered"/>
              <w:rPr>
                <w:spacing w:val="-2"/>
              </w:rPr>
            </w:pPr>
            <w:r w:rsidRPr="00B82CA7">
              <w:rPr>
                <w:spacing w:val="-2"/>
              </w:rPr>
              <w:t>20</w:t>
            </w:r>
          </w:p>
        </w:tc>
        <w:tc>
          <w:tcPr>
            <w:tcW w:w="151" w:type="pct"/>
            <w:noWrap/>
            <w:tcMar>
              <w:left w:w="58" w:type="dxa"/>
              <w:right w:w="58" w:type="dxa"/>
            </w:tcMar>
            <w:vAlign w:val="center"/>
          </w:tcPr>
          <w:p w:rsidR="00D2794E" w:rsidRPr="00B82CA7" w:rsidP="00731E0E" w14:paraId="39044424" w14:textId="77777777">
            <w:pPr>
              <w:pStyle w:val="Table10Centered"/>
              <w:rPr>
                <w:spacing w:val="-2"/>
              </w:rPr>
            </w:pPr>
            <w:r w:rsidRPr="00B82CA7">
              <w:rPr>
                <w:spacing w:val="-2"/>
              </w:rPr>
              <w:t>20</w:t>
            </w:r>
          </w:p>
        </w:tc>
        <w:tc>
          <w:tcPr>
            <w:tcW w:w="161" w:type="pct"/>
            <w:gridSpan w:val="2"/>
            <w:noWrap/>
            <w:tcMar>
              <w:left w:w="58" w:type="dxa"/>
              <w:right w:w="58" w:type="dxa"/>
            </w:tcMar>
            <w:vAlign w:val="center"/>
          </w:tcPr>
          <w:p w:rsidR="00D2794E" w:rsidRPr="00B82CA7" w:rsidP="00731E0E" w14:paraId="73B6F829" w14:textId="77777777">
            <w:pPr>
              <w:pStyle w:val="Table10Centered"/>
              <w:rPr>
                <w:spacing w:val="-2"/>
              </w:rPr>
            </w:pPr>
            <w:r w:rsidRPr="00B82CA7">
              <w:rPr>
                <w:spacing w:val="-2"/>
              </w:rPr>
              <w:t>20</w:t>
            </w:r>
          </w:p>
        </w:tc>
        <w:tc>
          <w:tcPr>
            <w:tcW w:w="150" w:type="pct"/>
            <w:noWrap/>
            <w:tcMar>
              <w:left w:w="58" w:type="dxa"/>
              <w:right w:w="58" w:type="dxa"/>
            </w:tcMar>
            <w:vAlign w:val="center"/>
          </w:tcPr>
          <w:p w:rsidR="00D2794E" w:rsidRPr="00B82CA7" w:rsidP="00731E0E" w14:paraId="4D5B29FD" w14:textId="77777777">
            <w:pPr>
              <w:pStyle w:val="Table10Centered"/>
              <w:rPr>
                <w:spacing w:val="-2"/>
              </w:rPr>
            </w:pPr>
            <w:r w:rsidRPr="00B82CA7">
              <w:rPr>
                <w:spacing w:val="-2"/>
              </w:rPr>
              <w:t>20</w:t>
            </w:r>
          </w:p>
        </w:tc>
        <w:tc>
          <w:tcPr>
            <w:tcW w:w="162" w:type="pct"/>
            <w:gridSpan w:val="2"/>
            <w:noWrap/>
            <w:tcMar>
              <w:left w:w="58" w:type="dxa"/>
              <w:right w:w="58" w:type="dxa"/>
            </w:tcMar>
            <w:vAlign w:val="center"/>
          </w:tcPr>
          <w:p w:rsidR="00D2794E" w:rsidRPr="00B82CA7" w:rsidP="00731E0E" w14:paraId="3D66BABC" w14:textId="77777777">
            <w:pPr>
              <w:pStyle w:val="Table10Centered"/>
              <w:rPr>
                <w:spacing w:val="-2"/>
              </w:rPr>
            </w:pPr>
            <w:r w:rsidRPr="00B82CA7">
              <w:rPr>
                <w:spacing w:val="-2"/>
              </w:rPr>
              <w:t>20</w:t>
            </w:r>
          </w:p>
        </w:tc>
        <w:tc>
          <w:tcPr>
            <w:tcW w:w="149" w:type="pct"/>
            <w:noWrap/>
            <w:tcMar>
              <w:left w:w="58" w:type="dxa"/>
              <w:right w:w="58" w:type="dxa"/>
            </w:tcMar>
            <w:vAlign w:val="center"/>
          </w:tcPr>
          <w:p w:rsidR="00D2794E" w:rsidRPr="00B82CA7" w:rsidP="00731E0E" w14:paraId="29168063" w14:textId="77777777">
            <w:pPr>
              <w:pStyle w:val="Table10Centered"/>
              <w:rPr>
                <w:spacing w:val="-2"/>
              </w:rPr>
            </w:pPr>
            <w:r w:rsidRPr="00B82CA7">
              <w:rPr>
                <w:spacing w:val="-2"/>
              </w:rPr>
              <w:t>20</w:t>
            </w:r>
          </w:p>
        </w:tc>
        <w:tc>
          <w:tcPr>
            <w:tcW w:w="171" w:type="pct"/>
            <w:gridSpan w:val="2"/>
            <w:noWrap/>
            <w:tcMar>
              <w:left w:w="58" w:type="dxa"/>
              <w:right w:w="58" w:type="dxa"/>
            </w:tcMar>
            <w:vAlign w:val="center"/>
          </w:tcPr>
          <w:p w:rsidR="00D2794E" w:rsidRPr="00B82CA7" w:rsidP="00731E0E" w14:paraId="5F481162" w14:textId="77777777">
            <w:pPr>
              <w:pStyle w:val="Table10Centered"/>
              <w:rPr>
                <w:spacing w:val="-2"/>
              </w:rPr>
            </w:pPr>
            <w:r w:rsidRPr="00B82CA7">
              <w:rPr>
                <w:spacing w:val="-2"/>
              </w:rPr>
              <w:t>20</w:t>
            </w:r>
          </w:p>
        </w:tc>
        <w:tc>
          <w:tcPr>
            <w:tcW w:w="140" w:type="pct"/>
            <w:noWrap/>
            <w:tcMar>
              <w:left w:w="58" w:type="dxa"/>
              <w:right w:w="58" w:type="dxa"/>
            </w:tcMar>
            <w:vAlign w:val="center"/>
          </w:tcPr>
          <w:p w:rsidR="00D2794E" w:rsidRPr="00B82CA7" w:rsidP="00731E0E" w14:paraId="6ACFB803" w14:textId="77777777">
            <w:pPr>
              <w:pStyle w:val="Table10Centered"/>
              <w:rPr>
                <w:spacing w:val="-2"/>
              </w:rPr>
            </w:pPr>
            <w:r w:rsidRPr="00B82CA7">
              <w:rPr>
                <w:spacing w:val="-2"/>
              </w:rPr>
              <w:t>20</w:t>
            </w:r>
          </w:p>
        </w:tc>
        <w:tc>
          <w:tcPr>
            <w:tcW w:w="171" w:type="pct"/>
            <w:gridSpan w:val="2"/>
            <w:noWrap/>
            <w:tcMar>
              <w:left w:w="58" w:type="dxa"/>
              <w:right w:w="58" w:type="dxa"/>
            </w:tcMar>
            <w:vAlign w:val="center"/>
          </w:tcPr>
          <w:p w:rsidR="00D2794E" w:rsidRPr="00B82CA7" w:rsidP="00731E0E" w14:paraId="3DD33C02" w14:textId="77777777">
            <w:pPr>
              <w:pStyle w:val="Table10Centered"/>
              <w:rPr>
                <w:spacing w:val="-2"/>
              </w:rPr>
            </w:pPr>
            <w:r w:rsidRPr="00B82CA7">
              <w:rPr>
                <w:spacing w:val="-2"/>
              </w:rPr>
              <w:t>20</w:t>
            </w:r>
          </w:p>
        </w:tc>
        <w:tc>
          <w:tcPr>
            <w:tcW w:w="174" w:type="pct"/>
            <w:gridSpan w:val="2"/>
            <w:noWrap/>
            <w:tcMar>
              <w:left w:w="58" w:type="dxa"/>
              <w:right w:w="58" w:type="dxa"/>
            </w:tcMar>
            <w:vAlign w:val="center"/>
          </w:tcPr>
          <w:p w:rsidR="00D2794E" w:rsidRPr="00B82CA7" w:rsidP="00731E0E" w14:paraId="6BB1E85F" w14:textId="77777777">
            <w:pPr>
              <w:pStyle w:val="Table10Centered"/>
              <w:rPr>
                <w:spacing w:val="-2"/>
              </w:rPr>
            </w:pPr>
            <w:r w:rsidRPr="00B82CA7">
              <w:rPr>
                <w:spacing w:val="-2"/>
              </w:rPr>
              <w:t>20</w:t>
            </w:r>
          </w:p>
        </w:tc>
        <w:tc>
          <w:tcPr>
            <w:tcW w:w="171" w:type="pct"/>
            <w:gridSpan w:val="2"/>
            <w:noWrap/>
            <w:tcMar>
              <w:left w:w="58" w:type="dxa"/>
              <w:right w:w="58" w:type="dxa"/>
            </w:tcMar>
            <w:vAlign w:val="center"/>
          </w:tcPr>
          <w:p w:rsidR="00D2794E" w:rsidRPr="00B82CA7" w:rsidP="00731E0E" w14:paraId="232C87F0" w14:textId="77777777">
            <w:pPr>
              <w:pStyle w:val="Table10Centered"/>
              <w:rPr>
                <w:spacing w:val="-2"/>
              </w:rPr>
            </w:pPr>
            <w:r w:rsidRPr="00B82CA7">
              <w:rPr>
                <w:spacing w:val="-2"/>
              </w:rPr>
              <w:t>20</w:t>
            </w:r>
          </w:p>
        </w:tc>
        <w:tc>
          <w:tcPr>
            <w:tcW w:w="140" w:type="pct"/>
            <w:noWrap/>
            <w:tcMar>
              <w:left w:w="58" w:type="dxa"/>
              <w:right w:w="58" w:type="dxa"/>
            </w:tcMar>
            <w:vAlign w:val="center"/>
          </w:tcPr>
          <w:p w:rsidR="00D2794E" w:rsidRPr="00B82CA7" w:rsidP="00731E0E" w14:paraId="7E67CCBD" w14:textId="77777777">
            <w:pPr>
              <w:pStyle w:val="Table10Centered"/>
              <w:rPr>
                <w:spacing w:val="-2"/>
              </w:rPr>
            </w:pPr>
            <w:r w:rsidRPr="00B82CA7">
              <w:rPr>
                <w:spacing w:val="-2"/>
              </w:rPr>
              <w:t>20</w:t>
            </w:r>
          </w:p>
        </w:tc>
        <w:tc>
          <w:tcPr>
            <w:tcW w:w="171" w:type="pct"/>
            <w:gridSpan w:val="2"/>
            <w:noWrap/>
            <w:tcMar>
              <w:left w:w="58" w:type="dxa"/>
              <w:right w:w="58" w:type="dxa"/>
            </w:tcMar>
            <w:vAlign w:val="center"/>
          </w:tcPr>
          <w:p w:rsidR="00D2794E" w:rsidRPr="00B82CA7" w:rsidP="00731E0E" w14:paraId="6F266498" w14:textId="77777777">
            <w:pPr>
              <w:pStyle w:val="Table10Centered"/>
              <w:rPr>
                <w:spacing w:val="-2"/>
              </w:rPr>
            </w:pPr>
            <w:r w:rsidRPr="00B82CA7">
              <w:rPr>
                <w:spacing w:val="-2"/>
              </w:rPr>
              <w:t>20</w:t>
            </w:r>
          </w:p>
        </w:tc>
        <w:tc>
          <w:tcPr>
            <w:tcW w:w="140" w:type="pct"/>
            <w:noWrap/>
            <w:tcMar>
              <w:left w:w="58" w:type="dxa"/>
              <w:right w:w="58" w:type="dxa"/>
            </w:tcMar>
            <w:vAlign w:val="center"/>
          </w:tcPr>
          <w:p w:rsidR="00D2794E" w:rsidRPr="00B82CA7" w:rsidP="00731E0E" w14:paraId="2EEE17D3" w14:textId="77777777">
            <w:pPr>
              <w:pStyle w:val="Table10Centered"/>
              <w:rPr>
                <w:spacing w:val="-2"/>
              </w:rPr>
            </w:pPr>
            <w:r w:rsidRPr="00B82CA7">
              <w:rPr>
                <w:spacing w:val="-2"/>
              </w:rPr>
              <w:t>20</w:t>
            </w:r>
          </w:p>
        </w:tc>
        <w:tc>
          <w:tcPr>
            <w:tcW w:w="169" w:type="pct"/>
            <w:gridSpan w:val="2"/>
            <w:noWrap/>
            <w:tcMar>
              <w:left w:w="58" w:type="dxa"/>
              <w:right w:w="58" w:type="dxa"/>
            </w:tcMar>
            <w:vAlign w:val="center"/>
          </w:tcPr>
          <w:p w:rsidR="00D2794E" w:rsidRPr="00B82CA7" w:rsidP="00731E0E" w14:paraId="7F14D62F" w14:textId="77777777">
            <w:pPr>
              <w:pStyle w:val="Table10Centered"/>
              <w:rPr>
                <w:spacing w:val="-2"/>
              </w:rPr>
            </w:pPr>
            <w:r w:rsidRPr="00B82CA7">
              <w:rPr>
                <w:spacing w:val="-2"/>
              </w:rPr>
              <w:t>20</w:t>
            </w:r>
          </w:p>
        </w:tc>
        <w:tc>
          <w:tcPr>
            <w:tcW w:w="138" w:type="pct"/>
            <w:noWrap/>
            <w:tcMar>
              <w:left w:w="58" w:type="dxa"/>
              <w:right w:w="58" w:type="dxa"/>
            </w:tcMar>
            <w:vAlign w:val="center"/>
          </w:tcPr>
          <w:p w:rsidR="00D2794E" w:rsidRPr="00B82CA7" w:rsidP="00731E0E" w14:paraId="5D69D5CA" w14:textId="77777777">
            <w:pPr>
              <w:pStyle w:val="Table10Centered"/>
              <w:rPr>
                <w:spacing w:val="-2"/>
              </w:rPr>
            </w:pPr>
            <w:r w:rsidRPr="00B82CA7">
              <w:rPr>
                <w:spacing w:val="-2"/>
              </w:rPr>
              <w:t>20</w:t>
            </w:r>
          </w:p>
        </w:tc>
        <w:tc>
          <w:tcPr>
            <w:tcW w:w="174" w:type="pct"/>
            <w:gridSpan w:val="3"/>
            <w:noWrap/>
            <w:tcMar>
              <w:left w:w="58" w:type="dxa"/>
              <w:right w:w="58" w:type="dxa"/>
            </w:tcMar>
            <w:vAlign w:val="center"/>
          </w:tcPr>
          <w:p w:rsidR="00D2794E" w:rsidRPr="00B82CA7" w:rsidP="00731E0E" w14:paraId="403B8504" w14:textId="77777777">
            <w:pPr>
              <w:pStyle w:val="Table10Centered"/>
              <w:rPr>
                <w:spacing w:val="-2"/>
              </w:rPr>
            </w:pPr>
            <w:r w:rsidRPr="00B82CA7">
              <w:rPr>
                <w:spacing w:val="-2"/>
              </w:rPr>
              <w:t>20</w:t>
            </w:r>
          </w:p>
        </w:tc>
        <w:tc>
          <w:tcPr>
            <w:tcW w:w="139" w:type="pct"/>
            <w:noWrap/>
            <w:tcMar>
              <w:left w:w="58" w:type="dxa"/>
              <w:right w:w="58" w:type="dxa"/>
            </w:tcMar>
            <w:vAlign w:val="center"/>
          </w:tcPr>
          <w:p w:rsidR="00D2794E" w:rsidRPr="00B82CA7" w:rsidP="00731E0E" w14:paraId="466AD41A" w14:textId="77777777">
            <w:pPr>
              <w:pStyle w:val="Table10Centered"/>
              <w:rPr>
                <w:spacing w:val="-2"/>
              </w:rPr>
            </w:pPr>
            <w:r w:rsidRPr="00B82CA7">
              <w:rPr>
                <w:spacing w:val="-2"/>
              </w:rPr>
              <w:t>20</w:t>
            </w:r>
          </w:p>
        </w:tc>
        <w:tc>
          <w:tcPr>
            <w:tcW w:w="173" w:type="pct"/>
            <w:gridSpan w:val="2"/>
            <w:noWrap/>
            <w:tcMar>
              <w:left w:w="58" w:type="dxa"/>
              <w:right w:w="58" w:type="dxa"/>
            </w:tcMar>
            <w:vAlign w:val="center"/>
          </w:tcPr>
          <w:p w:rsidR="00D2794E" w:rsidRPr="00B82CA7" w:rsidP="00731E0E" w14:paraId="0B57C7A2" w14:textId="77777777">
            <w:pPr>
              <w:pStyle w:val="Table10Centered"/>
              <w:rPr>
                <w:spacing w:val="-2"/>
              </w:rPr>
            </w:pPr>
            <w:r w:rsidRPr="00B82CA7">
              <w:rPr>
                <w:spacing w:val="-2"/>
              </w:rPr>
              <w:t>20</w:t>
            </w:r>
          </w:p>
        </w:tc>
        <w:tc>
          <w:tcPr>
            <w:tcW w:w="139" w:type="pct"/>
            <w:noWrap/>
            <w:tcMar>
              <w:left w:w="58" w:type="dxa"/>
              <w:right w:w="58" w:type="dxa"/>
            </w:tcMar>
            <w:vAlign w:val="center"/>
          </w:tcPr>
          <w:p w:rsidR="00D2794E" w:rsidRPr="00B82CA7" w:rsidP="00731E0E" w14:paraId="419251B1" w14:textId="77777777">
            <w:pPr>
              <w:pStyle w:val="Table10Centered"/>
              <w:rPr>
                <w:spacing w:val="-2"/>
              </w:rPr>
            </w:pPr>
            <w:r w:rsidRPr="00B82CA7">
              <w:rPr>
                <w:spacing w:val="-2"/>
              </w:rPr>
              <w:t>20</w:t>
            </w:r>
          </w:p>
        </w:tc>
        <w:tc>
          <w:tcPr>
            <w:tcW w:w="174" w:type="pct"/>
            <w:gridSpan w:val="2"/>
            <w:noWrap/>
            <w:tcMar>
              <w:left w:w="58" w:type="dxa"/>
              <w:right w:w="58" w:type="dxa"/>
            </w:tcMar>
            <w:vAlign w:val="center"/>
          </w:tcPr>
          <w:p w:rsidR="00D2794E" w:rsidRPr="00B82CA7" w:rsidP="00731E0E" w14:paraId="2554C3DA" w14:textId="77777777">
            <w:pPr>
              <w:pStyle w:val="Table10Centered"/>
              <w:rPr>
                <w:spacing w:val="-2"/>
              </w:rPr>
            </w:pPr>
            <w:r w:rsidRPr="00B82CA7">
              <w:rPr>
                <w:spacing w:val="-2"/>
              </w:rPr>
              <w:t>20</w:t>
            </w:r>
          </w:p>
        </w:tc>
        <w:tc>
          <w:tcPr>
            <w:tcW w:w="139" w:type="pct"/>
            <w:noWrap/>
            <w:tcMar>
              <w:left w:w="58" w:type="dxa"/>
              <w:right w:w="58" w:type="dxa"/>
            </w:tcMar>
            <w:vAlign w:val="center"/>
          </w:tcPr>
          <w:p w:rsidR="00D2794E" w:rsidRPr="00B82CA7" w:rsidP="00731E0E" w14:paraId="3FEA3FC9" w14:textId="77777777">
            <w:pPr>
              <w:pStyle w:val="Table10Centered"/>
              <w:rPr>
                <w:spacing w:val="-2"/>
              </w:rPr>
            </w:pPr>
            <w:r w:rsidRPr="00B82CA7">
              <w:rPr>
                <w:spacing w:val="-2"/>
              </w:rPr>
              <w:t>20</w:t>
            </w:r>
          </w:p>
        </w:tc>
        <w:tc>
          <w:tcPr>
            <w:tcW w:w="208" w:type="pct"/>
            <w:gridSpan w:val="2"/>
            <w:noWrap/>
            <w:tcMar>
              <w:left w:w="58" w:type="dxa"/>
              <w:right w:w="58" w:type="dxa"/>
            </w:tcMar>
            <w:vAlign w:val="center"/>
          </w:tcPr>
          <w:p w:rsidR="00D2794E" w:rsidRPr="00B82CA7" w:rsidP="00731E0E" w14:paraId="189DE7B3" w14:textId="77777777">
            <w:pPr>
              <w:pStyle w:val="Table10Centered"/>
              <w:rPr>
                <w:spacing w:val="-2"/>
              </w:rPr>
            </w:pPr>
            <w:r w:rsidRPr="00B82CA7">
              <w:rPr>
                <w:spacing w:val="-2"/>
              </w:rPr>
              <w:t>20</w:t>
            </w:r>
          </w:p>
        </w:tc>
        <w:tc>
          <w:tcPr>
            <w:tcW w:w="193" w:type="pct"/>
            <w:noWrap/>
            <w:tcMar>
              <w:left w:w="58" w:type="dxa"/>
              <w:right w:w="58" w:type="dxa"/>
            </w:tcMar>
            <w:vAlign w:val="center"/>
          </w:tcPr>
          <w:p w:rsidR="00D2794E" w:rsidRPr="00B82CA7" w:rsidP="00731E0E" w14:paraId="7CCE8428" w14:textId="77777777">
            <w:pPr>
              <w:pStyle w:val="Table10Centered"/>
              <w:rPr>
                <w:spacing w:val="-2"/>
              </w:rPr>
            </w:pPr>
            <w:r w:rsidRPr="00B82CA7">
              <w:rPr>
                <w:spacing w:val="-2"/>
              </w:rPr>
              <w:t>20</w:t>
            </w:r>
          </w:p>
        </w:tc>
        <w:tc>
          <w:tcPr>
            <w:tcW w:w="223" w:type="pct"/>
            <w:gridSpan w:val="2"/>
            <w:noWrap/>
            <w:tcMar>
              <w:left w:w="58" w:type="dxa"/>
              <w:right w:w="58" w:type="dxa"/>
            </w:tcMar>
            <w:vAlign w:val="center"/>
          </w:tcPr>
          <w:p w:rsidR="00D2794E" w:rsidRPr="00B82CA7" w:rsidP="00731E0E" w14:paraId="19B0F356" w14:textId="77777777">
            <w:pPr>
              <w:pStyle w:val="Table10Centered"/>
              <w:rPr>
                <w:spacing w:val="-2"/>
              </w:rPr>
            </w:pPr>
            <w:r w:rsidRPr="00B82CA7">
              <w:rPr>
                <w:spacing w:val="-2"/>
              </w:rPr>
              <w:t>20</w:t>
            </w:r>
          </w:p>
        </w:tc>
        <w:tc>
          <w:tcPr>
            <w:tcW w:w="193" w:type="pct"/>
            <w:gridSpan w:val="2"/>
            <w:noWrap/>
            <w:tcMar>
              <w:left w:w="58" w:type="dxa"/>
              <w:right w:w="58" w:type="dxa"/>
            </w:tcMar>
            <w:vAlign w:val="center"/>
          </w:tcPr>
          <w:p w:rsidR="00D2794E" w:rsidRPr="00B82CA7" w:rsidP="00731E0E" w14:paraId="3473E703" w14:textId="77777777">
            <w:pPr>
              <w:pStyle w:val="Table10Centered"/>
              <w:rPr>
                <w:spacing w:val="-2"/>
              </w:rPr>
            </w:pPr>
            <w:r w:rsidRPr="00B82CA7">
              <w:rPr>
                <w:spacing w:val="-2"/>
              </w:rPr>
              <w:t>20</w:t>
            </w:r>
          </w:p>
        </w:tc>
        <w:tc>
          <w:tcPr>
            <w:tcW w:w="190" w:type="pct"/>
            <w:noWrap/>
            <w:tcMar>
              <w:left w:w="58" w:type="dxa"/>
              <w:right w:w="58" w:type="dxa"/>
            </w:tcMar>
            <w:vAlign w:val="center"/>
          </w:tcPr>
          <w:p w:rsidR="00D2794E" w:rsidRPr="00B82CA7" w:rsidP="00731E0E" w14:paraId="5D721D7A" w14:textId="77777777">
            <w:pPr>
              <w:pStyle w:val="Table10Centered"/>
              <w:rPr>
                <w:spacing w:val="-2"/>
              </w:rPr>
            </w:pPr>
            <w:r w:rsidRPr="00B82CA7">
              <w:rPr>
                <w:spacing w:val="-2"/>
              </w:rPr>
              <w:t>20</w:t>
            </w:r>
          </w:p>
        </w:tc>
        <w:tc>
          <w:tcPr>
            <w:tcW w:w="192" w:type="pct"/>
            <w:noWrap/>
            <w:tcMar>
              <w:left w:w="58" w:type="dxa"/>
              <w:right w:w="58" w:type="dxa"/>
            </w:tcMar>
            <w:vAlign w:val="center"/>
          </w:tcPr>
          <w:p w:rsidR="00D2794E" w:rsidRPr="00B82CA7" w:rsidP="00731E0E" w14:paraId="7DE1C4C8" w14:textId="77777777">
            <w:pPr>
              <w:pStyle w:val="Table10Centered"/>
              <w:rPr>
                <w:spacing w:val="-2"/>
              </w:rPr>
            </w:pPr>
            <w:r w:rsidRPr="00B82CA7">
              <w:rPr>
                <w:spacing w:val="-2"/>
              </w:rPr>
              <w:t>20</w:t>
            </w:r>
          </w:p>
        </w:tc>
      </w:tr>
    </w:tbl>
    <w:p w:rsidR="00625343" w:rsidP="00731E0E" w14:paraId="76D44090" w14:textId="09BDE992">
      <w:pPr>
        <w:pStyle w:val="TableNote"/>
      </w:pPr>
      <w:r w:rsidRPr="00CE65FB">
        <w:rPr>
          <w:i/>
          <w:iCs/>
        </w:rPr>
        <w:t>Note</w:t>
      </w:r>
      <w:r>
        <w:t xml:space="preserve">. </w:t>
      </w:r>
      <w:r w:rsidR="00D2794E">
        <w:t xml:space="preserve">The first row refers to the highest degree the borrower ever pursued. The second row refers to the </w:t>
      </w:r>
      <w:r w:rsidR="0057105D">
        <w:t>type</w:t>
      </w:r>
      <w:r w:rsidR="008376CC">
        <w:t xml:space="preserve"> (</w:t>
      </w:r>
      <w:r w:rsidR="00F5423F">
        <w:t>2</w:t>
      </w:r>
      <w:r w:rsidR="008376CC">
        <w:t xml:space="preserve">- or </w:t>
      </w:r>
      <w:r w:rsidR="00F5423F">
        <w:t>4</w:t>
      </w:r>
      <w:r w:rsidR="008376CC">
        <w:t>-year)</w:t>
      </w:r>
      <w:r w:rsidR="00D2794E">
        <w:t xml:space="preserve"> and </w:t>
      </w:r>
      <w:r w:rsidR="0057105D">
        <w:t>control</w:t>
      </w:r>
      <w:r w:rsidR="008376CC">
        <w:t xml:space="preserve"> (public,</w:t>
      </w:r>
      <w:r w:rsidR="00476AD5">
        <w:t xml:space="preserve"> private for-profit,</w:t>
      </w:r>
      <w:r w:rsidR="008376CC">
        <w:t xml:space="preserve"> private</w:t>
      </w:r>
      <w:r w:rsidR="00476AD5">
        <w:t xml:space="preserve"> nonprofit)</w:t>
      </w:r>
      <w:r w:rsidR="00D2794E">
        <w:t xml:space="preserve"> of institution attended. Pell-eligibility status will be determined using the most recently available information </w:t>
      </w:r>
      <w:r w:rsidRPr="007A7C05" w:rsidR="007A7C05">
        <w:t>at the time of sample selection</w:t>
      </w:r>
      <w:r w:rsidR="00D2794E">
        <w:t>. This status typically reflects the status at the time of the most recent submission of the FAFSA. Degree completion refers to the highest degree the borrower ever pursued.</w:t>
      </w:r>
    </w:p>
    <w:p w:rsidR="00731E0E" w:rsidP="00D2794E" w14:paraId="6C71132C" w14:textId="77777777">
      <w:pPr>
        <w:pStyle w:val="TableNote"/>
      </w:pPr>
    </w:p>
    <w:p w:rsidR="00731E0E" w:rsidP="00D2794E" w14:paraId="3A6D9CA9" w14:textId="4BD7310B">
      <w:pPr>
        <w:pStyle w:val="TableNote"/>
        <w:sectPr w:rsidSect="00E82DBE">
          <w:pgSz w:w="15840" w:h="12240" w:orient="landscape" w:code="1"/>
          <w:pgMar w:top="1440" w:right="1440" w:bottom="1440" w:left="1440" w:header="432" w:footer="432" w:gutter="0"/>
          <w:cols w:space="720"/>
          <w:docGrid w:linePitch="326"/>
        </w:sectPr>
      </w:pPr>
    </w:p>
    <w:p w:rsidR="00881015" w:rsidRPr="00731E0E" w:rsidP="00881015" w14:paraId="4A104B11" w14:textId="28A4FFF4">
      <w:pPr>
        <w:pStyle w:val="ExhibitTitle"/>
      </w:pPr>
      <w:bookmarkStart w:id="20" w:name="_Toc217404754"/>
      <w:bookmarkStart w:id="21" w:name="_Toc112876072"/>
      <w:bookmarkStart w:id="22" w:name="_Toc129714213"/>
      <w:r w:rsidRPr="00731E0E">
        <w:t>Exhibit B.</w:t>
      </w:r>
      <w:r w:rsidR="00E9660C">
        <w:t>3</w:t>
      </w:r>
      <w:r w:rsidRPr="00731E0E">
        <w:t xml:space="preserve">. </w:t>
      </w:r>
      <w:r>
        <w:t>Number of Borrowers by Borrower Characteristic</w:t>
      </w:r>
      <w:bookmarkEnd w:id="20"/>
    </w:p>
    <w:tbl>
      <w:tblPr>
        <w:tblStyle w:val="TableStyle-AIR2021"/>
        <w:tblW w:w="6030" w:type="dxa"/>
        <w:tblLook w:val="04A0"/>
      </w:tblPr>
      <w:tblGrid>
        <w:gridCol w:w="3420"/>
        <w:gridCol w:w="2610"/>
      </w:tblGrid>
      <w:tr w14:paraId="49C05CC2" w14:textId="77777777" w:rsidTr="00857DAA">
        <w:tblPrEx>
          <w:tblW w:w="6030" w:type="dxa"/>
          <w:tblLook w:val="04A0"/>
        </w:tblPrEx>
        <w:trPr>
          <w:trHeight w:val="290"/>
        </w:trPr>
        <w:tc>
          <w:tcPr>
            <w:tcW w:w="3420" w:type="dxa"/>
            <w:noWrap/>
            <w:hideMark/>
          </w:tcPr>
          <w:p w:rsidR="00881015" w:rsidRPr="008D2415" w:rsidP="00857DAA" w14:paraId="6E1C9BA5" w14:textId="42AC3374">
            <w:pPr>
              <w:pStyle w:val="Table10ColumnHeading"/>
            </w:pPr>
            <w:r>
              <w:t xml:space="preserve">Borrower </w:t>
            </w:r>
            <w:r w:rsidR="001139F2">
              <w:t>C</w:t>
            </w:r>
            <w:r>
              <w:t>haracteristic</w:t>
            </w:r>
          </w:p>
        </w:tc>
        <w:tc>
          <w:tcPr>
            <w:tcW w:w="2610" w:type="dxa"/>
            <w:noWrap/>
            <w:hideMark/>
          </w:tcPr>
          <w:p w:rsidR="00881015" w:rsidRPr="00857DAA" w:rsidP="00857DAA" w14:paraId="5A8C0C4A" w14:textId="0021D848">
            <w:pPr>
              <w:pStyle w:val="Table10ColumnHeading"/>
            </w:pPr>
            <w:r w:rsidRPr="00857DAA">
              <w:t xml:space="preserve">Number of </w:t>
            </w:r>
            <w:r w:rsidR="001139F2">
              <w:t>B</w:t>
            </w:r>
            <w:r w:rsidRPr="00857DAA">
              <w:t>orrower</w:t>
            </w:r>
            <w:r w:rsidR="00567501">
              <w:t xml:space="preserve"> Interviews</w:t>
            </w:r>
          </w:p>
        </w:tc>
      </w:tr>
      <w:tr w14:paraId="4058E3BB" w14:textId="77777777" w:rsidTr="00857DAA">
        <w:tblPrEx>
          <w:tblW w:w="6030" w:type="dxa"/>
          <w:tblLook w:val="04A0"/>
        </w:tblPrEx>
        <w:trPr>
          <w:trHeight w:val="290"/>
        </w:trPr>
        <w:tc>
          <w:tcPr>
            <w:tcW w:w="6030" w:type="dxa"/>
            <w:gridSpan w:val="2"/>
            <w:shd w:val="clear" w:color="auto" w:fill="F2F2F2" w:themeFill="background1" w:themeFillShade="F2"/>
            <w:noWrap/>
            <w:hideMark/>
          </w:tcPr>
          <w:p w:rsidR="00881015" w:rsidRPr="008D2415" w:rsidP="00857DAA" w14:paraId="73B34B33" w14:textId="77777777">
            <w:pPr>
              <w:pStyle w:val="Table10RowHeading"/>
            </w:pPr>
            <w:r w:rsidRPr="008D2415">
              <w:t>Degree pursued</w:t>
            </w:r>
          </w:p>
        </w:tc>
      </w:tr>
      <w:tr w14:paraId="6F3B3024" w14:textId="77777777" w:rsidTr="00857DAA">
        <w:tblPrEx>
          <w:tblW w:w="6030" w:type="dxa"/>
          <w:tblLook w:val="04A0"/>
        </w:tblPrEx>
        <w:trPr>
          <w:trHeight w:val="290"/>
        </w:trPr>
        <w:tc>
          <w:tcPr>
            <w:tcW w:w="3420" w:type="dxa"/>
            <w:noWrap/>
            <w:hideMark/>
          </w:tcPr>
          <w:p w:rsidR="00881015" w:rsidRPr="008D2415" w:rsidP="00857DAA" w14:paraId="2D254EAF" w14:textId="77777777">
            <w:pPr>
              <w:pStyle w:val="Table10Basic"/>
            </w:pPr>
            <w:r w:rsidRPr="008D2415">
              <w:t>Undergraduate</w:t>
            </w:r>
          </w:p>
        </w:tc>
        <w:tc>
          <w:tcPr>
            <w:tcW w:w="2610" w:type="dxa"/>
            <w:noWrap/>
            <w:hideMark/>
          </w:tcPr>
          <w:p w:rsidR="00881015" w:rsidRPr="008D2415" w:rsidP="00857DAA" w14:paraId="0B484992" w14:textId="77777777">
            <w:pPr>
              <w:pStyle w:val="Table10Basic"/>
              <w:jc w:val="center"/>
            </w:pPr>
            <w:r w:rsidRPr="008D2415">
              <w:t>48</w:t>
            </w:r>
          </w:p>
        </w:tc>
      </w:tr>
      <w:tr w14:paraId="4A16786A" w14:textId="77777777" w:rsidTr="00857DAA">
        <w:tblPrEx>
          <w:tblW w:w="6030" w:type="dxa"/>
          <w:tblLook w:val="04A0"/>
        </w:tblPrEx>
        <w:trPr>
          <w:trHeight w:val="290"/>
        </w:trPr>
        <w:tc>
          <w:tcPr>
            <w:tcW w:w="3420" w:type="dxa"/>
            <w:noWrap/>
            <w:hideMark/>
          </w:tcPr>
          <w:p w:rsidR="00881015" w:rsidRPr="008D2415" w:rsidP="00857DAA" w14:paraId="4CB2C791" w14:textId="77777777">
            <w:pPr>
              <w:pStyle w:val="Table10Basic"/>
            </w:pPr>
            <w:r w:rsidRPr="008D2415">
              <w:t xml:space="preserve">Graduate </w:t>
            </w:r>
          </w:p>
        </w:tc>
        <w:tc>
          <w:tcPr>
            <w:tcW w:w="2610" w:type="dxa"/>
            <w:noWrap/>
            <w:hideMark/>
          </w:tcPr>
          <w:p w:rsidR="00881015" w:rsidRPr="008D2415" w:rsidP="00857DAA" w14:paraId="019EF480" w14:textId="77777777">
            <w:pPr>
              <w:pStyle w:val="Table10Basic"/>
              <w:jc w:val="center"/>
            </w:pPr>
            <w:r w:rsidRPr="008D2415">
              <w:t>12</w:t>
            </w:r>
          </w:p>
        </w:tc>
      </w:tr>
      <w:tr w14:paraId="022A7D6C" w14:textId="77777777" w:rsidTr="00857DAA">
        <w:tblPrEx>
          <w:tblW w:w="6030" w:type="dxa"/>
          <w:tblLook w:val="04A0"/>
        </w:tblPrEx>
        <w:trPr>
          <w:trHeight w:val="290"/>
        </w:trPr>
        <w:tc>
          <w:tcPr>
            <w:tcW w:w="6030" w:type="dxa"/>
            <w:gridSpan w:val="2"/>
            <w:shd w:val="clear" w:color="auto" w:fill="F2F2F2" w:themeFill="background1" w:themeFillShade="F2"/>
            <w:noWrap/>
            <w:hideMark/>
          </w:tcPr>
          <w:p w:rsidR="00881015" w:rsidRPr="008D2415" w:rsidP="00857DAA" w14:paraId="5B1650E6" w14:textId="77777777">
            <w:pPr>
              <w:pStyle w:val="Table10RowHeading"/>
            </w:pPr>
            <w:r w:rsidRPr="008D2415">
              <w:t>Level of institution attended</w:t>
            </w:r>
          </w:p>
        </w:tc>
      </w:tr>
      <w:tr w14:paraId="50D44D69" w14:textId="77777777" w:rsidTr="00857DAA">
        <w:tblPrEx>
          <w:tblW w:w="6030" w:type="dxa"/>
          <w:tblLook w:val="04A0"/>
        </w:tblPrEx>
        <w:trPr>
          <w:trHeight w:val="290"/>
        </w:trPr>
        <w:tc>
          <w:tcPr>
            <w:tcW w:w="3420" w:type="dxa"/>
            <w:noWrap/>
            <w:hideMark/>
          </w:tcPr>
          <w:p w:rsidR="00881015" w:rsidRPr="008D2415" w:rsidP="00857DAA" w14:paraId="331A40FF" w14:textId="4225465E">
            <w:pPr>
              <w:pStyle w:val="Table10Basic"/>
            </w:pPr>
            <w:r>
              <w:t>2</w:t>
            </w:r>
            <w:r w:rsidRPr="008D2415">
              <w:t>-year</w:t>
            </w:r>
          </w:p>
        </w:tc>
        <w:tc>
          <w:tcPr>
            <w:tcW w:w="2610" w:type="dxa"/>
            <w:noWrap/>
            <w:hideMark/>
          </w:tcPr>
          <w:p w:rsidR="00881015" w:rsidRPr="008D2415" w:rsidP="00857DAA" w14:paraId="113C494A" w14:textId="77777777">
            <w:pPr>
              <w:pStyle w:val="Table10Basic"/>
              <w:jc w:val="center"/>
            </w:pPr>
            <w:r w:rsidRPr="008D2415">
              <w:t>24</w:t>
            </w:r>
          </w:p>
        </w:tc>
      </w:tr>
      <w:tr w14:paraId="2B668334" w14:textId="77777777" w:rsidTr="00857DAA">
        <w:tblPrEx>
          <w:tblW w:w="6030" w:type="dxa"/>
          <w:tblLook w:val="04A0"/>
        </w:tblPrEx>
        <w:trPr>
          <w:trHeight w:val="290"/>
        </w:trPr>
        <w:tc>
          <w:tcPr>
            <w:tcW w:w="3420" w:type="dxa"/>
            <w:noWrap/>
            <w:hideMark/>
          </w:tcPr>
          <w:p w:rsidR="00881015" w:rsidRPr="008D2415" w:rsidP="00857DAA" w14:paraId="7BAA9174" w14:textId="1BB58E79">
            <w:pPr>
              <w:pStyle w:val="Table10Basic"/>
            </w:pPr>
            <w:r>
              <w:t>4</w:t>
            </w:r>
            <w:r w:rsidRPr="008D2415">
              <w:t>-year</w:t>
            </w:r>
          </w:p>
        </w:tc>
        <w:tc>
          <w:tcPr>
            <w:tcW w:w="2610" w:type="dxa"/>
            <w:noWrap/>
            <w:hideMark/>
          </w:tcPr>
          <w:p w:rsidR="00881015" w:rsidRPr="008D2415" w:rsidP="00857DAA" w14:paraId="599B06F3" w14:textId="77777777">
            <w:pPr>
              <w:pStyle w:val="Table10Basic"/>
              <w:jc w:val="center"/>
            </w:pPr>
            <w:r w:rsidRPr="008D2415">
              <w:t>36</w:t>
            </w:r>
          </w:p>
        </w:tc>
      </w:tr>
      <w:tr w14:paraId="7C9C9B7F" w14:textId="77777777" w:rsidTr="00857DAA">
        <w:tblPrEx>
          <w:tblW w:w="6030" w:type="dxa"/>
          <w:tblLook w:val="04A0"/>
        </w:tblPrEx>
        <w:trPr>
          <w:trHeight w:val="290"/>
        </w:trPr>
        <w:tc>
          <w:tcPr>
            <w:tcW w:w="6030" w:type="dxa"/>
            <w:gridSpan w:val="2"/>
            <w:shd w:val="clear" w:color="auto" w:fill="F2F2F2" w:themeFill="background1" w:themeFillShade="F2"/>
            <w:noWrap/>
            <w:hideMark/>
          </w:tcPr>
          <w:p w:rsidR="00881015" w:rsidRPr="008D2415" w:rsidP="00857DAA" w14:paraId="16C41D16" w14:textId="77777777">
            <w:pPr>
              <w:pStyle w:val="Table10RowHeading"/>
            </w:pPr>
            <w:r>
              <w:t>Control</w:t>
            </w:r>
            <w:r w:rsidRPr="008D2415">
              <w:t xml:space="preserve"> of institution attended</w:t>
            </w:r>
          </w:p>
        </w:tc>
      </w:tr>
      <w:tr w14:paraId="70793972" w14:textId="77777777" w:rsidTr="00857DAA">
        <w:tblPrEx>
          <w:tblW w:w="6030" w:type="dxa"/>
          <w:tblLook w:val="04A0"/>
        </w:tblPrEx>
        <w:trPr>
          <w:trHeight w:val="290"/>
        </w:trPr>
        <w:tc>
          <w:tcPr>
            <w:tcW w:w="3420" w:type="dxa"/>
            <w:noWrap/>
            <w:hideMark/>
          </w:tcPr>
          <w:p w:rsidR="00881015" w:rsidRPr="008D2415" w:rsidP="00857DAA" w14:paraId="1F06546B" w14:textId="77777777">
            <w:pPr>
              <w:pStyle w:val="Table10Basic"/>
            </w:pPr>
            <w:r w:rsidRPr="008D2415">
              <w:t>Public</w:t>
            </w:r>
          </w:p>
        </w:tc>
        <w:tc>
          <w:tcPr>
            <w:tcW w:w="2610" w:type="dxa"/>
            <w:noWrap/>
            <w:hideMark/>
          </w:tcPr>
          <w:p w:rsidR="00881015" w:rsidRPr="008D2415" w:rsidP="00857DAA" w14:paraId="50E15B52" w14:textId="77777777">
            <w:pPr>
              <w:pStyle w:val="Table10Basic"/>
              <w:jc w:val="center"/>
            </w:pPr>
            <w:r w:rsidRPr="008D2415">
              <w:t>20</w:t>
            </w:r>
          </w:p>
        </w:tc>
      </w:tr>
      <w:tr w14:paraId="2AEF6325" w14:textId="77777777" w:rsidTr="00857DAA">
        <w:tblPrEx>
          <w:tblW w:w="6030" w:type="dxa"/>
          <w:tblLook w:val="04A0"/>
        </w:tblPrEx>
        <w:trPr>
          <w:trHeight w:val="290"/>
        </w:trPr>
        <w:tc>
          <w:tcPr>
            <w:tcW w:w="3420" w:type="dxa"/>
            <w:noWrap/>
            <w:hideMark/>
          </w:tcPr>
          <w:p w:rsidR="00881015" w:rsidRPr="008D2415" w:rsidP="00857DAA" w14:paraId="759DB063" w14:textId="77777777">
            <w:pPr>
              <w:pStyle w:val="Table10Basic"/>
            </w:pPr>
            <w:r w:rsidRPr="008D2415">
              <w:t>Private non-profit</w:t>
            </w:r>
          </w:p>
        </w:tc>
        <w:tc>
          <w:tcPr>
            <w:tcW w:w="2610" w:type="dxa"/>
            <w:noWrap/>
            <w:hideMark/>
          </w:tcPr>
          <w:p w:rsidR="00881015" w:rsidRPr="008D2415" w:rsidP="00857DAA" w14:paraId="3D84CE69" w14:textId="77777777">
            <w:pPr>
              <w:pStyle w:val="Table10Basic"/>
              <w:jc w:val="center"/>
            </w:pPr>
            <w:r w:rsidRPr="008D2415">
              <w:t>20</w:t>
            </w:r>
          </w:p>
        </w:tc>
      </w:tr>
      <w:tr w14:paraId="04BE3F99" w14:textId="77777777" w:rsidTr="00857DAA">
        <w:tblPrEx>
          <w:tblW w:w="6030" w:type="dxa"/>
          <w:tblLook w:val="04A0"/>
        </w:tblPrEx>
        <w:trPr>
          <w:trHeight w:val="290"/>
        </w:trPr>
        <w:tc>
          <w:tcPr>
            <w:tcW w:w="3420" w:type="dxa"/>
            <w:noWrap/>
            <w:hideMark/>
          </w:tcPr>
          <w:p w:rsidR="00881015" w:rsidRPr="008D2415" w:rsidP="00857DAA" w14:paraId="3CBB437B" w14:textId="77777777">
            <w:pPr>
              <w:pStyle w:val="Table10Basic"/>
            </w:pPr>
            <w:r w:rsidRPr="008D2415">
              <w:t>Private for profit</w:t>
            </w:r>
          </w:p>
        </w:tc>
        <w:tc>
          <w:tcPr>
            <w:tcW w:w="2610" w:type="dxa"/>
            <w:noWrap/>
            <w:hideMark/>
          </w:tcPr>
          <w:p w:rsidR="00881015" w:rsidRPr="008D2415" w:rsidP="00857DAA" w14:paraId="771892A2" w14:textId="77777777">
            <w:pPr>
              <w:pStyle w:val="Table10Basic"/>
              <w:jc w:val="center"/>
            </w:pPr>
            <w:r w:rsidRPr="008D2415">
              <w:t>20</w:t>
            </w:r>
          </w:p>
        </w:tc>
      </w:tr>
      <w:tr w14:paraId="727AE615" w14:textId="77777777" w:rsidTr="00857DAA">
        <w:tblPrEx>
          <w:tblW w:w="6030" w:type="dxa"/>
          <w:tblLook w:val="04A0"/>
        </w:tblPrEx>
        <w:trPr>
          <w:trHeight w:val="290"/>
        </w:trPr>
        <w:tc>
          <w:tcPr>
            <w:tcW w:w="6030" w:type="dxa"/>
            <w:gridSpan w:val="2"/>
            <w:shd w:val="clear" w:color="auto" w:fill="F2F2F2" w:themeFill="background1" w:themeFillShade="F2"/>
            <w:noWrap/>
            <w:hideMark/>
          </w:tcPr>
          <w:p w:rsidR="00881015" w:rsidRPr="008D2415" w:rsidP="00857DAA" w14:paraId="119A960B" w14:textId="77777777">
            <w:pPr>
              <w:pStyle w:val="Table10RowHeading"/>
            </w:pPr>
            <w:r w:rsidRPr="008D2415">
              <w:t>Pell grant eligibility</w:t>
            </w:r>
          </w:p>
        </w:tc>
      </w:tr>
      <w:tr w14:paraId="52C8F073" w14:textId="77777777" w:rsidTr="00857DAA">
        <w:tblPrEx>
          <w:tblW w:w="6030" w:type="dxa"/>
          <w:tblLook w:val="04A0"/>
        </w:tblPrEx>
        <w:trPr>
          <w:trHeight w:val="290"/>
        </w:trPr>
        <w:tc>
          <w:tcPr>
            <w:tcW w:w="3420" w:type="dxa"/>
            <w:noWrap/>
            <w:hideMark/>
          </w:tcPr>
          <w:p w:rsidR="00881015" w:rsidRPr="008D2415" w:rsidP="00857DAA" w14:paraId="6FD99568" w14:textId="77777777">
            <w:pPr>
              <w:pStyle w:val="Table10Basic"/>
            </w:pPr>
            <w:r w:rsidRPr="008D2415">
              <w:t>Eligible</w:t>
            </w:r>
          </w:p>
        </w:tc>
        <w:tc>
          <w:tcPr>
            <w:tcW w:w="2610" w:type="dxa"/>
            <w:noWrap/>
            <w:hideMark/>
          </w:tcPr>
          <w:p w:rsidR="00881015" w:rsidRPr="008D2415" w:rsidP="00857DAA" w14:paraId="0945B8A3" w14:textId="77777777">
            <w:pPr>
              <w:pStyle w:val="Table10Basic"/>
              <w:jc w:val="center"/>
            </w:pPr>
            <w:r w:rsidRPr="008D2415">
              <w:t>24</w:t>
            </w:r>
          </w:p>
        </w:tc>
      </w:tr>
      <w:tr w14:paraId="517CE8C1" w14:textId="77777777" w:rsidTr="00857DAA">
        <w:tblPrEx>
          <w:tblW w:w="6030" w:type="dxa"/>
          <w:tblLook w:val="04A0"/>
        </w:tblPrEx>
        <w:trPr>
          <w:trHeight w:val="290"/>
        </w:trPr>
        <w:tc>
          <w:tcPr>
            <w:tcW w:w="3420" w:type="dxa"/>
            <w:noWrap/>
            <w:hideMark/>
          </w:tcPr>
          <w:p w:rsidR="00881015" w:rsidRPr="008D2415" w:rsidP="00857DAA" w14:paraId="01BD3E34" w14:textId="77777777">
            <w:pPr>
              <w:pStyle w:val="Table10Basic"/>
            </w:pPr>
            <w:r w:rsidRPr="008D2415">
              <w:t>Not eligible</w:t>
            </w:r>
          </w:p>
        </w:tc>
        <w:tc>
          <w:tcPr>
            <w:tcW w:w="2610" w:type="dxa"/>
            <w:noWrap/>
            <w:hideMark/>
          </w:tcPr>
          <w:p w:rsidR="00881015" w:rsidRPr="008D2415" w:rsidP="00857DAA" w14:paraId="5407FCDF" w14:textId="77777777">
            <w:pPr>
              <w:pStyle w:val="Table10Basic"/>
              <w:jc w:val="center"/>
            </w:pPr>
            <w:r w:rsidRPr="008D2415">
              <w:t>36</w:t>
            </w:r>
          </w:p>
        </w:tc>
      </w:tr>
      <w:tr w14:paraId="78DBE574" w14:textId="77777777" w:rsidTr="00857DAA">
        <w:tblPrEx>
          <w:tblW w:w="6030" w:type="dxa"/>
          <w:tblLook w:val="04A0"/>
        </w:tblPrEx>
        <w:trPr>
          <w:trHeight w:val="290"/>
        </w:trPr>
        <w:tc>
          <w:tcPr>
            <w:tcW w:w="6030" w:type="dxa"/>
            <w:gridSpan w:val="2"/>
            <w:shd w:val="clear" w:color="auto" w:fill="F2F2F2" w:themeFill="background1" w:themeFillShade="F2"/>
            <w:noWrap/>
            <w:hideMark/>
          </w:tcPr>
          <w:p w:rsidR="00881015" w:rsidRPr="008D2415" w:rsidP="00857DAA" w14:paraId="3FFA1A9E" w14:textId="77777777">
            <w:pPr>
              <w:pStyle w:val="Table10RowHeading"/>
            </w:pPr>
            <w:r w:rsidRPr="008D2415">
              <w:t>Degree completion status</w:t>
            </w:r>
          </w:p>
        </w:tc>
      </w:tr>
      <w:tr w14:paraId="6FCACC00" w14:textId="77777777" w:rsidTr="00857DAA">
        <w:tblPrEx>
          <w:tblW w:w="6030" w:type="dxa"/>
          <w:tblLook w:val="04A0"/>
        </w:tblPrEx>
        <w:trPr>
          <w:trHeight w:val="290"/>
        </w:trPr>
        <w:tc>
          <w:tcPr>
            <w:tcW w:w="3420" w:type="dxa"/>
            <w:noWrap/>
            <w:hideMark/>
          </w:tcPr>
          <w:p w:rsidR="00881015" w:rsidRPr="008D2415" w:rsidP="00857DAA" w14:paraId="26FE8CFA" w14:textId="77777777">
            <w:pPr>
              <w:pStyle w:val="Table10Basic"/>
            </w:pPr>
            <w:r w:rsidRPr="008D2415">
              <w:t>Completed degree pursued</w:t>
            </w:r>
          </w:p>
        </w:tc>
        <w:tc>
          <w:tcPr>
            <w:tcW w:w="2610" w:type="dxa"/>
            <w:noWrap/>
            <w:hideMark/>
          </w:tcPr>
          <w:p w:rsidR="00881015" w:rsidRPr="008D2415" w:rsidP="00857DAA" w14:paraId="0E7313C9" w14:textId="77777777">
            <w:pPr>
              <w:pStyle w:val="Table10Basic"/>
              <w:jc w:val="center"/>
            </w:pPr>
            <w:r w:rsidRPr="008D2415">
              <w:t>30</w:t>
            </w:r>
          </w:p>
        </w:tc>
      </w:tr>
      <w:tr w14:paraId="6C5F5508" w14:textId="77777777" w:rsidTr="00857DAA">
        <w:tblPrEx>
          <w:tblW w:w="6030" w:type="dxa"/>
          <w:tblLook w:val="04A0"/>
        </w:tblPrEx>
        <w:trPr>
          <w:trHeight w:val="290"/>
        </w:trPr>
        <w:tc>
          <w:tcPr>
            <w:tcW w:w="3420" w:type="dxa"/>
            <w:noWrap/>
            <w:hideMark/>
          </w:tcPr>
          <w:p w:rsidR="00881015" w:rsidRPr="008D2415" w:rsidP="00857DAA" w14:paraId="52010EDD" w14:textId="77777777">
            <w:pPr>
              <w:pStyle w:val="Table10Basic"/>
            </w:pPr>
            <w:r w:rsidRPr="008D2415">
              <w:t>Did not complete degree</w:t>
            </w:r>
          </w:p>
        </w:tc>
        <w:tc>
          <w:tcPr>
            <w:tcW w:w="2610" w:type="dxa"/>
            <w:noWrap/>
            <w:hideMark/>
          </w:tcPr>
          <w:p w:rsidR="00881015" w:rsidRPr="008D2415" w:rsidP="00857DAA" w14:paraId="0DA41FA9" w14:textId="77777777">
            <w:pPr>
              <w:pStyle w:val="Table10Basic"/>
              <w:jc w:val="center"/>
            </w:pPr>
            <w:r w:rsidRPr="008D2415">
              <w:t>30</w:t>
            </w:r>
          </w:p>
        </w:tc>
      </w:tr>
    </w:tbl>
    <w:p w:rsidR="006F47CA" w:rsidP="004E6C11" w14:paraId="70572FC9" w14:textId="4AB2BEC4">
      <w:pPr>
        <w:pStyle w:val="Heading4"/>
      </w:pPr>
      <w:r w:rsidRPr="003C21C4">
        <w:t>B.2.</w:t>
      </w:r>
      <w:r>
        <w:t>2</w:t>
      </w:r>
      <w:r w:rsidRPr="003C21C4">
        <w:t xml:space="preserve">. </w:t>
      </w:r>
      <w:r>
        <w:t>Estimation Procedures</w:t>
      </w:r>
    </w:p>
    <w:p w:rsidR="000E5D65" w:rsidRPr="00AC14DD" w:rsidP="0090024C" w14:paraId="128F8622" w14:textId="02CC1CB0">
      <w:pPr>
        <w:pStyle w:val="BodyTextPostHeading"/>
      </w:pPr>
      <w:r w:rsidRPr="00AC14DD">
        <w:t xml:space="preserve">To address the research questions, the study team will conduct descriptive analyses. Specifically, </w:t>
      </w:r>
      <w:r w:rsidRPr="00AC14DD" w:rsidR="007E72EE">
        <w:t xml:space="preserve">for </w:t>
      </w:r>
      <w:r w:rsidR="008A3FA3">
        <w:t xml:space="preserve">items </w:t>
      </w:r>
      <w:r w:rsidR="008872C7">
        <w:t>with</w:t>
      </w:r>
      <w:r w:rsidR="00BE40EA">
        <w:t xml:space="preserve"> </w:t>
      </w:r>
      <w:r w:rsidR="008872C7">
        <w:t>fixed</w:t>
      </w:r>
      <w:r w:rsidR="00D2453F">
        <w:t xml:space="preserve"> response options</w:t>
      </w:r>
      <w:r w:rsidRPr="00AC14DD" w:rsidR="00B1370C">
        <w:t xml:space="preserve">, </w:t>
      </w:r>
      <w:r w:rsidRPr="00AC14DD" w:rsidR="007E72EE">
        <w:t xml:space="preserve">such as </w:t>
      </w:r>
      <w:r w:rsidR="00617AD1">
        <w:t>”W</w:t>
      </w:r>
      <w:r w:rsidR="00C22216">
        <w:t xml:space="preserve">hat </w:t>
      </w:r>
      <w:r w:rsidR="00617AD1">
        <w:t>you</w:t>
      </w:r>
      <w:r w:rsidR="00C22216">
        <w:t xml:space="preserve"> the </w:t>
      </w:r>
      <w:r w:rsidR="00BB79A5">
        <w:t>borrower’s marital status</w:t>
      </w:r>
      <w:r w:rsidR="001815F8">
        <w:t xml:space="preserve"> (</w:t>
      </w:r>
      <w:r w:rsidR="00E475EF">
        <w:t>single, married, divorced, separated, widowed</w:t>
      </w:r>
      <w:r w:rsidR="007C6765">
        <w:t>)</w:t>
      </w:r>
      <w:r w:rsidR="00617AD1">
        <w:t>?”</w:t>
      </w:r>
      <w:r w:rsidRPr="00AC14DD" w:rsidR="007E72EE">
        <w:t xml:space="preserve">, </w:t>
      </w:r>
      <w:r w:rsidRPr="00AC14DD">
        <w:t xml:space="preserve">the study </w:t>
      </w:r>
      <w:r w:rsidRPr="00AC14DD" w:rsidR="00E95B41">
        <w:t xml:space="preserve">team </w:t>
      </w:r>
      <w:r w:rsidRPr="00AC14DD">
        <w:t xml:space="preserve">will </w:t>
      </w:r>
      <w:r w:rsidR="00B629E5">
        <w:t xml:space="preserve">code responses </w:t>
      </w:r>
      <w:r w:rsidR="00B5749B">
        <w:t>from borrowers</w:t>
      </w:r>
      <w:r w:rsidR="00AB6B0D">
        <w:t>,</w:t>
      </w:r>
      <w:r w:rsidR="005300B6">
        <w:t xml:space="preserve"> in real time</w:t>
      </w:r>
      <w:r w:rsidR="00AB6B0D">
        <w:t>,</w:t>
      </w:r>
      <w:r w:rsidR="005300B6">
        <w:t xml:space="preserve"> into a </w:t>
      </w:r>
      <w:r w:rsidR="00617AD1">
        <w:t>form</w:t>
      </w:r>
      <w:r w:rsidR="00B5749B">
        <w:t>. The study team will then</w:t>
      </w:r>
      <w:r w:rsidR="00AB6B0D">
        <w:t xml:space="preserve"> use these responses to</w:t>
      </w:r>
      <w:r w:rsidR="00B5749B">
        <w:t xml:space="preserve"> </w:t>
      </w:r>
      <w:r w:rsidRPr="00AC14DD">
        <w:t xml:space="preserve">produce summary statistics such as counts and percentages </w:t>
      </w:r>
      <w:r w:rsidRPr="00AC14DD" w:rsidR="007E72EE">
        <w:t>for each response</w:t>
      </w:r>
      <w:r w:rsidR="00BE65CA">
        <w:t xml:space="preserve"> category</w:t>
      </w:r>
      <w:r w:rsidRPr="00AC14DD" w:rsidR="007E72EE">
        <w:t>.</w:t>
      </w:r>
      <w:r w:rsidRPr="00AC14DD">
        <w:t xml:space="preserve"> </w:t>
      </w:r>
    </w:p>
    <w:p w:rsidR="00AA0FF3" w:rsidP="0090024C" w14:paraId="2D98B27F" w14:textId="5F99D98C">
      <w:pPr>
        <w:pStyle w:val="BodyText"/>
      </w:pPr>
      <w:r>
        <w:t>For</w:t>
      </w:r>
      <w:r w:rsidRPr="00AC14DD" w:rsidR="00886728">
        <w:t xml:space="preserve"> open-e</w:t>
      </w:r>
      <w:r w:rsidRPr="00AC14DD" w:rsidR="00C91A78">
        <w:t>nded</w:t>
      </w:r>
      <w:r w:rsidRPr="00AC14DD" w:rsidR="00886728">
        <w:t xml:space="preserve"> question</w:t>
      </w:r>
      <w:r w:rsidRPr="00AC14DD" w:rsidR="00B1370C">
        <w:t>s,</w:t>
      </w:r>
      <w:r w:rsidRPr="00AC14DD" w:rsidR="00B150F4">
        <w:t xml:space="preserve"> </w:t>
      </w:r>
      <w:r w:rsidRPr="00AC14DD" w:rsidR="00886728">
        <w:t xml:space="preserve">such </w:t>
      </w:r>
      <w:r w:rsidRPr="00AC14DD" w:rsidR="004436A1">
        <w:t>as why</w:t>
      </w:r>
      <w:r w:rsidRPr="00AC14DD" w:rsidR="00844F5E">
        <w:t xml:space="preserve"> </w:t>
      </w:r>
      <w:r w:rsidRPr="00AC14DD" w:rsidR="004436A1">
        <w:t>borrowers</w:t>
      </w:r>
      <w:r w:rsidRPr="00AC14DD" w:rsidR="00FC50E7">
        <w:t xml:space="preserve"> chos</w:t>
      </w:r>
      <w:r w:rsidRPr="00AC14DD" w:rsidR="00BD6F50">
        <w:t xml:space="preserve">e </w:t>
      </w:r>
      <w:r w:rsidRPr="00AC14DD" w:rsidR="00FC50E7">
        <w:t xml:space="preserve">to enroll in </w:t>
      </w:r>
      <w:r w:rsidRPr="00AC14DD" w:rsidR="00BD6F50">
        <w:t>their repayment plan</w:t>
      </w:r>
      <w:r w:rsidRPr="00AC14DD" w:rsidR="00F40E1D">
        <w:t xml:space="preserve">, </w:t>
      </w:r>
      <w:r>
        <w:t xml:space="preserve">the study team </w:t>
      </w:r>
      <w:r w:rsidRPr="00AC14DD" w:rsidR="00FC50E7">
        <w:t xml:space="preserve">will </w:t>
      </w:r>
      <w:r w:rsidRPr="00AC14DD" w:rsidR="000E6869">
        <w:t>use</w:t>
      </w:r>
      <w:r w:rsidRPr="00AC14DD" w:rsidR="00FC50E7">
        <w:t xml:space="preserve"> Braun and Clarke’s (2006, 2012) thematic analysis</w:t>
      </w:r>
      <w:r w:rsidR="005A1C74">
        <w:t xml:space="preserve"> approach</w:t>
      </w:r>
      <w:r w:rsidRPr="00AC14DD" w:rsidR="000E6869">
        <w:t xml:space="preserve">. </w:t>
      </w:r>
      <w:r w:rsidR="005A1C74">
        <w:t>The team</w:t>
      </w:r>
      <w:r w:rsidRPr="00AC14DD" w:rsidR="000E6869">
        <w:t xml:space="preserve"> will</w:t>
      </w:r>
      <w:r w:rsidRPr="00AC14DD" w:rsidR="00FC50E7">
        <w:t xml:space="preserve"> organiz</w:t>
      </w:r>
      <w:r w:rsidRPr="00AC14DD" w:rsidR="000E6869">
        <w:t>e</w:t>
      </w:r>
      <w:r w:rsidR="00481576">
        <w:t>,</w:t>
      </w:r>
      <w:r w:rsidRPr="00AC14DD" w:rsidR="00FC50E7">
        <w:t xml:space="preserve"> cod</w:t>
      </w:r>
      <w:r w:rsidRPr="00AC14DD" w:rsidR="000E6869">
        <w:t>e</w:t>
      </w:r>
      <w:r w:rsidRPr="00AC14DD" w:rsidR="00FC50E7">
        <w:t xml:space="preserve"> </w:t>
      </w:r>
      <w:r w:rsidR="00481576">
        <w:t xml:space="preserve">and analyze </w:t>
      </w:r>
      <w:r w:rsidRPr="00AC14DD" w:rsidR="00FC50E7">
        <w:t xml:space="preserve">data </w:t>
      </w:r>
      <w:r w:rsidR="00FD7F57">
        <w:t>to identify</w:t>
      </w:r>
      <w:r w:rsidRPr="00AC14DD" w:rsidR="00FC50E7">
        <w:t xml:space="preserve"> patterns and themes </w:t>
      </w:r>
      <w:r w:rsidR="00FD7F57">
        <w:t xml:space="preserve">aligned to the study’s </w:t>
      </w:r>
      <w:r>
        <w:t>conceptual framework</w:t>
      </w:r>
      <w:r w:rsidRPr="00AC14DD" w:rsidR="00FC50E7">
        <w:t>.</w:t>
      </w:r>
      <w:r>
        <w:rPr>
          <w:rStyle w:val="FootnoteReference"/>
        </w:rPr>
        <w:footnoteReference w:id="7"/>
      </w:r>
      <w:r w:rsidRPr="00AC14DD" w:rsidR="00FC50E7">
        <w:t xml:space="preserve"> </w:t>
      </w:r>
    </w:p>
    <w:p w:rsidR="00AE3FAF" w:rsidP="0090024C" w14:paraId="311E19A8" w14:textId="401A4511">
      <w:pPr>
        <w:pStyle w:val="BodyText"/>
      </w:pPr>
      <w:r w:rsidRPr="00AC14DD">
        <w:t xml:space="preserve">Before </w:t>
      </w:r>
      <w:r w:rsidRPr="00AC14DD" w:rsidR="000D0963">
        <w:t>interviews begin</w:t>
      </w:r>
      <w:r w:rsidRPr="00AC14DD" w:rsidR="00FC50E7">
        <w:t xml:space="preserve">, </w:t>
      </w:r>
      <w:r w:rsidR="00AA0FF3">
        <w:t>the study team</w:t>
      </w:r>
      <w:r w:rsidRPr="00AC14DD" w:rsidR="00AA0FF3">
        <w:t xml:space="preserve"> </w:t>
      </w:r>
      <w:r w:rsidRPr="00AC14DD" w:rsidR="00FC50E7">
        <w:t xml:space="preserve">will </w:t>
      </w:r>
      <w:r w:rsidR="008F6738">
        <w:t>develop</w:t>
      </w:r>
      <w:r w:rsidRPr="00AC14DD" w:rsidR="008F6738">
        <w:t xml:space="preserve"> </w:t>
      </w:r>
      <w:r w:rsidRPr="00AC14DD" w:rsidR="00FC50E7">
        <w:t>a</w:t>
      </w:r>
      <w:r w:rsidR="00AA0FF3">
        <w:t xml:space="preserve">n </w:t>
      </w:r>
      <w:r w:rsidRPr="0090024C" w:rsidR="00AA0FF3">
        <w:t>initial</w:t>
      </w:r>
      <w:r w:rsidR="008F6738">
        <w:t>,</w:t>
      </w:r>
      <w:r w:rsidR="00AA0FF3">
        <w:t xml:space="preserve"> </w:t>
      </w:r>
      <w:r w:rsidRPr="00AC14DD" w:rsidR="00FC50E7">
        <w:t xml:space="preserve">deductive </w:t>
      </w:r>
      <w:r w:rsidRPr="00AC14DD" w:rsidR="009F1699">
        <w:t xml:space="preserve">(top-down) </w:t>
      </w:r>
      <w:r w:rsidRPr="00AC14DD" w:rsidR="00FC50E7">
        <w:t>codeboo</w:t>
      </w:r>
      <w:r w:rsidRPr="00AC14DD" w:rsidR="00215DF8">
        <w:t xml:space="preserve">k based on the </w:t>
      </w:r>
      <w:r w:rsidRPr="00AC14DD" w:rsidR="009F1699">
        <w:t>study’s</w:t>
      </w:r>
      <w:r w:rsidRPr="00AC14DD" w:rsidR="00FC50E7">
        <w:t xml:space="preserve"> conceptual framework.</w:t>
      </w:r>
      <w:r w:rsidRPr="00AC14DD" w:rsidR="00215DF8">
        <w:t xml:space="preserve"> After the </w:t>
      </w:r>
      <w:r>
        <w:t>data collection</w:t>
      </w:r>
      <w:r w:rsidRPr="00AC14DD" w:rsidR="00215DF8">
        <w:t>,</w:t>
      </w:r>
      <w:r w:rsidRPr="00AC14DD" w:rsidR="0029393F">
        <w:t xml:space="preserve"> </w:t>
      </w:r>
      <w:r w:rsidRPr="00AC14DD" w:rsidR="00A30705">
        <w:t xml:space="preserve">the </w:t>
      </w:r>
      <w:r w:rsidRPr="00AC14DD" w:rsidR="0029393F">
        <w:t>team</w:t>
      </w:r>
      <w:r w:rsidRPr="00AC14DD" w:rsidR="00FC50E7">
        <w:t xml:space="preserve"> will </w:t>
      </w:r>
      <w:r w:rsidRPr="00AC14DD" w:rsidR="0042593F">
        <w:t>add</w:t>
      </w:r>
      <w:r w:rsidRPr="00AC14DD" w:rsidR="00FC50E7">
        <w:t xml:space="preserve"> </w:t>
      </w:r>
      <w:r w:rsidRPr="00AC14DD" w:rsidR="00FC50E7">
        <w:t xml:space="preserve">inductive </w:t>
      </w:r>
      <w:r w:rsidRPr="00AC14DD" w:rsidR="00662E59">
        <w:t>(</w:t>
      </w:r>
      <w:r w:rsidRPr="00AC14DD" w:rsidR="00A30705">
        <w:t>bottom</w:t>
      </w:r>
      <w:r w:rsidRPr="00AC14DD" w:rsidR="00662E59">
        <w:t xml:space="preserve">-up) </w:t>
      </w:r>
      <w:r w:rsidRPr="00AC14DD" w:rsidR="00FC50E7">
        <w:t>codes</w:t>
      </w:r>
      <w:r w:rsidRPr="00AC14DD" w:rsidR="00BE2386">
        <w:t xml:space="preserve"> </w:t>
      </w:r>
      <w:r w:rsidRPr="00AC14DD" w:rsidR="00FC50E7">
        <w:t xml:space="preserve">that </w:t>
      </w:r>
      <w:r w:rsidR="00CB48F7">
        <w:t>emerge from the interview</w:t>
      </w:r>
      <w:r w:rsidRPr="00AC14DD" w:rsidR="00FC50E7">
        <w:t xml:space="preserve"> data</w:t>
      </w:r>
      <w:r w:rsidR="000B77F2">
        <w:t xml:space="preserve">. </w:t>
      </w:r>
      <w:r w:rsidRPr="000B77F2" w:rsidR="000B77F2">
        <w:t xml:space="preserve">Coding will be conducted </w:t>
      </w:r>
      <w:r w:rsidRPr="00AC14DD" w:rsidR="00FC50E7">
        <w:t xml:space="preserve">using qualitative </w:t>
      </w:r>
      <w:r w:rsidR="006F7294">
        <w:t xml:space="preserve">analysis </w:t>
      </w:r>
      <w:r w:rsidRPr="00AC14DD" w:rsidR="00FC50E7">
        <w:t xml:space="preserve">software. </w:t>
      </w:r>
    </w:p>
    <w:p w:rsidR="00B344A4" w:rsidRPr="00AC14DD" w:rsidP="00AC14DD" w14:paraId="783113B3" w14:textId="7F0BCC15">
      <w:pPr>
        <w:pStyle w:val="BodyText"/>
      </w:pPr>
      <w:r w:rsidRPr="00CB5F93">
        <w:t>To support reliability, coders will jointly code three transcripts at the start of each coding round and assess interrater agreement.</w:t>
      </w:r>
      <w:r w:rsidRPr="00AC14DD" w:rsidR="00FC50E7">
        <w:t xml:space="preserve"> </w:t>
      </w:r>
      <w:r w:rsidRPr="00AC14DD" w:rsidR="0084301B">
        <w:t>The</w:t>
      </w:r>
      <w:r w:rsidRPr="00AC14DD" w:rsidR="007663B9">
        <w:t xml:space="preserve"> </w:t>
      </w:r>
      <w:r w:rsidRPr="00AC14DD" w:rsidR="0084301B">
        <w:t>study team</w:t>
      </w:r>
      <w:r w:rsidRPr="00AC14DD" w:rsidR="00FC50E7">
        <w:t xml:space="preserve"> will </w:t>
      </w:r>
      <w:r w:rsidR="00B76689">
        <w:t xml:space="preserve">then </w:t>
      </w:r>
      <w:r w:rsidRPr="00AC14DD" w:rsidR="007663B9">
        <w:t>code all</w:t>
      </w:r>
      <w:r w:rsidRPr="00AC14DD" w:rsidR="00FC50E7">
        <w:t xml:space="preserve"> assigned transcripts</w:t>
      </w:r>
      <w:r w:rsidR="00B76689">
        <w:t>, conducting</w:t>
      </w:r>
      <w:r w:rsidRPr="00AC14DD" w:rsidR="00BB27E2">
        <w:t xml:space="preserve"> </w:t>
      </w:r>
      <w:r w:rsidRPr="00AC14DD" w:rsidR="00FC50E7">
        <w:t xml:space="preserve">multiple rounds of coding to </w:t>
      </w:r>
      <w:r w:rsidR="00B76689">
        <w:t xml:space="preserve">refine </w:t>
      </w:r>
      <w:r w:rsidRPr="00AC14DD" w:rsidR="000C1F9C">
        <w:t>deductive</w:t>
      </w:r>
      <w:r w:rsidRPr="00AC14DD" w:rsidR="00FC50E7">
        <w:t xml:space="preserve"> and </w:t>
      </w:r>
      <w:r w:rsidRPr="00AC14DD" w:rsidR="000C1F9C">
        <w:t>inductive</w:t>
      </w:r>
      <w:r w:rsidRPr="00AC14DD" w:rsidR="00FC50E7">
        <w:t xml:space="preserve"> </w:t>
      </w:r>
      <w:r w:rsidRPr="00AC14DD" w:rsidR="00BB27E2">
        <w:t>insights</w:t>
      </w:r>
      <w:r w:rsidRPr="00AC14DD" w:rsidR="00FC50E7">
        <w:t xml:space="preserve">. </w:t>
      </w:r>
      <w:r w:rsidR="006E25AC">
        <w:t>C</w:t>
      </w:r>
      <w:r w:rsidRPr="00AC14DD" w:rsidR="00FC50E7">
        <w:t xml:space="preserve">oders will meet </w:t>
      </w:r>
      <w:r w:rsidRPr="006E25AC" w:rsidR="006E25AC">
        <w:t xml:space="preserve">after each round </w:t>
      </w:r>
      <w:r w:rsidRPr="00AC14DD" w:rsidR="00FC50E7">
        <w:t xml:space="preserve">to discuss </w:t>
      </w:r>
      <w:r w:rsidRPr="00AC14DD" w:rsidR="00E946A5">
        <w:t xml:space="preserve">their </w:t>
      </w:r>
      <w:r w:rsidRPr="00AC14DD" w:rsidR="00FC50E7">
        <w:t>coding decisions</w:t>
      </w:r>
      <w:r w:rsidR="0004150C">
        <w:t>, reconcile difference</w:t>
      </w:r>
      <w:r w:rsidR="004A7F55">
        <w:t>s</w:t>
      </w:r>
      <w:r w:rsidR="0004150C">
        <w:t xml:space="preserve">, </w:t>
      </w:r>
      <w:r w:rsidRPr="00AC14DD" w:rsidR="00FC50E7">
        <w:t xml:space="preserve">and </w:t>
      </w:r>
      <w:r w:rsidRPr="00AC14DD" w:rsidR="006915CF">
        <w:t>agree on final codes</w:t>
      </w:r>
      <w:r w:rsidRPr="00AC14DD" w:rsidR="00FC50E7">
        <w:t xml:space="preserve">. Using frequency </w:t>
      </w:r>
      <w:r w:rsidRPr="00AC14DD" w:rsidR="006915CF">
        <w:t xml:space="preserve">reports </w:t>
      </w:r>
      <w:r w:rsidR="00425243">
        <w:t xml:space="preserve">generated </w:t>
      </w:r>
      <w:r w:rsidR="00B01121">
        <w:t xml:space="preserve">in the </w:t>
      </w:r>
      <w:r w:rsidRPr="00AC14DD" w:rsidR="006915CF">
        <w:t xml:space="preserve">qualitative software, the study </w:t>
      </w:r>
      <w:r w:rsidRPr="00AC14DD" w:rsidR="002A311A">
        <w:t>team</w:t>
      </w:r>
      <w:r w:rsidRPr="00AC14DD" w:rsidR="00FC50E7">
        <w:t xml:space="preserve"> will </w:t>
      </w:r>
      <w:r w:rsidR="001A4BBE">
        <w:t xml:space="preserve">group codes into </w:t>
      </w:r>
      <w:r w:rsidRPr="00AC14DD" w:rsidR="00FC50E7">
        <w:t xml:space="preserve">categories </w:t>
      </w:r>
      <w:r w:rsidR="001A4BBE">
        <w:t>and themes that reflect</w:t>
      </w:r>
      <w:r w:rsidRPr="00AC14DD" w:rsidR="00FC50E7">
        <w:t xml:space="preserve"> </w:t>
      </w:r>
      <w:r w:rsidRPr="00AC14DD" w:rsidR="00C46088">
        <w:t>the most common</w:t>
      </w:r>
      <w:r w:rsidRPr="00AC14DD" w:rsidR="00FC50E7">
        <w:t xml:space="preserve"> response</w:t>
      </w:r>
      <w:r w:rsidR="005D30BD">
        <w:t xml:space="preserve"> pattern</w:t>
      </w:r>
      <w:r w:rsidRPr="00AC14DD" w:rsidR="00FC50E7">
        <w:t>s</w:t>
      </w:r>
      <w:r w:rsidRPr="00AC14DD" w:rsidR="00C46088">
        <w:t xml:space="preserve"> across participants</w:t>
      </w:r>
      <w:r w:rsidRPr="00AC14DD" w:rsidR="00FC50E7">
        <w:t xml:space="preserve">. </w:t>
      </w:r>
      <w:r w:rsidRPr="00AC14DD" w:rsidR="00F55636">
        <w:t>A</w:t>
      </w:r>
      <w:r w:rsidRPr="00AC14DD" w:rsidR="00C46088">
        <w:t xml:space="preserve">t least two </w:t>
      </w:r>
      <w:r w:rsidRPr="00AC14DD" w:rsidR="009C04BD">
        <w:t xml:space="preserve">study team </w:t>
      </w:r>
      <w:r w:rsidRPr="00AC14DD" w:rsidR="00C46088">
        <w:t>members will review</w:t>
      </w:r>
      <w:r w:rsidRPr="00AC14DD" w:rsidR="00F55636">
        <w:t xml:space="preserve"> a</w:t>
      </w:r>
      <w:r w:rsidRPr="00AC14DD" w:rsidR="00FC50E7">
        <w:t>ll codes, categories, and themes to ensure reliability</w:t>
      </w:r>
      <w:r w:rsidR="004017A5">
        <w:t xml:space="preserve"> and a</w:t>
      </w:r>
      <w:r w:rsidRPr="004017A5" w:rsidR="004017A5">
        <w:t>nalytic consistency</w:t>
      </w:r>
      <w:r w:rsidRPr="00AC14DD" w:rsidR="00FC50E7">
        <w:t xml:space="preserve">. </w:t>
      </w:r>
    </w:p>
    <w:p w:rsidR="00C96A4E" w:rsidP="004E6C11" w14:paraId="0B7B8407" w14:textId="1FBCD509">
      <w:pPr>
        <w:pStyle w:val="Heading4"/>
      </w:pPr>
      <w:r w:rsidRPr="003C21C4">
        <w:t>B.2.</w:t>
      </w:r>
      <w:r w:rsidR="006F47CA">
        <w:t>3</w:t>
      </w:r>
      <w:r w:rsidRPr="003C21C4">
        <w:t xml:space="preserve">. </w:t>
      </w:r>
      <w:r>
        <w:t>Degree of Accuracy Needed</w:t>
      </w:r>
      <w:bookmarkEnd w:id="21"/>
      <w:bookmarkEnd w:id="22"/>
    </w:p>
    <w:p w:rsidR="00F31CAF" w:rsidRPr="00AC14DD" w:rsidP="00AC14DD" w14:paraId="5C2CC4A2" w14:textId="33148E97">
      <w:pPr>
        <w:pStyle w:val="BodyTextPostHeading"/>
      </w:pPr>
      <w:r>
        <w:t>Because this</w:t>
      </w:r>
      <w:r w:rsidRPr="00AC14DD" w:rsidR="00A45E68">
        <w:t xml:space="preserve"> study is exploratory, </w:t>
      </w:r>
      <w:r w:rsidR="0031625B">
        <w:t>it</w:t>
      </w:r>
      <w:r w:rsidRPr="00AC14DD" w:rsidR="00A45E68">
        <w:t xml:space="preserve"> does</w:t>
      </w:r>
      <w:r w:rsidR="00033B5A">
        <w:t xml:space="preserve"> </w:t>
      </w:r>
      <w:r w:rsidR="00A21F8A">
        <w:t xml:space="preserve">not </w:t>
      </w:r>
      <w:r w:rsidR="00FD607F">
        <w:t xml:space="preserve">aim </w:t>
      </w:r>
      <w:r w:rsidRPr="00AC14DD" w:rsidR="00A45E68">
        <w:t xml:space="preserve">to </w:t>
      </w:r>
      <w:r w:rsidR="00033B5A">
        <w:t xml:space="preserve">estimate population parameters or </w:t>
      </w:r>
      <w:r w:rsidR="0068586F">
        <w:t>c</w:t>
      </w:r>
      <w:r w:rsidR="00033B5A">
        <w:t>haracterize those estimates with a specified level of precision</w:t>
      </w:r>
      <w:r w:rsidRPr="00AC14DD" w:rsidR="00A45E68">
        <w:t>.</w:t>
      </w:r>
      <w:r w:rsidRPr="00AC14DD" w:rsidR="00CF6B66">
        <w:t xml:space="preserve"> </w:t>
      </w:r>
      <w:r w:rsidRPr="00AC14DD" w:rsidR="0000497E">
        <w:t xml:space="preserve">Although the </w:t>
      </w:r>
      <w:r w:rsidR="008776F0">
        <w:t xml:space="preserve">sample is selected using </w:t>
      </w:r>
      <w:r w:rsidR="00556D4E">
        <w:t xml:space="preserve">systematic sampling with </w:t>
      </w:r>
      <w:r w:rsidRPr="00AC14DD" w:rsidR="00235431">
        <w:t>implicit stratifi</w:t>
      </w:r>
      <w:r w:rsidR="00556D4E">
        <w:t>cation</w:t>
      </w:r>
      <w:r w:rsidRPr="00AC14DD" w:rsidR="00FD6634">
        <w:t>,</w:t>
      </w:r>
      <w:r w:rsidRPr="00AC14DD" w:rsidR="0000497E">
        <w:t xml:space="preserve"> </w:t>
      </w:r>
      <w:r w:rsidRPr="00AC14DD" w:rsidR="00B0558F">
        <w:t xml:space="preserve">findings from borrower interviews are </w:t>
      </w:r>
      <w:r w:rsidRPr="00A21F8A" w:rsidR="00B0558F">
        <w:rPr>
          <w:b/>
        </w:rPr>
        <w:t xml:space="preserve">not </w:t>
      </w:r>
      <w:r w:rsidRPr="00AC14DD" w:rsidR="00B0558F">
        <w:t xml:space="preserve">intended to generalize to </w:t>
      </w:r>
      <w:r w:rsidRPr="00CF3AB3" w:rsidR="00CF3AB3">
        <w:t>the broader population of federal student loan borrowers</w:t>
      </w:r>
      <w:r w:rsidR="00CF3AB3">
        <w:t>. Instead</w:t>
      </w:r>
      <w:r w:rsidR="000A18F7">
        <w:t>,</w:t>
      </w:r>
      <w:r w:rsidRPr="00AC14DD" w:rsidR="00CF6B66">
        <w:t xml:space="preserve"> </w:t>
      </w:r>
      <w:r w:rsidR="00DF4170">
        <w:t>the p</w:t>
      </w:r>
      <w:r w:rsidR="00C91833">
        <w:t>urpose</w:t>
      </w:r>
      <w:r w:rsidR="00A41256">
        <w:t xml:space="preserve"> </w:t>
      </w:r>
      <w:r w:rsidRPr="00A41256" w:rsidR="00A41256">
        <w:t>is to capture perspectives from borrowers with characteristics that prior research identifies as related to repayment progress.</w:t>
      </w:r>
      <w:r w:rsidRPr="00AC14DD" w:rsidR="009103E4">
        <w:t xml:space="preserve"> </w:t>
      </w:r>
    </w:p>
    <w:p w:rsidR="0052780A" w:rsidP="00AA73F6" w14:paraId="40D1D7D9" w14:textId="1968F12B">
      <w:pPr>
        <w:pStyle w:val="BodyText"/>
      </w:pPr>
      <w:r>
        <w:t xml:space="preserve">The </w:t>
      </w:r>
      <w:r w:rsidR="00D33E31">
        <w:t>60</w:t>
      </w:r>
      <w:r w:rsidRPr="00910C6C" w:rsidR="00D33E31">
        <w:t xml:space="preserve"> interviews </w:t>
      </w:r>
      <w:r w:rsidR="00F60284">
        <w:t>will be</w:t>
      </w:r>
      <w:r w:rsidR="009E0105">
        <w:t xml:space="preserve"> </w:t>
      </w:r>
      <w:r w:rsidRPr="00910C6C" w:rsidR="00D33E31">
        <w:t xml:space="preserve">distributed </w:t>
      </w:r>
      <w:r w:rsidR="009E0105">
        <w:t xml:space="preserve">across </w:t>
      </w:r>
      <w:r w:rsidR="00F60284">
        <w:t xml:space="preserve">borrower </w:t>
      </w:r>
      <w:r w:rsidR="009E0105">
        <w:t xml:space="preserve">subgroups </w:t>
      </w:r>
      <w:r w:rsidR="00C960CC">
        <w:t xml:space="preserve">ranging in size from </w:t>
      </w:r>
      <w:r w:rsidR="009E0105">
        <w:t>12 to 48 borrowers (see Exhibit B.</w:t>
      </w:r>
      <w:r w:rsidR="008103B4">
        <w:t>3</w:t>
      </w:r>
      <w:r w:rsidR="009E0105">
        <w:t xml:space="preserve">). </w:t>
      </w:r>
      <w:r w:rsidR="004E5BF1">
        <w:t>T</w:t>
      </w:r>
      <w:r w:rsidR="0042509C">
        <w:t xml:space="preserve">hese </w:t>
      </w:r>
      <w:r w:rsidR="004E5BF1">
        <w:t>subgroup</w:t>
      </w:r>
      <w:r w:rsidR="003C0468">
        <w:t xml:space="preserve"> </w:t>
      </w:r>
      <w:r w:rsidR="0042509C">
        <w:t>s</w:t>
      </w:r>
      <w:r w:rsidR="003C0468">
        <w:t>izes</w:t>
      </w:r>
      <w:r w:rsidR="004E5BF1">
        <w:t xml:space="preserve"> are </w:t>
      </w:r>
      <w:r w:rsidRPr="00910C6C" w:rsidR="00D33E31">
        <w:t xml:space="preserve">sufficient to </w:t>
      </w:r>
      <w:r w:rsidR="00C960CC">
        <w:t>achieve</w:t>
      </w:r>
      <w:r w:rsidRPr="00910C6C" w:rsidR="00C960CC">
        <w:t xml:space="preserve"> </w:t>
      </w:r>
      <w:r w:rsidR="003C0468">
        <w:t xml:space="preserve">qualitative </w:t>
      </w:r>
      <w:r w:rsidRPr="00910C6C" w:rsidR="00D33E31">
        <w:t xml:space="preserve">saturation, the point at which additional interviews no longer yield new </w:t>
      </w:r>
      <w:r w:rsidR="00D33E31">
        <w:t xml:space="preserve">themes or </w:t>
      </w:r>
      <w:r w:rsidRPr="00910C6C" w:rsidR="00D33E31">
        <w:t>insights</w:t>
      </w:r>
      <w:r w:rsidR="00D33E31">
        <w:t xml:space="preserve"> (</w:t>
      </w:r>
      <w:r w:rsidRPr="0042509C" w:rsidR="0042509C">
        <w:t>Guest et al., 2006; Creswell &amp; Poth, 2018</w:t>
      </w:r>
      <w:r w:rsidR="0042509C">
        <w:t xml:space="preserve">, </w:t>
      </w:r>
      <w:r w:rsidRPr="00B23BE4" w:rsidR="00D33E31">
        <w:rPr>
          <w:rStyle w:val="FootnoteReference"/>
          <w:vertAlign w:val="baseline"/>
        </w:rPr>
        <w:t>Hennick &amp; Kaiser, 2022</w:t>
      </w:r>
      <w:r w:rsidR="00D33E31">
        <w:t>)</w:t>
      </w:r>
      <w:r w:rsidRPr="00910C6C" w:rsidR="00D33E31">
        <w:t>.</w:t>
      </w:r>
      <w:r w:rsidR="00B274F9">
        <w:t xml:space="preserve"> </w:t>
      </w:r>
      <w:r w:rsidR="0052150D">
        <w:t>Achieving s</w:t>
      </w:r>
      <w:r w:rsidRPr="00B274F9" w:rsidR="00B274F9">
        <w:t>aturation</w:t>
      </w:r>
      <w:r w:rsidR="000609CF">
        <w:t xml:space="preserve">, </w:t>
      </w:r>
      <w:r w:rsidRPr="00B274F9" w:rsidR="00B274F9">
        <w:t>a widely accepted benchmark in qualitative research</w:t>
      </w:r>
      <w:r w:rsidR="00710ABB">
        <w:t>,</w:t>
      </w:r>
      <w:r w:rsidRPr="00B274F9" w:rsidR="00B274F9">
        <w:t xml:space="preserve"> </w:t>
      </w:r>
      <w:r w:rsidR="000609CF">
        <w:t xml:space="preserve">ensures </w:t>
      </w:r>
      <w:r w:rsidRPr="00B274F9" w:rsidR="00B274F9">
        <w:t xml:space="preserve">that the data collected adequately </w:t>
      </w:r>
      <w:r w:rsidR="00275F67">
        <w:t>reflects</w:t>
      </w:r>
      <w:r w:rsidRPr="00B274F9" w:rsidR="000609CF">
        <w:t xml:space="preserve"> </w:t>
      </w:r>
      <w:r w:rsidRPr="00B274F9" w:rsidR="00B274F9">
        <w:t xml:space="preserve">the range of </w:t>
      </w:r>
      <w:r w:rsidR="0092792B">
        <w:t xml:space="preserve">borrower </w:t>
      </w:r>
      <w:r w:rsidRPr="00B274F9" w:rsidR="00B274F9">
        <w:t>perspectives relevant to the study objectives</w:t>
      </w:r>
      <w:r w:rsidR="00313771">
        <w:t xml:space="preserve">, </w:t>
      </w:r>
      <w:r w:rsidRPr="00313771" w:rsidR="00313771">
        <w:t>while minimizing redundancy and maintaining analytic rigor</w:t>
      </w:r>
      <w:r w:rsidRPr="00B274F9" w:rsidR="00B274F9">
        <w:t>.</w:t>
      </w:r>
      <w:r>
        <w:rPr>
          <w:rStyle w:val="FootnoteReference"/>
        </w:rPr>
        <w:footnoteReference w:id="8"/>
      </w:r>
      <w:r w:rsidRPr="00B274F9" w:rsidR="00B274F9">
        <w:t xml:space="preserve"> </w:t>
      </w:r>
    </w:p>
    <w:p w:rsidR="001109D6" w:rsidRPr="001109D6" w:rsidP="004E6C11" w14:paraId="477D1AF6" w14:textId="799FEAF0">
      <w:pPr>
        <w:pStyle w:val="Heading4"/>
        <w:rPr>
          <w:rFonts w:eastAsia="Calibri"/>
        </w:rPr>
      </w:pPr>
      <w:r w:rsidRPr="001109D6">
        <w:rPr>
          <w:rFonts w:eastAsia="Calibri"/>
        </w:rPr>
        <w:t>B.2.4. Unusual Problems Requiring Specialized Sampling Procedures</w:t>
      </w:r>
    </w:p>
    <w:p w:rsidR="001109D6" w:rsidRPr="00AC14DD" w:rsidP="00AC14DD" w14:paraId="258028FC" w14:textId="3417B159">
      <w:pPr>
        <w:pStyle w:val="BodyTextPostHeading"/>
      </w:pPr>
      <w:r>
        <w:t>N</w:t>
      </w:r>
      <w:r w:rsidRPr="00AC14DD">
        <w:t>o unusual problems requiring specialized sampling procedures</w:t>
      </w:r>
      <w:r>
        <w:t xml:space="preserve"> are anticipated</w:t>
      </w:r>
      <w:r w:rsidRPr="00AC14DD">
        <w:t>.</w:t>
      </w:r>
    </w:p>
    <w:p w:rsidR="001109D6" w:rsidRPr="001109D6" w:rsidP="004E6C11" w14:paraId="40B10850" w14:textId="416DEA11">
      <w:pPr>
        <w:pStyle w:val="Heading4"/>
        <w:rPr>
          <w:rFonts w:eastAsia="Calibri"/>
        </w:rPr>
      </w:pPr>
      <w:r w:rsidRPr="001109D6">
        <w:rPr>
          <w:rFonts w:eastAsia="Calibri"/>
        </w:rPr>
        <w:t>B.2.5. Use of Periodic Data Collection to Reduce Burden</w:t>
      </w:r>
    </w:p>
    <w:p w:rsidR="001109D6" w:rsidRPr="00AC14DD" w:rsidP="00AC14DD" w14:paraId="4CC4CF93" w14:textId="26E64236">
      <w:pPr>
        <w:pStyle w:val="BodyTextPostHeading"/>
      </w:pPr>
      <w:r w:rsidRPr="00AC14DD">
        <w:t xml:space="preserve">To minimize </w:t>
      </w:r>
      <w:r w:rsidR="007829D5">
        <w:t xml:space="preserve">respondent </w:t>
      </w:r>
      <w:r w:rsidRPr="00AC14DD">
        <w:t>burden, the study team will collect data from each borrower once.</w:t>
      </w:r>
    </w:p>
    <w:p w:rsidR="001541C4" w:rsidRPr="000B5B79" w:rsidP="004E6C11" w14:paraId="6C3EC4DF" w14:textId="3DBEC8C3">
      <w:pPr>
        <w:pStyle w:val="Heading3"/>
      </w:pPr>
      <w:bookmarkStart w:id="23" w:name="_Toc462220404"/>
      <w:bookmarkStart w:id="24" w:name="_Toc54013277"/>
      <w:bookmarkStart w:id="25" w:name="_Toc58249143"/>
      <w:bookmarkStart w:id="26" w:name="_Toc56091670"/>
      <w:bookmarkStart w:id="27" w:name="_Toc129714216"/>
      <w:bookmarkStart w:id="28" w:name="_Toc217404746"/>
      <w:r w:rsidRPr="000B5B79">
        <w:t xml:space="preserve">B.3. Methods to </w:t>
      </w:r>
      <w:r w:rsidRPr="000B5B79" w:rsidR="009F7A91">
        <w:t>M</w:t>
      </w:r>
      <w:r w:rsidRPr="000B5B79">
        <w:t xml:space="preserve">aximize </w:t>
      </w:r>
      <w:r w:rsidRPr="000B5B79" w:rsidR="009F7A91">
        <w:t>R</w:t>
      </w:r>
      <w:r w:rsidRPr="000B5B79">
        <w:t xml:space="preserve">esponse </w:t>
      </w:r>
      <w:r w:rsidRPr="000B5B79" w:rsidR="009F7A91">
        <w:t>R</w:t>
      </w:r>
      <w:r w:rsidRPr="000B5B79">
        <w:t>ates</w:t>
      </w:r>
      <w:bookmarkEnd w:id="23"/>
      <w:bookmarkEnd w:id="24"/>
      <w:bookmarkEnd w:id="25"/>
      <w:bookmarkEnd w:id="26"/>
      <w:r w:rsidRPr="000B5B79" w:rsidR="009F7A91">
        <w:t xml:space="preserve"> and </w:t>
      </w:r>
      <w:r w:rsidRPr="000B5B79" w:rsidR="00E32D36">
        <w:t>Address</w:t>
      </w:r>
      <w:r w:rsidRPr="000B5B79" w:rsidR="009F7A91">
        <w:t xml:space="preserve"> Nonresponse</w:t>
      </w:r>
      <w:bookmarkEnd w:id="27"/>
      <w:bookmarkEnd w:id="28"/>
    </w:p>
    <w:p w:rsidR="003247D9" w:rsidRPr="000B5B79" w:rsidP="004E6C11" w14:paraId="7AB1F8B3" w14:textId="544FB5DE">
      <w:pPr>
        <w:pStyle w:val="Heading4"/>
      </w:pPr>
      <w:r w:rsidRPr="000B5B79">
        <w:t>B.3.1.</w:t>
      </w:r>
      <w:r w:rsidRPr="000B5B79">
        <w:tab/>
        <w:t xml:space="preserve">Methods to Maximize Response </w:t>
      </w:r>
    </w:p>
    <w:p w:rsidR="00D94B4B" w:rsidRPr="000B5B79" w:rsidP="000B5B79" w14:paraId="4BCBC3F8" w14:textId="61AC1E9F">
      <w:pPr>
        <w:pStyle w:val="BodyTextPostHeading"/>
      </w:pPr>
      <w:r w:rsidRPr="000B5B79">
        <w:t>The study will recruit interview participants over a field period of approximately 18 weeks, or until we obtain 60 completed interviews</w:t>
      </w:r>
      <w:r w:rsidRPr="000B5B79" w:rsidR="00EC39D1">
        <w:t>,</w:t>
      </w:r>
      <w:r w:rsidRPr="000B5B79">
        <w:t xml:space="preserve"> distributed as shown in Exhibit </w:t>
      </w:r>
      <w:r w:rsidRPr="000B5B79" w:rsidR="00486091">
        <w:t>B.2</w:t>
      </w:r>
      <w:r w:rsidRPr="000B5B79" w:rsidR="00EC39D1">
        <w:t>,</w:t>
      </w:r>
      <w:r w:rsidRPr="000B5B79" w:rsidR="00486091">
        <w:t xml:space="preserve"> </w:t>
      </w:r>
      <w:r w:rsidRPr="000B5B79">
        <w:t xml:space="preserve">across the borrower </w:t>
      </w:r>
      <w:r w:rsidR="00DA5008">
        <w:t>“</w:t>
      </w:r>
      <w:r w:rsidR="00A44E25">
        <w:t>strata</w:t>
      </w:r>
      <w:r w:rsidR="00E96227">
        <w:t>,</w:t>
      </w:r>
      <w:r w:rsidR="00856E6F">
        <w:t>”</w:t>
      </w:r>
      <w:r w:rsidRPr="000B5B79">
        <w:t xml:space="preserve"> </w:t>
      </w:r>
      <w:r w:rsidRPr="000B5B79" w:rsidR="00486091">
        <w:t>two</w:t>
      </w:r>
      <w:r w:rsidRPr="000B5B79">
        <w:t xml:space="preserve"> in each of the 30 borrower </w:t>
      </w:r>
      <w:r w:rsidR="00DA5008">
        <w:t>“</w:t>
      </w:r>
      <w:r w:rsidR="00A44E25">
        <w:t>strata</w:t>
      </w:r>
      <w:r w:rsidRPr="000B5B79">
        <w:t>.</w:t>
      </w:r>
      <w:r w:rsidR="00DA5008">
        <w:t>”</w:t>
      </w:r>
      <w:r w:rsidRPr="000B5B79">
        <w:t xml:space="preserve"> Once this quota is met for a </w:t>
      </w:r>
      <w:r w:rsidR="00DA5008">
        <w:t>“</w:t>
      </w:r>
      <w:r w:rsidR="001B6360">
        <w:t>strata</w:t>
      </w:r>
      <w:r w:rsidR="00E96227">
        <w:t>,</w:t>
      </w:r>
      <w:r w:rsidR="00856E6F">
        <w:t>”</w:t>
      </w:r>
      <w:r w:rsidRPr="000B5B79">
        <w:t xml:space="preserve"> no new borrowers </w:t>
      </w:r>
      <w:r w:rsidR="001B6360">
        <w:t xml:space="preserve">in the </w:t>
      </w:r>
      <w:r w:rsidR="00DA5008">
        <w:t>“</w:t>
      </w:r>
      <w:r w:rsidR="001B6360">
        <w:t>strata</w:t>
      </w:r>
      <w:r w:rsidR="00DA5008">
        <w:t>”</w:t>
      </w:r>
      <w:r w:rsidRPr="000B5B79">
        <w:t xml:space="preserve"> will be recruited.</w:t>
      </w:r>
    </w:p>
    <w:p w:rsidR="007E7B05" w:rsidP="00AA73F6" w14:paraId="5AD8A7D8" w14:textId="2F06E041">
      <w:pPr>
        <w:pStyle w:val="BodyText"/>
      </w:pPr>
      <w:r w:rsidRPr="007E7B05">
        <w:t xml:space="preserve">During the data collection period, the study team will release batches of </w:t>
      </w:r>
      <w:r w:rsidR="00E23B17">
        <w:t xml:space="preserve">information on </w:t>
      </w:r>
      <w:r w:rsidRPr="007E7B05" w:rsidR="001B6360">
        <w:t>1</w:t>
      </w:r>
      <w:r w:rsidR="001B6360">
        <w:t>2</w:t>
      </w:r>
      <w:r w:rsidRPr="007E7B05" w:rsidR="001B6360">
        <w:t xml:space="preserve">0 </w:t>
      </w:r>
      <w:r w:rsidRPr="007E7B05">
        <w:t xml:space="preserve">borrowers </w:t>
      </w:r>
      <w:r w:rsidR="00E23B17">
        <w:t xml:space="preserve">at a time </w:t>
      </w:r>
      <w:r w:rsidRPr="007E7B05">
        <w:t xml:space="preserve">for recruitment, with up to </w:t>
      </w:r>
      <w:r w:rsidR="001424BE">
        <w:t>five</w:t>
      </w:r>
      <w:r w:rsidRPr="007E7B05">
        <w:t xml:space="preserve"> rounds of additional batches released every </w:t>
      </w:r>
      <w:r w:rsidR="003F70EE">
        <w:t>1</w:t>
      </w:r>
      <w:r w:rsidRPr="007E7B05">
        <w:t xml:space="preserve"> to </w:t>
      </w:r>
      <w:r w:rsidR="003F70EE">
        <w:t>2</w:t>
      </w:r>
      <w:r w:rsidRPr="007E7B05">
        <w:t xml:space="preserve"> weeks or until the 60 interviews have been completed. This strategy will allow the study team to (a) align the number of borrowers identified for recruitment to the capacity of interviewers during the course of the field period, and (b) minimize burden by limiting recruitment to the minimum number of borrowers needed to complete a quota of 60 interviews</w:t>
      </w:r>
      <w:r w:rsidR="007D0937">
        <w:t>,</w:t>
      </w:r>
      <w:r w:rsidRPr="007E7B05">
        <w:t xml:space="preserve"> distributed equally across the 30 borrower </w:t>
      </w:r>
      <w:r w:rsidR="00DA5008">
        <w:t>“</w:t>
      </w:r>
      <w:r w:rsidR="001B6360">
        <w:t>strata</w:t>
      </w:r>
      <w:r w:rsidRPr="007E7B05">
        <w:t>.</w:t>
      </w:r>
      <w:r w:rsidR="00DA5008">
        <w:t>”</w:t>
      </w:r>
    </w:p>
    <w:p w:rsidR="009D74C4" w:rsidP="00AA73F6" w14:paraId="3C68ADD6" w14:textId="1269F52F">
      <w:pPr>
        <w:pStyle w:val="BodyText"/>
        <w:rPr>
          <w:b/>
          <w:bCs/>
        </w:rPr>
      </w:pPr>
      <w:r w:rsidRPr="005C3F1B">
        <w:rPr>
          <w:shd w:val="clear" w:color="auto" w:fill="FFFFFF"/>
        </w:rPr>
        <w:t xml:space="preserve">Providing incentives is important in federal studies, given the recognized burden and need for high </w:t>
      </w:r>
      <w:r w:rsidRPr="00407C79">
        <w:t>response</w:t>
      </w:r>
      <w:r w:rsidRPr="005C3F1B">
        <w:rPr>
          <w:shd w:val="clear" w:color="auto" w:fill="FFFFFF"/>
        </w:rPr>
        <w:t xml:space="preserve"> rates</w:t>
      </w:r>
      <w:r>
        <w:rPr>
          <w:shd w:val="clear" w:color="auto" w:fill="FFFFFF"/>
        </w:rPr>
        <w:t xml:space="preserve"> (</w:t>
      </w:r>
      <w:r w:rsidRPr="0042180F">
        <w:rPr>
          <w:shd w:val="clear" w:color="auto" w:fill="FFFFFF"/>
        </w:rPr>
        <w:t>Berry</w:t>
      </w:r>
      <w:r w:rsidR="007D0937">
        <w:rPr>
          <w:shd w:val="clear" w:color="auto" w:fill="FFFFFF"/>
        </w:rPr>
        <w:t xml:space="preserve"> et al.</w:t>
      </w:r>
      <w:r>
        <w:rPr>
          <w:shd w:val="clear" w:color="auto" w:fill="FFFFFF"/>
        </w:rPr>
        <w:t>,</w:t>
      </w:r>
      <w:r w:rsidRPr="0042180F">
        <w:rPr>
          <w:shd w:val="clear" w:color="auto" w:fill="FFFFFF"/>
        </w:rPr>
        <w:t xml:space="preserve"> 2008; Singer </w:t>
      </w:r>
      <w:r>
        <w:rPr>
          <w:shd w:val="clear" w:color="auto" w:fill="FFFFFF"/>
        </w:rPr>
        <w:t xml:space="preserve">&amp; </w:t>
      </w:r>
      <w:r w:rsidRPr="0042180F">
        <w:rPr>
          <w:shd w:val="clear" w:color="auto" w:fill="FFFFFF"/>
        </w:rPr>
        <w:t>Kulka</w:t>
      </w:r>
      <w:r>
        <w:rPr>
          <w:shd w:val="clear" w:color="auto" w:fill="FFFFFF"/>
        </w:rPr>
        <w:t>,</w:t>
      </w:r>
      <w:r w:rsidRPr="0042180F">
        <w:rPr>
          <w:shd w:val="clear" w:color="auto" w:fill="FFFFFF"/>
        </w:rPr>
        <w:t xml:space="preserve"> 2002</w:t>
      </w:r>
      <w:r>
        <w:rPr>
          <w:shd w:val="clear" w:color="auto" w:fill="FFFFFF"/>
        </w:rPr>
        <w:t xml:space="preserve">; Singer &amp; Ye, 2013). </w:t>
      </w:r>
      <w:r>
        <w:t xml:space="preserve">To encourage study participation, participants will receive a $45 e-gift card upon completion of the interview. This incentive amount is consistent with </w:t>
      </w:r>
      <w:r w:rsidR="004E1999">
        <w:t xml:space="preserve">ED’s </w:t>
      </w:r>
      <w:r w:rsidR="00372F1D">
        <w:t>National Center</w:t>
      </w:r>
      <w:r w:rsidR="00821BD8">
        <w:t xml:space="preserve"> for Educational Evaluation and Regional Assistance (</w:t>
      </w:r>
      <w:r>
        <w:t>NCEE</w:t>
      </w:r>
      <w:r w:rsidR="00821BD8">
        <w:t>)</w:t>
      </w:r>
      <w:r>
        <w:t xml:space="preserve"> guidelines for evaluation studies and has been adjusted for current dollars (NCEE, 2005).</w:t>
      </w:r>
      <w:r>
        <w:rPr>
          <w:rStyle w:val="FootnoteReference"/>
        </w:rPr>
        <w:footnoteReference w:id="9"/>
      </w:r>
      <w:r w:rsidR="00A72B7D">
        <w:t xml:space="preserve"> S</w:t>
      </w:r>
      <w:r w:rsidRPr="00A72B7D" w:rsidR="00A72B7D">
        <w:t xml:space="preserve">tudy recruitment materials will (a) note the value of participant feedback for improving the student loan repayment plan process for future borrowers, (b) feature the $45 e-gift card for completing an interview, and (c) highlight </w:t>
      </w:r>
      <w:r w:rsidR="0098689C">
        <w:t xml:space="preserve">the fact </w:t>
      </w:r>
      <w:r w:rsidRPr="00A72B7D" w:rsidR="00A72B7D">
        <w:t xml:space="preserve">that only a select group of borrowers were invited to participate. To view the study outreach </w:t>
      </w:r>
      <w:r w:rsidRPr="00395787" w:rsidR="00A72B7D">
        <w:t xml:space="preserve">materials, see </w:t>
      </w:r>
      <w:r w:rsidRPr="004B2659" w:rsidR="00A72B7D">
        <w:t xml:space="preserve">Appendix </w:t>
      </w:r>
      <w:r w:rsidRPr="004B2659" w:rsidR="00A1131C">
        <w:t>B</w:t>
      </w:r>
      <w:r w:rsidRPr="004B2659" w:rsidR="00A72B7D">
        <w:t>.</w:t>
      </w:r>
    </w:p>
    <w:p w:rsidR="00A13BB4" w:rsidRPr="000B5B79" w:rsidP="004E6C11" w14:paraId="45F6F63E" w14:textId="1C76F711">
      <w:pPr>
        <w:pStyle w:val="Heading5"/>
      </w:pPr>
      <w:r w:rsidRPr="000B5B79">
        <w:t xml:space="preserve">Initial Mailing </w:t>
      </w:r>
    </w:p>
    <w:p w:rsidR="00A13BB4" w:rsidRPr="000B5B79" w:rsidP="000B5B79" w14:paraId="6F0F12E7" w14:textId="72C46CC4">
      <w:pPr>
        <w:pStyle w:val="BodyTextPostHeading"/>
      </w:pPr>
      <w:r w:rsidRPr="000B5B79">
        <w:t>For each batch of 1</w:t>
      </w:r>
      <w:r w:rsidR="00F476BC">
        <w:t>2</w:t>
      </w:r>
      <w:r w:rsidRPr="000B5B79">
        <w:t>0 borrowers released for recruitment, the study team will mail an initial outreach packet via regular mail to each identified borrower</w:t>
      </w:r>
      <w:r w:rsidRPr="000B5B79" w:rsidR="00032638">
        <w:t xml:space="preserve"> (See Appendix </w:t>
      </w:r>
      <w:r w:rsidRPr="000B5B79" w:rsidR="00A1131C">
        <w:t>B</w:t>
      </w:r>
      <w:r w:rsidRPr="000B5B79" w:rsidR="00032638">
        <w:t>)</w:t>
      </w:r>
      <w:r w:rsidRPr="000B5B79">
        <w:t xml:space="preserve">. This packet will consist of a letter that invites the recipient to participate in the study and a frequently asked questions (FAQ) document. The letter will include information about the purpose of the study, the duration of the interview and types of questions it will include, and the offer of a $45 e-gift card for completion of the interview. The letter will include a QR code and a URL, either of which the borrower can use to connect to the interview scheduling software. The FAQs document will provide additional information about the study, participants’ rights, and how the </w:t>
      </w:r>
      <w:r w:rsidRPr="000B5B79">
        <w:t>study team will protect participants’ privacy. The FAQs will also include a study email address and telephone number.</w:t>
      </w:r>
    </w:p>
    <w:p w:rsidR="00A13BB4" w:rsidRPr="004E6C11" w:rsidP="004E6C11" w14:paraId="00C3D300" w14:textId="7534651C">
      <w:pPr>
        <w:pStyle w:val="Heading5"/>
      </w:pPr>
      <w:r w:rsidRPr="004E6C11">
        <w:rPr>
          <w:rStyle w:val="Heading4NoTOCChar"/>
          <w:rFonts w:eastAsiaTheme="minorHAnsi" w:cstheme="minorBidi"/>
          <w:b/>
          <w:i w:val="0"/>
          <w:iCs w:val="0"/>
          <w:color w:val="1C252D" w:themeColor="text2"/>
          <w:sz w:val="24"/>
          <w:szCs w:val="24"/>
        </w:rPr>
        <w:t xml:space="preserve">Initial </w:t>
      </w:r>
      <w:r w:rsidRPr="004E6C11" w:rsidR="00BA2BDC">
        <w:rPr>
          <w:rStyle w:val="Heading4NoTOCChar"/>
          <w:rFonts w:eastAsiaTheme="minorHAnsi" w:cstheme="minorBidi"/>
          <w:b/>
          <w:i w:val="0"/>
          <w:iCs w:val="0"/>
          <w:color w:val="1C252D" w:themeColor="text2"/>
          <w:sz w:val="24"/>
          <w:szCs w:val="24"/>
        </w:rPr>
        <w:t>Study Email Invitation</w:t>
      </w:r>
      <w:r w:rsidRPr="004E6C11">
        <w:rPr>
          <w:rStyle w:val="Heading4NoTOCChar"/>
          <w:rFonts w:eastAsiaTheme="minorHAnsi" w:cstheme="minorBidi"/>
          <w:b/>
          <w:i w:val="0"/>
          <w:iCs w:val="0"/>
          <w:color w:val="1C252D" w:themeColor="text2"/>
          <w:sz w:val="24"/>
          <w:szCs w:val="24"/>
        </w:rPr>
        <w:t xml:space="preserve"> </w:t>
      </w:r>
    </w:p>
    <w:p w:rsidR="00A13BB4" w:rsidRPr="000B5B79" w:rsidP="000B5B79" w14:paraId="30552606" w14:textId="25DBD316">
      <w:pPr>
        <w:pStyle w:val="BodyTextPostHeading"/>
      </w:pPr>
      <w:r w:rsidRPr="000B5B79">
        <w:t>Approximately 7 days after the initial mailing, the study team will email borrowers an invitation to the study from a study-branded email address</w:t>
      </w:r>
      <w:r w:rsidRPr="000B5B79" w:rsidR="00032638">
        <w:t xml:space="preserve"> (</w:t>
      </w:r>
      <w:r w:rsidRPr="000B5B79" w:rsidR="008C1E87">
        <w:t xml:space="preserve">see </w:t>
      </w:r>
      <w:r w:rsidRPr="000B5B79" w:rsidR="00032638">
        <w:t xml:space="preserve">Appendix </w:t>
      </w:r>
      <w:r w:rsidRPr="000B5B79" w:rsidR="000607DA">
        <w:t>B</w:t>
      </w:r>
      <w:r w:rsidRPr="000B5B79" w:rsidR="00032638">
        <w:t>)</w:t>
      </w:r>
      <w:r w:rsidRPr="000B5B79">
        <w:t xml:space="preserve">. This email invitation will include an overview of the study, an invitation to participate, details on how to sign up using the online scheduler, and the offer of a $45 e-gift card upon completion of an interview. </w:t>
      </w:r>
    </w:p>
    <w:p w:rsidR="00A13BB4" w:rsidRPr="000B5B79" w:rsidP="000B5B79" w14:paraId="797094F2" w14:textId="767E793C">
      <w:pPr>
        <w:pStyle w:val="BodyText"/>
      </w:pPr>
      <w:r w:rsidRPr="000B5B79">
        <w:t xml:space="preserve">Upon notification that the study email invitation could not be delivered to an email address, the study team will continue nonresponse follow-up by text and telephone, if a telephone number is available. </w:t>
      </w:r>
    </w:p>
    <w:p w:rsidR="003247D9" w:rsidRPr="004E6C11" w:rsidP="004E6C11" w14:paraId="2789CCDE" w14:textId="2D9B205F">
      <w:pPr>
        <w:pStyle w:val="Heading5"/>
        <w:rPr>
          <w:rStyle w:val="Heading4NoTOCChar"/>
          <w:rFonts w:eastAsiaTheme="minorHAnsi" w:cstheme="minorBidi"/>
          <w:b/>
          <w:i w:val="0"/>
          <w:iCs w:val="0"/>
          <w:color w:val="1C252D" w:themeColor="text2"/>
          <w:sz w:val="24"/>
          <w:szCs w:val="24"/>
        </w:rPr>
      </w:pPr>
      <w:r w:rsidRPr="004E6C11">
        <w:rPr>
          <w:rStyle w:val="Heading4NoTOCChar"/>
          <w:rFonts w:eastAsiaTheme="minorHAnsi" w:cstheme="minorBidi"/>
          <w:b/>
          <w:i w:val="0"/>
          <w:iCs w:val="0"/>
          <w:color w:val="1C252D" w:themeColor="text2"/>
          <w:sz w:val="24"/>
          <w:szCs w:val="24"/>
        </w:rPr>
        <w:t>Methods to Deal with Issues of Nonresponse</w:t>
      </w:r>
    </w:p>
    <w:p w:rsidR="000B5B79" w:rsidP="004E6C11" w14:paraId="6A05B5F7" w14:textId="3ADFB022">
      <w:pPr>
        <w:pStyle w:val="BodyTextPostHeading"/>
      </w:pPr>
      <w:r w:rsidRPr="000B5B79">
        <w:t xml:space="preserve">The study team will send borrowers follow-up emails </w:t>
      </w:r>
      <w:r w:rsidRPr="000B5B79" w:rsidR="00B376C1">
        <w:t xml:space="preserve">and </w:t>
      </w:r>
      <w:r w:rsidRPr="000B5B79">
        <w:t xml:space="preserve">texts, </w:t>
      </w:r>
      <w:r w:rsidRPr="000B5B79" w:rsidR="003863F3">
        <w:t>and will call them</w:t>
      </w:r>
      <w:r w:rsidRPr="000B5B79">
        <w:t xml:space="preserve"> until we secure a scheduled interview or have reached the maximum number of follow-up attempts (see Exhibit </w:t>
      </w:r>
      <w:r w:rsidRPr="000B5B79" w:rsidR="0057105D">
        <w:t>B.</w:t>
      </w:r>
      <w:r w:rsidR="00B120F8">
        <w:t>4</w:t>
      </w:r>
      <w:r w:rsidRPr="000B5B79">
        <w:t xml:space="preserve">). Designated study team members will check the study’s email account and telephone voicemail daily. </w:t>
      </w:r>
      <w:r w:rsidRPr="000B5B79" w:rsidR="00711B70">
        <w:t xml:space="preserve">Throughout </w:t>
      </w:r>
      <w:r w:rsidRPr="000B5B79">
        <w:t xml:space="preserve">the recruitment period, the team will send up to a total of </w:t>
      </w:r>
      <w:r w:rsidRPr="000B5B79" w:rsidR="0021764B">
        <w:t>six</w:t>
      </w:r>
      <w:r w:rsidRPr="000B5B79">
        <w:t xml:space="preserve"> email</w:t>
      </w:r>
      <w:r w:rsidRPr="000B5B79" w:rsidR="00885390">
        <w:t>s</w:t>
      </w:r>
      <w:r w:rsidRPr="000B5B79" w:rsidR="00711B70">
        <w:t xml:space="preserve"> and</w:t>
      </w:r>
      <w:r w:rsidRPr="000B5B79">
        <w:t xml:space="preserve"> </w:t>
      </w:r>
      <w:r w:rsidRPr="000B5B79" w:rsidR="0021764B">
        <w:t>six</w:t>
      </w:r>
      <w:r w:rsidRPr="000B5B79">
        <w:t xml:space="preserve"> text reminders, and</w:t>
      </w:r>
      <w:r w:rsidRPr="000B5B79" w:rsidR="00711B70">
        <w:t xml:space="preserve"> will</w:t>
      </w:r>
      <w:r w:rsidRPr="000B5B79">
        <w:t xml:space="preserve"> place up to </w:t>
      </w:r>
      <w:r w:rsidRPr="000B5B79" w:rsidR="0021764B">
        <w:t>two</w:t>
      </w:r>
      <w:r w:rsidRPr="000B5B79">
        <w:t xml:space="preserve"> follow-up telephone calls per borrower. The study team will keep tallies on the number of nonrespondents to study recruitment activities</w:t>
      </w:r>
      <w:r w:rsidRPr="000B5B79" w:rsidR="00B62FD2">
        <w:t>.</w:t>
      </w:r>
    </w:p>
    <w:p w:rsidR="004E6C11" w14:paraId="5E7BB266" w14:textId="77777777">
      <w:pPr>
        <w:rPr>
          <w:rFonts w:eastAsia="Times New Roman" w:asciiTheme="majorHAnsi" w:hAnsiTheme="majorHAnsi" w:cs="Times"/>
          <w:b/>
          <w:iCs/>
          <w:color w:val="00507F" w:themeColor="accent1"/>
        </w:rPr>
      </w:pPr>
      <w:r>
        <w:br w:type="page"/>
      </w:r>
    </w:p>
    <w:p w:rsidR="00F05A64" w:rsidRPr="000B5B79" w:rsidP="000B5B79" w14:paraId="5DF9A511" w14:textId="4742D70B">
      <w:pPr>
        <w:pStyle w:val="ExhibitTitle"/>
      </w:pPr>
      <w:bookmarkStart w:id="29" w:name="_Toc217404755"/>
      <w:r w:rsidRPr="000B5B79">
        <w:t xml:space="preserve">Exhibit </w:t>
      </w:r>
      <w:r w:rsidRPr="000B5B79" w:rsidR="0057105D">
        <w:t>B.</w:t>
      </w:r>
      <w:r w:rsidR="00E9660C">
        <w:t>4</w:t>
      </w:r>
      <w:r w:rsidRPr="000B5B79">
        <w:t>. Recruitment Outreach Activity</w:t>
      </w:r>
      <w:r w:rsidRPr="000B5B79" w:rsidR="00802D9E">
        <w:t>,</w:t>
      </w:r>
      <w:r w:rsidRPr="000B5B79">
        <w:t xml:space="preserve"> </w:t>
      </w:r>
      <w:r w:rsidRPr="000B5B79" w:rsidR="00802D9E">
        <w:t xml:space="preserve">by </w:t>
      </w:r>
      <w:r w:rsidRPr="000B5B79">
        <w:t xml:space="preserve">Data Collection Week </w:t>
      </w:r>
      <w:r w:rsidRPr="000B5B79" w:rsidR="00802D9E">
        <w:t xml:space="preserve">and </w:t>
      </w:r>
      <w:r w:rsidRPr="000B5B79">
        <w:t>Batch Round</w:t>
      </w:r>
      <w:bookmarkEnd w:id="29"/>
      <w:r w:rsidRPr="000B5B79">
        <w:t xml:space="preserve"> </w:t>
      </w:r>
    </w:p>
    <w:tbl>
      <w:tblPr>
        <w:tblStyle w:val="TableStyle-AIR2021"/>
        <w:tblW w:w="9530" w:type="dxa"/>
        <w:tblLayout w:type="fixed"/>
        <w:tblLook w:val="04A0"/>
      </w:tblPr>
      <w:tblGrid>
        <w:gridCol w:w="710"/>
        <w:gridCol w:w="1470"/>
        <w:gridCol w:w="1470"/>
        <w:gridCol w:w="1470"/>
        <w:gridCol w:w="1470"/>
        <w:gridCol w:w="1470"/>
        <w:gridCol w:w="1470"/>
      </w:tblGrid>
      <w:tr w14:paraId="0B25F004" w14:textId="77777777" w:rsidTr="00AC591D">
        <w:tblPrEx>
          <w:tblW w:w="9530" w:type="dxa"/>
          <w:tblLayout w:type="fixed"/>
          <w:tblLook w:val="04A0"/>
        </w:tblPrEx>
        <w:trPr>
          <w:trHeight w:val="288"/>
          <w:tblHeader/>
        </w:trPr>
        <w:tc>
          <w:tcPr>
            <w:tcW w:w="710" w:type="dxa"/>
            <w:vMerge w:val="restart"/>
            <w:vAlign w:val="center"/>
          </w:tcPr>
          <w:p w:rsidR="00F05A64" w:rsidRPr="003239FB" w:rsidP="00AC591D" w14:paraId="4D3E731D" w14:textId="77777777">
            <w:pPr>
              <w:pStyle w:val="Table10ColumnHeading"/>
            </w:pPr>
            <w:r w:rsidRPr="003239FB">
              <w:t>Week</w:t>
            </w:r>
          </w:p>
        </w:tc>
        <w:tc>
          <w:tcPr>
            <w:tcW w:w="8820" w:type="dxa"/>
            <w:gridSpan w:val="6"/>
            <w:vAlign w:val="center"/>
          </w:tcPr>
          <w:p w:rsidR="00F05A64" w:rsidRPr="003239FB" w:rsidP="00AC591D" w14:paraId="6FD2F5A0" w14:textId="77777777">
            <w:pPr>
              <w:pStyle w:val="Table10ColumnHeading"/>
            </w:pPr>
            <w:r w:rsidRPr="003239FB">
              <w:t>Batch Release Round</w:t>
            </w:r>
          </w:p>
        </w:tc>
      </w:tr>
      <w:tr w14:paraId="2A6528C8" w14:textId="77777777" w:rsidTr="00AC591D">
        <w:tblPrEx>
          <w:tblW w:w="9530" w:type="dxa"/>
          <w:tblLayout w:type="fixed"/>
          <w:tblLook w:val="04A0"/>
        </w:tblPrEx>
        <w:trPr>
          <w:trHeight w:val="288"/>
          <w:tblHeader/>
        </w:trPr>
        <w:tc>
          <w:tcPr>
            <w:tcW w:w="710" w:type="dxa"/>
            <w:vMerge/>
            <w:vAlign w:val="center"/>
          </w:tcPr>
          <w:p w:rsidR="00F05A64" w:rsidRPr="003239FB" w:rsidP="00AC591D" w14:paraId="49758AB7" w14:textId="77777777">
            <w:pPr>
              <w:pStyle w:val="Table10ColumnHeading"/>
            </w:pPr>
          </w:p>
        </w:tc>
        <w:tc>
          <w:tcPr>
            <w:tcW w:w="1470" w:type="dxa"/>
            <w:vAlign w:val="center"/>
          </w:tcPr>
          <w:p w:rsidR="00F05A64" w:rsidRPr="003239FB" w:rsidP="00AC591D" w14:paraId="3D577056" w14:textId="77777777">
            <w:pPr>
              <w:pStyle w:val="Table10ColumnHeading"/>
            </w:pPr>
            <w:r w:rsidRPr="003239FB">
              <w:t>1</w:t>
            </w:r>
          </w:p>
        </w:tc>
        <w:tc>
          <w:tcPr>
            <w:tcW w:w="1470" w:type="dxa"/>
            <w:vAlign w:val="center"/>
          </w:tcPr>
          <w:p w:rsidR="00F05A64" w:rsidRPr="003239FB" w:rsidP="00AC591D" w14:paraId="5E7D759F" w14:textId="77777777">
            <w:pPr>
              <w:pStyle w:val="Table10ColumnHeading"/>
            </w:pPr>
            <w:r w:rsidRPr="003239FB">
              <w:t>2</w:t>
            </w:r>
          </w:p>
        </w:tc>
        <w:tc>
          <w:tcPr>
            <w:tcW w:w="1470" w:type="dxa"/>
            <w:vAlign w:val="center"/>
          </w:tcPr>
          <w:p w:rsidR="00F05A64" w:rsidRPr="003239FB" w:rsidP="00AC591D" w14:paraId="0E164190" w14:textId="77777777">
            <w:pPr>
              <w:pStyle w:val="Table10ColumnHeading"/>
            </w:pPr>
            <w:r w:rsidRPr="003239FB">
              <w:t>3</w:t>
            </w:r>
          </w:p>
        </w:tc>
        <w:tc>
          <w:tcPr>
            <w:tcW w:w="1470" w:type="dxa"/>
            <w:vAlign w:val="center"/>
          </w:tcPr>
          <w:p w:rsidR="00F05A64" w:rsidRPr="003239FB" w:rsidP="00AC591D" w14:paraId="06DDDAE7" w14:textId="77777777">
            <w:pPr>
              <w:pStyle w:val="Table10ColumnHeading"/>
            </w:pPr>
            <w:r w:rsidRPr="003239FB">
              <w:t>4</w:t>
            </w:r>
          </w:p>
        </w:tc>
        <w:tc>
          <w:tcPr>
            <w:tcW w:w="1470" w:type="dxa"/>
            <w:vAlign w:val="center"/>
          </w:tcPr>
          <w:p w:rsidR="00F05A64" w:rsidRPr="003239FB" w:rsidP="00AC591D" w14:paraId="08237C21" w14:textId="77777777">
            <w:pPr>
              <w:pStyle w:val="Table10ColumnHeading"/>
            </w:pPr>
            <w:r w:rsidRPr="003239FB">
              <w:t>5</w:t>
            </w:r>
          </w:p>
        </w:tc>
        <w:tc>
          <w:tcPr>
            <w:tcW w:w="1470" w:type="dxa"/>
            <w:vAlign w:val="center"/>
          </w:tcPr>
          <w:p w:rsidR="00F05A64" w:rsidRPr="003239FB" w:rsidP="00AC591D" w14:paraId="545DB7E8" w14:textId="77777777">
            <w:pPr>
              <w:pStyle w:val="Table10ColumnHeading"/>
            </w:pPr>
            <w:r w:rsidRPr="003239FB">
              <w:t>6</w:t>
            </w:r>
          </w:p>
        </w:tc>
      </w:tr>
      <w:tr w14:paraId="33B6BE8F" w14:textId="77777777" w:rsidTr="00AC591D">
        <w:tblPrEx>
          <w:tblW w:w="9530" w:type="dxa"/>
          <w:tblLayout w:type="fixed"/>
          <w:tblLook w:val="04A0"/>
        </w:tblPrEx>
        <w:trPr>
          <w:trHeight w:val="288"/>
        </w:trPr>
        <w:tc>
          <w:tcPr>
            <w:tcW w:w="710" w:type="dxa"/>
            <w:vAlign w:val="center"/>
          </w:tcPr>
          <w:p w:rsidR="00F05A64" w:rsidRPr="0048751D" w:rsidP="00AC591D" w14:paraId="05DA50E9" w14:textId="77777777">
            <w:pPr>
              <w:pStyle w:val="Table10Basic"/>
              <w:spacing w:before="20" w:after="20" w:line="216" w:lineRule="auto"/>
              <w:jc w:val="center"/>
              <w:rPr>
                <w:szCs w:val="20"/>
              </w:rPr>
            </w:pPr>
            <w:r w:rsidRPr="0048751D">
              <w:rPr>
                <w:szCs w:val="20"/>
              </w:rPr>
              <w:t>-2</w:t>
            </w:r>
          </w:p>
        </w:tc>
        <w:tc>
          <w:tcPr>
            <w:tcW w:w="1470" w:type="dxa"/>
            <w:tcMar>
              <w:left w:w="72" w:type="dxa"/>
              <w:right w:w="72" w:type="dxa"/>
            </w:tcMar>
            <w:vAlign w:val="center"/>
          </w:tcPr>
          <w:p w:rsidR="00F05A64" w:rsidRPr="0048751D" w:rsidP="00AC591D" w14:paraId="235E9C5D" w14:textId="2E4A394D">
            <w:pPr>
              <w:pStyle w:val="Table10Basic"/>
              <w:spacing w:before="20" w:after="20" w:line="216" w:lineRule="auto"/>
              <w:jc w:val="center"/>
              <w:rPr>
                <w:szCs w:val="20"/>
              </w:rPr>
            </w:pPr>
            <w:r w:rsidRPr="0048751D">
              <w:rPr>
                <w:szCs w:val="20"/>
              </w:rPr>
              <w:t>Initial mailing</w:t>
            </w:r>
          </w:p>
        </w:tc>
        <w:tc>
          <w:tcPr>
            <w:tcW w:w="1470" w:type="dxa"/>
            <w:shd w:val="clear" w:color="auto" w:fill="F2F2F2" w:themeFill="background1" w:themeFillShade="F2"/>
            <w:tcMar>
              <w:left w:w="72" w:type="dxa"/>
              <w:right w:w="72" w:type="dxa"/>
            </w:tcMar>
            <w:vAlign w:val="center"/>
          </w:tcPr>
          <w:p w:rsidR="00F05A64" w:rsidRPr="0048751D" w:rsidP="00AC591D" w14:paraId="7FA16B95" w14:textId="05B03A2B">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6EA91E20" w14:textId="7142EBC1">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68F59A26"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31278CA1"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554ADABF" w14:textId="77777777">
            <w:pPr>
              <w:pStyle w:val="Table10Basic"/>
              <w:spacing w:before="20" w:after="20" w:line="216" w:lineRule="auto"/>
              <w:jc w:val="center"/>
              <w:rPr>
                <w:szCs w:val="20"/>
              </w:rPr>
            </w:pPr>
          </w:p>
        </w:tc>
      </w:tr>
      <w:tr w14:paraId="2F31DB9D" w14:textId="77777777" w:rsidTr="00AC591D">
        <w:tblPrEx>
          <w:tblW w:w="9530" w:type="dxa"/>
          <w:tblLayout w:type="fixed"/>
          <w:tblLook w:val="04A0"/>
        </w:tblPrEx>
        <w:trPr>
          <w:trHeight w:val="288"/>
        </w:trPr>
        <w:tc>
          <w:tcPr>
            <w:tcW w:w="710" w:type="dxa"/>
            <w:vAlign w:val="center"/>
          </w:tcPr>
          <w:p w:rsidR="00F05A64" w:rsidRPr="0048751D" w:rsidP="00AC591D" w14:paraId="04B94061" w14:textId="77777777">
            <w:pPr>
              <w:pStyle w:val="Table10Basic"/>
              <w:spacing w:before="20" w:after="20" w:line="216" w:lineRule="auto"/>
              <w:jc w:val="center"/>
              <w:rPr>
                <w:szCs w:val="20"/>
              </w:rPr>
            </w:pPr>
            <w:r w:rsidRPr="0048751D">
              <w:rPr>
                <w:szCs w:val="20"/>
              </w:rPr>
              <w:t>-1</w:t>
            </w:r>
          </w:p>
        </w:tc>
        <w:tc>
          <w:tcPr>
            <w:tcW w:w="1470" w:type="dxa"/>
            <w:tcMar>
              <w:left w:w="72" w:type="dxa"/>
              <w:right w:w="72" w:type="dxa"/>
            </w:tcMar>
            <w:vAlign w:val="center"/>
          </w:tcPr>
          <w:p w:rsidR="00F05A64" w:rsidRPr="0048751D" w:rsidP="00AC591D" w14:paraId="51E78734"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3A3AB80C" w14:textId="48EE35CD">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79B37C3F" w14:textId="3DC4BF2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75B27F8F"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5BD488C2"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038F6567" w14:textId="77777777">
            <w:pPr>
              <w:pStyle w:val="Table10Basic"/>
              <w:spacing w:before="20" w:after="20" w:line="216" w:lineRule="auto"/>
              <w:jc w:val="center"/>
              <w:rPr>
                <w:szCs w:val="20"/>
              </w:rPr>
            </w:pPr>
          </w:p>
        </w:tc>
      </w:tr>
      <w:tr w14:paraId="5A27B49E" w14:textId="77777777" w:rsidTr="00AC591D">
        <w:tblPrEx>
          <w:tblW w:w="9530" w:type="dxa"/>
          <w:tblLayout w:type="fixed"/>
          <w:tblLook w:val="04A0"/>
        </w:tblPrEx>
        <w:trPr>
          <w:trHeight w:val="288"/>
        </w:trPr>
        <w:tc>
          <w:tcPr>
            <w:tcW w:w="710" w:type="dxa"/>
            <w:vAlign w:val="center"/>
          </w:tcPr>
          <w:p w:rsidR="00F05A64" w:rsidRPr="0048751D" w:rsidP="00AC591D" w14:paraId="26C2DC8B" w14:textId="77777777">
            <w:pPr>
              <w:pStyle w:val="Table10Basic"/>
              <w:spacing w:before="20" w:after="20" w:line="216" w:lineRule="auto"/>
              <w:jc w:val="center"/>
              <w:rPr>
                <w:szCs w:val="20"/>
              </w:rPr>
            </w:pPr>
            <w:r w:rsidRPr="0048751D">
              <w:rPr>
                <w:szCs w:val="20"/>
              </w:rPr>
              <w:t>0</w:t>
            </w:r>
          </w:p>
        </w:tc>
        <w:tc>
          <w:tcPr>
            <w:tcW w:w="1470" w:type="dxa"/>
            <w:tcMar>
              <w:left w:w="72" w:type="dxa"/>
              <w:right w:w="72" w:type="dxa"/>
            </w:tcMar>
            <w:vAlign w:val="center"/>
          </w:tcPr>
          <w:p w:rsidR="00F05A64" w:rsidRPr="0048751D" w:rsidP="00AC591D" w14:paraId="1C93976A" w14:textId="7085125D">
            <w:pPr>
              <w:pStyle w:val="Table10Basic"/>
              <w:spacing w:before="20" w:after="20" w:line="216" w:lineRule="auto"/>
              <w:jc w:val="center"/>
              <w:rPr>
                <w:szCs w:val="20"/>
              </w:rPr>
            </w:pPr>
            <w:r w:rsidRPr="0048751D">
              <w:rPr>
                <w:szCs w:val="20"/>
              </w:rPr>
              <w:t>Initial email</w:t>
            </w:r>
          </w:p>
        </w:tc>
        <w:tc>
          <w:tcPr>
            <w:tcW w:w="1470" w:type="dxa"/>
            <w:shd w:val="clear" w:color="auto" w:fill="F2F2F2" w:themeFill="background1" w:themeFillShade="F2"/>
            <w:tcMar>
              <w:left w:w="72" w:type="dxa"/>
              <w:right w:w="72" w:type="dxa"/>
            </w:tcMar>
            <w:vAlign w:val="center"/>
          </w:tcPr>
          <w:p w:rsidR="00F05A64" w:rsidRPr="0048751D" w:rsidP="00AC591D" w14:paraId="65248BF5" w14:textId="082D2011">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461A16A9" w14:textId="1D5B2C35">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71E4375F"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5B2D1984"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6C38CD45" w14:textId="77777777">
            <w:pPr>
              <w:pStyle w:val="Table10Basic"/>
              <w:spacing w:before="20" w:after="20" w:line="216" w:lineRule="auto"/>
              <w:jc w:val="center"/>
              <w:rPr>
                <w:szCs w:val="20"/>
              </w:rPr>
            </w:pPr>
          </w:p>
        </w:tc>
      </w:tr>
      <w:tr w14:paraId="74041643" w14:textId="77777777" w:rsidTr="00AC591D">
        <w:tblPrEx>
          <w:tblW w:w="9530" w:type="dxa"/>
          <w:tblLayout w:type="fixed"/>
          <w:tblLook w:val="04A0"/>
        </w:tblPrEx>
        <w:trPr>
          <w:trHeight w:val="288"/>
        </w:trPr>
        <w:tc>
          <w:tcPr>
            <w:tcW w:w="710" w:type="dxa"/>
            <w:vAlign w:val="center"/>
          </w:tcPr>
          <w:p w:rsidR="00F05A64" w:rsidRPr="0048751D" w:rsidP="00AC591D" w14:paraId="4049089C" w14:textId="77777777">
            <w:pPr>
              <w:pStyle w:val="Table10Basic"/>
              <w:spacing w:before="20" w:after="20" w:line="216" w:lineRule="auto"/>
              <w:jc w:val="center"/>
              <w:rPr>
                <w:szCs w:val="20"/>
              </w:rPr>
            </w:pPr>
            <w:r w:rsidRPr="0048751D">
              <w:rPr>
                <w:szCs w:val="20"/>
              </w:rPr>
              <w:t>1</w:t>
            </w:r>
          </w:p>
        </w:tc>
        <w:tc>
          <w:tcPr>
            <w:tcW w:w="1470" w:type="dxa"/>
            <w:tcMar>
              <w:left w:w="72" w:type="dxa"/>
              <w:right w:w="72" w:type="dxa"/>
            </w:tcMar>
            <w:vAlign w:val="center"/>
          </w:tcPr>
          <w:p w:rsidR="00F05A64" w:rsidRPr="0048751D" w:rsidP="00AC591D" w14:paraId="4CDC2223" w14:textId="0237C95D">
            <w:pPr>
              <w:pStyle w:val="Table10Basic"/>
              <w:spacing w:before="20" w:after="20" w:line="216" w:lineRule="auto"/>
              <w:jc w:val="center"/>
              <w:rPr>
                <w:szCs w:val="20"/>
              </w:rPr>
            </w:pPr>
            <w:r w:rsidRPr="0048751D">
              <w:rPr>
                <w:szCs w:val="20"/>
              </w:rPr>
              <w:t>Follow up 1: email</w:t>
            </w:r>
            <w:r w:rsidRPr="0048751D" w:rsidR="00802D9E">
              <w:rPr>
                <w:szCs w:val="20"/>
              </w:rPr>
              <w:t xml:space="preserve">, </w:t>
            </w:r>
            <w:r w:rsidRPr="0048751D">
              <w:rPr>
                <w:szCs w:val="20"/>
              </w:rPr>
              <w:t>text</w:t>
            </w:r>
          </w:p>
        </w:tc>
        <w:tc>
          <w:tcPr>
            <w:tcW w:w="1470" w:type="dxa"/>
            <w:shd w:val="clear" w:color="auto" w:fill="F2F2F2" w:themeFill="background1" w:themeFillShade="F2"/>
            <w:tcMar>
              <w:left w:w="72" w:type="dxa"/>
              <w:right w:w="72" w:type="dxa"/>
            </w:tcMar>
            <w:vAlign w:val="center"/>
          </w:tcPr>
          <w:p w:rsidR="00F05A64" w:rsidRPr="0048751D" w:rsidP="00AC591D" w14:paraId="34166DE9" w14:textId="141E40AF">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5B834B46" w14:textId="78EBA1EB">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56EBAF25"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AAAFBCE"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7C8ACDBF" w14:textId="77777777">
            <w:pPr>
              <w:pStyle w:val="Table10Basic"/>
              <w:spacing w:before="20" w:after="20" w:line="216" w:lineRule="auto"/>
              <w:jc w:val="center"/>
              <w:rPr>
                <w:szCs w:val="20"/>
              </w:rPr>
            </w:pPr>
          </w:p>
        </w:tc>
      </w:tr>
      <w:tr w14:paraId="36B18FD0" w14:textId="77777777" w:rsidTr="00AC591D">
        <w:tblPrEx>
          <w:tblW w:w="9530" w:type="dxa"/>
          <w:tblLayout w:type="fixed"/>
          <w:tblLook w:val="04A0"/>
        </w:tblPrEx>
        <w:trPr>
          <w:trHeight w:val="288"/>
        </w:trPr>
        <w:tc>
          <w:tcPr>
            <w:tcW w:w="710" w:type="dxa"/>
            <w:vAlign w:val="center"/>
          </w:tcPr>
          <w:p w:rsidR="00F05A64" w:rsidRPr="0048751D" w:rsidP="00AC591D" w14:paraId="5BD70E89" w14:textId="77777777">
            <w:pPr>
              <w:pStyle w:val="Table10Basic"/>
              <w:spacing w:before="20" w:after="20" w:line="216" w:lineRule="auto"/>
              <w:jc w:val="center"/>
              <w:rPr>
                <w:szCs w:val="20"/>
              </w:rPr>
            </w:pPr>
            <w:r w:rsidRPr="0048751D">
              <w:rPr>
                <w:szCs w:val="20"/>
              </w:rPr>
              <w:t>2</w:t>
            </w:r>
          </w:p>
        </w:tc>
        <w:tc>
          <w:tcPr>
            <w:tcW w:w="1470" w:type="dxa"/>
            <w:tcMar>
              <w:left w:w="72" w:type="dxa"/>
              <w:right w:w="72" w:type="dxa"/>
            </w:tcMar>
            <w:vAlign w:val="center"/>
          </w:tcPr>
          <w:p w:rsidR="00F05A64" w:rsidRPr="0048751D" w:rsidP="00AC591D" w14:paraId="645583E5" w14:textId="5CF1266B">
            <w:pPr>
              <w:pStyle w:val="Table10Basic"/>
              <w:spacing w:before="20" w:after="20" w:line="216" w:lineRule="auto"/>
              <w:jc w:val="center"/>
              <w:rPr>
                <w:szCs w:val="20"/>
              </w:rPr>
            </w:pPr>
            <w:r w:rsidRPr="0048751D">
              <w:rPr>
                <w:szCs w:val="20"/>
              </w:rPr>
              <w:t>Follow up 2: email</w:t>
            </w:r>
            <w:r w:rsidRPr="0048751D" w:rsidR="00802D9E">
              <w:rPr>
                <w:szCs w:val="20"/>
              </w:rPr>
              <w:t xml:space="preserve">, </w:t>
            </w:r>
            <w:r w:rsidRPr="0048751D">
              <w:rPr>
                <w:szCs w:val="20"/>
              </w:rPr>
              <w:t>text</w:t>
            </w:r>
          </w:p>
        </w:tc>
        <w:tc>
          <w:tcPr>
            <w:tcW w:w="1470" w:type="dxa"/>
            <w:shd w:val="clear" w:color="auto" w:fill="F2F2F2" w:themeFill="background1" w:themeFillShade="F2"/>
            <w:tcMar>
              <w:left w:w="72" w:type="dxa"/>
              <w:right w:w="72" w:type="dxa"/>
            </w:tcMar>
            <w:vAlign w:val="center"/>
          </w:tcPr>
          <w:p w:rsidR="00F05A64" w:rsidRPr="0048751D" w:rsidP="00AC591D" w14:paraId="3FB1D822" w14:textId="4E5B7B5A">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4BD786E" w14:textId="3B7A03F5">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13C1D2E7"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0DC4B193"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4DDD1D15" w14:textId="77777777">
            <w:pPr>
              <w:pStyle w:val="Table10Basic"/>
              <w:spacing w:before="20" w:after="20" w:line="216" w:lineRule="auto"/>
              <w:jc w:val="center"/>
              <w:rPr>
                <w:szCs w:val="20"/>
              </w:rPr>
            </w:pPr>
          </w:p>
        </w:tc>
      </w:tr>
      <w:tr w14:paraId="6F6B2048" w14:textId="77777777" w:rsidTr="00AC591D">
        <w:tblPrEx>
          <w:tblW w:w="9530" w:type="dxa"/>
          <w:tblLayout w:type="fixed"/>
          <w:tblLook w:val="04A0"/>
        </w:tblPrEx>
        <w:trPr>
          <w:trHeight w:val="288"/>
        </w:trPr>
        <w:tc>
          <w:tcPr>
            <w:tcW w:w="710" w:type="dxa"/>
            <w:vAlign w:val="center"/>
          </w:tcPr>
          <w:p w:rsidR="00F05A64" w:rsidRPr="0048751D" w:rsidP="00AC591D" w14:paraId="54E6E897" w14:textId="77777777">
            <w:pPr>
              <w:pStyle w:val="Table10Basic"/>
              <w:spacing w:before="20" w:after="20" w:line="216" w:lineRule="auto"/>
              <w:jc w:val="center"/>
              <w:rPr>
                <w:szCs w:val="20"/>
              </w:rPr>
            </w:pPr>
            <w:r w:rsidRPr="0048751D">
              <w:rPr>
                <w:szCs w:val="20"/>
              </w:rPr>
              <w:t>3</w:t>
            </w:r>
          </w:p>
        </w:tc>
        <w:tc>
          <w:tcPr>
            <w:tcW w:w="1470" w:type="dxa"/>
            <w:tcMar>
              <w:left w:w="72" w:type="dxa"/>
              <w:right w:w="72" w:type="dxa"/>
            </w:tcMar>
            <w:vAlign w:val="center"/>
          </w:tcPr>
          <w:p w:rsidR="00F05A64" w:rsidRPr="0048751D" w:rsidP="00AC591D" w14:paraId="3975D461" w14:textId="755BFBB1">
            <w:pPr>
              <w:pStyle w:val="Table10Basic"/>
              <w:spacing w:before="20" w:after="20" w:line="216" w:lineRule="auto"/>
              <w:jc w:val="center"/>
              <w:rPr>
                <w:szCs w:val="20"/>
              </w:rPr>
            </w:pPr>
            <w:r w:rsidRPr="0048751D">
              <w:rPr>
                <w:szCs w:val="20"/>
              </w:rPr>
              <w:t>Follow up 3: email</w:t>
            </w:r>
            <w:r w:rsidRPr="0048751D" w:rsidR="00802D9E">
              <w:rPr>
                <w:szCs w:val="20"/>
              </w:rPr>
              <w:t xml:space="preserve">, </w:t>
            </w:r>
            <w:r w:rsidRPr="0048751D">
              <w:rPr>
                <w:szCs w:val="20"/>
              </w:rPr>
              <w:t>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786159D0" w14:textId="77777777">
            <w:pPr>
              <w:pStyle w:val="Table10Basic"/>
              <w:spacing w:before="20" w:after="20" w:line="216" w:lineRule="auto"/>
              <w:jc w:val="center"/>
              <w:rPr>
                <w:szCs w:val="20"/>
              </w:rPr>
            </w:pPr>
            <w:r w:rsidRPr="0048751D">
              <w:rPr>
                <w:szCs w:val="20"/>
              </w:rPr>
              <w:t>Initial mailing</w:t>
            </w:r>
          </w:p>
        </w:tc>
        <w:tc>
          <w:tcPr>
            <w:tcW w:w="1470" w:type="dxa"/>
            <w:shd w:val="clear" w:color="auto" w:fill="F2F2F2" w:themeFill="background1" w:themeFillShade="F2"/>
            <w:tcMar>
              <w:left w:w="72" w:type="dxa"/>
              <w:right w:w="72" w:type="dxa"/>
            </w:tcMar>
            <w:vAlign w:val="center"/>
          </w:tcPr>
          <w:p w:rsidR="00F05A64" w:rsidRPr="0048751D" w:rsidP="00AC591D" w14:paraId="49BF72D4" w14:textId="297B63C3">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50A50901"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66574AF8"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3DE4039B" w14:textId="77777777">
            <w:pPr>
              <w:pStyle w:val="Table10Basic"/>
              <w:spacing w:before="20" w:after="20" w:line="216" w:lineRule="auto"/>
              <w:jc w:val="center"/>
              <w:rPr>
                <w:szCs w:val="20"/>
              </w:rPr>
            </w:pPr>
          </w:p>
        </w:tc>
      </w:tr>
      <w:tr w14:paraId="7DEBD1B2" w14:textId="77777777" w:rsidTr="00AC591D">
        <w:tblPrEx>
          <w:tblW w:w="9530" w:type="dxa"/>
          <w:tblLayout w:type="fixed"/>
          <w:tblLook w:val="04A0"/>
        </w:tblPrEx>
        <w:trPr>
          <w:trHeight w:val="288"/>
        </w:trPr>
        <w:tc>
          <w:tcPr>
            <w:tcW w:w="710" w:type="dxa"/>
            <w:vAlign w:val="center"/>
          </w:tcPr>
          <w:p w:rsidR="00F05A64" w:rsidRPr="0048751D" w:rsidP="00AC591D" w14:paraId="7BC2553A" w14:textId="77777777">
            <w:pPr>
              <w:pStyle w:val="Table10Basic"/>
              <w:spacing w:before="20" w:after="20" w:line="216" w:lineRule="auto"/>
              <w:jc w:val="center"/>
              <w:rPr>
                <w:szCs w:val="20"/>
              </w:rPr>
            </w:pPr>
            <w:r w:rsidRPr="0048751D">
              <w:rPr>
                <w:szCs w:val="20"/>
              </w:rPr>
              <w:t>4</w:t>
            </w:r>
          </w:p>
        </w:tc>
        <w:tc>
          <w:tcPr>
            <w:tcW w:w="1470" w:type="dxa"/>
            <w:tcMar>
              <w:left w:w="72" w:type="dxa"/>
              <w:right w:w="72" w:type="dxa"/>
            </w:tcMar>
            <w:vAlign w:val="center"/>
          </w:tcPr>
          <w:p w:rsidR="00F05A64" w:rsidRPr="0048751D" w:rsidP="00AC591D" w14:paraId="694C81A3" w14:textId="61CB7A17">
            <w:pPr>
              <w:pStyle w:val="Table10Basic"/>
              <w:spacing w:before="20" w:after="20" w:line="216" w:lineRule="auto"/>
              <w:jc w:val="center"/>
              <w:rPr>
                <w:szCs w:val="20"/>
              </w:rPr>
            </w:pPr>
            <w:r w:rsidRPr="0048751D">
              <w:rPr>
                <w:szCs w:val="20"/>
              </w:rPr>
              <w:t>Follow up 4: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371635E3"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6A1E1FFA" w14:textId="4DFED984">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0BDA3D9"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6437022"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043199F4" w14:textId="77777777">
            <w:pPr>
              <w:pStyle w:val="Table10Basic"/>
              <w:spacing w:before="20" w:after="20" w:line="216" w:lineRule="auto"/>
              <w:jc w:val="center"/>
              <w:rPr>
                <w:szCs w:val="20"/>
              </w:rPr>
            </w:pPr>
          </w:p>
        </w:tc>
      </w:tr>
      <w:tr w14:paraId="4B258276" w14:textId="77777777" w:rsidTr="00AC591D">
        <w:tblPrEx>
          <w:tblW w:w="9530" w:type="dxa"/>
          <w:tblLayout w:type="fixed"/>
          <w:tblLook w:val="04A0"/>
        </w:tblPrEx>
        <w:trPr>
          <w:trHeight w:val="288"/>
        </w:trPr>
        <w:tc>
          <w:tcPr>
            <w:tcW w:w="710" w:type="dxa"/>
            <w:vAlign w:val="center"/>
          </w:tcPr>
          <w:p w:rsidR="00F05A64" w:rsidRPr="0048751D" w:rsidP="00AC591D" w14:paraId="5AD8925F" w14:textId="77777777">
            <w:pPr>
              <w:pStyle w:val="Table10Basic"/>
              <w:spacing w:before="20" w:after="20" w:line="216" w:lineRule="auto"/>
              <w:jc w:val="center"/>
              <w:rPr>
                <w:szCs w:val="20"/>
              </w:rPr>
            </w:pPr>
            <w:r w:rsidRPr="0048751D">
              <w:rPr>
                <w:szCs w:val="20"/>
              </w:rPr>
              <w:t>5</w:t>
            </w:r>
          </w:p>
        </w:tc>
        <w:tc>
          <w:tcPr>
            <w:tcW w:w="1470" w:type="dxa"/>
            <w:tcMar>
              <w:left w:w="72" w:type="dxa"/>
              <w:right w:w="72" w:type="dxa"/>
            </w:tcMar>
            <w:vAlign w:val="center"/>
          </w:tcPr>
          <w:p w:rsidR="00F05A64" w:rsidRPr="0048751D" w:rsidP="00AC591D" w14:paraId="41743854" w14:textId="1B0220FE">
            <w:pPr>
              <w:pStyle w:val="Table10Basic"/>
              <w:spacing w:before="20" w:after="20" w:line="216" w:lineRule="auto"/>
              <w:jc w:val="center"/>
              <w:rPr>
                <w:szCs w:val="20"/>
              </w:rPr>
            </w:pPr>
            <w:r w:rsidRPr="0048751D">
              <w:rPr>
                <w:szCs w:val="20"/>
              </w:rPr>
              <w:t>Follow up 5: email, 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22A1C4FC" w14:textId="3C1E805B">
            <w:pPr>
              <w:pStyle w:val="Table10Basic"/>
              <w:spacing w:before="20" w:after="20" w:line="216" w:lineRule="auto"/>
              <w:jc w:val="center"/>
              <w:rPr>
                <w:szCs w:val="20"/>
              </w:rPr>
            </w:pPr>
            <w:r w:rsidRPr="0048751D">
              <w:rPr>
                <w:szCs w:val="20"/>
              </w:rPr>
              <w:t>Initial email</w:t>
            </w:r>
          </w:p>
        </w:tc>
        <w:tc>
          <w:tcPr>
            <w:tcW w:w="1470" w:type="dxa"/>
            <w:tcMar>
              <w:left w:w="72" w:type="dxa"/>
              <w:right w:w="72" w:type="dxa"/>
            </w:tcMar>
            <w:vAlign w:val="center"/>
          </w:tcPr>
          <w:p w:rsidR="00F05A64" w:rsidRPr="0048751D" w:rsidP="00AC591D" w14:paraId="330EC28D" w14:textId="77777777">
            <w:pPr>
              <w:pStyle w:val="Table10Basic"/>
              <w:spacing w:before="20" w:after="20" w:line="216" w:lineRule="auto"/>
              <w:jc w:val="center"/>
              <w:rPr>
                <w:szCs w:val="20"/>
              </w:rPr>
            </w:pPr>
            <w:r w:rsidRPr="0048751D">
              <w:rPr>
                <w:szCs w:val="20"/>
              </w:rPr>
              <w:t>Initial mailing</w:t>
            </w:r>
          </w:p>
        </w:tc>
        <w:tc>
          <w:tcPr>
            <w:tcW w:w="1470" w:type="dxa"/>
            <w:shd w:val="clear" w:color="auto" w:fill="F2F2F2" w:themeFill="background1" w:themeFillShade="F2"/>
            <w:tcMar>
              <w:left w:w="72" w:type="dxa"/>
              <w:right w:w="72" w:type="dxa"/>
            </w:tcMar>
            <w:vAlign w:val="center"/>
          </w:tcPr>
          <w:p w:rsidR="00F05A64" w:rsidRPr="0048751D" w:rsidP="00AC591D" w14:paraId="584A6E3E"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3A742441"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149FA264" w14:textId="77777777">
            <w:pPr>
              <w:pStyle w:val="Table10Basic"/>
              <w:spacing w:before="20" w:after="20" w:line="216" w:lineRule="auto"/>
              <w:jc w:val="center"/>
              <w:rPr>
                <w:szCs w:val="20"/>
              </w:rPr>
            </w:pPr>
          </w:p>
        </w:tc>
      </w:tr>
      <w:tr w14:paraId="1AA6F397" w14:textId="77777777" w:rsidTr="00AC591D">
        <w:tblPrEx>
          <w:tblW w:w="9530" w:type="dxa"/>
          <w:tblLayout w:type="fixed"/>
          <w:tblLook w:val="04A0"/>
        </w:tblPrEx>
        <w:trPr>
          <w:trHeight w:val="288"/>
        </w:trPr>
        <w:tc>
          <w:tcPr>
            <w:tcW w:w="710" w:type="dxa"/>
            <w:vAlign w:val="center"/>
          </w:tcPr>
          <w:p w:rsidR="00F05A64" w:rsidRPr="0048751D" w:rsidP="00AC591D" w14:paraId="790AC22E" w14:textId="77777777">
            <w:pPr>
              <w:pStyle w:val="Table10Basic"/>
              <w:spacing w:before="20" w:after="20" w:line="216" w:lineRule="auto"/>
              <w:jc w:val="center"/>
              <w:rPr>
                <w:szCs w:val="20"/>
              </w:rPr>
            </w:pPr>
            <w:r w:rsidRPr="0048751D">
              <w:rPr>
                <w:szCs w:val="20"/>
              </w:rPr>
              <w:t>6</w:t>
            </w:r>
          </w:p>
        </w:tc>
        <w:tc>
          <w:tcPr>
            <w:tcW w:w="1470" w:type="dxa"/>
            <w:tcMar>
              <w:left w:w="72" w:type="dxa"/>
              <w:right w:w="72" w:type="dxa"/>
            </w:tcMar>
            <w:vAlign w:val="center"/>
          </w:tcPr>
          <w:p w:rsidR="00F05A64" w:rsidRPr="0048751D" w:rsidP="00AC591D" w14:paraId="2CC84C55" w14:textId="1960A635">
            <w:pPr>
              <w:pStyle w:val="Table10Basic"/>
              <w:spacing w:before="20" w:after="20" w:line="216" w:lineRule="auto"/>
              <w:jc w:val="center"/>
              <w:rPr>
                <w:szCs w:val="20"/>
              </w:rPr>
            </w:pPr>
            <w:r w:rsidRPr="0048751D">
              <w:rPr>
                <w:szCs w:val="20"/>
              </w:rPr>
              <w:t>Follow up 6: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1B2528D4" w14:textId="36B8B8D9">
            <w:pPr>
              <w:pStyle w:val="Table10Basic"/>
              <w:spacing w:before="20" w:after="20" w:line="216" w:lineRule="auto"/>
              <w:jc w:val="center"/>
              <w:rPr>
                <w:szCs w:val="20"/>
              </w:rPr>
            </w:pPr>
            <w:r w:rsidRPr="0048751D">
              <w:rPr>
                <w:szCs w:val="20"/>
              </w:rPr>
              <w:t>Follow up 1: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7B9C1F95"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F749DC7"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7D59E81"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492E9214" w14:textId="77777777">
            <w:pPr>
              <w:pStyle w:val="Table10Basic"/>
              <w:spacing w:before="20" w:after="20" w:line="216" w:lineRule="auto"/>
              <w:jc w:val="center"/>
              <w:rPr>
                <w:szCs w:val="20"/>
              </w:rPr>
            </w:pPr>
          </w:p>
        </w:tc>
      </w:tr>
      <w:tr w14:paraId="29D6DBEE" w14:textId="77777777" w:rsidTr="00AC591D">
        <w:tblPrEx>
          <w:tblW w:w="9530" w:type="dxa"/>
          <w:tblLayout w:type="fixed"/>
          <w:tblLook w:val="04A0"/>
        </w:tblPrEx>
        <w:trPr>
          <w:trHeight w:val="288"/>
        </w:trPr>
        <w:tc>
          <w:tcPr>
            <w:tcW w:w="710" w:type="dxa"/>
            <w:vAlign w:val="center"/>
          </w:tcPr>
          <w:p w:rsidR="00F05A64" w:rsidRPr="0048751D" w:rsidP="00AC591D" w14:paraId="11DBB808" w14:textId="77777777">
            <w:pPr>
              <w:pStyle w:val="Table10Basic"/>
              <w:spacing w:before="20" w:after="20" w:line="216" w:lineRule="auto"/>
              <w:jc w:val="center"/>
              <w:rPr>
                <w:szCs w:val="20"/>
              </w:rPr>
            </w:pPr>
            <w:r w:rsidRPr="0048751D">
              <w:rPr>
                <w:szCs w:val="20"/>
              </w:rPr>
              <w:t>7</w:t>
            </w:r>
          </w:p>
        </w:tc>
        <w:tc>
          <w:tcPr>
            <w:tcW w:w="1470" w:type="dxa"/>
            <w:tcMar>
              <w:left w:w="72" w:type="dxa"/>
              <w:right w:w="72" w:type="dxa"/>
            </w:tcMar>
            <w:vAlign w:val="center"/>
          </w:tcPr>
          <w:p w:rsidR="00F05A64" w:rsidRPr="0048751D" w:rsidP="00AC591D" w14:paraId="352FCC05" w14:textId="032F5CAB">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05B2AFBD" w14:textId="01663BB8">
            <w:pPr>
              <w:pStyle w:val="Table10Basic"/>
              <w:spacing w:before="20" w:after="20" w:line="216" w:lineRule="auto"/>
              <w:jc w:val="center"/>
              <w:rPr>
                <w:szCs w:val="20"/>
              </w:rPr>
            </w:pPr>
            <w:r w:rsidRPr="0048751D">
              <w:rPr>
                <w:szCs w:val="20"/>
              </w:rPr>
              <w:t>Follow up 2: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330CA9EC" w14:textId="792F0596">
            <w:pPr>
              <w:pStyle w:val="Table10Basic"/>
              <w:spacing w:before="20" w:after="20" w:line="216" w:lineRule="auto"/>
              <w:jc w:val="center"/>
              <w:rPr>
                <w:szCs w:val="20"/>
              </w:rPr>
            </w:pPr>
            <w:r w:rsidRPr="0048751D">
              <w:rPr>
                <w:szCs w:val="20"/>
              </w:rPr>
              <w:t>Initial email</w:t>
            </w:r>
          </w:p>
        </w:tc>
        <w:tc>
          <w:tcPr>
            <w:tcW w:w="1470" w:type="dxa"/>
            <w:tcMar>
              <w:left w:w="72" w:type="dxa"/>
              <w:right w:w="72" w:type="dxa"/>
            </w:tcMar>
            <w:vAlign w:val="center"/>
          </w:tcPr>
          <w:p w:rsidR="00F05A64" w:rsidRPr="0048751D" w:rsidP="00AC591D" w14:paraId="07DF886C" w14:textId="77777777">
            <w:pPr>
              <w:pStyle w:val="Table10Basic"/>
              <w:spacing w:before="20" w:after="20" w:line="216" w:lineRule="auto"/>
              <w:jc w:val="center"/>
              <w:rPr>
                <w:szCs w:val="20"/>
              </w:rPr>
            </w:pPr>
            <w:r w:rsidRPr="0048751D">
              <w:rPr>
                <w:szCs w:val="20"/>
              </w:rPr>
              <w:t>Initial mailing</w:t>
            </w:r>
          </w:p>
        </w:tc>
        <w:tc>
          <w:tcPr>
            <w:tcW w:w="1470" w:type="dxa"/>
            <w:shd w:val="clear" w:color="auto" w:fill="F2F2F2" w:themeFill="background1" w:themeFillShade="F2"/>
            <w:tcMar>
              <w:left w:w="72" w:type="dxa"/>
              <w:right w:w="72" w:type="dxa"/>
            </w:tcMar>
            <w:vAlign w:val="center"/>
          </w:tcPr>
          <w:p w:rsidR="00F05A64" w:rsidRPr="0048751D" w:rsidP="00AC591D" w14:paraId="258147DD"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6BAEBEB3" w14:textId="77777777">
            <w:pPr>
              <w:pStyle w:val="Table10Basic"/>
              <w:spacing w:before="20" w:after="20" w:line="216" w:lineRule="auto"/>
              <w:jc w:val="center"/>
              <w:rPr>
                <w:szCs w:val="20"/>
              </w:rPr>
            </w:pPr>
          </w:p>
        </w:tc>
      </w:tr>
      <w:tr w14:paraId="565C9210" w14:textId="77777777" w:rsidTr="00AC591D">
        <w:tblPrEx>
          <w:tblW w:w="9530" w:type="dxa"/>
          <w:tblLayout w:type="fixed"/>
          <w:tblLook w:val="04A0"/>
        </w:tblPrEx>
        <w:trPr>
          <w:trHeight w:val="288"/>
        </w:trPr>
        <w:tc>
          <w:tcPr>
            <w:tcW w:w="710" w:type="dxa"/>
            <w:vAlign w:val="center"/>
          </w:tcPr>
          <w:p w:rsidR="00F05A64" w:rsidRPr="0048751D" w:rsidP="00AC591D" w14:paraId="32BFF987" w14:textId="77777777">
            <w:pPr>
              <w:pStyle w:val="Table10Basic"/>
              <w:spacing w:before="20" w:after="20" w:line="216" w:lineRule="auto"/>
              <w:jc w:val="center"/>
              <w:rPr>
                <w:szCs w:val="20"/>
              </w:rPr>
            </w:pPr>
            <w:r w:rsidRPr="0048751D">
              <w:rPr>
                <w:szCs w:val="20"/>
              </w:rPr>
              <w:t>8</w:t>
            </w:r>
          </w:p>
        </w:tc>
        <w:tc>
          <w:tcPr>
            <w:tcW w:w="1470" w:type="dxa"/>
            <w:tcMar>
              <w:left w:w="72" w:type="dxa"/>
              <w:right w:w="72" w:type="dxa"/>
            </w:tcMar>
            <w:vAlign w:val="center"/>
          </w:tcPr>
          <w:p w:rsidR="00F05A64" w:rsidRPr="0048751D" w:rsidP="00AC591D" w14:paraId="09D46F23" w14:textId="656721D4">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35B842F2" w14:textId="4E462D34">
            <w:pPr>
              <w:pStyle w:val="Table10Basic"/>
              <w:spacing w:before="20" w:after="20" w:line="216" w:lineRule="auto"/>
              <w:jc w:val="center"/>
              <w:rPr>
                <w:szCs w:val="20"/>
              </w:rPr>
            </w:pPr>
            <w:r w:rsidRPr="0048751D">
              <w:rPr>
                <w:szCs w:val="20"/>
              </w:rPr>
              <w:t>Follow up 3: email</w:t>
            </w:r>
            <w:r w:rsidRPr="0048751D" w:rsidR="00802D9E">
              <w:rPr>
                <w:szCs w:val="20"/>
              </w:rPr>
              <w:t xml:space="preserve">, </w:t>
            </w:r>
            <w:r w:rsidRPr="0048751D">
              <w:rPr>
                <w:szCs w:val="20"/>
              </w:rPr>
              <w:t>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78ECFE59" w14:textId="6E751241">
            <w:pPr>
              <w:pStyle w:val="Table10Basic"/>
              <w:spacing w:before="20" w:after="20" w:line="216" w:lineRule="auto"/>
              <w:jc w:val="center"/>
              <w:rPr>
                <w:szCs w:val="20"/>
              </w:rPr>
            </w:pPr>
            <w:r w:rsidRPr="0048751D">
              <w:rPr>
                <w:szCs w:val="20"/>
              </w:rPr>
              <w:t>Follow up 1: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36E6A4A1"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4946778D"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2F652581" w14:textId="77777777">
            <w:pPr>
              <w:pStyle w:val="Table10Basic"/>
              <w:spacing w:before="20" w:after="20" w:line="216" w:lineRule="auto"/>
              <w:jc w:val="center"/>
              <w:rPr>
                <w:szCs w:val="20"/>
              </w:rPr>
            </w:pPr>
          </w:p>
        </w:tc>
      </w:tr>
      <w:tr w14:paraId="6493B56C" w14:textId="77777777" w:rsidTr="00AC591D">
        <w:tblPrEx>
          <w:tblW w:w="9530" w:type="dxa"/>
          <w:tblLayout w:type="fixed"/>
          <w:tblLook w:val="04A0"/>
        </w:tblPrEx>
        <w:trPr>
          <w:trHeight w:val="288"/>
        </w:trPr>
        <w:tc>
          <w:tcPr>
            <w:tcW w:w="710" w:type="dxa"/>
            <w:vAlign w:val="center"/>
          </w:tcPr>
          <w:p w:rsidR="00F05A64" w:rsidRPr="0048751D" w:rsidP="00AC591D" w14:paraId="385C659A" w14:textId="77777777">
            <w:pPr>
              <w:pStyle w:val="Table10Basic"/>
              <w:spacing w:before="20" w:after="20" w:line="216" w:lineRule="auto"/>
              <w:jc w:val="center"/>
              <w:rPr>
                <w:szCs w:val="20"/>
              </w:rPr>
            </w:pPr>
            <w:r w:rsidRPr="0048751D">
              <w:rPr>
                <w:szCs w:val="20"/>
              </w:rPr>
              <w:t>9</w:t>
            </w:r>
          </w:p>
        </w:tc>
        <w:tc>
          <w:tcPr>
            <w:tcW w:w="1470" w:type="dxa"/>
            <w:tcMar>
              <w:left w:w="72" w:type="dxa"/>
              <w:right w:w="72" w:type="dxa"/>
            </w:tcMar>
            <w:vAlign w:val="center"/>
          </w:tcPr>
          <w:p w:rsidR="00F05A64" w:rsidRPr="0048751D" w:rsidP="00AC591D" w14:paraId="4BB28D1A" w14:textId="4DF52ABA">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1BDBF537" w14:textId="7A8FFE06">
            <w:pPr>
              <w:pStyle w:val="Table10Basic"/>
              <w:spacing w:before="20" w:after="20" w:line="216" w:lineRule="auto"/>
              <w:jc w:val="center"/>
              <w:rPr>
                <w:szCs w:val="20"/>
              </w:rPr>
            </w:pPr>
            <w:r w:rsidRPr="0048751D">
              <w:rPr>
                <w:szCs w:val="20"/>
              </w:rPr>
              <w:t>Follow up 4: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605AFF7E" w14:textId="71B2B62D">
            <w:pPr>
              <w:pStyle w:val="Table10Basic"/>
              <w:spacing w:before="20" w:after="20" w:line="216" w:lineRule="auto"/>
              <w:jc w:val="center"/>
              <w:rPr>
                <w:szCs w:val="20"/>
              </w:rPr>
            </w:pPr>
            <w:r w:rsidRPr="0048751D">
              <w:rPr>
                <w:szCs w:val="20"/>
              </w:rPr>
              <w:t>Follow up 2: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1E086DAD" w14:textId="1BF6463A">
            <w:pPr>
              <w:pStyle w:val="Table10Basic"/>
              <w:spacing w:before="20" w:after="20" w:line="216" w:lineRule="auto"/>
              <w:jc w:val="center"/>
              <w:rPr>
                <w:szCs w:val="20"/>
              </w:rPr>
            </w:pPr>
            <w:r w:rsidRPr="0048751D">
              <w:rPr>
                <w:szCs w:val="20"/>
              </w:rPr>
              <w:t>Initial email</w:t>
            </w:r>
          </w:p>
        </w:tc>
        <w:tc>
          <w:tcPr>
            <w:tcW w:w="1470" w:type="dxa"/>
            <w:tcMar>
              <w:left w:w="72" w:type="dxa"/>
              <w:right w:w="72" w:type="dxa"/>
            </w:tcMar>
            <w:vAlign w:val="center"/>
          </w:tcPr>
          <w:p w:rsidR="00F05A64" w:rsidRPr="0048751D" w:rsidP="00AC591D" w14:paraId="446444B6" w14:textId="51F0E6ED">
            <w:pPr>
              <w:pStyle w:val="Table10Basic"/>
              <w:spacing w:before="20" w:after="20" w:line="216" w:lineRule="auto"/>
              <w:jc w:val="center"/>
              <w:rPr>
                <w:szCs w:val="20"/>
              </w:rPr>
            </w:pPr>
            <w:r w:rsidRPr="0048751D">
              <w:rPr>
                <w:szCs w:val="20"/>
              </w:rPr>
              <w:t>Initial mailing</w:t>
            </w:r>
          </w:p>
        </w:tc>
        <w:tc>
          <w:tcPr>
            <w:tcW w:w="1470" w:type="dxa"/>
            <w:shd w:val="clear" w:color="auto" w:fill="F2F2F2" w:themeFill="background1" w:themeFillShade="F2"/>
            <w:tcMar>
              <w:left w:w="72" w:type="dxa"/>
              <w:right w:w="72" w:type="dxa"/>
            </w:tcMar>
            <w:vAlign w:val="center"/>
          </w:tcPr>
          <w:p w:rsidR="00F05A64" w:rsidRPr="0048751D" w:rsidP="00AC591D" w14:paraId="55ACE32A" w14:textId="77777777">
            <w:pPr>
              <w:pStyle w:val="Table10Basic"/>
              <w:spacing w:before="20" w:after="20" w:line="216" w:lineRule="auto"/>
              <w:jc w:val="center"/>
              <w:rPr>
                <w:szCs w:val="20"/>
              </w:rPr>
            </w:pPr>
          </w:p>
        </w:tc>
      </w:tr>
      <w:tr w14:paraId="30ED6FF7" w14:textId="77777777" w:rsidTr="00AC591D">
        <w:tblPrEx>
          <w:tblW w:w="9530" w:type="dxa"/>
          <w:tblLayout w:type="fixed"/>
          <w:tblLook w:val="04A0"/>
        </w:tblPrEx>
        <w:trPr>
          <w:trHeight w:val="288"/>
        </w:trPr>
        <w:tc>
          <w:tcPr>
            <w:tcW w:w="710" w:type="dxa"/>
            <w:vAlign w:val="center"/>
          </w:tcPr>
          <w:p w:rsidR="00F05A64" w:rsidRPr="0048751D" w:rsidP="00AC591D" w14:paraId="11A3D10B" w14:textId="77777777">
            <w:pPr>
              <w:pStyle w:val="Table10Basic"/>
              <w:spacing w:before="20" w:after="20" w:line="216" w:lineRule="auto"/>
              <w:jc w:val="center"/>
              <w:rPr>
                <w:szCs w:val="20"/>
              </w:rPr>
            </w:pPr>
            <w:r w:rsidRPr="0048751D">
              <w:rPr>
                <w:szCs w:val="20"/>
              </w:rPr>
              <w:t>10</w:t>
            </w:r>
          </w:p>
        </w:tc>
        <w:tc>
          <w:tcPr>
            <w:tcW w:w="1470" w:type="dxa"/>
            <w:tcMar>
              <w:left w:w="72" w:type="dxa"/>
              <w:right w:w="72" w:type="dxa"/>
            </w:tcMar>
            <w:vAlign w:val="center"/>
          </w:tcPr>
          <w:p w:rsidR="00F05A64" w:rsidRPr="0048751D" w:rsidP="00AC591D" w14:paraId="5497608C" w14:textId="5967B91A">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4E5FB49F" w14:textId="122FC8EE">
            <w:pPr>
              <w:pStyle w:val="Table10Basic"/>
              <w:spacing w:before="20" w:after="20" w:line="216" w:lineRule="auto"/>
              <w:jc w:val="center"/>
              <w:rPr>
                <w:szCs w:val="20"/>
              </w:rPr>
            </w:pPr>
            <w:r w:rsidRPr="0048751D">
              <w:rPr>
                <w:szCs w:val="20"/>
              </w:rPr>
              <w:t>Follow up 5: email, 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48A128D4" w14:textId="20032559">
            <w:pPr>
              <w:pStyle w:val="Table10Basic"/>
              <w:spacing w:before="20" w:after="20" w:line="216" w:lineRule="auto"/>
              <w:jc w:val="center"/>
              <w:rPr>
                <w:szCs w:val="20"/>
              </w:rPr>
            </w:pPr>
            <w:r w:rsidRPr="0048751D">
              <w:rPr>
                <w:szCs w:val="20"/>
              </w:rPr>
              <w:t>Follow up 3: email</w:t>
            </w:r>
            <w:r w:rsidRPr="0048751D" w:rsidR="00802D9E">
              <w:rPr>
                <w:szCs w:val="20"/>
              </w:rPr>
              <w:t xml:space="preserve">, </w:t>
            </w:r>
            <w:r w:rsidRPr="0048751D">
              <w:rPr>
                <w:szCs w:val="20"/>
              </w:rPr>
              <w:t>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69A82A86" w14:textId="19921088">
            <w:pPr>
              <w:pStyle w:val="Table10Basic"/>
              <w:spacing w:before="20" w:after="20" w:line="216" w:lineRule="auto"/>
              <w:jc w:val="center"/>
              <w:rPr>
                <w:szCs w:val="20"/>
              </w:rPr>
            </w:pPr>
            <w:r w:rsidRPr="0048751D">
              <w:rPr>
                <w:szCs w:val="20"/>
              </w:rPr>
              <w:t>Follow up 1: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73744AE4" w14:textId="77777777">
            <w:pPr>
              <w:pStyle w:val="Table10Basic"/>
              <w:spacing w:before="20" w:after="20" w:line="216" w:lineRule="auto"/>
              <w:jc w:val="center"/>
              <w:rPr>
                <w:szCs w:val="20"/>
              </w:rPr>
            </w:pPr>
          </w:p>
        </w:tc>
        <w:tc>
          <w:tcPr>
            <w:tcW w:w="1470" w:type="dxa"/>
            <w:shd w:val="clear" w:color="auto" w:fill="F2F2F2" w:themeFill="background1" w:themeFillShade="F2"/>
            <w:tcMar>
              <w:left w:w="72" w:type="dxa"/>
              <w:right w:w="72" w:type="dxa"/>
            </w:tcMar>
            <w:vAlign w:val="center"/>
          </w:tcPr>
          <w:p w:rsidR="00F05A64" w:rsidRPr="0048751D" w:rsidP="00AC591D" w14:paraId="4F6A0277" w14:textId="77777777">
            <w:pPr>
              <w:pStyle w:val="Table10Basic"/>
              <w:spacing w:before="20" w:after="20" w:line="216" w:lineRule="auto"/>
              <w:jc w:val="center"/>
              <w:rPr>
                <w:szCs w:val="20"/>
              </w:rPr>
            </w:pPr>
          </w:p>
        </w:tc>
      </w:tr>
      <w:tr w14:paraId="7AA5B524" w14:textId="77777777" w:rsidTr="00AC591D">
        <w:tblPrEx>
          <w:tblW w:w="9530" w:type="dxa"/>
          <w:tblLayout w:type="fixed"/>
          <w:tblLook w:val="04A0"/>
        </w:tblPrEx>
        <w:trPr>
          <w:trHeight w:val="288"/>
        </w:trPr>
        <w:tc>
          <w:tcPr>
            <w:tcW w:w="710" w:type="dxa"/>
            <w:vAlign w:val="center"/>
          </w:tcPr>
          <w:p w:rsidR="00F05A64" w:rsidRPr="0048751D" w:rsidP="00AC591D" w14:paraId="1FED1D51" w14:textId="77777777">
            <w:pPr>
              <w:pStyle w:val="Table10Basic"/>
              <w:spacing w:before="20" w:after="20" w:line="216" w:lineRule="auto"/>
              <w:jc w:val="center"/>
              <w:rPr>
                <w:szCs w:val="20"/>
              </w:rPr>
            </w:pPr>
            <w:r w:rsidRPr="0048751D">
              <w:rPr>
                <w:szCs w:val="20"/>
              </w:rPr>
              <w:t>11</w:t>
            </w:r>
          </w:p>
        </w:tc>
        <w:tc>
          <w:tcPr>
            <w:tcW w:w="1470" w:type="dxa"/>
            <w:tcMar>
              <w:left w:w="72" w:type="dxa"/>
              <w:right w:w="72" w:type="dxa"/>
            </w:tcMar>
            <w:vAlign w:val="center"/>
          </w:tcPr>
          <w:p w:rsidR="00F05A64" w:rsidRPr="0048751D" w:rsidP="00AC591D" w14:paraId="668A63F2" w14:textId="2FBBA11C">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66292B9B" w14:textId="525F631F">
            <w:pPr>
              <w:pStyle w:val="Table10Basic"/>
              <w:spacing w:before="20" w:after="20" w:line="216" w:lineRule="auto"/>
              <w:jc w:val="center"/>
              <w:rPr>
                <w:szCs w:val="20"/>
              </w:rPr>
            </w:pPr>
            <w:r w:rsidRPr="0048751D">
              <w:rPr>
                <w:szCs w:val="20"/>
              </w:rPr>
              <w:t>Follow up 6: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547ABA57" w14:textId="26A6E546">
            <w:pPr>
              <w:pStyle w:val="Table10Basic"/>
              <w:spacing w:before="20" w:after="20" w:line="216" w:lineRule="auto"/>
              <w:jc w:val="center"/>
              <w:rPr>
                <w:szCs w:val="20"/>
              </w:rPr>
            </w:pPr>
            <w:r w:rsidRPr="0048751D">
              <w:rPr>
                <w:szCs w:val="20"/>
              </w:rPr>
              <w:t>Follow up 4: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034B7E11" w14:textId="1DF9A2A1">
            <w:pPr>
              <w:pStyle w:val="Table10Basic"/>
              <w:spacing w:before="20" w:after="20" w:line="216" w:lineRule="auto"/>
              <w:jc w:val="center"/>
              <w:rPr>
                <w:szCs w:val="20"/>
              </w:rPr>
            </w:pPr>
            <w:r w:rsidRPr="0048751D">
              <w:rPr>
                <w:szCs w:val="20"/>
              </w:rPr>
              <w:t>Follow up 2: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022FF938" w14:textId="21D7F35B">
            <w:pPr>
              <w:pStyle w:val="Table10Basic"/>
              <w:spacing w:before="20" w:after="20" w:line="216" w:lineRule="auto"/>
              <w:jc w:val="center"/>
              <w:rPr>
                <w:szCs w:val="20"/>
              </w:rPr>
            </w:pPr>
            <w:r w:rsidRPr="0048751D">
              <w:rPr>
                <w:szCs w:val="20"/>
              </w:rPr>
              <w:t>Initial email</w:t>
            </w:r>
          </w:p>
        </w:tc>
        <w:tc>
          <w:tcPr>
            <w:tcW w:w="1470" w:type="dxa"/>
            <w:tcMar>
              <w:left w:w="72" w:type="dxa"/>
              <w:right w:w="72" w:type="dxa"/>
            </w:tcMar>
            <w:vAlign w:val="center"/>
          </w:tcPr>
          <w:p w:rsidR="00F05A64" w:rsidRPr="0048751D" w:rsidP="00AC591D" w14:paraId="05787ED0" w14:textId="77777777">
            <w:pPr>
              <w:pStyle w:val="Table10Basic"/>
              <w:spacing w:before="20" w:after="20" w:line="216" w:lineRule="auto"/>
              <w:jc w:val="center"/>
              <w:rPr>
                <w:szCs w:val="20"/>
              </w:rPr>
            </w:pPr>
            <w:r w:rsidRPr="0048751D">
              <w:rPr>
                <w:szCs w:val="20"/>
              </w:rPr>
              <w:t>Initial mailing</w:t>
            </w:r>
          </w:p>
        </w:tc>
      </w:tr>
      <w:tr w14:paraId="0DFE6A27" w14:textId="77777777" w:rsidTr="00AC591D">
        <w:tblPrEx>
          <w:tblW w:w="9530" w:type="dxa"/>
          <w:tblLayout w:type="fixed"/>
          <w:tblLook w:val="04A0"/>
        </w:tblPrEx>
        <w:trPr>
          <w:trHeight w:val="288"/>
        </w:trPr>
        <w:tc>
          <w:tcPr>
            <w:tcW w:w="710" w:type="dxa"/>
            <w:vAlign w:val="center"/>
          </w:tcPr>
          <w:p w:rsidR="00F05A64" w:rsidRPr="0048751D" w:rsidP="00AC591D" w14:paraId="42231882" w14:textId="77777777">
            <w:pPr>
              <w:pStyle w:val="Table10Basic"/>
              <w:spacing w:before="20" w:after="20" w:line="216" w:lineRule="auto"/>
              <w:jc w:val="center"/>
              <w:rPr>
                <w:szCs w:val="20"/>
              </w:rPr>
            </w:pPr>
            <w:r w:rsidRPr="0048751D">
              <w:rPr>
                <w:szCs w:val="20"/>
              </w:rPr>
              <w:t>12</w:t>
            </w:r>
          </w:p>
        </w:tc>
        <w:tc>
          <w:tcPr>
            <w:tcW w:w="1470" w:type="dxa"/>
            <w:tcMar>
              <w:left w:w="72" w:type="dxa"/>
              <w:right w:w="72" w:type="dxa"/>
            </w:tcMar>
            <w:vAlign w:val="center"/>
          </w:tcPr>
          <w:p w:rsidR="00F05A64" w:rsidRPr="0048751D" w:rsidP="00AC591D" w14:paraId="57700BB7" w14:textId="4069CF33">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007E592E" w14:textId="2E98671A">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0A2FEA31" w14:textId="0CE0B277">
            <w:pPr>
              <w:pStyle w:val="Table10Basic"/>
              <w:spacing w:before="20" w:after="20" w:line="216" w:lineRule="auto"/>
              <w:jc w:val="center"/>
              <w:rPr>
                <w:szCs w:val="20"/>
              </w:rPr>
            </w:pPr>
            <w:r w:rsidRPr="0048751D">
              <w:rPr>
                <w:szCs w:val="20"/>
              </w:rPr>
              <w:t>Follow up 5: email, 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6B382148" w14:textId="4CBA40A0">
            <w:pPr>
              <w:pStyle w:val="Table10Basic"/>
              <w:spacing w:before="20" w:after="20" w:line="216" w:lineRule="auto"/>
              <w:jc w:val="center"/>
              <w:rPr>
                <w:szCs w:val="20"/>
              </w:rPr>
            </w:pPr>
            <w:r w:rsidRPr="0048751D">
              <w:rPr>
                <w:szCs w:val="20"/>
              </w:rPr>
              <w:t>Follow up 3: email</w:t>
            </w:r>
            <w:r w:rsidRPr="0048751D" w:rsidR="00802D9E">
              <w:rPr>
                <w:szCs w:val="20"/>
              </w:rPr>
              <w:t xml:space="preserve">, </w:t>
            </w:r>
            <w:r w:rsidRPr="0048751D">
              <w:rPr>
                <w:szCs w:val="20"/>
              </w:rPr>
              <w:t>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6361B76F" w14:textId="204E147E">
            <w:pPr>
              <w:pStyle w:val="Table10Basic"/>
              <w:spacing w:before="20" w:after="20" w:line="216" w:lineRule="auto"/>
              <w:jc w:val="center"/>
              <w:rPr>
                <w:szCs w:val="20"/>
              </w:rPr>
            </w:pPr>
            <w:r w:rsidRPr="0048751D">
              <w:rPr>
                <w:szCs w:val="20"/>
              </w:rPr>
              <w:t>Follow up 1: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36C711B0" w14:textId="77777777">
            <w:pPr>
              <w:pStyle w:val="Table10Basic"/>
              <w:spacing w:before="20" w:after="20" w:line="216" w:lineRule="auto"/>
              <w:jc w:val="center"/>
              <w:rPr>
                <w:szCs w:val="20"/>
              </w:rPr>
            </w:pPr>
          </w:p>
        </w:tc>
      </w:tr>
      <w:tr w14:paraId="03F04498" w14:textId="77777777" w:rsidTr="00AC591D">
        <w:tblPrEx>
          <w:tblW w:w="9530" w:type="dxa"/>
          <w:tblLayout w:type="fixed"/>
          <w:tblLook w:val="04A0"/>
        </w:tblPrEx>
        <w:trPr>
          <w:trHeight w:val="288"/>
        </w:trPr>
        <w:tc>
          <w:tcPr>
            <w:tcW w:w="710" w:type="dxa"/>
            <w:vAlign w:val="center"/>
          </w:tcPr>
          <w:p w:rsidR="00F05A64" w:rsidRPr="0048751D" w:rsidP="00AC591D" w14:paraId="743B0C24" w14:textId="77777777">
            <w:pPr>
              <w:pStyle w:val="Table10Basic"/>
              <w:spacing w:before="20" w:after="20" w:line="216" w:lineRule="auto"/>
              <w:jc w:val="center"/>
              <w:rPr>
                <w:szCs w:val="20"/>
              </w:rPr>
            </w:pPr>
            <w:r w:rsidRPr="0048751D">
              <w:rPr>
                <w:szCs w:val="20"/>
              </w:rPr>
              <w:t>13</w:t>
            </w:r>
          </w:p>
        </w:tc>
        <w:tc>
          <w:tcPr>
            <w:tcW w:w="1470" w:type="dxa"/>
            <w:tcMar>
              <w:left w:w="72" w:type="dxa"/>
              <w:right w:w="72" w:type="dxa"/>
            </w:tcMar>
            <w:vAlign w:val="center"/>
          </w:tcPr>
          <w:p w:rsidR="00F05A64" w:rsidRPr="0048751D" w:rsidP="00AC591D" w14:paraId="184DC734" w14:textId="7BD94EAE">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7ADFCEC2" w14:textId="4E7E9B08">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770BE381" w14:textId="6E74DB7F">
            <w:pPr>
              <w:pStyle w:val="Table10Basic"/>
              <w:spacing w:before="20" w:after="20" w:line="216" w:lineRule="auto"/>
              <w:jc w:val="center"/>
              <w:rPr>
                <w:szCs w:val="20"/>
              </w:rPr>
            </w:pPr>
            <w:r w:rsidRPr="0048751D">
              <w:rPr>
                <w:szCs w:val="20"/>
              </w:rPr>
              <w:t>Follow up 6: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1E23D5F5" w14:textId="3A48B935">
            <w:pPr>
              <w:pStyle w:val="Table10Basic"/>
              <w:spacing w:before="20" w:after="20" w:line="216" w:lineRule="auto"/>
              <w:jc w:val="center"/>
              <w:rPr>
                <w:szCs w:val="20"/>
              </w:rPr>
            </w:pPr>
            <w:r w:rsidRPr="0048751D">
              <w:rPr>
                <w:szCs w:val="20"/>
              </w:rPr>
              <w:t>Follow up 4: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5FD3E8DA" w14:textId="0FA1D148">
            <w:pPr>
              <w:pStyle w:val="Table10Basic"/>
              <w:spacing w:before="20" w:after="20" w:line="216" w:lineRule="auto"/>
              <w:jc w:val="center"/>
              <w:rPr>
                <w:szCs w:val="20"/>
              </w:rPr>
            </w:pPr>
            <w:r w:rsidRPr="0048751D">
              <w:rPr>
                <w:szCs w:val="20"/>
              </w:rPr>
              <w:t>Follow up 2: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5F98CCA8" w14:textId="749FBB0E">
            <w:pPr>
              <w:pStyle w:val="Table10Basic"/>
              <w:spacing w:before="20" w:after="20" w:line="216" w:lineRule="auto"/>
              <w:jc w:val="center"/>
              <w:rPr>
                <w:szCs w:val="20"/>
              </w:rPr>
            </w:pPr>
            <w:r w:rsidRPr="0048751D">
              <w:rPr>
                <w:szCs w:val="20"/>
              </w:rPr>
              <w:t>Initial study email</w:t>
            </w:r>
          </w:p>
        </w:tc>
      </w:tr>
      <w:tr w14:paraId="450276DD" w14:textId="77777777" w:rsidTr="00AC591D">
        <w:tblPrEx>
          <w:tblW w:w="9530" w:type="dxa"/>
          <w:tblLayout w:type="fixed"/>
          <w:tblLook w:val="04A0"/>
        </w:tblPrEx>
        <w:trPr>
          <w:trHeight w:val="288"/>
        </w:trPr>
        <w:tc>
          <w:tcPr>
            <w:tcW w:w="710" w:type="dxa"/>
            <w:vAlign w:val="center"/>
          </w:tcPr>
          <w:p w:rsidR="00F05A64" w:rsidRPr="0048751D" w:rsidP="00AC591D" w14:paraId="33841C7D" w14:textId="77777777">
            <w:pPr>
              <w:pStyle w:val="Table10Basic"/>
              <w:spacing w:before="20" w:after="20" w:line="216" w:lineRule="auto"/>
              <w:jc w:val="center"/>
              <w:rPr>
                <w:szCs w:val="20"/>
              </w:rPr>
            </w:pPr>
            <w:r w:rsidRPr="0048751D">
              <w:rPr>
                <w:szCs w:val="20"/>
              </w:rPr>
              <w:t>14</w:t>
            </w:r>
          </w:p>
        </w:tc>
        <w:tc>
          <w:tcPr>
            <w:tcW w:w="1470" w:type="dxa"/>
            <w:tcMar>
              <w:left w:w="72" w:type="dxa"/>
              <w:right w:w="72" w:type="dxa"/>
            </w:tcMar>
            <w:vAlign w:val="center"/>
          </w:tcPr>
          <w:p w:rsidR="00F05A64" w:rsidRPr="0048751D" w:rsidP="00AC591D" w14:paraId="6E45B3C2" w14:textId="7DEE09FE">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030E1D34" w14:textId="6CB5EC9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4F8313F4"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72A15D18" w14:textId="6DBFDF2A">
            <w:pPr>
              <w:pStyle w:val="Table10Basic"/>
              <w:spacing w:before="20" w:after="20" w:line="216" w:lineRule="auto"/>
              <w:jc w:val="center"/>
              <w:rPr>
                <w:szCs w:val="20"/>
              </w:rPr>
            </w:pPr>
            <w:r w:rsidRPr="0048751D">
              <w:rPr>
                <w:szCs w:val="20"/>
              </w:rPr>
              <w:t>Follow up 5: email, 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337D5050" w14:textId="3AB504BB">
            <w:pPr>
              <w:pStyle w:val="Table10Basic"/>
              <w:spacing w:before="20" w:after="20" w:line="216" w:lineRule="auto"/>
              <w:jc w:val="center"/>
              <w:rPr>
                <w:szCs w:val="20"/>
              </w:rPr>
            </w:pPr>
            <w:r w:rsidRPr="0048751D">
              <w:rPr>
                <w:szCs w:val="20"/>
              </w:rPr>
              <w:t>Follow up 3: email</w:t>
            </w:r>
            <w:r w:rsidRPr="0048751D" w:rsidR="00802D9E">
              <w:rPr>
                <w:szCs w:val="20"/>
              </w:rPr>
              <w:t xml:space="preserve">, </w:t>
            </w:r>
            <w:r w:rsidRPr="0048751D">
              <w:rPr>
                <w:szCs w:val="20"/>
              </w:rPr>
              <w:t>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697EEACC" w14:textId="4D834370">
            <w:pPr>
              <w:pStyle w:val="Table10Basic"/>
              <w:spacing w:before="20" w:after="20" w:line="216" w:lineRule="auto"/>
              <w:jc w:val="center"/>
              <w:rPr>
                <w:szCs w:val="20"/>
              </w:rPr>
            </w:pPr>
            <w:r w:rsidRPr="0048751D">
              <w:rPr>
                <w:szCs w:val="20"/>
              </w:rPr>
              <w:t>Follow up 1: email</w:t>
            </w:r>
            <w:r w:rsidRPr="0048751D" w:rsidR="00802D9E">
              <w:rPr>
                <w:szCs w:val="20"/>
              </w:rPr>
              <w:t xml:space="preserve">, </w:t>
            </w:r>
            <w:r w:rsidRPr="0048751D">
              <w:rPr>
                <w:szCs w:val="20"/>
              </w:rPr>
              <w:t>text</w:t>
            </w:r>
          </w:p>
        </w:tc>
      </w:tr>
      <w:tr w14:paraId="5B00C430" w14:textId="77777777" w:rsidTr="00AC591D">
        <w:tblPrEx>
          <w:tblW w:w="9530" w:type="dxa"/>
          <w:tblLayout w:type="fixed"/>
          <w:tblLook w:val="04A0"/>
        </w:tblPrEx>
        <w:trPr>
          <w:trHeight w:val="288"/>
        </w:trPr>
        <w:tc>
          <w:tcPr>
            <w:tcW w:w="710" w:type="dxa"/>
            <w:vAlign w:val="center"/>
          </w:tcPr>
          <w:p w:rsidR="00F05A64" w:rsidRPr="0048751D" w:rsidP="00AC591D" w14:paraId="0A96E590" w14:textId="77777777">
            <w:pPr>
              <w:pStyle w:val="Table10Basic"/>
              <w:spacing w:before="20" w:after="20" w:line="216" w:lineRule="auto"/>
              <w:jc w:val="center"/>
              <w:rPr>
                <w:szCs w:val="20"/>
              </w:rPr>
            </w:pPr>
            <w:r w:rsidRPr="0048751D">
              <w:rPr>
                <w:szCs w:val="20"/>
              </w:rPr>
              <w:t>15</w:t>
            </w:r>
          </w:p>
        </w:tc>
        <w:tc>
          <w:tcPr>
            <w:tcW w:w="1470" w:type="dxa"/>
            <w:tcMar>
              <w:left w:w="72" w:type="dxa"/>
              <w:right w:w="72" w:type="dxa"/>
            </w:tcMar>
            <w:vAlign w:val="center"/>
          </w:tcPr>
          <w:p w:rsidR="00F05A64" w:rsidRPr="0048751D" w:rsidP="00AC591D" w14:paraId="59F180A8" w14:textId="5B03C01F">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20E1817A" w14:textId="676E0832">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0630F400"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1F0D4CD7" w14:textId="1BCCC81A">
            <w:pPr>
              <w:pStyle w:val="Table10Basic"/>
              <w:spacing w:before="20" w:after="20" w:line="216" w:lineRule="auto"/>
              <w:jc w:val="center"/>
              <w:rPr>
                <w:szCs w:val="20"/>
              </w:rPr>
            </w:pPr>
            <w:r w:rsidRPr="0048751D">
              <w:rPr>
                <w:szCs w:val="20"/>
              </w:rPr>
              <w:t>Follow up 6: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5C49875B" w14:textId="1A255980">
            <w:pPr>
              <w:pStyle w:val="Table10Basic"/>
              <w:spacing w:before="20" w:after="20" w:line="216" w:lineRule="auto"/>
              <w:jc w:val="center"/>
              <w:rPr>
                <w:szCs w:val="20"/>
              </w:rPr>
            </w:pPr>
            <w:r w:rsidRPr="0048751D">
              <w:rPr>
                <w:szCs w:val="20"/>
              </w:rPr>
              <w:t>Follow up 4: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0BDA9131" w14:textId="0DCFF394">
            <w:pPr>
              <w:pStyle w:val="Table10Basic"/>
              <w:spacing w:before="20" w:after="20" w:line="216" w:lineRule="auto"/>
              <w:jc w:val="center"/>
              <w:rPr>
                <w:szCs w:val="20"/>
              </w:rPr>
            </w:pPr>
            <w:r w:rsidRPr="0048751D">
              <w:rPr>
                <w:szCs w:val="20"/>
              </w:rPr>
              <w:t>Follow up 2: email</w:t>
            </w:r>
            <w:r w:rsidRPr="0048751D" w:rsidR="00802D9E">
              <w:rPr>
                <w:szCs w:val="20"/>
              </w:rPr>
              <w:t>,</w:t>
            </w:r>
            <w:r w:rsidRPr="0048751D">
              <w:rPr>
                <w:szCs w:val="20"/>
              </w:rPr>
              <w:t xml:space="preserve"> text</w:t>
            </w:r>
          </w:p>
        </w:tc>
      </w:tr>
      <w:tr w14:paraId="16F4EB57" w14:textId="77777777" w:rsidTr="00AC591D">
        <w:tblPrEx>
          <w:tblW w:w="9530" w:type="dxa"/>
          <w:tblLayout w:type="fixed"/>
          <w:tblLook w:val="04A0"/>
        </w:tblPrEx>
        <w:trPr>
          <w:trHeight w:val="288"/>
        </w:trPr>
        <w:tc>
          <w:tcPr>
            <w:tcW w:w="710" w:type="dxa"/>
            <w:vAlign w:val="center"/>
          </w:tcPr>
          <w:p w:rsidR="00F05A64" w:rsidRPr="0048751D" w:rsidP="00AC591D" w14:paraId="477358E7" w14:textId="77777777">
            <w:pPr>
              <w:pStyle w:val="Table10Basic"/>
              <w:spacing w:before="20" w:after="20" w:line="216" w:lineRule="auto"/>
              <w:jc w:val="center"/>
              <w:rPr>
                <w:szCs w:val="20"/>
              </w:rPr>
            </w:pPr>
            <w:r w:rsidRPr="0048751D">
              <w:rPr>
                <w:szCs w:val="20"/>
              </w:rPr>
              <w:t>16</w:t>
            </w:r>
          </w:p>
        </w:tc>
        <w:tc>
          <w:tcPr>
            <w:tcW w:w="1470" w:type="dxa"/>
            <w:tcMar>
              <w:left w:w="72" w:type="dxa"/>
              <w:right w:w="72" w:type="dxa"/>
            </w:tcMar>
            <w:vAlign w:val="center"/>
          </w:tcPr>
          <w:p w:rsidR="00F05A64" w:rsidRPr="0048751D" w:rsidP="00AC591D" w14:paraId="2F266C3D" w14:textId="2B9B32B8">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70131D39" w14:textId="4F818DA4">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28551556"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63204102"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676ACF7A" w14:textId="7DC0264A">
            <w:pPr>
              <w:pStyle w:val="Table10Basic"/>
              <w:spacing w:before="20" w:after="20" w:line="216" w:lineRule="auto"/>
              <w:jc w:val="center"/>
              <w:rPr>
                <w:szCs w:val="20"/>
              </w:rPr>
            </w:pPr>
            <w:r w:rsidRPr="0048751D">
              <w:rPr>
                <w:szCs w:val="20"/>
              </w:rPr>
              <w:t>Follow up 5: email, text</w:t>
            </w:r>
            <w:r w:rsidRPr="0048751D" w:rsidR="00802D9E">
              <w:rPr>
                <w:szCs w:val="20"/>
              </w:rPr>
              <w:t xml:space="preserve">, </w:t>
            </w:r>
            <w:r w:rsidRPr="0048751D">
              <w:rPr>
                <w:szCs w:val="20"/>
              </w:rPr>
              <w:t>phone call</w:t>
            </w:r>
          </w:p>
        </w:tc>
        <w:tc>
          <w:tcPr>
            <w:tcW w:w="1470" w:type="dxa"/>
            <w:tcMar>
              <w:left w:w="72" w:type="dxa"/>
              <w:right w:w="72" w:type="dxa"/>
            </w:tcMar>
            <w:vAlign w:val="center"/>
          </w:tcPr>
          <w:p w:rsidR="00F05A64" w:rsidRPr="0048751D" w:rsidP="00AC591D" w14:paraId="07A66ECA" w14:textId="5AB4F2AF">
            <w:pPr>
              <w:pStyle w:val="Table10Basic"/>
              <w:spacing w:before="20" w:after="20" w:line="216" w:lineRule="auto"/>
              <w:jc w:val="center"/>
              <w:rPr>
                <w:szCs w:val="20"/>
              </w:rPr>
            </w:pPr>
            <w:r w:rsidRPr="0048751D">
              <w:rPr>
                <w:szCs w:val="20"/>
              </w:rPr>
              <w:t>Follow up 3: email</w:t>
            </w:r>
            <w:r w:rsidRPr="0048751D" w:rsidR="00802D9E">
              <w:rPr>
                <w:szCs w:val="20"/>
              </w:rPr>
              <w:t xml:space="preserve">, </w:t>
            </w:r>
            <w:r w:rsidRPr="0048751D">
              <w:rPr>
                <w:szCs w:val="20"/>
              </w:rPr>
              <w:t>text</w:t>
            </w:r>
            <w:r w:rsidRPr="0048751D" w:rsidR="00802D9E">
              <w:rPr>
                <w:szCs w:val="20"/>
              </w:rPr>
              <w:t xml:space="preserve">, </w:t>
            </w:r>
            <w:r w:rsidRPr="0048751D">
              <w:rPr>
                <w:szCs w:val="20"/>
              </w:rPr>
              <w:t>phone call</w:t>
            </w:r>
          </w:p>
        </w:tc>
      </w:tr>
      <w:tr w14:paraId="43AD43A8" w14:textId="77777777" w:rsidTr="00AC591D">
        <w:tblPrEx>
          <w:tblW w:w="9530" w:type="dxa"/>
          <w:tblLayout w:type="fixed"/>
          <w:tblLook w:val="04A0"/>
        </w:tblPrEx>
        <w:trPr>
          <w:trHeight w:val="288"/>
        </w:trPr>
        <w:tc>
          <w:tcPr>
            <w:tcW w:w="710" w:type="dxa"/>
            <w:vAlign w:val="center"/>
          </w:tcPr>
          <w:p w:rsidR="00F05A64" w:rsidRPr="0048751D" w:rsidP="00AC591D" w14:paraId="4CF525AC" w14:textId="77777777">
            <w:pPr>
              <w:pStyle w:val="Table10Basic"/>
              <w:spacing w:before="20" w:after="20" w:line="216" w:lineRule="auto"/>
              <w:jc w:val="center"/>
              <w:rPr>
                <w:szCs w:val="20"/>
              </w:rPr>
            </w:pPr>
            <w:r w:rsidRPr="0048751D">
              <w:rPr>
                <w:szCs w:val="20"/>
              </w:rPr>
              <w:t>17</w:t>
            </w:r>
          </w:p>
        </w:tc>
        <w:tc>
          <w:tcPr>
            <w:tcW w:w="1470" w:type="dxa"/>
            <w:tcMar>
              <w:left w:w="72" w:type="dxa"/>
              <w:right w:w="72" w:type="dxa"/>
            </w:tcMar>
            <w:vAlign w:val="center"/>
          </w:tcPr>
          <w:p w:rsidR="00F05A64" w:rsidRPr="0048751D" w:rsidP="00AC591D" w14:paraId="73B312BF"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37E30C5E"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1C5E4A0B"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684B3DF1"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29943E5D" w14:textId="08BC366C">
            <w:pPr>
              <w:pStyle w:val="Table10Basic"/>
              <w:spacing w:before="20" w:after="20" w:line="216" w:lineRule="auto"/>
              <w:jc w:val="center"/>
              <w:rPr>
                <w:szCs w:val="20"/>
              </w:rPr>
            </w:pPr>
            <w:r w:rsidRPr="0048751D">
              <w:rPr>
                <w:szCs w:val="20"/>
              </w:rPr>
              <w:t>Follow up 6: email</w:t>
            </w:r>
            <w:r w:rsidRPr="0048751D" w:rsidR="00802D9E">
              <w:rPr>
                <w:szCs w:val="20"/>
              </w:rPr>
              <w:t xml:space="preserve">, </w:t>
            </w:r>
            <w:r w:rsidRPr="0048751D">
              <w:rPr>
                <w:szCs w:val="20"/>
              </w:rPr>
              <w:t>text</w:t>
            </w:r>
          </w:p>
        </w:tc>
        <w:tc>
          <w:tcPr>
            <w:tcW w:w="1470" w:type="dxa"/>
            <w:tcMar>
              <w:left w:w="72" w:type="dxa"/>
              <w:right w:w="72" w:type="dxa"/>
            </w:tcMar>
            <w:vAlign w:val="center"/>
          </w:tcPr>
          <w:p w:rsidR="00F05A64" w:rsidRPr="0048751D" w:rsidP="00AC591D" w14:paraId="37293A45" w14:textId="615857F9">
            <w:pPr>
              <w:pStyle w:val="Table10Basic"/>
              <w:spacing w:before="20" w:after="20" w:line="216" w:lineRule="auto"/>
              <w:jc w:val="center"/>
              <w:rPr>
                <w:szCs w:val="20"/>
              </w:rPr>
            </w:pPr>
            <w:r w:rsidRPr="0048751D">
              <w:rPr>
                <w:szCs w:val="20"/>
              </w:rPr>
              <w:t>Follow up 4: email</w:t>
            </w:r>
            <w:r w:rsidRPr="0048751D" w:rsidR="00802D9E">
              <w:rPr>
                <w:szCs w:val="20"/>
              </w:rPr>
              <w:t xml:space="preserve">, </w:t>
            </w:r>
            <w:r w:rsidRPr="0048751D">
              <w:rPr>
                <w:szCs w:val="20"/>
              </w:rPr>
              <w:t>text</w:t>
            </w:r>
          </w:p>
        </w:tc>
      </w:tr>
      <w:tr w14:paraId="7CC17240" w14:textId="77777777" w:rsidTr="00AC591D">
        <w:tblPrEx>
          <w:tblW w:w="9530" w:type="dxa"/>
          <w:tblLayout w:type="fixed"/>
          <w:tblLook w:val="04A0"/>
        </w:tblPrEx>
        <w:trPr>
          <w:trHeight w:val="288"/>
        </w:trPr>
        <w:tc>
          <w:tcPr>
            <w:tcW w:w="710" w:type="dxa"/>
            <w:vAlign w:val="center"/>
          </w:tcPr>
          <w:p w:rsidR="00F05A64" w:rsidRPr="0048751D" w:rsidP="00AC591D" w14:paraId="69094EA8" w14:textId="77777777">
            <w:pPr>
              <w:pStyle w:val="Table10Basic"/>
              <w:spacing w:before="20" w:after="20" w:line="216" w:lineRule="auto"/>
              <w:jc w:val="center"/>
              <w:rPr>
                <w:szCs w:val="20"/>
              </w:rPr>
            </w:pPr>
            <w:r w:rsidRPr="0048751D">
              <w:rPr>
                <w:szCs w:val="20"/>
              </w:rPr>
              <w:t>18</w:t>
            </w:r>
          </w:p>
        </w:tc>
        <w:tc>
          <w:tcPr>
            <w:tcW w:w="1470" w:type="dxa"/>
            <w:tcMar>
              <w:left w:w="72" w:type="dxa"/>
              <w:right w:w="72" w:type="dxa"/>
            </w:tcMar>
            <w:vAlign w:val="center"/>
          </w:tcPr>
          <w:p w:rsidR="00F05A64" w:rsidRPr="0048751D" w:rsidP="00AC591D" w14:paraId="251B7FF0"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2B07EC29"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69FBAFCB"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7793E2D9"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7F729271" w14:textId="77777777">
            <w:pPr>
              <w:pStyle w:val="Table10Basic"/>
              <w:spacing w:before="20" w:after="20" w:line="216" w:lineRule="auto"/>
              <w:jc w:val="center"/>
              <w:rPr>
                <w:szCs w:val="20"/>
              </w:rPr>
            </w:pPr>
          </w:p>
        </w:tc>
        <w:tc>
          <w:tcPr>
            <w:tcW w:w="1470" w:type="dxa"/>
            <w:tcMar>
              <w:left w:w="72" w:type="dxa"/>
              <w:right w:w="72" w:type="dxa"/>
            </w:tcMar>
            <w:vAlign w:val="center"/>
          </w:tcPr>
          <w:p w:rsidR="00F05A64" w:rsidRPr="0048751D" w:rsidP="00AC591D" w14:paraId="696903BE" w14:textId="1F3E2890">
            <w:pPr>
              <w:pStyle w:val="Table10Basic"/>
              <w:spacing w:before="20" w:after="20" w:line="216" w:lineRule="auto"/>
              <w:jc w:val="center"/>
              <w:rPr>
                <w:szCs w:val="20"/>
              </w:rPr>
            </w:pPr>
            <w:r w:rsidRPr="0048751D">
              <w:rPr>
                <w:szCs w:val="20"/>
              </w:rPr>
              <w:t>Follow up 5: email, text</w:t>
            </w:r>
            <w:r w:rsidRPr="0048751D" w:rsidR="00802D9E">
              <w:rPr>
                <w:szCs w:val="20"/>
              </w:rPr>
              <w:t xml:space="preserve">, </w:t>
            </w:r>
            <w:r w:rsidRPr="0048751D">
              <w:rPr>
                <w:szCs w:val="20"/>
              </w:rPr>
              <w:t>phone call</w:t>
            </w:r>
          </w:p>
        </w:tc>
      </w:tr>
    </w:tbl>
    <w:p w:rsidR="009037FF" w:rsidP="004E6C11" w14:paraId="4A4D53C4" w14:textId="26741F84">
      <w:pPr>
        <w:pStyle w:val="Heading3"/>
      </w:pPr>
      <w:bookmarkStart w:id="30" w:name="_Toc462220406"/>
      <w:bookmarkStart w:id="31" w:name="_Toc54013278"/>
      <w:bookmarkStart w:id="32" w:name="_Toc58249144"/>
      <w:bookmarkStart w:id="33" w:name="_Toc56091671"/>
      <w:bookmarkStart w:id="34" w:name="_Toc129714217"/>
      <w:bookmarkStart w:id="35" w:name="_Toc217404747"/>
      <w:r>
        <w:t>B.4</w:t>
      </w:r>
      <w:r w:rsidRPr="00D321C3">
        <w:t>.</w:t>
      </w:r>
      <w:r>
        <w:t xml:space="preserve"> </w:t>
      </w:r>
      <w:r w:rsidRPr="00D321C3">
        <w:t>Test</w:t>
      </w:r>
      <w:r>
        <w:t>s</w:t>
      </w:r>
      <w:r w:rsidRPr="00D321C3">
        <w:t xml:space="preserve"> of </w:t>
      </w:r>
      <w:r>
        <w:t>P</w:t>
      </w:r>
      <w:r w:rsidRPr="00D321C3">
        <w:t>rocedures</w:t>
      </w:r>
      <w:bookmarkEnd w:id="30"/>
      <w:bookmarkEnd w:id="31"/>
      <w:bookmarkEnd w:id="32"/>
      <w:bookmarkEnd w:id="33"/>
      <w:bookmarkEnd w:id="34"/>
      <w:bookmarkEnd w:id="35"/>
    </w:p>
    <w:p w:rsidR="00BD6A69" w:rsidRPr="00692AF4" w:rsidP="00692AF4" w14:paraId="7D11DB55" w14:textId="12DE9B4A">
      <w:pPr>
        <w:pStyle w:val="BodyTextPostHeading"/>
      </w:pPr>
      <w:r w:rsidRPr="00692AF4">
        <w:t xml:space="preserve">During the 60-day public comment period, the study team </w:t>
      </w:r>
      <w:r w:rsidRPr="00692AF4" w:rsidR="004F225F">
        <w:t>will conduct cognitive interviews using the</w:t>
      </w:r>
      <w:r w:rsidRPr="00692AF4" w:rsidR="00907094">
        <w:t xml:space="preserve"> </w:t>
      </w:r>
      <w:r w:rsidRPr="00692AF4" w:rsidR="00D9113F">
        <w:t>borrower interview</w:t>
      </w:r>
      <w:r w:rsidRPr="00692AF4" w:rsidR="00570CC4">
        <w:t xml:space="preserve"> instrument </w:t>
      </w:r>
      <w:r w:rsidRPr="00692AF4" w:rsidR="007D32D1">
        <w:t>with nine individuals</w:t>
      </w:r>
      <w:r w:rsidRPr="00692AF4" w:rsidR="00E45A55">
        <w:t xml:space="preserve"> to ensure</w:t>
      </w:r>
      <w:r w:rsidRPr="00692AF4" w:rsidR="00002D3D">
        <w:t xml:space="preserve"> that</w:t>
      </w:r>
      <w:r w:rsidRPr="00692AF4" w:rsidR="00E45A55">
        <w:t xml:space="preserve"> the questions are clear to respondents</w:t>
      </w:r>
      <w:r w:rsidRPr="00692AF4" w:rsidR="00907094">
        <w:t xml:space="preserve">. </w:t>
      </w:r>
      <w:r w:rsidRPr="00692AF4" w:rsidR="009D01D2">
        <w:t xml:space="preserve">The study team will </w:t>
      </w:r>
      <w:r w:rsidRPr="00692AF4" w:rsidR="001D6C30">
        <w:t xml:space="preserve">recruit individuals who </w:t>
      </w:r>
      <w:r w:rsidRPr="00692AF4" w:rsidR="009D01D2">
        <w:t xml:space="preserve">reflect multiple subgroup populations as part of the sampling approach. </w:t>
      </w:r>
    </w:p>
    <w:p w:rsidR="0079482B" w:rsidRPr="00692AF4" w:rsidP="00692AF4" w14:paraId="4D1BB390" w14:textId="0635326E">
      <w:pPr>
        <w:pStyle w:val="BodyText"/>
      </w:pPr>
      <w:r w:rsidRPr="00692AF4">
        <w:t xml:space="preserve">During the interview, the study team will note any questions that interview respondents find difficult to understand or answer. After the interview, the study team will gather additional feedback on the interview’s length, content, and clarity. </w:t>
      </w:r>
      <w:r w:rsidRPr="00692AF4" w:rsidR="00471819">
        <w:t>On the basis of</w:t>
      </w:r>
      <w:r w:rsidRPr="00692AF4">
        <w:t xml:space="preserve"> this feedback, </w:t>
      </w:r>
      <w:r w:rsidRPr="00692AF4" w:rsidR="001B224D">
        <w:t>t</w:t>
      </w:r>
      <w:r w:rsidRPr="00692AF4">
        <w:t xml:space="preserve">he </w:t>
      </w:r>
      <w:r w:rsidRPr="00692AF4" w:rsidR="0069533F">
        <w:t>study</w:t>
      </w:r>
      <w:r w:rsidRPr="00692AF4">
        <w:t xml:space="preserve"> team will revise the interview protocol</w:t>
      </w:r>
      <w:r w:rsidRPr="00692AF4" w:rsidR="0069428B">
        <w:t xml:space="preserve"> to ensure that respondents can understand and complete the interview accurately and as intended. I</w:t>
      </w:r>
      <w:r w:rsidRPr="00692AF4">
        <w:t xml:space="preserve">f necessary, </w:t>
      </w:r>
      <w:r w:rsidRPr="00692AF4" w:rsidR="0069533F">
        <w:t xml:space="preserve">the study team will </w:t>
      </w:r>
      <w:r w:rsidRPr="00692AF4">
        <w:t xml:space="preserve">update the burden estimates in Part A of this </w:t>
      </w:r>
      <w:r w:rsidRPr="00692AF4" w:rsidR="00A10129">
        <w:t>supporting statement</w:t>
      </w:r>
      <w:r w:rsidRPr="00692AF4" w:rsidR="0068656D">
        <w:t>,</w:t>
      </w:r>
      <w:r w:rsidRPr="00692AF4" w:rsidR="00A10129">
        <w:t xml:space="preserve"> using the average interview duration.</w:t>
      </w:r>
    </w:p>
    <w:p w:rsidR="00657F79" w:rsidRPr="00692AF4" w:rsidP="004E6C11" w14:paraId="3FBEC1F0" w14:textId="6363CC07">
      <w:pPr>
        <w:pStyle w:val="Heading3"/>
      </w:pPr>
      <w:bookmarkStart w:id="36" w:name="_Toc129714218"/>
      <w:bookmarkStart w:id="37" w:name="_Toc217404748"/>
      <w:r w:rsidRPr="00692AF4">
        <w:t>B.</w:t>
      </w:r>
      <w:r w:rsidRPr="00692AF4" w:rsidR="00FD7028">
        <w:t>5</w:t>
      </w:r>
      <w:r w:rsidRPr="00692AF4">
        <w:t xml:space="preserve">. </w:t>
      </w:r>
      <w:r w:rsidRPr="00692AF4" w:rsidR="00FD7028">
        <w:t>Individuals Consulted on Statistical Aspects of the Design</w:t>
      </w:r>
      <w:r w:rsidRPr="00692AF4" w:rsidR="00EE4763">
        <w:t xml:space="preserve"> and Leading Data </w:t>
      </w:r>
      <w:r w:rsidRPr="00692AF4" w:rsidR="00B73AB9">
        <w:t>Collection/Analysis</w:t>
      </w:r>
      <w:bookmarkEnd w:id="36"/>
      <w:bookmarkEnd w:id="37"/>
    </w:p>
    <w:p w:rsidR="00595EF2" w:rsidRPr="00692AF4" w:rsidP="00692AF4" w14:paraId="08E222BB" w14:textId="70185FF5">
      <w:pPr>
        <w:pStyle w:val="BodyTextPostHeading"/>
        <w:rPr>
          <w:spacing w:val="-2"/>
        </w:rPr>
      </w:pPr>
      <w:r w:rsidRPr="00692AF4">
        <w:rPr>
          <w:spacing w:val="-2"/>
        </w:rPr>
        <w:t xml:space="preserve">The </w:t>
      </w:r>
      <w:r w:rsidRPr="00692AF4" w:rsidR="00CC32A4">
        <w:rPr>
          <w:spacing w:val="-2"/>
        </w:rPr>
        <w:t xml:space="preserve">study team members </w:t>
      </w:r>
      <w:r w:rsidRPr="00692AF4" w:rsidR="00EE4763">
        <w:rPr>
          <w:spacing w:val="-2"/>
        </w:rPr>
        <w:t>lis</w:t>
      </w:r>
      <w:r w:rsidRPr="00692AF4" w:rsidR="00B73AB9">
        <w:rPr>
          <w:spacing w:val="-2"/>
        </w:rPr>
        <w:t>ted in Exhibit</w:t>
      </w:r>
      <w:r w:rsidRPr="00692AF4" w:rsidR="00744634">
        <w:rPr>
          <w:spacing w:val="-2"/>
        </w:rPr>
        <w:t>s</w:t>
      </w:r>
      <w:r w:rsidRPr="00692AF4" w:rsidR="00B73AB9">
        <w:rPr>
          <w:spacing w:val="-2"/>
        </w:rPr>
        <w:t xml:space="preserve"> B.</w:t>
      </w:r>
      <w:r w:rsidR="00B120F8">
        <w:rPr>
          <w:spacing w:val="-2"/>
        </w:rPr>
        <w:t>5</w:t>
      </w:r>
      <w:r w:rsidRPr="00692AF4" w:rsidR="00A431CD">
        <w:rPr>
          <w:spacing w:val="-2"/>
        </w:rPr>
        <w:t xml:space="preserve"> and B.</w:t>
      </w:r>
      <w:r w:rsidR="00B120F8">
        <w:rPr>
          <w:spacing w:val="-2"/>
        </w:rPr>
        <w:t>6</w:t>
      </w:r>
      <w:r w:rsidRPr="00692AF4" w:rsidR="00FE63C3">
        <w:rPr>
          <w:spacing w:val="-2"/>
        </w:rPr>
        <w:t xml:space="preserve"> </w:t>
      </w:r>
      <w:r w:rsidRPr="00692AF4">
        <w:rPr>
          <w:spacing w:val="-2"/>
        </w:rPr>
        <w:t xml:space="preserve">provided </w:t>
      </w:r>
      <w:r w:rsidRPr="00692AF4" w:rsidR="00F43710">
        <w:rPr>
          <w:spacing w:val="-2"/>
        </w:rPr>
        <w:t xml:space="preserve">primary </w:t>
      </w:r>
      <w:r w:rsidRPr="00692AF4">
        <w:rPr>
          <w:spacing w:val="-2"/>
        </w:rPr>
        <w:t>consultation for ED about the d</w:t>
      </w:r>
      <w:r w:rsidRPr="00692AF4" w:rsidR="00D417B6">
        <w:rPr>
          <w:spacing w:val="-2"/>
        </w:rPr>
        <w:t>esign of</w:t>
      </w:r>
      <w:r w:rsidRPr="00692AF4" w:rsidR="00A5044A">
        <w:rPr>
          <w:spacing w:val="-2"/>
        </w:rPr>
        <w:t xml:space="preserve"> the study and data collection plan and/or will lead the data collection and analysis.</w:t>
      </w:r>
    </w:p>
    <w:p w:rsidR="00595EF2" w:rsidRPr="00692AF4" w:rsidP="00692AF4" w14:paraId="745DC789" w14:textId="4CD12648">
      <w:pPr>
        <w:pStyle w:val="ExhibitTitle"/>
      </w:pPr>
      <w:bookmarkStart w:id="38" w:name="_Toc217404756"/>
      <w:bookmarkEnd w:id="15"/>
      <w:r w:rsidRPr="00692AF4">
        <w:t>Exhibit B.</w:t>
      </w:r>
      <w:r w:rsidR="00E9660C">
        <w:t>5</w:t>
      </w:r>
      <w:r w:rsidRPr="00692AF4" w:rsidR="0076684C">
        <w:t>.</w:t>
      </w:r>
      <w:r w:rsidRPr="00692AF4">
        <w:t xml:space="preserve"> Key Consultants on</w:t>
      </w:r>
      <w:r w:rsidRPr="00692AF4" w:rsidR="00C256CE">
        <w:t xml:space="preserve"> Statistical</w:t>
      </w:r>
      <w:r w:rsidRPr="00692AF4">
        <w:t xml:space="preserve"> </w:t>
      </w:r>
      <w:r w:rsidRPr="00692AF4" w:rsidR="00286A6D">
        <w:t xml:space="preserve">and Qualitative </w:t>
      </w:r>
      <w:r w:rsidRPr="00692AF4">
        <w:t>Design</w:t>
      </w:r>
      <w:bookmarkEnd w:id="38"/>
      <w:r w:rsidRPr="00692AF4">
        <w:t xml:space="preserve"> </w:t>
      </w:r>
    </w:p>
    <w:tbl>
      <w:tblPr>
        <w:tblStyle w:val="TableStyle-AIR2021"/>
        <w:tblDescription w:val="Sample table with formatting instructions which uses the Custom Light Blue Table style."/>
        <w:tblW w:w="3846" w:type="pct"/>
        <w:tblLook w:val="0620"/>
      </w:tblPr>
      <w:tblGrid>
        <w:gridCol w:w="1890"/>
        <w:gridCol w:w="3421"/>
        <w:gridCol w:w="1889"/>
      </w:tblGrid>
      <w:tr w14:paraId="3CB993BB" w14:textId="3D0C64B2" w:rsidTr="00692AF4">
        <w:tblPrEx>
          <w:tblW w:w="3846" w:type="pct"/>
          <w:tblLook w:val="0620"/>
        </w:tblPrEx>
        <w:trPr>
          <w:trHeight w:val="360"/>
        </w:trPr>
        <w:tc>
          <w:tcPr>
            <w:tcW w:w="1312" w:type="pct"/>
            <w:hideMark/>
          </w:tcPr>
          <w:p w:rsidR="00286D3F" w:rsidRPr="00692AF4" w:rsidP="00692AF4" w14:paraId="4CBCBDFE" w14:textId="1BF2F913">
            <w:pPr>
              <w:pStyle w:val="Table10ColumnHeading"/>
              <w:spacing w:before="60" w:after="60"/>
              <w:jc w:val="left"/>
            </w:pPr>
            <w:r w:rsidRPr="00692AF4">
              <w:t>Name</w:t>
            </w:r>
          </w:p>
        </w:tc>
        <w:tc>
          <w:tcPr>
            <w:tcW w:w="2376" w:type="pct"/>
          </w:tcPr>
          <w:p w:rsidR="00286D3F" w:rsidRPr="00692AF4" w:rsidP="00692AF4" w14:paraId="259E15DD" w14:textId="192620F8">
            <w:pPr>
              <w:pStyle w:val="Table10ColumnHeading"/>
              <w:spacing w:before="60" w:after="60"/>
            </w:pPr>
            <w:r w:rsidRPr="00692AF4">
              <w:t>Title and Affiliation</w:t>
            </w:r>
          </w:p>
        </w:tc>
        <w:tc>
          <w:tcPr>
            <w:tcW w:w="1313" w:type="pct"/>
          </w:tcPr>
          <w:p w:rsidR="00286D3F" w:rsidRPr="00692AF4" w:rsidP="00692AF4" w14:paraId="1F7FC59A" w14:textId="3775C0A0">
            <w:pPr>
              <w:pStyle w:val="Table10ColumnHeading"/>
              <w:spacing w:before="60" w:after="60"/>
            </w:pPr>
            <w:r w:rsidRPr="00692AF4">
              <w:t>Telephone Number</w:t>
            </w:r>
          </w:p>
        </w:tc>
      </w:tr>
      <w:tr w14:paraId="034CF354" w14:textId="77777777" w:rsidTr="003F5C9B">
        <w:tblPrEx>
          <w:tblW w:w="3846" w:type="pct"/>
          <w:tblLook w:val="0620"/>
        </w:tblPrEx>
        <w:trPr>
          <w:trHeight w:val="360"/>
        </w:trPr>
        <w:tc>
          <w:tcPr>
            <w:tcW w:w="1312" w:type="pct"/>
            <w:vAlign w:val="center"/>
          </w:tcPr>
          <w:p w:rsidR="00286D3F" w:rsidRPr="00692AF4" w:rsidP="003F5C9B" w14:paraId="4A06415D" w14:textId="546B6122">
            <w:pPr>
              <w:pStyle w:val="Table10Basic"/>
              <w:spacing w:before="60" w:after="60"/>
            </w:pPr>
            <w:r w:rsidRPr="00692AF4">
              <w:t>Dan Collier</w:t>
            </w:r>
          </w:p>
        </w:tc>
        <w:tc>
          <w:tcPr>
            <w:tcW w:w="2376" w:type="pct"/>
            <w:vAlign w:val="center"/>
          </w:tcPr>
          <w:p w:rsidR="00286D3F" w:rsidRPr="00692AF4" w:rsidP="003F5C9B" w14:paraId="2BC0E119" w14:textId="64E3B957">
            <w:pPr>
              <w:pStyle w:val="Table10Basic"/>
              <w:spacing w:before="60" w:after="60"/>
            </w:pPr>
            <w:r w:rsidRPr="00692AF4">
              <w:t>Assistant Professor of Higher and Adult Education, The University of Memphis</w:t>
            </w:r>
          </w:p>
        </w:tc>
        <w:tc>
          <w:tcPr>
            <w:tcW w:w="1313" w:type="pct"/>
            <w:vAlign w:val="center"/>
          </w:tcPr>
          <w:p w:rsidR="00286D3F" w:rsidRPr="00692AF4" w:rsidP="003F5C9B" w14:paraId="218841B1" w14:textId="16ECA058">
            <w:pPr>
              <w:pStyle w:val="Table10Basic"/>
              <w:spacing w:before="60" w:after="60"/>
            </w:pPr>
            <w:r w:rsidRPr="00692AF4">
              <w:t>901</w:t>
            </w:r>
            <w:r w:rsidRPr="00692AF4" w:rsidR="0068656D">
              <w:t>-</w:t>
            </w:r>
            <w:r w:rsidRPr="00692AF4">
              <w:t>678</w:t>
            </w:r>
            <w:r w:rsidRPr="00692AF4" w:rsidR="0068656D">
              <w:t>-</w:t>
            </w:r>
            <w:r w:rsidRPr="00692AF4">
              <w:t>1234</w:t>
            </w:r>
          </w:p>
        </w:tc>
      </w:tr>
      <w:tr w14:paraId="556C481F" w14:textId="77777777" w:rsidTr="003F5C9B">
        <w:tblPrEx>
          <w:tblW w:w="3846" w:type="pct"/>
          <w:tblLook w:val="0620"/>
        </w:tblPrEx>
        <w:trPr>
          <w:trHeight w:val="360"/>
        </w:trPr>
        <w:tc>
          <w:tcPr>
            <w:tcW w:w="1312" w:type="pct"/>
            <w:vAlign w:val="center"/>
          </w:tcPr>
          <w:p w:rsidR="0057105D" w:rsidRPr="00692AF4" w:rsidP="003F5C9B" w14:paraId="7A7650AE" w14:textId="281770AA">
            <w:pPr>
              <w:pStyle w:val="Table10Basic"/>
              <w:spacing w:before="60" w:after="60"/>
            </w:pPr>
            <w:bookmarkStart w:id="39" w:name="_Toc129714219"/>
            <w:r w:rsidRPr="00692AF4">
              <w:t>Amanda Parsad</w:t>
            </w:r>
          </w:p>
        </w:tc>
        <w:tc>
          <w:tcPr>
            <w:tcW w:w="2376" w:type="pct"/>
            <w:vAlign w:val="center"/>
          </w:tcPr>
          <w:p w:rsidR="0057105D" w:rsidRPr="00692AF4" w:rsidP="003F5C9B" w14:paraId="28022DAE" w14:textId="32FFED4D">
            <w:pPr>
              <w:pStyle w:val="Table10Basic"/>
              <w:spacing w:before="60" w:after="60"/>
            </w:pPr>
            <w:r w:rsidRPr="00692AF4">
              <w:t>Managing Director</w:t>
            </w:r>
          </w:p>
        </w:tc>
        <w:tc>
          <w:tcPr>
            <w:tcW w:w="1313" w:type="pct"/>
            <w:vAlign w:val="center"/>
          </w:tcPr>
          <w:p w:rsidR="0057105D" w:rsidRPr="00692AF4" w:rsidP="003F5C9B" w14:paraId="769F3976" w14:textId="658E7BCB">
            <w:pPr>
              <w:pStyle w:val="Table10Basic"/>
              <w:spacing w:before="60" w:after="60"/>
            </w:pPr>
            <w:r w:rsidRPr="00692AF4">
              <w:t>202</w:t>
            </w:r>
            <w:r w:rsidRPr="00692AF4" w:rsidR="0068656D">
              <w:t>-</w:t>
            </w:r>
            <w:r w:rsidRPr="00692AF4">
              <w:t>403</w:t>
            </w:r>
            <w:r w:rsidRPr="00692AF4" w:rsidR="0068656D">
              <w:t>-</w:t>
            </w:r>
            <w:r w:rsidRPr="00692AF4">
              <w:t>5000</w:t>
            </w:r>
          </w:p>
        </w:tc>
      </w:tr>
      <w:tr w14:paraId="7EBA334B" w14:textId="77777777" w:rsidTr="003F5C9B">
        <w:tblPrEx>
          <w:tblW w:w="3846" w:type="pct"/>
          <w:tblLook w:val="0620"/>
        </w:tblPrEx>
        <w:trPr>
          <w:trHeight w:val="360"/>
        </w:trPr>
        <w:tc>
          <w:tcPr>
            <w:tcW w:w="1312" w:type="pct"/>
            <w:vAlign w:val="center"/>
          </w:tcPr>
          <w:p w:rsidR="0057105D" w:rsidRPr="00692AF4" w:rsidP="003F5C9B" w14:paraId="010A7253" w14:textId="7BF5BC56">
            <w:pPr>
              <w:pStyle w:val="Table10Basic"/>
              <w:spacing w:before="60" w:after="60"/>
            </w:pPr>
            <w:r w:rsidRPr="00692AF4">
              <w:t>Robert Nathenson</w:t>
            </w:r>
          </w:p>
        </w:tc>
        <w:tc>
          <w:tcPr>
            <w:tcW w:w="2376" w:type="pct"/>
            <w:vAlign w:val="center"/>
          </w:tcPr>
          <w:p w:rsidR="0057105D" w:rsidRPr="00692AF4" w:rsidP="003F5C9B" w14:paraId="08D08251" w14:textId="2197CFD1">
            <w:pPr>
              <w:pStyle w:val="Table10Basic"/>
              <w:spacing w:before="60" w:after="60"/>
            </w:pPr>
            <w:r w:rsidRPr="00692AF4">
              <w:t>Principal Researcher</w:t>
            </w:r>
          </w:p>
        </w:tc>
        <w:tc>
          <w:tcPr>
            <w:tcW w:w="1313" w:type="pct"/>
            <w:vAlign w:val="center"/>
          </w:tcPr>
          <w:p w:rsidR="0057105D" w:rsidRPr="00692AF4" w:rsidP="003F5C9B" w14:paraId="42241EB1" w14:textId="1289B291">
            <w:pPr>
              <w:pStyle w:val="Table10Basic"/>
              <w:spacing w:before="60" w:after="60"/>
            </w:pPr>
            <w:r w:rsidRPr="00692AF4">
              <w:t>202</w:t>
            </w:r>
            <w:r w:rsidRPr="00692AF4" w:rsidR="0068656D">
              <w:t>-</w:t>
            </w:r>
            <w:r w:rsidRPr="00692AF4">
              <w:t>403</w:t>
            </w:r>
            <w:r w:rsidRPr="00692AF4" w:rsidR="0068656D">
              <w:t>-</w:t>
            </w:r>
            <w:r w:rsidRPr="00692AF4">
              <w:t>5000</w:t>
            </w:r>
          </w:p>
        </w:tc>
      </w:tr>
    </w:tbl>
    <w:p w:rsidR="00B75338" w:rsidP="00692AF4" w14:paraId="32F6309B" w14:textId="792F887F">
      <w:pPr>
        <w:pStyle w:val="BodyText"/>
      </w:pPr>
      <w:r w:rsidRPr="00B75338">
        <w:t xml:space="preserve">The </w:t>
      </w:r>
      <w:r w:rsidRPr="00692AF4">
        <w:t>following</w:t>
      </w:r>
      <w:r w:rsidRPr="00B75338">
        <w:t xml:space="preserve"> individuals will be responsible for the Data Collection and Analysis:</w:t>
      </w:r>
    </w:p>
    <w:p w:rsidR="0076684C" w:rsidRPr="00692AF4" w:rsidP="00692AF4" w14:paraId="7886C2AC" w14:textId="0AAA1982">
      <w:pPr>
        <w:pStyle w:val="ExhibitTitle"/>
      </w:pPr>
      <w:bookmarkStart w:id="40" w:name="_Toc217404757"/>
      <w:r w:rsidRPr="00692AF4">
        <w:t>Exhibit B.</w:t>
      </w:r>
      <w:r w:rsidR="00E9660C">
        <w:t>6</w:t>
      </w:r>
      <w:r w:rsidRPr="00692AF4">
        <w:t>. Leads for Data Collection and Analysis</w:t>
      </w:r>
      <w:bookmarkEnd w:id="40"/>
    </w:p>
    <w:tbl>
      <w:tblPr>
        <w:tblStyle w:val="TableStyle-AIR2021"/>
        <w:tblDescription w:val="Sample table with formatting instructions which uses the Custom Light Blue Table style."/>
        <w:tblW w:w="3846" w:type="pct"/>
        <w:tblLook w:val="0620"/>
      </w:tblPr>
      <w:tblGrid>
        <w:gridCol w:w="1890"/>
        <w:gridCol w:w="3421"/>
        <w:gridCol w:w="1889"/>
      </w:tblGrid>
      <w:tr w14:paraId="1BA5D8A5" w14:textId="77777777" w:rsidTr="00692AF4">
        <w:tblPrEx>
          <w:tblW w:w="3846" w:type="pct"/>
          <w:tblLook w:val="0620"/>
        </w:tblPrEx>
        <w:trPr>
          <w:trHeight w:val="360"/>
        </w:trPr>
        <w:tc>
          <w:tcPr>
            <w:tcW w:w="1312" w:type="pct"/>
            <w:hideMark/>
          </w:tcPr>
          <w:p w:rsidR="00286D3F" w:rsidRPr="00D947D6" w:rsidP="00692AF4" w14:paraId="64E739CB" w14:textId="77777777">
            <w:pPr>
              <w:pStyle w:val="Table10ColumnHeading"/>
              <w:keepNext/>
              <w:spacing w:before="60" w:after="60"/>
              <w:jc w:val="left"/>
            </w:pPr>
            <w:r>
              <w:t>Name</w:t>
            </w:r>
          </w:p>
        </w:tc>
        <w:tc>
          <w:tcPr>
            <w:tcW w:w="2376" w:type="pct"/>
          </w:tcPr>
          <w:p w:rsidR="00286D3F" w:rsidRPr="00D947D6" w:rsidP="00692AF4" w14:paraId="5C2D18FD" w14:textId="77777777">
            <w:pPr>
              <w:pStyle w:val="Table10ColumnHeading"/>
              <w:keepNext/>
              <w:spacing w:before="60" w:after="60"/>
            </w:pPr>
            <w:r w:rsidRPr="00D947D6">
              <w:t>Title</w:t>
            </w:r>
            <w:r>
              <w:t xml:space="preserve"> and Affiliation</w:t>
            </w:r>
          </w:p>
        </w:tc>
        <w:tc>
          <w:tcPr>
            <w:tcW w:w="1313" w:type="pct"/>
          </w:tcPr>
          <w:p w:rsidR="00286D3F" w:rsidRPr="00D947D6" w:rsidP="00692AF4" w14:paraId="49249646" w14:textId="77777777">
            <w:pPr>
              <w:pStyle w:val="Table10ColumnHeading"/>
              <w:keepNext/>
              <w:spacing w:before="60" w:after="60"/>
            </w:pPr>
            <w:r>
              <w:t>Telephone Number</w:t>
            </w:r>
          </w:p>
        </w:tc>
      </w:tr>
      <w:tr w14:paraId="7260D4AC" w14:textId="77777777" w:rsidTr="003F5C9B">
        <w:tblPrEx>
          <w:tblW w:w="3846" w:type="pct"/>
          <w:tblLook w:val="0620"/>
        </w:tblPrEx>
        <w:trPr>
          <w:trHeight w:val="360"/>
        </w:trPr>
        <w:tc>
          <w:tcPr>
            <w:tcW w:w="1312" w:type="pct"/>
            <w:vAlign w:val="center"/>
          </w:tcPr>
          <w:p w:rsidR="00286D3F" w:rsidRPr="00D947D6" w:rsidP="003F5C9B" w14:paraId="4474E3EB" w14:textId="73E667E3">
            <w:pPr>
              <w:pStyle w:val="Table10Basic"/>
              <w:spacing w:before="60" w:after="60"/>
            </w:pPr>
            <w:r>
              <w:t>Tamara Linkow</w:t>
            </w:r>
          </w:p>
        </w:tc>
        <w:tc>
          <w:tcPr>
            <w:tcW w:w="2376" w:type="pct"/>
            <w:vAlign w:val="center"/>
          </w:tcPr>
          <w:p w:rsidR="00286D3F" w:rsidRPr="00D947D6" w:rsidP="003F5C9B" w14:paraId="07516713" w14:textId="0D34CC4D">
            <w:pPr>
              <w:pStyle w:val="Table10Basic"/>
              <w:spacing w:before="60" w:after="60"/>
            </w:pPr>
            <w:r>
              <w:t>Senior Director</w:t>
            </w:r>
          </w:p>
        </w:tc>
        <w:tc>
          <w:tcPr>
            <w:tcW w:w="1313" w:type="pct"/>
            <w:vAlign w:val="center"/>
          </w:tcPr>
          <w:p w:rsidR="00286D3F" w:rsidRPr="00D947D6" w:rsidP="003F5C9B" w14:paraId="58EC0AA2" w14:textId="1CDF2206">
            <w:pPr>
              <w:pStyle w:val="Table10Basic"/>
              <w:spacing w:before="60" w:after="60"/>
            </w:pPr>
            <w:r>
              <w:t>202</w:t>
            </w:r>
            <w:r w:rsidR="0068656D">
              <w:t>-</w:t>
            </w:r>
            <w:r>
              <w:t>403</w:t>
            </w:r>
            <w:r w:rsidR="0068656D">
              <w:t>-</w:t>
            </w:r>
            <w:r>
              <w:t>5000</w:t>
            </w:r>
          </w:p>
        </w:tc>
      </w:tr>
      <w:tr w14:paraId="3612D3BC" w14:textId="77777777" w:rsidTr="003F5C9B">
        <w:tblPrEx>
          <w:tblW w:w="3846" w:type="pct"/>
          <w:tblLook w:val="0620"/>
        </w:tblPrEx>
        <w:trPr>
          <w:trHeight w:val="360"/>
        </w:trPr>
        <w:tc>
          <w:tcPr>
            <w:tcW w:w="1312" w:type="pct"/>
            <w:vAlign w:val="center"/>
          </w:tcPr>
          <w:p w:rsidR="00286D3F" w:rsidP="003F5C9B" w14:paraId="26ACFCE8" w14:textId="77460D40">
            <w:pPr>
              <w:pStyle w:val="Table10Basic"/>
              <w:spacing w:before="60" w:after="60"/>
            </w:pPr>
            <w:r>
              <w:t>Carter Epstein</w:t>
            </w:r>
          </w:p>
        </w:tc>
        <w:tc>
          <w:tcPr>
            <w:tcW w:w="2376" w:type="pct"/>
            <w:vAlign w:val="center"/>
          </w:tcPr>
          <w:p w:rsidR="00286D3F" w:rsidP="003F5C9B" w14:paraId="556F15E3" w14:textId="48CED145">
            <w:pPr>
              <w:pStyle w:val="Table10Basic"/>
              <w:spacing w:before="60" w:after="60"/>
            </w:pPr>
            <w:r>
              <w:t>Principal Researcher</w:t>
            </w:r>
          </w:p>
        </w:tc>
        <w:tc>
          <w:tcPr>
            <w:tcW w:w="1313" w:type="pct"/>
            <w:vAlign w:val="center"/>
          </w:tcPr>
          <w:p w:rsidR="00286D3F" w:rsidRPr="00D947D6" w:rsidP="003F5C9B" w14:paraId="21A79BDB" w14:textId="577B2BF7">
            <w:pPr>
              <w:pStyle w:val="Table10Basic"/>
              <w:spacing w:before="60" w:after="60"/>
            </w:pPr>
            <w:r>
              <w:t>202</w:t>
            </w:r>
            <w:r w:rsidR="0068656D">
              <w:t>-</w:t>
            </w:r>
            <w:r>
              <w:t>403</w:t>
            </w:r>
            <w:r w:rsidR="0068656D">
              <w:t>-</w:t>
            </w:r>
            <w:r>
              <w:t>5000</w:t>
            </w:r>
          </w:p>
        </w:tc>
      </w:tr>
      <w:tr w14:paraId="128B8E82" w14:textId="77777777" w:rsidTr="003F5C9B">
        <w:tblPrEx>
          <w:tblW w:w="3846" w:type="pct"/>
          <w:tblLook w:val="0620"/>
        </w:tblPrEx>
        <w:trPr>
          <w:trHeight w:val="360"/>
        </w:trPr>
        <w:tc>
          <w:tcPr>
            <w:tcW w:w="1312" w:type="pct"/>
            <w:vAlign w:val="center"/>
          </w:tcPr>
          <w:p w:rsidR="00286D3F" w:rsidP="003F5C9B" w14:paraId="4CA3014A" w14:textId="586F9C0F">
            <w:pPr>
              <w:pStyle w:val="Table10Basic"/>
              <w:spacing w:before="60" w:after="60"/>
            </w:pPr>
            <w:r>
              <w:t>Vanessa Coca</w:t>
            </w:r>
          </w:p>
        </w:tc>
        <w:tc>
          <w:tcPr>
            <w:tcW w:w="2376" w:type="pct"/>
            <w:vAlign w:val="center"/>
          </w:tcPr>
          <w:p w:rsidR="00286D3F" w:rsidP="003F5C9B" w14:paraId="24755451" w14:textId="7D9FF441">
            <w:pPr>
              <w:pStyle w:val="Table10Basic"/>
              <w:spacing w:before="60" w:after="60"/>
            </w:pPr>
            <w:r>
              <w:t>Senior Research</w:t>
            </w:r>
            <w:r w:rsidR="0068656D">
              <w:t>er</w:t>
            </w:r>
            <w:r w:rsidR="00A431CD">
              <w:t xml:space="preserve"> </w:t>
            </w:r>
          </w:p>
        </w:tc>
        <w:tc>
          <w:tcPr>
            <w:tcW w:w="1313" w:type="pct"/>
            <w:vAlign w:val="center"/>
          </w:tcPr>
          <w:p w:rsidR="00286D3F" w:rsidRPr="00D947D6" w:rsidP="003F5C9B" w14:paraId="44307880" w14:textId="1BB6A5D5">
            <w:pPr>
              <w:pStyle w:val="Table10Basic"/>
              <w:spacing w:before="60" w:after="60"/>
            </w:pPr>
            <w:r>
              <w:t>202</w:t>
            </w:r>
            <w:r w:rsidR="0068656D">
              <w:t>-</w:t>
            </w:r>
            <w:r>
              <w:t>403</w:t>
            </w:r>
            <w:r w:rsidR="0068656D">
              <w:t>-</w:t>
            </w:r>
            <w:r>
              <w:t>5000</w:t>
            </w:r>
          </w:p>
        </w:tc>
      </w:tr>
    </w:tbl>
    <w:p w:rsidR="004E6C11" w14:paraId="02A45700" w14:textId="77777777">
      <w:pPr>
        <w:rPr>
          <w:rFonts w:asciiTheme="majorHAnsi" w:eastAsiaTheme="majorEastAsia" w:hAnsiTheme="majorHAnsi" w:cstheme="majorBidi"/>
          <w:b/>
          <w:color w:val="00507F" w:themeColor="accent1"/>
          <w:sz w:val="32"/>
        </w:rPr>
      </w:pPr>
      <w:r>
        <w:br w:type="page"/>
      </w:r>
    </w:p>
    <w:p w:rsidR="00F54FB5" w:rsidRPr="003153FC" w:rsidP="003153FC" w14:paraId="7EC592B6" w14:textId="241632B7">
      <w:pPr>
        <w:pStyle w:val="Heading2"/>
      </w:pPr>
      <w:bookmarkStart w:id="41" w:name="_Toc217404749"/>
      <w:r w:rsidRPr="003153FC">
        <w:t>References</w:t>
      </w:r>
      <w:bookmarkEnd w:id="16"/>
      <w:bookmarkEnd w:id="17"/>
      <w:bookmarkEnd w:id="18"/>
      <w:bookmarkEnd w:id="39"/>
      <w:bookmarkEnd w:id="41"/>
    </w:p>
    <w:p w:rsidR="003153FC" w:rsidRPr="003153FC" w:rsidP="003153FC" w14:paraId="2646161F" w14:textId="77777777">
      <w:pPr>
        <w:pStyle w:val="H2Line075-12-6"/>
        <w:framePr w:wrap="notBeside"/>
      </w:pPr>
    </w:p>
    <w:p w:rsidR="003153FC" w:rsidP="00AA73F6" w14:paraId="69CB680B" w14:textId="001CAFD6">
      <w:pPr>
        <w:pStyle w:val="Reference"/>
      </w:pPr>
      <w:r w:rsidRPr="00B4401F">
        <w:rPr>
          <w:lang w:val="es-ES"/>
        </w:rPr>
        <w:t xml:space="preserve">Berry, S. H., Pevar, J., &amp; Zander-Cotugno, M. (2008). </w:t>
      </w:r>
      <w:r w:rsidRPr="004B2659">
        <w:rPr>
          <w:i/>
          <w:iCs/>
        </w:rPr>
        <w:t>The use of incentives in surveys supported by federal grants</w:t>
      </w:r>
      <w:r w:rsidRPr="00731CAD">
        <w:t>. RAND Corporation.</w:t>
      </w:r>
      <w:r>
        <w:t xml:space="preserve"> </w:t>
      </w:r>
      <w:hyperlink r:id="rId18" w:history="1">
        <w:r w:rsidRPr="004E6C11" w:rsidR="004E6C11">
          <w:rPr>
            <w:rStyle w:val="Hyperlink"/>
          </w:rPr>
          <w:t>https://www.rand.org/pubs/working_papers/WR590.html</w:t>
        </w:r>
      </w:hyperlink>
    </w:p>
    <w:p w:rsidR="003153FC" w:rsidP="00AA73F6" w14:paraId="3B636475" w14:textId="2F91E4E5">
      <w:pPr>
        <w:pStyle w:val="Reference"/>
        <w:rPr>
          <w:shd w:val="clear" w:color="auto" w:fill="FFFFFF"/>
        </w:rPr>
      </w:pPr>
      <w:r w:rsidRPr="0004581D">
        <w:rPr>
          <w:shd w:val="clear" w:color="auto" w:fill="FFFFFF"/>
        </w:rPr>
        <w:t>Braun, V., &amp; Clarke, V. (2006). Using thematic analysis in psychology. </w:t>
      </w:r>
      <w:r w:rsidRPr="0004581D">
        <w:rPr>
          <w:i/>
          <w:shd w:val="clear" w:color="auto" w:fill="FFFFFF"/>
        </w:rPr>
        <w:t>Qualitative Research in Psychology</w:t>
      </w:r>
      <w:r w:rsidRPr="0004581D">
        <w:rPr>
          <w:shd w:val="clear" w:color="auto" w:fill="FFFFFF"/>
        </w:rPr>
        <w:t>, </w:t>
      </w:r>
      <w:r w:rsidRPr="0004581D">
        <w:rPr>
          <w:i/>
          <w:shd w:val="clear" w:color="auto" w:fill="FFFFFF"/>
        </w:rPr>
        <w:t>3</w:t>
      </w:r>
      <w:r w:rsidRPr="0004581D">
        <w:rPr>
          <w:shd w:val="clear" w:color="auto" w:fill="FFFFFF"/>
        </w:rPr>
        <w:t>(2), 77</w:t>
      </w:r>
      <w:r w:rsidRPr="0004581D">
        <w:rPr>
          <w:rFonts w:ascii="Symbol" w:eastAsia="Symbol" w:hAnsi="Symbol" w:cs="Symbol"/>
          <w:shd w:val="clear" w:color="auto" w:fill="FFFFFF"/>
        </w:rPr>
        <w:t>-</w:t>
      </w:r>
      <w:r w:rsidRPr="0004581D">
        <w:rPr>
          <w:shd w:val="clear" w:color="auto" w:fill="FFFFFF"/>
        </w:rPr>
        <w:t>101.</w:t>
      </w:r>
      <w:r w:rsidRPr="0004581D">
        <w:t xml:space="preserve"> </w:t>
      </w:r>
      <w:hyperlink r:id="rId19" w:history="1">
        <w:r w:rsidRPr="00B4401F">
          <w:rPr>
            <w:rStyle w:val="Hyperlink"/>
          </w:rPr>
          <w:t>https://doi.org/10.1191/1478088706qp063oa</w:t>
        </w:r>
      </w:hyperlink>
      <w:r w:rsidRPr="0004581D">
        <w:rPr>
          <w:shd w:val="clear" w:color="auto" w:fill="FFFFFF"/>
        </w:rPr>
        <w:t xml:space="preserve">  </w:t>
      </w:r>
    </w:p>
    <w:p w:rsidR="003153FC" w:rsidRPr="00731CAD" w:rsidP="00AA73F6" w14:paraId="6F11BD02" w14:textId="17D29B63">
      <w:pPr>
        <w:pStyle w:val="Reference"/>
      </w:pPr>
      <w:r w:rsidRPr="20954218">
        <w:t xml:space="preserve">Braun, V., &amp; Clarke, V. (2012). Thematic analysis. In H. Cooper, P. M. Camic, D. L. Long, A. T. Panter, D. Rindskopf, &amp; K. J. Sher (Eds.), </w:t>
      </w:r>
      <w:r w:rsidRPr="20954218">
        <w:rPr>
          <w:i/>
        </w:rPr>
        <w:t>APA handbook of research methods in psychology: Research designs: Quantitative, qualitative, neuropsychological, and biological</w:t>
      </w:r>
      <w:r w:rsidRPr="20954218">
        <w:t> (Vol. 2, pp. 57</w:t>
      </w:r>
      <w:r w:rsidRPr="20954218">
        <w:rPr>
          <w:rFonts w:ascii="Symbol" w:eastAsia="Symbol" w:hAnsi="Symbol" w:cs="Symbol"/>
        </w:rPr>
        <w:t>-</w:t>
      </w:r>
      <w:r w:rsidRPr="20954218">
        <w:t xml:space="preserve">71). American Psychological Association. </w:t>
      </w:r>
      <w:hyperlink r:id="rId20">
        <w:r w:rsidRPr="00B4401F">
          <w:rPr>
            <w:rStyle w:val="Hyperlink"/>
          </w:rPr>
          <w:t>https://doi.org/10.1037/13620-004</w:t>
        </w:r>
      </w:hyperlink>
    </w:p>
    <w:p w:rsidR="003153FC" w:rsidP="00AA73F6" w14:paraId="168CF422" w14:textId="16DFE7E4">
      <w:pPr>
        <w:pStyle w:val="Reference"/>
      </w:pPr>
      <w:r w:rsidRPr="20954218">
        <w:t xml:space="preserve">Chakrabarti, R., Gorton, N., Jiang, M., &amp; van der Klaauw, W. (2017, November). </w:t>
      </w:r>
      <w:r w:rsidRPr="20954218">
        <w:rPr>
          <w:i/>
        </w:rPr>
        <w:t xml:space="preserve">Who is more likely to default on student loans? </w:t>
      </w:r>
      <w:r w:rsidRPr="20954218">
        <w:t xml:space="preserve">Federal Reserve Bank of New York. </w:t>
      </w:r>
      <w:hyperlink r:id="rId21">
        <w:r w:rsidRPr="20954218">
          <w:rPr>
            <w:rStyle w:val="Hyperlink"/>
          </w:rPr>
          <w:t>https://libertystreeteconomics.newyorkfed.org/2017/11/who-is-more-likely-to-default-on-student-loans</w:t>
        </w:r>
      </w:hyperlink>
      <w:r w:rsidRPr="20954218">
        <w:t xml:space="preserve"> </w:t>
      </w:r>
    </w:p>
    <w:p w:rsidR="003153FC" w:rsidP="00AA73F6" w14:paraId="387E8050" w14:textId="2A0AFC91">
      <w:pPr>
        <w:pStyle w:val="Reference"/>
      </w:pPr>
      <w:r>
        <w:t xml:space="preserve">Creswell, J. W., &amp; Poth, C. N. (2018). </w:t>
      </w:r>
      <w:r w:rsidRPr="00B4401F">
        <w:rPr>
          <w:i/>
          <w:iCs/>
        </w:rPr>
        <w:t>Qualitative inquiry and research design: Choosing among five approaches</w:t>
      </w:r>
      <w:r>
        <w:t xml:space="preserve"> (4th ed.). Sage.</w:t>
      </w:r>
    </w:p>
    <w:p w:rsidR="003153FC" w:rsidP="00AA73F6" w14:paraId="680D4D3C" w14:textId="2778012B">
      <w:pPr>
        <w:pStyle w:val="Reference"/>
      </w:pPr>
      <w:r>
        <w:t xml:space="preserve">Federal Student Aid. (2025). </w:t>
      </w:r>
      <w:r w:rsidRPr="004B2659">
        <w:rPr>
          <w:i/>
          <w:iCs/>
        </w:rPr>
        <w:t>Federal student loan portfolio</w:t>
      </w:r>
      <w:r>
        <w:t xml:space="preserve">. U.S. Department of Education. </w:t>
      </w:r>
      <w:hyperlink r:id="rId22" w:history="1">
        <w:r w:rsidRPr="00F55FF1">
          <w:rPr>
            <w:rStyle w:val="Hyperlink"/>
          </w:rPr>
          <w:t>https://studentaid.gov/data-center/student/portfolio</w:t>
        </w:r>
      </w:hyperlink>
    </w:p>
    <w:p w:rsidR="003153FC" w:rsidP="00AA73F6" w14:paraId="6158DE45" w14:textId="77777777">
      <w:pPr>
        <w:pStyle w:val="Reference"/>
      </w:pPr>
      <w:r>
        <w:t xml:space="preserve">Guest, G., Bunce, A., &amp; Johnson, L. (2006). How many interviews are enough? An experiment with data saturation and variability. </w:t>
      </w:r>
      <w:r w:rsidRPr="00B4401F">
        <w:rPr>
          <w:i/>
          <w:iCs/>
        </w:rPr>
        <w:t>Field Methods, 18</w:t>
      </w:r>
      <w:r>
        <w:t xml:space="preserve">(1), 59–82. </w:t>
      </w:r>
      <w:hyperlink r:id="rId23" w:history="1">
        <w:r w:rsidRPr="00F55FF1">
          <w:rPr>
            <w:rStyle w:val="Hyperlink"/>
          </w:rPr>
          <w:t>https://doi.org/10.1177/1525822X05279903</w:t>
        </w:r>
      </w:hyperlink>
    </w:p>
    <w:p w:rsidR="003153FC" w:rsidRPr="003153FC" w:rsidP="007B0091" w14:paraId="6CC16B2F" w14:textId="0B231E48">
      <w:pPr>
        <w:pStyle w:val="Reference"/>
      </w:pPr>
      <w:r>
        <w:t xml:space="preserve">Hennink, M., &amp; Kaiser, B. N. (2022). Sample sizes for saturation in qualitative research: A systematic review of empirical tests. </w:t>
      </w:r>
      <w:r w:rsidRPr="00B4401F">
        <w:rPr>
          <w:i/>
          <w:iCs/>
        </w:rPr>
        <w:t>Social Science &amp; Medicine, 292,</w:t>
      </w:r>
      <w:r>
        <w:t xml:space="preserve"> Article 114523. </w:t>
      </w:r>
      <w:hyperlink r:id="rId24" w:history="1">
        <w:r w:rsidRPr="00F55FF1">
          <w:rPr>
            <w:rStyle w:val="Hyperlink"/>
          </w:rPr>
          <w:t>https://doi.org/10.1016/j.socscimed.2021.114523</w:t>
        </w:r>
      </w:hyperlink>
    </w:p>
    <w:p w:rsidR="00660EB8" w:rsidP="00434C57" w14:paraId="09E48598" w14:textId="1064BCD7">
      <w:pPr>
        <w:pStyle w:val="Reference"/>
        <w:rPr>
          <w:shd w:val="clear" w:color="auto" w:fill="FFFFFF"/>
        </w:rPr>
      </w:pPr>
      <w:r w:rsidRPr="00660EB8">
        <w:rPr>
          <w:shd w:val="clear" w:color="auto" w:fill="FFFFFF"/>
        </w:rPr>
        <w:t xml:space="preserve">Kennedy, C., &amp; Hartig, H. (2019). </w:t>
      </w:r>
      <w:r w:rsidRPr="00731519">
        <w:rPr>
          <w:rStyle w:val="ReferenceItalics"/>
        </w:rPr>
        <w:t>Response rates in telephone surveys have resumed their decline</w:t>
      </w:r>
      <w:r w:rsidR="00117DCC">
        <w:rPr>
          <w:shd w:val="clear" w:color="auto" w:fill="FFFFFF"/>
        </w:rPr>
        <w:t xml:space="preserve"> </w:t>
      </w:r>
      <w:r w:rsidR="00117DCC">
        <w:t>[Report].</w:t>
      </w:r>
      <w:r w:rsidRPr="00660EB8">
        <w:rPr>
          <w:shd w:val="clear" w:color="auto" w:fill="FFFFFF"/>
        </w:rPr>
        <w:t> </w:t>
      </w:r>
      <w:r w:rsidRPr="00731519">
        <w:rPr>
          <w:shd w:val="clear" w:color="auto" w:fill="FFFFFF"/>
        </w:rPr>
        <w:t>Pew Research Center</w:t>
      </w:r>
      <w:r w:rsidR="00117DCC">
        <w:rPr>
          <w:shd w:val="clear" w:color="auto" w:fill="FFFFFF"/>
        </w:rPr>
        <w:t>.</w:t>
      </w:r>
      <w:r w:rsidR="002E0EC9">
        <w:rPr>
          <w:shd w:val="clear" w:color="auto" w:fill="FFFFFF"/>
        </w:rPr>
        <w:t xml:space="preserve"> </w:t>
      </w:r>
      <w:hyperlink r:id="rId25" w:history="1">
        <w:r w:rsidRPr="00C5642B" w:rsidR="002E0EC9">
          <w:rPr>
            <w:rStyle w:val="Hyperlink"/>
            <w:shd w:val="clear" w:color="auto" w:fill="FFFFFF"/>
          </w:rPr>
          <w:t>https://www.pewresearch.org/short-reads/2019/02/27/response-rates-in-telephone-surveys-have-resumed-their-decline/</w:t>
        </w:r>
      </w:hyperlink>
    </w:p>
    <w:p w:rsidR="005F4EFD" w:rsidP="005F4EFD" w14:paraId="1C8F45AE" w14:textId="018D5748">
      <w:pPr>
        <w:pStyle w:val="Reference"/>
        <w:rPr>
          <w:shd w:val="clear" w:color="auto" w:fill="FFFFFF"/>
        </w:rPr>
      </w:pPr>
      <w:r>
        <w:rPr>
          <w:shd w:val="clear" w:color="auto" w:fill="FFFFFF"/>
        </w:rPr>
        <w:t xml:space="preserve">Keeter, S., Hatley, N., Kennedy, C., &amp; Lau, A. (2017). </w:t>
      </w:r>
      <w:r w:rsidRPr="00731519">
        <w:rPr>
          <w:rStyle w:val="ReferenceItalics"/>
        </w:rPr>
        <w:t>What low response rates mean for telephone surveys</w:t>
      </w:r>
      <w:r w:rsidR="00117DCC">
        <w:rPr>
          <w:shd w:val="clear" w:color="auto" w:fill="FFFFFF"/>
        </w:rPr>
        <w:t xml:space="preserve"> </w:t>
      </w:r>
      <w:r w:rsidR="00117DCC">
        <w:t xml:space="preserve">[Report]. </w:t>
      </w:r>
      <w:r w:rsidRPr="00731519">
        <w:rPr>
          <w:shd w:val="clear" w:color="auto" w:fill="FFFFFF"/>
        </w:rPr>
        <w:t>Pew Research Center</w:t>
      </w:r>
      <w:r>
        <w:rPr>
          <w:shd w:val="clear" w:color="auto" w:fill="FFFFFF"/>
        </w:rPr>
        <w:t>.</w:t>
      </w:r>
      <w:r>
        <w:rPr>
          <w:shd w:val="clear" w:color="auto" w:fill="FFFFFF"/>
        </w:rPr>
        <w:t xml:space="preserve"> </w:t>
      </w:r>
      <w:hyperlink r:id="rId26" w:history="1">
        <w:r w:rsidRPr="00C5642B">
          <w:rPr>
            <w:rStyle w:val="Hyperlink"/>
            <w:shd w:val="clear" w:color="auto" w:fill="FFFFFF"/>
          </w:rPr>
          <w:t>https://www.pewresearch.org/methods/2017/05/15/what-low-response-rates-mean-for-telephone-surveys/</w:t>
        </w:r>
      </w:hyperlink>
    </w:p>
    <w:p w:rsidR="00B50350" w:rsidP="00AA73F6" w14:paraId="55C76D10" w14:textId="6D1CB3BC">
      <w:pPr>
        <w:pStyle w:val="Reference"/>
      </w:pPr>
      <w:r>
        <w:t>Lee, V., &amp; Looney, A.</w:t>
      </w:r>
      <w:r w:rsidRPr="0004581D">
        <w:t xml:space="preserve"> </w:t>
      </w:r>
      <w:r>
        <w:t xml:space="preserve">(2018, October). </w:t>
      </w:r>
      <w:r w:rsidRPr="001D7250">
        <w:rPr>
          <w:i/>
          <w:iCs/>
        </w:rPr>
        <w:t>Headwinds for graduate student borrowers: Rising balances and slowing repayment rates</w:t>
      </w:r>
      <w:r w:rsidRPr="0004581D">
        <w:rPr>
          <w:i/>
          <w:iCs/>
        </w:rPr>
        <w:t xml:space="preserve">. </w:t>
      </w:r>
      <w:r>
        <w:t xml:space="preserve">Brookings. </w:t>
      </w:r>
      <w:hyperlink r:id="rId27" w:anchor=":~:text=Graduate%20students'%20default%20rates%20are,driven%20repayment%20(IDR)%20plans" w:history="1">
        <w:r w:rsidRPr="00A961C3">
          <w:rPr>
            <w:rStyle w:val="Hyperlink"/>
          </w:rPr>
          <w:t>https://www.brookings.edu/articles/headwinds-for-graduate-student-borrowers-rising-balances-and-slowing-repayment-rates</w:t>
        </w:r>
      </w:hyperlink>
      <w:r w:rsidRPr="00A961C3">
        <w:t xml:space="preserve"> </w:t>
      </w:r>
    </w:p>
    <w:p w:rsidR="00EE5708" w:rsidRPr="00B4401F" w:rsidP="00AA73F6" w14:paraId="790AD4C3" w14:textId="62E29109">
      <w:pPr>
        <w:pStyle w:val="Reference"/>
        <w:rPr>
          <w:i/>
          <w:iCs/>
        </w:rPr>
      </w:pPr>
      <w:r w:rsidRPr="00731CAD">
        <w:t xml:space="preserve">National Center for Education Evaluation. (2005, March). </w:t>
      </w:r>
      <w:r w:rsidRPr="00B4401F">
        <w:rPr>
          <w:i/>
          <w:iCs/>
        </w:rPr>
        <w:t xml:space="preserve">Guidelines for incentives for NCEE evaluation studies. </w:t>
      </w:r>
    </w:p>
    <w:p w:rsidR="00EB45D7" w:rsidP="004E6C11" w14:paraId="74BD1FD6" w14:textId="4D570AD3">
      <w:pPr>
        <w:pStyle w:val="Reference"/>
      </w:pPr>
      <w:r>
        <w:t>Pew Research Center. (</w:t>
      </w:r>
      <w:r w:rsidR="00D82AC5">
        <w:t xml:space="preserve">2012, May 15). </w:t>
      </w:r>
      <w:r w:rsidRPr="00731519" w:rsidR="00D82AC5">
        <w:rPr>
          <w:rStyle w:val="ReferenceItalics"/>
        </w:rPr>
        <w:t>Assessing the Representativeness of Public Opinion Surveys</w:t>
      </w:r>
      <w:r w:rsidRPr="00731519" w:rsidR="00A65898">
        <w:rPr>
          <w:rStyle w:val="ReferenceItalics"/>
        </w:rPr>
        <w:t xml:space="preserve"> </w:t>
      </w:r>
      <w:r w:rsidR="00A65898">
        <w:t xml:space="preserve">[Report]. Pew Research Center. </w:t>
      </w:r>
      <w:hyperlink r:id="rId28" w:history="1">
        <w:r w:rsidRPr="00851BC0" w:rsidR="00A65898">
          <w:rPr>
            <w:rStyle w:val="Hyperlink"/>
          </w:rPr>
          <w:t>https://www.pewresearch.org/politics/2012/05/15/assessing-the-representativeness-of-public-opinion-surveys/</w:t>
        </w:r>
      </w:hyperlink>
      <w:r w:rsidR="00A65898">
        <w:t xml:space="preserve"> </w:t>
      </w:r>
    </w:p>
    <w:p w:rsidR="004E6C11" w:rsidRPr="009852CD" w:rsidP="004E6C11" w14:paraId="34930CFE" w14:textId="75DE85BA">
      <w:pPr>
        <w:pStyle w:val="Reference"/>
        <w:rPr>
          <w:color w:val="00507F" w:themeColor="hyperlink"/>
          <w:u w:val="single"/>
        </w:rPr>
      </w:pPr>
      <w:r w:rsidRPr="003F1A06">
        <w:t xml:space="preserve">Pew Charitable Trusts. (2022, February 8). </w:t>
      </w:r>
      <w:r w:rsidRPr="003F1A06">
        <w:rPr>
          <w:i/>
        </w:rPr>
        <w:t>Redesigned income-driven repayment plans could help struggling student loan borrowers.</w:t>
      </w:r>
      <w:r w:rsidRPr="003F1A06">
        <w:t xml:space="preserve"> </w:t>
      </w:r>
      <w:hyperlink r:id="rId29" w:history="1">
        <w:r w:rsidRPr="009021A2">
          <w:rPr>
            <w:rStyle w:val="Hyperlink"/>
          </w:rPr>
          <w:t>https://www.pewtrusts.org/en/research-and-analysis/reports/2022/02/redesigned-income-driven-repayment-plans-could-help-struggling-student-loan-borrowers</w:t>
        </w:r>
      </w:hyperlink>
    </w:p>
    <w:p w:rsidR="00AC6F3D" w:rsidP="00AA73F6" w14:paraId="792C4571" w14:textId="28C6017D">
      <w:pPr>
        <w:pStyle w:val="Reference"/>
      </w:pPr>
      <w:r w:rsidRPr="00731CAD">
        <w:t>Singer, E., &amp; Kulka, R.A. (2002). Paying respondents for survey participation. In M. Vander Ploeg, R.</w:t>
      </w:r>
      <w:r w:rsidR="0024321F">
        <w:t xml:space="preserve"> </w:t>
      </w:r>
      <w:r w:rsidRPr="00731CAD">
        <w:t xml:space="preserve">R. Moffitt, </w:t>
      </w:r>
      <w:r w:rsidR="004E6C11">
        <w:t>&amp;</w:t>
      </w:r>
      <w:r w:rsidRPr="00731CAD" w:rsidR="004E6C11">
        <w:t xml:space="preserve"> </w:t>
      </w:r>
      <w:r w:rsidRPr="00731CAD">
        <w:t>C.</w:t>
      </w:r>
      <w:r w:rsidR="0024321F">
        <w:t xml:space="preserve"> </w:t>
      </w:r>
      <w:r w:rsidRPr="00731CAD">
        <w:t xml:space="preserve">F. Citro (Eds.), </w:t>
      </w:r>
      <w:r w:rsidRPr="00B4401F">
        <w:rPr>
          <w:i/>
          <w:iCs/>
        </w:rPr>
        <w:t>Studies of welfare populations: Data collection and research issues</w:t>
      </w:r>
      <w:r w:rsidRPr="00731CAD">
        <w:t xml:space="preserve"> (pp. 105–128). National Academy Press. </w:t>
      </w:r>
    </w:p>
    <w:p w:rsidR="00AC6F3D" w:rsidP="00AA73F6" w14:paraId="3270F9F6" w14:textId="01B81984">
      <w:pPr>
        <w:pStyle w:val="Reference"/>
      </w:pPr>
      <w:r w:rsidRPr="004F277C">
        <w:t xml:space="preserve">Singer, E., &amp; Ye, C. (2013). The use and effectives of incentives in surveys. </w:t>
      </w:r>
      <w:r w:rsidRPr="004F277C">
        <w:rPr>
          <w:i/>
          <w:iCs/>
        </w:rPr>
        <w:t>Annals of the American Academy of Political and Social Science, 645</w:t>
      </w:r>
      <w:r w:rsidRPr="004F277C">
        <w:t>(1</w:t>
      </w:r>
      <w:r w:rsidRPr="004F277C" w:rsidR="0024321F">
        <w:t>)</w:t>
      </w:r>
      <w:r w:rsidR="0024321F">
        <w:t>,</w:t>
      </w:r>
      <w:r w:rsidRPr="004F277C" w:rsidR="0024321F">
        <w:t xml:space="preserve"> </w:t>
      </w:r>
      <w:r w:rsidRPr="004F277C">
        <w:t>112–141.</w:t>
      </w:r>
      <w:r w:rsidR="009852CD">
        <w:t xml:space="preserve"> </w:t>
      </w:r>
      <w:hyperlink r:id="rId30" w:history="1">
        <w:r w:rsidRPr="00F55FF1" w:rsidR="00DA00D4">
          <w:rPr>
            <w:rStyle w:val="Hyperlink"/>
          </w:rPr>
          <w:t>https://doi.org/10.1177/0002716212458082</w:t>
        </w:r>
      </w:hyperlink>
    </w:p>
    <w:p w:rsidR="003D7FB0" w:rsidRPr="00A23527" w:rsidP="00731519" w14:paraId="7E97CC31" w14:textId="7955266E">
      <w:pPr>
        <w:pStyle w:val="Reference"/>
      </w:pPr>
      <w:r w:rsidRPr="00731519">
        <w:rPr>
          <w:rStyle w:val="ReferenceChar"/>
        </w:rPr>
        <w:t xml:space="preserve">UCLA Center For Health Policy Research (2025). </w:t>
      </w:r>
      <w:r w:rsidRPr="00731519" w:rsidR="00263E7C">
        <w:rPr>
          <w:rStyle w:val="ReferenceItalics"/>
        </w:rPr>
        <w:t>California Health Interview Survey 2023-2024 Methodology Report Series: Report 4 Response Rates</w:t>
      </w:r>
      <w:r w:rsidRPr="00731519" w:rsidR="00263E7C">
        <w:rPr>
          <w:rStyle w:val="ReferenceChar"/>
        </w:rPr>
        <w:t xml:space="preserve">. </w:t>
      </w:r>
      <w:r w:rsidRPr="00731519" w:rsidR="00CD507E">
        <w:rPr>
          <w:rStyle w:val="ReferenceChar"/>
        </w:rPr>
        <w:t>UCLA Center For Health Policy Research.</w:t>
      </w:r>
      <w:r w:rsidR="00CD507E">
        <w:t xml:space="preserve"> </w:t>
      </w:r>
      <w:hyperlink r:id="rId31" w:history="1">
        <w:r w:rsidRPr="00C5642B">
          <w:rPr>
            <w:rStyle w:val="Hyperlink"/>
          </w:rPr>
          <w:t>https://healthpolicy.ucla.edu/our-work/california-health-interview-survey-chis/chis-design-and-methods/chis-methodology-reports-repository</w:t>
        </w:r>
      </w:hyperlink>
    </w:p>
    <w:p w:rsidR="00BA2DCF" w:rsidP="00731519" w14:paraId="62B9E4D5" w14:textId="77777777"/>
    <w:tbl>
      <w:tblPr>
        <w:tblDescription w:val=" "/>
        <w:tblW w:w="10080" w:type="dxa"/>
        <w:tblInd w:w="-360" w:type="dxa"/>
        <w:tblCellMar>
          <w:left w:w="0" w:type="dxa"/>
          <w:right w:w="14" w:type="dxa"/>
        </w:tblCellMar>
        <w:tblLook w:val="04A0"/>
      </w:tblPr>
      <w:tblGrid>
        <w:gridCol w:w="3014"/>
        <w:gridCol w:w="7066"/>
      </w:tblGrid>
      <w:tr w14:paraId="1956525B" w14:textId="77777777" w:rsidTr="00FA5255">
        <w:tblPrEx>
          <w:tblW w:w="10080" w:type="dxa"/>
          <w:tblInd w:w="-360" w:type="dxa"/>
          <w:tblCellMar>
            <w:left w:w="0" w:type="dxa"/>
            <w:right w:w="14" w:type="dxa"/>
          </w:tblCellMar>
          <w:tblLook w:val="04A0"/>
        </w:tblPrEx>
        <w:trPr>
          <w:cantSplit/>
          <w:trHeight w:val="243"/>
        </w:trPr>
        <w:tc>
          <w:tcPr>
            <w:tcW w:w="3014" w:type="dxa"/>
          </w:tcPr>
          <w:p w:rsidR="00BA2DCF" w:rsidRPr="00D67B9F" w:rsidP="00FA5255" w14:paraId="108CAECD" w14:textId="77777777">
            <w:pPr>
              <w:keepNext/>
            </w:pPr>
          </w:p>
        </w:tc>
        <w:tc>
          <w:tcPr>
            <w:tcW w:w="7066" w:type="dxa"/>
          </w:tcPr>
          <w:p w:rsidR="00BA2DCF" w:rsidRPr="00D67B9F" w:rsidP="00FA5255" w14:paraId="001AA5C6" w14:textId="77777777">
            <w:pPr>
              <w:pStyle w:val="RptBackAboutAIRHeading"/>
            </w:pPr>
          </w:p>
        </w:tc>
      </w:tr>
      <w:tr w14:paraId="125E3E36" w14:textId="77777777" w:rsidTr="00BA2DCF">
        <w:tblPrEx>
          <w:tblW w:w="10080" w:type="dxa"/>
          <w:tblInd w:w="-360" w:type="dxa"/>
          <w:tblCellMar>
            <w:left w:w="0" w:type="dxa"/>
            <w:right w:w="14" w:type="dxa"/>
          </w:tblCellMar>
          <w:tblLook w:val="04A0"/>
        </w:tblPrEx>
        <w:trPr>
          <w:cantSplit/>
          <w:trHeight w:val="9360"/>
        </w:trPr>
        <w:tc>
          <w:tcPr>
            <w:tcW w:w="3014" w:type="dxa"/>
          </w:tcPr>
          <w:p w:rsidR="00BA2DCF" w:rsidRPr="00D67B9F" w:rsidP="00FA5255" w14:paraId="1FA23418" w14:textId="77777777"/>
        </w:tc>
        <w:tc>
          <w:tcPr>
            <w:tcW w:w="7066" w:type="dxa"/>
          </w:tcPr>
          <w:p w:rsidR="00BA2DCF" w:rsidRPr="00D67B9F" w:rsidP="00FA5255" w14:paraId="2CB5460E" w14:textId="77777777">
            <w:pPr>
              <w:pStyle w:val="RptBackAboutAIRHeading"/>
            </w:pPr>
            <w:r w:rsidRPr="00D67B9F">
              <w:rPr>
                <w:noProof/>
              </w:rPr>
              <w:drawing>
                <wp:anchor distT="0" distB="0" distL="114300" distR="114300" simplePos="0" relativeHeight="251660288" behindDoc="1" locked="0" layoutInCell="1" allowOverlap="1">
                  <wp:simplePos x="0" y="0"/>
                  <wp:positionH relativeFrom="page">
                    <wp:posOffset>-2563801</wp:posOffset>
                  </wp:positionH>
                  <wp:positionV relativeFrom="page">
                    <wp:posOffset>-1294798</wp:posOffset>
                  </wp:positionV>
                  <wp:extent cx="7772135" cy="10056085"/>
                  <wp:effectExtent l="0" t="0" r="635" b="2540"/>
                  <wp:wrapNone/>
                  <wp:docPr id="1294409315" name="Picture 129440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09315" name="Picture 6"/>
                          <pic:cNvPicPr/>
                        </pic:nvPicPr>
                        <pic:blipFill>
                          <a:blip xmlns:r="http://schemas.openxmlformats.org/officeDocument/2006/relationships" r:embed="rId32"/>
                          <a:stretch>
                            <a:fillRect/>
                          </a:stretch>
                        </pic:blipFill>
                        <pic:spPr>
                          <a:xfrm>
                            <a:off x="0" y="0"/>
                            <a:ext cx="7772135" cy="10056085"/>
                          </a:xfrm>
                          <a:prstGeom prst="rect">
                            <a:avLst/>
                          </a:prstGeom>
                        </pic:spPr>
                      </pic:pic>
                    </a:graphicData>
                  </a:graphic>
                  <wp14:sizeRelH relativeFrom="page">
                    <wp14:pctWidth>0</wp14:pctWidth>
                  </wp14:sizeRelH>
                  <wp14:sizeRelV relativeFrom="page">
                    <wp14:pctHeight>0</wp14:pctHeight>
                  </wp14:sizeRelV>
                </wp:anchor>
              </w:drawing>
            </w:r>
            <w:r w:rsidRPr="00D67B9F">
              <w:t>About the American Institutes for Research</w:t>
            </w:r>
            <w:r>
              <w:t>®</w:t>
            </w:r>
          </w:p>
          <w:p w:rsidR="00BA2DCF" w:rsidRPr="00133061" w:rsidP="00BA2DCF" w14:paraId="50BA33B3" w14:textId="1A594BCE">
            <w:pPr>
              <w:pStyle w:val="RptBackAboutAIRText"/>
            </w:pPr>
            <w:r w:rsidRPr="004E6C11">
              <w:t>Established in 1946, the American Institutes for Research® (AIR®) is a nonpartisan, not-for-profit institution that conducts behavioral and social science research and delivers technical assistance both domestically and internationally in the areas of health, education, and the workforce. With headquarters in Arlington, Virginia, AIR has offices across the U.S. and abroad. For more information, visit</w:t>
            </w:r>
            <w:r>
              <w:t xml:space="preserve"> </w:t>
            </w:r>
            <w:hyperlink r:id="rId33" w:history="1">
              <w:r w:rsidRPr="00D67B9F" w:rsidR="003B07DA">
                <w:rPr>
                  <w:rStyle w:val="Hyperlink"/>
                </w:rPr>
                <w:t>AIR.ORG</w:t>
              </w:r>
            </w:hyperlink>
            <w:r w:rsidRPr="00D67B9F" w:rsidR="00FB6199">
              <w:t>.</w:t>
            </w:r>
          </w:p>
        </w:tc>
      </w:tr>
      <w:tr w14:paraId="538F11DC" w14:textId="77777777" w:rsidTr="00FA5255">
        <w:tblPrEx>
          <w:tblW w:w="10080" w:type="dxa"/>
          <w:tblInd w:w="-360" w:type="dxa"/>
          <w:tblCellMar>
            <w:left w:w="0" w:type="dxa"/>
            <w:right w:w="14" w:type="dxa"/>
          </w:tblCellMar>
          <w:tblLook w:val="04A0"/>
        </w:tblPrEx>
        <w:trPr>
          <w:cantSplit/>
          <w:trHeight w:val="288"/>
        </w:trPr>
        <w:tc>
          <w:tcPr>
            <w:tcW w:w="3014" w:type="dxa"/>
            <w:vAlign w:val="center"/>
            <w:hideMark/>
          </w:tcPr>
          <w:p w:rsidR="00BA2DCF" w:rsidRPr="00D67B9F" w:rsidP="00FA5255" w14:paraId="44854B79" w14:textId="77777777">
            <w:pPr>
              <w:pStyle w:val="RptBackAIRLogo"/>
            </w:pPr>
            <w:r w:rsidRPr="00D67B9F">
              <w:rPr>
                <w:noProof/>
              </w:rPr>
              <mc:AlternateContent>
                <mc:Choice Requires="wpg">
                  <w:drawing>
                    <wp:inline distT="0" distB="0" distL="0" distR="0">
                      <wp:extent cx="1903095" cy="549910"/>
                      <wp:effectExtent l="0" t="0" r="1905" b="21590"/>
                      <wp:docPr id="40" name="Group 40" descr="Logo of the American Institutes for Research."/>
                      <wp:cNvGraphicFramePr/>
                      <a:graphic xmlns:a="http://schemas.openxmlformats.org/drawingml/2006/main">
                        <a:graphicData uri="http://schemas.microsoft.com/office/word/2010/wordprocessingGroup">
                          <wpg:wgp xmlns:wpg="http://schemas.microsoft.com/office/word/2010/wordprocessingGroup">
                            <wpg:cNvGrpSpPr/>
                            <wpg:grpSpPr>
                              <a:xfrm>
                                <a:off x="0" y="0"/>
                                <a:ext cx="1903095" cy="549910"/>
                                <a:chOff x="0" y="0"/>
                                <a:chExt cx="1903095" cy="549910"/>
                              </a:xfrm>
                            </wpg:grpSpPr>
                            <wps:wsp xmlns:wps="http://schemas.microsoft.com/office/word/2010/wordprocessingShape">
                              <wps:cNvPr id="41" name="Straight Connector 41"/>
                              <wps:cNvCnPr/>
                              <wps:spPr>
                                <a:xfrm>
                                  <a:off x="1871330" y="7088"/>
                                  <a:ext cx="0" cy="53848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 name="Picture 7"/>
                                <pic:cNvPicPr>
                                  <a:picLocks noChangeAspect="1"/>
                                </pic:cNvPicPr>
                              </pic:nvPicPr>
                              <pic:blipFill>
                                <a:blip xmlns:r="http://schemas.openxmlformats.org/officeDocument/2006/relationships" r:embed="rId34"/>
                                <a:srcRect b="44058"/>
                                <a:stretch>
                                  <a:fillRect/>
                                </a:stretch>
                              </pic:blipFill>
                              <pic:spPr>
                                <a:xfrm>
                                  <a:off x="0" y="0"/>
                                  <a:ext cx="1903095" cy="549910"/>
                                </a:xfrm>
                                <a:prstGeom prst="rect">
                                  <a:avLst/>
                                </a:prstGeom>
                              </pic:spPr>
                            </pic:pic>
                          </wpg:wgp>
                        </a:graphicData>
                      </a:graphic>
                    </wp:inline>
                  </w:drawing>
                </mc:Choice>
                <mc:Fallback>
                  <w:pict>
                    <v:group id="Group 40" o:spid="_x0000_i1025" alt="Logo of the American Institutes for Research." style="width:149.85pt;height:43.3pt;mso-position-horizontal-relative:char;mso-position-vertical-relative:line" coordsize="19030,5499">
                      <v:line id="Straight Connector 41" o:spid="_x0000_s1026" style="mso-wrap-style:square;position:absolute;visibility:visible" from="18713,70" to="18713,5455" o:connectortype="straight" strokecolor="#00507f" strokeweight="0.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width:19030;height:5499;mso-wrap-style:square;position:absolute;visibility:visible">
                        <v:imagedata r:id="rId34" o:title="" cropbottom="28874f"/>
                      </v:shape>
                      <w10:wrap type="none"/>
                      <w10:anchorlock/>
                    </v:group>
                  </w:pict>
                </mc:Fallback>
              </mc:AlternateContent>
            </w:r>
          </w:p>
        </w:tc>
        <w:tc>
          <w:tcPr>
            <w:tcW w:w="7066" w:type="dxa"/>
            <w:vAlign w:val="center"/>
          </w:tcPr>
          <w:p w:rsidR="00BA2DCF" w:rsidRPr="0043057B" w:rsidP="00FA5255" w14:paraId="48AD4117" w14:textId="77777777">
            <w:pPr>
              <w:pStyle w:val="RptBackAddressAIRHQ"/>
            </w:pPr>
            <w:r w:rsidRPr="0043057B">
              <w:t>AIR</w:t>
            </w:r>
            <w:r w:rsidRPr="00011C8B">
              <w:fldChar w:fldCharType="begin"/>
            </w:r>
            <w:r w:rsidRPr="00011C8B">
              <w:instrText xml:space="preserve"> SYMBOL \a 0174 \f Calibri \* charformat </w:instrText>
            </w:r>
            <w:r w:rsidRPr="00011C8B">
              <w:fldChar w:fldCharType="end"/>
            </w:r>
            <w:r w:rsidRPr="0043057B">
              <w:t xml:space="preserve"> Headquarters</w:t>
            </w:r>
          </w:p>
          <w:p w:rsidR="00BA2DCF" w:rsidRPr="0043057B" w:rsidP="00FA5255" w14:paraId="39A6EAEB" w14:textId="77777777">
            <w:pPr>
              <w:pStyle w:val="RptBackAIRAddress"/>
            </w:pPr>
            <w:r w:rsidRPr="0043057B">
              <w:t xml:space="preserve">1400 Crystal Drive, 10th Floor </w:t>
            </w:r>
            <w:r w:rsidRPr="0043057B">
              <w:br/>
              <w:t>Arlington, VA 22202-3289</w:t>
            </w:r>
            <w:r w:rsidRPr="0043057B">
              <w:br/>
              <w:t xml:space="preserve">+1.202.403.5000 | </w:t>
            </w:r>
            <w:hyperlink r:id="rId35" w:history="1">
              <w:r w:rsidRPr="006209B7">
                <w:rPr>
                  <w:rStyle w:val="RptBackAIRORGURL"/>
                </w:rPr>
                <w:t>AIR.ORG</w:t>
              </w:r>
            </w:hyperlink>
            <w:r w:rsidRPr="0043057B">
              <w:t xml:space="preserve"> </w:t>
            </w:r>
          </w:p>
        </w:tc>
      </w:tr>
      <w:tr w14:paraId="611F2801" w14:textId="77777777" w:rsidTr="00FA5255">
        <w:tblPrEx>
          <w:tblW w:w="10080" w:type="dxa"/>
          <w:tblInd w:w="-360" w:type="dxa"/>
          <w:tblCellMar>
            <w:left w:w="0" w:type="dxa"/>
            <w:right w:w="14" w:type="dxa"/>
          </w:tblCellMar>
          <w:tblLook w:val="04A0"/>
        </w:tblPrEx>
        <w:trPr>
          <w:cantSplit/>
          <w:trHeight w:val="288"/>
        </w:trPr>
        <w:tc>
          <w:tcPr>
            <w:tcW w:w="10080" w:type="dxa"/>
            <w:gridSpan w:val="2"/>
            <w:vAlign w:val="bottom"/>
          </w:tcPr>
          <w:p w:rsidR="00BA2DCF" w:rsidRPr="007C1968" w:rsidP="00FA5255" w14:paraId="32AD129E" w14:textId="77777777">
            <w:pPr>
              <w:pStyle w:val="RptBackTrademark"/>
            </w:pPr>
            <w:r w:rsidRPr="007C1968">
              <w:t>Notice of Trademark: “American Institutes for Research” and “AIR” are registered trademarks. All other brand, product, or company names are trademarks or registered trademarks of their respective owners.</w:t>
            </w:r>
          </w:p>
          <w:p w:rsidR="00BA2DCF" w:rsidRPr="0043057B" w:rsidP="00FA5255" w14:paraId="34B00E3E" w14:textId="4226062E">
            <w:pPr>
              <w:pStyle w:val="RptBackCopyright"/>
              <w:rPr>
                <w:b/>
                <w:bCs/>
              </w:rPr>
            </w:pPr>
            <w:r w:rsidRPr="007C1968">
              <w:t>Copyright © 20</w:t>
            </w:r>
            <w:r w:rsidR="004E6C11">
              <w:t>25</w:t>
            </w:r>
            <w:r w:rsidRPr="007C1968">
              <w:t xml:space="preserve"> American Institutes for Research</w:t>
            </w:r>
            <w:r w:rsidRPr="007C1968">
              <w:fldChar w:fldCharType="begin"/>
            </w:r>
            <w:r w:rsidRPr="007C1968">
              <w:instrText xml:space="preserve"> SYMBOL \a 0174 \f Calibri \* charformat </w:instrText>
            </w:r>
            <w:r w:rsidRPr="007C1968">
              <w:fldChar w:fldCharType="end"/>
            </w:r>
            <w:r w:rsidRPr="007C1968">
              <w:t xml:space="preserve">. All rights reserved. </w:t>
            </w:r>
            <w:bookmarkStart w:id="42" w:name="_Hlk8029198"/>
            <w:r w:rsidRPr="007C1968">
              <w:t xml:space="preserve">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w:t>
            </w:r>
            <w:hyperlink r:id="rId36" w:history="1">
              <w:r w:rsidRPr="007C1968">
                <w:rPr>
                  <w:rStyle w:val="Hyperlink"/>
                </w:rPr>
                <w:t>AIR.ORG</w:t>
              </w:r>
            </w:hyperlink>
            <w:bookmarkEnd w:id="42"/>
            <w:r w:rsidRPr="007C1968">
              <w:t>.</w:t>
            </w:r>
          </w:p>
        </w:tc>
      </w:tr>
      <w:tr w14:paraId="786FB1AE" w14:textId="77777777" w:rsidTr="00FA5255">
        <w:tblPrEx>
          <w:tblW w:w="10080" w:type="dxa"/>
          <w:tblInd w:w="-360" w:type="dxa"/>
          <w:tblCellMar>
            <w:left w:w="0" w:type="dxa"/>
            <w:right w:w="14" w:type="dxa"/>
          </w:tblCellMar>
          <w:tblLook w:val="04A0"/>
        </w:tblPrEx>
        <w:trPr>
          <w:cantSplit/>
          <w:trHeight w:val="288"/>
        </w:trPr>
        <w:tc>
          <w:tcPr>
            <w:tcW w:w="10080" w:type="dxa"/>
            <w:gridSpan w:val="2"/>
            <w:vAlign w:val="bottom"/>
          </w:tcPr>
          <w:p w:rsidR="00BA2DCF" w:rsidRPr="00D67B9F" w:rsidP="00FA5255" w14:paraId="034E9325" w14:textId="77777777">
            <w:pPr>
              <w:pStyle w:val="RptBackFileID"/>
            </w:pPr>
            <w:r w:rsidRPr="00914F87">
              <w:t>29425</w:t>
            </w:r>
            <w:r>
              <w:t>_12/25</w:t>
            </w:r>
          </w:p>
        </w:tc>
      </w:tr>
    </w:tbl>
    <w:p w:rsidR="00BA2DCF" w:rsidRPr="00D67B9F" w:rsidP="00BA2DCF" w14:paraId="0C6BF37D" w14:textId="241B7A46">
      <w:pPr>
        <w:pStyle w:val="AboutAIRHeading"/>
        <w:ind w:left="0"/>
      </w:pPr>
      <w:r w:rsidRPr="00D67B9F">
        <w:rPr>
          <w:noProof/>
        </w:rPr>
        <w:drawing>
          <wp:anchor distT="0" distB="0" distL="114300" distR="114300" simplePos="0" relativeHeight="251659264" behindDoc="1" locked="0" layoutInCell="1" allowOverlap="1">
            <wp:simplePos x="0" y="0"/>
            <wp:positionH relativeFrom="page">
              <wp:posOffset>0</wp:posOffset>
            </wp:positionH>
            <wp:positionV relativeFrom="page">
              <wp:posOffset>13854</wp:posOffset>
            </wp:positionV>
            <wp:extent cx="7772135" cy="10056085"/>
            <wp:effectExtent l="0" t="0" r="635" b="2540"/>
            <wp:wrapNone/>
            <wp:docPr id="6" name="Picture 6" descr="A white background with a few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a few circles&#10;&#10;AI-generated content may be incorrect."/>
                    <pic:cNvPicPr/>
                  </pic:nvPicPr>
                  <pic:blipFill>
                    <a:blip xmlns:r="http://schemas.openxmlformats.org/officeDocument/2006/relationships" r:embed="rId32"/>
                    <a:stretch>
                      <a:fillRect/>
                    </a:stretch>
                  </pic:blipFill>
                  <pic:spPr>
                    <a:xfrm>
                      <a:off x="0" y="0"/>
                      <a:ext cx="7772135" cy="10056085"/>
                    </a:xfrm>
                    <a:prstGeom prst="rect">
                      <a:avLst/>
                    </a:prstGeom>
                  </pic:spPr>
                </pic:pic>
              </a:graphicData>
            </a:graphic>
            <wp14:sizeRelH relativeFrom="page">
              <wp14:pctWidth>0</wp14:pctWidth>
            </wp14:sizeRelH>
            <wp14:sizeRelV relativeFrom="page">
              <wp14:pctHeight>0</wp14:pctHeight>
            </wp14:sizeRelV>
          </wp:anchor>
        </w:drawing>
      </w:r>
    </w:p>
    <w:sectPr w:rsidSect="00E82DBE">
      <w:pgSz w:w="12240" w:h="15840" w:code="1"/>
      <w:pgMar w:top="1440" w:right="1440" w:bottom="144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C7C8B" w:rsidP="00005082" w14:paraId="5177F6FA" w14:textId="77777777">
      <w:pPr>
        <w:spacing w:line="240" w:lineRule="auto"/>
      </w:pPr>
      <w:r>
        <w:separator/>
      </w:r>
    </w:p>
    <w:p w:rsidR="00EC7C8B" w14:paraId="024AAB71" w14:textId="77777777"/>
    <w:p w:rsidR="00EC7C8B" w14:paraId="059FC0A2" w14:textId="77777777"/>
  </w:endnote>
  <w:endnote w:type="continuationSeparator" w:id="1">
    <w:p w:rsidR="00EC7C8B" w:rsidP="00005082" w14:paraId="0D904B2E" w14:textId="77777777">
      <w:pPr>
        <w:spacing w:line="240" w:lineRule="auto"/>
      </w:pPr>
      <w:r>
        <w:continuationSeparator/>
      </w:r>
    </w:p>
    <w:p w:rsidR="00EC7C8B" w14:paraId="73A0D516" w14:textId="77777777"/>
    <w:p w:rsidR="00EC7C8B" w14:paraId="7C1BA1BA" w14:textId="77777777"/>
  </w:endnote>
  <w:endnote w:type="continuationNotice" w:id="2">
    <w:p w:rsidR="00EC7C8B" w14:paraId="00ABE9AE" w14:textId="77777777">
      <w:pPr>
        <w:spacing w:line="240" w:lineRule="auto"/>
      </w:pPr>
    </w:p>
    <w:p w:rsidR="00EC7C8B" w:rsidP="00001D2C" w14:paraId="5E3072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604D79" w:rsidP="009E634E" w14:paraId="6F666F6E" w14:textId="3157F7A9">
    <w:pPr>
      <w:pStyle w:val="FooterDocTitle"/>
    </w:pPr>
    <w:r>
      <w:fldChar w:fldCharType="begin"/>
    </w:r>
    <w:r>
      <w:instrText xml:space="preserve"> PAGE   \* MERGEFORMAT </w:instrText>
    </w:r>
    <w:r>
      <w:fldChar w:fldCharType="separate"/>
    </w:r>
    <w:r>
      <w:t>i</w:t>
    </w:r>
    <w:r>
      <w:t>i</w:t>
    </w:r>
    <w:r>
      <w:fldChar w:fldCharType="end"/>
    </w:r>
    <w:r>
      <w:t xml:space="preserve"> | AIR.ORG </w:t>
    </w:r>
    <w:r>
      <w:ptab w:relativeTo="margin" w:alignment="right" w:leader="none"/>
    </w:r>
    <w:r w:rsidRPr="00F37D5C">
      <w:t xml:space="preserve"> </w:t>
    </w:r>
    <w:r w:rsidRPr="0062172E" w:rsidR="0062172E">
      <w:t>Shaping the Future of Loan Repayment</w:t>
    </w:r>
    <w:r>
      <w:t>: Supporting Statement, Part B</w:t>
    </w:r>
    <w:r>
      <w:rPr>
        <w:noProof/>
      </w:rPr>
      <w:t xml:space="preserve"> </w:t>
    </w:r>
    <w:r w:rsidR="00A5044A">
      <w:rPr>
        <w:noProof/>
      </w:rPr>
      <w:drawing>
        <wp:anchor distT="0" distB="0" distL="114300" distR="114300" simplePos="0" relativeHeight="251658240" behindDoc="1" locked="0" layoutInCell="1" allowOverlap="1">
          <wp:simplePos x="0" y="0"/>
          <wp:positionH relativeFrom="page">
            <wp:align>right</wp:align>
          </wp:positionH>
          <wp:positionV relativeFrom="page">
            <wp:align>bottom</wp:align>
          </wp:positionV>
          <wp:extent cx="2880360" cy="3438144"/>
          <wp:effectExtent l="0" t="0" r="0" b="0"/>
          <wp:wrapNone/>
          <wp:docPr id="1382850641" name="Picture 138285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50641" name=""/>
                  <pic:cNvPicPr/>
                </pic:nvPicPr>
                <pic:blipFill>
                  <a:blip xmlns:r="http://schemas.openxmlformats.org/officeDocument/2006/relationships" r:embed="rId1"/>
                  <a:srcRect t="-455" r="3106" b="2075"/>
                  <a:stretch>
                    <a:fillRect/>
                  </a:stretch>
                </pic:blipFill>
                <pic:spPr bwMode="auto">
                  <a:xfrm>
                    <a:off x="0" y="0"/>
                    <a:ext cx="2880360" cy="34381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706D6D" w:rsidP="00706D6D" w14:paraId="3E6BC6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94E" w:rsidRPr="00604D79" w:rsidP="00F54FB5" w14:paraId="37557E7F" w14:textId="12FDE3AF">
    <w:pPr>
      <w:pStyle w:val="FooterDocTitle"/>
    </w:pPr>
    <w:r>
      <w:fldChar w:fldCharType="begin"/>
    </w:r>
    <w:r>
      <w:instrText xml:space="preserve"> PAGE   \* MERGEFORMAT </w:instrText>
    </w:r>
    <w:r>
      <w:fldChar w:fldCharType="separate"/>
    </w:r>
    <w:r>
      <w:t>3</w:t>
    </w:r>
    <w:r>
      <w:fldChar w:fldCharType="end"/>
    </w:r>
    <w:r w:rsidR="00F37D5C">
      <w:t xml:space="preserve"> | AIR.ORG </w:t>
    </w:r>
    <w:r>
      <w:ptab w:relativeTo="margin" w:alignment="right" w:leader="none"/>
    </w:r>
    <w:r w:rsidRPr="00F37D5C" w:rsidR="00F37D5C">
      <w:t xml:space="preserve"> </w:t>
    </w:r>
    <w:r w:rsidRPr="005D1A93" w:rsidR="005D1A93">
      <w:t>Shaping the Future of Loan Repayment</w:t>
    </w:r>
    <w:r w:rsidR="00F37D5C">
      <w:t>: Supporting Statement, Part B</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94E" w:rsidRPr="005934A4" w:rsidP="005934A4" w14:paraId="02B0822B" w14:textId="77777777">
    <w:r>
      <w:fldChar w:fldCharType="begin"/>
    </w:r>
    <w:r>
      <w:instrText xml:space="preserve"> PAGE   \* MERGEFORMAT </w:instrText>
    </w:r>
    <w:r>
      <w:fldChar w:fldCharType="separate"/>
    </w:r>
    <w:r>
      <w:t>2</w:t>
    </w:r>
    <w:r>
      <w:fldChar w:fldCharType="end"/>
    </w:r>
    <w:r>
      <w:t xml:space="preserve"> | AIR.ORG </w:t>
    </w:r>
  </w:p>
  <w:p w:rsidR="00D2794E" w14:paraId="487E4C2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C7C8B" w:rsidP="00AA73F6" w14:paraId="3A6F3D59" w14:textId="77777777">
      <w:pPr>
        <w:pStyle w:val="NoSpacing"/>
      </w:pPr>
      <w:r>
        <w:separator/>
      </w:r>
    </w:p>
  </w:footnote>
  <w:footnote w:type="continuationSeparator" w:id="1">
    <w:p w:rsidR="00EC7C8B" w:rsidP="00AA73F6" w14:paraId="584DDEBA" w14:textId="77777777">
      <w:pPr>
        <w:pStyle w:val="NoSpacing"/>
      </w:pPr>
      <w:r>
        <w:continuationSeparator/>
      </w:r>
    </w:p>
    <w:p w:rsidR="00EC7C8B" w:rsidP="00001D2C" w14:paraId="3E667789" w14:textId="77777777"/>
  </w:footnote>
  <w:footnote w:type="continuationNotice" w:id="2">
    <w:p w:rsidR="00EC7C8B" w:rsidP="00AA73F6" w14:paraId="598E2C1C" w14:textId="77777777">
      <w:pPr>
        <w:pStyle w:val="NoSpacing"/>
      </w:pPr>
    </w:p>
    <w:p w:rsidR="00EC7C8B" w:rsidP="00001D2C" w14:paraId="3E3F0204" w14:textId="77777777"/>
  </w:footnote>
  <w:footnote w:id="3">
    <w:p w:rsidR="00CE480F" w:rsidP="00AA73F6" w14:paraId="729CF3DD" w14:textId="2D7B1A88">
      <w:pPr>
        <w:pStyle w:val="FootnoteText"/>
      </w:pPr>
      <w:r>
        <w:rPr>
          <w:rStyle w:val="FootnoteReference"/>
        </w:rPr>
        <w:footnoteRef/>
      </w:r>
      <w:r>
        <w:t xml:space="preserve"> The date the </w:t>
      </w:r>
      <w:r w:rsidR="00D06176">
        <w:t>student-</w:t>
      </w:r>
      <w:r>
        <w:t>entered repayment is often called the disclosure date because the servicer typically provides the borrower with information about their new repayment plan on this date. We will use the data field for the disclosure date</w:t>
      </w:r>
      <w:r w:rsidR="004E6C11">
        <w:t xml:space="preserve"> </w:t>
      </w:r>
      <w:r>
        <w:t>to measure when a student enters repayment.</w:t>
      </w:r>
    </w:p>
  </w:footnote>
  <w:footnote w:id="4">
    <w:p w:rsidR="00E4447B" w14:paraId="08D8D38B" w14:textId="600678BE">
      <w:pPr>
        <w:pStyle w:val="FootnoteText"/>
      </w:pPr>
      <w:r>
        <w:rPr>
          <w:rStyle w:val="FootnoteReference"/>
        </w:rPr>
        <w:footnoteRef/>
      </w:r>
      <w:r>
        <w:t xml:space="preserve"> </w:t>
      </w:r>
      <w:r w:rsidR="006F35AA">
        <w:t>This sample</w:t>
      </w:r>
      <w:r w:rsidRPr="00927740" w:rsidR="00891E38">
        <w:t xml:space="preserve"> </w:t>
      </w:r>
      <w:r w:rsidR="00F2562B">
        <w:t>is</w:t>
      </w:r>
      <w:r w:rsidRPr="00927740" w:rsidR="00891E38">
        <w:t xml:space="preserve"> not covered in this clearance package. The ED program office will provide </w:t>
      </w:r>
      <w:r w:rsidR="00F76C56">
        <w:t xml:space="preserve">administrative </w:t>
      </w:r>
      <w:r w:rsidR="006F35AA">
        <w:t>data f</w:t>
      </w:r>
      <w:r w:rsidR="00F76C56">
        <w:t>or</w:t>
      </w:r>
      <w:r w:rsidR="006F35AA">
        <w:t xml:space="preserve"> this sample </w:t>
      </w:r>
      <w:r w:rsidR="0092100B">
        <w:t xml:space="preserve">directly </w:t>
      </w:r>
      <w:r w:rsidRPr="00927740" w:rsidR="00891E38">
        <w:t>to the study team</w:t>
      </w:r>
      <w:r w:rsidR="0092100B">
        <w:t xml:space="preserve">, resulting in </w:t>
      </w:r>
      <w:r w:rsidRPr="00927740" w:rsidR="00891E38">
        <w:t xml:space="preserve">no associated burden on </w:t>
      </w:r>
      <w:r w:rsidR="0024680E">
        <w:t>borrowers</w:t>
      </w:r>
      <w:r w:rsidRPr="00927740" w:rsidR="00891E38">
        <w:t>.</w:t>
      </w:r>
    </w:p>
  </w:footnote>
  <w:footnote w:id="5">
    <w:p w:rsidR="00467A35" w:rsidP="00AA73F6" w14:paraId="239E4B5A" w14:textId="6B57A93A">
      <w:pPr>
        <w:pStyle w:val="FootnoteText"/>
      </w:pPr>
      <w:r>
        <w:rPr>
          <w:rStyle w:val="FootnoteReference"/>
        </w:rPr>
        <w:footnoteRef/>
      </w:r>
      <w:r>
        <w:t xml:space="preserve"> </w:t>
      </w:r>
      <w:r w:rsidRPr="00A92006">
        <w:t>In contrast to explicit stratification</w:t>
      </w:r>
      <w:r w:rsidR="009F6A68">
        <w:t xml:space="preserve">, </w:t>
      </w:r>
      <w:r w:rsidRPr="00D14CCA" w:rsidR="00D14CCA">
        <w:t>which divides the sample frame into distinct strata</w:t>
      </w:r>
      <w:r w:rsidRPr="00A92006">
        <w:t xml:space="preserve">, implicit stratification sorts the population units by key characteristics (e.g., degree completion status, Pell-grant eligibility) and then selects every kth unit after a random start. </w:t>
      </w:r>
      <w:r w:rsidRPr="0083056B" w:rsidR="0083056B">
        <w:t>When the sort variables are strongly correlated with the outcomes of interest, implicit stratification can improve the precision of estimates. However, because the method does not create separate strata, it provides less direct information for estimating sampling variance, which can reduce the accuracy of variance estimates.</w:t>
      </w:r>
    </w:p>
  </w:footnote>
  <w:footnote w:id="6">
    <w:p w:rsidR="00247D3E" w:rsidP="00AA73F6" w14:paraId="2F69E68E" w14:textId="76A95C83">
      <w:pPr>
        <w:pStyle w:val="FootnoteText"/>
      </w:pPr>
      <w:r w:rsidRPr="00B23BE4">
        <w:rPr>
          <w:rStyle w:val="FootnoteReference"/>
        </w:rPr>
        <w:footnoteRef/>
      </w:r>
      <w:r w:rsidRPr="00B23BE4">
        <w:t xml:space="preserve"> Setting August 2024 as the earliest point at which a borrower entered repayment for the first time or switched repayment plans is designed to ensure that borrowers can recall circumstances that influenced their choice of a repayment plan. This date will limit the amount of time that has elapsed between the time when the borrower enrolled in a (new) repayment plan and the time of the interview to no more than 24 months.</w:t>
      </w:r>
      <w:r>
        <w:t xml:space="preserve"> </w:t>
      </w:r>
    </w:p>
  </w:footnote>
  <w:footnote w:id="7">
    <w:p w:rsidR="00632D7C" w14:paraId="2C3BAA00" w14:textId="63C8E9D1">
      <w:pPr>
        <w:pStyle w:val="FootnoteText"/>
      </w:pPr>
      <w:r>
        <w:rPr>
          <w:rStyle w:val="FootnoteReference"/>
        </w:rPr>
        <w:footnoteRef/>
      </w:r>
      <w:r>
        <w:t xml:space="preserve"> For open-ended responses, t</w:t>
      </w:r>
      <w:r w:rsidRPr="00672E74">
        <w:t xml:space="preserve">he study team may </w:t>
      </w:r>
      <w:r>
        <w:t>also incorporate the</w:t>
      </w:r>
      <w:r w:rsidRPr="00672E74">
        <w:t xml:space="preserve"> use </w:t>
      </w:r>
      <w:r>
        <w:t xml:space="preserve">AI tools for deductive coding that use </w:t>
      </w:r>
      <w:r w:rsidRPr="001D3EBB">
        <w:t>Large Language Models (LLMs), such as GPT-3.5</w:t>
      </w:r>
      <w:r>
        <w:t>. This approach known as LLM-assisted content analysis (LACA) , supports</w:t>
      </w:r>
      <w:r w:rsidRPr="001D3EBB">
        <w:t xml:space="preserve"> deductive coding of unstructured text documents</w:t>
      </w:r>
      <w:r w:rsidRPr="00672E74">
        <w:t xml:space="preserve">. </w:t>
      </w:r>
      <w:r w:rsidRPr="00123849">
        <w:t>Although not a replacement for qualitative researchers, LLMs  can significantly assist the deductive coding process.</w:t>
      </w:r>
    </w:p>
  </w:footnote>
  <w:footnote w:id="8">
    <w:p w:rsidR="00B274F9" w:rsidP="00AA73F6" w14:paraId="72A7D8E2" w14:textId="1648884B">
      <w:pPr>
        <w:pStyle w:val="FootnoteText"/>
      </w:pPr>
      <w:r>
        <w:rPr>
          <w:rStyle w:val="FootnoteReference"/>
        </w:rPr>
        <w:footnoteRef/>
      </w:r>
      <w:r>
        <w:t xml:space="preserve"> See Hennick &amp; Kaiser, 2022</w:t>
      </w:r>
      <w:r w:rsidR="00710ABB">
        <w:t>,</w:t>
      </w:r>
      <w:r>
        <w:t xml:space="preserve"> for a systematic review of the relationship between qualitative sample sizes and saturation. </w:t>
      </w:r>
    </w:p>
  </w:footnote>
  <w:footnote w:id="9">
    <w:p w:rsidR="009D74C4" w:rsidRPr="00E84889" w:rsidP="00AA73F6" w14:paraId="1576EA61" w14:textId="4CABD9D2">
      <w:pPr>
        <w:pStyle w:val="FootnoteText"/>
        <w:rPr>
          <w:b/>
          <w:bCs/>
        </w:rPr>
      </w:pPr>
      <w:r>
        <w:rPr>
          <w:rStyle w:val="FootnoteReference"/>
        </w:rPr>
        <w:footnoteRef/>
      </w:r>
      <w:r>
        <w:t xml:space="preserve"> The adjustment to current dollars (from March 2005 to September 2025) was made using the </w:t>
      </w:r>
      <w:r w:rsidR="00372F1D">
        <w:t>U.S. Bureau of Labor Statistic</w:t>
      </w:r>
      <w:r>
        <w:t xml:space="preserve">’s online tool: </w:t>
      </w:r>
      <w:hyperlink r:id="rId1" w:history="1">
        <w:r w:rsidRPr="007F0CDE">
          <w:rPr>
            <w:rStyle w:val="Hyperlink"/>
          </w:rPr>
          <w:t>CPI Inflation Calculator</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001D2C" w14:paraId="402A8F47" w14:textId="77777777">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94E" w14:paraId="3D566F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94E" w14:paraId="42E5B868" w14:textId="77777777">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759530" cy="1837944"/>
          <wp:effectExtent l="0" t="0" r="0" b="0"/>
          <wp:wrapTopAndBottom/>
          <wp:docPr id="1754054980" name="Picture 175405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54980" name="Picture 75"/>
                  <pic:cNvPicPr/>
                </pic:nvPicPr>
                <pic:blipFill>
                  <a:blip xmlns:r="http://schemas.openxmlformats.org/officeDocument/2006/relationships" r:embed="rId1"/>
                  <a:stretch>
                    <a:fillRect/>
                  </a:stretch>
                </pic:blipFill>
                <pic:spPr>
                  <a:xfrm>
                    <a:off x="0" y="0"/>
                    <a:ext cx="7759530" cy="1837944"/>
                  </a:xfrm>
                  <a:prstGeom prst="rect">
                    <a:avLst/>
                  </a:prstGeom>
                </pic:spPr>
              </pic:pic>
            </a:graphicData>
          </a:graphic>
          <wp14:sizeRelH relativeFrom="page">
            <wp14:pctWidth>0</wp14:pctWidth>
          </wp14:sizeRelH>
          <wp14:sizeRelV relativeFrom="page">
            <wp14:pctHeight>0</wp14:pctHeight>
          </wp14:sizeRelV>
        </wp:anchor>
      </w:drawing>
    </w:r>
  </w:p>
  <w:p w:rsidR="00D2794E" w14:paraId="01E04A5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B1462"/>
    <w:multiLevelType w:val="multilevel"/>
    <w:tmpl w:val="3CF4B0F2"/>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
    <w:nsid w:val="03324B80"/>
    <w:multiLevelType w:val="multilevel"/>
    <w:tmpl w:val="8D14CC44"/>
    <w:styleLink w:val="ListOrdered-Table11"/>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nsid w:val="088460F9"/>
    <w:multiLevelType w:val="multilevel"/>
    <w:tmpl w:val="80D4DD62"/>
    <w:styleLink w:val="Callout-Inline"/>
    <w:lvl w:ilvl="0">
      <w:start w:val="1"/>
      <w:numFmt w:val="decimal"/>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3">
    <w:nsid w:val="0EDB1E87"/>
    <w:multiLevelType w:val="hybridMultilevel"/>
    <w:tmpl w:val="EA66E332"/>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F810A6C"/>
    <w:multiLevelType w:val="multilevel"/>
    <w:tmpl w:val="3C26D8F2"/>
    <w:styleLink w:val="ListBullets-Table11"/>
    <w:lvl w:ilvl="0">
      <w:start w:val="1"/>
      <w:numFmt w:val="bullet"/>
      <w:pStyle w:val="Bullet1"/>
      <w:lvlText w:val="•"/>
      <w:lvlJc w:val="left"/>
      <w:pPr>
        <w:ind w:left="288" w:hanging="288"/>
      </w:pPr>
      <w:rPr>
        <w:rFonts w:ascii="Calibri" w:hAnsi="Calibri" w:hint="default"/>
        <w:color w:val="00507F" w:themeColor="accent1"/>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5">
    <w:nsid w:val="12447445"/>
    <w:multiLevelType w:val="multilevel"/>
    <w:tmpl w:val="3C26D8F2"/>
    <w:numStyleLink w:val="ListBullets-Table11"/>
  </w:abstractNum>
  <w:abstractNum w:abstractNumId="6">
    <w:nsid w:val="13957B9C"/>
    <w:multiLevelType w:val="hybridMultilevel"/>
    <w:tmpl w:val="63508C0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CA94574"/>
    <w:multiLevelType w:val="multilevel"/>
    <w:tmpl w:val="6DDE5BCA"/>
    <w:styleLink w:val="ListBullets-Body"/>
    <w:lvl w:ilvl="0">
      <w:start w:val="1"/>
      <w:numFmt w:val="bullet"/>
      <w:lvlText w:val=""/>
      <w:lvlJc w:val="left"/>
      <w:pPr>
        <w:ind w:left="360" w:hanging="360"/>
      </w:pPr>
      <w:rPr>
        <w:rFonts w:ascii="Symbol" w:hAnsi="Symbol" w:hint="default"/>
        <w:color w:val="00507F" w:themeColor="accent1"/>
      </w:rPr>
    </w:lvl>
    <w:lvl w:ilvl="1">
      <w:start w:val="1"/>
      <w:numFmt w:val="bullet"/>
      <w:lvlText w:val="–"/>
      <w:lvlJc w:val="left"/>
      <w:pPr>
        <w:ind w:left="720" w:hanging="360"/>
      </w:pPr>
      <w:rPr>
        <w:rFonts w:ascii="Calibri" w:hAnsi="Calibri" w:hint="default"/>
        <w:color w:val="00507F" w:themeColor="accent1"/>
      </w:rPr>
    </w:lvl>
    <w:lvl w:ilvl="2">
      <w:start w:val="1"/>
      <w:numFmt w:val="bullet"/>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8">
    <w:nsid w:val="21795F3B"/>
    <w:multiLevelType w:val="multilevel"/>
    <w:tmpl w:val="C1B2594C"/>
    <w:lvl w:ilvl="0">
      <w:start w:val="1"/>
      <w:numFmt w:val="none"/>
      <w:suff w:val="nothing"/>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9">
    <w:nsid w:val="255970F7"/>
    <w:multiLevelType w:val="multilevel"/>
    <w:tmpl w:val="6DDE5BCA"/>
    <w:numStyleLink w:val="ListBullets-Body"/>
  </w:abstractNum>
  <w:abstractNum w:abstractNumId="10">
    <w:nsid w:val="29916A7B"/>
    <w:multiLevelType w:val="hybridMultilevel"/>
    <w:tmpl w:val="C8225FAE"/>
    <w:lvl w:ilvl="0">
      <w:start w:val="0"/>
      <w:numFmt w:val="bullet"/>
      <w:pStyle w:val="Bullet2"/>
      <w:lvlText w:val="–"/>
      <w:lvlJc w:val="left"/>
      <w:pPr>
        <w:ind w:left="1080" w:hanging="360"/>
      </w:pPr>
      <w:rPr>
        <w:rFonts w:ascii="Calibri" w:eastAsia="Calibri" w:hAnsi="Calibri" w:cs="Calibri" w:hint="default"/>
        <w:color w:val="006E9F"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406DF6"/>
    <w:multiLevelType w:val="multilevel"/>
    <w:tmpl w:val="6DDE5BCA"/>
    <w:numStyleLink w:val="ListBullets-Body"/>
  </w:abstractNum>
  <w:abstractNum w:abstractNumId="12">
    <w:nsid w:val="33504688"/>
    <w:multiLevelType w:val="hybridMultilevel"/>
    <w:tmpl w:val="D744038E"/>
    <w:lvl w:ilvl="0">
      <w:start w:val="1"/>
      <w:numFmt w:val="decimal"/>
      <w:lvlText w:val="%1."/>
      <w:lvlJc w:val="left"/>
      <w:pPr>
        <w:ind w:left="720" w:hanging="360"/>
      </w:pPr>
      <w:rPr>
        <w:rFonts w:hint="default"/>
        <w:color w:val="auto"/>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BD43D5"/>
    <w:multiLevelType w:val="hybridMultilevel"/>
    <w:tmpl w:val="D66EE4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49906308"/>
    <w:multiLevelType w:val="multilevel"/>
    <w:tmpl w:val="8D14CC44"/>
    <w:styleLink w:val="AppxCaptions"/>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5">
    <w:nsid w:val="50B735F9"/>
    <w:multiLevelType w:val="multilevel"/>
    <w:tmpl w:val="291435FA"/>
    <w:styleLink w:val="ListOrdered-Body"/>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6">
    <w:nsid w:val="568C6DE2"/>
    <w:multiLevelType w:val="hybridMultilevel"/>
    <w:tmpl w:val="7262734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22638"/>
    <w:multiLevelType w:val="hybridMultilevel"/>
    <w:tmpl w:val="087CC38C"/>
    <w:lvl w:ilvl="0">
      <w:start w:val="1"/>
      <w:numFmt w:val="bullet"/>
      <w:lvlText w:val=""/>
      <w:lvlJc w:val="left"/>
      <w:pPr>
        <w:ind w:left="1080" w:hanging="360"/>
      </w:pPr>
      <w:rPr>
        <w:rFonts w:ascii="Symbol" w:hAnsi="Symbol" w:hint="default"/>
        <w:color w:val="006E9F"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AB75694"/>
    <w:multiLevelType w:val="hybridMultilevel"/>
    <w:tmpl w:val="655ABB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DE15144"/>
    <w:multiLevelType w:val="hybridMultilevel"/>
    <w:tmpl w:val="C4628C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195E3C"/>
    <w:multiLevelType w:val="hybridMultilevel"/>
    <w:tmpl w:val="726C0F44"/>
    <w:lvl w:ilvl="0">
      <w:start w:val="1"/>
      <w:numFmt w:val="lowerRoman"/>
      <w:lvlText w:val="%1."/>
      <w:lvlJc w:val="righ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73955CE"/>
    <w:multiLevelType w:val="hybridMultilevel"/>
    <w:tmpl w:val="FDAA2CB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A0756DB"/>
    <w:multiLevelType w:val="multilevel"/>
    <w:tmpl w:val="5B40367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23">
    <w:nsid w:val="7C4C4FCC"/>
    <w:multiLevelType w:val="multilevel"/>
    <w:tmpl w:val="66B6EA38"/>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4">
    <w:nsid w:val="7FE954E1"/>
    <w:multiLevelType w:val="hybridMultilevel"/>
    <w:tmpl w:val="137CF26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1688676126">
    <w:abstractNumId w:val="7"/>
  </w:num>
  <w:num w:numId="2" w16cid:durableId="55204677">
    <w:abstractNumId w:val="22"/>
  </w:num>
  <w:num w:numId="3" w16cid:durableId="1663703525">
    <w:abstractNumId w:val="4"/>
  </w:num>
  <w:num w:numId="4" w16cid:durableId="177163636">
    <w:abstractNumId w:val="15"/>
  </w:num>
  <w:num w:numId="5" w16cid:durableId="1878547754">
    <w:abstractNumId w:val="1"/>
  </w:num>
  <w:num w:numId="6" w16cid:durableId="1192299147">
    <w:abstractNumId w:val="8"/>
  </w:num>
  <w:num w:numId="7" w16cid:durableId="300619746">
    <w:abstractNumId w:val="0"/>
  </w:num>
  <w:num w:numId="8" w16cid:durableId="810946336">
    <w:abstractNumId w:val="2"/>
  </w:num>
  <w:num w:numId="9" w16cid:durableId="756555326">
    <w:abstractNumId w:val="14"/>
  </w:num>
  <w:num w:numId="10" w16cid:durableId="1436444798">
    <w:abstractNumId w:val="11"/>
  </w:num>
  <w:num w:numId="11" w16cid:durableId="574630333">
    <w:abstractNumId w:val="5"/>
  </w:num>
  <w:num w:numId="12" w16cid:durableId="1248803619">
    <w:abstractNumId w:val="9"/>
  </w:num>
  <w:num w:numId="13" w16cid:durableId="16741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6398089">
    <w:abstractNumId w:val="17"/>
  </w:num>
  <w:num w:numId="15" w16cid:durableId="1150098421">
    <w:abstractNumId w:val="10"/>
  </w:num>
  <w:num w:numId="16" w16cid:durableId="720372996">
    <w:abstractNumId w:val="6"/>
  </w:num>
  <w:num w:numId="17" w16cid:durableId="248931329">
    <w:abstractNumId w:val="13"/>
  </w:num>
  <w:num w:numId="18" w16cid:durableId="446313189">
    <w:abstractNumId w:val="20"/>
  </w:num>
  <w:num w:numId="19" w16cid:durableId="1724333726">
    <w:abstractNumId w:val="3"/>
  </w:num>
  <w:num w:numId="20" w16cid:durableId="1702318204">
    <w:abstractNumId w:val="21"/>
  </w:num>
  <w:num w:numId="21" w16cid:durableId="1282034401">
    <w:abstractNumId w:val="16"/>
  </w:num>
  <w:num w:numId="22" w16cid:durableId="230117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5592513">
    <w:abstractNumId w:val="23"/>
  </w:num>
  <w:num w:numId="24" w16cid:durableId="1222597059">
    <w:abstractNumId w:val="19"/>
  </w:num>
  <w:num w:numId="25" w16cid:durableId="125785596">
    <w:abstractNumId w:val="12"/>
  </w:num>
  <w:num w:numId="26" w16cid:durableId="1712874257">
    <w:abstractNumId w:val="18"/>
  </w:num>
  <w:num w:numId="27" w16cid:durableId="1792894090">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2B"/>
    <w:rsid w:val="00000B51"/>
    <w:rsid w:val="00000CF4"/>
    <w:rsid w:val="00000F76"/>
    <w:rsid w:val="00000FF6"/>
    <w:rsid w:val="00001117"/>
    <w:rsid w:val="0000137E"/>
    <w:rsid w:val="00001406"/>
    <w:rsid w:val="000014A5"/>
    <w:rsid w:val="00001A02"/>
    <w:rsid w:val="00001CA1"/>
    <w:rsid w:val="00001D2C"/>
    <w:rsid w:val="000021C2"/>
    <w:rsid w:val="0000228F"/>
    <w:rsid w:val="00002354"/>
    <w:rsid w:val="00002588"/>
    <w:rsid w:val="0000258F"/>
    <w:rsid w:val="0000266B"/>
    <w:rsid w:val="00002938"/>
    <w:rsid w:val="000029C8"/>
    <w:rsid w:val="00002A77"/>
    <w:rsid w:val="00002D3D"/>
    <w:rsid w:val="00002DA1"/>
    <w:rsid w:val="0000306F"/>
    <w:rsid w:val="00003B38"/>
    <w:rsid w:val="00003F17"/>
    <w:rsid w:val="00004641"/>
    <w:rsid w:val="00004792"/>
    <w:rsid w:val="000048A4"/>
    <w:rsid w:val="0000497E"/>
    <w:rsid w:val="00004E22"/>
    <w:rsid w:val="00005082"/>
    <w:rsid w:val="00005CD4"/>
    <w:rsid w:val="00006455"/>
    <w:rsid w:val="000065F4"/>
    <w:rsid w:val="000068B3"/>
    <w:rsid w:val="00006901"/>
    <w:rsid w:val="0000695C"/>
    <w:rsid w:val="00006A28"/>
    <w:rsid w:val="00006CA2"/>
    <w:rsid w:val="0000747F"/>
    <w:rsid w:val="000074CA"/>
    <w:rsid w:val="000074E7"/>
    <w:rsid w:val="000079B8"/>
    <w:rsid w:val="00007EA6"/>
    <w:rsid w:val="000101D0"/>
    <w:rsid w:val="00010252"/>
    <w:rsid w:val="00010B1F"/>
    <w:rsid w:val="00010B22"/>
    <w:rsid w:val="00011429"/>
    <w:rsid w:val="000116FF"/>
    <w:rsid w:val="0001197F"/>
    <w:rsid w:val="000119D1"/>
    <w:rsid w:val="00011C8B"/>
    <w:rsid w:val="0001201E"/>
    <w:rsid w:val="000121A8"/>
    <w:rsid w:val="0001261A"/>
    <w:rsid w:val="00012936"/>
    <w:rsid w:val="00013692"/>
    <w:rsid w:val="00013705"/>
    <w:rsid w:val="00013EC1"/>
    <w:rsid w:val="00013ECC"/>
    <w:rsid w:val="00013F73"/>
    <w:rsid w:val="000140DF"/>
    <w:rsid w:val="0001422B"/>
    <w:rsid w:val="0001440A"/>
    <w:rsid w:val="000145BD"/>
    <w:rsid w:val="00014DF8"/>
    <w:rsid w:val="00014F12"/>
    <w:rsid w:val="0001586B"/>
    <w:rsid w:val="00015B47"/>
    <w:rsid w:val="00015CAA"/>
    <w:rsid w:val="00015F0B"/>
    <w:rsid w:val="000162B8"/>
    <w:rsid w:val="0001664F"/>
    <w:rsid w:val="00016CDB"/>
    <w:rsid w:val="00017032"/>
    <w:rsid w:val="000172CA"/>
    <w:rsid w:val="00017B85"/>
    <w:rsid w:val="00017BED"/>
    <w:rsid w:val="00017E6B"/>
    <w:rsid w:val="00017F19"/>
    <w:rsid w:val="000203F1"/>
    <w:rsid w:val="000204D3"/>
    <w:rsid w:val="00020B76"/>
    <w:rsid w:val="0002102E"/>
    <w:rsid w:val="00021300"/>
    <w:rsid w:val="00021568"/>
    <w:rsid w:val="000218D6"/>
    <w:rsid w:val="00021BC0"/>
    <w:rsid w:val="00021F40"/>
    <w:rsid w:val="00021FCF"/>
    <w:rsid w:val="0002244F"/>
    <w:rsid w:val="00022D33"/>
    <w:rsid w:val="00022FF0"/>
    <w:rsid w:val="000234D7"/>
    <w:rsid w:val="00023589"/>
    <w:rsid w:val="00023635"/>
    <w:rsid w:val="00023B94"/>
    <w:rsid w:val="000242A3"/>
    <w:rsid w:val="000250C0"/>
    <w:rsid w:val="00025291"/>
    <w:rsid w:val="00025DD9"/>
    <w:rsid w:val="000263E0"/>
    <w:rsid w:val="0002649C"/>
    <w:rsid w:val="00026564"/>
    <w:rsid w:val="000265C3"/>
    <w:rsid w:val="00026D23"/>
    <w:rsid w:val="0002740B"/>
    <w:rsid w:val="00027CB6"/>
    <w:rsid w:val="00027FA2"/>
    <w:rsid w:val="00030847"/>
    <w:rsid w:val="00030C4F"/>
    <w:rsid w:val="00030E40"/>
    <w:rsid w:val="0003160A"/>
    <w:rsid w:val="000319EC"/>
    <w:rsid w:val="000325B5"/>
    <w:rsid w:val="00032638"/>
    <w:rsid w:val="00032964"/>
    <w:rsid w:val="00032A3D"/>
    <w:rsid w:val="0003333B"/>
    <w:rsid w:val="00033774"/>
    <w:rsid w:val="00033A16"/>
    <w:rsid w:val="00033B5A"/>
    <w:rsid w:val="000341BB"/>
    <w:rsid w:val="00034360"/>
    <w:rsid w:val="0003446B"/>
    <w:rsid w:val="00034621"/>
    <w:rsid w:val="00034A72"/>
    <w:rsid w:val="00034E84"/>
    <w:rsid w:val="000360FC"/>
    <w:rsid w:val="000362DC"/>
    <w:rsid w:val="000362EA"/>
    <w:rsid w:val="00036A3E"/>
    <w:rsid w:val="000371D5"/>
    <w:rsid w:val="000372FE"/>
    <w:rsid w:val="00037404"/>
    <w:rsid w:val="00037EB5"/>
    <w:rsid w:val="00037EEE"/>
    <w:rsid w:val="00037FE0"/>
    <w:rsid w:val="000403E0"/>
    <w:rsid w:val="00040748"/>
    <w:rsid w:val="00040C38"/>
    <w:rsid w:val="00040E22"/>
    <w:rsid w:val="0004127B"/>
    <w:rsid w:val="0004138A"/>
    <w:rsid w:val="0004150C"/>
    <w:rsid w:val="00041B68"/>
    <w:rsid w:val="00041C88"/>
    <w:rsid w:val="0004214F"/>
    <w:rsid w:val="00042443"/>
    <w:rsid w:val="00042549"/>
    <w:rsid w:val="0004265D"/>
    <w:rsid w:val="0004291F"/>
    <w:rsid w:val="00042D71"/>
    <w:rsid w:val="00043235"/>
    <w:rsid w:val="00043472"/>
    <w:rsid w:val="000438FE"/>
    <w:rsid w:val="000443C9"/>
    <w:rsid w:val="000446C3"/>
    <w:rsid w:val="000447EA"/>
    <w:rsid w:val="00044AC6"/>
    <w:rsid w:val="00044EA6"/>
    <w:rsid w:val="0004514A"/>
    <w:rsid w:val="00045604"/>
    <w:rsid w:val="000457A0"/>
    <w:rsid w:val="0004581D"/>
    <w:rsid w:val="00045C34"/>
    <w:rsid w:val="0004651B"/>
    <w:rsid w:val="00046795"/>
    <w:rsid w:val="00046A8A"/>
    <w:rsid w:val="00047271"/>
    <w:rsid w:val="00047AB0"/>
    <w:rsid w:val="00047B33"/>
    <w:rsid w:val="00047BB8"/>
    <w:rsid w:val="000501F7"/>
    <w:rsid w:val="000505A4"/>
    <w:rsid w:val="0005061A"/>
    <w:rsid w:val="0005071B"/>
    <w:rsid w:val="00050A6C"/>
    <w:rsid w:val="00050EFF"/>
    <w:rsid w:val="000517A8"/>
    <w:rsid w:val="00051DDA"/>
    <w:rsid w:val="00051FA4"/>
    <w:rsid w:val="00052071"/>
    <w:rsid w:val="000523AB"/>
    <w:rsid w:val="0005253A"/>
    <w:rsid w:val="00052852"/>
    <w:rsid w:val="000535B8"/>
    <w:rsid w:val="00053883"/>
    <w:rsid w:val="00053B1E"/>
    <w:rsid w:val="000541EC"/>
    <w:rsid w:val="00054500"/>
    <w:rsid w:val="0005489A"/>
    <w:rsid w:val="00054D09"/>
    <w:rsid w:val="0005526D"/>
    <w:rsid w:val="000555AB"/>
    <w:rsid w:val="00055699"/>
    <w:rsid w:val="000556FC"/>
    <w:rsid w:val="00055788"/>
    <w:rsid w:val="00055AC1"/>
    <w:rsid w:val="00055D07"/>
    <w:rsid w:val="00055FB9"/>
    <w:rsid w:val="00056379"/>
    <w:rsid w:val="000569C1"/>
    <w:rsid w:val="00056B49"/>
    <w:rsid w:val="00056BCA"/>
    <w:rsid w:val="000573FD"/>
    <w:rsid w:val="000574A9"/>
    <w:rsid w:val="000578B9"/>
    <w:rsid w:val="00060002"/>
    <w:rsid w:val="00060732"/>
    <w:rsid w:val="000607DA"/>
    <w:rsid w:val="000609CF"/>
    <w:rsid w:val="0006178A"/>
    <w:rsid w:val="00061995"/>
    <w:rsid w:val="00061C7B"/>
    <w:rsid w:val="00062299"/>
    <w:rsid w:val="0006239D"/>
    <w:rsid w:val="000624B0"/>
    <w:rsid w:val="00062778"/>
    <w:rsid w:val="00062F23"/>
    <w:rsid w:val="00063013"/>
    <w:rsid w:val="0006406D"/>
    <w:rsid w:val="0006426D"/>
    <w:rsid w:val="0006487F"/>
    <w:rsid w:val="00064A45"/>
    <w:rsid w:val="00064D53"/>
    <w:rsid w:val="00064DAB"/>
    <w:rsid w:val="00064FD9"/>
    <w:rsid w:val="00065AAA"/>
    <w:rsid w:val="00065AFD"/>
    <w:rsid w:val="00066359"/>
    <w:rsid w:val="0006643C"/>
    <w:rsid w:val="000664D0"/>
    <w:rsid w:val="00066843"/>
    <w:rsid w:val="0006698F"/>
    <w:rsid w:val="00066A0C"/>
    <w:rsid w:val="000670E7"/>
    <w:rsid w:val="000674AD"/>
    <w:rsid w:val="00067898"/>
    <w:rsid w:val="00067B54"/>
    <w:rsid w:val="0007017D"/>
    <w:rsid w:val="000703CB"/>
    <w:rsid w:val="0007054A"/>
    <w:rsid w:val="000709D0"/>
    <w:rsid w:val="00070B40"/>
    <w:rsid w:val="00071585"/>
    <w:rsid w:val="000717CA"/>
    <w:rsid w:val="000719B1"/>
    <w:rsid w:val="00071AC9"/>
    <w:rsid w:val="00071F5C"/>
    <w:rsid w:val="00071FDC"/>
    <w:rsid w:val="000720E5"/>
    <w:rsid w:val="00072A9B"/>
    <w:rsid w:val="00073866"/>
    <w:rsid w:val="0007390F"/>
    <w:rsid w:val="00073958"/>
    <w:rsid w:val="000739A0"/>
    <w:rsid w:val="00073A61"/>
    <w:rsid w:val="00073A8D"/>
    <w:rsid w:val="000740B4"/>
    <w:rsid w:val="00074233"/>
    <w:rsid w:val="000743A5"/>
    <w:rsid w:val="00074FF0"/>
    <w:rsid w:val="00074FF9"/>
    <w:rsid w:val="00075523"/>
    <w:rsid w:val="00075A15"/>
    <w:rsid w:val="00075D9A"/>
    <w:rsid w:val="000760AA"/>
    <w:rsid w:val="00076393"/>
    <w:rsid w:val="000763BF"/>
    <w:rsid w:val="00076536"/>
    <w:rsid w:val="00076575"/>
    <w:rsid w:val="00076930"/>
    <w:rsid w:val="00076C47"/>
    <w:rsid w:val="00077518"/>
    <w:rsid w:val="000776D5"/>
    <w:rsid w:val="00077856"/>
    <w:rsid w:val="0008013A"/>
    <w:rsid w:val="000802D5"/>
    <w:rsid w:val="00080BDE"/>
    <w:rsid w:val="00080C17"/>
    <w:rsid w:val="00080C4A"/>
    <w:rsid w:val="00081003"/>
    <w:rsid w:val="0008132B"/>
    <w:rsid w:val="00081517"/>
    <w:rsid w:val="0008162C"/>
    <w:rsid w:val="000817D8"/>
    <w:rsid w:val="00081923"/>
    <w:rsid w:val="00081AE9"/>
    <w:rsid w:val="00081D2F"/>
    <w:rsid w:val="00081F3A"/>
    <w:rsid w:val="00082396"/>
    <w:rsid w:val="00082569"/>
    <w:rsid w:val="00082F63"/>
    <w:rsid w:val="00083028"/>
    <w:rsid w:val="0008345A"/>
    <w:rsid w:val="0008363E"/>
    <w:rsid w:val="000839A2"/>
    <w:rsid w:val="000839FC"/>
    <w:rsid w:val="00083F2D"/>
    <w:rsid w:val="000841D1"/>
    <w:rsid w:val="00084252"/>
    <w:rsid w:val="00084324"/>
    <w:rsid w:val="000846B0"/>
    <w:rsid w:val="000847C3"/>
    <w:rsid w:val="000850D5"/>
    <w:rsid w:val="000851AA"/>
    <w:rsid w:val="000853B2"/>
    <w:rsid w:val="000853BB"/>
    <w:rsid w:val="0008570E"/>
    <w:rsid w:val="00085B33"/>
    <w:rsid w:val="00085C32"/>
    <w:rsid w:val="00085D6E"/>
    <w:rsid w:val="0008607F"/>
    <w:rsid w:val="000861B1"/>
    <w:rsid w:val="000864BE"/>
    <w:rsid w:val="000864F9"/>
    <w:rsid w:val="00086E74"/>
    <w:rsid w:val="00086EED"/>
    <w:rsid w:val="0008749C"/>
    <w:rsid w:val="0008776D"/>
    <w:rsid w:val="00087B02"/>
    <w:rsid w:val="00087B55"/>
    <w:rsid w:val="00087C83"/>
    <w:rsid w:val="000908DE"/>
    <w:rsid w:val="00090F12"/>
    <w:rsid w:val="00090FA8"/>
    <w:rsid w:val="00091013"/>
    <w:rsid w:val="00091664"/>
    <w:rsid w:val="00091CFF"/>
    <w:rsid w:val="00091D4E"/>
    <w:rsid w:val="00091DBA"/>
    <w:rsid w:val="00091E3D"/>
    <w:rsid w:val="00092434"/>
    <w:rsid w:val="00092BD1"/>
    <w:rsid w:val="0009343D"/>
    <w:rsid w:val="00093A62"/>
    <w:rsid w:val="00093F3C"/>
    <w:rsid w:val="00094A4E"/>
    <w:rsid w:val="00094C25"/>
    <w:rsid w:val="00094F13"/>
    <w:rsid w:val="0009559C"/>
    <w:rsid w:val="00095D6B"/>
    <w:rsid w:val="0009687F"/>
    <w:rsid w:val="00096C27"/>
    <w:rsid w:val="000979A9"/>
    <w:rsid w:val="000A0626"/>
    <w:rsid w:val="000A0D35"/>
    <w:rsid w:val="000A18F7"/>
    <w:rsid w:val="000A19FF"/>
    <w:rsid w:val="000A200A"/>
    <w:rsid w:val="000A20CD"/>
    <w:rsid w:val="000A2173"/>
    <w:rsid w:val="000A2D9E"/>
    <w:rsid w:val="000A2E16"/>
    <w:rsid w:val="000A396E"/>
    <w:rsid w:val="000A3A8E"/>
    <w:rsid w:val="000A3AFD"/>
    <w:rsid w:val="000A3BD6"/>
    <w:rsid w:val="000A3C4E"/>
    <w:rsid w:val="000A3FA6"/>
    <w:rsid w:val="000A4136"/>
    <w:rsid w:val="000A45B1"/>
    <w:rsid w:val="000A45BB"/>
    <w:rsid w:val="000A46EA"/>
    <w:rsid w:val="000A46F1"/>
    <w:rsid w:val="000A4AE6"/>
    <w:rsid w:val="000A5240"/>
    <w:rsid w:val="000A5829"/>
    <w:rsid w:val="000A5AB9"/>
    <w:rsid w:val="000A5E76"/>
    <w:rsid w:val="000A64E4"/>
    <w:rsid w:val="000A667A"/>
    <w:rsid w:val="000A66B1"/>
    <w:rsid w:val="000A6F1F"/>
    <w:rsid w:val="000A6FDF"/>
    <w:rsid w:val="000A7301"/>
    <w:rsid w:val="000A7605"/>
    <w:rsid w:val="000A7855"/>
    <w:rsid w:val="000A7BDF"/>
    <w:rsid w:val="000B0039"/>
    <w:rsid w:val="000B0462"/>
    <w:rsid w:val="000B0810"/>
    <w:rsid w:val="000B0981"/>
    <w:rsid w:val="000B0B57"/>
    <w:rsid w:val="000B105F"/>
    <w:rsid w:val="000B1512"/>
    <w:rsid w:val="000B154D"/>
    <w:rsid w:val="000B187C"/>
    <w:rsid w:val="000B27A3"/>
    <w:rsid w:val="000B29B4"/>
    <w:rsid w:val="000B2DD8"/>
    <w:rsid w:val="000B2EB8"/>
    <w:rsid w:val="000B2FFB"/>
    <w:rsid w:val="000B3127"/>
    <w:rsid w:val="000B3B97"/>
    <w:rsid w:val="000B4086"/>
    <w:rsid w:val="000B4F1F"/>
    <w:rsid w:val="000B5711"/>
    <w:rsid w:val="000B5B79"/>
    <w:rsid w:val="000B5CE7"/>
    <w:rsid w:val="000B6334"/>
    <w:rsid w:val="000B6A86"/>
    <w:rsid w:val="000B7545"/>
    <w:rsid w:val="000B77F2"/>
    <w:rsid w:val="000C0317"/>
    <w:rsid w:val="000C03B2"/>
    <w:rsid w:val="000C0CF5"/>
    <w:rsid w:val="000C12F6"/>
    <w:rsid w:val="000C1594"/>
    <w:rsid w:val="000C17BA"/>
    <w:rsid w:val="000C1C59"/>
    <w:rsid w:val="000C1F9C"/>
    <w:rsid w:val="000C23D1"/>
    <w:rsid w:val="000C287E"/>
    <w:rsid w:val="000C2CD0"/>
    <w:rsid w:val="000C3115"/>
    <w:rsid w:val="000C43A7"/>
    <w:rsid w:val="000C44E5"/>
    <w:rsid w:val="000C4A0B"/>
    <w:rsid w:val="000C50F4"/>
    <w:rsid w:val="000C5403"/>
    <w:rsid w:val="000C5755"/>
    <w:rsid w:val="000C5776"/>
    <w:rsid w:val="000C5CBE"/>
    <w:rsid w:val="000C5CF8"/>
    <w:rsid w:val="000C6538"/>
    <w:rsid w:val="000C6A51"/>
    <w:rsid w:val="000C6D1C"/>
    <w:rsid w:val="000C6F14"/>
    <w:rsid w:val="000C722E"/>
    <w:rsid w:val="000C7C5F"/>
    <w:rsid w:val="000D00FC"/>
    <w:rsid w:val="000D01F4"/>
    <w:rsid w:val="000D02C1"/>
    <w:rsid w:val="000D08EE"/>
    <w:rsid w:val="000D0963"/>
    <w:rsid w:val="000D0C71"/>
    <w:rsid w:val="000D0CED"/>
    <w:rsid w:val="000D1339"/>
    <w:rsid w:val="000D145A"/>
    <w:rsid w:val="000D1AB5"/>
    <w:rsid w:val="000D1FEA"/>
    <w:rsid w:val="000D2147"/>
    <w:rsid w:val="000D21DF"/>
    <w:rsid w:val="000D256F"/>
    <w:rsid w:val="000D28F2"/>
    <w:rsid w:val="000D2900"/>
    <w:rsid w:val="000D2A0D"/>
    <w:rsid w:val="000D2E52"/>
    <w:rsid w:val="000D32F1"/>
    <w:rsid w:val="000D3A75"/>
    <w:rsid w:val="000D3E27"/>
    <w:rsid w:val="000D43EC"/>
    <w:rsid w:val="000D47B9"/>
    <w:rsid w:val="000D4D40"/>
    <w:rsid w:val="000D5046"/>
    <w:rsid w:val="000D5192"/>
    <w:rsid w:val="000D593F"/>
    <w:rsid w:val="000D5A12"/>
    <w:rsid w:val="000D5C4F"/>
    <w:rsid w:val="000D61EC"/>
    <w:rsid w:val="000D6201"/>
    <w:rsid w:val="000D656A"/>
    <w:rsid w:val="000D6C7B"/>
    <w:rsid w:val="000D6EAF"/>
    <w:rsid w:val="000D782A"/>
    <w:rsid w:val="000D7840"/>
    <w:rsid w:val="000D7864"/>
    <w:rsid w:val="000D7B82"/>
    <w:rsid w:val="000E0162"/>
    <w:rsid w:val="000E0195"/>
    <w:rsid w:val="000E0329"/>
    <w:rsid w:val="000E0B38"/>
    <w:rsid w:val="000E0D28"/>
    <w:rsid w:val="000E0E5D"/>
    <w:rsid w:val="000E119F"/>
    <w:rsid w:val="000E13F6"/>
    <w:rsid w:val="000E19E3"/>
    <w:rsid w:val="000E1D6B"/>
    <w:rsid w:val="000E1F23"/>
    <w:rsid w:val="000E268F"/>
    <w:rsid w:val="000E2C34"/>
    <w:rsid w:val="000E2C81"/>
    <w:rsid w:val="000E2CD4"/>
    <w:rsid w:val="000E2FD3"/>
    <w:rsid w:val="000E34CA"/>
    <w:rsid w:val="000E3F4F"/>
    <w:rsid w:val="000E4747"/>
    <w:rsid w:val="000E4C0E"/>
    <w:rsid w:val="000E4C6A"/>
    <w:rsid w:val="000E4C78"/>
    <w:rsid w:val="000E4D80"/>
    <w:rsid w:val="000E5112"/>
    <w:rsid w:val="000E5424"/>
    <w:rsid w:val="000E58A7"/>
    <w:rsid w:val="000E598C"/>
    <w:rsid w:val="000E59D0"/>
    <w:rsid w:val="000E5D65"/>
    <w:rsid w:val="000E5F47"/>
    <w:rsid w:val="000E61B8"/>
    <w:rsid w:val="000E6869"/>
    <w:rsid w:val="000E6971"/>
    <w:rsid w:val="000E6EDD"/>
    <w:rsid w:val="000E6EF7"/>
    <w:rsid w:val="000E700A"/>
    <w:rsid w:val="000E79C4"/>
    <w:rsid w:val="000E7E07"/>
    <w:rsid w:val="000E7F65"/>
    <w:rsid w:val="000E7FA3"/>
    <w:rsid w:val="000F0555"/>
    <w:rsid w:val="000F0692"/>
    <w:rsid w:val="000F0735"/>
    <w:rsid w:val="000F07B2"/>
    <w:rsid w:val="000F0822"/>
    <w:rsid w:val="000F0BEC"/>
    <w:rsid w:val="000F1740"/>
    <w:rsid w:val="000F1809"/>
    <w:rsid w:val="000F1858"/>
    <w:rsid w:val="000F1A60"/>
    <w:rsid w:val="000F20C4"/>
    <w:rsid w:val="000F210C"/>
    <w:rsid w:val="000F2254"/>
    <w:rsid w:val="000F22E5"/>
    <w:rsid w:val="000F2437"/>
    <w:rsid w:val="000F33D1"/>
    <w:rsid w:val="000F366A"/>
    <w:rsid w:val="000F3719"/>
    <w:rsid w:val="000F3736"/>
    <w:rsid w:val="000F3987"/>
    <w:rsid w:val="000F3D33"/>
    <w:rsid w:val="000F3E33"/>
    <w:rsid w:val="000F413E"/>
    <w:rsid w:val="000F423F"/>
    <w:rsid w:val="000F441B"/>
    <w:rsid w:val="000F46A4"/>
    <w:rsid w:val="000F4803"/>
    <w:rsid w:val="000F4854"/>
    <w:rsid w:val="000F4B3F"/>
    <w:rsid w:val="000F4BAB"/>
    <w:rsid w:val="000F4C34"/>
    <w:rsid w:val="000F4F18"/>
    <w:rsid w:val="000F5077"/>
    <w:rsid w:val="000F508A"/>
    <w:rsid w:val="000F53DE"/>
    <w:rsid w:val="000F5EE0"/>
    <w:rsid w:val="000F5F76"/>
    <w:rsid w:val="000F685E"/>
    <w:rsid w:val="000F6F1C"/>
    <w:rsid w:val="000F7223"/>
    <w:rsid w:val="000F764B"/>
    <w:rsid w:val="000F7EF0"/>
    <w:rsid w:val="000F7FE3"/>
    <w:rsid w:val="0010092C"/>
    <w:rsid w:val="00100CBA"/>
    <w:rsid w:val="00100D1A"/>
    <w:rsid w:val="00100DA9"/>
    <w:rsid w:val="00101011"/>
    <w:rsid w:val="0010144D"/>
    <w:rsid w:val="0010167A"/>
    <w:rsid w:val="00101980"/>
    <w:rsid w:val="00101CB6"/>
    <w:rsid w:val="0010202C"/>
    <w:rsid w:val="001022F3"/>
    <w:rsid w:val="00102874"/>
    <w:rsid w:val="001028B4"/>
    <w:rsid w:val="00102B37"/>
    <w:rsid w:val="00102C5C"/>
    <w:rsid w:val="00102D57"/>
    <w:rsid w:val="00103146"/>
    <w:rsid w:val="001036E2"/>
    <w:rsid w:val="00103716"/>
    <w:rsid w:val="00103717"/>
    <w:rsid w:val="001038FA"/>
    <w:rsid w:val="00103B13"/>
    <w:rsid w:val="00103E6E"/>
    <w:rsid w:val="001045D5"/>
    <w:rsid w:val="0010473B"/>
    <w:rsid w:val="00104C2B"/>
    <w:rsid w:val="00104C3D"/>
    <w:rsid w:val="001052BD"/>
    <w:rsid w:val="0010533C"/>
    <w:rsid w:val="00105371"/>
    <w:rsid w:val="00105969"/>
    <w:rsid w:val="00105FBF"/>
    <w:rsid w:val="00106060"/>
    <w:rsid w:val="001062AB"/>
    <w:rsid w:val="00106423"/>
    <w:rsid w:val="00106CC2"/>
    <w:rsid w:val="00106F19"/>
    <w:rsid w:val="001072AF"/>
    <w:rsid w:val="00107389"/>
    <w:rsid w:val="0010781E"/>
    <w:rsid w:val="0010789F"/>
    <w:rsid w:val="00107B2F"/>
    <w:rsid w:val="001103BF"/>
    <w:rsid w:val="0011071D"/>
    <w:rsid w:val="001109D6"/>
    <w:rsid w:val="001111BB"/>
    <w:rsid w:val="00111834"/>
    <w:rsid w:val="00111A7C"/>
    <w:rsid w:val="00111BDC"/>
    <w:rsid w:val="00111F8C"/>
    <w:rsid w:val="00112049"/>
    <w:rsid w:val="0011287A"/>
    <w:rsid w:val="00112956"/>
    <w:rsid w:val="00112D42"/>
    <w:rsid w:val="00112F48"/>
    <w:rsid w:val="00113171"/>
    <w:rsid w:val="0011379D"/>
    <w:rsid w:val="00113960"/>
    <w:rsid w:val="001139F2"/>
    <w:rsid w:val="0011483A"/>
    <w:rsid w:val="00114CC4"/>
    <w:rsid w:val="001152E0"/>
    <w:rsid w:val="0011563F"/>
    <w:rsid w:val="00115885"/>
    <w:rsid w:val="00116D5D"/>
    <w:rsid w:val="00117101"/>
    <w:rsid w:val="00117121"/>
    <w:rsid w:val="0011744F"/>
    <w:rsid w:val="0011748D"/>
    <w:rsid w:val="001174ED"/>
    <w:rsid w:val="0011764A"/>
    <w:rsid w:val="001178A8"/>
    <w:rsid w:val="00117A90"/>
    <w:rsid w:val="00117CBA"/>
    <w:rsid w:val="00117DCC"/>
    <w:rsid w:val="00117FFB"/>
    <w:rsid w:val="00120306"/>
    <w:rsid w:val="001204DA"/>
    <w:rsid w:val="00120EDD"/>
    <w:rsid w:val="00120EFE"/>
    <w:rsid w:val="00120F80"/>
    <w:rsid w:val="00120FE7"/>
    <w:rsid w:val="001212D3"/>
    <w:rsid w:val="00121638"/>
    <w:rsid w:val="001219C1"/>
    <w:rsid w:val="00121B16"/>
    <w:rsid w:val="00121E30"/>
    <w:rsid w:val="0012221B"/>
    <w:rsid w:val="00122249"/>
    <w:rsid w:val="00122E48"/>
    <w:rsid w:val="00122E9F"/>
    <w:rsid w:val="00122F96"/>
    <w:rsid w:val="00123849"/>
    <w:rsid w:val="00123B4E"/>
    <w:rsid w:val="00123DF9"/>
    <w:rsid w:val="00124144"/>
    <w:rsid w:val="001244CB"/>
    <w:rsid w:val="00124942"/>
    <w:rsid w:val="00124B2F"/>
    <w:rsid w:val="00124EC6"/>
    <w:rsid w:val="001257F5"/>
    <w:rsid w:val="0012606E"/>
    <w:rsid w:val="00126609"/>
    <w:rsid w:val="001266E6"/>
    <w:rsid w:val="0012674E"/>
    <w:rsid w:val="00126B35"/>
    <w:rsid w:val="00126E45"/>
    <w:rsid w:val="00127041"/>
    <w:rsid w:val="001275EB"/>
    <w:rsid w:val="001277CC"/>
    <w:rsid w:val="00127B07"/>
    <w:rsid w:val="00127C39"/>
    <w:rsid w:val="00130581"/>
    <w:rsid w:val="00130989"/>
    <w:rsid w:val="00130CD1"/>
    <w:rsid w:val="00131019"/>
    <w:rsid w:val="001310F8"/>
    <w:rsid w:val="00131186"/>
    <w:rsid w:val="00131462"/>
    <w:rsid w:val="001316DA"/>
    <w:rsid w:val="0013171D"/>
    <w:rsid w:val="001318C0"/>
    <w:rsid w:val="00131C95"/>
    <w:rsid w:val="001322B5"/>
    <w:rsid w:val="00132BBF"/>
    <w:rsid w:val="00133061"/>
    <w:rsid w:val="00133760"/>
    <w:rsid w:val="0013388B"/>
    <w:rsid w:val="00133C2E"/>
    <w:rsid w:val="00133F11"/>
    <w:rsid w:val="001340EF"/>
    <w:rsid w:val="0013450A"/>
    <w:rsid w:val="00134669"/>
    <w:rsid w:val="00134961"/>
    <w:rsid w:val="00134D5F"/>
    <w:rsid w:val="00134EFD"/>
    <w:rsid w:val="00135111"/>
    <w:rsid w:val="001351BD"/>
    <w:rsid w:val="00135298"/>
    <w:rsid w:val="0013542B"/>
    <w:rsid w:val="0013543E"/>
    <w:rsid w:val="00135E5A"/>
    <w:rsid w:val="00135EB0"/>
    <w:rsid w:val="00135EC2"/>
    <w:rsid w:val="00136632"/>
    <w:rsid w:val="0013695A"/>
    <w:rsid w:val="001374AC"/>
    <w:rsid w:val="00137535"/>
    <w:rsid w:val="00137579"/>
    <w:rsid w:val="001377C4"/>
    <w:rsid w:val="001377F3"/>
    <w:rsid w:val="001379C1"/>
    <w:rsid w:val="00137B65"/>
    <w:rsid w:val="00137E76"/>
    <w:rsid w:val="00137F43"/>
    <w:rsid w:val="00140317"/>
    <w:rsid w:val="001405E6"/>
    <w:rsid w:val="0014069D"/>
    <w:rsid w:val="00141AD9"/>
    <w:rsid w:val="00142009"/>
    <w:rsid w:val="0014207C"/>
    <w:rsid w:val="001423A1"/>
    <w:rsid w:val="00142408"/>
    <w:rsid w:val="001424BE"/>
    <w:rsid w:val="001431CE"/>
    <w:rsid w:val="00143BB9"/>
    <w:rsid w:val="00144167"/>
    <w:rsid w:val="001441D1"/>
    <w:rsid w:val="00144550"/>
    <w:rsid w:val="00144C8A"/>
    <w:rsid w:val="00145242"/>
    <w:rsid w:val="0014574A"/>
    <w:rsid w:val="00145C4F"/>
    <w:rsid w:val="00145E83"/>
    <w:rsid w:val="00146DB2"/>
    <w:rsid w:val="001472E5"/>
    <w:rsid w:val="00147417"/>
    <w:rsid w:val="001503A8"/>
    <w:rsid w:val="001505B0"/>
    <w:rsid w:val="001505EB"/>
    <w:rsid w:val="00150648"/>
    <w:rsid w:val="00150B7A"/>
    <w:rsid w:val="00150E2B"/>
    <w:rsid w:val="001511BB"/>
    <w:rsid w:val="00151590"/>
    <w:rsid w:val="0015185C"/>
    <w:rsid w:val="00151969"/>
    <w:rsid w:val="00151B99"/>
    <w:rsid w:val="00152C9C"/>
    <w:rsid w:val="00152F86"/>
    <w:rsid w:val="00152FCB"/>
    <w:rsid w:val="0015317D"/>
    <w:rsid w:val="001534EA"/>
    <w:rsid w:val="00153869"/>
    <w:rsid w:val="00153AAE"/>
    <w:rsid w:val="00153CFB"/>
    <w:rsid w:val="00153F44"/>
    <w:rsid w:val="00153FFD"/>
    <w:rsid w:val="00154199"/>
    <w:rsid w:val="001541C4"/>
    <w:rsid w:val="00154BA7"/>
    <w:rsid w:val="00154C92"/>
    <w:rsid w:val="0015585C"/>
    <w:rsid w:val="001558E5"/>
    <w:rsid w:val="00155B5C"/>
    <w:rsid w:val="00155B83"/>
    <w:rsid w:val="00155CA5"/>
    <w:rsid w:val="0015618D"/>
    <w:rsid w:val="0015775C"/>
    <w:rsid w:val="00157B84"/>
    <w:rsid w:val="00157ED3"/>
    <w:rsid w:val="00160135"/>
    <w:rsid w:val="0016033D"/>
    <w:rsid w:val="001607F3"/>
    <w:rsid w:val="00160F42"/>
    <w:rsid w:val="001610D0"/>
    <w:rsid w:val="001612BC"/>
    <w:rsid w:val="001614BA"/>
    <w:rsid w:val="001618D8"/>
    <w:rsid w:val="0016199F"/>
    <w:rsid w:val="00161C92"/>
    <w:rsid w:val="00161CFB"/>
    <w:rsid w:val="00161F58"/>
    <w:rsid w:val="00161FA9"/>
    <w:rsid w:val="001621B9"/>
    <w:rsid w:val="001622E7"/>
    <w:rsid w:val="00162316"/>
    <w:rsid w:val="001627C7"/>
    <w:rsid w:val="00162E7D"/>
    <w:rsid w:val="0016342F"/>
    <w:rsid w:val="00163C1E"/>
    <w:rsid w:val="00163D7F"/>
    <w:rsid w:val="001641CF"/>
    <w:rsid w:val="0016462E"/>
    <w:rsid w:val="00164E03"/>
    <w:rsid w:val="00165191"/>
    <w:rsid w:val="0016562F"/>
    <w:rsid w:val="001669DC"/>
    <w:rsid w:val="00166B23"/>
    <w:rsid w:val="00166E1B"/>
    <w:rsid w:val="00167021"/>
    <w:rsid w:val="0016737E"/>
    <w:rsid w:val="00167683"/>
    <w:rsid w:val="00167B61"/>
    <w:rsid w:val="00167E86"/>
    <w:rsid w:val="00167EAA"/>
    <w:rsid w:val="001702C6"/>
    <w:rsid w:val="00170624"/>
    <w:rsid w:val="0017072D"/>
    <w:rsid w:val="0017081A"/>
    <w:rsid w:val="00170A53"/>
    <w:rsid w:val="00170B57"/>
    <w:rsid w:val="00171086"/>
    <w:rsid w:val="0017150A"/>
    <w:rsid w:val="0017154C"/>
    <w:rsid w:val="00171714"/>
    <w:rsid w:val="00171B83"/>
    <w:rsid w:val="00171D17"/>
    <w:rsid w:val="00172108"/>
    <w:rsid w:val="00172424"/>
    <w:rsid w:val="00172499"/>
    <w:rsid w:val="001727B8"/>
    <w:rsid w:val="001728F3"/>
    <w:rsid w:val="00173052"/>
    <w:rsid w:val="001731C0"/>
    <w:rsid w:val="00173D48"/>
    <w:rsid w:val="00173D74"/>
    <w:rsid w:val="00174507"/>
    <w:rsid w:val="0017455F"/>
    <w:rsid w:val="00174561"/>
    <w:rsid w:val="001745A2"/>
    <w:rsid w:val="001745B0"/>
    <w:rsid w:val="00174D1C"/>
    <w:rsid w:val="00175A21"/>
    <w:rsid w:val="001762CF"/>
    <w:rsid w:val="00176922"/>
    <w:rsid w:val="0017692C"/>
    <w:rsid w:val="00176940"/>
    <w:rsid w:val="00176A5F"/>
    <w:rsid w:val="00176A87"/>
    <w:rsid w:val="00176CBC"/>
    <w:rsid w:val="00176D2E"/>
    <w:rsid w:val="00176E33"/>
    <w:rsid w:val="0017770D"/>
    <w:rsid w:val="00177818"/>
    <w:rsid w:val="001779E9"/>
    <w:rsid w:val="00177AB6"/>
    <w:rsid w:val="00177BCB"/>
    <w:rsid w:val="00177BEF"/>
    <w:rsid w:val="00177C7B"/>
    <w:rsid w:val="00180A5D"/>
    <w:rsid w:val="001815F8"/>
    <w:rsid w:val="00181EA9"/>
    <w:rsid w:val="00181EE6"/>
    <w:rsid w:val="00182F57"/>
    <w:rsid w:val="001835A7"/>
    <w:rsid w:val="00183B2D"/>
    <w:rsid w:val="00183BC3"/>
    <w:rsid w:val="00183EBD"/>
    <w:rsid w:val="00183EF4"/>
    <w:rsid w:val="001844BF"/>
    <w:rsid w:val="00184983"/>
    <w:rsid w:val="001849FD"/>
    <w:rsid w:val="00184C32"/>
    <w:rsid w:val="00184C8A"/>
    <w:rsid w:val="00184CCE"/>
    <w:rsid w:val="001851E6"/>
    <w:rsid w:val="001856BA"/>
    <w:rsid w:val="00185784"/>
    <w:rsid w:val="00186774"/>
    <w:rsid w:val="00186789"/>
    <w:rsid w:val="00186DD2"/>
    <w:rsid w:val="001872EA"/>
    <w:rsid w:val="00187393"/>
    <w:rsid w:val="001875EB"/>
    <w:rsid w:val="001876F3"/>
    <w:rsid w:val="00187757"/>
    <w:rsid w:val="001900C7"/>
    <w:rsid w:val="00190151"/>
    <w:rsid w:val="001901D7"/>
    <w:rsid w:val="00190703"/>
    <w:rsid w:val="00190D94"/>
    <w:rsid w:val="00191470"/>
    <w:rsid w:val="001919A8"/>
    <w:rsid w:val="001919B9"/>
    <w:rsid w:val="00191C18"/>
    <w:rsid w:val="00191C87"/>
    <w:rsid w:val="001922BF"/>
    <w:rsid w:val="0019250A"/>
    <w:rsid w:val="00192AC2"/>
    <w:rsid w:val="00192C82"/>
    <w:rsid w:val="00192DD2"/>
    <w:rsid w:val="0019302B"/>
    <w:rsid w:val="00193317"/>
    <w:rsid w:val="00193940"/>
    <w:rsid w:val="00193C76"/>
    <w:rsid w:val="00193E3C"/>
    <w:rsid w:val="00194408"/>
    <w:rsid w:val="001944DE"/>
    <w:rsid w:val="00194A81"/>
    <w:rsid w:val="00194B8E"/>
    <w:rsid w:val="00194D3D"/>
    <w:rsid w:val="00195586"/>
    <w:rsid w:val="001958DD"/>
    <w:rsid w:val="00195A06"/>
    <w:rsid w:val="00195E40"/>
    <w:rsid w:val="0019688C"/>
    <w:rsid w:val="00196CCD"/>
    <w:rsid w:val="00197222"/>
    <w:rsid w:val="001975B1"/>
    <w:rsid w:val="00197D6C"/>
    <w:rsid w:val="00197EA3"/>
    <w:rsid w:val="001A0E10"/>
    <w:rsid w:val="001A0E14"/>
    <w:rsid w:val="001A0E3E"/>
    <w:rsid w:val="001A0F5F"/>
    <w:rsid w:val="001A10B3"/>
    <w:rsid w:val="001A14C6"/>
    <w:rsid w:val="001A1806"/>
    <w:rsid w:val="001A22D1"/>
    <w:rsid w:val="001A2359"/>
    <w:rsid w:val="001A256C"/>
    <w:rsid w:val="001A28E7"/>
    <w:rsid w:val="001A2FD6"/>
    <w:rsid w:val="001A34DD"/>
    <w:rsid w:val="001A3957"/>
    <w:rsid w:val="001A3BCA"/>
    <w:rsid w:val="001A3D45"/>
    <w:rsid w:val="001A3D7A"/>
    <w:rsid w:val="001A4235"/>
    <w:rsid w:val="001A42AE"/>
    <w:rsid w:val="001A46AC"/>
    <w:rsid w:val="001A48C7"/>
    <w:rsid w:val="001A4BBE"/>
    <w:rsid w:val="001A502B"/>
    <w:rsid w:val="001A530D"/>
    <w:rsid w:val="001A532A"/>
    <w:rsid w:val="001A55BC"/>
    <w:rsid w:val="001A580A"/>
    <w:rsid w:val="001A5A1F"/>
    <w:rsid w:val="001A5FBD"/>
    <w:rsid w:val="001A6389"/>
    <w:rsid w:val="001A6569"/>
    <w:rsid w:val="001A6587"/>
    <w:rsid w:val="001A6668"/>
    <w:rsid w:val="001A671C"/>
    <w:rsid w:val="001A6734"/>
    <w:rsid w:val="001A6AF1"/>
    <w:rsid w:val="001A6F2E"/>
    <w:rsid w:val="001A6FCC"/>
    <w:rsid w:val="001A731E"/>
    <w:rsid w:val="001A7547"/>
    <w:rsid w:val="001A7597"/>
    <w:rsid w:val="001A7666"/>
    <w:rsid w:val="001A766C"/>
    <w:rsid w:val="001A7724"/>
    <w:rsid w:val="001A7BEA"/>
    <w:rsid w:val="001B0356"/>
    <w:rsid w:val="001B05C1"/>
    <w:rsid w:val="001B0697"/>
    <w:rsid w:val="001B073A"/>
    <w:rsid w:val="001B0751"/>
    <w:rsid w:val="001B07C4"/>
    <w:rsid w:val="001B0815"/>
    <w:rsid w:val="001B1167"/>
    <w:rsid w:val="001B1499"/>
    <w:rsid w:val="001B16CB"/>
    <w:rsid w:val="001B190D"/>
    <w:rsid w:val="001B1A89"/>
    <w:rsid w:val="001B1C95"/>
    <w:rsid w:val="001B1CF5"/>
    <w:rsid w:val="001B1FD3"/>
    <w:rsid w:val="001B2192"/>
    <w:rsid w:val="001B224D"/>
    <w:rsid w:val="001B28FF"/>
    <w:rsid w:val="001B2A16"/>
    <w:rsid w:val="001B2CE5"/>
    <w:rsid w:val="001B305A"/>
    <w:rsid w:val="001B325B"/>
    <w:rsid w:val="001B3FB6"/>
    <w:rsid w:val="001B44D0"/>
    <w:rsid w:val="001B4BE5"/>
    <w:rsid w:val="001B5081"/>
    <w:rsid w:val="001B6360"/>
    <w:rsid w:val="001B638F"/>
    <w:rsid w:val="001B6805"/>
    <w:rsid w:val="001B68D3"/>
    <w:rsid w:val="001B6D7C"/>
    <w:rsid w:val="001B6EB4"/>
    <w:rsid w:val="001B6F3E"/>
    <w:rsid w:val="001B7318"/>
    <w:rsid w:val="001B7677"/>
    <w:rsid w:val="001B779D"/>
    <w:rsid w:val="001B7A52"/>
    <w:rsid w:val="001B7A7B"/>
    <w:rsid w:val="001B7D17"/>
    <w:rsid w:val="001C02BC"/>
    <w:rsid w:val="001C0D08"/>
    <w:rsid w:val="001C140E"/>
    <w:rsid w:val="001C1B38"/>
    <w:rsid w:val="001C1F8F"/>
    <w:rsid w:val="001C229C"/>
    <w:rsid w:val="001C391B"/>
    <w:rsid w:val="001C3B8D"/>
    <w:rsid w:val="001C4415"/>
    <w:rsid w:val="001C48E8"/>
    <w:rsid w:val="001C4B4F"/>
    <w:rsid w:val="001C4CB0"/>
    <w:rsid w:val="001C52E2"/>
    <w:rsid w:val="001C5476"/>
    <w:rsid w:val="001C58DF"/>
    <w:rsid w:val="001C5B09"/>
    <w:rsid w:val="001C71D8"/>
    <w:rsid w:val="001C773E"/>
    <w:rsid w:val="001C7C77"/>
    <w:rsid w:val="001C7E34"/>
    <w:rsid w:val="001D0575"/>
    <w:rsid w:val="001D05F1"/>
    <w:rsid w:val="001D068E"/>
    <w:rsid w:val="001D0764"/>
    <w:rsid w:val="001D097C"/>
    <w:rsid w:val="001D0C69"/>
    <w:rsid w:val="001D0D4E"/>
    <w:rsid w:val="001D0FE7"/>
    <w:rsid w:val="001D1101"/>
    <w:rsid w:val="001D17D2"/>
    <w:rsid w:val="001D186E"/>
    <w:rsid w:val="001D1D91"/>
    <w:rsid w:val="001D2184"/>
    <w:rsid w:val="001D2905"/>
    <w:rsid w:val="001D29E0"/>
    <w:rsid w:val="001D306E"/>
    <w:rsid w:val="001D312F"/>
    <w:rsid w:val="001D3154"/>
    <w:rsid w:val="001D31EE"/>
    <w:rsid w:val="001D33C8"/>
    <w:rsid w:val="001D390B"/>
    <w:rsid w:val="001D3EBB"/>
    <w:rsid w:val="001D4098"/>
    <w:rsid w:val="001D4F9D"/>
    <w:rsid w:val="001D5197"/>
    <w:rsid w:val="001D59AE"/>
    <w:rsid w:val="001D59C3"/>
    <w:rsid w:val="001D5B66"/>
    <w:rsid w:val="001D5CC7"/>
    <w:rsid w:val="001D5CFD"/>
    <w:rsid w:val="001D5D4E"/>
    <w:rsid w:val="001D5F34"/>
    <w:rsid w:val="001D6330"/>
    <w:rsid w:val="001D6492"/>
    <w:rsid w:val="001D6C30"/>
    <w:rsid w:val="001D6ED3"/>
    <w:rsid w:val="001D7250"/>
    <w:rsid w:val="001D72E2"/>
    <w:rsid w:val="001D7778"/>
    <w:rsid w:val="001D7974"/>
    <w:rsid w:val="001D7CB7"/>
    <w:rsid w:val="001E00C2"/>
    <w:rsid w:val="001E032D"/>
    <w:rsid w:val="001E03B9"/>
    <w:rsid w:val="001E044C"/>
    <w:rsid w:val="001E0531"/>
    <w:rsid w:val="001E0838"/>
    <w:rsid w:val="001E0A32"/>
    <w:rsid w:val="001E0E8C"/>
    <w:rsid w:val="001E1A4F"/>
    <w:rsid w:val="001E2177"/>
    <w:rsid w:val="001E225C"/>
    <w:rsid w:val="001E2A90"/>
    <w:rsid w:val="001E3271"/>
    <w:rsid w:val="001E3378"/>
    <w:rsid w:val="001E3916"/>
    <w:rsid w:val="001E3EB8"/>
    <w:rsid w:val="001E423E"/>
    <w:rsid w:val="001E4857"/>
    <w:rsid w:val="001E4EDB"/>
    <w:rsid w:val="001E5541"/>
    <w:rsid w:val="001E5C67"/>
    <w:rsid w:val="001E5D74"/>
    <w:rsid w:val="001E5EE1"/>
    <w:rsid w:val="001E6710"/>
    <w:rsid w:val="001E6BD1"/>
    <w:rsid w:val="001E74BE"/>
    <w:rsid w:val="001E7808"/>
    <w:rsid w:val="001E7A6E"/>
    <w:rsid w:val="001E7DF2"/>
    <w:rsid w:val="001E7EE4"/>
    <w:rsid w:val="001F0286"/>
    <w:rsid w:val="001F02A8"/>
    <w:rsid w:val="001F07CF"/>
    <w:rsid w:val="001F0C97"/>
    <w:rsid w:val="001F10E1"/>
    <w:rsid w:val="001F112F"/>
    <w:rsid w:val="001F15E2"/>
    <w:rsid w:val="001F16A0"/>
    <w:rsid w:val="001F1C5E"/>
    <w:rsid w:val="001F287D"/>
    <w:rsid w:val="001F2CAA"/>
    <w:rsid w:val="001F2E3A"/>
    <w:rsid w:val="001F2E40"/>
    <w:rsid w:val="001F3233"/>
    <w:rsid w:val="001F3803"/>
    <w:rsid w:val="001F385A"/>
    <w:rsid w:val="001F3E3F"/>
    <w:rsid w:val="001F4058"/>
    <w:rsid w:val="001F445D"/>
    <w:rsid w:val="001F4700"/>
    <w:rsid w:val="001F4A90"/>
    <w:rsid w:val="001F4B00"/>
    <w:rsid w:val="001F4B3D"/>
    <w:rsid w:val="001F4BAD"/>
    <w:rsid w:val="001F50C9"/>
    <w:rsid w:val="001F528E"/>
    <w:rsid w:val="001F539B"/>
    <w:rsid w:val="001F593D"/>
    <w:rsid w:val="001F5AC6"/>
    <w:rsid w:val="001F6DB1"/>
    <w:rsid w:val="001F6F7D"/>
    <w:rsid w:val="001F7072"/>
    <w:rsid w:val="001F7141"/>
    <w:rsid w:val="001F7207"/>
    <w:rsid w:val="001F730A"/>
    <w:rsid w:val="001F7632"/>
    <w:rsid w:val="001F7C90"/>
    <w:rsid w:val="001F7CDE"/>
    <w:rsid w:val="0020020A"/>
    <w:rsid w:val="0020036A"/>
    <w:rsid w:val="002013C5"/>
    <w:rsid w:val="00201468"/>
    <w:rsid w:val="002015B9"/>
    <w:rsid w:val="00201C33"/>
    <w:rsid w:val="002022BC"/>
    <w:rsid w:val="00202363"/>
    <w:rsid w:val="00202D72"/>
    <w:rsid w:val="00203085"/>
    <w:rsid w:val="002030C2"/>
    <w:rsid w:val="0020312F"/>
    <w:rsid w:val="002031C6"/>
    <w:rsid w:val="00203403"/>
    <w:rsid w:val="002041AA"/>
    <w:rsid w:val="00204245"/>
    <w:rsid w:val="002047A5"/>
    <w:rsid w:val="00204A59"/>
    <w:rsid w:val="002052D7"/>
    <w:rsid w:val="00205680"/>
    <w:rsid w:val="00205DC0"/>
    <w:rsid w:val="00206C17"/>
    <w:rsid w:val="002071A3"/>
    <w:rsid w:val="0020732B"/>
    <w:rsid w:val="00207438"/>
    <w:rsid w:val="0020780D"/>
    <w:rsid w:val="00207FA6"/>
    <w:rsid w:val="00210306"/>
    <w:rsid w:val="002106AE"/>
    <w:rsid w:val="00210A01"/>
    <w:rsid w:val="00210FBF"/>
    <w:rsid w:val="0021144B"/>
    <w:rsid w:val="00211BF2"/>
    <w:rsid w:val="00211DDD"/>
    <w:rsid w:val="002122F5"/>
    <w:rsid w:val="00212741"/>
    <w:rsid w:val="00212A6D"/>
    <w:rsid w:val="00212C6D"/>
    <w:rsid w:val="0021363E"/>
    <w:rsid w:val="0021395A"/>
    <w:rsid w:val="00213DC3"/>
    <w:rsid w:val="00213FEE"/>
    <w:rsid w:val="00214173"/>
    <w:rsid w:val="002141F0"/>
    <w:rsid w:val="002150A2"/>
    <w:rsid w:val="0021518C"/>
    <w:rsid w:val="002151F2"/>
    <w:rsid w:val="00215598"/>
    <w:rsid w:val="00215BE0"/>
    <w:rsid w:val="00215DF8"/>
    <w:rsid w:val="00215E93"/>
    <w:rsid w:val="00215EB0"/>
    <w:rsid w:val="002166CD"/>
    <w:rsid w:val="00216BB4"/>
    <w:rsid w:val="00217631"/>
    <w:rsid w:val="0021764B"/>
    <w:rsid w:val="00217C96"/>
    <w:rsid w:val="00220206"/>
    <w:rsid w:val="0022056A"/>
    <w:rsid w:val="002206A7"/>
    <w:rsid w:val="00220AE1"/>
    <w:rsid w:val="00220AF5"/>
    <w:rsid w:val="00220B39"/>
    <w:rsid w:val="00220B9C"/>
    <w:rsid w:val="0022170E"/>
    <w:rsid w:val="0022191B"/>
    <w:rsid w:val="00221EAC"/>
    <w:rsid w:val="002222F5"/>
    <w:rsid w:val="00222631"/>
    <w:rsid w:val="00222828"/>
    <w:rsid w:val="00222D65"/>
    <w:rsid w:val="00223885"/>
    <w:rsid w:val="00223D40"/>
    <w:rsid w:val="00224924"/>
    <w:rsid w:val="00224A18"/>
    <w:rsid w:val="00225048"/>
    <w:rsid w:val="002250C4"/>
    <w:rsid w:val="002254C8"/>
    <w:rsid w:val="002256CB"/>
    <w:rsid w:val="00225A31"/>
    <w:rsid w:val="00225A3C"/>
    <w:rsid w:val="00225B7C"/>
    <w:rsid w:val="0022606F"/>
    <w:rsid w:val="002263F3"/>
    <w:rsid w:val="0022668F"/>
    <w:rsid w:val="00226D07"/>
    <w:rsid w:val="00227100"/>
    <w:rsid w:val="00227198"/>
    <w:rsid w:val="00227350"/>
    <w:rsid w:val="0022762C"/>
    <w:rsid w:val="002276BA"/>
    <w:rsid w:val="002279B0"/>
    <w:rsid w:val="00227FAC"/>
    <w:rsid w:val="00230436"/>
    <w:rsid w:val="00230A83"/>
    <w:rsid w:val="00230C0F"/>
    <w:rsid w:val="00231530"/>
    <w:rsid w:val="002318A3"/>
    <w:rsid w:val="00231C42"/>
    <w:rsid w:val="00232BE8"/>
    <w:rsid w:val="00232C1C"/>
    <w:rsid w:val="00232DEF"/>
    <w:rsid w:val="002331CB"/>
    <w:rsid w:val="00233ACE"/>
    <w:rsid w:val="00233BC8"/>
    <w:rsid w:val="00233DA0"/>
    <w:rsid w:val="00234F9A"/>
    <w:rsid w:val="002351D1"/>
    <w:rsid w:val="00235431"/>
    <w:rsid w:val="0023562E"/>
    <w:rsid w:val="0023575F"/>
    <w:rsid w:val="002358F1"/>
    <w:rsid w:val="002358FB"/>
    <w:rsid w:val="002360E1"/>
    <w:rsid w:val="00236131"/>
    <w:rsid w:val="00236501"/>
    <w:rsid w:val="0023683F"/>
    <w:rsid w:val="00236C4D"/>
    <w:rsid w:val="00236E28"/>
    <w:rsid w:val="002372F9"/>
    <w:rsid w:val="002379C5"/>
    <w:rsid w:val="00237D4A"/>
    <w:rsid w:val="00237FAA"/>
    <w:rsid w:val="002400E7"/>
    <w:rsid w:val="00240322"/>
    <w:rsid w:val="0024067A"/>
    <w:rsid w:val="00241045"/>
    <w:rsid w:val="00241202"/>
    <w:rsid w:val="002412ED"/>
    <w:rsid w:val="00241904"/>
    <w:rsid w:val="0024197D"/>
    <w:rsid w:val="00241A1C"/>
    <w:rsid w:val="00241FF1"/>
    <w:rsid w:val="0024204F"/>
    <w:rsid w:val="0024231F"/>
    <w:rsid w:val="00242AA2"/>
    <w:rsid w:val="00242F59"/>
    <w:rsid w:val="0024321F"/>
    <w:rsid w:val="00244792"/>
    <w:rsid w:val="00244B01"/>
    <w:rsid w:val="00244EC9"/>
    <w:rsid w:val="002451B4"/>
    <w:rsid w:val="00245CFF"/>
    <w:rsid w:val="00245F12"/>
    <w:rsid w:val="0024600B"/>
    <w:rsid w:val="002460A6"/>
    <w:rsid w:val="0024680E"/>
    <w:rsid w:val="00246CFE"/>
    <w:rsid w:val="00246D9D"/>
    <w:rsid w:val="002471FF"/>
    <w:rsid w:val="00247971"/>
    <w:rsid w:val="00247A9E"/>
    <w:rsid w:val="00247B7C"/>
    <w:rsid w:val="00247D3E"/>
    <w:rsid w:val="00250113"/>
    <w:rsid w:val="002504F2"/>
    <w:rsid w:val="00250669"/>
    <w:rsid w:val="00250717"/>
    <w:rsid w:val="002508FD"/>
    <w:rsid w:val="00250990"/>
    <w:rsid w:val="00250CF5"/>
    <w:rsid w:val="0025123B"/>
    <w:rsid w:val="00251281"/>
    <w:rsid w:val="00251AEB"/>
    <w:rsid w:val="00252A2C"/>
    <w:rsid w:val="00252D3C"/>
    <w:rsid w:val="00252D98"/>
    <w:rsid w:val="0025315D"/>
    <w:rsid w:val="0025328A"/>
    <w:rsid w:val="00253461"/>
    <w:rsid w:val="002535C9"/>
    <w:rsid w:val="002544F1"/>
    <w:rsid w:val="002548FE"/>
    <w:rsid w:val="00254918"/>
    <w:rsid w:val="00254C6F"/>
    <w:rsid w:val="00254C83"/>
    <w:rsid w:val="00254F73"/>
    <w:rsid w:val="00254FF2"/>
    <w:rsid w:val="002553B6"/>
    <w:rsid w:val="00255602"/>
    <w:rsid w:val="002556DC"/>
    <w:rsid w:val="00255D4E"/>
    <w:rsid w:val="002563FA"/>
    <w:rsid w:val="002565D9"/>
    <w:rsid w:val="002566C2"/>
    <w:rsid w:val="002566E1"/>
    <w:rsid w:val="00256A34"/>
    <w:rsid w:val="00256F9A"/>
    <w:rsid w:val="00260773"/>
    <w:rsid w:val="002608C6"/>
    <w:rsid w:val="00260983"/>
    <w:rsid w:val="002611C3"/>
    <w:rsid w:val="002613EE"/>
    <w:rsid w:val="002618D0"/>
    <w:rsid w:val="00261C61"/>
    <w:rsid w:val="00261FBC"/>
    <w:rsid w:val="002622FA"/>
    <w:rsid w:val="002628B8"/>
    <w:rsid w:val="00262AE8"/>
    <w:rsid w:val="00262DFE"/>
    <w:rsid w:val="00262F4E"/>
    <w:rsid w:val="0026332A"/>
    <w:rsid w:val="00263576"/>
    <w:rsid w:val="002635DB"/>
    <w:rsid w:val="00263E7C"/>
    <w:rsid w:val="002642E7"/>
    <w:rsid w:val="0026432C"/>
    <w:rsid w:val="002645CC"/>
    <w:rsid w:val="002645F2"/>
    <w:rsid w:val="0026468B"/>
    <w:rsid w:val="00264955"/>
    <w:rsid w:val="00264A18"/>
    <w:rsid w:val="00264ACF"/>
    <w:rsid w:val="00264B72"/>
    <w:rsid w:val="002651FB"/>
    <w:rsid w:val="00265317"/>
    <w:rsid w:val="0026573E"/>
    <w:rsid w:val="0026598C"/>
    <w:rsid w:val="00265EE1"/>
    <w:rsid w:val="00265F0C"/>
    <w:rsid w:val="002665AA"/>
    <w:rsid w:val="00266B43"/>
    <w:rsid w:val="002671A8"/>
    <w:rsid w:val="00267432"/>
    <w:rsid w:val="0026745F"/>
    <w:rsid w:val="0026762A"/>
    <w:rsid w:val="00267C5C"/>
    <w:rsid w:val="00267CD3"/>
    <w:rsid w:val="00267EA7"/>
    <w:rsid w:val="00270243"/>
    <w:rsid w:val="002707E0"/>
    <w:rsid w:val="00270B05"/>
    <w:rsid w:val="002710DA"/>
    <w:rsid w:val="00271478"/>
    <w:rsid w:val="002715C1"/>
    <w:rsid w:val="00271747"/>
    <w:rsid w:val="002720EB"/>
    <w:rsid w:val="002721CD"/>
    <w:rsid w:val="0027231B"/>
    <w:rsid w:val="0027286C"/>
    <w:rsid w:val="0027289A"/>
    <w:rsid w:val="002733C6"/>
    <w:rsid w:val="0027358F"/>
    <w:rsid w:val="0027386B"/>
    <w:rsid w:val="00273881"/>
    <w:rsid w:val="00273AEB"/>
    <w:rsid w:val="0027407F"/>
    <w:rsid w:val="002748FD"/>
    <w:rsid w:val="0027492F"/>
    <w:rsid w:val="0027509F"/>
    <w:rsid w:val="002755E3"/>
    <w:rsid w:val="002756F8"/>
    <w:rsid w:val="002759BA"/>
    <w:rsid w:val="002759E2"/>
    <w:rsid w:val="00275A1B"/>
    <w:rsid w:val="00275B89"/>
    <w:rsid w:val="00275F67"/>
    <w:rsid w:val="002761D2"/>
    <w:rsid w:val="0027634F"/>
    <w:rsid w:val="0027648C"/>
    <w:rsid w:val="00276972"/>
    <w:rsid w:val="00276A3A"/>
    <w:rsid w:val="002773FD"/>
    <w:rsid w:val="00277456"/>
    <w:rsid w:val="00277765"/>
    <w:rsid w:val="00277ED7"/>
    <w:rsid w:val="002803F5"/>
    <w:rsid w:val="0028141A"/>
    <w:rsid w:val="0028145A"/>
    <w:rsid w:val="00281AB9"/>
    <w:rsid w:val="00281EFC"/>
    <w:rsid w:val="00281F13"/>
    <w:rsid w:val="0028273A"/>
    <w:rsid w:val="00282EB6"/>
    <w:rsid w:val="00282F7B"/>
    <w:rsid w:val="002833EE"/>
    <w:rsid w:val="00283771"/>
    <w:rsid w:val="002837EC"/>
    <w:rsid w:val="00283889"/>
    <w:rsid w:val="00283BEA"/>
    <w:rsid w:val="00283FBB"/>
    <w:rsid w:val="00284003"/>
    <w:rsid w:val="002841A9"/>
    <w:rsid w:val="0028459F"/>
    <w:rsid w:val="002848AD"/>
    <w:rsid w:val="0028548F"/>
    <w:rsid w:val="00285856"/>
    <w:rsid w:val="00286122"/>
    <w:rsid w:val="00286772"/>
    <w:rsid w:val="0028694F"/>
    <w:rsid w:val="00286A6D"/>
    <w:rsid w:val="00286D3F"/>
    <w:rsid w:val="00286DDE"/>
    <w:rsid w:val="00287263"/>
    <w:rsid w:val="00287D51"/>
    <w:rsid w:val="00287E57"/>
    <w:rsid w:val="002900D6"/>
    <w:rsid w:val="0029065A"/>
    <w:rsid w:val="00290937"/>
    <w:rsid w:val="00290A77"/>
    <w:rsid w:val="00291012"/>
    <w:rsid w:val="002911BC"/>
    <w:rsid w:val="00291999"/>
    <w:rsid w:val="00291D1C"/>
    <w:rsid w:val="00292079"/>
    <w:rsid w:val="0029232D"/>
    <w:rsid w:val="00292555"/>
    <w:rsid w:val="00292798"/>
    <w:rsid w:val="0029287A"/>
    <w:rsid w:val="002928EA"/>
    <w:rsid w:val="00292AC7"/>
    <w:rsid w:val="00292E4F"/>
    <w:rsid w:val="00293424"/>
    <w:rsid w:val="0029367D"/>
    <w:rsid w:val="002937BB"/>
    <w:rsid w:val="0029393F"/>
    <w:rsid w:val="00293F4A"/>
    <w:rsid w:val="002940D6"/>
    <w:rsid w:val="0029418F"/>
    <w:rsid w:val="00294216"/>
    <w:rsid w:val="002942B4"/>
    <w:rsid w:val="0029527D"/>
    <w:rsid w:val="0029567C"/>
    <w:rsid w:val="00295723"/>
    <w:rsid w:val="00295E30"/>
    <w:rsid w:val="00295EAA"/>
    <w:rsid w:val="002960AF"/>
    <w:rsid w:val="002961DA"/>
    <w:rsid w:val="002961E5"/>
    <w:rsid w:val="0029626C"/>
    <w:rsid w:val="0029660C"/>
    <w:rsid w:val="002968FB"/>
    <w:rsid w:val="00297882"/>
    <w:rsid w:val="00297C24"/>
    <w:rsid w:val="00297FB3"/>
    <w:rsid w:val="002A0485"/>
    <w:rsid w:val="002A1123"/>
    <w:rsid w:val="002A12F9"/>
    <w:rsid w:val="002A13FF"/>
    <w:rsid w:val="002A1B5B"/>
    <w:rsid w:val="002A222C"/>
    <w:rsid w:val="002A2B57"/>
    <w:rsid w:val="002A2B7B"/>
    <w:rsid w:val="002A2CA1"/>
    <w:rsid w:val="002A311A"/>
    <w:rsid w:val="002A3AA0"/>
    <w:rsid w:val="002A3E36"/>
    <w:rsid w:val="002A438E"/>
    <w:rsid w:val="002A45D1"/>
    <w:rsid w:val="002A4649"/>
    <w:rsid w:val="002A46D5"/>
    <w:rsid w:val="002A57D3"/>
    <w:rsid w:val="002A6222"/>
    <w:rsid w:val="002A6A0C"/>
    <w:rsid w:val="002A6F23"/>
    <w:rsid w:val="002A7112"/>
    <w:rsid w:val="002A7CBF"/>
    <w:rsid w:val="002A7DD9"/>
    <w:rsid w:val="002B08F8"/>
    <w:rsid w:val="002B0FC6"/>
    <w:rsid w:val="002B0FD4"/>
    <w:rsid w:val="002B109F"/>
    <w:rsid w:val="002B10E5"/>
    <w:rsid w:val="002B162A"/>
    <w:rsid w:val="002B180E"/>
    <w:rsid w:val="002B1A03"/>
    <w:rsid w:val="002B1B42"/>
    <w:rsid w:val="002B1F01"/>
    <w:rsid w:val="002B2062"/>
    <w:rsid w:val="002B2500"/>
    <w:rsid w:val="002B2B3F"/>
    <w:rsid w:val="002B2B54"/>
    <w:rsid w:val="002B2BE8"/>
    <w:rsid w:val="002B2ED3"/>
    <w:rsid w:val="002B2F4B"/>
    <w:rsid w:val="002B30C2"/>
    <w:rsid w:val="002B3368"/>
    <w:rsid w:val="002B33A5"/>
    <w:rsid w:val="002B3E46"/>
    <w:rsid w:val="002B4108"/>
    <w:rsid w:val="002B424F"/>
    <w:rsid w:val="002B47DD"/>
    <w:rsid w:val="002B487A"/>
    <w:rsid w:val="002B498F"/>
    <w:rsid w:val="002B4A45"/>
    <w:rsid w:val="002B4D00"/>
    <w:rsid w:val="002B4E58"/>
    <w:rsid w:val="002B55C9"/>
    <w:rsid w:val="002B5A81"/>
    <w:rsid w:val="002B6DBC"/>
    <w:rsid w:val="002B7E47"/>
    <w:rsid w:val="002B7E5B"/>
    <w:rsid w:val="002B7EAF"/>
    <w:rsid w:val="002C003F"/>
    <w:rsid w:val="002C0456"/>
    <w:rsid w:val="002C046D"/>
    <w:rsid w:val="002C0BE4"/>
    <w:rsid w:val="002C1334"/>
    <w:rsid w:val="002C13F2"/>
    <w:rsid w:val="002C14B8"/>
    <w:rsid w:val="002C22A0"/>
    <w:rsid w:val="002C231B"/>
    <w:rsid w:val="002C2560"/>
    <w:rsid w:val="002C2570"/>
    <w:rsid w:val="002C26B9"/>
    <w:rsid w:val="002C278F"/>
    <w:rsid w:val="002C2813"/>
    <w:rsid w:val="002C2C64"/>
    <w:rsid w:val="002C2E7B"/>
    <w:rsid w:val="002C2EE3"/>
    <w:rsid w:val="002C351E"/>
    <w:rsid w:val="002C43D5"/>
    <w:rsid w:val="002C4605"/>
    <w:rsid w:val="002C4AAA"/>
    <w:rsid w:val="002C4B0A"/>
    <w:rsid w:val="002C4D58"/>
    <w:rsid w:val="002C4E34"/>
    <w:rsid w:val="002C5B1B"/>
    <w:rsid w:val="002C5B2D"/>
    <w:rsid w:val="002C60C1"/>
    <w:rsid w:val="002C659D"/>
    <w:rsid w:val="002C6723"/>
    <w:rsid w:val="002C6B39"/>
    <w:rsid w:val="002C6E71"/>
    <w:rsid w:val="002C70CC"/>
    <w:rsid w:val="002C72D6"/>
    <w:rsid w:val="002C737F"/>
    <w:rsid w:val="002C7B01"/>
    <w:rsid w:val="002C7B8F"/>
    <w:rsid w:val="002C7C5F"/>
    <w:rsid w:val="002D0FD1"/>
    <w:rsid w:val="002D1A77"/>
    <w:rsid w:val="002D1C62"/>
    <w:rsid w:val="002D1DC1"/>
    <w:rsid w:val="002D1E1A"/>
    <w:rsid w:val="002D1EC9"/>
    <w:rsid w:val="002D210A"/>
    <w:rsid w:val="002D218E"/>
    <w:rsid w:val="002D23C0"/>
    <w:rsid w:val="002D272E"/>
    <w:rsid w:val="002D2C52"/>
    <w:rsid w:val="002D2F04"/>
    <w:rsid w:val="002D3259"/>
    <w:rsid w:val="002D333C"/>
    <w:rsid w:val="002D3441"/>
    <w:rsid w:val="002D3635"/>
    <w:rsid w:val="002D3660"/>
    <w:rsid w:val="002D3BF5"/>
    <w:rsid w:val="002D3C9A"/>
    <w:rsid w:val="002D3E74"/>
    <w:rsid w:val="002D4205"/>
    <w:rsid w:val="002D4542"/>
    <w:rsid w:val="002D5397"/>
    <w:rsid w:val="002D6894"/>
    <w:rsid w:val="002D6A78"/>
    <w:rsid w:val="002D6E14"/>
    <w:rsid w:val="002D7516"/>
    <w:rsid w:val="002D7B23"/>
    <w:rsid w:val="002D7B34"/>
    <w:rsid w:val="002E0105"/>
    <w:rsid w:val="002E06A1"/>
    <w:rsid w:val="002E0DB2"/>
    <w:rsid w:val="002E0EC9"/>
    <w:rsid w:val="002E1079"/>
    <w:rsid w:val="002E1171"/>
    <w:rsid w:val="002E1861"/>
    <w:rsid w:val="002E1A25"/>
    <w:rsid w:val="002E1B71"/>
    <w:rsid w:val="002E1CA7"/>
    <w:rsid w:val="002E2396"/>
    <w:rsid w:val="002E2485"/>
    <w:rsid w:val="002E2540"/>
    <w:rsid w:val="002E272E"/>
    <w:rsid w:val="002E2A05"/>
    <w:rsid w:val="002E2B64"/>
    <w:rsid w:val="002E2BF3"/>
    <w:rsid w:val="002E33A1"/>
    <w:rsid w:val="002E3722"/>
    <w:rsid w:val="002E3742"/>
    <w:rsid w:val="002E377F"/>
    <w:rsid w:val="002E3782"/>
    <w:rsid w:val="002E5308"/>
    <w:rsid w:val="002E530D"/>
    <w:rsid w:val="002E55A8"/>
    <w:rsid w:val="002E5A2E"/>
    <w:rsid w:val="002E5BA5"/>
    <w:rsid w:val="002E616A"/>
    <w:rsid w:val="002E6B41"/>
    <w:rsid w:val="002E76F5"/>
    <w:rsid w:val="002E7997"/>
    <w:rsid w:val="002E7A3D"/>
    <w:rsid w:val="002E7B14"/>
    <w:rsid w:val="002E7B33"/>
    <w:rsid w:val="002F02E1"/>
    <w:rsid w:val="002F0C66"/>
    <w:rsid w:val="002F0E2D"/>
    <w:rsid w:val="002F11FA"/>
    <w:rsid w:val="002F13F4"/>
    <w:rsid w:val="002F1542"/>
    <w:rsid w:val="002F18C3"/>
    <w:rsid w:val="002F1B5E"/>
    <w:rsid w:val="002F2236"/>
    <w:rsid w:val="002F2490"/>
    <w:rsid w:val="002F267C"/>
    <w:rsid w:val="002F2BF6"/>
    <w:rsid w:val="002F2D92"/>
    <w:rsid w:val="002F3071"/>
    <w:rsid w:val="002F315C"/>
    <w:rsid w:val="002F3346"/>
    <w:rsid w:val="002F34BD"/>
    <w:rsid w:val="002F380F"/>
    <w:rsid w:val="002F4314"/>
    <w:rsid w:val="002F439C"/>
    <w:rsid w:val="002F4876"/>
    <w:rsid w:val="002F5A93"/>
    <w:rsid w:val="002F5C2A"/>
    <w:rsid w:val="002F5D36"/>
    <w:rsid w:val="002F61AA"/>
    <w:rsid w:val="002F624D"/>
    <w:rsid w:val="002F69EE"/>
    <w:rsid w:val="002F6BED"/>
    <w:rsid w:val="002F7405"/>
    <w:rsid w:val="002F784D"/>
    <w:rsid w:val="002F7CEE"/>
    <w:rsid w:val="00300A32"/>
    <w:rsid w:val="00300C70"/>
    <w:rsid w:val="003013E6"/>
    <w:rsid w:val="00301F48"/>
    <w:rsid w:val="00302529"/>
    <w:rsid w:val="003030AF"/>
    <w:rsid w:val="003037F7"/>
    <w:rsid w:val="003040C0"/>
    <w:rsid w:val="0030436C"/>
    <w:rsid w:val="00304609"/>
    <w:rsid w:val="00304976"/>
    <w:rsid w:val="00304C24"/>
    <w:rsid w:val="00304D73"/>
    <w:rsid w:val="00304E6F"/>
    <w:rsid w:val="00304EF6"/>
    <w:rsid w:val="00304F14"/>
    <w:rsid w:val="00304F4A"/>
    <w:rsid w:val="0030527B"/>
    <w:rsid w:val="003056F0"/>
    <w:rsid w:val="0030582B"/>
    <w:rsid w:val="00306266"/>
    <w:rsid w:val="00306399"/>
    <w:rsid w:val="00306449"/>
    <w:rsid w:val="003068E0"/>
    <w:rsid w:val="00306DAC"/>
    <w:rsid w:val="003071E8"/>
    <w:rsid w:val="00307522"/>
    <w:rsid w:val="00307CD3"/>
    <w:rsid w:val="0031045B"/>
    <w:rsid w:val="00311101"/>
    <w:rsid w:val="0031117D"/>
    <w:rsid w:val="00311676"/>
    <w:rsid w:val="00311755"/>
    <w:rsid w:val="003117AF"/>
    <w:rsid w:val="00311C9B"/>
    <w:rsid w:val="00312586"/>
    <w:rsid w:val="00312B4C"/>
    <w:rsid w:val="003135E1"/>
    <w:rsid w:val="003136C7"/>
    <w:rsid w:val="00313771"/>
    <w:rsid w:val="00313A13"/>
    <w:rsid w:val="00313A4C"/>
    <w:rsid w:val="00314897"/>
    <w:rsid w:val="00314AC2"/>
    <w:rsid w:val="00314C95"/>
    <w:rsid w:val="003153FC"/>
    <w:rsid w:val="00315BDA"/>
    <w:rsid w:val="00315FF3"/>
    <w:rsid w:val="0031625B"/>
    <w:rsid w:val="00316588"/>
    <w:rsid w:val="0031679E"/>
    <w:rsid w:val="00317D6F"/>
    <w:rsid w:val="00320667"/>
    <w:rsid w:val="00320A13"/>
    <w:rsid w:val="0032116B"/>
    <w:rsid w:val="00321266"/>
    <w:rsid w:val="0032150F"/>
    <w:rsid w:val="00321AD9"/>
    <w:rsid w:val="00321D0B"/>
    <w:rsid w:val="00321DA2"/>
    <w:rsid w:val="00321DFD"/>
    <w:rsid w:val="00321E6B"/>
    <w:rsid w:val="003225A6"/>
    <w:rsid w:val="003229D6"/>
    <w:rsid w:val="0032306B"/>
    <w:rsid w:val="003239FB"/>
    <w:rsid w:val="003245A9"/>
    <w:rsid w:val="003247D9"/>
    <w:rsid w:val="00324860"/>
    <w:rsid w:val="00324ABF"/>
    <w:rsid w:val="003250E7"/>
    <w:rsid w:val="00325221"/>
    <w:rsid w:val="0032541E"/>
    <w:rsid w:val="0032551D"/>
    <w:rsid w:val="00325689"/>
    <w:rsid w:val="003259E4"/>
    <w:rsid w:val="00326200"/>
    <w:rsid w:val="003264EA"/>
    <w:rsid w:val="003265BB"/>
    <w:rsid w:val="00326D37"/>
    <w:rsid w:val="00327066"/>
    <w:rsid w:val="00327169"/>
    <w:rsid w:val="00327271"/>
    <w:rsid w:val="00327528"/>
    <w:rsid w:val="0032752B"/>
    <w:rsid w:val="00327634"/>
    <w:rsid w:val="00327BB8"/>
    <w:rsid w:val="00327CFE"/>
    <w:rsid w:val="00327D61"/>
    <w:rsid w:val="003309EC"/>
    <w:rsid w:val="00330BD5"/>
    <w:rsid w:val="003311A0"/>
    <w:rsid w:val="003314A4"/>
    <w:rsid w:val="003315D2"/>
    <w:rsid w:val="00331FEB"/>
    <w:rsid w:val="00332279"/>
    <w:rsid w:val="0033258D"/>
    <w:rsid w:val="00332970"/>
    <w:rsid w:val="00332B00"/>
    <w:rsid w:val="00332C21"/>
    <w:rsid w:val="003330AF"/>
    <w:rsid w:val="003332B7"/>
    <w:rsid w:val="00333C3B"/>
    <w:rsid w:val="00333C4F"/>
    <w:rsid w:val="00333CED"/>
    <w:rsid w:val="00333D62"/>
    <w:rsid w:val="003340D5"/>
    <w:rsid w:val="00334F9C"/>
    <w:rsid w:val="00335045"/>
    <w:rsid w:val="003355C2"/>
    <w:rsid w:val="00335E2A"/>
    <w:rsid w:val="00336001"/>
    <w:rsid w:val="0033670D"/>
    <w:rsid w:val="003369E5"/>
    <w:rsid w:val="00336BD2"/>
    <w:rsid w:val="00336E01"/>
    <w:rsid w:val="003374B1"/>
    <w:rsid w:val="003374F6"/>
    <w:rsid w:val="00337DC7"/>
    <w:rsid w:val="00340014"/>
    <w:rsid w:val="00340111"/>
    <w:rsid w:val="0034097D"/>
    <w:rsid w:val="00340FD1"/>
    <w:rsid w:val="0034145E"/>
    <w:rsid w:val="00341546"/>
    <w:rsid w:val="003416FB"/>
    <w:rsid w:val="00341803"/>
    <w:rsid w:val="00342BB0"/>
    <w:rsid w:val="00342BCD"/>
    <w:rsid w:val="00342C52"/>
    <w:rsid w:val="00342E17"/>
    <w:rsid w:val="00342E1B"/>
    <w:rsid w:val="00342F04"/>
    <w:rsid w:val="00343995"/>
    <w:rsid w:val="00343A7C"/>
    <w:rsid w:val="00343A9A"/>
    <w:rsid w:val="0034409A"/>
    <w:rsid w:val="0034439D"/>
    <w:rsid w:val="00344A91"/>
    <w:rsid w:val="00344FE5"/>
    <w:rsid w:val="0034525C"/>
    <w:rsid w:val="003452FF"/>
    <w:rsid w:val="003453D7"/>
    <w:rsid w:val="0034547A"/>
    <w:rsid w:val="0034576B"/>
    <w:rsid w:val="0034596D"/>
    <w:rsid w:val="00345B35"/>
    <w:rsid w:val="00346853"/>
    <w:rsid w:val="0034759C"/>
    <w:rsid w:val="00347BE6"/>
    <w:rsid w:val="00350F2A"/>
    <w:rsid w:val="00351045"/>
    <w:rsid w:val="003510EF"/>
    <w:rsid w:val="00351491"/>
    <w:rsid w:val="003514F4"/>
    <w:rsid w:val="003519F6"/>
    <w:rsid w:val="00351B80"/>
    <w:rsid w:val="00352098"/>
    <w:rsid w:val="00352E57"/>
    <w:rsid w:val="00353147"/>
    <w:rsid w:val="003539ED"/>
    <w:rsid w:val="003549A1"/>
    <w:rsid w:val="0035500A"/>
    <w:rsid w:val="00355162"/>
    <w:rsid w:val="00355203"/>
    <w:rsid w:val="0035532C"/>
    <w:rsid w:val="00355AF5"/>
    <w:rsid w:val="00355C54"/>
    <w:rsid w:val="00356E7C"/>
    <w:rsid w:val="00356E98"/>
    <w:rsid w:val="00356F67"/>
    <w:rsid w:val="00356F92"/>
    <w:rsid w:val="00357D09"/>
    <w:rsid w:val="00360059"/>
    <w:rsid w:val="00360091"/>
    <w:rsid w:val="0036048D"/>
    <w:rsid w:val="0036068C"/>
    <w:rsid w:val="0036077A"/>
    <w:rsid w:val="00360924"/>
    <w:rsid w:val="00360957"/>
    <w:rsid w:val="003610CD"/>
    <w:rsid w:val="0036122F"/>
    <w:rsid w:val="0036138D"/>
    <w:rsid w:val="00361523"/>
    <w:rsid w:val="003616F8"/>
    <w:rsid w:val="00361EEE"/>
    <w:rsid w:val="00361F85"/>
    <w:rsid w:val="003630AE"/>
    <w:rsid w:val="003639D5"/>
    <w:rsid w:val="00363B45"/>
    <w:rsid w:val="0036437E"/>
    <w:rsid w:val="0036475A"/>
    <w:rsid w:val="0036507A"/>
    <w:rsid w:val="003653B6"/>
    <w:rsid w:val="003655C0"/>
    <w:rsid w:val="00365771"/>
    <w:rsid w:val="00365928"/>
    <w:rsid w:val="00366090"/>
    <w:rsid w:val="003660A9"/>
    <w:rsid w:val="0036654D"/>
    <w:rsid w:val="0036694A"/>
    <w:rsid w:val="00366A3A"/>
    <w:rsid w:val="00366CA4"/>
    <w:rsid w:val="00366D88"/>
    <w:rsid w:val="00366E37"/>
    <w:rsid w:val="00367299"/>
    <w:rsid w:val="00367D32"/>
    <w:rsid w:val="00367FA6"/>
    <w:rsid w:val="003700D5"/>
    <w:rsid w:val="0037056C"/>
    <w:rsid w:val="0037072C"/>
    <w:rsid w:val="0037073A"/>
    <w:rsid w:val="0037087D"/>
    <w:rsid w:val="00370A56"/>
    <w:rsid w:val="00370F45"/>
    <w:rsid w:val="00370FB5"/>
    <w:rsid w:val="00370FDB"/>
    <w:rsid w:val="00371633"/>
    <w:rsid w:val="00371DDF"/>
    <w:rsid w:val="003720E7"/>
    <w:rsid w:val="0037226A"/>
    <w:rsid w:val="0037296E"/>
    <w:rsid w:val="00372DD7"/>
    <w:rsid w:val="00372F1D"/>
    <w:rsid w:val="0037346F"/>
    <w:rsid w:val="00373515"/>
    <w:rsid w:val="003737AF"/>
    <w:rsid w:val="00373BA3"/>
    <w:rsid w:val="00373C2A"/>
    <w:rsid w:val="0037420E"/>
    <w:rsid w:val="00374A2A"/>
    <w:rsid w:val="00374E56"/>
    <w:rsid w:val="00374E71"/>
    <w:rsid w:val="00375D76"/>
    <w:rsid w:val="00375FBC"/>
    <w:rsid w:val="003766A6"/>
    <w:rsid w:val="0037676F"/>
    <w:rsid w:val="003768FB"/>
    <w:rsid w:val="00376A7A"/>
    <w:rsid w:val="00376D9F"/>
    <w:rsid w:val="00376F15"/>
    <w:rsid w:val="00376F40"/>
    <w:rsid w:val="0037704E"/>
    <w:rsid w:val="0037715D"/>
    <w:rsid w:val="00377216"/>
    <w:rsid w:val="0037792E"/>
    <w:rsid w:val="00377F84"/>
    <w:rsid w:val="0038052D"/>
    <w:rsid w:val="00380699"/>
    <w:rsid w:val="003806F4"/>
    <w:rsid w:val="003814AB"/>
    <w:rsid w:val="0038161D"/>
    <w:rsid w:val="00382B3C"/>
    <w:rsid w:val="00382CA5"/>
    <w:rsid w:val="00383022"/>
    <w:rsid w:val="00383592"/>
    <w:rsid w:val="00383E6C"/>
    <w:rsid w:val="00383F4B"/>
    <w:rsid w:val="00384256"/>
    <w:rsid w:val="003845C2"/>
    <w:rsid w:val="00384BAD"/>
    <w:rsid w:val="00384C8A"/>
    <w:rsid w:val="00384C98"/>
    <w:rsid w:val="00384CDB"/>
    <w:rsid w:val="003853CE"/>
    <w:rsid w:val="0038576F"/>
    <w:rsid w:val="003859DC"/>
    <w:rsid w:val="00385BEF"/>
    <w:rsid w:val="00385EF0"/>
    <w:rsid w:val="00385F04"/>
    <w:rsid w:val="00385F98"/>
    <w:rsid w:val="003863F3"/>
    <w:rsid w:val="003864D3"/>
    <w:rsid w:val="003868AA"/>
    <w:rsid w:val="00386F49"/>
    <w:rsid w:val="003870CC"/>
    <w:rsid w:val="00387A01"/>
    <w:rsid w:val="00387A84"/>
    <w:rsid w:val="003900A9"/>
    <w:rsid w:val="003905E1"/>
    <w:rsid w:val="003907E8"/>
    <w:rsid w:val="00390F15"/>
    <w:rsid w:val="00391491"/>
    <w:rsid w:val="003914A3"/>
    <w:rsid w:val="003919E4"/>
    <w:rsid w:val="00391E18"/>
    <w:rsid w:val="00392590"/>
    <w:rsid w:val="0039291C"/>
    <w:rsid w:val="00392FB3"/>
    <w:rsid w:val="0039315C"/>
    <w:rsid w:val="003936BB"/>
    <w:rsid w:val="00393C16"/>
    <w:rsid w:val="00393C93"/>
    <w:rsid w:val="003944EC"/>
    <w:rsid w:val="00394B47"/>
    <w:rsid w:val="00394BD0"/>
    <w:rsid w:val="00395241"/>
    <w:rsid w:val="003955A3"/>
    <w:rsid w:val="00395787"/>
    <w:rsid w:val="00395F20"/>
    <w:rsid w:val="00395F63"/>
    <w:rsid w:val="0039693B"/>
    <w:rsid w:val="00396DBD"/>
    <w:rsid w:val="00396E3A"/>
    <w:rsid w:val="00396E99"/>
    <w:rsid w:val="003976CA"/>
    <w:rsid w:val="00397D98"/>
    <w:rsid w:val="003A0024"/>
    <w:rsid w:val="003A073E"/>
    <w:rsid w:val="003A0AA6"/>
    <w:rsid w:val="003A0C38"/>
    <w:rsid w:val="003A0CB1"/>
    <w:rsid w:val="003A100B"/>
    <w:rsid w:val="003A1328"/>
    <w:rsid w:val="003A13B5"/>
    <w:rsid w:val="003A14AD"/>
    <w:rsid w:val="003A1860"/>
    <w:rsid w:val="003A1A11"/>
    <w:rsid w:val="003A1ABB"/>
    <w:rsid w:val="003A1B06"/>
    <w:rsid w:val="003A1C37"/>
    <w:rsid w:val="003A20B8"/>
    <w:rsid w:val="003A29FD"/>
    <w:rsid w:val="003A2BB9"/>
    <w:rsid w:val="003A3366"/>
    <w:rsid w:val="003A350F"/>
    <w:rsid w:val="003A3819"/>
    <w:rsid w:val="003A402A"/>
    <w:rsid w:val="003A468D"/>
    <w:rsid w:val="003A4731"/>
    <w:rsid w:val="003A4C5D"/>
    <w:rsid w:val="003A4C7C"/>
    <w:rsid w:val="003A5499"/>
    <w:rsid w:val="003A5AF9"/>
    <w:rsid w:val="003A60C9"/>
    <w:rsid w:val="003A6410"/>
    <w:rsid w:val="003A6592"/>
    <w:rsid w:val="003A6EDE"/>
    <w:rsid w:val="003A7B85"/>
    <w:rsid w:val="003A7E49"/>
    <w:rsid w:val="003B02D1"/>
    <w:rsid w:val="003B0361"/>
    <w:rsid w:val="003B0393"/>
    <w:rsid w:val="003B07DA"/>
    <w:rsid w:val="003B132A"/>
    <w:rsid w:val="003B163E"/>
    <w:rsid w:val="003B17FC"/>
    <w:rsid w:val="003B18AF"/>
    <w:rsid w:val="003B19DB"/>
    <w:rsid w:val="003B2209"/>
    <w:rsid w:val="003B2225"/>
    <w:rsid w:val="003B22B1"/>
    <w:rsid w:val="003B2A1F"/>
    <w:rsid w:val="003B2FFA"/>
    <w:rsid w:val="003B3A9C"/>
    <w:rsid w:val="003B3EAC"/>
    <w:rsid w:val="003B4296"/>
    <w:rsid w:val="003B48B3"/>
    <w:rsid w:val="003B49B3"/>
    <w:rsid w:val="003B4FC1"/>
    <w:rsid w:val="003B511A"/>
    <w:rsid w:val="003B565F"/>
    <w:rsid w:val="003B5FF5"/>
    <w:rsid w:val="003B6207"/>
    <w:rsid w:val="003B6D34"/>
    <w:rsid w:val="003B72A6"/>
    <w:rsid w:val="003C032B"/>
    <w:rsid w:val="003C0468"/>
    <w:rsid w:val="003C0E0C"/>
    <w:rsid w:val="003C0EDC"/>
    <w:rsid w:val="003C0F90"/>
    <w:rsid w:val="003C1648"/>
    <w:rsid w:val="003C1CDF"/>
    <w:rsid w:val="003C21C4"/>
    <w:rsid w:val="003C23A9"/>
    <w:rsid w:val="003C2645"/>
    <w:rsid w:val="003C2E56"/>
    <w:rsid w:val="003C3551"/>
    <w:rsid w:val="003C48B8"/>
    <w:rsid w:val="003C4AA3"/>
    <w:rsid w:val="003C4D36"/>
    <w:rsid w:val="003C590D"/>
    <w:rsid w:val="003C5D4E"/>
    <w:rsid w:val="003C5EBD"/>
    <w:rsid w:val="003C5F25"/>
    <w:rsid w:val="003C6291"/>
    <w:rsid w:val="003C6848"/>
    <w:rsid w:val="003C71C4"/>
    <w:rsid w:val="003C75C4"/>
    <w:rsid w:val="003C7D33"/>
    <w:rsid w:val="003C7DCE"/>
    <w:rsid w:val="003D07A0"/>
    <w:rsid w:val="003D0D01"/>
    <w:rsid w:val="003D1191"/>
    <w:rsid w:val="003D128F"/>
    <w:rsid w:val="003D1305"/>
    <w:rsid w:val="003D140E"/>
    <w:rsid w:val="003D166E"/>
    <w:rsid w:val="003D1A1C"/>
    <w:rsid w:val="003D1E14"/>
    <w:rsid w:val="003D1E7D"/>
    <w:rsid w:val="003D2463"/>
    <w:rsid w:val="003D2C79"/>
    <w:rsid w:val="003D2FA3"/>
    <w:rsid w:val="003D322C"/>
    <w:rsid w:val="003D32F8"/>
    <w:rsid w:val="003D3B65"/>
    <w:rsid w:val="003D4493"/>
    <w:rsid w:val="003D5A9D"/>
    <w:rsid w:val="003D5FFB"/>
    <w:rsid w:val="003D6180"/>
    <w:rsid w:val="003D61D4"/>
    <w:rsid w:val="003D70DD"/>
    <w:rsid w:val="003D7F3D"/>
    <w:rsid w:val="003D7FB0"/>
    <w:rsid w:val="003E02F2"/>
    <w:rsid w:val="003E0900"/>
    <w:rsid w:val="003E0C6F"/>
    <w:rsid w:val="003E0FFC"/>
    <w:rsid w:val="003E100E"/>
    <w:rsid w:val="003E1205"/>
    <w:rsid w:val="003E13FE"/>
    <w:rsid w:val="003E1DB8"/>
    <w:rsid w:val="003E2277"/>
    <w:rsid w:val="003E2429"/>
    <w:rsid w:val="003E255E"/>
    <w:rsid w:val="003E2894"/>
    <w:rsid w:val="003E29E0"/>
    <w:rsid w:val="003E2BF7"/>
    <w:rsid w:val="003E2DD7"/>
    <w:rsid w:val="003E31A6"/>
    <w:rsid w:val="003E3379"/>
    <w:rsid w:val="003E4428"/>
    <w:rsid w:val="003E4550"/>
    <w:rsid w:val="003E4D99"/>
    <w:rsid w:val="003E4EA2"/>
    <w:rsid w:val="003E55A8"/>
    <w:rsid w:val="003E57F0"/>
    <w:rsid w:val="003E5EC8"/>
    <w:rsid w:val="003E60E3"/>
    <w:rsid w:val="003E6119"/>
    <w:rsid w:val="003E688A"/>
    <w:rsid w:val="003E68E7"/>
    <w:rsid w:val="003E6924"/>
    <w:rsid w:val="003E6C5E"/>
    <w:rsid w:val="003E72E1"/>
    <w:rsid w:val="003E74B1"/>
    <w:rsid w:val="003E7853"/>
    <w:rsid w:val="003E78F9"/>
    <w:rsid w:val="003E7C7E"/>
    <w:rsid w:val="003F02FD"/>
    <w:rsid w:val="003F0418"/>
    <w:rsid w:val="003F1335"/>
    <w:rsid w:val="003F1A06"/>
    <w:rsid w:val="003F1A63"/>
    <w:rsid w:val="003F1D6E"/>
    <w:rsid w:val="003F1DD5"/>
    <w:rsid w:val="003F22E2"/>
    <w:rsid w:val="003F2306"/>
    <w:rsid w:val="003F2331"/>
    <w:rsid w:val="003F26D0"/>
    <w:rsid w:val="003F2867"/>
    <w:rsid w:val="003F2A0B"/>
    <w:rsid w:val="003F2E46"/>
    <w:rsid w:val="003F31BD"/>
    <w:rsid w:val="003F33F6"/>
    <w:rsid w:val="003F353E"/>
    <w:rsid w:val="003F3C35"/>
    <w:rsid w:val="003F3DC0"/>
    <w:rsid w:val="003F3F47"/>
    <w:rsid w:val="003F4F9C"/>
    <w:rsid w:val="003F521C"/>
    <w:rsid w:val="003F56EC"/>
    <w:rsid w:val="003F5A13"/>
    <w:rsid w:val="003F5AA2"/>
    <w:rsid w:val="003F5C9B"/>
    <w:rsid w:val="003F60B8"/>
    <w:rsid w:val="003F66DC"/>
    <w:rsid w:val="003F6A3A"/>
    <w:rsid w:val="003F6C56"/>
    <w:rsid w:val="003F70EE"/>
    <w:rsid w:val="003F7D69"/>
    <w:rsid w:val="003F7D7A"/>
    <w:rsid w:val="004000F4"/>
    <w:rsid w:val="004001E6"/>
    <w:rsid w:val="004009D0"/>
    <w:rsid w:val="00400B73"/>
    <w:rsid w:val="00400CEC"/>
    <w:rsid w:val="00400FDE"/>
    <w:rsid w:val="00401305"/>
    <w:rsid w:val="004013E6"/>
    <w:rsid w:val="004017A5"/>
    <w:rsid w:val="004021B2"/>
    <w:rsid w:val="0040299C"/>
    <w:rsid w:val="00402FB5"/>
    <w:rsid w:val="00403E95"/>
    <w:rsid w:val="004041AC"/>
    <w:rsid w:val="00404343"/>
    <w:rsid w:val="0040461D"/>
    <w:rsid w:val="0040472D"/>
    <w:rsid w:val="00404D4A"/>
    <w:rsid w:val="00405005"/>
    <w:rsid w:val="0040539F"/>
    <w:rsid w:val="004054D4"/>
    <w:rsid w:val="004059F1"/>
    <w:rsid w:val="00405B33"/>
    <w:rsid w:val="00405D07"/>
    <w:rsid w:val="00405DAD"/>
    <w:rsid w:val="0040629B"/>
    <w:rsid w:val="00406381"/>
    <w:rsid w:val="004070AD"/>
    <w:rsid w:val="0040723E"/>
    <w:rsid w:val="004072B7"/>
    <w:rsid w:val="00407C79"/>
    <w:rsid w:val="00407CF1"/>
    <w:rsid w:val="00410783"/>
    <w:rsid w:val="004107CB"/>
    <w:rsid w:val="00410A03"/>
    <w:rsid w:val="004115ED"/>
    <w:rsid w:val="0041172C"/>
    <w:rsid w:val="004119C5"/>
    <w:rsid w:val="00412209"/>
    <w:rsid w:val="00412261"/>
    <w:rsid w:val="00412500"/>
    <w:rsid w:val="00413407"/>
    <w:rsid w:val="004139A2"/>
    <w:rsid w:val="00413F6A"/>
    <w:rsid w:val="004145EC"/>
    <w:rsid w:val="00414EC2"/>
    <w:rsid w:val="0041517A"/>
    <w:rsid w:val="0041562D"/>
    <w:rsid w:val="004156E2"/>
    <w:rsid w:val="004166A5"/>
    <w:rsid w:val="00416B58"/>
    <w:rsid w:val="004173B0"/>
    <w:rsid w:val="00417452"/>
    <w:rsid w:val="00417F01"/>
    <w:rsid w:val="00420703"/>
    <w:rsid w:val="004209A6"/>
    <w:rsid w:val="004210DB"/>
    <w:rsid w:val="004210ED"/>
    <w:rsid w:val="004211E7"/>
    <w:rsid w:val="00421494"/>
    <w:rsid w:val="00421618"/>
    <w:rsid w:val="0042180F"/>
    <w:rsid w:val="00421932"/>
    <w:rsid w:val="00421A84"/>
    <w:rsid w:val="00421BC7"/>
    <w:rsid w:val="00421D41"/>
    <w:rsid w:val="00421D99"/>
    <w:rsid w:val="004221C1"/>
    <w:rsid w:val="0042249B"/>
    <w:rsid w:val="0042250A"/>
    <w:rsid w:val="004229B6"/>
    <w:rsid w:val="00422B9E"/>
    <w:rsid w:val="00423081"/>
    <w:rsid w:val="00423379"/>
    <w:rsid w:val="0042366B"/>
    <w:rsid w:val="00423CF7"/>
    <w:rsid w:val="00423F1A"/>
    <w:rsid w:val="00424A01"/>
    <w:rsid w:val="00424D7D"/>
    <w:rsid w:val="00424E58"/>
    <w:rsid w:val="0042509C"/>
    <w:rsid w:val="00425243"/>
    <w:rsid w:val="0042534E"/>
    <w:rsid w:val="0042547A"/>
    <w:rsid w:val="0042593F"/>
    <w:rsid w:val="00425F07"/>
    <w:rsid w:val="00425FDA"/>
    <w:rsid w:val="00426107"/>
    <w:rsid w:val="00426312"/>
    <w:rsid w:val="00426B18"/>
    <w:rsid w:val="00426C5F"/>
    <w:rsid w:val="00426F6B"/>
    <w:rsid w:val="00427075"/>
    <w:rsid w:val="00427468"/>
    <w:rsid w:val="00427E83"/>
    <w:rsid w:val="00427EC2"/>
    <w:rsid w:val="00430564"/>
    <w:rsid w:val="0043057B"/>
    <w:rsid w:val="00430983"/>
    <w:rsid w:val="00430F62"/>
    <w:rsid w:val="004315C5"/>
    <w:rsid w:val="00431945"/>
    <w:rsid w:val="00431D28"/>
    <w:rsid w:val="004321C0"/>
    <w:rsid w:val="004323FB"/>
    <w:rsid w:val="00432707"/>
    <w:rsid w:val="00432A54"/>
    <w:rsid w:val="00432DB7"/>
    <w:rsid w:val="00432EAF"/>
    <w:rsid w:val="004331C6"/>
    <w:rsid w:val="00433333"/>
    <w:rsid w:val="00433811"/>
    <w:rsid w:val="00433900"/>
    <w:rsid w:val="00433F6F"/>
    <w:rsid w:val="004343D9"/>
    <w:rsid w:val="004343E3"/>
    <w:rsid w:val="00434751"/>
    <w:rsid w:val="00434BEA"/>
    <w:rsid w:val="00434C57"/>
    <w:rsid w:val="00434F4E"/>
    <w:rsid w:val="00435474"/>
    <w:rsid w:val="00435B0C"/>
    <w:rsid w:val="0043629A"/>
    <w:rsid w:val="004364C2"/>
    <w:rsid w:val="00436C4D"/>
    <w:rsid w:val="00436ED4"/>
    <w:rsid w:val="004370DF"/>
    <w:rsid w:val="004375BA"/>
    <w:rsid w:val="004375CB"/>
    <w:rsid w:val="0043765A"/>
    <w:rsid w:val="0043780B"/>
    <w:rsid w:val="004379AC"/>
    <w:rsid w:val="00437B27"/>
    <w:rsid w:val="00437E93"/>
    <w:rsid w:val="0044074F"/>
    <w:rsid w:val="00440AAA"/>
    <w:rsid w:val="00440B86"/>
    <w:rsid w:val="004419FF"/>
    <w:rsid w:val="00441ADB"/>
    <w:rsid w:val="00441BAE"/>
    <w:rsid w:val="00442390"/>
    <w:rsid w:val="004425B2"/>
    <w:rsid w:val="00442A59"/>
    <w:rsid w:val="00442AF9"/>
    <w:rsid w:val="00442B4B"/>
    <w:rsid w:val="00443021"/>
    <w:rsid w:val="004436A1"/>
    <w:rsid w:val="00443969"/>
    <w:rsid w:val="004439C9"/>
    <w:rsid w:val="004440D9"/>
    <w:rsid w:val="00444545"/>
    <w:rsid w:val="004446F3"/>
    <w:rsid w:val="00444E43"/>
    <w:rsid w:val="00445427"/>
    <w:rsid w:val="004454D1"/>
    <w:rsid w:val="0044597E"/>
    <w:rsid w:val="004459A0"/>
    <w:rsid w:val="00445C01"/>
    <w:rsid w:val="00446E9E"/>
    <w:rsid w:val="00446EFA"/>
    <w:rsid w:val="00446F60"/>
    <w:rsid w:val="004473F0"/>
    <w:rsid w:val="0045037E"/>
    <w:rsid w:val="00450826"/>
    <w:rsid w:val="00450B77"/>
    <w:rsid w:val="00450BA3"/>
    <w:rsid w:val="004511E6"/>
    <w:rsid w:val="00451367"/>
    <w:rsid w:val="004518F1"/>
    <w:rsid w:val="00451CE2"/>
    <w:rsid w:val="004523F0"/>
    <w:rsid w:val="0045299B"/>
    <w:rsid w:val="00452ED1"/>
    <w:rsid w:val="0045301B"/>
    <w:rsid w:val="0045371A"/>
    <w:rsid w:val="004539B1"/>
    <w:rsid w:val="004539FD"/>
    <w:rsid w:val="0045415A"/>
    <w:rsid w:val="004546D2"/>
    <w:rsid w:val="00454F1C"/>
    <w:rsid w:val="00454FA0"/>
    <w:rsid w:val="00455540"/>
    <w:rsid w:val="00455CA3"/>
    <w:rsid w:val="00455D32"/>
    <w:rsid w:val="00455F28"/>
    <w:rsid w:val="00456825"/>
    <w:rsid w:val="00456B37"/>
    <w:rsid w:val="00456BF3"/>
    <w:rsid w:val="00457A52"/>
    <w:rsid w:val="00457DF7"/>
    <w:rsid w:val="00457E0A"/>
    <w:rsid w:val="00457EC7"/>
    <w:rsid w:val="004612D4"/>
    <w:rsid w:val="00461906"/>
    <w:rsid w:val="00461D88"/>
    <w:rsid w:val="00462714"/>
    <w:rsid w:val="00463040"/>
    <w:rsid w:val="004631E9"/>
    <w:rsid w:val="00463554"/>
    <w:rsid w:val="00463580"/>
    <w:rsid w:val="004635BB"/>
    <w:rsid w:val="0046369C"/>
    <w:rsid w:val="0046398F"/>
    <w:rsid w:val="004646E5"/>
    <w:rsid w:val="00465196"/>
    <w:rsid w:val="0046540A"/>
    <w:rsid w:val="004654D9"/>
    <w:rsid w:val="004659D4"/>
    <w:rsid w:val="00465A21"/>
    <w:rsid w:val="00465D9A"/>
    <w:rsid w:val="0046621C"/>
    <w:rsid w:val="004662A9"/>
    <w:rsid w:val="004667EF"/>
    <w:rsid w:val="00466B72"/>
    <w:rsid w:val="00466BEF"/>
    <w:rsid w:val="00466CA3"/>
    <w:rsid w:val="004678B4"/>
    <w:rsid w:val="00467A35"/>
    <w:rsid w:val="00467AA4"/>
    <w:rsid w:val="00467BB7"/>
    <w:rsid w:val="00467FCF"/>
    <w:rsid w:val="00470019"/>
    <w:rsid w:val="0047034E"/>
    <w:rsid w:val="00470369"/>
    <w:rsid w:val="004709EA"/>
    <w:rsid w:val="004710F0"/>
    <w:rsid w:val="00471336"/>
    <w:rsid w:val="00471608"/>
    <w:rsid w:val="00471819"/>
    <w:rsid w:val="0047224B"/>
    <w:rsid w:val="0047232B"/>
    <w:rsid w:val="004723C3"/>
    <w:rsid w:val="00472B05"/>
    <w:rsid w:val="00472F32"/>
    <w:rsid w:val="004733AB"/>
    <w:rsid w:val="0047360E"/>
    <w:rsid w:val="004738D1"/>
    <w:rsid w:val="00473918"/>
    <w:rsid w:val="00473A14"/>
    <w:rsid w:val="00473AC7"/>
    <w:rsid w:val="00473F50"/>
    <w:rsid w:val="00474770"/>
    <w:rsid w:val="00474F56"/>
    <w:rsid w:val="0047502B"/>
    <w:rsid w:val="0047554B"/>
    <w:rsid w:val="004764DE"/>
    <w:rsid w:val="00476AD5"/>
    <w:rsid w:val="00476F89"/>
    <w:rsid w:val="00477084"/>
    <w:rsid w:val="00477380"/>
    <w:rsid w:val="004773C3"/>
    <w:rsid w:val="0048004B"/>
    <w:rsid w:val="00480223"/>
    <w:rsid w:val="00480606"/>
    <w:rsid w:val="00480877"/>
    <w:rsid w:val="00481461"/>
    <w:rsid w:val="00481576"/>
    <w:rsid w:val="00482045"/>
    <w:rsid w:val="00482A0C"/>
    <w:rsid w:val="004831F9"/>
    <w:rsid w:val="00483B32"/>
    <w:rsid w:val="00484207"/>
    <w:rsid w:val="00484B64"/>
    <w:rsid w:val="00484B7E"/>
    <w:rsid w:val="00484BD7"/>
    <w:rsid w:val="00484DE6"/>
    <w:rsid w:val="0048505A"/>
    <w:rsid w:val="0048507A"/>
    <w:rsid w:val="0048512D"/>
    <w:rsid w:val="004853EC"/>
    <w:rsid w:val="00485BE2"/>
    <w:rsid w:val="00485F6A"/>
    <w:rsid w:val="00486091"/>
    <w:rsid w:val="00486139"/>
    <w:rsid w:val="004863CF"/>
    <w:rsid w:val="004864F5"/>
    <w:rsid w:val="0048684C"/>
    <w:rsid w:val="00486C45"/>
    <w:rsid w:val="00486E64"/>
    <w:rsid w:val="00487004"/>
    <w:rsid w:val="0048751D"/>
    <w:rsid w:val="00487AAF"/>
    <w:rsid w:val="00487D68"/>
    <w:rsid w:val="00490055"/>
    <w:rsid w:val="004900AE"/>
    <w:rsid w:val="00490144"/>
    <w:rsid w:val="0049024D"/>
    <w:rsid w:val="00490907"/>
    <w:rsid w:val="00490B13"/>
    <w:rsid w:val="00490F9C"/>
    <w:rsid w:val="0049140C"/>
    <w:rsid w:val="004919EC"/>
    <w:rsid w:val="00491B26"/>
    <w:rsid w:val="004920EB"/>
    <w:rsid w:val="00492835"/>
    <w:rsid w:val="00492885"/>
    <w:rsid w:val="00492D1C"/>
    <w:rsid w:val="004936AF"/>
    <w:rsid w:val="00493900"/>
    <w:rsid w:val="00494086"/>
    <w:rsid w:val="004940E3"/>
    <w:rsid w:val="004945F1"/>
    <w:rsid w:val="00494611"/>
    <w:rsid w:val="0049464B"/>
    <w:rsid w:val="00494A34"/>
    <w:rsid w:val="0049528E"/>
    <w:rsid w:val="00495F0D"/>
    <w:rsid w:val="00496239"/>
    <w:rsid w:val="004964AE"/>
    <w:rsid w:val="00496D16"/>
    <w:rsid w:val="00497232"/>
    <w:rsid w:val="0049736F"/>
    <w:rsid w:val="00497734"/>
    <w:rsid w:val="0049778C"/>
    <w:rsid w:val="004A00A1"/>
    <w:rsid w:val="004A03A3"/>
    <w:rsid w:val="004A0A38"/>
    <w:rsid w:val="004A0BC6"/>
    <w:rsid w:val="004A1048"/>
    <w:rsid w:val="004A1154"/>
    <w:rsid w:val="004A1A92"/>
    <w:rsid w:val="004A25A5"/>
    <w:rsid w:val="004A2791"/>
    <w:rsid w:val="004A2808"/>
    <w:rsid w:val="004A2A7C"/>
    <w:rsid w:val="004A3036"/>
    <w:rsid w:val="004A34D5"/>
    <w:rsid w:val="004A3A33"/>
    <w:rsid w:val="004A3B79"/>
    <w:rsid w:val="004A3FCE"/>
    <w:rsid w:val="004A4024"/>
    <w:rsid w:val="004A45DD"/>
    <w:rsid w:val="004A473B"/>
    <w:rsid w:val="004A487E"/>
    <w:rsid w:val="004A4BE9"/>
    <w:rsid w:val="004A4C5E"/>
    <w:rsid w:val="004A4E9C"/>
    <w:rsid w:val="004A504F"/>
    <w:rsid w:val="004A535A"/>
    <w:rsid w:val="004A58D8"/>
    <w:rsid w:val="004A5D52"/>
    <w:rsid w:val="004A5EAD"/>
    <w:rsid w:val="004A5F54"/>
    <w:rsid w:val="004A60B9"/>
    <w:rsid w:val="004A617E"/>
    <w:rsid w:val="004A61D1"/>
    <w:rsid w:val="004A62DE"/>
    <w:rsid w:val="004A63B0"/>
    <w:rsid w:val="004A6690"/>
    <w:rsid w:val="004A706D"/>
    <w:rsid w:val="004A7206"/>
    <w:rsid w:val="004A7822"/>
    <w:rsid w:val="004A7F55"/>
    <w:rsid w:val="004B0759"/>
    <w:rsid w:val="004B0768"/>
    <w:rsid w:val="004B0B7C"/>
    <w:rsid w:val="004B0EFE"/>
    <w:rsid w:val="004B117A"/>
    <w:rsid w:val="004B11D3"/>
    <w:rsid w:val="004B17D5"/>
    <w:rsid w:val="004B1C67"/>
    <w:rsid w:val="004B1CE5"/>
    <w:rsid w:val="004B1E93"/>
    <w:rsid w:val="004B2659"/>
    <w:rsid w:val="004B2B03"/>
    <w:rsid w:val="004B2BF4"/>
    <w:rsid w:val="004B2DC9"/>
    <w:rsid w:val="004B2EC3"/>
    <w:rsid w:val="004B30B0"/>
    <w:rsid w:val="004B30CF"/>
    <w:rsid w:val="004B3274"/>
    <w:rsid w:val="004B359C"/>
    <w:rsid w:val="004B3935"/>
    <w:rsid w:val="004B4202"/>
    <w:rsid w:val="004B425E"/>
    <w:rsid w:val="004B432A"/>
    <w:rsid w:val="004B47C3"/>
    <w:rsid w:val="004B49AF"/>
    <w:rsid w:val="004B5C86"/>
    <w:rsid w:val="004B6373"/>
    <w:rsid w:val="004B64AF"/>
    <w:rsid w:val="004B6513"/>
    <w:rsid w:val="004B6701"/>
    <w:rsid w:val="004B7403"/>
    <w:rsid w:val="004B79ED"/>
    <w:rsid w:val="004B7BEB"/>
    <w:rsid w:val="004B7DE4"/>
    <w:rsid w:val="004C027A"/>
    <w:rsid w:val="004C06C7"/>
    <w:rsid w:val="004C0A6E"/>
    <w:rsid w:val="004C0AF0"/>
    <w:rsid w:val="004C0D1F"/>
    <w:rsid w:val="004C12C7"/>
    <w:rsid w:val="004C1840"/>
    <w:rsid w:val="004C2607"/>
    <w:rsid w:val="004C2740"/>
    <w:rsid w:val="004C2773"/>
    <w:rsid w:val="004C2861"/>
    <w:rsid w:val="004C2AF9"/>
    <w:rsid w:val="004C2D8C"/>
    <w:rsid w:val="004C302C"/>
    <w:rsid w:val="004C30D5"/>
    <w:rsid w:val="004C3251"/>
    <w:rsid w:val="004C3A45"/>
    <w:rsid w:val="004C3BEB"/>
    <w:rsid w:val="004C4249"/>
    <w:rsid w:val="004C4B07"/>
    <w:rsid w:val="004C4C36"/>
    <w:rsid w:val="004C4F79"/>
    <w:rsid w:val="004C53B9"/>
    <w:rsid w:val="004C5B4D"/>
    <w:rsid w:val="004C5DD2"/>
    <w:rsid w:val="004C607E"/>
    <w:rsid w:val="004C6295"/>
    <w:rsid w:val="004C6342"/>
    <w:rsid w:val="004C63AE"/>
    <w:rsid w:val="004C6DCD"/>
    <w:rsid w:val="004C6F59"/>
    <w:rsid w:val="004C7143"/>
    <w:rsid w:val="004C74FC"/>
    <w:rsid w:val="004C7511"/>
    <w:rsid w:val="004C7899"/>
    <w:rsid w:val="004C7A0A"/>
    <w:rsid w:val="004C7A7E"/>
    <w:rsid w:val="004C7AAE"/>
    <w:rsid w:val="004C7D4B"/>
    <w:rsid w:val="004C7FF5"/>
    <w:rsid w:val="004D035E"/>
    <w:rsid w:val="004D074D"/>
    <w:rsid w:val="004D0D24"/>
    <w:rsid w:val="004D0D5F"/>
    <w:rsid w:val="004D17D1"/>
    <w:rsid w:val="004D1941"/>
    <w:rsid w:val="004D2365"/>
    <w:rsid w:val="004D2370"/>
    <w:rsid w:val="004D247A"/>
    <w:rsid w:val="004D2944"/>
    <w:rsid w:val="004D2B80"/>
    <w:rsid w:val="004D2DDD"/>
    <w:rsid w:val="004D2DF6"/>
    <w:rsid w:val="004D3447"/>
    <w:rsid w:val="004D3A4B"/>
    <w:rsid w:val="004D3E79"/>
    <w:rsid w:val="004D4812"/>
    <w:rsid w:val="004D5B74"/>
    <w:rsid w:val="004D6157"/>
    <w:rsid w:val="004D6302"/>
    <w:rsid w:val="004D64CB"/>
    <w:rsid w:val="004D66F3"/>
    <w:rsid w:val="004D6D65"/>
    <w:rsid w:val="004D6E1F"/>
    <w:rsid w:val="004D7497"/>
    <w:rsid w:val="004D788F"/>
    <w:rsid w:val="004D7C88"/>
    <w:rsid w:val="004D7FCE"/>
    <w:rsid w:val="004D7FFC"/>
    <w:rsid w:val="004E041E"/>
    <w:rsid w:val="004E04DD"/>
    <w:rsid w:val="004E0514"/>
    <w:rsid w:val="004E0657"/>
    <w:rsid w:val="004E066A"/>
    <w:rsid w:val="004E0FF7"/>
    <w:rsid w:val="004E120F"/>
    <w:rsid w:val="004E18D6"/>
    <w:rsid w:val="004E1999"/>
    <w:rsid w:val="004E1BA0"/>
    <w:rsid w:val="004E1F56"/>
    <w:rsid w:val="004E1FF4"/>
    <w:rsid w:val="004E233A"/>
    <w:rsid w:val="004E27E6"/>
    <w:rsid w:val="004E2DBB"/>
    <w:rsid w:val="004E323B"/>
    <w:rsid w:val="004E3EB0"/>
    <w:rsid w:val="004E3FBC"/>
    <w:rsid w:val="004E45B6"/>
    <w:rsid w:val="004E4675"/>
    <w:rsid w:val="004E4752"/>
    <w:rsid w:val="004E4C57"/>
    <w:rsid w:val="004E4D45"/>
    <w:rsid w:val="004E4E70"/>
    <w:rsid w:val="004E4EA9"/>
    <w:rsid w:val="004E4FC4"/>
    <w:rsid w:val="004E5114"/>
    <w:rsid w:val="004E54F5"/>
    <w:rsid w:val="004E5A18"/>
    <w:rsid w:val="004E5BF1"/>
    <w:rsid w:val="004E6ACF"/>
    <w:rsid w:val="004E6C11"/>
    <w:rsid w:val="004E7602"/>
    <w:rsid w:val="004E76AC"/>
    <w:rsid w:val="004E7CD4"/>
    <w:rsid w:val="004E7DC5"/>
    <w:rsid w:val="004E7DE9"/>
    <w:rsid w:val="004F02A8"/>
    <w:rsid w:val="004F10BE"/>
    <w:rsid w:val="004F110D"/>
    <w:rsid w:val="004F15C5"/>
    <w:rsid w:val="004F164B"/>
    <w:rsid w:val="004F196F"/>
    <w:rsid w:val="004F1A83"/>
    <w:rsid w:val="004F2132"/>
    <w:rsid w:val="004F225F"/>
    <w:rsid w:val="004F2404"/>
    <w:rsid w:val="004F25BB"/>
    <w:rsid w:val="004F277C"/>
    <w:rsid w:val="004F3030"/>
    <w:rsid w:val="004F310E"/>
    <w:rsid w:val="004F332A"/>
    <w:rsid w:val="004F40F4"/>
    <w:rsid w:val="004F4842"/>
    <w:rsid w:val="004F4973"/>
    <w:rsid w:val="004F4ED5"/>
    <w:rsid w:val="004F5BD4"/>
    <w:rsid w:val="004F5C7F"/>
    <w:rsid w:val="004F6070"/>
    <w:rsid w:val="004F616B"/>
    <w:rsid w:val="004F6398"/>
    <w:rsid w:val="004F660B"/>
    <w:rsid w:val="004F6C1E"/>
    <w:rsid w:val="004F6DC5"/>
    <w:rsid w:val="004F73ED"/>
    <w:rsid w:val="004F7555"/>
    <w:rsid w:val="004F7ABB"/>
    <w:rsid w:val="004F7BF8"/>
    <w:rsid w:val="004F7D7D"/>
    <w:rsid w:val="004F7FDE"/>
    <w:rsid w:val="005007B8"/>
    <w:rsid w:val="005008DC"/>
    <w:rsid w:val="005009AA"/>
    <w:rsid w:val="00500CC7"/>
    <w:rsid w:val="0050121F"/>
    <w:rsid w:val="0050180B"/>
    <w:rsid w:val="00501B89"/>
    <w:rsid w:val="005022E9"/>
    <w:rsid w:val="00502A89"/>
    <w:rsid w:val="00502F18"/>
    <w:rsid w:val="00502FCD"/>
    <w:rsid w:val="005033E3"/>
    <w:rsid w:val="00503A31"/>
    <w:rsid w:val="00503C32"/>
    <w:rsid w:val="00503E7A"/>
    <w:rsid w:val="00504416"/>
    <w:rsid w:val="005049B6"/>
    <w:rsid w:val="00504D9F"/>
    <w:rsid w:val="00504E9E"/>
    <w:rsid w:val="00504EE3"/>
    <w:rsid w:val="00505543"/>
    <w:rsid w:val="00505562"/>
    <w:rsid w:val="005057FA"/>
    <w:rsid w:val="0050581A"/>
    <w:rsid w:val="00506349"/>
    <w:rsid w:val="005063BA"/>
    <w:rsid w:val="0050676A"/>
    <w:rsid w:val="005069A8"/>
    <w:rsid w:val="00506C79"/>
    <w:rsid w:val="00506EBB"/>
    <w:rsid w:val="005074B5"/>
    <w:rsid w:val="00507C34"/>
    <w:rsid w:val="00507E9F"/>
    <w:rsid w:val="00507F1E"/>
    <w:rsid w:val="005105B5"/>
    <w:rsid w:val="005105B9"/>
    <w:rsid w:val="005106D5"/>
    <w:rsid w:val="00510ADB"/>
    <w:rsid w:val="005111F2"/>
    <w:rsid w:val="0051120F"/>
    <w:rsid w:val="005129F4"/>
    <w:rsid w:val="00512D45"/>
    <w:rsid w:val="005131EE"/>
    <w:rsid w:val="0051343A"/>
    <w:rsid w:val="00513600"/>
    <w:rsid w:val="005137B0"/>
    <w:rsid w:val="00513971"/>
    <w:rsid w:val="00513AC4"/>
    <w:rsid w:val="00513CAD"/>
    <w:rsid w:val="0051404E"/>
    <w:rsid w:val="0051412B"/>
    <w:rsid w:val="00514173"/>
    <w:rsid w:val="00514791"/>
    <w:rsid w:val="0051535A"/>
    <w:rsid w:val="00515397"/>
    <w:rsid w:val="00515432"/>
    <w:rsid w:val="0051547A"/>
    <w:rsid w:val="00515BF7"/>
    <w:rsid w:val="00515FA0"/>
    <w:rsid w:val="0051610B"/>
    <w:rsid w:val="005164E0"/>
    <w:rsid w:val="00516A01"/>
    <w:rsid w:val="00516B35"/>
    <w:rsid w:val="0051743A"/>
    <w:rsid w:val="00517AE5"/>
    <w:rsid w:val="00517CCB"/>
    <w:rsid w:val="00520042"/>
    <w:rsid w:val="0052004C"/>
    <w:rsid w:val="005201FD"/>
    <w:rsid w:val="00520258"/>
    <w:rsid w:val="00520613"/>
    <w:rsid w:val="005208D0"/>
    <w:rsid w:val="00520C65"/>
    <w:rsid w:val="00520C66"/>
    <w:rsid w:val="0052150D"/>
    <w:rsid w:val="00521725"/>
    <w:rsid w:val="00521D4C"/>
    <w:rsid w:val="00522344"/>
    <w:rsid w:val="00522431"/>
    <w:rsid w:val="00522AA2"/>
    <w:rsid w:val="00522BA7"/>
    <w:rsid w:val="00522D26"/>
    <w:rsid w:val="0052368B"/>
    <w:rsid w:val="00523BCB"/>
    <w:rsid w:val="005249E9"/>
    <w:rsid w:val="00524E87"/>
    <w:rsid w:val="0052552B"/>
    <w:rsid w:val="00525783"/>
    <w:rsid w:val="00525B11"/>
    <w:rsid w:val="00525D15"/>
    <w:rsid w:val="0052654F"/>
    <w:rsid w:val="00526616"/>
    <w:rsid w:val="005266BC"/>
    <w:rsid w:val="005268FD"/>
    <w:rsid w:val="00526D11"/>
    <w:rsid w:val="00526DCF"/>
    <w:rsid w:val="0052780A"/>
    <w:rsid w:val="00527AA1"/>
    <w:rsid w:val="00527F59"/>
    <w:rsid w:val="005300B6"/>
    <w:rsid w:val="005301C1"/>
    <w:rsid w:val="00530959"/>
    <w:rsid w:val="00530A4D"/>
    <w:rsid w:val="00530B76"/>
    <w:rsid w:val="00530DFF"/>
    <w:rsid w:val="0053120A"/>
    <w:rsid w:val="0053140D"/>
    <w:rsid w:val="0053159D"/>
    <w:rsid w:val="00531FD2"/>
    <w:rsid w:val="00532DD3"/>
    <w:rsid w:val="00532E10"/>
    <w:rsid w:val="00532E2C"/>
    <w:rsid w:val="00533187"/>
    <w:rsid w:val="005332D5"/>
    <w:rsid w:val="005333E1"/>
    <w:rsid w:val="005334CC"/>
    <w:rsid w:val="00533A91"/>
    <w:rsid w:val="00533E8E"/>
    <w:rsid w:val="005340DD"/>
    <w:rsid w:val="005342DF"/>
    <w:rsid w:val="00534C2D"/>
    <w:rsid w:val="00534C6C"/>
    <w:rsid w:val="00534E29"/>
    <w:rsid w:val="005351D5"/>
    <w:rsid w:val="0053565A"/>
    <w:rsid w:val="0053565F"/>
    <w:rsid w:val="00535AE8"/>
    <w:rsid w:val="00535E21"/>
    <w:rsid w:val="00535E9B"/>
    <w:rsid w:val="00535F4D"/>
    <w:rsid w:val="00536E33"/>
    <w:rsid w:val="00537323"/>
    <w:rsid w:val="005374C1"/>
    <w:rsid w:val="00537C5B"/>
    <w:rsid w:val="00540A48"/>
    <w:rsid w:val="005417C4"/>
    <w:rsid w:val="00542241"/>
    <w:rsid w:val="00543041"/>
    <w:rsid w:val="0054329F"/>
    <w:rsid w:val="0054331D"/>
    <w:rsid w:val="005433EF"/>
    <w:rsid w:val="00543838"/>
    <w:rsid w:val="00543945"/>
    <w:rsid w:val="00543A58"/>
    <w:rsid w:val="00543C31"/>
    <w:rsid w:val="00543C62"/>
    <w:rsid w:val="00543CF6"/>
    <w:rsid w:val="00543EAD"/>
    <w:rsid w:val="005451FF"/>
    <w:rsid w:val="005456D4"/>
    <w:rsid w:val="00546122"/>
    <w:rsid w:val="00546255"/>
    <w:rsid w:val="00546472"/>
    <w:rsid w:val="00546D69"/>
    <w:rsid w:val="00547283"/>
    <w:rsid w:val="005472FC"/>
    <w:rsid w:val="00547748"/>
    <w:rsid w:val="005477BA"/>
    <w:rsid w:val="00547933"/>
    <w:rsid w:val="00547D6D"/>
    <w:rsid w:val="00547DBA"/>
    <w:rsid w:val="0055051A"/>
    <w:rsid w:val="00550707"/>
    <w:rsid w:val="00550924"/>
    <w:rsid w:val="00550C4A"/>
    <w:rsid w:val="0055139F"/>
    <w:rsid w:val="005516CD"/>
    <w:rsid w:val="00551A71"/>
    <w:rsid w:val="00551A94"/>
    <w:rsid w:val="00551D20"/>
    <w:rsid w:val="00552A37"/>
    <w:rsid w:val="00554058"/>
    <w:rsid w:val="005541B1"/>
    <w:rsid w:val="0055421F"/>
    <w:rsid w:val="0055426A"/>
    <w:rsid w:val="0055448D"/>
    <w:rsid w:val="00554629"/>
    <w:rsid w:val="005549C1"/>
    <w:rsid w:val="00554A8E"/>
    <w:rsid w:val="005550C4"/>
    <w:rsid w:val="00555587"/>
    <w:rsid w:val="00555888"/>
    <w:rsid w:val="00555D25"/>
    <w:rsid w:val="00555DC4"/>
    <w:rsid w:val="005560C8"/>
    <w:rsid w:val="0055621C"/>
    <w:rsid w:val="00556297"/>
    <w:rsid w:val="00556410"/>
    <w:rsid w:val="0055658D"/>
    <w:rsid w:val="00556C55"/>
    <w:rsid w:val="00556C82"/>
    <w:rsid w:val="00556D4E"/>
    <w:rsid w:val="00556F65"/>
    <w:rsid w:val="005572DD"/>
    <w:rsid w:val="00557548"/>
    <w:rsid w:val="005602D9"/>
    <w:rsid w:val="005602EB"/>
    <w:rsid w:val="00560455"/>
    <w:rsid w:val="00560706"/>
    <w:rsid w:val="005609AE"/>
    <w:rsid w:val="00560B15"/>
    <w:rsid w:val="00560DD2"/>
    <w:rsid w:val="00560F7D"/>
    <w:rsid w:val="005613DC"/>
    <w:rsid w:val="00562361"/>
    <w:rsid w:val="00562B10"/>
    <w:rsid w:val="00562BD7"/>
    <w:rsid w:val="00563535"/>
    <w:rsid w:val="00563796"/>
    <w:rsid w:val="00563915"/>
    <w:rsid w:val="00563B3B"/>
    <w:rsid w:val="005640E8"/>
    <w:rsid w:val="005641C0"/>
    <w:rsid w:val="00564B38"/>
    <w:rsid w:val="00564C05"/>
    <w:rsid w:val="005650E2"/>
    <w:rsid w:val="0056537A"/>
    <w:rsid w:val="00565406"/>
    <w:rsid w:val="00565603"/>
    <w:rsid w:val="00565776"/>
    <w:rsid w:val="00565956"/>
    <w:rsid w:val="0056622E"/>
    <w:rsid w:val="005669AC"/>
    <w:rsid w:val="00566B5E"/>
    <w:rsid w:val="00566DAA"/>
    <w:rsid w:val="00566E2B"/>
    <w:rsid w:val="00567501"/>
    <w:rsid w:val="0056799E"/>
    <w:rsid w:val="00567AE1"/>
    <w:rsid w:val="00567EA1"/>
    <w:rsid w:val="00570221"/>
    <w:rsid w:val="00570CC4"/>
    <w:rsid w:val="00570F0B"/>
    <w:rsid w:val="0057105D"/>
    <w:rsid w:val="00571954"/>
    <w:rsid w:val="0057200C"/>
    <w:rsid w:val="0057219B"/>
    <w:rsid w:val="005723FE"/>
    <w:rsid w:val="00572472"/>
    <w:rsid w:val="00572C1A"/>
    <w:rsid w:val="00572C8A"/>
    <w:rsid w:val="00572D19"/>
    <w:rsid w:val="00573344"/>
    <w:rsid w:val="00573414"/>
    <w:rsid w:val="00573A10"/>
    <w:rsid w:val="00573B76"/>
    <w:rsid w:val="00573FAB"/>
    <w:rsid w:val="00574CBD"/>
    <w:rsid w:val="00574FFA"/>
    <w:rsid w:val="00575440"/>
    <w:rsid w:val="00575576"/>
    <w:rsid w:val="005763A4"/>
    <w:rsid w:val="00576791"/>
    <w:rsid w:val="00577001"/>
    <w:rsid w:val="005770F8"/>
    <w:rsid w:val="00577CBB"/>
    <w:rsid w:val="00577D93"/>
    <w:rsid w:val="00577EED"/>
    <w:rsid w:val="00580F3D"/>
    <w:rsid w:val="00580FEE"/>
    <w:rsid w:val="00581B36"/>
    <w:rsid w:val="00581EAE"/>
    <w:rsid w:val="00581F92"/>
    <w:rsid w:val="005823B2"/>
    <w:rsid w:val="00582732"/>
    <w:rsid w:val="00582DF2"/>
    <w:rsid w:val="00582F1B"/>
    <w:rsid w:val="0058327D"/>
    <w:rsid w:val="005832FE"/>
    <w:rsid w:val="00583635"/>
    <w:rsid w:val="0058367C"/>
    <w:rsid w:val="005837B4"/>
    <w:rsid w:val="005837C1"/>
    <w:rsid w:val="00583AC2"/>
    <w:rsid w:val="00583B6F"/>
    <w:rsid w:val="00583CE8"/>
    <w:rsid w:val="005844CD"/>
    <w:rsid w:val="005849A7"/>
    <w:rsid w:val="00584FD5"/>
    <w:rsid w:val="005857B0"/>
    <w:rsid w:val="00585B52"/>
    <w:rsid w:val="00585ED7"/>
    <w:rsid w:val="00586383"/>
    <w:rsid w:val="005863A8"/>
    <w:rsid w:val="005866F1"/>
    <w:rsid w:val="00586B00"/>
    <w:rsid w:val="00586B2F"/>
    <w:rsid w:val="00586F10"/>
    <w:rsid w:val="0058790F"/>
    <w:rsid w:val="00587ED6"/>
    <w:rsid w:val="0059014A"/>
    <w:rsid w:val="0059034B"/>
    <w:rsid w:val="00590C36"/>
    <w:rsid w:val="00590D9A"/>
    <w:rsid w:val="00590DC1"/>
    <w:rsid w:val="00590F97"/>
    <w:rsid w:val="00590FF1"/>
    <w:rsid w:val="00591174"/>
    <w:rsid w:val="005912EA"/>
    <w:rsid w:val="005915F9"/>
    <w:rsid w:val="0059163F"/>
    <w:rsid w:val="005918DD"/>
    <w:rsid w:val="00591A59"/>
    <w:rsid w:val="00592244"/>
    <w:rsid w:val="00592261"/>
    <w:rsid w:val="005926F3"/>
    <w:rsid w:val="00592EF4"/>
    <w:rsid w:val="005934A4"/>
    <w:rsid w:val="00593FB9"/>
    <w:rsid w:val="0059405A"/>
    <w:rsid w:val="0059427F"/>
    <w:rsid w:val="00594A15"/>
    <w:rsid w:val="00594D2E"/>
    <w:rsid w:val="00595297"/>
    <w:rsid w:val="005954C0"/>
    <w:rsid w:val="00595895"/>
    <w:rsid w:val="00595941"/>
    <w:rsid w:val="00595B9B"/>
    <w:rsid w:val="00595CE1"/>
    <w:rsid w:val="00595DC1"/>
    <w:rsid w:val="00595EF2"/>
    <w:rsid w:val="00595FAE"/>
    <w:rsid w:val="00596234"/>
    <w:rsid w:val="005964E8"/>
    <w:rsid w:val="00597539"/>
    <w:rsid w:val="0059776B"/>
    <w:rsid w:val="00597E75"/>
    <w:rsid w:val="005A09F8"/>
    <w:rsid w:val="005A0A21"/>
    <w:rsid w:val="005A0C4A"/>
    <w:rsid w:val="005A1596"/>
    <w:rsid w:val="005A17ED"/>
    <w:rsid w:val="005A1C74"/>
    <w:rsid w:val="005A1F96"/>
    <w:rsid w:val="005A2852"/>
    <w:rsid w:val="005A2F98"/>
    <w:rsid w:val="005A3125"/>
    <w:rsid w:val="005A31D2"/>
    <w:rsid w:val="005A33A6"/>
    <w:rsid w:val="005A3D92"/>
    <w:rsid w:val="005A3FE3"/>
    <w:rsid w:val="005A428B"/>
    <w:rsid w:val="005A545C"/>
    <w:rsid w:val="005A5990"/>
    <w:rsid w:val="005A59EF"/>
    <w:rsid w:val="005A5A64"/>
    <w:rsid w:val="005A5DD3"/>
    <w:rsid w:val="005A6120"/>
    <w:rsid w:val="005A641A"/>
    <w:rsid w:val="005A669F"/>
    <w:rsid w:val="005A75A6"/>
    <w:rsid w:val="005B03AB"/>
    <w:rsid w:val="005B04E3"/>
    <w:rsid w:val="005B0FCD"/>
    <w:rsid w:val="005B13BD"/>
    <w:rsid w:val="005B13F1"/>
    <w:rsid w:val="005B179E"/>
    <w:rsid w:val="005B1826"/>
    <w:rsid w:val="005B1B12"/>
    <w:rsid w:val="005B1B51"/>
    <w:rsid w:val="005B1F1D"/>
    <w:rsid w:val="005B22B9"/>
    <w:rsid w:val="005B2475"/>
    <w:rsid w:val="005B2C96"/>
    <w:rsid w:val="005B33ED"/>
    <w:rsid w:val="005B36FE"/>
    <w:rsid w:val="005B3D77"/>
    <w:rsid w:val="005B4254"/>
    <w:rsid w:val="005B4CB2"/>
    <w:rsid w:val="005B51BC"/>
    <w:rsid w:val="005B5677"/>
    <w:rsid w:val="005B58DA"/>
    <w:rsid w:val="005B5A6D"/>
    <w:rsid w:val="005B5C95"/>
    <w:rsid w:val="005B62A5"/>
    <w:rsid w:val="005B6733"/>
    <w:rsid w:val="005B68E7"/>
    <w:rsid w:val="005B6927"/>
    <w:rsid w:val="005B6E29"/>
    <w:rsid w:val="005B6F56"/>
    <w:rsid w:val="005B708E"/>
    <w:rsid w:val="005B7622"/>
    <w:rsid w:val="005B7638"/>
    <w:rsid w:val="005B7903"/>
    <w:rsid w:val="005B7B0F"/>
    <w:rsid w:val="005C017F"/>
    <w:rsid w:val="005C01DC"/>
    <w:rsid w:val="005C0692"/>
    <w:rsid w:val="005C06A4"/>
    <w:rsid w:val="005C076B"/>
    <w:rsid w:val="005C0B60"/>
    <w:rsid w:val="005C0F13"/>
    <w:rsid w:val="005C122D"/>
    <w:rsid w:val="005C164E"/>
    <w:rsid w:val="005C2472"/>
    <w:rsid w:val="005C2982"/>
    <w:rsid w:val="005C2FA3"/>
    <w:rsid w:val="005C3677"/>
    <w:rsid w:val="005C3692"/>
    <w:rsid w:val="005C3789"/>
    <w:rsid w:val="005C3992"/>
    <w:rsid w:val="005C3996"/>
    <w:rsid w:val="005C3AA8"/>
    <w:rsid w:val="005C3CB3"/>
    <w:rsid w:val="005C3D29"/>
    <w:rsid w:val="005C3DCE"/>
    <w:rsid w:val="005C3E04"/>
    <w:rsid w:val="005C3F1B"/>
    <w:rsid w:val="005C423D"/>
    <w:rsid w:val="005C4321"/>
    <w:rsid w:val="005C4611"/>
    <w:rsid w:val="005C47EE"/>
    <w:rsid w:val="005C4A3E"/>
    <w:rsid w:val="005C514B"/>
    <w:rsid w:val="005C53B1"/>
    <w:rsid w:val="005C603D"/>
    <w:rsid w:val="005C68B6"/>
    <w:rsid w:val="005C6915"/>
    <w:rsid w:val="005C6A2D"/>
    <w:rsid w:val="005C6C5B"/>
    <w:rsid w:val="005C6C83"/>
    <w:rsid w:val="005C70D7"/>
    <w:rsid w:val="005C722B"/>
    <w:rsid w:val="005C749B"/>
    <w:rsid w:val="005C753E"/>
    <w:rsid w:val="005C7DA2"/>
    <w:rsid w:val="005D0057"/>
    <w:rsid w:val="005D0B8A"/>
    <w:rsid w:val="005D0E89"/>
    <w:rsid w:val="005D132D"/>
    <w:rsid w:val="005D15CD"/>
    <w:rsid w:val="005D1A93"/>
    <w:rsid w:val="005D1B0E"/>
    <w:rsid w:val="005D1E76"/>
    <w:rsid w:val="005D1EBF"/>
    <w:rsid w:val="005D1F22"/>
    <w:rsid w:val="005D2389"/>
    <w:rsid w:val="005D23DE"/>
    <w:rsid w:val="005D23E8"/>
    <w:rsid w:val="005D2A2C"/>
    <w:rsid w:val="005D30BD"/>
    <w:rsid w:val="005D3577"/>
    <w:rsid w:val="005D366F"/>
    <w:rsid w:val="005D36E9"/>
    <w:rsid w:val="005D394F"/>
    <w:rsid w:val="005D4DF1"/>
    <w:rsid w:val="005D50D8"/>
    <w:rsid w:val="005D57CE"/>
    <w:rsid w:val="005D5A10"/>
    <w:rsid w:val="005D615B"/>
    <w:rsid w:val="005D65AE"/>
    <w:rsid w:val="005D6AB4"/>
    <w:rsid w:val="005D6F3C"/>
    <w:rsid w:val="005D6FF6"/>
    <w:rsid w:val="005D7446"/>
    <w:rsid w:val="005D7DB6"/>
    <w:rsid w:val="005D7E6E"/>
    <w:rsid w:val="005E0CB0"/>
    <w:rsid w:val="005E0E43"/>
    <w:rsid w:val="005E0FA0"/>
    <w:rsid w:val="005E1603"/>
    <w:rsid w:val="005E189E"/>
    <w:rsid w:val="005E1A47"/>
    <w:rsid w:val="005E1ABE"/>
    <w:rsid w:val="005E2450"/>
    <w:rsid w:val="005E2B53"/>
    <w:rsid w:val="005E2E50"/>
    <w:rsid w:val="005E3E4A"/>
    <w:rsid w:val="005E42AB"/>
    <w:rsid w:val="005E4D43"/>
    <w:rsid w:val="005E4E39"/>
    <w:rsid w:val="005E5045"/>
    <w:rsid w:val="005E58AE"/>
    <w:rsid w:val="005E5E14"/>
    <w:rsid w:val="005E6079"/>
    <w:rsid w:val="005E637F"/>
    <w:rsid w:val="005E65D2"/>
    <w:rsid w:val="005E6816"/>
    <w:rsid w:val="005E6AD6"/>
    <w:rsid w:val="005E6DA7"/>
    <w:rsid w:val="005E73CD"/>
    <w:rsid w:val="005E73F3"/>
    <w:rsid w:val="005E7900"/>
    <w:rsid w:val="005F0006"/>
    <w:rsid w:val="005F02BD"/>
    <w:rsid w:val="005F0784"/>
    <w:rsid w:val="005F08AF"/>
    <w:rsid w:val="005F0A25"/>
    <w:rsid w:val="005F1038"/>
    <w:rsid w:val="005F1633"/>
    <w:rsid w:val="005F176F"/>
    <w:rsid w:val="005F2393"/>
    <w:rsid w:val="005F2D27"/>
    <w:rsid w:val="005F34F7"/>
    <w:rsid w:val="005F3D0B"/>
    <w:rsid w:val="005F3E68"/>
    <w:rsid w:val="005F43DC"/>
    <w:rsid w:val="005F456A"/>
    <w:rsid w:val="005F4570"/>
    <w:rsid w:val="005F49AA"/>
    <w:rsid w:val="005F4A18"/>
    <w:rsid w:val="005F4E8E"/>
    <w:rsid w:val="005F4EFD"/>
    <w:rsid w:val="005F5354"/>
    <w:rsid w:val="005F53A6"/>
    <w:rsid w:val="005F573B"/>
    <w:rsid w:val="005F59EB"/>
    <w:rsid w:val="005F5E7C"/>
    <w:rsid w:val="005F616C"/>
    <w:rsid w:val="005F6CA1"/>
    <w:rsid w:val="005F6DDA"/>
    <w:rsid w:val="005F6EC1"/>
    <w:rsid w:val="005F7191"/>
    <w:rsid w:val="005F79C1"/>
    <w:rsid w:val="005F7BCA"/>
    <w:rsid w:val="005F7DFB"/>
    <w:rsid w:val="005F7FAA"/>
    <w:rsid w:val="006002C4"/>
    <w:rsid w:val="006004C2"/>
    <w:rsid w:val="00600DB2"/>
    <w:rsid w:val="00600F15"/>
    <w:rsid w:val="0060167B"/>
    <w:rsid w:val="00601D96"/>
    <w:rsid w:val="00602034"/>
    <w:rsid w:val="00602D7E"/>
    <w:rsid w:val="006036AD"/>
    <w:rsid w:val="00603AAA"/>
    <w:rsid w:val="00603C88"/>
    <w:rsid w:val="00603CFD"/>
    <w:rsid w:val="00603FA7"/>
    <w:rsid w:val="00604102"/>
    <w:rsid w:val="006043EF"/>
    <w:rsid w:val="006043F4"/>
    <w:rsid w:val="00604660"/>
    <w:rsid w:val="00604856"/>
    <w:rsid w:val="00604D79"/>
    <w:rsid w:val="00605208"/>
    <w:rsid w:val="006061C7"/>
    <w:rsid w:val="006062EB"/>
    <w:rsid w:val="00606A7D"/>
    <w:rsid w:val="00606CD6"/>
    <w:rsid w:val="00606E6C"/>
    <w:rsid w:val="00607046"/>
    <w:rsid w:val="00607123"/>
    <w:rsid w:val="00607B1F"/>
    <w:rsid w:val="00607B9F"/>
    <w:rsid w:val="00607DC7"/>
    <w:rsid w:val="00610B8F"/>
    <w:rsid w:val="00610D08"/>
    <w:rsid w:val="00610F22"/>
    <w:rsid w:val="00611082"/>
    <w:rsid w:val="006119E5"/>
    <w:rsid w:val="00611E4A"/>
    <w:rsid w:val="00612181"/>
    <w:rsid w:val="0061248C"/>
    <w:rsid w:val="0061259B"/>
    <w:rsid w:val="006125FE"/>
    <w:rsid w:val="00612A05"/>
    <w:rsid w:val="00612CE1"/>
    <w:rsid w:val="00612F51"/>
    <w:rsid w:val="006132BE"/>
    <w:rsid w:val="006136F5"/>
    <w:rsid w:val="00613C8A"/>
    <w:rsid w:val="00613D09"/>
    <w:rsid w:val="00613E2A"/>
    <w:rsid w:val="00614DCE"/>
    <w:rsid w:val="00615A3D"/>
    <w:rsid w:val="00615F43"/>
    <w:rsid w:val="00616475"/>
    <w:rsid w:val="0061653F"/>
    <w:rsid w:val="00616F71"/>
    <w:rsid w:val="006172A6"/>
    <w:rsid w:val="00617368"/>
    <w:rsid w:val="00617557"/>
    <w:rsid w:val="0061758F"/>
    <w:rsid w:val="006175C5"/>
    <w:rsid w:val="006177A1"/>
    <w:rsid w:val="006179AE"/>
    <w:rsid w:val="00617A8D"/>
    <w:rsid w:val="00617AD1"/>
    <w:rsid w:val="00617DCC"/>
    <w:rsid w:val="00617F17"/>
    <w:rsid w:val="00620283"/>
    <w:rsid w:val="006209B7"/>
    <w:rsid w:val="00620B59"/>
    <w:rsid w:val="00621520"/>
    <w:rsid w:val="0062172E"/>
    <w:rsid w:val="006219B2"/>
    <w:rsid w:val="00621B22"/>
    <w:rsid w:val="00621B83"/>
    <w:rsid w:val="00621BDD"/>
    <w:rsid w:val="00621D6E"/>
    <w:rsid w:val="00622354"/>
    <w:rsid w:val="00622437"/>
    <w:rsid w:val="00622989"/>
    <w:rsid w:val="00622995"/>
    <w:rsid w:val="00622AC7"/>
    <w:rsid w:val="006235D0"/>
    <w:rsid w:val="00624079"/>
    <w:rsid w:val="00624218"/>
    <w:rsid w:val="0062494A"/>
    <w:rsid w:val="00624A80"/>
    <w:rsid w:val="00624D53"/>
    <w:rsid w:val="00625129"/>
    <w:rsid w:val="00625132"/>
    <w:rsid w:val="00625150"/>
    <w:rsid w:val="0062517F"/>
    <w:rsid w:val="00625343"/>
    <w:rsid w:val="0062540E"/>
    <w:rsid w:val="0062561E"/>
    <w:rsid w:val="0062597D"/>
    <w:rsid w:val="00625BB8"/>
    <w:rsid w:val="00625C57"/>
    <w:rsid w:val="00625E34"/>
    <w:rsid w:val="00625E85"/>
    <w:rsid w:val="0062642B"/>
    <w:rsid w:val="00626536"/>
    <w:rsid w:val="006269CE"/>
    <w:rsid w:val="00627807"/>
    <w:rsid w:val="00627B4A"/>
    <w:rsid w:val="006300A4"/>
    <w:rsid w:val="0063012C"/>
    <w:rsid w:val="006309C6"/>
    <w:rsid w:val="00630BD7"/>
    <w:rsid w:val="00631489"/>
    <w:rsid w:val="006319F3"/>
    <w:rsid w:val="00631B78"/>
    <w:rsid w:val="00632229"/>
    <w:rsid w:val="00632572"/>
    <w:rsid w:val="00632D7C"/>
    <w:rsid w:val="00632E52"/>
    <w:rsid w:val="00632E7F"/>
    <w:rsid w:val="00633619"/>
    <w:rsid w:val="00633898"/>
    <w:rsid w:val="006338B4"/>
    <w:rsid w:val="006338F4"/>
    <w:rsid w:val="00633952"/>
    <w:rsid w:val="006348FF"/>
    <w:rsid w:val="00635060"/>
    <w:rsid w:val="00635B83"/>
    <w:rsid w:val="0063601F"/>
    <w:rsid w:val="00636585"/>
    <w:rsid w:val="00636C81"/>
    <w:rsid w:val="00636DDB"/>
    <w:rsid w:val="00636F1A"/>
    <w:rsid w:val="00637568"/>
    <w:rsid w:val="00637AF2"/>
    <w:rsid w:val="00640733"/>
    <w:rsid w:val="006407F5"/>
    <w:rsid w:val="00640BFC"/>
    <w:rsid w:val="00640D2D"/>
    <w:rsid w:val="00641914"/>
    <w:rsid w:val="0064199B"/>
    <w:rsid w:val="00641DB4"/>
    <w:rsid w:val="00641E4E"/>
    <w:rsid w:val="0064234C"/>
    <w:rsid w:val="006425A0"/>
    <w:rsid w:val="00642905"/>
    <w:rsid w:val="00642B51"/>
    <w:rsid w:val="00642C74"/>
    <w:rsid w:val="0064328B"/>
    <w:rsid w:val="00643C42"/>
    <w:rsid w:val="00643EDA"/>
    <w:rsid w:val="0064416D"/>
    <w:rsid w:val="0064435D"/>
    <w:rsid w:val="00644703"/>
    <w:rsid w:val="00645156"/>
    <w:rsid w:val="0064566A"/>
    <w:rsid w:val="0064595C"/>
    <w:rsid w:val="00645C9C"/>
    <w:rsid w:val="00645CFC"/>
    <w:rsid w:val="00645FDE"/>
    <w:rsid w:val="00646225"/>
    <w:rsid w:val="006469DD"/>
    <w:rsid w:val="00646BE0"/>
    <w:rsid w:val="00646FDE"/>
    <w:rsid w:val="00647966"/>
    <w:rsid w:val="00647A7C"/>
    <w:rsid w:val="0065036A"/>
    <w:rsid w:val="0065042E"/>
    <w:rsid w:val="00651327"/>
    <w:rsid w:val="00651AFA"/>
    <w:rsid w:val="00651C9E"/>
    <w:rsid w:val="00651E5C"/>
    <w:rsid w:val="00652420"/>
    <w:rsid w:val="006524AA"/>
    <w:rsid w:val="00652FE3"/>
    <w:rsid w:val="00653731"/>
    <w:rsid w:val="00653E85"/>
    <w:rsid w:val="00653EAC"/>
    <w:rsid w:val="006544B4"/>
    <w:rsid w:val="0065471D"/>
    <w:rsid w:val="00654D3C"/>
    <w:rsid w:val="00655A47"/>
    <w:rsid w:val="00656123"/>
    <w:rsid w:val="00656773"/>
    <w:rsid w:val="00656841"/>
    <w:rsid w:val="006576F7"/>
    <w:rsid w:val="0065773F"/>
    <w:rsid w:val="00657B61"/>
    <w:rsid w:val="00657B9F"/>
    <w:rsid w:val="00657D13"/>
    <w:rsid w:val="00657F79"/>
    <w:rsid w:val="00660EB8"/>
    <w:rsid w:val="00660FD8"/>
    <w:rsid w:val="006616FC"/>
    <w:rsid w:val="00661711"/>
    <w:rsid w:val="00661986"/>
    <w:rsid w:val="00661DEE"/>
    <w:rsid w:val="00661F18"/>
    <w:rsid w:val="006624FC"/>
    <w:rsid w:val="006625AF"/>
    <w:rsid w:val="006628BF"/>
    <w:rsid w:val="00662E59"/>
    <w:rsid w:val="00662EFB"/>
    <w:rsid w:val="00662F06"/>
    <w:rsid w:val="00663019"/>
    <w:rsid w:val="006634BC"/>
    <w:rsid w:val="006636BA"/>
    <w:rsid w:val="00663826"/>
    <w:rsid w:val="0066425E"/>
    <w:rsid w:val="006642CB"/>
    <w:rsid w:val="00664839"/>
    <w:rsid w:val="00665231"/>
    <w:rsid w:val="006657D1"/>
    <w:rsid w:val="00665901"/>
    <w:rsid w:val="006662C4"/>
    <w:rsid w:val="006670BF"/>
    <w:rsid w:val="006675AA"/>
    <w:rsid w:val="00667613"/>
    <w:rsid w:val="00667BF6"/>
    <w:rsid w:val="00667C96"/>
    <w:rsid w:val="00667EC6"/>
    <w:rsid w:val="00667FD6"/>
    <w:rsid w:val="00670002"/>
    <w:rsid w:val="006705C3"/>
    <w:rsid w:val="006705C7"/>
    <w:rsid w:val="0067069F"/>
    <w:rsid w:val="00670D32"/>
    <w:rsid w:val="0067135C"/>
    <w:rsid w:val="00671385"/>
    <w:rsid w:val="006718D7"/>
    <w:rsid w:val="006725BE"/>
    <w:rsid w:val="00672669"/>
    <w:rsid w:val="006727E2"/>
    <w:rsid w:val="006728B3"/>
    <w:rsid w:val="00672E74"/>
    <w:rsid w:val="0067365F"/>
    <w:rsid w:val="006742FD"/>
    <w:rsid w:val="006743CB"/>
    <w:rsid w:val="006747D5"/>
    <w:rsid w:val="00674EB0"/>
    <w:rsid w:val="00674F5C"/>
    <w:rsid w:val="00675C71"/>
    <w:rsid w:val="00675D68"/>
    <w:rsid w:val="006760C7"/>
    <w:rsid w:val="00676264"/>
    <w:rsid w:val="006763FD"/>
    <w:rsid w:val="00676623"/>
    <w:rsid w:val="00676B02"/>
    <w:rsid w:val="00676D20"/>
    <w:rsid w:val="00676E85"/>
    <w:rsid w:val="006773F5"/>
    <w:rsid w:val="0067774B"/>
    <w:rsid w:val="006777B3"/>
    <w:rsid w:val="006778A0"/>
    <w:rsid w:val="006778EB"/>
    <w:rsid w:val="006804AD"/>
    <w:rsid w:val="006809C3"/>
    <w:rsid w:val="00680A3E"/>
    <w:rsid w:val="0068130F"/>
    <w:rsid w:val="006813D8"/>
    <w:rsid w:val="006813FB"/>
    <w:rsid w:val="006814FF"/>
    <w:rsid w:val="00681723"/>
    <w:rsid w:val="00682403"/>
    <w:rsid w:val="006826D9"/>
    <w:rsid w:val="006828FF"/>
    <w:rsid w:val="00682B17"/>
    <w:rsid w:val="006830AE"/>
    <w:rsid w:val="006831B6"/>
    <w:rsid w:val="00683425"/>
    <w:rsid w:val="0068343E"/>
    <w:rsid w:val="006834AE"/>
    <w:rsid w:val="00683555"/>
    <w:rsid w:val="006836E9"/>
    <w:rsid w:val="00683AAA"/>
    <w:rsid w:val="00683ED7"/>
    <w:rsid w:val="00684357"/>
    <w:rsid w:val="006844DF"/>
    <w:rsid w:val="00684A8F"/>
    <w:rsid w:val="00684D47"/>
    <w:rsid w:val="00684FD7"/>
    <w:rsid w:val="00685235"/>
    <w:rsid w:val="0068560E"/>
    <w:rsid w:val="006856B0"/>
    <w:rsid w:val="00685797"/>
    <w:rsid w:val="0068586F"/>
    <w:rsid w:val="00685AC1"/>
    <w:rsid w:val="00685BCF"/>
    <w:rsid w:val="00686062"/>
    <w:rsid w:val="00686095"/>
    <w:rsid w:val="006861D8"/>
    <w:rsid w:val="00686329"/>
    <w:rsid w:val="0068646D"/>
    <w:rsid w:val="0068656D"/>
    <w:rsid w:val="00686B76"/>
    <w:rsid w:val="00686E65"/>
    <w:rsid w:val="00686E8C"/>
    <w:rsid w:val="00687266"/>
    <w:rsid w:val="0068730D"/>
    <w:rsid w:val="00687CCB"/>
    <w:rsid w:val="00687D47"/>
    <w:rsid w:val="00687D7E"/>
    <w:rsid w:val="006902D8"/>
    <w:rsid w:val="006905C3"/>
    <w:rsid w:val="00690A24"/>
    <w:rsid w:val="00690ED2"/>
    <w:rsid w:val="006915CF"/>
    <w:rsid w:val="006916C9"/>
    <w:rsid w:val="00691874"/>
    <w:rsid w:val="00691FDC"/>
    <w:rsid w:val="0069208F"/>
    <w:rsid w:val="0069262B"/>
    <w:rsid w:val="00692AF4"/>
    <w:rsid w:val="00692C03"/>
    <w:rsid w:val="00692C30"/>
    <w:rsid w:val="00693781"/>
    <w:rsid w:val="00693B11"/>
    <w:rsid w:val="00693D7F"/>
    <w:rsid w:val="00693E85"/>
    <w:rsid w:val="00694261"/>
    <w:rsid w:val="0069428B"/>
    <w:rsid w:val="006947C5"/>
    <w:rsid w:val="0069494B"/>
    <w:rsid w:val="00694956"/>
    <w:rsid w:val="00694D59"/>
    <w:rsid w:val="00694D89"/>
    <w:rsid w:val="00695317"/>
    <w:rsid w:val="0069533F"/>
    <w:rsid w:val="006955B8"/>
    <w:rsid w:val="00695955"/>
    <w:rsid w:val="00696249"/>
    <w:rsid w:val="0069640B"/>
    <w:rsid w:val="00696F0D"/>
    <w:rsid w:val="0069758F"/>
    <w:rsid w:val="00697857"/>
    <w:rsid w:val="00697874"/>
    <w:rsid w:val="00697B3D"/>
    <w:rsid w:val="00697FBD"/>
    <w:rsid w:val="006A04FC"/>
    <w:rsid w:val="006A08E8"/>
    <w:rsid w:val="006A14A7"/>
    <w:rsid w:val="006A16A5"/>
    <w:rsid w:val="006A1CEE"/>
    <w:rsid w:val="006A1F0A"/>
    <w:rsid w:val="006A1F96"/>
    <w:rsid w:val="006A203A"/>
    <w:rsid w:val="006A22B5"/>
    <w:rsid w:val="006A293B"/>
    <w:rsid w:val="006A29ED"/>
    <w:rsid w:val="006A36E2"/>
    <w:rsid w:val="006A3CFE"/>
    <w:rsid w:val="006A3D8B"/>
    <w:rsid w:val="006A410B"/>
    <w:rsid w:val="006A4150"/>
    <w:rsid w:val="006A42C0"/>
    <w:rsid w:val="006A465B"/>
    <w:rsid w:val="006A4B0E"/>
    <w:rsid w:val="006A5284"/>
    <w:rsid w:val="006A5FAE"/>
    <w:rsid w:val="006A6290"/>
    <w:rsid w:val="006A6597"/>
    <w:rsid w:val="006A6695"/>
    <w:rsid w:val="006A66CE"/>
    <w:rsid w:val="006A6AD7"/>
    <w:rsid w:val="006A6CDB"/>
    <w:rsid w:val="006A6F24"/>
    <w:rsid w:val="006A70C3"/>
    <w:rsid w:val="006A726D"/>
    <w:rsid w:val="006A75F7"/>
    <w:rsid w:val="006A77E1"/>
    <w:rsid w:val="006A7852"/>
    <w:rsid w:val="006B0438"/>
    <w:rsid w:val="006B0455"/>
    <w:rsid w:val="006B0587"/>
    <w:rsid w:val="006B17D4"/>
    <w:rsid w:val="006B20D5"/>
    <w:rsid w:val="006B2155"/>
    <w:rsid w:val="006B22D3"/>
    <w:rsid w:val="006B2463"/>
    <w:rsid w:val="006B2544"/>
    <w:rsid w:val="006B264A"/>
    <w:rsid w:val="006B2707"/>
    <w:rsid w:val="006B2FFE"/>
    <w:rsid w:val="006B3CA4"/>
    <w:rsid w:val="006B3E6C"/>
    <w:rsid w:val="006B3EBA"/>
    <w:rsid w:val="006B3FF8"/>
    <w:rsid w:val="006B4355"/>
    <w:rsid w:val="006B4382"/>
    <w:rsid w:val="006B4BEC"/>
    <w:rsid w:val="006B4E75"/>
    <w:rsid w:val="006B4F62"/>
    <w:rsid w:val="006B5796"/>
    <w:rsid w:val="006B5E16"/>
    <w:rsid w:val="006B60D8"/>
    <w:rsid w:val="006B61BB"/>
    <w:rsid w:val="006B66CC"/>
    <w:rsid w:val="006B671C"/>
    <w:rsid w:val="006B6CC7"/>
    <w:rsid w:val="006B6FB7"/>
    <w:rsid w:val="006B77D5"/>
    <w:rsid w:val="006B7A7D"/>
    <w:rsid w:val="006B7D99"/>
    <w:rsid w:val="006B7FB8"/>
    <w:rsid w:val="006C02B1"/>
    <w:rsid w:val="006C0441"/>
    <w:rsid w:val="006C054F"/>
    <w:rsid w:val="006C0C07"/>
    <w:rsid w:val="006C14AF"/>
    <w:rsid w:val="006C1639"/>
    <w:rsid w:val="006C1BFF"/>
    <w:rsid w:val="006C1D0D"/>
    <w:rsid w:val="006C1D41"/>
    <w:rsid w:val="006C1E58"/>
    <w:rsid w:val="006C1F24"/>
    <w:rsid w:val="006C21EB"/>
    <w:rsid w:val="006C225D"/>
    <w:rsid w:val="006C25E0"/>
    <w:rsid w:val="006C27E7"/>
    <w:rsid w:val="006C2EFE"/>
    <w:rsid w:val="006C36B5"/>
    <w:rsid w:val="006C3AC3"/>
    <w:rsid w:val="006C3B54"/>
    <w:rsid w:val="006C47BF"/>
    <w:rsid w:val="006C498D"/>
    <w:rsid w:val="006C4CF4"/>
    <w:rsid w:val="006C4DAC"/>
    <w:rsid w:val="006C4E36"/>
    <w:rsid w:val="006C5A03"/>
    <w:rsid w:val="006C5CEA"/>
    <w:rsid w:val="006C611E"/>
    <w:rsid w:val="006C6419"/>
    <w:rsid w:val="006C66C9"/>
    <w:rsid w:val="006C6AD1"/>
    <w:rsid w:val="006C6C32"/>
    <w:rsid w:val="006C6FA9"/>
    <w:rsid w:val="006C7200"/>
    <w:rsid w:val="006C7652"/>
    <w:rsid w:val="006C7800"/>
    <w:rsid w:val="006C7D2A"/>
    <w:rsid w:val="006C7F2E"/>
    <w:rsid w:val="006D00E2"/>
    <w:rsid w:val="006D05B4"/>
    <w:rsid w:val="006D079E"/>
    <w:rsid w:val="006D0FFA"/>
    <w:rsid w:val="006D11FC"/>
    <w:rsid w:val="006D13DD"/>
    <w:rsid w:val="006D14C5"/>
    <w:rsid w:val="006D19FF"/>
    <w:rsid w:val="006D1EBE"/>
    <w:rsid w:val="006D201C"/>
    <w:rsid w:val="006D23F3"/>
    <w:rsid w:val="006D23F5"/>
    <w:rsid w:val="006D2831"/>
    <w:rsid w:val="006D28B4"/>
    <w:rsid w:val="006D2E4E"/>
    <w:rsid w:val="006D31AD"/>
    <w:rsid w:val="006D33B6"/>
    <w:rsid w:val="006D35AC"/>
    <w:rsid w:val="006D3AE7"/>
    <w:rsid w:val="006D4591"/>
    <w:rsid w:val="006D45A2"/>
    <w:rsid w:val="006D463B"/>
    <w:rsid w:val="006D4B45"/>
    <w:rsid w:val="006D4CC4"/>
    <w:rsid w:val="006D4E64"/>
    <w:rsid w:val="006D4ECF"/>
    <w:rsid w:val="006D51DF"/>
    <w:rsid w:val="006D5233"/>
    <w:rsid w:val="006D5895"/>
    <w:rsid w:val="006D5EDD"/>
    <w:rsid w:val="006D5F97"/>
    <w:rsid w:val="006D6137"/>
    <w:rsid w:val="006D638D"/>
    <w:rsid w:val="006D64F3"/>
    <w:rsid w:val="006D6B45"/>
    <w:rsid w:val="006D6DBA"/>
    <w:rsid w:val="006D70B9"/>
    <w:rsid w:val="006D7512"/>
    <w:rsid w:val="006D7B7A"/>
    <w:rsid w:val="006E0A35"/>
    <w:rsid w:val="006E0AE4"/>
    <w:rsid w:val="006E0BA6"/>
    <w:rsid w:val="006E13FA"/>
    <w:rsid w:val="006E14F5"/>
    <w:rsid w:val="006E25AC"/>
    <w:rsid w:val="006E2A3A"/>
    <w:rsid w:val="006E2BE6"/>
    <w:rsid w:val="006E328D"/>
    <w:rsid w:val="006E38B3"/>
    <w:rsid w:val="006E394D"/>
    <w:rsid w:val="006E3C45"/>
    <w:rsid w:val="006E4003"/>
    <w:rsid w:val="006E424D"/>
    <w:rsid w:val="006E4E98"/>
    <w:rsid w:val="006E4F76"/>
    <w:rsid w:val="006E64C0"/>
    <w:rsid w:val="006E692A"/>
    <w:rsid w:val="006E6B48"/>
    <w:rsid w:val="006E6FCD"/>
    <w:rsid w:val="006E7E02"/>
    <w:rsid w:val="006F01EF"/>
    <w:rsid w:val="006F0293"/>
    <w:rsid w:val="006F071D"/>
    <w:rsid w:val="006F0791"/>
    <w:rsid w:val="006F0E6B"/>
    <w:rsid w:val="006F18C2"/>
    <w:rsid w:val="006F21B0"/>
    <w:rsid w:val="006F2651"/>
    <w:rsid w:val="006F2800"/>
    <w:rsid w:val="006F2A1E"/>
    <w:rsid w:val="006F2B3B"/>
    <w:rsid w:val="006F2C2F"/>
    <w:rsid w:val="006F3467"/>
    <w:rsid w:val="006F34B4"/>
    <w:rsid w:val="006F34EB"/>
    <w:rsid w:val="006F35AA"/>
    <w:rsid w:val="006F36F3"/>
    <w:rsid w:val="006F3853"/>
    <w:rsid w:val="006F3B9A"/>
    <w:rsid w:val="006F3C4D"/>
    <w:rsid w:val="006F445C"/>
    <w:rsid w:val="006F45DB"/>
    <w:rsid w:val="006F47CA"/>
    <w:rsid w:val="006F4E3F"/>
    <w:rsid w:val="006F4E5D"/>
    <w:rsid w:val="006F4F7C"/>
    <w:rsid w:val="006F543C"/>
    <w:rsid w:val="006F57A0"/>
    <w:rsid w:val="006F5908"/>
    <w:rsid w:val="006F5A5F"/>
    <w:rsid w:val="006F63F0"/>
    <w:rsid w:val="006F676F"/>
    <w:rsid w:val="006F6C2A"/>
    <w:rsid w:val="006F6CEB"/>
    <w:rsid w:val="006F6FCE"/>
    <w:rsid w:val="006F6FD8"/>
    <w:rsid w:val="006F7256"/>
    <w:rsid w:val="006F7294"/>
    <w:rsid w:val="006F72BB"/>
    <w:rsid w:val="006F757C"/>
    <w:rsid w:val="006F75E8"/>
    <w:rsid w:val="006F77E3"/>
    <w:rsid w:val="006F78D2"/>
    <w:rsid w:val="006F7C9E"/>
    <w:rsid w:val="006F7ED2"/>
    <w:rsid w:val="007000B5"/>
    <w:rsid w:val="007006B6"/>
    <w:rsid w:val="0070079A"/>
    <w:rsid w:val="007008CB"/>
    <w:rsid w:val="007008DC"/>
    <w:rsid w:val="00700AA5"/>
    <w:rsid w:val="00700E79"/>
    <w:rsid w:val="00700FB7"/>
    <w:rsid w:val="0070174C"/>
    <w:rsid w:val="007018B0"/>
    <w:rsid w:val="007021AB"/>
    <w:rsid w:val="007025ED"/>
    <w:rsid w:val="0070266D"/>
    <w:rsid w:val="00702908"/>
    <w:rsid w:val="007029E1"/>
    <w:rsid w:val="00702B7E"/>
    <w:rsid w:val="00702BA4"/>
    <w:rsid w:val="00703720"/>
    <w:rsid w:val="007037C9"/>
    <w:rsid w:val="0070397B"/>
    <w:rsid w:val="00703B69"/>
    <w:rsid w:val="00703C3B"/>
    <w:rsid w:val="00704115"/>
    <w:rsid w:val="00704467"/>
    <w:rsid w:val="00704512"/>
    <w:rsid w:val="00705640"/>
    <w:rsid w:val="007056D9"/>
    <w:rsid w:val="00705B14"/>
    <w:rsid w:val="00705B2A"/>
    <w:rsid w:val="00706CCA"/>
    <w:rsid w:val="00706D6D"/>
    <w:rsid w:val="00706E77"/>
    <w:rsid w:val="00707454"/>
    <w:rsid w:val="007074FD"/>
    <w:rsid w:val="0070756F"/>
    <w:rsid w:val="00707BAF"/>
    <w:rsid w:val="00707E5D"/>
    <w:rsid w:val="007103C7"/>
    <w:rsid w:val="00710602"/>
    <w:rsid w:val="00710921"/>
    <w:rsid w:val="00710ABB"/>
    <w:rsid w:val="00710B04"/>
    <w:rsid w:val="00710C3E"/>
    <w:rsid w:val="00710C6A"/>
    <w:rsid w:val="00711164"/>
    <w:rsid w:val="00711284"/>
    <w:rsid w:val="007113F0"/>
    <w:rsid w:val="0071143A"/>
    <w:rsid w:val="007115B2"/>
    <w:rsid w:val="00711658"/>
    <w:rsid w:val="0071190E"/>
    <w:rsid w:val="00711A92"/>
    <w:rsid w:val="00711B70"/>
    <w:rsid w:val="007127F2"/>
    <w:rsid w:val="00712A84"/>
    <w:rsid w:val="00712AA1"/>
    <w:rsid w:val="00712DAA"/>
    <w:rsid w:val="0071340E"/>
    <w:rsid w:val="00713857"/>
    <w:rsid w:val="0071389D"/>
    <w:rsid w:val="007138F6"/>
    <w:rsid w:val="00713B4E"/>
    <w:rsid w:val="00713C60"/>
    <w:rsid w:val="00713F22"/>
    <w:rsid w:val="00713FFF"/>
    <w:rsid w:val="00714938"/>
    <w:rsid w:val="0071506E"/>
    <w:rsid w:val="00715407"/>
    <w:rsid w:val="007154EB"/>
    <w:rsid w:val="007156C0"/>
    <w:rsid w:val="007157F3"/>
    <w:rsid w:val="00715F34"/>
    <w:rsid w:val="00715FB0"/>
    <w:rsid w:val="00716D28"/>
    <w:rsid w:val="00717685"/>
    <w:rsid w:val="00717BEE"/>
    <w:rsid w:val="0072056F"/>
    <w:rsid w:val="007209C1"/>
    <w:rsid w:val="00721098"/>
    <w:rsid w:val="00721441"/>
    <w:rsid w:val="00721E70"/>
    <w:rsid w:val="007224DF"/>
    <w:rsid w:val="00722981"/>
    <w:rsid w:val="00722A96"/>
    <w:rsid w:val="007236F1"/>
    <w:rsid w:val="00723D2F"/>
    <w:rsid w:val="00723F62"/>
    <w:rsid w:val="00723FB5"/>
    <w:rsid w:val="00724390"/>
    <w:rsid w:val="0072469D"/>
    <w:rsid w:val="00724822"/>
    <w:rsid w:val="00724A43"/>
    <w:rsid w:val="00724B83"/>
    <w:rsid w:val="00724DD6"/>
    <w:rsid w:val="00725361"/>
    <w:rsid w:val="007259C3"/>
    <w:rsid w:val="00725D2B"/>
    <w:rsid w:val="00725EC2"/>
    <w:rsid w:val="00725EF5"/>
    <w:rsid w:val="007264A9"/>
    <w:rsid w:val="00726B27"/>
    <w:rsid w:val="007270CB"/>
    <w:rsid w:val="00730651"/>
    <w:rsid w:val="007306A9"/>
    <w:rsid w:val="00730CFC"/>
    <w:rsid w:val="00730F9C"/>
    <w:rsid w:val="00731519"/>
    <w:rsid w:val="00731BDE"/>
    <w:rsid w:val="00731CAD"/>
    <w:rsid w:val="00731E0E"/>
    <w:rsid w:val="00731E4B"/>
    <w:rsid w:val="00731F93"/>
    <w:rsid w:val="007322C0"/>
    <w:rsid w:val="00732514"/>
    <w:rsid w:val="00732CAE"/>
    <w:rsid w:val="00733B37"/>
    <w:rsid w:val="00733FAF"/>
    <w:rsid w:val="007341D6"/>
    <w:rsid w:val="007344C5"/>
    <w:rsid w:val="00734827"/>
    <w:rsid w:val="00734C4E"/>
    <w:rsid w:val="007353B0"/>
    <w:rsid w:val="00735BCC"/>
    <w:rsid w:val="00735E00"/>
    <w:rsid w:val="00735FD9"/>
    <w:rsid w:val="00736326"/>
    <w:rsid w:val="0073653C"/>
    <w:rsid w:val="0073698C"/>
    <w:rsid w:val="007373E3"/>
    <w:rsid w:val="00737CB7"/>
    <w:rsid w:val="00737EC6"/>
    <w:rsid w:val="00740298"/>
    <w:rsid w:val="007407C3"/>
    <w:rsid w:val="0074086B"/>
    <w:rsid w:val="007408F9"/>
    <w:rsid w:val="00740F95"/>
    <w:rsid w:val="007410C0"/>
    <w:rsid w:val="0074111A"/>
    <w:rsid w:val="007415EF"/>
    <w:rsid w:val="00741ACF"/>
    <w:rsid w:val="00742190"/>
    <w:rsid w:val="007422CC"/>
    <w:rsid w:val="00742E71"/>
    <w:rsid w:val="00743052"/>
    <w:rsid w:val="0074306E"/>
    <w:rsid w:val="007434C9"/>
    <w:rsid w:val="0074351A"/>
    <w:rsid w:val="00743595"/>
    <w:rsid w:val="007437F2"/>
    <w:rsid w:val="00743ACF"/>
    <w:rsid w:val="00743CB9"/>
    <w:rsid w:val="00743F96"/>
    <w:rsid w:val="0074400D"/>
    <w:rsid w:val="00744624"/>
    <w:rsid w:val="00744634"/>
    <w:rsid w:val="007448C2"/>
    <w:rsid w:val="00744A5D"/>
    <w:rsid w:val="00744AB6"/>
    <w:rsid w:val="00744DC7"/>
    <w:rsid w:val="00744EDF"/>
    <w:rsid w:val="00745740"/>
    <w:rsid w:val="00745AA6"/>
    <w:rsid w:val="00745DEA"/>
    <w:rsid w:val="007463DC"/>
    <w:rsid w:val="00746483"/>
    <w:rsid w:val="00746825"/>
    <w:rsid w:val="00746857"/>
    <w:rsid w:val="00747001"/>
    <w:rsid w:val="00747149"/>
    <w:rsid w:val="007506E5"/>
    <w:rsid w:val="007507AE"/>
    <w:rsid w:val="00750A74"/>
    <w:rsid w:val="00750D7F"/>
    <w:rsid w:val="00750FEA"/>
    <w:rsid w:val="007512E9"/>
    <w:rsid w:val="007519C4"/>
    <w:rsid w:val="00751ECB"/>
    <w:rsid w:val="0075206B"/>
    <w:rsid w:val="007522D7"/>
    <w:rsid w:val="0075247E"/>
    <w:rsid w:val="00752642"/>
    <w:rsid w:val="00752A2F"/>
    <w:rsid w:val="00752A4E"/>
    <w:rsid w:val="00753402"/>
    <w:rsid w:val="0075385E"/>
    <w:rsid w:val="0075389E"/>
    <w:rsid w:val="007540CE"/>
    <w:rsid w:val="00754401"/>
    <w:rsid w:val="00754441"/>
    <w:rsid w:val="00754E6F"/>
    <w:rsid w:val="0075538A"/>
    <w:rsid w:val="007553CA"/>
    <w:rsid w:val="00755974"/>
    <w:rsid w:val="00755CAE"/>
    <w:rsid w:val="00755D23"/>
    <w:rsid w:val="00755E3F"/>
    <w:rsid w:val="0075669B"/>
    <w:rsid w:val="00756B57"/>
    <w:rsid w:val="007572F0"/>
    <w:rsid w:val="00757415"/>
    <w:rsid w:val="00757661"/>
    <w:rsid w:val="00757E1D"/>
    <w:rsid w:val="0076011B"/>
    <w:rsid w:val="00760489"/>
    <w:rsid w:val="00760BCD"/>
    <w:rsid w:val="00760F93"/>
    <w:rsid w:val="007614A2"/>
    <w:rsid w:val="007620E0"/>
    <w:rsid w:val="007623C7"/>
    <w:rsid w:val="00762C93"/>
    <w:rsid w:val="00762F77"/>
    <w:rsid w:val="007631F2"/>
    <w:rsid w:val="007632FE"/>
    <w:rsid w:val="0076352A"/>
    <w:rsid w:val="0076354B"/>
    <w:rsid w:val="00763DA1"/>
    <w:rsid w:val="00763E77"/>
    <w:rsid w:val="00763F13"/>
    <w:rsid w:val="007642C7"/>
    <w:rsid w:val="00764329"/>
    <w:rsid w:val="007647B0"/>
    <w:rsid w:val="0076530F"/>
    <w:rsid w:val="00765364"/>
    <w:rsid w:val="007653AC"/>
    <w:rsid w:val="0076572B"/>
    <w:rsid w:val="00765AC0"/>
    <w:rsid w:val="00765E0C"/>
    <w:rsid w:val="00766369"/>
    <w:rsid w:val="007663B9"/>
    <w:rsid w:val="007666D4"/>
    <w:rsid w:val="0076684C"/>
    <w:rsid w:val="00766F99"/>
    <w:rsid w:val="00767303"/>
    <w:rsid w:val="00767F32"/>
    <w:rsid w:val="007701CA"/>
    <w:rsid w:val="0077039C"/>
    <w:rsid w:val="007708EC"/>
    <w:rsid w:val="00770E54"/>
    <w:rsid w:val="00771287"/>
    <w:rsid w:val="007712B4"/>
    <w:rsid w:val="0077159F"/>
    <w:rsid w:val="0077174A"/>
    <w:rsid w:val="007718BC"/>
    <w:rsid w:val="007720EF"/>
    <w:rsid w:val="007725DB"/>
    <w:rsid w:val="00772680"/>
    <w:rsid w:val="00772AEB"/>
    <w:rsid w:val="00772CFA"/>
    <w:rsid w:val="0077306D"/>
    <w:rsid w:val="00773361"/>
    <w:rsid w:val="0077364C"/>
    <w:rsid w:val="00773A11"/>
    <w:rsid w:val="00774077"/>
    <w:rsid w:val="00774187"/>
    <w:rsid w:val="0077453E"/>
    <w:rsid w:val="0077456C"/>
    <w:rsid w:val="00774B2E"/>
    <w:rsid w:val="007751F0"/>
    <w:rsid w:val="00775D00"/>
    <w:rsid w:val="00776179"/>
    <w:rsid w:val="007765CE"/>
    <w:rsid w:val="007766CD"/>
    <w:rsid w:val="00776AE8"/>
    <w:rsid w:val="00776C00"/>
    <w:rsid w:val="007775D2"/>
    <w:rsid w:val="0077786F"/>
    <w:rsid w:val="00777AAF"/>
    <w:rsid w:val="00777CF4"/>
    <w:rsid w:val="00777FC4"/>
    <w:rsid w:val="007800C8"/>
    <w:rsid w:val="007804EF"/>
    <w:rsid w:val="007805F2"/>
    <w:rsid w:val="00780C24"/>
    <w:rsid w:val="00780C96"/>
    <w:rsid w:val="0078160E"/>
    <w:rsid w:val="00781F17"/>
    <w:rsid w:val="007822F2"/>
    <w:rsid w:val="007829D5"/>
    <w:rsid w:val="00782D9A"/>
    <w:rsid w:val="00782EB1"/>
    <w:rsid w:val="0078309D"/>
    <w:rsid w:val="00783E1B"/>
    <w:rsid w:val="007841AF"/>
    <w:rsid w:val="00784E8C"/>
    <w:rsid w:val="007855FD"/>
    <w:rsid w:val="00785850"/>
    <w:rsid w:val="00785BD2"/>
    <w:rsid w:val="007863AA"/>
    <w:rsid w:val="007863B4"/>
    <w:rsid w:val="00786417"/>
    <w:rsid w:val="00786486"/>
    <w:rsid w:val="00786657"/>
    <w:rsid w:val="00786F8D"/>
    <w:rsid w:val="0078708B"/>
    <w:rsid w:val="007873C2"/>
    <w:rsid w:val="0078764A"/>
    <w:rsid w:val="00787FDA"/>
    <w:rsid w:val="00790786"/>
    <w:rsid w:val="00790B11"/>
    <w:rsid w:val="00790CAC"/>
    <w:rsid w:val="00790F38"/>
    <w:rsid w:val="0079100E"/>
    <w:rsid w:val="007913BF"/>
    <w:rsid w:val="007913DB"/>
    <w:rsid w:val="00791DF9"/>
    <w:rsid w:val="00792410"/>
    <w:rsid w:val="00792633"/>
    <w:rsid w:val="00792D5D"/>
    <w:rsid w:val="00792F0E"/>
    <w:rsid w:val="007933FC"/>
    <w:rsid w:val="007934A6"/>
    <w:rsid w:val="0079363F"/>
    <w:rsid w:val="00793976"/>
    <w:rsid w:val="00794092"/>
    <w:rsid w:val="0079409B"/>
    <w:rsid w:val="007942AB"/>
    <w:rsid w:val="00794467"/>
    <w:rsid w:val="007944A5"/>
    <w:rsid w:val="0079482B"/>
    <w:rsid w:val="007949F9"/>
    <w:rsid w:val="00794AC9"/>
    <w:rsid w:val="00794E54"/>
    <w:rsid w:val="00794E79"/>
    <w:rsid w:val="00794FC9"/>
    <w:rsid w:val="0079572E"/>
    <w:rsid w:val="00795956"/>
    <w:rsid w:val="00795E07"/>
    <w:rsid w:val="00795ED1"/>
    <w:rsid w:val="007963A6"/>
    <w:rsid w:val="0079647B"/>
    <w:rsid w:val="00796637"/>
    <w:rsid w:val="00796A5C"/>
    <w:rsid w:val="007970D3"/>
    <w:rsid w:val="00797299"/>
    <w:rsid w:val="00797D12"/>
    <w:rsid w:val="00797E1A"/>
    <w:rsid w:val="007A000F"/>
    <w:rsid w:val="007A0072"/>
    <w:rsid w:val="007A0237"/>
    <w:rsid w:val="007A07B6"/>
    <w:rsid w:val="007A1155"/>
    <w:rsid w:val="007A1157"/>
    <w:rsid w:val="007A1BC5"/>
    <w:rsid w:val="007A1CD3"/>
    <w:rsid w:val="007A1E29"/>
    <w:rsid w:val="007A1F6B"/>
    <w:rsid w:val="007A2021"/>
    <w:rsid w:val="007A29B3"/>
    <w:rsid w:val="007A29DD"/>
    <w:rsid w:val="007A3586"/>
    <w:rsid w:val="007A3D19"/>
    <w:rsid w:val="007A3E55"/>
    <w:rsid w:val="007A3FD7"/>
    <w:rsid w:val="007A4339"/>
    <w:rsid w:val="007A4485"/>
    <w:rsid w:val="007A47C6"/>
    <w:rsid w:val="007A504F"/>
    <w:rsid w:val="007A5390"/>
    <w:rsid w:val="007A53F1"/>
    <w:rsid w:val="007A5AC7"/>
    <w:rsid w:val="007A5C1D"/>
    <w:rsid w:val="007A5F72"/>
    <w:rsid w:val="007A60FD"/>
    <w:rsid w:val="007A6179"/>
    <w:rsid w:val="007A6367"/>
    <w:rsid w:val="007A6633"/>
    <w:rsid w:val="007A68CB"/>
    <w:rsid w:val="007A6A6A"/>
    <w:rsid w:val="007A6D2A"/>
    <w:rsid w:val="007A7218"/>
    <w:rsid w:val="007A7A1E"/>
    <w:rsid w:val="007A7C05"/>
    <w:rsid w:val="007A7C83"/>
    <w:rsid w:val="007A7E3E"/>
    <w:rsid w:val="007B0091"/>
    <w:rsid w:val="007B03EC"/>
    <w:rsid w:val="007B06E8"/>
    <w:rsid w:val="007B07BE"/>
    <w:rsid w:val="007B0D88"/>
    <w:rsid w:val="007B0DCA"/>
    <w:rsid w:val="007B10DF"/>
    <w:rsid w:val="007B1474"/>
    <w:rsid w:val="007B1BD1"/>
    <w:rsid w:val="007B1EB1"/>
    <w:rsid w:val="007B2202"/>
    <w:rsid w:val="007B2239"/>
    <w:rsid w:val="007B25E9"/>
    <w:rsid w:val="007B2A8D"/>
    <w:rsid w:val="007B2B76"/>
    <w:rsid w:val="007B3172"/>
    <w:rsid w:val="007B3630"/>
    <w:rsid w:val="007B425E"/>
    <w:rsid w:val="007B4692"/>
    <w:rsid w:val="007B4BEA"/>
    <w:rsid w:val="007B4C82"/>
    <w:rsid w:val="007B51D3"/>
    <w:rsid w:val="007B5416"/>
    <w:rsid w:val="007B5DA3"/>
    <w:rsid w:val="007B5E2C"/>
    <w:rsid w:val="007B6A27"/>
    <w:rsid w:val="007B6AF4"/>
    <w:rsid w:val="007B6F8F"/>
    <w:rsid w:val="007B71C3"/>
    <w:rsid w:val="007B77E8"/>
    <w:rsid w:val="007B78B1"/>
    <w:rsid w:val="007B7A13"/>
    <w:rsid w:val="007C058B"/>
    <w:rsid w:val="007C05E3"/>
    <w:rsid w:val="007C0751"/>
    <w:rsid w:val="007C07AB"/>
    <w:rsid w:val="007C110F"/>
    <w:rsid w:val="007C1449"/>
    <w:rsid w:val="007C1968"/>
    <w:rsid w:val="007C2389"/>
    <w:rsid w:val="007C4217"/>
    <w:rsid w:val="007C45D1"/>
    <w:rsid w:val="007C51A2"/>
    <w:rsid w:val="007C57A6"/>
    <w:rsid w:val="007C5969"/>
    <w:rsid w:val="007C59D1"/>
    <w:rsid w:val="007C59F4"/>
    <w:rsid w:val="007C5B4B"/>
    <w:rsid w:val="007C5BD5"/>
    <w:rsid w:val="007C5F0B"/>
    <w:rsid w:val="007C6765"/>
    <w:rsid w:val="007C6947"/>
    <w:rsid w:val="007C6D5F"/>
    <w:rsid w:val="007C6D6F"/>
    <w:rsid w:val="007C6D82"/>
    <w:rsid w:val="007C6FA1"/>
    <w:rsid w:val="007C7B3F"/>
    <w:rsid w:val="007C7DC2"/>
    <w:rsid w:val="007D0937"/>
    <w:rsid w:val="007D0AB1"/>
    <w:rsid w:val="007D1061"/>
    <w:rsid w:val="007D1280"/>
    <w:rsid w:val="007D1A0E"/>
    <w:rsid w:val="007D1EAD"/>
    <w:rsid w:val="007D1F8A"/>
    <w:rsid w:val="007D223B"/>
    <w:rsid w:val="007D22B0"/>
    <w:rsid w:val="007D2C20"/>
    <w:rsid w:val="007D2E00"/>
    <w:rsid w:val="007D30AA"/>
    <w:rsid w:val="007D32D1"/>
    <w:rsid w:val="007D3648"/>
    <w:rsid w:val="007D385E"/>
    <w:rsid w:val="007D41F9"/>
    <w:rsid w:val="007D424A"/>
    <w:rsid w:val="007D4B67"/>
    <w:rsid w:val="007D4CF6"/>
    <w:rsid w:val="007D528F"/>
    <w:rsid w:val="007D52A4"/>
    <w:rsid w:val="007D5AD5"/>
    <w:rsid w:val="007D6113"/>
    <w:rsid w:val="007D62E3"/>
    <w:rsid w:val="007D63EE"/>
    <w:rsid w:val="007D649B"/>
    <w:rsid w:val="007D6574"/>
    <w:rsid w:val="007D66BF"/>
    <w:rsid w:val="007D670A"/>
    <w:rsid w:val="007D6867"/>
    <w:rsid w:val="007D6AED"/>
    <w:rsid w:val="007D6FF4"/>
    <w:rsid w:val="007D716E"/>
    <w:rsid w:val="007D797E"/>
    <w:rsid w:val="007D79F9"/>
    <w:rsid w:val="007E0066"/>
    <w:rsid w:val="007E0144"/>
    <w:rsid w:val="007E0146"/>
    <w:rsid w:val="007E0872"/>
    <w:rsid w:val="007E0DDD"/>
    <w:rsid w:val="007E112B"/>
    <w:rsid w:val="007E11D3"/>
    <w:rsid w:val="007E13E3"/>
    <w:rsid w:val="007E146E"/>
    <w:rsid w:val="007E170D"/>
    <w:rsid w:val="007E178A"/>
    <w:rsid w:val="007E190D"/>
    <w:rsid w:val="007E1EDA"/>
    <w:rsid w:val="007E240A"/>
    <w:rsid w:val="007E25B8"/>
    <w:rsid w:val="007E25FF"/>
    <w:rsid w:val="007E2AF3"/>
    <w:rsid w:val="007E2CEF"/>
    <w:rsid w:val="007E31E8"/>
    <w:rsid w:val="007E32D5"/>
    <w:rsid w:val="007E39DB"/>
    <w:rsid w:val="007E39EB"/>
    <w:rsid w:val="007E3C3C"/>
    <w:rsid w:val="007E4552"/>
    <w:rsid w:val="007E458F"/>
    <w:rsid w:val="007E4600"/>
    <w:rsid w:val="007E49DA"/>
    <w:rsid w:val="007E5132"/>
    <w:rsid w:val="007E56AC"/>
    <w:rsid w:val="007E5781"/>
    <w:rsid w:val="007E5BA8"/>
    <w:rsid w:val="007E5EDA"/>
    <w:rsid w:val="007E5F6E"/>
    <w:rsid w:val="007E6269"/>
    <w:rsid w:val="007E67CD"/>
    <w:rsid w:val="007E6944"/>
    <w:rsid w:val="007E7233"/>
    <w:rsid w:val="007E72EE"/>
    <w:rsid w:val="007E7306"/>
    <w:rsid w:val="007E74A2"/>
    <w:rsid w:val="007E769A"/>
    <w:rsid w:val="007E76AA"/>
    <w:rsid w:val="007E770D"/>
    <w:rsid w:val="007E7B05"/>
    <w:rsid w:val="007F0CDE"/>
    <w:rsid w:val="007F0D63"/>
    <w:rsid w:val="007F0D8C"/>
    <w:rsid w:val="007F0ED4"/>
    <w:rsid w:val="007F1333"/>
    <w:rsid w:val="007F165A"/>
    <w:rsid w:val="007F168D"/>
    <w:rsid w:val="007F18A7"/>
    <w:rsid w:val="007F1E76"/>
    <w:rsid w:val="007F2344"/>
    <w:rsid w:val="007F26B2"/>
    <w:rsid w:val="007F2C5C"/>
    <w:rsid w:val="007F3024"/>
    <w:rsid w:val="007F3246"/>
    <w:rsid w:val="007F3746"/>
    <w:rsid w:val="007F3BB5"/>
    <w:rsid w:val="007F3E5B"/>
    <w:rsid w:val="007F43F0"/>
    <w:rsid w:val="007F478E"/>
    <w:rsid w:val="007F48A8"/>
    <w:rsid w:val="007F4908"/>
    <w:rsid w:val="007F4C09"/>
    <w:rsid w:val="007F4C2D"/>
    <w:rsid w:val="007F4DF7"/>
    <w:rsid w:val="007F4FD8"/>
    <w:rsid w:val="007F50CB"/>
    <w:rsid w:val="007F511B"/>
    <w:rsid w:val="007F5248"/>
    <w:rsid w:val="007F55B7"/>
    <w:rsid w:val="007F5A07"/>
    <w:rsid w:val="007F5A4C"/>
    <w:rsid w:val="007F5D87"/>
    <w:rsid w:val="007F6023"/>
    <w:rsid w:val="007F67DF"/>
    <w:rsid w:val="007F6C76"/>
    <w:rsid w:val="007F6D70"/>
    <w:rsid w:val="007F7797"/>
    <w:rsid w:val="007F7F8C"/>
    <w:rsid w:val="007F7FFA"/>
    <w:rsid w:val="0080054F"/>
    <w:rsid w:val="00800599"/>
    <w:rsid w:val="00800858"/>
    <w:rsid w:val="00800878"/>
    <w:rsid w:val="00800E00"/>
    <w:rsid w:val="00801509"/>
    <w:rsid w:val="008015DD"/>
    <w:rsid w:val="008021C8"/>
    <w:rsid w:val="00802D9E"/>
    <w:rsid w:val="008031E3"/>
    <w:rsid w:val="0080334B"/>
    <w:rsid w:val="00803A5E"/>
    <w:rsid w:val="00803D05"/>
    <w:rsid w:val="008045BE"/>
    <w:rsid w:val="0080485C"/>
    <w:rsid w:val="00804A60"/>
    <w:rsid w:val="008051A1"/>
    <w:rsid w:val="008052F3"/>
    <w:rsid w:val="0080530E"/>
    <w:rsid w:val="008053EC"/>
    <w:rsid w:val="00805498"/>
    <w:rsid w:val="00806398"/>
    <w:rsid w:val="00806BAA"/>
    <w:rsid w:val="00806EA8"/>
    <w:rsid w:val="008073A1"/>
    <w:rsid w:val="0080746A"/>
    <w:rsid w:val="00807753"/>
    <w:rsid w:val="00807924"/>
    <w:rsid w:val="00807C7E"/>
    <w:rsid w:val="00807E91"/>
    <w:rsid w:val="008103B4"/>
    <w:rsid w:val="008105DB"/>
    <w:rsid w:val="00810E0C"/>
    <w:rsid w:val="0081137F"/>
    <w:rsid w:val="0081163E"/>
    <w:rsid w:val="008119A4"/>
    <w:rsid w:val="00811E3E"/>
    <w:rsid w:val="00812EBD"/>
    <w:rsid w:val="00812F39"/>
    <w:rsid w:val="00813690"/>
    <w:rsid w:val="00813701"/>
    <w:rsid w:val="00813984"/>
    <w:rsid w:val="00813D8E"/>
    <w:rsid w:val="0081463F"/>
    <w:rsid w:val="00814666"/>
    <w:rsid w:val="00814E83"/>
    <w:rsid w:val="008151A7"/>
    <w:rsid w:val="0081556A"/>
    <w:rsid w:val="0081567A"/>
    <w:rsid w:val="00815FB3"/>
    <w:rsid w:val="00816159"/>
    <w:rsid w:val="008165F8"/>
    <w:rsid w:val="00816A95"/>
    <w:rsid w:val="00816E34"/>
    <w:rsid w:val="008179B6"/>
    <w:rsid w:val="00817CC7"/>
    <w:rsid w:val="00817EC6"/>
    <w:rsid w:val="008202EC"/>
    <w:rsid w:val="00820638"/>
    <w:rsid w:val="00820790"/>
    <w:rsid w:val="00820BFF"/>
    <w:rsid w:val="00820D6A"/>
    <w:rsid w:val="00820D9C"/>
    <w:rsid w:val="00820EB9"/>
    <w:rsid w:val="008212D8"/>
    <w:rsid w:val="00821319"/>
    <w:rsid w:val="008216AC"/>
    <w:rsid w:val="00821946"/>
    <w:rsid w:val="00821A55"/>
    <w:rsid w:val="00821BD8"/>
    <w:rsid w:val="00821D35"/>
    <w:rsid w:val="00821E4F"/>
    <w:rsid w:val="00821EA3"/>
    <w:rsid w:val="00821F63"/>
    <w:rsid w:val="008229D3"/>
    <w:rsid w:val="00822AD0"/>
    <w:rsid w:val="00822F3A"/>
    <w:rsid w:val="00823317"/>
    <w:rsid w:val="00824515"/>
    <w:rsid w:val="00824722"/>
    <w:rsid w:val="008247FF"/>
    <w:rsid w:val="00824ED4"/>
    <w:rsid w:val="008255B8"/>
    <w:rsid w:val="00825E56"/>
    <w:rsid w:val="00825F87"/>
    <w:rsid w:val="0082661F"/>
    <w:rsid w:val="00826D8F"/>
    <w:rsid w:val="00826EF9"/>
    <w:rsid w:val="00827639"/>
    <w:rsid w:val="00827C86"/>
    <w:rsid w:val="00827EA3"/>
    <w:rsid w:val="00827F7D"/>
    <w:rsid w:val="0083056B"/>
    <w:rsid w:val="00830584"/>
    <w:rsid w:val="00830F94"/>
    <w:rsid w:val="0083122A"/>
    <w:rsid w:val="00831DE5"/>
    <w:rsid w:val="00831EB3"/>
    <w:rsid w:val="00832605"/>
    <w:rsid w:val="00832BEC"/>
    <w:rsid w:val="00832C19"/>
    <w:rsid w:val="00832C34"/>
    <w:rsid w:val="00832C93"/>
    <w:rsid w:val="00832EBE"/>
    <w:rsid w:val="008334FF"/>
    <w:rsid w:val="008339A2"/>
    <w:rsid w:val="00833A7C"/>
    <w:rsid w:val="00833B36"/>
    <w:rsid w:val="00833BE7"/>
    <w:rsid w:val="0083400D"/>
    <w:rsid w:val="00834493"/>
    <w:rsid w:val="008346E8"/>
    <w:rsid w:val="00834C2B"/>
    <w:rsid w:val="00834CE2"/>
    <w:rsid w:val="008357C8"/>
    <w:rsid w:val="008359B7"/>
    <w:rsid w:val="00835A6D"/>
    <w:rsid w:val="00835D9A"/>
    <w:rsid w:val="00835E3A"/>
    <w:rsid w:val="00835EAF"/>
    <w:rsid w:val="0083604E"/>
    <w:rsid w:val="00836BB3"/>
    <w:rsid w:val="00836D18"/>
    <w:rsid w:val="00836FBB"/>
    <w:rsid w:val="008372DB"/>
    <w:rsid w:val="0083746F"/>
    <w:rsid w:val="008376CC"/>
    <w:rsid w:val="00837E83"/>
    <w:rsid w:val="00840CB0"/>
    <w:rsid w:val="00841991"/>
    <w:rsid w:val="00841E08"/>
    <w:rsid w:val="0084225B"/>
    <w:rsid w:val="00842323"/>
    <w:rsid w:val="00842345"/>
    <w:rsid w:val="00842473"/>
    <w:rsid w:val="0084247D"/>
    <w:rsid w:val="00842DBC"/>
    <w:rsid w:val="0084301B"/>
    <w:rsid w:val="008439A5"/>
    <w:rsid w:val="00844153"/>
    <w:rsid w:val="008441FD"/>
    <w:rsid w:val="00844205"/>
    <w:rsid w:val="0084438B"/>
    <w:rsid w:val="0084458D"/>
    <w:rsid w:val="008447F4"/>
    <w:rsid w:val="0084496E"/>
    <w:rsid w:val="00844B73"/>
    <w:rsid w:val="00844CD6"/>
    <w:rsid w:val="00844DC7"/>
    <w:rsid w:val="00844E74"/>
    <w:rsid w:val="00844F5E"/>
    <w:rsid w:val="008451CC"/>
    <w:rsid w:val="0084542B"/>
    <w:rsid w:val="00845AFE"/>
    <w:rsid w:val="00845E0A"/>
    <w:rsid w:val="008460C2"/>
    <w:rsid w:val="008461E8"/>
    <w:rsid w:val="00846484"/>
    <w:rsid w:val="00846A95"/>
    <w:rsid w:val="00846B21"/>
    <w:rsid w:val="00846BEA"/>
    <w:rsid w:val="00846BFC"/>
    <w:rsid w:val="00846E12"/>
    <w:rsid w:val="0084799F"/>
    <w:rsid w:val="00847A61"/>
    <w:rsid w:val="00847B41"/>
    <w:rsid w:val="008501DB"/>
    <w:rsid w:val="00850D52"/>
    <w:rsid w:val="008517F3"/>
    <w:rsid w:val="008518CD"/>
    <w:rsid w:val="00851BC0"/>
    <w:rsid w:val="008521C7"/>
    <w:rsid w:val="0085245E"/>
    <w:rsid w:val="00852B9F"/>
    <w:rsid w:val="00852DED"/>
    <w:rsid w:val="00852F97"/>
    <w:rsid w:val="0085351A"/>
    <w:rsid w:val="008539F2"/>
    <w:rsid w:val="00853DE7"/>
    <w:rsid w:val="00854123"/>
    <w:rsid w:val="00854126"/>
    <w:rsid w:val="00854236"/>
    <w:rsid w:val="00854460"/>
    <w:rsid w:val="00854906"/>
    <w:rsid w:val="0085496B"/>
    <w:rsid w:val="00854B56"/>
    <w:rsid w:val="00854C6F"/>
    <w:rsid w:val="008551CB"/>
    <w:rsid w:val="008552A7"/>
    <w:rsid w:val="00855B9E"/>
    <w:rsid w:val="0085652D"/>
    <w:rsid w:val="00856738"/>
    <w:rsid w:val="00856E6F"/>
    <w:rsid w:val="00856ECB"/>
    <w:rsid w:val="00856F09"/>
    <w:rsid w:val="008571F3"/>
    <w:rsid w:val="008575CD"/>
    <w:rsid w:val="00857DAA"/>
    <w:rsid w:val="00857F1C"/>
    <w:rsid w:val="00860242"/>
    <w:rsid w:val="008608B8"/>
    <w:rsid w:val="008617B8"/>
    <w:rsid w:val="00861ED3"/>
    <w:rsid w:val="00861FB8"/>
    <w:rsid w:val="00862509"/>
    <w:rsid w:val="00862EA8"/>
    <w:rsid w:val="00862FE5"/>
    <w:rsid w:val="00863154"/>
    <w:rsid w:val="008632EA"/>
    <w:rsid w:val="00863D96"/>
    <w:rsid w:val="008642C9"/>
    <w:rsid w:val="008643EF"/>
    <w:rsid w:val="0086456C"/>
    <w:rsid w:val="0086533F"/>
    <w:rsid w:val="00865961"/>
    <w:rsid w:val="008659C3"/>
    <w:rsid w:val="008659FC"/>
    <w:rsid w:val="00865B76"/>
    <w:rsid w:val="00865E05"/>
    <w:rsid w:val="008662EF"/>
    <w:rsid w:val="0086677D"/>
    <w:rsid w:val="00866D19"/>
    <w:rsid w:val="00866D48"/>
    <w:rsid w:val="00866DC1"/>
    <w:rsid w:val="0086739F"/>
    <w:rsid w:val="0086747F"/>
    <w:rsid w:val="008675D9"/>
    <w:rsid w:val="00867709"/>
    <w:rsid w:val="008677F7"/>
    <w:rsid w:val="0087020E"/>
    <w:rsid w:val="00870DCD"/>
    <w:rsid w:val="00870E30"/>
    <w:rsid w:val="008712BF"/>
    <w:rsid w:val="0087173E"/>
    <w:rsid w:val="00871938"/>
    <w:rsid w:val="00871951"/>
    <w:rsid w:val="00871AB9"/>
    <w:rsid w:val="00871B87"/>
    <w:rsid w:val="00871F9C"/>
    <w:rsid w:val="00872140"/>
    <w:rsid w:val="008722F1"/>
    <w:rsid w:val="00872596"/>
    <w:rsid w:val="008725FE"/>
    <w:rsid w:val="00872708"/>
    <w:rsid w:val="00872DFB"/>
    <w:rsid w:val="0087335B"/>
    <w:rsid w:val="008734D0"/>
    <w:rsid w:val="00873694"/>
    <w:rsid w:val="008736E9"/>
    <w:rsid w:val="008736FD"/>
    <w:rsid w:val="00873C7E"/>
    <w:rsid w:val="00873FA6"/>
    <w:rsid w:val="008746A6"/>
    <w:rsid w:val="00874FFE"/>
    <w:rsid w:val="008750D1"/>
    <w:rsid w:val="00875B84"/>
    <w:rsid w:val="0087603C"/>
    <w:rsid w:val="0087639C"/>
    <w:rsid w:val="0087658E"/>
    <w:rsid w:val="00876B14"/>
    <w:rsid w:val="008776F0"/>
    <w:rsid w:val="00877A56"/>
    <w:rsid w:val="00877D87"/>
    <w:rsid w:val="00877F95"/>
    <w:rsid w:val="00880092"/>
    <w:rsid w:val="00880173"/>
    <w:rsid w:val="0088061D"/>
    <w:rsid w:val="00880657"/>
    <w:rsid w:val="00880717"/>
    <w:rsid w:val="008807D9"/>
    <w:rsid w:val="008809EA"/>
    <w:rsid w:val="00880B30"/>
    <w:rsid w:val="00881015"/>
    <w:rsid w:val="0088120F"/>
    <w:rsid w:val="0088138A"/>
    <w:rsid w:val="00881475"/>
    <w:rsid w:val="008814C7"/>
    <w:rsid w:val="00881E9E"/>
    <w:rsid w:val="00881F6C"/>
    <w:rsid w:val="00882219"/>
    <w:rsid w:val="0088226D"/>
    <w:rsid w:val="008824A8"/>
    <w:rsid w:val="00882505"/>
    <w:rsid w:val="00882B72"/>
    <w:rsid w:val="00882CA1"/>
    <w:rsid w:val="00883091"/>
    <w:rsid w:val="0088309E"/>
    <w:rsid w:val="008831DD"/>
    <w:rsid w:val="00883517"/>
    <w:rsid w:val="00883543"/>
    <w:rsid w:val="008835A2"/>
    <w:rsid w:val="00883F18"/>
    <w:rsid w:val="00884174"/>
    <w:rsid w:val="008847A8"/>
    <w:rsid w:val="0088480E"/>
    <w:rsid w:val="00884BDB"/>
    <w:rsid w:val="00884EFC"/>
    <w:rsid w:val="00884F0A"/>
    <w:rsid w:val="00885390"/>
    <w:rsid w:val="00885929"/>
    <w:rsid w:val="00885A38"/>
    <w:rsid w:val="00885AF1"/>
    <w:rsid w:val="00886728"/>
    <w:rsid w:val="00886822"/>
    <w:rsid w:val="00886B05"/>
    <w:rsid w:val="008871C5"/>
    <w:rsid w:val="0088723A"/>
    <w:rsid w:val="008872C7"/>
    <w:rsid w:val="0088754A"/>
    <w:rsid w:val="008877F4"/>
    <w:rsid w:val="00887A4B"/>
    <w:rsid w:val="00887AB2"/>
    <w:rsid w:val="00887C4C"/>
    <w:rsid w:val="008902E6"/>
    <w:rsid w:val="00890E6F"/>
    <w:rsid w:val="0089105D"/>
    <w:rsid w:val="008913ED"/>
    <w:rsid w:val="00891457"/>
    <w:rsid w:val="008916FC"/>
    <w:rsid w:val="008917FE"/>
    <w:rsid w:val="00891AC2"/>
    <w:rsid w:val="00891D17"/>
    <w:rsid w:val="00891E38"/>
    <w:rsid w:val="00892337"/>
    <w:rsid w:val="00892AF6"/>
    <w:rsid w:val="00893136"/>
    <w:rsid w:val="008933CD"/>
    <w:rsid w:val="00893685"/>
    <w:rsid w:val="00893820"/>
    <w:rsid w:val="0089406A"/>
    <w:rsid w:val="008941A9"/>
    <w:rsid w:val="008945EB"/>
    <w:rsid w:val="00894869"/>
    <w:rsid w:val="00894BAE"/>
    <w:rsid w:val="00894BCB"/>
    <w:rsid w:val="00894BE4"/>
    <w:rsid w:val="00894CC2"/>
    <w:rsid w:val="00894FAE"/>
    <w:rsid w:val="00896310"/>
    <w:rsid w:val="008966A8"/>
    <w:rsid w:val="00896C5B"/>
    <w:rsid w:val="00896E7B"/>
    <w:rsid w:val="00897B5F"/>
    <w:rsid w:val="00897BCF"/>
    <w:rsid w:val="00897E19"/>
    <w:rsid w:val="00897ECB"/>
    <w:rsid w:val="008A0050"/>
    <w:rsid w:val="008A02B0"/>
    <w:rsid w:val="008A07E9"/>
    <w:rsid w:val="008A0CD1"/>
    <w:rsid w:val="008A1146"/>
    <w:rsid w:val="008A1620"/>
    <w:rsid w:val="008A1754"/>
    <w:rsid w:val="008A1AF1"/>
    <w:rsid w:val="008A1BC1"/>
    <w:rsid w:val="008A1C0B"/>
    <w:rsid w:val="008A232D"/>
    <w:rsid w:val="008A23B4"/>
    <w:rsid w:val="008A255B"/>
    <w:rsid w:val="008A265B"/>
    <w:rsid w:val="008A2954"/>
    <w:rsid w:val="008A295E"/>
    <w:rsid w:val="008A2DA4"/>
    <w:rsid w:val="008A3322"/>
    <w:rsid w:val="008A370F"/>
    <w:rsid w:val="008A387C"/>
    <w:rsid w:val="008A38B2"/>
    <w:rsid w:val="008A3FA3"/>
    <w:rsid w:val="008A459C"/>
    <w:rsid w:val="008A4613"/>
    <w:rsid w:val="008A4703"/>
    <w:rsid w:val="008A4B35"/>
    <w:rsid w:val="008A4CAB"/>
    <w:rsid w:val="008A4F92"/>
    <w:rsid w:val="008A54A9"/>
    <w:rsid w:val="008A5A9E"/>
    <w:rsid w:val="008A5EF4"/>
    <w:rsid w:val="008A6095"/>
    <w:rsid w:val="008A60F3"/>
    <w:rsid w:val="008A66CC"/>
    <w:rsid w:val="008A69F0"/>
    <w:rsid w:val="008A6A13"/>
    <w:rsid w:val="008A7100"/>
    <w:rsid w:val="008A7225"/>
    <w:rsid w:val="008A725C"/>
    <w:rsid w:val="008A7419"/>
    <w:rsid w:val="008A7700"/>
    <w:rsid w:val="008A7770"/>
    <w:rsid w:val="008A7C02"/>
    <w:rsid w:val="008A7E21"/>
    <w:rsid w:val="008B0471"/>
    <w:rsid w:val="008B0BB1"/>
    <w:rsid w:val="008B17C5"/>
    <w:rsid w:val="008B1C8D"/>
    <w:rsid w:val="008B1CF3"/>
    <w:rsid w:val="008B1FEE"/>
    <w:rsid w:val="008B2244"/>
    <w:rsid w:val="008B254F"/>
    <w:rsid w:val="008B2E74"/>
    <w:rsid w:val="008B2EEE"/>
    <w:rsid w:val="008B3194"/>
    <w:rsid w:val="008B33AB"/>
    <w:rsid w:val="008B3439"/>
    <w:rsid w:val="008B398C"/>
    <w:rsid w:val="008B39BA"/>
    <w:rsid w:val="008B3C8B"/>
    <w:rsid w:val="008B3DD6"/>
    <w:rsid w:val="008B43D1"/>
    <w:rsid w:val="008B449A"/>
    <w:rsid w:val="008B466C"/>
    <w:rsid w:val="008B4762"/>
    <w:rsid w:val="008B4CD1"/>
    <w:rsid w:val="008B4FC4"/>
    <w:rsid w:val="008B5088"/>
    <w:rsid w:val="008B5279"/>
    <w:rsid w:val="008B5C69"/>
    <w:rsid w:val="008B5E05"/>
    <w:rsid w:val="008B5EE4"/>
    <w:rsid w:val="008B602D"/>
    <w:rsid w:val="008B6132"/>
    <w:rsid w:val="008B6417"/>
    <w:rsid w:val="008B6AF4"/>
    <w:rsid w:val="008B6E65"/>
    <w:rsid w:val="008B75F0"/>
    <w:rsid w:val="008B7BF7"/>
    <w:rsid w:val="008B7F63"/>
    <w:rsid w:val="008C02B5"/>
    <w:rsid w:val="008C02DB"/>
    <w:rsid w:val="008C0F61"/>
    <w:rsid w:val="008C1D23"/>
    <w:rsid w:val="008C1E87"/>
    <w:rsid w:val="008C2073"/>
    <w:rsid w:val="008C29F6"/>
    <w:rsid w:val="008C2AAF"/>
    <w:rsid w:val="008C2E41"/>
    <w:rsid w:val="008C32ED"/>
    <w:rsid w:val="008C37F8"/>
    <w:rsid w:val="008C3DE2"/>
    <w:rsid w:val="008C42DD"/>
    <w:rsid w:val="008C4F57"/>
    <w:rsid w:val="008C507D"/>
    <w:rsid w:val="008C5216"/>
    <w:rsid w:val="008C5284"/>
    <w:rsid w:val="008C52C6"/>
    <w:rsid w:val="008C6325"/>
    <w:rsid w:val="008C6A65"/>
    <w:rsid w:val="008C7558"/>
    <w:rsid w:val="008C7590"/>
    <w:rsid w:val="008D0524"/>
    <w:rsid w:val="008D0AF7"/>
    <w:rsid w:val="008D10C9"/>
    <w:rsid w:val="008D11EC"/>
    <w:rsid w:val="008D18A9"/>
    <w:rsid w:val="008D1A11"/>
    <w:rsid w:val="008D1CED"/>
    <w:rsid w:val="008D1EF2"/>
    <w:rsid w:val="008D2415"/>
    <w:rsid w:val="008D2928"/>
    <w:rsid w:val="008D301D"/>
    <w:rsid w:val="008D3032"/>
    <w:rsid w:val="008D30AC"/>
    <w:rsid w:val="008D3160"/>
    <w:rsid w:val="008D3466"/>
    <w:rsid w:val="008D3582"/>
    <w:rsid w:val="008D35AA"/>
    <w:rsid w:val="008D3ECA"/>
    <w:rsid w:val="008D40A0"/>
    <w:rsid w:val="008D40C6"/>
    <w:rsid w:val="008D433B"/>
    <w:rsid w:val="008D4512"/>
    <w:rsid w:val="008D486B"/>
    <w:rsid w:val="008D4921"/>
    <w:rsid w:val="008D4B1C"/>
    <w:rsid w:val="008D4C7C"/>
    <w:rsid w:val="008D4D19"/>
    <w:rsid w:val="008D51CC"/>
    <w:rsid w:val="008D5820"/>
    <w:rsid w:val="008D5884"/>
    <w:rsid w:val="008D58C8"/>
    <w:rsid w:val="008D5C10"/>
    <w:rsid w:val="008D61E8"/>
    <w:rsid w:val="008D63BD"/>
    <w:rsid w:val="008D6CBD"/>
    <w:rsid w:val="008D6F29"/>
    <w:rsid w:val="008D70C2"/>
    <w:rsid w:val="008D74B3"/>
    <w:rsid w:val="008D76BF"/>
    <w:rsid w:val="008D7C24"/>
    <w:rsid w:val="008D7EA1"/>
    <w:rsid w:val="008E0013"/>
    <w:rsid w:val="008E0F2A"/>
    <w:rsid w:val="008E0F65"/>
    <w:rsid w:val="008E174B"/>
    <w:rsid w:val="008E25A0"/>
    <w:rsid w:val="008E26F0"/>
    <w:rsid w:val="008E2966"/>
    <w:rsid w:val="008E2FD0"/>
    <w:rsid w:val="008E3089"/>
    <w:rsid w:val="008E33C9"/>
    <w:rsid w:val="008E3450"/>
    <w:rsid w:val="008E35B6"/>
    <w:rsid w:val="008E3976"/>
    <w:rsid w:val="008E3CC4"/>
    <w:rsid w:val="008E3DB6"/>
    <w:rsid w:val="008E44F3"/>
    <w:rsid w:val="008E4635"/>
    <w:rsid w:val="008E4960"/>
    <w:rsid w:val="008E4B0E"/>
    <w:rsid w:val="008E5418"/>
    <w:rsid w:val="008E56FB"/>
    <w:rsid w:val="008E5894"/>
    <w:rsid w:val="008E59D2"/>
    <w:rsid w:val="008E6057"/>
    <w:rsid w:val="008E64E8"/>
    <w:rsid w:val="008E65C0"/>
    <w:rsid w:val="008E665A"/>
    <w:rsid w:val="008E6B81"/>
    <w:rsid w:val="008E6CF8"/>
    <w:rsid w:val="008E6E80"/>
    <w:rsid w:val="008E7332"/>
    <w:rsid w:val="008E7396"/>
    <w:rsid w:val="008E7AD2"/>
    <w:rsid w:val="008E7CBA"/>
    <w:rsid w:val="008E7CDB"/>
    <w:rsid w:val="008F08C8"/>
    <w:rsid w:val="008F0B8E"/>
    <w:rsid w:val="008F0BFE"/>
    <w:rsid w:val="008F0E9D"/>
    <w:rsid w:val="008F105E"/>
    <w:rsid w:val="008F12F3"/>
    <w:rsid w:val="008F1447"/>
    <w:rsid w:val="008F1B44"/>
    <w:rsid w:val="008F1CC7"/>
    <w:rsid w:val="008F1E51"/>
    <w:rsid w:val="008F2423"/>
    <w:rsid w:val="008F2471"/>
    <w:rsid w:val="008F251B"/>
    <w:rsid w:val="008F2906"/>
    <w:rsid w:val="008F37CB"/>
    <w:rsid w:val="008F383F"/>
    <w:rsid w:val="008F3A31"/>
    <w:rsid w:val="008F3EDE"/>
    <w:rsid w:val="008F3F3A"/>
    <w:rsid w:val="008F404E"/>
    <w:rsid w:val="008F47EC"/>
    <w:rsid w:val="008F4C44"/>
    <w:rsid w:val="008F503C"/>
    <w:rsid w:val="008F52A4"/>
    <w:rsid w:val="008F598C"/>
    <w:rsid w:val="008F5C9C"/>
    <w:rsid w:val="008F5D7E"/>
    <w:rsid w:val="008F5F1F"/>
    <w:rsid w:val="008F6738"/>
    <w:rsid w:val="008F6C7A"/>
    <w:rsid w:val="008F6DFE"/>
    <w:rsid w:val="008F6FC3"/>
    <w:rsid w:val="008F711D"/>
    <w:rsid w:val="008F72AD"/>
    <w:rsid w:val="008F746F"/>
    <w:rsid w:val="008F7582"/>
    <w:rsid w:val="008F7787"/>
    <w:rsid w:val="008F7BCB"/>
    <w:rsid w:val="009000A2"/>
    <w:rsid w:val="0090024C"/>
    <w:rsid w:val="0090049E"/>
    <w:rsid w:val="00900819"/>
    <w:rsid w:val="00900991"/>
    <w:rsid w:val="00900D07"/>
    <w:rsid w:val="00901363"/>
    <w:rsid w:val="0090153E"/>
    <w:rsid w:val="009015A5"/>
    <w:rsid w:val="0090168B"/>
    <w:rsid w:val="00901975"/>
    <w:rsid w:val="009021A2"/>
    <w:rsid w:val="00902861"/>
    <w:rsid w:val="009028FB"/>
    <w:rsid w:val="0090291F"/>
    <w:rsid w:val="00902F0B"/>
    <w:rsid w:val="009033E8"/>
    <w:rsid w:val="00903519"/>
    <w:rsid w:val="00903716"/>
    <w:rsid w:val="009037FF"/>
    <w:rsid w:val="00903B9E"/>
    <w:rsid w:val="009046EA"/>
    <w:rsid w:val="00904A3D"/>
    <w:rsid w:val="00904A3F"/>
    <w:rsid w:val="00904ADC"/>
    <w:rsid w:val="00905413"/>
    <w:rsid w:val="009055CE"/>
    <w:rsid w:val="009058A1"/>
    <w:rsid w:val="00905A61"/>
    <w:rsid w:val="009063A1"/>
    <w:rsid w:val="009063C7"/>
    <w:rsid w:val="0090669C"/>
    <w:rsid w:val="009068EA"/>
    <w:rsid w:val="00906BB3"/>
    <w:rsid w:val="00906C93"/>
    <w:rsid w:val="00907094"/>
    <w:rsid w:val="00907895"/>
    <w:rsid w:val="00907A4C"/>
    <w:rsid w:val="009100FE"/>
    <w:rsid w:val="009103E4"/>
    <w:rsid w:val="0091067A"/>
    <w:rsid w:val="009109FA"/>
    <w:rsid w:val="00910C6C"/>
    <w:rsid w:val="00910CE1"/>
    <w:rsid w:val="00910D35"/>
    <w:rsid w:val="009115F3"/>
    <w:rsid w:val="00911968"/>
    <w:rsid w:val="009122BB"/>
    <w:rsid w:val="0091231E"/>
    <w:rsid w:val="00912365"/>
    <w:rsid w:val="0091250C"/>
    <w:rsid w:val="00913401"/>
    <w:rsid w:val="009137A7"/>
    <w:rsid w:val="009138C3"/>
    <w:rsid w:val="00913AA0"/>
    <w:rsid w:val="00913C27"/>
    <w:rsid w:val="00913C89"/>
    <w:rsid w:val="00913E20"/>
    <w:rsid w:val="00913EA4"/>
    <w:rsid w:val="00913FBB"/>
    <w:rsid w:val="009141B6"/>
    <w:rsid w:val="009148E3"/>
    <w:rsid w:val="00914C3C"/>
    <w:rsid w:val="00914F87"/>
    <w:rsid w:val="00914FF0"/>
    <w:rsid w:val="0091500E"/>
    <w:rsid w:val="009150A5"/>
    <w:rsid w:val="0091564B"/>
    <w:rsid w:val="00915653"/>
    <w:rsid w:val="009156C4"/>
    <w:rsid w:val="00915EBB"/>
    <w:rsid w:val="0091646D"/>
    <w:rsid w:val="0091653E"/>
    <w:rsid w:val="00916D6C"/>
    <w:rsid w:val="00917385"/>
    <w:rsid w:val="0091760C"/>
    <w:rsid w:val="00917E29"/>
    <w:rsid w:val="00917E64"/>
    <w:rsid w:val="00920196"/>
    <w:rsid w:val="0092032F"/>
    <w:rsid w:val="009204BA"/>
    <w:rsid w:val="00920B15"/>
    <w:rsid w:val="0092100B"/>
    <w:rsid w:val="0092111D"/>
    <w:rsid w:val="00921491"/>
    <w:rsid w:val="009215A9"/>
    <w:rsid w:val="009215C9"/>
    <w:rsid w:val="009215DA"/>
    <w:rsid w:val="009215DD"/>
    <w:rsid w:val="0092185B"/>
    <w:rsid w:val="00921B72"/>
    <w:rsid w:val="00921B97"/>
    <w:rsid w:val="00921C9C"/>
    <w:rsid w:val="00922AF5"/>
    <w:rsid w:val="00922AF7"/>
    <w:rsid w:val="00922D08"/>
    <w:rsid w:val="009231C9"/>
    <w:rsid w:val="00923B0E"/>
    <w:rsid w:val="00923D7B"/>
    <w:rsid w:val="00923E8F"/>
    <w:rsid w:val="009241B7"/>
    <w:rsid w:val="00924570"/>
    <w:rsid w:val="00924C05"/>
    <w:rsid w:val="00924DE0"/>
    <w:rsid w:val="0092505D"/>
    <w:rsid w:val="009251E2"/>
    <w:rsid w:val="0092520F"/>
    <w:rsid w:val="00925495"/>
    <w:rsid w:val="009259FE"/>
    <w:rsid w:val="00925F51"/>
    <w:rsid w:val="009266B0"/>
    <w:rsid w:val="00926AF6"/>
    <w:rsid w:val="00926EE2"/>
    <w:rsid w:val="0092728F"/>
    <w:rsid w:val="00927740"/>
    <w:rsid w:val="00927742"/>
    <w:rsid w:val="00927911"/>
    <w:rsid w:val="0092792B"/>
    <w:rsid w:val="00927BA7"/>
    <w:rsid w:val="00927C17"/>
    <w:rsid w:val="00927D05"/>
    <w:rsid w:val="00930014"/>
    <w:rsid w:val="0093059F"/>
    <w:rsid w:val="00930BE5"/>
    <w:rsid w:val="00930EF4"/>
    <w:rsid w:val="009311A7"/>
    <w:rsid w:val="009311F1"/>
    <w:rsid w:val="00931678"/>
    <w:rsid w:val="00931940"/>
    <w:rsid w:val="00931C51"/>
    <w:rsid w:val="00931E46"/>
    <w:rsid w:val="009324A3"/>
    <w:rsid w:val="009324DF"/>
    <w:rsid w:val="00932963"/>
    <w:rsid w:val="00933051"/>
    <w:rsid w:val="0093310D"/>
    <w:rsid w:val="0093347A"/>
    <w:rsid w:val="009337F0"/>
    <w:rsid w:val="00933A80"/>
    <w:rsid w:val="00933F35"/>
    <w:rsid w:val="009342FF"/>
    <w:rsid w:val="00934911"/>
    <w:rsid w:val="00934C31"/>
    <w:rsid w:val="00934DF7"/>
    <w:rsid w:val="009351C4"/>
    <w:rsid w:val="00935235"/>
    <w:rsid w:val="0093570A"/>
    <w:rsid w:val="00935937"/>
    <w:rsid w:val="00935B8D"/>
    <w:rsid w:val="00936889"/>
    <w:rsid w:val="00936A36"/>
    <w:rsid w:val="00936D67"/>
    <w:rsid w:val="00936E05"/>
    <w:rsid w:val="00937638"/>
    <w:rsid w:val="00937727"/>
    <w:rsid w:val="00937772"/>
    <w:rsid w:val="00937824"/>
    <w:rsid w:val="0093786D"/>
    <w:rsid w:val="0093787C"/>
    <w:rsid w:val="0093797A"/>
    <w:rsid w:val="00937A9C"/>
    <w:rsid w:val="00937C14"/>
    <w:rsid w:val="0094024E"/>
    <w:rsid w:val="0094025C"/>
    <w:rsid w:val="00940879"/>
    <w:rsid w:val="00940E70"/>
    <w:rsid w:val="0094113C"/>
    <w:rsid w:val="009411FB"/>
    <w:rsid w:val="009414CE"/>
    <w:rsid w:val="00941618"/>
    <w:rsid w:val="009418FB"/>
    <w:rsid w:val="00941A87"/>
    <w:rsid w:val="00942039"/>
    <w:rsid w:val="00942048"/>
    <w:rsid w:val="00942485"/>
    <w:rsid w:val="00942506"/>
    <w:rsid w:val="009425C5"/>
    <w:rsid w:val="00943362"/>
    <w:rsid w:val="00944256"/>
    <w:rsid w:val="009443C4"/>
    <w:rsid w:val="009449D6"/>
    <w:rsid w:val="00944D74"/>
    <w:rsid w:val="00944EB3"/>
    <w:rsid w:val="0094553F"/>
    <w:rsid w:val="0094560D"/>
    <w:rsid w:val="00945CBC"/>
    <w:rsid w:val="00945EA1"/>
    <w:rsid w:val="0094623A"/>
    <w:rsid w:val="009466DD"/>
    <w:rsid w:val="00946A73"/>
    <w:rsid w:val="00946AB7"/>
    <w:rsid w:val="00946BD4"/>
    <w:rsid w:val="00947257"/>
    <w:rsid w:val="0094768B"/>
    <w:rsid w:val="0094774E"/>
    <w:rsid w:val="00947CE9"/>
    <w:rsid w:val="00947E22"/>
    <w:rsid w:val="00947E8F"/>
    <w:rsid w:val="00947FF2"/>
    <w:rsid w:val="009501E0"/>
    <w:rsid w:val="009504D9"/>
    <w:rsid w:val="009504DC"/>
    <w:rsid w:val="00950FF6"/>
    <w:rsid w:val="0095107E"/>
    <w:rsid w:val="00951470"/>
    <w:rsid w:val="009516A7"/>
    <w:rsid w:val="00951D3B"/>
    <w:rsid w:val="009524FA"/>
    <w:rsid w:val="0095262E"/>
    <w:rsid w:val="00952F66"/>
    <w:rsid w:val="009538EB"/>
    <w:rsid w:val="00953CC1"/>
    <w:rsid w:val="009550D1"/>
    <w:rsid w:val="00955EF6"/>
    <w:rsid w:val="009564CB"/>
    <w:rsid w:val="00956618"/>
    <w:rsid w:val="00956D4A"/>
    <w:rsid w:val="00957FB6"/>
    <w:rsid w:val="009601BF"/>
    <w:rsid w:val="00960321"/>
    <w:rsid w:val="00960633"/>
    <w:rsid w:val="00960BBC"/>
    <w:rsid w:val="00960EE6"/>
    <w:rsid w:val="00960F99"/>
    <w:rsid w:val="009611D6"/>
    <w:rsid w:val="00961212"/>
    <w:rsid w:val="00961EE5"/>
    <w:rsid w:val="00962024"/>
    <w:rsid w:val="009621A9"/>
    <w:rsid w:val="0096231C"/>
    <w:rsid w:val="00962B95"/>
    <w:rsid w:val="00962CC4"/>
    <w:rsid w:val="00962DC0"/>
    <w:rsid w:val="00963380"/>
    <w:rsid w:val="00963754"/>
    <w:rsid w:val="00963B7B"/>
    <w:rsid w:val="00963D25"/>
    <w:rsid w:val="0096400A"/>
    <w:rsid w:val="00964301"/>
    <w:rsid w:val="00964384"/>
    <w:rsid w:val="0096452E"/>
    <w:rsid w:val="00964638"/>
    <w:rsid w:val="00964CD6"/>
    <w:rsid w:val="00964F40"/>
    <w:rsid w:val="009655A9"/>
    <w:rsid w:val="009657DA"/>
    <w:rsid w:val="00965C68"/>
    <w:rsid w:val="00965D42"/>
    <w:rsid w:val="00965EAE"/>
    <w:rsid w:val="00965F5E"/>
    <w:rsid w:val="00965FD2"/>
    <w:rsid w:val="009662AC"/>
    <w:rsid w:val="0096685A"/>
    <w:rsid w:val="009668A2"/>
    <w:rsid w:val="00966A20"/>
    <w:rsid w:val="00967902"/>
    <w:rsid w:val="00967C78"/>
    <w:rsid w:val="00967F36"/>
    <w:rsid w:val="009700B7"/>
    <w:rsid w:val="00970638"/>
    <w:rsid w:val="00970829"/>
    <w:rsid w:val="00970897"/>
    <w:rsid w:val="00970C64"/>
    <w:rsid w:val="00970F49"/>
    <w:rsid w:val="009712B4"/>
    <w:rsid w:val="0097160F"/>
    <w:rsid w:val="00971716"/>
    <w:rsid w:val="009718B5"/>
    <w:rsid w:val="00971A61"/>
    <w:rsid w:val="00971D6E"/>
    <w:rsid w:val="00971DB5"/>
    <w:rsid w:val="00972388"/>
    <w:rsid w:val="0097254B"/>
    <w:rsid w:val="009727CE"/>
    <w:rsid w:val="00972853"/>
    <w:rsid w:val="0097288E"/>
    <w:rsid w:val="00972899"/>
    <w:rsid w:val="00972A87"/>
    <w:rsid w:val="00972D1A"/>
    <w:rsid w:val="00972D3F"/>
    <w:rsid w:val="009731BD"/>
    <w:rsid w:val="009739AC"/>
    <w:rsid w:val="009745BC"/>
    <w:rsid w:val="009749AE"/>
    <w:rsid w:val="00974E76"/>
    <w:rsid w:val="009752EA"/>
    <w:rsid w:val="00975761"/>
    <w:rsid w:val="009758A7"/>
    <w:rsid w:val="00975C87"/>
    <w:rsid w:val="00975E2F"/>
    <w:rsid w:val="00975F0A"/>
    <w:rsid w:val="009760F5"/>
    <w:rsid w:val="0097631D"/>
    <w:rsid w:val="009763B5"/>
    <w:rsid w:val="00976765"/>
    <w:rsid w:val="00976C15"/>
    <w:rsid w:val="00976DF7"/>
    <w:rsid w:val="009772BA"/>
    <w:rsid w:val="0097757C"/>
    <w:rsid w:val="00977717"/>
    <w:rsid w:val="009777CF"/>
    <w:rsid w:val="00977973"/>
    <w:rsid w:val="00977CBA"/>
    <w:rsid w:val="00977D6A"/>
    <w:rsid w:val="00980036"/>
    <w:rsid w:val="009801B2"/>
    <w:rsid w:val="009802EF"/>
    <w:rsid w:val="00980606"/>
    <w:rsid w:val="0098090E"/>
    <w:rsid w:val="009811A0"/>
    <w:rsid w:val="009813B9"/>
    <w:rsid w:val="00981618"/>
    <w:rsid w:val="009817BE"/>
    <w:rsid w:val="0098263A"/>
    <w:rsid w:val="00982971"/>
    <w:rsid w:val="00982A94"/>
    <w:rsid w:val="00982D93"/>
    <w:rsid w:val="00982F55"/>
    <w:rsid w:val="00983097"/>
    <w:rsid w:val="00983769"/>
    <w:rsid w:val="0098413A"/>
    <w:rsid w:val="00984147"/>
    <w:rsid w:val="00984577"/>
    <w:rsid w:val="00984614"/>
    <w:rsid w:val="00984645"/>
    <w:rsid w:val="00984C2E"/>
    <w:rsid w:val="00984DEA"/>
    <w:rsid w:val="009852CD"/>
    <w:rsid w:val="0098537E"/>
    <w:rsid w:val="00985B50"/>
    <w:rsid w:val="00986533"/>
    <w:rsid w:val="0098689C"/>
    <w:rsid w:val="00987087"/>
    <w:rsid w:val="00987326"/>
    <w:rsid w:val="0098738B"/>
    <w:rsid w:val="009874C2"/>
    <w:rsid w:val="009874FD"/>
    <w:rsid w:val="009879A3"/>
    <w:rsid w:val="00990414"/>
    <w:rsid w:val="00990531"/>
    <w:rsid w:val="00990703"/>
    <w:rsid w:val="00990EF5"/>
    <w:rsid w:val="00991308"/>
    <w:rsid w:val="00991638"/>
    <w:rsid w:val="009918E2"/>
    <w:rsid w:val="009919AE"/>
    <w:rsid w:val="009919B2"/>
    <w:rsid w:val="00992C44"/>
    <w:rsid w:val="009930C9"/>
    <w:rsid w:val="00993329"/>
    <w:rsid w:val="0099402D"/>
    <w:rsid w:val="00994149"/>
    <w:rsid w:val="00994B61"/>
    <w:rsid w:val="009954D2"/>
    <w:rsid w:val="009958A2"/>
    <w:rsid w:val="00995904"/>
    <w:rsid w:val="00995969"/>
    <w:rsid w:val="00995B9F"/>
    <w:rsid w:val="0099689A"/>
    <w:rsid w:val="00996D0D"/>
    <w:rsid w:val="00996DB6"/>
    <w:rsid w:val="00996F05"/>
    <w:rsid w:val="00996F23"/>
    <w:rsid w:val="00997069"/>
    <w:rsid w:val="009971E0"/>
    <w:rsid w:val="009976B8"/>
    <w:rsid w:val="00997779"/>
    <w:rsid w:val="009A03D8"/>
    <w:rsid w:val="009A0896"/>
    <w:rsid w:val="009A0947"/>
    <w:rsid w:val="009A119F"/>
    <w:rsid w:val="009A12B5"/>
    <w:rsid w:val="009A171A"/>
    <w:rsid w:val="009A1C21"/>
    <w:rsid w:val="009A200C"/>
    <w:rsid w:val="009A21A3"/>
    <w:rsid w:val="009A2812"/>
    <w:rsid w:val="009A2DD7"/>
    <w:rsid w:val="009A2E08"/>
    <w:rsid w:val="009A3463"/>
    <w:rsid w:val="009A368B"/>
    <w:rsid w:val="009A39FD"/>
    <w:rsid w:val="009A3A73"/>
    <w:rsid w:val="009A3EAF"/>
    <w:rsid w:val="009A443A"/>
    <w:rsid w:val="009A4948"/>
    <w:rsid w:val="009A4B77"/>
    <w:rsid w:val="009A4BC3"/>
    <w:rsid w:val="009A4BD7"/>
    <w:rsid w:val="009A4CCA"/>
    <w:rsid w:val="009A4FBB"/>
    <w:rsid w:val="009A5295"/>
    <w:rsid w:val="009A5755"/>
    <w:rsid w:val="009A682E"/>
    <w:rsid w:val="009A6A07"/>
    <w:rsid w:val="009A6C7A"/>
    <w:rsid w:val="009A71A8"/>
    <w:rsid w:val="009A71F3"/>
    <w:rsid w:val="009A7695"/>
    <w:rsid w:val="009B0237"/>
    <w:rsid w:val="009B055D"/>
    <w:rsid w:val="009B06BF"/>
    <w:rsid w:val="009B07F3"/>
    <w:rsid w:val="009B094A"/>
    <w:rsid w:val="009B0AC4"/>
    <w:rsid w:val="009B0B4B"/>
    <w:rsid w:val="009B0E37"/>
    <w:rsid w:val="009B10F7"/>
    <w:rsid w:val="009B15CB"/>
    <w:rsid w:val="009B19A2"/>
    <w:rsid w:val="009B1B15"/>
    <w:rsid w:val="009B1B38"/>
    <w:rsid w:val="009B1DD0"/>
    <w:rsid w:val="009B1F0F"/>
    <w:rsid w:val="009B2340"/>
    <w:rsid w:val="009B24BC"/>
    <w:rsid w:val="009B2A8B"/>
    <w:rsid w:val="009B2AE7"/>
    <w:rsid w:val="009B2B5C"/>
    <w:rsid w:val="009B3071"/>
    <w:rsid w:val="009B3996"/>
    <w:rsid w:val="009B3A65"/>
    <w:rsid w:val="009B4568"/>
    <w:rsid w:val="009B4BD3"/>
    <w:rsid w:val="009B4D32"/>
    <w:rsid w:val="009B55F8"/>
    <w:rsid w:val="009B6110"/>
    <w:rsid w:val="009B651A"/>
    <w:rsid w:val="009B6785"/>
    <w:rsid w:val="009B6906"/>
    <w:rsid w:val="009B6B1B"/>
    <w:rsid w:val="009B6B5C"/>
    <w:rsid w:val="009B6C95"/>
    <w:rsid w:val="009B6E23"/>
    <w:rsid w:val="009B6E9C"/>
    <w:rsid w:val="009B6F74"/>
    <w:rsid w:val="009B743E"/>
    <w:rsid w:val="009B7609"/>
    <w:rsid w:val="009B7825"/>
    <w:rsid w:val="009B7BE3"/>
    <w:rsid w:val="009B7EFC"/>
    <w:rsid w:val="009B7F84"/>
    <w:rsid w:val="009C04BD"/>
    <w:rsid w:val="009C062E"/>
    <w:rsid w:val="009C08D8"/>
    <w:rsid w:val="009C0B29"/>
    <w:rsid w:val="009C0F2A"/>
    <w:rsid w:val="009C1B54"/>
    <w:rsid w:val="009C1E88"/>
    <w:rsid w:val="009C1EEA"/>
    <w:rsid w:val="009C1EFA"/>
    <w:rsid w:val="009C203F"/>
    <w:rsid w:val="009C20E2"/>
    <w:rsid w:val="009C21E5"/>
    <w:rsid w:val="009C2662"/>
    <w:rsid w:val="009C280B"/>
    <w:rsid w:val="009C2A09"/>
    <w:rsid w:val="009C2EA4"/>
    <w:rsid w:val="009C30CD"/>
    <w:rsid w:val="009C4268"/>
    <w:rsid w:val="009C5338"/>
    <w:rsid w:val="009C5C6E"/>
    <w:rsid w:val="009C5D61"/>
    <w:rsid w:val="009C5FB4"/>
    <w:rsid w:val="009C61ED"/>
    <w:rsid w:val="009C63EC"/>
    <w:rsid w:val="009C67C3"/>
    <w:rsid w:val="009C6803"/>
    <w:rsid w:val="009C6B1B"/>
    <w:rsid w:val="009C6CF0"/>
    <w:rsid w:val="009C6E05"/>
    <w:rsid w:val="009C6F88"/>
    <w:rsid w:val="009C70A1"/>
    <w:rsid w:val="009C79F3"/>
    <w:rsid w:val="009D01D2"/>
    <w:rsid w:val="009D081C"/>
    <w:rsid w:val="009D0A00"/>
    <w:rsid w:val="009D0B15"/>
    <w:rsid w:val="009D0BBC"/>
    <w:rsid w:val="009D0DBE"/>
    <w:rsid w:val="009D16B6"/>
    <w:rsid w:val="009D1700"/>
    <w:rsid w:val="009D191A"/>
    <w:rsid w:val="009D1BC8"/>
    <w:rsid w:val="009D1C0A"/>
    <w:rsid w:val="009D201A"/>
    <w:rsid w:val="009D2270"/>
    <w:rsid w:val="009D294D"/>
    <w:rsid w:val="009D2C40"/>
    <w:rsid w:val="009D2E07"/>
    <w:rsid w:val="009D2EA2"/>
    <w:rsid w:val="009D3B16"/>
    <w:rsid w:val="009D4B9A"/>
    <w:rsid w:val="009D4D1C"/>
    <w:rsid w:val="009D51C5"/>
    <w:rsid w:val="009D5528"/>
    <w:rsid w:val="009D5694"/>
    <w:rsid w:val="009D5A5E"/>
    <w:rsid w:val="009D5E57"/>
    <w:rsid w:val="009D60A0"/>
    <w:rsid w:val="009D644E"/>
    <w:rsid w:val="009D7030"/>
    <w:rsid w:val="009D70BB"/>
    <w:rsid w:val="009D74C4"/>
    <w:rsid w:val="009D7674"/>
    <w:rsid w:val="009D7B63"/>
    <w:rsid w:val="009E001C"/>
    <w:rsid w:val="009E0105"/>
    <w:rsid w:val="009E0DDF"/>
    <w:rsid w:val="009E138F"/>
    <w:rsid w:val="009E1C0A"/>
    <w:rsid w:val="009E2AD1"/>
    <w:rsid w:val="009E31B6"/>
    <w:rsid w:val="009E3524"/>
    <w:rsid w:val="009E39B7"/>
    <w:rsid w:val="009E3EB8"/>
    <w:rsid w:val="009E423B"/>
    <w:rsid w:val="009E43C3"/>
    <w:rsid w:val="009E4553"/>
    <w:rsid w:val="009E4592"/>
    <w:rsid w:val="009E46A9"/>
    <w:rsid w:val="009E4F71"/>
    <w:rsid w:val="009E5851"/>
    <w:rsid w:val="009E5B0C"/>
    <w:rsid w:val="009E5B1B"/>
    <w:rsid w:val="009E5B57"/>
    <w:rsid w:val="009E5E09"/>
    <w:rsid w:val="009E6280"/>
    <w:rsid w:val="009E634E"/>
    <w:rsid w:val="009E736E"/>
    <w:rsid w:val="009E7F35"/>
    <w:rsid w:val="009E7F45"/>
    <w:rsid w:val="009F09D7"/>
    <w:rsid w:val="009F1699"/>
    <w:rsid w:val="009F16B6"/>
    <w:rsid w:val="009F1AB0"/>
    <w:rsid w:val="009F2178"/>
    <w:rsid w:val="009F21CC"/>
    <w:rsid w:val="009F221C"/>
    <w:rsid w:val="009F2360"/>
    <w:rsid w:val="009F26D5"/>
    <w:rsid w:val="009F27BD"/>
    <w:rsid w:val="009F2E5A"/>
    <w:rsid w:val="009F2E64"/>
    <w:rsid w:val="009F2FEE"/>
    <w:rsid w:val="009F3134"/>
    <w:rsid w:val="009F336E"/>
    <w:rsid w:val="009F38AD"/>
    <w:rsid w:val="009F4022"/>
    <w:rsid w:val="009F46E9"/>
    <w:rsid w:val="009F470D"/>
    <w:rsid w:val="009F572D"/>
    <w:rsid w:val="009F63E1"/>
    <w:rsid w:val="009F6519"/>
    <w:rsid w:val="009F6744"/>
    <w:rsid w:val="009F6A68"/>
    <w:rsid w:val="009F6C53"/>
    <w:rsid w:val="009F6C57"/>
    <w:rsid w:val="009F6D3E"/>
    <w:rsid w:val="009F6D78"/>
    <w:rsid w:val="009F6D86"/>
    <w:rsid w:val="009F7541"/>
    <w:rsid w:val="009F7A18"/>
    <w:rsid w:val="009F7A91"/>
    <w:rsid w:val="00A00726"/>
    <w:rsid w:val="00A00906"/>
    <w:rsid w:val="00A00DA1"/>
    <w:rsid w:val="00A00FFF"/>
    <w:rsid w:val="00A01028"/>
    <w:rsid w:val="00A01101"/>
    <w:rsid w:val="00A0129F"/>
    <w:rsid w:val="00A016DA"/>
    <w:rsid w:val="00A0180D"/>
    <w:rsid w:val="00A01897"/>
    <w:rsid w:val="00A0195E"/>
    <w:rsid w:val="00A02205"/>
    <w:rsid w:val="00A02BC4"/>
    <w:rsid w:val="00A02DDE"/>
    <w:rsid w:val="00A02E02"/>
    <w:rsid w:val="00A0310A"/>
    <w:rsid w:val="00A03136"/>
    <w:rsid w:val="00A035B2"/>
    <w:rsid w:val="00A0394C"/>
    <w:rsid w:val="00A03A78"/>
    <w:rsid w:val="00A04420"/>
    <w:rsid w:val="00A0483D"/>
    <w:rsid w:val="00A04D82"/>
    <w:rsid w:val="00A05021"/>
    <w:rsid w:val="00A05150"/>
    <w:rsid w:val="00A054AA"/>
    <w:rsid w:val="00A056D9"/>
    <w:rsid w:val="00A06109"/>
    <w:rsid w:val="00A06A90"/>
    <w:rsid w:val="00A06A97"/>
    <w:rsid w:val="00A06DDE"/>
    <w:rsid w:val="00A070F5"/>
    <w:rsid w:val="00A07DE4"/>
    <w:rsid w:val="00A10129"/>
    <w:rsid w:val="00A104B4"/>
    <w:rsid w:val="00A10570"/>
    <w:rsid w:val="00A10D09"/>
    <w:rsid w:val="00A1131C"/>
    <w:rsid w:val="00A1149F"/>
    <w:rsid w:val="00A11EBE"/>
    <w:rsid w:val="00A12612"/>
    <w:rsid w:val="00A128A2"/>
    <w:rsid w:val="00A12B0A"/>
    <w:rsid w:val="00A12E7B"/>
    <w:rsid w:val="00A135AC"/>
    <w:rsid w:val="00A1394A"/>
    <w:rsid w:val="00A13BB4"/>
    <w:rsid w:val="00A13C48"/>
    <w:rsid w:val="00A13C5C"/>
    <w:rsid w:val="00A1413C"/>
    <w:rsid w:val="00A142AD"/>
    <w:rsid w:val="00A147B7"/>
    <w:rsid w:val="00A14980"/>
    <w:rsid w:val="00A14A66"/>
    <w:rsid w:val="00A14AEC"/>
    <w:rsid w:val="00A15F56"/>
    <w:rsid w:val="00A16061"/>
    <w:rsid w:val="00A16968"/>
    <w:rsid w:val="00A16F8C"/>
    <w:rsid w:val="00A17D9D"/>
    <w:rsid w:val="00A17E18"/>
    <w:rsid w:val="00A203AE"/>
    <w:rsid w:val="00A20A50"/>
    <w:rsid w:val="00A20AC3"/>
    <w:rsid w:val="00A21349"/>
    <w:rsid w:val="00A21959"/>
    <w:rsid w:val="00A21C15"/>
    <w:rsid w:val="00A21C83"/>
    <w:rsid w:val="00A21D41"/>
    <w:rsid w:val="00A21F46"/>
    <w:rsid w:val="00A21F8A"/>
    <w:rsid w:val="00A224C2"/>
    <w:rsid w:val="00A228DE"/>
    <w:rsid w:val="00A23373"/>
    <w:rsid w:val="00A23527"/>
    <w:rsid w:val="00A235C5"/>
    <w:rsid w:val="00A2368B"/>
    <w:rsid w:val="00A237A8"/>
    <w:rsid w:val="00A237E7"/>
    <w:rsid w:val="00A24129"/>
    <w:rsid w:val="00A243A6"/>
    <w:rsid w:val="00A247A4"/>
    <w:rsid w:val="00A25D7B"/>
    <w:rsid w:val="00A269C1"/>
    <w:rsid w:val="00A26D33"/>
    <w:rsid w:val="00A270D0"/>
    <w:rsid w:val="00A275E8"/>
    <w:rsid w:val="00A27998"/>
    <w:rsid w:val="00A27AF0"/>
    <w:rsid w:val="00A27FCC"/>
    <w:rsid w:val="00A3026D"/>
    <w:rsid w:val="00A303C5"/>
    <w:rsid w:val="00A30705"/>
    <w:rsid w:val="00A30AB4"/>
    <w:rsid w:val="00A30CC5"/>
    <w:rsid w:val="00A3111F"/>
    <w:rsid w:val="00A316D4"/>
    <w:rsid w:val="00A31F79"/>
    <w:rsid w:val="00A327E6"/>
    <w:rsid w:val="00A32A01"/>
    <w:rsid w:val="00A32A19"/>
    <w:rsid w:val="00A32BA1"/>
    <w:rsid w:val="00A32C36"/>
    <w:rsid w:val="00A33601"/>
    <w:rsid w:val="00A3396C"/>
    <w:rsid w:val="00A33E35"/>
    <w:rsid w:val="00A34FF3"/>
    <w:rsid w:val="00A35301"/>
    <w:rsid w:val="00A35ECA"/>
    <w:rsid w:val="00A35FCD"/>
    <w:rsid w:val="00A3603C"/>
    <w:rsid w:val="00A36189"/>
    <w:rsid w:val="00A368D7"/>
    <w:rsid w:val="00A36BBB"/>
    <w:rsid w:val="00A37016"/>
    <w:rsid w:val="00A37215"/>
    <w:rsid w:val="00A37250"/>
    <w:rsid w:val="00A37621"/>
    <w:rsid w:val="00A37848"/>
    <w:rsid w:val="00A37AE3"/>
    <w:rsid w:val="00A37F24"/>
    <w:rsid w:val="00A40098"/>
    <w:rsid w:val="00A400E3"/>
    <w:rsid w:val="00A40885"/>
    <w:rsid w:val="00A4105B"/>
    <w:rsid w:val="00A4116D"/>
    <w:rsid w:val="00A41256"/>
    <w:rsid w:val="00A41434"/>
    <w:rsid w:val="00A41BD8"/>
    <w:rsid w:val="00A42950"/>
    <w:rsid w:val="00A42A29"/>
    <w:rsid w:val="00A42F5F"/>
    <w:rsid w:val="00A431CD"/>
    <w:rsid w:val="00A431E8"/>
    <w:rsid w:val="00A434C9"/>
    <w:rsid w:val="00A437CF"/>
    <w:rsid w:val="00A444BF"/>
    <w:rsid w:val="00A44C26"/>
    <w:rsid w:val="00A44E25"/>
    <w:rsid w:val="00A454C6"/>
    <w:rsid w:val="00A454E2"/>
    <w:rsid w:val="00A45E68"/>
    <w:rsid w:val="00A45EE0"/>
    <w:rsid w:val="00A45FBF"/>
    <w:rsid w:val="00A463C2"/>
    <w:rsid w:val="00A46664"/>
    <w:rsid w:val="00A46834"/>
    <w:rsid w:val="00A46CF5"/>
    <w:rsid w:val="00A46F83"/>
    <w:rsid w:val="00A473BA"/>
    <w:rsid w:val="00A47656"/>
    <w:rsid w:val="00A47851"/>
    <w:rsid w:val="00A47AAC"/>
    <w:rsid w:val="00A5014A"/>
    <w:rsid w:val="00A50360"/>
    <w:rsid w:val="00A5044A"/>
    <w:rsid w:val="00A5079F"/>
    <w:rsid w:val="00A508C2"/>
    <w:rsid w:val="00A508D2"/>
    <w:rsid w:val="00A50EC3"/>
    <w:rsid w:val="00A50ED7"/>
    <w:rsid w:val="00A50EDB"/>
    <w:rsid w:val="00A5107E"/>
    <w:rsid w:val="00A512C1"/>
    <w:rsid w:val="00A5130D"/>
    <w:rsid w:val="00A51B37"/>
    <w:rsid w:val="00A522FE"/>
    <w:rsid w:val="00A52E57"/>
    <w:rsid w:val="00A52F77"/>
    <w:rsid w:val="00A5315D"/>
    <w:rsid w:val="00A53215"/>
    <w:rsid w:val="00A53B44"/>
    <w:rsid w:val="00A53B83"/>
    <w:rsid w:val="00A53EDC"/>
    <w:rsid w:val="00A54116"/>
    <w:rsid w:val="00A548F7"/>
    <w:rsid w:val="00A54A45"/>
    <w:rsid w:val="00A54DE4"/>
    <w:rsid w:val="00A54F8E"/>
    <w:rsid w:val="00A55AB5"/>
    <w:rsid w:val="00A55D63"/>
    <w:rsid w:val="00A56151"/>
    <w:rsid w:val="00A56409"/>
    <w:rsid w:val="00A56511"/>
    <w:rsid w:val="00A565B0"/>
    <w:rsid w:val="00A602AA"/>
    <w:rsid w:val="00A603B6"/>
    <w:rsid w:val="00A6063F"/>
    <w:rsid w:val="00A60647"/>
    <w:rsid w:val="00A60B4E"/>
    <w:rsid w:val="00A6171A"/>
    <w:rsid w:val="00A61BF5"/>
    <w:rsid w:val="00A61E2B"/>
    <w:rsid w:val="00A62352"/>
    <w:rsid w:val="00A627C2"/>
    <w:rsid w:val="00A62C14"/>
    <w:rsid w:val="00A62F89"/>
    <w:rsid w:val="00A6315C"/>
    <w:rsid w:val="00A632A1"/>
    <w:rsid w:val="00A63975"/>
    <w:rsid w:val="00A63A82"/>
    <w:rsid w:val="00A63AE0"/>
    <w:rsid w:val="00A63AFC"/>
    <w:rsid w:val="00A644FA"/>
    <w:rsid w:val="00A6480D"/>
    <w:rsid w:val="00A64B4E"/>
    <w:rsid w:val="00A64DEF"/>
    <w:rsid w:val="00A656F3"/>
    <w:rsid w:val="00A65791"/>
    <w:rsid w:val="00A65898"/>
    <w:rsid w:val="00A662B8"/>
    <w:rsid w:val="00A666E0"/>
    <w:rsid w:val="00A66B28"/>
    <w:rsid w:val="00A67BDB"/>
    <w:rsid w:val="00A67D4E"/>
    <w:rsid w:val="00A67E42"/>
    <w:rsid w:val="00A70249"/>
    <w:rsid w:val="00A70F6F"/>
    <w:rsid w:val="00A71010"/>
    <w:rsid w:val="00A7110B"/>
    <w:rsid w:val="00A71A7E"/>
    <w:rsid w:val="00A71DA5"/>
    <w:rsid w:val="00A724BF"/>
    <w:rsid w:val="00A72B7D"/>
    <w:rsid w:val="00A72C31"/>
    <w:rsid w:val="00A72F1A"/>
    <w:rsid w:val="00A73FFB"/>
    <w:rsid w:val="00A7449F"/>
    <w:rsid w:val="00A745F0"/>
    <w:rsid w:val="00A74638"/>
    <w:rsid w:val="00A74F0D"/>
    <w:rsid w:val="00A7501A"/>
    <w:rsid w:val="00A7514A"/>
    <w:rsid w:val="00A75685"/>
    <w:rsid w:val="00A75711"/>
    <w:rsid w:val="00A75A3A"/>
    <w:rsid w:val="00A75C08"/>
    <w:rsid w:val="00A75ED8"/>
    <w:rsid w:val="00A76204"/>
    <w:rsid w:val="00A76243"/>
    <w:rsid w:val="00A76A92"/>
    <w:rsid w:val="00A77919"/>
    <w:rsid w:val="00A77A85"/>
    <w:rsid w:val="00A77B41"/>
    <w:rsid w:val="00A77DA4"/>
    <w:rsid w:val="00A80786"/>
    <w:rsid w:val="00A80AC7"/>
    <w:rsid w:val="00A80D9C"/>
    <w:rsid w:val="00A81467"/>
    <w:rsid w:val="00A815C7"/>
    <w:rsid w:val="00A81962"/>
    <w:rsid w:val="00A81BC3"/>
    <w:rsid w:val="00A81C2C"/>
    <w:rsid w:val="00A81C8C"/>
    <w:rsid w:val="00A81DAD"/>
    <w:rsid w:val="00A81E55"/>
    <w:rsid w:val="00A8241E"/>
    <w:rsid w:val="00A82706"/>
    <w:rsid w:val="00A82B1F"/>
    <w:rsid w:val="00A82B58"/>
    <w:rsid w:val="00A82CEC"/>
    <w:rsid w:val="00A82D66"/>
    <w:rsid w:val="00A8301A"/>
    <w:rsid w:val="00A835A8"/>
    <w:rsid w:val="00A836FC"/>
    <w:rsid w:val="00A83A10"/>
    <w:rsid w:val="00A83E13"/>
    <w:rsid w:val="00A842E6"/>
    <w:rsid w:val="00A84361"/>
    <w:rsid w:val="00A84817"/>
    <w:rsid w:val="00A84C74"/>
    <w:rsid w:val="00A84C85"/>
    <w:rsid w:val="00A84E5D"/>
    <w:rsid w:val="00A84F17"/>
    <w:rsid w:val="00A85A63"/>
    <w:rsid w:val="00A85BAD"/>
    <w:rsid w:val="00A85F5E"/>
    <w:rsid w:val="00A85F7D"/>
    <w:rsid w:val="00A85FD8"/>
    <w:rsid w:val="00A863BA"/>
    <w:rsid w:val="00A866E0"/>
    <w:rsid w:val="00A86F64"/>
    <w:rsid w:val="00A86F6C"/>
    <w:rsid w:val="00A87164"/>
    <w:rsid w:val="00A87533"/>
    <w:rsid w:val="00A87A2C"/>
    <w:rsid w:val="00A87A60"/>
    <w:rsid w:val="00A87B8E"/>
    <w:rsid w:val="00A87D7B"/>
    <w:rsid w:val="00A90199"/>
    <w:rsid w:val="00A90359"/>
    <w:rsid w:val="00A90419"/>
    <w:rsid w:val="00A9045A"/>
    <w:rsid w:val="00A90939"/>
    <w:rsid w:val="00A90BE7"/>
    <w:rsid w:val="00A90FD5"/>
    <w:rsid w:val="00A913C7"/>
    <w:rsid w:val="00A913EA"/>
    <w:rsid w:val="00A9163E"/>
    <w:rsid w:val="00A91922"/>
    <w:rsid w:val="00A91AC1"/>
    <w:rsid w:val="00A92006"/>
    <w:rsid w:val="00A92BF7"/>
    <w:rsid w:val="00A92C7A"/>
    <w:rsid w:val="00A92C86"/>
    <w:rsid w:val="00A92ED4"/>
    <w:rsid w:val="00A9303D"/>
    <w:rsid w:val="00A9359D"/>
    <w:rsid w:val="00A9372B"/>
    <w:rsid w:val="00A937B2"/>
    <w:rsid w:val="00A937DF"/>
    <w:rsid w:val="00A937FD"/>
    <w:rsid w:val="00A93AEB"/>
    <w:rsid w:val="00A93D6F"/>
    <w:rsid w:val="00A93EAC"/>
    <w:rsid w:val="00A94A47"/>
    <w:rsid w:val="00A9508C"/>
    <w:rsid w:val="00A955C9"/>
    <w:rsid w:val="00A95E55"/>
    <w:rsid w:val="00A961C3"/>
    <w:rsid w:val="00A9662E"/>
    <w:rsid w:val="00A9683F"/>
    <w:rsid w:val="00A969AA"/>
    <w:rsid w:val="00A972C0"/>
    <w:rsid w:val="00A97470"/>
    <w:rsid w:val="00A97DAF"/>
    <w:rsid w:val="00AA0177"/>
    <w:rsid w:val="00AA0FF3"/>
    <w:rsid w:val="00AA1246"/>
    <w:rsid w:val="00AA172B"/>
    <w:rsid w:val="00AA17CD"/>
    <w:rsid w:val="00AA1862"/>
    <w:rsid w:val="00AA19A3"/>
    <w:rsid w:val="00AA1D40"/>
    <w:rsid w:val="00AA22F4"/>
    <w:rsid w:val="00AA26A9"/>
    <w:rsid w:val="00AA2B0A"/>
    <w:rsid w:val="00AA2FC0"/>
    <w:rsid w:val="00AA3240"/>
    <w:rsid w:val="00AA3707"/>
    <w:rsid w:val="00AA385B"/>
    <w:rsid w:val="00AA3952"/>
    <w:rsid w:val="00AA3F7A"/>
    <w:rsid w:val="00AA4D91"/>
    <w:rsid w:val="00AA5204"/>
    <w:rsid w:val="00AA54BC"/>
    <w:rsid w:val="00AA589F"/>
    <w:rsid w:val="00AA5ABB"/>
    <w:rsid w:val="00AA5EEE"/>
    <w:rsid w:val="00AA5F0F"/>
    <w:rsid w:val="00AA69D0"/>
    <w:rsid w:val="00AA6A2A"/>
    <w:rsid w:val="00AA6BC1"/>
    <w:rsid w:val="00AA6CFC"/>
    <w:rsid w:val="00AA72EE"/>
    <w:rsid w:val="00AA73F6"/>
    <w:rsid w:val="00AA7510"/>
    <w:rsid w:val="00AA7B6D"/>
    <w:rsid w:val="00AA7CF6"/>
    <w:rsid w:val="00AB099C"/>
    <w:rsid w:val="00AB0BD1"/>
    <w:rsid w:val="00AB1059"/>
    <w:rsid w:val="00AB11D6"/>
    <w:rsid w:val="00AB1435"/>
    <w:rsid w:val="00AB1625"/>
    <w:rsid w:val="00AB16A1"/>
    <w:rsid w:val="00AB1AFB"/>
    <w:rsid w:val="00AB262B"/>
    <w:rsid w:val="00AB2C80"/>
    <w:rsid w:val="00AB2D33"/>
    <w:rsid w:val="00AB31EA"/>
    <w:rsid w:val="00AB355A"/>
    <w:rsid w:val="00AB35F6"/>
    <w:rsid w:val="00AB373E"/>
    <w:rsid w:val="00AB4102"/>
    <w:rsid w:val="00AB43A4"/>
    <w:rsid w:val="00AB4AF1"/>
    <w:rsid w:val="00AB4B8B"/>
    <w:rsid w:val="00AB4D7F"/>
    <w:rsid w:val="00AB51AD"/>
    <w:rsid w:val="00AB53BF"/>
    <w:rsid w:val="00AB58A5"/>
    <w:rsid w:val="00AB5D01"/>
    <w:rsid w:val="00AB62F4"/>
    <w:rsid w:val="00AB6A37"/>
    <w:rsid w:val="00AB6B0D"/>
    <w:rsid w:val="00AB7368"/>
    <w:rsid w:val="00AB78A5"/>
    <w:rsid w:val="00AB7BAB"/>
    <w:rsid w:val="00AB7BBE"/>
    <w:rsid w:val="00AC025E"/>
    <w:rsid w:val="00AC028E"/>
    <w:rsid w:val="00AC061B"/>
    <w:rsid w:val="00AC06D1"/>
    <w:rsid w:val="00AC0BC6"/>
    <w:rsid w:val="00AC0C2B"/>
    <w:rsid w:val="00AC0E9B"/>
    <w:rsid w:val="00AC14DB"/>
    <w:rsid w:val="00AC14DD"/>
    <w:rsid w:val="00AC153E"/>
    <w:rsid w:val="00AC1A53"/>
    <w:rsid w:val="00AC1A68"/>
    <w:rsid w:val="00AC1C5C"/>
    <w:rsid w:val="00AC1E7E"/>
    <w:rsid w:val="00AC24EE"/>
    <w:rsid w:val="00AC28E9"/>
    <w:rsid w:val="00AC2B3E"/>
    <w:rsid w:val="00AC2D10"/>
    <w:rsid w:val="00AC2D1F"/>
    <w:rsid w:val="00AC328F"/>
    <w:rsid w:val="00AC3326"/>
    <w:rsid w:val="00AC3B0F"/>
    <w:rsid w:val="00AC3BEB"/>
    <w:rsid w:val="00AC42B0"/>
    <w:rsid w:val="00AC4FC0"/>
    <w:rsid w:val="00AC5134"/>
    <w:rsid w:val="00AC539D"/>
    <w:rsid w:val="00AC54E7"/>
    <w:rsid w:val="00AC5555"/>
    <w:rsid w:val="00AC591D"/>
    <w:rsid w:val="00AC600E"/>
    <w:rsid w:val="00AC64B6"/>
    <w:rsid w:val="00AC65B3"/>
    <w:rsid w:val="00AC666F"/>
    <w:rsid w:val="00AC6F3D"/>
    <w:rsid w:val="00AC70AD"/>
    <w:rsid w:val="00AC71F7"/>
    <w:rsid w:val="00AC72A2"/>
    <w:rsid w:val="00AC7503"/>
    <w:rsid w:val="00AC7825"/>
    <w:rsid w:val="00AC7CAC"/>
    <w:rsid w:val="00AC7D7B"/>
    <w:rsid w:val="00AD0539"/>
    <w:rsid w:val="00AD05BF"/>
    <w:rsid w:val="00AD06E3"/>
    <w:rsid w:val="00AD0A44"/>
    <w:rsid w:val="00AD0A85"/>
    <w:rsid w:val="00AD0D87"/>
    <w:rsid w:val="00AD0E5A"/>
    <w:rsid w:val="00AD1645"/>
    <w:rsid w:val="00AD1E68"/>
    <w:rsid w:val="00AD1ECA"/>
    <w:rsid w:val="00AD21DF"/>
    <w:rsid w:val="00AD2270"/>
    <w:rsid w:val="00AD24BD"/>
    <w:rsid w:val="00AD2635"/>
    <w:rsid w:val="00AD299F"/>
    <w:rsid w:val="00AD2DCF"/>
    <w:rsid w:val="00AD36EB"/>
    <w:rsid w:val="00AD3CD3"/>
    <w:rsid w:val="00AD4222"/>
    <w:rsid w:val="00AD43AA"/>
    <w:rsid w:val="00AD4F5F"/>
    <w:rsid w:val="00AD5377"/>
    <w:rsid w:val="00AD57B5"/>
    <w:rsid w:val="00AD5851"/>
    <w:rsid w:val="00AD5C50"/>
    <w:rsid w:val="00AD5E8F"/>
    <w:rsid w:val="00AD6600"/>
    <w:rsid w:val="00AD67D4"/>
    <w:rsid w:val="00AD681D"/>
    <w:rsid w:val="00AD6EDE"/>
    <w:rsid w:val="00AD6FBE"/>
    <w:rsid w:val="00AD717D"/>
    <w:rsid w:val="00AD7716"/>
    <w:rsid w:val="00AD77FF"/>
    <w:rsid w:val="00AD7ADB"/>
    <w:rsid w:val="00AE05D3"/>
    <w:rsid w:val="00AE15CA"/>
    <w:rsid w:val="00AE1D09"/>
    <w:rsid w:val="00AE1E5E"/>
    <w:rsid w:val="00AE2ABF"/>
    <w:rsid w:val="00AE2F9F"/>
    <w:rsid w:val="00AE3049"/>
    <w:rsid w:val="00AE39F9"/>
    <w:rsid w:val="00AE3FAF"/>
    <w:rsid w:val="00AE4110"/>
    <w:rsid w:val="00AE4120"/>
    <w:rsid w:val="00AE433B"/>
    <w:rsid w:val="00AE476F"/>
    <w:rsid w:val="00AE4E62"/>
    <w:rsid w:val="00AE4F99"/>
    <w:rsid w:val="00AE548A"/>
    <w:rsid w:val="00AE5497"/>
    <w:rsid w:val="00AE5643"/>
    <w:rsid w:val="00AE61D3"/>
    <w:rsid w:val="00AE6342"/>
    <w:rsid w:val="00AE685A"/>
    <w:rsid w:val="00AE6B31"/>
    <w:rsid w:val="00AE6CB6"/>
    <w:rsid w:val="00AE6D82"/>
    <w:rsid w:val="00AE6E71"/>
    <w:rsid w:val="00AE6ED0"/>
    <w:rsid w:val="00AE7249"/>
    <w:rsid w:val="00AE7884"/>
    <w:rsid w:val="00AE7996"/>
    <w:rsid w:val="00AE79F1"/>
    <w:rsid w:val="00AE7CB4"/>
    <w:rsid w:val="00AF100C"/>
    <w:rsid w:val="00AF1F69"/>
    <w:rsid w:val="00AF21BD"/>
    <w:rsid w:val="00AF26C0"/>
    <w:rsid w:val="00AF26F1"/>
    <w:rsid w:val="00AF2DF7"/>
    <w:rsid w:val="00AF3399"/>
    <w:rsid w:val="00AF3597"/>
    <w:rsid w:val="00AF3FA1"/>
    <w:rsid w:val="00AF4F07"/>
    <w:rsid w:val="00AF5038"/>
    <w:rsid w:val="00AF504B"/>
    <w:rsid w:val="00AF51E8"/>
    <w:rsid w:val="00AF520B"/>
    <w:rsid w:val="00AF5349"/>
    <w:rsid w:val="00AF5F2D"/>
    <w:rsid w:val="00AF60E7"/>
    <w:rsid w:val="00AF62E9"/>
    <w:rsid w:val="00AF66BE"/>
    <w:rsid w:val="00AF6763"/>
    <w:rsid w:val="00AF67D4"/>
    <w:rsid w:val="00AF67DF"/>
    <w:rsid w:val="00AF6AE7"/>
    <w:rsid w:val="00AF6BC1"/>
    <w:rsid w:val="00AF6BD9"/>
    <w:rsid w:val="00AF6C7E"/>
    <w:rsid w:val="00AF6E78"/>
    <w:rsid w:val="00AF7277"/>
    <w:rsid w:val="00AF761A"/>
    <w:rsid w:val="00AF7769"/>
    <w:rsid w:val="00AF7A4A"/>
    <w:rsid w:val="00AF7CB6"/>
    <w:rsid w:val="00AF7CDC"/>
    <w:rsid w:val="00B00C00"/>
    <w:rsid w:val="00B00E3E"/>
    <w:rsid w:val="00B00F7F"/>
    <w:rsid w:val="00B00FC4"/>
    <w:rsid w:val="00B01121"/>
    <w:rsid w:val="00B011CB"/>
    <w:rsid w:val="00B013FA"/>
    <w:rsid w:val="00B015BF"/>
    <w:rsid w:val="00B01AB9"/>
    <w:rsid w:val="00B01B36"/>
    <w:rsid w:val="00B01CB4"/>
    <w:rsid w:val="00B01F9C"/>
    <w:rsid w:val="00B02116"/>
    <w:rsid w:val="00B02708"/>
    <w:rsid w:val="00B02B1C"/>
    <w:rsid w:val="00B02D9C"/>
    <w:rsid w:val="00B033FF"/>
    <w:rsid w:val="00B0342A"/>
    <w:rsid w:val="00B03618"/>
    <w:rsid w:val="00B04445"/>
    <w:rsid w:val="00B0470E"/>
    <w:rsid w:val="00B04941"/>
    <w:rsid w:val="00B04EA1"/>
    <w:rsid w:val="00B0530A"/>
    <w:rsid w:val="00B0558F"/>
    <w:rsid w:val="00B056DA"/>
    <w:rsid w:val="00B05879"/>
    <w:rsid w:val="00B059AE"/>
    <w:rsid w:val="00B05C2F"/>
    <w:rsid w:val="00B05E01"/>
    <w:rsid w:val="00B05E05"/>
    <w:rsid w:val="00B0604B"/>
    <w:rsid w:val="00B06271"/>
    <w:rsid w:val="00B06621"/>
    <w:rsid w:val="00B06B17"/>
    <w:rsid w:val="00B06DD5"/>
    <w:rsid w:val="00B07231"/>
    <w:rsid w:val="00B07323"/>
    <w:rsid w:val="00B07820"/>
    <w:rsid w:val="00B1010B"/>
    <w:rsid w:val="00B101D1"/>
    <w:rsid w:val="00B102BC"/>
    <w:rsid w:val="00B10339"/>
    <w:rsid w:val="00B10B01"/>
    <w:rsid w:val="00B10E31"/>
    <w:rsid w:val="00B11AC9"/>
    <w:rsid w:val="00B11B7D"/>
    <w:rsid w:val="00B11DDC"/>
    <w:rsid w:val="00B11E56"/>
    <w:rsid w:val="00B120F8"/>
    <w:rsid w:val="00B1217C"/>
    <w:rsid w:val="00B127AE"/>
    <w:rsid w:val="00B1288A"/>
    <w:rsid w:val="00B129A4"/>
    <w:rsid w:val="00B12DC6"/>
    <w:rsid w:val="00B130D3"/>
    <w:rsid w:val="00B131E7"/>
    <w:rsid w:val="00B135ED"/>
    <w:rsid w:val="00B1370C"/>
    <w:rsid w:val="00B13A1D"/>
    <w:rsid w:val="00B13AA4"/>
    <w:rsid w:val="00B13B0D"/>
    <w:rsid w:val="00B14445"/>
    <w:rsid w:val="00B1444C"/>
    <w:rsid w:val="00B1448A"/>
    <w:rsid w:val="00B14508"/>
    <w:rsid w:val="00B14552"/>
    <w:rsid w:val="00B1460B"/>
    <w:rsid w:val="00B14A96"/>
    <w:rsid w:val="00B14BD5"/>
    <w:rsid w:val="00B14E61"/>
    <w:rsid w:val="00B150F4"/>
    <w:rsid w:val="00B15B0D"/>
    <w:rsid w:val="00B160FE"/>
    <w:rsid w:val="00B173C3"/>
    <w:rsid w:val="00B177A3"/>
    <w:rsid w:val="00B17B5D"/>
    <w:rsid w:val="00B2012D"/>
    <w:rsid w:val="00B203F4"/>
    <w:rsid w:val="00B2046D"/>
    <w:rsid w:val="00B20511"/>
    <w:rsid w:val="00B2069F"/>
    <w:rsid w:val="00B20931"/>
    <w:rsid w:val="00B20A79"/>
    <w:rsid w:val="00B20B18"/>
    <w:rsid w:val="00B21866"/>
    <w:rsid w:val="00B21A02"/>
    <w:rsid w:val="00B22037"/>
    <w:rsid w:val="00B22810"/>
    <w:rsid w:val="00B2299E"/>
    <w:rsid w:val="00B229E6"/>
    <w:rsid w:val="00B22AC8"/>
    <w:rsid w:val="00B22B08"/>
    <w:rsid w:val="00B23046"/>
    <w:rsid w:val="00B2396F"/>
    <w:rsid w:val="00B239D7"/>
    <w:rsid w:val="00B23A98"/>
    <w:rsid w:val="00B23BE4"/>
    <w:rsid w:val="00B23E47"/>
    <w:rsid w:val="00B24080"/>
    <w:rsid w:val="00B2416E"/>
    <w:rsid w:val="00B2419F"/>
    <w:rsid w:val="00B2443A"/>
    <w:rsid w:val="00B24B41"/>
    <w:rsid w:val="00B24B82"/>
    <w:rsid w:val="00B24BE6"/>
    <w:rsid w:val="00B24D4D"/>
    <w:rsid w:val="00B24D98"/>
    <w:rsid w:val="00B2518A"/>
    <w:rsid w:val="00B25379"/>
    <w:rsid w:val="00B253C4"/>
    <w:rsid w:val="00B253DE"/>
    <w:rsid w:val="00B254F6"/>
    <w:rsid w:val="00B260D1"/>
    <w:rsid w:val="00B26948"/>
    <w:rsid w:val="00B26B91"/>
    <w:rsid w:val="00B26BF1"/>
    <w:rsid w:val="00B26C6F"/>
    <w:rsid w:val="00B271E9"/>
    <w:rsid w:val="00B274C7"/>
    <w:rsid w:val="00B274F9"/>
    <w:rsid w:val="00B276D2"/>
    <w:rsid w:val="00B277F9"/>
    <w:rsid w:val="00B278A7"/>
    <w:rsid w:val="00B27BA9"/>
    <w:rsid w:val="00B27C90"/>
    <w:rsid w:val="00B27EA3"/>
    <w:rsid w:val="00B30171"/>
    <w:rsid w:val="00B30271"/>
    <w:rsid w:val="00B304C9"/>
    <w:rsid w:val="00B309C8"/>
    <w:rsid w:val="00B30AEA"/>
    <w:rsid w:val="00B30CA1"/>
    <w:rsid w:val="00B30D71"/>
    <w:rsid w:val="00B31368"/>
    <w:rsid w:val="00B313F5"/>
    <w:rsid w:val="00B3179A"/>
    <w:rsid w:val="00B31C9D"/>
    <w:rsid w:val="00B31E39"/>
    <w:rsid w:val="00B3208B"/>
    <w:rsid w:val="00B323F2"/>
    <w:rsid w:val="00B32BEF"/>
    <w:rsid w:val="00B335E4"/>
    <w:rsid w:val="00B33DA4"/>
    <w:rsid w:val="00B33DEB"/>
    <w:rsid w:val="00B33EDD"/>
    <w:rsid w:val="00B33FC3"/>
    <w:rsid w:val="00B344A4"/>
    <w:rsid w:val="00B34908"/>
    <w:rsid w:val="00B349DD"/>
    <w:rsid w:val="00B34B80"/>
    <w:rsid w:val="00B34D73"/>
    <w:rsid w:val="00B35125"/>
    <w:rsid w:val="00B351BF"/>
    <w:rsid w:val="00B35472"/>
    <w:rsid w:val="00B354AB"/>
    <w:rsid w:val="00B3552E"/>
    <w:rsid w:val="00B355C8"/>
    <w:rsid w:val="00B357AF"/>
    <w:rsid w:val="00B3630D"/>
    <w:rsid w:val="00B36B5E"/>
    <w:rsid w:val="00B36E0D"/>
    <w:rsid w:val="00B37614"/>
    <w:rsid w:val="00B376C1"/>
    <w:rsid w:val="00B3792B"/>
    <w:rsid w:val="00B37A86"/>
    <w:rsid w:val="00B37BBC"/>
    <w:rsid w:val="00B403F2"/>
    <w:rsid w:val="00B4075B"/>
    <w:rsid w:val="00B40F9B"/>
    <w:rsid w:val="00B41234"/>
    <w:rsid w:val="00B41455"/>
    <w:rsid w:val="00B41724"/>
    <w:rsid w:val="00B41A1D"/>
    <w:rsid w:val="00B41CD8"/>
    <w:rsid w:val="00B42247"/>
    <w:rsid w:val="00B4299B"/>
    <w:rsid w:val="00B4401F"/>
    <w:rsid w:val="00B4402F"/>
    <w:rsid w:val="00B4442D"/>
    <w:rsid w:val="00B444A0"/>
    <w:rsid w:val="00B44D4E"/>
    <w:rsid w:val="00B44F1D"/>
    <w:rsid w:val="00B45A18"/>
    <w:rsid w:val="00B45A26"/>
    <w:rsid w:val="00B464C1"/>
    <w:rsid w:val="00B4654F"/>
    <w:rsid w:val="00B4686D"/>
    <w:rsid w:val="00B469D9"/>
    <w:rsid w:val="00B46C13"/>
    <w:rsid w:val="00B47552"/>
    <w:rsid w:val="00B4767B"/>
    <w:rsid w:val="00B47868"/>
    <w:rsid w:val="00B47BA3"/>
    <w:rsid w:val="00B50106"/>
    <w:rsid w:val="00B50350"/>
    <w:rsid w:val="00B5081C"/>
    <w:rsid w:val="00B50883"/>
    <w:rsid w:val="00B508CD"/>
    <w:rsid w:val="00B508FD"/>
    <w:rsid w:val="00B50960"/>
    <w:rsid w:val="00B50BC2"/>
    <w:rsid w:val="00B50C1C"/>
    <w:rsid w:val="00B50EA4"/>
    <w:rsid w:val="00B50FD8"/>
    <w:rsid w:val="00B510EE"/>
    <w:rsid w:val="00B5145E"/>
    <w:rsid w:val="00B51A26"/>
    <w:rsid w:val="00B51C6E"/>
    <w:rsid w:val="00B51ED8"/>
    <w:rsid w:val="00B51F05"/>
    <w:rsid w:val="00B5348C"/>
    <w:rsid w:val="00B5374D"/>
    <w:rsid w:val="00B53905"/>
    <w:rsid w:val="00B539B6"/>
    <w:rsid w:val="00B53AB9"/>
    <w:rsid w:val="00B53D3E"/>
    <w:rsid w:val="00B53EFC"/>
    <w:rsid w:val="00B53F69"/>
    <w:rsid w:val="00B53F83"/>
    <w:rsid w:val="00B5438F"/>
    <w:rsid w:val="00B546A6"/>
    <w:rsid w:val="00B5484C"/>
    <w:rsid w:val="00B54A8F"/>
    <w:rsid w:val="00B54C68"/>
    <w:rsid w:val="00B54D2B"/>
    <w:rsid w:val="00B54F60"/>
    <w:rsid w:val="00B5526B"/>
    <w:rsid w:val="00B552A5"/>
    <w:rsid w:val="00B552C5"/>
    <w:rsid w:val="00B55645"/>
    <w:rsid w:val="00B55735"/>
    <w:rsid w:val="00B55753"/>
    <w:rsid w:val="00B5676A"/>
    <w:rsid w:val="00B56B9D"/>
    <w:rsid w:val="00B5703C"/>
    <w:rsid w:val="00B57141"/>
    <w:rsid w:val="00B57142"/>
    <w:rsid w:val="00B5749B"/>
    <w:rsid w:val="00B57A06"/>
    <w:rsid w:val="00B57BA3"/>
    <w:rsid w:val="00B60182"/>
    <w:rsid w:val="00B60254"/>
    <w:rsid w:val="00B60C94"/>
    <w:rsid w:val="00B60C9A"/>
    <w:rsid w:val="00B6120D"/>
    <w:rsid w:val="00B61BDC"/>
    <w:rsid w:val="00B6215C"/>
    <w:rsid w:val="00B62209"/>
    <w:rsid w:val="00B622E0"/>
    <w:rsid w:val="00B62441"/>
    <w:rsid w:val="00B629E5"/>
    <w:rsid w:val="00B62B95"/>
    <w:rsid w:val="00B62C74"/>
    <w:rsid w:val="00B62FD2"/>
    <w:rsid w:val="00B63217"/>
    <w:rsid w:val="00B63251"/>
    <w:rsid w:val="00B634C2"/>
    <w:rsid w:val="00B634D3"/>
    <w:rsid w:val="00B63706"/>
    <w:rsid w:val="00B63A47"/>
    <w:rsid w:val="00B63A90"/>
    <w:rsid w:val="00B63C40"/>
    <w:rsid w:val="00B63D68"/>
    <w:rsid w:val="00B6413D"/>
    <w:rsid w:val="00B64564"/>
    <w:rsid w:val="00B64691"/>
    <w:rsid w:val="00B64960"/>
    <w:rsid w:val="00B650CF"/>
    <w:rsid w:val="00B6532B"/>
    <w:rsid w:val="00B6568C"/>
    <w:rsid w:val="00B656B5"/>
    <w:rsid w:val="00B659AF"/>
    <w:rsid w:val="00B65AEE"/>
    <w:rsid w:val="00B65B5F"/>
    <w:rsid w:val="00B65C0D"/>
    <w:rsid w:val="00B65EE9"/>
    <w:rsid w:val="00B66236"/>
    <w:rsid w:val="00B662D1"/>
    <w:rsid w:val="00B665A9"/>
    <w:rsid w:val="00B66835"/>
    <w:rsid w:val="00B66C71"/>
    <w:rsid w:val="00B677A7"/>
    <w:rsid w:val="00B6795F"/>
    <w:rsid w:val="00B679E3"/>
    <w:rsid w:val="00B67A03"/>
    <w:rsid w:val="00B67AB5"/>
    <w:rsid w:val="00B67FFB"/>
    <w:rsid w:val="00B7037B"/>
    <w:rsid w:val="00B70BC9"/>
    <w:rsid w:val="00B70FCB"/>
    <w:rsid w:val="00B7128B"/>
    <w:rsid w:val="00B71A12"/>
    <w:rsid w:val="00B720E0"/>
    <w:rsid w:val="00B7235A"/>
    <w:rsid w:val="00B7237C"/>
    <w:rsid w:val="00B7263C"/>
    <w:rsid w:val="00B72D1A"/>
    <w:rsid w:val="00B7321C"/>
    <w:rsid w:val="00B73AB9"/>
    <w:rsid w:val="00B74349"/>
    <w:rsid w:val="00B745D7"/>
    <w:rsid w:val="00B74AC9"/>
    <w:rsid w:val="00B75036"/>
    <w:rsid w:val="00B752E9"/>
    <w:rsid w:val="00B75338"/>
    <w:rsid w:val="00B75AB8"/>
    <w:rsid w:val="00B75C1C"/>
    <w:rsid w:val="00B76689"/>
    <w:rsid w:val="00B7675C"/>
    <w:rsid w:val="00B76A3C"/>
    <w:rsid w:val="00B76AD5"/>
    <w:rsid w:val="00B76ED9"/>
    <w:rsid w:val="00B76F0B"/>
    <w:rsid w:val="00B76FF8"/>
    <w:rsid w:val="00B77092"/>
    <w:rsid w:val="00B770A6"/>
    <w:rsid w:val="00B77274"/>
    <w:rsid w:val="00B773C2"/>
    <w:rsid w:val="00B774DF"/>
    <w:rsid w:val="00B77B36"/>
    <w:rsid w:val="00B77DF4"/>
    <w:rsid w:val="00B77E4A"/>
    <w:rsid w:val="00B77FFD"/>
    <w:rsid w:val="00B80148"/>
    <w:rsid w:val="00B802A3"/>
    <w:rsid w:val="00B80470"/>
    <w:rsid w:val="00B8056A"/>
    <w:rsid w:val="00B80F4B"/>
    <w:rsid w:val="00B80FD1"/>
    <w:rsid w:val="00B8162F"/>
    <w:rsid w:val="00B81BF0"/>
    <w:rsid w:val="00B81F4E"/>
    <w:rsid w:val="00B822A1"/>
    <w:rsid w:val="00B827AC"/>
    <w:rsid w:val="00B82A01"/>
    <w:rsid w:val="00B82CA7"/>
    <w:rsid w:val="00B83202"/>
    <w:rsid w:val="00B83527"/>
    <w:rsid w:val="00B83583"/>
    <w:rsid w:val="00B83CB8"/>
    <w:rsid w:val="00B83CF0"/>
    <w:rsid w:val="00B83DE6"/>
    <w:rsid w:val="00B8412D"/>
    <w:rsid w:val="00B8434D"/>
    <w:rsid w:val="00B844BA"/>
    <w:rsid w:val="00B8469A"/>
    <w:rsid w:val="00B84A70"/>
    <w:rsid w:val="00B84DCA"/>
    <w:rsid w:val="00B85327"/>
    <w:rsid w:val="00B8547E"/>
    <w:rsid w:val="00B85540"/>
    <w:rsid w:val="00B855CC"/>
    <w:rsid w:val="00B85610"/>
    <w:rsid w:val="00B865EB"/>
    <w:rsid w:val="00B86A1B"/>
    <w:rsid w:val="00B873A3"/>
    <w:rsid w:val="00B87586"/>
    <w:rsid w:val="00B87A4E"/>
    <w:rsid w:val="00B87A8B"/>
    <w:rsid w:val="00B87C95"/>
    <w:rsid w:val="00B90417"/>
    <w:rsid w:val="00B907BA"/>
    <w:rsid w:val="00B90825"/>
    <w:rsid w:val="00B90ADF"/>
    <w:rsid w:val="00B90EF2"/>
    <w:rsid w:val="00B91376"/>
    <w:rsid w:val="00B913DB"/>
    <w:rsid w:val="00B914B5"/>
    <w:rsid w:val="00B91713"/>
    <w:rsid w:val="00B91970"/>
    <w:rsid w:val="00B91BCA"/>
    <w:rsid w:val="00B91DE9"/>
    <w:rsid w:val="00B91F16"/>
    <w:rsid w:val="00B91FFB"/>
    <w:rsid w:val="00B92B79"/>
    <w:rsid w:val="00B9334B"/>
    <w:rsid w:val="00B93B51"/>
    <w:rsid w:val="00B944E7"/>
    <w:rsid w:val="00B94516"/>
    <w:rsid w:val="00B9512A"/>
    <w:rsid w:val="00B95191"/>
    <w:rsid w:val="00B951B6"/>
    <w:rsid w:val="00B951E9"/>
    <w:rsid w:val="00B95661"/>
    <w:rsid w:val="00B956E8"/>
    <w:rsid w:val="00B9577D"/>
    <w:rsid w:val="00B957C4"/>
    <w:rsid w:val="00B95CB3"/>
    <w:rsid w:val="00B969C9"/>
    <w:rsid w:val="00B96B38"/>
    <w:rsid w:val="00B96FB8"/>
    <w:rsid w:val="00B96FDF"/>
    <w:rsid w:val="00B9741A"/>
    <w:rsid w:val="00B9741E"/>
    <w:rsid w:val="00B974B7"/>
    <w:rsid w:val="00B97EEB"/>
    <w:rsid w:val="00BA011B"/>
    <w:rsid w:val="00BA0838"/>
    <w:rsid w:val="00BA0A06"/>
    <w:rsid w:val="00BA0CC6"/>
    <w:rsid w:val="00BA0D3B"/>
    <w:rsid w:val="00BA1128"/>
    <w:rsid w:val="00BA1148"/>
    <w:rsid w:val="00BA1486"/>
    <w:rsid w:val="00BA1697"/>
    <w:rsid w:val="00BA1E6B"/>
    <w:rsid w:val="00BA225D"/>
    <w:rsid w:val="00BA25F6"/>
    <w:rsid w:val="00BA26F5"/>
    <w:rsid w:val="00BA2844"/>
    <w:rsid w:val="00BA2A54"/>
    <w:rsid w:val="00BA2BDC"/>
    <w:rsid w:val="00BA2DCF"/>
    <w:rsid w:val="00BA34F7"/>
    <w:rsid w:val="00BA3702"/>
    <w:rsid w:val="00BA3892"/>
    <w:rsid w:val="00BA42CE"/>
    <w:rsid w:val="00BA434D"/>
    <w:rsid w:val="00BA47EC"/>
    <w:rsid w:val="00BA4E93"/>
    <w:rsid w:val="00BA50E9"/>
    <w:rsid w:val="00BA5272"/>
    <w:rsid w:val="00BA5349"/>
    <w:rsid w:val="00BA536C"/>
    <w:rsid w:val="00BA56C4"/>
    <w:rsid w:val="00BA57E8"/>
    <w:rsid w:val="00BA5923"/>
    <w:rsid w:val="00BA5C64"/>
    <w:rsid w:val="00BA5D98"/>
    <w:rsid w:val="00BA6766"/>
    <w:rsid w:val="00BA6C3A"/>
    <w:rsid w:val="00BA6E1B"/>
    <w:rsid w:val="00BA6F97"/>
    <w:rsid w:val="00BA7199"/>
    <w:rsid w:val="00BA7509"/>
    <w:rsid w:val="00BA7A18"/>
    <w:rsid w:val="00BA7EEF"/>
    <w:rsid w:val="00BB01C1"/>
    <w:rsid w:val="00BB0249"/>
    <w:rsid w:val="00BB036D"/>
    <w:rsid w:val="00BB1511"/>
    <w:rsid w:val="00BB16EA"/>
    <w:rsid w:val="00BB1BC5"/>
    <w:rsid w:val="00BB1CA1"/>
    <w:rsid w:val="00BB1FF2"/>
    <w:rsid w:val="00BB1FF5"/>
    <w:rsid w:val="00BB21F8"/>
    <w:rsid w:val="00BB22D3"/>
    <w:rsid w:val="00BB2488"/>
    <w:rsid w:val="00BB258B"/>
    <w:rsid w:val="00BB271E"/>
    <w:rsid w:val="00BB27E2"/>
    <w:rsid w:val="00BB29A4"/>
    <w:rsid w:val="00BB29B9"/>
    <w:rsid w:val="00BB2A2A"/>
    <w:rsid w:val="00BB2B7D"/>
    <w:rsid w:val="00BB2DC6"/>
    <w:rsid w:val="00BB2F84"/>
    <w:rsid w:val="00BB2FD7"/>
    <w:rsid w:val="00BB396E"/>
    <w:rsid w:val="00BB3A4D"/>
    <w:rsid w:val="00BB3DFC"/>
    <w:rsid w:val="00BB3F89"/>
    <w:rsid w:val="00BB44DD"/>
    <w:rsid w:val="00BB473F"/>
    <w:rsid w:val="00BB480A"/>
    <w:rsid w:val="00BB4C6F"/>
    <w:rsid w:val="00BB4EF7"/>
    <w:rsid w:val="00BB50E1"/>
    <w:rsid w:val="00BB517E"/>
    <w:rsid w:val="00BB544D"/>
    <w:rsid w:val="00BB5504"/>
    <w:rsid w:val="00BB5526"/>
    <w:rsid w:val="00BB5C74"/>
    <w:rsid w:val="00BB5EFD"/>
    <w:rsid w:val="00BB61B3"/>
    <w:rsid w:val="00BB63E1"/>
    <w:rsid w:val="00BB64E0"/>
    <w:rsid w:val="00BB6B58"/>
    <w:rsid w:val="00BB6F94"/>
    <w:rsid w:val="00BB79A5"/>
    <w:rsid w:val="00BB79D0"/>
    <w:rsid w:val="00BB7C24"/>
    <w:rsid w:val="00BC08EF"/>
    <w:rsid w:val="00BC0AC2"/>
    <w:rsid w:val="00BC10FD"/>
    <w:rsid w:val="00BC1794"/>
    <w:rsid w:val="00BC1C17"/>
    <w:rsid w:val="00BC1DA6"/>
    <w:rsid w:val="00BC20EB"/>
    <w:rsid w:val="00BC2C16"/>
    <w:rsid w:val="00BC39AB"/>
    <w:rsid w:val="00BC3DC4"/>
    <w:rsid w:val="00BC3FA9"/>
    <w:rsid w:val="00BC4836"/>
    <w:rsid w:val="00BC4FF1"/>
    <w:rsid w:val="00BC546A"/>
    <w:rsid w:val="00BC551F"/>
    <w:rsid w:val="00BC57AF"/>
    <w:rsid w:val="00BC598B"/>
    <w:rsid w:val="00BC5D76"/>
    <w:rsid w:val="00BC5F88"/>
    <w:rsid w:val="00BC61C9"/>
    <w:rsid w:val="00BC732F"/>
    <w:rsid w:val="00BC7447"/>
    <w:rsid w:val="00BC7E3B"/>
    <w:rsid w:val="00BD00D3"/>
    <w:rsid w:val="00BD02C6"/>
    <w:rsid w:val="00BD059F"/>
    <w:rsid w:val="00BD05CD"/>
    <w:rsid w:val="00BD0981"/>
    <w:rsid w:val="00BD0A1B"/>
    <w:rsid w:val="00BD0D91"/>
    <w:rsid w:val="00BD0F80"/>
    <w:rsid w:val="00BD265C"/>
    <w:rsid w:val="00BD28BB"/>
    <w:rsid w:val="00BD299E"/>
    <w:rsid w:val="00BD2C30"/>
    <w:rsid w:val="00BD2E20"/>
    <w:rsid w:val="00BD306E"/>
    <w:rsid w:val="00BD30E3"/>
    <w:rsid w:val="00BD33BE"/>
    <w:rsid w:val="00BD34CB"/>
    <w:rsid w:val="00BD35D5"/>
    <w:rsid w:val="00BD3793"/>
    <w:rsid w:val="00BD3AF4"/>
    <w:rsid w:val="00BD4013"/>
    <w:rsid w:val="00BD4151"/>
    <w:rsid w:val="00BD4198"/>
    <w:rsid w:val="00BD45CC"/>
    <w:rsid w:val="00BD4A6B"/>
    <w:rsid w:val="00BD4CB6"/>
    <w:rsid w:val="00BD503B"/>
    <w:rsid w:val="00BD532A"/>
    <w:rsid w:val="00BD5713"/>
    <w:rsid w:val="00BD5961"/>
    <w:rsid w:val="00BD5B6C"/>
    <w:rsid w:val="00BD5D42"/>
    <w:rsid w:val="00BD5EF4"/>
    <w:rsid w:val="00BD61D0"/>
    <w:rsid w:val="00BD6899"/>
    <w:rsid w:val="00BD6993"/>
    <w:rsid w:val="00BD6A69"/>
    <w:rsid w:val="00BD6F50"/>
    <w:rsid w:val="00BD6F52"/>
    <w:rsid w:val="00BD731E"/>
    <w:rsid w:val="00BD76BA"/>
    <w:rsid w:val="00BD7778"/>
    <w:rsid w:val="00BE0169"/>
    <w:rsid w:val="00BE0342"/>
    <w:rsid w:val="00BE0350"/>
    <w:rsid w:val="00BE03F2"/>
    <w:rsid w:val="00BE03F3"/>
    <w:rsid w:val="00BE0628"/>
    <w:rsid w:val="00BE0B74"/>
    <w:rsid w:val="00BE0BB4"/>
    <w:rsid w:val="00BE0C04"/>
    <w:rsid w:val="00BE0CC3"/>
    <w:rsid w:val="00BE0D5F"/>
    <w:rsid w:val="00BE0E44"/>
    <w:rsid w:val="00BE149B"/>
    <w:rsid w:val="00BE18C9"/>
    <w:rsid w:val="00BE1DF9"/>
    <w:rsid w:val="00BE207C"/>
    <w:rsid w:val="00BE22F5"/>
    <w:rsid w:val="00BE2386"/>
    <w:rsid w:val="00BE243D"/>
    <w:rsid w:val="00BE24CE"/>
    <w:rsid w:val="00BE2DB5"/>
    <w:rsid w:val="00BE3293"/>
    <w:rsid w:val="00BE37E1"/>
    <w:rsid w:val="00BE39BA"/>
    <w:rsid w:val="00BE40EA"/>
    <w:rsid w:val="00BE42F7"/>
    <w:rsid w:val="00BE4875"/>
    <w:rsid w:val="00BE505D"/>
    <w:rsid w:val="00BE5387"/>
    <w:rsid w:val="00BE58E0"/>
    <w:rsid w:val="00BE58E9"/>
    <w:rsid w:val="00BE6169"/>
    <w:rsid w:val="00BE618D"/>
    <w:rsid w:val="00BE621A"/>
    <w:rsid w:val="00BE65CA"/>
    <w:rsid w:val="00BE673D"/>
    <w:rsid w:val="00BE685B"/>
    <w:rsid w:val="00BE6E48"/>
    <w:rsid w:val="00BE75D8"/>
    <w:rsid w:val="00BE7792"/>
    <w:rsid w:val="00BE7DC0"/>
    <w:rsid w:val="00BE7E70"/>
    <w:rsid w:val="00BF0DF1"/>
    <w:rsid w:val="00BF0E7D"/>
    <w:rsid w:val="00BF1361"/>
    <w:rsid w:val="00BF136E"/>
    <w:rsid w:val="00BF1614"/>
    <w:rsid w:val="00BF1A49"/>
    <w:rsid w:val="00BF1D49"/>
    <w:rsid w:val="00BF1D65"/>
    <w:rsid w:val="00BF21FF"/>
    <w:rsid w:val="00BF372F"/>
    <w:rsid w:val="00BF3BC7"/>
    <w:rsid w:val="00BF3FD5"/>
    <w:rsid w:val="00BF4149"/>
    <w:rsid w:val="00BF4270"/>
    <w:rsid w:val="00BF43C5"/>
    <w:rsid w:val="00BF4C3B"/>
    <w:rsid w:val="00BF4C94"/>
    <w:rsid w:val="00BF4D2B"/>
    <w:rsid w:val="00BF4D48"/>
    <w:rsid w:val="00BF51F0"/>
    <w:rsid w:val="00BF5285"/>
    <w:rsid w:val="00BF567F"/>
    <w:rsid w:val="00BF5EB5"/>
    <w:rsid w:val="00BF65B5"/>
    <w:rsid w:val="00BF675B"/>
    <w:rsid w:val="00BF6C15"/>
    <w:rsid w:val="00BF6C8D"/>
    <w:rsid w:val="00BF75E3"/>
    <w:rsid w:val="00C00710"/>
    <w:rsid w:val="00C00B7C"/>
    <w:rsid w:val="00C00BCC"/>
    <w:rsid w:val="00C012E1"/>
    <w:rsid w:val="00C0138D"/>
    <w:rsid w:val="00C0142F"/>
    <w:rsid w:val="00C015C7"/>
    <w:rsid w:val="00C01ACE"/>
    <w:rsid w:val="00C0294B"/>
    <w:rsid w:val="00C02E16"/>
    <w:rsid w:val="00C03203"/>
    <w:rsid w:val="00C03373"/>
    <w:rsid w:val="00C033BE"/>
    <w:rsid w:val="00C03673"/>
    <w:rsid w:val="00C03691"/>
    <w:rsid w:val="00C0414E"/>
    <w:rsid w:val="00C0476B"/>
    <w:rsid w:val="00C047FF"/>
    <w:rsid w:val="00C0494A"/>
    <w:rsid w:val="00C04B07"/>
    <w:rsid w:val="00C050B3"/>
    <w:rsid w:val="00C05351"/>
    <w:rsid w:val="00C053C1"/>
    <w:rsid w:val="00C0547E"/>
    <w:rsid w:val="00C05645"/>
    <w:rsid w:val="00C05756"/>
    <w:rsid w:val="00C05BB2"/>
    <w:rsid w:val="00C05EF7"/>
    <w:rsid w:val="00C0689D"/>
    <w:rsid w:val="00C06A4F"/>
    <w:rsid w:val="00C074E1"/>
    <w:rsid w:val="00C075E9"/>
    <w:rsid w:val="00C076F0"/>
    <w:rsid w:val="00C07AB5"/>
    <w:rsid w:val="00C07B9C"/>
    <w:rsid w:val="00C07CB0"/>
    <w:rsid w:val="00C07D9D"/>
    <w:rsid w:val="00C07F7B"/>
    <w:rsid w:val="00C07FEE"/>
    <w:rsid w:val="00C10044"/>
    <w:rsid w:val="00C1016C"/>
    <w:rsid w:val="00C102BE"/>
    <w:rsid w:val="00C10960"/>
    <w:rsid w:val="00C10F2B"/>
    <w:rsid w:val="00C1162F"/>
    <w:rsid w:val="00C1186B"/>
    <w:rsid w:val="00C11C80"/>
    <w:rsid w:val="00C11CEC"/>
    <w:rsid w:val="00C1213E"/>
    <w:rsid w:val="00C121B3"/>
    <w:rsid w:val="00C1223E"/>
    <w:rsid w:val="00C12462"/>
    <w:rsid w:val="00C127C5"/>
    <w:rsid w:val="00C12D28"/>
    <w:rsid w:val="00C130AE"/>
    <w:rsid w:val="00C13482"/>
    <w:rsid w:val="00C135AF"/>
    <w:rsid w:val="00C139D1"/>
    <w:rsid w:val="00C13A7D"/>
    <w:rsid w:val="00C13B70"/>
    <w:rsid w:val="00C13DC4"/>
    <w:rsid w:val="00C1453A"/>
    <w:rsid w:val="00C149F9"/>
    <w:rsid w:val="00C14FDD"/>
    <w:rsid w:val="00C154BF"/>
    <w:rsid w:val="00C157AE"/>
    <w:rsid w:val="00C15C39"/>
    <w:rsid w:val="00C15D17"/>
    <w:rsid w:val="00C15F13"/>
    <w:rsid w:val="00C15F23"/>
    <w:rsid w:val="00C15F45"/>
    <w:rsid w:val="00C1643C"/>
    <w:rsid w:val="00C16898"/>
    <w:rsid w:val="00C17769"/>
    <w:rsid w:val="00C17AA1"/>
    <w:rsid w:val="00C17F57"/>
    <w:rsid w:val="00C209A8"/>
    <w:rsid w:val="00C20E8D"/>
    <w:rsid w:val="00C20EB9"/>
    <w:rsid w:val="00C210D9"/>
    <w:rsid w:val="00C215F9"/>
    <w:rsid w:val="00C21684"/>
    <w:rsid w:val="00C2196E"/>
    <w:rsid w:val="00C21CF5"/>
    <w:rsid w:val="00C21D21"/>
    <w:rsid w:val="00C21DAB"/>
    <w:rsid w:val="00C22216"/>
    <w:rsid w:val="00C22425"/>
    <w:rsid w:val="00C22FF6"/>
    <w:rsid w:val="00C23390"/>
    <w:rsid w:val="00C2372B"/>
    <w:rsid w:val="00C23B52"/>
    <w:rsid w:val="00C23F45"/>
    <w:rsid w:val="00C241F8"/>
    <w:rsid w:val="00C24445"/>
    <w:rsid w:val="00C246CC"/>
    <w:rsid w:val="00C248E7"/>
    <w:rsid w:val="00C24BC5"/>
    <w:rsid w:val="00C25591"/>
    <w:rsid w:val="00C256CE"/>
    <w:rsid w:val="00C256F4"/>
    <w:rsid w:val="00C25AAF"/>
    <w:rsid w:val="00C2652F"/>
    <w:rsid w:val="00C2656C"/>
    <w:rsid w:val="00C26ABA"/>
    <w:rsid w:val="00C2708E"/>
    <w:rsid w:val="00C277B5"/>
    <w:rsid w:val="00C278CA"/>
    <w:rsid w:val="00C3079E"/>
    <w:rsid w:val="00C309CE"/>
    <w:rsid w:val="00C30A31"/>
    <w:rsid w:val="00C30BDD"/>
    <w:rsid w:val="00C30E64"/>
    <w:rsid w:val="00C31478"/>
    <w:rsid w:val="00C32258"/>
    <w:rsid w:val="00C322F9"/>
    <w:rsid w:val="00C323BB"/>
    <w:rsid w:val="00C327BA"/>
    <w:rsid w:val="00C328FE"/>
    <w:rsid w:val="00C32ABB"/>
    <w:rsid w:val="00C32D2D"/>
    <w:rsid w:val="00C32DFC"/>
    <w:rsid w:val="00C3333B"/>
    <w:rsid w:val="00C33393"/>
    <w:rsid w:val="00C33423"/>
    <w:rsid w:val="00C3369E"/>
    <w:rsid w:val="00C338CB"/>
    <w:rsid w:val="00C33923"/>
    <w:rsid w:val="00C33A30"/>
    <w:rsid w:val="00C33BA9"/>
    <w:rsid w:val="00C34347"/>
    <w:rsid w:val="00C3442F"/>
    <w:rsid w:val="00C34435"/>
    <w:rsid w:val="00C346A6"/>
    <w:rsid w:val="00C34BF0"/>
    <w:rsid w:val="00C35420"/>
    <w:rsid w:val="00C354BA"/>
    <w:rsid w:val="00C355A3"/>
    <w:rsid w:val="00C35732"/>
    <w:rsid w:val="00C35A94"/>
    <w:rsid w:val="00C36189"/>
    <w:rsid w:val="00C3629E"/>
    <w:rsid w:val="00C36594"/>
    <w:rsid w:val="00C36CCD"/>
    <w:rsid w:val="00C36DAA"/>
    <w:rsid w:val="00C3720D"/>
    <w:rsid w:val="00C374EF"/>
    <w:rsid w:val="00C37AEB"/>
    <w:rsid w:val="00C37E2C"/>
    <w:rsid w:val="00C4050E"/>
    <w:rsid w:val="00C40A18"/>
    <w:rsid w:val="00C413C0"/>
    <w:rsid w:val="00C4159B"/>
    <w:rsid w:val="00C415A2"/>
    <w:rsid w:val="00C416E9"/>
    <w:rsid w:val="00C41CEE"/>
    <w:rsid w:val="00C41DDC"/>
    <w:rsid w:val="00C426A5"/>
    <w:rsid w:val="00C429D1"/>
    <w:rsid w:val="00C42A5C"/>
    <w:rsid w:val="00C42C88"/>
    <w:rsid w:val="00C42CE2"/>
    <w:rsid w:val="00C42F5E"/>
    <w:rsid w:val="00C431E6"/>
    <w:rsid w:val="00C435F0"/>
    <w:rsid w:val="00C43824"/>
    <w:rsid w:val="00C4396A"/>
    <w:rsid w:val="00C43E70"/>
    <w:rsid w:val="00C44755"/>
    <w:rsid w:val="00C447C8"/>
    <w:rsid w:val="00C44F0B"/>
    <w:rsid w:val="00C46088"/>
    <w:rsid w:val="00C470CB"/>
    <w:rsid w:val="00C47502"/>
    <w:rsid w:val="00C47D30"/>
    <w:rsid w:val="00C47D34"/>
    <w:rsid w:val="00C50603"/>
    <w:rsid w:val="00C50655"/>
    <w:rsid w:val="00C507DC"/>
    <w:rsid w:val="00C50931"/>
    <w:rsid w:val="00C5096D"/>
    <w:rsid w:val="00C50B84"/>
    <w:rsid w:val="00C51978"/>
    <w:rsid w:val="00C519A7"/>
    <w:rsid w:val="00C51C6D"/>
    <w:rsid w:val="00C522DE"/>
    <w:rsid w:val="00C52649"/>
    <w:rsid w:val="00C528DA"/>
    <w:rsid w:val="00C52A56"/>
    <w:rsid w:val="00C52FDC"/>
    <w:rsid w:val="00C5325D"/>
    <w:rsid w:val="00C534AB"/>
    <w:rsid w:val="00C53B7F"/>
    <w:rsid w:val="00C543F8"/>
    <w:rsid w:val="00C54AE9"/>
    <w:rsid w:val="00C54E97"/>
    <w:rsid w:val="00C55F2C"/>
    <w:rsid w:val="00C5600F"/>
    <w:rsid w:val="00C562B4"/>
    <w:rsid w:val="00C5642B"/>
    <w:rsid w:val="00C5644F"/>
    <w:rsid w:val="00C565B8"/>
    <w:rsid w:val="00C566E8"/>
    <w:rsid w:val="00C56D4D"/>
    <w:rsid w:val="00C56F67"/>
    <w:rsid w:val="00C5792D"/>
    <w:rsid w:val="00C60050"/>
    <w:rsid w:val="00C60651"/>
    <w:rsid w:val="00C60903"/>
    <w:rsid w:val="00C609AD"/>
    <w:rsid w:val="00C60DEC"/>
    <w:rsid w:val="00C611B2"/>
    <w:rsid w:val="00C6148A"/>
    <w:rsid w:val="00C618EC"/>
    <w:rsid w:val="00C61CB9"/>
    <w:rsid w:val="00C61D0D"/>
    <w:rsid w:val="00C622DB"/>
    <w:rsid w:val="00C6273B"/>
    <w:rsid w:val="00C627E7"/>
    <w:rsid w:val="00C62EC1"/>
    <w:rsid w:val="00C63492"/>
    <w:rsid w:val="00C637BF"/>
    <w:rsid w:val="00C63934"/>
    <w:rsid w:val="00C63A7A"/>
    <w:rsid w:val="00C63A9B"/>
    <w:rsid w:val="00C63C27"/>
    <w:rsid w:val="00C6419D"/>
    <w:rsid w:val="00C64672"/>
    <w:rsid w:val="00C647B7"/>
    <w:rsid w:val="00C64831"/>
    <w:rsid w:val="00C64891"/>
    <w:rsid w:val="00C648DE"/>
    <w:rsid w:val="00C65177"/>
    <w:rsid w:val="00C65178"/>
    <w:rsid w:val="00C653F2"/>
    <w:rsid w:val="00C65BD0"/>
    <w:rsid w:val="00C6639F"/>
    <w:rsid w:val="00C667D1"/>
    <w:rsid w:val="00C66A56"/>
    <w:rsid w:val="00C66BFE"/>
    <w:rsid w:val="00C6720E"/>
    <w:rsid w:val="00C6781D"/>
    <w:rsid w:val="00C678D2"/>
    <w:rsid w:val="00C70715"/>
    <w:rsid w:val="00C70AB9"/>
    <w:rsid w:val="00C70BAD"/>
    <w:rsid w:val="00C729D3"/>
    <w:rsid w:val="00C72BC5"/>
    <w:rsid w:val="00C72EDC"/>
    <w:rsid w:val="00C7315C"/>
    <w:rsid w:val="00C73267"/>
    <w:rsid w:val="00C73E1D"/>
    <w:rsid w:val="00C73EFC"/>
    <w:rsid w:val="00C748E9"/>
    <w:rsid w:val="00C74929"/>
    <w:rsid w:val="00C74971"/>
    <w:rsid w:val="00C74BA9"/>
    <w:rsid w:val="00C74EFC"/>
    <w:rsid w:val="00C75141"/>
    <w:rsid w:val="00C758A1"/>
    <w:rsid w:val="00C759DB"/>
    <w:rsid w:val="00C75B9C"/>
    <w:rsid w:val="00C75D04"/>
    <w:rsid w:val="00C75D1B"/>
    <w:rsid w:val="00C76998"/>
    <w:rsid w:val="00C76AC0"/>
    <w:rsid w:val="00C772A6"/>
    <w:rsid w:val="00C773E5"/>
    <w:rsid w:val="00C77DA9"/>
    <w:rsid w:val="00C802D0"/>
    <w:rsid w:val="00C80AFD"/>
    <w:rsid w:val="00C820EB"/>
    <w:rsid w:val="00C8220F"/>
    <w:rsid w:val="00C8240E"/>
    <w:rsid w:val="00C82A1C"/>
    <w:rsid w:val="00C82DF4"/>
    <w:rsid w:val="00C82E53"/>
    <w:rsid w:val="00C8351B"/>
    <w:rsid w:val="00C8362A"/>
    <w:rsid w:val="00C8376D"/>
    <w:rsid w:val="00C837CE"/>
    <w:rsid w:val="00C842AD"/>
    <w:rsid w:val="00C842B7"/>
    <w:rsid w:val="00C8435C"/>
    <w:rsid w:val="00C84613"/>
    <w:rsid w:val="00C84E0B"/>
    <w:rsid w:val="00C85021"/>
    <w:rsid w:val="00C85328"/>
    <w:rsid w:val="00C85464"/>
    <w:rsid w:val="00C858DB"/>
    <w:rsid w:val="00C85B57"/>
    <w:rsid w:val="00C86814"/>
    <w:rsid w:val="00C86902"/>
    <w:rsid w:val="00C8698E"/>
    <w:rsid w:val="00C86AED"/>
    <w:rsid w:val="00C86BB9"/>
    <w:rsid w:val="00C86C2F"/>
    <w:rsid w:val="00C86EB0"/>
    <w:rsid w:val="00C87644"/>
    <w:rsid w:val="00C9006C"/>
    <w:rsid w:val="00C902FC"/>
    <w:rsid w:val="00C903DC"/>
    <w:rsid w:val="00C90579"/>
    <w:rsid w:val="00C90DA5"/>
    <w:rsid w:val="00C911EF"/>
    <w:rsid w:val="00C9136A"/>
    <w:rsid w:val="00C91547"/>
    <w:rsid w:val="00C91557"/>
    <w:rsid w:val="00C916F7"/>
    <w:rsid w:val="00C917DD"/>
    <w:rsid w:val="00C91833"/>
    <w:rsid w:val="00C919A6"/>
    <w:rsid w:val="00C91A78"/>
    <w:rsid w:val="00C92171"/>
    <w:rsid w:val="00C92271"/>
    <w:rsid w:val="00C92298"/>
    <w:rsid w:val="00C92406"/>
    <w:rsid w:val="00C92877"/>
    <w:rsid w:val="00C92BE8"/>
    <w:rsid w:val="00C93186"/>
    <w:rsid w:val="00C931EA"/>
    <w:rsid w:val="00C934F5"/>
    <w:rsid w:val="00C93B50"/>
    <w:rsid w:val="00C943E1"/>
    <w:rsid w:val="00C94A31"/>
    <w:rsid w:val="00C94AFC"/>
    <w:rsid w:val="00C95474"/>
    <w:rsid w:val="00C960CC"/>
    <w:rsid w:val="00C9622D"/>
    <w:rsid w:val="00C963D7"/>
    <w:rsid w:val="00C96A4E"/>
    <w:rsid w:val="00C96AEB"/>
    <w:rsid w:val="00C96F8B"/>
    <w:rsid w:val="00C96FD6"/>
    <w:rsid w:val="00C9728B"/>
    <w:rsid w:val="00C97D9D"/>
    <w:rsid w:val="00CA0454"/>
    <w:rsid w:val="00CA05C8"/>
    <w:rsid w:val="00CA07B4"/>
    <w:rsid w:val="00CA089A"/>
    <w:rsid w:val="00CA0ABB"/>
    <w:rsid w:val="00CA0E69"/>
    <w:rsid w:val="00CA15E5"/>
    <w:rsid w:val="00CA16FE"/>
    <w:rsid w:val="00CA2AC1"/>
    <w:rsid w:val="00CA2DF8"/>
    <w:rsid w:val="00CA2E11"/>
    <w:rsid w:val="00CA31FD"/>
    <w:rsid w:val="00CA3B92"/>
    <w:rsid w:val="00CA4014"/>
    <w:rsid w:val="00CA4321"/>
    <w:rsid w:val="00CA4353"/>
    <w:rsid w:val="00CA438E"/>
    <w:rsid w:val="00CA4412"/>
    <w:rsid w:val="00CA46A9"/>
    <w:rsid w:val="00CA46EA"/>
    <w:rsid w:val="00CA4E04"/>
    <w:rsid w:val="00CA4EE0"/>
    <w:rsid w:val="00CA4FAC"/>
    <w:rsid w:val="00CA5410"/>
    <w:rsid w:val="00CA63A5"/>
    <w:rsid w:val="00CA65FB"/>
    <w:rsid w:val="00CA75A8"/>
    <w:rsid w:val="00CA7730"/>
    <w:rsid w:val="00CA776C"/>
    <w:rsid w:val="00CA7F5A"/>
    <w:rsid w:val="00CB0081"/>
    <w:rsid w:val="00CB0114"/>
    <w:rsid w:val="00CB033C"/>
    <w:rsid w:val="00CB038D"/>
    <w:rsid w:val="00CB07F3"/>
    <w:rsid w:val="00CB0E07"/>
    <w:rsid w:val="00CB17BC"/>
    <w:rsid w:val="00CB1E96"/>
    <w:rsid w:val="00CB221B"/>
    <w:rsid w:val="00CB23C9"/>
    <w:rsid w:val="00CB23DF"/>
    <w:rsid w:val="00CB2417"/>
    <w:rsid w:val="00CB2E5A"/>
    <w:rsid w:val="00CB3181"/>
    <w:rsid w:val="00CB349B"/>
    <w:rsid w:val="00CB39E7"/>
    <w:rsid w:val="00CB43E4"/>
    <w:rsid w:val="00CB48F7"/>
    <w:rsid w:val="00CB49FB"/>
    <w:rsid w:val="00CB5037"/>
    <w:rsid w:val="00CB5D35"/>
    <w:rsid w:val="00CB5F93"/>
    <w:rsid w:val="00CB5FD7"/>
    <w:rsid w:val="00CB61D7"/>
    <w:rsid w:val="00CB62AD"/>
    <w:rsid w:val="00CB63D8"/>
    <w:rsid w:val="00CB675E"/>
    <w:rsid w:val="00CB6F46"/>
    <w:rsid w:val="00CB73E4"/>
    <w:rsid w:val="00CB761B"/>
    <w:rsid w:val="00CB799B"/>
    <w:rsid w:val="00CB7CA1"/>
    <w:rsid w:val="00CC019E"/>
    <w:rsid w:val="00CC04D5"/>
    <w:rsid w:val="00CC07A5"/>
    <w:rsid w:val="00CC0C97"/>
    <w:rsid w:val="00CC1671"/>
    <w:rsid w:val="00CC1874"/>
    <w:rsid w:val="00CC1ECE"/>
    <w:rsid w:val="00CC24DA"/>
    <w:rsid w:val="00CC28C2"/>
    <w:rsid w:val="00CC28EE"/>
    <w:rsid w:val="00CC2982"/>
    <w:rsid w:val="00CC2A4D"/>
    <w:rsid w:val="00CC2C27"/>
    <w:rsid w:val="00CC32A4"/>
    <w:rsid w:val="00CC32CE"/>
    <w:rsid w:val="00CC3E25"/>
    <w:rsid w:val="00CC4004"/>
    <w:rsid w:val="00CC4606"/>
    <w:rsid w:val="00CC4637"/>
    <w:rsid w:val="00CC46AC"/>
    <w:rsid w:val="00CC4A75"/>
    <w:rsid w:val="00CC4BE9"/>
    <w:rsid w:val="00CC53B0"/>
    <w:rsid w:val="00CC54E8"/>
    <w:rsid w:val="00CC57FD"/>
    <w:rsid w:val="00CC596D"/>
    <w:rsid w:val="00CC5CAE"/>
    <w:rsid w:val="00CC5E6E"/>
    <w:rsid w:val="00CC5F4A"/>
    <w:rsid w:val="00CC5F91"/>
    <w:rsid w:val="00CC61D5"/>
    <w:rsid w:val="00CC6A33"/>
    <w:rsid w:val="00CC7718"/>
    <w:rsid w:val="00CC77EC"/>
    <w:rsid w:val="00CC7817"/>
    <w:rsid w:val="00CC7EFD"/>
    <w:rsid w:val="00CD013E"/>
    <w:rsid w:val="00CD0B4F"/>
    <w:rsid w:val="00CD1039"/>
    <w:rsid w:val="00CD10AD"/>
    <w:rsid w:val="00CD10BD"/>
    <w:rsid w:val="00CD13E4"/>
    <w:rsid w:val="00CD1800"/>
    <w:rsid w:val="00CD2508"/>
    <w:rsid w:val="00CD283A"/>
    <w:rsid w:val="00CD32C0"/>
    <w:rsid w:val="00CD33E1"/>
    <w:rsid w:val="00CD3427"/>
    <w:rsid w:val="00CD3C7D"/>
    <w:rsid w:val="00CD3F7A"/>
    <w:rsid w:val="00CD443B"/>
    <w:rsid w:val="00CD4A60"/>
    <w:rsid w:val="00CD4CC1"/>
    <w:rsid w:val="00CD5033"/>
    <w:rsid w:val="00CD507E"/>
    <w:rsid w:val="00CD525C"/>
    <w:rsid w:val="00CD55E8"/>
    <w:rsid w:val="00CD5C27"/>
    <w:rsid w:val="00CD652D"/>
    <w:rsid w:val="00CD687F"/>
    <w:rsid w:val="00CD7100"/>
    <w:rsid w:val="00CD726B"/>
    <w:rsid w:val="00CD731D"/>
    <w:rsid w:val="00CD7CD5"/>
    <w:rsid w:val="00CD7CEA"/>
    <w:rsid w:val="00CE0072"/>
    <w:rsid w:val="00CE04B4"/>
    <w:rsid w:val="00CE08F2"/>
    <w:rsid w:val="00CE0F12"/>
    <w:rsid w:val="00CE0FCB"/>
    <w:rsid w:val="00CE10E3"/>
    <w:rsid w:val="00CE13CD"/>
    <w:rsid w:val="00CE13EC"/>
    <w:rsid w:val="00CE1916"/>
    <w:rsid w:val="00CE1FB0"/>
    <w:rsid w:val="00CE1FB8"/>
    <w:rsid w:val="00CE24B4"/>
    <w:rsid w:val="00CE3146"/>
    <w:rsid w:val="00CE3212"/>
    <w:rsid w:val="00CE3411"/>
    <w:rsid w:val="00CE3438"/>
    <w:rsid w:val="00CE346E"/>
    <w:rsid w:val="00CE3C70"/>
    <w:rsid w:val="00CE43EE"/>
    <w:rsid w:val="00CE480F"/>
    <w:rsid w:val="00CE496E"/>
    <w:rsid w:val="00CE4E42"/>
    <w:rsid w:val="00CE531F"/>
    <w:rsid w:val="00CE5BC7"/>
    <w:rsid w:val="00CE5CF9"/>
    <w:rsid w:val="00CE5D89"/>
    <w:rsid w:val="00CE65FB"/>
    <w:rsid w:val="00CE6A68"/>
    <w:rsid w:val="00CE6F13"/>
    <w:rsid w:val="00CE735A"/>
    <w:rsid w:val="00CE78C5"/>
    <w:rsid w:val="00CE7CBE"/>
    <w:rsid w:val="00CE7F51"/>
    <w:rsid w:val="00CF02CE"/>
    <w:rsid w:val="00CF0653"/>
    <w:rsid w:val="00CF074F"/>
    <w:rsid w:val="00CF0885"/>
    <w:rsid w:val="00CF21CE"/>
    <w:rsid w:val="00CF29CE"/>
    <w:rsid w:val="00CF349A"/>
    <w:rsid w:val="00CF3A9F"/>
    <w:rsid w:val="00CF3AB3"/>
    <w:rsid w:val="00CF3CE7"/>
    <w:rsid w:val="00CF3EB3"/>
    <w:rsid w:val="00CF3F08"/>
    <w:rsid w:val="00CF3FF7"/>
    <w:rsid w:val="00CF4454"/>
    <w:rsid w:val="00CF476D"/>
    <w:rsid w:val="00CF4C77"/>
    <w:rsid w:val="00CF539B"/>
    <w:rsid w:val="00CF5406"/>
    <w:rsid w:val="00CF54DA"/>
    <w:rsid w:val="00CF5B64"/>
    <w:rsid w:val="00CF6049"/>
    <w:rsid w:val="00CF60EC"/>
    <w:rsid w:val="00CF6ABD"/>
    <w:rsid w:val="00CF6B66"/>
    <w:rsid w:val="00CF6D74"/>
    <w:rsid w:val="00CF7218"/>
    <w:rsid w:val="00CF75E8"/>
    <w:rsid w:val="00CF7671"/>
    <w:rsid w:val="00CF7862"/>
    <w:rsid w:val="00CF78AB"/>
    <w:rsid w:val="00CF7B24"/>
    <w:rsid w:val="00CF7E92"/>
    <w:rsid w:val="00CF7EFD"/>
    <w:rsid w:val="00D00736"/>
    <w:rsid w:val="00D00877"/>
    <w:rsid w:val="00D00BA5"/>
    <w:rsid w:val="00D00BB8"/>
    <w:rsid w:val="00D00D06"/>
    <w:rsid w:val="00D00F82"/>
    <w:rsid w:val="00D01416"/>
    <w:rsid w:val="00D01667"/>
    <w:rsid w:val="00D018D9"/>
    <w:rsid w:val="00D01BEC"/>
    <w:rsid w:val="00D01CF7"/>
    <w:rsid w:val="00D01D1B"/>
    <w:rsid w:val="00D02662"/>
    <w:rsid w:val="00D0277D"/>
    <w:rsid w:val="00D02A0E"/>
    <w:rsid w:val="00D02A26"/>
    <w:rsid w:val="00D02CFE"/>
    <w:rsid w:val="00D03998"/>
    <w:rsid w:val="00D03BA0"/>
    <w:rsid w:val="00D040A2"/>
    <w:rsid w:val="00D04274"/>
    <w:rsid w:val="00D0479A"/>
    <w:rsid w:val="00D04935"/>
    <w:rsid w:val="00D04B3F"/>
    <w:rsid w:val="00D0584E"/>
    <w:rsid w:val="00D05E46"/>
    <w:rsid w:val="00D06176"/>
    <w:rsid w:val="00D063DF"/>
    <w:rsid w:val="00D0672F"/>
    <w:rsid w:val="00D0676C"/>
    <w:rsid w:val="00D067B0"/>
    <w:rsid w:val="00D06E32"/>
    <w:rsid w:val="00D073CB"/>
    <w:rsid w:val="00D07520"/>
    <w:rsid w:val="00D075AA"/>
    <w:rsid w:val="00D07BD3"/>
    <w:rsid w:val="00D07BE6"/>
    <w:rsid w:val="00D07FBA"/>
    <w:rsid w:val="00D100E5"/>
    <w:rsid w:val="00D1042A"/>
    <w:rsid w:val="00D11246"/>
    <w:rsid w:val="00D113DF"/>
    <w:rsid w:val="00D1152B"/>
    <w:rsid w:val="00D115DE"/>
    <w:rsid w:val="00D11659"/>
    <w:rsid w:val="00D11F82"/>
    <w:rsid w:val="00D129A0"/>
    <w:rsid w:val="00D132C9"/>
    <w:rsid w:val="00D132D9"/>
    <w:rsid w:val="00D13D87"/>
    <w:rsid w:val="00D142AA"/>
    <w:rsid w:val="00D14CCA"/>
    <w:rsid w:val="00D14DC6"/>
    <w:rsid w:val="00D15343"/>
    <w:rsid w:val="00D15867"/>
    <w:rsid w:val="00D15A51"/>
    <w:rsid w:val="00D16013"/>
    <w:rsid w:val="00D16172"/>
    <w:rsid w:val="00D1620D"/>
    <w:rsid w:val="00D1629A"/>
    <w:rsid w:val="00D165E5"/>
    <w:rsid w:val="00D16772"/>
    <w:rsid w:val="00D16EBE"/>
    <w:rsid w:val="00D16F63"/>
    <w:rsid w:val="00D170AA"/>
    <w:rsid w:val="00D171CD"/>
    <w:rsid w:val="00D17225"/>
    <w:rsid w:val="00D1785E"/>
    <w:rsid w:val="00D17937"/>
    <w:rsid w:val="00D17969"/>
    <w:rsid w:val="00D17D67"/>
    <w:rsid w:val="00D17E7F"/>
    <w:rsid w:val="00D17EB9"/>
    <w:rsid w:val="00D2000C"/>
    <w:rsid w:val="00D201C6"/>
    <w:rsid w:val="00D204E6"/>
    <w:rsid w:val="00D20665"/>
    <w:rsid w:val="00D206C0"/>
    <w:rsid w:val="00D207E2"/>
    <w:rsid w:val="00D20C50"/>
    <w:rsid w:val="00D210DF"/>
    <w:rsid w:val="00D212AD"/>
    <w:rsid w:val="00D21FD8"/>
    <w:rsid w:val="00D221DA"/>
    <w:rsid w:val="00D223A4"/>
    <w:rsid w:val="00D229E0"/>
    <w:rsid w:val="00D22A73"/>
    <w:rsid w:val="00D22BFA"/>
    <w:rsid w:val="00D22E0E"/>
    <w:rsid w:val="00D237D8"/>
    <w:rsid w:val="00D2387F"/>
    <w:rsid w:val="00D23A21"/>
    <w:rsid w:val="00D23B6F"/>
    <w:rsid w:val="00D2453F"/>
    <w:rsid w:val="00D24607"/>
    <w:rsid w:val="00D24854"/>
    <w:rsid w:val="00D248FF"/>
    <w:rsid w:val="00D25887"/>
    <w:rsid w:val="00D25AA3"/>
    <w:rsid w:val="00D25BE5"/>
    <w:rsid w:val="00D25C81"/>
    <w:rsid w:val="00D25E46"/>
    <w:rsid w:val="00D25F7C"/>
    <w:rsid w:val="00D26365"/>
    <w:rsid w:val="00D26533"/>
    <w:rsid w:val="00D26785"/>
    <w:rsid w:val="00D26796"/>
    <w:rsid w:val="00D26858"/>
    <w:rsid w:val="00D26ED1"/>
    <w:rsid w:val="00D27749"/>
    <w:rsid w:val="00D2794E"/>
    <w:rsid w:val="00D27BDC"/>
    <w:rsid w:val="00D27E90"/>
    <w:rsid w:val="00D30CE3"/>
    <w:rsid w:val="00D31036"/>
    <w:rsid w:val="00D312BE"/>
    <w:rsid w:val="00D315EA"/>
    <w:rsid w:val="00D3161A"/>
    <w:rsid w:val="00D3193F"/>
    <w:rsid w:val="00D31A97"/>
    <w:rsid w:val="00D31F40"/>
    <w:rsid w:val="00D320D2"/>
    <w:rsid w:val="00D32151"/>
    <w:rsid w:val="00D321C3"/>
    <w:rsid w:val="00D325C6"/>
    <w:rsid w:val="00D32733"/>
    <w:rsid w:val="00D3287D"/>
    <w:rsid w:val="00D32FA3"/>
    <w:rsid w:val="00D33232"/>
    <w:rsid w:val="00D33368"/>
    <w:rsid w:val="00D33724"/>
    <w:rsid w:val="00D3379E"/>
    <w:rsid w:val="00D337A2"/>
    <w:rsid w:val="00D3383F"/>
    <w:rsid w:val="00D3398D"/>
    <w:rsid w:val="00D33DA1"/>
    <w:rsid w:val="00D33E31"/>
    <w:rsid w:val="00D33ECA"/>
    <w:rsid w:val="00D34410"/>
    <w:rsid w:val="00D347E7"/>
    <w:rsid w:val="00D34D51"/>
    <w:rsid w:val="00D35C59"/>
    <w:rsid w:val="00D3672F"/>
    <w:rsid w:val="00D367E4"/>
    <w:rsid w:val="00D3694D"/>
    <w:rsid w:val="00D3694F"/>
    <w:rsid w:val="00D369A2"/>
    <w:rsid w:val="00D36EA4"/>
    <w:rsid w:val="00D36F7F"/>
    <w:rsid w:val="00D372CD"/>
    <w:rsid w:val="00D373AF"/>
    <w:rsid w:val="00D37445"/>
    <w:rsid w:val="00D37A99"/>
    <w:rsid w:val="00D37C16"/>
    <w:rsid w:val="00D37FFE"/>
    <w:rsid w:val="00D40360"/>
    <w:rsid w:val="00D40BF3"/>
    <w:rsid w:val="00D40C7C"/>
    <w:rsid w:val="00D40D56"/>
    <w:rsid w:val="00D40D9E"/>
    <w:rsid w:val="00D41008"/>
    <w:rsid w:val="00D412CF"/>
    <w:rsid w:val="00D415AE"/>
    <w:rsid w:val="00D417B6"/>
    <w:rsid w:val="00D418C0"/>
    <w:rsid w:val="00D41AEF"/>
    <w:rsid w:val="00D41B43"/>
    <w:rsid w:val="00D41F12"/>
    <w:rsid w:val="00D42321"/>
    <w:rsid w:val="00D42354"/>
    <w:rsid w:val="00D42B9F"/>
    <w:rsid w:val="00D42BC5"/>
    <w:rsid w:val="00D435A6"/>
    <w:rsid w:val="00D43738"/>
    <w:rsid w:val="00D438CA"/>
    <w:rsid w:val="00D43A72"/>
    <w:rsid w:val="00D442FA"/>
    <w:rsid w:val="00D443F1"/>
    <w:rsid w:val="00D44888"/>
    <w:rsid w:val="00D44A33"/>
    <w:rsid w:val="00D44C16"/>
    <w:rsid w:val="00D453E5"/>
    <w:rsid w:val="00D45BE8"/>
    <w:rsid w:val="00D45F63"/>
    <w:rsid w:val="00D45FB8"/>
    <w:rsid w:val="00D45FEC"/>
    <w:rsid w:val="00D46A36"/>
    <w:rsid w:val="00D46A68"/>
    <w:rsid w:val="00D46ED1"/>
    <w:rsid w:val="00D47178"/>
    <w:rsid w:val="00D476AE"/>
    <w:rsid w:val="00D47A4F"/>
    <w:rsid w:val="00D50439"/>
    <w:rsid w:val="00D50CEB"/>
    <w:rsid w:val="00D51210"/>
    <w:rsid w:val="00D51281"/>
    <w:rsid w:val="00D51486"/>
    <w:rsid w:val="00D51C3C"/>
    <w:rsid w:val="00D520E7"/>
    <w:rsid w:val="00D52269"/>
    <w:rsid w:val="00D52377"/>
    <w:rsid w:val="00D529DB"/>
    <w:rsid w:val="00D531F1"/>
    <w:rsid w:val="00D53AA7"/>
    <w:rsid w:val="00D53CE1"/>
    <w:rsid w:val="00D545E6"/>
    <w:rsid w:val="00D547FE"/>
    <w:rsid w:val="00D55117"/>
    <w:rsid w:val="00D55B71"/>
    <w:rsid w:val="00D55FEC"/>
    <w:rsid w:val="00D56406"/>
    <w:rsid w:val="00D566F9"/>
    <w:rsid w:val="00D567A9"/>
    <w:rsid w:val="00D567D1"/>
    <w:rsid w:val="00D56B3F"/>
    <w:rsid w:val="00D56E92"/>
    <w:rsid w:val="00D576D6"/>
    <w:rsid w:val="00D57F8F"/>
    <w:rsid w:val="00D604D2"/>
    <w:rsid w:val="00D60AD9"/>
    <w:rsid w:val="00D60B81"/>
    <w:rsid w:val="00D60F97"/>
    <w:rsid w:val="00D6124A"/>
    <w:rsid w:val="00D61580"/>
    <w:rsid w:val="00D6161E"/>
    <w:rsid w:val="00D61823"/>
    <w:rsid w:val="00D61933"/>
    <w:rsid w:val="00D61974"/>
    <w:rsid w:val="00D61D2E"/>
    <w:rsid w:val="00D61DEC"/>
    <w:rsid w:val="00D62372"/>
    <w:rsid w:val="00D62415"/>
    <w:rsid w:val="00D62702"/>
    <w:rsid w:val="00D62992"/>
    <w:rsid w:val="00D62B3A"/>
    <w:rsid w:val="00D62BA2"/>
    <w:rsid w:val="00D63080"/>
    <w:rsid w:val="00D638A6"/>
    <w:rsid w:val="00D63F8D"/>
    <w:rsid w:val="00D64653"/>
    <w:rsid w:val="00D646C0"/>
    <w:rsid w:val="00D64889"/>
    <w:rsid w:val="00D64CCA"/>
    <w:rsid w:val="00D6547C"/>
    <w:rsid w:val="00D65A06"/>
    <w:rsid w:val="00D65B0F"/>
    <w:rsid w:val="00D660B1"/>
    <w:rsid w:val="00D66A81"/>
    <w:rsid w:val="00D66AE1"/>
    <w:rsid w:val="00D67815"/>
    <w:rsid w:val="00D67B9F"/>
    <w:rsid w:val="00D67EEF"/>
    <w:rsid w:val="00D70091"/>
    <w:rsid w:val="00D70BB2"/>
    <w:rsid w:val="00D70FAE"/>
    <w:rsid w:val="00D713CE"/>
    <w:rsid w:val="00D71A52"/>
    <w:rsid w:val="00D71AC2"/>
    <w:rsid w:val="00D71ED0"/>
    <w:rsid w:val="00D72086"/>
    <w:rsid w:val="00D721C5"/>
    <w:rsid w:val="00D7238F"/>
    <w:rsid w:val="00D724BA"/>
    <w:rsid w:val="00D72A6A"/>
    <w:rsid w:val="00D72DC7"/>
    <w:rsid w:val="00D72F0E"/>
    <w:rsid w:val="00D7393D"/>
    <w:rsid w:val="00D73DE3"/>
    <w:rsid w:val="00D73E4B"/>
    <w:rsid w:val="00D74105"/>
    <w:rsid w:val="00D741D8"/>
    <w:rsid w:val="00D7483C"/>
    <w:rsid w:val="00D74892"/>
    <w:rsid w:val="00D74CE1"/>
    <w:rsid w:val="00D74D14"/>
    <w:rsid w:val="00D754AB"/>
    <w:rsid w:val="00D756E3"/>
    <w:rsid w:val="00D75DAE"/>
    <w:rsid w:val="00D75FB5"/>
    <w:rsid w:val="00D7612F"/>
    <w:rsid w:val="00D76287"/>
    <w:rsid w:val="00D76522"/>
    <w:rsid w:val="00D76CCF"/>
    <w:rsid w:val="00D76F65"/>
    <w:rsid w:val="00D77414"/>
    <w:rsid w:val="00D776FE"/>
    <w:rsid w:val="00D77754"/>
    <w:rsid w:val="00D77872"/>
    <w:rsid w:val="00D77C3D"/>
    <w:rsid w:val="00D77D30"/>
    <w:rsid w:val="00D77DD8"/>
    <w:rsid w:val="00D8013B"/>
    <w:rsid w:val="00D80271"/>
    <w:rsid w:val="00D8052F"/>
    <w:rsid w:val="00D806BA"/>
    <w:rsid w:val="00D808B5"/>
    <w:rsid w:val="00D80B17"/>
    <w:rsid w:val="00D80BEE"/>
    <w:rsid w:val="00D80DF2"/>
    <w:rsid w:val="00D81183"/>
    <w:rsid w:val="00D81281"/>
    <w:rsid w:val="00D8145D"/>
    <w:rsid w:val="00D816D4"/>
    <w:rsid w:val="00D81732"/>
    <w:rsid w:val="00D81A10"/>
    <w:rsid w:val="00D81CC1"/>
    <w:rsid w:val="00D81E86"/>
    <w:rsid w:val="00D81F49"/>
    <w:rsid w:val="00D820C5"/>
    <w:rsid w:val="00D8224D"/>
    <w:rsid w:val="00D822CA"/>
    <w:rsid w:val="00D82590"/>
    <w:rsid w:val="00D82AC5"/>
    <w:rsid w:val="00D83024"/>
    <w:rsid w:val="00D834CF"/>
    <w:rsid w:val="00D83ADA"/>
    <w:rsid w:val="00D83B87"/>
    <w:rsid w:val="00D83E67"/>
    <w:rsid w:val="00D842A6"/>
    <w:rsid w:val="00D84A93"/>
    <w:rsid w:val="00D84AC9"/>
    <w:rsid w:val="00D84B31"/>
    <w:rsid w:val="00D84BA3"/>
    <w:rsid w:val="00D84C04"/>
    <w:rsid w:val="00D84D19"/>
    <w:rsid w:val="00D850B7"/>
    <w:rsid w:val="00D85CB2"/>
    <w:rsid w:val="00D8626C"/>
    <w:rsid w:val="00D86A56"/>
    <w:rsid w:val="00D86AD5"/>
    <w:rsid w:val="00D86E12"/>
    <w:rsid w:val="00D87091"/>
    <w:rsid w:val="00D87110"/>
    <w:rsid w:val="00D87615"/>
    <w:rsid w:val="00D87BAC"/>
    <w:rsid w:val="00D87EB8"/>
    <w:rsid w:val="00D90460"/>
    <w:rsid w:val="00D907AB"/>
    <w:rsid w:val="00D9113F"/>
    <w:rsid w:val="00D91667"/>
    <w:rsid w:val="00D91BD3"/>
    <w:rsid w:val="00D91F03"/>
    <w:rsid w:val="00D92AE0"/>
    <w:rsid w:val="00D93198"/>
    <w:rsid w:val="00D934C0"/>
    <w:rsid w:val="00D935A7"/>
    <w:rsid w:val="00D939F2"/>
    <w:rsid w:val="00D9402D"/>
    <w:rsid w:val="00D94132"/>
    <w:rsid w:val="00D947D6"/>
    <w:rsid w:val="00D949E6"/>
    <w:rsid w:val="00D94B4B"/>
    <w:rsid w:val="00D95057"/>
    <w:rsid w:val="00D95DED"/>
    <w:rsid w:val="00D96B69"/>
    <w:rsid w:val="00D97288"/>
    <w:rsid w:val="00D97314"/>
    <w:rsid w:val="00D97C2C"/>
    <w:rsid w:val="00D97FF1"/>
    <w:rsid w:val="00DA00D4"/>
    <w:rsid w:val="00DA0151"/>
    <w:rsid w:val="00DA016C"/>
    <w:rsid w:val="00DA0ADF"/>
    <w:rsid w:val="00DA1402"/>
    <w:rsid w:val="00DA18F6"/>
    <w:rsid w:val="00DA1905"/>
    <w:rsid w:val="00DA1A9C"/>
    <w:rsid w:val="00DA1BC5"/>
    <w:rsid w:val="00DA2645"/>
    <w:rsid w:val="00DA33D9"/>
    <w:rsid w:val="00DA366F"/>
    <w:rsid w:val="00DA3BAD"/>
    <w:rsid w:val="00DA3BE4"/>
    <w:rsid w:val="00DA3F81"/>
    <w:rsid w:val="00DA4142"/>
    <w:rsid w:val="00DA42A1"/>
    <w:rsid w:val="00DA4496"/>
    <w:rsid w:val="00DA4B43"/>
    <w:rsid w:val="00DA5008"/>
    <w:rsid w:val="00DA50DA"/>
    <w:rsid w:val="00DA51DD"/>
    <w:rsid w:val="00DA5405"/>
    <w:rsid w:val="00DA5540"/>
    <w:rsid w:val="00DA6114"/>
    <w:rsid w:val="00DA65B5"/>
    <w:rsid w:val="00DA6B7E"/>
    <w:rsid w:val="00DA75A4"/>
    <w:rsid w:val="00DA7AFB"/>
    <w:rsid w:val="00DB02A8"/>
    <w:rsid w:val="00DB02EF"/>
    <w:rsid w:val="00DB0389"/>
    <w:rsid w:val="00DB088B"/>
    <w:rsid w:val="00DB0D74"/>
    <w:rsid w:val="00DB0DFC"/>
    <w:rsid w:val="00DB0F40"/>
    <w:rsid w:val="00DB11A8"/>
    <w:rsid w:val="00DB163F"/>
    <w:rsid w:val="00DB1767"/>
    <w:rsid w:val="00DB1E30"/>
    <w:rsid w:val="00DB21C8"/>
    <w:rsid w:val="00DB25EE"/>
    <w:rsid w:val="00DB2624"/>
    <w:rsid w:val="00DB28BB"/>
    <w:rsid w:val="00DB39D0"/>
    <w:rsid w:val="00DB3F6E"/>
    <w:rsid w:val="00DB40F7"/>
    <w:rsid w:val="00DB4465"/>
    <w:rsid w:val="00DB462A"/>
    <w:rsid w:val="00DB5B4A"/>
    <w:rsid w:val="00DB5DF3"/>
    <w:rsid w:val="00DB637D"/>
    <w:rsid w:val="00DB6AF8"/>
    <w:rsid w:val="00DB6D86"/>
    <w:rsid w:val="00DB6E21"/>
    <w:rsid w:val="00DB6E7A"/>
    <w:rsid w:val="00DB6E96"/>
    <w:rsid w:val="00DB798C"/>
    <w:rsid w:val="00DB79D3"/>
    <w:rsid w:val="00DB7B2E"/>
    <w:rsid w:val="00DB7E49"/>
    <w:rsid w:val="00DC0727"/>
    <w:rsid w:val="00DC0949"/>
    <w:rsid w:val="00DC0F3A"/>
    <w:rsid w:val="00DC1513"/>
    <w:rsid w:val="00DC19B6"/>
    <w:rsid w:val="00DC1CEE"/>
    <w:rsid w:val="00DC221B"/>
    <w:rsid w:val="00DC2855"/>
    <w:rsid w:val="00DC2C0C"/>
    <w:rsid w:val="00DC2E77"/>
    <w:rsid w:val="00DC2EAF"/>
    <w:rsid w:val="00DC2EF4"/>
    <w:rsid w:val="00DC3398"/>
    <w:rsid w:val="00DC35D3"/>
    <w:rsid w:val="00DC4204"/>
    <w:rsid w:val="00DC43B7"/>
    <w:rsid w:val="00DC4C65"/>
    <w:rsid w:val="00DC5178"/>
    <w:rsid w:val="00DC51BB"/>
    <w:rsid w:val="00DC5427"/>
    <w:rsid w:val="00DC56F2"/>
    <w:rsid w:val="00DC5806"/>
    <w:rsid w:val="00DC5ADB"/>
    <w:rsid w:val="00DC5F36"/>
    <w:rsid w:val="00DC6136"/>
    <w:rsid w:val="00DC6336"/>
    <w:rsid w:val="00DC654D"/>
    <w:rsid w:val="00DC680E"/>
    <w:rsid w:val="00DC685F"/>
    <w:rsid w:val="00DC6955"/>
    <w:rsid w:val="00DC6BEA"/>
    <w:rsid w:val="00DC7877"/>
    <w:rsid w:val="00DC7B1F"/>
    <w:rsid w:val="00DC7E5B"/>
    <w:rsid w:val="00DD0198"/>
    <w:rsid w:val="00DD03AF"/>
    <w:rsid w:val="00DD04BE"/>
    <w:rsid w:val="00DD05F7"/>
    <w:rsid w:val="00DD0A92"/>
    <w:rsid w:val="00DD171E"/>
    <w:rsid w:val="00DD1835"/>
    <w:rsid w:val="00DD1A7D"/>
    <w:rsid w:val="00DD1BE8"/>
    <w:rsid w:val="00DD2200"/>
    <w:rsid w:val="00DD30A8"/>
    <w:rsid w:val="00DD31D2"/>
    <w:rsid w:val="00DD3325"/>
    <w:rsid w:val="00DD3BF9"/>
    <w:rsid w:val="00DD45BF"/>
    <w:rsid w:val="00DD4985"/>
    <w:rsid w:val="00DD4DF0"/>
    <w:rsid w:val="00DD4F04"/>
    <w:rsid w:val="00DD507F"/>
    <w:rsid w:val="00DD50D6"/>
    <w:rsid w:val="00DD5BB7"/>
    <w:rsid w:val="00DD5FAE"/>
    <w:rsid w:val="00DD6512"/>
    <w:rsid w:val="00DD6579"/>
    <w:rsid w:val="00DD66D0"/>
    <w:rsid w:val="00DD6977"/>
    <w:rsid w:val="00DD6C56"/>
    <w:rsid w:val="00DD6CE9"/>
    <w:rsid w:val="00DD6E11"/>
    <w:rsid w:val="00DD71A0"/>
    <w:rsid w:val="00DD71FE"/>
    <w:rsid w:val="00DE00C5"/>
    <w:rsid w:val="00DE0454"/>
    <w:rsid w:val="00DE06EC"/>
    <w:rsid w:val="00DE0BA0"/>
    <w:rsid w:val="00DE0F0F"/>
    <w:rsid w:val="00DE0F24"/>
    <w:rsid w:val="00DE1023"/>
    <w:rsid w:val="00DE14AD"/>
    <w:rsid w:val="00DE174A"/>
    <w:rsid w:val="00DE1A5C"/>
    <w:rsid w:val="00DE25C7"/>
    <w:rsid w:val="00DE2733"/>
    <w:rsid w:val="00DE28FF"/>
    <w:rsid w:val="00DE2D53"/>
    <w:rsid w:val="00DE2DF3"/>
    <w:rsid w:val="00DE2E09"/>
    <w:rsid w:val="00DE2F3E"/>
    <w:rsid w:val="00DE33A8"/>
    <w:rsid w:val="00DE343F"/>
    <w:rsid w:val="00DE37A0"/>
    <w:rsid w:val="00DE3E9F"/>
    <w:rsid w:val="00DE3F51"/>
    <w:rsid w:val="00DE46C6"/>
    <w:rsid w:val="00DE4810"/>
    <w:rsid w:val="00DE4F99"/>
    <w:rsid w:val="00DE52F7"/>
    <w:rsid w:val="00DE58C1"/>
    <w:rsid w:val="00DE58D1"/>
    <w:rsid w:val="00DE5BF1"/>
    <w:rsid w:val="00DE625B"/>
    <w:rsid w:val="00DE63DC"/>
    <w:rsid w:val="00DE6405"/>
    <w:rsid w:val="00DE6834"/>
    <w:rsid w:val="00DE697C"/>
    <w:rsid w:val="00DE6ACA"/>
    <w:rsid w:val="00DE7155"/>
    <w:rsid w:val="00DE7C6E"/>
    <w:rsid w:val="00DE7F95"/>
    <w:rsid w:val="00DE7FA2"/>
    <w:rsid w:val="00DF0591"/>
    <w:rsid w:val="00DF0BCB"/>
    <w:rsid w:val="00DF1160"/>
    <w:rsid w:val="00DF13BD"/>
    <w:rsid w:val="00DF1922"/>
    <w:rsid w:val="00DF19E7"/>
    <w:rsid w:val="00DF1A57"/>
    <w:rsid w:val="00DF1D4B"/>
    <w:rsid w:val="00DF1F3D"/>
    <w:rsid w:val="00DF2246"/>
    <w:rsid w:val="00DF2864"/>
    <w:rsid w:val="00DF2A69"/>
    <w:rsid w:val="00DF2B38"/>
    <w:rsid w:val="00DF2E8D"/>
    <w:rsid w:val="00DF307F"/>
    <w:rsid w:val="00DF328D"/>
    <w:rsid w:val="00DF341D"/>
    <w:rsid w:val="00DF3990"/>
    <w:rsid w:val="00DF3D4B"/>
    <w:rsid w:val="00DF4170"/>
    <w:rsid w:val="00DF4976"/>
    <w:rsid w:val="00DF4B66"/>
    <w:rsid w:val="00DF5220"/>
    <w:rsid w:val="00DF55CF"/>
    <w:rsid w:val="00DF58FE"/>
    <w:rsid w:val="00DF60C8"/>
    <w:rsid w:val="00DF6F9F"/>
    <w:rsid w:val="00DF6FE3"/>
    <w:rsid w:val="00DF73D1"/>
    <w:rsid w:val="00DF7588"/>
    <w:rsid w:val="00DF75AE"/>
    <w:rsid w:val="00DF7FDB"/>
    <w:rsid w:val="00E00A16"/>
    <w:rsid w:val="00E00A6E"/>
    <w:rsid w:val="00E017FE"/>
    <w:rsid w:val="00E01BA7"/>
    <w:rsid w:val="00E01FB5"/>
    <w:rsid w:val="00E021AD"/>
    <w:rsid w:val="00E0238F"/>
    <w:rsid w:val="00E02651"/>
    <w:rsid w:val="00E027D9"/>
    <w:rsid w:val="00E028FD"/>
    <w:rsid w:val="00E02B6B"/>
    <w:rsid w:val="00E03122"/>
    <w:rsid w:val="00E03D05"/>
    <w:rsid w:val="00E03EFD"/>
    <w:rsid w:val="00E03F06"/>
    <w:rsid w:val="00E04139"/>
    <w:rsid w:val="00E041E6"/>
    <w:rsid w:val="00E04A27"/>
    <w:rsid w:val="00E04B61"/>
    <w:rsid w:val="00E04E1F"/>
    <w:rsid w:val="00E05360"/>
    <w:rsid w:val="00E054F7"/>
    <w:rsid w:val="00E05912"/>
    <w:rsid w:val="00E05D51"/>
    <w:rsid w:val="00E06946"/>
    <w:rsid w:val="00E06D21"/>
    <w:rsid w:val="00E06E4F"/>
    <w:rsid w:val="00E06FDA"/>
    <w:rsid w:val="00E070AF"/>
    <w:rsid w:val="00E075B8"/>
    <w:rsid w:val="00E07730"/>
    <w:rsid w:val="00E07AE2"/>
    <w:rsid w:val="00E07B8D"/>
    <w:rsid w:val="00E07C13"/>
    <w:rsid w:val="00E07CAF"/>
    <w:rsid w:val="00E07E96"/>
    <w:rsid w:val="00E10549"/>
    <w:rsid w:val="00E10AB6"/>
    <w:rsid w:val="00E11150"/>
    <w:rsid w:val="00E11482"/>
    <w:rsid w:val="00E11819"/>
    <w:rsid w:val="00E11CBE"/>
    <w:rsid w:val="00E125FA"/>
    <w:rsid w:val="00E12953"/>
    <w:rsid w:val="00E1442D"/>
    <w:rsid w:val="00E14721"/>
    <w:rsid w:val="00E1495E"/>
    <w:rsid w:val="00E14978"/>
    <w:rsid w:val="00E14CD0"/>
    <w:rsid w:val="00E14E25"/>
    <w:rsid w:val="00E14E97"/>
    <w:rsid w:val="00E14F60"/>
    <w:rsid w:val="00E14F67"/>
    <w:rsid w:val="00E151F1"/>
    <w:rsid w:val="00E15520"/>
    <w:rsid w:val="00E1590F"/>
    <w:rsid w:val="00E15AA5"/>
    <w:rsid w:val="00E15C39"/>
    <w:rsid w:val="00E167A6"/>
    <w:rsid w:val="00E16902"/>
    <w:rsid w:val="00E169B6"/>
    <w:rsid w:val="00E169F1"/>
    <w:rsid w:val="00E16B9D"/>
    <w:rsid w:val="00E16BC4"/>
    <w:rsid w:val="00E16C7B"/>
    <w:rsid w:val="00E16CE5"/>
    <w:rsid w:val="00E17004"/>
    <w:rsid w:val="00E172E0"/>
    <w:rsid w:val="00E17772"/>
    <w:rsid w:val="00E17D68"/>
    <w:rsid w:val="00E17FEC"/>
    <w:rsid w:val="00E203A8"/>
    <w:rsid w:val="00E21894"/>
    <w:rsid w:val="00E21F62"/>
    <w:rsid w:val="00E22084"/>
    <w:rsid w:val="00E22397"/>
    <w:rsid w:val="00E22471"/>
    <w:rsid w:val="00E2252C"/>
    <w:rsid w:val="00E22748"/>
    <w:rsid w:val="00E22C76"/>
    <w:rsid w:val="00E22D94"/>
    <w:rsid w:val="00E22DBE"/>
    <w:rsid w:val="00E23158"/>
    <w:rsid w:val="00E23587"/>
    <w:rsid w:val="00E23597"/>
    <w:rsid w:val="00E23B17"/>
    <w:rsid w:val="00E24E10"/>
    <w:rsid w:val="00E24EF3"/>
    <w:rsid w:val="00E25EE2"/>
    <w:rsid w:val="00E265F6"/>
    <w:rsid w:val="00E273FA"/>
    <w:rsid w:val="00E2778C"/>
    <w:rsid w:val="00E2785F"/>
    <w:rsid w:val="00E300F9"/>
    <w:rsid w:val="00E30996"/>
    <w:rsid w:val="00E30C61"/>
    <w:rsid w:val="00E30E33"/>
    <w:rsid w:val="00E31026"/>
    <w:rsid w:val="00E311C0"/>
    <w:rsid w:val="00E31613"/>
    <w:rsid w:val="00E31B76"/>
    <w:rsid w:val="00E32166"/>
    <w:rsid w:val="00E321AE"/>
    <w:rsid w:val="00E3254D"/>
    <w:rsid w:val="00E328AC"/>
    <w:rsid w:val="00E32937"/>
    <w:rsid w:val="00E32D36"/>
    <w:rsid w:val="00E3302E"/>
    <w:rsid w:val="00E33353"/>
    <w:rsid w:val="00E3340D"/>
    <w:rsid w:val="00E33A68"/>
    <w:rsid w:val="00E33A99"/>
    <w:rsid w:val="00E33B1C"/>
    <w:rsid w:val="00E33C27"/>
    <w:rsid w:val="00E33EF2"/>
    <w:rsid w:val="00E34362"/>
    <w:rsid w:val="00E34912"/>
    <w:rsid w:val="00E34B0D"/>
    <w:rsid w:val="00E36893"/>
    <w:rsid w:val="00E369BE"/>
    <w:rsid w:val="00E37223"/>
    <w:rsid w:val="00E37367"/>
    <w:rsid w:val="00E377B4"/>
    <w:rsid w:val="00E37C37"/>
    <w:rsid w:val="00E37C49"/>
    <w:rsid w:val="00E37F93"/>
    <w:rsid w:val="00E40557"/>
    <w:rsid w:val="00E406C5"/>
    <w:rsid w:val="00E40715"/>
    <w:rsid w:val="00E4085A"/>
    <w:rsid w:val="00E40A74"/>
    <w:rsid w:val="00E40F36"/>
    <w:rsid w:val="00E40FE1"/>
    <w:rsid w:val="00E411F5"/>
    <w:rsid w:val="00E41288"/>
    <w:rsid w:val="00E41516"/>
    <w:rsid w:val="00E41630"/>
    <w:rsid w:val="00E41783"/>
    <w:rsid w:val="00E41D62"/>
    <w:rsid w:val="00E41FA8"/>
    <w:rsid w:val="00E42215"/>
    <w:rsid w:val="00E4246D"/>
    <w:rsid w:val="00E4250C"/>
    <w:rsid w:val="00E42882"/>
    <w:rsid w:val="00E42B91"/>
    <w:rsid w:val="00E42F3A"/>
    <w:rsid w:val="00E43FCF"/>
    <w:rsid w:val="00E44340"/>
    <w:rsid w:val="00E4447B"/>
    <w:rsid w:val="00E44B55"/>
    <w:rsid w:val="00E44B56"/>
    <w:rsid w:val="00E44C15"/>
    <w:rsid w:val="00E44F29"/>
    <w:rsid w:val="00E44FD7"/>
    <w:rsid w:val="00E450DE"/>
    <w:rsid w:val="00E45216"/>
    <w:rsid w:val="00E45568"/>
    <w:rsid w:val="00E45639"/>
    <w:rsid w:val="00E45A55"/>
    <w:rsid w:val="00E460FB"/>
    <w:rsid w:val="00E462FA"/>
    <w:rsid w:val="00E46461"/>
    <w:rsid w:val="00E4652F"/>
    <w:rsid w:val="00E465B9"/>
    <w:rsid w:val="00E46636"/>
    <w:rsid w:val="00E4687B"/>
    <w:rsid w:val="00E46B94"/>
    <w:rsid w:val="00E46BDC"/>
    <w:rsid w:val="00E46D73"/>
    <w:rsid w:val="00E46F46"/>
    <w:rsid w:val="00E47426"/>
    <w:rsid w:val="00E475E8"/>
    <w:rsid w:val="00E475EF"/>
    <w:rsid w:val="00E476AB"/>
    <w:rsid w:val="00E47B1F"/>
    <w:rsid w:val="00E5016B"/>
    <w:rsid w:val="00E502F7"/>
    <w:rsid w:val="00E50AFE"/>
    <w:rsid w:val="00E50D51"/>
    <w:rsid w:val="00E5143A"/>
    <w:rsid w:val="00E5192F"/>
    <w:rsid w:val="00E51A5B"/>
    <w:rsid w:val="00E51AF7"/>
    <w:rsid w:val="00E51B0E"/>
    <w:rsid w:val="00E51C00"/>
    <w:rsid w:val="00E51F05"/>
    <w:rsid w:val="00E520AB"/>
    <w:rsid w:val="00E522CC"/>
    <w:rsid w:val="00E5295D"/>
    <w:rsid w:val="00E52A71"/>
    <w:rsid w:val="00E52FF9"/>
    <w:rsid w:val="00E53379"/>
    <w:rsid w:val="00E533B7"/>
    <w:rsid w:val="00E534FA"/>
    <w:rsid w:val="00E53790"/>
    <w:rsid w:val="00E53848"/>
    <w:rsid w:val="00E53987"/>
    <w:rsid w:val="00E53A14"/>
    <w:rsid w:val="00E540E0"/>
    <w:rsid w:val="00E54723"/>
    <w:rsid w:val="00E54C2C"/>
    <w:rsid w:val="00E5503B"/>
    <w:rsid w:val="00E551DE"/>
    <w:rsid w:val="00E55701"/>
    <w:rsid w:val="00E56438"/>
    <w:rsid w:val="00E5653B"/>
    <w:rsid w:val="00E56555"/>
    <w:rsid w:val="00E56986"/>
    <w:rsid w:val="00E56DE6"/>
    <w:rsid w:val="00E56E95"/>
    <w:rsid w:val="00E570DE"/>
    <w:rsid w:val="00E571A3"/>
    <w:rsid w:val="00E571AA"/>
    <w:rsid w:val="00E571C8"/>
    <w:rsid w:val="00E57425"/>
    <w:rsid w:val="00E57691"/>
    <w:rsid w:val="00E57B56"/>
    <w:rsid w:val="00E57BB0"/>
    <w:rsid w:val="00E57CA7"/>
    <w:rsid w:val="00E57E64"/>
    <w:rsid w:val="00E602DE"/>
    <w:rsid w:val="00E6067E"/>
    <w:rsid w:val="00E606F9"/>
    <w:rsid w:val="00E60773"/>
    <w:rsid w:val="00E610D8"/>
    <w:rsid w:val="00E6115B"/>
    <w:rsid w:val="00E614C4"/>
    <w:rsid w:val="00E6210B"/>
    <w:rsid w:val="00E62211"/>
    <w:rsid w:val="00E62230"/>
    <w:rsid w:val="00E62369"/>
    <w:rsid w:val="00E62472"/>
    <w:rsid w:val="00E6276B"/>
    <w:rsid w:val="00E6285A"/>
    <w:rsid w:val="00E638B5"/>
    <w:rsid w:val="00E6454D"/>
    <w:rsid w:val="00E6509F"/>
    <w:rsid w:val="00E651B3"/>
    <w:rsid w:val="00E6533A"/>
    <w:rsid w:val="00E655F2"/>
    <w:rsid w:val="00E65716"/>
    <w:rsid w:val="00E65727"/>
    <w:rsid w:val="00E65AF1"/>
    <w:rsid w:val="00E65B1D"/>
    <w:rsid w:val="00E65D75"/>
    <w:rsid w:val="00E65F69"/>
    <w:rsid w:val="00E66041"/>
    <w:rsid w:val="00E66C83"/>
    <w:rsid w:val="00E66DAF"/>
    <w:rsid w:val="00E67068"/>
    <w:rsid w:val="00E671BF"/>
    <w:rsid w:val="00E67922"/>
    <w:rsid w:val="00E67BC4"/>
    <w:rsid w:val="00E70180"/>
    <w:rsid w:val="00E70264"/>
    <w:rsid w:val="00E70322"/>
    <w:rsid w:val="00E70FD2"/>
    <w:rsid w:val="00E72B7E"/>
    <w:rsid w:val="00E7312E"/>
    <w:rsid w:val="00E738BA"/>
    <w:rsid w:val="00E73F08"/>
    <w:rsid w:val="00E74012"/>
    <w:rsid w:val="00E7402E"/>
    <w:rsid w:val="00E7427E"/>
    <w:rsid w:val="00E74D91"/>
    <w:rsid w:val="00E74EF5"/>
    <w:rsid w:val="00E75355"/>
    <w:rsid w:val="00E756A0"/>
    <w:rsid w:val="00E75AAF"/>
    <w:rsid w:val="00E75DC2"/>
    <w:rsid w:val="00E76450"/>
    <w:rsid w:val="00E76747"/>
    <w:rsid w:val="00E76CD4"/>
    <w:rsid w:val="00E76F30"/>
    <w:rsid w:val="00E76FD1"/>
    <w:rsid w:val="00E77869"/>
    <w:rsid w:val="00E77C27"/>
    <w:rsid w:val="00E77CA0"/>
    <w:rsid w:val="00E77E26"/>
    <w:rsid w:val="00E802B4"/>
    <w:rsid w:val="00E80852"/>
    <w:rsid w:val="00E80882"/>
    <w:rsid w:val="00E80DBF"/>
    <w:rsid w:val="00E81028"/>
    <w:rsid w:val="00E816DD"/>
    <w:rsid w:val="00E81F74"/>
    <w:rsid w:val="00E82850"/>
    <w:rsid w:val="00E82DBE"/>
    <w:rsid w:val="00E8317E"/>
    <w:rsid w:val="00E834C7"/>
    <w:rsid w:val="00E8351E"/>
    <w:rsid w:val="00E83553"/>
    <w:rsid w:val="00E8428E"/>
    <w:rsid w:val="00E84811"/>
    <w:rsid w:val="00E84889"/>
    <w:rsid w:val="00E84950"/>
    <w:rsid w:val="00E84C0A"/>
    <w:rsid w:val="00E84DAF"/>
    <w:rsid w:val="00E857D2"/>
    <w:rsid w:val="00E859FD"/>
    <w:rsid w:val="00E85AA5"/>
    <w:rsid w:val="00E85BF8"/>
    <w:rsid w:val="00E85DCC"/>
    <w:rsid w:val="00E86563"/>
    <w:rsid w:val="00E86944"/>
    <w:rsid w:val="00E870B9"/>
    <w:rsid w:val="00E870F0"/>
    <w:rsid w:val="00E877CC"/>
    <w:rsid w:val="00E87877"/>
    <w:rsid w:val="00E87CD9"/>
    <w:rsid w:val="00E87D39"/>
    <w:rsid w:val="00E87E03"/>
    <w:rsid w:val="00E902E3"/>
    <w:rsid w:val="00E906A9"/>
    <w:rsid w:val="00E906C8"/>
    <w:rsid w:val="00E906D2"/>
    <w:rsid w:val="00E90A6C"/>
    <w:rsid w:val="00E90E72"/>
    <w:rsid w:val="00E910B1"/>
    <w:rsid w:val="00E91671"/>
    <w:rsid w:val="00E91E6B"/>
    <w:rsid w:val="00E91F1C"/>
    <w:rsid w:val="00E92206"/>
    <w:rsid w:val="00E92DC3"/>
    <w:rsid w:val="00E9313D"/>
    <w:rsid w:val="00E9322C"/>
    <w:rsid w:val="00E934FA"/>
    <w:rsid w:val="00E936A8"/>
    <w:rsid w:val="00E936D0"/>
    <w:rsid w:val="00E9431C"/>
    <w:rsid w:val="00E946A5"/>
    <w:rsid w:val="00E948E5"/>
    <w:rsid w:val="00E94A2D"/>
    <w:rsid w:val="00E95289"/>
    <w:rsid w:val="00E9529E"/>
    <w:rsid w:val="00E95B41"/>
    <w:rsid w:val="00E96227"/>
    <w:rsid w:val="00E965DA"/>
    <w:rsid w:val="00E9660C"/>
    <w:rsid w:val="00E96778"/>
    <w:rsid w:val="00E9681C"/>
    <w:rsid w:val="00E968F2"/>
    <w:rsid w:val="00E96CB2"/>
    <w:rsid w:val="00E9724C"/>
    <w:rsid w:val="00E972F0"/>
    <w:rsid w:val="00E9737C"/>
    <w:rsid w:val="00E97429"/>
    <w:rsid w:val="00E9767B"/>
    <w:rsid w:val="00E97C85"/>
    <w:rsid w:val="00E97D7C"/>
    <w:rsid w:val="00EA0224"/>
    <w:rsid w:val="00EA02D0"/>
    <w:rsid w:val="00EA0424"/>
    <w:rsid w:val="00EA07C9"/>
    <w:rsid w:val="00EA0831"/>
    <w:rsid w:val="00EA18E1"/>
    <w:rsid w:val="00EA196B"/>
    <w:rsid w:val="00EA2267"/>
    <w:rsid w:val="00EA2884"/>
    <w:rsid w:val="00EA28EF"/>
    <w:rsid w:val="00EA29AA"/>
    <w:rsid w:val="00EA2BEF"/>
    <w:rsid w:val="00EA2CF2"/>
    <w:rsid w:val="00EA2D5C"/>
    <w:rsid w:val="00EA319B"/>
    <w:rsid w:val="00EA3233"/>
    <w:rsid w:val="00EA32DB"/>
    <w:rsid w:val="00EA34A8"/>
    <w:rsid w:val="00EA3A53"/>
    <w:rsid w:val="00EA3AA8"/>
    <w:rsid w:val="00EA3BDA"/>
    <w:rsid w:val="00EA4003"/>
    <w:rsid w:val="00EA4319"/>
    <w:rsid w:val="00EA470E"/>
    <w:rsid w:val="00EA4746"/>
    <w:rsid w:val="00EA4896"/>
    <w:rsid w:val="00EA50DF"/>
    <w:rsid w:val="00EA51EC"/>
    <w:rsid w:val="00EA5236"/>
    <w:rsid w:val="00EA5803"/>
    <w:rsid w:val="00EA5837"/>
    <w:rsid w:val="00EA5EAB"/>
    <w:rsid w:val="00EA5F68"/>
    <w:rsid w:val="00EA6000"/>
    <w:rsid w:val="00EA67A0"/>
    <w:rsid w:val="00EA6A70"/>
    <w:rsid w:val="00EA6B87"/>
    <w:rsid w:val="00EA74FC"/>
    <w:rsid w:val="00EA7B2E"/>
    <w:rsid w:val="00EA7EF0"/>
    <w:rsid w:val="00EB0065"/>
    <w:rsid w:val="00EB059B"/>
    <w:rsid w:val="00EB060D"/>
    <w:rsid w:val="00EB067B"/>
    <w:rsid w:val="00EB07C7"/>
    <w:rsid w:val="00EB0E71"/>
    <w:rsid w:val="00EB1859"/>
    <w:rsid w:val="00EB1C82"/>
    <w:rsid w:val="00EB1D4D"/>
    <w:rsid w:val="00EB237C"/>
    <w:rsid w:val="00EB26C1"/>
    <w:rsid w:val="00EB2945"/>
    <w:rsid w:val="00EB2D49"/>
    <w:rsid w:val="00EB2ED2"/>
    <w:rsid w:val="00EB30D8"/>
    <w:rsid w:val="00EB3B29"/>
    <w:rsid w:val="00EB3B34"/>
    <w:rsid w:val="00EB41EF"/>
    <w:rsid w:val="00EB4284"/>
    <w:rsid w:val="00EB4512"/>
    <w:rsid w:val="00EB45D7"/>
    <w:rsid w:val="00EB4A24"/>
    <w:rsid w:val="00EB4AB1"/>
    <w:rsid w:val="00EB4D2E"/>
    <w:rsid w:val="00EB4D36"/>
    <w:rsid w:val="00EB518D"/>
    <w:rsid w:val="00EB5660"/>
    <w:rsid w:val="00EB5A8C"/>
    <w:rsid w:val="00EB6126"/>
    <w:rsid w:val="00EB6B22"/>
    <w:rsid w:val="00EB6FF4"/>
    <w:rsid w:val="00EB74E9"/>
    <w:rsid w:val="00EB76BA"/>
    <w:rsid w:val="00EB7870"/>
    <w:rsid w:val="00EC01F1"/>
    <w:rsid w:val="00EC045B"/>
    <w:rsid w:val="00EC0668"/>
    <w:rsid w:val="00EC09DF"/>
    <w:rsid w:val="00EC0D26"/>
    <w:rsid w:val="00EC0D36"/>
    <w:rsid w:val="00EC1391"/>
    <w:rsid w:val="00EC1467"/>
    <w:rsid w:val="00EC1995"/>
    <w:rsid w:val="00EC1B43"/>
    <w:rsid w:val="00EC1C5B"/>
    <w:rsid w:val="00EC2990"/>
    <w:rsid w:val="00EC2E41"/>
    <w:rsid w:val="00EC2E7C"/>
    <w:rsid w:val="00EC2F55"/>
    <w:rsid w:val="00EC36F9"/>
    <w:rsid w:val="00EC38C2"/>
    <w:rsid w:val="00EC3961"/>
    <w:rsid w:val="00EC39D1"/>
    <w:rsid w:val="00EC4534"/>
    <w:rsid w:val="00EC4548"/>
    <w:rsid w:val="00EC4561"/>
    <w:rsid w:val="00EC48A1"/>
    <w:rsid w:val="00EC4B45"/>
    <w:rsid w:val="00EC4BA8"/>
    <w:rsid w:val="00EC4E0F"/>
    <w:rsid w:val="00EC4E55"/>
    <w:rsid w:val="00EC55D7"/>
    <w:rsid w:val="00EC591F"/>
    <w:rsid w:val="00EC62FB"/>
    <w:rsid w:val="00EC6576"/>
    <w:rsid w:val="00EC7071"/>
    <w:rsid w:val="00EC74A9"/>
    <w:rsid w:val="00EC77EC"/>
    <w:rsid w:val="00EC7867"/>
    <w:rsid w:val="00EC79B8"/>
    <w:rsid w:val="00EC7B88"/>
    <w:rsid w:val="00EC7C8B"/>
    <w:rsid w:val="00EC7ED1"/>
    <w:rsid w:val="00ED045E"/>
    <w:rsid w:val="00ED0D02"/>
    <w:rsid w:val="00ED0D0D"/>
    <w:rsid w:val="00ED0F00"/>
    <w:rsid w:val="00ED0FFC"/>
    <w:rsid w:val="00ED1383"/>
    <w:rsid w:val="00ED17B7"/>
    <w:rsid w:val="00ED1888"/>
    <w:rsid w:val="00ED18A6"/>
    <w:rsid w:val="00ED1AD5"/>
    <w:rsid w:val="00ED1B31"/>
    <w:rsid w:val="00ED2A9F"/>
    <w:rsid w:val="00ED2DAA"/>
    <w:rsid w:val="00ED2FD7"/>
    <w:rsid w:val="00ED3016"/>
    <w:rsid w:val="00ED3745"/>
    <w:rsid w:val="00ED3882"/>
    <w:rsid w:val="00ED3AB7"/>
    <w:rsid w:val="00ED3BAC"/>
    <w:rsid w:val="00ED3C45"/>
    <w:rsid w:val="00ED40E7"/>
    <w:rsid w:val="00ED4114"/>
    <w:rsid w:val="00ED4315"/>
    <w:rsid w:val="00ED442B"/>
    <w:rsid w:val="00ED482D"/>
    <w:rsid w:val="00ED4CC1"/>
    <w:rsid w:val="00ED4D5B"/>
    <w:rsid w:val="00ED50EE"/>
    <w:rsid w:val="00ED5171"/>
    <w:rsid w:val="00ED51A9"/>
    <w:rsid w:val="00ED54A0"/>
    <w:rsid w:val="00ED5747"/>
    <w:rsid w:val="00ED57A3"/>
    <w:rsid w:val="00ED6558"/>
    <w:rsid w:val="00ED673E"/>
    <w:rsid w:val="00ED7311"/>
    <w:rsid w:val="00ED74E4"/>
    <w:rsid w:val="00ED7829"/>
    <w:rsid w:val="00ED7A60"/>
    <w:rsid w:val="00ED7AA9"/>
    <w:rsid w:val="00ED7E79"/>
    <w:rsid w:val="00EE04D0"/>
    <w:rsid w:val="00EE04F5"/>
    <w:rsid w:val="00EE0548"/>
    <w:rsid w:val="00EE0FAC"/>
    <w:rsid w:val="00EE1019"/>
    <w:rsid w:val="00EE10FD"/>
    <w:rsid w:val="00EE16CA"/>
    <w:rsid w:val="00EE229F"/>
    <w:rsid w:val="00EE284F"/>
    <w:rsid w:val="00EE2E44"/>
    <w:rsid w:val="00EE2E45"/>
    <w:rsid w:val="00EE3137"/>
    <w:rsid w:val="00EE33B0"/>
    <w:rsid w:val="00EE35D2"/>
    <w:rsid w:val="00EE35E1"/>
    <w:rsid w:val="00EE3609"/>
    <w:rsid w:val="00EE3A4A"/>
    <w:rsid w:val="00EE3C2A"/>
    <w:rsid w:val="00EE3EB3"/>
    <w:rsid w:val="00EE4594"/>
    <w:rsid w:val="00EE45C0"/>
    <w:rsid w:val="00EE4623"/>
    <w:rsid w:val="00EE4763"/>
    <w:rsid w:val="00EE4A42"/>
    <w:rsid w:val="00EE4BA5"/>
    <w:rsid w:val="00EE4CD6"/>
    <w:rsid w:val="00EE4E0F"/>
    <w:rsid w:val="00EE4FB2"/>
    <w:rsid w:val="00EE5094"/>
    <w:rsid w:val="00EE538B"/>
    <w:rsid w:val="00EE54A7"/>
    <w:rsid w:val="00EE5561"/>
    <w:rsid w:val="00EE56F0"/>
    <w:rsid w:val="00EE5708"/>
    <w:rsid w:val="00EE771E"/>
    <w:rsid w:val="00EE794C"/>
    <w:rsid w:val="00EE796E"/>
    <w:rsid w:val="00EE7E10"/>
    <w:rsid w:val="00EE7FD2"/>
    <w:rsid w:val="00EE7FF5"/>
    <w:rsid w:val="00EF054E"/>
    <w:rsid w:val="00EF0B2A"/>
    <w:rsid w:val="00EF1250"/>
    <w:rsid w:val="00EF18E0"/>
    <w:rsid w:val="00EF19CC"/>
    <w:rsid w:val="00EF1ECC"/>
    <w:rsid w:val="00EF21B0"/>
    <w:rsid w:val="00EF3618"/>
    <w:rsid w:val="00EF3990"/>
    <w:rsid w:val="00EF3E3B"/>
    <w:rsid w:val="00EF44DC"/>
    <w:rsid w:val="00EF4963"/>
    <w:rsid w:val="00EF4B71"/>
    <w:rsid w:val="00EF52E7"/>
    <w:rsid w:val="00EF54C4"/>
    <w:rsid w:val="00EF5AE1"/>
    <w:rsid w:val="00EF5B0E"/>
    <w:rsid w:val="00EF61F8"/>
    <w:rsid w:val="00EF634F"/>
    <w:rsid w:val="00EF6385"/>
    <w:rsid w:val="00EF6B2C"/>
    <w:rsid w:val="00EF6E2D"/>
    <w:rsid w:val="00EF6F1C"/>
    <w:rsid w:val="00EF7A43"/>
    <w:rsid w:val="00EF7E95"/>
    <w:rsid w:val="00F00003"/>
    <w:rsid w:val="00F0006A"/>
    <w:rsid w:val="00F00AC8"/>
    <w:rsid w:val="00F00EF4"/>
    <w:rsid w:val="00F014FE"/>
    <w:rsid w:val="00F0192D"/>
    <w:rsid w:val="00F01B86"/>
    <w:rsid w:val="00F01C74"/>
    <w:rsid w:val="00F025B5"/>
    <w:rsid w:val="00F0272A"/>
    <w:rsid w:val="00F02B7C"/>
    <w:rsid w:val="00F034DD"/>
    <w:rsid w:val="00F04011"/>
    <w:rsid w:val="00F04879"/>
    <w:rsid w:val="00F0487E"/>
    <w:rsid w:val="00F04BD4"/>
    <w:rsid w:val="00F051B5"/>
    <w:rsid w:val="00F05A64"/>
    <w:rsid w:val="00F05F41"/>
    <w:rsid w:val="00F0617E"/>
    <w:rsid w:val="00F066F2"/>
    <w:rsid w:val="00F06768"/>
    <w:rsid w:val="00F06BBA"/>
    <w:rsid w:val="00F06F76"/>
    <w:rsid w:val="00F0729C"/>
    <w:rsid w:val="00F0748F"/>
    <w:rsid w:val="00F07560"/>
    <w:rsid w:val="00F075B5"/>
    <w:rsid w:val="00F075F3"/>
    <w:rsid w:val="00F07642"/>
    <w:rsid w:val="00F07CF3"/>
    <w:rsid w:val="00F07D7A"/>
    <w:rsid w:val="00F07DD8"/>
    <w:rsid w:val="00F07FB2"/>
    <w:rsid w:val="00F10791"/>
    <w:rsid w:val="00F10F9A"/>
    <w:rsid w:val="00F11825"/>
    <w:rsid w:val="00F11B64"/>
    <w:rsid w:val="00F11C97"/>
    <w:rsid w:val="00F12197"/>
    <w:rsid w:val="00F12756"/>
    <w:rsid w:val="00F1280C"/>
    <w:rsid w:val="00F12A87"/>
    <w:rsid w:val="00F13287"/>
    <w:rsid w:val="00F13D84"/>
    <w:rsid w:val="00F14067"/>
    <w:rsid w:val="00F140E5"/>
    <w:rsid w:val="00F14673"/>
    <w:rsid w:val="00F14931"/>
    <w:rsid w:val="00F14DC7"/>
    <w:rsid w:val="00F14DEA"/>
    <w:rsid w:val="00F1516F"/>
    <w:rsid w:val="00F15481"/>
    <w:rsid w:val="00F154FC"/>
    <w:rsid w:val="00F15E90"/>
    <w:rsid w:val="00F15F95"/>
    <w:rsid w:val="00F1654E"/>
    <w:rsid w:val="00F203A4"/>
    <w:rsid w:val="00F2090F"/>
    <w:rsid w:val="00F20B05"/>
    <w:rsid w:val="00F211D7"/>
    <w:rsid w:val="00F215A5"/>
    <w:rsid w:val="00F219CD"/>
    <w:rsid w:val="00F21AB9"/>
    <w:rsid w:val="00F21D74"/>
    <w:rsid w:val="00F21E09"/>
    <w:rsid w:val="00F231F3"/>
    <w:rsid w:val="00F23375"/>
    <w:rsid w:val="00F23398"/>
    <w:rsid w:val="00F23D5A"/>
    <w:rsid w:val="00F23E1F"/>
    <w:rsid w:val="00F242C9"/>
    <w:rsid w:val="00F24300"/>
    <w:rsid w:val="00F245A3"/>
    <w:rsid w:val="00F250EE"/>
    <w:rsid w:val="00F252AA"/>
    <w:rsid w:val="00F255CA"/>
    <w:rsid w:val="00F2562B"/>
    <w:rsid w:val="00F259D2"/>
    <w:rsid w:val="00F25B37"/>
    <w:rsid w:val="00F25E3B"/>
    <w:rsid w:val="00F25FE7"/>
    <w:rsid w:val="00F2605C"/>
    <w:rsid w:val="00F263AF"/>
    <w:rsid w:val="00F26534"/>
    <w:rsid w:val="00F26894"/>
    <w:rsid w:val="00F26B32"/>
    <w:rsid w:val="00F26FCB"/>
    <w:rsid w:val="00F27171"/>
    <w:rsid w:val="00F301AE"/>
    <w:rsid w:val="00F307C9"/>
    <w:rsid w:val="00F30A35"/>
    <w:rsid w:val="00F30C2E"/>
    <w:rsid w:val="00F316C8"/>
    <w:rsid w:val="00F31BAF"/>
    <w:rsid w:val="00F31BD2"/>
    <w:rsid w:val="00F31CAF"/>
    <w:rsid w:val="00F31D85"/>
    <w:rsid w:val="00F32123"/>
    <w:rsid w:val="00F324B5"/>
    <w:rsid w:val="00F32934"/>
    <w:rsid w:val="00F32938"/>
    <w:rsid w:val="00F33351"/>
    <w:rsid w:val="00F333A8"/>
    <w:rsid w:val="00F334B5"/>
    <w:rsid w:val="00F33695"/>
    <w:rsid w:val="00F33882"/>
    <w:rsid w:val="00F33A4E"/>
    <w:rsid w:val="00F34244"/>
    <w:rsid w:val="00F3464F"/>
    <w:rsid w:val="00F3490E"/>
    <w:rsid w:val="00F350D7"/>
    <w:rsid w:val="00F352B4"/>
    <w:rsid w:val="00F352C6"/>
    <w:rsid w:val="00F3533B"/>
    <w:rsid w:val="00F36109"/>
    <w:rsid w:val="00F3621C"/>
    <w:rsid w:val="00F3643A"/>
    <w:rsid w:val="00F3667F"/>
    <w:rsid w:val="00F3679E"/>
    <w:rsid w:val="00F36F34"/>
    <w:rsid w:val="00F3713E"/>
    <w:rsid w:val="00F37444"/>
    <w:rsid w:val="00F37B43"/>
    <w:rsid w:val="00F37D5C"/>
    <w:rsid w:val="00F403C7"/>
    <w:rsid w:val="00F4050E"/>
    <w:rsid w:val="00F408BF"/>
    <w:rsid w:val="00F40C27"/>
    <w:rsid w:val="00F40E1D"/>
    <w:rsid w:val="00F4127F"/>
    <w:rsid w:val="00F41303"/>
    <w:rsid w:val="00F414C2"/>
    <w:rsid w:val="00F4171B"/>
    <w:rsid w:val="00F41A98"/>
    <w:rsid w:val="00F41BF2"/>
    <w:rsid w:val="00F41C97"/>
    <w:rsid w:val="00F42078"/>
    <w:rsid w:val="00F42957"/>
    <w:rsid w:val="00F42973"/>
    <w:rsid w:val="00F429E8"/>
    <w:rsid w:val="00F42AE0"/>
    <w:rsid w:val="00F42F90"/>
    <w:rsid w:val="00F433A5"/>
    <w:rsid w:val="00F43710"/>
    <w:rsid w:val="00F44021"/>
    <w:rsid w:val="00F444B0"/>
    <w:rsid w:val="00F44902"/>
    <w:rsid w:val="00F44B4A"/>
    <w:rsid w:val="00F44DC4"/>
    <w:rsid w:val="00F44F8B"/>
    <w:rsid w:val="00F45041"/>
    <w:rsid w:val="00F45518"/>
    <w:rsid w:val="00F455D4"/>
    <w:rsid w:val="00F466C7"/>
    <w:rsid w:val="00F4676F"/>
    <w:rsid w:val="00F46BF8"/>
    <w:rsid w:val="00F46CDB"/>
    <w:rsid w:val="00F46D46"/>
    <w:rsid w:val="00F46F85"/>
    <w:rsid w:val="00F476BC"/>
    <w:rsid w:val="00F479CB"/>
    <w:rsid w:val="00F502D9"/>
    <w:rsid w:val="00F5075E"/>
    <w:rsid w:val="00F5089A"/>
    <w:rsid w:val="00F50F05"/>
    <w:rsid w:val="00F5139F"/>
    <w:rsid w:val="00F513D2"/>
    <w:rsid w:val="00F51555"/>
    <w:rsid w:val="00F515EA"/>
    <w:rsid w:val="00F5165F"/>
    <w:rsid w:val="00F51682"/>
    <w:rsid w:val="00F51A9C"/>
    <w:rsid w:val="00F52215"/>
    <w:rsid w:val="00F525C4"/>
    <w:rsid w:val="00F527DF"/>
    <w:rsid w:val="00F52B9C"/>
    <w:rsid w:val="00F52BA1"/>
    <w:rsid w:val="00F52C8C"/>
    <w:rsid w:val="00F5312F"/>
    <w:rsid w:val="00F53454"/>
    <w:rsid w:val="00F534D3"/>
    <w:rsid w:val="00F538AF"/>
    <w:rsid w:val="00F53F7E"/>
    <w:rsid w:val="00F5401D"/>
    <w:rsid w:val="00F5423F"/>
    <w:rsid w:val="00F542C4"/>
    <w:rsid w:val="00F545D0"/>
    <w:rsid w:val="00F546A9"/>
    <w:rsid w:val="00F54FB5"/>
    <w:rsid w:val="00F55099"/>
    <w:rsid w:val="00F55636"/>
    <w:rsid w:val="00F559E2"/>
    <w:rsid w:val="00F559F4"/>
    <w:rsid w:val="00F55BD5"/>
    <w:rsid w:val="00F55F56"/>
    <w:rsid w:val="00F55FF1"/>
    <w:rsid w:val="00F567DE"/>
    <w:rsid w:val="00F56C1F"/>
    <w:rsid w:val="00F573B5"/>
    <w:rsid w:val="00F60284"/>
    <w:rsid w:val="00F60622"/>
    <w:rsid w:val="00F61452"/>
    <w:rsid w:val="00F61755"/>
    <w:rsid w:val="00F61850"/>
    <w:rsid w:val="00F61C84"/>
    <w:rsid w:val="00F61CF4"/>
    <w:rsid w:val="00F61E72"/>
    <w:rsid w:val="00F6203B"/>
    <w:rsid w:val="00F623A1"/>
    <w:rsid w:val="00F625BF"/>
    <w:rsid w:val="00F62A21"/>
    <w:rsid w:val="00F62AD0"/>
    <w:rsid w:val="00F62B6C"/>
    <w:rsid w:val="00F62BEE"/>
    <w:rsid w:val="00F63767"/>
    <w:rsid w:val="00F63D44"/>
    <w:rsid w:val="00F645E3"/>
    <w:rsid w:val="00F64B3A"/>
    <w:rsid w:val="00F64D32"/>
    <w:rsid w:val="00F65EBE"/>
    <w:rsid w:val="00F6601F"/>
    <w:rsid w:val="00F6685B"/>
    <w:rsid w:val="00F66894"/>
    <w:rsid w:val="00F66FA4"/>
    <w:rsid w:val="00F66FF3"/>
    <w:rsid w:val="00F67907"/>
    <w:rsid w:val="00F67D5A"/>
    <w:rsid w:val="00F70214"/>
    <w:rsid w:val="00F709D0"/>
    <w:rsid w:val="00F70BD1"/>
    <w:rsid w:val="00F70C75"/>
    <w:rsid w:val="00F70D9A"/>
    <w:rsid w:val="00F7126B"/>
    <w:rsid w:val="00F718EC"/>
    <w:rsid w:val="00F72025"/>
    <w:rsid w:val="00F726ED"/>
    <w:rsid w:val="00F72AE9"/>
    <w:rsid w:val="00F72BA7"/>
    <w:rsid w:val="00F72BC0"/>
    <w:rsid w:val="00F72C2E"/>
    <w:rsid w:val="00F73638"/>
    <w:rsid w:val="00F73676"/>
    <w:rsid w:val="00F736F1"/>
    <w:rsid w:val="00F73792"/>
    <w:rsid w:val="00F73D71"/>
    <w:rsid w:val="00F74297"/>
    <w:rsid w:val="00F74598"/>
    <w:rsid w:val="00F746D3"/>
    <w:rsid w:val="00F74711"/>
    <w:rsid w:val="00F748E6"/>
    <w:rsid w:val="00F74D7B"/>
    <w:rsid w:val="00F7503C"/>
    <w:rsid w:val="00F75265"/>
    <w:rsid w:val="00F758D0"/>
    <w:rsid w:val="00F7622A"/>
    <w:rsid w:val="00F76375"/>
    <w:rsid w:val="00F76C56"/>
    <w:rsid w:val="00F76E5E"/>
    <w:rsid w:val="00F7700D"/>
    <w:rsid w:val="00F77423"/>
    <w:rsid w:val="00F800E3"/>
    <w:rsid w:val="00F8022F"/>
    <w:rsid w:val="00F8047A"/>
    <w:rsid w:val="00F80606"/>
    <w:rsid w:val="00F811F8"/>
    <w:rsid w:val="00F818F3"/>
    <w:rsid w:val="00F81B12"/>
    <w:rsid w:val="00F8231F"/>
    <w:rsid w:val="00F82511"/>
    <w:rsid w:val="00F826D7"/>
    <w:rsid w:val="00F828B6"/>
    <w:rsid w:val="00F82C72"/>
    <w:rsid w:val="00F82D8A"/>
    <w:rsid w:val="00F83071"/>
    <w:rsid w:val="00F8373C"/>
    <w:rsid w:val="00F83E8B"/>
    <w:rsid w:val="00F840E1"/>
    <w:rsid w:val="00F84348"/>
    <w:rsid w:val="00F84901"/>
    <w:rsid w:val="00F84C6D"/>
    <w:rsid w:val="00F8515C"/>
    <w:rsid w:val="00F85308"/>
    <w:rsid w:val="00F853FC"/>
    <w:rsid w:val="00F854C9"/>
    <w:rsid w:val="00F8643B"/>
    <w:rsid w:val="00F86A63"/>
    <w:rsid w:val="00F87173"/>
    <w:rsid w:val="00F87930"/>
    <w:rsid w:val="00F879EC"/>
    <w:rsid w:val="00F87CBA"/>
    <w:rsid w:val="00F87FFE"/>
    <w:rsid w:val="00F903B1"/>
    <w:rsid w:val="00F903FC"/>
    <w:rsid w:val="00F904E3"/>
    <w:rsid w:val="00F905B6"/>
    <w:rsid w:val="00F90657"/>
    <w:rsid w:val="00F9152F"/>
    <w:rsid w:val="00F92331"/>
    <w:rsid w:val="00F92346"/>
    <w:rsid w:val="00F9259B"/>
    <w:rsid w:val="00F92EC5"/>
    <w:rsid w:val="00F932F1"/>
    <w:rsid w:val="00F9393B"/>
    <w:rsid w:val="00F93F15"/>
    <w:rsid w:val="00F9447E"/>
    <w:rsid w:val="00F945F8"/>
    <w:rsid w:val="00F94996"/>
    <w:rsid w:val="00F94B3F"/>
    <w:rsid w:val="00F94F1B"/>
    <w:rsid w:val="00F956EF"/>
    <w:rsid w:val="00F95C12"/>
    <w:rsid w:val="00F96028"/>
    <w:rsid w:val="00F9618C"/>
    <w:rsid w:val="00F961DC"/>
    <w:rsid w:val="00F9620B"/>
    <w:rsid w:val="00F9634D"/>
    <w:rsid w:val="00F96812"/>
    <w:rsid w:val="00F96B8E"/>
    <w:rsid w:val="00F96D7E"/>
    <w:rsid w:val="00F973FF"/>
    <w:rsid w:val="00F97695"/>
    <w:rsid w:val="00F97794"/>
    <w:rsid w:val="00F97AEC"/>
    <w:rsid w:val="00F97B26"/>
    <w:rsid w:val="00FA0639"/>
    <w:rsid w:val="00FA0971"/>
    <w:rsid w:val="00FA0D56"/>
    <w:rsid w:val="00FA0E64"/>
    <w:rsid w:val="00FA1537"/>
    <w:rsid w:val="00FA18C1"/>
    <w:rsid w:val="00FA1912"/>
    <w:rsid w:val="00FA1D20"/>
    <w:rsid w:val="00FA2024"/>
    <w:rsid w:val="00FA207F"/>
    <w:rsid w:val="00FA2585"/>
    <w:rsid w:val="00FA2C61"/>
    <w:rsid w:val="00FA2CFB"/>
    <w:rsid w:val="00FA2FE1"/>
    <w:rsid w:val="00FA3143"/>
    <w:rsid w:val="00FA339D"/>
    <w:rsid w:val="00FA3A21"/>
    <w:rsid w:val="00FA3D13"/>
    <w:rsid w:val="00FA3FCD"/>
    <w:rsid w:val="00FA4013"/>
    <w:rsid w:val="00FA4153"/>
    <w:rsid w:val="00FA45A6"/>
    <w:rsid w:val="00FA45EC"/>
    <w:rsid w:val="00FA476B"/>
    <w:rsid w:val="00FA48F9"/>
    <w:rsid w:val="00FA494B"/>
    <w:rsid w:val="00FA4A98"/>
    <w:rsid w:val="00FA4AAF"/>
    <w:rsid w:val="00FA513E"/>
    <w:rsid w:val="00FA5255"/>
    <w:rsid w:val="00FA5420"/>
    <w:rsid w:val="00FA58C1"/>
    <w:rsid w:val="00FA58CB"/>
    <w:rsid w:val="00FA5D12"/>
    <w:rsid w:val="00FA5FFE"/>
    <w:rsid w:val="00FA6360"/>
    <w:rsid w:val="00FA6C31"/>
    <w:rsid w:val="00FA6F1B"/>
    <w:rsid w:val="00FA7777"/>
    <w:rsid w:val="00FA7C80"/>
    <w:rsid w:val="00FB04E0"/>
    <w:rsid w:val="00FB0ED5"/>
    <w:rsid w:val="00FB0EF7"/>
    <w:rsid w:val="00FB1B70"/>
    <w:rsid w:val="00FB2105"/>
    <w:rsid w:val="00FB222A"/>
    <w:rsid w:val="00FB2ABC"/>
    <w:rsid w:val="00FB3158"/>
    <w:rsid w:val="00FB3376"/>
    <w:rsid w:val="00FB36BC"/>
    <w:rsid w:val="00FB3B4F"/>
    <w:rsid w:val="00FB3E79"/>
    <w:rsid w:val="00FB4295"/>
    <w:rsid w:val="00FB44B8"/>
    <w:rsid w:val="00FB46A9"/>
    <w:rsid w:val="00FB46ED"/>
    <w:rsid w:val="00FB47DB"/>
    <w:rsid w:val="00FB4F8B"/>
    <w:rsid w:val="00FB50B9"/>
    <w:rsid w:val="00FB51C5"/>
    <w:rsid w:val="00FB545C"/>
    <w:rsid w:val="00FB5DDF"/>
    <w:rsid w:val="00FB5F84"/>
    <w:rsid w:val="00FB60FB"/>
    <w:rsid w:val="00FB6199"/>
    <w:rsid w:val="00FB6745"/>
    <w:rsid w:val="00FB6957"/>
    <w:rsid w:val="00FB6C74"/>
    <w:rsid w:val="00FB6D23"/>
    <w:rsid w:val="00FC0960"/>
    <w:rsid w:val="00FC0F45"/>
    <w:rsid w:val="00FC1384"/>
    <w:rsid w:val="00FC1465"/>
    <w:rsid w:val="00FC1573"/>
    <w:rsid w:val="00FC16C7"/>
    <w:rsid w:val="00FC17A5"/>
    <w:rsid w:val="00FC1883"/>
    <w:rsid w:val="00FC19B2"/>
    <w:rsid w:val="00FC1C12"/>
    <w:rsid w:val="00FC1CBD"/>
    <w:rsid w:val="00FC1CF7"/>
    <w:rsid w:val="00FC2121"/>
    <w:rsid w:val="00FC271D"/>
    <w:rsid w:val="00FC329A"/>
    <w:rsid w:val="00FC3852"/>
    <w:rsid w:val="00FC3E73"/>
    <w:rsid w:val="00FC41AA"/>
    <w:rsid w:val="00FC4216"/>
    <w:rsid w:val="00FC438C"/>
    <w:rsid w:val="00FC4507"/>
    <w:rsid w:val="00FC4DB9"/>
    <w:rsid w:val="00FC5002"/>
    <w:rsid w:val="00FC50E7"/>
    <w:rsid w:val="00FC5239"/>
    <w:rsid w:val="00FC5428"/>
    <w:rsid w:val="00FC5D27"/>
    <w:rsid w:val="00FC691C"/>
    <w:rsid w:val="00FC6AE4"/>
    <w:rsid w:val="00FC6CFA"/>
    <w:rsid w:val="00FC72B4"/>
    <w:rsid w:val="00FC76FF"/>
    <w:rsid w:val="00FC7703"/>
    <w:rsid w:val="00FC7ECC"/>
    <w:rsid w:val="00FC7FC5"/>
    <w:rsid w:val="00FD02A1"/>
    <w:rsid w:val="00FD034F"/>
    <w:rsid w:val="00FD0574"/>
    <w:rsid w:val="00FD0959"/>
    <w:rsid w:val="00FD0E36"/>
    <w:rsid w:val="00FD10F0"/>
    <w:rsid w:val="00FD15D9"/>
    <w:rsid w:val="00FD18CD"/>
    <w:rsid w:val="00FD1CF1"/>
    <w:rsid w:val="00FD1D89"/>
    <w:rsid w:val="00FD2BE2"/>
    <w:rsid w:val="00FD2EFC"/>
    <w:rsid w:val="00FD323D"/>
    <w:rsid w:val="00FD332E"/>
    <w:rsid w:val="00FD3568"/>
    <w:rsid w:val="00FD3574"/>
    <w:rsid w:val="00FD37BF"/>
    <w:rsid w:val="00FD43DC"/>
    <w:rsid w:val="00FD4446"/>
    <w:rsid w:val="00FD4B1D"/>
    <w:rsid w:val="00FD5297"/>
    <w:rsid w:val="00FD5617"/>
    <w:rsid w:val="00FD5628"/>
    <w:rsid w:val="00FD5661"/>
    <w:rsid w:val="00FD578E"/>
    <w:rsid w:val="00FD59EC"/>
    <w:rsid w:val="00FD5C7E"/>
    <w:rsid w:val="00FD607F"/>
    <w:rsid w:val="00FD6511"/>
    <w:rsid w:val="00FD6634"/>
    <w:rsid w:val="00FD66D9"/>
    <w:rsid w:val="00FD68B9"/>
    <w:rsid w:val="00FD6C86"/>
    <w:rsid w:val="00FD6FA2"/>
    <w:rsid w:val="00FD7028"/>
    <w:rsid w:val="00FD7B98"/>
    <w:rsid w:val="00FD7EC7"/>
    <w:rsid w:val="00FD7F57"/>
    <w:rsid w:val="00FD7FB4"/>
    <w:rsid w:val="00FE00EB"/>
    <w:rsid w:val="00FE02F8"/>
    <w:rsid w:val="00FE039B"/>
    <w:rsid w:val="00FE0647"/>
    <w:rsid w:val="00FE0908"/>
    <w:rsid w:val="00FE0A46"/>
    <w:rsid w:val="00FE0C89"/>
    <w:rsid w:val="00FE0FEA"/>
    <w:rsid w:val="00FE1468"/>
    <w:rsid w:val="00FE16D8"/>
    <w:rsid w:val="00FE26E0"/>
    <w:rsid w:val="00FE2E1D"/>
    <w:rsid w:val="00FE3426"/>
    <w:rsid w:val="00FE3903"/>
    <w:rsid w:val="00FE3EEA"/>
    <w:rsid w:val="00FE439B"/>
    <w:rsid w:val="00FE43F6"/>
    <w:rsid w:val="00FE4C22"/>
    <w:rsid w:val="00FE4C69"/>
    <w:rsid w:val="00FE4EA7"/>
    <w:rsid w:val="00FE4F4E"/>
    <w:rsid w:val="00FE55E4"/>
    <w:rsid w:val="00FE583B"/>
    <w:rsid w:val="00FE5BA2"/>
    <w:rsid w:val="00FE5E44"/>
    <w:rsid w:val="00FE6271"/>
    <w:rsid w:val="00FE63C3"/>
    <w:rsid w:val="00FE6739"/>
    <w:rsid w:val="00FE6879"/>
    <w:rsid w:val="00FE6B53"/>
    <w:rsid w:val="00FE6C32"/>
    <w:rsid w:val="00FE6FF7"/>
    <w:rsid w:val="00FE7450"/>
    <w:rsid w:val="00FE76F6"/>
    <w:rsid w:val="00FF03FD"/>
    <w:rsid w:val="00FF0581"/>
    <w:rsid w:val="00FF0A46"/>
    <w:rsid w:val="00FF100E"/>
    <w:rsid w:val="00FF146F"/>
    <w:rsid w:val="00FF1728"/>
    <w:rsid w:val="00FF19A3"/>
    <w:rsid w:val="00FF1D28"/>
    <w:rsid w:val="00FF1D3F"/>
    <w:rsid w:val="00FF2A01"/>
    <w:rsid w:val="00FF2B1D"/>
    <w:rsid w:val="00FF2BA9"/>
    <w:rsid w:val="00FF3028"/>
    <w:rsid w:val="00FF358F"/>
    <w:rsid w:val="00FF3DE5"/>
    <w:rsid w:val="00FF3E35"/>
    <w:rsid w:val="00FF4293"/>
    <w:rsid w:val="00FF4464"/>
    <w:rsid w:val="00FF467A"/>
    <w:rsid w:val="00FF4ECE"/>
    <w:rsid w:val="00FF51AC"/>
    <w:rsid w:val="00FF51BB"/>
    <w:rsid w:val="00FF66B1"/>
    <w:rsid w:val="00FF67AF"/>
    <w:rsid w:val="00FF6CE1"/>
    <w:rsid w:val="00FF702D"/>
    <w:rsid w:val="00FF70B2"/>
    <w:rsid w:val="00FF71BE"/>
    <w:rsid w:val="00FF7567"/>
    <w:rsid w:val="00FF76AE"/>
    <w:rsid w:val="00FF7C76"/>
    <w:rsid w:val="06BA706F"/>
    <w:rsid w:val="0858AD56"/>
    <w:rsid w:val="0AE8A9C9"/>
    <w:rsid w:val="153233EF"/>
    <w:rsid w:val="1751AB90"/>
    <w:rsid w:val="1EB84511"/>
    <w:rsid w:val="20954218"/>
    <w:rsid w:val="218C3D13"/>
    <w:rsid w:val="26AB8781"/>
    <w:rsid w:val="371878F1"/>
    <w:rsid w:val="4612E4E0"/>
    <w:rsid w:val="4AA35B3A"/>
    <w:rsid w:val="57168BFE"/>
    <w:rsid w:val="58769AD5"/>
    <w:rsid w:val="5D6CFC5A"/>
    <w:rsid w:val="7BB04723"/>
    <w:rsid w:val="7BEE3D91"/>
  </w:rsids>
  <w:docVars>
    <w:docVar w:name="__Grammarly_42___1" w:val="H4sIAAAAAAAEAKtWcslP9kxRslIyNDYyMzGxsLAwMDYxszA3tbRU0lEKTi0uzszPAykwrgUAYTj2q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A644F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9F3"/>
  </w:style>
  <w:style w:type="paragraph" w:styleId="Heading1">
    <w:name w:val="heading 1"/>
    <w:basedOn w:val="Heading1-ReportCover"/>
    <w:next w:val="Heading1-ReportBorderAfterPortrait"/>
    <w:link w:val="Heading1Char"/>
    <w:uiPriority w:val="1"/>
    <w:qFormat/>
    <w:rsid w:val="007F1E76"/>
    <w:pPr>
      <w:outlineLvl w:val="0"/>
    </w:pPr>
    <w:rPr>
      <w:rFonts w:cs="Arial"/>
    </w:rPr>
  </w:style>
  <w:style w:type="paragraph" w:styleId="Heading2">
    <w:name w:val="heading 2"/>
    <w:basedOn w:val="HeadingFont"/>
    <w:next w:val="Heading2BorderAfter"/>
    <w:link w:val="Heading2Char"/>
    <w:uiPriority w:val="9"/>
    <w:unhideWhenUsed/>
    <w:qFormat/>
    <w:rsid w:val="00E14CD0"/>
    <w:pPr>
      <w:keepLines/>
      <w:numPr>
        <w:ilvl w:val="1"/>
      </w:numPr>
      <w:spacing w:before="300" w:line="240" w:lineRule="auto"/>
      <w:outlineLvl w:val="1"/>
    </w:pPr>
    <w:rPr>
      <w:rFonts w:eastAsiaTheme="majorEastAsia" w:cstheme="majorBidi"/>
      <w:b/>
      <w:color w:val="00507F" w:themeColor="accent1"/>
      <w:sz w:val="32"/>
    </w:rPr>
  </w:style>
  <w:style w:type="paragraph" w:styleId="Heading3">
    <w:name w:val="heading 3"/>
    <w:basedOn w:val="Heading2"/>
    <w:next w:val="BodyTextPostHeading"/>
    <w:link w:val="Heading3Char"/>
    <w:uiPriority w:val="9"/>
    <w:unhideWhenUsed/>
    <w:qFormat/>
    <w:rsid w:val="00E22397"/>
    <w:pPr>
      <w:numPr>
        <w:ilvl w:val="2"/>
      </w:numPr>
      <w:spacing w:before="240" w:after="60"/>
      <w:outlineLvl w:val="2"/>
    </w:pPr>
    <w:rPr>
      <w:rFonts w:eastAsia="Times New Roman" w:cs="Times New Roman"/>
      <w:sz w:val="28"/>
      <w:szCs w:val="26"/>
    </w:rPr>
  </w:style>
  <w:style w:type="paragraph" w:styleId="Heading4">
    <w:name w:val="heading 4"/>
    <w:basedOn w:val="Heading3"/>
    <w:next w:val="BodyTextPostHeading"/>
    <w:link w:val="Heading4Char"/>
    <w:uiPriority w:val="9"/>
    <w:unhideWhenUsed/>
    <w:qFormat/>
    <w:rsid w:val="0085652D"/>
    <w:pPr>
      <w:numPr>
        <w:ilvl w:val="3"/>
      </w:numPr>
      <w:outlineLvl w:val="3"/>
    </w:pPr>
    <w:rPr>
      <w:i/>
      <w:iCs/>
      <w:sz w:val="26"/>
    </w:rPr>
  </w:style>
  <w:style w:type="paragraph" w:styleId="Heading5">
    <w:name w:val="heading 5"/>
    <w:basedOn w:val="HeadingFont"/>
    <w:next w:val="BodyTextPostHeading"/>
    <w:link w:val="Heading5Char"/>
    <w:uiPriority w:val="9"/>
    <w:unhideWhenUsed/>
    <w:qFormat/>
    <w:rsid w:val="00E22397"/>
    <w:pPr>
      <w:spacing w:before="240" w:after="120" w:line="240" w:lineRule="auto"/>
      <w:outlineLvl w:val="4"/>
    </w:pPr>
    <w:rPr>
      <w:b/>
      <w:bCs/>
    </w:rPr>
  </w:style>
  <w:style w:type="paragraph" w:styleId="Heading6">
    <w:name w:val="heading 6"/>
    <w:basedOn w:val="HeadingFont"/>
    <w:next w:val="BodyTextPostHeading"/>
    <w:link w:val="Heading6Char"/>
    <w:uiPriority w:val="9"/>
    <w:unhideWhenUsed/>
    <w:qFormat/>
    <w:rsid w:val="00E22397"/>
    <w:pPr>
      <w:spacing w:before="240" w:after="120" w:line="240" w:lineRule="auto"/>
      <w:outlineLvl w:val="5"/>
    </w:pPr>
    <w:rPr>
      <w:b/>
      <w:bCs/>
      <w:i/>
      <w:iCs/>
    </w:rPr>
  </w:style>
  <w:style w:type="paragraph" w:styleId="Heading7">
    <w:name w:val="heading 7"/>
    <w:basedOn w:val="Normal"/>
    <w:next w:val="Normal"/>
    <w:link w:val="Heading7Char"/>
    <w:uiPriority w:val="9"/>
    <w:unhideWhenUsed/>
    <w:qFormat/>
    <w:rsid w:val="00B06B17"/>
    <w:pPr>
      <w:keepNext/>
      <w:keepLines/>
      <w:numPr>
        <w:ilvl w:val="6"/>
        <w:numId w:val="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B06B1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6B1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72CFA"/>
    <w:pPr>
      <w:tabs>
        <w:tab w:val="center" w:pos="4680"/>
        <w:tab w:val="right" w:pos="9360"/>
      </w:tabs>
      <w:spacing w:line="240" w:lineRule="auto"/>
    </w:pPr>
  </w:style>
  <w:style w:type="character" w:customStyle="1" w:styleId="HeaderChar">
    <w:name w:val="Header Char"/>
    <w:basedOn w:val="DefaultParagraphFont"/>
    <w:link w:val="Header"/>
    <w:uiPriority w:val="99"/>
    <w:rsid w:val="00772CFA"/>
  </w:style>
  <w:style w:type="paragraph" w:styleId="Footer">
    <w:name w:val="footer"/>
    <w:basedOn w:val="HeadingFont"/>
    <w:link w:val="FooterChar"/>
    <w:uiPriority w:val="99"/>
    <w:unhideWhenUsed/>
    <w:qFormat/>
    <w:rsid w:val="00F94996"/>
    <w:pPr>
      <w:keepNext w:val="0"/>
      <w:tabs>
        <w:tab w:val="center" w:pos="4680"/>
        <w:tab w:val="right" w:pos="9360"/>
      </w:tabs>
    </w:pPr>
    <w:rPr>
      <w:sz w:val="22"/>
    </w:rPr>
  </w:style>
  <w:style w:type="character" w:customStyle="1" w:styleId="FooterChar">
    <w:name w:val="Footer Char"/>
    <w:basedOn w:val="DefaultParagraphFont"/>
    <w:link w:val="Footer"/>
    <w:uiPriority w:val="99"/>
    <w:rsid w:val="00F94996"/>
    <w:rPr>
      <w:rFonts w:asciiTheme="majorHAnsi" w:hAnsiTheme="majorHAnsi"/>
      <w:sz w:val="22"/>
    </w:rPr>
  </w:style>
  <w:style w:type="paragraph" w:styleId="BalloonText">
    <w:name w:val="Balloon Text"/>
    <w:basedOn w:val="BodyText"/>
    <w:link w:val="BalloonTextChar"/>
    <w:uiPriority w:val="99"/>
    <w:unhideWhenUsed/>
    <w:rsid w:val="009C79F3"/>
    <w:pPr>
      <w:spacing w:after="0"/>
    </w:pPr>
    <w:rPr>
      <w:rFonts w:cs="Segoe UI"/>
      <w:sz w:val="18"/>
      <w:szCs w:val="18"/>
    </w:rPr>
  </w:style>
  <w:style w:type="character" w:customStyle="1" w:styleId="BalloonTextChar">
    <w:name w:val="Balloon Text Char"/>
    <w:basedOn w:val="DefaultParagraphFont"/>
    <w:link w:val="BalloonText"/>
    <w:uiPriority w:val="99"/>
    <w:rsid w:val="009C79F3"/>
    <w:rPr>
      <w:rFonts w:eastAsia="Calibri" w:cs="Segoe UI"/>
      <w:sz w:val="18"/>
      <w:szCs w:val="18"/>
    </w:rPr>
  </w:style>
  <w:style w:type="paragraph" w:customStyle="1" w:styleId="FooterDocTitle">
    <w:name w:val="Footer Doc Title"/>
    <w:qFormat/>
    <w:rsid w:val="00F94996"/>
    <w:pPr>
      <w:pBdr>
        <w:top w:val="single" w:sz="8" w:space="10" w:color="009DD7" w:themeColor="accent2"/>
      </w:pBdr>
      <w:tabs>
        <w:tab w:val="left" w:pos="1080"/>
      </w:tabs>
      <w:spacing w:before="360"/>
    </w:pPr>
    <w:rPr>
      <w:rFonts w:asciiTheme="majorHAnsi" w:hAnsiTheme="majorHAnsi"/>
      <w:color w:val="00507F" w:themeColor="accent1"/>
      <w:sz w:val="22"/>
    </w:rPr>
  </w:style>
  <w:style w:type="paragraph" w:styleId="FootnoteText">
    <w:name w:val="footnote text"/>
    <w:aliases w:val="*Footnote Text,F1,Footnote Text Char Char,Footnote Text r,figure or table,fn,footnote text,ft"/>
    <w:basedOn w:val="BodyText"/>
    <w:link w:val="FootnoteTextChar"/>
    <w:uiPriority w:val="99"/>
    <w:unhideWhenUsed/>
    <w:qFormat/>
    <w:rsid w:val="0085652D"/>
    <w:pPr>
      <w:spacing w:before="0" w:after="0"/>
    </w:pPr>
    <w:rPr>
      <w:sz w:val="18"/>
    </w:rPr>
  </w:style>
  <w:style w:type="character" w:customStyle="1" w:styleId="FootnoteTextChar">
    <w:name w:val="Footnote Text Char"/>
    <w:aliases w:val="*Footnote Text Char,F1 Char,Footnote Text Char Char Char,Footnote Text r Char,figure or table Char,fn Char,footnote text Char,ft Char"/>
    <w:basedOn w:val="DefaultParagraphFont"/>
    <w:link w:val="FootnoteText"/>
    <w:uiPriority w:val="99"/>
    <w:rsid w:val="0085652D"/>
    <w:rPr>
      <w:rFonts w:eastAsia="Calibri" w:cs="Times New Roman"/>
      <w:sz w:val="18"/>
      <w:szCs w:val="20"/>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aliases w:val="*Footnote Reference,fr"/>
    <w:uiPriority w:val="99"/>
    <w:qFormat/>
    <w:rsid w:val="0085652D"/>
    <w:rPr>
      <w:vertAlign w:val="superscript"/>
    </w:rPr>
  </w:style>
  <w:style w:type="character" w:customStyle="1" w:styleId="Heading3Char">
    <w:name w:val="Heading 3 Char"/>
    <w:basedOn w:val="DefaultParagraphFont"/>
    <w:link w:val="Heading3"/>
    <w:uiPriority w:val="9"/>
    <w:rsid w:val="00DC7B1F"/>
    <w:rPr>
      <w:rFonts w:eastAsia="Times New Roman" w:asciiTheme="majorHAnsi" w:hAnsiTheme="majorHAnsi" w:cs="Times New Roman"/>
      <w:b/>
      <w:color w:val="00507F" w:themeColor="accent1"/>
      <w:sz w:val="28"/>
      <w:szCs w:val="26"/>
    </w:rPr>
  </w:style>
  <w:style w:type="paragraph" w:styleId="BodyText">
    <w:name w:val="Body Text"/>
    <w:aliases w:val="bt"/>
    <w:link w:val="BodyTextChar"/>
    <w:uiPriority w:val="1"/>
    <w:unhideWhenUsed/>
    <w:qFormat/>
    <w:rsid w:val="00AA73F6"/>
    <w:pPr>
      <w:suppressAutoHyphens/>
      <w:spacing w:before="240" w:after="120"/>
    </w:pPr>
    <w:rPr>
      <w:rFonts w:eastAsia="Calibri" w:cs="Times New Roman"/>
    </w:rPr>
  </w:style>
  <w:style w:type="character" w:customStyle="1" w:styleId="BodyTextChar">
    <w:name w:val="Body Text Char"/>
    <w:aliases w:val="bt Char"/>
    <w:basedOn w:val="DefaultParagraphFont"/>
    <w:link w:val="BodyText"/>
    <w:uiPriority w:val="1"/>
    <w:rsid w:val="00AA73F6"/>
    <w:rPr>
      <w:rFonts w:eastAsia="Calibri" w:cs="Times New Roman"/>
    </w:rPr>
  </w:style>
  <w:style w:type="paragraph" w:customStyle="1" w:styleId="BodyTextPostHeading">
    <w:name w:val="Body Text Post Heading"/>
    <w:aliases w:val="Body Text Post Head,bt Head,btp"/>
    <w:basedOn w:val="BodyText"/>
    <w:next w:val="BodyText"/>
    <w:link w:val="btHeadChar"/>
    <w:qFormat/>
    <w:rsid w:val="00D170AA"/>
    <w:pPr>
      <w:spacing w:before="60"/>
    </w:pPr>
  </w:style>
  <w:style w:type="character" w:customStyle="1" w:styleId="Heading2Char">
    <w:name w:val="Heading 2 Char"/>
    <w:basedOn w:val="DefaultParagraphFont"/>
    <w:link w:val="Heading2"/>
    <w:uiPriority w:val="9"/>
    <w:rsid w:val="006D5F97"/>
    <w:rPr>
      <w:rFonts w:asciiTheme="majorHAnsi" w:eastAsiaTheme="majorEastAsia" w:hAnsiTheme="majorHAnsi" w:cstheme="majorBidi"/>
      <w:b/>
      <w:color w:val="00507F" w:themeColor="accent1"/>
      <w:sz w:val="32"/>
    </w:rPr>
  </w:style>
  <w:style w:type="character" w:customStyle="1" w:styleId="Heading4Char">
    <w:name w:val="Heading 4 Char"/>
    <w:basedOn w:val="DefaultParagraphFont"/>
    <w:link w:val="Heading4"/>
    <w:uiPriority w:val="9"/>
    <w:rsid w:val="0085652D"/>
    <w:rPr>
      <w:rFonts w:eastAsia="Times New Roman" w:asciiTheme="majorHAnsi"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2071A3"/>
    <w:rPr>
      <w:rFonts w:asciiTheme="majorHAnsi" w:hAnsiTheme="majorHAnsi"/>
      <w:b/>
      <w:bCs/>
    </w:rPr>
  </w:style>
  <w:style w:type="character" w:customStyle="1" w:styleId="Heading6Char">
    <w:name w:val="Heading 6 Char"/>
    <w:basedOn w:val="DefaultParagraphFont"/>
    <w:link w:val="Heading6"/>
    <w:uiPriority w:val="9"/>
    <w:rsid w:val="002071A3"/>
    <w:rPr>
      <w:rFonts w:asciiTheme="majorHAnsi" w:hAnsiTheme="majorHAnsi"/>
      <w:b/>
      <w:bCs/>
      <w:i/>
      <w:iCs/>
    </w:rPr>
  </w:style>
  <w:style w:type="paragraph" w:styleId="BlockText">
    <w:name w:val="Block Text"/>
    <w:basedOn w:val="BodyText"/>
    <w:next w:val="BodyText"/>
    <w:uiPriority w:val="99"/>
    <w:unhideWhenUsed/>
    <w:rsid w:val="0085652D"/>
    <w:pPr>
      <w:ind w:left="720"/>
    </w:pPr>
  </w:style>
  <w:style w:type="numbering" w:customStyle="1" w:styleId="ListBullets-Body">
    <w:name w:val="_List Bullets-Body"/>
    <w:uiPriority w:val="99"/>
    <w:rsid w:val="00CD2508"/>
    <w:pPr>
      <w:numPr>
        <w:numId w:val="1"/>
      </w:numPr>
    </w:pPr>
  </w:style>
  <w:style w:type="numbering" w:customStyle="1" w:styleId="ListBullets-Table11">
    <w:name w:val="_List Bullets-Table 11"/>
    <w:uiPriority w:val="99"/>
    <w:rsid w:val="00DD3325"/>
    <w:pPr>
      <w:numPr>
        <w:numId w:val="3"/>
      </w:numPr>
    </w:pPr>
  </w:style>
  <w:style w:type="numbering" w:customStyle="1" w:styleId="ListOrdered-Body">
    <w:name w:val="_List Ordered-Body"/>
    <w:uiPriority w:val="99"/>
    <w:rsid w:val="00CD2508"/>
    <w:pPr>
      <w:numPr>
        <w:numId w:val="4"/>
      </w:numPr>
    </w:pPr>
  </w:style>
  <w:style w:type="numbering" w:customStyle="1" w:styleId="ListOrdered-Table11">
    <w:name w:val="_List Ordered-Table 11"/>
    <w:uiPriority w:val="99"/>
    <w:rsid w:val="00CD2508"/>
    <w:pPr>
      <w:numPr>
        <w:numId w:val="5"/>
      </w:numPr>
    </w:pPr>
  </w:style>
  <w:style w:type="paragraph" w:customStyle="1" w:styleId="Bullet1">
    <w:name w:val="Bullet 1"/>
    <w:basedOn w:val="BodyText"/>
    <w:uiPriority w:val="4"/>
    <w:qFormat/>
    <w:rsid w:val="00FB3B4F"/>
    <w:pPr>
      <w:numPr>
        <w:numId w:val="11"/>
      </w:numPr>
      <w:spacing w:before="120" w:after="60"/>
    </w:pPr>
    <w:rPr>
      <w:rFonts w:eastAsia="Times New Roman"/>
    </w:rPr>
  </w:style>
  <w:style w:type="paragraph" w:customStyle="1" w:styleId="Bullet2">
    <w:name w:val="Bullet 2"/>
    <w:basedOn w:val="BodyText"/>
    <w:uiPriority w:val="4"/>
    <w:qFormat/>
    <w:rsid w:val="00194A81"/>
    <w:pPr>
      <w:numPr>
        <w:numId w:val="15"/>
      </w:numPr>
      <w:spacing w:before="60" w:after="30"/>
      <w:ind w:left="720"/>
    </w:pPr>
    <w:rPr>
      <w:rFonts w:eastAsia="Times New Roman"/>
    </w:rPr>
  </w:style>
  <w:style w:type="paragraph" w:customStyle="1" w:styleId="Bullet3">
    <w:name w:val="Bullet 3"/>
    <w:basedOn w:val="BodyText"/>
    <w:uiPriority w:val="4"/>
    <w:qFormat/>
    <w:rsid w:val="00D91F03"/>
    <w:pPr>
      <w:spacing w:before="30" w:after="16"/>
      <w:ind w:left="1080" w:hanging="360"/>
    </w:pPr>
    <w:rPr>
      <w:rFonts w:eastAsiaTheme="minorEastAsia"/>
    </w:rPr>
  </w:style>
  <w:style w:type="paragraph" w:customStyle="1" w:styleId="NumberedList">
    <w:name w:val="Numbered List"/>
    <w:basedOn w:val="BodyText"/>
    <w:qFormat/>
    <w:rsid w:val="000F2437"/>
    <w:pPr>
      <w:numPr>
        <w:numId w:val="23"/>
      </w:numPr>
      <w:spacing w:before="120" w:after="0"/>
    </w:pPr>
    <w:rPr>
      <w:rFonts w:eastAsia="Times New Roman"/>
    </w:rPr>
  </w:style>
  <w:style w:type="paragraph" w:customStyle="1" w:styleId="Table11Bullet1">
    <w:name w:val="Table 11 Bullet 1"/>
    <w:basedOn w:val="Table11Basic"/>
    <w:qFormat/>
    <w:rsid w:val="0085652D"/>
    <w:pPr>
      <w:ind w:left="288" w:hanging="288"/>
    </w:pPr>
  </w:style>
  <w:style w:type="paragraph" w:customStyle="1" w:styleId="Table11Bullet2">
    <w:name w:val="Table 11 Bullet 2"/>
    <w:basedOn w:val="Table11Basic"/>
    <w:qFormat/>
    <w:rsid w:val="0085652D"/>
    <w:pPr>
      <w:ind w:left="576" w:hanging="288"/>
    </w:pPr>
  </w:style>
  <w:style w:type="paragraph" w:customStyle="1" w:styleId="Table11Bullet3">
    <w:name w:val="Table 11 Bullet 3"/>
    <w:basedOn w:val="Table11Basic"/>
    <w:qFormat/>
    <w:rsid w:val="0085652D"/>
    <w:pPr>
      <w:ind w:left="864" w:hanging="288"/>
    </w:pPr>
    <w:rPr>
      <w:rFonts w:eastAsia="Times New Roman"/>
    </w:rPr>
  </w:style>
  <w:style w:type="paragraph" w:customStyle="1" w:styleId="Table11Numbering">
    <w:name w:val="Table 11 Numbering"/>
    <w:basedOn w:val="Table11Basic"/>
    <w:qFormat/>
    <w:rsid w:val="00E84DAF"/>
    <w:pPr>
      <w:ind w:left="288" w:hanging="288"/>
    </w:pPr>
  </w:style>
  <w:style w:type="paragraph" w:customStyle="1" w:styleId="Callout-InlineText">
    <w:name w:val="Callout-Inline Text"/>
    <w:basedOn w:val="BodyText"/>
    <w:rsid w:val="00231530"/>
    <w:pPr>
      <w:keepLines/>
      <w:pBdr>
        <w:top w:val="single" w:sz="12" w:space="4" w:color="C8D0D4" w:themeColor="accent6" w:themeShade="E6"/>
        <w:bottom w:val="single" w:sz="12" w:space="4" w:color="C8D0D4" w:themeColor="accent6" w:themeShade="E6"/>
      </w:pBdr>
      <w:spacing w:before="120" w:after="240"/>
      <w:ind w:left="360" w:right="360"/>
    </w:pPr>
    <w:rPr>
      <w:rFonts w:ascii="Arial Narrow" w:eastAsia="Times New Roman" w:hAnsi="Arial Narrow" w:cstheme="majorHAnsi"/>
      <w:iCs/>
      <w:color w:val="006E9F" w:themeColor="accent3"/>
    </w:rPr>
  </w:style>
  <w:style w:type="table" w:styleId="TableGrid">
    <w:name w:val="Table Grid"/>
    <w:basedOn w:val="TableNormal"/>
    <w:uiPriority w:val="3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qFormat/>
    <w:rsid w:val="00A70249"/>
    <w:pPr>
      <w:spacing w:before="120"/>
    </w:pPr>
    <w:rPr>
      <w:rFonts w:ascii="Arial Narrow" w:hAnsi="Arial Narrow"/>
      <w:sz w:val="20"/>
      <w:szCs w:val="20"/>
    </w:rPr>
  </w:style>
  <w:style w:type="paragraph" w:customStyle="1" w:styleId="Table11Basic">
    <w:name w:val="Table 11 Basic"/>
    <w:basedOn w:val="HeadingFont"/>
    <w:qFormat/>
    <w:rsid w:val="000E6EDD"/>
    <w:pPr>
      <w:keepNext w:val="0"/>
      <w:spacing w:before="40" w:after="40" w:line="240" w:lineRule="auto"/>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3514F4"/>
    <w:pPr>
      <w:numPr>
        <w:numId w:val="2"/>
      </w:numPr>
    </w:pPr>
  </w:style>
  <w:style w:type="paragraph" w:customStyle="1" w:styleId="H2">
    <w:name w:val="H2"/>
    <w:basedOn w:val="Normal"/>
    <w:next w:val="Normal"/>
    <w:qFormat/>
    <w:rsid w:val="001541C4"/>
    <w:pPr>
      <w:keepNext/>
      <w:keepLines/>
      <w:spacing w:before="240" w:line="264" w:lineRule="auto"/>
      <w:ind w:left="432" w:hanging="432"/>
      <w:outlineLvl w:val="2"/>
    </w:pPr>
    <w:rPr>
      <w:rFonts w:asciiTheme="majorHAnsi" w:eastAsiaTheme="majorEastAsia" w:hAnsiTheme="majorHAnsi" w:cstheme="majorBidi"/>
      <w:szCs w:val="32"/>
    </w:rPr>
  </w:style>
  <w:style w:type="paragraph" w:customStyle="1" w:styleId="TableNote">
    <w:name w:val="Table Note"/>
    <w:aliases w:val="Exhibit Note,Figure Note"/>
    <w:basedOn w:val="HeadingFont"/>
    <w:uiPriority w:val="18"/>
    <w:qFormat/>
    <w:rsid w:val="00744EDF"/>
    <w:pPr>
      <w:keepNext w:val="0"/>
      <w:spacing w:before="40" w:after="240" w:line="240" w:lineRule="auto"/>
      <w:contextualSpacing/>
    </w:pPr>
    <w:rPr>
      <w:rFonts w:eastAsia="Times New Roman" w:cs="Times New Roman"/>
      <w:sz w:val="20"/>
    </w:rPr>
  </w:style>
  <w:style w:type="paragraph" w:customStyle="1" w:styleId="FigurePlacement">
    <w:name w:val="Figure Placement"/>
    <w:basedOn w:val="HeadingFont"/>
    <w:qForma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1"/>
    <w:rsid w:val="007F1E76"/>
    <w:rPr>
      <w:rFonts w:eastAsia="Perpetua" w:asciiTheme="majorHAnsi" w:hAnsiTheme="majorHAnsi" w:cs="Arial"/>
      <w:b/>
      <w:bCs/>
      <w:noProof/>
      <w:sz w:val="56"/>
      <w:szCs w:val="56"/>
    </w:rPr>
  </w:style>
  <w:style w:type="paragraph" w:styleId="NoSpacing">
    <w:name w:val="No Spacing"/>
    <w:basedOn w:val="BodyText"/>
    <w:qFormat/>
    <w:rsid w:val="0085652D"/>
    <w:pPr>
      <w:spacing w:before="0" w:after="0"/>
    </w:pPr>
  </w:style>
  <w:style w:type="paragraph" w:styleId="EndnoteText">
    <w:name w:val="endnote text"/>
    <w:basedOn w:val="BodyText"/>
    <w:link w:val="EndnoteTextChar"/>
    <w:uiPriority w:val="99"/>
    <w:unhideWhenUsed/>
    <w:rsid w:val="0085652D"/>
    <w:pPr>
      <w:spacing w:after="0"/>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qFormat/>
    <w:rsid w:val="00A70249"/>
    <w:pPr>
      <w:spacing w:before="120"/>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link w:val="ExhibitTitleChar"/>
    <w:qFormat/>
    <w:rsid w:val="00BD02C6"/>
    <w:pPr>
      <w:keepLines/>
      <w:spacing w:before="240" w:after="60" w:line="240" w:lineRule="auto"/>
    </w:pPr>
    <w:rPr>
      <w:rFonts w:eastAsia="Times New Roman" w:cs="Times"/>
      <w:b/>
      <w:iCs/>
      <w:color w:val="00507F" w:themeColor="accent1"/>
    </w:rPr>
  </w:style>
  <w:style w:type="table" w:customStyle="1" w:styleId="TableStyle-Handout">
    <w:name w:val="_Table Style-Handout"/>
    <w:basedOn w:val="TableNormal"/>
    <w:uiPriority w:val="99"/>
    <w:rsid w:val="0085652D"/>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ED4114"/>
    <w:pPr>
      <w:keepLines/>
      <w:ind w:left="432" w:hanging="432"/>
    </w:pPr>
    <w:rPr>
      <w:rFonts w:eastAsiaTheme="minorHAnsi" w:cstheme="minorBidi"/>
    </w:rPr>
  </w:style>
  <w:style w:type="character" w:customStyle="1" w:styleId="ReferenceChar">
    <w:name w:val="Reference Char"/>
    <w:basedOn w:val="DefaultParagraphFont"/>
    <w:link w:val="Reference"/>
    <w:rsid w:val="00ED4114"/>
  </w:style>
  <w:style w:type="paragraph" w:customStyle="1" w:styleId="Heading3NoTOC">
    <w:name w:val="Heading 3 No TOC"/>
    <w:basedOn w:val="Heading3"/>
    <w:next w:val="BodyTextPostHeading"/>
    <w:link w:val="Heading3NoTOCChar"/>
    <w:qFormat/>
    <w:rsid w:val="000C2CD0"/>
    <w:pPr>
      <w:spacing w:after="0"/>
      <w:outlineLvl w:val="9"/>
    </w:pPr>
  </w:style>
  <w:style w:type="paragraph" w:customStyle="1" w:styleId="Heading4NoTOC">
    <w:name w:val="Heading 4 No TOC"/>
    <w:basedOn w:val="Heading4"/>
    <w:next w:val="BodyTextPostHeading"/>
    <w:link w:val="Heading4NoTOCChar"/>
    <w:qFormat/>
    <w:rsid w:val="0085652D"/>
    <w:pPr>
      <w:outlineLvl w:val="9"/>
    </w:pPr>
  </w:style>
  <w:style w:type="paragraph" w:customStyle="1" w:styleId="Heading5NoTOC">
    <w:name w:val="Heading 5 No TOC"/>
    <w:basedOn w:val="Heading5"/>
    <w:link w:val="Heading5NoTOCChar"/>
    <w:qFormat/>
    <w:rsid w:val="00E22397"/>
    <w:pPr>
      <w:outlineLvl w:val="9"/>
    </w:pPr>
  </w:style>
  <w:style w:type="paragraph" w:customStyle="1" w:styleId="Heading6NoTOC">
    <w:name w:val="Heading 6 No TOC"/>
    <w:basedOn w:val="Heading6"/>
    <w:link w:val="Heading6NoTOCChar"/>
    <w:qFormat/>
    <w:rsid w:val="00E22397"/>
    <w:pPr>
      <w:outlineLvl w:val="9"/>
    </w:pPr>
  </w:style>
  <w:style w:type="character" w:customStyle="1" w:styleId="Heading5NoTOCChar">
    <w:name w:val="Heading 5 No TOC Char"/>
    <w:basedOn w:val="Heading5Char"/>
    <w:link w:val="Heading5NoTOC"/>
    <w:rsid w:val="002071A3"/>
    <w:rPr>
      <w:rFonts w:asciiTheme="majorHAnsi" w:hAnsiTheme="majorHAnsi"/>
      <w:b/>
      <w:bCs/>
    </w:rPr>
  </w:style>
  <w:style w:type="character" w:customStyle="1" w:styleId="Heading4NoTOCChar">
    <w:name w:val="Heading 4 No TOC Char"/>
    <w:basedOn w:val="DefaultParagraphFont"/>
    <w:link w:val="Heading4NoTOC"/>
    <w:rsid w:val="0085652D"/>
    <w:rPr>
      <w:rFonts w:eastAsia="Times New Roman" w:asciiTheme="majorHAnsi"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0C2CD0"/>
    <w:rPr>
      <w:rFonts w:eastAsia="Times New Roman" w:asciiTheme="majorHAnsi" w:hAnsiTheme="majorHAnsi" w:cs="Times New Roman"/>
      <w:b/>
      <w:color w:val="00507F" w:themeColor="accent1"/>
      <w:sz w:val="28"/>
      <w:szCs w:val="26"/>
    </w:rPr>
  </w:style>
  <w:style w:type="paragraph" w:customStyle="1" w:styleId="AgendaTime">
    <w:name w:val="Agenda Time"/>
    <w:basedOn w:val="AgendaDescription"/>
    <w:uiPriority w:val="28"/>
    <w:qFormat/>
    <w:rsid w:val="0085652D"/>
    <w:pPr>
      <w:spacing w:before="240"/>
    </w:pPr>
    <w:rPr>
      <w:rFonts w:eastAsia="Calibri"/>
      <w:b/>
      <w:color w:val="000000"/>
    </w:rPr>
  </w:style>
  <w:style w:type="paragraph" w:customStyle="1" w:styleId="AgendaItem">
    <w:name w:val="Agenda Item"/>
    <w:basedOn w:val="AgendaDescription"/>
    <w:next w:val="AgendaDescription"/>
    <w:uiPriority w:val="28"/>
    <w:qFormat/>
    <w:rsid w:val="0085652D"/>
    <w:pPr>
      <w:spacing w:before="240"/>
    </w:pPr>
    <w:rPr>
      <w:rFonts w:eastAsia="Calibri"/>
      <w:b/>
    </w:rPr>
  </w:style>
  <w:style w:type="paragraph" w:customStyle="1" w:styleId="AgendaDescription">
    <w:name w:val="Agenda Description"/>
    <w:basedOn w:val="BodyText"/>
    <w:uiPriority w:val="28"/>
    <w:qFormat/>
    <w:rsid w:val="0085652D"/>
    <w:pPr>
      <w:spacing w:before="120"/>
    </w:pPr>
    <w:rPr>
      <w:rFonts w:eastAsia="Times New Roman"/>
    </w:rPr>
  </w:style>
  <w:style w:type="paragraph" w:customStyle="1" w:styleId="AgendaLocation">
    <w:name w:val="Agenda Location"/>
    <w:basedOn w:val="AgendaDescription"/>
    <w:uiPriority w:val="28"/>
    <w:qFormat/>
    <w:rsid w:val="0085652D"/>
    <w:pPr>
      <w:spacing w:before="240"/>
    </w:pPr>
    <w:rPr>
      <w:rFonts w:eastAsia="Calibri"/>
      <w:b/>
      <w:i/>
      <w:color w:val="000000"/>
    </w:rPr>
  </w:style>
  <w:style w:type="paragraph" w:customStyle="1" w:styleId="AppendixTitle-ReportBorderAfter">
    <w:name w:val="Appendix Title-Report Border After"/>
    <w:basedOn w:val="Heading1-ReportBorderAfterPortrait"/>
    <w:next w:val="BodyTextPostHeading"/>
    <w:qFormat/>
    <w:rsid w:val="003F0418"/>
    <w:pPr>
      <w:ind w:right="6480"/>
    </w:p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2071A3"/>
    <w:rPr>
      <w:rFonts w:asciiTheme="majorHAnsi" w:hAnsiTheme="majorHAnsi"/>
      <w:b/>
      <w:bCs/>
      <w:i/>
      <w:iCs/>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qFormat/>
    <w:rsid w:val="0085652D"/>
    <w:rPr>
      <w:i/>
      <w:iCs/>
    </w:rPr>
  </w:style>
  <w:style w:type="character" w:customStyle="1" w:styleId="CaptionChar">
    <w:name w:val="Caption Char"/>
    <w:basedOn w:val="BodyTextChar"/>
    <w:link w:val="Caption"/>
    <w:uiPriority w:val="35"/>
    <w:rsid w:val="000B2DD8"/>
    <w:rPr>
      <w:rFonts w:eastAsia="Calibri" w:asciiTheme="majorHAnsi" w:hAnsiTheme="majorHAnsi" w:cs="Times New Roman"/>
      <w:b/>
      <w:iCs/>
      <w:sz w:val="24"/>
      <w:szCs w:val="18"/>
    </w:rPr>
  </w:style>
  <w:style w:type="paragraph" w:customStyle="1" w:styleId="Heading2NoTOC">
    <w:name w:val="Heading 2 No TOC"/>
    <w:next w:val="Heading2BorderAfter"/>
    <w:link w:val="Heading2NoTOCChar"/>
    <w:uiPriority w:val="9"/>
    <w:qFormat/>
    <w:rsid w:val="00E22397"/>
    <w:pPr>
      <w:keepNext/>
      <w:keepLines/>
      <w:spacing w:before="240" w:after="120" w:line="240" w:lineRule="auto"/>
    </w:pPr>
    <w:rPr>
      <w:rFonts w:eastAsia="Times New Roman" w:asciiTheme="majorHAnsi"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eastAsia="Times New Roman" w:asciiTheme="majorHAnsi" w:hAnsiTheme="majorHAnsi" w:cs="Times New Roman"/>
      <w:b/>
      <w:bCs/>
      <w:color w:val="00507F" w:themeColor="accent1"/>
      <w:sz w:val="36"/>
      <w:szCs w:val="36"/>
    </w:rPr>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qFormat/>
    <w:rsid w:val="0085652D"/>
    <w:rPr>
      <w:b/>
      <w:bCs/>
    </w:rPr>
  </w:style>
  <w:style w:type="character" w:customStyle="1" w:styleId="CtrlPlusspacecharacter">
    <w:name w:val="Ctrl Plus space character"/>
    <w:basedOn w:val="DefaultParagraphFont"/>
    <w:uiPriority w:val="1"/>
    <w:qFormat/>
    <w:rsid w:val="00D210DF"/>
    <w:rPr>
      <w:sz w:val="4"/>
    </w:rPr>
  </w:style>
  <w:style w:type="table" w:customStyle="1" w:styleId="TableStyle-DocumentLayout">
    <w:name w:val="_Table Style-Document Layout"/>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
    <w:name w:val="Heading 2 Border After"/>
    <w:next w:val="BodyTextPostHeading"/>
    <w:qFormat/>
    <w:rsid w:val="00C94AFC"/>
    <w:pPr>
      <w:keepNext/>
      <w:pBdr>
        <w:top w:val="single" w:sz="36" w:space="0" w:color="009DD7" w:themeColor="accent2"/>
      </w:pBdr>
      <w:spacing w:before="60" w:line="240" w:lineRule="auto"/>
      <w:ind w:right="8280"/>
    </w:pPr>
    <w:rPr>
      <w:rFonts w:eastAsia="Calibri" w:cs="Times New Roman"/>
      <w:sz w:val="6"/>
      <w:szCs w:val="12"/>
    </w:rPr>
  </w:style>
  <w:style w:type="paragraph" w:customStyle="1" w:styleId="SidebarHeadingWhite">
    <w:name w:val="Sidebar Heading White"/>
    <w:basedOn w:val="SidebarText"/>
    <w:qFormat/>
    <w:rsid w:val="00A70249"/>
    <w:pPr>
      <w:jc w:val="center"/>
    </w:pPr>
    <w:rPr>
      <w:b/>
      <w:bCs/>
      <w:color w:val="FFFFFF" w:themeColor="background1"/>
      <w:sz w:val="24"/>
      <w:szCs w:val="28"/>
    </w:rPr>
  </w:style>
  <w:style w:type="paragraph" w:styleId="TOC1">
    <w:name w:val="toc 1"/>
    <w:basedOn w:val="BodyText"/>
    <w:autoRedefine/>
    <w:uiPriority w:val="39"/>
    <w:unhideWhenUsed/>
    <w:rsid w:val="005866F1"/>
    <w:pPr>
      <w:tabs>
        <w:tab w:val="right" w:leader="dot" w:pos="9360"/>
      </w:tabs>
      <w:spacing w:after="0" w:line="216" w:lineRule="auto"/>
      <w:ind w:right="720"/>
    </w:pPr>
    <w:rPr>
      <w:rFonts w:eastAsia="Times New Roman"/>
      <w:noProof/>
    </w:rPr>
  </w:style>
  <w:style w:type="paragraph" w:styleId="TOC2">
    <w:name w:val="toc 2"/>
    <w:basedOn w:val="TOC1"/>
    <w:autoRedefine/>
    <w:uiPriority w:val="39"/>
    <w:unhideWhenUsed/>
    <w:rsid w:val="00E04139"/>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
    <w:uiPriority w:val="39"/>
    <w:unhideWhenUsed/>
    <w:qFormat/>
    <w:rsid w:val="005D23E8"/>
    <w:pPr>
      <w:tabs>
        <w:tab w:val="right" w:pos="10080"/>
      </w:tabs>
      <w:spacing w:before="0"/>
      <w:outlineLvl w:val="9"/>
    </w:pPr>
    <w:rPr>
      <w:rFonts w:eastAsia="Times New Roman"/>
      <w:szCs w:val="32"/>
    </w:rPr>
  </w:style>
  <w:style w:type="character" w:customStyle="1" w:styleId="TOCPageHeading">
    <w:name w:val="TOC Page Heading"/>
    <w:basedOn w:val="DefaultParagraphFont"/>
    <w:uiPriority w:val="1"/>
    <w:qFormat/>
    <w:rsid w:val="00CB07F3"/>
    <w:rPr>
      <w:sz w:val="24"/>
    </w:rPr>
  </w:style>
  <w:style w:type="paragraph" w:customStyle="1" w:styleId="DocumentAuthor">
    <w:name w:val="Document Author"/>
    <w:basedOn w:val="BodyText"/>
    <w:next w:val="DocumentOrganization"/>
    <w:qFormat/>
    <w:rsid w:val="007F1E76"/>
    <w:pPr>
      <w:spacing w:before="360" w:after="60"/>
    </w:pPr>
    <w:rPr>
      <w:rFonts w:asciiTheme="majorHAnsi" w:hAnsiTheme="majorHAnsi" w:cs="Arial"/>
      <w:sz w:val="28"/>
      <w:szCs w:val="28"/>
    </w:rPr>
  </w:style>
  <w:style w:type="paragraph" w:customStyle="1" w:styleId="DocumentOrganization">
    <w:name w:val="Document Organization"/>
    <w:basedOn w:val="BodyText"/>
    <w:next w:val="DocumentAuthor"/>
    <w:qFormat/>
    <w:rsid w:val="00804A60"/>
    <w:pPr>
      <w:spacing w:before="0"/>
    </w:pPr>
    <w:rPr>
      <w:rFonts w:asciiTheme="majorHAnsi" w:hAnsiTheme="majorHAnsi"/>
      <w:i/>
      <w:sz w:val="28"/>
      <w:szCs w:val="28"/>
    </w:rPr>
  </w:style>
  <w:style w:type="table" w:customStyle="1" w:styleId="TableStyle-InformationBox">
    <w:name w:val="_Table Style-Information Box"/>
    <w:basedOn w:val="TableNormal"/>
    <w:uiPriority w:val="99"/>
    <w:rsid w:val="000250C0"/>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link w:val="CommentTextChar"/>
    <w:uiPriority w:val="99"/>
    <w:unhideWhenUsed/>
    <w:rsid w:val="00772CFA"/>
    <w:pPr>
      <w:spacing w:line="240" w:lineRule="auto"/>
    </w:pPr>
  </w:style>
  <w:style w:type="character" w:customStyle="1" w:styleId="CommentTextChar">
    <w:name w:val="Comment Text Char"/>
    <w:basedOn w:val="DefaultParagraphFont"/>
    <w:link w:val="CommentText"/>
    <w:uiPriority w:val="99"/>
    <w:rsid w:val="00772CFA"/>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TableStyle-AIR2021">
    <w:name w:val="__Table Style-AIR 2021"/>
    <w:basedOn w:val="TableNormal"/>
    <w:uiPriority w:val="99"/>
    <w:rsid w:val="0030436C"/>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vAlign w:val="bottom"/>
      </w:tcPr>
    </w:tblStylePr>
    <w:tblStylePr w:type="band2Horz">
      <w:tblPr/>
      <w:tcPr>
        <w:shd w:val="clear" w:color="auto" w:fill="F3FBFF"/>
      </w:tcPr>
    </w:tblStylePr>
  </w:style>
  <w:style w:type="paragraph" w:customStyle="1" w:styleId="LastPageCopyright">
    <w:name w:val="Last Page Copyright"/>
    <w:basedOn w:val="BodyText"/>
    <w:qFormat/>
    <w:rsid w:val="00772CFA"/>
    <w:pPr>
      <w:spacing w:after="80"/>
      <w:ind w:right="706"/>
    </w:pPr>
    <w:rPr>
      <w:rFonts w:hAnsi="Calibri" w:asciiTheme="majorHAnsi"/>
      <w:color w:val="FFFFFF" w:themeColor="background1"/>
      <w:kern w:val="24"/>
      <w:sz w:val="14"/>
      <w:szCs w:val="14"/>
    </w:rPr>
  </w:style>
  <w:style w:type="paragraph" w:customStyle="1" w:styleId="LastPageAboutAIRAddress">
    <w:name w:val="Last Page About AIR Address"/>
    <w:basedOn w:val="NoSpacing"/>
    <w:qFormat/>
    <w:rsid w:val="007F1E76"/>
    <w:rPr>
      <w:rFonts w:asciiTheme="majorHAnsi" w:hAnsiTheme="majorHAnsi"/>
      <w:color w:val="FFFFFF" w:themeColor="background1"/>
      <w:sz w:val="18"/>
      <w:szCs w:val="18"/>
    </w:rPr>
  </w:style>
  <w:style w:type="paragraph" w:customStyle="1" w:styleId="LastPageTrademark">
    <w:name w:val="Last Page Trademark"/>
    <w:basedOn w:val="LastPageCopyright"/>
    <w:qFormat/>
    <w:rsid w:val="007540CE"/>
    <w:pPr>
      <w:suppressAutoHyphens w:val="0"/>
      <w:spacing w:before="0"/>
    </w:pPr>
    <w:rPr>
      <w:rFonts w:cstheme="minorBidi"/>
    </w:rPr>
  </w:style>
  <w:style w:type="paragraph" w:customStyle="1" w:styleId="LastPageAboutAIRLogo">
    <w:name w:val="Last Page About AIR Logo"/>
    <w:basedOn w:val="LastPageAboutAIRAddress"/>
    <w:qFormat/>
    <w:rsid w:val="00B22810"/>
    <w:pPr>
      <w:ind w:left="720"/>
    </w:pPr>
    <w:rPr>
      <w:rFonts w:cs="ProximaNova-Regular"/>
      <w:color w:val="FFFFFF"/>
    </w:rPr>
  </w:style>
  <w:style w:type="paragraph" w:customStyle="1" w:styleId="LastPageFooter">
    <w:name w:val="Last Page Footer"/>
    <w:basedOn w:val="BodyText"/>
    <w:qFormat/>
    <w:rsid w:val="006C66C9"/>
    <w:pPr>
      <w:ind w:left="-1080" w:right="-1080"/>
      <w:jc w:val="right"/>
    </w:pPr>
    <w:rPr>
      <w:rFonts w:asciiTheme="majorHAnsi" w:hAnsiTheme="majorHAnsi"/>
      <w:color w:val="00507F" w:themeColor="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HandoutSpaceAfterH1Table">
    <w:name w:val="Heading 1-Handout Space After H1 Table"/>
    <w:basedOn w:val="Spacer-HeaderFooter"/>
    <w:next w:val="BodyTextPostHeading"/>
    <w:qFormat/>
    <w:rsid w:val="00AD6EDE"/>
  </w:style>
  <w:style w:type="paragraph" w:customStyle="1" w:styleId="Heading1-ReportCover">
    <w:name w:val="Heading 1-Report Cover"/>
    <w:qFormat/>
    <w:rsid w:val="00A5315D"/>
    <w:pPr>
      <w:spacing w:before="360" w:after="120"/>
      <w:outlineLvl w:val="0"/>
    </w:pPr>
    <w:rPr>
      <w:rFonts w:eastAsia="Perpetua" w:asciiTheme="majorHAnsi" w:hAnsiTheme="majorHAnsi" w:cstheme="majorHAnsi"/>
      <w:b/>
      <w:bCs/>
      <w:noProof/>
      <w:sz w:val="56"/>
      <w:szCs w:val="56"/>
    </w:rPr>
  </w:style>
  <w:style w:type="paragraph" w:customStyle="1" w:styleId="Heading1-Handout">
    <w:name w:val="Heading 1-Handout"/>
    <w:qFormat/>
    <w:rsid w:val="00B865EB"/>
    <w:rPr>
      <w:rFonts w:eastAsia="Perpetua" w:asciiTheme="majorHAnsi" w:hAnsiTheme="majorHAnsi" w:cstheme="majorHAnsi"/>
      <w:b/>
      <w:bCs/>
      <w:color w:val="FFFFFF" w:themeColor="background1"/>
      <w:sz w:val="56"/>
      <w:szCs w:val="56"/>
    </w:rPr>
  </w:style>
  <w:style w:type="paragraph" w:customStyle="1" w:styleId="Table10Basic">
    <w:name w:val="Table 10 Basic"/>
    <w:basedOn w:val="Table11Basic"/>
    <w:link w:val="Table10BasicChar"/>
    <w:qFormat/>
    <w:rsid w:val="00264ACF"/>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link w:val="Table10Bullet1Char"/>
    <w:rsid w:val="00444E43"/>
    <w:pPr>
      <w:numPr>
        <w:numId w:val="2"/>
      </w:numPr>
    </w:pPr>
    <w:rPr>
      <w:rFonts w:cstheme="majorHAnsi"/>
      <w:szCs w:val="20"/>
    </w:rPr>
  </w:style>
  <w:style w:type="paragraph" w:customStyle="1" w:styleId="Table10Bullet2">
    <w:name w:val="Table 10 Bullet 2"/>
    <w:basedOn w:val="Table10Basic"/>
    <w:rsid w:val="003514F4"/>
    <w:pPr>
      <w:numPr>
        <w:ilvl w:val="1"/>
        <w:numId w:val="2"/>
      </w:numPr>
    </w:pPr>
  </w:style>
  <w:style w:type="paragraph" w:customStyle="1" w:styleId="Table10Bullet3">
    <w:name w:val="Table 10 Bullet 3"/>
    <w:basedOn w:val="Table10Basic"/>
    <w:rsid w:val="003514F4"/>
    <w:pPr>
      <w:numPr>
        <w:ilvl w:val="2"/>
        <w:numId w:val="2"/>
      </w:numPr>
    </w:pPr>
  </w:style>
  <w:style w:type="paragraph" w:customStyle="1" w:styleId="Table10Numbering">
    <w:name w:val="Table 10 Numbering"/>
    <w:basedOn w:val="Table10Basic"/>
    <w:rsid w:val="00FD5C7E"/>
    <w:pPr>
      <w:ind w:left="288" w:hanging="288"/>
    </w:pPr>
    <w:rPr>
      <w:color w:val="auto"/>
    </w:rPr>
  </w:style>
  <w:style w:type="paragraph" w:customStyle="1" w:styleId="Table10ColumnHeading">
    <w:name w:val="Table 10 Column Heading"/>
    <w:basedOn w:val="Table10Basic"/>
    <w:qFormat/>
    <w:rsid w:val="00264ACF"/>
    <w:pPr>
      <w:jc w:val="center"/>
    </w:pPr>
    <w:rPr>
      <w:b/>
      <w:color w:val="FFFFFF" w:themeColor="background1"/>
    </w:rPr>
  </w:style>
  <w:style w:type="paragraph" w:customStyle="1" w:styleId="Table10RowHeading">
    <w:name w:val="Table 10 Row Heading"/>
    <w:basedOn w:val="Table10Basic"/>
    <w:link w:val="Table10RowHeadingChar"/>
    <w:qFormat/>
    <w:rsid w:val="00174507"/>
    <w:pPr>
      <w:keepNext/>
    </w:pPr>
    <w:rPr>
      <w:b/>
    </w:rPr>
  </w:style>
  <w:style w:type="table" w:customStyle="1" w:styleId="TableStyle-HeadingWithIcon">
    <w:name w:val="_Table Style-Heading With Icon"/>
    <w:basedOn w:val="TableNormal"/>
    <w:uiPriority w:val="99"/>
    <w:rsid w:val="00CD2508"/>
    <w:pPr>
      <w:spacing w:line="240" w:lineRule="auto"/>
    </w:pPr>
    <w:rPr>
      <w:color w:val="FFFFFF" w:themeColor="background1"/>
    </w:rPr>
    <w:tblPr/>
    <w:tcPr>
      <w:shd w:val="clear" w:color="auto" w:fill="00507F" w:themeFill="accent1"/>
    </w:tcPr>
  </w:style>
  <w:style w:type="paragraph" w:customStyle="1" w:styleId="ReportCoverFrontBottomleft">
    <w:name w:val="Report Cover Front Bottom left"/>
    <w:basedOn w:val="BodyText"/>
    <w:qFormat/>
    <w:rsid w:val="007A0072"/>
    <w:pPr>
      <w:spacing w:before="0" w:after="0"/>
      <w:ind w:left="20"/>
    </w:pPr>
    <w:rPr>
      <w:rFonts w:asciiTheme="majorHAnsi" w:hAnsiTheme="majorHAnsi" w:cstheme="majorHAnsi"/>
      <w:b/>
      <w:color w:val="FFFFFF" w:themeColor="background1"/>
      <w:sz w:val="20"/>
    </w:rPr>
  </w:style>
  <w:style w:type="paragraph" w:customStyle="1" w:styleId="Heading1-ReportBorderAfterPortrait">
    <w:name w:val="Heading 1-Report Border After Portrait"/>
    <w:basedOn w:val="Normal"/>
    <w:next w:val="Normal"/>
    <w:qFormat/>
    <w:rsid w:val="00C86902"/>
    <w:pPr>
      <w:pBdr>
        <w:top w:val="single" w:sz="36" w:space="1" w:color="009DD7" w:themeColor="accent2"/>
      </w:pBdr>
      <w:spacing w:before="120" w:line="240" w:lineRule="auto"/>
      <w:ind w:right="7920"/>
    </w:pPr>
    <w:rPr>
      <w:rFonts w:eastAsia="Calibri" w:cstheme="minorHAnsi"/>
      <w:bCs/>
    </w:rPr>
  </w:style>
  <w:style w:type="paragraph" w:customStyle="1" w:styleId="BoxHeading">
    <w:name w:val="Box Heading"/>
    <w:basedOn w:val="Table11RowHeading"/>
    <w:next w:val="Normal"/>
    <w:qFormat/>
    <w:rsid w:val="00CD7CD5"/>
  </w:style>
  <w:style w:type="paragraph" w:customStyle="1" w:styleId="SpaceafterSidebarinTableHeading">
    <w:name w:val="Space after Sidebar in Table Heading"/>
    <w:qFormat/>
    <w:rsid w:val="00772CFA"/>
    <w:pPr>
      <w:suppressAutoHyphens/>
      <w:spacing w:line="240" w:lineRule="auto"/>
    </w:pPr>
    <w:rPr>
      <w:rFonts w:asciiTheme="majorHAnsi" w:hAnsiTheme="majorHAnsi"/>
      <w:sz w:val="22"/>
      <w:szCs w:val="22"/>
    </w:rPr>
  </w:style>
  <w:style w:type="paragraph" w:customStyle="1" w:styleId="Heading2WithIcon">
    <w:name w:val="Heading 2 With Icon"/>
    <w:basedOn w:val="Heading2"/>
    <w:qFormat/>
    <w:rsid w:val="00B70FCB"/>
    <w:pPr>
      <w:spacing w:before="120" w:after="120"/>
    </w:pPr>
    <w:rPr>
      <w:bCs/>
      <w:color w:val="FFFFFF" w:themeColor="background1"/>
    </w:rPr>
  </w:style>
  <w:style w:type="paragraph" w:customStyle="1" w:styleId="BoxBullets">
    <w:name w:val="Box Bullets"/>
    <w:basedOn w:val="BoxText"/>
    <w:rsid w:val="00B31368"/>
    <w:rPr>
      <w:rFonts w:eastAsiaTheme="minorHAnsi" w:cstheme="minorBidi"/>
    </w:rPr>
  </w:style>
  <w:style w:type="paragraph" w:customStyle="1" w:styleId="BoxText">
    <w:name w:val="Box Text"/>
    <w:basedOn w:val="BodyText"/>
    <w:qFormat/>
    <w:rsid w:val="00E22397"/>
    <w:pPr>
      <w:spacing w:before="60" w:after="60"/>
    </w:pPr>
    <w:rPr>
      <w:rFonts w:asciiTheme="majorHAnsi" w:hAnsiTheme="majorHAnsi"/>
      <w:sz w:val="22"/>
      <w:szCs w:val="22"/>
    </w:rPr>
  </w:style>
  <w:style w:type="paragraph" w:customStyle="1" w:styleId="Cover-BottomleftAIR">
    <w:name w:val="Cover-Bottom left AIR"/>
    <w:basedOn w:val="DocumentOrganization"/>
    <w:qFormat/>
    <w:rsid w:val="009251E2"/>
    <w:pPr>
      <w:spacing w:after="0"/>
    </w:pPr>
    <w:rPr>
      <w:b/>
      <w:bCs/>
      <w:sz w:val="20"/>
    </w:rPr>
  </w:style>
  <w:style w:type="paragraph" w:customStyle="1" w:styleId="Heading2BorderAfterPortrait">
    <w:name w:val="Heading 2 Border After Portrait"/>
    <w:next w:val="Normal"/>
    <w:qFormat/>
    <w:rsid w:val="00FA4013"/>
    <w:pPr>
      <w:keepNext/>
      <w:pBdr>
        <w:top w:val="single" w:sz="36" w:space="0" w:color="009DD7" w:themeColor="accent2"/>
      </w:pBdr>
      <w:spacing w:before="180"/>
      <w:ind w:right="8280"/>
    </w:pPr>
    <w:rPr>
      <w:rFonts w:eastAsia="Calibri" w:cs="Times New Roman"/>
      <w:sz w:val="12"/>
      <w:szCs w:val="12"/>
    </w:rPr>
  </w:style>
  <w:style w:type="paragraph" w:customStyle="1" w:styleId="DocumentSubtitle">
    <w:name w:val="Document Subtitle"/>
    <w:basedOn w:val="Heading1-ReportCover"/>
    <w:next w:val="Heading1-ReportBorderAfterPortrait"/>
    <w:link w:val="DocumentSubtitleChar"/>
    <w:qFormat/>
    <w:rsid w:val="00D60AD9"/>
    <w:pPr>
      <w:spacing w:before="0" w:after="0" w:line="240" w:lineRule="auto"/>
    </w:pPr>
    <w:rPr>
      <w:rFonts w:asciiTheme="minorHAnsi" w:hAnsiTheme="minorHAnsi" w:cs="Arial"/>
      <w:sz w:val="48"/>
      <w:szCs w:val="36"/>
    </w:rPr>
  </w:style>
  <w:style w:type="paragraph" w:customStyle="1" w:styleId="DocumentDate">
    <w:name w:val="Document Date"/>
    <w:basedOn w:val="Normal"/>
    <w:qFormat/>
    <w:rsid w:val="009C79F3"/>
    <w:pPr>
      <w:spacing w:before="360" w:after="480" w:line="240" w:lineRule="auto"/>
      <w:ind w:left="1627" w:hanging="1627"/>
    </w:pPr>
    <w:rPr>
      <w:rFonts w:eastAsia="Calibri" w:asciiTheme="majorHAnsi" w:hAnsiTheme="majorHAnsi" w:cs="Arial"/>
      <w:b/>
      <w:sz w:val="20"/>
      <w:szCs w:val="20"/>
    </w:rPr>
  </w:style>
  <w:style w:type="paragraph" w:customStyle="1" w:styleId="Spacer-TitlePageTable">
    <w:name w:val="Spacer-Title Page Table"/>
    <w:basedOn w:val="NoSpacing"/>
    <w:qFormat/>
    <w:rsid w:val="002E2B64"/>
    <w:rPr>
      <w:sz w:val="12"/>
      <w:szCs w:val="12"/>
    </w:rPr>
  </w:style>
  <w:style w:type="paragraph" w:customStyle="1" w:styleId="DocumentTitle">
    <w:name w:val="Document Title"/>
    <w:basedOn w:val="HeadingFont"/>
    <w:uiPriority w:val="1"/>
    <w:qFormat/>
    <w:rsid w:val="00361523"/>
    <w:pPr>
      <w:spacing w:before="1440"/>
    </w:pPr>
    <w:rPr>
      <w:b/>
      <w:bCs/>
      <w:sz w:val="56"/>
      <w:szCs w:val="56"/>
    </w:rPr>
  </w:style>
  <w:style w:type="character" w:customStyle="1" w:styleId="TitlePageCopyrightChar">
    <w:name w:val="Title Page Copyright Char"/>
    <w:basedOn w:val="DefaultParagraphFont"/>
    <w:link w:val="TitlePageCopyright"/>
    <w:uiPriority w:val="99"/>
    <w:locked/>
    <w:rsid w:val="00AC539D"/>
    <w:rPr>
      <w:rFonts w:eastAsia="Calibri" w:asciiTheme="majorHAnsi" w:hAnsiTheme="majorHAnsi" w:cs="Times New Roman"/>
      <w:color w:val="000000" w:themeColor="text1"/>
      <w:spacing w:val="-4"/>
      <w:sz w:val="18"/>
      <w:szCs w:val="18"/>
    </w:rPr>
  </w:style>
  <w:style w:type="paragraph" w:customStyle="1" w:styleId="TitlePageCopyright">
    <w:name w:val="Title Page Copyright"/>
    <w:basedOn w:val="BodyText"/>
    <w:link w:val="TitlePageCopyrightChar"/>
    <w:uiPriority w:val="99"/>
    <w:rsid w:val="00AC539D"/>
    <w:pPr>
      <w:spacing w:before="120" w:after="0"/>
    </w:pPr>
    <w:rPr>
      <w:rFonts w:asciiTheme="majorHAnsi" w:hAnsiTheme="majorHAnsi"/>
      <w:color w:val="000000" w:themeColor="text1"/>
      <w:spacing w:val="-4"/>
      <w:sz w:val="18"/>
      <w:szCs w:val="18"/>
    </w:rPr>
  </w:style>
  <w:style w:type="paragraph" w:customStyle="1" w:styleId="TitlePageURL">
    <w:name w:val="Title Page URL"/>
    <w:basedOn w:val="BodyText"/>
    <w:next w:val="TitlePageCopyright"/>
    <w:link w:val="TitlePageURLChar"/>
    <w:qFormat/>
    <w:rsid w:val="00AC539D"/>
    <w:pPr>
      <w:spacing w:before="0"/>
    </w:pPr>
    <w:rPr>
      <w:b/>
      <w:color w:val="000000" w:themeColor="text1"/>
      <w:sz w:val="20"/>
    </w:rPr>
  </w:style>
  <w:style w:type="paragraph" w:customStyle="1" w:styleId="TitlePageLogo">
    <w:name w:val="Title Page Logo"/>
    <w:basedOn w:val="BodyText"/>
    <w:next w:val="TitlePageAddress"/>
    <w:qFormat/>
    <w:rsid w:val="00AC539D"/>
    <w:pPr>
      <w:spacing w:before="0" w:after="200"/>
    </w:pPr>
    <w:rPr>
      <w:noProof/>
      <w:color w:val="000000" w:themeColor="text1"/>
    </w:rPr>
  </w:style>
  <w:style w:type="paragraph" w:customStyle="1" w:styleId="TitlePageAddress">
    <w:name w:val="Title Page Address"/>
    <w:basedOn w:val="BodyText"/>
    <w:link w:val="TitlePageAddressChar"/>
    <w:rsid w:val="004F616B"/>
    <w:pPr>
      <w:spacing w:before="0" w:after="0"/>
      <w:ind w:left="360"/>
    </w:pPr>
    <w:rPr>
      <w:sz w:val="20"/>
      <w:szCs w:val="20"/>
    </w:rPr>
  </w:style>
  <w:style w:type="character" w:customStyle="1" w:styleId="TitlePageAddressChar">
    <w:name w:val="Title Page Address Char"/>
    <w:basedOn w:val="DefaultParagraphFont"/>
    <w:link w:val="TitlePageAddress"/>
    <w:rsid w:val="004F616B"/>
    <w:rPr>
      <w:rFonts w:eastAsia="Calibri" w:cs="Times New Roman"/>
      <w:sz w:val="20"/>
      <w:szCs w:val="20"/>
    </w:rPr>
  </w:style>
  <w:style w:type="character" w:customStyle="1" w:styleId="TitlePageURLChar">
    <w:name w:val="Title Page URL Char"/>
    <w:basedOn w:val="BodyTextChar"/>
    <w:link w:val="TitlePageURL"/>
    <w:rsid w:val="00AC42B0"/>
    <w:rPr>
      <w:rFonts w:eastAsia="Calibri" w:cs="Times New Roman"/>
      <w:b/>
      <w:color w:val="000000" w:themeColor="text1"/>
      <w:sz w:val="20"/>
    </w:rPr>
  </w:style>
  <w:style w:type="character" w:customStyle="1" w:styleId="ReferenceItalics">
    <w:name w:val="Reference Italics"/>
    <w:basedOn w:val="DefaultParagraphFont"/>
    <w:qFormat/>
    <w:rsid w:val="008D3ECA"/>
    <w:rPr>
      <w:i/>
    </w:rPr>
  </w:style>
  <w:style w:type="paragraph" w:customStyle="1" w:styleId="SidebarHeadingonCharcoal">
    <w:name w:val="Sidebar Heading on Charcoal"/>
    <w:basedOn w:val="SidebarHeadingWhite"/>
    <w:qFormat/>
    <w:rsid w:val="00A70249"/>
    <w:pPr>
      <w:pBdr>
        <w:bottom w:val="single" w:sz="36" w:space="5" w:color="006E9F" w:themeColor="accent3"/>
      </w:pBdr>
      <w:spacing w:after="240"/>
      <w:jc w:val="left"/>
    </w:pPr>
    <w:rPr>
      <w:color w:val="00507F" w:themeColor="accent1"/>
    </w:rPr>
  </w:style>
  <w:style w:type="paragraph" w:customStyle="1" w:styleId="AboutAIRText">
    <w:name w:val="About AIR Text"/>
    <w:basedOn w:val="AboutAIRHeading"/>
    <w:qFormat/>
    <w:rsid w:val="007F1E76"/>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7F1E76"/>
    <w:pPr>
      <w:spacing w:before="320"/>
      <w:ind w:left="2700"/>
    </w:pPr>
    <w:rPr>
      <w:rFonts w:asciiTheme="majorHAnsi" w:hAnsiTheme="majorHAnsi" w:cstheme="majorHAnsi"/>
      <w:b/>
      <w:bCs/>
    </w:rPr>
  </w:style>
  <w:style w:type="paragraph" w:customStyle="1" w:styleId="SidebarHeading">
    <w:name w:val="Sidebar Heading"/>
    <w:basedOn w:val="SidebarText"/>
    <w:qFormat/>
    <w:rsid w:val="00A70249"/>
    <w:pPr>
      <w:ind w:left="187" w:right="72"/>
    </w:pPr>
    <w:rPr>
      <w:b/>
      <w:bCs/>
      <w:color w:val="00507F" w:themeColor="accent1"/>
      <w:sz w:val="24"/>
      <w:szCs w:val="36"/>
    </w:rPr>
  </w:style>
  <w:style w:type="paragraph" w:customStyle="1" w:styleId="TitlePageAuthor">
    <w:name w:val="Title Page Author"/>
    <w:basedOn w:val="Normal"/>
    <w:uiPriority w:val="99"/>
    <w:rsid w:val="00361523"/>
    <w:pPr>
      <w:spacing w:before="60" w:line="240" w:lineRule="auto"/>
    </w:pPr>
    <w:rPr>
      <w:rFonts w:eastAsia="Calibri" w:asciiTheme="majorHAnsi" w:hAnsiTheme="majorHAnsi" w:cstheme="majorHAnsi"/>
      <w:sz w:val="22"/>
      <w:szCs w:val="22"/>
    </w:rPr>
  </w:style>
  <w:style w:type="paragraph" w:customStyle="1" w:styleId="TitlePageOrganization">
    <w:name w:val="Title Page Organization"/>
    <w:basedOn w:val="TitlePageAuthor"/>
    <w:uiPriority w:val="99"/>
    <w:rsid w:val="00361523"/>
    <w:pPr>
      <w:spacing w:before="0" w:after="200"/>
    </w:pPr>
    <w:rPr>
      <w:i/>
      <w:iCs/>
    </w:rPr>
  </w:style>
  <w:style w:type="paragraph" w:customStyle="1" w:styleId="TitlePageHeading">
    <w:name w:val="Title Page Heading"/>
    <w:qFormat/>
    <w:rsid w:val="00361523"/>
    <w:pPr>
      <w:spacing w:line="240" w:lineRule="auto"/>
    </w:pPr>
    <w:rPr>
      <w:rFonts w:eastAsia="Calibri" w:asciiTheme="majorHAnsi" w:hAnsiTheme="majorHAnsi" w:cstheme="majorHAnsi"/>
      <w:b/>
      <w:bCs/>
      <w:sz w:val="22"/>
      <w:szCs w:val="22"/>
    </w:rPr>
  </w:style>
  <w:style w:type="paragraph" w:customStyle="1" w:styleId="InformationBoxHeading">
    <w:name w:val="Information Box Heading"/>
    <w:basedOn w:val="BodyText"/>
    <w:next w:val="InformationBoxText"/>
    <w:qFormat/>
    <w:rsid w:val="00E22397"/>
    <w:pPr>
      <w:spacing w:before="180"/>
    </w:pPr>
    <w:rPr>
      <w:rFonts w:ascii="Arial Narrow" w:hAnsi="Arial Narrow"/>
      <w:b/>
      <w:bCs/>
      <w:caps/>
      <w:color w:val="00507F" w:themeColor="accent1"/>
    </w:rPr>
  </w:style>
  <w:style w:type="paragraph" w:customStyle="1" w:styleId="InformationBoxText">
    <w:name w:val="Information Box Text"/>
    <w:basedOn w:val="BodyText"/>
    <w:qFormat/>
    <w:rsid w:val="00D66AE1"/>
    <w:pPr>
      <w:spacing w:before="180" w:after="0" w:line="300" w:lineRule="auto"/>
      <w:ind w:right="360"/>
    </w:pPr>
    <w:rPr>
      <w:rFonts w:ascii="Arial Narrow" w:hAnsi="Arial Narrow"/>
      <w:color w:val="00507F" w:themeColor="accent1"/>
    </w:rPr>
  </w:style>
  <w:style w:type="paragraph" w:customStyle="1" w:styleId="AppxTitle">
    <w:name w:val="Appx Title"/>
    <w:basedOn w:val="Heading2"/>
    <w:next w:val="BodyTextPostHeading"/>
    <w:qFormat/>
    <w:rsid w:val="00DC7B1F"/>
    <w:pPr>
      <w:numPr>
        <w:ilvl w:val="0"/>
      </w:numPr>
      <w:spacing w:after="240" w:line="276" w:lineRule="auto"/>
      <w:ind w:left="288" w:hanging="288"/>
    </w:pPr>
    <w:rPr>
      <w:sz w:val="44"/>
    </w:rPr>
  </w:style>
  <w:style w:type="numbering" w:customStyle="1" w:styleId="AppxCaptions">
    <w:name w:val="Appx Captions"/>
    <w:uiPriority w:val="99"/>
    <w:rsid w:val="00FD5C7E"/>
    <w:pPr>
      <w:numPr>
        <w:numId w:val="9"/>
      </w:numPr>
    </w:pPr>
  </w:style>
  <w:style w:type="paragraph" w:customStyle="1" w:styleId="AppxExhibitTitle">
    <w:name w:val="Appx Exhibit Title"/>
    <w:basedOn w:val="ExhibitTitle"/>
    <w:qFormat/>
    <w:rsid w:val="00B31368"/>
    <w:pPr>
      <w:ind w:left="2160" w:hanging="360"/>
    </w:pPr>
    <w:rPr>
      <w:iCs w:val="0"/>
      <w:color w:val="auto"/>
    </w:rPr>
  </w:style>
  <w:style w:type="table" w:customStyle="1" w:styleId="TableStyle-Agenda">
    <w:name w:val="_Table Style-Agenda"/>
    <w:basedOn w:val="TableNormal"/>
    <w:uiPriority w:val="99"/>
    <w:rsid w:val="0030436C"/>
    <w:tblPr/>
    <w:tblStylePr w:type="firstRow">
      <w:pPr>
        <w:wordWrap/>
        <w:spacing w:before="0" w:beforeLines="0" w:beforeAutospacing="0" w:after="0" w:afterLines="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paragraph" w:customStyle="1" w:styleId="BoxTitle">
    <w:name w:val="Box Title"/>
    <w:basedOn w:val="BodyText"/>
    <w:qFormat/>
    <w:rsid w:val="00B31368"/>
    <w:pPr>
      <w:spacing w:after="240"/>
    </w:pPr>
    <w:rPr>
      <w:rFonts w:asciiTheme="majorHAnsi" w:hAnsiTheme="majorHAnsi"/>
      <w:b/>
      <w:bCs/>
      <w:sz w:val="22"/>
      <w:szCs w:val="22"/>
    </w:rPr>
  </w:style>
  <w:style w:type="paragraph" w:customStyle="1" w:styleId="TitlePagePubID">
    <w:name w:val="Title Page Pub ID"/>
    <w:basedOn w:val="TitlePageCopyright"/>
    <w:qFormat/>
    <w:rsid w:val="00644703"/>
    <w:pPr>
      <w:jc w:val="right"/>
    </w:pPr>
    <w:rPr>
      <w:sz w:val="15"/>
      <w:szCs w:val="15"/>
    </w:rPr>
  </w:style>
  <w:style w:type="paragraph" w:customStyle="1" w:styleId="Callout-InlineSource">
    <w:name w:val="Callout-Inline Source"/>
    <w:basedOn w:val="Callout-InlineText"/>
    <w:next w:val="Normal"/>
    <w:qFormat/>
    <w:rsid w:val="00231530"/>
    <w:pPr>
      <w:tabs>
        <w:tab w:val="num" w:pos="360"/>
      </w:tabs>
      <w:spacing w:before="160" w:after="360"/>
      <w:ind w:hanging="360"/>
      <w:jc w:val="right"/>
    </w:pPr>
    <w:rPr>
      <w:i/>
      <w:iCs w:val="0"/>
    </w:rPr>
  </w:style>
  <w:style w:type="numbering" w:customStyle="1" w:styleId="Callout-Inline">
    <w:name w:val="Callout-Inline"/>
    <w:uiPriority w:val="99"/>
    <w:rsid w:val="00231530"/>
    <w:pPr>
      <w:numPr>
        <w:numId w:val="8"/>
      </w:numPr>
    </w:pPr>
  </w:style>
  <w:style w:type="character" w:customStyle="1" w:styleId="AIRORGURL">
    <w:name w:val="AIR.ORG URL"/>
    <w:uiPriority w:val="1"/>
    <w:qFormat/>
    <w:rsid w:val="003F0418"/>
    <w:rPr>
      <w:b/>
      <w:color w:val="00507F" w:themeColor="accent1"/>
    </w:rPr>
  </w:style>
  <w:style w:type="paragraph" w:customStyle="1" w:styleId="Heading1-ReportBorderAfterLandscape">
    <w:name w:val="Heading 1-Report Border After Landscape"/>
    <w:basedOn w:val="Heading1-ReportBorderAfterPortrait"/>
    <w:qFormat/>
    <w:rsid w:val="00DD3325"/>
    <w:pPr>
      <w:ind w:right="11520"/>
    </w:pPr>
  </w:style>
  <w:style w:type="paragraph" w:customStyle="1" w:styleId="Heading2BorderAfter-Landscape">
    <w:name w:val="Heading 2 Border After-Landscape"/>
    <w:next w:val="Normal"/>
    <w:qFormat/>
    <w:rsid w:val="00FA4013"/>
    <w:pPr>
      <w:keepNext/>
      <w:pBdr>
        <w:top w:val="single" w:sz="36" w:space="0" w:color="009DD7" w:themeColor="accent2"/>
      </w:pBdr>
      <w:spacing w:before="180"/>
      <w:ind w:right="11880"/>
    </w:pPr>
    <w:rPr>
      <w:rFonts w:eastAsia="Calibri" w:cs="Times New Roman"/>
      <w:sz w:val="12"/>
      <w:szCs w:val="12"/>
    </w:rPr>
  </w:style>
  <w:style w:type="paragraph" w:customStyle="1" w:styleId="TitlePageDate">
    <w:name w:val="Title Page Date"/>
    <w:basedOn w:val="DocumentDate"/>
    <w:qFormat/>
    <w:rsid w:val="009C79F3"/>
    <w:rPr>
      <w:rFonts w:cs="Calibri"/>
    </w:rPr>
  </w:style>
  <w:style w:type="paragraph" w:customStyle="1" w:styleId="TitlePageSubtitle">
    <w:name w:val="Title Page Subtitle"/>
    <w:basedOn w:val="DocumentSubtitle"/>
    <w:qFormat/>
    <w:rsid w:val="00361523"/>
    <w:pPr>
      <w:outlineLvl w:val="9"/>
    </w:pPr>
    <w:rPr>
      <w:rFonts w:asciiTheme="majorHAnsi" w:hAnsiTheme="majorHAnsi"/>
    </w:rPr>
  </w:style>
  <w:style w:type="character" w:customStyle="1" w:styleId="Spacer-HeaderFooterChar">
    <w:name w:val="Spacer-HeaderFooter Char"/>
    <w:basedOn w:val="DefaultParagraphFont"/>
    <w:link w:val="Spacer-HeaderFooter"/>
    <w:rsid w:val="004B0759"/>
    <w:rPr>
      <w:sz w:val="2"/>
      <w:szCs w:val="2"/>
    </w:rPr>
  </w:style>
  <w:style w:type="character" w:styleId="Mention">
    <w:name w:val="Mention"/>
    <w:basedOn w:val="DefaultParagraphFont"/>
    <w:uiPriority w:val="99"/>
    <w:unhideWhenUsed/>
    <w:rsid w:val="00A054AA"/>
    <w:rPr>
      <w:color w:val="2B579A"/>
      <w:shd w:val="clear" w:color="auto" w:fill="E1DFDD"/>
    </w:rPr>
  </w:style>
  <w:style w:type="paragraph" w:styleId="ListParagraph">
    <w:name w:val="List Paragraph"/>
    <w:basedOn w:val="Normal"/>
    <w:link w:val="ListParagraphChar"/>
    <w:uiPriority w:val="34"/>
    <w:qFormat/>
    <w:rsid w:val="00961212"/>
    <w:pPr>
      <w:ind w:left="720"/>
      <w:contextualSpacing/>
    </w:pPr>
  </w:style>
  <w:style w:type="table" w:customStyle="1" w:styleId="AIRBlueTable">
    <w:name w:val="AIR Blue Table"/>
    <w:basedOn w:val="TableNormal"/>
    <w:uiPriority w:val="99"/>
    <w:rsid w:val="009B6906"/>
    <w:pPr>
      <w:spacing w:before="40" w:after="40" w:line="240" w:lineRule="auto"/>
    </w:pPr>
    <w:rPr>
      <w:rFonts w:eastAsia="Times New Roman" w:asciiTheme="majorHAnsi" w:hAnsiTheme="majorHAnsi" w:cs="Times New Roman"/>
      <w:color w:val="auto"/>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65C5FF" w:themeFill="accent1" w:themeFillTint="66"/>
      </w:tcPr>
    </w:tblStylePr>
    <w:tblStylePr w:type="firstCol">
      <w:rPr>
        <w:b/>
      </w:rPr>
      <w:tblPr/>
      <w:tcPr>
        <w:shd w:val="clear" w:color="auto" w:fill="65C5FF" w:themeFill="accent1" w:themeFillTint="66"/>
      </w:tcPr>
    </w:tblStylePr>
    <w:tblStylePr w:type="band1Horz">
      <w:tblPr/>
      <w:tcPr>
        <w:shd w:val="clear" w:color="auto" w:fill="B2E2FF" w:themeFill="accent1" w:themeFillTint="33"/>
      </w:tcPr>
    </w:tblStylePr>
  </w:style>
  <w:style w:type="paragraph" w:customStyle="1" w:styleId="TableText">
    <w:name w:val="Table Text"/>
    <w:link w:val="TableTextChar"/>
    <w:uiPriority w:val="15"/>
    <w:qFormat/>
    <w:rsid w:val="009B6906"/>
    <w:pPr>
      <w:spacing w:before="40" w:after="40" w:line="240" w:lineRule="auto"/>
    </w:pPr>
    <w:rPr>
      <w:rFonts w:eastAsia="Times New Roman" w:asciiTheme="majorHAnsi" w:hAnsiTheme="majorHAnsi" w:cs="Times New Roman"/>
      <w:color w:val="auto"/>
      <w:sz w:val="20"/>
      <w:szCs w:val="20"/>
    </w:rPr>
  </w:style>
  <w:style w:type="character" w:customStyle="1" w:styleId="ListParagraphChar">
    <w:name w:val="List Paragraph Char"/>
    <w:basedOn w:val="DefaultParagraphFont"/>
    <w:link w:val="ListParagraph"/>
    <w:uiPriority w:val="34"/>
    <w:rsid w:val="009B6906"/>
  </w:style>
  <w:style w:type="character" w:customStyle="1" w:styleId="s1">
    <w:name w:val="s1"/>
    <w:basedOn w:val="DefaultParagraphFont"/>
    <w:rsid w:val="009B6906"/>
  </w:style>
  <w:style w:type="paragraph" w:customStyle="1" w:styleId="TableTextLeft">
    <w:name w:val="Table Text Left"/>
    <w:qFormat/>
    <w:rsid w:val="0062517F"/>
    <w:pPr>
      <w:spacing w:before="40" w:after="20" w:line="264" w:lineRule="auto"/>
    </w:pPr>
    <w:rPr>
      <w:rFonts w:asciiTheme="majorHAnsi" w:hAnsiTheme="majorHAnsi"/>
      <w:color w:val="000000" w:themeColor="text1"/>
      <w:sz w:val="18"/>
      <w:szCs w:val="22"/>
    </w:rPr>
  </w:style>
  <w:style w:type="paragraph" w:customStyle="1" w:styleId="TableHeaderCenter">
    <w:name w:val="Table Header Center"/>
    <w:basedOn w:val="TableTextLeft"/>
    <w:qFormat/>
    <w:rsid w:val="0062517F"/>
    <w:pPr>
      <w:keepNext/>
      <w:jc w:val="center"/>
    </w:pPr>
    <w:rPr>
      <w:color w:val="FFFFFF" w:themeColor="background1"/>
      <w:sz w:val="20"/>
    </w:rPr>
  </w:style>
  <w:style w:type="paragraph" w:customStyle="1" w:styleId="TableHeaderLeft">
    <w:name w:val="Table Header Left"/>
    <w:basedOn w:val="TableTextLeft"/>
    <w:qFormat/>
    <w:rsid w:val="0062517F"/>
    <w:pPr>
      <w:keepNext/>
    </w:pPr>
    <w:rPr>
      <w:color w:val="FFFFFF" w:themeColor="background1"/>
      <w:sz w:val="20"/>
    </w:rPr>
  </w:style>
  <w:style w:type="table" w:customStyle="1" w:styleId="MathUBaseTable">
    <w:name w:val="MathU Base Table"/>
    <w:basedOn w:val="TableNormal"/>
    <w:uiPriority w:val="99"/>
    <w:rsid w:val="0062517F"/>
    <w:pPr>
      <w:spacing w:before="40" w:after="20" w:line="240" w:lineRule="auto"/>
    </w:pPr>
    <w:rPr>
      <w:rFonts w:asciiTheme="majorHAnsi" w:hAnsiTheme="majorHAnsi"/>
      <w:color w:val="auto"/>
      <w:sz w:val="18"/>
      <w:szCs w:val="22"/>
    </w:rPr>
    <w:tblPr>
      <w:tblBorders>
        <w:bottom w:val="single" w:sz="4" w:space="0" w:color="1C252D" w:themeColor="text2"/>
        <w:insideH w:val="single" w:sz="4" w:space="0" w:color="1C252D"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1C252D" w:themeFill="text2"/>
        <w:vAlign w:val="bottom"/>
      </w:tcPr>
    </w:tblStylePr>
    <w:tblStylePr w:type="lastRow">
      <w:rPr>
        <w:color w:val="FFFFFF" w:themeColor="background1"/>
      </w:rPr>
      <w:tblPr/>
      <w:tcPr>
        <w:tcBorders>
          <w:bottom w:val="single" w:sz="4" w:space="0" w:color="1C252D" w:themeColor="text2"/>
        </w:tcBorders>
        <w:shd w:val="clear" w:color="auto" w:fill="FFFFFF" w:themeFill="background1"/>
      </w:tcPr>
    </w:tblStylePr>
    <w:tblStylePr w:type="firstCol">
      <w:tblPr/>
      <w:tcPr>
        <w:tcBorders>
          <w:right w:val="single" w:sz="4" w:space="0" w:color="1C252D" w:themeColor="text2"/>
        </w:tcBorders>
        <w:shd w:val="clear" w:color="auto" w:fill="FFFFFF" w:themeFill="background1"/>
      </w:tcPr>
    </w:tblStylePr>
    <w:tblStylePr w:type="lastCol">
      <w:tblPr/>
      <w:tcPr>
        <w:tcBorders>
          <w:top w:val="nil"/>
          <w:left w:val="nil"/>
          <w:bottom w:val="nil"/>
          <w:right w:val="nil"/>
          <w:insideH w:val="single" w:sz="4" w:space="0" w:color="028342"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1C252D" w:themeFill="text2"/>
      </w:tcPr>
    </w:tblStylePr>
  </w:style>
  <w:style w:type="character" w:customStyle="1" w:styleId="Superscript">
    <w:name w:val="Superscript"/>
    <w:basedOn w:val="DefaultParagraphFont"/>
    <w:qFormat/>
    <w:rsid w:val="0062517F"/>
    <w:rPr>
      <w:vertAlign w:val="superscript"/>
    </w:rPr>
  </w:style>
  <w:style w:type="table" w:customStyle="1" w:styleId="TableStyle-AIR20211">
    <w:name w:val="__Table Style-AIR 20211"/>
    <w:basedOn w:val="TableNormal"/>
    <w:uiPriority w:val="99"/>
    <w:rsid w:val="004A6690"/>
    <w:pPr>
      <w:spacing w:line="240" w:lineRule="auto"/>
    </w:pPr>
    <w:tblPr>
      <w:tblStyleRowBandSize w:val="1"/>
      <w:tblBorders>
        <w:bottom w:val="single" w:sz="6" w:space="0" w:color="00507F"/>
        <w:insideH w:val="single" w:sz="8" w:space="0" w:color="D9D9D9"/>
        <w:insideV w:val="single" w:sz="8" w:space="0" w:color="D9D9D9"/>
      </w:tblBorders>
    </w:tblPr>
    <w:tblStylePr w:type="firstRow">
      <w:pPr>
        <w:jc w:val="center"/>
      </w:pPr>
      <w:rPr>
        <w:b w:val="0"/>
        <w:color w:val="FFFFFF"/>
      </w:rPr>
      <w:tblPr/>
      <w:tcPr>
        <w:tcBorders>
          <w:top w:val="single" w:sz="6" w:space="0" w:color="FFFFFF"/>
          <w:left w:val="nil"/>
          <w:bottom w:val="single" w:sz="36" w:space="0" w:color="009DD7"/>
          <w:right w:val="nil"/>
          <w:insideH w:val="single" w:sz="6" w:space="0" w:color="FFFFFF"/>
          <w:insideV w:val="single" w:sz="6" w:space="0" w:color="FFFFFF"/>
          <w:tl2br w:val="nil"/>
          <w:tr2bl w:val="nil"/>
        </w:tcBorders>
        <w:shd w:val="clear" w:color="auto" w:fill="00507F"/>
      </w:tcPr>
    </w:tblStylePr>
    <w:tblStylePr w:type="band2Horz">
      <w:tblPr/>
      <w:tcPr>
        <w:shd w:val="clear" w:color="auto" w:fill="F3FBFF"/>
      </w:tcPr>
    </w:tblStylePr>
  </w:style>
  <w:style w:type="table" w:customStyle="1" w:styleId="AIRBlueTable1">
    <w:name w:val="AIR Blue Table1"/>
    <w:basedOn w:val="TableNormal"/>
    <w:uiPriority w:val="99"/>
    <w:rsid w:val="004A5EAD"/>
    <w:pPr>
      <w:spacing w:before="40" w:after="40" w:line="240" w:lineRule="auto"/>
    </w:pPr>
    <w:rPr>
      <w:rFonts w:eastAsia="Times New Roman" w:asciiTheme="majorHAnsi" w:hAnsiTheme="majorHAnsi" w:cs="Times New Roman"/>
      <w:color w:val="auto"/>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65C5FF" w:themeFill="accent1" w:themeFillTint="66"/>
      </w:tcPr>
    </w:tblStylePr>
    <w:tblStylePr w:type="firstCol">
      <w:rPr>
        <w:b/>
      </w:rPr>
      <w:tblPr/>
      <w:tcPr>
        <w:shd w:val="clear" w:color="auto" w:fill="65C5FF" w:themeFill="accent1" w:themeFillTint="66"/>
      </w:tcPr>
    </w:tblStylePr>
    <w:tblStylePr w:type="band1Horz">
      <w:tblPr/>
      <w:tcPr>
        <w:shd w:val="clear" w:color="auto" w:fill="B2E2FF" w:themeFill="accent1" w:themeFillTint="33"/>
      </w:tcPr>
    </w:tblStylePr>
  </w:style>
  <w:style w:type="character" w:customStyle="1" w:styleId="btHeadChar">
    <w:name w:val="bt Head Char"/>
    <w:aliases w:val="Body Text Post Head Char,btp Char"/>
    <w:basedOn w:val="BodyTextChar"/>
    <w:link w:val="BodyTextPostHeading"/>
    <w:rsid w:val="001A5A1F"/>
    <w:rPr>
      <w:rFonts w:eastAsia="Calibri" w:cs="Times New Roman"/>
    </w:rPr>
  </w:style>
  <w:style w:type="character" w:customStyle="1" w:styleId="Table10BasicChar">
    <w:name w:val="Table 10 Basic Char"/>
    <w:basedOn w:val="DefaultParagraphFont"/>
    <w:link w:val="Table10Basic"/>
    <w:rsid w:val="00D40C7C"/>
    <w:rPr>
      <w:rFonts w:asciiTheme="majorHAnsi" w:hAnsiTheme="majorHAnsi"/>
      <w:sz w:val="20"/>
      <w:szCs w:val="22"/>
    </w:rPr>
  </w:style>
  <w:style w:type="character" w:customStyle="1" w:styleId="Table10RowHeadingChar">
    <w:name w:val="Table 10 Row Heading Char"/>
    <w:basedOn w:val="Table10BasicChar"/>
    <w:link w:val="Table10RowHeading"/>
    <w:rsid w:val="00D40C7C"/>
    <w:rPr>
      <w:rFonts w:asciiTheme="majorHAnsi" w:hAnsiTheme="majorHAnsi"/>
      <w:b/>
      <w:sz w:val="20"/>
      <w:szCs w:val="22"/>
    </w:rPr>
  </w:style>
  <w:style w:type="paragraph" w:styleId="TOC3">
    <w:name w:val="toc 3"/>
    <w:basedOn w:val="Normal"/>
    <w:next w:val="Normal"/>
    <w:autoRedefine/>
    <w:uiPriority w:val="39"/>
    <w:unhideWhenUsed/>
    <w:rsid w:val="00006455"/>
    <w:pPr>
      <w:spacing w:after="100"/>
      <w:ind w:left="480"/>
    </w:pPr>
  </w:style>
  <w:style w:type="character" w:customStyle="1" w:styleId="Table10Bullet1Char">
    <w:name w:val="Table 10 Bullet 1 Char"/>
    <w:basedOn w:val="Table10BasicChar"/>
    <w:link w:val="Table10Bullet1"/>
    <w:rsid w:val="00D947D6"/>
    <w:rPr>
      <w:rFonts w:asciiTheme="majorHAnsi" w:hAnsiTheme="majorHAnsi" w:cstheme="majorHAnsi"/>
      <w:sz w:val="20"/>
      <w:szCs w:val="20"/>
    </w:rPr>
  </w:style>
  <w:style w:type="paragraph" w:customStyle="1" w:styleId="Table10BulletNarrow">
    <w:name w:val="Table 10 Bullet_Narrow"/>
    <w:basedOn w:val="Table10Bullet1"/>
    <w:link w:val="Table10BulletNarrowChar"/>
    <w:qFormat/>
    <w:rsid w:val="006A6F24"/>
    <w:pPr>
      <w:ind w:left="3978"/>
    </w:pPr>
    <w:rPr>
      <w:szCs w:val="22"/>
    </w:rPr>
  </w:style>
  <w:style w:type="character" w:customStyle="1" w:styleId="Table10BulletNarrowChar">
    <w:name w:val="Table 10 Bullet_Narrow Char"/>
    <w:basedOn w:val="Table10Bullet1Char"/>
    <w:link w:val="Table10BulletNarrow"/>
    <w:rsid w:val="006A6F24"/>
    <w:rPr>
      <w:rFonts w:asciiTheme="majorHAnsi" w:hAnsiTheme="majorHAnsi" w:cstheme="majorHAnsi"/>
      <w:sz w:val="20"/>
      <w:szCs w:val="22"/>
    </w:rPr>
  </w:style>
  <w:style w:type="character" w:customStyle="1" w:styleId="cf01">
    <w:name w:val="cf01"/>
    <w:basedOn w:val="DefaultParagraphFont"/>
    <w:rsid w:val="00507F1E"/>
    <w:rPr>
      <w:rFonts w:ascii="Segoe UI" w:hAnsi="Segoe UI" w:cs="Segoe UI" w:hint="default"/>
      <w:color w:val="1C252D"/>
      <w:sz w:val="18"/>
      <w:szCs w:val="18"/>
      <w:shd w:val="clear" w:color="auto" w:fill="00FF00"/>
    </w:rPr>
  </w:style>
  <w:style w:type="character" w:customStyle="1" w:styleId="DocumentSubtitleChar">
    <w:name w:val="Document Subtitle Char"/>
    <w:basedOn w:val="DefaultParagraphFont"/>
    <w:link w:val="DocumentSubtitle"/>
    <w:rsid w:val="00BA56C4"/>
    <w:rPr>
      <w:rFonts w:eastAsia="Perpetua" w:cs="Arial"/>
      <w:b/>
      <w:bCs/>
      <w:noProof/>
      <w:sz w:val="48"/>
      <w:szCs w:val="36"/>
    </w:rPr>
  </w:style>
  <w:style w:type="paragraph" w:customStyle="1" w:styleId="DocumentSubtitle2">
    <w:name w:val="Document Subtitle 2"/>
    <w:basedOn w:val="DocumentSubtitle"/>
    <w:link w:val="DocumentSubtitle2Char"/>
    <w:qFormat/>
    <w:rsid w:val="00BA56C4"/>
    <w:pPr>
      <w:spacing w:after="240" w:line="259" w:lineRule="auto"/>
    </w:pPr>
    <w:rPr>
      <w:rFonts w:asciiTheme="majorHAnsi" w:hAnsiTheme="majorHAnsi"/>
      <w:b w:val="0"/>
      <w:bCs w:val="0"/>
      <w:sz w:val="44"/>
      <w:szCs w:val="48"/>
    </w:rPr>
  </w:style>
  <w:style w:type="character" w:customStyle="1" w:styleId="DocumentSubtitle2Char">
    <w:name w:val="Document Subtitle 2 Char"/>
    <w:basedOn w:val="DocumentSubtitleChar"/>
    <w:link w:val="DocumentSubtitle2"/>
    <w:rsid w:val="00BA56C4"/>
    <w:rPr>
      <w:rFonts w:eastAsia="Perpetua" w:asciiTheme="majorHAnsi" w:hAnsiTheme="majorHAnsi" w:cs="Arial"/>
      <w:b w:val="0"/>
      <w:bCs w:val="0"/>
      <w:noProof/>
      <w:sz w:val="44"/>
      <w:szCs w:val="48"/>
    </w:rPr>
  </w:style>
  <w:style w:type="character" w:customStyle="1" w:styleId="TableTextChar">
    <w:name w:val="Table Text Char"/>
    <w:aliases w:val="table Body Text Char"/>
    <w:basedOn w:val="DefaultParagraphFont"/>
    <w:link w:val="TableText"/>
    <w:uiPriority w:val="15"/>
    <w:locked/>
    <w:rsid w:val="003F5AA2"/>
    <w:rPr>
      <w:rFonts w:eastAsia="Times New Roman" w:asciiTheme="majorHAnsi" w:hAnsiTheme="majorHAnsi" w:cs="Times New Roman"/>
      <w:color w:val="auto"/>
      <w:sz w:val="20"/>
      <w:szCs w:val="20"/>
    </w:rPr>
  </w:style>
  <w:style w:type="character" w:customStyle="1" w:styleId="ExhibitTitleChar">
    <w:name w:val="Exhibit Title Char"/>
    <w:link w:val="ExhibitTitle"/>
    <w:rsid w:val="00F05A64"/>
    <w:rPr>
      <w:rFonts w:eastAsia="Times New Roman" w:asciiTheme="majorHAnsi" w:hAnsiTheme="majorHAnsi" w:cs="Times"/>
      <w:b/>
      <w:iCs/>
      <w:color w:val="00507F" w:themeColor="accent1"/>
    </w:rPr>
  </w:style>
  <w:style w:type="table" w:styleId="PlainTable1">
    <w:name w:val="Plain Table 1"/>
    <w:basedOn w:val="TableNormal"/>
    <w:uiPriority w:val="41"/>
    <w:rsid w:val="00CE480F"/>
    <w:pPr>
      <w:spacing w:line="240" w:lineRule="auto"/>
    </w:pPr>
    <w:rPr>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SFResPublications">
    <w:name w:val="NSF_Res Publications"/>
    <w:qFormat/>
    <w:rsid w:val="00D62372"/>
    <w:pPr>
      <w:keepLines/>
      <w:spacing w:after="240" w:line="240" w:lineRule="auto"/>
      <w:ind w:left="360" w:hanging="360"/>
    </w:pPr>
    <w:rPr>
      <w:rFonts w:ascii="Times New Roman" w:hAnsi="Times New Roman" w:cs="Arial"/>
      <w:bCs/>
      <w:color w:val="auto"/>
      <w:lang w:val="en"/>
    </w:rPr>
  </w:style>
  <w:style w:type="paragraph" w:customStyle="1" w:styleId="H1ReportLine1-18-18">
    <w:name w:val="H1 Report Line 1&quot;-18-18"/>
    <w:next w:val="DocumentAuthor"/>
    <w:qFormat/>
    <w:rsid w:val="000E6EF7"/>
    <w:pPr>
      <w:framePr w:w="1440" w:wrap="notBeside" w:vAnchor="text" w:hAnchor="text" w:y="1"/>
      <w:pBdr>
        <w:top w:val="single" w:sz="36" w:space="1" w:color="009DD7" w:themeColor="accent2"/>
      </w:pBdr>
      <w:tabs>
        <w:tab w:val="center" w:pos="720"/>
      </w:tabs>
      <w:spacing w:before="360" w:after="360" w:line="240" w:lineRule="auto"/>
    </w:pPr>
    <w:rPr>
      <w:rFonts w:eastAsia="Calibri" w:cstheme="minorHAnsi"/>
      <w:bCs/>
    </w:rPr>
  </w:style>
  <w:style w:type="paragraph" w:customStyle="1" w:styleId="H2Line075-12-6">
    <w:name w:val="H2 Line 0.75&quot;-12-6"/>
    <w:next w:val="BodyTextPostHeading"/>
    <w:qFormat/>
    <w:rsid w:val="000E6EF7"/>
    <w:pPr>
      <w:keepNext/>
      <w:framePr w:w="1080" w:wrap="notBeside" w:vAnchor="text" w:hAnchor="text" w:y="1"/>
      <w:pBdr>
        <w:top w:val="single" w:sz="36" w:space="0" w:color="009DD7" w:themeColor="accent2"/>
        <w:left w:val="single" w:sz="6" w:space="0" w:color="FFFFFF" w:themeColor="background1"/>
        <w:bottom w:val="single" w:sz="36" w:space="0" w:color="FFFFFF" w:themeColor="background1"/>
        <w:right w:val="single" w:sz="6" w:space="0" w:color="FFFFFF" w:themeColor="background1"/>
      </w:pBdr>
      <w:spacing w:before="240" w:after="120" w:line="240" w:lineRule="auto"/>
    </w:pPr>
    <w:rPr>
      <w:rFonts w:eastAsiaTheme="minorEastAsia"/>
      <w:color w:val="auto"/>
      <w:sz w:val="2"/>
      <w:szCs w:val="2"/>
      <w:lang w:eastAsia="zh-CN"/>
    </w:rPr>
  </w:style>
  <w:style w:type="paragraph" w:customStyle="1" w:styleId="H2TOCLine1-12-6">
    <w:name w:val="H2 TOC Line 1&quot;-12-6"/>
    <w:basedOn w:val="H2Line075-12-6"/>
    <w:next w:val="TOC1"/>
    <w:qFormat/>
    <w:rsid w:val="000E6EF7"/>
    <w:pPr>
      <w:framePr w:w="1440" w:wrap="notBeside"/>
    </w:pPr>
  </w:style>
  <w:style w:type="paragraph" w:customStyle="1" w:styleId="RptBackCopyright">
    <w:name w:val="Rpt Back Copyright"/>
    <w:qFormat/>
    <w:rsid w:val="00BA2DCF"/>
    <w:pPr>
      <w:suppressAutoHyphens/>
      <w:spacing w:before="80" w:line="240" w:lineRule="auto"/>
    </w:pPr>
    <w:rPr>
      <w:rFonts w:eastAsia="Calibri" w:asciiTheme="majorHAnsi" w:hAnsiTheme="majorHAnsi" w:cs="Times New Roman"/>
      <w:sz w:val="13"/>
      <w:szCs w:val="13"/>
    </w:rPr>
  </w:style>
  <w:style w:type="paragraph" w:customStyle="1" w:styleId="RptBackTrademark">
    <w:name w:val="Rpt Back Trademark"/>
    <w:qFormat/>
    <w:rsid w:val="00BA2DCF"/>
    <w:pPr>
      <w:suppressAutoHyphens/>
      <w:spacing w:before="80" w:line="240" w:lineRule="auto"/>
    </w:pPr>
    <w:rPr>
      <w:rFonts w:eastAsia="Calibri" w:asciiTheme="majorHAnsi" w:hAnsiTheme="majorHAnsi" w:cs="Times New Roman"/>
      <w:sz w:val="13"/>
      <w:szCs w:val="13"/>
    </w:rPr>
  </w:style>
  <w:style w:type="paragraph" w:customStyle="1" w:styleId="RptBackFileID">
    <w:name w:val="Rpt Back FileID"/>
    <w:qFormat/>
    <w:rsid w:val="00BA2DCF"/>
    <w:pPr>
      <w:suppressAutoHyphens/>
      <w:spacing w:before="120" w:line="240" w:lineRule="auto"/>
      <w:jc w:val="right"/>
    </w:pPr>
    <w:rPr>
      <w:rFonts w:eastAsia="Calibri" w:asciiTheme="majorHAnsi" w:hAnsiTheme="majorHAnsi" w:cs="Times New Roman"/>
      <w:color w:val="000000" w:themeColor="text1"/>
      <w:spacing w:val="-4"/>
      <w:sz w:val="13"/>
      <w:szCs w:val="15"/>
    </w:rPr>
  </w:style>
  <w:style w:type="paragraph" w:customStyle="1" w:styleId="RptBackAddressAIRHQ">
    <w:name w:val="Rpt Back Address AIR HQ"/>
    <w:basedOn w:val="RptBackAboutAIRHeading"/>
    <w:qFormat/>
    <w:rsid w:val="00BA2DCF"/>
    <w:pPr>
      <w:spacing w:line="240" w:lineRule="auto"/>
    </w:pPr>
    <w:rPr>
      <w:sz w:val="22"/>
      <w:szCs w:val="22"/>
    </w:rPr>
  </w:style>
  <w:style w:type="paragraph" w:customStyle="1" w:styleId="RptBackAIRAddress">
    <w:name w:val="Rpt Back AIR Address"/>
    <w:basedOn w:val="RptBackAboutAIRText"/>
    <w:qFormat/>
    <w:rsid w:val="00BA2DCF"/>
    <w:pPr>
      <w:spacing w:before="0" w:line="240" w:lineRule="auto"/>
      <w:jc w:val="left"/>
    </w:pPr>
    <w:rPr>
      <w:sz w:val="20"/>
      <w:szCs w:val="20"/>
    </w:rPr>
  </w:style>
  <w:style w:type="paragraph" w:customStyle="1" w:styleId="RptBackAboutAIRText">
    <w:name w:val="Rpt Back About AIR Text"/>
    <w:basedOn w:val="RptBackAboutAIRHeading"/>
    <w:qFormat/>
    <w:rsid w:val="00BA2DCF"/>
    <w:pPr>
      <w:spacing w:before="120" w:line="300" w:lineRule="auto"/>
      <w:jc w:val="both"/>
    </w:pPr>
    <w:rPr>
      <w:rFonts w:asciiTheme="minorHAnsi" w:hAnsiTheme="minorHAnsi"/>
      <w:b w:val="0"/>
      <w:sz w:val="21"/>
      <w:szCs w:val="21"/>
    </w:rPr>
  </w:style>
  <w:style w:type="paragraph" w:customStyle="1" w:styleId="RptBackAboutAIRHeading">
    <w:name w:val="Rpt Back About AIR Heading"/>
    <w:qFormat/>
    <w:rsid w:val="00BA2DCF"/>
    <w:pPr>
      <w:ind w:left="360"/>
    </w:pPr>
    <w:rPr>
      <w:rFonts w:asciiTheme="majorHAnsi" w:hAnsiTheme="majorHAnsi" w:cstheme="majorHAnsi"/>
      <w:b/>
      <w:bCs/>
    </w:rPr>
  </w:style>
  <w:style w:type="character" w:customStyle="1" w:styleId="RptBackAIRORGURL">
    <w:name w:val="Rpt Back AIR.ORG URL"/>
    <w:uiPriority w:val="1"/>
    <w:qFormat/>
    <w:rsid w:val="00BA2DCF"/>
    <w:rPr>
      <w:b/>
      <w:color w:val="00507F" w:themeColor="accent1"/>
    </w:rPr>
  </w:style>
  <w:style w:type="paragraph" w:customStyle="1" w:styleId="RptBackAIRLogo">
    <w:name w:val="Rpt Back AIR Logo"/>
    <w:qFormat/>
    <w:rsid w:val="00BA2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yperlink" Target="https://www.rand.org/pubs/working_papers/WR590.html" TargetMode="External" /><Relationship Id="rId19" Type="http://schemas.openxmlformats.org/officeDocument/2006/relationships/hyperlink" Target="https://doi.org/10.1191/1478088706qp063oa" TargetMode="External" /><Relationship Id="rId2" Type="http://schemas.openxmlformats.org/officeDocument/2006/relationships/endnotes" Target="endnotes.xml" /><Relationship Id="rId20" Type="http://schemas.openxmlformats.org/officeDocument/2006/relationships/hyperlink" Target="https://psycnet.apa.org/doi/10.1037/13620-004" TargetMode="External" /><Relationship Id="rId21" Type="http://schemas.openxmlformats.org/officeDocument/2006/relationships/hyperlink" Target="https://libertystreeteconomics.newyorkfed.org/2017/11/who-is-more-likely-to-default-on-student-loans" TargetMode="External" /><Relationship Id="rId22" Type="http://schemas.openxmlformats.org/officeDocument/2006/relationships/hyperlink" Target="https://studentaid.gov/data-center/student/portfolio" TargetMode="External" /><Relationship Id="rId23" Type="http://schemas.openxmlformats.org/officeDocument/2006/relationships/hyperlink" Target="https://doi.org/10.1177/1525822X05279903" TargetMode="External" /><Relationship Id="rId24" Type="http://schemas.openxmlformats.org/officeDocument/2006/relationships/hyperlink" Target="https://doi.org/10.1016/j.socscimed.2021.114523" TargetMode="External" /><Relationship Id="rId25" Type="http://schemas.openxmlformats.org/officeDocument/2006/relationships/hyperlink" Target="https://www.pewresearch.org/short-reads/2019/02/27/response-rates-in-telephone-surveys-have-resumed-their-decline/" TargetMode="External" /><Relationship Id="rId26" Type="http://schemas.openxmlformats.org/officeDocument/2006/relationships/hyperlink" Target="https://www.pewresearch.org/methods/2017/05/15/what-low-response-rates-mean-for-telephone-surveys/" TargetMode="External" /><Relationship Id="rId27" Type="http://schemas.openxmlformats.org/officeDocument/2006/relationships/hyperlink" Target="https://www.brookings.edu/articles/headwinds-for-graduate-student-borrowers-rising-balances-and-slowing-repayment-rates/" TargetMode="External" /><Relationship Id="rId28" Type="http://schemas.openxmlformats.org/officeDocument/2006/relationships/hyperlink" Target="https://www.pewresearch.org/politics/2012/05/15/assessing-the-representativeness-of-public-opinion-surveys/" TargetMode="External" /><Relationship Id="rId29" Type="http://schemas.openxmlformats.org/officeDocument/2006/relationships/hyperlink" Target="https://www.pewtrusts.org/en/research-and-analysis/reports/2022/02/redesigned-income-driven-repayment-plans-could-help-struggling-student-loan-borrowers" TargetMode="External" /><Relationship Id="rId3" Type="http://schemas.openxmlformats.org/officeDocument/2006/relationships/settings" Target="settings.xml" /><Relationship Id="rId30" Type="http://schemas.openxmlformats.org/officeDocument/2006/relationships/hyperlink" Target="https://doi.org/10.1177/0002716212458082" TargetMode="External" /><Relationship Id="rId31" Type="http://schemas.openxmlformats.org/officeDocument/2006/relationships/hyperlink" Target="https://healthpolicy.ucla.edu/our-work/california-health-interview-survey-chis/chis-design-and-methods/chis-methodology-reports-repository" TargetMode="External" /><Relationship Id="rId32" Type="http://schemas.openxmlformats.org/officeDocument/2006/relationships/image" Target="media/image4.png" /><Relationship Id="rId33" Type="http://schemas.openxmlformats.org/officeDocument/2006/relationships/hyperlink" Target="https://www.air.org" TargetMode="External" /><Relationship Id="rId34" Type="http://schemas.openxmlformats.org/officeDocument/2006/relationships/image" Target="media/image5.png" /><Relationship Id="rId35" Type="http://schemas.openxmlformats.org/officeDocument/2006/relationships/hyperlink" Target="https://www.air.org/" TargetMode="External" /><Relationship Id="rId36" Type="http://schemas.openxmlformats.org/officeDocument/2006/relationships/hyperlink" Target="http://www.air.org/" TargetMode="Externa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notes.xml.rels><?xml version="1.0" encoding="utf-8" standalone="yes"?><Relationships xmlns="http://schemas.openxmlformats.org/package/2006/relationships"><Relationship Id="rId1" Type="http://schemas.openxmlformats.org/officeDocument/2006/relationships/hyperlink" Target="https://www.bls.gov/data/inflation_calculator.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AIR_2021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50 pct. Ice">
      <a:srgbClr val="E8F7FE"/>
    </a:custClr>
    <a:custClr name="Ocean">
      <a:srgbClr val="006E9F"/>
    </a:custClr>
    <a:custClr name="Blank">
      <a:srgbClr val="FFFFFF"/>
    </a:custClr>
    <a:custClr name="Light Sage">
      <a:srgbClr val="D8ECDB"/>
    </a:custClr>
    <a:custClr name="Leaf">
      <a:srgbClr val="056233"/>
    </a:custClr>
    <a:custClr name="Blank">
      <a:srgbClr val="FFFFFF"/>
    </a:custClr>
    <a:custClr name="Cement">
      <a:srgbClr val="E2E6E8"/>
    </a:custClr>
    <a:custClr name="Charcoal">
      <a:srgbClr val="1C252D"/>
    </a:custClr>
    <a:custClr name="Blank">
      <a:srgbClr val="FFFFFF"/>
    </a:custClr>
    <a:custClr name="Blank">
      <a:srgbClr val="FFFFFF"/>
    </a:custClr>
    <a:custClr name="Ice">
      <a:srgbClr val="D1EEFC"/>
    </a:custClr>
    <a:custClr name="Classic Blue">
      <a:srgbClr val="00507F"/>
    </a:custClr>
    <a:custClr name="Blank">
      <a:srgbClr val="FFFFFF"/>
    </a:custClr>
    <a:custClr name="Sage">
      <a:srgbClr val="B4D8BE"/>
    </a:custClr>
    <a:custClr name="Blank">
      <a:srgbClr val="FFFFFF"/>
    </a:custClr>
    <a:custClr name="Blank">
      <a:srgbClr val="FFFFFF"/>
    </a:custClr>
    <a:custClr name="Fog">
      <a:srgbClr val="C6CDD1"/>
    </a:custClr>
    <a:custClr name="Blank">
      <a:srgbClr val="FFFFFF"/>
    </a:custClr>
    <a:custClr name="Blank">
      <a:srgbClr val="FFFFFF"/>
    </a:custClr>
    <a:custClr name="Blank">
      <a:srgbClr val="FFFFFF"/>
    </a:custClr>
    <a:custClr name="Hydrangea">
      <a:srgbClr val="98C7E9"/>
    </a:custClr>
    <a:custClr name="Deep Blue">
      <a:srgbClr val="063C5C"/>
    </a:custClr>
    <a:custClr name="Blank">
      <a:srgbClr val="FFFFFF"/>
    </a:custClr>
    <a:custClr name="Mint">
      <a:srgbClr val="7AC79B"/>
    </a:custClr>
    <a:custClr name="Blank">
      <a:srgbClr val="FFFFFF"/>
    </a:custClr>
    <a:custClr name="Blank">
      <a:srgbClr val="FFFFFF"/>
    </a:custClr>
    <a:custClr name="Pewter">
      <a:srgbClr val="A3AAAD"/>
    </a:custClr>
    <a:custClr name="Blank">
      <a:srgbClr val="FFFFFF"/>
    </a:custClr>
    <a:custClr name="Blank">
      <a:srgbClr val="FFFFFF"/>
    </a:custClr>
    <a:custClr name="Blank">
      <a:srgbClr val="FFFFFF"/>
    </a:custClr>
    <a:custClr name="Wedgewood">
      <a:srgbClr val="5393BD"/>
    </a:custClr>
    <a:custClr name="Blank">
      <a:srgbClr val="FFFFFF"/>
    </a:custClr>
    <a:custClr name="Blank">
      <a:srgbClr val="FFFFFF"/>
    </a:custClr>
    <a:custClr name="Lime">
      <a:srgbClr val="06A94F"/>
    </a:custClr>
    <a:custClr name="Blank">
      <a:srgbClr val="FFFFFF"/>
    </a:custClr>
    <a:custClr name="Blank">
      <a:srgbClr val="FFFFFF"/>
    </a:custClr>
    <a:custClr name="Stone">
      <a:srgbClr val="72808A"/>
    </a:custClr>
    <a:custClr name="Blank">
      <a:srgbClr val="FFFFFF"/>
    </a:custClr>
    <a:custClr name="Blank">
      <a:srgbClr val="FFFFFF"/>
    </a:custClr>
    <a:custClr name="Blank">
      <a:srgbClr val="FFFFFF"/>
    </a:custClr>
    <a:custClr name="Pool">
      <a:srgbClr val="009DD7"/>
    </a:custClr>
    <a:custClr name="Blank">
      <a:srgbClr val="FFFFFF"/>
    </a:custClr>
    <a:custClr name="Blank">
      <a:srgbClr val="FFFFFF"/>
    </a:custClr>
    <a:custClr name="Grass">
      <a:srgbClr val="008341"/>
    </a:custClr>
    <a:custClr name="Blank">
      <a:srgbClr val="FFFFFF"/>
    </a:custClr>
    <a:custClr name="Blank">
      <a:srgbClr val="FFFFFF"/>
    </a:custClr>
    <a:custClr name="Slate">
      <a:srgbClr val="333F48"/>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ced7a85b967409763142015522269281">
  <xsd:schema xmlns:xsd="http://www.w3.org/2001/XMLSchema" xmlns:xs="http://www.w3.org/2001/XMLSchema" xmlns:p="http://schemas.microsoft.com/office/2006/metadata/properties" xmlns:ns2="cbf09c1f-469b-4f71-a1cf-515b2476fa1e" targetNamespace="http://schemas.microsoft.com/office/2006/metadata/properties" ma:root="true" ma:fieldsID="d4c22f0df08bd9c91340eee2c4ebd1fb"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4FE3E-A537-429F-A396-C4104C54DDAE}">
  <ds:schemaRefs/>
</ds:datastoreItem>
</file>

<file path=customXml/itemProps2.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3.xml><?xml version="1.0" encoding="utf-8"?>
<ds:datastoreItem xmlns:ds="http://schemas.openxmlformats.org/officeDocument/2006/customXml" ds:itemID="{5BCEDA5B-E9E3-4F87-A511-E487439B1022}">
  <ds:schemaRefs>
    <ds:schemaRef ds:uri="http://schemas.microsoft.com/office/2006/metadata/properties"/>
    <ds:schemaRef ds:uri="http://schemas.microsoft.com/office/infopath/2007/PartnerControls"/>
    <ds:schemaRef ds:uri="eeb94e96-9070-4835-b8b5-9549e10ed160"/>
    <ds:schemaRef ds:uri="1042ab3e-8fd4-4fb8-816b-3f1c058686ef"/>
  </ds:schemaRefs>
</ds:datastoreItem>
</file>

<file path=customXml/itemProps4.xml><?xml version="1.0" encoding="utf-8"?>
<ds:datastoreItem xmlns:ds="http://schemas.openxmlformats.org/officeDocument/2006/customXml" ds:itemID="{1D959624-C98B-4201-BC85-502A1945AC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4317</Words>
  <Characters>24613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2026-06-29T14:43:00Z</dcterms:created>
  <dcterms:modified xsi:type="dcterms:W3CDTF">2026-06-30T14:29:00Z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0x01010077B9F40FAFE5FD45A786F416B45FA8A9</vt:lpwstr>
  </property>
  <property fmtid="{D5CDD505-2E9C-101B-9397-08002B2CF9AE}" pid="4" name="docLang">
    <vt:lpwstr>en</vt:lpwstr>
  </property>
  <property fmtid="{D5CDD505-2E9C-101B-9397-08002B2CF9AE}" pid="5" name="MediaServiceImageTags">
    <vt:lpwstr/>
  </property>
  <property fmtid="{D5CDD505-2E9C-101B-9397-08002B2CF9AE}" pid="6" name="Order">
    <vt:r8>952900</vt:r8>
  </property>
  <property fmtid="{D5CDD505-2E9C-101B-9397-08002B2CF9AE}" pid="7" name="TaxKeyword">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