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62E0D" w14:paraId="3D243E2A" w14:textId="5513DBDE">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60-Day Comments OMB2577-0302</w:t>
      </w:r>
    </w:p>
    <w:p w:rsidR="00B62E0D" w14:paraId="3100C058" w14:textId="6F1614AE">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Lindsay Ridpath (10/11/2025)</w:t>
      </w:r>
    </w:p>
    <w:p w:rsidR="00414A4E" w14:paraId="0AB50C76" w14:textId="04DFC2D8">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I support HUD’s efforts to modernize and renew its data collection for FHA mortgage forms and public housing reporting under the Housing Opportunity Through Modernization Act (HOTMA). These updates will improve accuracy, reduce administrative burden, and strengthen accountability in housing programs.</w:t>
      </w:r>
      <w:r>
        <w:rPr>
          <w:rFonts w:ascii="Helvetica" w:hAnsi="Helvetica" w:cs="Helvetica"/>
          <w:color w:val="333333"/>
          <w:sz w:val="21"/>
          <w:szCs w:val="21"/>
        </w:rPr>
        <w:br/>
      </w:r>
      <w:r>
        <w:rPr>
          <w:rFonts w:ascii="Helvetica" w:hAnsi="Helvetica" w:cs="Helvetica"/>
          <w:color w:val="333333"/>
          <w:sz w:val="21"/>
          <w:szCs w:val="21"/>
          <w:shd w:val="clear" w:color="auto" w:fill="FFFFFF"/>
        </w:rPr>
        <w:t>Requiring annual reporting on public housing waiting lists and over-income households is an important step toward ensuring that limited housing resources reach families who need them most. Transparent and consistent data will make it easier to identify trends, reduce misuse, and ensure fairness across public housing agencies.</w:t>
      </w:r>
      <w:r>
        <w:rPr>
          <w:rFonts w:ascii="Helvetica" w:hAnsi="Helvetica" w:cs="Helvetica"/>
          <w:color w:val="333333"/>
          <w:sz w:val="21"/>
          <w:szCs w:val="21"/>
        </w:rPr>
        <w:br/>
      </w:r>
      <w:r>
        <w:rPr>
          <w:rFonts w:ascii="Helvetica" w:hAnsi="Helvetica" w:cs="Helvetica"/>
          <w:color w:val="333333"/>
          <w:sz w:val="21"/>
          <w:szCs w:val="21"/>
          <w:shd w:val="clear" w:color="auto" w:fill="FFFFFF"/>
        </w:rPr>
        <w:t xml:space="preserve">Streamlining FHA forms is also a welcome </w:t>
      </w:r>
      <w:r>
        <w:rPr>
          <w:rFonts w:ascii="Helvetica" w:hAnsi="Helvetica" w:cs="Helvetica"/>
          <w:color w:val="333333"/>
          <w:sz w:val="21"/>
          <w:szCs w:val="21"/>
          <w:shd w:val="clear" w:color="auto" w:fill="FFFFFF"/>
        </w:rPr>
        <w:t>improvement—</w:t>
      </w:r>
      <w:r>
        <w:rPr>
          <w:rFonts w:ascii="Helvetica" w:hAnsi="Helvetica" w:cs="Helvetica"/>
          <w:color w:val="333333"/>
          <w:sz w:val="21"/>
          <w:szCs w:val="21"/>
          <w:shd w:val="clear" w:color="auto" w:fill="FFFFFF"/>
        </w:rPr>
        <w:t>it helps prevent errors, speeds up mortgage processing, and reduces opportunities for fraud or misinformation. Overall, these changes represent meaningful progress toward more efficient, equitable, and responsible housing administration.</w:t>
      </w:r>
    </w:p>
    <w:p w:rsidR="00B62E0D" w14:paraId="2061AA55" w14:textId="77777777">
      <w:pPr>
        <w:rPr>
          <w:rFonts w:ascii="Helvetica" w:hAnsi="Helvetica" w:cs="Helvetica"/>
          <w:color w:val="333333"/>
          <w:sz w:val="21"/>
          <w:szCs w:val="21"/>
          <w:shd w:val="clear" w:color="auto" w:fill="FFFFFF"/>
        </w:rPr>
      </w:pPr>
    </w:p>
    <w:p w:rsidR="00B62E0D" w14:paraId="1C642278" w14:textId="279AAB94">
      <w:pPr>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Shyla Patera (11/17/2025)</w:t>
      </w:r>
    </w:p>
    <w:p w:rsidR="00B62E0D" w14:paraId="3E41FE66" w14:textId="491CD115">
      <w:r w:rsidRPr="00B62E0D">
        <w:t>My name is Shyla Patera. As a long time, Housing advocate collection is necessary. I do understand the paperwork of burden smaller property managers, or PHA‘s but I also wanted to comment about those with higher income, living in housing that may not follow the same percentages of extremely low income, fair market rent, and moderate low income, I asked her to remember that although these distinctions and designations are in place for percentages of income, that should drive her housing policy many people with disabilities who are working yet need the accommodations of Disability universal design or</w:t>
      </w:r>
      <w:r w:rsidRPr="00B62E0D">
        <w:br/>
        <w:t>ADA accommodations needs to be rather than the percentages of income that are offered and available to property managers or PHAs I know there should be rules on this issue is up and taking the court. I do want to offer perspective.</w:t>
      </w:r>
    </w:p>
    <w:p w:rsidR="00B62E0D" w14:paraId="65F91393" w14:textId="77777777"/>
    <w:p w:rsidR="00B62E0D" w14:paraId="4742A73A" w14:textId="78B501F3">
      <w:r>
        <w:t>Anonymous (10/17/2025)</w:t>
      </w:r>
    </w:p>
    <w:p w:rsidR="00B62E0D" w14:paraId="779597D8" w14:textId="4886635C">
      <w:r w:rsidRPr="00B62E0D">
        <w:t>PROPIN CONFIDENTIAL</w:t>
      </w:r>
      <w:r w:rsidRPr="00B62E0D">
        <w:br/>
        <w:t>HUD-2025-0571</w:t>
      </w:r>
      <w:r w:rsidRPr="00B62E0D">
        <w:br/>
        <w:t>OMB 2577-0302</w:t>
      </w:r>
      <w:r w:rsidRPr="00B62E0D">
        <w:br/>
        <w:t>FR-7104-N-15 60-Day Notice of Proposed Information Collection: Housing Opportunity Through Modernization Act of 2016 (HOTMA): Public Housing Waiting List Data Collection Tool</w:t>
      </w:r>
      <w:r w:rsidRPr="00B62E0D">
        <w:br/>
        <w:t>Title: Housing Opportunity Through Modernization Act of 2016, HOTMA: Public Housing Waiting List Data Tool</w:t>
      </w:r>
      <w:r w:rsidRPr="00B62E0D">
        <w:br/>
        <w:t xml:space="preserve">I am requesting Approval for the Housing opportunities and for an Exemption of the </w:t>
      </w:r>
      <w:r w:rsidRPr="00B62E0D">
        <w:t xml:space="preserve">Housing income reporting due to special circumstances, under the Department of Housing and Urban Development, the Office of Management and Budget, the Secretary of Homeland Security, the Secretary of State, the Department of the Treasury, and all agencies and departments involved, on my behalf and request to allow for an adjusted housing allowance and Waivers for the appropriate housing rental costs and immediate implementation of this request. Thank </w:t>
      </w:r>
      <w:r w:rsidRPr="00B62E0D">
        <w:t>you</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E0D"/>
    <w:rsid w:val="00414A4E"/>
    <w:rsid w:val="00970F50"/>
    <w:rsid w:val="00B62E0D"/>
    <w:rsid w:val="00E41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B58463"/>
  <w15:chartTrackingRefBased/>
  <w15:docId w15:val="{1733DA02-0B3D-4216-B5D7-015D2D8E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E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E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E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E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E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E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E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E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E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E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E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E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E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E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E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E0D"/>
    <w:rPr>
      <w:rFonts w:eastAsiaTheme="majorEastAsia" w:cstheme="majorBidi"/>
      <w:color w:val="272727" w:themeColor="text1" w:themeTint="D8"/>
    </w:rPr>
  </w:style>
  <w:style w:type="paragraph" w:styleId="Title">
    <w:name w:val="Title"/>
    <w:basedOn w:val="Normal"/>
    <w:next w:val="Normal"/>
    <w:link w:val="TitleChar"/>
    <w:uiPriority w:val="10"/>
    <w:qFormat/>
    <w:rsid w:val="00B62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E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E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E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E0D"/>
    <w:pPr>
      <w:spacing w:before="160"/>
      <w:jc w:val="center"/>
    </w:pPr>
    <w:rPr>
      <w:i/>
      <w:iCs/>
      <w:color w:val="404040" w:themeColor="text1" w:themeTint="BF"/>
    </w:rPr>
  </w:style>
  <w:style w:type="character" w:customStyle="1" w:styleId="QuoteChar">
    <w:name w:val="Quote Char"/>
    <w:basedOn w:val="DefaultParagraphFont"/>
    <w:link w:val="Quote"/>
    <w:uiPriority w:val="29"/>
    <w:rsid w:val="00B62E0D"/>
    <w:rPr>
      <w:i/>
      <w:iCs/>
      <w:color w:val="404040" w:themeColor="text1" w:themeTint="BF"/>
    </w:rPr>
  </w:style>
  <w:style w:type="paragraph" w:styleId="ListParagraph">
    <w:name w:val="List Paragraph"/>
    <w:basedOn w:val="Normal"/>
    <w:uiPriority w:val="34"/>
    <w:qFormat/>
    <w:rsid w:val="00B62E0D"/>
    <w:pPr>
      <w:ind w:left="720"/>
      <w:contextualSpacing/>
    </w:pPr>
  </w:style>
  <w:style w:type="character" w:styleId="IntenseEmphasis">
    <w:name w:val="Intense Emphasis"/>
    <w:basedOn w:val="DefaultParagraphFont"/>
    <w:uiPriority w:val="21"/>
    <w:qFormat/>
    <w:rsid w:val="00B62E0D"/>
    <w:rPr>
      <w:i/>
      <w:iCs/>
      <w:color w:val="0F4761" w:themeColor="accent1" w:themeShade="BF"/>
    </w:rPr>
  </w:style>
  <w:style w:type="paragraph" w:styleId="IntenseQuote">
    <w:name w:val="Intense Quote"/>
    <w:basedOn w:val="Normal"/>
    <w:next w:val="Normal"/>
    <w:link w:val="IntenseQuoteChar"/>
    <w:uiPriority w:val="30"/>
    <w:qFormat/>
    <w:rsid w:val="00B62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E0D"/>
    <w:rPr>
      <w:i/>
      <w:iCs/>
      <w:color w:val="0F4761" w:themeColor="accent1" w:themeShade="BF"/>
    </w:rPr>
  </w:style>
  <w:style w:type="character" w:styleId="IntenseReference">
    <w:name w:val="Intense Reference"/>
    <w:basedOn w:val="DefaultParagraphFont"/>
    <w:uiPriority w:val="32"/>
    <w:qFormat/>
    <w:rsid w:val="00B62E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369</Words>
  <Characters>2371</Characters>
  <Application>Microsoft Office Word</Application>
  <DocSecurity>0</DocSecurity>
  <Lines>37</Lines>
  <Paragraphs>6</Paragraphs>
  <ScaleCrop>false</ScaleCrop>
  <Company>U.S. Department of Housing and Urban Development</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Fulton, Eva L</dc:creator>
  <cp:lastModifiedBy>Fulton, Eva L</cp:lastModifiedBy>
  <cp:revision>1</cp:revision>
  <dcterms:created xsi:type="dcterms:W3CDTF">2026-03-18T20:00:00Z</dcterms:created>
  <dcterms:modified xsi:type="dcterms:W3CDTF">2026-03-18T20:03:00Z</dcterms:modified>
</cp:coreProperties>
</file>