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2BA5" w:rsidRPr="00A50465" w14:paraId="68CDE4D9" w14:textId="0275017E">
      <w:pPr>
        <w:rPr>
          <w:rFonts w:ascii="Times New Roman" w:hAnsi="Times New Roman" w:cs="Times New Roman"/>
          <w:b/>
          <w:bCs/>
        </w:rPr>
      </w:pPr>
      <w:r w:rsidRPr="2826B5D8">
        <w:rPr>
          <w:rFonts w:ascii="Times New Roman" w:hAnsi="Times New Roman" w:cs="Times New Roman"/>
          <w:b/>
          <w:bCs/>
        </w:rPr>
        <w:t>Attachment B: List of Changes</w:t>
      </w:r>
    </w:p>
    <w:p w:rsidR="009E2BA5" w:rsidRPr="00A50465" w:rsidP="0031487B" w14:paraId="609B8589" w14:textId="16CBD185">
      <w:pPr>
        <w:pStyle w:val="Heading1"/>
        <w:rPr>
          <w:rFonts w:ascii="Times New Roman" w:hAnsi="Times New Roman" w:cs="Times New Roman"/>
          <w:b/>
          <w:bCs/>
          <w:color w:val="auto"/>
          <w:sz w:val="24"/>
          <w:szCs w:val="24"/>
        </w:rPr>
      </w:pPr>
      <w:r w:rsidRPr="00A50465">
        <w:rPr>
          <w:rFonts w:ascii="Times New Roman" w:hAnsi="Times New Roman" w:cs="Times New Roman"/>
          <w:b/>
          <w:bCs/>
          <w:color w:val="auto"/>
          <w:sz w:val="24"/>
          <w:szCs w:val="24"/>
        </w:rPr>
        <w:t>Revised Data Elements for FY 2024 PLS</w:t>
      </w:r>
    </w:p>
    <w:p w:rsidR="00DB0D0A" w:rsidRPr="00CD660F" w14:paraId="314BC382" w14:textId="3686E535">
      <w:pPr>
        <w:rPr>
          <w:rFonts w:ascii="Times New Roman" w:hAnsi="Times New Roman" w:cs="Times New Roman"/>
        </w:rPr>
      </w:pPr>
      <w:r w:rsidRPr="00CD660F">
        <w:rPr>
          <w:rFonts w:ascii="Times New Roman" w:hAnsi="Times New Roman" w:cs="Times New Roman"/>
        </w:rPr>
        <w:t xml:space="preserve">Table 1 shows the data elements that have been revised. The first column provides the unique data element number. The second two columns contain the 2023 and the 2024 data elements in their entirety. </w:t>
      </w:r>
      <w:r w:rsidRPr="00CD660F" w:rsidR="0031487B">
        <w:rPr>
          <w:rFonts w:ascii="Times New Roman" w:hAnsi="Times New Roman" w:cs="Times New Roman"/>
        </w:rPr>
        <w:t xml:space="preserve">Red text indicates </w:t>
      </w:r>
      <w:r w:rsidRPr="00CD660F">
        <w:rPr>
          <w:rFonts w:ascii="Times New Roman" w:hAnsi="Times New Roman" w:cs="Times New Roman"/>
        </w:rPr>
        <w:t xml:space="preserve">new </w:t>
      </w:r>
      <w:r w:rsidRPr="00CD660F" w:rsidR="0031487B">
        <w:rPr>
          <w:rFonts w:ascii="Times New Roman" w:hAnsi="Times New Roman" w:cs="Times New Roman"/>
        </w:rPr>
        <w:t>and/</w:t>
      </w:r>
      <w:r w:rsidRPr="00CD660F">
        <w:rPr>
          <w:rFonts w:ascii="Times New Roman" w:hAnsi="Times New Roman" w:cs="Times New Roman"/>
        </w:rPr>
        <w:t>or modified text</w:t>
      </w:r>
      <w:r w:rsidRPr="00CD660F" w:rsidR="0031487B">
        <w:rPr>
          <w:rFonts w:ascii="Times New Roman" w:hAnsi="Times New Roman" w:cs="Times New Roman"/>
        </w:rPr>
        <w:t xml:space="preserve">. Please refer to 2023 data elements to see any text that may have been removed in 2024. </w:t>
      </w:r>
      <w:r w:rsidRPr="00CD660F">
        <w:rPr>
          <w:rFonts w:ascii="Times New Roman" w:hAnsi="Times New Roman" w:cs="Times New Roman"/>
        </w:rPr>
        <w:t xml:space="preserve">  </w:t>
      </w:r>
    </w:p>
    <w:p w:rsidR="009E2BA5" w:rsidRPr="00CD660F" w:rsidP="009E2BA5" w14:paraId="776A8948" w14:textId="77777777">
      <w:pPr>
        <w:pStyle w:val="TableTitle"/>
        <w:rPr>
          <w:rFonts w:ascii="Times New Roman" w:hAnsi="Times New Roman"/>
        </w:rPr>
      </w:pPr>
      <w:r w:rsidRPr="00CD660F">
        <w:rPr>
          <w:rFonts w:ascii="Times New Roman" w:hAnsi="Times New Roman"/>
        </w:rPr>
        <w:t>Table 1. Revised Data Elements for FY 2024 PLS</w:t>
      </w:r>
    </w:p>
    <w:tbl>
      <w:tblPr>
        <w:tblStyle w:val="TableGrid"/>
        <w:tblW w:w="9990" w:type="dxa"/>
        <w:tblLook w:val="04A0"/>
      </w:tblPr>
      <w:tblGrid>
        <w:gridCol w:w="1255"/>
        <w:gridCol w:w="3600"/>
        <w:gridCol w:w="3510"/>
        <w:gridCol w:w="1625"/>
      </w:tblGrid>
      <w:tr w14:paraId="77A5B84F" w14:textId="77777777" w:rsidTr="524478D3">
        <w:tblPrEx>
          <w:tblW w:w="9990" w:type="dxa"/>
          <w:tblLook w:val="04A0"/>
        </w:tblPrEx>
        <w:trPr>
          <w:tblHeader/>
        </w:trPr>
        <w:tc>
          <w:tcPr>
            <w:tcW w:w="1255" w:type="dxa"/>
            <w:vAlign w:val="bottom"/>
          </w:tcPr>
          <w:p w:rsidR="009E2BA5" w:rsidRPr="00CD660F" w:rsidP="000F5595" w14:paraId="4D217CED" w14:textId="70D0343D">
            <w:pPr>
              <w:pStyle w:val="NormalWeb"/>
              <w:spacing w:before="0" w:beforeAutospacing="0" w:afterAutospacing="0" w:line="293" w:lineRule="atLeast"/>
              <w:textAlignment w:val="baseline"/>
              <w:rPr>
                <w:b/>
                <w:bCs/>
                <w:color w:val="auto"/>
                <w:sz w:val="24"/>
                <w:szCs w:val="24"/>
              </w:rPr>
            </w:pPr>
            <w:r w:rsidRPr="00CD660F">
              <w:rPr>
                <w:b/>
                <w:bCs/>
                <w:color w:val="auto"/>
                <w:sz w:val="24"/>
                <w:szCs w:val="24"/>
              </w:rPr>
              <w:t xml:space="preserve">Data Element # </w:t>
            </w:r>
          </w:p>
        </w:tc>
        <w:tc>
          <w:tcPr>
            <w:tcW w:w="3600" w:type="dxa"/>
            <w:vAlign w:val="bottom"/>
          </w:tcPr>
          <w:p w:rsidR="009E2BA5" w:rsidRPr="00CD660F" w:rsidP="000F5595" w14:paraId="18C26DFC" w14:textId="19D138AF">
            <w:pPr>
              <w:pStyle w:val="NormalWeb"/>
              <w:spacing w:before="0" w:beforeAutospacing="0" w:afterAutospacing="0" w:line="293" w:lineRule="atLeast"/>
              <w:textAlignment w:val="baseline"/>
              <w:rPr>
                <w:b/>
                <w:color w:val="auto"/>
                <w:sz w:val="24"/>
                <w:szCs w:val="24"/>
              </w:rPr>
            </w:pPr>
            <w:r w:rsidRPr="00CD660F">
              <w:rPr>
                <w:b/>
                <w:bCs/>
                <w:color w:val="auto"/>
                <w:sz w:val="24"/>
                <w:szCs w:val="24"/>
              </w:rPr>
              <w:t>2023 Data Element</w:t>
            </w:r>
          </w:p>
        </w:tc>
        <w:tc>
          <w:tcPr>
            <w:tcW w:w="3510" w:type="dxa"/>
            <w:vAlign w:val="bottom"/>
          </w:tcPr>
          <w:p w:rsidR="009E2BA5" w:rsidRPr="00CD660F" w:rsidP="000F5595" w14:paraId="760226DF" w14:textId="4431678F">
            <w:pPr>
              <w:pStyle w:val="NormalWeb"/>
              <w:spacing w:before="0" w:beforeAutospacing="0" w:afterAutospacing="0" w:line="293" w:lineRule="atLeast"/>
              <w:textAlignment w:val="baseline"/>
              <w:rPr>
                <w:b/>
                <w:bCs/>
                <w:sz w:val="24"/>
                <w:szCs w:val="24"/>
              </w:rPr>
            </w:pPr>
            <w:r w:rsidRPr="00CD660F">
              <w:rPr>
                <w:b/>
                <w:bCs/>
                <w:color w:val="auto"/>
                <w:sz w:val="24"/>
                <w:szCs w:val="24"/>
              </w:rPr>
              <w:t>2024 Data Element</w:t>
            </w:r>
          </w:p>
        </w:tc>
        <w:tc>
          <w:tcPr>
            <w:tcW w:w="1625" w:type="dxa"/>
            <w:vAlign w:val="bottom"/>
          </w:tcPr>
          <w:p w:rsidR="009E2BA5" w:rsidRPr="00CD660F" w:rsidP="000F5595" w14:paraId="4B9A4068" w14:textId="77777777">
            <w:pPr>
              <w:pStyle w:val="NormalWeb"/>
              <w:spacing w:before="0" w:beforeAutospacing="0" w:afterAutospacing="0" w:line="293" w:lineRule="atLeast"/>
              <w:ind w:right="-105"/>
              <w:textAlignment w:val="baseline"/>
              <w:rPr>
                <w:b/>
                <w:bCs/>
                <w:color w:val="auto"/>
                <w:sz w:val="24"/>
                <w:szCs w:val="24"/>
              </w:rPr>
            </w:pPr>
            <w:r w:rsidRPr="00CD660F">
              <w:rPr>
                <w:b/>
                <w:bCs/>
                <w:color w:val="auto"/>
                <w:sz w:val="24"/>
                <w:szCs w:val="24"/>
              </w:rPr>
              <w:t>Revision Affects</w:t>
            </w:r>
          </w:p>
        </w:tc>
      </w:tr>
      <w:tr w14:paraId="262092CF" w14:textId="77777777" w:rsidTr="524478D3">
        <w:tblPrEx>
          <w:tblW w:w="9990" w:type="dxa"/>
          <w:tblLook w:val="04A0"/>
        </w:tblPrEx>
        <w:tc>
          <w:tcPr>
            <w:tcW w:w="1255" w:type="dxa"/>
          </w:tcPr>
          <w:p w:rsidR="009E2BA5" w:rsidRPr="00CD660F" w:rsidP="000F5595" w14:paraId="6B1E829F"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354</w:t>
            </w:r>
          </w:p>
          <w:p w:rsidR="009E2BA5" w:rsidRPr="00CD660F" w:rsidP="009E2BA5" w14:paraId="2B9CA96F" w14:textId="7976E115">
            <w:pPr>
              <w:pStyle w:val="TableText"/>
              <w:rPr>
                <w:color w:val="auto"/>
                <w:sz w:val="24"/>
                <w:szCs w:val="24"/>
              </w:rPr>
            </w:pPr>
          </w:p>
        </w:tc>
        <w:tc>
          <w:tcPr>
            <w:tcW w:w="3600" w:type="dxa"/>
          </w:tcPr>
          <w:p w:rsidR="009E2BA5" w:rsidRPr="00CD660F" w:rsidP="009E2BA5" w14:paraId="67541326"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Electronic Materials Expenditures</w:t>
            </w:r>
          </w:p>
          <w:p w:rsidR="009E2BA5" w:rsidRPr="00CD660F" w:rsidP="009E2BA5" w14:paraId="74EDB4CB" w14:textId="2AC4D562">
            <w:pPr>
              <w:pStyle w:val="NormalWeb"/>
              <w:spacing w:before="0" w:beforeAutospacing="0" w:afterAutospacing="0" w:line="293" w:lineRule="atLeast"/>
              <w:textAlignment w:val="baseline"/>
              <w:rPr>
                <w:color w:val="auto"/>
                <w:sz w:val="24"/>
                <w:szCs w:val="24"/>
              </w:rPr>
            </w:pPr>
            <w:r w:rsidRPr="00CD660F">
              <w:rPr>
                <w:color w:val="auto"/>
                <w:sz w:val="24"/>
                <w:szCs w:val="24"/>
              </w:rPr>
              <w:t xml:space="preserve">(ELMATEXP) </w:t>
            </w:r>
          </w:p>
          <w:p w:rsidR="009E2BA5" w:rsidRPr="00CD660F" w:rsidP="009E2BA5" w14:paraId="5797ACE2" w14:textId="77777777">
            <w:pPr>
              <w:rPr>
                <w:rFonts w:ascii="Times New Roman" w:hAnsi="Times New Roman" w:cs="Times New Roman"/>
                <w:color w:val="auto"/>
                <w:sz w:val="24"/>
                <w:szCs w:val="24"/>
              </w:rPr>
            </w:pPr>
          </w:p>
          <w:p w:rsidR="009E2BA5" w:rsidRPr="00CD660F" w:rsidP="009E2BA5" w14:paraId="448EE983" w14:textId="71E8395E">
            <w:pPr>
              <w:rPr>
                <w:rFonts w:ascii="Times New Roman" w:hAnsi="Times New Roman" w:cs="Times New Roman"/>
                <w:color w:val="auto"/>
                <w:sz w:val="24"/>
                <w:szCs w:val="24"/>
              </w:rPr>
            </w:pPr>
            <w:r w:rsidRPr="00CD660F">
              <w:rPr>
                <w:rFonts w:ascii="Times New Roman" w:hAnsi="Times New Roman" w:cs="Times New Roman"/>
                <w:color w:val="auto"/>
                <w:sz w:val="24"/>
                <w:szCs w:val="24"/>
              </w:rPr>
              <w:t xml:space="preserve">Report all operating expenditures for electronic (digital) materials. Types of electronic materials include e-books, audio and video </w:t>
            </w:r>
            <w:r w:rsidRPr="00CD660F">
              <w:rPr>
                <w:rFonts w:ascii="Times New Roman" w:hAnsi="Times New Roman" w:cs="Times New Roman"/>
                <w:color w:val="auto"/>
                <w:sz w:val="24"/>
                <w:szCs w:val="24"/>
              </w:rPr>
              <w:t>downloadables</w:t>
            </w:r>
            <w:r w:rsidRPr="00CD660F">
              <w:rPr>
                <w:rFonts w:ascii="Times New Roman" w:hAnsi="Times New Roman" w:cs="Times New Roman"/>
                <w:color w:val="auto"/>
                <w:sz w:val="24"/>
                <w:szCs w:val="24"/>
              </w:rPr>
              <w:t>, e-serials (including journals), government documents, databases (including locally mounted, full text or not), electronic files, reference tools, scores, maps, or pictures in electronic or digital format, including materials digitized by the library. Electronic materials can be distributed on magnetic tape, diskettes, computer software, CD-ROM, or other portable digital carrier, and can be accessed via a computer, via access to the Internet, or by using an e-book reader. Include expenditures for materials held locally and for remote materials for which permanent or temporary access rights have been acquired. Include expenditures for database licenses. [Note: Based on ISO 2789 definition.]</w:t>
            </w:r>
          </w:p>
          <w:p w:rsidR="009E2BA5" w:rsidRPr="00CD660F" w:rsidP="009E2BA5" w14:paraId="7773F5F7" w14:textId="77777777">
            <w:pPr>
              <w:rPr>
                <w:rFonts w:ascii="Times New Roman" w:hAnsi="Times New Roman" w:cs="Times New Roman"/>
                <w:color w:val="auto"/>
                <w:sz w:val="24"/>
                <w:szCs w:val="24"/>
              </w:rPr>
            </w:pPr>
          </w:p>
          <w:p w:rsidR="009E2BA5" w:rsidRPr="00CD660F" w:rsidP="009E2BA5" w14:paraId="341CCF2E" w14:textId="39A12E24">
            <w:pPr>
              <w:rPr>
                <w:rFonts w:ascii="Times New Roman" w:hAnsi="Times New Roman" w:cs="Times New Roman"/>
                <w:color w:val="auto"/>
                <w:sz w:val="24"/>
                <w:szCs w:val="24"/>
              </w:rPr>
            </w:pPr>
            <w:r w:rsidRPr="00CD660F">
              <w:rPr>
                <w:rFonts w:ascii="Times New Roman" w:hAnsi="Times New Roman" w:cs="Times New Roman"/>
                <w:color w:val="auto"/>
                <w:sz w:val="24"/>
                <w:szCs w:val="24"/>
              </w:rPr>
              <w:t>Note: Expenditures for computer software used to support library operations or to link to external networks, including the Internet, are reported under Other Operating Expenditures (data element #357).</w:t>
            </w:r>
          </w:p>
        </w:tc>
        <w:tc>
          <w:tcPr>
            <w:tcW w:w="3510" w:type="dxa"/>
          </w:tcPr>
          <w:p w:rsidR="009E2BA5" w:rsidRPr="00CD660F" w:rsidP="009E2BA5" w14:paraId="754A5966" w14:textId="77777777">
            <w:pPr>
              <w:pStyle w:val="NormalWeb"/>
              <w:spacing w:before="0" w:beforeAutospacing="0" w:afterAutospacing="0" w:line="293" w:lineRule="atLeast"/>
              <w:textAlignment w:val="baseline"/>
              <w:rPr>
                <w:sz w:val="24"/>
                <w:szCs w:val="24"/>
              </w:rPr>
            </w:pPr>
            <w:r w:rsidRPr="00CD660F">
              <w:rPr>
                <w:color w:val="auto"/>
                <w:sz w:val="24"/>
                <w:szCs w:val="24"/>
              </w:rPr>
              <w:t xml:space="preserve">Electronic </w:t>
            </w:r>
            <w:r w:rsidRPr="00CD660F">
              <w:rPr>
                <w:color w:val="FF0000"/>
                <w:sz w:val="24"/>
                <w:szCs w:val="24"/>
              </w:rPr>
              <w:t xml:space="preserve">Content </w:t>
            </w:r>
            <w:r w:rsidRPr="00CD660F">
              <w:rPr>
                <w:color w:val="auto"/>
                <w:sz w:val="24"/>
                <w:szCs w:val="24"/>
              </w:rPr>
              <w:t>Expenditures</w:t>
            </w:r>
            <w:r w:rsidRPr="00CD660F">
              <w:rPr>
                <w:color w:val="auto"/>
                <w:sz w:val="24"/>
                <w:szCs w:val="24"/>
              </w:rPr>
              <w:br/>
              <w:t>(ELMATEXP)</w:t>
            </w:r>
          </w:p>
          <w:p w:rsidR="009E2BA5" w:rsidRPr="00CD660F" w:rsidP="000F5595" w14:paraId="050BE745" w14:textId="77777777">
            <w:pPr>
              <w:pStyle w:val="NormalWeb"/>
              <w:spacing w:before="0" w:beforeAutospacing="0" w:afterAutospacing="0"/>
              <w:textAlignment w:val="baseline"/>
              <w:rPr>
                <w:sz w:val="24"/>
                <w:szCs w:val="24"/>
              </w:rPr>
            </w:pPr>
          </w:p>
          <w:p w:rsidR="009E2BA5" w:rsidRPr="00CD660F" w:rsidP="000F5595" w14:paraId="5044F8F8" w14:textId="5E3DD471">
            <w:pPr>
              <w:pStyle w:val="NormalWeb"/>
              <w:spacing w:before="0" w:beforeAutospacing="0" w:afterAutospacing="0"/>
              <w:textAlignment w:val="baseline"/>
              <w:rPr>
                <w:color w:val="FF0000"/>
                <w:sz w:val="24"/>
                <w:szCs w:val="24"/>
              </w:rPr>
            </w:pPr>
            <w:r w:rsidRPr="00CD660F">
              <w:rPr>
                <w:color w:val="auto"/>
                <w:sz w:val="24"/>
                <w:szCs w:val="24"/>
              </w:rPr>
              <w:t xml:space="preserve">Report all operating expenditures for electronic (digital) </w:t>
            </w:r>
            <w:r w:rsidRPr="00CD660F">
              <w:rPr>
                <w:color w:val="FF0000"/>
                <w:sz w:val="24"/>
                <w:szCs w:val="24"/>
              </w:rPr>
              <w:t>content.</w:t>
            </w:r>
            <w:r w:rsidRPr="00CD660F">
              <w:rPr>
                <w:sz w:val="24"/>
                <w:szCs w:val="24"/>
              </w:rPr>
              <w:t xml:space="preserve"> </w:t>
            </w:r>
            <w:r w:rsidRPr="00CD660F">
              <w:rPr>
                <w:color w:val="FF0000"/>
                <w:sz w:val="24"/>
                <w:szCs w:val="24"/>
              </w:rPr>
              <w:t>Include expenditures for electronic content for which the library has acquired permanent or temporary access rights. Include fees paid to platforms that provide licensed content.</w:t>
            </w:r>
          </w:p>
          <w:p w:rsidR="009E2BA5" w:rsidRPr="00CD660F" w:rsidP="000F5595" w14:paraId="01101318" w14:textId="77777777">
            <w:pPr>
              <w:pStyle w:val="NormalWeb"/>
              <w:spacing w:before="0" w:beforeAutospacing="0" w:afterAutospacing="0"/>
              <w:textAlignment w:val="baseline"/>
              <w:rPr>
                <w:color w:val="auto"/>
                <w:sz w:val="24"/>
                <w:szCs w:val="24"/>
              </w:rPr>
            </w:pPr>
            <w:r w:rsidRPr="00CD660F">
              <w:rPr>
                <w:color w:val="FF0000"/>
                <w:sz w:val="24"/>
                <w:szCs w:val="24"/>
              </w:rPr>
              <w:t>Electronic content can be accessed online from an electronic device</w:t>
            </w:r>
            <w:r w:rsidRPr="00CD660F">
              <w:rPr>
                <w:sz w:val="24"/>
                <w:szCs w:val="24"/>
              </w:rPr>
              <w:t xml:space="preserve">. </w:t>
            </w:r>
            <w:r w:rsidRPr="00CD660F">
              <w:rPr>
                <w:color w:val="auto"/>
                <w:sz w:val="24"/>
                <w:szCs w:val="24"/>
              </w:rPr>
              <w:t xml:space="preserve">Types of electronic </w:t>
            </w:r>
            <w:r w:rsidRPr="00CD660F">
              <w:rPr>
                <w:color w:val="FF0000"/>
                <w:sz w:val="24"/>
                <w:szCs w:val="24"/>
              </w:rPr>
              <w:t>content</w:t>
            </w:r>
            <w:r w:rsidRPr="00CD660F">
              <w:rPr>
                <w:sz w:val="24"/>
                <w:szCs w:val="24"/>
              </w:rPr>
              <w:t xml:space="preserve"> </w:t>
            </w:r>
            <w:r w:rsidRPr="00CD660F">
              <w:rPr>
                <w:color w:val="auto"/>
                <w:sz w:val="24"/>
                <w:szCs w:val="24"/>
              </w:rPr>
              <w:t>include electronic materials (e-books, e-serials,</w:t>
            </w:r>
            <w:r w:rsidRPr="00CD660F">
              <w:rPr>
                <w:sz w:val="24"/>
                <w:szCs w:val="24"/>
              </w:rPr>
              <w:t xml:space="preserve"> </w:t>
            </w:r>
            <w:r w:rsidRPr="00CD660F">
              <w:rPr>
                <w:color w:val="FF0000"/>
                <w:sz w:val="24"/>
                <w:szCs w:val="24"/>
              </w:rPr>
              <w:t>e-</w:t>
            </w:r>
            <w:r w:rsidRPr="00CD660F">
              <w:rPr>
                <w:color w:val="auto"/>
                <w:sz w:val="24"/>
                <w:szCs w:val="24"/>
              </w:rPr>
              <w:t>audio</w:t>
            </w:r>
            <w:r w:rsidRPr="00CD660F">
              <w:rPr>
                <w:sz w:val="24"/>
                <w:szCs w:val="24"/>
              </w:rPr>
              <w:t xml:space="preserve">, </w:t>
            </w:r>
            <w:r w:rsidRPr="00CD660F">
              <w:rPr>
                <w:color w:val="FF0000"/>
                <w:sz w:val="24"/>
                <w:szCs w:val="24"/>
              </w:rPr>
              <w:t>e-</w:t>
            </w:r>
            <w:r w:rsidRPr="00CD660F">
              <w:rPr>
                <w:color w:val="auto"/>
                <w:sz w:val="24"/>
                <w:szCs w:val="24"/>
              </w:rPr>
              <w:t>video),</w:t>
            </w:r>
            <w:r w:rsidRPr="00CD660F">
              <w:rPr>
                <w:sz w:val="24"/>
                <w:szCs w:val="24"/>
              </w:rPr>
              <w:t xml:space="preserve"> </w:t>
            </w:r>
            <w:r w:rsidRPr="00CD660F">
              <w:rPr>
                <w:color w:val="FF0000"/>
                <w:sz w:val="24"/>
                <w:szCs w:val="24"/>
              </w:rPr>
              <w:t xml:space="preserve">research </w:t>
            </w:r>
            <w:r w:rsidRPr="00CD660F">
              <w:rPr>
                <w:color w:val="auto"/>
                <w:sz w:val="24"/>
                <w:szCs w:val="24"/>
              </w:rPr>
              <w:t>databases,</w:t>
            </w:r>
            <w:r w:rsidRPr="00CD660F">
              <w:rPr>
                <w:sz w:val="24"/>
                <w:szCs w:val="24"/>
              </w:rPr>
              <w:t xml:space="preserve"> </w:t>
            </w:r>
            <w:r w:rsidRPr="00CD660F">
              <w:rPr>
                <w:color w:val="FF0000"/>
                <w:sz w:val="24"/>
                <w:szCs w:val="24"/>
              </w:rPr>
              <w:t>online learning platforms</w:t>
            </w:r>
            <w:r w:rsidRPr="00CD660F">
              <w:rPr>
                <w:sz w:val="24"/>
                <w:szCs w:val="24"/>
              </w:rPr>
              <w:t xml:space="preserve">, </w:t>
            </w:r>
            <w:r w:rsidRPr="00CD660F">
              <w:rPr>
                <w:color w:val="auto"/>
                <w:sz w:val="24"/>
                <w:szCs w:val="24"/>
              </w:rPr>
              <w:t>reference tools, scores, maps, and pictures in electronic or digital format.</w:t>
            </w:r>
          </w:p>
          <w:p w:rsidR="009E2BA5" w:rsidRPr="00CD660F" w:rsidP="000F5595" w14:paraId="60B940C1" w14:textId="77777777">
            <w:pPr>
              <w:pStyle w:val="NormalWeb"/>
              <w:spacing w:before="0" w:beforeAutospacing="0" w:afterAutospacing="0"/>
              <w:textAlignment w:val="baseline"/>
              <w:rPr>
                <w:sz w:val="24"/>
                <w:szCs w:val="24"/>
              </w:rPr>
            </w:pPr>
            <w:r w:rsidRPr="00CD660F">
              <w:rPr>
                <w:color w:val="auto"/>
                <w:sz w:val="24"/>
                <w:szCs w:val="24"/>
              </w:rPr>
              <w:t>Note: Expenditures for computer software used to support library operations or to link to external networks, including the Internet, are reported under Other Operating Expenditures (data element #357).</w:t>
            </w:r>
          </w:p>
        </w:tc>
        <w:tc>
          <w:tcPr>
            <w:tcW w:w="1625" w:type="dxa"/>
          </w:tcPr>
          <w:p w:rsidR="009E2BA5" w:rsidRPr="00CD660F" w:rsidP="000F5595" w14:paraId="3DF61F6E"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Name, definition, and Edit Checks</w:t>
            </w:r>
          </w:p>
        </w:tc>
      </w:tr>
      <w:tr w14:paraId="62210E46" w14:textId="77777777" w:rsidTr="524478D3">
        <w:tblPrEx>
          <w:tblW w:w="9990" w:type="dxa"/>
          <w:tblLook w:val="04A0"/>
        </w:tblPrEx>
        <w:tc>
          <w:tcPr>
            <w:tcW w:w="1255" w:type="dxa"/>
          </w:tcPr>
          <w:p w:rsidR="009E2BA5" w:rsidRPr="00CD660F" w:rsidP="000F5595" w14:paraId="4AACCC7E"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355</w:t>
            </w:r>
          </w:p>
        </w:tc>
        <w:tc>
          <w:tcPr>
            <w:tcW w:w="3600" w:type="dxa"/>
          </w:tcPr>
          <w:p w:rsidR="009E2BA5" w:rsidRPr="00CD660F" w:rsidP="000F5595" w14:paraId="4F8FE352" w14:textId="23044EDB">
            <w:pPr>
              <w:pStyle w:val="NormalWeb"/>
              <w:spacing w:before="0" w:beforeAutospacing="0" w:afterAutospacing="0" w:line="293" w:lineRule="atLeast"/>
              <w:textAlignment w:val="baseline"/>
              <w:rPr>
                <w:color w:val="auto"/>
                <w:sz w:val="24"/>
                <w:szCs w:val="24"/>
              </w:rPr>
            </w:pPr>
            <w:r w:rsidRPr="00CD660F">
              <w:rPr>
                <w:color w:val="auto"/>
                <w:sz w:val="24"/>
                <w:szCs w:val="24"/>
              </w:rPr>
              <w:t>Other Materials Expenditures</w:t>
            </w:r>
            <w:r w:rsidRPr="00CD660F">
              <w:rPr>
                <w:color w:val="auto"/>
                <w:sz w:val="24"/>
                <w:szCs w:val="24"/>
              </w:rPr>
              <w:br/>
              <w:t>(OTHMATEX)</w:t>
            </w:r>
          </w:p>
          <w:p w:rsidR="009E2BA5" w:rsidRPr="00CD660F" w:rsidP="000F5595" w14:paraId="622DC793" w14:textId="2D0FD1E5">
            <w:pPr>
              <w:pStyle w:val="NormalWeb"/>
              <w:spacing w:before="0" w:beforeAutospacing="0" w:afterAutospacing="0" w:line="293" w:lineRule="atLeast"/>
              <w:textAlignment w:val="baseline"/>
              <w:rPr>
                <w:color w:val="auto"/>
                <w:sz w:val="24"/>
                <w:szCs w:val="24"/>
              </w:rPr>
            </w:pPr>
            <w:r w:rsidRPr="00CD660F">
              <w:rPr>
                <w:color w:val="auto"/>
                <w:sz w:val="24"/>
                <w:szCs w:val="24"/>
              </w:rPr>
              <w:t>Report all operating expenditures for other materials, such as microform, audio and video physical units, DVD, and materials in new formats.</w:t>
            </w:r>
          </w:p>
        </w:tc>
        <w:tc>
          <w:tcPr>
            <w:tcW w:w="3510" w:type="dxa"/>
          </w:tcPr>
          <w:p w:rsidR="009E2BA5" w:rsidRPr="00CD660F" w:rsidP="009E2BA5" w14:paraId="70A3681E" w14:textId="77777777">
            <w:pPr>
              <w:pStyle w:val="NormalWeb"/>
              <w:spacing w:after="0" w:afterAutospacing="0"/>
              <w:textAlignment w:val="baseline"/>
              <w:rPr>
                <w:color w:val="auto"/>
                <w:sz w:val="24"/>
                <w:szCs w:val="24"/>
              </w:rPr>
            </w:pPr>
            <w:r w:rsidRPr="00CD660F">
              <w:rPr>
                <w:color w:val="auto"/>
                <w:sz w:val="24"/>
                <w:szCs w:val="24"/>
              </w:rPr>
              <w:t xml:space="preserve">Other </w:t>
            </w:r>
            <w:r w:rsidRPr="00CD660F">
              <w:rPr>
                <w:color w:val="FF0000"/>
                <w:sz w:val="24"/>
                <w:szCs w:val="24"/>
              </w:rPr>
              <w:t xml:space="preserve">Physical </w:t>
            </w:r>
            <w:r w:rsidRPr="00CD660F">
              <w:rPr>
                <w:color w:val="auto"/>
                <w:sz w:val="24"/>
                <w:szCs w:val="24"/>
              </w:rPr>
              <w:t>Materials Expenditures</w:t>
            </w:r>
            <w:r w:rsidRPr="00CD660F">
              <w:rPr>
                <w:color w:val="auto"/>
                <w:sz w:val="24"/>
                <w:szCs w:val="24"/>
              </w:rPr>
              <w:br/>
              <w:t>(OTHMATEX)</w:t>
            </w:r>
          </w:p>
          <w:p w:rsidR="009E2BA5" w:rsidRPr="00CD660F" w:rsidP="009E2BA5" w14:paraId="114E4F63" w14:textId="785F072E">
            <w:pPr>
              <w:pStyle w:val="NormalWeb"/>
              <w:spacing w:afterAutospacing="0"/>
              <w:textAlignment w:val="baseline"/>
              <w:rPr>
                <w:sz w:val="24"/>
                <w:szCs w:val="24"/>
              </w:rPr>
            </w:pPr>
            <w:r w:rsidRPr="00CD660F">
              <w:rPr>
                <w:color w:val="auto"/>
                <w:sz w:val="24"/>
                <w:szCs w:val="24"/>
              </w:rPr>
              <w:t xml:space="preserve">Report all operating expenditures for other materials, such as microform, audio and video physical units, DVD, </w:t>
            </w:r>
            <w:r w:rsidRPr="00CD660F">
              <w:rPr>
                <w:color w:val="FF0000"/>
                <w:sz w:val="24"/>
                <w:szCs w:val="24"/>
              </w:rPr>
              <w:t>circulating portable electronic devices</w:t>
            </w:r>
            <w:r w:rsidRPr="00CD660F">
              <w:rPr>
                <w:color w:val="auto"/>
                <w:sz w:val="24"/>
                <w:szCs w:val="24"/>
              </w:rPr>
              <w:t>, and materials in new formats</w:t>
            </w:r>
          </w:p>
        </w:tc>
        <w:tc>
          <w:tcPr>
            <w:tcW w:w="1625" w:type="dxa"/>
          </w:tcPr>
          <w:p w:rsidR="009E2BA5" w:rsidRPr="00CD660F" w:rsidP="000F5595" w14:paraId="04483B8C"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Name, definition, and Edit Checks</w:t>
            </w:r>
          </w:p>
        </w:tc>
      </w:tr>
      <w:tr w14:paraId="08BAC233" w14:textId="77777777" w:rsidTr="524478D3">
        <w:tblPrEx>
          <w:tblW w:w="9990" w:type="dxa"/>
          <w:tblLook w:val="04A0"/>
        </w:tblPrEx>
        <w:tc>
          <w:tcPr>
            <w:tcW w:w="1255" w:type="dxa"/>
          </w:tcPr>
          <w:p w:rsidR="009E2BA5" w:rsidRPr="00CD660F" w:rsidP="000F5595" w14:paraId="292D77E9"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502</w:t>
            </w:r>
          </w:p>
        </w:tc>
        <w:tc>
          <w:tcPr>
            <w:tcW w:w="3600" w:type="dxa"/>
          </w:tcPr>
          <w:p w:rsidR="009E2BA5" w:rsidRPr="00CD660F" w:rsidP="00177FAB" w14:paraId="3D99AA5A" w14:textId="77777777">
            <w:pPr>
              <w:pStyle w:val="NormalWeb"/>
              <w:spacing w:before="0" w:beforeAutospacing="0" w:afterAutospacing="0"/>
              <w:textAlignment w:val="baseline"/>
              <w:rPr>
                <w:color w:val="auto"/>
                <w:sz w:val="24"/>
                <w:szCs w:val="24"/>
              </w:rPr>
            </w:pPr>
            <w:r w:rsidRPr="00CD660F">
              <w:rPr>
                <w:color w:val="auto"/>
                <w:sz w:val="24"/>
                <w:szCs w:val="24"/>
              </w:rPr>
              <w:t>Reference Transactions</w:t>
            </w:r>
            <w:r w:rsidRPr="00CD660F">
              <w:rPr>
                <w:color w:val="auto"/>
                <w:sz w:val="24"/>
                <w:szCs w:val="24"/>
              </w:rPr>
              <w:br/>
              <w:t>(REFERENC)</w:t>
            </w:r>
          </w:p>
          <w:p w:rsidR="00177FAB" w:rsidRPr="00CD660F" w:rsidP="00177FAB" w14:paraId="76DA453A" w14:textId="77777777">
            <w:pPr>
              <w:pStyle w:val="NormalWeb"/>
              <w:spacing w:before="0" w:beforeAutospacing="0" w:afterAutospacing="0"/>
              <w:textAlignment w:val="baseline"/>
              <w:rPr>
                <w:color w:val="auto"/>
                <w:sz w:val="24"/>
                <w:szCs w:val="24"/>
              </w:rPr>
            </w:pPr>
          </w:p>
          <w:p w:rsidR="00177FAB" w:rsidRPr="00CD660F" w:rsidP="00177FAB" w14:paraId="4B290E1E" w14:textId="77777777">
            <w:pPr>
              <w:pStyle w:val="TableText"/>
              <w:spacing w:after="120"/>
              <w:rPr>
                <w:color w:val="auto"/>
                <w:sz w:val="24"/>
                <w:szCs w:val="24"/>
              </w:rPr>
            </w:pPr>
            <w:r w:rsidRPr="00CD660F">
              <w:rPr>
                <w:color w:val="auto"/>
                <w:sz w:val="24"/>
                <w:szCs w:val="24"/>
              </w:rPr>
              <w:t xml:space="preserve">Reference Transactions are information consultations in which library staff recommend, interpret, evaluate, and/or use information resources to help others to meet </w:t>
            </w:r>
            <w:r w:rsidRPr="00CD660F">
              <w:rPr>
                <w:color w:val="auto"/>
                <w:sz w:val="24"/>
                <w:szCs w:val="24"/>
              </w:rPr>
              <w:t>particular information</w:t>
            </w:r>
            <w:r w:rsidRPr="00CD660F">
              <w:rPr>
                <w:color w:val="auto"/>
                <w:sz w:val="24"/>
                <w:szCs w:val="24"/>
              </w:rPr>
              <w:t xml:space="preserve"> needs.</w:t>
            </w:r>
          </w:p>
          <w:p w:rsidR="00177FAB" w:rsidRPr="00CD660F" w:rsidP="00177FAB" w14:paraId="010F836C" w14:textId="77777777">
            <w:pPr>
              <w:pStyle w:val="NormalWeb"/>
              <w:spacing w:before="0" w:beforeAutospacing="0" w:afterAutospacing="0"/>
              <w:textAlignment w:val="baseline"/>
              <w:rPr>
                <w:color w:val="auto"/>
                <w:sz w:val="24"/>
                <w:szCs w:val="24"/>
              </w:rPr>
            </w:pPr>
            <w:r w:rsidRPr="00CD660F">
              <w:rPr>
                <w:color w:val="auto"/>
                <w:sz w:val="24"/>
                <w:szCs w:val="24"/>
              </w:rPr>
              <w:t xml:space="preserve">Reference transactions do not include formal instruction or exchanges that </w:t>
            </w:r>
            <w:r w:rsidRPr="00CD660F">
              <w:rPr>
                <w:color w:val="auto"/>
                <w:sz w:val="24"/>
                <w:szCs w:val="24"/>
              </w:rPr>
              <w:t>provide assistance</w:t>
            </w:r>
            <w:r w:rsidRPr="00CD660F">
              <w:rPr>
                <w:color w:val="auto"/>
                <w:sz w:val="24"/>
                <w:szCs w:val="24"/>
              </w:rPr>
              <w:t xml:space="preserve"> with locations, schedules, equipment, supplies, or policy statements. </w:t>
            </w:r>
          </w:p>
          <w:p w:rsidR="00177FAB" w:rsidRPr="00CD660F" w:rsidP="00177FAB" w14:paraId="4B3176A3" w14:textId="77777777">
            <w:pPr>
              <w:pStyle w:val="NormalWeb"/>
              <w:spacing w:before="0" w:beforeAutospacing="0" w:afterAutospacing="0"/>
              <w:textAlignment w:val="baseline"/>
              <w:rPr>
                <w:color w:val="auto"/>
                <w:sz w:val="24"/>
                <w:szCs w:val="24"/>
              </w:rPr>
            </w:pPr>
            <w:r w:rsidRPr="00CD660F">
              <w:rPr>
                <w:color w:val="auto"/>
                <w:sz w:val="24"/>
                <w:szCs w:val="24"/>
                <w:u w:val="single"/>
              </w:rPr>
              <w:t>NOTES</w:t>
            </w:r>
            <w:r w:rsidRPr="00CD660F">
              <w:rPr>
                <w:color w:val="auto"/>
                <w:sz w:val="24"/>
                <w:szCs w:val="24"/>
              </w:rPr>
              <w:t>:</w:t>
            </w:r>
          </w:p>
          <w:p w:rsidR="00177FAB" w:rsidRPr="00CD660F" w:rsidP="00177FAB" w14:paraId="21B75A19" w14:textId="77777777">
            <w:pPr>
              <w:numPr>
                <w:ilvl w:val="0"/>
                <w:numId w:val="5"/>
              </w:numPr>
              <w:spacing w:after="120" w:line="259" w:lineRule="auto"/>
              <w:ind w:left="458" w:hanging="450"/>
              <w:contextualSpacing/>
              <w:rPr>
                <w:rFonts w:ascii="Times New Roman" w:hAnsi="Times New Roman" w:cs="Times New Roman"/>
                <w:color w:val="auto"/>
                <w:sz w:val="24"/>
                <w:szCs w:val="24"/>
                <w:u w:val="single"/>
              </w:rPr>
            </w:pPr>
            <w:r w:rsidRPr="00CD660F">
              <w:rPr>
                <w:rFonts w:ascii="Times New Roman" w:hAnsi="Times New Roman" w:cs="Times New Roman"/>
                <w:color w:val="auto"/>
                <w:sz w:val="24"/>
                <w:szCs w:val="24"/>
              </w:rPr>
              <w:t xml:space="preserve">A reference transaction includes information and referral service, unscheduled individual instruction and assistance in using information sources (including websites and </w:t>
            </w:r>
            <w:r w:rsidRPr="00CD660F">
              <w:rPr>
                <w:rFonts w:ascii="Times New Roman" w:hAnsi="Times New Roman" w:cs="Times New Roman"/>
                <w:color w:val="auto"/>
                <w:sz w:val="24"/>
                <w:szCs w:val="24"/>
              </w:rPr>
              <w:t>computer-assisted instruction).</w:t>
            </w:r>
          </w:p>
          <w:p w:rsidR="00177FAB" w:rsidRPr="00CD660F" w:rsidP="00177FAB" w14:paraId="1208296E" w14:textId="77777777">
            <w:pPr>
              <w:numPr>
                <w:ilvl w:val="0"/>
                <w:numId w:val="5"/>
              </w:numPr>
              <w:spacing w:after="120" w:line="259" w:lineRule="auto"/>
              <w:ind w:left="458" w:hanging="450"/>
              <w:contextualSpacing/>
              <w:rPr>
                <w:rFonts w:ascii="Times New Roman" w:hAnsi="Times New Roman" w:cs="Times New Roman"/>
                <w:color w:val="auto"/>
                <w:sz w:val="24"/>
                <w:szCs w:val="24"/>
              </w:rPr>
            </w:pPr>
            <w:r w:rsidRPr="00CD660F">
              <w:rPr>
                <w:rFonts w:ascii="Times New Roman" w:hAnsi="Times New Roman" w:cs="Times New Roman"/>
                <w:color w:val="auto"/>
                <w:sz w:val="24"/>
                <w:szCs w:val="24"/>
              </w:rPr>
              <w:t>Count Readers Advisory questions as reference transactions.</w:t>
            </w:r>
          </w:p>
          <w:p w:rsidR="00177FAB" w:rsidRPr="00CD660F" w:rsidP="00177FAB" w14:paraId="5E2A2B37" w14:textId="77777777">
            <w:pPr>
              <w:numPr>
                <w:ilvl w:val="0"/>
                <w:numId w:val="5"/>
              </w:numPr>
              <w:spacing w:after="120" w:line="259" w:lineRule="auto"/>
              <w:ind w:left="458" w:hanging="450"/>
              <w:contextualSpacing/>
              <w:rPr>
                <w:rFonts w:ascii="Times New Roman" w:hAnsi="Times New Roman" w:cs="Times New Roman"/>
                <w:color w:val="auto"/>
                <w:sz w:val="24"/>
                <w:szCs w:val="24"/>
              </w:rPr>
            </w:pPr>
            <w:r w:rsidRPr="00CD660F">
              <w:rPr>
                <w:rFonts w:ascii="Times New Roman" w:hAnsi="Times New Roman" w:cs="Times New Roman"/>
                <w:color w:val="auto"/>
                <w:sz w:val="24"/>
                <w:szCs w:val="24"/>
              </w:rPr>
              <w:t>Information sources include (a) printed and nonprinted material; (b) machine-readable databases (including computer-assisted instruction); (c) the library’s own catalogs and other holdings records; (d) other libraries and institutions through communication or referral; and (e) persons both inside and outside the library.</w:t>
            </w:r>
          </w:p>
          <w:p w:rsidR="00177FAB" w:rsidRPr="00CD660F" w:rsidP="00177FAB" w14:paraId="12C8B70C" w14:textId="77777777">
            <w:pPr>
              <w:numPr>
                <w:ilvl w:val="0"/>
                <w:numId w:val="5"/>
              </w:numPr>
              <w:spacing w:after="120" w:line="259" w:lineRule="auto"/>
              <w:ind w:left="458" w:hanging="450"/>
              <w:contextualSpacing/>
              <w:rPr>
                <w:rFonts w:ascii="Times New Roman" w:hAnsi="Times New Roman" w:cs="Times New Roman"/>
                <w:color w:val="auto"/>
                <w:sz w:val="24"/>
                <w:szCs w:val="24"/>
              </w:rPr>
            </w:pPr>
            <w:r w:rsidRPr="00CD660F">
              <w:rPr>
                <w:rFonts w:ascii="Times New Roman" w:hAnsi="Times New Roman" w:cs="Times New Roman"/>
                <w:color w:val="auto"/>
                <w:sz w:val="24"/>
                <w:szCs w:val="24"/>
              </w:rPr>
              <w:t>When a staff member uses information gained from previous use of information sources to answer a question, the transaction is reported as a reference transaction even if the source is not consulted again.</w:t>
            </w:r>
          </w:p>
          <w:p w:rsidR="00177FAB" w:rsidRPr="00CD660F" w:rsidP="00177FAB" w14:paraId="39230793" w14:textId="77777777">
            <w:pPr>
              <w:numPr>
                <w:ilvl w:val="0"/>
                <w:numId w:val="5"/>
              </w:numPr>
              <w:spacing w:after="120" w:line="259" w:lineRule="auto"/>
              <w:ind w:left="458" w:hanging="450"/>
              <w:contextualSpacing/>
              <w:rPr>
                <w:rFonts w:ascii="Times New Roman" w:hAnsi="Times New Roman" w:cs="Times New Roman"/>
                <w:color w:val="auto"/>
                <w:sz w:val="24"/>
                <w:szCs w:val="24"/>
              </w:rPr>
            </w:pPr>
            <w:r w:rsidRPr="00CD660F">
              <w:rPr>
                <w:rFonts w:ascii="Times New Roman" w:hAnsi="Times New Roman" w:cs="Times New Roman"/>
                <w:color w:val="auto"/>
                <w:sz w:val="24"/>
                <w:szCs w:val="24"/>
              </w:rPr>
              <w:t>If a contact includes both reference and directional services, it should be reported as one reference transaction.</w:t>
            </w:r>
          </w:p>
          <w:p w:rsidR="00177FAB" w:rsidRPr="00CD660F" w:rsidP="00177FAB" w14:paraId="0FE65F6F" w14:textId="77777777">
            <w:pPr>
              <w:numPr>
                <w:ilvl w:val="0"/>
                <w:numId w:val="5"/>
              </w:numPr>
              <w:spacing w:after="120" w:line="259" w:lineRule="auto"/>
              <w:ind w:left="458" w:hanging="450"/>
              <w:contextualSpacing/>
              <w:rPr>
                <w:rFonts w:ascii="Times New Roman" w:hAnsi="Times New Roman" w:cs="Times New Roman"/>
                <w:color w:val="auto"/>
                <w:sz w:val="24"/>
                <w:szCs w:val="24"/>
              </w:rPr>
            </w:pPr>
            <w:r w:rsidRPr="00CD660F">
              <w:rPr>
                <w:rFonts w:ascii="Times New Roman" w:hAnsi="Times New Roman" w:cs="Times New Roman"/>
                <w:color w:val="auto"/>
                <w:sz w:val="24"/>
                <w:szCs w:val="24"/>
              </w:rPr>
              <w:t>Duration should not be an element in determining whether a transaction is a reference transaction.</w:t>
            </w:r>
          </w:p>
          <w:p w:rsidR="00177FAB" w:rsidRPr="00CD660F" w:rsidP="00177FAB" w14:paraId="13E7CE50" w14:textId="77777777">
            <w:pPr>
              <w:numPr>
                <w:ilvl w:val="0"/>
                <w:numId w:val="5"/>
              </w:numPr>
              <w:spacing w:after="120" w:line="259" w:lineRule="auto"/>
              <w:ind w:left="368" w:hanging="450"/>
              <w:contextualSpacing/>
              <w:rPr>
                <w:rFonts w:ascii="Times New Roman" w:hAnsi="Times New Roman" w:cs="Times New Roman"/>
                <w:color w:val="auto"/>
                <w:sz w:val="24"/>
                <w:szCs w:val="24"/>
              </w:rPr>
            </w:pPr>
            <w:r w:rsidRPr="00CD660F">
              <w:rPr>
                <w:rFonts w:ascii="Times New Roman" w:hAnsi="Times New Roman" w:cs="Times New Roman"/>
                <w:color w:val="auto"/>
                <w:sz w:val="24"/>
                <w:szCs w:val="24"/>
              </w:rPr>
              <w:t xml:space="preserve">Do not include transactions that include only a directional service, such as instruction for locating staff, library users, or physical features within the library. Examples of directional transactions include, “Where is the </w:t>
            </w:r>
            <w:r w:rsidRPr="00CD660F">
              <w:rPr>
                <w:rFonts w:ascii="Times New Roman" w:hAnsi="Times New Roman" w:cs="Times New Roman"/>
                <w:color w:val="auto"/>
                <w:sz w:val="24"/>
                <w:szCs w:val="24"/>
              </w:rPr>
              <w:t>reference librarian? Where is Susan Smith? Where is the rest room? Where are the 600s? Can you help me make a photocopy?”</w:t>
            </w:r>
          </w:p>
          <w:p w:rsidR="00177FAB" w:rsidRPr="00CD660F" w:rsidP="00177FAB" w14:paraId="3EE29440" w14:textId="77777777">
            <w:pPr>
              <w:spacing w:after="120"/>
              <w:ind w:left="8"/>
              <w:rPr>
                <w:rFonts w:ascii="Times New Roman" w:hAnsi="Times New Roman" w:cs="Times New Roman"/>
                <w:color w:val="auto"/>
                <w:sz w:val="24"/>
                <w:szCs w:val="24"/>
                <w:u w:val="single"/>
              </w:rPr>
            </w:pPr>
            <w:r w:rsidRPr="00CD660F">
              <w:rPr>
                <w:rFonts w:ascii="Times New Roman" w:hAnsi="Times New Roman" w:cs="Times New Roman"/>
                <w:color w:val="auto"/>
                <w:sz w:val="24"/>
                <w:szCs w:val="24"/>
                <w:u w:val="single"/>
              </w:rPr>
              <w:t>Annual Count vs. Annual Estimate</w:t>
            </w:r>
          </w:p>
          <w:p w:rsidR="00177FAB" w:rsidRPr="00CD660F" w:rsidP="00177FAB" w14:paraId="155E3624" w14:textId="77777777">
            <w:pPr>
              <w:spacing w:after="120"/>
              <w:ind w:left="8"/>
              <w:rPr>
                <w:rFonts w:ascii="Times New Roman" w:hAnsi="Times New Roman" w:cs="Times New Roman"/>
                <w:color w:val="auto"/>
                <w:sz w:val="24"/>
                <w:szCs w:val="24"/>
              </w:rPr>
            </w:pPr>
            <w:r w:rsidRPr="00CD660F">
              <w:rPr>
                <w:rFonts w:ascii="Times New Roman" w:hAnsi="Times New Roman" w:cs="Times New Roman"/>
                <w:color w:val="auto"/>
                <w:sz w:val="24"/>
                <w:szCs w:val="24"/>
              </w:rPr>
              <w:t xml:space="preserve">If an annual count of reference transactions is unavailable, count reference transactions during a typical week or weeks, and multiply the count to represent an annual estimate. </w:t>
            </w:r>
          </w:p>
          <w:p w:rsidR="00177FAB" w:rsidRPr="00CD660F" w:rsidP="00177FAB" w14:paraId="5A4FC337" w14:textId="77777777">
            <w:pPr>
              <w:spacing w:after="120"/>
              <w:ind w:left="8"/>
              <w:rPr>
                <w:rFonts w:ascii="Times New Roman" w:hAnsi="Times New Roman" w:cs="Times New Roman"/>
                <w:color w:val="auto"/>
                <w:sz w:val="24"/>
                <w:szCs w:val="24"/>
              </w:rPr>
            </w:pPr>
            <w:r w:rsidRPr="00CD660F">
              <w:rPr>
                <w:rFonts w:ascii="Times New Roman" w:hAnsi="Times New Roman" w:cs="Times New Roman"/>
                <w:color w:val="auto"/>
                <w:sz w:val="24"/>
                <w:szCs w:val="24"/>
              </w:rPr>
              <w:t>A “typical week” is a time that is neither unusually busy nor unusually slow. Avoid holiday times, vacation periods for key staff, or days when unusual events are taking place in the community or in the library. Choose a week in which the library is open its regular hours.</w:t>
            </w:r>
          </w:p>
          <w:p w:rsidR="00177FAB" w:rsidRPr="00CD660F" w:rsidP="00177FAB" w14:paraId="505DEF60" w14:textId="41010167">
            <w:pPr>
              <w:spacing w:after="120"/>
              <w:contextualSpacing/>
              <w:rPr>
                <w:rFonts w:ascii="Times New Roman" w:hAnsi="Times New Roman" w:cs="Times New Roman"/>
                <w:color w:val="auto"/>
                <w:sz w:val="24"/>
                <w:szCs w:val="24"/>
              </w:rPr>
            </w:pPr>
            <w:r w:rsidRPr="00CD660F">
              <w:rPr>
                <w:rFonts w:ascii="Times New Roman" w:hAnsi="Times New Roman" w:cs="Times New Roman"/>
                <w:color w:val="auto"/>
                <w:sz w:val="24"/>
                <w:szCs w:val="24"/>
              </w:rPr>
              <w:t>Example: If there are four weeks sampled, multiply the totals for those four weeks by 13 to get an estimate for the full year. If the sample is done twice a year (one week at each time, two weeks total) multiply the count by 26 to get the estimated annual count.</w:t>
            </w:r>
          </w:p>
        </w:tc>
        <w:tc>
          <w:tcPr>
            <w:tcW w:w="3510" w:type="dxa"/>
          </w:tcPr>
          <w:p w:rsidR="009E2BA5" w:rsidRPr="00CD660F" w:rsidP="000F5595" w14:paraId="341BD9DD" w14:textId="3B0A7D70">
            <w:pPr>
              <w:pStyle w:val="NormalWeb"/>
              <w:spacing w:before="0" w:beforeAutospacing="0" w:afterAutospacing="0"/>
              <w:textAlignment w:val="baseline"/>
              <w:rPr>
                <w:color w:val="auto"/>
                <w:sz w:val="24"/>
                <w:szCs w:val="24"/>
              </w:rPr>
            </w:pPr>
            <w:r w:rsidRPr="00CD660F">
              <w:rPr>
                <w:color w:val="auto"/>
                <w:sz w:val="24"/>
                <w:szCs w:val="24"/>
              </w:rPr>
              <w:t>Reference Transactions</w:t>
            </w:r>
            <w:r w:rsidRPr="00CD660F">
              <w:rPr>
                <w:color w:val="auto"/>
                <w:sz w:val="24"/>
                <w:szCs w:val="24"/>
              </w:rPr>
              <w:br/>
              <w:t>(REFERENC)</w:t>
            </w:r>
          </w:p>
          <w:p w:rsidR="009E2BA5" w:rsidRPr="00CD660F" w:rsidP="000F5595" w14:paraId="2E5F0E05" w14:textId="77777777">
            <w:pPr>
              <w:pStyle w:val="NormalWeb"/>
              <w:spacing w:before="0" w:beforeAutospacing="0" w:afterAutospacing="0"/>
              <w:textAlignment w:val="baseline"/>
              <w:rPr>
                <w:color w:val="auto"/>
                <w:sz w:val="24"/>
                <w:szCs w:val="24"/>
              </w:rPr>
            </w:pPr>
          </w:p>
          <w:p w:rsidR="009E2BA5" w:rsidRPr="00CD660F" w:rsidP="000F5595" w14:paraId="3EB50586" w14:textId="1C47C0E7">
            <w:pPr>
              <w:pStyle w:val="NormalWeb"/>
              <w:spacing w:before="0" w:beforeAutospacing="0" w:afterAutospacing="0"/>
              <w:textAlignment w:val="baseline"/>
              <w:rPr>
                <w:color w:val="auto"/>
                <w:sz w:val="24"/>
                <w:szCs w:val="24"/>
              </w:rPr>
            </w:pPr>
            <w:r w:rsidRPr="00CD660F">
              <w:rPr>
                <w:color w:val="auto"/>
                <w:sz w:val="24"/>
                <w:szCs w:val="24"/>
              </w:rPr>
              <w:t xml:space="preserve">Reference Transactions are information consultations in </w:t>
            </w:r>
            <w:r w:rsidRPr="00CD660F" w:rsidR="00177FAB">
              <w:rPr>
                <w:color w:val="auto"/>
                <w:sz w:val="24"/>
                <w:szCs w:val="24"/>
              </w:rPr>
              <w:t>w</w:t>
            </w:r>
            <w:r w:rsidRPr="00CD660F">
              <w:rPr>
                <w:color w:val="auto"/>
                <w:sz w:val="24"/>
                <w:szCs w:val="24"/>
              </w:rPr>
              <w:t xml:space="preserve">hich library staff recommend, interpret, evaluate, and/or use information resources to help others to meet </w:t>
            </w:r>
            <w:r w:rsidRPr="00CD660F">
              <w:rPr>
                <w:color w:val="auto"/>
                <w:sz w:val="24"/>
                <w:szCs w:val="24"/>
              </w:rPr>
              <w:t>particular information</w:t>
            </w:r>
            <w:r w:rsidRPr="00CD660F">
              <w:rPr>
                <w:color w:val="auto"/>
                <w:sz w:val="24"/>
                <w:szCs w:val="24"/>
              </w:rPr>
              <w:t xml:space="preserve"> needs.</w:t>
            </w:r>
          </w:p>
          <w:p w:rsidR="009E2BA5" w:rsidRPr="00CD660F" w:rsidP="000F5595" w14:paraId="41A1C2BE" w14:textId="77777777">
            <w:pPr>
              <w:pStyle w:val="NormalWeb"/>
              <w:spacing w:before="0" w:beforeAutospacing="0" w:afterAutospacing="0"/>
              <w:textAlignment w:val="baseline"/>
              <w:rPr>
                <w:color w:val="auto"/>
                <w:sz w:val="24"/>
                <w:szCs w:val="24"/>
              </w:rPr>
            </w:pPr>
            <w:r w:rsidRPr="00CD660F">
              <w:rPr>
                <w:color w:val="auto"/>
                <w:sz w:val="24"/>
                <w:szCs w:val="24"/>
              </w:rPr>
              <w:t xml:space="preserve">Reference transactions do not include formal instruction or exchanges that </w:t>
            </w:r>
            <w:r w:rsidRPr="00CD660F">
              <w:rPr>
                <w:color w:val="auto"/>
                <w:sz w:val="24"/>
                <w:szCs w:val="24"/>
              </w:rPr>
              <w:t>provide assistance</w:t>
            </w:r>
            <w:r w:rsidRPr="00CD660F">
              <w:rPr>
                <w:color w:val="auto"/>
                <w:sz w:val="24"/>
                <w:szCs w:val="24"/>
              </w:rPr>
              <w:t xml:space="preserve"> with locations, schedules, equipment, supplies, or policy statements.</w:t>
            </w:r>
          </w:p>
          <w:p w:rsidR="009E2BA5" w:rsidRPr="00CD660F" w:rsidP="000F5595" w14:paraId="75B8BD6D" w14:textId="77777777">
            <w:pPr>
              <w:pStyle w:val="NormalWeb"/>
              <w:spacing w:before="0" w:beforeAutospacing="0" w:afterAutospacing="0"/>
              <w:ind w:left="630" w:hanging="630"/>
              <w:textAlignment w:val="baseline"/>
              <w:rPr>
                <w:color w:val="auto"/>
                <w:sz w:val="24"/>
                <w:szCs w:val="24"/>
              </w:rPr>
            </w:pPr>
            <w:r w:rsidRPr="00CD660F">
              <w:rPr>
                <w:color w:val="auto"/>
                <w:sz w:val="24"/>
                <w:szCs w:val="24"/>
                <w:u w:val="single"/>
              </w:rPr>
              <w:t>NOTES</w:t>
            </w:r>
            <w:r w:rsidRPr="00CD660F">
              <w:rPr>
                <w:color w:val="auto"/>
                <w:sz w:val="24"/>
                <w:szCs w:val="24"/>
              </w:rPr>
              <w:t xml:space="preserve">: </w:t>
            </w:r>
          </w:p>
          <w:p w:rsidR="009E2BA5" w:rsidRPr="00CD660F" w:rsidP="009E2BA5" w14:paraId="4B47E699" w14:textId="77777777">
            <w:pPr>
              <w:pStyle w:val="NormalWeb"/>
              <w:numPr>
                <w:ilvl w:val="0"/>
                <w:numId w:val="3"/>
              </w:numPr>
              <w:spacing w:before="0" w:beforeAutospacing="0" w:afterAutospacing="0"/>
              <w:ind w:left="345"/>
              <w:textAlignment w:val="baseline"/>
              <w:rPr>
                <w:color w:val="auto"/>
                <w:sz w:val="24"/>
                <w:szCs w:val="24"/>
              </w:rPr>
            </w:pPr>
            <w:r w:rsidRPr="00CD660F">
              <w:rPr>
                <w:color w:val="auto"/>
                <w:sz w:val="24"/>
                <w:szCs w:val="24"/>
              </w:rPr>
              <w:t xml:space="preserve">A reference transaction includes information and referral service, </w:t>
            </w:r>
            <w:r w:rsidRPr="00CD660F">
              <w:rPr>
                <w:color w:val="FF0000"/>
                <w:sz w:val="24"/>
                <w:szCs w:val="24"/>
              </w:rPr>
              <w:t xml:space="preserve">scheduled and </w:t>
            </w:r>
            <w:r w:rsidRPr="00CD660F">
              <w:rPr>
                <w:color w:val="auto"/>
                <w:sz w:val="24"/>
                <w:szCs w:val="24"/>
              </w:rPr>
              <w:t xml:space="preserve">unscheduled individual instruction and assistance in using information sources (including websites and </w:t>
            </w:r>
            <w:r w:rsidRPr="00CD660F">
              <w:rPr>
                <w:color w:val="auto"/>
                <w:sz w:val="24"/>
                <w:szCs w:val="24"/>
              </w:rPr>
              <w:t>computer-assisted instruction).</w:t>
            </w:r>
          </w:p>
          <w:p w:rsidR="009E2BA5" w:rsidRPr="00CD660F" w:rsidP="009E2BA5" w14:paraId="206659EB" w14:textId="77777777">
            <w:pPr>
              <w:pStyle w:val="NormalWeb"/>
              <w:numPr>
                <w:ilvl w:val="0"/>
                <w:numId w:val="3"/>
              </w:numPr>
              <w:spacing w:before="0" w:beforeAutospacing="0" w:afterAutospacing="0"/>
              <w:ind w:left="345"/>
              <w:textAlignment w:val="baseline"/>
              <w:rPr>
                <w:color w:val="auto"/>
                <w:sz w:val="24"/>
                <w:szCs w:val="24"/>
              </w:rPr>
            </w:pPr>
            <w:r w:rsidRPr="00CD660F">
              <w:rPr>
                <w:color w:val="auto"/>
                <w:sz w:val="24"/>
                <w:szCs w:val="24"/>
              </w:rPr>
              <w:t>Count Readers Advisory questions as reference transactions.</w:t>
            </w:r>
          </w:p>
          <w:p w:rsidR="009E2BA5" w:rsidRPr="00CD660F" w:rsidP="009E2BA5" w14:paraId="11945A26" w14:textId="77777777">
            <w:pPr>
              <w:pStyle w:val="NormalWeb"/>
              <w:numPr>
                <w:ilvl w:val="0"/>
                <w:numId w:val="3"/>
              </w:numPr>
              <w:spacing w:before="0" w:beforeAutospacing="0" w:afterAutospacing="0"/>
              <w:ind w:left="345"/>
              <w:textAlignment w:val="baseline"/>
              <w:rPr>
                <w:color w:val="auto"/>
                <w:sz w:val="24"/>
                <w:szCs w:val="24"/>
              </w:rPr>
            </w:pPr>
            <w:r w:rsidRPr="00CD660F">
              <w:rPr>
                <w:color w:val="auto"/>
                <w:sz w:val="24"/>
                <w:szCs w:val="24"/>
              </w:rPr>
              <w:t>Information sources include (a) printed and nonprinted material; (b) machine-readable databases (including computer-assisted instruction); (c) the library’s own catalogs and other holdings records; (d) other libraries and institutions through communication or referral; and (e) persons both inside and outside the library.</w:t>
            </w:r>
          </w:p>
          <w:p w:rsidR="009E2BA5" w:rsidRPr="00CD660F" w:rsidP="009E2BA5" w14:paraId="03532C1D" w14:textId="77777777">
            <w:pPr>
              <w:pStyle w:val="NormalWeb"/>
              <w:numPr>
                <w:ilvl w:val="0"/>
                <w:numId w:val="3"/>
              </w:numPr>
              <w:spacing w:before="0" w:beforeAutospacing="0" w:afterAutospacing="0"/>
              <w:ind w:left="345"/>
              <w:textAlignment w:val="baseline"/>
              <w:rPr>
                <w:color w:val="auto"/>
                <w:sz w:val="24"/>
                <w:szCs w:val="24"/>
              </w:rPr>
            </w:pPr>
            <w:r w:rsidRPr="00CD660F">
              <w:rPr>
                <w:color w:val="auto"/>
                <w:sz w:val="24"/>
                <w:szCs w:val="24"/>
              </w:rPr>
              <w:t>When a staff member uses information gained from previous use of information sources to answer a question, the transaction is reported as a reference transaction even if the source is not consulted again.</w:t>
            </w:r>
          </w:p>
          <w:p w:rsidR="009E2BA5" w:rsidRPr="00CD660F" w:rsidP="009E2BA5" w14:paraId="28D012E1" w14:textId="77777777">
            <w:pPr>
              <w:pStyle w:val="NormalWeb"/>
              <w:numPr>
                <w:ilvl w:val="0"/>
                <w:numId w:val="3"/>
              </w:numPr>
              <w:spacing w:before="0" w:beforeAutospacing="0" w:afterAutospacing="0"/>
              <w:ind w:left="345"/>
              <w:textAlignment w:val="baseline"/>
              <w:rPr>
                <w:color w:val="auto"/>
                <w:sz w:val="24"/>
                <w:szCs w:val="24"/>
              </w:rPr>
            </w:pPr>
            <w:r w:rsidRPr="00CD660F">
              <w:rPr>
                <w:color w:val="auto"/>
                <w:sz w:val="24"/>
                <w:szCs w:val="24"/>
              </w:rPr>
              <w:t>If a contact includes both reference and directional services, it should be reported as one reference transaction.</w:t>
            </w:r>
          </w:p>
          <w:p w:rsidR="009E2BA5" w:rsidRPr="00CD660F" w:rsidP="009E2BA5" w14:paraId="5170FA03" w14:textId="77777777">
            <w:pPr>
              <w:pStyle w:val="NormalWeb"/>
              <w:numPr>
                <w:ilvl w:val="0"/>
                <w:numId w:val="3"/>
              </w:numPr>
              <w:spacing w:before="0" w:beforeAutospacing="0" w:afterAutospacing="0"/>
              <w:ind w:left="345"/>
              <w:textAlignment w:val="baseline"/>
              <w:rPr>
                <w:color w:val="auto"/>
                <w:sz w:val="24"/>
                <w:szCs w:val="24"/>
              </w:rPr>
            </w:pPr>
            <w:r w:rsidRPr="00CD660F">
              <w:rPr>
                <w:color w:val="auto"/>
                <w:sz w:val="24"/>
                <w:szCs w:val="24"/>
              </w:rPr>
              <w:t>Duration should not be an element in determining whether a transaction is a reference transaction.</w:t>
            </w:r>
          </w:p>
          <w:p w:rsidR="009E2BA5" w:rsidRPr="00CD660F" w:rsidP="009E2BA5" w14:paraId="76341F60" w14:textId="77777777">
            <w:pPr>
              <w:pStyle w:val="NormalWeb"/>
              <w:numPr>
                <w:ilvl w:val="0"/>
                <w:numId w:val="3"/>
              </w:numPr>
              <w:spacing w:before="0" w:beforeAutospacing="0" w:afterAutospacing="0"/>
              <w:ind w:left="345"/>
              <w:textAlignment w:val="baseline"/>
              <w:rPr>
                <w:color w:val="auto"/>
                <w:sz w:val="24"/>
                <w:szCs w:val="24"/>
              </w:rPr>
            </w:pPr>
            <w:r w:rsidRPr="00CD660F">
              <w:rPr>
                <w:color w:val="auto"/>
                <w:sz w:val="24"/>
                <w:szCs w:val="24"/>
              </w:rPr>
              <w:t xml:space="preserve">Do not include transactions that include only a directional service, such as instruction for locating staff, library users, or physical features within the library. Examples of directional transactions include, “Where is the reference librarian? Where is </w:t>
            </w:r>
            <w:r w:rsidRPr="00CD660F">
              <w:rPr>
                <w:color w:val="auto"/>
                <w:sz w:val="24"/>
                <w:szCs w:val="24"/>
              </w:rPr>
              <w:t>Susan Smith? Where is the rest room? Where are the 600s? Can you help me make a photocopy?”</w:t>
            </w:r>
          </w:p>
          <w:p w:rsidR="009E2BA5" w:rsidRPr="00CD660F" w:rsidP="000F5595" w14:paraId="48A4A15B" w14:textId="77777777">
            <w:pPr>
              <w:pStyle w:val="NormalWeb"/>
              <w:spacing w:before="0" w:beforeAutospacing="0" w:afterAutospacing="0"/>
              <w:ind w:left="360"/>
              <w:textAlignment w:val="baseline"/>
              <w:rPr>
                <w:color w:val="auto"/>
                <w:sz w:val="24"/>
                <w:szCs w:val="24"/>
                <w:u w:val="single"/>
              </w:rPr>
            </w:pPr>
            <w:r w:rsidRPr="00CD660F">
              <w:rPr>
                <w:color w:val="auto"/>
                <w:sz w:val="24"/>
                <w:szCs w:val="24"/>
                <w:u w:val="single"/>
              </w:rPr>
              <w:t>Annual Count vs. Annual Estimate</w:t>
            </w:r>
          </w:p>
          <w:p w:rsidR="009E2BA5" w:rsidRPr="00CD660F" w:rsidP="000F5595" w14:paraId="6ECF0715" w14:textId="77777777">
            <w:pPr>
              <w:pStyle w:val="NormalWeb"/>
              <w:spacing w:before="0" w:beforeAutospacing="0" w:afterAutospacing="0"/>
              <w:ind w:left="360"/>
              <w:textAlignment w:val="baseline"/>
              <w:rPr>
                <w:color w:val="auto"/>
                <w:sz w:val="24"/>
                <w:szCs w:val="24"/>
              </w:rPr>
            </w:pPr>
            <w:r w:rsidRPr="00CD660F">
              <w:rPr>
                <w:color w:val="auto"/>
                <w:sz w:val="24"/>
                <w:szCs w:val="24"/>
              </w:rPr>
              <w:t>If an annual count of reference transactions is unavailable, count reference transactions during a typical week or weeks, and multiply the count to represent an annual estimate.</w:t>
            </w:r>
          </w:p>
          <w:p w:rsidR="009E2BA5" w:rsidRPr="00CD660F" w:rsidP="000F5595" w14:paraId="174FA778" w14:textId="77777777">
            <w:pPr>
              <w:pStyle w:val="NormalWeb"/>
              <w:spacing w:before="0" w:beforeAutospacing="0" w:afterAutospacing="0"/>
              <w:ind w:left="360"/>
              <w:textAlignment w:val="baseline"/>
              <w:rPr>
                <w:color w:val="auto"/>
                <w:sz w:val="24"/>
                <w:szCs w:val="24"/>
              </w:rPr>
            </w:pPr>
            <w:r w:rsidRPr="00CD660F">
              <w:rPr>
                <w:color w:val="auto"/>
                <w:sz w:val="24"/>
                <w:szCs w:val="24"/>
              </w:rPr>
              <w:t>A “typical week” is a time that is neither unusually busy nor unusually slow. Avoid holiday times, vacation periods for key staff, or days when unusual events are taking place in the community or in the library. Choose a week in which the library is open its regular hours.</w:t>
            </w:r>
          </w:p>
          <w:p w:rsidR="009E2BA5" w:rsidRPr="00CD660F" w:rsidP="000F5595" w14:paraId="65D85D5D" w14:textId="77777777">
            <w:pPr>
              <w:pStyle w:val="NormalWeb"/>
              <w:spacing w:before="0" w:beforeAutospacing="0" w:afterAutospacing="0"/>
              <w:ind w:left="360"/>
              <w:textAlignment w:val="baseline"/>
              <w:rPr>
                <w:color w:val="auto"/>
                <w:sz w:val="24"/>
                <w:szCs w:val="24"/>
              </w:rPr>
            </w:pPr>
            <w:r w:rsidRPr="00CD660F">
              <w:rPr>
                <w:color w:val="auto"/>
                <w:sz w:val="24"/>
                <w:szCs w:val="24"/>
              </w:rPr>
              <w:t>Example: If there are four weeks sampled, multiply the totals for those four weeks by 13 to get an estimate for the full year. If the sample is done twice a year (one week at each time, two weeks total) multiply the count by 26 to get the estimated annual count.</w:t>
            </w:r>
          </w:p>
        </w:tc>
        <w:tc>
          <w:tcPr>
            <w:tcW w:w="1625" w:type="dxa"/>
          </w:tcPr>
          <w:p w:rsidR="009E2BA5" w:rsidRPr="00CD660F" w:rsidP="000F5595" w14:paraId="3882B085"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Definition only</w:t>
            </w:r>
          </w:p>
        </w:tc>
      </w:tr>
      <w:tr w14:paraId="38762143" w14:textId="77777777" w:rsidTr="524478D3">
        <w:tblPrEx>
          <w:tblW w:w="9990" w:type="dxa"/>
          <w:tblLook w:val="04A0"/>
        </w:tblPrEx>
        <w:tc>
          <w:tcPr>
            <w:tcW w:w="1255" w:type="dxa"/>
          </w:tcPr>
          <w:p w:rsidR="009E2BA5" w:rsidRPr="00CD660F" w:rsidP="524478D3" w14:paraId="7FB8D6DF" w14:textId="77777777">
            <w:pPr>
              <w:pStyle w:val="NormalWeb"/>
              <w:spacing w:before="0" w:beforeAutospacing="0" w:afterAutospacing="0" w:line="293" w:lineRule="atLeast"/>
              <w:textAlignment w:val="baseline"/>
              <w:rPr>
                <w:color w:val="auto"/>
                <w:sz w:val="24"/>
                <w:szCs w:val="24"/>
              </w:rPr>
            </w:pPr>
            <w:r w:rsidRPr="524478D3">
              <w:rPr>
                <w:color w:val="auto"/>
                <w:sz w:val="24"/>
                <w:szCs w:val="24"/>
              </w:rPr>
              <w:t>550</w:t>
            </w:r>
          </w:p>
        </w:tc>
        <w:tc>
          <w:tcPr>
            <w:tcW w:w="3600" w:type="dxa"/>
          </w:tcPr>
          <w:p w:rsidR="009E2BA5" w:rsidRPr="00CD660F" w:rsidP="000F5595" w14:paraId="3FEAB0E4"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Total Circulation of Materials</w:t>
            </w:r>
            <w:r w:rsidRPr="00CD660F">
              <w:rPr>
                <w:color w:val="auto"/>
                <w:sz w:val="24"/>
                <w:szCs w:val="24"/>
              </w:rPr>
              <w:br/>
              <w:t>(TOTCIR)</w:t>
            </w:r>
          </w:p>
          <w:p w:rsidR="008464F8" w:rsidRPr="00CD660F" w:rsidP="000F5595" w14:paraId="711819A0" w14:textId="75FED5E7">
            <w:pPr>
              <w:pStyle w:val="NormalWeb"/>
              <w:spacing w:before="0" w:beforeAutospacing="0" w:afterAutospacing="0" w:line="293" w:lineRule="atLeast"/>
              <w:textAlignment w:val="baseline"/>
              <w:rPr>
                <w:color w:val="auto"/>
                <w:sz w:val="24"/>
                <w:szCs w:val="24"/>
              </w:rPr>
            </w:pPr>
            <w:r w:rsidRPr="00CD660F">
              <w:rPr>
                <w:color w:val="auto"/>
                <w:sz w:val="24"/>
                <w:szCs w:val="24"/>
              </w:rPr>
              <w:t>This is the sum of Use of Electronic Material and Physical Item Circulation (data elements #552 and #553).</w:t>
            </w:r>
          </w:p>
        </w:tc>
        <w:tc>
          <w:tcPr>
            <w:tcW w:w="3510" w:type="dxa"/>
          </w:tcPr>
          <w:p w:rsidR="008464F8" w:rsidRPr="00CD660F" w:rsidP="008464F8" w14:paraId="5204E346"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Total Circulation of Materials</w:t>
            </w:r>
            <w:r w:rsidRPr="00CD660F">
              <w:rPr>
                <w:color w:val="auto"/>
                <w:sz w:val="24"/>
                <w:szCs w:val="24"/>
              </w:rPr>
              <w:br/>
              <w:t>(TOTCIR)</w:t>
            </w:r>
          </w:p>
          <w:p w:rsidR="009E2BA5" w:rsidRPr="00CD660F" w:rsidP="000F5595" w14:paraId="449C0FA1" w14:textId="64CA7179">
            <w:pPr>
              <w:pStyle w:val="NormalWeb"/>
              <w:spacing w:before="0" w:beforeAutospacing="0" w:afterAutospacing="0"/>
              <w:textAlignment w:val="baseline"/>
              <w:rPr>
                <w:color w:val="auto"/>
                <w:sz w:val="24"/>
                <w:szCs w:val="24"/>
              </w:rPr>
            </w:pPr>
            <w:r w:rsidRPr="00CD660F">
              <w:rPr>
                <w:color w:val="auto"/>
                <w:sz w:val="24"/>
                <w:szCs w:val="24"/>
              </w:rPr>
              <w:t>This is the sum of Use of Electronic Material and Physical Item Circulation (data elements #552 and #553).</w:t>
            </w:r>
          </w:p>
        </w:tc>
        <w:tc>
          <w:tcPr>
            <w:tcW w:w="1625" w:type="dxa"/>
          </w:tcPr>
          <w:p w:rsidR="009E2BA5" w:rsidRPr="00CD660F" w:rsidP="524478D3" w14:paraId="32105ABF" w14:textId="6A06449E">
            <w:pPr>
              <w:pStyle w:val="NormalWeb"/>
              <w:spacing w:before="0" w:beforeAutospacing="0" w:afterAutospacing="0" w:line="293" w:lineRule="atLeast"/>
              <w:textAlignment w:val="baseline"/>
              <w:rPr>
                <w:color w:val="auto"/>
                <w:sz w:val="24"/>
                <w:szCs w:val="24"/>
              </w:rPr>
            </w:pPr>
            <w:r w:rsidRPr="524478D3">
              <w:rPr>
                <w:color w:val="auto"/>
                <w:sz w:val="24"/>
                <w:szCs w:val="24"/>
              </w:rPr>
              <w:t>In 2024, this will become a calculated sum in Web Portal</w:t>
            </w:r>
          </w:p>
        </w:tc>
      </w:tr>
      <w:tr w14:paraId="68CBDD87" w14:textId="77777777" w:rsidTr="524478D3">
        <w:tblPrEx>
          <w:tblW w:w="9990" w:type="dxa"/>
          <w:tblLook w:val="04A0"/>
        </w:tblPrEx>
        <w:tc>
          <w:tcPr>
            <w:tcW w:w="1255" w:type="dxa"/>
          </w:tcPr>
          <w:p w:rsidR="009E2BA5" w:rsidRPr="00CD660F" w:rsidP="000F5595" w14:paraId="26E6D2F2"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552</w:t>
            </w:r>
          </w:p>
        </w:tc>
        <w:tc>
          <w:tcPr>
            <w:tcW w:w="3600" w:type="dxa"/>
          </w:tcPr>
          <w:p w:rsidR="009E2BA5" w:rsidRPr="00CD660F" w:rsidP="000F5595" w14:paraId="47704C72"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Use of Electronic Material</w:t>
            </w:r>
            <w:r w:rsidRPr="00CD660F">
              <w:rPr>
                <w:color w:val="auto"/>
                <w:sz w:val="24"/>
                <w:szCs w:val="24"/>
              </w:rPr>
              <w:br/>
              <w:t>(ELMATCIR)</w:t>
            </w:r>
          </w:p>
          <w:p w:rsidR="008464F8" w:rsidRPr="00CD660F" w:rsidP="000F5595" w14:paraId="00374BF5" w14:textId="3A318E7A">
            <w:pPr>
              <w:pStyle w:val="NormalWeb"/>
              <w:spacing w:before="0" w:beforeAutospacing="0" w:afterAutospacing="0" w:line="293" w:lineRule="atLeast"/>
              <w:textAlignment w:val="baseline"/>
              <w:rPr>
                <w:color w:val="auto"/>
                <w:sz w:val="24"/>
                <w:szCs w:val="24"/>
              </w:rPr>
            </w:pPr>
            <w:r w:rsidRPr="00CD660F">
              <w:rPr>
                <w:color w:val="auto"/>
                <w:sz w:val="24"/>
                <w:szCs w:val="24"/>
              </w:rPr>
              <w:t>Electronic Materials are materials that are distributed digitally online and can be accessed via a computer, the Internet, or a portable device such as an e-book reader. Types of electronic materials include e-books and downloadable electronic video and audio files. Electronic materials packaged together as a unit and checked out as a unit are counted as one use. Include circulation only for items that require a user authentication and have a limited period of use.</w:t>
            </w:r>
          </w:p>
        </w:tc>
        <w:tc>
          <w:tcPr>
            <w:tcW w:w="3510" w:type="dxa"/>
          </w:tcPr>
          <w:p w:rsidR="008464F8" w:rsidRPr="00A67014" w:rsidP="008464F8" w14:paraId="069116E5"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Use of Electronic Material</w:t>
            </w:r>
            <w:r w:rsidRPr="00A67014">
              <w:rPr>
                <w:color w:val="auto"/>
                <w:sz w:val="24"/>
                <w:szCs w:val="24"/>
              </w:rPr>
              <w:br/>
              <w:t>(ELMATCIR)</w:t>
            </w:r>
          </w:p>
          <w:p w:rsidR="009E2BA5" w:rsidRPr="00CD660F" w:rsidP="000F5595" w14:paraId="6469B8C3" w14:textId="7A06A1C7">
            <w:pPr>
              <w:pStyle w:val="NormalWeb"/>
              <w:spacing w:before="0" w:beforeAutospacing="0" w:afterAutospacing="0"/>
              <w:textAlignment w:val="baseline"/>
              <w:rPr>
                <w:sz w:val="24"/>
                <w:szCs w:val="24"/>
              </w:rPr>
            </w:pPr>
            <w:r w:rsidRPr="00CD660F">
              <w:rPr>
                <w:color w:val="FF0000"/>
                <w:sz w:val="24"/>
                <w:szCs w:val="24"/>
              </w:rPr>
              <w:t>This is the sum of E-book Circulation, E-serial Circulation, E-audio Circulation, and E-video Circulation (data elements #545, #546, #547, and #548).</w:t>
            </w:r>
          </w:p>
        </w:tc>
        <w:tc>
          <w:tcPr>
            <w:tcW w:w="1625" w:type="dxa"/>
          </w:tcPr>
          <w:p w:rsidR="009E2BA5" w:rsidRPr="00CD660F" w:rsidP="000F5595" w14:paraId="46E20AF9" w14:textId="23080692">
            <w:pPr>
              <w:pStyle w:val="NormalWeb"/>
              <w:spacing w:before="0" w:beforeAutospacing="0" w:afterAutospacing="0" w:line="293" w:lineRule="atLeast"/>
              <w:textAlignment w:val="baseline"/>
              <w:rPr>
                <w:color w:val="auto"/>
                <w:sz w:val="24"/>
                <w:szCs w:val="24"/>
              </w:rPr>
            </w:pPr>
            <w:r w:rsidRPr="00CD660F">
              <w:rPr>
                <w:color w:val="auto"/>
                <w:sz w:val="24"/>
                <w:szCs w:val="24"/>
              </w:rPr>
              <w:t>In 2024, this w</w:t>
            </w:r>
            <w:r w:rsidRPr="00CD660F">
              <w:rPr>
                <w:color w:val="auto"/>
                <w:sz w:val="24"/>
                <w:szCs w:val="24"/>
              </w:rPr>
              <w:t>ill become a calculated sum in Web Portal</w:t>
            </w:r>
          </w:p>
        </w:tc>
      </w:tr>
      <w:tr w14:paraId="2DDE6DBD" w14:textId="77777777" w:rsidTr="524478D3">
        <w:tblPrEx>
          <w:tblW w:w="9990" w:type="dxa"/>
          <w:tblLook w:val="04A0"/>
        </w:tblPrEx>
        <w:tc>
          <w:tcPr>
            <w:tcW w:w="1255" w:type="dxa"/>
          </w:tcPr>
          <w:p w:rsidR="009E2BA5" w:rsidRPr="00CD660F" w:rsidP="000F5595" w14:paraId="6FFE7389"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620</w:t>
            </w:r>
          </w:p>
        </w:tc>
        <w:tc>
          <w:tcPr>
            <w:tcW w:w="3600" w:type="dxa"/>
          </w:tcPr>
          <w:p w:rsidR="009E2BA5" w:rsidRPr="00CD660F" w:rsidP="000F5595" w14:paraId="2AC7758D"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Total Number of Asynchronous Program Presentations</w:t>
            </w:r>
            <w:r w:rsidRPr="00CD660F">
              <w:rPr>
                <w:color w:val="auto"/>
                <w:sz w:val="24"/>
                <w:szCs w:val="24"/>
              </w:rPr>
              <w:br/>
              <w:t>(TOTPRES)</w:t>
            </w:r>
          </w:p>
          <w:p w:rsidR="00DB0D0A" w:rsidRPr="00CD660F" w:rsidP="000F5595" w14:paraId="0FA33367" w14:textId="40F56F53">
            <w:pPr>
              <w:pStyle w:val="NormalWeb"/>
              <w:spacing w:before="0" w:beforeAutospacing="0" w:afterAutospacing="0" w:line="293" w:lineRule="atLeast"/>
              <w:textAlignment w:val="baseline"/>
              <w:rPr>
                <w:color w:val="auto"/>
                <w:sz w:val="24"/>
                <w:szCs w:val="24"/>
              </w:rPr>
            </w:pPr>
            <w:r w:rsidRPr="00CD660F">
              <w:rPr>
                <w:color w:val="auto"/>
                <w:sz w:val="24"/>
                <w:szCs w:val="24"/>
              </w:rPr>
              <w:t xml:space="preserve">An asynchronous program presentation is any recording of program content that cannot be viewed live as it unfolds (i.e., on-demand streaming). Only include program presentations posted during the reporting period. Regardless of the number of platforms on which a presentation is posted, count each unique presentation only once. Include program sessions hosted on Facebook Premiere that are not facilitated by a staff member. Count asynchronous program presentations at the administrative entity level; do not duplicate numbers at each branch. Include recordings of synchronous program sessions that were </w:t>
            </w:r>
            <w:r w:rsidRPr="00CD660F">
              <w:rPr>
                <w:color w:val="auto"/>
                <w:sz w:val="24"/>
                <w:szCs w:val="24"/>
              </w:rPr>
              <w:t>available for asynchronous viewing after the session ended.</w:t>
            </w:r>
          </w:p>
        </w:tc>
        <w:tc>
          <w:tcPr>
            <w:tcW w:w="3510" w:type="dxa"/>
          </w:tcPr>
          <w:p w:rsidR="00DB0D0A" w:rsidRPr="00A67014" w:rsidP="000F5595" w14:paraId="128E5A23" w14:textId="196B029B">
            <w:pPr>
              <w:pStyle w:val="NormalWeb"/>
              <w:spacing w:afterAutospacing="0"/>
              <w:textAlignment w:val="baseline"/>
              <w:rPr>
                <w:color w:val="auto"/>
                <w:sz w:val="24"/>
                <w:szCs w:val="24"/>
              </w:rPr>
            </w:pPr>
            <w:r w:rsidRPr="00A67014">
              <w:rPr>
                <w:color w:val="auto"/>
                <w:sz w:val="24"/>
                <w:szCs w:val="24"/>
              </w:rPr>
              <w:t>Total Number of Asynchronous Program Presentations</w:t>
            </w:r>
            <w:r w:rsidRPr="00A67014">
              <w:rPr>
                <w:color w:val="auto"/>
                <w:sz w:val="24"/>
                <w:szCs w:val="24"/>
              </w:rPr>
              <w:br/>
              <w:t>(TOTPRES)</w:t>
            </w:r>
          </w:p>
          <w:p w:rsidR="009E2BA5" w:rsidRPr="00CD660F" w:rsidP="000F5595" w14:paraId="02F7A7CD" w14:textId="2F23FC2F">
            <w:pPr>
              <w:pStyle w:val="NormalWeb"/>
              <w:spacing w:afterAutospacing="0"/>
              <w:textAlignment w:val="baseline"/>
              <w:rPr>
                <w:sz w:val="24"/>
                <w:szCs w:val="24"/>
              </w:rPr>
            </w:pPr>
            <w:r w:rsidRPr="00A67014">
              <w:rPr>
                <w:color w:val="auto"/>
                <w:sz w:val="24"/>
                <w:szCs w:val="24"/>
              </w:rPr>
              <w:t xml:space="preserve">Asynchronous program presentations </w:t>
            </w:r>
            <w:r w:rsidRPr="00CD660F">
              <w:rPr>
                <w:color w:val="FF0000"/>
                <w:sz w:val="24"/>
                <w:szCs w:val="24"/>
              </w:rPr>
              <w:t xml:space="preserve">are recorded videos or audio of program content that are posted online for downloading or on-demand viewing (rather than livestreaming). Only include program presentations posted during the reporting period. Include live program sessions that are recorded and posted online. </w:t>
            </w:r>
            <w:r w:rsidRPr="00A67014">
              <w:rPr>
                <w:color w:val="auto"/>
                <w:sz w:val="24"/>
                <w:szCs w:val="24"/>
              </w:rPr>
              <w:t xml:space="preserve">Count each unique video or audio recording only once regardless of the number of platforms on which it is posted. Do not duplicate numbers at each branch; </w:t>
            </w:r>
            <w:r w:rsidRPr="00CD660F">
              <w:rPr>
                <w:color w:val="FF0000"/>
                <w:sz w:val="24"/>
                <w:szCs w:val="24"/>
              </w:rPr>
              <w:t>count only at the administrative entity level.</w:t>
            </w:r>
          </w:p>
        </w:tc>
        <w:tc>
          <w:tcPr>
            <w:tcW w:w="1625" w:type="dxa"/>
          </w:tcPr>
          <w:p w:rsidR="009E2BA5" w:rsidRPr="00CD660F" w:rsidP="000F5595" w14:paraId="71ED0B7B"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Definition only</w:t>
            </w:r>
          </w:p>
        </w:tc>
      </w:tr>
      <w:tr w14:paraId="625A24A0" w14:textId="77777777" w:rsidTr="524478D3">
        <w:tblPrEx>
          <w:tblW w:w="9990" w:type="dxa"/>
          <w:tblLook w:val="04A0"/>
        </w:tblPrEx>
        <w:tc>
          <w:tcPr>
            <w:tcW w:w="1255" w:type="dxa"/>
          </w:tcPr>
          <w:p w:rsidR="009E2BA5" w:rsidRPr="00CD660F" w:rsidP="000F5595" w14:paraId="4924C666"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630</w:t>
            </w:r>
          </w:p>
        </w:tc>
        <w:tc>
          <w:tcPr>
            <w:tcW w:w="3600" w:type="dxa"/>
          </w:tcPr>
          <w:p w:rsidR="009E2BA5" w:rsidRPr="00CD660F" w:rsidP="000F5595" w14:paraId="75C0AC21"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Total Views of Asynchronous Program Presentations within 30 Days</w:t>
            </w:r>
            <w:r w:rsidRPr="00CD660F">
              <w:rPr>
                <w:color w:val="auto"/>
                <w:sz w:val="24"/>
                <w:szCs w:val="24"/>
              </w:rPr>
              <w:br/>
              <w:t>(TOTVIEWS)</w:t>
            </w:r>
          </w:p>
          <w:p w:rsidR="00DB0D0A" w:rsidRPr="00CD660F" w:rsidP="00DB0D0A" w14:paraId="6FD6D3CB" w14:textId="77777777">
            <w:pPr>
              <w:pStyle w:val="TableText"/>
              <w:spacing w:after="120"/>
              <w:rPr>
                <w:color w:val="auto"/>
                <w:sz w:val="24"/>
                <w:szCs w:val="24"/>
              </w:rPr>
            </w:pPr>
            <w:r w:rsidRPr="00CD660F">
              <w:rPr>
                <w:color w:val="auto"/>
                <w:sz w:val="24"/>
                <w:szCs w:val="24"/>
              </w:rPr>
              <w:t>The count of views of asynchronous program presentations for a period of thirty (30) days after the presentation was posted, even if that period extends beyond the survey reporting period (or fiscal year). For program presentations made available via Facebook, count unique 1-minute views of each video. For those made available via other platforms, count unique views of each video.</w:t>
            </w:r>
          </w:p>
          <w:p w:rsidR="00DB0D0A" w:rsidRPr="00CD660F" w:rsidP="00DB0D0A" w14:paraId="22DC0F9F" w14:textId="1F8807C9">
            <w:pPr>
              <w:pStyle w:val="NormalWeb"/>
              <w:spacing w:before="0" w:beforeAutospacing="0" w:afterAutospacing="0"/>
              <w:textAlignment w:val="baseline"/>
              <w:rPr>
                <w:color w:val="auto"/>
                <w:sz w:val="24"/>
                <w:szCs w:val="24"/>
              </w:rPr>
            </w:pPr>
            <w:r w:rsidRPr="00CD660F">
              <w:rPr>
                <w:color w:val="auto"/>
                <w:sz w:val="24"/>
                <w:szCs w:val="24"/>
              </w:rPr>
              <w:t>For program presentations that are recordings of synchronous virtual program sessions, exclude synchronous attendance; these should be counted under Synchronous In-Person Onsite Program Attendance, Synchronous In-Person Offsite Program Attendance, or Synchronous Virtual Program Attendance (data elements 616, 617, or 618).</w:t>
            </w:r>
          </w:p>
        </w:tc>
        <w:tc>
          <w:tcPr>
            <w:tcW w:w="3510" w:type="dxa"/>
          </w:tcPr>
          <w:p w:rsidR="00DB0D0A" w:rsidRPr="00A67014" w:rsidP="000F5595" w14:paraId="4E65F1FB" w14:textId="39D536EF">
            <w:pPr>
              <w:pStyle w:val="NormalWeb"/>
              <w:spacing w:afterAutospacing="0"/>
              <w:textAlignment w:val="baseline"/>
              <w:rPr>
                <w:color w:val="auto"/>
                <w:sz w:val="24"/>
                <w:szCs w:val="24"/>
              </w:rPr>
            </w:pPr>
            <w:r w:rsidRPr="00A67014">
              <w:rPr>
                <w:color w:val="auto"/>
                <w:sz w:val="24"/>
                <w:szCs w:val="24"/>
              </w:rPr>
              <w:t>Total Views of Asynchronous Program Presentations within 30 Days</w:t>
            </w:r>
            <w:r w:rsidRPr="00A67014">
              <w:rPr>
                <w:color w:val="auto"/>
                <w:sz w:val="24"/>
                <w:szCs w:val="24"/>
              </w:rPr>
              <w:br/>
              <w:t>(TOTVIEWS)</w:t>
            </w:r>
          </w:p>
          <w:p w:rsidR="009E2BA5" w:rsidRPr="00CD660F" w:rsidP="000F5595" w14:paraId="6F50150F" w14:textId="38010DD7">
            <w:pPr>
              <w:pStyle w:val="NormalWeb"/>
              <w:spacing w:afterAutospacing="0"/>
              <w:textAlignment w:val="baseline"/>
              <w:rPr>
                <w:sz w:val="24"/>
                <w:szCs w:val="24"/>
              </w:rPr>
            </w:pPr>
            <w:r w:rsidRPr="00CD660F">
              <w:rPr>
                <w:color w:val="FF0000"/>
                <w:sz w:val="24"/>
                <w:szCs w:val="24"/>
              </w:rPr>
              <w:t xml:space="preserve">Report the count of views or plays of </w:t>
            </w:r>
            <w:r w:rsidRPr="00A67014">
              <w:rPr>
                <w:color w:val="auto"/>
                <w:sz w:val="24"/>
                <w:szCs w:val="24"/>
              </w:rPr>
              <w:t xml:space="preserve">asynchronous program presentations for a period of thirty (30) days after the presentation was posted, even if that period extends beyond the survey reporting period (or fiscal year). For program presentations made available via Facebook, count unique 1-minute views of each video. </w:t>
            </w:r>
            <w:r w:rsidRPr="00CD660F">
              <w:rPr>
                <w:color w:val="FF0000"/>
                <w:sz w:val="24"/>
                <w:szCs w:val="24"/>
              </w:rPr>
              <w:t xml:space="preserve">For other platforms, </w:t>
            </w:r>
            <w:r w:rsidRPr="00A67014">
              <w:rPr>
                <w:color w:val="auto"/>
                <w:sz w:val="24"/>
                <w:szCs w:val="24"/>
              </w:rPr>
              <w:t>count unique views or plays of each video</w:t>
            </w:r>
            <w:r w:rsidRPr="00CD660F">
              <w:rPr>
                <w:sz w:val="24"/>
                <w:szCs w:val="24"/>
              </w:rPr>
              <w:t xml:space="preserve"> </w:t>
            </w:r>
            <w:r w:rsidRPr="00CD660F">
              <w:rPr>
                <w:color w:val="FF0000"/>
                <w:sz w:val="24"/>
                <w:szCs w:val="24"/>
              </w:rPr>
              <w:t>or audio recording</w:t>
            </w:r>
            <w:r w:rsidRPr="00CD660F">
              <w:rPr>
                <w:sz w:val="24"/>
                <w:szCs w:val="24"/>
              </w:rPr>
              <w:t>.</w:t>
            </w:r>
          </w:p>
        </w:tc>
        <w:tc>
          <w:tcPr>
            <w:tcW w:w="1625" w:type="dxa"/>
          </w:tcPr>
          <w:p w:rsidR="009E2BA5" w:rsidRPr="00CD660F" w:rsidP="000F5595" w14:paraId="6E44D988" w14:textId="77777777">
            <w:pPr>
              <w:pStyle w:val="NormalWeb"/>
              <w:spacing w:before="0" w:beforeAutospacing="0" w:afterAutospacing="0" w:line="293" w:lineRule="atLeast"/>
              <w:textAlignment w:val="baseline"/>
              <w:rPr>
                <w:color w:val="auto"/>
                <w:sz w:val="24"/>
                <w:szCs w:val="24"/>
              </w:rPr>
            </w:pPr>
            <w:r w:rsidRPr="00CD660F">
              <w:rPr>
                <w:color w:val="auto"/>
                <w:sz w:val="24"/>
                <w:szCs w:val="24"/>
              </w:rPr>
              <w:t>Definition only</w:t>
            </w:r>
          </w:p>
        </w:tc>
      </w:tr>
    </w:tbl>
    <w:p w:rsidR="00DB0D0A" w:rsidRPr="00CD660F" w:rsidP="009E2BA5" w14:paraId="25F9EA3A" w14:textId="77777777">
      <w:pPr>
        <w:rPr>
          <w:rFonts w:ascii="Times New Roman" w:hAnsi="Times New Roman" w:cs="Times New Roman"/>
        </w:rPr>
      </w:pPr>
    </w:p>
    <w:p w:rsidR="009E2BA5" w:rsidRPr="00A50465" w:rsidP="0031487B" w14:paraId="7215C050" w14:textId="77777777">
      <w:pPr>
        <w:pStyle w:val="Heading1"/>
        <w:rPr>
          <w:rFonts w:ascii="Times New Roman" w:hAnsi="Times New Roman" w:cs="Times New Roman"/>
          <w:b/>
          <w:bCs/>
          <w:color w:val="auto"/>
          <w:sz w:val="24"/>
          <w:szCs w:val="24"/>
        </w:rPr>
      </w:pPr>
      <w:r w:rsidRPr="00A50465">
        <w:rPr>
          <w:rFonts w:ascii="Times New Roman" w:hAnsi="Times New Roman" w:cs="Times New Roman"/>
          <w:b/>
          <w:bCs/>
          <w:color w:val="auto"/>
          <w:sz w:val="24"/>
          <w:szCs w:val="24"/>
        </w:rPr>
        <w:t>Added Data Elements</w:t>
      </w:r>
    </w:p>
    <w:p w:rsidR="009E2BA5" w:rsidRPr="00A67014" w:rsidP="009E2BA5" w14:paraId="477FBA0B" w14:textId="77777777">
      <w:pPr>
        <w:pStyle w:val="NormalWeb"/>
        <w:shd w:val="clear" w:color="auto" w:fill="FFFFFF" w:themeFill="background1"/>
        <w:spacing w:before="0" w:beforeAutospacing="0" w:after="120" w:afterAutospacing="0" w:line="293" w:lineRule="atLeast"/>
        <w:textAlignment w:val="baseline"/>
      </w:pPr>
      <w:bookmarkStart w:id="0" w:name="_Hlk71283947"/>
      <w:r w:rsidRPr="00A67014">
        <w:t>The FY 2024</w:t>
      </w:r>
      <w:bookmarkEnd w:id="0"/>
      <w:r w:rsidRPr="00A67014">
        <w:t xml:space="preserve"> PLS data collection will include 24 new data elements (see </w:t>
      </w:r>
      <w:r w:rsidRPr="00A67014">
        <w:rPr>
          <w:b/>
          <w:bCs/>
        </w:rPr>
        <w:t>Table 2</w:t>
      </w:r>
      <w:r w:rsidRPr="00A67014">
        <w:t>). The first year in the life cycle of a new PLS data element is a trial collection year to allow states adequate time to add the elements to their state surveys and train their libraries on how to collect the new data elements.</w:t>
      </w:r>
    </w:p>
    <w:p w:rsidR="009E2BA5" w:rsidRPr="00A67014" w:rsidP="009E2BA5" w14:paraId="72400258" w14:textId="77777777">
      <w:pPr>
        <w:pStyle w:val="TableTitle"/>
        <w:rPr>
          <w:rFonts w:ascii="Times New Roman" w:hAnsi="Times New Roman"/>
        </w:rPr>
      </w:pPr>
      <w:r w:rsidRPr="00A67014">
        <w:rPr>
          <w:rFonts w:ascii="Times New Roman" w:hAnsi="Times New Roman"/>
        </w:rPr>
        <w:t>Table 2: Data Elements Additions for FY 2024 PLS</w:t>
      </w:r>
    </w:p>
    <w:tbl>
      <w:tblPr>
        <w:tblStyle w:val="TableGrid"/>
        <w:tblW w:w="9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2250"/>
        <w:gridCol w:w="6087"/>
      </w:tblGrid>
      <w:tr w14:paraId="0C61FCC7" w14:textId="77777777" w:rsidTr="000F5595">
        <w:tblPrEx>
          <w:tblW w:w="9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1620" w:type="dxa"/>
            <w:tcBorders>
              <w:bottom w:val="single" w:sz="4" w:space="0" w:color="auto"/>
            </w:tcBorders>
          </w:tcPr>
          <w:p w:rsidR="009E2BA5" w:rsidRPr="00A67014" w:rsidP="000F5595" w14:paraId="1CA6DFFC" w14:textId="77777777">
            <w:pPr>
              <w:pStyle w:val="NormalWeb"/>
              <w:spacing w:before="0" w:beforeAutospacing="0" w:afterAutospacing="0" w:line="293" w:lineRule="atLeast"/>
              <w:textAlignment w:val="baseline"/>
              <w:rPr>
                <w:b/>
                <w:bCs/>
                <w:color w:val="auto"/>
                <w:sz w:val="24"/>
                <w:szCs w:val="24"/>
              </w:rPr>
            </w:pPr>
            <w:r w:rsidRPr="00A67014">
              <w:rPr>
                <w:b/>
                <w:bCs/>
                <w:color w:val="auto"/>
                <w:sz w:val="24"/>
                <w:szCs w:val="24"/>
              </w:rPr>
              <w:t>Data Element #</w:t>
            </w:r>
          </w:p>
        </w:tc>
        <w:tc>
          <w:tcPr>
            <w:tcW w:w="2250" w:type="dxa"/>
            <w:tcBorders>
              <w:bottom w:val="single" w:sz="4" w:space="0" w:color="auto"/>
            </w:tcBorders>
            <w:shd w:val="clear" w:color="auto" w:fill="auto"/>
          </w:tcPr>
          <w:p w:rsidR="009E2BA5" w:rsidRPr="00A67014" w:rsidP="000F5595" w14:paraId="48EB7D52" w14:textId="77777777">
            <w:pPr>
              <w:pStyle w:val="NormalWeb"/>
              <w:spacing w:before="0" w:beforeAutospacing="0" w:afterAutospacing="0" w:line="293" w:lineRule="atLeast"/>
              <w:textAlignment w:val="baseline"/>
              <w:rPr>
                <w:b/>
                <w:color w:val="auto"/>
                <w:sz w:val="24"/>
                <w:szCs w:val="24"/>
              </w:rPr>
            </w:pPr>
            <w:r w:rsidRPr="00A67014">
              <w:rPr>
                <w:b/>
                <w:color w:val="auto"/>
                <w:sz w:val="24"/>
                <w:szCs w:val="24"/>
              </w:rPr>
              <w:t>Data Element (Variable Name)</w:t>
            </w:r>
          </w:p>
        </w:tc>
        <w:tc>
          <w:tcPr>
            <w:tcW w:w="6087" w:type="dxa"/>
            <w:tcBorders>
              <w:bottom w:val="single" w:sz="4" w:space="0" w:color="auto"/>
            </w:tcBorders>
          </w:tcPr>
          <w:p w:rsidR="009E2BA5" w:rsidRPr="00A67014" w:rsidP="000F5595" w14:paraId="0D33842A" w14:textId="77777777">
            <w:pPr>
              <w:pStyle w:val="NormalWeb"/>
              <w:spacing w:before="0" w:beforeAutospacing="0" w:afterAutospacing="0" w:line="293" w:lineRule="atLeast"/>
              <w:textAlignment w:val="baseline"/>
              <w:rPr>
                <w:b/>
                <w:bCs/>
                <w:color w:val="auto"/>
                <w:sz w:val="24"/>
                <w:szCs w:val="24"/>
              </w:rPr>
            </w:pPr>
            <w:r w:rsidRPr="00A67014">
              <w:rPr>
                <w:b/>
                <w:bCs/>
                <w:color w:val="auto"/>
                <w:sz w:val="24"/>
                <w:szCs w:val="24"/>
              </w:rPr>
              <w:t>Data Element Definition</w:t>
            </w:r>
          </w:p>
        </w:tc>
      </w:tr>
      <w:tr w14:paraId="4F25114D"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262B16A4"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505</w:t>
            </w:r>
          </w:p>
        </w:tc>
        <w:tc>
          <w:tcPr>
            <w:tcW w:w="2250" w:type="dxa"/>
            <w:tcBorders>
              <w:top w:val="single" w:sz="4" w:space="0" w:color="auto"/>
              <w:bottom w:val="single" w:sz="4" w:space="0" w:color="auto"/>
            </w:tcBorders>
            <w:shd w:val="clear" w:color="auto" w:fill="auto"/>
          </w:tcPr>
          <w:p w:rsidR="009E2BA5" w:rsidRPr="00A67014" w:rsidP="000F5595" w14:paraId="5E105BD5"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Automatic Renewal of Physical Materials</w:t>
            </w:r>
            <w:r w:rsidRPr="00A67014">
              <w:rPr>
                <w:color w:val="auto"/>
                <w:sz w:val="24"/>
                <w:szCs w:val="24"/>
              </w:rPr>
              <w:br/>
              <w:t>(AUTORENEW)</w:t>
            </w:r>
          </w:p>
        </w:tc>
        <w:tc>
          <w:tcPr>
            <w:tcW w:w="6087" w:type="dxa"/>
            <w:tcBorders>
              <w:top w:val="single" w:sz="4" w:space="0" w:color="auto"/>
              <w:bottom w:val="single" w:sz="4" w:space="0" w:color="auto"/>
            </w:tcBorders>
          </w:tcPr>
          <w:p w:rsidR="009E2BA5" w:rsidRPr="00A67014" w:rsidP="000F5595" w14:paraId="349FD472"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your library offer automatic renewal for any physical materials during the reporting period?</w:t>
            </w:r>
            <w:r w:rsidRPr="00A67014">
              <w:rPr>
                <w:color w:val="auto"/>
                <w:sz w:val="24"/>
                <w:szCs w:val="24"/>
              </w:rPr>
              <w:t>”</w:t>
            </w:r>
          </w:p>
          <w:p w:rsidR="009E2BA5" w:rsidRPr="00A67014" w:rsidP="000F5595" w14:paraId="72A5D9A0"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p w:rsidR="009E2BA5" w:rsidRPr="00A67014" w:rsidP="000F5595" w14:paraId="5F9AC283" w14:textId="4722B0D6">
            <w:pPr>
              <w:pStyle w:val="NormalWeb"/>
              <w:spacing w:before="0" w:beforeAutospacing="0" w:afterAutospacing="0" w:line="293" w:lineRule="atLeast"/>
              <w:textAlignment w:val="baseline"/>
              <w:rPr>
                <w:color w:val="auto"/>
                <w:sz w:val="24"/>
                <w:szCs w:val="24"/>
              </w:rPr>
            </w:pPr>
            <w:r w:rsidRPr="00A67014">
              <w:rPr>
                <w:color w:val="auto"/>
                <w:sz w:val="24"/>
                <w:szCs w:val="24"/>
              </w:rPr>
              <w:t xml:space="preserve">NOTE: Patrons do not have to take any action for automatic renewals. The Integrated Library System </w:t>
            </w:r>
            <w:r w:rsidR="00B33590">
              <w:rPr>
                <w:color w:val="auto"/>
                <w:sz w:val="24"/>
                <w:szCs w:val="24"/>
              </w:rPr>
              <w:t>(</w:t>
            </w:r>
            <w:r w:rsidRPr="00A67014">
              <w:rPr>
                <w:color w:val="auto"/>
                <w:sz w:val="24"/>
                <w:szCs w:val="24"/>
              </w:rPr>
              <w:t>ILS</w:t>
            </w:r>
            <w:r w:rsidR="00B33590">
              <w:rPr>
                <w:color w:val="auto"/>
                <w:sz w:val="24"/>
                <w:szCs w:val="24"/>
              </w:rPr>
              <w:t>)</w:t>
            </w:r>
            <w:r w:rsidRPr="00A67014">
              <w:rPr>
                <w:color w:val="auto"/>
                <w:sz w:val="24"/>
                <w:szCs w:val="24"/>
              </w:rPr>
              <w:t xml:space="preserve"> rules determine how/when automatic renewals occur.</w:t>
            </w:r>
          </w:p>
        </w:tc>
      </w:tr>
      <w:tr w14:paraId="7E32822D" w14:textId="77777777" w:rsidTr="000F5595">
        <w:tblPrEx>
          <w:tblW w:w="9957" w:type="dxa"/>
          <w:tblLook w:val="04A0"/>
        </w:tblPrEx>
        <w:trPr>
          <w:cantSplit/>
        </w:trPr>
        <w:tc>
          <w:tcPr>
            <w:tcW w:w="9957" w:type="dxa"/>
            <w:gridSpan w:val="3"/>
            <w:tcBorders>
              <w:top w:val="single" w:sz="4" w:space="0" w:color="auto"/>
              <w:bottom w:val="single" w:sz="4" w:space="0" w:color="auto"/>
            </w:tcBorders>
          </w:tcPr>
          <w:p w:rsidR="009E2BA5" w:rsidRPr="00A67014" w:rsidP="000F5595" w14:paraId="5C159E86" w14:textId="77777777">
            <w:pPr>
              <w:pStyle w:val="NormalWeb"/>
              <w:spacing w:before="0" w:beforeAutospacing="0" w:afterAutospacing="0" w:line="293" w:lineRule="atLeast"/>
              <w:textAlignment w:val="baseline"/>
              <w:rPr>
                <w:b/>
                <w:bCs/>
                <w:color w:val="auto"/>
                <w:sz w:val="24"/>
                <w:szCs w:val="24"/>
              </w:rPr>
            </w:pPr>
            <w:r w:rsidRPr="00A67014">
              <w:rPr>
                <w:b/>
                <w:bCs/>
                <w:color w:val="auto"/>
                <w:sz w:val="24"/>
                <w:szCs w:val="24"/>
              </w:rPr>
              <w:t xml:space="preserve">Electronic Books </w:t>
            </w:r>
          </w:p>
          <w:p w:rsidR="009E2BA5" w:rsidRPr="00A67014" w:rsidP="000F5595" w14:paraId="446F5591"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E-books are the digital equivalent of printed books that may be accessed online from an electronic device. E-books also include e-comics. Do not consider resources available for free in the public domain when answering the following questions.</w:t>
            </w:r>
          </w:p>
        </w:tc>
      </w:tr>
      <w:tr w14:paraId="612C95A3"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72B8E4C4"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525</w:t>
            </w:r>
          </w:p>
        </w:tc>
        <w:tc>
          <w:tcPr>
            <w:tcW w:w="2250" w:type="dxa"/>
            <w:tcBorders>
              <w:top w:val="single" w:sz="4" w:space="0" w:color="auto"/>
              <w:bottom w:val="single" w:sz="4" w:space="0" w:color="auto"/>
            </w:tcBorders>
            <w:shd w:val="clear" w:color="auto" w:fill="auto"/>
          </w:tcPr>
          <w:p w:rsidR="009E2BA5" w:rsidRPr="00A67014" w:rsidP="000F5595" w14:paraId="3A2D2D1D"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E-Books via AE</w:t>
            </w:r>
            <w:r w:rsidRPr="00A67014">
              <w:rPr>
                <w:color w:val="auto"/>
                <w:sz w:val="24"/>
                <w:szCs w:val="24"/>
              </w:rPr>
              <w:br/>
              <w:t>(EBOOK_AE)</w:t>
            </w:r>
          </w:p>
        </w:tc>
        <w:tc>
          <w:tcPr>
            <w:tcW w:w="6087" w:type="dxa"/>
            <w:tcBorders>
              <w:top w:val="single" w:sz="4" w:space="0" w:color="auto"/>
              <w:left w:val="nil"/>
              <w:bottom w:val="single" w:sz="4" w:space="0" w:color="auto"/>
            </w:tcBorders>
          </w:tcPr>
          <w:p w:rsidR="009E2BA5" w:rsidRPr="00A67014" w:rsidP="000F5595" w14:paraId="72287963"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e-books purchased solely by the administrative entity?</w:t>
            </w:r>
            <w:r w:rsidRPr="00A67014">
              <w:rPr>
                <w:color w:val="auto"/>
                <w:sz w:val="24"/>
                <w:szCs w:val="24"/>
              </w:rPr>
              <w:t>”</w:t>
            </w:r>
          </w:p>
          <w:p w:rsidR="009E2BA5" w:rsidRPr="00A67014" w:rsidP="000F5595" w14:paraId="15C5D297"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7C60A48C"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0675838E"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526</w:t>
            </w:r>
          </w:p>
        </w:tc>
        <w:tc>
          <w:tcPr>
            <w:tcW w:w="2250" w:type="dxa"/>
            <w:tcBorders>
              <w:top w:val="single" w:sz="4" w:space="0" w:color="auto"/>
              <w:bottom w:val="single" w:sz="4" w:space="0" w:color="auto"/>
            </w:tcBorders>
            <w:shd w:val="clear" w:color="auto" w:fill="auto"/>
          </w:tcPr>
          <w:p w:rsidR="009E2BA5" w:rsidRPr="00A67014" w:rsidP="000F5595" w14:paraId="6544A34B"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 xml:space="preserve">E-Books via Collective </w:t>
            </w:r>
            <w:r w:rsidRPr="00A67014">
              <w:rPr>
                <w:color w:val="auto"/>
                <w:sz w:val="24"/>
                <w:szCs w:val="24"/>
              </w:rPr>
              <w:br/>
              <w:t>(EBOOK_CO)</w:t>
            </w:r>
          </w:p>
        </w:tc>
        <w:tc>
          <w:tcPr>
            <w:tcW w:w="6087" w:type="dxa"/>
            <w:tcBorders>
              <w:top w:val="single" w:sz="4" w:space="0" w:color="auto"/>
              <w:left w:val="nil"/>
              <w:bottom w:val="single" w:sz="4" w:space="0" w:color="auto"/>
            </w:tcBorders>
          </w:tcPr>
          <w:p w:rsidR="009E2BA5" w:rsidRPr="00A67014" w:rsidP="000F5595" w14:paraId="153963BE"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e-books purchased via a consortium, cooperative, or other similar group at the local, regional, or state level?</w:t>
            </w:r>
            <w:r w:rsidRPr="00A67014">
              <w:rPr>
                <w:color w:val="auto"/>
                <w:sz w:val="24"/>
                <w:szCs w:val="24"/>
              </w:rPr>
              <w:t>”</w:t>
            </w:r>
          </w:p>
          <w:p w:rsidR="009E2BA5" w:rsidRPr="00A67014" w:rsidP="000F5595" w14:paraId="55B42E4A"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17BAE645"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22957CA2"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527</w:t>
            </w:r>
          </w:p>
        </w:tc>
        <w:tc>
          <w:tcPr>
            <w:tcW w:w="2250" w:type="dxa"/>
            <w:tcBorders>
              <w:top w:val="single" w:sz="4" w:space="0" w:color="auto"/>
              <w:bottom w:val="single" w:sz="4" w:space="0" w:color="auto"/>
            </w:tcBorders>
            <w:shd w:val="clear" w:color="auto" w:fill="auto"/>
          </w:tcPr>
          <w:p w:rsidR="009E2BA5" w:rsidRPr="00A67014" w:rsidP="000F5595" w14:paraId="5BDB0A5F"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 xml:space="preserve">E-Books via State </w:t>
            </w:r>
            <w:r w:rsidRPr="00A67014">
              <w:rPr>
                <w:color w:val="auto"/>
                <w:sz w:val="24"/>
                <w:szCs w:val="24"/>
              </w:rPr>
              <w:br/>
              <w:t>(EBOOK_SL)</w:t>
            </w:r>
          </w:p>
        </w:tc>
        <w:tc>
          <w:tcPr>
            <w:tcW w:w="6087" w:type="dxa"/>
            <w:tcBorders>
              <w:top w:val="single" w:sz="4" w:space="0" w:color="auto"/>
              <w:left w:val="nil"/>
              <w:bottom w:val="single" w:sz="4" w:space="0" w:color="auto"/>
            </w:tcBorders>
          </w:tcPr>
          <w:p w:rsidR="009E2BA5" w:rsidRPr="00A67014" w:rsidP="000F5595" w14:paraId="7D29CF33"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e-books provided by the state library agency or another state agency at no or minimal cost to the administrative entity?</w:t>
            </w:r>
            <w:r w:rsidRPr="00A67014">
              <w:rPr>
                <w:color w:val="auto"/>
                <w:sz w:val="24"/>
                <w:szCs w:val="24"/>
              </w:rPr>
              <w:t>”</w:t>
            </w:r>
          </w:p>
          <w:p w:rsidR="009E2BA5" w:rsidRPr="00A67014" w:rsidP="000F5595" w14:paraId="47FEDEEC"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4CABBF11" w14:textId="77777777" w:rsidTr="000F5595">
        <w:tblPrEx>
          <w:tblW w:w="9957" w:type="dxa"/>
          <w:tblLook w:val="04A0"/>
        </w:tblPrEx>
        <w:trPr>
          <w:cantSplit/>
        </w:trPr>
        <w:tc>
          <w:tcPr>
            <w:tcW w:w="9957" w:type="dxa"/>
            <w:gridSpan w:val="3"/>
            <w:tcBorders>
              <w:top w:val="single" w:sz="4" w:space="0" w:color="auto"/>
              <w:bottom w:val="single" w:sz="4" w:space="0" w:color="auto"/>
            </w:tcBorders>
          </w:tcPr>
          <w:p w:rsidR="009E2BA5" w:rsidRPr="00A67014" w:rsidP="000F5595" w14:paraId="78209312" w14:textId="77777777">
            <w:pPr>
              <w:pStyle w:val="NormalWeb"/>
              <w:spacing w:before="0" w:beforeAutospacing="0" w:afterAutospacing="0" w:line="293" w:lineRule="atLeast"/>
              <w:textAlignment w:val="baseline"/>
              <w:rPr>
                <w:b/>
                <w:bCs/>
                <w:color w:val="auto"/>
                <w:sz w:val="24"/>
                <w:szCs w:val="24"/>
              </w:rPr>
            </w:pPr>
            <w:r w:rsidRPr="00A67014">
              <w:rPr>
                <w:b/>
                <w:bCs/>
                <w:color w:val="auto"/>
                <w:sz w:val="24"/>
                <w:szCs w:val="24"/>
              </w:rPr>
              <w:t xml:space="preserve">Electronic Serials </w:t>
            </w:r>
          </w:p>
          <w:p w:rsidR="009E2BA5" w:rsidRPr="00A67014" w:rsidP="000F5595" w14:paraId="14B7079D"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E-serials are periodic digital publications equivalent to printed newspapers, magazines, and similar media that are viewed as entire issues rather than as single articles returned from a research query. Do not consider resources available for free in the public domain when answering the following questions.</w:t>
            </w:r>
          </w:p>
        </w:tc>
      </w:tr>
      <w:tr w14:paraId="1B63F339"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73CDCF62"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528</w:t>
            </w:r>
          </w:p>
        </w:tc>
        <w:tc>
          <w:tcPr>
            <w:tcW w:w="2250" w:type="dxa"/>
            <w:tcBorders>
              <w:top w:val="single" w:sz="4" w:space="0" w:color="auto"/>
              <w:bottom w:val="single" w:sz="4" w:space="0" w:color="auto"/>
            </w:tcBorders>
            <w:shd w:val="clear" w:color="auto" w:fill="auto"/>
          </w:tcPr>
          <w:p w:rsidR="009E2BA5" w:rsidRPr="00A67014" w:rsidP="000F5595" w14:paraId="3999C522" w14:textId="77777777">
            <w:pPr>
              <w:pStyle w:val="NormalWeb"/>
              <w:spacing w:before="0" w:beforeAutospacing="0" w:afterAutospacing="0" w:line="293" w:lineRule="atLeast"/>
              <w:textAlignment w:val="baseline"/>
              <w:rPr>
                <w:color w:val="auto"/>
                <w:sz w:val="24"/>
                <w:szCs w:val="24"/>
                <w:lang w:val="es-PR"/>
              </w:rPr>
            </w:pPr>
            <w:r w:rsidRPr="00A67014">
              <w:rPr>
                <w:color w:val="auto"/>
                <w:sz w:val="24"/>
                <w:szCs w:val="24"/>
                <w:lang w:val="es-PR"/>
              </w:rPr>
              <w:t>E-</w:t>
            </w:r>
            <w:r w:rsidRPr="00A67014">
              <w:rPr>
                <w:color w:val="auto"/>
                <w:sz w:val="24"/>
                <w:szCs w:val="24"/>
                <w:lang w:val="es-PR"/>
              </w:rPr>
              <w:t>Serials</w:t>
            </w:r>
            <w:r w:rsidRPr="00A67014">
              <w:rPr>
                <w:color w:val="auto"/>
                <w:sz w:val="24"/>
                <w:szCs w:val="24"/>
                <w:lang w:val="es-PR"/>
              </w:rPr>
              <w:t xml:space="preserve"> </w:t>
            </w:r>
            <w:r w:rsidRPr="00A67014">
              <w:rPr>
                <w:color w:val="auto"/>
                <w:sz w:val="24"/>
                <w:szCs w:val="24"/>
                <w:lang w:val="es-PR"/>
              </w:rPr>
              <w:t>via</w:t>
            </w:r>
            <w:r w:rsidRPr="00A67014">
              <w:rPr>
                <w:color w:val="auto"/>
                <w:sz w:val="24"/>
                <w:szCs w:val="24"/>
                <w:lang w:val="es-PR"/>
              </w:rPr>
              <w:t xml:space="preserve"> AE </w:t>
            </w:r>
            <w:r w:rsidRPr="00A67014">
              <w:rPr>
                <w:color w:val="auto"/>
                <w:sz w:val="24"/>
                <w:szCs w:val="24"/>
                <w:lang w:val="es-PR"/>
              </w:rPr>
              <w:br/>
              <w:t>(ESERIAL_AE)</w:t>
            </w:r>
          </w:p>
        </w:tc>
        <w:tc>
          <w:tcPr>
            <w:tcW w:w="6087" w:type="dxa"/>
            <w:tcBorders>
              <w:top w:val="single" w:sz="4" w:space="0" w:color="auto"/>
              <w:left w:val="nil"/>
              <w:bottom w:val="single" w:sz="4" w:space="0" w:color="auto"/>
            </w:tcBorders>
          </w:tcPr>
          <w:p w:rsidR="009E2BA5" w:rsidRPr="00A67014" w:rsidP="000F5595" w14:paraId="5B2C7DCB"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e-serials purchased solely by the administrative entity?</w:t>
            </w:r>
            <w:r w:rsidRPr="00A67014">
              <w:rPr>
                <w:color w:val="auto"/>
                <w:sz w:val="24"/>
                <w:szCs w:val="24"/>
              </w:rPr>
              <w:t>”</w:t>
            </w:r>
          </w:p>
          <w:p w:rsidR="009E2BA5" w:rsidRPr="00A67014" w:rsidP="000F5595" w14:paraId="54E2C9C8"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662A6CF6"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647684F5"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529</w:t>
            </w:r>
          </w:p>
        </w:tc>
        <w:tc>
          <w:tcPr>
            <w:tcW w:w="2250" w:type="dxa"/>
            <w:tcBorders>
              <w:top w:val="single" w:sz="4" w:space="0" w:color="auto"/>
              <w:bottom w:val="single" w:sz="4" w:space="0" w:color="auto"/>
            </w:tcBorders>
            <w:shd w:val="clear" w:color="auto" w:fill="auto"/>
          </w:tcPr>
          <w:p w:rsidR="009E2BA5" w:rsidRPr="00A67014" w:rsidP="000F5595" w14:paraId="31D78E23"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E-Serials via Collective</w:t>
            </w:r>
            <w:r w:rsidRPr="00A67014">
              <w:rPr>
                <w:color w:val="auto"/>
                <w:sz w:val="24"/>
                <w:szCs w:val="24"/>
              </w:rPr>
              <w:br/>
              <w:t>(ESERIAL_ CO)</w:t>
            </w:r>
          </w:p>
        </w:tc>
        <w:tc>
          <w:tcPr>
            <w:tcW w:w="6087" w:type="dxa"/>
            <w:tcBorders>
              <w:top w:val="single" w:sz="4" w:space="0" w:color="auto"/>
              <w:left w:val="nil"/>
              <w:bottom w:val="single" w:sz="4" w:space="0" w:color="auto"/>
            </w:tcBorders>
          </w:tcPr>
          <w:p w:rsidR="009E2BA5" w:rsidRPr="00A67014" w:rsidP="000F5595" w14:paraId="3574941B"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e-serials purchased via a consortium, cooperative, or other similar group at the local, regional, or state level?</w:t>
            </w:r>
            <w:r w:rsidRPr="00A67014">
              <w:rPr>
                <w:color w:val="auto"/>
                <w:sz w:val="24"/>
                <w:szCs w:val="24"/>
              </w:rPr>
              <w:t>”</w:t>
            </w:r>
          </w:p>
          <w:p w:rsidR="009E2BA5" w:rsidRPr="00A67014" w:rsidP="000F5595" w14:paraId="54629CE9"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42C5BF12"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04A2FCCD"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530</w:t>
            </w:r>
          </w:p>
        </w:tc>
        <w:tc>
          <w:tcPr>
            <w:tcW w:w="2250" w:type="dxa"/>
            <w:tcBorders>
              <w:top w:val="single" w:sz="4" w:space="0" w:color="auto"/>
              <w:bottom w:val="single" w:sz="4" w:space="0" w:color="auto"/>
            </w:tcBorders>
            <w:shd w:val="clear" w:color="auto" w:fill="auto"/>
          </w:tcPr>
          <w:p w:rsidR="009E2BA5" w:rsidRPr="00A50465" w:rsidP="000F5595" w14:paraId="7BC8F95E" w14:textId="77777777">
            <w:pPr>
              <w:pStyle w:val="NormalWeb"/>
              <w:spacing w:before="0" w:beforeAutospacing="0" w:afterAutospacing="0" w:line="293" w:lineRule="atLeast"/>
              <w:textAlignment w:val="baseline"/>
              <w:rPr>
                <w:color w:val="auto"/>
                <w:sz w:val="24"/>
                <w:szCs w:val="24"/>
                <w:lang w:val="es-PR"/>
              </w:rPr>
            </w:pPr>
            <w:r w:rsidRPr="00A50465">
              <w:rPr>
                <w:color w:val="auto"/>
                <w:sz w:val="24"/>
                <w:szCs w:val="24"/>
                <w:lang w:val="es-PR"/>
              </w:rPr>
              <w:t>E-</w:t>
            </w:r>
            <w:r w:rsidRPr="00A50465">
              <w:rPr>
                <w:color w:val="auto"/>
                <w:sz w:val="24"/>
                <w:szCs w:val="24"/>
                <w:lang w:val="es-PR"/>
              </w:rPr>
              <w:t>Serials</w:t>
            </w:r>
            <w:r w:rsidRPr="00A50465">
              <w:rPr>
                <w:color w:val="auto"/>
                <w:sz w:val="24"/>
                <w:szCs w:val="24"/>
                <w:lang w:val="es-PR"/>
              </w:rPr>
              <w:t xml:space="preserve"> </w:t>
            </w:r>
            <w:r w:rsidRPr="00A50465">
              <w:rPr>
                <w:color w:val="auto"/>
                <w:sz w:val="24"/>
                <w:szCs w:val="24"/>
                <w:lang w:val="es-PR"/>
              </w:rPr>
              <w:t>via</w:t>
            </w:r>
            <w:r w:rsidRPr="00A50465">
              <w:rPr>
                <w:color w:val="auto"/>
                <w:sz w:val="24"/>
                <w:szCs w:val="24"/>
                <w:lang w:val="es-PR"/>
              </w:rPr>
              <w:t xml:space="preserve"> </w:t>
            </w:r>
            <w:r w:rsidRPr="00A50465">
              <w:rPr>
                <w:color w:val="auto"/>
                <w:sz w:val="24"/>
                <w:szCs w:val="24"/>
                <w:lang w:val="es-PR"/>
              </w:rPr>
              <w:t>State</w:t>
            </w:r>
            <w:r w:rsidRPr="00A50465">
              <w:rPr>
                <w:color w:val="auto"/>
                <w:sz w:val="24"/>
                <w:szCs w:val="24"/>
                <w:lang w:val="es-PR"/>
              </w:rPr>
              <w:br/>
              <w:t>(ESERIAL_SL)</w:t>
            </w:r>
          </w:p>
        </w:tc>
        <w:tc>
          <w:tcPr>
            <w:tcW w:w="6087" w:type="dxa"/>
            <w:tcBorders>
              <w:top w:val="single" w:sz="4" w:space="0" w:color="auto"/>
              <w:left w:val="nil"/>
              <w:bottom w:val="single" w:sz="4" w:space="0" w:color="auto"/>
            </w:tcBorders>
          </w:tcPr>
          <w:p w:rsidR="009E2BA5" w:rsidRPr="00A67014" w:rsidP="000F5595" w14:paraId="6813947D"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e-serials provided by the state library agency or another state agency at no or minimal cost to the administrative entity?</w:t>
            </w:r>
            <w:r w:rsidRPr="00A67014">
              <w:rPr>
                <w:color w:val="auto"/>
                <w:sz w:val="24"/>
                <w:szCs w:val="24"/>
              </w:rPr>
              <w:t>”</w:t>
            </w:r>
          </w:p>
          <w:p w:rsidR="009E2BA5" w:rsidRPr="00A67014" w:rsidP="000F5595" w14:paraId="52347DAA"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2A52C948" w14:textId="77777777" w:rsidTr="000F5595">
        <w:tblPrEx>
          <w:tblW w:w="9957" w:type="dxa"/>
          <w:tblLook w:val="04A0"/>
        </w:tblPrEx>
        <w:trPr>
          <w:cantSplit/>
        </w:trPr>
        <w:tc>
          <w:tcPr>
            <w:tcW w:w="9957" w:type="dxa"/>
            <w:gridSpan w:val="3"/>
            <w:tcBorders>
              <w:top w:val="single" w:sz="4" w:space="0" w:color="auto"/>
              <w:bottom w:val="single" w:sz="4" w:space="0" w:color="auto"/>
            </w:tcBorders>
          </w:tcPr>
          <w:p w:rsidR="009E2BA5" w:rsidRPr="00A67014" w:rsidP="000F5595" w14:paraId="373FE6FD" w14:textId="77777777">
            <w:pPr>
              <w:pStyle w:val="NormalWeb"/>
              <w:spacing w:before="0" w:beforeAutospacing="0" w:afterAutospacing="0" w:line="293" w:lineRule="atLeast"/>
              <w:textAlignment w:val="baseline"/>
              <w:rPr>
                <w:b/>
                <w:bCs/>
                <w:color w:val="auto"/>
                <w:sz w:val="24"/>
                <w:szCs w:val="24"/>
              </w:rPr>
            </w:pPr>
            <w:r w:rsidRPr="00A67014">
              <w:rPr>
                <w:b/>
                <w:bCs/>
                <w:color w:val="auto"/>
                <w:sz w:val="24"/>
                <w:szCs w:val="24"/>
              </w:rPr>
              <w:t>Electronic Audio</w:t>
            </w:r>
          </w:p>
          <w:p w:rsidR="009E2BA5" w:rsidRPr="00A67014" w:rsidP="000F5595" w14:paraId="298D3C65"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E-audio are digital files of sound only (e.g., audiobooks, music) that may be accessed online from an electronic device. Do not consider resources available for free in the public domain when answering the following questions.</w:t>
            </w:r>
          </w:p>
        </w:tc>
      </w:tr>
      <w:tr w14:paraId="7FB217F9"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450099C9"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531</w:t>
            </w:r>
          </w:p>
        </w:tc>
        <w:tc>
          <w:tcPr>
            <w:tcW w:w="2250" w:type="dxa"/>
            <w:tcBorders>
              <w:top w:val="single" w:sz="4" w:space="0" w:color="auto"/>
              <w:bottom w:val="single" w:sz="4" w:space="0" w:color="auto"/>
            </w:tcBorders>
            <w:shd w:val="clear" w:color="auto" w:fill="auto"/>
          </w:tcPr>
          <w:p w:rsidR="009E2BA5" w:rsidRPr="00A67014" w:rsidP="000F5595" w14:paraId="43188A90" w14:textId="77777777">
            <w:pPr>
              <w:pStyle w:val="NormalWeb"/>
              <w:spacing w:before="0" w:beforeAutospacing="0" w:afterAutospacing="0" w:line="293" w:lineRule="atLeast"/>
              <w:textAlignment w:val="baseline"/>
              <w:rPr>
                <w:color w:val="auto"/>
                <w:sz w:val="24"/>
                <w:szCs w:val="24"/>
                <w:lang w:val="es-PR"/>
              </w:rPr>
            </w:pPr>
            <w:r w:rsidRPr="00A67014">
              <w:rPr>
                <w:color w:val="auto"/>
                <w:sz w:val="24"/>
                <w:szCs w:val="24"/>
                <w:lang w:val="es-PR"/>
              </w:rPr>
              <w:t xml:space="preserve">E-Audio </w:t>
            </w:r>
            <w:r w:rsidRPr="00A67014">
              <w:rPr>
                <w:color w:val="auto"/>
                <w:sz w:val="24"/>
                <w:szCs w:val="24"/>
                <w:lang w:val="es-PR"/>
              </w:rPr>
              <w:t>via</w:t>
            </w:r>
            <w:r w:rsidRPr="00A67014">
              <w:rPr>
                <w:color w:val="auto"/>
                <w:sz w:val="24"/>
                <w:szCs w:val="24"/>
                <w:lang w:val="es-PR"/>
              </w:rPr>
              <w:t xml:space="preserve"> AE</w:t>
            </w:r>
            <w:r w:rsidRPr="00A67014">
              <w:rPr>
                <w:color w:val="auto"/>
                <w:sz w:val="24"/>
                <w:szCs w:val="24"/>
                <w:lang w:val="es-PR"/>
              </w:rPr>
              <w:br/>
              <w:t>(EAUDIO_AE)</w:t>
            </w:r>
          </w:p>
        </w:tc>
        <w:tc>
          <w:tcPr>
            <w:tcW w:w="6087" w:type="dxa"/>
            <w:tcBorders>
              <w:top w:val="single" w:sz="4" w:space="0" w:color="auto"/>
              <w:left w:val="nil"/>
              <w:bottom w:val="single" w:sz="4" w:space="0" w:color="auto"/>
            </w:tcBorders>
          </w:tcPr>
          <w:p w:rsidR="009E2BA5" w:rsidRPr="00A67014" w:rsidP="000F5595" w14:paraId="1F888849"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e-audio purchased solely by the administrative entity?</w:t>
            </w:r>
            <w:r w:rsidRPr="00A67014">
              <w:rPr>
                <w:color w:val="auto"/>
                <w:sz w:val="24"/>
                <w:szCs w:val="24"/>
              </w:rPr>
              <w:t>”</w:t>
            </w:r>
          </w:p>
          <w:p w:rsidR="009E2BA5" w:rsidRPr="00A67014" w:rsidP="000F5595" w14:paraId="53E1276B"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2052459A"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6E4E9F12"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532</w:t>
            </w:r>
          </w:p>
        </w:tc>
        <w:tc>
          <w:tcPr>
            <w:tcW w:w="2250" w:type="dxa"/>
            <w:tcBorders>
              <w:top w:val="single" w:sz="4" w:space="0" w:color="auto"/>
              <w:bottom w:val="single" w:sz="4" w:space="0" w:color="auto"/>
            </w:tcBorders>
            <w:shd w:val="clear" w:color="auto" w:fill="auto"/>
          </w:tcPr>
          <w:p w:rsidR="009E2BA5" w:rsidRPr="00A67014" w:rsidP="000F5595" w14:paraId="593959DE"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E-Audio via Collective</w:t>
            </w:r>
            <w:r w:rsidRPr="00A67014">
              <w:rPr>
                <w:color w:val="auto"/>
                <w:sz w:val="24"/>
                <w:szCs w:val="24"/>
              </w:rPr>
              <w:br/>
              <w:t>(EAUDIO_CO)</w:t>
            </w:r>
          </w:p>
        </w:tc>
        <w:tc>
          <w:tcPr>
            <w:tcW w:w="6087" w:type="dxa"/>
            <w:tcBorders>
              <w:top w:val="single" w:sz="4" w:space="0" w:color="auto"/>
              <w:left w:val="nil"/>
              <w:bottom w:val="single" w:sz="4" w:space="0" w:color="auto"/>
            </w:tcBorders>
          </w:tcPr>
          <w:p w:rsidR="00B33590" w:rsidP="000F5595" w14:paraId="15D567D8"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e-audio purchased via a consortium, cooperative, or other similar group at the local, regional, or state level?</w:t>
            </w:r>
            <w:r w:rsidRPr="00A67014">
              <w:rPr>
                <w:color w:val="auto"/>
                <w:sz w:val="24"/>
                <w:szCs w:val="24"/>
              </w:rPr>
              <w:t>”</w:t>
            </w:r>
          </w:p>
          <w:p w:rsidR="009E2BA5" w:rsidRPr="00A67014" w:rsidP="000F5595" w14:paraId="08397BE2" w14:textId="6E2ED605">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1C49F0C1"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0F44D6C7"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533</w:t>
            </w:r>
          </w:p>
        </w:tc>
        <w:tc>
          <w:tcPr>
            <w:tcW w:w="2250" w:type="dxa"/>
            <w:tcBorders>
              <w:top w:val="single" w:sz="4" w:space="0" w:color="auto"/>
              <w:bottom w:val="single" w:sz="4" w:space="0" w:color="auto"/>
            </w:tcBorders>
            <w:shd w:val="clear" w:color="auto" w:fill="auto"/>
          </w:tcPr>
          <w:p w:rsidR="009E2BA5" w:rsidRPr="00A50465" w:rsidP="000F5595" w14:paraId="5EF03BC0" w14:textId="77777777">
            <w:pPr>
              <w:pStyle w:val="NormalWeb"/>
              <w:spacing w:before="0" w:beforeAutospacing="0" w:afterAutospacing="0" w:line="293" w:lineRule="atLeast"/>
              <w:textAlignment w:val="baseline"/>
              <w:rPr>
                <w:color w:val="auto"/>
                <w:sz w:val="24"/>
                <w:szCs w:val="24"/>
                <w:lang w:val="es-PR"/>
              </w:rPr>
            </w:pPr>
            <w:r w:rsidRPr="00A50465">
              <w:rPr>
                <w:color w:val="auto"/>
                <w:sz w:val="24"/>
                <w:szCs w:val="24"/>
                <w:lang w:val="es-PR"/>
              </w:rPr>
              <w:t xml:space="preserve">E-Audio </w:t>
            </w:r>
            <w:r w:rsidRPr="00A50465">
              <w:rPr>
                <w:color w:val="auto"/>
                <w:sz w:val="24"/>
                <w:szCs w:val="24"/>
                <w:lang w:val="es-PR"/>
              </w:rPr>
              <w:t>via</w:t>
            </w:r>
            <w:r w:rsidRPr="00A50465">
              <w:rPr>
                <w:color w:val="auto"/>
                <w:sz w:val="24"/>
                <w:szCs w:val="24"/>
                <w:lang w:val="es-PR"/>
              </w:rPr>
              <w:t xml:space="preserve"> </w:t>
            </w:r>
            <w:r w:rsidRPr="00A50465">
              <w:rPr>
                <w:color w:val="auto"/>
                <w:sz w:val="24"/>
                <w:szCs w:val="24"/>
                <w:lang w:val="es-PR"/>
              </w:rPr>
              <w:t>State</w:t>
            </w:r>
            <w:r w:rsidRPr="00A50465">
              <w:rPr>
                <w:color w:val="auto"/>
                <w:sz w:val="24"/>
                <w:szCs w:val="24"/>
                <w:lang w:val="es-PR"/>
              </w:rPr>
              <w:br/>
              <w:t>(EAUDIO_SL)</w:t>
            </w:r>
          </w:p>
        </w:tc>
        <w:tc>
          <w:tcPr>
            <w:tcW w:w="6087" w:type="dxa"/>
            <w:tcBorders>
              <w:top w:val="single" w:sz="4" w:space="0" w:color="auto"/>
              <w:left w:val="nil"/>
              <w:bottom w:val="single" w:sz="4" w:space="0" w:color="auto"/>
            </w:tcBorders>
          </w:tcPr>
          <w:p w:rsidR="009E2BA5" w:rsidRPr="00A67014" w:rsidP="000F5595" w14:paraId="41311C14"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e-audio provided by the state library agency or another state agency at no or minimal cost to the administrative entity?</w:t>
            </w:r>
            <w:r w:rsidRPr="00A67014">
              <w:rPr>
                <w:color w:val="auto"/>
                <w:sz w:val="24"/>
                <w:szCs w:val="24"/>
              </w:rPr>
              <w:t>”</w:t>
            </w:r>
          </w:p>
          <w:p w:rsidR="009E2BA5" w:rsidRPr="00A67014" w:rsidP="000F5595" w14:paraId="140EF140"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680665F4" w14:textId="77777777" w:rsidTr="000F5595">
        <w:tblPrEx>
          <w:tblW w:w="9957" w:type="dxa"/>
          <w:tblLook w:val="04A0"/>
        </w:tblPrEx>
        <w:trPr>
          <w:cantSplit/>
        </w:trPr>
        <w:tc>
          <w:tcPr>
            <w:tcW w:w="9957" w:type="dxa"/>
            <w:gridSpan w:val="3"/>
            <w:tcBorders>
              <w:top w:val="single" w:sz="4" w:space="0" w:color="auto"/>
              <w:bottom w:val="single" w:sz="4" w:space="0" w:color="auto"/>
            </w:tcBorders>
          </w:tcPr>
          <w:p w:rsidR="009E2BA5" w:rsidRPr="00A67014" w:rsidP="000F5595" w14:paraId="5BA5E10C" w14:textId="77777777">
            <w:pPr>
              <w:pStyle w:val="NormalWeb"/>
              <w:spacing w:before="0" w:beforeAutospacing="0" w:afterAutospacing="0" w:line="293" w:lineRule="atLeast"/>
              <w:textAlignment w:val="baseline"/>
              <w:rPr>
                <w:b/>
                <w:bCs/>
                <w:color w:val="auto"/>
                <w:sz w:val="24"/>
                <w:szCs w:val="24"/>
              </w:rPr>
            </w:pPr>
            <w:r w:rsidRPr="00A67014">
              <w:rPr>
                <w:b/>
                <w:bCs/>
                <w:color w:val="auto"/>
                <w:sz w:val="24"/>
                <w:szCs w:val="24"/>
              </w:rPr>
              <w:t xml:space="preserve">Electronic Video </w:t>
            </w:r>
          </w:p>
          <w:p w:rsidR="009E2BA5" w:rsidRPr="00A67014" w:rsidP="000F5595" w14:paraId="05B76766"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E-videos are digital files of moving visual images with or without sound (e.g., movies, television shows) that may be accessed online from an electronic device. Do not consider resources available for free in the public domain when answering the following questions.</w:t>
            </w:r>
          </w:p>
        </w:tc>
      </w:tr>
      <w:tr w14:paraId="0B04E1FC"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588240CB"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534</w:t>
            </w:r>
          </w:p>
        </w:tc>
        <w:tc>
          <w:tcPr>
            <w:tcW w:w="2250" w:type="dxa"/>
            <w:tcBorders>
              <w:top w:val="single" w:sz="4" w:space="0" w:color="auto"/>
              <w:bottom w:val="single" w:sz="4" w:space="0" w:color="auto"/>
            </w:tcBorders>
            <w:shd w:val="clear" w:color="auto" w:fill="auto"/>
          </w:tcPr>
          <w:p w:rsidR="009E2BA5" w:rsidRPr="00A67014" w:rsidP="000F5595" w14:paraId="17FC8EF4" w14:textId="77777777">
            <w:pPr>
              <w:pStyle w:val="NormalWeb"/>
              <w:spacing w:before="0" w:beforeAutospacing="0" w:afterAutospacing="0" w:line="293" w:lineRule="atLeast"/>
              <w:textAlignment w:val="baseline"/>
              <w:rPr>
                <w:color w:val="auto"/>
                <w:sz w:val="24"/>
                <w:szCs w:val="24"/>
                <w:lang w:val="es-PR"/>
              </w:rPr>
            </w:pPr>
            <w:r w:rsidRPr="00A67014">
              <w:rPr>
                <w:color w:val="auto"/>
                <w:sz w:val="24"/>
                <w:szCs w:val="24"/>
                <w:lang w:val="es-PR"/>
              </w:rPr>
              <w:t xml:space="preserve">E-Video </w:t>
            </w:r>
            <w:r w:rsidRPr="00A67014">
              <w:rPr>
                <w:color w:val="auto"/>
                <w:sz w:val="24"/>
                <w:szCs w:val="24"/>
                <w:lang w:val="es-PR"/>
              </w:rPr>
              <w:t>via</w:t>
            </w:r>
            <w:r w:rsidRPr="00A67014">
              <w:rPr>
                <w:color w:val="auto"/>
                <w:sz w:val="24"/>
                <w:szCs w:val="24"/>
                <w:lang w:val="es-PR"/>
              </w:rPr>
              <w:t xml:space="preserve"> AE</w:t>
            </w:r>
            <w:r w:rsidRPr="00A67014">
              <w:rPr>
                <w:color w:val="auto"/>
                <w:sz w:val="24"/>
                <w:szCs w:val="24"/>
                <w:lang w:val="es-PR"/>
              </w:rPr>
              <w:br/>
              <w:t>(EVIDEO_AE)</w:t>
            </w:r>
          </w:p>
        </w:tc>
        <w:tc>
          <w:tcPr>
            <w:tcW w:w="6087" w:type="dxa"/>
            <w:tcBorders>
              <w:top w:val="single" w:sz="4" w:space="0" w:color="auto"/>
              <w:left w:val="nil"/>
              <w:bottom w:val="single" w:sz="4" w:space="0" w:color="auto"/>
            </w:tcBorders>
          </w:tcPr>
          <w:p w:rsidR="00B33590" w:rsidP="000F5595" w14:paraId="45F54792"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e-videos purchased solely by the administrative entity?</w:t>
            </w:r>
            <w:r w:rsidRPr="00A67014">
              <w:rPr>
                <w:color w:val="auto"/>
                <w:sz w:val="24"/>
                <w:szCs w:val="24"/>
              </w:rPr>
              <w:t>”</w:t>
            </w:r>
          </w:p>
          <w:p w:rsidR="009E2BA5" w:rsidRPr="00A67014" w:rsidP="000F5595" w14:paraId="4F04ECFF" w14:textId="35D1A009">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3687DC19"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555E30E0"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535</w:t>
            </w:r>
          </w:p>
        </w:tc>
        <w:tc>
          <w:tcPr>
            <w:tcW w:w="2250" w:type="dxa"/>
            <w:tcBorders>
              <w:top w:val="single" w:sz="4" w:space="0" w:color="auto"/>
              <w:bottom w:val="single" w:sz="4" w:space="0" w:color="auto"/>
            </w:tcBorders>
            <w:shd w:val="clear" w:color="auto" w:fill="auto"/>
          </w:tcPr>
          <w:p w:rsidR="009E2BA5" w:rsidRPr="00A67014" w:rsidP="000F5595" w14:paraId="1985E149"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E-Video via Collective</w:t>
            </w:r>
            <w:r w:rsidRPr="00A67014">
              <w:rPr>
                <w:color w:val="auto"/>
                <w:sz w:val="24"/>
                <w:szCs w:val="24"/>
              </w:rPr>
              <w:br/>
              <w:t>(EVIDEO_CO)</w:t>
            </w:r>
          </w:p>
        </w:tc>
        <w:tc>
          <w:tcPr>
            <w:tcW w:w="6087" w:type="dxa"/>
            <w:tcBorders>
              <w:top w:val="single" w:sz="4" w:space="0" w:color="auto"/>
              <w:left w:val="nil"/>
              <w:bottom w:val="single" w:sz="4" w:space="0" w:color="auto"/>
            </w:tcBorders>
          </w:tcPr>
          <w:p w:rsidR="009E2BA5" w:rsidRPr="00A67014" w:rsidP="000F5595" w14:paraId="4020742D"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e-videos purchased via a consortium, cooperative, or other similar group at the local, regional, or state level?</w:t>
            </w:r>
            <w:r w:rsidRPr="00A67014">
              <w:rPr>
                <w:color w:val="auto"/>
                <w:sz w:val="24"/>
                <w:szCs w:val="24"/>
              </w:rPr>
              <w:t>”</w:t>
            </w:r>
          </w:p>
          <w:p w:rsidR="009E2BA5" w:rsidRPr="00A67014" w:rsidP="000F5595" w14:paraId="3815C734"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00B3BFA4"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15138C7E"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536</w:t>
            </w:r>
          </w:p>
        </w:tc>
        <w:tc>
          <w:tcPr>
            <w:tcW w:w="2250" w:type="dxa"/>
            <w:tcBorders>
              <w:top w:val="single" w:sz="4" w:space="0" w:color="auto"/>
              <w:bottom w:val="single" w:sz="4" w:space="0" w:color="auto"/>
            </w:tcBorders>
            <w:shd w:val="clear" w:color="auto" w:fill="auto"/>
          </w:tcPr>
          <w:p w:rsidR="009E2BA5" w:rsidRPr="00A50465" w:rsidP="000F5595" w14:paraId="2A017659" w14:textId="77777777">
            <w:pPr>
              <w:pStyle w:val="NormalWeb"/>
              <w:spacing w:before="0" w:beforeAutospacing="0" w:afterAutospacing="0" w:line="293" w:lineRule="atLeast"/>
              <w:textAlignment w:val="baseline"/>
              <w:rPr>
                <w:color w:val="auto"/>
                <w:sz w:val="24"/>
                <w:szCs w:val="24"/>
                <w:lang w:val="es-PR"/>
              </w:rPr>
            </w:pPr>
            <w:r w:rsidRPr="00A50465">
              <w:rPr>
                <w:color w:val="auto"/>
                <w:sz w:val="24"/>
                <w:szCs w:val="24"/>
                <w:lang w:val="es-PR"/>
              </w:rPr>
              <w:t xml:space="preserve">E-Video </w:t>
            </w:r>
            <w:r w:rsidRPr="00A50465">
              <w:rPr>
                <w:color w:val="auto"/>
                <w:sz w:val="24"/>
                <w:szCs w:val="24"/>
                <w:lang w:val="es-PR"/>
              </w:rPr>
              <w:t>via</w:t>
            </w:r>
            <w:r w:rsidRPr="00A50465">
              <w:rPr>
                <w:color w:val="auto"/>
                <w:sz w:val="24"/>
                <w:szCs w:val="24"/>
                <w:lang w:val="es-PR"/>
              </w:rPr>
              <w:t xml:space="preserve"> </w:t>
            </w:r>
            <w:r w:rsidRPr="00A50465">
              <w:rPr>
                <w:color w:val="auto"/>
                <w:sz w:val="24"/>
                <w:szCs w:val="24"/>
                <w:lang w:val="es-PR"/>
              </w:rPr>
              <w:t>State</w:t>
            </w:r>
            <w:r w:rsidRPr="00A50465">
              <w:rPr>
                <w:color w:val="auto"/>
                <w:sz w:val="24"/>
                <w:szCs w:val="24"/>
                <w:lang w:val="es-PR"/>
              </w:rPr>
              <w:br/>
              <w:t>(EVIDEO_SL)</w:t>
            </w:r>
          </w:p>
        </w:tc>
        <w:tc>
          <w:tcPr>
            <w:tcW w:w="6087" w:type="dxa"/>
            <w:tcBorders>
              <w:top w:val="single" w:sz="4" w:space="0" w:color="auto"/>
              <w:left w:val="nil"/>
              <w:bottom w:val="single" w:sz="4" w:space="0" w:color="auto"/>
            </w:tcBorders>
          </w:tcPr>
          <w:p w:rsidR="009E2BA5" w:rsidRPr="00A67014" w:rsidP="000F5595" w14:paraId="1525ED21"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e-videos provided by the state library agency or another state agency at no or minimal cost to the administrative entity?</w:t>
            </w:r>
            <w:r w:rsidRPr="00A67014">
              <w:rPr>
                <w:color w:val="auto"/>
                <w:sz w:val="24"/>
                <w:szCs w:val="24"/>
              </w:rPr>
              <w:t>”</w:t>
            </w:r>
          </w:p>
          <w:p w:rsidR="009E2BA5" w:rsidRPr="00A67014" w:rsidP="000F5595" w14:paraId="6B06D8B0"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79BE2D7F" w14:textId="77777777" w:rsidTr="000F5595">
        <w:tblPrEx>
          <w:tblW w:w="9957" w:type="dxa"/>
          <w:tblLook w:val="04A0"/>
        </w:tblPrEx>
        <w:trPr>
          <w:cantSplit/>
        </w:trPr>
        <w:tc>
          <w:tcPr>
            <w:tcW w:w="9957" w:type="dxa"/>
            <w:gridSpan w:val="3"/>
            <w:tcBorders>
              <w:top w:val="single" w:sz="4" w:space="0" w:color="auto"/>
              <w:bottom w:val="single" w:sz="4" w:space="0" w:color="auto"/>
            </w:tcBorders>
          </w:tcPr>
          <w:p w:rsidR="009E2BA5" w:rsidRPr="00A67014" w:rsidP="000F5595" w14:paraId="0ACBB90B" w14:textId="77777777">
            <w:pPr>
              <w:pStyle w:val="NormalWeb"/>
              <w:spacing w:before="0" w:beforeAutospacing="0" w:afterAutospacing="0" w:line="293" w:lineRule="atLeast"/>
              <w:textAlignment w:val="baseline"/>
              <w:rPr>
                <w:b/>
                <w:bCs/>
                <w:color w:val="auto"/>
                <w:sz w:val="24"/>
                <w:szCs w:val="24"/>
              </w:rPr>
            </w:pPr>
            <w:r w:rsidRPr="00A67014">
              <w:rPr>
                <w:b/>
                <w:bCs/>
                <w:color w:val="auto"/>
                <w:sz w:val="24"/>
                <w:szCs w:val="24"/>
              </w:rPr>
              <w:t xml:space="preserve">Research Databases </w:t>
            </w:r>
          </w:p>
          <w:p w:rsidR="009E2BA5" w:rsidRPr="00A67014" w:rsidP="000F5595" w14:paraId="448692E5"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Research databases are organized collections of electronic data or records (e.g., facts, abstracts, articles, bibliographic data, texts, photographs) that can be searched to retrieve information. Do not consider resources available for free when answering the following questions.</w:t>
            </w:r>
          </w:p>
        </w:tc>
      </w:tr>
      <w:tr w14:paraId="6C0014FF"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0FE4629E"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537</w:t>
            </w:r>
          </w:p>
        </w:tc>
        <w:tc>
          <w:tcPr>
            <w:tcW w:w="2250" w:type="dxa"/>
            <w:tcBorders>
              <w:top w:val="single" w:sz="4" w:space="0" w:color="auto"/>
              <w:bottom w:val="single" w:sz="4" w:space="0" w:color="auto"/>
            </w:tcBorders>
            <w:shd w:val="clear" w:color="auto" w:fill="auto"/>
          </w:tcPr>
          <w:p w:rsidR="009E2BA5" w:rsidRPr="00A67014" w:rsidP="000F5595" w14:paraId="47A7F614"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Research Databases via AE</w:t>
            </w:r>
            <w:r w:rsidRPr="00A67014">
              <w:rPr>
                <w:color w:val="auto"/>
                <w:sz w:val="24"/>
                <w:szCs w:val="24"/>
              </w:rPr>
              <w:br/>
              <w:t>(RESDB_AE)</w:t>
            </w:r>
          </w:p>
        </w:tc>
        <w:tc>
          <w:tcPr>
            <w:tcW w:w="6087" w:type="dxa"/>
            <w:tcBorders>
              <w:top w:val="single" w:sz="4" w:space="0" w:color="auto"/>
              <w:left w:val="nil"/>
              <w:bottom w:val="single" w:sz="4" w:space="0" w:color="auto"/>
            </w:tcBorders>
          </w:tcPr>
          <w:p w:rsidR="009E2BA5" w:rsidRPr="00A67014" w:rsidP="000F5595" w14:paraId="11983D54"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research databases purchased solely by the administrative entity?</w:t>
            </w:r>
            <w:r w:rsidRPr="00A67014">
              <w:rPr>
                <w:color w:val="auto"/>
                <w:sz w:val="24"/>
                <w:szCs w:val="24"/>
              </w:rPr>
              <w:t>”</w:t>
            </w:r>
          </w:p>
          <w:p w:rsidR="009E2BA5" w:rsidRPr="00A67014" w:rsidP="000F5595" w14:paraId="18756DC0"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7E4F6870"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5A3267F5"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538</w:t>
            </w:r>
          </w:p>
        </w:tc>
        <w:tc>
          <w:tcPr>
            <w:tcW w:w="2250" w:type="dxa"/>
            <w:tcBorders>
              <w:top w:val="single" w:sz="4" w:space="0" w:color="auto"/>
              <w:bottom w:val="single" w:sz="4" w:space="0" w:color="auto"/>
            </w:tcBorders>
            <w:shd w:val="clear" w:color="auto" w:fill="auto"/>
          </w:tcPr>
          <w:p w:rsidR="009E2BA5" w:rsidRPr="00A67014" w:rsidP="000F5595" w14:paraId="5ACAFC71"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Research Databases via Collective</w:t>
            </w:r>
            <w:r w:rsidRPr="00A67014">
              <w:rPr>
                <w:color w:val="auto"/>
                <w:sz w:val="24"/>
                <w:szCs w:val="24"/>
              </w:rPr>
              <w:br/>
              <w:t>(RESDB_CO)</w:t>
            </w:r>
          </w:p>
        </w:tc>
        <w:tc>
          <w:tcPr>
            <w:tcW w:w="6087" w:type="dxa"/>
            <w:tcBorders>
              <w:top w:val="single" w:sz="4" w:space="0" w:color="auto"/>
              <w:left w:val="nil"/>
              <w:bottom w:val="single" w:sz="4" w:space="0" w:color="auto"/>
            </w:tcBorders>
          </w:tcPr>
          <w:p w:rsidR="009E2BA5" w:rsidRPr="00A67014" w:rsidP="000F5595" w14:paraId="38435E1B"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research databases purchased via a consortium, cooperative, or other similar group at the local, regional, or state level?</w:t>
            </w:r>
            <w:r w:rsidRPr="00A67014">
              <w:rPr>
                <w:color w:val="auto"/>
                <w:sz w:val="24"/>
                <w:szCs w:val="24"/>
              </w:rPr>
              <w:t>”</w:t>
            </w:r>
          </w:p>
          <w:p w:rsidR="009E2BA5" w:rsidRPr="00A67014" w:rsidP="000F5595" w14:paraId="0B7E1099"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487CE5DA"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47668CFE"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539</w:t>
            </w:r>
          </w:p>
        </w:tc>
        <w:tc>
          <w:tcPr>
            <w:tcW w:w="2250" w:type="dxa"/>
            <w:tcBorders>
              <w:top w:val="single" w:sz="4" w:space="0" w:color="auto"/>
              <w:bottom w:val="single" w:sz="4" w:space="0" w:color="auto"/>
            </w:tcBorders>
            <w:shd w:val="clear" w:color="auto" w:fill="auto"/>
          </w:tcPr>
          <w:p w:rsidR="009E2BA5" w:rsidRPr="00A67014" w:rsidP="000F5595" w14:paraId="443BD34D"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Research Databases via State</w:t>
            </w:r>
            <w:r w:rsidRPr="00A67014">
              <w:rPr>
                <w:color w:val="auto"/>
                <w:sz w:val="24"/>
                <w:szCs w:val="24"/>
              </w:rPr>
              <w:br/>
              <w:t>(RESDB_SL)</w:t>
            </w:r>
          </w:p>
        </w:tc>
        <w:tc>
          <w:tcPr>
            <w:tcW w:w="6087" w:type="dxa"/>
            <w:tcBorders>
              <w:top w:val="single" w:sz="4" w:space="0" w:color="auto"/>
              <w:left w:val="nil"/>
              <w:bottom w:val="single" w:sz="4" w:space="0" w:color="auto"/>
            </w:tcBorders>
          </w:tcPr>
          <w:p w:rsidR="009E2BA5" w:rsidRPr="00A67014" w:rsidP="000F5595" w14:paraId="46260172" w14:textId="2670D1F4">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 xml:space="preserve">Did the administrative entity provide access to research databases provided by the </w:t>
            </w:r>
            <w:r w:rsidRPr="00A67014" w:rsidR="00A50465">
              <w:rPr>
                <w:i/>
                <w:iCs/>
                <w:color w:val="auto"/>
                <w:sz w:val="24"/>
                <w:szCs w:val="24"/>
              </w:rPr>
              <w:t>state library agency or another state agency</w:t>
            </w:r>
            <w:r w:rsidRPr="00A67014">
              <w:rPr>
                <w:i/>
                <w:iCs/>
                <w:color w:val="auto"/>
                <w:sz w:val="24"/>
                <w:szCs w:val="24"/>
              </w:rPr>
              <w:t xml:space="preserve"> at no or minimal cost to the administrative entity?</w:t>
            </w:r>
            <w:r w:rsidRPr="00A67014">
              <w:rPr>
                <w:color w:val="auto"/>
                <w:sz w:val="24"/>
                <w:szCs w:val="24"/>
              </w:rPr>
              <w:t>”</w:t>
            </w:r>
          </w:p>
          <w:p w:rsidR="009E2BA5" w:rsidRPr="00A67014" w:rsidP="000F5595" w14:paraId="3B124F67"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0DF60C6A" w14:textId="77777777" w:rsidTr="000F5595">
        <w:tblPrEx>
          <w:tblW w:w="9957" w:type="dxa"/>
          <w:tblLook w:val="04A0"/>
        </w:tblPrEx>
        <w:trPr>
          <w:cantSplit/>
        </w:trPr>
        <w:tc>
          <w:tcPr>
            <w:tcW w:w="9957" w:type="dxa"/>
            <w:gridSpan w:val="3"/>
            <w:tcBorders>
              <w:top w:val="single" w:sz="4" w:space="0" w:color="auto"/>
              <w:bottom w:val="single" w:sz="4" w:space="0" w:color="auto"/>
            </w:tcBorders>
          </w:tcPr>
          <w:p w:rsidR="009E2BA5" w:rsidRPr="00A67014" w:rsidP="000F5595" w14:paraId="7A8AC850" w14:textId="77777777">
            <w:pPr>
              <w:pStyle w:val="NormalWeb"/>
              <w:spacing w:before="0" w:beforeAutospacing="0" w:afterAutospacing="0" w:line="293" w:lineRule="atLeast"/>
              <w:textAlignment w:val="baseline"/>
              <w:rPr>
                <w:b/>
                <w:bCs/>
                <w:color w:val="auto"/>
                <w:sz w:val="24"/>
                <w:szCs w:val="24"/>
              </w:rPr>
            </w:pPr>
            <w:r w:rsidRPr="00A67014">
              <w:rPr>
                <w:b/>
                <w:bCs/>
                <w:color w:val="auto"/>
                <w:sz w:val="24"/>
                <w:szCs w:val="24"/>
              </w:rPr>
              <w:t xml:space="preserve">Online Learning Platforms </w:t>
            </w:r>
          </w:p>
          <w:p w:rsidR="009E2BA5" w:rsidRPr="00A67014" w:rsidP="000F5595" w14:paraId="3933A963"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Online learning platforms primarily provide instruction, tools, and resources to enhance education, lifelong learning, and skill building. Platforms may offer homework assistance, language learning, test preparation, professional development, resume assistance, hobby instruction, etc. Do not consider resources available for free when answering the following questions.</w:t>
            </w:r>
          </w:p>
        </w:tc>
      </w:tr>
      <w:tr w14:paraId="46BB3A32"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334702FE"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540</w:t>
            </w:r>
          </w:p>
        </w:tc>
        <w:tc>
          <w:tcPr>
            <w:tcW w:w="2250" w:type="dxa"/>
            <w:tcBorders>
              <w:top w:val="single" w:sz="4" w:space="0" w:color="auto"/>
              <w:bottom w:val="single" w:sz="4" w:space="0" w:color="auto"/>
            </w:tcBorders>
            <w:shd w:val="clear" w:color="auto" w:fill="auto"/>
          </w:tcPr>
          <w:p w:rsidR="009E2BA5" w:rsidRPr="00A67014" w:rsidP="000F5595" w14:paraId="464AA4DD"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Online Learning Platforms via AE</w:t>
            </w:r>
            <w:r w:rsidRPr="00A67014">
              <w:rPr>
                <w:color w:val="auto"/>
                <w:sz w:val="24"/>
                <w:szCs w:val="24"/>
              </w:rPr>
              <w:br/>
              <w:t>(OLP_AE)</w:t>
            </w:r>
          </w:p>
        </w:tc>
        <w:tc>
          <w:tcPr>
            <w:tcW w:w="6087" w:type="dxa"/>
            <w:tcBorders>
              <w:top w:val="single" w:sz="4" w:space="0" w:color="auto"/>
              <w:left w:val="nil"/>
              <w:bottom w:val="single" w:sz="4" w:space="0" w:color="auto"/>
            </w:tcBorders>
          </w:tcPr>
          <w:p w:rsidR="009E2BA5" w:rsidRPr="00A67014" w:rsidP="000F5595" w14:paraId="38A37CEA"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online learning platforms purchased solely by the administrative entity?</w:t>
            </w:r>
            <w:r w:rsidRPr="00A67014">
              <w:rPr>
                <w:color w:val="auto"/>
                <w:sz w:val="24"/>
                <w:szCs w:val="24"/>
              </w:rPr>
              <w:t>”</w:t>
            </w:r>
          </w:p>
          <w:p w:rsidR="009E2BA5" w:rsidRPr="00A67014" w:rsidP="000F5595" w14:paraId="72FBF38C"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2F6EFB40"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17B45F37"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541</w:t>
            </w:r>
          </w:p>
        </w:tc>
        <w:tc>
          <w:tcPr>
            <w:tcW w:w="2250" w:type="dxa"/>
            <w:tcBorders>
              <w:top w:val="single" w:sz="4" w:space="0" w:color="auto"/>
              <w:bottom w:val="single" w:sz="4" w:space="0" w:color="auto"/>
            </w:tcBorders>
            <w:shd w:val="clear" w:color="auto" w:fill="auto"/>
          </w:tcPr>
          <w:p w:rsidR="009E2BA5" w:rsidRPr="00A67014" w:rsidP="000F5595" w14:paraId="7DB58CA8"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Online Learning Platforms via Collective</w:t>
            </w:r>
            <w:r w:rsidRPr="00A67014">
              <w:rPr>
                <w:color w:val="auto"/>
                <w:sz w:val="24"/>
                <w:szCs w:val="24"/>
              </w:rPr>
              <w:br/>
              <w:t>(OLP_CO)</w:t>
            </w:r>
          </w:p>
        </w:tc>
        <w:tc>
          <w:tcPr>
            <w:tcW w:w="6087" w:type="dxa"/>
            <w:tcBorders>
              <w:top w:val="single" w:sz="4" w:space="0" w:color="auto"/>
              <w:left w:val="nil"/>
              <w:bottom w:val="single" w:sz="4" w:space="0" w:color="auto"/>
            </w:tcBorders>
          </w:tcPr>
          <w:p w:rsidR="009E2BA5" w:rsidRPr="00A67014" w:rsidP="000F5595" w14:paraId="38E1F467"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Did the administrative entity provide access to online learning platforms purchased via a consortium, cooperative, or other similar group at the local, regional, or state level?</w:t>
            </w:r>
            <w:r w:rsidRPr="00A67014">
              <w:rPr>
                <w:color w:val="auto"/>
                <w:sz w:val="24"/>
                <w:szCs w:val="24"/>
              </w:rPr>
              <w:t>”</w:t>
            </w:r>
          </w:p>
          <w:p w:rsidR="009E2BA5" w:rsidRPr="00A67014" w:rsidP="000F5595" w14:paraId="4F69F87F"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77636ADB"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4FA99B4B"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542</w:t>
            </w:r>
          </w:p>
        </w:tc>
        <w:tc>
          <w:tcPr>
            <w:tcW w:w="2250" w:type="dxa"/>
            <w:tcBorders>
              <w:top w:val="single" w:sz="4" w:space="0" w:color="auto"/>
              <w:bottom w:val="single" w:sz="4" w:space="0" w:color="auto"/>
            </w:tcBorders>
            <w:shd w:val="clear" w:color="auto" w:fill="auto"/>
          </w:tcPr>
          <w:p w:rsidR="009E2BA5" w:rsidRPr="00A67014" w:rsidP="000F5595" w14:paraId="38B76C4E"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Online Learning Platforms via State</w:t>
            </w:r>
            <w:r w:rsidRPr="00A67014">
              <w:rPr>
                <w:color w:val="auto"/>
                <w:sz w:val="24"/>
                <w:szCs w:val="24"/>
              </w:rPr>
              <w:br/>
              <w:t>(OLP_SL)</w:t>
            </w:r>
          </w:p>
        </w:tc>
        <w:tc>
          <w:tcPr>
            <w:tcW w:w="6087" w:type="dxa"/>
            <w:tcBorders>
              <w:top w:val="single" w:sz="4" w:space="0" w:color="auto"/>
              <w:left w:val="nil"/>
              <w:bottom w:val="single" w:sz="4" w:space="0" w:color="auto"/>
            </w:tcBorders>
          </w:tcPr>
          <w:p w:rsidR="009E2BA5" w:rsidRPr="00A67014" w:rsidP="000F5595" w14:paraId="6FC2C0ED" w14:textId="3593CAB1">
            <w:pPr>
              <w:pStyle w:val="NormalWeb"/>
              <w:spacing w:before="0" w:beforeAutospacing="0" w:afterAutospacing="0" w:line="293" w:lineRule="atLeast"/>
              <w:textAlignment w:val="baseline"/>
              <w:rPr>
                <w:color w:val="auto"/>
                <w:sz w:val="24"/>
                <w:szCs w:val="24"/>
              </w:rPr>
            </w:pPr>
            <w:r w:rsidRPr="00A67014">
              <w:rPr>
                <w:color w:val="auto"/>
                <w:sz w:val="24"/>
                <w:szCs w:val="24"/>
              </w:rPr>
              <w:t>Answer &lt;Y&gt;es or &lt;N&gt;o to the following question: “</w:t>
            </w:r>
            <w:r w:rsidRPr="00A67014">
              <w:rPr>
                <w:i/>
                <w:iCs/>
                <w:color w:val="auto"/>
                <w:sz w:val="24"/>
                <w:szCs w:val="24"/>
              </w:rPr>
              <w:t xml:space="preserve">Did the administrative entity provide access to online learning platforms provided by the </w:t>
            </w:r>
            <w:r w:rsidRPr="00A67014" w:rsidR="00A50465">
              <w:rPr>
                <w:i/>
                <w:iCs/>
                <w:color w:val="auto"/>
                <w:sz w:val="24"/>
                <w:szCs w:val="24"/>
              </w:rPr>
              <w:t>state library agency or another state agency</w:t>
            </w:r>
            <w:r w:rsidRPr="00A67014">
              <w:rPr>
                <w:i/>
                <w:iCs/>
                <w:color w:val="auto"/>
                <w:sz w:val="24"/>
                <w:szCs w:val="24"/>
              </w:rPr>
              <w:t xml:space="preserve"> at no or minimal cost to the administrative entity?</w:t>
            </w:r>
            <w:r w:rsidRPr="00A67014">
              <w:rPr>
                <w:color w:val="auto"/>
                <w:sz w:val="24"/>
                <w:szCs w:val="24"/>
              </w:rPr>
              <w:t>”</w:t>
            </w:r>
          </w:p>
          <w:p w:rsidR="009E2BA5" w:rsidRPr="00A67014" w:rsidP="000F5595" w14:paraId="1D704713"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&lt;M&gt;</w:t>
            </w:r>
            <w:r w:rsidRPr="00A67014">
              <w:rPr>
                <w:color w:val="auto"/>
                <w:sz w:val="24"/>
                <w:szCs w:val="24"/>
              </w:rPr>
              <w:t>issing</w:t>
            </w:r>
            <w:r w:rsidRPr="00A67014">
              <w:rPr>
                <w:color w:val="auto"/>
                <w:sz w:val="24"/>
                <w:szCs w:val="24"/>
              </w:rPr>
              <w:t>.</w:t>
            </w:r>
          </w:p>
        </w:tc>
      </w:tr>
      <w:tr w14:paraId="31DBECF5" w14:textId="77777777" w:rsidTr="000F5595">
        <w:tblPrEx>
          <w:tblW w:w="9957" w:type="dxa"/>
          <w:tblLook w:val="04A0"/>
        </w:tblPrEx>
        <w:trPr>
          <w:cantSplit/>
        </w:trPr>
        <w:tc>
          <w:tcPr>
            <w:tcW w:w="9957" w:type="dxa"/>
            <w:gridSpan w:val="3"/>
            <w:tcBorders>
              <w:top w:val="single" w:sz="4" w:space="0" w:color="auto"/>
              <w:bottom w:val="single" w:sz="4" w:space="0" w:color="auto"/>
            </w:tcBorders>
          </w:tcPr>
          <w:p w:rsidR="009E2BA5" w:rsidRPr="00A67014" w:rsidP="000F5595" w14:paraId="3C075449" w14:textId="77777777">
            <w:pPr>
              <w:pStyle w:val="NormalWeb"/>
              <w:spacing w:before="0" w:beforeAutospacing="0" w:afterAutospacing="0" w:line="293" w:lineRule="atLeast"/>
              <w:textAlignment w:val="baseline"/>
              <w:rPr>
                <w:b/>
                <w:bCs/>
                <w:color w:val="auto"/>
                <w:sz w:val="24"/>
                <w:szCs w:val="24"/>
              </w:rPr>
            </w:pPr>
            <w:r w:rsidRPr="00A67014">
              <w:rPr>
                <w:b/>
                <w:bCs/>
                <w:color w:val="auto"/>
                <w:sz w:val="24"/>
                <w:szCs w:val="24"/>
              </w:rPr>
              <w:t xml:space="preserve">E-Material Circulation </w:t>
            </w:r>
          </w:p>
          <w:p w:rsidR="009E2BA5" w:rsidRPr="00A67014" w:rsidP="000F5595" w14:paraId="003950C3"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Electronic (digital) materials can be accessed online from an electronic device. Types of electronic materials include e-books, e-serials, e-audio, and e-video. Only count items that require user authentication and have a limited period of use. Count all checkouts, including renewals.</w:t>
            </w:r>
          </w:p>
        </w:tc>
      </w:tr>
      <w:tr w14:paraId="40AF8D3B"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5D1E3B9C"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545</w:t>
            </w:r>
          </w:p>
        </w:tc>
        <w:tc>
          <w:tcPr>
            <w:tcW w:w="2250" w:type="dxa"/>
            <w:tcBorders>
              <w:top w:val="single" w:sz="4" w:space="0" w:color="auto"/>
              <w:bottom w:val="single" w:sz="4" w:space="0" w:color="auto"/>
            </w:tcBorders>
            <w:shd w:val="clear" w:color="auto" w:fill="auto"/>
          </w:tcPr>
          <w:p w:rsidR="009E2BA5" w:rsidRPr="00A67014" w:rsidP="000F5595" w14:paraId="6BE1B845"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E-book Circulation</w:t>
            </w:r>
            <w:r w:rsidRPr="00A67014">
              <w:rPr>
                <w:color w:val="auto"/>
                <w:sz w:val="24"/>
                <w:szCs w:val="24"/>
              </w:rPr>
              <w:br/>
              <w:t>(EBOOK_CIR)</w:t>
            </w:r>
          </w:p>
        </w:tc>
        <w:tc>
          <w:tcPr>
            <w:tcW w:w="6087" w:type="dxa"/>
            <w:tcBorders>
              <w:top w:val="single" w:sz="4" w:space="0" w:color="auto"/>
              <w:left w:val="nil"/>
              <w:bottom w:val="single" w:sz="4" w:space="0" w:color="auto"/>
            </w:tcBorders>
          </w:tcPr>
          <w:p w:rsidR="009E2BA5" w:rsidRPr="00A67014" w:rsidP="000F5595" w14:paraId="4D671EC9"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The total circulation of e-books during the reporting period.</w:t>
            </w:r>
          </w:p>
          <w:p w:rsidR="009E2BA5" w:rsidRPr="00A67014" w:rsidP="000F5595" w14:paraId="0814D845"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E-books are the digital equivalent of printed books that may be accessed online from an electronic device. E-books also include e-comics.</w:t>
            </w:r>
          </w:p>
          <w:p w:rsidR="009E2BA5" w:rsidRPr="00A67014" w:rsidP="000F5595" w14:paraId="22B97AFA"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&lt;-1&gt;.</w:t>
            </w:r>
          </w:p>
        </w:tc>
      </w:tr>
      <w:tr w14:paraId="5DC18E93"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29C9E40E"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546</w:t>
            </w:r>
          </w:p>
        </w:tc>
        <w:tc>
          <w:tcPr>
            <w:tcW w:w="2250" w:type="dxa"/>
            <w:tcBorders>
              <w:top w:val="single" w:sz="4" w:space="0" w:color="auto"/>
              <w:bottom w:val="single" w:sz="4" w:space="0" w:color="auto"/>
            </w:tcBorders>
            <w:shd w:val="clear" w:color="auto" w:fill="auto"/>
          </w:tcPr>
          <w:p w:rsidR="009E2BA5" w:rsidRPr="00A50465" w:rsidP="000F5595" w14:paraId="413EBBD6" w14:textId="77777777">
            <w:pPr>
              <w:pStyle w:val="NormalWeb"/>
              <w:spacing w:before="0" w:beforeAutospacing="0" w:afterAutospacing="0" w:line="293" w:lineRule="atLeast"/>
              <w:textAlignment w:val="baseline"/>
              <w:rPr>
                <w:color w:val="auto"/>
                <w:sz w:val="24"/>
                <w:szCs w:val="24"/>
                <w:lang w:val="es-PR"/>
              </w:rPr>
            </w:pPr>
            <w:r w:rsidRPr="00A50465">
              <w:rPr>
                <w:color w:val="auto"/>
                <w:sz w:val="24"/>
                <w:szCs w:val="24"/>
                <w:lang w:val="es-PR"/>
              </w:rPr>
              <w:t xml:space="preserve">E-serial </w:t>
            </w:r>
            <w:r w:rsidRPr="00A50465">
              <w:rPr>
                <w:color w:val="auto"/>
                <w:sz w:val="24"/>
                <w:szCs w:val="24"/>
                <w:lang w:val="es-PR"/>
              </w:rPr>
              <w:t>Circulation</w:t>
            </w:r>
            <w:r w:rsidRPr="00A50465">
              <w:rPr>
                <w:color w:val="auto"/>
                <w:sz w:val="24"/>
                <w:szCs w:val="24"/>
                <w:lang w:val="es-PR"/>
              </w:rPr>
              <w:br/>
              <w:t>(ESERIAL_CIR)</w:t>
            </w:r>
          </w:p>
        </w:tc>
        <w:tc>
          <w:tcPr>
            <w:tcW w:w="6087" w:type="dxa"/>
            <w:tcBorders>
              <w:top w:val="single" w:sz="4" w:space="0" w:color="auto"/>
              <w:left w:val="nil"/>
              <w:bottom w:val="single" w:sz="4" w:space="0" w:color="auto"/>
            </w:tcBorders>
          </w:tcPr>
          <w:p w:rsidR="009E2BA5" w:rsidRPr="00A67014" w:rsidP="000F5595" w14:paraId="1EB8D6E9"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The total circulation of e-serials during the reporting period.</w:t>
            </w:r>
          </w:p>
          <w:p w:rsidR="009E2BA5" w:rsidRPr="00A67014" w:rsidP="000F5595" w14:paraId="34197E24"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E-serials are periodic digital publications equivalent to printed newspapers, magazines, and similar media that are viewed as entire issues rather than as single articles returned from a research query.</w:t>
            </w:r>
          </w:p>
          <w:p w:rsidR="009E2BA5" w:rsidRPr="00A67014" w:rsidP="000F5595" w14:paraId="5108E838"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&lt;-1&gt;.</w:t>
            </w:r>
          </w:p>
        </w:tc>
      </w:tr>
      <w:tr w14:paraId="143E6423"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65877C42"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547</w:t>
            </w:r>
          </w:p>
        </w:tc>
        <w:tc>
          <w:tcPr>
            <w:tcW w:w="2250" w:type="dxa"/>
            <w:tcBorders>
              <w:top w:val="single" w:sz="4" w:space="0" w:color="auto"/>
              <w:bottom w:val="single" w:sz="4" w:space="0" w:color="auto"/>
            </w:tcBorders>
            <w:shd w:val="clear" w:color="auto" w:fill="auto"/>
          </w:tcPr>
          <w:p w:rsidR="009E2BA5" w:rsidRPr="00A50465" w:rsidP="000F5595" w14:paraId="19B6EE88" w14:textId="77777777">
            <w:pPr>
              <w:pStyle w:val="NormalWeb"/>
              <w:spacing w:before="0" w:beforeAutospacing="0" w:afterAutospacing="0" w:line="293" w:lineRule="atLeast"/>
              <w:textAlignment w:val="baseline"/>
              <w:rPr>
                <w:color w:val="auto"/>
                <w:sz w:val="24"/>
                <w:szCs w:val="24"/>
                <w:lang w:val="es-PR"/>
              </w:rPr>
            </w:pPr>
            <w:r w:rsidRPr="00A50465">
              <w:rPr>
                <w:color w:val="auto"/>
                <w:sz w:val="24"/>
                <w:szCs w:val="24"/>
                <w:lang w:val="es-PR"/>
              </w:rPr>
              <w:t xml:space="preserve">E-audio </w:t>
            </w:r>
            <w:r w:rsidRPr="00A50465">
              <w:rPr>
                <w:color w:val="auto"/>
                <w:sz w:val="24"/>
                <w:szCs w:val="24"/>
                <w:lang w:val="es-PR"/>
              </w:rPr>
              <w:t>Circulation</w:t>
            </w:r>
            <w:r w:rsidRPr="00A50465">
              <w:rPr>
                <w:color w:val="auto"/>
                <w:sz w:val="24"/>
                <w:szCs w:val="24"/>
                <w:lang w:val="es-PR"/>
              </w:rPr>
              <w:br/>
              <w:t>(EAUDIO_CIR)</w:t>
            </w:r>
          </w:p>
        </w:tc>
        <w:tc>
          <w:tcPr>
            <w:tcW w:w="6087" w:type="dxa"/>
            <w:tcBorders>
              <w:top w:val="single" w:sz="4" w:space="0" w:color="auto"/>
              <w:left w:val="nil"/>
              <w:bottom w:val="single" w:sz="4" w:space="0" w:color="auto"/>
            </w:tcBorders>
          </w:tcPr>
          <w:p w:rsidR="009E2BA5" w:rsidRPr="00A67014" w:rsidP="000F5595" w14:paraId="19E9A93B"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The total circulation of e-audio during the reporting period.</w:t>
            </w:r>
          </w:p>
          <w:p w:rsidR="009E2BA5" w:rsidRPr="00A67014" w:rsidP="000F5595" w14:paraId="340DFD66"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E-audio are digital files of sound only (e.g., audiobooks, music) that may be accessed online from an electronic device.</w:t>
            </w:r>
          </w:p>
          <w:p w:rsidR="009E2BA5" w:rsidRPr="00A67014" w:rsidP="000F5595" w14:paraId="17BEF80A"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&lt;-1&gt;.</w:t>
            </w:r>
          </w:p>
        </w:tc>
      </w:tr>
      <w:tr w14:paraId="2D90B184"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389457A6"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548</w:t>
            </w:r>
          </w:p>
        </w:tc>
        <w:tc>
          <w:tcPr>
            <w:tcW w:w="2250" w:type="dxa"/>
            <w:tcBorders>
              <w:top w:val="single" w:sz="4" w:space="0" w:color="auto"/>
              <w:bottom w:val="single" w:sz="4" w:space="0" w:color="auto"/>
            </w:tcBorders>
            <w:shd w:val="clear" w:color="auto" w:fill="auto"/>
          </w:tcPr>
          <w:p w:rsidR="009E2BA5" w:rsidRPr="00A50465" w:rsidP="000F5595" w14:paraId="2DF35957" w14:textId="77777777">
            <w:pPr>
              <w:pStyle w:val="NormalWeb"/>
              <w:spacing w:before="0" w:beforeAutospacing="0" w:afterAutospacing="0" w:line="293" w:lineRule="atLeast"/>
              <w:textAlignment w:val="baseline"/>
              <w:rPr>
                <w:color w:val="auto"/>
                <w:sz w:val="24"/>
                <w:szCs w:val="24"/>
                <w:lang w:val="es-PR"/>
              </w:rPr>
            </w:pPr>
            <w:r w:rsidRPr="00A50465">
              <w:rPr>
                <w:color w:val="auto"/>
                <w:sz w:val="24"/>
                <w:szCs w:val="24"/>
                <w:lang w:val="es-PR"/>
              </w:rPr>
              <w:t xml:space="preserve">E-video </w:t>
            </w:r>
            <w:r w:rsidRPr="00A50465">
              <w:rPr>
                <w:color w:val="auto"/>
                <w:sz w:val="24"/>
                <w:szCs w:val="24"/>
                <w:lang w:val="es-PR"/>
              </w:rPr>
              <w:t>Circulation</w:t>
            </w:r>
            <w:r w:rsidRPr="00A50465">
              <w:rPr>
                <w:color w:val="auto"/>
                <w:sz w:val="24"/>
                <w:szCs w:val="24"/>
                <w:lang w:val="es-PR"/>
              </w:rPr>
              <w:br/>
              <w:t>(EVIDEO_CIR)</w:t>
            </w:r>
          </w:p>
        </w:tc>
        <w:tc>
          <w:tcPr>
            <w:tcW w:w="6087" w:type="dxa"/>
            <w:tcBorders>
              <w:top w:val="single" w:sz="4" w:space="0" w:color="auto"/>
              <w:left w:val="nil"/>
              <w:bottom w:val="single" w:sz="4" w:space="0" w:color="auto"/>
            </w:tcBorders>
          </w:tcPr>
          <w:p w:rsidR="009E2BA5" w:rsidRPr="00A67014" w:rsidP="000F5595" w14:paraId="6BB736DE"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The total circulation of e-videos during the reporting period.</w:t>
            </w:r>
          </w:p>
          <w:p w:rsidR="009E2BA5" w:rsidRPr="00A67014" w:rsidP="000F5595" w14:paraId="6EC0E1CD"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E-videos are digital files of moving visual images (e.g., movies, television shows) with or without sound that may be accessed online from an electronic device.</w:t>
            </w:r>
          </w:p>
          <w:p w:rsidR="009E2BA5" w:rsidRPr="00A67014" w:rsidP="000F5595" w14:paraId="78A358C0"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&lt;-1&gt;.</w:t>
            </w:r>
          </w:p>
        </w:tc>
      </w:tr>
      <w:tr w14:paraId="7C0754AA" w14:textId="77777777" w:rsidTr="000F5595">
        <w:tblPrEx>
          <w:tblW w:w="9957" w:type="dxa"/>
          <w:tblLook w:val="04A0"/>
        </w:tblPrEx>
        <w:trPr>
          <w:cantSplit/>
        </w:trPr>
        <w:tc>
          <w:tcPr>
            <w:tcW w:w="1620" w:type="dxa"/>
            <w:tcBorders>
              <w:top w:val="single" w:sz="4" w:space="0" w:color="auto"/>
              <w:bottom w:val="single" w:sz="4" w:space="0" w:color="auto"/>
            </w:tcBorders>
          </w:tcPr>
          <w:p w:rsidR="009E2BA5" w:rsidRPr="00A67014" w:rsidP="000F5595" w14:paraId="22F6E0DC"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549</w:t>
            </w:r>
          </w:p>
        </w:tc>
        <w:tc>
          <w:tcPr>
            <w:tcW w:w="2250" w:type="dxa"/>
            <w:tcBorders>
              <w:top w:val="single" w:sz="4" w:space="0" w:color="auto"/>
              <w:bottom w:val="single" w:sz="4" w:space="0" w:color="auto"/>
            </w:tcBorders>
            <w:shd w:val="clear" w:color="auto" w:fill="auto"/>
          </w:tcPr>
          <w:p w:rsidR="009E2BA5" w:rsidRPr="00A67014" w:rsidP="000F5595" w14:paraId="741D0B78"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Circulation of Children’s Physical Material</w:t>
            </w:r>
            <w:r w:rsidRPr="00A67014">
              <w:rPr>
                <w:color w:val="auto"/>
                <w:sz w:val="24"/>
                <w:szCs w:val="24"/>
              </w:rPr>
              <w:br/>
              <w:t>(KIDPHYSCIR)</w:t>
            </w:r>
          </w:p>
        </w:tc>
        <w:tc>
          <w:tcPr>
            <w:tcW w:w="6087" w:type="dxa"/>
            <w:tcBorders>
              <w:top w:val="single" w:sz="4" w:space="0" w:color="auto"/>
              <w:left w:val="nil"/>
              <w:bottom w:val="single" w:sz="4" w:space="0" w:color="auto"/>
            </w:tcBorders>
          </w:tcPr>
          <w:p w:rsidR="009E2BA5" w:rsidRPr="00A67014" w:rsidP="000F5595" w14:paraId="194DF99A"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The total annual circulation of all children’s materials in all physical formats to all users, including renewals. Include circulation of other physical items for children (e.g., kits, games, technology). If possible, do not include materials for teens/young adults.</w:t>
            </w:r>
          </w:p>
          <w:p w:rsidR="009E2BA5" w:rsidRPr="00A67014" w:rsidP="000F5595" w14:paraId="5F6D37EC" w14:textId="77777777">
            <w:pPr>
              <w:pStyle w:val="NormalWeb"/>
              <w:spacing w:before="0" w:beforeAutospacing="0" w:afterAutospacing="0" w:line="293" w:lineRule="atLeast"/>
              <w:textAlignment w:val="baseline"/>
              <w:rPr>
                <w:color w:val="auto"/>
                <w:sz w:val="24"/>
                <w:szCs w:val="24"/>
              </w:rPr>
            </w:pPr>
            <w:r w:rsidRPr="00A67014">
              <w:rPr>
                <w:color w:val="auto"/>
                <w:sz w:val="24"/>
                <w:szCs w:val="24"/>
              </w:rPr>
              <w:t>If unknown, report &lt;-1&gt;.</w:t>
            </w:r>
          </w:p>
        </w:tc>
      </w:tr>
    </w:tbl>
    <w:p w:rsidR="009E2BA5" w:rsidRPr="00A67014" w14:paraId="77F5AAFC" w14:textId="77777777">
      <w:pPr>
        <w:rPr>
          <w:rFonts w:ascii="Times New Roman" w:hAnsi="Times New Roman" w:cs="Times New Roman"/>
          <w:b/>
          <w:bCs/>
        </w:rPr>
      </w:pPr>
    </w:p>
    <w:p w:rsidR="0031487B" w:rsidRPr="00A50465" w:rsidP="0031487B" w14:paraId="4CA01344" w14:textId="77777777">
      <w:pPr>
        <w:pStyle w:val="Heading1"/>
        <w:rPr>
          <w:rFonts w:ascii="Times New Roman" w:hAnsi="Times New Roman" w:cs="Times New Roman"/>
          <w:b/>
          <w:bCs/>
          <w:color w:val="auto"/>
          <w:sz w:val="24"/>
          <w:szCs w:val="24"/>
        </w:rPr>
      </w:pPr>
      <w:r w:rsidRPr="00A50465">
        <w:rPr>
          <w:rFonts w:ascii="Times New Roman" w:hAnsi="Times New Roman" w:cs="Times New Roman"/>
          <w:b/>
          <w:bCs/>
          <w:color w:val="auto"/>
          <w:sz w:val="24"/>
          <w:szCs w:val="24"/>
        </w:rPr>
        <w:t>Deleted Data Elements</w:t>
      </w:r>
    </w:p>
    <w:p w:rsidR="0031487B" w:rsidRPr="00A67014" w:rsidP="0031487B" w14:paraId="340FFF08" w14:textId="01569DA6">
      <w:pPr>
        <w:pStyle w:val="NormalWeb"/>
        <w:shd w:val="clear" w:color="auto" w:fill="FFFFFF"/>
        <w:spacing w:before="0" w:beforeAutospacing="0" w:after="120" w:afterAutospacing="0" w:line="293" w:lineRule="atLeast"/>
        <w:textAlignment w:val="baseline"/>
      </w:pPr>
      <w:r w:rsidRPr="00A67014">
        <w:t>For the FY 2024 PLS data collection, t</w:t>
      </w:r>
      <w:r w:rsidRPr="00A67014">
        <w:t xml:space="preserve">he following 11 data elements were deleted from </w:t>
      </w:r>
      <w:r w:rsidRPr="00A67014">
        <w:t>earlier administrations</w:t>
      </w:r>
      <w:r w:rsidRPr="00A67014">
        <w:t>:</w:t>
      </w:r>
    </w:p>
    <w:p w:rsidR="0031487B" w:rsidRPr="00A67014" w:rsidP="0031487B" w14:paraId="64B79BE3" w14:textId="77777777">
      <w:pPr>
        <w:pStyle w:val="NormalWeb"/>
        <w:numPr>
          <w:ilvl w:val="0"/>
          <w:numId w:val="1"/>
        </w:numPr>
        <w:shd w:val="clear" w:color="auto" w:fill="FFFFFF"/>
        <w:spacing w:before="0" w:beforeAutospacing="0" w:after="120" w:afterAutospacing="0" w:line="293" w:lineRule="atLeast"/>
        <w:ind w:left="720"/>
        <w:textAlignment w:val="baseline"/>
      </w:pPr>
      <w:r w:rsidRPr="00A67014">
        <w:t>Data Element 451, Electronic Books (EBOOK)</w:t>
      </w:r>
    </w:p>
    <w:p w:rsidR="0031487B" w:rsidRPr="00A67014" w:rsidP="0031487B" w14:paraId="72E44654" w14:textId="77777777">
      <w:pPr>
        <w:pStyle w:val="NormalWeb"/>
        <w:numPr>
          <w:ilvl w:val="0"/>
          <w:numId w:val="1"/>
        </w:numPr>
        <w:shd w:val="clear" w:color="auto" w:fill="FFFFFF"/>
        <w:spacing w:before="0" w:beforeAutospacing="0" w:after="120" w:afterAutospacing="0" w:line="293" w:lineRule="atLeast"/>
        <w:ind w:left="720"/>
        <w:textAlignment w:val="baseline"/>
      </w:pPr>
      <w:r w:rsidRPr="00A67014">
        <w:t>Data Element 453, Audio - Downloadable Units (AUDIO_DL)</w:t>
      </w:r>
    </w:p>
    <w:p w:rsidR="0031487B" w:rsidRPr="00A67014" w:rsidP="0031487B" w14:paraId="3A6AEFD0" w14:textId="77777777">
      <w:pPr>
        <w:pStyle w:val="NormalWeb"/>
        <w:numPr>
          <w:ilvl w:val="0"/>
          <w:numId w:val="1"/>
        </w:numPr>
        <w:shd w:val="clear" w:color="auto" w:fill="FFFFFF"/>
        <w:spacing w:before="0" w:beforeAutospacing="0" w:after="120" w:afterAutospacing="0" w:line="293" w:lineRule="atLeast"/>
        <w:ind w:left="720"/>
        <w:textAlignment w:val="baseline"/>
      </w:pPr>
      <w:r w:rsidRPr="00A67014">
        <w:t>Data Element 455, Video - Downloadable Units (VIDEO_DL)</w:t>
      </w:r>
    </w:p>
    <w:p w:rsidR="0031487B" w:rsidRPr="00A67014" w:rsidP="0031487B" w14:paraId="337EDC99" w14:textId="77777777">
      <w:pPr>
        <w:pStyle w:val="NormalWeb"/>
        <w:numPr>
          <w:ilvl w:val="0"/>
          <w:numId w:val="1"/>
        </w:numPr>
        <w:shd w:val="clear" w:color="auto" w:fill="FFFFFF"/>
        <w:spacing w:before="0" w:beforeAutospacing="0" w:after="120" w:afterAutospacing="0" w:line="293" w:lineRule="atLeast"/>
        <w:ind w:left="720"/>
        <w:textAlignment w:val="baseline"/>
      </w:pPr>
      <w:r w:rsidRPr="00A67014">
        <w:t>Data Element 456, Local/Other Cooperative Agreements (EC_LO_OT)</w:t>
      </w:r>
    </w:p>
    <w:p w:rsidR="0031487B" w:rsidRPr="00A67014" w:rsidP="0031487B" w14:paraId="24E1B1D9" w14:textId="77777777">
      <w:pPr>
        <w:pStyle w:val="NormalWeb"/>
        <w:numPr>
          <w:ilvl w:val="0"/>
          <w:numId w:val="1"/>
        </w:numPr>
        <w:shd w:val="clear" w:color="auto" w:fill="FFFFFF"/>
        <w:spacing w:before="0" w:beforeAutospacing="0" w:after="120" w:afterAutospacing="0" w:line="293" w:lineRule="atLeast"/>
        <w:ind w:left="720"/>
        <w:textAlignment w:val="baseline"/>
      </w:pPr>
      <w:r w:rsidRPr="00A67014">
        <w:t>Data Element 457, State (state government or state library) (EC_ST)</w:t>
      </w:r>
    </w:p>
    <w:p w:rsidR="0031487B" w:rsidRPr="00A67014" w:rsidP="0031487B" w14:paraId="0170AAA0" w14:textId="77777777">
      <w:pPr>
        <w:pStyle w:val="NormalWeb"/>
        <w:numPr>
          <w:ilvl w:val="0"/>
          <w:numId w:val="1"/>
        </w:numPr>
        <w:shd w:val="clear" w:color="auto" w:fill="FFFFFF"/>
        <w:spacing w:before="0" w:beforeAutospacing="0" w:after="120" w:afterAutospacing="0" w:line="293" w:lineRule="atLeast"/>
        <w:ind w:left="720"/>
        <w:textAlignment w:val="baseline"/>
      </w:pPr>
      <w:r w:rsidRPr="00A67014">
        <w:t>Data Element 458, Total Electronic Collections (ELECCOLL)</w:t>
      </w:r>
    </w:p>
    <w:p w:rsidR="0031487B" w:rsidRPr="00A67014" w:rsidP="0031487B" w14:paraId="5A4E78F7" w14:textId="77777777">
      <w:pPr>
        <w:pStyle w:val="NormalWeb"/>
        <w:numPr>
          <w:ilvl w:val="0"/>
          <w:numId w:val="1"/>
        </w:numPr>
        <w:shd w:val="clear" w:color="auto" w:fill="FFFFFF"/>
        <w:spacing w:before="0" w:beforeAutospacing="0" w:after="120" w:afterAutospacing="0" w:line="293" w:lineRule="atLeast"/>
        <w:ind w:left="720"/>
        <w:textAlignment w:val="baseline"/>
      </w:pPr>
      <w:r w:rsidRPr="00A67014">
        <w:t>Data Element 551, Circulation of Children's Materials (KIDCIRCL)</w:t>
      </w:r>
    </w:p>
    <w:p w:rsidR="0031487B" w:rsidRPr="00A67014" w:rsidP="0031487B" w14:paraId="0F838875" w14:textId="77777777">
      <w:pPr>
        <w:pStyle w:val="NormalWeb"/>
        <w:numPr>
          <w:ilvl w:val="0"/>
          <w:numId w:val="1"/>
        </w:numPr>
        <w:shd w:val="clear" w:color="auto" w:fill="FFFFFF"/>
        <w:spacing w:before="0" w:beforeAutospacing="0" w:after="120" w:afterAutospacing="0" w:line="293" w:lineRule="atLeast"/>
        <w:ind w:left="720"/>
        <w:textAlignment w:val="baseline"/>
      </w:pPr>
      <w:r w:rsidRPr="00A67014">
        <w:t>Data Element 554, Successful Retrieval of Electronic Information (ELINFO)</w:t>
      </w:r>
    </w:p>
    <w:p w:rsidR="0031487B" w:rsidRPr="00A67014" w:rsidP="0031487B" w14:paraId="44169E96" w14:textId="77777777">
      <w:pPr>
        <w:pStyle w:val="NormalWeb"/>
        <w:numPr>
          <w:ilvl w:val="0"/>
          <w:numId w:val="1"/>
        </w:numPr>
        <w:shd w:val="clear" w:color="auto" w:fill="FFFFFF"/>
        <w:spacing w:before="0" w:beforeAutospacing="0" w:after="120" w:afterAutospacing="0" w:line="293" w:lineRule="atLeast"/>
        <w:ind w:left="720"/>
        <w:textAlignment w:val="baseline"/>
      </w:pPr>
      <w:r w:rsidRPr="00A67014">
        <w:t>Data Element 555, Electronic Content Use (ELCONT)</w:t>
      </w:r>
    </w:p>
    <w:p w:rsidR="0031487B" w:rsidRPr="00A67014" w:rsidP="0031487B" w14:paraId="32CEAF2B" w14:textId="77777777">
      <w:pPr>
        <w:pStyle w:val="NormalWeb"/>
        <w:numPr>
          <w:ilvl w:val="0"/>
          <w:numId w:val="1"/>
        </w:numPr>
        <w:shd w:val="clear" w:color="auto" w:fill="FFFFFF"/>
        <w:spacing w:before="0" w:beforeAutospacing="0" w:after="120" w:afterAutospacing="0" w:line="293" w:lineRule="atLeast"/>
        <w:ind w:left="720"/>
        <w:textAlignment w:val="baseline"/>
      </w:pPr>
      <w:r w:rsidRPr="00A67014">
        <w:t>Data Element 556, Total Collection Use (TOTCOLL)</w:t>
      </w:r>
    </w:p>
    <w:p w:rsidR="0031487B" w:rsidRPr="00A67014" w:rsidP="0031487B" w14:paraId="3E22D3D2" w14:textId="77777777">
      <w:pPr>
        <w:pStyle w:val="NormalWeb"/>
        <w:numPr>
          <w:ilvl w:val="0"/>
          <w:numId w:val="1"/>
        </w:numPr>
        <w:shd w:val="clear" w:color="auto" w:fill="FFFFFF"/>
        <w:spacing w:before="0" w:beforeAutospacing="0" w:after="120" w:afterAutospacing="0" w:line="293" w:lineRule="atLeast"/>
        <w:ind w:left="720"/>
        <w:textAlignment w:val="baseline"/>
      </w:pPr>
      <w:r w:rsidRPr="00A67014">
        <w:t>Data Element 653, Website Visits (WEBVISIT)</w:t>
      </w:r>
    </w:p>
    <w:p w:rsidR="00FF5619" w:rsidRPr="00A67014" w:rsidP="00CE64A1" w14:paraId="11E7A085" w14:textId="195E7B9B">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25294"/>
    <w:multiLevelType w:val="hybridMultilevel"/>
    <w:tmpl w:val="B6685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515CC4"/>
    <w:multiLevelType w:val="hybridMultilevel"/>
    <w:tmpl w:val="5FC09D2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09A725A"/>
    <w:multiLevelType w:val="hybridMultilevel"/>
    <w:tmpl w:val="AA3C4FC2"/>
    <w:lvl w:ilvl="0">
      <w:start w:val="1"/>
      <w:numFmt w:val="upperLetter"/>
      <w:pStyle w:val="OutlineA"/>
      <w:lvlText w:val="%1."/>
      <w:lvlJc w:val="left"/>
      <w:pPr>
        <w:ind w:left="1080" w:hanging="360"/>
      </w:pPr>
      <w:rPr>
        <w:rFonts w:hint="default"/>
        <w:b/>
      </w:rPr>
    </w:lvl>
    <w:lvl w:ilvl="1">
      <w:start w:val="1"/>
      <w:numFmt w:val="lowerRoman"/>
      <w:lvlText w:val="%2."/>
      <w:lvlJc w:val="left"/>
      <w:pPr>
        <w:ind w:left="1800" w:hanging="360"/>
      </w:pPr>
      <w:rPr>
        <w:rFonts w:ascii="Times New Roman" w:eastAsia="Arial" w:hAnsi="Times New Roman" w:cs="Times New Roman"/>
      </w:rPr>
    </w:lvl>
    <w:lvl w:ilvl="2">
      <w:start w:val="1"/>
      <w:numFmt w:val="decimal"/>
      <w:lvlText w:val="%3."/>
      <w:lvlJc w:val="left"/>
      <w:pPr>
        <w:ind w:left="2520" w:hanging="180"/>
      </w:pPr>
      <w:rPr>
        <w:rFonts w:ascii="Times New Roman" w:eastAsia="Arial" w:hAnsi="Times New Roman" w:cs="Times New Roman"/>
      </w:rPr>
    </w:lvl>
    <w:lvl w:ilvl="3">
      <w:start w:val="1"/>
      <w:numFmt w:val="lowerLetter"/>
      <w:lvlText w:val="%4."/>
      <w:lvlJc w:val="left"/>
      <w:pPr>
        <w:ind w:left="3240" w:hanging="360"/>
      </w:pPr>
      <w:rPr>
        <w:rFonts w:ascii="Times New Roman" w:eastAsia="Arial" w:hAnsi="Times New Roman" w:cs="Times New Roman"/>
      </w:rPr>
    </w:lvl>
    <w:lvl w:ilvl="4">
      <w:start w:val="1"/>
      <w:numFmt w:val="lowerRoman"/>
      <w:lvlText w:val="%5."/>
      <w:lvlJc w:val="right"/>
      <w:pPr>
        <w:ind w:left="3960" w:hanging="360"/>
      </w:pPr>
      <w:rPr>
        <w:rFonts w:ascii="Times New Roman" w:eastAsia="Arial" w:hAnsi="Times New Roman" w:cs="Times New Roman"/>
      </w:r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65E2011"/>
    <w:multiLevelType w:val="hybridMultilevel"/>
    <w:tmpl w:val="DC10E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B41652"/>
    <w:multiLevelType w:val="hybridMultilevel"/>
    <w:tmpl w:val="86FE4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233496"/>
    <w:multiLevelType w:val="hybridMultilevel"/>
    <w:tmpl w:val="DBA4CB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02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7043194">
    <w:abstractNumId w:val="1"/>
  </w:num>
  <w:num w:numId="2" w16cid:durableId="179781744">
    <w:abstractNumId w:val="6"/>
  </w:num>
  <w:num w:numId="3" w16cid:durableId="1116872068">
    <w:abstractNumId w:val="5"/>
  </w:num>
  <w:num w:numId="4" w16cid:durableId="355885610">
    <w:abstractNumId w:val="3"/>
  </w:num>
  <w:num w:numId="5" w16cid:durableId="1393701325">
    <w:abstractNumId w:val="0"/>
  </w:num>
  <w:num w:numId="6" w16cid:durableId="475609599">
    <w:abstractNumId w:val="2"/>
  </w:num>
  <w:num w:numId="7" w16cid:durableId="36203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A5"/>
    <w:rsid w:val="000F5595"/>
    <w:rsid w:val="00172ED2"/>
    <w:rsid w:val="00177FAB"/>
    <w:rsid w:val="001D129B"/>
    <w:rsid w:val="00217AC2"/>
    <w:rsid w:val="002F0348"/>
    <w:rsid w:val="0031487B"/>
    <w:rsid w:val="00492BE8"/>
    <w:rsid w:val="005238F3"/>
    <w:rsid w:val="00553B19"/>
    <w:rsid w:val="005B6834"/>
    <w:rsid w:val="006C230A"/>
    <w:rsid w:val="008078AF"/>
    <w:rsid w:val="008464F8"/>
    <w:rsid w:val="008B4B86"/>
    <w:rsid w:val="009E2BA5"/>
    <w:rsid w:val="00A50465"/>
    <w:rsid w:val="00A67014"/>
    <w:rsid w:val="00B14D11"/>
    <w:rsid w:val="00B33590"/>
    <w:rsid w:val="00CD660F"/>
    <w:rsid w:val="00CE64A1"/>
    <w:rsid w:val="00DB0D0A"/>
    <w:rsid w:val="00DD3D09"/>
    <w:rsid w:val="00E62CD0"/>
    <w:rsid w:val="00EF48F9"/>
    <w:rsid w:val="00F52002"/>
    <w:rsid w:val="00FD159B"/>
    <w:rsid w:val="00FF5619"/>
    <w:rsid w:val="2826B5D8"/>
    <w:rsid w:val="52447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53AEFE"/>
  <w15:chartTrackingRefBased/>
  <w15:docId w15:val="{68F562D5-ED87-4192-99AD-5CD715E5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2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2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BA5"/>
    <w:rPr>
      <w:rFonts w:eastAsiaTheme="majorEastAsia" w:cstheme="majorBidi"/>
      <w:color w:val="272727" w:themeColor="text1" w:themeTint="D8"/>
    </w:rPr>
  </w:style>
  <w:style w:type="paragraph" w:styleId="Title">
    <w:name w:val="Title"/>
    <w:basedOn w:val="Normal"/>
    <w:next w:val="Normal"/>
    <w:link w:val="TitleChar"/>
    <w:uiPriority w:val="10"/>
    <w:qFormat/>
    <w:rsid w:val="009E2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BA5"/>
    <w:pPr>
      <w:spacing w:before="160"/>
      <w:jc w:val="center"/>
    </w:pPr>
    <w:rPr>
      <w:i/>
      <w:iCs/>
      <w:color w:val="404040" w:themeColor="text1" w:themeTint="BF"/>
    </w:rPr>
  </w:style>
  <w:style w:type="character" w:customStyle="1" w:styleId="QuoteChar">
    <w:name w:val="Quote Char"/>
    <w:basedOn w:val="DefaultParagraphFont"/>
    <w:link w:val="Quote"/>
    <w:uiPriority w:val="29"/>
    <w:rsid w:val="009E2BA5"/>
    <w:rPr>
      <w:i/>
      <w:iCs/>
      <w:color w:val="404040" w:themeColor="text1" w:themeTint="BF"/>
    </w:rPr>
  </w:style>
  <w:style w:type="paragraph" w:styleId="ListParagraph">
    <w:name w:val="List Paragraph"/>
    <w:basedOn w:val="Normal"/>
    <w:uiPriority w:val="34"/>
    <w:qFormat/>
    <w:rsid w:val="009E2BA5"/>
    <w:pPr>
      <w:ind w:left="720"/>
      <w:contextualSpacing/>
    </w:pPr>
  </w:style>
  <w:style w:type="character" w:styleId="IntenseEmphasis">
    <w:name w:val="Intense Emphasis"/>
    <w:basedOn w:val="DefaultParagraphFont"/>
    <w:uiPriority w:val="21"/>
    <w:qFormat/>
    <w:rsid w:val="009E2BA5"/>
    <w:rPr>
      <w:i/>
      <w:iCs/>
      <w:color w:val="0F4761" w:themeColor="accent1" w:themeShade="BF"/>
    </w:rPr>
  </w:style>
  <w:style w:type="paragraph" w:styleId="IntenseQuote">
    <w:name w:val="Intense Quote"/>
    <w:basedOn w:val="Normal"/>
    <w:next w:val="Normal"/>
    <w:link w:val="IntenseQuoteChar"/>
    <w:uiPriority w:val="30"/>
    <w:qFormat/>
    <w:rsid w:val="009E2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BA5"/>
    <w:rPr>
      <w:i/>
      <w:iCs/>
      <w:color w:val="0F4761" w:themeColor="accent1" w:themeShade="BF"/>
    </w:rPr>
  </w:style>
  <w:style w:type="character" w:styleId="IntenseReference">
    <w:name w:val="Intense Reference"/>
    <w:basedOn w:val="DefaultParagraphFont"/>
    <w:uiPriority w:val="32"/>
    <w:qFormat/>
    <w:rsid w:val="009E2BA5"/>
    <w:rPr>
      <w:b/>
      <w:bCs/>
      <w:smallCaps/>
      <w:color w:val="0F4761" w:themeColor="accent1" w:themeShade="BF"/>
      <w:spacing w:val="5"/>
    </w:rPr>
  </w:style>
  <w:style w:type="table" w:styleId="TableGrid">
    <w:name w:val="Table Grid"/>
    <w:basedOn w:val="TableNormal"/>
    <w:uiPriority w:val="39"/>
    <w:rsid w:val="009E2BA5"/>
    <w:pPr>
      <w:spacing w:after="0" w:line="240" w:lineRule="auto"/>
    </w:pPr>
    <w:rPr>
      <w:color w:val="0E2841" w:themeColor="text2"/>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Caption"/>
    <w:next w:val="BodyText"/>
    <w:uiPriority w:val="14"/>
    <w:qFormat/>
    <w:rsid w:val="009E2BA5"/>
    <w:pPr>
      <w:keepNext/>
      <w:spacing w:before="240" w:after="120"/>
    </w:pPr>
    <w:rPr>
      <w:rFonts w:eastAsia="Times New Roman" w:asciiTheme="majorHAnsi" w:hAnsiTheme="majorHAnsi" w:cs="Times New Roman"/>
      <w:b/>
      <w:i w:val="0"/>
      <w:iCs w:val="0"/>
      <w:color w:val="auto"/>
      <w:kern w:val="0"/>
      <w:sz w:val="24"/>
      <w:szCs w:val="24"/>
      <w14:ligatures w14:val="none"/>
    </w:rPr>
  </w:style>
  <w:style w:type="paragraph" w:styleId="NormalWeb">
    <w:name w:val="Normal (Web)"/>
    <w:basedOn w:val="Normal"/>
    <w:uiPriority w:val="99"/>
    <w:unhideWhenUsed/>
    <w:rsid w:val="009E2BA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aption">
    <w:name w:val="caption"/>
    <w:basedOn w:val="Normal"/>
    <w:next w:val="Normal"/>
    <w:uiPriority w:val="35"/>
    <w:semiHidden/>
    <w:unhideWhenUsed/>
    <w:qFormat/>
    <w:rsid w:val="009E2BA5"/>
    <w:pPr>
      <w:spacing w:after="200" w:line="240" w:lineRule="auto"/>
    </w:pPr>
    <w:rPr>
      <w:i/>
      <w:iCs/>
      <w:color w:val="0E2841" w:themeColor="text2"/>
      <w:sz w:val="18"/>
      <w:szCs w:val="18"/>
    </w:rPr>
  </w:style>
  <w:style w:type="paragraph" w:styleId="BodyText">
    <w:name w:val="Body Text"/>
    <w:basedOn w:val="Normal"/>
    <w:link w:val="BodyTextChar"/>
    <w:uiPriority w:val="99"/>
    <w:semiHidden/>
    <w:unhideWhenUsed/>
    <w:rsid w:val="009E2BA5"/>
    <w:pPr>
      <w:spacing w:after="120"/>
    </w:pPr>
  </w:style>
  <w:style w:type="character" w:customStyle="1" w:styleId="BodyTextChar">
    <w:name w:val="Body Text Char"/>
    <w:basedOn w:val="DefaultParagraphFont"/>
    <w:link w:val="BodyText"/>
    <w:uiPriority w:val="99"/>
    <w:semiHidden/>
    <w:rsid w:val="009E2BA5"/>
  </w:style>
  <w:style w:type="paragraph" w:customStyle="1" w:styleId="TableTextCentered">
    <w:name w:val="Table Text Centered"/>
    <w:basedOn w:val="Normal"/>
    <w:rsid w:val="009E2BA5"/>
    <w:pPr>
      <w:spacing w:before="40" w:after="40" w:line="240" w:lineRule="auto"/>
      <w:jc w:val="center"/>
    </w:pPr>
    <w:rPr>
      <w:rFonts w:ascii="Times New Roman" w:eastAsia="Times New Roman" w:hAnsi="Times New Roman" w:cs="Times New Roman"/>
      <w:kern w:val="0"/>
      <w14:ligatures w14:val="none"/>
    </w:rPr>
  </w:style>
  <w:style w:type="paragraph" w:customStyle="1" w:styleId="TableText">
    <w:name w:val="Table Text"/>
    <w:basedOn w:val="Normal"/>
    <w:rsid w:val="009E2BA5"/>
    <w:pPr>
      <w:spacing w:before="40" w:after="40" w:line="240" w:lineRule="auto"/>
    </w:pPr>
    <w:rPr>
      <w:rFonts w:ascii="Times New Roman" w:eastAsia="Times New Roman" w:hAnsi="Times New Roman" w:cs="Times New Roman"/>
      <w:kern w:val="0"/>
      <w14:ligatures w14:val="none"/>
    </w:rPr>
  </w:style>
  <w:style w:type="paragraph" w:customStyle="1" w:styleId="OutlineA">
    <w:name w:val="Outline_A"/>
    <w:basedOn w:val="ListParagraph"/>
    <w:qFormat/>
    <w:rsid w:val="00177FAB"/>
    <w:pPr>
      <w:numPr>
        <w:numId w:val="6"/>
      </w:numPr>
      <w:spacing w:before="240" w:after="0" w:line="240" w:lineRule="auto"/>
      <w:ind w:left="1440" w:hanging="720"/>
      <w:contextualSpacing w:val="0"/>
      <w:jc w:val="both"/>
    </w:pPr>
    <w:rPr>
      <w:rFonts w:ascii="Times New Roman" w:eastAsia="Arial" w:hAnsi="Times New Roman" w:cs="Times New Roman"/>
      <w:spacing w:val="-1"/>
      <w:kern w:val="0"/>
      <w14:ligatures w14:val="none"/>
    </w:rPr>
  </w:style>
  <w:style w:type="character" w:styleId="CommentReference">
    <w:name w:val="annotation reference"/>
    <w:basedOn w:val="DefaultParagraphFont"/>
    <w:uiPriority w:val="99"/>
    <w:semiHidden/>
    <w:unhideWhenUsed/>
    <w:rsid w:val="008464F8"/>
    <w:rPr>
      <w:sz w:val="16"/>
      <w:szCs w:val="16"/>
    </w:rPr>
  </w:style>
  <w:style w:type="paragraph" w:styleId="CommentText">
    <w:name w:val="annotation text"/>
    <w:basedOn w:val="Normal"/>
    <w:link w:val="CommentTextChar"/>
    <w:uiPriority w:val="99"/>
    <w:unhideWhenUsed/>
    <w:rsid w:val="008464F8"/>
    <w:pPr>
      <w:spacing w:line="240" w:lineRule="auto"/>
    </w:pPr>
    <w:rPr>
      <w:sz w:val="20"/>
      <w:szCs w:val="20"/>
    </w:rPr>
  </w:style>
  <w:style w:type="character" w:customStyle="1" w:styleId="CommentTextChar">
    <w:name w:val="Comment Text Char"/>
    <w:basedOn w:val="DefaultParagraphFont"/>
    <w:link w:val="CommentText"/>
    <w:uiPriority w:val="99"/>
    <w:rsid w:val="008464F8"/>
    <w:rPr>
      <w:sz w:val="20"/>
      <w:szCs w:val="20"/>
    </w:rPr>
  </w:style>
  <w:style w:type="paragraph" w:styleId="CommentSubject">
    <w:name w:val="annotation subject"/>
    <w:basedOn w:val="CommentText"/>
    <w:next w:val="CommentText"/>
    <w:link w:val="CommentSubjectChar"/>
    <w:uiPriority w:val="99"/>
    <w:semiHidden/>
    <w:unhideWhenUsed/>
    <w:rsid w:val="008464F8"/>
    <w:rPr>
      <w:b/>
      <w:bCs/>
    </w:rPr>
  </w:style>
  <w:style w:type="character" w:customStyle="1" w:styleId="CommentSubjectChar">
    <w:name w:val="Comment Subject Char"/>
    <w:basedOn w:val="CommentTextChar"/>
    <w:link w:val="CommentSubject"/>
    <w:uiPriority w:val="99"/>
    <w:semiHidden/>
    <w:rsid w:val="008464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a11cf1-abf9-4d2d-a6e3-e7bef8c89609" xsi:nil="true"/>
    <lcf76f155ced4ddcb4097134ff3c332f xmlns="a42abfcf-437c-4ce1-b5c2-14af7889cdd1">
      <Terms xmlns="http://schemas.microsoft.com/office/infopath/2007/PartnerControls"/>
    </lcf76f155ced4ddcb4097134ff3c332f>
    <SharedWithUsers xmlns="c2a11cf1-abf9-4d2d-a6e3-e7bef8c89609">
      <UserInfo>
        <DisplayName/>
        <AccountId xsi:nil="true"/>
        <AccountType/>
      </UserInfo>
    </SharedWithUsers>
    <MediaLengthInSeconds xmlns="a42abfcf-437c-4ce1-b5c2-14af7889cdd1" xsi:nil="true"/>
    <ExpirationDate xmlns="a42abfcf-437c-4ce1-b5c2-14af7889cd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CF1CD-819A-4A09-886A-D45037FFAFA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c2a11cf1-abf9-4d2d-a6e3-e7bef8c89609"/>
    <ds:schemaRef ds:uri="a42abfcf-437c-4ce1-b5c2-14af7889cdd1"/>
    <ds:schemaRef ds:uri="http://www.w3.org/XML/1998/namespace"/>
  </ds:schemaRefs>
</ds:datastoreItem>
</file>

<file path=customXml/itemProps2.xml><?xml version="1.0" encoding="utf-8"?>
<ds:datastoreItem xmlns:ds="http://schemas.openxmlformats.org/officeDocument/2006/customXml" ds:itemID="{763517CA-4922-4B18-A679-B58A7EFFE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A32B7-36B8-4950-BECA-103153E42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3240</Words>
  <Characters>18472</Characters>
  <Application>Microsoft Office Word</Application>
  <DocSecurity>0</DocSecurity>
  <Lines>153</Lines>
  <Paragraphs>43</Paragraphs>
  <ScaleCrop>false</ScaleCrop>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Schropp</dc:creator>
  <cp:lastModifiedBy>Julie Balutis</cp:lastModifiedBy>
  <cp:revision>8</cp:revision>
  <dcterms:created xsi:type="dcterms:W3CDTF">2024-05-06T17:44:00Z</dcterms:created>
  <dcterms:modified xsi:type="dcterms:W3CDTF">2024-10-09T14:46:00Z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MediaServiceImageTags">
    <vt:lpwstr/>
  </property>
  <property fmtid="{D5CDD505-2E9C-101B-9397-08002B2CF9AE}" pid="5" name="Order">
    <vt:r8>93074300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