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680424" w:rsidP="00680424" w14:paraId="3E4C2562" w14:textId="4FF5E7FE">
      <w:pPr>
        <w:spacing w:before="68" w:line="247" w:lineRule="auto"/>
        <w:ind w:left="104" w:right="6830" w:hanging="14"/>
        <w:rPr>
          <w:b/>
          <w:color w:val="211E1F"/>
          <w:spacing w:val="-58"/>
          <w:w w:val="11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50165</wp:posOffset>
                </wp:positionV>
                <wp:extent cx="1359535" cy="756285"/>
                <wp:effectExtent l="0" t="0" r="12065" b="24765"/>
                <wp:wrapNone/>
                <wp:docPr id="5" name="docshape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756285"/>
                        </a:xfrm>
                        <a:prstGeom prst="rect">
                          <a:avLst/>
                        </a:prstGeom>
                        <a:noFill/>
                        <a:ln w="772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7134" w14:textId="77777777">
                            <w:pPr>
                              <w:spacing w:before="44" w:line="285" w:lineRule="auto"/>
                              <w:ind w:left="149" w:right="164" w:firstLine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FIRST-CLASS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MAIL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PRESORTED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POSTAGE &amp; FEES PAID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USDA</w:t>
                            </w:r>
                          </w:p>
                          <w:p w:rsidR="00667134" w14:textId="77777777">
                            <w:pPr>
                              <w:spacing w:before="3"/>
                              <w:ind w:left="371" w:right="38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PERMIT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NO.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G-38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5" type="#_x0000_t202" style="width:107.05pt;height:59.55pt;margin-top:3.95pt;margin-left:55.85pt;mso-height-percent:0;mso-height-relative:page;mso-position-horizontal:right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 filled="f" strokeweight="0.61pt">
                <v:textbox inset="0,0,0,0">
                  <w:txbxContent>
                    <w:p w:rsidR="00667134" w14:paraId="2300EA8A" w14:textId="77777777">
                      <w:pPr>
                        <w:spacing w:before="44" w:line="285" w:lineRule="auto"/>
                        <w:ind w:left="149" w:right="164" w:firstLine="1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FIRST-CLASS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MAIL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PRESORTED</w:t>
                      </w:r>
                      <w:r>
                        <w:rPr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POSTAGE &amp; FEES PAID</w:t>
                      </w:r>
                      <w:r>
                        <w:rPr>
                          <w:spacing w:val="-4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USDA</w:t>
                      </w:r>
                    </w:p>
                    <w:p w:rsidR="00667134" w14:paraId="753270B8" w14:textId="77777777">
                      <w:pPr>
                        <w:spacing w:before="3"/>
                        <w:ind w:left="371" w:right="385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PERMIT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NO.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G-38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color w:val="211E1F"/>
          <w:w w:val="110"/>
          <w:sz w:val="20"/>
        </w:rPr>
        <w:t>National</w:t>
      </w:r>
      <w:r>
        <w:rPr>
          <w:b/>
          <w:color w:val="211E1F"/>
          <w:spacing w:val="8"/>
          <w:w w:val="110"/>
          <w:sz w:val="20"/>
        </w:rPr>
        <w:t xml:space="preserve"> </w:t>
      </w:r>
      <w:r>
        <w:rPr>
          <w:b/>
          <w:color w:val="211E1F"/>
          <w:w w:val="110"/>
          <w:sz w:val="20"/>
        </w:rPr>
        <w:t>Agricultural</w:t>
      </w:r>
      <w:r>
        <w:rPr>
          <w:b/>
          <w:color w:val="211E1F"/>
          <w:spacing w:val="8"/>
          <w:w w:val="110"/>
          <w:sz w:val="20"/>
        </w:rPr>
        <w:t xml:space="preserve"> </w:t>
      </w:r>
      <w:r>
        <w:rPr>
          <w:b/>
          <w:color w:val="211E1F"/>
          <w:w w:val="110"/>
          <w:sz w:val="20"/>
        </w:rPr>
        <w:t>Statistics</w:t>
      </w:r>
      <w:r>
        <w:rPr>
          <w:b/>
          <w:color w:val="211E1F"/>
          <w:spacing w:val="1"/>
          <w:w w:val="110"/>
          <w:sz w:val="20"/>
        </w:rPr>
        <w:t xml:space="preserve"> </w:t>
      </w:r>
      <w:r>
        <w:rPr>
          <w:b/>
          <w:color w:val="211E1F"/>
          <w:w w:val="110"/>
          <w:sz w:val="20"/>
        </w:rPr>
        <w:t>Service</w:t>
      </w:r>
      <w:r>
        <w:rPr>
          <w:b/>
          <w:color w:val="211E1F"/>
          <w:spacing w:val="32"/>
          <w:w w:val="110"/>
          <w:sz w:val="20"/>
        </w:rPr>
        <w:t xml:space="preserve"> </w:t>
      </w:r>
      <w:r>
        <w:rPr>
          <w:b/>
          <w:color w:val="211E1F"/>
          <w:w w:val="110"/>
          <w:sz w:val="20"/>
        </w:rPr>
        <w:t>National</w:t>
      </w:r>
      <w:r>
        <w:rPr>
          <w:b/>
          <w:color w:val="211E1F"/>
          <w:spacing w:val="32"/>
          <w:w w:val="110"/>
          <w:sz w:val="20"/>
        </w:rPr>
        <w:t xml:space="preserve"> </w:t>
      </w:r>
      <w:r>
        <w:rPr>
          <w:b/>
          <w:color w:val="211E1F"/>
          <w:w w:val="110"/>
          <w:sz w:val="20"/>
        </w:rPr>
        <w:t>Operations</w:t>
      </w:r>
      <w:r>
        <w:rPr>
          <w:b/>
          <w:color w:val="211E1F"/>
          <w:spacing w:val="32"/>
          <w:w w:val="110"/>
          <w:sz w:val="20"/>
        </w:rPr>
        <w:t xml:space="preserve"> </w:t>
      </w:r>
      <w:r>
        <w:rPr>
          <w:b/>
          <w:color w:val="211E1F"/>
          <w:w w:val="110"/>
          <w:sz w:val="20"/>
        </w:rPr>
        <w:t>Center</w:t>
      </w:r>
      <w:r>
        <w:rPr>
          <w:b/>
          <w:color w:val="211E1F"/>
          <w:spacing w:val="-58"/>
          <w:w w:val="110"/>
          <w:sz w:val="20"/>
        </w:rPr>
        <w:t xml:space="preserve"> </w:t>
      </w:r>
    </w:p>
    <w:p w:rsidR="00667134" w:rsidP="00680424" w14:paraId="5E416E20" w14:textId="2BED0100">
      <w:pPr>
        <w:spacing w:before="68" w:line="247" w:lineRule="auto"/>
        <w:ind w:left="104" w:right="6830" w:hanging="14"/>
        <w:rPr>
          <w:sz w:val="18"/>
        </w:rPr>
      </w:pPr>
      <w:r>
        <w:rPr>
          <w:color w:val="211E1F"/>
          <w:w w:val="105"/>
          <w:sz w:val="18"/>
        </w:rPr>
        <w:t>9700</w:t>
      </w:r>
      <w:r>
        <w:rPr>
          <w:color w:val="211E1F"/>
          <w:spacing w:val="-7"/>
          <w:w w:val="105"/>
          <w:sz w:val="18"/>
        </w:rPr>
        <w:t xml:space="preserve"> </w:t>
      </w:r>
      <w:r>
        <w:rPr>
          <w:color w:val="211E1F"/>
          <w:w w:val="105"/>
          <w:sz w:val="18"/>
        </w:rPr>
        <w:t>Page</w:t>
      </w:r>
      <w:r>
        <w:rPr>
          <w:color w:val="211E1F"/>
          <w:spacing w:val="-5"/>
          <w:w w:val="105"/>
          <w:sz w:val="18"/>
        </w:rPr>
        <w:t xml:space="preserve"> </w:t>
      </w:r>
      <w:r>
        <w:rPr>
          <w:color w:val="211E1F"/>
          <w:w w:val="105"/>
          <w:sz w:val="18"/>
        </w:rPr>
        <w:t>Avenue</w:t>
      </w:r>
      <w:r>
        <w:rPr>
          <w:color w:val="211E1F"/>
          <w:spacing w:val="-6"/>
          <w:w w:val="105"/>
          <w:sz w:val="18"/>
        </w:rPr>
        <w:t xml:space="preserve"> </w:t>
      </w:r>
      <w:r>
        <w:rPr>
          <w:color w:val="211E1F"/>
          <w:w w:val="105"/>
          <w:sz w:val="18"/>
        </w:rPr>
        <w:t>Suite</w:t>
      </w:r>
      <w:r>
        <w:rPr>
          <w:color w:val="211E1F"/>
          <w:spacing w:val="-7"/>
          <w:w w:val="105"/>
          <w:sz w:val="18"/>
        </w:rPr>
        <w:t xml:space="preserve"> </w:t>
      </w:r>
      <w:r>
        <w:rPr>
          <w:color w:val="211E1F"/>
          <w:w w:val="105"/>
          <w:sz w:val="18"/>
        </w:rPr>
        <w:t>400</w:t>
      </w:r>
    </w:p>
    <w:p w:rsidR="00667134" w14:paraId="0F2A9805" w14:textId="77777777">
      <w:pPr>
        <w:spacing w:before="3"/>
        <w:ind w:left="103"/>
        <w:rPr>
          <w:sz w:val="18"/>
        </w:rPr>
      </w:pPr>
      <w:r>
        <w:rPr>
          <w:color w:val="211E1F"/>
          <w:sz w:val="18"/>
        </w:rPr>
        <w:t>St.</w:t>
      </w:r>
      <w:r>
        <w:rPr>
          <w:color w:val="211E1F"/>
          <w:spacing w:val="-3"/>
          <w:sz w:val="18"/>
        </w:rPr>
        <w:t xml:space="preserve"> </w:t>
      </w:r>
      <w:r>
        <w:rPr>
          <w:color w:val="211E1F"/>
          <w:sz w:val="18"/>
        </w:rPr>
        <w:t>Louis,</w:t>
      </w:r>
      <w:r>
        <w:rPr>
          <w:color w:val="211E1F"/>
          <w:spacing w:val="-2"/>
          <w:sz w:val="18"/>
        </w:rPr>
        <w:t xml:space="preserve"> </w:t>
      </w:r>
      <w:r>
        <w:rPr>
          <w:color w:val="211E1F"/>
          <w:sz w:val="18"/>
        </w:rPr>
        <w:t>MO.</w:t>
      </w:r>
      <w:r>
        <w:rPr>
          <w:color w:val="211E1F"/>
          <w:spacing w:val="-5"/>
          <w:sz w:val="18"/>
        </w:rPr>
        <w:t xml:space="preserve"> </w:t>
      </w:r>
      <w:r>
        <w:rPr>
          <w:color w:val="211E1F"/>
          <w:sz w:val="18"/>
        </w:rPr>
        <w:t>63132-1547</w:t>
      </w:r>
    </w:p>
    <w:p w:rsidR="00667134" w:rsidP="00E67027" w14:paraId="7016BBD9" w14:textId="77777777">
      <w:pPr>
        <w:spacing w:before="79" w:line="205" w:lineRule="exact"/>
        <w:ind w:left="104"/>
        <w:rPr>
          <w:sz w:val="18"/>
        </w:rPr>
      </w:pPr>
      <w:r>
        <w:rPr>
          <w:color w:val="211E1F"/>
          <w:sz w:val="18"/>
        </w:rPr>
        <w:t>OFFICIAL</w:t>
      </w:r>
      <w:r>
        <w:rPr>
          <w:color w:val="211E1F"/>
          <w:spacing w:val="1"/>
          <w:sz w:val="18"/>
        </w:rPr>
        <w:t xml:space="preserve"> </w:t>
      </w:r>
      <w:r>
        <w:rPr>
          <w:color w:val="211E1F"/>
          <w:sz w:val="18"/>
        </w:rPr>
        <w:t>BUSINESS</w:t>
      </w:r>
    </w:p>
    <w:p w:rsidR="00667134" w14:paraId="33317157" w14:textId="77777777">
      <w:pPr>
        <w:spacing w:line="205" w:lineRule="exact"/>
        <w:ind w:left="104"/>
        <w:rPr>
          <w:sz w:val="18"/>
        </w:rPr>
      </w:pPr>
      <w:r>
        <w:rPr>
          <w:color w:val="211E1F"/>
          <w:sz w:val="18"/>
        </w:rPr>
        <w:t>Penalty</w:t>
      </w:r>
      <w:r>
        <w:rPr>
          <w:color w:val="211E1F"/>
          <w:spacing w:val="-3"/>
          <w:sz w:val="18"/>
        </w:rPr>
        <w:t xml:space="preserve"> </w:t>
      </w:r>
      <w:r>
        <w:rPr>
          <w:color w:val="211E1F"/>
          <w:sz w:val="18"/>
        </w:rPr>
        <w:t>for</w:t>
      </w:r>
      <w:r>
        <w:rPr>
          <w:color w:val="211E1F"/>
          <w:spacing w:val="-3"/>
          <w:sz w:val="18"/>
        </w:rPr>
        <w:t xml:space="preserve"> </w:t>
      </w:r>
      <w:r>
        <w:rPr>
          <w:color w:val="211E1F"/>
          <w:sz w:val="18"/>
        </w:rPr>
        <w:t>Private</w:t>
      </w:r>
      <w:r>
        <w:rPr>
          <w:color w:val="211E1F"/>
          <w:spacing w:val="-5"/>
          <w:sz w:val="18"/>
        </w:rPr>
        <w:t xml:space="preserve"> </w:t>
      </w:r>
      <w:r>
        <w:rPr>
          <w:color w:val="211E1F"/>
          <w:sz w:val="18"/>
        </w:rPr>
        <w:t>Use</w:t>
      </w:r>
      <w:r>
        <w:rPr>
          <w:color w:val="211E1F"/>
          <w:spacing w:val="-5"/>
          <w:sz w:val="18"/>
        </w:rPr>
        <w:t xml:space="preserve"> </w:t>
      </w:r>
      <w:r>
        <w:rPr>
          <w:color w:val="211E1F"/>
          <w:sz w:val="18"/>
        </w:rPr>
        <w:t>$300</w:t>
      </w:r>
    </w:p>
    <w:p w:rsidR="00667134" w14:paraId="0AD5D3AD" w14:textId="77777777">
      <w:pPr>
        <w:pStyle w:val="BodyText"/>
        <w:rPr>
          <w:sz w:val="20"/>
        </w:rPr>
      </w:pPr>
    </w:p>
    <w:p w:rsidR="00667134" w14:paraId="482648BF" w14:textId="77777777">
      <w:pPr>
        <w:spacing w:before="119"/>
        <w:ind w:left="104"/>
        <w:rPr>
          <w:b/>
          <w:sz w:val="16"/>
        </w:rPr>
      </w:pPr>
      <w:r>
        <w:rPr>
          <w:b/>
          <w:color w:val="211E1F"/>
          <w:w w:val="110"/>
          <w:sz w:val="16"/>
        </w:rPr>
        <w:t>FORWARDING</w:t>
      </w:r>
      <w:r>
        <w:rPr>
          <w:b/>
          <w:color w:val="211E1F"/>
          <w:spacing w:val="-3"/>
          <w:w w:val="110"/>
          <w:sz w:val="16"/>
        </w:rPr>
        <w:t xml:space="preserve"> </w:t>
      </w:r>
      <w:r>
        <w:rPr>
          <w:b/>
          <w:color w:val="211E1F"/>
          <w:w w:val="110"/>
          <w:sz w:val="16"/>
        </w:rPr>
        <w:t>SERVICE REQUESTED</w:t>
      </w:r>
    </w:p>
    <w:p w:rsidR="00667134" w14:paraId="7FC1AA5D" w14:textId="77777777">
      <w:pPr>
        <w:pStyle w:val="BodyText"/>
        <w:rPr>
          <w:b/>
          <w:sz w:val="20"/>
        </w:rPr>
      </w:pPr>
    </w:p>
    <w:p w:rsidR="00667134" w14:paraId="43B1AFF7" w14:textId="77777777">
      <w:pPr>
        <w:pStyle w:val="BodyText"/>
        <w:rPr>
          <w:b/>
          <w:sz w:val="20"/>
        </w:rPr>
      </w:pPr>
    </w:p>
    <w:p w:rsidR="00667134" w14:paraId="12B86C14" w14:textId="77777777">
      <w:pPr>
        <w:pStyle w:val="BodyText"/>
        <w:rPr>
          <w:b/>
          <w:sz w:val="20"/>
        </w:rPr>
      </w:pPr>
    </w:p>
    <w:p w:rsidR="00667134" w14:paraId="4816EA78" w14:textId="77777777">
      <w:pPr>
        <w:pStyle w:val="BodyText"/>
        <w:rPr>
          <w:b/>
          <w:sz w:val="20"/>
        </w:rPr>
      </w:pPr>
    </w:p>
    <w:p w:rsidR="00667134" w14:paraId="322DE811" w14:textId="77777777">
      <w:pPr>
        <w:pStyle w:val="BodyText"/>
        <w:rPr>
          <w:b/>
          <w:sz w:val="20"/>
        </w:rPr>
      </w:pPr>
    </w:p>
    <w:p w:rsidR="00667134" w14:paraId="262CB24A" w14:textId="77777777">
      <w:pPr>
        <w:pStyle w:val="BodyText"/>
        <w:rPr>
          <w:b/>
          <w:sz w:val="20"/>
        </w:rPr>
      </w:pPr>
    </w:p>
    <w:p w:rsidR="00667134" w14:paraId="1BC079C2" w14:textId="77777777">
      <w:pPr>
        <w:pStyle w:val="BodyText"/>
        <w:rPr>
          <w:b/>
          <w:sz w:val="20"/>
        </w:rPr>
      </w:pPr>
    </w:p>
    <w:p w:rsidR="00667134" w14:paraId="420BB5C8" w14:textId="77777777">
      <w:pPr>
        <w:pStyle w:val="BodyText"/>
        <w:rPr>
          <w:b/>
          <w:sz w:val="20"/>
        </w:rPr>
      </w:pPr>
    </w:p>
    <w:p w:rsidR="00667134" w14:paraId="56499D3C" w14:textId="77777777">
      <w:pPr>
        <w:pStyle w:val="BodyText"/>
        <w:rPr>
          <w:b/>
          <w:sz w:val="20"/>
        </w:rPr>
      </w:pPr>
    </w:p>
    <w:p w:rsidR="00667134" w14:paraId="0B107F29" w14:textId="5E9A9A69">
      <w:pPr>
        <w:pStyle w:val="BodyText"/>
        <w:rPr>
          <w:b/>
          <w:sz w:val="20"/>
        </w:rPr>
      </w:pPr>
    </w:p>
    <w:p w:rsidR="00667134" w14:paraId="12EB0783" w14:textId="77777777">
      <w:pPr>
        <w:pStyle w:val="BodyText"/>
        <w:rPr>
          <w:b/>
          <w:sz w:val="20"/>
        </w:rPr>
      </w:pPr>
    </w:p>
    <w:p w:rsidR="00667134" w14:paraId="5D8BE83B" w14:textId="77777777">
      <w:pPr>
        <w:pStyle w:val="BodyText"/>
        <w:rPr>
          <w:b/>
          <w:sz w:val="20"/>
        </w:rPr>
      </w:pPr>
    </w:p>
    <w:p w:rsidR="00667134" w14:paraId="5B590FC0" w14:textId="77777777">
      <w:pPr>
        <w:pStyle w:val="BodyText"/>
        <w:rPr>
          <w:b/>
          <w:sz w:val="20"/>
        </w:rPr>
      </w:pPr>
    </w:p>
    <w:p w:rsidR="00667134" w14:paraId="02BE1D4F" w14:textId="77777777">
      <w:pPr>
        <w:pStyle w:val="BodyText"/>
        <w:rPr>
          <w:b/>
          <w:sz w:val="20"/>
        </w:rPr>
      </w:pPr>
    </w:p>
    <w:p w:rsidR="00667134" w14:paraId="52770A08" w14:textId="77777777">
      <w:pPr>
        <w:pStyle w:val="BodyText"/>
        <w:rPr>
          <w:b/>
          <w:sz w:val="20"/>
        </w:rPr>
      </w:pPr>
    </w:p>
    <w:p w:rsidR="00667134" w14:paraId="3BC8C6CD" w14:textId="7B426828">
      <w:pPr>
        <w:pStyle w:val="BodyText"/>
        <w:rPr>
          <w:b/>
          <w:sz w:val="20"/>
        </w:rPr>
      </w:pPr>
    </w:p>
    <w:p w:rsidR="009926C1" w14:paraId="3DA2C11D" w14:textId="27D755AC">
      <w:pPr>
        <w:pStyle w:val="BodyText"/>
        <w:rPr>
          <w:b/>
          <w:sz w:val="20"/>
        </w:rPr>
      </w:pPr>
    </w:p>
    <w:p w:rsidR="009926C1" w14:paraId="0AFE5CB0" w14:textId="77777777">
      <w:pPr>
        <w:pStyle w:val="BodyText"/>
        <w:rPr>
          <w:b/>
          <w:sz w:val="20"/>
        </w:rPr>
      </w:pPr>
    </w:p>
    <w:p w:rsidR="00667134" w14:paraId="207F748D" w14:textId="4F73F612">
      <w:pPr>
        <w:pStyle w:val="BodyText"/>
        <w:rPr>
          <w:b/>
          <w:sz w:val="20"/>
        </w:rPr>
      </w:pPr>
    </w:p>
    <w:p w:rsidR="00667134" w14:paraId="54A7030A" w14:textId="098DC862">
      <w:pPr>
        <w:pStyle w:val="BodyText"/>
        <w:rPr>
          <w:b/>
          <w:sz w:val="20"/>
        </w:rPr>
      </w:pPr>
    </w:p>
    <w:p w:rsidR="00667134" w14:paraId="262C6ADB" w14:textId="2EB3E103">
      <w:pPr>
        <w:pStyle w:val="BodyText"/>
        <w:spacing w:before="3"/>
        <w:rPr>
          <w:b/>
          <w:sz w:val="20"/>
        </w:rPr>
      </w:pPr>
      <w:r w:rsidRPr="00680424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148590</wp:posOffset>
                </wp:positionV>
                <wp:extent cx="2465705" cy="238125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424" w:rsidRPr="00680424" w:rsidP="00A27CDA" w14:textId="2C3783A1">
                            <w:pPr>
                              <w:ind w:left="592" w:hanging="52"/>
                              <w:jc w:val="both"/>
                              <w:rPr>
                                <w:bCs/>
                                <w:sz w:val="19"/>
                                <w:szCs w:val="19"/>
                              </w:rPr>
                            </w:pPr>
                            <w:r w:rsidRPr="00680424">
                              <w:rPr>
                                <w:bCs/>
                                <w:sz w:val="16"/>
                                <w:szCs w:val="16"/>
                              </w:rPr>
                              <w:t>OMB</w:t>
                            </w:r>
                            <w:r w:rsidRPr="00680424">
                              <w:rPr>
                                <w:b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80424">
                              <w:rPr>
                                <w:bCs/>
                                <w:sz w:val="16"/>
                                <w:szCs w:val="16"/>
                              </w:rPr>
                              <w:t>No.</w:t>
                            </w:r>
                            <w:r w:rsidRPr="00680424">
                              <w:rPr>
                                <w:b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80424">
                              <w:rPr>
                                <w:bCs/>
                                <w:sz w:val="16"/>
                                <w:szCs w:val="16"/>
                              </w:rPr>
                              <w:t>0535-0</w:t>
                            </w:r>
                            <w:r w:rsidR="00A27CDA">
                              <w:rPr>
                                <w:bCs/>
                                <w:sz w:val="16"/>
                                <w:szCs w:val="16"/>
                              </w:rPr>
                              <w:t>218</w:t>
                            </w:r>
                            <w:r w:rsidRPr="00680424">
                              <w:rPr>
                                <w:b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80424">
                              <w:rPr>
                                <w:bCs/>
                                <w:sz w:val="16"/>
                                <w:szCs w:val="16"/>
                              </w:rPr>
                              <w:t>Exp.</w:t>
                            </w:r>
                            <w:r w:rsidRPr="00680424">
                              <w:rPr>
                                <w:b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80424">
                              <w:rPr>
                                <w:bCs/>
                                <w:sz w:val="16"/>
                                <w:szCs w:val="16"/>
                              </w:rPr>
                              <w:t>Date</w:t>
                            </w:r>
                            <w:r w:rsidRPr="00680424">
                              <w:rPr>
                                <w:bCs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B0160">
                              <w:rPr>
                                <w:bCs/>
                                <w:spacing w:val="-1"/>
                                <w:sz w:val="16"/>
                                <w:szCs w:val="16"/>
                              </w:rPr>
                              <w:t>6</w:t>
                            </w:r>
                            <w:r w:rsidRPr="00CC52E9" w:rsidR="00CC52E9">
                              <w:rPr>
                                <w:bCs/>
                                <w:spacing w:val="-1"/>
                                <w:sz w:val="16"/>
                                <w:szCs w:val="16"/>
                              </w:rPr>
                              <w:t>/30/202</w:t>
                            </w:r>
                            <w:r w:rsidR="007B0160">
                              <w:rPr>
                                <w:bCs/>
                                <w:spacing w:val="-1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:rsidR="00680424" w14:textId="058B83B5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width:194.15pt;height:18.75pt;margin-top:11.7pt;margin-left:288.7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 filled="f" stroked="f">
                <v:textbox>
                  <w:txbxContent>
                    <w:p w:rsidR="00680424" w:rsidRPr="00680424" w:rsidP="00A27CDA" w14:paraId="6CC566EA" w14:textId="2C3783A1">
                      <w:pPr>
                        <w:ind w:left="592" w:hanging="52"/>
                        <w:jc w:val="both"/>
                        <w:rPr>
                          <w:bCs/>
                          <w:sz w:val="19"/>
                          <w:szCs w:val="19"/>
                        </w:rPr>
                      </w:pPr>
                      <w:r w:rsidRPr="00680424">
                        <w:rPr>
                          <w:bCs/>
                          <w:sz w:val="16"/>
                          <w:szCs w:val="16"/>
                        </w:rPr>
                        <w:t>OMB</w:t>
                      </w:r>
                      <w:r w:rsidRPr="00680424">
                        <w:rPr>
                          <w:bCs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680424">
                        <w:rPr>
                          <w:bCs/>
                          <w:sz w:val="16"/>
                          <w:szCs w:val="16"/>
                        </w:rPr>
                        <w:t>No.</w:t>
                      </w:r>
                      <w:r w:rsidRPr="00680424">
                        <w:rPr>
                          <w:bCs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680424">
                        <w:rPr>
                          <w:bCs/>
                          <w:sz w:val="16"/>
                          <w:szCs w:val="16"/>
                        </w:rPr>
                        <w:t>0535-0</w:t>
                      </w:r>
                      <w:r w:rsidR="00A27CDA">
                        <w:rPr>
                          <w:bCs/>
                          <w:sz w:val="16"/>
                          <w:szCs w:val="16"/>
                        </w:rPr>
                        <w:t>218</w:t>
                      </w:r>
                      <w:r w:rsidRPr="00680424">
                        <w:rPr>
                          <w:bCs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680424">
                        <w:rPr>
                          <w:bCs/>
                          <w:sz w:val="16"/>
                          <w:szCs w:val="16"/>
                        </w:rPr>
                        <w:t>Exp.</w:t>
                      </w:r>
                      <w:r w:rsidRPr="00680424">
                        <w:rPr>
                          <w:bCs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680424">
                        <w:rPr>
                          <w:bCs/>
                          <w:sz w:val="16"/>
                          <w:szCs w:val="16"/>
                        </w:rPr>
                        <w:t>Date</w:t>
                      </w:r>
                      <w:r w:rsidRPr="00680424">
                        <w:rPr>
                          <w:bCs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="007B0160">
                        <w:rPr>
                          <w:bCs/>
                          <w:spacing w:val="-1"/>
                          <w:sz w:val="16"/>
                          <w:szCs w:val="16"/>
                        </w:rPr>
                        <w:t>6</w:t>
                      </w:r>
                      <w:r w:rsidRPr="00CC52E9" w:rsidR="00CC52E9">
                        <w:rPr>
                          <w:bCs/>
                          <w:spacing w:val="-1"/>
                          <w:sz w:val="16"/>
                          <w:szCs w:val="16"/>
                        </w:rPr>
                        <w:t>/30/202</w:t>
                      </w:r>
                      <w:r w:rsidR="007B0160">
                        <w:rPr>
                          <w:bCs/>
                          <w:spacing w:val="-1"/>
                          <w:sz w:val="16"/>
                          <w:szCs w:val="16"/>
                        </w:rPr>
                        <w:t>6</w:t>
                      </w:r>
                    </w:p>
                    <w:p w:rsidR="00680424" w14:paraId="7428C1D4" w14:textId="058B83B5"/>
                  </w:txbxContent>
                </v:textbox>
                <w10:wrap type="square"/>
              </v:shape>
            </w:pict>
          </mc:Fallback>
        </mc:AlternateContent>
      </w:r>
    </w:p>
    <w:p w:rsidR="00667134" w14:paraId="110C0D55" w14:textId="77777777">
      <w:pPr>
        <w:rPr>
          <w:sz w:val="20"/>
        </w:rPr>
        <w:sectPr w:rsidSect="00225759">
          <w:type w:val="continuous"/>
          <w:pgSz w:w="12240" w:h="20160"/>
          <w:pgMar w:top="360" w:right="1080" w:bottom="1080" w:left="1080" w:header="720" w:footer="720" w:gutter="0"/>
          <w:cols w:space="720"/>
        </w:sectPr>
      </w:pPr>
    </w:p>
    <w:p w:rsidR="00667134" w:rsidRPr="004D3383" w:rsidP="0055712A" w14:paraId="16682B15" w14:textId="70719F09">
      <w:pPr>
        <w:pStyle w:val="BodyText"/>
        <w:spacing w:before="93"/>
        <w:ind w:left="270"/>
        <w:rPr>
          <w:sz w:val="16"/>
          <w:szCs w:val="16"/>
        </w:rPr>
      </w:pPr>
      <w:r w:rsidRPr="004D3383">
        <w:rPr>
          <w:sz w:val="22"/>
          <w:szCs w:val="22"/>
        </w:rPr>
        <w:t>Dear</w:t>
      </w:r>
      <w:r w:rsidRPr="004D3383">
        <w:rPr>
          <w:spacing w:val="-3"/>
          <w:sz w:val="22"/>
          <w:szCs w:val="22"/>
        </w:rPr>
        <w:t xml:space="preserve"> </w:t>
      </w:r>
      <w:r w:rsidRPr="004D3383" w:rsidR="00CC52E9">
        <w:rPr>
          <w:sz w:val="22"/>
          <w:szCs w:val="22"/>
        </w:rPr>
        <w:t>Producer</w:t>
      </w:r>
      <w:r w:rsidRPr="004D3383">
        <w:rPr>
          <w:sz w:val="22"/>
          <w:szCs w:val="22"/>
        </w:rPr>
        <w:t>,</w:t>
      </w:r>
    </w:p>
    <w:p w:rsidR="00667134" w:rsidRPr="004D3383" w:rsidP="0055712A" w14:paraId="354976C2" w14:textId="77777777">
      <w:pPr>
        <w:spacing w:before="10"/>
        <w:ind w:left="270"/>
        <w:rPr>
          <w:sz w:val="16"/>
          <w:szCs w:val="16"/>
        </w:rPr>
      </w:pPr>
      <w:r w:rsidRPr="004D3383">
        <w:rPr>
          <w:sz w:val="16"/>
          <w:szCs w:val="16"/>
        </w:rPr>
        <w:br w:type="column"/>
      </w:r>
    </w:p>
    <w:p w:rsidR="00667134" w:rsidRPr="004D3383" w:rsidP="0055712A" w14:paraId="36C7EADE" w14:textId="77777777">
      <w:pPr>
        <w:ind w:left="270"/>
        <w:rPr>
          <w:sz w:val="16"/>
          <w:szCs w:val="16"/>
        </w:rPr>
      </w:pPr>
    </w:p>
    <w:p w:rsidR="00680424" w:rsidRPr="004D3383" w:rsidP="0055712A" w14:paraId="4C61570A" w14:textId="12E35887">
      <w:pPr>
        <w:ind w:left="270"/>
        <w:rPr>
          <w:sz w:val="16"/>
          <w:szCs w:val="16"/>
        </w:rPr>
        <w:sectPr w:rsidSect="0055712A">
          <w:type w:val="continuous"/>
          <w:pgSz w:w="12240" w:h="20160"/>
          <w:pgMar w:top="380" w:right="1350" w:bottom="280" w:left="820" w:header="720" w:footer="720" w:gutter="0"/>
          <w:cols w:num="2" w:space="720" w:equalWidth="0">
            <w:col w:w="2067" w:space="4757"/>
            <w:col w:w="4236" w:space="0"/>
          </w:cols>
        </w:sectPr>
      </w:pPr>
    </w:p>
    <w:p w:rsidR="0055712A" w:rsidRPr="004D3383" w:rsidP="00B73C90" w14:paraId="34A262B3" w14:textId="655E5045">
      <w:pPr>
        <w:adjustRightInd w:val="0"/>
        <w:spacing w:before="100" w:beforeAutospacing="1" w:after="100" w:afterAutospacing="1" w:line="281" w:lineRule="auto"/>
        <w:ind w:left="274" w:right="260"/>
        <w:contextualSpacing/>
        <w:rPr>
          <w:sz w:val="16"/>
          <w:szCs w:val="16"/>
        </w:rPr>
      </w:pPr>
      <w:r w:rsidRPr="004D3383">
        <w:t xml:space="preserve">You should have recently received your </w:t>
      </w:r>
      <w:r w:rsidRPr="004D3383" w:rsidR="00CC52E9">
        <w:t>202</w:t>
      </w:r>
      <w:r w:rsidR="007B0160">
        <w:t>5</w:t>
      </w:r>
      <w:r w:rsidRPr="004D3383" w:rsidR="00CC52E9">
        <w:t xml:space="preserve"> </w:t>
      </w:r>
      <w:r w:rsidRPr="004D3383">
        <w:t>Agricultural Resource Management</w:t>
      </w:r>
      <w:r w:rsidRPr="004D3383" w:rsidR="008F0ABD">
        <w:t xml:space="preserve"> </w:t>
      </w:r>
      <w:r w:rsidRPr="004D3383">
        <w:t xml:space="preserve">Survey </w:t>
      </w:r>
      <w:r w:rsidR="00301A59">
        <w:t xml:space="preserve">instructions </w:t>
      </w:r>
      <w:r w:rsidRPr="004D3383">
        <w:t xml:space="preserve">from </w:t>
      </w:r>
      <w:r w:rsidRPr="004D3383" w:rsidR="006B705D">
        <w:t>USDA’s</w:t>
      </w:r>
      <w:r w:rsidRPr="004D3383">
        <w:t xml:space="preserve"> National Agricultural Statistics Service. </w:t>
      </w:r>
      <w:r w:rsidRPr="004D3383" w:rsidR="00643191">
        <w:t xml:space="preserve">A representative will call </w:t>
      </w:r>
      <w:r w:rsidRPr="004D3383" w:rsidR="00AF645A">
        <w:t xml:space="preserve">you </w:t>
      </w:r>
      <w:r w:rsidRPr="004D3383" w:rsidR="00643191">
        <w:t xml:space="preserve">to set up an interview to assist in the completion of the </w:t>
      </w:r>
      <w:r w:rsidR="00301A59">
        <w:t>survey</w:t>
      </w:r>
      <w:r w:rsidRPr="004D3383" w:rsidR="00643191">
        <w:t>.</w:t>
      </w:r>
      <w:r w:rsidRPr="004D3383" w:rsidR="00B73C90">
        <w:t xml:space="preserve"> </w:t>
      </w:r>
    </w:p>
    <w:p w:rsidR="0055712A" w:rsidRPr="004D3383" w:rsidP="00B73C90" w14:paraId="54B13542" w14:textId="77777777">
      <w:pPr>
        <w:adjustRightInd w:val="0"/>
        <w:spacing w:before="100" w:beforeAutospacing="1" w:after="100" w:afterAutospacing="1" w:line="281" w:lineRule="auto"/>
        <w:ind w:left="274" w:right="360"/>
        <w:contextualSpacing/>
        <w:rPr>
          <w:sz w:val="16"/>
          <w:szCs w:val="16"/>
        </w:rPr>
      </w:pPr>
    </w:p>
    <w:p w:rsidR="0055712A" w:rsidRPr="004D3383" w:rsidP="00B73C90" w14:paraId="2D5502B7" w14:textId="1A657427">
      <w:pPr>
        <w:spacing w:line="281" w:lineRule="auto"/>
        <w:ind w:left="274"/>
        <w:rPr>
          <w:sz w:val="16"/>
          <w:szCs w:val="16"/>
          <w:shd w:val="clear" w:color="auto" w:fill="FFFFFF"/>
        </w:rPr>
      </w:pPr>
      <w:r w:rsidRPr="004D3383">
        <w:t xml:space="preserve">The </w:t>
      </w:r>
      <w:r w:rsidRPr="004D3383">
        <w:t>survey</w:t>
      </w:r>
      <w:r w:rsidRPr="004D3383">
        <w:t xml:space="preserve"> ask</w:t>
      </w:r>
      <w:r w:rsidRPr="004D3383" w:rsidR="00AF645A">
        <w:t>s</w:t>
      </w:r>
      <w:r w:rsidRPr="004D3383">
        <w:t xml:space="preserve"> questions about farm production practices</w:t>
      </w:r>
      <w:r w:rsidRPr="004D3383">
        <w:t>.</w:t>
      </w:r>
      <w:r w:rsidRPr="004D3383">
        <w:t xml:space="preserve"> Please have your fertilizer and pesticide </w:t>
      </w:r>
      <w:r w:rsidRPr="004D3383" w:rsidR="00CC52E9">
        <w:t xml:space="preserve">application </w:t>
      </w:r>
      <w:r w:rsidRPr="004D3383">
        <w:t xml:space="preserve">records available to speed up the survey process. </w:t>
      </w:r>
      <w:r w:rsidRPr="004D3383" w:rsidR="00CC52E9">
        <w:rPr>
          <w:b/>
          <w:bCs/>
        </w:rPr>
        <w:t>Your</w:t>
      </w:r>
      <w:r w:rsidR="00A27307">
        <w:rPr>
          <w:b/>
          <w:bCs/>
        </w:rPr>
        <w:t xml:space="preserve"> participation</w:t>
      </w:r>
      <w:r w:rsidRPr="004D3383" w:rsidR="00CC52E9">
        <w:rPr>
          <w:b/>
          <w:bCs/>
        </w:rPr>
        <w:t xml:space="preserve"> is important</w:t>
      </w:r>
      <w:r w:rsidRPr="004D3383" w:rsidR="00CC52E9">
        <w:rPr>
          <w:b/>
          <w:bCs/>
          <w:shd w:val="clear" w:color="auto" w:fill="FFFFFF"/>
        </w:rPr>
        <w:t>. </w:t>
      </w:r>
    </w:p>
    <w:p w:rsidR="0055712A" w:rsidRPr="004D3383" w:rsidP="00B73C90" w14:paraId="1DACC83A" w14:textId="77777777">
      <w:pPr>
        <w:spacing w:line="281" w:lineRule="auto"/>
        <w:ind w:left="274"/>
        <w:rPr>
          <w:sz w:val="16"/>
          <w:szCs w:val="16"/>
        </w:rPr>
      </w:pPr>
    </w:p>
    <w:p w:rsidR="00667134" w:rsidRPr="004D3383" w:rsidP="00B73C90" w14:paraId="3E70ED0B" w14:textId="65EA339B">
      <w:pPr>
        <w:pStyle w:val="BodyText"/>
        <w:spacing w:before="8" w:line="281" w:lineRule="auto"/>
        <w:ind w:left="274"/>
        <w:rPr>
          <w:sz w:val="16"/>
          <w:szCs w:val="16"/>
        </w:rPr>
      </w:pPr>
      <w:r w:rsidRPr="004D3383">
        <w:rPr>
          <w:sz w:val="22"/>
          <w:szCs w:val="22"/>
        </w:rPr>
        <w:t xml:space="preserve">The information you provide will be used for statistical purposes only. </w:t>
      </w:r>
      <w:r w:rsidRPr="00CA42A4">
        <w:rPr>
          <w:b/>
          <w:bCs/>
          <w:sz w:val="22"/>
          <w:szCs w:val="22"/>
        </w:rPr>
        <w:t>In accordance with federal law, your responses will be kept confidential and will not be disclosed in identifiable form</w:t>
      </w:r>
      <w:r w:rsidRPr="004D3383">
        <w:rPr>
          <w:sz w:val="22"/>
          <w:szCs w:val="22"/>
        </w:rPr>
        <w:t xml:space="preserve">. For more information about this survey, visit </w:t>
      </w:r>
      <w:r w:rsidR="00D034D4">
        <w:rPr>
          <w:sz w:val="22"/>
          <w:szCs w:val="22"/>
          <w:u w:val="single"/>
        </w:rPr>
        <w:t>www.n</w:t>
      </w:r>
      <w:r w:rsidRPr="004D3383" w:rsidR="00CC52E9">
        <w:rPr>
          <w:sz w:val="22"/>
          <w:szCs w:val="22"/>
          <w:u w:val="single"/>
        </w:rPr>
        <w:t>ass.usda.gov/go/arms</w:t>
      </w:r>
      <w:r w:rsidR="00D034D4">
        <w:rPr>
          <w:sz w:val="22"/>
          <w:szCs w:val="22"/>
          <w:u w:val="single"/>
        </w:rPr>
        <w:t>/</w:t>
      </w:r>
      <w:r w:rsidRPr="004D3383" w:rsidR="00A27CDA">
        <w:rPr>
          <w:sz w:val="22"/>
          <w:szCs w:val="22"/>
        </w:rPr>
        <w:t xml:space="preserve">. </w:t>
      </w:r>
      <w:r w:rsidRPr="004D3383">
        <w:rPr>
          <w:sz w:val="22"/>
          <w:szCs w:val="22"/>
        </w:rPr>
        <w:t>If you have questions</w:t>
      </w:r>
      <w:r w:rsidRPr="004D3383" w:rsidR="00031DC1">
        <w:rPr>
          <w:sz w:val="22"/>
          <w:szCs w:val="22"/>
        </w:rPr>
        <w:t>,</w:t>
      </w:r>
      <w:r w:rsidRPr="004D3383">
        <w:rPr>
          <w:sz w:val="22"/>
          <w:szCs w:val="22"/>
        </w:rPr>
        <w:t xml:space="preserve"> please call 888-424-7828.</w:t>
      </w:r>
    </w:p>
    <w:p w:rsidR="0055712A" w:rsidRPr="004D3383" w:rsidP="00B73C90" w14:paraId="3800EFA1" w14:textId="77777777">
      <w:pPr>
        <w:pStyle w:val="BodyText"/>
        <w:spacing w:before="8" w:line="281" w:lineRule="auto"/>
        <w:ind w:left="270"/>
        <w:rPr>
          <w:sz w:val="16"/>
          <w:szCs w:val="16"/>
        </w:rPr>
      </w:pPr>
    </w:p>
    <w:p w:rsidR="00667134" w:rsidRPr="004D3383" w:rsidP="0055712A" w14:paraId="5035CCAC" w14:textId="77777777">
      <w:pPr>
        <w:pStyle w:val="BodyText"/>
        <w:ind w:left="270"/>
        <w:rPr>
          <w:sz w:val="16"/>
          <w:szCs w:val="16"/>
        </w:rPr>
      </w:pPr>
    </w:p>
    <w:p w:rsidR="002060D2" w:rsidRPr="002060D2" w:rsidP="002060D2" w14:paraId="3FB61A93" w14:textId="77777777">
      <w:pPr>
        <w:ind w:left="274" w:right="720"/>
        <w:rPr>
          <w:rFonts w:eastAsia="Times New Roman"/>
        </w:rPr>
      </w:pPr>
      <w:r w:rsidRPr="002060D2">
        <w:rPr>
          <w:noProof/>
          <w:color w:val="231F2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-41910</wp:posOffset>
            </wp:positionH>
            <wp:positionV relativeFrom="paragraph">
              <wp:posOffset>116840</wp:posOffset>
            </wp:positionV>
            <wp:extent cx="1609725" cy="677545"/>
            <wp:effectExtent l="0" t="0" r="9525" b="8255"/>
            <wp:wrapNone/>
            <wp:docPr id="810738000" name="Picture 1" descr="A black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738000" name="Picture 1" descr="A black and white text&#10;&#10;Description automatically generated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60D2">
        <w:rPr>
          <w:color w:val="231F20"/>
        </w:rPr>
        <w:t>Sincerely,</w:t>
      </w:r>
    </w:p>
    <w:p w:rsidR="002060D2" w:rsidRPr="002060D2" w:rsidP="002060D2" w14:paraId="482641C8" w14:textId="77777777">
      <w:pPr>
        <w:tabs>
          <w:tab w:val="left" w:pos="7125"/>
        </w:tabs>
        <w:ind w:left="274" w:right="720"/>
        <w:rPr>
          <w:rFonts w:eastAsia="Times New Roman"/>
        </w:rPr>
      </w:pPr>
      <w:r w:rsidRPr="002060D2">
        <w:rPr>
          <w:rFonts w:eastAsia="Times New Roman"/>
        </w:rPr>
        <w:br/>
      </w:r>
    </w:p>
    <w:p w:rsidR="002060D2" w:rsidRPr="002060D2" w:rsidP="002060D2" w14:paraId="7EB68153" w14:textId="77777777">
      <w:pPr>
        <w:ind w:left="274" w:right="720"/>
        <w:jc w:val="center"/>
        <w:rPr>
          <w:rFonts w:eastAsia="Times New Roman"/>
        </w:rPr>
      </w:pPr>
    </w:p>
    <w:p w:rsidR="002060D2" w:rsidRPr="002060D2" w:rsidP="002060D2" w14:paraId="3A8C4E08" w14:textId="77777777">
      <w:pPr>
        <w:spacing w:line="264" w:lineRule="auto"/>
        <w:ind w:left="274" w:right="720"/>
        <w:rPr>
          <w:rFonts w:eastAsia="Times New Roman"/>
        </w:rPr>
      </w:pPr>
      <w:r w:rsidRPr="002060D2">
        <w:t>Lance Honig</w:t>
      </w:r>
    </w:p>
    <w:p w:rsidR="002060D2" w:rsidRPr="002060D2" w:rsidP="002060D2" w14:paraId="339A4C91" w14:textId="77777777">
      <w:pPr>
        <w:spacing w:line="264" w:lineRule="auto"/>
        <w:ind w:left="274" w:right="720"/>
      </w:pPr>
      <w:r w:rsidRPr="002060D2">
        <w:t>Chair, Agricultural Statistics Board</w:t>
      </w:r>
    </w:p>
    <w:p w:rsidR="002060D2" w:rsidRPr="002060D2" w:rsidP="002060D2" w14:paraId="41783157" w14:textId="4209BF0D">
      <w:pPr>
        <w:spacing w:line="264" w:lineRule="auto"/>
        <w:ind w:left="274" w:right="720"/>
        <w:rPr>
          <w:color w:val="231F20"/>
        </w:rPr>
      </w:pPr>
      <w:r w:rsidRPr="002060D2">
        <w:rPr>
          <w:color w:val="231F20"/>
        </w:rPr>
        <w:t xml:space="preserve">National Agricultural Statistics Service </w:t>
      </w:r>
    </w:p>
    <w:p w:rsidR="00667134" w:rsidRPr="002060D2" w:rsidP="002060D2" w14:paraId="3AF9B26F" w14:textId="3BFED9CE">
      <w:pPr>
        <w:pStyle w:val="BodyText"/>
        <w:spacing w:before="7"/>
        <w:ind w:left="270"/>
        <w:rPr>
          <w:sz w:val="22"/>
          <w:szCs w:val="22"/>
        </w:rPr>
      </w:pPr>
      <w:r w:rsidRPr="002060D2">
        <w:rPr>
          <w:color w:val="231F20"/>
          <w:sz w:val="22"/>
          <w:szCs w:val="22"/>
        </w:rPr>
        <w:t>U.S. Department of Agriculture</w:t>
      </w:r>
    </w:p>
    <w:p w:rsidR="004334C3" w:rsidP="000F4ED7" w14:paraId="3D44C9D4" w14:textId="0AF32394">
      <w:pPr>
        <w:pStyle w:val="BodyText"/>
        <w:spacing w:before="38"/>
        <w:ind w:left="27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8734425</wp:posOffset>
                </wp:positionV>
                <wp:extent cx="6210300" cy="18415"/>
                <wp:effectExtent l="0" t="0" r="0" b="0"/>
                <wp:wrapNone/>
                <wp:docPr id="4" name="docshape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4C3" w:rsidP="004334C3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" o:spid="_x0000_s1027" style="width:489pt;height:1.45pt;margin-top:687.75pt;margin-left:0;mso-height-percent:0;mso-height-relative:page;mso-position-horizontal-relative:margin;mso-position-vertical-relative:page;mso-width-percent:0;mso-width-relative:page;mso-wrap-distance-bottom:0;mso-wrap-distance-left:0;mso-wrap-distance-right:0;mso-wrap-distance-top:0;mso-wrap-style:square;position:absolute;visibility:visible;v-text-anchor:top;z-index:251663360" fillcolor="black" stroked="f">
                <v:textbox>
                  <w:txbxContent>
                    <w:p w:rsidR="004334C3" w:rsidP="004334C3" w14:paraId="1463C9AE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433070</wp:posOffset>
                </wp:positionV>
                <wp:extent cx="6235700" cy="2838450"/>
                <wp:effectExtent l="0" t="0" r="12700" b="19050"/>
                <wp:wrapTopAndBottom/>
                <wp:docPr id="3" name="docshape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2838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7134" w:rsidRPr="00D019FA" w14:textId="77777777">
                            <w:pPr>
                              <w:pStyle w:val="BodyText"/>
                              <w:spacing w:before="9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B33DF" w:rsidRPr="00BB33DF" w:rsidP="00BB33DF" w14:textId="6BD6679D">
                            <w:pPr>
                              <w:spacing w:before="43"/>
                              <w:ind w:left="1324" w:right="111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To make the interview process faster, it </w:t>
                            </w:r>
                            <w:r w:rsidR="00A27307">
                              <w:t>will</w:t>
                            </w:r>
                            <w:r>
                              <w:t xml:space="preserve"> be helpful to have the following types of records or information available:</w:t>
                            </w:r>
                          </w:p>
                          <w:p w:rsidR="00BB33DF" w:rsidRPr="00BB33DF" w:rsidP="00BB33DF" w14:textId="77777777">
                            <w:pPr>
                              <w:spacing w:before="43"/>
                              <w:ind w:left="132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B33DF" w:rsidP="00BB33DF" w14:textId="24254A5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43"/>
                              <w:ind w:right="710"/>
                            </w:pPr>
                            <w:r>
                              <w:t>Nutrient and/or fertilizers used</w:t>
                            </w:r>
                          </w:p>
                          <w:p w:rsidR="00BB33DF" w:rsidP="00BB33DF" w14:textId="45A219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43"/>
                              <w:ind w:right="710"/>
                            </w:pPr>
                            <w:r>
                              <w:t>Biocontrols and/or pesticides used</w:t>
                            </w:r>
                          </w:p>
                          <w:p w:rsidR="00BB33DF" w:rsidP="00BB33DF" w14:textId="76C5267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43"/>
                              <w:ind w:right="710"/>
                            </w:pPr>
                            <w:r>
                              <w:t>Pest management practices</w:t>
                            </w:r>
                          </w:p>
                          <w:p w:rsidR="00BB33DF" w:rsidP="00BB33DF" w14:textId="0612E2C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43"/>
                              <w:ind w:right="710"/>
                            </w:pPr>
                            <w:r>
                              <w:t>Machinery and other</w:t>
                            </w:r>
                            <w:r w:rsidR="00301A59">
                              <w:t xml:space="preserve"> equipment</w:t>
                            </w:r>
                            <w:r>
                              <w:t xml:space="preserve"> used</w:t>
                            </w:r>
                          </w:p>
                          <w:p w:rsidR="00BB33DF" w:rsidRPr="00BB33DF" w:rsidP="00BB33DF" w14:textId="09E4C1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43"/>
                              <w:ind w:right="71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C</w:t>
                            </w:r>
                            <w:r>
                              <w:t>ommercial chemical company</w:t>
                            </w:r>
                            <w:r>
                              <w:t xml:space="preserve"> use records, if applicable</w:t>
                            </w:r>
                            <w:r w:rsidRPr="00BB33DF" w:rsidR="002C1917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bookmarkStart w:id="0" w:name="_Hlk109141290"/>
                          </w:p>
                          <w:p w:rsidR="002C1917" w:rsidRPr="00A27307" w:rsidP="002C1917" w14:textId="492DC56F">
                            <w:pPr>
                              <w:spacing w:before="43"/>
                              <w:ind w:left="1324"/>
                            </w:pPr>
                            <w:r>
                              <w:t>For more information about this survey</w:t>
                            </w:r>
                            <w:r w:rsidR="00A27307">
                              <w:t>,</w:t>
                            </w:r>
                            <w:r>
                              <w:t xml:space="preserve"> visit</w:t>
                            </w:r>
                            <w:r w:rsidR="00A27307">
                              <w:t xml:space="preserve"> </w:t>
                            </w:r>
                            <w:r w:rsidRPr="00F25D8C" w:rsidR="00F25D8C">
                              <w:rPr>
                                <w:u w:val="single"/>
                              </w:rPr>
                              <w:t>www.</w:t>
                            </w:r>
                            <w:r w:rsidRPr="002C1917">
                              <w:rPr>
                                <w:u w:val="single"/>
                              </w:rPr>
                              <w:t>nass.usda.gov/go/arms</w:t>
                            </w:r>
                            <w:r w:rsidR="00F25D8C">
                              <w:rPr>
                                <w:u w:val="single"/>
                              </w:rPr>
                              <w:t>/</w:t>
                            </w:r>
                            <w:r w:rsidR="00A27307">
                              <w:t>.</w:t>
                            </w:r>
                          </w:p>
                          <w:p w:rsidR="002C1917" w:rsidRPr="004334C3" w:rsidP="002C1917" w14:textId="77777777">
                            <w:pPr>
                              <w:spacing w:before="43"/>
                              <w:ind w:left="132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C1917" w:rsidP="002C1917" w14:textId="73AB0102">
                            <w:pPr>
                              <w:spacing w:before="43"/>
                              <w:ind w:left="1324"/>
                            </w:pPr>
                            <w:r>
                              <w:t xml:space="preserve">For analysis of </w:t>
                            </w:r>
                            <w:r w:rsidR="00A27307">
                              <w:t xml:space="preserve">the </w:t>
                            </w:r>
                            <w:r>
                              <w:t>data from this survey, visit</w:t>
                            </w:r>
                            <w:r w:rsidR="00A27307">
                              <w:t xml:space="preserve"> </w:t>
                            </w:r>
                            <w:r w:rsidRPr="002C1917">
                              <w:rPr>
                                <w:u w:val="single"/>
                              </w:rPr>
                              <w:t>ers.usda.gov/arms</w:t>
                            </w:r>
                            <w:r w:rsidR="00A27307">
                              <w:t>.</w:t>
                            </w:r>
                            <w:r>
                              <w:br/>
                            </w:r>
                          </w:p>
                          <w:bookmarkEnd w:id="0"/>
                          <w:p w:rsidR="00667134" w:rsidP="002C1917" w14:textId="07C46DC7">
                            <w:pPr>
                              <w:spacing w:before="43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o:spid="_x0000_s1028" type="#_x0000_t202" style="width:491pt;height:223.5pt;margin-top:34.1pt;margin-left:0;mso-height-percent:0;mso-height-relative:page;mso-position-horizontal:left;mso-position-horizontal-relative:margin;mso-width-percent:0;mso-width-relative:page;mso-wrap-distance-bottom:0;mso-wrap-distance-left:0;mso-wrap-distance-right:0;mso-wrap-distance-top:0;mso-wrap-style:square;position:absolute;visibility:visible;v-text-anchor:top;z-index:-251651072" filled="f" strokecolor="#221f1f" strokeweight="1pt">
                <v:textbox inset="0,0,0,0">
                  <w:txbxContent>
                    <w:p w:rsidR="00667134" w:rsidRPr="00D019FA" w14:paraId="4D75514C" w14:textId="77777777">
                      <w:pPr>
                        <w:pStyle w:val="BodyText"/>
                        <w:spacing w:before="9"/>
                        <w:rPr>
                          <w:sz w:val="16"/>
                          <w:szCs w:val="16"/>
                        </w:rPr>
                      </w:pPr>
                    </w:p>
                    <w:p w:rsidR="00BB33DF" w:rsidRPr="00BB33DF" w:rsidP="00BB33DF" w14:paraId="28D4CB94" w14:textId="6BD6679D">
                      <w:pPr>
                        <w:spacing w:before="43"/>
                        <w:ind w:left="1324" w:right="1110"/>
                        <w:rPr>
                          <w:sz w:val="16"/>
                          <w:szCs w:val="16"/>
                        </w:rPr>
                      </w:pPr>
                      <w:r>
                        <w:t xml:space="preserve">To make the interview process faster, it </w:t>
                      </w:r>
                      <w:r w:rsidR="00A27307">
                        <w:t>will</w:t>
                      </w:r>
                      <w:r>
                        <w:t xml:space="preserve"> be helpful to have the following types of records or information available:</w:t>
                      </w:r>
                    </w:p>
                    <w:p w:rsidR="00BB33DF" w:rsidRPr="00BB33DF" w:rsidP="00BB33DF" w14:paraId="0692B42D" w14:textId="77777777">
                      <w:pPr>
                        <w:spacing w:before="43"/>
                        <w:ind w:left="1324"/>
                        <w:rPr>
                          <w:sz w:val="16"/>
                          <w:szCs w:val="16"/>
                        </w:rPr>
                      </w:pPr>
                    </w:p>
                    <w:p w:rsidR="00BB33DF" w:rsidP="00BB33DF" w14:paraId="4516D9CB" w14:textId="24254A5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43"/>
                        <w:ind w:right="710"/>
                      </w:pPr>
                      <w:r>
                        <w:t>Nutrient and/or fertilizers used</w:t>
                      </w:r>
                    </w:p>
                    <w:p w:rsidR="00BB33DF" w:rsidP="00BB33DF" w14:paraId="18AE2A79" w14:textId="45A219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43"/>
                        <w:ind w:right="710"/>
                      </w:pPr>
                      <w:r>
                        <w:t>Biocontrols and/or pesticides used</w:t>
                      </w:r>
                    </w:p>
                    <w:p w:rsidR="00BB33DF" w:rsidP="00BB33DF" w14:paraId="6CA022BF" w14:textId="76C5267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43"/>
                        <w:ind w:right="710"/>
                      </w:pPr>
                      <w:r>
                        <w:t>Pest management practices</w:t>
                      </w:r>
                    </w:p>
                    <w:p w:rsidR="00BB33DF" w:rsidP="00BB33DF" w14:paraId="5661DB78" w14:textId="0612E2C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43"/>
                        <w:ind w:right="710"/>
                      </w:pPr>
                      <w:r>
                        <w:t>Machinery and other</w:t>
                      </w:r>
                      <w:r w:rsidR="00301A59">
                        <w:t xml:space="preserve"> equipment</w:t>
                      </w:r>
                      <w:r>
                        <w:t xml:space="preserve"> used</w:t>
                      </w:r>
                    </w:p>
                    <w:p w:rsidR="00BB33DF" w:rsidRPr="00BB33DF" w:rsidP="00BB33DF" w14:paraId="2E1B8731" w14:textId="09E4C1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43"/>
                        <w:ind w:right="710"/>
                        <w:rPr>
                          <w:sz w:val="16"/>
                          <w:szCs w:val="16"/>
                        </w:rPr>
                      </w:pPr>
                      <w:r>
                        <w:t>C</w:t>
                      </w:r>
                      <w:r>
                        <w:t>ommercial chemical company</w:t>
                      </w:r>
                      <w:r>
                        <w:t xml:space="preserve"> use records, if applicable</w:t>
                      </w:r>
                      <w:r w:rsidRPr="00BB33DF" w:rsidR="002C1917">
                        <w:rPr>
                          <w:sz w:val="16"/>
                          <w:szCs w:val="16"/>
                        </w:rPr>
                        <w:br/>
                      </w:r>
                      <w:bookmarkStart w:id="0" w:name="_Hlk109141290"/>
                    </w:p>
                    <w:p w:rsidR="002C1917" w:rsidRPr="00A27307" w:rsidP="002C1917" w14:paraId="15B6B340" w14:textId="492DC56F">
                      <w:pPr>
                        <w:spacing w:before="43"/>
                        <w:ind w:left="1324"/>
                      </w:pPr>
                      <w:r>
                        <w:t>For more information about this survey</w:t>
                      </w:r>
                      <w:r w:rsidR="00A27307">
                        <w:t>,</w:t>
                      </w:r>
                      <w:r>
                        <w:t xml:space="preserve"> visit</w:t>
                      </w:r>
                      <w:r w:rsidR="00A27307">
                        <w:t xml:space="preserve"> </w:t>
                      </w:r>
                      <w:r w:rsidRPr="00F25D8C" w:rsidR="00F25D8C">
                        <w:rPr>
                          <w:u w:val="single"/>
                        </w:rPr>
                        <w:t>www.</w:t>
                      </w:r>
                      <w:r w:rsidRPr="002C1917">
                        <w:rPr>
                          <w:u w:val="single"/>
                        </w:rPr>
                        <w:t>nass.usda.gov/go/arms</w:t>
                      </w:r>
                      <w:r w:rsidR="00F25D8C">
                        <w:rPr>
                          <w:u w:val="single"/>
                        </w:rPr>
                        <w:t>/</w:t>
                      </w:r>
                      <w:r w:rsidR="00A27307">
                        <w:t>.</w:t>
                      </w:r>
                    </w:p>
                    <w:p w:rsidR="002C1917" w:rsidRPr="004334C3" w:rsidP="002C1917" w14:paraId="1D07497C" w14:textId="77777777">
                      <w:pPr>
                        <w:spacing w:before="43"/>
                        <w:ind w:left="1324"/>
                        <w:rPr>
                          <w:sz w:val="16"/>
                          <w:szCs w:val="16"/>
                        </w:rPr>
                      </w:pPr>
                    </w:p>
                    <w:p w:rsidR="002C1917" w:rsidP="002C1917" w14:paraId="3B9AEC78" w14:textId="73AB0102">
                      <w:pPr>
                        <w:spacing w:before="43"/>
                        <w:ind w:left="1324"/>
                      </w:pPr>
                      <w:r>
                        <w:t xml:space="preserve">For analysis of </w:t>
                      </w:r>
                      <w:r w:rsidR="00A27307">
                        <w:t xml:space="preserve">the </w:t>
                      </w:r>
                      <w:r>
                        <w:t>data from this survey, visit</w:t>
                      </w:r>
                      <w:r w:rsidR="00A27307">
                        <w:t xml:space="preserve"> </w:t>
                      </w:r>
                      <w:r w:rsidRPr="002C1917">
                        <w:rPr>
                          <w:u w:val="single"/>
                        </w:rPr>
                        <w:t>ers.usda.gov/arms</w:t>
                      </w:r>
                      <w:r w:rsidR="00A27307">
                        <w:t>.</w:t>
                      </w:r>
                      <w:r>
                        <w:br/>
                      </w:r>
                    </w:p>
                    <w:bookmarkEnd w:id="0"/>
                    <w:p w:rsidR="00667134" w:rsidP="002C1917" w14:paraId="65F2B564" w14:textId="07C46DC7">
                      <w:pPr>
                        <w:spacing w:before="43"/>
                        <w:rPr>
                          <w:b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667134" w:rsidP="004D3383" w14:paraId="1B8BC233" w14:textId="5DDF2086">
      <w:pPr>
        <w:pStyle w:val="BodyText"/>
        <w:ind w:right="1160"/>
        <w:rPr>
          <w:sz w:val="21"/>
        </w:rPr>
      </w:pPr>
    </w:p>
    <w:p w:rsidR="00667134" w:rsidP="009926C1" w14:paraId="0DF8117A" w14:textId="53EFA752">
      <w:pPr>
        <w:pStyle w:val="BodyText"/>
        <w:ind w:right="116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11938000</wp:posOffset>
                </wp:positionV>
                <wp:extent cx="6242050" cy="355600"/>
                <wp:effectExtent l="0" t="0" r="25400" b="25400"/>
                <wp:wrapNone/>
                <wp:docPr id="6" name="docshape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34C3" w:rsidP="004334C3" w14:textId="77777777">
                            <w:pPr>
                              <w:spacing w:before="73" w:line="259" w:lineRule="auto"/>
                              <w:ind w:left="144" w:right="157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According to the Paperwork Reduction Act of 1995, an agency may not conduct or sponsor, and a person is not required to respond to a collection of information unless it displays a</w:t>
                            </w:r>
                            <w:r>
                              <w:rPr>
                                <w:spacing w:val="-3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valid OMB control number. The valid OMB number is 0535-0218. The time required to complete this information collection is estimated to average 35-65 minutes, including the time for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reviewing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instructions, searching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existing data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sources,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gathering, and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maintaining the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data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needed,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completing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and reviewing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the collection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of information.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o:spid="_x0000_s1029" type="#_x0000_t202" style="width:491.5pt;height:28pt;margin-top:940pt;margin-left:0;mso-height-percent:0;mso-height-relative:page;mso-position-horizontal-relative:margin;mso-position-vertical-relative:page;mso-width-percent:0;mso-width-relative:page;mso-wrap-distance-bottom:0;mso-wrap-distance-left:0;mso-wrap-distance-right:0;mso-wrap-distance-top:0;mso-wrap-style:square;position:absolute;visibility:visible;v-text-anchor:top;z-index:-251649024" filled="f" strokeweight="0.5pt">
                <v:textbox inset="0,0,0,0">
                  <w:txbxContent>
                    <w:p w:rsidR="004334C3" w:rsidP="004334C3" w14:paraId="099D86AF" w14:textId="77777777">
                      <w:pPr>
                        <w:spacing w:before="73" w:line="259" w:lineRule="auto"/>
                        <w:ind w:left="144" w:right="157"/>
                        <w:jc w:val="both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According to the Paperwork Reduction Act of 1995, an agency may not conduct or sponsor, and a person is not required to respond to a collection of information unless it displays a</w:t>
                      </w:r>
                      <w:r>
                        <w:rPr>
                          <w:spacing w:val="-3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valid OMB control number. The valid OMB number is 0535-0218. The time required to complete this information collection is estimated to average 35-65 minutes, including the time for</w:t>
                      </w:r>
                      <w:r>
                        <w:rPr>
                          <w:spacing w:val="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reviewing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instructions, searching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existing data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sources,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gathering, and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maintaining the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data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needed,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and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completing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and reviewing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the collection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of information.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55712A">
      <w:type w:val="continuous"/>
      <w:pgSz w:w="12240" w:h="20160"/>
      <w:pgMar w:top="380" w:right="135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ED4BD4"/>
    <w:multiLevelType w:val="hybridMultilevel"/>
    <w:tmpl w:val="A650F78C"/>
    <w:lvl w:ilvl="0">
      <w:start w:val="1"/>
      <w:numFmt w:val="bullet"/>
      <w:lvlText w:val=""/>
      <w:lvlJc w:val="left"/>
      <w:pPr>
        <w:ind w:left="204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7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9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6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04" w:hanging="360"/>
      </w:pPr>
      <w:rPr>
        <w:rFonts w:ascii="Wingdings" w:hAnsi="Wingdings" w:hint="default"/>
      </w:rPr>
    </w:lvl>
  </w:abstractNum>
  <w:abstractNum w:abstractNumId="1">
    <w:nsid w:val="23315843"/>
    <w:multiLevelType w:val="hybridMultilevel"/>
    <w:tmpl w:val="A3208956"/>
    <w:lvl w:ilvl="0">
      <w:start w:val="0"/>
      <w:numFmt w:val="bullet"/>
      <w:lvlText w:val="•"/>
      <w:lvlJc w:val="left"/>
      <w:pPr>
        <w:ind w:left="1684" w:hanging="360"/>
      </w:pPr>
      <w:rPr>
        <w:rFonts w:ascii="Arial" w:eastAsia="Arial" w:hAnsi="Arial" w:cs="Arial" w:hint="default"/>
        <w:sz w:val="16"/>
      </w:rPr>
    </w:lvl>
    <w:lvl w:ilvl="1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2">
    <w:nsid w:val="26BB006D"/>
    <w:multiLevelType w:val="hybridMultilevel"/>
    <w:tmpl w:val="241CBC32"/>
    <w:lvl w:ilvl="0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3">
    <w:nsid w:val="5A8154CD"/>
    <w:multiLevelType w:val="hybridMultilevel"/>
    <w:tmpl w:val="11007F5C"/>
    <w:lvl w:ilvl="0">
      <w:start w:val="1"/>
      <w:numFmt w:val="decimal"/>
      <w:lvlText w:val="%1."/>
      <w:lvlJc w:val="left"/>
      <w:pPr>
        <w:ind w:left="1324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71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3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7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9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80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32" w:hanging="245"/>
      </w:pPr>
      <w:rPr>
        <w:rFonts w:hint="default"/>
        <w:lang w:val="en-US" w:eastAsia="en-US" w:bidi="ar-SA"/>
      </w:rPr>
    </w:lvl>
  </w:abstractNum>
  <w:num w:numId="1" w16cid:durableId="1366711273">
    <w:abstractNumId w:val="3"/>
  </w:num>
  <w:num w:numId="2" w16cid:durableId="301349121">
    <w:abstractNumId w:val="0"/>
  </w:num>
  <w:num w:numId="3" w16cid:durableId="511526667">
    <w:abstractNumId w:val="1"/>
  </w:num>
  <w:num w:numId="4" w16cid:durableId="325479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34"/>
    <w:rsid w:val="000021A6"/>
    <w:rsid w:val="00031DC1"/>
    <w:rsid w:val="000F119A"/>
    <w:rsid w:val="000F4ED7"/>
    <w:rsid w:val="00200D79"/>
    <w:rsid w:val="002060D2"/>
    <w:rsid w:val="00225759"/>
    <w:rsid w:val="00233174"/>
    <w:rsid w:val="002C1917"/>
    <w:rsid w:val="002C545A"/>
    <w:rsid w:val="00301A59"/>
    <w:rsid w:val="00346F40"/>
    <w:rsid w:val="0035323F"/>
    <w:rsid w:val="003842DD"/>
    <w:rsid w:val="00401BC8"/>
    <w:rsid w:val="004334C3"/>
    <w:rsid w:val="004711E0"/>
    <w:rsid w:val="00486E47"/>
    <w:rsid w:val="004D3383"/>
    <w:rsid w:val="0055712A"/>
    <w:rsid w:val="005A33C8"/>
    <w:rsid w:val="005D1446"/>
    <w:rsid w:val="005D1790"/>
    <w:rsid w:val="00632420"/>
    <w:rsid w:val="00643191"/>
    <w:rsid w:val="00667134"/>
    <w:rsid w:val="00680424"/>
    <w:rsid w:val="006B705D"/>
    <w:rsid w:val="007B0160"/>
    <w:rsid w:val="00812C3B"/>
    <w:rsid w:val="008B1067"/>
    <w:rsid w:val="008C08C8"/>
    <w:rsid w:val="008F0ABD"/>
    <w:rsid w:val="00915A12"/>
    <w:rsid w:val="009926C1"/>
    <w:rsid w:val="00A11C30"/>
    <w:rsid w:val="00A27307"/>
    <w:rsid w:val="00A27CDA"/>
    <w:rsid w:val="00A41CD4"/>
    <w:rsid w:val="00A678D0"/>
    <w:rsid w:val="00AD4D0D"/>
    <w:rsid w:val="00AE7C52"/>
    <w:rsid w:val="00AF645A"/>
    <w:rsid w:val="00B40E7C"/>
    <w:rsid w:val="00B52EA0"/>
    <w:rsid w:val="00B73C90"/>
    <w:rsid w:val="00BB33DF"/>
    <w:rsid w:val="00BD31D5"/>
    <w:rsid w:val="00C67E4E"/>
    <w:rsid w:val="00CA42A4"/>
    <w:rsid w:val="00CC42AD"/>
    <w:rsid w:val="00CC52E9"/>
    <w:rsid w:val="00CD3106"/>
    <w:rsid w:val="00CE249B"/>
    <w:rsid w:val="00D019FA"/>
    <w:rsid w:val="00D034D4"/>
    <w:rsid w:val="00D121E7"/>
    <w:rsid w:val="00DA1257"/>
    <w:rsid w:val="00E67027"/>
    <w:rsid w:val="00F25D8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975DB3"/>
  <w15:docId w15:val="{95BBCF10-1FB9-4E97-9BF7-37646F05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ind w:left="451" w:right="562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nhideWhenUsed/>
    <w:rsid w:val="0068042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70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70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705D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0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05D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52E9"/>
    <w:pPr>
      <w:widowControl/>
      <w:autoSpaceDE/>
      <w:autoSpaceDN/>
    </w:pPr>
    <w:rPr>
      <w:rFonts w:ascii="Arial" w:eastAsia="Arial" w:hAnsi="Arial" w:cs="Arial"/>
    </w:rPr>
  </w:style>
  <w:style w:type="character" w:customStyle="1" w:styleId="USDALetter">
    <w:name w:val="USDA Letter"/>
    <w:basedOn w:val="DefaultParagraphFont"/>
    <w:uiPriority w:val="1"/>
    <w:qFormat/>
    <w:rsid w:val="002060D2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094fbc-21ba-4fab-9b11-5b70d64f5f99">
      <Terms xmlns="http://schemas.microsoft.com/office/infopath/2007/PartnerControls"/>
    </lcf76f155ced4ddcb4097134ff3c332f>
    <TaxCatchAll xmlns="73fb875a-8af9-4255-b008-0995492d31cd" xsi:nil="true"/>
    <_dlc_DocId xmlns="4e974542-5edc-4232-aa4c-d083a8df847c">FNVPY7D4E5RX-1091044225-1852</_dlc_DocId>
    <_dlc_DocIdUrl xmlns="4e974542-5edc-4232-aa4c-d083a8df847c">
      <Url>https://usdagcc.sharepoint.com/sites/NASSportal/MD/SSDMB/OMB/Intranet_OMB/_layouts/15/DocIdRedir.aspx?ID=FNVPY7D4E5RX-1091044225-1852</Url>
      <Description>FNVPY7D4E5RX-1091044225-1852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0630F8B9A9440AD3BF8DA41719BDE" ma:contentTypeVersion="13" ma:contentTypeDescription="Create a new document." ma:contentTypeScope="" ma:versionID="e087324490610c1d8d73f7f5b3f40ad3">
  <xsd:schema xmlns:xsd="http://www.w3.org/2001/XMLSchema" xmlns:xs="http://www.w3.org/2001/XMLSchema" xmlns:p="http://schemas.microsoft.com/office/2006/metadata/properties" xmlns:ns2="4e974542-5edc-4232-aa4c-d083a8df847c" xmlns:ns3="9c094fbc-21ba-4fab-9b11-5b70d64f5f99" xmlns:ns4="73fb875a-8af9-4255-b008-0995492d31cd" xmlns:ns5="f5f8e8ec-be88-43ff-b16a-52eaa7b49df7" targetNamespace="http://schemas.microsoft.com/office/2006/metadata/properties" ma:root="true" ma:fieldsID="53e70cc21eee812895315883eac5cf69" ns2:_="" ns3:_="" ns4:_="" ns5:_="">
    <xsd:import namespace="4e974542-5edc-4232-aa4c-d083a8df847c"/>
    <xsd:import namespace="9c094fbc-21ba-4fab-9b11-5b70d64f5f99"/>
    <xsd:import namespace="73fb875a-8af9-4255-b008-0995492d31cd"/>
    <xsd:import namespace="f5f8e8ec-be88-43ff-b16a-52eaa7b49d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5:SharedWithUsers" minOccurs="0"/>
                <xsd:element ref="ns5:SharedWithDetails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94fbc-21ba-4fab-9b11-5b70d64f5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34046f0-ea33-4914-9ac6-dc4be950eabd}" ma:internalName="TaxCatchAll" ma:showField="CatchAllData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8e8ec-be88-43ff-b16a-52eaa7b49df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A27257-656D-48FC-993C-47FD82F1C105}">
  <ds:schemaRefs>
    <ds:schemaRef ds:uri="http://schemas.microsoft.com/office/2006/metadata/properties"/>
    <ds:schemaRef ds:uri="http://schemas.microsoft.com/office/infopath/2007/PartnerControls"/>
    <ds:schemaRef ds:uri="9c094fbc-21ba-4fab-9b11-5b70d64f5f99"/>
    <ds:schemaRef ds:uri="73fb875a-8af9-4255-b008-0995492d31cd"/>
    <ds:schemaRef ds:uri="4e974542-5edc-4232-aa4c-d083a8df847c"/>
  </ds:schemaRefs>
</ds:datastoreItem>
</file>

<file path=customXml/itemProps2.xml><?xml version="1.0" encoding="utf-8"?>
<ds:datastoreItem xmlns:ds="http://schemas.openxmlformats.org/officeDocument/2006/customXml" ds:itemID="{D0EBCDAF-0C27-4BC7-9445-A34DA3B933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20B563-B6A2-4728-8B25-7731774326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779AA8-9FCA-46E7-AF9C-CE320FF5A90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16801C5-4454-41BE-8C99-1781C3B8A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74542-5edc-4232-aa4c-d083a8df847c"/>
    <ds:schemaRef ds:uri="9c094fbc-21ba-4fab-9b11-5b70d64f5f99"/>
    <ds:schemaRef ds:uri="73fb875a-8af9-4255-b008-0995492d31cd"/>
    <ds:schemaRef ds:uri="f5f8e8ec-be88-43ff-b16a-52eaa7b49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Monthly Survey Code Letter (002).docx</vt:lpstr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Monthly Survey Code Letter (002).docx</dc:title>
  <dc:creator>probne</dc:creator>
  <cp:lastModifiedBy>Van Horn, Struther - REE-NASS</cp:lastModifiedBy>
  <cp:revision>2</cp:revision>
  <cp:lastPrinted>2021-06-24T13:36:00Z</cp:lastPrinted>
  <dcterms:created xsi:type="dcterms:W3CDTF">2026-04-20T20:00:00Z</dcterms:created>
  <dcterms:modified xsi:type="dcterms:W3CDTF">2026-04-20T20:00:00Z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0x0101009960630F8B9A9440AD3BF8DA41719BDE</vt:lpwstr>
  </property>
  <property fmtid="{D5CDD505-2E9C-101B-9397-08002B2CF9AE}" pid="3" name="Created">
    <vt:filetime>2021-04-07T00:00:00Z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2021-06-23T00:00:00Z</vt:filetime>
  </property>
  <property fmtid="{D5CDD505-2E9C-101B-9397-08002B2CF9AE}" pid="6" name="MediaServiceImageTags">
    <vt:lpwstr/>
  </property>
  <property fmtid="{D5CDD505-2E9C-101B-9397-08002B2CF9AE}" pid="7" name="_dlc_DocIdItemGuid">
    <vt:lpwstr>bd0eefa3-1821-4509-be5a-b76d56d2a628</vt:lpwstr>
  </property>
</Properties>
</file>