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B327E" w:rsidRPr="00CB327E" w:rsidP="00CB327E" w14:paraId="6C507F23" w14:textId="77777777">
      <w:pPr>
        <w:spacing w:after="120" w:line="240" w:lineRule="auto"/>
        <w:rPr>
          <w:rFonts w:ascii="Arial" w:eastAsia="Times New Roman" w:hAnsi="Arial" w:cs="Arial"/>
          <w:i/>
          <w:kern w:val="0"/>
          <w14:ligatures w14:val="none"/>
        </w:rPr>
      </w:pPr>
      <w:r w:rsidRPr="00CB327E">
        <w:rPr>
          <w:rFonts w:ascii="Arial" w:eastAsia="Times New Roman" w:hAnsi="Arial" w:cs="Arial"/>
          <w:b/>
          <w:i/>
          <w:kern w:val="0"/>
          <w14:ligatures w14:val="none"/>
        </w:rPr>
        <w:t>Please Note:</w:t>
      </w:r>
      <w:r w:rsidRPr="00CB327E">
        <w:rPr>
          <w:rFonts w:ascii="Arial" w:eastAsia="Times New Roman" w:hAnsi="Arial" w:cs="Arial"/>
          <w:i/>
          <w:kern w:val="0"/>
          <w14:ligatures w14:val="none"/>
        </w:rPr>
        <w:t xml:space="preserve"> A data collection tool available within the Hospital Quality Reporting system via the Hospital Quality Reporting Secure Portal allows hospitals to complete and submit their DACA. This document is a representation of the text contained in the DACA and is for reference purposes only.</w:t>
      </w:r>
    </w:p>
    <w:p w:rsidR="00810E95" w:rsidP="00590ABF" w14:paraId="2E6F7C76" w14:textId="77777777">
      <w:pPr>
        <w:spacing w:after="120" w:line="240" w:lineRule="auto"/>
        <w:rPr>
          <w:rFonts w:ascii="Arial" w:eastAsia="Times New Roman" w:hAnsi="Arial" w:cs="Arial"/>
          <w:iCs/>
          <w:kern w:val="0"/>
          <w:sz w:val="20"/>
          <w:szCs w:val="20"/>
          <w14:ligatures w14:val="none"/>
        </w:rPr>
      </w:pPr>
    </w:p>
    <w:p w:rsidR="00F00F44" w:rsidRPr="00F00F44" w:rsidP="00F00F44" w14:paraId="6C4DAFC3" w14:textId="77777777">
      <w:pPr>
        <w:rPr>
          <w:rFonts w:ascii="Arial" w:hAnsi="Arial" w:cs="Arial"/>
        </w:rPr>
      </w:pPr>
      <w:r w:rsidRPr="00F00F44">
        <w:rPr>
          <w:rFonts w:ascii="Arial" w:hAnsi="Arial" w:cs="Arial"/>
        </w:rPr>
        <w:t>The DACA is an annual requirement for providers participating in the Hospital IQR, IPFQR, and PCHQR Programs to electronically acknowledge that the data submitted to these programs by or on behalf of the providers are accurate and complete to the best of their knowledge.</w:t>
      </w:r>
    </w:p>
    <w:p w:rsidR="00F00F44" w:rsidRPr="00F00F44" w:rsidP="00F00F44" w14:paraId="7B5CBCC1" w14:textId="77777777">
      <w:pPr>
        <w:rPr>
          <w:rFonts w:ascii="Arial" w:hAnsi="Arial" w:cs="Arial"/>
          <w:b/>
          <w:bCs/>
          <w:sz w:val="28"/>
          <w:szCs w:val="28"/>
        </w:rPr>
      </w:pPr>
      <w:r w:rsidRPr="00F00F44">
        <w:rPr>
          <w:rFonts w:ascii="Arial" w:hAnsi="Arial" w:cs="Arial"/>
          <w:b/>
          <w:bCs/>
          <w:sz w:val="28"/>
          <w:szCs w:val="28"/>
        </w:rPr>
        <w:t>Data Accuracy and Completeness Acknowledgement (DACA)</w:t>
      </w:r>
    </w:p>
    <w:p w:rsidR="00D53A32" w:rsidRPr="00D53A32" w:rsidP="00D53A32" w14:paraId="32CE44F7" w14:textId="77777777">
      <w:pPr>
        <w:spacing w:after="120" w:line="240" w:lineRule="auto"/>
        <w:rPr>
          <w:rFonts w:ascii="Arial" w:hAnsi="Arial" w:cs="Arial"/>
          <w:b/>
          <w:bCs/>
        </w:rPr>
      </w:pPr>
      <w:r w:rsidRPr="00D53A32">
        <w:rPr>
          <w:rFonts w:ascii="Arial" w:hAnsi="Arial" w:cs="Arial"/>
          <w:b/>
          <w:bCs/>
        </w:rPr>
        <w:t>Data Accuracy and Completeness Acknowledgement (DACA)</w:t>
      </w:r>
    </w:p>
    <w:p w:rsidR="00D53A32" w:rsidRPr="00D53A32" w:rsidP="00D53A32" w14:paraId="2E388728" w14:textId="028D34A6">
      <w:pPr>
        <w:spacing w:after="120" w:line="240" w:lineRule="auto"/>
        <w:rPr>
          <w:rFonts w:ascii="Arial" w:hAnsi="Arial" w:cs="Arial"/>
        </w:rPr>
      </w:pPr>
      <w:r w:rsidRPr="00D53A32">
        <w:rPr>
          <w:rFonts w:ascii="Arial" w:hAnsi="Arial" w:cs="Arial"/>
        </w:rPr>
        <w:t xml:space="preserve">I acknowledge that to the best of my ability all of the information reported for this Inpatient Psychiatric Facility (IPF) Quality Reporting (IPFQR) Program, as required for the Fiscal Year </w:t>
      </w:r>
      <w:r w:rsidR="00136224">
        <w:rPr>
          <w:rFonts w:ascii="Arial" w:hAnsi="Arial" w:cs="Arial"/>
        </w:rPr>
        <w:t>2028</w:t>
      </w:r>
      <w:r w:rsidRPr="00D53A32" w:rsidR="00136224">
        <w:rPr>
          <w:rFonts w:ascii="Arial" w:hAnsi="Arial" w:cs="Arial"/>
        </w:rPr>
        <w:t xml:space="preserve"> </w:t>
      </w:r>
      <w:r w:rsidRPr="00D53A32">
        <w:rPr>
          <w:rFonts w:ascii="Arial" w:hAnsi="Arial" w:cs="Arial"/>
        </w:rPr>
        <w:t>IPFQR Program requirements, is accurate and complete. This information includes the following:</w:t>
      </w:r>
    </w:p>
    <w:p w:rsidR="00D53A32" w:rsidRPr="00D53A32" w:rsidP="00D53A32" w14:paraId="49A5D1B0" w14:textId="77777777">
      <w:pPr>
        <w:numPr>
          <w:ilvl w:val="0"/>
          <w:numId w:val="2"/>
        </w:numPr>
        <w:spacing w:after="120" w:line="240" w:lineRule="auto"/>
        <w:rPr>
          <w:rFonts w:ascii="Arial" w:hAnsi="Arial" w:cs="Arial"/>
        </w:rPr>
      </w:pPr>
      <w:r w:rsidRPr="00D53A32">
        <w:rPr>
          <w:rFonts w:ascii="Arial" w:hAnsi="Arial" w:cs="Arial"/>
        </w:rPr>
        <w:t>All required measure and non-measure data</w:t>
      </w:r>
    </w:p>
    <w:p w:rsidR="00D53A32" w:rsidRPr="00D53A32" w:rsidP="00D53A32" w14:paraId="796A23B4" w14:textId="77777777">
      <w:pPr>
        <w:numPr>
          <w:ilvl w:val="0"/>
          <w:numId w:val="2"/>
        </w:numPr>
        <w:spacing w:after="120" w:line="240" w:lineRule="auto"/>
        <w:rPr>
          <w:rFonts w:ascii="Arial" w:hAnsi="Arial" w:cs="Arial"/>
        </w:rPr>
      </w:pPr>
      <w:r w:rsidRPr="00D53A32">
        <w:rPr>
          <w:rFonts w:ascii="Arial" w:hAnsi="Arial" w:cs="Arial"/>
        </w:rPr>
        <w:t>Current Notice of Participation</w:t>
      </w:r>
    </w:p>
    <w:p w:rsidR="00D53A32" w:rsidRPr="00D53A32" w:rsidP="00D53A32" w14:paraId="77E89744" w14:textId="16487187">
      <w:pPr>
        <w:spacing w:after="120" w:line="240" w:lineRule="auto"/>
        <w:rPr>
          <w:rFonts w:ascii="Arial" w:hAnsi="Arial" w:cs="Arial"/>
        </w:rPr>
      </w:pPr>
      <w:r w:rsidRPr="00D53A32">
        <w:rPr>
          <w:rFonts w:ascii="Arial" w:hAnsi="Arial" w:cs="Arial"/>
        </w:rPr>
        <w:t xml:space="preserve">I understand that this acknowledgement covers all IPFQR information reported by this inpatient psychiatric hospital or psychiatric unit (and any data vendor(s) acting as agents on behalf of this IPF) to CMS and its contractors, for the FY </w:t>
      </w:r>
      <w:r w:rsidR="00136224">
        <w:rPr>
          <w:rFonts w:ascii="Arial" w:hAnsi="Arial" w:cs="Arial"/>
        </w:rPr>
        <w:t>2028</w:t>
      </w:r>
      <w:r w:rsidRPr="00D53A32" w:rsidR="00136224">
        <w:rPr>
          <w:rFonts w:ascii="Arial" w:hAnsi="Arial" w:cs="Arial"/>
        </w:rPr>
        <w:t xml:space="preserve"> </w:t>
      </w:r>
      <w:r w:rsidRPr="00D53A32">
        <w:rPr>
          <w:rFonts w:ascii="Arial" w:hAnsi="Arial" w:cs="Arial"/>
        </w:rPr>
        <w:t>payment determination year. To the best of my knowledge, this information was collected in accordance with all applicable requirements. I understand that this information is used as the basis for the public reporting of quality of care.</w:t>
      </w:r>
    </w:p>
    <w:p w:rsidR="00D53A32" w:rsidRPr="00D53A32" w:rsidP="00D53A32" w14:paraId="30FFF4AE" w14:textId="1B627FB9">
      <w:pPr>
        <w:spacing w:after="120" w:line="240" w:lineRule="auto"/>
        <w:rPr>
          <w:rFonts w:ascii="Arial" w:hAnsi="Arial" w:cs="Arial"/>
        </w:rPr>
      </w:pPr>
      <w:r w:rsidRPr="00D53A32">
        <w:rPr>
          <w:rFonts w:ascii="Arial" w:hAnsi="Arial" w:cs="Arial"/>
        </w:rPr>
        <w:t xml:space="preserve">I understand that this acknowledgement is required for purposes of meeting any Fiscal Year </w:t>
      </w:r>
      <w:r w:rsidR="00136224">
        <w:rPr>
          <w:rFonts w:ascii="Arial" w:hAnsi="Arial" w:cs="Arial"/>
        </w:rPr>
        <w:t>2028</w:t>
      </w:r>
      <w:r w:rsidRPr="00D53A32" w:rsidR="00136224">
        <w:rPr>
          <w:rFonts w:ascii="Arial" w:hAnsi="Arial" w:cs="Arial"/>
        </w:rPr>
        <w:t xml:space="preserve"> </w:t>
      </w:r>
      <w:r w:rsidRPr="00D53A32">
        <w:rPr>
          <w:rFonts w:ascii="Arial" w:hAnsi="Arial" w:cs="Arial"/>
        </w:rPr>
        <w:t>IPFQR Program requirements.</w:t>
      </w:r>
    </w:p>
    <w:p w:rsidR="00783084" w:rsidP="00783084" w14:paraId="775F2C30" w14:textId="77777777">
      <w:pPr>
        <w:pBdr>
          <w:bottom w:val="single" w:sz="12" w:space="1" w:color="auto"/>
        </w:pBdr>
      </w:pPr>
    </w:p>
    <w:p w:rsidR="00783084" w:rsidP="00783084" w14:paraId="420ADD7F" w14:textId="77777777">
      <w:pPr>
        <w:rPr>
          <w:rFonts w:ascii="Arial" w:hAnsi="Arial" w:cs="Arial"/>
          <w:sz w:val="28"/>
          <w:szCs w:val="28"/>
        </w:rPr>
      </w:pPr>
      <w:r>
        <w:rPr>
          <w:rFonts w:ascii="Arial" w:hAnsi="Arial" w:cs="Arial"/>
          <w:sz w:val="28"/>
          <w:szCs w:val="28"/>
        </w:rPr>
        <w:t>Position</w:t>
      </w:r>
    </w:p>
    <w:p w:rsidR="00783084" w:rsidRPr="00026ADC" w:rsidP="00783084" w14:paraId="35E01B9E" w14:textId="77777777">
      <w:pPr>
        <w:rPr>
          <w:rFonts w:ascii="Arial" w:hAnsi="Arial" w:cs="Arial"/>
          <w:sz w:val="28"/>
          <w:szCs w:val="28"/>
        </w:rPr>
      </w:pPr>
      <w:r w:rsidRPr="00026ADC">
        <w:rPr>
          <w:rFonts w:ascii="Arial" w:hAnsi="Arial" w:cs="Arial"/>
          <w:noProof/>
          <w:sz w:val="28"/>
          <w:szCs w:val="28"/>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82455</wp:posOffset>
                </wp:positionV>
                <wp:extent cx="4418330" cy="321945"/>
                <wp:effectExtent l="0" t="0" r="20320" b="2095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18330" cy="321945"/>
                        </a:xfrm>
                        <a:prstGeom prst="rect">
                          <a:avLst/>
                        </a:prstGeom>
                        <a:solidFill>
                          <a:srgbClr val="FFFFFF"/>
                        </a:solidFill>
                        <a:ln w="9525">
                          <a:solidFill>
                            <a:srgbClr val="000000"/>
                          </a:solidFill>
                          <a:miter lim="800000"/>
                          <a:headEnd/>
                          <a:tailEnd/>
                        </a:ln>
                      </wps:spPr>
                      <wps:txbx>
                        <w:txbxContent>
                          <w:p w:rsidR="00783084" w:rsidP="00783084" w14:textId="77777777">
                            <w:r>
                              <w:t>Ex. Administrator, Director, etc.</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47.9pt;height:25.35pt;margin-top:6.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783084" w:rsidP="00783084" w14:paraId="00AA95EE" w14:textId="77777777">
                      <w:r>
                        <w:t>Ex. Administrator, Director, etc.</w:t>
                      </w:r>
                    </w:p>
                  </w:txbxContent>
                </v:textbox>
                <w10:wrap type="square"/>
              </v:shape>
            </w:pict>
          </mc:Fallback>
        </mc:AlternateContent>
      </w:r>
    </w:p>
    <w:p w:rsidR="00783084" w:rsidP="00783084" w14:paraId="71904500" w14:textId="77777777"/>
    <w:p w:rsidR="00783084" w:rsidP="00783084" w14:paraId="46B41194" w14:textId="77777777">
      <w:pPr>
        <w:pBdr>
          <w:bottom w:val="single" w:sz="12" w:space="1" w:color="auto"/>
        </w:pBdr>
      </w:pPr>
      <w:r w:rsidRPr="00026ADC">
        <w:rPr>
          <w:rFonts w:ascii="Arial" w:hAnsi="Arial" w:cs="Arial"/>
          <w:noProof/>
          <w:sz w:val="28"/>
          <w:szCs w:val="28"/>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46355</wp:posOffset>
                </wp:positionV>
                <wp:extent cx="171450" cy="198755"/>
                <wp:effectExtent l="0" t="0" r="19050" b="10795"/>
                <wp:wrapSquare wrapText="bothSides"/>
                <wp:docPr id="117631237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1450" cy="198755"/>
                        </a:xfrm>
                        <a:prstGeom prst="rect">
                          <a:avLst/>
                        </a:prstGeom>
                        <a:solidFill>
                          <a:srgbClr val="FFFFFF"/>
                        </a:solidFill>
                        <a:ln w="9525">
                          <a:solidFill>
                            <a:srgbClr val="000000"/>
                          </a:solidFill>
                          <a:miter lim="800000"/>
                          <a:headEnd/>
                          <a:tailEnd/>
                        </a:ln>
                      </wps:spPr>
                      <wps:txbx>
                        <w:txbxContent>
                          <w:p w:rsidR="00783084" w:rsidP="0078308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3.5pt;height:15.65pt;margin-top:3.6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783084" w:rsidP="00783084" w14:paraId="4C12FCC1" w14:textId="77777777"/>
                  </w:txbxContent>
                </v:textbox>
                <w10:wrap type="square"/>
              </v:shape>
            </w:pict>
          </mc:Fallback>
        </mc:AlternateContent>
      </w:r>
      <w:r>
        <w:t>I confirm that the information I have submitted is accurate and complete, to the best of my knowledge.</w:t>
      </w:r>
    </w:p>
    <w:p w:rsidR="00783084" w:rsidP="00783084" w14:paraId="051328EB" w14:textId="77777777">
      <w:pPr>
        <w:pBdr>
          <w:bottom w:val="single" w:sz="12" w:space="1" w:color="auto"/>
        </w:pBdr>
      </w:pPr>
    </w:p>
    <w:p w:rsidR="00783084" w:rsidP="00783084" w14:paraId="4B158428" w14:textId="77777777">
      <w:r>
        <w:rPr>
          <w:noProof/>
        </w:rPr>
        <mc:AlternateContent>
          <mc:Choice Requires="wps">
            <w:drawing>
              <wp:anchor distT="45720" distB="45720" distL="114300" distR="114300" simplePos="0" relativeHeight="251664384" behindDoc="0" locked="0" layoutInCell="1" allowOverlap="1">
                <wp:simplePos x="0" y="0"/>
                <wp:positionH relativeFrom="column">
                  <wp:posOffset>959485</wp:posOffset>
                </wp:positionH>
                <wp:positionV relativeFrom="paragraph">
                  <wp:posOffset>55880</wp:posOffset>
                </wp:positionV>
                <wp:extent cx="1049655" cy="347980"/>
                <wp:effectExtent l="0" t="0" r="0" b="0"/>
                <wp:wrapSquare wrapText="bothSides"/>
                <wp:docPr id="20690963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9655" cy="347980"/>
                        </a:xfrm>
                        <a:prstGeom prst="rect">
                          <a:avLst/>
                        </a:prstGeom>
                        <a:noFill/>
                        <a:ln w="9525">
                          <a:noFill/>
                          <a:miter lim="800000"/>
                          <a:headEnd/>
                          <a:tailEnd/>
                        </a:ln>
                      </wps:spPr>
                      <wps:txbx>
                        <w:txbxContent>
                          <w:p w:rsidR="00783084" w:rsidRPr="00B57BC2" w:rsidP="00783084" w14:textId="77777777">
                            <w:pPr>
                              <w:pBdr>
                                <w:top w:val="single" w:sz="4" w:space="1" w:color="auto"/>
                                <w:left w:val="single" w:sz="4" w:space="4" w:color="auto"/>
                                <w:bottom w:val="single" w:sz="4" w:space="1" w:color="auto"/>
                                <w:right w:val="single" w:sz="4" w:space="4" w:color="auto"/>
                              </w:pBdr>
                              <w:shd w:val="clear" w:color="auto" w:fill="FFFFFF" w:themeFill="background1"/>
                              <w:jc w:val="center"/>
                              <w:rPr>
                                <w:b/>
                                <w:bCs/>
                                <w:color w:val="2E74B5" w:themeColor="accent5" w:themeShade="BF"/>
                                <w14:textOutline w14:w="9525" w14:cap="rnd">
                                  <w14:noFill/>
                                  <w14:prstDash w14:val="solid"/>
                                  <w14:bevel/>
                                </w14:textOutline>
                              </w:rPr>
                            </w:pPr>
                            <w:r w:rsidRPr="00B57BC2">
                              <w:rPr>
                                <w:b/>
                                <w:bCs/>
                                <w:color w:val="2E74B5" w:themeColor="accent5" w:themeShade="BF"/>
                              </w:rPr>
                              <w:t>Cancel</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82.65pt;height:27.4pt;margin-top:4.4pt;margin-left:75.55pt;mso-height-percent:0;mso-height-relative:margin;mso-width-percent:0;mso-width-relative:margin;mso-wrap-distance-bottom:3.6pt;mso-wrap-distance-left:9pt;mso-wrap-distance-right:9pt;mso-wrap-distance-top:3.6pt;mso-wrap-style:square;position:absolute;visibility:visible;v-text-anchor:top;z-index:251665408" filled="f" stroked="f">
                <v:textbox>
                  <w:txbxContent>
                    <w:p w:rsidR="00783084" w:rsidRPr="00B57BC2" w:rsidP="00783084" w14:paraId="70FE4EDC" w14:textId="77777777">
                      <w:pPr>
                        <w:pBdr>
                          <w:top w:val="single" w:sz="4" w:space="1" w:color="auto"/>
                          <w:left w:val="single" w:sz="4" w:space="4" w:color="auto"/>
                          <w:bottom w:val="single" w:sz="4" w:space="1" w:color="auto"/>
                          <w:right w:val="single" w:sz="4" w:space="4" w:color="auto"/>
                        </w:pBdr>
                        <w:shd w:val="clear" w:color="auto" w:fill="FFFFFF" w:themeFill="background1"/>
                        <w:jc w:val="center"/>
                        <w:rPr>
                          <w:b/>
                          <w:bCs/>
                          <w:color w:val="2E74B5" w:themeColor="accent5" w:themeShade="BF"/>
                          <w14:textOutline w14:w="9525" w14:cap="rnd">
                            <w14:noFill/>
                            <w14:prstDash w14:val="solid"/>
                            <w14:bevel/>
                          </w14:textOutline>
                        </w:rPr>
                      </w:pPr>
                      <w:r w:rsidRPr="00B57BC2">
                        <w:rPr>
                          <w:b/>
                          <w:bCs/>
                          <w:color w:val="2E74B5" w:themeColor="accent5" w:themeShade="BF"/>
                        </w:rPr>
                        <w:t>Cancel</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simplePos x="0" y="0"/>
                <wp:positionH relativeFrom="column">
                  <wp:posOffset>26670</wp:posOffset>
                </wp:positionH>
                <wp:positionV relativeFrom="paragraph">
                  <wp:posOffset>74295</wp:posOffset>
                </wp:positionV>
                <wp:extent cx="764540" cy="302895"/>
                <wp:effectExtent l="0" t="0" r="0" b="1905"/>
                <wp:wrapSquare wrapText="bothSides"/>
                <wp:docPr id="61702875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64540" cy="302895"/>
                        </a:xfrm>
                        <a:prstGeom prst="rect">
                          <a:avLst/>
                        </a:prstGeom>
                        <a:solidFill>
                          <a:srgbClr val="FFFFFF"/>
                        </a:solidFill>
                        <a:ln w="9525">
                          <a:noFill/>
                          <a:miter lim="800000"/>
                          <a:headEnd/>
                          <a:tailEnd/>
                        </a:ln>
                      </wps:spPr>
                      <wps:txbx>
                        <w:txbxContent>
                          <w:p w:rsidR="00783084" w:rsidRPr="00736959" w:rsidP="00783084" w14:textId="77777777">
                            <w:pPr>
                              <w:pBdr>
                                <w:bottom w:val="single" w:sz="4" w:space="1" w:color="auto"/>
                              </w:pBdr>
                              <w:shd w:val="clear" w:color="auto" w:fill="D0CECE" w:themeFill="background2" w:themeFillShade="E6"/>
                              <w:jc w:val="center"/>
                              <w:rPr>
                                <w:b/>
                                <w:bCs/>
                              </w:rPr>
                            </w:pPr>
                            <w:r>
                              <w:rPr>
                                <w:b/>
                                <w:bCs/>
                              </w:rPr>
                              <w:t>Sign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60.2pt;height:23.85pt;margin-top:5.85pt;margin-left:2.1pt;mso-height-percent:0;mso-height-relative:margin;mso-width-percent:0;mso-width-relative:margin;mso-wrap-distance-bottom:3.6pt;mso-wrap-distance-left:9pt;mso-wrap-distance-right:9pt;mso-wrap-distance-top:3.6pt;mso-wrap-style:square;position:absolute;visibility:visible;v-text-anchor:top;z-index:251663360" stroked="f">
                <v:textbox>
                  <w:txbxContent>
                    <w:p w:rsidR="00783084" w:rsidRPr="00736959" w:rsidP="00783084" w14:paraId="73499C3C" w14:textId="77777777">
                      <w:pPr>
                        <w:pBdr>
                          <w:bottom w:val="single" w:sz="4" w:space="1" w:color="auto"/>
                        </w:pBdr>
                        <w:shd w:val="clear" w:color="auto" w:fill="D0CECE" w:themeFill="background2" w:themeFillShade="E6"/>
                        <w:jc w:val="center"/>
                        <w:rPr>
                          <w:b/>
                          <w:bCs/>
                        </w:rPr>
                      </w:pPr>
                      <w:r>
                        <w:rPr>
                          <w:b/>
                          <w:bCs/>
                        </w:rPr>
                        <w:t>Sign</w:t>
                      </w:r>
                    </w:p>
                  </w:txbxContent>
                </v:textbox>
                <w10:wrap type="square"/>
              </v:shape>
            </w:pict>
          </mc:Fallback>
        </mc:AlternateContent>
      </w:r>
    </w:p>
    <w:p w:rsidR="00810E95" w:rsidP="00590ABF" w14:paraId="38F134B8" w14:textId="77777777">
      <w:pPr>
        <w:spacing w:after="120" w:line="240" w:lineRule="auto"/>
        <w:rPr>
          <w:kern w:val="0"/>
          <w14:ligatures w14:val="none"/>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0ABF" w:rsidRPr="00590ABF" w:rsidP="00590ABF" w14:paraId="16143297" w14:textId="4AAE8179">
    <w:pPr>
      <w:pStyle w:val="Header"/>
      <w:jc w:val="center"/>
      <w:rPr>
        <w:rFonts w:ascii="Arial" w:hAnsi="Arial" w:cs="Arial"/>
        <w:kern w:val="0"/>
        <w:sz w:val="28"/>
        <w:szCs w:val="28"/>
        <w14:ligatures w14:val="none"/>
      </w:rPr>
    </w:pPr>
    <w:r w:rsidRPr="00590ABF">
      <w:rPr>
        <w:rFonts w:ascii="Arial" w:hAnsi="Arial" w:cs="Arial"/>
        <w:kern w:val="0"/>
        <w:sz w:val="28"/>
        <w:szCs w:val="28"/>
        <w14:ligatures w14:val="none"/>
      </w:rPr>
      <w:t xml:space="preserve">Inpatient </w:t>
    </w:r>
    <w:r>
      <w:rPr>
        <w:rFonts w:ascii="Arial" w:hAnsi="Arial" w:cs="Arial"/>
        <w:kern w:val="0"/>
        <w:sz w:val="28"/>
        <w:szCs w:val="28"/>
        <w14:ligatures w14:val="none"/>
      </w:rPr>
      <w:t xml:space="preserve">Psychiatric Facility </w:t>
    </w:r>
    <w:r w:rsidRPr="00590ABF">
      <w:rPr>
        <w:rFonts w:ascii="Arial" w:hAnsi="Arial" w:cs="Arial"/>
        <w:kern w:val="0"/>
        <w:sz w:val="28"/>
        <w:szCs w:val="28"/>
        <w14:ligatures w14:val="none"/>
      </w:rPr>
      <w:t>Quality Reporting Program</w:t>
    </w:r>
  </w:p>
  <w:p w:rsidR="00590ABF" w:rsidRPr="00590ABF" w:rsidP="00590ABF" w14:paraId="1FE5853A" w14:textId="6C692706">
    <w:pPr>
      <w:tabs>
        <w:tab w:val="center" w:pos="4680"/>
        <w:tab w:val="right" w:pos="9360"/>
      </w:tabs>
      <w:spacing w:after="0" w:line="240" w:lineRule="auto"/>
      <w:jc w:val="center"/>
      <w:rPr>
        <w:kern w:val="0"/>
        <w14:ligatures w14:val="none"/>
      </w:rPr>
    </w:pPr>
    <w:r>
      <w:rPr>
        <w:rFonts w:ascii="Arial" w:hAnsi="Arial" w:cs="Arial"/>
        <w:kern w:val="0"/>
        <w:sz w:val="28"/>
        <w:szCs w:val="28"/>
        <w14:ligatures w14:val="none"/>
      </w:rPr>
      <w:t>Data Accuracy and Completeness Acknowledgement (DACA)</w:t>
    </w:r>
  </w:p>
  <w:p w:rsidR="00590ABF" w14:paraId="4EDC6D65" w14:textId="5F2AC4B1">
    <w:pPr>
      <w:pStyle w:val="Header"/>
    </w:pPr>
  </w:p>
  <w:p w:rsidR="00590ABF" w14:paraId="5550A8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E216A2"/>
    <w:multiLevelType w:val="hybridMultilevel"/>
    <w:tmpl w:val="0A129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7DE5546"/>
    <w:multiLevelType w:val="multilevel"/>
    <w:tmpl w:val="58B2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69664">
    <w:abstractNumId w:val="0"/>
  </w:num>
  <w:num w:numId="2" w16cid:durableId="17361950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isa Vinson">
    <w15:presenceInfo w15:providerId="AD" w15:userId="S::lvinson@hsag.com::56ab145f-0824-4bef-8a9f-10a7d4e639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BF"/>
    <w:rsid w:val="00026ADC"/>
    <w:rsid w:val="000764DE"/>
    <w:rsid w:val="000B4E1A"/>
    <w:rsid w:val="00136224"/>
    <w:rsid w:val="001F309F"/>
    <w:rsid w:val="004449DD"/>
    <w:rsid w:val="004C674F"/>
    <w:rsid w:val="004F7182"/>
    <w:rsid w:val="00590ABF"/>
    <w:rsid w:val="00615438"/>
    <w:rsid w:val="00733923"/>
    <w:rsid w:val="00736959"/>
    <w:rsid w:val="00783084"/>
    <w:rsid w:val="00805461"/>
    <w:rsid w:val="00810E95"/>
    <w:rsid w:val="00871364"/>
    <w:rsid w:val="008F627A"/>
    <w:rsid w:val="00996E3F"/>
    <w:rsid w:val="009D10E7"/>
    <w:rsid w:val="009F11EB"/>
    <w:rsid w:val="00A84520"/>
    <w:rsid w:val="00AE1630"/>
    <w:rsid w:val="00AE183A"/>
    <w:rsid w:val="00B57BC2"/>
    <w:rsid w:val="00B74ACE"/>
    <w:rsid w:val="00B80E0C"/>
    <w:rsid w:val="00BF5E1E"/>
    <w:rsid w:val="00BF76A2"/>
    <w:rsid w:val="00CB327E"/>
    <w:rsid w:val="00CB5F70"/>
    <w:rsid w:val="00D5085A"/>
    <w:rsid w:val="00D53A32"/>
    <w:rsid w:val="00E122FF"/>
    <w:rsid w:val="00F00F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C7914F"/>
  <w15:chartTrackingRefBased/>
  <w15:docId w15:val="{1A397462-193E-46EB-AF24-5C3AD368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ABF"/>
  </w:style>
  <w:style w:type="paragraph" w:styleId="Footer">
    <w:name w:val="footer"/>
    <w:basedOn w:val="Normal"/>
    <w:link w:val="FooterChar"/>
    <w:uiPriority w:val="99"/>
    <w:unhideWhenUsed/>
    <w:rsid w:val="00590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ABF"/>
  </w:style>
  <w:style w:type="paragraph" w:styleId="ListParagraph">
    <w:name w:val="List Paragraph"/>
    <w:basedOn w:val="Normal"/>
    <w:uiPriority w:val="34"/>
    <w:qFormat/>
    <w:rsid w:val="00F00F44"/>
    <w:pPr>
      <w:ind w:left="720"/>
      <w:contextualSpacing/>
    </w:pPr>
  </w:style>
  <w:style w:type="paragraph" w:styleId="Revision">
    <w:name w:val="Revision"/>
    <w:hidden/>
    <w:uiPriority w:val="99"/>
    <w:semiHidden/>
    <w:rsid w:val="000B4E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0b56ccb-97e6-4966-a64f-a7dc4615d00e">
      <Terms xmlns="http://schemas.microsoft.com/office/infopath/2007/PartnerControls"/>
    </lcf76f155ced4ddcb4097134ff3c332f>
    <_ip_UnifiedCompliancePolicyProperties xmlns="http://schemas.microsoft.com/sharepoint/v3" xsi:nil="true"/>
    <PublishingExpirationDate xmlns="http://schemas.microsoft.com/sharepoint/v3" xsi:nil="true"/>
    <n8pf xmlns="e0b56ccb-97e6-4966-a64f-a7dc4615d00e">
      <UserInfo>
        <DisplayName/>
        <AccountId xsi:nil="true"/>
        <AccountType/>
      </UserInfo>
    </n8pf>
    <PublishingStartDate xmlns="http://schemas.microsoft.com/sharepoint/v3" xsi:nil="true"/>
    <TaxCatchAll xmlns="e42d6540-ef9e-4582-b578-d61ce5097412" xsi:nil="true"/>
    <FolderLink xmlns="e0b56ccb-97e6-4966-a64f-a7dc4615d0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747FA015A1DD469D477C772783A152" ma:contentTypeVersion="31" ma:contentTypeDescription="Create a new document." ma:contentTypeScope="" ma:versionID="14e068994a4628cf17a220c3c1af5657">
  <xsd:schema xmlns:xsd="http://www.w3.org/2001/XMLSchema" xmlns:xs="http://www.w3.org/2001/XMLSchema" xmlns:p="http://schemas.microsoft.com/office/2006/metadata/properties" xmlns:ns1="http://schemas.microsoft.com/sharepoint/v3" xmlns:ns2="e42d6540-ef9e-4582-b578-d61ce5097412" xmlns:ns3="e0b56ccb-97e6-4966-a64f-a7dc4615d00e" targetNamespace="http://schemas.microsoft.com/office/2006/metadata/properties" ma:root="true" ma:fieldsID="6ab73d59007d2dc8f136680175e93f80" ns1:_="" ns2:_="" ns3:_="">
    <xsd:import namespace="http://schemas.microsoft.com/sharepoint/v3"/>
    <xsd:import namespace="e42d6540-ef9e-4582-b578-d61ce5097412"/>
    <xsd:import namespace="e0b56ccb-97e6-4966-a64f-a7dc4615d00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n8pf"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FolderLink"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d6540-ef9e-4582-b578-d61ce509741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9" nillable="true" ma:displayName="Taxonomy Catch All Column" ma:hidden="true" ma:list="{64c69a62-65a4-4707-9229-a22c0750ce8e}" ma:internalName="TaxCatchAll" ma:showField="CatchAllData" ma:web="e42d6540-ef9e-4582-b578-d61ce50974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56ccb-97e6-4966-a64f-a7dc4615d00e"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n8pf" ma:index="23" nillable="true" ma:displayName="Person or Group" ma:list="UserInfo" ma:internalName="n8p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acf394c8-1008-415b-b825-4e5cfee58cb3" ma:termSetId="09814cd3-568e-fe90-9814-8d621ff8fb84" ma:anchorId="fba54fb3-c3e1-fe81-a776-ca4b69148c4d" ma:open="true" ma:isKeyword="false">
      <xsd:complexType>
        <xsd:sequence>
          <xsd:element ref="pc:Terms" minOccurs="0" maxOccurs="1"/>
        </xsd:sequence>
      </xsd:complexType>
    </xsd:element>
    <xsd:element name="MediaServiceLocation" ma:index="30" nillable="true" ma:displayName="Location" ma:description="" ma:indexed="true" ma:internalName="MediaServiceLocation"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FolderLink" ma:index="33" nillable="true" ma:displayName="Folder Link" ma:internalName="FolderLink">
      <xsd:simpleType>
        <xsd:restriction base="dms:Text">
          <xsd:maxLength value="25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5CBA6-58B3-48ED-976C-C9589ADA818D}">
  <ds:schemaRefs>
    <ds:schemaRef ds:uri="http://schemas.microsoft.com/office/2006/metadata/properties"/>
    <ds:schemaRef ds:uri="http://schemas.microsoft.com/office/infopath/2007/PartnerControls"/>
    <ds:schemaRef ds:uri="http://schemas.microsoft.com/sharepoint/v3"/>
    <ds:schemaRef ds:uri="e0b56ccb-97e6-4966-a64f-a7dc4615d00e"/>
    <ds:schemaRef ds:uri="e42d6540-ef9e-4582-b578-d61ce5097412"/>
  </ds:schemaRefs>
</ds:datastoreItem>
</file>

<file path=customXml/itemProps2.xml><?xml version="1.0" encoding="utf-8"?>
<ds:datastoreItem xmlns:ds="http://schemas.openxmlformats.org/officeDocument/2006/customXml" ds:itemID="{2858A97E-238B-40A3-8046-4D378FCCAF57}">
  <ds:schemaRefs>
    <ds:schemaRef ds:uri="http://schemas.microsoft.com/sharepoint/v3/contenttype/forms"/>
  </ds:schemaRefs>
</ds:datastoreItem>
</file>

<file path=customXml/itemProps3.xml><?xml version="1.0" encoding="utf-8"?>
<ds:datastoreItem xmlns:ds="http://schemas.openxmlformats.org/officeDocument/2006/customXml" ds:itemID="{556DEF67-EE62-4207-A839-FB32EF3E65F9}">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266</Words>
  <Characters>1517</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Jackson</dc:creator>
  <cp:lastModifiedBy>Lisa Vinson</cp:lastModifiedBy>
  <cp:revision>13</cp:revision>
  <dcterms:created xsi:type="dcterms:W3CDTF">2026-01-16T18:30:00Z</dcterms:created>
  <dcterms:modified xsi:type="dcterms:W3CDTF">2026-01-28T17:55:00Z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0x0101009D747FA015A1DD469D477C772783A152</vt:lpwstr>
  </property>
  <property fmtid="{D5CDD505-2E9C-101B-9397-08002B2CF9AE}" pid="3" name="MediaServiceImageTags">
    <vt:lpwstr/>
  </property>
</Properties>
</file>