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1B3DBE" w:rsidP="001B3DBE" w14:paraId="1B722CBE" w14:textId="77777777">
      <w:pPr>
        <w:autoSpaceDE w:val="0"/>
        <w:autoSpaceDN w:val="0"/>
        <w:adjustRightInd w:val="0"/>
        <w:spacing w:after="0" w:line="240" w:lineRule="auto"/>
        <w:rPr>
          <w:rFonts w:ascii="CIDFont+F1" w:hAnsi="CIDFont+F1" w:cs="CIDFont+F1"/>
          <w:color w:val="2F5497"/>
          <w:kern w:val="0"/>
          <w:sz w:val="32"/>
          <w:szCs w:val="32"/>
        </w:rPr>
      </w:pPr>
      <w:r>
        <w:rPr>
          <w:rFonts w:ascii="CIDFont+F1" w:hAnsi="CIDFont+F1" w:cs="CIDFont+F1"/>
          <w:color w:val="2F5497"/>
          <w:kern w:val="0"/>
          <w:sz w:val="32"/>
          <w:szCs w:val="32"/>
        </w:rPr>
        <w:t>IPFQR Program HQR Secure Portal Images</w:t>
      </w:r>
    </w:p>
    <w:p w:rsidR="001B3DBE" w:rsidRPr="009E191A" w:rsidP="009E191A" w14:paraId="062B25CE" w14:textId="12278EFC">
      <w:pPr>
        <w:pStyle w:val="ListParagraph"/>
        <w:numPr>
          <w:ilvl w:val="0"/>
          <w:numId w:val="2"/>
        </w:numPr>
        <w:autoSpaceDE w:val="0"/>
        <w:autoSpaceDN w:val="0"/>
        <w:adjustRightInd w:val="0"/>
        <w:spacing w:after="0" w:line="240" w:lineRule="auto"/>
        <w:rPr>
          <w:rFonts w:ascii="CIDFont+F1" w:hAnsi="CIDFont+F1" w:cs="CIDFont+F1"/>
          <w:color w:val="2F5497"/>
          <w:kern w:val="0"/>
          <w:sz w:val="26"/>
          <w:szCs w:val="26"/>
        </w:rPr>
      </w:pPr>
      <w:r w:rsidRPr="009E191A">
        <w:rPr>
          <w:rFonts w:ascii="CIDFont+F1" w:hAnsi="CIDFont+F1" w:cs="CIDFont+F1"/>
          <w:color w:val="2F5497"/>
          <w:kern w:val="0"/>
          <w:sz w:val="26"/>
          <w:szCs w:val="26"/>
        </w:rPr>
        <w:t>Data Accuracy and Completeness Acknowledgement (DACA)</w:t>
      </w:r>
    </w:p>
    <w:p w:rsidR="001B3DBE" w:rsidRPr="00383B30" w:rsidP="001B3DBE" w14:paraId="40560CD4" w14:textId="77777777">
      <w:pPr>
        <w:autoSpaceDE w:val="0"/>
        <w:autoSpaceDN w:val="0"/>
        <w:adjustRightInd w:val="0"/>
        <w:spacing w:after="0" w:line="240" w:lineRule="auto"/>
        <w:rPr>
          <w:rFonts w:ascii="CIDFont+F2" w:hAnsi="CIDFont+F2" w:cs="CIDFont+F2"/>
          <w:color w:val="000000"/>
          <w:kern w:val="0"/>
        </w:rPr>
      </w:pPr>
      <w:r w:rsidRPr="00383B30">
        <w:rPr>
          <w:rFonts w:ascii="CIDFont+F2" w:hAnsi="CIDFont+F2" w:cs="CIDFont+F2"/>
          <w:color w:val="000000"/>
          <w:kern w:val="0"/>
        </w:rPr>
        <w:t>After logging in to the HQR Secure Portal, access the DACA by hovering over “Administration” and then “DACA” in the</w:t>
      </w:r>
    </w:p>
    <w:p w:rsidR="00480CE3" w:rsidRPr="00383B30" w:rsidP="001B3DBE" w14:paraId="51396430" w14:textId="4036F54F">
      <w:pPr>
        <w:rPr>
          <w:rFonts w:ascii="CIDFont+F2" w:hAnsi="CIDFont+F2" w:cs="CIDFont+F2"/>
          <w:color w:val="000000"/>
          <w:kern w:val="0"/>
        </w:rPr>
      </w:pPr>
      <w:r w:rsidRPr="00383B30">
        <w:rPr>
          <w:rFonts w:ascii="CIDFont+F2" w:hAnsi="CIDFont+F2" w:cs="CIDFont+F2"/>
          <w:color w:val="000000"/>
          <w:kern w:val="0"/>
        </w:rPr>
        <w:t>left menu.</w:t>
      </w:r>
    </w:p>
    <w:p w:rsidR="001B3DBE" w:rsidP="001B3DBE" w14:paraId="0D7E5536" w14:textId="475DF41A">
      <w:pPr>
        <w:rPr>
          <w:rFonts w:ascii="CIDFont+F2" w:hAnsi="CIDFont+F2" w:cs="CIDFont+F2"/>
          <w:color w:val="000000"/>
          <w:kern w:val="0"/>
          <w:sz w:val="22"/>
          <w:szCs w:val="22"/>
        </w:rPr>
      </w:pPr>
      <w:r w:rsidRPr="001B3DBE">
        <w:rPr>
          <w:rFonts w:ascii="CIDFont+F2" w:hAnsi="CIDFont+F2" w:cs="CIDFont+F2"/>
          <w:noProof/>
          <w:color w:val="000000"/>
          <w:kern w:val="0"/>
          <w:sz w:val="22"/>
          <w:szCs w:val="22"/>
        </w:rPr>
        <w:drawing>
          <wp:inline distT="0" distB="0" distL="0" distR="0">
            <wp:extent cx="1457325" cy="2162175"/>
            <wp:effectExtent l="0" t="0" r="9525" b="9525"/>
            <wp:docPr id="1836960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60618" name="Picture 15"/>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1457325" cy="2162175"/>
                    </a:xfrm>
                    <a:prstGeom prst="rect">
                      <a:avLst/>
                    </a:prstGeom>
                    <a:noFill/>
                    <a:ln>
                      <a:noFill/>
                    </a:ln>
                  </pic:spPr>
                </pic:pic>
              </a:graphicData>
            </a:graphic>
          </wp:inline>
        </w:drawing>
      </w:r>
    </w:p>
    <w:p w:rsidR="001B3DBE" w:rsidP="001B3DBE" w14:paraId="4E927353" w14:textId="52BFD147">
      <w:r w:rsidRPr="001B3DBE">
        <w:t>Please see attached Word document for mockup of DACA form that has not been signed.</w:t>
      </w:r>
    </w:p>
    <w:p w:rsidR="001B3DBE" w:rsidP="001B3DBE" w14:paraId="452A5572" w14:textId="77777777"/>
    <w:p w:rsidR="001B3DBE" w:rsidP="001B3DBE" w14:paraId="5E5A5735" w14:textId="77777777"/>
    <w:p w:rsidR="001B3DBE" w:rsidP="001B3DBE" w14:paraId="3CDD1F5C" w14:textId="77777777"/>
    <w:p w:rsidR="001B3DBE" w:rsidP="001B3DBE" w14:paraId="1040237E" w14:textId="77777777"/>
    <w:p w:rsidR="001B3DBE" w:rsidP="001B3DBE" w14:paraId="5FBD5AF6" w14:textId="77777777"/>
    <w:p w:rsidR="001B3DBE" w:rsidP="001B3DBE" w14:paraId="7E8AD876" w14:textId="77777777"/>
    <w:p w:rsidR="001B3DBE" w:rsidP="001B3DBE" w14:paraId="052C8C00" w14:textId="77777777"/>
    <w:p w:rsidR="001B3DBE" w:rsidP="001B3DBE" w14:paraId="38BDEBD4" w14:textId="77777777"/>
    <w:p w:rsidR="001B3DBE" w:rsidP="001B3DBE" w14:paraId="32932ACF" w14:textId="77777777"/>
    <w:p w:rsidR="001B3DBE" w:rsidP="001B3DBE" w14:paraId="2D89BB1C" w14:textId="77777777"/>
    <w:p w:rsidR="001B3DBE" w:rsidP="001B3DBE" w14:paraId="6B0EACB8" w14:textId="77777777"/>
    <w:p w:rsidR="001B3DBE" w:rsidP="001B3DBE" w14:paraId="34840387" w14:textId="77777777"/>
    <w:p w:rsidR="001B3DBE" w:rsidP="001B3DBE" w14:paraId="4A4B19D7" w14:textId="77777777"/>
    <w:p w:rsidR="001B3DBE" w:rsidP="001B3DBE" w14:paraId="1720537F" w14:textId="77777777"/>
    <w:p w:rsidR="001B3DBE" w:rsidP="001B3DBE" w14:paraId="0939D418" w14:textId="5EA96651">
      <w:r>
        <w:rPr>
          <w:rFonts w:ascii="CIDFont+F1" w:hAnsi="CIDFont+F1" w:cs="CIDFont+F1"/>
          <w:color w:val="2F5497"/>
          <w:kern w:val="0"/>
          <w:sz w:val="32"/>
          <w:szCs w:val="32"/>
        </w:rPr>
        <w:t>IPFQR Program HQR Secure Portal Images</w:t>
      </w:r>
    </w:p>
    <w:p w:rsidR="001B3DBE" w:rsidRPr="009E191A" w:rsidP="009E191A" w14:paraId="4D3957AA" w14:textId="60120EC4">
      <w:pPr>
        <w:pStyle w:val="ListParagraph"/>
        <w:numPr>
          <w:ilvl w:val="0"/>
          <w:numId w:val="2"/>
        </w:numPr>
        <w:kinsoku w:val="0"/>
        <w:overflowPunct w:val="0"/>
        <w:autoSpaceDE w:val="0"/>
        <w:autoSpaceDN w:val="0"/>
        <w:adjustRightInd w:val="0"/>
        <w:spacing w:after="0" w:line="264" w:lineRule="exact"/>
        <w:outlineLvl w:val="0"/>
        <w:rPr>
          <w:rFonts w:ascii="Calibri" w:hAnsi="Calibri" w:cs="Calibri"/>
          <w:color w:val="2E5395"/>
          <w:kern w:val="0"/>
          <w:sz w:val="26"/>
          <w:szCs w:val="26"/>
        </w:rPr>
      </w:pPr>
      <w:r w:rsidRPr="009E191A">
        <w:rPr>
          <w:rFonts w:ascii="Calibri" w:hAnsi="Calibri" w:cs="Calibri"/>
          <w:color w:val="2E5395"/>
          <w:kern w:val="0"/>
          <w:sz w:val="26"/>
          <w:szCs w:val="26"/>
        </w:rPr>
        <w:t>Web-Based Data Submission</w:t>
      </w:r>
    </w:p>
    <w:p w:rsidR="00FD6C92" w:rsidP="00255095" w14:paraId="6482E1C9" w14:textId="77777777">
      <w:pPr>
        <w:spacing w:after="120" w:line="240" w:lineRule="auto"/>
        <w:rPr>
          <w:rFonts w:ascii="Calibri" w:hAnsi="Calibri" w:cs="Calibri"/>
          <w:spacing w:val="-1"/>
          <w:kern w:val="0"/>
        </w:rPr>
      </w:pPr>
      <w:r w:rsidRPr="001B3DBE">
        <w:rPr>
          <w:rFonts w:ascii="Calibri" w:hAnsi="Calibri" w:cs="Calibri"/>
          <w:kern w:val="0"/>
        </w:rPr>
        <w:t>Starting with</w:t>
      </w:r>
      <w:r w:rsidRPr="001B3DBE">
        <w:rPr>
          <w:rFonts w:ascii="Calibri" w:hAnsi="Calibri" w:cs="Calibri"/>
          <w:spacing w:val="-2"/>
          <w:kern w:val="0"/>
        </w:rPr>
        <w:t xml:space="preserve"> </w:t>
      </w:r>
      <w:r w:rsidRPr="001B3DBE">
        <w:rPr>
          <w:rFonts w:ascii="Calibri" w:hAnsi="Calibri" w:cs="Calibri"/>
          <w:kern w:val="0"/>
        </w:rPr>
        <w:t>the summer</w:t>
      </w:r>
      <w:r w:rsidRPr="001B3DBE">
        <w:rPr>
          <w:rFonts w:ascii="Calibri" w:hAnsi="Calibri" w:cs="Calibri"/>
          <w:spacing w:val="-2"/>
          <w:kern w:val="0"/>
        </w:rPr>
        <w:t xml:space="preserve"> </w:t>
      </w:r>
      <w:r w:rsidRPr="001B3DBE">
        <w:rPr>
          <w:rFonts w:ascii="Calibri" w:hAnsi="Calibri" w:cs="Calibri"/>
          <w:kern w:val="0"/>
        </w:rPr>
        <w:t>2023 data</w:t>
      </w:r>
      <w:r w:rsidRPr="001B3DBE">
        <w:rPr>
          <w:rFonts w:ascii="Calibri" w:hAnsi="Calibri" w:cs="Calibri"/>
          <w:spacing w:val="-2"/>
          <w:kern w:val="0"/>
        </w:rPr>
        <w:t xml:space="preserve"> </w:t>
      </w:r>
      <w:r w:rsidRPr="001B3DBE">
        <w:rPr>
          <w:rFonts w:ascii="Calibri" w:hAnsi="Calibri" w:cs="Calibri"/>
          <w:kern w:val="0"/>
        </w:rPr>
        <w:t>submission</w:t>
      </w:r>
      <w:r w:rsidRPr="001B3DBE">
        <w:rPr>
          <w:rFonts w:ascii="Calibri" w:hAnsi="Calibri" w:cs="Calibri"/>
          <w:spacing w:val="-1"/>
          <w:kern w:val="0"/>
        </w:rPr>
        <w:t xml:space="preserve"> </w:t>
      </w:r>
      <w:r w:rsidRPr="001B3DBE">
        <w:rPr>
          <w:rFonts w:ascii="Calibri" w:hAnsi="Calibri" w:cs="Calibri"/>
          <w:kern w:val="0"/>
        </w:rPr>
        <w:t>period, IPFs</w:t>
      </w:r>
      <w:r w:rsidRPr="001B3DBE">
        <w:rPr>
          <w:rFonts w:ascii="Calibri" w:hAnsi="Calibri" w:cs="Calibri"/>
          <w:spacing w:val="-2"/>
          <w:kern w:val="0"/>
        </w:rPr>
        <w:t xml:space="preserve"> </w:t>
      </w:r>
      <w:r w:rsidRPr="001B3DBE">
        <w:rPr>
          <w:rFonts w:ascii="Calibri" w:hAnsi="Calibri" w:cs="Calibri"/>
          <w:kern w:val="0"/>
        </w:rPr>
        <w:t>must</w:t>
      </w:r>
      <w:r w:rsidRPr="001B3DBE">
        <w:rPr>
          <w:rFonts w:ascii="Calibri" w:hAnsi="Calibri" w:cs="Calibri"/>
          <w:spacing w:val="-2"/>
          <w:kern w:val="0"/>
        </w:rPr>
        <w:t xml:space="preserve"> </w:t>
      </w:r>
      <w:r w:rsidRPr="001B3DBE">
        <w:rPr>
          <w:rFonts w:ascii="Calibri" w:hAnsi="Calibri" w:cs="Calibri"/>
          <w:kern w:val="0"/>
        </w:rPr>
        <w:t>submit</w:t>
      </w:r>
      <w:r w:rsidRPr="001B3DBE">
        <w:rPr>
          <w:rFonts w:ascii="Calibri" w:hAnsi="Calibri" w:cs="Calibri"/>
          <w:spacing w:val="-1"/>
          <w:kern w:val="0"/>
        </w:rPr>
        <w:t xml:space="preserve"> </w:t>
      </w:r>
      <w:r w:rsidRPr="001B3DBE">
        <w:rPr>
          <w:rFonts w:ascii="Calibri" w:hAnsi="Calibri" w:cs="Calibri"/>
          <w:kern w:val="0"/>
        </w:rPr>
        <w:t>data</w:t>
      </w:r>
      <w:r w:rsidRPr="001B3DBE">
        <w:rPr>
          <w:rFonts w:ascii="Calibri" w:hAnsi="Calibri" w:cs="Calibri"/>
          <w:spacing w:val="-2"/>
          <w:kern w:val="0"/>
        </w:rPr>
        <w:t xml:space="preserve"> </w:t>
      </w:r>
      <w:r w:rsidRPr="001B3DBE">
        <w:rPr>
          <w:rFonts w:ascii="Calibri" w:hAnsi="Calibri" w:cs="Calibri"/>
          <w:kern w:val="0"/>
        </w:rPr>
        <w:t>via XML file</w:t>
      </w:r>
      <w:r w:rsidRPr="001B3DBE">
        <w:rPr>
          <w:rFonts w:ascii="Calibri" w:hAnsi="Calibri" w:cs="Calibri"/>
          <w:spacing w:val="-2"/>
          <w:kern w:val="0"/>
        </w:rPr>
        <w:t xml:space="preserve"> </w:t>
      </w:r>
      <w:r w:rsidRPr="001B3DBE">
        <w:rPr>
          <w:rFonts w:ascii="Calibri" w:hAnsi="Calibri" w:cs="Calibri"/>
          <w:kern w:val="0"/>
        </w:rPr>
        <w:t>upload into</w:t>
      </w:r>
      <w:r w:rsidRPr="001B3DBE">
        <w:rPr>
          <w:rFonts w:ascii="Calibri" w:hAnsi="Calibri" w:cs="Calibri"/>
          <w:spacing w:val="-2"/>
          <w:kern w:val="0"/>
        </w:rPr>
        <w:t xml:space="preserve"> </w:t>
      </w:r>
      <w:r w:rsidRPr="001B3DBE">
        <w:rPr>
          <w:rFonts w:ascii="Calibri" w:hAnsi="Calibri" w:cs="Calibri"/>
          <w:kern w:val="0"/>
        </w:rPr>
        <w:t>the</w:t>
      </w:r>
      <w:r w:rsidRPr="001B3DBE">
        <w:rPr>
          <w:rFonts w:ascii="Calibri" w:hAnsi="Calibri" w:cs="Calibri"/>
          <w:spacing w:val="12"/>
          <w:kern w:val="0"/>
        </w:rPr>
        <w:t xml:space="preserve"> </w:t>
      </w:r>
      <w:r w:rsidRPr="001B3DBE">
        <w:rPr>
          <w:rFonts w:ascii="Calibri" w:hAnsi="Calibri" w:cs="Calibri"/>
          <w:i/>
          <w:iCs/>
          <w:kern w:val="0"/>
        </w:rPr>
        <w:t>HQR Secure Portal</w:t>
      </w:r>
      <w:r w:rsidRPr="001B3DBE">
        <w:rPr>
          <w:rFonts w:ascii="Calibri" w:hAnsi="Calibri" w:cs="Calibri"/>
          <w:kern w:val="0"/>
        </w:rPr>
        <w:t xml:space="preserve">. </w:t>
      </w:r>
      <w:r w:rsidR="007423ED">
        <w:rPr>
          <w:rFonts w:ascii="Calibri" w:hAnsi="Calibri" w:cs="Calibri"/>
          <w:kern w:val="0"/>
        </w:rPr>
        <w:t>The patient-level data</w:t>
      </w:r>
      <w:r w:rsidR="007423ED">
        <w:rPr>
          <w:rFonts w:ascii="Calibri" w:hAnsi="Calibri" w:cs="Calibri"/>
          <w:kern w:val="0"/>
        </w:rPr>
        <w:t xml:space="preserve"> submitted for the </w:t>
      </w:r>
      <w:r w:rsidR="007423ED">
        <w:rPr>
          <w:rFonts w:ascii="Calibri" w:hAnsi="Calibri" w:cs="Calibri"/>
          <w:kern w:val="0"/>
        </w:rPr>
        <w:t>measures proposed for removal in the FY 2027 proposed rule, SUB-2/2a and TOB-3/3a, a</w:t>
      </w:r>
      <w:r w:rsidR="007423ED">
        <w:rPr>
          <w:rFonts w:ascii="Calibri" w:hAnsi="Calibri" w:cs="Calibri"/>
          <w:kern w:val="0"/>
        </w:rPr>
        <w:t xml:space="preserve">re submitted via XML filed upload. </w:t>
      </w:r>
      <w:r w:rsidRPr="001B3DBE">
        <w:rPr>
          <w:rFonts w:ascii="Calibri" w:hAnsi="Calibri" w:cs="Calibri"/>
          <w:kern w:val="0"/>
        </w:rPr>
        <w:t>IPFs</w:t>
      </w:r>
      <w:r w:rsidRPr="001B3DBE">
        <w:rPr>
          <w:rFonts w:ascii="Calibri" w:hAnsi="Calibri" w:cs="Calibri"/>
          <w:spacing w:val="-2"/>
          <w:kern w:val="0"/>
        </w:rPr>
        <w:t xml:space="preserve"> </w:t>
      </w:r>
      <w:r w:rsidRPr="001B3DBE">
        <w:rPr>
          <w:rFonts w:ascii="Calibri" w:hAnsi="Calibri" w:cs="Calibri"/>
          <w:kern w:val="0"/>
        </w:rPr>
        <w:t>that use</w:t>
      </w:r>
      <w:r w:rsidRPr="001B3DBE">
        <w:rPr>
          <w:rFonts w:ascii="Calibri" w:hAnsi="Calibri" w:cs="Calibri"/>
          <w:spacing w:val="-3"/>
          <w:kern w:val="0"/>
        </w:rPr>
        <w:t xml:space="preserve"> </w:t>
      </w:r>
      <w:r w:rsidRPr="001B3DBE">
        <w:rPr>
          <w:rFonts w:ascii="Calibri" w:hAnsi="Calibri" w:cs="Calibri"/>
          <w:kern w:val="0"/>
        </w:rPr>
        <w:t>the</w:t>
      </w:r>
      <w:r w:rsidRPr="001B3DBE">
        <w:rPr>
          <w:rFonts w:ascii="Calibri" w:hAnsi="Calibri" w:cs="Calibri"/>
          <w:spacing w:val="-2"/>
          <w:kern w:val="0"/>
        </w:rPr>
        <w:t xml:space="preserve"> </w:t>
      </w:r>
      <w:r w:rsidRPr="001B3DBE">
        <w:rPr>
          <w:rFonts w:ascii="Calibri" w:hAnsi="Calibri" w:cs="Calibri"/>
          <w:kern w:val="0"/>
        </w:rPr>
        <w:t>CMS Abstraction</w:t>
      </w:r>
      <w:r w:rsidRPr="001B3DBE">
        <w:rPr>
          <w:rFonts w:ascii="Calibri" w:hAnsi="Calibri" w:cs="Calibri"/>
          <w:spacing w:val="-2"/>
          <w:kern w:val="0"/>
        </w:rPr>
        <w:t xml:space="preserve"> </w:t>
      </w:r>
      <w:r w:rsidRPr="001B3DBE">
        <w:rPr>
          <w:rFonts w:ascii="Calibri" w:hAnsi="Calibri" w:cs="Calibri"/>
          <w:kern w:val="0"/>
        </w:rPr>
        <w:t>&amp; Reporting Tool</w:t>
      </w:r>
      <w:r w:rsidRPr="001B3DBE">
        <w:rPr>
          <w:rFonts w:ascii="Calibri" w:hAnsi="Calibri" w:cs="Calibri"/>
          <w:spacing w:val="-2"/>
          <w:kern w:val="0"/>
        </w:rPr>
        <w:t xml:space="preserve"> </w:t>
      </w:r>
      <w:r w:rsidRPr="001B3DBE">
        <w:rPr>
          <w:rFonts w:ascii="Calibri" w:hAnsi="Calibri" w:cs="Calibri"/>
          <w:kern w:val="0"/>
        </w:rPr>
        <w:t>(CART)</w:t>
      </w:r>
      <w:r w:rsidRPr="001B3DBE">
        <w:rPr>
          <w:rFonts w:ascii="Calibri" w:hAnsi="Calibri" w:cs="Calibri"/>
          <w:spacing w:val="-2"/>
          <w:kern w:val="0"/>
        </w:rPr>
        <w:t xml:space="preserve"> </w:t>
      </w:r>
      <w:r w:rsidRPr="001B3DBE">
        <w:rPr>
          <w:rFonts w:ascii="Calibri" w:hAnsi="Calibri" w:cs="Calibri"/>
          <w:kern w:val="0"/>
        </w:rPr>
        <w:t>to abstract</w:t>
      </w:r>
      <w:r w:rsidRPr="001B3DBE">
        <w:rPr>
          <w:rFonts w:ascii="Calibri" w:hAnsi="Calibri" w:cs="Calibri"/>
          <w:spacing w:val="-1"/>
          <w:kern w:val="0"/>
        </w:rPr>
        <w:t xml:space="preserve"> </w:t>
      </w:r>
      <w:r w:rsidRPr="001B3DBE">
        <w:rPr>
          <w:rFonts w:ascii="Calibri" w:hAnsi="Calibri" w:cs="Calibri"/>
          <w:kern w:val="0"/>
        </w:rPr>
        <w:t>IPFQR</w:t>
      </w:r>
      <w:r w:rsidRPr="001B3DBE">
        <w:rPr>
          <w:rFonts w:ascii="Calibri" w:hAnsi="Calibri" w:cs="Calibri"/>
          <w:spacing w:val="-1"/>
          <w:kern w:val="0"/>
        </w:rPr>
        <w:t xml:space="preserve"> </w:t>
      </w:r>
      <w:r w:rsidRPr="001B3DBE">
        <w:rPr>
          <w:rFonts w:ascii="Calibri" w:hAnsi="Calibri" w:cs="Calibri"/>
          <w:kern w:val="0"/>
        </w:rPr>
        <w:t>Program measure data can</w:t>
      </w:r>
      <w:r w:rsidRPr="001B3DBE">
        <w:rPr>
          <w:rFonts w:ascii="Calibri" w:hAnsi="Calibri" w:cs="Calibri"/>
          <w:spacing w:val="-1"/>
          <w:kern w:val="0"/>
        </w:rPr>
        <w:t xml:space="preserve"> </w:t>
      </w:r>
      <w:r w:rsidRPr="001B3DBE">
        <w:rPr>
          <w:rFonts w:ascii="Calibri" w:hAnsi="Calibri" w:cs="Calibri"/>
          <w:kern w:val="0"/>
        </w:rPr>
        <w:t>only do so for</w:t>
      </w:r>
      <w:r w:rsidRPr="001B3DBE">
        <w:rPr>
          <w:rFonts w:ascii="Calibri" w:hAnsi="Calibri" w:cs="Calibri"/>
          <w:spacing w:val="-2"/>
          <w:kern w:val="0"/>
        </w:rPr>
        <w:t xml:space="preserve"> </w:t>
      </w:r>
      <w:r w:rsidRPr="001B3DBE">
        <w:rPr>
          <w:rFonts w:ascii="Calibri" w:hAnsi="Calibri" w:cs="Calibri"/>
          <w:kern w:val="0"/>
        </w:rPr>
        <w:t>the patient-level</w:t>
      </w:r>
      <w:r w:rsidRPr="001B3DBE">
        <w:rPr>
          <w:rFonts w:ascii="Calibri" w:hAnsi="Calibri" w:cs="Calibri"/>
          <w:spacing w:val="-2"/>
          <w:kern w:val="0"/>
        </w:rPr>
        <w:t xml:space="preserve"> </w:t>
      </w:r>
      <w:r w:rsidRPr="001B3DBE">
        <w:rPr>
          <w:rFonts w:ascii="Calibri" w:hAnsi="Calibri" w:cs="Calibri"/>
          <w:kern w:val="0"/>
        </w:rPr>
        <w:t>measures because the IPF</w:t>
      </w:r>
      <w:r w:rsidRPr="001B3DBE">
        <w:rPr>
          <w:rFonts w:ascii="Calibri" w:hAnsi="Calibri" w:cs="Calibri"/>
          <w:spacing w:val="-2"/>
          <w:kern w:val="0"/>
        </w:rPr>
        <w:t xml:space="preserve"> </w:t>
      </w:r>
      <w:r w:rsidRPr="001B3DBE">
        <w:rPr>
          <w:rFonts w:ascii="Calibri" w:hAnsi="Calibri" w:cs="Calibri"/>
          <w:kern w:val="0"/>
        </w:rPr>
        <w:t>module in</w:t>
      </w:r>
      <w:r w:rsidRPr="001B3DBE">
        <w:rPr>
          <w:rFonts w:ascii="Calibri" w:hAnsi="Calibri" w:cs="Calibri"/>
          <w:spacing w:val="-1"/>
          <w:kern w:val="0"/>
        </w:rPr>
        <w:t xml:space="preserve"> </w:t>
      </w:r>
      <w:r w:rsidRPr="001B3DBE">
        <w:rPr>
          <w:rFonts w:ascii="Calibri" w:hAnsi="Calibri" w:cs="Calibri"/>
          <w:kern w:val="0"/>
        </w:rPr>
        <w:t>CART is</w:t>
      </w:r>
      <w:r w:rsidRPr="001B3DBE">
        <w:rPr>
          <w:rFonts w:ascii="Calibri" w:hAnsi="Calibri" w:cs="Calibri"/>
          <w:spacing w:val="-3"/>
          <w:kern w:val="0"/>
        </w:rPr>
        <w:t xml:space="preserve"> </w:t>
      </w:r>
      <w:r w:rsidRPr="001B3DBE">
        <w:rPr>
          <w:rFonts w:ascii="Calibri" w:hAnsi="Calibri" w:cs="Calibri"/>
          <w:kern w:val="0"/>
        </w:rPr>
        <w:t>not</w:t>
      </w:r>
      <w:r w:rsidRPr="001B3DBE">
        <w:rPr>
          <w:rFonts w:ascii="Calibri" w:hAnsi="Calibri" w:cs="Calibri"/>
          <w:spacing w:val="-1"/>
          <w:kern w:val="0"/>
        </w:rPr>
        <w:t xml:space="preserve"> </w:t>
      </w:r>
      <w:r w:rsidRPr="001B3DBE">
        <w:rPr>
          <w:rFonts w:ascii="Calibri" w:hAnsi="Calibri" w:cs="Calibri"/>
          <w:kern w:val="0"/>
        </w:rPr>
        <w:t>designed to abstract</w:t>
      </w:r>
      <w:r w:rsidRPr="001B3DBE">
        <w:rPr>
          <w:rFonts w:ascii="Calibri" w:hAnsi="Calibri" w:cs="Calibri"/>
          <w:spacing w:val="-3"/>
          <w:kern w:val="0"/>
        </w:rPr>
        <w:t xml:space="preserve"> </w:t>
      </w:r>
      <w:r w:rsidRPr="001B3DBE">
        <w:rPr>
          <w:rFonts w:ascii="Calibri" w:hAnsi="Calibri" w:cs="Calibri"/>
          <w:kern w:val="0"/>
        </w:rPr>
        <w:t>aggregate, facility-level data. Thus, IPFs using CART</w:t>
      </w:r>
      <w:r w:rsidRPr="001B3DBE">
        <w:rPr>
          <w:rFonts w:ascii="Calibri" w:hAnsi="Calibri" w:cs="Calibri"/>
          <w:spacing w:val="-3"/>
          <w:kern w:val="0"/>
        </w:rPr>
        <w:t xml:space="preserve"> </w:t>
      </w:r>
      <w:r w:rsidRPr="001B3DBE">
        <w:rPr>
          <w:rFonts w:ascii="Calibri" w:hAnsi="Calibri" w:cs="Calibri"/>
          <w:kern w:val="0"/>
        </w:rPr>
        <w:t>to create</w:t>
      </w:r>
      <w:r w:rsidRPr="001B3DBE">
        <w:rPr>
          <w:rFonts w:ascii="Calibri" w:hAnsi="Calibri" w:cs="Calibri"/>
          <w:spacing w:val="-2"/>
          <w:kern w:val="0"/>
        </w:rPr>
        <w:t xml:space="preserve"> </w:t>
      </w:r>
      <w:r w:rsidRPr="001B3DBE">
        <w:rPr>
          <w:rFonts w:ascii="Calibri" w:hAnsi="Calibri" w:cs="Calibri"/>
          <w:kern w:val="0"/>
        </w:rPr>
        <w:t>XML files</w:t>
      </w:r>
      <w:r w:rsidRPr="001B3DBE">
        <w:rPr>
          <w:rFonts w:ascii="Calibri" w:hAnsi="Calibri" w:cs="Calibri"/>
          <w:spacing w:val="-3"/>
          <w:kern w:val="0"/>
        </w:rPr>
        <w:t xml:space="preserve"> </w:t>
      </w:r>
      <w:r w:rsidRPr="001B3DBE">
        <w:rPr>
          <w:rFonts w:ascii="Calibri" w:hAnsi="Calibri" w:cs="Calibri"/>
          <w:kern w:val="0"/>
        </w:rPr>
        <w:t>for</w:t>
      </w:r>
      <w:r w:rsidRPr="001B3DBE">
        <w:rPr>
          <w:rFonts w:ascii="Calibri" w:hAnsi="Calibri" w:cs="Calibri"/>
          <w:spacing w:val="-4"/>
          <w:kern w:val="0"/>
        </w:rPr>
        <w:t xml:space="preserve"> </w:t>
      </w:r>
      <w:r w:rsidRPr="001B3DBE">
        <w:rPr>
          <w:rFonts w:ascii="Calibri" w:hAnsi="Calibri" w:cs="Calibri"/>
          <w:kern w:val="0"/>
        </w:rPr>
        <w:t>patient-level reporting</w:t>
      </w:r>
      <w:r w:rsidRPr="001B3DBE">
        <w:rPr>
          <w:rFonts w:ascii="Calibri" w:hAnsi="Calibri" w:cs="Calibri"/>
          <w:spacing w:val="-2"/>
          <w:kern w:val="0"/>
        </w:rPr>
        <w:t xml:space="preserve"> </w:t>
      </w:r>
      <w:r w:rsidRPr="001B3DBE">
        <w:rPr>
          <w:rFonts w:ascii="Calibri" w:hAnsi="Calibri" w:cs="Calibri"/>
          <w:kern w:val="0"/>
        </w:rPr>
        <w:t>must</w:t>
      </w:r>
      <w:r w:rsidRPr="001B3DBE">
        <w:rPr>
          <w:rFonts w:ascii="Calibri" w:hAnsi="Calibri" w:cs="Calibri"/>
          <w:spacing w:val="-3"/>
          <w:kern w:val="0"/>
        </w:rPr>
        <w:t xml:space="preserve"> </w:t>
      </w:r>
      <w:r w:rsidRPr="001B3DBE">
        <w:rPr>
          <w:rFonts w:ascii="Calibri" w:hAnsi="Calibri" w:cs="Calibri"/>
          <w:kern w:val="0"/>
        </w:rPr>
        <w:t>manually enter</w:t>
      </w:r>
      <w:r w:rsidRPr="001B3DBE">
        <w:rPr>
          <w:rFonts w:ascii="Calibri" w:hAnsi="Calibri" w:cs="Calibri"/>
          <w:spacing w:val="-2"/>
          <w:kern w:val="0"/>
        </w:rPr>
        <w:t xml:space="preserve"> </w:t>
      </w:r>
      <w:r w:rsidRPr="001B3DBE">
        <w:rPr>
          <w:rFonts w:ascii="Calibri" w:hAnsi="Calibri" w:cs="Calibri"/>
          <w:kern w:val="0"/>
        </w:rPr>
        <w:t>the</w:t>
      </w:r>
      <w:r w:rsidRPr="001B3DBE">
        <w:rPr>
          <w:rFonts w:ascii="Calibri" w:hAnsi="Calibri" w:cs="Calibri"/>
          <w:spacing w:val="-2"/>
          <w:kern w:val="0"/>
        </w:rPr>
        <w:t xml:space="preserve"> </w:t>
      </w:r>
      <w:r w:rsidRPr="001B3DBE">
        <w:rPr>
          <w:rFonts w:ascii="Calibri" w:hAnsi="Calibri" w:cs="Calibri"/>
          <w:kern w:val="0"/>
        </w:rPr>
        <w:t>non-measure data and</w:t>
      </w:r>
      <w:r w:rsidRPr="001B3DBE">
        <w:rPr>
          <w:rFonts w:ascii="Calibri" w:hAnsi="Calibri" w:cs="Calibri"/>
          <w:spacing w:val="-1"/>
          <w:kern w:val="0"/>
        </w:rPr>
        <w:t xml:space="preserve"> </w:t>
      </w:r>
      <w:r w:rsidRPr="001B3DBE">
        <w:rPr>
          <w:rFonts w:ascii="Calibri" w:hAnsi="Calibri" w:cs="Calibri"/>
          <w:kern w:val="0"/>
        </w:rPr>
        <w:t>the data</w:t>
      </w:r>
      <w:r w:rsidRPr="001B3DBE">
        <w:rPr>
          <w:rFonts w:ascii="Calibri" w:hAnsi="Calibri" w:cs="Calibri"/>
          <w:spacing w:val="-2"/>
          <w:kern w:val="0"/>
        </w:rPr>
        <w:t xml:space="preserve"> </w:t>
      </w:r>
      <w:r w:rsidRPr="001B3DBE">
        <w:rPr>
          <w:rFonts w:ascii="Calibri" w:hAnsi="Calibri" w:cs="Calibri"/>
          <w:kern w:val="0"/>
        </w:rPr>
        <w:t>elements of the Hospital-Based</w:t>
      </w:r>
      <w:r w:rsidRPr="001B3DBE">
        <w:rPr>
          <w:rFonts w:ascii="Calibri" w:hAnsi="Calibri" w:cs="Calibri"/>
          <w:spacing w:val="-1"/>
          <w:kern w:val="0"/>
        </w:rPr>
        <w:t xml:space="preserve"> </w:t>
      </w:r>
      <w:r w:rsidRPr="001B3DBE">
        <w:rPr>
          <w:rFonts w:ascii="Calibri" w:hAnsi="Calibri" w:cs="Calibri"/>
          <w:kern w:val="0"/>
        </w:rPr>
        <w:t>Inpatient Psychiatric Services</w:t>
      </w:r>
      <w:r w:rsidRPr="001B3DBE">
        <w:rPr>
          <w:rFonts w:ascii="Calibri" w:hAnsi="Calibri" w:cs="Calibri"/>
          <w:spacing w:val="-3"/>
          <w:kern w:val="0"/>
        </w:rPr>
        <w:t xml:space="preserve"> </w:t>
      </w:r>
      <w:r w:rsidRPr="001B3DBE">
        <w:rPr>
          <w:rFonts w:ascii="Calibri" w:hAnsi="Calibri" w:cs="Calibri"/>
          <w:kern w:val="0"/>
        </w:rPr>
        <w:t>(HBIPS)-2 and</w:t>
      </w:r>
      <w:r w:rsidRPr="001B3DBE">
        <w:rPr>
          <w:rFonts w:ascii="Calibri" w:hAnsi="Calibri" w:cs="Calibri"/>
          <w:spacing w:val="-1"/>
          <w:kern w:val="0"/>
        </w:rPr>
        <w:t xml:space="preserve"> </w:t>
      </w:r>
      <w:r w:rsidRPr="001B3DBE">
        <w:rPr>
          <w:rFonts w:ascii="Calibri" w:hAnsi="Calibri" w:cs="Calibri"/>
          <w:kern w:val="0"/>
        </w:rPr>
        <w:t>HBIPS-3 denominator</w:t>
      </w:r>
      <w:r w:rsidRPr="001B3DBE">
        <w:rPr>
          <w:rFonts w:ascii="Calibri" w:hAnsi="Calibri" w:cs="Calibri"/>
          <w:spacing w:val="-3"/>
          <w:kern w:val="0"/>
        </w:rPr>
        <w:t xml:space="preserve"> </w:t>
      </w:r>
      <w:r w:rsidRPr="001B3DBE">
        <w:rPr>
          <w:rFonts w:ascii="Calibri" w:hAnsi="Calibri" w:cs="Calibri"/>
          <w:kern w:val="0"/>
        </w:rPr>
        <w:t>value directly into a data</w:t>
      </w:r>
      <w:r w:rsidRPr="001B3DBE">
        <w:rPr>
          <w:rFonts w:ascii="Calibri" w:hAnsi="Calibri" w:cs="Calibri"/>
          <w:spacing w:val="-2"/>
          <w:kern w:val="0"/>
        </w:rPr>
        <w:t xml:space="preserve"> </w:t>
      </w:r>
      <w:r w:rsidRPr="001B3DBE">
        <w:rPr>
          <w:rFonts w:ascii="Calibri" w:hAnsi="Calibri" w:cs="Calibri"/>
          <w:kern w:val="0"/>
        </w:rPr>
        <w:t>entry form in the</w:t>
      </w:r>
      <w:r w:rsidRPr="001B3DBE">
        <w:rPr>
          <w:rFonts w:ascii="Calibri" w:hAnsi="Calibri" w:cs="Calibri"/>
          <w:spacing w:val="5"/>
          <w:kern w:val="0"/>
        </w:rPr>
        <w:t xml:space="preserve"> </w:t>
      </w:r>
      <w:r w:rsidRPr="001B3DBE">
        <w:rPr>
          <w:rFonts w:ascii="Calibri" w:hAnsi="Calibri" w:cs="Calibri"/>
          <w:i/>
          <w:iCs/>
          <w:kern w:val="0"/>
        </w:rPr>
        <w:t>HQR</w:t>
      </w:r>
      <w:r w:rsidRPr="001B3DBE">
        <w:rPr>
          <w:rFonts w:ascii="Calibri" w:hAnsi="Calibri" w:cs="Calibri"/>
          <w:i/>
          <w:iCs/>
          <w:spacing w:val="-2"/>
          <w:kern w:val="0"/>
        </w:rPr>
        <w:t xml:space="preserve"> </w:t>
      </w:r>
      <w:r w:rsidRPr="001B3DBE">
        <w:rPr>
          <w:rFonts w:ascii="Calibri" w:hAnsi="Calibri" w:cs="Calibri"/>
          <w:i/>
          <w:iCs/>
          <w:kern w:val="0"/>
        </w:rPr>
        <w:t>Secure</w:t>
      </w:r>
      <w:r w:rsidRPr="001B3DBE">
        <w:rPr>
          <w:rFonts w:ascii="Calibri" w:hAnsi="Calibri" w:cs="Calibri"/>
          <w:i/>
          <w:iCs/>
          <w:spacing w:val="-2"/>
          <w:kern w:val="0"/>
        </w:rPr>
        <w:t xml:space="preserve"> </w:t>
      </w:r>
      <w:r w:rsidRPr="001B3DBE">
        <w:rPr>
          <w:rFonts w:ascii="Calibri" w:hAnsi="Calibri" w:cs="Calibri"/>
          <w:i/>
          <w:iCs/>
          <w:kern w:val="0"/>
        </w:rPr>
        <w:t>Portal</w:t>
      </w:r>
      <w:r w:rsidRPr="001B3DBE">
        <w:rPr>
          <w:rFonts w:ascii="Calibri" w:hAnsi="Calibri" w:cs="Calibri"/>
          <w:kern w:val="0"/>
        </w:rPr>
        <w:t>.</w:t>
      </w:r>
      <w:r w:rsidR="007423ED">
        <w:rPr>
          <w:rFonts w:ascii="Calibri" w:hAnsi="Calibri" w:cs="Calibri"/>
          <w:spacing w:val="-1"/>
          <w:kern w:val="0"/>
        </w:rPr>
        <w:t xml:space="preserve"> </w:t>
      </w:r>
    </w:p>
    <w:p w:rsidR="007423ED" w:rsidRPr="007423ED" w:rsidP="00255095" w14:paraId="617F891B" w14:textId="390734D7">
      <w:pPr>
        <w:spacing w:after="120" w:line="240" w:lineRule="auto"/>
        <w:rPr>
          <w:rFonts w:ascii="Calibri" w:eastAsia="Times New Roman" w:hAnsi="Calibri" w:cs="Calibri"/>
          <w:iCs/>
          <w:kern w:val="0"/>
          <w14:ligatures w14:val="none"/>
        </w:rPr>
      </w:pPr>
      <w:r w:rsidRPr="007423ED">
        <w:rPr>
          <w:rFonts w:ascii="Calibri" w:eastAsia="Times New Roman" w:hAnsi="Calibri" w:cs="Calibri"/>
          <w:iCs/>
          <w:kern w:val="0"/>
          <w14:ligatures w14:val="none"/>
        </w:rPr>
        <w:t>A data collection tool available within the Hospital Quality Reporting system via the Hospital Quality Reporting Secure Portal allows hospitals to submit their PIX Survey data. This document is a representation of the text contained in the measure data form and is for reference purposes only.</w:t>
      </w:r>
    </w:p>
    <w:p w:rsidR="007423ED" w14:paraId="74BBC53F" w14:textId="77777777"/>
    <w:p w:rsidR="00705139" w14:paraId="6D2A9AAB" w14:textId="6D4C0A0B">
      <w:r w:rsidRPr="00964231">
        <w:rPr>
          <w:noProof/>
        </w:rPr>
        <w:drawing>
          <wp:inline distT="0" distB="0" distL="0" distR="0">
            <wp:extent cx="5510267" cy="4169410"/>
            <wp:effectExtent l="0" t="0" r="0" b="2540"/>
            <wp:docPr id="1755467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67571" name=""/>
                    <pic:cNvPicPr/>
                  </pic:nvPicPr>
                  <pic:blipFill>
                    <a:blip xmlns:r="http://schemas.openxmlformats.org/officeDocument/2006/relationships" r:embed="rId5"/>
                    <a:stretch>
                      <a:fillRect/>
                    </a:stretch>
                  </pic:blipFill>
                  <pic:spPr>
                    <a:xfrm>
                      <a:off x="0" y="0"/>
                      <a:ext cx="5514607" cy="4172694"/>
                    </a:xfrm>
                    <a:prstGeom prst="rect">
                      <a:avLst/>
                    </a:prstGeom>
                  </pic:spPr>
                </pic:pic>
              </a:graphicData>
            </a:graphic>
          </wp:inline>
        </w:drawing>
      </w:r>
    </w:p>
    <w:p w:rsidR="00705139" w14:paraId="29B6D2C3" w14:textId="7C135F73">
      <w:r w:rsidRPr="00964231">
        <w:rPr>
          <w:noProof/>
        </w:rPr>
        <w:drawing>
          <wp:inline distT="0" distB="0" distL="0" distR="0">
            <wp:extent cx="5299591" cy="3749040"/>
            <wp:effectExtent l="0" t="0" r="0" b="3810"/>
            <wp:docPr id="61290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0176" name=""/>
                    <pic:cNvPicPr/>
                  </pic:nvPicPr>
                  <pic:blipFill>
                    <a:blip xmlns:r="http://schemas.openxmlformats.org/officeDocument/2006/relationships" r:embed="rId6"/>
                    <a:stretch>
                      <a:fillRect/>
                    </a:stretch>
                  </pic:blipFill>
                  <pic:spPr>
                    <a:xfrm>
                      <a:off x="0" y="0"/>
                      <a:ext cx="5307334" cy="3754517"/>
                    </a:xfrm>
                    <a:prstGeom prst="rect">
                      <a:avLst/>
                    </a:prstGeom>
                  </pic:spPr>
                </pic:pic>
              </a:graphicData>
            </a:graphic>
          </wp:inline>
        </w:drawing>
      </w:r>
    </w:p>
    <w:p w:rsidR="00705139" w14:paraId="3319AE03" w14:textId="10AC9E5A">
      <w:r w:rsidRPr="00964231">
        <w:rPr>
          <w:noProof/>
        </w:rPr>
        <w:drawing>
          <wp:inline distT="0" distB="0" distL="0" distR="0">
            <wp:extent cx="5943600" cy="4331123"/>
            <wp:effectExtent l="0" t="0" r="0" b="0"/>
            <wp:docPr id="356377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77175" name=""/>
                    <pic:cNvPicPr/>
                  </pic:nvPicPr>
                  <pic:blipFill>
                    <a:blip xmlns:r="http://schemas.openxmlformats.org/officeDocument/2006/relationships" r:embed="rId7"/>
                    <a:stretch>
                      <a:fillRect/>
                    </a:stretch>
                  </pic:blipFill>
                  <pic:spPr>
                    <a:xfrm>
                      <a:off x="0" y="0"/>
                      <a:ext cx="5943600" cy="4331123"/>
                    </a:xfrm>
                    <a:prstGeom prst="rect">
                      <a:avLst/>
                    </a:prstGeom>
                  </pic:spPr>
                </pic:pic>
              </a:graphicData>
            </a:graphic>
          </wp:inline>
        </w:drawing>
      </w:r>
    </w:p>
    <w:p w:rsidR="00383B30" w:rsidP="00383B30" w14:paraId="33E8DF78" w14:textId="6AD6FD02">
      <w:pPr>
        <w:kinsoku w:val="0"/>
        <w:overflowPunct w:val="0"/>
        <w:autoSpaceDE w:val="0"/>
        <w:autoSpaceDN w:val="0"/>
        <w:adjustRightInd w:val="0"/>
        <w:spacing w:before="160" w:after="0" w:line="259" w:lineRule="auto"/>
        <w:ind w:right="26"/>
        <w:rPr>
          <w:rFonts w:ascii="Calibri" w:hAnsi="Calibri" w:cs="Calibri"/>
          <w:spacing w:val="-1"/>
          <w:kern w:val="0"/>
        </w:rPr>
      </w:pPr>
    </w:p>
    <w:p w:rsidR="00705139" w:rsidP="00383B30" w14:paraId="1C786A81" w14:textId="77777777">
      <w:pPr>
        <w:kinsoku w:val="0"/>
        <w:overflowPunct w:val="0"/>
        <w:autoSpaceDE w:val="0"/>
        <w:autoSpaceDN w:val="0"/>
        <w:adjustRightInd w:val="0"/>
        <w:spacing w:before="160" w:after="0" w:line="259" w:lineRule="auto"/>
        <w:ind w:right="26"/>
        <w:rPr>
          <w:rFonts w:ascii="CIDFont+F1" w:hAnsi="CIDFont+F1" w:cs="CIDFont+F1"/>
          <w:color w:val="2F5497"/>
          <w:kern w:val="0"/>
          <w:sz w:val="32"/>
          <w:szCs w:val="32"/>
        </w:rPr>
      </w:pPr>
    </w:p>
    <w:p w:rsidR="00705139" w:rsidP="00383B30" w14:paraId="769516E7" w14:textId="77777777">
      <w:pPr>
        <w:kinsoku w:val="0"/>
        <w:overflowPunct w:val="0"/>
        <w:autoSpaceDE w:val="0"/>
        <w:autoSpaceDN w:val="0"/>
        <w:adjustRightInd w:val="0"/>
        <w:spacing w:before="160" w:after="0" w:line="259" w:lineRule="auto"/>
        <w:ind w:right="26"/>
        <w:rPr>
          <w:rFonts w:ascii="CIDFont+F1" w:hAnsi="CIDFont+F1" w:cs="CIDFont+F1"/>
          <w:color w:val="2F5497"/>
          <w:kern w:val="0"/>
          <w:sz w:val="32"/>
          <w:szCs w:val="32"/>
        </w:rPr>
      </w:pPr>
    </w:p>
    <w:p w:rsidR="00705139" w:rsidP="00383B30" w14:paraId="71C2949C" w14:textId="77777777">
      <w:pPr>
        <w:kinsoku w:val="0"/>
        <w:overflowPunct w:val="0"/>
        <w:autoSpaceDE w:val="0"/>
        <w:autoSpaceDN w:val="0"/>
        <w:adjustRightInd w:val="0"/>
        <w:spacing w:before="160" w:after="0" w:line="259" w:lineRule="auto"/>
        <w:ind w:right="26"/>
        <w:rPr>
          <w:rFonts w:ascii="CIDFont+F1" w:hAnsi="CIDFont+F1" w:cs="CIDFont+F1"/>
          <w:color w:val="2F5497"/>
          <w:kern w:val="0"/>
          <w:sz w:val="32"/>
          <w:szCs w:val="32"/>
        </w:rPr>
      </w:pPr>
    </w:p>
    <w:p w:rsidR="00705139" w:rsidP="00383B30" w14:paraId="4CEC0C2C" w14:textId="77777777">
      <w:pPr>
        <w:kinsoku w:val="0"/>
        <w:overflowPunct w:val="0"/>
        <w:autoSpaceDE w:val="0"/>
        <w:autoSpaceDN w:val="0"/>
        <w:adjustRightInd w:val="0"/>
        <w:spacing w:before="160" w:after="0" w:line="259" w:lineRule="auto"/>
        <w:ind w:right="26"/>
        <w:rPr>
          <w:rFonts w:ascii="CIDFont+F1" w:hAnsi="CIDFont+F1" w:cs="CIDFont+F1"/>
          <w:color w:val="2F5497"/>
          <w:kern w:val="0"/>
          <w:sz w:val="32"/>
          <w:szCs w:val="32"/>
        </w:rPr>
      </w:pPr>
    </w:p>
    <w:p w:rsidR="00705139" w:rsidP="00383B30" w14:paraId="2DB5C41B" w14:textId="77777777">
      <w:pPr>
        <w:kinsoku w:val="0"/>
        <w:overflowPunct w:val="0"/>
        <w:autoSpaceDE w:val="0"/>
        <w:autoSpaceDN w:val="0"/>
        <w:adjustRightInd w:val="0"/>
        <w:spacing w:before="160" w:after="0" w:line="259" w:lineRule="auto"/>
        <w:ind w:right="26"/>
        <w:rPr>
          <w:rFonts w:ascii="CIDFont+F1" w:hAnsi="CIDFont+F1" w:cs="CIDFont+F1"/>
          <w:color w:val="2F5497"/>
          <w:kern w:val="0"/>
          <w:sz w:val="32"/>
          <w:szCs w:val="32"/>
        </w:rPr>
      </w:pPr>
    </w:p>
    <w:p w:rsidR="00705139" w:rsidP="00383B30" w14:paraId="7AAC7119" w14:textId="77777777">
      <w:pPr>
        <w:kinsoku w:val="0"/>
        <w:overflowPunct w:val="0"/>
        <w:autoSpaceDE w:val="0"/>
        <w:autoSpaceDN w:val="0"/>
        <w:adjustRightInd w:val="0"/>
        <w:spacing w:before="160" w:after="0" w:line="259" w:lineRule="auto"/>
        <w:ind w:right="26"/>
        <w:rPr>
          <w:rFonts w:ascii="CIDFont+F1" w:hAnsi="CIDFont+F1" w:cs="CIDFont+F1"/>
          <w:color w:val="2F5497"/>
          <w:kern w:val="0"/>
          <w:sz w:val="32"/>
          <w:szCs w:val="32"/>
        </w:rPr>
      </w:pPr>
    </w:p>
    <w:p w:rsidR="00705139" w:rsidP="00383B30" w14:paraId="163A3A30" w14:textId="77777777">
      <w:pPr>
        <w:kinsoku w:val="0"/>
        <w:overflowPunct w:val="0"/>
        <w:autoSpaceDE w:val="0"/>
        <w:autoSpaceDN w:val="0"/>
        <w:adjustRightInd w:val="0"/>
        <w:spacing w:before="160" w:after="0" w:line="259" w:lineRule="auto"/>
        <w:ind w:right="26"/>
        <w:rPr>
          <w:rFonts w:ascii="CIDFont+F1" w:hAnsi="CIDFont+F1" w:cs="CIDFont+F1"/>
          <w:color w:val="2F5497"/>
          <w:kern w:val="0"/>
          <w:sz w:val="32"/>
          <w:szCs w:val="32"/>
        </w:rPr>
      </w:pPr>
    </w:p>
    <w:p w:rsidR="00705139" w:rsidP="00383B30" w14:paraId="3B5A62EB" w14:textId="77777777">
      <w:pPr>
        <w:kinsoku w:val="0"/>
        <w:overflowPunct w:val="0"/>
        <w:autoSpaceDE w:val="0"/>
        <w:autoSpaceDN w:val="0"/>
        <w:adjustRightInd w:val="0"/>
        <w:spacing w:before="160" w:after="0" w:line="259" w:lineRule="auto"/>
        <w:ind w:right="26"/>
        <w:rPr>
          <w:rFonts w:ascii="CIDFont+F1" w:hAnsi="CIDFont+F1" w:cs="CIDFont+F1"/>
          <w:color w:val="2F5497"/>
          <w:kern w:val="0"/>
          <w:sz w:val="32"/>
          <w:szCs w:val="32"/>
        </w:rPr>
      </w:pPr>
    </w:p>
    <w:p w:rsidR="00705139" w:rsidP="00383B30" w14:paraId="4011ECA9" w14:textId="77777777">
      <w:pPr>
        <w:kinsoku w:val="0"/>
        <w:overflowPunct w:val="0"/>
        <w:autoSpaceDE w:val="0"/>
        <w:autoSpaceDN w:val="0"/>
        <w:adjustRightInd w:val="0"/>
        <w:spacing w:before="160" w:after="0" w:line="259" w:lineRule="auto"/>
        <w:ind w:right="26"/>
        <w:rPr>
          <w:rFonts w:ascii="CIDFont+F1" w:hAnsi="CIDFont+F1" w:cs="CIDFont+F1"/>
          <w:color w:val="2F5497"/>
          <w:kern w:val="0"/>
          <w:sz w:val="32"/>
          <w:szCs w:val="32"/>
        </w:rPr>
      </w:pPr>
    </w:p>
    <w:p w:rsidR="00383B30" w:rsidP="00383B30" w14:paraId="7E2C5635" w14:textId="72596F3E">
      <w:pPr>
        <w:kinsoku w:val="0"/>
        <w:overflowPunct w:val="0"/>
        <w:autoSpaceDE w:val="0"/>
        <w:autoSpaceDN w:val="0"/>
        <w:adjustRightInd w:val="0"/>
        <w:spacing w:before="160" w:after="0" w:line="259" w:lineRule="auto"/>
        <w:ind w:right="26"/>
        <w:rPr>
          <w:rFonts w:ascii="CIDFont+F1" w:hAnsi="CIDFont+F1" w:cs="CIDFont+F1"/>
          <w:color w:val="2F5497"/>
          <w:kern w:val="0"/>
          <w:sz w:val="32"/>
          <w:szCs w:val="32"/>
        </w:rPr>
      </w:pPr>
      <w:r>
        <w:rPr>
          <w:rFonts w:ascii="CIDFont+F1" w:hAnsi="CIDFont+F1" w:cs="CIDFont+F1"/>
          <w:color w:val="2F5497"/>
          <w:kern w:val="0"/>
          <w:sz w:val="32"/>
          <w:szCs w:val="32"/>
        </w:rPr>
        <w:t>IPFQR Program HQR Secure Portal Images</w:t>
      </w:r>
    </w:p>
    <w:p w:rsidR="009E191A" w:rsidRPr="009E191A" w:rsidP="009E191A" w14:paraId="292DB74E" w14:textId="67074E93">
      <w:pPr>
        <w:pStyle w:val="ListParagraph"/>
        <w:numPr>
          <w:ilvl w:val="0"/>
          <w:numId w:val="2"/>
        </w:numPr>
        <w:kinsoku w:val="0"/>
        <w:overflowPunct w:val="0"/>
        <w:autoSpaceDE w:val="0"/>
        <w:autoSpaceDN w:val="0"/>
        <w:adjustRightInd w:val="0"/>
        <w:spacing w:after="0" w:line="264" w:lineRule="exact"/>
        <w:outlineLvl w:val="0"/>
        <w:rPr>
          <w:rFonts w:ascii="Calibri" w:hAnsi="Calibri" w:cs="Calibri"/>
          <w:color w:val="2E5395"/>
          <w:kern w:val="0"/>
          <w:sz w:val="26"/>
          <w:szCs w:val="26"/>
        </w:rPr>
      </w:pPr>
      <w:r>
        <w:rPr>
          <w:rFonts w:ascii="Calibri" w:hAnsi="Calibri" w:cs="Calibri"/>
          <w:color w:val="2E5395"/>
          <w:kern w:val="0"/>
          <w:sz w:val="26"/>
          <w:szCs w:val="26"/>
        </w:rPr>
        <w:t>Non-Measure Data</w:t>
      </w:r>
    </w:p>
    <w:p w:rsidR="00383B30" w:rsidP="00383B30" w14:paraId="37D3CB2E" w14:textId="5C96B689">
      <w:pPr>
        <w:kinsoku w:val="0"/>
        <w:overflowPunct w:val="0"/>
        <w:autoSpaceDE w:val="0"/>
        <w:autoSpaceDN w:val="0"/>
        <w:adjustRightInd w:val="0"/>
        <w:spacing w:before="160" w:after="0" w:line="259" w:lineRule="auto"/>
        <w:ind w:right="26"/>
        <w:rPr>
          <w:rFonts w:ascii="Calibri" w:hAnsi="Calibri" w:cs="Calibri"/>
          <w:spacing w:val="-1"/>
          <w:kern w:val="0"/>
        </w:rPr>
      </w:pPr>
      <w:r w:rsidRPr="00383B30">
        <w:rPr>
          <w:rFonts w:ascii="Calibri" w:hAnsi="Calibri" w:cs="Calibri"/>
          <w:noProof/>
          <w:spacing w:val="-1"/>
          <w:kern w:val="0"/>
        </w:rPr>
        <w:drawing>
          <wp:inline distT="0" distB="0" distL="0" distR="0">
            <wp:extent cx="3880485" cy="4200525"/>
            <wp:effectExtent l="0" t="0" r="5715" b="9525"/>
            <wp:docPr id="9847993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99318" name="Picture 19"/>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885090" cy="4205510"/>
                    </a:xfrm>
                    <a:prstGeom prst="rect">
                      <a:avLst/>
                    </a:prstGeom>
                    <a:noFill/>
                    <a:ln>
                      <a:noFill/>
                    </a:ln>
                  </pic:spPr>
                </pic:pic>
              </a:graphicData>
            </a:graphic>
          </wp:inline>
        </w:drawing>
      </w:r>
    </w:p>
    <w:p w:rsidR="00383B30" w:rsidRPr="001B3DBE" w:rsidP="00383B30" w14:paraId="56343F1F" w14:textId="77777777">
      <w:pPr>
        <w:kinsoku w:val="0"/>
        <w:overflowPunct w:val="0"/>
        <w:autoSpaceDE w:val="0"/>
        <w:autoSpaceDN w:val="0"/>
        <w:adjustRightInd w:val="0"/>
        <w:spacing w:before="160" w:after="0" w:line="259" w:lineRule="auto"/>
        <w:ind w:right="26"/>
        <w:rPr>
          <w:rFonts w:ascii="Calibri" w:hAnsi="Calibri" w:cs="Calibri"/>
          <w:color w:val="FF0000"/>
          <w:kern w:val="0"/>
        </w:rPr>
      </w:pPr>
    </w:p>
    <w:p w:rsidR="001B3DBE" w:rsidP="001B3DBE" w14:paraId="5D9F547E" w14:textId="56C790DE">
      <w:r w:rsidRPr="00383B30">
        <w:rPr>
          <w:noProof/>
        </w:rPr>
        <w:drawing>
          <wp:inline distT="0" distB="0" distL="0" distR="0">
            <wp:extent cx="4719726" cy="2762250"/>
            <wp:effectExtent l="0" t="0" r="5080" b="0"/>
            <wp:docPr id="3344057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05726" name="Picture 30"/>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4720541" cy="2762727"/>
                    </a:xfrm>
                    <a:prstGeom prst="rect">
                      <a:avLst/>
                    </a:prstGeom>
                    <a:noFill/>
                    <a:ln>
                      <a:noFill/>
                    </a:ln>
                  </pic:spPr>
                </pic:pic>
              </a:graphicData>
            </a:graphic>
          </wp:inline>
        </w:drawing>
      </w:r>
    </w:p>
    <w:p w:rsidR="00383B30" w:rsidP="001B3DBE" w14:paraId="1F5851A9" w14:textId="77777777"/>
    <w:p w:rsidR="00383B30" w:rsidP="001B3DBE" w14:paraId="58139679" w14:textId="0AF596C5">
      <w:pPr>
        <w:rPr>
          <w:rFonts w:ascii="CIDFont+F1" w:hAnsi="CIDFont+F1" w:cs="CIDFont+F1"/>
          <w:color w:val="2F5497"/>
          <w:kern w:val="0"/>
          <w:sz w:val="32"/>
          <w:szCs w:val="32"/>
        </w:rPr>
      </w:pPr>
      <w:r>
        <w:rPr>
          <w:rFonts w:ascii="CIDFont+F1" w:hAnsi="CIDFont+F1" w:cs="CIDFont+F1"/>
          <w:color w:val="2F5497"/>
          <w:kern w:val="0"/>
          <w:sz w:val="32"/>
          <w:szCs w:val="32"/>
        </w:rPr>
        <w:t>IPFQR Program HQR Secure Portal Images</w:t>
      </w:r>
    </w:p>
    <w:p w:rsidR="009E191A" w:rsidRPr="009E191A" w:rsidP="0007319E" w14:paraId="7B87BBF8" w14:textId="3BE87980">
      <w:pPr>
        <w:pStyle w:val="ListParagraph"/>
        <w:numPr>
          <w:ilvl w:val="0"/>
          <w:numId w:val="2"/>
        </w:numPr>
        <w:kinsoku w:val="0"/>
        <w:overflowPunct w:val="0"/>
        <w:autoSpaceDE w:val="0"/>
        <w:autoSpaceDN w:val="0"/>
        <w:adjustRightInd w:val="0"/>
        <w:spacing w:after="0" w:line="264" w:lineRule="exact"/>
        <w:outlineLvl w:val="0"/>
        <w:rPr>
          <w:rFonts w:ascii="Calibri" w:hAnsi="Calibri" w:cs="Calibri"/>
          <w:color w:val="2E5395"/>
          <w:kern w:val="0"/>
          <w:sz w:val="26"/>
          <w:szCs w:val="26"/>
        </w:rPr>
      </w:pPr>
      <w:r>
        <w:rPr>
          <w:rFonts w:ascii="Calibri" w:hAnsi="Calibri" w:cs="Calibri"/>
          <w:color w:val="2E5395"/>
          <w:kern w:val="0"/>
          <w:sz w:val="26"/>
          <w:szCs w:val="26"/>
        </w:rPr>
        <w:t>HBIPS Denominator</w:t>
      </w:r>
    </w:p>
    <w:p w:rsidR="009E191A" w:rsidP="001B3DBE" w14:paraId="31E75C69" w14:textId="77777777">
      <w:pPr>
        <w:rPr>
          <w:rFonts w:ascii="CIDFont+F1" w:hAnsi="CIDFont+F1" w:cs="CIDFont+F1"/>
          <w:color w:val="2F5497"/>
          <w:kern w:val="0"/>
          <w:sz w:val="32"/>
          <w:szCs w:val="32"/>
        </w:rPr>
      </w:pPr>
    </w:p>
    <w:p w:rsidR="00383B30" w:rsidP="001B3DBE" w14:paraId="0ED641D4" w14:textId="6D194ECE">
      <w:r w:rsidRPr="00383B30">
        <w:rPr>
          <w:noProof/>
        </w:rPr>
        <w:drawing>
          <wp:inline distT="0" distB="0" distL="0" distR="0">
            <wp:extent cx="2800350" cy="3619500"/>
            <wp:effectExtent l="0" t="0" r="0" b="0"/>
            <wp:docPr id="2481062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06244" name="Picture 3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2800350" cy="3619500"/>
                    </a:xfrm>
                    <a:prstGeom prst="rect">
                      <a:avLst/>
                    </a:prstGeom>
                    <a:noFill/>
                    <a:ln>
                      <a:noFill/>
                    </a:ln>
                  </pic:spPr>
                </pic:pic>
              </a:graphicData>
            </a:graphic>
          </wp:inline>
        </w:drawing>
      </w:r>
    </w:p>
    <w:p w:rsidR="0020043E" w:rsidP="0020043E" w14:paraId="363AEF66" w14:textId="77777777">
      <w:pPr>
        <w:kinsoku w:val="0"/>
        <w:overflowPunct w:val="0"/>
        <w:autoSpaceDE w:val="0"/>
        <w:autoSpaceDN w:val="0"/>
        <w:adjustRightInd w:val="0"/>
        <w:spacing w:after="0" w:line="264" w:lineRule="exact"/>
        <w:outlineLvl w:val="0"/>
      </w:pPr>
    </w:p>
    <w:p w:rsidR="0007319E" w:rsidRPr="0020043E" w:rsidP="0020043E" w14:paraId="0256D25B" w14:textId="01FF3257">
      <w:pPr>
        <w:kinsoku w:val="0"/>
        <w:overflowPunct w:val="0"/>
        <w:autoSpaceDE w:val="0"/>
        <w:autoSpaceDN w:val="0"/>
        <w:adjustRightInd w:val="0"/>
        <w:spacing w:after="0" w:line="264" w:lineRule="exact"/>
        <w:outlineLvl w:val="0"/>
        <w:rPr>
          <w:rFonts w:ascii="Calibri" w:hAnsi="Calibri" w:cs="Calibri"/>
          <w:color w:val="2E5395"/>
          <w:kern w:val="0"/>
          <w:sz w:val="26"/>
          <w:szCs w:val="26"/>
        </w:rPr>
      </w:pPr>
      <w:r>
        <w:rPr>
          <w:rFonts w:ascii="Calibri" w:hAnsi="Calibri" w:cs="Calibri"/>
          <w:color w:val="2E5395"/>
          <w:kern w:val="0"/>
          <w:sz w:val="26"/>
          <w:szCs w:val="26"/>
        </w:rPr>
        <w:t xml:space="preserve">5. </w:t>
      </w:r>
      <w:r w:rsidRPr="0020043E">
        <w:rPr>
          <w:rFonts w:ascii="Calibri" w:hAnsi="Calibri" w:cs="Calibri"/>
          <w:color w:val="2E5395"/>
          <w:kern w:val="0"/>
          <w:sz w:val="26"/>
          <w:szCs w:val="26"/>
        </w:rPr>
        <w:t>Zero Patient Attestation</w:t>
      </w:r>
    </w:p>
    <w:p w:rsidR="0007319E" w:rsidP="0007319E" w14:paraId="7C3203D1" w14:textId="77777777">
      <w:pPr>
        <w:spacing w:after="120" w:line="240" w:lineRule="auto"/>
        <w:rPr>
          <w:rFonts w:ascii="Arial" w:eastAsia="Times New Roman" w:hAnsi="Arial" w:cs="Arial"/>
          <w:b/>
          <w:i/>
          <w:kern w:val="0"/>
          <w14:ligatures w14:val="none"/>
        </w:rPr>
      </w:pPr>
    </w:p>
    <w:p w:rsidR="0007319E" w:rsidRPr="0007319E" w:rsidP="0007319E" w14:paraId="52F675A8" w14:textId="721073A9">
      <w:pPr>
        <w:spacing w:after="120" w:line="240" w:lineRule="auto"/>
        <w:rPr>
          <w:rFonts w:ascii="Arial" w:eastAsia="Times New Roman" w:hAnsi="Arial" w:cs="Arial"/>
          <w:i/>
          <w:kern w:val="0"/>
          <w14:ligatures w14:val="none"/>
        </w:rPr>
      </w:pPr>
      <w:r w:rsidRPr="0007319E">
        <w:rPr>
          <w:rFonts w:ascii="Arial" w:eastAsia="Times New Roman" w:hAnsi="Arial" w:cs="Arial"/>
          <w:b/>
          <w:i/>
          <w:kern w:val="0"/>
          <w14:ligatures w14:val="none"/>
        </w:rPr>
        <w:t>Note:</w:t>
      </w:r>
      <w:r w:rsidRPr="0007319E">
        <w:rPr>
          <w:rFonts w:ascii="Arial" w:eastAsia="Times New Roman" w:hAnsi="Arial" w:cs="Arial"/>
          <w:i/>
          <w:kern w:val="0"/>
          <w14:ligatures w14:val="none"/>
        </w:rPr>
        <w:t xml:space="preserve"> A data collection tool available within the Hospital Quality Reporting system via the Hospital Quality Reporting Secure Portal allows hospitals to complete and submit their Zero Patient Attestation data. This document is a representation of the text contained in the Zero Patient Attestation data and is for reference purposes only.</w:t>
      </w:r>
    </w:p>
    <w:p w:rsidR="0007319E" w:rsidP="0007319E" w14:paraId="5D807BFF" w14:textId="77777777">
      <w:pPr>
        <w:rPr>
          <w:b/>
          <w:bCs/>
          <w:iCs/>
        </w:rPr>
      </w:pPr>
    </w:p>
    <w:p w:rsidR="0007319E" w:rsidRPr="0007319E" w:rsidP="0007319E" w14:paraId="60AC2266" w14:textId="6EBEF977">
      <w:pPr>
        <w:rPr>
          <w:iCs/>
        </w:rPr>
      </w:pPr>
      <w:r w:rsidRPr="0007319E">
        <w:rPr>
          <w:iCs/>
        </w:rPr>
        <w:t xml:space="preserve">If you have zero patient event or zero patient discharges for any measure below, select the corresponding </w:t>
      </w:r>
      <w:r w:rsidRPr="0007319E">
        <w:rPr>
          <w:b/>
          <w:bCs/>
          <w:iCs/>
        </w:rPr>
        <w:t>checkbox</w:t>
      </w:r>
      <w:r w:rsidRPr="0007319E">
        <w:rPr>
          <w:iCs/>
        </w:rPr>
        <w:t>. By default this selection will not be made, and you will need to submit as usual.</w:t>
      </w:r>
    </w:p>
    <w:p w:rsidR="0007319E" w:rsidRPr="0007319E" w:rsidP="0007319E" w14:paraId="46B083C9" w14:textId="77777777">
      <w:pPr>
        <w:rPr>
          <w:b/>
          <w:bCs/>
          <w:iCs/>
        </w:rPr>
      </w:pPr>
      <w:r w:rsidRPr="0007319E">
        <w:rPr>
          <w:b/>
          <w:bCs/>
          <w:iCs/>
        </w:rPr>
        <w:t>HBIPS-2</w:t>
      </w:r>
    </w:p>
    <w:p w:rsidR="0007319E" w:rsidRPr="0007319E" w:rsidP="0007319E" w14:paraId="7CBCA2F6" w14:textId="4F03BD44">
      <w:pPr>
        <w:rPr>
          <w:iCs/>
        </w:rPr>
      </w:pPr>
      <w:r w:rsidRPr="0007319E">
        <w:rPr>
          <w:noProof/>
        </w:rPr>
        <mc:AlternateContent>
          <mc:Choice Requires="wps">
            <w:drawing>
              <wp:anchor distT="45720" distB="45720" distL="114300" distR="114300" simplePos="0" relativeHeight="251658240" behindDoc="0" locked="0" layoutInCell="1" allowOverlap="1">
                <wp:simplePos x="0" y="0"/>
                <wp:positionH relativeFrom="margin">
                  <wp:align>left</wp:align>
                </wp:positionH>
                <wp:positionV relativeFrom="paragraph">
                  <wp:posOffset>3810</wp:posOffset>
                </wp:positionV>
                <wp:extent cx="186690" cy="130175"/>
                <wp:effectExtent l="0" t="0" r="22860" b="22225"/>
                <wp:wrapSquare wrapText="bothSides"/>
                <wp:docPr id="1033904843" name="Text Box 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690" cy="130175"/>
                        </a:xfrm>
                        <a:prstGeom prst="rect">
                          <a:avLst/>
                        </a:prstGeom>
                        <a:solidFill>
                          <a:srgbClr val="FFFFFF"/>
                        </a:solidFill>
                        <a:ln w="9525">
                          <a:solidFill>
                            <a:srgbClr val="000000"/>
                          </a:solidFill>
                          <a:miter lim="800000"/>
                          <a:headEnd/>
                          <a:tailEnd/>
                        </a:ln>
                      </wps:spPr>
                      <wps:txbx>
                        <w:txbxContent>
                          <w:sdt>
                            <w:sdtPr>
                              <w:id w:val="568603642"/>
                              <w:showingPlcHdr/>
                              <w:richText/>
                              <w:temporary/>
                            </w:sdtPr>
                            <w:sdtContent>
                              <w:p w:rsidR="0007319E" w:rsidP="0007319E" w14:textId="77777777">
                                <w:r>
                                  <w:t>[Grab your reader’s attention with a great quote from the document or use this space to emphasize a key point. To place this text box anywhere on the page, just drag it.]</w:t>
                                </w:r>
                              </w:p>
                            </w:sdtContent>
                          </w:sdt>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5" type="#_x0000_t202" style="width:14.7pt;height:10.25pt;margin-top: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59264">
                <v:textbox>
                  <w:txbxContent>
                    <w:sdt>
                      <w:sdtPr>
                        <w:id w:val="1413108742"/>
                        <w:showingPlcHdr/>
                        <w:richText/>
                        <w:temporary/>
                      </w:sdtPr>
                      <w:sdtContent>
                        <w:p w:rsidR="0007319E" w:rsidP="0007319E" w14:paraId="305231B7" w14:textId="7777777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7319E">
        <w:rPr>
          <w:iCs/>
        </w:rPr>
        <w:t>There are zero patient events to submit</w:t>
      </w:r>
    </w:p>
    <w:p w:rsidR="0007319E" w:rsidRPr="0007319E" w:rsidP="0007319E" w14:paraId="6BC4BB9D" w14:textId="77777777">
      <w:pPr>
        <w:rPr>
          <w:b/>
          <w:bCs/>
          <w:iCs/>
        </w:rPr>
      </w:pPr>
      <w:r w:rsidRPr="0007319E">
        <w:rPr>
          <w:b/>
          <w:bCs/>
          <w:iCs/>
        </w:rPr>
        <w:t>HBIPS-3</w:t>
      </w:r>
    </w:p>
    <w:p w:rsidR="0007319E" w:rsidRPr="0007319E" w:rsidP="0007319E" w14:paraId="755E66CD" w14:textId="590EB4A0">
      <w:pPr>
        <w:rPr>
          <w:iCs/>
        </w:rPr>
      </w:pPr>
      <w:r w:rsidRPr="0007319E">
        <w:rPr>
          <w:noProof/>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3810</wp:posOffset>
                </wp:positionV>
                <wp:extent cx="186690" cy="130175"/>
                <wp:effectExtent l="0" t="0" r="22860" b="22225"/>
                <wp:wrapSquare wrapText="bothSides"/>
                <wp:docPr id="1312156814" name="Text Box 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690" cy="130175"/>
                        </a:xfrm>
                        <a:prstGeom prst="rect">
                          <a:avLst/>
                        </a:prstGeom>
                        <a:solidFill>
                          <a:srgbClr val="FFFFFF"/>
                        </a:solidFill>
                        <a:ln w="9525">
                          <a:solidFill>
                            <a:srgbClr val="000000"/>
                          </a:solidFill>
                          <a:miter lim="800000"/>
                          <a:headEnd/>
                          <a:tailEnd/>
                        </a:ln>
                      </wps:spPr>
                      <wps:txbx>
                        <w:txbxContent>
                          <w:sdt>
                            <w:sdtPr>
                              <w:id w:val="98226180"/>
                              <w:showingPlcHdr/>
                              <w:richText/>
                              <w:temporary/>
                            </w:sdtPr>
                            <w:sdtContent>
                              <w:p w:rsidR="0007319E" w:rsidP="0007319E" w14:textId="77777777">
                                <w:r>
                                  <w:t>[Grab your reader’s attention with a great quote from the document or use this space to emphasize a key point. To place this text box anywhere on the page, just drag it.]</w:t>
                                </w:r>
                              </w:p>
                            </w:sdtContent>
                          </w:sdt>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5" o:spid="_x0000_s1026" type="#_x0000_t202" style="width:14.7pt;height:10.25pt;margin-top: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1312">
                <v:textbox>
                  <w:txbxContent>
                    <w:sdt>
                      <w:sdtPr>
                        <w:id w:val="1928890552"/>
                        <w:showingPlcHdr/>
                        <w:richText/>
                        <w:temporary/>
                      </w:sdtPr>
                      <w:sdtContent>
                        <w:p w:rsidR="0007319E" w:rsidP="0007319E" w14:paraId="5C49FF50" w14:textId="7777777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7319E">
        <w:rPr>
          <w:iCs/>
        </w:rPr>
        <w:t>There are zero patient events to submit</w:t>
      </w:r>
    </w:p>
    <w:p w:rsidR="0007319E" w:rsidRPr="0007319E" w:rsidP="0007319E" w14:paraId="419AAE8C" w14:textId="77777777">
      <w:pPr>
        <w:rPr>
          <w:b/>
          <w:bCs/>
          <w:iCs/>
        </w:rPr>
      </w:pPr>
      <w:r w:rsidRPr="0007319E">
        <w:rPr>
          <w:b/>
          <w:bCs/>
          <w:iCs/>
        </w:rPr>
        <w:t>SMD</w:t>
      </w:r>
    </w:p>
    <w:p w:rsidR="0007319E" w:rsidRPr="0007319E" w:rsidP="0007319E" w14:paraId="6627163C" w14:textId="107FC6B2">
      <w:pPr>
        <w:rPr>
          <w:iCs/>
        </w:rPr>
      </w:pPr>
      <w:r w:rsidRPr="0007319E">
        <w:rPr>
          <w:noProof/>
        </w:rPr>
        <mc:AlternateContent>
          <mc:Choice Requires="wps">
            <w:drawing>
              <wp:anchor distT="45720" distB="45720" distL="114300" distR="114300" simplePos="0" relativeHeight="251662336" behindDoc="0" locked="0" layoutInCell="1" allowOverlap="1">
                <wp:simplePos x="0" y="0"/>
                <wp:positionH relativeFrom="margin">
                  <wp:align>left</wp:align>
                </wp:positionH>
                <wp:positionV relativeFrom="paragraph">
                  <wp:posOffset>3810</wp:posOffset>
                </wp:positionV>
                <wp:extent cx="186690" cy="130175"/>
                <wp:effectExtent l="0" t="0" r="22860" b="22225"/>
                <wp:wrapSquare wrapText="bothSides"/>
                <wp:docPr id="877136562" name="Text Box 2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690" cy="130175"/>
                        </a:xfrm>
                        <a:prstGeom prst="rect">
                          <a:avLst/>
                        </a:prstGeom>
                        <a:solidFill>
                          <a:srgbClr val="FFFFFF"/>
                        </a:solidFill>
                        <a:ln w="9525">
                          <a:solidFill>
                            <a:srgbClr val="000000"/>
                          </a:solidFill>
                          <a:miter lim="800000"/>
                          <a:headEnd/>
                          <a:tailEnd/>
                        </a:ln>
                      </wps:spPr>
                      <wps:txbx>
                        <w:txbxContent>
                          <w:sdt>
                            <w:sdtPr>
                              <w:id w:val="-1529946017"/>
                              <w:showingPlcHdr/>
                              <w:richText/>
                              <w:temporary/>
                            </w:sdtPr>
                            <w:sdtContent>
                              <w:p w:rsidR="0007319E" w:rsidP="0007319E" w14:textId="77777777">
                                <w:r>
                                  <w:t>[Grab your reader’s attention with a great quote from the document or use this space to emphasize a key point. To place this text box anywhere on the page, just drag it.]</w:t>
                                </w:r>
                              </w:p>
                            </w:sdtContent>
                          </w:sdt>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4" o:spid="_x0000_s1027" type="#_x0000_t202" style="width:14.7pt;height:10.25pt;margin-top: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3360">
                <v:textbox>
                  <w:txbxContent>
                    <w:sdt>
                      <w:sdtPr>
                        <w:id w:val="1360284675"/>
                        <w:showingPlcHdr/>
                        <w:richText/>
                        <w:temporary/>
                      </w:sdtPr>
                      <w:sdtContent>
                        <w:p w:rsidR="0007319E" w:rsidP="0007319E" w14:paraId="1DD484FE" w14:textId="7777777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7319E">
        <w:rPr>
          <w:iCs/>
        </w:rPr>
        <w:t>There are zero patient events to submit</w:t>
      </w:r>
    </w:p>
    <w:p w:rsidR="0007319E" w:rsidRPr="0007319E" w:rsidP="0007319E" w14:paraId="048CF2C9" w14:textId="77777777">
      <w:pPr>
        <w:rPr>
          <w:b/>
          <w:bCs/>
          <w:iCs/>
        </w:rPr>
      </w:pPr>
      <w:r w:rsidRPr="0007319E">
        <w:rPr>
          <w:b/>
          <w:bCs/>
          <w:iCs/>
        </w:rPr>
        <w:t>SUB-2</w:t>
      </w:r>
    </w:p>
    <w:p w:rsidR="0007319E" w:rsidRPr="0007319E" w:rsidP="0007319E" w14:paraId="2E4ACD95" w14:textId="20D87C13">
      <w:pPr>
        <w:rPr>
          <w:iCs/>
        </w:rPr>
      </w:pPr>
      <w:r w:rsidRPr="0007319E">
        <w:rPr>
          <w:noProof/>
        </w:rPr>
        <mc:AlternateContent>
          <mc:Choice Requires="wps">
            <w:drawing>
              <wp:anchor distT="45720" distB="45720" distL="114300" distR="114300" simplePos="0" relativeHeight="251664384" behindDoc="0" locked="0" layoutInCell="1" allowOverlap="1">
                <wp:simplePos x="0" y="0"/>
                <wp:positionH relativeFrom="margin">
                  <wp:align>left</wp:align>
                </wp:positionH>
                <wp:positionV relativeFrom="paragraph">
                  <wp:posOffset>3810</wp:posOffset>
                </wp:positionV>
                <wp:extent cx="186690" cy="130175"/>
                <wp:effectExtent l="0" t="0" r="22860" b="22225"/>
                <wp:wrapSquare wrapText="bothSides"/>
                <wp:docPr id="1534570338" name="Text Box 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690" cy="130175"/>
                        </a:xfrm>
                        <a:prstGeom prst="rect">
                          <a:avLst/>
                        </a:prstGeom>
                        <a:solidFill>
                          <a:srgbClr val="FFFFFF"/>
                        </a:solidFill>
                        <a:ln w="9525">
                          <a:solidFill>
                            <a:srgbClr val="000000"/>
                          </a:solidFill>
                          <a:miter lim="800000"/>
                          <a:headEnd/>
                          <a:tailEnd/>
                        </a:ln>
                      </wps:spPr>
                      <wps:txbx>
                        <w:txbxContent>
                          <w:sdt>
                            <w:sdtPr>
                              <w:id w:val="-1529862073"/>
                              <w:showingPlcHdr/>
                              <w:richText/>
                              <w:temporary/>
                            </w:sdtPr>
                            <w:sdtContent>
                              <w:p w:rsidR="0007319E" w:rsidP="0007319E" w14:textId="77777777">
                                <w:r>
                                  <w:t>[Grab your reader’s attention with a great quote from the document or use this space to emphasize a key point. To place this text box anywhere on the page, just drag it.]</w:t>
                                </w:r>
                              </w:p>
                            </w:sdtContent>
                          </w:sdt>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3" o:spid="_x0000_s1028" type="#_x0000_t202" style="width:14.7pt;height:10.25pt;margin-top: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5408">
                <v:textbox>
                  <w:txbxContent>
                    <w:sdt>
                      <w:sdtPr>
                        <w:id w:val="1188658026"/>
                        <w:showingPlcHdr/>
                        <w:richText/>
                        <w:temporary/>
                      </w:sdtPr>
                      <w:sdtContent>
                        <w:p w:rsidR="0007319E" w:rsidP="0007319E" w14:paraId="7CFED172" w14:textId="7777777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7319E">
        <w:rPr>
          <w:iCs/>
        </w:rPr>
        <w:t>There are zero patient events to submit</w:t>
      </w:r>
    </w:p>
    <w:p w:rsidR="0007319E" w:rsidRPr="0007319E" w:rsidP="0007319E" w14:paraId="06BD8853" w14:textId="77777777">
      <w:pPr>
        <w:rPr>
          <w:b/>
          <w:bCs/>
          <w:iCs/>
        </w:rPr>
      </w:pPr>
      <w:r w:rsidRPr="0007319E">
        <w:rPr>
          <w:b/>
          <w:bCs/>
          <w:iCs/>
        </w:rPr>
        <w:t>SUB-2a</w:t>
      </w:r>
    </w:p>
    <w:p w:rsidR="0007319E" w:rsidRPr="0007319E" w:rsidP="0007319E" w14:paraId="30239EA9" w14:textId="4106242F">
      <w:pPr>
        <w:rPr>
          <w:iCs/>
        </w:rPr>
      </w:pPr>
      <w:r w:rsidRPr="0007319E">
        <w:rPr>
          <w:noProof/>
        </w:rPr>
        <mc:AlternateContent>
          <mc:Choice Requires="wps">
            <w:drawing>
              <wp:anchor distT="45720" distB="45720" distL="114300" distR="114300" simplePos="0" relativeHeight="251666432" behindDoc="0" locked="0" layoutInCell="1" allowOverlap="1">
                <wp:simplePos x="0" y="0"/>
                <wp:positionH relativeFrom="margin">
                  <wp:align>left</wp:align>
                </wp:positionH>
                <wp:positionV relativeFrom="paragraph">
                  <wp:posOffset>3810</wp:posOffset>
                </wp:positionV>
                <wp:extent cx="186690" cy="130175"/>
                <wp:effectExtent l="0" t="0" r="22860" b="22225"/>
                <wp:wrapSquare wrapText="bothSides"/>
                <wp:docPr id="165048135" name="Text Box 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690" cy="130175"/>
                        </a:xfrm>
                        <a:prstGeom prst="rect">
                          <a:avLst/>
                        </a:prstGeom>
                        <a:solidFill>
                          <a:srgbClr val="FFFFFF"/>
                        </a:solidFill>
                        <a:ln w="9525">
                          <a:solidFill>
                            <a:srgbClr val="000000"/>
                          </a:solidFill>
                          <a:miter lim="800000"/>
                          <a:headEnd/>
                          <a:tailEnd/>
                        </a:ln>
                      </wps:spPr>
                      <wps:txbx>
                        <w:txbxContent>
                          <w:sdt>
                            <w:sdtPr>
                              <w:id w:val="1777603057"/>
                              <w:showingPlcHdr/>
                              <w:richText/>
                              <w:temporary/>
                            </w:sdtPr>
                            <w:sdtContent>
                              <w:p w:rsidR="0007319E" w:rsidP="0007319E" w14:textId="77777777">
                                <w:r>
                                  <w:t>[Grab your reader’s attention with a great quote from the document or use this space to emphasize a key point. To place this text box anywhere on the page, just drag it.]</w:t>
                                </w:r>
                              </w:p>
                            </w:sdtContent>
                          </w:sdt>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2" o:spid="_x0000_s1029" type="#_x0000_t202" style="width:14.7pt;height:10.25pt;margin-top: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7456">
                <v:textbox>
                  <w:txbxContent>
                    <w:sdt>
                      <w:sdtPr>
                        <w:id w:val="1799202345"/>
                        <w:showingPlcHdr/>
                        <w:richText/>
                        <w:temporary/>
                      </w:sdtPr>
                      <w:sdtContent>
                        <w:p w:rsidR="0007319E" w:rsidP="0007319E" w14:paraId="56B60610" w14:textId="7777777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7319E">
        <w:rPr>
          <w:iCs/>
        </w:rPr>
        <w:t>There are zero patient events to submit</w:t>
      </w:r>
    </w:p>
    <w:p w:rsidR="0007319E" w:rsidRPr="0007319E" w:rsidP="0007319E" w14:paraId="618A904F" w14:textId="77777777">
      <w:pPr>
        <w:rPr>
          <w:b/>
          <w:bCs/>
          <w:iCs/>
        </w:rPr>
      </w:pPr>
      <w:r w:rsidRPr="0007319E">
        <w:rPr>
          <w:b/>
          <w:bCs/>
          <w:iCs/>
        </w:rPr>
        <w:t>SUB-3</w:t>
      </w:r>
    </w:p>
    <w:p w:rsidR="0007319E" w:rsidRPr="0007319E" w:rsidP="0007319E" w14:paraId="1BCF1B84" w14:textId="3AC0BC11">
      <w:pPr>
        <w:rPr>
          <w:iCs/>
        </w:rPr>
      </w:pPr>
      <w:r w:rsidRPr="0007319E">
        <w:rPr>
          <w:noProof/>
        </w:rPr>
        <mc:AlternateContent>
          <mc:Choice Requires="wps">
            <w:drawing>
              <wp:anchor distT="45720" distB="45720" distL="114300" distR="114300" simplePos="0" relativeHeight="251668480" behindDoc="0" locked="0" layoutInCell="1" allowOverlap="1">
                <wp:simplePos x="0" y="0"/>
                <wp:positionH relativeFrom="margin">
                  <wp:align>left</wp:align>
                </wp:positionH>
                <wp:positionV relativeFrom="paragraph">
                  <wp:posOffset>3810</wp:posOffset>
                </wp:positionV>
                <wp:extent cx="186690" cy="130175"/>
                <wp:effectExtent l="0" t="0" r="22860" b="22225"/>
                <wp:wrapSquare wrapText="bothSides"/>
                <wp:docPr id="166492362" name="Text Box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690" cy="130175"/>
                        </a:xfrm>
                        <a:prstGeom prst="rect">
                          <a:avLst/>
                        </a:prstGeom>
                        <a:solidFill>
                          <a:srgbClr val="FFFFFF"/>
                        </a:solidFill>
                        <a:ln w="9525">
                          <a:solidFill>
                            <a:srgbClr val="000000"/>
                          </a:solidFill>
                          <a:miter lim="800000"/>
                          <a:headEnd/>
                          <a:tailEnd/>
                        </a:ln>
                      </wps:spPr>
                      <wps:txbx>
                        <w:txbxContent>
                          <w:sdt>
                            <w:sdtPr>
                              <w:id w:val="1292942296"/>
                              <w:showingPlcHdr/>
                              <w:richText/>
                              <w:temporary/>
                            </w:sdtPr>
                            <w:sdtContent>
                              <w:p w:rsidR="0007319E" w:rsidP="0007319E" w14:textId="77777777">
                                <w:r>
                                  <w:t>[Grab your reader’s attention with a great quote from the document or use this space to emphasize a key point. To place this text box anywhere on the page, just drag it.]</w:t>
                                </w:r>
                              </w:p>
                            </w:sdtContent>
                          </w:sdt>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1" o:spid="_x0000_s1030" type="#_x0000_t202" style="width:14.7pt;height:10.25pt;margin-top: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9504">
                <v:textbox>
                  <w:txbxContent>
                    <w:sdt>
                      <w:sdtPr>
                        <w:id w:val="479190460"/>
                        <w:showingPlcHdr/>
                        <w:richText/>
                        <w:temporary/>
                      </w:sdtPr>
                      <w:sdtContent>
                        <w:p w:rsidR="0007319E" w:rsidP="0007319E" w14:paraId="20137333" w14:textId="7777777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7319E">
        <w:rPr>
          <w:iCs/>
        </w:rPr>
        <w:t>There are zero patient events to submit</w:t>
      </w:r>
    </w:p>
    <w:p w:rsidR="0007319E" w:rsidRPr="0007319E" w:rsidP="0007319E" w14:paraId="735F513F" w14:textId="77777777">
      <w:pPr>
        <w:rPr>
          <w:b/>
          <w:bCs/>
          <w:iCs/>
        </w:rPr>
      </w:pPr>
      <w:r w:rsidRPr="0007319E">
        <w:rPr>
          <w:b/>
          <w:bCs/>
          <w:iCs/>
        </w:rPr>
        <w:t>SUB-3a</w:t>
      </w:r>
    </w:p>
    <w:p w:rsidR="0007319E" w:rsidRPr="0007319E" w:rsidP="0007319E" w14:paraId="2ABCC3DE" w14:textId="737F536B">
      <w:pPr>
        <w:rPr>
          <w:iCs/>
        </w:rPr>
      </w:pPr>
      <w:r w:rsidRPr="0007319E">
        <w:rPr>
          <w:noProof/>
        </w:rPr>
        <mc:AlternateContent>
          <mc:Choice Requires="wps">
            <w:drawing>
              <wp:anchor distT="45720" distB="45720" distL="114300" distR="114300" simplePos="0" relativeHeight="251670528" behindDoc="0" locked="0" layoutInCell="1" allowOverlap="1">
                <wp:simplePos x="0" y="0"/>
                <wp:positionH relativeFrom="margin">
                  <wp:align>left</wp:align>
                </wp:positionH>
                <wp:positionV relativeFrom="paragraph">
                  <wp:posOffset>3810</wp:posOffset>
                </wp:positionV>
                <wp:extent cx="186690" cy="130175"/>
                <wp:effectExtent l="0" t="0" r="22860" b="22225"/>
                <wp:wrapSquare wrapText="bothSides"/>
                <wp:docPr id="251853195" name="Text Box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690" cy="130175"/>
                        </a:xfrm>
                        <a:prstGeom prst="rect">
                          <a:avLst/>
                        </a:prstGeom>
                        <a:solidFill>
                          <a:srgbClr val="FFFFFF"/>
                        </a:solidFill>
                        <a:ln w="9525">
                          <a:solidFill>
                            <a:srgbClr val="000000"/>
                          </a:solidFill>
                          <a:miter lim="800000"/>
                          <a:headEnd/>
                          <a:tailEnd/>
                        </a:ln>
                      </wps:spPr>
                      <wps:txbx>
                        <w:txbxContent>
                          <w:sdt>
                            <w:sdtPr>
                              <w:id w:val="-2114582599"/>
                              <w:showingPlcHdr/>
                              <w:richText/>
                              <w:temporary/>
                            </w:sdtPr>
                            <w:sdtContent>
                              <w:p w:rsidR="0007319E" w:rsidP="0007319E" w14:textId="77777777">
                                <w:r>
                                  <w:t>[Grab your reader’s attention with a great quote from the document or use this space to emphasize a key point. To place this text box anywhere on the page, just drag it.]</w:t>
                                </w:r>
                              </w:p>
                            </w:sdtContent>
                          </w:sdt>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0" o:spid="_x0000_s1031" type="#_x0000_t202" style="width:14.7pt;height:10.25pt;margin-top: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1552">
                <v:textbox>
                  <w:txbxContent>
                    <w:sdt>
                      <w:sdtPr>
                        <w:id w:val="621129937"/>
                        <w:showingPlcHdr/>
                        <w:richText/>
                        <w:temporary/>
                      </w:sdtPr>
                      <w:sdtContent>
                        <w:p w:rsidR="0007319E" w:rsidP="0007319E" w14:paraId="253727C6" w14:textId="7777777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7319E">
        <w:rPr>
          <w:iCs/>
        </w:rPr>
        <w:t>There are zero patient events to submit</w:t>
      </w:r>
    </w:p>
    <w:p w:rsidR="0007319E" w:rsidRPr="0007319E" w:rsidP="0007319E" w14:paraId="26B2D75E" w14:textId="77777777">
      <w:pPr>
        <w:rPr>
          <w:b/>
          <w:bCs/>
          <w:iCs/>
        </w:rPr>
      </w:pPr>
      <w:r w:rsidRPr="0007319E">
        <w:rPr>
          <w:b/>
          <w:bCs/>
          <w:iCs/>
        </w:rPr>
        <w:t>TOB-3</w:t>
      </w:r>
    </w:p>
    <w:p w:rsidR="0007319E" w:rsidRPr="0007319E" w:rsidP="0007319E" w14:paraId="35FD0212" w14:textId="69A0698A">
      <w:pPr>
        <w:rPr>
          <w:iCs/>
        </w:rPr>
      </w:pPr>
      <w:r w:rsidRPr="0007319E">
        <w:rPr>
          <w:noProof/>
        </w:rPr>
        <mc:AlternateContent>
          <mc:Choice Requires="wps">
            <w:drawing>
              <wp:anchor distT="45720" distB="45720" distL="114300" distR="114300" simplePos="0" relativeHeight="251672576" behindDoc="0" locked="0" layoutInCell="1" allowOverlap="1">
                <wp:simplePos x="0" y="0"/>
                <wp:positionH relativeFrom="margin">
                  <wp:align>left</wp:align>
                </wp:positionH>
                <wp:positionV relativeFrom="paragraph">
                  <wp:posOffset>3810</wp:posOffset>
                </wp:positionV>
                <wp:extent cx="186690" cy="130175"/>
                <wp:effectExtent l="0" t="0" r="22860" b="22225"/>
                <wp:wrapSquare wrapText="bothSides"/>
                <wp:docPr id="1274729467"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690" cy="130175"/>
                        </a:xfrm>
                        <a:prstGeom prst="rect">
                          <a:avLst/>
                        </a:prstGeom>
                        <a:solidFill>
                          <a:srgbClr val="FFFFFF"/>
                        </a:solidFill>
                        <a:ln w="9525">
                          <a:solidFill>
                            <a:srgbClr val="000000"/>
                          </a:solidFill>
                          <a:miter lim="800000"/>
                          <a:headEnd/>
                          <a:tailEnd/>
                        </a:ln>
                      </wps:spPr>
                      <wps:txbx>
                        <w:txbxContent>
                          <w:sdt>
                            <w:sdtPr>
                              <w:id w:val="384992321"/>
                              <w:showingPlcHdr/>
                              <w:richText/>
                              <w:temporary/>
                            </w:sdtPr>
                            <w:sdtContent>
                              <w:p w:rsidR="0007319E" w:rsidP="0007319E" w14:textId="77777777">
                                <w:r>
                                  <w:t>[Grab your reader’s attention with a great quote from the document or use this space to emphasize a key point. To place this text box anywhere on the page, just drag it.]</w:t>
                                </w:r>
                              </w:p>
                            </w:sdtContent>
                          </w:sdt>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9" o:spid="_x0000_s1032" type="#_x0000_t202" style="width:14.7pt;height:10.25pt;margin-top: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3600">
                <v:textbox>
                  <w:txbxContent>
                    <w:sdt>
                      <w:sdtPr>
                        <w:id w:val="383096500"/>
                        <w:showingPlcHdr/>
                        <w:richText/>
                        <w:temporary/>
                      </w:sdtPr>
                      <w:sdtContent>
                        <w:p w:rsidR="0007319E" w:rsidP="0007319E" w14:paraId="4FFD8BE7" w14:textId="7777777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7319E">
        <w:rPr>
          <w:iCs/>
        </w:rPr>
        <w:t>There are zero patient events to submit</w:t>
      </w:r>
    </w:p>
    <w:p w:rsidR="0007319E" w:rsidRPr="0007319E" w:rsidP="0007319E" w14:paraId="46454CF9" w14:textId="77777777">
      <w:pPr>
        <w:rPr>
          <w:b/>
          <w:bCs/>
          <w:iCs/>
        </w:rPr>
      </w:pPr>
      <w:r w:rsidRPr="0007319E">
        <w:rPr>
          <w:b/>
          <w:bCs/>
          <w:iCs/>
        </w:rPr>
        <w:t>TOB-3a</w:t>
      </w:r>
    </w:p>
    <w:p w:rsidR="0007319E" w:rsidRPr="0007319E" w:rsidP="0007319E" w14:paraId="6BA6BD87" w14:textId="544DA3DA">
      <w:pPr>
        <w:rPr>
          <w:iCs/>
        </w:rPr>
      </w:pPr>
      <w:r w:rsidRPr="0007319E">
        <w:rPr>
          <w:noProof/>
        </w:rPr>
        <mc:AlternateContent>
          <mc:Choice Requires="wps">
            <w:drawing>
              <wp:anchor distT="45720" distB="45720" distL="114300" distR="114300" simplePos="0" relativeHeight="251674624" behindDoc="0" locked="0" layoutInCell="1" allowOverlap="1">
                <wp:simplePos x="0" y="0"/>
                <wp:positionH relativeFrom="margin">
                  <wp:align>left</wp:align>
                </wp:positionH>
                <wp:positionV relativeFrom="paragraph">
                  <wp:posOffset>3810</wp:posOffset>
                </wp:positionV>
                <wp:extent cx="186690" cy="130175"/>
                <wp:effectExtent l="0" t="0" r="22860" b="22225"/>
                <wp:wrapSquare wrapText="bothSides"/>
                <wp:docPr id="217610037" name="Text Box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690" cy="130175"/>
                        </a:xfrm>
                        <a:prstGeom prst="rect">
                          <a:avLst/>
                        </a:prstGeom>
                        <a:solidFill>
                          <a:srgbClr val="FFFFFF"/>
                        </a:solidFill>
                        <a:ln w="9525">
                          <a:solidFill>
                            <a:srgbClr val="000000"/>
                          </a:solidFill>
                          <a:miter lim="800000"/>
                          <a:headEnd/>
                          <a:tailEnd/>
                        </a:ln>
                      </wps:spPr>
                      <wps:txbx>
                        <w:txbxContent>
                          <w:sdt>
                            <w:sdtPr>
                              <w:id w:val="1947034514"/>
                              <w:showingPlcHdr/>
                              <w:richText/>
                              <w:temporary/>
                            </w:sdtPr>
                            <w:sdtContent>
                              <w:p w:rsidR="0007319E" w:rsidP="0007319E" w14:textId="77777777">
                                <w:r>
                                  <w:t>[Grab your reader’s attention with a great quote from the document or use this space to emphasize a key point. To place this text box anywhere on the page, just drag it.]</w:t>
                                </w:r>
                              </w:p>
                            </w:sdtContent>
                          </w:sdt>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8" o:spid="_x0000_s1033" type="#_x0000_t202" style="width:14.7pt;height:10.25pt;margin-top: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5648">
                <v:textbox>
                  <w:txbxContent>
                    <w:sdt>
                      <w:sdtPr>
                        <w:id w:val="2037040410"/>
                        <w:showingPlcHdr/>
                        <w:richText/>
                        <w:temporary/>
                      </w:sdtPr>
                      <w:sdtContent>
                        <w:p w:rsidR="0007319E" w:rsidP="0007319E" w14:paraId="4CED06DE" w14:textId="7777777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7319E">
        <w:rPr>
          <w:iCs/>
        </w:rPr>
        <w:t>There are zero patient events to submit</w:t>
      </w:r>
    </w:p>
    <w:p w:rsidR="0007319E" w:rsidRPr="0007319E" w:rsidP="0007319E" w14:paraId="76C1D269" w14:textId="77777777">
      <w:pPr>
        <w:rPr>
          <w:b/>
          <w:bCs/>
          <w:iCs/>
        </w:rPr>
      </w:pPr>
      <w:r w:rsidRPr="0007319E">
        <w:rPr>
          <w:b/>
          <w:bCs/>
          <w:iCs/>
        </w:rPr>
        <w:t>TR-1</w:t>
      </w:r>
    </w:p>
    <w:p w:rsidR="0007319E" w:rsidRPr="0007319E" w:rsidP="0007319E" w14:paraId="04B1F56B" w14:textId="69DE4F72">
      <w:pPr>
        <w:rPr>
          <w:iCs/>
        </w:rPr>
      </w:pPr>
      <w:r w:rsidRPr="0007319E">
        <w:rPr>
          <w:noProof/>
        </w:rPr>
        <mc:AlternateContent>
          <mc:Choice Requires="wps">
            <w:drawing>
              <wp:anchor distT="45720" distB="45720" distL="114300" distR="114300" simplePos="0" relativeHeight="251676672" behindDoc="0" locked="0" layoutInCell="1" allowOverlap="1">
                <wp:simplePos x="0" y="0"/>
                <wp:positionH relativeFrom="margin">
                  <wp:align>left</wp:align>
                </wp:positionH>
                <wp:positionV relativeFrom="paragraph">
                  <wp:posOffset>3810</wp:posOffset>
                </wp:positionV>
                <wp:extent cx="186690" cy="130175"/>
                <wp:effectExtent l="0" t="0" r="22860" b="22225"/>
                <wp:wrapSquare wrapText="bothSides"/>
                <wp:docPr id="94271372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690" cy="130175"/>
                        </a:xfrm>
                        <a:prstGeom prst="rect">
                          <a:avLst/>
                        </a:prstGeom>
                        <a:solidFill>
                          <a:srgbClr val="FFFFFF"/>
                        </a:solidFill>
                        <a:ln w="9525">
                          <a:solidFill>
                            <a:srgbClr val="000000"/>
                          </a:solidFill>
                          <a:miter lim="800000"/>
                          <a:headEnd/>
                          <a:tailEnd/>
                        </a:ln>
                      </wps:spPr>
                      <wps:txbx>
                        <w:txbxContent>
                          <w:sdt>
                            <w:sdtPr>
                              <w:id w:val="-1989390397"/>
                              <w:showingPlcHdr/>
                              <w:richText/>
                              <w:temporary/>
                            </w:sdtPr>
                            <w:sdtContent>
                              <w:p w:rsidR="0007319E" w:rsidP="0007319E" w14:textId="77777777">
                                <w:r>
                                  <w:t>[Grab your reader’s attention with a great quote from the document or use this space to emphasize a key point. To place this text box anywhere on the page, just drag it.]</w:t>
                                </w:r>
                              </w:p>
                            </w:sdtContent>
                          </w:sdt>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7" o:spid="_x0000_s1034" type="#_x0000_t202" style="width:14.7pt;height:10.25pt;margin-top: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7696">
                <v:textbox>
                  <w:txbxContent>
                    <w:sdt>
                      <w:sdtPr>
                        <w:id w:val="33672447"/>
                        <w:showingPlcHdr/>
                        <w:richText/>
                        <w:temporary/>
                      </w:sdtPr>
                      <w:sdtContent>
                        <w:p w:rsidR="0007319E" w:rsidP="0007319E" w14:paraId="3C2D4658" w14:textId="7777777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7319E">
        <w:rPr>
          <w:iCs/>
        </w:rPr>
        <w:t>There are zero patient events to submit</w:t>
      </w:r>
    </w:p>
    <w:p w:rsidR="0007319E" w:rsidRPr="0007319E" w:rsidP="0007319E" w14:paraId="3A20B34F" w14:textId="77777777">
      <w:pPr>
        <w:rPr>
          <w:b/>
          <w:bCs/>
          <w:iCs/>
        </w:rPr>
      </w:pPr>
      <w:r w:rsidRPr="0007319E">
        <w:rPr>
          <w:b/>
          <w:bCs/>
          <w:iCs/>
        </w:rPr>
        <w:t>IMM-2</w:t>
      </w:r>
    </w:p>
    <w:p w:rsidR="0007319E" w:rsidRPr="0007319E" w:rsidP="0007319E" w14:paraId="138BA256" w14:textId="457D5F37">
      <w:pPr>
        <w:rPr>
          <w:iCs/>
        </w:rPr>
      </w:pPr>
      <w:r w:rsidRPr="0007319E">
        <w:rPr>
          <w:noProof/>
        </w:rPr>
        <mc:AlternateContent>
          <mc:Choice Requires="wps">
            <w:drawing>
              <wp:anchor distT="45720" distB="45720" distL="114300" distR="114300" simplePos="0" relativeHeight="251678720" behindDoc="0" locked="0" layoutInCell="1" allowOverlap="1">
                <wp:simplePos x="0" y="0"/>
                <wp:positionH relativeFrom="margin">
                  <wp:align>left</wp:align>
                </wp:positionH>
                <wp:positionV relativeFrom="paragraph">
                  <wp:posOffset>3810</wp:posOffset>
                </wp:positionV>
                <wp:extent cx="186690" cy="130175"/>
                <wp:effectExtent l="0" t="0" r="22860" b="22225"/>
                <wp:wrapSquare wrapText="bothSides"/>
                <wp:docPr id="484144755"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690" cy="130175"/>
                        </a:xfrm>
                        <a:prstGeom prst="rect">
                          <a:avLst/>
                        </a:prstGeom>
                        <a:solidFill>
                          <a:srgbClr val="FFFFFF"/>
                        </a:solidFill>
                        <a:ln w="9525">
                          <a:solidFill>
                            <a:srgbClr val="000000"/>
                          </a:solidFill>
                          <a:miter lim="800000"/>
                          <a:headEnd/>
                          <a:tailEnd/>
                        </a:ln>
                      </wps:spPr>
                      <wps:txbx>
                        <w:txbxContent>
                          <w:sdt>
                            <w:sdtPr>
                              <w:id w:val="115808233"/>
                              <w:showingPlcHdr/>
                              <w:richText/>
                              <w:temporary/>
                            </w:sdtPr>
                            <w:sdtContent>
                              <w:p w:rsidR="0007319E" w:rsidP="0007319E" w14:textId="77777777">
                                <w:r>
                                  <w:t>[Grab your reader’s attention with a great quote from the document or use this space to emphasize a key point. To place this text box anywhere on the page, just drag it.]</w:t>
                                </w:r>
                              </w:p>
                            </w:sdtContent>
                          </w:sdt>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6" o:spid="_x0000_s1035" type="#_x0000_t202" style="width:14.7pt;height:10.25pt;margin-top: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9744">
                <v:textbox>
                  <w:txbxContent>
                    <w:sdt>
                      <w:sdtPr>
                        <w:id w:val="1079357995"/>
                        <w:showingPlcHdr/>
                        <w:richText/>
                        <w:temporary/>
                      </w:sdtPr>
                      <w:sdtContent>
                        <w:p w:rsidR="0007319E" w:rsidP="0007319E" w14:paraId="2FF073B0" w14:textId="7777777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7319E">
        <w:rPr>
          <w:iCs/>
        </w:rPr>
        <w:t>There are zero patient events to submit</w:t>
      </w:r>
      <w:r w:rsidRPr="0007319E">
        <w:rPr>
          <w:noProof/>
        </w:rPr>
        <mc:AlternateContent>
          <mc:Choice Requires="wps">
            <w:drawing>
              <wp:anchor distT="45720" distB="45720" distL="114300" distR="114300" simplePos="0" relativeHeight="251680768" behindDoc="0" locked="0" layoutInCell="1" allowOverlap="1">
                <wp:simplePos x="0" y="0"/>
                <wp:positionH relativeFrom="column">
                  <wp:posOffset>0</wp:posOffset>
                </wp:positionH>
                <wp:positionV relativeFrom="paragraph">
                  <wp:posOffset>281305</wp:posOffset>
                </wp:positionV>
                <wp:extent cx="891540" cy="253365"/>
                <wp:effectExtent l="0" t="0" r="3810" b="0"/>
                <wp:wrapSquare wrapText="bothSides"/>
                <wp:docPr id="346371508"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1540" cy="253365"/>
                        </a:xfrm>
                        <a:prstGeom prst="rect">
                          <a:avLst/>
                        </a:prstGeom>
                        <a:solidFill>
                          <a:schemeClr val="bg2"/>
                        </a:solidFill>
                        <a:ln w="9525">
                          <a:noFill/>
                          <a:miter lim="800000"/>
                          <a:headEnd/>
                          <a:tailEnd/>
                        </a:ln>
                      </wps:spPr>
                      <wps:txbx>
                        <w:txbxContent>
                          <w:p w:rsidR="0007319E" w:rsidP="0007319E" w14:textId="77777777">
                            <w:pPr>
                              <w:jc w:val="center"/>
                              <w:rPr>
                                <w:b/>
                                <w:bCs/>
                              </w:rPr>
                            </w:pPr>
                            <w:r>
                              <w:rPr>
                                <w:b/>
                                <w:bCs/>
                              </w:rPr>
                              <w:t>Submit</w:t>
                            </w: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5" o:spid="_x0000_s1036" type="#_x0000_t202" style="width:70.2pt;height:19.95pt;margin-top:22.15pt;margin-left:0;mso-height-percent:0;mso-height-relative:margin;mso-width-percent:0;mso-width-relative:margin;mso-wrap-distance-bottom:3.6pt;mso-wrap-distance-left:9pt;mso-wrap-distance-right:9pt;mso-wrap-distance-top:3.6pt;mso-wrap-style:square;position:absolute;visibility:visible;v-text-anchor:top;z-index:251681792" fillcolor="#e8e8e8" stroked="f">
                <v:textbox>
                  <w:txbxContent>
                    <w:p w:rsidR="0007319E" w:rsidP="0007319E" w14:paraId="3692F8FC" w14:textId="77777777">
                      <w:pPr>
                        <w:jc w:val="center"/>
                        <w:rPr>
                          <w:b/>
                          <w:bCs/>
                        </w:rPr>
                      </w:pPr>
                      <w:r>
                        <w:rPr>
                          <w:b/>
                          <w:bCs/>
                        </w:rPr>
                        <w:t>Submit</w:t>
                      </w:r>
                    </w:p>
                  </w:txbxContent>
                </v:textbox>
                <w10:wrap type="square"/>
              </v:shape>
            </w:pict>
          </mc:Fallback>
        </mc:AlternateContent>
      </w:r>
    </w:p>
    <w:p w:rsidR="0007319E" w:rsidRPr="0007319E" w:rsidP="0007319E" w14:paraId="6EDF7F67" w14:textId="3BFB36F6">
      <w:pPr>
        <w:rPr>
          <w:iCs/>
        </w:rPr>
      </w:pPr>
      <w:r w:rsidRPr="0007319E">
        <w:rPr>
          <w:noProof/>
        </w:rPr>
        <mc:AlternateContent>
          <mc:Choice Requires="wps">
            <w:drawing>
              <wp:anchor distT="45720" distB="45720" distL="114300" distR="114300" simplePos="0" relativeHeight="251682816" behindDoc="0" locked="0" layoutInCell="1" allowOverlap="1">
                <wp:simplePos x="0" y="0"/>
                <wp:positionH relativeFrom="column">
                  <wp:posOffset>1104900</wp:posOffset>
                </wp:positionH>
                <wp:positionV relativeFrom="paragraph">
                  <wp:posOffset>27940</wp:posOffset>
                </wp:positionV>
                <wp:extent cx="891540" cy="253365"/>
                <wp:effectExtent l="0" t="0" r="22860" b="13335"/>
                <wp:wrapSquare wrapText="bothSides"/>
                <wp:docPr id="586742453" name="Text Box 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1540" cy="253365"/>
                        </a:xfrm>
                        <a:prstGeom prst="rect">
                          <a:avLst/>
                        </a:prstGeom>
                        <a:noFill/>
                        <a:ln w="9525">
                          <a:solidFill>
                            <a:srgbClr val="00B0F0"/>
                          </a:solidFill>
                          <a:miter lim="800000"/>
                          <a:headEnd/>
                          <a:tailEnd/>
                        </a:ln>
                      </wps:spPr>
                      <wps:txbx>
                        <w:txbxContent>
                          <w:p w:rsidR="0007319E" w:rsidP="0007319E" w14:textId="77777777">
                            <w:pPr>
                              <w:jc w:val="center"/>
                              <w:rPr>
                                <w:b/>
                                <w:bCs/>
                                <w:color w:val="00B0F0"/>
                              </w:rPr>
                            </w:pPr>
                            <w:r>
                              <w:rPr>
                                <w:b/>
                                <w:bCs/>
                                <w:color w:val="00B0F0"/>
                              </w:rPr>
                              <w:t>Cancel</w:t>
                            </w: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4" o:spid="_x0000_s1037" type="#_x0000_t202" style="width:70.2pt;height:19.95pt;margin-top:2.2pt;margin-left:87pt;mso-height-percent:0;mso-height-relative:margin;mso-width-percent:0;mso-width-relative:margin;mso-wrap-distance-bottom:3.6pt;mso-wrap-distance-left:9pt;mso-wrap-distance-right:9pt;mso-wrap-distance-top:3.6pt;mso-wrap-style:square;position:absolute;visibility:visible;v-text-anchor:top;z-index:251683840" filled="f" strokecolor="#00b0f0">
                <v:textbox>
                  <w:txbxContent>
                    <w:p w:rsidR="0007319E" w:rsidP="0007319E" w14:paraId="3F66B16A" w14:textId="77777777">
                      <w:pPr>
                        <w:jc w:val="center"/>
                        <w:rPr>
                          <w:b/>
                          <w:bCs/>
                          <w:color w:val="00B0F0"/>
                        </w:rPr>
                      </w:pPr>
                      <w:r>
                        <w:rPr>
                          <w:b/>
                          <w:bCs/>
                          <w:color w:val="00B0F0"/>
                        </w:rPr>
                        <w:t>Cancel</w:t>
                      </w:r>
                    </w:p>
                  </w:txbxContent>
                </v:textbox>
                <w10:wrap type="square"/>
              </v:shape>
            </w:pict>
          </mc:Fallback>
        </mc:AlternateContent>
      </w:r>
    </w:p>
    <w:p w:rsidR="0007319E" w:rsidP="001B3DBE" w14:paraId="6635F489" w14:textId="77777777"/>
    <w:p w:rsidR="00705139" w:rsidP="001B3DBE" w14:paraId="4BA688BC" w14:textId="77777777"/>
    <w:p w:rsidR="00705139" w:rsidP="001B3DBE" w14:paraId="037EF9A5" w14:textId="77777777"/>
    <w:p w:rsidR="00705139" w:rsidP="001B3DBE" w14:paraId="12F797B2" w14:textId="77777777"/>
    <w:p w:rsidR="00705139" w:rsidP="001B3DBE" w14:paraId="76576A91" w14:textId="77777777"/>
    <w:p w:rsidR="00705139" w:rsidP="001B3DBE" w14:paraId="73D009DD" w14:textId="77777777"/>
    <w:p w:rsidR="0020043E" w:rsidP="0020043E" w14:paraId="362D9498" w14:textId="77777777">
      <w:pPr>
        <w:rPr>
          <w:rFonts w:ascii="CIDFont+F1" w:hAnsi="CIDFont+F1" w:cs="CIDFont+F1"/>
          <w:color w:val="2F5497"/>
          <w:kern w:val="0"/>
          <w:sz w:val="32"/>
          <w:szCs w:val="32"/>
        </w:rPr>
      </w:pPr>
      <w:r>
        <w:rPr>
          <w:rFonts w:ascii="CIDFont+F1" w:hAnsi="CIDFont+F1" w:cs="CIDFont+F1"/>
          <w:color w:val="2F5497"/>
          <w:kern w:val="0"/>
          <w:sz w:val="32"/>
          <w:szCs w:val="32"/>
        </w:rPr>
        <w:t>IPFQR Program HQR Secure Portal Images</w:t>
      </w:r>
    </w:p>
    <w:p w:rsidR="00383B30" w:rsidRPr="0020043E" w:rsidP="0020043E" w14:paraId="714E98CE" w14:textId="12B14841">
      <w:pPr>
        <w:rPr>
          <w:rFonts w:ascii="CIDFont+F1" w:hAnsi="CIDFont+F1" w:cs="CIDFont+F1"/>
          <w:color w:val="2F5497"/>
          <w:kern w:val="0"/>
          <w:sz w:val="26"/>
          <w:szCs w:val="26"/>
        </w:rPr>
      </w:pPr>
      <w:r>
        <w:rPr>
          <w:rFonts w:ascii="CIDFont+F1" w:hAnsi="CIDFont+F1" w:cs="CIDFont+F1"/>
          <w:color w:val="2F5497"/>
          <w:kern w:val="0"/>
          <w:sz w:val="26"/>
          <w:szCs w:val="26"/>
        </w:rPr>
        <w:t xml:space="preserve">6. </w:t>
      </w:r>
      <w:r w:rsidRPr="0020043E">
        <w:rPr>
          <w:rFonts w:ascii="CIDFont+F1" w:hAnsi="CIDFont+F1" w:cs="CIDFont+F1"/>
          <w:color w:val="2F5497"/>
          <w:kern w:val="0"/>
          <w:sz w:val="26"/>
          <w:szCs w:val="26"/>
        </w:rPr>
        <w:t>Vendor management</w:t>
      </w:r>
    </w:p>
    <w:p w:rsidR="00383B30" w:rsidP="001B3DBE" w14:paraId="117FA37F" w14:textId="3D93F045">
      <w:r w:rsidRPr="00383B30">
        <w:rPr>
          <w:noProof/>
        </w:rPr>
        <w:drawing>
          <wp:inline distT="0" distB="0" distL="0" distR="0">
            <wp:extent cx="1304925" cy="2133600"/>
            <wp:effectExtent l="0" t="0" r="9525" b="0"/>
            <wp:docPr id="19639950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95022" name="Picture 3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04925" cy="2133600"/>
                    </a:xfrm>
                    <a:prstGeom prst="rect">
                      <a:avLst/>
                    </a:prstGeom>
                    <a:noFill/>
                    <a:ln>
                      <a:noFill/>
                    </a:ln>
                  </pic:spPr>
                </pic:pic>
              </a:graphicData>
            </a:graphic>
          </wp:inline>
        </w:drawing>
      </w:r>
    </w:p>
    <w:p w:rsidR="00383B30" w:rsidP="001B3DBE" w14:paraId="063B88A3" w14:textId="77777777"/>
    <w:p w:rsidR="00383B30" w:rsidP="001B3DBE" w14:paraId="795E920B" w14:textId="1C2B33B8">
      <w:r w:rsidRPr="00383B30">
        <w:rPr>
          <w:noProof/>
        </w:rPr>
        <w:drawing>
          <wp:inline distT="0" distB="0" distL="0" distR="0">
            <wp:extent cx="5553075" cy="2027822"/>
            <wp:effectExtent l="0" t="0" r="0" b="0"/>
            <wp:docPr id="7102632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63267" name="Picture 33"/>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562444" cy="2031243"/>
                    </a:xfrm>
                    <a:prstGeom prst="rect">
                      <a:avLst/>
                    </a:prstGeom>
                    <a:noFill/>
                    <a:ln>
                      <a:noFill/>
                    </a:ln>
                  </pic:spPr>
                </pic:pic>
              </a:graphicData>
            </a:graphic>
          </wp:inline>
        </w:drawing>
      </w:r>
    </w:p>
    <w:p w:rsidR="00383B30" w:rsidP="001B3DBE" w14:paraId="13D4737F" w14:textId="32B947C8">
      <w:r w:rsidRPr="00383B30">
        <w:rPr>
          <w:noProof/>
        </w:rPr>
        <w:drawing>
          <wp:inline distT="0" distB="0" distL="0" distR="0">
            <wp:extent cx="3501266" cy="1409700"/>
            <wp:effectExtent l="0" t="0" r="4445" b="0"/>
            <wp:docPr id="18147268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26876" name="Picture 34"/>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3505190" cy="1411280"/>
                    </a:xfrm>
                    <a:prstGeom prst="rect">
                      <a:avLst/>
                    </a:prstGeom>
                    <a:noFill/>
                    <a:ln>
                      <a:noFill/>
                    </a:ln>
                  </pic:spPr>
                </pic:pic>
              </a:graphicData>
            </a:graphic>
          </wp:inline>
        </w:drawing>
      </w:r>
    </w:p>
    <w:p w:rsidR="00383B30" w:rsidP="001B3DBE" w14:paraId="12BFFAE3" w14:textId="1CDD3174">
      <w:r w:rsidRPr="00383B30">
        <w:rPr>
          <w:noProof/>
        </w:rPr>
        <w:drawing>
          <wp:inline distT="0" distB="0" distL="0" distR="0">
            <wp:extent cx="5712325" cy="2085975"/>
            <wp:effectExtent l="0" t="0" r="3175" b="0"/>
            <wp:docPr id="18952489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48920" name="Picture 35"/>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713382" cy="2086361"/>
                    </a:xfrm>
                    <a:prstGeom prst="rect">
                      <a:avLst/>
                    </a:prstGeom>
                    <a:noFill/>
                    <a:ln>
                      <a:noFill/>
                    </a:ln>
                  </pic:spPr>
                </pic:pic>
              </a:graphicData>
            </a:graphic>
          </wp:inline>
        </w:drawing>
      </w:r>
    </w:p>
    <w:p w:rsidR="00383B30" w:rsidP="001B3DBE" w14:paraId="0CD3ABF2" w14:textId="77777777"/>
    <w:p w:rsidR="00383B30" w:rsidP="001B3DBE" w14:paraId="2AF78369" w14:textId="56AA01AB">
      <w:r w:rsidRPr="00383B30">
        <w:rPr>
          <w:noProof/>
        </w:rPr>
        <w:drawing>
          <wp:inline distT="0" distB="0" distL="0" distR="0">
            <wp:extent cx="5660211" cy="2371725"/>
            <wp:effectExtent l="0" t="0" r="0" b="0"/>
            <wp:docPr id="9872391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39151" name="Picture 36"/>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61750" cy="2372370"/>
                    </a:xfrm>
                    <a:prstGeom prst="rect">
                      <a:avLst/>
                    </a:prstGeom>
                    <a:noFill/>
                    <a:ln>
                      <a:noFill/>
                    </a:ln>
                  </pic:spPr>
                </pic:pic>
              </a:graphicData>
            </a:graphic>
          </wp:inline>
        </w:drawing>
      </w:r>
    </w:p>
    <w:p w:rsidR="00383B30" w:rsidP="001B3DBE" w14:paraId="134A2F6A" w14:textId="77777777"/>
    <w:p w:rsidR="00383B30" w:rsidP="001B3DBE" w14:paraId="2D2BE2A7" w14:textId="373713E2">
      <w:pPr>
        <w:rPr>
          <w:rFonts w:ascii="CIDFont+F1" w:hAnsi="CIDFont+F1" w:cs="CIDFont+F1"/>
          <w:color w:val="2F5497"/>
          <w:kern w:val="0"/>
          <w:sz w:val="32"/>
          <w:szCs w:val="32"/>
        </w:rPr>
      </w:pPr>
      <w:r>
        <w:rPr>
          <w:rFonts w:ascii="CIDFont+F1" w:hAnsi="CIDFont+F1" w:cs="CIDFont+F1"/>
          <w:color w:val="2F5497"/>
          <w:kern w:val="0"/>
          <w:sz w:val="32"/>
          <w:szCs w:val="32"/>
        </w:rPr>
        <w:t>IPFQR Program HQR Secure Portal Images</w:t>
      </w:r>
    </w:p>
    <w:p w:rsidR="00383B30" w:rsidP="001B3DBE" w14:paraId="5DB5563F" w14:textId="45C0A8C2">
      <w:r w:rsidRPr="00383B30">
        <w:rPr>
          <w:noProof/>
        </w:rPr>
        <w:drawing>
          <wp:inline distT="0" distB="0" distL="0" distR="0">
            <wp:extent cx="5466991" cy="1733550"/>
            <wp:effectExtent l="0" t="0" r="635" b="0"/>
            <wp:docPr id="12736702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70286" name="Picture 37"/>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8851" cy="1734140"/>
                    </a:xfrm>
                    <a:prstGeom prst="rect">
                      <a:avLst/>
                    </a:prstGeom>
                    <a:noFill/>
                    <a:ln>
                      <a:noFill/>
                    </a:ln>
                  </pic:spPr>
                </pic:pic>
              </a:graphicData>
            </a:graphic>
          </wp:inline>
        </w:drawing>
      </w:r>
    </w:p>
    <w:p w:rsidR="00383B30" w:rsidP="001B3DBE" w14:paraId="7368A3F1" w14:textId="77777777"/>
    <w:p w:rsidR="00383B30" w:rsidP="001B3DBE" w14:paraId="3CE02F20" w14:textId="5BE34F28">
      <w:r w:rsidRPr="00383B30">
        <w:rPr>
          <w:noProof/>
        </w:rPr>
        <w:drawing>
          <wp:inline distT="0" distB="0" distL="0" distR="0">
            <wp:extent cx="3009900" cy="857250"/>
            <wp:effectExtent l="0" t="0" r="0" b="0"/>
            <wp:docPr id="8249994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99495" name="Picture 38"/>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3009900" cy="857250"/>
                    </a:xfrm>
                    <a:prstGeom prst="rect">
                      <a:avLst/>
                    </a:prstGeom>
                    <a:noFill/>
                    <a:ln>
                      <a:noFill/>
                    </a:ln>
                  </pic:spPr>
                </pic:pic>
              </a:graphicData>
            </a:graphic>
          </wp:inline>
        </w:drawing>
      </w:r>
    </w:p>
    <w:p w:rsidR="00383B30" w:rsidP="001B3DBE" w14:paraId="25A7237C" w14:textId="77777777"/>
    <w:p w:rsidR="00383B30" w:rsidP="001B3DBE" w14:paraId="319AABAA" w14:textId="74305AF5">
      <w:r w:rsidRPr="00383B30">
        <w:rPr>
          <w:noProof/>
        </w:rPr>
        <w:drawing>
          <wp:inline distT="0" distB="0" distL="0" distR="0">
            <wp:extent cx="5200650" cy="1295400"/>
            <wp:effectExtent l="0" t="0" r="0" b="0"/>
            <wp:docPr id="1409324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2465" name="Picture 39"/>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200650" cy="1295400"/>
                    </a:xfrm>
                    <a:prstGeom prst="rect">
                      <a:avLst/>
                    </a:prstGeom>
                    <a:noFill/>
                    <a:ln>
                      <a:noFill/>
                    </a:ln>
                  </pic:spPr>
                </pic:pic>
              </a:graphicData>
            </a:graphic>
          </wp:inline>
        </w:drawing>
      </w:r>
    </w:p>
    <w:p w:rsidR="00383B30" w:rsidP="001B3DBE" w14:paraId="7046A188" w14:textId="77777777"/>
    <w:p w:rsidR="00383B30" w:rsidP="001B3DBE" w14:paraId="54D6A59C" w14:textId="5694D336">
      <w:r w:rsidRPr="00383B30">
        <w:rPr>
          <w:noProof/>
        </w:rPr>
        <w:drawing>
          <wp:inline distT="0" distB="0" distL="0" distR="0">
            <wp:extent cx="1457325" cy="1600200"/>
            <wp:effectExtent l="0" t="0" r="9525" b="0"/>
            <wp:docPr id="10440147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14782" name="Picture 40"/>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457325" cy="1600200"/>
                    </a:xfrm>
                    <a:prstGeom prst="rect">
                      <a:avLst/>
                    </a:prstGeom>
                    <a:noFill/>
                    <a:ln>
                      <a:noFill/>
                    </a:ln>
                  </pic:spPr>
                </pic:pic>
              </a:graphicData>
            </a:graphic>
          </wp:inline>
        </w:drawing>
      </w:r>
    </w:p>
    <w:p w:rsidR="00383B30" w:rsidP="001B3DBE" w14:paraId="53E46067" w14:textId="77777777"/>
    <w:p w:rsidR="00383B30" w:rsidP="001B3DBE" w14:paraId="3F432795" w14:textId="490A651D">
      <w:r w:rsidRPr="00383B30">
        <w:rPr>
          <w:noProof/>
        </w:rPr>
        <w:drawing>
          <wp:inline distT="0" distB="0" distL="0" distR="0">
            <wp:extent cx="2276475" cy="1390650"/>
            <wp:effectExtent l="0" t="0" r="9525" b="0"/>
            <wp:docPr id="16086194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19478" name="Picture 41"/>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6475" cy="1390650"/>
                    </a:xfrm>
                    <a:prstGeom prst="rect">
                      <a:avLst/>
                    </a:prstGeom>
                    <a:noFill/>
                    <a:ln>
                      <a:noFill/>
                    </a:ln>
                  </pic:spPr>
                </pic:pic>
              </a:graphicData>
            </a:graphic>
          </wp:inline>
        </w:drawing>
      </w:r>
    </w:p>
    <w:p w:rsidR="00383B30" w:rsidP="001B3DBE" w14:paraId="5F2D23C9" w14:textId="77777777"/>
    <w:p w:rsidR="00383B30" w:rsidP="00383B30" w14:paraId="162273D2" w14:textId="67179FB1"/>
    <w:p w:rsidR="00383B30" w:rsidP="00383B30" w14:paraId="6CFDFE5F" w14:textId="623E7A2C"/>
    <w:p w:rsidR="00383B30" w:rsidP="00383B30" w14:paraId="57E51B14" w14:textId="77777777"/>
    <w:p w:rsidR="00383B30" w:rsidP="00383B30" w14:paraId="3AF7F999" w14:textId="77777777">
      <w:pPr>
        <w:rPr>
          <w:rFonts w:ascii="CIDFont+F2" w:hAnsi="CIDFont+F2" w:cs="CIDFont+F2"/>
          <w:kern w:val="0"/>
        </w:rPr>
      </w:pPr>
    </w:p>
    <w:p w:rsidR="00383B30" w:rsidP="00383B30" w14:paraId="6BA6DE7E" w14:textId="77777777">
      <w:pPr>
        <w:rPr>
          <w:rFonts w:ascii="CIDFont+F2" w:hAnsi="CIDFont+F2" w:cs="CIDFont+F2"/>
          <w:kern w:val="0"/>
        </w:rPr>
      </w:pPr>
    </w:p>
    <w:p w:rsidR="0020043E" w:rsidP="0020043E" w14:paraId="2FCF797F" w14:textId="77777777">
      <w:pPr>
        <w:rPr>
          <w:rFonts w:ascii="CIDFont+F2" w:hAnsi="CIDFont+F2" w:cs="CIDFont+F2"/>
          <w:kern w:val="0"/>
        </w:rPr>
      </w:pPr>
      <w:r>
        <w:rPr>
          <w:rFonts w:ascii="CIDFont+F1" w:hAnsi="CIDFont+F1" w:cs="CIDFont+F1"/>
          <w:color w:val="2F5497"/>
          <w:kern w:val="0"/>
          <w:sz w:val="32"/>
          <w:szCs w:val="32"/>
        </w:rPr>
        <w:t>IPFQR Program HQR Secure Portal Images</w:t>
      </w:r>
      <w:r w:rsidRPr="0007319E" w:rsidR="0007319E">
        <w:rPr>
          <w:rFonts w:ascii="CIDFont+F2" w:hAnsi="CIDFont+F2" w:cs="CIDFont+F2"/>
          <w:kern w:val="0"/>
        </w:rPr>
        <w:t xml:space="preserve"> </w:t>
      </w:r>
    </w:p>
    <w:p w:rsidR="0007319E" w:rsidP="0007319E" w14:paraId="3E4F05D8" w14:textId="07CA6563">
      <w:pPr>
        <w:rPr>
          <w:rFonts w:ascii="CIDFont+F2" w:hAnsi="CIDFont+F2" w:cs="CIDFont+F2"/>
          <w:kern w:val="0"/>
        </w:rPr>
      </w:pPr>
      <w:r>
        <w:rPr>
          <w:rFonts w:ascii="Calibri" w:hAnsi="Calibri" w:cs="Calibri"/>
          <w:color w:val="2E5395"/>
          <w:kern w:val="0"/>
          <w:sz w:val="26"/>
          <w:szCs w:val="26"/>
        </w:rPr>
        <w:t xml:space="preserve">7. </w:t>
      </w:r>
      <w:r w:rsidRPr="0020043E">
        <w:rPr>
          <w:rFonts w:ascii="Calibri" w:hAnsi="Calibri" w:cs="Calibri"/>
          <w:color w:val="2E5395"/>
          <w:kern w:val="0"/>
          <w:sz w:val="26"/>
          <w:szCs w:val="26"/>
        </w:rPr>
        <w:t>Notice of Participation</w:t>
      </w:r>
    </w:p>
    <w:p w:rsidR="00383B30" w:rsidP="00383B30" w14:paraId="08C72E36" w14:textId="7AA04AC6">
      <w:pPr>
        <w:rPr>
          <w:rFonts w:ascii="CIDFont+F1" w:hAnsi="CIDFont+F1" w:cs="CIDFont+F1"/>
          <w:color w:val="2F5497"/>
          <w:kern w:val="0"/>
          <w:sz w:val="32"/>
          <w:szCs w:val="32"/>
        </w:rPr>
      </w:pPr>
      <w:r w:rsidRPr="00383B30">
        <w:rPr>
          <w:rFonts w:ascii="CIDFont+F2" w:hAnsi="CIDFont+F2" w:cs="CIDFont+F2"/>
          <w:kern w:val="0"/>
        </w:rPr>
        <w:t>Facilities must submit a Notice of Participation which will remain active unless the IPF withdraws from the program.</w:t>
      </w:r>
    </w:p>
    <w:p w:rsidR="00383B30" w:rsidP="00383B30" w14:paraId="19F8E58D" w14:textId="29752CF0">
      <w:r w:rsidRPr="00383B30">
        <w:rPr>
          <w:noProof/>
        </w:rPr>
        <w:drawing>
          <wp:inline distT="0" distB="0" distL="0" distR="0">
            <wp:extent cx="5943600" cy="5132705"/>
            <wp:effectExtent l="0" t="0" r="0" b="0"/>
            <wp:docPr id="2804640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64051" name="Picture 45"/>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132705"/>
                    </a:xfrm>
                    <a:prstGeom prst="rect">
                      <a:avLst/>
                    </a:prstGeom>
                    <a:noFill/>
                    <a:ln>
                      <a:noFill/>
                    </a:ln>
                  </pic:spPr>
                </pic:pic>
              </a:graphicData>
            </a:graphic>
          </wp:inline>
        </w:drawing>
      </w:r>
    </w:p>
    <w:p w:rsidR="00A81A72" w:rsidP="00383B30" w14:paraId="30FC9771" w14:textId="77777777"/>
    <w:p w:rsidR="007423ED" w:rsidRPr="00383B30" w:rsidP="00383B30" w14:paraId="04C92E58" w14:textId="1C4AB737">
      <w:r w:rsidRPr="00A81A72">
        <w:rPr>
          <w:noProof/>
        </w:rPr>
        <w:drawing>
          <wp:inline distT="0" distB="0" distL="0" distR="0">
            <wp:extent cx="5943600" cy="5112385"/>
            <wp:effectExtent l="0" t="0" r="0" b="0"/>
            <wp:docPr id="9318181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18163" name="Picture 46"/>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112385"/>
                    </a:xfrm>
                    <a:prstGeom prst="rect">
                      <a:avLst/>
                    </a:prstGeom>
                    <a:noFill/>
                    <a:ln>
                      <a:noFill/>
                    </a:ln>
                  </pic:spPr>
                </pic:pic>
              </a:graphicData>
            </a:graphic>
          </wp:inline>
        </w:drawing>
      </w:r>
    </w:p>
    <w:sectPr>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16FDA" w14:paraId="0987563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73105743"/>
      <w:docPartObj>
        <w:docPartGallery w:val="Page Numbers (Bottom of Page)"/>
        <w:docPartUnique/>
      </w:docPartObj>
    </w:sdtPr>
    <w:sdtEndPr>
      <w:rPr>
        <w:noProof/>
      </w:rPr>
    </w:sdtEndPr>
    <w:sdtContent>
      <w:p w:rsidR="00C16FDA" w14:paraId="6F9FB271" w14:textId="3F46B0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16FDA" w14:paraId="290AA563" w14:textId="2566B0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16FDA" w14:paraId="291D3C16"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16FDA" w14:paraId="519F636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16FDA" w14:paraId="5A714F3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16FDA" w14:paraId="3BC085C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4293962"/>
    <w:multiLevelType w:val="hybridMultilevel"/>
    <w:tmpl w:val="DF265E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CB511C4"/>
    <w:multiLevelType w:val="hybridMultilevel"/>
    <w:tmpl w:val="DF265E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382A67EF"/>
    <w:multiLevelType w:val="hybridMultilevel"/>
    <w:tmpl w:val="DF265E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3C5C4EC9"/>
    <w:multiLevelType w:val="hybridMultilevel"/>
    <w:tmpl w:val="DF265E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47DE5546"/>
    <w:multiLevelType w:val="multilevel"/>
    <w:tmpl w:val="58B2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75B3264"/>
    <w:multiLevelType w:val="hybridMultilevel"/>
    <w:tmpl w:val="C8002EB0"/>
    <w:lvl w:ilvl="0">
      <w:start w:val="6"/>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7B012E1D"/>
    <w:multiLevelType w:val="hybridMultilevel"/>
    <w:tmpl w:val="DF265E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736195039">
    <w:abstractNumId w:val="4"/>
  </w:num>
  <w:num w:numId="2" w16cid:durableId="1273123177">
    <w:abstractNumId w:val="0"/>
  </w:num>
  <w:num w:numId="3" w16cid:durableId="357505868">
    <w:abstractNumId w:val="2"/>
  </w:num>
  <w:num w:numId="4" w16cid:durableId="1064841066">
    <w:abstractNumId w:val="1"/>
  </w:num>
  <w:num w:numId="5" w16cid:durableId="847715194">
    <w:abstractNumId w:val="3"/>
  </w:num>
  <w:num w:numId="6" w16cid:durableId="178737321">
    <w:abstractNumId w:val="5"/>
  </w:num>
  <w:num w:numId="7" w16cid:durableId="145366736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Emerson, Kaleigh (CMS/CCSQ)">
    <w15:presenceInfo w15:providerId="AD" w15:userId="S::kaleigh.emerson1@cms.hhs.gov::4c6f418b-6bb8-41b8-a0f0-d6c4d3ea50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DBE"/>
    <w:rsid w:val="000647F4"/>
    <w:rsid w:val="0007319E"/>
    <w:rsid w:val="00103E70"/>
    <w:rsid w:val="001B3DBE"/>
    <w:rsid w:val="0020043E"/>
    <w:rsid w:val="00255095"/>
    <w:rsid w:val="00383B30"/>
    <w:rsid w:val="003B74CD"/>
    <w:rsid w:val="003E0222"/>
    <w:rsid w:val="00480CE3"/>
    <w:rsid w:val="00705139"/>
    <w:rsid w:val="007423ED"/>
    <w:rsid w:val="009E191A"/>
    <w:rsid w:val="00A81A72"/>
    <w:rsid w:val="00A94113"/>
    <w:rsid w:val="00B229D8"/>
    <w:rsid w:val="00B93129"/>
    <w:rsid w:val="00C16FDA"/>
    <w:rsid w:val="00DE03F1"/>
    <w:rsid w:val="00E60680"/>
    <w:rsid w:val="00EB2EC1"/>
    <w:rsid w:val="00EC1C07"/>
    <w:rsid w:val="00EF0A6A"/>
    <w:rsid w:val="00F22DFF"/>
    <w:rsid w:val="00F35CE4"/>
    <w:rsid w:val="00FB2944"/>
    <w:rsid w:val="00FD6C9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58B7472"/>
  <w15:chartTrackingRefBased/>
  <w15:docId w15:val="{C778D495-D870-4C90-B5A8-4D5892882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3D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3D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3D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3D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3D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3D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3D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3D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3D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D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3D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3D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3D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3D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3D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3D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3D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3DBE"/>
    <w:rPr>
      <w:rFonts w:eastAsiaTheme="majorEastAsia" w:cstheme="majorBidi"/>
      <w:color w:val="272727" w:themeColor="text1" w:themeTint="D8"/>
    </w:rPr>
  </w:style>
  <w:style w:type="paragraph" w:styleId="Title">
    <w:name w:val="Title"/>
    <w:basedOn w:val="Normal"/>
    <w:next w:val="Normal"/>
    <w:link w:val="TitleChar"/>
    <w:uiPriority w:val="10"/>
    <w:qFormat/>
    <w:rsid w:val="001B3D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3D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3D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3D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3DBE"/>
    <w:pPr>
      <w:spacing w:before="160"/>
      <w:jc w:val="center"/>
    </w:pPr>
    <w:rPr>
      <w:i/>
      <w:iCs/>
      <w:color w:val="404040" w:themeColor="text1" w:themeTint="BF"/>
    </w:rPr>
  </w:style>
  <w:style w:type="character" w:customStyle="1" w:styleId="QuoteChar">
    <w:name w:val="Quote Char"/>
    <w:basedOn w:val="DefaultParagraphFont"/>
    <w:link w:val="Quote"/>
    <w:uiPriority w:val="29"/>
    <w:rsid w:val="001B3DBE"/>
    <w:rPr>
      <w:i/>
      <w:iCs/>
      <w:color w:val="404040" w:themeColor="text1" w:themeTint="BF"/>
    </w:rPr>
  </w:style>
  <w:style w:type="paragraph" w:styleId="ListParagraph">
    <w:name w:val="List Paragraph"/>
    <w:basedOn w:val="Normal"/>
    <w:uiPriority w:val="34"/>
    <w:qFormat/>
    <w:rsid w:val="001B3DBE"/>
    <w:pPr>
      <w:ind w:left="720"/>
      <w:contextualSpacing/>
    </w:pPr>
  </w:style>
  <w:style w:type="character" w:styleId="IntenseEmphasis">
    <w:name w:val="Intense Emphasis"/>
    <w:basedOn w:val="DefaultParagraphFont"/>
    <w:uiPriority w:val="21"/>
    <w:qFormat/>
    <w:rsid w:val="001B3DBE"/>
    <w:rPr>
      <w:i/>
      <w:iCs/>
      <w:color w:val="0F4761" w:themeColor="accent1" w:themeShade="BF"/>
    </w:rPr>
  </w:style>
  <w:style w:type="paragraph" w:styleId="IntenseQuote">
    <w:name w:val="Intense Quote"/>
    <w:basedOn w:val="Normal"/>
    <w:next w:val="Normal"/>
    <w:link w:val="IntenseQuoteChar"/>
    <w:uiPriority w:val="30"/>
    <w:qFormat/>
    <w:rsid w:val="001B3D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3DBE"/>
    <w:rPr>
      <w:i/>
      <w:iCs/>
      <w:color w:val="0F4761" w:themeColor="accent1" w:themeShade="BF"/>
    </w:rPr>
  </w:style>
  <w:style w:type="character" w:styleId="IntenseReference">
    <w:name w:val="Intense Reference"/>
    <w:basedOn w:val="DefaultParagraphFont"/>
    <w:uiPriority w:val="32"/>
    <w:qFormat/>
    <w:rsid w:val="001B3DBE"/>
    <w:rPr>
      <w:b/>
      <w:bCs/>
      <w:smallCaps/>
      <w:color w:val="0F4761" w:themeColor="accent1" w:themeShade="BF"/>
      <w:spacing w:val="5"/>
    </w:rPr>
  </w:style>
  <w:style w:type="paragraph" w:styleId="Header">
    <w:name w:val="header"/>
    <w:basedOn w:val="Normal"/>
    <w:link w:val="HeaderChar"/>
    <w:uiPriority w:val="99"/>
    <w:unhideWhenUsed/>
    <w:rsid w:val="001B3DBE"/>
    <w:pPr>
      <w:tabs>
        <w:tab w:val="center" w:pos="4680"/>
        <w:tab w:val="right" w:pos="9360"/>
      </w:tabs>
      <w:spacing w:after="0" w:line="240" w:lineRule="auto"/>
    </w:pPr>
    <w:rPr>
      <w:sz w:val="22"/>
      <w:szCs w:val="22"/>
    </w:rPr>
  </w:style>
  <w:style w:type="character" w:customStyle="1" w:styleId="HeaderChar">
    <w:name w:val="Header Char"/>
    <w:basedOn w:val="DefaultParagraphFont"/>
    <w:link w:val="Header"/>
    <w:uiPriority w:val="99"/>
    <w:rsid w:val="001B3DBE"/>
    <w:rPr>
      <w:sz w:val="22"/>
      <w:szCs w:val="22"/>
    </w:rPr>
  </w:style>
  <w:style w:type="paragraph" w:styleId="BodyText">
    <w:name w:val="Body Text"/>
    <w:basedOn w:val="Normal"/>
    <w:link w:val="BodyTextChar"/>
    <w:uiPriority w:val="1"/>
    <w:qFormat/>
    <w:rsid w:val="001B3DBE"/>
    <w:pPr>
      <w:widowControl w:val="0"/>
      <w:spacing w:after="0" w:line="240" w:lineRule="auto"/>
      <w:ind w:left="160"/>
    </w:pPr>
    <w:rPr>
      <w:rFonts w:ascii="Arial" w:eastAsia="Arial" w:hAnsi="Arial"/>
      <w:kern w:val="0"/>
      <w:sz w:val="22"/>
      <w:szCs w:val="22"/>
      <w14:ligatures w14:val="none"/>
    </w:rPr>
  </w:style>
  <w:style w:type="character" w:customStyle="1" w:styleId="BodyTextChar">
    <w:name w:val="Body Text Char"/>
    <w:basedOn w:val="DefaultParagraphFont"/>
    <w:link w:val="BodyText"/>
    <w:uiPriority w:val="1"/>
    <w:rsid w:val="001B3DBE"/>
    <w:rPr>
      <w:rFonts w:ascii="Arial" w:eastAsia="Arial" w:hAnsi="Arial"/>
      <w:kern w:val="0"/>
      <w:sz w:val="22"/>
      <w:szCs w:val="22"/>
      <w14:ligatures w14:val="none"/>
    </w:rPr>
  </w:style>
  <w:style w:type="paragraph" w:styleId="Revision">
    <w:name w:val="Revision"/>
    <w:hidden/>
    <w:uiPriority w:val="99"/>
    <w:semiHidden/>
    <w:rsid w:val="00EB2EC1"/>
    <w:pPr>
      <w:spacing w:after="0" w:line="240" w:lineRule="auto"/>
    </w:pPr>
  </w:style>
  <w:style w:type="paragraph" w:styleId="Footer">
    <w:name w:val="footer"/>
    <w:basedOn w:val="Normal"/>
    <w:link w:val="FooterChar"/>
    <w:uiPriority w:val="99"/>
    <w:unhideWhenUsed/>
    <w:rsid w:val="00C16F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F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emf" /><Relationship Id="rId11" Type="http://schemas.openxmlformats.org/officeDocument/2006/relationships/image" Target="media/image8.emf" /><Relationship Id="rId12" Type="http://schemas.openxmlformats.org/officeDocument/2006/relationships/image" Target="media/image9.emf" /><Relationship Id="rId13" Type="http://schemas.openxmlformats.org/officeDocument/2006/relationships/image" Target="media/image10.emf" /><Relationship Id="rId14" Type="http://schemas.openxmlformats.org/officeDocument/2006/relationships/image" Target="media/image11.emf" /><Relationship Id="rId15" Type="http://schemas.openxmlformats.org/officeDocument/2006/relationships/image" Target="media/image12.emf" /><Relationship Id="rId16" Type="http://schemas.openxmlformats.org/officeDocument/2006/relationships/image" Target="media/image13.emf" /><Relationship Id="rId17" Type="http://schemas.openxmlformats.org/officeDocument/2006/relationships/image" Target="media/image14.emf" /><Relationship Id="rId18" Type="http://schemas.openxmlformats.org/officeDocument/2006/relationships/image" Target="media/image15.emf" /><Relationship Id="rId19" Type="http://schemas.openxmlformats.org/officeDocument/2006/relationships/image" Target="media/image16.emf" /><Relationship Id="rId2" Type="http://schemas.openxmlformats.org/officeDocument/2006/relationships/webSettings" Target="webSettings.xml" /><Relationship Id="rId20" Type="http://schemas.openxmlformats.org/officeDocument/2006/relationships/image" Target="media/image17.emf" /><Relationship Id="rId21" Type="http://schemas.openxmlformats.org/officeDocument/2006/relationships/image" Target="media/image18.emf" /><Relationship Id="rId22" Type="http://schemas.openxmlformats.org/officeDocument/2006/relationships/header" Target="header1.xml" /><Relationship Id="rId23" Type="http://schemas.openxmlformats.org/officeDocument/2006/relationships/header" Target="header2.xml" /><Relationship Id="rId24" Type="http://schemas.openxmlformats.org/officeDocument/2006/relationships/footer" Target="footer1.xml" /><Relationship Id="rId25" Type="http://schemas.openxmlformats.org/officeDocument/2006/relationships/footer" Target="footer2.xml" /><Relationship Id="rId26" Type="http://schemas.openxmlformats.org/officeDocument/2006/relationships/header" Target="header3.xml" /><Relationship Id="rId27" Type="http://schemas.openxmlformats.org/officeDocument/2006/relationships/footer" Target="footer3.xml" /><Relationship Id="rId28" Type="http://schemas.openxmlformats.org/officeDocument/2006/relationships/theme" Target="theme/theme1.xml" /><Relationship Id="rId29" Type="http://schemas.openxmlformats.org/officeDocument/2006/relationships/numbering" Target="numbering.xml" /><Relationship Id="rId3" Type="http://schemas.openxmlformats.org/officeDocument/2006/relationships/fontTable" Target="fontTable.xml" /><Relationship Id="rId30" Type="http://schemas.openxmlformats.org/officeDocument/2006/relationships/styles" Target="styles.xml" /><Relationship Id="rId31" Type="http://schemas.microsoft.com/office/2011/relationships/people" Target="people.xml" /><Relationship Id="rId4" Type="http://schemas.openxmlformats.org/officeDocument/2006/relationships/image" Target="media/image1.emf"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emf" /><Relationship Id="rId9" Type="http://schemas.openxmlformats.org/officeDocument/2006/relationships/image" Target="media/image6.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12</Pages>
  <Words>524</Words>
  <Characters>2751</Characters>
  <Application>Microsoft Office Word</Application>
  <DocSecurity>0</DocSecurity>
  <Lines>137</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Emerson, Kaleigh (CMS/CCSQ)</dc:creator>
  <cp:lastModifiedBy>Emerson, Kaleigh (CMS/CCSQ)</cp:lastModifiedBy>
  <cp:revision>9</cp:revision>
  <dcterms:created xsi:type="dcterms:W3CDTF">2026-04-24T19:24:00Z</dcterms:created>
  <dcterms:modified xsi:type="dcterms:W3CDTF">2026-05-11T19:39:00Z</dcterms:modified>
</cp:coreProperties>
</file>