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656A" w14:paraId="1810C295" w14:textId="77777777">
      <w:pPr>
        <w:pStyle w:val="BodyText"/>
        <w:spacing w:before="167"/>
        <w:rPr>
          <w:sz w:val="22"/>
        </w:rPr>
      </w:pPr>
    </w:p>
    <w:p w:rsidR="007A656A" w14:paraId="56058F77" w14:textId="77777777">
      <w:pPr>
        <w:ind w:left="2315" w:right="1080" w:hanging="259"/>
        <w:rPr>
          <w:b/>
        </w:rPr>
      </w:pPr>
      <w:r>
        <w:rPr>
          <w:b/>
        </w:rPr>
        <w:t>U.S.</w:t>
      </w:r>
      <w:r>
        <w:rPr>
          <w:b/>
          <w:spacing w:val="-6"/>
        </w:rPr>
        <w:t xml:space="preserve"> </w:t>
      </w:r>
      <w:r>
        <w:rPr>
          <w:b/>
        </w:rPr>
        <w:t>DEPARTMENT</w:t>
      </w:r>
      <w:r>
        <w:rPr>
          <w:b/>
          <w:spacing w:val="-7"/>
        </w:rPr>
        <w:t xml:space="preserve"> </w:t>
      </w:r>
      <w:r>
        <w:rPr>
          <w:b/>
        </w:rPr>
        <w:t>OF</w:t>
      </w:r>
      <w:r>
        <w:rPr>
          <w:b/>
          <w:spacing w:val="-7"/>
        </w:rPr>
        <w:t xml:space="preserve"> </w:t>
      </w:r>
      <w:r>
        <w:rPr>
          <w:b/>
        </w:rPr>
        <w:t>HEALTH</w:t>
      </w:r>
      <w:r>
        <w:rPr>
          <w:b/>
          <w:spacing w:val="-5"/>
        </w:rPr>
        <w:t xml:space="preserve"> </w:t>
      </w:r>
      <w:r>
        <w:rPr>
          <w:b/>
        </w:rPr>
        <w:t>AND</w:t>
      </w:r>
      <w:r>
        <w:rPr>
          <w:b/>
          <w:spacing w:val="-7"/>
        </w:rPr>
        <w:t xml:space="preserve"> </w:t>
      </w:r>
      <w:r>
        <w:rPr>
          <w:b/>
        </w:rPr>
        <w:t>HUMAN</w:t>
      </w:r>
      <w:r>
        <w:rPr>
          <w:b/>
          <w:spacing w:val="-9"/>
        </w:rPr>
        <w:t xml:space="preserve"> </w:t>
      </w:r>
      <w:r>
        <w:rPr>
          <w:b/>
        </w:rPr>
        <w:t>SERVICES CENTERS FOR MEDICARE &amp; MEDICAID SERVICES</w:t>
      </w:r>
    </w:p>
    <w:p w:rsidR="007A656A" w14:paraId="2E5DB10E" w14:textId="77777777">
      <w:pPr>
        <w:pStyle w:val="BodyText"/>
        <w:rPr>
          <w:b/>
          <w:sz w:val="22"/>
        </w:rPr>
      </w:pPr>
    </w:p>
    <w:p w:rsidR="007A656A" w14:paraId="5B5E4458" w14:textId="77777777">
      <w:pPr>
        <w:pStyle w:val="BodyText"/>
        <w:rPr>
          <w:b/>
          <w:sz w:val="22"/>
        </w:rPr>
      </w:pPr>
    </w:p>
    <w:p w:rsidR="007A656A" w14:paraId="4A70D124" w14:textId="77777777">
      <w:pPr>
        <w:pStyle w:val="BodyText"/>
        <w:spacing w:before="40"/>
        <w:rPr>
          <w:b/>
          <w:sz w:val="22"/>
        </w:rPr>
      </w:pPr>
    </w:p>
    <w:p w:rsidR="007A656A" w14:paraId="65141E81" w14:textId="77777777">
      <w:pPr>
        <w:spacing w:before="1"/>
        <w:ind w:left="2676" w:right="2677"/>
        <w:jc w:val="center"/>
        <w:rPr>
          <w:b/>
        </w:rPr>
      </w:pPr>
      <w:r>
        <w:rPr>
          <w:b/>
        </w:rPr>
        <w:t>OFFICE</w:t>
      </w:r>
      <w:r>
        <w:rPr>
          <w:b/>
          <w:spacing w:val="-9"/>
        </w:rPr>
        <w:t xml:space="preserve"> </w:t>
      </w:r>
      <w:r>
        <w:rPr>
          <w:b/>
        </w:rPr>
        <w:t>OF</w:t>
      </w:r>
      <w:r>
        <w:rPr>
          <w:b/>
          <w:spacing w:val="-11"/>
        </w:rPr>
        <w:t xml:space="preserve"> </w:t>
      </w:r>
      <w:r>
        <w:rPr>
          <w:b/>
        </w:rPr>
        <w:t>MANAGEMENT</w:t>
      </w:r>
      <w:r>
        <w:rPr>
          <w:b/>
          <w:spacing w:val="-9"/>
        </w:rPr>
        <w:t xml:space="preserve"> </w:t>
      </w:r>
      <w:r>
        <w:rPr>
          <w:b/>
        </w:rPr>
        <w:t>AND</w:t>
      </w:r>
      <w:r>
        <w:rPr>
          <w:b/>
          <w:spacing w:val="-9"/>
        </w:rPr>
        <w:t xml:space="preserve"> </w:t>
      </w:r>
      <w:r>
        <w:rPr>
          <w:b/>
        </w:rPr>
        <w:t xml:space="preserve">BUDGET PAPERWORK REDUCTION ACT </w:t>
      </w:r>
      <w:bookmarkStart w:id="0" w:name="SUPPORTING_STATEMENT-PART_A"/>
      <w:bookmarkEnd w:id="0"/>
      <w:r>
        <w:rPr>
          <w:b/>
        </w:rPr>
        <w:t>CLEARANCE PACKAGE</w:t>
      </w:r>
    </w:p>
    <w:p w:rsidR="007A656A" w14:paraId="4FE31F31" w14:textId="77777777">
      <w:pPr>
        <w:pStyle w:val="BodyText"/>
        <w:rPr>
          <w:b/>
          <w:sz w:val="22"/>
        </w:rPr>
      </w:pPr>
    </w:p>
    <w:p w:rsidR="007A656A" w14:paraId="57307CF5" w14:textId="77777777">
      <w:pPr>
        <w:pStyle w:val="BodyText"/>
        <w:rPr>
          <w:b/>
          <w:sz w:val="22"/>
        </w:rPr>
      </w:pPr>
    </w:p>
    <w:p w:rsidR="007A656A" w14:paraId="7A369AE4" w14:textId="77777777">
      <w:pPr>
        <w:pStyle w:val="BodyText"/>
        <w:rPr>
          <w:b/>
          <w:sz w:val="22"/>
        </w:rPr>
      </w:pPr>
    </w:p>
    <w:p w:rsidR="007A656A" w14:paraId="1BE11F81" w14:textId="77777777">
      <w:pPr>
        <w:pStyle w:val="BodyText"/>
        <w:spacing w:before="187"/>
        <w:rPr>
          <w:b/>
          <w:sz w:val="22"/>
        </w:rPr>
      </w:pPr>
    </w:p>
    <w:p w:rsidR="007A656A" w14:paraId="26826950" w14:textId="77777777">
      <w:pPr>
        <w:spacing w:line="253" w:lineRule="exact"/>
        <w:ind w:left="2677" w:right="2677"/>
        <w:jc w:val="center"/>
        <w:rPr>
          <w:b/>
          <w:i/>
        </w:rPr>
      </w:pPr>
      <w:r>
        <w:rPr>
          <w:b/>
          <w:i/>
          <w:u w:val="single"/>
        </w:rPr>
        <w:t>SUPPORTING</w:t>
      </w:r>
      <w:r>
        <w:rPr>
          <w:b/>
          <w:i/>
          <w:spacing w:val="-15"/>
          <w:u w:val="single"/>
        </w:rPr>
        <w:t xml:space="preserve"> </w:t>
      </w:r>
      <w:r>
        <w:rPr>
          <w:b/>
          <w:i/>
          <w:u w:val="single"/>
        </w:rPr>
        <w:t>STATEMENT-PART</w:t>
      </w:r>
      <w:r>
        <w:rPr>
          <w:b/>
          <w:i/>
          <w:spacing w:val="-12"/>
          <w:u w:val="single"/>
        </w:rPr>
        <w:t xml:space="preserve"> </w:t>
      </w:r>
      <w:r>
        <w:rPr>
          <w:b/>
          <w:i/>
          <w:spacing w:val="-10"/>
          <w:u w:val="single"/>
        </w:rPr>
        <w:t>A</w:t>
      </w:r>
    </w:p>
    <w:p w:rsidR="007A656A" w14:paraId="740EE68B" w14:textId="77777777">
      <w:pPr>
        <w:ind w:left="1305" w:right="1306" w:firstLine="3"/>
        <w:jc w:val="center"/>
      </w:pPr>
      <w:r>
        <w:t>REQUEST FOR NEW INFORMATION COLLECTION REQUEST FOR ADMINISTRATIVE</w:t>
      </w:r>
      <w:r>
        <w:rPr>
          <w:spacing w:val="-7"/>
        </w:rPr>
        <w:t xml:space="preserve"> </w:t>
      </w:r>
      <w:r>
        <w:t>PROCEDURES</w:t>
      </w:r>
      <w:r>
        <w:rPr>
          <w:spacing w:val="-7"/>
        </w:rPr>
        <w:t xml:space="preserve"> </w:t>
      </w:r>
      <w:r>
        <w:t>FOR</w:t>
      </w:r>
      <w:r>
        <w:rPr>
          <w:spacing w:val="-7"/>
        </w:rPr>
        <w:t xml:space="preserve"> </w:t>
      </w:r>
      <w:r>
        <w:t>CHRONIC</w:t>
      </w:r>
      <w:r>
        <w:rPr>
          <w:spacing w:val="-7"/>
        </w:rPr>
        <w:t xml:space="preserve"> </w:t>
      </w:r>
      <w:r>
        <w:t>AND</w:t>
      </w:r>
      <w:r>
        <w:rPr>
          <w:spacing w:val="-7"/>
        </w:rPr>
        <w:t xml:space="preserve"> </w:t>
      </w:r>
      <w:r>
        <w:t>POST-ACUTE</w:t>
      </w:r>
      <w:r>
        <w:rPr>
          <w:spacing w:val="-7"/>
        </w:rPr>
        <w:t xml:space="preserve"> </w:t>
      </w:r>
      <w:r>
        <w:t>CARE QUALITY</w:t>
      </w:r>
      <w:r>
        <w:rPr>
          <w:spacing w:val="40"/>
        </w:rPr>
        <w:t xml:space="preserve"> </w:t>
      </w:r>
      <w:r>
        <w:t>PROGRAMS</w:t>
      </w:r>
    </w:p>
    <w:p w:rsidR="007A656A" w14:paraId="7AAF6372" w14:textId="77777777">
      <w:pPr>
        <w:jc w:val="center"/>
        <w:sectPr>
          <w:footerReference w:type="default" r:id="rId4"/>
          <w:type w:val="continuous"/>
          <w:pgSz w:w="12240" w:h="15840"/>
          <w:pgMar w:top="1820" w:right="1080" w:bottom="1060" w:left="1080" w:header="0" w:footer="873" w:gutter="0"/>
          <w:pgNumType w:start="1"/>
          <w:cols w:space="720"/>
        </w:sectPr>
      </w:pPr>
    </w:p>
    <w:p w:rsidR="007A656A" w14:paraId="3586FD7B" w14:textId="77777777">
      <w:pPr>
        <w:spacing w:before="79"/>
        <w:ind w:left="2676" w:right="2677"/>
        <w:jc w:val="center"/>
        <w:rPr>
          <w:b/>
          <w:sz w:val="24"/>
        </w:rPr>
      </w:pPr>
      <w:r>
        <w:rPr>
          <w:b/>
          <w:sz w:val="24"/>
        </w:rPr>
        <w:t>Supporting</w:t>
      </w:r>
      <w:r>
        <w:rPr>
          <w:b/>
          <w:spacing w:val="-3"/>
          <w:sz w:val="24"/>
        </w:rPr>
        <w:t xml:space="preserve"> </w:t>
      </w:r>
      <w:r>
        <w:rPr>
          <w:b/>
          <w:sz w:val="24"/>
        </w:rPr>
        <w:t>Statement</w:t>
      </w:r>
      <w:r>
        <w:rPr>
          <w:b/>
          <w:spacing w:val="-3"/>
          <w:sz w:val="24"/>
        </w:rPr>
        <w:t xml:space="preserve"> </w:t>
      </w:r>
      <w:r>
        <w:rPr>
          <w:b/>
          <w:sz w:val="24"/>
        </w:rPr>
        <w:t>–</w:t>
      </w:r>
      <w:r>
        <w:rPr>
          <w:b/>
          <w:spacing w:val="-2"/>
          <w:sz w:val="24"/>
        </w:rPr>
        <w:t xml:space="preserve"> </w:t>
      </w:r>
      <w:r>
        <w:rPr>
          <w:b/>
          <w:sz w:val="24"/>
        </w:rPr>
        <w:t>Part</w:t>
      </w:r>
      <w:r>
        <w:rPr>
          <w:b/>
          <w:spacing w:val="-3"/>
          <w:sz w:val="24"/>
        </w:rPr>
        <w:t xml:space="preserve"> </w:t>
      </w:r>
      <w:r>
        <w:rPr>
          <w:b/>
          <w:spacing w:val="-10"/>
          <w:sz w:val="24"/>
        </w:rPr>
        <w:t>A</w:t>
      </w:r>
    </w:p>
    <w:p w:rsidR="007A656A" w14:paraId="16B73546" w14:textId="77777777">
      <w:pPr>
        <w:pStyle w:val="BodyText"/>
        <w:rPr>
          <w:b/>
        </w:rPr>
      </w:pPr>
    </w:p>
    <w:p w:rsidR="007A656A" w14:paraId="0D836CE3" w14:textId="77777777">
      <w:pPr>
        <w:ind w:left="527" w:right="527"/>
        <w:jc w:val="center"/>
        <w:rPr>
          <w:b/>
          <w:sz w:val="24"/>
        </w:rPr>
      </w:pPr>
      <w:r>
        <w:rPr>
          <w:b/>
          <w:sz w:val="24"/>
        </w:rPr>
        <w:t>Administrative</w:t>
      </w:r>
      <w:r>
        <w:rPr>
          <w:b/>
          <w:spacing w:val="-5"/>
          <w:sz w:val="24"/>
        </w:rPr>
        <w:t xml:space="preserve"> </w:t>
      </w:r>
      <w:r>
        <w:rPr>
          <w:b/>
          <w:sz w:val="24"/>
        </w:rPr>
        <w:t>Procedures</w:t>
      </w:r>
      <w:r>
        <w:rPr>
          <w:b/>
          <w:spacing w:val="-4"/>
          <w:sz w:val="24"/>
        </w:rPr>
        <w:t xml:space="preserve"> </w:t>
      </w:r>
      <w:r>
        <w:rPr>
          <w:b/>
          <w:sz w:val="24"/>
        </w:rPr>
        <w:t>for</w:t>
      </w:r>
      <w:r>
        <w:rPr>
          <w:b/>
          <w:spacing w:val="-5"/>
          <w:sz w:val="24"/>
        </w:rPr>
        <w:t xml:space="preserve"> </w:t>
      </w:r>
      <w:r>
        <w:rPr>
          <w:b/>
          <w:sz w:val="24"/>
        </w:rPr>
        <w:t>Chronic</w:t>
      </w:r>
      <w:r>
        <w:rPr>
          <w:b/>
          <w:spacing w:val="-5"/>
          <w:sz w:val="24"/>
        </w:rPr>
        <w:t xml:space="preserve"> </w:t>
      </w:r>
      <w:r>
        <w:rPr>
          <w:b/>
          <w:sz w:val="24"/>
        </w:rPr>
        <w:t>and</w:t>
      </w:r>
      <w:r>
        <w:rPr>
          <w:b/>
          <w:spacing w:val="-4"/>
          <w:sz w:val="24"/>
        </w:rPr>
        <w:t xml:space="preserve"> </w:t>
      </w:r>
      <w:r>
        <w:rPr>
          <w:b/>
          <w:sz w:val="24"/>
        </w:rPr>
        <w:t>Post-Acute</w:t>
      </w:r>
      <w:r>
        <w:rPr>
          <w:b/>
          <w:spacing w:val="-3"/>
          <w:sz w:val="24"/>
        </w:rPr>
        <w:t xml:space="preserve"> </w:t>
      </w:r>
      <w:r>
        <w:rPr>
          <w:b/>
          <w:sz w:val="24"/>
        </w:rPr>
        <w:t>Care</w:t>
      </w:r>
      <w:r>
        <w:rPr>
          <w:b/>
          <w:spacing w:val="-5"/>
          <w:sz w:val="24"/>
        </w:rPr>
        <w:t xml:space="preserve"> </w:t>
      </w:r>
      <w:r>
        <w:rPr>
          <w:b/>
          <w:sz w:val="24"/>
        </w:rPr>
        <w:t>Quality</w:t>
      </w:r>
      <w:r>
        <w:rPr>
          <w:b/>
          <w:spacing w:val="40"/>
          <w:sz w:val="24"/>
        </w:rPr>
        <w:t xml:space="preserve"> </w:t>
      </w:r>
      <w:r>
        <w:rPr>
          <w:b/>
          <w:sz w:val="24"/>
        </w:rPr>
        <w:t>Programs</w:t>
      </w:r>
      <w:r>
        <w:rPr>
          <w:b/>
          <w:spacing w:val="-4"/>
          <w:sz w:val="24"/>
        </w:rPr>
        <w:t xml:space="preserve"> </w:t>
      </w:r>
      <w:r>
        <w:rPr>
          <w:b/>
          <w:sz w:val="24"/>
        </w:rPr>
        <w:t>(OMB# 0938-NEW, CMS-10945</w:t>
      </w:r>
    </w:p>
    <w:p w:rsidR="007A656A" w14:paraId="05F50B9F" w14:textId="77777777">
      <w:pPr>
        <w:pStyle w:val="BodyText"/>
        <w:rPr>
          <w:b/>
        </w:rPr>
      </w:pPr>
    </w:p>
    <w:p w:rsidR="007A656A" w14:paraId="24CB8D5C" w14:textId="77777777">
      <w:pPr>
        <w:pStyle w:val="ListParagraph"/>
        <w:numPr>
          <w:ilvl w:val="0"/>
          <w:numId w:val="3"/>
        </w:numPr>
        <w:tabs>
          <w:tab w:val="left" w:pos="1199"/>
        </w:tabs>
        <w:ind w:left="1199"/>
        <w:rPr>
          <w:b/>
          <w:sz w:val="24"/>
        </w:rPr>
      </w:pPr>
      <w:bookmarkStart w:id="1" w:name="A.___Background"/>
      <w:bookmarkEnd w:id="1"/>
      <w:r>
        <w:rPr>
          <w:b/>
          <w:spacing w:val="-2"/>
          <w:sz w:val="24"/>
        </w:rPr>
        <w:t>Background</w:t>
      </w:r>
    </w:p>
    <w:p w:rsidR="007A656A" w14:paraId="2FFAB78C" w14:textId="77777777">
      <w:pPr>
        <w:pStyle w:val="BodyText"/>
        <w:rPr>
          <w:b/>
        </w:rPr>
      </w:pPr>
    </w:p>
    <w:p w:rsidR="007A656A" w14:paraId="40604762" w14:textId="77777777">
      <w:pPr>
        <w:pStyle w:val="BodyText"/>
        <w:ind w:left="359" w:right="418"/>
      </w:pPr>
      <w:r>
        <w:t>This is a request for a new information collection.</w:t>
      </w:r>
      <w:r>
        <w:rPr>
          <w:spacing w:val="40"/>
        </w:rPr>
        <w:t xml:space="preserve"> </w:t>
      </w:r>
      <w:r>
        <w:t>The Centers for Medicare &amp; Medicaid Services’ (CMS’) quality reporting programs (QRPs) and value-based purchasing (VBP) programs promote higher quality, more efficient healthcare for Medicare beneficiaries by collecting and reporting on quality-of-care metrics.</w:t>
      </w:r>
      <w:r>
        <w:rPr>
          <w:spacing w:val="40"/>
        </w:rPr>
        <w:t xml:space="preserve"> </w:t>
      </w:r>
      <w:r>
        <w:t>This information is made available to consumers,</w:t>
      </w:r>
      <w:r>
        <w:rPr>
          <w:spacing w:val="-4"/>
        </w:rPr>
        <w:t xml:space="preserve"> </w:t>
      </w:r>
      <w:r>
        <w:t>both</w:t>
      </w:r>
      <w:r>
        <w:rPr>
          <w:spacing w:val="-4"/>
        </w:rPr>
        <w:t xml:space="preserve"> </w:t>
      </w:r>
      <w:r>
        <w:t>to</w:t>
      </w:r>
      <w:r>
        <w:rPr>
          <w:spacing w:val="-4"/>
        </w:rPr>
        <w:t xml:space="preserve"> </w:t>
      </w:r>
      <w:r>
        <w:t>empower</w:t>
      </w:r>
      <w:r>
        <w:rPr>
          <w:spacing w:val="-5"/>
        </w:rPr>
        <w:t xml:space="preserve"> </w:t>
      </w:r>
      <w:r>
        <w:t>Medicare</w:t>
      </w:r>
      <w:r>
        <w:rPr>
          <w:spacing w:val="-5"/>
        </w:rPr>
        <w:t xml:space="preserve"> </w:t>
      </w:r>
      <w:r>
        <w:t>beneficiaries</w:t>
      </w:r>
      <w:r>
        <w:rPr>
          <w:spacing w:val="-4"/>
        </w:rPr>
        <w:t xml:space="preserve"> </w:t>
      </w:r>
      <w:r>
        <w:t>and</w:t>
      </w:r>
      <w:r>
        <w:rPr>
          <w:spacing w:val="-4"/>
        </w:rPr>
        <w:t xml:space="preserve"> </w:t>
      </w:r>
      <w:r>
        <w:t>inform</w:t>
      </w:r>
      <w:r>
        <w:rPr>
          <w:spacing w:val="-4"/>
        </w:rPr>
        <w:t xml:space="preserve"> </w:t>
      </w:r>
      <w:r>
        <w:t>decision-making,</w:t>
      </w:r>
      <w:r>
        <w:rPr>
          <w:spacing w:val="-4"/>
        </w:rPr>
        <w:t xml:space="preserve"> </w:t>
      </w:r>
      <w:r>
        <w:t>as</w:t>
      </w:r>
      <w:r>
        <w:rPr>
          <w:spacing w:val="-4"/>
        </w:rPr>
        <w:t xml:space="preserve"> </w:t>
      </w:r>
      <w:r>
        <w:t>well</w:t>
      </w:r>
      <w:r>
        <w:rPr>
          <w:spacing w:val="-4"/>
        </w:rPr>
        <w:t xml:space="preserve"> </w:t>
      </w:r>
      <w:r>
        <w:t>as</w:t>
      </w:r>
      <w:r>
        <w:rPr>
          <w:spacing w:val="-4"/>
        </w:rPr>
        <w:t xml:space="preserve"> </w:t>
      </w:r>
      <w:r>
        <w:t>to incentivize providers to make continued quality improvements.</w:t>
      </w:r>
    </w:p>
    <w:p w:rsidR="007A656A" w14:paraId="489F460E" w14:textId="77777777">
      <w:pPr>
        <w:pStyle w:val="BodyText"/>
      </w:pPr>
    </w:p>
    <w:p w:rsidR="007A656A" w14:paraId="214F5D8E" w14:textId="77777777">
      <w:pPr>
        <w:pStyle w:val="BodyText"/>
        <w:ind w:left="359" w:right="418"/>
      </w:pPr>
      <w:r>
        <w:t>Specifically, CMS has implemented QRPs for multiple settings, including for the home health (HH),</w:t>
      </w:r>
      <w:r>
        <w:rPr>
          <w:spacing w:val="-4"/>
        </w:rPr>
        <w:t xml:space="preserve"> </w:t>
      </w:r>
      <w:r>
        <w:t>hospice,</w:t>
      </w:r>
      <w:r>
        <w:rPr>
          <w:spacing w:val="-4"/>
        </w:rPr>
        <w:t xml:space="preserve"> </w:t>
      </w:r>
      <w:r>
        <w:t>inpatient</w:t>
      </w:r>
      <w:r>
        <w:rPr>
          <w:spacing w:val="-4"/>
        </w:rPr>
        <w:t xml:space="preserve"> </w:t>
      </w:r>
      <w:r>
        <w:t>rehabilitation</w:t>
      </w:r>
      <w:r>
        <w:rPr>
          <w:spacing w:val="-4"/>
        </w:rPr>
        <w:t xml:space="preserve"> </w:t>
      </w:r>
      <w:r>
        <w:t>facility</w:t>
      </w:r>
      <w:r>
        <w:rPr>
          <w:spacing w:val="-4"/>
        </w:rPr>
        <w:t xml:space="preserve"> </w:t>
      </w:r>
      <w:r>
        <w:t>(IRF),</w:t>
      </w:r>
      <w:r>
        <w:rPr>
          <w:spacing w:val="-4"/>
        </w:rPr>
        <w:t xml:space="preserve"> </w:t>
      </w:r>
      <w:r>
        <w:t>long-term</w:t>
      </w:r>
      <w:r>
        <w:rPr>
          <w:spacing w:val="-4"/>
        </w:rPr>
        <w:t xml:space="preserve"> </w:t>
      </w:r>
      <w:r>
        <w:t>acute</w:t>
      </w:r>
      <w:r>
        <w:rPr>
          <w:spacing w:val="-3"/>
        </w:rPr>
        <w:t xml:space="preserve"> </w:t>
      </w:r>
      <w:r>
        <w:t>care</w:t>
      </w:r>
      <w:r>
        <w:rPr>
          <w:spacing w:val="-3"/>
        </w:rPr>
        <w:t xml:space="preserve"> </w:t>
      </w:r>
      <w:r>
        <w:t>hospital</w:t>
      </w:r>
      <w:r>
        <w:rPr>
          <w:spacing w:val="-4"/>
        </w:rPr>
        <w:t xml:space="preserve"> </w:t>
      </w:r>
      <w:r>
        <w:t>(LTCH),</w:t>
      </w:r>
      <w:r>
        <w:rPr>
          <w:spacing w:val="-4"/>
        </w:rPr>
        <w:t xml:space="preserve"> </w:t>
      </w:r>
      <w:r>
        <w:t>and skilled nursing facility (SNF) settings, to achieve its overarching priorities and initiatives.</w:t>
      </w:r>
      <w:r>
        <w:rPr>
          <w:spacing w:val="40"/>
        </w:rPr>
        <w:t xml:space="preserve"> </w:t>
      </w:r>
      <w:r>
        <w:t>Any Hospice, HH Agency (HHA), IRF, LTCH, or SNF - collectively referred to as providers - that does not meet the reporting requirements for their respective program may be subject to a payment reduction in its annual payment update (APU).</w:t>
      </w:r>
      <w:hyperlink w:anchor="_bookmark0" w:history="1">
        <w:r>
          <w:rPr>
            <w:vertAlign w:val="superscript"/>
          </w:rPr>
          <w:t>1</w:t>
        </w:r>
      </w:hyperlink>
    </w:p>
    <w:p w:rsidR="007A656A" w14:paraId="7CC4DB96" w14:textId="77777777">
      <w:pPr>
        <w:pStyle w:val="BodyText"/>
      </w:pPr>
    </w:p>
    <w:p w:rsidR="007A656A" w14:paraId="272902E1" w14:textId="77777777">
      <w:pPr>
        <w:pStyle w:val="BodyText"/>
        <w:ind w:left="359" w:right="418"/>
      </w:pPr>
      <w:r>
        <w:t>CMS has also implemented value-based purchasing (VBP) programs to provide incentive payments to providers who deliver high quality care to patients, as measured by their performance</w:t>
      </w:r>
      <w:r>
        <w:rPr>
          <w:spacing w:val="-5"/>
        </w:rPr>
        <w:t xml:space="preserve"> </w:t>
      </w:r>
      <w:r>
        <w:t>on</w:t>
      </w:r>
      <w:r>
        <w:rPr>
          <w:spacing w:val="-4"/>
        </w:rPr>
        <w:t xml:space="preserve"> </w:t>
      </w:r>
      <w:r>
        <w:t>specific</w:t>
      </w:r>
      <w:r>
        <w:rPr>
          <w:spacing w:val="-3"/>
        </w:rPr>
        <w:t xml:space="preserve"> </w:t>
      </w:r>
      <w:r>
        <w:t>quality</w:t>
      </w:r>
      <w:r>
        <w:rPr>
          <w:spacing w:val="-4"/>
        </w:rPr>
        <w:t xml:space="preserve"> </w:t>
      </w:r>
      <w:r>
        <w:t>metrics.</w:t>
      </w:r>
      <w:r>
        <w:rPr>
          <w:spacing w:val="40"/>
        </w:rPr>
        <w:t xml:space="preserve"> </w:t>
      </w:r>
      <w:r>
        <w:t>Currently,</w:t>
      </w:r>
      <w:r>
        <w:rPr>
          <w:spacing w:val="-4"/>
        </w:rPr>
        <w:t xml:space="preserve"> </w:t>
      </w:r>
      <w:r>
        <w:t>this</w:t>
      </w:r>
      <w:r>
        <w:rPr>
          <w:spacing w:val="-4"/>
        </w:rPr>
        <w:t xml:space="preserve"> </w:t>
      </w:r>
      <w:r>
        <w:t>package</w:t>
      </w:r>
      <w:r>
        <w:rPr>
          <w:spacing w:val="-5"/>
        </w:rPr>
        <w:t xml:space="preserve"> </w:t>
      </w:r>
      <w:r>
        <w:t>reflects</w:t>
      </w:r>
      <w:r>
        <w:rPr>
          <w:spacing w:val="-4"/>
        </w:rPr>
        <w:t xml:space="preserve"> </w:t>
      </w:r>
      <w:r>
        <w:t>burden</w:t>
      </w:r>
      <w:r>
        <w:rPr>
          <w:spacing w:val="-4"/>
        </w:rPr>
        <w:t xml:space="preserve"> </w:t>
      </w:r>
      <w:r>
        <w:t>associated</w:t>
      </w:r>
      <w:r>
        <w:rPr>
          <w:spacing w:val="-4"/>
        </w:rPr>
        <w:t xml:space="preserve"> </w:t>
      </w:r>
      <w:r>
        <w:t>with the SNF VBP program.</w:t>
      </w:r>
    </w:p>
    <w:p w:rsidR="007A656A" w14:paraId="6B602F1A" w14:textId="77777777">
      <w:pPr>
        <w:pStyle w:val="BodyText"/>
      </w:pPr>
    </w:p>
    <w:p w:rsidR="007A656A" w14:paraId="63FBEF94" w14:textId="77777777">
      <w:pPr>
        <w:pStyle w:val="BodyText"/>
        <w:ind w:left="359" w:right="418"/>
      </w:pPr>
      <w:r>
        <w:t>These QRPs and SNF VBP Program include quality measures calculated using data collected through</w:t>
      </w:r>
      <w:r>
        <w:rPr>
          <w:spacing w:val="-4"/>
        </w:rPr>
        <w:t xml:space="preserve"> </w:t>
      </w:r>
      <w:r>
        <w:t>claims,</w:t>
      </w:r>
      <w:r>
        <w:rPr>
          <w:spacing w:val="-4"/>
        </w:rPr>
        <w:t xml:space="preserve"> </w:t>
      </w:r>
      <w:r>
        <w:t>staffing</w:t>
      </w:r>
      <w:r>
        <w:rPr>
          <w:spacing w:val="-2"/>
        </w:rPr>
        <w:t xml:space="preserve"> </w:t>
      </w:r>
      <w:r>
        <w:t>data,</w:t>
      </w:r>
      <w:r>
        <w:rPr>
          <w:spacing w:val="-4"/>
        </w:rPr>
        <w:t xml:space="preserve"> </w:t>
      </w:r>
      <w:r>
        <w:t>standardized</w:t>
      </w:r>
      <w:r>
        <w:rPr>
          <w:spacing w:val="-4"/>
        </w:rPr>
        <w:t xml:space="preserve"> </w:t>
      </w:r>
      <w:r>
        <w:t>assessment</w:t>
      </w:r>
      <w:r>
        <w:rPr>
          <w:spacing w:val="-4"/>
        </w:rPr>
        <w:t xml:space="preserve"> </w:t>
      </w:r>
      <w:r>
        <w:t>tools,</w:t>
      </w:r>
      <w:r>
        <w:rPr>
          <w:spacing w:val="-4"/>
        </w:rPr>
        <w:t xml:space="preserve"> </w:t>
      </w:r>
      <w:r>
        <w:t>patient</w:t>
      </w:r>
      <w:r>
        <w:rPr>
          <w:spacing w:val="-4"/>
        </w:rPr>
        <w:t xml:space="preserve"> </w:t>
      </w:r>
      <w:r>
        <w:t>surveys,</w:t>
      </w:r>
      <w:r>
        <w:rPr>
          <w:spacing w:val="-4"/>
        </w:rPr>
        <w:t xml:space="preserve"> </w:t>
      </w:r>
      <w:r>
        <w:t>and</w:t>
      </w:r>
      <w:r>
        <w:rPr>
          <w:spacing w:val="-4"/>
        </w:rPr>
        <w:t xml:space="preserve"> </w:t>
      </w:r>
      <w:r>
        <w:t>the</w:t>
      </w:r>
      <w:r>
        <w:rPr>
          <w:spacing w:val="-5"/>
        </w:rPr>
        <w:t xml:space="preserve"> </w:t>
      </w:r>
      <w:r>
        <w:t>Centers</w:t>
      </w:r>
      <w:r>
        <w:rPr>
          <w:spacing w:val="-4"/>
        </w:rPr>
        <w:t xml:space="preserve"> </w:t>
      </w:r>
      <w:r>
        <w:t>for Disease Control and Prevention’s (CDC) National Healthcare Safety Network (NHSN). SNFs participating in the SNF QRP and VBP Program are also required to participate in a MDS data validation process.</w:t>
      </w:r>
    </w:p>
    <w:p w:rsidR="007A656A" w14:paraId="5322F9C6" w14:textId="77777777">
      <w:pPr>
        <w:pStyle w:val="BodyText"/>
      </w:pPr>
    </w:p>
    <w:p w:rsidR="007A656A" w14:paraId="7FD5082D" w14:textId="77777777">
      <w:pPr>
        <w:pStyle w:val="BodyText"/>
        <w:spacing w:before="1"/>
        <w:ind w:left="359" w:right="364"/>
      </w:pPr>
      <w:r>
        <w:t>Quality measures calculated using data collected through claims are referred to as claims-based measures.</w:t>
      </w:r>
      <w:r>
        <w:rPr>
          <w:spacing w:val="40"/>
        </w:rPr>
        <w:t xml:space="preserve"> </w:t>
      </w:r>
      <w:r>
        <w:t>Claims</w:t>
      </w:r>
      <w:r>
        <w:rPr>
          <w:spacing w:val="-3"/>
        </w:rPr>
        <w:t xml:space="preserve"> </w:t>
      </w:r>
      <w:r>
        <w:t>data</w:t>
      </w:r>
      <w:r>
        <w:rPr>
          <w:spacing w:val="-4"/>
        </w:rPr>
        <w:t xml:space="preserve"> </w:t>
      </w:r>
      <w:r>
        <w:t>are</w:t>
      </w:r>
      <w:r>
        <w:rPr>
          <w:spacing w:val="-4"/>
        </w:rPr>
        <w:t xml:space="preserve"> </w:t>
      </w:r>
      <w:r>
        <w:t>reported</w:t>
      </w:r>
      <w:r>
        <w:rPr>
          <w:spacing w:val="-3"/>
        </w:rPr>
        <w:t xml:space="preserve"> </w:t>
      </w:r>
      <w:r>
        <w:t>to</w:t>
      </w:r>
      <w:r>
        <w:rPr>
          <w:spacing w:val="-3"/>
        </w:rPr>
        <w:t xml:space="preserve"> </w:t>
      </w:r>
      <w:r>
        <w:t>Medicare</w:t>
      </w:r>
      <w:r>
        <w:rPr>
          <w:spacing w:val="-2"/>
        </w:rPr>
        <w:t xml:space="preserve"> </w:t>
      </w:r>
      <w:r>
        <w:t>for</w:t>
      </w:r>
      <w:r>
        <w:rPr>
          <w:spacing w:val="-4"/>
        </w:rPr>
        <w:t xml:space="preserve"> </w:t>
      </w:r>
      <w:r>
        <w:t>payment</w:t>
      </w:r>
      <w:r>
        <w:rPr>
          <w:spacing w:val="-3"/>
        </w:rPr>
        <w:t xml:space="preserve"> </w:t>
      </w:r>
      <w:r>
        <w:t>purposes,</w:t>
      </w:r>
      <w:r>
        <w:rPr>
          <w:spacing w:val="-1"/>
        </w:rPr>
        <w:t xml:space="preserve"> </w:t>
      </w:r>
      <w:r>
        <w:t>and</w:t>
      </w:r>
      <w:r>
        <w:rPr>
          <w:spacing w:val="-3"/>
        </w:rPr>
        <w:t xml:space="preserve"> </w:t>
      </w:r>
      <w:r>
        <w:t>there</w:t>
      </w:r>
      <w:r>
        <w:rPr>
          <w:spacing w:val="-4"/>
        </w:rPr>
        <w:t xml:space="preserve"> </w:t>
      </w:r>
      <w:r>
        <w:t>is</w:t>
      </w:r>
      <w:r>
        <w:rPr>
          <w:spacing w:val="-3"/>
        </w:rPr>
        <w:t xml:space="preserve"> </w:t>
      </w:r>
      <w:r>
        <w:t>no</w:t>
      </w:r>
      <w:r>
        <w:rPr>
          <w:spacing w:val="-3"/>
        </w:rPr>
        <w:t xml:space="preserve"> </w:t>
      </w:r>
      <w:r>
        <w:t>additional burden required from providers.</w:t>
      </w:r>
      <w:r>
        <w:rPr>
          <w:spacing w:val="40"/>
        </w:rPr>
        <w:t xml:space="preserve"> </w:t>
      </w:r>
      <w:r>
        <w:t>Quality measures calculated from staffing data use the data submitted by SNFs to the Payroll-based Journal as required by Section 6106 of the Affordable Care Act (ACA), and there is no additional burden required from providers.</w:t>
      </w:r>
    </w:p>
    <w:p w:rsidR="007A656A" w14:paraId="2AA7B217" w14:textId="77777777">
      <w:pPr>
        <w:pStyle w:val="BodyText"/>
      </w:pPr>
    </w:p>
    <w:p w:rsidR="007A656A" w14:paraId="7E67ED0D" w14:textId="77777777">
      <w:pPr>
        <w:pStyle w:val="BodyText"/>
        <w:ind w:left="359" w:right="364"/>
      </w:pPr>
      <w:r>
        <w:t>The</w:t>
      </w:r>
      <w:r>
        <w:rPr>
          <w:spacing w:val="-5"/>
        </w:rPr>
        <w:t xml:space="preserve"> </w:t>
      </w:r>
      <w:r>
        <w:t>remaining</w:t>
      </w:r>
      <w:r>
        <w:rPr>
          <w:spacing w:val="-4"/>
        </w:rPr>
        <w:t xml:space="preserve"> </w:t>
      </w:r>
      <w:r>
        <w:t>data</w:t>
      </w:r>
      <w:r>
        <w:rPr>
          <w:spacing w:val="-5"/>
        </w:rPr>
        <w:t xml:space="preserve"> </w:t>
      </w:r>
      <w:r>
        <w:t>submission</w:t>
      </w:r>
      <w:r>
        <w:rPr>
          <w:spacing w:val="-4"/>
        </w:rPr>
        <w:t xml:space="preserve"> </w:t>
      </w:r>
      <w:r>
        <w:t>requirements</w:t>
      </w:r>
      <w:r>
        <w:rPr>
          <w:spacing w:val="-4"/>
        </w:rPr>
        <w:t xml:space="preserve"> </w:t>
      </w:r>
      <w:r>
        <w:t>are</w:t>
      </w:r>
      <w:r>
        <w:rPr>
          <w:spacing w:val="-5"/>
        </w:rPr>
        <w:t xml:space="preserve"> </w:t>
      </w:r>
      <w:r>
        <w:t>currently</w:t>
      </w:r>
      <w:r>
        <w:rPr>
          <w:spacing w:val="-4"/>
        </w:rPr>
        <w:t xml:space="preserve"> </w:t>
      </w:r>
      <w:r>
        <w:t>approved</w:t>
      </w:r>
      <w:r>
        <w:rPr>
          <w:spacing w:val="-4"/>
        </w:rPr>
        <w:t xml:space="preserve"> </w:t>
      </w:r>
      <w:r>
        <w:t>under</w:t>
      </w:r>
      <w:r>
        <w:rPr>
          <w:spacing w:val="-3"/>
        </w:rPr>
        <w:t xml:space="preserve"> </w:t>
      </w:r>
      <w:r>
        <w:t>separate</w:t>
      </w:r>
      <w:r>
        <w:rPr>
          <w:spacing w:val="-5"/>
        </w:rPr>
        <w:t xml:space="preserve"> </w:t>
      </w:r>
      <w:r>
        <w:t>OMB</w:t>
      </w:r>
      <w:r>
        <w:rPr>
          <w:spacing w:val="-4"/>
        </w:rPr>
        <w:t xml:space="preserve"> </w:t>
      </w:r>
      <w:r>
        <w:t>control numbers as defined in Table 1 below.</w:t>
      </w:r>
    </w:p>
    <w:p w:rsidR="007A656A" w14:paraId="73FDFD9C" w14:textId="77777777">
      <w:pPr>
        <w:pStyle w:val="BodyText"/>
        <w:spacing w:before="38"/>
      </w:pPr>
    </w:p>
    <w:p w:rsidR="007A656A" w14:paraId="71F74D78" w14:textId="77777777">
      <w:pPr>
        <w:pStyle w:val="Heading1"/>
        <w:ind w:left="359" w:firstLine="0"/>
      </w:pPr>
      <w:bookmarkStart w:id="2" w:name="Table_1.__OMB_Control_Numbers_for_Chroni"/>
      <w:bookmarkEnd w:id="2"/>
      <w:r>
        <w:t>Table</w:t>
      </w:r>
      <w:r>
        <w:rPr>
          <w:spacing w:val="-5"/>
        </w:rPr>
        <w:t xml:space="preserve"> </w:t>
      </w:r>
      <w:r>
        <w:t>1.</w:t>
      </w:r>
      <w:r>
        <w:rPr>
          <w:spacing w:val="58"/>
        </w:rPr>
        <w:t xml:space="preserve"> </w:t>
      </w:r>
      <w:r>
        <w:t>OMB</w:t>
      </w:r>
      <w:r>
        <w:rPr>
          <w:spacing w:val="-2"/>
        </w:rPr>
        <w:t xml:space="preserve"> </w:t>
      </w:r>
      <w:r>
        <w:t>Control</w:t>
      </w:r>
      <w:r>
        <w:rPr>
          <w:spacing w:val="-1"/>
        </w:rPr>
        <w:t xml:space="preserve"> </w:t>
      </w:r>
      <w:r>
        <w:t>Numbers</w:t>
      </w:r>
      <w:r>
        <w:rPr>
          <w:spacing w:val="-1"/>
        </w:rPr>
        <w:t xml:space="preserve"> </w:t>
      </w:r>
      <w:r>
        <w:t>for</w:t>
      </w:r>
      <w:r>
        <w:rPr>
          <w:spacing w:val="-2"/>
        </w:rPr>
        <w:t xml:space="preserve"> </w:t>
      </w:r>
      <w:r>
        <w:t>Chronic</w:t>
      </w:r>
      <w:r>
        <w:rPr>
          <w:spacing w:val="-3"/>
        </w:rPr>
        <w:t xml:space="preserve"> </w:t>
      </w:r>
      <w:r>
        <w:t>and</w:t>
      </w:r>
      <w:r>
        <w:rPr>
          <w:spacing w:val="-1"/>
        </w:rPr>
        <w:t xml:space="preserve"> </w:t>
      </w:r>
      <w:r>
        <w:t>Post-Acute</w:t>
      </w:r>
      <w:r>
        <w:rPr>
          <w:spacing w:val="-2"/>
        </w:rPr>
        <w:t xml:space="preserve"> </w:t>
      </w:r>
      <w:r>
        <w:t>Quality</w:t>
      </w:r>
      <w:r>
        <w:rPr>
          <w:spacing w:val="-1"/>
        </w:rPr>
        <w:t xml:space="preserve"> </w:t>
      </w:r>
      <w:r>
        <w:rPr>
          <w:spacing w:val="-2"/>
        </w:rPr>
        <w:t>Programs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4860"/>
        <w:gridCol w:w="2695"/>
      </w:tblGrid>
      <w:tr w14:paraId="05ABDA62"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795" w:type="dxa"/>
          </w:tcPr>
          <w:p w:rsidR="007A656A" w14:paraId="3763E1EA" w14:textId="77777777">
            <w:pPr>
              <w:pStyle w:val="TableParagraph"/>
              <w:spacing w:line="256" w:lineRule="exact"/>
              <w:ind w:left="436"/>
              <w:rPr>
                <w:b/>
                <w:sz w:val="24"/>
              </w:rPr>
            </w:pPr>
            <w:r>
              <w:rPr>
                <w:b/>
                <w:spacing w:val="-2"/>
                <w:sz w:val="24"/>
              </w:rPr>
              <w:t>Program</w:t>
            </w:r>
          </w:p>
        </w:tc>
        <w:tc>
          <w:tcPr>
            <w:tcW w:w="4860" w:type="dxa"/>
          </w:tcPr>
          <w:p w:rsidR="007A656A" w14:paraId="0DDEA873" w14:textId="77777777">
            <w:pPr>
              <w:pStyle w:val="TableParagraph"/>
              <w:spacing w:line="256" w:lineRule="exact"/>
              <w:ind w:left="0" w:right="1744"/>
              <w:jc w:val="right"/>
              <w:rPr>
                <w:b/>
                <w:sz w:val="24"/>
              </w:rPr>
            </w:pPr>
            <w:r>
              <w:rPr>
                <w:b/>
                <w:spacing w:val="-2"/>
                <w:sz w:val="24"/>
              </w:rPr>
              <w:t>Requirement</w:t>
            </w:r>
          </w:p>
        </w:tc>
        <w:tc>
          <w:tcPr>
            <w:tcW w:w="2695" w:type="dxa"/>
          </w:tcPr>
          <w:p w:rsidR="007A656A" w14:paraId="31F10078" w14:textId="77777777">
            <w:pPr>
              <w:pStyle w:val="TableParagraph"/>
              <w:spacing w:line="256" w:lineRule="exact"/>
              <w:ind w:left="10" w:right="3"/>
              <w:jc w:val="center"/>
              <w:rPr>
                <w:b/>
                <w:sz w:val="24"/>
              </w:rPr>
            </w:pPr>
            <w:r>
              <w:rPr>
                <w:b/>
                <w:sz w:val="24"/>
              </w:rPr>
              <w:t>OMB</w:t>
            </w:r>
            <w:r>
              <w:rPr>
                <w:b/>
                <w:spacing w:val="-2"/>
                <w:sz w:val="24"/>
              </w:rPr>
              <w:t xml:space="preserve"> </w:t>
            </w:r>
            <w:r>
              <w:rPr>
                <w:b/>
                <w:sz w:val="24"/>
              </w:rPr>
              <w:t>Control</w:t>
            </w:r>
            <w:r>
              <w:rPr>
                <w:b/>
                <w:spacing w:val="-2"/>
                <w:sz w:val="24"/>
              </w:rPr>
              <w:t xml:space="preserve"> Number</w:t>
            </w:r>
          </w:p>
        </w:tc>
      </w:tr>
      <w:tr w14:paraId="6754BDD2" w14:textId="77777777">
        <w:tblPrEx>
          <w:tblW w:w="0" w:type="auto"/>
          <w:tblInd w:w="370" w:type="dxa"/>
          <w:tblLayout w:type="fixed"/>
          <w:tblCellMar>
            <w:left w:w="0" w:type="dxa"/>
            <w:right w:w="0" w:type="dxa"/>
          </w:tblCellMar>
          <w:tblLook w:val="01E0"/>
        </w:tblPrEx>
        <w:trPr>
          <w:trHeight w:val="278"/>
        </w:trPr>
        <w:tc>
          <w:tcPr>
            <w:tcW w:w="1795" w:type="dxa"/>
          </w:tcPr>
          <w:p w:rsidR="007A656A" w14:paraId="2CE58C76" w14:textId="77777777">
            <w:pPr>
              <w:pStyle w:val="TableParagraph"/>
              <w:spacing w:before="1" w:line="257" w:lineRule="exact"/>
              <w:rPr>
                <w:sz w:val="24"/>
              </w:rPr>
            </w:pPr>
            <w:r>
              <w:rPr>
                <w:sz w:val="24"/>
              </w:rPr>
              <w:t>Hospice</w:t>
            </w:r>
            <w:r>
              <w:rPr>
                <w:spacing w:val="-3"/>
                <w:sz w:val="24"/>
              </w:rPr>
              <w:t xml:space="preserve"> </w:t>
            </w:r>
            <w:r>
              <w:rPr>
                <w:spacing w:val="-5"/>
                <w:sz w:val="24"/>
              </w:rPr>
              <w:t>QRP</w:t>
            </w:r>
          </w:p>
        </w:tc>
        <w:tc>
          <w:tcPr>
            <w:tcW w:w="4860" w:type="dxa"/>
          </w:tcPr>
          <w:p w:rsidR="007A656A" w14:paraId="7D4A60CE" w14:textId="77777777">
            <w:pPr>
              <w:pStyle w:val="TableParagraph"/>
              <w:spacing w:before="1" w:line="257" w:lineRule="exact"/>
              <w:ind w:left="0" w:right="1767"/>
              <w:jc w:val="right"/>
              <w:rPr>
                <w:sz w:val="24"/>
              </w:rPr>
            </w:pPr>
            <w:r>
              <w:rPr>
                <w:sz w:val="24"/>
              </w:rPr>
              <w:t>Standardized</w:t>
            </w:r>
            <w:r>
              <w:rPr>
                <w:spacing w:val="-3"/>
                <w:sz w:val="24"/>
              </w:rPr>
              <w:t xml:space="preserve"> </w:t>
            </w:r>
            <w:r>
              <w:rPr>
                <w:sz w:val="24"/>
              </w:rPr>
              <w:t>patient-level</w:t>
            </w:r>
            <w:r>
              <w:rPr>
                <w:spacing w:val="-2"/>
                <w:sz w:val="24"/>
              </w:rPr>
              <w:t xml:space="preserve"> </w:t>
            </w:r>
            <w:r>
              <w:rPr>
                <w:spacing w:val="-4"/>
                <w:sz w:val="24"/>
              </w:rPr>
              <w:t>data</w:t>
            </w:r>
          </w:p>
        </w:tc>
        <w:tc>
          <w:tcPr>
            <w:tcW w:w="2695" w:type="dxa"/>
          </w:tcPr>
          <w:p w:rsidR="007A656A" w14:paraId="2970CC27" w14:textId="77777777">
            <w:pPr>
              <w:pStyle w:val="TableParagraph"/>
              <w:spacing w:before="1" w:line="257" w:lineRule="exact"/>
              <w:ind w:left="10"/>
              <w:jc w:val="center"/>
              <w:rPr>
                <w:sz w:val="24"/>
              </w:rPr>
            </w:pPr>
            <w:r>
              <w:rPr>
                <w:spacing w:val="-2"/>
                <w:sz w:val="24"/>
              </w:rPr>
              <w:t>0938-</w:t>
            </w:r>
            <w:r>
              <w:rPr>
                <w:spacing w:val="-4"/>
                <w:sz w:val="24"/>
              </w:rPr>
              <w:t>1153</w:t>
            </w:r>
          </w:p>
        </w:tc>
      </w:tr>
    </w:tbl>
    <w:p w:rsidR="007A656A" w14:paraId="39031055" w14:textId="77777777">
      <w:pPr>
        <w:pStyle w:val="BodyText"/>
        <w:spacing w:before="8"/>
        <w:rPr>
          <w:b/>
          <w:sz w:val="12"/>
        </w:rPr>
      </w:pPr>
      <w:r>
        <w:rPr>
          <w:b/>
          <w:noProof/>
          <w:sz w:val="12"/>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108343</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8.55pt;margin-left:1in;mso-position-horizontal-relative:page;mso-wrap-distance-bottom:0;mso-wrap-distance-left:0;mso-wrap-distance-right:0;mso-wrap-distance-top:0;mso-wrap-style:square;position:absolute;visibility:visible;v-text-anchor:top;z-index:-251655168" coordsize="1828800,7620" path="m1828800,l,,,7619l1828800,7619l1828800,xe" fillcolor="black" stroked="f">
                <v:path arrowok="t"/>
                <w10:wrap type="topAndBottom"/>
              </v:shape>
            </w:pict>
          </mc:Fallback>
        </mc:AlternateContent>
      </w:r>
    </w:p>
    <w:p w:rsidR="007A656A" w14:paraId="45966E10" w14:textId="77777777">
      <w:pPr>
        <w:spacing w:before="103"/>
        <w:ind w:left="360" w:right="418" w:hanging="1"/>
        <w:rPr>
          <w:sz w:val="20"/>
        </w:rPr>
      </w:pPr>
      <w:bookmarkStart w:id="3" w:name="_bookmark0"/>
      <w:bookmarkEnd w:id="3"/>
      <w:r>
        <w:rPr>
          <w:sz w:val="20"/>
          <w:vertAlign w:val="superscript"/>
        </w:rPr>
        <w:t>1</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IRF</w:t>
      </w:r>
      <w:r>
        <w:rPr>
          <w:spacing w:val="-4"/>
          <w:sz w:val="20"/>
        </w:rPr>
        <w:t xml:space="preserve"> </w:t>
      </w:r>
      <w:r>
        <w:rPr>
          <w:sz w:val="20"/>
        </w:rPr>
        <w:t>Prospective</w:t>
      </w:r>
      <w:r>
        <w:rPr>
          <w:spacing w:val="-3"/>
          <w:sz w:val="20"/>
        </w:rPr>
        <w:t xml:space="preserve"> </w:t>
      </w:r>
      <w:r>
        <w:rPr>
          <w:sz w:val="20"/>
        </w:rPr>
        <w:t>Payment</w:t>
      </w:r>
      <w:r>
        <w:rPr>
          <w:spacing w:val="-3"/>
          <w:sz w:val="20"/>
        </w:rPr>
        <w:t xml:space="preserve"> </w:t>
      </w:r>
      <w:r>
        <w:rPr>
          <w:sz w:val="20"/>
        </w:rPr>
        <w:t>System,</w:t>
      </w:r>
      <w:r>
        <w:rPr>
          <w:spacing w:val="-2"/>
          <w:sz w:val="20"/>
        </w:rPr>
        <w:t xml:space="preserve"> </w:t>
      </w:r>
      <w:r>
        <w:rPr>
          <w:sz w:val="20"/>
        </w:rPr>
        <w:t>the</w:t>
      </w:r>
      <w:r>
        <w:rPr>
          <w:spacing w:val="-3"/>
          <w:sz w:val="20"/>
        </w:rPr>
        <w:t xml:space="preserve"> </w:t>
      </w:r>
      <w:r>
        <w:rPr>
          <w:sz w:val="20"/>
        </w:rPr>
        <w:t>annual</w:t>
      </w:r>
      <w:r>
        <w:rPr>
          <w:spacing w:val="-3"/>
          <w:sz w:val="20"/>
        </w:rPr>
        <w:t xml:space="preserve"> </w:t>
      </w:r>
      <w:r>
        <w:rPr>
          <w:sz w:val="20"/>
        </w:rPr>
        <w:t>update</w:t>
      </w:r>
      <w:r>
        <w:rPr>
          <w:spacing w:val="-3"/>
          <w:sz w:val="20"/>
        </w:rPr>
        <w:t xml:space="preserve"> </w:t>
      </w:r>
      <w:r>
        <w:rPr>
          <w:sz w:val="20"/>
        </w:rPr>
        <w:t>to</w:t>
      </w:r>
      <w:r>
        <w:rPr>
          <w:spacing w:val="-2"/>
          <w:sz w:val="20"/>
        </w:rPr>
        <w:t xml:space="preserve"> </w:t>
      </w:r>
      <w:r>
        <w:rPr>
          <w:sz w:val="20"/>
        </w:rPr>
        <w:t>IRF</w:t>
      </w:r>
      <w:r>
        <w:rPr>
          <w:spacing w:val="-3"/>
          <w:sz w:val="20"/>
        </w:rPr>
        <w:t xml:space="preserve"> </w:t>
      </w:r>
      <w:r>
        <w:rPr>
          <w:sz w:val="20"/>
        </w:rPr>
        <w:t>payments</w:t>
      </w:r>
      <w:r>
        <w:rPr>
          <w:spacing w:val="-4"/>
          <w:sz w:val="20"/>
        </w:rPr>
        <w:t xml:space="preserve"> </w:t>
      </w:r>
      <w:r>
        <w:rPr>
          <w:sz w:val="20"/>
        </w:rPr>
        <w:t>is</w:t>
      </w:r>
      <w:r>
        <w:rPr>
          <w:spacing w:val="-4"/>
          <w:sz w:val="20"/>
        </w:rPr>
        <w:t xml:space="preserve"> </w:t>
      </w:r>
      <w:r>
        <w:rPr>
          <w:sz w:val="20"/>
        </w:rPr>
        <w:t>called</w:t>
      </w:r>
      <w:r>
        <w:rPr>
          <w:spacing w:val="-2"/>
          <w:sz w:val="20"/>
        </w:rPr>
        <w:t xml:space="preserve"> </w:t>
      </w:r>
      <w:r>
        <w:rPr>
          <w:sz w:val="20"/>
        </w:rPr>
        <w:t>the</w:t>
      </w:r>
      <w:r>
        <w:rPr>
          <w:spacing w:val="-3"/>
          <w:sz w:val="20"/>
        </w:rPr>
        <w:t xml:space="preserve"> </w:t>
      </w:r>
      <w:r>
        <w:rPr>
          <w:sz w:val="20"/>
        </w:rPr>
        <w:t>Annual</w:t>
      </w:r>
      <w:r>
        <w:rPr>
          <w:spacing w:val="-3"/>
          <w:sz w:val="20"/>
        </w:rPr>
        <w:t xml:space="preserve"> </w:t>
      </w:r>
      <w:r>
        <w:rPr>
          <w:sz w:val="20"/>
        </w:rPr>
        <w:t>Impact</w:t>
      </w:r>
      <w:r>
        <w:rPr>
          <w:spacing w:val="-3"/>
          <w:sz w:val="20"/>
        </w:rPr>
        <w:t xml:space="preserve"> </w:t>
      </w:r>
      <w:r>
        <w:rPr>
          <w:sz w:val="20"/>
        </w:rPr>
        <w:t xml:space="preserve">Factor </w:t>
      </w:r>
      <w:r>
        <w:rPr>
          <w:spacing w:val="-2"/>
          <w:sz w:val="20"/>
        </w:rPr>
        <w:t>(AIF).</w:t>
      </w:r>
    </w:p>
    <w:p w:rsidR="007A656A" w14:paraId="370925D8" w14:textId="77777777">
      <w:pPr>
        <w:rPr>
          <w:sz w:val="20"/>
        </w:rPr>
        <w:sectPr>
          <w:pgSz w:w="12240" w:h="15840"/>
          <w:pgMar w:top="1360" w:right="1080" w:bottom="1060" w:left="1080" w:header="0" w:footer="87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4860"/>
        <w:gridCol w:w="2695"/>
      </w:tblGrid>
      <w:tr w14:paraId="7D4389EB"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795" w:type="dxa"/>
          </w:tcPr>
          <w:p w:rsidR="007A656A" w14:paraId="74FD94A0" w14:textId="77777777">
            <w:pPr>
              <w:pStyle w:val="TableParagraph"/>
              <w:spacing w:line="256" w:lineRule="exact"/>
              <w:ind w:left="436"/>
              <w:rPr>
                <w:b/>
                <w:sz w:val="24"/>
              </w:rPr>
            </w:pPr>
            <w:r>
              <w:rPr>
                <w:b/>
                <w:spacing w:val="-2"/>
                <w:sz w:val="24"/>
              </w:rPr>
              <w:t>Program</w:t>
            </w:r>
          </w:p>
        </w:tc>
        <w:tc>
          <w:tcPr>
            <w:tcW w:w="4860" w:type="dxa"/>
          </w:tcPr>
          <w:p w:rsidR="007A656A" w14:paraId="3F3BB111" w14:textId="77777777">
            <w:pPr>
              <w:pStyle w:val="TableParagraph"/>
              <w:spacing w:line="256" w:lineRule="exact"/>
              <w:ind w:left="10"/>
              <w:jc w:val="center"/>
              <w:rPr>
                <w:b/>
                <w:sz w:val="24"/>
              </w:rPr>
            </w:pPr>
            <w:r>
              <w:rPr>
                <w:b/>
                <w:spacing w:val="-2"/>
                <w:sz w:val="24"/>
              </w:rPr>
              <w:t>Requirement</w:t>
            </w:r>
          </w:p>
        </w:tc>
        <w:tc>
          <w:tcPr>
            <w:tcW w:w="2695" w:type="dxa"/>
          </w:tcPr>
          <w:p w:rsidR="007A656A" w14:paraId="7004A53A" w14:textId="77777777">
            <w:pPr>
              <w:pStyle w:val="TableParagraph"/>
              <w:spacing w:line="256" w:lineRule="exact"/>
              <w:ind w:left="10" w:right="3"/>
              <w:jc w:val="center"/>
              <w:rPr>
                <w:b/>
                <w:sz w:val="24"/>
              </w:rPr>
            </w:pPr>
            <w:r>
              <w:rPr>
                <w:b/>
                <w:sz w:val="24"/>
              </w:rPr>
              <w:t>OMB</w:t>
            </w:r>
            <w:r>
              <w:rPr>
                <w:b/>
                <w:spacing w:val="-2"/>
                <w:sz w:val="24"/>
              </w:rPr>
              <w:t xml:space="preserve"> </w:t>
            </w:r>
            <w:r>
              <w:rPr>
                <w:b/>
                <w:sz w:val="24"/>
              </w:rPr>
              <w:t>Control</w:t>
            </w:r>
            <w:r>
              <w:rPr>
                <w:b/>
                <w:spacing w:val="-2"/>
                <w:sz w:val="24"/>
              </w:rPr>
              <w:t xml:space="preserve"> Number</w:t>
            </w:r>
          </w:p>
        </w:tc>
      </w:tr>
      <w:tr w14:paraId="21439339" w14:textId="77777777">
        <w:tblPrEx>
          <w:tblW w:w="0" w:type="auto"/>
          <w:tblInd w:w="370" w:type="dxa"/>
          <w:tblLayout w:type="fixed"/>
          <w:tblCellMar>
            <w:left w:w="0" w:type="dxa"/>
            <w:right w:w="0" w:type="dxa"/>
          </w:tblCellMar>
          <w:tblLook w:val="01E0"/>
        </w:tblPrEx>
        <w:trPr>
          <w:trHeight w:val="551"/>
        </w:trPr>
        <w:tc>
          <w:tcPr>
            <w:tcW w:w="1795" w:type="dxa"/>
          </w:tcPr>
          <w:p w:rsidR="007A656A" w14:paraId="230EF349" w14:textId="77777777">
            <w:pPr>
              <w:pStyle w:val="TableParagraph"/>
              <w:spacing w:before="138"/>
              <w:rPr>
                <w:sz w:val="24"/>
              </w:rPr>
            </w:pPr>
            <w:r>
              <w:rPr>
                <w:sz w:val="24"/>
              </w:rPr>
              <w:t>Hospice</w:t>
            </w:r>
            <w:r>
              <w:rPr>
                <w:spacing w:val="-3"/>
                <w:sz w:val="24"/>
              </w:rPr>
              <w:t xml:space="preserve"> </w:t>
            </w:r>
            <w:r>
              <w:rPr>
                <w:spacing w:val="-5"/>
                <w:sz w:val="24"/>
              </w:rPr>
              <w:t>QRP</w:t>
            </w:r>
          </w:p>
        </w:tc>
        <w:tc>
          <w:tcPr>
            <w:tcW w:w="4860" w:type="dxa"/>
          </w:tcPr>
          <w:p w:rsidR="007A656A" w14:paraId="0F97F530" w14:textId="77777777">
            <w:pPr>
              <w:pStyle w:val="TableParagraph"/>
              <w:spacing w:line="276" w:lineRule="exact"/>
              <w:ind w:left="108"/>
              <w:rPr>
                <w:sz w:val="24"/>
              </w:rPr>
            </w:pPr>
            <w:r>
              <w:rPr>
                <w:sz w:val="24"/>
              </w:rPr>
              <w:t>Consumer</w:t>
            </w:r>
            <w:r>
              <w:rPr>
                <w:spacing w:val="-11"/>
                <w:sz w:val="24"/>
              </w:rPr>
              <w:t xml:space="preserve"> </w:t>
            </w:r>
            <w:r>
              <w:rPr>
                <w:sz w:val="24"/>
              </w:rPr>
              <w:t>Assessment</w:t>
            </w:r>
            <w:r>
              <w:rPr>
                <w:spacing w:val="-10"/>
                <w:sz w:val="24"/>
              </w:rPr>
              <w:t xml:space="preserve"> </w:t>
            </w:r>
            <w:r>
              <w:rPr>
                <w:sz w:val="24"/>
              </w:rPr>
              <w:t>of</w:t>
            </w:r>
            <w:r>
              <w:rPr>
                <w:spacing w:val="-9"/>
                <w:sz w:val="24"/>
              </w:rPr>
              <w:t xml:space="preserve"> </w:t>
            </w:r>
            <w:r>
              <w:rPr>
                <w:sz w:val="24"/>
              </w:rPr>
              <w:t>Healthcare</w:t>
            </w:r>
            <w:r>
              <w:rPr>
                <w:spacing w:val="-11"/>
                <w:sz w:val="24"/>
              </w:rPr>
              <w:t xml:space="preserve"> </w:t>
            </w:r>
            <w:r>
              <w:rPr>
                <w:sz w:val="24"/>
              </w:rPr>
              <w:t>Providers and Systems (CAHPS®) Hospice Survey data</w:t>
            </w:r>
          </w:p>
        </w:tc>
        <w:tc>
          <w:tcPr>
            <w:tcW w:w="2695" w:type="dxa"/>
          </w:tcPr>
          <w:p w:rsidR="007A656A" w14:paraId="53A5F8B8" w14:textId="77777777">
            <w:pPr>
              <w:pStyle w:val="TableParagraph"/>
              <w:spacing w:before="138"/>
              <w:ind w:left="10"/>
              <w:jc w:val="center"/>
              <w:rPr>
                <w:sz w:val="24"/>
              </w:rPr>
            </w:pPr>
            <w:r>
              <w:rPr>
                <w:spacing w:val="-2"/>
                <w:sz w:val="24"/>
              </w:rPr>
              <w:t>0938-</w:t>
            </w:r>
            <w:r>
              <w:rPr>
                <w:spacing w:val="-4"/>
                <w:sz w:val="24"/>
              </w:rPr>
              <w:t>1257</w:t>
            </w:r>
          </w:p>
        </w:tc>
      </w:tr>
      <w:tr w14:paraId="4E194027" w14:textId="77777777">
        <w:tblPrEx>
          <w:tblW w:w="0" w:type="auto"/>
          <w:tblInd w:w="370" w:type="dxa"/>
          <w:tblLayout w:type="fixed"/>
          <w:tblCellMar>
            <w:left w:w="0" w:type="dxa"/>
            <w:right w:w="0" w:type="dxa"/>
          </w:tblCellMar>
          <w:tblLook w:val="01E0"/>
        </w:tblPrEx>
        <w:trPr>
          <w:trHeight w:val="551"/>
        </w:trPr>
        <w:tc>
          <w:tcPr>
            <w:tcW w:w="1795" w:type="dxa"/>
          </w:tcPr>
          <w:p w:rsidR="007A656A" w14:paraId="3873A628" w14:textId="77777777">
            <w:pPr>
              <w:pStyle w:val="TableParagraph"/>
              <w:spacing w:before="137"/>
              <w:rPr>
                <w:sz w:val="24"/>
              </w:rPr>
            </w:pPr>
            <w:r>
              <w:rPr>
                <w:sz w:val="24"/>
              </w:rPr>
              <w:t>HH</w:t>
            </w:r>
            <w:r>
              <w:rPr>
                <w:spacing w:val="-2"/>
                <w:sz w:val="24"/>
              </w:rPr>
              <w:t xml:space="preserve"> </w:t>
            </w:r>
            <w:r>
              <w:rPr>
                <w:spacing w:val="-5"/>
                <w:sz w:val="24"/>
              </w:rPr>
              <w:t>QRP</w:t>
            </w:r>
          </w:p>
        </w:tc>
        <w:tc>
          <w:tcPr>
            <w:tcW w:w="4860" w:type="dxa"/>
          </w:tcPr>
          <w:p w:rsidR="007A656A" w14:paraId="47BA2C11" w14:textId="77777777">
            <w:pPr>
              <w:pStyle w:val="TableParagraph"/>
              <w:spacing w:line="276" w:lineRule="exact"/>
              <w:ind w:left="108"/>
              <w:rPr>
                <w:sz w:val="24"/>
              </w:rPr>
            </w:pPr>
            <w:r>
              <w:rPr>
                <w:sz w:val="24"/>
              </w:rPr>
              <w:t>Standardized</w:t>
            </w:r>
            <w:r>
              <w:rPr>
                <w:spacing w:val="-11"/>
                <w:sz w:val="24"/>
              </w:rPr>
              <w:t xml:space="preserve"> </w:t>
            </w:r>
            <w:r>
              <w:rPr>
                <w:sz w:val="24"/>
              </w:rPr>
              <w:t>patient</w:t>
            </w:r>
            <w:r>
              <w:rPr>
                <w:spacing w:val="-9"/>
                <w:sz w:val="24"/>
              </w:rPr>
              <w:t xml:space="preserve"> </w:t>
            </w:r>
            <w:r>
              <w:rPr>
                <w:sz w:val="24"/>
              </w:rPr>
              <w:t>assessment</w:t>
            </w:r>
            <w:r>
              <w:rPr>
                <w:spacing w:val="-11"/>
                <w:sz w:val="24"/>
              </w:rPr>
              <w:t xml:space="preserve"> </w:t>
            </w:r>
            <w:r>
              <w:rPr>
                <w:sz w:val="24"/>
              </w:rPr>
              <w:t>data</w:t>
            </w:r>
            <w:r>
              <w:rPr>
                <w:spacing w:val="-12"/>
                <w:sz w:val="24"/>
              </w:rPr>
              <w:t xml:space="preserve"> </w:t>
            </w:r>
            <w:r>
              <w:rPr>
                <w:sz w:val="24"/>
              </w:rPr>
              <w:t>required under section 1899B(b)(1) of the Act</w:t>
            </w:r>
          </w:p>
        </w:tc>
        <w:tc>
          <w:tcPr>
            <w:tcW w:w="2695" w:type="dxa"/>
          </w:tcPr>
          <w:p w:rsidR="007A656A" w14:paraId="4C39525B" w14:textId="77777777">
            <w:pPr>
              <w:pStyle w:val="TableParagraph"/>
              <w:spacing w:before="137"/>
              <w:ind w:left="10"/>
              <w:jc w:val="center"/>
              <w:rPr>
                <w:sz w:val="24"/>
              </w:rPr>
            </w:pPr>
            <w:r>
              <w:rPr>
                <w:spacing w:val="-2"/>
                <w:sz w:val="24"/>
              </w:rPr>
              <w:t>0938-</w:t>
            </w:r>
            <w:r>
              <w:rPr>
                <w:spacing w:val="-4"/>
                <w:sz w:val="24"/>
              </w:rPr>
              <w:t>1279</w:t>
            </w:r>
          </w:p>
        </w:tc>
      </w:tr>
      <w:tr w14:paraId="19B2036A" w14:textId="77777777">
        <w:tblPrEx>
          <w:tblW w:w="0" w:type="auto"/>
          <w:tblInd w:w="370" w:type="dxa"/>
          <w:tblLayout w:type="fixed"/>
          <w:tblCellMar>
            <w:left w:w="0" w:type="dxa"/>
            <w:right w:w="0" w:type="dxa"/>
          </w:tblCellMar>
          <w:tblLook w:val="01E0"/>
        </w:tblPrEx>
        <w:trPr>
          <w:trHeight w:val="277"/>
        </w:trPr>
        <w:tc>
          <w:tcPr>
            <w:tcW w:w="1795" w:type="dxa"/>
          </w:tcPr>
          <w:p w:rsidR="007A656A" w14:paraId="39BF02DE" w14:textId="77777777">
            <w:pPr>
              <w:pStyle w:val="TableParagraph"/>
              <w:spacing w:line="257" w:lineRule="exact"/>
              <w:rPr>
                <w:sz w:val="24"/>
              </w:rPr>
            </w:pPr>
            <w:r>
              <w:rPr>
                <w:sz w:val="24"/>
              </w:rPr>
              <w:t>HH</w:t>
            </w:r>
            <w:r>
              <w:rPr>
                <w:spacing w:val="-2"/>
                <w:sz w:val="24"/>
              </w:rPr>
              <w:t xml:space="preserve"> </w:t>
            </w:r>
            <w:r>
              <w:rPr>
                <w:spacing w:val="-5"/>
                <w:sz w:val="24"/>
              </w:rPr>
              <w:t>QRP</w:t>
            </w:r>
          </w:p>
        </w:tc>
        <w:tc>
          <w:tcPr>
            <w:tcW w:w="4860" w:type="dxa"/>
          </w:tcPr>
          <w:p w:rsidR="007A656A" w14:paraId="6FDDCB4C" w14:textId="77777777">
            <w:pPr>
              <w:pStyle w:val="TableParagraph"/>
              <w:spacing w:line="257" w:lineRule="exact"/>
              <w:ind w:left="108"/>
              <w:rPr>
                <w:sz w:val="24"/>
              </w:rPr>
            </w:pPr>
            <w:r>
              <w:rPr>
                <w:sz w:val="24"/>
              </w:rPr>
              <w:t>HH</w:t>
            </w:r>
            <w:r>
              <w:rPr>
                <w:spacing w:val="-5"/>
                <w:sz w:val="24"/>
              </w:rPr>
              <w:t xml:space="preserve"> </w:t>
            </w:r>
            <w:r>
              <w:rPr>
                <w:sz w:val="24"/>
              </w:rPr>
              <w:t>CAHPS®</w:t>
            </w:r>
            <w:r>
              <w:rPr>
                <w:spacing w:val="-2"/>
                <w:sz w:val="24"/>
              </w:rPr>
              <w:t xml:space="preserve"> </w:t>
            </w:r>
            <w:r>
              <w:rPr>
                <w:sz w:val="24"/>
              </w:rPr>
              <w:t>survey</w:t>
            </w:r>
            <w:r>
              <w:rPr>
                <w:spacing w:val="-1"/>
                <w:sz w:val="24"/>
              </w:rPr>
              <w:t xml:space="preserve"> </w:t>
            </w:r>
            <w:r>
              <w:rPr>
                <w:spacing w:val="-4"/>
                <w:sz w:val="24"/>
              </w:rPr>
              <w:t>data</w:t>
            </w:r>
          </w:p>
        </w:tc>
        <w:tc>
          <w:tcPr>
            <w:tcW w:w="2695" w:type="dxa"/>
          </w:tcPr>
          <w:p w:rsidR="007A656A" w14:paraId="2ACD1BD8" w14:textId="77777777">
            <w:pPr>
              <w:pStyle w:val="TableParagraph"/>
              <w:spacing w:line="257" w:lineRule="exact"/>
              <w:ind w:left="10"/>
              <w:jc w:val="center"/>
              <w:rPr>
                <w:sz w:val="24"/>
              </w:rPr>
            </w:pPr>
            <w:r>
              <w:rPr>
                <w:spacing w:val="-2"/>
                <w:sz w:val="24"/>
              </w:rPr>
              <w:t>0938-</w:t>
            </w:r>
            <w:r>
              <w:rPr>
                <w:spacing w:val="-4"/>
                <w:sz w:val="24"/>
              </w:rPr>
              <w:t>1066</w:t>
            </w:r>
          </w:p>
        </w:tc>
      </w:tr>
      <w:tr w14:paraId="5C515001" w14:textId="77777777">
        <w:tblPrEx>
          <w:tblW w:w="0" w:type="auto"/>
          <w:tblInd w:w="370" w:type="dxa"/>
          <w:tblLayout w:type="fixed"/>
          <w:tblCellMar>
            <w:left w:w="0" w:type="dxa"/>
            <w:right w:w="0" w:type="dxa"/>
          </w:tblCellMar>
          <w:tblLook w:val="01E0"/>
        </w:tblPrEx>
        <w:trPr>
          <w:trHeight w:val="551"/>
        </w:trPr>
        <w:tc>
          <w:tcPr>
            <w:tcW w:w="1795" w:type="dxa"/>
          </w:tcPr>
          <w:p w:rsidR="007A656A" w14:paraId="5D39BA18" w14:textId="77777777">
            <w:pPr>
              <w:pStyle w:val="TableParagraph"/>
              <w:spacing w:before="135"/>
              <w:rPr>
                <w:sz w:val="24"/>
              </w:rPr>
            </w:pPr>
            <w:r>
              <w:rPr>
                <w:sz w:val="24"/>
              </w:rPr>
              <w:t>IRF</w:t>
            </w:r>
            <w:r>
              <w:rPr>
                <w:spacing w:val="-5"/>
                <w:sz w:val="24"/>
              </w:rPr>
              <w:t xml:space="preserve"> QRP</w:t>
            </w:r>
          </w:p>
        </w:tc>
        <w:tc>
          <w:tcPr>
            <w:tcW w:w="4860" w:type="dxa"/>
          </w:tcPr>
          <w:p w:rsidR="007A656A" w14:paraId="0AA51A97" w14:textId="77777777">
            <w:pPr>
              <w:pStyle w:val="TableParagraph"/>
              <w:spacing w:line="276" w:lineRule="exact"/>
              <w:ind w:left="108"/>
              <w:rPr>
                <w:sz w:val="24"/>
              </w:rPr>
            </w:pPr>
            <w:r>
              <w:rPr>
                <w:sz w:val="24"/>
              </w:rPr>
              <w:t>Standardized</w:t>
            </w:r>
            <w:r>
              <w:rPr>
                <w:spacing w:val="-11"/>
                <w:sz w:val="24"/>
              </w:rPr>
              <w:t xml:space="preserve"> </w:t>
            </w:r>
            <w:r>
              <w:rPr>
                <w:sz w:val="24"/>
              </w:rPr>
              <w:t>patient</w:t>
            </w:r>
            <w:r>
              <w:rPr>
                <w:spacing w:val="-9"/>
                <w:sz w:val="24"/>
              </w:rPr>
              <w:t xml:space="preserve"> </w:t>
            </w:r>
            <w:r>
              <w:rPr>
                <w:sz w:val="24"/>
              </w:rPr>
              <w:t>assessment</w:t>
            </w:r>
            <w:r>
              <w:rPr>
                <w:spacing w:val="-11"/>
                <w:sz w:val="24"/>
              </w:rPr>
              <w:t xml:space="preserve"> </w:t>
            </w:r>
            <w:r>
              <w:rPr>
                <w:sz w:val="24"/>
              </w:rPr>
              <w:t>data</w:t>
            </w:r>
            <w:r>
              <w:rPr>
                <w:spacing w:val="-12"/>
                <w:sz w:val="24"/>
              </w:rPr>
              <w:t xml:space="preserve"> </w:t>
            </w:r>
            <w:r>
              <w:rPr>
                <w:sz w:val="24"/>
              </w:rPr>
              <w:t>required under section 1899B(b)(1) of the Act</w:t>
            </w:r>
          </w:p>
        </w:tc>
        <w:tc>
          <w:tcPr>
            <w:tcW w:w="2695" w:type="dxa"/>
          </w:tcPr>
          <w:p w:rsidR="007A656A" w14:paraId="7AF9CD99" w14:textId="77777777">
            <w:pPr>
              <w:pStyle w:val="TableParagraph"/>
              <w:spacing w:before="135"/>
              <w:ind w:left="10"/>
              <w:jc w:val="center"/>
              <w:rPr>
                <w:sz w:val="24"/>
              </w:rPr>
            </w:pPr>
            <w:r>
              <w:rPr>
                <w:spacing w:val="-2"/>
                <w:sz w:val="24"/>
              </w:rPr>
              <w:t>0938-</w:t>
            </w:r>
            <w:r>
              <w:rPr>
                <w:spacing w:val="-4"/>
                <w:sz w:val="24"/>
              </w:rPr>
              <w:t>0842</w:t>
            </w:r>
          </w:p>
        </w:tc>
      </w:tr>
      <w:tr w14:paraId="7910A7D2" w14:textId="77777777">
        <w:tblPrEx>
          <w:tblW w:w="0" w:type="auto"/>
          <w:tblInd w:w="370" w:type="dxa"/>
          <w:tblLayout w:type="fixed"/>
          <w:tblCellMar>
            <w:left w:w="0" w:type="dxa"/>
            <w:right w:w="0" w:type="dxa"/>
          </w:tblCellMar>
          <w:tblLook w:val="01E0"/>
        </w:tblPrEx>
        <w:trPr>
          <w:trHeight w:val="551"/>
        </w:trPr>
        <w:tc>
          <w:tcPr>
            <w:tcW w:w="1795" w:type="dxa"/>
          </w:tcPr>
          <w:p w:rsidR="007A656A" w14:paraId="36772615" w14:textId="77777777">
            <w:pPr>
              <w:pStyle w:val="TableParagraph"/>
              <w:spacing w:before="135"/>
              <w:rPr>
                <w:sz w:val="24"/>
              </w:rPr>
            </w:pPr>
            <w:r>
              <w:rPr>
                <w:sz w:val="24"/>
              </w:rPr>
              <w:t>IRF</w:t>
            </w:r>
            <w:r>
              <w:rPr>
                <w:spacing w:val="-5"/>
                <w:sz w:val="24"/>
              </w:rPr>
              <w:t xml:space="preserve"> QRP</w:t>
            </w:r>
          </w:p>
        </w:tc>
        <w:tc>
          <w:tcPr>
            <w:tcW w:w="4860" w:type="dxa"/>
          </w:tcPr>
          <w:p w:rsidR="007A656A" w14:paraId="13FCC6CD" w14:textId="77777777">
            <w:pPr>
              <w:pStyle w:val="TableParagraph"/>
              <w:spacing w:line="276" w:lineRule="exact"/>
              <w:ind w:left="108"/>
              <w:rPr>
                <w:sz w:val="24"/>
              </w:rPr>
            </w:pPr>
            <w:r>
              <w:rPr>
                <w:sz w:val="24"/>
              </w:rPr>
              <w:t>Measure</w:t>
            </w:r>
            <w:r>
              <w:rPr>
                <w:spacing w:val="-9"/>
                <w:sz w:val="24"/>
              </w:rPr>
              <w:t xml:space="preserve"> </w:t>
            </w:r>
            <w:r>
              <w:rPr>
                <w:sz w:val="24"/>
              </w:rPr>
              <w:t>data</w:t>
            </w:r>
            <w:r>
              <w:rPr>
                <w:spacing w:val="-9"/>
                <w:sz w:val="24"/>
              </w:rPr>
              <w:t xml:space="preserve"> </w:t>
            </w:r>
            <w:r>
              <w:rPr>
                <w:sz w:val="24"/>
              </w:rPr>
              <w:t>submitted</w:t>
            </w:r>
            <w:r>
              <w:rPr>
                <w:spacing w:val="-8"/>
                <w:sz w:val="24"/>
              </w:rPr>
              <w:t xml:space="preserve"> </w:t>
            </w:r>
            <w:r>
              <w:rPr>
                <w:sz w:val="24"/>
              </w:rPr>
              <w:t>through</w:t>
            </w:r>
            <w:r>
              <w:rPr>
                <w:spacing w:val="-8"/>
                <w:sz w:val="24"/>
              </w:rPr>
              <w:t xml:space="preserve"> </w:t>
            </w:r>
            <w:r>
              <w:rPr>
                <w:sz w:val="24"/>
              </w:rPr>
              <w:t>the</w:t>
            </w:r>
            <w:r>
              <w:rPr>
                <w:spacing w:val="-9"/>
                <w:sz w:val="24"/>
              </w:rPr>
              <w:t xml:space="preserve"> </w:t>
            </w:r>
            <w:r>
              <w:rPr>
                <w:sz w:val="24"/>
              </w:rPr>
              <w:t xml:space="preserve">CDC’s </w:t>
            </w:r>
            <w:r>
              <w:rPr>
                <w:spacing w:val="-4"/>
                <w:sz w:val="24"/>
              </w:rPr>
              <w:t>NHSN</w:t>
            </w:r>
          </w:p>
        </w:tc>
        <w:tc>
          <w:tcPr>
            <w:tcW w:w="2695" w:type="dxa"/>
          </w:tcPr>
          <w:p w:rsidR="007A656A" w14:paraId="636371C6" w14:textId="77777777">
            <w:pPr>
              <w:pStyle w:val="TableParagraph"/>
              <w:spacing w:before="135"/>
              <w:ind w:left="10"/>
              <w:jc w:val="center"/>
              <w:rPr>
                <w:sz w:val="24"/>
              </w:rPr>
            </w:pPr>
            <w:r>
              <w:rPr>
                <w:spacing w:val="-2"/>
                <w:sz w:val="24"/>
              </w:rPr>
              <w:t>0920-</w:t>
            </w:r>
            <w:r>
              <w:rPr>
                <w:spacing w:val="-4"/>
                <w:sz w:val="24"/>
              </w:rPr>
              <w:t>0666</w:t>
            </w:r>
          </w:p>
        </w:tc>
      </w:tr>
      <w:tr w14:paraId="09DC351D" w14:textId="77777777">
        <w:tblPrEx>
          <w:tblW w:w="0" w:type="auto"/>
          <w:tblInd w:w="370" w:type="dxa"/>
          <w:tblLayout w:type="fixed"/>
          <w:tblCellMar>
            <w:left w:w="0" w:type="dxa"/>
            <w:right w:w="0" w:type="dxa"/>
          </w:tblCellMar>
          <w:tblLook w:val="01E0"/>
        </w:tblPrEx>
        <w:trPr>
          <w:trHeight w:val="550"/>
        </w:trPr>
        <w:tc>
          <w:tcPr>
            <w:tcW w:w="1795" w:type="dxa"/>
          </w:tcPr>
          <w:p w:rsidR="007A656A" w14:paraId="0F031CE7" w14:textId="77777777">
            <w:pPr>
              <w:pStyle w:val="TableParagraph"/>
              <w:spacing w:before="137"/>
              <w:rPr>
                <w:sz w:val="24"/>
              </w:rPr>
            </w:pPr>
            <w:r>
              <w:rPr>
                <w:sz w:val="24"/>
              </w:rPr>
              <w:t>LTCH</w:t>
            </w:r>
            <w:r>
              <w:rPr>
                <w:spacing w:val="-3"/>
                <w:sz w:val="24"/>
              </w:rPr>
              <w:t xml:space="preserve"> </w:t>
            </w:r>
            <w:r>
              <w:rPr>
                <w:spacing w:val="-5"/>
                <w:sz w:val="24"/>
              </w:rPr>
              <w:t>QRP</w:t>
            </w:r>
          </w:p>
        </w:tc>
        <w:tc>
          <w:tcPr>
            <w:tcW w:w="4860" w:type="dxa"/>
          </w:tcPr>
          <w:p w:rsidR="007A656A" w14:paraId="057875E8" w14:textId="77777777">
            <w:pPr>
              <w:pStyle w:val="TableParagraph"/>
              <w:spacing w:line="276" w:lineRule="exact"/>
              <w:ind w:left="108"/>
              <w:rPr>
                <w:sz w:val="24"/>
              </w:rPr>
            </w:pPr>
            <w:r>
              <w:rPr>
                <w:sz w:val="24"/>
              </w:rPr>
              <w:t>Standardized</w:t>
            </w:r>
            <w:r>
              <w:rPr>
                <w:spacing w:val="-11"/>
                <w:sz w:val="24"/>
              </w:rPr>
              <w:t xml:space="preserve"> </w:t>
            </w:r>
            <w:r>
              <w:rPr>
                <w:sz w:val="24"/>
              </w:rPr>
              <w:t>patient</w:t>
            </w:r>
            <w:r>
              <w:rPr>
                <w:spacing w:val="-9"/>
                <w:sz w:val="24"/>
              </w:rPr>
              <w:t xml:space="preserve"> </w:t>
            </w:r>
            <w:r>
              <w:rPr>
                <w:sz w:val="24"/>
              </w:rPr>
              <w:t>assessment</w:t>
            </w:r>
            <w:r>
              <w:rPr>
                <w:spacing w:val="-11"/>
                <w:sz w:val="24"/>
              </w:rPr>
              <w:t xml:space="preserve"> </w:t>
            </w:r>
            <w:r>
              <w:rPr>
                <w:sz w:val="24"/>
              </w:rPr>
              <w:t>data</w:t>
            </w:r>
            <w:r>
              <w:rPr>
                <w:spacing w:val="-12"/>
                <w:sz w:val="24"/>
              </w:rPr>
              <w:t xml:space="preserve"> </w:t>
            </w:r>
            <w:r>
              <w:rPr>
                <w:sz w:val="24"/>
              </w:rPr>
              <w:t>required under section 1899B(b)(1) of the Act</w:t>
            </w:r>
          </w:p>
        </w:tc>
        <w:tc>
          <w:tcPr>
            <w:tcW w:w="2695" w:type="dxa"/>
          </w:tcPr>
          <w:p w:rsidR="007A656A" w14:paraId="794FEA4B" w14:textId="77777777">
            <w:pPr>
              <w:pStyle w:val="TableParagraph"/>
              <w:spacing w:before="137"/>
              <w:ind w:left="10"/>
              <w:jc w:val="center"/>
              <w:rPr>
                <w:sz w:val="24"/>
              </w:rPr>
            </w:pPr>
            <w:r>
              <w:rPr>
                <w:spacing w:val="-2"/>
                <w:sz w:val="24"/>
              </w:rPr>
              <w:t>0938-</w:t>
            </w:r>
            <w:r>
              <w:rPr>
                <w:spacing w:val="-4"/>
                <w:sz w:val="24"/>
              </w:rPr>
              <w:t>1163</w:t>
            </w:r>
          </w:p>
        </w:tc>
      </w:tr>
      <w:tr w14:paraId="0F85ECE7" w14:textId="77777777">
        <w:tblPrEx>
          <w:tblW w:w="0" w:type="auto"/>
          <w:tblInd w:w="370" w:type="dxa"/>
          <w:tblLayout w:type="fixed"/>
          <w:tblCellMar>
            <w:left w:w="0" w:type="dxa"/>
            <w:right w:w="0" w:type="dxa"/>
          </w:tblCellMar>
          <w:tblLook w:val="01E0"/>
        </w:tblPrEx>
        <w:trPr>
          <w:trHeight w:val="550"/>
        </w:trPr>
        <w:tc>
          <w:tcPr>
            <w:tcW w:w="1795" w:type="dxa"/>
          </w:tcPr>
          <w:p w:rsidR="007A656A" w14:paraId="5FEE425F" w14:textId="77777777">
            <w:pPr>
              <w:pStyle w:val="TableParagraph"/>
              <w:spacing w:before="137"/>
              <w:rPr>
                <w:sz w:val="24"/>
              </w:rPr>
            </w:pPr>
            <w:r>
              <w:rPr>
                <w:sz w:val="24"/>
              </w:rPr>
              <w:t>LTCH</w:t>
            </w:r>
            <w:r>
              <w:rPr>
                <w:spacing w:val="-3"/>
                <w:sz w:val="24"/>
              </w:rPr>
              <w:t xml:space="preserve"> </w:t>
            </w:r>
            <w:r>
              <w:rPr>
                <w:spacing w:val="-5"/>
                <w:sz w:val="24"/>
              </w:rPr>
              <w:t>QRP</w:t>
            </w:r>
          </w:p>
        </w:tc>
        <w:tc>
          <w:tcPr>
            <w:tcW w:w="4860" w:type="dxa"/>
          </w:tcPr>
          <w:p w:rsidR="007A656A" w14:paraId="52751020" w14:textId="77777777">
            <w:pPr>
              <w:pStyle w:val="TableParagraph"/>
              <w:spacing w:line="276" w:lineRule="exact"/>
              <w:ind w:left="108"/>
              <w:rPr>
                <w:sz w:val="24"/>
              </w:rPr>
            </w:pPr>
            <w:r>
              <w:rPr>
                <w:sz w:val="24"/>
              </w:rPr>
              <w:t>Measure</w:t>
            </w:r>
            <w:r>
              <w:rPr>
                <w:spacing w:val="-9"/>
                <w:sz w:val="24"/>
              </w:rPr>
              <w:t xml:space="preserve"> </w:t>
            </w:r>
            <w:r>
              <w:rPr>
                <w:sz w:val="24"/>
              </w:rPr>
              <w:t>data</w:t>
            </w:r>
            <w:r>
              <w:rPr>
                <w:spacing w:val="-9"/>
                <w:sz w:val="24"/>
              </w:rPr>
              <w:t xml:space="preserve"> </w:t>
            </w:r>
            <w:r>
              <w:rPr>
                <w:sz w:val="24"/>
              </w:rPr>
              <w:t>submitted</w:t>
            </w:r>
            <w:r>
              <w:rPr>
                <w:spacing w:val="-8"/>
                <w:sz w:val="24"/>
              </w:rPr>
              <w:t xml:space="preserve"> </w:t>
            </w:r>
            <w:r>
              <w:rPr>
                <w:sz w:val="24"/>
              </w:rPr>
              <w:t>through</w:t>
            </w:r>
            <w:r>
              <w:rPr>
                <w:spacing w:val="-8"/>
                <w:sz w:val="24"/>
              </w:rPr>
              <w:t xml:space="preserve"> </w:t>
            </w:r>
            <w:r>
              <w:rPr>
                <w:sz w:val="24"/>
              </w:rPr>
              <w:t>the</w:t>
            </w:r>
            <w:r>
              <w:rPr>
                <w:spacing w:val="-9"/>
                <w:sz w:val="24"/>
              </w:rPr>
              <w:t xml:space="preserve"> </w:t>
            </w:r>
            <w:r>
              <w:rPr>
                <w:sz w:val="24"/>
              </w:rPr>
              <w:t xml:space="preserve">CDC’s </w:t>
            </w:r>
            <w:r>
              <w:rPr>
                <w:spacing w:val="-4"/>
                <w:sz w:val="24"/>
              </w:rPr>
              <w:t>NHSN</w:t>
            </w:r>
          </w:p>
        </w:tc>
        <w:tc>
          <w:tcPr>
            <w:tcW w:w="2695" w:type="dxa"/>
          </w:tcPr>
          <w:p w:rsidR="007A656A" w14:paraId="6FF87EC1" w14:textId="77777777">
            <w:pPr>
              <w:pStyle w:val="TableParagraph"/>
              <w:spacing w:line="274" w:lineRule="exact"/>
              <w:ind w:left="827"/>
              <w:rPr>
                <w:sz w:val="24"/>
              </w:rPr>
            </w:pPr>
            <w:r>
              <w:rPr>
                <w:spacing w:val="-2"/>
                <w:sz w:val="24"/>
              </w:rPr>
              <w:t>0920-</w:t>
            </w:r>
            <w:r>
              <w:rPr>
                <w:spacing w:val="-4"/>
                <w:sz w:val="24"/>
              </w:rPr>
              <w:t>1317</w:t>
            </w:r>
          </w:p>
          <w:p w:rsidR="007A656A" w14:paraId="2B2397DE" w14:textId="77777777">
            <w:pPr>
              <w:pStyle w:val="TableParagraph"/>
              <w:spacing w:line="257" w:lineRule="exact"/>
              <w:ind w:left="827"/>
              <w:rPr>
                <w:sz w:val="24"/>
              </w:rPr>
            </w:pPr>
            <w:r>
              <w:rPr>
                <w:spacing w:val="-2"/>
                <w:sz w:val="24"/>
              </w:rPr>
              <w:t>0920-</w:t>
            </w:r>
            <w:r>
              <w:rPr>
                <w:spacing w:val="-4"/>
                <w:sz w:val="24"/>
              </w:rPr>
              <w:t>0666</w:t>
            </w:r>
          </w:p>
        </w:tc>
      </w:tr>
      <w:tr w14:paraId="00A8F2C3" w14:textId="77777777">
        <w:tblPrEx>
          <w:tblW w:w="0" w:type="auto"/>
          <w:tblInd w:w="370" w:type="dxa"/>
          <w:tblLayout w:type="fixed"/>
          <w:tblCellMar>
            <w:left w:w="0" w:type="dxa"/>
            <w:right w:w="0" w:type="dxa"/>
          </w:tblCellMar>
          <w:tblLook w:val="01E0"/>
        </w:tblPrEx>
        <w:trPr>
          <w:trHeight w:val="549"/>
        </w:trPr>
        <w:tc>
          <w:tcPr>
            <w:tcW w:w="1795" w:type="dxa"/>
          </w:tcPr>
          <w:p w:rsidR="007A656A" w14:paraId="1FDE17D0" w14:textId="77777777">
            <w:pPr>
              <w:pStyle w:val="TableParagraph"/>
              <w:spacing w:before="136"/>
              <w:rPr>
                <w:sz w:val="24"/>
              </w:rPr>
            </w:pPr>
            <w:r>
              <w:rPr>
                <w:sz w:val="24"/>
              </w:rPr>
              <w:t>SNF</w:t>
            </w:r>
            <w:r>
              <w:rPr>
                <w:spacing w:val="-5"/>
                <w:sz w:val="24"/>
              </w:rPr>
              <w:t xml:space="preserve"> QRP</w:t>
            </w:r>
          </w:p>
        </w:tc>
        <w:tc>
          <w:tcPr>
            <w:tcW w:w="4860" w:type="dxa"/>
          </w:tcPr>
          <w:p w:rsidR="007A656A" w14:paraId="26443B64" w14:textId="77777777">
            <w:pPr>
              <w:pStyle w:val="TableParagraph"/>
              <w:spacing w:line="276" w:lineRule="exact"/>
              <w:ind w:left="108"/>
              <w:rPr>
                <w:sz w:val="24"/>
              </w:rPr>
            </w:pPr>
            <w:r>
              <w:rPr>
                <w:sz w:val="24"/>
              </w:rPr>
              <w:t>Standardized</w:t>
            </w:r>
            <w:r>
              <w:rPr>
                <w:spacing w:val="-11"/>
                <w:sz w:val="24"/>
              </w:rPr>
              <w:t xml:space="preserve"> </w:t>
            </w:r>
            <w:r>
              <w:rPr>
                <w:sz w:val="24"/>
              </w:rPr>
              <w:t>patient</w:t>
            </w:r>
            <w:r>
              <w:rPr>
                <w:spacing w:val="-9"/>
                <w:sz w:val="24"/>
              </w:rPr>
              <w:t xml:space="preserve"> </w:t>
            </w:r>
            <w:r>
              <w:rPr>
                <w:sz w:val="24"/>
              </w:rPr>
              <w:t>assessment</w:t>
            </w:r>
            <w:r>
              <w:rPr>
                <w:spacing w:val="-11"/>
                <w:sz w:val="24"/>
              </w:rPr>
              <w:t xml:space="preserve"> </w:t>
            </w:r>
            <w:r>
              <w:rPr>
                <w:sz w:val="24"/>
              </w:rPr>
              <w:t>data</w:t>
            </w:r>
            <w:r>
              <w:rPr>
                <w:spacing w:val="-12"/>
                <w:sz w:val="24"/>
              </w:rPr>
              <w:t xml:space="preserve"> </w:t>
            </w:r>
            <w:r>
              <w:rPr>
                <w:sz w:val="24"/>
              </w:rPr>
              <w:t>required under section 1899B(b)(1) of the Act</w:t>
            </w:r>
          </w:p>
        </w:tc>
        <w:tc>
          <w:tcPr>
            <w:tcW w:w="2695" w:type="dxa"/>
          </w:tcPr>
          <w:p w:rsidR="007A656A" w14:paraId="22A720FB" w14:textId="77777777">
            <w:pPr>
              <w:pStyle w:val="TableParagraph"/>
              <w:spacing w:before="136"/>
              <w:ind w:left="10"/>
              <w:jc w:val="center"/>
              <w:rPr>
                <w:sz w:val="24"/>
              </w:rPr>
            </w:pPr>
            <w:r>
              <w:rPr>
                <w:spacing w:val="-2"/>
                <w:sz w:val="24"/>
              </w:rPr>
              <w:t>0938-</w:t>
            </w:r>
            <w:r>
              <w:rPr>
                <w:spacing w:val="-4"/>
                <w:sz w:val="24"/>
              </w:rPr>
              <w:t>1140</w:t>
            </w:r>
          </w:p>
        </w:tc>
      </w:tr>
      <w:tr w14:paraId="2009E209" w14:textId="77777777">
        <w:tblPrEx>
          <w:tblW w:w="0" w:type="auto"/>
          <w:tblInd w:w="370" w:type="dxa"/>
          <w:tblLayout w:type="fixed"/>
          <w:tblCellMar>
            <w:left w:w="0" w:type="dxa"/>
            <w:right w:w="0" w:type="dxa"/>
          </w:tblCellMar>
          <w:tblLook w:val="01E0"/>
        </w:tblPrEx>
        <w:trPr>
          <w:trHeight w:val="549"/>
        </w:trPr>
        <w:tc>
          <w:tcPr>
            <w:tcW w:w="1795" w:type="dxa"/>
          </w:tcPr>
          <w:p w:rsidR="007A656A" w14:paraId="6C75D171" w14:textId="77777777">
            <w:pPr>
              <w:pStyle w:val="TableParagraph"/>
              <w:spacing w:before="136"/>
              <w:rPr>
                <w:sz w:val="24"/>
              </w:rPr>
            </w:pPr>
            <w:r>
              <w:rPr>
                <w:sz w:val="24"/>
              </w:rPr>
              <w:t>SNF</w:t>
            </w:r>
            <w:r>
              <w:rPr>
                <w:spacing w:val="-5"/>
                <w:sz w:val="24"/>
              </w:rPr>
              <w:t xml:space="preserve"> QRP</w:t>
            </w:r>
          </w:p>
        </w:tc>
        <w:tc>
          <w:tcPr>
            <w:tcW w:w="4860" w:type="dxa"/>
          </w:tcPr>
          <w:p w:rsidR="007A656A" w14:paraId="7EF0DB80" w14:textId="77777777">
            <w:pPr>
              <w:pStyle w:val="TableParagraph"/>
              <w:spacing w:line="274" w:lineRule="exact"/>
              <w:ind w:left="108"/>
              <w:rPr>
                <w:sz w:val="24"/>
              </w:rPr>
            </w:pPr>
            <w:r>
              <w:rPr>
                <w:sz w:val="24"/>
              </w:rPr>
              <w:t>Measure</w:t>
            </w:r>
            <w:r>
              <w:rPr>
                <w:spacing w:val="-9"/>
                <w:sz w:val="24"/>
              </w:rPr>
              <w:t xml:space="preserve"> </w:t>
            </w:r>
            <w:r>
              <w:rPr>
                <w:sz w:val="24"/>
              </w:rPr>
              <w:t>data</w:t>
            </w:r>
            <w:r>
              <w:rPr>
                <w:spacing w:val="-9"/>
                <w:sz w:val="24"/>
              </w:rPr>
              <w:t xml:space="preserve"> </w:t>
            </w:r>
            <w:r>
              <w:rPr>
                <w:sz w:val="24"/>
              </w:rPr>
              <w:t>submitted</w:t>
            </w:r>
            <w:r>
              <w:rPr>
                <w:spacing w:val="-8"/>
                <w:sz w:val="24"/>
              </w:rPr>
              <w:t xml:space="preserve"> </w:t>
            </w:r>
            <w:r>
              <w:rPr>
                <w:sz w:val="24"/>
              </w:rPr>
              <w:t>through</w:t>
            </w:r>
            <w:r>
              <w:rPr>
                <w:spacing w:val="-8"/>
                <w:sz w:val="24"/>
              </w:rPr>
              <w:t xml:space="preserve"> </w:t>
            </w:r>
            <w:r>
              <w:rPr>
                <w:sz w:val="24"/>
              </w:rPr>
              <w:t>the</w:t>
            </w:r>
            <w:r>
              <w:rPr>
                <w:spacing w:val="-9"/>
                <w:sz w:val="24"/>
              </w:rPr>
              <w:t xml:space="preserve"> </w:t>
            </w:r>
            <w:r>
              <w:rPr>
                <w:sz w:val="24"/>
              </w:rPr>
              <w:t xml:space="preserve">CDC’s </w:t>
            </w:r>
            <w:r>
              <w:rPr>
                <w:spacing w:val="-4"/>
                <w:sz w:val="24"/>
              </w:rPr>
              <w:t>NHSN</w:t>
            </w:r>
          </w:p>
        </w:tc>
        <w:tc>
          <w:tcPr>
            <w:tcW w:w="2695" w:type="dxa"/>
          </w:tcPr>
          <w:p w:rsidR="007A656A" w14:paraId="7921C830" w14:textId="77777777">
            <w:pPr>
              <w:pStyle w:val="TableParagraph"/>
              <w:spacing w:before="136"/>
              <w:ind w:left="10"/>
              <w:jc w:val="center"/>
              <w:rPr>
                <w:sz w:val="24"/>
              </w:rPr>
            </w:pPr>
            <w:r>
              <w:rPr>
                <w:spacing w:val="-2"/>
                <w:sz w:val="24"/>
              </w:rPr>
              <w:t>0920-</w:t>
            </w:r>
            <w:r>
              <w:rPr>
                <w:spacing w:val="-4"/>
                <w:sz w:val="24"/>
              </w:rPr>
              <w:t>1317</w:t>
            </w:r>
          </w:p>
        </w:tc>
      </w:tr>
      <w:tr w14:paraId="6CD90B66" w14:textId="77777777">
        <w:tblPrEx>
          <w:tblW w:w="0" w:type="auto"/>
          <w:tblInd w:w="370" w:type="dxa"/>
          <w:tblLayout w:type="fixed"/>
          <w:tblCellMar>
            <w:left w:w="0" w:type="dxa"/>
            <w:right w:w="0" w:type="dxa"/>
          </w:tblCellMar>
          <w:tblLook w:val="01E0"/>
        </w:tblPrEx>
        <w:trPr>
          <w:trHeight w:val="829"/>
        </w:trPr>
        <w:tc>
          <w:tcPr>
            <w:tcW w:w="1795" w:type="dxa"/>
          </w:tcPr>
          <w:p w:rsidR="007A656A" w14:paraId="36312BD7" w14:textId="77777777">
            <w:pPr>
              <w:pStyle w:val="TableParagraph"/>
              <w:spacing w:before="1"/>
              <w:rPr>
                <w:sz w:val="24"/>
              </w:rPr>
            </w:pPr>
            <w:r>
              <w:rPr>
                <w:sz w:val="24"/>
              </w:rPr>
              <w:t>SNF</w:t>
            </w:r>
            <w:r>
              <w:rPr>
                <w:spacing w:val="-5"/>
                <w:sz w:val="24"/>
              </w:rPr>
              <w:t xml:space="preserve"> VBP</w:t>
            </w:r>
          </w:p>
          <w:p w:rsidR="007A656A" w14:paraId="176BB644" w14:textId="77777777">
            <w:pPr>
              <w:pStyle w:val="TableParagraph"/>
              <w:spacing w:line="270" w:lineRule="atLeast"/>
              <w:ind w:right="439"/>
              <w:rPr>
                <w:sz w:val="24"/>
              </w:rPr>
            </w:pPr>
            <w:r>
              <w:rPr>
                <w:sz w:val="24"/>
              </w:rPr>
              <w:t>Program</w:t>
            </w:r>
            <w:r>
              <w:rPr>
                <w:spacing w:val="-15"/>
                <w:sz w:val="24"/>
              </w:rPr>
              <w:t xml:space="preserve"> </w:t>
            </w:r>
            <w:r>
              <w:rPr>
                <w:sz w:val="24"/>
              </w:rPr>
              <w:t>and SNF QRP</w:t>
            </w:r>
          </w:p>
        </w:tc>
        <w:tc>
          <w:tcPr>
            <w:tcW w:w="4860" w:type="dxa"/>
          </w:tcPr>
          <w:p w:rsidR="007A656A" w14:paraId="1A3C1C68" w14:textId="77777777">
            <w:pPr>
              <w:pStyle w:val="TableParagraph"/>
              <w:spacing w:before="1"/>
              <w:ind w:left="0"/>
              <w:rPr>
                <w:sz w:val="24"/>
              </w:rPr>
            </w:pPr>
          </w:p>
          <w:p w:rsidR="007A656A" w14:paraId="0F1A831F" w14:textId="77777777">
            <w:pPr>
              <w:pStyle w:val="TableParagraph"/>
              <w:ind w:left="108"/>
              <w:rPr>
                <w:sz w:val="24"/>
              </w:rPr>
            </w:pPr>
            <w:r>
              <w:rPr>
                <w:sz w:val="24"/>
              </w:rPr>
              <w:t>Data</w:t>
            </w:r>
            <w:r>
              <w:rPr>
                <w:spacing w:val="-4"/>
                <w:sz w:val="24"/>
              </w:rPr>
              <w:t xml:space="preserve"> </w:t>
            </w:r>
            <w:r>
              <w:rPr>
                <w:sz w:val="24"/>
              </w:rPr>
              <w:t>Validation</w:t>
            </w:r>
            <w:r>
              <w:rPr>
                <w:spacing w:val="-2"/>
                <w:sz w:val="24"/>
              </w:rPr>
              <w:t xml:space="preserve"> process</w:t>
            </w:r>
          </w:p>
        </w:tc>
        <w:tc>
          <w:tcPr>
            <w:tcW w:w="2695" w:type="dxa"/>
          </w:tcPr>
          <w:p w:rsidR="007A656A" w14:paraId="0724FEBA" w14:textId="77777777">
            <w:pPr>
              <w:pStyle w:val="TableParagraph"/>
              <w:spacing w:before="1"/>
              <w:ind w:left="0"/>
              <w:rPr>
                <w:sz w:val="24"/>
              </w:rPr>
            </w:pPr>
          </w:p>
          <w:p w:rsidR="007A656A" w14:paraId="314CDD78" w14:textId="77777777">
            <w:pPr>
              <w:pStyle w:val="TableParagraph"/>
              <w:ind w:left="10"/>
              <w:jc w:val="center"/>
              <w:rPr>
                <w:sz w:val="24"/>
              </w:rPr>
            </w:pPr>
            <w:r>
              <w:rPr>
                <w:spacing w:val="-2"/>
                <w:sz w:val="24"/>
              </w:rPr>
              <w:t>0938-</w:t>
            </w:r>
            <w:r>
              <w:rPr>
                <w:spacing w:val="-4"/>
                <w:sz w:val="24"/>
              </w:rPr>
              <w:t>1472</w:t>
            </w:r>
          </w:p>
        </w:tc>
      </w:tr>
    </w:tbl>
    <w:p w:rsidR="007A656A" w14:paraId="5D973AD8" w14:textId="77777777">
      <w:pPr>
        <w:pStyle w:val="BodyText"/>
        <w:spacing w:before="25"/>
      </w:pPr>
    </w:p>
    <w:p w:rsidR="007A656A" w14:paraId="0DB954CD" w14:textId="77777777">
      <w:pPr>
        <w:pStyle w:val="Heading1"/>
        <w:numPr>
          <w:ilvl w:val="0"/>
          <w:numId w:val="3"/>
        </w:numPr>
        <w:tabs>
          <w:tab w:val="left" w:pos="1079"/>
        </w:tabs>
        <w:ind w:left="1079" w:hanging="719"/>
      </w:pPr>
      <w:bookmarkStart w:id="4" w:name="B.___Justification"/>
      <w:bookmarkEnd w:id="4"/>
      <w:r>
        <w:rPr>
          <w:spacing w:val="-2"/>
        </w:rPr>
        <w:t>Justification</w:t>
      </w:r>
    </w:p>
    <w:p w:rsidR="007A656A" w14:paraId="19F6F845" w14:textId="77777777">
      <w:pPr>
        <w:pStyle w:val="BodyText"/>
        <w:rPr>
          <w:b/>
        </w:rPr>
      </w:pPr>
    </w:p>
    <w:p w:rsidR="007A656A" w14:paraId="329F2098" w14:textId="77777777">
      <w:pPr>
        <w:pStyle w:val="BodyText"/>
        <w:ind w:left="360" w:right="418"/>
      </w:pPr>
      <w:r>
        <w:t>This request for a new information collection includes burden for certain procedural requirements</w:t>
      </w:r>
      <w:r>
        <w:rPr>
          <w:spacing w:val="-3"/>
        </w:rPr>
        <w:t xml:space="preserve"> </w:t>
      </w:r>
      <w:r>
        <w:t>associated</w:t>
      </w:r>
      <w:r>
        <w:rPr>
          <w:spacing w:val="-1"/>
        </w:rPr>
        <w:t xml:space="preserve"> </w:t>
      </w:r>
      <w:r>
        <w:t>with</w:t>
      </w:r>
      <w:r>
        <w:rPr>
          <w:spacing w:val="-3"/>
        </w:rPr>
        <w:t xml:space="preserve"> </w:t>
      </w:r>
      <w:r>
        <w:t>the</w:t>
      </w:r>
      <w:r>
        <w:rPr>
          <w:spacing w:val="-4"/>
        </w:rPr>
        <w:t xml:space="preserve"> </w:t>
      </w:r>
      <w:r>
        <w:t>HH</w:t>
      </w:r>
      <w:r>
        <w:rPr>
          <w:spacing w:val="-4"/>
        </w:rPr>
        <w:t xml:space="preserve"> </w:t>
      </w:r>
      <w:r>
        <w:t>QRP,</w:t>
      </w:r>
      <w:r>
        <w:rPr>
          <w:spacing w:val="-3"/>
        </w:rPr>
        <w:t xml:space="preserve"> </w:t>
      </w:r>
      <w:r>
        <w:t>Hospice</w:t>
      </w:r>
      <w:r>
        <w:rPr>
          <w:spacing w:val="-4"/>
        </w:rPr>
        <w:t xml:space="preserve"> </w:t>
      </w:r>
      <w:r>
        <w:t>QRP</w:t>
      </w:r>
      <w:r>
        <w:rPr>
          <w:spacing w:val="-3"/>
        </w:rPr>
        <w:t xml:space="preserve"> </w:t>
      </w:r>
      <w:r>
        <w:t>(HQRP),</w:t>
      </w:r>
      <w:r>
        <w:rPr>
          <w:spacing w:val="-1"/>
        </w:rPr>
        <w:t xml:space="preserve"> </w:t>
      </w:r>
      <w:r>
        <w:t>IRF</w:t>
      </w:r>
      <w:r>
        <w:rPr>
          <w:spacing w:val="-3"/>
        </w:rPr>
        <w:t xml:space="preserve"> </w:t>
      </w:r>
      <w:r>
        <w:t>QRP,</w:t>
      </w:r>
      <w:r>
        <w:rPr>
          <w:spacing w:val="-3"/>
        </w:rPr>
        <w:t xml:space="preserve"> </w:t>
      </w:r>
      <w:r>
        <w:t>LTCH</w:t>
      </w:r>
      <w:r>
        <w:rPr>
          <w:spacing w:val="-4"/>
        </w:rPr>
        <w:t xml:space="preserve"> </w:t>
      </w:r>
      <w:r>
        <w:t>QRP,</w:t>
      </w:r>
      <w:r>
        <w:rPr>
          <w:spacing w:val="-3"/>
        </w:rPr>
        <w:t xml:space="preserve"> </w:t>
      </w:r>
      <w:r>
        <w:t>SNF QRP and the SNF VBP Program.</w:t>
      </w:r>
    </w:p>
    <w:p w:rsidR="007A656A" w14:paraId="1DB24388" w14:textId="77777777">
      <w:pPr>
        <w:pStyle w:val="BodyText"/>
      </w:pPr>
    </w:p>
    <w:p w:rsidR="007A656A" w14:paraId="5AD589DA" w14:textId="77777777">
      <w:pPr>
        <w:pStyle w:val="Heading1"/>
        <w:numPr>
          <w:ilvl w:val="1"/>
          <w:numId w:val="3"/>
        </w:numPr>
        <w:tabs>
          <w:tab w:val="left" w:pos="1079"/>
        </w:tabs>
        <w:ind w:left="1079" w:hanging="719"/>
      </w:pPr>
      <w:bookmarkStart w:id="5" w:name="1.___Need_and_Legal_Basis"/>
      <w:bookmarkEnd w:id="5"/>
      <w:r>
        <w:t>Need</w:t>
      </w:r>
      <w:r>
        <w:rPr>
          <w:spacing w:val="-2"/>
        </w:rPr>
        <w:t xml:space="preserve"> </w:t>
      </w:r>
      <w:r>
        <w:t>and</w:t>
      </w:r>
      <w:r>
        <w:rPr>
          <w:spacing w:val="-2"/>
        </w:rPr>
        <w:t xml:space="preserve"> </w:t>
      </w:r>
      <w:r>
        <w:t>Legal</w:t>
      </w:r>
      <w:r>
        <w:rPr>
          <w:spacing w:val="-1"/>
        </w:rPr>
        <w:t xml:space="preserve"> </w:t>
      </w:r>
      <w:r>
        <w:rPr>
          <w:spacing w:val="-4"/>
        </w:rPr>
        <w:t>Basis</w:t>
      </w:r>
    </w:p>
    <w:p w:rsidR="007A656A" w14:paraId="4D165B0B" w14:textId="77777777">
      <w:pPr>
        <w:pStyle w:val="BodyText"/>
        <w:rPr>
          <w:b/>
        </w:rPr>
      </w:pPr>
    </w:p>
    <w:p w:rsidR="007A656A" w14:paraId="6DAF8F95" w14:textId="77777777">
      <w:pPr>
        <w:pStyle w:val="ListParagraph"/>
        <w:numPr>
          <w:ilvl w:val="2"/>
          <w:numId w:val="3"/>
        </w:numPr>
        <w:tabs>
          <w:tab w:val="left" w:pos="2519"/>
        </w:tabs>
        <w:ind w:left="2519" w:hanging="719"/>
        <w:rPr>
          <w:b/>
          <w:sz w:val="24"/>
        </w:rPr>
      </w:pPr>
      <w:bookmarkStart w:id="6" w:name="(a)_Home_Health_Quality_Reporting_Progra"/>
      <w:bookmarkEnd w:id="6"/>
      <w:r>
        <w:rPr>
          <w:b/>
          <w:sz w:val="24"/>
        </w:rPr>
        <w:t>Home</w:t>
      </w:r>
      <w:r>
        <w:rPr>
          <w:b/>
          <w:spacing w:val="-3"/>
          <w:sz w:val="24"/>
        </w:rPr>
        <w:t xml:space="preserve"> </w:t>
      </w:r>
      <w:r>
        <w:rPr>
          <w:b/>
          <w:sz w:val="24"/>
        </w:rPr>
        <w:t>Health</w:t>
      </w:r>
      <w:r>
        <w:rPr>
          <w:b/>
          <w:spacing w:val="-2"/>
          <w:sz w:val="24"/>
        </w:rPr>
        <w:t xml:space="preserve"> </w:t>
      </w:r>
      <w:r>
        <w:rPr>
          <w:b/>
          <w:sz w:val="24"/>
        </w:rPr>
        <w:t>Quality</w:t>
      </w:r>
      <w:r>
        <w:rPr>
          <w:b/>
          <w:spacing w:val="-2"/>
          <w:sz w:val="24"/>
        </w:rPr>
        <w:t xml:space="preserve"> </w:t>
      </w:r>
      <w:r>
        <w:rPr>
          <w:b/>
          <w:sz w:val="24"/>
        </w:rPr>
        <w:t>Reporting</w:t>
      </w:r>
      <w:r>
        <w:rPr>
          <w:b/>
          <w:spacing w:val="-2"/>
          <w:sz w:val="24"/>
        </w:rPr>
        <w:t xml:space="preserve"> Program</w:t>
      </w:r>
    </w:p>
    <w:p w:rsidR="007A656A" w14:paraId="03243820" w14:textId="77777777">
      <w:pPr>
        <w:pStyle w:val="BodyText"/>
        <w:rPr>
          <w:b/>
        </w:rPr>
      </w:pPr>
    </w:p>
    <w:p w:rsidR="007A656A" w14:paraId="1F89D3CE" w14:textId="77777777">
      <w:pPr>
        <w:pStyle w:val="BodyText"/>
        <w:ind w:left="360" w:right="364"/>
      </w:pPr>
      <w:r>
        <w:t>The</w:t>
      </w:r>
      <w:r>
        <w:rPr>
          <w:spacing w:val="-2"/>
        </w:rPr>
        <w:t xml:space="preserve"> </w:t>
      </w:r>
      <w:r>
        <w:t>reporting</w:t>
      </w:r>
      <w:r>
        <w:rPr>
          <w:spacing w:val="-1"/>
        </w:rPr>
        <w:t xml:space="preserve"> </w:t>
      </w:r>
      <w:r>
        <w:t>of</w:t>
      </w:r>
      <w:r>
        <w:rPr>
          <w:spacing w:val="-2"/>
        </w:rPr>
        <w:t xml:space="preserve"> </w:t>
      </w:r>
      <w:r>
        <w:t>quality</w:t>
      </w:r>
      <w:r>
        <w:rPr>
          <w:spacing w:val="-1"/>
        </w:rPr>
        <w:t xml:space="preserve"> </w:t>
      </w:r>
      <w:r>
        <w:t>data</w:t>
      </w:r>
      <w:r>
        <w:rPr>
          <w:spacing w:val="-2"/>
        </w:rPr>
        <w:t xml:space="preserve"> </w:t>
      </w:r>
      <w:r>
        <w:t>by</w:t>
      </w:r>
      <w:r>
        <w:rPr>
          <w:spacing w:val="-1"/>
        </w:rPr>
        <w:t xml:space="preserve"> </w:t>
      </w:r>
      <w:r>
        <w:t>HHAs</w:t>
      </w:r>
      <w:r>
        <w:rPr>
          <w:spacing w:val="-1"/>
        </w:rPr>
        <w:t xml:space="preserve"> </w:t>
      </w:r>
      <w:r>
        <w:t>is</w:t>
      </w:r>
      <w:r>
        <w:rPr>
          <w:spacing w:val="-1"/>
        </w:rPr>
        <w:t xml:space="preserve"> </w:t>
      </w:r>
      <w:r>
        <w:t>mandated</w:t>
      </w:r>
      <w:r>
        <w:rPr>
          <w:spacing w:val="-1"/>
        </w:rPr>
        <w:t xml:space="preserve"> </w:t>
      </w:r>
      <w:r>
        <w:t>by</w:t>
      </w:r>
      <w:r>
        <w:rPr>
          <w:spacing w:val="-1"/>
        </w:rPr>
        <w:t xml:space="preserve"> </w:t>
      </w:r>
      <w:r>
        <w:t>Section</w:t>
      </w:r>
      <w:r>
        <w:rPr>
          <w:spacing w:val="-1"/>
        </w:rPr>
        <w:t xml:space="preserve"> </w:t>
      </w:r>
      <w:r>
        <w:t>1895(b)(3)(B)(v)(II)</w:t>
      </w:r>
      <w:r>
        <w:rPr>
          <w:spacing w:val="-2"/>
        </w:rPr>
        <w:t xml:space="preserve"> </w:t>
      </w:r>
      <w:r>
        <w:t>of</w:t>
      </w:r>
      <w:r>
        <w:rPr>
          <w:spacing w:val="-2"/>
        </w:rPr>
        <w:t xml:space="preserve"> </w:t>
      </w:r>
      <w:r>
        <w:t>the</w:t>
      </w:r>
      <w:r>
        <w:rPr>
          <w:spacing w:val="-2"/>
        </w:rPr>
        <w:t xml:space="preserve"> </w:t>
      </w:r>
      <w:r>
        <w:t>Social Security Act (“the</w:t>
      </w:r>
      <w:r>
        <w:rPr>
          <w:spacing w:val="-1"/>
        </w:rPr>
        <w:t xml:space="preserve"> </w:t>
      </w:r>
      <w:r>
        <w:t>Act”).</w:t>
      </w:r>
      <w:r>
        <w:rPr>
          <w:spacing w:val="40"/>
        </w:rPr>
        <w:t xml:space="preserve"> </w:t>
      </w:r>
      <w:r>
        <w:t>This statute</w:t>
      </w:r>
      <w:r>
        <w:rPr>
          <w:spacing w:val="-1"/>
        </w:rPr>
        <w:t xml:space="preserve"> </w:t>
      </w:r>
      <w:r>
        <w:t>requires that “each home</w:t>
      </w:r>
      <w:r>
        <w:rPr>
          <w:spacing w:val="-1"/>
        </w:rPr>
        <w:t xml:space="preserve"> </w:t>
      </w:r>
      <w:r>
        <w:t>health agency shall submit to the Secretary of Health and Human Services (Secretary) such data that the Secretary determines are appropriate for the measurement of health care quality.</w:t>
      </w:r>
      <w:r>
        <w:rPr>
          <w:spacing w:val="40"/>
        </w:rPr>
        <w:t xml:space="preserve"> </w:t>
      </w:r>
      <w:r>
        <w:t>Such data shall be submitted in a form and</w:t>
      </w:r>
      <w:r>
        <w:rPr>
          <w:spacing w:val="-3"/>
        </w:rPr>
        <w:t xml:space="preserve"> </w:t>
      </w:r>
      <w:r>
        <w:t>manner,</w:t>
      </w:r>
      <w:r>
        <w:rPr>
          <w:spacing w:val="-1"/>
        </w:rPr>
        <w:t xml:space="preserve"> </w:t>
      </w:r>
      <w:r>
        <w:t>and</w:t>
      </w:r>
      <w:r>
        <w:rPr>
          <w:spacing w:val="-3"/>
        </w:rPr>
        <w:t xml:space="preserve"> </w:t>
      </w:r>
      <w:r>
        <w:t>at</w:t>
      </w:r>
      <w:r>
        <w:rPr>
          <w:spacing w:val="-3"/>
        </w:rPr>
        <w:t xml:space="preserve"> </w:t>
      </w:r>
      <w:r>
        <w:t>a</w:t>
      </w:r>
      <w:r>
        <w:rPr>
          <w:spacing w:val="-4"/>
        </w:rPr>
        <w:t xml:space="preserve"> </w:t>
      </w:r>
      <w:r>
        <w:t>time,</w:t>
      </w:r>
      <w:r>
        <w:rPr>
          <w:spacing w:val="-3"/>
        </w:rPr>
        <w:t xml:space="preserve"> </w:t>
      </w:r>
      <w:r>
        <w:t>specified</w:t>
      </w:r>
      <w:r>
        <w:rPr>
          <w:spacing w:val="-3"/>
        </w:rPr>
        <w:t xml:space="preserve"> </w:t>
      </w:r>
      <w:r>
        <w:t>by</w:t>
      </w:r>
      <w:r>
        <w:rPr>
          <w:spacing w:val="-3"/>
        </w:rPr>
        <w:t xml:space="preserve"> </w:t>
      </w:r>
      <w:r>
        <w:t>the</w:t>
      </w:r>
      <w:r>
        <w:rPr>
          <w:spacing w:val="-4"/>
        </w:rPr>
        <w:t xml:space="preserve"> </w:t>
      </w:r>
      <w:r>
        <w:t>Secretary</w:t>
      </w:r>
      <w:r>
        <w:rPr>
          <w:spacing w:val="-3"/>
        </w:rPr>
        <w:t xml:space="preserve"> </w:t>
      </w:r>
      <w:r>
        <w:t>for</w:t>
      </w:r>
      <w:r>
        <w:rPr>
          <w:spacing w:val="-4"/>
        </w:rPr>
        <w:t xml:space="preserve"> </w:t>
      </w:r>
      <w:r>
        <w:t>purposes</w:t>
      </w:r>
      <w:r>
        <w:rPr>
          <w:spacing w:val="-3"/>
        </w:rPr>
        <w:t xml:space="preserve"> </w:t>
      </w:r>
      <w:r>
        <w:t>of</w:t>
      </w:r>
      <w:r>
        <w:rPr>
          <w:spacing w:val="-4"/>
        </w:rPr>
        <w:t xml:space="preserve"> </w:t>
      </w:r>
      <w:r>
        <w:t>this</w:t>
      </w:r>
      <w:r>
        <w:rPr>
          <w:spacing w:val="-3"/>
        </w:rPr>
        <w:t xml:space="preserve"> </w:t>
      </w:r>
      <w:r>
        <w:t>clause.”</w:t>
      </w:r>
      <w:r>
        <w:rPr>
          <w:spacing w:val="-4"/>
        </w:rPr>
        <w:t xml:space="preserve"> </w:t>
      </w:r>
      <w:r>
        <w:t>On</w:t>
      </w:r>
      <w:r>
        <w:rPr>
          <w:spacing w:val="-3"/>
        </w:rPr>
        <w:t xml:space="preserve"> </w:t>
      </w:r>
      <w:r>
        <w:t>January</w:t>
      </w:r>
      <w:r>
        <w:rPr>
          <w:spacing w:val="-3"/>
        </w:rPr>
        <w:t xml:space="preserve"> </w:t>
      </w:r>
      <w:r>
        <w:t>25, 1999, CMS published an interim final rule with comment period (64 FR 3748) requiring electronic reporting of data from the Outcome and Assessment Information Set (OASIS) as a Condition of Participation for home health agencies beginning July 19, 1999.</w:t>
      </w:r>
    </w:p>
    <w:p w:rsidR="007A656A" w14:paraId="058F57D0" w14:textId="77777777">
      <w:pPr>
        <w:pStyle w:val="BodyText"/>
      </w:pPr>
    </w:p>
    <w:p w:rsidR="007A656A" w14:paraId="6728861A" w14:textId="77777777">
      <w:pPr>
        <w:pStyle w:val="BodyText"/>
        <w:ind w:left="360" w:right="364"/>
      </w:pPr>
      <w:r>
        <w:t>Section</w:t>
      </w:r>
      <w:r>
        <w:rPr>
          <w:spacing w:val="-3"/>
        </w:rPr>
        <w:t xml:space="preserve"> </w:t>
      </w:r>
      <w:r>
        <w:t>1895(b)(3)(B)(v)(I)</w:t>
      </w:r>
      <w:r>
        <w:rPr>
          <w:spacing w:val="-4"/>
        </w:rPr>
        <w:t xml:space="preserve"> </w:t>
      </w:r>
      <w:r>
        <w:t>of</w:t>
      </w:r>
      <w:r>
        <w:rPr>
          <w:spacing w:val="-4"/>
        </w:rPr>
        <w:t xml:space="preserve"> </w:t>
      </w:r>
      <w:r>
        <w:t>the</w:t>
      </w:r>
      <w:r>
        <w:rPr>
          <w:spacing w:val="-2"/>
        </w:rPr>
        <w:t xml:space="preserve"> </w:t>
      </w:r>
      <w:r>
        <w:t>Act</w:t>
      </w:r>
      <w:r>
        <w:rPr>
          <w:spacing w:val="-3"/>
        </w:rPr>
        <w:t xml:space="preserve"> </w:t>
      </w:r>
      <w:r>
        <w:t>states</w:t>
      </w:r>
      <w:r>
        <w:rPr>
          <w:spacing w:val="-3"/>
        </w:rPr>
        <w:t xml:space="preserve"> </w:t>
      </w:r>
      <w:r>
        <w:t>that</w:t>
      </w:r>
      <w:r>
        <w:rPr>
          <w:spacing w:val="-3"/>
        </w:rPr>
        <w:t xml:space="preserve"> </w:t>
      </w:r>
      <w:r>
        <w:t>“for</w:t>
      </w:r>
      <w:r>
        <w:rPr>
          <w:spacing w:val="-4"/>
        </w:rPr>
        <w:t xml:space="preserve"> </w:t>
      </w:r>
      <w:r>
        <w:t>2007</w:t>
      </w:r>
      <w:r>
        <w:rPr>
          <w:spacing w:val="-3"/>
        </w:rPr>
        <w:t xml:space="preserve"> </w:t>
      </w:r>
      <w:r>
        <w:t>and</w:t>
      </w:r>
      <w:r>
        <w:rPr>
          <w:spacing w:val="-3"/>
        </w:rPr>
        <w:t xml:space="preserve"> </w:t>
      </w:r>
      <w:r>
        <w:t>each</w:t>
      </w:r>
      <w:r>
        <w:rPr>
          <w:spacing w:val="-3"/>
        </w:rPr>
        <w:t xml:space="preserve"> </w:t>
      </w:r>
      <w:r>
        <w:t>subsequent</w:t>
      </w:r>
      <w:r>
        <w:rPr>
          <w:spacing w:val="-3"/>
        </w:rPr>
        <w:t xml:space="preserve"> </w:t>
      </w:r>
      <w:r>
        <w:t>year,</w:t>
      </w:r>
      <w:r>
        <w:rPr>
          <w:spacing w:val="-3"/>
        </w:rPr>
        <w:t xml:space="preserve"> </w:t>
      </w:r>
      <w:r>
        <w:t>in</w:t>
      </w:r>
      <w:r>
        <w:rPr>
          <w:spacing w:val="-3"/>
        </w:rPr>
        <w:t xml:space="preserve"> </w:t>
      </w:r>
      <w:r>
        <w:t>the</w:t>
      </w:r>
      <w:r>
        <w:rPr>
          <w:spacing w:val="-2"/>
        </w:rPr>
        <w:t xml:space="preserve"> </w:t>
      </w:r>
      <w:r>
        <w:t>case of a home health agency that does not submit data to the Secretary in accordance with subclause</w:t>
      </w:r>
    </w:p>
    <w:p w:rsidR="007A656A" w14:paraId="18AD6E7C" w14:textId="77777777">
      <w:pPr>
        <w:pStyle w:val="BodyText"/>
        <w:ind w:left="360" w:right="364"/>
      </w:pPr>
      <w:r>
        <w:t>(II) with respect to such a year, the home health market basket percentage increase applicable under</w:t>
      </w:r>
      <w:r>
        <w:rPr>
          <w:spacing w:val="-3"/>
        </w:rPr>
        <w:t xml:space="preserve"> </w:t>
      </w:r>
      <w:r>
        <w:t>such</w:t>
      </w:r>
      <w:r>
        <w:rPr>
          <w:spacing w:val="-3"/>
        </w:rPr>
        <w:t xml:space="preserve"> </w:t>
      </w:r>
      <w:r>
        <w:t>clause</w:t>
      </w:r>
      <w:r>
        <w:rPr>
          <w:spacing w:val="-3"/>
        </w:rPr>
        <w:t xml:space="preserve"> </w:t>
      </w:r>
      <w:r>
        <w:t>for</w:t>
      </w:r>
      <w:r>
        <w:rPr>
          <w:spacing w:val="-3"/>
        </w:rPr>
        <w:t xml:space="preserve"> </w:t>
      </w:r>
      <w:r>
        <w:t>such</w:t>
      </w:r>
      <w:r>
        <w:rPr>
          <w:spacing w:val="-3"/>
        </w:rPr>
        <w:t xml:space="preserve"> </w:t>
      </w:r>
      <w:r>
        <w:t>year</w:t>
      </w:r>
      <w:r>
        <w:rPr>
          <w:spacing w:val="-3"/>
        </w:rPr>
        <w:t xml:space="preserve"> </w:t>
      </w:r>
      <w:r>
        <w:t>shall</w:t>
      </w:r>
      <w:r>
        <w:rPr>
          <w:spacing w:val="-3"/>
        </w:rPr>
        <w:t xml:space="preserve"> </w:t>
      </w:r>
      <w:r>
        <w:t>be</w:t>
      </w:r>
      <w:r>
        <w:rPr>
          <w:spacing w:val="-2"/>
        </w:rPr>
        <w:t xml:space="preserve"> </w:t>
      </w:r>
      <w:r>
        <w:t>reduced</w:t>
      </w:r>
      <w:r>
        <w:rPr>
          <w:spacing w:val="-3"/>
        </w:rPr>
        <w:t xml:space="preserve"> </w:t>
      </w:r>
      <w:r>
        <w:t>by</w:t>
      </w:r>
      <w:r>
        <w:rPr>
          <w:spacing w:val="-3"/>
        </w:rPr>
        <w:t xml:space="preserve"> </w:t>
      </w:r>
      <w:r>
        <w:t>2</w:t>
      </w:r>
      <w:r>
        <w:rPr>
          <w:spacing w:val="-3"/>
        </w:rPr>
        <w:t xml:space="preserve"> </w:t>
      </w:r>
      <w:r>
        <w:t>percentage</w:t>
      </w:r>
      <w:r>
        <w:rPr>
          <w:spacing w:val="-3"/>
        </w:rPr>
        <w:t xml:space="preserve"> </w:t>
      </w:r>
      <w:r>
        <w:t>points.”</w:t>
      </w:r>
      <w:r>
        <w:rPr>
          <w:spacing w:val="-3"/>
        </w:rPr>
        <w:t xml:space="preserve"> </w:t>
      </w:r>
      <w:r>
        <w:t>HHAs</w:t>
      </w:r>
      <w:r>
        <w:rPr>
          <w:spacing w:val="-3"/>
        </w:rPr>
        <w:t xml:space="preserve"> </w:t>
      </w:r>
      <w:r>
        <w:t>are</w:t>
      </w:r>
      <w:r>
        <w:rPr>
          <w:spacing w:val="-2"/>
        </w:rPr>
        <w:t xml:space="preserve"> </w:t>
      </w:r>
      <w:r>
        <w:t>required</w:t>
      </w:r>
      <w:r>
        <w:rPr>
          <w:spacing w:val="-3"/>
        </w:rPr>
        <w:t xml:space="preserve"> </w:t>
      </w:r>
      <w:r>
        <w:t>to</w:t>
      </w:r>
    </w:p>
    <w:p w:rsidR="007A656A" w14:paraId="5074591F" w14:textId="77777777">
      <w:pPr>
        <w:pStyle w:val="BodyText"/>
        <w:sectPr>
          <w:pgSz w:w="12240" w:h="15840"/>
          <w:pgMar w:top="1420" w:right="1080" w:bottom="1060" w:left="1080" w:header="0" w:footer="873" w:gutter="0"/>
          <w:cols w:space="720"/>
        </w:sectPr>
      </w:pPr>
    </w:p>
    <w:p w:rsidR="007A656A" w14:paraId="1A8BDE72" w14:textId="77777777">
      <w:pPr>
        <w:pStyle w:val="BodyText"/>
        <w:spacing w:before="79"/>
        <w:ind w:left="360" w:right="418"/>
      </w:pPr>
      <w:r>
        <w:t>submit</w:t>
      </w:r>
      <w:r>
        <w:rPr>
          <w:spacing w:val="-3"/>
        </w:rPr>
        <w:t xml:space="preserve"> </w:t>
      </w:r>
      <w:r>
        <w:t>OASIS</w:t>
      </w:r>
      <w:r>
        <w:rPr>
          <w:spacing w:val="-3"/>
        </w:rPr>
        <w:t xml:space="preserve"> </w:t>
      </w:r>
      <w:r>
        <w:t>assessments</w:t>
      </w:r>
      <w:r>
        <w:rPr>
          <w:spacing w:val="-3"/>
        </w:rPr>
        <w:t xml:space="preserve"> </w:t>
      </w:r>
      <w:r>
        <w:t>and</w:t>
      </w:r>
      <w:r>
        <w:rPr>
          <w:spacing w:val="-3"/>
        </w:rPr>
        <w:t xml:space="preserve"> </w:t>
      </w:r>
      <w:r>
        <w:t>HH</w:t>
      </w:r>
      <w:r>
        <w:rPr>
          <w:spacing w:val="-4"/>
        </w:rPr>
        <w:t xml:space="preserve"> </w:t>
      </w:r>
      <w:r>
        <w:t>CAHPS</w:t>
      </w:r>
      <w:r>
        <w:rPr>
          <w:spacing w:val="-3"/>
        </w:rPr>
        <w:t xml:space="preserve"> </w:t>
      </w:r>
      <w:r>
        <w:t>data</w:t>
      </w:r>
      <w:r>
        <w:rPr>
          <w:spacing w:val="-2"/>
        </w:rPr>
        <w:t xml:space="preserve"> </w:t>
      </w:r>
      <w:r>
        <w:t>to</w:t>
      </w:r>
      <w:r>
        <w:rPr>
          <w:spacing w:val="-3"/>
        </w:rPr>
        <w:t xml:space="preserve"> </w:t>
      </w:r>
      <w:r>
        <w:t>meet</w:t>
      </w:r>
      <w:r>
        <w:rPr>
          <w:spacing w:val="-3"/>
        </w:rPr>
        <w:t xml:space="preserve"> </w:t>
      </w:r>
      <w:r>
        <w:t>the</w:t>
      </w:r>
      <w:r>
        <w:rPr>
          <w:spacing w:val="-4"/>
        </w:rPr>
        <w:t xml:space="preserve"> </w:t>
      </w:r>
      <w:r>
        <w:t>quality</w:t>
      </w:r>
      <w:r>
        <w:rPr>
          <w:spacing w:val="-3"/>
        </w:rPr>
        <w:t xml:space="preserve"> </w:t>
      </w:r>
      <w:r>
        <w:t>reporting</w:t>
      </w:r>
      <w:r>
        <w:rPr>
          <w:spacing w:val="-3"/>
        </w:rPr>
        <w:t xml:space="preserve"> </w:t>
      </w:r>
      <w:r>
        <w:t>requirements</w:t>
      </w:r>
      <w:r>
        <w:rPr>
          <w:spacing w:val="-3"/>
        </w:rPr>
        <w:t xml:space="preserve"> </w:t>
      </w:r>
      <w:r>
        <w:t>of section 1895(b)(3)(B)(v) of the Act.</w:t>
      </w:r>
    </w:p>
    <w:p w:rsidR="007A656A" w14:paraId="02E16946" w14:textId="77777777">
      <w:pPr>
        <w:pStyle w:val="BodyText"/>
      </w:pPr>
    </w:p>
    <w:p w:rsidR="007A656A" w14:paraId="1C905C34" w14:textId="77777777">
      <w:pPr>
        <w:pStyle w:val="BodyText"/>
        <w:ind w:left="359" w:right="364"/>
      </w:pPr>
      <w:r>
        <w:t>Section 2(a) of the Improving Medicare Post-Acute Care Transformation (IMPACT) Act of 2014</w:t>
      </w:r>
      <w:hyperlink w:anchor="_bookmark1" w:history="1">
        <w:r>
          <w:rPr>
            <w:vertAlign w:val="superscript"/>
          </w:rPr>
          <w:t>2</w:t>
        </w:r>
      </w:hyperlink>
      <w:r>
        <w:t xml:space="preserve"> (IMPACT Act of 2014) (Pub. L. 113-185, enacted on Oct. 6, 2014), required that the Secretary specify not later than the applicable specified application date, as defined in section 1899B(a)(2)(E), quality measures on which HHAs are required to submit standardized patient assessment data described in section 1899B(b)(1) and other necessary data specified by the Secretary.</w:t>
      </w:r>
      <w:r>
        <w:rPr>
          <w:spacing w:val="-3"/>
        </w:rPr>
        <w:t xml:space="preserve"> </w:t>
      </w:r>
      <w:r>
        <w:t>Section</w:t>
      </w:r>
      <w:r>
        <w:rPr>
          <w:spacing w:val="-3"/>
        </w:rPr>
        <w:t xml:space="preserve"> </w:t>
      </w:r>
      <w:r>
        <w:t>1899B(c)(2)(A)</w:t>
      </w:r>
      <w:r>
        <w:rPr>
          <w:spacing w:val="-2"/>
        </w:rPr>
        <w:t xml:space="preserve"> </w:t>
      </w:r>
      <w:r>
        <w:t>requires,</w:t>
      </w:r>
      <w:r>
        <w:rPr>
          <w:spacing w:val="-3"/>
        </w:rPr>
        <w:t xml:space="preserve"> </w:t>
      </w:r>
      <w:r>
        <w:t>to</w:t>
      </w:r>
      <w:r>
        <w:rPr>
          <w:spacing w:val="-3"/>
        </w:rPr>
        <w:t xml:space="preserve"> </w:t>
      </w:r>
      <w:r>
        <w:t>the</w:t>
      </w:r>
      <w:r>
        <w:rPr>
          <w:spacing w:val="-2"/>
        </w:rPr>
        <w:t xml:space="preserve"> </w:t>
      </w:r>
      <w:r>
        <w:t>extent</w:t>
      </w:r>
      <w:r>
        <w:rPr>
          <w:spacing w:val="-3"/>
        </w:rPr>
        <w:t xml:space="preserve"> </w:t>
      </w:r>
      <w:r>
        <w:t>possible,</w:t>
      </w:r>
      <w:r>
        <w:rPr>
          <w:spacing w:val="-3"/>
        </w:rPr>
        <w:t xml:space="preserve"> </w:t>
      </w:r>
      <w:r>
        <w:t>the</w:t>
      </w:r>
      <w:r>
        <w:rPr>
          <w:spacing w:val="-4"/>
        </w:rPr>
        <w:t xml:space="preserve"> </w:t>
      </w:r>
      <w:r>
        <w:t>submission</w:t>
      </w:r>
      <w:r>
        <w:rPr>
          <w:spacing w:val="-3"/>
        </w:rPr>
        <w:t xml:space="preserve"> </w:t>
      </w:r>
      <w:r>
        <w:t>of</w:t>
      </w:r>
      <w:r>
        <w:rPr>
          <w:spacing w:val="-4"/>
        </w:rPr>
        <w:t xml:space="preserve"> </w:t>
      </w:r>
      <w:r>
        <w:t>such</w:t>
      </w:r>
      <w:r>
        <w:rPr>
          <w:spacing w:val="-3"/>
        </w:rPr>
        <w:t xml:space="preserve"> </w:t>
      </w:r>
      <w:r>
        <w:t>quality measure data through the use of a post-acute care (PAC) assessment instrument and the modification of such instrument as necessary to enable such use; for HHAs, this requirement refers to the OASIS.</w:t>
      </w:r>
    </w:p>
    <w:p w:rsidR="007A656A" w14:paraId="692DEC17" w14:textId="77777777">
      <w:pPr>
        <w:pStyle w:val="BodyText"/>
      </w:pPr>
    </w:p>
    <w:p w:rsidR="007A656A" w14:paraId="21C71DDA" w14:textId="77777777">
      <w:pPr>
        <w:pStyle w:val="Heading1"/>
        <w:numPr>
          <w:ilvl w:val="2"/>
          <w:numId w:val="3"/>
        </w:numPr>
        <w:tabs>
          <w:tab w:val="left" w:pos="2519"/>
        </w:tabs>
        <w:ind w:left="2519" w:hanging="719"/>
      </w:pPr>
      <w:bookmarkStart w:id="7" w:name="(b)_Hospice_Quality_Reporting_Program"/>
      <w:bookmarkEnd w:id="7"/>
      <w:r>
        <w:t>Hospice</w:t>
      </w:r>
      <w:r>
        <w:rPr>
          <w:spacing w:val="-3"/>
        </w:rPr>
        <w:t xml:space="preserve"> </w:t>
      </w:r>
      <w:r>
        <w:t>Quality</w:t>
      </w:r>
      <w:r>
        <w:rPr>
          <w:spacing w:val="-2"/>
        </w:rPr>
        <w:t xml:space="preserve"> </w:t>
      </w:r>
      <w:r>
        <w:t>Reporting</w:t>
      </w:r>
      <w:r>
        <w:rPr>
          <w:spacing w:val="-2"/>
        </w:rPr>
        <w:t xml:space="preserve"> Program</w:t>
      </w:r>
    </w:p>
    <w:p w:rsidR="007A656A" w14:paraId="6ED0F275" w14:textId="77777777">
      <w:pPr>
        <w:pStyle w:val="BodyText"/>
        <w:rPr>
          <w:b/>
        </w:rPr>
      </w:pPr>
    </w:p>
    <w:p w:rsidR="007A656A" w14:paraId="60F27088" w14:textId="77777777">
      <w:pPr>
        <w:pStyle w:val="BodyText"/>
        <w:ind w:left="360" w:right="418"/>
      </w:pPr>
      <w:r>
        <w:t>Section 1861(u) of the Act established hospices as a provider of services.</w:t>
      </w:r>
      <w:r>
        <w:rPr>
          <w:spacing w:val="40"/>
        </w:rPr>
        <w:t xml:space="preserve"> </w:t>
      </w:r>
      <w:r>
        <w:t>Section 1861(dd) of the Act defines hospice care and the hospice program, and section 1861(dd)(2)(G) of the Act permits</w:t>
      </w:r>
      <w:r>
        <w:rPr>
          <w:spacing w:val="-3"/>
        </w:rPr>
        <w:t xml:space="preserve"> </w:t>
      </w:r>
      <w:r>
        <w:t>the</w:t>
      </w:r>
      <w:r>
        <w:rPr>
          <w:spacing w:val="-4"/>
        </w:rPr>
        <w:t xml:space="preserve"> </w:t>
      </w:r>
      <w:r>
        <w:t>Secretary</w:t>
      </w:r>
      <w:r>
        <w:rPr>
          <w:spacing w:val="-3"/>
        </w:rPr>
        <w:t xml:space="preserve"> </w:t>
      </w:r>
      <w:r>
        <w:t>to</w:t>
      </w:r>
      <w:r>
        <w:rPr>
          <w:spacing w:val="-4"/>
        </w:rPr>
        <w:t xml:space="preserve"> </w:t>
      </w:r>
      <w:r>
        <w:t>impose</w:t>
      </w:r>
      <w:r>
        <w:rPr>
          <w:spacing w:val="-4"/>
        </w:rPr>
        <w:t xml:space="preserve"> </w:t>
      </w:r>
      <w:r>
        <w:t>“such</w:t>
      </w:r>
      <w:r>
        <w:rPr>
          <w:spacing w:val="-3"/>
        </w:rPr>
        <w:t xml:space="preserve"> </w:t>
      </w:r>
      <w:r>
        <w:t>other</w:t>
      </w:r>
      <w:r>
        <w:rPr>
          <w:spacing w:val="-2"/>
        </w:rPr>
        <w:t xml:space="preserve"> </w:t>
      </w:r>
      <w:r>
        <w:t>requirements</w:t>
      </w:r>
      <w:r>
        <w:rPr>
          <w:spacing w:val="-3"/>
        </w:rPr>
        <w:t xml:space="preserve"> </w:t>
      </w:r>
      <w:r>
        <w:t>as</w:t>
      </w:r>
      <w:r>
        <w:rPr>
          <w:spacing w:val="-3"/>
        </w:rPr>
        <w:t xml:space="preserve"> </w:t>
      </w:r>
      <w:r>
        <w:t>the</w:t>
      </w:r>
      <w:r>
        <w:rPr>
          <w:spacing w:val="-4"/>
        </w:rPr>
        <w:t xml:space="preserve"> </w:t>
      </w:r>
      <w:r>
        <w:t>Secretary</w:t>
      </w:r>
      <w:r>
        <w:rPr>
          <w:spacing w:val="-1"/>
        </w:rPr>
        <w:t xml:space="preserve"> </w:t>
      </w:r>
      <w:r>
        <w:t>may</w:t>
      </w:r>
      <w:r>
        <w:rPr>
          <w:spacing w:val="-3"/>
        </w:rPr>
        <w:t xml:space="preserve"> </w:t>
      </w:r>
      <w:r>
        <w:t>find</w:t>
      </w:r>
      <w:r>
        <w:rPr>
          <w:spacing w:val="-3"/>
        </w:rPr>
        <w:t xml:space="preserve"> </w:t>
      </w:r>
      <w:r>
        <w:t>necessary</w:t>
      </w:r>
      <w:r>
        <w:rPr>
          <w:spacing w:val="-3"/>
        </w:rPr>
        <w:t xml:space="preserve"> </w:t>
      </w:r>
      <w:r>
        <w:t>in the interest of the health and safety of the individuals who are provided care and services.”</w:t>
      </w:r>
    </w:p>
    <w:p w:rsidR="007A656A" w14:paraId="4FD3FF53" w14:textId="77777777">
      <w:pPr>
        <w:pStyle w:val="BodyText"/>
      </w:pPr>
    </w:p>
    <w:p w:rsidR="007A656A" w14:paraId="12F6FEE7" w14:textId="77777777">
      <w:pPr>
        <w:pStyle w:val="BodyText"/>
        <w:ind w:left="360" w:right="418"/>
      </w:pPr>
      <w:r>
        <w:rPr>
          <w:noProof/>
        </w:rPr>
        <mc:AlternateContent>
          <mc:Choice Requires="wps">
            <w:drawing>
              <wp:anchor distT="0" distB="0" distL="0" distR="0" simplePos="0" relativeHeight="251658240" behindDoc="0" locked="0" layoutInCell="1" allowOverlap="1">
                <wp:simplePos x="0" y="0"/>
                <wp:positionH relativeFrom="page">
                  <wp:posOffset>1655064</wp:posOffset>
                </wp:positionH>
                <wp:positionV relativeFrom="paragraph">
                  <wp:posOffset>1035728</wp:posOffset>
                </wp:positionV>
                <wp:extent cx="338455" cy="762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38455" cy="7620"/>
                        </a:xfrm>
                        <a:custGeom>
                          <a:avLst/>
                          <a:gdLst/>
                          <a:rect l="l" t="t" r="r" b="b"/>
                          <a:pathLst>
                            <a:path fill="norm" h="7620" w="338455" stroke="1">
                              <a:moveTo>
                                <a:pt x="240792" y="0"/>
                              </a:moveTo>
                              <a:lnTo>
                                <a:pt x="0" y="0"/>
                              </a:lnTo>
                              <a:lnTo>
                                <a:pt x="0" y="7620"/>
                              </a:lnTo>
                              <a:lnTo>
                                <a:pt x="240792" y="7620"/>
                              </a:lnTo>
                              <a:lnTo>
                                <a:pt x="240792" y="0"/>
                              </a:lnTo>
                              <a:close/>
                            </a:path>
                            <a:path fill="norm" h="7620" w="338455" stroke="1">
                              <a:moveTo>
                                <a:pt x="338328" y="0"/>
                              </a:moveTo>
                              <a:lnTo>
                                <a:pt x="248412" y="0"/>
                              </a:lnTo>
                              <a:lnTo>
                                <a:pt x="248412" y="7620"/>
                              </a:lnTo>
                              <a:lnTo>
                                <a:pt x="338328" y="7620"/>
                              </a:lnTo>
                              <a:lnTo>
                                <a:pt x="338328" y="0"/>
                              </a:lnTo>
                              <a:close/>
                            </a:path>
                          </a:pathLst>
                        </a:custGeom>
                        <a:solidFill>
                          <a:srgbClr val="0000FF"/>
                        </a:solidFill>
                      </wps:spPr>
                      <wps:bodyPr wrap="square" lIns="0" tIns="0" rIns="0" bIns="0" rtlCol="0">
                        <a:prstTxWarp prst="textNoShape">
                          <a:avLst/>
                        </a:prstTxWarp>
                      </wps:bodyPr>
                    </wps:wsp>
                  </a:graphicData>
                </a:graphic>
              </wp:anchor>
            </w:drawing>
          </mc:Choice>
          <mc:Fallback>
            <w:pict>
              <v:shape id="Graphic 3" o:spid="_x0000_s1026" style="width:26.65pt;height:0.6pt;margin-top:81.55pt;margin-left:130.3pt;mso-position-horizontal-relative:page;mso-wrap-distance-bottom:0;mso-wrap-distance-left:0;mso-wrap-distance-right:0;mso-wrap-distance-top:0;mso-wrap-style:square;position:absolute;visibility:visible;v-text-anchor:top;z-index:251659264" coordsize="338455,7620" path="m240792,l,,,7620l240792,7620l240792,xem338328,l248412,l248412,7620l338328,7620l338328,xe" fillcolor="blue" stroked="f">
                <v:path arrowok="t"/>
              </v:shape>
            </w:pict>
          </mc:Fallback>
        </mc:AlternateContent>
      </w:r>
      <w:r>
        <w:t>Section 3004(c)</w:t>
      </w:r>
      <w:r>
        <w:rPr>
          <w:spacing w:val="-1"/>
        </w:rPr>
        <w:t xml:space="preserve"> </w:t>
      </w:r>
      <w:r>
        <w:t>of</w:t>
      </w:r>
      <w:r>
        <w:rPr>
          <w:spacing w:val="-1"/>
        </w:rPr>
        <w:t xml:space="preserve"> </w:t>
      </w:r>
      <w:r>
        <w:t>the</w:t>
      </w:r>
      <w:r>
        <w:rPr>
          <w:spacing w:val="-1"/>
        </w:rPr>
        <w:t xml:space="preserve"> </w:t>
      </w:r>
      <w:r>
        <w:t>Patient Protection and Affordable</w:t>
      </w:r>
      <w:r>
        <w:rPr>
          <w:spacing w:val="-1"/>
        </w:rPr>
        <w:t xml:space="preserve"> </w:t>
      </w:r>
      <w:r>
        <w:t>Care</w:t>
      </w:r>
      <w:r>
        <w:rPr>
          <w:spacing w:val="-1"/>
        </w:rPr>
        <w:t xml:space="preserve"> </w:t>
      </w:r>
      <w:r>
        <w:t>Act of</w:t>
      </w:r>
      <w:r>
        <w:rPr>
          <w:spacing w:val="-1"/>
        </w:rPr>
        <w:t xml:space="preserve"> </w:t>
      </w:r>
      <w:r>
        <w:t>2010 (Affordable</w:t>
      </w:r>
      <w:r>
        <w:rPr>
          <w:spacing w:val="-1"/>
        </w:rPr>
        <w:t xml:space="preserve"> </w:t>
      </w:r>
      <w:r>
        <w:t>Care</w:t>
      </w:r>
      <w:r>
        <w:rPr>
          <w:spacing w:val="-1"/>
        </w:rPr>
        <w:t xml:space="preserve"> </w:t>
      </w:r>
      <w:r>
        <w:t>Act [ACA]),</w:t>
      </w:r>
      <w:r>
        <w:rPr>
          <w:spacing w:val="-4"/>
        </w:rPr>
        <w:t xml:space="preserve"> </w:t>
      </w:r>
      <w:r>
        <w:t>which</w:t>
      </w:r>
      <w:r>
        <w:rPr>
          <w:spacing w:val="-2"/>
        </w:rPr>
        <w:t xml:space="preserve"> </w:t>
      </w:r>
      <w:r>
        <w:t>added</w:t>
      </w:r>
      <w:r>
        <w:rPr>
          <w:spacing w:val="-4"/>
        </w:rPr>
        <w:t xml:space="preserve"> </w:t>
      </w:r>
      <w:r>
        <w:t>section</w:t>
      </w:r>
      <w:r>
        <w:rPr>
          <w:spacing w:val="-4"/>
        </w:rPr>
        <w:t xml:space="preserve"> </w:t>
      </w:r>
      <w:r>
        <w:t>1814(i)(5)(A)(i)</w:t>
      </w:r>
      <w:r>
        <w:rPr>
          <w:spacing w:val="-5"/>
        </w:rPr>
        <w:t xml:space="preserve"> </w:t>
      </w:r>
      <w:r>
        <w:t>to</w:t>
      </w:r>
      <w:r>
        <w:rPr>
          <w:spacing w:val="-4"/>
        </w:rPr>
        <w:t xml:space="preserve"> </w:t>
      </w:r>
      <w:r>
        <w:t>the</w:t>
      </w:r>
      <w:r>
        <w:rPr>
          <w:spacing w:val="-5"/>
        </w:rPr>
        <w:t xml:space="preserve"> </w:t>
      </w:r>
      <w:r>
        <w:t>Act</w:t>
      </w:r>
      <w:r>
        <w:rPr>
          <w:spacing w:val="-4"/>
        </w:rPr>
        <w:t xml:space="preserve"> </w:t>
      </w:r>
      <w:r>
        <w:t>(The</w:t>
      </w:r>
      <w:r>
        <w:rPr>
          <w:spacing w:val="-5"/>
        </w:rPr>
        <w:t xml:space="preserve"> </w:t>
      </w:r>
      <w:r>
        <w:t>Act),</w:t>
      </w:r>
      <w:r>
        <w:rPr>
          <w:spacing w:val="-2"/>
        </w:rPr>
        <w:t xml:space="preserve"> </w:t>
      </w:r>
      <w:r>
        <w:t>authorized</w:t>
      </w:r>
      <w:r>
        <w:rPr>
          <w:spacing w:val="-4"/>
        </w:rPr>
        <w:t xml:space="preserve"> </w:t>
      </w:r>
      <w:r>
        <w:t>the</w:t>
      </w:r>
      <w:r>
        <w:rPr>
          <w:spacing w:val="-5"/>
        </w:rPr>
        <w:t xml:space="preserve"> </w:t>
      </w:r>
      <w:r>
        <w:t>establishment of a new QRP for hospices.</w:t>
      </w:r>
      <w:r>
        <w:rPr>
          <w:spacing w:val="40"/>
        </w:rPr>
        <w:t xml:space="preserve"> </w:t>
      </w:r>
      <w:r>
        <w:t>Section 1814(i)(5)(A)(i) of the Act requires that hospices must submit</w:t>
      </w:r>
      <w:r>
        <w:rPr>
          <w:spacing w:val="-2"/>
        </w:rPr>
        <w:t xml:space="preserve"> </w:t>
      </w:r>
      <w:r>
        <w:t>quality</w:t>
      </w:r>
      <w:r>
        <w:rPr>
          <w:spacing w:val="-2"/>
        </w:rPr>
        <w:t xml:space="preserve"> </w:t>
      </w:r>
      <w:r>
        <w:t>data</w:t>
      </w:r>
      <w:r>
        <w:rPr>
          <w:spacing w:val="-3"/>
        </w:rPr>
        <w:t xml:space="preserve"> </w:t>
      </w:r>
      <w:r>
        <w:t>in</w:t>
      </w:r>
      <w:r>
        <w:rPr>
          <w:spacing w:val="-2"/>
        </w:rPr>
        <w:t xml:space="preserve"> </w:t>
      </w:r>
      <w:r>
        <w:t>a</w:t>
      </w:r>
      <w:r>
        <w:rPr>
          <w:spacing w:val="-3"/>
        </w:rPr>
        <w:t xml:space="preserve"> </w:t>
      </w:r>
      <w:r>
        <w:t>form,</w:t>
      </w:r>
      <w:r>
        <w:rPr>
          <w:spacing w:val="-2"/>
        </w:rPr>
        <w:t xml:space="preserve"> </w:t>
      </w:r>
      <w:r>
        <w:t>manner,</w:t>
      </w:r>
      <w:r>
        <w:rPr>
          <w:spacing w:val="-2"/>
        </w:rPr>
        <w:t xml:space="preserve"> </w:t>
      </w:r>
      <w:r>
        <w:t>and</w:t>
      </w:r>
      <w:r>
        <w:rPr>
          <w:spacing w:val="-2"/>
        </w:rPr>
        <w:t xml:space="preserve"> </w:t>
      </w:r>
      <w:r>
        <w:t>time</w:t>
      </w:r>
      <w:r>
        <w:rPr>
          <w:spacing w:val="-3"/>
        </w:rPr>
        <w:t xml:space="preserve"> </w:t>
      </w:r>
      <w:r>
        <w:t>specified</w:t>
      </w:r>
      <w:r>
        <w:rPr>
          <w:spacing w:val="-2"/>
        </w:rPr>
        <w:t xml:space="preserve"> </w:t>
      </w:r>
      <w:r>
        <w:t>by</w:t>
      </w:r>
      <w:r>
        <w:rPr>
          <w:spacing w:val="-2"/>
        </w:rPr>
        <w:t xml:space="preserve"> </w:t>
      </w:r>
      <w:r>
        <w:t>the</w:t>
      </w:r>
      <w:r>
        <w:rPr>
          <w:spacing w:val="-3"/>
        </w:rPr>
        <w:t xml:space="preserve"> </w:t>
      </w:r>
      <w:r>
        <w:t>Secretary.</w:t>
      </w:r>
      <w:r>
        <w:rPr>
          <w:spacing w:val="40"/>
        </w:rPr>
        <w:t xml:space="preserve"> </w:t>
      </w:r>
      <w:r>
        <w:t>CMS</w:t>
      </w:r>
      <w:r>
        <w:rPr>
          <w:spacing w:val="-2"/>
        </w:rPr>
        <w:t xml:space="preserve"> </w:t>
      </w:r>
      <w:r>
        <w:t>established</w:t>
      </w:r>
      <w:r>
        <w:rPr>
          <w:spacing w:val="-2"/>
        </w:rPr>
        <w:t xml:space="preserve"> </w:t>
      </w:r>
      <w:r>
        <w:t>the HQRP</w:t>
      </w:r>
      <w:r>
        <w:rPr>
          <w:spacing w:val="-1"/>
        </w:rPr>
        <w:t xml:space="preserve"> </w:t>
      </w:r>
      <w:r>
        <w:t>in</w:t>
      </w:r>
      <w:r>
        <w:rPr>
          <w:spacing w:val="-1"/>
        </w:rPr>
        <w:t xml:space="preserve"> </w:t>
      </w:r>
      <w:r>
        <w:t>the</w:t>
      </w:r>
      <w:r>
        <w:rPr>
          <w:spacing w:val="-2"/>
        </w:rPr>
        <w:t xml:space="preserve"> </w:t>
      </w:r>
      <w:r>
        <w:t>FY</w:t>
      </w:r>
      <w:r>
        <w:rPr>
          <w:spacing w:val="-2"/>
        </w:rPr>
        <w:t xml:space="preserve"> </w:t>
      </w:r>
      <w:r>
        <w:t>2012</w:t>
      </w:r>
      <w:r>
        <w:rPr>
          <w:spacing w:val="-1"/>
        </w:rPr>
        <w:t xml:space="preserve"> </w:t>
      </w:r>
      <w:r>
        <w:t>Hospice</w:t>
      </w:r>
      <w:r>
        <w:rPr>
          <w:spacing w:val="-2"/>
        </w:rPr>
        <w:t xml:space="preserve"> </w:t>
      </w:r>
      <w:r>
        <w:t>Wage Index Final Rule</w:t>
      </w:r>
      <w:r>
        <w:rPr>
          <w:spacing w:val="-2"/>
        </w:rPr>
        <w:t xml:space="preserve"> </w:t>
      </w:r>
      <w:r>
        <w:t>(76</w:t>
      </w:r>
      <w:r>
        <w:rPr>
          <w:spacing w:val="-1"/>
        </w:rPr>
        <w:t xml:space="preserve"> </w:t>
      </w:r>
      <w:r>
        <w:t>FR</w:t>
      </w:r>
      <w:r>
        <w:rPr>
          <w:spacing w:val="-1"/>
        </w:rPr>
        <w:t xml:space="preserve"> </w:t>
      </w:r>
      <w:r>
        <w:t>47318</w:t>
      </w:r>
      <w:r>
        <w:rPr>
          <w:spacing w:val="-1"/>
        </w:rPr>
        <w:t xml:space="preserve"> </w:t>
      </w:r>
      <w:r>
        <w:t>through</w:t>
      </w:r>
      <w:r>
        <w:rPr>
          <w:spacing w:val="-1"/>
        </w:rPr>
        <w:t xml:space="preserve"> </w:t>
      </w:r>
      <w:r>
        <w:t>47324,</w:t>
      </w:r>
      <w:r>
        <w:rPr>
          <w:spacing w:val="-1"/>
        </w:rPr>
        <w:t xml:space="preserve"> </w:t>
      </w:r>
      <w:r>
        <w:t>and</w:t>
      </w:r>
      <w:r>
        <w:rPr>
          <w:spacing w:val="-1"/>
        </w:rPr>
        <w:t xml:space="preserve"> </w:t>
      </w:r>
      <w:r>
        <w:t>47325 through</w:t>
      </w:r>
      <w:r>
        <w:rPr>
          <w:spacing w:val="-1"/>
        </w:rPr>
        <w:t xml:space="preserve"> </w:t>
      </w:r>
      <w:r>
        <w:t>473</w:t>
      </w:r>
      <w:r>
        <w:rPr>
          <w:color w:val="0000FF"/>
        </w:rPr>
        <w:t>26).</w:t>
      </w:r>
      <w:hyperlink w:anchor="_bookmark2" w:history="1">
        <w:r>
          <w:rPr>
            <w:color w:val="0000FF"/>
            <w:vertAlign w:val="superscript"/>
          </w:rPr>
          <w:t>3</w:t>
        </w:r>
      </w:hyperlink>
      <w:r>
        <w:rPr>
          <w:color w:val="0000FF"/>
        </w:rPr>
        <w:t xml:space="preserve"> </w:t>
      </w:r>
      <w:r>
        <w:t>Section</w:t>
      </w:r>
      <w:r>
        <w:rPr>
          <w:spacing w:val="-1"/>
        </w:rPr>
        <w:t xml:space="preserve"> </w:t>
      </w:r>
      <w:r>
        <w:t>1814(i)(5)(A)(i)</w:t>
      </w:r>
      <w:r>
        <w:rPr>
          <w:spacing w:val="-2"/>
        </w:rPr>
        <w:t xml:space="preserve"> </w:t>
      </w:r>
      <w:r>
        <w:t>of</w:t>
      </w:r>
      <w:r>
        <w:rPr>
          <w:spacing w:val="-2"/>
        </w:rPr>
        <w:t xml:space="preserve"> </w:t>
      </w:r>
      <w:r>
        <w:t>the</w:t>
      </w:r>
      <w:r>
        <w:rPr>
          <w:spacing w:val="-2"/>
        </w:rPr>
        <w:t xml:space="preserve"> </w:t>
      </w:r>
      <w:r>
        <w:t>Act</w:t>
      </w:r>
      <w:r>
        <w:rPr>
          <w:spacing w:val="-1"/>
        </w:rPr>
        <w:t xml:space="preserve"> </w:t>
      </w:r>
      <w:r>
        <w:t>was</w:t>
      </w:r>
      <w:r>
        <w:rPr>
          <w:spacing w:val="-1"/>
        </w:rPr>
        <w:t xml:space="preserve"> </w:t>
      </w:r>
      <w:r>
        <w:t>amended</w:t>
      </w:r>
      <w:r>
        <w:rPr>
          <w:spacing w:val="-1"/>
        </w:rPr>
        <w:t xml:space="preserve"> </w:t>
      </w:r>
      <w:r>
        <w:t>by</w:t>
      </w:r>
      <w:r>
        <w:rPr>
          <w:spacing w:val="-1"/>
        </w:rPr>
        <w:t xml:space="preserve"> </w:t>
      </w:r>
      <w:r>
        <w:t>section</w:t>
      </w:r>
      <w:r>
        <w:rPr>
          <w:spacing w:val="-1"/>
        </w:rPr>
        <w:t xml:space="preserve"> </w:t>
      </w:r>
      <w:r>
        <w:t>407(b)</w:t>
      </w:r>
      <w:r>
        <w:rPr>
          <w:spacing w:val="-2"/>
        </w:rPr>
        <w:t xml:space="preserve"> </w:t>
      </w:r>
      <w:r>
        <w:t>of</w:t>
      </w:r>
      <w:r>
        <w:rPr>
          <w:spacing w:val="-2"/>
        </w:rPr>
        <w:t xml:space="preserve"> </w:t>
      </w:r>
      <w:r>
        <w:t>Division CC, Title IV of the CAA 2021 (</w:t>
      </w:r>
      <w:hyperlink r:id="rId5">
        <w:r>
          <w:rPr>
            <w:color w:val="0000FF"/>
            <w:u w:val="single" w:color="0000FF"/>
          </w:rPr>
          <w:t>Pub. L. 116-260</w:t>
        </w:r>
      </w:hyperlink>
      <w:r>
        <w:t>) to change the payment reduction for failing to meet hospice quality reporting requirements from 2 to 4 percentage points</w:t>
      </w:r>
    </w:p>
    <w:p w:rsidR="007A656A" w14:paraId="289D9F0A" w14:textId="77777777">
      <w:pPr>
        <w:pStyle w:val="BodyText"/>
      </w:pPr>
    </w:p>
    <w:p w:rsidR="007A656A" w14:paraId="41EB022C" w14:textId="77777777">
      <w:pPr>
        <w:pStyle w:val="BodyText"/>
        <w:spacing w:before="1"/>
        <w:ind w:left="359" w:right="418"/>
      </w:pPr>
      <w:r>
        <w:t>In the FY 2025 Hospice Wage Index and Payment Rate Update final rule (89 FR 64202), CMS finalized the implementation of a hospice patient-level item set to be used by all hospices to collect and submit standardized data on each patient admitted to hospice.</w:t>
      </w:r>
      <w:r>
        <w:rPr>
          <w:spacing w:val="40"/>
        </w:rPr>
        <w:t xml:space="preserve"> </w:t>
      </w:r>
      <w:r>
        <w:t>Beginning October 1, 2025,</w:t>
      </w:r>
      <w:r>
        <w:rPr>
          <w:spacing w:val="-1"/>
        </w:rPr>
        <w:t xml:space="preserve"> </w:t>
      </w:r>
      <w:r>
        <w:t>the</w:t>
      </w:r>
      <w:r>
        <w:rPr>
          <w:spacing w:val="-2"/>
        </w:rPr>
        <w:t xml:space="preserve"> </w:t>
      </w:r>
      <w:r>
        <w:t>Hospice</w:t>
      </w:r>
      <w:r>
        <w:rPr>
          <w:spacing w:val="-2"/>
        </w:rPr>
        <w:t xml:space="preserve"> </w:t>
      </w:r>
      <w:r>
        <w:t>Outcomes</w:t>
      </w:r>
      <w:r>
        <w:rPr>
          <w:spacing w:val="-1"/>
        </w:rPr>
        <w:t xml:space="preserve"> </w:t>
      </w:r>
      <w:r>
        <w:t>and</w:t>
      </w:r>
      <w:r>
        <w:rPr>
          <w:spacing w:val="-1"/>
        </w:rPr>
        <w:t xml:space="preserve"> </w:t>
      </w:r>
      <w:r>
        <w:t>Patient</w:t>
      </w:r>
      <w:r>
        <w:rPr>
          <w:spacing w:val="-1"/>
        </w:rPr>
        <w:t xml:space="preserve"> </w:t>
      </w:r>
      <w:r>
        <w:t>Evaluation</w:t>
      </w:r>
      <w:r>
        <w:rPr>
          <w:spacing w:val="-1"/>
        </w:rPr>
        <w:t xml:space="preserve"> </w:t>
      </w:r>
      <w:r>
        <w:t>(HOPE)</w:t>
      </w:r>
      <w:r>
        <w:rPr>
          <w:spacing w:val="-2"/>
        </w:rPr>
        <w:t xml:space="preserve"> </w:t>
      </w:r>
      <w:r>
        <w:t>is</w:t>
      </w:r>
      <w:r>
        <w:rPr>
          <w:spacing w:val="-1"/>
        </w:rPr>
        <w:t xml:space="preserve"> </w:t>
      </w:r>
      <w:r>
        <w:t>used</w:t>
      </w:r>
      <w:r>
        <w:rPr>
          <w:spacing w:val="-1"/>
        </w:rPr>
        <w:t xml:space="preserve"> </w:t>
      </w:r>
      <w:r>
        <w:t>to</w:t>
      </w:r>
      <w:r>
        <w:rPr>
          <w:spacing w:val="-1"/>
        </w:rPr>
        <w:t xml:space="preserve"> </w:t>
      </w:r>
      <w:r>
        <w:t>support</w:t>
      </w:r>
      <w:r>
        <w:rPr>
          <w:spacing w:val="-1"/>
        </w:rPr>
        <w:t xml:space="preserve"> </w:t>
      </w:r>
      <w:r>
        <w:t>the</w:t>
      </w:r>
      <w:r>
        <w:rPr>
          <w:spacing w:val="-2"/>
        </w:rPr>
        <w:t xml:space="preserve"> </w:t>
      </w:r>
      <w:r>
        <w:t>standardized collection of the requisite data elements to calculate quality measures.</w:t>
      </w:r>
      <w:r>
        <w:rPr>
          <w:spacing w:val="40"/>
        </w:rPr>
        <w:t xml:space="preserve"> </w:t>
      </w:r>
      <w:r>
        <w:t>Hospices are required to complete</w:t>
      </w:r>
      <w:r>
        <w:rPr>
          <w:spacing w:val="-4"/>
        </w:rPr>
        <w:t xml:space="preserve"> </w:t>
      </w:r>
      <w:r>
        <w:t>and</w:t>
      </w:r>
      <w:r>
        <w:rPr>
          <w:spacing w:val="-3"/>
        </w:rPr>
        <w:t xml:space="preserve"> </w:t>
      </w:r>
      <w:r>
        <w:t>submit</w:t>
      </w:r>
      <w:r>
        <w:rPr>
          <w:spacing w:val="-3"/>
        </w:rPr>
        <w:t xml:space="preserve"> </w:t>
      </w:r>
      <w:r>
        <w:t>HOPE</w:t>
      </w:r>
      <w:r>
        <w:rPr>
          <w:spacing w:val="-4"/>
        </w:rPr>
        <w:t xml:space="preserve"> </w:t>
      </w:r>
      <w:r>
        <w:t>admission</w:t>
      </w:r>
      <w:r>
        <w:rPr>
          <w:spacing w:val="-3"/>
        </w:rPr>
        <w:t xml:space="preserve"> </w:t>
      </w:r>
      <w:r>
        <w:t>and</w:t>
      </w:r>
      <w:r>
        <w:rPr>
          <w:spacing w:val="-3"/>
        </w:rPr>
        <w:t xml:space="preserve"> </w:t>
      </w:r>
      <w:r>
        <w:t>HOPE</w:t>
      </w:r>
      <w:r>
        <w:rPr>
          <w:spacing w:val="-4"/>
        </w:rPr>
        <w:t xml:space="preserve"> </w:t>
      </w:r>
      <w:r>
        <w:t>discharge</w:t>
      </w:r>
      <w:r>
        <w:rPr>
          <w:spacing w:val="-4"/>
        </w:rPr>
        <w:t xml:space="preserve"> </w:t>
      </w:r>
      <w:r>
        <w:t>for</w:t>
      </w:r>
      <w:r>
        <w:rPr>
          <w:spacing w:val="-4"/>
        </w:rPr>
        <w:t xml:space="preserve"> </w:t>
      </w:r>
      <w:r>
        <w:t>each</w:t>
      </w:r>
      <w:r>
        <w:rPr>
          <w:spacing w:val="-3"/>
        </w:rPr>
        <w:t xml:space="preserve"> </w:t>
      </w:r>
      <w:r>
        <w:t>patient,</w:t>
      </w:r>
      <w:r>
        <w:rPr>
          <w:spacing w:val="-4"/>
        </w:rPr>
        <w:t xml:space="preserve"> </w:t>
      </w:r>
      <w:r>
        <w:t>as</w:t>
      </w:r>
      <w:r>
        <w:rPr>
          <w:spacing w:val="-3"/>
        </w:rPr>
        <w:t xml:space="preserve"> </w:t>
      </w:r>
      <w:r>
        <w:t>well</w:t>
      </w:r>
      <w:r>
        <w:rPr>
          <w:spacing w:val="-3"/>
        </w:rPr>
        <w:t xml:space="preserve"> </w:t>
      </w:r>
      <w:r>
        <w:t>as</w:t>
      </w:r>
      <w:r>
        <w:rPr>
          <w:spacing w:val="-3"/>
        </w:rPr>
        <w:t xml:space="preserve"> </w:t>
      </w:r>
      <w:r>
        <w:t>a</w:t>
      </w:r>
      <w:r>
        <w:rPr>
          <w:spacing w:val="-4"/>
        </w:rPr>
        <w:t xml:space="preserve"> </w:t>
      </w:r>
      <w:r>
        <w:t>HOPE Update Visit (HUV) assessment, when applicable, for FY 2027 APU determination.</w:t>
      </w:r>
    </w:p>
    <w:p w:rsidR="007A656A" w14:paraId="6FBF2D05" w14:textId="77777777">
      <w:pPr>
        <w:pStyle w:val="BodyText"/>
      </w:pPr>
    </w:p>
    <w:p w:rsidR="007A656A" w14:paraId="142F0D42" w14:textId="77777777">
      <w:pPr>
        <w:pStyle w:val="Heading1"/>
        <w:numPr>
          <w:ilvl w:val="2"/>
          <w:numId w:val="3"/>
        </w:numPr>
        <w:tabs>
          <w:tab w:val="left" w:pos="2519"/>
        </w:tabs>
        <w:ind w:left="2519"/>
      </w:pPr>
      <w:bookmarkStart w:id="8" w:name="(c)_IRF_Quality_Reporting_Program"/>
      <w:bookmarkEnd w:id="8"/>
      <w:r>
        <w:t>IRF</w:t>
      </w:r>
      <w:r>
        <w:rPr>
          <w:spacing w:val="-3"/>
        </w:rPr>
        <w:t xml:space="preserve"> </w:t>
      </w:r>
      <w:r>
        <w:t>Quality</w:t>
      </w:r>
      <w:r>
        <w:rPr>
          <w:spacing w:val="-2"/>
        </w:rPr>
        <w:t xml:space="preserve"> </w:t>
      </w:r>
      <w:r>
        <w:t>Reporting</w:t>
      </w:r>
      <w:r>
        <w:rPr>
          <w:spacing w:val="-2"/>
        </w:rPr>
        <w:t xml:space="preserve"> Program</w:t>
      </w:r>
    </w:p>
    <w:p w:rsidR="007A656A" w14:paraId="6C1C5AF1" w14:textId="77777777">
      <w:pPr>
        <w:pStyle w:val="BodyText"/>
        <w:rPr>
          <w:b/>
        </w:rPr>
      </w:pPr>
    </w:p>
    <w:p w:rsidR="007A656A" w14:paraId="16D9B1B6" w14:textId="77777777">
      <w:pPr>
        <w:pStyle w:val="BodyText"/>
        <w:ind w:left="360" w:right="418"/>
      </w:pPr>
      <w:r>
        <w:t>Section 3004(b) of the ACA, which added section 1886(j)(7) to the Act, authorized the establishment</w:t>
      </w:r>
      <w:r>
        <w:rPr>
          <w:spacing w:val="-3"/>
        </w:rPr>
        <w:t xml:space="preserve"> </w:t>
      </w:r>
      <w:r>
        <w:t>of</w:t>
      </w:r>
      <w:r>
        <w:rPr>
          <w:spacing w:val="-4"/>
        </w:rPr>
        <w:t xml:space="preserve"> </w:t>
      </w:r>
      <w:r>
        <w:t>a</w:t>
      </w:r>
      <w:r>
        <w:rPr>
          <w:spacing w:val="-4"/>
        </w:rPr>
        <w:t xml:space="preserve"> </w:t>
      </w:r>
      <w:r>
        <w:t>new</w:t>
      </w:r>
      <w:r>
        <w:rPr>
          <w:spacing w:val="-4"/>
        </w:rPr>
        <w:t xml:space="preserve"> </w:t>
      </w:r>
      <w:r>
        <w:t>QRP</w:t>
      </w:r>
      <w:r>
        <w:rPr>
          <w:spacing w:val="-3"/>
        </w:rPr>
        <w:t xml:space="preserve"> </w:t>
      </w:r>
      <w:r>
        <w:t>for</w:t>
      </w:r>
      <w:r>
        <w:rPr>
          <w:spacing w:val="-4"/>
        </w:rPr>
        <w:t xml:space="preserve"> </w:t>
      </w:r>
      <w:r>
        <w:t>IRFs.</w:t>
      </w:r>
      <w:r>
        <w:rPr>
          <w:spacing w:val="-3"/>
        </w:rPr>
        <w:t xml:space="preserve"> </w:t>
      </w:r>
      <w:r>
        <w:t>Section</w:t>
      </w:r>
      <w:r>
        <w:rPr>
          <w:spacing w:val="-3"/>
        </w:rPr>
        <w:t xml:space="preserve"> </w:t>
      </w:r>
      <w:r>
        <w:t>1886(j)(7)</w:t>
      </w:r>
      <w:r>
        <w:rPr>
          <w:spacing w:val="-4"/>
        </w:rPr>
        <w:t xml:space="preserve"> </w:t>
      </w:r>
      <w:r>
        <w:t>of</w:t>
      </w:r>
      <w:r>
        <w:rPr>
          <w:spacing w:val="-4"/>
        </w:rPr>
        <w:t xml:space="preserve"> </w:t>
      </w:r>
      <w:r>
        <w:t>the</w:t>
      </w:r>
      <w:r>
        <w:rPr>
          <w:spacing w:val="-2"/>
        </w:rPr>
        <w:t xml:space="preserve"> </w:t>
      </w:r>
      <w:r>
        <w:t>Act</w:t>
      </w:r>
      <w:r>
        <w:rPr>
          <w:spacing w:val="-3"/>
        </w:rPr>
        <w:t xml:space="preserve"> </w:t>
      </w:r>
      <w:r>
        <w:t>requires</w:t>
      </w:r>
      <w:r>
        <w:rPr>
          <w:spacing w:val="-3"/>
        </w:rPr>
        <w:t xml:space="preserve"> </w:t>
      </w:r>
      <w:r>
        <w:t>that</w:t>
      </w:r>
      <w:r>
        <w:rPr>
          <w:spacing w:val="-3"/>
        </w:rPr>
        <w:t xml:space="preserve"> </w:t>
      </w:r>
      <w:r>
        <w:t>IRFs</w:t>
      </w:r>
      <w:r>
        <w:rPr>
          <w:spacing w:val="-3"/>
        </w:rPr>
        <w:t xml:space="preserve"> </w:t>
      </w:r>
      <w:r>
        <w:t>submit quality data in a form, manner, and time specified by the Secretary. Further, section</w:t>
      </w:r>
    </w:p>
    <w:p w:rsidR="007A656A" w14:paraId="388344CC" w14:textId="77777777">
      <w:pPr>
        <w:pStyle w:val="BodyText"/>
        <w:spacing w:before="35"/>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183505</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14.45pt;margin-left:1in;mso-position-horizontal-relative:page;mso-wrap-distance-bottom:0;mso-wrap-distance-left:0;mso-wrap-distance-right:0;mso-wrap-distance-top:0;mso-wrap-style:square;position:absolute;visibility:visible;v-text-anchor:top;z-index:-251653120" coordsize="1828800,7620" path="m1828800,l,,,7619l1828800,7619l1828800,xe" fillcolor="black" stroked="f">
                <v:path arrowok="t"/>
                <w10:wrap type="topAndBottom"/>
              </v:shape>
            </w:pict>
          </mc:Fallback>
        </mc:AlternateContent>
      </w:r>
    </w:p>
    <w:p w:rsidR="007A656A" w14:paraId="1EF309FF" w14:textId="77777777">
      <w:pPr>
        <w:spacing w:before="102"/>
        <w:ind w:left="360" w:right="376" w:hanging="1"/>
        <w:rPr>
          <w:sz w:val="16"/>
        </w:rPr>
      </w:pPr>
      <w:bookmarkStart w:id="9" w:name="_bookmark1"/>
      <w:bookmarkEnd w:id="9"/>
      <w:r>
        <w:rPr>
          <w:sz w:val="16"/>
          <w:vertAlign w:val="superscript"/>
        </w:rPr>
        <w:t>2</w:t>
      </w:r>
      <w:r>
        <w:rPr>
          <w:sz w:val="16"/>
        </w:rPr>
        <w:t>113</w:t>
      </w:r>
      <w:r>
        <w:rPr>
          <w:sz w:val="16"/>
          <w:vertAlign w:val="superscript"/>
        </w:rPr>
        <w:t>th</w:t>
      </w:r>
      <w:r>
        <w:rPr>
          <w:spacing w:val="-2"/>
          <w:sz w:val="16"/>
        </w:rPr>
        <w:t xml:space="preserve"> </w:t>
      </w:r>
      <w:r>
        <w:rPr>
          <w:sz w:val="16"/>
        </w:rPr>
        <w:t>Congress</w:t>
      </w:r>
      <w:r>
        <w:rPr>
          <w:spacing w:val="-3"/>
          <w:sz w:val="16"/>
        </w:rPr>
        <w:t xml:space="preserve"> </w:t>
      </w:r>
      <w:r>
        <w:rPr>
          <w:sz w:val="16"/>
        </w:rPr>
        <w:t>of</w:t>
      </w:r>
      <w:r>
        <w:rPr>
          <w:spacing w:val="-2"/>
          <w:sz w:val="16"/>
        </w:rPr>
        <w:t xml:space="preserve"> </w:t>
      </w:r>
      <w:r>
        <w:rPr>
          <w:sz w:val="16"/>
        </w:rPr>
        <w:t>the</w:t>
      </w:r>
      <w:r>
        <w:rPr>
          <w:spacing w:val="-2"/>
          <w:sz w:val="16"/>
        </w:rPr>
        <w:t xml:space="preserve"> </w:t>
      </w:r>
      <w:r>
        <w:rPr>
          <w:sz w:val="16"/>
        </w:rPr>
        <w:t>U.S.A.</w:t>
      </w:r>
      <w:r>
        <w:rPr>
          <w:spacing w:val="-2"/>
          <w:sz w:val="16"/>
        </w:rPr>
        <w:t xml:space="preserve"> </w:t>
      </w:r>
      <w:r>
        <w:rPr>
          <w:sz w:val="16"/>
        </w:rPr>
        <w:t>(2014,</w:t>
      </w:r>
      <w:r>
        <w:rPr>
          <w:spacing w:val="-2"/>
          <w:sz w:val="16"/>
        </w:rPr>
        <w:t xml:space="preserve"> </w:t>
      </w:r>
      <w:r>
        <w:rPr>
          <w:sz w:val="16"/>
        </w:rPr>
        <w:t>October</w:t>
      </w:r>
      <w:r>
        <w:rPr>
          <w:spacing w:val="-2"/>
          <w:sz w:val="16"/>
        </w:rPr>
        <w:t xml:space="preserve"> </w:t>
      </w:r>
      <w:r>
        <w:rPr>
          <w:sz w:val="16"/>
        </w:rPr>
        <w:t>6).</w:t>
      </w:r>
      <w:r>
        <w:rPr>
          <w:spacing w:val="39"/>
          <w:sz w:val="16"/>
        </w:rPr>
        <w:t xml:space="preserve"> </w:t>
      </w:r>
      <w:r>
        <w:rPr>
          <w:sz w:val="16"/>
        </w:rPr>
        <w:t>Improving</w:t>
      </w:r>
      <w:r>
        <w:rPr>
          <w:spacing w:val="-2"/>
          <w:sz w:val="16"/>
        </w:rPr>
        <w:t xml:space="preserve"> </w:t>
      </w:r>
      <w:r>
        <w:rPr>
          <w:sz w:val="16"/>
        </w:rPr>
        <w:t>Medicare</w:t>
      </w:r>
      <w:r>
        <w:rPr>
          <w:spacing w:val="-2"/>
          <w:sz w:val="16"/>
        </w:rPr>
        <w:t xml:space="preserve"> </w:t>
      </w:r>
      <w:r>
        <w:rPr>
          <w:sz w:val="16"/>
        </w:rPr>
        <w:t>Post-Acute</w:t>
      </w:r>
      <w:r>
        <w:rPr>
          <w:spacing w:val="-2"/>
          <w:sz w:val="16"/>
        </w:rPr>
        <w:t xml:space="preserve"> </w:t>
      </w:r>
      <w:r>
        <w:rPr>
          <w:sz w:val="16"/>
        </w:rPr>
        <w:t>Care</w:t>
      </w:r>
      <w:r>
        <w:rPr>
          <w:spacing w:val="-2"/>
          <w:sz w:val="16"/>
        </w:rPr>
        <w:t xml:space="preserve"> </w:t>
      </w:r>
      <w:r>
        <w:rPr>
          <w:sz w:val="16"/>
        </w:rPr>
        <w:t>Transformation (IMPACT)</w:t>
      </w:r>
      <w:r>
        <w:rPr>
          <w:spacing w:val="-2"/>
          <w:sz w:val="16"/>
        </w:rPr>
        <w:t xml:space="preserve"> </w:t>
      </w:r>
      <w:r>
        <w:rPr>
          <w:sz w:val="16"/>
        </w:rPr>
        <w:t>Act</w:t>
      </w:r>
      <w:r>
        <w:rPr>
          <w:spacing w:val="-2"/>
          <w:sz w:val="16"/>
        </w:rPr>
        <w:t xml:space="preserve"> </w:t>
      </w:r>
      <w:r>
        <w:rPr>
          <w:sz w:val="16"/>
        </w:rPr>
        <w:t>of</w:t>
      </w:r>
      <w:r>
        <w:rPr>
          <w:spacing w:val="-4"/>
          <w:sz w:val="16"/>
        </w:rPr>
        <w:t xml:space="preserve"> </w:t>
      </w:r>
      <w:r>
        <w:rPr>
          <w:sz w:val="16"/>
        </w:rPr>
        <w:t>2014,</w:t>
      </w:r>
      <w:r>
        <w:rPr>
          <w:spacing w:val="-2"/>
          <w:sz w:val="16"/>
        </w:rPr>
        <w:t xml:space="preserve"> </w:t>
      </w:r>
      <w:r>
        <w:rPr>
          <w:sz w:val="16"/>
        </w:rPr>
        <w:t>Public</w:t>
      </w:r>
      <w:r>
        <w:rPr>
          <w:spacing w:val="-2"/>
          <w:sz w:val="16"/>
        </w:rPr>
        <w:t xml:space="preserve"> </w:t>
      </w:r>
      <w:r>
        <w:rPr>
          <w:sz w:val="16"/>
        </w:rPr>
        <w:t>Law</w:t>
      </w:r>
      <w:r>
        <w:rPr>
          <w:spacing w:val="-4"/>
          <w:sz w:val="16"/>
        </w:rPr>
        <w:t xml:space="preserve"> </w:t>
      </w:r>
      <w:r>
        <w:rPr>
          <w:sz w:val="16"/>
        </w:rPr>
        <w:t>113-</w:t>
      </w:r>
      <w:bookmarkStart w:id="10" w:name="_bookmark2"/>
      <w:bookmarkEnd w:id="10"/>
      <w:r>
        <w:rPr>
          <w:sz w:val="16"/>
        </w:rPr>
        <w:t>185, H.R. 4994.</w:t>
      </w:r>
      <w:r>
        <w:rPr>
          <w:spacing w:val="40"/>
          <w:sz w:val="16"/>
        </w:rPr>
        <w:t xml:space="preserve"> </w:t>
      </w:r>
      <w:hyperlink r:id="rId6">
        <w:r>
          <w:rPr>
            <w:color w:val="0000FF"/>
            <w:sz w:val="16"/>
            <w:u w:val="single" w:color="0000FF"/>
          </w:rPr>
          <w:t>https://www.govinfo.gov/content/pkg/BILLS-113hr4994enr/pdf/BILLS-113hr4994enr.pdf</w:t>
        </w:r>
      </w:hyperlink>
    </w:p>
    <w:p w:rsidR="007A656A" w14:paraId="6CD344D7" w14:textId="77777777">
      <w:pPr>
        <w:spacing w:before="2"/>
        <w:ind w:left="360" w:right="1080" w:hanging="1"/>
        <w:rPr>
          <w:sz w:val="16"/>
        </w:rPr>
      </w:pPr>
      <w:r>
        <w:rPr>
          <w:sz w:val="16"/>
          <w:vertAlign w:val="superscript"/>
        </w:rPr>
        <w:t>3</w:t>
      </w:r>
      <w:r>
        <w:rPr>
          <w:spacing w:val="-2"/>
          <w:sz w:val="16"/>
        </w:rPr>
        <w:t xml:space="preserve"> </w:t>
      </w:r>
      <w:r>
        <w:rPr>
          <w:sz w:val="16"/>
        </w:rPr>
        <w:t>Medicare</w:t>
      </w:r>
      <w:r>
        <w:rPr>
          <w:spacing w:val="-1"/>
          <w:sz w:val="16"/>
        </w:rPr>
        <w:t xml:space="preserve"> </w:t>
      </w:r>
      <w:r>
        <w:rPr>
          <w:sz w:val="16"/>
        </w:rPr>
        <w:t>Program;</w:t>
      </w:r>
      <w:r>
        <w:rPr>
          <w:spacing w:val="-1"/>
          <w:sz w:val="16"/>
        </w:rPr>
        <w:t xml:space="preserve"> </w:t>
      </w:r>
      <w:r>
        <w:rPr>
          <w:sz w:val="16"/>
        </w:rPr>
        <w:t>Hospice</w:t>
      </w:r>
      <w:r>
        <w:rPr>
          <w:spacing w:val="-1"/>
          <w:sz w:val="16"/>
        </w:rPr>
        <w:t xml:space="preserve"> </w:t>
      </w:r>
      <w:r>
        <w:rPr>
          <w:sz w:val="16"/>
        </w:rPr>
        <w:t>Wage</w:t>
      </w:r>
      <w:r>
        <w:rPr>
          <w:spacing w:val="-1"/>
          <w:sz w:val="16"/>
        </w:rPr>
        <w:t xml:space="preserve"> </w:t>
      </w:r>
      <w:r>
        <w:rPr>
          <w:sz w:val="16"/>
        </w:rPr>
        <w:t>Index for</w:t>
      </w:r>
      <w:r>
        <w:rPr>
          <w:spacing w:val="-2"/>
          <w:sz w:val="16"/>
        </w:rPr>
        <w:t xml:space="preserve"> </w:t>
      </w:r>
      <w:r>
        <w:rPr>
          <w:sz w:val="16"/>
        </w:rPr>
        <w:t>Fiscal</w:t>
      </w:r>
      <w:r>
        <w:rPr>
          <w:spacing w:val="-3"/>
          <w:sz w:val="16"/>
        </w:rPr>
        <w:t xml:space="preserve"> </w:t>
      </w:r>
      <w:r>
        <w:rPr>
          <w:sz w:val="16"/>
        </w:rPr>
        <w:t>Year</w:t>
      </w:r>
      <w:r>
        <w:rPr>
          <w:spacing w:val="-5"/>
          <w:sz w:val="16"/>
        </w:rPr>
        <w:t xml:space="preserve"> </w:t>
      </w:r>
      <w:r>
        <w:rPr>
          <w:sz w:val="16"/>
        </w:rPr>
        <w:t>2012;</w:t>
      </w:r>
      <w:r>
        <w:rPr>
          <w:spacing w:val="-1"/>
          <w:sz w:val="16"/>
        </w:rPr>
        <w:t xml:space="preserve"> </w:t>
      </w:r>
      <w:r>
        <w:rPr>
          <w:sz w:val="16"/>
        </w:rPr>
        <w:t>Final</w:t>
      </w:r>
      <w:r>
        <w:rPr>
          <w:spacing w:val="-3"/>
          <w:sz w:val="16"/>
        </w:rPr>
        <w:t xml:space="preserve"> </w:t>
      </w:r>
      <w:r>
        <w:rPr>
          <w:sz w:val="16"/>
        </w:rPr>
        <w:t>Rule,</w:t>
      </w:r>
      <w:r>
        <w:rPr>
          <w:spacing w:val="-3"/>
          <w:sz w:val="16"/>
        </w:rPr>
        <w:t xml:space="preserve"> </w:t>
      </w:r>
      <w:r>
        <w:rPr>
          <w:sz w:val="16"/>
        </w:rPr>
        <w:t>Federal</w:t>
      </w:r>
      <w:r>
        <w:rPr>
          <w:spacing w:val="-3"/>
          <w:sz w:val="16"/>
        </w:rPr>
        <w:t xml:space="preserve"> </w:t>
      </w:r>
      <w:r>
        <w:rPr>
          <w:sz w:val="16"/>
        </w:rPr>
        <w:t>Register/Vol.</w:t>
      </w:r>
      <w:r>
        <w:rPr>
          <w:spacing w:val="-3"/>
          <w:sz w:val="16"/>
        </w:rPr>
        <w:t xml:space="preserve"> </w:t>
      </w:r>
      <w:r>
        <w:rPr>
          <w:sz w:val="16"/>
        </w:rPr>
        <w:t>76,</w:t>
      </w:r>
      <w:r>
        <w:rPr>
          <w:spacing w:val="-1"/>
          <w:sz w:val="16"/>
        </w:rPr>
        <w:t xml:space="preserve"> </w:t>
      </w:r>
      <w:r>
        <w:rPr>
          <w:sz w:val="16"/>
        </w:rPr>
        <w:t>No.</w:t>
      </w:r>
      <w:r>
        <w:rPr>
          <w:spacing w:val="-3"/>
          <w:sz w:val="16"/>
        </w:rPr>
        <w:t xml:space="preserve"> </w:t>
      </w:r>
      <w:r>
        <w:rPr>
          <w:sz w:val="16"/>
        </w:rPr>
        <w:t>150 August</w:t>
      </w:r>
      <w:r>
        <w:rPr>
          <w:spacing w:val="-3"/>
          <w:sz w:val="16"/>
        </w:rPr>
        <w:t xml:space="preserve"> </w:t>
      </w:r>
      <w:r>
        <w:rPr>
          <w:sz w:val="16"/>
        </w:rPr>
        <w:t>4,</w:t>
      </w:r>
      <w:r>
        <w:rPr>
          <w:spacing w:val="-3"/>
          <w:sz w:val="16"/>
        </w:rPr>
        <w:t xml:space="preserve"> </w:t>
      </w:r>
      <w:r>
        <w:rPr>
          <w:sz w:val="16"/>
        </w:rPr>
        <w:t>2011.</w:t>
      </w:r>
      <w:r>
        <w:rPr>
          <w:spacing w:val="40"/>
          <w:sz w:val="16"/>
        </w:rPr>
        <w:t xml:space="preserve"> </w:t>
      </w:r>
      <w:hyperlink r:id="rId7">
        <w:r>
          <w:rPr>
            <w:color w:val="0000FF"/>
            <w:sz w:val="16"/>
            <w:u w:val="single" w:color="0000FF"/>
          </w:rPr>
          <w:t>Government Publishing Office</w:t>
        </w:r>
      </w:hyperlink>
    </w:p>
    <w:p w:rsidR="007A656A" w14:paraId="0004D7B5" w14:textId="77777777">
      <w:pPr>
        <w:rPr>
          <w:sz w:val="16"/>
        </w:rPr>
        <w:sectPr>
          <w:pgSz w:w="12240" w:h="15840"/>
          <w:pgMar w:top="1360" w:right="1080" w:bottom="1060" w:left="1080" w:header="0" w:footer="873" w:gutter="0"/>
          <w:cols w:space="720"/>
        </w:sectPr>
      </w:pPr>
    </w:p>
    <w:p w:rsidR="007A656A" w14:paraId="54D3E7EF" w14:textId="77777777">
      <w:pPr>
        <w:pStyle w:val="BodyText"/>
        <w:spacing w:before="79"/>
        <w:ind w:left="359" w:right="384"/>
      </w:pPr>
      <w:r>
        <w:t>1886(j)(7)(A)(i) of the Act requires the Secretary to reduce the annual payment update (i.e., the AIF</w:t>
      </w:r>
      <w:r>
        <w:rPr>
          <w:spacing w:val="-4"/>
        </w:rPr>
        <w:t xml:space="preserve"> </w:t>
      </w:r>
      <w:r>
        <w:t>for</w:t>
      </w:r>
      <w:r>
        <w:rPr>
          <w:spacing w:val="-1"/>
        </w:rPr>
        <w:t xml:space="preserve"> </w:t>
      </w:r>
      <w:r>
        <w:t>IRFs)</w:t>
      </w:r>
      <w:r>
        <w:rPr>
          <w:spacing w:val="-3"/>
        </w:rPr>
        <w:t xml:space="preserve"> </w:t>
      </w:r>
      <w:r>
        <w:t>with</w:t>
      </w:r>
      <w:r>
        <w:rPr>
          <w:spacing w:val="-2"/>
        </w:rPr>
        <w:t xml:space="preserve"> </w:t>
      </w:r>
      <w:r>
        <w:t>respect</w:t>
      </w:r>
      <w:r>
        <w:rPr>
          <w:spacing w:val="-2"/>
        </w:rPr>
        <w:t xml:space="preserve"> </w:t>
      </w:r>
      <w:r>
        <w:t>to</w:t>
      </w:r>
      <w:r>
        <w:rPr>
          <w:spacing w:val="-2"/>
        </w:rPr>
        <w:t xml:space="preserve"> </w:t>
      </w:r>
      <w:r>
        <w:t>a</w:t>
      </w:r>
      <w:r>
        <w:rPr>
          <w:spacing w:val="-3"/>
        </w:rPr>
        <w:t xml:space="preserve"> </w:t>
      </w:r>
      <w:r>
        <w:t>fiscal</w:t>
      </w:r>
      <w:r>
        <w:rPr>
          <w:spacing w:val="-2"/>
        </w:rPr>
        <w:t xml:space="preserve"> </w:t>
      </w:r>
      <w:r>
        <w:t>year</w:t>
      </w:r>
      <w:r>
        <w:rPr>
          <w:spacing w:val="-3"/>
        </w:rPr>
        <w:t xml:space="preserve"> </w:t>
      </w:r>
      <w:r>
        <w:t>by</w:t>
      </w:r>
      <w:r>
        <w:rPr>
          <w:spacing w:val="-2"/>
        </w:rPr>
        <w:t xml:space="preserve"> </w:t>
      </w:r>
      <w:r>
        <w:t>2</w:t>
      </w:r>
      <w:r>
        <w:rPr>
          <w:spacing w:val="-2"/>
        </w:rPr>
        <w:t xml:space="preserve"> </w:t>
      </w:r>
      <w:r>
        <w:t>percentage</w:t>
      </w:r>
      <w:r>
        <w:rPr>
          <w:spacing w:val="-3"/>
        </w:rPr>
        <w:t xml:space="preserve"> </w:t>
      </w:r>
      <w:r>
        <w:t>points</w:t>
      </w:r>
      <w:r>
        <w:rPr>
          <w:spacing w:val="-2"/>
        </w:rPr>
        <w:t xml:space="preserve"> </w:t>
      </w:r>
      <w:r>
        <w:t>for</w:t>
      </w:r>
      <w:r>
        <w:rPr>
          <w:spacing w:val="-3"/>
        </w:rPr>
        <w:t xml:space="preserve"> </w:t>
      </w:r>
      <w:r>
        <w:t>any IRFs</w:t>
      </w:r>
      <w:r>
        <w:rPr>
          <w:spacing w:val="-2"/>
        </w:rPr>
        <w:t xml:space="preserve"> </w:t>
      </w:r>
      <w:r>
        <w:t>that</w:t>
      </w:r>
      <w:r>
        <w:rPr>
          <w:spacing w:val="-2"/>
        </w:rPr>
        <w:t xml:space="preserve"> </w:t>
      </w:r>
      <w:r>
        <w:t>do</w:t>
      </w:r>
      <w:r>
        <w:rPr>
          <w:spacing w:val="-2"/>
        </w:rPr>
        <w:t xml:space="preserve"> </w:t>
      </w:r>
      <w:r>
        <w:t>not</w:t>
      </w:r>
      <w:r>
        <w:rPr>
          <w:spacing w:val="-2"/>
        </w:rPr>
        <w:t xml:space="preserve"> </w:t>
      </w:r>
      <w:r>
        <w:t>submit data to the Secretary in accordance with requirements established by the Secretary for that fiscal year, beginning in fiscal year 2014. CMS established the IRF QRP in the FY 2012 IRF Prospective Payment System (PPS) final rule (76 FR 47873 through 47883).</w:t>
      </w:r>
      <w:r>
        <w:rPr>
          <w:spacing w:val="40"/>
        </w:rPr>
        <w:t xml:space="preserve"> </w:t>
      </w:r>
      <w:r>
        <w:t>Since October 1, 2012, the IRF-Patient Assessment Instrument (PAI) has been used to collect quality measure data, using data items in the Quality Indicator section.</w:t>
      </w:r>
    </w:p>
    <w:p w:rsidR="007A656A" w14:paraId="6075A9F8" w14:textId="77777777">
      <w:pPr>
        <w:pStyle w:val="BodyText"/>
      </w:pPr>
    </w:p>
    <w:p w:rsidR="007A656A" w14:paraId="1D06773F" w14:textId="77777777">
      <w:pPr>
        <w:pStyle w:val="BodyText"/>
        <w:ind w:left="359" w:right="418"/>
      </w:pPr>
      <w:r>
        <w:t>Section</w:t>
      </w:r>
      <w:r>
        <w:rPr>
          <w:spacing w:val="-2"/>
        </w:rPr>
        <w:t xml:space="preserve"> </w:t>
      </w:r>
      <w:r>
        <w:t>2(a)</w:t>
      </w:r>
      <w:r>
        <w:rPr>
          <w:spacing w:val="-3"/>
        </w:rPr>
        <w:t xml:space="preserve"> </w:t>
      </w:r>
      <w:r>
        <w:t>of</w:t>
      </w:r>
      <w:r>
        <w:rPr>
          <w:spacing w:val="-3"/>
        </w:rPr>
        <w:t xml:space="preserve"> </w:t>
      </w:r>
      <w:r>
        <w:t>the</w:t>
      </w:r>
      <w:r>
        <w:rPr>
          <w:spacing w:val="-1"/>
        </w:rPr>
        <w:t xml:space="preserve"> </w:t>
      </w:r>
      <w:r>
        <w:t>IMPACT</w:t>
      </w:r>
      <w:r>
        <w:rPr>
          <w:spacing w:val="-3"/>
        </w:rPr>
        <w:t xml:space="preserve"> </w:t>
      </w:r>
      <w:r>
        <w:t>Act</w:t>
      </w:r>
      <w:r>
        <w:rPr>
          <w:spacing w:val="-2"/>
        </w:rPr>
        <w:t xml:space="preserve"> </w:t>
      </w:r>
      <w:r>
        <w:t>requires</w:t>
      </w:r>
      <w:r>
        <w:rPr>
          <w:spacing w:val="-2"/>
        </w:rPr>
        <w:t xml:space="preserve"> </w:t>
      </w:r>
      <w:r>
        <w:t>that</w:t>
      </w:r>
      <w:r>
        <w:rPr>
          <w:spacing w:val="-2"/>
        </w:rPr>
        <w:t xml:space="preserve"> </w:t>
      </w:r>
      <w:r>
        <w:t>the</w:t>
      </w:r>
      <w:r>
        <w:rPr>
          <w:spacing w:val="-1"/>
        </w:rPr>
        <w:t xml:space="preserve"> </w:t>
      </w:r>
      <w:r>
        <w:t>Secretary</w:t>
      </w:r>
      <w:r>
        <w:rPr>
          <w:spacing w:val="-2"/>
        </w:rPr>
        <w:t xml:space="preserve"> </w:t>
      </w:r>
      <w:r>
        <w:t>specify</w:t>
      </w:r>
      <w:r>
        <w:rPr>
          <w:spacing w:val="-2"/>
        </w:rPr>
        <w:t xml:space="preserve"> </w:t>
      </w:r>
      <w:r>
        <w:t>not</w:t>
      </w:r>
      <w:r>
        <w:rPr>
          <w:spacing w:val="-2"/>
        </w:rPr>
        <w:t xml:space="preserve"> </w:t>
      </w:r>
      <w:r>
        <w:t>later</w:t>
      </w:r>
      <w:r>
        <w:rPr>
          <w:spacing w:val="-3"/>
        </w:rPr>
        <w:t xml:space="preserve"> </w:t>
      </w:r>
      <w:r>
        <w:t>than</w:t>
      </w:r>
      <w:r>
        <w:rPr>
          <w:spacing w:val="-2"/>
        </w:rPr>
        <w:t xml:space="preserve"> </w:t>
      </w:r>
      <w:r>
        <w:t>the</w:t>
      </w:r>
      <w:r>
        <w:rPr>
          <w:spacing w:val="-3"/>
        </w:rPr>
        <w:t xml:space="preserve"> </w:t>
      </w:r>
      <w:r>
        <w:t>applicable specified</w:t>
      </w:r>
      <w:r>
        <w:rPr>
          <w:spacing w:val="-4"/>
        </w:rPr>
        <w:t xml:space="preserve"> </w:t>
      </w:r>
      <w:r>
        <w:t>application</w:t>
      </w:r>
      <w:r>
        <w:rPr>
          <w:spacing w:val="-4"/>
        </w:rPr>
        <w:t xml:space="preserve"> </w:t>
      </w:r>
      <w:r>
        <w:t>date,</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t>1899B(a)(2)(E),</w:t>
      </w:r>
      <w:r>
        <w:rPr>
          <w:spacing w:val="-4"/>
        </w:rPr>
        <w:t xml:space="preserve"> </w:t>
      </w:r>
      <w:r>
        <w:t>quality</w:t>
      </w:r>
      <w:r>
        <w:rPr>
          <w:spacing w:val="-4"/>
        </w:rPr>
        <w:t xml:space="preserve"> </w:t>
      </w:r>
      <w:r>
        <w:t>measures</w:t>
      </w:r>
      <w:r>
        <w:rPr>
          <w:spacing w:val="-4"/>
        </w:rPr>
        <w:t xml:space="preserve"> </w:t>
      </w:r>
      <w:r>
        <w:t>on</w:t>
      </w:r>
      <w:r>
        <w:rPr>
          <w:spacing w:val="-4"/>
        </w:rPr>
        <w:t xml:space="preserve"> </w:t>
      </w:r>
      <w:r>
        <w:t>which</w:t>
      </w:r>
      <w:r>
        <w:rPr>
          <w:spacing w:val="-2"/>
        </w:rPr>
        <w:t xml:space="preserve"> </w:t>
      </w:r>
      <w:r>
        <w:t>IRF providers are required to submit standardized patient assessment data described in section 1899B(b)(1) and other necessary data specified by the Secretary. Section 1899B(c)(2)(A) requires, to the</w:t>
      </w:r>
      <w:r>
        <w:rPr>
          <w:spacing w:val="-1"/>
        </w:rPr>
        <w:t xml:space="preserve"> </w:t>
      </w:r>
      <w:r>
        <w:t>extent possible, the</w:t>
      </w:r>
      <w:r>
        <w:rPr>
          <w:spacing w:val="-1"/>
        </w:rPr>
        <w:t xml:space="preserve"> </w:t>
      </w:r>
      <w:r>
        <w:t>submission of</w:t>
      </w:r>
      <w:r>
        <w:rPr>
          <w:spacing w:val="-4"/>
        </w:rPr>
        <w:t xml:space="preserve"> </w:t>
      </w:r>
      <w:r>
        <w:t>the</w:t>
      </w:r>
      <w:r>
        <w:rPr>
          <w:spacing w:val="-1"/>
        </w:rPr>
        <w:t xml:space="preserve"> </w:t>
      </w:r>
      <w:r>
        <w:t>such quality measure data</w:t>
      </w:r>
      <w:r>
        <w:rPr>
          <w:spacing w:val="-1"/>
        </w:rPr>
        <w:t xml:space="preserve"> </w:t>
      </w:r>
      <w:r>
        <w:t>through the</w:t>
      </w:r>
      <w:r>
        <w:rPr>
          <w:spacing w:val="-1"/>
        </w:rPr>
        <w:t xml:space="preserve"> </w:t>
      </w:r>
      <w:r>
        <w:t>use of a post-acute care (PAC) assessment instrument and the modification of such instrument as necessary to enable such use; for IRFs, this requirement refers to the IRF-PAI.</w:t>
      </w:r>
    </w:p>
    <w:p w:rsidR="007A656A" w14:paraId="1C1971CC" w14:textId="77777777">
      <w:pPr>
        <w:pStyle w:val="BodyText"/>
      </w:pPr>
    </w:p>
    <w:p w:rsidR="007A656A" w14:paraId="172F64A5" w14:textId="77777777">
      <w:pPr>
        <w:pStyle w:val="Heading1"/>
        <w:numPr>
          <w:ilvl w:val="2"/>
          <w:numId w:val="3"/>
        </w:numPr>
        <w:tabs>
          <w:tab w:val="left" w:pos="2519"/>
        </w:tabs>
        <w:ind w:left="2519"/>
      </w:pPr>
      <w:bookmarkStart w:id="11" w:name="(d)_LTCH_Quality_Reporting_Program"/>
      <w:bookmarkEnd w:id="11"/>
      <w:r>
        <w:t>LTCH</w:t>
      </w:r>
      <w:r>
        <w:rPr>
          <w:spacing w:val="-3"/>
        </w:rPr>
        <w:t xml:space="preserve"> </w:t>
      </w:r>
      <w:r>
        <w:t>Quality</w:t>
      </w:r>
      <w:r>
        <w:rPr>
          <w:spacing w:val="-3"/>
        </w:rPr>
        <w:t xml:space="preserve"> </w:t>
      </w:r>
      <w:r>
        <w:t>Reporting</w:t>
      </w:r>
      <w:r>
        <w:rPr>
          <w:spacing w:val="-2"/>
        </w:rPr>
        <w:t xml:space="preserve"> Program</w:t>
      </w:r>
    </w:p>
    <w:p w:rsidR="007A656A" w14:paraId="1034D700" w14:textId="77777777">
      <w:pPr>
        <w:pStyle w:val="BodyText"/>
        <w:rPr>
          <w:b/>
        </w:rPr>
      </w:pPr>
    </w:p>
    <w:p w:rsidR="007A656A" w14:paraId="5628D24C" w14:textId="77777777">
      <w:pPr>
        <w:pStyle w:val="BodyText"/>
        <w:ind w:left="360" w:right="364"/>
      </w:pPr>
      <w:r>
        <w:t>Section 3004(a) of the ACA which added section 1886(m)(5) to the Act, authorized the establishment of a new QRP for LTCHs and requires that LTCHs submit quality data in a form, manner, and time specified by the Secretary.</w:t>
      </w:r>
      <w:r>
        <w:rPr>
          <w:spacing w:val="40"/>
        </w:rPr>
        <w:t xml:space="preserve"> </w:t>
      </w:r>
      <w:r>
        <w:t>The LTCH QRP was established in the fiscal year (FY)</w:t>
      </w:r>
      <w:r>
        <w:rPr>
          <w:spacing w:val="-4"/>
        </w:rPr>
        <w:t xml:space="preserve"> </w:t>
      </w:r>
      <w:r>
        <w:t>2012</w:t>
      </w:r>
      <w:r>
        <w:rPr>
          <w:spacing w:val="-1"/>
        </w:rPr>
        <w:t xml:space="preserve"> </w:t>
      </w:r>
      <w:r>
        <w:t>IPPS/LTCH</w:t>
      </w:r>
      <w:r>
        <w:rPr>
          <w:spacing w:val="-4"/>
        </w:rPr>
        <w:t xml:space="preserve"> </w:t>
      </w:r>
      <w:r>
        <w:t>PPS</w:t>
      </w:r>
      <w:r>
        <w:rPr>
          <w:spacing w:val="-3"/>
        </w:rPr>
        <w:t xml:space="preserve"> </w:t>
      </w:r>
      <w:r>
        <w:t>final</w:t>
      </w:r>
      <w:r>
        <w:rPr>
          <w:spacing w:val="-3"/>
        </w:rPr>
        <w:t xml:space="preserve"> </w:t>
      </w:r>
      <w:r>
        <w:t>rule</w:t>
      </w:r>
      <w:r>
        <w:rPr>
          <w:spacing w:val="-4"/>
        </w:rPr>
        <w:t xml:space="preserve"> </w:t>
      </w:r>
      <w:r>
        <w:t>(76</w:t>
      </w:r>
      <w:r>
        <w:rPr>
          <w:spacing w:val="-3"/>
        </w:rPr>
        <w:t xml:space="preserve"> </w:t>
      </w:r>
      <w:r>
        <w:t>FR</w:t>
      </w:r>
      <w:r>
        <w:rPr>
          <w:spacing w:val="-3"/>
        </w:rPr>
        <w:t xml:space="preserve"> </w:t>
      </w:r>
      <w:r>
        <w:t>51743</w:t>
      </w:r>
      <w:r>
        <w:rPr>
          <w:spacing w:val="-3"/>
        </w:rPr>
        <w:t xml:space="preserve"> </w:t>
      </w:r>
      <w:r>
        <w:t>through</w:t>
      </w:r>
      <w:r>
        <w:rPr>
          <w:spacing w:val="-3"/>
        </w:rPr>
        <w:t xml:space="preserve"> </w:t>
      </w:r>
      <w:r>
        <w:t>51756)</w:t>
      </w:r>
      <w:r>
        <w:rPr>
          <w:spacing w:val="-4"/>
        </w:rPr>
        <w:t xml:space="preserve"> </w:t>
      </w:r>
      <w:r>
        <w:t>pursuant</w:t>
      </w:r>
      <w:r>
        <w:rPr>
          <w:spacing w:val="-3"/>
        </w:rPr>
        <w:t xml:space="preserve"> </w:t>
      </w:r>
      <w:r>
        <w:t>to</w:t>
      </w:r>
      <w:r>
        <w:rPr>
          <w:spacing w:val="-3"/>
        </w:rPr>
        <w:t xml:space="preserve"> </w:t>
      </w:r>
      <w:r>
        <w:t>Section</w:t>
      </w:r>
      <w:r>
        <w:rPr>
          <w:spacing w:val="-3"/>
        </w:rPr>
        <w:t xml:space="preserve"> </w:t>
      </w:r>
      <w:r>
        <w:t>3004</w:t>
      </w:r>
      <w:r>
        <w:rPr>
          <w:spacing w:val="-3"/>
        </w:rPr>
        <w:t xml:space="preserve"> </w:t>
      </w:r>
      <w:r>
        <w:t>of the Affordable Care Act.</w:t>
      </w:r>
    </w:p>
    <w:p w:rsidR="007A656A" w14:paraId="77188965" w14:textId="77777777">
      <w:pPr>
        <w:pStyle w:val="BodyText"/>
      </w:pPr>
    </w:p>
    <w:p w:rsidR="007A656A" w14:paraId="035BD517" w14:textId="77777777">
      <w:pPr>
        <w:pStyle w:val="BodyText"/>
        <w:ind w:left="360" w:right="362"/>
        <w:jc w:val="both"/>
      </w:pPr>
      <w:r>
        <w:t>Since October 1, 2012, the LTCH Continuity and Assessment Record (CARE) Data Set (LCDS) has been used to collect quality measure data.</w:t>
      </w:r>
      <w:r>
        <w:rPr>
          <w:spacing w:val="40"/>
        </w:rPr>
        <w:t xml:space="preserve"> </w:t>
      </w:r>
      <w:r>
        <w:t>Beginning in FY 2014, LTCHs that fail to submit quality</w:t>
      </w:r>
      <w:r>
        <w:rPr>
          <w:spacing w:val="-3"/>
        </w:rPr>
        <w:t xml:space="preserve"> </w:t>
      </w:r>
      <w:r>
        <w:t>data</w:t>
      </w:r>
      <w:r>
        <w:rPr>
          <w:spacing w:val="-2"/>
        </w:rPr>
        <w:t xml:space="preserve"> </w:t>
      </w:r>
      <w:r>
        <w:t>to</w:t>
      </w:r>
      <w:r>
        <w:rPr>
          <w:spacing w:val="-1"/>
        </w:rPr>
        <w:t xml:space="preserve"> </w:t>
      </w:r>
      <w:r>
        <w:t>CMS</w:t>
      </w:r>
      <w:r>
        <w:rPr>
          <w:spacing w:val="-1"/>
        </w:rPr>
        <w:t xml:space="preserve"> </w:t>
      </w:r>
      <w:r>
        <w:t>are</w:t>
      </w:r>
      <w:r>
        <w:rPr>
          <w:spacing w:val="-2"/>
        </w:rPr>
        <w:t xml:space="preserve"> </w:t>
      </w:r>
      <w:r>
        <w:t>subject</w:t>
      </w:r>
      <w:r>
        <w:rPr>
          <w:spacing w:val="-1"/>
        </w:rPr>
        <w:t xml:space="preserve"> </w:t>
      </w:r>
      <w:r>
        <w:t>to</w:t>
      </w:r>
      <w:r>
        <w:rPr>
          <w:spacing w:val="-1"/>
        </w:rPr>
        <w:t xml:space="preserve"> </w:t>
      </w:r>
      <w:r>
        <w:t>a</w:t>
      </w:r>
      <w:r>
        <w:rPr>
          <w:spacing w:val="-2"/>
        </w:rPr>
        <w:t xml:space="preserve"> </w:t>
      </w:r>
      <w:r>
        <w:t>2-percentage point</w:t>
      </w:r>
      <w:r>
        <w:rPr>
          <w:spacing w:val="-1"/>
        </w:rPr>
        <w:t xml:space="preserve"> </w:t>
      </w:r>
      <w:r>
        <w:t>reduction</w:t>
      </w:r>
      <w:r>
        <w:rPr>
          <w:spacing w:val="-1"/>
        </w:rPr>
        <w:t xml:space="preserve"> </w:t>
      </w:r>
      <w:r>
        <w:t>in</w:t>
      </w:r>
      <w:r>
        <w:rPr>
          <w:spacing w:val="-1"/>
        </w:rPr>
        <w:t xml:space="preserve"> </w:t>
      </w:r>
      <w:r>
        <w:t>their</w:t>
      </w:r>
      <w:r>
        <w:rPr>
          <w:spacing w:val="-2"/>
        </w:rPr>
        <w:t xml:space="preserve"> </w:t>
      </w:r>
      <w:r>
        <w:t>annual</w:t>
      </w:r>
      <w:r>
        <w:rPr>
          <w:spacing w:val="-1"/>
        </w:rPr>
        <w:t xml:space="preserve"> </w:t>
      </w:r>
      <w:r>
        <w:t>payment</w:t>
      </w:r>
      <w:r>
        <w:rPr>
          <w:spacing w:val="-1"/>
        </w:rPr>
        <w:t xml:space="preserve"> </w:t>
      </w:r>
      <w:r>
        <w:rPr>
          <w:spacing w:val="-2"/>
        </w:rPr>
        <w:t>update.</w:t>
      </w:r>
    </w:p>
    <w:p w:rsidR="007A656A" w14:paraId="750A8E52" w14:textId="77777777">
      <w:pPr>
        <w:pStyle w:val="BodyText"/>
      </w:pPr>
    </w:p>
    <w:p w:rsidR="007A656A" w14:paraId="3102DE1F" w14:textId="77777777">
      <w:pPr>
        <w:pStyle w:val="BodyText"/>
        <w:ind w:left="360" w:right="376"/>
      </w:pPr>
      <w:r>
        <w:t>Section 2(a) of the IMPACT Act requires that the Secretary specify not later than the applicable specified application date, as defined in section 1899B(a)(2)(E), quality measures on which LTCH</w:t>
      </w:r>
      <w:r>
        <w:rPr>
          <w:spacing w:val="-4"/>
        </w:rPr>
        <w:t xml:space="preserve"> </w:t>
      </w:r>
      <w:r>
        <w:t>providers</w:t>
      </w:r>
      <w:r>
        <w:rPr>
          <w:spacing w:val="-3"/>
        </w:rPr>
        <w:t xml:space="preserve"> </w:t>
      </w:r>
      <w:r>
        <w:t>are</w:t>
      </w:r>
      <w:r>
        <w:rPr>
          <w:spacing w:val="-4"/>
        </w:rPr>
        <w:t xml:space="preserve"> </w:t>
      </w:r>
      <w:r>
        <w:t>required</w:t>
      </w:r>
      <w:r>
        <w:rPr>
          <w:spacing w:val="-3"/>
        </w:rPr>
        <w:t xml:space="preserve"> </w:t>
      </w:r>
      <w:r>
        <w:t>to</w:t>
      </w:r>
      <w:r>
        <w:rPr>
          <w:spacing w:val="-3"/>
        </w:rPr>
        <w:t xml:space="preserve"> </w:t>
      </w:r>
      <w:r>
        <w:t>submit</w:t>
      </w:r>
      <w:r>
        <w:rPr>
          <w:spacing w:val="-3"/>
        </w:rPr>
        <w:t xml:space="preserve"> </w:t>
      </w:r>
      <w:r>
        <w:t>standardized</w:t>
      </w:r>
      <w:r>
        <w:rPr>
          <w:spacing w:val="-3"/>
        </w:rPr>
        <w:t xml:space="preserve"> </w:t>
      </w:r>
      <w:r>
        <w:t>patient</w:t>
      </w:r>
      <w:r>
        <w:rPr>
          <w:spacing w:val="-3"/>
        </w:rPr>
        <w:t xml:space="preserve"> </w:t>
      </w:r>
      <w:r>
        <w:t>assessment</w:t>
      </w:r>
      <w:r>
        <w:rPr>
          <w:spacing w:val="-3"/>
        </w:rPr>
        <w:t xml:space="preserve"> </w:t>
      </w:r>
      <w:r>
        <w:t>data</w:t>
      </w:r>
      <w:r>
        <w:rPr>
          <w:spacing w:val="-4"/>
        </w:rPr>
        <w:t xml:space="preserve"> </w:t>
      </w:r>
      <w:r>
        <w:t>described</w:t>
      </w:r>
      <w:r>
        <w:rPr>
          <w:spacing w:val="-3"/>
        </w:rPr>
        <w:t xml:space="preserve"> </w:t>
      </w:r>
      <w:r>
        <w:t>in</w:t>
      </w:r>
      <w:r>
        <w:rPr>
          <w:spacing w:val="-3"/>
        </w:rPr>
        <w:t xml:space="preserve"> </w:t>
      </w:r>
      <w:r>
        <w:t>section 1899B(b)(1) and other necessary data specified by the Secretary. Section 1899B(c)(2)(A) requires, to the extent possible, the submission of</w:t>
      </w:r>
      <w:r>
        <w:rPr>
          <w:spacing w:val="-3"/>
        </w:rPr>
        <w:t xml:space="preserve"> </w:t>
      </w:r>
      <w:r>
        <w:t>such quality measure data through the use of a PAC assessment instrument and the</w:t>
      </w:r>
      <w:r>
        <w:rPr>
          <w:spacing w:val="-1"/>
        </w:rPr>
        <w:t xml:space="preserve"> </w:t>
      </w:r>
      <w:r>
        <w:t>modification of</w:t>
      </w:r>
      <w:r>
        <w:rPr>
          <w:spacing w:val="-1"/>
        </w:rPr>
        <w:t xml:space="preserve"> </w:t>
      </w:r>
      <w:r>
        <w:t>such instrument as necessary to enable</w:t>
      </w:r>
      <w:r>
        <w:rPr>
          <w:spacing w:val="-1"/>
        </w:rPr>
        <w:t xml:space="preserve"> </w:t>
      </w:r>
      <w:r>
        <w:t>such use; for LTCHs, this requirement refers to the LCDS.</w:t>
      </w:r>
    </w:p>
    <w:p w:rsidR="007A656A" w14:paraId="56100854" w14:textId="77777777">
      <w:pPr>
        <w:pStyle w:val="BodyText"/>
      </w:pPr>
    </w:p>
    <w:p w:rsidR="007A656A" w14:paraId="401C59C7" w14:textId="77777777">
      <w:pPr>
        <w:pStyle w:val="Heading1"/>
        <w:numPr>
          <w:ilvl w:val="2"/>
          <w:numId w:val="3"/>
        </w:numPr>
        <w:tabs>
          <w:tab w:val="left" w:pos="2519"/>
        </w:tabs>
        <w:spacing w:before="1"/>
        <w:ind w:left="2519" w:hanging="719"/>
      </w:pPr>
      <w:bookmarkStart w:id="12" w:name="(e)_SNF_Quality_Reporting_Program"/>
      <w:bookmarkEnd w:id="12"/>
      <w:r>
        <w:t>SNF</w:t>
      </w:r>
      <w:r>
        <w:rPr>
          <w:spacing w:val="-3"/>
        </w:rPr>
        <w:t xml:space="preserve"> </w:t>
      </w:r>
      <w:r>
        <w:t>Quality</w:t>
      </w:r>
      <w:r>
        <w:rPr>
          <w:spacing w:val="-2"/>
        </w:rPr>
        <w:t xml:space="preserve"> </w:t>
      </w:r>
      <w:r>
        <w:t>Reporting</w:t>
      </w:r>
      <w:r>
        <w:rPr>
          <w:spacing w:val="-2"/>
        </w:rPr>
        <w:t xml:space="preserve"> Program</w:t>
      </w:r>
    </w:p>
    <w:p w:rsidR="007A656A" w14:paraId="1AAD0A47" w14:textId="77777777">
      <w:pPr>
        <w:pStyle w:val="BodyText"/>
        <w:rPr>
          <w:b/>
        </w:rPr>
      </w:pPr>
    </w:p>
    <w:p w:rsidR="007A656A" w14:paraId="7B6FF73E" w14:textId="77777777">
      <w:pPr>
        <w:pStyle w:val="BodyText"/>
        <w:ind w:left="360" w:right="401"/>
        <w:jc w:val="both"/>
      </w:pPr>
      <w:r>
        <w:t>Section 2(c)(4) of the IMPACT Act added section 1888(e)(6)(A)(i) requires that SNFs submit data</w:t>
      </w:r>
      <w:r>
        <w:rPr>
          <w:spacing w:val="-3"/>
        </w:rPr>
        <w:t xml:space="preserve"> </w:t>
      </w:r>
      <w:r>
        <w:t>as</w:t>
      </w:r>
      <w:r>
        <w:rPr>
          <w:spacing w:val="-2"/>
        </w:rPr>
        <w:t xml:space="preserve"> </w:t>
      </w:r>
      <w:r>
        <w:t>applicable</w:t>
      </w:r>
      <w:r>
        <w:rPr>
          <w:spacing w:val="-3"/>
        </w:rPr>
        <w:t xml:space="preserve"> </w:t>
      </w:r>
      <w:r>
        <w:t>in</w:t>
      </w:r>
      <w:r>
        <w:rPr>
          <w:spacing w:val="-1"/>
        </w:rPr>
        <w:t xml:space="preserve"> </w:t>
      </w:r>
      <w:r>
        <w:t>accordance</w:t>
      </w:r>
      <w:r>
        <w:rPr>
          <w:spacing w:val="-1"/>
        </w:rPr>
        <w:t xml:space="preserve"> </w:t>
      </w:r>
      <w:r>
        <w:t>with</w:t>
      </w:r>
      <w:r>
        <w:rPr>
          <w:spacing w:val="-2"/>
        </w:rPr>
        <w:t xml:space="preserve"> </w:t>
      </w:r>
      <w:r>
        <w:t>sections</w:t>
      </w:r>
      <w:r>
        <w:rPr>
          <w:spacing w:val="-2"/>
        </w:rPr>
        <w:t xml:space="preserve"> </w:t>
      </w:r>
      <w:r>
        <w:t>1888(e)(6)(B)(i)(II)-(III)</w:t>
      </w:r>
      <w:r>
        <w:rPr>
          <w:spacing w:val="-2"/>
        </w:rPr>
        <w:t xml:space="preserve"> </w:t>
      </w:r>
      <w:r>
        <w:t>beginning</w:t>
      </w:r>
      <w:r>
        <w:rPr>
          <w:spacing w:val="-2"/>
        </w:rPr>
        <w:t xml:space="preserve"> </w:t>
      </w:r>
      <w:r>
        <w:t>with</w:t>
      </w:r>
      <w:r>
        <w:rPr>
          <w:spacing w:val="-2"/>
        </w:rPr>
        <w:t xml:space="preserve"> </w:t>
      </w:r>
      <w:r>
        <w:t>FY</w:t>
      </w:r>
      <w:r>
        <w:rPr>
          <w:spacing w:val="-2"/>
        </w:rPr>
        <w:t xml:space="preserve"> 2018.</w:t>
      </w:r>
    </w:p>
    <w:p w:rsidR="007A656A" w14:paraId="116D013C" w14:textId="77777777">
      <w:pPr>
        <w:pStyle w:val="BodyText"/>
      </w:pPr>
    </w:p>
    <w:p w:rsidR="007A656A" w14:paraId="1DD50A14" w14:textId="77777777">
      <w:pPr>
        <w:pStyle w:val="BodyText"/>
        <w:ind w:left="360" w:right="418"/>
      </w:pPr>
      <w:r>
        <w:t>Section 2(a) of the IMPACT Act amended the Act by adding section 1899B, which requires, among other things, SNFs to report standardized patient assessment data through the use of a PAC</w:t>
      </w:r>
      <w:r>
        <w:rPr>
          <w:spacing w:val="-3"/>
        </w:rPr>
        <w:t xml:space="preserve"> </w:t>
      </w:r>
      <w:r>
        <w:t>assessment</w:t>
      </w:r>
      <w:r>
        <w:rPr>
          <w:spacing w:val="-3"/>
        </w:rPr>
        <w:t xml:space="preserve"> </w:t>
      </w:r>
      <w:r>
        <w:t>instrument</w:t>
      </w:r>
      <w:r>
        <w:rPr>
          <w:spacing w:val="-3"/>
        </w:rPr>
        <w:t xml:space="preserve"> </w:t>
      </w:r>
      <w:r>
        <w:t>and</w:t>
      </w:r>
      <w:r>
        <w:rPr>
          <w:spacing w:val="-3"/>
        </w:rPr>
        <w:t xml:space="preserve"> </w:t>
      </w:r>
      <w:r>
        <w:t>the</w:t>
      </w:r>
      <w:r>
        <w:rPr>
          <w:spacing w:val="-4"/>
        </w:rPr>
        <w:t xml:space="preserve"> </w:t>
      </w:r>
      <w:r>
        <w:t>modification</w:t>
      </w:r>
      <w:r>
        <w:rPr>
          <w:spacing w:val="-1"/>
        </w:rPr>
        <w:t xml:space="preserve"> </w:t>
      </w:r>
      <w:r>
        <w:t>of</w:t>
      </w:r>
      <w:r>
        <w:rPr>
          <w:spacing w:val="-4"/>
        </w:rPr>
        <w:t xml:space="preserve"> </w:t>
      </w:r>
      <w:r>
        <w:t>such</w:t>
      </w:r>
      <w:r>
        <w:rPr>
          <w:spacing w:val="-3"/>
        </w:rPr>
        <w:t xml:space="preserve"> </w:t>
      </w:r>
      <w:r>
        <w:t>instrument</w:t>
      </w:r>
      <w:r>
        <w:rPr>
          <w:spacing w:val="-3"/>
        </w:rPr>
        <w:t xml:space="preserve"> </w:t>
      </w:r>
      <w:r>
        <w:t>as</w:t>
      </w:r>
      <w:r>
        <w:rPr>
          <w:spacing w:val="-3"/>
        </w:rPr>
        <w:t xml:space="preserve"> </w:t>
      </w:r>
      <w:r>
        <w:t>necessary</w:t>
      </w:r>
      <w:r>
        <w:rPr>
          <w:spacing w:val="-3"/>
        </w:rPr>
        <w:t xml:space="preserve"> </w:t>
      </w:r>
      <w:r>
        <w:t>to</w:t>
      </w:r>
      <w:r>
        <w:rPr>
          <w:spacing w:val="-3"/>
        </w:rPr>
        <w:t xml:space="preserve"> </w:t>
      </w:r>
      <w:r>
        <w:t>enable</w:t>
      </w:r>
      <w:r>
        <w:rPr>
          <w:spacing w:val="-4"/>
        </w:rPr>
        <w:t xml:space="preserve"> </w:t>
      </w:r>
      <w:r>
        <w:t>such use; for SNFs, this requirement refers to the Minimum Data Set (MDS).</w:t>
      </w:r>
    </w:p>
    <w:p w:rsidR="007A656A" w14:paraId="10F06C59" w14:textId="77777777">
      <w:pPr>
        <w:pStyle w:val="BodyText"/>
        <w:sectPr>
          <w:pgSz w:w="12240" w:h="15840"/>
          <w:pgMar w:top="1360" w:right="1080" w:bottom="1060" w:left="1080" w:header="0" w:footer="873" w:gutter="0"/>
          <w:cols w:space="720"/>
        </w:sectPr>
      </w:pPr>
    </w:p>
    <w:p w:rsidR="007A656A" w14:paraId="727945F4" w14:textId="77777777">
      <w:pPr>
        <w:pStyle w:val="BodyText"/>
        <w:spacing w:before="79"/>
        <w:ind w:left="360" w:right="384"/>
      </w:pPr>
      <w:r>
        <w:t>Section 1888(e)(6)(B)(i)(II) of the Act requires that each SNF submit data on quality measures specified under section 1899B(c)(1) of the Act and data on resource use and other measures specified under section 1899B(d)(1) of the Act in a manner and within the timeframes specified by</w:t>
      </w:r>
      <w:r>
        <w:rPr>
          <w:spacing w:val="-3"/>
        </w:rPr>
        <w:t xml:space="preserve"> </w:t>
      </w:r>
      <w:r>
        <w:t>the</w:t>
      </w:r>
      <w:r>
        <w:rPr>
          <w:spacing w:val="-4"/>
        </w:rPr>
        <w:t xml:space="preserve"> </w:t>
      </w:r>
      <w:r>
        <w:t>Secretary.</w:t>
      </w:r>
      <w:r>
        <w:rPr>
          <w:spacing w:val="40"/>
        </w:rPr>
        <w:t xml:space="preserve"> </w:t>
      </w:r>
      <w:r>
        <w:t>In</w:t>
      </w:r>
      <w:r>
        <w:rPr>
          <w:spacing w:val="-3"/>
        </w:rPr>
        <w:t xml:space="preserve"> </w:t>
      </w:r>
      <w:r>
        <w:t>addition,</w:t>
      </w:r>
      <w:r>
        <w:rPr>
          <w:spacing w:val="-3"/>
        </w:rPr>
        <w:t xml:space="preserve"> </w:t>
      </w:r>
      <w:r>
        <w:t>section</w:t>
      </w:r>
      <w:r>
        <w:rPr>
          <w:spacing w:val="-3"/>
        </w:rPr>
        <w:t xml:space="preserve"> </w:t>
      </w:r>
      <w:r>
        <w:t>1888(e)(6)(B)(i)(III)</w:t>
      </w:r>
      <w:r>
        <w:rPr>
          <w:spacing w:val="-4"/>
        </w:rPr>
        <w:t xml:space="preserve"> </w:t>
      </w:r>
      <w:r>
        <w:t>of</w:t>
      </w:r>
      <w:r>
        <w:rPr>
          <w:spacing w:val="-4"/>
        </w:rPr>
        <w:t xml:space="preserve"> </w:t>
      </w:r>
      <w:r>
        <w:t>the</w:t>
      </w:r>
      <w:r>
        <w:rPr>
          <w:spacing w:val="-2"/>
        </w:rPr>
        <w:t xml:space="preserve"> </w:t>
      </w:r>
      <w:r>
        <w:t>Act</w:t>
      </w:r>
      <w:r>
        <w:rPr>
          <w:spacing w:val="-3"/>
        </w:rPr>
        <w:t xml:space="preserve"> </w:t>
      </w:r>
      <w:r>
        <w:t>requires,</w:t>
      </w:r>
      <w:r>
        <w:rPr>
          <w:spacing w:val="-3"/>
        </w:rPr>
        <w:t xml:space="preserve"> </w:t>
      </w:r>
      <w:r>
        <w:t>for</w:t>
      </w:r>
      <w:r>
        <w:rPr>
          <w:spacing w:val="-2"/>
        </w:rPr>
        <w:t xml:space="preserve"> </w:t>
      </w:r>
      <w:r>
        <w:t>FYs</w:t>
      </w:r>
      <w:r>
        <w:rPr>
          <w:spacing w:val="-3"/>
        </w:rPr>
        <w:t xml:space="preserve"> </w:t>
      </w:r>
      <w:r>
        <w:t>beginning on or after October 1, 2018, that each SNF submit standardized patient assessment data required under section 1899B(b)(1) of the Act in a manner and within the timeframes specified by the Secretary.</w:t>
      </w:r>
      <w:r>
        <w:rPr>
          <w:spacing w:val="66"/>
        </w:rPr>
        <w:t xml:space="preserve"> </w:t>
      </w:r>
      <w:r>
        <w:t xml:space="preserve">Section 1888(e)(6)(A)(i) of the Act requires that, for FYs beginning with FY 2018, if a SNF does not submit data, as applicable, on quality and resource use and other measures in accordance with section 1888(e)(6)(B)(i)(II) of the Act and standardized patient assessment in accordance with section 1888(e)(6)(B)(i)(III) of the Act for such FY, the Secretary reduce the market basket percentage described in section 1888(e)(5)(B)(ii) of the Act by 2 percentage </w:t>
      </w:r>
      <w:r>
        <w:rPr>
          <w:spacing w:val="-2"/>
        </w:rPr>
        <w:t>points.</w:t>
      </w:r>
    </w:p>
    <w:p w:rsidR="007A656A" w14:paraId="317DA79D" w14:textId="77777777">
      <w:pPr>
        <w:pStyle w:val="BodyText"/>
      </w:pPr>
    </w:p>
    <w:p w:rsidR="007A656A" w14:paraId="3C94032F" w14:textId="77777777">
      <w:pPr>
        <w:pStyle w:val="BodyText"/>
        <w:ind w:left="360" w:right="407"/>
      </w:pPr>
      <w:r>
        <w:t>Section 1888(h)(12)(A) of the Act (as added by section 111(a)(4) of Division CC of the Consolidated Appropriations Act, 2021 (Pub. L. 116–260)), requires the Secretary to apply a process to validate data submitted under the SNF QRP and the SNF VBP Program.</w:t>
      </w:r>
      <w:r>
        <w:rPr>
          <w:spacing w:val="40"/>
        </w:rPr>
        <w:t xml:space="preserve"> </w:t>
      </w:r>
      <w:r>
        <w:t>To comply with section 1888(h)(12)(A) of the Act, CMS finalized in the FY 2025 SNF PPS final rule (89 FR</w:t>
      </w:r>
      <w:r>
        <w:rPr>
          <w:spacing w:val="-3"/>
        </w:rPr>
        <w:t xml:space="preserve"> </w:t>
      </w:r>
      <w:r>
        <w:t>64118</w:t>
      </w:r>
      <w:r>
        <w:rPr>
          <w:spacing w:val="-3"/>
        </w:rPr>
        <w:t xml:space="preserve"> </w:t>
      </w:r>
      <w:r>
        <w:t>through</w:t>
      </w:r>
      <w:r>
        <w:rPr>
          <w:spacing w:val="-3"/>
        </w:rPr>
        <w:t xml:space="preserve"> </w:t>
      </w:r>
      <w:r>
        <w:t>64122)</w:t>
      </w:r>
      <w:r>
        <w:rPr>
          <w:spacing w:val="-4"/>
        </w:rPr>
        <w:t xml:space="preserve"> </w:t>
      </w:r>
      <w:r>
        <w:t>that</w:t>
      </w:r>
      <w:r>
        <w:rPr>
          <w:spacing w:val="-3"/>
        </w:rPr>
        <w:t xml:space="preserve"> </w:t>
      </w:r>
      <w:r>
        <w:t>SNFs</w:t>
      </w:r>
      <w:r>
        <w:rPr>
          <w:spacing w:val="-3"/>
        </w:rPr>
        <w:t xml:space="preserve"> </w:t>
      </w:r>
      <w:r>
        <w:t>participating</w:t>
      </w:r>
      <w:r>
        <w:rPr>
          <w:spacing w:val="-1"/>
        </w:rPr>
        <w:t xml:space="preserve"> </w:t>
      </w:r>
      <w:r>
        <w:t>in</w:t>
      </w:r>
      <w:r>
        <w:rPr>
          <w:spacing w:val="-3"/>
        </w:rPr>
        <w:t xml:space="preserve"> </w:t>
      </w:r>
      <w:r>
        <w:t>the</w:t>
      </w:r>
      <w:r>
        <w:rPr>
          <w:spacing w:val="-4"/>
        </w:rPr>
        <w:t xml:space="preserve"> </w:t>
      </w:r>
      <w:r>
        <w:t>SNF</w:t>
      </w:r>
      <w:r>
        <w:rPr>
          <w:spacing w:val="-5"/>
        </w:rPr>
        <w:t xml:space="preserve"> </w:t>
      </w:r>
      <w:r>
        <w:t>QRP</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participate in the SNF MDS validation process beginning with the FY 2027 SNF QRP.</w:t>
      </w:r>
      <w:r>
        <w:rPr>
          <w:spacing w:val="40"/>
        </w:rPr>
        <w:t xml:space="preserve"> </w:t>
      </w:r>
      <w:r>
        <w:t>In addition, CMS finalized a policy to reduce a SNF’s otherwise applicable annual market basket percentage update by 2 percentage points if the SNF fails to submit the required medical records.</w:t>
      </w:r>
    </w:p>
    <w:p w:rsidR="007A656A" w14:paraId="154AF10D" w14:textId="77777777">
      <w:pPr>
        <w:pStyle w:val="BodyText"/>
      </w:pPr>
    </w:p>
    <w:p w:rsidR="007A656A" w14:paraId="770E446E" w14:textId="77777777">
      <w:pPr>
        <w:pStyle w:val="Heading1"/>
        <w:numPr>
          <w:ilvl w:val="2"/>
          <w:numId w:val="3"/>
        </w:numPr>
        <w:tabs>
          <w:tab w:val="left" w:pos="2519"/>
        </w:tabs>
        <w:ind w:left="2519" w:hanging="719"/>
      </w:pPr>
      <w:bookmarkStart w:id="13" w:name="(f)_SNF_Value-Based_Purchasing_(VBP)_Pro"/>
      <w:bookmarkEnd w:id="13"/>
      <w:r>
        <w:t>SNF</w:t>
      </w:r>
      <w:r>
        <w:rPr>
          <w:spacing w:val="-4"/>
        </w:rPr>
        <w:t xml:space="preserve"> </w:t>
      </w:r>
      <w:r>
        <w:t>Value-Based</w:t>
      </w:r>
      <w:r>
        <w:rPr>
          <w:spacing w:val="-3"/>
        </w:rPr>
        <w:t xml:space="preserve"> </w:t>
      </w:r>
      <w:r>
        <w:t>Purchasing</w:t>
      </w:r>
      <w:r>
        <w:rPr>
          <w:spacing w:val="-3"/>
        </w:rPr>
        <w:t xml:space="preserve"> </w:t>
      </w:r>
      <w:r>
        <w:t>(VBP)</w:t>
      </w:r>
      <w:r>
        <w:rPr>
          <w:spacing w:val="-3"/>
        </w:rPr>
        <w:t xml:space="preserve"> </w:t>
      </w:r>
      <w:r>
        <w:rPr>
          <w:spacing w:val="-2"/>
        </w:rPr>
        <w:t>Program</w:t>
      </w:r>
    </w:p>
    <w:p w:rsidR="007A656A" w14:paraId="79641F73" w14:textId="77777777">
      <w:pPr>
        <w:pStyle w:val="BodyText"/>
        <w:rPr>
          <w:b/>
        </w:rPr>
      </w:pPr>
    </w:p>
    <w:p w:rsidR="007A656A" w14:paraId="111789C6" w14:textId="77777777">
      <w:pPr>
        <w:pStyle w:val="BodyText"/>
        <w:ind w:left="360" w:right="407"/>
      </w:pPr>
      <w:r>
        <w:t>In Section 215 of the Protecting Access to Medicare Act of 2014 (PAMA), Congress added Sections 1888(g) and (h) to the Act, which required the Secretary of the Department of Health and Human Services (HHS) to establish a SNF VBP Program.</w:t>
      </w:r>
      <w:r>
        <w:rPr>
          <w:spacing w:val="40"/>
        </w:rPr>
        <w:t xml:space="preserve"> </w:t>
      </w:r>
      <w:r>
        <w:t>In Section 111 of the Consolidated</w:t>
      </w:r>
      <w:r>
        <w:rPr>
          <w:spacing w:val="-4"/>
        </w:rPr>
        <w:t xml:space="preserve"> </w:t>
      </w:r>
      <w:r>
        <w:t>Appropriations</w:t>
      </w:r>
      <w:r>
        <w:rPr>
          <w:spacing w:val="-4"/>
        </w:rPr>
        <w:t xml:space="preserve"> </w:t>
      </w:r>
      <w:r>
        <w:t>Act,</w:t>
      </w:r>
      <w:r>
        <w:rPr>
          <w:spacing w:val="-4"/>
        </w:rPr>
        <w:t xml:space="preserve"> </w:t>
      </w:r>
      <w:r>
        <w:t>2021</w:t>
      </w:r>
      <w:r>
        <w:rPr>
          <w:spacing w:val="-4"/>
        </w:rPr>
        <w:t xml:space="preserve"> </w:t>
      </w:r>
      <w:r>
        <w:t>(CAA),</w:t>
      </w:r>
      <w:r>
        <w:rPr>
          <w:spacing w:val="-4"/>
        </w:rPr>
        <w:t xml:space="preserve"> </w:t>
      </w:r>
      <w:r>
        <w:t>Congress</w:t>
      </w:r>
      <w:r>
        <w:rPr>
          <w:spacing w:val="-4"/>
        </w:rPr>
        <w:t xml:space="preserve"> </w:t>
      </w:r>
      <w:r>
        <w:t>amended</w:t>
      </w:r>
      <w:r>
        <w:rPr>
          <w:spacing w:val="-4"/>
        </w:rPr>
        <w:t xml:space="preserve"> </w:t>
      </w:r>
      <w:r>
        <w:t>Section</w:t>
      </w:r>
      <w:r>
        <w:rPr>
          <w:spacing w:val="-4"/>
        </w:rPr>
        <w:t xml:space="preserve"> </w:t>
      </w:r>
      <w:r>
        <w:t>1888(h)</w:t>
      </w:r>
      <w:r>
        <w:rPr>
          <w:spacing w:val="-5"/>
        </w:rPr>
        <w:t xml:space="preserve"> </w:t>
      </w:r>
      <w:r>
        <w:t>of</w:t>
      </w:r>
      <w:r>
        <w:rPr>
          <w:spacing w:val="-5"/>
        </w:rPr>
        <w:t xml:space="preserve"> </w:t>
      </w:r>
      <w:r>
        <w:t>the</w:t>
      </w:r>
      <w:r>
        <w:rPr>
          <w:spacing w:val="-5"/>
        </w:rPr>
        <w:t xml:space="preserve"> </w:t>
      </w:r>
      <w:r>
        <w:t>Act</w:t>
      </w:r>
      <w:r>
        <w:rPr>
          <w:spacing w:val="-4"/>
        </w:rPr>
        <w:t xml:space="preserve"> </w:t>
      </w:r>
      <w:r>
        <w:t>to allow the Secretary to apply up to nine additional measures to the SNF VBP Program.</w:t>
      </w:r>
    </w:p>
    <w:p w:rsidR="007A656A" w14:paraId="4F0D224F" w14:textId="77777777">
      <w:pPr>
        <w:pStyle w:val="BodyText"/>
      </w:pPr>
    </w:p>
    <w:p w:rsidR="007A656A" w14:paraId="45E9FF13" w14:textId="77777777">
      <w:pPr>
        <w:pStyle w:val="BodyText"/>
        <w:spacing w:before="1"/>
        <w:ind w:left="360" w:right="384"/>
      </w:pPr>
      <w:r>
        <w:t>Collectively,</w:t>
      </w:r>
      <w:r>
        <w:rPr>
          <w:spacing w:val="-3"/>
        </w:rPr>
        <w:t xml:space="preserve"> </w:t>
      </w:r>
      <w:r>
        <w:t>PAMA</w:t>
      </w:r>
      <w:r>
        <w:rPr>
          <w:spacing w:val="-4"/>
        </w:rPr>
        <w:t xml:space="preserve"> </w:t>
      </w:r>
      <w:r>
        <w:t>and</w:t>
      </w:r>
      <w:r>
        <w:rPr>
          <w:spacing w:val="-3"/>
        </w:rPr>
        <w:t xml:space="preserve"> </w:t>
      </w:r>
      <w:r>
        <w:t>the</w:t>
      </w:r>
      <w:r>
        <w:rPr>
          <w:spacing w:val="-4"/>
        </w:rPr>
        <w:t xml:space="preserve"> </w:t>
      </w:r>
      <w:r>
        <w:t>CAA</w:t>
      </w:r>
      <w:r>
        <w:rPr>
          <w:spacing w:val="-4"/>
        </w:rPr>
        <w:t xml:space="preserve"> </w:t>
      </w:r>
      <w:r>
        <w:t>specify</w:t>
      </w:r>
      <w:r>
        <w:rPr>
          <w:spacing w:val="-3"/>
        </w:rPr>
        <w:t xml:space="preserve"> </w:t>
      </w:r>
      <w:r>
        <w:t>that</w:t>
      </w:r>
      <w:r>
        <w:rPr>
          <w:spacing w:val="-3"/>
        </w:rPr>
        <w:t xml:space="preserve"> </w:t>
      </w:r>
      <w:r>
        <w:t>under</w:t>
      </w:r>
      <w:r>
        <w:rPr>
          <w:spacing w:val="-4"/>
        </w:rPr>
        <w:t xml:space="preserve"> </w:t>
      </w:r>
      <w:r>
        <w:t>the</w:t>
      </w:r>
      <w:r>
        <w:rPr>
          <w:spacing w:val="-4"/>
        </w:rPr>
        <w:t xml:space="preserve"> </w:t>
      </w:r>
      <w:r>
        <w:t>SNF</w:t>
      </w:r>
      <w:r>
        <w:rPr>
          <w:spacing w:val="-3"/>
        </w:rPr>
        <w:t xml:space="preserve"> </w:t>
      </w:r>
      <w:r>
        <w:t>VBP</w:t>
      </w:r>
      <w:r>
        <w:rPr>
          <w:spacing w:val="-3"/>
        </w:rPr>
        <w:t xml:space="preserve"> </w:t>
      </w:r>
      <w:r>
        <w:t>Program,</w:t>
      </w:r>
      <w:r>
        <w:rPr>
          <w:spacing w:val="-3"/>
        </w:rPr>
        <w:t xml:space="preserve"> </w:t>
      </w:r>
      <w:r>
        <w:t>SNFs</w:t>
      </w:r>
      <w:r>
        <w:rPr>
          <w:spacing w:val="-3"/>
        </w:rPr>
        <w:t xml:space="preserve"> </w:t>
      </w:r>
      <w:r>
        <w:t>are</w:t>
      </w:r>
      <w:r>
        <w:rPr>
          <w:spacing w:val="-2"/>
        </w:rPr>
        <w:t xml:space="preserve"> </w:t>
      </w:r>
      <w:r>
        <w:t>evaluated by their performance on a hospital readmission measure and no more than nine additional measures determined appropriate by the Secretary; are assessed on both improvement and achievement for each measure, and scored on the higher of the two; receive quarterly</w:t>
      </w:r>
      <w:r>
        <w:rPr>
          <w:spacing w:val="40"/>
        </w:rPr>
        <w:t xml:space="preserve"> </w:t>
      </w:r>
      <w:r>
        <w:t>confidential</w:t>
      </w:r>
      <w:r>
        <w:rPr>
          <w:spacing w:val="-2"/>
        </w:rPr>
        <w:t xml:space="preserve"> </w:t>
      </w:r>
      <w:r>
        <w:t>feedback reports</w:t>
      </w:r>
      <w:r>
        <w:rPr>
          <w:spacing w:val="-2"/>
        </w:rPr>
        <w:t xml:space="preserve"> </w:t>
      </w:r>
      <w:r>
        <w:t>containing</w:t>
      </w:r>
      <w:r>
        <w:rPr>
          <w:spacing w:val="-2"/>
        </w:rPr>
        <w:t xml:space="preserve"> </w:t>
      </w:r>
      <w:r>
        <w:t>information</w:t>
      </w:r>
      <w:r>
        <w:rPr>
          <w:spacing w:val="-2"/>
        </w:rPr>
        <w:t xml:space="preserve"> </w:t>
      </w:r>
      <w:r>
        <w:t>about</w:t>
      </w:r>
      <w:r>
        <w:rPr>
          <w:spacing w:val="-2"/>
        </w:rPr>
        <w:t xml:space="preserve"> </w:t>
      </w:r>
      <w:r>
        <w:t>their</w:t>
      </w:r>
      <w:r>
        <w:rPr>
          <w:spacing w:val="-3"/>
        </w:rPr>
        <w:t xml:space="preserve"> </w:t>
      </w:r>
      <w:r>
        <w:t>performance;</w:t>
      </w:r>
      <w:r>
        <w:rPr>
          <w:spacing w:val="-2"/>
        </w:rPr>
        <w:t xml:space="preserve"> </w:t>
      </w:r>
      <w:r>
        <w:t>and</w:t>
      </w:r>
      <w:r>
        <w:rPr>
          <w:spacing w:val="-2"/>
        </w:rPr>
        <w:t xml:space="preserve"> </w:t>
      </w:r>
      <w:r>
        <w:t>earn</w:t>
      </w:r>
      <w:r>
        <w:rPr>
          <w:spacing w:val="-2"/>
        </w:rPr>
        <w:t xml:space="preserve"> </w:t>
      </w:r>
      <w:r>
        <w:t>incentive payments based on their performance.</w:t>
      </w:r>
    </w:p>
    <w:p w:rsidR="007A656A" w14:paraId="3CEB5598" w14:textId="77777777">
      <w:pPr>
        <w:pStyle w:val="BodyText"/>
      </w:pPr>
    </w:p>
    <w:p w:rsidR="007A656A" w14:paraId="2B3F6BF5" w14:textId="77777777">
      <w:pPr>
        <w:pStyle w:val="BodyText"/>
        <w:ind w:left="360" w:right="418"/>
      </w:pPr>
      <w:r>
        <w:t>CMS began applying incentive payments for SNFs on October 1, 2018.</w:t>
      </w:r>
      <w:r>
        <w:rPr>
          <w:spacing w:val="40"/>
        </w:rPr>
        <w:t xml:space="preserve"> </w:t>
      </w:r>
      <w:r>
        <w:t>All SNFs paid under Medicare’s</w:t>
      </w:r>
      <w:r>
        <w:rPr>
          <w:spacing w:val="-3"/>
        </w:rPr>
        <w:t xml:space="preserve"> </w:t>
      </w:r>
      <w:r>
        <w:t>SNF</w:t>
      </w:r>
      <w:r>
        <w:rPr>
          <w:spacing w:val="-5"/>
        </w:rPr>
        <w:t xml:space="preserve"> </w:t>
      </w:r>
      <w:r>
        <w:t>PPS</w:t>
      </w:r>
      <w:r>
        <w:rPr>
          <w:spacing w:val="-3"/>
        </w:rPr>
        <w:t xml:space="preserve"> </w:t>
      </w:r>
      <w:r>
        <w:t>are</w:t>
      </w:r>
      <w:r>
        <w:rPr>
          <w:spacing w:val="-2"/>
        </w:rPr>
        <w:t xml:space="preserve"> </w:t>
      </w:r>
      <w:r>
        <w:t>subject</w:t>
      </w:r>
      <w:r>
        <w:rPr>
          <w:spacing w:val="-3"/>
        </w:rPr>
        <w:t xml:space="preserve"> </w:t>
      </w:r>
      <w:r>
        <w:t>to</w:t>
      </w:r>
      <w:r>
        <w:rPr>
          <w:spacing w:val="-3"/>
        </w:rPr>
        <w:t xml:space="preserve"> </w:t>
      </w:r>
      <w:r>
        <w:t>the</w:t>
      </w:r>
      <w:r>
        <w:rPr>
          <w:spacing w:val="-4"/>
        </w:rPr>
        <w:t xml:space="preserve"> </w:t>
      </w:r>
      <w:r>
        <w:t>SNF</w:t>
      </w:r>
      <w:r>
        <w:rPr>
          <w:spacing w:val="-5"/>
        </w:rPr>
        <w:t xml:space="preserve"> </w:t>
      </w:r>
      <w:r>
        <w:t>VBP</w:t>
      </w:r>
      <w:r>
        <w:rPr>
          <w:spacing w:val="-3"/>
        </w:rPr>
        <w:t xml:space="preserve"> </w:t>
      </w:r>
      <w:r>
        <w:t>Program.</w:t>
      </w:r>
      <w:r>
        <w:rPr>
          <w:spacing w:val="40"/>
        </w:rPr>
        <w:t xml:space="preserve"> </w:t>
      </w:r>
      <w:r>
        <w:t>Inclusion</w:t>
      </w:r>
      <w:r>
        <w:rPr>
          <w:spacing w:val="-3"/>
        </w:rPr>
        <w:t xml:space="preserve"> </w:t>
      </w:r>
      <w:r>
        <w:t>in</w:t>
      </w:r>
      <w:r>
        <w:rPr>
          <w:spacing w:val="-3"/>
        </w:rPr>
        <w:t xml:space="preserve"> </w:t>
      </w:r>
      <w:r>
        <w:t>the</w:t>
      </w:r>
      <w:r>
        <w:rPr>
          <w:spacing w:val="-4"/>
        </w:rPr>
        <w:t xml:space="preserve"> </w:t>
      </w:r>
      <w:r>
        <w:t>SNF</w:t>
      </w:r>
      <w:r>
        <w:rPr>
          <w:spacing w:val="-5"/>
        </w:rPr>
        <w:t xml:space="preserve"> </w:t>
      </w:r>
      <w:r>
        <w:t>VBP</w:t>
      </w:r>
      <w:r>
        <w:rPr>
          <w:spacing w:val="-3"/>
        </w:rPr>
        <w:t xml:space="preserve"> </w:t>
      </w:r>
      <w:r>
        <w:t>Program does not require any action on the part of SNFs.</w:t>
      </w:r>
    </w:p>
    <w:p w:rsidR="007A656A" w14:paraId="3B1D5146" w14:textId="77777777">
      <w:pPr>
        <w:pStyle w:val="BodyText"/>
      </w:pPr>
    </w:p>
    <w:p w:rsidR="007A656A" w14:paraId="6EC3B7E7" w14:textId="77777777">
      <w:pPr>
        <w:pStyle w:val="BodyText"/>
        <w:ind w:left="360" w:right="409"/>
      </w:pPr>
      <w:r>
        <w:t>For</w:t>
      </w:r>
      <w:r>
        <w:rPr>
          <w:spacing w:val="-3"/>
        </w:rPr>
        <w:t xml:space="preserve"> </w:t>
      </w:r>
      <w:r>
        <w:t>the</w:t>
      </w:r>
      <w:r>
        <w:rPr>
          <w:spacing w:val="-3"/>
        </w:rPr>
        <w:t xml:space="preserve"> </w:t>
      </w:r>
      <w:r>
        <w:t>SNF</w:t>
      </w:r>
      <w:r>
        <w:rPr>
          <w:spacing w:val="-4"/>
        </w:rPr>
        <w:t xml:space="preserve"> </w:t>
      </w:r>
      <w:r>
        <w:t>VBP</w:t>
      </w:r>
      <w:r>
        <w:rPr>
          <w:spacing w:val="-2"/>
        </w:rPr>
        <w:t xml:space="preserve"> </w:t>
      </w:r>
      <w:r>
        <w:t>Program,</w:t>
      </w:r>
      <w:r>
        <w:rPr>
          <w:spacing w:val="-2"/>
        </w:rPr>
        <w:t xml:space="preserve"> </w:t>
      </w:r>
      <w:r>
        <w:t>the</w:t>
      </w:r>
      <w:r>
        <w:rPr>
          <w:spacing w:val="-3"/>
        </w:rPr>
        <w:t xml:space="preserve"> </w:t>
      </w:r>
      <w:r>
        <w:t>FY</w:t>
      </w:r>
      <w:r>
        <w:rPr>
          <w:spacing w:val="-3"/>
        </w:rPr>
        <w:t xml:space="preserve"> </w:t>
      </w:r>
      <w:r>
        <w:t>2027</w:t>
      </w:r>
      <w:r>
        <w:rPr>
          <w:spacing w:val="-2"/>
        </w:rPr>
        <w:t xml:space="preserve"> </w:t>
      </w:r>
      <w:r>
        <w:t>program year</w:t>
      </w:r>
      <w:r>
        <w:rPr>
          <w:spacing w:val="-3"/>
        </w:rPr>
        <w:t xml:space="preserve"> </w:t>
      </w:r>
      <w:r>
        <w:t>will</w:t>
      </w:r>
      <w:r>
        <w:rPr>
          <w:spacing w:val="-2"/>
        </w:rPr>
        <w:t xml:space="preserve"> </w:t>
      </w:r>
      <w:r>
        <w:t>be</w:t>
      </w:r>
      <w:r>
        <w:rPr>
          <w:spacing w:val="-3"/>
        </w:rPr>
        <w:t xml:space="preserve"> </w:t>
      </w:r>
      <w:r>
        <w:t>the</w:t>
      </w:r>
      <w:r>
        <w:rPr>
          <w:spacing w:val="-1"/>
        </w:rPr>
        <w:t xml:space="preserve"> </w:t>
      </w:r>
      <w:r>
        <w:t>first</w:t>
      </w:r>
      <w:r>
        <w:rPr>
          <w:spacing w:val="-2"/>
        </w:rPr>
        <w:t xml:space="preserve"> </w:t>
      </w:r>
      <w:r>
        <w:t>year</w:t>
      </w:r>
      <w:r>
        <w:rPr>
          <w:spacing w:val="-1"/>
        </w:rPr>
        <w:t xml:space="preserve"> </w:t>
      </w:r>
      <w:r>
        <w:t>to</w:t>
      </w:r>
      <w:r>
        <w:rPr>
          <w:spacing w:val="-2"/>
        </w:rPr>
        <w:t xml:space="preserve"> </w:t>
      </w:r>
      <w:r>
        <w:t>account</w:t>
      </w:r>
      <w:r>
        <w:rPr>
          <w:spacing w:val="-2"/>
        </w:rPr>
        <w:t xml:space="preserve"> </w:t>
      </w:r>
      <w:r>
        <w:t>for</w:t>
      </w:r>
      <w:r>
        <w:rPr>
          <w:spacing w:val="-3"/>
        </w:rPr>
        <w:t xml:space="preserve"> </w:t>
      </w:r>
      <w:r>
        <w:t>MDS-based measures based on data from the FY 2025 performance period.</w:t>
      </w:r>
      <w:r>
        <w:rPr>
          <w:spacing w:val="40"/>
        </w:rPr>
        <w:t xml:space="preserve"> </w:t>
      </w:r>
      <w:r>
        <w:t>To comply with section 1888(h)(12)(A)</w:t>
      </w:r>
      <w:r>
        <w:rPr>
          <w:spacing w:val="-3"/>
        </w:rPr>
        <w:t xml:space="preserve"> </w:t>
      </w:r>
      <w:r>
        <w:t>of</w:t>
      </w:r>
      <w:r>
        <w:rPr>
          <w:spacing w:val="-3"/>
        </w:rPr>
        <w:t xml:space="preserve"> </w:t>
      </w:r>
      <w:r>
        <w:t>the</w:t>
      </w:r>
      <w:r>
        <w:rPr>
          <w:spacing w:val="-3"/>
        </w:rPr>
        <w:t xml:space="preserve"> </w:t>
      </w:r>
      <w:r>
        <w:t>Act,</w:t>
      </w:r>
      <w:r>
        <w:rPr>
          <w:spacing w:val="-2"/>
        </w:rPr>
        <w:t xml:space="preserve"> </w:t>
      </w:r>
      <w:r>
        <w:t>in</w:t>
      </w:r>
      <w:r>
        <w:rPr>
          <w:spacing w:val="-2"/>
        </w:rPr>
        <w:t xml:space="preserve"> </w:t>
      </w:r>
      <w:r>
        <w:t>the</w:t>
      </w:r>
      <w:r>
        <w:rPr>
          <w:spacing w:val="-3"/>
        </w:rPr>
        <w:t xml:space="preserve"> </w:t>
      </w:r>
      <w:r>
        <w:t>FY</w:t>
      </w:r>
      <w:r>
        <w:rPr>
          <w:spacing w:val="-3"/>
        </w:rPr>
        <w:t xml:space="preserve"> </w:t>
      </w:r>
      <w:r>
        <w:t>2024</w:t>
      </w:r>
      <w:r>
        <w:rPr>
          <w:spacing w:val="-2"/>
        </w:rPr>
        <w:t xml:space="preserve"> </w:t>
      </w:r>
      <w:r>
        <w:t>SNF</w:t>
      </w:r>
      <w:r>
        <w:rPr>
          <w:spacing w:val="-4"/>
        </w:rPr>
        <w:t xml:space="preserve"> </w:t>
      </w:r>
      <w:r>
        <w:t>PPS</w:t>
      </w:r>
      <w:r>
        <w:rPr>
          <w:spacing w:val="-2"/>
        </w:rPr>
        <w:t xml:space="preserve"> </w:t>
      </w:r>
      <w:r>
        <w:t>final</w:t>
      </w:r>
      <w:r>
        <w:rPr>
          <w:spacing w:val="-2"/>
        </w:rPr>
        <w:t xml:space="preserve"> </w:t>
      </w:r>
      <w:r>
        <w:t>rule</w:t>
      </w:r>
      <w:r>
        <w:rPr>
          <w:spacing w:val="-3"/>
        </w:rPr>
        <w:t xml:space="preserve"> </w:t>
      </w:r>
      <w:r>
        <w:t>(88</w:t>
      </w:r>
      <w:r>
        <w:rPr>
          <w:spacing w:val="-2"/>
        </w:rPr>
        <w:t xml:space="preserve"> </w:t>
      </w:r>
      <w:r>
        <w:t>FR</w:t>
      </w:r>
      <w:r>
        <w:rPr>
          <w:spacing w:val="-2"/>
        </w:rPr>
        <w:t xml:space="preserve"> </w:t>
      </w:r>
      <w:r>
        <w:t>53325),</w:t>
      </w:r>
      <w:r>
        <w:rPr>
          <w:spacing w:val="-2"/>
        </w:rPr>
        <w:t xml:space="preserve"> </w:t>
      </w:r>
      <w:r>
        <w:t>CMS</w:t>
      </w:r>
      <w:r>
        <w:rPr>
          <w:spacing w:val="-2"/>
        </w:rPr>
        <w:t xml:space="preserve"> </w:t>
      </w:r>
      <w:r>
        <w:t>finalized</w:t>
      </w:r>
      <w:r>
        <w:rPr>
          <w:spacing w:val="-3"/>
        </w:rPr>
        <w:t xml:space="preserve"> </w:t>
      </w:r>
      <w:r>
        <w:t>for the SNF VBP Program the initial components of a validation process for MDS-based measures to start beginning with the FY 2027 program year.</w:t>
      </w:r>
    </w:p>
    <w:p w:rsidR="007A656A" w14:paraId="65731213" w14:textId="77777777">
      <w:pPr>
        <w:pStyle w:val="BodyText"/>
        <w:sectPr>
          <w:pgSz w:w="12240" w:h="15840"/>
          <w:pgMar w:top="1360" w:right="1080" w:bottom="1060" w:left="1080" w:header="0" w:footer="873" w:gutter="0"/>
          <w:cols w:space="720"/>
        </w:sectPr>
      </w:pPr>
    </w:p>
    <w:p w:rsidR="007A656A" w14:paraId="0A89582B" w14:textId="77777777">
      <w:pPr>
        <w:pStyle w:val="Heading1"/>
        <w:numPr>
          <w:ilvl w:val="2"/>
          <w:numId w:val="3"/>
        </w:numPr>
        <w:tabs>
          <w:tab w:val="left" w:pos="2520"/>
        </w:tabs>
        <w:spacing w:before="171"/>
        <w:ind w:right="955"/>
      </w:pPr>
      <w:bookmarkStart w:id="14" w:name="(g)_Administrative_Procedures_for_the_Ch"/>
      <w:bookmarkEnd w:id="14"/>
      <w:r>
        <w:t>Administrative</w:t>
      </w:r>
      <w:r>
        <w:rPr>
          <w:spacing w:val="-7"/>
        </w:rPr>
        <w:t xml:space="preserve"> </w:t>
      </w:r>
      <w:r>
        <w:t>Procedures</w:t>
      </w:r>
      <w:r>
        <w:rPr>
          <w:spacing w:val="-6"/>
        </w:rPr>
        <w:t xml:space="preserve"> </w:t>
      </w:r>
      <w:r>
        <w:t>for</w:t>
      </w:r>
      <w:r>
        <w:rPr>
          <w:spacing w:val="-7"/>
        </w:rPr>
        <w:t xml:space="preserve"> </w:t>
      </w:r>
      <w:r>
        <w:t>the</w:t>
      </w:r>
      <w:r>
        <w:rPr>
          <w:spacing w:val="-5"/>
        </w:rPr>
        <w:t xml:space="preserve"> </w:t>
      </w:r>
      <w:r>
        <w:t>Chronic</w:t>
      </w:r>
      <w:r>
        <w:rPr>
          <w:spacing w:val="-7"/>
        </w:rPr>
        <w:t xml:space="preserve"> </w:t>
      </w:r>
      <w:r>
        <w:t>and</w:t>
      </w:r>
      <w:r>
        <w:rPr>
          <w:spacing w:val="-6"/>
        </w:rPr>
        <w:t xml:space="preserve"> </w:t>
      </w:r>
      <w:r>
        <w:t>Post-Acute</w:t>
      </w:r>
      <w:r>
        <w:rPr>
          <w:spacing w:val="-7"/>
        </w:rPr>
        <w:t xml:space="preserve"> </w:t>
      </w:r>
      <w:r>
        <w:t>Care Quality Programs</w:t>
      </w:r>
    </w:p>
    <w:p w:rsidR="007A656A" w14:paraId="5208275C" w14:textId="77777777">
      <w:pPr>
        <w:pStyle w:val="BodyText"/>
        <w:rPr>
          <w:b/>
        </w:rPr>
      </w:pPr>
    </w:p>
    <w:p w:rsidR="007A656A" w14:paraId="1DDAE80A" w14:textId="77777777">
      <w:pPr>
        <w:pStyle w:val="BodyText"/>
        <w:ind w:left="360" w:right="418"/>
      </w:pPr>
      <w:r>
        <w:t>CMS</w:t>
      </w:r>
      <w:r>
        <w:rPr>
          <w:spacing w:val="-4"/>
        </w:rPr>
        <w:t xml:space="preserve"> </w:t>
      </w:r>
      <w:r>
        <w:t>has</w:t>
      </w:r>
      <w:r>
        <w:rPr>
          <w:spacing w:val="-4"/>
        </w:rPr>
        <w:t xml:space="preserve"> </w:t>
      </w:r>
      <w:r>
        <w:t>implemented</w:t>
      </w:r>
      <w:r>
        <w:rPr>
          <w:spacing w:val="-4"/>
        </w:rPr>
        <w:t xml:space="preserve"> </w:t>
      </w:r>
      <w:r>
        <w:t>procedural</w:t>
      </w:r>
      <w:r>
        <w:rPr>
          <w:spacing w:val="-4"/>
        </w:rPr>
        <w:t xml:space="preserve"> </w:t>
      </w:r>
      <w:r>
        <w:t>requirements</w:t>
      </w:r>
      <w:r>
        <w:rPr>
          <w:spacing w:val="-4"/>
        </w:rPr>
        <w:t xml:space="preserve"> </w:t>
      </w:r>
      <w:r>
        <w:t>that</w:t>
      </w:r>
      <w:r>
        <w:rPr>
          <w:spacing w:val="-4"/>
        </w:rPr>
        <w:t xml:space="preserve"> </w:t>
      </w:r>
      <w:r>
        <w:t>align</w:t>
      </w:r>
      <w:r>
        <w:rPr>
          <w:spacing w:val="-4"/>
        </w:rPr>
        <w:t xml:space="preserve"> </w:t>
      </w:r>
      <w:r>
        <w:t>the</w:t>
      </w:r>
      <w:r>
        <w:rPr>
          <w:spacing w:val="-4"/>
        </w:rPr>
        <w:t xml:space="preserve"> </w:t>
      </w:r>
      <w:r>
        <w:t>current</w:t>
      </w:r>
      <w:r>
        <w:rPr>
          <w:spacing w:val="-4"/>
        </w:rPr>
        <w:t xml:space="preserve"> </w:t>
      </w:r>
      <w:r>
        <w:t>QRPs,</w:t>
      </w:r>
      <w:r>
        <w:rPr>
          <w:spacing w:val="-4"/>
        </w:rPr>
        <w:t xml:space="preserve"> </w:t>
      </w:r>
      <w:r>
        <w:t>including</w:t>
      </w:r>
      <w:r>
        <w:rPr>
          <w:spacing w:val="-4"/>
        </w:rPr>
        <w:t xml:space="preserve"> </w:t>
      </w:r>
      <w:r>
        <w:t>the</w:t>
      </w:r>
      <w:r>
        <w:rPr>
          <w:spacing w:val="-4"/>
        </w:rPr>
        <w:t xml:space="preserve"> </w:t>
      </w:r>
      <w:r>
        <w:t>HH QRP, HQRP, IRF QRP, LTCH QRP, SNF QRP and SNF VBP Program.</w:t>
      </w:r>
      <w:r>
        <w:rPr>
          <w:spacing w:val="40"/>
        </w:rPr>
        <w:t xml:space="preserve"> </w:t>
      </w:r>
      <w:r>
        <w:t>These procedural requirements involve submission of forms to comply with quality and VBP Program requirements.</w:t>
      </w:r>
      <w:r>
        <w:rPr>
          <w:spacing w:val="40"/>
        </w:rPr>
        <w:t xml:space="preserve"> </w:t>
      </w:r>
      <w:r>
        <w:t xml:space="preserve">While the forms are used for multiple programs, they are included under OMB control number </w:t>
      </w:r>
      <w:r>
        <w:rPr>
          <w:color w:val="000000"/>
          <w:highlight w:val="yellow"/>
        </w:rPr>
        <w:t>0938-NEW</w:t>
      </w:r>
      <w:r>
        <w:rPr>
          <w:color w:val="000000"/>
        </w:rPr>
        <w:t xml:space="preserve"> to reduce administrative burden and the potential for errors when updates are necessary.</w:t>
      </w:r>
    </w:p>
    <w:p w:rsidR="007A656A" w14:paraId="72048585" w14:textId="77777777">
      <w:pPr>
        <w:pStyle w:val="BodyText"/>
      </w:pPr>
    </w:p>
    <w:p w:rsidR="007A656A" w14:paraId="328340DE" w14:textId="77777777">
      <w:pPr>
        <w:pStyle w:val="BodyText"/>
        <w:ind w:left="360" w:right="448"/>
      </w:pPr>
      <w:r>
        <w:t>The QRPs use three administrative procedures: (1) Reconsideration Request; (2) Request for an Extension for a Reconsideration; and (3) Request for an Extraordinary Circumstances Exception/Extension (ECE).</w:t>
      </w:r>
      <w:r>
        <w:rPr>
          <w:spacing w:val="40"/>
        </w:rPr>
        <w:t xml:space="preserve"> </w:t>
      </w:r>
      <w:r>
        <w:t>These procedures are used across five QRPs (HH QRP, HQRP, IRF QRP, LTCH QRP, and SNF QRP),</w:t>
      </w:r>
      <w:r>
        <w:rPr>
          <w:spacing w:val="40"/>
        </w:rPr>
        <w:t xml:space="preserve"> </w:t>
      </w:r>
      <w:r>
        <w:t>In addition, the SNF VBP Program uses three administrative</w:t>
      </w:r>
      <w:r>
        <w:rPr>
          <w:spacing w:val="-5"/>
        </w:rPr>
        <w:t xml:space="preserve"> </w:t>
      </w:r>
      <w:r>
        <w:t>procedures:</w:t>
      </w:r>
      <w:r>
        <w:rPr>
          <w:spacing w:val="-4"/>
        </w:rPr>
        <w:t xml:space="preserve"> </w:t>
      </w:r>
      <w:r>
        <w:t>(1)</w:t>
      </w:r>
      <w:r>
        <w:rPr>
          <w:spacing w:val="-5"/>
        </w:rPr>
        <w:t xml:space="preserve"> </w:t>
      </w:r>
      <w:r>
        <w:t>Request</w:t>
      </w:r>
      <w:r>
        <w:rPr>
          <w:spacing w:val="-4"/>
        </w:rPr>
        <w:t xml:space="preserve"> </w:t>
      </w:r>
      <w:r>
        <w:t>for</w:t>
      </w:r>
      <w:r>
        <w:rPr>
          <w:spacing w:val="-5"/>
        </w:rPr>
        <w:t xml:space="preserve"> </w:t>
      </w:r>
      <w:r>
        <w:t>Review</w:t>
      </w:r>
      <w:r>
        <w:rPr>
          <w:spacing w:val="-5"/>
        </w:rPr>
        <w:t xml:space="preserve"> </w:t>
      </w:r>
      <w:r>
        <w:t>and</w:t>
      </w:r>
      <w:r>
        <w:rPr>
          <w:spacing w:val="-4"/>
        </w:rPr>
        <w:t xml:space="preserve"> </w:t>
      </w:r>
      <w:r>
        <w:t>Corrections</w:t>
      </w:r>
      <w:r>
        <w:rPr>
          <w:spacing w:val="-4"/>
        </w:rPr>
        <w:t xml:space="preserve"> </w:t>
      </w:r>
      <w:r>
        <w:t>to</w:t>
      </w:r>
      <w:r>
        <w:rPr>
          <w:spacing w:val="-4"/>
        </w:rPr>
        <w:t xml:space="preserve"> </w:t>
      </w:r>
      <w:r>
        <w:t>Measure</w:t>
      </w:r>
      <w:r>
        <w:rPr>
          <w:spacing w:val="-5"/>
        </w:rPr>
        <w:t xml:space="preserve"> </w:t>
      </w:r>
      <w:r>
        <w:t>Calculations;</w:t>
      </w:r>
      <w:r>
        <w:rPr>
          <w:spacing w:val="-4"/>
        </w:rPr>
        <w:t xml:space="preserve"> </w:t>
      </w:r>
      <w:r>
        <w:t>(2) Request for</w:t>
      </w:r>
      <w:r>
        <w:rPr>
          <w:spacing w:val="-1"/>
        </w:rPr>
        <w:t xml:space="preserve"> </w:t>
      </w:r>
      <w:r>
        <w:t>Reconsideration of</w:t>
      </w:r>
      <w:r>
        <w:rPr>
          <w:spacing w:val="-1"/>
        </w:rPr>
        <w:t xml:space="preserve"> </w:t>
      </w:r>
      <w:r>
        <w:t>a</w:t>
      </w:r>
      <w:r>
        <w:rPr>
          <w:spacing w:val="-1"/>
        </w:rPr>
        <w:t xml:space="preserve"> </w:t>
      </w:r>
      <w:r>
        <w:t>Review</w:t>
      </w:r>
      <w:r>
        <w:rPr>
          <w:spacing w:val="-1"/>
        </w:rPr>
        <w:t xml:space="preserve"> </w:t>
      </w:r>
      <w:r>
        <w:t>and Correction Decision; and (3) Request for</w:t>
      </w:r>
      <w:r>
        <w:rPr>
          <w:spacing w:val="-1"/>
        </w:rPr>
        <w:t xml:space="preserve"> </w:t>
      </w:r>
      <w:r>
        <w:t>an ECE. These procedures are listed in Table 2. DCPAC has associated forms which providers complete to initiate their request(s).</w:t>
      </w:r>
      <w:r>
        <w:rPr>
          <w:spacing w:val="40"/>
        </w:rPr>
        <w:t xml:space="preserve"> </w:t>
      </w:r>
      <w:r>
        <w:t>However, these request forms are not required, and most providers will not need to complete the request form in any given year.</w:t>
      </w:r>
      <w:r>
        <w:rPr>
          <w:spacing w:val="40"/>
        </w:rPr>
        <w:t xml:space="preserve"> </w:t>
      </w:r>
      <w:r>
        <w:t>The burden, if applicable, for providers associated with the administrative procedures is discussed in section B.12.</w:t>
      </w:r>
    </w:p>
    <w:p w:rsidR="007A656A" w14:paraId="705C60BC" w14:textId="77777777">
      <w:pPr>
        <w:pStyle w:val="BodyText"/>
        <w:spacing w:before="39"/>
      </w:pPr>
    </w:p>
    <w:p w:rsidR="007A656A" w14:paraId="22F7EF34" w14:textId="77777777">
      <w:pPr>
        <w:pStyle w:val="Heading1"/>
        <w:ind w:left="360" w:firstLine="0"/>
      </w:pPr>
      <w:bookmarkStart w:id="15" w:name="Table_2.__Administrative_Procedures_for_"/>
      <w:bookmarkEnd w:id="15"/>
      <w:r>
        <w:t>Table</w:t>
      </w:r>
      <w:r>
        <w:rPr>
          <w:spacing w:val="-5"/>
        </w:rPr>
        <w:t xml:space="preserve"> </w:t>
      </w:r>
      <w:r>
        <w:t>2.</w:t>
      </w:r>
      <w:r>
        <w:rPr>
          <w:spacing w:val="57"/>
        </w:rPr>
        <w:t xml:space="preserve"> </w:t>
      </w:r>
      <w:r>
        <w:t>Administrative</w:t>
      </w:r>
      <w:r>
        <w:rPr>
          <w:spacing w:val="-3"/>
        </w:rPr>
        <w:t xml:space="preserve"> </w:t>
      </w:r>
      <w:r>
        <w:t>Procedures</w:t>
      </w:r>
      <w:r>
        <w:rPr>
          <w:spacing w:val="-1"/>
        </w:rPr>
        <w:t xml:space="preserve"> </w:t>
      </w:r>
      <w:r>
        <w:t>for</w:t>
      </w:r>
      <w:r>
        <w:rPr>
          <w:spacing w:val="-1"/>
        </w:rPr>
        <w:t xml:space="preserve"> </w:t>
      </w:r>
      <w:r>
        <w:t>Chronic</w:t>
      </w:r>
      <w:r>
        <w:rPr>
          <w:spacing w:val="-2"/>
        </w:rPr>
        <w:t xml:space="preserve"> </w:t>
      </w:r>
      <w:r>
        <w:t>and</w:t>
      </w:r>
      <w:r>
        <w:rPr>
          <w:spacing w:val="-2"/>
        </w:rPr>
        <w:t xml:space="preserve"> </w:t>
      </w:r>
      <w:r>
        <w:t>Post-Acute</w:t>
      </w:r>
      <w:r>
        <w:rPr>
          <w:spacing w:val="-2"/>
        </w:rPr>
        <w:t xml:space="preserve"> </w:t>
      </w:r>
      <w:r>
        <w:t>Care</w:t>
      </w:r>
      <w:r>
        <w:rPr>
          <w:spacing w:val="-1"/>
        </w:rPr>
        <w:t xml:space="preserve"> </w:t>
      </w:r>
      <w:r>
        <w:t>Quality</w:t>
      </w:r>
      <w:r>
        <w:rPr>
          <w:spacing w:val="-1"/>
        </w:rPr>
        <w:t xml:space="preserve"> </w:t>
      </w:r>
      <w:r>
        <w:rPr>
          <w:spacing w:val="-2"/>
        </w:rPr>
        <w:t>Programs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34"/>
        <w:gridCol w:w="821"/>
        <w:gridCol w:w="893"/>
        <w:gridCol w:w="718"/>
        <w:gridCol w:w="783"/>
        <w:gridCol w:w="704"/>
      </w:tblGrid>
      <w:tr w14:paraId="5F3396F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2"/>
        </w:trPr>
        <w:tc>
          <w:tcPr>
            <w:tcW w:w="5434" w:type="dxa"/>
          </w:tcPr>
          <w:p w:rsidR="007A656A" w14:paraId="1CA06EBE" w14:textId="77777777">
            <w:pPr>
              <w:pStyle w:val="TableParagraph"/>
              <w:ind w:left="8"/>
              <w:jc w:val="center"/>
              <w:rPr>
                <w:b/>
                <w:sz w:val="20"/>
              </w:rPr>
            </w:pPr>
            <w:r>
              <w:rPr>
                <w:b/>
                <w:sz w:val="20"/>
              </w:rPr>
              <w:t>Procedure</w:t>
            </w:r>
            <w:r>
              <w:rPr>
                <w:b/>
                <w:spacing w:val="-10"/>
                <w:sz w:val="20"/>
              </w:rPr>
              <w:t xml:space="preserve"> </w:t>
            </w:r>
            <w:r>
              <w:rPr>
                <w:b/>
                <w:spacing w:val="-4"/>
                <w:sz w:val="20"/>
              </w:rPr>
              <w:t>Name</w:t>
            </w:r>
          </w:p>
        </w:tc>
        <w:tc>
          <w:tcPr>
            <w:tcW w:w="821" w:type="dxa"/>
          </w:tcPr>
          <w:p w:rsidR="007A656A" w14:paraId="51C52220" w14:textId="77777777">
            <w:pPr>
              <w:pStyle w:val="TableParagraph"/>
              <w:ind w:left="8"/>
              <w:jc w:val="center"/>
              <w:rPr>
                <w:b/>
                <w:sz w:val="20"/>
              </w:rPr>
            </w:pPr>
            <w:r>
              <w:rPr>
                <w:b/>
                <w:spacing w:val="-5"/>
                <w:sz w:val="20"/>
              </w:rPr>
              <w:t>HH</w:t>
            </w:r>
          </w:p>
        </w:tc>
        <w:tc>
          <w:tcPr>
            <w:tcW w:w="893" w:type="dxa"/>
          </w:tcPr>
          <w:p w:rsidR="007A656A" w14:paraId="12BAFAD2" w14:textId="77777777">
            <w:pPr>
              <w:pStyle w:val="TableParagraph"/>
              <w:ind w:left="7"/>
              <w:jc w:val="center"/>
              <w:rPr>
                <w:b/>
                <w:sz w:val="20"/>
              </w:rPr>
            </w:pPr>
            <w:r>
              <w:rPr>
                <w:b/>
                <w:spacing w:val="-2"/>
                <w:sz w:val="20"/>
              </w:rPr>
              <w:t>Hospice</w:t>
            </w:r>
          </w:p>
        </w:tc>
        <w:tc>
          <w:tcPr>
            <w:tcW w:w="718" w:type="dxa"/>
          </w:tcPr>
          <w:p w:rsidR="007A656A" w14:paraId="2A3511EC" w14:textId="77777777">
            <w:pPr>
              <w:pStyle w:val="TableParagraph"/>
              <w:ind w:left="2" w:right="1"/>
              <w:jc w:val="center"/>
              <w:rPr>
                <w:b/>
                <w:sz w:val="20"/>
              </w:rPr>
            </w:pPr>
            <w:r>
              <w:rPr>
                <w:b/>
                <w:spacing w:val="-5"/>
                <w:sz w:val="20"/>
              </w:rPr>
              <w:t>IRF</w:t>
            </w:r>
          </w:p>
        </w:tc>
        <w:tc>
          <w:tcPr>
            <w:tcW w:w="783" w:type="dxa"/>
          </w:tcPr>
          <w:p w:rsidR="007A656A" w14:paraId="50FD5716" w14:textId="77777777">
            <w:pPr>
              <w:pStyle w:val="TableParagraph"/>
              <w:ind w:left="3"/>
              <w:jc w:val="center"/>
              <w:rPr>
                <w:b/>
                <w:sz w:val="20"/>
              </w:rPr>
            </w:pPr>
            <w:r>
              <w:rPr>
                <w:b/>
                <w:spacing w:val="-4"/>
                <w:sz w:val="20"/>
              </w:rPr>
              <w:t>LTCH</w:t>
            </w:r>
          </w:p>
        </w:tc>
        <w:tc>
          <w:tcPr>
            <w:tcW w:w="704" w:type="dxa"/>
          </w:tcPr>
          <w:p w:rsidR="007A656A" w14:paraId="2202C45B" w14:textId="77777777">
            <w:pPr>
              <w:pStyle w:val="TableParagraph"/>
              <w:ind w:left="4"/>
              <w:jc w:val="center"/>
              <w:rPr>
                <w:b/>
                <w:sz w:val="20"/>
              </w:rPr>
            </w:pPr>
            <w:r>
              <w:rPr>
                <w:b/>
                <w:spacing w:val="-5"/>
                <w:sz w:val="20"/>
              </w:rPr>
              <w:t>SNF</w:t>
            </w:r>
          </w:p>
        </w:tc>
      </w:tr>
      <w:tr w14:paraId="7294F2E0" w14:textId="77777777">
        <w:tblPrEx>
          <w:tblW w:w="0" w:type="auto"/>
          <w:tblInd w:w="370" w:type="dxa"/>
          <w:tblLayout w:type="fixed"/>
          <w:tblCellMar>
            <w:left w:w="0" w:type="dxa"/>
            <w:right w:w="0" w:type="dxa"/>
          </w:tblCellMar>
          <w:tblLook w:val="01E0"/>
        </w:tblPrEx>
        <w:trPr>
          <w:trHeight w:val="299"/>
        </w:trPr>
        <w:tc>
          <w:tcPr>
            <w:tcW w:w="5434" w:type="dxa"/>
          </w:tcPr>
          <w:p w:rsidR="007A656A" w14:paraId="5933A5F9" w14:textId="77777777">
            <w:pPr>
              <w:pStyle w:val="TableParagraph"/>
              <w:rPr>
                <w:sz w:val="20"/>
              </w:rPr>
            </w:pPr>
            <w:r>
              <w:rPr>
                <w:spacing w:val="-2"/>
                <w:sz w:val="20"/>
              </w:rPr>
              <w:t>Reconsideration</w:t>
            </w:r>
            <w:r>
              <w:rPr>
                <w:spacing w:val="17"/>
                <w:sz w:val="20"/>
              </w:rPr>
              <w:t xml:space="preserve"> </w:t>
            </w:r>
            <w:r>
              <w:rPr>
                <w:spacing w:val="-2"/>
                <w:sz w:val="20"/>
              </w:rPr>
              <w:t>Request</w:t>
            </w:r>
          </w:p>
        </w:tc>
        <w:tc>
          <w:tcPr>
            <w:tcW w:w="821" w:type="dxa"/>
          </w:tcPr>
          <w:p w:rsidR="007A656A" w14:paraId="2D73214B" w14:textId="77777777">
            <w:pPr>
              <w:pStyle w:val="TableParagraph"/>
              <w:ind w:left="8" w:right="3"/>
              <w:jc w:val="center"/>
              <w:rPr>
                <w:sz w:val="20"/>
              </w:rPr>
            </w:pPr>
            <w:r>
              <w:rPr>
                <w:spacing w:val="-5"/>
                <w:sz w:val="20"/>
              </w:rPr>
              <w:t>QRP</w:t>
            </w:r>
          </w:p>
        </w:tc>
        <w:tc>
          <w:tcPr>
            <w:tcW w:w="893" w:type="dxa"/>
          </w:tcPr>
          <w:p w:rsidR="007A656A" w14:paraId="34D0F9F0" w14:textId="77777777">
            <w:pPr>
              <w:pStyle w:val="TableParagraph"/>
              <w:ind w:left="7" w:right="2"/>
              <w:jc w:val="center"/>
              <w:rPr>
                <w:sz w:val="20"/>
              </w:rPr>
            </w:pPr>
            <w:r>
              <w:rPr>
                <w:spacing w:val="-5"/>
                <w:sz w:val="20"/>
              </w:rPr>
              <w:t>QRP</w:t>
            </w:r>
          </w:p>
        </w:tc>
        <w:tc>
          <w:tcPr>
            <w:tcW w:w="718" w:type="dxa"/>
          </w:tcPr>
          <w:p w:rsidR="007A656A" w14:paraId="50112ECC" w14:textId="77777777">
            <w:pPr>
              <w:pStyle w:val="TableParagraph"/>
              <w:ind w:left="2"/>
              <w:jc w:val="center"/>
              <w:rPr>
                <w:sz w:val="20"/>
              </w:rPr>
            </w:pPr>
            <w:r>
              <w:rPr>
                <w:spacing w:val="-5"/>
                <w:sz w:val="20"/>
              </w:rPr>
              <w:t>QRP</w:t>
            </w:r>
          </w:p>
        </w:tc>
        <w:tc>
          <w:tcPr>
            <w:tcW w:w="783" w:type="dxa"/>
          </w:tcPr>
          <w:p w:rsidR="007A656A" w14:paraId="3E3D344E" w14:textId="77777777">
            <w:pPr>
              <w:pStyle w:val="TableParagraph"/>
              <w:ind w:left="3"/>
              <w:jc w:val="center"/>
              <w:rPr>
                <w:sz w:val="20"/>
              </w:rPr>
            </w:pPr>
            <w:r>
              <w:rPr>
                <w:spacing w:val="-5"/>
                <w:sz w:val="20"/>
              </w:rPr>
              <w:t>QRP</w:t>
            </w:r>
          </w:p>
        </w:tc>
        <w:tc>
          <w:tcPr>
            <w:tcW w:w="704" w:type="dxa"/>
          </w:tcPr>
          <w:p w:rsidR="007A656A" w14:paraId="4D0C7944" w14:textId="77777777">
            <w:pPr>
              <w:pStyle w:val="TableParagraph"/>
              <w:ind w:left="4" w:right="4"/>
              <w:jc w:val="center"/>
              <w:rPr>
                <w:sz w:val="20"/>
              </w:rPr>
            </w:pPr>
            <w:r>
              <w:rPr>
                <w:spacing w:val="-5"/>
                <w:sz w:val="20"/>
              </w:rPr>
              <w:t>QRP</w:t>
            </w:r>
          </w:p>
        </w:tc>
      </w:tr>
      <w:tr w14:paraId="6CDB6D78" w14:textId="77777777">
        <w:tblPrEx>
          <w:tblW w:w="0" w:type="auto"/>
          <w:tblInd w:w="370" w:type="dxa"/>
          <w:tblLayout w:type="fixed"/>
          <w:tblCellMar>
            <w:left w:w="0" w:type="dxa"/>
            <w:right w:w="0" w:type="dxa"/>
          </w:tblCellMar>
          <w:tblLook w:val="01E0"/>
        </w:tblPrEx>
        <w:trPr>
          <w:trHeight w:val="299"/>
        </w:trPr>
        <w:tc>
          <w:tcPr>
            <w:tcW w:w="5434" w:type="dxa"/>
          </w:tcPr>
          <w:p w:rsidR="007A656A" w14:paraId="57367F06" w14:textId="77777777">
            <w:pPr>
              <w:pStyle w:val="TableParagraph"/>
              <w:rPr>
                <w:sz w:val="20"/>
              </w:rPr>
            </w:pPr>
            <w:r>
              <w:rPr>
                <w:sz w:val="20"/>
              </w:rPr>
              <w:t>Request</w:t>
            </w:r>
            <w:r>
              <w:rPr>
                <w:spacing w:val="-4"/>
                <w:sz w:val="20"/>
              </w:rPr>
              <w:t xml:space="preserve"> </w:t>
            </w:r>
            <w:r>
              <w:rPr>
                <w:sz w:val="20"/>
              </w:rPr>
              <w:t>for</w:t>
            </w:r>
            <w:r>
              <w:rPr>
                <w:spacing w:val="-3"/>
                <w:sz w:val="20"/>
              </w:rPr>
              <w:t xml:space="preserve"> </w:t>
            </w:r>
            <w:r>
              <w:rPr>
                <w:sz w:val="20"/>
              </w:rPr>
              <w:t>an</w:t>
            </w:r>
            <w:r>
              <w:rPr>
                <w:spacing w:val="-4"/>
                <w:sz w:val="20"/>
              </w:rPr>
              <w:t xml:space="preserve"> </w:t>
            </w:r>
            <w:r>
              <w:rPr>
                <w:sz w:val="20"/>
              </w:rPr>
              <w:t>Extension</w:t>
            </w:r>
            <w:r>
              <w:rPr>
                <w:spacing w:val="-3"/>
                <w:sz w:val="20"/>
              </w:rPr>
              <w:t xml:space="preserve"> </w:t>
            </w:r>
            <w:r>
              <w:rPr>
                <w:sz w:val="20"/>
              </w:rPr>
              <w:t>for</w:t>
            </w:r>
            <w:r>
              <w:rPr>
                <w:spacing w:val="-3"/>
                <w:sz w:val="20"/>
              </w:rPr>
              <w:t xml:space="preserve"> </w:t>
            </w:r>
            <w:r>
              <w:rPr>
                <w:sz w:val="20"/>
              </w:rPr>
              <w:t>a</w:t>
            </w:r>
            <w:r>
              <w:rPr>
                <w:spacing w:val="-5"/>
                <w:sz w:val="20"/>
              </w:rPr>
              <w:t xml:space="preserve"> </w:t>
            </w:r>
            <w:r>
              <w:rPr>
                <w:spacing w:val="-2"/>
                <w:sz w:val="20"/>
              </w:rPr>
              <w:t>Reconsideration</w:t>
            </w:r>
          </w:p>
        </w:tc>
        <w:tc>
          <w:tcPr>
            <w:tcW w:w="821" w:type="dxa"/>
          </w:tcPr>
          <w:p w:rsidR="007A656A" w14:paraId="60B3E890" w14:textId="77777777">
            <w:pPr>
              <w:pStyle w:val="TableParagraph"/>
              <w:ind w:left="8" w:right="3"/>
              <w:jc w:val="center"/>
              <w:rPr>
                <w:sz w:val="20"/>
              </w:rPr>
            </w:pPr>
            <w:r>
              <w:rPr>
                <w:spacing w:val="-5"/>
                <w:sz w:val="20"/>
              </w:rPr>
              <w:t>QRP</w:t>
            </w:r>
          </w:p>
        </w:tc>
        <w:tc>
          <w:tcPr>
            <w:tcW w:w="893" w:type="dxa"/>
          </w:tcPr>
          <w:p w:rsidR="007A656A" w14:paraId="70EDBEEA" w14:textId="77777777">
            <w:pPr>
              <w:pStyle w:val="TableParagraph"/>
              <w:ind w:left="7" w:right="2"/>
              <w:jc w:val="center"/>
              <w:rPr>
                <w:sz w:val="20"/>
              </w:rPr>
            </w:pPr>
            <w:r>
              <w:rPr>
                <w:spacing w:val="-5"/>
                <w:sz w:val="20"/>
              </w:rPr>
              <w:t>QRP</w:t>
            </w:r>
          </w:p>
        </w:tc>
        <w:tc>
          <w:tcPr>
            <w:tcW w:w="718" w:type="dxa"/>
          </w:tcPr>
          <w:p w:rsidR="007A656A" w14:paraId="6BC218B5" w14:textId="77777777">
            <w:pPr>
              <w:pStyle w:val="TableParagraph"/>
              <w:ind w:left="2"/>
              <w:jc w:val="center"/>
              <w:rPr>
                <w:sz w:val="20"/>
              </w:rPr>
            </w:pPr>
            <w:r>
              <w:rPr>
                <w:spacing w:val="-5"/>
                <w:sz w:val="20"/>
              </w:rPr>
              <w:t>QRP</w:t>
            </w:r>
          </w:p>
        </w:tc>
        <w:tc>
          <w:tcPr>
            <w:tcW w:w="783" w:type="dxa"/>
          </w:tcPr>
          <w:p w:rsidR="007A656A" w14:paraId="103AC1C8" w14:textId="77777777">
            <w:pPr>
              <w:pStyle w:val="TableParagraph"/>
              <w:ind w:left="3"/>
              <w:jc w:val="center"/>
              <w:rPr>
                <w:sz w:val="20"/>
              </w:rPr>
            </w:pPr>
            <w:r>
              <w:rPr>
                <w:spacing w:val="-5"/>
                <w:sz w:val="20"/>
              </w:rPr>
              <w:t>QRP</w:t>
            </w:r>
          </w:p>
        </w:tc>
        <w:tc>
          <w:tcPr>
            <w:tcW w:w="704" w:type="dxa"/>
          </w:tcPr>
          <w:p w:rsidR="007A656A" w14:paraId="3928CA08" w14:textId="77777777">
            <w:pPr>
              <w:pStyle w:val="TableParagraph"/>
              <w:ind w:left="4" w:right="4"/>
              <w:jc w:val="center"/>
              <w:rPr>
                <w:sz w:val="20"/>
              </w:rPr>
            </w:pPr>
            <w:r>
              <w:rPr>
                <w:spacing w:val="-5"/>
                <w:sz w:val="20"/>
              </w:rPr>
              <w:t>QRP</w:t>
            </w:r>
          </w:p>
        </w:tc>
      </w:tr>
      <w:tr w14:paraId="41F8FB4A" w14:textId="77777777">
        <w:tblPrEx>
          <w:tblW w:w="0" w:type="auto"/>
          <w:tblInd w:w="370" w:type="dxa"/>
          <w:tblLayout w:type="fixed"/>
          <w:tblCellMar>
            <w:left w:w="0" w:type="dxa"/>
            <w:right w:w="0" w:type="dxa"/>
          </w:tblCellMar>
          <w:tblLook w:val="01E0"/>
        </w:tblPrEx>
        <w:trPr>
          <w:trHeight w:val="460"/>
        </w:trPr>
        <w:tc>
          <w:tcPr>
            <w:tcW w:w="5434" w:type="dxa"/>
          </w:tcPr>
          <w:p w:rsidR="007A656A" w14:paraId="39038942" w14:textId="77777777">
            <w:pPr>
              <w:pStyle w:val="TableParagraph"/>
              <w:spacing w:line="230" w:lineRule="atLeast"/>
              <w:ind w:right="195"/>
              <w:rPr>
                <w:sz w:val="20"/>
              </w:rPr>
            </w:pPr>
            <w:r>
              <w:rPr>
                <w:sz w:val="20"/>
              </w:rPr>
              <w:t>Request</w:t>
            </w:r>
            <w:r>
              <w:rPr>
                <w:spacing w:val="-10"/>
                <w:sz w:val="20"/>
              </w:rPr>
              <w:t xml:space="preserve"> </w:t>
            </w:r>
            <w:r>
              <w:rPr>
                <w:sz w:val="20"/>
              </w:rPr>
              <w:t>for</w:t>
            </w:r>
            <w:r>
              <w:rPr>
                <w:spacing w:val="-9"/>
                <w:sz w:val="20"/>
              </w:rPr>
              <w:t xml:space="preserve"> </w:t>
            </w:r>
            <w:r>
              <w:rPr>
                <w:sz w:val="20"/>
              </w:rPr>
              <w:t>an</w:t>
            </w:r>
            <w:r>
              <w:rPr>
                <w:spacing w:val="-9"/>
                <w:sz w:val="20"/>
              </w:rPr>
              <w:t xml:space="preserve"> </w:t>
            </w:r>
            <w:r>
              <w:rPr>
                <w:sz w:val="20"/>
              </w:rPr>
              <w:t>Extraordinary</w:t>
            </w:r>
            <w:r>
              <w:rPr>
                <w:spacing w:val="-13"/>
                <w:sz w:val="20"/>
              </w:rPr>
              <w:t xml:space="preserve"> </w:t>
            </w:r>
            <w:r>
              <w:rPr>
                <w:sz w:val="20"/>
              </w:rPr>
              <w:t xml:space="preserve">Circumstances </w:t>
            </w:r>
            <w:r>
              <w:rPr>
                <w:spacing w:val="-2"/>
                <w:sz w:val="20"/>
              </w:rPr>
              <w:t>Exception/Extension</w:t>
            </w:r>
          </w:p>
        </w:tc>
        <w:tc>
          <w:tcPr>
            <w:tcW w:w="821" w:type="dxa"/>
          </w:tcPr>
          <w:p w:rsidR="007A656A" w14:paraId="57B57BC5" w14:textId="77777777">
            <w:pPr>
              <w:pStyle w:val="TableParagraph"/>
              <w:spacing w:before="115"/>
              <w:ind w:left="8" w:right="3"/>
              <w:jc w:val="center"/>
              <w:rPr>
                <w:sz w:val="20"/>
              </w:rPr>
            </w:pPr>
            <w:r>
              <w:rPr>
                <w:spacing w:val="-5"/>
                <w:sz w:val="20"/>
              </w:rPr>
              <w:t>QRP</w:t>
            </w:r>
          </w:p>
        </w:tc>
        <w:tc>
          <w:tcPr>
            <w:tcW w:w="893" w:type="dxa"/>
          </w:tcPr>
          <w:p w:rsidR="007A656A" w14:paraId="685A29C1" w14:textId="77777777">
            <w:pPr>
              <w:pStyle w:val="TableParagraph"/>
              <w:spacing w:before="115"/>
              <w:ind w:left="7" w:right="2"/>
              <w:jc w:val="center"/>
              <w:rPr>
                <w:sz w:val="20"/>
              </w:rPr>
            </w:pPr>
            <w:r>
              <w:rPr>
                <w:spacing w:val="-5"/>
                <w:sz w:val="20"/>
              </w:rPr>
              <w:t>QRP</w:t>
            </w:r>
          </w:p>
        </w:tc>
        <w:tc>
          <w:tcPr>
            <w:tcW w:w="718" w:type="dxa"/>
          </w:tcPr>
          <w:p w:rsidR="007A656A" w14:paraId="6600AE3F" w14:textId="77777777">
            <w:pPr>
              <w:pStyle w:val="TableParagraph"/>
              <w:spacing w:before="115"/>
              <w:ind w:left="2"/>
              <w:jc w:val="center"/>
              <w:rPr>
                <w:sz w:val="20"/>
              </w:rPr>
            </w:pPr>
            <w:r>
              <w:rPr>
                <w:spacing w:val="-5"/>
                <w:sz w:val="20"/>
              </w:rPr>
              <w:t>QRP</w:t>
            </w:r>
          </w:p>
        </w:tc>
        <w:tc>
          <w:tcPr>
            <w:tcW w:w="783" w:type="dxa"/>
          </w:tcPr>
          <w:p w:rsidR="007A656A" w14:paraId="43299E9F" w14:textId="77777777">
            <w:pPr>
              <w:pStyle w:val="TableParagraph"/>
              <w:spacing w:before="115"/>
              <w:ind w:left="3"/>
              <w:jc w:val="center"/>
              <w:rPr>
                <w:sz w:val="20"/>
              </w:rPr>
            </w:pPr>
            <w:r>
              <w:rPr>
                <w:spacing w:val="-5"/>
                <w:sz w:val="20"/>
              </w:rPr>
              <w:t>QRP</w:t>
            </w:r>
          </w:p>
        </w:tc>
        <w:tc>
          <w:tcPr>
            <w:tcW w:w="704" w:type="dxa"/>
          </w:tcPr>
          <w:p w:rsidR="007A656A" w14:paraId="2EB71DA4" w14:textId="77777777">
            <w:pPr>
              <w:pStyle w:val="TableParagraph"/>
              <w:spacing w:before="115"/>
              <w:ind w:left="4" w:right="4"/>
              <w:jc w:val="center"/>
              <w:rPr>
                <w:sz w:val="20"/>
              </w:rPr>
            </w:pPr>
            <w:r>
              <w:rPr>
                <w:spacing w:val="-5"/>
                <w:sz w:val="20"/>
              </w:rPr>
              <w:t>QRP</w:t>
            </w:r>
          </w:p>
        </w:tc>
      </w:tr>
      <w:tr w14:paraId="7EE2512E" w14:textId="77777777">
        <w:tblPrEx>
          <w:tblW w:w="0" w:type="auto"/>
          <w:tblInd w:w="370" w:type="dxa"/>
          <w:tblLayout w:type="fixed"/>
          <w:tblCellMar>
            <w:left w:w="0" w:type="dxa"/>
            <w:right w:w="0" w:type="dxa"/>
          </w:tblCellMar>
          <w:tblLook w:val="01E0"/>
        </w:tblPrEx>
        <w:trPr>
          <w:trHeight w:val="460"/>
        </w:trPr>
        <w:tc>
          <w:tcPr>
            <w:tcW w:w="5434" w:type="dxa"/>
          </w:tcPr>
          <w:p w:rsidR="007A656A" w14:paraId="07CD1024" w14:textId="77777777">
            <w:pPr>
              <w:pStyle w:val="TableParagraph"/>
              <w:spacing w:line="230" w:lineRule="atLeast"/>
              <w:ind w:right="195"/>
              <w:rPr>
                <w:sz w:val="20"/>
              </w:rPr>
            </w:pPr>
            <w:r>
              <w:rPr>
                <w:sz w:val="20"/>
              </w:rPr>
              <w:t>Request</w:t>
            </w:r>
            <w:r>
              <w:rPr>
                <w:spacing w:val="-10"/>
                <w:sz w:val="20"/>
              </w:rPr>
              <w:t xml:space="preserve"> </w:t>
            </w:r>
            <w:r>
              <w:rPr>
                <w:sz w:val="20"/>
              </w:rPr>
              <w:t>for</w:t>
            </w:r>
            <w:r>
              <w:rPr>
                <w:spacing w:val="-9"/>
                <w:sz w:val="20"/>
              </w:rPr>
              <w:t xml:space="preserve"> </w:t>
            </w:r>
            <w:r>
              <w:rPr>
                <w:sz w:val="20"/>
              </w:rPr>
              <w:t>an</w:t>
            </w:r>
            <w:r>
              <w:rPr>
                <w:spacing w:val="-9"/>
                <w:sz w:val="20"/>
              </w:rPr>
              <w:t xml:space="preserve"> </w:t>
            </w:r>
            <w:r>
              <w:rPr>
                <w:sz w:val="20"/>
              </w:rPr>
              <w:t>Extraordinary</w:t>
            </w:r>
            <w:r>
              <w:rPr>
                <w:spacing w:val="-13"/>
                <w:sz w:val="20"/>
              </w:rPr>
              <w:t xml:space="preserve"> </w:t>
            </w:r>
            <w:r>
              <w:rPr>
                <w:sz w:val="20"/>
              </w:rPr>
              <w:t xml:space="preserve">Circumstances </w:t>
            </w:r>
            <w:r>
              <w:rPr>
                <w:spacing w:val="-2"/>
                <w:sz w:val="20"/>
              </w:rPr>
              <w:t>Exception/Extension</w:t>
            </w:r>
          </w:p>
        </w:tc>
        <w:tc>
          <w:tcPr>
            <w:tcW w:w="821" w:type="dxa"/>
          </w:tcPr>
          <w:p w:rsidR="007A656A" w14:paraId="60F0E8C7" w14:textId="77777777">
            <w:pPr>
              <w:pStyle w:val="TableParagraph"/>
              <w:ind w:left="0"/>
            </w:pPr>
          </w:p>
        </w:tc>
        <w:tc>
          <w:tcPr>
            <w:tcW w:w="893" w:type="dxa"/>
          </w:tcPr>
          <w:p w:rsidR="007A656A" w14:paraId="151F00DF" w14:textId="77777777">
            <w:pPr>
              <w:pStyle w:val="TableParagraph"/>
              <w:ind w:left="0"/>
            </w:pPr>
          </w:p>
        </w:tc>
        <w:tc>
          <w:tcPr>
            <w:tcW w:w="718" w:type="dxa"/>
          </w:tcPr>
          <w:p w:rsidR="007A656A" w14:paraId="61713809" w14:textId="77777777">
            <w:pPr>
              <w:pStyle w:val="TableParagraph"/>
              <w:ind w:left="0"/>
            </w:pPr>
          </w:p>
        </w:tc>
        <w:tc>
          <w:tcPr>
            <w:tcW w:w="783" w:type="dxa"/>
          </w:tcPr>
          <w:p w:rsidR="007A656A" w14:paraId="4F7FA6FB" w14:textId="77777777">
            <w:pPr>
              <w:pStyle w:val="TableParagraph"/>
              <w:ind w:left="0"/>
            </w:pPr>
          </w:p>
        </w:tc>
        <w:tc>
          <w:tcPr>
            <w:tcW w:w="704" w:type="dxa"/>
          </w:tcPr>
          <w:p w:rsidR="007A656A" w14:paraId="6F35D2BB" w14:textId="77777777">
            <w:pPr>
              <w:pStyle w:val="TableParagraph"/>
              <w:spacing w:before="115"/>
              <w:ind w:left="4" w:right="4"/>
              <w:jc w:val="center"/>
              <w:rPr>
                <w:sz w:val="20"/>
              </w:rPr>
            </w:pPr>
            <w:r>
              <w:rPr>
                <w:spacing w:val="-5"/>
                <w:sz w:val="20"/>
              </w:rPr>
              <w:t>VBP</w:t>
            </w:r>
          </w:p>
        </w:tc>
      </w:tr>
      <w:tr w14:paraId="125B4F07" w14:textId="77777777">
        <w:tblPrEx>
          <w:tblW w:w="0" w:type="auto"/>
          <w:tblInd w:w="370" w:type="dxa"/>
          <w:tblLayout w:type="fixed"/>
          <w:tblCellMar>
            <w:left w:w="0" w:type="dxa"/>
            <w:right w:w="0" w:type="dxa"/>
          </w:tblCellMar>
          <w:tblLook w:val="01E0"/>
        </w:tblPrEx>
        <w:trPr>
          <w:trHeight w:val="299"/>
        </w:trPr>
        <w:tc>
          <w:tcPr>
            <w:tcW w:w="5434" w:type="dxa"/>
          </w:tcPr>
          <w:p w:rsidR="007A656A" w14:paraId="4B515EA7" w14:textId="77777777">
            <w:pPr>
              <w:pStyle w:val="TableParagraph"/>
              <w:rPr>
                <w:sz w:val="20"/>
              </w:rPr>
            </w:pPr>
            <w:r>
              <w:rPr>
                <w:sz w:val="20"/>
              </w:rPr>
              <w:t>Request</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Review</w:t>
            </w:r>
            <w:r>
              <w:rPr>
                <w:spacing w:val="-5"/>
                <w:sz w:val="20"/>
              </w:rPr>
              <w:t xml:space="preserve"> </w:t>
            </w:r>
            <w:r>
              <w:rPr>
                <w:sz w:val="20"/>
              </w:rPr>
              <w:t>and</w:t>
            </w:r>
            <w:r>
              <w:rPr>
                <w:spacing w:val="-4"/>
                <w:sz w:val="20"/>
              </w:rPr>
              <w:t xml:space="preserve"> </w:t>
            </w:r>
            <w:r>
              <w:rPr>
                <w:sz w:val="20"/>
              </w:rPr>
              <w:t>Corrections</w:t>
            </w:r>
            <w:r>
              <w:rPr>
                <w:spacing w:val="-5"/>
                <w:sz w:val="20"/>
              </w:rPr>
              <w:t xml:space="preserve"> </w:t>
            </w:r>
            <w:r>
              <w:rPr>
                <w:sz w:val="20"/>
              </w:rPr>
              <w:t>to</w:t>
            </w:r>
            <w:r>
              <w:rPr>
                <w:spacing w:val="-4"/>
                <w:sz w:val="20"/>
              </w:rPr>
              <w:t xml:space="preserve"> </w:t>
            </w:r>
            <w:r>
              <w:rPr>
                <w:sz w:val="20"/>
              </w:rPr>
              <w:t>Measure</w:t>
            </w:r>
            <w:r>
              <w:rPr>
                <w:spacing w:val="-5"/>
                <w:sz w:val="20"/>
              </w:rPr>
              <w:t xml:space="preserve"> </w:t>
            </w:r>
            <w:r>
              <w:rPr>
                <w:spacing w:val="-2"/>
                <w:sz w:val="20"/>
              </w:rPr>
              <w:t>Calculations</w:t>
            </w:r>
          </w:p>
        </w:tc>
        <w:tc>
          <w:tcPr>
            <w:tcW w:w="821" w:type="dxa"/>
          </w:tcPr>
          <w:p w:rsidR="007A656A" w14:paraId="0BA8F9C6" w14:textId="77777777">
            <w:pPr>
              <w:pStyle w:val="TableParagraph"/>
              <w:ind w:left="0"/>
            </w:pPr>
          </w:p>
        </w:tc>
        <w:tc>
          <w:tcPr>
            <w:tcW w:w="893" w:type="dxa"/>
          </w:tcPr>
          <w:p w:rsidR="007A656A" w14:paraId="6C82D0E2" w14:textId="77777777">
            <w:pPr>
              <w:pStyle w:val="TableParagraph"/>
              <w:ind w:left="0"/>
            </w:pPr>
          </w:p>
        </w:tc>
        <w:tc>
          <w:tcPr>
            <w:tcW w:w="718" w:type="dxa"/>
          </w:tcPr>
          <w:p w:rsidR="007A656A" w14:paraId="71945187" w14:textId="77777777">
            <w:pPr>
              <w:pStyle w:val="TableParagraph"/>
              <w:ind w:left="0"/>
            </w:pPr>
          </w:p>
        </w:tc>
        <w:tc>
          <w:tcPr>
            <w:tcW w:w="783" w:type="dxa"/>
          </w:tcPr>
          <w:p w:rsidR="007A656A" w14:paraId="6208A9BE" w14:textId="77777777">
            <w:pPr>
              <w:pStyle w:val="TableParagraph"/>
              <w:ind w:left="0"/>
            </w:pPr>
          </w:p>
        </w:tc>
        <w:tc>
          <w:tcPr>
            <w:tcW w:w="704" w:type="dxa"/>
          </w:tcPr>
          <w:p w:rsidR="007A656A" w14:paraId="0164C80D" w14:textId="77777777">
            <w:pPr>
              <w:pStyle w:val="TableParagraph"/>
              <w:spacing w:before="34"/>
              <w:ind w:left="4" w:right="4"/>
              <w:jc w:val="center"/>
              <w:rPr>
                <w:sz w:val="20"/>
              </w:rPr>
            </w:pPr>
            <w:r>
              <w:rPr>
                <w:spacing w:val="-5"/>
                <w:sz w:val="20"/>
              </w:rPr>
              <w:t>VBP</w:t>
            </w:r>
          </w:p>
        </w:tc>
      </w:tr>
      <w:tr w14:paraId="6CBC7532" w14:textId="77777777">
        <w:tblPrEx>
          <w:tblW w:w="0" w:type="auto"/>
          <w:tblInd w:w="370" w:type="dxa"/>
          <w:tblLayout w:type="fixed"/>
          <w:tblCellMar>
            <w:left w:w="0" w:type="dxa"/>
            <w:right w:w="0" w:type="dxa"/>
          </w:tblCellMar>
          <w:tblLook w:val="01E0"/>
        </w:tblPrEx>
        <w:trPr>
          <w:trHeight w:val="460"/>
        </w:trPr>
        <w:tc>
          <w:tcPr>
            <w:tcW w:w="5434" w:type="dxa"/>
          </w:tcPr>
          <w:p w:rsidR="007A656A" w14:paraId="53F36AC7" w14:textId="77777777">
            <w:pPr>
              <w:pStyle w:val="TableParagraph"/>
              <w:spacing w:line="230" w:lineRule="atLeast"/>
              <w:ind w:right="195"/>
              <w:rPr>
                <w:sz w:val="20"/>
              </w:rPr>
            </w:pPr>
            <w:r>
              <w:rPr>
                <w:sz w:val="20"/>
              </w:rPr>
              <w:t>Request</w:t>
            </w:r>
            <w:r>
              <w:rPr>
                <w:spacing w:val="-6"/>
                <w:sz w:val="20"/>
              </w:rPr>
              <w:t xml:space="preserve"> </w:t>
            </w:r>
            <w:r>
              <w:rPr>
                <w:sz w:val="20"/>
              </w:rPr>
              <w:t>for</w:t>
            </w:r>
            <w:r>
              <w:rPr>
                <w:spacing w:val="-5"/>
                <w:sz w:val="20"/>
              </w:rPr>
              <w:t xml:space="preserve"> </w:t>
            </w:r>
            <w:r>
              <w:rPr>
                <w:sz w:val="20"/>
              </w:rPr>
              <w:t>Reconsideration</w:t>
            </w:r>
            <w:r>
              <w:rPr>
                <w:spacing w:val="-7"/>
                <w:sz w:val="20"/>
              </w:rPr>
              <w:t xml:space="preserve"> </w:t>
            </w:r>
            <w:r>
              <w:rPr>
                <w:sz w:val="20"/>
              </w:rPr>
              <w:t>of</w:t>
            </w:r>
            <w:r>
              <w:rPr>
                <w:spacing w:val="-5"/>
                <w:sz w:val="20"/>
              </w:rPr>
              <w:t xml:space="preserve"> </w:t>
            </w:r>
            <w:r>
              <w:rPr>
                <w:sz w:val="20"/>
              </w:rPr>
              <w:t>a</w:t>
            </w:r>
            <w:r>
              <w:rPr>
                <w:spacing w:val="-6"/>
                <w:sz w:val="20"/>
              </w:rPr>
              <w:t xml:space="preserve"> </w:t>
            </w:r>
            <w:r>
              <w:rPr>
                <w:sz w:val="20"/>
              </w:rPr>
              <w:t>Review</w:t>
            </w:r>
            <w:r>
              <w:rPr>
                <w:spacing w:val="-6"/>
                <w:sz w:val="20"/>
              </w:rPr>
              <w:t xml:space="preserve"> </w:t>
            </w:r>
            <w:r>
              <w:rPr>
                <w:sz w:val="20"/>
              </w:rPr>
              <w:t>and</w:t>
            </w:r>
            <w:r>
              <w:rPr>
                <w:spacing w:val="-5"/>
                <w:sz w:val="20"/>
              </w:rPr>
              <w:t xml:space="preserve"> </w:t>
            </w:r>
            <w:r>
              <w:rPr>
                <w:sz w:val="20"/>
              </w:rPr>
              <w:t xml:space="preserve">Correction </w:t>
            </w:r>
            <w:r>
              <w:rPr>
                <w:spacing w:val="-2"/>
                <w:sz w:val="20"/>
              </w:rPr>
              <w:t>Decision</w:t>
            </w:r>
          </w:p>
        </w:tc>
        <w:tc>
          <w:tcPr>
            <w:tcW w:w="821" w:type="dxa"/>
          </w:tcPr>
          <w:p w:rsidR="007A656A" w14:paraId="3C543237" w14:textId="77777777">
            <w:pPr>
              <w:pStyle w:val="TableParagraph"/>
              <w:ind w:left="0"/>
            </w:pPr>
          </w:p>
        </w:tc>
        <w:tc>
          <w:tcPr>
            <w:tcW w:w="893" w:type="dxa"/>
          </w:tcPr>
          <w:p w:rsidR="007A656A" w14:paraId="051748F1" w14:textId="77777777">
            <w:pPr>
              <w:pStyle w:val="TableParagraph"/>
              <w:ind w:left="0"/>
            </w:pPr>
          </w:p>
        </w:tc>
        <w:tc>
          <w:tcPr>
            <w:tcW w:w="718" w:type="dxa"/>
          </w:tcPr>
          <w:p w:rsidR="007A656A" w14:paraId="6955FAAC" w14:textId="77777777">
            <w:pPr>
              <w:pStyle w:val="TableParagraph"/>
              <w:ind w:left="0"/>
            </w:pPr>
          </w:p>
        </w:tc>
        <w:tc>
          <w:tcPr>
            <w:tcW w:w="783" w:type="dxa"/>
          </w:tcPr>
          <w:p w:rsidR="007A656A" w14:paraId="227E905F" w14:textId="77777777">
            <w:pPr>
              <w:pStyle w:val="TableParagraph"/>
              <w:ind w:left="0"/>
            </w:pPr>
          </w:p>
        </w:tc>
        <w:tc>
          <w:tcPr>
            <w:tcW w:w="704" w:type="dxa"/>
          </w:tcPr>
          <w:p w:rsidR="007A656A" w14:paraId="6C7557F6" w14:textId="77777777">
            <w:pPr>
              <w:pStyle w:val="TableParagraph"/>
              <w:spacing w:before="115"/>
              <w:ind w:left="4" w:right="4"/>
              <w:jc w:val="center"/>
              <w:rPr>
                <w:sz w:val="20"/>
              </w:rPr>
            </w:pPr>
            <w:r>
              <w:rPr>
                <w:spacing w:val="-5"/>
                <w:sz w:val="20"/>
              </w:rPr>
              <w:t>VBP</w:t>
            </w:r>
          </w:p>
        </w:tc>
      </w:tr>
    </w:tbl>
    <w:p w:rsidR="007A656A" w14:paraId="14E8F0AF" w14:textId="77777777">
      <w:pPr>
        <w:pStyle w:val="BodyText"/>
        <w:spacing w:before="40"/>
        <w:rPr>
          <w:b/>
        </w:rPr>
      </w:pPr>
    </w:p>
    <w:p w:rsidR="007A656A" w14:paraId="4766243E" w14:textId="77777777">
      <w:pPr>
        <w:pStyle w:val="ListParagraph"/>
        <w:numPr>
          <w:ilvl w:val="0"/>
          <w:numId w:val="2"/>
        </w:numPr>
        <w:tabs>
          <w:tab w:val="left" w:pos="1665"/>
        </w:tabs>
        <w:ind w:left="1665" w:hanging="225"/>
        <w:rPr>
          <w:sz w:val="24"/>
        </w:rPr>
      </w:pPr>
      <w:bookmarkStart w:id="16" w:name="(i)_Reconsideration_Request"/>
      <w:bookmarkEnd w:id="16"/>
      <w:r>
        <w:rPr>
          <w:spacing w:val="-4"/>
          <w:sz w:val="24"/>
          <w:u w:val="single"/>
        </w:rPr>
        <w:t xml:space="preserve"> </w:t>
      </w:r>
      <w:r>
        <w:rPr>
          <w:sz w:val="24"/>
          <w:u w:val="single"/>
        </w:rPr>
        <w:t>Reconsideration</w:t>
      </w:r>
      <w:r>
        <w:rPr>
          <w:spacing w:val="-2"/>
          <w:sz w:val="24"/>
          <w:u w:val="single"/>
        </w:rPr>
        <w:t xml:space="preserve"> Request</w:t>
      </w:r>
    </w:p>
    <w:p w:rsidR="007A656A" w14:paraId="348940FB" w14:textId="77777777">
      <w:pPr>
        <w:pStyle w:val="BodyText"/>
      </w:pPr>
    </w:p>
    <w:p w:rsidR="007A656A" w14:paraId="108EAA96" w14:textId="77777777">
      <w:pPr>
        <w:pStyle w:val="BodyText"/>
        <w:ind w:left="360" w:right="418"/>
      </w:pPr>
      <w:r>
        <w:t>Providers determined to be non-compliant with their QRP following the final submission deadline will receive a letter of notification from CMS via the My Reports folder within the Internet Quality Improvement and Evaluation System (iQIES) and from their Medicare Administrative Contractor (MAC) via the United States Postal Service or via email. Non-Compliance</w:t>
      </w:r>
      <w:r>
        <w:rPr>
          <w:spacing w:val="-4"/>
        </w:rPr>
        <w:t xml:space="preserve"> </w:t>
      </w:r>
      <w:r>
        <w:t>letters</w:t>
      </w:r>
      <w:r>
        <w:rPr>
          <w:spacing w:val="-3"/>
        </w:rPr>
        <w:t xml:space="preserve"> </w:t>
      </w:r>
      <w:r>
        <w:t>will</w:t>
      </w:r>
      <w:r>
        <w:rPr>
          <w:spacing w:val="-3"/>
        </w:rPr>
        <w:t xml:space="preserve"> </w:t>
      </w:r>
      <w:r>
        <w:t>include</w:t>
      </w:r>
      <w:r>
        <w:rPr>
          <w:spacing w:val="-4"/>
        </w:rPr>
        <w:t xml:space="preserve"> </w:t>
      </w:r>
      <w:r>
        <w:t>instructions</w:t>
      </w:r>
      <w:r>
        <w:rPr>
          <w:spacing w:val="-3"/>
        </w:rPr>
        <w:t xml:space="preserve"> </w:t>
      </w:r>
      <w:r>
        <w:t>for</w:t>
      </w:r>
      <w:r>
        <w:rPr>
          <w:spacing w:val="-4"/>
        </w:rPr>
        <w:t xml:space="preserve"> </w:t>
      </w:r>
      <w:r>
        <w:t>requesting</w:t>
      </w:r>
      <w:r>
        <w:rPr>
          <w:spacing w:val="-3"/>
        </w:rPr>
        <w:t xml:space="preserve"> </w:t>
      </w:r>
      <w:r>
        <w:t>reconsideration</w:t>
      </w:r>
      <w:r>
        <w:rPr>
          <w:spacing w:val="-3"/>
        </w:rPr>
        <w:t xml:space="preserve"> </w:t>
      </w:r>
      <w:r>
        <w:t>of</w:t>
      </w:r>
      <w:r>
        <w:rPr>
          <w:spacing w:val="-4"/>
        </w:rPr>
        <w:t xml:space="preserve"> </w:t>
      </w:r>
      <w:r>
        <w:t>this</w:t>
      </w:r>
      <w:r>
        <w:rPr>
          <w:spacing w:val="-3"/>
        </w:rPr>
        <w:t xml:space="preserve"> </w:t>
      </w:r>
      <w:r>
        <w:t>decision.</w:t>
      </w:r>
      <w:r>
        <w:rPr>
          <w:spacing w:val="40"/>
        </w:rPr>
        <w:t xml:space="preserve"> </w:t>
      </w:r>
      <w:r>
        <w:t>This letter also includes the reason(s) for failing APU compliance.</w:t>
      </w:r>
    </w:p>
    <w:p w:rsidR="007A656A" w14:paraId="4C330852" w14:textId="77777777">
      <w:pPr>
        <w:pStyle w:val="BodyText"/>
      </w:pPr>
    </w:p>
    <w:p w:rsidR="007A656A" w14:paraId="5CD304BC" w14:textId="77777777">
      <w:pPr>
        <w:pStyle w:val="BodyText"/>
        <w:ind w:left="360" w:right="1080"/>
      </w:pPr>
      <w:r>
        <w:t>When</w:t>
      </w:r>
      <w:r>
        <w:rPr>
          <w:spacing w:val="-2"/>
        </w:rPr>
        <w:t xml:space="preserve"> </w:t>
      </w:r>
      <w:r>
        <w:t>CMS</w:t>
      </w:r>
      <w:r>
        <w:rPr>
          <w:spacing w:val="-2"/>
        </w:rPr>
        <w:t xml:space="preserve"> </w:t>
      </w:r>
      <w:r>
        <w:t>determines</w:t>
      </w:r>
      <w:r>
        <w:rPr>
          <w:spacing w:val="-2"/>
        </w:rPr>
        <w:t xml:space="preserve"> </w:t>
      </w:r>
      <w:r>
        <w:t>that</w:t>
      </w:r>
      <w:r>
        <w:rPr>
          <w:spacing w:val="-2"/>
        </w:rPr>
        <w:t xml:space="preserve"> </w:t>
      </w:r>
      <w:r>
        <w:t>a</w:t>
      </w:r>
      <w:r>
        <w:rPr>
          <w:spacing w:val="-3"/>
        </w:rPr>
        <w:t xml:space="preserve"> </w:t>
      </w:r>
      <w:r>
        <w:t>provider</w:t>
      </w:r>
      <w:r>
        <w:rPr>
          <w:spacing w:val="-3"/>
        </w:rPr>
        <w:t xml:space="preserve"> </w:t>
      </w:r>
      <w:r>
        <w:t>did</w:t>
      </w:r>
      <w:r>
        <w:rPr>
          <w:spacing w:val="-2"/>
        </w:rPr>
        <w:t xml:space="preserve"> </w:t>
      </w:r>
      <w:r>
        <w:t>not</w:t>
      </w:r>
      <w:r>
        <w:rPr>
          <w:spacing w:val="-2"/>
        </w:rPr>
        <w:t xml:space="preserve"> </w:t>
      </w:r>
      <w:r>
        <w:t>meet</w:t>
      </w:r>
      <w:r>
        <w:rPr>
          <w:spacing w:val="-2"/>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their</w:t>
      </w:r>
      <w:r>
        <w:rPr>
          <w:spacing w:val="-3"/>
        </w:rPr>
        <w:t xml:space="preserve"> </w:t>
      </w:r>
      <w:r>
        <w:t>respective</w:t>
      </w:r>
      <w:r>
        <w:rPr>
          <w:spacing w:val="-3"/>
        </w:rPr>
        <w:t xml:space="preserve"> </w:t>
      </w:r>
      <w:r>
        <w:t>QRP requirement(s), the provider may submit a request for reconsideration to CMS using the</w:t>
      </w:r>
    </w:p>
    <w:p w:rsidR="007A656A" w14:paraId="26697D0F" w14:textId="77777777">
      <w:pPr>
        <w:pStyle w:val="BodyText"/>
        <w:sectPr>
          <w:pgSz w:w="12240" w:h="15840"/>
          <w:pgMar w:top="1820" w:right="1080" w:bottom="1060" w:left="1080" w:header="0" w:footer="873" w:gutter="0"/>
          <w:cols w:space="720"/>
        </w:sectPr>
      </w:pPr>
    </w:p>
    <w:p w:rsidR="007A656A" w14:paraId="37EF7D58" w14:textId="77777777">
      <w:pPr>
        <w:pStyle w:val="BodyText"/>
        <w:spacing w:before="79"/>
        <w:ind w:left="360" w:right="418"/>
      </w:pPr>
      <w:r>
        <w:t>Reconsideration</w:t>
      </w:r>
      <w:r>
        <w:rPr>
          <w:spacing w:val="-3"/>
        </w:rPr>
        <w:t xml:space="preserve"> </w:t>
      </w:r>
      <w:r>
        <w:t>Request</w:t>
      </w:r>
      <w:r>
        <w:rPr>
          <w:spacing w:val="-1"/>
        </w:rPr>
        <w:t xml:space="preserve"> </w:t>
      </w:r>
      <w:r>
        <w:t>form,</w:t>
      </w:r>
      <w:r>
        <w:rPr>
          <w:spacing w:val="-4"/>
        </w:rPr>
        <w:t xml:space="preserve"> </w:t>
      </w:r>
      <w:r>
        <w:t>by</w:t>
      </w:r>
      <w:r>
        <w:rPr>
          <w:spacing w:val="-3"/>
        </w:rPr>
        <w:t xml:space="preserve"> </w:t>
      </w:r>
      <w:r>
        <w:t>the</w:t>
      </w:r>
      <w:r>
        <w:rPr>
          <w:spacing w:val="-4"/>
        </w:rPr>
        <w:t xml:space="preserve"> </w:t>
      </w:r>
      <w:r>
        <w:t>deadline</w:t>
      </w:r>
      <w:r>
        <w:rPr>
          <w:spacing w:val="-4"/>
        </w:rPr>
        <w:t xml:space="preserve"> </w:t>
      </w:r>
      <w:r>
        <w:t>identified</w:t>
      </w:r>
      <w:r>
        <w:rPr>
          <w:spacing w:val="-3"/>
        </w:rPr>
        <w:t xml:space="preserve"> </w:t>
      </w:r>
      <w:r>
        <w:t>on</w:t>
      </w:r>
      <w:r>
        <w:rPr>
          <w:spacing w:val="-3"/>
        </w:rPr>
        <w:t xml:space="preserve"> </w:t>
      </w:r>
      <w:r>
        <w:t>the</w:t>
      </w:r>
      <w:r>
        <w:rPr>
          <w:spacing w:val="-4"/>
        </w:rPr>
        <w:t xml:space="preserve"> </w:t>
      </w:r>
      <w:r>
        <w:t>APU</w:t>
      </w:r>
      <w:r>
        <w:rPr>
          <w:spacing w:val="-4"/>
        </w:rPr>
        <w:t xml:space="preserve"> </w:t>
      </w:r>
      <w:r>
        <w:t>Notification</w:t>
      </w:r>
      <w:r>
        <w:rPr>
          <w:spacing w:val="-3"/>
        </w:rPr>
        <w:t xml:space="preserve"> </w:t>
      </w:r>
      <w:r>
        <w:t>Letter</w:t>
      </w:r>
      <w:r>
        <w:rPr>
          <w:spacing w:val="-4"/>
        </w:rPr>
        <w:t xml:space="preserve"> </w:t>
      </w:r>
      <w:r>
        <w:t xml:space="preserve">it </w:t>
      </w:r>
      <w:r>
        <w:rPr>
          <w:spacing w:val="-2"/>
        </w:rPr>
        <w:t>received.</w:t>
      </w:r>
    </w:p>
    <w:p w:rsidR="007A656A" w14:paraId="79A86B16" w14:textId="77777777">
      <w:pPr>
        <w:pStyle w:val="BodyText"/>
      </w:pPr>
    </w:p>
    <w:p w:rsidR="007A656A" w14:paraId="4D212E31" w14:textId="77777777">
      <w:pPr>
        <w:pStyle w:val="BodyText"/>
        <w:ind w:left="360" w:right="364"/>
      </w:pPr>
      <w:r>
        <w:t>Because</w:t>
      </w:r>
      <w:r>
        <w:rPr>
          <w:spacing w:val="-5"/>
        </w:rPr>
        <w:t xml:space="preserve"> </w:t>
      </w:r>
      <w:r>
        <w:t>the</w:t>
      </w:r>
      <w:r>
        <w:rPr>
          <w:spacing w:val="-3"/>
        </w:rPr>
        <w:t xml:space="preserve"> </w:t>
      </w:r>
      <w:r>
        <w:t>reconsideration</w:t>
      </w:r>
      <w:r>
        <w:rPr>
          <w:spacing w:val="-4"/>
        </w:rPr>
        <w:t xml:space="preserve"> </w:t>
      </w:r>
      <w:r>
        <w:t>requirements</w:t>
      </w:r>
      <w:r>
        <w:rPr>
          <w:spacing w:val="-4"/>
        </w:rPr>
        <w:t xml:space="preserve"> </w:t>
      </w:r>
      <w:r>
        <w:t>are</w:t>
      </w:r>
      <w:r>
        <w:rPr>
          <w:spacing w:val="-3"/>
        </w:rPr>
        <w:t xml:space="preserve"> </w:t>
      </w:r>
      <w:r>
        <w:t>associated</w:t>
      </w:r>
      <w:r>
        <w:rPr>
          <w:spacing w:val="-4"/>
        </w:rPr>
        <w:t xml:space="preserve"> </w:t>
      </w:r>
      <w:r>
        <w:t>with</w:t>
      </w:r>
      <w:r>
        <w:rPr>
          <w:spacing w:val="-4"/>
        </w:rPr>
        <w:t xml:space="preserve"> </w:t>
      </w:r>
      <w:r>
        <w:t>an</w:t>
      </w:r>
      <w:r>
        <w:rPr>
          <w:spacing w:val="-4"/>
        </w:rPr>
        <w:t xml:space="preserve"> </w:t>
      </w:r>
      <w:r>
        <w:t>administrative</w:t>
      </w:r>
      <w:r>
        <w:rPr>
          <w:spacing w:val="-5"/>
        </w:rPr>
        <w:t xml:space="preserve"> </w:t>
      </w:r>
      <w:r>
        <w:t>action</w:t>
      </w:r>
      <w:r>
        <w:rPr>
          <w:spacing w:val="-4"/>
        </w:rPr>
        <w:t xml:space="preserve"> </w:t>
      </w:r>
      <w:r>
        <w:t>(</w:t>
      </w:r>
      <w:hyperlink r:id="rId8" w:anchor="p-1320.4(a)(2)">
        <w:r>
          <w:rPr>
            <w:color w:val="0000FF"/>
            <w:u w:val="single" w:color="0000FF"/>
          </w:rPr>
          <w:t>5</w:t>
        </w:r>
        <w:r>
          <w:rPr>
            <w:color w:val="0000FF"/>
            <w:spacing w:val="-4"/>
            <w:u w:val="single" w:color="0000FF"/>
          </w:rPr>
          <w:t xml:space="preserve"> </w:t>
        </w:r>
        <w:r>
          <w:rPr>
            <w:color w:val="0000FF"/>
            <w:u w:val="single" w:color="0000FF"/>
          </w:rPr>
          <w:t>CFR</w:t>
        </w:r>
      </w:hyperlink>
      <w:r>
        <w:rPr>
          <w:color w:val="0000FF"/>
        </w:rPr>
        <w:t xml:space="preserve"> </w:t>
      </w:r>
      <w:hyperlink r:id="rId8" w:anchor="p-1320.4(a)(2)">
        <w:r>
          <w:rPr>
            <w:color w:val="0000FF"/>
            <w:u w:val="single" w:color="0000FF"/>
          </w:rPr>
          <w:t>1320.4(a)(2)</w:t>
        </w:r>
      </w:hyperlink>
      <w:r>
        <w:rPr>
          <w:color w:val="0000FF"/>
        </w:rPr>
        <w:t xml:space="preserve"> </w:t>
      </w:r>
      <w:r>
        <w:t xml:space="preserve">and </w:t>
      </w:r>
      <w:hyperlink r:id="rId8" w:anchor="p-1320.4(c)">
        <w:r>
          <w:rPr>
            <w:color w:val="0000FF"/>
            <w:u w:val="single" w:color="0000FF"/>
          </w:rPr>
          <w:t>(c)</w:t>
        </w:r>
      </w:hyperlink>
      <w:r>
        <w:t>), they are exempt from the requirements of the PRA.</w:t>
      </w:r>
    </w:p>
    <w:p w:rsidR="007A656A" w14:paraId="0CF5E9BE" w14:textId="77777777">
      <w:pPr>
        <w:pStyle w:val="BodyText"/>
        <w:spacing w:before="41"/>
      </w:pPr>
    </w:p>
    <w:p w:rsidR="007A656A" w14:paraId="5114CCA1" w14:textId="77777777">
      <w:pPr>
        <w:pStyle w:val="ListParagraph"/>
        <w:numPr>
          <w:ilvl w:val="0"/>
          <w:numId w:val="2"/>
        </w:numPr>
        <w:tabs>
          <w:tab w:val="left" w:pos="1732"/>
        </w:tabs>
        <w:ind w:left="1732" w:hanging="292"/>
        <w:rPr>
          <w:sz w:val="24"/>
        </w:rPr>
      </w:pPr>
      <w:bookmarkStart w:id="17" w:name="(ii)_Request_for_an_Extension_for_a_Reco"/>
      <w:bookmarkEnd w:id="17"/>
      <w:r>
        <w:rPr>
          <w:spacing w:val="-2"/>
          <w:sz w:val="24"/>
          <w:u w:val="single"/>
        </w:rPr>
        <w:t xml:space="preserve"> </w:t>
      </w:r>
      <w:r>
        <w:rPr>
          <w:sz w:val="24"/>
          <w:u w:val="single"/>
        </w:rPr>
        <w:t>Request for</w:t>
      </w:r>
      <w:r>
        <w:rPr>
          <w:spacing w:val="-2"/>
          <w:sz w:val="24"/>
          <w:u w:val="single"/>
        </w:rPr>
        <w:t xml:space="preserve"> </w:t>
      </w:r>
      <w:r>
        <w:rPr>
          <w:sz w:val="24"/>
          <w:u w:val="single"/>
        </w:rPr>
        <w:t>an Extension</w:t>
      </w:r>
      <w:r>
        <w:rPr>
          <w:spacing w:val="-1"/>
          <w:sz w:val="24"/>
          <w:u w:val="single"/>
        </w:rPr>
        <w:t xml:space="preserve"> </w:t>
      </w:r>
      <w:r>
        <w:rPr>
          <w:sz w:val="24"/>
          <w:u w:val="single"/>
        </w:rPr>
        <w:t>for</w:t>
      </w:r>
      <w:r>
        <w:rPr>
          <w:spacing w:val="-1"/>
          <w:sz w:val="24"/>
          <w:u w:val="single"/>
        </w:rPr>
        <w:t xml:space="preserve"> </w:t>
      </w:r>
      <w:r>
        <w:rPr>
          <w:sz w:val="24"/>
          <w:u w:val="single"/>
        </w:rPr>
        <w:t>a</w:t>
      </w:r>
      <w:r>
        <w:rPr>
          <w:spacing w:val="-1"/>
          <w:sz w:val="24"/>
          <w:u w:val="single"/>
        </w:rPr>
        <w:t xml:space="preserve"> </w:t>
      </w:r>
      <w:r>
        <w:rPr>
          <w:spacing w:val="-2"/>
          <w:sz w:val="24"/>
          <w:u w:val="single"/>
        </w:rPr>
        <w:t>Reconsideration</w:t>
      </w:r>
    </w:p>
    <w:p w:rsidR="007A656A" w14:paraId="25FB1594" w14:textId="77777777">
      <w:pPr>
        <w:pStyle w:val="BodyText"/>
      </w:pPr>
    </w:p>
    <w:p w:rsidR="007A656A" w14:paraId="2C77A77B" w14:textId="77777777">
      <w:pPr>
        <w:pStyle w:val="BodyText"/>
        <w:ind w:left="360" w:right="418"/>
      </w:pPr>
      <w:r>
        <w:t>CMS may grant a request by a provider to extend the deadline to submit its reconsideration request,</w:t>
      </w:r>
      <w:r>
        <w:rPr>
          <w:spacing w:val="-4"/>
        </w:rPr>
        <w:t xml:space="preserve"> </w:t>
      </w:r>
      <w:r>
        <w:t>so</w:t>
      </w:r>
      <w:r>
        <w:rPr>
          <w:spacing w:val="-4"/>
        </w:rPr>
        <w:t xml:space="preserve"> </w:t>
      </w:r>
      <w:r>
        <w:t>long</w:t>
      </w:r>
      <w:r>
        <w:rPr>
          <w:spacing w:val="-4"/>
        </w:rPr>
        <w:t xml:space="preserve"> </w:t>
      </w:r>
      <w:r>
        <w:t>as</w:t>
      </w:r>
      <w:r>
        <w:rPr>
          <w:spacing w:val="-4"/>
        </w:rPr>
        <w:t xml:space="preserve"> </w:t>
      </w:r>
      <w:r>
        <w:t>the</w:t>
      </w:r>
      <w:r>
        <w:rPr>
          <w:spacing w:val="-5"/>
        </w:rPr>
        <w:t xml:space="preserve"> </w:t>
      </w:r>
      <w:r>
        <w:t>provider</w:t>
      </w:r>
      <w:r>
        <w:rPr>
          <w:spacing w:val="-5"/>
        </w:rPr>
        <w:t xml:space="preserve"> </w:t>
      </w:r>
      <w:r>
        <w:t>requested</w:t>
      </w:r>
      <w:r>
        <w:rPr>
          <w:spacing w:val="-4"/>
        </w:rPr>
        <w:t xml:space="preserve"> </w:t>
      </w:r>
      <w:r>
        <w:t>the</w:t>
      </w:r>
      <w:r>
        <w:rPr>
          <w:spacing w:val="-5"/>
        </w:rPr>
        <w:t xml:space="preserve"> </w:t>
      </w:r>
      <w:r>
        <w:t>extension</w:t>
      </w:r>
      <w:r>
        <w:rPr>
          <w:spacing w:val="-4"/>
        </w:rPr>
        <w:t xml:space="preserve"> </w:t>
      </w:r>
      <w:r>
        <w:t>and</w:t>
      </w:r>
      <w:r>
        <w:rPr>
          <w:spacing w:val="-4"/>
        </w:rPr>
        <w:t xml:space="preserve"> </w:t>
      </w:r>
      <w:r>
        <w:t>demonstrated</w:t>
      </w:r>
      <w:r>
        <w:rPr>
          <w:spacing w:val="-4"/>
        </w:rPr>
        <w:t xml:space="preserve"> </w:t>
      </w:r>
      <w:r>
        <w:t>that</w:t>
      </w:r>
      <w:r>
        <w:rPr>
          <w:spacing w:val="-4"/>
        </w:rPr>
        <w:t xml:space="preserve"> </w:t>
      </w:r>
      <w:r>
        <w:t xml:space="preserve">extraordinary circumstances existed that prevented the filing of a reconsideration request by the 30-day </w:t>
      </w:r>
      <w:r>
        <w:rPr>
          <w:spacing w:val="-2"/>
        </w:rPr>
        <w:t>deadline.</w:t>
      </w:r>
    </w:p>
    <w:p w:rsidR="007A656A" w14:paraId="0560F5ED" w14:textId="77777777">
      <w:pPr>
        <w:pStyle w:val="BodyText"/>
      </w:pPr>
    </w:p>
    <w:p w:rsidR="007A656A" w14:paraId="73C72936" w14:textId="77777777">
      <w:pPr>
        <w:pStyle w:val="BodyText"/>
        <w:ind w:left="360" w:right="376"/>
      </w:pPr>
      <w:r>
        <w:t>Specifically, a provider may request an extension to file a request for reconsideration of a noncompliance determination if, during the period to request a reconsideration, the provider was affected by an extraordinary circumstance beyond their control (for example, a natural or man-made disaster).</w:t>
      </w:r>
      <w:r>
        <w:rPr>
          <w:spacing w:val="40"/>
        </w:rPr>
        <w:t xml:space="preserve"> </w:t>
      </w:r>
      <w:r>
        <w:t>The provider must submit a request for an extension to file a reconsideration request to CMS no later than 30 calendar days from the date of the written notification of noncompliance. A provider may use the Reconsideration Request Form provided on the Program’s</w:t>
      </w:r>
      <w:r>
        <w:rPr>
          <w:spacing w:val="-4"/>
        </w:rPr>
        <w:t xml:space="preserve"> </w:t>
      </w:r>
      <w:r>
        <w:t>QRP</w:t>
      </w:r>
      <w:r>
        <w:rPr>
          <w:spacing w:val="-4"/>
        </w:rPr>
        <w:t xml:space="preserve"> </w:t>
      </w:r>
      <w:r>
        <w:t>Reconsideration</w:t>
      </w:r>
      <w:r>
        <w:rPr>
          <w:spacing w:val="-4"/>
        </w:rPr>
        <w:t xml:space="preserve"> </w:t>
      </w:r>
      <w:r>
        <w:t>and</w:t>
      </w:r>
      <w:r>
        <w:rPr>
          <w:spacing w:val="-4"/>
        </w:rPr>
        <w:t xml:space="preserve"> </w:t>
      </w:r>
      <w:r>
        <w:t>Exception</w:t>
      </w:r>
      <w:r>
        <w:rPr>
          <w:spacing w:val="-4"/>
        </w:rPr>
        <w:t xml:space="preserve"> </w:t>
      </w:r>
      <w:r>
        <w:t>and</w:t>
      </w:r>
      <w:r>
        <w:rPr>
          <w:spacing w:val="-4"/>
        </w:rPr>
        <w:t xml:space="preserve"> </w:t>
      </w:r>
      <w:r>
        <w:t>Extension</w:t>
      </w:r>
      <w:r>
        <w:rPr>
          <w:spacing w:val="-4"/>
        </w:rPr>
        <w:t xml:space="preserve"> </w:t>
      </w:r>
      <w:r>
        <w:t>webpage</w:t>
      </w:r>
      <w:r>
        <w:rPr>
          <w:spacing w:val="-3"/>
        </w:rPr>
        <w:t xml:space="preserve"> </w:t>
      </w:r>
      <w:r>
        <w:t>and</w:t>
      </w:r>
      <w:r>
        <w:rPr>
          <w:spacing w:val="-4"/>
        </w:rPr>
        <w:t xml:space="preserve"> </w:t>
      </w:r>
      <w:r>
        <w:t>indicate</w:t>
      </w:r>
      <w:r>
        <w:rPr>
          <w:spacing w:val="-5"/>
        </w:rPr>
        <w:t xml:space="preserve"> </w:t>
      </w:r>
      <w:r>
        <w:t>the</w:t>
      </w:r>
      <w:r>
        <w:rPr>
          <w:spacing w:val="-5"/>
        </w:rPr>
        <w:t xml:space="preserve"> </w:t>
      </w:r>
      <w:r>
        <w:t>Request Type is a Request for an Extension for a Reconsideration.</w:t>
      </w:r>
    </w:p>
    <w:p w:rsidR="007A656A" w14:paraId="3A84EB96" w14:textId="77777777">
      <w:pPr>
        <w:pStyle w:val="BodyText"/>
        <w:spacing w:before="274"/>
        <w:ind w:left="360" w:right="364"/>
      </w:pPr>
      <w:r>
        <w:t>Because</w:t>
      </w:r>
      <w:r>
        <w:rPr>
          <w:spacing w:val="-5"/>
        </w:rPr>
        <w:t xml:space="preserve"> </w:t>
      </w:r>
      <w:r>
        <w:t>the</w:t>
      </w:r>
      <w:r>
        <w:rPr>
          <w:spacing w:val="-3"/>
        </w:rPr>
        <w:t xml:space="preserve"> </w:t>
      </w:r>
      <w:r>
        <w:t>reconsideration</w:t>
      </w:r>
      <w:r>
        <w:rPr>
          <w:spacing w:val="-4"/>
        </w:rPr>
        <w:t xml:space="preserve"> </w:t>
      </w:r>
      <w:r>
        <w:t>requirements</w:t>
      </w:r>
      <w:r>
        <w:rPr>
          <w:spacing w:val="-4"/>
        </w:rPr>
        <w:t xml:space="preserve"> </w:t>
      </w:r>
      <w:r>
        <w:t>are</w:t>
      </w:r>
      <w:r>
        <w:rPr>
          <w:spacing w:val="-3"/>
        </w:rPr>
        <w:t xml:space="preserve"> </w:t>
      </w:r>
      <w:r>
        <w:t>associated</w:t>
      </w:r>
      <w:r>
        <w:rPr>
          <w:spacing w:val="-4"/>
        </w:rPr>
        <w:t xml:space="preserve"> </w:t>
      </w:r>
      <w:r>
        <w:t>with</w:t>
      </w:r>
      <w:r>
        <w:rPr>
          <w:spacing w:val="-4"/>
        </w:rPr>
        <w:t xml:space="preserve"> </w:t>
      </w:r>
      <w:r>
        <w:t>an</w:t>
      </w:r>
      <w:r>
        <w:rPr>
          <w:spacing w:val="-4"/>
        </w:rPr>
        <w:t xml:space="preserve"> </w:t>
      </w:r>
      <w:r>
        <w:t>administrative</w:t>
      </w:r>
      <w:r>
        <w:rPr>
          <w:spacing w:val="-5"/>
        </w:rPr>
        <w:t xml:space="preserve"> </w:t>
      </w:r>
      <w:r>
        <w:t>action</w:t>
      </w:r>
      <w:r>
        <w:rPr>
          <w:spacing w:val="-4"/>
        </w:rPr>
        <w:t xml:space="preserve"> </w:t>
      </w:r>
      <w:r>
        <w:t>(</w:t>
      </w:r>
      <w:hyperlink r:id="rId8" w:anchor="p-1320.4(a)(2)">
        <w:r>
          <w:t>5</w:t>
        </w:r>
        <w:r>
          <w:rPr>
            <w:spacing w:val="-4"/>
          </w:rPr>
          <w:t xml:space="preserve"> </w:t>
        </w:r>
        <w:r>
          <w:t>CFR</w:t>
        </w:r>
      </w:hyperlink>
      <w:r>
        <w:t xml:space="preserve"> </w:t>
      </w:r>
      <w:hyperlink r:id="rId8" w:anchor="p-1320.4(a)(2)">
        <w:r>
          <w:t>1320.4(a)(2)</w:t>
        </w:r>
      </w:hyperlink>
      <w:r>
        <w:t xml:space="preserve"> and </w:t>
      </w:r>
      <w:hyperlink r:id="rId8" w:anchor="p-1320.4(c)">
        <w:r>
          <w:t>(c)</w:t>
        </w:r>
      </w:hyperlink>
      <w:r>
        <w:t>), they are exempt from the requirements of the PRA.</w:t>
      </w:r>
    </w:p>
    <w:p w:rsidR="007A656A" w14:paraId="184EB3C9" w14:textId="77777777">
      <w:pPr>
        <w:pStyle w:val="BodyText"/>
        <w:spacing w:before="40"/>
      </w:pPr>
    </w:p>
    <w:p w:rsidR="007A656A" w14:paraId="1E53D4C7" w14:textId="77777777">
      <w:pPr>
        <w:pStyle w:val="ListParagraph"/>
        <w:numPr>
          <w:ilvl w:val="0"/>
          <w:numId w:val="2"/>
        </w:numPr>
        <w:tabs>
          <w:tab w:val="left" w:pos="1798"/>
        </w:tabs>
        <w:spacing w:before="1"/>
        <w:ind w:left="1798" w:hanging="358"/>
        <w:rPr>
          <w:sz w:val="24"/>
        </w:rPr>
      </w:pPr>
      <w:bookmarkStart w:id="18" w:name="(iii)_Request_for_an_Extraordinary_Circu"/>
      <w:bookmarkEnd w:id="18"/>
      <w:r>
        <w:rPr>
          <w:spacing w:val="-5"/>
          <w:sz w:val="24"/>
          <w:u w:val="single"/>
        </w:rPr>
        <w:t xml:space="preserve"> </w:t>
      </w:r>
      <w:r>
        <w:rPr>
          <w:sz w:val="24"/>
          <w:u w:val="single"/>
        </w:rPr>
        <w:t>Request</w:t>
      </w:r>
      <w:r>
        <w:rPr>
          <w:spacing w:val="-2"/>
          <w:sz w:val="24"/>
          <w:u w:val="single"/>
        </w:rPr>
        <w:t xml:space="preserve"> </w:t>
      </w:r>
      <w:r>
        <w:rPr>
          <w:sz w:val="24"/>
          <w:u w:val="single"/>
        </w:rPr>
        <w:t>for</w:t>
      </w:r>
      <w:r>
        <w:rPr>
          <w:spacing w:val="-2"/>
          <w:sz w:val="24"/>
          <w:u w:val="single"/>
        </w:rPr>
        <w:t xml:space="preserve"> </w:t>
      </w:r>
      <w:r>
        <w:rPr>
          <w:sz w:val="24"/>
          <w:u w:val="single"/>
        </w:rPr>
        <w:t>an</w:t>
      </w:r>
      <w:r>
        <w:rPr>
          <w:spacing w:val="-2"/>
          <w:sz w:val="24"/>
          <w:u w:val="single"/>
        </w:rPr>
        <w:t xml:space="preserve"> </w:t>
      </w:r>
      <w:r>
        <w:rPr>
          <w:sz w:val="24"/>
          <w:u w:val="single"/>
        </w:rPr>
        <w:t>Extraordinary</w:t>
      </w:r>
      <w:r>
        <w:rPr>
          <w:spacing w:val="-1"/>
          <w:sz w:val="24"/>
          <w:u w:val="single"/>
        </w:rPr>
        <w:t xml:space="preserve"> </w:t>
      </w:r>
      <w:r>
        <w:rPr>
          <w:sz w:val="24"/>
          <w:u w:val="single"/>
        </w:rPr>
        <w:t>Circumstance</w:t>
      </w:r>
      <w:r>
        <w:rPr>
          <w:spacing w:val="-3"/>
          <w:sz w:val="24"/>
          <w:u w:val="single"/>
        </w:rPr>
        <w:t xml:space="preserve"> </w:t>
      </w:r>
      <w:r>
        <w:rPr>
          <w:sz w:val="24"/>
          <w:u w:val="single"/>
        </w:rPr>
        <w:t>Exception/Extension</w:t>
      </w:r>
      <w:r>
        <w:rPr>
          <w:spacing w:val="-1"/>
          <w:sz w:val="24"/>
          <w:u w:val="single"/>
        </w:rPr>
        <w:t xml:space="preserve"> </w:t>
      </w:r>
      <w:r>
        <w:rPr>
          <w:spacing w:val="-2"/>
          <w:sz w:val="24"/>
          <w:u w:val="single"/>
        </w:rPr>
        <w:t>(ECE)</w:t>
      </w:r>
    </w:p>
    <w:p w:rsidR="007A656A" w14:paraId="111696F6" w14:textId="77777777">
      <w:pPr>
        <w:pStyle w:val="BodyText"/>
        <w:spacing w:before="276"/>
        <w:ind w:left="360" w:right="409"/>
      </w:pPr>
      <w:r>
        <w:t>CMS</w:t>
      </w:r>
      <w:r>
        <w:rPr>
          <w:spacing w:val="-3"/>
        </w:rPr>
        <w:t xml:space="preserve"> </w:t>
      </w:r>
      <w:r>
        <w:t>offers</w:t>
      </w:r>
      <w:r>
        <w:rPr>
          <w:spacing w:val="-3"/>
        </w:rPr>
        <w:t xml:space="preserve"> </w:t>
      </w:r>
      <w:r>
        <w:t>a</w:t>
      </w:r>
      <w:r>
        <w:rPr>
          <w:spacing w:val="-4"/>
        </w:rPr>
        <w:t xml:space="preserve"> </w:t>
      </w:r>
      <w:r>
        <w:t>process</w:t>
      </w:r>
      <w:r>
        <w:rPr>
          <w:spacing w:val="-3"/>
        </w:rPr>
        <w:t xml:space="preserve"> </w:t>
      </w:r>
      <w:r>
        <w:t>for</w:t>
      </w:r>
      <w:r>
        <w:rPr>
          <w:spacing w:val="-2"/>
        </w:rPr>
        <w:t xml:space="preserve"> </w:t>
      </w:r>
      <w:r>
        <w:t>providers</w:t>
      </w:r>
      <w:r>
        <w:rPr>
          <w:spacing w:val="-3"/>
        </w:rPr>
        <w:t xml:space="preserve"> </w:t>
      </w:r>
      <w:r>
        <w:t>to</w:t>
      </w:r>
      <w:r>
        <w:rPr>
          <w:spacing w:val="-3"/>
        </w:rPr>
        <w:t xml:space="preserve"> </w:t>
      </w:r>
      <w:r>
        <w:t>request</w:t>
      </w:r>
      <w:r>
        <w:rPr>
          <w:spacing w:val="-3"/>
        </w:rPr>
        <w:t xml:space="preserve"> </w:t>
      </w:r>
      <w:r>
        <w:t>exceptions</w:t>
      </w:r>
      <w:r>
        <w:rPr>
          <w:spacing w:val="-3"/>
        </w:rPr>
        <w:t xml:space="preserve"> </w:t>
      </w:r>
      <w:r>
        <w:t>to</w:t>
      </w:r>
      <w:r>
        <w:rPr>
          <w:spacing w:val="-3"/>
        </w:rPr>
        <w:t xml:space="preserve"> </w:t>
      </w:r>
      <w:r>
        <w:t>the</w:t>
      </w:r>
      <w:r>
        <w:rPr>
          <w:spacing w:val="-4"/>
        </w:rPr>
        <w:t xml:space="preserve"> </w:t>
      </w:r>
      <w:r>
        <w:t>reporting</w:t>
      </w:r>
      <w:r>
        <w:rPr>
          <w:spacing w:val="-3"/>
        </w:rPr>
        <w:t xml:space="preserve"> </w:t>
      </w:r>
      <w:r>
        <w:t>of</w:t>
      </w:r>
      <w:r>
        <w:rPr>
          <w:spacing w:val="-4"/>
        </w:rPr>
        <w:t xml:space="preserve"> </w:t>
      </w:r>
      <w:r>
        <w:t>required</w:t>
      </w:r>
      <w:r>
        <w:rPr>
          <w:spacing w:val="-3"/>
        </w:rPr>
        <w:t xml:space="preserve"> </w:t>
      </w:r>
      <w:r>
        <w:t>quality</w:t>
      </w:r>
      <w:r>
        <w:rPr>
          <w:spacing w:val="-3"/>
        </w:rPr>
        <w:t xml:space="preserve"> </w:t>
      </w:r>
      <w:r>
        <w:t>data for one or more quarters when they experience an extraordinary circumstance beyond the provider’s control.</w:t>
      </w:r>
      <w:r>
        <w:rPr>
          <w:spacing w:val="40"/>
        </w:rPr>
        <w:t xml:space="preserve"> </w:t>
      </w:r>
      <w:r>
        <w:t>The SNV VBP ECE policy also allows SNFs to request an exception or extension if a SNF can demonstrate that an extraordinary circumstance affected the care that it provided to its patients and thus affected its subsequent measure performance.</w:t>
      </w:r>
      <w:r>
        <w:rPr>
          <w:spacing w:val="40"/>
        </w:rPr>
        <w:t xml:space="preserve"> </w:t>
      </w:r>
      <w:r>
        <w:t>If granted, CMS would exclude the calendar months during which the SNF was affected by the extraordinary circumstance from measure calculations.</w:t>
      </w:r>
      <w:r>
        <w:rPr>
          <w:spacing w:val="40"/>
        </w:rPr>
        <w:t xml:space="preserve"> </w:t>
      </w:r>
      <w:r>
        <w:t>The provider must submit its request within 90 calendar days of an extraordinary circumstance event for all programs.</w:t>
      </w:r>
      <w:r>
        <w:rPr>
          <w:spacing w:val="40"/>
        </w:rPr>
        <w:t xml:space="preserve"> </w:t>
      </w:r>
      <w:r>
        <w:t>A provider may use the Request for an Extraordinary Circumstances Extension/Exception (ECE) provided on the Program’s QRP Reconsideration and Exception and Extension to submit their request with supporting documentation.</w:t>
      </w:r>
      <w:r>
        <w:rPr>
          <w:spacing w:val="40"/>
        </w:rPr>
        <w:t xml:space="preserve"> </w:t>
      </w:r>
      <w:r>
        <w:t>CMS may grant the</w:t>
      </w:r>
      <w:r>
        <w:rPr>
          <w:spacing w:val="-1"/>
        </w:rPr>
        <w:t xml:space="preserve"> </w:t>
      </w:r>
      <w:r>
        <w:t>exception or</w:t>
      </w:r>
      <w:r>
        <w:rPr>
          <w:spacing w:val="-1"/>
        </w:rPr>
        <w:t xml:space="preserve"> </w:t>
      </w:r>
      <w:r>
        <w:t>extension for one</w:t>
      </w:r>
      <w:r>
        <w:rPr>
          <w:spacing w:val="-1"/>
        </w:rPr>
        <w:t xml:space="preserve"> </w:t>
      </w:r>
      <w:r>
        <w:t>or</w:t>
      </w:r>
      <w:r>
        <w:rPr>
          <w:spacing w:val="-1"/>
        </w:rPr>
        <w:t xml:space="preserve"> </w:t>
      </w:r>
      <w:r>
        <w:t>more</w:t>
      </w:r>
      <w:r>
        <w:rPr>
          <w:spacing w:val="-1"/>
        </w:rPr>
        <w:t xml:space="preserve"> </w:t>
      </w:r>
      <w:r>
        <w:t>quarters.</w:t>
      </w:r>
    </w:p>
    <w:p w:rsidR="007A656A" w14:paraId="2AAA057B" w14:textId="77777777">
      <w:pPr>
        <w:pStyle w:val="BodyText"/>
        <w:spacing w:before="41"/>
      </w:pPr>
    </w:p>
    <w:p w:rsidR="007A656A" w14:paraId="57A0F64E" w14:textId="77777777">
      <w:pPr>
        <w:pStyle w:val="ListParagraph"/>
        <w:numPr>
          <w:ilvl w:val="0"/>
          <w:numId w:val="2"/>
        </w:numPr>
        <w:tabs>
          <w:tab w:val="left" w:pos="1785"/>
        </w:tabs>
        <w:ind w:left="1785" w:hanging="345"/>
        <w:rPr>
          <w:sz w:val="24"/>
        </w:rPr>
      </w:pPr>
      <w:bookmarkStart w:id="19" w:name="(iv)_Review_and_Corrections_to_Measure_C"/>
      <w:bookmarkEnd w:id="19"/>
      <w:r>
        <w:rPr>
          <w:spacing w:val="-5"/>
          <w:sz w:val="24"/>
          <w:u w:val="single"/>
        </w:rPr>
        <w:t xml:space="preserve"> </w:t>
      </w:r>
      <w:r>
        <w:rPr>
          <w:sz w:val="24"/>
          <w:u w:val="single"/>
        </w:rPr>
        <w:t>Review</w:t>
      </w:r>
      <w:r>
        <w:rPr>
          <w:spacing w:val="-2"/>
          <w:sz w:val="24"/>
          <w:u w:val="single"/>
        </w:rPr>
        <w:t xml:space="preserve"> </w:t>
      </w:r>
      <w:r>
        <w:rPr>
          <w:sz w:val="24"/>
          <w:u w:val="single"/>
        </w:rPr>
        <w:t>and</w:t>
      </w:r>
      <w:r>
        <w:rPr>
          <w:spacing w:val="-1"/>
          <w:sz w:val="24"/>
          <w:u w:val="single"/>
        </w:rPr>
        <w:t xml:space="preserve"> </w:t>
      </w:r>
      <w:r>
        <w:rPr>
          <w:sz w:val="24"/>
          <w:u w:val="single"/>
        </w:rPr>
        <w:t>Corrections</w:t>
      </w:r>
      <w:r>
        <w:rPr>
          <w:spacing w:val="-2"/>
          <w:sz w:val="24"/>
          <w:u w:val="single"/>
        </w:rPr>
        <w:t xml:space="preserve"> </w:t>
      </w:r>
      <w:r>
        <w:rPr>
          <w:sz w:val="24"/>
          <w:u w:val="single"/>
        </w:rPr>
        <w:t>to</w:t>
      </w:r>
      <w:r>
        <w:rPr>
          <w:spacing w:val="-1"/>
          <w:sz w:val="24"/>
          <w:u w:val="single"/>
        </w:rPr>
        <w:t xml:space="preserve"> </w:t>
      </w:r>
      <w:r>
        <w:rPr>
          <w:sz w:val="24"/>
          <w:u w:val="single"/>
        </w:rPr>
        <w:t>Measure</w:t>
      </w:r>
      <w:r>
        <w:rPr>
          <w:spacing w:val="-2"/>
          <w:sz w:val="24"/>
          <w:u w:val="single"/>
        </w:rPr>
        <w:t xml:space="preserve"> </w:t>
      </w:r>
      <w:r>
        <w:rPr>
          <w:sz w:val="24"/>
          <w:u w:val="single"/>
        </w:rPr>
        <w:t>Calculations</w:t>
      </w:r>
      <w:r>
        <w:rPr>
          <w:spacing w:val="-1"/>
          <w:sz w:val="24"/>
          <w:u w:val="single"/>
        </w:rPr>
        <w:t xml:space="preserve"> </w:t>
      </w:r>
      <w:r>
        <w:rPr>
          <w:spacing w:val="-2"/>
          <w:sz w:val="24"/>
          <w:u w:val="single"/>
        </w:rPr>
        <w:t>Request</w:t>
      </w:r>
    </w:p>
    <w:p w:rsidR="007A656A" w14:paraId="5515F822" w14:textId="77777777">
      <w:pPr>
        <w:pStyle w:val="BodyText"/>
      </w:pPr>
    </w:p>
    <w:p w:rsidR="007A656A" w14:paraId="46DD1C79" w14:textId="77777777">
      <w:pPr>
        <w:pStyle w:val="BodyText"/>
        <w:ind w:left="359" w:right="448"/>
      </w:pPr>
      <w:r>
        <w:t>Before</w:t>
      </w:r>
      <w:r>
        <w:rPr>
          <w:spacing w:val="-4"/>
        </w:rPr>
        <w:t xml:space="preserve"> </w:t>
      </w:r>
      <w:r>
        <w:t>any</w:t>
      </w:r>
      <w:r>
        <w:rPr>
          <w:spacing w:val="-3"/>
        </w:rPr>
        <w:t xml:space="preserve"> </w:t>
      </w:r>
      <w:r>
        <w:t>data</w:t>
      </w:r>
      <w:r>
        <w:rPr>
          <w:spacing w:val="-4"/>
        </w:rPr>
        <w:t xml:space="preserve"> </w:t>
      </w:r>
      <w:r>
        <w:t>in</w:t>
      </w:r>
      <w:r>
        <w:rPr>
          <w:spacing w:val="-3"/>
        </w:rPr>
        <w:t xml:space="preserve"> </w:t>
      </w:r>
      <w:r>
        <w:t>the</w:t>
      </w:r>
      <w:r>
        <w:rPr>
          <w:spacing w:val="-4"/>
        </w:rPr>
        <w:t xml:space="preserve"> </w:t>
      </w:r>
      <w:r>
        <w:t>quarterly</w:t>
      </w:r>
      <w:r>
        <w:rPr>
          <w:spacing w:val="-3"/>
        </w:rPr>
        <w:t xml:space="preserve"> </w:t>
      </w:r>
      <w:r>
        <w:t>confidential</w:t>
      </w:r>
      <w:r>
        <w:rPr>
          <w:spacing w:val="-3"/>
        </w:rPr>
        <w:t xml:space="preserve"> </w:t>
      </w:r>
      <w:r>
        <w:t>feedback</w:t>
      </w:r>
      <w:r>
        <w:rPr>
          <w:spacing w:val="-3"/>
        </w:rPr>
        <w:t xml:space="preserve"> </w:t>
      </w:r>
      <w:r>
        <w:t>reports</w:t>
      </w:r>
      <w:r>
        <w:rPr>
          <w:spacing w:val="-3"/>
        </w:rPr>
        <w:t xml:space="preserve"> </w:t>
      </w:r>
      <w:r>
        <w:t>are</w:t>
      </w:r>
      <w:r>
        <w:rPr>
          <w:spacing w:val="-4"/>
        </w:rPr>
        <w:t xml:space="preserve"> </w:t>
      </w:r>
      <w:r>
        <w:t>publicly</w:t>
      </w:r>
      <w:r>
        <w:rPr>
          <w:spacing w:val="-3"/>
        </w:rPr>
        <w:t xml:space="preserve"> </w:t>
      </w:r>
      <w:r>
        <w:t>reported,</w:t>
      </w:r>
      <w:r>
        <w:rPr>
          <w:spacing w:val="-3"/>
        </w:rPr>
        <w:t xml:space="preserve"> </w:t>
      </w:r>
      <w:r>
        <w:t>SNFs</w:t>
      </w:r>
      <w:r>
        <w:rPr>
          <w:spacing w:val="-3"/>
        </w:rPr>
        <w:t xml:space="preserve"> </w:t>
      </w:r>
      <w:r>
        <w:t>have an opportunity to review their results and request corrections; this is known as the SNF VBP Program</w:t>
      </w:r>
      <w:r>
        <w:rPr>
          <w:spacing w:val="-2"/>
        </w:rPr>
        <w:t xml:space="preserve"> </w:t>
      </w:r>
      <w:r>
        <w:t>Review</w:t>
      </w:r>
      <w:r>
        <w:rPr>
          <w:spacing w:val="-3"/>
        </w:rPr>
        <w:t xml:space="preserve"> </w:t>
      </w:r>
      <w:r>
        <w:t>and</w:t>
      </w:r>
      <w:r>
        <w:rPr>
          <w:spacing w:val="-2"/>
        </w:rPr>
        <w:t xml:space="preserve"> </w:t>
      </w:r>
      <w:r>
        <w:t>Correction</w:t>
      </w:r>
      <w:r>
        <w:rPr>
          <w:spacing w:val="-2"/>
        </w:rPr>
        <w:t xml:space="preserve"> </w:t>
      </w:r>
      <w:r>
        <w:t>(R&amp;C)</w:t>
      </w:r>
      <w:r>
        <w:rPr>
          <w:spacing w:val="-3"/>
        </w:rPr>
        <w:t xml:space="preserve"> </w:t>
      </w:r>
      <w:r>
        <w:t>policy.</w:t>
      </w:r>
      <w:r>
        <w:rPr>
          <w:spacing w:val="40"/>
        </w:rPr>
        <w:t xml:space="preserve"> </w:t>
      </w:r>
      <w:r>
        <w:t>The</w:t>
      </w:r>
      <w:r>
        <w:rPr>
          <w:spacing w:val="-3"/>
        </w:rPr>
        <w:t xml:space="preserve"> </w:t>
      </w:r>
      <w:r>
        <w:t>SNF</w:t>
      </w:r>
      <w:r>
        <w:rPr>
          <w:spacing w:val="-4"/>
        </w:rPr>
        <w:t xml:space="preserve"> </w:t>
      </w:r>
      <w:r>
        <w:t>VBP</w:t>
      </w:r>
      <w:r>
        <w:rPr>
          <w:spacing w:val="-2"/>
        </w:rPr>
        <w:t xml:space="preserve"> </w:t>
      </w:r>
      <w:r>
        <w:t>Program</w:t>
      </w:r>
      <w:r>
        <w:rPr>
          <w:spacing w:val="-2"/>
        </w:rPr>
        <w:t xml:space="preserve"> </w:t>
      </w:r>
      <w:r>
        <w:t>R&amp;C</w:t>
      </w:r>
      <w:r>
        <w:rPr>
          <w:spacing w:val="-2"/>
        </w:rPr>
        <w:t xml:space="preserve"> </w:t>
      </w:r>
      <w:r>
        <w:t>process</w:t>
      </w:r>
      <w:r>
        <w:rPr>
          <w:spacing w:val="-2"/>
        </w:rPr>
        <w:t xml:space="preserve"> </w:t>
      </w:r>
      <w:r>
        <w:t>has</w:t>
      </w:r>
      <w:r>
        <w:rPr>
          <w:spacing w:val="-2"/>
        </w:rPr>
        <w:t xml:space="preserve"> </w:t>
      </w:r>
      <w:r>
        <w:t xml:space="preserve">two </w:t>
      </w:r>
      <w:r>
        <w:rPr>
          <w:spacing w:val="-2"/>
        </w:rPr>
        <w:t>phases:</w:t>
      </w:r>
    </w:p>
    <w:p w:rsidR="007A656A" w14:paraId="2B9A2BEB" w14:textId="77777777">
      <w:pPr>
        <w:pStyle w:val="BodyText"/>
        <w:sectPr>
          <w:pgSz w:w="12240" w:h="15840"/>
          <w:pgMar w:top="1360" w:right="1080" w:bottom="1060" w:left="1080" w:header="0" w:footer="873" w:gutter="0"/>
          <w:cols w:space="720"/>
        </w:sectPr>
      </w:pPr>
    </w:p>
    <w:p w:rsidR="007A656A" w14:paraId="5493A7AB" w14:textId="77777777">
      <w:pPr>
        <w:pStyle w:val="ListParagraph"/>
        <w:numPr>
          <w:ilvl w:val="0"/>
          <w:numId w:val="1"/>
        </w:numPr>
        <w:tabs>
          <w:tab w:val="left" w:pos="1080"/>
        </w:tabs>
        <w:spacing w:before="79"/>
        <w:ind w:right="587"/>
        <w:rPr>
          <w:sz w:val="24"/>
        </w:rPr>
      </w:pPr>
      <w:r>
        <w:rPr>
          <w:sz w:val="24"/>
        </w:rPr>
        <w:t>Phase</w:t>
      </w:r>
      <w:r>
        <w:rPr>
          <w:spacing w:val="-4"/>
          <w:sz w:val="24"/>
        </w:rPr>
        <w:t xml:space="preserve"> </w:t>
      </w:r>
      <w:r>
        <w:rPr>
          <w:sz w:val="24"/>
        </w:rPr>
        <w:t>1:</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z w:val="24"/>
        </w:rPr>
        <w:t>submit</w:t>
      </w:r>
      <w:r>
        <w:rPr>
          <w:spacing w:val="-3"/>
          <w:sz w:val="24"/>
        </w:rPr>
        <w:t xml:space="preserve"> </w:t>
      </w:r>
      <w:r>
        <w:rPr>
          <w:sz w:val="24"/>
        </w:rPr>
        <w:t>corrections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calculation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measure</w:t>
      </w:r>
      <w:r>
        <w:rPr>
          <w:spacing w:val="-4"/>
          <w:sz w:val="24"/>
        </w:rPr>
        <w:t xml:space="preserve"> </w:t>
      </w:r>
      <w:r>
        <w:rPr>
          <w:sz w:val="24"/>
        </w:rPr>
        <w:t>results</w:t>
      </w:r>
      <w:r>
        <w:rPr>
          <w:spacing w:val="-3"/>
          <w:sz w:val="24"/>
        </w:rPr>
        <w:t xml:space="preserve"> </w:t>
      </w:r>
      <w:r>
        <w:rPr>
          <w:sz w:val="24"/>
        </w:rPr>
        <w:t>for</w:t>
      </w:r>
      <w:r>
        <w:rPr>
          <w:spacing w:val="-4"/>
          <w:sz w:val="24"/>
        </w:rPr>
        <w:t xml:space="preserve"> </w:t>
      </w:r>
      <w:r>
        <w:rPr>
          <w:sz w:val="24"/>
        </w:rPr>
        <w:t>the baseline and performance periods (applies to Full-Year Workbooks only).</w:t>
      </w:r>
    </w:p>
    <w:p w:rsidR="007A656A" w14:paraId="3F942808" w14:textId="77777777">
      <w:pPr>
        <w:pStyle w:val="ListParagraph"/>
        <w:numPr>
          <w:ilvl w:val="0"/>
          <w:numId w:val="1"/>
        </w:numPr>
        <w:tabs>
          <w:tab w:val="left" w:pos="1080"/>
        </w:tabs>
        <w:ind w:right="705"/>
        <w:rPr>
          <w:sz w:val="24"/>
        </w:rPr>
      </w:pPr>
      <w:r>
        <w:rPr>
          <w:sz w:val="24"/>
        </w:rPr>
        <w:t>Phase</w:t>
      </w:r>
      <w:r>
        <w:rPr>
          <w:spacing w:val="-4"/>
          <w:sz w:val="24"/>
        </w:rPr>
        <w:t xml:space="preserve"> </w:t>
      </w:r>
      <w:r>
        <w:rPr>
          <w:sz w:val="24"/>
        </w:rPr>
        <w:t>2:</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z w:val="24"/>
        </w:rPr>
        <w:t>submit</w:t>
      </w:r>
      <w:r>
        <w:rPr>
          <w:spacing w:val="-3"/>
          <w:sz w:val="24"/>
        </w:rPr>
        <w:t xml:space="preserve"> </w:t>
      </w:r>
      <w:r>
        <w:rPr>
          <w:sz w:val="24"/>
        </w:rPr>
        <w:t>corrections</w:t>
      </w:r>
      <w:r>
        <w:rPr>
          <w:spacing w:val="-3"/>
          <w:sz w:val="24"/>
        </w:rPr>
        <w:t xml:space="preserve"> </w:t>
      </w:r>
      <w:r>
        <w:rPr>
          <w:sz w:val="24"/>
        </w:rPr>
        <w:t>to</w:t>
      </w:r>
      <w:r>
        <w:rPr>
          <w:spacing w:val="-3"/>
          <w:sz w:val="24"/>
        </w:rPr>
        <w:t xml:space="preserve"> </w:t>
      </w:r>
      <w:r>
        <w:rPr>
          <w:sz w:val="24"/>
        </w:rPr>
        <w:t>performance</w:t>
      </w:r>
      <w:r>
        <w:rPr>
          <w:spacing w:val="-4"/>
          <w:sz w:val="24"/>
        </w:rPr>
        <w:t xml:space="preserve"> </w:t>
      </w:r>
      <w:r>
        <w:rPr>
          <w:sz w:val="24"/>
        </w:rPr>
        <w:t>scores</w:t>
      </w:r>
      <w:r>
        <w:rPr>
          <w:spacing w:val="-3"/>
          <w:sz w:val="24"/>
        </w:rPr>
        <w:t xml:space="preserve"> </w:t>
      </w:r>
      <w:r>
        <w:rPr>
          <w:sz w:val="24"/>
        </w:rPr>
        <w:t>and</w:t>
      </w:r>
      <w:r>
        <w:rPr>
          <w:spacing w:val="-2"/>
          <w:sz w:val="24"/>
        </w:rPr>
        <w:t xml:space="preserve"> </w:t>
      </w:r>
      <w:r>
        <w:rPr>
          <w:sz w:val="24"/>
        </w:rPr>
        <w:t>ranking</w:t>
      </w:r>
      <w:r>
        <w:rPr>
          <w:spacing w:val="-3"/>
          <w:sz w:val="24"/>
        </w:rPr>
        <w:t xml:space="preserve"> </w:t>
      </w:r>
      <w:r>
        <w:rPr>
          <w:sz w:val="24"/>
        </w:rPr>
        <w:t>(applies</w:t>
      </w:r>
      <w:r>
        <w:rPr>
          <w:spacing w:val="-3"/>
          <w:sz w:val="24"/>
        </w:rPr>
        <w:t xml:space="preserve"> </w:t>
      </w:r>
      <w:r>
        <w:rPr>
          <w:sz w:val="24"/>
        </w:rPr>
        <w:t>to Performance Score Reports only).</w:t>
      </w:r>
    </w:p>
    <w:p w:rsidR="007A656A" w14:paraId="31D09DBD" w14:textId="77777777">
      <w:pPr>
        <w:pStyle w:val="BodyText"/>
        <w:spacing w:before="79"/>
        <w:ind w:left="360" w:right="448"/>
      </w:pPr>
      <w:r>
        <w:t>SNFs</w:t>
      </w:r>
      <w:r>
        <w:rPr>
          <w:spacing w:val="-3"/>
        </w:rPr>
        <w:t xml:space="preserve"> </w:t>
      </w:r>
      <w:r>
        <w:t>may</w:t>
      </w:r>
      <w:r>
        <w:rPr>
          <w:spacing w:val="-3"/>
        </w:rPr>
        <w:t xml:space="preserve"> </w:t>
      </w:r>
      <w:r>
        <w:t>review</w:t>
      </w:r>
      <w:r>
        <w:rPr>
          <w:spacing w:val="-4"/>
        </w:rPr>
        <w:t xml:space="preserve"> </w:t>
      </w:r>
      <w:r>
        <w:t>and</w:t>
      </w:r>
      <w:r>
        <w:rPr>
          <w:spacing w:val="-3"/>
        </w:rPr>
        <w:t xml:space="preserve"> </w:t>
      </w:r>
      <w:r>
        <w:t>request</w:t>
      </w:r>
      <w:r>
        <w:rPr>
          <w:spacing w:val="-3"/>
        </w:rPr>
        <w:t xml:space="preserve"> </w:t>
      </w:r>
      <w:r>
        <w:t>corrections</w:t>
      </w:r>
      <w:r>
        <w:rPr>
          <w:spacing w:val="-3"/>
        </w:rPr>
        <w:t xml:space="preserve"> </w:t>
      </w:r>
      <w:r>
        <w:t>after</w:t>
      </w:r>
      <w:r>
        <w:rPr>
          <w:spacing w:val="-4"/>
        </w:rPr>
        <w:t xml:space="preserve"> </w:t>
      </w:r>
      <w:r>
        <w:t>dissemination</w:t>
      </w:r>
      <w:r>
        <w:rPr>
          <w:spacing w:val="-3"/>
        </w:rPr>
        <w:t xml:space="preserve"> </w:t>
      </w:r>
      <w:r>
        <w:t>of</w:t>
      </w:r>
      <w:r>
        <w:rPr>
          <w:spacing w:val="-4"/>
        </w:rPr>
        <w:t xml:space="preserve"> </w:t>
      </w:r>
      <w:r>
        <w:t>the</w:t>
      </w:r>
      <w:r>
        <w:rPr>
          <w:spacing w:val="-4"/>
        </w:rPr>
        <w:t xml:space="preserve"> </w:t>
      </w:r>
      <w:r>
        <w:t>applicable</w:t>
      </w:r>
      <w:r>
        <w:rPr>
          <w:spacing w:val="-4"/>
        </w:rPr>
        <w:t xml:space="preserve"> </w:t>
      </w:r>
      <w:r>
        <w:t>report.</w:t>
      </w:r>
      <w:r>
        <w:rPr>
          <w:spacing w:val="40"/>
        </w:rPr>
        <w:t xml:space="preserve"> </w:t>
      </w:r>
      <w:r>
        <w:t>SNFs must submit correction requests to the SNF VBP Program Help Desk</w:t>
      </w:r>
    </w:p>
    <w:p w:rsidR="007A656A" w14:paraId="2B40258B" w14:textId="77777777">
      <w:pPr>
        <w:pStyle w:val="BodyText"/>
        <w:ind w:left="360" w:right="448"/>
      </w:pPr>
      <w:r>
        <w:t xml:space="preserve">at </w:t>
      </w:r>
      <w:hyperlink r:id="rId9">
        <w:r>
          <w:rPr>
            <w:color w:val="0000FF"/>
            <w:u w:val="single" w:color="0000FF"/>
          </w:rPr>
          <w:t>SNFVBPquestions@cms.hhs.gov</w:t>
        </w:r>
      </w:hyperlink>
      <w:r>
        <w:rPr>
          <w:color w:val="0000FF"/>
        </w:rPr>
        <w:t xml:space="preserve"> </w:t>
      </w:r>
      <w:r>
        <w:t>within 30 calendar days after dissemination of the applicable</w:t>
      </w:r>
      <w:r>
        <w:rPr>
          <w:spacing w:val="-3"/>
        </w:rPr>
        <w:t xml:space="preserve"> </w:t>
      </w:r>
      <w:r>
        <w:t>report.</w:t>
      </w:r>
      <w:r>
        <w:rPr>
          <w:spacing w:val="40"/>
        </w:rPr>
        <w:t xml:space="preserve"> </w:t>
      </w:r>
      <w:r>
        <w:t>CMS</w:t>
      </w:r>
      <w:r>
        <w:rPr>
          <w:spacing w:val="-2"/>
        </w:rPr>
        <w:t xml:space="preserve"> </w:t>
      </w:r>
      <w:r>
        <w:t>will</w:t>
      </w:r>
      <w:r>
        <w:rPr>
          <w:spacing w:val="-2"/>
        </w:rPr>
        <w:t xml:space="preserve"> </w:t>
      </w:r>
      <w:r>
        <w:t>review</w:t>
      </w:r>
      <w:r>
        <w:rPr>
          <w:spacing w:val="-3"/>
        </w:rPr>
        <w:t xml:space="preserve"> </w:t>
      </w:r>
      <w:r>
        <w:t>all</w:t>
      </w:r>
      <w:r>
        <w:rPr>
          <w:spacing w:val="-2"/>
        </w:rPr>
        <w:t xml:space="preserve"> </w:t>
      </w:r>
      <w:r>
        <w:t>requests</w:t>
      </w:r>
      <w:r>
        <w:rPr>
          <w:spacing w:val="-2"/>
        </w:rPr>
        <w:t xml:space="preserve"> </w:t>
      </w:r>
      <w:r>
        <w:t>and</w:t>
      </w:r>
      <w:r>
        <w:rPr>
          <w:spacing w:val="-2"/>
        </w:rPr>
        <w:t xml:space="preserve"> </w:t>
      </w:r>
      <w:r>
        <w:t>notify</w:t>
      </w:r>
      <w:r>
        <w:rPr>
          <w:spacing w:val="-2"/>
        </w:rPr>
        <w:t xml:space="preserve"> </w:t>
      </w:r>
      <w:r>
        <w:t>the</w:t>
      </w:r>
      <w:r>
        <w:rPr>
          <w:spacing w:val="-3"/>
        </w:rPr>
        <w:t xml:space="preserve"> </w:t>
      </w:r>
      <w:r>
        <w:t>requesting SNF</w:t>
      </w:r>
      <w:r>
        <w:rPr>
          <w:spacing w:val="-4"/>
        </w:rPr>
        <w:t xml:space="preserve"> </w:t>
      </w:r>
      <w:r>
        <w:t>of</w:t>
      </w:r>
      <w:r>
        <w:rPr>
          <w:spacing w:val="-3"/>
        </w:rPr>
        <w:t xml:space="preserve"> </w:t>
      </w:r>
      <w:r>
        <w:t>the</w:t>
      </w:r>
      <w:r>
        <w:rPr>
          <w:spacing w:val="-3"/>
        </w:rPr>
        <w:t xml:space="preserve"> </w:t>
      </w:r>
      <w:r>
        <w:t>final decision.</w:t>
      </w:r>
      <w:r>
        <w:rPr>
          <w:spacing w:val="40"/>
        </w:rPr>
        <w:t xml:space="preserve"> </w:t>
      </w:r>
      <w:r>
        <w:t>CMS</w:t>
      </w:r>
      <w:r>
        <w:rPr>
          <w:spacing w:val="-4"/>
        </w:rPr>
        <w:t xml:space="preserve"> </w:t>
      </w:r>
      <w:r>
        <w:t>will</w:t>
      </w:r>
      <w:r>
        <w:rPr>
          <w:spacing w:val="-4"/>
        </w:rPr>
        <w:t xml:space="preserve"> </w:t>
      </w:r>
      <w:r>
        <w:t>implement</w:t>
      </w:r>
      <w:r>
        <w:rPr>
          <w:spacing w:val="-4"/>
        </w:rPr>
        <w:t xml:space="preserve"> </w:t>
      </w:r>
      <w:r>
        <w:t>any</w:t>
      </w:r>
      <w:r>
        <w:rPr>
          <w:spacing w:val="-4"/>
        </w:rPr>
        <w:t xml:space="preserve"> </w:t>
      </w:r>
      <w:r>
        <w:t>approved</w:t>
      </w:r>
      <w:r>
        <w:rPr>
          <w:spacing w:val="-4"/>
        </w:rPr>
        <w:t xml:space="preserve"> </w:t>
      </w:r>
      <w:r>
        <w:t>corrections</w:t>
      </w:r>
      <w:r>
        <w:rPr>
          <w:spacing w:val="-4"/>
        </w:rPr>
        <w:t xml:space="preserve"> </w:t>
      </w:r>
      <w:r>
        <w:t>before</w:t>
      </w:r>
      <w:r>
        <w:rPr>
          <w:spacing w:val="-4"/>
        </w:rPr>
        <w:t xml:space="preserve"> </w:t>
      </w:r>
      <w:r>
        <w:t>any</w:t>
      </w:r>
      <w:r>
        <w:rPr>
          <w:spacing w:val="-4"/>
        </w:rPr>
        <w:t xml:space="preserve"> </w:t>
      </w:r>
      <w:r>
        <w:t>affected</w:t>
      </w:r>
      <w:r>
        <w:rPr>
          <w:spacing w:val="-4"/>
        </w:rPr>
        <w:t xml:space="preserve"> </w:t>
      </w:r>
      <w:r>
        <w:t>data</w:t>
      </w:r>
      <w:r>
        <w:rPr>
          <w:spacing w:val="-4"/>
        </w:rPr>
        <w:t xml:space="preserve"> </w:t>
      </w:r>
      <w:r>
        <w:t>become publicly available.</w:t>
      </w:r>
    </w:p>
    <w:p w:rsidR="007A656A" w14:paraId="56ECFCB8" w14:textId="77777777">
      <w:pPr>
        <w:pStyle w:val="BodyText"/>
      </w:pPr>
    </w:p>
    <w:p w:rsidR="007A656A" w14:paraId="5CA7F3A9" w14:textId="77777777">
      <w:pPr>
        <w:pStyle w:val="BodyText"/>
        <w:ind w:left="360" w:right="364"/>
      </w:pPr>
      <w:r>
        <w:t>Because</w:t>
      </w:r>
      <w:r>
        <w:rPr>
          <w:spacing w:val="-5"/>
        </w:rPr>
        <w:t xml:space="preserve"> </w:t>
      </w:r>
      <w:r>
        <w:t>the</w:t>
      </w:r>
      <w:r>
        <w:rPr>
          <w:spacing w:val="-3"/>
        </w:rPr>
        <w:t xml:space="preserve"> </w:t>
      </w:r>
      <w:r>
        <w:t>reconsideration</w:t>
      </w:r>
      <w:r>
        <w:rPr>
          <w:spacing w:val="-4"/>
        </w:rPr>
        <w:t xml:space="preserve"> </w:t>
      </w:r>
      <w:r>
        <w:t>requirements</w:t>
      </w:r>
      <w:r>
        <w:rPr>
          <w:spacing w:val="-4"/>
        </w:rPr>
        <w:t xml:space="preserve"> </w:t>
      </w:r>
      <w:r>
        <w:t>are</w:t>
      </w:r>
      <w:r>
        <w:rPr>
          <w:spacing w:val="-3"/>
        </w:rPr>
        <w:t xml:space="preserve"> </w:t>
      </w:r>
      <w:r>
        <w:t>associated</w:t>
      </w:r>
      <w:r>
        <w:rPr>
          <w:spacing w:val="-4"/>
        </w:rPr>
        <w:t xml:space="preserve"> </w:t>
      </w:r>
      <w:r>
        <w:t>with</w:t>
      </w:r>
      <w:r>
        <w:rPr>
          <w:spacing w:val="-4"/>
        </w:rPr>
        <w:t xml:space="preserve"> </w:t>
      </w:r>
      <w:r>
        <w:t>an</w:t>
      </w:r>
      <w:r>
        <w:rPr>
          <w:spacing w:val="-4"/>
        </w:rPr>
        <w:t xml:space="preserve"> </w:t>
      </w:r>
      <w:r>
        <w:t>administrative</w:t>
      </w:r>
      <w:r>
        <w:rPr>
          <w:spacing w:val="-5"/>
        </w:rPr>
        <w:t xml:space="preserve"> </w:t>
      </w:r>
      <w:r>
        <w:t>action</w:t>
      </w:r>
      <w:r>
        <w:rPr>
          <w:spacing w:val="-4"/>
        </w:rPr>
        <w:t xml:space="preserve"> </w:t>
      </w:r>
      <w:r>
        <w:t>(</w:t>
      </w:r>
      <w:hyperlink r:id="rId8" w:anchor="p-1320.4(a)(2)">
        <w:r>
          <w:t>5</w:t>
        </w:r>
        <w:r>
          <w:rPr>
            <w:spacing w:val="-4"/>
          </w:rPr>
          <w:t xml:space="preserve"> </w:t>
        </w:r>
        <w:r>
          <w:t>CFR</w:t>
        </w:r>
      </w:hyperlink>
      <w:r>
        <w:t xml:space="preserve"> </w:t>
      </w:r>
      <w:hyperlink r:id="rId8" w:anchor="p-1320.4(a)(2)">
        <w:r>
          <w:t>1320.4(a)(2)</w:t>
        </w:r>
      </w:hyperlink>
      <w:r>
        <w:t xml:space="preserve"> and </w:t>
      </w:r>
      <w:hyperlink r:id="rId8" w:anchor="p-1320.4(c)">
        <w:r>
          <w:t>(c)</w:t>
        </w:r>
      </w:hyperlink>
      <w:r>
        <w:t>), they are exempt from the requirements of the PRA.</w:t>
      </w:r>
    </w:p>
    <w:p w:rsidR="007A656A" w14:paraId="323B8BE9" w14:textId="77777777">
      <w:pPr>
        <w:pStyle w:val="BodyText"/>
        <w:spacing w:before="41"/>
      </w:pPr>
    </w:p>
    <w:p w:rsidR="007A656A" w14:paraId="31734A9A" w14:textId="77777777">
      <w:pPr>
        <w:pStyle w:val="ListParagraph"/>
        <w:numPr>
          <w:ilvl w:val="0"/>
          <w:numId w:val="2"/>
        </w:numPr>
        <w:tabs>
          <w:tab w:val="left" w:pos="1718"/>
        </w:tabs>
        <w:ind w:left="1718" w:hanging="278"/>
        <w:rPr>
          <w:sz w:val="24"/>
        </w:rPr>
      </w:pPr>
      <w:bookmarkStart w:id="20" w:name="(v)_Request_for_Reconsideration_of_a_Rev"/>
      <w:bookmarkEnd w:id="20"/>
      <w:r>
        <w:rPr>
          <w:spacing w:val="-5"/>
          <w:sz w:val="24"/>
          <w:u w:val="single"/>
        </w:rPr>
        <w:t xml:space="preserve"> </w:t>
      </w:r>
      <w:r>
        <w:rPr>
          <w:sz w:val="24"/>
          <w:u w:val="single"/>
        </w:rPr>
        <w:t>Request</w:t>
      </w:r>
      <w:r>
        <w:rPr>
          <w:spacing w:val="-1"/>
          <w:sz w:val="24"/>
          <w:u w:val="single"/>
        </w:rPr>
        <w:t xml:space="preserve"> </w:t>
      </w:r>
      <w:r>
        <w:rPr>
          <w:sz w:val="24"/>
          <w:u w:val="single"/>
        </w:rPr>
        <w:t>for</w:t>
      </w:r>
      <w:r>
        <w:rPr>
          <w:spacing w:val="-2"/>
          <w:sz w:val="24"/>
          <w:u w:val="single"/>
        </w:rPr>
        <w:t xml:space="preserve"> </w:t>
      </w:r>
      <w:r>
        <w:rPr>
          <w:sz w:val="24"/>
          <w:u w:val="single"/>
        </w:rPr>
        <w:t>Reconsideration</w:t>
      </w:r>
      <w:r>
        <w:rPr>
          <w:spacing w:val="-1"/>
          <w:sz w:val="24"/>
          <w:u w:val="single"/>
        </w:rPr>
        <w:t xml:space="preserve"> </w:t>
      </w:r>
      <w:r>
        <w:rPr>
          <w:sz w:val="24"/>
          <w:u w:val="single"/>
        </w:rPr>
        <w:t>of</w:t>
      </w:r>
      <w:r>
        <w:rPr>
          <w:spacing w:val="-2"/>
          <w:sz w:val="24"/>
          <w:u w:val="single"/>
        </w:rPr>
        <w:t xml:space="preserve"> </w:t>
      </w:r>
      <w:r>
        <w:rPr>
          <w:sz w:val="24"/>
          <w:u w:val="single"/>
        </w:rPr>
        <w:t>a</w:t>
      </w:r>
      <w:r>
        <w:rPr>
          <w:spacing w:val="-2"/>
          <w:sz w:val="24"/>
          <w:u w:val="single"/>
        </w:rPr>
        <w:t xml:space="preserve"> </w:t>
      </w:r>
      <w:r>
        <w:rPr>
          <w:sz w:val="24"/>
          <w:u w:val="single"/>
        </w:rPr>
        <w:t>Review</w:t>
      </w:r>
      <w:r>
        <w:rPr>
          <w:spacing w:val="-2"/>
          <w:sz w:val="24"/>
          <w:u w:val="single"/>
        </w:rPr>
        <w:t xml:space="preserve"> </w:t>
      </w:r>
      <w:r>
        <w:rPr>
          <w:sz w:val="24"/>
          <w:u w:val="single"/>
        </w:rPr>
        <w:t>and</w:t>
      </w:r>
      <w:r>
        <w:rPr>
          <w:spacing w:val="1"/>
          <w:sz w:val="24"/>
          <w:u w:val="single"/>
        </w:rPr>
        <w:t xml:space="preserve"> </w:t>
      </w:r>
      <w:r>
        <w:rPr>
          <w:sz w:val="24"/>
          <w:u w:val="single"/>
        </w:rPr>
        <w:t>Correction</w:t>
      </w:r>
      <w:r>
        <w:rPr>
          <w:spacing w:val="-1"/>
          <w:sz w:val="24"/>
          <w:u w:val="single"/>
        </w:rPr>
        <w:t xml:space="preserve"> </w:t>
      </w:r>
      <w:r>
        <w:rPr>
          <w:spacing w:val="-2"/>
          <w:sz w:val="24"/>
          <w:u w:val="single"/>
        </w:rPr>
        <w:t>Decision</w:t>
      </w:r>
    </w:p>
    <w:p w:rsidR="007A656A" w14:paraId="2F01D16F" w14:textId="77777777">
      <w:pPr>
        <w:pStyle w:val="BodyText"/>
      </w:pPr>
    </w:p>
    <w:p w:rsidR="007A656A" w14:paraId="73CC60D8" w14:textId="77777777">
      <w:pPr>
        <w:pStyle w:val="BodyText"/>
        <w:ind w:left="359" w:right="418"/>
      </w:pPr>
      <w:r>
        <w:t>CMS has implemented an additional appeal process available to eligible SNFs participating in the</w:t>
      </w:r>
      <w:r>
        <w:rPr>
          <w:spacing w:val="-4"/>
        </w:rPr>
        <w:t xml:space="preserve"> </w:t>
      </w:r>
      <w:r>
        <w:t>SNF</w:t>
      </w:r>
      <w:r>
        <w:rPr>
          <w:spacing w:val="-5"/>
        </w:rPr>
        <w:t xml:space="preserve"> </w:t>
      </w:r>
      <w:r>
        <w:t>VBP</w:t>
      </w:r>
      <w:r>
        <w:rPr>
          <w:spacing w:val="-3"/>
        </w:rPr>
        <w:t xml:space="preserve"> </w:t>
      </w:r>
      <w:r>
        <w:t>Program,</w:t>
      </w:r>
      <w:r>
        <w:rPr>
          <w:spacing w:val="-3"/>
        </w:rPr>
        <w:t xml:space="preserve"> </w:t>
      </w:r>
      <w:r>
        <w:t>beyond</w:t>
      </w:r>
      <w:r>
        <w:rPr>
          <w:spacing w:val="-3"/>
        </w:rPr>
        <w:t xml:space="preserve"> </w:t>
      </w:r>
      <w:r>
        <w:t>the</w:t>
      </w:r>
      <w:r>
        <w:rPr>
          <w:spacing w:val="-4"/>
        </w:rPr>
        <w:t xml:space="preserve"> </w:t>
      </w:r>
      <w:r>
        <w:t>existing</w:t>
      </w:r>
      <w:r>
        <w:rPr>
          <w:spacing w:val="-3"/>
        </w:rPr>
        <w:t xml:space="preserve"> </w:t>
      </w:r>
      <w:r>
        <w:t>Review</w:t>
      </w:r>
      <w:r>
        <w:rPr>
          <w:spacing w:val="-4"/>
        </w:rPr>
        <w:t xml:space="preserve"> </w:t>
      </w:r>
      <w:r>
        <w:t>and</w:t>
      </w:r>
      <w:r>
        <w:rPr>
          <w:spacing w:val="-3"/>
        </w:rPr>
        <w:t xml:space="preserve"> </w:t>
      </w:r>
      <w:r>
        <w:t>Corrections</w:t>
      </w:r>
      <w:r>
        <w:rPr>
          <w:spacing w:val="-3"/>
        </w:rPr>
        <w:t xml:space="preserve"> </w:t>
      </w:r>
      <w:r>
        <w:t>process.</w:t>
      </w:r>
      <w:r>
        <w:rPr>
          <w:spacing w:val="40"/>
        </w:rPr>
        <w:t xml:space="preserve"> </w:t>
      </w:r>
      <w:r>
        <w:t>SNFs</w:t>
      </w:r>
      <w:r>
        <w:rPr>
          <w:spacing w:val="-3"/>
        </w:rPr>
        <w:t xml:space="preserve"> </w:t>
      </w:r>
      <w:r>
        <w:t>may</w:t>
      </w:r>
      <w:r>
        <w:rPr>
          <w:spacing w:val="-3"/>
        </w:rPr>
        <w:t xml:space="preserve"> </w:t>
      </w:r>
      <w:r>
        <w:t>request this additional reconsideration only if they first submit a valid review and correction request (specified above) and are dissatisfied with CMS’s decision.</w:t>
      </w:r>
      <w:r>
        <w:rPr>
          <w:spacing w:val="40"/>
        </w:rPr>
        <w:t xml:space="preserve"> </w:t>
      </w:r>
      <w:r>
        <w:t>SNFs must submit reconsideration requests to the SNF VBP Program Reconsideration Contractor</w:t>
      </w:r>
    </w:p>
    <w:p w:rsidR="007A656A" w14:paraId="02AC304A" w14:textId="77777777">
      <w:pPr>
        <w:pStyle w:val="BodyText"/>
        <w:ind w:left="360" w:right="418"/>
      </w:pPr>
      <w:r>
        <w:t>at</w:t>
      </w:r>
      <w:r>
        <w:rPr>
          <w:spacing w:val="-6"/>
        </w:rPr>
        <w:t xml:space="preserve"> </w:t>
      </w:r>
      <w:hyperlink r:id="rId10">
        <w:r>
          <w:rPr>
            <w:color w:val="0000FF"/>
            <w:u w:val="single" w:color="0000FF"/>
          </w:rPr>
          <w:t>SNFVBPReconsiderations@EconometricaInc.com</w:t>
        </w:r>
      </w:hyperlink>
      <w:r>
        <w:rPr>
          <w:color w:val="0000FF"/>
          <w:spacing w:val="-6"/>
        </w:rPr>
        <w:t xml:space="preserve"> </w:t>
      </w:r>
      <w:r>
        <w:t>within</w:t>
      </w:r>
      <w:r>
        <w:rPr>
          <w:spacing w:val="-6"/>
        </w:rPr>
        <w:t xml:space="preserve"> </w:t>
      </w:r>
      <w:r>
        <w:t>15</w:t>
      </w:r>
      <w:r>
        <w:rPr>
          <w:spacing w:val="-6"/>
        </w:rPr>
        <w:t xml:space="preserve"> </w:t>
      </w:r>
      <w:r>
        <w:t>calendar</w:t>
      </w:r>
      <w:r>
        <w:rPr>
          <w:spacing w:val="-7"/>
        </w:rPr>
        <w:t xml:space="preserve"> </w:t>
      </w:r>
      <w:r>
        <w:t>days</w:t>
      </w:r>
      <w:r>
        <w:rPr>
          <w:spacing w:val="-6"/>
        </w:rPr>
        <w:t xml:space="preserve"> </w:t>
      </w:r>
      <w:r>
        <w:t>of</w:t>
      </w:r>
      <w:r>
        <w:rPr>
          <w:spacing w:val="-7"/>
        </w:rPr>
        <w:t xml:space="preserve"> </w:t>
      </w:r>
      <w:r>
        <w:t>receiving CMS’s decision on the valid review and correction request submitted under section</w:t>
      </w:r>
    </w:p>
    <w:p w:rsidR="007A656A" w14:paraId="22C53710" w14:textId="77777777">
      <w:pPr>
        <w:pStyle w:val="BodyText"/>
        <w:ind w:left="360"/>
      </w:pPr>
      <w:r>
        <w:t>§§</w:t>
      </w:r>
      <w:r>
        <w:rPr>
          <w:spacing w:val="-15"/>
        </w:rPr>
        <w:t xml:space="preserve"> </w:t>
      </w:r>
      <w:r>
        <w:t>413.338(f)(2)</w:t>
      </w:r>
      <w:r>
        <w:rPr>
          <w:spacing w:val="-2"/>
        </w:rPr>
        <w:t xml:space="preserve"> </w:t>
      </w:r>
      <w:r>
        <w:t>or</w:t>
      </w:r>
      <w:r>
        <w:rPr>
          <w:spacing w:val="-1"/>
        </w:rPr>
        <w:t xml:space="preserve"> </w:t>
      </w:r>
      <w:r>
        <w:rPr>
          <w:spacing w:val="-4"/>
        </w:rPr>
        <w:t>(3).</w:t>
      </w:r>
    </w:p>
    <w:p w:rsidR="007A656A" w14:paraId="02DE32CA" w14:textId="77777777">
      <w:pPr>
        <w:pStyle w:val="BodyText"/>
      </w:pPr>
    </w:p>
    <w:p w:rsidR="007A656A" w14:paraId="214F2EED" w14:textId="77777777">
      <w:pPr>
        <w:pStyle w:val="BodyText"/>
        <w:ind w:left="360" w:right="364"/>
      </w:pPr>
      <w:r>
        <w:t>Because</w:t>
      </w:r>
      <w:r>
        <w:rPr>
          <w:spacing w:val="-5"/>
        </w:rPr>
        <w:t xml:space="preserve"> </w:t>
      </w:r>
      <w:r>
        <w:t>the</w:t>
      </w:r>
      <w:r>
        <w:rPr>
          <w:spacing w:val="-3"/>
        </w:rPr>
        <w:t xml:space="preserve"> </w:t>
      </w:r>
      <w:r>
        <w:t>reconsideration</w:t>
      </w:r>
      <w:r>
        <w:rPr>
          <w:spacing w:val="-4"/>
        </w:rPr>
        <w:t xml:space="preserve"> </w:t>
      </w:r>
      <w:r>
        <w:t>requirements</w:t>
      </w:r>
      <w:r>
        <w:rPr>
          <w:spacing w:val="-4"/>
        </w:rPr>
        <w:t xml:space="preserve"> </w:t>
      </w:r>
      <w:r>
        <w:t>are</w:t>
      </w:r>
      <w:r>
        <w:rPr>
          <w:spacing w:val="-3"/>
        </w:rPr>
        <w:t xml:space="preserve"> </w:t>
      </w:r>
      <w:r>
        <w:t>associated</w:t>
      </w:r>
      <w:r>
        <w:rPr>
          <w:spacing w:val="-4"/>
        </w:rPr>
        <w:t xml:space="preserve"> </w:t>
      </w:r>
      <w:r>
        <w:t>with</w:t>
      </w:r>
      <w:r>
        <w:rPr>
          <w:spacing w:val="-4"/>
        </w:rPr>
        <w:t xml:space="preserve"> </w:t>
      </w:r>
      <w:r>
        <w:t>an</w:t>
      </w:r>
      <w:r>
        <w:rPr>
          <w:spacing w:val="-4"/>
        </w:rPr>
        <w:t xml:space="preserve"> </w:t>
      </w:r>
      <w:r>
        <w:t>administrative</w:t>
      </w:r>
      <w:r>
        <w:rPr>
          <w:spacing w:val="-5"/>
        </w:rPr>
        <w:t xml:space="preserve"> </w:t>
      </w:r>
      <w:r>
        <w:t>action</w:t>
      </w:r>
      <w:r>
        <w:rPr>
          <w:spacing w:val="-4"/>
        </w:rPr>
        <w:t xml:space="preserve"> </w:t>
      </w:r>
      <w:r>
        <w:t>(</w:t>
      </w:r>
      <w:hyperlink r:id="rId8" w:anchor="p-1320.4(a)(2)">
        <w:r>
          <w:t>5</w:t>
        </w:r>
        <w:r>
          <w:rPr>
            <w:spacing w:val="-4"/>
          </w:rPr>
          <w:t xml:space="preserve"> </w:t>
        </w:r>
        <w:r>
          <w:t>CFR</w:t>
        </w:r>
      </w:hyperlink>
      <w:r>
        <w:t xml:space="preserve"> </w:t>
      </w:r>
      <w:hyperlink r:id="rId8" w:anchor="p-1320.4(a)(2)">
        <w:r>
          <w:t>1320.4(a)(2)</w:t>
        </w:r>
      </w:hyperlink>
      <w:r>
        <w:t xml:space="preserve"> and </w:t>
      </w:r>
      <w:hyperlink r:id="rId8" w:anchor="p-1320.4(c)">
        <w:r>
          <w:t>(c)</w:t>
        </w:r>
      </w:hyperlink>
      <w:r>
        <w:t>), they are exempt from the requirements of the PRA.</w:t>
      </w:r>
    </w:p>
    <w:p w:rsidR="007A656A" w14:paraId="75C7EEC6" w14:textId="77777777">
      <w:pPr>
        <w:pStyle w:val="BodyText"/>
      </w:pPr>
    </w:p>
    <w:p w:rsidR="007A656A" w14:paraId="12200703" w14:textId="77777777">
      <w:pPr>
        <w:pStyle w:val="Heading1"/>
        <w:numPr>
          <w:ilvl w:val="1"/>
          <w:numId w:val="3"/>
        </w:numPr>
        <w:tabs>
          <w:tab w:val="left" w:pos="1079"/>
        </w:tabs>
        <w:ind w:left="1079" w:hanging="719"/>
      </w:pPr>
      <w:bookmarkStart w:id="21" w:name="2.___Information_Users"/>
      <w:bookmarkEnd w:id="21"/>
      <w:r>
        <w:t>Information</w:t>
      </w:r>
      <w:r>
        <w:rPr>
          <w:spacing w:val="-2"/>
        </w:rPr>
        <w:t xml:space="preserve"> </w:t>
      </w:r>
      <w:r>
        <w:rPr>
          <w:spacing w:val="-4"/>
        </w:rPr>
        <w:t>Users</w:t>
      </w:r>
    </w:p>
    <w:p w:rsidR="007A656A" w14:paraId="71B9B2E9" w14:textId="77777777">
      <w:pPr>
        <w:pStyle w:val="BodyText"/>
        <w:rPr>
          <w:b/>
        </w:rPr>
      </w:pPr>
    </w:p>
    <w:p w:rsidR="007A656A" w14:paraId="7C119704" w14:textId="77777777">
      <w:pPr>
        <w:pStyle w:val="BodyText"/>
        <w:spacing w:before="1"/>
        <w:ind w:left="360" w:right="439"/>
      </w:pPr>
      <w:r>
        <w:t>These QRPs, as pay-for-reporting programs, strive to have a streamlined measure set that provides</w:t>
      </w:r>
      <w:r>
        <w:rPr>
          <w:spacing w:val="-4"/>
        </w:rPr>
        <w:t xml:space="preserve"> </w:t>
      </w:r>
      <w:r>
        <w:t>meaningful</w:t>
      </w:r>
      <w:r>
        <w:rPr>
          <w:spacing w:val="-4"/>
        </w:rPr>
        <w:t xml:space="preserve"> </w:t>
      </w:r>
      <w:r>
        <w:t>measurement</w:t>
      </w:r>
      <w:r>
        <w:rPr>
          <w:spacing w:val="-4"/>
        </w:rPr>
        <w:t xml:space="preserve"> </w:t>
      </w:r>
      <w:r>
        <w:t>and</w:t>
      </w:r>
      <w:r>
        <w:rPr>
          <w:spacing w:val="-4"/>
        </w:rPr>
        <w:t xml:space="preserve"> </w:t>
      </w:r>
      <w:r>
        <w:t>differentiates</w:t>
      </w:r>
      <w:r>
        <w:rPr>
          <w:spacing w:val="-4"/>
        </w:rPr>
        <w:t xml:space="preserve"> </w:t>
      </w:r>
      <w:r>
        <w:t>providers</w:t>
      </w:r>
      <w:r>
        <w:rPr>
          <w:spacing w:val="-4"/>
        </w:rPr>
        <w:t xml:space="preserve"> </w:t>
      </w:r>
      <w:r>
        <w:t>by</w:t>
      </w:r>
      <w:r>
        <w:rPr>
          <w:spacing w:val="-4"/>
        </w:rPr>
        <w:t xml:space="preserve"> </w:t>
      </w:r>
      <w:r>
        <w:t>quality</w:t>
      </w:r>
      <w:r>
        <w:rPr>
          <w:spacing w:val="-4"/>
        </w:rPr>
        <w:t xml:space="preserve"> </w:t>
      </w:r>
      <w:r>
        <w:t>of</w:t>
      </w:r>
      <w:r>
        <w:rPr>
          <w:spacing w:val="-3"/>
        </w:rPr>
        <w:t xml:space="preserve"> </w:t>
      </w:r>
      <w:r>
        <w:t>care</w:t>
      </w:r>
      <w:r>
        <w:rPr>
          <w:spacing w:val="-3"/>
        </w:rPr>
        <w:t xml:space="preserve"> </w:t>
      </w:r>
      <w:r>
        <w:t>while</w:t>
      </w:r>
      <w:r>
        <w:rPr>
          <w:spacing w:val="-5"/>
        </w:rPr>
        <w:t xml:space="preserve"> </w:t>
      </w:r>
      <w:r>
        <w:t>limiting burden</w:t>
      </w:r>
      <w:r>
        <w:rPr>
          <w:spacing w:val="-4"/>
        </w:rPr>
        <w:t xml:space="preserve"> </w:t>
      </w:r>
      <w:r>
        <w:t>to</w:t>
      </w:r>
      <w:r>
        <w:rPr>
          <w:spacing w:val="-4"/>
        </w:rPr>
        <w:t xml:space="preserve"> </w:t>
      </w:r>
      <w:r>
        <w:t>the</w:t>
      </w:r>
      <w:r>
        <w:rPr>
          <w:spacing w:val="-5"/>
        </w:rPr>
        <w:t xml:space="preserve"> </w:t>
      </w:r>
      <w:r>
        <w:t>fullest</w:t>
      </w:r>
      <w:r>
        <w:rPr>
          <w:spacing w:val="-4"/>
        </w:rPr>
        <w:t xml:space="preserve"> </w:t>
      </w:r>
      <w:r>
        <w:t>extent</w:t>
      </w:r>
      <w:r>
        <w:rPr>
          <w:spacing w:val="-4"/>
        </w:rPr>
        <w:t xml:space="preserve"> </w:t>
      </w:r>
      <w:r>
        <w:t>possible.</w:t>
      </w:r>
      <w:r>
        <w:rPr>
          <w:spacing w:val="-4"/>
        </w:rPr>
        <w:t xml:space="preserve"> </w:t>
      </w:r>
      <w:r>
        <w:t>CMS</w:t>
      </w:r>
      <w:r>
        <w:rPr>
          <w:spacing w:val="-4"/>
        </w:rPr>
        <w:t xml:space="preserve"> </w:t>
      </w:r>
      <w:r>
        <w:t>provides</w:t>
      </w:r>
      <w:r>
        <w:rPr>
          <w:spacing w:val="-4"/>
        </w:rPr>
        <w:t xml:space="preserve"> </w:t>
      </w:r>
      <w:r>
        <w:t>confidential</w:t>
      </w:r>
      <w:r>
        <w:rPr>
          <w:spacing w:val="-4"/>
        </w:rPr>
        <w:t xml:space="preserve"> </w:t>
      </w:r>
      <w:r>
        <w:t>feedback</w:t>
      </w:r>
      <w:r>
        <w:rPr>
          <w:spacing w:val="-2"/>
        </w:rPr>
        <w:t xml:space="preserve"> </w:t>
      </w:r>
      <w:r>
        <w:t>reports</w:t>
      </w:r>
      <w:r>
        <w:rPr>
          <w:spacing w:val="-4"/>
        </w:rPr>
        <w:t xml:space="preserve"> </w:t>
      </w:r>
      <w:r>
        <w:t>that</w:t>
      </w:r>
      <w:r>
        <w:rPr>
          <w:spacing w:val="-4"/>
        </w:rPr>
        <w:t xml:space="preserve"> </w:t>
      </w:r>
      <w:r>
        <w:t>providers may use to assess their performance and operationalize quality improvement activities throughout the quality reporting period. These reports include the data that CMS has collected from the provider and the provider’s claims, and some also include information about how the provider’s data compares relative to the performance of other providers.</w:t>
      </w:r>
    </w:p>
    <w:p w:rsidR="007A656A" w14:paraId="49DB76C1" w14:textId="77777777">
      <w:pPr>
        <w:pStyle w:val="BodyText"/>
      </w:pPr>
    </w:p>
    <w:p w:rsidR="007A656A" w14:paraId="03679F29" w14:textId="77777777">
      <w:pPr>
        <w:pStyle w:val="BodyText"/>
        <w:ind w:left="359" w:right="418"/>
      </w:pPr>
      <w:r>
        <w:t>CMS</w:t>
      </w:r>
      <w:r>
        <w:rPr>
          <w:spacing w:val="-3"/>
        </w:rPr>
        <w:t xml:space="preserve"> </w:t>
      </w:r>
      <w:r>
        <w:t>also</w:t>
      </w:r>
      <w:r>
        <w:rPr>
          <w:spacing w:val="-3"/>
        </w:rPr>
        <w:t xml:space="preserve"> </w:t>
      </w:r>
      <w:r>
        <w:t>uses</w:t>
      </w:r>
      <w:r>
        <w:rPr>
          <w:spacing w:val="-3"/>
        </w:rPr>
        <w:t xml:space="preserve"> </w:t>
      </w:r>
      <w:r>
        <w:t>SNF</w:t>
      </w:r>
      <w:r>
        <w:rPr>
          <w:spacing w:val="-5"/>
        </w:rPr>
        <w:t xml:space="preserve"> </w:t>
      </w:r>
      <w:r>
        <w:t>quality</w:t>
      </w:r>
      <w:r>
        <w:rPr>
          <w:spacing w:val="-3"/>
        </w:rPr>
        <w:t xml:space="preserve"> </w:t>
      </w:r>
      <w:r>
        <w:t>reporting</w:t>
      </w:r>
      <w:r>
        <w:rPr>
          <w:spacing w:val="-3"/>
        </w:rPr>
        <w:t xml:space="preserve"> </w:t>
      </w:r>
      <w:r>
        <w:t>information</w:t>
      </w:r>
      <w:r>
        <w:rPr>
          <w:spacing w:val="-3"/>
        </w:rPr>
        <w:t xml:space="preserve"> </w:t>
      </w:r>
      <w:r>
        <w:t>to</w:t>
      </w:r>
      <w:r>
        <w:rPr>
          <w:spacing w:val="-3"/>
        </w:rPr>
        <w:t xml:space="preserve"> </w:t>
      </w:r>
      <w:r>
        <w:t>set</w:t>
      </w:r>
      <w:r>
        <w:rPr>
          <w:spacing w:val="-3"/>
        </w:rPr>
        <w:t xml:space="preserve"> </w:t>
      </w:r>
      <w:r>
        <w:t>payment</w:t>
      </w:r>
      <w:r>
        <w:rPr>
          <w:spacing w:val="-3"/>
        </w:rPr>
        <w:t xml:space="preserve"> </w:t>
      </w:r>
      <w:r>
        <w:t>adjustments</w:t>
      </w:r>
      <w:r>
        <w:rPr>
          <w:spacing w:val="-3"/>
        </w:rPr>
        <w:t xml:space="preserve"> </w:t>
      </w:r>
      <w:r>
        <w:t>for</w:t>
      </w:r>
      <w:r>
        <w:rPr>
          <w:spacing w:val="-4"/>
        </w:rPr>
        <w:t xml:space="preserve"> </w:t>
      </w:r>
      <w:r>
        <w:t>the</w:t>
      </w:r>
      <w:r>
        <w:rPr>
          <w:spacing w:val="-4"/>
        </w:rPr>
        <w:t xml:space="preserve"> </w:t>
      </w:r>
      <w:r>
        <w:t>SNF</w:t>
      </w:r>
      <w:r>
        <w:rPr>
          <w:spacing w:val="-5"/>
        </w:rPr>
        <w:t xml:space="preserve"> </w:t>
      </w:r>
      <w:r>
        <w:t>VBP program.</w:t>
      </w:r>
      <w:r>
        <w:rPr>
          <w:spacing w:val="40"/>
        </w:rPr>
        <w:t xml:space="preserve"> </w:t>
      </w:r>
      <w:r>
        <w:t>For example, the SNF VBP Interim (Partial-Year) Workbook and Full-Year Workbooks allow SNFs to assess their current performance in each measure. The SNF VBP Performance Score Report allows SNFs to assess how the SNF VBP Program scored their</w:t>
      </w:r>
    </w:p>
    <w:p w:rsidR="007A656A" w14:paraId="3951A197" w14:textId="77777777">
      <w:pPr>
        <w:pStyle w:val="BodyText"/>
        <w:sectPr>
          <w:pgSz w:w="12240" w:h="15840"/>
          <w:pgMar w:top="1360" w:right="1080" w:bottom="1060" w:left="1080" w:header="0" w:footer="873" w:gutter="0"/>
          <w:cols w:space="720"/>
        </w:sectPr>
      </w:pPr>
    </w:p>
    <w:p w:rsidR="007A656A" w14:paraId="0BB0F274" w14:textId="77777777">
      <w:pPr>
        <w:pStyle w:val="BodyText"/>
        <w:spacing w:before="79"/>
        <w:ind w:left="360" w:right="1080"/>
      </w:pPr>
      <w:r>
        <w:t>current</w:t>
      </w:r>
      <w:r>
        <w:rPr>
          <w:spacing w:val="-4"/>
        </w:rPr>
        <w:t xml:space="preserve"> </w:t>
      </w:r>
      <w:r>
        <w:t>measure</w:t>
      </w:r>
      <w:r>
        <w:rPr>
          <w:spacing w:val="-5"/>
        </w:rPr>
        <w:t xml:space="preserve"> </w:t>
      </w:r>
      <w:r>
        <w:t>performance</w:t>
      </w:r>
      <w:r>
        <w:rPr>
          <w:spacing w:val="-3"/>
        </w:rPr>
        <w:t xml:space="preserve"> </w:t>
      </w:r>
      <w:r>
        <w:t>and</w:t>
      </w:r>
      <w:r>
        <w:rPr>
          <w:spacing w:val="-4"/>
        </w:rPr>
        <w:t xml:space="preserve"> </w:t>
      </w:r>
      <w:r>
        <w:t>determine</w:t>
      </w:r>
      <w:r>
        <w:rPr>
          <w:spacing w:val="-5"/>
        </w:rPr>
        <w:t xml:space="preserve"> </w:t>
      </w:r>
      <w:r>
        <w:t>the</w:t>
      </w:r>
      <w:r>
        <w:rPr>
          <w:spacing w:val="-5"/>
        </w:rPr>
        <w:t xml:space="preserve"> </w:t>
      </w:r>
      <w:r>
        <w:t>SNF</w:t>
      </w:r>
      <w:r>
        <w:rPr>
          <w:spacing w:val="-6"/>
        </w:rPr>
        <w:t xml:space="preserve"> </w:t>
      </w:r>
      <w:r>
        <w:t>VBP</w:t>
      </w:r>
      <w:r>
        <w:rPr>
          <w:spacing w:val="-4"/>
        </w:rPr>
        <w:t xml:space="preserve"> </w:t>
      </w:r>
      <w:r>
        <w:t>Program’s</w:t>
      </w:r>
      <w:r>
        <w:rPr>
          <w:spacing w:val="-4"/>
        </w:rPr>
        <w:t xml:space="preserve"> </w:t>
      </w:r>
      <w:r>
        <w:t>incentive</w:t>
      </w:r>
      <w:r>
        <w:rPr>
          <w:spacing w:val="-5"/>
        </w:rPr>
        <w:t xml:space="preserve"> </w:t>
      </w:r>
      <w:r>
        <w:t>payment adjustments for the coming fiscal year.</w:t>
      </w:r>
    </w:p>
    <w:p w:rsidR="007A656A" w14:paraId="1E520264" w14:textId="77777777">
      <w:pPr>
        <w:pStyle w:val="BodyText"/>
      </w:pPr>
    </w:p>
    <w:p w:rsidR="007A656A" w14:paraId="4B327D49" w14:textId="77777777">
      <w:pPr>
        <w:pStyle w:val="BodyText"/>
        <w:ind w:left="359" w:right="448"/>
      </w:pPr>
      <w:r>
        <w:t>The measure information is also used by CMS to direct its contractors to focus on particular areas of improvement and to develop quality improvement initiatives. This information is also available</w:t>
      </w:r>
      <w:r>
        <w:rPr>
          <w:spacing w:val="-3"/>
        </w:rPr>
        <w:t xml:space="preserve"> </w:t>
      </w:r>
      <w:r>
        <w:t>to</w:t>
      </w:r>
      <w:r>
        <w:rPr>
          <w:spacing w:val="-3"/>
        </w:rPr>
        <w:t xml:space="preserve"> </w:t>
      </w:r>
      <w:r>
        <w:t>Medicare</w:t>
      </w:r>
      <w:r>
        <w:rPr>
          <w:spacing w:val="-3"/>
        </w:rPr>
        <w:t xml:space="preserve"> </w:t>
      </w:r>
      <w:r>
        <w:t>beneficiaries,</w:t>
      </w:r>
      <w:r>
        <w:rPr>
          <w:spacing w:val="-3"/>
        </w:rPr>
        <w:t xml:space="preserve"> </w:t>
      </w:r>
      <w:r>
        <w:t>as</w:t>
      </w:r>
      <w:r>
        <w:rPr>
          <w:spacing w:val="-3"/>
        </w:rPr>
        <w:t xml:space="preserve"> </w:t>
      </w:r>
      <w:r>
        <w:t>well</w:t>
      </w:r>
      <w:r>
        <w:rPr>
          <w:spacing w:val="-3"/>
        </w:rPr>
        <w:t xml:space="preserve"> </w:t>
      </w:r>
      <w:r>
        <w:t>as</w:t>
      </w:r>
      <w:r>
        <w:rPr>
          <w:spacing w:val="-3"/>
        </w:rPr>
        <w:t xml:space="preserve"> </w:t>
      </w:r>
      <w:r>
        <w:t>to</w:t>
      </w:r>
      <w:r>
        <w:rPr>
          <w:spacing w:val="-3"/>
        </w:rPr>
        <w:t xml:space="preserve"> </w:t>
      </w:r>
      <w:r>
        <w:t>the</w:t>
      </w:r>
      <w:r>
        <w:rPr>
          <w:spacing w:val="-3"/>
        </w:rPr>
        <w:t xml:space="preserve"> </w:t>
      </w:r>
      <w:r>
        <w:t>general</w:t>
      </w:r>
      <w:r>
        <w:rPr>
          <w:spacing w:val="-3"/>
        </w:rPr>
        <w:t xml:space="preserve"> </w:t>
      </w:r>
      <w:r>
        <w:t>public,</w:t>
      </w:r>
      <w:r>
        <w:rPr>
          <w:spacing w:val="-3"/>
        </w:rPr>
        <w:t xml:space="preserve"> </w:t>
      </w:r>
      <w:r>
        <w:t>by</w:t>
      </w:r>
      <w:r>
        <w:rPr>
          <w:spacing w:val="-3"/>
        </w:rPr>
        <w:t xml:space="preserve"> </w:t>
      </w:r>
      <w:r>
        <w:t>providing</w:t>
      </w:r>
      <w:r>
        <w:rPr>
          <w:spacing w:val="-3"/>
        </w:rPr>
        <w:t xml:space="preserve"> </w:t>
      </w:r>
      <w:r>
        <w:t>QRP</w:t>
      </w:r>
      <w:r>
        <w:rPr>
          <w:spacing w:val="-3"/>
        </w:rPr>
        <w:t xml:space="preserve"> </w:t>
      </w:r>
      <w:r>
        <w:t>and</w:t>
      </w:r>
      <w:r>
        <w:rPr>
          <w:spacing w:val="-3"/>
        </w:rPr>
        <w:t xml:space="preserve"> </w:t>
      </w:r>
      <w:r>
        <w:t>VBP information on the Compare tool and in the Provider Data Catalog (PDC) available at data.cms.gov to assist them in making decisions about their healthcare. CMS sometimes conducts focus groups or market testing prior to publicly reporting quality data on the Compare tool hosted by HHS or its successor website(s) to get feedback on ways to make the website more user-friendly. Feedback from these focus groups has helped CMS understand how beneficiaries and consumers use the Compare tool hosted by HHS or its successor website(s).</w:t>
      </w:r>
    </w:p>
    <w:p w:rsidR="007A656A" w14:paraId="6AFD33E1" w14:textId="77777777">
      <w:pPr>
        <w:pStyle w:val="BodyText"/>
        <w:ind w:left="359" w:right="418"/>
      </w:pPr>
      <w:r>
        <w:t>Under emergency circumstances, consumers choose PAC and Hospice providers based on proximity,</w:t>
      </w:r>
      <w:r>
        <w:rPr>
          <w:spacing w:val="-4"/>
        </w:rPr>
        <w:t xml:space="preserve"> </w:t>
      </w:r>
      <w:r>
        <w:t>reputation,</w:t>
      </w:r>
      <w:r>
        <w:rPr>
          <w:spacing w:val="-4"/>
        </w:rPr>
        <w:t xml:space="preserve"> </w:t>
      </w:r>
      <w:r>
        <w:t>prior</w:t>
      </w:r>
      <w:r>
        <w:rPr>
          <w:spacing w:val="-5"/>
        </w:rPr>
        <w:t xml:space="preserve"> </w:t>
      </w:r>
      <w:r>
        <w:t>experience,</w:t>
      </w:r>
      <w:r>
        <w:rPr>
          <w:spacing w:val="-4"/>
        </w:rPr>
        <w:t xml:space="preserve"> </w:t>
      </w:r>
      <w:r>
        <w:t>or</w:t>
      </w:r>
      <w:r>
        <w:rPr>
          <w:spacing w:val="-5"/>
        </w:rPr>
        <w:t xml:space="preserve"> </w:t>
      </w:r>
      <w:r>
        <w:t>their</w:t>
      </w:r>
      <w:r>
        <w:rPr>
          <w:spacing w:val="-5"/>
        </w:rPr>
        <w:t xml:space="preserve"> </w:t>
      </w:r>
      <w:r>
        <w:t>doctor’s</w:t>
      </w:r>
      <w:r>
        <w:rPr>
          <w:spacing w:val="-4"/>
        </w:rPr>
        <w:t xml:space="preserve"> </w:t>
      </w:r>
      <w:r>
        <w:t>recommendation.</w:t>
      </w:r>
      <w:r>
        <w:rPr>
          <w:spacing w:val="-2"/>
        </w:rPr>
        <w:t xml:space="preserve"> </w:t>
      </w:r>
      <w:r>
        <w:t>When</w:t>
      </w:r>
      <w:r>
        <w:rPr>
          <w:spacing w:val="-4"/>
        </w:rPr>
        <w:t xml:space="preserve"> </w:t>
      </w:r>
      <w:r>
        <w:t>patients</w:t>
      </w:r>
      <w:r>
        <w:rPr>
          <w:spacing w:val="-4"/>
        </w:rPr>
        <w:t xml:space="preserve"> </w:t>
      </w:r>
      <w:r>
        <w:t>and their family members may have the time and motivation to consider options and engage in informed</w:t>
      </w:r>
      <w:r>
        <w:rPr>
          <w:spacing w:val="-1"/>
        </w:rPr>
        <w:t xml:space="preserve"> </w:t>
      </w:r>
      <w:r>
        <w:t>decision</w:t>
      </w:r>
      <w:r>
        <w:rPr>
          <w:spacing w:val="-1"/>
        </w:rPr>
        <w:t xml:space="preserve"> </w:t>
      </w:r>
      <w:r>
        <w:t>making,</w:t>
      </w:r>
      <w:r>
        <w:rPr>
          <w:spacing w:val="-1"/>
        </w:rPr>
        <w:t xml:space="preserve"> </w:t>
      </w:r>
      <w:r>
        <w:t>they</w:t>
      </w:r>
      <w:r>
        <w:rPr>
          <w:spacing w:val="-1"/>
        </w:rPr>
        <w:t xml:space="preserve"> </w:t>
      </w:r>
      <w:r>
        <w:t>have</w:t>
      </w:r>
      <w:r>
        <w:rPr>
          <w:spacing w:val="-2"/>
        </w:rPr>
        <w:t xml:space="preserve"> </w:t>
      </w:r>
      <w:r>
        <w:t>expressed</w:t>
      </w:r>
      <w:r>
        <w:rPr>
          <w:spacing w:val="-1"/>
        </w:rPr>
        <w:t xml:space="preserve"> </w:t>
      </w:r>
      <w:r>
        <w:t>interest</w:t>
      </w:r>
      <w:r>
        <w:rPr>
          <w:spacing w:val="-1"/>
        </w:rPr>
        <w:t xml:space="preserve"> </w:t>
      </w:r>
      <w:r>
        <w:t>in</w:t>
      </w:r>
      <w:r>
        <w:rPr>
          <w:spacing w:val="-1"/>
        </w:rPr>
        <w:t xml:space="preserve"> </w:t>
      </w:r>
      <w:r>
        <w:t>information</w:t>
      </w:r>
      <w:r>
        <w:rPr>
          <w:spacing w:val="-1"/>
        </w:rPr>
        <w:t xml:space="preserve"> </w:t>
      </w:r>
      <w:r>
        <w:t>such</w:t>
      </w:r>
      <w:r>
        <w:rPr>
          <w:spacing w:val="-1"/>
        </w:rPr>
        <w:t xml:space="preserve"> </w:t>
      </w:r>
      <w:r>
        <w:t>as</w:t>
      </w:r>
      <w:r>
        <w:rPr>
          <w:spacing w:val="-1"/>
        </w:rPr>
        <w:t xml:space="preserve"> </w:t>
      </w:r>
      <w:r>
        <w:t>the</w:t>
      </w:r>
      <w:r>
        <w:rPr>
          <w:spacing w:val="-2"/>
        </w:rPr>
        <w:t xml:space="preserve"> </w:t>
      </w:r>
      <w:r>
        <w:t>provider’s track record in treating their condition, safety and infection rates, and a PAC provider’s recognized areas of expertise, as well as to take into consideration their doctor’s recommendation. The public display of quality measure data by CMS imposes no additional burden on PAC providers.</w:t>
      </w:r>
    </w:p>
    <w:p w:rsidR="007A656A" w14:paraId="0EBC4131" w14:textId="77777777">
      <w:pPr>
        <w:pStyle w:val="BodyText"/>
      </w:pPr>
    </w:p>
    <w:p w:rsidR="007A656A" w14:paraId="671DB16A" w14:textId="77777777">
      <w:pPr>
        <w:pStyle w:val="BodyText"/>
        <w:ind w:left="359" w:right="418"/>
      </w:pPr>
      <w:r>
        <w:rPr>
          <w:color w:val="0D0D0D"/>
        </w:rPr>
        <w:t xml:space="preserve">Under section 1890A(a)(6) of the </w:t>
      </w:r>
      <w:r>
        <w:t>Act</w:t>
      </w:r>
      <w:r>
        <w:rPr>
          <w:color w:val="0D0D0D"/>
        </w:rPr>
        <w:t>, CMS is required to evaluate the impact and efficiency of CMS measures in</w:t>
      </w:r>
      <w:r>
        <w:rPr>
          <w:color w:val="0D0D0D"/>
          <w:spacing w:val="40"/>
        </w:rPr>
        <w:t xml:space="preserve"> </w:t>
      </w:r>
      <w:r>
        <w:rPr>
          <w:color w:val="0D0D0D"/>
        </w:rPr>
        <w:t>the QRPs and VBP and to post the report every three years. Following the compilation of data from the HH QRP, HQRP, IRF QRP, LTCH QRP, SNF QRP and VBP Program,</w:t>
      </w:r>
      <w:r>
        <w:rPr>
          <w:color w:val="0D0D0D"/>
          <w:spacing w:val="-3"/>
        </w:rPr>
        <w:t xml:space="preserve"> </w:t>
      </w:r>
      <w:r>
        <w:rPr>
          <w:color w:val="0D0D0D"/>
        </w:rPr>
        <w:t>and</w:t>
      </w:r>
      <w:r>
        <w:rPr>
          <w:color w:val="0D0D0D"/>
          <w:spacing w:val="-3"/>
        </w:rPr>
        <w:t xml:space="preserve"> </w:t>
      </w:r>
      <w:r>
        <w:rPr>
          <w:color w:val="0D0D0D"/>
        </w:rPr>
        <w:t>other</w:t>
      </w:r>
      <w:r>
        <w:rPr>
          <w:color w:val="0D0D0D"/>
          <w:spacing w:val="-4"/>
        </w:rPr>
        <w:t xml:space="preserve"> </w:t>
      </w:r>
      <w:r>
        <w:rPr>
          <w:color w:val="0D0D0D"/>
        </w:rPr>
        <w:t>CMS programs,</w:t>
      </w:r>
      <w:r>
        <w:rPr>
          <w:color w:val="0D0D0D"/>
          <w:spacing w:val="-3"/>
        </w:rPr>
        <w:t xml:space="preserve"> </w:t>
      </w:r>
      <w:r>
        <w:rPr>
          <w:color w:val="0D0D0D"/>
        </w:rPr>
        <w:t>CMS’</w:t>
      </w:r>
      <w:r>
        <w:rPr>
          <w:color w:val="0D0D0D"/>
          <w:spacing w:val="-4"/>
        </w:rPr>
        <w:t xml:space="preserve"> </w:t>
      </w:r>
      <w:r>
        <w:rPr>
          <w:color w:val="0D0D0D"/>
        </w:rPr>
        <w:t>findings</w:t>
      </w:r>
      <w:r>
        <w:rPr>
          <w:color w:val="0D0D0D"/>
          <w:spacing w:val="-3"/>
        </w:rPr>
        <w:t xml:space="preserve"> </w:t>
      </w:r>
      <w:r>
        <w:rPr>
          <w:color w:val="0D0D0D"/>
        </w:rPr>
        <w:t>were</w:t>
      </w:r>
      <w:r>
        <w:rPr>
          <w:color w:val="0D0D0D"/>
          <w:spacing w:val="-2"/>
        </w:rPr>
        <w:t xml:space="preserve"> </w:t>
      </w:r>
      <w:r>
        <w:rPr>
          <w:color w:val="0D0D0D"/>
        </w:rPr>
        <w:t>formally</w:t>
      </w:r>
      <w:r>
        <w:rPr>
          <w:color w:val="0D0D0D"/>
          <w:spacing w:val="-3"/>
        </w:rPr>
        <w:t xml:space="preserve"> </w:t>
      </w:r>
      <w:r>
        <w:rPr>
          <w:color w:val="0D0D0D"/>
        </w:rPr>
        <w:t>written</w:t>
      </w:r>
      <w:r>
        <w:rPr>
          <w:color w:val="0D0D0D"/>
          <w:spacing w:val="-3"/>
        </w:rPr>
        <w:t xml:space="preserve"> </w:t>
      </w:r>
      <w:r>
        <w:rPr>
          <w:color w:val="0D0D0D"/>
        </w:rPr>
        <w:t>into</w:t>
      </w:r>
      <w:r>
        <w:rPr>
          <w:color w:val="0D0D0D"/>
          <w:spacing w:val="-3"/>
        </w:rPr>
        <w:t xml:space="preserve"> </w:t>
      </w:r>
      <w:r>
        <w:rPr>
          <w:color w:val="0D0D0D"/>
        </w:rPr>
        <w:t>the</w:t>
      </w:r>
      <w:r>
        <w:rPr>
          <w:color w:val="0D0D0D"/>
          <w:spacing w:val="-4"/>
        </w:rPr>
        <w:t xml:space="preserve"> </w:t>
      </w:r>
      <w:r>
        <w:rPr>
          <w:color w:val="0D0D0D"/>
        </w:rPr>
        <w:t>latest</w:t>
      </w:r>
      <w:r>
        <w:rPr>
          <w:color w:val="0D0D0D"/>
          <w:spacing w:val="-3"/>
        </w:rPr>
        <w:t xml:space="preserve"> </w:t>
      </w:r>
      <w:r>
        <w:rPr>
          <w:color w:val="0D0D0D"/>
        </w:rPr>
        <w:t>triennial National Impact Assessment Report, which was released in CY 2024.</w:t>
      </w:r>
      <w:hyperlink w:anchor="_bookmark3" w:history="1">
        <w:r>
          <w:rPr>
            <w:color w:val="0D0D0D"/>
            <w:vertAlign w:val="superscript"/>
          </w:rPr>
          <w:t>4</w:t>
        </w:r>
      </w:hyperlink>
    </w:p>
    <w:p w:rsidR="007A656A" w14:paraId="792C2DAF" w14:textId="77777777">
      <w:pPr>
        <w:pStyle w:val="BodyText"/>
      </w:pPr>
    </w:p>
    <w:p w:rsidR="007A656A" w14:paraId="2EE18E48" w14:textId="77777777">
      <w:pPr>
        <w:pStyle w:val="Heading1"/>
        <w:numPr>
          <w:ilvl w:val="1"/>
          <w:numId w:val="3"/>
        </w:numPr>
        <w:tabs>
          <w:tab w:val="left" w:pos="1079"/>
        </w:tabs>
        <w:ind w:left="1079" w:hanging="719"/>
      </w:pPr>
      <w:bookmarkStart w:id="22" w:name="3.___Use_of_Information_Technology"/>
      <w:bookmarkEnd w:id="22"/>
      <w:r>
        <w:t>Use</w:t>
      </w:r>
      <w:r>
        <w:rPr>
          <w:spacing w:val="-3"/>
        </w:rPr>
        <w:t xml:space="preserve"> </w:t>
      </w:r>
      <w:r>
        <w:t>of</w:t>
      </w:r>
      <w:r>
        <w:rPr>
          <w:spacing w:val="-2"/>
        </w:rPr>
        <w:t xml:space="preserve"> </w:t>
      </w:r>
      <w:r>
        <w:t>Information</w:t>
      </w:r>
      <w:r>
        <w:rPr>
          <w:spacing w:val="-1"/>
        </w:rPr>
        <w:t xml:space="preserve"> </w:t>
      </w:r>
      <w:r>
        <w:rPr>
          <w:spacing w:val="-2"/>
        </w:rPr>
        <w:t>Technology</w:t>
      </w:r>
    </w:p>
    <w:p w:rsidR="007A656A" w14:paraId="1E1C35CD" w14:textId="77777777">
      <w:pPr>
        <w:pStyle w:val="BodyText"/>
        <w:rPr>
          <w:b/>
        </w:rPr>
      </w:pPr>
    </w:p>
    <w:p w:rsidR="007A656A" w14:paraId="3B48C48D" w14:textId="77777777">
      <w:pPr>
        <w:pStyle w:val="BodyText"/>
        <w:spacing w:before="1"/>
        <w:ind w:left="359" w:right="418"/>
      </w:pPr>
      <w:r>
        <w:t xml:space="preserve">CMS uses information technology to decrease the burden associated with the administrative procedures relevant to </w:t>
      </w:r>
      <w:r>
        <w:rPr>
          <w:sz w:val="22"/>
        </w:rPr>
        <w:t>the HH QRP, HQRP, IRF QRP, LTCH QRP, SNF QRP and the SNF VBP Program</w:t>
      </w:r>
      <w:r>
        <w:t>.</w:t>
      </w:r>
      <w:r>
        <w:rPr>
          <w:spacing w:val="-3"/>
        </w:rPr>
        <w:t xml:space="preserve"> </w:t>
      </w:r>
      <w:r>
        <w:t>This</w:t>
      </w:r>
      <w:r>
        <w:rPr>
          <w:spacing w:val="-6"/>
        </w:rPr>
        <w:t xml:space="preserve"> </w:t>
      </w:r>
      <w:r>
        <w:t>is</w:t>
      </w:r>
      <w:r>
        <w:rPr>
          <w:spacing w:val="-3"/>
        </w:rPr>
        <w:t xml:space="preserve"> </w:t>
      </w:r>
      <w:r>
        <w:t>accomplished</w:t>
      </w:r>
      <w:r>
        <w:rPr>
          <w:spacing w:val="-3"/>
        </w:rPr>
        <w:t xml:space="preserve"> </w:t>
      </w:r>
      <w:r>
        <w:t>through</w:t>
      </w:r>
      <w:r>
        <w:rPr>
          <w:spacing w:val="-3"/>
        </w:rPr>
        <w:t xml:space="preserve"> </w:t>
      </w:r>
      <w:r>
        <w:t>strategies</w:t>
      </w:r>
      <w:r>
        <w:rPr>
          <w:spacing w:val="-3"/>
        </w:rPr>
        <w:t xml:space="preserve"> </w:t>
      </w:r>
      <w:r>
        <w:t>that</w:t>
      </w:r>
      <w:r>
        <w:rPr>
          <w:spacing w:val="-3"/>
        </w:rPr>
        <w:t xml:space="preserve"> </w:t>
      </w:r>
      <w:r>
        <w:t>(1)</w:t>
      </w:r>
      <w:r>
        <w:rPr>
          <w:spacing w:val="-4"/>
        </w:rPr>
        <w:t xml:space="preserve"> </w:t>
      </w:r>
      <w:r>
        <w:t>streamline</w:t>
      </w:r>
      <w:r>
        <w:rPr>
          <w:spacing w:val="-4"/>
        </w:rPr>
        <w:t xml:space="preserve"> </w:t>
      </w:r>
      <w:r>
        <w:t>information</w:t>
      </w:r>
      <w:r>
        <w:rPr>
          <w:spacing w:val="-3"/>
        </w:rPr>
        <w:t xml:space="preserve"> </w:t>
      </w:r>
      <w:r>
        <w:t>and</w:t>
      </w:r>
      <w:r>
        <w:rPr>
          <w:spacing w:val="-3"/>
        </w:rPr>
        <w:t xml:space="preserve"> </w:t>
      </w:r>
      <w:r>
        <w:t>submission processes, (2) minimize costly documentation requirements, and (3) utilize information technology for improving communication.</w:t>
      </w:r>
    </w:p>
    <w:p w:rsidR="007A656A" w14:paraId="71A92F35" w14:textId="77777777">
      <w:pPr>
        <w:pStyle w:val="BodyText"/>
        <w:spacing w:before="120"/>
        <w:ind w:left="359" w:right="376"/>
      </w:pPr>
      <w:r>
        <w:t>First, CMS created one request form for providers to submit to request an extraordinary circumstance exception/extension related to their program requirements.</w:t>
      </w:r>
      <w:r>
        <w:rPr>
          <w:spacing w:val="40"/>
        </w:rPr>
        <w:t xml:space="preserve"> </w:t>
      </w:r>
      <w:r>
        <w:t>The form ensures the information requested is limited to the minimum data required for CMS to make decisions about exception and/or extension requests for the Hospice, HH, IRF, LTCH and SNF QRPs and the SNF</w:t>
      </w:r>
      <w:r>
        <w:rPr>
          <w:spacing w:val="-5"/>
        </w:rPr>
        <w:t xml:space="preserve"> </w:t>
      </w:r>
      <w:r>
        <w:t>VBP</w:t>
      </w:r>
      <w:r>
        <w:rPr>
          <w:spacing w:val="-3"/>
        </w:rPr>
        <w:t xml:space="preserve"> </w:t>
      </w:r>
      <w:r>
        <w:t>Program</w:t>
      </w:r>
      <w:r>
        <w:rPr>
          <w:spacing w:val="-3"/>
        </w:rPr>
        <w:t xml:space="preserve"> </w:t>
      </w:r>
      <w:r>
        <w:t>requirements.</w:t>
      </w:r>
      <w:r>
        <w:rPr>
          <w:spacing w:val="40"/>
        </w:rPr>
        <w:t xml:space="preserve"> </w:t>
      </w:r>
      <w:r>
        <w:t>When</w:t>
      </w:r>
      <w:r>
        <w:rPr>
          <w:spacing w:val="-3"/>
        </w:rPr>
        <w:t xml:space="preserve"> </w:t>
      </w:r>
      <w:r>
        <w:t>utilized,</w:t>
      </w:r>
      <w:r>
        <w:rPr>
          <w:spacing w:val="-2"/>
        </w:rPr>
        <w:t xml:space="preserve"> </w:t>
      </w:r>
      <w:r>
        <w:t>this</w:t>
      </w:r>
      <w:r>
        <w:rPr>
          <w:spacing w:val="-3"/>
        </w:rPr>
        <w:t xml:space="preserve"> </w:t>
      </w:r>
      <w:r>
        <w:t>request</w:t>
      </w:r>
      <w:r>
        <w:rPr>
          <w:spacing w:val="-3"/>
        </w:rPr>
        <w:t xml:space="preserve"> </w:t>
      </w:r>
      <w:r>
        <w:t>form</w:t>
      </w:r>
      <w:r>
        <w:rPr>
          <w:spacing w:val="-3"/>
        </w:rPr>
        <w:t xml:space="preserve"> </w:t>
      </w:r>
      <w:r>
        <w:t>ensures</w:t>
      </w:r>
      <w:r>
        <w:rPr>
          <w:spacing w:val="-2"/>
        </w:rPr>
        <w:t xml:space="preserve"> </w:t>
      </w:r>
      <w:r>
        <w:t>providers</w:t>
      </w:r>
      <w:r>
        <w:rPr>
          <w:spacing w:val="-3"/>
        </w:rPr>
        <w:t xml:space="preserve"> </w:t>
      </w:r>
      <w:r>
        <w:t>are</w:t>
      </w:r>
      <w:r>
        <w:rPr>
          <w:spacing w:val="-4"/>
        </w:rPr>
        <w:t xml:space="preserve"> </w:t>
      </w:r>
      <w:r>
        <w:t>sending complete data.</w:t>
      </w:r>
      <w:r>
        <w:rPr>
          <w:spacing w:val="40"/>
        </w:rPr>
        <w:t xml:space="preserve"> </w:t>
      </w:r>
      <w:r>
        <w:t>The form is available free of charge and is standardized for all users across all Chronic and PAC quality programs.</w:t>
      </w:r>
    </w:p>
    <w:p w:rsidR="007A656A" w14:paraId="02850A3B" w14:textId="77777777">
      <w:pPr>
        <w:pStyle w:val="BodyText"/>
        <w:spacing w:before="116"/>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235318</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2in;height:0.6pt;margin-top:18.55pt;margin-left:1in;mso-position-horizontal-relative:page;mso-wrap-distance-bottom:0;mso-wrap-distance-left:0;mso-wrap-distance-right:0;mso-wrap-distance-top:0;mso-wrap-style:square;position:absolute;visibility:visible;v-text-anchor:top;z-index:-251651072" coordsize="1828800,7620" path="m1828800,l,,,7607l1828800,7607l1828800,xe" fillcolor="black" stroked="f">
                <v:path arrowok="t"/>
                <w10:wrap type="topAndBottom"/>
              </v:shape>
            </w:pict>
          </mc:Fallback>
        </mc:AlternateContent>
      </w:r>
    </w:p>
    <w:p w:rsidR="007A656A" w14:paraId="44E62438" w14:textId="77777777">
      <w:pPr>
        <w:spacing w:before="103"/>
        <w:ind w:left="360" w:right="645"/>
        <w:rPr>
          <w:sz w:val="20"/>
        </w:rPr>
      </w:pPr>
      <w:bookmarkStart w:id="23" w:name="_bookmark3"/>
      <w:bookmarkEnd w:id="23"/>
      <w:r>
        <w:rPr>
          <w:sz w:val="20"/>
          <w:vertAlign w:val="superscript"/>
        </w:rPr>
        <w:t>4</w:t>
      </w:r>
      <w:r>
        <w:rPr>
          <w:sz w:val="20"/>
        </w:rPr>
        <w:t xml:space="preserve"> The latest 2024 Impact Assessment Report, as well as earlier reports from 2012, 2015, 2018, and 2021 may be found at:</w:t>
      </w:r>
      <w:r>
        <w:rPr>
          <w:spacing w:val="40"/>
          <w:sz w:val="20"/>
        </w:rPr>
        <w:t xml:space="preserve"> </w:t>
      </w:r>
      <w:hyperlink r:id="rId11">
        <w:r>
          <w:rPr>
            <w:color w:val="0000FF"/>
            <w:spacing w:val="29"/>
            <w:sz w:val="20"/>
            <w:u w:val="single" w:color="0000FF"/>
          </w:rPr>
          <w:t xml:space="preserve"> </w:t>
        </w:r>
        <w:r>
          <w:rPr>
            <w:color w:val="0000FF"/>
            <w:sz w:val="20"/>
            <w:u w:val="single" w:color="0000FF"/>
          </w:rPr>
          <w:t>https://www.cms.gov/Medicare/Quality-Initiatives-Patient-Assessment-</w:t>
        </w:r>
      </w:hyperlink>
      <w:hyperlink r:id="rId11">
        <w:r>
          <w:rPr>
            <w:color w:val="0000FF"/>
            <w:spacing w:val="-2"/>
            <w:sz w:val="20"/>
            <w:u w:val="single" w:color="0000FF"/>
          </w:rPr>
          <w:t>Instruments/QualityMeasures/National-Impact-Assessment-of-the-Centers-for-Medicare-and-Medicaid-Services-</w:t>
        </w:r>
      </w:hyperlink>
      <w:hyperlink r:id="rId11">
        <w:r>
          <w:rPr>
            <w:color w:val="0000FF"/>
            <w:spacing w:val="-2"/>
            <w:sz w:val="20"/>
            <w:u w:val="single" w:color="0000FF"/>
          </w:rPr>
          <w:t>CMS-Quality-Measures-Reports</w:t>
        </w:r>
        <w:r>
          <w:rPr>
            <w:spacing w:val="-2"/>
            <w:sz w:val="20"/>
          </w:rPr>
          <w:t>.</w:t>
        </w:r>
      </w:hyperlink>
    </w:p>
    <w:p w:rsidR="007A656A" w14:paraId="4C084752" w14:textId="77777777">
      <w:pPr>
        <w:rPr>
          <w:sz w:val="20"/>
        </w:rPr>
        <w:sectPr>
          <w:pgSz w:w="12240" w:h="15840"/>
          <w:pgMar w:top="1360" w:right="1080" w:bottom="1060" w:left="1080" w:header="0" w:footer="873" w:gutter="0"/>
          <w:cols w:space="720"/>
        </w:sectPr>
      </w:pPr>
    </w:p>
    <w:p w:rsidR="007A656A" w14:paraId="74A4F080" w14:textId="77777777">
      <w:pPr>
        <w:pStyle w:val="BodyText"/>
        <w:spacing w:before="79"/>
        <w:ind w:left="360" w:right="390"/>
      </w:pPr>
      <w:r>
        <w:t>Second, CMS provides customer support for questions or problems encountered by the</w:t>
      </w:r>
      <w:r>
        <w:rPr>
          <w:spacing w:val="40"/>
        </w:rPr>
        <w:t xml:space="preserve"> </w:t>
      </w:r>
      <w:r>
        <w:t>providers.</w:t>
      </w:r>
      <w:r>
        <w:rPr>
          <w:spacing w:val="40"/>
        </w:rPr>
        <w:t xml:space="preserve"> </w:t>
      </w:r>
      <w:r>
        <w:t>For example, we have dedicated help desks to respond to questions providers may have</w:t>
      </w:r>
      <w:r>
        <w:rPr>
          <w:spacing w:val="-4"/>
        </w:rPr>
        <w:t xml:space="preserve"> </w:t>
      </w:r>
      <w:r>
        <w:t>about</w:t>
      </w:r>
      <w:r>
        <w:rPr>
          <w:spacing w:val="-3"/>
        </w:rPr>
        <w:t xml:space="preserve"> </w:t>
      </w:r>
      <w:r>
        <w:t>submitting</w:t>
      </w:r>
      <w:r>
        <w:rPr>
          <w:spacing w:val="-3"/>
        </w:rPr>
        <w:t xml:space="preserve"> </w:t>
      </w:r>
      <w:r>
        <w:t>their</w:t>
      </w:r>
      <w:r>
        <w:rPr>
          <w:spacing w:val="-4"/>
        </w:rPr>
        <w:t xml:space="preserve"> </w:t>
      </w:r>
      <w:r>
        <w:t>request(s).</w:t>
      </w:r>
      <w:r>
        <w:rPr>
          <w:spacing w:val="40"/>
        </w:rPr>
        <w:t xml:space="preserve"> </w:t>
      </w:r>
      <w:r>
        <w:t>CMS</w:t>
      </w:r>
      <w:r>
        <w:rPr>
          <w:spacing w:val="-3"/>
        </w:rPr>
        <w:t xml:space="preserve"> </w:t>
      </w:r>
      <w:r>
        <w:t>also</w:t>
      </w:r>
      <w:r>
        <w:rPr>
          <w:spacing w:val="-3"/>
        </w:rPr>
        <w:t xml:space="preserve"> </w:t>
      </w:r>
      <w:r>
        <w:t>provides</w:t>
      </w:r>
      <w:r>
        <w:rPr>
          <w:spacing w:val="-3"/>
        </w:rPr>
        <w:t xml:space="preserve"> </w:t>
      </w:r>
      <w:r>
        <w:t>an</w:t>
      </w:r>
      <w:r>
        <w:rPr>
          <w:spacing w:val="-3"/>
        </w:rPr>
        <w:t xml:space="preserve"> </w:t>
      </w:r>
      <w:r>
        <w:t>email</w:t>
      </w:r>
      <w:r>
        <w:rPr>
          <w:spacing w:val="-3"/>
        </w:rPr>
        <w:t xml:space="preserve"> </w:t>
      </w:r>
      <w:r>
        <w:t>acknowledgment</w:t>
      </w:r>
      <w:r>
        <w:rPr>
          <w:spacing w:val="-3"/>
        </w:rPr>
        <w:t xml:space="preserve"> </w:t>
      </w:r>
      <w:r>
        <w:t>within</w:t>
      </w:r>
      <w:r>
        <w:rPr>
          <w:spacing w:val="-3"/>
        </w:rPr>
        <w:t xml:space="preserve"> </w:t>
      </w:r>
      <w:r>
        <w:t>five</w:t>
      </w:r>
    </w:p>
    <w:p w:rsidR="007A656A" w14:paraId="76AB44ED" w14:textId="77777777">
      <w:pPr>
        <w:pStyle w:val="BodyText"/>
        <w:ind w:left="360"/>
      </w:pPr>
      <w:r>
        <w:t>(5)</w:t>
      </w:r>
      <w:r>
        <w:rPr>
          <w:spacing w:val="-5"/>
        </w:rPr>
        <w:t xml:space="preserve"> </w:t>
      </w:r>
      <w:r>
        <w:t>business</w:t>
      </w:r>
      <w:r>
        <w:rPr>
          <w:spacing w:val="-1"/>
        </w:rPr>
        <w:t xml:space="preserve"> </w:t>
      </w:r>
      <w:r>
        <w:t>days</w:t>
      </w:r>
      <w:r>
        <w:rPr>
          <w:spacing w:val="-1"/>
        </w:rPr>
        <w:t xml:space="preserve"> </w:t>
      </w:r>
      <w:r>
        <w:t>upon</w:t>
      </w:r>
      <w:r>
        <w:rPr>
          <w:spacing w:val="-1"/>
        </w:rPr>
        <w:t xml:space="preserve"> </w:t>
      </w:r>
      <w:r>
        <w:t>receipt</w:t>
      </w:r>
      <w:r>
        <w:rPr>
          <w:spacing w:val="-2"/>
        </w:rPr>
        <w:t xml:space="preserve"> </w:t>
      </w:r>
      <w:r>
        <w:t>of</w:t>
      </w:r>
      <w:r>
        <w:rPr>
          <w:spacing w:val="-2"/>
        </w:rPr>
        <w:t xml:space="preserve"> </w:t>
      </w:r>
      <w:r>
        <w:t>the</w:t>
      </w:r>
      <w:r>
        <w:rPr>
          <w:spacing w:val="-2"/>
        </w:rPr>
        <w:t xml:space="preserve"> </w:t>
      </w:r>
      <w:r>
        <w:t>reconsideration</w:t>
      </w:r>
      <w:r>
        <w:rPr>
          <w:spacing w:val="-1"/>
        </w:rPr>
        <w:t xml:space="preserve"> </w:t>
      </w:r>
      <w:r>
        <w:t>or</w:t>
      </w:r>
      <w:r>
        <w:rPr>
          <w:spacing w:val="-2"/>
        </w:rPr>
        <w:t xml:space="preserve"> </w:t>
      </w:r>
      <w:r>
        <w:t>exception/extension</w:t>
      </w:r>
      <w:r>
        <w:rPr>
          <w:spacing w:val="-1"/>
        </w:rPr>
        <w:t xml:space="preserve"> </w:t>
      </w:r>
      <w:r>
        <w:rPr>
          <w:spacing w:val="-2"/>
        </w:rPr>
        <w:t>request.</w:t>
      </w:r>
    </w:p>
    <w:p w:rsidR="007A656A" w14:paraId="23801DA1" w14:textId="77777777">
      <w:pPr>
        <w:pStyle w:val="BodyText"/>
      </w:pPr>
    </w:p>
    <w:p w:rsidR="007A656A" w14:paraId="04FD61C3" w14:textId="77777777">
      <w:pPr>
        <w:pStyle w:val="BodyText"/>
        <w:ind w:left="360" w:right="376"/>
      </w:pPr>
      <w:r>
        <w:t>Third,</w:t>
      </w:r>
      <w:r>
        <w:rPr>
          <w:spacing w:val="-3"/>
        </w:rPr>
        <w:t xml:space="preserve"> </w:t>
      </w:r>
      <w:r>
        <w:t>CMS</w:t>
      </w:r>
      <w:r>
        <w:rPr>
          <w:spacing w:val="-3"/>
        </w:rPr>
        <w:t xml:space="preserve"> </w:t>
      </w:r>
      <w:r>
        <w:t>offers</w:t>
      </w:r>
      <w:r>
        <w:rPr>
          <w:spacing w:val="-3"/>
        </w:rPr>
        <w:t xml:space="preserve"> </w:t>
      </w:r>
      <w:r>
        <w:t>providers</w:t>
      </w:r>
      <w:r>
        <w:rPr>
          <w:spacing w:val="-3"/>
        </w:rPr>
        <w:t xml:space="preserve"> </w:t>
      </w:r>
      <w:r>
        <w:t>the</w:t>
      </w:r>
      <w:r>
        <w:rPr>
          <w:spacing w:val="-4"/>
        </w:rPr>
        <w:t xml:space="preserve"> </w:t>
      </w:r>
      <w:r>
        <w:t>ability</w:t>
      </w:r>
      <w:r>
        <w:rPr>
          <w:spacing w:val="-3"/>
        </w:rPr>
        <w:t xml:space="preserve"> </w:t>
      </w:r>
      <w:r>
        <w:t>to</w:t>
      </w:r>
      <w:r>
        <w:rPr>
          <w:spacing w:val="-3"/>
        </w:rPr>
        <w:t xml:space="preserve"> </w:t>
      </w:r>
      <w:r>
        <w:t>sign</w:t>
      </w:r>
      <w:r>
        <w:rPr>
          <w:spacing w:val="-3"/>
        </w:rPr>
        <w:t xml:space="preserve"> </w:t>
      </w:r>
      <w:r>
        <w:t>up</w:t>
      </w:r>
      <w:r>
        <w:rPr>
          <w:spacing w:val="-3"/>
        </w:rPr>
        <w:t xml:space="preserve"> </w:t>
      </w:r>
      <w:r>
        <w:t>for</w:t>
      </w:r>
      <w:r>
        <w:rPr>
          <w:spacing w:val="-4"/>
        </w:rPr>
        <w:t xml:space="preserve"> </w:t>
      </w:r>
      <w:r>
        <w:t>listservs</w:t>
      </w:r>
      <w:r>
        <w:rPr>
          <w:spacing w:val="-3"/>
        </w:rPr>
        <w:t xml:space="preserve"> </w:t>
      </w:r>
      <w:r>
        <w:t>that</w:t>
      </w:r>
      <w:r>
        <w:rPr>
          <w:spacing w:val="-3"/>
        </w:rPr>
        <w:t xml:space="preserve"> </w:t>
      </w:r>
      <w:r>
        <w:t>send</w:t>
      </w:r>
      <w:r>
        <w:rPr>
          <w:spacing w:val="-3"/>
        </w:rPr>
        <w:t xml:space="preserve"> </w:t>
      </w:r>
      <w:r>
        <w:t>out</w:t>
      </w:r>
      <w:r>
        <w:rPr>
          <w:spacing w:val="-3"/>
        </w:rPr>
        <w:t xml:space="preserve"> </w:t>
      </w:r>
      <w:r>
        <w:t>timely</w:t>
      </w:r>
      <w:r>
        <w:rPr>
          <w:spacing w:val="-3"/>
        </w:rPr>
        <w:t xml:space="preserve"> </w:t>
      </w:r>
      <w:r>
        <w:t>and</w:t>
      </w:r>
      <w:r>
        <w:rPr>
          <w:spacing w:val="-3"/>
        </w:rPr>
        <w:t xml:space="preserve"> </w:t>
      </w:r>
      <w:r>
        <w:t>important new information, reminders, and alerts via electronic mail related to the administrative procedures relevant to the QRPs and SNF VBP Program.</w:t>
      </w:r>
    </w:p>
    <w:p w:rsidR="007A656A" w14:paraId="079C3921" w14:textId="77777777">
      <w:pPr>
        <w:pStyle w:val="BodyText"/>
      </w:pPr>
    </w:p>
    <w:p w:rsidR="007A656A" w14:paraId="0F485ED0" w14:textId="77777777">
      <w:pPr>
        <w:pStyle w:val="BodyText"/>
        <w:ind w:left="360" w:right="376"/>
      </w:pPr>
      <w:r>
        <w:t>Fourth,</w:t>
      </w:r>
      <w:r>
        <w:rPr>
          <w:spacing w:val="-1"/>
        </w:rPr>
        <w:t xml:space="preserve"> </w:t>
      </w:r>
      <w:r>
        <w:t>CMS</w:t>
      </w:r>
      <w:r>
        <w:rPr>
          <w:spacing w:val="-1"/>
        </w:rPr>
        <w:t xml:space="preserve"> </w:t>
      </w:r>
      <w:r>
        <w:t>has</w:t>
      </w:r>
      <w:r>
        <w:rPr>
          <w:spacing w:val="-1"/>
        </w:rPr>
        <w:t xml:space="preserve"> </w:t>
      </w:r>
      <w:r>
        <w:t>developed</w:t>
      </w:r>
      <w:r>
        <w:rPr>
          <w:spacing w:val="-1"/>
        </w:rPr>
        <w:t xml:space="preserve"> </w:t>
      </w:r>
      <w:r>
        <w:t>program</w:t>
      </w:r>
      <w:r>
        <w:rPr>
          <w:spacing w:val="-1"/>
        </w:rPr>
        <w:t xml:space="preserve"> </w:t>
      </w:r>
      <w:r>
        <w:t>specific</w:t>
      </w:r>
      <w:r>
        <w:rPr>
          <w:spacing w:val="-2"/>
        </w:rPr>
        <w:t xml:space="preserve"> </w:t>
      </w:r>
      <w:r>
        <w:t>trainings</w:t>
      </w:r>
      <w:r>
        <w:rPr>
          <w:spacing w:val="-1"/>
        </w:rPr>
        <w:t xml:space="preserve"> </w:t>
      </w:r>
      <w:r>
        <w:t>on</w:t>
      </w:r>
      <w:r>
        <w:rPr>
          <w:spacing w:val="-1"/>
        </w:rPr>
        <w:t xml:space="preserve"> </w:t>
      </w:r>
      <w:r>
        <w:t>understanding</w:t>
      </w:r>
      <w:r>
        <w:rPr>
          <w:spacing w:val="-1"/>
        </w:rPr>
        <w:t xml:space="preserve"> </w:t>
      </w:r>
      <w:r>
        <w:t>the</w:t>
      </w:r>
      <w:r>
        <w:rPr>
          <w:spacing w:val="-2"/>
        </w:rPr>
        <w:t xml:space="preserve"> </w:t>
      </w:r>
      <w:r>
        <w:t>requirements</w:t>
      </w:r>
      <w:r>
        <w:rPr>
          <w:spacing w:val="-1"/>
        </w:rPr>
        <w:t xml:space="preserve"> </w:t>
      </w:r>
      <w:r>
        <w:t>of</w:t>
      </w:r>
      <w:r>
        <w:rPr>
          <w:spacing w:val="-2"/>
        </w:rPr>
        <w:t xml:space="preserve"> </w:t>
      </w:r>
      <w:r>
        <w:t>the QRPs, including how providers can achieve a full annual payment update, and the SNF VBP performance calculations.</w:t>
      </w:r>
      <w:r>
        <w:rPr>
          <w:spacing w:val="40"/>
        </w:rPr>
        <w:t xml:space="preserve"> </w:t>
      </w:r>
      <w:r>
        <w:t>These trainings will give providers the information they need to request</w:t>
      </w:r>
      <w:r>
        <w:rPr>
          <w:spacing w:val="-2"/>
        </w:rPr>
        <w:t xml:space="preserve"> </w:t>
      </w:r>
      <w:r>
        <w:t>a</w:t>
      </w:r>
      <w:r>
        <w:rPr>
          <w:spacing w:val="-3"/>
        </w:rPr>
        <w:t xml:space="preserve"> </w:t>
      </w:r>
      <w:r>
        <w:t>reconsideration,</w:t>
      </w:r>
      <w:r>
        <w:rPr>
          <w:spacing w:val="-2"/>
        </w:rPr>
        <w:t xml:space="preserve"> </w:t>
      </w:r>
      <w:r>
        <w:t>request</w:t>
      </w:r>
      <w:r>
        <w:rPr>
          <w:spacing w:val="-2"/>
        </w:rPr>
        <w:t xml:space="preserve"> </w:t>
      </w:r>
      <w:r>
        <w:t>a</w:t>
      </w:r>
      <w:r>
        <w:rPr>
          <w:spacing w:val="-3"/>
        </w:rPr>
        <w:t xml:space="preserve"> </w:t>
      </w:r>
      <w:r>
        <w:t>reconsideration</w:t>
      </w:r>
      <w:r>
        <w:rPr>
          <w:spacing w:val="-3"/>
        </w:rPr>
        <w:t xml:space="preserve"> </w:t>
      </w:r>
      <w:r>
        <w:t>of</w:t>
      </w:r>
      <w:r>
        <w:rPr>
          <w:spacing w:val="-3"/>
        </w:rPr>
        <w:t xml:space="preserve"> </w:t>
      </w:r>
      <w:r>
        <w:t>a</w:t>
      </w:r>
      <w:r>
        <w:rPr>
          <w:spacing w:val="-3"/>
        </w:rPr>
        <w:t xml:space="preserve"> </w:t>
      </w:r>
      <w:r>
        <w:t>review</w:t>
      </w:r>
      <w:r>
        <w:rPr>
          <w:spacing w:val="-3"/>
        </w:rPr>
        <w:t xml:space="preserve"> </w:t>
      </w:r>
      <w:r>
        <w:t>and correct decision,</w:t>
      </w:r>
      <w:r>
        <w:rPr>
          <w:spacing w:val="-2"/>
        </w:rPr>
        <w:t xml:space="preserve"> </w:t>
      </w:r>
      <w:r>
        <w:t>and</w:t>
      </w:r>
      <w:r>
        <w:rPr>
          <w:spacing w:val="40"/>
        </w:rPr>
        <w:t xml:space="preserve"> </w:t>
      </w:r>
      <w:r>
        <w:t>how</w:t>
      </w:r>
      <w:r>
        <w:rPr>
          <w:spacing w:val="-3"/>
        </w:rPr>
        <w:t xml:space="preserve"> </w:t>
      </w:r>
      <w:r>
        <w:t>to request an exception or extension related to their program requirements.</w:t>
      </w:r>
      <w:r>
        <w:rPr>
          <w:spacing w:val="40"/>
        </w:rPr>
        <w:t xml:space="preserve"> </w:t>
      </w:r>
      <w:r>
        <w:t>These trainings can be found</w:t>
      </w:r>
      <w:r>
        <w:rPr>
          <w:spacing w:val="-2"/>
        </w:rPr>
        <w:t xml:space="preserve"> </w:t>
      </w:r>
      <w:r>
        <w:t>on</w:t>
      </w:r>
      <w:r>
        <w:rPr>
          <w:spacing w:val="-2"/>
        </w:rPr>
        <w:t xml:space="preserve"> </w:t>
      </w:r>
      <w:r>
        <w:t>program</w:t>
      </w:r>
      <w:r>
        <w:rPr>
          <w:spacing w:val="-2"/>
        </w:rPr>
        <w:t xml:space="preserve"> </w:t>
      </w:r>
      <w:r>
        <w:t>specific</w:t>
      </w:r>
      <w:r>
        <w:rPr>
          <w:spacing w:val="-3"/>
        </w:rPr>
        <w:t xml:space="preserve"> </w:t>
      </w:r>
      <w:r>
        <w:t>web</w:t>
      </w:r>
      <w:r>
        <w:rPr>
          <w:spacing w:val="-2"/>
        </w:rPr>
        <w:t xml:space="preserve"> </w:t>
      </w:r>
      <w:r>
        <w:t>pages</w:t>
      </w:r>
      <w:r>
        <w:rPr>
          <w:spacing w:val="-2"/>
        </w:rPr>
        <w:t xml:space="preserve"> </w:t>
      </w:r>
      <w:r>
        <w:t>(found</w:t>
      </w:r>
      <w:r>
        <w:rPr>
          <w:spacing w:val="-2"/>
        </w:rPr>
        <w:t xml:space="preserve"> </w:t>
      </w:r>
      <w:r>
        <w:t>in</w:t>
      </w:r>
      <w:r>
        <w:rPr>
          <w:spacing w:val="-2"/>
        </w:rPr>
        <w:t xml:space="preserve"> </w:t>
      </w:r>
      <w:r>
        <w:t>Table</w:t>
      </w:r>
      <w:r>
        <w:rPr>
          <w:spacing w:val="-3"/>
        </w:rPr>
        <w:t xml:space="preserve"> </w:t>
      </w:r>
      <w:r>
        <w:t>3)</w:t>
      </w:r>
      <w:r>
        <w:rPr>
          <w:spacing w:val="-3"/>
        </w:rPr>
        <w:t xml:space="preserve"> </w:t>
      </w:r>
      <w:r>
        <w:t>and</w:t>
      </w:r>
      <w:r>
        <w:rPr>
          <w:spacing w:val="-2"/>
        </w:rPr>
        <w:t xml:space="preserve"> </w:t>
      </w:r>
      <w:r>
        <w:t>are</w:t>
      </w:r>
      <w:r>
        <w:rPr>
          <w:spacing w:val="-3"/>
        </w:rPr>
        <w:t xml:space="preserve"> </w:t>
      </w:r>
      <w:r>
        <w:t>free</w:t>
      </w:r>
      <w:r>
        <w:rPr>
          <w:spacing w:val="-1"/>
        </w:rPr>
        <w:t xml:space="preserve"> </w:t>
      </w:r>
      <w:r>
        <w:t>and</w:t>
      </w:r>
      <w:r>
        <w:rPr>
          <w:spacing w:val="-3"/>
        </w:rPr>
        <w:t xml:space="preserve"> </w:t>
      </w:r>
      <w:r>
        <w:t>available</w:t>
      </w:r>
      <w:r>
        <w:rPr>
          <w:spacing w:val="-3"/>
        </w:rPr>
        <w:t xml:space="preserve"> </w:t>
      </w:r>
      <w:r>
        <w:t>at</w:t>
      </w:r>
      <w:r>
        <w:rPr>
          <w:spacing w:val="-2"/>
        </w:rPr>
        <w:t xml:space="preserve"> </w:t>
      </w:r>
      <w:r>
        <w:t>all</w:t>
      </w:r>
      <w:r>
        <w:rPr>
          <w:spacing w:val="-2"/>
        </w:rPr>
        <w:t xml:space="preserve"> </w:t>
      </w:r>
      <w:r>
        <w:t>times</w:t>
      </w:r>
      <w:r>
        <w:rPr>
          <w:spacing w:val="-2"/>
        </w:rPr>
        <w:t xml:space="preserve"> </w:t>
      </w:r>
      <w:r>
        <w:t xml:space="preserve">to </w:t>
      </w:r>
      <w:r>
        <w:rPr>
          <w:spacing w:val="-2"/>
        </w:rPr>
        <w:t>providers.</w:t>
      </w:r>
    </w:p>
    <w:p w:rsidR="007A656A" w14:paraId="666A1166" w14:textId="77777777">
      <w:pPr>
        <w:pStyle w:val="BodyText"/>
        <w:spacing w:before="38"/>
      </w:pPr>
    </w:p>
    <w:p w:rsidR="007A656A" w14:paraId="0E2A6CF8" w14:textId="77777777">
      <w:pPr>
        <w:pStyle w:val="Heading1"/>
        <w:spacing w:before="1"/>
        <w:ind w:left="360" w:firstLine="0"/>
      </w:pPr>
      <w:bookmarkStart w:id="24" w:name="Table_3.__Program-Specific_Training_Web_"/>
      <w:bookmarkEnd w:id="24"/>
      <w:r>
        <w:t>Table</w:t>
      </w:r>
      <w:r>
        <w:rPr>
          <w:spacing w:val="-3"/>
        </w:rPr>
        <w:t xml:space="preserve"> </w:t>
      </w:r>
      <w:r>
        <w:t>3.</w:t>
      </w:r>
      <w:r>
        <w:rPr>
          <w:spacing w:val="58"/>
        </w:rPr>
        <w:t xml:space="preserve"> </w:t>
      </w:r>
      <w:r>
        <w:t>Program-Specific</w:t>
      </w:r>
      <w:r>
        <w:rPr>
          <w:spacing w:val="-3"/>
        </w:rPr>
        <w:t xml:space="preserve"> </w:t>
      </w:r>
      <w:r>
        <w:t>Training</w:t>
      </w:r>
      <w:r>
        <w:rPr>
          <w:spacing w:val="-1"/>
        </w:rPr>
        <w:t xml:space="preserve"> </w:t>
      </w:r>
      <w:r>
        <w:t>Web</w:t>
      </w:r>
      <w:r>
        <w:rPr>
          <w:spacing w:val="-1"/>
        </w:rPr>
        <w:t xml:space="preserve"> </w:t>
      </w:r>
      <w:r>
        <w:rPr>
          <w:spacing w:val="-4"/>
        </w:rPr>
        <w:t>Pages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1"/>
        <w:gridCol w:w="6970"/>
      </w:tblGrid>
      <w:tr w14:paraId="40D441B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2381" w:type="dxa"/>
          </w:tcPr>
          <w:p w:rsidR="007A656A" w14:paraId="0CA323B0" w14:textId="77777777">
            <w:pPr>
              <w:pStyle w:val="TableParagraph"/>
              <w:spacing w:before="1" w:line="257" w:lineRule="exact"/>
              <w:ind w:left="729"/>
              <w:rPr>
                <w:b/>
                <w:sz w:val="24"/>
              </w:rPr>
            </w:pPr>
            <w:r>
              <w:rPr>
                <w:b/>
                <w:spacing w:val="-2"/>
                <w:sz w:val="24"/>
              </w:rPr>
              <w:t>Program</w:t>
            </w:r>
          </w:p>
        </w:tc>
        <w:tc>
          <w:tcPr>
            <w:tcW w:w="6970" w:type="dxa"/>
          </w:tcPr>
          <w:p w:rsidR="007A656A" w14:paraId="699CD640" w14:textId="77777777">
            <w:pPr>
              <w:pStyle w:val="TableParagraph"/>
              <w:spacing w:before="1" w:line="257" w:lineRule="exact"/>
              <w:ind w:left="4"/>
              <w:jc w:val="center"/>
              <w:rPr>
                <w:b/>
                <w:sz w:val="24"/>
              </w:rPr>
            </w:pPr>
            <w:r>
              <w:rPr>
                <w:b/>
                <w:sz w:val="24"/>
              </w:rPr>
              <w:t>Location</w:t>
            </w:r>
            <w:r>
              <w:rPr>
                <w:b/>
                <w:spacing w:val="-2"/>
                <w:sz w:val="24"/>
              </w:rPr>
              <w:t xml:space="preserve"> </w:t>
            </w:r>
            <w:r>
              <w:rPr>
                <w:b/>
                <w:sz w:val="24"/>
              </w:rPr>
              <w:t>of</w:t>
            </w:r>
            <w:r>
              <w:rPr>
                <w:b/>
                <w:spacing w:val="-2"/>
                <w:sz w:val="24"/>
              </w:rPr>
              <w:t xml:space="preserve"> Resources</w:t>
            </w:r>
          </w:p>
        </w:tc>
      </w:tr>
      <w:tr w14:paraId="784B2189" w14:textId="77777777">
        <w:tblPrEx>
          <w:tblW w:w="0" w:type="auto"/>
          <w:tblInd w:w="370" w:type="dxa"/>
          <w:tblLayout w:type="fixed"/>
          <w:tblCellMar>
            <w:left w:w="0" w:type="dxa"/>
            <w:right w:w="0" w:type="dxa"/>
          </w:tblCellMar>
          <w:tblLook w:val="01E0"/>
        </w:tblPrEx>
        <w:trPr>
          <w:trHeight w:val="551"/>
        </w:trPr>
        <w:tc>
          <w:tcPr>
            <w:tcW w:w="2381" w:type="dxa"/>
          </w:tcPr>
          <w:p w:rsidR="007A656A" w14:paraId="29EB16D4" w14:textId="77777777">
            <w:pPr>
              <w:pStyle w:val="TableParagraph"/>
              <w:spacing w:before="135"/>
              <w:rPr>
                <w:sz w:val="24"/>
              </w:rPr>
            </w:pPr>
            <w:r>
              <w:rPr>
                <w:sz w:val="24"/>
              </w:rPr>
              <w:t>Home</w:t>
            </w:r>
            <w:r>
              <w:rPr>
                <w:spacing w:val="-3"/>
                <w:sz w:val="24"/>
              </w:rPr>
              <w:t xml:space="preserve"> </w:t>
            </w:r>
            <w:r>
              <w:rPr>
                <w:sz w:val="24"/>
              </w:rPr>
              <w:t>Health</w:t>
            </w:r>
            <w:r>
              <w:rPr>
                <w:spacing w:val="-2"/>
                <w:sz w:val="24"/>
              </w:rPr>
              <w:t xml:space="preserve"> </w:t>
            </w:r>
            <w:r>
              <w:rPr>
                <w:spacing w:val="-5"/>
                <w:sz w:val="24"/>
              </w:rPr>
              <w:t>QRP</w:t>
            </w:r>
          </w:p>
        </w:tc>
        <w:tc>
          <w:tcPr>
            <w:tcW w:w="6970" w:type="dxa"/>
          </w:tcPr>
          <w:p w:rsidR="007A656A" w14:paraId="3AD77FB5" w14:textId="77777777">
            <w:pPr>
              <w:pStyle w:val="TableParagraph"/>
              <w:spacing w:line="276" w:lineRule="exact"/>
              <w:ind w:right="504"/>
              <w:rPr>
                <w:sz w:val="24"/>
              </w:rPr>
            </w:pPr>
            <w:hyperlink r:id="rId12">
              <w:r>
                <w:rPr>
                  <w:color w:val="0000FF"/>
                  <w:spacing w:val="-2"/>
                  <w:sz w:val="24"/>
                  <w:u w:val="single" w:color="0000FF"/>
                </w:rPr>
                <w:t>https://www.cms.gov/medicare/quality/home-health/home-health-</w:t>
              </w:r>
            </w:hyperlink>
            <w:hyperlink r:id="rId12">
              <w:r>
                <w:rPr>
                  <w:color w:val="0000FF"/>
                  <w:spacing w:val="-2"/>
                  <w:sz w:val="24"/>
                  <w:u w:val="single" w:color="0000FF"/>
                </w:rPr>
                <w:t>quality-reporting-training</w:t>
              </w:r>
            </w:hyperlink>
          </w:p>
        </w:tc>
      </w:tr>
      <w:tr w14:paraId="68F03806" w14:textId="77777777">
        <w:tblPrEx>
          <w:tblW w:w="0" w:type="auto"/>
          <w:tblInd w:w="370" w:type="dxa"/>
          <w:tblLayout w:type="fixed"/>
          <w:tblCellMar>
            <w:left w:w="0" w:type="dxa"/>
            <w:right w:w="0" w:type="dxa"/>
          </w:tblCellMar>
          <w:tblLook w:val="01E0"/>
        </w:tblPrEx>
        <w:trPr>
          <w:trHeight w:val="551"/>
        </w:trPr>
        <w:tc>
          <w:tcPr>
            <w:tcW w:w="2381" w:type="dxa"/>
          </w:tcPr>
          <w:p w:rsidR="007A656A" w14:paraId="75527C5A" w14:textId="77777777">
            <w:pPr>
              <w:pStyle w:val="TableParagraph"/>
              <w:spacing w:before="135"/>
              <w:rPr>
                <w:sz w:val="24"/>
              </w:rPr>
            </w:pPr>
            <w:r>
              <w:rPr>
                <w:sz w:val="24"/>
              </w:rPr>
              <w:t>Hospice</w:t>
            </w:r>
            <w:r>
              <w:rPr>
                <w:spacing w:val="-3"/>
                <w:sz w:val="24"/>
              </w:rPr>
              <w:t xml:space="preserve"> </w:t>
            </w:r>
            <w:r>
              <w:rPr>
                <w:spacing w:val="-5"/>
                <w:sz w:val="24"/>
              </w:rPr>
              <w:t>QRP</w:t>
            </w:r>
          </w:p>
        </w:tc>
        <w:tc>
          <w:tcPr>
            <w:tcW w:w="6970" w:type="dxa"/>
          </w:tcPr>
          <w:p w:rsidR="007A656A" w14:paraId="78798500" w14:textId="77777777">
            <w:pPr>
              <w:pStyle w:val="TableParagraph"/>
              <w:spacing w:line="276" w:lineRule="exact"/>
              <w:ind w:right="477"/>
              <w:rPr>
                <w:sz w:val="24"/>
              </w:rPr>
            </w:pPr>
            <w:hyperlink r:id="rId13">
              <w:r>
                <w:rPr>
                  <w:color w:val="0000FF"/>
                  <w:spacing w:val="-2"/>
                  <w:sz w:val="24"/>
                  <w:u w:val="single" w:color="0000FF"/>
                </w:rPr>
                <w:t>https://www.cms.gov/medicare/quality/hospice/hqrp-training-and-</w:t>
              </w:r>
            </w:hyperlink>
            <w:hyperlink r:id="rId13">
              <w:r>
                <w:rPr>
                  <w:color w:val="0000FF"/>
                  <w:spacing w:val="-2"/>
                  <w:sz w:val="24"/>
                  <w:u w:val="single" w:color="0000FF"/>
                </w:rPr>
                <w:t>education-library</w:t>
              </w:r>
            </w:hyperlink>
          </w:p>
        </w:tc>
      </w:tr>
      <w:tr w14:paraId="1A489761" w14:textId="77777777">
        <w:tblPrEx>
          <w:tblW w:w="0" w:type="auto"/>
          <w:tblInd w:w="370" w:type="dxa"/>
          <w:tblLayout w:type="fixed"/>
          <w:tblCellMar>
            <w:left w:w="0" w:type="dxa"/>
            <w:right w:w="0" w:type="dxa"/>
          </w:tblCellMar>
          <w:tblLook w:val="01E0"/>
        </w:tblPrEx>
        <w:trPr>
          <w:trHeight w:val="550"/>
        </w:trPr>
        <w:tc>
          <w:tcPr>
            <w:tcW w:w="2381" w:type="dxa"/>
          </w:tcPr>
          <w:p w:rsidR="007A656A" w14:paraId="62A23517" w14:textId="77777777">
            <w:pPr>
              <w:pStyle w:val="TableParagraph"/>
              <w:spacing w:before="137"/>
              <w:rPr>
                <w:sz w:val="24"/>
              </w:rPr>
            </w:pPr>
            <w:r>
              <w:rPr>
                <w:sz w:val="24"/>
              </w:rPr>
              <w:t>IRF</w:t>
            </w:r>
            <w:r>
              <w:rPr>
                <w:spacing w:val="-5"/>
                <w:sz w:val="24"/>
              </w:rPr>
              <w:t xml:space="preserve"> QRP</w:t>
            </w:r>
          </w:p>
        </w:tc>
        <w:tc>
          <w:tcPr>
            <w:tcW w:w="6970" w:type="dxa"/>
          </w:tcPr>
          <w:p w:rsidR="007A656A" w14:paraId="03DB9750" w14:textId="77777777">
            <w:pPr>
              <w:pStyle w:val="TableParagraph"/>
              <w:spacing w:line="276" w:lineRule="exact"/>
              <w:ind w:right="770"/>
              <w:rPr>
                <w:sz w:val="24"/>
              </w:rPr>
            </w:pPr>
            <w:hyperlink r:id="rId14">
              <w:r>
                <w:rPr>
                  <w:color w:val="0000FF"/>
                  <w:spacing w:val="-2"/>
                  <w:sz w:val="24"/>
                  <w:u w:val="single" w:color="0000FF"/>
                </w:rPr>
                <w:t>https://www.cms.gov/medicare/quality/inpatient-rehabilitation-</w:t>
              </w:r>
            </w:hyperlink>
            <w:hyperlink r:id="rId14">
              <w:r>
                <w:rPr>
                  <w:color w:val="0000FF"/>
                  <w:spacing w:val="-2"/>
                  <w:sz w:val="24"/>
                  <w:u w:val="single" w:color="0000FF"/>
                </w:rPr>
                <w:t>facility/irf-quality-reporting-training</w:t>
              </w:r>
            </w:hyperlink>
          </w:p>
        </w:tc>
      </w:tr>
      <w:tr w14:paraId="0A734569" w14:textId="77777777">
        <w:tblPrEx>
          <w:tblW w:w="0" w:type="auto"/>
          <w:tblInd w:w="370" w:type="dxa"/>
          <w:tblLayout w:type="fixed"/>
          <w:tblCellMar>
            <w:left w:w="0" w:type="dxa"/>
            <w:right w:w="0" w:type="dxa"/>
          </w:tblCellMar>
          <w:tblLook w:val="01E0"/>
        </w:tblPrEx>
        <w:trPr>
          <w:trHeight w:val="550"/>
        </w:trPr>
        <w:tc>
          <w:tcPr>
            <w:tcW w:w="2381" w:type="dxa"/>
          </w:tcPr>
          <w:p w:rsidR="007A656A" w14:paraId="6DE42A5E" w14:textId="77777777">
            <w:pPr>
              <w:pStyle w:val="TableParagraph"/>
              <w:spacing w:before="137"/>
              <w:rPr>
                <w:sz w:val="24"/>
              </w:rPr>
            </w:pPr>
            <w:r>
              <w:rPr>
                <w:sz w:val="24"/>
              </w:rPr>
              <w:t>LTCH</w:t>
            </w:r>
            <w:r>
              <w:rPr>
                <w:spacing w:val="-3"/>
                <w:sz w:val="24"/>
              </w:rPr>
              <w:t xml:space="preserve"> </w:t>
            </w:r>
            <w:r>
              <w:rPr>
                <w:spacing w:val="-5"/>
                <w:sz w:val="24"/>
              </w:rPr>
              <w:t>QRP</w:t>
            </w:r>
          </w:p>
        </w:tc>
        <w:tc>
          <w:tcPr>
            <w:tcW w:w="6970" w:type="dxa"/>
          </w:tcPr>
          <w:p w:rsidR="007A656A" w14:paraId="653A58F3" w14:textId="77777777">
            <w:pPr>
              <w:pStyle w:val="TableParagraph"/>
              <w:spacing w:line="276" w:lineRule="exact"/>
              <w:ind w:right="278"/>
              <w:rPr>
                <w:sz w:val="24"/>
              </w:rPr>
            </w:pPr>
            <w:hyperlink r:id="rId15">
              <w:r>
                <w:rPr>
                  <w:color w:val="0000FF"/>
                  <w:spacing w:val="-2"/>
                  <w:sz w:val="24"/>
                  <w:u w:val="single" w:color="0000FF"/>
                </w:rPr>
                <w:t>https://www.cms.gov/medicare/quality/long-term-care-hospital/ltch-</w:t>
              </w:r>
            </w:hyperlink>
            <w:hyperlink r:id="rId15">
              <w:r>
                <w:rPr>
                  <w:color w:val="0000FF"/>
                  <w:spacing w:val="-2"/>
                  <w:sz w:val="24"/>
                  <w:u w:val="single" w:color="0000FF"/>
                </w:rPr>
                <w:t>quality-reporting-training</w:t>
              </w:r>
            </w:hyperlink>
          </w:p>
        </w:tc>
      </w:tr>
      <w:tr w14:paraId="1F15B155" w14:textId="77777777">
        <w:tblPrEx>
          <w:tblW w:w="0" w:type="auto"/>
          <w:tblInd w:w="370" w:type="dxa"/>
          <w:tblLayout w:type="fixed"/>
          <w:tblCellMar>
            <w:left w:w="0" w:type="dxa"/>
            <w:right w:w="0" w:type="dxa"/>
          </w:tblCellMar>
          <w:tblLook w:val="01E0"/>
        </w:tblPrEx>
        <w:trPr>
          <w:trHeight w:val="549"/>
        </w:trPr>
        <w:tc>
          <w:tcPr>
            <w:tcW w:w="2381" w:type="dxa"/>
          </w:tcPr>
          <w:p w:rsidR="007A656A" w14:paraId="033A8C8A" w14:textId="77777777">
            <w:pPr>
              <w:pStyle w:val="TableParagraph"/>
              <w:spacing w:before="136"/>
              <w:rPr>
                <w:sz w:val="24"/>
              </w:rPr>
            </w:pPr>
            <w:r>
              <w:rPr>
                <w:sz w:val="24"/>
              </w:rPr>
              <w:t>SNF</w:t>
            </w:r>
            <w:r>
              <w:rPr>
                <w:spacing w:val="-5"/>
                <w:sz w:val="24"/>
              </w:rPr>
              <w:t xml:space="preserve"> QRP</w:t>
            </w:r>
          </w:p>
        </w:tc>
        <w:tc>
          <w:tcPr>
            <w:tcW w:w="6970" w:type="dxa"/>
          </w:tcPr>
          <w:p w:rsidR="007A656A" w14:paraId="782E30DE" w14:textId="77777777">
            <w:pPr>
              <w:pStyle w:val="TableParagraph"/>
              <w:spacing w:line="276" w:lineRule="exact"/>
              <w:ind w:right="504"/>
              <w:rPr>
                <w:sz w:val="24"/>
              </w:rPr>
            </w:pPr>
            <w:hyperlink r:id="rId16">
              <w:r>
                <w:rPr>
                  <w:color w:val="0000FF"/>
                  <w:spacing w:val="-2"/>
                  <w:sz w:val="24"/>
                  <w:u w:val="single" w:color="0000FF"/>
                </w:rPr>
                <w:t>https://www.cms.gov/medicare/quality/snf-quality-reporting-</w:t>
              </w:r>
            </w:hyperlink>
            <w:hyperlink r:id="rId16">
              <w:r>
                <w:rPr>
                  <w:color w:val="0000FF"/>
                  <w:spacing w:val="-2"/>
                  <w:sz w:val="24"/>
                  <w:u w:val="single" w:color="0000FF"/>
                </w:rPr>
                <w:t>program/training</w:t>
              </w:r>
            </w:hyperlink>
          </w:p>
        </w:tc>
      </w:tr>
      <w:tr w14:paraId="4046C0A7" w14:textId="77777777">
        <w:tblPrEx>
          <w:tblW w:w="0" w:type="auto"/>
          <w:tblInd w:w="370" w:type="dxa"/>
          <w:tblLayout w:type="fixed"/>
          <w:tblCellMar>
            <w:left w:w="0" w:type="dxa"/>
            <w:right w:w="0" w:type="dxa"/>
          </w:tblCellMar>
          <w:tblLook w:val="01E0"/>
        </w:tblPrEx>
        <w:trPr>
          <w:trHeight w:val="552"/>
        </w:trPr>
        <w:tc>
          <w:tcPr>
            <w:tcW w:w="2381" w:type="dxa"/>
          </w:tcPr>
          <w:p w:rsidR="007A656A" w14:paraId="1E40DE07" w14:textId="77777777">
            <w:pPr>
              <w:pStyle w:val="TableParagraph"/>
              <w:spacing w:before="136"/>
              <w:rPr>
                <w:sz w:val="24"/>
              </w:rPr>
            </w:pPr>
            <w:r>
              <w:rPr>
                <w:sz w:val="24"/>
              </w:rPr>
              <w:t>SNF</w:t>
            </w:r>
            <w:r>
              <w:rPr>
                <w:spacing w:val="-5"/>
                <w:sz w:val="24"/>
              </w:rPr>
              <w:t xml:space="preserve"> </w:t>
            </w:r>
            <w:r>
              <w:rPr>
                <w:sz w:val="24"/>
              </w:rPr>
              <w:t>VBP</w:t>
            </w:r>
            <w:r>
              <w:rPr>
                <w:spacing w:val="-1"/>
                <w:sz w:val="24"/>
              </w:rPr>
              <w:t xml:space="preserve"> </w:t>
            </w:r>
            <w:r>
              <w:rPr>
                <w:spacing w:val="-2"/>
                <w:sz w:val="24"/>
              </w:rPr>
              <w:t>Program</w:t>
            </w:r>
          </w:p>
        </w:tc>
        <w:tc>
          <w:tcPr>
            <w:tcW w:w="6970" w:type="dxa"/>
          </w:tcPr>
          <w:p w:rsidR="007A656A" w14:paraId="39926558" w14:textId="77777777">
            <w:pPr>
              <w:pStyle w:val="TableParagraph"/>
              <w:spacing w:line="276" w:lineRule="exact"/>
              <w:ind w:right="1579" w:firstLine="60"/>
              <w:rPr>
                <w:sz w:val="24"/>
              </w:rPr>
            </w:pPr>
            <w:hyperlink r:id="rId17">
              <w:r>
                <w:rPr>
                  <w:color w:val="0000FF"/>
                  <w:spacing w:val="-2"/>
                  <w:sz w:val="24"/>
                  <w:u w:val="single" w:color="0000FF"/>
                </w:rPr>
                <w:t>https://www.cms.gov/medicare/quality/nursing-home-</w:t>
              </w:r>
            </w:hyperlink>
            <w:hyperlink r:id="rId17">
              <w:r>
                <w:rPr>
                  <w:color w:val="0000FF"/>
                  <w:spacing w:val="-2"/>
                  <w:sz w:val="24"/>
                  <w:u w:val="single" w:color="0000FF"/>
                </w:rPr>
                <w:t>improvement/value-based-purchasing</w:t>
              </w:r>
            </w:hyperlink>
          </w:p>
        </w:tc>
      </w:tr>
    </w:tbl>
    <w:p w:rsidR="007A656A" w14:paraId="75599EC8" w14:textId="77777777">
      <w:pPr>
        <w:pStyle w:val="BodyText"/>
        <w:spacing w:before="2"/>
        <w:rPr>
          <w:b/>
        </w:rPr>
      </w:pPr>
    </w:p>
    <w:p w:rsidR="007A656A" w14:paraId="0A2D4FE0" w14:textId="77777777">
      <w:pPr>
        <w:pStyle w:val="BodyText"/>
        <w:ind w:left="360" w:right="418"/>
      </w:pPr>
      <w:r>
        <w:t>Fifth,</w:t>
      </w:r>
      <w:r>
        <w:rPr>
          <w:spacing w:val="-4"/>
        </w:rPr>
        <w:t xml:space="preserve"> </w:t>
      </w:r>
      <w:r>
        <w:t>CMS</w:t>
      </w:r>
      <w:r>
        <w:rPr>
          <w:spacing w:val="-4"/>
        </w:rPr>
        <w:t xml:space="preserve"> </w:t>
      </w:r>
      <w:r>
        <w:t>established</w:t>
      </w:r>
      <w:r>
        <w:rPr>
          <w:spacing w:val="-4"/>
        </w:rPr>
        <w:t xml:space="preserve"> </w:t>
      </w:r>
      <w:r>
        <w:t>program-specific</w:t>
      </w:r>
      <w:r>
        <w:rPr>
          <w:spacing w:val="-5"/>
        </w:rPr>
        <w:t xml:space="preserve"> </w:t>
      </w:r>
      <w:r>
        <w:t>web</w:t>
      </w:r>
      <w:r>
        <w:rPr>
          <w:spacing w:val="-4"/>
        </w:rPr>
        <w:t xml:space="preserve"> </w:t>
      </w:r>
      <w:r>
        <w:t>pages</w:t>
      </w:r>
      <w:r>
        <w:rPr>
          <w:spacing w:val="-4"/>
        </w:rPr>
        <w:t xml:space="preserve"> </w:t>
      </w:r>
      <w:r>
        <w:t>where</w:t>
      </w:r>
      <w:r>
        <w:rPr>
          <w:spacing w:val="-5"/>
        </w:rPr>
        <w:t xml:space="preserve"> </w:t>
      </w:r>
      <w:r>
        <w:t>they</w:t>
      </w:r>
      <w:r>
        <w:rPr>
          <w:spacing w:val="-4"/>
        </w:rPr>
        <w:t xml:space="preserve"> </w:t>
      </w:r>
      <w:r>
        <w:t>communicate</w:t>
      </w:r>
      <w:r>
        <w:rPr>
          <w:spacing w:val="-5"/>
        </w:rPr>
        <w:t xml:space="preserve"> </w:t>
      </w:r>
      <w:r>
        <w:t>exceptions</w:t>
      </w:r>
      <w:r>
        <w:rPr>
          <w:spacing w:val="-4"/>
        </w:rPr>
        <w:t xml:space="preserve"> </w:t>
      </w:r>
      <w:r>
        <w:t>or extensions to providers without their request if CMS determines that an extraordinary circumstance affects an entire region or locale or one of CMS's data collection systems experiences a systemic problem directly affecting the ability of providers to submit data.</w:t>
      </w:r>
    </w:p>
    <w:p w:rsidR="007A656A" w14:paraId="075E098A" w14:textId="77777777">
      <w:pPr>
        <w:pStyle w:val="BodyText"/>
        <w:spacing w:before="1"/>
        <w:ind w:left="360" w:right="364"/>
      </w:pPr>
      <w:r>
        <w:t>Providers</w:t>
      </w:r>
      <w:r>
        <w:rPr>
          <w:spacing w:val="-3"/>
        </w:rPr>
        <w:t xml:space="preserve"> </w:t>
      </w:r>
      <w:r>
        <w:t>can</w:t>
      </w:r>
      <w:r>
        <w:rPr>
          <w:spacing w:val="-1"/>
        </w:rPr>
        <w:t xml:space="preserve"> </w:t>
      </w:r>
      <w:r>
        <w:t>also</w:t>
      </w:r>
      <w:r>
        <w:rPr>
          <w:spacing w:val="-3"/>
        </w:rPr>
        <w:t xml:space="preserve"> </w:t>
      </w:r>
      <w:r>
        <w:t>download</w:t>
      </w:r>
      <w:r>
        <w:rPr>
          <w:spacing w:val="-3"/>
        </w:rPr>
        <w:t xml:space="preserve"> </w:t>
      </w:r>
      <w:r>
        <w:t>the</w:t>
      </w:r>
      <w:r>
        <w:rPr>
          <w:spacing w:val="-4"/>
        </w:rPr>
        <w:t xml:space="preserve"> </w:t>
      </w:r>
      <w:r>
        <w:t>request</w:t>
      </w:r>
      <w:r>
        <w:rPr>
          <w:spacing w:val="-3"/>
        </w:rPr>
        <w:t xml:space="preserve"> </w:t>
      </w:r>
      <w:r>
        <w:t>forms</w:t>
      </w:r>
      <w:r>
        <w:rPr>
          <w:spacing w:val="-3"/>
        </w:rPr>
        <w:t xml:space="preserve"> </w:t>
      </w:r>
      <w:r>
        <w:t>discussed</w:t>
      </w:r>
      <w:r>
        <w:rPr>
          <w:spacing w:val="-3"/>
        </w:rPr>
        <w:t xml:space="preserve"> </w:t>
      </w:r>
      <w:r>
        <w:t>in</w:t>
      </w:r>
      <w:r>
        <w:rPr>
          <w:spacing w:val="-3"/>
        </w:rPr>
        <w:t xml:space="preserve"> </w:t>
      </w:r>
      <w:r>
        <w:t>B.1.(g).</w:t>
      </w:r>
      <w:r>
        <w:rPr>
          <w:spacing w:val="40"/>
        </w:rPr>
        <w:t xml:space="preserve"> </w:t>
      </w:r>
      <w:r>
        <w:t>These</w:t>
      </w:r>
      <w:r>
        <w:rPr>
          <w:spacing w:val="-2"/>
        </w:rPr>
        <w:t xml:space="preserve"> </w:t>
      </w:r>
      <w:r>
        <w:t>web</w:t>
      </w:r>
      <w:r>
        <w:rPr>
          <w:spacing w:val="-3"/>
        </w:rPr>
        <w:t xml:space="preserve"> </w:t>
      </w:r>
      <w:r>
        <w:t>pages</w:t>
      </w:r>
      <w:r>
        <w:rPr>
          <w:spacing w:val="-1"/>
        </w:rPr>
        <w:t xml:space="preserve"> </w:t>
      </w:r>
      <w:r>
        <w:t>(found</w:t>
      </w:r>
      <w:r>
        <w:rPr>
          <w:spacing w:val="-3"/>
        </w:rPr>
        <w:t xml:space="preserve"> </w:t>
      </w:r>
      <w:r>
        <w:t>in Table 4) publish new information related to the administrative procedures and are always available to providers.</w:t>
      </w:r>
    </w:p>
    <w:p w:rsidR="007A656A" w14:paraId="3DA09959" w14:textId="77777777">
      <w:pPr>
        <w:pStyle w:val="BodyText"/>
        <w:spacing w:before="38"/>
      </w:pPr>
    </w:p>
    <w:p w:rsidR="007A656A" w14:paraId="5527B73C" w14:textId="77777777">
      <w:pPr>
        <w:pStyle w:val="Heading1"/>
        <w:ind w:left="360" w:firstLine="0"/>
      </w:pPr>
      <w:bookmarkStart w:id="25" w:name="Table_4.__Program-Specific_Reconsiderati"/>
      <w:bookmarkEnd w:id="25"/>
      <w:r>
        <w:t>Table</w:t>
      </w:r>
      <w:r>
        <w:rPr>
          <w:spacing w:val="-5"/>
        </w:rPr>
        <w:t xml:space="preserve"> </w:t>
      </w:r>
      <w:r>
        <w:t>4.</w:t>
      </w:r>
      <w:r>
        <w:rPr>
          <w:spacing w:val="56"/>
        </w:rPr>
        <w:t xml:space="preserve"> </w:t>
      </w:r>
      <w:r>
        <w:t>Program-Specific</w:t>
      </w:r>
      <w:r>
        <w:rPr>
          <w:spacing w:val="-2"/>
        </w:rPr>
        <w:t xml:space="preserve"> </w:t>
      </w:r>
      <w:r>
        <w:t>Reconsideration</w:t>
      </w:r>
      <w:r>
        <w:rPr>
          <w:spacing w:val="-2"/>
        </w:rPr>
        <w:t xml:space="preserve"> </w:t>
      </w:r>
      <w:r>
        <w:t>and</w:t>
      </w:r>
      <w:r>
        <w:rPr>
          <w:spacing w:val="-2"/>
        </w:rPr>
        <w:t xml:space="preserve"> </w:t>
      </w:r>
      <w:r>
        <w:t>Exception</w:t>
      </w:r>
      <w:r>
        <w:rPr>
          <w:spacing w:val="-1"/>
        </w:rPr>
        <w:t xml:space="preserve"> </w:t>
      </w:r>
      <w:r>
        <w:t>and</w:t>
      </w:r>
      <w:r>
        <w:rPr>
          <w:spacing w:val="-4"/>
        </w:rPr>
        <w:t xml:space="preserve"> </w:t>
      </w:r>
      <w:r>
        <w:t>Extension</w:t>
      </w:r>
      <w:r>
        <w:rPr>
          <w:spacing w:val="-2"/>
        </w:rPr>
        <w:t xml:space="preserve"> </w:t>
      </w:r>
      <w:r>
        <w:t>Web</w:t>
      </w:r>
      <w:r>
        <w:rPr>
          <w:spacing w:val="-1"/>
        </w:rPr>
        <w:t xml:space="preserve"> </w:t>
      </w:r>
      <w:r>
        <w:rPr>
          <w:spacing w:val="-2"/>
        </w:rPr>
        <w:t>Pages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7104"/>
      </w:tblGrid>
      <w:tr w14:paraId="3FD02FD2"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246" w:type="dxa"/>
          </w:tcPr>
          <w:p w:rsidR="007A656A" w14:paraId="6FAD52B5" w14:textId="77777777">
            <w:pPr>
              <w:pStyle w:val="TableParagraph"/>
              <w:spacing w:line="256" w:lineRule="exact"/>
              <w:ind w:left="662"/>
              <w:rPr>
                <w:b/>
                <w:sz w:val="24"/>
              </w:rPr>
            </w:pPr>
            <w:r>
              <w:rPr>
                <w:b/>
                <w:spacing w:val="-2"/>
                <w:sz w:val="24"/>
              </w:rPr>
              <w:t>Program</w:t>
            </w:r>
          </w:p>
        </w:tc>
        <w:tc>
          <w:tcPr>
            <w:tcW w:w="7104" w:type="dxa"/>
          </w:tcPr>
          <w:p w:rsidR="007A656A" w14:paraId="674AE8C1" w14:textId="77777777">
            <w:pPr>
              <w:pStyle w:val="TableParagraph"/>
              <w:spacing w:line="256" w:lineRule="exact"/>
              <w:ind w:left="1"/>
              <w:jc w:val="center"/>
              <w:rPr>
                <w:b/>
                <w:sz w:val="24"/>
              </w:rPr>
            </w:pPr>
            <w:r>
              <w:rPr>
                <w:b/>
                <w:sz w:val="24"/>
              </w:rPr>
              <w:t>Location</w:t>
            </w:r>
            <w:r>
              <w:rPr>
                <w:b/>
                <w:spacing w:val="-2"/>
                <w:sz w:val="24"/>
              </w:rPr>
              <w:t xml:space="preserve"> </w:t>
            </w:r>
            <w:r>
              <w:rPr>
                <w:b/>
                <w:sz w:val="24"/>
              </w:rPr>
              <w:t>of</w:t>
            </w:r>
            <w:r>
              <w:rPr>
                <w:b/>
                <w:spacing w:val="-2"/>
                <w:sz w:val="24"/>
              </w:rPr>
              <w:t xml:space="preserve"> Resources</w:t>
            </w:r>
          </w:p>
        </w:tc>
      </w:tr>
      <w:tr w14:paraId="62FDBD04" w14:textId="77777777">
        <w:tblPrEx>
          <w:tblW w:w="0" w:type="auto"/>
          <w:tblInd w:w="370" w:type="dxa"/>
          <w:tblLayout w:type="fixed"/>
          <w:tblCellMar>
            <w:left w:w="0" w:type="dxa"/>
            <w:right w:w="0" w:type="dxa"/>
          </w:tblCellMar>
          <w:tblLook w:val="01E0"/>
        </w:tblPrEx>
        <w:trPr>
          <w:trHeight w:val="554"/>
        </w:trPr>
        <w:tc>
          <w:tcPr>
            <w:tcW w:w="2246" w:type="dxa"/>
          </w:tcPr>
          <w:p w:rsidR="007A656A" w14:paraId="30C760DC" w14:textId="77777777">
            <w:pPr>
              <w:pStyle w:val="TableParagraph"/>
              <w:spacing w:before="138"/>
              <w:rPr>
                <w:sz w:val="24"/>
              </w:rPr>
            </w:pPr>
            <w:r>
              <w:rPr>
                <w:sz w:val="24"/>
              </w:rPr>
              <w:t>HH</w:t>
            </w:r>
            <w:r>
              <w:rPr>
                <w:spacing w:val="-2"/>
                <w:sz w:val="24"/>
              </w:rPr>
              <w:t xml:space="preserve"> </w:t>
            </w:r>
            <w:r>
              <w:rPr>
                <w:spacing w:val="-5"/>
                <w:sz w:val="24"/>
              </w:rPr>
              <w:t>QRP</w:t>
            </w:r>
          </w:p>
        </w:tc>
        <w:tc>
          <w:tcPr>
            <w:tcW w:w="7104" w:type="dxa"/>
          </w:tcPr>
          <w:p w:rsidR="007A656A" w14:paraId="6BDB9C08" w14:textId="77777777">
            <w:pPr>
              <w:pStyle w:val="TableParagraph"/>
              <w:spacing w:line="270" w:lineRule="atLeast"/>
              <w:ind w:left="105" w:right="639"/>
              <w:rPr>
                <w:sz w:val="24"/>
              </w:rPr>
            </w:pPr>
            <w:hyperlink r:id="rId18">
              <w:r>
                <w:rPr>
                  <w:color w:val="0000FF"/>
                  <w:spacing w:val="-2"/>
                  <w:sz w:val="24"/>
                  <w:u w:val="single" w:color="0000FF"/>
                </w:rPr>
                <w:t>https://www.cms.gov/medicare/quality/home-health/home-health-</w:t>
              </w:r>
            </w:hyperlink>
            <w:hyperlink r:id="rId18">
              <w:r>
                <w:rPr>
                  <w:color w:val="0000FF"/>
                  <w:spacing w:val="-2"/>
                  <w:sz w:val="24"/>
                  <w:u w:val="single" w:color="0000FF"/>
                </w:rPr>
                <w:t>quality-reporting-reconsideration-and-exception-extension</w:t>
              </w:r>
            </w:hyperlink>
          </w:p>
        </w:tc>
      </w:tr>
    </w:tbl>
    <w:p w:rsidR="007A656A" w14:paraId="3B4921B0" w14:textId="77777777">
      <w:pPr>
        <w:pStyle w:val="TableParagraph"/>
        <w:spacing w:line="270" w:lineRule="atLeast"/>
        <w:rPr>
          <w:sz w:val="24"/>
        </w:rPr>
        <w:sectPr>
          <w:pgSz w:w="12240" w:h="15840"/>
          <w:pgMar w:top="1360" w:right="1080" w:bottom="1929" w:left="1080" w:header="0" w:footer="87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7104"/>
      </w:tblGrid>
      <w:tr w14:paraId="5FFCEFBD"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246" w:type="dxa"/>
          </w:tcPr>
          <w:p w:rsidR="007A656A" w14:paraId="7F9E319A" w14:textId="77777777">
            <w:pPr>
              <w:pStyle w:val="TableParagraph"/>
              <w:spacing w:line="256" w:lineRule="exact"/>
              <w:ind w:left="662"/>
              <w:rPr>
                <w:b/>
                <w:sz w:val="24"/>
              </w:rPr>
            </w:pPr>
            <w:r>
              <w:rPr>
                <w:b/>
                <w:spacing w:val="-2"/>
                <w:sz w:val="24"/>
              </w:rPr>
              <w:t>Program</w:t>
            </w:r>
          </w:p>
        </w:tc>
        <w:tc>
          <w:tcPr>
            <w:tcW w:w="7104" w:type="dxa"/>
          </w:tcPr>
          <w:p w:rsidR="007A656A" w14:paraId="72E1EAE3" w14:textId="77777777">
            <w:pPr>
              <w:pStyle w:val="TableParagraph"/>
              <w:spacing w:line="256" w:lineRule="exact"/>
              <w:ind w:left="1"/>
              <w:jc w:val="center"/>
              <w:rPr>
                <w:b/>
                <w:sz w:val="24"/>
              </w:rPr>
            </w:pPr>
            <w:r>
              <w:rPr>
                <w:b/>
                <w:sz w:val="24"/>
              </w:rPr>
              <w:t>Location</w:t>
            </w:r>
            <w:r>
              <w:rPr>
                <w:b/>
                <w:spacing w:val="-2"/>
                <w:sz w:val="24"/>
              </w:rPr>
              <w:t xml:space="preserve"> </w:t>
            </w:r>
            <w:r>
              <w:rPr>
                <w:b/>
                <w:sz w:val="24"/>
              </w:rPr>
              <w:t>of</w:t>
            </w:r>
            <w:r>
              <w:rPr>
                <w:b/>
                <w:spacing w:val="-2"/>
                <w:sz w:val="24"/>
              </w:rPr>
              <w:t xml:space="preserve"> Resources</w:t>
            </w:r>
          </w:p>
        </w:tc>
      </w:tr>
      <w:tr w14:paraId="08D5AAE3" w14:textId="77777777">
        <w:tblPrEx>
          <w:tblW w:w="0" w:type="auto"/>
          <w:tblInd w:w="370" w:type="dxa"/>
          <w:tblLayout w:type="fixed"/>
          <w:tblCellMar>
            <w:left w:w="0" w:type="dxa"/>
            <w:right w:w="0" w:type="dxa"/>
          </w:tblCellMar>
          <w:tblLook w:val="01E0"/>
        </w:tblPrEx>
        <w:trPr>
          <w:trHeight w:val="1379"/>
        </w:trPr>
        <w:tc>
          <w:tcPr>
            <w:tcW w:w="2246" w:type="dxa"/>
          </w:tcPr>
          <w:p w:rsidR="007A656A" w14:paraId="05860772" w14:textId="77777777">
            <w:pPr>
              <w:pStyle w:val="TableParagraph"/>
              <w:spacing w:before="274"/>
              <w:ind w:left="0"/>
              <w:rPr>
                <w:b/>
                <w:sz w:val="24"/>
              </w:rPr>
            </w:pPr>
          </w:p>
          <w:p w:rsidR="007A656A" w14:paraId="01D85578" w14:textId="77777777">
            <w:pPr>
              <w:pStyle w:val="TableParagraph"/>
              <w:spacing w:before="1"/>
              <w:rPr>
                <w:sz w:val="24"/>
              </w:rPr>
            </w:pPr>
            <w:r>
              <w:rPr>
                <w:sz w:val="24"/>
              </w:rPr>
              <w:t>Hospice</w:t>
            </w:r>
            <w:r>
              <w:rPr>
                <w:spacing w:val="-3"/>
                <w:sz w:val="24"/>
              </w:rPr>
              <w:t xml:space="preserve"> </w:t>
            </w:r>
            <w:r>
              <w:rPr>
                <w:spacing w:val="-5"/>
                <w:sz w:val="24"/>
              </w:rPr>
              <w:t>QRP</w:t>
            </w:r>
          </w:p>
        </w:tc>
        <w:tc>
          <w:tcPr>
            <w:tcW w:w="7104" w:type="dxa"/>
          </w:tcPr>
          <w:p w:rsidR="007A656A" w14:paraId="635380C8" w14:textId="77777777">
            <w:pPr>
              <w:pStyle w:val="TableParagraph"/>
              <w:ind w:left="105"/>
              <w:rPr>
                <w:sz w:val="24"/>
              </w:rPr>
            </w:pPr>
            <w:hyperlink r:id="rId19">
              <w:r>
                <w:rPr>
                  <w:color w:val="0000FF"/>
                  <w:spacing w:val="-2"/>
                  <w:sz w:val="24"/>
                  <w:u w:val="single" w:color="0000FF"/>
                </w:rPr>
                <w:t>https://www.cms.gov/medicare/quality/hospice/hqrp-reconsideration-</w:t>
              </w:r>
            </w:hyperlink>
            <w:hyperlink r:id="rId19">
              <w:r>
                <w:rPr>
                  <w:color w:val="0000FF"/>
                  <w:spacing w:val="-2"/>
                  <w:sz w:val="24"/>
                  <w:u w:val="single" w:color="0000FF"/>
                </w:rPr>
                <w:t>requests</w:t>
              </w:r>
            </w:hyperlink>
          </w:p>
          <w:p w:rsidR="007A656A" w14:paraId="15806E99" w14:textId="77777777">
            <w:pPr>
              <w:pStyle w:val="TableParagraph"/>
              <w:ind w:left="105"/>
              <w:rPr>
                <w:sz w:val="24"/>
              </w:rPr>
            </w:pPr>
            <w:r>
              <w:rPr>
                <w:spacing w:val="-5"/>
                <w:sz w:val="24"/>
              </w:rPr>
              <w:t>and</w:t>
            </w:r>
          </w:p>
          <w:p w:rsidR="007A656A" w14:paraId="7B1FAA50" w14:textId="77777777">
            <w:pPr>
              <w:pStyle w:val="TableParagraph"/>
              <w:spacing w:line="270" w:lineRule="atLeast"/>
              <w:ind w:left="105" w:right="347"/>
              <w:rPr>
                <w:sz w:val="24"/>
              </w:rPr>
            </w:pPr>
            <w:hyperlink r:id="rId20">
              <w:r>
                <w:rPr>
                  <w:color w:val="0000FF"/>
                  <w:spacing w:val="-2"/>
                  <w:sz w:val="24"/>
                  <w:u w:val="single" w:color="0000FF"/>
                </w:rPr>
                <w:t>https://www.cms.gov/medicare/quality/hospice/hqrp-extensions-and-</w:t>
              </w:r>
            </w:hyperlink>
            <w:hyperlink r:id="rId20">
              <w:r>
                <w:rPr>
                  <w:color w:val="0000FF"/>
                  <w:spacing w:val="-2"/>
                  <w:sz w:val="24"/>
                  <w:u w:val="single" w:color="0000FF"/>
                </w:rPr>
                <w:t>exemption-requests</w:t>
              </w:r>
            </w:hyperlink>
          </w:p>
        </w:tc>
      </w:tr>
      <w:tr w14:paraId="42044AAB" w14:textId="77777777">
        <w:tblPrEx>
          <w:tblW w:w="0" w:type="auto"/>
          <w:tblInd w:w="370" w:type="dxa"/>
          <w:tblLayout w:type="fixed"/>
          <w:tblCellMar>
            <w:left w:w="0" w:type="dxa"/>
            <w:right w:w="0" w:type="dxa"/>
          </w:tblCellMar>
          <w:tblLook w:val="01E0"/>
        </w:tblPrEx>
        <w:trPr>
          <w:trHeight w:val="551"/>
        </w:trPr>
        <w:tc>
          <w:tcPr>
            <w:tcW w:w="2246" w:type="dxa"/>
          </w:tcPr>
          <w:p w:rsidR="007A656A" w14:paraId="080988A1" w14:textId="77777777">
            <w:pPr>
              <w:pStyle w:val="TableParagraph"/>
              <w:spacing w:before="138"/>
              <w:rPr>
                <w:sz w:val="24"/>
              </w:rPr>
            </w:pPr>
            <w:r>
              <w:rPr>
                <w:sz w:val="24"/>
              </w:rPr>
              <w:t>IRF</w:t>
            </w:r>
            <w:r>
              <w:rPr>
                <w:spacing w:val="-5"/>
                <w:sz w:val="24"/>
              </w:rPr>
              <w:t xml:space="preserve"> QRP</w:t>
            </w:r>
          </w:p>
        </w:tc>
        <w:tc>
          <w:tcPr>
            <w:tcW w:w="7104" w:type="dxa"/>
          </w:tcPr>
          <w:p w:rsidR="007A656A" w14:paraId="70CB4ADF" w14:textId="77777777">
            <w:pPr>
              <w:pStyle w:val="TableParagraph"/>
              <w:spacing w:line="276" w:lineRule="exact"/>
              <w:ind w:left="105" w:right="311"/>
              <w:rPr>
                <w:sz w:val="24"/>
              </w:rPr>
            </w:pPr>
            <w:hyperlink r:id="rId21">
              <w:r>
                <w:rPr>
                  <w:color w:val="0000FF"/>
                  <w:spacing w:val="-2"/>
                  <w:sz w:val="24"/>
                  <w:u w:val="single" w:color="0000FF"/>
                </w:rPr>
                <w:t>https://www.cms.gov/medicare/quality/inpatient-rehabilitation-</w:t>
              </w:r>
            </w:hyperlink>
            <w:hyperlink r:id="rId21">
              <w:r>
                <w:rPr>
                  <w:color w:val="0000FF"/>
                  <w:spacing w:val="-2"/>
                  <w:sz w:val="24"/>
                  <w:u w:val="single" w:color="0000FF"/>
                </w:rPr>
                <w:t>facility/irf-quality-reporting-reconsideration-and-exception-extension</w:t>
              </w:r>
            </w:hyperlink>
          </w:p>
        </w:tc>
      </w:tr>
      <w:tr w14:paraId="330E78AC" w14:textId="77777777">
        <w:tblPrEx>
          <w:tblW w:w="0" w:type="auto"/>
          <w:tblInd w:w="370" w:type="dxa"/>
          <w:tblLayout w:type="fixed"/>
          <w:tblCellMar>
            <w:left w:w="0" w:type="dxa"/>
            <w:right w:w="0" w:type="dxa"/>
          </w:tblCellMar>
          <w:tblLook w:val="01E0"/>
        </w:tblPrEx>
        <w:trPr>
          <w:trHeight w:val="552"/>
        </w:trPr>
        <w:tc>
          <w:tcPr>
            <w:tcW w:w="2246" w:type="dxa"/>
          </w:tcPr>
          <w:p w:rsidR="007A656A" w14:paraId="39B14D20" w14:textId="77777777">
            <w:pPr>
              <w:pStyle w:val="TableParagraph"/>
              <w:spacing w:before="137"/>
              <w:rPr>
                <w:sz w:val="24"/>
              </w:rPr>
            </w:pPr>
            <w:r>
              <w:rPr>
                <w:sz w:val="24"/>
              </w:rPr>
              <w:t>LTCH</w:t>
            </w:r>
            <w:r>
              <w:rPr>
                <w:spacing w:val="-3"/>
                <w:sz w:val="24"/>
              </w:rPr>
              <w:t xml:space="preserve"> </w:t>
            </w:r>
            <w:r>
              <w:rPr>
                <w:spacing w:val="-5"/>
                <w:sz w:val="24"/>
              </w:rPr>
              <w:t>QRP</w:t>
            </w:r>
          </w:p>
        </w:tc>
        <w:tc>
          <w:tcPr>
            <w:tcW w:w="7104" w:type="dxa"/>
          </w:tcPr>
          <w:p w:rsidR="007A656A" w14:paraId="61E897A5" w14:textId="77777777">
            <w:pPr>
              <w:pStyle w:val="TableParagraph"/>
              <w:spacing w:line="270" w:lineRule="atLeast"/>
              <w:ind w:left="105" w:right="414"/>
              <w:rPr>
                <w:sz w:val="24"/>
              </w:rPr>
            </w:pPr>
            <w:hyperlink r:id="rId22">
              <w:r>
                <w:rPr>
                  <w:color w:val="0000FF"/>
                  <w:spacing w:val="-2"/>
                  <w:sz w:val="24"/>
                  <w:u w:val="single" w:color="0000FF"/>
                </w:rPr>
                <w:t>https://www.cms.gov/medicare/quality/long-term-care-hospital/ltch-</w:t>
              </w:r>
            </w:hyperlink>
            <w:hyperlink r:id="rId22">
              <w:r>
                <w:rPr>
                  <w:color w:val="0000FF"/>
                  <w:spacing w:val="-2"/>
                  <w:sz w:val="24"/>
                  <w:u w:val="single" w:color="0000FF"/>
                </w:rPr>
                <w:t>quality-reporting-reconsideration-and-exception-extension</w:t>
              </w:r>
            </w:hyperlink>
          </w:p>
        </w:tc>
      </w:tr>
      <w:tr w14:paraId="7E330045" w14:textId="77777777">
        <w:tblPrEx>
          <w:tblW w:w="0" w:type="auto"/>
          <w:tblInd w:w="370" w:type="dxa"/>
          <w:tblLayout w:type="fixed"/>
          <w:tblCellMar>
            <w:left w:w="0" w:type="dxa"/>
            <w:right w:w="0" w:type="dxa"/>
          </w:tblCellMar>
          <w:tblLook w:val="01E0"/>
        </w:tblPrEx>
        <w:trPr>
          <w:trHeight w:val="551"/>
        </w:trPr>
        <w:tc>
          <w:tcPr>
            <w:tcW w:w="2246" w:type="dxa"/>
          </w:tcPr>
          <w:p w:rsidR="007A656A" w14:paraId="4D382F42" w14:textId="77777777">
            <w:pPr>
              <w:pStyle w:val="TableParagraph"/>
              <w:spacing w:before="135"/>
              <w:rPr>
                <w:sz w:val="24"/>
              </w:rPr>
            </w:pPr>
            <w:r>
              <w:rPr>
                <w:sz w:val="24"/>
              </w:rPr>
              <w:t>SNF</w:t>
            </w:r>
            <w:r>
              <w:rPr>
                <w:spacing w:val="-5"/>
                <w:sz w:val="24"/>
              </w:rPr>
              <w:t xml:space="preserve"> QRP</w:t>
            </w:r>
          </w:p>
        </w:tc>
        <w:tc>
          <w:tcPr>
            <w:tcW w:w="7104" w:type="dxa"/>
          </w:tcPr>
          <w:p w:rsidR="007A656A" w14:paraId="7F79C978" w14:textId="77777777">
            <w:pPr>
              <w:pStyle w:val="TableParagraph"/>
              <w:spacing w:line="276" w:lineRule="exact"/>
              <w:ind w:left="105" w:right="1107"/>
              <w:rPr>
                <w:sz w:val="24"/>
              </w:rPr>
            </w:pPr>
            <w:hyperlink r:id="rId23">
              <w:r>
                <w:rPr>
                  <w:color w:val="0000FF"/>
                  <w:spacing w:val="-2"/>
                  <w:sz w:val="24"/>
                  <w:u w:val="single" w:color="0000FF"/>
                </w:rPr>
                <w:t>https://www.cms.gov/medicare/quality/snf-quality-reporting-</w:t>
              </w:r>
            </w:hyperlink>
            <w:hyperlink r:id="rId23">
              <w:r>
                <w:rPr>
                  <w:color w:val="0000FF"/>
                  <w:spacing w:val="-2"/>
                  <w:sz w:val="24"/>
                  <w:u w:val="single" w:color="0000FF"/>
                </w:rPr>
                <w:t>program/reconsideration-and-exception-extension</w:t>
              </w:r>
            </w:hyperlink>
          </w:p>
        </w:tc>
      </w:tr>
      <w:tr w14:paraId="3E56BA96" w14:textId="77777777">
        <w:tblPrEx>
          <w:tblW w:w="0" w:type="auto"/>
          <w:tblInd w:w="370" w:type="dxa"/>
          <w:tblLayout w:type="fixed"/>
          <w:tblCellMar>
            <w:left w:w="0" w:type="dxa"/>
            <w:right w:w="0" w:type="dxa"/>
          </w:tblCellMar>
          <w:tblLook w:val="01E0"/>
        </w:tblPrEx>
        <w:trPr>
          <w:trHeight w:val="1931"/>
        </w:trPr>
        <w:tc>
          <w:tcPr>
            <w:tcW w:w="2246" w:type="dxa"/>
          </w:tcPr>
          <w:p w:rsidR="007A656A" w14:paraId="059E44B1" w14:textId="77777777">
            <w:pPr>
              <w:pStyle w:val="TableParagraph"/>
              <w:ind w:left="0"/>
              <w:rPr>
                <w:b/>
                <w:sz w:val="24"/>
              </w:rPr>
            </w:pPr>
          </w:p>
          <w:p w:rsidR="007A656A" w14:paraId="23BDE3E3" w14:textId="77777777">
            <w:pPr>
              <w:pStyle w:val="TableParagraph"/>
              <w:spacing w:before="274"/>
              <w:ind w:left="0"/>
              <w:rPr>
                <w:b/>
                <w:sz w:val="24"/>
              </w:rPr>
            </w:pPr>
          </w:p>
          <w:p w:rsidR="007A656A" w14:paraId="46DC4E09" w14:textId="77777777">
            <w:pPr>
              <w:pStyle w:val="TableParagraph"/>
              <w:rPr>
                <w:sz w:val="24"/>
              </w:rPr>
            </w:pPr>
            <w:r>
              <w:rPr>
                <w:sz w:val="24"/>
              </w:rPr>
              <w:t>SNF</w:t>
            </w:r>
            <w:r>
              <w:rPr>
                <w:spacing w:val="-5"/>
                <w:sz w:val="24"/>
              </w:rPr>
              <w:t xml:space="preserve"> </w:t>
            </w:r>
            <w:r>
              <w:rPr>
                <w:sz w:val="24"/>
              </w:rPr>
              <w:t>VBP</w:t>
            </w:r>
            <w:r>
              <w:rPr>
                <w:spacing w:val="-1"/>
                <w:sz w:val="24"/>
              </w:rPr>
              <w:t xml:space="preserve"> </w:t>
            </w:r>
            <w:r>
              <w:rPr>
                <w:spacing w:val="-2"/>
                <w:sz w:val="24"/>
              </w:rPr>
              <w:t>Program</w:t>
            </w:r>
          </w:p>
        </w:tc>
        <w:tc>
          <w:tcPr>
            <w:tcW w:w="7104" w:type="dxa"/>
          </w:tcPr>
          <w:p w:rsidR="007A656A" w14:paraId="0CAA8F8E" w14:textId="77777777">
            <w:pPr>
              <w:pStyle w:val="TableParagraph"/>
              <w:ind w:left="105" w:right="162"/>
              <w:rPr>
                <w:sz w:val="24"/>
              </w:rPr>
            </w:pPr>
            <w:hyperlink r:id="rId24">
              <w:r>
                <w:rPr>
                  <w:color w:val="0000FF"/>
                  <w:spacing w:val="-2"/>
                  <w:sz w:val="24"/>
                  <w:u w:val="single" w:color="0000FF"/>
                </w:rPr>
                <w:t>https://www.cms.gov/medicare/quality/nursing-home-</w:t>
              </w:r>
            </w:hyperlink>
            <w:hyperlink r:id="rId24">
              <w:r>
                <w:rPr>
                  <w:color w:val="0000FF"/>
                  <w:spacing w:val="-2"/>
                  <w:sz w:val="24"/>
                  <w:u w:val="single" w:color="0000FF"/>
                </w:rPr>
                <w:t>improvement/value-based-purchasing/confidential-feedback-reporting-</w:t>
              </w:r>
            </w:hyperlink>
            <w:hyperlink r:id="rId24">
              <w:r>
                <w:rPr>
                  <w:color w:val="0000FF"/>
                  <w:spacing w:val="-2"/>
                  <w:sz w:val="24"/>
                  <w:u w:val="single" w:color="0000FF"/>
                </w:rPr>
                <w:t>review-and-corrections</w:t>
              </w:r>
            </w:hyperlink>
          </w:p>
          <w:p w:rsidR="007A656A" w14:paraId="0651FDBA" w14:textId="77777777">
            <w:pPr>
              <w:pStyle w:val="TableParagraph"/>
              <w:ind w:left="105"/>
              <w:rPr>
                <w:sz w:val="24"/>
              </w:rPr>
            </w:pPr>
            <w:r>
              <w:rPr>
                <w:spacing w:val="-5"/>
                <w:sz w:val="24"/>
              </w:rPr>
              <w:t>and</w:t>
            </w:r>
          </w:p>
          <w:p w:rsidR="007A656A" w14:paraId="127F7275" w14:textId="77777777">
            <w:pPr>
              <w:pStyle w:val="TableParagraph"/>
              <w:spacing w:line="270" w:lineRule="atLeast"/>
              <w:ind w:left="105" w:right="577"/>
              <w:rPr>
                <w:sz w:val="24"/>
              </w:rPr>
            </w:pPr>
            <w:hyperlink r:id="rId25">
              <w:r>
                <w:rPr>
                  <w:color w:val="0000FF"/>
                  <w:spacing w:val="-2"/>
                  <w:sz w:val="24"/>
                  <w:u w:val="single" w:color="0000FF"/>
                </w:rPr>
                <w:t>https://www.cms.gov/medicare/quality/nursing-home-</w:t>
              </w:r>
            </w:hyperlink>
            <w:hyperlink r:id="rId25">
              <w:r>
                <w:rPr>
                  <w:color w:val="0000FF"/>
                  <w:spacing w:val="-2"/>
                  <w:sz w:val="24"/>
                  <w:u w:val="single" w:color="0000FF"/>
                </w:rPr>
                <w:t>improvement/value-based-purchasing/extraordinary-circumstance-</w:t>
              </w:r>
            </w:hyperlink>
            <w:hyperlink r:id="rId25">
              <w:r>
                <w:rPr>
                  <w:color w:val="0000FF"/>
                  <w:spacing w:val="-2"/>
                  <w:sz w:val="24"/>
                  <w:u w:val="single" w:color="0000FF"/>
                </w:rPr>
                <w:t>exception</w:t>
              </w:r>
            </w:hyperlink>
          </w:p>
        </w:tc>
      </w:tr>
    </w:tbl>
    <w:p w:rsidR="007A656A" w14:paraId="2040DC4B" w14:textId="77777777">
      <w:pPr>
        <w:pStyle w:val="BodyText"/>
        <w:rPr>
          <w:b/>
        </w:rPr>
      </w:pPr>
    </w:p>
    <w:p w:rsidR="007A656A" w14:paraId="734FEDE1" w14:textId="77777777">
      <w:pPr>
        <w:pStyle w:val="BodyText"/>
        <w:spacing w:before="22"/>
        <w:rPr>
          <w:b/>
        </w:rPr>
      </w:pPr>
    </w:p>
    <w:p w:rsidR="007A656A" w14:paraId="5C65B943" w14:textId="77777777">
      <w:pPr>
        <w:pStyle w:val="ListParagraph"/>
        <w:numPr>
          <w:ilvl w:val="1"/>
          <w:numId w:val="3"/>
        </w:numPr>
        <w:tabs>
          <w:tab w:val="left" w:pos="1079"/>
        </w:tabs>
        <w:ind w:left="1079" w:hanging="719"/>
        <w:rPr>
          <w:b/>
          <w:sz w:val="24"/>
        </w:rPr>
      </w:pPr>
      <w:bookmarkStart w:id="26" w:name="4.___Duplication_of_Efforts"/>
      <w:bookmarkEnd w:id="26"/>
      <w:r>
        <w:rPr>
          <w:b/>
          <w:sz w:val="24"/>
        </w:rPr>
        <w:t>Duplication</w:t>
      </w:r>
      <w:r>
        <w:rPr>
          <w:b/>
          <w:spacing w:val="-3"/>
          <w:sz w:val="24"/>
        </w:rPr>
        <w:t xml:space="preserve"> </w:t>
      </w:r>
      <w:r>
        <w:rPr>
          <w:b/>
          <w:sz w:val="24"/>
        </w:rPr>
        <w:t>of</w:t>
      </w:r>
      <w:r>
        <w:rPr>
          <w:b/>
          <w:spacing w:val="-2"/>
          <w:sz w:val="24"/>
        </w:rPr>
        <w:t xml:space="preserve"> Efforts</w:t>
      </w:r>
    </w:p>
    <w:p w:rsidR="007A656A" w14:paraId="4581282A" w14:textId="77777777">
      <w:pPr>
        <w:pStyle w:val="BodyText"/>
        <w:rPr>
          <w:b/>
        </w:rPr>
      </w:pPr>
    </w:p>
    <w:p w:rsidR="007A656A" w14:paraId="06EEB185" w14:textId="77777777">
      <w:pPr>
        <w:pStyle w:val="BodyText"/>
        <w:spacing w:before="1"/>
        <w:ind w:left="360" w:right="552"/>
        <w:jc w:val="both"/>
      </w:pPr>
      <w:r>
        <w:t>The</w:t>
      </w:r>
      <w:r>
        <w:rPr>
          <w:spacing w:val="-4"/>
        </w:rPr>
        <w:t xml:space="preserve"> </w:t>
      </w:r>
      <w:r>
        <w:t>information</w:t>
      </w:r>
      <w:r>
        <w:rPr>
          <w:spacing w:val="-3"/>
        </w:rPr>
        <w:t xml:space="preserve"> </w:t>
      </w:r>
      <w:r>
        <w:t>to</w:t>
      </w:r>
      <w:r>
        <w:rPr>
          <w:spacing w:val="-3"/>
        </w:rPr>
        <w:t xml:space="preserve"> </w:t>
      </w:r>
      <w:r>
        <w:t>be</w:t>
      </w:r>
      <w:r>
        <w:rPr>
          <w:spacing w:val="-4"/>
        </w:rPr>
        <w:t xml:space="preserve"> </w:t>
      </w:r>
      <w:r>
        <w:t>collected</w:t>
      </w:r>
      <w:r>
        <w:rPr>
          <w:spacing w:val="-3"/>
        </w:rPr>
        <w:t xml:space="preserve"> </w:t>
      </w:r>
      <w:r>
        <w:t>is</w:t>
      </w:r>
      <w:r>
        <w:rPr>
          <w:spacing w:val="-3"/>
        </w:rPr>
        <w:t xml:space="preserve"> </w:t>
      </w:r>
      <w:r>
        <w:t>not</w:t>
      </w:r>
      <w:r>
        <w:rPr>
          <w:spacing w:val="-3"/>
        </w:rPr>
        <w:t xml:space="preserve"> </w:t>
      </w:r>
      <w:r>
        <w:t>duplicative</w:t>
      </w:r>
      <w:r>
        <w:rPr>
          <w:spacing w:val="-2"/>
        </w:rPr>
        <w:t xml:space="preserve"> </w:t>
      </w:r>
      <w:r>
        <w:t>of</w:t>
      </w:r>
      <w:r>
        <w:rPr>
          <w:spacing w:val="-4"/>
        </w:rPr>
        <w:t xml:space="preserve"> </w:t>
      </w:r>
      <w:r>
        <w:t>similar</w:t>
      </w:r>
      <w:r>
        <w:rPr>
          <w:spacing w:val="-4"/>
        </w:rPr>
        <w:t xml:space="preserve"> </w:t>
      </w:r>
      <w:r>
        <w:t>information</w:t>
      </w:r>
      <w:r>
        <w:rPr>
          <w:spacing w:val="-3"/>
        </w:rPr>
        <w:t xml:space="preserve"> </w:t>
      </w:r>
      <w:r>
        <w:t>collected</w:t>
      </w:r>
      <w:r>
        <w:rPr>
          <w:spacing w:val="-3"/>
        </w:rPr>
        <w:t xml:space="preserve"> </w:t>
      </w:r>
      <w:r>
        <w:t>by</w:t>
      </w:r>
      <w:r>
        <w:rPr>
          <w:spacing w:val="-3"/>
        </w:rPr>
        <w:t xml:space="preserve"> </w:t>
      </w:r>
      <w:r>
        <w:t>CMS.</w:t>
      </w:r>
      <w:r>
        <w:rPr>
          <w:spacing w:val="-3"/>
        </w:rPr>
        <w:t xml:space="preserve"> </w:t>
      </w:r>
      <w:r>
        <w:t>We prioritize</w:t>
      </w:r>
      <w:r>
        <w:rPr>
          <w:spacing w:val="-4"/>
        </w:rPr>
        <w:t xml:space="preserve"> </w:t>
      </w:r>
      <w:r>
        <w:t>efforts</w:t>
      </w:r>
      <w:r>
        <w:rPr>
          <w:spacing w:val="-3"/>
        </w:rPr>
        <w:t xml:space="preserve"> </w:t>
      </w:r>
      <w:r>
        <w:t>to</w:t>
      </w:r>
      <w:r>
        <w:rPr>
          <w:spacing w:val="-3"/>
        </w:rPr>
        <w:t xml:space="preserve"> </w:t>
      </w:r>
      <w:r>
        <w:t>reduce</w:t>
      </w:r>
      <w:r>
        <w:rPr>
          <w:spacing w:val="-4"/>
        </w:rPr>
        <w:t xml:space="preserve"> </w:t>
      </w:r>
      <w:r>
        <w:t>burden</w:t>
      </w:r>
      <w:r>
        <w:rPr>
          <w:spacing w:val="-3"/>
        </w:rPr>
        <w:t xml:space="preserve"> </w:t>
      </w:r>
      <w:r>
        <w:t>for</w:t>
      </w:r>
      <w:r>
        <w:rPr>
          <w:spacing w:val="-4"/>
        </w:rPr>
        <w:t xml:space="preserve"> </w:t>
      </w:r>
      <w:r>
        <w:t>the</w:t>
      </w:r>
      <w:r>
        <w:rPr>
          <w:spacing w:val="-4"/>
        </w:rPr>
        <w:t xml:space="preserve"> </w:t>
      </w:r>
      <w:r>
        <w:t>administrative</w:t>
      </w:r>
      <w:r>
        <w:rPr>
          <w:spacing w:val="-4"/>
        </w:rPr>
        <w:t xml:space="preserve"> </w:t>
      </w:r>
      <w:r>
        <w:t>procedures</w:t>
      </w:r>
      <w:r>
        <w:rPr>
          <w:spacing w:val="-1"/>
        </w:rPr>
        <w:t xml:space="preserve"> </w:t>
      </w:r>
      <w:r>
        <w:t>related</w:t>
      </w:r>
      <w:r>
        <w:rPr>
          <w:spacing w:val="-1"/>
        </w:rPr>
        <w:t xml:space="preserve"> </w:t>
      </w:r>
      <w:r>
        <w:t>to</w:t>
      </w:r>
      <w:r>
        <w:rPr>
          <w:spacing w:val="-3"/>
        </w:rPr>
        <w:t xml:space="preserve"> </w:t>
      </w:r>
      <w:r>
        <w:t>the</w:t>
      </w:r>
      <w:r>
        <w:rPr>
          <w:spacing w:val="-4"/>
        </w:rPr>
        <w:t xml:space="preserve"> </w:t>
      </w:r>
      <w:r>
        <w:t>HH,</w:t>
      </w:r>
      <w:r>
        <w:rPr>
          <w:spacing w:val="-3"/>
        </w:rPr>
        <w:t xml:space="preserve"> </w:t>
      </w:r>
      <w:r>
        <w:t>Hospice, IRF, LTCH and SNF QRPs and the SNF VBP Program.</w:t>
      </w:r>
    </w:p>
    <w:p w:rsidR="007A656A" w14:paraId="0E1D0221" w14:textId="77777777">
      <w:pPr>
        <w:pStyle w:val="Heading1"/>
        <w:numPr>
          <w:ilvl w:val="1"/>
          <w:numId w:val="3"/>
        </w:numPr>
        <w:tabs>
          <w:tab w:val="left" w:pos="1079"/>
        </w:tabs>
        <w:spacing w:before="276"/>
        <w:ind w:left="1079" w:hanging="719"/>
      </w:pPr>
      <w:bookmarkStart w:id="27" w:name="5.___Small_Business"/>
      <w:bookmarkEnd w:id="27"/>
      <w:r>
        <w:t>Small</w:t>
      </w:r>
      <w:r>
        <w:rPr>
          <w:spacing w:val="-1"/>
        </w:rPr>
        <w:t xml:space="preserve"> </w:t>
      </w:r>
      <w:r>
        <w:rPr>
          <w:spacing w:val="-2"/>
        </w:rPr>
        <w:t>Business</w:t>
      </w:r>
    </w:p>
    <w:p w:rsidR="007A656A" w14:paraId="09E7520E" w14:textId="77777777">
      <w:pPr>
        <w:pStyle w:val="BodyText"/>
        <w:spacing w:before="276"/>
        <w:ind w:left="360" w:right="1010"/>
        <w:jc w:val="both"/>
      </w:pPr>
      <w:r>
        <w:t>CMS</w:t>
      </w:r>
      <w:r>
        <w:rPr>
          <w:spacing w:val="-4"/>
        </w:rPr>
        <w:t xml:space="preserve"> </w:t>
      </w:r>
      <w:r>
        <w:t>acknowledges</w:t>
      </w:r>
      <w:r>
        <w:rPr>
          <w:spacing w:val="-4"/>
        </w:rPr>
        <w:t xml:space="preserve"> </w:t>
      </w:r>
      <w:r>
        <w:t>that</w:t>
      </w:r>
      <w:r>
        <w:rPr>
          <w:spacing w:val="-2"/>
        </w:rPr>
        <w:t xml:space="preserve"> </w:t>
      </w:r>
      <w:r>
        <w:t>some</w:t>
      </w:r>
      <w:r>
        <w:rPr>
          <w:spacing w:val="-5"/>
        </w:rPr>
        <w:t xml:space="preserve"> </w:t>
      </w:r>
      <w:r>
        <w:t>small</w:t>
      </w:r>
      <w:r>
        <w:rPr>
          <w:spacing w:val="-4"/>
        </w:rPr>
        <w:t xml:space="preserve"> </w:t>
      </w:r>
      <w:r>
        <w:t>providers</w:t>
      </w:r>
      <w:r>
        <w:rPr>
          <w:spacing w:val="-4"/>
        </w:rPr>
        <w:t xml:space="preserve"> </w:t>
      </w:r>
      <w:r>
        <w:t>may</w:t>
      </w:r>
      <w:r>
        <w:rPr>
          <w:spacing w:val="-4"/>
        </w:rPr>
        <w:t xml:space="preserve"> </w:t>
      </w:r>
      <w:r>
        <w:t>experience</w:t>
      </w:r>
      <w:r>
        <w:rPr>
          <w:spacing w:val="-5"/>
        </w:rPr>
        <w:t xml:space="preserve"> </w:t>
      </w:r>
      <w:r>
        <w:t>difficulties</w:t>
      </w:r>
      <w:r>
        <w:rPr>
          <w:spacing w:val="-4"/>
        </w:rPr>
        <w:t xml:space="preserve"> </w:t>
      </w:r>
      <w:r>
        <w:t>complying</w:t>
      </w:r>
      <w:r>
        <w:rPr>
          <w:spacing w:val="-4"/>
        </w:rPr>
        <w:t xml:space="preserve"> </w:t>
      </w:r>
      <w:r>
        <w:t>with request</w:t>
      </w:r>
      <w:r>
        <w:rPr>
          <w:spacing w:val="-2"/>
        </w:rPr>
        <w:t xml:space="preserve"> </w:t>
      </w:r>
      <w:r>
        <w:t>for</w:t>
      </w:r>
      <w:r>
        <w:rPr>
          <w:spacing w:val="-1"/>
        </w:rPr>
        <w:t xml:space="preserve"> </w:t>
      </w:r>
      <w:r>
        <w:t>reconsideration</w:t>
      </w:r>
      <w:r>
        <w:rPr>
          <w:spacing w:val="-2"/>
        </w:rPr>
        <w:t xml:space="preserve"> </w:t>
      </w:r>
      <w:r>
        <w:t>or</w:t>
      </w:r>
      <w:r>
        <w:rPr>
          <w:spacing w:val="-3"/>
        </w:rPr>
        <w:t xml:space="preserve"> </w:t>
      </w:r>
      <w:r>
        <w:t>exception/extension requirements</w:t>
      </w:r>
      <w:r>
        <w:rPr>
          <w:spacing w:val="-2"/>
        </w:rPr>
        <w:t xml:space="preserve"> </w:t>
      </w:r>
      <w:r>
        <w:t>and</w:t>
      </w:r>
      <w:r>
        <w:rPr>
          <w:spacing w:val="-2"/>
        </w:rPr>
        <w:t xml:space="preserve"> </w:t>
      </w:r>
      <w:r>
        <w:t>having CMS</w:t>
      </w:r>
      <w:r>
        <w:rPr>
          <w:spacing w:val="-2"/>
        </w:rPr>
        <w:t xml:space="preserve"> </w:t>
      </w:r>
      <w:r>
        <w:t>forms</w:t>
      </w:r>
      <w:r>
        <w:rPr>
          <w:spacing w:val="-2"/>
        </w:rPr>
        <w:t xml:space="preserve"> </w:t>
      </w:r>
      <w:r>
        <w:t>to collect this information may reduce the stress and anxiety providers may experience.</w:t>
      </w:r>
    </w:p>
    <w:p w:rsidR="007A656A" w14:paraId="0A43A10E" w14:textId="77777777">
      <w:pPr>
        <w:pStyle w:val="BodyText"/>
      </w:pPr>
    </w:p>
    <w:p w:rsidR="007A656A" w14:paraId="5F8651E1" w14:textId="77777777">
      <w:pPr>
        <w:pStyle w:val="BodyText"/>
        <w:ind w:left="360" w:right="376"/>
      </w:pPr>
      <w:r>
        <w:t>Specifically, a small entity can be defined as a small organization and may include small businesses,</w:t>
      </w:r>
      <w:r>
        <w:rPr>
          <w:spacing w:val="-4"/>
        </w:rPr>
        <w:t xml:space="preserve"> </w:t>
      </w:r>
      <w:r>
        <w:t>non-profit</w:t>
      </w:r>
      <w:r>
        <w:rPr>
          <w:spacing w:val="-4"/>
        </w:rPr>
        <w:t xml:space="preserve"> </w:t>
      </w:r>
      <w:r>
        <w:t>organizations,</w:t>
      </w:r>
      <w:r>
        <w:rPr>
          <w:spacing w:val="-4"/>
        </w:rPr>
        <w:t xml:space="preserve"> </w:t>
      </w:r>
      <w:r>
        <w:t>and</w:t>
      </w:r>
      <w:r>
        <w:rPr>
          <w:spacing w:val="-4"/>
        </w:rPr>
        <w:t xml:space="preserve"> </w:t>
      </w:r>
      <w:r>
        <w:t>small</w:t>
      </w:r>
      <w:r>
        <w:rPr>
          <w:spacing w:val="-4"/>
        </w:rPr>
        <w:t xml:space="preserve"> </w:t>
      </w:r>
      <w:r>
        <w:t>governmental</w:t>
      </w:r>
      <w:r>
        <w:rPr>
          <w:spacing w:val="-4"/>
        </w:rPr>
        <w:t xml:space="preserve"> </w:t>
      </w:r>
      <w:r>
        <w:t>jurisdictions</w:t>
      </w:r>
      <w:r>
        <w:rPr>
          <w:spacing w:val="-4"/>
        </w:rPr>
        <w:t xml:space="preserve"> </w:t>
      </w:r>
      <w:r>
        <w:t>and</w:t>
      </w:r>
      <w:r>
        <w:rPr>
          <w:spacing w:val="-4"/>
        </w:rPr>
        <w:t xml:space="preserve"> </w:t>
      </w:r>
      <w:r>
        <w:t>is</w:t>
      </w:r>
      <w:r>
        <w:rPr>
          <w:spacing w:val="-4"/>
        </w:rPr>
        <w:t xml:space="preserve"> </w:t>
      </w:r>
      <w:r>
        <w:t>not</w:t>
      </w:r>
      <w:r>
        <w:rPr>
          <w:spacing w:val="-4"/>
        </w:rPr>
        <w:t xml:space="preserve"> </w:t>
      </w:r>
      <w:r>
        <w:t>dominant</w:t>
      </w:r>
      <w:r>
        <w:rPr>
          <w:spacing w:val="-4"/>
        </w:rPr>
        <w:t xml:space="preserve"> </w:t>
      </w:r>
      <w:r>
        <w:t>in its field.</w:t>
      </w:r>
      <w:r>
        <w:rPr>
          <w:spacing w:val="40"/>
        </w:rPr>
        <w:t xml:space="preserve"> </w:t>
      </w:r>
      <w:r>
        <w:t>The number of small providers using 2024 data is estimated to be: 13.8% (or 1,362) HHAs; 12.6% (or 849) Hospice agencies; 12% (or 145) of IRFs; 5.2% (or 17) of LTCHs; and</w:t>
      </w:r>
    </w:p>
    <w:p w:rsidR="007A656A" w14:paraId="3EFFFCA1" w14:textId="77777777">
      <w:pPr>
        <w:pStyle w:val="BodyText"/>
        <w:ind w:left="360"/>
      </w:pPr>
      <w:r>
        <w:t>27.5%</w:t>
      </w:r>
      <w:r>
        <w:rPr>
          <w:spacing w:val="-3"/>
        </w:rPr>
        <w:t xml:space="preserve"> </w:t>
      </w:r>
      <w:r>
        <w:t>(or</w:t>
      </w:r>
      <w:r>
        <w:rPr>
          <w:spacing w:val="-1"/>
        </w:rPr>
        <w:t xml:space="preserve"> </w:t>
      </w:r>
      <w:r>
        <w:t>4,209)</w:t>
      </w:r>
      <w:r>
        <w:rPr>
          <w:spacing w:val="-1"/>
        </w:rPr>
        <w:t xml:space="preserve"> </w:t>
      </w:r>
      <w:r>
        <w:t xml:space="preserve">of </w:t>
      </w:r>
      <w:r>
        <w:rPr>
          <w:spacing w:val="-4"/>
        </w:rPr>
        <w:t>SNFs</w:t>
      </w:r>
    </w:p>
    <w:p w:rsidR="007A656A" w14:paraId="7D8B88CC" w14:textId="77777777">
      <w:pPr>
        <w:pStyle w:val="BodyText"/>
      </w:pPr>
    </w:p>
    <w:p w:rsidR="007A656A" w14:paraId="6D0BF1EB" w14:textId="77777777">
      <w:pPr>
        <w:pStyle w:val="BodyText"/>
        <w:ind w:left="360" w:right="376"/>
      </w:pPr>
      <w:r>
        <w:t>Provider participation in the submission of quality data for the Chronic and PAC’s QRPs and SNF</w:t>
      </w:r>
      <w:r>
        <w:rPr>
          <w:spacing w:val="-5"/>
        </w:rPr>
        <w:t xml:space="preserve"> </w:t>
      </w:r>
      <w:r>
        <w:t>VBP</w:t>
      </w:r>
      <w:r>
        <w:rPr>
          <w:spacing w:val="-4"/>
        </w:rPr>
        <w:t xml:space="preserve"> </w:t>
      </w:r>
      <w:r>
        <w:t>Program</w:t>
      </w:r>
      <w:r>
        <w:rPr>
          <w:spacing w:val="-4"/>
        </w:rPr>
        <w:t xml:space="preserve"> </w:t>
      </w:r>
      <w:r>
        <w:t>is</w:t>
      </w:r>
      <w:r>
        <w:rPr>
          <w:spacing w:val="-4"/>
        </w:rPr>
        <w:t xml:space="preserve"> </w:t>
      </w:r>
      <w:r>
        <w:t>mandated</w:t>
      </w:r>
      <w:r>
        <w:rPr>
          <w:spacing w:val="-4"/>
        </w:rPr>
        <w:t xml:space="preserve"> </w:t>
      </w:r>
      <w:r>
        <w:t>by</w:t>
      </w:r>
      <w:r>
        <w:rPr>
          <w:spacing w:val="-4"/>
        </w:rPr>
        <w:t xml:space="preserve"> </w:t>
      </w:r>
      <w:r>
        <w:t>provisions</w:t>
      </w:r>
      <w:r>
        <w:rPr>
          <w:spacing w:val="-4"/>
        </w:rPr>
        <w:t xml:space="preserve"> </w:t>
      </w:r>
      <w:r>
        <w:t>the</w:t>
      </w:r>
      <w:r>
        <w:rPr>
          <w:spacing w:val="-4"/>
        </w:rPr>
        <w:t xml:space="preserve"> </w:t>
      </w:r>
      <w:r>
        <w:t>Act.</w:t>
      </w:r>
      <w:r>
        <w:rPr>
          <w:spacing w:val="40"/>
        </w:rPr>
        <w:t xml:space="preserve"> </w:t>
      </w:r>
      <w:r>
        <w:t>Specifically,</w:t>
      </w:r>
      <w:r>
        <w:rPr>
          <w:spacing w:val="-4"/>
        </w:rPr>
        <w:t xml:space="preserve"> </w:t>
      </w:r>
      <w:r>
        <w:t>1895(b)(3)(B)(v)</w:t>
      </w:r>
      <w:r>
        <w:rPr>
          <w:spacing w:val="-4"/>
        </w:rPr>
        <w:t xml:space="preserve"> </w:t>
      </w:r>
      <w:r>
        <w:t>for</w:t>
      </w:r>
      <w:r>
        <w:rPr>
          <w:spacing w:val="-3"/>
        </w:rPr>
        <w:t xml:space="preserve"> </w:t>
      </w:r>
      <w:r>
        <w:t>HHAs; Section 1814(i)(5) for Hospice agencies; Section 1886(j)(7) for IRF; Section 1886(m)(5) for LTCH; and Section 1888(e)(6) for SNF.</w:t>
      </w:r>
    </w:p>
    <w:p w:rsidR="007A656A" w14:paraId="7E4CAF4A" w14:textId="77777777">
      <w:pPr>
        <w:pStyle w:val="BodyText"/>
      </w:pPr>
    </w:p>
    <w:p w:rsidR="007A656A" w14:paraId="5EEDB1E0" w14:textId="77777777">
      <w:pPr>
        <w:pStyle w:val="BodyText"/>
        <w:ind w:left="360" w:right="418"/>
      </w:pPr>
      <w:r>
        <w:t>Small business providers viewing the data collection and submission requirements for the voluntary</w:t>
      </w:r>
      <w:r>
        <w:rPr>
          <w:spacing w:val="-3"/>
        </w:rPr>
        <w:t xml:space="preserve"> </w:t>
      </w:r>
      <w:r>
        <w:t>processes</w:t>
      </w:r>
      <w:r>
        <w:rPr>
          <w:spacing w:val="-3"/>
        </w:rPr>
        <w:t xml:space="preserve"> </w:t>
      </w:r>
      <w:r>
        <w:t>described</w:t>
      </w:r>
      <w:r>
        <w:rPr>
          <w:spacing w:val="-3"/>
        </w:rPr>
        <w:t xml:space="preserve"> </w:t>
      </w:r>
      <w:r>
        <w:t>in</w:t>
      </w:r>
      <w:r>
        <w:rPr>
          <w:spacing w:val="-3"/>
        </w:rPr>
        <w:t xml:space="preserve"> </w:t>
      </w:r>
      <w:r>
        <w:t>this</w:t>
      </w:r>
      <w:r>
        <w:rPr>
          <w:spacing w:val="-3"/>
        </w:rPr>
        <w:t xml:space="preserve"> </w:t>
      </w:r>
      <w:r>
        <w:t>package</w:t>
      </w:r>
      <w:r>
        <w:rPr>
          <w:spacing w:val="-2"/>
        </w:rPr>
        <w:t xml:space="preserve"> </w:t>
      </w:r>
      <w:r>
        <w:t>as</w:t>
      </w:r>
      <w:r>
        <w:rPr>
          <w:spacing w:val="-3"/>
        </w:rPr>
        <w:t xml:space="preserve"> </w:t>
      </w:r>
      <w:r>
        <w:t>a</w:t>
      </w:r>
      <w:r>
        <w:rPr>
          <w:spacing w:val="-2"/>
        </w:rPr>
        <w:t xml:space="preserve"> </w:t>
      </w:r>
      <w:r>
        <w:t>burden</w:t>
      </w:r>
      <w:r>
        <w:rPr>
          <w:spacing w:val="-3"/>
        </w:rPr>
        <w:t xml:space="preserve"> </w:t>
      </w:r>
      <w:r>
        <w:t>can</w:t>
      </w:r>
      <w:r>
        <w:rPr>
          <w:spacing w:val="-1"/>
        </w:rPr>
        <w:t xml:space="preserve"> </w:t>
      </w:r>
      <w:r>
        <w:t>elect</w:t>
      </w:r>
      <w:r>
        <w:rPr>
          <w:spacing w:val="-3"/>
        </w:rPr>
        <w:t xml:space="preserve"> </w:t>
      </w:r>
      <w:r>
        <w:t>not</w:t>
      </w:r>
      <w:r>
        <w:rPr>
          <w:spacing w:val="-3"/>
        </w:rPr>
        <w:t xml:space="preserve"> </w:t>
      </w:r>
      <w:r>
        <w:t>to</w:t>
      </w:r>
      <w:r>
        <w:rPr>
          <w:spacing w:val="-3"/>
        </w:rPr>
        <w:t xml:space="preserve"> </w:t>
      </w:r>
      <w:r>
        <w:t>participate.</w:t>
      </w:r>
      <w:r>
        <w:rPr>
          <w:spacing w:val="40"/>
        </w:rPr>
        <w:t xml:space="preserve"> </w:t>
      </w:r>
      <w:r>
        <w:t>However,</w:t>
      </w:r>
    </w:p>
    <w:p w:rsidR="007A656A" w14:paraId="5FCDD24A" w14:textId="77777777">
      <w:pPr>
        <w:pStyle w:val="BodyText"/>
        <w:sectPr>
          <w:type w:val="continuous"/>
          <w:pgSz w:w="12240" w:h="15840"/>
          <w:pgMar w:top="1420" w:right="1080" w:bottom="1060" w:left="1080" w:header="0" w:footer="873" w:gutter="0"/>
          <w:cols w:space="720"/>
        </w:sectPr>
      </w:pPr>
    </w:p>
    <w:p w:rsidR="007A656A" w14:paraId="76093AA5" w14:textId="77777777">
      <w:pPr>
        <w:pStyle w:val="BodyText"/>
        <w:spacing w:before="79"/>
        <w:ind w:left="360" w:right="1080"/>
      </w:pPr>
      <w:r>
        <w:t>if</w:t>
      </w:r>
      <w:r>
        <w:rPr>
          <w:spacing w:val="-4"/>
        </w:rPr>
        <w:t xml:space="preserve"> </w:t>
      </w:r>
      <w:r>
        <w:t>a</w:t>
      </w:r>
      <w:r>
        <w:rPr>
          <w:spacing w:val="-4"/>
        </w:rPr>
        <w:t xml:space="preserve"> </w:t>
      </w:r>
      <w:r>
        <w:t>provider</w:t>
      </w:r>
      <w:r>
        <w:rPr>
          <w:spacing w:val="-4"/>
        </w:rPr>
        <w:t xml:space="preserve"> </w:t>
      </w:r>
      <w:r>
        <w:t>does</w:t>
      </w:r>
      <w:r>
        <w:rPr>
          <w:spacing w:val="-3"/>
        </w:rPr>
        <w:t xml:space="preserve"> </w:t>
      </w:r>
      <w:r>
        <w:t>not</w:t>
      </w:r>
      <w:r>
        <w:rPr>
          <w:spacing w:val="-3"/>
        </w:rPr>
        <w:t xml:space="preserve"> </w:t>
      </w:r>
      <w:r>
        <w:t>submit</w:t>
      </w:r>
      <w:r>
        <w:rPr>
          <w:spacing w:val="-3"/>
        </w:rPr>
        <w:t xml:space="preserve"> </w:t>
      </w:r>
      <w:r>
        <w:t>the</w:t>
      </w:r>
      <w:r>
        <w:rPr>
          <w:spacing w:val="-4"/>
        </w:rPr>
        <w:t xml:space="preserve"> </w:t>
      </w:r>
      <w:r>
        <w:t>required</w:t>
      </w:r>
      <w:r>
        <w:rPr>
          <w:spacing w:val="-3"/>
        </w:rPr>
        <w:t xml:space="preserve"> </w:t>
      </w:r>
      <w:r>
        <w:t>quality</w:t>
      </w:r>
      <w:r>
        <w:rPr>
          <w:spacing w:val="-3"/>
        </w:rPr>
        <w:t xml:space="preserve"> </w:t>
      </w:r>
      <w:r>
        <w:t>data,</w:t>
      </w:r>
      <w:r>
        <w:rPr>
          <w:spacing w:val="-3"/>
        </w:rPr>
        <w:t xml:space="preserve"> </w:t>
      </w:r>
      <w:r>
        <w:t>this</w:t>
      </w:r>
      <w:r>
        <w:rPr>
          <w:spacing w:val="-3"/>
        </w:rPr>
        <w:t xml:space="preserve"> </w:t>
      </w:r>
      <w:r>
        <w:t>provider</w:t>
      </w:r>
      <w:r>
        <w:rPr>
          <w:spacing w:val="-4"/>
        </w:rPr>
        <w:t xml:space="preserve"> </w:t>
      </w:r>
      <w:r>
        <w:t>may</w:t>
      </w:r>
      <w:r>
        <w:rPr>
          <w:spacing w:val="-4"/>
        </w:rPr>
        <w:t xml:space="preserve"> </w:t>
      </w:r>
      <w:r>
        <w:t>be</w:t>
      </w:r>
      <w:r>
        <w:rPr>
          <w:spacing w:val="-2"/>
        </w:rPr>
        <w:t xml:space="preserve"> </w:t>
      </w:r>
      <w:r>
        <w:t>subject</w:t>
      </w:r>
      <w:r>
        <w:rPr>
          <w:spacing w:val="-3"/>
        </w:rPr>
        <w:t xml:space="preserve"> </w:t>
      </w:r>
      <w:r>
        <w:t>to</w:t>
      </w:r>
      <w:r>
        <w:rPr>
          <w:spacing w:val="-3"/>
        </w:rPr>
        <w:t xml:space="preserve"> </w:t>
      </w:r>
      <w:r>
        <w:t>a reduction in their payment update during that rate year.</w:t>
      </w:r>
    </w:p>
    <w:p w:rsidR="007A656A" w14:paraId="5B1BBD02" w14:textId="77777777">
      <w:pPr>
        <w:pStyle w:val="BodyText"/>
      </w:pPr>
    </w:p>
    <w:p w:rsidR="007A656A" w14:paraId="522ED350" w14:textId="77777777">
      <w:pPr>
        <w:pStyle w:val="Heading1"/>
        <w:numPr>
          <w:ilvl w:val="1"/>
          <w:numId w:val="3"/>
        </w:numPr>
        <w:tabs>
          <w:tab w:val="left" w:pos="1079"/>
        </w:tabs>
        <w:ind w:left="1079" w:hanging="719"/>
      </w:pPr>
      <w:bookmarkStart w:id="28" w:name="6.___Less_Frequent_Collection"/>
      <w:bookmarkEnd w:id="28"/>
      <w:r>
        <w:t>Less</w:t>
      </w:r>
      <w:r>
        <w:rPr>
          <w:spacing w:val="-3"/>
        </w:rPr>
        <w:t xml:space="preserve"> </w:t>
      </w:r>
      <w:r>
        <w:t>Frequent</w:t>
      </w:r>
      <w:r>
        <w:rPr>
          <w:spacing w:val="-3"/>
        </w:rPr>
        <w:t xml:space="preserve"> </w:t>
      </w:r>
      <w:r>
        <w:rPr>
          <w:spacing w:val="-2"/>
        </w:rPr>
        <w:t>Collection</w:t>
      </w:r>
    </w:p>
    <w:p w:rsidR="007A656A" w14:paraId="696D78E1" w14:textId="77777777">
      <w:pPr>
        <w:pStyle w:val="BodyText"/>
        <w:rPr>
          <w:b/>
        </w:rPr>
      </w:pPr>
    </w:p>
    <w:p w:rsidR="007A656A" w14:paraId="27C34142" w14:textId="77777777">
      <w:pPr>
        <w:pStyle w:val="BodyText"/>
        <w:ind w:left="360" w:right="409"/>
      </w:pPr>
      <w:r>
        <w:t>CMS</w:t>
      </w:r>
      <w:r>
        <w:rPr>
          <w:spacing w:val="-4"/>
        </w:rPr>
        <w:t xml:space="preserve"> </w:t>
      </w:r>
      <w:r>
        <w:t>has</w:t>
      </w:r>
      <w:r>
        <w:rPr>
          <w:spacing w:val="-4"/>
        </w:rPr>
        <w:t xml:space="preserve"> </w:t>
      </w:r>
      <w:r>
        <w:t>designed</w:t>
      </w:r>
      <w:r>
        <w:rPr>
          <w:spacing w:val="-4"/>
        </w:rPr>
        <w:t xml:space="preserve"> </w:t>
      </w:r>
      <w:r>
        <w:t>administrative</w:t>
      </w:r>
      <w:r>
        <w:rPr>
          <w:spacing w:val="-5"/>
        </w:rPr>
        <w:t xml:space="preserve"> </w:t>
      </w:r>
      <w:r>
        <w:t>procedures</w:t>
      </w:r>
      <w:r>
        <w:rPr>
          <w:spacing w:val="-4"/>
        </w:rPr>
        <w:t xml:space="preserve"> </w:t>
      </w:r>
      <w:r>
        <w:t>and</w:t>
      </w:r>
      <w:r>
        <w:rPr>
          <w:spacing w:val="-2"/>
        </w:rPr>
        <w:t xml:space="preserve"> </w:t>
      </w:r>
      <w:r>
        <w:t>associated</w:t>
      </w:r>
      <w:r>
        <w:rPr>
          <w:spacing w:val="-4"/>
        </w:rPr>
        <w:t xml:space="preserve"> </w:t>
      </w:r>
      <w:r>
        <w:t>forms</w:t>
      </w:r>
      <w:r>
        <w:rPr>
          <w:spacing w:val="-4"/>
        </w:rPr>
        <w:t xml:space="preserve"> </w:t>
      </w:r>
      <w:r>
        <w:t>to</w:t>
      </w:r>
      <w:r>
        <w:rPr>
          <w:spacing w:val="-4"/>
        </w:rPr>
        <w:t xml:space="preserve"> </w:t>
      </w:r>
      <w:r>
        <w:t>be</w:t>
      </w:r>
      <w:r>
        <w:rPr>
          <w:spacing w:val="-5"/>
        </w:rPr>
        <w:t xml:space="preserve"> </w:t>
      </w:r>
      <w:r>
        <w:t>the</w:t>
      </w:r>
      <w:r>
        <w:rPr>
          <w:spacing w:val="-5"/>
        </w:rPr>
        <w:t xml:space="preserve"> </w:t>
      </w:r>
      <w:r>
        <w:t>minimum</w:t>
      </w:r>
      <w:r>
        <w:rPr>
          <w:spacing w:val="-4"/>
        </w:rPr>
        <w:t xml:space="preserve"> </w:t>
      </w:r>
      <w:r>
        <w:t>necessary to make a definitive decision (approval, denial, or partial approval) and communicate the decision effectively in writing back to the provider.</w:t>
      </w:r>
    </w:p>
    <w:p w:rsidR="007A656A" w14:paraId="08AB3B93" w14:textId="77777777">
      <w:pPr>
        <w:pStyle w:val="BodyText"/>
      </w:pPr>
    </w:p>
    <w:p w:rsidR="007A656A" w14:paraId="2C192B87" w14:textId="77777777">
      <w:pPr>
        <w:pStyle w:val="BodyText"/>
        <w:ind w:left="360" w:right="376"/>
      </w:pPr>
      <w:r>
        <w:t>These procedures are used across five quality programs (HH QRP, HQRP, IRF QRP, LTCH QRP, SNF QRP) and one VBP program (SNF VBP Program).</w:t>
      </w:r>
      <w:r>
        <w:rPr>
          <w:spacing w:val="40"/>
        </w:rPr>
        <w:t xml:space="preserve"> </w:t>
      </w:r>
      <w:r>
        <w:t>These administrative procedures are</w:t>
      </w:r>
      <w:r>
        <w:rPr>
          <w:spacing w:val="-4"/>
        </w:rPr>
        <w:t xml:space="preserve"> </w:t>
      </w:r>
      <w:r>
        <w:t>available</w:t>
      </w:r>
      <w:r>
        <w:rPr>
          <w:spacing w:val="-4"/>
        </w:rPr>
        <w:t xml:space="preserve"> </w:t>
      </w:r>
      <w:r>
        <w:t>on</w:t>
      </w:r>
      <w:r>
        <w:rPr>
          <w:spacing w:val="-3"/>
        </w:rPr>
        <w:t xml:space="preserve"> </w:t>
      </w:r>
      <w:r>
        <w:t>a</w:t>
      </w:r>
      <w:r>
        <w:rPr>
          <w:spacing w:val="-4"/>
        </w:rPr>
        <w:t xml:space="preserve"> </w:t>
      </w:r>
      <w:r>
        <w:t>need-to-use,</w:t>
      </w:r>
      <w:r>
        <w:rPr>
          <w:spacing w:val="-3"/>
        </w:rPr>
        <w:t xml:space="preserve"> </w:t>
      </w:r>
      <w:r>
        <w:t>exception</w:t>
      </w:r>
      <w:r>
        <w:rPr>
          <w:spacing w:val="-3"/>
        </w:rPr>
        <w:t xml:space="preserve"> </w:t>
      </w:r>
      <w:r>
        <w:t>basis,</w:t>
      </w:r>
      <w:r>
        <w:rPr>
          <w:spacing w:val="-3"/>
        </w:rPr>
        <w:t xml:space="preserve"> </w:t>
      </w:r>
      <w:r>
        <w:t>and</w:t>
      </w:r>
      <w:r>
        <w:rPr>
          <w:spacing w:val="-3"/>
        </w:rPr>
        <w:t xml:space="preserve"> </w:t>
      </w:r>
      <w:r>
        <w:t>most</w:t>
      </w:r>
      <w:r>
        <w:rPr>
          <w:spacing w:val="-3"/>
        </w:rPr>
        <w:t xml:space="preserve"> </w:t>
      </w:r>
      <w:r>
        <w:t>providers</w:t>
      </w:r>
      <w:r>
        <w:rPr>
          <w:spacing w:val="-3"/>
        </w:rPr>
        <w:t xml:space="preserve"> </w:t>
      </w:r>
      <w:r>
        <w:t>will</w:t>
      </w:r>
      <w:r>
        <w:rPr>
          <w:spacing w:val="-3"/>
        </w:rPr>
        <w:t xml:space="preserve"> </w:t>
      </w:r>
      <w:r>
        <w:t>not</w:t>
      </w:r>
      <w:r>
        <w:rPr>
          <w:spacing w:val="-3"/>
        </w:rPr>
        <w:t xml:space="preserve"> </w:t>
      </w:r>
      <w:r>
        <w:t>need</w:t>
      </w:r>
      <w:r>
        <w:rPr>
          <w:spacing w:val="-3"/>
        </w:rPr>
        <w:t xml:space="preserve"> </w:t>
      </w:r>
      <w:r>
        <w:t>to</w:t>
      </w:r>
      <w:r>
        <w:rPr>
          <w:spacing w:val="-3"/>
        </w:rPr>
        <w:t xml:space="preserve"> </w:t>
      </w:r>
      <w:r>
        <w:t>complete</w:t>
      </w:r>
      <w:r>
        <w:rPr>
          <w:spacing w:val="-4"/>
        </w:rPr>
        <w:t xml:space="preserve"> </w:t>
      </w:r>
      <w:r>
        <w:t>any of these procedures in any given year.</w:t>
      </w:r>
      <w:r>
        <w:rPr>
          <w:spacing w:val="40"/>
        </w:rPr>
        <w:t xml:space="preserve"> </w:t>
      </w:r>
      <w:r>
        <w:t>The burden for providers associated with procedures is discussed in section B.12.</w:t>
      </w:r>
    </w:p>
    <w:p w:rsidR="007A656A" w14:paraId="5CA7AB90" w14:textId="77777777">
      <w:pPr>
        <w:pStyle w:val="BodyText"/>
      </w:pPr>
    </w:p>
    <w:p w:rsidR="007A656A" w14:paraId="276DA521" w14:textId="77777777">
      <w:pPr>
        <w:pStyle w:val="Heading1"/>
        <w:numPr>
          <w:ilvl w:val="1"/>
          <w:numId w:val="3"/>
        </w:numPr>
        <w:tabs>
          <w:tab w:val="left" w:pos="1079"/>
        </w:tabs>
        <w:ind w:left="1079" w:hanging="719"/>
      </w:pPr>
      <w:bookmarkStart w:id="29" w:name="7.___Special_Circumstances"/>
      <w:bookmarkEnd w:id="29"/>
      <w:r>
        <w:t>Special</w:t>
      </w:r>
      <w:r>
        <w:rPr>
          <w:spacing w:val="-2"/>
        </w:rPr>
        <w:t xml:space="preserve"> Circumstances</w:t>
      </w:r>
    </w:p>
    <w:p w:rsidR="007A656A" w14:paraId="3464B975" w14:textId="77777777">
      <w:pPr>
        <w:pStyle w:val="BodyText"/>
        <w:rPr>
          <w:b/>
        </w:rPr>
      </w:pPr>
    </w:p>
    <w:p w:rsidR="007A656A" w14:paraId="172B8883" w14:textId="77777777">
      <w:pPr>
        <w:pStyle w:val="BodyText"/>
        <w:ind w:left="360"/>
      </w:pPr>
      <w:r>
        <w:t>There</w:t>
      </w:r>
      <w:r>
        <w:rPr>
          <w:spacing w:val="-1"/>
        </w:rPr>
        <w:t xml:space="preserve"> </w:t>
      </w:r>
      <w:r>
        <w:t>are</w:t>
      </w:r>
      <w:r>
        <w:rPr>
          <w:spacing w:val="-2"/>
        </w:rPr>
        <w:t xml:space="preserve"> </w:t>
      </w:r>
      <w:r>
        <w:t>no</w:t>
      </w:r>
      <w:r>
        <w:rPr>
          <w:spacing w:val="-2"/>
        </w:rPr>
        <w:t xml:space="preserve"> </w:t>
      </w:r>
      <w:r>
        <w:t>special</w:t>
      </w:r>
      <w:r>
        <w:rPr>
          <w:spacing w:val="-1"/>
        </w:rPr>
        <w:t xml:space="preserve"> </w:t>
      </w:r>
      <w:r>
        <w:rPr>
          <w:spacing w:val="-2"/>
        </w:rPr>
        <w:t>circumstances.</w:t>
      </w:r>
    </w:p>
    <w:p w:rsidR="007A656A" w14:paraId="7C20B63E" w14:textId="77777777">
      <w:pPr>
        <w:pStyle w:val="BodyText"/>
      </w:pPr>
    </w:p>
    <w:p w:rsidR="007A656A" w14:paraId="0DFC729F" w14:textId="77777777">
      <w:pPr>
        <w:pStyle w:val="ListParagraph"/>
        <w:numPr>
          <w:ilvl w:val="1"/>
          <w:numId w:val="3"/>
        </w:numPr>
        <w:tabs>
          <w:tab w:val="left" w:pos="1079"/>
        </w:tabs>
        <w:ind w:left="1079" w:hanging="719"/>
        <w:rPr>
          <w:b/>
          <w:sz w:val="24"/>
        </w:rPr>
      </w:pPr>
      <w:bookmarkStart w:id="30" w:name="8.___Federal_Register_Notice/Outside_Con"/>
      <w:bookmarkEnd w:id="30"/>
      <w:r>
        <w:rPr>
          <w:b/>
          <w:i/>
          <w:sz w:val="24"/>
        </w:rPr>
        <w:t>Federal</w:t>
      </w:r>
      <w:r>
        <w:rPr>
          <w:b/>
          <w:i/>
          <w:spacing w:val="-3"/>
          <w:sz w:val="24"/>
        </w:rPr>
        <w:t xml:space="preserve"> </w:t>
      </w:r>
      <w:r>
        <w:rPr>
          <w:b/>
          <w:i/>
          <w:sz w:val="24"/>
        </w:rPr>
        <w:t>Register</w:t>
      </w:r>
      <w:r>
        <w:rPr>
          <w:b/>
          <w:i/>
          <w:spacing w:val="-2"/>
          <w:sz w:val="24"/>
        </w:rPr>
        <w:t xml:space="preserve"> </w:t>
      </w:r>
      <w:r>
        <w:rPr>
          <w:b/>
          <w:sz w:val="24"/>
        </w:rPr>
        <w:t>Notice/Outside</w:t>
      </w:r>
      <w:r>
        <w:rPr>
          <w:b/>
          <w:spacing w:val="-3"/>
          <w:sz w:val="24"/>
        </w:rPr>
        <w:t xml:space="preserve"> </w:t>
      </w:r>
      <w:r>
        <w:rPr>
          <w:b/>
          <w:spacing w:val="-2"/>
          <w:sz w:val="24"/>
        </w:rPr>
        <w:t>Consultation</w:t>
      </w:r>
    </w:p>
    <w:p w:rsidR="007A656A" w14:paraId="28C5E83F" w14:textId="77777777">
      <w:pPr>
        <w:pStyle w:val="BodyText"/>
        <w:rPr>
          <w:b/>
        </w:rPr>
      </w:pPr>
    </w:p>
    <w:p w:rsidR="001B0A5D" w:rsidRPr="001B0A5D" w:rsidP="001B0A5D" w14:paraId="1B3F9815" w14:textId="30237D58">
      <w:pPr>
        <w:pStyle w:val="BodyText"/>
        <w:ind w:left="360" w:right="418"/>
        <w:rPr>
          <w:color w:val="000000"/>
          <w:spacing w:val="-3"/>
        </w:rPr>
      </w:pPr>
      <w:r>
        <w:t>The</w:t>
      </w:r>
      <w:r>
        <w:rPr>
          <w:spacing w:val="-4"/>
        </w:rPr>
        <w:t xml:space="preserve"> </w:t>
      </w:r>
      <w:r>
        <w:t>60-day</w:t>
      </w:r>
      <w:r>
        <w:rPr>
          <w:spacing w:val="-3"/>
        </w:rPr>
        <w:t xml:space="preserve"> </w:t>
      </w:r>
      <w:r>
        <w:rPr>
          <w:i/>
        </w:rPr>
        <w:t>Federal</w:t>
      </w:r>
      <w:r>
        <w:rPr>
          <w:i/>
          <w:spacing w:val="-3"/>
        </w:rPr>
        <w:t xml:space="preserve"> </w:t>
      </w:r>
      <w:r>
        <w:rPr>
          <w:i/>
        </w:rPr>
        <w:t>Register</w:t>
      </w:r>
      <w:r>
        <w:rPr>
          <w:i/>
          <w:spacing w:val="-3"/>
        </w:rPr>
        <w:t xml:space="preserve"> </w:t>
      </w:r>
      <w:r>
        <w:t>notice</w:t>
      </w:r>
      <w:r>
        <w:rPr>
          <w:spacing w:val="-3"/>
        </w:rPr>
        <w:t xml:space="preserve"> </w:t>
      </w:r>
      <w:r w:rsidR="00773BF0">
        <w:t xml:space="preserve">published on February 13, 2026 </w:t>
      </w:r>
      <w:r w:rsidR="002C2E4A">
        <w:t>(91 FR 3506)</w:t>
      </w:r>
      <w:r>
        <w:t>.</w:t>
      </w:r>
      <w:r>
        <w:rPr>
          <w:color w:val="000000"/>
          <w:spacing w:val="40"/>
        </w:rPr>
        <w:t xml:space="preserve"> </w:t>
      </w:r>
      <w:r>
        <w:rPr>
          <w:color w:val="000000"/>
        </w:rPr>
        <w:t>CMS</w:t>
      </w:r>
      <w:r>
        <w:rPr>
          <w:color w:val="000000"/>
          <w:spacing w:val="-3"/>
        </w:rPr>
        <w:t xml:space="preserve"> </w:t>
      </w:r>
      <w:r w:rsidRPr="001B0A5D">
        <w:rPr>
          <w:color w:val="000000"/>
          <w:spacing w:val="-3"/>
        </w:rPr>
        <w:t xml:space="preserve">received numerous comments </w:t>
      </w:r>
      <w:r>
        <w:rPr>
          <w:color w:val="000000"/>
          <w:spacing w:val="-3"/>
        </w:rPr>
        <w:t xml:space="preserve">however </w:t>
      </w:r>
      <w:r w:rsidRPr="001B0A5D">
        <w:rPr>
          <w:color w:val="000000"/>
          <w:spacing w:val="-3"/>
        </w:rPr>
        <w:t>they were out of the scope of the collection</w:t>
      </w:r>
      <w:r>
        <w:rPr>
          <w:color w:val="000000"/>
          <w:spacing w:val="-3"/>
        </w:rPr>
        <w:t xml:space="preserve">.  </w:t>
      </w:r>
      <w:r w:rsidR="002C2E4A">
        <w:rPr>
          <w:color w:val="000000"/>
          <w:spacing w:val="-3"/>
        </w:rPr>
        <w:t>Please see the</w:t>
      </w:r>
      <w:r>
        <w:rPr>
          <w:color w:val="000000"/>
          <w:spacing w:val="-3"/>
        </w:rPr>
        <w:t xml:space="preserve"> Response to Comments document.</w:t>
      </w:r>
    </w:p>
    <w:p w:rsidR="002C2E4A" w14:paraId="335BD666" w14:textId="77777777">
      <w:pPr>
        <w:pStyle w:val="BodyText"/>
        <w:ind w:left="360" w:right="418"/>
        <w:rPr>
          <w:color w:val="000000"/>
        </w:rPr>
      </w:pPr>
    </w:p>
    <w:p w:rsidR="002C2E4A" w14:paraId="2F07EFFD" w14:textId="459FAFF8">
      <w:pPr>
        <w:pStyle w:val="BodyText"/>
        <w:ind w:left="360" w:right="418"/>
      </w:pPr>
      <w:r>
        <w:rPr>
          <w:color w:val="000000"/>
        </w:rPr>
        <w:t xml:space="preserve">The 30-day Federal Register notice published on </w:t>
      </w:r>
      <w:r w:rsidR="00AB21BA">
        <w:rPr>
          <w:color w:val="000000"/>
        </w:rPr>
        <w:t xml:space="preserve">April </w:t>
      </w:r>
      <w:r w:rsidR="008340CC">
        <w:rPr>
          <w:color w:val="000000"/>
        </w:rPr>
        <w:t>27</w:t>
      </w:r>
      <w:r w:rsidR="00AB21BA">
        <w:rPr>
          <w:color w:val="000000"/>
        </w:rPr>
        <w:t xml:space="preserve">, 2026 (91 FR </w:t>
      </w:r>
      <w:r w:rsidR="006033EF">
        <w:rPr>
          <w:color w:val="000000"/>
        </w:rPr>
        <w:t>22536</w:t>
      </w:r>
      <w:r w:rsidR="00AB21BA">
        <w:rPr>
          <w:color w:val="000000"/>
        </w:rPr>
        <w:t>).</w:t>
      </w:r>
    </w:p>
    <w:p w:rsidR="007A656A" w:rsidP="001B0A5D" w14:paraId="78DA5BE3" w14:textId="77777777">
      <w:pPr>
        <w:pStyle w:val="BodyText"/>
        <w:ind w:left="360" w:right="418"/>
      </w:pPr>
    </w:p>
    <w:p w:rsidR="007A656A" w14:paraId="6C040175" w14:textId="77777777">
      <w:pPr>
        <w:pStyle w:val="Heading1"/>
        <w:numPr>
          <w:ilvl w:val="1"/>
          <w:numId w:val="3"/>
        </w:numPr>
        <w:tabs>
          <w:tab w:val="left" w:pos="1079"/>
        </w:tabs>
        <w:ind w:left="1079" w:hanging="719"/>
      </w:pPr>
      <w:bookmarkStart w:id="31" w:name="9.___Payment/Gift_to_Respondent"/>
      <w:bookmarkEnd w:id="31"/>
      <w:r>
        <w:t>Payment/Gift</w:t>
      </w:r>
      <w:r>
        <w:rPr>
          <w:spacing w:val="-3"/>
        </w:rPr>
        <w:t xml:space="preserve"> </w:t>
      </w:r>
      <w:r>
        <w:t>to</w:t>
      </w:r>
      <w:r>
        <w:rPr>
          <w:spacing w:val="-2"/>
        </w:rPr>
        <w:t xml:space="preserve"> Respondent</w:t>
      </w:r>
    </w:p>
    <w:p w:rsidR="007A656A" w14:paraId="70B8D837" w14:textId="77777777">
      <w:pPr>
        <w:pStyle w:val="BodyText"/>
        <w:rPr>
          <w:b/>
        </w:rPr>
      </w:pPr>
    </w:p>
    <w:p w:rsidR="007A656A" w14:paraId="7E4BB9C7" w14:textId="77777777">
      <w:pPr>
        <w:pStyle w:val="BodyText"/>
        <w:ind w:left="360"/>
      </w:pPr>
      <w:r>
        <w:t>There</w:t>
      </w:r>
      <w:r>
        <w:rPr>
          <w:spacing w:val="-4"/>
        </w:rPr>
        <w:t xml:space="preserve"> </w:t>
      </w:r>
      <w:r>
        <w:t>will</w:t>
      </w:r>
      <w:r>
        <w:rPr>
          <w:spacing w:val="-1"/>
        </w:rPr>
        <w:t xml:space="preserve"> </w:t>
      </w:r>
      <w:r>
        <w:t>be</w:t>
      </w:r>
      <w:r>
        <w:rPr>
          <w:spacing w:val="-1"/>
        </w:rPr>
        <w:t xml:space="preserve"> </w:t>
      </w:r>
      <w:r>
        <w:t>no</w:t>
      </w:r>
      <w:r>
        <w:rPr>
          <w:spacing w:val="-1"/>
        </w:rPr>
        <w:t xml:space="preserve"> </w:t>
      </w:r>
      <w:r>
        <w:t>payments and</w:t>
      </w:r>
      <w:r>
        <w:rPr>
          <w:spacing w:val="-1"/>
        </w:rPr>
        <w:t xml:space="preserve"> </w:t>
      </w:r>
      <w:r>
        <w:t>no gifts</w:t>
      </w:r>
      <w:r>
        <w:rPr>
          <w:spacing w:val="-1"/>
        </w:rPr>
        <w:t xml:space="preserve"> </w:t>
      </w:r>
      <w:r>
        <w:t>to respondents</w:t>
      </w:r>
      <w:r>
        <w:rPr>
          <w:spacing w:val="-1"/>
        </w:rPr>
        <w:t xml:space="preserve"> </w:t>
      </w:r>
      <w:r>
        <w:t>for</w:t>
      </w:r>
      <w:r>
        <w:rPr>
          <w:spacing w:val="-1"/>
        </w:rPr>
        <w:t xml:space="preserve"> </w:t>
      </w:r>
      <w:r>
        <w:t>the</w:t>
      </w:r>
      <w:r>
        <w:rPr>
          <w:spacing w:val="-2"/>
        </w:rPr>
        <w:t xml:space="preserve"> </w:t>
      </w:r>
      <w:r>
        <w:t>use</w:t>
      </w:r>
      <w:r>
        <w:rPr>
          <w:spacing w:val="-1"/>
        </w:rPr>
        <w:t xml:space="preserve"> </w:t>
      </w:r>
      <w:r>
        <w:t>of</w:t>
      </w:r>
      <w:r>
        <w:rPr>
          <w:spacing w:val="-2"/>
        </w:rPr>
        <w:t xml:space="preserve"> </w:t>
      </w:r>
      <w:r>
        <w:t>these</w:t>
      </w:r>
      <w:r>
        <w:rPr>
          <w:spacing w:val="-1"/>
        </w:rPr>
        <w:t xml:space="preserve"> </w:t>
      </w:r>
      <w:r>
        <w:rPr>
          <w:spacing w:val="-2"/>
        </w:rPr>
        <w:t>procedures.</w:t>
      </w:r>
    </w:p>
    <w:p w:rsidR="007A656A" w14:paraId="3A22F49D" w14:textId="77777777">
      <w:pPr>
        <w:pStyle w:val="BodyText"/>
      </w:pPr>
    </w:p>
    <w:p w:rsidR="007A656A" w14:paraId="6A0F0579" w14:textId="77777777">
      <w:pPr>
        <w:pStyle w:val="Heading1"/>
        <w:numPr>
          <w:ilvl w:val="1"/>
          <w:numId w:val="3"/>
        </w:numPr>
        <w:tabs>
          <w:tab w:val="left" w:pos="1079"/>
        </w:tabs>
        <w:ind w:left="1079" w:hanging="719"/>
      </w:pPr>
      <w:bookmarkStart w:id="32" w:name="10.___Confidentiality"/>
      <w:bookmarkEnd w:id="32"/>
      <w:r>
        <w:rPr>
          <w:spacing w:val="-2"/>
        </w:rPr>
        <w:t>Confidentiality</w:t>
      </w:r>
    </w:p>
    <w:p w:rsidR="007A656A" w14:paraId="5D51D603" w14:textId="77777777">
      <w:pPr>
        <w:pStyle w:val="BodyText"/>
        <w:rPr>
          <w:b/>
        </w:rPr>
      </w:pPr>
    </w:p>
    <w:p w:rsidR="007A656A" w14:paraId="278C0FE0" w14:textId="77777777">
      <w:pPr>
        <w:pStyle w:val="BodyText"/>
        <w:spacing w:before="1"/>
        <w:ind w:left="360" w:right="384"/>
      </w:pPr>
      <w:r>
        <w:t>We</w:t>
      </w:r>
      <w:r>
        <w:rPr>
          <w:spacing w:val="-1"/>
        </w:rPr>
        <w:t xml:space="preserve"> </w:t>
      </w:r>
      <w:r>
        <w:t>pledge</w:t>
      </w:r>
      <w:r>
        <w:rPr>
          <w:spacing w:val="-1"/>
        </w:rPr>
        <w:t xml:space="preserve"> </w:t>
      </w:r>
      <w:r>
        <w:t>privacy to the extent provided by law.</w:t>
      </w:r>
      <w:r>
        <w:rPr>
          <w:spacing w:val="40"/>
        </w:rPr>
        <w:t xml:space="preserve"> </w:t>
      </w:r>
      <w:r>
        <w:t>As a</w:t>
      </w:r>
      <w:r>
        <w:rPr>
          <w:spacing w:val="-1"/>
        </w:rPr>
        <w:t xml:space="preserve"> </w:t>
      </w:r>
      <w:r>
        <w:t>matter</w:t>
      </w:r>
      <w:r>
        <w:rPr>
          <w:spacing w:val="-1"/>
        </w:rPr>
        <w:t xml:space="preserve"> </w:t>
      </w:r>
      <w:r>
        <w:t>of</w:t>
      </w:r>
      <w:r>
        <w:rPr>
          <w:spacing w:val="-1"/>
        </w:rPr>
        <w:t xml:space="preserve"> </w:t>
      </w:r>
      <w:r>
        <w:t>policy, CMS will prevent the disclosure</w:t>
      </w:r>
      <w:r>
        <w:rPr>
          <w:spacing w:val="-4"/>
        </w:rPr>
        <w:t xml:space="preserve"> </w:t>
      </w:r>
      <w:r>
        <w:t>of</w:t>
      </w:r>
      <w:r>
        <w:rPr>
          <w:spacing w:val="-11"/>
        </w:rPr>
        <w:t xml:space="preserve"> </w:t>
      </w:r>
      <w:r>
        <w:t>personally</w:t>
      </w:r>
      <w:r>
        <w:rPr>
          <w:spacing w:val="-3"/>
        </w:rPr>
        <w:t xml:space="preserve"> </w:t>
      </w:r>
      <w:r>
        <w:t>identifiable</w:t>
      </w:r>
      <w:r>
        <w:rPr>
          <w:spacing w:val="-4"/>
        </w:rPr>
        <w:t xml:space="preserve"> </w:t>
      </w:r>
      <w:r>
        <w:t>information</w:t>
      </w:r>
      <w:r>
        <w:rPr>
          <w:spacing w:val="-3"/>
        </w:rPr>
        <w:t xml:space="preserve"> </w:t>
      </w:r>
      <w:r>
        <w:t>(PII)</w:t>
      </w:r>
      <w:r>
        <w:rPr>
          <w:spacing w:val="-4"/>
        </w:rPr>
        <w:t xml:space="preserve"> </w:t>
      </w:r>
      <w:r>
        <w:t>contained</w:t>
      </w:r>
      <w:r>
        <w:rPr>
          <w:spacing w:val="-3"/>
        </w:rPr>
        <w:t xml:space="preserve"> </w:t>
      </w:r>
      <w:r>
        <w:t>in</w:t>
      </w:r>
      <w:r>
        <w:rPr>
          <w:spacing w:val="-3"/>
        </w:rPr>
        <w:t xml:space="preserve"> </w:t>
      </w:r>
      <w:r>
        <w:t>the</w:t>
      </w:r>
      <w:r>
        <w:rPr>
          <w:spacing w:val="-4"/>
        </w:rPr>
        <w:t xml:space="preserve"> </w:t>
      </w:r>
      <w:r>
        <w:t>data</w:t>
      </w:r>
      <w:r>
        <w:rPr>
          <w:spacing w:val="-2"/>
        </w:rPr>
        <w:t xml:space="preserve"> </w:t>
      </w:r>
      <w:r>
        <w:t>submitted.</w:t>
      </w:r>
      <w:r>
        <w:rPr>
          <w:spacing w:val="40"/>
        </w:rPr>
        <w:t xml:space="preserve"> </w:t>
      </w:r>
      <w:r>
        <w:t>Each</w:t>
      </w:r>
      <w:r>
        <w:rPr>
          <w:spacing w:val="-3"/>
        </w:rPr>
        <w:t xml:space="preserve"> </w:t>
      </w:r>
      <w:r>
        <w:t>of the administrative procedures included in this PRA package include clear instructions warning providers not to include patient health information (PHI) and/or PII in the documentation they submit to CMS for review.</w:t>
      </w:r>
      <w:r>
        <w:rPr>
          <w:spacing w:val="40"/>
        </w:rPr>
        <w:t xml:space="preserve"> </w:t>
      </w:r>
      <w:r>
        <w:t>CMS also clearly communicates on these forms that they will not review</w:t>
      </w:r>
      <w:r>
        <w:rPr>
          <w:spacing w:val="-2"/>
        </w:rPr>
        <w:t xml:space="preserve"> </w:t>
      </w:r>
      <w:r>
        <w:t>requests</w:t>
      </w:r>
      <w:r>
        <w:rPr>
          <w:spacing w:val="-1"/>
        </w:rPr>
        <w:t xml:space="preserve"> </w:t>
      </w:r>
      <w:r>
        <w:t>containing</w:t>
      </w:r>
      <w:r>
        <w:rPr>
          <w:spacing w:val="-1"/>
        </w:rPr>
        <w:t xml:space="preserve"> </w:t>
      </w:r>
      <w:r>
        <w:t>sensitive</w:t>
      </w:r>
      <w:r>
        <w:rPr>
          <w:spacing w:val="-2"/>
        </w:rPr>
        <w:t xml:space="preserve"> </w:t>
      </w:r>
      <w:r>
        <w:t>information</w:t>
      </w:r>
      <w:r>
        <w:rPr>
          <w:spacing w:val="-1"/>
        </w:rPr>
        <w:t xml:space="preserve"> </w:t>
      </w:r>
      <w:r>
        <w:t>or</w:t>
      </w:r>
      <w:r>
        <w:rPr>
          <w:spacing w:val="-2"/>
        </w:rPr>
        <w:t xml:space="preserve"> </w:t>
      </w:r>
      <w:r>
        <w:t>any</w:t>
      </w:r>
      <w:r>
        <w:rPr>
          <w:spacing w:val="-1"/>
        </w:rPr>
        <w:t xml:space="preserve"> </w:t>
      </w:r>
      <w:r>
        <w:t>documentation</w:t>
      </w:r>
      <w:r>
        <w:rPr>
          <w:spacing w:val="-1"/>
        </w:rPr>
        <w:t xml:space="preserve"> </w:t>
      </w:r>
      <w:r>
        <w:t>that violates</w:t>
      </w:r>
      <w:r>
        <w:rPr>
          <w:spacing w:val="-1"/>
        </w:rPr>
        <w:t xml:space="preserve"> </w:t>
      </w:r>
      <w:r>
        <w:t>the</w:t>
      </w:r>
      <w:r>
        <w:rPr>
          <w:spacing w:val="-2"/>
        </w:rPr>
        <w:t xml:space="preserve"> </w:t>
      </w:r>
      <w:r>
        <w:t>Health Insurance Portability and Accountability Act (HIPAA) laws.</w:t>
      </w:r>
    </w:p>
    <w:p w:rsidR="007A656A" w14:paraId="4349D599" w14:textId="77777777">
      <w:pPr>
        <w:pStyle w:val="BodyText"/>
      </w:pPr>
    </w:p>
    <w:p w:rsidR="007A656A" w14:paraId="02942487" w14:textId="77777777">
      <w:pPr>
        <w:pStyle w:val="BodyText"/>
        <w:ind w:left="360" w:right="156"/>
      </w:pPr>
      <w:r>
        <w:t>To address concerns about confidentiality of patient/resident data, we also provide that a facility and a State may not release patient/resident-identifiable information to the public and may not release</w:t>
      </w:r>
      <w:r>
        <w:rPr>
          <w:spacing w:val="-4"/>
        </w:rPr>
        <w:t xml:space="preserve"> </w:t>
      </w:r>
      <w:r>
        <w:t>the</w:t>
      </w:r>
      <w:r>
        <w:rPr>
          <w:spacing w:val="-4"/>
        </w:rPr>
        <w:t xml:space="preserve"> </w:t>
      </w:r>
      <w:r>
        <w:t>information</w:t>
      </w:r>
      <w:r>
        <w:rPr>
          <w:spacing w:val="-3"/>
        </w:rPr>
        <w:t xml:space="preserve"> </w:t>
      </w:r>
      <w:r>
        <w:t>to</w:t>
      </w:r>
      <w:r>
        <w:rPr>
          <w:spacing w:val="-3"/>
        </w:rPr>
        <w:t xml:space="preserve"> </w:t>
      </w:r>
      <w:r>
        <w:t>an</w:t>
      </w:r>
      <w:r>
        <w:rPr>
          <w:spacing w:val="-3"/>
        </w:rPr>
        <w:t xml:space="preserve"> </w:t>
      </w:r>
      <w:r>
        <w:t>agent</w:t>
      </w:r>
      <w:r>
        <w:rPr>
          <w:spacing w:val="-3"/>
        </w:rPr>
        <w:t xml:space="preserve"> </w:t>
      </w:r>
      <w:r>
        <w:t>or</w:t>
      </w:r>
      <w:r>
        <w:rPr>
          <w:spacing w:val="-2"/>
        </w:rPr>
        <w:t xml:space="preserve"> </w:t>
      </w:r>
      <w:r>
        <w:t>contractor</w:t>
      </w:r>
      <w:r>
        <w:rPr>
          <w:spacing w:val="-2"/>
        </w:rPr>
        <w:t xml:space="preserve"> </w:t>
      </w:r>
      <w:r>
        <w:t>without</w:t>
      </w:r>
      <w:r>
        <w:rPr>
          <w:spacing w:val="-3"/>
        </w:rPr>
        <w:t xml:space="preserve"> </w:t>
      </w:r>
      <w:r>
        <w:t>certain</w:t>
      </w:r>
      <w:r>
        <w:rPr>
          <w:spacing w:val="-3"/>
        </w:rPr>
        <w:t xml:space="preserve"> </w:t>
      </w:r>
      <w:r>
        <w:t>safeguards</w:t>
      </w:r>
      <w:r>
        <w:rPr>
          <w:spacing w:val="-3"/>
        </w:rPr>
        <w:t xml:space="preserve"> </w:t>
      </w:r>
      <w:r>
        <w:t>(42</w:t>
      </w:r>
      <w:r>
        <w:rPr>
          <w:spacing w:val="-3"/>
        </w:rPr>
        <w:t xml:space="preserve"> </w:t>
      </w:r>
      <w:r>
        <w:t>CFR</w:t>
      </w:r>
      <w:r>
        <w:rPr>
          <w:spacing w:val="-3"/>
        </w:rPr>
        <w:t xml:space="preserve"> </w:t>
      </w:r>
      <w:r>
        <w:t>483.20(f)(5) and 483.315(j)).</w:t>
      </w:r>
      <w:r>
        <w:rPr>
          <w:spacing w:val="40"/>
        </w:rPr>
        <w:t xml:space="preserve"> </w:t>
      </w:r>
      <w:r>
        <w:t>Data will be kept private to the extent allowed by law.</w:t>
      </w:r>
    </w:p>
    <w:p w:rsidR="007A656A" w14:paraId="084A0FA3" w14:textId="77777777">
      <w:pPr>
        <w:pStyle w:val="BodyText"/>
      </w:pPr>
    </w:p>
    <w:p w:rsidR="007A656A" w14:paraId="1C46835C" w14:textId="77777777">
      <w:pPr>
        <w:pStyle w:val="Heading1"/>
        <w:numPr>
          <w:ilvl w:val="1"/>
          <w:numId w:val="3"/>
        </w:numPr>
        <w:tabs>
          <w:tab w:val="left" w:pos="1079"/>
        </w:tabs>
        <w:ind w:left="1079" w:hanging="719"/>
      </w:pPr>
      <w:bookmarkStart w:id="33" w:name="11.___Sensitive_Questions"/>
      <w:bookmarkEnd w:id="33"/>
      <w:r>
        <w:t>Sensitive</w:t>
      </w:r>
      <w:r>
        <w:rPr>
          <w:spacing w:val="-3"/>
        </w:rPr>
        <w:t xml:space="preserve"> </w:t>
      </w:r>
      <w:r>
        <w:rPr>
          <w:spacing w:val="-2"/>
        </w:rPr>
        <w:t>Questions</w:t>
      </w:r>
    </w:p>
    <w:p w:rsidR="007A656A" w14:paraId="582A3228" w14:textId="77777777">
      <w:pPr>
        <w:pStyle w:val="BodyText"/>
        <w:rPr>
          <w:b/>
        </w:rPr>
      </w:pPr>
    </w:p>
    <w:p w:rsidR="007A656A" w14:paraId="65D32001" w14:textId="77777777">
      <w:pPr>
        <w:pStyle w:val="BodyText"/>
        <w:ind w:left="360"/>
        <w:rPr>
          <w:spacing w:val="-2"/>
        </w:rPr>
      </w:pPr>
      <w:r>
        <w:t>There</w:t>
      </w:r>
      <w:r>
        <w:rPr>
          <w:spacing w:val="-3"/>
        </w:rPr>
        <w:t xml:space="preserve"> </w:t>
      </w:r>
      <w:r>
        <w:t>are</w:t>
      </w:r>
      <w:r>
        <w:rPr>
          <w:spacing w:val="-2"/>
        </w:rPr>
        <w:t xml:space="preserve"> </w:t>
      </w:r>
      <w:r>
        <w:t>no</w:t>
      </w:r>
      <w:r>
        <w:rPr>
          <w:spacing w:val="-1"/>
        </w:rPr>
        <w:t xml:space="preserve"> </w:t>
      </w:r>
      <w:r>
        <w:t>questions</w:t>
      </w:r>
      <w:r>
        <w:rPr>
          <w:spacing w:val="-1"/>
        </w:rPr>
        <w:t xml:space="preserve"> </w:t>
      </w:r>
      <w:r>
        <w:t>of</w:t>
      </w:r>
      <w:r>
        <w:rPr>
          <w:spacing w:val="-2"/>
        </w:rPr>
        <w:t xml:space="preserve"> </w:t>
      </w:r>
      <w:r>
        <w:t>a</w:t>
      </w:r>
      <w:r>
        <w:rPr>
          <w:spacing w:val="-2"/>
        </w:rPr>
        <w:t xml:space="preserve"> </w:t>
      </w:r>
      <w:r>
        <w:t>sensitive</w:t>
      </w:r>
      <w:r>
        <w:rPr>
          <w:spacing w:val="-2"/>
        </w:rPr>
        <w:t xml:space="preserve"> </w:t>
      </w:r>
      <w:r>
        <w:t>nature associated</w:t>
      </w:r>
      <w:r>
        <w:rPr>
          <w:spacing w:val="-1"/>
        </w:rPr>
        <w:t xml:space="preserve"> </w:t>
      </w:r>
      <w:r>
        <w:t>with</w:t>
      </w:r>
      <w:r>
        <w:rPr>
          <w:spacing w:val="-1"/>
        </w:rPr>
        <w:t xml:space="preserve"> </w:t>
      </w:r>
      <w:r>
        <w:t>these</w:t>
      </w:r>
      <w:r>
        <w:rPr>
          <w:spacing w:val="-16"/>
        </w:rPr>
        <w:t xml:space="preserve"> </w:t>
      </w:r>
      <w:r>
        <w:rPr>
          <w:spacing w:val="-2"/>
        </w:rPr>
        <w:t>procedures.</w:t>
      </w:r>
    </w:p>
    <w:p w:rsidR="00787D61" w14:paraId="5197FD30" w14:textId="77777777">
      <w:pPr>
        <w:pStyle w:val="BodyText"/>
        <w:ind w:left="360"/>
      </w:pPr>
    </w:p>
    <w:p w:rsidR="007A656A" w14:paraId="0EEC9429" w14:textId="77777777">
      <w:pPr>
        <w:pStyle w:val="Heading1"/>
        <w:numPr>
          <w:ilvl w:val="1"/>
          <w:numId w:val="3"/>
        </w:numPr>
        <w:tabs>
          <w:tab w:val="left" w:pos="1079"/>
        </w:tabs>
        <w:spacing w:before="75"/>
        <w:ind w:left="1079" w:hanging="719"/>
      </w:pPr>
      <w:bookmarkStart w:id="34" w:name="12.___Burden_Estimate_(Total_Hours_&amp;_Wag"/>
      <w:bookmarkEnd w:id="34"/>
      <w:r>
        <w:t>Burden</w:t>
      </w:r>
      <w:r>
        <w:rPr>
          <w:spacing w:val="-4"/>
        </w:rPr>
        <w:t xml:space="preserve"> </w:t>
      </w:r>
      <w:r>
        <w:t>Estimate</w:t>
      </w:r>
      <w:r>
        <w:rPr>
          <w:spacing w:val="-3"/>
        </w:rPr>
        <w:t xml:space="preserve"> </w:t>
      </w:r>
      <w:r>
        <w:t>(Total</w:t>
      </w:r>
      <w:r>
        <w:rPr>
          <w:spacing w:val="-2"/>
        </w:rPr>
        <w:t xml:space="preserve"> </w:t>
      </w:r>
      <w:r>
        <w:t>Hours</w:t>
      </w:r>
      <w:r>
        <w:rPr>
          <w:spacing w:val="-2"/>
        </w:rPr>
        <w:t xml:space="preserve"> </w:t>
      </w:r>
      <w:r>
        <w:t>&amp;</w:t>
      </w:r>
      <w:r>
        <w:rPr>
          <w:spacing w:val="-2"/>
        </w:rPr>
        <w:t xml:space="preserve"> Wages)</w:t>
      </w:r>
    </w:p>
    <w:p w:rsidR="007A656A" w14:paraId="24FC9CAC" w14:textId="77777777">
      <w:pPr>
        <w:pStyle w:val="BodyText"/>
        <w:rPr>
          <w:b/>
        </w:rPr>
      </w:pPr>
    </w:p>
    <w:p w:rsidR="007A656A" w14:paraId="0A1339AB" w14:textId="77777777">
      <w:pPr>
        <w:pStyle w:val="ListParagraph"/>
        <w:numPr>
          <w:ilvl w:val="2"/>
          <w:numId w:val="3"/>
        </w:numPr>
        <w:tabs>
          <w:tab w:val="left" w:pos="2519"/>
        </w:tabs>
        <w:ind w:left="2519" w:hanging="719"/>
        <w:rPr>
          <w:b/>
          <w:sz w:val="24"/>
        </w:rPr>
      </w:pPr>
      <w:bookmarkStart w:id="35" w:name="(a)_Background"/>
      <w:bookmarkEnd w:id="35"/>
      <w:r>
        <w:rPr>
          <w:b/>
          <w:spacing w:val="-2"/>
          <w:sz w:val="24"/>
        </w:rPr>
        <w:t>Background</w:t>
      </w:r>
    </w:p>
    <w:p w:rsidR="007A656A" w14:paraId="1E981E07" w14:textId="77777777">
      <w:pPr>
        <w:pStyle w:val="BodyText"/>
        <w:ind w:left="360" w:right="418"/>
      </w:pPr>
      <w:r>
        <w:t>As</w:t>
      </w:r>
      <w:r>
        <w:rPr>
          <w:spacing w:val="-4"/>
        </w:rPr>
        <w:t xml:space="preserve"> </w:t>
      </w:r>
      <w:r>
        <w:t>noted</w:t>
      </w:r>
      <w:r>
        <w:rPr>
          <w:spacing w:val="-4"/>
        </w:rPr>
        <w:t xml:space="preserve"> </w:t>
      </w:r>
      <w:r>
        <w:t>in</w:t>
      </w:r>
      <w:r>
        <w:rPr>
          <w:spacing w:val="-4"/>
        </w:rPr>
        <w:t xml:space="preserve"> </w:t>
      </w:r>
      <w:r>
        <w:t>section</w:t>
      </w:r>
      <w:r>
        <w:rPr>
          <w:spacing w:val="-4"/>
        </w:rPr>
        <w:t xml:space="preserve"> </w:t>
      </w:r>
      <w:r>
        <w:t>B.1(g)(i),</w:t>
      </w:r>
      <w:r>
        <w:rPr>
          <w:spacing w:val="-4"/>
        </w:rPr>
        <w:t xml:space="preserve"> </w:t>
      </w:r>
      <w:r>
        <w:t>(ii),</w:t>
      </w:r>
      <w:r>
        <w:rPr>
          <w:spacing w:val="-4"/>
        </w:rPr>
        <w:t xml:space="preserve"> </w:t>
      </w:r>
      <w:r>
        <w:t>(iv),</w:t>
      </w:r>
      <w:r>
        <w:rPr>
          <w:spacing w:val="-2"/>
        </w:rPr>
        <w:t xml:space="preserve"> </w:t>
      </w:r>
      <w:r>
        <w:t>and</w:t>
      </w:r>
      <w:r>
        <w:rPr>
          <w:spacing w:val="-4"/>
        </w:rPr>
        <w:t xml:space="preserve"> </w:t>
      </w:r>
      <w:r>
        <w:t>(v),</w:t>
      </w:r>
      <w:r>
        <w:rPr>
          <w:spacing w:val="-4"/>
        </w:rPr>
        <w:t xml:space="preserve"> </w:t>
      </w:r>
      <w:r>
        <w:t>information</w:t>
      </w:r>
      <w:r>
        <w:rPr>
          <w:spacing w:val="-4"/>
        </w:rPr>
        <w:t xml:space="preserve"> </w:t>
      </w:r>
      <w:r>
        <w:t>collection</w:t>
      </w:r>
      <w:r>
        <w:rPr>
          <w:spacing w:val="-4"/>
        </w:rPr>
        <w:t xml:space="preserve"> </w:t>
      </w:r>
      <w:r>
        <w:t>requirements</w:t>
      </w:r>
      <w:r>
        <w:rPr>
          <w:spacing w:val="-4"/>
        </w:rPr>
        <w:t xml:space="preserve"> </w:t>
      </w:r>
      <w:r>
        <w:t>imposed subsequent</w:t>
      </w:r>
      <w:r>
        <w:rPr>
          <w:spacing w:val="-3"/>
        </w:rPr>
        <w:t xml:space="preserve"> </w:t>
      </w:r>
      <w:r>
        <w:t>to</w:t>
      </w:r>
      <w:r>
        <w:rPr>
          <w:spacing w:val="-3"/>
        </w:rPr>
        <w:t xml:space="preserve"> </w:t>
      </w:r>
      <w:r>
        <w:t>an</w:t>
      </w:r>
      <w:r>
        <w:rPr>
          <w:spacing w:val="-3"/>
        </w:rPr>
        <w:t xml:space="preserve"> </w:t>
      </w:r>
      <w:r>
        <w:t>administrative</w:t>
      </w:r>
      <w:r>
        <w:rPr>
          <w:spacing w:val="-4"/>
        </w:rPr>
        <w:t xml:space="preserve"> </w:t>
      </w:r>
      <w:r>
        <w:t>action</w:t>
      </w:r>
      <w:r>
        <w:rPr>
          <w:spacing w:val="-3"/>
        </w:rPr>
        <w:t xml:space="preserve"> </w:t>
      </w:r>
      <w:r>
        <w:t>are</w:t>
      </w:r>
      <w:r>
        <w:rPr>
          <w:spacing w:val="-4"/>
        </w:rPr>
        <w:t xml:space="preserve"> </w:t>
      </w:r>
      <w:r>
        <w:t>not</w:t>
      </w:r>
      <w:r>
        <w:rPr>
          <w:spacing w:val="-3"/>
        </w:rPr>
        <w:t xml:space="preserve"> </w:t>
      </w:r>
      <w:r>
        <w:t>subject</w:t>
      </w:r>
      <w:r>
        <w:rPr>
          <w:spacing w:val="-3"/>
        </w:rPr>
        <w:t xml:space="preserve"> </w:t>
      </w:r>
      <w:r>
        <w:t>to</w:t>
      </w:r>
      <w:r>
        <w:rPr>
          <w:spacing w:val="-3"/>
        </w:rPr>
        <w:t xml:space="preserve"> </w:t>
      </w:r>
      <w:r>
        <w:t>the</w:t>
      </w:r>
      <w:r>
        <w:rPr>
          <w:spacing w:val="-4"/>
        </w:rPr>
        <w:t xml:space="preserve"> </w:t>
      </w:r>
      <w:r>
        <w:t>PRA</w:t>
      </w:r>
      <w:r>
        <w:rPr>
          <w:spacing w:val="-4"/>
        </w:rPr>
        <w:t xml:space="preserve"> </w:t>
      </w:r>
      <w:r>
        <w:t>under</w:t>
      </w:r>
      <w:r>
        <w:rPr>
          <w:spacing w:val="-4"/>
        </w:rPr>
        <w:t xml:space="preserve"> </w:t>
      </w:r>
      <w:r>
        <w:t>5</w:t>
      </w:r>
      <w:r>
        <w:rPr>
          <w:spacing w:val="-3"/>
        </w:rPr>
        <w:t xml:space="preserve"> </w:t>
      </w:r>
      <w:r>
        <w:t>CFR</w:t>
      </w:r>
      <w:r>
        <w:rPr>
          <w:spacing w:val="-3"/>
        </w:rPr>
        <w:t xml:space="preserve"> </w:t>
      </w:r>
      <w:r>
        <w:t>1320.4(a)(2). Therefore, the estimates provided in this section only include the burden associated with Requests for an Extraordinary Circumstance Exception/Extension.</w:t>
      </w:r>
    </w:p>
    <w:p w:rsidR="007A656A" w14:paraId="4CC4C244" w14:textId="77777777">
      <w:pPr>
        <w:pStyle w:val="BodyText"/>
      </w:pPr>
    </w:p>
    <w:p w:rsidR="007A656A" w14:paraId="335D8EBC" w14:textId="77777777">
      <w:pPr>
        <w:pStyle w:val="Heading1"/>
        <w:numPr>
          <w:ilvl w:val="2"/>
          <w:numId w:val="3"/>
        </w:numPr>
        <w:tabs>
          <w:tab w:val="left" w:pos="2519"/>
        </w:tabs>
        <w:ind w:left="2519" w:hanging="719"/>
      </w:pPr>
      <w:bookmarkStart w:id="36" w:name="(b)_Wage_Estimates"/>
      <w:bookmarkEnd w:id="36"/>
      <w:r>
        <w:t>Wage</w:t>
      </w:r>
      <w:r>
        <w:rPr>
          <w:spacing w:val="-3"/>
        </w:rPr>
        <w:t xml:space="preserve"> </w:t>
      </w:r>
      <w:r>
        <w:rPr>
          <w:spacing w:val="-2"/>
        </w:rPr>
        <w:t>Estimates</w:t>
      </w:r>
    </w:p>
    <w:p w:rsidR="007A656A" w14:paraId="27398895" w14:textId="77777777">
      <w:pPr>
        <w:pStyle w:val="BodyText"/>
        <w:ind w:left="360"/>
      </w:pPr>
      <w:r>
        <w:t>For</w:t>
      </w:r>
      <w:r>
        <w:rPr>
          <w:spacing w:val="-4"/>
        </w:rPr>
        <w:t xml:space="preserve"> </w:t>
      </w:r>
      <w:r>
        <w:t>the</w:t>
      </w:r>
      <w:r>
        <w:rPr>
          <w:spacing w:val="-4"/>
        </w:rPr>
        <w:t xml:space="preserve"> </w:t>
      </w:r>
      <w:r>
        <w:t>purposes</w:t>
      </w:r>
      <w:r>
        <w:rPr>
          <w:spacing w:val="-3"/>
        </w:rPr>
        <w:t xml:space="preserve"> </w:t>
      </w:r>
      <w:r>
        <w:t>of</w:t>
      </w:r>
      <w:r>
        <w:rPr>
          <w:spacing w:val="-4"/>
        </w:rPr>
        <w:t xml:space="preserve"> </w:t>
      </w:r>
      <w:r>
        <w:t>burden</w:t>
      </w:r>
      <w:r>
        <w:rPr>
          <w:spacing w:val="-3"/>
        </w:rPr>
        <w:t xml:space="preserve"> </w:t>
      </w:r>
      <w:r>
        <w:t>estimation,</w:t>
      </w:r>
      <w:r>
        <w:rPr>
          <w:spacing w:val="-3"/>
        </w:rPr>
        <w:t xml:space="preserve"> </w:t>
      </w:r>
      <w:r>
        <w:t>we</w:t>
      </w:r>
      <w:r>
        <w:rPr>
          <w:spacing w:val="-4"/>
        </w:rPr>
        <w:t xml:space="preserve"> </w:t>
      </w:r>
      <w:r>
        <w:t>assume</w:t>
      </w:r>
      <w:r>
        <w:rPr>
          <w:spacing w:val="-2"/>
        </w:rPr>
        <w:t xml:space="preserve"> </w:t>
      </w:r>
      <w:r>
        <w:t>all</w:t>
      </w:r>
      <w:r>
        <w:rPr>
          <w:spacing w:val="-3"/>
        </w:rPr>
        <w:t xml:space="preserve"> </w:t>
      </w:r>
      <w:r>
        <w:t>activities</w:t>
      </w:r>
      <w:r>
        <w:rPr>
          <w:spacing w:val="-3"/>
        </w:rPr>
        <w:t xml:space="preserve"> </w:t>
      </w:r>
      <w:r>
        <w:t>associated</w:t>
      </w:r>
      <w:r>
        <w:rPr>
          <w:spacing w:val="-1"/>
        </w:rPr>
        <w:t xml:space="preserve"> </w:t>
      </w:r>
      <w:r>
        <w:t>with</w:t>
      </w:r>
      <w:r>
        <w:rPr>
          <w:spacing w:val="-3"/>
        </w:rPr>
        <w:t xml:space="preserve"> </w:t>
      </w:r>
      <w:r>
        <w:t>the</w:t>
      </w:r>
      <w:r>
        <w:rPr>
          <w:spacing w:val="-4"/>
        </w:rPr>
        <w:t xml:space="preserve"> </w:t>
      </w:r>
      <w:r>
        <w:t>administrative procedures described in section B.1.(g)(iii) for these five provider types will be completed by Medical Records Specialists.</w:t>
      </w:r>
      <w:r>
        <w:rPr>
          <w:spacing w:val="40"/>
        </w:rPr>
        <w:t xml:space="preserve"> </w:t>
      </w:r>
      <w:r>
        <w:t>These staff are qualified to complete the tasks associated with the completion of these applicable procedures.</w:t>
      </w:r>
    </w:p>
    <w:p w:rsidR="007A656A" w14:paraId="65397E24" w14:textId="77777777">
      <w:pPr>
        <w:pStyle w:val="BodyText"/>
      </w:pPr>
    </w:p>
    <w:p w:rsidR="007A656A" w14:paraId="69A905E4" w14:textId="77777777">
      <w:pPr>
        <w:pStyle w:val="BodyText"/>
        <w:ind w:left="360" w:right="418"/>
      </w:pPr>
      <w:r>
        <w:t>For the purposes of calculating the costs associated with the collection of information requirements, we obtained median hourly wages for these staff from the U.S. Bureau of Labor Statistics’ (BLS) May 2024 National Occupational Employment and Wage Estimates.</w:t>
      </w:r>
      <w:hyperlink w:anchor="_bookmark4" w:history="1">
        <w:r>
          <w:rPr>
            <w:vertAlign w:val="superscript"/>
          </w:rPr>
          <w:t>5</w:t>
        </w:r>
      </w:hyperlink>
      <w:r>
        <w:rPr>
          <w:spacing w:val="40"/>
        </w:rPr>
        <w:t xml:space="preserve"> </w:t>
      </w:r>
      <w:r>
        <w:t>To account</w:t>
      </w:r>
      <w:r>
        <w:rPr>
          <w:spacing w:val="-3"/>
        </w:rPr>
        <w:t xml:space="preserve"> </w:t>
      </w:r>
      <w:r>
        <w:t>for</w:t>
      </w:r>
      <w:r>
        <w:rPr>
          <w:spacing w:val="-4"/>
        </w:rPr>
        <w:t xml:space="preserve"> </w:t>
      </w:r>
      <w:r>
        <w:t>overhead</w:t>
      </w:r>
      <w:r>
        <w:rPr>
          <w:spacing w:val="-3"/>
        </w:rPr>
        <w:t xml:space="preserve"> </w:t>
      </w:r>
      <w:r>
        <w:t>and</w:t>
      </w:r>
      <w:r>
        <w:rPr>
          <w:spacing w:val="-1"/>
        </w:rPr>
        <w:t xml:space="preserve"> </w:t>
      </w:r>
      <w:r>
        <w:t>fringe</w:t>
      </w:r>
      <w:r>
        <w:rPr>
          <w:spacing w:val="-4"/>
        </w:rPr>
        <w:t xml:space="preserve"> </w:t>
      </w:r>
      <w:r>
        <w:t>benefits,</w:t>
      </w:r>
      <w:r>
        <w:rPr>
          <w:spacing w:val="-3"/>
        </w:rPr>
        <w:t xml:space="preserve"> </w:t>
      </w:r>
      <w:r>
        <w:t>we</w:t>
      </w:r>
      <w:r>
        <w:rPr>
          <w:spacing w:val="-4"/>
        </w:rPr>
        <w:t xml:space="preserve"> </w:t>
      </w:r>
      <w:r>
        <w:t>have</w:t>
      </w:r>
      <w:r>
        <w:rPr>
          <w:spacing w:val="-2"/>
        </w:rPr>
        <w:t xml:space="preserve"> </w:t>
      </w:r>
      <w:r>
        <w:t>doubled</w:t>
      </w:r>
      <w:r>
        <w:rPr>
          <w:spacing w:val="-3"/>
        </w:rPr>
        <w:t xml:space="preserve"> </w:t>
      </w:r>
      <w:r>
        <w:t>the</w:t>
      </w:r>
      <w:r>
        <w:rPr>
          <w:spacing w:val="-4"/>
        </w:rPr>
        <w:t xml:space="preserve"> </w:t>
      </w:r>
      <w:r>
        <w:t>hourly</w:t>
      </w:r>
      <w:r>
        <w:rPr>
          <w:spacing w:val="-3"/>
        </w:rPr>
        <w:t xml:space="preserve"> </w:t>
      </w:r>
      <w:r>
        <w:t>wage.</w:t>
      </w:r>
      <w:r>
        <w:rPr>
          <w:spacing w:val="40"/>
        </w:rPr>
        <w:t xml:space="preserve"> </w:t>
      </w:r>
      <w:r>
        <w:t>These</w:t>
      </w:r>
      <w:r>
        <w:rPr>
          <w:spacing w:val="-4"/>
        </w:rPr>
        <w:t xml:space="preserve"> </w:t>
      </w:r>
      <w:r>
        <w:t>amounts</w:t>
      </w:r>
      <w:r>
        <w:rPr>
          <w:spacing w:val="-3"/>
        </w:rPr>
        <w:t xml:space="preserve"> </w:t>
      </w:r>
      <w:r>
        <w:t>are detailed in Table 5.</w:t>
      </w:r>
    </w:p>
    <w:p w:rsidR="007A656A" w14:paraId="1453DB5D" w14:textId="77777777">
      <w:pPr>
        <w:pStyle w:val="BodyText"/>
        <w:spacing w:before="39"/>
      </w:pPr>
    </w:p>
    <w:p w:rsidR="007A656A" w14:paraId="701348F6" w14:textId="77777777">
      <w:pPr>
        <w:pStyle w:val="Heading1"/>
        <w:ind w:left="360" w:right="1080" w:firstLine="0"/>
      </w:pPr>
      <w:bookmarkStart w:id="37" w:name="Table_5.__U.S._Bureau_of_Labor_and_Stati"/>
      <w:bookmarkEnd w:id="37"/>
      <w:r>
        <w:t>Table</w:t>
      </w:r>
      <w:r>
        <w:rPr>
          <w:spacing w:val="-4"/>
        </w:rPr>
        <w:t xml:space="preserve"> </w:t>
      </w:r>
      <w:r>
        <w:t>5.</w:t>
      </w:r>
      <w:r>
        <w:rPr>
          <w:spacing w:val="40"/>
        </w:rPr>
        <w:t xml:space="preserve"> </w:t>
      </w:r>
      <w:r>
        <w:t>U.S.</w:t>
      </w:r>
      <w:r>
        <w:rPr>
          <w:spacing w:val="-3"/>
        </w:rPr>
        <w:t xml:space="preserve"> </w:t>
      </w:r>
      <w:r>
        <w:t>Bureau</w:t>
      </w:r>
      <w:r>
        <w:rPr>
          <w:spacing w:val="-3"/>
        </w:rPr>
        <w:t xml:space="preserve"> </w:t>
      </w:r>
      <w:r>
        <w:t>of</w:t>
      </w:r>
      <w:r>
        <w:rPr>
          <w:spacing w:val="-7"/>
        </w:rPr>
        <w:t xml:space="preserve"> </w:t>
      </w:r>
      <w:r>
        <w:t>Labor</w:t>
      </w:r>
      <w:r>
        <w:rPr>
          <w:spacing w:val="-4"/>
        </w:rPr>
        <w:t xml:space="preserve"> </w:t>
      </w:r>
      <w:r>
        <w:t>and</w:t>
      </w:r>
      <w:r>
        <w:rPr>
          <w:spacing w:val="-3"/>
        </w:rPr>
        <w:t xml:space="preserve"> </w:t>
      </w:r>
      <w:r>
        <w:t>Statistics’</w:t>
      </w:r>
      <w:r>
        <w:rPr>
          <w:spacing w:val="-4"/>
        </w:rPr>
        <w:t xml:space="preserve"> </w:t>
      </w:r>
      <w:r>
        <w:t>May</w:t>
      </w:r>
      <w:r>
        <w:rPr>
          <w:spacing w:val="-3"/>
        </w:rPr>
        <w:t xml:space="preserve"> </w:t>
      </w:r>
      <w:r>
        <w:t>2024</w:t>
      </w:r>
      <w:r>
        <w:rPr>
          <w:spacing w:val="-3"/>
        </w:rPr>
        <w:t xml:space="preserve"> </w:t>
      </w:r>
      <w:r>
        <w:t>National</w:t>
      </w:r>
      <w:r>
        <w:rPr>
          <w:spacing w:val="-3"/>
        </w:rPr>
        <w:t xml:space="preserve"> </w:t>
      </w:r>
      <w:r>
        <w:t>Occupational Employment and Wage Estimates.</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1440"/>
        <w:gridCol w:w="1980"/>
        <w:gridCol w:w="2071"/>
        <w:gridCol w:w="1704"/>
      </w:tblGrid>
      <w:tr w14:paraId="6B8B86D4" w14:textId="77777777">
        <w:tblPrEx>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0"/>
        </w:trPr>
        <w:tc>
          <w:tcPr>
            <w:tcW w:w="1800" w:type="dxa"/>
          </w:tcPr>
          <w:p w:rsidR="007A656A" w14:paraId="2EE2FED4" w14:textId="77777777">
            <w:pPr>
              <w:pStyle w:val="TableParagraph"/>
              <w:spacing w:before="1"/>
              <w:ind w:right="158"/>
              <w:rPr>
                <w:b/>
                <w:sz w:val="24"/>
              </w:rPr>
            </w:pPr>
            <w:r>
              <w:rPr>
                <w:b/>
                <w:spacing w:val="-2"/>
                <w:sz w:val="24"/>
              </w:rPr>
              <w:t>Occupation title</w:t>
            </w:r>
          </w:p>
        </w:tc>
        <w:tc>
          <w:tcPr>
            <w:tcW w:w="1440" w:type="dxa"/>
          </w:tcPr>
          <w:p w:rsidR="007A656A" w14:paraId="5556CF6D" w14:textId="77777777">
            <w:pPr>
              <w:pStyle w:val="TableParagraph"/>
              <w:spacing w:before="1"/>
              <w:rPr>
                <w:b/>
                <w:sz w:val="24"/>
              </w:rPr>
            </w:pPr>
            <w:r>
              <w:rPr>
                <w:b/>
                <w:spacing w:val="-2"/>
                <w:sz w:val="24"/>
              </w:rPr>
              <w:t xml:space="preserve">Occupation </w:t>
            </w:r>
            <w:r>
              <w:rPr>
                <w:b/>
                <w:spacing w:val="-4"/>
                <w:sz w:val="24"/>
              </w:rPr>
              <w:t>code</w:t>
            </w:r>
          </w:p>
        </w:tc>
        <w:tc>
          <w:tcPr>
            <w:tcW w:w="1980" w:type="dxa"/>
          </w:tcPr>
          <w:p w:rsidR="007A656A" w14:paraId="7E605C37" w14:textId="77777777">
            <w:pPr>
              <w:pStyle w:val="TableParagraph"/>
              <w:spacing w:before="1"/>
              <w:ind w:right="277"/>
              <w:rPr>
                <w:b/>
                <w:sz w:val="24"/>
              </w:rPr>
            </w:pPr>
            <w:r>
              <w:rPr>
                <w:b/>
                <w:sz w:val="24"/>
              </w:rPr>
              <w:t>Median</w:t>
            </w:r>
            <w:r>
              <w:rPr>
                <w:b/>
                <w:spacing w:val="-15"/>
                <w:sz w:val="24"/>
              </w:rPr>
              <w:t xml:space="preserve"> </w:t>
            </w:r>
            <w:r>
              <w:rPr>
                <w:b/>
                <w:sz w:val="24"/>
              </w:rPr>
              <w:t>Hourly Wage ($/hr)</w:t>
            </w:r>
          </w:p>
        </w:tc>
        <w:tc>
          <w:tcPr>
            <w:tcW w:w="2071" w:type="dxa"/>
          </w:tcPr>
          <w:p w:rsidR="007A656A" w14:paraId="51BE9F18" w14:textId="77777777">
            <w:pPr>
              <w:pStyle w:val="TableParagraph"/>
              <w:spacing w:line="270" w:lineRule="atLeast"/>
              <w:ind w:right="479"/>
              <w:jc w:val="both"/>
              <w:rPr>
                <w:b/>
                <w:sz w:val="24"/>
              </w:rPr>
            </w:pPr>
            <w:r>
              <w:rPr>
                <w:b/>
                <w:sz w:val="24"/>
              </w:rPr>
              <w:t>Overhead</w:t>
            </w:r>
            <w:r>
              <w:rPr>
                <w:b/>
                <w:spacing w:val="-15"/>
                <w:sz w:val="24"/>
              </w:rPr>
              <w:t xml:space="preserve"> </w:t>
            </w:r>
            <w:r>
              <w:rPr>
                <w:b/>
                <w:sz w:val="24"/>
              </w:rPr>
              <w:t>and Fringe</w:t>
            </w:r>
            <w:r>
              <w:rPr>
                <w:b/>
                <w:spacing w:val="-15"/>
                <w:sz w:val="24"/>
              </w:rPr>
              <w:t xml:space="preserve"> </w:t>
            </w:r>
            <w:r>
              <w:rPr>
                <w:b/>
                <w:sz w:val="24"/>
              </w:rPr>
              <w:t xml:space="preserve">Benefit </w:t>
            </w:r>
            <w:r>
              <w:rPr>
                <w:b/>
                <w:spacing w:val="-2"/>
                <w:sz w:val="24"/>
              </w:rPr>
              <w:t>($/hr)</w:t>
            </w:r>
          </w:p>
        </w:tc>
        <w:tc>
          <w:tcPr>
            <w:tcW w:w="1704" w:type="dxa"/>
          </w:tcPr>
          <w:p w:rsidR="007A656A" w14:paraId="18EA31F7" w14:textId="77777777">
            <w:pPr>
              <w:pStyle w:val="TableParagraph"/>
              <w:spacing w:line="270" w:lineRule="atLeast"/>
              <w:ind w:left="105" w:right="204"/>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($/hr)</w:t>
            </w:r>
          </w:p>
        </w:tc>
      </w:tr>
      <w:tr w14:paraId="4DDE1E58" w14:textId="77777777">
        <w:tblPrEx>
          <w:tblW w:w="0" w:type="auto"/>
          <w:tblInd w:w="725" w:type="dxa"/>
          <w:tblLayout w:type="fixed"/>
          <w:tblCellMar>
            <w:left w:w="0" w:type="dxa"/>
            <w:right w:w="0" w:type="dxa"/>
          </w:tblCellMar>
          <w:tblLook w:val="01E0"/>
        </w:tblPrEx>
        <w:trPr>
          <w:trHeight w:val="827"/>
        </w:trPr>
        <w:tc>
          <w:tcPr>
            <w:tcW w:w="1800" w:type="dxa"/>
          </w:tcPr>
          <w:p w:rsidR="007A656A" w14:paraId="62C05266" w14:textId="77777777">
            <w:pPr>
              <w:pStyle w:val="TableParagraph"/>
              <w:spacing w:line="276" w:lineRule="exact"/>
              <w:ind w:right="158"/>
              <w:rPr>
                <w:sz w:val="24"/>
              </w:rPr>
            </w:pPr>
            <w:r>
              <w:rPr>
                <w:spacing w:val="-2"/>
                <w:sz w:val="24"/>
              </w:rPr>
              <w:t>Medical Records Specialist</w:t>
            </w:r>
          </w:p>
        </w:tc>
        <w:tc>
          <w:tcPr>
            <w:tcW w:w="1440" w:type="dxa"/>
          </w:tcPr>
          <w:p w:rsidR="007A656A" w14:paraId="0725F5BD" w14:textId="77777777">
            <w:pPr>
              <w:pStyle w:val="TableParagraph"/>
              <w:spacing w:before="275"/>
              <w:rPr>
                <w:sz w:val="24"/>
              </w:rPr>
            </w:pPr>
            <w:r>
              <w:rPr>
                <w:spacing w:val="-2"/>
                <w:sz w:val="24"/>
              </w:rPr>
              <w:t>29-</w:t>
            </w:r>
            <w:r>
              <w:rPr>
                <w:spacing w:val="-4"/>
                <w:sz w:val="24"/>
              </w:rPr>
              <w:t>2072</w:t>
            </w:r>
          </w:p>
        </w:tc>
        <w:tc>
          <w:tcPr>
            <w:tcW w:w="1980" w:type="dxa"/>
          </w:tcPr>
          <w:p w:rsidR="007A656A" w14:paraId="56510F9A" w14:textId="77777777">
            <w:pPr>
              <w:pStyle w:val="TableParagraph"/>
              <w:spacing w:before="275"/>
              <w:rPr>
                <w:sz w:val="24"/>
              </w:rPr>
            </w:pPr>
            <w:r>
              <w:rPr>
                <w:spacing w:val="-2"/>
                <w:sz w:val="24"/>
              </w:rPr>
              <w:t>$24.16</w:t>
            </w:r>
          </w:p>
        </w:tc>
        <w:tc>
          <w:tcPr>
            <w:tcW w:w="2071" w:type="dxa"/>
          </w:tcPr>
          <w:p w:rsidR="007A656A" w14:paraId="7ED06CC5" w14:textId="77777777">
            <w:pPr>
              <w:pStyle w:val="TableParagraph"/>
              <w:spacing w:before="275"/>
              <w:rPr>
                <w:sz w:val="24"/>
              </w:rPr>
            </w:pPr>
            <w:r>
              <w:rPr>
                <w:spacing w:val="-2"/>
                <w:sz w:val="24"/>
              </w:rPr>
              <w:t>$24.16</w:t>
            </w:r>
          </w:p>
        </w:tc>
        <w:tc>
          <w:tcPr>
            <w:tcW w:w="1704" w:type="dxa"/>
          </w:tcPr>
          <w:p w:rsidR="007A656A" w14:paraId="1CE9BC00" w14:textId="77777777">
            <w:pPr>
              <w:pStyle w:val="TableParagraph"/>
              <w:spacing w:before="275"/>
              <w:ind w:left="105"/>
              <w:rPr>
                <w:sz w:val="24"/>
              </w:rPr>
            </w:pPr>
            <w:r>
              <w:rPr>
                <w:spacing w:val="-2"/>
                <w:sz w:val="24"/>
              </w:rPr>
              <w:t>$48.32</w:t>
            </w:r>
          </w:p>
        </w:tc>
      </w:tr>
    </w:tbl>
    <w:p w:rsidR="007A656A" w14:paraId="5D3F07B5" w14:textId="77777777">
      <w:pPr>
        <w:pStyle w:val="ListParagraph"/>
        <w:numPr>
          <w:ilvl w:val="2"/>
          <w:numId w:val="3"/>
        </w:numPr>
        <w:tabs>
          <w:tab w:val="left" w:pos="2519"/>
        </w:tabs>
        <w:spacing w:before="275"/>
        <w:ind w:left="2519" w:hanging="719"/>
        <w:rPr>
          <w:b/>
          <w:sz w:val="24"/>
        </w:rPr>
      </w:pPr>
      <w:bookmarkStart w:id="38" w:name="(c)_Assumptions"/>
      <w:bookmarkEnd w:id="38"/>
      <w:r>
        <w:rPr>
          <w:b/>
          <w:spacing w:val="-2"/>
          <w:sz w:val="24"/>
        </w:rPr>
        <w:t>Assumptions</w:t>
      </w:r>
    </w:p>
    <w:p w:rsidR="007A656A" w14:paraId="5617A09D" w14:textId="77777777">
      <w:pPr>
        <w:pStyle w:val="BodyText"/>
        <w:ind w:left="360" w:right="418"/>
      </w:pPr>
      <w:r>
        <w:t>According</w:t>
      </w:r>
      <w:r>
        <w:rPr>
          <w:spacing w:val="-4"/>
        </w:rPr>
        <w:t xml:space="preserve"> </w:t>
      </w:r>
      <w:r>
        <w:t>to</w:t>
      </w:r>
      <w:r>
        <w:rPr>
          <w:spacing w:val="-4"/>
        </w:rPr>
        <w:t xml:space="preserve"> </w:t>
      </w:r>
      <w:r>
        <w:t>the</w:t>
      </w:r>
      <w:r>
        <w:rPr>
          <w:spacing w:val="-4"/>
        </w:rPr>
        <w:t xml:space="preserve"> </w:t>
      </w:r>
      <w:r>
        <w:t>On-Line</w:t>
      </w:r>
      <w:r>
        <w:rPr>
          <w:spacing w:val="-5"/>
        </w:rPr>
        <w:t xml:space="preserve"> </w:t>
      </w:r>
      <w:r>
        <w:t>Survey</w:t>
      </w:r>
      <w:r>
        <w:rPr>
          <w:spacing w:val="-4"/>
        </w:rPr>
        <w:t xml:space="preserve"> </w:t>
      </w:r>
      <w:r>
        <w:t>and</w:t>
      </w:r>
      <w:r>
        <w:rPr>
          <w:spacing w:val="-4"/>
        </w:rPr>
        <w:t xml:space="preserve"> </w:t>
      </w:r>
      <w:r>
        <w:t>Certification</w:t>
      </w:r>
      <w:r>
        <w:rPr>
          <w:spacing w:val="-4"/>
        </w:rPr>
        <w:t xml:space="preserve"> </w:t>
      </w:r>
      <w:r>
        <w:t>System</w:t>
      </w:r>
      <w:r>
        <w:rPr>
          <w:spacing w:val="-4"/>
        </w:rPr>
        <w:t xml:space="preserve"> </w:t>
      </w:r>
      <w:r>
        <w:t>(OSCAR),</w:t>
      </w:r>
      <w:r>
        <w:rPr>
          <w:spacing w:val="-4"/>
        </w:rPr>
        <w:t xml:space="preserve"> </w:t>
      </w:r>
      <w:r>
        <w:t>there</w:t>
      </w:r>
      <w:r>
        <w:rPr>
          <w:spacing w:val="-4"/>
        </w:rPr>
        <w:t xml:space="preserve"> </w:t>
      </w:r>
      <w:r>
        <w:t>were</w:t>
      </w:r>
      <w:r>
        <w:rPr>
          <w:spacing w:val="-5"/>
        </w:rPr>
        <w:t xml:space="preserve"> </w:t>
      </w:r>
      <w:r>
        <w:t>approximately 9,821 HHAs, 6,735 Hospice agencies, 1,169 IRFs, 327 LTCHs, and 15,288 SNFs in 2024, for a total of 33,340 providers.</w:t>
      </w:r>
    </w:p>
    <w:p w:rsidR="007A656A" w14:paraId="63799C85" w14:textId="77777777">
      <w:pPr>
        <w:pStyle w:val="BodyText"/>
      </w:pPr>
    </w:p>
    <w:p w:rsidR="007A656A" w14:paraId="4B769353" w14:textId="77777777">
      <w:pPr>
        <w:pStyle w:val="BodyText"/>
        <w:ind w:left="360" w:right="428"/>
      </w:pPr>
      <w:r>
        <w:t>Using</w:t>
      </w:r>
      <w:r>
        <w:rPr>
          <w:spacing w:val="-3"/>
        </w:rPr>
        <w:t xml:space="preserve"> </w:t>
      </w:r>
      <w:r>
        <w:t>information</w:t>
      </w:r>
      <w:r>
        <w:rPr>
          <w:spacing w:val="-3"/>
        </w:rPr>
        <w:t xml:space="preserve"> </w:t>
      </w:r>
      <w:r>
        <w:t>from</w:t>
      </w:r>
      <w:r>
        <w:rPr>
          <w:spacing w:val="-3"/>
        </w:rPr>
        <w:t xml:space="preserve"> </w:t>
      </w:r>
      <w:r>
        <w:t>CY</w:t>
      </w:r>
      <w:r>
        <w:rPr>
          <w:spacing w:val="-4"/>
        </w:rPr>
        <w:t xml:space="preserve"> </w:t>
      </w:r>
      <w:r>
        <w:t>2024,</w:t>
      </w:r>
      <w:r>
        <w:rPr>
          <w:spacing w:val="-3"/>
        </w:rPr>
        <w:t xml:space="preserve"> </w:t>
      </w:r>
      <w:r>
        <w:t>we</w:t>
      </w:r>
      <w:r>
        <w:rPr>
          <w:spacing w:val="-4"/>
        </w:rPr>
        <w:t xml:space="preserve"> </w:t>
      </w:r>
      <w:r>
        <w:t>estimate</w:t>
      </w:r>
      <w:r>
        <w:rPr>
          <w:spacing w:val="-4"/>
        </w:rPr>
        <w:t xml:space="preserve"> </w:t>
      </w:r>
      <w:r>
        <w:t>that</w:t>
      </w:r>
      <w:r>
        <w:rPr>
          <w:spacing w:val="-3"/>
        </w:rPr>
        <w:t xml:space="preserve"> </w:t>
      </w:r>
      <w:r>
        <w:t>there</w:t>
      </w:r>
      <w:r>
        <w:rPr>
          <w:spacing w:val="-4"/>
        </w:rPr>
        <w:t xml:space="preserve"> </w:t>
      </w:r>
      <w:r>
        <w:t>would</w:t>
      </w:r>
      <w:r>
        <w:rPr>
          <w:spacing w:val="-3"/>
        </w:rPr>
        <w:t xml:space="preserve"> </w:t>
      </w:r>
      <w:r>
        <w:t>be</w:t>
      </w:r>
      <w:r>
        <w:rPr>
          <w:spacing w:val="-2"/>
        </w:rPr>
        <w:t xml:space="preserve"> </w:t>
      </w:r>
      <w:r>
        <w:t>approximately</w:t>
      </w:r>
      <w:r>
        <w:rPr>
          <w:spacing w:val="-3"/>
        </w:rPr>
        <w:t xml:space="preserve"> </w:t>
      </w:r>
      <w:r>
        <w:t>3</w:t>
      </w:r>
      <w:r>
        <w:rPr>
          <w:spacing w:val="-3"/>
        </w:rPr>
        <w:t xml:space="preserve"> </w:t>
      </w:r>
      <w:r>
        <w:t>Requests</w:t>
      </w:r>
      <w:r>
        <w:rPr>
          <w:spacing w:val="-3"/>
        </w:rPr>
        <w:t xml:space="preserve"> </w:t>
      </w:r>
      <w:r>
        <w:t>for an ECE from HHAs, 13 Requests for an ECE from Hospices, 25 Requests for an ECE from IRFs, 3 Requests for an ECE from LTCHs, and 28 Requests for an ECE from SNFs annually.</w:t>
      </w:r>
    </w:p>
    <w:p w:rsidR="007A656A" w14:paraId="1EFEBE68" w14:textId="77777777">
      <w:pPr>
        <w:pStyle w:val="BodyText"/>
      </w:pPr>
    </w:p>
    <w:p w:rsidR="007A656A" w14:paraId="2DDB5ACC" w14:textId="77777777">
      <w:pPr>
        <w:pStyle w:val="Heading1"/>
        <w:numPr>
          <w:ilvl w:val="2"/>
          <w:numId w:val="3"/>
        </w:numPr>
        <w:tabs>
          <w:tab w:val="left" w:pos="2519"/>
        </w:tabs>
        <w:ind w:left="2519" w:right="840"/>
      </w:pPr>
      <w:bookmarkStart w:id="39" w:name="(d)_Burden_Associated_with_Completion_of"/>
      <w:bookmarkEnd w:id="39"/>
      <w:r>
        <w:t>Burden</w:t>
      </w:r>
      <w:r>
        <w:rPr>
          <w:spacing w:val="-5"/>
        </w:rPr>
        <w:t xml:space="preserve"> </w:t>
      </w:r>
      <w:r>
        <w:t>Associated</w:t>
      </w:r>
      <w:r>
        <w:rPr>
          <w:spacing w:val="-5"/>
        </w:rPr>
        <w:t xml:space="preserve"> </w:t>
      </w:r>
      <w:r>
        <w:t>with</w:t>
      </w:r>
      <w:r>
        <w:rPr>
          <w:spacing w:val="-5"/>
        </w:rPr>
        <w:t xml:space="preserve"> </w:t>
      </w:r>
      <w:r>
        <w:t>Completion</w:t>
      </w:r>
      <w:r>
        <w:rPr>
          <w:spacing w:val="-5"/>
        </w:rPr>
        <w:t xml:space="preserve"> </w:t>
      </w:r>
      <w:r>
        <w:t>of</w:t>
      </w:r>
      <w:r>
        <w:rPr>
          <w:spacing w:val="-6"/>
        </w:rPr>
        <w:t xml:space="preserve"> </w:t>
      </w:r>
      <w:r>
        <w:t>Procedures</w:t>
      </w:r>
      <w:r>
        <w:rPr>
          <w:spacing w:val="-5"/>
        </w:rPr>
        <w:t xml:space="preserve"> </w:t>
      </w:r>
      <w:r>
        <w:t>for</w:t>
      </w:r>
      <w:r>
        <w:rPr>
          <w:spacing w:val="-4"/>
        </w:rPr>
        <w:t xml:space="preserve"> </w:t>
      </w:r>
      <w:r>
        <w:t>the</w:t>
      </w:r>
      <w:r>
        <w:rPr>
          <w:spacing w:val="-6"/>
        </w:rPr>
        <w:t xml:space="preserve"> </w:t>
      </w:r>
      <w:r>
        <w:t>FY/CY 2029 Payment Determination</w:t>
      </w:r>
    </w:p>
    <w:p w:rsidR="007A656A" w14:paraId="533714BB" w14:textId="77777777">
      <w:pPr>
        <w:pStyle w:val="BodyText"/>
        <w:rPr>
          <w:b/>
          <w:sz w:val="20"/>
        </w:rPr>
      </w:pPr>
    </w:p>
    <w:p w:rsidR="007A656A" w14:paraId="032334DC" w14:textId="77777777">
      <w:pPr>
        <w:pStyle w:val="BodyText"/>
        <w:rPr>
          <w:b/>
          <w:sz w:val="20"/>
        </w:rPr>
      </w:pPr>
    </w:p>
    <w:p w:rsidR="007A656A" w14:paraId="78AF971D" w14:textId="77777777">
      <w:pPr>
        <w:pStyle w:val="BodyText"/>
        <w:rPr>
          <w:b/>
          <w:sz w:val="20"/>
        </w:rPr>
      </w:pPr>
    </w:p>
    <w:p w:rsidR="007A656A" w14:paraId="0345206A" w14:textId="77777777">
      <w:pPr>
        <w:pStyle w:val="BodyText"/>
        <w:rPr>
          <w:b/>
          <w:sz w:val="20"/>
        </w:rPr>
      </w:pPr>
    </w:p>
    <w:p w:rsidR="007A656A" w14:paraId="0DF923B4" w14:textId="77777777">
      <w:pPr>
        <w:pStyle w:val="BodyText"/>
        <w:spacing w:before="56"/>
        <w:rPr>
          <w:b/>
          <w:sz w:val="20"/>
        </w:rPr>
      </w:pPr>
      <w:r>
        <w:rPr>
          <w:b/>
          <w:noProof/>
          <w:sz w:val="20"/>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197063</wp:posOffset>
                </wp:positionV>
                <wp:extent cx="1828800" cy="762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2in;height:0.6pt;margin-top:15.5pt;margin-left:1in;mso-position-horizontal-relative:page;mso-wrap-distance-bottom:0;mso-wrap-distance-left:0;mso-wrap-distance-right:0;mso-wrap-distance-top:0;mso-wrap-style:square;position:absolute;visibility:visible;v-text-anchor:top;z-index:-251649024" coordsize="1828800,7620" path="m1828800,l,,,7619l1828800,7619l1828800,xe" fillcolor="black" stroked="f">
                <v:path arrowok="t"/>
                <w10:wrap type="topAndBottom"/>
              </v:shape>
            </w:pict>
          </mc:Fallback>
        </mc:AlternateContent>
      </w:r>
    </w:p>
    <w:p w:rsidR="007A656A" w14:paraId="29DB75C7" w14:textId="77777777">
      <w:pPr>
        <w:spacing w:before="103"/>
        <w:ind w:left="360"/>
        <w:rPr>
          <w:sz w:val="20"/>
        </w:rPr>
      </w:pPr>
      <w:bookmarkStart w:id="40" w:name="_bookmark4"/>
      <w:bookmarkEnd w:id="40"/>
      <w:r>
        <w:rPr>
          <w:spacing w:val="-2"/>
          <w:sz w:val="20"/>
          <w:vertAlign w:val="superscript"/>
        </w:rPr>
        <w:t>5</w:t>
      </w:r>
      <w:r>
        <w:rPr>
          <w:spacing w:val="-16"/>
          <w:sz w:val="20"/>
        </w:rPr>
        <w:t xml:space="preserve"> </w:t>
      </w:r>
      <w:hyperlink r:id="rId26">
        <w:r>
          <w:rPr>
            <w:spacing w:val="-2"/>
            <w:sz w:val="20"/>
          </w:rPr>
          <w:t>https://www.bls.gov/oes/current/oes_nat.htm.</w:t>
        </w:r>
      </w:hyperlink>
    </w:p>
    <w:p w:rsidR="007A656A" w14:paraId="7BA23057" w14:textId="77777777">
      <w:pPr>
        <w:pStyle w:val="BodyText"/>
        <w:spacing w:before="79"/>
        <w:ind w:left="360" w:right="418"/>
      </w:pPr>
      <w:r>
        <w:t>As</w:t>
      </w:r>
      <w:r>
        <w:rPr>
          <w:spacing w:val="-4"/>
        </w:rPr>
        <w:t xml:space="preserve"> </w:t>
      </w:r>
      <w:r>
        <w:t>previously</w:t>
      </w:r>
      <w:r>
        <w:rPr>
          <w:spacing w:val="-4"/>
        </w:rPr>
        <w:t xml:space="preserve"> </w:t>
      </w:r>
      <w:r>
        <w:t>stated,</w:t>
      </w:r>
      <w:r>
        <w:rPr>
          <w:spacing w:val="-4"/>
        </w:rPr>
        <w:t xml:space="preserve"> </w:t>
      </w:r>
      <w:r>
        <w:t>our</w:t>
      </w:r>
      <w:r>
        <w:rPr>
          <w:spacing w:val="-3"/>
        </w:rPr>
        <w:t xml:space="preserve"> </w:t>
      </w:r>
      <w:r>
        <w:t>burden</w:t>
      </w:r>
      <w:r>
        <w:rPr>
          <w:spacing w:val="-4"/>
        </w:rPr>
        <w:t xml:space="preserve"> </w:t>
      </w:r>
      <w:r>
        <w:t>estimates</w:t>
      </w:r>
      <w:r>
        <w:rPr>
          <w:spacing w:val="-4"/>
        </w:rPr>
        <w:t xml:space="preserve"> </w:t>
      </w:r>
      <w:r>
        <w:t>exclude</w:t>
      </w:r>
      <w:r>
        <w:rPr>
          <w:spacing w:val="-5"/>
        </w:rPr>
        <w:t xml:space="preserve"> </w:t>
      </w:r>
      <w:r>
        <w:t>burden</w:t>
      </w:r>
      <w:r>
        <w:rPr>
          <w:spacing w:val="-4"/>
        </w:rPr>
        <w:t xml:space="preserve"> </w:t>
      </w:r>
      <w:r>
        <w:t>associated</w:t>
      </w:r>
      <w:r>
        <w:rPr>
          <w:spacing w:val="-4"/>
        </w:rPr>
        <w:t xml:space="preserve"> </w:t>
      </w:r>
      <w:r>
        <w:t>with</w:t>
      </w:r>
      <w:r>
        <w:rPr>
          <w:spacing w:val="-2"/>
        </w:rPr>
        <w:t xml:space="preserve"> </w:t>
      </w:r>
      <w:r>
        <w:t>these</w:t>
      </w:r>
      <w:r>
        <w:rPr>
          <w:spacing w:val="-5"/>
        </w:rPr>
        <w:t xml:space="preserve"> </w:t>
      </w:r>
      <w:r>
        <w:t>programs’</w:t>
      </w:r>
      <w:r>
        <w:rPr>
          <w:spacing w:val="-5"/>
        </w:rPr>
        <w:t xml:space="preserve"> </w:t>
      </w:r>
      <w:r>
        <w:t>other reporting requirements that are associated with the OMB control numbers found in Table 1 in Section A of this package.</w:t>
      </w:r>
    </w:p>
    <w:p w:rsidR="007A656A" w14:paraId="18257BD5" w14:textId="77777777">
      <w:pPr>
        <w:pStyle w:val="BodyText"/>
      </w:pPr>
    </w:p>
    <w:p w:rsidR="007A656A" w14:paraId="710C6887" w14:textId="77777777">
      <w:pPr>
        <w:pStyle w:val="BodyText"/>
        <w:ind w:left="360" w:right="418"/>
      </w:pPr>
      <w:r>
        <w:t>The form listed in section B.1.g.(iii) is not completed by PAC providers on a regular basis. Because the Request for an ECE Form is used across six quality programs (HH QRP, HQRP, IRF QRP, LTCH QRP, SNF QRP and SNF VBP Program), we have included a burden calculation using this form as an example of “all other forms” within this PRA package. This form</w:t>
      </w:r>
      <w:r>
        <w:rPr>
          <w:spacing w:val="-3"/>
        </w:rPr>
        <w:t xml:space="preserve"> </w:t>
      </w:r>
      <w:r>
        <w:t>is</w:t>
      </w:r>
      <w:r>
        <w:rPr>
          <w:spacing w:val="-3"/>
        </w:rPr>
        <w:t xml:space="preserve"> </w:t>
      </w:r>
      <w:r>
        <w:t>intended</w:t>
      </w:r>
      <w:r>
        <w:rPr>
          <w:spacing w:val="-3"/>
        </w:rPr>
        <w:t xml:space="preserve"> </w:t>
      </w:r>
      <w:r>
        <w:t>to</w:t>
      </w:r>
      <w:r>
        <w:rPr>
          <w:spacing w:val="-3"/>
        </w:rPr>
        <w:t xml:space="preserve"> </w:t>
      </w:r>
      <w:r>
        <w:t>be</w:t>
      </w:r>
      <w:r>
        <w:rPr>
          <w:spacing w:val="-4"/>
        </w:rPr>
        <w:t xml:space="preserve"> </w:t>
      </w:r>
      <w:r>
        <w:t>submitted</w:t>
      </w:r>
      <w:r>
        <w:rPr>
          <w:spacing w:val="-3"/>
        </w:rPr>
        <w:t xml:space="preserve"> </w:t>
      </w:r>
      <w:r>
        <w:t>by</w:t>
      </w:r>
      <w:r>
        <w:rPr>
          <w:spacing w:val="-3"/>
        </w:rPr>
        <w:t xml:space="preserve"> </w:t>
      </w:r>
      <w:r>
        <w:t>participants</w:t>
      </w:r>
      <w:r>
        <w:rPr>
          <w:spacing w:val="-3"/>
        </w:rPr>
        <w:t xml:space="preserve"> </w:t>
      </w:r>
      <w:r>
        <w:t>only</w:t>
      </w:r>
      <w:r>
        <w:rPr>
          <w:spacing w:val="-3"/>
        </w:rPr>
        <w:t xml:space="preserve"> </w:t>
      </w:r>
      <w:r>
        <w:t>if</w:t>
      </w:r>
      <w:r>
        <w:rPr>
          <w:spacing w:val="-4"/>
        </w:rPr>
        <w:t xml:space="preserve"> </w:t>
      </w:r>
      <w:r>
        <w:t>they</w:t>
      </w:r>
      <w:r>
        <w:rPr>
          <w:spacing w:val="-3"/>
        </w:rPr>
        <w:t xml:space="preserve"> </w:t>
      </w:r>
      <w:r>
        <w:t>seek</w:t>
      </w:r>
      <w:r>
        <w:rPr>
          <w:spacing w:val="-3"/>
        </w:rPr>
        <w:t xml:space="preserve"> </w:t>
      </w:r>
      <w:r>
        <w:t>an</w:t>
      </w:r>
      <w:r>
        <w:rPr>
          <w:spacing w:val="-1"/>
        </w:rPr>
        <w:t xml:space="preserve"> </w:t>
      </w:r>
      <w:r>
        <w:t>extension</w:t>
      </w:r>
      <w:r>
        <w:rPr>
          <w:spacing w:val="-3"/>
        </w:rPr>
        <w:t xml:space="preserve"> </w:t>
      </w:r>
      <w:r>
        <w:t>or</w:t>
      </w:r>
      <w:r>
        <w:rPr>
          <w:spacing w:val="-4"/>
        </w:rPr>
        <w:t xml:space="preserve"> </w:t>
      </w:r>
      <w:r>
        <w:t>exception</w:t>
      </w:r>
      <w:r>
        <w:rPr>
          <w:spacing w:val="-3"/>
        </w:rPr>
        <w:t xml:space="preserve"> </w:t>
      </w:r>
      <w:r>
        <w:t>from data</w:t>
      </w:r>
      <w:r>
        <w:rPr>
          <w:spacing w:val="-2"/>
        </w:rPr>
        <w:t xml:space="preserve"> </w:t>
      </w:r>
      <w:r>
        <w:t>reporting</w:t>
      </w:r>
      <w:r>
        <w:rPr>
          <w:spacing w:val="-1"/>
        </w:rPr>
        <w:t xml:space="preserve"> </w:t>
      </w:r>
      <w:r>
        <w:t>requirements</w:t>
      </w:r>
      <w:r>
        <w:rPr>
          <w:spacing w:val="-1"/>
        </w:rPr>
        <w:t xml:space="preserve"> </w:t>
      </w:r>
      <w:r>
        <w:t>due</w:t>
      </w:r>
      <w:r>
        <w:rPr>
          <w:spacing w:val="-2"/>
        </w:rPr>
        <w:t xml:space="preserve"> </w:t>
      </w:r>
      <w:r>
        <w:t>to</w:t>
      </w:r>
      <w:r>
        <w:rPr>
          <w:spacing w:val="-1"/>
        </w:rPr>
        <w:t xml:space="preserve"> </w:t>
      </w:r>
      <w:r>
        <w:t>such</w:t>
      </w:r>
      <w:r>
        <w:rPr>
          <w:spacing w:val="-1"/>
        </w:rPr>
        <w:t xml:space="preserve"> </w:t>
      </w:r>
      <w:r>
        <w:t>extraordinary</w:t>
      </w:r>
      <w:r>
        <w:rPr>
          <w:spacing w:val="-1"/>
        </w:rPr>
        <w:t xml:space="preserve"> </w:t>
      </w:r>
      <w:r>
        <w:t>circumstances.</w:t>
      </w:r>
      <w:r>
        <w:rPr>
          <w:spacing w:val="40"/>
        </w:rPr>
        <w:t xml:space="preserve"> </w:t>
      </w:r>
      <w:r>
        <w:t>For example,</w:t>
      </w:r>
      <w:r>
        <w:rPr>
          <w:spacing w:val="-1"/>
        </w:rPr>
        <w:t xml:space="preserve"> </w:t>
      </w:r>
      <w:r>
        <w:t>in</w:t>
      </w:r>
      <w:r>
        <w:rPr>
          <w:spacing w:val="-1"/>
        </w:rPr>
        <w:t xml:space="preserve"> </w:t>
      </w:r>
      <w:r>
        <w:t>CY</w:t>
      </w:r>
      <w:r>
        <w:rPr>
          <w:spacing w:val="-2"/>
        </w:rPr>
        <w:t xml:space="preserve"> </w:t>
      </w:r>
      <w:r>
        <w:t>2024, 28 ECE requests were submitted by SNFs for an extension or exception from reporting requirements for the SNF QRP.</w:t>
      </w:r>
    </w:p>
    <w:p w:rsidR="007A656A" w14:paraId="0412EE32" w14:textId="77777777">
      <w:pPr>
        <w:pStyle w:val="BodyText"/>
      </w:pPr>
    </w:p>
    <w:p w:rsidR="007A656A" w14:paraId="65489E0C" w14:textId="77777777">
      <w:pPr>
        <w:pStyle w:val="BodyText"/>
        <w:ind w:left="360" w:right="376"/>
      </w:pPr>
      <w:r>
        <w:t>Consistent</w:t>
      </w:r>
      <w:r>
        <w:rPr>
          <w:spacing w:val="-2"/>
        </w:rPr>
        <w:t xml:space="preserve"> </w:t>
      </w:r>
      <w:r>
        <w:t>with</w:t>
      </w:r>
      <w:r>
        <w:rPr>
          <w:spacing w:val="-2"/>
        </w:rPr>
        <w:t xml:space="preserve"> </w:t>
      </w:r>
      <w:r>
        <w:t>estimates</w:t>
      </w:r>
      <w:r>
        <w:rPr>
          <w:spacing w:val="-5"/>
        </w:rPr>
        <w:t xml:space="preserve"> </w:t>
      </w:r>
      <w:r>
        <w:t>in</w:t>
      </w:r>
      <w:r>
        <w:rPr>
          <w:spacing w:val="-2"/>
        </w:rPr>
        <w:t xml:space="preserve"> </w:t>
      </w:r>
      <w:r>
        <w:t>the</w:t>
      </w:r>
      <w:r>
        <w:rPr>
          <w:spacing w:val="-3"/>
        </w:rPr>
        <w:t xml:space="preserve"> </w:t>
      </w:r>
      <w:r>
        <w:t>FY</w:t>
      </w:r>
      <w:r>
        <w:rPr>
          <w:spacing w:val="-3"/>
        </w:rPr>
        <w:t xml:space="preserve"> </w:t>
      </w:r>
      <w:r>
        <w:t>2016</w:t>
      </w:r>
      <w:r>
        <w:rPr>
          <w:spacing w:val="-1"/>
        </w:rPr>
        <w:t xml:space="preserve"> </w:t>
      </w:r>
      <w:r>
        <w:t>IPPS/LTCH</w:t>
      </w:r>
      <w:r>
        <w:rPr>
          <w:spacing w:val="-3"/>
        </w:rPr>
        <w:t xml:space="preserve"> </w:t>
      </w:r>
      <w:r>
        <w:t>PPS</w:t>
      </w:r>
      <w:r>
        <w:rPr>
          <w:spacing w:val="-2"/>
        </w:rPr>
        <w:t xml:space="preserve"> </w:t>
      </w:r>
      <w:r>
        <w:t>final</w:t>
      </w:r>
      <w:r>
        <w:rPr>
          <w:spacing w:val="-2"/>
        </w:rPr>
        <w:t xml:space="preserve"> </w:t>
      </w:r>
      <w:r>
        <w:t>rule</w:t>
      </w:r>
      <w:r>
        <w:rPr>
          <w:spacing w:val="-3"/>
        </w:rPr>
        <w:t xml:space="preserve"> </w:t>
      </w:r>
      <w:r>
        <w:t>(80</w:t>
      </w:r>
      <w:r>
        <w:rPr>
          <w:spacing w:val="-2"/>
        </w:rPr>
        <w:t xml:space="preserve"> </w:t>
      </w:r>
      <w:r>
        <w:t>FR</w:t>
      </w:r>
      <w:r>
        <w:rPr>
          <w:spacing w:val="-2"/>
        </w:rPr>
        <w:t xml:space="preserve"> </w:t>
      </w:r>
      <w:r>
        <w:t>49762),</w:t>
      </w:r>
      <w:r>
        <w:rPr>
          <w:spacing w:val="-2"/>
        </w:rPr>
        <w:t xml:space="preserve"> </w:t>
      </w:r>
      <w:r>
        <w:t>we</w:t>
      </w:r>
      <w:r>
        <w:rPr>
          <w:spacing w:val="-3"/>
        </w:rPr>
        <w:t xml:space="preserve"> </w:t>
      </w:r>
      <w:r>
        <w:t>estimate a</w:t>
      </w:r>
      <w:r>
        <w:rPr>
          <w:spacing w:val="-4"/>
        </w:rPr>
        <w:t xml:space="preserve"> </w:t>
      </w:r>
      <w:r>
        <w:t>burden</w:t>
      </w:r>
      <w:r>
        <w:rPr>
          <w:spacing w:val="-3"/>
        </w:rPr>
        <w:t xml:space="preserve"> </w:t>
      </w:r>
      <w:r>
        <w:t>of</w:t>
      </w:r>
      <w:r>
        <w:rPr>
          <w:spacing w:val="-4"/>
        </w:rPr>
        <w:t xml:space="preserve"> </w:t>
      </w:r>
      <w:r>
        <w:t>15</w:t>
      </w:r>
      <w:r>
        <w:rPr>
          <w:spacing w:val="-3"/>
        </w:rPr>
        <w:t xml:space="preserve"> </w:t>
      </w:r>
      <w:r>
        <w:t>minutes</w:t>
      </w:r>
      <w:r>
        <w:rPr>
          <w:spacing w:val="-3"/>
        </w:rPr>
        <w:t xml:space="preserve"> </w:t>
      </w:r>
      <w:r>
        <w:t>(0.25</w:t>
      </w:r>
      <w:r>
        <w:rPr>
          <w:spacing w:val="-3"/>
        </w:rPr>
        <w:t xml:space="preserve"> </w:t>
      </w:r>
      <w:r>
        <w:t>hours)</w:t>
      </w:r>
      <w:r>
        <w:rPr>
          <w:spacing w:val="-4"/>
        </w:rPr>
        <w:t xml:space="preserve"> </w:t>
      </w:r>
      <w:r>
        <w:t>per</w:t>
      </w:r>
      <w:r>
        <w:rPr>
          <w:spacing w:val="-4"/>
        </w:rPr>
        <w:t xml:space="preserve"> </w:t>
      </w:r>
      <w:r>
        <w:t>provider</w:t>
      </w:r>
      <w:r>
        <w:rPr>
          <w:spacing w:val="-2"/>
        </w:rPr>
        <w:t xml:space="preserve"> </w:t>
      </w:r>
      <w:r>
        <w:t>to</w:t>
      </w:r>
      <w:r>
        <w:rPr>
          <w:spacing w:val="-3"/>
        </w:rPr>
        <w:t xml:space="preserve"> </w:t>
      </w:r>
      <w:r>
        <w:t>complete</w:t>
      </w:r>
      <w:r>
        <w:rPr>
          <w:spacing w:val="-4"/>
        </w:rPr>
        <w:t xml:space="preserve"> </w:t>
      </w:r>
      <w:r>
        <w:t>the</w:t>
      </w:r>
      <w:r>
        <w:rPr>
          <w:spacing w:val="-4"/>
        </w:rPr>
        <w:t xml:space="preserve"> </w:t>
      </w:r>
      <w:r>
        <w:t>applicable</w:t>
      </w:r>
      <w:r>
        <w:rPr>
          <w:spacing w:val="-4"/>
        </w:rPr>
        <w:t xml:space="preserve"> </w:t>
      </w:r>
      <w:r>
        <w:t>form.</w:t>
      </w:r>
      <w:r>
        <w:rPr>
          <w:spacing w:val="40"/>
        </w:rPr>
        <w:t xml:space="preserve"> </w:t>
      </w:r>
      <w:r>
        <w:t>Therefore,</w:t>
      </w:r>
      <w:r>
        <w:rPr>
          <w:spacing w:val="-3"/>
        </w:rPr>
        <w:t xml:space="preserve"> </w:t>
      </w:r>
      <w:r>
        <w:t>we estimate the information collection burden per provider associated with completing this form</w:t>
      </w:r>
      <w:r>
        <w:rPr>
          <w:spacing w:val="40"/>
        </w:rPr>
        <w:t xml:space="preserve"> </w:t>
      </w:r>
      <w:r>
        <w:t>to be $12.08 (0.25 hours x $48.32/hour).</w:t>
      </w:r>
    </w:p>
    <w:p w:rsidR="007A656A" w14:paraId="2DE420CE" w14:textId="77777777">
      <w:pPr>
        <w:pStyle w:val="BodyText"/>
      </w:pPr>
    </w:p>
    <w:p w:rsidR="007A656A" w14:paraId="23CB4EA3" w14:textId="77777777">
      <w:pPr>
        <w:pStyle w:val="BodyText"/>
        <w:ind w:left="360" w:right="376"/>
      </w:pPr>
      <w:r>
        <w:t>Based on the information from CY 2024, there were approximately 3 Requests for an ECE from HHAs, 13 Requests for an ECE from Hospices, 25 Requests for an ECE from IRFs, 3 Requests for an ECE from LTCHs, and 28 Requests for an ECE from SNFs. As a result, we estimate the total</w:t>
      </w:r>
      <w:r>
        <w:rPr>
          <w:spacing w:val="-3"/>
        </w:rPr>
        <w:t xml:space="preserve"> </w:t>
      </w:r>
      <w:r>
        <w:t>burden</w:t>
      </w:r>
      <w:r>
        <w:rPr>
          <w:spacing w:val="-3"/>
        </w:rPr>
        <w:t xml:space="preserve"> </w:t>
      </w:r>
      <w:r>
        <w:t>calculation</w:t>
      </w:r>
      <w:r>
        <w:rPr>
          <w:spacing w:val="-3"/>
        </w:rPr>
        <w:t xml:space="preserve"> </w:t>
      </w:r>
      <w:r>
        <w:t>for</w:t>
      </w:r>
      <w:r>
        <w:rPr>
          <w:spacing w:val="-4"/>
        </w:rPr>
        <w:t xml:space="preserve"> </w:t>
      </w:r>
      <w:r>
        <w:t>the</w:t>
      </w:r>
      <w:r>
        <w:rPr>
          <w:spacing w:val="-4"/>
        </w:rPr>
        <w:t xml:space="preserve"> </w:t>
      </w:r>
      <w:r>
        <w:t>submission</w:t>
      </w:r>
      <w:r>
        <w:rPr>
          <w:spacing w:val="-3"/>
        </w:rPr>
        <w:t xml:space="preserve"> </w:t>
      </w:r>
      <w:r>
        <w:t>of</w:t>
      </w:r>
      <w:r>
        <w:rPr>
          <w:spacing w:val="-4"/>
        </w:rPr>
        <w:t xml:space="preserve"> </w:t>
      </w:r>
      <w:r>
        <w:t>72</w:t>
      </w:r>
      <w:r>
        <w:rPr>
          <w:spacing w:val="-3"/>
        </w:rPr>
        <w:t xml:space="preserve"> </w:t>
      </w:r>
      <w:r>
        <w:t>Requests</w:t>
      </w:r>
      <w:r>
        <w:rPr>
          <w:spacing w:val="-3"/>
        </w:rPr>
        <w:t xml:space="preserve"> </w:t>
      </w:r>
      <w:r>
        <w:t>for</w:t>
      </w:r>
      <w:r>
        <w:rPr>
          <w:spacing w:val="-4"/>
        </w:rPr>
        <w:t xml:space="preserve"> </w:t>
      </w:r>
      <w:r>
        <w:t>an</w:t>
      </w:r>
      <w:r>
        <w:rPr>
          <w:spacing w:val="-3"/>
        </w:rPr>
        <w:t xml:space="preserve"> </w:t>
      </w:r>
      <w:r>
        <w:t>ECE</w:t>
      </w:r>
      <w:r>
        <w:rPr>
          <w:spacing w:val="-1"/>
        </w:rPr>
        <w:t xml:space="preserve"> </w:t>
      </w:r>
      <w:r>
        <w:t>Forms</w:t>
      </w:r>
      <w:r>
        <w:rPr>
          <w:spacing w:val="-3"/>
        </w:rPr>
        <w:t xml:space="preserve"> </w:t>
      </w:r>
      <w:r>
        <w:t>to</w:t>
      </w:r>
      <w:r>
        <w:rPr>
          <w:spacing w:val="-3"/>
        </w:rPr>
        <w:t xml:space="preserve"> </w:t>
      </w:r>
      <w:r>
        <w:t>be</w:t>
      </w:r>
      <w:r>
        <w:rPr>
          <w:spacing w:val="-4"/>
        </w:rPr>
        <w:t xml:space="preserve"> </w:t>
      </w:r>
      <w:r>
        <w:t>1,080</w:t>
      </w:r>
      <w:r>
        <w:rPr>
          <w:spacing w:val="-3"/>
        </w:rPr>
        <w:t xml:space="preserve"> </w:t>
      </w:r>
      <w:r>
        <w:t>minutes (15 minutes x 72 requests) or 18.0 hours (1,080 minutes / 60 minutes) across 33,340 providers.</w:t>
      </w:r>
    </w:p>
    <w:p w:rsidR="007A656A" w14:paraId="499487D9" w14:textId="77777777">
      <w:pPr>
        <w:pStyle w:val="BodyText"/>
      </w:pPr>
    </w:p>
    <w:p w:rsidR="007A656A" w14:paraId="622C785B" w14:textId="77777777">
      <w:pPr>
        <w:pStyle w:val="BodyText"/>
        <w:ind w:left="360" w:right="607"/>
        <w:jc w:val="both"/>
      </w:pPr>
      <w:r>
        <w:t>As</w:t>
      </w:r>
      <w:r>
        <w:rPr>
          <w:spacing w:val="-3"/>
        </w:rPr>
        <w:t xml:space="preserve"> </w:t>
      </w:r>
      <w:r>
        <w:t>shown</w:t>
      </w:r>
      <w:r>
        <w:rPr>
          <w:spacing w:val="-3"/>
        </w:rPr>
        <w:t xml:space="preserve"> </w:t>
      </w:r>
      <w:r>
        <w:t>in</w:t>
      </w:r>
      <w:r>
        <w:rPr>
          <w:spacing w:val="-3"/>
        </w:rPr>
        <w:t xml:space="preserve"> </w:t>
      </w:r>
      <w:r>
        <w:t>Table</w:t>
      </w:r>
      <w:r>
        <w:rPr>
          <w:spacing w:val="-4"/>
        </w:rPr>
        <w:t xml:space="preserve"> </w:t>
      </w:r>
      <w:r>
        <w:t>6,</w:t>
      </w:r>
      <w:r>
        <w:rPr>
          <w:spacing w:val="-3"/>
        </w:rPr>
        <w:t xml:space="preserve"> </w:t>
      </w:r>
      <w:r>
        <w:t>across</w:t>
      </w:r>
      <w:r>
        <w:rPr>
          <w:spacing w:val="-3"/>
        </w:rPr>
        <w:t xml:space="preserve"> </w:t>
      </w:r>
      <w:r>
        <w:t>33,340</w:t>
      </w:r>
      <w:r>
        <w:rPr>
          <w:spacing w:val="-3"/>
        </w:rPr>
        <w:t xml:space="preserve"> </w:t>
      </w:r>
      <w:r>
        <w:t>providers,</w:t>
      </w:r>
      <w:r>
        <w:rPr>
          <w:spacing w:val="-3"/>
        </w:rPr>
        <w:t xml:space="preserve"> </w:t>
      </w:r>
      <w:r>
        <w:t>we</w:t>
      </w:r>
      <w:r>
        <w:rPr>
          <w:spacing w:val="-2"/>
        </w:rPr>
        <w:t xml:space="preserve"> </w:t>
      </w:r>
      <w:r>
        <w:t>estimate</w:t>
      </w:r>
      <w:r>
        <w:rPr>
          <w:spacing w:val="-4"/>
        </w:rPr>
        <w:t xml:space="preserve"> </w:t>
      </w:r>
      <w:r>
        <w:t>a</w:t>
      </w:r>
      <w:r>
        <w:rPr>
          <w:spacing w:val="-4"/>
        </w:rPr>
        <w:t xml:space="preserve"> </w:t>
      </w:r>
      <w:r>
        <w:t>total</w:t>
      </w:r>
      <w:r>
        <w:rPr>
          <w:spacing w:val="-3"/>
        </w:rPr>
        <w:t xml:space="preserve"> </w:t>
      </w:r>
      <w:r>
        <w:t>annual</w:t>
      </w:r>
      <w:r>
        <w:rPr>
          <w:spacing w:val="-3"/>
        </w:rPr>
        <w:t xml:space="preserve"> </w:t>
      </w:r>
      <w:r>
        <w:t>cost</w:t>
      </w:r>
      <w:r>
        <w:rPr>
          <w:spacing w:val="-3"/>
        </w:rPr>
        <w:t xml:space="preserve"> </w:t>
      </w:r>
      <w:r>
        <w:t>of</w:t>
      </w:r>
      <w:r>
        <w:rPr>
          <w:spacing w:val="-4"/>
        </w:rPr>
        <w:t xml:space="preserve"> </w:t>
      </w:r>
      <w:r>
        <w:t>$869.76</w:t>
      </w:r>
      <w:r>
        <w:rPr>
          <w:spacing w:val="-3"/>
        </w:rPr>
        <w:t xml:space="preserve"> </w:t>
      </w:r>
      <w:r>
        <w:t>(18.0 hours</w:t>
      </w:r>
      <w:r>
        <w:rPr>
          <w:spacing w:val="-1"/>
        </w:rPr>
        <w:t xml:space="preserve"> </w:t>
      </w:r>
      <w:r>
        <w:t>x</w:t>
      </w:r>
      <w:r>
        <w:rPr>
          <w:spacing w:val="-1"/>
        </w:rPr>
        <w:t xml:space="preserve"> </w:t>
      </w:r>
      <w:r>
        <w:t>$48.32)</w:t>
      </w:r>
      <w:r>
        <w:rPr>
          <w:spacing w:val="-2"/>
        </w:rPr>
        <w:t xml:space="preserve"> </w:t>
      </w:r>
      <w:r>
        <w:t>for completion</w:t>
      </w:r>
      <w:r>
        <w:rPr>
          <w:spacing w:val="-1"/>
        </w:rPr>
        <w:t xml:space="preserve"> </w:t>
      </w:r>
      <w:r>
        <w:t>of</w:t>
      </w:r>
      <w:r>
        <w:rPr>
          <w:spacing w:val="-2"/>
        </w:rPr>
        <w:t xml:space="preserve"> </w:t>
      </w:r>
      <w:r>
        <w:t>the</w:t>
      </w:r>
      <w:r>
        <w:rPr>
          <w:spacing w:val="-2"/>
        </w:rPr>
        <w:t xml:space="preserve"> </w:t>
      </w:r>
      <w:r>
        <w:t>administrative</w:t>
      </w:r>
      <w:r>
        <w:rPr>
          <w:spacing w:val="-2"/>
        </w:rPr>
        <w:t xml:space="preserve"> </w:t>
      </w:r>
      <w:r>
        <w:t>form</w:t>
      </w:r>
      <w:r>
        <w:rPr>
          <w:spacing w:val="-1"/>
        </w:rPr>
        <w:t xml:space="preserve"> </w:t>
      </w:r>
      <w:r>
        <w:t>to</w:t>
      </w:r>
      <w:r>
        <w:rPr>
          <w:spacing w:val="-1"/>
        </w:rPr>
        <w:t xml:space="preserve"> </w:t>
      </w:r>
      <w:r>
        <w:t>request</w:t>
      </w:r>
      <w:r>
        <w:rPr>
          <w:spacing w:val="-1"/>
        </w:rPr>
        <w:t xml:space="preserve"> </w:t>
      </w:r>
      <w:r>
        <w:t>an</w:t>
      </w:r>
      <w:r>
        <w:rPr>
          <w:spacing w:val="-1"/>
        </w:rPr>
        <w:t xml:space="preserve"> </w:t>
      </w:r>
      <w:r>
        <w:t>exception</w:t>
      </w:r>
      <w:r>
        <w:rPr>
          <w:spacing w:val="-1"/>
        </w:rPr>
        <w:t xml:space="preserve"> </w:t>
      </w:r>
      <w:r>
        <w:t>or</w:t>
      </w:r>
      <w:r>
        <w:rPr>
          <w:spacing w:val="-2"/>
        </w:rPr>
        <w:t xml:space="preserve"> </w:t>
      </w:r>
      <w:r>
        <w:t>extension from the respective program’s QRP requirements in FY/CY 2029.</w:t>
      </w:r>
    </w:p>
    <w:p w:rsidR="007A656A" w14:paraId="5F1223CF" w14:textId="77777777">
      <w:pPr>
        <w:pStyle w:val="BodyText"/>
      </w:pPr>
    </w:p>
    <w:p w:rsidR="007A656A" w14:paraId="55F4937D" w14:textId="77777777">
      <w:pPr>
        <w:pStyle w:val="BodyText"/>
        <w:spacing w:before="39"/>
      </w:pPr>
    </w:p>
    <w:p w:rsidR="007A656A" w14:paraId="22CB13B4" w14:textId="77777777">
      <w:pPr>
        <w:pStyle w:val="Heading1"/>
        <w:ind w:left="360" w:right="1080" w:firstLine="0"/>
      </w:pPr>
      <w:bookmarkStart w:id="41" w:name="Table_6.__Burden_Estimates_for_Completio"/>
      <w:bookmarkEnd w:id="41"/>
      <w:r>
        <w:t>Table</w:t>
      </w:r>
      <w:r>
        <w:rPr>
          <w:spacing w:val="-4"/>
        </w:rPr>
        <w:t xml:space="preserve"> </w:t>
      </w:r>
      <w:r>
        <w:t>6.</w:t>
      </w:r>
      <w:r>
        <w:rPr>
          <w:spacing w:val="40"/>
        </w:rPr>
        <w:t xml:space="preserve"> </w:t>
      </w:r>
      <w:r>
        <w:t>Burden</w:t>
      </w:r>
      <w:r>
        <w:rPr>
          <w:spacing w:val="-3"/>
        </w:rPr>
        <w:t xml:space="preserve"> </w:t>
      </w:r>
      <w:r>
        <w:t>Estimates</w:t>
      </w:r>
      <w:r>
        <w:rPr>
          <w:spacing w:val="-3"/>
        </w:rPr>
        <w:t xml:space="preserve"> </w:t>
      </w:r>
      <w:r>
        <w:t>for</w:t>
      </w:r>
      <w:r>
        <w:rPr>
          <w:spacing w:val="-2"/>
        </w:rPr>
        <w:t xml:space="preserve"> </w:t>
      </w:r>
      <w:r>
        <w:t>Completion</w:t>
      </w:r>
      <w:r>
        <w:rPr>
          <w:spacing w:val="-3"/>
        </w:rPr>
        <w:t xml:space="preserve"> </w:t>
      </w:r>
      <w:r>
        <w:t>of</w:t>
      </w:r>
      <w:r>
        <w:rPr>
          <w:spacing w:val="-4"/>
        </w:rPr>
        <w:t xml:space="preserve"> </w:t>
      </w:r>
      <w:r>
        <w:t>Forms</w:t>
      </w:r>
      <w:r>
        <w:rPr>
          <w:spacing w:val="-3"/>
        </w:rPr>
        <w:t xml:space="preserve"> </w:t>
      </w:r>
      <w:r>
        <w:t>for</w:t>
      </w:r>
      <w:r>
        <w:rPr>
          <w:spacing w:val="-4"/>
        </w:rPr>
        <w:t xml:space="preserve"> </w:t>
      </w:r>
      <w:r>
        <w:t>the</w:t>
      </w:r>
      <w:r>
        <w:rPr>
          <w:spacing w:val="-4"/>
        </w:rPr>
        <w:t xml:space="preserve"> </w:t>
      </w:r>
      <w:r>
        <w:t>FY/CY</w:t>
      </w:r>
      <w:r>
        <w:rPr>
          <w:spacing w:val="-4"/>
        </w:rPr>
        <w:t xml:space="preserve"> </w:t>
      </w:r>
      <w:r>
        <w:t>2029</w:t>
      </w:r>
      <w:r>
        <w:rPr>
          <w:spacing w:val="-3"/>
        </w:rPr>
        <w:t xml:space="preserve"> </w:t>
      </w:r>
      <w:r>
        <w:t xml:space="preserve">Payment </w:t>
      </w:r>
      <w:r>
        <w:rPr>
          <w:spacing w:val="-2"/>
        </w:rPr>
        <w:t>Determination</w:t>
      </w: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1440"/>
        <w:gridCol w:w="1800"/>
        <w:gridCol w:w="1709"/>
        <w:gridCol w:w="1824"/>
      </w:tblGrid>
      <w:tr w14:paraId="08389AEB" w14:textId="77777777">
        <w:tblPrEx>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09"/>
        </w:trPr>
        <w:tc>
          <w:tcPr>
            <w:tcW w:w="3146" w:type="dxa"/>
          </w:tcPr>
          <w:p w:rsidR="007A656A" w14:paraId="63BFAC71" w14:textId="77777777">
            <w:pPr>
              <w:pStyle w:val="TableParagraph"/>
              <w:rPr>
                <w:b/>
                <w:i/>
                <w:sz w:val="20"/>
              </w:rPr>
            </w:pPr>
            <w:r>
              <w:rPr>
                <w:b/>
                <w:i/>
                <w:sz w:val="20"/>
              </w:rPr>
              <w:t>Program</w:t>
            </w:r>
            <w:r>
              <w:rPr>
                <w:b/>
                <w:i/>
                <w:spacing w:val="-4"/>
                <w:sz w:val="20"/>
              </w:rPr>
              <w:t xml:space="preserve"> </w:t>
            </w:r>
            <w:r>
              <w:rPr>
                <w:b/>
                <w:i/>
                <w:sz w:val="20"/>
              </w:rPr>
              <w:t>and</w:t>
            </w:r>
            <w:r>
              <w:rPr>
                <w:b/>
                <w:i/>
                <w:spacing w:val="-4"/>
                <w:sz w:val="20"/>
              </w:rPr>
              <w:t xml:space="preserve"> </w:t>
            </w:r>
            <w:r>
              <w:rPr>
                <w:b/>
                <w:i/>
                <w:spacing w:val="-2"/>
                <w:sz w:val="20"/>
              </w:rPr>
              <w:t>Activity</w:t>
            </w:r>
          </w:p>
        </w:tc>
        <w:tc>
          <w:tcPr>
            <w:tcW w:w="1440" w:type="dxa"/>
          </w:tcPr>
          <w:p w:rsidR="007A656A" w14:paraId="4B4752E7" w14:textId="77777777">
            <w:pPr>
              <w:pStyle w:val="TableParagraph"/>
              <w:ind w:left="108" w:right="497"/>
              <w:rPr>
                <w:b/>
                <w:i/>
                <w:sz w:val="20"/>
              </w:rPr>
            </w:pPr>
            <w:r>
              <w:rPr>
                <w:b/>
                <w:i/>
                <w:spacing w:val="-2"/>
                <w:sz w:val="20"/>
              </w:rPr>
              <w:t xml:space="preserve">Estimated </w:t>
            </w:r>
            <w:r>
              <w:rPr>
                <w:b/>
                <w:i/>
                <w:sz w:val="20"/>
              </w:rPr>
              <w:t xml:space="preserve">time per </w:t>
            </w:r>
            <w:r>
              <w:rPr>
                <w:b/>
                <w:i/>
                <w:spacing w:val="-2"/>
                <w:sz w:val="20"/>
              </w:rPr>
              <w:t>record (minutes)</w:t>
            </w:r>
          </w:p>
        </w:tc>
        <w:tc>
          <w:tcPr>
            <w:tcW w:w="1800" w:type="dxa"/>
          </w:tcPr>
          <w:p w:rsidR="007A656A" w14:paraId="0A443852" w14:textId="77777777">
            <w:pPr>
              <w:pStyle w:val="TableParagraph"/>
              <w:ind w:left="108" w:right="124"/>
              <w:rPr>
                <w:b/>
                <w:i/>
                <w:sz w:val="20"/>
              </w:rPr>
            </w:pPr>
            <w:r>
              <w:rPr>
                <w:b/>
                <w:i/>
                <w:sz w:val="20"/>
              </w:rPr>
              <w:t>Estimated</w:t>
            </w:r>
            <w:r>
              <w:rPr>
                <w:b/>
                <w:i/>
                <w:spacing w:val="-13"/>
                <w:sz w:val="20"/>
              </w:rPr>
              <w:t xml:space="preserve"> </w:t>
            </w:r>
            <w:r>
              <w:rPr>
                <w:b/>
                <w:i/>
                <w:sz w:val="20"/>
              </w:rPr>
              <w:t xml:space="preserve">Number of requests per respondent per </w:t>
            </w:r>
            <w:r>
              <w:rPr>
                <w:b/>
                <w:i/>
                <w:spacing w:val="-4"/>
                <w:sz w:val="20"/>
              </w:rPr>
              <w:t>year</w:t>
            </w:r>
          </w:p>
        </w:tc>
        <w:tc>
          <w:tcPr>
            <w:tcW w:w="1709" w:type="dxa"/>
          </w:tcPr>
          <w:p w:rsidR="007A656A" w14:paraId="76315171" w14:textId="77777777">
            <w:pPr>
              <w:pStyle w:val="TableParagraph"/>
              <w:ind w:left="108" w:right="278"/>
              <w:rPr>
                <w:b/>
                <w:i/>
                <w:sz w:val="20"/>
              </w:rPr>
            </w:pPr>
            <w:r>
              <w:rPr>
                <w:b/>
                <w:i/>
                <w:spacing w:val="-2"/>
                <w:sz w:val="20"/>
              </w:rPr>
              <w:t xml:space="preserve">Estimated </w:t>
            </w:r>
            <w:r>
              <w:rPr>
                <w:b/>
                <w:i/>
                <w:sz w:val="20"/>
              </w:rPr>
              <w:t>Number of respondents</w:t>
            </w:r>
            <w:r>
              <w:rPr>
                <w:b/>
                <w:i/>
                <w:spacing w:val="-13"/>
                <w:sz w:val="20"/>
              </w:rPr>
              <w:t xml:space="preserve"> </w:t>
            </w:r>
            <w:r>
              <w:rPr>
                <w:b/>
                <w:i/>
                <w:sz w:val="20"/>
              </w:rPr>
              <w:t xml:space="preserve">per </w:t>
            </w:r>
            <w:r>
              <w:rPr>
                <w:b/>
                <w:i/>
                <w:spacing w:val="-4"/>
                <w:sz w:val="20"/>
              </w:rPr>
              <w:t>year</w:t>
            </w:r>
          </w:p>
        </w:tc>
        <w:tc>
          <w:tcPr>
            <w:tcW w:w="1824" w:type="dxa"/>
          </w:tcPr>
          <w:p w:rsidR="007A656A" w14:paraId="5D0E49F8" w14:textId="77777777">
            <w:pPr>
              <w:pStyle w:val="TableParagraph"/>
              <w:ind w:right="98"/>
              <w:rPr>
                <w:b/>
                <w:i/>
                <w:sz w:val="20"/>
              </w:rPr>
            </w:pPr>
            <w:r>
              <w:rPr>
                <w:b/>
                <w:i/>
                <w:sz w:val="20"/>
              </w:rPr>
              <w:t>Total Burden Hours</w:t>
            </w:r>
            <w:r>
              <w:rPr>
                <w:b/>
                <w:i/>
                <w:spacing w:val="-13"/>
                <w:sz w:val="20"/>
              </w:rPr>
              <w:t xml:space="preserve"> </w:t>
            </w:r>
            <w:r>
              <w:rPr>
                <w:b/>
                <w:i/>
                <w:sz w:val="20"/>
              </w:rPr>
              <w:t>for</w:t>
            </w:r>
            <w:r>
              <w:rPr>
                <w:b/>
                <w:i/>
                <w:spacing w:val="-12"/>
                <w:sz w:val="20"/>
              </w:rPr>
              <w:t xml:space="preserve"> </w:t>
            </w:r>
            <w:r>
              <w:rPr>
                <w:b/>
                <w:i/>
                <w:sz w:val="20"/>
              </w:rPr>
              <w:t>FY</w:t>
            </w:r>
            <w:r>
              <w:rPr>
                <w:b/>
                <w:i/>
                <w:spacing w:val="-11"/>
                <w:sz w:val="20"/>
              </w:rPr>
              <w:t xml:space="preserve"> </w:t>
            </w:r>
            <w:r>
              <w:rPr>
                <w:b/>
                <w:i/>
                <w:sz w:val="20"/>
              </w:rPr>
              <w:t xml:space="preserve">2029 </w:t>
            </w:r>
            <w:r>
              <w:rPr>
                <w:b/>
                <w:i/>
                <w:spacing w:val="-2"/>
                <w:sz w:val="20"/>
              </w:rPr>
              <w:t>payment determination</w:t>
            </w:r>
          </w:p>
        </w:tc>
      </w:tr>
      <w:tr w14:paraId="3EA4C949" w14:textId="77777777">
        <w:tblPrEx>
          <w:tblW w:w="0" w:type="auto"/>
          <w:tblInd w:w="84" w:type="dxa"/>
          <w:tblLayout w:type="fixed"/>
          <w:tblCellMar>
            <w:left w:w="0" w:type="dxa"/>
            <w:right w:w="0" w:type="dxa"/>
          </w:tblCellMar>
          <w:tblLook w:val="01E0"/>
        </w:tblPrEx>
        <w:trPr>
          <w:trHeight w:val="230"/>
        </w:trPr>
        <w:tc>
          <w:tcPr>
            <w:tcW w:w="9919" w:type="dxa"/>
            <w:gridSpan w:val="5"/>
            <w:shd w:val="clear" w:color="auto" w:fill="D9D9D9"/>
          </w:tcPr>
          <w:p w:rsidR="007A656A" w14:paraId="7E9BEB74" w14:textId="77777777">
            <w:pPr>
              <w:pStyle w:val="TableParagraph"/>
              <w:spacing w:line="210" w:lineRule="exact"/>
              <w:rPr>
                <w:b/>
                <w:sz w:val="20"/>
              </w:rPr>
            </w:pPr>
            <w:r>
              <w:rPr>
                <w:b/>
                <w:sz w:val="20"/>
              </w:rPr>
              <w:t>Home</w:t>
            </w:r>
            <w:r>
              <w:rPr>
                <w:b/>
                <w:spacing w:val="-6"/>
                <w:sz w:val="20"/>
              </w:rPr>
              <w:t xml:space="preserve"> </w:t>
            </w:r>
            <w:r>
              <w:rPr>
                <w:b/>
                <w:sz w:val="20"/>
              </w:rPr>
              <w:t>Health</w:t>
            </w:r>
            <w:r>
              <w:rPr>
                <w:b/>
                <w:spacing w:val="-6"/>
                <w:sz w:val="20"/>
              </w:rPr>
              <w:t xml:space="preserve"> </w:t>
            </w:r>
            <w:r>
              <w:rPr>
                <w:b/>
                <w:sz w:val="20"/>
              </w:rPr>
              <w:t>Agencies</w:t>
            </w:r>
            <w:r>
              <w:rPr>
                <w:b/>
                <w:spacing w:val="-7"/>
                <w:sz w:val="20"/>
              </w:rPr>
              <w:t xml:space="preserve"> </w:t>
            </w:r>
            <w:r>
              <w:rPr>
                <w:b/>
                <w:spacing w:val="-2"/>
                <w:sz w:val="20"/>
              </w:rPr>
              <w:t>(9,768)</w:t>
            </w:r>
          </w:p>
        </w:tc>
      </w:tr>
      <w:tr w14:paraId="78B73D1D" w14:textId="77777777">
        <w:tblPrEx>
          <w:tblW w:w="0" w:type="auto"/>
          <w:tblInd w:w="84" w:type="dxa"/>
          <w:tblLayout w:type="fixed"/>
          <w:tblCellMar>
            <w:left w:w="0" w:type="dxa"/>
            <w:right w:w="0" w:type="dxa"/>
          </w:tblCellMar>
          <w:tblLook w:val="01E0"/>
        </w:tblPrEx>
        <w:trPr>
          <w:trHeight w:val="458"/>
        </w:trPr>
        <w:tc>
          <w:tcPr>
            <w:tcW w:w="3146" w:type="dxa"/>
          </w:tcPr>
          <w:p w:rsidR="007A656A" w14:paraId="52CAD102" w14:textId="77777777">
            <w:pPr>
              <w:pStyle w:val="TableParagraph"/>
              <w:spacing w:line="228" w:lineRule="exact"/>
              <w:ind w:right="206"/>
              <w:rPr>
                <w:sz w:val="20"/>
              </w:rPr>
            </w:pPr>
            <w:r>
              <w:rPr>
                <w:sz w:val="20"/>
              </w:rPr>
              <w:t>Request for an Extraordinary Circumstance</w:t>
            </w:r>
            <w:r>
              <w:rPr>
                <w:spacing w:val="-13"/>
                <w:sz w:val="20"/>
              </w:rPr>
              <w:t xml:space="preserve"> </w:t>
            </w:r>
            <w:r>
              <w:rPr>
                <w:sz w:val="20"/>
              </w:rPr>
              <w:t>Exception/Extension</w:t>
            </w:r>
          </w:p>
        </w:tc>
        <w:tc>
          <w:tcPr>
            <w:tcW w:w="1440" w:type="dxa"/>
          </w:tcPr>
          <w:p w:rsidR="007A656A" w14:paraId="49C10B40" w14:textId="77777777">
            <w:pPr>
              <w:pStyle w:val="TableParagraph"/>
              <w:ind w:left="10"/>
              <w:jc w:val="center"/>
              <w:rPr>
                <w:sz w:val="20"/>
              </w:rPr>
            </w:pPr>
            <w:r>
              <w:rPr>
                <w:spacing w:val="-5"/>
                <w:sz w:val="20"/>
              </w:rPr>
              <w:t>15</w:t>
            </w:r>
          </w:p>
        </w:tc>
        <w:tc>
          <w:tcPr>
            <w:tcW w:w="1800" w:type="dxa"/>
          </w:tcPr>
          <w:p w:rsidR="007A656A" w14:paraId="0DD961B5" w14:textId="77777777">
            <w:pPr>
              <w:pStyle w:val="TableParagraph"/>
              <w:ind w:left="9"/>
              <w:jc w:val="center"/>
              <w:rPr>
                <w:sz w:val="20"/>
              </w:rPr>
            </w:pPr>
            <w:r>
              <w:rPr>
                <w:spacing w:val="-10"/>
                <w:sz w:val="20"/>
              </w:rPr>
              <w:t>1</w:t>
            </w:r>
          </w:p>
        </w:tc>
        <w:tc>
          <w:tcPr>
            <w:tcW w:w="1709" w:type="dxa"/>
          </w:tcPr>
          <w:p w:rsidR="007A656A" w14:paraId="67860CDB" w14:textId="77777777">
            <w:pPr>
              <w:pStyle w:val="TableParagraph"/>
              <w:ind w:left="10" w:right="1"/>
              <w:jc w:val="center"/>
              <w:rPr>
                <w:sz w:val="20"/>
              </w:rPr>
            </w:pPr>
            <w:r>
              <w:rPr>
                <w:spacing w:val="-10"/>
                <w:sz w:val="20"/>
              </w:rPr>
              <w:t>3</w:t>
            </w:r>
          </w:p>
        </w:tc>
        <w:tc>
          <w:tcPr>
            <w:tcW w:w="1824" w:type="dxa"/>
          </w:tcPr>
          <w:p w:rsidR="007A656A" w14:paraId="1CA81EED" w14:textId="77777777">
            <w:pPr>
              <w:pStyle w:val="TableParagraph"/>
              <w:ind w:left="12"/>
              <w:jc w:val="center"/>
              <w:rPr>
                <w:sz w:val="20"/>
              </w:rPr>
            </w:pPr>
            <w:r>
              <w:rPr>
                <w:spacing w:val="-4"/>
                <w:sz w:val="20"/>
              </w:rPr>
              <w:t>0.75</w:t>
            </w:r>
          </w:p>
        </w:tc>
      </w:tr>
      <w:tr w14:paraId="71876CB4" w14:textId="77777777">
        <w:tblPrEx>
          <w:tblW w:w="0" w:type="auto"/>
          <w:tblInd w:w="84" w:type="dxa"/>
          <w:tblLayout w:type="fixed"/>
          <w:tblCellMar>
            <w:left w:w="0" w:type="dxa"/>
            <w:right w:w="0" w:type="dxa"/>
          </w:tblCellMar>
          <w:tblLook w:val="01E0"/>
        </w:tblPrEx>
        <w:trPr>
          <w:trHeight w:val="230"/>
        </w:trPr>
        <w:tc>
          <w:tcPr>
            <w:tcW w:w="8095" w:type="dxa"/>
            <w:gridSpan w:val="4"/>
          </w:tcPr>
          <w:p w:rsidR="007A656A" w14:paraId="28B08BA1" w14:textId="77777777">
            <w:pPr>
              <w:pStyle w:val="TableParagraph"/>
              <w:spacing w:line="210" w:lineRule="exact"/>
              <w:rPr>
                <w:b/>
                <w:sz w:val="20"/>
              </w:rPr>
            </w:pPr>
            <w:r>
              <w:rPr>
                <w:b/>
                <w:sz w:val="20"/>
              </w:rPr>
              <w:t>Subtotal</w:t>
            </w:r>
            <w:r>
              <w:rPr>
                <w:b/>
                <w:spacing w:val="-7"/>
                <w:sz w:val="20"/>
              </w:rPr>
              <w:t xml:space="preserve"> </w:t>
            </w:r>
            <w:r>
              <w:rPr>
                <w:b/>
                <w:sz w:val="20"/>
              </w:rPr>
              <w:t>HHA</w:t>
            </w:r>
            <w:r>
              <w:rPr>
                <w:b/>
                <w:spacing w:val="-6"/>
                <w:sz w:val="20"/>
              </w:rPr>
              <w:t xml:space="preserve"> </w:t>
            </w:r>
            <w:r>
              <w:rPr>
                <w:b/>
                <w:spacing w:val="-2"/>
                <w:sz w:val="20"/>
              </w:rPr>
              <w:t>activities</w:t>
            </w:r>
          </w:p>
        </w:tc>
        <w:tc>
          <w:tcPr>
            <w:tcW w:w="1824" w:type="dxa"/>
          </w:tcPr>
          <w:p w:rsidR="007A656A" w14:paraId="17E97057" w14:textId="77777777">
            <w:pPr>
              <w:pStyle w:val="TableParagraph"/>
              <w:spacing w:line="210" w:lineRule="exact"/>
              <w:ind w:left="12"/>
              <w:jc w:val="center"/>
              <w:rPr>
                <w:b/>
                <w:sz w:val="20"/>
              </w:rPr>
            </w:pPr>
            <w:r>
              <w:rPr>
                <w:b/>
                <w:spacing w:val="-4"/>
                <w:sz w:val="20"/>
              </w:rPr>
              <w:t>0.75</w:t>
            </w:r>
          </w:p>
        </w:tc>
      </w:tr>
      <w:tr w14:paraId="18FCA1FD" w14:textId="77777777">
        <w:tblPrEx>
          <w:tblW w:w="0" w:type="auto"/>
          <w:tblInd w:w="84" w:type="dxa"/>
          <w:tblLayout w:type="fixed"/>
          <w:tblCellMar>
            <w:left w:w="0" w:type="dxa"/>
            <w:right w:w="0" w:type="dxa"/>
          </w:tblCellMar>
          <w:tblLook w:val="01E0"/>
        </w:tblPrEx>
        <w:trPr>
          <w:trHeight w:val="229"/>
        </w:trPr>
        <w:tc>
          <w:tcPr>
            <w:tcW w:w="9919" w:type="dxa"/>
            <w:gridSpan w:val="5"/>
            <w:shd w:val="clear" w:color="auto" w:fill="D9D9D9"/>
          </w:tcPr>
          <w:p w:rsidR="007A656A" w14:paraId="736230F2" w14:textId="77777777">
            <w:pPr>
              <w:pStyle w:val="TableParagraph"/>
              <w:spacing w:line="210" w:lineRule="exact"/>
              <w:rPr>
                <w:b/>
                <w:sz w:val="20"/>
              </w:rPr>
            </w:pPr>
            <w:r>
              <w:rPr>
                <w:b/>
                <w:sz w:val="20"/>
              </w:rPr>
              <w:t>Hospice</w:t>
            </w:r>
            <w:r>
              <w:rPr>
                <w:b/>
                <w:spacing w:val="-9"/>
                <w:sz w:val="20"/>
              </w:rPr>
              <w:t xml:space="preserve"> </w:t>
            </w:r>
            <w:r>
              <w:rPr>
                <w:b/>
                <w:sz w:val="20"/>
              </w:rPr>
              <w:t>Agencies</w:t>
            </w:r>
            <w:r>
              <w:rPr>
                <w:b/>
                <w:spacing w:val="-9"/>
                <w:sz w:val="20"/>
              </w:rPr>
              <w:t xml:space="preserve"> </w:t>
            </w:r>
            <w:r>
              <w:rPr>
                <w:b/>
                <w:spacing w:val="-2"/>
                <w:sz w:val="20"/>
              </w:rPr>
              <w:t>(6,735)</w:t>
            </w:r>
          </w:p>
        </w:tc>
      </w:tr>
      <w:tr w14:paraId="593D5C71" w14:textId="77777777">
        <w:tblPrEx>
          <w:tblW w:w="0" w:type="auto"/>
          <w:tblInd w:w="84" w:type="dxa"/>
          <w:tblLayout w:type="fixed"/>
          <w:tblCellMar>
            <w:left w:w="0" w:type="dxa"/>
            <w:right w:w="0" w:type="dxa"/>
          </w:tblCellMar>
          <w:tblLook w:val="01E0"/>
        </w:tblPrEx>
        <w:trPr>
          <w:trHeight w:val="460"/>
        </w:trPr>
        <w:tc>
          <w:tcPr>
            <w:tcW w:w="3146" w:type="dxa"/>
          </w:tcPr>
          <w:p w:rsidR="007A656A" w14:paraId="2EDF13F2" w14:textId="77777777">
            <w:pPr>
              <w:pStyle w:val="TableParagraph"/>
              <w:spacing w:line="230" w:lineRule="atLeast"/>
              <w:ind w:right="206"/>
              <w:rPr>
                <w:sz w:val="20"/>
              </w:rPr>
            </w:pPr>
            <w:r>
              <w:rPr>
                <w:sz w:val="20"/>
              </w:rPr>
              <w:t>Request for an Extraordinary Circumstance</w:t>
            </w:r>
            <w:r>
              <w:rPr>
                <w:spacing w:val="-13"/>
                <w:sz w:val="20"/>
              </w:rPr>
              <w:t xml:space="preserve"> </w:t>
            </w:r>
            <w:r>
              <w:rPr>
                <w:sz w:val="20"/>
              </w:rPr>
              <w:t>Exception/Extension</w:t>
            </w:r>
          </w:p>
        </w:tc>
        <w:tc>
          <w:tcPr>
            <w:tcW w:w="1440" w:type="dxa"/>
          </w:tcPr>
          <w:p w:rsidR="007A656A" w14:paraId="3F0CE4C2" w14:textId="77777777">
            <w:pPr>
              <w:pStyle w:val="TableParagraph"/>
              <w:ind w:left="10"/>
              <w:jc w:val="center"/>
              <w:rPr>
                <w:sz w:val="20"/>
              </w:rPr>
            </w:pPr>
            <w:r>
              <w:rPr>
                <w:spacing w:val="-5"/>
                <w:sz w:val="20"/>
              </w:rPr>
              <w:t>15</w:t>
            </w:r>
          </w:p>
        </w:tc>
        <w:tc>
          <w:tcPr>
            <w:tcW w:w="1800" w:type="dxa"/>
          </w:tcPr>
          <w:p w:rsidR="007A656A" w14:paraId="6CB0C901" w14:textId="77777777">
            <w:pPr>
              <w:pStyle w:val="TableParagraph"/>
              <w:ind w:left="9"/>
              <w:jc w:val="center"/>
              <w:rPr>
                <w:sz w:val="20"/>
              </w:rPr>
            </w:pPr>
            <w:r>
              <w:rPr>
                <w:spacing w:val="-10"/>
                <w:sz w:val="20"/>
              </w:rPr>
              <w:t>1</w:t>
            </w:r>
          </w:p>
        </w:tc>
        <w:tc>
          <w:tcPr>
            <w:tcW w:w="1709" w:type="dxa"/>
          </w:tcPr>
          <w:p w:rsidR="007A656A" w14:paraId="551C2618" w14:textId="77777777">
            <w:pPr>
              <w:pStyle w:val="TableParagraph"/>
              <w:ind w:left="10"/>
              <w:jc w:val="center"/>
              <w:rPr>
                <w:sz w:val="20"/>
              </w:rPr>
            </w:pPr>
            <w:r>
              <w:rPr>
                <w:spacing w:val="-5"/>
                <w:sz w:val="20"/>
              </w:rPr>
              <w:t>13</w:t>
            </w:r>
          </w:p>
        </w:tc>
        <w:tc>
          <w:tcPr>
            <w:tcW w:w="1824" w:type="dxa"/>
          </w:tcPr>
          <w:p w:rsidR="007A656A" w14:paraId="33EE54F0" w14:textId="77777777">
            <w:pPr>
              <w:pStyle w:val="TableParagraph"/>
              <w:ind w:left="12" w:right="1"/>
              <w:jc w:val="center"/>
              <w:rPr>
                <w:sz w:val="20"/>
              </w:rPr>
            </w:pPr>
            <w:r>
              <w:rPr>
                <w:spacing w:val="-4"/>
                <w:sz w:val="20"/>
              </w:rPr>
              <w:t>3.25</w:t>
            </w:r>
          </w:p>
        </w:tc>
      </w:tr>
      <w:tr w14:paraId="2E1560D0" w14:textId="77777777">
        <w:tblPrEx>
          <w:tblW w:w="0" w:type="auto"/>
          <w:tblInd w:w="84" w:type="dxa"/>
          <w:tblLayout w:type="fixed"/>
          <w:tblCellMar>
            <w:left w:w="0" w:type="dxa"/>
            <w:right w:w="0" w:type="dxa"/>
          </w:tblCellMar>
          <w:tblLook w:val="01E0"/>
        </w:tblPrEx>
        <w:trPr>
          <w:trHeight w:val="230"/>
        </w:trPr>
        <w:tc>
          <w:tcPr>
            <w:tcW w:w="8095" w:type="dxa"/>
            <w:gridSpan w:val="4"/>
          </w:tcPr>
          <w:p w:rsidR="007A656A" w14:paraId="2210526A" w14:textId="77777777">
            <w:pPr>
              <w:pStyle w:val="TableParagraph"/>
              <w:spacing w:line="210" w:lineRule="exact"/>
              <w:rPr>
                <w:b/>
                <w:sz w:val="20"/>
              </w:rPr>
            </w:pPr>
            <w:r>
              <w:rPr>
                <w:b/>
                <w:sz w:val="20"/>
              </w:rPr>
              <w:t>Subtotal</w:t>
            </w:r>
            <w:r>
              <w:rPr>
                <w:b/>
                <w:spacing w:val="-10"/>
                <w:sz w:val="20"/>
              </w:rPr>
              <w:t xml:space="preserve"> </w:t>
            </w:r>
            <w:r>
              <w:rPr>
                <w:b/>
                <w:sz w:val="20"/>
              </w:rPr>
              <w:t>Hospice</w:t>
            </w:r>
            <w:r>
              <w:rPr>
                <w:b/>
                <w:spacing w:val="-8"/>
                <w:sz w:val="20"/>
              </w:rPr>
              <w:t xml:space="preserve"> </w:t>
            </w:r>
            <w:r>
              <w:rPr>
                <w:b/>
                <w:spacing w:val="-2"/>
                <w:sz w:val="20"/>
              </w:rPr>
              <w:t>activities</w:t>
            </w:r>
          </w:p>
        </w:tc>
        <w:tc>
          <w:tcPr>
            <w:tcW w:w="1824" w:type="dxa"/>
          </w:tcPr>
          <w:p w:rsidR="007A656A" w14:paraId="67366D8B" w14:textId="77777777">
            <w:pPr>
              <w:pStyle w:val="TableParagraph"/>
              <w:spacing w:line="210" w:lineRule="exact"/>
              <w:ind w:left="12"/>
              <w:jc w:val="center"/>
              <w:rPr>
                <w:b/>
                <w:sz w:val="20"/>
              </w:rPr>
            </w:pPr>
            <w:r>
              <w:rPr>
                <w:b/>
                <w:spacing w:val="-4"/>
                <w:sz w:val="20"/>
              </w:rPr>
              <w:t>3.25</w:t>
            </w:r>
          </w:p>
        </w:tc>
      </w:tr>
      <w:tr w14:paraId="16E2B03A" w14:textId="77777777">
        <w:tblPrEx>
          <w:tblW w:w="0" w:type="auto"/>
          <w:tblInd w:w="84" w:type="dxa"/>
          <w:tblLayout w:type="fixed"/>
          <w:tblCellMar>
            <w:left w:w="0" w:type="dxa"/>
            <w:right w:w="0" w:type="dxa"/>
          </w:tblCellMar>
          <w:tblLook w:val="01E0"/>
        </w:tblPrEx>
        <w:trPr>
          <w:trHeight w:val="460"/>
        </w:trPr>
        <w:tc>
          <w:tcPr>
            <w:tcW w:w="9919" w:type="dxa"/>
            <w:gridSpan w:val="5"/>
            <w:shd w:val="clear" w:color="auto" w:fill="D9D9D9"/>
          </w:tcPr>
          <w:p w:rsidR="007A656A" w14:paraId="052FD3F2" w14:textId="77777777">
            <w:pPr>
              <w:pStyle w:val="TableParagraph"/>
              <w:spacing w:line="230" w:lineRule="atLeast"/>
              <w:ind w:right="6399"/>
              <w:rPr>
                <w:b/>
                <w:sz w:val="20"/>
              </w:rPr>
            </w:pPr>
            <w:r>
              <w:rPr>
                <w:b/>
                <w:sz w:val="20"/>
              </w:rPr>
              <w:t>Inpatient</w:t>
            </w:r>
            <w:r>
              <w:rPr>
                <w:b/>
                <w:spacing w:val="-13"/>
                <w:sz w:val="20"/>
              </w:rPr>
              <w:t xml:space="preserve"> </w:t>
            </w:r>
            <w:r>
              <w:rPr>
                <w:b/>
                <w:sz w:val="20"/>
              </w:rPr>
              <w:t>Rehabilitation</w:t>
            </w:r>
            <w:r>
              <w:rPr>
                <w:b/>
                <w:spacing w:val="-12"/>
                <w:sz w:val="20"/>
              </w:rPr>
              <w:t xml:space="preserve"> </w:t>
            </w:r>
            <w:r>
              <w:rPr>
                <w:b/>
                <w:sz w:val="20"/>
              </w:rPr>
              <w:t xml:space="preserve">Facilities </w:t>
            </w:r>
            <w:r>
              <w:rPr>
                <w:b/>
                <w:spacing w:val="-2"/>
                <w:sz w:val="20"/>
              </w:rPr>
              <w:t>(1,169)</w:t>
            </w:r>
          </w:p>
        </w:tc>
      </w:tr>
      <w:tr w14:paraId="6FE464C5" w14:textId="77777777">
        <w:tblPrEx>
          <w:tblW w:w="0" w:type="auto"/>
          <w:tblInd w:w="84" w:type="dxa"/>
          <w:tblLayout w:type="fixed"/>
          <w:tblCellMar>
            <w:left w:w="0" w:type="dxa"/>
            <w:right w:w="0" w:type="dxa"/>
          </w:tblCellMar>
          <w:tblLook w:val="01E0"/>
        </w:tblPrEx>
        <w:trPr>
          <w:trHeight w:val="460"/>
        </w:trPr>
        <w:tc>
          <w:tcPr>
            <w:tcW w:w="3146" w:type="dxa"/>
          </w:tcPr>
          <w:p w:rsidR="007A656A" w14:paraId="118F5539" w14:textId="77777777">
            <w:pPr>
              <w:pStyle w:val="TableParagraph"/>
              <w:spacing w:line="230" w:lineRule="atLeast"/>
              <w:ind w:right="206"/>
              <w:rPr>
                <w:sz w:val="20"/>
              </w:rPr>
            </w:pPr>
            <w:r>
              <w:rPr>
                <w:sz w:val="20"/>
              </w:rPr>
              <w:t>Request for an Extraordinary Circumstance</w:t>
            </w:r>
            <w:r>
              <w:rPr>
                <w:spacing w:val="-13"/>
                <w:sz w:val="20"/>
              </w:rPr>
              <w:t xml:space="preserve"> </w:t>
            </w:r>
            <w:r>
              <w:rPr>
                <w:sz w:val="20"/>
              </w:rPr>
              <w:t>Exception/Extension</w:t>
            </w:r>
          </w:p>
        </w:tc>
        <w:tc>
          <w:tcPr>
            <w:tcW w:w="1440" w:type="dxa"/>
          </w:tcPr>
          <w:p w:rsidR="007A656A" w14:paraId="42C52F5E" w14:textId="77777777">
            <w:pPr>
              <w:pStyle w:val="TableParagraph"/>
              <w:ind w:left="10"/>
              <w:jc w:val="center"/>
              <w:rPr>
                <w:sz w:val="20"/>
              </w:rPr>
            </w:pPr>
            <w:r>
              <w:rPr>
                <w:spacing w:val="-5"/>
                <w:sz w:val="20"/>
              </w:rPr>
              <w:t>15</w:t>
            </w:r>
          </w:p>
        </w:tc>
        <w:tc>
          <w:tcPr>
            <w:tcW w:w="1800" w:type="dxa"/>
          </w:tcPr>
          <w:p w:rsidR="007A656A" w14:paraId="21B703D0" w14:textId="77777777">
            <w:pPr>
              <w:pStyle w:val="TableParagraph"/>
              <w:ind w:left="9"/>
              <w:jc w:val="center"/>
              <w:rPr>
                <w:sz w:val="20"/>
              </w:rPr>
            </w:pPr>
            <w:r>
              <w:rPr>
                <w:spacing w:val="-10"/>
                <w:sz w:val="20"/>
              </w:rPr>
              <w:t>1</w:t>
            </w:r>
          </w:p>
        </w:tc>
        <w:tc>
          <w:tcPr>
            <w:tcW w:w="1709" w:type="dxa"/>
          </w:tcPr>
          <w:p w:rsidR="007A656A" w14:paraId="051A142A" w14:textId="77777777">
            <w:pPr>
              <w:pStyle w:val="TableParagraph"/>
              <w:ind w:left="10"/>
              <w:jc w:val="center"/>
              <w:rPr>
                <w:sz w:val="20"/>
              </w:rPr>
            </w:pPr>
            <w:r>
              <w:rPr>
                <w:spacing w:val="-5"/>
                <w:sz w:val="20"/>
              </w:rPr>
              <w:t>25</w:t>
            </w:r>
          </w:p>
        </w:tc>
        <w:tc>
          <w:tcPr>
            <w:tcW w:w="1824" w:type="dxa"/>
          </w:tcPr>
          <w:p w:rsidR="007A656A" w14:paraId="54843B51" w14:textId="77777777">
            <w:pPr>
              <w:pStyle w:val="TableParagraph"/>
              <w:ind w:left="12"/>
              <w:jc w:val="center"/>
              <w:rPr>
                <w:sz w:val="20"/>
              </w:rPr>
            </w:pPr>
            <w:r>
              <w:rPr>
                <w:spacing w:val="-4"/>
                <w:sz w:val="20"/>
              </w:rPr>
              <w:t>6.25</w:t>
            </w:r>
          </w:p>
        </w:tc>
      </w:tr>
      <w:tr w14:paraId="1C7AE465" w14:textId="77777777">
        <w:tblPrEx>
          <w:tblW w:w="0" w:type="auto"/>
          <w:tblInd w:w="84" w:type="dxa"/>
          <w:tblLayout w:type="fixed"/>
          <w:tblCellMar>
            <w:left w:w="0" w:type="dxa"/>
            <w:right w:w="0" w:type="dxa"/>
          </w:tblCellMar>
          <w:tblLook w:val="01E0"/>
        </w:tblPrEx>
        <w:trPr>
          <w:trHeight w:val="460"/>
        </w:trPr>
        <w:tc>
          <w:tcPr>
            <w:tcW w:w="8095" w:type="dxa"/>
            <w:gridSpan w:val="4"/>
          </w:tcPr>
          <w:p w:rsidR="007A656A" w14:paraId="27FACB4F" w14:textId="77777777">
            <w:pPr>
              <w:pStyle w:val="TableParagraph"/>
              <w:spacing w:line="230" w:lineRule="atLeast"/>
              <w:ind w:right="5067"/>
              <w:rPr>
                <w:b/>
                <w:sz w:val="20"/>
              </w:rPr>
            </w:pPr>
            <w:r>
              <w:rPr>
                <w:b/>
                <w:sz w:val="20"/>
              </w:rPr>
              <w:t>Subtotal</w:t>
            </w:r>
            <w:r>
              <w:rPr>
                <w:b/>
                <w:spacing w:val="-13"/>
                <w:sz w:val="20"/>
              </w:rPr>
              <w:t xml:space="preserve"> </w:t>
            </w:r>
            <w:r>
              <w:rPr>
                <w:b/>
                <w:sz w:val="20"/>
              </w:rPr>
              <w:t>Inpatient</w:t>
            </w:r>
            <w:r>
              <w:rPr>
                <w:b/>
                <w:spacing w:val="-12"/>
                <w:sz w:val="20"/>
              </w:rPr>
              <w:t xml:space="preserve"> </w:t>
            </w:r>
            <w:r>
              <w:rPr>
                <w:b/>
                <w:sz w:val="20"/>
              </w:rPr>
              <w:t>Rehabilitation Facilities activities</w:t>
            </w:r>
          </w:p>
        </w:tc>
        <w:tc>
          <w:tcPr>
            <w:tcW w:w="1824" w:type="dxa"/>
          </w:tcPr>
          <w:p w:rsidR="007A656A" w14:paraId="5B566559" w14:textId="77777777">
            <w:pPr>
              <w:pStyle w:val="TableParagraph"/>
              <w:spacing w:before="115"/>
              <w:ind w:left="12"/>
              <w:jc w:val="center"/>
              <w:rPr>
                <w:b/>
                <w:sz w:val="20"/>
              </w:rPr>
            </w:pPr>
            <w:r>
              <w:rPr>
                <w:b/>
                <w:spacing w:val="-4"/>
                <w:sz w:val="20"/>
              </w:rPr>
              <w:t>6.25</w:t>
            </w:r>
          </w:p>
        </w:tc>
      </w:tr>
    </w:tbl>
    <w:p w:rsidR="007A656A" w14:paraId="3198C119" w14:textId="77777777">
      <w:pPr>
        <w:pStyle w:val="TableParagraph"/>
        <w:jc w:val="center"/>
        <w:rPr>
          <w:b/>
          <w:sz w:val="20"/>
        </w:rPr>
        <w:sectPr>
          <w:pgSz w:w="12240" w:h="15840"/>
          <w:pgMar w:top="1360" w:right="1080" w:bottom="1060" w:left="1080" w:header="0" w:footer="873"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1440"/>
        <w:gridCol w:w="1800"/>
        <w:gridCol w:w="1709"/>
        <w:gridCol w:w="1824"/>
      </w:tblGrid>
      <w:tr w14:paraId="592345B5" w14:textId="77777777">
        <w:tblPrEx>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07"/>
        </w:trPr>
        <w:tc>
          <w:tcPr>
            <w:tcW w:w="3146" w:type="dxa"/>
          </w:tcPr>
          <w:p w:rsidR="007A656A" w14:paraId="4C349DB8" w14:textId="77777777">
            <w:pPr>
              <w:pStyle w:val="TableParagraph"/>
              <w:rPr>
                <w:b/>
                <w:i/>
                <w:sz w:val="20"/>
              </w:rPr>
            </w:pPr>
            <w:r>
              <w:rPr>
                <w:b/>
                <w:i/>
                <w:sz w:val="20"/>
              </w:rPr>
              <w:t>Program</w:t>
            </w:r>
            <w:r>
              <w:rPr>
                <w:b/>
                <w:i/>
                <w:spacing w:val="-4"/>
                <w:sz w:val="20"/>
              </w:rPr>
              <w:t xml:space="preserve"> </w:t>
            </w:r>
            <w:r>
              <w:rPr>
                <w:b/>
                <w:i/>
                <w:sz w:val="20"/>
              </w:rPr>
              <w:t>and</w:t>
            </w:r>
            <w:r>
              <w:rPr>
                <w:b/>
                <w:i/>
                <w:spacing w:val="-4"/>
                <w:sz w:val="20"/>
              </w:rPr>
              <w:t xml:space="preserve"> </w:t>
            </w:r>
            <w:r>
              <w:rPr>
                <w:b/>
                <w:i/>
                <w:spacing w:val="-2"/>
                <w:sz w:val="20"/>
              </w:rPr>
              <w:t>Activity</w:t>
            </w:r>
          </w:p>
        </w:tc>
        <w:tc>
          <w:tcPr>
            <w:tcW w:w="1440" w:type="dxa"/>
          </w:tcPr>
          <w:p w:rsidR="007A656A" w14:paraId="19937A2E" w14:textId="77777777">
            <w:pPr>
              <w:pStyle w:val="TableParagraph"/>
              <w:ind w:left="108" w:right="497"/>
              <w:rPr>
                <w:b/>
                <w:i/>
                <w:sz w:val="20"/>
              </w:rPr>
            </w:pPr>
            <w:r>
              <w:rPr>
                <w:b/>
                <w:i/>
                <w:spacing w:val="-2"/>
                <w:sz w:val="20"/>
              </w:rPr>
              <w:t xml:space="preserve">Estimated </w:t>
            </w:r>
            <w:r>
              <w:rPr>
                <w:b/>
                <w:i/>
                <w:sz w:val="20"/>
              </w:rPr>
              <w:t xml:space="preserve">time per </w:t>
            </w:r>
            <w:r>
              <w:rPr>
                <w:b/>
                <w:i/>
                <w:spacing w:val="-2"/>
                <w:sz w:val="20"/>
              </w:rPr>
              <w:t>record (minutes)</w:t>
            </w:r>
          </w:p>
        </w:tc>
        <w:tc>
          <w:tcPr>
            <w:tcW w:w="1800" w:type="dxa"/>
          </w:tcPr>
          <w:p w:rsidR="007A656A" w14:paraId="49C3047C" w14:textId="77777777">
            <w:pPr>
              <w:pStyle w:val="TableParagraph"/>
              <w:ind w:left="108" w:right="124"/>
              <w:rPr>
                <w:b/>
                <w:i/>
                <w:sz w:val="20"/>
              </w:rPr>
            </w:pPr>
            <w:r>
              <w:rPr>
                <w:b/>
                <w:i/>
                <w:sz w:val="20"/>
              </w:rPr>
              <w:t>Estimated</w:t>
            </w:r>
            <w:r>
              <w:rPr>
                <w:b/>
                <w:i/>
                <w:spacing w:val="-13"/>
                <w:sz w:val="20"/>
              </w:rPr>
              <w:t xml:space="preserve"> </w:t>
            </w:r>
            <w:r>
              <w:rPr>
                <w:b/>
                <w:i/>
                <w:sz w:val="20"/>
              </w:rPr>
              <w:t xml:space="preserve">Number of requests per respondent per </w:t>
            </w:r>
            <w:r>
              <w:rPr>
                <w:b/>
                <w:i/>
                <w:spacing w:val="-4"/>
                <w:sz w:val="20"/>
              </w:rPr>
              <w:t>year</w:t>
            </w:r>
          </w:p>
        </w:tc>
        <w:tc>
          <w:tcPr>
            <w:tcW w:w="1709" w:type="dxa"/>
          </w:tcPr>
          <w:p w:rsidR="007A656A" w14:paraId="598FF7B7" w14:textId="77777777">
            <w:pPr>
              <w:pStyle w:val="TableParagraph"/>
              <w:ind w:left="108" w:right="278"/>
              <w:rPr>
                <w:b/>
                <w:i/>
                <w:sz w:val="20"/>
              </w:rPr>
            </w:pPr>
            <w:r>
              <w:rPr>
                <w:b/>
                <w:i/>
                <w:spacing w:val="-2"/>
                <w:sz w:val="20"/>
              </w:rPr>
              <w:t xml:space="preserve">Estimated </w:t>
            </w:r>
            <w:r>
              <w:rPr>
                <w:b/>
                <w:i/>
                <w:sz w:val="20"/>
              </w:rPr>
              <w:t>Number of respondents</w:t>
            </w:r>
            <w:r>
              <w:rPr>
                <w:b/>
                <w:i/>
                <w:spacing w:val="-13"/>
                <w:sz w:val="20"/>
              </w:rPr>
              <w:t xml:space="preserve"> </w:t>
            </w:r>
            <w:r>
              <w:rPr>
                <w:b/>
                <w:i/>
                <w:sz w:val="20"/>
              </w:rPr>
              <w:t xml:space="preserve">per </w:t>
            </w:r>
            <w:r>
              <w:rPr>
                <w:b/>
                <w:i/>
                <w:spacing w:val="-4"/>
                <w:sz w:val="20"/>
              </w:rPr>
              <w:t>year</w:t>
            </w:r>
          </w:p>
        </w:tc>
        <w:tc>
          <w:tcPr>
            <w:tcW w:w="1824" w:type="dxa"/>
          </w:tcPr>
          <w:p w:rsidR="007A656A" w14:paraId="031F0C30" w14:textId="77777777">
            <w:pPr>
              <w:pStyle w:val="TableParagraph"/>
              <w:ind w:right="98"/>
              <w:rPr>
                <w:b/>
                <w:i/>
                <w:sz w:val="20"/>
              </w:rPr>
            </w:pPr>
            <w:r>
              <w:rPr>
                <w:b/>
                <w:i/>
                <w:sz w:val="20"/>
              </w:rPr>
              <w:t>Total Burden Hours</w:t>
            </w:r>
            <w:r>
              <w:rPr>
                <w:b/>
                <w:i/>
                <w:spacing w:val="-13"/>
                <w:sz w:val="20"/>
              </w:rPr>
              <w:t xml:space="preserve"> </w:t>
            </w:r>
            <w:r>
              <w:rPr>
                <w:b/>
                <w:i/>
                <w:sz w:val="20"/>
              </w:rPr>
              <w:t>for</w:t>
            </w:r>
            <w:r>
              <w:rPr>
                <w:b/>
                <w:i/>
                <w:spacing w:val="-12"/>
                <w:sz w:val="20"/>
              </w:rPr>
              <w:t xml:space="preserve"> </w:t>
            </w:r>
            <w:r>
              <w:rPr>
                <w:b/>
                <w:i/>
                <w:sz w:val="20"/>
              </w:rPr>
              <w:t>FY</w:t>
            </w:r>
            <w:r>
              <w:rPr>
                <w:b/>
                <w:i/>
                <w:spacing w:val="-11"/>
                <w:sz w:val="20"/>
              </w:rPr>
              <w:t xml:space="preserve"> </w:t>
            </w:r>
            <w:r>
              <w:rPr>
                <w:b/>
                <w:i/>
                <w:sz w:val="20"/>
              </w:rPr>
              <w:t xml:space="preserve">2029 </w:t>
            </w:r>
            <w:r>
              <w:rPr>
                <w:b/>
                <w:i/>
                <w:spacing w:val="-2"/>
                <w:sz w:val="20"/>
              </w:rPr>
              <w:t>payment determination</w:t>
            </w:r>
          </w:p>
        </w:tc>
      </w:tr>
      <w:tr w14:paraId="6B9FD69A" w14:textId="77777777">
        <w:tblPrEx>
          <w:tblW w:w="0" w:type="auto"/>
          <w:tblInd w:w="84" w:type="dxa"/>
          <w:tblLayout w:type="fixed"/>
          <w:tblCellMar>
            <w:left w:w="0" w:type="dxa"/>
            <w:right w:w="0" w:type="dxa"/>
          </w:tblCellMar>
          <w:tblLook w:val="01E0"/>
        </w:tblPrEx>
        <w:trPr>
          <w:trHeight w:val="230"/>
        </w:trPr>
        <w:tc>
          <w:tcPr>
            <w:tcW w:w="9919" w:type="dxa"/>
            <w:gridSpan w:val="5"/>
            <w:shd w:val="clear" w:color="auto" w:fill="D9D9D9"/>
          </w:tcPr>
          <w:p w:rsidR="007A656A" w14:paraId="39361A68" w14:textId="77777777">
            <w:pPr>
              <w:pStyle w:val="TableParagraph"/>
              <w:spacing w:line="210" w:lineRule="exact"/>
              <w:rPr>
                <w:b/>
                <w:sz w:val="20"/>
              </w:rPr>
            </w:pPr>
            <w:r>
              <w:rPr>
                <w:b/>
                <w:sz w:val="20"/>
              </w:rPr>
              <w:t>Long-Term</w:t>
            </w:r>
            <w:r>
              <w:rPr>
                <w:b/>
                <w:spacing w:val="-6"/>
                <w:sz w:val="20"/>
              </w:rPr>
              <w:t xml:space="preserve"> </w:t>
            </w:r>
            <w:r>
              <w:rPr>
                <w:b/>
                <w:sz w:val="20"/>
              </w:rPr>
              <w:t>Care</w:t>
            </w:r>
            <w:r>
              <w:rPr>
                <w:b/>
                <w:spacing w:val="-8"/>
                <w:sz w:val="20"/>
              </w:rPr>
              <w:t xml:space="preserve"> </w:t>
            </w:r>
            <w:r>
              <w:rPr>
                <w:b/>
                <w:sz w:val="20"/>
              </w:rPr>
              <w:t>Hospitals</w:t>
            </w:r>
            <w:r>
              <w:rPr>
                <w:b/>
                <w:spacing w:val="-9"/>
                <w:sz w:val="20"/>
              </w:rPr>
              <w:t xml:space="preserve"> </w:t>
            </w:r>
            <w:r>
              <w:rPr>
                <w:b/>
                <w:spacing w:val="-2"/>
                <w:sz w:val="20"/>
              </w:rPr>
              <w:t>(327)</w:t>
            </w:r>
          </w:p>
        </w:tc>
      </w:tr>
      <w:tr w14:paraId="4CA57B88" w14:textId="77777777">
        <w:tblPrEx>
          <w:tblW w:w="0" w:type="auto"/>
          <w:tblInd w:w="84" w:type="dxa"/>
          <w:tblLayout w:type="fixed"/>
          <w:tblCellMar>
            <w:left w:w="0" w:type="dxa"/>
            <w:right w:w="0" w:type="dxa"/>
          </w:tblCellMar>
          <w:tblLook w:val="01E0"/>
        </w:tblPrEx>
        <w:trPr>
          <w:trHeight w:val="460"/>
        </w:trPr>
        <w:tc>
          <w:tcPr>
            <w:tcW w:w="3146" w:type="dxa"/>
          </w:tcPr>
          <w:p w:rsidR="007A656A" w14:paraId="6DF8D571" w14:textId="77777777">
            <w:pPr>
              <w:pStyle w:val="TableParagraph"/>
              <w:spacing w:line="230" w:lineRule="atLeast"/>
              <w:ind w:right="206"/>
              <w:rPr>
                <w:sz w:val="20"/>
              </w:rPr>
            </w:pPr>
            <w:r>
              <w:rPr>
                <w:sz w:val="20"/>
              </w:rPr>
              <w:t>Request for an Extraordinary Circumstance</w:t>
            </w:r>
            <w:r>
              <w:rPr>
                <w:spacing w:val="-13"/>
                <w:sz w:val="20"/>
              </w:rPr>
              <w:t xml:space="preserve"> </w:t>
            </w:r>
            <w:r>
              <w:rPr>
                <w:sz w:val="20"/>
              </w:rPr>
              <w:t>Exception/Extension</w:t>
            </w:r>
          </w:p>
        </w:tc>
        <w:tc>
          <w:tcPr>
            <w:tcW w:w="1440" w:type="dxa"/>
          </w:tcPr>
          <w:p w:rsidR="007A656A" w14:paraId="7E2147DC" w14:textId="77777777">
            <w:pPr>
              <w:pStyle w:val="TableParagraph"/>
              <w:ind w:left="10"/>
              <w:jc w:val="center"/>
              <w:rPr>
                <w:sz w:val="20"/>
              </w:rPr>
            </w:pPr>
            <w:r>
              <w:rPr>
                <w:spacing w:val="-5"/>
                <w:sz w:val="20"/>
              </w:rPr>
              <w:t>15</w:t>
            </w:r>
          </w:p>
        </w:tc>
        <w:tc>
          <w:tcPr>
            <w:tcW w:w="1800" w:type="dxa"/>
          </w:tcPr>
          <w:p w:rsidR="007A656A" w14:paraId="5DCEADD8" w14:textId="77777777">
            <w:pPr>
              <w:pStyle w:val="TableParagraph"/>
              <w:ind w:left="9"/>
              <w:jc w:val="center"/>
              <w:rPr>
                <w:sz w:val="20"/>
              </w:rPr>
            </w:pPr>
            <w:r>
              <w:rPr>
                <w:spacing w:val="-10"/>
                <w:sz w:val="20"/>
              </w:rPr>
              <w:t>1</w:t>
            </w:r>
          </w:p>
        </w:tc>
        <w:tc>
          <w:tcPr>
            <w:tcW w:w="1709" w:type="dxa"/>
          </w:tcPr>
          <w:p w:rsidR="007A656A" w14:paraId="5CF01919" w14:textId="77777777">
            <w:pPr>
              <w:pStyle w:val="TableParagraph"/>
              <w:ind w:left="10" w:right="1"/>
              <w:jc w:val="center"/>
              <w:rPr>
                <w:sz w:val="20"/>
              </w:rPr>
            </w:pPr>
            <w:r>
              <w:rPr>
                <w:spacing w:val="-10"/>
                <w:sz w:val="20"/>
              </w:rPr>
              <w:t>3</w:t>
            </w:r>
          </w:p>
        </w:tc>
        <w:tc>
          <w:tcPr>
            <w:tcW w:w="1824" w:type="dxa"/>
          </w:tcPr>
          <w:p w:rsidR="007A656A" w14:paraId="01FFC7ED" w14:textId="77777777">
            <w:pPr>
              <w:pStyle w:val="TableParagraph"/>
              <w:ind w:left="0" w:right="723"/>
              <w:jc w:val="right"/>
              <w:rPr>
                <w:sz w:val="20"/>
              </w:rPr>
            </w:pPr>
            <w:r>
              <w:rPr>
                <w:spacing w:val="-4"/>
                <w:sz w:val="20"/>
              </w:rPr>
              <w:t>0.75</w:t>
            </w:r>
          </w:p>
        </w:tc>
      </w:tr>
      <w:tr w14:paraId="7401A5B5" w14:textId="77777777">
        <w:tblPrEx>
          <w:tblW w:w="0" w:type="auto"/>
          <w:tblInd w:w="84" w:type="dxa"/>
          <w:tblLayout w:type="fixed"/>
          <w:tblCellMar>
            <w:left w:w="0" w:type="dxa"/>
            <w:right w:w="0" w:type="dxa"/>
          </w:tblCellMar>
          <w:tblLook w:val="01E0"/>
        </w:tblPrEx>
        <w:trPr>
          <w:trHeight w:val="460"/>
        </w:trPr>
        <w:tc>
          <w:tcPr>
            <w:tcW w:w="8095" w:type="dxa"/>
            <w:gridSpan w:val="4"/>
          </w:tcPr>
          <w:p w:rsidR="007A656A" w14:paraId="0380DF3D" w14:textId="77777777">
            <w:pPr>
              <w:pStyle w:val="TableParagraph"/>
              <w:spacing w:line="230" w:lineRule="atLeast"/>
              <w:ind w:right="5067"/>
              <w:rPr>
                <w:b/>
                <w:sz w:val="20"/>
              </w:rPr>
            </w:pPr>
            <w:r>
              <w:rPr>
                <w:b/>
                <w:sz w:val="20"/>
              </w:rPr>
              <w:t>Subtotal</w:t>
            </w:r>
            <w:r>
              <w:rPr>
                <w:b/>
                <w:spacing w:val="-13"/>
                <w:sz w:val="20"/>
              </w:rPr>
              <w:t xml:space="preserve"> </w:t>
            </w:r>
            <w:r>
              <w:rPr>
                <w:b/>
                <w:sz w:val="20"/>
              </w:rPr>
              <w:t>Long-Term</w:t>
            </w:r>
            <w:r>
              <w:rPr>
                <w:b/>
                <w:spacing w:val="-12"/>
                <w:sz w:val="20"/>
              </w:rPr>
              <w:t xml:space="preserve"> </w:t>
            </w:r>
            <w:r>
              <w:rPr>
                <w:b/>
                <w:sz w:val="20"/>
              </w:rPr>
              <w:t>Care Hospital activities</w:t>
            </w:r>
          </w:p>
        </w:tc>
        <w:tc>
          <w:tcPr>
            <w:tcW w:w="1824" w:type="dxa"/>
          </w:tcPr>
          <w:p w:rsidR="007A656A" w14:paraId="0200CE94" w14:textId="77777777">
            <w:pPr>
              <w:pStyle w:val="TableParagraph"/>
              <w:spacing w:before="115"/>
              <w:ind w:left="0" w:right="722"/>
              <w:jc w:val="right"/>
              <w:rPr>
                <w:b/>
                <w:sz w:val="20"/>
              </w:rPr>
            </w:pPr>
            <w:r>
              <w:rPr>
                <w:b/>
                <w:spacing w:val="-4"/>
                <w:sz w:val="20"/>
              </w:rPr>
              <w:t>0.75</w:t>
            </w:r>
          </w:p>
        </w:tc>
      </w:tr>
      <w:tr w14:paraId="505B7F37" w14:textId="77777777">
        <w:tblPrEx>
          <w:tblW w:w="0" w:type="auto"/>
          <w:tblInd w:w="84" w:type="dxa"/>
          <w:tblLayout w:type="fixed"/>
          <w:tblCellMar>
            <w:left w:w="0" w:type="dxa"/>
            <w:right w:w="0" w:type="dxa"/>
          </w:tblCellMar>
          <w:tblLook w:val="01E0"/>
        </w:tblPrEx>
        <w:trPr>
          <w:trHeight w:val="230"/>
        </w:trPr>
        <w:tc>
          <w:tcPr>
            <w:tcW w:w="9919" w:type="dxa"/>
            <w:gridSpan w:val="5"/>
            <w:shd w:val="clear" w:color="auto" w:fill="D9D9D9"/>
          </w:tcPr>
          <w:p w:rsidR="007A656A" w14:paraId="7E3EF575" w14:textId="77777777">
            <w:pPr>
              <w:pStyle w:val="TableParagraph"/>
              <w:spacing w:line="210" w:lineRule="exact"/>
              <w:rPr>
                <w:b/>
                <w:sz w:val="20"/>
              </w:rPr>
            </w:pPr>
            <w:r>
              <w:rPr>
                <w:b/>
                <w:sz w:val="20"/>
              </w:rPr>
              <w:t>Skilled</w:t>
            </w:r>
            <w:r>
              <w:rPr>
                <w:b/>
                <w:spacing w:val="-9"/>
                <w:sz w:val="20"/>
              </w:rPr>
              <w:t xml:space="preserve"> </w:t>
            </w:r>
            <w:r>
              <w:rPr>
                <w:b/>
                <w:sz w:val="20"/>
              </w:rPr>
              <w:t>Nursing</w:t>
            </w:r>
            <w:r>
              <w:rPr>
                <w:b/>
                <w:spacing w:val="-8"/>
                <w:sz w:val="20"/>
              </w:rPr>
              <w:t xml:space="preserve"> </w:t>
            </w:r>
            <w:r>
              <w:rPr>
                <w:b/>
                <w:sz w:val="20"/>
              </w:rPr>
              <w:t>Facilities</w:t>
            </w:r>
            <w:r>
              <w:rPr>
                <w:b/>
                <w:spacing w:val="-10"/>
                <w:sz w:val="20"/>
              </w:rPr>
              <w:t xml:space="preserve"> </w:t>
            </w:r>
            <w:r>
              <w:rPr>
                <w:b/>
                <w:spacing w:val="-2"/>
                <w:sz w:val="20"/>
              </w:rPr>
              <w:t>(15,288)</w:t>
            </w:r>
          </w:p>
        </w:tc>
      </w:tr>
      <w:tr w14:paraId="13032219" w14:textId="77777777">
        <w:tblPrEx>
          <w:tblW w:w="0" w:type="auto"/>
          <w:tblInd w:w="84" w:type="dxa"/>
          <w:tblLayout w:type="fixed"/>
          <w:tblCellMar>
            <w:left w:w="0" w:type="dxa"/>
            <w:right w:w="0" w:type="dxa"/>
          </w:tblCellMar>
          <w:tblLook w:val="01E0"/>
        </w:tblPrEx>
        <w:trPr>
          <w:trHeight w:val="460"/>
        </w:trPr>
        <w:tc>
          <w:tcPr>
            <w:tcW w:w="3146" w:type="dxa"/>
          </w:tcPr>
          <w:p w:rsidR="007A656A" w14:paraId="612C489B" w14:textId="77777777">
            <w:pPr>
              <w:pStyle w:val="TableParagraph"/>
              <w:spacing w:line="230" w:lineRule="atLeast"/>
              <w:ind w:right="206"/>
              <w:rPr>
                <w:sz w:val="20"/>
              </w:rPr>
            </w:pPr>
            <w:r>
              <w:rPr>
                <w:sz w:val="20"/>
              </w:rPr>
              <w:t>Request for an Extraordinary Circumstance</w:t>
            </w:r>
            <w:r>
              <w:rPr>
                <w:spacing w:val="-13"/>
                <w:sz w:val="20"/>
              </w:rPr>
              <w:t xml:space="preserve"> </w:t>
            </w:r>
            <w:r>
              <w:rPr>
                <w:sz w:val="20"/>
              </w:rPr>
              <w:t>Exception/Extension</w:t>
            </w:r>
          </w:p>
        </w:tc>
        <w:tc>
          <w:tcPr>
            <w:tcW w:w="1440" w:type="dxa"/>
          </w:tcPr>
          <w:p w:rsidR="007A656A" w14:paraId="7AEA4429" w14:textId="77777777">
            <w:pPr>
              <w:pStyle w:val="TableParagraph"/>
              <w:ind w:left="10"/>
              <w:jc w:val="center"/>
              <w:rPr>
                <w:sz w:val="20"/>
              </w:rPr>
            </w:pPr>
            <w:r>
              <w:rPr>
                <w:spacing w:val="-5"/>
                <w:sz w:val="20"/>
              </w:rPr>
              <w:t>15</w:t>
            </w:r>
          </w:p>
        </w:tc>
        <w:tc>
          <w:tcPr>
            <w:tcW w:w="1800" w:type="dxa"/>
          </w:tcPr>
          <w:p w:rsidR="007A656A" w14:paraId="0845E1A4" w14:textId="77777777">
            <w:pPr>
              <w:pStyle w:val="TableParagraph"/>
              <w:ind w:left="9"/>
              <w:jc w:val="center"/>
              <w:rPr>
                <w:sz w:val="20"/>
              </w:rPr>
            </w:pPr>
            <w:r>
              <w:rPr>
                <w:spacing w:val="-10"/>
                <w:sz w:val="20"/>
              </w:rPr>
              <w:t>1</w:t>
            </w:r>
          </w:p>
        </w:tc>
        <w:tc>
          <w:tcPr>
            <w:tcW w:w="1709" w:type="dxa"/>
          </w:tcPr>
          <w:p w:rsidR="007A656A" w14:paraId="7BEE1715" w14:textId="77777777">
            <w:pPr>
              <w:pStyle w:val="TableParagraph"/>
              <w:ind w:left="10"/>
              <w:jc w:val="center"/>
              <w:rPr>
                <w:sz w:val="20"/>
              </w:rPr>
            </w:pPr>
            <w:r>
              <w:rPr>
                <w:spacing w:val="-5"/>
                <w:sz w:val="20"/>
              </w:rPr>
              <w:t>28</w:t>
            </w:r>
          </w:p>
        </w:tc>
        <w:tc>
          <w:tcPr>
            <w:tcW w:w="1824" w:type="dxa"/>
          </w:tcPr>
          <w:p w:rsidR="007A656A" w14:paraId="77F87DE8" w14:textId="77777777">
            <w:pPr>
              <w:pStyle w:val="TableParagraph"/>
              <w:ind w:left="0" w:right="773"/>
              <w:jc w:val="right"/>
              <w:rPr>
                <w:sz w:val="20"/>
              </w:rPr>
            </w:pPr>
            <w:r>
              <w:rPr>
                <w:spacing w:val="-5"/>
                <w:sz w:val="20"/>
              </w:rPr>
              <w:t>7.0</w:t>
            </w:r>
          </w:p>
        </w:tc>
      </w:tr>
      <w:tr w14:paraId="76F0CA3D" w14:textId="77777777">
        <w:tblPrEx>
          <w:tblW w:w="0" w:type="auto"/>
          <w:tblInd w:w="84" w:type="dxa"/>
          <w:tblLayout w:type="fixed"/>
          <w:tblCellMar>
            <w:left w:w="0" w:type="dxa"/>
            <w:right w:w="0" w:type="dxa"/>
          </w:tblCellMar>
          <w:tblLook w:val="01E0"/>
        </w:tblPrEx>
        <w:trPr>
          <w:trHeight w:val="229"/>
        </w:trPr>
        <w:tc>
          <w:tcPr>
            <w:tcW w:w="8095" w:type="dxa"/>
            <w:gridSpan w:val="4"/>
          </w:tcPr>
          <w:p w:rsidR="007A656A" w14:paraId="7A3FD373" w14:textId="77777777">
            <w:pPr>
              <w:pStyle w:val="TableParagraph"/>
              <w:spacing w:line="210" w:lineRule="exact"/>
              <w:rPr>
                <w:b/>
                <w:sz w:val="20"/>
              </w:rPr>
            </w:pPr>
            <w:r>
              <w:rPr>
                <w:b/>
                <w:sz w:val="20"/>
              </w:rPr>
              <w:t>Subtotal</w:t>
            </w:r>
            <w:r>
              <w:rPr>
                <w:b/>
                <w:spacing w:val="-9"/>
                <w:sz w:val="20"/>
              </w:rPr>
              <w:t xml:space="preserve"> </w:t>
            </w:r>
            <w:r>
              <w:rPr>
                <w:b/>
                <w:sz w:val="20"/>
              </w:rPr>
              <w:t>SNF</w:t>
            </w:r>
            <w:r>
              <w:rPr>
                <w:b/>
                <w:spacing w:val="-5"/>
                <w:sz w:val="20"/>
              </w:rPr>
              <w:t xml:space="preserve"> </w:t>
            </w:r>
            <w:r>
              <w:rPr>
                <w:b/>
                <w:spacing w:val="-2"/>
                <w:sz w:val="20"/>
              </w:rPr>
              <w:t>activities</w:t>
            </w:r>
          </w:p>
        </w:tc>
        <w:tc>
          <w:tcPr>
            <w:tcW w:w="1824" w:type="dxa"/>
          </w:tcPr>
          <w:p w:rsidR="007A656A" w14:paraId="7D9FCFB8" w14:textId="77777777">
            <w:pPr>
              <w:pStyle w:val="TableParagraph"/>
              <w:spacing w:line="210" w:lineRule="exact"/>
              <w:ind w:left="0" w:right="773"/>
              <w:jc w:val="right"/>
              <w:rPr>
                <w:b/>
                <w:sz w:val="20"/>
              </w:rPr>
            </w:pPr>
            <w:r>
              <w:rPr>
                <w:b/>
                <w:spacing w:val="-5"/>
                <w:sz w:val="20"/>
              </w:rPr>
              <w:t>7.0</w:t>
            </w:r>
          </w:p>
        </w:tc>
      </w:tr>
      <w:tr w14:paraId="5427E872" w14:textId="77777777">
        <w:tblPrEx>
          <w:tblW w:w="0" w:type="auto"/>
          <w:tblInd w:w="84" w:type="dxa"/>
          <w:tblLayout w:type="fixed"/>
          <w:tblCellMar>
            <w:left w:w="0" w:type="dxa"/>
            <w:right w:w="0" w:type="dxa"/>
          </w:tblCellMar>
          <w:tblLook w:val="01E0"/>
        </w:tblPrEx>
        <w:trPr>
          <w:trHeight w:val="688"/>
        </w:trPr>
        <w:tc>
          <w:tcPr>
            <w:tcW w:w="6386" w:type="dxa"/>
            <w:gridSpan w:val="3"/>
          </w:tcPr>
          <w:p w:rsidR="007A656A" w14:paraId="0E8B84DE" w14:textId="77777777">
            <w:pPr>
              <w:pStyle w:val="TableParagraph"/>
              <w:ind w:right="3117"/>
              <w:rPr>
                <w:b/>
                <w:sz w:val="20"/>
              </w:rPr>
            </w:pPr>
            <w:r>
              <w:rPr>
                <w:b/>
                <w:sz w:val="20"/>
              </w:rPr>
              <w:t>Total</w:t>
            </w:r>
            <w:r>
              <w:rPr>
                <w:b/>
                <w:spacing w:val="-10"/>
                <w:sz w:val="20"/>
              </w:rPr>
              <w:t xml:space="preserve"> </w:t>
            </w:r>
            <w:r>
              <w:rPr>
                <w:b/>
                <w:sz w:val="20"/>
              </w:rPr>
              <w:t>Annual</w:t>
            </w:r>
            <w:r>
              <w:rPr>
                <w:b/>
                <w:spacing w:val="-10"/>
                <w:sz w:val="20"/>
              </w:rPr>
              <w:t xml:space="preserve"> </w:t>
            </w:r>
            <w:r>
              <w:rPr>
                <w:b/>
                <w:sz w:val="20"/>
              </w:rPr>
              <w:t>Burden</w:t>
            </w:r>
            <w:r>
              <w:rPr>
                <w:b/>
                <w:spacing w:val="-10"/>
                <w:sz w:val="20"/>
              </w:rPr>
              <w:t xml:space="preserve"> </w:t>
            </w:r>
            <w:r>
              <w:rPr>
                <w:b/>
                <w:sz w:val="20"/>
              </w:rPr>
              <w:t>for</w:t>
            </w:r>
            <w:r>
              <w:rPr>
                <w:b/>
                <w:spacing w:val="-10"/>
                <w:sz w:val="20"/>
              </w:rPr>
              <w:t xml:space="preserve"> </w:t>
            </w:r>
            <w:r>
              <w:rPr>
                <w:b/>
                <w:sz w:val="20"/>
              </w:rPr>
              <w:t>Chronic and PAC’s QRPs and the SNF</w:t>
            </w:r>
          </w:p>
          <w:p w:rsidR="007A656A" w14:paraId="1974F21F" w14:textId="77777777">
            <w:pPr>
              <w:pStyle w:val="TableParagraph"/>
              <w:spacing w:line="208" w:lineRule="exact"/>
              <w:rPr>
                <w:b/>
                <w:sz w:val="20"/>
              </w:rPr>
            </w:pPr>
            <w:r>
              <w:rPr>
                <w:b/>
                <w:spacing w:val="-5"/>
                <w:sz w:val="20"/>
              </w:rPr>
              <w:t>VBP</w:t>
            </w:r>
          </w:p>
        </w:tc>
        <w:tc>
          <w:tcPr>
            <w:tcW w:w="1709" w:type="dxa"/>
          </w:tcPr>
          <w:p w:rsidR="007A656A" w14:paraId="36794EF4" w14:textId="77777777">
            <w:pPr>
              <w:pStyle w:val="TableParagraph"/>
              <w:spacing w:before="228"/>
              <w:ind w:left="10"/>
              <w:jc w:val="center"/>
              <w:rPr>
                <w:sz w:val="20"/>
              </w:rPr>
            </w:pPr>
            <w:r>
              <w:rPr>
                <w:spacing w:val="-5"/>
                <w:sz w:val="20"/>
              </w:rPr>
              <w:t>72</w:t>
            </w:r>
          </w:p>
        </w:tc>
        <w:tc>
          <w:tcPr>
            <w:tcW w:w="1824" w:type="dxa"/>
          </w:tcPr>
          <w:p w:rsidR="007A656A" w14:paraId="66D6A940" w14:textId="77777777">
            <w:pPr>
              <w:pStyle w:val="TableParagraph"/>
              <w:spacing w:before="228"/>
              <w:ind w:left="0" w:right="723"/>
              <w:jc w:val="right"/>
              <w:rPr>
                <w:b/>
                <w:sz w:val="20"/>
              </w:rPr>
            </w:pPr>
            <w:r>
              <w:rPr>
                <w:b/>
                <w:spacing w:val="-4"/>
                <w:sz w:val="20"/>
                <w:u w:val="single"/>
              </w:rPr>
              <w:t>18.0</w:t>
            </w:r>
          </w:p>
        </w:tc>
      </w:tr>
      <w:tr w14:paraId="4B3423BA" w14:textId="77777777">
        <w:tblPrEx>
          <w:tblW w:w="0" w:type="auto"/>
          <w:tblInd w:w="84" w:type="dxa"/>
          <w:tblLayout w:type="fixed"/>
          <w:tblCellMar>
            <w:left w:w="0" w:type="dxa"/>
            <w:right w:w="0" w:type="dxa"/>
          </w:tblCellMar>
          <w:tblLook w:val="01E0"/>
        </w:tblPrEx>
        <w:trPr>
          <w:trHeight w:val="460"/>
        </w:trPr>
        <w:tc>
          <w:tcPr>
            <w:tcW w:w="8095" w:type="dxa"/>
            <w:gridSpan w:val="4"/>
          </w:tcPr>
          <w:p w:rsidR="007A656A" w14:paraId="1A0D4258" w14:textId="77777777">
            <w:pPr>
              <w:pStyle w:val="TableParagraph"/>
              <w:spacing w:line="230" w:lineRule="atLeast"/>
              <w:ind w:right="4664"/>
              <w:rPr>
                <w:b/>
                <w:sz w:val="20"/>
              </w:rPr>
            </w:pPr>
            <w:r>
              <w:rPr>
                <w:b/>
                <w:sz w:val="20"/>
              </w:rPr>
              <w:t>Medical</w:t>
            </w:r>
            <w:r>
              <w:rPr>
                <w:b/>
                <w:spacing w:val="-13"/>
                <w:sz w:val="20"/>
              </w:rPr>
              <w:t xml:space="preserve"> </w:t>
            </w:r>
            <w:r>
              <w:rPr>
                <w:b/>
                <w:sz w:val="20"/>
              </w:rPr>
              <w:t>Records</w:t>
            </w:r>
            <w:r>
              <w:rPr>
                <w:b/>
                <w:spacing w:val="-12"/>
                <w:sz w:val="20"/>
              </w:rPr>
              <w:t xml:space="preserve"> </w:t>
            </w:r>
            <w:r>
              <w:rPr>
                <w:b/>
                <w:sz w:val="20"/>
              </w:rPr>
              <w:t>Specialist</w:t>
            </w:r>
            <w:r>
              <w:rPr>
                <w:b/>
                <w:spacing w:val="-13"/>
                <w:sz w:val="20"/>
              </w:rPr>
              <w:t xml:space="preserve"> </w:t>
            </w:r>
            <w:r>
              <w:rPr>
                <w:b/>
                <w:sz w:val="20"/>
              </w:rPr>
              <w:t>hourly labor rate</w:t>
            </w:r>
          </w:p>
        </w:tc>
        <w:tc>
          <w:tcPr>
            <w:tcW w:w="1824" w:type="dxa"/>
          </w:tcPr>
          <w:p w:rsidR="007A656A" w14:paraId="09B6F726" w14:textId="77777777">
            <w:pPr>
              <w:pStyle w:val="TableParagraph"/>
              <w:spacing w:before="115"/>
              <w:rPr>
                <w:b/>
                <w:sz w:val="20"/>
              </w:rPr>
            </w:pPr>
            <w:r>
              <w:rPr>
                <w:b/>
                <w:sz w:val="20"/>
                <w:u w:val="single"/>
              </w:rPr>
              <w:t xml:space="preserve">$ </w:t>
            </w:r>
            <w:r>
              <w:rPr>
                <w:b/>
                <w:spacing w:val="-2"/>
                <w:sz w:val="20"/>
                <w:u w:val="single"/>
              </w:rPr>
              <w:t>48.32</w:t>
            </w:r>
          </w:p>
        </w:tc>
      </w:tr>
      <w:tr w14:paraId="1CC65475" w14:textId="77777777">
        <w:tblPrEx>
          <w:tblW w:w="0" w:type="auto"/>
          <w:tblInd w:w="84" w:type="dxa"/>
          <w:tblLayout w:type="fixed"/>
          <w:tblCellMar>
            <w:left w:w="0" w:type="dxa"/>
            <w:right w:w="0" w:type="dxa"/>
          </w:tblCellMar>
          <w:tblLook w:val="01E0"/>
        </w:tblPrEx>
        <w:trPr>
          <w:trHeight w:val="690"/>
        </w:trPr>
        <w:tc>
          <w:tcPr>
            <w:tcW w:w="8095" w:type="dxa"/>
            <w:gridSpan w:val="4"/>
          </w:tcPr>
          <w:p w:rsidR="007A656A" w14:paraId="2A4B75E1" w14:textId="77777777">
            <w:pPr>
              <w:pStyle w:val="TableParagraph"/>
              <w:spacing w:line="230" w:lineRule="atLeast"/>
              <w:ind w:right="5067"/>
              <w:rPr>
                <w:b/>
                <w:sz w:val="20"/>
              </w:rPr>
            </w:pPr>
            <w:r>
              <w:rPr>
                <w:b/>
                <w:sz w:val="20"/>
              </w:rPr>
              <w:t>Total</w:t>
            </w:r>
            <w:r>
              <w:rPr>
                <w:b/>
                <w:spacing w:val="-10"/>
                <w:sz w:val="20"/>
              </w:rPr>
              <w:t xml:space="preserve"> </w:t>
            </w:r>
            <w:r>
              <w:rPr>
                <w:b/>
                <w:sz w:val="20"/>
              </w:rPr>
              <w:t>Annual</w:t>
            </w:r>
            <w:r>
              <w:rPr>
                <w:b/>
                <w:spacing w:val="-10"/>
                <w:sz w:val="20"/>
              </w:rPr>
              <w:t xml:space="preserve"> </w:t>
            </w:r>
            <w:r>
              <w:rPr>
                <w:b/>
                <w:sz w:val="20"/>
              </w:rPr>
              <w:t>Cost</w:t>
            </w:r>
            <w:r>
              <w:rPr>
                <w:b/>
                <w:spacing w:val="-9"/>
                <w:sz w:val="20"/>
              </w:rPr>
              <w:t xml:space="preserve"> </w:t>
            </w:r>
            <w:r>
              <w:rPr>
                <w:b/>
                <w:sz w:val="20"/>
              </w:rPr>
              <w:t>for</w:t>
            </w:r>
            <w:r>
              <w:rPr>
                <w:b/>
                <w:spacing w:val="-10"/>
                <w:sz w:val="20"/>
              </w:rPr>
              <w:t xml:space="preserve"> </w:t>
            </w:r>
            <w:r>
              <w:rPr>
                <w:b/>
                <w:sz w:val="20"/>
              </w:rPr>
              <w:t xml:space="preserve">Requesting an Extraordinary Circumstances </w:t>
            </w:r>
            <w:r>
              <w:rPr>
                <w:b/>
                <w:spacing w:val="-2"/>
                <w:sz w:val="20"/>
              </w:rPr>
              <w:t>Extension/Exception</w:t>
            </w:r>
          </w:p>
        </w:tc>
        <w:tc>
          <w:tcPr>
            <w:tcW w:w="1824" w:type="dxa"/>
          </w:tcPr>
          <w:p w:rsidR="007A656A" w14:paraId="2BF61461" w14:textId="77777777">
            <w:pPr>
              <w:pStyle w:val="TableParagraph"/>
              <w:ind w:left="0"/>
              <w:rPr>
                <w:b/>
                <w:sz w:val="20"/>
              </w:rPr>
            </w:pPr>
          </w:p>
          <w:p w:rsidR="007A656A" w14:paraId="1A788656" w14:textId="77777777">
            <w:pPr>
              <w:pStyle w:val="TableParagraph"/>
              <w:rPr>
                <w:b/>
                <w:sz w:val="20"/>
              </w:rPr>
            </w:pPr>
            <w:r>
              <w:rPr>
                <w:b/>
                <w:sz w:val="20"/>
                <w:u w:val="single"/>
              </w:rPr>
              <w:t xml:space="preserve">$ </w:t>
            </w:r>
            <w:r>
              <w:rPr>
                <w:b/>
                <w:spacing w:val="-2"/>
                <w:sz w:val="20"/>
                <w:u w:val="single"/>
              </w:rPr>
              <w:t>869.76</w:t>
            </w:r>
          </w:p>
        </w:tc>
      </w:tr>
    </w:tbl>
    <w:p w:rsidR="007A656A" w14:paraId="7FA2BD5B" w14:textId="77777777">
      <w:pPr>
        <w:pStyle w:val="BodyText"/>
        <w:spacing w:before="23"/>
        <w:rPr>
          <w:b/>
        </w:rPr>
      </w:pPr>
    </w:p>
    <w:p w:rsidR="007A656A" w14:paraId="21473662" w14:textId="77777777">
      <w:pPr>
        <w:pStyle w:val="ListParagraph"/>
        <w:numPr>
          <w:ilvl w:val="1"/>
          <w:numId w:val="3"/>
        </w:numPr>
        <w:tabs>
          <w:tab w:val="left" w:pos="1079"/>
        </w:tabs>
        <w:ind w:left="1079" w:hanging="719"/>
        <w:rPr>
          <w:b/>
          <w:sz w:val="24"/>
        </w:rPr>
      </w:pPr>
      <w:bookmarkStart w:id="42" w:name="13.___Capital_Costs_(Maintenance_of_Capi"/>
      <w:bookmarkEnd w:id="42"/>
      <w:r>
        <w:rPr>
          <w:b/>
          <w:sz w:val="24"/>
        </w:rPr>
        <w:t>Capital</w:t>
      </w:r>
      <w:r>
        <w:rPr>
          <w:b/>
          <w:spacing w:val="-3"/>
          <w:sz w:val="24"/>
        </w:rPr>
        <w:t xml:space="preserve"> </w:t>
      </w:r>
      <w:r>
        <w:rPr>
          <w:b/>
          <w:sz w:val="24"/>
        </w:rPr>
        <w:t>Costs</w:t>
      </w:r>
      <w:r>
        <w:rPr>
          <w:b/>
          <w:spacing w:val="-2"/>
          <w:sz w:val="24"/>
        </w:rPr>
        <w:t xml:space="preserve"> </w:t>
      </w:r>
      <w:r>
        <w:rPr>
          <w:b/>
          <w:sz w:val="24"/>
        </w:rPr>
        <w:t>(Maintenance</w:t>
      </w:r>
      <w:r>
        <w:rPr>
          <w:b/>
          <w:spacing w:val="-4"/>
          <w:sz w:val="24"/>
        </w:rPr>
        <w:t xml:space="preserve"> </w:t>
      </w:r>
      <w:r>
        <w:rPr>
          <w:b/>
          <w:sz w:val="24"/>
        </w:rPr>
        <w:t>of</w:t>
      </w:r>
      <w:r>
        <w:rPr>
          <w:b/>
          <w:spacing w:val="-3"/>
          <w:sz w:val="24"/>
        </w:rPr>
        <w:t xml:space="preserve"> </w:t>
      </w:r>
      <w:r>
        <w:rPr>
          <w:b/>
          <w:sz w:val="24"/>
        </w:rPr>
        <w:t>Capital</w:t>
      </w:r>
      <w:r>
        <w:rPr>
          <w:b/>
          <w:spacing w:val="-2"/>
          <w:sz w:val="24"/>
        </w:rPr>
        <w:t xml:space="preserve"> Costs)</w:t>
      </w:r>
    </w:p>
    <w:p w:rsidR="007A656A" w14:paraId="43FE1DDA" w14:textId="77777777">
      <w:pPr>
        <w:pStyle w:val="BodyText"/>
        <w:rPr>
          <w:b/>
        </w:rPr>
      </w:pPr>
    </w:p>
    <w:p w:rsidR="007A656A" w14:paraId="06CBFC48" w14:textId="77777777">
      <w:pPr>
        <w:pStyle w:val="BodyText"/>
        <w:ind w:left="360"/>
      </w:pPr>
      <w:r>
        <w:t>There</w:t>
      </w:r>
      <w:r>
        <w:rPr>
          <w:spacing w:val="-2"/>
        </w:rPr>
        <w:t xml:space="preserve"> </w:t>
      </w:r>
      <w:r>
        <w:t>are</w:t>
      </w:r>
      <w:r>
        <w:rPr>
          <w:spacing w:val="-2"/>
        </w:rPr>
        <w:t xml:space="preserve"> </w:t>
      </w:r>
      <w:r>
        <w:t>no</w:t>
      </w:r>
      <w:r>
        <w:rPr>
          <w:spacing w:val="-1"/>
        </w:rPr>
        <w:t xml:space="preserve"> </w:t>
      </w:r>
      <w:r>
        <w:t>capital</w:t>
      </w:r>
      <w:r>
        <w:rPr>
          <w:spacing w:val="-1"/>
        </w:rPr>
        <w:t xml:space="preserve"> </w:t>
      </w:r>
      <w:r>
        <w:rPr>
          <w:spacing w:val="-2"/>
        </w:rPr>
        <w:t>costs.</w:t>
      </w:r>
    </w:p>
    <w:p w:rsidR="007A656A" w14:paraId="5A99FF97" w14:textId="77777777">
      <w:pPr>
        <w:pStyle w:val="BodyText"/>
      </w:pPr>
    </w:p>
    <w:p w:rsidR="007A656A" w14:paraId="60EF2EDA" w14:textId="77777777">
      <w:pPr>
        <w:pStyle w:val="Heading1"/>
        <w:numPr>
          <w:ilvl w:val="1"/>
          <w:numId w:val="3"/>
        </w:numPr>
        <w:tabs>
          <w:tab w:val="left" w:pos="1079"/>
        </w:tabs>
        <w:ind w:left="1079"/>
      </w:pPr>
      <w:bookmarkStart w:id="43" w:name="14.___Cost_to_Federal_Government"/>
      <w:bookmarkEnd w:id="43"/>
      <w:r>
        <w:t>Cost</w:t>
      </w:r>
      <w:r>
        <w:rPr>
          <w:spacing w:val="-3"/>
        </w:rPr>
        <w:t xml:space="preserve"> </w:t>
      </w:r>
      <w:r>
        <w:t>to</w:t>
      </w:r>
      <w:r>
        <w:rPr>
          <w:spacing w:val="-1"/>
        </w:rPr>
        <w:t xml:space="preserve"> </w:t>
      </w:r>
      <w:r>
        <w:t>Federal</w:t>
      </w:r>
      <w:r>
        <w:rPr>
          <w:spacing w:val="-1"/>
        </w:rPr>
        <w:t xml:space="preserve"> </w:t>
      </w:r>
      <w:r>
        <w:rPr>
          <w:spacing w:val="-2"/>
        </w:rPr>
        <w:t>Government</w:t>
      </w:r>
    </w:p>
    <w:p w:rsidR="007A656A" w14:paraId="52E549B8" w14:textId="77777777">
      <w:pPr>
        <w:pStyle w:val="BodyText"/>
        <w:rPr>
          <w:b/>
        </w:rPr>
      </w:pPr>
    </w:p>
    <w:p w:rsidR="007A656A" w14:paraId="414A0098" w14:textId="77777777">
      <w:pPr>
        <w:pStyle w:val="BodyText"/>
        <w:ind w:left="359" w:right="439"/>
      </w:pPr>
      <w:r>
        <w:t>The</w:t>
      </w:r>
      <w:r>
        <w:rPr>
          <w:spacing w:val="-4"/>
        </w:rPr>
        <w:t xml:space="preserve"> </w:t>
      </w:r>
      <w:r>
        <w:t>cost</w:t>
      </w:r>
      <w:r>
        <w:rPr>
          <w:spacing w:val="-3"/>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for</w:t>
      </w:r>
      <w:r>
        <w:rPr>
          <w:spacing w:val="-4"/>
        </w:rPr>
        <w:t xml:space="preserve"> </w:t>
      </w:r>
      <w:r>
        <w:t>maintaining</w:t>
      </w:r>
      <w:r>
        <w:rPr>
          <w:spacing w:val="-3"/>
        </w:rPr>
        <w:t xml:space="preserve"> </w:t>
      </w:r>
      <w:r>
        <w:t>program</w:t>
      </w:r>
      <w:r>
        <w:rPr>
          <w:spacing w:val="-3"/>
        </w:rPr>
        <w:t xml:space="preserve"> </w:t>
      </w:r>
      <w:r>
        <w:t>activities</w:t>
      </w:r>
      <w:r>
        <w:rPr>
          <w:spacing w:val="-3"/>
        </w:rPr>
        <w:t xml:space="preserve"> </w:t>
      </w:r>
      <w:r>
        <w:t>is</w:t>
      </w:r>
      <w:r>
        <w:rPr>
          <w:spacing w:val="-3"/>
        </w:rPr>
        <w:t xml:space="preserve"> </w:t>
      </w:r>
      <w:r>
        <w:t>for</w:t>
      </w:r>
      <w:r>
        <w:rPr>
          <w:spacing w:val="-4"/>
        </w:rPr>
        <w:t xml:space="preserve"> </w:t>
      </w:r>
      <w:r>
        <w:t>managing</w:t>
      </w:r>
      <w:r>
        <w:rPr>
          <w:spacing w:val="-3"/>
        </w:rPr>
        <w:t xml:space="preserve"> </w:t>
      </w:r>
      <w:r>
        <w:t>requests, reviewing requests for completeness, notifying providers of decisions, and providing ongoing technical</w:t>
      </w:r>
      <w:r>
        <w:rPr>
          <w:spacing w:val="-1"/>
        </w:rPr>
        <w:t xml:space="preserve"> </w:t>
      </w:r>
      <w:r>
        <w:t>assistance</w:t>
      </w:r>
      <w:r>
        <w:rPr>
          <w:spacing w:val="-2"/>
        </w:rPr>
        <w:t xml:space="preserve"> </w:t>
      </w:r>
      <w:r>
        <w:t>to</w:t>
      </w:r>
      <w:r>
        <w:rPr>
          <w:spacing w:val="-1"/>
        </w:rPr>
        <w:t xml:space="preserve"> </w:t>
      </w:r>
      <w:r>
        <w:t>providers.</w:t>
      </w:r>
      <w:r>
        <w:rPr>
          <w:spacing w:val="40"/>
        </w:rPr>
        <w:t xml:space="preserve"> </w:t>
      </w:r>
      <w:r>
        <w:t>These costs</w:t>
      </w:r>
      <w:r>
        <w:rPr>
          <w:spacing w:val="-1"/>
        </w:rPr>
        <w:t xml:space="preserve"> </w:t>
      </w:r>
      <w:r>
        <w:t>are estimated</w:t>
      </w:r>
      <w:r>
        <w:rPr>
          <w:spacing w:val="-2"/>
        </w:rPr>
        <w:t xml:space="preserve"> </w:t>
      </w:r>
      <w:r>
        <w:t>at</w:t>
      </w:r>
      <w:r>
        <w:rPr>
          <w:spacing w:val="-1"/>
        </w:rPr>
        <w:t xml:space="preserve"> </w:t>
      </w:r>
      <w:r>
        <w:t>$15,000</w:t>
      </w:r>
      <w:r>
        <w:rPr>
          <w:spacing w:val="-1"/>
        </w:rPr>
        <w:t xml:space="preserve"> </w:t>
      </w:r>
      <w:r>
        <w:t>annually</w:t>
      </w:r>
      <w:r>
        <w:rPr>
          <w:spacing w:val="-1"/>
        </w:rPr>
        <w:t xml:space="preserve"> </w:t>
      </w:r>
      <w:r>
        <w:t>for</w:t>
      </w:r>
      <w:r>
        <w:rPr>
          <w:spacing w:val="-2"/>
        </w:rPr>
        <w:t xml:space="preserve"> </w:t>
      </w:r>
      <w:r>
        <w:t>the</w:t>
      </w:r>
      <w:r>
        <w:rPr>
          <w:spacing w:val="-2"/>
        </w:rPr>
        <w:t xml:space="preserve"> </w:t>
      </w:r>
      <w:r>
        <w:t>program management contract.</w:t>
      </w:r>
      <w:r>
        <w:rPr>
          <w:spacing w:val="40"/>
        </w:rPr>
        <w:t xml:space="preserve"> </w:t>
      </w:r>
      <w:r>
        <w:t>Additionally, this program requires one CMS staff at a GS-13 Step 5 level for approximately 80 hours annually.</w:t>
      </w:r>
      <w:r>
        <w:rPr>
          <w:spacing w:val="40"/>
        </w:rPr>
        <w:t xml:space="preserve"> </w:t>
      </w:r>
      <w:r>
        <w:t>With approximate annual salaries of $133,692</w:t>
      </w:r>
      <w:hyperlink w:anchor="_bookmark5" w:history="1">
        <w:r>
          <w:rPr>
            <w:vertAlign w:val="superscript"/>
          </w:rPr>
          <w:t>6</w:t>
        </w:r>
      </w:hyperlink>
      <w:r>
        <w:t>, annual CMS staff costs are estimated to be $5,142.40 [($133,692/2,080 hours = $64.28/hour);</w:t>
      </w:r>
    </w:p>
    <w:p w:rsidR="007A656A" w14:paraId="4F059E82" w14:textId="77777777">
      <w:pPr>
        <w:pStyle w:val="BodyText"/>
        <w:ind w:left="360"/>
      </w:pPr>
      <w:r>
        <w:t>$64.28/hour</w:t>
      </w:r>
      <w:r>
        <w:rPr>
          <w:spacing w:val="-4"/>
        </w:rPr>
        <w:t xml:space="preserve"> </w:t>
      </w:r>
      <w:r>
        <w:t>x</w:t>
      </w:r>
      <w:r>
        <w:rPr>
          <w:spacing w:val="-1"/>
        </w:rPr>
        <w:t xml:space="preserve"> </w:t>
      </w:r>
      <w:r>
        <w:t>80</w:t>
      </w:r>
      <w:r>
        <w:rPr>
          <w:spacing w:val="-1"/>
        </w:rPr>
        <w:t xml:space="preserve"> </w:t>
      </w:r>
      <w:r>
        <w:t>hours</w:t>
      </w:r>
      <w:r>
        <w:rPr>
          <w:spacing w:val="-1"/>
        </w:rPr>
        <w:t xml:space="preserve"> </w:t>
      </w:r>
      <w:r>
        <w:t>= $5,142.40].</w:t>
      </w:r>
      <w:r>
        <w:rPr>
          <w:spacing w:val="58"/>
        </w:rPr>
        <w:t xml:space="preserve"> </w:t>
      </w:r>
      <w:r>
        <w:t>The</w:t>
      </w:r>
      <w:r>
        <w:rPr>
          <w:spacing w:val="-2"/>
        </w:rPr>
        <w:t xml:space="preserve"> </w:t>
      </w:r>
      <w:r>
        <w:t>total</w:t>
      </w:r>
      <w:r>
        <w:rPr>
          <w:spacing w:val="-1"/>
        </w:rPr>
        <w:t xml:space="preserve"> </w:t>
      </w:r>
      <w:r>
        <w:t>annual</w:t>
      </w:r>
      <w:r>
        <w:rPr>
          <w:spacing w:val="-1"/>
        </w:rPr>
        <w:t xml:space="preserve"> </w:t>
      </w:r>
      <w:r>
        <w:t>cost</w:t>
      </w:r>
      <w:r>
        <w:rPr>
          <w:spacing w:val="-1"/>
        </w:rPr>
        <w:t xml:space="preserve"> </w:t>
      </w:r>
      <w:r>
        <w:t>to</w:t>
      </w:r>
      <w:r>
        <w:rPr>
          <w:spacing w:val="-1"/>
        </w:rPr>
        <w:t xml:space="preserve"> </w:t>
      </w:r>
      <w:r>
        <w:t>the</w:t>
      </w:r>
      <w:r>
        <w:rPr>
          <w:spacing w:val="-2"/>
        </w:rPr>
        <w:t xml:space="preserve"> </w:t>
      </w:r>
      <w:r>
        <w:t>Federal</w:t>
      </w:r>
      <w:r>
        <w:rPr>
          <w:spacing w:val="1"/>
        </w:rPr>
        <w:t xml:space="preserve"> </w:t>
      </w:r>
      <w:r>
        <w:t>Government</w:t>
      </w:r>
      <w:r>
        <w:rPr>
          <w:spacing w:val="-1"/>
        </w:rPr>
        <w:t xml:space="preserve"> </w:t>
      </w:r>
      <w:r>
        <w:rPr>
          <w:spacing w:val="-5"/>
        </w:rPr>
        <w:t>is</w:t>
      </w:r>
    </w:p>
    <w:p w:rsidR="007A656A" w14:paraId="259ED285" w14:textId="4AE0DFEA">
      <w:pPr>
        <w:pStyle w:val="BodyText"/>
        <w:ind w:left="360"/>
      </w:pPr>
      <w:r>
        <w:rPr>
          <w:spacing w:val="-2"/>
        </w:rPr>
        <w:t>$20,142.</w:t>
      </w:r>
    </w:p>
    <w:p w:rsidR="007A656A" w14:paraId="58FF045E" w14:textId="77777777">
      <w:pPr>
        <w:pStyle w:val="BodyText"/>
      </w:pPr>
    </w:p>
    <w:p w:rsidR="007A656A" w14:paraId="4A577200" w14:textId="77777777">
      <w:pPr>
        <w:pStyle w:val="Heading1"/>
        <w:numPr>
          <w:ilvl w:val="1"/>
          <w:numId w:val="3"/>
        </w:numPr>
        <w:tabs>
          <w:tab w:val="left" w:pos="1079"/>
        </w:tabs>
        <w:ind w:left="1079" w:hanging="719"/>
      </w:pPr>
      <w:bookmarkStart w:id="44" w:name="15.___Program_or_Burden_Changes"/>
      <w:bookmarkEnd w:id="44"/>
      <w:r>
        <w:t>Program</w:t>
      </w:r>
      <w:r>
        <w:rPr>
          <w:spacing w:val="-1"/>
        </w:rPr>
        <w:t xml:space="preserve"> </w:t>
      </w:r>
      <w:r>
        <w:t>or</w:t>
      </w:r>
      <w:r>
        <w:rPr>
          <w:spacing w:val="-3"/>
        </w:rPr>
        <w:t xml:space="preserve"> </w:t>
      </w:r>
      <w:r>
        <w:t>Burden</w:t>
      </w:r>
      <w:r>
        <w:rPr>
          <w:spacing w:val="-1"/>
        </w:rPr>
        <w:t xml:space="preserve"> </w:t>
      </w:r>
      <w:r>
        <w:rPr>
          <w:spacing w:val="-2"/>
        </w:rPr>
        <w:t>Changes</w:t>
      </w:r>
    </w:p>
    <w:p w:rsidR="007A656A" w14:paraId="17BD3A67" w14:textId="77777777">
      <w:pPr>
        <w:pStyle w:val="BodyText"/>
        <w:rPr>
          <w:b/>
        </w:rPr>
      </w:pPr>
    </w:p>
    <w:p w:rsidR="007A656A" w14:paraId="51763112" w14:textId="77777777">
      <w:pPr>
        <w:pStyle w:val="BodyText"/>
        <w:ind w:left="360"/>
      </w:pPr>
      <w:r>
        <w:t>This</w:t>
      </w:r>
      <w:r>
        <w:rPr>
          <w:spacing w:val="-1"/>
        </w:rPr>
        <w:t xml:space="preserve"> </w:t>
      </w:r>
      <w:r>
        <w:t>is</w:t>
      </w:r>
      <w:r>
        <w:rPr>
          <w:spacing w:val="-1"/>
        </w:rPr>
        <w:t xml:space="preserve"> </w:t>
      </w:r>
      <w:r>
        <w:t>a</w:t>
      </w:r>
      <w:r>
        <w:rPr>
          <w:spacing w:val="-1"/>
        </w:rPr>
        <w:t xml:space="preserve"> </w:t>
      </w:r>
      <w:r>
        <w:t>new</w:t>
      </w:r>
      <w:r>
        <w:rPr>
          <w:spacing w:val="-2"/>
        </w:rPr>
        <w:t xml:space="preserve"> </w:t>
      </w:r>
      <w:r>
        <w:t xml:space="preserve">information </w:t>
      </w:r>
      <w:r>
        <w:rPr>
          <w:spacing w:val="-2"/>
        </w:rPr>
        <w:t>collection.</w:t>
      </w:r>
    </w:p>
    <w:p w:rsidR="007A656A" w14:paraId="3E456D76" w14:textId="77777777">
      <w:pPr>
        <w:pStyle w:val="BodyText"/>
      </w:pPr>
    </w:p>
    <w:p w:rsidR="007A656A" w14:paraId="08850D41" w14:textId="77777777">
      <w:pPr>
        <w:pStyle w:val="Heading1"/>
        <w:numPr>
          <w:ilvl w:val="1"/>
          <w:numId w:val="3"/>
        </w:numPr>
        <w:tabs>
          <w:tab w:val="left" w:pos="1079"/>
        </w:tabs>
        <w:ind w:left="1079" w:hanging="719"/>
      </w:pPr>
      <w:bookmarkStart w:id="45" w:name="16.___Publication/Tabulation_Dates"/>
      <w:bookmarkEnd w:id="45"/>
      <w:r>
        <w:t>Publication/Tabulation</w:t>
      </w:r>
      <w:r>
        <w:rPr>
          <w:spacing w:val="-6"/>
        </w:rPr>
        <w:t xml:space="preserve"> </w:t>
      </w:r>
      <w:r>
        <w:rPr>
          <w:spacing w:val="-4"/>
        </w:rPr>
        <w:t>Dates</w:t>
      </w:r>
    </w:p>
    <w:p w:rsidR="007A656A" w14:paraId="735A31BB" w14:textId="77777777">
      <w:pPr>
        <w:pStyle w:val="BodyText"/>
        <w:rPr>
          <w:b/>
        </w:rPr>
      </w:pPr>
    </w:p>
    <w:p w:rsidR="007A656A" w14:paraId="6632B8D6" w14:textId="77777777">
      <w:pPr>
        <w:pStyle w:val="BodyText"/>
        <w:ind w:left="360"/>
      </w:pPr>
      <w:r>
        <w:t>There</w:t>
      </w:r>
      <w:r>
        <w:rPr>
          <w:spacing w:val="-1"/>
        </w:rPr>
        <w:t xml:space="preserve"> </w:t>
      </w:r>
      <w:r>
        <w:t>are</w:t>
      </w:r>
      <w:r>
        <w:rPr>
          <w:spacing w:val="-2"/>
        </w:rPr>
        <w:t xml:space="preserve"> </w:t>
      </w:r>
      <w:r>
        <w:t>no</w:t>
      </w:r>
      <w:r>
        <w:rPr>
          <w:spacing w:val="-1"/>
        </w:rPr>
        <w:t xml:space="preserve"> </w:t>
      </w:r>
      <w:r>
        <w:t>publication</w:t>
      </w:r>
      <w:r>
        <w:rPr>
          <w:spacing w:val="-1"/>
        </w:rPr>
        <w:t xml:space="preserve"> </w:t>
      </w:r>
      <w:r>
        <w:rPr>
          <w:spacing w:val="-2"/>
        </w:rPr>
        <w:t>dates.</w:t>
      </w:r>
    </w:p>
    <w:p w:rsidR="007A656A" w14:paraId="42E9C4C8" w14:textId="77777777">
      <w:pPr>
        <w:pStyle w:val="BodyText"/>
        <w:rPr>
          <w:sz w:val="20"/>
        </w:rPr>
      </w:pPr>
    </w:p>
    <w:p w:rsidR="007A656A" w14:paraId="1D2EFABC" w14:textId="77777777">
      <w:pPr>
        <w:pStyle w:val="BodyText"/>
        <w:rPr>
          <w:sz w:val="20"/>
        </w:rPr>
      </w:pPr>
    </w:p>
    <w:p w:rsidR="007A656A" w14:paraId="2E55BC1D" w14:textId="77777777">
      <w:pPr>
        <w:pStyle w:val="BodyText"/>
        <w:rPr>
          <w:sz w:val="20"/>
        </w:rPr>
      </w:pPr>
    </w:p>
    <w:p w:rsidR="007A656A" w14:paraId="2A1E78C2" w14:textId="77777777">
      <w:pPr>
        <w:pStyle w:val="BodyText"/>
        <w:spacing w:before="65"/>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202944</wp:posOffset>
                </wp:positionV>
                <wp:extent cx="1828800" cy="762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2in;height:0.6pt;margin-top:16pt;margin-left:1in;mso-position-horizontal-relative:page;mso-wrap-distance-bottom:0;mso-wrap-distance-left:0;mso-wrap-distance-right:0;mso-wrap-distance-top:0;mso-wrap-style:square;position:absolute;visibility:visible;v-text-anchor:top;z-index:-251646976" coordsize="1828800,7620" path="m1828800,l,,,7619l1828800,7619l1828800,xe" fillcolor="black" stroked="f">
                <v:path arrowok="t"/>
                <w10:wrap type="topAndBottom"/>
              </v:shape>
            </w:pict>
          </mc:Fallback>
        </mc:AlternateContent>
      </w:r>
    </w:p>
    <w:p w:rsidR="007A656A" w14:paraId="6E0B643E" w14:textId="77777777">
      <w:pPr>
        <w:spacing w:before="103"/>
        <w:ind w:left="359" w:right="529"/>
        <w:rPr>
          <w:sz w:val="20"/>
        </w:rPr>
      </w:pPr>
      <w:bookmarkStart w:id="46" w:name="_bookmark5"/>
      <w:bookmarkEnd w:id="46"/>
      <w:r>
        <w:rPr>
          <w:sz w:val="20"/>
          <w:vertAlign w:val="superscript"/>
        </w:rPr>
        <w:t>6</w:t>
      </w:r>
      <w:r>
        <w:rPr>
          <w:spacing w:val="-4"/>
          <w:sz w:val="20"/>
        </w:rPr>
        <w:t xml:space="preserve"> </w:t>
      </w:r>
      <w:r>
        <w:rPr>
          <w:sz w:val="20"/>
        </w:rPr>
        <w:t>Salary</w:t>
      </w:r>
      <w:r>
        <w:rPr>
          <w:spacing w:val="-3"/>
          <w:sz w:val="20"/>
        </w:rPr>
        <w:t xml:space="preserve"> </w:t>
      </w:r>
      <w:r>
        <w:rPr>
          <w:sz w:val="20"/>
        </w:rPr>
        <w:t>Table</w:t>
      </w:r>
      <w:r>
        <w:rPr>
          <w:spacing w:val="-4"/>
          <w:sz w:val="20"/>
        </w:rPr>
        <w:t xml:space="preserve"> </w:t>
      </w:r>
      <w:r>
        <w:rPr>
          <w:sz w:val="20"/>
        </w:rPr>
        <w:t>2024-DCB,</w:t>
      </w:r>
      <w:r>
        <w:rPr>
          <w:spacing w:val="-3"/>
          <w:sz w:val="20"/>
        </w:rPr>
        <w:t xml:space="preserve"> </w:t>
      </w:r>
      <w:r>
        <w:rPr>
          <w:sz w:val="20"/>
        </w:rPr>
        <w:t>Effective</w:t>
      </w:r>
      <w:r>
        <w:rPr>
          <w:spacing w:val="-4"/>
          <w:sz w:val="20"/>
        </w:rPr>
        <w:t xml:space="preserve"> </w:t>
      </w:r>
      <w:r>
        <w:rPr>
          <w:sz w:val="20"/>
        </w:rPr>
        <w:t>January</w:t>
      </w:r>
      <w:r>
        <w:rPr>
          <w:spacing w:val="-5"/>
          <w:sz w:val="20"/>
        </w:rPr>
        <w:t xml:space="preserve"> </w:t>
      </w:r>
      <w:r>
        <w:rPr>
          <w:sz w:val="20"/>
        </w:rPr>
        <w:t>2024</w:t>
      </w:r>
      <w:r>
        <w:rPr>
          <w:spacing w:val="-3"/>
          <w:sz w:val="20"/>
        </w:rPr>
        <w:t xml:space="preserve"> </w:t>
      </w:r>
      <w:r>
        <w:rPr>
          <w:sz w:val="20"/>
        </w:rPr>
        <w:t>for</w:t>
      </w:r>
      <w:r>
        <w:rPr>
          <w:spacing w:val="-3"/>
          <w:sz w:val="20"/>
        </w:rPr>
        <w:t xml:space="preserve"> </w:t>
      </w:r>
      <w:r>
        <w:rPr>
          <w:sz w:val="20"/>
        </w:rPr>
        <w:t>Locality</w:t>
      </w:r>
      <w:r>
        <w:rPr>
          <w:spacing w:val="-3"/>
          <w:sz w:val="20"/>
        </w:rPr>
        <w:t xml:space="preserve"> </w:t>
      </w:r>
      <w:r>
        <w:rPr>
          <w:sz w:val="20"/>
        </w:rPr>
        <w:t>Pay</w:t>
      </w:r>
      <w:r>
        <w:rPr>
          <w:spacing w:val="-3"/>
          <w:sz w:val="20"/>
        </w:rPr>
        <w:t xml:space="preserve"> </w:t>
      </w:r>
      <w:r>
        <w:rPr>
          <w:sz w:val="20"/>
        </w:rPr>
        <w:t>Area</w:t>
      </w:r>
      <w:r>
        <w:rPr>
          <w:spacing w:val="-4"/>
          <w:sz w:val="20"/>
        </w:rPr>
        <w:t xml:space="preserve"> </w:t>
      </w:r>
      <w:r>
        <w:rPr>
          <w:sz w:val="20"/>
        </w:rPr>
        <w:t>of</w:t>
      </w:r>
      <w:r>
        <w:rPr>
          <w:spacing w:val="-6"/>
          <w:sz w:val="20"/>
        </w:rPr>
        <w:t xml:space="preserve"> </w:t>
      </w:r>
      <w:r>
        <w:rPr>
          <w:sz w:val="20"/>
        </w:rPr>
        <w:t>Washington-Baltimore-Arlington,</w:t>
      </w:r>
      <w:r>
        <w:rPr>
          <w:spacing w:val="-3"/>
          <w:sz w:val="20"/>
        </w:rPr>
        <w:t xml:space="preserve"> </w:t>
      </w:r>
      <w:r>
        <w:rPr>
          <w:sz w:val="20"/>
        </w:rPr>
        <w:t>DC-</w:t>
      </w:r>
      <w:r>
        <w:rPr>
          <w:spacing w:val="-2"/>
          <w:sz w:val="20"/>
        </w:rPr>
        <w:t>MD-VA-WV-PA.</w:t>
      </w:r>
    </w:p>
    <w:p w:rsidR="007A656A" w14:paraId="4611A073" w14:textId="77777777">
      <w:pPr>
        <w:rPr>
          <w:sz w:val="20"/>
        </w:rPr>
        <w:sectPr>
          <w:type w:val="continuous"/>
          <w:pgSz w:w="12240" w:h="15840"/>
          <w:pgMar w:top="1420" w:right="1080" w:bottom="1060" w:left="1080" w:header="0" w:footer="873" w:gutter="0"/>
          <w:cols w:space="720"/>
        </w:sectPr>
      </w:pPr>
    </w:p>
    <w:p w:rsidR="007A656A" w14:paraId="2D45346B" w14:textId="77777777">
      <w:pPr>
        <w:pStyle w:val="Heading1"/>
        <w:numPr>
          <w:ilvl w:val="1"/>
          <w:numId w:val="3"/>
        </w:numPr>
        <w:tabs>
          <w:tab w:val="left" w:pos="1079"/>
        </w:tabs>
        <w:spacing w:before="79"/>
        <w:ind w:left="1079" w:hanging="719"/>
      </w:pPr>
      <w:bookmarkStart w:id="47" w:name="17.___Expiration_Date"/>
      <w:bookmarkEnd w:id="47"/>
      <w:r>
        <w:t>Expiration</w:t>
      </w:r>
      <w:r>
        <w:rPr>
          <w:spacing w:val="-4"/>
        </w:rPr>
        <w:t xml:space="preserve"> Date</w:t>
      </w:r>
    </w:p>
    <w:p w:rsidR="007A656A" w14:paraId="52F8C223" w14:textId="77777777">
      <w:pPr>
        <w:pStyle w:val="BodyText"/>
        <w:rPr>
          <w:b/>
        </w:rPr>
      </w:pPr>
    </w:p>
    <w:p w:rsidR="007A656A" w14:paraId="2C3CADAE" w14:textId="77777777">
      <w:pPr>
        <w:pStyle w:val="BodyText"/>
        <w:ind w:left="360" w:right="364"/>
      </w:pPr>
      <w:r>
        <w:t>We</w:t>
      </w:r>
      <w:r>
        <w:rPr>
          <w:spacing w:val="-4"/>
        </w:rPr>
        <w:t xml:space="preserve"> </w:t>
      </w:r>
      <w:r>
        <w:t>will</w:t>
      </w:r>
      <w:r>
        <w:rPr>
          <w:spacing w:val="-3"/>
        </w:rPr>
        <w:t xml:space="preserve"> </w:t>
      </w:r>
      <w:r>
        <w:t>display</w:t>
      </w:r>
      <w:r>
        <w:rPr>
          <w:spacing w:val="-3"/>
        </w:rPr>
        <w:t xml:space="preserve"> </w:t>
      </w:r>
      <w:r>
        <w:t>the</w:t>
      </w:r>
      <w:r>
        <w:rPr>
          <w:spacing w:val="-4"/>
        </w:rPr>
        <w:t xml:space="preserve"> </w:t>
      </w:r>
      <w:r>
        <w:t>approved</w:t>
      </w:r>
      <w:r>
        <w:rPr>
          <w:spacing w:val="-3"/>
        </w:rPr>
        <w:t xml:space="preserve"> </w:t>
      </w:r>
      <w:r>
        <w:t>expiration</w:t>
      </w:r>
      <w:r>
        <w:rPr>
          <w:spacing w:val="-3"/>
        </w:rPr>
        <w:t xml:space="preserve"> </w:t>
      </w:r>
      <w:r>
        <w:t>date</w:t>
      </w:r>
      <w:r>
        <w:rPr>
          <w:spacing w:val="-4"/>
        </w:rPr>
        <w:t xml:space="preserve"> </w:t>
      </w:r>
      <w:r>
        <w:t>on</w:t>
      </w:r>
      <w:r>
        <w:rPr>
          <w:spacing w:val="-1"/>
        </w:rPr>
        <w:t xml:space="preserve"> </w:t>
      </w:r>
      <w:r>
        <w:t>each</w:t>
      </w:r>
      <w:r>
        <w:rPr>
          <w:spacing w:val="-3"/>
        </w:rPr>
        <w:t xml:space="preserve"> </w:t>
      </w:r>
      <w:r>
        <w:t>of</w:t>
      </w:r>
      <w:r>
        <w:rPr>
          <w:spacing w:val="-4"/>
        </w:rPr>
        <w:t xml:space="preserve"> </w:t>
      </w:r>
      <w:r>
        <w:t>the</w:t>
      </w:r>
      <w:r>
        <w:rPr>
          <w:spacing w:val="-2"/>
        </w:rPr>
        <w:t xml:space="preserve"> </w:t>
      </w:r>
      <w:r>
        <w:t>forms</w:t>
      </w:r>
      <w:r>
        <w:rPr>
          <w:spacing w:val="-3"/>
        </w:rPr>
        <w:t xml:space="preserve"> </w:t>
      </w:r>
      <w:r>
        <w:t>included</w:t>
      </w:r>
      <w:r>
        <w:rPr>
          <w:spacing w:val="-1"/>
        </w:rPr>
        <w:t xml:space="preserve"> </w:t>
      </w:r>
      <w:r>
        <w:t>as</w:t>
      </w:r>
      <w:r>
        <w:rPr>
          <w:spacing w:val="-3"/>
        </w:rPr>
        <w:t xml:space="preserve"> </w:t>
      </w:r>
      <w:r>
        <w:t>appendices</w:t>
      </w:r>
      <w:r>
        <w:rPr>
          <w:spacing w:val="-3"/>
        </w:rPr>
        <w:t xml:space="preserve"> </w:t>
      </w:r>
      <w:r>
        <w:t>to</w:t>
      </w:r>
      <w:r>
        <w:rPr>
          <w:spacing w:val="-3"/>
        </w:rPr>
        <w:t xml:space="preserve"> </w:t>
      </w:r>
      <w:r>
        <w:t>this PRA, which would become available on the respective program’s websites listed in Table 3.</w:t>
      </w:r>
    </w:p>
    <w:p w:rsidR="007A656A" w14:paraId="2EDFB471" w14:textId="77777777">
      <w:pPr>
        <w:pStyle w:val="BodyText"/>
      </w:pPr>
    </w:p>
    <w:p w:rsidR="007A656A" w14:paraId="571A30C9" w14:textId="77777777">
      <w:pPr>
        <w:pStyle w:val="Heading1"/>
        <w:numPr>
          <w:ilvl w:val="1"/>
          <w:numId w:val="3"/>
        </w:numPr>
        <w:tabs>
          <w:tab w:val="left" w:pos="1079"/>
        </w:tabs>
        <w:ind w:left="1079" w:hanging="719"/>
      </w:pPr>
      <w:bookmarkStart w:id="48" w:name="18.___Certification_Statement"/>
      <w:bookmarkEnd w:id="48"/>
      <w:r>
        <w:t>Certification</w:t>
      </w:r>
      <w:r>
        <w:rPr>
          <w:spacing w:val="-5"/>
        </w:rPr>
        <w:t xml:space="preserve"> </w:t>
      </w:r>
      <w:r>
        <w:rPr>
          <w:spacing w:val="-2"/>
        </w:rPr>
        <w:t>Statement</w:t>
      </w:r>
    </w:p>
    <w:p w:rsidR="007A656A" w14:paraId="22CE71C7" w14:textId="77777777">
      <w:pPr>
        <w:pStyle w:val="BodyText"/>
        <w:rPr>
          <w:b/>
        </w:rPr>
      </w:pPr>
    </w:p>
    <w:p w:rsidR="007A656A" w14:paraId="64EFA234" w14:textId="77777777">
      <w:pPr>
        <w:pStyle w:val="BodyText"/>
        <w:ind w:left="360" w:right="1080"/>
      </w:pPr>
      <w:r>
        <w:t>We</w:t>
      </w:r>
      <w:r>
        <w:rPr>
          <w:spacing w:val="-4"/>
        </w:rPr>
        <w:t xml:space="preserve"> </w:t>
      </w:r>
      <w:r>
        <w:t>are</w:t>
      </w:r>
      <w:r>
        <w:rPr>
          <w:spacing w:val="-4"/>
        </w:rPr>
        <w:t xml:space="preserve"> </w:t>
      </w:r>
      <w:r>
        <w:t>not</w:t>
      </w:r>
      <w:r>
        <w:rPr>
          <w:spacing w:val="-3"/>
        </w:rPr>
        <w:t xml:space="preserve"> </w:t>
      </w:r>
      <w:r>
        <w:t>claiming</w:t>
      </w:r>
      <w:r>
        <w:rPr>
          <w:spacing w:val="-3"/>
        </w:rPr>
        <w:t xml:space="preserve"> </w:t>
      </w:r>
      <w:r>
        <w:t>any</w:t>
      </w:r>
      <w:r>
        <w:rPr>
          <w:spacing w:val="-2"/>
        </w:rPr>
        <w:t xml:space="preserve"> </w:t>
      </w:r>
      <w:r>
        <w:t>exceptions</w:t>
      </w:r>
      <w:r>
        <w:rPr>
          <w:spacing w:val="-3"/>
        </w:rPr>
        <w:t xml:space="preserve"> </w:t>
      </w:r>
      <w:r>
        <w:t>to</w:t>
      </w:r>
      <w:r>
        <w:rPr>
          <w:spacing w:val="-3"/>
        </w:rPr>
        <w:t xml:space="preserve"> </w:t>
      </w:r>
      <w:r>
        <w:t>the</w:t>
      </w:r>
      <w:r>
        <w:rPr>
          <w:spacing w:val="-4"/>
        </w:rPr>
        <w:t xml:space="preserve"> </w:t>
      </w:r>
      <w:r>
        <w:t>Certification</w:t>
      </w:r>
      <w:r>
        <w:rPr>
          <w:spacing w:val="-3"/>
        </w:rPr>
        <w:t xml:space="preserve"> </w:t>
      </w:r>
      <w:r>
        <w:t>for</w:t>
      </w:r>
      <w:r>
        <w:rPr>
          <w:spacing w:val="-4"/>
        </w:rPr>
        <w:t xml:space="preserve"> </w:t>
      </w:r>
      <w:r>
        <w:t>Paperwork</w:t>
      </w:r>
      <w:r>
        <w:rPr>
          <w:spacing w:val="-3"/>
        </w:rPr>
        <w:t xml:space="preserve"> </w:t>
      </w:r>
      <w:r>
        <w:t>Reduction</w:t>
      </w:r>
      <w:r>
        <w:rPr>
          <w:spacing w:val="-3"/>
        </w:rPr>
        <w:t xml:space="preserve"> </w:t>
      </w:r>
      <w:r>
        <w:t>Act Submissions Statement.</w:t>
      </w:r>
    </w:p>
    <w:p w:rsidR="007A656A" w14:paraId="582E8699" w14:textId="77777777">
      <w:pPr>
        <w:pStyle w:val="BodyText"/>
      </w:pPr>
    </w:p>
    <w:p w:rsidR="007A656A" w14:paraId="0BEE7008" w14:textId="77777777">
      <w:pPr>
        <w:pStyle w:val="ListParagraph"/>
        <w:numPr>
          <w:ilvl w:val="0"/>
          <w:numId w:val="3"/>
        </w:numPr>
        <w:tabs>
          <w:tab w:val="left" w:pos="652"/>
        </w:tabs>
        <w:ind w:left="652" w:hanging="292"/>
        <w:rPr>
          <w:b/>
          <w:sz w:val="24"/>
        </w:rPr>
      </w:pPr>
      <w:bookmarkStart w:id="49" w:name="C._Appendices:"/>
      <w:bookmarkEnd w:id="49"/>
      <w:r>
        <w:rPr>
          <w:b/>
          <w:spacing w:val="-2"/>
          <w:sz w:val="24"/>
        </w:rPr>
        <w:t>Appendices:</w:t>
      </w:r>
    </w:p>
    <w:p w:rsidR="007A656A" w14:paraId="554C8B37" w14:textId="77777777">
      <w:pPr>
        <w:spacing w:before="199"/>
        <w:ind w:left="360"/>
        <w:rPr>
          <w:b/>
          <w:sz w:val="24"/>
        </w:rPr>
      </w:pPr>
      <w:bookmarkStart w:id="50" w:name="Appendix_A"/>
      <w:bookmarkEnd w:id="50"/>
      <w:r>
        <w:rPr>
          <w:b/>
          <w:sz w:val="24"/>
          <w:u w:val="single"/>
        </w:rPr>
        <w:t xml:space="preserve">Appendix </w:t>
      </w:r>
      <w:r>
        <w:rPr>
          <w:b/>
          <w:spacing w:val="-10"/>
          <w:sz w:val="24"/>
          <w:u w:val="single"/>
        </w:rPr>
        <w:t>A</w:t>
      </w:r>
    </w:p>
    <w:p w:rsidR="007A656A" w14:paraId="7485B28A" w14:textId="77777777">
      <w:pPr>
        <w:spacing w:before="200" w:line="482" w:lineRule="auto"/>
        <w:ind w:left="720" w:right="1080"/>
        <w:rPr>
          <w:b/>
          <w:sz w:val="24"/>
        </w:rPr>
      </w:pPr>
      <w:bookmarkStart w:id="51" w:name="Request_for_an_Extraordinary_Circumstanc"/>
      <w:bookmarkEnd w:id="51"/>
      <w:r>
        <w:rPr>
          <w:b/>
          <w:sz w:val="24"/>
        </w:rPr>
        <w:t>Request</w:t>
      </w:r>
      <w:r>
        <w:rPr>
          <w:b/>
          <w:spacing w:val="-7"/>
          <w:sz w:val="24"/>
        </w:rPr>
        <w:t xml:space="preserve"> </w:t>
      </w:r>
      <w:r>
        <w:rPr>
          <w:b/>
          <w:sz w:val="24"/>
        </w:rPr>
        <w:t>for</w:t>
      </w:r>
      <w:r>
        <w:rPr>
          <w:b/>
          <w:spacing w:val="-7"/>
          <w:sz w:val="24"/>
        </w:rPr>
        <w:t xml:space="preserve"> </w:t>
      </w:r>
      <w:r>
        <w:rPr>
          <w:b/>
          <w:sz w:val="24"/>
        </w:rPr>
        <w:t>an</w:t>
      </w:r>
      <w:r>
        <w:rPr>
          <w:b/>
          <w:spacing w:val="-6"/>
          <w:sz w:val="24"/>
        </w:rPr>
        <w:t xml:space="preserve"> </w:t>
      </w:r>
      <w:r>
        <w:rPr>
          <w:b/>
          <w:sz w:val="24"/>
        </w:rPr>
        <w:t>Extraordinary</w:t>
      </w:r>
      <w:r>
        <w:rPr>
          <w:b/>
          <w:spacing w:val="-6"/>
          <w:sz w:val="24"/>
        </w:rPr>
        <w:t xml:space="preserve"> </w:t>
      </w:r>
      <w:r>
        <w:rPr>
          <w:b/>
          <w:sz w:val="24"/>
        </w:rPr>
        <w:t>Circumstance</w:t>
      </w:r>
      <w:r>
        <w:rPr>
          <w:b/>
          <w:spacing w:val="-7"/>
          <w:sz w:val="24"/>
        </w:rPr>
        <w:t xml:space="preserve"> </w:t>
      </w:r>
      <w:r>
        <w:rPr>
          <w:b/>
          <w:sz w:val="24"/>
        </w:rPr>
        <w:t>Exception/Extension</w:t>
      </w:r>
      <w:r>
        <w:rPr>
          <w:b/>
          <w:spacing w:val="-6"/>
          <w:sz w:val="24"/>
        </w:rPr>
        <w:t xml:space="preserve"> </w:t>
      </w:r>
      <w:r>
        <w:rPr>
          <w:b/>
          <w:sz w:val="24"/>
        </w:rPr>
        <w:t>(ECE)</w:t>
      </w:r>
      <w:r>
        <w:rPr>
          <w:b/>
          <w:spacing w:val="-7"/>
          <w:sz w:val="24"/>
        </w:rPr>
        <w:t xml:space="preserve"> </w:t>
      </w:r>
      <w:r>
        <w:rPr>
          <w:b/>
          <w:sz w:val="24"/>
        </w:rPr>
        <w:t>Form Reconsideration Request Form</w:t>
      </w:r>
    </w:p>
    <w:sectPr>
      <w:pgSz w:w="12240" w:h="15840"/>
      <w:pgMar w:top="1360" w:right="1080" w:bottom="1060" w:left="1080" w:header="0" w:footer="8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56A" w14:paraId="623C202F"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6718807</wp:posOffset>
              </wp:positionH>
              <wp:positionV relativeFrom="page">
                <wp:posOffset>9364529</wp:posOffset>
              </wp:positionV>
              <wp:extent cx="19177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770" cy="165735"/>
                      </a:xfrm>
                      <a:prstGeom prst="rect">
                        <a:avLst/>
                      </a:prstGeom>
                    </wps:spPr>
                    <wps:txbx>
                      <w:txbxContent>
                        <w:p w:rsidR="007A656A" w14:textId="77777777">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1pt;height:13.05pt;margin-top:737.35pt;margin-left:529.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A656A" w14:paraId="278B9F7C" w14:textId="77777777">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726A72"/>
    <w:multiLevelType w:val="hybridMultilevel"/>
    <w:tmpl w:val="AD2CEA68"/>
    <w:lvl w:ilvl="0">
      <w:start w:val="1"/>
      <w:numFmt w:val="upperLetter"/>
      <w:lvlText w:val="%1."/>
      <w:lvlJc w:val="left"/>
      <w:pPr>
        <w:ind w:left="1200" w:hanging="84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52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1">
    <w:nsid w:val="5890440C"/>
    <w:multiLevelType w:val="hybridMultilevel"/>
    <w:tmpl w:val="6BEE10D8"/>
    <w:lvl w:ilvl="0">
      <w:start w:val="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nsid w:val="6068472A"/>
    <w:multiLevelType w:val="hybridMultilevel"/>
    <w:tmpl w:val="B8D440CA"/>
    <w:lvl w:ilvl="0">
      <w:start w:val="1"/>
      <w:numFmt w:val="lowerRoman"/>
      <w:lvlText w:val="(%1)"/>
      <w:lvlJc w:val="left"/>
      <w:pPr>
        <w:ind w:left="1725" w:hanging="286"/>
        <w:jc w:val="left"/>
      </w:pPr>
      <w:rPr>
        <w:rFonts w:ascii="Times New Roman" w:eastAsia="Times New Roman" w:hAnsi="Times New Roman" w:cs="Times New Roman" w:hint="default"/>
        <w:b w:val="0"/>
        <w:bCs w:val="0"/>
        <w:i w:val="0"/>
        <w:iCs w:val="0"/>
        <w:spacing w:val="-1"/>
        <w:w w:val="92"/>
        <w:sz w:val="24"/>
        <w:szCs w:val="24"/>
        <w:u w:val="single" w:color="000000"/>
        <w:lang w:val="en-US" w:eastAsia="en-US" w:bidi="ar-SA"/>
      </w:rPr>
    </w:lvl>
    <w:lvl w:ilvl="1">
      <w:start w:val="0"/>
      <w:numFmt w:val="bullet"/>
      <w:lvlText w:val="•"/>
      <w:lvlJc w:val="left"/>
      <w:pPr>
        <w:ind w:left="2556" w:hanging="286"/>
      </w:pPr>
      <w:rPr>
        <w:rFonts w:hint="default"/>
        <w:lang w:val="en-US" w:eastAsia="en-US" w:bidi="ar-SA"/>
      </w:rPr>
    </w:lvl>
    <w:lvl w:ilvl="2">
      <w:start w:val="0"/>
      <w:numFmt w:val="bullet"/>
      <w:lvlText w:val="•"/>
      <w:lvlJc w:val="left"/>
      <w:pPr>
        <w:ind w:left="3392" w:hanging="286"/>
      </w:pPr>
      <w:rPr>
        <w:rFonts w:hint="default"/>
        <w:lang w:val="en-US" w:eastAsia="en-US" w:bidi="ar-SA"/>
      </w:rPr>
    </w:lvl>
    <w:lvl w:ilvl="3">
      <w:start w:val="0"/>
      <w:numFmt w:val="bullet"/>
      <w:lvlText w:val="•"/>
      <w:lvlJc w:val="left"/>
      <w:pPr>
        <w:ind w:left="4228" w:hanging="286"/>
      </w:pPr>
      <w:rPr>
        <w:rFonts w:hint="default"/>
        <w:lang w:val="en-US" w:eastAsia="en-US" w:bidi="ar-SA"/>
      </w:rPr>
    </w:lvl>
    <w:lvl w:ilvl="4">
      <w:start w:val="0"/>
      <w:numFmt w:val="bullet"/>
      <w:lvlText w:val="•"/>
      <w:lvlJc w:val="left"/>
      <w:pPr>
        <w:ind w:left="5064" w:hanging="286"/>
      </w:pPr>
      <w:rPr>
        <w:rFonts w:hint="default"/>
        <w:lang w:val="en-US" w:eastAsia="en-US" w:bidi="ar-SA"/>
      </w:rPr>
    </w:lvl>
    <w:lvl w:ilvl="5">
      <w:start w:val="0"/>
      <w:numFmt w:val="bullet"/>
      <w:lvlText w:val="•"/>
      <w:lvlJc w:val="left"/>
      <w:pPr>
        <w:ind w:left="5900" w:hanging="286"/>
      </w:pPr>
      <w:rPr>
        <w:rFonts w:hint="default"/>
        <w:lang w:val="en-US" w:eastAsia="en-US" w:bidi="ar-SA"/>
      </w:rPr>
    </w:lvl>
    <w:lvl w:ilvl="6">
      <w:start w:val="0"/>
      <w:numFmt w:val="bullet"/>
      <w:lvlText w:val="•"/>
      <w:lvlJc w:val="left"/>
      <w:pPr>
        <w:ind w:left="6736" w:hanging="286"/>
      </w:pPr>
      <w:rPr>
        <w:rFonts w:hint="default"/>
        <w:lang w:val="en-US" w:eastAsia="en-US" w:bidi="ar-SA"/>
      </w:rPr>
    </w:lvl>
    <w:lvl w:ilvl="7">
      <w:start w:val="0"/>
      <w:numFmt w:val="bullet"/>
      <w:lvlText w:val="•"/>
      <w:lvlJc w:val="left"/>
      <w:pPr>
        <w:ind w:left="7572" w:hanging="286"/>
      </w:pPr>
      <w:rPr>
        <w:rFonts w:hint="default"/>
        <w:lang w:val="en-US" w:eastAsia="en-US" w:bidi="ar-SA"/>
      </w:rPr>
    </w:lvl>
    <w:lvl w:ilvl="8">
      <w:start w:val="0"/>
      <w:numFmt w:val="bullet"/>
      <w:lvlText w:val="•"/>
      <w:lvlJc w:val="left"/>
      <w:pPr>
        <w:ind w:left="8408" w:hanging="286"/>
      </w:pPr>
      <w:rPr>
        <w:rFonts w:hint="default"/>
        <w:lang w:val="en-US" w:eastAsia="en-US" w:bidi="ar-SA"/>
      </w:rPr>
    </w:lvl>
  </w:abstractNum>
  <w:num w:numId="1" w16cid:durableId="1859465175">
    <w:abstractNumId w:val="1"/>
  </w:num>
  <w:num w:numId="2" w16cid:durableId="1007908271">
    <w:abstractNumId w:val="2"/>
  </w:num>
  <w:num w:numId="3" w16cid:durableId="127436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6A"/>
    <w:rsid w:val="000F09B7"/>
    <w:rsid w:val="001A1707"/>
    <w:rsid w:val="001B0A5D"/>
    <w:rsid w:val="002C2E4A"/>
    <w:rsid w:val="003E09BD"/>
    <w:rsid w:val="006033EF"/>
    <w:rsid w:val="00673FB9"/>
    <w:rsid w:val="00687691"/>
    <w:rsid w:val="00773BF0"/>
    <w:rsid w:val="00787D61"/>
    <w:rsid w:val="007A656A"/>
    <w:rsid w:val="007F4765"/>
    <w:rsid w:val="008340CC"/>
    <w:rsid w:val="00911CE7"/>
    <w:rsid w:val="00AB21BA"/>
    <w:rsid w:val="00CB33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5EE88D"/>
  <w15:docId w15:val="{5FAF7786-96BA-40CB-8366-4E17BCFD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773BF0"/>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B0A5D"/>
    <w:rPr>
      <w:color w:val="0000FF" w:themeColor="hyperlink"/>
      <w:u w:val="single"/>
    </w:rPr>
  </w:style>
  <w:style w:type="character" w:styleId="UnresolvedMention">
    <w:name w:val="Unresolved Mention"/>
    <w:basedOn w:val="DefaultParagraphFont"/>
    <w:uiPriority w:val="99"/>
    <w:semiHidden/>
    <w:unhideWhenUsed/>
    <w:rsid w:val="001B0A5D"/>
    <w:rPr>
      <w:color w:val="605E5C"/>
      <w:shd w:val="clear" w:color="auto" w:fill="E1DFDD"/>
    </w:rPr>
  </w:style>
  <w:style w:type="character" w:styleId="FollowedHyperlink">
    <w:name w:val="FollowedHyperlink"/>
    <w:basedOn w:val="DefaultParagraphFont"/>
    <w:uiPriority w:val="99"/>
    <w:semiHidden/>
    <w:unhideWhenUsed/>
    <w:rsid w:val="001B0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NFVBPReconsiderations@EconometricaInc.com" TargetMode="External" /><Relationship Id="rId1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12" Type="http://schemas.openxmlformats.org/officeDocument/2006/relationships/hyperlink" Target="https://www.cms.gov/medicare/quality/home-health/home-health-quality-reporting-training" TargetMode="External" /><Relationship Id="rId13" Type="http://schemas.openxmlformats.org/officeDocument/2006/relationships/hyperlink" Target="https://www.cms.gov/medicare/quality/hospice/hqrp-training-and-education-library" TargetMode="External" /><Relationship Id="rId14" Type="http://schemas.openxmlformats.org/officeDocument/2006/relationships/hyperlink" Target="https://www.cms.gov/medicare/quality/inpatient-rehabilitation-facility/irf-quality-reporting-training" TargetMode="External" /><Relationship Id="rId15" Type="http://schemas.openxmlformats.org/officeDocument/2006/relationships/hyperlink" Target="https://www.cms.gov/medicare/quality/long-term-care-hospital/ltch-quality-reporting-training" TargetMode="External" /><Relationship Id="rId16" Type="http://schemas.openxmlformats.org/officeDocument/2006/relationships/hyperlink" Target="https://www.cms.gov/medicare/quality/snf-quality-reporting-program/training" TargetMode="External" /><Relationship Id="rId17" Type="http://schemas.openxmlformats.org/officeDocument/2006/relationships/hyperlink" Target="https://www.cms.gov/medicare/quality/nursing-home-improvement/value-based-purchasing" TargetMode="External" /><Relationship Id="rId18" Type="http://schemas.openxmlformats.org/officeDocument/2006/relationships/hyperlink" Target="https://www.cms.gov/medicare/quality/home-health/home-health-quality-reporting-reconsideration-and-exception-extension" TargetMode="External" /><Relationship Id="rId19" Type="http://schemas.openxmlformats.org/officeDocument/2006/relationships/hyperlink" Target="https://www.cms.gov/medicare/quality/hospice/hqrp-reconsideration-requests" TargetMode="External" /><Relationship Id="rId2" Type="http://schemas.openxmlformats.org/officeDocument/2006/relationships/webSettings" Target="webSettings.xml" /><Relationship Id="rId20" Type="http://schemas.openxmlformats.org/officeDocument/2006/relationships/hyperlink" Target="https://www.cms.gov/medicare/quality/hospice/hqrp-extensions-and-exemption-requests" TargetMode="External" /><Relationship Id="rId21" Type="http://schemas.openxmlformats.org/officeDocument/2006/relationships/hyperlink" Target="https://www.cms.gov/medicare/quality/inpatient-rehabilitation-facility/irf-quality-reporting-reconsideration-and-exception-extension" TargetMode="External" /><Relationship Id="rId22" Type="http://schemas.openxmlformats.org/officeDocument/2006/relationships/hyperlink" Target="https://www.cms.gov/medicare/quality/long-term-care-hospital/ltch-quality-reporting-reconsideration-and-exception-extension" TargetMode="External" /><Relationship Id="rId23" Type="http://schemas.openxmlformats.org/officeDocument/2006/relationships/hyperlink" Target="https://www.cms.gov/medicare/quality/snf-quality-reporting-program/reconsideration-and-exception-extension" TargetMode="External" /><Relationship Id="rId24" Type="http://schemas.openxmlformats.org/officeDocument/2006/relationships/hyperlink" Target="https://www.cms.gov/medicare/quality/nursing-home-improvement/value-based-purchasing/confidential-feedback-reporting-review-and-corrections" TargetMode="External" /><Relationship Id="rId25" Type="http://schemas.openxmlformats.org/officeDocument/2006/relationships/hyperlink" Target="https://www.cms.gov/medicare/quality/nursing-home-improvement/value-based-purchasing/extraordinary-circumstance-exception" TargetMode="External" /><Relationship Id="rId26" Type="http://schemas.openxmlformats.org/officeDocument/2006/relationships/hyperlink" Target="https://www.bls.gov/oes/current/oes_nat.htm"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govinfo.gov/link/plaw/116/public/260" TargetMode="External" /><Relationship Id="rId6" Type="http://schemas.openxmlformats.org/officeDocument/2006/relationships/hyperlink" Target="https://www.govinfo.gov/content/pkg/BILLS-113hr4994enr/pdf/BILLS-113hr4994enr.pdf" TargetMode="External" /><Relationship Id="rId7" Type="http://schemas.openxmlformats.org/officeDocument/2006/relationships/hyperlink" Target="http://www.gpo.gov/fdsys/pkg/FR-2011-08-04/pdf/2011-19488.pdf" TargetMode="External" /><Relationship Id="rId8" Type="http://schemas.openxmlformats.org/officeDocument/2006/relationships/hyperlink" Target="https://www.ecfr.gov/current/title-5/section-1320.4" TargetMode="External" /><Relationship Id="rId9" Type="http://schemas.openxmlformats.org/officeDocument/2006/relationships/hyperlink" Target="mailto:SNFVBPquestions@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17</Pages>
  <Words>7215</Words>
  <Characters>39901</Characters>
  <Application>Microsoft Office Word</Application>
  <DocSecurity>0</DocSecurity>
  <Lines>1900</Lines>
  <Paragraphs>1273</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Chronic and Post Acute Care Programs</dc:subject>
  <dc:creator>U.S. Department of Health, Centers for Medicare and Medicaid Services</dc:creator>
  <cp:lastModifiedBy>King, Denise (CMS/OSORA)</cp:lastModifiedBy>
  <cp:revision>5</cp:revision>
  <dcterms:created xsi:type="dcterms:W3CDTF">2026-04-22T20:06:00Z</dcterms:created>
  <dcterms:modified xsi:type="dcterms:W3CDTF">2026-04-27T17:12:00Z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0x010100D051EB4491DECD49AF66E2F0E00DD41B</vt:lpwstr>
  </property>
  <property fmtid="{D5CDD505-2E9C-101B-9397-08002B2CF9AE}" pid="3" name="Created">
    <vt:filetime>2026-01-29T00:00:00Z</vt:filetime>
  </property>
  <property fmtid="{D5CDD505-2E9C-101B-9397-08002B2CF9AE}" pid="4" name="Creator">
    <vt:lpwstr>Acrobat PDFMaker 25 for Word</vt:lpwstr>
  </property>
  <property fmtid="{D5CDD505-2E9C-101B-9397-08002B2CF9AE}" pid="5" name="GrammarlyDocumentId">
    <vt:lpwstr>10550d0076a6d2c939dcff9608e4785d0b529f3cc3ccc85cccee27f9db6c3a35</vt:lpwstr>
  </property>
  <property fmtid="{D5CDD505-2E9C-101B-9397-08002B2CF9AE}" pid="6" name="LastSaved">
    <vt:filetime>2026-04-22T00:00:00Z</vt:filetime>
  </property>
  <property fmtid="{D5CDD505-2E9C-101B-9397-08002B2CF9AE}" pid="7" name="MediaServiceImageTags">
    <vt:lpwstr/>
  </property>
  <property fmtid="{D5CDD505-2E9C-101B-9397-08002B2CF9AE}" pid="8" name="MITRE Sensitivity">
    <vt:lpwstr/>
  </property>
  <property fmtid="{D5CDD505-2E9C-101B-9397-08002B2CF9AE}" pid="9" name="Order">
    <vt:lpwstr>130800.000000</vt:lpwstr>
  </property>
  <property fmtid="{D5CDD505-2E9C-101B-9397-08002B2CF9AE}" pid="10" name="Producer">
    <vt:lpwstr>Adobe PDF Library 25.1.5</vt:lpwstr>
  </property>
  <property fmtid="{D5CDD505-2E9C-101B-9397-08002B2CF9AE}" pid="11" name="Release Statement">
    <vt:lpwstr/>
  </property>
  <property fmtid="{D5CDD505-2E9C-101B-9397-08002B2CF9AE}" pid="12" name="SharedWithUsers">
    <vt:lpwstr>31;#Dungan, Suzanna K;#49;#Skopac, Jessica S</vt:lpwstr>
  </property>
  <property fmtid="{D5CDD505-2E9C-101B-9397-08002B2CF9AE}" pid="13" name="SourceModified">
    <vt:lpwstr/>
  </property>
  <property fmtid="{D5CDD505-2E9C-101B-9397-08002B2CF9AE}" pid="14" name="TemplateUrl">
    <vt:lpwstr/>
  </property>
  <property fmtid="{D5CDD505-2E9C-101B-9397-08002B2CF9AE}" pid="15" name="URL">
    <vt:lpwstr/>
  </property>
  <property fmtid="{D5CDD505-2E9C-101B-9397-08002B2CF9AE}" pid="16" name="xd_ProgID">
    <vt:lpwstr/>
  </property>
  <property fmtid="{D5CDD505-2E9C-101B-9397-08002B2CF9AE}" pid="17" name="_Contributor">
    <vt:lpwstr/>
  </property>
  <property fmtid="{D5CDD505-2E9C-101B-9397-08002B2CF9AE}" pid="18" name="_NewReviewCycle">
    <vt:lpwstr/>
  </property>
</Properties>
</file>