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431" w:rsidRPr="006C38C0" w:rsidP="007C1431" w14:paraId="68743135" w14:textId="0BBCBD95">
      <w:pPr>
        <w:jc w:val="center"/>
        <w:rPr>
          <w:b/>
          <w:bCs/>
        </w:rPr>
      </w:pPr>
      <w:r w:rsidRPr="006C38C0">
        <w:rPr>
          <w:b/>
          <w:bCs/>
        </w:rPr>
        <w:t xml:space="preserve">Appendix C: Information and Consent Sheet for Instrument </w:t>
      </w:r>
      <w:r w:rsidRPr="006C38C0" w:rsidR="00224CE7">
        <w:rPr>
          <w:b/>
          <w:bCs/>
        </w:rPr>
        <w:t>3</w:t>
      </w:r>
    </w:p>
    <w:p w:rsidR="00347D79" w:rsidRPr="006C38C0" w:rsidP="00347D79" w14:paraId="06AE2BAB" w14:textId="7688646A">
      <w:pPr>
        <w:spacing w:after="0" w:line="240" w:lineRule="auto"/>
        <w:rPr>
          <w:sz w:val="22"/>
          <w:szCs w:val="22"/>
        </w:rPr>
      </w:pPr>
      <w:r w:rsidRPr="006C38C0">
        <w:rPr>
          <w:b/>
          <w:bCs/>
          <w:sz w:val="22"/>
          <w:szCs w:val="22"/>
        </w:rPr>
        <w:t>Study Title:</w:t>
      </w:r>
      <w:r w:rsidRPr="006C38C0">
        <w:rPr>
          <w:sz w:val="22"/>
          <w:szCs w:val="22"/>
        </w:rPr>
        <w:t xml:space="preserve"> Safe Access for Victims' Economic Security (SAVES)</w:t>
      </w:r>
      <w:r w:rsidRPr="006C38C0" w:rsidR="005672F1">
        <w:rPr>
          <w:sz w:val="22"/>
          <w:szCs w:val="22"/>
        </w:rPr>
        <w:t xml:space="preserve"> </w:t>
      </w:r>
      <w:r w:rsidRPr="006C38C0">
        <w:rPr>
          <w:sz w:val="22"/>
          <w:szCs w:val="22"/>
        </w:rPr>
        <w:t>– Quantitative Survey with Domestic Violence Advocates </w:t>
      </w:r>
    </w:p>
    <w:p w:rsidR="00347D79" w:rsidRPr="006C38C0" w:rsidP="00347D79" w14:paraId="36FF355A" w14:textId="77777777">
      <w:pPr>
        <w:spacing w:after="0" w:line="240" w:lineRule="auto"/>
        <w:rPr>
          <w:sz w:val="22"/>
          <w:szCs w:val="22"/>
        </w:rPr>
      </w:pPr>
    </w:p>
    <w:p w:rsidR="00160172" w:rsidRPr="006C38C0" w:rsidP="32EB1F64" w14:paraId="62CDE961" w14:textId="4D47B467">
      <w:pPr>
        <w:spacing w:after="0" w:line="240" w:lineRule="auto"/>
        <w:rPr>
          <w:rFonts w:ascii="Aptos" w:eastAsia="Aptos" w:hAnsi="Aptos" w:cs="Aptos"/>
          <w:sz w:val="22"/>
          <w:szCs w:val="22"/>
        </w:rPr>
      </w:pPr>
      <w:r w:rsidRPr="006C38C0">
        <w:rPr>
          <w:b/>
          <w:bCs/>
          <w:sz w:val="22"/>
          <w:szCs w:val="22"/>
        </w:rPr>
        <w:t>Invitation to Participate:</w:t>
      </w:r>
      <w:r w:rsidRPr="006C38C0">
        <w:rPr>
          <w:sz w:val="22"/>
          <w:szCs w:val="22"/>
        </w:rPr>
        <w:t xml:space="preserve"> </w:t>
      </w:r>
      <w:r w:rsidRPr="006C38C0" w:rsidR="77136577">
        <w:rPr>
          <w:rFonts w:ascii="Aptos" w:eastAsia="Aptos" w:hAnsi="Aptos" w:cs="Aptos"/>
          <w:sz w:val="22"/>
          <w:szCs w:val="22"/>
        </w:rPr>
        <w:t xml:space="preserve">You are invited to participate in a research study conducted by the Center for Policy Research (CPR), as part of the Safe Access for Victims' Economic Security (SAVES) </w:t>
      </w:r>
      <w:r w:rsidRPr="006C38C0" w:rsidR="0009753D">
        <w:rPr>
          <w:rFonts w:ascii="Aptos" w:eastAsia="Aptos" w:hAnsi="Aptos" w:cs="Aptos"/>
          <w:sz w:val="22"/>
          <w:szCs w:val="22"/>
        </w:rPr>
        <w:t>Demonstration</w:t>
      </w:r>
      <w:r w:rsidRPr="006C38C0" w:rsidR="77136577">
        <w:rPr>
          <w:rFonts w:ascii="Aptos" w:eastAsia="Aptos" w:hAnsi="Aptos" w:cs="Aptos"/>
          <w:sz w:val="22"/>
          <w:szCs w:val="22"/>
        </w:rPr>
        <w:t>. SAVES</w:t>
      </w:r>
      <w:r w:rsidRPr="006C38C0" w:rsidR="5EDB0D1E">
        <w:rPr>
          <w:rFonts w:ascii="Aptos" w:eastAsia="Aptos" w:hAnsi="Aptos" w:cs="Aptos"/>
          <w:sz w:val="22"/>
          <w:szCs w:val="22"/>
        </w:rPr>
        <w:t xml:space="preserve"> </w:t>
      </w:r>
      <w:r w:rsidRPr="006C38C0" w:rsidR="77136577">
        <w:rPr>
          <w:rFonts w:ascii="Aptos" w:eastAsia="Aptos" w:hAnsi="Aptos" w:cs="Aptos"/>
          <w:sz w:val="22"/>
          <w:szCs w:val="22"/>
        </w:rPr>
        <w:t xml:space="preserve">is </w:t>
      </w:r>
      <w:r w:rsidRPr="006C38C0" w:rsidR="002773C2">
        <w:rPr>
          <w:rFonts w:ascii="Aptos" w:eastAsia="Aptos" w:hAnsi="Aptos" w:cs="Aptos"/>
          <w:sz w:val="22"/>
          <w:szCs w:val="22"/>
        </w:rPr>
        <w:t xml:space="preserve">a project </w:t>
      </w:r>
      <w:r w:rsidRPr="006C38C0" w:rsidR="77136577">
        <w:rPr>
          <w:rFonts w:ascii="Aptos" w:eastAsia="Aptos" w:hAnsi="Aptos" w:cs="Aptos"/>
          <w:sz w:val="22"/>
          <w:szCs w:val="22"/>
        </w:rPr>
        <w:t xml:space="preserve">funded by the Office of Child Support </w:t>
      </w:r>
      <w:r w:rsidRPr="006C38C0" w:rsidR="00F7627F">
        <w:rPr>
          <w:rFonts w:ascii="Aptos" w:eastAsia="Aptos" w:hAnsi="Aptos" w:cs="Aptos"/>
          <w:sz w:val="22"/>
          <w:szCs w:val="22"/>
        </w:rPr>
        <w:t xml:space="preserve">Enforcement </w:t>
      </w:r>
      <w:r w:rsidRPr="006C38C0" w:rsidR="77136577">
        <w:rPr>
          <w:rFonts w:ascii="Aptos" w:eastAsia="Aptos" w:hAnsi="Aptos" w:cs="Aptos"/>
          <w:sz w:val="22"/>
          <w:szCs w:val="22"/>
        </w:rPr>
        <w:t>(OCS</w:t>
      </w:r>
      <w:r w:rsidRPr="006C38C0" w:rsidR="00F7627F">
        <w:rPr>
          <w:rFonts w:ascii="Aptos" w:eastAsia="Aptos" w:hAnsi="Aptos" w:cs="Aptos"/>
          <w:sz w:val="22"/>
          <w:szCs w:val="22"/>
        </w:rPr>
        <w:t>E</w:t>
      </w:r>
      <w:r w:rsidRPr="006C38C0" w:rsidR="77136577">
        <w:rPr>
          <w:rFonts w:ascii="Aptos" w:eastAsia="Aptos" w:hAnsi="Aptos" w:cs="Aptos"/>
          <w:sz w:val="22"/>
          <w:szCs w:val="22"/>
        </w:rPr>
        <w:t xml:space="preserve">) within the Administration for Children and Families (ACF) </w:t>
      </w:r>
      <w:r w:rsidRPr="006C38C0" w:rsidR="002773C2">
        <w:rPr>
          <w:rFonts w:ascii="Aptos" w:eastAsia="Aptos" w:hAnsi="Aptos" w:cs="Aptos"/>
          <w:sz w:val="22"/>
          <w:szCs w:val="22"/>
        </w:rPr>
        <w:t xml:space="preserve">that </w:t>
      </w:r>
      <w:r w:rsidRPr="006C38C0" w:rsidR="77136577">
        <w:rPr>
          <w:rFonts w:ascii="Aptos" w:eastAsia="Aptos" w:hAnsi="Aptos" w:cs="Aptos"/>
          <w:sz w:val="22"/>
          <w:szCs w:val="22"/>
        </w:rPr>
        <w:t>aims to improve safety and access within the child support program for domestic violence survivors.</w:t>
      </w:r>
      <w:r w:rsidRPr="006C38C0" w:rsidR="77136577">
        <w:rPr>
          <w:rFonts w:ascii="Arial" w:eastAsia="Arial" w:hAnsi="Arial" w:cs="Arial"/>
          <w:sz w:val="22"/>
          <w:szCs w:val="22"/>
        </w:rPr>
        <w:t> </w:t>
      </w:r>
      <w:r w:rsidRPr="006C38C0" w:rsidR="77136577">
        <w:rPr>
          <w:rStyle w:val="eop"/>
          <w:rFonts w:ascii="Aptos" w:eastAsia="Aptos" w:hAnsi="Aptos" w:cs="Aptos"/>
          <w:sz w:val="22"/>
          <w:szCs w:val="22"/>
        </w:rPr>
        <w:t> This study</w:t>
      </w:r>
      <w:r w:rsidRPr="006C38C0" w:rsidR="77136577">
        <w:rPr>
          <w:rFonts w:ascii="Arial" w:eastAsia="Arial" w:hAnsi="Arial" w:cs="Arial"/>
          <w:sz w:val="22"/>
          <w:szCs w:val="22"/>
        </w:rPr>
        <w:t> </w:t>
      </w:r>
      <w:r w:rsidRPr="006C38C0" w:rsidR="77136577">
        <w:rPr>
          <w:rFonts w:ascii="Aptos" w:eastAsia="Aptos" w:hAnsi="Aptos" w:cs="Aptos"/>
          <w:sz w:val="22"/>
          <w:szCs w:val="22"/>
        </w:rPr>
        <w:t>has been reviewed and approved by the Heartland Institutional Review Board (HIRB).</w:t>
      </w:r>
      <w:r w:rsidRPr="006C38C0" w:rsidR="77136577">
        <w:rPr>
          <w:rFonts w:ascii="Arial" w:eastAsia="Arial" w:hAnsi="Arial" w:cs="Arial"/>
          <w:sz w:val="22"/>
          <w:szCs w:val="22"/>
        </w:rPr>
        <w:t> </w:t>
      </w:r>
      <w:r w:rsidRPr="006C38C0" w:rsidR="77136577">
        <w:rPr>
          <w:rStyle w:val="eop"/>
          <w:rFonts w:ascii="Aptos" w:eastAsia="Aptos" w:hAnsi="Aptos" w:cs="Aptos"/>
          <w:sz w:val="22"/>
          <w:szCs w:val="22"/>
        </w:rPr>
        <w:t> </w:t>
      </w:r>
    </w:p>
    <w:p w:rsidR="00347D79" w:rsidRPr="006C38C0" w:rsidP="00347D79" w14:paraId="2FCDCE0B" w14:textId="77777777">
      <w:pPr>
        <w:spacing w:after="0" w:line="240" w:lineRule="auto"/>
        <w:rPr>
          <w:sz w:val="22"/>
          <w:szCs w:val="22"/>
        </w:rPr>
      </w:pPr>
    </w:p>
    <w:p w:rsidR="00160172" w:rsidRPr="006C38C0" w:rsidP="00347D79" w14:paraId="107F192A" w14:textId="77777777">
      <w:pPr>
        <w:spacing w:after="0" w:line="240" w:lineRule="auto"/>
        <w:rPr>
          <w:sz w:val="22"/>
          <w:szCs w:val="22"/>
        </w:rPr>
      </w:pPr>
      <w:r w:rsidRPr="006C38C0">
        <w:rPr>
          <w:sz w:val="22"/>
          <w:szCs w:val="22"/>
        </w:rPr>
        <w:t>Before deciding whether to take part, please read the following information. You are encouraged to ask questions. Your participation is voluntary. </w:t>
      </w:r>
    </w:p>
    <w:p w:rsidR="00347D79" w:rsidRPr="006C38C0" w:rsidP="00347D79" w14:paraId="3B809726" w14:textId="77777777">
      <w:pPr>
        <w:spacing w:after="0" w:line="240" w:lineRule="auto"/>
        <w:rPr>
          <w:sz w:val="22"/>
          <w:szCs w:val="22"/>
        </w:rPr>
      </w:pPr>
    </w:p>
    <w:p w:rsidR="00160172" w:rsidRPr="006C38C0" w:rsidP="00347D79" w14:paraId="76F51B73" w14:textId="75EDEACE">
      <w:pPr>
        <w:spacing w:after="0" w:line="240" w:lineRule="auto"/>
        <w:rPr>
          <w:sz w:val="22"/>
          <w:szCs w:val="22"/>
        </w:rPr>
      </w:pPr>
      <w:r w:rsidRPr="006C38C0">
        <w:rPr>
          <w:b/>
          <w:bCs/>
          <w:sz w:val="22"/>
          <w:szCs w:val="22"/>
        </w:rPr>
        <w:t>Purpose of the Study:</w:t>
      </w:r>
      <w:r w:rsidRPr="006C38C0">
        <w:rPr>
          <w:sz w:val="22"/>
          <w:szCs w:val="22"/>
        </w:rPr>
        <w:t xml:space="preserve"> The purpose of this research is to learn from DV advocates about how survivors navigate the child support program, what barriers exist, and how systems can better collaborate to ensure survivor safety </w:t>
      </w:r>
      <w:r w:rsidRPr="006C38C0" w:rsidR="00731A8E">
        <w:rPr>
          <w:sz w:val="22"/>
          <w:szCs w:val="22"/>
        </w:rPr>
        <w:t xml:space="preserve">within </w:t>
      </w:r>
      <w:r w:rsidRPr="006C38C0">
        <w:rPr>
          <w:sz w:val="22"/>
          <w:szCs w:val="22"/>
        </w:rPr>
        <w:t>and access</w:t>
      </w:r>
      <w:r w:rsidRPr="006C38C0" w:rsidR="00731A8E">
        <w:rPr>
          <w:sz w:val="22"/>
          <w:szCs w:val="22"/>
        </w:rPr>
        <w:t xml:space="preserve"> to the child support program</w:t>
      </w:r>
      <w:r w:rsidRPr="006C38C0">
        <w:rPr>
          <w:sz w:val="22"/>
          <w:szCs w:val="22"/>
        </w:rPr>
        <w:t>. </w:t>
      </w:r>
    </w:p>
    <w:p w:rsidR="00347D79" w:rsidRPr="006C38C0" w:rsidP="00347D79" w14:paraId="028F5472" w14:textId="77777777">
      <w:pPr>
        <w:spacing w:after="0" w:line="240" w:lineRule="auto"/>
        <w:rPr>
          <w:sz w:val="22"/>
          <w:szCs w:val="22"/>
        </w:rPr>
      </w:pPr>
    </w:p>
    <w:p w:rsidR="00160172" w:rsidRPr="006C38C0" w:rsidP="00347D79" w14:paraId="342AF7A6" w14:textId="0C1DA7C5">
      <w:pPr>
        <w:spacing w:after="0" w:line="240" w:lineRule="auto"/>
        <w:rPr>
          <w:sz w:val="22"/>
          <w:szCs w:val="22"/>
        </w:rPr>
      </w:pPr>
      <w:r w:rsidRPr="006C38C0">
        <w:rPr>
          <w:b/>
          <w:bCs/>
          <w:sz w:val="22"/>
          <w:szCs w:val="22"/>
        </w:rPr>
        <w:t>Why You Were Selected:</w:t>
      </w:r>
      <w:r w:rsidRPr="006C38C0">
        <w:rPr>
          <w:sz w:val="22"/>
          <w:szCs w:val="22"/>
        </w:rPr>
        <w:t xml:space="preserve"> You are being asked to participate because you are a</w:t>
      </w:r>
      <w:r w:rsidRPr="006C38C0" w:rsidR="4CAD7232">
        <w:rPr>
          <w:sz w:val="22"/>
          <w:szCs w:val="22"/>
        </w:rPr>
        <w:t>n advocate who works with</w:t>
      </w:r>
      <w:r w:rsidRPr="006C38C0">
        <w:rPr>
          <w:sz w:val="22"/>
          <w:szCs w:val="22"/>
        </w:rPr>
        <w:t xml:space="preserve"> DV </w:t>
      </w:r>
      <w:r w:rsidRPr="006C38C0" w:rsidR="64C2B622">
        <w:rPr>
          <w:sz w:val="22"/>
          <w:szCs w:val="22"/>
        </w:rPr>
        <w:t xml:space="preserve">survivors </w:t>
      </w:r>
      <w:r w:rsidRPr="006C38C0">
        <w:rPr>
          <w:sz w:val="22"/>
          <w:szCs w:val="22"/>
        </w:rPr>
        <w:t>that might be eligible for and want child support services. Your input will help identify needed improvements and support for survivors. </w:t>
      </w:r>
    </w:p>
    <w:p w:rsidR="00347D79" w:rsidRPr="006C38C0" w:rsidP="00347D79" w14:paraId="45603DE9" w14:textId="77777777">
      <w:pPr>
        <w:spacing w:after="0" w:line="240" w:lineRule="auto"/>
        <w:rPr>
          <w:sz w:val="22"/>
          <w:szCs w:val="22"/>
        </w:rPr>
      </w:pPr>
    </w:p>
    <w:p w:rsidR="00160172" w:rsidRPr="006C38C0" w:rsidP="00DC2BB7" w14:paraId="6F6B724B" w14:textId="77777777">
      <w:pPr>
        <w:spacing w:after="0" w:line="240" w:lineRule="auto"/>
        <w:rPr>
          <w:sz w:val="22"/>
          <w:szCs w:val="22"/>
        </w:rPr>
      </w:pPr>
      <w:r w:rsidRPr="006C38C0">
        <w:rPr>
          <w:b/>
          <w:bCs/>
          <w:sz w:val="22"/>
          <w:szCs w:val="22"/>
        </w:rPr>
        <w:t>What Will Happen if You Participate:</w:t>
      </w:r>
      <w:r w:rsidRPr="006C38C0">
        <w:rPr>
          <w:sz w:val="22"/>
          <w:szCs w:val="22"/>
        </w:rPr>
        <w:t> </w:t>
      </w:r>
    </w:p>
    <w:p w:rsidR="00160172" w:rsidRPr="006C38C0" w:rsidP="00DC2BB7" w14:paraId="080CA308" w14:textId="77777777">
      <w:pPr>
        <w:numPr>
          <w:ilvl w:val="0"/>
          <w:numId w:val="2"/>
        </w:numPr>
        <w:spacing w:after="0" w:line="240" w:lineRule="auto"/>
        <w:rPr>
          <w:sz w:val="22"/>
          <w:szCs w:val="22"/>
        </w:rPr>
      </w:pPr>
      <w:r w:rsidRPr="006C38C0">
        <w:rPr>
          <w:sz w:val="22"/>
          <w:szCs w:val="22"/>
        </w:rPr>
        <w:t>You will complete a one-time online survey that takes approximately 20 minutes. </w:t>
      </w:r>
    </w:p>
    <w:p w:rsidR="00160172" w:rsidRPr="006C38C0" w:rsidP="00DC2BB7" w14:paraId="67D72014" w14:textId="6FE074E8">
      <w:pPr>
        <w:numPr>
          <w:ilvl w:val="0"/>
          <w:numId w:val="3"/>
        </w:numPr>
        <w:spacing w:after="0" w:line="240" w:lineRule="auto"/>
        <w:rPr>
          <w:sz w:val="22"/>
          <w:szCs w:val="22"/>
        </w:rPr>
      </w:pPr>
      <w:r w:rsidRPr="006C38C0">
        <w:rPr>
          <w:sz w:val="22"/>
          <w:szCs w:val="22"/>
        </w:rPr>
        <w:t>The survey will ask about your work with survivors, perceived barriers</w:t>
      </w:r>
      <w:r w:rsidRPr="006C38C0" w:rsidR="2D24924D">
        <w:rPr>
          <w:sz w:val="22"/>
          <w:szCs w:val="22"/>
        </w:rPr>
        <w:t xml:space="preserve"> survivors face when accessing child support</w:t>
      </w:r>
      <w:r w:rsidRPr="006C38C0">
        <w:rPr>
          <w:sz w:val="22"/>
          <w:szCs w:val="22"/>
        </w:rPr>
        <w:t>, and suggestions for improving interagency coordination. </w:t>
      </w:r>
    </w:p>
    <w:p w:rsidR="00347D79" w:rsidRPr="006C38C0" w:rsidP="00347D79" w14:paraId="5F4F6EF0" w14:textId="77777777">
      <w:pPr>
        <w:spacing w:after="0" w:line="240" w:lineRule="auto"/>
        <w:rPr>
          <w:b/>
          <w:bCs/>
          <w:sz w:val="22"/>
          <w:szCs w:val="22"/>
        </w:rPr>
      </w:pPr>
    </w:p>
    <w:p w:rsidR="00160172" w:rsidP="0069218F" w14:paraId="3B023ECA" w14:textId="0C0DF665">
      <w:pPr>
        <w:spacing w:after="0" w:line="240" w:lineRule="auto"/>
        <w:rPr>
          <w:rFonts w:eastAsia="Aptos" w:cs="Aptos"/>
          <w:sz w:val="22"/>
          <w:szCs w:val="22"/>
        </w:rPr>
      </w:pPr>
      <w:r w:rsidRPr="006C38C0">
        <w:rPr>
          <w:b/>
          <w:bCs/>
          <w:sz w:val="22"/>
          <w:szCs w:val="22"/>
        </w:rPr>
        <w:t>Risks and Discomforts:</w:t>
      </w:r>
      <w:r w:rsidRPr="006C38C0">
        <w:rPr>
          <w:sz w:val="22"/>
          <w:szCs w:val="22"/>
        </w:rPr>
        <w:t xml:space="preserve"> </w:t>
      </w:r>
      <w:r w:rsidRPr="006C38C0" w:rsidR="34B6C8B4">
        <w:rPr>
          <w:rFonts w:eastAsia="Aptos" w:cs="Apto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p>
    <w:p w:rsidR="00E4621F" w:rsidRPr="006C38C0" w:rsidP="0069218F" w14:paraId="6FA39959" w14:textId="77777777">
      <w:pPr>
        <w:spacing w:after="0" w:line="240" w:lineRule="auto"/>
        <w:rPr>
          <w:rFonts w:eastAsia="Aptos" w:cs="Aptos"/>
          <w:sz w:val="22"/>
          <w:szCs w:val="22"/>
        </w:rPr>
      </w:pPr>
    </w:p>
    <w:p w:rsidR="00160172" w:rsidRPr="006C38C0" w:rsidP="0069218F" w14:paraId="15CF68DB" w14:textId="329D06BC">
      <w:pPr>
        <w:spacing w:after="0" w:line="240" w:lineRule="auto"/>
        <w:rPr>
          <w:rFonts w:eastAsia="Aptos" w:cs="Aptos"/>
          <w:sz w:val="22"/>
          <w:szCs w:val="22"/>
        </w:rPr>
      </w:pPr>
      <w:r w:rsidRPr="006C38C0">
        <w:rPr>
          <w:rFonts w:eastAsia="Aptos" w:cs="Aptos"/>
          <w:sz w:val="22"/>
          <w:szCs w:val="22"/>
        </w:rPr>
        <w:t xml:space="preserve">If you </w:t>
      </w:r>
      <w:r w:rsidRPr="006C38C0">
        <w:rPr>
          <w:rFonts w:eastAsia="Aptos" w:cs="Aptos"/>
          <w:sz w:val="22"/>
          <w:szCs w:val="22"/>
        </w:rPr>
        <w:t>are in need of</w:t>
      </w:r>
      <w:r w:rsidRPr="006C38C0">
        <w:rPr>
          <w:rFonts w:eastAsia="Aptos" w:cs="Aptos"/>
          <w:sz w:val="22"/>
          <w:szCs w:val="22"/>
        </w:rPr>
        <w:t xml:space="preserve"> immediate support, please consider reaching out to a trusted person or a trained professional. </w:t>
      </w:r>
    </w:p>
    <w:p w:rsidR="0022511A" w:rsidRPr="006C38C0" w:rsidP="006416FF" w14:paraId="42F6859E" w14:textId="1F918E79">
      <w:pPr>
        <w:spacing w:after="0" w:line="240" w:lineRule="auto"/>
        <w:rPr>
          <w:sz w:val="22"/>
          <w:szCs w:val="22"/>
          <w:u w:val="single"/>
        </w:rPr>
      </w:pPr>
    </w:p>
    <w:p w:rsidR="00E4621F" w:rsidP="006416FF" w14:paraId="720A0215" w14:textId="77777777">
      <w:pPr>
        <w:spacing w:after="0" w:line="240" w:lineRule="auto"/>
        <w:rPr>
          <w:sz w:val="22"/>
          <w:szCs w:val="22"/>
        </w:rPr>
      </w:pPr>
    </w:p>
    <w:p w:rsidR="00E4621F" w:rsidP="006416FF" w14:paraId="418FF81C" w14:textId="77777777">
      <w:pPr>
        <w:spacing w:after="0" w:line="240" w:lineRule="auto"/>
        <w:rPr>
          <w:sz w:val="22"/>
          <w:szCs w:val="22"/>
        </w:rPr>
      </w:pPr>
    </w:p>
    <w:p w:rsidR="00E4621F" w:rsidP="006416FF" w14:paraId="4156D939" w14:textId="77777777">
      <w:pPr>
        <w:spacing w:after="0" w:line="240" w:lineRule="auto"/>
        <w:rPr>
          <w:sz w:val="22"/>
          <w:szCs w:val="22"/>
        </w:rPr>
      </w:pPr>
    </w:p>
    <w:p w:rsidR="006416FF" w:rsidRPr="006C38C0" w:rsidP="006416FF" w14:paraId="62B6E9CF" w14:textId="4B2E1134">
      <w:pPr>
        <w:spacing w:after="0" w:line="240" w:lineRule="auto"/>
        <w:rPr>
          <w:sz w:val="22"/>
          <w:szCs w:val="22"/>
        </w:rPr>
      </w:pPr>
      <w:r w:rsidRPr="006C38C0">
        <w:rPr>
          <w:sz w:val="22"/>
          <w:szCs w:val="22"/>
        </w:rPr>
        <w:t>Here is a list of resources:  </w:t>
      </w:r>
    </w:p>
    <w:p w:rsidR="006416FF" w:rsidRPr="006C38C0" w:rsidP="006416FF" w14:paraId="1E3494AD" w14:textId="77777777">
      <w:pPr>
        <w:numPr>
          <w:ilvl w:val="0"/>
          <w:numId w:val="11"/>
        </w:numPr>
        <w:spacing w:after="0" w:line="240" w:lineRule="auto"/>
        <w:rPr>
          <w:sz w:val="22"/>
          <w:szCs w:val="22"/>
        </w:rPr>
      </w:pPr>
      <w:r w:rsidRPr="006C38C0">
        <w:rPr>
          <w:b/>
          <w:bCs/>
          <w:sz w:val="22"/>
          <w:szCs w:val="22"/>
        </w:rPr>
        <w:t>National Domestic Violence Hotline</w:t>
      </w:r>
      <w:r w:rsidRPr="006C38C0">
        <w:rPr>
          <w:rFonts w:ascii="Arial" w:hAnsi="Arial" w:cs="Arial"/>
          <w:sz w:val="22"/>
          <w:szCs w:val="22"/>
        </w:rPr>
        <w:t> </w:t>
      </w:r>
      <w:r w:rsidRPr="006C38C0">
        <w:rPr>
          <w:sz w:val="22"/>
          <w:szCs w:val="22"/>
        </w:rPr>
        <w:t> </w:t>
      </w:r>
      <w:r w:rsidRPr="006C38C0">
        <w:rPr>
          <w:sz w:val="22"/>
          <w:szCs w:val="22"/>
        </w:rPr>
        <w:br/>
        <w:t xml:space="preserve">Available at: 1-800-799-7233 | </w:t>
      </w:r>
      <w:hyperlink r:id="rId7" w:tgtFrame="_blank" w:history="1">
        <w:r w:rsidRPr="006C38C0">
          <w:rPr>
            <w:rStyle w:val="Hyperlink"/>
            <w:color w:val="auto"/>
            <w:sz w:val="22"/>
            <w:szCs w:val="22"/>
            <w:u w:val="none"/>
          </w:rPr>
          <w:t>www.thehotline.org</w:t>
        </w:r>
      </w:hyperlink>
      <w:r w:rsidRPr="006C38C0">
        <w:rPr>
          <w:rFonts w:ascii="Arial" w:hAnsi="Arial" w:cs="Arial"/>
          <w:sz w:val="22"/>
          <w:szCs w:val="22"/>
        </w:rPr>
        <w:t> </w:t>
      </w:r>
      <w:r w:rsidRPr="006C38C0">
        <w:rPr>
          <w:sz w:val="22"/>
          <w:szCs w:val="22"/>
        </w:rPr>
        <w:t> </w:t>
      </w:r>
      <w:r w:rsidRPr="006C38C0">
        <w:rPr>
          <w:sz w:val="22"/>
          <w:szCs w:val="22"/>
        </w:rPr>
        <w:br/>
        <w:t>Offers: 24/7 confidential support via phone or live chat.</w:t>
      </w:r>
      <w:r w:rsidRPr="006C38C0">
        <w:rPr>
          <w:rFonts w:ascii="Arial" w:hAnsi="Arial" w:cs="Arial"/>
          <w:sz w:val="22"/>
          <w:szCs w:val="22"/>
        </w:rPr>
        <w:t> </w:t>
      </w:r>
      <w:r w:rsidRPr="006C38C0">
        <w:rPr>
          <w:sz w:val="22"/>
          <w:szCs w:val="22"/>
        </w:rPr>
        <w:t> </w:t>
      </w:r>
    </w:p>
    <w:p w:rsidR="006416FF" w:rsidRPr="006C38C0" w:rsidP="006416FF" w14:paraId="62386898" w14:textId="77777777">
      <w:pPr>
        <w:numPr>
          <w:ilvl w:val="0"/>
          <w:numId w:val="12"/>
        </w:numPr>
        <w:spacing w:after="0" w:line="240" w:lineRule="auto"/>
        <w:rPr>
          <w:sz w:val="22"/>
          <w:szCs w:val="22"/>
        </w:rPr>
      </w:pPr>
      <w:r w:rsidRPr="006C38C0">
        <w:rPr>
          <w:b/>
          <w:bCs/>
          <w:sz w:val="22"/>
          <w:szCs w:val="22"/>
        </w:rPr>
        <w:t>Crisis Text Line</w:t>
      </w:r>
      <w:r w:rsidRPr="006C38C0">
        <w:rPr>
          <w:rFonts w:ascii="Arial" w:hAnsi="Arial" w:cs="Arial"/>
          <w:sz w:val="22"/>
          <w:szCs w:val="22"/>
        </w:rPr>
        <w:t> </w:t>
      </w:r>
      <w:r w:rsidRPr="006C38C0">
        <w:rPr>
          <w:sz w:val="22"/>
          <w:szCs w:val="22"/>
        </w:rPr>
        <w:t> </w:t>
      </w:r>
      <w:r w:rsidRPr="006C38C0">
        <w:rPr>
          <w:sz w:val="22"/>
          <w:szCs w:val="22"/>
        </w:rPr>
        <w:br/>
        <w:t xml:space="preserve">Available at: Text </w:t>
      </w:r>
      <w:r w:rsidRPr="006C38C0">
        <w:rPr>
          <w:b/>
          <w:bCs/>
          <w:sz w:val="22"/>
          <w:szCs w:val="22"/>
        </w:rPr>
        <w:t>HELLO</w:t>
      </w:r>
      <w:r w:rsidRPr="006C38C0">
        <w:rPr>
          <w:sz w:val="22"/>
          <w:szCs w:val="22"/>
        </w:rPr>
        <w:t xml:space="preserve"> to </w:t>
      </w:r>
      <w:r w:rsidRPr="006C38C0">
        <w:rPr>
          <w:b/>
          <w:bCs/>
          <w:sz w:val="22"/>
          <w:szCs w:val="22"/>
        </w:rPr>
        <w:t>741741</w:t>
      </w:r>
      <w:r w:rsidRPr="006C38C0">
        <w:rPr>
          <w:rFonts w:ascii="Arial" w:hAnsi="Arial" w:cs="Arial"/>
          <w:sz w:val="22"/>
          <w:szCs w:val="22"/>
        </w:rPr>
        <w:t> </w:t>
      </w:r>
      <w:r w:rsidRPr="006C38C0">
        <w:rPr>
          <w:sz w:val="22"/>
          <w:szCs w:val="22"/>
        </w:rPr>
        <w:t> </w:t>
      </w:r>
      <w:r w:rsidRPr="006C38C0">
        <w:rPr>
          <w:sz w:val="22"/>
          <w:szCs w:val="22"/>
        </w:rPr>
        <w:br/>
        <w:t>Offers: 24/7 support for any crisis, emotional or psychological.</w:t>
      </w:r>
      <w:r w:rsidRPr="006C38C0">
        <w:rPr>
          <w:rFonts w:ascii="Arial" w:hAnsi="Arial" w:cs="Arial"/>
          <w:sz w:val="22"/>
          <w:szCs w:val="22"/>
        </w:rPr>
        <w:t> </w:t>
      </w:r>
      <w:r w:rsidRPr="006C38C0">
        <w:rPr>
          <w:sz w:val="22"/>
          <w:szCs w:val="22"/>
        </w:rPr>
        <w:t> </w:t>
      </w:r>
    </w:p>
    <w:p w:rsidR="006416FF" w:rsidRPr="006C38C0" w:rsidP="006416FF" w14:paraId="29116E74" w14:textId="77777777">
      <w:pPr>
        <w:numPr>
          <w:ilvl w:val="0"/>
          <w:numId w:val="13"/>
        </w:numPr>
        <w:spacing w:after="0" w:line="240" w:lineRule="auto"/>
        <w:rPr>
          <w:sz w:val="22"/>
          <w:szCs w:val="22"/>
        </w:rPr>
      </w:pPr>
      <w:r w:rsidRPr="006C38C0">
        <w:rPr>
          <w:b/>
          <w:bCs/>
          <w:sz w:val="22"/>
          <w:szCs w:val="22"/>
        </w:rPr>
        <w:t>SAMHSA National Helpline</w:t>
      </w:r>
      <w:r w:rsidRPr="006C38C0">
        <w:rPr>
          <w:sz w:val="22"/>
          <w:szCs w:val="22"/>
        </w:rPr>
        <w:t xml:space="preserve"> </w:t>
      </w:r>
      <w:r w:rsidRPr="006C38C0">
        <w:rPr>
          <w:rFonts w:ascii="Arial" w:hAnsi="Arial" w:cs="Arial"/>
          <w:sz w:val="22"/>
          <w:szCs w:val="22"/>
        </w:rPr>
        <w:t> </w:t>
      </w:r>
      <w:r w:rsidRPr="006C38C0">
        <w:rPr>
          <w:sz w:val="22"/>
          <w:szCs w:val="22"/>
        </w:rPr>
        <w:t> </w:t>
      </w:r>
      <w:r w:rsidRPr="006C38C0">
        <w:rPr>
          <w:sz w:val="22"/>
          <w:szCs w:val="22"/>
        </w:rPr>
        <w:br/>
        <w:t xml:space="preserve">Available at: 1-800-662-HELP (4357) | samhsa.gov/find-help/national-helpline </w:t>
      </w:r>
      <w:r w:rsidRPr="006C38C0">
        <w:rPr>
          <w:rFonts w:ascii="Arial" w:hAnsi="Arial" w:cs="Arial"/>
          <w:sz w:val="22"/>
          <w:szCs w:val="22"/>
        </w:rPr>
        <w:t> </w:t>
      </w:r>
      <w:r w:rsidRPr="006C38C0">
        <w:rPr>
          <w:sz w:val="22"/>
          <w:szCs w:val="22"/>
        </w:rPr>
        <w:t> </w:t>
      </w:r>
      <w:r w:rsidRPr="006C38C0">
        <w:rPr>
          <w:sz w:val="22"/>
          <w:szCs w:val="22"/>
        </w:rPr>
        <w:br/>
        <w:t>Offers: Free, confidential help in English and Spanish, 24/7.</w:t>
      </w:r>
      <w:r w:rsidRPr="006C38C0">
        <w:rPr>
          <w:rFonts w:ascii="Arial" w:hAnsi="Arial" w:cs="Arial"/>
          <w:sz w:val="22"/>
          <w:szCs w:val="22"/>
        </w:rPr>
        <w:t> </w:t>
      </w:r>
      <w:r w:rsidRPr="006C38C0">
        <w:rPr>
          <w:sz w:val="22"/>
          <w:szCs w:val="22"/>
        </w:rPr>
        <w:t> </w:t>
      </w:r>
    </w:p>
    <w:p w:rsidR="006416FF" w:rsidRPr="006C38C0" w:rsidP="00804222" w14:paraId="43D0EAFF" w14:textId="77777777">
      <w:pPr>
        <w:spacing w:after="0" w:line="240" w:lineRule="auto"/>
        <w:rPr>
          <w:sz w:val="22"/>
          <w:szCs w:val="22"/>
        </w:rPr>
      </w:pPr>
    </w:p>
    <w:p w:rsidR="00160172" w:rsidRPr="006C38C0" w:rsidP="00322BE1" w14:paraId="0670DCE3" w14:textId="5E22618C">
      <w:pPr>
        <w:spacing w:after="0" w:line="240" w:lineRule="auto"/>
        <w:rPr>
          <w:sz w:val="22"/>
          <w:szCs w:val="22"/>
        </w:rPr>
      </w:pPr>
      <w:r w:rsidRPr="006C38C0">
        <w:rPr>
          <w:b/>
          <w:bCs/>
          <w:sz w:val="22"/>
          <w:szCs w:val="22"/>
        </w:rPr>
        <w:t>Benefits:</w:t>
      </w:r>
      <w:r w:rsidRPr="006C38C0">
        <w:rPr>
          <w:sz w:val="22"/>
          <w:szCs w:val="22"/>
        </w:rPr>
        <w:t xml:space="preserve"> There </w:t>
      </w:r>
      <w:r w:rsidRPr="006C38C0" w:rsidR="00731A8E">
        <w:rPr>
          <w:sz w:val="22"/>
          <w:szCs w:val="22"/>
        </w:rPr>
        <w:t>is</w:t>
      </w:r>
      <w:r w:rsidRPr="006C38C0">
        <w:rPr>
          <w:sz w:val="22"/>
          <w:szCs w:val="22"/>
        </w:rPr>
        <w:t xml:space="preserve"> no direct personal benefit</w:t>
      </w:r>
      <w:r w:rsidRPr="006C38C0" w:rsidR="00731A8E">
        <w:rPr>
          <w:sz w:val="22"/>
          <w:szCs w:val="22"/>
        </w:rPr>
        <w:t xml:space="preserve"> to you. Y</w:t>
      </w:r>
      <w:r w:rsidRPr="006C38C0">
        <w:rPr>
          <w:sz w:val="22"/>
          <w:szCs w:val="22"/>
        </w:rPr>
        <w:t xml:space="preserve">our responses </w:t>
      </w:r>
      <w:r w:rsidRPr="006C38C0" w:rsidR="00731A8E">
        <w:rPr>
          <w:sz w:val="22"/>
          <w:szCs w:val="22"/>
        </w:rPr>
        <w:t xml:space="preserve">may </w:t>
      </w:r>
      <w:r w:rsidRPr="006C38C0">
        <w:rPr>
          <w:sz w:val="22"/>
          <w:szCs w:val="22"/>
        </w:rPr>
        <w:t xml:space="preserve">contribute to </w:t>
      </w:r>
      <w:r w:rsidRPr="006C38C0" w:rsidR="00731A8E">
        <w:rPr>
          <w:sz w:val="22"/>
          <w:szCs w:val="22"/>
        </w:rPr>
        <w:t xml:space="preserve">child support </w:t>
      </w:r>
      <w:r w:rsidRPr="006C38C0">
        <w:rPr>
          <w:sz w:val="22"/>
          <w:szCs w:val="22"/>
        </w:rPr>
        <w:t xml:space="preserve">program improvements that </w:t>
      </w:r>
      <w:r w:rsidRPr="006C38C0" w:rsidR="00731A8E">
        <w:rPr>
          <w:sz w:val="22"/>
          <w:szCs w:val="22"/>
        </w:rPr>
        <w:t xml:space="preserve">help ensure the safety of </w:t>
      </w:r>
      <w:r w:rsidRPr="006C38C0">
        <w:rPr>
          <w:sz w:val="22"/>
          <w:szCs w:val="22"/>
        </w:rPr>
        <w:t>DV survivors</w:t>
      </w:r>
      <w:r w:rsidRPr="006C38C0" w:rsidR="00731A8E">
        <w:rPr>
          <w:sz w:val="22"/>
          <w:szCs w:val="22"/>
        </w:rPr>
        <w:t xml:space="preserve"> and their access to public benefits</w:t>
      </w:r>
      <w:r w:rsidRPr="006C38C0">
        <w:rPr>
          <w:sz w:val="22"/>
          <w:szCs w:val="22"/>
        </w:rPr>
        <w:t>. </w:t>
      </w:r>
    </w:p>
    <w:p w:rsidR="00347D79" w:rsidRPr="006C38C0" w:rsidP="00347D79" w14:paraId="7128DD00" w14:textId="77777777">
      <w:pPr>
        <w:spacing w:after="0" w:line="240" w:lineRule="auto"/>
        <w:rPr>
          <w:b/>
          <w:bCs/>
          <w:sz w:val="22"/>
          <w:szCs w:val="22"/>
        </w:rPr>
      </w:pPr>
    </w:p>
    <w:p w:rsidR="00160172" w:rsidRPr="006C38C0" w:rsidP="00322BE1" w14:paraId="32D6A5D1" w14:textId="77777777">
      <w:pPr>
        <w:spacing w:after="0" w:line="240" w:lineRule="auto"/>
        <w:rPr>
          <w:sz w:val="22"/>
          <w:szCs w:val="22"/>
        </w:rPr>
      </w:pPr>
      <w:r w:rsidRPr="006C38C0">
        <w:rPr>
          <w:b/>
          <w:bCs/>
          <w:sz w:val="22"/>
          <w:szCs w:val="22"/>
        </w:rPr>
        <w:t>Compensation:</w:t>
      </w:r>
      <w:r w:rsidRPr="006C38C0">
        <w:rPr>
          <w:sz w:val="22"/>
          <w:szCs w:val="22"/>
        </w:rPr>
        <w:t xml:space="preserve"> There is no payment for completing the survey. </w:t>
      </w:r>
    </w:p>
    <w:p w:rsidR="005128E2" w:rsidRPr="006C38C0" w:rsidP="005128E2" w14:paraId="41555A98" w14:textId="77777777">
      <w:pPr>
        <w:spacing w:after="0" w:line="240" w:lineRule="auto"/>
        <w:rPr>
          <w:b/>
          <w:bCs/>
          <w:sz w:val="22"/>
          <w:szCs w:val="22"/>
        </w:rPr>
      </w:pPr>
    </w:p>
    <w:p w:rsidR="00160172" w:rsidRPr="006C38C0" w:rsidP="00322BE1" w14:paraId="6FA402FD" w14:textId="68CAA629">
      <w:pPr>
        <w:spacing w:after="0" w:line="240" w:lineRule="auto"/>
        <w:rPr>
          <w:sz w:val="22"/>
          <w:szCs w:val="22"/>
        </w:rPr>
      </w:pPr>
      <w:r w:rsidRPr="006C38C0">
        <w:rPr>
          <w:b/>
          <w:bCs/>
          <w:sz w:val="22"/>
          <w:szCs w:val="22"/>
        </w:rPr>
        <w:t>Privacy</w:t>
      </w:r>
      <w:r w:rsidRPr="006C38C0">
        <w:rPr>
          <w:b/>
          <w:bCs/>
          <w:sz w:val="22"/>
          <w:szCs w:val="22"/>
        </w:rPr>
        <w:t>:</w:t>
      </w:r>
      <w:r w:rsidRPr="006C38C0">
        <w:rPr>
          <w:sz w:val="22"/>
          <w:szCs w:val="22"/>
        </w:rPr>
        <w:t xml:space="preserve"> We will take all reasonable steps to protect your identity. </w:t>
      </w:r>
    </w:p>
    <w:p w:rsidR="00160172" w:rsidRPr="006C38C0" w:rsidP="00322BE1" w14:paraId="0213895E" w14:textId="77777777">
      <w:pPr>
        <w:numPr>
          <w:ilvl w:val="0"/>
          <w:numId w:val="4"/>
        </w:numPr>
        <w:spacing w:after="0" w:line="240" w:lineRule="auto"/>
        <w:rPr>
          <w:sz w:val="22"/>
          <w:szCs w:val="22"/>
        </w:rPr>
      </w:pPr>
      <w:r w:rsidRPr="006C38C0">
        <w:rPr>
          <w:sz w:val="22"/>
          <w:szCs w:val="22"/>
        </w:rPr>
        <w:t>No names will be collected. </w:t>
      </w:r>
    </w:p>
    <w:p w:rsidR="00160172" w:rsidRPr="006C38C0" w:rsidP="00322BE1" w14:paraId="42898C87" w14:textId="113FE2B8">
      <w:pPr>
        <w:numPr>
          <w:ilvl w:val="0"/>
          <w:numId w:val="5"/>
        </w:numPr>
        <w:spacing w:after="0" w:line="240" w:lineRule="auto"/>
        <w:rPr>
          <w:sz w:val="22"/>
          <w:szCs w:val="22"/>
        </w:rPr>
      </w:pPr>
      <w:r w:rsidRPr="006C38C0">
        <w:rPr>
          <w:sz w:val="22"/>
          <w:szCs w:val="22"/>
        </w:rPr>
        <w:t>Any organizational identifiers will not be linked to demographic information</w:t>
      </w:r>
      <w:r w:rsidRPr="006C38C0" w:rsidR="00223575">
        <w:rPr>
          <w:sz w:val="22"/>
          <w:szCs w:val="22"/>
        </w:rPr>
        <w:t>.</w:t>
      </w:r>
      <w:r w:rsidRPr="006C38C0">
        <w:rPr>
          <w:sz w:val="22"/>
          <w:szCs w:val="22"/>
        </w:rPr>
        <w:t> </w:t>
      </w:r>
    </w:p>
    <w:p w:rsidR="00160172" w:rsidRPr="006C38C0" w:rsidP="00322BE1" w14:paraId="31E0E56C" w14:textId="4CD13736">
      <w:pPr>
        <w:numPr>
          <w:ilvl w:val="0"/>
          <w:numId w:val="6"/>
        </w:numPr>
        <w:spacing w:after="0" w:line="240" w:lineRule="auto"/>
        <w:rPr>
          <w:sz w:val="22"/>
          <w:szCs w:val="22"/>
        </w:rPr>
      </w:pPr>
      <w:r w:rsidRPr="006C38C0">
        <w:rPr>
          <w:sz w:val="22"/>
          <w:szCs w:val="22"/>
        </w:rPr>
        <w:t xml:space="preserve">Responses will be stored securely on </w:t>
      </w:r>
      <w:r w:rsidRPr="006C38C0" w:rsidR="673B14D8">
        <w:rPr>
          <w:sz w:val="22"/>
          <w:szCs w:val="22"/>
        </w:rPr>
        <w:t>encrypted servers</w:t>
      </w:r>
      <w:r w:rsidRPr="006C38C0">
        <w:rPr>
          <w:sz w:val="22"/>
          <w:szCs w:val="22"/>
        </w:rPr>
        <w:t>. </w:t>
      </w:r>
    </w:p>
    <w:p w:rsidR="00160172" w:rsidRPr="006C38C0" w:rsidP="00322BE1" w14:paraId="1BCE2A91" w14:textId="77777777">
      <w:pPr>
        <w:numPr>
          <w:ilvl w:val="0"/>
          <w:numId w:val="7"/>
        </w:numPr>
        <w:spacing w:after="0" w:line="240" w:lineRule="auto"/>
        <w:rPr>
          <w:sz w:val="22"/>
          <w:szCs w:val="22"/>
        </w:rPr>
      </w:pPr>
      <w:r w:rsidRPr="006C38C0">
        <w:rPr>
          <w:sz w:val="22"/>
          <w:szCs w:val="22"/>
        </w:rPr>
        <w:t>Only the research team will access the data. </w:t>
      </w:r>
    </w:p>
    <w:p w:rsidR="00160172" w:rsidRPr="006C38C0" w:rsidP="00322BE1" w14:paraId="3C8CFB29" w14:textId="339D3EA7">
      <w:pPr>
        <w:numPr>
          <w:ilvl w:val="0"/>
          <w:numId w:val="8"/>
        </w:numPr>
        <w:spacing w:after="0" w:line="240" w:lineRule="auto"/>
        <w:rPr>
          <w:rFonts w:ascii="Aptos" w:eastAsia="Aptos" w:hAnsi="Aptos" w:cs="Aptos"/>
          <w:sz w:val="22"/>
          <w:szCs w:val="22"/>
        </w:rPr>
      </w:pPr>
      <w:r w:rsidRPr="006C38C0">
        <w:rPr>
          <w:rFonts w:ascii="Aptos" w:eastAsia="Aptos" w:hAnsi="Aptos" w:cs="Aptos"/>
          <w:sz w:val="22"/>
          <w:szCs w:val="22"/>
        </w:rPr>
        <w:t>Your responses will not be linked to your name or identifying information. Findings from the study will only be reported in summary form – for example, by showing overall patterns like “75% of respondents said safety was a concern” – so that no individual can be identified from the results. </w:t>
      </w:r>
    </w:p>
    <w:p w:rsidR="00347D79" w:rsidRPr="006C38C0" w:rsidP="00347D79" w14:paraId="6DBCF8B6" w14:textId="77777777">
      <w:pPr>
        <w:spacing w:after="0" w:line="240" w:lineRule="auto"/>
        <w:rPr>
          <w:b/>
          <w:bCs/>
          <w:sz w:val="22"/>
          <w:szCs w:val="22"/>
        </w:rPr>
      </w:pPr>
    </w:p>
    <w:p w:rsidR="00160172" w:rsidRPr="006C38C0" w:rsidP="00322BE1" w14:paraId="73DD8D6C" w14:textId="77777777">
      <w:pPr>
        <w:spacing w:after="0" w:line="240" w:lineRule="auto"/>
        <w:rPr>
          <w:sz w:val="22"/>
          <w:szCs w:val="22"/>
        </w:rPr>
      </w:pPr>
      <w:r w:rsidRPr="006C38C0">
        <w:rPr>
          <w:b/>
          <w:bCs/>
          <w:sz w:val="22"/>
          <w:szCs w:val="22"/>
        </w:rPr>
        <w:t xml:space="preserve">Voluntary Participation: </w:t>
      </w:r>
      <w:r w:rsidRPr="006C38C0">
        <w:rPr>
          <w:sz w:val="22"/>
          <w:szCs w:val="22"/>
        </w:rPr>
        <w:t>Participation is voluntary. You may stop at any time or skip any questions. You can also withdraw from the study any time. If you withdraw, you may request that your data be destroyed. </w:t>
      </w:r>
    </w:p>
    <w:p w:rsidR="00347D79" w:rsidRPr="006C38C0" w:rsidP="00347D79" w14:paraId="2444F350" w14:textId="77777777">
      <w:pPr>
        <w:spacing w:after="0" w:line="240" w:lineRule="auto"/>
        <w:rPr>
          <w:b/>
          <w:bCs/>
          <w:sz w:val="22"/>
          <w:szCs w:val="22"/>
        </w:rPr>
      </w:pPr>
    </w:p>
    <w:p w:rsidR="00160172" w:rsidRPr="006C38C0" w:rsidP="00322BE1" w14:paraId="15875C00" w14:textId="77777777">
      <w:pPr>
        <w:spacing w:after="0" w:line="240" w:lineRule="auto"/>
        <w:rPr>
          <w:sz w:val="22"/>
          <w:szCs w:val="22"/>
        </w:rPr>
      </w:pPr>
      <w:r w:rsidRPr="006C38C0">
        <w:rPr>
          <w:b/>
          <w:bCs/>
          <w:sz w:val="22"/>
          <w:szCs w:val="22"/>
        </w:rPr>
        <w:t>Questions or Concerns:</w:t>
      </w:r>
      <w:r w:rsidRPr="006C38C0">
        <w:rPr>
          <w:sz w:val="22"/>
          <w:szCs w:val="22"/>
        </w:rPr>
        <w:t> </w:t>
      </w:r>
    </w:p>
    <w:p w:rsidR="00160172" w:rsidRPr="006C38C0" w:rsidP="00322BE1" w14:paraId="04E137E8" w14:textId="39287725">
      <w:pPr>
        <w:spacing w:after="0" w:line="240" w:lineRule="auto"/>
        <w:rPr>
          <w:sz w:val="22"/>
          <w:szCs w:val="22"/>
        </w:rPr>
      </w:pPr>
      <w:r w:rsidRPr="006C38C0">
        <w:rPr>
          <w:sz w:val="22"/>
          <w:szCs w:val="22"/>
        </w:rPr>
        <w:t>If you have questions about the study, contact: </w:t>
      </w:r>
      <w:r w:rsidRPr="006C38C0">
        <w:rPr>
          <w:sz w:val="22"/>
          <w:szCs w:val="22"/>
        </w:rPr>
        <w:br/>
      </w:r>
      <w:r w:rsidRPr="006C38C0">
        <w:rPr>
          <w:b/>
          <w:bCs/>
          <w:sz w:val="22"/>
          <w:szCs w:val="22"/>
        </w:rPr>
        <w:t>Betty Tegegne</w:t>
      </w:r>
      <w:r w:rsidRPr="006C38C0" w:rsidR="00347D79">
        <w:rPr>
          <w:sz w:val="22"/>
          <w:szCs w:val="22"/>
        </w:rPr>
        <w:t xml:space="preserve">, </w:t>
      </w:r>
      <w:r w:rsidRPr="006C38C0">
        <w:rPr>
          <w:sz w:val="22"/>
          <w:szCs w:val="22"/>
        </w:rPr>
        <w:t>Center for Policy Research </w:t>
      </w:r>
      <w:r w:rsidRPr="006C38C0">
        <w:rPr>
          <w:sz w:val="22"/>
          <w:szCs w:val="22"/>
        </w:rPr>
        <w:br/>
        <w:t xml:space="preserve">Email: </w:t>
      </w:r>
      <w:hyperlink r:id="rId8" w:tgtFrame="_blank" w:history="1">
        <w:r w:rsidRPr="006C38C0">
          <w:rPr>
            <w:rStyle w:val="Hyperlink"/>
            <w:color w:val="auto"/>
            <w:sz w:val="22"/>
            <w:szCs w:val="22"/>
            <w:u w:val="none"/>
          </w:rPr>
          <w:t>betty@centerforpolicyresearch.org</w:t>
        </w:r>
      </w:hyperlink>
      <w:r w:rsidRPr="006C38C0">
        <w:rPr>
          <w:sz w:val="22"/>
          <w:szCs w:val="22"/>
        </w:rPr>
        <w:t> </w:t>
      </w:r>
    </w:p>
    <w:p w:rsidR="00347D79" w:rsidRPr="006C38C0" w:rsidP="00347D79" w14:paraId="61B95B00" w14:textId="77777777">
      <w:pPr>
        <w:spacing w:after="0" w:line="240" w:lineRule="auto"/>
        <w:rPr>
          <w:sz w:val="22"/>
          <w:szCs w:val="22"/>
        </w:rPr>
      </w:pPr>
    </w:p>
    <w:p w:rsidR="00160172" w:rsidP="00347D79" w14:paraId="4F2A72D5" w14:textId="66F1B6E2">
      <w:pPr>
        <w:spacing w:after="0" w:line="240" w:lineRule="auto"/>
        <w:rPr>
          <w:sz w:val="22"/>
          <w:szCs w:val="22"/>
        </w:rPr>
      </w:pPr>
      <w:r w:rsidRPr="006C38C0">
        <w:rPr>
          <w:sz w:val="22"/>
          <w:szCs w:val="22"/>
        </w:rPr>
        <w:t>This project has been reviewed and approved by the Heartland Institutional Review Board. There are no anticipated risks to participating in this study. If you have questions about your rights as a participant, contact: </w:t>
      </w:r>
      <w:r w:rsidRPr="006C38C0">
        <w:rPr>
          <w:sz w:val="22"/>
          <w:szCs w:val="22"/>
        </w:rPr>
        <w:br/>
      </w:r>
      <w:r w:rsidRPr="006C38C0">
        <w:rPr>
          <w:b/>
          <w:bCs/>
          <w:sz w:val="22"/>
          <w:szCs w:val="22"/>
        </w:rPr>
        <w:t>Heartland Institutional Review Board</w:t>
      </w:r>
      <w:r w:rsidRPr="006C38C0">
        <w:rPr>
          <w:sz w:val="22"/>
          <w:szCs w:val="22"/>
        </w:rPr>
        <w:t> </w:t>
      </w:r>
      <w:r w:rsidRPr="006C38C0">
        <w:rPr>
          <w:sz w:val="22"/>
          <w:szCs w:val="22"/>
        </w:rPr>
        <w:br/>
        <w:t>Phone: 866-618-HIRB (4472) </w:t>
      </w:r>
      <w:r w:rsidRPr="006C38C0">
        <w:rPr>
          <w:sz w:val="22"/>
          <w:szCs w:val="22"/>
        </w:rPr>
        <w:br/>
        <w:t xml:space="preserve">Email: </w:t>
      </w:r>
      <w:hyperlink r:id="rId9" w:tgtFrame="_blank" w:history="1">
        <w:r w:rsidRPr="006C38C0">
          <w:rPr>
            <w:rStyle w:val="Hyperlink"/>
            <w:color w:val="auto"/>
            <w:sz w:val="22"/>
            <w:szCs w:val="22"/>
            <w:u w:val="none"/>
          </w:rPr>
          <w:t>director@heartlandirb.org</w:t>
        </w:r>
      </w:hyperlink>
      <w:r w:rsidRPr="006C38C0">
        <w:rPr>
          <w:sz w:val="22"/>
          <w:szCs w:val="22"/>
        </w:rPr>
        <w:t> </w:t>
      </w:r>
    </w:p>
    <w:p w:rsidR="0047750A" w:rsidP="00347D79" w14:paraId="155877F4" w14:textId="77777777">
      <w:pPr>
        <w:spacing w:after="0" w:line="240" w:lineRule="auto"/>
        <w:rPr>
          <w:sz w:val="22"/>
          <w:szCs w:val="22"/>
        </w:rPr>
      </w:pPr>
    </w:p>
    <w:p w:rsidR="0047750A" w:rsidP="00347D79" w14:paraId="28708749" w14:textId="77777777">
      <w:pPr>
        <w:spacing w:after="0" w:line="240" w:lineRule="auto"/>
        <w:rPr>
          <w:sz w:val="22"/>
          <w:szCs w:val="22"/>
        </w:rPr>
      </w:pPr>
    </w:p>
    <w:p w:rsidR="0047750A" w:rsidP="00347D79" w14:paraId="0683CA53" w14:textId="77777777">
      <w:pPr>
        <w:spacing w:after="0" w:line="240" w:lineRule="auto"/>
        <w:rPr>
          <w:sz w:val="22"/>
          <w:szCs w:val="22"/>
        </w:rPr>
      </w:pPr>
    </w:p>
    <w:p w:rsidR="0047750A" w:rsidP="00347D79" w14:paraId="40CA698F" w14:textId="77777777">
      <w:pPr>
        <w:spacing w:after="0" w:line="240" w:lineRule="auto"/>
        <w:rPr>
          <w:sz w:val="22"/>
          <w:szCs w:val="22"/>
        </w:rPr>
      </w:pPr>
    </w:p>
    <w:p w:rsidR="0047750A" w:rsidRPr="006C38C0" w:rsidP="00347D79" w14:paraId="4804AB95" w14:textId="77777777">
      <w:pPr>
        <w:spacing w:after="0" w:line="240" w:lineRule="auto"/>
        <w:rPr>
          <w:sz w:val="22"/>
          <w:szCs w:val="22"/>
        </w:rPr>
      </w:pPr>
    </w:p>
    <w:p w:rsidR="00347D79" w:rsidRPr="006C38C0" w:rsidP="00347D79" w14:paraId="2DA2EDC4" w14:textId="77777777">
      <w:pPr>
        <w:spacing w:after="0" w:line="240" w:lineRule="auto"/>
        <w:rPr>
          <w:b/>
          <w:bCs/>
          <w:sz w:val="22"/>
          <w:szCs w:val="22"/>
        </w:rPr>
      </w:pPr>
    </w:p>
    <w:p w:rsidR="00160172" w:rsidRPr="006C38C0" w:rsidP="00322BE1" w14:paraId="2BE64B16" w14:textId="2A8AE5E9">
      <w:pPr>
        <w:spacing w:after="0" w:line="240" w:lineRule="auto"/>
        <w:rPr>
          <w:sz w:val="22"/>
          <w:szCs w:val="22"/>
        </w:rPr>
      </w:pPr>
      <w:r w:rsidRPr="006C38C0">
        <w:rPr>
          <w:b/>
          <w:bCs/>
          <w:sz w:val="22"/>
          <w:szCs w:val="22"/>
        </w:rPr>
        <w:t>Consent Statement:</w:t>
      </w:r>
      <w:r w:rsidRPr="006C38C0">
        <w:rPr>
          <w:sz w:val="22"/>
          <w:szCs w:val="22"/>
        </w:rPr>
        <w:t xml:space="preserve"> By checking "I agree to participate," you confirm that: </w:t>
      </w:r>
    </w:p>
    <w:p w:rsidR="00160172" w:rsidRPr="006C38C0" w:rsidP="00322BE1" w14:paraId="3CDB5998" w14:textId="77777777">
      <w:pPr>
        <w:numPr>
          <w:ilvl w:val="0"/>
          <w:numId w:val="9"/>
        </w:numPr>
        <w:spacing w:after="0" w:line="240" w:lineRule="auto"/>
        <w:rPr>
          <w:sz w:val="22"/>
          <w:szCs w:val="22"/>
        </w:rPr>
      </w:pPr>
      <w:r w:rsidRPr="006C38C0">
        <w:rPr>
          <w:sz w:val="22"/>
          <w:szCs w:val="22"/>
        </w:rPr>
        <w:t>You understand the purpose and procedures of the study. </w:t>
      </w:r>
    </w:p>
    <w:p w:rsidR="00160172" w:rsidRPr="006C38C0" w:rsidP="00347D79" w14:paraId="4608E473" w14:textId="77777777">
      <w:pPr>
        <w:numPr>
          <w:ilvl w:val="0"/>
          <w:numId w:val="10"/>
        </w:numPr>
        <w:spacing w:after="0" w:line="240" w:lineRule="auto"/>
        <w:rPr>
          <w:sz w:val="22"/>
          <w:szCs w:val="22"/>
        </w:rPr>
      </w:pPr>
      <w:r w:rsidRPr="006C38C0">
        <w:rPr>
          <w:sz w:val="22"/>
          <w:szCs w:val="22"/>
        </w:rPr>
        <w:t>You are voluntarily choosing to participate. </w:t>
      </w:r>
    </w:p>
    <w:p w:rsidR="00CF0FDF" w:rsidRPr="006C38C0" w:rsidP="00CF0FDF" w14:paraId="4BB6E984" w14:textId="77777777">
      <w:pPr>
        <w:spacing w:after="0" w:line="240" w:lineRule="auto"/>
        <w:ind w:left="720"/>
        <w:rPr>
          <w:sz w:val="22"/>
          <w:szCs w:val="22"/>
        </w:rPr>
      </w:pPr>
    </w:p>
    <w:p w:rsidR="3C2BBFB3" w:rsidRPr="006C38C0" w:rsidP="3C2BBFB3" w14:paraId="5993F0ED" w14:textId="77A703F1">
      <w:pPr>
        <w:spacing w:after="0" w:line="240" w:lineRule="auto"/>
      </w:pPr>
      <w:r w:rsidRPr="006C38C0">
        <w:rPr>
          <w:sz w:val="22"/>
          <w:szCs w:val="22"/>
        </w:rPr>
        <w:t>☐</w:t>
      </w:r>
      <w:r w:rsidRPr="006C38C0" w:rsidR="40E1F62E">
        <w:rPr>
          <w:rFonts w:ascii="Aptos" w:eastAsia="Aptos" w:hAnsi="Aptos" w:cs="Aptos"/>
          <w:sz w:val="22"/>
          <w:szCs w:val="22"/>
        </w:rPr>
        <w:t xml:space="preserve"> I agree to participate </w:t>
      </w:r>
      <w:r w:rsidRPr="006C38C0" w:rsidR="40E1F62E">
        <w:br/>
      </w:r>
      <w:r w:rsidRPr="006C38C0" w:rsidR="40E1F62E">
        <w:rPr>
          <w:rFonts w:ascii="Aptos" w:eastAsia="Aptos" w:hAnsi="Aptos" w:cs="Aptos"/>
          <w:sz w:val="22"/>
          <w:szCs w:val="22"/>
        </w:rPr>
        <w:t>☐ I do not agree to participate</w:t>
      </w:r>
      <w:r w:rsidRPr="006C38C0" w:rsidR="40E1F62E">
        <w:rPr>
          <w:rFonts w:ascii="Aptos" w:eastAsia="Aptos" w:hAnsi="Aptos" w:cs="Aptos"/>
          <w:sz w:val="22"/>
          <w:szCs w:val="22"/>
          <w:u w:val="single"/>
        </w:rPr>
        <w:t xml:space="preserve"> </w:t>
      </w:r>
      <w:r w:rsidRPr="006C38C0" w:rsidR="40E1F62E">
        <w:rPr>
          <w:rFonts w:ascii="Aptos" w:eastAsia="Aptos" w:hAnsi="Aptos" w:cs="Aptos"/>
          <w:sz w:val="22"/>
          <w:szCs w:val="22"/>
        </w:rPr>
        <w:t xml:space="preserve"> </w:t>
      </w:r>
    </w:p>
    <w:sectPr w:rsidSect="00A6391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1258004"/>
      <w:docPartObj>
        <w:docPartGallery w:val="Page Numbers (Bottom of Page)"/>
        <w:docPartUnique/>
      </w:docPartObj>
    </w:sdtPr>
    <w:sdtEndPr>
      <w:rPr>
        <w:noProof/>
      </w:rPr>
    </w:sdtEndPr>
    <w:sdtContent>
      <w:p w:rsidR="004B0A79" w14:paraId="703E530B" w14:textId="1641C770">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11430</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4163CB" w14:paraId="2BABAFA9" w14:textId="2FA98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A79" w:rsidP="004B0A79" w14:paraId="73FCD72A" w14:textId="4A768F77">
    <w:pPr>
      <w:pStyle w:val="Footer"/>
    </w:pPr>
    <w:r w:rsidRPr="2A63EB17">
      <w:rPr>
        <w:b/>
        <w:bCs/>
        <w:sz w:val="20"/>
        <w:szCs w:val="20"/>
      </w:rPr>
      <w:t>The Paperwork Reduction Act Statement:</w:t>
    </w:r>
    <w:r w:rsidRPr="2A63EB17">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20 minutes per response, including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1352714721"/>
      <w:docPartObj>
        <w:docPartGallery w:val="Page Numbers (Bottom of Page)"/>
        <w:docPartUnique/>
      </w:docPartObj>
    </w:sdtPr>
    <w:sdtEndPr>
      <w:rPr>
        <w:noProof/>
      </w:rPr>
    </w:sdtEndPr>
    <w:sdtContent>
      <w:p w:rsidR="004B0A79" w:rsidP="007D051D" w14:paraId="0F4908D7" w14:textId="1E70C2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912" w14:paraId="1B577DAE" w14:textId="752E62FC">
    <w:pPr>
      <w:pStyle w:val="Heade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-357643</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57401541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5410"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17" w14:paraId="59B7EFB8" w14:textId="58C72DCC">
    <w:pPr>
      <w:pStyle w:val="Heade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-403005</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93767818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818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8B4217" w14:paraId="0B1A1BF1" w14:textId="77777777">
    <w:pPr>
      <w:pStyle w:val="Header"/>
    </w:pPr>
  </w:p>
  <w:p w:rsidR="004163CB" w14:paraId="3E2E6922" w14:textId="24EB62ED">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DC1933" w:rsidRPr="00DC1933" w14:paraId="0B3C098E" w14:textId="41E07C2E">
    <w:pPr>
      <w:pStyle w:val="Header"/>
      <w:rPr>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5008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80177F"/>
    <w:multiLevelType w:val="multilevel"/>
    <w:tmpl w:val="3F8E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6779CF"/>
    <w:multiLevelType w:val="multilevel"/>
    <w:tmpl w:val="8F44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752DAE"/>
    <w:multiLevelType w:val="multilevel"/>
    <w:tmpl w:val="2B5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3D1CAB"/>
    <w:multiLevelType w:val="multilevel"/>
    <w:tmpl w:val="195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E3666B"/>
    <w:multiLevelType w:val="multilevel"/>
    <w:tmpl w:val="BCD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F65EC8"/>
    <w:multiLevelType w:val="multilevel"/>
    <w:tmpl w:val="D93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046133"/>
    <w:multiLevelType w:val="multilevel"/>
    <w:tmpl w:val="663E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B9435C"/>
    <w:multiLevelType w:val="multilevel"/>
    <w:tmpl w:val="C6A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5227D7"/>
    <w:multiLevelType w:val="multilevel"/>
    <w:tmpl w:val="35C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400DA2"/>
    <w:multiLevelType w:val="multilevel"/>
    <w:tmpl w:val="8A3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28A2C2B"/>
    <w:multiLevelType w:val="multilevel"/>
    <w:tmpl w:val="2CC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FD5EB4"/>
    <w:multiLevelType w:val="multilevel"/>
    <w:tmpl w:val="AE2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E32D28"/>
    <w:multiLevelType w:val="multilevel"/>
    <w:tmpl w:val="0BB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865402">
    <w:abstractNumId w:val="0"/>
  </w:num>
  <w:num w:numId="2" w16cid:durableId="1133212145">
    <w:abstractNumId w:val="3"/>
  </w:num>
  <w:num w:numId="3" w16cid:durableId="1788161201">
    <w:abstractNumId w:val="1"/>
  </w:num>
  <w:num w:numId="4" w16cid:durableId="1495340167">
    <w:abstractNumId w:val="6"/>
  </w:num>
  <w:num w:numId="5" w16cid:durableId="1820346935">
    <w:abstractNumId w:val="9"/>
  </w:num>
  <w:num w:numId="6" w16cid:durableId="1832865120">
    <w:abstractNumId w:val="13"/>
  </w:num>
  <w:num w:numId="7" w16cid:durableId="1329216720">
    <w:abstractNumId w:val="2"/>
  </w:num>
  <w:num w:numId="8" w16cid:durableId="231625524">
    <w:abstractNumId w:val="7"/>
  </w:num>
  <w:num w:numId="9" w16cid:durableId="300112506">
    <w:abstractNumId w:val="5"/>
  </w:num>
  <w:num w:numId="10" w16cid:durableId="1405226341">
    <w:abstractNumId w:val="10"/>
  </w:num>
  <w:num w:numId="11" w16cid:durableId="1399329602">
    <w:abstractNumId w:val="11"/>
  </w:num>
  <w:num w:numId="12" w16cid:durableId="1813866600">
    <w:abstractNumId w:val="12"/>
  </w:num>
  <w:num w:numId="13" w16cid:durableId="995300027">
    <w:abstractNumId w:val="4"/>
  </w:num>
  <w:num w:numId="14" w16cid:durableId="1072432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72"/>
    <w:rsid w:val="00026E9E"/>
    <w:rsid w:val="0003007A"/>
    <w:rsid w:val="000448EE"/>
    <w:rsid w:val="0009753D"/>
    <w:rsid w:val="000C3A88"/>
    <w:rsid w:val="0013082C"/>
    <w:rsid w:val="00160172"/>
    <w:rsid w:val="00223575"/>
    <w:rsid w:val="00224CE7"/>
    <w:rsid w:val="0022511A"/>
    <w:rsid w:val="002773C2"/>
    <w:rsid w:val="002C1FD5"/>
    <w:rsid w:val="002F45F8"/>
    <w:rsid w:val="00322BE1"/>
    <w:rsid w:val="00347D79"/>
    <w:rsid w:val="003E7F04"/>
    <w:rsid w:val="00415199"/>
    <w:rsid w:val="004163CB"/>
    <w:rsid w:val="00420254"/>
    <w:rsid w:val="00433129"/>
    <w:rsid w:val="0047750A"/>
    <w:rsid w:val="00481476"/>
    <w:rsid w:val="004B0A79"/>
    <w:rsid w:val="004C231E"/>
    <w:rsid w:val="004D4B63"/>
    <w:rsid w:val="005128E2"/>
    <w:rsid w:val="005443D3"/>
    <w:rsid w:val="005672F1"/>
    <w:rsid w:val="00571E5A"/>
    <w:rsid w:val="00633919"/>
    <w:rsid w:val="006416FF"/>
    <w:rsid w:val="006668B9"/>
    <w:rsid w:val="0069218F"/>
    <w:rsid w:val="006B31EC"/>
    <w:rsid w:val="006C38C0"/>
    <w:rsid w:val="006D21C6"/>
    <w:rsid w:val="00731A8E"/>
    <w:rsid w:val="00732C00"/>
    <w:rsid w:val="007B2732"/>
    <w:rsid w:val="007C1431"/>
    <w:rsid w:val="007D051D"/>
    <w:rsid w:val="007E456E"/>
    <w:rsid w:val="00804222"/>
    <w:rsid w:val="0082390F"/>
    <w:rsid w:val="008304CB"/>
    <w:rsid w:val="00883AB1"/>
    <w:rsid w:val="008B4217"/>
    <w:rsid w:val="008E001E"/>
    <w:rsid w:val="00996A70"/>
    <w:rsid w:val="009B501B"/>
    <w:rsid w:val="00A63912"/>
    <w:rsid w:val="00A753C2"/>
    <w:rsid w:val="00AD27CF"/>
    <w:rsid w:val="00AE618E"/>
    <w:rsid w:val="00B701A4"/>
    <w:rsid w:val="00B73DA8"/>
    <w:rsid w:val="00B809AB"/>
    <w:rsid w:val="00BA1773"/>
    <w:rsid w:val="00BB7031"/>
    <w:rsid w:val="00BC316E"/>
    <w:rsid w:val="00C00515"/>
    <w:rsid w:val="00C02BDE"/>
    <w:rsid w:val="00C2408C"/>
    <w:rsid w:val="00CA6708"/>
    <w:rsid w:val="00CD776B"/>
    <w:rsid w:val="00CF0FDF"/>
    <w:rsid w:val="00D7054E"/>
    <w:rsid w:val="00D77354"/>
    <w:rsid w:val="00D934A3"/>
    <w:rsid w:val="00DA7B99"/>
    <w:rsid w:val="00DB1C24"/>
    <w:rsid w:val="00DC1933"/>
    <w:rsid w:val="00DC2BB7"/>
    <w:rsid w:val="00DE0933"/>
    <w:rsid w:val="00E009C9"/>
    <w:rsid w:val="00E06054"/>
    <w:rsid w:val="00E3014D"/>
    <w:rsid w:val="00E4621F"/>
    <w:rsid w:val="00EA2D0C"/>
    <w:rsid w:val="00EC492C"/>
    <w:rsid w:val="00EE250A"/>
    <w:rsid w:val="00F27A7C"/>
    <w:rsid w:val="00F301F9"/>
    <w:rsid w:val="00F33200"/>
    <w:rsid w:val="00F45438"/>
    <w:rsid w:val="00F5647C"/>
    <w:rsid w:val="00F61C8B"/>
    <w:rsid w:val="00F7627F"/>
    <w:rsid w:val="00F8266D"/>
    <w:rsid w:val="00FB2B16"/>
    <w:rsid w:val="05B2929B"/>
    <w:rsid w:val="0B4C2FF7"/>
    <w:rsid w:val="0F57461B"/>
    <w:rsid w:val="1000F9C4"/>
    <w:rsid w:val="16F12B9F"/>
    <w:rsid w:val="1B6D5B7C"/>
    <w:rsid w:val="2A63EB17"/>
    <w:rsid w:val="2CDE19A5"/>
    <w:rsid w:val="2D24924D"/>
    <w:rsid w:val="32EB1F64"/>
    <w:rsid w:val="34B6C8B4"/>
    <w:rsid w:val="3B13FDD1"/>
    <w:rsid w:val="3C2BBFB3"/>
    <w:rsid w:val="40E1F62E"/>
    <w:rsid w:val="47B231B4"/>
    <w:rsid w:val="48F03C1B"/>
    <w:rsid w:val="4CAD7232"/>
    <w:rsid w:val="4D1CC702"/>
    <w:rsid w:val="56861F80"/>
    <w:rsid w:val="5B70CA14"/>
    <w:rsid w:val="5EDB0D1E"/>
    <w:rsid w:val="5F74F965"/>
    <w:rsid w:val="616E38B9"/>
    <w:rsid w:val="6410F363"/>
    <w:rsid w:val="64C2B622"/>
    <w:rsid w:val="6560AA7D"/>
    <w:rsid w:val="673B14D8"/>
    <w:rsid w:val="6E7045B2"/>
    <w:rsid w:val="77136577"/>
    <w:rsid w:val="77F29020"/>
    <w:rsid w:val="780ED1ED"/>
    <w:rsid w:val="78D4E5C6"/>
    <w:rsid w:val="790060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C14BDF"/>
  <w15:chartTrackingRefBased/>
  <w15:docId w15:val="{7F6FD7DD-2E62-4912-AA72-CF0B633A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172"/>
    <w:rPr>
      <w:rFonts w:eastAsiaTheme="majorEastAsia" w:cstheme="majorBidi"/>
      <w:color w:val="272727" w:themeColor="text1" w:themeTint="D8"/>
    </w:rPr>
  </w:style>
  <w:style w:type="paragraph" w:styleId="Title">
    <w:name w:val="Title"/>
    <w:basedOn w:val="Normal"/>
    <w:next w:val="Normal"/>
    <w:link w:val="TitleChar"/>
    <w:uiPriority w:val="10"/>
    <w:qFormat/>
    <w:rsid w:val="0016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172"/>
    <w:pPr>
      <w:spacing w:before="160"/>
      <w:jc w:val="center"/>
    </w:pPr>
    <w:rPr>
      <w:i/>
      <w:iCs/>
      <w:color w:val="404040" w:themeColor="text1" w:themeTint="BF"/>
    </w:rPr>
  </w:style>
  <w:style w:type="character" w:customStyle="1" w:styleId="QuoteChar">
    <w:name w:val="Quote Char"/>
    <w:basedOn w:val="DefaultParagraphFont"/>
    <w:link w:val="Quote"/>
    <w:uiPriority w:val="29"/>
    <w:rsid w:val="00160172"/>
    <w:rPr>
      <w:i/>
      <w:iCs/>
      <w:color w:val="404040" w:themeColor="text1" w:themeTint="BF"/>
    </w:rPr>
  </w:style>
  <w:style w:type="paragraph" w:styleId="ListParagraph">
    <w:name w:val="List Paragraph"/>
    <w:basedOn w:val="Normal"/>
    <w:uiPriority w:val="34"/>
    <w:qFormat/>
    <w:rsid w:val="00160172"/>
    <w:pPr>
      <w:ind w:left="720"/>
      <w:contextualSpacing/>
    </w:pPr>
  </w:style>
  <w:style w:type="character" w:styleId="IntenseEmphasis">
    <w:name w:val="Intense Emphasis"/>
    <w:basedOn w:val="DefaultParagraphFont"/>
    <w:uiPriority w:val="21"/>
    <w:qFormat/>
    <w:rsid w:val="00160172"/>
    <w:rPr>
      <w:i/>
      <w:iCs/>
      <w:color w:val="0F4761" w:themeColor="accent1" w:themeShade="BF"/>
    </w:rPr>
  </w:style>
  <w:style w:type="paragraph" w:styleId="IntenseQuote">
    <w:name w:val="Intense Quote"/>
    <w:basedOn w:val="Normal"/>
    <w:next w:val="Normal"/>
    <w:link w:val="IntenseQuoteChar"/>
    <w:uiPriority w:val="30"/>
    <w:qFormat/>
    <w:rsid w:val="0016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172"/>
    <w:rPr>
      <w:i/>
      <w:iCs/>
      <w:color w:val="0F4761" w:themeColor="accent1" w:themeShade="BF"/>
    </w:rPr>
  </w:style>
  <w:style w:type="character" w:styleId="IntenseReference">
    <w:name w:val="Intense Reference"/>
    <w:basedOn w:val="DefaultParagraphFont"/>
    <w:uiPriority w:val="32"/>
    <w:qFormat/>
    <w:rsid w:val="00160172"/>
    <w:rPr>
      <w:b/>
      <w:bCs/>
      <w:smallCaps/>
      <w:color w:val="0F4761" w:themeColor="accent1" w:themeShade="BF"/>
      <w:spacing w:val="5"/>
    </w:rPr>
  </w:style>
  <w:style w:type="character" w:styleId="Hyperlink">
    <w:name w:val="Hyperlink"/>
    <w:basedOn w:val="DefaultParagraphFont"/>
    <w:uiPriority w:val="99"/>
    <w:unhideWhenUsed/>
    <w:rsid w:val="00160172"/>
    <w:rPr>
      <w:color w:val="467886" w:themeColor="hyperlink"/>
      <w:u w:val="single"/>
    </w:rPr>
  </w:style>
  <w:style w:type="character" w:styleId="UnresolvedMention">
    <w:name w:val="Unresolved Mention"/>
    <w:basedOn w:val="DefaultParagraphFont"/>
    <w:uiPriority w:val="99"/>
    <w:semiHidden/>
    <w:unhideWhenUsed/>
    <w:rsid w:val="00160172"/>
    <w:rPr>
      <w:color w:val="605E5C"/>
      <w:shd w:val="clear" w:color="auto" w:fill="E1DFDD"/>
    </w:rPr>
  </w:style>
  <w:style w:type="paragraph" w:styleId="Revision">
    <w:name w:val="Revision"/>
    <w:hidden/>
    <w:uiPriority w:val="99"/>
    <w:semiHidden/>
    <w:rsid w:val="00731A8E"/>
    <w:pPr>
      <w:spacing w:after="0" w:line="240" w:lineRule="auto"/>
    </w:pPr>
  </w:style>
  <w:style w:type="character" w:styleId="CommentReference">
    <w:name w:val="annotation reference"/>
    <w:basedOn w:val="DefaultParagraphFont"/>
    <w:uiPriority w:val="99"/>
    <w:semiHidden/>
    <w:unhideWhenUsed/>
    <w:rsid w:val="00731A8E"/>
    <w:rPr>
      <w:sz w:val="16"/>
      <w:szCs w:val="16"/>
    </w:rPr>
  </w:style>
  <w:style w:type="paragraph" w:styleId="CommentText">
    <w:name w:val="annotation text"/>
    <w:basedOn w:val="Normal"/>
    <w:link w:val="CommentTextChar"/>
    <w:uiPriority w:val="99"/>
    <w:unhideWhenUsed/>
    <w:rsid w:val="00731A8E"/>
    <w:pPr>
      <w:spacing w:line="240" w:lineRule="auto"/>
    </w:pPr>
    <w:rPr>
      <w:sz w:val="20"/>
      <w:szCs w:val="20"/>
    </w:rPr>
  </w:style>
  <w:style w:type="character" w:customStyle="1" w:styleId="CommentTextChar">
    <w:name w:val="Comment Text Char"/>
    <w:basedOn w:val="DefaultParagraphFont"/>
    <w:link w:val="CommentText"/>
    <w:uiPriority w:val="99"/>
    <w:rsid w:val="00731A8E"/>
    <w:rPr>
      <w:sz w:val="20"/>
      <w:szCs w:val="20"/>
    </w:rPr>
  </w:style>
  <w:style w:type="paragraph" w:styleId="CommentSubject">
    <w:name w:val="annotation subject"/>
    <w:basedOn w:val="CommentText"/>
    <w:next w:val="CommentText"/>
    <w:link w:val="CommentSubjectChar"/>
    <w:uiPriority w:val="99"/>
    <w:semiHidden/>
    <w:unhideWhenUsed/>
    <w:rsid w:val="00731A8E"/>
    <w:rPr>
      <w:b/>
      <w:bCs/>
    </w:rPr>
  </w:style>
  <w:style w:type="character" w:customStyle="1" w:styleId="CommentSubjectChar">
    <w:name w:val="Comment Subject Char"/>
    <w:basedOn w:val="CommentTextChar"/>
    <w:link w:val="CommentSubject"/>
    <w:uiPriority w:val="99"/>
    <w:semiHidden/>
    <w:rsid w:val="00731A8E"/>
    <w:rPr>
      <w:b/>
      <w:bCs/>
      <w:sz w:val="20"/>
      <w:szCs w:val="20"/>
    </w:rPr>
  </w:style>
  <w:style w:type="paragraph" w:styleId="Header">
    <w:name w:val="header"/>
    <w:basedOn w:val="Normal"/>
    <w:link w:val="HeaderChar"/>
    <w:uiPriority w:val="99"/>
    <w:unhideWhenUsed/>
    <w:rsid w:val="00A63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12"/>
  </w:style>
  <w:style w:type="paragraph" w:styleId="Footer">
    <w:name w:val="footer"/>
    <w:basedOn w:val="Normal"/>
    <w:link w:val="FooterChar"/>
    <w:uiPriority w:val="99"/>
    <w:unhideWhenUsed/>
    <w:rsid w:val="00A63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12"/>
  </w:style>
  <w:style w:type="character" w:customStyle="1" w:styleId="eop">
    <w:name w:val="eop"/>
    <w:basedOn w:val="DefaultParagraphFont"/>
    <w:uiPriority w:val="1"/>
    <w:rsid w:val="32EB1F64"/>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hehotline.org/%22%20/t%20%22_blank" TargetMode="External" /><Relationship Id="rId8" Type="http://schemas.openxmlformats.org/officeDocument/2006/relationships/hyperlink" Target="mailto:betty@centerforpolicyresearch.org" TargetMode="External" /><Relationship Id="rId9" Type="http://schemas.openxmlformats.org/officeDocument/2006/relationships/hyperlink" Target="mailto:director@heartlandirb.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A791F6-790A-4A11-BF87-13E1D8FF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BFEE6-6DF9-4F3B-9E12-0FF96B46D80B}">
  <ds:schemaRefs>
    <ds:schemaRef ds:uri="http://schemas.microsoft.com/sharepoint/v3/contenttype/forms"/>
  </ds:schemaRefs>
</ds:datastoreItem>
</file>

<file path=customXml/itemProps3.xml><?xml version="1.0" encoding="utf-8"?>
<ds:datastoreItem xmlns:ds="http://schemas.openxmlformats.org/officeDocument/2006/customXml" ds:itemID="{45696429-6D7A-4203-A66C-A8694B7336E1}">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3982</Characters>
  <Application>Microsoft Office Word</Application>
  <DocSecurity>0</DocSecurity>
  <Lines>90</Lines>
  <Paragraphs>38</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6</cp:revision>
  <dcterms:created xsi:type="dcterms:W3CDTF">2025-12-16T17:43:00Z</dcterms:created>
  <dcterms:modified xsi:type="dcterms:W3CDTF">2026-04-29T19:47:00Z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