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44FB" w:rsidRPr="006B4A10" w:rsidP="005408D5" w14:paraId="59296F99" w14:textId="3BDA5437">
      <w:pPr>
        <w:widowControl/>
        <w:contextualSpacing/>
        <w:jc w:val="both"/>
        <w:rPr>
          <w:rFonts w:ascii="Times New Roman" w:hAnsi="Times New Roman" w:cs="Times New Roman"/>
          <w:b/>
          <w:sz w:val="24"/>
          <w:szCs w:val="24"/>
        </w:rPr>
      </w:pPr>
      <w:r w:rsidRPr="006B4A10">
        <w:rPr>
          <w:rFonts w:ascii="Times New Roman" w:hAnsi="Times New Roman" w:cs="Times New Roman"/>
          <w:b/>
          <w:sz w:val="24"/>
          <w:szCs w:val="24"/>
        </w:rPr>
        <w:t>SUPPORTING STATEMENT: PART B</w:t>
      </w:r>
    </w:p>
    <w:p w:rsidR="00CF44FB" w:rsidRPr="006B4A10" w:rsidP="005408D5" w14:paraId="25AB37CB" w14:textId="67A24D74">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imes New Roman" w:hAnsi="Times New Roman" w:cs="Times New Roman"/>
          <w:sz w:val="24"/>
          <w:szCs w:val="24"/>
        </w:rPr>
      </w:pPr>
      <w:r w:rsidRPr="00060EFE">
        <w:rPr>
          <w:rFonts w:ascii="Times New Roman" w:hAnsi="Times New Roman" w:cs="Times New Roman"/>
          <w:b/>
          <w:i/>
          <w:iCs/>
          <w:sz w:val="24"/>
          <w:szCs w:val="24"/>
        </w:rPr>
        <w:t>Pilot Study Examining Interpersonal Violence Experienced By Young Adults</w:t>
      </w:r>
      <w:r w:rsidRPr="006B4A10">
        <w:rPr>
          <w:rFonts w:ascii="Times New Roman" w:hAnsi="Times New Roman" w:cs="Times New Roman"/>
          <w:sz w:val="24"/>
          <w:szCs w:val="24"/>
        </w:rPr>
        <w:tab/>
      </w:r>
      <w:r w:rsidRPr="006B4A10">
        <w:rPr>
          <w:rFonts w:ascii="Times New Roman" w:hAnsi="Times New Roman" w:cs="Times New Roman"/>
          <w:sz w:val="24"/>
          <w:szCs w:val="24"/>
        </w:rPr>
        <w:tab/>
      </w:r>
      <w:r w:rsidRPr="006B4A10">
        <w:rPr>
          <w:rFonts w:ascii="Times New Roman" w:hAnsi="Times New Roman" w:cs="Times New Roman"/>
          <w:sz w:val="24"/>
          <w:szCs w:val="24"/>
        </w:rPr>
        <w:tab/>
      </w:r>
      <w:r w:rsidRPr="006B4A10">
        <w:rPr>
          <w:rFonts w:ascii="Times New Roman" w:hAnsi="Times New Roman" w:cs="Times New Roman"/>
          <w:sz w:val="24"/>
          <w:szCs w:val="24"/>
        </w:rPr>
        <w:tab/>
      </w:r>
      <w:r w:rsidRPr="006B4A10">
        <w:rPr>
          <w:rFonts w:ascii="Times New Roman" w:hAnsi="Times New Roman" w:cs="Times New Roman"/>
          <w:sz w:val="24"/>
          <w:szCs w:val="24"/>
        </w:rPr>
        <w:tab/>
      </w:r>
      <w:r w:rsidRPr="006B4A10">
        <w:rPr>
          <w:rFonts w:ascii="Times New Roman" w:hAnsi="Times New Roman" w:cs="Times New Roman"/>
          <w:sz w:val="24"/>
          <w:szCs w:val="24"/>
        </w:rPr>
        <w:tab/>
      </w:r>
      <w:r w:rsidRPr="006B4A10">
        <w:rPr>
          <w:rFonts w:ascii="Times New Roman" w:hAnsi="Times New Roman" w:cs="Times New Roman"/>
          <w:sz w:val="24"/>
          <w:szCs w:val="24"/>
        </w:rPr>
        <w:tab/>
      </w:r>
    </w:p>
    <w:p w:rsidR="00B1531F" w:rsidRPr="006B4A10" w:rsidP="005408D5" w14:paraId="45869FDB" w14:textId="2B22200C">
      <w:pPr>
        <w:pStyle w:val="Heading2"/>
        <w:widowControl/>
        <w:contextualSpacing/>
        <w:rPr>
          <w:rFonts w:ascii="Times New Roman" w:hAnsi="Times New Roman" w:cs="Times New Roman"/>
        </w:rPr>
      </w:pPr>
      <w:r w:rsidRPr="006B4A10">
        <w:rPr>
          <w:rFonts w:ascii="Times New Roman" w:hAnsi="Times New Roman" w:cs="Times New Roman"/>
        </w:rPr>
        <w:t>B.</w:t>
      </w:r>
      <w:r w:rsidRPr="006B4A10">
        <w:rPr>
          <w:rFonts w:ascii="Times New Roman" w:hAnsi="Times New Roman" w:cs="Times New Roman"/>
        </w:rPr>
        <w:tab/>
      </w:r>
      <w:r w:rsidRPr="006B4A10" w:rsidR="00BB1BC0">
        <w:rPr>
          <w:rFonts w:ascii="Times New Roman" w:hAnsi="Times New Roman" w:cs="Times New Roman"/>
        </w:rPr>
        <w:t>COLLECTION OF INFORMATION EMPLOYING STATISTICAL METHODS</w:t>
      </w:r>
    </w:p>
    <w:p w:rsidR="00757DAC" w:rsidRPr="006B4A10" w:rsidP="005408D5" w14:paraId="02EF9359" w14:textId="7FFBF6AE">
      <w:pPr>
        <w:pStyle w:val="Heading3"/>
        <w:widowControl/>
        <w:tabs>
          <w:tab w:val="clear" w:pos="475"/>
          <w:tab w:val="clear" w:pos="950"/>
        </w:tabs>
        <w:ind w:left="0" w:firstLine="0"/>
        <w:contextualSpacing/>
        <w:rPr>
          <w:rFonts w:ascii="Times New Roman" w:hAnsi="Times New Roman" w:cs="Times New Roman"/>
          <w:b w:val="0"/>
          <w:bCs/>
        </w:rPr>
      </w:pPr>
      <w:r w:rsidRPr="002901A4">
        <w:rPr>
          <w:rFonts w:ascii="Times New Roman" w:hAnsi="Times New Roman" w:cs="Times New Roman"/>
          <w:b w:val="0"/>
          <w:bCs/>
        </w:rPr>
        <w:t>This project will develop and pilot test a survey instrument and recruitment methods to examine interpersonal violence (IV) among college-aged persons in order to better understand the risks for, experiences with, and consequences of IV among young adults.</w:t>
      </w:r>
      <w:r w:rsidR="007A56AB">
        <w:rPr>
          <w:rFonts w:ascii="Times New Roman" w:hAnsi="Times New Roman" w:cs="Times New Roman"/>
          <w:b w:val="0"/>
          <w:bCs/>
        </w:rPr>
        <w:t xml:space="preserve"> </w:t>
      </w:r>
      <w:r w:rsidRPr="006B4A10" w:rsidR="00EE487F">
        <w:rPr>
          <w:rFonts w:ascii="Times New Roman" w:hAnsi="Times New Roman" w:cs="Times New Roman"/>
          <w:b w:val="0"/>
          <w:bCs/>
        </w:rPr>
        <w:t>An extensive</w:t>
      </w:r>
      <w:r w:rsidRPr="006B4A10" w:rsidR="005E0B59">
        <w:rPr>
          <w:rFonts w:ascii="Times New Roman" w:hAnsi="Times New Roman" w:cs="Times New Roman"/>
          <w:b w:val="0"/>
          <w:bCs/>
        </w:rPr>
        <w:t xml:space="preserve"> pilot</w:t>
      </w:r>
      <w:r w:rsidRPr="006B4A10" w:rsidR="00FE507A">
        <w:rPr>
          <w:rFonts w:ascii="Times New Roman" w:hAnsi="Times New Roman" w:cs="Times New Roman"/>
          <w:b w:val="0"/>
          <w:bCs/>
        </w:rPr>
        <w:t xml:space="preserve"> of the procedures </w:t>
      </w:r>
      <w:r w:rsidRPr="006B4A10" w:rsidR="00C20E7F">
        <w:rPr>
          <w:rFonts w:ascii="Times New Roman" w:hAnsi="Times New Roman" w:cs="Times New Roman"/>
          <w:b w:val="0"/>
          <w:bCs/>
        </w:rPr>
        <w:t xml:space="preserve">for the </w:t>
      </w:r>
      <w:r w:rsidR="00BB6AB1">
        <w:rPr>
          <w:rFonts w:ascii="Times New Roman" w:hAnsi="Times New Roman" w:cs="Times New Roman"/>
          <w:b w:val="0"/>
          <w:bCs/>
        </w:rPr>
        <w:t xml:space="preserve">current </w:t>
      </w:r>
      <w:r w:rsidRPr="006B4A10" w:rsidR="00C20E7F">
        <w:rPr>
          <w:rFonts w:ascii="Times New Roman" w:hAnsi="Times New Roman" w:cs="Times New Roman"/>
          <w:b w:val="0"/>
          <w:bCs/>
        </w:rPr>
        <w:t>study</w:t>
      </w:r>
      <w:r w:rsidRPr="006B4A10" w:rsidR="005E0B59">
        <w:rPr>
          <w:rFonts w:ascii="Times New Roman" w:hAnsi="Times New Roman" w:cs="Times New Roman"/>
          <w:b w:val="0"/>
          <w:bCs/>
        </w:rPr>
        <w:t xml:space="preserve"> was conducted in the </w:t>
      </w:r>
      <w:r w:rsidRPr="006B4A10" w:rsidR="00EE487F">
        <w:rPr>
          <w:rFonts w:ascii="Times New Roman" w:hAnsi="Times New Roman" w:cs="Times New Roman"/>
          <w:b w:val="0"/>
          <w:bCs/>
        </w:rPr>
        <w:t>s</w:t>
      </w:r>
      <w:r w:rsidRPr="006B4A10" w:rsidR="005E0B59">
        <w:rPr>
          <w:rFonts w:ascii="Times New Roman" w:hAnsi="Times New Roman" w:cs="Times New Roman"/>
          <w:b w:val="0"/>
          <w:bCs/>
        </w:rPr>
        <w:t xml:space="preserve">pring of </w:t>
      </w:r>
      <w:r w:rsidRPr="006B4A10">
        <w:rPr>
          <w:rFonts w:ascii="Times New Roman" w:hAnsi="Times New Roman" w:cs="Times New Roman"/>
          <w:b w:val="0"/>
          <w:bCs/>
        </w:rPr>
        <w:t>201</w:t>
      </w:r>
      <w:r w:rsidRPr="006B4A10" w:rsidR="005E0B59">
        <w:rPr>
          <w:rFonts w:ascii="Times New Roman" w:hAnsi="Times New Roman" w:cs="Times New Roman"/>
          <w:b w:val="0"/>
          <w:bCs/>
        </w:rPr>
        <w:t xml:space="preserve">9, </w:t>
      </w:r>
      <w:r w:rsidR="00397D14">
        <w:rPr>
          <w:rFonts w:ascii="Times New Roman" w:hAnsi="Times New Roman" w:cs="Times New Roman"/>
          <w:b w:val="0"/>
          <w:bCs/>
        </w:rPr>
        <w:t>before</w:t>
      </w:r>
      <w:r w:rsidRPr="006B4A10" w:rsidR="005E0B59">
        <w:rPr>
          <w:rFonts w:ascii="Times New Roman" w:hAnsi="Times New Roman" w:cs="Times New Roman"/>
          <w:b w:val="0"/>
          <w:bCs/>
        </w:rPr>
        <w:t xml:space="preserve"> the </w:t>
      </w:r>
      <w:r w:rsidR="00BD2D33">
        <w:rPr>
          <w:rFonts w:ascii="Times New Roman" w:hAnsi="Times New Roman" w:cs="Times New Roman"/>
          <w:b w:val="0"/>
          <w:bCs/>
        </w:rPr>
        <w:t>COVID-19</w:t>
      </w:r>
      <w:r w:rsidRPr="006B4A10" w:rsidR="005E0B59">
        <w:rPr>
          <w:rFonts w:ascii="Times New Roman" w:hAnsi="Times New Roman" w:cs="Times New Roman"/>
          <w:b w:val="0"/>
          <w:bCs/>
        </w:rPr>
        <w:t xml:space="preserve"> pandemic.</w:t>
      </w:r>
      <w:r>
        <w:rPr>
          <w:rStyle w:val="FootnoteReference"/>
          <w:rFonts w:ascii="Times New Roman" w:hAnsi="Times New Roman" w:cs="Times New Roman"/>
          <w:b w:val="0"/>
          <w:bCs/>
        </w:rPr>
        <w:footnoteReference w:id="3"/>
      </w:r>
      <w:r w:rsidRPr="006B4A10" w:rsidR="005E0B59">
        <w:rPr>
          <w:rFonts w:ascii="Times New Roman" w:hAnsi="Times New Roman" w:cs="Times New Roman"/>
          <w:b w:val="0"/>
          <w:bCs/>
        </w:rPr>
        <w:t xml:space="preserve"> </w:t>
      </w:r>
      <w:r w:rsidRPr="006B4A10" w:rsidR="005675F0">
        <w:rPr>
          <w:rFonts w:ascii="Times New Roman" w:hAnsi="Times New Roman" w:cs="Times New Roman"/>
          <w:b w:val="0"/>
          <w:bCs/>
        </w:rPr>
        <w:t xml:space="preserve">Given the time lag, </w:t>
      </w:r>
      <w:r w:rsidR="00B1662A">
        <w:rPr>
          <w:rFonts w:ascii="Times New Roman" w:hAnsi="Times New Roman" w:cs="Times New Roman"/>
          <w:b w:val="0"/>
          <w:bCs/>
        </w:rPr>
        <w:t>updating recruitment assumptions is prudent</w:t>
      </w:r>
      <w:r w:rsidRPr="006B4A10" w:rsidR="005675F0">
        <w:rPr>
          <w:rFonts w:ascii="Times New Roman" w:hAnsi="Times New Roman" w:cs="Times New Roman"/>
          <w:b w:val="0"/>
          <w:bCs/>
        </w:rPr>
        <w:t>.</w:t>
      </w:r>
      <w:r w:rsidR="00E47BA2">
        <w:rPr>
          <w:rFonts w:ascii="Times New Roman" w:hAnsi="Times New Roman" w:cs="Times New Roman"/>
          <w:b w:val="0"/>
          <w:bCs/>
        </w:rPr>
        <w:t xml:space="preserve"> </w:t>
      </w:r>
      <w:r w:rsidRPr="006B4A10" w:rsidR="00EE487F">
        <w:rPr>
          <w:rFonts w:ascii="Times New Roman" w:hAnsi="Times New Roman" w:cs="Times New Roman"/>
          <w:b w:val="0"/>
          <w:bCs/>
        </w:rPr>
        <w:t>The results will be used</w:t>
      </w:r>
      <w:r w:rsidRPr="006B4A10" w:rsidR="00B46BDE">
        <w:rPr>
          <w:rFonts w:ascii="Times New Roman" w:hAnsi="Times New Roman" w:cs="Times New Roman"/>
          <w:b w:val="0"/>
          <w:bCs/>
        </w:rPr>
        <w:t xml:space="preserve"> to </w:t>
      </w:r>
      <w:r w:rsidRPr="006B4A10" w:rsidR="00C20E7F">
        <w:rPr>
          <w:rFonts w:ascii="Times New Roman" w:hAnsi="Times New Roman" w:cs="Times New Roman"/>
          <w:b w:val="0"/>
          <w:bCs/>
        </w:rPr>
        <w:t>update</w:t>
      </w:r>
      <w:r w:rsidRPr="006B4A10" w:rsidR="00B46BDE">
        <w:rPr>
          <w:rFonts w:ascii="Times New Roman" w:hAnsi="Times New Roman" w:cs="Times New Roman"/>
          <w:b w:val="0"/>
          <w:bCs/>
        </w:rPr>
        <w:t xml:space="preserve"> recruitment rates for each of the sampling strata (see below).</w:t>
      </w:r>
      <w:r w:rsidR="00E47BA2">
        <w:rPr>
          <w:rFonts w:ascii="Times New Roman" w:hAnsi="Times New Roman" w:cs="Times New Roman"/>
          <w:b w:val="0"/>
          <w:bCs/>
        </w:rPr>
        <w:t xml:space="preserve"> </w:t>
      </w:r>
    </w:p>
    <w:p w:rsidR="006F0749" w:rsidRPr="006B4A10" w:rsidP="005408D5" w14:paraId="50D89A53" w14:textId="77777777">
      <w:pPr>
        <w:widowControl/>
        <w:contextualSpacing/>
        <w:rPr>
          <w:rFonts w:ascii="Times New Roman" w:hAnsi="Times New Roman" w:cs="Times New Roman"/>
        </w:rPr>
      </w:pPr>
    </w:p>
    <w:p w:rsidR="006F0749" w:rsidRPr="006B4A10" w:rsidP="005408D5" w14:paraId="7DFB50F1" w14:textId="202EDAD2">
      <w:pPr>
        <w:widowControl/>
        <w:contextualSpacing/>
        <w:rPr>
          <w:rFonts w:ascii="Times New Roman" w:hAnsi="Times New Roman" w:cs="Times New Roman"/>
          <w:sz w:val="24"/>
          <w:szCs w:val="24"/>
        </w:rPr>
      </w:pPr>
      <w:r>
        <w:rPr>
          <w:rFonts w:ascii="Times New Roman" w:hAnsi="Times New Roman" w:cs="Times New Roman"/>
          <w:sz w:val="24"/>
          <w:szCs w:val="24"/>
        </w:rPr>
        <w:t xml:space="preserve">Table 1 summarizes the pilot study data collection. The plan is to send </w:t>
      </w:r>
      <w:r w:rsidRPr="006B4A10">
        <w:rPr>
          <w:rFonts w:ascii="Times New Roman" w:hAnsi="Times New Roman" w:cs="Times New Roman"/>
          <w:sz w:val="24"/>
          <w:szCs w:val="24"/>
        </w:rPr>
        <w:t>5,000 letters to individuals</w:t>
      </w:r>
      <w:r w:rsidRPr="006B4A10" w:rsidR="00E23273">
        <w:rPr>
          <w:rFonts w:ascii="Times New Roman" w:hAnsi="Times New Roman" w:cs="Times New Roman"/>
          <w:sz w:val="24"/>
          <w:szCs w:val="24"/>
        </w:rPr>
        <w:t xml:space="preserve"> sampled for the study</w:t>
      </w:r>
      <w:r w:rsidRPr="006B4A10">
        <w:rPr>
          <w:rFonts w:ascii="Times New Roman" w:hAnsi="Times New Roman" w:cs="Times New Roman"/>
          <w:sz w:val="24"/>
          <w:szCs w:val="24"/>
        </w:rPr>
        <w:t>.</w:t>
      </w:r>
      <w:r w:rsidR="00E47BA2">
        <w:rPr>
          <w:rFonts w:ascii="Times New Roman" w:hAnsi="Times New Roman" w:cs="Times New Roman"/>
          <w:sz w:val="24"/>
          <w:szCs w:val="24"/>
        </w:rPr>
        <w:t xml:space="preserve"> </w:t>
      </w:r>
      <w:r w:rsidRPr="006B4A10">
        <w:rPr>
          <w:rFonts w:ascii="Times New Roman" w:hAnsi="Times New Roman" w:cs="Times New Roman"/>
          <w:sz w:val="24"/>
          <w:szCs w:val="24"/>
        </w:rPr>
        <w:t>The mailing will include $5, with the bill partially showing through a small window.</w:t>
      </w:r>
      <w:r w:rsidR="00E47BA2">
        <w:rPr>
          <w:rFonts w:ascii="Times New Roman" w:hAnsi="Times New Roman" w:cs="Times New Roman"/>
          <w:sz w:val="24"/>
          <w:szCs w:val="24"/>
        </w:rPr>
        <w:t xml:space="preserve"> </w:t>
      </w:r>
      <w:r w:rsidRPr="006B4A10" w:rsidR="006F621A">
        <w:rPr>
          <w:rFonts w:ascii="Times New Roman" w:hAnsi="Times New Roman" w:cs="Times New Roman"/>
          <w:sz w:val="24"/>
          <w:szCs w:val="24"/>
        </w:rPr>
        <w:t>Eligible r</w:t>
      </w:r>
      <w:r w:rsidRPr="006B4A10">
        <w:rPr>
          <w:rFonts w:ascii="Times New Roman" w:hAnsi="Times New Roman" w:cs="Times New Roman"/>
          <w:sz w:val="24"/>
          <w:szCs w:val="24"/>
        </w:rPr>
        <w:t>espondents will be asked to go to a website that guides them through the request</w:t>
      </w:r>
      <w:r w:rsidR="00E47BA2">
        <w:rPr>
          <w:rFonts w:ascii="Times New Roman" w:hAnsi="Times New Roman" w:cs="Times New Roman"/>
          <w:sz w:val="24"/>
          <w:szCs w:val="24"/>
        </w:rPr>
        <w:t>,</w:t>
      </w:r>
      <w:r w:rsidRPr="006B4A10" w:rsidR="00E23273">
        <w:rPr>
          <w:rFonts w:ascii="Times New Roman" w:hAnsi="Times New Roman" w:cs="Times New Roman"/>
          <w:sz w:val="24"/>
          <w:szCs w:val="24"/>
        </w:rPr>
        <w:t xml:space="preserve"> which</w:t>
      </w:r>
      <w:r w:rsidRPr="006B4A10">
        <w:rPr>
          <w:rFonts w:ascii="Times New Roman" w:hAnsi="Times New Roman" w:cs="Times New Roman"/>
          <w:sz w:val="24"/>
          <w:szCs w:val="24"/>
        </w:rPr>
        <w:t xml:space="preserve"> includes </w:t>
      </w:r>
      <w:r w:rsidRPr="006B4A10" w:rsidR="00E23273">
        <w:rPr>
          <w:rFonts w:ascii="Times New Roman" w:hAnsi="Times New Roman" w:cs="Times New Roman"/>
          <w:sz w:val="24"/>
          <w:szCs w:val="24"/>
        </w:rPr>
        <w:t>completing</w:t>
      </w:r>
      <w:r w:rsidRPr="006B4A10">
        <w:rPr>
          <w:rFonts w:ascii="Times New Roman" w:hAnsi="Times New Roman" w:cs="Times New Roman"/>
          <w:sz w:val="24"/>
          <w:szCs w:val="24"/>
        </w:rPr>
        <w:t xml:space="preserve"> a </w:t>
      </w:r>
      <w:r w:rsidRPr="00670724" w:rsidR="00670724">
        <w:rPr>
          <w:rFonts w:ascii="Times New Roman" w:hAnsi="Times New Roman" w:cs="Times New Roman"/>
          <w:sz w:val="24"/>
          <w:szCs w:val="24"/>
        </w:rPr>
        <w:t>screening form and enrollment survey</w:t>
      </w:r>
      <w:r w:rsidRPr="006B4A10">
        <w:rPr>
          <w:rFonts w:ascii="Times New Roman" w:hAnsi="Times New Roman" w:cs="Times New Roman"/>
          <w:sz w:val="24"/>
          <w:szCs w:val="24"/>
        </w:rPr>
        <w:t xml:space="preserve"> that takes approximately 1</w:t>
      </w:r>
      <w:r w:rsidR="00ED6C1A">
        <w:rPr>
          <w:rFonts w:ascii="Times New Roman" w:hAnsi="Times New Roman" w:cs="Times New Roman"/>
          <w:sz w:val="24"/>
          <w:szCs w:val="24"/>
        </w:rPr>
        <w:t>2</w:t>
      </w:r>
      <w:r w:rsidRPr="006B4A10">
        <w:rPr>
          <w:rFonts w:ascii="Times New Roman" w:hAnsi="Times New Roman" w:cs="Times New Roman"/>
          <w:sz w:val="24"/>
          <w:szCs w:val="24"/>
        </w:rPr>
        <w:t xml:space="preserve"> minutes.</w:t>
      </w:r>
      <w:r w:rsidR="00E47BA2">
        <w:rPr>
          <w:rFonts w:ascii="Times New Roman" w:hAnsi="Times New Roman" w:cs="Times New Roman"/>
          <w:sz w:val="24"/>
          <w:szCs w:val="24"/>
        </w:rPr>
        <w:t xml:space="preserve"> </w:t>
      </w:r>
      <w:r w:rsidRPr="006B4A10" w:rsidR="00E23273">
        <w:rPr>
          <w:rFonts w:ascii="Times New Roman" w:hAnsi="Times New Roman" w:cs="Times New Roman"/>
          <w:sz w:val="24"/>
          <w:szCs w:val="24"/>
        </w:rPr>
        <w:t xml:space="preserve">Those </w:t>
      </w:r>
      <w:r w:rsidR="00E47BA2">
        <w:rPr>
          <w:rFonts w:ascii="Times New Roman" w:hAnsi="Times New Roman" w:cs="Times New Roman"/>
          <w:sz w:val="24"/>
          <w:szCs w:val="24"/>
        </w:rPr>
        <w:t>who</w:t>
      </w:r>
      <w:r w:rsidRPr="006B4A10" w:rsidR="00E23273">
        <w:rPr>
          <w:rFonts w:ascii="Times New Roman" w:hAnsi="Times New Roman" w:cs="Times New Roman"/>
          <w:sz w:val="24"/>
          <w:szCs w:val="24"/>
        </w:rPr>
        <w:t xml:space="preserve"> complete the </w:t>
      </w:r>
      <w:r w:rsidR="003738D7">
        <w:rPr>
          <w:rFonts w:ascii="Times New Roman" w:hAnsi="Times New Roman" w:cs="Times New Roman"/>
          <w:sz w:val="24"/>
          <w:szCs w:val="24"/>
        </w:rPr>
        <w:t>enrollment</w:t>
      </w:r>
      <w:r w:rsidRPr="006B4A10" w:rsidR="00E23273">
        <w:rPr>
          <w:rFonts w:ascii="Times New Roman" w:hAnsi="Times New Roman" w:cs="Times New Roman"/>
          <w:sz w:val="24"/>
          <w:szCs w:val="24"/>
        </w:rPr>
        <w:t xml:space="preserve"> survey will receive a </w:t>
      </w:r>
      <w:r w:rsidR="00AD15D6">
        <w:rPr>
          <w:rFonts w:ascii="Times New Roman" w:hAnsi="Times New Roman" w:cs="Times New Roman"/>
          <w:sz w:val="24"/>
          <w:szCs w:val="24"/>
        </w:rPr>
        <w:t>$20 digital Amazon gift card</w:t>
      </w:r>
      <w:r w:rsidRPr="006B4A10" w:rsidR="00E23273">
        <w:rPr>
          <w:rFonts w:ascii="Times New Roman" w:hAnsi="Times New Roman" w:cs="Times New Roman"/>
          <w:sz w:val="24"/>
          <w:szCs w:val="24"/>
        </w:rPr>
        <w:t>.</w:t>
      </w:r>
    </w:p>
    <w:p w:rsidR="006F0749" w:rsidP="005408D5" w14:paraId="348B8125" w14:textId="77777777">
      <w:pPr>
        <w:widowControl/>
        <w:contextualSpacing/>
        <w:rPr>
          <w:rFonts w:ascii="Times New Roman" w:hAnsi="Times New Roman" w:cs="Times New Roman"/>
        </w:rPr>
      </w:pPr>
    </w:p>
    <w:p w:rsidR="00BD2D33" w:rsidRPr="000D470D" w:rsidP="005408D5" w14:paraId="68D1C288" w14:textId="1D96BB6C">
      <w:pPr>
        <w:widowControl/>
        <w:contextualSpacing/>
        <w:rPr>
          <w:rFonts w:ascii="Times New Roman" w:hAnsi="Times New Roman" w:cs="Times New Roman"/>
          <w:b/>
          <w:bCs/>
          <w:sz w:val="24"/>
          <w:szCs w:val="24"/>
        </w:rPr>
      </w:pPr>
      <w:r w:rsidRPr="000D470D">
        <w:rPr>
          <w:rFonts w:ascii="Times New Roman" w:hAnsi="Times New Roman" w:cs="Times New Roman"/>
          <w:b/>
          <w:bCs/>
          <w:sz w:val="24"/>
          <w:szCs w:val="24"/>
        </w:rPr>
        <w:t>TABLE 1</w:t>
      </w:r>
      <w:r w:rsidRPr="000D470D" w:rsidR="000D470D">
        <w:rPr>
          <w:rFonts w:ascii="Times New Roman" w:hAnsi="Times New Roman" w:cs="Times New Roman"/>
          <w:b/>
          <w:bCs/>
          <w:sz w:val="24"/>
          <w:szCs w:val="24"/>
        </w:rPr>
        <w:t>. Pilot Study Overview</w:t>
      </w:r>
    </w:p>
    <w:tbl>
      <w:tblPr>
        <w:tblStyle w:val="TableGrid"/>
        <w:tblW w:w="0" w:type="auto"/>
        <w:tblLook w:val="04A0"/>
      </w:tblPr>
      <w:tblGrid>
        <w:gridCol w:w="5575"/>
        <w:gridCol w:w="1620"/>
      </w:tblGrid>
      <w:tr w14:paraId="6688B355" w14:textId="77777777" w:rsidTr="00346D21">
        <w:tblPrEx>
          <w:tblW w:w="0" w:type="auto"/>
          <w:tblLook w:val="04A0"/>
        </w:tblPrEx>
        <w:tc>
          <w:tcPr>
            <w:tcW w:w="5575" w:type="dxa"/>
          </w:tcPr>
          <w:p w:rsidR="006F0749" w:rsidRPr="000D470D" w:rsidP="005408D5" w14:paraId="08170A4E" w14:textId="6F198F1B">
            <w:pPr>
              <w:widowControl/>
              <w:contextualSpacing/>
              <w:rPr>
                <w:rFonts w:ascii="Times New Roman" w:hAnsi="Times New Roman" w:cs="Times New Roman"/>
                <w:sz w:val="24"/>
                <w:szCs w:val="24"/>
              </w:rPr>
            </w:pPr>
            <w:r w:rsidRPr="000D470D">
              <w:rPr>
                <w:rFonts w:ascii="Times New Roman" w:hAnsi="Times New Roman" w:cs="Times New Roman"/>
                <w:sz w:val="24"/>
                <w:szCs w:val="24"/>
              </w:rPr>
              <w:t>Sample Size</w:t>
            </w:r>
          </w:p>
        </w:tc>
        <w:tc>
          <w:tcPr>
            <w:tcW w:w="1620" w:type="dxa"/>
          </w:tcPr>
          <w:p w:rsidR="006F0749" w:rsidRPr="000D470D" w:rsidP="00FD37F2" w14:paraId="76F31565" w14:textId="512F9824">
            <w:pPr>
              <w:widowControl/>
              <w:contextualSpacing/>
              <w:jc w:val="right"/>
              <w:rPr>
                <w:rFonts w:ascii="Times New Roman" w:hAnsi="Times New Roman" w:cs="Times New Roman"/>
                <w:sz w:val="24"/>
                <w:szCs w:val="24"/>
              </w:rPr>
            </w:pPr>
            <w:r w:rsidRPr="000D470D">
              <w:rPr>
                <w:rFonts w:ascii="Times New Roman" w:hAnsi="Times New Roman" w:cs="Times New Roman"/>
                <w:sz w:val="24"/>
                <w:szCs w:val="24"/>
              </w:rPr>
              <w:t>5,000</w:t>
            </w:r>
          </w:p>
        </w:tc>
      </w:tr>
      <w:tr w14:paraId="6033DD49" w14:textId="77777777" w:rsidTr="00346D21">
        <w:tblPrEx>
          <w:tblW w:w="0" w:type="auto"/>
          <w:tblLook w:val="04A0"/>
        </w:tblPrEx>
        <w:tc>
          <w:tcPr>
            <w:tcW w:w="5575" w:type="dxa"/>
          </w:tcPr>
          <w:p w:rsidR="006F0749" w:rsidRPr="000D470D" w:rsidP="005408D5" w14:paraId="11AC1384" w14:textId="7422417C">
            <w:pPr>
              <w:widowControl/>
              <w:contextualSpacing/>
              <w:rPr>
                <w:rFonts w:ascii="Times New Roman" w:hAnsi="Times New Roman" w:cs="Times New Roman"/>
                <w:sz w:val="24"/>
                <w:szCs w:val="24"/>
              </w:rPr>
            </w:pPr>
            <w:r w:rsidRPr="000D470D">
              <w:rPr>
                <w:rFonts w:ascii="Times New Roman" w:hAnsi="Times New Roman" w:cs="Times New Roman"/>
                <w:sz w:val="24"/>
                <w:szCs w:val="24"/>
              </w:rPr>
              <w:t xml:space="preserve">Number of </w:t>
            </w:r>
            <w:r w:rsidRPr="000D470D" w:rsidR="00346D21">
              <w:rPr>
                <w:rFonts w:ascii="Times New Roman" w:hAnsi="Times New Roman" w:cs="Times New Roman"/>
                <w:sz w:val="24"/>
                <w:szCs w:val="24"/>
              </w:rPr>
              <w:t>Mailings to Recruit Respondents</w:t>
            </w:r>
          </w:p>
        </w:tc>
        <w:tc>
          <w:tcPr>
            <w:tcW w:w="1620" w:type="dxa"/>
          </w:tcPr>
          <w:p w:rsidR="006F0749" w:rsidRPr="000D470D" w:rsidP="00FD37F2" w14:paraId="1175686D" w14:textId="09215168">
            <w:pPr>
              <w:widowControl/>
              <w:contextualSpacing/>
              <w:jc w:val="right"/>
              <w:rPr>
                <w:rFonts w:ascii="Times New Roman" w:hAnsi="Times New Roman" w:cs="Times New Roman"/>
                <w:sz w:val="24"/>
                <w:szCs w:val="24"/>
              </w:rPr>
            </w:pPr>
            <w:r w:rsidRPr="000D470D">
              <w:rPr>
                <w:rFonts w:ascii="Times New Roman" w:hAnsi="Times New Roman" w:cs="Times New Roman"/>
                <w:sz w:val="24"/>
                <w:szCs w:val="24"/>
              </w:rPr>
              <w:t>4</w:t>
            </w:r>
          </w:p>
        </w:tc>
      </w:tr>
      <w:tr w14:paraId="4974E5AF" w14:textId="77777777" w:rsidTr="00346D21">
        <w:tblPrEx>
          <w:tblW w:w="0" w:type="auto"/>
          <w:tblLook w:val="04A0"/>
        </w:tblPrEx>
        <w:tc>
          <w:tcPr>
            <w:tcW w:w="5575" w:type="dxa"/>
          </w:tcPr>
          <w:p w:rsidR="006F0749" w:rsidRPr="000D470D" w:rsidP="005408D5" w14:paraId="70E8A6A3" w14:textId="1EAF0611">
            <w:pPr>
              <w:widowControl/>
              <w:contextualSpacing/>
              <w:rPr>
                <w:rFonts w:ascii="Times New Roman" w:hAnsi="Times New Roman" w:cs="Times New Roman"/>
                <w:sz w:val="24"/>
                <w:szCs w:val="24"/>
              </w:rPr>
            </w:pPr>
            <w:r w:rsidRPr="000D470D">
              <w:rPr>
                <w:rFonts w:ascii="Times New Roman" w:hAnsi="Times New Roman" w:cs="Times New Roman"/>
                <w:sz w:val="24"/>
                <w:szCs w:val="24"/>
              </w:rPr>
              <w:t xml:space="preserve">Mode of </w:t>
            </w:r>
            <w:r w:rsidR="00346D21">
              <w:rPr>
                <w:rFonts w:ascii="Times New Roman" w:hAnsi="Times New Roman" w:cs="Times New Roman"/>
                <w:sz w:val="24"/>
                <w:szCs w:val="24"/>
              </w:rPr>
              <w:t>S</w:t>
            </w:r>
            <w:r w:rsidRPr="000D470D">
              <w:rPr>
                <w:rFonts w:ascii="Times New Roman" w:hAnsi="Times New Roman" w:cs="Times New Roman"/>
                <w:sz w:val="24"/>
                <w:szCs w:val="24"/>
              </w:rPr>
              <w:t>urvey</w:t>
            </w:r>
          </w:p>
        </w:tc>
        <w:tc>
          <w:tcPr>
            <w:tcW w:w="1620" w:type="dxa"/>
          </w:tcPr>
          <w:p w:rsidR="006F0749" w:rsidRPr="000D470D" w:rsidP="00FD37F2" w14:paraId="284DBDBE" w14:textId="126E37F0">
            <w:pPr>
              <w:widowControl/>
              <w:contextualSpacing/>
              <w:jc w:val="right"/>
              <w:rPr>
                <w:rFonts w:ascii="Times New Roman" w:hAnsi="Times New Roman" w:cs="Times New Roman"/>
                <w:sz w:val="24"/>
                <w:szCs w:val="24"/>
              </w:rPr>
            </w:pPr>
            <w:r w:rsidRPr="000D470D">
              <w:rPr>
                <w:rFonts w:ascii="Times New Roman" w:hAnsi="Times New Roman" w:cs="Times New Roman"/>
                <w:sz w:val="24"/>
                <w:szCs w:val="24"/>
              </w:rPr>
              <w:t>Web</w:t>
            </w:r>
          </w:p>
        </w:tc>
      </w:tr>
      <w:tr w14:paraId="44ACDCA7" w14:textId="77777777" w:rsidTr="00346D21">
        <w:tblPrEx>
          <w:tblW w:w="0" w:type="auto"/>
          <w:tblLook w:val="04A0"/>
        </w:tblPrEx>
        <w:tc>
          <w:tcPr>
            <w:tcW w:w="5575" w:type="dxa"/>
          </w:tcPr>
          <w:p w:rsidR="006F0749" w:rsidRPr="000D470D" w:rsidP="005408D5" w14:paraId="1AD3CEC0" w14:textId="1EE38323">
            <w:pPr>
              <w:widowControl/>
              <w:contextualSpacing/>
              <w:rPr>
                <w:rFonts w:ascii="Times New Roman" w:hAnsi="Times New Roman" w:cs="Times New Roman"/>
                <w:sz w:val="24"/>
                <w:szCs w:val="24"/>
              </w:rPr>
            </w:pPr>
            <w:r w:rsidRPr="000D470D">
              <w:rPr>
                <w:rFonts w:ascii="Times New Roman" w:hAnsi="Times New Roman" w:cs="Times New Roman"/>
                <w:sz w:val="24"/>
                <w:szCs w:val="24"/>
              </w:rPr>
              <w:t xml:space="preserve">Time to </w:t>
            </w:r>
            <w:r w:rsidRPr="000D470D" w:rsidR="00346D21">
              <w:rPr>
                <w:rFonts w:ascii="Times New Roman" w:hAnsi="Times New Roman" w:cs="Times New Roman"/>
                <w:sz w:val="24"/>
                <w:szCs w:val="24"/>
              </w:rPr>
              <w:t>Complete the Survey</w:t>
            </w:r>
          </w:p>
        </w:tc>
        <w:tc>
          <w:tcPr>
            <w:tcW w:w="1620" w:type="dxa"/>
          </w:tcPr>
          <w:p w:rsidR="006F0749" w:rsidRPr="000D470D" w:rsidP="00FD37F2" w14:paraId="4AAF5DC3" w14:textId="6F05F241">
            <w:pPr>
              <w:widowControl/>
              <w:contextualSpacing/>
              <w:jc w:val="right"/>
              <w:rPr>
                <w:rFonts w:ascii="Times New Roman" w:hAnsi="Times New Roman" w:cs="Times New Roman"/>
                <w:sz w:val="24"/>
                <w:szCs w:val="24"/>
              </w:rPr>
            </w:pPr>
            <w:r w:rsidRPr="000D470D">
              <w:rPr>
                <w:rFonts w:ascii="Times New Roman" w:hAnsi="Times New Roman" w:cs="Times New Roman"/>
                <w:sz w:val="24"/>
                <w:szCs w:val="24"/>
              </w:rPr>
              <w:t>1</w:t>
            </w:r>
            <w:r w:rsidR="001B3D68">
              <w:rPr>
                <w:rFonts w:ascii="Times New Roman" w:hAnsi="Times New Roman" w:cs="Times New Roman"/>
                <w:sz w:val="24"/>
                <w:szCs w:val="24"/>
              </w:rPr>
              <w:t>2</w:t>
            </w:r>
            <w:r w:rsidRPr="000D470D">
              <w:rPr>
                <w:rFonts w:ascii="Times New Roman" w:hAnsi="Times New Roman" w:cs="Times New Roman"/>
                <w:sz w:val="24"/>
                <w:szCs w:val="24"/>
              </w:rPr>
              <w:t xml:space="preserve"> minutes</w:t>
            </w:r>
          </w:p>
        </w:tc>
      </w:tr>
      <w:tr w14:paraId="02C73A07" w14:textId="77777777" w:rsidTr="00346D21">
        <w:tblPrEx>
          <w:tblW w:w="0" w:type="auto"/>
          <w:tblLook w:val="04A0"/>
        </w:tblPrEx>
        <w:tc>
          <w:tcPr>
            <w:tcW w:w="5575" w:type="dxa"/>
          </w:tcPr>
          <w:p w:rsidR="006F0749" w:rsidRPr="000D470D" w:rsidP="005408D5" w14:paraId="40BD227F" w14:textId="5CC2CB3E">
            <w:pPr>
              <w:widowControl/>
              <w:contextualSpacing/>
              <w:rPr>
                <w:rFonts w:ascii="Times New Roman" w:hAnsi="Times New Roman" w:cs="Times New Roman"/>
                <w:sz w:val="24"/>
                <w:szCs w:val="24"/>
              </w:rPr>
            </w:pPr>
            <w:r>
              <w:rPr>
                <w:rFonts w:ascii="Times New Roman" w:hAnsi="Times New Roman" w:cs="Times New Roman"/>
                <w:sz w:val="24"/>
                <w:szCs w:val="24"/>
              </w:rPr>
              <w:t>Prepaid</w:t>
            </w:r>
            <w:r w:rsidRPr="000D470D">
              <w:rPr>
                <w:rFonts w:ascii="Times New Roman" w:hAnsi="Times New Roman" w:cs="Times New Roman"/>
                <w:sz w:val="24"/>
                <w:szCs w:val="24"/>
              </w:rPr>
              <w:t xml:space="preserve"> </w:t>
            </w:r>
            <w:r w:rsidRPr="000D470D" w:rsidR="00346D21">
              <w:rPr>
                <w:rFonts w:ascii="Times New Roman" w:hAnsi="Times New Roman" w:cs="Times New Roman"/>
                <w:sz w:val="24"/>
                <w:szCs w:val="24"/>
              </w:rPr>
              <w:t>Incentive for Initial Mailing</w:t>
            </w:r>
          </w:p>
        </w:tc>
        <w:tc>
          <w:tcPr>
            <w:tcW w:w="1620" w:type="dxa"/>
          </w:tcPr>
          <w:p w:rsidR="006F0749" w:rsidRPr="000D470D" w:rsidP="00FD37F2" w14:paraId="32E127F9" w14:textId="728790CE">
            <w:pPr>
              <w:widowControl/>
              <w:contextualSpacing/>
              <w:jc w:val="right"/>
              <w:rPr>
                <w:rFonts w:ascii="Times New Roman" w:hAnsi="Times New Roman" w:cs="Times New Roman"/>
                <w:sz w:val="24"/>
                <w:szCs w:val="24"/>
              </w:rPr>
            </w:pPr>
            <w:r w:rsidRPr="000D470D">
              <w:rPr>
                <w:rFonts w:ascii="Times New Roman" w:hAnsi="Times New Roman" w:cs="Times New Roman"/>
                <w:sz w:val="24"/>
                <w:szCs w:val="24"/>
              </w:rPr>
              <w:t>$5</w:t>
            </w:r>
          </w:p>
        </w:tc>
      </w:tr>
      <w:tr w14:paraId="6CD54F65" w14:textId="77777777" w:rsidTr="00346D21">
        <w:tblPrEx>
          <w:tblW w:w="0" w:type="auto"/>
          <w:tblLook w:val="04A0"/>
        </w:tblPrEx>
        <w:tc>
          <w:tcPr>
            <w:tcW w:w="5575" w:type="dxa"/>
          </w:tcPr>
          <w:p w:rsidR="006F0749" w:rsidRPr="000D470D" w:rsidP="005408D5" w14:paraId="484B2737" w14:textId="61CA4D7B">
            <w:pPr>
              <w:widowControl/>
              <w:contextualSpacing/>
              <w:rPr>
                <w:rFonts w:ascii="Times New Roman" w:hAnsi="Times New Roman" w:cs="Times New Roman"/>
                <w:sz w:val="24"/>
                <w:szCs w:val="24"/>
              </w:rPr>
            </w:pPr>
            <w:r w:rsidRPr="000D470D">
              <w:rPr>
                <w:rFonts w:ascii="Times New Roman" w:hAnsi="Times New Roman" w:cs="Times New Roman"/>
                <w:sz w:val="24"/>
                <w:szCs w:val="24"/>
              </w:rPr>
              <w:t xml:space="preserve">Promised </w:t>
            </w:r>
            <w:r w:rsidRPr="000D470D" w:rsidR="00346D21">
              <w:rPr>
                <w:rFonts w:ascii="Times New Roman" w:hAnsi="Times New Roman" w:cs="Times New Roman"/>
                <w:sz w:val="24"/>
                <w:szCs w:val="24"/>
              </w:rPr>
              <w:t>Incentive to Complete Survey</w:t>
            </w:r>
          </w:p>
        </w:tc>
        <w:tc>
          <w:tcPr>
            <w:tcW w:w="1620" w:type="dxa"/>
          </w:tcPr>
          <w:p w:rsidR="006F0749" w:rsidRPr="000D470D" w:rsidP="00FD37F2" w14:paraId="062C4EBD" w14:textId="03807FC5">
            <w:pPr>
              <w:widowControl/>
              <w:contextualSpacing/>
              <w:jc w:val="right"/>
              <w:rPr>
                <w:rFonts w:ascii="Times New Roman" w:hAnsi="Times New Roman" w:cs="Times New Roman"/>
                <w:sz w:val="24"/>
                <w:szCs w:val="24"/>
              </w:rPr>
            </w:pPr>
            <w:r w:rsidRPr="000D470D">
              <w:rPr>
                <w:rFonts w:ascii="Times New Roman" w:hAnsi="Times New Roman" w:cs="Times New Roman"/>
                <w:sz w:val="24"/>
                <w:szCs w:val="24"/>
              </w:rPr>
              <w:t>$20</w:t>
            </w:r>
          </w:p>
        </w:tc>
      </w:tr>
    </w:tbl>
    <w:p w:rsidR="006F0749" w:rsidRPr="000D470D" w:rsidP="005408D5" w14:paraId="265F25CF" w14:textId="77777777">
      <w:pPr>
        <w:widowControl/>
        <w:contextualSpacing/>
        <w:rPr>
          <w:rFonts w:ascii="Times New Roman" w:hAnsi="Times New Roman" w:cs="Times New Roman"/>
          <w:sz w:val="24"/>
          <w:szCs w:val="24"/>
        </w:rPr>
      </w:pPr>
    </w:p>
    <w:p w:rsidR="00F84858" w:rsidRPr="006B4A10" w:rsidP="005408D5" w14:paraId="219ADAD5" w14:textId="6F4DB6BA">
      <w:pPr>
        <w:pStyle w:val="Heading3"/>
        <w:widowControl/>
        <w:ind w:left="0" w:firstLine="0"/>
        <w:contextualSpacing/>
        <w:rPr>
          <w:rFonts w:ascii="Times New Roman" w:hAnsi="Times New Roman" w:cs="Times New Roman"/>
        </w:rPr>
      </w:pPr>
      <w:r w:rsidRPr="006B4A10">
        <w:rPr>
          <w:rFonts w:ascii="Times New Roman" w:hAnsi="Times New Roman" w:cs="Times New Roman"/>
        </w:rPr>
        <w:t>1. Sampling and Weighting</w:t>
      </w:r>
    </w:p>
    <w:p w:rsidR="00206DCF" w:rsidRPr="006B4A10" w:rsidP="005408D5" w14:paraId="320D1655" w14:textId="3628D89D">
      <w:pPr>
        <w:widowControl/>
        <w:contextualSpacing/>
        <w:rPr>
          <w:rFonts w:ascii="Times New Roman" w:hAnsi="Times New Roman" w:cs="Times New Roman"/>
          <w:sz w:val="24"/>
          <w:szCs w:val="24"/>
        </w:rPr>
      </w:pPr>
      <w:r w:rsidRPr="006B4A10">
        <w:rPr>
          <w:rFonts w:ascii="Times New Roman" w:hAnsi="Times New Roman" w:cs="Times New Roman"/>
          <w:sz w:val="24"/>
          <w:szCs w:val="24"/>
        </w:rPr>
        <w:t xml:space="preserve">The eligible population </w:t>
      </w:r>
      <w:r w:rsidR="00E27328">
        <w:rPr>
          <w:rFonts w:ascii="Times New Roman" w:hAnsi="Times New Roman" w:cs="Times New Roman"/>
          <w:sz w:val="24"/>
          <w:szCs w:val="24"/>
        </w:rPr>
        <w:t>consists of youth in the birth cohort who will be part of the high school senior class in the spring of 2026,</w:t>
      </w:r>
      <w:r w:rsidR="00600125">
        <w:rPr>
          <w:rFonts w:ascii="Times New Roman" w:hAnsi="Times New Roman" w:cs="Times New Roman"/>
          <w:sz w:val="24"/>
          <w:szCs w:val="24"/>
        </w:rPr>
        <w:t xml:space="preserve"> or would be</w:t>
      </w:r>
      <w:r w:rsidR="00310184">
        <w:rPr>
          <w:rFonts w:ascii="Times New Roman" w:hAnsi="Times New Roman" w:cs="Times New Roman"/>
          <w:sz w:val="24"/>
          <w:szCs w:val="24"/>
        </w:rPr>
        <w:t xml:space="preserve"> if they had remained in high </w:t>
      </w:r>
      <w:r w:rsidR="00600125">
        <w:rPr>
          <w:rFonts w:ascii="Times New Roman" w:hAnsi="Times New Roman" w:cs="Times New Roman"/>
          <w:sz w:val="24"/>
          <w:szCs w:val="24"/>
        </w:rPr>
        <w:t>school</w:t>
      </w:r>
      <w:r w:rsidRPr="006B4A10">
        <w:rPr>
          <w:rFonts w:ascii="Times New Roman" w:hAnsi="Times New Roman" w:cs="Times New Roman"/>
          <w:sz w:val="24"/>
          <w:szCs w:val="24"/>
        </w:rPr>
        <w:t>.</w:t>
      </w:r>
      <w:r w:rsidR="00E47BA2">
        <w:rPr>
          <w:rFonts w:ascii="Times New Roman" w:hAnsi="Times New Roman" w:cs="Times New Roman"/>
          <w:sz w:val="24"/>
          <w:szCs w:val="24"/>
        </w:rPr>
        <w:t xml:space="preserve"> </w:t>
      </w:r>
      <w:r w:rsidRPr="006B4A10">
        <w:rPr>
          <w:rFonts w:ascii="Times New Roman" w:hAnsi="Times New Roman" w:cs="Times New Roman"/>
          <w:sz w:val="24"/>
          <w:szCs w:val="24"/>
        </w:rPr>
        <w:t xml:space="preserve">This </w:t>
      </w:r>
      <w:r w:rsidR="00E011B5">
        <w:rPr>
          <w:rFonts w:ascii="Times New Roman" w:hAnsi="Times New Roman" w:cs="Times New Roman"/>
          <w:sz w:val="24"/>
          <w:szCs w:val="24"/>
        </w:rPr>
        <w:t xml:space="preserve">group </w:t>
      </w:r>
      <w:r w:rsidRPr="006B4A10">
        <w:rPr>
          <w:rFonts w:ascii="Times New Roman" w:hAnsi="Times New Roman" w:cs="Times New Roman"/>
          <w:sz w:val="24"/>
          <w:szCs w:val="24"/>
        </w:rPr>
        <w:t xml:space="preserve">includes those who are attending their senior year at this time, as well as anyone </w:t>
      </w:r>
      <w:r w:rsidRPr="006B4A10" w:rsidR="001C50C7">
        <w:rPr>
          <w:rFonts w:ascii="Times New Roman" w:hAnsi="Times New Roman" w:cs="Times New Roman"/>
          <w:sz w:val="24"/>
          <w:szCs w:val="24"/>
        </w:rPr>
        <w:t>who may be behind in school or who has dropped out.</w:t>
      </w:r>
      <w:r w:rsidR="00E47BA2">
        <w:rPr>
          <w:rFonts w:ascii="Times New Roman" w:hAnsi="Times New Roman" w:cs="Times New Roman"/>
          <w:sz w:val="24"/>
          <w:szCs w:val="24"/>
        </w:rPr>
        <w:t xml:space="preserve"> </w:t>
      </w:r>
      <w:r w:rsidRPr="006B4A10" w:rsidR="001C50C7">
        <w:rPr>
          <w:rFonts w:ascii="Times New Roman" w:hAnsi="Times New Roman" w:cs="Times New Roman"/>
          <w:sz w:val="24"/>
          <w:szCs w:val="24"/>
        </w:rPr>
        <w:t xml:space="preserve">To be eligible, the person </w:t>
      </w:r>
      <w:r w:rsidRPr="006B4A10" w:rsidR="00E011B5">
        <w:rPr>
          <w:rFonts w:ascii="Times New Roman" w:hAnsi="Times New Roman" w:cs="Times New Roman"/>
          <w:sz w:val="24"/>
          <w:szCs w:val="24"/>
        </w:rPr>
        <w:t>must</w:t>
      </w:r>
      <w:r w:rsidRPr="006B4A10" w:rsidR="001C50C7">
        <w:rPr>
          <w:rFonts w:ascii="Times New Roman" w:hAnsi="Times New Roman" w:cs="Times New Roman"/>
          <w:sz w:val="24"/>
          <w:szCs w:val="24"/>
        </w:rPr>
        <w:t xml:space="preserve"> be 18 at the time of the survey request.</w:t>
      </w:r>
      <w:r w:rsidR="00E47BA2">
        <w:rPr>
          <w:rFonts w:ascii="Times New Roman" w:hAnsi="Times New Roman" w:cs="Times New Roman"/>
          <w:sz w:val="24"/>
          <w:szCs w:val="24"/>
        </w:rPr>
        <w:t xml:space="preserve"> </w:t>
      </w:r>
    </w:p>
    <w:p w:rsidR="001C50C7" w:rsidRPr="006B4A10" w:rsidP="005408D5" w14:paraId="3AB202A1" w14:textId="77777777">
      <w:pPr>
        <w:widowControl/>
        <w:contextualSpacing/>
        <w:rPr>
          <w:rFonts w:ascii="Times New Roman" w:hAnsi="Times New Roman" w:cs="Times New Roman"/>
          <w:sz w:val="24"/>
          <w:szCs w:val="24"/>
        </w:rPr>
      </w:pPr>
    </w:p>
    <w:p w:rsidR="00F84858" w:rsidRPr="006B4A10" w:rsidP="005408D5" w14:paraId="7A949C3E" w14:textId="77777777">
      <w:pPr>
        <w:pStyle w:val="Heading4"/>
        <w:ind w:firstLine="0"/>
        <w:contextualSpacing/>
        <w:rPr>
          <w:rFonts w:ascii="Times New Roman" w:hAnsi="Times New Roman" w:cs="Times New Roman"/>
        </w:rPr>
      </w:pPr>
      <w:r w:rsidRPr="006B4A10">
        <w:rPr>
          <w:rFonts w:ascii="Times New Roman" w:hAnsi="Times New Roman" w:cs="Times New Roman"/>
        </w:rPr>
        <w:t>Sample Frame</w:t>
      </w:r>
    </w:p>
    <w:p w:rsidR="00F84858" w:rsidRPr="006B4A10" w:rsidP="005408D5" w14:paraId="1AA234B2" w14:textId="52BE7AE5">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6B4A10">
        <w:rPr>
          <w:rFonts w:ascii="Times New Roman" w:hAnsi="Times New Roman" w:cs="Times New Roman"/>
          <w:sz w:val="24"/>
          <w:szCs w:val="24"/>
        </w:rPr>
        <w:t xml:space="preserve">A </w:t>
      </w:r>
      <w:r w:rsidRPr="006B4A10">
        <w:rPr>
          <w:rFonts w:ascii="Times New Roman" w:hAnsi="Times New Roman" w:cs="Times New Roman"/>
          <w:sz w:val="24"/>
          <w:szCs w:val="24"/>
        </w:rPr>
        <w:t>two-phase sampling design</w:t>
      </w:r>
      <w:r w:rsidRPr="006B4A10">
        <w:rPr>
          <w:rFonts w:ascii="Times New Roman" w:hAnsi="Times New Roman" w:cs="Times New Roman"/>
          <w:sz w:val="24"/>
          <w:szCs w:val="24"/>
        </w:rPr>
        <w:t xml:space="preserve"> will be used</w:t>
      </w:r>
      <w:r w:rsidRPr="006B4A10">
        <w:rPr>
          <w:rFonts w:ascii="Times New Roman" w:hAnsi="Times New Roman" w:cs="Times New Roman"/>
          <w:sz w:val="24"/>
          <w:szCs w:val="24"/>
        </w:rPr>
        <w:t xml:space="preserve"> to screen and recruit from the target population. The first phase is a large nationally representative random sample of addresses, which will </w:t>
      </w:r>
      <w:r w:rsidR="00BC3627">
        <w:rPr>
          <w:rFonts w:ascii="Times New Roman" w:hAnsi="Times New Roman" w:cs="Times New Roman"/>
          <w:sz w:val="24"/>
          <w:szCs w:val="24"/>
        </w:rPr>
        <w:t>be purchased</w:t>
      </w:r>
      <w:r w:rsidRPr="006B4A10">
        <w:rPr>
          <w:rFonts w:ascii="Times New Roman" w:hAnsi="Times New Roman" w:cs="Times New Roman"/>
          <w:sz w:val="24"/>
          <w:szCs w:val="24"/>
        </w:rPr>
        <w:t xml:space="preserve"> from Marketing Systems Group (MSG). MSG maintains a list of all addresses in the United States based on U.S. Postal Service (USPS) delivery addresses. The second phase is intended to be a stratified simple random subsample of these addresses, with the strata created based on auxiliary information provided by MSG and ASL Marketing, a commercial vendor of student marketing data.</w:t>
      </w:r>
      <w:r w:rsidR="00E47BA2">
        <w:rPr>
          <w:rFonts w:ascii="Times New Roman" w:hAnsi="Times New Roman" w:cs="Times New Roman"/>
          <w:sz w:val="24"/>
          <w:szCs w:val="24"/>
        </w:rPr>
        <w:t xml:space="preserve"> </w:t>
      </w:r>
    </w:p>
    <w:p w:rsidR="00F84858" w:rsidRPr="006B4A10" w:rsidP="005408D5" w14:paraId="5BCC6123" w14:textId="7777777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contextualSpacing/>
        <w:rPr>
          <w:rFonts w:ascii="Times New Roman" w:hAnsi="Times New Roman" w:cs="Times New Roman"/>
          <w:sz w:val="24"/>
          <w:szCs w:val="24"/>
        </w:rPr>
      </w:pPr>
    </w:p>
    <w:p w:rsidR="00F84858" w:rsidRPr="006B4A10" w:rsidP="005408D5" w14:paraId="4AB758B3" w14:textId="3A2C90A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6B4A10">
        <w:rPr>
          <w:rFonts w:ascii="Times New Roman" w:hAnsi="Times New Roman" w:cs="Times New Roman"/>
          <w:sz w:val="24"/>
          <w:szCs w:val="24"/>
        </w:rPr>
        <w:t xml:space="preserve">The auxiliary information provided by MSG consists of flags for households with members </w:t>
      </w:r>
      <w:r w:rsidR="00CC09E9">
        <w:rPr>
          <w:rFonts w:ascii="Times New Roman" w:hAnsi="Times New Roman" w:cs="Times New Roman"/>
          <w:sz w:val="24"/>
          <w:szCs w:val="24"/>
        </w:rPr>
        <w:t>aged 18</w:t>
      </w:r>
      <w:r w:rsidR="00E27328">
        <w:rPr>
          <w:rFonts w:ascii="Times New Roman" w:hAnsi="Times New Roman" w:cs="Times New Roman"/>
          <w:sz w:val="24"/>
          <w:szCs w:val="24"/>
        </w:rPr>
        <w:t xml:space="preserve"> to </w:t>
      </w:r>
      <w:r w:rsidR="00CC09E9">
        <w:rPr>
          <w:rFonts w:ascii="Times New Roman" w:hAnsi="Times New Roman" w:cs="Times New Roman"/>
          <w:sz w:val="24"/>
          <w:szCs w:val="24"/>
        </w:rPr>
        <w:t>24</w:t>
      </w:r>
      <w:r w:rsidRPr="006B4A10">
        <w:rPr>
          <w:rFonts w:ascii="Times New Roman" w:hAnsi="Times New Roman" w:cs="Times New Roman"/>
          <w:sz w:val="24"/>
          <w:szCs w:val="24"/>
        </w:rPr>
        <w:t>.</w:t>
      </w:r>
      <w:r w:rsidR="00E47BA2">
        <w:rPr>
          <w:rFonts w:ascii="Times New Roman" w:hAnsi="Times New Roman" w:cs="Times New Roman"/>
          <w:sz w:val="24"/>
          <w:szCs w:val="24"/>
        </w:rPr>
        <w:t xml:space="preserve"> </w:t>
      </w:r>
      <w:r w:rsidRPr="006B4A10">
        <w:rPr>
          <w:rFonts w:ascii="Times New Roman" w:hAnsi="Times New Roman" w:cs="Times New Roman"/>
          <w:sz w:val="24"/>
          <w:szCs w:val="24"/>
        </w:rPr>
        <w:t xml:space="preserve">While this information is not expected to be 100% accurate, households with this flag are </w:t>
      </w:r>
      <w:r w:rsidR="007D3B55">
        <w:rPr>
          <w:rFonts w:ascii="Times New Roman" w:hAnsi="Times New Roman" w:cs="Times New Roman"/>
          <w:sz w:val="24"/>
          <w:szCs w:val="24"/>
        </w:rPr>
        <w:t xml:space="preserve">likely to have more </w:t>
      </w:r>
      <w:r w:rsidR="007F0515">
        <w:rPr>
          <w:rFonts w:ascii="Times New Roman" w:hAnsi="Times New Roman" w:cs="Times New Roman"/>
          <w:sz w:val="24"/>
          <w:szCs w:val="24"/>
        </w:rPr>
        <w:t>eligible household members for this study than those</w:t>
      </w:r>
      <w:r w:rsidRPr="006B4A10">
        <w:rPr>
          <w:rFonts w:ascii="Times New Roman" w:hAnsi="Times New Roman" w:cs="Times New Roman"/>
          <w:sz w:val="24"/>
          <w:szCs w:val="24"/>
        </w:rPr>
        <w:t xml:space="preserve"> without the flag.</w:t>
      </w:r>
      <w:r w:rsidR="00E47BA2">
        <w:rPr>
          <w:rFonts w:ascii="Times New Roman" w:hAnsi="Times New Roman" w:cs="Times New Roman"/>
          <w:sz w:val="24"/>
          <w:szCs w:val="24"/>
        </w:rPr>
        <w:t xml:space="preserve"> </w:t>
      </w:r>
      <w:r w:rsidRPr="006B4A10">
        <w:rPr>
          <w:rFonts w:ascii="Times New Roman" w:hAnsi="Times New Roman" w:cs="Times New Roman"/>
          <w:sz w:val="24"/>
          <w:szCs w:val="24"/>
        </w:rPr>
        <w:t>Hence, we propose to use this flag as a stratification variable for the second phase.</w:t>
      </w:r>
      <w:r w:rsidR="00E47BA2">
        <w:rPr>
          <w:rFonts w:ascii="Times New Roman" w:hAnsi="Times New Roman" w:cs="Times New Roman"/>
          <w:sz w:val="24"/>
          <w:szCs w:val="24"/>
        </w:rPr>
        <w:t xml:space="preserve"> </w:t>
      </w:r>
      <w:r w:rsidRPr="006B4A10">
        <w:rPr>
          <w:rFonts w:ascii="Times New Roman" w:hAnsi="Times New Roman" w:cs="Times New Roman"/>
          <w:sz w:val="24"/>
          <w:szCs w:val="24"/>
        </w:rPr>
        <w:t>A second stratification variable will be obtained by matching the MSG addresses to ASL Marketing records. ASL Marketing’s proprietary list contains approximately 2.5 million names, ages</w:t>
      </w:r>
      <w:r w:rsidR="0092413F">
        <w:rPr>
          <w:rFonts w:ascii="Times New Roman" w:hAnsi="Times New Roman" w:cs="Times New Roman"/>
          <w:sz w:val="24"/>
          <w:szCs w:val="24"/>
        </w:rPr>
        <w:t>,</w:t>
      </w:r>
      <w:r w:rsidRPr="006B4A10">
        <w:rPr>
          <w:rFonts w:ascii="Times New Roman" w:hAnsi="Times New Roman" w:cs="Times New Roman"/>
          <w:sz w:val="24"/>
          <w:szCs w:val="24"/>
        </w:rPr>
        <w:t xml:space="preserve"> and birthdates of high school seniors</w:t>
      </w:r>
      <w:r w:rsidR="00275C49">
        <w:rPr>
          <w:rFonts w:ascii="Times New Roman" w:hAnsi="Times New Roman" w:cs="Times New Roman"/>
          <w:sz w:val="24"/>
          <w:szCs w:val="24"/>
        </w:rPr>
        <w:t xml:space="preserve">, as well as other </w:t>
      </w:r>
      <w:r w:rsidR="004079EC">
        <w:rPr>
          <w:rFonts w:ascii="Times New Roman" w:hAnsi="Times New Roman" w:cs="Times New Roman"/>
          <w:sz w:val="24"/>
          <w:szCs w:val="24"/>
        </w:rPr>
        <w:t>18-year-olds</w:t>
      </w:r>
      <w:r w:rsidRPr="006B4A10">
        <w:rPr>
          <w:rFonts w:ascii="Times New Roman" w:hAnsi="Times New Roman" w:cs="Times New Roman"/>
          <w:sz w:val="24"/>
          <w:szCs w:val="24"/>
        </w:rPr>
        <w:t xml:space="preserve">. Following matching, the MSG addresses will be divided into four groups: addresses with a matching ASL record containing a birthdate (“ASL birthday match”), addresses with a matching ASL record but no birthdate (“ASL no birthday match”), addresses without a matching ASL record but flagged for the presence of </w:t>
      </w:r>
      <w:r w:rsidR="0092413F">
        <w:rPr>
          <w:rFonts w:ascii="Times New Roman" w:hAnsi="Times New Roman" w:cs="Times New Roman"/>
          <w:sz w:val="24"/>
          <w:szCs w:val="24"/>
        </w:rPr>
        <w:t>an</w:t>
      </w:r>
      <w:r w:rsidRPr="006B4A10">
        <w:rPr>
          <w:rFonts w:ascii="Times New Roman" w:hAnsi="Times New Roman" w:cs="Times New Roman"/>
          <w:sz w:val="24"/>
          <w:szCs w:val="24"/>
        </w:rPr>
        <w:t xml:space="preserve"> 18-</w:t>
      </w:r>
      <w:r w:rsidR="0092413F">
        <w:rPr>
          <w:rFonts w:ascii="Times New Roman" w:hAnsi="Times New Roman" w:cs="Times New Roman"/>
          <w:sz w:val="24"/>
          <w:szCs w:val="24"/>
        </w:rPr>
        <w:t>24-year-old</w:t>
      </w:r>
      <w:r w:rsidRPr="006B4A10">
        <w:rPr>
          <w:rFonts w:ascii="Times New Roman" w:hAnsi="Times New Roman" w:cs="Times New Roman"/>
          <w:sz w:val="24"/>
          <w:szCs w:val="24"/>
        </w:rPr>
        <w:t xml:space="preserve"> (“MSG match”), and addresses without an ASL match and not flagged for the presence of a 18-24</w:t>
      </w:r>
      <w:r w:rsidR="0092413F">
        <w:rPr>
          <w:rFonts w:ascii="Times New Roman" w:hAnsi="Times New Roman" w:cs="Times New Roman"/>
          <w:sz w:val="24"/>
          <w:szCs w:val="24"/>
        </w:rPr>
        <w:t>-</w:t>
      </w:r>
      <w:r w:rsidRPr="006B4A10">
        <w:rPr>
          <w:rFonts w:ascii="Times New Roman" w:hAnsi="Times New Roman" w:cs="Times New Roman"/>
          <w:sz w:val="24"/>
          <w:szCs w:val="24"/>
        </w:rPr>
        <w:t>year</w:t>
      </w:r>
      <w:r w:rsidR="0092413F">
        <w:rPr>
          <w:rFonts w:ascii="Times New Roman" w:hAnsi="Times New Roman" w:cs="Times New Roman"/>
          <w:sz w:val="24"/>
          <w:szCs w:val="24"/>
        </w:rPr>
        <w:t>-</w:t>
      </w:r>
      <w:r w:rsidRPr="006B4A10">
        <w:rPr>
          <w:rFonts w:ascii="Times New Roman" w:hAnsi="Times New Roman" w:cs="Times New Roman"/>
          <w:sz w:val="24"/>
          <w:szCs w:val="24"/>
        </w:rPr>
        <w:t xml:space="preserve">old (“unmatched”). </w:t>
      </w:r>
    </w:p>
    <w:p w:rsidR="00F84858" w:rsidRPr="006B4A10" w:rsidP="005408D5" w14:paraId="76D2B4D3" w14:textId="7777777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contextualSpacing/>
        <w:rPr>
          <w:rFonts w:ascii="Times New Roman" w:hAnsi="Times New Roman" w:cs="Times New Roman"/>
          <w:sz w:val="24"/>
          <w:szCs w:val="24"/>
        </w:rPr>
      </w:pPr>
    </w:p>
    <w:p w:rsidR="00F84858" w:rsidRPr="006B4A10" w:rsidP="005408D5" w14:paraId="0C6FEEC7" w14:textId="0121A965">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4E589598">
        <w:rPr>
          <w:rFonts w:ascii="Times New Roman" w:hAnsi="Times New Roman" w:cs="Times New Roman"/>
          <w:sz w:val="24"/>
          <w:szCs w:val="24"/>
        </w:rPr>
        <w:t xml:space="preserve">This pilot study aims to investigate </w:t>
      </w:r>
      <w:r w:rsidR="000F3F76">
        <w:rPr>
          <w:rFonts w:ascii="Times New Roman" w:hAnsi="Times New Roman" w:cs="Times New Roman"/>
          <w:sz w:val="24"/>
          <w:szCs w:val="24"/>
        </w:rPr>
        <w:t>the effectiveness of this stratification</w:t>
      </w:r>
      <w:r w:rsidRPr="4E589598">
        <w:rPr>
          <w:rFonts w:ascii="Times New Roman" w:hAnsi="Times New Roman" w:cs="Times New Roman"/>
          <w:sz w:val="24"/>
          <w:szCs w:val="24"/>
        </w:rPr>
        <w:t xml:space="preserve"> in creating a representative sample of </w:t>
      </w:r>
      <w:r w:rsidRPr="4E589598" w:rsidR="006B4A10">
        <w:rPr>
          <w:rFonts w:ascii="Times New Roman" w:hAnsi="Times New Roman" w:cs="Times New Roman"/>
          <w:sz w:val="24"/>
          <w:szCs w:val="24"/>
        </w:rPr>
        <w:t>18-year-olds</w:t>
      </w:r>
      <w:r w:rsidRPr="4E589598">
        <w:rPr>
          <w:rFonts w:ascii="Times New Roman" w:hAnsi="Times New Roman" w:cs="Times New Roman"/>
          <w:sz w:val="24"/>
          <w:szCs w:val="24"/>
        </w:rPr>
        <w:t xml:space="preserve"> compared to an address sample with fewer than four strata and to determine the optimal sample allocation.</w:t>
      </w:r>
      <w:r w:rsidRPr="4E589598" w:rsidR="00E47BA2">
        <w:rPr>
          <w:rFonts w:ascii="Times New Roman" w:hAnsi="Times New Roman" w:cs="Times New Roman"/>
          <w:sz w:val="24"/>
          <w:szCs w:val="24"/>
        </w:rPr>
        <w:t xml:space="preserve"> </w:t>
      </w:r>
      <w:r w:rsidRPr="4E589598">
        <w:rPr>
          <w:rFonts w:ascii="Times New Roman" w:hAnsi="Times New Roman" w:cs="Times New Roman"/>
          <w:sz w:val="24"/>
          <w:szCs w:val="24"/>
        </w:rPr>
        <w:t xml:space="preserve">Therefore, the critical variables to collect in this pilot study are (1) the relative sizes of the four strata and (2) the stratum-specific fractions of addresses yielding an </w:t>
      </w:r>
      <w:r w:rsidRPr="4E589598" w:rsidR="006B4A10">
        <w:rPr>
          <w:rFonts w:ascii="Times New Roman" w:hAnsi="Times New Roman" w:cs="Times New Roman"/>
          <w:sz w:val="24"/>
          <w:szCs w:val="24"/>
        </w:rPr>
        <w:t>18-year-old</w:t>
      </w:r>
      <w:r w:rsidRPr="4E589598" w:rsidR="00732DA1">
        <w:rPr>
          <w:rFonts w:ascii="Times New Roman" w:hAnsi="Times New Roman" w:cs="Times New Roman"/>
          <w:sz w:val="24"/>
          <w:szCs w:val="24"/>
        </w:rPr>
        <w:t xml:space="preserve"> respondent</w:t>
      </w:r>
      <w:r w:rsidRPr="4E589598">
        <w:rPr>
          <w:rFonts w:ascii="Times New Roman" w:hAnsi="Times New Roman" w:cs="Times New Roman"/>
          <w:sz w:val="24"/>
          <w:szCs w:val="24"/>
        </w:rPr>
        <w:t>.</w:t>
      </w:r>
      <w:r w:rsidRPr="4E589598" w:rsidR="00E47BA2">
        <w:rPr>
          <w:rFonts w:ascii="Times New Roman" w:hAnsi="Times New Roman" w:cs="Times New Roman"/>
          <w:sz w:val="24"/>
          <w:szCs w:val="24"/>
        </w:rPr>
        <w:t xml:space="preserve"> </w:t>
      </w:r>
      <w:r w:rsidRPr="4E589598">
        <w:rPr>
          <w:rFonts w:ascii="Times New Roman" w:hAnsi="Times New Roman" w:cs="Times New Roman"/>
          <w:sz w:val="24"/>
          <w:szCs w:val="24"/>
        </w:rPr>
        <w:t xml:space="preserve">In </w:t>
      </w:r>
      <w:r w:rsidRPr="4E589598" w:rsidR="00732DA1">
        <w:rPr>
          <w:rFonts w:ascii="Times New Roman" w:hAnsi="Times New Roman" w:cs="Times New Roman"/>
          <w:sz w:val="24"/>
          <w:szCs w:val="24"/>
        </w:rPr>
        <w:t xml:space="preserve">the </w:t>
      </w:r>
      <w:r w:rsidRPr="4E589598" w:rsidR="007C714D">
        <w:rPr>
          <w:rFonts w:ascii="Times New Roman" w:hAnsi="Times New Roman" w:cs="Times New Roman"/>
          <w:sz w:val="24"/>
          <w:szCs w:val="24"/>
        </w:rPr>
        <w:t>first</w:t>
      </w:r>
      <w:r w:rsidRPr="4E589598" w:rsidR="004A70DC">
        <w:rPr>
          <w:rFonts w:ascii="Times New Roman" w:hAnsi="Times New Roman" w:cs="Times New Roman"/>
          <w:sz w:val="24"/>
          <w:szCs w:val="24"/>
        </w:rPr>
        <w:t xml:space="preserve"> </w:t>
      </w:r>
      <w:r w:rsidRPr="4E589598" w:rsidR="00732DA1">
        <w:rPr>
          <w:rFonts w:ascii="Times New Roman" w:hAnsi="Times New Roman" w:cs="Times New Roman"/>
          <w:sz w:val="24"/>
          <w:szCs w:val="24"/>
        </w:rPr>
        <w:t>pilot study</w:t>
      </w:r>
      <w:r w:rsidRPr="4E589598">
        <w:rPr>
          <w:rFonts w:ascii="Times New Roman" w:hAnsi="Times New Roman" w:cs="Times New Roman"/>
          <w:sz w:val="24"/>
          <w:szCs w:val="24"/>
        </w:rPr>
        <w:t>, the stratum sizes and the enrollee yields varied greatly between the strata, so obtaining updated estimates of these design parameters is necessary.</w:t>
      </w:r>
    </w:p>
    <w:p w:rsidR="00F84858" w:rsidRPr="006B4A10" w:rsidP="005408D5" w14:paraId="3D27FFF7" w14:textId="7777777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contextualSpacing/>
        <w:rPr>
          <w:rFonts w:ascii="Times New Roman" w:hAnsi="Times New Roman" w:cs="Times New Roman"/>
          <w:sz w:val="24"/>
          <w:szCs w:val="24"/>
        </w:rPr>
      </w:pPr>
    </w:p>
    <w:p w:rsidR="00F84858" w:rsidRPr="006B4A10" w:rsidP="005408D5" w14:paraId="42937EFF" w14:textId="7D2ABC3C">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4E589598">
        <w:rPr>
          <w:rFonts w:ascii="Times New Roman" w:hAnsi="Times New Roman" w:cs="Times New Roman"/>
          <w:sz w:val="24"/>
          <w:szCs w:val="24"/>
        </w:rPr>
        <w:t>A</w:t>
      </w:r>
      <w:r w:rsidRPr="4E589598">
        <w:rPr>
          <w:rFonts w:ascii="Times New Roman" w:hAnsi="Times New Roman" w:cs="Times New Roman"/>
          <w:sz w:val="24"/>
          <w:szCs w:val="24"/>
        </w:rPr>
        <w:t xml:space="preserve"> </w:t>
      </w:r>
      <w:r w:rsidRPr="005D7726" w:rsidR="005D7726">
        <w:rPr>
          <w:rFonts w:ascii="Times New Roman" w:hAnsi="Times New Roman" w:cs="Times New Roman"/>
          <w:sz w:val="24"/>
          <w:szCs w:val="24"/>
        </w:rPr>
        <w:t>nationally representative random</w:t>
      </w:r>
      <w:r w:rsidR="005D7726">
        <w:rPr>
          <w:rFonts w:ascii="Times New Roman" w:hAnsi="Times New Roman" w:cs="Times New Roman"/>
          <w:sz w:val="24"/>
          <w:szCs w:val="24"/>
        </w:rPr>
        <w:t xml:space="preserve"> </w:t>
      </w:r>
      <w:r w:rsidRPr="4E589598">
        <w:rPr>
          <w:rFonts w:ascii="Times New Roman" w:hAnsi="Times New Roman" w:cs="Times New Roman"/>
          <w:sz w:val="24"/>
          <w:szCs w:val="24"/>
        </w:rPr>
        <w:t xml:space="preserve">sample of 200,000 addresses </w:t>
      </w:r>
      <w:r w:rsidRPr="4E589598">
        <w:rPr>
          <w:rFonts w:ascii="Times New Roman" w:hAnsi="Times New Roman" w:cs="Times New Roman"/>
          <w:sz w:val="24"/>
          <w:szCs w:val="24"/>
        </w:rPr>
        <w:t xml:space="preserve">will be purchased </w:t>
      </w:r>
      <w:r w:rsidRPr="4E589598">
        <w:rPr>
          <w:rFonts w:ascii="Times New Roman" w:hAnsi="Times New Roman" w:cs="Times New Roman"/>
          <w:sz w:val="24"/>
          <w:szCs w:val="24"/>
        </w:rPr>
        <w:t>from MSG</w:t>
      </w:r>
      <w:r w:rsidRPr="4E589598" w:rsidR="007F0515">
        <w:rPr>
          <w:rFonts w:ascii="Times New Roman" w:hAnsi="Times New Roman" w:cs="Times New Roman"/>
          <w:sz w:val="24"/>
          <w:szCs w:val="24"/>
        </w:rPr>
        <w:t>,</w:t>
      </w:r>
      <w:r w:rsidRPr="4E589598">
        <w:rPr>
          <w:rFonts w:ascii="Times New Roman" w:hAnsi="Times New Roman" w:cs="Times New Roman"/>
          <w:sz w:val="24"/>
          <w:szCs w:val="24"/>
        </w:rPr>
        <w:t xml:space="preserve"> </w:t>
      </w:r>
      <w:r w:rsidRPr="4E589598" w:rsidR="005E6E83">
        <w:rPr>
          <w:rFonts w:ascii="Times New Roman" w:hAnsi="Times New Roman" w:cs="Times New Roman"/>
          <w:sz w:val="24"/>
          <w:szCs w:val="24"/>
        </w:rPr>
        <w:t xml:space="preserve">from which </w:t>
      </w:r>
      <w:r w:rsidRPr="4E589598">
        <w:rPr>
          <w:rFonts w:ascii="Times New Roman" w:hAnsi="Times New Roman" w:cs="Times New Roman"/>
          <w:sz w:val="24"/>
          <w:szCs w:val="24"/>
        </w:rPr>
        <w:t>the four strata described above</w:t>
      </w:r>
      <w:r w:rsidRPr="4E589598" w:rsidR="005E6E83">
        <w:rPr>
          <w:rFonts w:ascii="Times New Roman" w:hAnsi="Times New Roman" w:cs="Times New Roman"/>
          <w:sz w:val="24"/>
          <w:szCs w:val="24"/>
        </w:rPr>
        <w:t xml:space="preserve"> will be created</w:t>
      </w:r>
      <w:r w:rsidRPr="4E589598">
        <w:rPr>
          <w:rFonts w:ascii="Times New Roman" w:hAnsi="Times New Roman" w:cs="Times New Roman"/>
          <w:sz w:val="24"/>
          <w:szCs w:val="24"/>
        </w:rPr>
        <w:t>.</w:t>
      </w:r>
      <w:r w:rsidRPr="4E589598" w:rsidR="00E47BA2">
        <w:rPr>
          <w:rFonts w:ascii="Times New Roman" w:hAnsi="Times New Roman" w:cs="Times New Roman"/>
          <w:sz w:val="24"/>
          <w:szCs w:val="24"/>
        </w:rPr>
        <w:t xml:space="preserve"> </w:t>
      </w:r>
      <w:r w:rsidRPr="4E589598">
        <w:rPr>
          <w:rFonts w:ascii="Times New Roman" w:hAnsi="Times New Roman" w:cs="Times New Roman"/>
          <w:sz w:val="24"/>
          <w:szCs w:val="24"/>
        </w:rPr>
        <w:t xml:space="preserve">The first row in Table </w:t>
      </w:r>
      <w:r w:rsidRPr="4E589598" w:rsidR="007D3B55">
        <w:rPr>
          <w:rFonts w:ascii="Times New Roman" w:hAnsi="Times New Roman" w:cs="Times New Roman"/>
          <w:sz w:val="24"/>
          <w:szCs w:val="24"/>
        </w:rPr>
        <w:t>2</w:t>
      </w:r>
      <w:r w:rsidRPr="4E589598">
        <w:rPr>
          <w:rFonts w:ascii="Times New Roman" w:hAnsi="Times New Roman" w:cs="Times New Roman"/>
          <w:sz w:val="24"/>
          <w:szCs w:val="24"/>
        </w:rPr>
        <w:t xml:space="preserve"> shows the predicted number of MSG addresses that will fall in each of the four strata based on the proportions observed in the prior </w:t>
      </w:r>
      <w:r w:rsidRPr="4E589598" w:rsidR="005E6E83">
        <w:rPr>
          <w:rFonts w:ascii="Times New Roman" w:hAnsi="Times New Roman" w:cs="Times New Roman"/>
          <w:sz w:val="24"/>
          <w:szCs w:val="24"/>
        </w:rPr>
        <w:t xml:space="preserve">pilot </w:t>
      </w:r>
      <w:r w:rsidRPr="4E589598">
        <w:rPr>
          <w:rFonts w:ascii="Times New Roman" w:hAnsi="Times New Roman" w:cs="Times New Roman"/>
          <w:sz w:val="24"/>
          <w:szCs w:val="24"/>
        </w:rPr>
        <w:t>study.</w:t>
      </w:r>
      <w:r w:rsidRPr="4E589598" w:rsidR="00E47BA2">
        <w:rPr>
          <w:rFonts w:ascii="Times New Roman" w:hAnsi="Times New Roman" w:cs="Times New Roman"/>
          <w:sz w:val="24"/>
          <w:szCs w:val="24"/>
        </w:rPr>
        <w:t xml:space="preserve"> </w:t>
      </w:r>
      <w:r w:rsidRPr="4E589598" w:rsidR="00C01E83">
        <w:rPr>
          <w:rFonts w:ascii="Times New Roman" w:hAnsi="Times New Roman" w:cs="Times New Roman"/>
          <w:sz w:val="24"/>
          <w:szCs w:val="24"/>
        </w:rPr>
        <w:t>The proposed sample allocation for 5,000 addresses is shown in the second row</w:t>
      </w:r>
      <w:r w:rsidRPr="4E589598">
        <w:rPr>
          <w:rFonts w:ascii="Times New Roman" w:hAnsi="Times New Roman" w:cs="Times New Roman"/>
          <w:sz w:val="24"/>
          <w:szCs w:val="24"/>
        </w:rPr>
        <w:t xml:space="preserve">. The third row shows the yields observed in the </w:t>
      </w:r>
      <w:r w:rsidRPr="4E589598" w:rsidR="00397D14">
        <w:rPr>
          <w:rFonts w:ascii="Times New Roman" w:hAnsi="Times New Roman" w:cs="Times New Roman"/>
          <w:sz w:val="24"/>
          <w:szCs w:val="24"/>
        </w:rPr>
        <w:t>previous</w:t>
      </w:r>
      <w:r w:rsidRPr="4E589598">
        <w:rPr>
          <w:rFonts w:ascii="Times New Roman" w:hAnsi="Times New Roman" w:cs="Times New Roman"/>
          <w:sz w:val="24"/>
          <w:szCs w:val="24"/>
        </w:rPr>
        <w:t xml:space="preserve"> </w:t>
      </w:r>
      <w:r w:rsidRPr="4E589598" w:rsidR="005E6E83">
        <w:rPr>
          <w:rFonts w:ascii="Times New Roman" w:hAnsi="Times New Roman" w:cs="Times New Roman"/>
          <w:sz w:val="24"/>
          <w:szCs w:val="24"/>
        </w:rPr>
        <w:t xml:space="preserve">pilot </w:t>
      </w:r>
      <w:r w:rsidRPr="4E589598">
        <w:rPr>
          <w:rFonts w:ascii="Times New Roman" w:hAnsi="Times New Roman" w:cs="Times New Roman"/>
          <w:sz w:val="24"/>
          <w:szCs w:val="24"/>
        </w:rPr>
        <w:t>study, which</w:t>
      </w:r>
      <w:r w:rsidRPr="4E589598" w:rsidR="00C01E83">
        <w:rPr>
          <w:rFonts w:ascii="Times New Roman" w:hAnsi="Times New Roman" w:cs="Times New Roman"/>
          <w:sz w:val="24"/>
          <w:szCs w:val="24"/>
        </w:rPr>
        <w:t xml:space="preserve"> would result in the number of 18-year-olds in the fourth row if they continue to hold</w:t>
      </w:r>
      <w:r w:rsidRPr="4E589598">
        <w:rPr>
          <w:rFonts w:ascii="Times New Roman" w:hAnsi="Times New Roman" w:cs="Times New Roman"/>
          <w:sz w:val="24"/>
          <w:szCs w:val="24"/>
        </w:rPr>
        <w:t>.</w:t>
      </w:r>
      <w:r w:rsidRPr="4E589598" w:rsidR="00E47BA2">
        <w:rPr>
          <w:rFonts w:ascii="Times New Roman" w:hAnsi="Times New Roman" w:cs="Times New Roman"/>
          <w:sz w:val="24"/>
          <w:szCs w:val="24"/>
        </w:rPr>
        <w:t xml:space="preserve"> </w:t>
      </w:r>
      <w:r w:rsidRPr="4E589598">
        <w:rPr>
          <w:rFonts w:ascii="Times New Roman" w:hAnsi="Times New Roman" w:cs="Times New Roman"/>
          <w:sz w:val="24"/>
          <w:szCs w:val="24"/>
        </w:rPr>
        <w:t>Finally, the last two rows show the standard deviations and coefficients of variation (CV) expect</w:t>
      </w:r>
      <w:r w:rsidRPr="4E589598" w:rsidR="005E6E83">
        <w:rPr>
          <w:rFonts w:ascii="Times New Roman" w:hAnsi="Times New Roman" w:cs="Times New Roman"/>
          <w:sz w:val="24"/>
          <w:szCs w:val="24"/>
        </w:rPr>
        <w:t>ed</w:t>
      </w:r>
      <w:r w:rsidRPr="4E589598">
        <w:rPr>
          <w:rFonts w:ascii="Times New Roman" w:hAnsi="Times New Roman" w:cs="Times New Roman"/>
          <w:sz w:val="24"/>
          <w:szCs w:val="24"/>
        </w:rPr>
        <w:t xml:space="preserve"> to </w:t>
      </w:r>
      <w:r w:rsidRPr="4E589598" w:rsidR="005E6E83">
        <w:rPr>
          <w:rFonts w:ascii="Times New Roman" w:hAnsi="Times New Roman" w:cs="Times New Roman"/>
          <w:sz w:val="24"/>
          <w:szCs w:val="24"/>
        </w:rPr>
        <w:t>be obtained</w:t>
      </w:r>
      <w:r w:rsidRPr="4E589598">
        <w:rPr>
          <w:rFonts w:ascii="Times New Roman" w:hAnsi="Times New Roman" w:cs="Times New Roman"/>
          <w:sz w:val="24"/>
          <w:szCs w:val="24"/>
        </w:rPr>
        <w:t xml:space="preserve"> for the estimated yields in the current pilot study.</w:t>
      </w:r>
    </w:p>
    <w:p w:rsidR="00F84858" w:rsidRPr="006B4A10" w:rsidP="005408D5" w14:paraId="2F7BD56E" w14:textId="7777777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contextualSpacing/>
        <w:rPr>
          <w:rFonts w:ascii="Times New Roman" w:hAnsi="Times New Roman" w:cs="Times New Roman"/>
          <w:sz w:val="24"/>
          <w:szCs w:val="24"/>
        </w:rPr>
      </w:pPr>
    </w:p>
    <w:p w:rsidR="00F84858" w:rsidRPr="005E6E83" w:rsidP="00924AF9" w14:paraId="3CB799CE" w14:textId="58827870">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5E6E83">
        <w:rPr>
          <w:rFonts w:ascii="Times New Roman" w:hAnsi="Times New Roman" w:cs="Times New Roman"/>
          <w:b/>
          <w:bCs/>
          <w:sz w:val="24"/>
          <w:szCs w:val="24"/>
        </w:rPr>
        <w:t>TABLE</w:t>
      </w:r>
      <w:r w:rsidRPr="005E6E83">
        <w:rPr>
          <w:rFonts w:ascii="Times New Roman" w:hAnsi="Times New Roman" w:cs="Times New Roman"/>
          <w:b/>
          <w:bCs/>
          <w:sz w:val="24"/>
          <w:szCs w:val="24"/>
        </w:rPr>
        <w:t xml:space="preserve"> </w:t>
      </w:r>
      <w:r w:rsidRPr="005E6E83">
        <w:rPr>
          <w:rFonts w:ascii="Times New Roman" w:hAnsi="Times New Roman" w:cs="Times New Roman"/>
          <w:b/>
          <w:bCs/>
          <w:sz w:val="24"/>
          <w:szCs w:val="24"/>
        </w:rPr>
        <w:t>2</w:t>
      </w:r>
      <w:r w:rsidRPr="005E6E83">
        <w:rPr>
          <w:rFonts w:ascii="Times New Roman" w:hAnsi="Times New Roman" w:cs="Times New Roman"/>
          <w:b/>
          <w:bCs/>
          <w:sz w:val="24"/>
          <w:szCs w:val="24"/>
        </w:rPr>
        <w:t>.</w:t>
      </w:r>
      <w:r w:rsidR="005226A7">
        <w:rPr>
          <w:rFonts w:ascii="Times New Roman" w:hAnsi="Times New Roman" w:cs="Times New Roman"/>
          <w:b/>
          <w:bCs/>
          <w:sz w:val="24"/>
          <w:szCs w:val="24"/>
        </w:rPr>
        <w:t xml:space="preserve"> Sampling Strata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5"/>
        <w:gridCol w:w="1169"/>
        <w:gridCol w:w="1081"/>
        <w:gridCol w:w="1259"/>
        <w:gridCol w:w="1081"/>
        <w:gridCol w:w="1075"/>
      </w:tblGrid>
      <w:tr w14:paraId="13D7D2DD" w14:textId="77777777" w:rsidTr="00A128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0"/>
        </w:trPr>
        <w:tc>
          <w:tcPr>
            <w:tcW w:w="1971" w:type="pct"/>
            <w:shd w:val="clear" w:color="auto" w:fill="A6A6A6" w:themeFill="background1" w:themeFillShade="A6"/>
            <w:vAlign w:val="center"/>
            <w:hideMark/>
          </w:tcPr>
          <w:p w:rsidR="004472A6" w:rsidRPr="004472A6" w:rsidP="004472A6" w14:paraId="417B9C97" w14:textId="77777777">
            <w:pPr>
              <w:widowControl/>
              <w:autoSpaceDE/>
              <w:autoSpaceDN/>
              <w:adjustRightInd/>
              <w:jc w:val="center"/>
              <w:rPr>
                <w:rFonts w:ascii="Times New Roman" w:hAnsi="Times New Roman" w:cs="Times New Roman"/>
                <w:b/>
                <w:bCs/>
                <w:color w:val="000000"/>
                <w:sz w:val="24"/>
                <w:szCs w:val="24"/>
              </w:rPr>
            </w:pPr>
            <w:r w:rsidRPr="004472A6">
              <w:rPr>
                <w:rFonts w:ascii="Times New Roman" w:hAnsi="Times New Roman" w:cs="Times New Roman"/>
                <w:b/>
                <w:bCs/>
                <w:color w:val="000000"/>
                <w:sz w:val="24"/>
                <w:szCs w:val="24"/>
              </w:rPr>
              <w:t>Stratum</w:t>
            </w:r>
          </w:p>
        </w:tc>
        <w:tc>
          <w:tcPr>
            <w:tcW w:w="625" w:type="pct"/>
            <w:shd w:val="clear" w:color="auto" w:fill="A6A6A6" w:themeFill="background1" w:themeFillShade="A6"/>
            <w:vAlign w:val="center"/>
            <w:hideMark/>
          </w:tcPr>
          <w:p w:rsidR="004472A6" w:rsidRPr="004472A6" w:rsidP="004472A6" w14:paraId="3E3320E3" w14:textId="272511E0">
            <w:pPr>
              <w:widowControl/>
              <w:autoSpaceDE/>
              <w:autoSpaceDN/>
              <w:adjustRightInd/>
              <w:jc w:val="center"/>
              <w:rPr>
                <w:rFonts w:ascii="Times New Roman" w:hAnsi="Times New Roman" w:cs="Times New Roman"/>
                <w:b/>
                <w:bCs/>
                <w:color w:val="000000"/>
                <w:sz w:val="22"/>
                <w:szCs w:val="22"/>
              </w:rPr>
            </w:pPr>
            <w:r w:rsidRPr="004472A6">
              <w:rPr>
                <w:rFonts w:ascii="Times New Roman" w:hAnsi="Times New Roman" w:cs="Times New Roman"/>
                <w:b/>
                <w:bCs/>
                <w:color w:val="000000"/>
                <w:sz w:val="22"/>
                <w:szCs w:val="22"/>
              </w:rPr>
              <w:t xml:space="preserve">ASL </w:t>
            </w:r>
            <w:r w:rsidRPr="00A1284B">
              <w:rPr>
                <w:rFonts w:ascii="Times New Roman" w:hAnsi="Times New Roman" w:cs="Times New Roman"/>
                <w:b/>
                <w:bCs/>
                <w:color w:val="000000"/>
                <w:sz w:val="22"/>
                <w:szCs w:val="22"/>
              </w:rPr>
              <w:t>B</w:t>
            </w:r>
            <w:r w:rsidRPr="004472A6">
              <w:rPr>
                <w:rFonts w:ascii="Times New Roman" w:hAnsi="Times New Roman" w:cs="Times New Roman"/>
                <w:b/>
                <w:bCs/>
                <w:color w:val="000000"/>
                <w:sz w:val="22"/>
                <w:szCs w:val="22"/>
              </w:rPr>
              <w:t xml:space="preserve">irthday </w:t>
            </w:r>
            <w:r w:rsidRPr="00A1284B">
              <w:rPr>
                <w:rFonts w:ascii="Times New Roman" w:hAnsi="Times New Roman" w:cs="Times New Roman"/>
                <w:b/>
                <w:bCs/>
                <w:color w:val="000000"/>
                <w:sz w:val="22"/>
                <w:szCs w:val="22"/>
              </w:rPr>
              <w:t>M</w:t>
            </w:r>
            <w:r w:rsidRPr="004472A6">
              <w:rPr>
                <w:rFonts w:ascii="Times New Roman" w:hAnsi="Times New Roman" w:cs="Times New Roman"/>
                <w:b/>
                <w:bCs/>
                <w:color w:val="000000"/>
                <w:sz w:val="22"/>
                <w:szCs w:val="22"/>
              </w:rPr>
              <w:t>atch</w:t>
            </w:r>
          </w:p>
        </w:tc>
        <w:tc>
          <w:tcPr>
            <w:tcW w:w="578" w:type="pct"/>
            <w:shd w:val="clear" w:color="auto" w:fill="A6A6A6" w:themeFill="background1" w:themeFillShade="A6"/>
            <w:vAlign w:val="center"/>
            <w:hideMark/>
          </w:tcPr>
          <w:p w:rsidR="004472A6" w:rsidRPr="004472A6" w:rsidP="004472A6" w14:paraId="4A818652" w14:textId="566A580E">
            <w:pPr>
              <w:widowControl/>
              <w:autoSpaceDE/>
              <w:autoSpaceDN/>
              <w:adjustRightInd/>
              <w:jc w:val="center"/>
              <w:rPr>
                <w:rFonts w:ascii="Times New Roman" w:hAnsi="Times New Roman" w:cs="Times New Roman"/>
                <w:b/>
                <w:bCs/>
                <w:color w:val="000000"/>
                <w:sz w:val="22"/>
                <w:szCs w:val="22"/>
              </w:rPr>
            </w:pPr>
            <w:r w:rsidRPr="004472A6">
              <w:rPr>
                <w:rFonts w:ascii="Times New Roman" w:hAnsi="Times New Roman" w:cs="Times New Roman"/>
                <w:b/>
                <w:bCs/>
                <w:color w:val="000000"/>
                <w:sz w:val="22"/>
                <w:szCs w:val="22"/>
              </w:rPr>
              <w:t xml:space="preserve">ASL </w:t>
            </w:r>
            <w:r w:rsidRPr="00A1284B">
              <w:rPr>
                <w:rFonts w:ascii="Times New Roman" w:hAnsi="Times New Roman" w:cs="Times New Roman"/>
                <w:b/>
                <w:bCs/>
                <w:color w:val="000000"/>
                <w:sz w:val="22"/>
                <w:szCs w:val="22"/>
              </w:rPr>
              <w:t>N</w:t>
            </w:r>
            <w:r w:rsidRPr="004472A6">
              <w:rPr>
                <w:rFonts w:ascii="Times New Roman" w:hAnsi="Times New Roman" w:cs="Times New Roman"/>
                <w:b/>
                <w:bCs/>
                <w:color w:val="000000"/>
                <w:sz w:val="22"/>
                <w:szCs w:val="22"/>
              </w:rPr>
              <w:t xml:space="preserve">o </w:t>
            </w:r>
            <w:r w:rsidRPr="00A1284B">
              <w:rPr>
                <w:rFonts w:ascii="Times New Roman" w:hAnsi="Times New Roman" w:cs="Times New Roman"/>
                <w:b/>
                <w:bCs/>
                <w:color w:val="000000"/>
                <w:sz w:val="22"/>
                <w:szCs w:val="22"/>
              </w:rPr>
              <w:t>B</w:t>
            </w:r>
            <w:r w:rsidRPr="004472A6">
              <w:rPr>
                <w:rFonts w:ascii="Times New Roman" w:hAnsi="Times New Roman" w:cs="Times New Roman"/>
                <w:b/>
                <w:bCs/>
                <w:color w:val="000000"/>
                <w:sz w:val="22"/>
                <w:szCs w:val="22"/>
              </w:rPr>
              <w:t xml:space="preserve">irthday </w:t>
            </w:r>
            <w:r w:rsidRPr="00A1284B">
              <w:rPr>
                <w:rFonts w:ascii="Times New Roman" w:hAnsi="Times New Roman" w:cs="Times New Roman"/>
                <w:b/>
                <w:bCs/>
                <w:color w:val="000000"/>
                <w:sz w:val="22"/>
                <w:szCs w:val="22"/>
              </w:rPr>
              <w:t>M</w:t>
            </w:r>
            <w:r w:rsidRPr="004472A6">
              <w:rPr>
                <w:rFonts w:ascii="Times New Roman" w:hAnsi="Times New Roman" w:cs="Times New Roman"/>
                <w:b/>
                <w:bCs/>
                <w:color w:val="000000"/>
                <w:sz w:val="22"/>
                <w:szCs w:val="22"/>
              </w:rPr>
              <w:t>atch</w:t>
            </w:r>
          </w:p>
        </w:tc>
        <w:tc>
          <w:tcPr>
            <w:tcW w:w="673" w:type="pct"/>
            <w:shd w:val="clear" w:color="auto" w:fill="A6A6A6" w:themeFill="background1" w:themeFillShade="A6"/>
            <w:vAlign w:val="center"/>
            <w:hideMark/>
          </w:tcPr>
          <w:p w:rsidR="004472A6" w:rsidRPr="004472A6" w:rsidP="004472A6" w14:paraId="660ADA2B" w14:textId="2D8E05ED">
            <w:pPr>
              <w:widowControl/>
              <w:autoSpaceDE/>
              <w:autoSpaceDN/>
              <w:adjustRightInd/>
              <w:jc w:val="center"/>
              <w:rPr>
                <w:rFonts w:ascii="Times New Roman" w:hAnsi="Times New Roman" w:cs="Times New Roman"/>
                <w:b/>
                <w:bCs/>
                <w:color w:val="000000"/>
                <w:sz w:val="22"/>
                <w:szCs w:val="22"/>
              </w:rPr>
            </w:pPr>
            <w:r w:rsidRPr="004472A6">
              <w:rPr>
                <w:rFonts w:ascii="Times New Roman" w:hAnsi="Times New Roman" w:cs="Times New Roman"/>
                <w:b/>
                <w:bCs/>
                <w:color w:val="000000"/>
                <w:sz w:val="22"/>
                <w:szCs w:val="22"/>
              </w:rPr>
              <w:t xml:space="preserve">MSG </w:t>
            </w:r>
            <w:r w:rsidRPr="00A1284B">
              <w:rPr>
                <w:rFonts w:ascii="Times New Roman" w:hAnsi="Times New Roman" w:cs="Times New Roman"/>
                <w:b/>
                <w:bCs/>
                <w:color w:val="000000"/>
                <w:sz w:val="22"/>
                <w:szCs w:val="22"/>
              </w:rPr>
              <w:t>M</w:t>
            </w:r>
            <w:r w:rsidRPr="004472A6">
              <w:rPr>
                <w:rFonts w:ascii="Times New Roman" w:hAnsi="Times New Roman" w:cs="Times New Roman"/>
                <w:b/>
                <w:bCs/>
                <w:color w:val="000000"/>
                <w:sz w:val="22"/>
                <w:szCs w:val="22"/>
              </w:rPr>
              <w:t>atch</w:t>
            </w:r>
          </w:p>
        </w:tc>
        <w:tc>
          <w:tcPr>
            <w:tcW w:w="578" w:type="pct"/>
            <w:shd w:val="clear" w:color="auto" w:fill="A6A6A6" w:themeFill="background1" w:themeFillShade="A6"/>
            <w:vAlign w:val="center"/>
            <w:hideMark/>
          </w:tcPr>
          <w:p w:rsidR="004472A6" w:rsidRPr="004472A6" w:rsidP="004472A6" w14:paraId="4960906B" w14:textId="322A9864">
            <w:pPr>
              <w:widowControl/>
              <w:autoSpaceDE/>
              <w:autoSpaceDN/>
              <w:adjustRightInd/>
              <w:jc w:val="center"/>
              <w:rPr>
                <w:rFonts w:ascii="Times New Roman" w:hAnsi="Times New Roman" w:cs="Times New Roman"/>
                <w:b/>
                <w:bCs/>
                <w:color w:val="000000"/>
                <w:sz w:val="22"/>
                <w:szCs w:val="22"/>
              </w:rPr>
            </w:pPr>
            <w:r w:rsidRPr="004472A6">
              <w:rPr>
                <w:rFonts w:ascii="Times New Roman" w:hAnsi="Times New Roman" w:cs="Times New Roman"/>
                <w:b/>
                <w:bCs/>
                <w:color w:val="000000"/>
                <w:sz w:val="22"/>
                <w:szCs w:val="22"/>
              </w:rPr>
              <w:t>Un</w:t>
            </w:r>
            <w:r w:rsidR="00303E85">
              <w:rPr>
                <w:rFonts w:ascii="Times New Roman" w:hAnsi="Times New Roman" w:cs="Times New Roman"/>
                <w:b/>
                <w:bCs/>
                <w:color w:val="000000"/>
                <w:sz w:val="22"/>
                <w:szCs w:val="22"/>
              </w:rPr>
              <w:t>-</w:t>
            </w:r>
            <w:r w:rsidRPr="004472A6">
              <w:rPr>
                <w:rFonts w:ascii="Times New Roman" w:hAnsi="Times New Roman" w:cs="Times New Roman"/>
                <w:b/>
                <w:bCs/>
                <w:color w:val="000000"/>
                <w:sz w:val="22"/>
                <w:szCs w:val="22"/>
              </w:rPr>
              <w:t>matched</w:t>
            </w:r>
          </w:p>
        </w:tc>
        <w:tc>
          <w:tcPr>
            <w:tcW w:w="575" w:type="pct"/>
            <w:shd w:val="clear" w:color="auto" w:fill="A6A6A6" w:themeFill="background1" w:themeFillShade="A6"/>
            <w:vAlign w:val="center"/>
            <w:hideMark/>
          </w:tcPr>
          <w:p w:rsidR="004472A6" w:rsidRPr="004472A6" w:rsidP="004472A6" w14:paraId="189128D3" w14:textId="77777777">
            <w:pPr>
              <w:widowControl/>
              <w:autoSpaceDE/>
              <w:autoSpaceDN/>
              <w:adjustRightInd/>
              <w:jc w:val="center"/>
              <w:rPr>
                <w:rFonts w:ascii="Times New Roman" w:hAnsi="Times New Roman" w:cs="Times New Roman"/>
                <w:b/>
                <w:bCs/>
                <w:color w:val="000000"/>
                <w:sz w:val="22"/>
                <w:szCs w:val="22"/>
              </w:rPr>
            </w:pPr>
            <w:r w:rsidRPr="004472A6">
              <w:rPr>
                <w:rFonts w:ascii="Times New Roman" w:hAnsi="Times New Roman" w:cs="Times New Roman"/>
                <w:b/>
                <w:bCs/>
                <w:color w:val="000000"/>
                <w:sz w:val="22"/>
                <w:szCs w:val="22"/>
              </w:rPr>
              <w:t>Total</w:t>
            </w:r>
          </w:p>
        </w:tc>
      </w:tr>
      <w:tr w14:paraId="5C118F80" w14:textId="77777777" w:rsidTr="00A1284B">
        <w:tblPrEx>
          <w:tblW w:w="5000" w:type="pct"/>
          <w:tblLayout w:type="fixed"/>
          <w:tblLook w:val="04A0"/>
        </w:tblPrEx>
        <w:trPr>
          <w:trHeight w:val="310"/>
        </w:trPr>
        <w:tc>
          <w:tcPr>
            <w:tcW w:w="1971" w:type="pct"/>
            <w:noWrap/>
            <w:vAlign w:val="bottom"/>
            <w:hideMark/>
          </w:tcPr>
          <w:p w:rsidR="004472A6" w:rsidRPr="004472A6" w:rsidP="004472A6" w14:paraId="59C12234" w14:textId="68BEED30">
            <w:pPr>
              <w:widowControl/>
              <w:autoSpaceDE/>
              <w:autoSpaceDN/>
              <w:adjustRightInd/>
              <w:rPr>
                <w:rFonts w:ascii="Times New Roman" w:hAnsi="Times New Roman" w:cs="Times New Roman"/>
                <w:color w:val="000000"/>
                <w:sz w:val="24"/>
                <w:szCs w:val="24"/>
              </w:rPr>
            </w:pPr>
            <w:r w:rsidRPr="004472A6">
              <w:rPr>
                <w:rFonts w:ascii="Times New Roman" w:hAnsi="Times New Roman" w:cs="Times New Roman"/>
                <w:color w:val="000000"/>
                <w:sz w:val="24"/>
                <w:szCs w:val="24"/>
              </w:rPr>
              <w:t xml:space="preserve">Predicted </w:t>
            </w:r>
            <w:r>
              <w:rPr>
                <w:rFonts w:ascii="Times New Roman" w:hAnsi="Times New Roman" w:cs="Times New Roman"/>
                <w:color w:val="000000"/>
                <w:sz w:val="24"/>
                <w:szCs w:val="24"/>
              </w:rPr>
              <w:t>N</w:t>
            </w:r>
            <w:r w:rsidRPr="004472A6">
              <w:rPr>
                <w:rFonts w:ascii="Times New Roman" w:hAnsi="Times New Roman" w:cs="Times New Roman"/>
                <w:color w:val="000000"/>
                <w:sz w:val="24"/>
                <w:szCs w:val="24"/>
              </w:rPr>
              <w:t xml:space="preserve">umber of MSG </w:t>
            </w:r>
            <w:r>
              <w:rPr>
                <w:rFonts w:ascii="Times New Roman" w:hAnsi="Times New Roman" w:cs="Times New Roman"/>
                <w:color w:val="000000"/>
                <w:sz w:val="24"/>
                <w:szCs w:val="24"/>
              </w:rPr>
              <w:t>A</w:t>
            </w:r>
            <w:r w:rsidRPr="004472A6">
              <w:rPr>
                <w:rFonts w:ascii="Times New Roman" w:hAnsi="Times New Roman" w:cs="Times New Roman"/>
                <w:color w:val="000000"/>
                <w:sz w:val="24"/>
                <w:szCs w:val="24"/>
              </w:rPr>
              <w:t>ddresses</w:t>
            </w:r>
          </w:p>
        </w:tc>
        <w:tc>
          <w:tcPr>
            <w:tcW w:w="625" w:type="pct"/>
            <w:noWrap/>
            <w:vAlign w:val="center"/>
            <w:hideMark/>
          </w:tcPr>
          <w:p w:rsidR="004472A6" w:rsidRPr="004472A6" w:rsidP="004472A6" w14:paraId="614A0E63" w14:textId="171D251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2,503</w:t>
            </w:r>
          </w:p>
        </w:tc>
        <w:tc>
          <w:tcPr>
            <w:tcW w:w="578" w:type="pct"/>
            <w:noWrap/>
            <w:vAlign w:val="center"/>
            <w:hideMark/>
          </w:tcPr>
          <w:p w:rsidR="004472A6" w:rsidRPr="004472A6" w:rsidP="004472A6" w14:paraId="7116E293" w14:textId="1D58FCEC">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545</w:t>
            </w:r>
          </w:p>
        </w:tc>
        <w:tc>
          <w:tcPr>
            <w:tcW w:w="673" w:type="pct"/>
            <w:noWrap/>
            <w:vAlign w:val="center"/>
            <w:hideMark/>
          </w:tcPr>
          <w:p w:rsidR="004472A6" w:rsidRPr="004472A6" w:rsidP="004472A6" w14:paraId="15FF0FD9" w14:textId="5EBE9501">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12,200</w:t>
            </w:r>
          </w:p>
        </w:tc>
        <w:tc>
          <w:tcPr>
            <w:tcW w:w="578" w:type="pct"/>
            <w:noWrap/>
            <w:vAlign w:val="center"/>
            <w:hideMark/>
          </w:tcPr>
          <w:p w:rsidR="004472A6" w:rsidRPr="004472A6" w:rsidP="004472A6" w14:paraId="750FC7C7" w14:textId="20DBC945">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184,752</w:t>
            </w:r>
          </w:p>
        </w:tc>
        <w:tc>
          <w:tcPr>
            <w:tcW w:w="575" w:type="pct"/>
            <w:noWrap/>
            <w:vAlign w:val="center"/>
            <w:hideMark/>
          </w:tcPr>
          <w:p w:rsidR="004472A6" w:rsidRPr="004472A6" w:rsidP="004472A6" w14:paraId="79701639" w14:textId="678CFB2A">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200,000</w:t>
            </w:r>
          </w:p>
        </w:tc>
      </w:tr>
      <w:tr w14:paraId="5E9880E8" w14:textId="77777777" w:rsidTr="00A1284B">
        <w:tblPrEx>
          <w:tblW w:w="5000" w:type="pct"/>
          <w:tblLayout w:type="fixed"/>
          <w:tblLook w:val="04A0"/>
        </w:tblPrEx>
        <w:trPr>
          <w:trHeight w:val="310"/>
        </w:trPr>
        <w:tc>
          <w:tcPr>
            <w:tcW w:w="1971" w:type="pct"/>
            <w:noWrap/>
            <w:vAlign w:val="bottom"/>
            <w:hideMark/>
          </w:tcPr>
          <w:p w:rsidR="004472A6" w:rsidRPr="004472A6" w:rsidP="004472A6" w14:paraId="28BB1903" w14:textId="74F3D2F9">
            <w:pPr>
              <w:widowControl/>
              <w:autoSpaceDE/>
              <w:autoSpaceDN/>
              <w:adjustRightInd/>
              <w:rPr>
                <w:rFonts w:ascii="Times New Roman" w:hAnsi="Times New Roman" w:cs="Times New Roman"/>
                <w:color w:val="000000"/>
                <w:sz w:val="24"/>
                <w:szCs w:val="24"/>
              </w:rPr>
            </w:pPr>
            <w:r w:rsidRPr="004472A6">
              <w:rPr>
                <w:rFonts w:ascii="Times New Roman" w:hAnsi="Times New Roman" w:cs="Times New Roman"/>
                <w:color w:val="000000"/>
                <w:sz w:val="24"/>
                <w:szCs w:val="24"/>
              </w:rPr>
              <w:t>Address Sample Size</w:t>
            </w:r>
          </w:p>
        </w:tc>
        <w:tc>
          <w:tcPr>
            <w:tcW w:w="625" w:type="pct"/>
            <w:noWrap/>
            <w:vAlign w:val="center"/>
            <w:hideMark/>
          </w:tcPr>
          <w:p w:rsidR="004472A6" w:rsidRPr="004472A6" w:rsidP="004472A6" w14:paraId="2CBB5711" w14:textId="70E4D05B">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180</w:t>
            </w:r>
          </w:p>
        </w:tc>
        <w:tc>
          <w:tcPr>
            <w:tcW w:w="578" w:type="pct"/>
            <w:noWrap/>
            <w:vAlign w:val="center"/>
            <w:hideMark/>
          </w:tcPr>
          <w:p w:rsidR="004472A6" w:rsidRPr="004472A6" w:rsidP="004472A6" w14:paraId="2A07EBE3" w14:textId="255C0F0F">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70</w:t>
            </w:r>
          </w:p>
        </w:tc>
        <w:tc>
          <w:tcPr>
            <w:tcW w:w="673" w:type="pct"/>
            <w:noWrap/>
            <w:vAlign w:val="center"/>
            <w:hideMark/>
          </w:tcPr>
          <w:p w:rsidR="004472A6" w:rsidRPr="004472A6" w:rsidP="004472A6" w14:paraId="0CF12C99" w14:textId="28E178DC">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250</w:t>
            </w:r>
          </w:p>
        </w:tc>
        <w:tc>
          <w:tcPr>
            <w:tcW w:w="578" w:type="pct"/>
            <w:noWrap/>
            <w:vAlign w:val="center"/>
            <w:hideMark/>
          </w:tcPr>
          <w:p w:rsidR="004472A6" w:rsidRPr="004472A6" w:rsidP="004472A6" w14:paraId="1B48A7DA" w14:textId="5D9C9936">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4,500</w:t>
            </w:r>
          </w:p>
        </w:tc>
        <w:tc>
          <w:tcPr>
            <w:tcW w:w="575" w:type="pct"/>
            <w:noWrap/>
            <w:vAlign w:val="center"/>
            <w:hideMark/>
          </w:tcPr>
          <w:p w:rsidR="004472A6" w:rsidRPr="004472A6" w:rsidP="004472A6" w14:paraId="4D5C077F" w14:textId="51AE0512">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5,000</w:t>
            </w:r>
          </w:p>
        </w:tc>
      </w:tr>
      <w:tr w14:paraId="2B5BF176" w14:textId="77777777" w:rsidTr="00A1284B">
        <w:tblPrEx>
          <w:tblW w:w="5000" w:type="pct"/>
          <w:tblLayout w:type="fixed"/>
          <w:tblLook w:val="04A0"/>
        </w:tblPrEx>
        <w:trPr>
          <w:trHeight w:val="310"/>
        </w:trPr>
        <w:tc>
          <w:tcPr>
            <w:tcW w:w="1971" w:type="pct"/>
            <w:noWrap/>
            <w:vAlign w:val="bottom"/>
            <w:hideMark/>
          </w:tcPr>
          <w:p w:rsidR="004472A6" w:rsidRPr="004472A6" w:rsidP="004472A6" w14:paraId="1B962218" w14:textId="5D8CA9FF">
            <w:pPr>
              <w:widowControl/>
              <w:autoSpaceDE/>
              <w:autoSpaceDN/>
              <w:adjustRightInd/>
              <w:rPr>
                <w:rFonts w:ascii="Times New Roman" w:hAnsi="Times New Roman" w:cs="Times New Roman"/>
                <w:color w:val="000000"/>
                <w:sz w:val="24"/>
                <w:szCs w:val="24"/>
              </w:rPr>
            </w:pPr>
            <w:r w:rsidRPr="004472A6">
              <w:rPr>
                <w:rFonts w:ascii="Times New Roman" w:hAnsi="Times New Roman" w:cs="Times New Roman"/>
                <w:color w:val="000000"/>
                <w:sz w:val="24"/>
                <w:szCs w:val="24"/>
              </w:rPr>
              <w:t xml:space="preserve">Yield of </w:t>
            </w:r>
            <w:r>
              <w:rPr>
                <w:rFonts w:ascii="Times New Roman" w:hAnsi="Times New Roman" w:cs="Times New Roman"/>
                <w:color w:val="000000"/>
                <w:sz w:val="24"/>
                <w:szCs w:val="24"/>
              </w:rPr>
              <w:t>18-year-olds</w:t>
            </w:r>
            <w:r w:rsidRPr="004472A6">
              <w:rPr>
                <w:rFonts w:ascii="Times New Roman" w:hAnsi="Times New Roman" w:cs="Times New Roman"/>
                <w:color w:val="000000"/>
                <w:sz w:val="24"/>
                <w:szCs w:val="24"/>
              </w:rPr>
              <w:t xml:space="preserve"> (prior study)</w:t>
            </w:r>
          </w:p>
        </w:tc>
        <w:tc>
          <w:tcPr>
            <w:tcW w:w="625" w:type="pct"/>
            <w:noWrap/>
            <w:vAlign w:val="center"/>
            <w:hideMark/>
          </w:tcPr>
          <w:p w:rsidR="004472A6" w:rsidRPr="004472A6" w:rsidP="004472A6" w14:paraId="69A6B614"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30.1%</w:t>
            </w:r>
          </w:p>
        </w:tc>
        <w:tc>
          <w:tcPr>
            <w:tcW w:w="578" w:type="pct"/>
            <w:noWrap/>
            <w:vAlign w:val="center"/>
            <w:hideMark/>
          </w:tcPr>
          <w:p w:rsidR="004472A6" w:rsidRPr="004472A6" w:rsidP="004472A6" w14:paraId="3BA4026B"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8.2%</w:t>
            </w:r>
          </w:p>
        </w:tc>
        <w:tc>
          <w:tcPr>
            <w:tcW w:w="673" w:type="pct"/>
            <w:noWrap/>
            <w:vAlign w:val="center"/>
            <w:hideMark/>
          </w:tcPr>
          <w:p w:rsidR="004472A6" w:rsidRPr="004472A6" w:rsidP="004472A6" w14:paraId="1DFDA4F4"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4.0%</w:t>
            </w:r>
          </w:p>
        </w:tc>
        <w:tc>
          <w:tcPr>
            <w:tcW w:w="578" w:type="pct"/>
            <w:noWrap/>
            <w:vAlign w:val="center"/>
            <w:hideMark/>
          </w:tcPr>
          <w:p w:rsidR="004472A6" w:rsidRPr="004472A6" w:rsidP="004472A6" w14:paraId="26ADF591"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2.2%</w:t>
            </w:r>
          </w:p>
        </w:tc>
        <w:tc>
          <w:tcPr>
            <w:tcW w:w="575" w:type="pct"/>
            <w:noWrap/>
            <w:vAlign w:val="center"/>
            <w:hideMark/>
          </w:tcPr>
          <w:p w:rsidR="004472A6" w:rsidRPr="004472A6" w:rsidP="004472A6" w14:paraId="7AB275BE" w14:textId="77777777">
            <w:pPr>
              <w:widowControl/>
              <w:autoSpaceDE/>
              <w:autoSpaceDN/>
              <w:adjustRightInd/>
              <w:jc w:val="center"/>
              <w:rPr>
                <w:rFonts w:ascii="Times New Roman" w:hAnsi="Times New Roman" w:cs="Times New Roman"/>
                <w:color w:val="000000"/>
                <w:sz w:val="24"/>
                <w:szCs w:val="24"/>
              </w:rPr>
            </w:pPr>
          </w:p>
        </w:tc>
      </w:tr>
      <w:tr w14:paraId="524F017E" w14:textId="77777777" w:rsidTr="00A1284B">
        <w:tblPrEx>
          <w:tblW w:w="5000" w:type="pct"/>
          <w:tblLayout w:type="fixed"/>
          <w:tblLook w:val="04A0"/>
        </w:tblPrEx>
        <w:trPr>
          <w:trHeight w:val="310"/>
        </w:trPr>
        <w:tc>
          <w:tcPr>
            <w:tcW w:w="1971" w:type="pct"/>
            <w:noWrap/>
            <w:vAlign w:val="bottom"/>
            <w:hideMark/>
          </w:tcPr>
          <w:p w:rsidR="004472A6" w:rsidRPr="004472A6" w:rsidP="004472A6" w14:paraId="014B0407" w14:textId="7440E2AA">
            <w:pPr>
              <w:widowControl/>
              <w:autoSpaceDE/>
              <w:autoSpaceDN/>
              <w:adjustRightInd/>
              <w:rPr>
                <w:rFonts w:ascii="Times New Roman" w:hAnsi="Times New Roman" w:cs="Times New Roman"/>
                <w:color w:val="000000"/>
                <w:sz w:val="24"/>
                <w:szCs w:val="24"/>
              </w:rPr>
            </w:pPr>
            <w:r w:rsidRPr="004472A6">
              <w:rPr>
                <w:rFonts w:ascii="Times New Roman" w:hAnsi="Times New Roman" w:cs="Times New Roman"/>
                <w:color w:val="000000"/>
                <w:sz w:val="24"/>
                <w:szCs w:val="24"/>
              </w:rPr>
              <w:t>Predicted Recruited Sample Size</w:t>
            </w:r>
          </w:p>
        </w:tc>
        <w:tc>
          <w:tcPr>
            <w:tcW w:w="625" w:type="pct"/>
            <w:noWrap/>
            <w:vAlign w:val="center"/>
            <w:hideMark/>
          </w:tcPr>
          <w:p w:rsidR="004472A6" w:rsidRPr="004472A6" w:rsidP="004472A6" w14:paraId="35E630F3" w14:textId="1737C8C1">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54</w:t>
            </w:r>
          </w:p>
        </w:tc>
        <w:tc>
          <w:tcPr>
            <w:tcW w:w="578" w:type="pct"/>
            <w:noWrap/>
            <w:vAlign w:val="center"/>
            <w:hideMark/>
          </w:tcPr>
          <w:p w:rsidR="004472A6" w:rsidRPr="004472A6" w:rsidP="004472A6" w14:paraId="5AF09ACA" w14:textId="4AC8A113">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6</w:t>
            </w:r>
          </w:p>
        </w:tc>
        <w:tc>
          <w:tcPr>
            <w:tcW w:w="673" w:type="pct"/>
            <w:noWrap/>
            <w:vAlign w:val="center"/>
            <w:hideMark/>
          </w:tcPr>
          <w:p w:rsidR="004472A6" w:rsidRPr="004472A6" w:rsidP="004472A6" w14:paraId="5B6F2BBF" w14:textId="3BB78629">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10</w:t>
            </w:r>
          </w:p>
        </w:tc>
        <w:tc>
          <w:tcPr>
            <w:tcW w:w="578" w:type="pct"/>
            <w:noWrap/>
            <w:vAlign w:val="center"/>
            <w:hideMark/>
          </w:tcPr>
          <w:p w:rsidR="004472A6" w:rsidRPr="004472A6" w:rsidP="004472A6" w14:paraId="52EE1B99" w14:textId="1A8D9F38">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98</w:t>
            </w:r>
          </w:p>
        </w:tc>
        <w:tc>
          <w:tcPr>
            <w:tcW w:w="575" w:type="pct"/>
            <w:noWrap/>
            <w:vAlign w:val="center"/>
            <w:hideMark/>
          </w:tcPr>
          <w:p w:rsidR="004472A6" w:rsidRPr="004472A6" w:rsidP="004472A6" w14:paraId="13A594ED" w14:textId="1B6740E1">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168</w:t>
            </w:r>
          </w:p>
        </w:tc>
      </w:tr>
      <w:tr w14:paraId="78638A63" w14:textId="77777777" w:rsidTr="00A1284B">
        <w:tblPrEx>
          <w:tblW w:w="5000" w:type="pct"/>
          <w:tblLayout w:type="fixed"/>
          <w:tblLook w:val="04A0"/>
        </w:tblPrEx>
        <w:trPr>
          <w:trHeight w:val="310"/>
        </w:trPr>
        <w:tc>
          <w:tcPr>
            <w:tcW w:w="1971" w:type="pct"/>
            <w:noWrap/>
            <w:vAlign w:val="bottom"/>
            <w:hideMark/>
          </w:tcPr>
          <w:p w:rsidR="004472A6" w:rsidRPr="004472A6" w:rsidP="004472A6" w14:paraId="3BF91DDC" w14:textId="789425A1">
            <w:pPr>
              <w:widowControl/>
              <w:autoSpaceDE/>
              <w:autoSpaceDN/>
              <w:adjustRightInd/>
              <w:rPr>
                <w:rFonts w:ascii="Times New Roman" w:hAnsi="Times New Roman" w:cs="Times New Roman"/>
                <w:color w:val="000000"/>
                <w:sz w:val="24"/>
                <w:szCs w:val="24"/>
              </w:rPr>
            </w:pPr>
            <w:r w:rsidRPr="004472A6">
              <w:rPr>
                <w:rFonts w:ascii="Times New Roman" w:hAnsi="Times New Roman" w:cs="Times New Roman"/>
                <w:color w:val="000000"/>
                <w:sz w:val="24"/>
                <w:szCs w:val="24"/>
              </w:rPr>
              <w:t>Predicted Standard Deviation</w:t>
            </w:r>
          </w:p>
        </w:tc>
        <w:tc>
          <w:tcPr>
            <w:tcW w:w="625" w:type="pct"/>
            <w:noWrap/>
            <w:vAlign w:val="center"/>
            <w:hideMark/>
          </w:tcPr>
          <w:p w:rsidR="004472A6" w:rsidRPr="004472A6" w:rsidP="004472A6" w14:paraId="5EFB47A7"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3.3%</w:t>
            </w:r>
          </w:p>
        </w:tc>
        <w:tc>
          <w:tcPr>
            <w:tcW w:w="578" w:type="pct"/>
            <w:noWrap/>
            <w:vAlign w:val="center"/>
            <w:hideMark/>
          </w:tcPr>
          <w:p w:rsidR="004472A6" w:rsidRPr="004472A6" w:rsidP="004472A6" w14:paraId="68F8BD7D"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3.1%</w:t>
            </w:r>
          </w:p>
        </w:tc>
        <w:tc>
          <w:tcPr>
            <w:tcW w:w="673" w:type="pct"/>
            <w:noWrap/>
            <w:vAlign w:val="center"/>
            <w:hideMark/>
          </w:tcPr>
          <w:p w:rsidR="004472A6" w:rsidRPr="004472A6" w:rsidP="004472A6" w14:paraId="298A4CDD"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1.2%</w:t>
            </w:r>
          </w:p>
        </w:tc>
        <w:tc>
          <w:tcPr>
            <w:tcW w:w="578" w:type="pct"/>
            <w:noWrap/>
            <w:vAlign w:val="center"/>
            <w:hideMark/>
          </w:tcPr>
          <w:p w:rsidR="004472A6" w:rsidRPr="004472A6" w:rsidP="004472A6" w14:paraId="39B375B4"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0.2%</w:t>
            </w:r>
          </w:p>
        </w:tc>
        <w:tc>
          <w:tcPr>
            <w:tcW w:w="575" w:type="pct"/>
            <w:noWrap/>
            <w:vAlign w:val="center"/>
            <w:hideMark/>
          </w:tcPr>
          <w:p w:rsidR="004472A6" w:rsidRPr="004472A6" w:rsidP="004472A6" w14:paraId="34B755CE" w14:textId="77777777">
            <w:pPr>
              <w:widowControl/>
              <w:autoSpaceDE/>
              <w:autoSpaceDN/>
              <w:adjustRightInd/>
              <w:jc w:val="center"/>
              <w:rPr>
                <w:rFonts w:ascii="Times New Roman" w:hAnsi="Times New Roman" w:cs="Times New Roman"/>
                <w:color w:val="000000"/>
                <w:sz w:val="24"/>
                <w:szCs w:val="24"/>
              </w:rPr>
            </w:pPr>
          </w:p>
        </w:tc>
      </w:tr>
      <w:tr w14:paraId="4256E519" w14:textId="77777777" w:rsidTr="00A1284B">
        <w:tblPrEx>
          <w:tblW w:w="5000" w:type="pct"/>
          <w:tblLayout w:type="fixed"/>
          <w:tblLook w:val="04A0"/>
        </w:tblPrEx>
        <w:trPr>
          <w:trHeight w:val="310"/>
        </w:trPr>
        <w:tc>
          <w:tcPr>
            <w:tcW w:w="1971" w:type="pct"/>
            <w:noWrap/>
            <w:vAlign w:val="bottom"/>
            <w:hideMark/>
          </w:tcPr>
          <w:p w:rsidR="004472A6" w:rsidRPr="004472A6" w:rsidP="004472A6" w14:paraId="1DC0EDE8" w14:textId="77777777">
            <w:pPr>
              <w:widowControl/>
              <w:autoSpaceDE/>
              <w:autoSpaceDN/>
              <w:adjustRightInd/>
              <w:rPr>
                <w:rFonts w:ascii="Times New Roman" w:hAnsi="Times New Roman" w:cs="Times New Roman"/>
                <w:color w:val="000000"/>
                <w:sz w:val="24"/>
                <w:szCs w:val="24"/>
              </w:rPr>
            </w:pPr>
            <w:r w:rsidRPr="004472A6">
              <w:rPr>
                <w:rFonts w:ascii="Times New Roman" w:hAnsi="Times New Roman" w:cs="Times New Roman"/>
                <w:color w:val="000000"/>
                <w:sz w:val="24"/>
                <w:szCs w:val="24"/>
              </w:rPr>
              <w:t>Predicted CV</w:t>
            </w:r>
          </w:p>
        </w:tc>
        <w:tc>
          <w:tcPr>
            <w:tcW w:w="625" w:type="pct"/>
            <w:noWrap/>
            <w:vAlign w:val="center"/>
            <w:hideMark/>
          </w:tcPr>
          <w:p w:rsidR="004472A6" w:rsidRPr="004472A6" w:rsidP="004472A6" w14:paraId="0D738D2A"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10.9%</w:t>
            </w:r>
          </w:p>
        </w:tc>
        <w:tc>
          <w:tcPr>
            <w:tcW w:w="578" w:type="pct"/>
            <w:noWrap/>
            <w:vAlign w:val="center"/>
            <w:hideMark/>
          </w:tcPr>
          <w:p w:rsidR="004472A6" w:rsidRPr="004472A6" w:rsidP="004472A6" w14:paraId="24FB3A5C"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37.3%</w:t>
            </w:r>
          </w:p>
        </w:tc>
        <w:tc>
          <w:tcPr>
            <w:tcW w:w="673" w:type="pct"/>
            <w:noWrap/>
            <w:vAlign w:val="center"/>
            <w:hideMark/>
          </w:tcPr>
          <w:p w:rsidR="004472A6" w:rsidRPr="004472A6" w:rsidP="004472A6" w14:paraId="54FA9471"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30.7%</w:t>
            </w:r>
          </w:p>
        </w:tc>
        <w:tc>
          <w:tcPr>
            <w:tcW w:w="578" w:type="pct"/>
            <w:noWrap/>
            <w:vAlign w:val="center"/>
            <w:hideMark/>
          </w:tcPr>
          <w:p w:rsidR="004472A6" w:rsidRPr="004472A6" w:rsidP="004472A6" w14:paraId="2C1D95A8" w14:textId="77777777">
            <w:pPr>
              <w:widowControl/>
              <w:autoSpaceDE/>
              <w:autoSpaceDN/>
              <w:adjustRightInd/>
              <w:jc w:val="center"/>
              <w:rPr>
                <w:rFonts w:ascii="Times New Roman" w:hAnsi="Times New Roman" w:cs="Times New Roman"/>
                <w:color w:val="000000"/>
                <w:sz w:val="24"/>
                <w:szCs w:val="24"/>
              </w:rPr>
            </w:pPr>
            <w:r w:rsidRPr="004472A6">
              <w:rPr>
                <w:rFonts w:ascii="Times New Roman" w:hAnsi="Times New Roman" w:cs="Times New Roman"/>
                <w:color w:val="000000"/>
                <w:sz w:val="24"/>
                <w:szCs w:val="24"/>
              </w:rPr>
              <w:t>9.9%</w:t>
            </w:r>
          </w:p>
        </w:tc>
        <w:tc>
          <w:tcPr>
            <w:tcW w:w="575" w:type="pct"/>
            <w:noWrap/>
            <w:vAlign w:val="center"/>
            <w:hideMark/>
          </w:tcPr>
          <w:p w:rsidR="004472A6" w:rsidRPr="004472A6" w:rsidP="004472A6" w14:paraId="0603295F" w14:textId="77777777">
            <w:pPr>
              <w:widowControl/>
              <w:autoSpaceDE/>
              <w:autoSpaceDN/>
              <w:adjustRightInd/>
              <w:jc w:val="center"/>
              <w:rPr>
                <w:rFonts w:ascii="Times New Roman" w:hAnsi="Times New Roman" w:cs="Times New Roman"/>
                <w:color w:val="000000"/>
                <w:sz w:val="24"/>
                <w:szCs w:val="24"/>
              </w:rPr>
            </w:pPr>
          </w:p>
        </w:tc>
      </w:tr>
    </w:tbl>
    <w:p w:rsidR="00F84858" w:rsidP="00924AF9" w14:paraId="53895925" w14:textId="76FFA273">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contextualSpacing/>
        <w:rPr>
          <w:rFonts w:ascii="Times New Roman" w:hAnsi="Times New Roman" w:cs="Times New Roman"/>
          <w:sz w:val="24"/>
          <w:szCs w:val="24"/>
        </w:rPr>
      </w:pPr>
    </w:p>
    <w:p w:rsidR="00F84858" w:rsidRPr="006B4A10" w:rsidP="00CA7AD5" w14:paraId="0FD77343" w14:textId="0000C912">
      <w:pPr>
        <w:pStyle w:val="Heading4"/>
        <w:keepNext/>
        <w:keepLines/>
        <w:ind w:firstLine="0"/>
        <w:contextualSpacing/>
        <w:rPr>
          <w:rFonts w:ascii="Times New Roman" w:hAnsi="Times New Roman" w:cs="Times New Roman"/>
        </w:rPr>
      </w:pPr>
      <w:r w:rsidRPr="006B4A10">
        <w:rPr>
          <w:rFonts w:ascii="Times New Roman" w:hAnsi="Times New Roman" w:cs="Times New Roman"/>
        </w:rPr>
        <w:t>Weighting and Estimation</w:t>
      </w:r>
    </w:p>
    <w:p w:rsidR="00827B4A" w:rsidRPr="006B4A10" w:rsidP="00CA7AD5" w14:paraId="12549B32" w14:textId="02A106E0">
      <w:pPr>
        <w:keepNext/>
        <w:keepLines/>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6B4A10">
        <w:rPr>
          <w:rFonts w:ascii="Times New Roman" w:hAnsi="Times New Roman" w:cs="Times New Roman"/>
          <w:sz w:val="24"/>
          <w:szCs w:val="24"/>
        </w:rPr>
        <w:t xml:space="preserve">The primary analytic </w:t>
      </w:r>
      <w:r w:rsidR="00E27328">
        <w:rPr>
          <w:rFonts w:ascii="Times New Roman" w:hAnsi="Times New Roman" w:cs="Times New Roman"/>
          <w:sz w:val="24"/>
          <w:szCs w:val="24"/>
        </w:rPr>
        <w:t>outcome is the yield rate</w:t>
      </w:r>
      <w:r w:rsidRPr="006B4A10">
        <w:rPr>
          <w:rFonts w:ascii="Times New Roman" w:hAnsi="Times New Roman" w:cs="Times New Roman"/>
          <w:sz w:val="24"/>
          <w:szCs w:val="24"/>
        </w:rPr>
        <w:t xml:space="preserve"> for each </w:t>
      </w:r>
      <w:r w:rsidR="00B20689">
        <w:rPr>
          <w:rFonts w:ascii="Times New Roman" w:hAnsi="Times New Roman" w:cs="Times New Roman"/>
          <w:sz w:val="24"/>
          <w:szCs w:val="24"/>
        </w:rPr>
        <w:t xml:space="preserve">stratum. With a sample of 5,000, approximately </w:t>
      </w:r>
      <w:r w:rsidR="00C61F70">
        <w:rPr>
          <w:rFonts w:ascii="Times New Roman" w:hAnsi="Times New Roman" w:cs="Times New Roman"/>
          <w:sz w:val="24"/>
          <w:szCs w:val="24"/>
        </w:rPr>
        <w:t>168</w:t>
      </w:r>
      <w:r w:rsidR="00B20689">
        <w:rPr>
          <w:rFonts w:ascii="Times New Roman" w:hAnsi="Times New Roman" w:cs="Times New Roman"/>
          <w:sz w:val="24"/>
          <w:szCs w:val="24"/>
        </w:rPr>
        <w:t xml:space="preserve"> individuals are anticipated to complete the </w:t>
      </w:r>
      <w:r w:rsidR="0029277C">
        <w:rPr>
          <w:rFonts w:ascii="Times New Roman" w:hAnsi="Times New Roman" w:cs="Times New Roman"/>
          <w:sz w:val="24"/>
          <w:szCs w:val="24"/>
        </w:rPr>
        <w:t>survey</w:t>
      </w:r>
      <w:r w:rsidR="00BB6AB1">
        <w:rPr>
          <w:rFonts w:ascii="Times New Roman" w:hAnsi="Times New Roman" w:cs="Times New Roman"/>
          <w:sz w:val="24"/>
          <w:szCs w:val="24"/>
        </w:rPr>
        <w:t xml:space="preserve"> </w:t>
      </w:r>
      <w:r w:rsidR="00B20689">
        <w:rPr>
          <w:rFonts w:ascii="Times New Roman" w:hAnsi="Times New Roman" w:cs="Times New Roman"/>
          <w:sz w:val="24"/>
          <w:szCs w:val="24"/>
        </w:rPr>
        <w:t>for a</w:t>
      </w:r>
      <w:r w:rsidR="0069067F">
        <w:rPr>
          <w:rFonts w:ascii="Times New Roman" w:hAnsi="Times New Roman" w:cs="Times New Roman"/>
          <w:sz w:val="24"/>
          <w:szCs w:val="24"/>
        </w:rPr>
        <w:t>n overall yield rate of 3.4%</w:t>
      </w:r>
      <w:r w:rsidR="00B20689">
        <w:rPr>
          <w:rFonts w:ascii="Times New Roman" w:hAnsi="Times New Roman" w:cs="Times New Roman"/>
          <w:sz w:val="24"/>
          <w:szCs w:val="24"/>
        </w:rPr>
        <w:t>. Table 3 provides the 95 percent confidence intervals surrounding each estimate</w:t>
      </w:r>
      <w:r w:rsidRPr="006B4A10" w:rsidR="000B0A05">
        <w:rPr>
          <w:rFonts w:ascii="Times New Roman" w:hAnsi="Times New Roman" w:cs="Times New Roman"/>
          <w:sz w:val="24"/>
          <w:szCs w:val="24"/>
        </w:rPr>
        <w:t>.</w:t>
      </w:r>
    </w:p>
    <w:p w:rsidR="000B0A05" w:rsidRPr="006B4A10" w:rsidP="005408D5" w14:paraId="4A11D430" w14:textId="7777777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contextualSpacing/>
        <w:rPr>
          <w:rFonts w:ascii="Times New Roman" w:hAnsi="Times New Roman" w:cs="Times New Roman"/>
          <w:sz w:val="24"/>
          <w:szCs w:val="24"/>
        </w:rPr>
      </w:pPr>
    </w:p>
    <w:p w:rsidR="000B0A05" w:rsidRPr="00B20689" w:rsidP="005408D5" w14:paraId="6B0042E2" w14:textId="3BD240FC">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B20689">
        <w:rPr>
          <w:rFonts w:ascii="Times New Roman" w:hAnsi="Times New Roman" w:cs="Times New Roman"/>
          <w:b/>
          <w:bCs/>
          <w:sz w:val="24"/>
          <w:szCs w:val="24"/>
        </w:rPr>
        <w:t>TABLE 3</w:t>
      </w:r>
      <w:r w:rsidRPr="00B20689" w:rsidR="00B61105">
        <w:rPr>
          <w:rFonts w:ascii="Times New Roman" w:hAnsi="Times New Roman" w:cs="Times New Roman"/>
          <w:b/>
          <w:bCs/>
          <w:sz w:val="24"/>
          <w:szCs w:val="24"/>
        </w:rPr>
        <w:t>.</w:t>
      </w:r>
      <w:r w:rsidRPr="00B20689" w:rsidR="00E47BA2">
        <w:rPr>
          <w:rFonts w:ascii="Times New Roman" w:hAnsi="Times New Roman" w:cs="Times New Roman"/>
          <w:b/>
          <w:bCs/>
          <w:sz w:val="24"/>
          <w:szCs w:val="24"/>
        </w:rPr>
        <w:t xml:space="preserve"> </w:t>
      </w:r>
      <w:r w:rsidRPr="00B20689" w:rsidR="00B61105">
        <w:rPr>
          <w:rFonts w:ascii="Times New Roman" w:hAnsi="Times New Roman" w:cs="Times New Roman"/>
          <w:b/>
          <w:bCs/>
          <w:sz w:val="24"/>
          <w:szCs w:val="24"/>
        </w:rPr>
        <w:t>Ninety-Five Percent Confidence Intervals for Estimates of Yield Rates</w:t>
      </w:r>
    </w:p>
    <w:tbl>
      <w:tblPr>
        <w:tblStyle w:val="TableGrid"/>
        <w:tblW w:w="5000" w:type="pct"/>
        <w:tblLook w:val="04A0"/>
      </w:tblPr>
      <w:tblGrid>
        <w:gridCol w:w="5457"/>
        <w:gridCol w:w="1954"/>
        <w:gridCol w:w="1939"/>
      </w:tblGrid>
      <w:tr w14:paraId="1C5FB69B" w14:textId="77777777" w:rsidTr="00B20689">
        <w:tblPrEx>
          <w:tblW w:w="5000" w:type="pct"/>
          <w:tblLook w:val="04A0"/>
        </w:tblPrEx>
        <w:tc>
          <w:tcPr>
            <w:tcW w:w="2917" w:type="pct"/>
            <w:shd w:val="clear" w:color="auto" w:fill="BFBFBF" w:themeFill="background1" w:themeFillShade="BF"/>
          </w:tcPr>
          <w:p w:rsidR="00B61105" w:rsidRPr="003A2F52" w:rsidP="005408D5" w14:paraId="2F9E18A2" w14:textId="048317FB">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3A2F52">
              <w:rPr>
                <w:rFonts w:ascii="Times New Roman" w:hAnsi="Times New Roman" w:cs="Times New Roman"/>
                <w:b/>
                <w:bCs/>
                <w:sz w:val="24"/>
                <w:szCs w:val="24"/>
              </w:rPr>
              <w:t>Stratum</w:t>
            </w:r>
          </w:p>
        </w:tc>
        <w:tc>
          <w:tcPr>
            <w:tcW w:w="1045" w:type="pct"/>
            <w:shd w:val="clear" w:color="auto" w:fill="BFBFBF" w:themeFill="background1" w:themeFillShade="BF"/>
          </w:tcPr>
          <w:p w:rsidR="00B61105" w:rsidRPr="003A2F52" w:rsidP="005408D5" w14:paraId="1D20E871" w14:textId="5DB3162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b/>
                <w:bCs/>
                <w:sz w:val="24"/>
                <w:szCs w:val="24"/>
              </w:rPr>
            </w:pPr>
            <w:r w:rsidRPr="003A2F52">
              <w:rPr>
                <w:rFonts w:ascii="Times New Roman" w:hAnsi="Times New Roman" w:cs="Times New Roman"/>
                <w:b/>
                <w:bCs/>
                <w:sz w:val="24"/>
                <w:szCs w:val="24"/>
              </w:rPr>
              <w:t>Lower Bound</w:t>
            </w:r>
          </w:p>
        </w:tc>
        <w:tc>
          <w:tcPr>
            <w:tcW w:w="1037" w:type="pct"/>
            <w:shd w:val="clear" w:color="auto" w:fill="BFBFBF" w:themeFill="background1" w:themeFillShade="BF"/>
          </w:tcPr>
          <w:p w:rsidR="00B61105" w:rsidRPr="003A2F52" w:rsidP="005408D5" w14:paraId="1281E5F6" w14:textId="60099452">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b/>
                <w:bCs/>
                <w:sz w:val="24"/>
                <w:szCs w:val="24"/>
              </w:rPr>
            </w:pPr>
            <w:r w:rsidRPr="003A2F52">
              <w:rPr>
                <w:rFonts w:ascii="Times New Roman" w:hAnsi="Times New Roman" w:cs="Times New Roman"/>
                <w:b/>
                <w:bCs/>
                <w:sz w:val="24"/>
                <w:szCs w:val="24"/>
              </w:rPr>
              <w:t>Upper Bound</w:t>
            </w:r>
          </w:p>
        </w:tc>
      </w:tr>
      <w:tr w14:paraId="564146B1" w14:textId="77777777" w:rsidTr="006B4A10">
        <w:tblPrEx>
          <w:tblW w:w="5000" w:type="pct"/>
          <w:tblLook w:val="04A0"/>
        </w:tblPrEx>
        <w:tc>
          <w:tcPr>
            <w:tcW w:w="2917" w:type="pct"/>
          </w:tcPr>
          <w:p w:rsidR="00B61105" w:rsidRPr="003A2F52" w:rsidP="005408D5" w14:paraId="7DDAE8DB" w14:textId="343BA4C4">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3A2F52">
              <w:rPr>
                <w:rFonts w:ascii="Times New Roman" w:hAnsi="Times New Roman" w:cs="Times New Roman"/>
                <w:sz w:val="24"/>
                <w:szCs w:val="24"/>
              </w:rPr>
              <w:t>Match with ASL records that have a birthdate</w:t>
            </w:r>
          </w:p>
        </w:tc>
        <w:tc>
          <w:tcPr>
            <w:tcW w:w="1045" w:type="pct"/>
          </w:tcPr>
          <w:p w:rsidR="00B61105" w:rsidRPr="003A2F52" w:rsidP="005408D5" w14:paraId="0A062BDF" w14:textId="411532BC">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23.6</w:t>
            </w:r>
          </w:p>
        </w:tc>
        <w:tc>
          <w:tcPr>
            <w:tcW w:w="1037" w:type="pct"/>
          </w:tcPr>
          <w:p w:rsidR="00B61105" w:rsidRPr="003A2F52" w:rsidP="005408D5" w14:paraId="29CDC668" w14:textId="5A1E9142">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36.5</w:t>
            </w:r>
          </w:p>
        </w:tc>
      </w:tr>
      <w:tr w14:paraId="577B47BE" w14:textId="77777777" w:rsidTr="006B4A10">
        <w:tblPrEx>
          <w:tblW w:w="5000" w:type="pct"/>
          <w:tblLook w:val="04A0"/>
        </w:tblPrEx>
        <w:tc>
          <w:tcPr>
            <w:tcW w:w="2917" w:type="pct"/>
          </w:tcPr>
          <w:p w:rsidR="00B61105" w:rsidRPr="003A2F52" w:rsidP="005408D5" w14:paraId="4E72FA35" w14:textId="6F2CCFF6">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3A2F52">
              <w:rPr>
                <w:rFonts w:ascii="Times New Roman" w:hAnsi="Times New Roman" w:cs="Times New Roman"/>
                <w:sz w:val="24"/>
                <w:szCs w:val="24"/>
              </w:rPr>
              <w:t>Match with ASL records without a birthdate</w:t>
            </w:r>
          </w:p>
        </w:tc>
        <w:tc>
          <w:tcPr>
            <w:tcW w:w="1045" w:type="pct"/>
          </w:tcPr>
          <w:p w:rsidR="00B61105" w:rsidRPr="003A2F52" w:rsidP="005408D5" w14:paraId="75BBDF2B" w14:textId="1838D2A9">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1037" w:type="pct"/>
          </w:tcPr>
          <w:p w:rsidR="00B61105" w:rsidRPr="003A2F52" w:rsidP="005408D5" w14:paraId="436D69A9" w14:textId="2B7D65B6">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14.2</w:t>
            </w:r>
          </w:p>
        </w:tc>
      </w:tr>
      <w:tr w14:paraId="0FA2CE07" w14:textId="77777777" w:rsidTr="006B4A10">
        <w:tblPrEx>
          <w:tblW w:w="5000" w:type="pct"/>
          <w:tblLook w:val="04A0"/>
        </w:tblPrEx>
        <w:tc>
          <w:tcPr>
            <w:tcW w:w="2917" w:type="pct"/>
          </w:tcPr>
          <w:p w:rsidR="00B61105" w:rsidRPr="003A2F52" w:rsidP="005408D5" w14:paraId="0BF3ECBA" w14:textId="25330BA0">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3A2F52">
              <w:rPr>
                <w:rFonts w:ascii="Times New Roman" w:hAnsi="Times New Roman" w:cs="Times New Roman"/>
                <w:sz w:val="24"/>
                <w:szCs w:val="24"/>
              </w:rPr>
              <w:t>MSG match+</w:t>
            </w:r>
          </w:p>
        </w:tc>
        <w:tc>
          <w:tcPr>
            <w:tcW w:w="1045" w:type="pct"/>
          </w:tcPr>
          <w:p w:rsidR="00B61105" w:rsidRPr="003A2F52" w:rsidP="005408D5" w14:paraId="49A0814A" w14:textId="2F4641BD">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037" w:type="pct"/>
          </w:tcPr>
          <w:p w:rsidR="00B61105" w:rsidRPr="003A2F52" w:rsidP="005408D5" w14:paraId="2D8CDA63" w14:textId="538E8296">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6.4</w:t>
            </w:r>
          </w:p>
        </w:tc>
      </w:tr>
      <w:tr w14:paraId="080D5056" w14:textId="77777777" w:rsidTr="006B4A10">
        <w:tblPrEx>
          <w:tblW w:w="5000" w:type="pct"/>
          <w:tblLook w:val="04A0"/>
        </w:tblPrEx>
        <w:tc>
          <w:tcPr>
            <w:tcW w:w="2917" w:type="pct"/>
          </w:tcPr>
          <w:p w:rsidR="00B61105" w:rsidRPr="003A2F52" w:rsidP="005408D5" w14:paraId="099DB9B3" w14:textId="3251CB53">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3A2F52">
              <w:rPr>
                <w:rFonts w:ascii="Times New Roman" w:hAnsi="Times New Roman" w:cs="Times New Roman"/>
                <w:sz w:val="24"/>
                <w:szCs w:val="24"/>
              </w:rPr>
              <w:t>Unmatched</w:t>
            </w:r>
          </w:p>
        </w:tc>
        <w:tc>
          <w:tcPr>
            <w:tcW w:w="1045" w:type="pct"/>
          </w:tcPr>
          <w:p w:rsidR="00B61105" w:rsidRPr="003A2F52" w:rsidP="005408D5" w14:paraId="2381BA7C" w14:textId="75BF32F6">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037" w:type="pct"/>
          </w:tcPr>
          <w:p w:rsidR="00B61105" w:rsidRPr="003A2F52" w:rsidP="005408D5" w14:paraId="42DBDF2B" w14:textId="503CE713">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center"/>
              <w:rPr>
                <w:rFonts w:ascii="Times New Roman" w:hAnsi="Times New Roman" w:cs="Times New Roman"/>
                <w:sz w:val="24"/>
                <w:szCs w:val="24"/>
              </w:rPr>
            </w:pPr>
            <w:r>
              <w:rPr>
                <w:rFonts w:ascii="Times New Roman" w:hAnsi="Times New Roman" w:cs="Times New Roman"/>
                <w:sz w:val="24"/>
                <w:szCs w:val="24"/>
              </w:rPr>
              <w:t>2.6</w:t>
            </w:r>
          </w:p>
        </w:tc>
      </w:tr>
    </w:tbl>
    <w:p w:rsidR="00827B4A" w:rsidRPr="006B4A10" w:rsidP="005408D5" w14:paraId="724D11D9" w14:textId="7777777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p>
    <w:p w:rsidR="00F84858" w:rsidRPr="006B4A10" w:rsidP="005408D5" w14:paraId="226CF67E" w14:textId="1890C6E1">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6B4A10">
        <w:rPr>
          <w:rFonts w:ascii="Times New Roman" w:hAnsi="Times New Roman" w:cs="Times New Roman"/>
          <w:sz w:val="24"/>
          <w:szCs w:val="24"/>
        </w:rPr>
        <w:t xml:space="preserve">These should provide adequate information to </w:t>
      </w:r>
      <w:r w:rsidR="006D616F">
        <w:rPr>
          <w:rFonts w:ascii="Times New Roman" w:hAnsi="Times New Roman" w:cs="Times New Roman"/>
          <w:sz w:val="24"/>
          <w:szCs w:val="24"/>
        </w:rPr>
        <w:t>test</w:t>
      </w:r>
      <w:r w:rsidRPr="006B4A10">
        <w:rPr>
          <w:rFonts w:ascii="Times New Roman" w:hAnsi="Times New Roman" w:cs="Times New Roman"/>
          <w:sz w:val="24"/>
          <w:szCs w:val="24"/>
        </w:rPr>
        <w:t xml:space="preserve"> the sample design </w:t>
      </w:r>
      <w:r w:rsidR="009127FC">
        <w:rPr>
          <w:rFonts w:ascii="Times New Roman" w:hAnsi="Times New Roman" w:cs="Times New Roman"/>
          <w:sz w:val="24"/>
          <w:szCs w:val="24"/>
        </w:rPr>
        <w:t>and</w:t>
      </w:r>
      <w:r w:rsidRPr="006B4A10" w:rsidR="004E3C98">
        <w:rPr>
          <w:rFonts w:ascii="Times New Roman" w:hAnsi="Times New Roman" w:cs="Times New Roman"/>
          <w:sz w:val="24"/>
          <w:szCs w:val="24"/>
        </w:rPr>
        <w:t xml:space="preserve"> </w:t>
      </w:r>
      <w:r w:rsidRPr="006B4A10">
        <w:rPr>
          <w:rFonts w:ascii="Times New Roman" w:hAnsi="Times New Roman" w:cs="Times New Roman"/>
          <w:sz w:val="24"/>
          <w:szCs w:val="24"/>
        </w:rPr>
        <w:t xml:space="preserve">optimize the design to minimize the effects due to weighting and the cost of </w:t>
      </w:r>
      <w:r w:rsidR="005967BA">
        <w:rPr>
          <w:rFonts w:ascii="Times New Roman" w:hAnsi="Times New Roman" w:cs="Times New Roman"/>
          <w:sz w:val="24"/>
          <w:szCs w:val="24"/>
        </w:rPr>
        <w:t>recruiting</w:t>
      </w:r>
      <w:r w:rsidRPr="006B4A10">
        <w:rPr>
          <w:rFonts w:ascii="Times New Roman" w:hAnsi="Times New Roman" w:cs="Times New Roman"/>
          <w:sz w:val="24"/>
          <w:szCs w:val="24"/>
        </w:rPr>
        <w:t xml:space="preserve"> the sample.</w:t>
      </w:r>
      <w:r w:rsidRPr="006B4A10" w:rsidR="006B4A10">
        <w:rPr>
          <w:rFonts w:ascii="Times New Roman" w:hAnsi="Times New Roman" w:cs="Times New Roman"/>
          <w:sz w:val="24"/>
          <w:szCs w:val="24"/>
        </w:rPr>
        <w:t xml:space="preserve"> </w:t>
      </w:r>
      <w:r w:rsidRPr="006B4A10" w:rsidR="00A97C81">
        <w:rPr>
          <w:rFonts w:ascii="Times New Roman" w:hAnsi="Times New Roman" w:cs="Times New Roman"/>
          <w:sz w:val="24"/>
          <w:szCs w:val="24"/>
        </w:rPr>
        <w:t>The pilot sample will also be used to calculate estimates of interes</w:t>
      </w:r>
      <w:r w:rsidR="00A171FC">
        <w:rPr>
          <w:rFonts w:ascii="Times New Roman" w:hAnsi="Times New Roman" w:cs="Times New Roman"/>
          <w:sz w:val="24"/>
          <w:szCs w:val="24"/>
        </w:rPr>
        <w:t>t</w:t>
      </w:r>
      <w:r w:rsidRPr="006B4A10" w:rsidR="00A97C81">
        <w:rPr>
          <w:rFonts w:ascii="Times New Roman" w:hAnsi="Times New Roman" w:cs="Times New Roman"/>
          <w:sz w:val="24"/>
          <w:szCs w:val="24"/>
        </w:rPr>
        <w:t xml:space="preserve">. </w:t>
      </w:r>
      <w:r w:rsidR="002A0716">
        <w:rPr>
          <w:rFonts w:ascii="Times New Roman" w:hAnsi="Times New Roman" w:cs="Times New Roman"/>
          <w:sz w:val="24"/>
          <w:szCs w:val="24"/>
        </w:rPr>
        <w:t>Survey weights will be created to do this</w:t>
      </w:r>
      <w:r w:rsidRPr="006B4A10" w:rsidR="00827B4A">
        <w:rPr>
          <w:rFonts w:ascii="Times New Roman" w:hAnsi="Times New Roman" w:cs="Times New Roman"/>
          <w:sz w:val="24"/>
          <w:szCs w:val="24"/>
        </w:rPr>
        <w:t>. Base weights will be obtained from the original address sample and the allocation of the addresses to the four strata.</w:t>
      </w:r>
      <w:r w:rsidR="00E47BA2">
        <w:rPr>
          <w:rFonts w:ascii="Times New Roman" w:hAnsi="Times New Roman" w:cs="Times New Roman"/>
          <w:sz w:val="24"/>
          <w:szCs w:val="24"/>
        </w:rPr>
        <w:t xml:space="preserve"> </w:t>
      </w:r>
      <w:r w:rsidRPr="006B4A10">
        <w:rPr>
          <w:rFonts w:ascii="Times New Roman" w:hAnsi="Times New Roman" w:cs="Times New Roman"/>
          <w:sz w:val="24"/>
          <w:szCs w:val="24"/>
        </w:rPr>
        <w:t xml:space="preserve">The base weights </w:t>
      </w:r>
      <w:r w:rsidRPr="006B4A10" w:rsidR="00A97C81">
        <w:rPr>
          <w:rFonts w:ascii="Times New Roman" w:hAnsi="Times New Roman" w:cs="Times New Roman"/>
          <w:sz w:val="24"/>
          <w:szCs w:val="24"/>
        </w:rPr>
        <w:t xml:space="preserve">will be adjusted for non-response using data from the </w:t>
      </w:r>
      <w:r w:rsidRPr="006B4A10" w:rsidR="00A97C81">
        <w:rPr>
          <w:rFonts w:ascii="Times New Roman" w:hAnsi="Times New Roman" w:cs="Times New Roman"/>
          <w:i/>
          <w:iCs/>
          <w:sz w:val="24"/>
          <w:szCs w:val="24"/>
        </w:rPr>
        <w:t>Current Population Survey</w:t>
      </w:r>
      <w:r w:rsidRPr="002B7D71" w:rsidR="002B7D71">
        <w:rPr>
          <w:rFonts w:ascii="Times New Roman" w:hAnsi="Times New Roman" w:cs="Times New Roman"/>
          <w:sz w:val="24"/>
          <w:szCs w:val="24"/>
        </w:rPr>
        <w:t>, which has data on age, educational status</w:t>
      </w:r>
      <w:r w:rsidR="002B7D71">
        <w:rPr>
          <w:rFonts w:ascii="Times New Roman" w:hAnsi="Times New Roman" w:cs="Times New Roman"/>
          <w:i/>
          <w:iCs/>
          <w:sz w:val="24"/>
          <w:szCs w:val="24"/>
        </w:rPr>
        <w:t>,</w:t>
      </w:r>
      <w:r w:rsidRPr="006B4A10" w:rsidR="00A97C81">
        <w:rPr>
          <w:rFonts w:ascii="Times New Roman" w:hAnsi="Times New Roman" w:cs="Times New Roman"/>
          <w:sz w:val="24"/>
          <w:szCs w:val="24"/>
        </w:rPr>
        <w:t xml:space="preserve"> and </w:t>
      </w:r>
      <w:r w:rsidR="005967BA">
        <w:rPr>
          <w:rFonts w:ascii="Times New Roman" w:hAnsi="Times New Roman" w:cs="Times New Roman"/>
          <w:sz w:val="24"/>
          <w:szCs w:val="24"/>
        </w:rPr>
        <w:t>several</w:t>
      </w:r>
      <w:r w:rsidRPr="006B4A10" w:rsidR="00A97C81">
        <w:rPr>
          <w:rFonts w:ascii="Times New Roman" w:hAnsi="Times New Roman" w:cs="Times New Roman"/>
          <w:sz w:val="24"/>
          <w:szCs w:val="24"/>
        </w:rPr>
        <w:t xml:space="preserve"> socio-demographic characteristics.</w:t>
      </w:r>
    </w:p>
    <w:p w:rsidR="00F84858" w:rsidRPr="006B4A10" w:rsidP="005408D5" w14:paraId="43B0ABEE" w14:textId="77777777">
      <w:pPr>
        <w:widowControl/>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contextualSpacing/>
        <w:rPr>
          <w:rFonts w:ascii="Times New Roman" w:hAnsi="Times New Roman" w:cs="Times New Roman"/>
          <w:sz w:val="24"/>
          <w:szCs w:val="24"/>
        </w:rPr>
      </w:pPr>
    </w:p>
    <w:p w:rsidR="00B1531F" w:rsidRPr="006B4A10" w:rsidP="005408D5" w14:paraId="7A58987E" w14:textId="68BF0354">
      <w:pPr>
        <w:pStyle w:val="Heading3"/>
        <w:widowControl/>
        <w:ind w:left="0" w:firstLine="0"/>
        <w:contextualSpacing/>
        <w:rPr>
          <w:rFonts w:ascii="Times New Roman" w:hAnsi="Times New Roman" w:cs="Times New Roman"/>
        </w:rPr>
      </w:pPr>
      <w:r w:rsidRPr="006B4A10">
        <w:rPr>
          <w:rFonts w:ascii="Times New Roman" w:hAnsi="Times New Roman" w:cs="Times New Roman"/>
        </w:rPr>
        <w:t>2. Procedures for Collecting Information</w:t>
      </w:r>
    </w:p>
    <w:p w:rsidR="00750FAC" w:rsidRPr="006B4A10" w:rsidP="005408D5" w14:paraId="37E585B2" w14:textId="41132BDA">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6B4A10">
        <w:rPr>
          <w:rFonts w:ascii="Times New Roman" w:hAnsi="Times New Roman" w:cs="Times New Roman"/>
          <w:sz w:val="24"/>
          <w:szCs w:val="24"/>
        </w:rPr>
        <w:t xml:space="preserve">The pilot is expected to be in the field </w:t>
      </w:r>
      <w:r w:rsidR="003B29C8">
        <w:rPr>
          <w:rFonts w:ascii="Times New Roman" w:hAnsi="Times New Roman" w:cs="Times New Roman"/>
          <w:sz w:val="24"/>
          <w:szCs w:val="24"/>
        </w:rPr>
        <w:t>in the summer of</w:t>
      </w:r>
      <w:r w:rsidRPr="0028044D" w:rsidR="00EB3A16">
        <w:rPr>
          <w:rFonts w:ascii="Times New Roman" w:hAnsi="Times New Roman" w:cs="Times New Roman"/>
          <w:sz w:val="24"/>
          <w:szCs w:val="24"/>
        </w:rPr>
        <w:t xml:space="preserve"> </w:t>
      </w:r>
      <w:r w:rsidRPr="0028044D">
        <w:rPr>
          <w:rFonts w:ascii="Times New Roman" w:hAnsi="Times New Roman" w:cs="Times New Roman"/>
          <w:sz w:val="24"/>
          <w:szCs w:val="24"/>
        </w:rPr>
        <w:t>202</w:t>
      </w:r>
      <w:r w:rsidRPr="0028044D" w:rsidR="00395C05">
        <w:rPr>
          <w:rFonts w:ascii="Times New Roman" w:hAnsi="Times New Roman" w:cs="Times New Roman"/>
          <w:sz w:val="24"/>
          <w:szCs w:val="24"/>
        </w:rPr>
        <w:t>6</w:t>
      </w:r>
      <w:r w:rsidRPr="006B4A10">
        <w:rPr>
          <w:rFonts w:ascii="Times New Roman" w:hAnsi="Times New Roman" w:cs="Times New Roman"/>
          <w:sz w:val="24"/>
          <w:szCs w:val="24"/>
        </w:rPr>
        <w:t>.</w:t>
      </w:r>
    </w:p>
    <w:p w:rsidR="009310B1" w:rsidRPr="006B4A10" w:rsidP="005408D5" w14:paraId="0040E4EF" w14:textId="7B46D301">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contextualSpacing/>
        <w:rPr>
          <w:rFonts w:ascii="Times New Roman" w:hAnsi="Times New Roman" w:cs="Times New Roman"/>
          <w:sz w:val="24"/>
          <w:szCs w:val="24"/>
        </w:rPr>
      </w:pPr>
    </w:p>
    <w:p w:rsidR="009F544F" w:rsidRPr="00F2080B" w:rsidP="005408D5" w14:paraId="256BA67B" w14:textId="16EA5EF1">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i/>
          <w:iCs/>
          <w:sz w:val="24"/>
          <w:szCs w:val="24"/>
        </w:rPr>
      </w:pPr>
      <w:r w:rsidRPr="00F2080B">
        <w:rPr>
          <w:rFonts w:ascii="Times New Roman" w:hAnsi="Times New Roman" w:cs="Times New Roman"/>
          <w:b/>
          <w:bCs/>
          <w:i/>
          <w:iCs/>
          <w:sz w:val="24"/>
          <w:szCs w:val="24"/>
        </w:rPr>
        <w:t>Data collection</w:t>
      </w:r>
    </w:p>
    <w:p w:rsidR="00833400" w:rsidRPr="006B4A10" w:rsidP="005408D5" w14:paraId="27091E8B" w14:textId="5FCFC512">
      <w:pPr>
        <w:pStyle w:val="P1-StandPara"/>
        <w:spacing w:line="240" w:lineRule="auto"/>
        <w:ind w:firstLine="0"/>
        <w:contextualSpacing/>
        <w:rPr>
          <w:rFonts w:ascii="Times New Roman" w:hAnsi="Times New Roman"/>
          <w:szCs w:val="24"/>
        </w:rPr>
      </w:pPr>
      <w:r w:rsidRPr="006B4A10">
        <w:rPr>
          <w:rFonts w:ascii="Times New Roman" w:hAnsi="Times New Roman"/>
          <w:szCs w:val="24"/>
        </w:rPr>
        <w:t xml:space="preserve">The </w:t>
      </w:r>
      <w:r w:rsidRPr="006B4A10" w:rsidR="008A7DBF">
        <w:rPr>
          <w:rFonts w:ascii="Times New Roman" w:hAnsi="Times New Roman"/>
          <w:szCs w:val="24"/>
        </w:rPr>
        <w:t xml:space="preserve">invitation </w:t>
      </w:r>
      <w:r w:rsidR="00F2080B">
        <w:rPr>
          <w:rFonts w:ascii="Times New Roman" w:hAnsi="Times New Roman"/>
          <w:szCs w:val="24"/>
        </w:rPr>
        <w:t xml:space="preserve">to participate </w:t>
      </w:r>
      <w:r w:rsidR="00133363">
        <w:rPr>
          <w:rFonts w:ascii="Times New Roman" w:hAnsi="Times New Roman"/>
          <w:szCs w:val="24"/>
        </w:rPr>
        <w:t xml:space="preserve">in the study </w:t>
      </w:r>
      <w:r w:rsidRPr="006B4A10" w:rsidR="008A7DBF">
        <w:rPr>
          <w:rFonts w:ascii="Times New Roman" w:hAnsi="Times New Roman"/>
          <w:szCs w:val="24"/>
        </w:rPr>
        <w:t xml:space="preserve">directs the sample members to log on to the study website using a unique access code. Once logged on, respondents are asked to complete a </w:t>
      </w:r>
      <w:r w:rsidR="006F1D79">
        <w:rPr>
          <w:rFonts w:ascii="Times New Roman" w:hAnsi="Times New Roman"/>
          <w:szCs w:val="24"/>
        </w:rPr>
        <w:t>screening form and enrollment survey</w:t>
      </w:r>
      <w:r w:rsidRPr="006B4A10" w:rsidR="008A7DBF">
        <w:rPr>
          <w:rFonts w:ascii="Times New Roman" w:hAnsi="Times New Roman"/>
          <w:szCs w:val="24"/>
        </w:rPr>
        <w:t xml:space="preserve">. Mailing materials and protocols differ by stratum. Table </w:t>
      </w:r>
      <w:r w:rsidR="00133363">
        <w:rPr>
          <w:rFonts w:ascii="Times New Roman" w:hAnsi="Times New Roman"/>
          <w:szCs w:val="24"/>
        </w:rPr>
        <w:t>4</w:t>
      </w:r>
      <w:r w:rsidRPr="006B4A10" w:rsidR="008A7DBF">
        <w:rPr>
          <w:rFonts w:ascii="Times New Roman" w:hAnsi="Times New Roman"/>
          <w:szCs w:val="24"/>
        </w:rPr>
        <w:t xml:space="preserve"> shows the materials included in the four recruitment contacts by stratum.</w:t>
      </w:r>
      <w:r w:rsidR="006B4A10">
        <w:rPr>
          <w:rFonts w:ascii="Times New Roman" w:hAnsi="Times New Roman"/>
          <w:szCs w:val="24"/>
        </w:rPr>
        <w:t xml:space="preserve"> </w:t>
      </w:r>
      <w:r w:rsidRPr="006B4A10" w:rsidR="008E7858">
        <w:rPr>
          <w:rFonts w:ascii="Times New Roman" w:hAnsi="Times New Roman"/>
          <w:szCs w:val="24"/>
        </w:rPr>
        <w:t xml:space="preserve">For the two strata that match the provider lists, a letter will be sent via USPS to each named individual. The letter will instruct the individual to log on to the study website using the ID contained in the letter. </w:t>
      </w:r>
      <w:r w:rsidR="00E4569B">
        <w:rPr>
          <w:rFonts w:ascii="Times New Roman" w:hAnsi="Times New Roman"/>
          <w:szCs w:val="24"/>
        </w:rPr>
        <w:t xml:space="preserve">The respondents will be asked to </w:t>
      </w:r>
      <w:r w:rsidR="00AC01B0">
        <w:rPr>
          <w:rFonts w:ascii="Times New Roman" w:hAnsi="Times New Roman"/>
          <w:szCs w:val="24"/>
        </w:rPr>
        <w:t xml:space="preserve">complete the </w:t>
      </w:r>
      <w:r w:rsidR="00E60F07">
        <w:rPr>
          <w:rFonts w:ascii="Times New Roman" w:hAnsi="Times New Roman"/>
          <w:szCs w:val="24"/>
        </w:rPr>
        <w:t>screening form</w:t>
      </w:r>
      <w:r w:rsidR="00AC01B0">
        <w:rPr>
          <w:rFonts w:ascii="Times New Roman" w:hAnsi="Times New Roman"/>
          <w:szCs w:val="24"/>
        </w:rPr>
        <w:t xml:space="preserve"> when </w:t>
      </w:r>
      <w:r w:rsidR="00E4569B">
        <w:rPr>
          <w:rFonts w:ascii="Times New Roman" w:hAnsi="Times New Roman"/>
          <w:szCs w:val="24"/>
        </w:rPr>
        <w:t>signing in</w:t>
      </w:r>
      <w:r w:rsidRPr="006B4A10" w:rsidR="008E7858">
        <w:rPr>
          <w:rFonts w:ascii="Times New Roman" w:hAnsi="Times New Roman"/>
          <w:szCs w:val="24"/>
        </w:rPr>
        <w:t>.</w:t>
      </w:r>
      <w:r w:rsidR="00E47BA2">
        <w:rPr>
          <w:rFonts w:ascii="Times New Roman" w:hAnsi="Times New Roman"/>
          <w:szCs w:val="24"/>
        </w:rPr>
        <w:t xml:space="preserve"> </w:t>
      </w:r>
      <w:r w:rsidRPr="006B4A10">
        <w:rPr>
          <w:rFonts w:ascii="Times New Roman" w:hAnsi="Times New Roman"/>
          <w:szCs w:val="24"/>
        </w:rPr>
        <w:t>The mailings will be sent out in batche</w:t>
      </w:r>
      <w:r w:rsidR="006C6426">
        <w:rPr>
          <w:rFonts w:ascii="Times New Roman" w:hAnsi="Times New Roman"/>
          <w:szCs w:val="24"/>
        </w:rPr>
        <w:t>s</w:t>
      </w:r>
      <w:r w:rsidRPr="006B4A10">
        <w:rPr>
          <w:rFonts w:ascii="Times New Roman" w:hAnsi="Times New Roman"/>
          <w:szCs w:val="24"/>
        </w:rPr>
        <w:t xml:space="preserve"> based on whether or not the sampled person is 18 at the time of the mailing.</w:t>
      </w:r>
      <w:r w:rsidR="00E47BA2">
        <w:rPr>
          <w:rFonts w:ascii="Times New Roman" w:hAnsi="Times New Roman"/>
          <w:szCs w:val="24"/>
        </w:rPr>
        <w:t xml:space="preserve"> </w:t>
      </w:r>
      <w:r w:rsidRPr="006B4A10">
        <w:rPr>
          <w:rFonts w:ascii="Times New Roman" w:hAnsi="Times New Roman"/>
          <w:szCs w:val="24"/>
        </w:rPr>
        <w:t>The age will be determined using the birthdate provided on the ASL record.</w:t>
      </w:r>
      <w:r w:rsidR="00E47BA2">
        <w:rPr>
          <w:rFonts w:ascii="Times New Roman" w:hAnsi="Times New Roman"/>
          <w:szCs w:val="24"/>
        </w:rPr>
        <w:t xml:space="preserve"> </w:t>
      </w:r>
      <w:r w:rsidRPr="006B4A10">
        <w:rPr>
          <w:rFonts w:ascii="Times New Roman" w:hAnsi="Times New Roman"/>
          <w:szCs w:val="24"/>
        </w:rPr>
        <w:t xml:space="preserve">The mailing for those without </w:t>
      </w:r>
      <w:r w:rsidR="00AC01B0">
        <w:rPr>
          <w:rFonts w:ascii="Times New Roman" w:hAnsi="Times New Roman"/>
          <w:szCs w:val="24"/>
        </w:rPr>
        <w:t>birthdates</w:t>
      </w:r>
      <w:r w:rsidRPr="006B4A10">
        <w:rPr>
          <w:rFonts w:ascii="Times New Roman" w:hAnsi="Times New Roman"/>
          <w:szCs w:val="24"/>
        </w:rPr>
        <w:t xml:space="preserve"> (stratum 2) will be the last in the series to maximize the number of eligible sample members.</w:t>
      </w:r>
      <w:r w:rsidR="00E47BA2">
        <w:rPr>
          <w:rFonts w:ascii="Times New Roman" w:hAnsi="Times New Roman"/>
          <w:szCs w:val="24"/>
        </w:rPr>
        <w:t xml:space="preserve"> </w:t>
      </w:r>
      <w:r w:rsidRPr="006B4A10">
        <w:rPr>
          <w:rFonts w:ascii="Times New Roman" w:hAnsi="Times New Roman"/>
          <w:szCs w:val="24"/>
        </w:rPr>
        <w:t xml:space="preserve">Final eligibility for the study will be determined in the </w:t>
      </w:r>
      <w:r w:rsidR="00E60F07">
        <w:rPr>
          <w:rFonts w:ascii="Times New Roman" w:hAnsi="Times New Roman"/>
          <w:szCs w:val="24"/>
        </w:rPr>
        <w:t>screening form</w:t>
      </w:r>
      <w:r w:rsidRPr="006B4A10">
        <w:rPr>
          <w:rFonts w:ascii="Times New Roman" w:hAnsi="Times New Roman"/>
          <w:szCs w:val="24"/>
        </w:rPr>
        <w:t>.</w:t>
      </w:r>
    </w:p>
    <w:p w:rsidR="006B4A10" w:rsidP="005408D5" w14:paraId="42B46121" w14:textId="77777777">
      <w:pPr>
        <w:pStyle w:val="P1-StandPara"/>
        <w:spacing w:line="240" w:lineRule="auto"/>
        <w:ind w:firstLine="0"/>
        <w:contextualSpacing/>
        <w:rPr>
          <w:rFonts w:ascii="Times New Roman" w:hAnsi="Times New Roman"/>
          <w:szCs w:val="24"/>
        </w:rPr>
      </w:pPr>
    </w:p>
    <w:p w:rsidR="008E7858" w:rsidRPr="006B4A10" w:rsidP="005408D5" w14:paraId="0C6F43CD" w14:textId="14107323">
      <w:pPr>
        <w:pStyle w:val="P1-StandPara"/>
        <w:spacing w:line="240" w:lineRule="auto"/>
        <w:ind w:firstLine="0"/>
        <w:contextualSpacing/>
        <w:rPr>
          <w:rFonts w:ascii="Times New Roman" w:hAnsi="Times New Roman"/>
          <w:szCs w:val="24"/>
        </w:rPr>
      </w:pPr>
      <w:r w:rsidRPr="006B4A10">
        <w:rPr>
          <w:rFonts w:ascii="Times New Roman" w:hAnsi="Times New Roman"/>
          <w:szCs w:val="24"/>
        </w:rPr>
        <w:t>For the third and fourth</w:t>
      </w:r>
      <w:r w:rsidR="00941719">
        <w:rPr>
          <w:rFonts w:ascii="Times New Roman" w:hAnsi="Times New Roman"/>
          <w:szCs w:val="24"/>
        </w:rPr>
        <w:t xml:space="preserve"> outreach waves</w:t>
      </w:r>
      <w:r w:rsidRPr="006B4A10">
        <w:rPr>
          <w:rFonts w:ascii="Times New Roman" w:hAnsi="Times New Roman"/>
          <w:szCs w:val="24"/>
        </w:rPr>
        <w:t xml:space="preserve">, the letter will be addressed to the household, </w:t>
      </w:r>
      <w:r w:rsidR="00FD79A3">
        <w:rPr>
          <w:rFonts w:ascii="Times New Roman" w:hAnsi="Times New Roman"/>
          <w:szCs w:val="24"/>
        </w:rPr>
        <w:t>inviting any 18-year-old individuals to visit</w:t>
      </w:r>
      <w:r w:rsidRPr="006B4A10">
        <w:rPr>
          <w:rFonts w:ascii="Times New Roman" w:hAnsi="Times New Roman"/>
          <w:szCs w:val="24"/>
        </w:rPr>
        <w:t xml:space="preserve"> the website and enroll in the study.</w:t>
      </w:r>
      <w:r w:rsidR="00B47FC1">
        <w:rPr>
          <w:rFonts w:ascii="Times New Roman" w:hAnsi="Times New Roman"/>
          <w:szCs w:val="24"/>
        </w:rPr>
        <w:t xml:space="preserve"> </w:t>
      </w:r>
      <w:r w:rsidR="007667BE">
        <w:rPr>
          <w:rFonts w:ascii="Times New Roman" w:hAnsi="Times New Roman"/>
          <w:szCs w:val="24"/>
        </w:rPr>
        <w:t xml:space="preserve">A household respondent can also log onto the website and provide data on whether (and how many) </w:t>
      </w:r>
      <w:r w:rsidR="00D61F36">
        <w:rPr>
          <w:rFonts w:ascii="Times New Roman" w:hAnsi="Times New Roman"/>
          <w:szCs w:val="24"/>
        </w:rPr>
        <w:t>18-year-olds</w:t>
      </w:r>
      <w:r w:rsidR="007667BE">
        <w:rPr>
          <w:rFonts w:ascii="Times New Roman" w:hAnsi="Times New Roman"/>
          <w:szCs w:val="24"/>
        </w:rPr>
        <w:t xml:space="preserve"> are in the household.</w:t>
      </w:r>
      <w:r w:rsidR="00B47FC1">
        <w:rPr>
          <w:rFonts w:ascii="Times New Roman" w:hAnsi="Times New Roman"/>
          <w:szCs w:val="24"/>
        </w:rPr>
        <w:t xml:space="preserve"> </w:t>
      </w:r>
      <w:r w:rsidR="007667BE">
        <w:rPr>
          <w:rFonts w:ascii="Times New Roman" w:hAnsi="Times New Roman"/>
          <w:szCs w:val="24"/>
        </w:rPr>
        <w:t xml:space="preserve">If there are any, they are asked to provide the study information to the </w:t>
      </w:r>
      <w:r w:rsidR="00D61F36">
        <w:rPr>
          <w:rFonts w:ascii="Times New Roman" w:hAnsi="Times New Roman"/>
          <w:szCs w:val="24"/>
        </w:rPr>
        <w:t>18-year-old</w:t>
      </w:r>
      <w:r w:rsidR="007667BE">
        <w:rPr>
          <w:rFonts w:ascii="Times New Roman" w:hAnsi="Times New Roman"/>
          <w:szCs w:val="24"/>
        </w:rPr>
        <w:t xml:space="preserve"> to take the survey.</w:t>
      </w:r>
      <w:r w:rsidRPr="006B4A10">
        <w:rPr>
          <w:rFonts w:ascii="Times New Roman" w:hAnsi="Times New Roman"/>
          <w:szCs w:val="24"/>
        </w:rPr>
        <w:t xml:space="preserve"> If there is more than one qualifying person,</w:t>
      </w:r>
      <w:r w:rsidR="00424873">
        <w:rPr>
          <w:rFonts w:ascii="Times New Roman" w:hAnsi="Times New Roman"/>
          <w:szCs w:val="24"/>
        </w:rPr>
        <w:t xml:space="preserve"> one person is asked to log onto the website.</w:t>
      </w:r>
      <w:r w:rsidR="00B47FC1">
        <w:rPr>
          <w:rFonts w:ascii="Times New Roman" w:hAnsi="Times New Roman"/>
          <w:szCs w:val="24"/>
        </w:rPr>
        <w:t xml:space="preserve"> </w:t>
      </w:r>
      <w:r w:rsidR="00424873">
        <w:rPr>
          <w:rFonts w:ascii="Times New Roman" w:hAnsi="Times New Roman"/>
          <w:szCs w:val="24"/>
        </w:rPr>
        <w:t>The other individuals are asked to call the study help desk to get assigned an ID</w:t>
      </w:r>
      <w:r w:rsidRPr="006B4A10">
        <w:rPr>
          <w:rFonts w:ascii="Times New Roman" w:hAnsi="Times New Roman"/>
          <w:szCs w:val="24"/>
        </w:rPr>
        <w:t>. Once their eligibility has been verified, the person will fill out the survey.</w:t>
      </w:r>
    </w:p>
    <w:p w:rsidR="004A3F21" w:rsidRPr="006B4A10" w:rsidP="005408D5" w14:paraId="0DB33F8B" w14:textId="77777777">
      <w:pPr>
        <w:pStyle w:val="P1-StandPara"/>
        <w:spacing w:line="240" w:lineRule="auto"/>
        <w:contextualSpacing/>
        <w:rPr>
          <w:rFonts w:ascii="Times New Roman" w:hAnsi="Times New Roman"/>
        </w:rPr>
      </w:pPr>
    </w:p>
    <w:p w:rsidR="00377D39" w:rsidRPr="00240E6D" w:rsidP="00D00B0E" w14:paraId="5C8B82B1" w14:textId="6C2B13BC">
      <w:pPr>
        <w:pStyle w:val="TT-TableTitle"/>
        <w:keepLines/>
        <w:spacing w:line="240" w:lineRule="auto"/>
        <w:contextualSpacing/>
        <w:rPr>
          <w:rFonts w:ascii="Times New Roman" w:hAnsi="Times New Roman"/>
          <w:b/>
          <w:bCs/>
        </w:rPr>
      </w:pPr>
      <w:r w:rsidRPr="00240E6D">
        <w:rPr>
          <w:rFonts w:ascii="Times New Roman" w:hAnsi="Times New Roman"/>
          <w:b/>
          <w:bCs/>
        </w:rPr>
        <w:t>T</w:t>
      </w:r>
      <w:r w:rsidRPr="00240E6D" w:rsidR="00240E6D">
        <w:rPr>
          <w:rFonts w:ascii="Times New Roman" w:hAnsi="Times New Roman"/>
          <w:b/>
          <w:bCs/>
        </w:rPr>
        <w:t>ABLE</w:t>
      </w:r>
      <w:r w:rsidRPr="00240E6D">
        <w:rPr>
          <w:rFonts w:ascii="Times New Roman" w:hAnsi="Times New Roman"/>
          <w:b/>
          <w:bCs/>
        </w:rPr>
        <w:t xml:space="preserve"> </w:t>
      </w:r>
      <w:r w:rsidRPr="00240E6D" w:rsidR="00240E6D">
        <w:rPr>
          <w:rFonts w:ascii="Times New Roman" w:hAnsi="Times New Roman"/>
          <w:b/>
          <w:bCs/>
        </w:rPr>
        <w:t>4</w:t>
      </w:r>
      <w:r w:rsidRPr="00240E6D">
        <w:rPr>
          <w:rFonts w:ascii="Times New Roman" w:hAnsi="Times New Roman"/>
          <w:b/>
          <w:bCs/>
        </w:rPr>
        <w:t>.</w:t>
      </w:r>
      <w:r w:rsidRPr="00240E6D">
        <w:rPr>
          <w:rFonts w:ascii="Times New Roman" w:hAnsi="Times New Roman"/>
          <w:b/>
          <w:bCs/>
        </w:rPr>
        <w:tab/>
        <w:t xml:space="preserve">Recruitment </w:t>
      </w:r>
      <w:r w:rsidR="00E4569B">
        <w:rPr>
          <w:rFonts w:ascii="Times New Roman" w:hAnsi="Times New Roman"/>
          <w:b/>
          <w:bCs/>
        </w:rPr>
        <w:t>M</w:t>
      </w:r>
      <w:r w:rsidRPr="00240E6D">
        <w:rPr>
          <w:rFonts w:ascii="Times New Roman" w:hAnsi="Times New Roman"/>
          <w:b/>
          <w:bCs/>
        </w:rPr>
        <w:t xml:space="preserve">aterials by </w:t>
      </w:r>
      <w:r w:rsidR="00E4569B">
        <w:rPr>
          <w:rFonts w:ascii="Times New Roman" w:hAnsi="Times New Roman"/>
          <w:b/>
          <w:bCs/>
        </w:rPr>
        <w:t>S</w:t>
      </w:r>
      <w:r w:rsidRPr="00240E6D">
        <w:rPr>
          <w:rFonts w:ascii="Times New Roman" w:hAnsi="Times New Roman"/>
          <w:b/>
          <w:bCs/>
        </w:rPr>
        <w:t>tratum</w:t>
      </w:r>
    </w:p>
    <w:tbl>
      <w:tblPr>
        <w:tblStyle w:val="TableWestatStandardFormat"/>
        <w:tblW w:w="5000" w:type="pct"/>
        <w:tblLook w:val="04A0"/>
      </w:tblPr>
      <w:tblGrid>
        <w:gridCol w:w="3330"/>
        <w:gridCol w:w="2070"/>
        <w:gridCol w:w="1979"/>
        <w:gridCol w:w="1981"/>
      </w:tblGrid>
      <w:tr w14:paraId="602E45D4" w14:textId="77777777" w:rsidTr="009E4088">
        <w:tblPrEx>
          <w:tblW w:w="5000" w:type="pct"/>
          <w:tblLook w:val="04A0"/>
        </w:tblPrEx>
        <w:tc>
          <w:tcPr>
            <w:tcW w:w="1779" w:type="pct"/>
            <w:vAlign w:val="center"/>
          </w:tcPr>
          <w:p w:rsidR="00377D39" w:rsidRPr="006B4A10" w:rsidP="00FD79A3" w14:paraId="6F21A54D" w14:textId="77777777">
            <w:pPr>
              <w:pStyle w:val="TH-TableHeading"/>
              <w:keepLines/>
              <w:spacing w:line="240" w:lineRule="auto"/>
              <w:contextualSpacing/>
              <w:rPr>
                <w:rFonts w:ascii="Times New Roman" w:hAnsi="Times New Roman"/>
              </w:rPr>
            </w:pPr>
            <w:r w:rsidRPr="006B4A10">
              <w:rPr>
                <w:rFonts w:ascii="Times New Roman" w:hAnsi="Times New Roman"/>
              </w:rPr>
              <w:t>Materials and types of mailings</w:t>
            </w:r>
          </w:p>
        </w:tc>
        <w:tc>
          <w:tcPr>
            <w:tcW w:w="1106" w:type="pct"/>
            <w:vAlign w:val="center"/>
          </w:tcPr>
          <w:p w:rsidR="00377D39" w:rsidRPr="006B4A10" w:rsidP="00FD79A3" w14:paraId="78CF757A" w14:textId="3EE0518E">
            <w:pPr>
              <w:pStyle w:val="TH-TableHeading"/>
              <w:keepLines/>
              <w:spacing w:line="240" w:lineRule="auto"/>
              <w:ind w:left="180" w:firstLine="0"/>
              <w:contextualSpacing/>
              <w:rPr>
                <w:rFonts w:ascii="Times New Roman" w:hAnsi="Times New Roman"/>
                <w:color w:val="000000"/>
              </w:rPr>
            </w:pPr>
            <w:r w:rsidRPr="006B4A10">
              <w:rPr>
                <w:rFonts w:ascii="Times New Roman" w:hAnsi="Times New Roman"/>
                <w:color w:val="000000"/>
              </w:rPr>
              <w:t>Stratum 1:</w:t>
            </w:r>
            <w:r w:rsidR="00240E6D">
              <w:rPr>
                <w:rFonts w:ascii="Times New Roman" w:hAnsi="Times New Roman"/>
                <w:color w:val="000000"/>
              </w:rPr>
              <w:t xml:space="preserve"> </w:t>
            </w:r>
            <w:r w:rsidR="009E4088">
              <w:rPr>
                <w:rFonts w:ascii="Times New Roman" w:hAnsi="Times New Roman"/>
                <w:color w:val="000000"/>
              </w:rPr>
              <w:t>M</w:t>
            </w:r>
            <w:r w:rsidRPr="006B4A10">
              <w:rPr>
                <w:rFonts w:ascii="Times New Roman" w:hAnsi="Times New Roman"/>
                <w:color w:val="000000"/>
              </w:rPr>
              <w:t>atched</w:t>
            </w:r>
            <w:r w:rsidRPr="006B4A10" w:rsidR="005F4AE5">
              <w:rPr>
                <w:rFonts w:ascii="Times New Roman" w:hAnsi="Times New Roman"/>
                <w:color w:val="000000"/>
              </w:rPr>
              <w:t xml:space="preserve"> to</w:t>
            </w:r>
            <w:r w:rsidR="00240E6D">
              <w:rPr>
                <w:rFonts w:ascii="Times New Roman" w:hAnsi="Times New Roman"/>
                <w:color w:val="000000"/>
              </w:rPr>
              <w:t xml:space="preserve"> </w:t>
            </w:r>
            <w:r w:rsidRPr="006B4A10" w:rsidR="005F4AE5">
              <w:rPr>
                <w:rFonts w:ascii="Times New Roman" w:hAnsi="Times New Roman"/>
                <w:color w:val="000000"/>
              </w:rPr>
              <w:t>ASL</w:t>
            </w:r>
            <w:r w:rsidRPr="006B4A10">
              <w:rPr>
                <w:rFonts w:ascii="Times New Roman" w:hAnsi="Times New Roman"/>
                <w:color w:val="000000"/>
              </w:rPr>
              <w:t xml:space="preserve"> with</w:t>
            </w:r>
            <w:r w:rsidR="00240E6D">
              <w:rPr>
                <w:rFonts w:ascii="Times New Roman" w:hAnsi="Times New Roman"/>
                <w:color w:val="000000"/>
              </w:rPr>
              <w:t xml:space="preserve"> </w:t>
            </w:r>
            <w:r w:rsidRPr="006B4A10">
              <w:rPr>
                <w:rFonts w:ascii="Times New Roman" w:hAnsi="Times New Roman"/>
                <w:color w:val="000000"/>
              </w:rPr>
              <w:t>date of birth</w:t>
            </w:r>
          </w:p>
        </w:tc>
        <w:tc>
          <w:tcPr>
            <w:tcW w:w="1057" w:type="pct"/>
            <w:vAlign w:val="center"/>
          </w:tcPr>
          <w:p w:rsidR="00377D39" w:rsidRPr="006B4A10" w:rsidP="00FD79A3" w14:paraId="49DAC8EC" w14:textId="790CDC81">
            <w:pPr>
              <w:pStyle w:val="TH-TableHeading"/>
              <w:keepLines/>
              <w:spacing w:line="240" w:lineRule="auto"/>
              <w:ind w:left="180" w:firstLine="0"/>
              <w:contextualSpacing/>
              <w:rPr>
                <w:rFonts w:ascii="Times New Roman" w:hAnsi="Times New Roman"/>
                <w:color w:val="000000"/>
              </w:rPr>
            </w:pPr>
            <w:r w:rsidRPr="006B4A10">
              <w:rPr>
                <w:rFonts w:ascii="Times New Roman" w:hAnsi="Times New Roman"/>
                <w:color w:val="000000"/>
              </w:rPr>
              <w:t xml:space="preserve">Stratum 2: Matched </w:t>
            </w:r>
            <w:r w:rsidRPr="006B4A10" w:rsidR="005F4AE5">
              <w:rPr>
                <w:rFonts w:ascii="Times New Roman" w:hAnsi="Times New Roman"/>
                <w:color w:val="000000"/>
              </w:rPr>
              <w:t xml:space="preserve">to ASL </w:t>
            </w:r>
            <w:r w:rsidRPr="006B4A10">
              <w:rPr>
                <w:rFonts w:ascii="Times New Roman" w:hAnsi="Times New Roman"/>
                <w:color w:val="000000"/>
              </w:rPr>
              <w:t>without date of birth</w:t>
            </w:r>
          </w:p>
        </w:tc>
        <w:tc>
          <w:tcPr>
            <w:tcW w:w="1058" w:type="pct"/>
            <w:vAlign w:val="center"/>
          </w:tcPr>
          <w:p w:rsidR="00377D39" w:rsidRPr="006B4A10" w:rsidP="00FD79A3" w14:paraId="695AEC75" w14:textId="0BBCA07B">
            <w:pPr>
              <w:pStyle w:val="TH-TableHeading"/>
              <w:keepLines/>
              <w:spacing w:line="240" w:lineRule="auto"/>
              <w:ind w:left="180" w:firstLine="0"/>
              <w:contextualSpacing/>
              <w:rPr>
                <w:rFonts w:ascii="Times New Roman" w:hAnsi="Times New Roman"/>
                <w:color w:val="000000"/>
              </w:rPr>
            </w:pPr>
            <w:r>
              <w:rPr>
                <w:rFonts w:ascii="Times New Roman" w:hAnsi="Times New Roman"/>
                <w:color w:val="000000"/>
              </w:rPr>
              <w:t xml:space="preserve">Strata </w:t>
            </w:r>
            <w:r w:rsidRPr="006B4A10">
              <w:rPr>
                <w:rFonts w:ascii="Times New Roman" w:hAnsi="Times New Roman"/>
                <w:color w:val="000000"/>
              </w:rPr>
              <w:t>3</w:t>
            </w:r>
            <w:r w:rsidRPr="006B4A10" w:rsidR="005F4AE5">
              <w:rPr>
                <w:rFonts w:ascii="Times New Roman" w:hAnsi="Times New Roman"/>
                <w:color w:val="000000"/>
              </w:rPr>
              <w:t xml:space="preserve"> &amp; 4</w:t>
            </w:r>
            <w:r w:rsidRPr="006B4A10">
              <w:rPr>
                <w:rFonts w:ascii="Times New Roman" w:hAnsi="Times New Roman"/>
                <w:color w:val="000000"/>
              </w:rPr>
              <w:t xml:space="preserve">: </w:t>
            </w:r>
            <w:r w:rsidRPr="006B4A10" w:rsidR="00833400">
              <w:rPr>
                <w:rFonts w:ascii="Times New Roman" w:hAnsi="Times New Roman"/>
                <w:color w:val="000000"/>
              </w:rPr>
              <w:t xml:space="preserve">MSG Match, </w:t>
            </w:r>
            <w:r w:rsidRPr="006B4A10">
              <w:rPr>
                <w:rFonts w:ascii="Times New Roman" w:hAnsi="Times New Roman"/>
                <w:color w:val="000000"/>
              </w:rPr>
              <w:t>Unmatched</w:t>
            </w:r>
          </w:p>
        </w:tc>
      </w:tr>
      <w:tr w14:paraId="450D5459" w14:textId="77777777" w:rsidTr="00A25AF1">
        <w:tblPrEx>
          <w:tblW w:w="5000" w:type="pct"/>
          <w:tblLook w:val="04A0"/>
        </w:tblPrEx>
        <w:tc>
          <w:tcPr>
            <w:tcW w:w="5000" w:type="pct"/>
            <w:gridSpan w:val="4"/>
          </w:tcPr>
          <w:p w:rsidR="00377D39" w:rsidRPr="006B4A10" w:rsidP="00C4071D" w14:paraId="6A39C37C" w14:textId="77777777">
            <w:pPr>
              <w:pStyle w:val="TX-TableText"/>
              <w:keepNext/>
              <w:keepLines/>
              <w:tabs>
                <w:tab w:val="left" w:pos="252"/>
              </w:tabs>
              <w:spacing w:line="240" w:lineRule="auto"/>
              <w:ind w:left="252" w:hanging="252"/>
              <w:contextualSpacing/>
              <w:rPr>
                <w:rFonts w:ascii="Times New Roman" w:hAnsi="Times New Roman"/>
              </w:rPr>
            </w:pPr>
            <w:r w:rsidRPr="006B4A10">
              <w:rPr>
                <w:rFonts w:ascii="Times New Roman" w:hAnsi="Times New Roman"/>
              </w:rPr>
              <w:t>1.</w:t>
            </w:r>
            <w:r w:rsidRPr="006B4A10">
              <w:rPr>
                <w:rFonts w:ascii="Times New Roman" w:hAnsi="Times New Roman"/>
              </w:rPr>
              <w:tab/>
              <w:t>Initial Invitation</w:t>
            </w:r>
          </w:p>
        </w:tc>
      </w:tr>
      <w:tr w14:paraId="425ACD1A" w14:textId="77777777" w:rsidTr="00A25AF1">
        <w:tblPrEx>
          <w:tblW w:w="5000" w:type="pct"/>
          <w:tblLook w:val="04A0"/>
        </w:tblPrEx>
        <w:tc>
          <w:tcPr>
            <w:tcW w:w="1779" w:type="pct"/>
          </w:tcPr>
          <w:p w:rsidR="00377D39" w:rsidRPr="006B4A10" w:rsidP="00C4071D" w14:paraId="2B69AE2E" w14:textId="77777777">
            <w:pPr>
              <w:pStyle w:val="TX-TableText"/>
              <w:keepNext/>
              <w:keepLines/>
              <w:spacing w:line="240" w:lineRule="auto"/>
              <w:ind w:left="249" w:hanging="3"/>
              <w:contextualSpacing/>
              <w:rPr>
                <w:rFonts w:ascii="Times New Roman" w:hAnsi="Times New Roman"/>
              </w:rPr>
            </w:pPr>
            <w:bookmarkStart w:id="0" w:name="_Hlk180159336"/>
            <w:r w:rsidRPr="006B4A10">
              <w:rPr>
                <w:rFonts w:ascii="Times New Roman" w:hAnsi="Times New Roman"/>
              </w:rPr>
              <w:tab/>
              <w:t>– 1</w:t>
            </w:r>
            <w:r w:rsidRPr="006B4A10">
              <w:rPr>
                <w:rFonts w:ascii="Times New Roman" w:hAnsi="Times New Roman"/>
                <w:vertAlign w:val="superscript"/>
              </w:rPr>
              <w:t>st</w:t>
            </w:r>
            <w:r w:rsidRPr="006B4A10">
              <w:rPr>
                <w:rFonts w:ascii="Times New Roman" w:hAnsi="Times New Roman"/>
              </w:rPr>
              <w:t xml:space="preserve"> Class Letter</w:t>
            </w:r>
          </w:p>
        </w:tc>
        <w:tc>
          <w:tcPr>
            <w:tcW w:w="1106" w:type="pct"/>
          </w:tcPr>
          <w:p w:rsidR="00377D39" w:rsidRPr="006B4A10" w:rsidP="00C4071D" w14:paraId="104BD801"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7" w:type="pct"/>
          </w:tcPr>
          <w:p w:rsidR="00377D39" w:rsidRPr="006B4A10" w:rsidP="00C4071D" w14:paraId="48AA682B"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8" w:type="pct"/>
          </w:tcPr>
          <w:p w:rsidR="00377D39" w:rsidRPr="006B4A10" w:rsidP="00C4071D" w14:paraId="4C6B103D"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r>
      <w:tr w14:paraId="19E98821" w14:textId="77777777" w:rsidTr="00A25AF1">
        <w:tblPrEx>
          <w:tblW w:w="5000" w:type="pct"/>
          <w:tblLook w:val="04A0"/>
        </w:tblPrEx>
        <w:tc>
          <w:tcPr>
            <w:tcW w:w="1779" w:type="pct"/>
            <w:tcBorders>
              <w:bottom w:val="single" w:sz="4" w:space="0" w:color="auto"/>
            </w:tcBorders>
          </w:tcPr>
          <w:p w:rsidR="00377D39" w:rsidRPr="006B4A10" w:rsidP="00C4071D" w14:paraId="307B293A" w14:textId="617B6619">
            <w:pPr>
              <w:pStyle w:val="TX-TableText"/>
              <w:keepNext/>
              <w:keepLines/>
              <w:spacing w:line="240" w:lineRule="auto"/>
              <w:ind w:left="249" w:hanging="3"/>
              <w:contextualSpacing/>
              <w:rPr>
                <w:rFonts w:ascii="Times New Roman" w:hAnsi="Times New Roman"/>
              </w:rPr>
            </w:pPr>
            <w:r w:rsidRPr="006B4A10">
              <w:rPr>
                <w:rFonts w:ascii="Times New Roman" w:hAnsi="Times New Roman"/>
              </w:rPr>
              <w:tab/>
              <w:t xml:space="preserve">– Incentive </w:t>
            </w:r>
            <w:r w:rsidR="00917882">
              <w:rPr>
                <w:rFonts w:ascii="Times New Roman" w:hAnsi="Times New Roman"/>
              </w:rPr>
              <w:t>F</w:t>
            </w:r>
            <w:r w:rsidRPr="006B4A10">
              <w:rPr>
                <w:rFonts w:ascii="Times New Roman" w:hAnsi="Times New Roman"/>
              </w:rPr>
              <w:t>lyer</w:t>
            </w:r>
          </w:p>
        </w:tc>
        <w:tc>
          <w:tcPr>
            <w:tcW w:w="1106" w:type="pct"/>
            <w:tcBorders>
              <w:bottom w:val="single" w:sz="4" w:space="0" w:color="auto"/>
            </w:tcBorders>
          </w:tcPr>
          <w:p w:rsidR="00377D39" w:rsidRPr="006B4A10" w:rsidP="00C4071D" w14:paraId="7FE9542F"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7" w:type="pct"/>
            <w:tcBorders>
              <w:bottom w:val="single" w:sz="4" w:space="0" w:color="auto"/>
            </w:tcBorders>
          </w:tcPr>
          <w:p w:rsidR="00377D39" w:rsidRPr="006B4A10" w:rsidP="00C4071D" w14:paraId="354F7F2B"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8" w:type="pct"/>
            <w:tcBorders>
              <w:bottom w:val="single" w:sz="4" w:space="0" w:color="auto"/>
            </w:tcBorders>
          </w:tcPr>
          <w:p w:rsidR="00377D39" w:rsidRPr="006B4A10" w:rsidP="00C4071D" w14:paraId="45CE6445"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r>
      <w:bookmarkEnd w:id="0"/>
      <w:tr w14:paraId="3F039CC3" w14:textId="77777777" w:rsidTr="00A25AF1">
        <w:tblPrEx>
          <w:tblW w:w="5000" w:type="pct"/>
          <w:tblLook w:val="04A0"/>
        </w:tblPrEx>
        <w:tc>
          <w:tcPr>
            <w:tcW w:w="1779" w:type="pct"/>
            <w:tcBorders>
              <w:top w:val="single" w:sz="4" w:space="0" w:color="auto"/>
              <w:bottom w:val="single" w:sz="4" w:space="0" w:color="auto"/>
            </w:tcBorders>
          </w:tcPr>
          <w:p w:rsidR="00377D39" w:rsidRPr="006B4A10" w:rsidP="00C4071D" w14:paraId="2F182465" w14:textId="27B2FDFB">
            <w:pPr>
              <w:pStyle w:val="TX-TableText"/>
              <w:keepNext/>
              <w:keepLines/>
              <w:tabs>
                <w:tab w:val="left" w:pos="252"/>
              </w:tabs>
              <w:spacing w:line="240" w:lineRule="auto"/>
              <w:ind w:left="252" w:hanging="252"/>
              <w:contextualSpacing/>
              <w:rPr>
                <w:rFonts w:ascii="Times New Roman" w:hAnsi="Times New Roman"/>
              </w:rPr>
            </w:pPr>
            <w:r w:rsidRPr="006B4A10">
              <w:rPr>
                <w:rFonts w:ascii="Times New Roman" w:hAnsi="Times New Roman"/>
              </w:rPr>
              <w:t>2.</w:t>
            </w:r>
            <w:r w:rsidRPr="006B4A10">
              <w:rPr>
                <w:rFonts w:ascii="Times New Roman" w:hAnsi="Times New Roman"/>
              </w:rPr>
              <w:tab/>
              <w:t xml:space="preserve">Postcard </w:t>
            </w:r>
            <w:r w:rsidR="00917882">
              <w:rPr>
                <w:rFonts w:ascii="Times New Roman" w:hAnsi="Times New Roman"/>
              </w:rPr>
              <w:t>R</w:t>
            </w:r>
            <w:r w:rsidRPr="006B4A10">
              <w:rPr>
                <w:rFonts w:ascii="Times New Roman" w:hAnsi="Times New Roman"/>
              </w:rPr>
              <w:t>eminder</w:t>
            </w:r>
          </w:p>
        </w:tc>
        <w:tc>
          <w:tcPr>
            <w:tcW w:w="1106" w:type="pct"/>
            <w:tcBorders>
              <w:top w:val="single" w:sz="4" w:space="0" w:color="auto"/>
              <w:bottom w:val="single" w:sz="4" w:space="0" w:color="auto"/>
            </w:tcBorders>
          </w:tcPr>
          <w:p w:rsidR="00377D39" w:rsidRPr="006B4A10" w:rsidP="00C4071D" w14:paraId="4C38F854"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7" w:type="pct"/>
            <w:tcBorders>
              <w:top w:val="single" w:sz="4" w:space="0" w:color="auto"/>
              <w:bottom w:val="single" w:sz="4" w:space="0" w:color="auto"/>
            </w:tcBorders>
          </w:tcPr>
          <w:p w:rsidR="00377D39" w:rsidRPr="006B4A10" w:rsidP="00C4071D" w14:paraId="409B8CDA"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8" w:type="pct"/>
            <w:tcBorders>
              <w:top w:val="single" w:sz="4" w:space="0" w:color="auto"/>
              <w:bottom w:val="single" w:sz="4" w:space="0" w:color="auto"/>
            </w:tcBorders>
          </w:tcPr>
          <w:p w:rsidR="00377D39" w:rsidRPr="006B4A10" w:rsidP="00C4071D" w14:paraId="2A7754F9"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r>
      <w:tr w14:paraId="7DF2F941" w14:textId="77777777" w:rsidTr="00A25AF1">
        <w:tblPrEx>
          <w:tblW w:w="5000" w:type="pct"/>
          <w:tblLook w:val="04A0"/>
        </w:tblPrEx>
        <w:tc>
          <w:tcPr>
            <w:tcW w:w="1779" w:type="pct"/>
            <w:tcBorders>
              <w:top w:val="single" w:sz="4" w:space="0" w:color="auto"/>
              <w:bottom w:val="nil"/>
            </w:tcBorders>
          </w:tcPr>
          <w:p w:rsidR="00F71EF6" w:rsidRPr="006B4A10" w:rsidP="00C4071D" w14:paraId="08A1C98C" w14:textId="6FE417D2">
            <w:pPr>
              <w:pStyle w:val="TX-TableText"/>
              <w:keepNext/>
              <w:keepLines/>
              <w:spacing w:line="240" w:lineRule="auto"/>
              <w:ind w:left="340" w:hanging="347"/>
              <w:contextualSpacing/>
              <w:rPr>
                <w:rFonts w:ascii="Times New Roman" w:hAnsi="Times New Roman"/>
              </w:rPr>
            </w:pPr>
            <w:r w:rsidRPr="006B4A10">
              <w:rPr>
                <w:rFonts w:ascii="Times New Roman" w:hAnsi="Times New Roman"/>
              </w:rPr>
              <w:t>3.</w:t>
            </w:r>
            <w:r w:rsidRPr="006B4A10">
              <w:rPr>
                <w:rFonts w:ascii="Times New Roman" w:hAnsi="Times New Roman"/>
              </w:rPr>
              <w:tab/>
              <w:t>Invitation Letter</w:t>
            </w:r>
          </w:p>
        </w:tc>
        <w:tc>
          <w:tcPr>
            <w:tcW w:w="1106" w:type="pct"/>
            <w:tcBorders>
              <w:top w:val="single" w:sz="4" w:space="0" w:color="auto"/>
              <w:bottom w:val="nil"/>
            </w:tcBorders>
          </w:tcPr>
          <w:p w:rsidR="00F71EF6" w:rsidRPr="006B4A10" w:rsidP="00C4071D" w14:paraId="41BDB821"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7" w:type="pct"/>
            <w:tcBorders>
              <w:top w:val="single" w:sz="4" w:space="0" w:color="auto"/>
              <w:bottom w:val="nil"/>
            </w:tcBorders>
          </w:tcPr>
          <w:p w:rsidR="00F71EF6" w:rsidRPr="006B4A10" w:rsidP="00C4071D" w14:paraId="264DB3A4"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8" w:type="pct"/>
            <w:tcBorders>
              <w:top w:val="single" w:sz="4" w:space="0" w:color="auto"/>
              <w:bottom w:val="nil"/>
            </w:tcBorders>
          </w:tcPr>
          <w:p w:rsidR="00F71EF6" w:rsidRPr="006B4A10" w:rsidP="00C4071D" w14:paraId="0DF15267"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r>
      <w:tr w14:paraId="15FE4D4E" w14:textId="77777777" w:rsidTr="00286236">
        <w:tblPrEx>
          <w:tblW w:w="5000" w:type="pct"/>
          <w:tblLook w:val="04A0"/>
        </w:tblPrEx>
        <w:tc>
          <w:tcPr>
            <w:tcW w:w="1779" w:type="pct"/>
            <w:tcBorders>
              <w:top w:val="nil"/>
              <w:bottom w:val="nil"/>
            </w:tcBorders>
          </w:tcPr>
          <w:p w:rsidR="00286236" w:rsidRPr="006B4A10" w:rsidP="00C4071D" w14:paraId="6E240547" w14:textId="4718A78E">
            <w:pPr>
              <w:pStyle w:val="TX-TableText"/>
              <w:keepNext/>
              <w:keepLines/>
              <w:spacing w:line="240" w:lineRule="auto"/>
              <w:ind w:left="249" w:hanging="3"/>
              <w:contextualSpacing/>
              <w:rPr>
                <w:rFonts w:ascii="Times New Roman" w:hAnsi="Times New Roman"/>
              </w:rPr>
            </w:pPr>
            <w:r w:rsidRPr="006B4A10">
              <w:rPr>
                <w:rFonts w:ascii="Times New Roman" w:hAnsi="Times New Roman"/>
              </w:rPr>
              <w:t>--</w:t>
            </w:r>
            <w:r w:rsidR="00E47BA2">
              <w:rPr>
                <w:rFonts w:ascii="Times New Roman" w:hAnsi="Times New Roman"/>
              </w:rPr>
              <w:t xml:space="preserve"> </w:t>
            </w:r>
            <w:r w:rsidRPr="006B4A10">
              <w:rPr>
                <w:rFonts w:ascii="Times New Roman" w:hAnsi="Times New Roman"/>
              </w:rPr>
              <w:t>1</w:t>
            </w:r>
            <w:r w:rsidRPr="006B4A10">
              <w:rPr>
                <w:rFonts w:ascii="Times New Roman" w:hAnsi="Times New Roman"/>
                <w:vertAlign w:val="superscript"/>
              </w:rPr>
              <w:t>st</w:t>
            </w:r>
            <w:r w:rsidRPr="006B4A10">
              <w:rPr>
                <w:rFonts w:ascii="Times New Roman" w:hAnsi="Times New Roman"/>
              </w:rPr>
              <w:t xml:space="preserve"> Class</w:t>
            </w:r>
            <w:r w:rsidR="00917882">
              <w:rPr>
                <w:rFonts w:ascii="Times New Roman" w:hAnsi="Times New Roman"/>
              </w:rPr>
              <w:t xml:space="preserve"> L</w:t>
            </w:r>
            <w:r w:rsidRPr="006B4A10">
              <w:rPr>
                <w:rFonts w:ascii="Times New Roman" w:hAnsi="Times New Roman"/>
              </w:rPr>
              <w:t>etter</w:t>
            </w:r>
          </w:p>
        </w:tc>
        <w:tc>
          <w:tcPr>
            <w:tcW w:w="1106" w:type="pct"/>
            <w:tcBorders>
              <w:top w:val="nil"/>
              <w:bottom w:val="nil"/>
            </w:tcBorders>
          </w:tcPr>
          <w:p w:rsidR="00286236" w:rsidRPr="006B4A10" w:rsidP="00C4071D" w14:paraId="76EB5659" w14:textId="77777777">
            <w:pPr>
              <w:pStyle w:val="TX-TableText"/>
              <w:keepNext/>
              <w:keepLines/>
              <w:spacing w:line="240" w:lineRule="auto"/>
              <w:contextualSpacing/>
              <w:jc w:val="center"/>
              <w:rPr>
                <w:rFonts w:ascii="Times New Roman" w:hAnsi="Times New Roman"/>
              </w:rPr>
            </w:pPr>
          </w:p>
        </w:tc>
        <w:tc>
          <w:tcPr>
            <w:tcW w:w="1057" w:type="pct"/>
            <w:tcBorders>
              <w:top w:val="nil"/>
              <w:bottom w:val="nil"/>
            </w:tcBorders>
          </w:tcPr>
          <w:p w:rsidR="00286236" w:rsidRPr="006B4A10" w:rsidP="00C4071D" w14:paraId="3D5C815A" w14:textId="77777777">
            <w:pPr>
              <w:pStyle w:val="TX-TableText"/>
              <w:keepNext/>
              <w:keepLines/>
              <w:spacing w:line="240" w:lineRule="auto"/>
              <w:contextualSpacing/>
              <w:jc w:val="center"/>
              <w:rPr>
                <w:rFonts w:ascii="Times New Roman" w:hAnsi="Times New Roman"/>
              </w:rPr>
            </w:pPr>
          </w:p>
        </w:tc>
        <w:tc>
          <w:tcPr>
            <w:tcW w:w="1058" w:type="pct"/>
            <w:tcBorders>
              <w:top w:val="nil"/>
              <w:bottom w:val="nil"/>
            </w:tcBorders>
          </w:tcPr>
          <w:p w:rsidR="00286236" w:rsidRPr="006B4A10" w:rsidP="00C4071D" w14:paraId="20DB3EA0" w14:textId="77777777">
            <w:pPr>
              <w:pStyle w:val="TX-TableText"/>
              <w:keepNext/>
              <w:keepLines/>
              <w:spacing w:line="240" w:lineRule="auto"/>
              <w:contextualSpacing/>
              <w:jc w:val="center"/>
              <w:rPr>
                <w:rFonts w:ascii="Times New Roman" w:hAnsi="Times New Roman"/>
              </w:rPr>
            </w:pPr>
          </w:p>
        </w:tc>
      </w:tr>
      <w:tr w14:paraId="215B4AAB" w14:textId="77777777" w:rsidTr="00286236">
        <w:tblPrEx>
          <w:tblW w:w="5000" w:type="pct"/>
          <w:tblLook w:val="04A0"/>
        </w:tblPrEx>
        <w:tc>
          <w:tcPr>
            <w:tcW w:w="1779" w:type="pct"/>
            <w:tcBorders>
              <w:top w:val="nil"/>
              <w:bottom w:val="nil"/>
            </w:tcBorders>
          </w:tcPr>
          <w:p w:rsidR="00F71EF6" w:rsidRPr="006B4A10" w:rsidP="00C4071D" w14:paraId="6D512986" w14:textId="776D4FC0">
            <w:pPr>
              <w:pStyle w:val="TX-TableText"/>
              <w:keepNext/>
              <w:keepLines/>
              <w:spacing w:line="240" w:lineRule="auto"/>
              <w:ind w:left="249" w:hanging="3"/>
              <w:contextualSpacing/>
              <w:rPr>
                <w:rFonts w:ascii="Times New Roman" w:hAnsi="Times New Roman"/>
              </w:rPr>
            </w:pPr>
            <w:r w:rsidRPr="006B4A10">
              <w:rPr>
                <w:rFonts w:ascii="Times New Roman" w:hAnsi="Times New Roman"/>
              </w:rPr>
              <w:tab/>
              <w:t>–</w:t>
            </w:r>
            <w:r w:rsidR="00E47BA2">
              <w:rPr>
                <w:rFonts w:ascii="Times New Roman" w:hAnsi="Times New Roman"/>
              </w:rPr>
              <w:t xml:space="preserve"> </w:t>
            </w:r>
            <w:r w:rsidRPr="006B4A10" w:rsidR="00286236">
              <w:rPr>
                <w:rFonts w:ascii="Times New Roman" w:hAnsi="Times New Roman"/>
              </w:rPr>
              <w:t xml:space="preserve">Incentive </w:t>
            </w:r>
            <w:r w:rsidR="00917882">
              <w:rPr>
                <w:rFonts w:ascii="Times New Roman" w:hAnsi="Times New Roman"/>
              </w:rPr>
              <w:t>F</w:t>
            </w:r>
            <w:r w:rsidRPr="006B4A10" w:rsidR="00286236">
              <w:rPr>
                <w:rFonts w:ascii="Times New Roman" w:hAnsi="Times New Roman"/>
              </w:rPr>
              <w:t>lyer</w:t>
            </w:r>
          </w:p>
        </w:tc>
        <w:tc>
          <w:tcPr>
            <w:tcW w:w="1106" w:type="pct"/>
            <w:tcBorders>
              <w:top w:val="nil"/>
              <w:bottom w:val="nil"/>
            </w:tcBorders>
          </w:tcPr>
          <w:p w:rsidR="00F71EF6" w:rsidRPr="006B4A10" w:rsidP="00C4071D" w14:paraId="5DB2DDB5" w14:textId="77777777">
            <w:pPr>
              <w:pStyle w:val="TX-TableText"/>
              <w:keepNext/>
              <w:keepLines/>
              <w:spacing w:line="240" w:lineRule="auto"/>
              <w:contextualSpacing/>
              <w:jc w:val="center"/>
              <w:rPr>
                <w:rFonts w:ascii="Times New Roman" w:hAnsi="Times New Roman"/>
              </w:rPr>
            </w:pPr>
          </w:p>
        </w:tc>
        <w:tc>
          <w:tcPr>
            <w:tcW w:w="1057" w:type="pct"/>
            <w:tcBorders>
              <w:top w:val="nil"/>
              <w:bottom w:val="nil"/>
            </w:tcBorders>
          </w:tcPr>
          <w:p w:rsidR="00F71EF6" w:rsidRPr="006B4A10" w:rsidP="00C4071D" w14:paraId="31F0557A" w14:textId="77777777">
            <w:pPr>
              <w:pStyle w:val="TX-TableText"/>
              <w:keepNext/>
              <w:keepLines/>
              <w:spacing w:line="240" w:lineRule="auto"/>
              <w:contextualSpacing/>
              <w:jc w:val="center"/>
              <w:rPr>
                <w:rFonts w:ascii="Times New Roman" w:hAnsi="Times New Roman"/>
              </w:rPr>
            </w:pPr>
          </w:p>
        </w:tc>
        <w:tc>
          <w:tcPr>
            <w:tcW w:w="1058" w:type="pct"/>
            <w:tcBorders>
              <w:top w:val="nil"/>
              <w:bottom w:val="nil"/>
            </w:tcBorders>
          </w:tcPr>
          <w:p w:rsidR="00F71EF6" w:rsidRPr="006B4A10" w:rsidP="00C4071D" w14:paraId="6C0BF24C" w14:textId="77777777">
            <w:pPr>
              <w:pStyle w:val="TX-TableText"/>
              <w:keepNext/>
              <w:keepLines/>
              <w:spacing w:line="240" w:lineRule="auto"/>
              <w:contextualSpacing/>
              <w:jc w:val="center"/>
              <w:rPr>
                <w:rFonts w:ascii="Times New Roman" w:hAnsi="Times New Roman"/>
              </w:rPr>
            </w:pPr>
          </w:p>
        </w:tc>
      </w:tr>
      <w:tr w14:paraId="25447BBD" w14:textId="77777777" w:rsidTr="00310654">
        <w:tblPrEx>
          <w:tblW w:w="5000" w:type="pct"/>
          <w:tblLook w:val="04A0"/>
        </w:tblPrEx>
        <w:tc>
          <w:tcPr>
            <w:tcW w:w="1779" w:type="pct"/>
            <w:tcBorders>
              <w:top w:val="single" w:sz="4" w:space="0" w:color="auto"/>
              <w:bottom w:val="nil"/>
            </w:tcBorders>
          </w:tcPr>
          <w:p w:rsidR="00F71EF6" w:rsidRPr="006B4A10" w:rsidP="00C4071D" w14:paraId="464C3BBE" w14:textId="4AFEDF95">
            <w:pPr>
              <w:pStyle w:val="TX-TableText"/>
              <w:keepNext/>
              <w:keepLines/>
              <w:tabs>
                <w:tab w:val="left" w:pos="252"/>
              </w:tabs>
              <w:spacing w:line="240" w:lineRule="auto"/>
              <w:ind w:left="252" w:hanging="252"/>
              <w:contextualSpacing/>
              <w:rPr>
                <w:rFonts w:ascii="Times New Roman" w:hAnsi="Times New Roman"/>
              </w:rPr>
            </w:pPr>
            <w:r w:rsidRPr="006B4A10">
              <w:rPr>
                <w:rFonts w:ascii="Times New Roman" w:hAnsi="Times New Roman"/>
              </w:rPr>
              <w:t>4.</w:t>
            </w:r>
            <w:r w:rsidRPr="006B4A10">
              <w:rPr>
                <w:rFonts w:ascii="Times New Roman" w:hAnsi="Times New Roman"/>
              </w:rPr>
              <w:tab/>
              <w:t>Parental Letter</w:t>
            </w:r>
          </w:p>
        </w:tc>
        <w:tc>
          <w:tcPr>
            <w:tcW w:w="1106" w:type="pct"/>
            <w:tcBorders>
              <w:top w:val="single" w:sz="4" w:space="0" w:color="auto"/>
              <w:bottom w:val="nil"/>
            </w:tcBorders>
          </w:tcPr>
          <w:p w:rsidR="00F71EF6" w:rsidRPr="006B4A10" w:rsidP="00C4071D" w14:paraId="759CB5A5"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7" w:type="pct"/>
            <w:tcBorders>
              <w:top w:val="single" w:sz="4" w:space="0" w:color="auto"/>
              <w:bottom w:val="nil"/>
            </w:tcBorders>
          </w:tcPr>
          <w:p w:rsidR="00F71EF6" w:rsidRPr="006B4A10" w:rsidP="00C4071D" w14:paraId="17F1820A"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8" w:type="pct"/>
            <w:tcBorders>
              <w:top w:val="single" w:sz="4" w:space="0" w:color="auto"/>
              <w:bottom w:val="nil"/>
            </w:tcBorders>
          </w:tcPr>
          <w:p w:rsidR="00F71EF6" w:rsidRPr="006B4A10" w:rsidP="00C4071D" w14:paraId="2716804B" w14:textId="77777777">
            <w:pPr>
              <w:pStyle w:val="TX-TableText"/>
              <w:keepNext/>
              <w:keepLines/>
              <w:spacing w:line="240" w:lineRule="auto"/>
              <w:contextualSpacing/>
              <w:jc w:val="center"/>
              <w:rPr>
                <w:rFonts w:ascii="Times New Roman" w:hAnsi="Times New Roman"/>
              </w:rPr>
            </w:pPr>
          </w:p>
        </w:tc>
      </w:tr>
      <w:tr w14:paraId="49F69786" w14:textId="77777777" w:rsidTr="00A25AF1">
        <w:tblPrEx>
          <w:tblW w:w="5000" w:type="pct"/>
          <w:tblLook w:val="04A0"/>
        </w:tblPrEx>
        <w:tc>
          <w:tcPr>
            <w:tcW w:w="1779" w:type="pct"/>
            <w:tcBorders>
              <w:top w:val="nil"/>
            </w:tcBorders>
          </w:tcPr>
          <w:p w:rsidR="00F71EF6" w:rsidRPr="006B4A10" w:rsidP="00C4071D" w14:paraId="4F4BC7DE" w14:textId="77777777">
            <w:pPr>
              <w:pStyle w:val="TX-TableText"/>
              <w:keepNext/>
              <w:keepLines/>
              <w:spacing w:line="240" w:lineRule="auto"/>
              <w:ind w:left="249" w:hanging="3"/>
              <w:contextualSpacing/>
              <w:rPr>
                <w:rFonts w:ascii="Times New Roman" w:hAnsi="Times New Roman"/>
              </w:rPr>
            </w:pPr>
            <w:r w:rsidRPr="006B4A10">
              <w:rPr>
                <w:rFonts w:ascii="Times New Roman" w:hAnsi="Times New Roman"/>
              </w:rPr>
              <w:tab/>
              <w:t>– In a sealed envelope</w:t>
            </w:r>
          </w:p>
        </w:tc>
        <w:tc>
          <w:tcPr>
            <w:tcW w:w="1106" w:type="pct"/>
            <w:tcBorders>
              <w:top w:val="nil"/>
            </w:tcBorders>
          </w:tcPr>
          <w:p w:rsidR="00F71EF6" w:rsidRPr="006B4A10" w:rsidP="00C4071D" w14:paraId="293F710F" w14:textId="77777777">
            <w:pPr>
              <w:pStyle w:val="TX-TableText"/>
              <w:keepNext/>
              <w:keepLines/>
              <w:spacing w:line="240" w:lineRule="auto"/>
              <w:contextualSpacing/>
              <w:jc w:val="center"/>
              <w:rPr>
                <w:rFonts w:ascii="Times New Roman" w:hAnsi="Times New Roman"/>
              </w:rPr>
            </w:pPr>
          </w:p>
        </w:tc>
        <w:tc>
          <w:tcPr>
            <w:tcW w:w="1057" w:type="pct"/>
            <w:tcBorders>
              <w:top w:val="nil"/>
            </w:tcBorders>
          </w:tcPr>
          <w:p w:rsidR="00F71EF6" w:rsidRPr="006B4A10" w:rsidP="00C4071D" w14:paraId="01E10506" w14:textId="77777777">
            <w:pPr>
              <w:pStyle w:val="TX-TableText"/>
              <w:keepNext/>
              <w:keepLines/>
              <w:spacing w:line="240" w:lineRule="auto"/>
              <w:contextualSpacing/>
              <w:jc w:val="center"/>
              <w:rPr>
                <w:rFonts w:ascii="Times New Roman" w:hAnsi="Times New Roman"/>
              </w:rPr>
            </w:pPr>
          </w:p>
        </w:tc>
        <w:tc>
          <w:tcPr>
            <w:tcW w:w="1058" w:type="pct"/>
            <w:tcBorders>
              <w:top w:val="nil"/>
            </w:tcBorders>
          </w:tcPr>
          <w:p w:rsidR="00F71EF6" w:rsidRPr="006B4A10" w:rsidP="00C4071D" w14:paraId="308A6FFA" w14:textId="77777777">
            <w:pPr>
              <w:pStyle w:val="TX-TableText"/>
              <w:keepNext/>
              <w:keepLines/>
              <w:spacing w:line="240" w:lineRule="auto"/>
              <w:contextualSpacing/>
              <w:jc w:val="center"/>
              <w:rPr>
                <w:rFonts w:ascii="Times New Roman" w:hAnsi="Times New Roman"/>
              </w:rPr>
            </w:pPr>
          </w:p>
        </w:tc>
      </w:tr>
      <w:tr w14:paraId="3EEB83E6" w14:textId="77777777" w:rsidTr="00A25AF1">
        <w:tblPrEx>
          <w:tblW w:w="5000" w:type="pct"/>
          <w:tblLook w:val="04A0"/>
        </w:tblPrEx>
        <w:tc>
          <w:tcPr>
            <w:tcW w:w="1779" w:type="pct"/>
            <w:tcBorders>
              <w:bottom w:val="nil"/>
            </w:tcBorders>
          </w:tcPr>
          <w:p w:rsidR="00F71EF6" w:rsidRPr="006B4A10" w:rsidP="00C4071D" w14:paraId="141FC806" w14:textId="28624880">
            <w:pPr>
              <w:pStyle w:val="TX-TableText"/>
              <w:keepNext/>
              <w:keepLines/>
              <w:spacing w:line="240" w:lineRule="auto"/>
              <w:ind w:left="429" w:hanging="3"/>
              <w:contextualSpacing/>
              <w:rPr>
                <w:rFonts w:ascii="Times New Roman" w:hAnsi="Times New Roman"/>
              </w:rPr>
            </w:pPr>
            <w:r w:rsidRPr="006B4A10">
              <w:rPr>
                <w:rFonts w:ascii="Times New Roman" w:hAnsi="Times New Roman"/>
              </w:rPr>
              <w:tab/>
              <w:t xml:space="preserve">Letter to </w:t>
            </w:r>
            <w:r w:rsidR="00917882">
              <w:rPr>
                <w:rFonts w:ascii="Times New Roman" w:hAnsi="Times New Roman"/>
              </w:rPr>
              <w:t>Y</w:t>
            </w:r>
            <w:r w:rsidRPr="006B4A10">
              <w:rPr>
                <w:rFonts w:ascii="Times New Roman" w:hAnsi="Times New Roman"/>
              </w:rPr>
              <w:t>outh</w:t>
            </w:r>
          </w:p>
        </w:tc>
        <w:tc>
          <w:tcPr>
            <w:tcW w:w="1106" w:type="pct"/>
            <w:tcBorders>
              <w:bottom w:val="nil"/>
            </w:tcBorders>
          </w:tcPr>
          <w:p w:rsidR="00F71EF6" w:rsidRPr="006B4A10" w:rsidP="00C4071D" w14:paraId="22494794"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7" w:type="pct"/>
            <w:tcBorders>
              <w:bottom w:val="nil"/>
            </w:tcBorders>
          </w:tcPr>
          <w:p w:rsidR="00F71EF6" w:rsidRPr="006B4A10" w:rsidP="00C4071D" w14:paraId="704BB17C"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8" w:type="pct"/>
            <w:tcBorders>
              <w:bottom w:val="nil"/>
            </w:tcBorders>
          </w:tcPr>
          <w:p w:rsidR="00F71EF6" w:rsidRPr="006B4A10" w:rsidP="00C4071D" w14:paraId="22E4CF25" w14:textId="77777777">
            <w:pPr>
              <w:pStyle w:val="TX-TableText"/>
              <w:keepNext/>
              <w:keepLines/>
              <w:spacing w:line="240" w:lineRule="auto"/>
              <w:contextualSpacing/>
              <w:jc w:val="center"/>
              <w:rPr>
                <w:rFonts w:ascii="Times New Roman" w:hAnsi="Times New Roman"/>
              </w:rPr>
            </w:pPr>
          </w:p>
        </w:tc>
      </w:tr>
      <w:tr w14:paraId="6BDC2300" w14:textId="77777777" w:rsidTr="00A25AF1">
        <w:tblPrEx>
          <w:tblW w:w="5000" w:type="pct"/>
          <w:tblLook w:val="04A0"/>
        </w:tblPrEx>
        <w:tc>
          <w:tcPr>
            <w:tcW w:w="1779" w:type="pct"/>
            <w:tcBorders>
              <w:bottom w:val="nil"/>
            </w:tcBorders>
          </w:tcPr>
          <w:p w:rsidR="00F71EF6" w:rsidRPr="006B4A10" w:rsidP="00C4071D" w14:paraId="6C2FF701" w14:textId="16EA1D21">
            <w:pPr>
              <w:pStyle w:val="TX-TableText"/>
              <w:keepNext/>
              <w:keepLines/>
              <w:spacing w:line="240" w:lineRule="auto"/>
              <w:ind w:left="429" w:hanging="3"/>
              <w:contextualSpacing/>
              <w:rPr>
                <w:rFonts w:ascii="Times New Roman" w:hAnsi="Times New Roman"/>
              </w:rPr>
            </w:pPr>
            <w:r w:rsidRPr="006B4A10">
              <w:rPr>
                <w:rFonts w:ascii="Times New Roman" w:hAnsi="Times New Roman"/>
              </w:rPr>
              <w:tab/>
              <w:t xml:space="preserve">Hard </w:t>
            </w:r>
            <w:r w:rsidR="00917882">
              <w:rPr>
                <w:rFonts w:ascii="Times New Roman" w:hAnsi="Times New Roman"/>
              </w:rPr>
              <w:t>C</w:t>
            </w:r>
            <w:r w:rsidRPr="006B4A10">
              <w:rPr>
                <w:rFonts w:ascii="Times New Roman" w:hAnsi="Times New Roman"/>
              </w:rPr>
              <w:t xml:space="preserve">opy </w:t>
            </w:r>
            <w:r w:rsidR="00917882">
              <w:rPr>
                <w:rFonts w:ascii="Times New Roman" w:hAnsi="Times New Roman"/>
              </w:rPr>
              <w:t>S</w:t>
            </w:r>
            <w:r w:rsidRPr="006B4A10">
              <w:rPr>
                <w:rFonts w:ascii="Times New Roman" w:hAnsi="Times New Roman"/>
              </w:rPr>
              <w:t>urvey</w:t>
            </w:r>
          </w:p>
        </w:tc>
        <w:tc>
          <w:tcPr>
            <w:tcW w:w="1106" w:type="pct"/>
            <w:tcBorders>
              <w:bottom w:val="nil"/>
            </w:tcBorders>
          </w:tcPr>
          <w:p w:rsidR="00F71EF6" w:rsidRPr="006B4A10" w:rsidP="00C4071D" w14:paraId="0723C326"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c>
          <w:tcPr>
            <w:tcW w:w="1057" w:type="pct"/>
            <w:tcBorders>
              <w:bottom w:val="nil"/>
            </w:tcBorders>
          </w:tcPr>
          <w:p w:rsidR="00F71EF6" w:rsidRPr="006B4A10" w:rsidP="00C4071D" w14:paraId="02023DEF" w14:textId="77777777">
            <w:pPr>
              <w:pStyle w:val="TX-TableText"/>
              <w:keepNext/>
              <w:keepLines/>
              <w:spacing w:line="240" w:lineRule="auto"/>
              <w:contextualSpacing/>
              <w:jc w:val="center"/>
              <w:rPr>
                <w:rFonts w:ascii="Times New Roman" w:hAnsi="Times New Roman"/>
              </w:rPr>
            </w:pPr>
          </w:p>
        </w:tc>
        <w:tc>
          <w:tcPr>
            <w:tcW w:w="1058" w:type="pct"/>
            <w:tcBorders>
              <w:bottom w:val="nil"/>
            </w:tcBorders>
          </w:tcPr>
          <w:p w:rsidR="00F71EF6" w:rsidRPr="006B4A10" w:rsidP="00C4071D" w14:paraId="2B0EA4FC" w14:textId="77777777">
            <w:pPr>
              <w:pStyle w:val="TX-TableText"/>
              <w:keepNext/>
              <w:keepLines/>
              <w:spacing w:line="240" w:lineRule="auto"/>
              <w:contextualSpacing/>
              <w:jc w:val="center"/>
              <w:rPr>
                <w:rFonts w:ascii="Times New Roman" w:hAnsi="Times New Roman"/>
              </w:rPr>
            </w:pPr>
          </w:p>
        </w:tc>
      </w:tr>
      <w:tr w14:paraId="388733FF" w14:textId="77777777" w:rsidTr="00A25AF1">
        <w:tblPrEx>
          <w:tblW w:w="5000" w:type="pct"/>
          <w:tblLook w:val="04A0"/>
        </w:tblPrEx>
        <w:tc>
          <w:tcPr>
            <w:tcW w:w="1779" w:type="pct"/>
            <w:tcBorders>
              <w:top w:val="nil"/>
              <w:bottom w:val="nil"/>
            </w:tcBorders>
          </w:tcPr>
          <w:p w:rsidR="00F71EF6" w:rsidRPr="006B4A10" w:rsidP="00C4071D" w14:paraId="7737A478" w14:textId="77777777">
            <w:pPr>
              <w:pStyle w:val="TX-TableText"/>
              <w:keepNext/>
              <w:keepLines/>
              <w:spacing w:line="240" w:lineRule="auto"/>
              <w:ind w:left="249" w:hanging="3"/>
              <w:contextualSpacing/>
              <w:rPr>
                <w:rFonts w:ascii="Times New Roman" w:hAnsi="Times New Roman"/>
              </w:rPr>
            </w:pPr>
            <w:r w:rsidRPr="006B4A10">
              <w:rPr>
                <w:rFonts w:ascii="Times New Roman" w:hAnsi="Times New Roman"/>
              </w:rPr>
              <w:tab/>
              <w:t>Final Letter</w:t>
            </w:r>
          </w:p>
        </w:tc>
        <w:tc>
          <w:tcPr>
            <w:tcW w:w="1106" w:type="pct"/>
            <w:tcBorders>
              <w:top w:val="nil"/>
              <w:bottom w:val="nil"/>
            </w:tcBorders>
          </w:tcPr>
          <w:p w:rsidR="00F71EF6" w:rsidRPr="006B4A10" w:rsidP="00C4071D" w14:paraId="2CAD77F8" w14:textId="77777777">
            <w:pPr>
              <w:pStyle w:val="TX-TableText"/>
              <w:keepNext/>
              <w:keepLines/>
              <w:spacing w:line="240" w:lineRule="auto"/>
              <w:contextualSpacing/>
              <w:jc w:val="center"/>
              <w:rPr>
                <w:rFonts w:ascii="Times New Roman" w:hAnsi="Times New Roman"/>
              </w:rPr>
            </w:pPr>
          </w:p>
        </w:tc>
        <w:tc>
          <w:tcPr>
            <w:tcW w:w="1057" w:type="pct"/>
            <w:tcBorders>
              <w:top w:val="nil"/>
              <w:bottom w:val="nil"/>
            </w:tcBorders>
          </w:tcPr>
          <w:p w:rsidR="00F71EF6" w:rsidRPr="006B4A10" w:rsidP="00C4071D" w14:paraId="15E03FFC" w14:textId="77777777">
            <w:pPr>
              <w:pStyle w:val="TX-TableText"/>
              <w:keepNext/>
              <w:keepLines/>
              <w:spacing w:line="240" w:lineRule="auto"/>
              <w:contextualSpacing/>
              <w:jc w:val="center"/>
              <w:rPr>
                <w:rFonts w:ascii="Times New Roman" w:hAnsi="Times New Roman"/>
              </w:rPr>
            </w:pPr>
          </w:p>
        </w:tc>
        <w:tc>
          <w:tcPr>
            <w:tcW w:w="1058" w:type="pct"/>
            <w:tcBorders>
              <w:top w:val="nil"/>
              <w:bottom w:val="nil"/>
            </w:tcBorders>
          </w:tcPr>
          <w:p w:rsidR="00F71EF6" w:rsidRPr="006B4A10" w:rsidP="00C4071D" w14:paraId="570366AF"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r>
      <w:tr w14:paraId="321C8CF0" w14:textId="77777777" w:rsidTr="00A25AF1">
        <w:tblPrEx>
          <w:tblW w:w="5000" w:type="pct"/>
          <w:tblLook w:val="04A0"/>
        </w:tblPrEx>
        <w:tc>
          <w:tcPr>
            <w:tcW w:w="1779" w:type="pct"/>
            <w:tcBorders>
              <w:top w:val="nil"/>
            </w:tcBorders>
          </w:tcPr>
          <w:p w:rsidR="00F71EF6" w:rsidRPr="006B4A10" w:rsidP="00C4071D" w14:paraId="35E2911C" w14:textId="63F5697E">
            <w:pPr>
              <w:pStyle w:val="TX-TableText"/>
              <w:keepNext/>
              <w:keepLines/>
              <w:spacing w:line="240" w:lineRule="auto"/>
              <w:ind w:left="249" w:hanging="3"/>
              <w:contextualSpacing/>
              <w:rPr>
                <w:rFonts w:ascii="Times New Roman" w:hAnsi="Times New Roman"/>
              </w:rPr>
            </w:pPr>
            <w:r w:rsidRPr="006B4A10">
              <w:rPr>
                <w:rFonts w:ascii="Times New Roman" w:hAnsi="Times New Roman"/>
              </w:rPr>
              <w:tab/>
              <w:t xml:space="preserve">– Hard </w:t>
            </w:r>
            <w:r w:rsidR="00917882">
              <w:rPr>
                <w:rFonts w:ascii="Times New Roman" w:hAnsi="Times New Roman"/>
              </w:rPr>
              <w:t>C</w:t>
            </w:r>
            <w:r w:rsidRPr="006B4A10">
              <w:rPr>
                <w:rFonts w:ascii="Times New Roman" w:hAnsi="Times New Roman"/>
              </w:rPr>
              <w:t xml:space="preserve">opy </w:t>
            </w:r>
            <w:r w:rsidR="00917882">
              <w:rPr>
                <w:rFonts w:ascii="Times New Roman" w:hAnsi="Times New Roman"/>
              </w:rPr>
              <w:t>S</w:t>
            </w:r>
            <w:r w:rsidRPr="006B4A10">
              <w:rPr>
                <w:rFonts w:ascii="Times New Roman" w:hAnsi="Times New Roman"/>
              </w:rPr>
              <w:t xml:space="preserve">creener </w:t>
            </w:r>
            <w:r w:rsidR="00917882">
              <w:rPr>
                <w:rFonts w:ascii="Times New Roman" w:hAnsi="Times New Roman"/>
              </w:rPr>
              <w:t>Q</w:t>
            </w:r>
            <w:r w:rsidRPr="006B4A10">
              <w:rPr>
                <w:rFonts w:ascii="Times New Roman" w:hAnsi="Times New Roman"/>
              </w:rPr>
              <w:t>uestion</w:t>
            </w:r>
          </w:p>
        </w:tc>
        <w:tc>
          <w:tcPr>
            <w:tcW w:w="1106" w:type="pct"/>
            <w:tcBorders>
              <w:top w:val="nil"/>
            </w:tcBorders>
          </w:tcPr>
          <w:p w:rsidR="00F71EF6" w:rsidRPr="006B4A10" w:rsidP="00C4071D" w14:paraId="4FE59FFC" w14:textId="77777777">
            <w:pPr>
              <w:pStyle w:val="TX-TableText"/>
              <w:keepNext/>
              <w:keepLines/>
              <w:spacing w:line="240" w:lineRule="auto"/>
              <w:contextualSpacing/>
              <w:jc w:val="center"/>
              <w:rPr>
                <w:rFonts w:ascii="Times New Roman" w:hAnsi="Times New Roman"/>
              </w:rPr>
            </w:pPr>
          </w:p>
        </w:tc>
        <w:tc>
          <w:tcPr>
            <w:tcW w:w="1057" w:type="pct"/>
            <w:tcBorders>
              <w:top w:val="nil"/>
            </w:tcBorders>
          </w:tcPr>
          <w:p w:rsidR="00F71EF6" w:rsidRPr="006B4A10" w:rsidP="00C4071D" w14:paraId="373764F5" w14:textId="77777777">
            <w:pPr>
              <w:pStyle w:val="TX-TableText"/>
              <w:keepNext/>
              <w:keepLines/>
              <w:spacing w:line="240" w:lineRule="auto"/>
              <w:contextualSpacing/>
              <w:jc w:val="center"/>
              <w:rPr>
                <w:rFonts w:ascii="Times New Roman" w:hAnsi="Times New Roman"/>
              </w:rPr>
            </w:pPr>
          </w:p>
        </w:tc>
        <w:tc>
          <w:tcPr>
            <w:tcW w:w="1058" w:type="pct"/>
            <w:tcBorders>
              <w:top w:val="nil"/>
            </w:tcBorders>
          </w:tcPr>
          <w:p w:rsidR="00F71EF6" w:rsidRPr="006B4A10" w:rsidP="00C4071D" w14:paraId="6328DFBF" w14:textId="77777777">
            <w:pPr>
              <w:pStyle w:val="TX-TableText"/>
              <w:keepNext/>
              <w:keepLines/>
              <w:spacing w:line="240" w:lineRule="auto"/>
              <w:contextualSpacing/>
              <w:jc w:val="center"/>
              <w:rPr>
                <w:rFonts w:ascii="Times New Roman" w:hAnsi="Times New Roman"/>
              </w:rPr>
            </w:pPr>
            <w:r w:rsidRPr="006B4A10">
              <w:rPr>
                <w:rFonts w:ascii="Wingdings" w:eastAsia="Wingdings" w:hAnsi="Wingdings" w:cs="Wingdings"/>
              </w:rPr>
              <w:t>ü</w:t>
            </w:r>
          </w:p>
        </w:tc>
      </w:tr>
    </w:tbl>
    <w:p w:rsidR="006B4A10" w:rsidP="005408D5" w14:paraId="232C8F2B" w14:textId="77777777">
      <w:pPr>
        <w:pStyle w:val="P1-StandPara"/>
        <w:spacing w:line="240" w:lineRule="auto"/>
        <w:ind w:firstLine="0"/>
        <w:contextualSpacing/>
        <w:rPr>
          <w:rFonts w:ascii="Times New Roman" w:hAnsi="Times New Roman"/>
          <w:szCs w:val="24"/>
        </w:rPr>
      </w:pPr>
    </w:p>
    <w:p w:rsidR="002D5A59" w:rsidRPr="00401012" w:rsidP="005408D5" w14:paraId="4A99D1F0" w14:textId="1BE8AA58">
      <w:pPr>
        <w:pStyle w:val="P1-StandPara"/>
        <w:spacing w:line="240" w:lineRule="auto"/>
        <w:ind w:firstLine="0"/>
        <w:contextualSpacing/>
        <w:rPr>
          <w:rFonts w:ascii="Times New Roman" w:hAnsi="Times New Roman"/>
          <w:szCs w:val="24"/>
        </w:rPr>
      </w:pPr>
      <w:r w:rsidRPr="006B4A10">
        <w:rPr>
          <w:rFonts w:ascii="Times New Roman" w:hAnsi="Times New Roman"/>
          <w:szCs w:val="24"/>
        </w:rPr>
        <w:t>In the fourth and final mailing</w:t>
      </w:r>
      <w:r w:rsidR="00294C7A">
        <w:rPr>
          <w:rFonts w:ascii="Times New Roman" w:hAnsi="Times New Roman"/>
          <w:szCs w:val="24"/>
        </w:rPr>
        <w:t>,</w:t>
      </w:r>
      <w:r w:rsidRPr="006B4A10" w:rsidR="00310654">
        <w:rPr>
          <w:rFonts w:ascii="Times New Roman" w:hAnsi="Times New Roman"/>
          <w:szCs w:val="24"/>
        </w:rPr>
        <w:t xml:space="preserve"> the procedures will differ by strata. For </w:t>
      </w:r>
      <w:r w:rsidR="00E27328">
        <w:rPr>
          <w:rFonts w:ascii="Times New Roman" w:hAnsi="Times New Roman"/>
          <w:szCs w:val="24"/>
        </w:rPr>
        <w:t>Strata</w:t>
      </w:r>
      <w:r w:rsidRPr="006B4A10" w:rsidR="00E27328">
        <w:rPr>
          <w:rFonts w:ascii="Times New Roman" w:hAnsi="Times New Roman"/>
          <w:szCs w:val="24"/>
        </w:rPr>
        <w:t xml:space="preserve"> </w:t>
      </w:r>
      <w:r w:rsidRPr="006B4A10" w:rsidR="00310654">
        <w:rPr>
          <w:rFonts w:ascii="Times New Roman" w:hAnsi="Times New Roman"/>
          <w:szCs w:val="24"/>
        </w:rPr>
        <w:t>1</w:t>
      </w:r>
      <w:r w:rsidRPr="006B4A10" w:rsidR="00833400">
        <w:rPr>
          <w:rFonts w:ascii="Times New Roman" w:hAnsi="Times New Roman"/>
          <w:szCs w:val="24"/>
        </w:rPr>
        <w:t xml:space="preserve"> and 2</w:t>
      </w:r>
      <w:r w:rsidRPr="006B4A10">
        <w:rPr>
          <w:rFonts w:ascii="Times New Roman" w:hAnsi="Times New Roman"/>
          <w:szCs w:val="24"/>
        </w:rPr>
        <w:t xml:space="preserve">, </w:t>
      </w:r>
      <w:r w:rsidRPr="006B4A10" w:rsidR="00310654">
        <w:rPr>
          <w:rFonts w:ascii="Times New Roman" w:hAnsi="Times New Roman"/>
          <w:szCs w:val="24"/>
        </w:rPr>
        <w:t xml:space="preserve">a letter will be sent to </w:t>
      </w:r>
      <w:r w:rsidRPr="00401012" w:rsidR="00310654">
        <w:rPr>
          <w:rFonts w:ascii="Times New Roman" w:hAnsi="Times New Roman"/>
          <w:szCs w:val="24"/>
        </w:rPr>
        <w:t xml:space="preserve">the parents of the selected sample member. The parent will be asked to hand </w:t>
      </w:r>
      <w:r w:rsidRPr="00401012" w:rsidR="00917882">
        <w:rPr>
          <w:rFonts w:ascii="Times New Roman" w:hAnsi="Times New Roman"/>
          <w:szCs w:val="24"/>
        </w:rPr>
        <w:t>the youth a sealed envelope containing the survey request</w:t>
      </w:r>
      <w:r w:rsidRPr="00401012" w:rsidR="00310654">
        <w:rPr>
          <w:rFonts w:ascii="Times New Roman" w:hAnsi="Times New Roman"/>
          <w:szCs w:val="24"/>
        </w:rPr>
        <w:t>. The request will ask the youth to log onto the website or fill out a paper version of the survey</w:t>
      </w:r>
      <w:r w:rsidRPr="00401012" w:rsidR="00485D10">
        <w:rPr>
          <w:rFonts w:ascii="Times New Roman" w:hAnsi="Times New Roman"/>
          <w:szCs w:val="24"/>
        </w:rPr>
        <w:t xml:space="preserve"> (See </w:t>
      </w:r>
      <w:r w:rsidRPr="00113994" w:rsidR="00485D10">
        <w:rPr>
          <w:rFonts w:ascii="Times New Roman" w:hAnsi="Times New Roman"/>
          <w:b/>
          <w:bCs/>
          <w:szCs w:val="24"/>
        </w:rPr>
        <w:t>Attachment</w:t>
      </w:r>
      <w:r w:rsidRPr="00113994" w:rsidR="00113994">
        <w:rPr>
          <w:rFonts w:ascii="Times New Roman" w:hAnsi="Times New Roman"/>
          <w:b/>
          <w:bCs/>
          <w:szCs w:val="24"/>
        </w:rPr>
        <w:t>s</w:t>
      </w:r>
      <w:r w:rsidRPr="00113994" w:rsidR="00485D10">
        <w:rPr>
          <w:rFonts w:ascii="Times New Roman" w:hAnsi="Times New Roman"/>
          <w:b/>
          <w:bCs/>
          <w:szCs w:val="24"/>
        </w:rPr>
        <w:t xml:space="preserve"> </w:t>
      </w:r>
      <w:r w:rsidRPr="00113994" w:rsidR="00472842">
        <w:rPr>
          <w:rFonts w:ascii="Times New Roman" w:hAnsi="Times New Roman"/>
          <w:b/>
          <w:bCs/>
          <w:szCs w:val="24"/>
        </w:rPr>
        <w:t>1</w:t>
      </w:r>
      <w:r w:rsidRPr="00401012" w:rsidR="00485D10">
        <w:rPr>
          <w:rFonts w:ascii="Times New Roman" w:hAnsi="Times New Roman"/>
          <w:szCs w:val="24"/>
        </w:rPr>
        <w:t xml:space="preserve"> and </w:t>
      </w:r>
      <w:r w:rsidRPr="00113994" w:rsidR="00472842">
        <w:rPr>
          <w:rFonts w:ascii="Times New Roman" w:hAnsi="Times New Roman"/>
          <w:b/>
          <w:bCs/>
          <w:szCs w:val="24"/>
        </w:rPr>
        <w:t>2</w:t>
      </w:r>
      <w:r w:rsidRPr="00401012" w:rsidR="00485D10">
        <w:rPr>
          <w:rFonts w:ascii="Times New Roman" w:hAnsi="Times New Roman"/>
          <w:szCs w:val="24"/>
        </w:rPr>
        <w:t>)</w:t>
      </w:r>
      <w:r w:rsidRPr="00401012" w:rsidR="00310654">
        <w:rPr>
          <w:rFonts w:ascii="Times New Roman" w:hAnsi="Times New Roman"/>
          <w:szCs w:val="24"/>
        </w:rPr>
        <w:t>.</w:t>
      </w:r>
      <w:r w:rsidRPr="00401012" w:rsidR="00833400">
        <w:rPr>
          <w:rFonts w:ascii="Times New Roman" w:hAnsi="Times New Roman"/>
          <w:szCs w:val="24"/>
        </w:rPr>
        <w:t xml:space="preserve"> For those in </w:t>
      </w:r>
      <w:r w:rsidR="00E27328">
        <w:rPr>
          <w:rFonts w:ascii="Times New Roman" w:hAnsi="Times New Roman"/>
          <w:szCs w:val="24"/>
        </w:rPr>
        <w:t>S</w:t>
      </w:r>
      <w:r w:rsidRPr="00401012" w:rsidR="00E27328">
        <w:rPr>
          <w:rFonts w:ascii="Times New Roman" w:hAnsi="Times New Roman"/>
          <w:szCs w:val="24"/>
        </w:rPr>
        <w:t xml:space="preserve">tratum </w:t>
      </w:r>
      <w:r w:rsidRPr="00401012" w:rsidR="00833400">
        <w:rPr>
          <w:rFonts w:ascii="Times New Roman" w:hAnsi="Times New Roman"/>
          <w:szCs w:val="24"/>
        </w:rPr>
        <w:t xml:space="preserve">1, a </w:t>
      </w:r>
      <w:r w:rsidRPr="00401012" w:rsidR="007F5FB3">
        <w:rPr>
          <w:rFonts w:ascii="Times New Roman" w:hAnsi="Times New Roman"/>
          <w:szCs w:val="24"/>
        </w:rPr>
        <w:t>hard copy</w:t>
      </w:r>
      <w:r w:rsidRPr="00401012" w:rsidR="00833400">
        <w:rPr>
          <w:rFonts w:ascii="Times New Roman" w:hAnsi="Times New Roman"/>
          <w:szCs w:val="24"/>
        </w:rPr>
        <w:t xml:space="preserve"> of the survey will also be included. </w:t>
      </w:r>
      <w:r w:rsidRPr="00401012" w:rsidR="00310654">
        <w:rPr>
          <w:rFonts w:ascii="Times New Roman" w:hAnsi="Times New Roman"/>
          <w:szCs w:val="24"/>
        </w:rPr>
        <w:t>A prepaid return envelope will be included to return the questionnaire.</w:t>
      </w:r>
      <w:r w:rsidRPr="00401012" w:rsidR="00E47BA2">
        <w:rPr>
          <w:rFonts w:ascii="Times New Roman" w:hAnsi="Times New Roman"/>
          <w:szCs w:val="24"/>
        </w:rPr>
        <w:t xml:space="preserve"> </w:t>
      </w:r>
      <w:r w:rsidRPr="00401012" w:rsidR="00833400">
        <w:rPr>
          <w:rFonts w:ascii="Times New Roman" w:hAnsi="Times New Roman"/>
          <w:szCs w:val="24"/>
        </w:rPr>
        <w:t xml:space="preserve">Sample members in </w:t>
      </w:r>
      <w:r w:rsidR="00E27328">
        <w:rPr>
          <w:rFonts w:ascii="Times New Roman" w:hAnsi="Times New Roman"/>
          <w:szCs w:val="24"/>
        </w:rPr>
        <w:t>S</w:t>
      </w:r>
      <w:r w:rsidRPr="00401012" w:rsidR="00E27328">
        <w:rPr>
          <w:rFonts w:ascii="Times New Roman" w:hAnsi="Times New Roman"/>
          <w:szCs w:val="24"/>
        </w:rPr>
        <w:t xml:space="preserve">tratum </w:t>
      </w:r>
      <w:r w:rsidRPr="00401012" w:rsidR="00833400">
        <w:rPr>
          <w:rFonts w:ascii="Times New Roman" w:hAnsi="Times New Roman"/>
          <w:szCs w:val="24"/>
        </w:rPr>
        <w:t xml:space="preserve">2 will not be sent any hard-copy data collection instruments, as we cannot </w:t>
      </w:r>
      <w:r w:rsidRPr="00401012" w:rsidR="00485D10">
        <w:rPr>
          <w:rFonts w:ascii="Times New Roman" w:hAnsi="Times New Roman"/>
          <w:szCs w:val="24"/>
        </w:rPr>
        <w:t xml:space="preserve">verify their age due to a </w:t>
      </w:r>
      <w:r w:rsidRPr="00401012" w:rsidR="00833400">
        <w:rPr>
          <w:rFonts w:ascii="Times New Roman" w:hAnsi="Times New Roman"/>
          <w:szCs w:val="24"/>
        </w:rPr>
        <w:t xml:space="preserve">lack of date of birth information. </w:t>
      </w:r>
      <w:r w:rsidRPr="00401012" w:rsidR="008F7119">
        <w:rPr>
          <w:rFonts w:ascii="Times New Roman" w:hAnsi="Times New Roman"/>
          <w:szCs w:val="24"/>
        </w:rPr>
        <w:t>The s</w:t>
      </w:r>
      <w:r w:rsidRPr="00401012">
        <w:rPr>
          <w:rFonts w:ascii="Times New Roman" w:hAnsi="Times New Roman"/>
          <w:szCs w:val="24"/>
        </w:rPr>
        <w:t>ample</w:t>
      </w:r>
      <w:r w:rsidRPr="00401012" w:rsidR="008F7119">
        <w:rPr>
          <w:rFonts w:ascii="Times New Roman" w:hAnsi="Times New Roman"/>
          <w:szCs w:val="24"/>
        </w:rPr>
        <w:t>s</w:t>
      </w:r>
      <w:r w:rsidRPr="00401012">
        <w:rPr>
          <w:rFonts w:ascii="Times New Roman" w:hAnsi="Times New Roman"/>
          <w:szCs w:val="24"/>
        </w:rPr>
        <w:t xml:space="preserve"> in </w:t>
      </w:r>
      <w:r w:rsidRPr="00401012" w:rsidR="00485D10">
        <w:rPr>
          <w:rFonts w:ascii="Times New Roman" w:hAnsi="Times New Roman"/>
          <w:szCs w:val="24"/>
        </w:rPr>
        <w:t>strat</w:t>
      </w:r>
      <w:r w:rsidRPr="00401012" w:rsidR="008F7119">
        <w:rPr>
          <w:rFonts w:ascii="Times New Roman" w:hAnsi="Times New Roman"/>
          <w:szCs w:val="24"/>
        </w:rPr>
        <w:t>a</w:t>
      </w:r>
      <w:r w:rsidRPr="00401012">
        <w:rPr>
          <w:rFonts w:ascii="Times New Roman" w:hAnsi="Times New Roman"/>
          <w:szCs w:val="24"/>
        </w:rPr>
        <w:t> 3</w:t>
      </w:r>
      <w:r w:rsidRPr="00401012" w:rsidR="008E7858">
        <w:rPr>
          <w:rFonts w:ascii="Times New Roman" w:hAnsi="Times New Roman"/>
          <w:szCs w:val="24"/>
        </w:rPr>
        <w:t xml:space="preserve"> and 4</w:t>
      </w:r>
      <w:r w:rsidRPr="00401012">
        <w:rPr>
          <w:rFonts w:ascii="Times New Roman" w:hAnsi="Times New Roman"/>
          <w:szCs w:val="24"/>
        </w:rPr>
        <w:t xml:space="preserve"> (</w:t>
      </w:r>
      <w:r w:rsidRPr="00401012" w:rsidR="00833400">
        <w:rPr>
          <w:rFonts w:ascii="Times New Roman" w:hAnsi="Times New Roman"/>
          <w:szCs w:val="24"/>
        </w:rPr>
        <w:t xml:space="preserve">MSG match, </w:t>
      </w:r>
      <w:r w:rsidRPr="00401012">
        <w:rPr>
          <w:rFonts w:ascii="Times New Roman" w:hAnsi="Times New Roman"/>
          <w:szCs w:val="24"/>
        </w:rPr>
        <w:t xml:space="preserve">unmatched to </w:t>
      </w:r>
      <w:r w:rsidRPr="00401012" w:rsidR="008E7858">
        <w:rPr>
          <w:rFonts w:ascii="Times New Roman" w:hAnsi="Times New Roman"/>
          <w:szCs w:val="24"/>
        </w:rPr>
        <w:t>ASL</w:t>
      </w:r>
      <w:r w:rsidRPr="00401012">
        <w:rPr>
          <w:rFonts w:ascii="Times New Roman" w:hAnsi="Times New Roman"/>
          <w:szCs w:val="24"/>
        </w:rPr>
        <w:t xml:space="preserve"> list) </w:t>
      </w:r>
      <w:r w:rsidRPr="00401012" w:rsidR="008E7858">
        <w:rPr>
          <w:rFonts w:ascii="Times New Roman" w:hAnsi="Times New Roman"/>
          <w:szCs w:val="24"/>
        </w:rPr>
        <w:t>will be</w:t>
      </w:r>
      <w:r w:rsidRPr="00401012">
        <w:rPr>
          <w:rFonts w:ascii="Times New Roman" w:hAnsi="Times New Roman"/>
          <w:szCs w:val="24"/>
        </w:rPr>
        <w:t xml:space="preserve"> sent a hard-copy version of </w:t>
      </w:r>
      <w:r w:rsidR="00E539BC">
        <w:rPr>
          <w:rFonts w:ascii="Times New Roman" w:hAnsi="Times New Roman"/>
          <w:szCs w:val="24"/>
        </w:rPr>
        <w:t>the</w:t>
      </w:r>
      <w:r w:rsidRPr="00401012">
        <w:rPr>
          <w:rFonts w:ascii="Times New Roman" w:hAnsi="Times New Roman"/>
          <w:szCs w:val="24"/>
        </w:rPr>
        <w:t xml:space="preserve"> screening </w:t>
      </w:r>
      <w:r w:rsidR="00E539BC">
        <w:rPr>
          <w:rFonts w:ascii="Times New Roman" w:hAnsi="Times New Roman"/>
          <w:szCs w:val="24"/>
        </w:rPr>
        <w:t>form</w:t>
      </w:r>
      <w:r w:rsidRPr="00401012" w:rsidR="004A3C16">
        <w:rPr>
          <w:rFonts w:ascii="Times New Roman" w:hAnsi="Times New Roman"/>
          <w:szCs w:val="24"/>
        </w:rPr>
        <w:t xml:space="preserve"> asking</w:t>
      </w:r>
      <w:r w:rsidRPr="00401012">
        <w:rPr>
          <w:rFonts w:ascii="Times New Roman" w:hAnsi="Times New Roman"/>
          <w:szCs w:val="24"/>
        </w:rPr>
        <w:t xml:space="preserve"> whether any 18-year-old live</w:t>
      </w:r>
      <w:r w:rsidRPr="00401012" w:rsidR="00833400">
        <w:rPr>
          <w:rFonts w:ascii="Times New Roman" w:hAnsi="Times New Roman"/>
          <w:szCs w:val="24"/>
        </w:rPr>
        <w:t>s</w:t>
      </w:r>
      <w:r w:rsidRPr="00401012">
        <w:rPr>
          <w:rFonts w:ascii="Times New Roman" w:hAnsi="Times New Roman"/>
          <w:szCs w:val="24"/>
        </w:rPr>
        <w:t xml:space="preserve"> at the residence. </w:t>
      </w:r>
      <w:r w:rsidRPr="00401012" w:rsidR="00B92E79">
        <w:rPr>
          <w:rFonts w:ascii="Times New Roman" w:hAnsi="Times New Roman"/>
          <w:szCs w:val="24"/>
        </w:rPr>
        <w:t>If there is, the young adult is directed to fill out the survey on the website.</w:t>
      </w:r>
      <w:r w:rsidRPr="00401012" w:rsidR="00E47BA2">
        <w:rPr>
          <w:rFonts w:ascii="Times New Roman" w:hAnsi="Times New Roman"/>
          <w:szCs w:val="24"/>
        </w:rPr>
        <w:t xml:space="preserve"> </w:t>
      </w:r>
    </w:p>
    <w:p w:rsidR="004A3F21" w:rsidRPr="00401012" w:rsidP="005408D5" w14:paraId="433992AC" w14:textId="77777777">
      <w:pPr>
        <w:pStyle w:val="P1-StandPara"/>
        <w:spacing w:line="240" w:lineRule="auto"/>
        <w:contextualSpacing/>
        <w:rPr>
          <w:rFonts w:ascii="Times New Roman" w:hAnsi="Times New Roman"/>
          <w:szCs w:val="24"/>
        </w:rPr>
      </w:pPr>
    </w:p>
    <w:p w:rsidR="004A3F21" w:rsidRPr="00DB0071" w:rsidP="005408D5" w14:paraId="362AA195" w14:textId="12618BCE">
      <w:pPr>
        <w:pStyle w:val="P1-StandPara"/>
        <w:spacing w:line="240" w:lineRule="auto"/>
        <w:ind w:firstLine="0"/>
        <w:contextualSpacing/>
        <w:rPr>
          <w:rFonts w:ascii="Times New Roman" w:hAnsi="Times New Roman"/>
          <w:b/>
          <w:bCs/>
          <w:i/>
          <w:iCs/>
          <w:szCs w:val="24"/>
        </w:rPr>
      </w:pPr>
      <w:r w:rsidRPr="00DB0071">
        <w:rPr>
          <w:rFonts w:ascii="Times New Roman" w:hAnsi="Times New Roman"/>
          <w:b/>
          <w:bCs/>
          <w:i/>
          <w:iCs/>
          <w:szCs w:val="24"/>
        </w:rPr>
        <w:t>Web Site Design</w:t>
      </w:r>
    </w:p>
    <w:p w:rsidR="00377D39" w:rsidRPr="006B4A10" w:rsidP="005408D5" w14:paraId="23593EF5" w14:textId="15431023">
      <w:pPr>
        <w:pStyle w:val="P1-StandPara"/>
        <w:spacing w:line="240" w:lineRule="auto"/>
        <w:ind w:firstLine="0"/>
        <w:contextualSpacing/>
        <w:rPr>
          <w:rFonts w:ascii="Times New Roman" w:hAnsi="Times New Roman"/>
          <w:szCs w:val="24"/>
        </w:rPr>
      </w:pPr>
      <w:r w:rsidRPr="00401012">
        <w:rPr>
          <w:rFonts w:ascii="Times New Roman" w:hAnsi="Times New Roman"/>
          <w:szCs w:val="24"/>
        </w:rPr>
        <w:t xml:space="preserve">The website </w:t>
      </w:r>
      <w:r w:rsidRPr="00401012" w:rsidR="0048402B">
        <w:rPr>
          <w:rFonts w:ascii="Times New Roman" w:hAnsi="Times New Roman"/>
          <w:szCs w:val="24"/>
        </w:rPr>
        <w:t xml:space="preserve">is </w:t>
      </w:r>
      <w:r w:rsidRPr="00401012">
        <w:rPr>
          <w:rFonts w:ascii="Times New Roman" w:hAnsi="Times New Roman"/>
          <w:szCs w:val="24"/>
        </w:rPr>
        <w:t>designed to provide easy access in a highly usable format that appeals to young adults.</w:t>
      </w:r>
      <w:r w:rsidRPr="00401012" w:rsidR="00E47BA2">
        <w:rPr>
          <w:rFonts w:ascii="Times New Roman" w:hAnsi="Times New Roman"/>
          <w:szCs w:val="24"/>
        </w:rPr>
        <w:t xml:space="preserve"> </w:t>
      </w:r>
      <w:r w:rsidRPr="00401012" w:rsidR="0048402B">
        <w:rPr>
          <w:rFonts w:ascii="Times New Roman" w:hAnsi="Times New Roman"/>
          <w:szCs w:val="24"/>
        </w:rPr>
        <w:t>T</w:t>
      </w:r>
      <w:r w:rsidRPr="00401012">
        <w:rPr>
          <w:rFonts w:ascii="Times New Roman" w:hAnsi="Times New Roman"/>
          <w:szCs w:val="24"/>
        </w:rPr>
        <w:t>he website design</w:t>
      </w:r>
      <w:r w:rsidRPr="00401012" w:rsidR="0048402B">
        <w:rPr>
          <w:rFonts w:ascii="Times New Roman" w:hAnsi="Times New Roman"/>
          <w:szCs w:val="24"/>
        </w:rPr>
        <w:t xml:space="preserve"> was created to be equally attractive</w:t>
      </w:r>
      <w:r w:rsidRPr="00401012">
        <w:rPr>
          <w:rFonts w:ascii="Times New Roman" w:hAnsi="Times New Roman"/>
          <w:szCs w:val="24"/>
        </w:rPr>
        <w:t xml:space="preserve"> for mobile devices. Figure 1 </w:t>
      </w:r>
      <w:r w:rsidR="00FD79A3">
        <w:rPr>
          <w:rFonts w:ascii="Times New Roman" w:hAnsi="Times New Roman"/>
          <w:szCs w:val="24"/>
        </w:rPr>
        <w:t xml:space="preserve">illustrates the design and layout of the </w:t>
      </w:r>
      <w:r w:rsidR="003E5CDC">
        <w:rPr>
          <w:rFonts w:ascii="Times New Roman" w:hAnsi="Times New Roman"/>
          <w:szCs w:val="24"/>
        </w:rPr>
        <w:t>landing page</w:t>
      </w:r>
      <w:r w:rsidRPr="00401012">
        <w:rPr>
          <w:rFonts w:ascii="Times New Roman" w:hAnsi="Times New Roman"/>
          <w:szCs w:val="24"/>
        </w:rPr>
        <w:t xml:space="preserve">. </w:t>
      </w:r>
      <w:r w:rsidRPr="00AC7960" w:rsidR="006C6426">
        <w:rPr>
          <w:rFonts w:ascii="Times New Roman" w:hAnsi="Times New Roman"/>
          <w:b/>
          <w:bCs/>
          <w:szCs w:val="24"/>
        </w:rPr>
        <w:t>Attachment</w:t>
      </w:r>
      <w:r w:rsidRPr="00AC7960" w:rsidR="003E670E">
        <w:rPr>
          <w:rFonts w:ascii="Times New Roman" w:hAnsi="Times New Roman"/>
          <w:b/>
          <w:bCs/>
          <w:szCs w:val="24"/>
        </w:rPr>
        <w:t xml:space="preserve"> </w:t>
      </w:r>
      <w:r w:rsidRPr="00AC7960" w:rsidR="00472842">
        <w:rPr>
          <w:rFonts w:ascii="Times New Roman" w:hAnsi="Times New Roman"/>
          <w:b/>
          <w:bCs/>
          <w:szCs w:val="24"/>
        </w:rPr>
        <w:t>3</w:t>
      </w:r>
      <w:r w:rsidRPr="00401012" w:rsidR="003E670E">
        <w:rPr>
          <w:rFonts w:ascii="Times New Roman" w:hAnsi="Times New Roman"/>
          <w:szCs w:val="24"/>
        </w:rPr>
        <w:t xml:space="preserve"> </w:t>
      </w:r>
      <w:r w:rsidRPr="00401012">
        <w:rPr>
          <w:rFonts w:ascii="Times New Roman" w:hAnsi="Times New Roman"/>
          <w:szCs w:val="24"/>
        </w:rPr>
        <w:t>includes the content and flow of the study website.</w:t>
      </w:r>
    </w:p>
    <w:p w:rsidR="006B4A10" w:rsidP="005408D5" w14:paraId="71A78B66" w14:textId="77777777">
      <w:pPr>
        <w:pStyle w:val="P1-StandPara"/>
        <w:spacing w:line="240" w:lineRule="auto"/>
        <w:ind w:firstLine="0"/>
        <w:contextualSpacing/>
        <w:rPr>
          <w:rFonts w:ascii="Times New Roman" w:hAnsi="Times New Roman"/>
          <w:szCs w:val="24"/>
        </w:rPr>
      </w:pPr>
    </w:p>
    <w:p w:rsidR="002D5A59" w:rsidRPr="006B4A10" w:rsidP="005408D5" w14:paraId="09002171" w14:textId="013CC157">
      <w:pPr>
        <w:pStyle w:val="P1-StandPara"/>
        <w:spacing w:line="240" w:lineRule="auto"/>
        <w:ind w:firstLine="0"/>
        <w:contextualSpacing/>
        <w:rPr>
          <w:rFonts w:ascii="Times New Roman" w:hAnsi="Times New Roman"/>
          <w:szCs w:val="24"/>
        </w:rPr>
      </w:pPr>
      <w:r w:rsidRPr="006B4A10">
        <w:rPr>
          <w:rFonts w:ascii="Times New Roman" w:hAnsi="Times New Roman"/>
          <w:szCs w:val="24"/>
        </w:rPr>
        <w:t xml:space="preserve">In the fourth and final </w:t>
      </w:r>
      <w:r w:rsidR="006307EA">
        <w:rPr>
          <w:rFonts w:ascii="Times New Roman" w:hAnsi="Times New Roman"/>
          <w:szCs w:val="24"/>
        </w:rPr>
        <w:t>mailing</w:t>
      </w:r>
      <w:r w:rsidRPr="006B4A10">
        <w:rPr>
          <w:rFonts w:ascii="Times New Roman" w:hAnsi="Times New Roman"/>
          <w:szCs w:val="24"/>
        </w:rPr>
        <w:t xml:space="preserve">, sample members in stratum 1 </w:t>
      </w:r>
      <w:r w:rsidR="004D3A6D">
        <w:rPr>
          <w:rFonts w:ascii="Times New Roman" w:hAnsi="Times New Roman"/>
          <w:szCs w:val="24"/>
        </w:rPr>
        <w:t>are</w:t>
      </w:r>
      <w:r w:rsidRPr="006B4A10">
        <w:rPr>
          <w:rFonts w:ascii="Times New Roman" w:hAnsi="Times New Roman"/>
          <w:szCs w:val="24"/>
        </w:rPr>
        <w:t xml:space="preserve"> sent a hard-copy version of the </w:t>
      </w:r>
      <w:r w:rsidR="003E5CDC">
        <w:rPr>
          <w:rFonts w:ascii="Times New Roman" w:hAnsi="Times New Roman"/>
          <w:szCs w:val="24"/>
        </w:rPr>
        <w:t>enrollment survey</w:t>
      </w:r>
      <w:r w:rsidRPr="006B4A10">
        <w:rPr>
          <w:rFonts w:ascii="Times New Roman" w:hAnsi="Times New Roman"/>
          <w:szCs w:val="24"/>
        </w:rPr>
        <w:t>, along with a prepaid return envelope. Sample members in strat</w:t>
      </w:r>
      <w:r w:rsidR="003E670E">
        <w:rPr>
          <w:rFonts w:ascii="Times New Roman" w:hAnsi="Times New Roman"/>
          <w:szCs w:val="24"/>
        </w:rPr>
        <w:t>a</w:t>
      </w:r>
      <w:r w:rsidRPr="006B4A10">
        <w:rPr>
          <w:rFonts w:ascii="Times New Roman" w:hAnsi="Times New Roman"/>
          <w:szCs w:val="24"/>
        </w:rPr>
        <w:t> 3</w:t>
      </w:r>
      <w:r w:rsidRPr="006B4A10" w:rsidR="005D29AD">
        <w:rPr>
          <w:rFonts w:ascii="Times New Roman" w:hAnsi="Times New Roman"/>
          <w:szCs w:val="24"/>
        </w:rPr>
        <w:t xml:space="preserve"> and 4</w:t>
      </w:r>
      <w:r w:rsidRPr="006B4A10">
        <w:rPr>
          <w:rFonts w:ascii="Times New Roman" w:hAnsi="Times New Roman"/>
          <w:szCs w:val="24"/>
        </w:rPr>
        <w:t xml:space="preserve"> (</w:t>
      </w:r>
      <w:r w:rsidRPr="006B4A10" w:rsidR="005D29AD">
        <w:rPr>
          <w:rFonts w:ascii="Times New Roman" w:hAnsi="Times New Roman"/>
          <w:szCs w:val="24"/>
        </w:rPr>
        <w:t xml:space="preserve">MSG match, </w:t>
      </w:r>
      <w:r w:rsidRPr="006B4A10">
        <w:rPr>
          <w:rFonts w:ascii="Times New Roman" w:hAnsi="Times New Roman"/>
          <w:szCs w:val="24"/>
        </w:rPr>
        <w:t xml:space="preserve">unmatched to vendor list) </w:t>
      </w:r>
      <w:r w:rsidR="004D3A6D">
        <w:rPr>
          <w:rFonts w:ascii="Times New Roman" w:hAnsi="Times New Roman"/>
          <w:szCs w:val="24"/>
        </w:rPr>
        <w:t>are</w:t>
      </w:r>
      <w:r w:rsidRPr="006B4A10">
        <w:rPr>
          <w:rFonts w:ascii="Times New Roman" w:hAnsi="Times New Roman"/>
          <w:szCs w:val="24"/>
        </w:rPr>
        <w:t xml:space="preserve"> sent a hard-copy version of </w:t>
      </w:r>
      <w:r w:rsidR="003E5CDC">
        <w:rPr>
          <w:rFonts w:ascii="Times New Roman" w:hAnsi="Times New Roman"/>
          <w:szCs w:val="24"/>
        </w:rPr>
        <w:t>the</w:t>
      </w:r>
      <w:r w:rsidRPr="006B4A10">
        <w:rPr>
          <w:rFonts w:ascii="Times New Roman" w:hAnsi="Times New Roman"/>
          <w:szCs w:val="24"/>
        </w:rPr>
        <w:t xml:space="preserve"> screening </w:t>
      </w:r>
      <w:r w:rsidR="003E5CDC">
        <w:rPr>
          <w:rFonts w:ascii="Times New Roman" w:hAnsi="Times New Roman"/>
          <w:szCs w:val="24"/>
        </w:rPr>
        <w:t>form</w:t>
      </w:r>
      <w:r w:rsidR="000E79CF">
        <w:rPr>
          <w:rFonts w:ascii="Times New Roman" w:hAnsi="Times New Roman"/>
          <w:szCs w:val="24"/>
        </w:rPr>
        <w:t xml:space="preserve"> asking</w:t>
      </w:r>
      <w:r w:rsidRPr="006B4A10">
        <w:rPr>
          <w:rFonts w:ascii="Times New Roman" w:hAnsi="Times New Roman"/>
          <w:szCs w:val="24"/>
        </w:rPr>
        <w:t xml:space="preserve"> whether any 18-year-old</w:t>
      </w:r>
      <w:r w:rsidRPr="006B4A10" w:rsidR="005D29AD">
        <w:rPr>
          <w:rFonts w:ascii="Times New Roman" w:hAnsi="Times New Roman"/>
          <w:szCs w:val="24"/>
        </w:rPr>
        <w:t>s</w:t>
      </w:r>
      <w:r w:rsidRPr="006B4A10">
        <w:rPr>
          <w:rFonts w:ascii="Times New Roman" w:hAnsi="Times New Roman"/>
          <w:szCs w:val="24"/>
        </w:rPr>
        <w:t xml:space="preserve"> live at the residence. The web version of the</w:t>
      </w:r>
      <w:r w:rsidR="004D3A6D">
        <w:rPr>
          <w:rFonts w:ascii="Times New Roman" w:hAnsi="Times New Roman"/>
          <w:szCs w:val="24"/>
        </w:rPr>
        <w:t>se</w:t>
      </w:r>
      <w:r w:rsidRPr="006B4A10">
        <w:rPr>
          <w:rFonts w:ascii="Times New Roman" w:hAnsi="Times New Roman"/>
          <w:szCs w:val="24"/>
        </w:rPr>
        <w:t xml:space="preserve"> survey</w:t>
      </w:r>
      <w:r w:rsidR="004D3A6D">
        <w:rPr>
          <w:rFonts w:ascii="Times New Roman" w:hAnsi="Times New Roman"/>
          <w:szCs w:val="24"/>
        </w:rPr>
        <w:t>s</w:t>
      </w:r>
      <w:r w:rsidRPr="006B4A10">
        <w:rPr>
          <w:rFonts w:ascii="Times New Roman" w:hAnsi="Times New Roman"/>
          <w:szCs w:val="24"/>
        </w:rPr>
        <w:t>, available to everyone, c</w:t>
      </w:r>
      <w:r w:rsidRPr="006B4A10" w:rsidR="005D29AD">
        <w:rPr>
          <w:rFonts w:ascii="Times New Roman" w:hAnsi="Times New Roman"/>
          <w:szCs w:val="24"/>
        </w:rPr>
        <w:t>an</w:t>
      </w:r>
      <w:r w:rsidRPr="006B4A10">
        <w:rPr>
          <w:rFonts w:ascii="Times New Roman" w:hAnsi="Times New Roman"/>
          <w:szCs w:val="24"/>
        </w:rPr>
        <w:t xml:space="preserve"> be used </w:t>
      </w:r>
      <w:r w:rsidR="004D3A6D">
        <w:rPr>
          <w:rFonts w:ascii="Times New Roman" w:hAnsi="Times New Roman"/>
          <w:szCs w:val="24"/>
        </w:rPr>
        <w:t xml:space="preserve">to complete these </w:t>
      </w:r>
      <w:r w:rsidRPr="006B4A10">
        <w:rPr>
          <w:rFonts w:ascii="Times New Roman" w:hAnsi="Times New Roman"/>
          <w:szCs w:val="24"/>
        </w:rPr>
        <w:t>survey</w:t>
      </w:r>
      <w:r w:rsidR="004D3A6D">
        <w:rPr>
          <w:rFonts w:ascii="Times New Roman" w:hAnsi="Times New Roman"/>
          <w:szCs w:val="24"/>
        </w:rPr>
        <w:t>s</w:t>
      </w:r>
      <w:r w:rsidRPr="006B4A10">
        <w:rPr>
          <w:rFonts w:ascii="Times New Roman" w:hAnsi="Times New Roman"/>
          <w:szCs w:val="24"/>
        </w:rPr>
        <w:t>.</w:t>
      </w:r>
      <w:r>
        <w:rPr>
          <w:rFonts w:ascii="Times New Roman" w:hAnsi="Times New Roman"/>
          <w:szCs w:val="24"/>
          <w:vertAlign w:val="superscript"/>
        </w:rPr>
        <w:footnoteReference w:id="4"/>
      </w:r>
    </w:p>
    <w:p w:rsidR="006B4A10" w:rsidP="005408D5" w14:paraId="4A6CBD00" w14:textId="77777777">
      <w:pPr>
        <w:pStyle w:val="P1-StandPara"/>
        <w:spacing w:line="240" w:lineRule="auto"/>
        <w:ind w:firstLine="0"/>
        <w:contextualSpacing/>
        <w:rPr>
          <w:rFonts w:ascii="Times New Roman" w:hAnsi="Times New Roman"/>
          <w:szCs w:val="24"/>
        </w:rPr>
      </w:pPr>
    </w:p>
    <w:p w:rsidR="002D5A59" w:rsidRPr="006B4A10" w:rsidP="005408D5" w14:paraId="384A7F21" w14:textId="045835E6">
      <w:pPr>
        <w:pStyle w:val="P1-StandPara"/>
        <w:spacing w:line="240" w:lineRule="auto"/>
        <w:ind w:firstLine="0"/>
        <w:contextualSpacing/>
        <w:rPr>
          <w:rFonts w:ascii="Times New Roman" w:hAnsi="Times New Roman"/>
          <w:szCs w:val="24"/>
        </w:rPr>
      </w:pPr>
      <w:r w:rsidRPr="006B4A10">
        <w:rPr>
          <w:rFonts w:ascii="Times New Roman" w:hAnsi="Times New Roman"/>
          <w:szCs w:val="24"/>
        </w:rPr>
        <w:t xml:space="preserve">Several key features of the recruitment mailing materials were pretested with </w:t>
      </w:r>
      <w:r w:rsidRPr="006B4A10" w:rsidR="004079EC">
        <w:rPr>
          <w:rFonts w:ascii="Times New Roman" w:hAnsi="Times New Roman"/>
          <w:szCs w:val="24"/>
        </w:rPr>
        <w:t>18-year-olds</w:t>
      </w:r>
      <w:r w:rsidRPr="006B4A10">
        <w:rPr>
          <w:rFonts w:ascii="Times New Roman" w:hAnsi="Times New Roman"/>
          <w:szCs w:val="24"/>
        </w:rPr>
        <w:t xml:space="preserve">. </w:t>
      </w:r>
      <w:r w:rsidR="00B149BB">
        <w:rPr>
          <w:rFonts w:ascii="Times New Roman" w:hAnsi="Times New Roman"/>
          <w:szCs w:val="24"/>
        </w:rPr>
        <w:t>This pretesting aim</w:t>
      </w:r>
      <w:r w:rsidR="00431151">
        <w:rPr>
          <w:rFonts w:ascii="Times New Roman" w:hAnsi="Times New Roman"/>
          <w:szCs w:val="24"/>
        </w:rPr>
        <w:t xml:space="preserve">ed </w:t>
      </w:r>
      <w:r w:rsidRPr="006B4A10">
        <w:rPr>
          <w:rFonts w:ascii="Times New Roman" w:hAnsi="Times New Roman"/>
          <w:szCs w:val="24"/>
        </w:rPr>
        <w:t xml:space="preserve">to </w:t>
      </w:r>
      <w:r w:rsidR="00431151">
        <w:rPr>
          <w:rFonts w:ascii="Times New Roman" w:hAnsi="Times New Roman"/>
          <w:szCs w:val="24"/>
        </w:rPr>
        <w:t>gauge</w:t>
      </w:r>
      <w:r w:rsidRPr="006B4A10">
        <w:rPr>
          <w:rFonts w:ascii="Times New Roman" w:hAnsi="Times New Roman"/>
          <w:szCs w:val="24"/>
        </w:rPr>
        <w:t xml:space="preserve"> young adults’ usual behaviors around opening their mail and </w:t>
      </w:r>
      <w:r w:rsidR="00BF7369">
        <w:rPr>
          <w:rFonts w:ascii="Times New Roman" w:hAnsi="Times New Roman"/>
          <w:szCs w:val="24"/>
        </w:rPr>
        <w:t>gather insights into</w:t>
      </w:r>
      <w:r w:rsidR="003254A3">
        <w:rPr>
          <w:rFonts w:ascii="Times New Roman" w:hAnsi="Times New Roman"/>
          <w:szCs w:val="24"/>
        </w:rPr>
        <w:t xml:space="preserve"> what </w:t>
      </w:r>
      <w:r w:rsidRPr="006B4A10">
        <w:rPr>
          <w:rFonts w:ascii="Times New Roman" w:hAnsi="Times New Roman"/>
          <w:szCs w:val="24"/>
        </w:rPr>
        <w:t>recruitment messaging and themes appeal to them.</w:t>
      </w:r>
    </w:p>
    <w:p w:rsidR="003E670E" w:rsidP="003E670E" w14:paraId="740D6CE6" w14:textId="77777777">
      <w:pPr>
        <w:pStyle w:val="P1-StandPara"/>
        <w:spacing w:line="240" w:lineRule="auto"/>
        <w:ind w:firstLine="0"/>
        <w:contextualSpacing/>
        <w:rPr>
          <w:rFonts w:ascii="Times New Roman" w:hAnsi="Times New Roman"/>
          <w:b/>
          <w:bCs/>
          <w:szCs w:val="24"/>
        </w:rPr>
      </w:pPr>
    </w:p>
    <w:p w:rsidR="00377D39" w:rsidP="003E670E" w14:paraId="31D0FBA5" w14:textId="4834513E">
      <w:pPr>
        <w:pStyle w:val="P1-StandPara"/>
        <w:spacing w:line="240" w:lineRule="auto"/>
        <w:ind w:firstLine="0"/>
        <w:contextualSpacing/>
        <w:rPr>
          <w:rFonts w:ascii="Times New Roman" w:hAnsi="Times New Roman"/>
          <w:b/>
          <w:bCs/>
          <w:szCs w:val="24"/>
        </w:rPr>
      </w:pPr>
      <w:r w:rsidRPr="006B4A10">
        <w:rPr>
          <w:rFonts w:ascii="Times New Roman" w:hAnsi="Times New Roman"/>
          <w:b/>
          <w:bCs/>
          <w:szCs w:val="24"/>
        </w:rPr>
        <w:t xml:space="preserve">Figure </w:t>
      </w:r>
      <w:r w:rsidR="00B8269E">
        <w:rPr>
          <w:rFonts w:ascii="Times New Roman" w:hAnsi="Times New Roman"/>
          <w:b/>
          <w:bCs/>
          <w:szCs w:val="24"/>
        </w:rPr>
        <w:t>1</w:t>
      </w:r>
      <w:r w:rsidRPr="006B4A10">
        <w:rPr>
          <w:rFonts w:ascii="Times New Roman" w:hAnsi="Times New Roman"/>
          <w:b/>
          <w:bCs/>
          <w:szCs w:val="24"/>
        </w:rPr>
        <w:t>.</w:t>
      </w:r>
      <w:r w:rsidRPr="006B4A10">
        <w:rPr>
          <w:rFonts w:ascii="Times New Roman" w:hAnsi="Times New Roman"/>
          <w:b/>
          <w:bCs/>
          <w:szCs w:val="24"/>
        </w:rPr>
        <w:tab/>
        <w:t xml:space="preserve">Website </w:t>
      </w:r>
      <w:r w:rsidR="00B26C23">
        <w:rPr>
          <w:rFonts w:ascii="Times New Roman" w:hAnsi="Times New Roman"/>
          <w:b/>
          <w:bCs/>
          <w:szCs w:val="24"/>
        </w:rPr>
        <w:t>Landing Page</w:t>
      </w:r>
    </w:p>
    <w:p w:rsidR="0071520C" w:rsidRPr="006B4A10" w:rsidP="003E670E" w14:paraId="5464E849" w14:textId="176038FF">
      <w:pPr>
        <w:pStyle w:val="P1-StandPara"/>
        <w:spacing w:line="240" w:lineRule="auto"/>
        <w:ind w:firstLine="0"/>
        <w:contextualSpacing/>
        <w:rPr>
          <w:rFonts w:ascii="Times New Roman" w:hAnsi="Times New Roman"/>
          <w:b/>
          <w:bCs/>
          <w:szCs w:val="24"/>
        </w:rPr>
      </w:pPr>
      <w:r>
        <w:rPr>
          <w:rFonts w:ascii="Times New Roman" w:hAnsi="Times New Roman"/>
          <w:b/>
          <w:bCs/>
          <w:noProof/>
          <w:szCs w:val="24"/>
        </w:rPr>
        <w:drawing>
          <wp:inline distT="0" distB="0" distL="0" distR="0">
            <wp:extent cx="5944235" cy="4328795"/>
            <wp:effectExtent l="0" t="0" r="0" b="0"/>
            <wp:docPr id="380235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35110"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4328795"/>
                    </a:xfrm>
                    <a:prstGeom prst="rect">
                      <a:avLst/>
                    </a:prstGeom>
                    <a:noFill/>
                  </pic:spPr>
                </pic:pic>
              </a:graphicData>
            </a:graphic>
          </wp:inline>
        </w:drawing>
      </w:r>
    </w:p>
    <w:p w:rsidR="00377D39" w:rsidRPr="006B4A10" w:rsidP="005408D5" w14:paraId="3952BD16" w14:textId="384D23C6">
      <w:pPr>
        <w:pStyle w:val="C2-CtrSglSp"/>
        <w:keepLines w:val="0"/>
        <w:spacing w:after="0"/>
        <w:contextualSpacing/>
        <w:rPr>
          <w:rFonts w:ascii="Times New Roman" w:hAnsi="Times New Roman"/>
        </w:rPr>
      </w:pPr>
    </w:p>
    <w:p w:rsidR="006B4A10" w:rsidP="005408D5" w14:paraId="7A798F6C" w14:textId="77777777">
      <w:pPr>
        <w:pStyle w:val="P1-StandPara"/>
        <w:spacing w:line="240" w:lineRule="auto"/>
        <w:ind w:firstLine="0"/>
        <w:contextualSpacing/>
        <w:rPr>
          <w:rFonts w:ascii="Times New Roman" w:hAnsi="Times New Roman"/>
          <w:szCs w:val="24"/>
        </w:rPr>
      </w:pPr>
    </w:p>
    <w:p w:rsidR="00497345" w:rsidP="00497345" w14:paraId="6297D82C" w14:textId="1C0097FB">
      <w:pPr>
        <w:pStyle w:val="P1-StandPara"/>
        <w:spacing w:line="240" w:lineRule="auto"/>
        <w:ind w:firstLine="0"/>
        <w:contextualSpacing/>
        <w:rPr>
          <w:rFonts w:ascii="Times New Roman" w:hAnsi="Times New Roman"/>
          <w:szCs w:val="24"/>
        </w:rPr>
      </w:pPr>
      <w:r w:rsidRPr="006B4A10">
        <w:rPr>
          <w:rFonts w:ascii="Times New Roman" w:hAnsi="Times New Roman"/>
          <w:szCs w:val="24"/>
        </w:rPr>
        <w:t>A</w:t>
      </w:r>
      <w:r w:rsidR="000F7040">
        <w:rPr>
          <w:rFonts w:ascii="Times New Roman" w:hAnsi="Times New Roman"/>
          <w:szCs w:val="24"/>
        </w:rPr>
        <w:t>s shown in Figure 1</w:t>
      </w:r>
      <w:r w:rsidRPr="006B4A10">
        <w:rPr>
          <w:rFonts w:ascii="Times New Roman" w:hAnsi="Times New Roman"/>
          <w:szCs w:val="24"/>
        </w:rPr>
        <w:t>,</w:t>
      </w:r>
      <w:r w:rsidR="000F7040">
        <w:rPr>
          <w:rFonts w:ascii="Times New Roman" w:hAnsi="Times New Roman"/>
          <w:szCs w:val="24"/>
        </w:rPr>
        <w:t xml:space="preserve"> there are</w:t>
      </w:r>
      <w:r w:rsidRPr="006B4A10">
        <w:rPr>
          <w:rFonts w:ascii="Times New Roman" w:hAnsi="Times New Roman"/>
          <w:szCs w:val="24"/>
        </w:rPr>
        <w:t xml:space="preserve"> several resources available to participants on the </w:t>
      </w:r>
      <w:r w:rsidR="000F7040">
        <w:rPr>
          <w:rFonts w:ascii="Times New Roman" w:hAnsi="Times New Roman"/>
          <w:szCs w:val="24"/>
        </w:rPr>
        <w:t>landing page</w:t>
      </w:r>
      <w:r w:rsidRPr="006B4A10">
        <w:rPr>
          <w:rFonts w:ascii="Times New Roman" w:hAnsi="Times New Roman"/>
          <w:szCs w:val="24"/>
        </w:rPr>
        <w:t xml:space="preserve">. </w:t>
      </w:r>
      <w:r w:rsidR="008524F2">
        <w:rPr>
          <w:rFonts w:ascii="Times New Roman" w:hAnsi="Times New Roman"/>
          <w:szCs w:val="24"/>
        </w:rPr>
        <w:t>At the bottom of the screen,</w:t>
      </w:r>
      <w:r w:rsidRPr="006B4A10">
        <w:rPr>
          <w:rFonts w:ascii="Times New Roman" w:hAnsi="Times New Roman"/>
          <w:szCs w:val="24"/>
        </w:rPr>
        <w:t xml:space="preserve"> the study website ha</w:t>
      </w:r>
      <w:r w:rsidR="008524F2">
        <w:rPr>
          <w:rFonts w:ascii="Times New Roman" w:hAnsi="Times New Roman"/>
          <w:szCs w:val="24"/>
        </w:rPr>
        <w:t>s</w:t>
      </w:r>
      <w:r w:rsidRPr="006B4A10">
        <w:rPr>
          <w:rFonts w:ascii="Times New Roman" w:hAnsi="Times New Roman"/>
          <w:szCs w:val="24"/>
        </w:rPr>
        <w:t xml:space="preserve"> links to the following pages:</w:t>
      </w:r>
    </w:p>
    <w:p w:rsidR="0002335D" w:rsidP="005408D5" w14:paraId="62AC3BE2" w14:textId="0831C8BD">
      <w:pPr>
        <w:pStyle w:val="P1-StandPara"/>
        <w:numPr>
          <w:ilvl w:val="0"/>
          <w:numId w:val="14"/>
        </w:numPr>
        <w:spacing w:line="240" w:lineRule="auto"/>
        <w:contextualSpacing/>
        <w:rPr>
          <w:rFonts w:ascii="Times New Roman" w:hAnsi="Times New Roman"/>
          <w:szCs w:val="24"/>
        </w:rPr>
      </w:pPr>
      <w:r>
        <w:rPr>
          <w:rFonts w:ascii="Times New Roman" w:hAnsi="Times New Roman"/>
          <w:szCs w:val="24"/>
        </w:rPr>
        <w:t>“Sign up</w:t>
      </w:r>
      <w:r w:rsidRPr="006B4A10">
        <w:rPr>
          <w:rFonts w:ascii="Times New Roman" w:hAnsi="Times New Roman"/>
          <w:szCs w:val="24"/>
        </w:rPr>
        <w:t>”</w:t>
      </w:r>
      <w:r>
        <w:rPr>
          <w:rFonts w:ascii="Times New Roman" w:hAnsi="Times New Roman"/>
          <w:szCs w:val="24"/>
        </w:rPr>
        <w:t>—</w:t>
      </w:r>
      <w:r w:rsidR="00AF6691">
        <w:rPr>
          <w:rFonts w:ascii="Times New Roman" w:hAnsi="Times New Roman"/>
          <w:szCs w:val="24"/>
        </w:rPr>
        <w:t xml:space="preserve"> This page provides step-by-step instructions </w:t>
      </w:r>
      <w:r w:rsidR="00F21473">
        <w:rPr>
          <w:rFonts w:ascii="Times New Roman" w:hAnsi="Times New Roman"/>
          <w:szCs w:val="24"/>
        </w:rPr>
        <w:t>for completing the sign up process.</w:t>
      </w:r>
    </w:p>
    <w:p w:rsidR="006B4A10" w:rsidP="005408D5" w14:paraId="3B4880EE" w14:textId="2B55A6B6">
      <w:pPr>
        <w:pStyle w:val="P1-StandPara"/>
        <w:numPr>
          <w:ilvl w:val="0"/>
          <w:numId w:val="14"/>
        </w:numPr>
        <w:spacing w:line="240" w:lineRule="auto"/>
        <w:contextualSpacing/>
        <w:rPr>
          <w:rFonts w:ascii="Times New Roman" w:hAnsi="Times New Roman"/>
          <w:szCs w:val="24"/>
        </w:rPr>
      </w:pPr>
      <w:r w:rsidRPr="006B4A10">
        <w:rPr>
          <w:rFonts w:ascii="Times New Roman" w:hAnsi="Times New Roman"/>
          <w:szCs w:val="24"/>
        </w:rPr>
        <w:t>“FAQs”</w:t>
      </w:r>
      <w:r w:rsidR="00090A15">
        <w:rPr>
          <w:rFonts w:ascii="Times New Roman" w:hAnsi="Times New Roman"/>
          <w:szCs w:val="24"/>
        </w:rPr>
        <w:t>—Lists frequently asked questions about the study</w:t>
      </w:r>
      <w:r w:rsidR="00F21473">
        <w:rPr>
          <w:rFonts w:ascii="Times New Roman" w:hAnsi="Times New Roman"/>
          <w:szCs w:val="24"/>
        </w:rPr>
        <w:t>’</w:t>
      </w:r>
      <w:r w:rsidR="00090A15">
        <w:rPr>
          <w:rFonts w:ascii="Times New Roman" w:hAnsi="Times New Roman"/>
          <w:szCs w:val="24"/>
        </w:rPr>
        <w:t>s purpose and content</w:t>
      </w:r>
      <w:r w:rsidRPr="006B4A10">
        <w:rPr>
          <w:rFonts w:ascii="Times New Roman" w:hAnsi="Times New Roman"/>
          <w:szCs w:val="24"/>
        </w:rPr>
        <w:t>, confidentiality guidelines, and risks and incentives for participation.</w:t>
      </w:r>
    </w:p>
    <w:p w:rsidR="00B90691" w:rsidP="00F53FFD" w14:paraId="56E9FB6A" w14:textId="77777777">
      <w:pPr>
        <w:pStyle w:val="P1-StandPara"/>
        <w:numPr>
          <w:ilvl w:val="0"/>
          <w:numId w:val="14"/>
        </w:numPr>
        <w:spacing w:line="240" w:lineRule="auto"/>
        <w:contextualSpacing/>
        <w:rPr>
          <w:rFonts w:ascii="Times New Roman" w:hAnsi="Times New Roman"/>
          <w:szCs w:val="24"/>
        </w:rPr>
      </w:pPr>
      <w:r w:rsidRPr="006B4A10">
        <w:rPr>
          <w:rFonts w:ascii="Times New Roman" w:hAnsi="Times New Roman"/>
          <w:szCs w:val="24"/>
        </w:rPr>
        <w:t>“</w:t>
      </w:r>
      <w:r w:rsidR="00F21473">
        <w:rPr>
          <w:rFonts w:ascii="Times New Roman" w:hAnsi="Times New Roman"/>
          <w:szCs w:val="24"/>
        </w:rPr>
        <w:t>Help</w:t>
      </w:r>
      <w:r w:rsidRPr="006B4A10" w:rsidR="00D03A85">
        <w:rPr>
          <w:rFonts w:ascii="Times New Roman" w:hAnsi="Times New Roman"/>
          <w:szCs w:val="24"/>
        </w:rPr>
        <w:t>”</w:t>
      </w:r>
      <w:r w:rsidR="00D03A85">
        <w:rPr>
          <w:rFonts w:ascii="Times New Roman" w:hAnsi="Times New Roman"/>
          <w:szCs w:val="24"/>
        </w:rPr>
        <w:t>—</w:t>
      </w:r>
      <w:r w:rsidR="00E01B15">
        <w:rPr>
          <w:rFonts w:ascii="Times New Roman" w:hAnsi="Times New Roman"/>
          <w:szCs w:val="24"/>
        </w:rPr>
        <w:t>O</w:t>
      </w:r>
      <w:r w:rsidR="007B33F3">
        <w:rPr>
          <w:rFonts w:ascii="Times New Roman" w:hAnsi="Times New Roman"/>
          <w:szCs w:val="24"/>
        </w:rPr>
        <w:t xml:space="preserve">pens a </w:t>
      </w:r>
      <w:r w:rsidR="00E01B15">
        <w:rPr>
          <w:rFonts w:ascii="Times New Roman" w:hAnsi="Times New Roman"/>
          <w:szCs w:val="24"/>
        </w:rPr>
        <w:t xml:space="preserve">page listing </w:t>
      </w:r>
      <w:r w:rsidRPr="00B90691">
        <w:rPr>
          <w:rFonts w:ascii="Times New Roman" w:hAnsi="Times New Roman"/>
          <w:szCs w:val="24"/>
        </w:rPr>
        <w:t>helpdesk contact information</w:t>
      </w:r>
      <w:r>
        <w:rPr>
          <w:rFonts w:ascii="Times New Roman" w:hAnsi="Times New Roman"/>
          <w:szCs w:val="24"/>
        </w:rPr>
        <w:t>.</w:t>
      </w:r>
    </w:p>
    <w:p w:rsidR="00B90691" w:rsidP="00B90691" w14:paraId="7AE1B6B5" w14:textId="77777777">
      <w:pPr>
        <w:pStyle w:val="P1-StandPara"/>
        <w:spacing w:line="240" w:lineRule="auto"/>
        <w:ind w:firstLine="0"/>
        <w:contextualSpacing/>
        <w:rPr>
          <w:rFonts w:ascii="Times New Roman" w:hAnsi="Times New Roman"/>
          <w:szCs w:val="24"/>
        </w:rPr>
      </w:pPr>
    </w:p>
    <w:p w:rsidR="00377D39" w:rsidRPr="00B90691" w:rsidP="00B90691" w14:paraId="3B2E89A8" w14:textId="3C88CCCB">
      <w:pPr>
        <w:pStyle w:val="P1-StandPara"/>
        <w:spacing w:line="240" w:lineRule="auto"/>
        <w:ind w:firstLine="0"/>
        <w:contextualSpacing/>
        <w:rPr>
          <w:rFonts w:ascii="Times New Roman" w:hAnsi="Times New Roman"/>
          <w:szCs w:val="24"/>
        </w:rPr>
      </w:pPr>
      <w:r>
        <w:rPr>
          <w:rFonts w:ascii="Times New Roman" w:hAnsi="Times New Roman"/>
          <w:szCs w:val="24"/>
        </w:rPr>
        <w:t xml:space="preserve">The </w:t>
      </w:r>
      <w:r w:rsidRPr="00B90691" w:rsidR="00497345">
        <w:rPr>
          <w:rFonts w:ascii="Times New Roman" w:hAnsi="Times New Roman"/>
          <w:szCs w:val="24"/>
        </w:rPr>
        <w:t>“Resources”</w:t>
      </w:r>
      <w:r>
        <w:rPr>
          <w:rFonts w:ascii="Times New Roman" w:hAnsi="Times New Roman"/>
          <w:szCs w:val="24"/>
        </w:rPr>
        <w:t xml:space="preserve"> </w:t>
      </w:r>
      <w:r w:rsidR="00C67BF5">
        <w:rPr>
          <w:rFonts w:ascii="Times New Roman" w:hAnsi="Times New Roman"/>
          <w:szCs w:val="24"/>
        </w:rPr>
        <w:t>tab (Figure 2)</w:t>
      </w:r>
      <w:r w:rsidRPr="00B90691" w:rsidR="00497345">
        <w:rPr>
          <w:rFonts w:ascii="Times New Roman" w:hAnsi="Times New Roman"/>
          <w:szCs w:val="24"/>
        </w:rPr>
        <w:t xml:space="preserve"> contains several resources for participants who experience distress due to the study topic. These include phone numbers, text numbers, and websites.</w:t>
      </w:r>
      <w:r w:rsidRPr="00B90691" w:rsidR="00866FBE">
        <w:rPr>
          <w:rFonts w:ascii="Times New Roman" w:hAnsi="Times New Roman"/>
          <w:szCs w:val="24"/>
        </w:rPr>
        <w:br w:type="page"/>
      </w:r>
    </w:p>
    <w:p w:rsidR="006C6426" w:rsidRPr="006B4A10" w:rsidP="005408D5" w14:paraId="0363CB93" w14:textId="77777777">
      <w:pPr>
        <w:pStyle w:val="P1-StandPara"/>
        <w:spacing w:line="240" w:lineRule="auto"/>
        <w:contextualSpacing/>
        <w:rPr>
          <w:rFonts w:ascii="Times New Roman" w:hAnsi="Times New Roman"/>
          <w:szCs w:val="24"/>
        </w:rPr>
        <w:sectPr w:rsidSect="00866FBE">
          <w:headerReference w:type="default" r:id="rId10"/>
          <w:footerReference w:type="default" r:id="rId11"/>
          <w:footerReference w:type="first" r:id="rId12"/>
          <w:pgSz w:w="12240" w:h="15840" w:code="1"/>
          <w:pgMar w:top="1440" w:right="1440" w:bottom="1440" w:left="1440" w:header="720" w:footer="576" w:gutter="0"/>
          <w:pgNumType w:start="1"/>
          <w:cols w:space="720"/>
          <w:docGrid w:linePitch="360"/>
        </w:sectPr>
      </w:pPr>
    </w:p>
    <w:p w:rsidR="00377D39" w:rsidP="005408D5" w14:paraId="26857C34" w14:textId="3348F644">
      <w:pPr>
        <w:pStyle w:val="FT-FigureTItle"/>
        <w:keepNext w:val="0"/>
        <w:keepLines w:val="0"/>
        <w:spacing w:after="0"/>
        <w:contextualSpacing/>
        <w:rPr>
          <w:rFonts w:ascii="Times New Roman" w:hAnsi="Times New Roman"/>
          <w:b/>
          <w:bCs/>
        </w:rPr>
      </w:pPr>
      <w:r w:rsidRPr="003E670E">
        <w:rPr>
          <w:rFonts w:ascii="Times New Roman" w:hAnsi="Times New Roman"/>
          <w:b/>
          <w:bCs/>
        </w:rPr>
        <w:t>FIGURE</w:t>
      </w:r>
      <w:r w:rsidRPr="003E670E">
        <w:rPr>
          <w:rFonts w:ascii="Times New Roman" w:hAnsi="Times New Roman"/>
          <w:b/>
          <w:bCs/>
        </w:rPr>
        <w:t xml:space="preserve"> 2.</w:t>
      </w:r>
      <w:r w:rsidRPr="003E670E">
        <w:rPr>
          <w:rFonts w:ascii="Times New Roman" w:hAnsi="Times New Roman"/>
          <w:b/>
          <w:bCs/>
        </w:rPr>
        <w:tab/>
      </w:r>
      <w:r w:rsidR="00636057">
        <w:rPr>
          <w:rFonts w:ascii="Times New Roman" w:hAnsi="Times New Roman"/>
          <w:b/>
          <w:bCs/>
        </w:rPr>
        <w:t>Resources &amp; Support Tab</w:t>
      </w:r>
    </w:p>
    <w:p w:rsidR="00377D39" w:rsidRPr="00636057" w:rsidP="00636057" w14:paraId="69FA9A66" w14:textId="3C333E51">
      <w:pPr>
        <w:pStyle w:val="FT-FigureTItle"/>
        <w:keepNext w:val="0"/>
        <w:keepLines w:val="0"/>
        <w:spacing w:after="0"/>
        <w:contextualSpacing/>
        <w:rPr>
          <w:rFonts w:ascii="Times New Roman" w:hAnsi="Times New Roman"/>
          <w:b/>
          <w:bCs/>
        </w:rPr>
      </w:pPr>
      <w:r>
        <w:rPr>
          <w:rFonts w:ascii="Times New Roman" w:hAnsi="Times New Roman"/>
          <w:b/>
          <w:bCs/>
          <w:noProof/>
        </w:rPr>
        <w:drawing>
          <wp:inline distT="0" distB="0" distL="0" distR="0">
            <wp:extent cx="6456045" cy="6760845"/>
            <wp:effectExtent l="0" t="0" r="1905" b="1905"/>
            <wp:docPr id="1332619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19433"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456045" cy="6760845"/>
                    </a:xfrm>
                    <a:prstGeom prst="rect">
                      <a:avLst/>
                    </a:prstGeom>
                    <a:noFill/>
                  </pic:spPr>
                </pic:pic>
              </a:graphicData>
            </a:graphic>
          </wp:inline>
        </w:drawing>
      </w:r>
    </w:p>
    <w:p w:rsidR="00377D39" w:rsidRPr="006B4A10" w:rsidP="005408D5" w14:paraId="4E022E25" w14:textId="77777777">
      <w:pPr>
        <w:pStyle w:val="L1-FlLSp12"/>
        <w:spacing w:line="240" w:lineRule="auto"/>
        <w:contextualSpacing/>
        <w:rPr>
          <w:rFonts w:ascii="Times New Roman" w:hAnsi="Times New Roman"/>
        </w:rPr>
        <w:sectPr w:rsidSect="00636057">
          <w:headerReference w:type="even" r:id="rId14"/>
          <w:headerReference w:type="default" r:id="rId15"/>
          <w:headerReference w:type="first" r:id="rId16"/>
          <w:type w:val="nextColumn"/>
          <w:pgSz w:w="12240" w:h="15840"/>
          <w:pgMar w:top="1440" w:right="1440" w:bottom="1440" w:left="1440" w:header="720" w:footer="576" w:gutter="0"/>
          <w:cols w:space="720"/>
          <w:docGrid w:linePitch="360"/>
        </w:sectPr>
      </w:pPr>
    </w:p>
    <w:p w:rsidR="006B4A10" w:rsidRPr="00401012" w:rsidP="005408D5" w14:paraId="473E7CB5" w14:textId="77777777">
      <w:pPr>
        <w:pStyle w:val="Heading3"/>
        <w:widowControl/>
        <w:ind w:left="0" w:firstLine="0"/>
        <w:contextualSpacing/>
        <w:rPr>
          <w:rFonts w:ascii="Times New Roman" w:hAnsi="Times New Roman" w:cs="Times New Roman"/>
        </w:rPr>
      </w:pPr>
    </w:p>
    <w:p w:rsidR="00377D39" w:rsidRPr="00401012" w:rsidP="005408D5" w14:paraId="75A9EF0C" w14:textId="0902B09F">
      <w:pPr>
        <w:pStyle w:val="Heading3"/>
        <w:widowControl/>
        <w:ind w:left="0" w:firstLine="0"/>
        <w:contextualSpacing/>
        <w:rPr>
          <w:rFonts w:ascii="Times New Roman" w:hAnsi="Times New Roman" w:cs="Times New Roman"/>
        </w:rPr>
      </w:pPr>
      <w:r w:rsidRPr="00401012">
        <w:rPr>
          <w:rFonts w:ascii="Times New Roman" w:hAnsi="Times New Roman" w:cs="Times New Roman"/>
        </w:rPr>
        <w:t>3.</w:t>
      </w:r>
      <w:r w:rsidRPr="00401012">
        <w:rPr>
          <w:rFonts w:ascii="Times New Roman" w:hAnsi="Times New Roman" w:cs="Times New Roman"/>
        </w:rPr>
        <w:tab/>
        <w:t>Methods to Maximize Response Rates</w:t>
      </w:r>
    </w:p>
    <w:p w:rsidR="006B4A10" w:rsidRPr="00401012" w:rsidP="005408D5" w14:paraId="7D7F66C9" w14:textId="77777777">
      <w:pPr>
        <w:pStyle w:val="Heading4"/>
        <w:ind w:firstLine="0"/>
        <w:contextualSpacing/>
        <w:rPr>
          <w:rFonts w:ascii="Times New Roman" w:hAnsi="Times New Roman" w:cs="Times New Roman"/>
        </w:rPr>
      </w:pPr>
    </w:p>
    <w:p w:rsidR="009F544F" w:rsidRPr="00401012" w:rsidP="005408D5" w14:paraId="18832F02" w14:textId="43430764">
      <w:pPr>
        <w:pStyle w:val="Heading4"/>
        <w:ind w:firstLine="0"/>
        <w:contextualSpacing/>
        <w:rPr>
          <w:rFonts w:ascii="Times New Roman" w:hAnsi="Times New Roman" w:cs="Times New Roman"/>
        </w:rPr>
      </w:pPr>
      <w:r w:rsidRPr="00401012">
        <w:rPr>
          <w:rFonts w:ascii="Times New Roman" w:hAnsi="Times New Roman" w:cs="Times New Roman"/>
        </w:rPr>
        <w:t>Contact Strategy</w:t>
      </w:r>
    </w:p>
    <w:p w:rsidR="0061020A" w:rsidRPr="00401012" w:rsidP="005408D5" w14:paraId="11BD95AC" w14:textId="1868FA81">
      <w:pPr>
        <w:widowControl/>
        <w:contextualSpacing/>
        <w:rPr>
          <w:rFonts w:ascii="Times New Roman" w:hAnsi="Times New Roman" w:cs="Times New Roman"/>
          <w:sz w:val="24"/>
          <w:szCs w:val="24"/>
        </w:rPr>
      </w:pPr>
      <w:r w:rsidRPr="00401012">
        <w:rPr>
          <w:rFonts w:ascii="Times New Roman" w:hAnsi="Times New Roman" w:cs="Times New Roman"/>
          <w:sz w:val="24"/>
          <w:szCs w:val="24"/>
        </w:rPr>
        <w:t>The recruitment strategy inclu</w:t>
      </w:r>
      <w:r w:rsidRPr="00401012" w:rsidR="00113F4D">
        <w:rPr>
          <w:rFonts w:ascii="Times New Roman" w:hAnsi="Times New Roman" w:cs="Times New Roman"/>
          <w:sz w:val="24"/>
          <w:szCs w:val="24"/>
        </w:rPr>
        <w:t>des sending multiple mailings to the sampled person</w:t>
      </w:r>
      <w:r w:rsidRPr="00401012" w:rsidR="00802FC8">
        <w:rPr>
          <w:rFonts w:ascii="Times New Roman" w:hAnsi="Times New Roman" w:cs="Times New Roman"/>
          <w:sz w:val="24"/>
          <w:szCs w:val="24"/>
        </w:rPr>
        <w:t>/household</w:t>
      </w:r>
      <w:r w:rsidRPr="00401012" w:rsidR="00113F4D">
        <w:rPr>
          <w:rFonts w:ascii="Times New Roman" w:hAnsi="Times New Roman" w:cs="Times New Roman"/>
          <w:sz w:val="24"/>
          <w:szCs w:val="24"/>
        </w:rPr>
        <w:t xml:space="preserve">, including an initial letter, </w:t>
      </w:r>
      <w:r w:rsidR="00BF7369">
        <w:rPr>
          <w:rFonts w:ascii="Times New Roman" w:hAnsi="Times New Roman" w:cs="Times New Roman"/>
          <w:sz w:val="24"/>
          <w:szCs w:val="24"/>
        </w:rPr>
        <w:t xml:space="preserve">a </w:t>
      </w:r>
      <w:r w:rsidRPr="00401012" w:rsidR="00113F4D">
        <w:rPr>
          <w:rFonts w:ascii="Times New Roman" w:hAnsi="Times New Roman" w:cs="Times New Roman"/>
          <w:sz w:val="24"/>
          <w:szCs w:val="24"/>
        </w:rPr>
        <w:t>reminder postcard</w:t>
      </w:r>
      <w:r w:rsidRPr="00401012" w:rsidR="00594ADE">
        <w:rPr>
          <w:rFonts w:ascii="Times New Roman" w:hAnsi="Times New Roman" w:cs="Times New Roman"/>
          <w:sz w:val="24"/>
          <w:szCs w:val="24"/>
        </w:rPr>
        <w:t>,</w:t>
      </w:r>
      <w:r w:rsidRPr="00401012" w:rsidR="00113F4D">
        <w:rPr>
          <w:rFonts w:ascii="Times New Roman" w:hAnsi="Times New Roman" w:cs="Times New Roman"/>
          <w:sz w:val="24"/>
          <w:szCs w:val="24"/>
        </w:rPr>
        <w:t xml:space="preserve"> and two additional mailings.</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Different procedures are used to request participation for each stratum.</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 xml:space="preserve">For </w:t>
      </w:r>
      <w:r w:rsidRPr="00401012" w:rsidR="0045547E">
        <w:rPr>
          <w:rFonts w:ascii="Times New Roman" w:hAnsi="Times New Roman" w:cs="Times New Roman"/>
          <w:sz w:val="24"/>
          <w:szCs w:val="24"/>
        </w:rPr>
        <w:t>households with</w:t>
      </w:r>
      <w:r w:rsidRPr="00401012">
        <w:rPr>
          <w:rFonts w:ascii="Times New Roman" w:hAnsi="Times New Roman" w:cs="Times New Roman"/>
          <w:sz w:val="24"/>
          <w:szCs w:val="24"/>
        </w:rPr>
        <w:t xml:space="preserve"> an individual matched to the ASL list, the letter will be addressed to that individual for the first three mailings.</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For the final mailing, the letter will be addressed to the parents of the youth.</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Since young adults in this age range are not likely to be checking the mail as often as adults, the goal is to have one of the parents give our request to the youth.</w:t>
      </w:r>
      <w:r w:rsidRPr="00401012" w:rsidR="00E47BA2">
        <w:rPr>
          <w:rFonts w:ascii="Times New Roman" w:hAnsi="Times New Roman" w:cs="Times New Roman"/>
          <w:sz w:val="24"/>
          <w:szCs w:val="24"/>
        </w:rPr>
        <w:t xml:space="preserve"> </w:t>
      </w:r>
      <w:r w:rsidRPr="00401012" w:rsidR="009F062F">
        <w:rPr>
          <w:rFonts w:ascii="Times New Roman" w:hAnsi="Times New Roman" w:cs="Times New Roman"/>
          <w:sz w:val="24"/>
          <w:szCs w:val="24"/>
        </w:rPr>
        <w:t>The final mailing includes a hardcopy questionnaire for those who match the ASL list and have a birthdate</w:t>
      </w:r>
      <w:r w:rsidRPr="00401012">
        <w:rPr>
          <w:rFonts w:ascii="Times New Roman" w:hAnsi="Times New Roman" w:cs="Times New Roman"/>
          <w:sz w:val="24"/>
          <w:szCs w:val="24"/>
        </w:rPr>
        <w:t>.</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This</w:t>
      </w:r>
      <w:r w:rsidRPr="00401012" w:rsidR="001B7173">
        <w:rPr>
          <w:rFonts w:ascii="Times New Roman" w:hAnsi="Times New Roman" w:cs="Times New Roman"/>
          <w:sz w:val="24"/>
          <w:szCs w:val="24"/>
        </w:rPr>
        <w:t xml:space="preserve"> leverages research that has found</w:t>
      </w:r>
      <w:r w:rsidRPr="00401012" w:rsidR="00B472A2">
        <w:rPr>
          <w:rFonts w:ascii="Times New Roman" w:hAnsi="Times New Roman" w:cs="Times New Roman"/>
          <w:sz w:val="24"/>
          <w:szCs w:val="24"/>
        </w:rPr>
        <w:t xml:space="preserve"> that response rates are higher if respondents are given </w:t>
      </w:r>
      <w:r w:rsidRPr="00401012" w:rsidR="001B7173">
        <w:rPr>
          <w:rFonts w:ascii="Times New Roman" w:hAnsi="Times New Roman" w:cs="Times New Roman"/>
          <w:sz w:val="24"/>
          <w:szCs w:val="24"/>
        </w:rPr>
        <w:t>the opportunity to complete a paper questionnaire</w:t>
      </w:r>
      <w:r w:rsidRPr="00401012" w:rsidR="002C3CDF">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rsidR="006B4A10" w:rsidRPr="00401012" w:rsidP="005408D5" w14:paraId="0E4A9C83" w14:textId="77777777">
      <w:pPr>
        <w:pStyle w:val="Heading4"/>
        <w:ind w:firstLine="0"/>
        <w:contextualSpacing/>
        <w:rPr>
          <w:rFonts w:ascii="Times New Roman" w:hAnsi="Times New Roman" w:cs="Times New Roman"/>
        </w:rPr>
      </w:pPr>
    </w:p>
    <w:p w:rsidR="00802FC8" w:rsidRPr="00401012" w:rsidP="005408D5" w14:paraId="2FE551EC" w14:textId="211CAFC6">
      <w:pPr>
        <w:pStyle w:val="Heading4"/>
        <w:ind w:firstLine="0"/>
        <w:contextualSpacing/>
        <w:rPr>
          <w:rFonts w:ascii="Times New Roman" w:hAnsi="Times New Roman" w:cs="Times New Roman"/>
        </w:rPr>
      </w:pPr>
      <w:r w:rsidRPr="00401012">
        <w:rPr>
          <w:rFonts w:ascii="Times New Roman" w:hAnsi="Times New Roman" w:cs="Times New Roman"/>
        </w:rPr>
        <w:t xml:space="preserve">Design of </w:t>
      </w:r>
      <w:r w:rsidRPr="00401012" w:rsidR="00AB20BD">
        <w:rPr>
          <w:rFonts w:ascii="Times New Roman" w:hAnsi="Times New Roman" w:cs="Times New Roman"/>
        </w:rPr>
        <w:t>M</w:t>
      </w:r>
      <w:r w:rsidRPr="00401012">
        <w:rPr>
          <w:rFonts w:ascii="Times New Roman" w:hAnsi="Times New Roman" w:cs="Times New Roman"/>
        </w:rPr>
        <w:t>aterials</w:t>
      </w:r>
    </w:p>
    <w:p w:rsidR="00802FC8" w:rsidRPr="00401012" w:rsidP="005408D5" w14:paraId="10F14471" w14:textId="5A8167B2">
      <w:pPr>
        <w:widowControl/>
        <w:contextualSpacing/>
        <w:rPr>
          <w:rFonts w:ascii="Times New Roman" w:hAnsi="Times New Roman" w:cs="Times New Roman"/>
        </w:rPr>
      </w:pPr>
      <w:r w:rsidRPr="00401012">
        <w:rPr>
          <w:rFonts w:ascii="Times New Roman" w:hAnsi="Times New Roman" w:cs="Times New Roman"/>
          <w:sz w:val="24"/>
          <w:szCs w:val="24"/>
        </w:rPr>
        <w:t>The</w:t>
      </w:r>
      <w:r w:rsidRPr="00401012">
        <w:rPr>
          <w:rFonts w:ascii="Times New Roman" w:hAnsi="Times New Roman" w:cs="Times New Roman"/>
          <w:sz w:val="24"/>
          <w:szCs w:val="24"/>
        </w:rPr>
        <w:t xml:space="preserve"> letters and materials were designed based on extensive feedback from the target audience (</w:t>
      </w:r>
      <w:r w:rsidRPr="00401012" w:rsidR="006C6426">
        <w:rPr>
          <w:rFonts w:ascii="Times New Roman" w:hAnsi="Times New Roman" w:cs="Times New Roman"/>
          <w:sz w:val="24"/>
          <w:szCs w:val="24"/>
        </w:rPr>
        <w:t>i.e., 18-year-olds</w:t>
      </w:r>
      <w:r w:rsidRPr="00401012" w:rsidR="004C1445">
        <w:rPr>
          <w:rFonts w:ascii="Times New Roman" w:hAnsi="Times New Roman" w:cs="Times New Roman"/>
          <w:sz w:val="24"/>
          <w:szCs w:val="24"/>
        </w:rPr>
        <w:t xml:space="preserve">; </w:t>
      </w:r>
      <w:r w:rsidRPr="00401012" w:rsidR="006C6426">
        <w:rPr>
          <w:rFonts w:ascii="Times New Roman" w:hAnsi="Times New Roman" w:cs="Times New Roman"/>
          <w:sz w:val="24"/>
          <w:szCs w:val="24"/>
        </w:rPr>
        <w:t xml:space="preserve">see </w:t>
      </w:r>
      <w:r w:rsidRPr="008A1813" w:rsidR="006C6426">
        <w:rPr>
          <w:rFonts w:ascii="Times New Roman" w:hAnsi="Times New Roman" w:cs="Times New Roman"/>
          <w:b/>
          <w:bCs/>
          <w:sz w:val="24"/>
          <w:szCs w:val="24"/>
        </w:rPr>
        <w:t>Attachment</w:t>
      </w:r>
      <w:r w:rsidRPr="008A1813" w:rsidR="009F062F">
        <w:rPr>
          <w:rFonts w:ascii="Times New Roman" w:hAnsi="Times New Roman" w:cs="Times New Roman"/>
          <w:b/>
          <w:bCs/>
          <w:sz w:val="24"/>
          <w:szCs w:val="24"/>
        </w:rPr>
        <w:t xml:space="preserve">s </w:t>
      </w:r>
      <w:r w:rsidRPr="008A1813" w:rsidR="00472842">
        <w:rPr>
          <w:rFonts w:ascii="Times New Roman" w:hAnsi="Times New Roman" w:cs="Times New Roman"/>
          <w:b/>
          <w:bCs/>
          <w:sz w:val="24"/>
          <w:szCs w:val="24"/>
        </w:rPr>
        <w:t>4</w:t>
      </w:r>
      <w:r w:rsidRPr="00401012" w:rsidR="0078780F">
        <w:rPr>
          <w:rFonts w:ascii="Times New Roman" w:hAnsi="Times New Roman" w:cs="Times New Roman"/>
          <w:sz w:val="24"/>
          <w:szCs w:val="24"/>
        </w:rPr>
        <w:t xml:space="preserve"> and </w:t>
      </w:r>
      <w:r w:rsidRPr="008A1813" w:rsidR="00472842">
        <w:rPr>
          <w:rFonts w:ascii="Times New Roman" w:hAnsi="Times New Roman" w:cs="Times New Roman"/>
          <w:b/>
          <w:bCs/>
          <w:sz w:val="24"/>
          <w:szCs w:val="24"/>
        </w:rPr>
        <w:t>5</w:t>
      </w:r>
      <w:r w:rsidRPr="00401012">
        <w:rPr>
          <w:rFonts w:ascii="Times New Roman" w:hAnsi="Times New Roman" w:cs="Times New Roman"/>
          <w:sz w:val="24"/>
          <w:szCs w:val="24"/>
        </w:rPr>
        <w:t>).</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The letters are in plain, simple language.</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 xml:space="preserve">They are also organized by questions </w:t>
      </w:r>
      <w:r w:rsidR="002B7204">
        <w:rPr>
          <w:rFonts w:ascii="Times New Roman" w:hAnsi="Times New Roman" w:cs="Times New Roman"/>
          <w:sz w:val="24"/>
          <w:szCs w:val="24"/>
        </w:rPr>
        <w:t>commonly asked</w:t>
      </w:r>
      <w:r w:rsidRPr="00401012">
        <w:rPr>
          <w:rFonts w:ascii="Times New Roman" w:hAnsi="Times New Roman" w:cs="Times New Roman"/>
          <w:sz w:val="24"/>
          <w:szCs w:val="24"/>
        </w:rPr>
        <w:t xml:space="preserve"> when considering a request to participate </w:t>
      </w:r>
      <w:r w:rsidRPr="00401012">
        <w:rPr>
          <w:rFonts w:ascii="Times New Roman" w:hAnsi="Times New Roman" w:cs="Times New Roman"/>
          <w:sz w:val="24"/>
          <w:szCs w:val="24"/>
        </w:rPr>
        <w:t>in</w:t>
      </w:r>
      <w:r w:rsidRPr="00401012">
        <w:rPr>
          <w:rFonts w:ascii="Times New Roman" w:hAnsi="Times New Roman" w:cs="Times New Roman"/>
          <w:sz w:val="24"/>
          <w:szCs w:val="24"/>
        </w:rPr>
        <w:t xml:space="preserve"> the study.</w:t>
      </w:r>
      <w:r w:rsidRPr="00401012" w:rsidR="00E47BA2">
        <w:rPr>
          <w:rFonts w:ascii="Times New Roman" w:hAnsi="Times New Roman" w:cs="Times New Roman"/>
          <w:sz w:val="24"/>
          <w:szCs w:val="24"/>
        </w:rPr>
        <w:t xml:space="preserve"> </w:t>
      </w:r>
    </w:p>
    <w:p w:rsidR="00802FC8" w:rsidRPr="00401012" w:rsidP="005408D5" w14:paraId="3595B459" w14:textId="77777777">
      <w:pPr>
        <w:widowControl/>
        <w:contextualSpacing/>
        <w:rPr>
          <w:rFonts w:ascii="Times New Roman" w:hAnsi="Times New Roman" w:cs="Times New Roman"/>
        </w:rPr>
      </w:pPr>
    </w:p>
    <w:p w:rsidR="004C1445" w:rsidRPr="00401012" w:rsidP="005408D5" w14:paraId="71660AA8" w14:textId="05E25CF3">
      <w:pPr>
        <w:pStyle w:val="Heading4"/>
        <w:ind w:firstLine="0"/>
        <w:contextualSpacing/>
        <w:rPr>
          <w:rFonts w:ascii="Times New Roman" w:hAnsi="Times New Roman" w:cs="Times New Roman"/>
        </w:rPr>
      </w:pPr>
      <w:r w:rsidRPr="00401012">
        <w:rPr>
          <w:rFonts w:ascii="Times New Roman" w:hAnsi="Times New Roman" w:cs="Times New Roman"/>
        </w:rPr>
        <w:t xml:space="preserve">Use of </w:t>
      </w:r>
      <w:r w:rsidRPr="00401012" w:rsidR="00AB20BD">
        <w:rPr>
          <w:rFonts w:ascii="Times New Roman" w:hAnsi="Times New Roman" w:cs="Times New Roman"/>
        </w:rPr>
        <w:t>I</w:t>
      </w:r>
      <w:r w:rsidRPr="00401012">
        <w:rPr>
          <w:rFonts w:ascii="Times New Roman" w:hAnsi="Times New Roman" w:cs="Times New Roman"/>
        </w:rPr>
        <w:t>ncentives</w:t>
      </w:r>
    </w:p>
    <w:p w:rsidR="009F544F" w:rsidRPr="00401012" w:rsidP="005408D5" w14:paraId="7BAF161F" w14:textId="323B4D3F">
      <w:pPr>
        <w:widowControl/>
        <w:contextualSpacing/>
        <w:rPr>
          <w:rFonts w:ascii="Times New Roman" w:hAnsi="Times New Roman" w:cs="Times New Roman"/>
          <w:sz w:val="24"/>
          <w:szCs w:val="24"/>
        </w:rPr>
      </w:pPr>
      <w:r w:rsidRPr="00401012">
        <w:rPr>
          <w:rFonts w:ascii="Times New Roman" w:hAnsi="Times New Roman" w:cs="Times New Roman"/>
          <w:sz w:val="24"/>
          <w:szCs w:val="24"/>
        </w:rPr>
        <w:t>Part A of this submission notes that</w:t>
      </w:r>
      <w:r w:rsidRPr="00401012" w:rsidR="00BB6B43">
        <w:rPr>
          <w:rFonts w:ascii="Times New Roman" w:hAnsi="Times New Roman" w:cs="Times New Roman"/>
          <w:sz w:val="24"/>
          <w:szCs w:val="24"/>
        </w:rPr>
        <w:t xml:space="preserve"> the survey will use incentives to maximize response rates.</w:t>
      </w:r>
      <w:r w:rsidRPr="00401012" w:rsidR="00E47BA2">
        <w:rPr>
          <w:rFonts w:ascii="Times New Roman" w:hAnsi="Times New Roman" w:cs="Times New Roman"/>
          <w:sz w:val="24"/>
          <w:szCs w:val="24"/>
        </w:rPr>
        <w:t xml:space="preserve"> </w:t>
      </w:r>
      <w:r w:rsidRPr="00401012" w:rsidR="007C5675">
        <w:rPr>
          <w:rFonts w:ascii="Times New Roman" w:hAnsi="Times New Roman" w:cs="Times New Roman"/>
          <w:sz w:val="24"/>
          <w:szCs w:val="24"/>
        </w:rPr>
        <w:t>These incentives include</w:t>
      </w:r>
      <w:r w:rsidRPr="00401012">
        <w:rPr>
          <w:rFonts w:ascii="Times New Roman" w:hAnsi="Times New Roman" w:cs="Times New Roman"/>
          <w:sz w:val="24"/>
          <w:szCs w:val="24"/>
        </w:rPr>
        <w:t xml:space="preserve"> 1) an unconditional incentive of $5 sent to all sampled respondents/households and 2) a </w:t>
      </w:r>
      <w:r w:rsidRPr="00401012" w:rsidR="007C5675">
        <w:rPr>
          <w:rFonts w:ascii="Times New Roman" w:hAnsi="Times New Roman" w:cs="Times New Roman"/>
          <w:sz w:val="24"/>
          <w:szCs w:val="24"/>
        </w:rPr>
        <w:t>promised incentive of $20 for those completing the survey.</w:t>
      </w:r>
      <w:r w:rsidRPr="00401012" w:rsidR="00E47BA2">
        <w:rPr>
          <w:rFonts w:ascii="Times New Roman" w:hAnsi="Times New Roman" w:cs="Times New Roman"/>
          <w:sz w:val="24"/>
          <w:szCs w:val="24"/>
        </w:rPr>
        <w:t xml:space="preserve"> </w:t>
      </w:r>
      <w:r w:rsidRPr="00401012" w:rsidR="004C1445">
        <w:rPr>
          <w:rFonts w:ascii="Times New Roman" w:hAnsi="Times New Roman" w:cs="Times New Roman"/>
          <w:sz w:val="24"/>
          <w:szCs w:val="24"/>
        </w:rPr>
        <w:t>Incentives have been found to significantly increase the response to postal surveys, such as those used here.</w:t>
      </w:r>
      <w:r>
        <w:rPr>
          <w:rStyle w:val="FootnoteReference"/>
          <w:rFonts w:ascii="Times New Roman" w:hAnsi="Times New Roman" w:cs="Times New Roman"/>
          <w:sz w:val="24"/>
          <w:szCs w:val="24"/>
        </w:rPr>
        <w:footnoteReference w:id="6"/>
      </w:r>
      <w:r w:rsidRPr="00401012" w:rsidR="00E47BA2">
        <w:rPr>
          <w:rFonts w:ascii="Times New Roman" w:hAnsi="Times New Roman" w:cs="Times New Roman"/>
          <w:sz w:val="24"/>
          <w:szCs w:val="24"/>
        </w:rPr>
        <w:t xml:space="preserve"> </w:t>
      </w:r>
      <w:r w:rsidRPr="00401012" w:rsidR="004C1445">
        <w:rPr>
          <w:rFonts w:ascii="Times New Roman" w:hAnsi="Times New Roman" w:cs="Times New Roman"/>
          <w:sz w:val="24"/>
          <w:szCs w:val="24"/>
        </w:rPr>
        <w:t>The unconditional incentive will be partially displayed through a window on the envelope.</w:t>
      </w:r>
      <w:r w:rsidRPr="00401012" w:rsidR="00E47BA2">
        <w:rPr>
          <w:rFonts w:ascii="Times New Roman" w:hAnsi="Times New Roman" w:cs="Times New Roman"/>
          <w:sz w:val="24"/>
          <w:szCs w:val="24"/>
        </w:rPr>
        <w:t xml:space="preserve"> </w:t>
      </w:r>
      <w:r w:rsidRPr="00401012" w:rsidR="004C1445">
        <w:rPr>
          <w:rFonts w:ascii="Times New Roman" w:hAnsi="Times New Roman" w:cs="Times New Roman"/>
          <w:sz w:val="24"/>
          <w:szCs w:val="24"/>
        </w:rPr>
        <w:t>This has been found to significantly increase the effectiveness of the incentive by making respondents more aware of the enclosed incentive.</w:t>
      </w:r>
      <w:r>
        <w:rPr>
          <w:rStyle w:val="FootnoteReference"/>
          <w:rFonts w:ascii="Times New Roman" w:hAnsi="Times New Roman" w:cs="Times New Roman"/>
          <w:sz w:val="24"/>
          <w:szCs w:val="24"/>
        </w:rPr>
        <w:footnoteReference w:id="7"/>
      </w:r>
    </w:p>
    <w:p w:rsidR="007C5675" w:rsidRPr="00401012" w:rsidP="005408D5" w14:paraId="6F8C67BD" w14:textId="77777777">
      <w:pPr>
        <w:widowControl/>
        <w:contextualSpacing/>
        <w:rPr>
          <w:rFonts w:ascii="Times New Roman" w:hAnsi="Times New Roman" w:cs="Times New Roman"/>
        </w:rPr>
      </w:pPr>
    </w:p>
    <w:p w:rsidR="00B1531F" w:rsidRPr="00401012" w:rsidP="005408D5" w14:paraId="2663FCC2" w14:textId="439A9758">
      <w:pPr>
        <w:pStyle w:val="Heading4"/>
        <w:ind w:firstLine="0"/>
        <w:contextualSpacing/>
        <w:rPr>
          <w:rFonts w:ascii="Times New Roman" w:hAnsi="Times New Roman" w:cs="Times New Roman"/>
        </w:rPr>
      </w:pPr>
      <w:r w:rsidRPr="00401012">
        <w:rPr>
          <w:rFonts w:ascii="Times New Roman" w:hAnsi="Times New Roman" w:cs="Times New Roman"/>
        </w:rPr>
        <w:t>Nonresponse and Response Rates</w:t>
      </w:r>
    </w:p>
    <w:p w:rsidR="00A209C1" w:rsidRPr="00401012" w:rsidP="005408D5" w14:paraId="6D7EFE04" w14:textId="62919312">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401012">
        <w:rPr>
          <w:rFonts w:ascii="Times New Roman" w:hAnsi="Times New Roman" w:cs="Times New Roman"/>
          <w:sz w:val="24"/>
          <w:szCs w:val="24"/>
        </w:rPr>
        <w:t>It is expected that the response to the mailings will vary by strata</w:t>
      </w:r>
      <w:r w:rsidRPr="00401012" w:rsidR="00054CC7">
        <w:rPr>
          <w:rFonts w:ascii="Times New Roman" w:hAnsi="Times New Roman" w:cs="Times New Roman"/>
          <w:sz w:val="24"/>
          <w:szCs w:val="24"/>
        </w:rPr>
        <w:t>.</w:t>
      </w:r>
      <w:r w:rsidRPr="00401012" w:rsidR="00E47BA2">
        <w:rPr>
          <w:rFonts w:ascii="Times New Roman" w:hAnsi="Times New Roman" w:cs="Times New Roman"/>
          <w:sz w:val="24"/>
          <w:szCs w:val="24"/>
        </w:rPr>
        <w:t xml:space="preserve"> </w:t>
      </w:r>
      <w:r w:rsidRPr="00401012" w:rsidR="00054CC7">
        <w:rPr>
          <w:rFonts w:ascii="Times New Roman" w:hAnsi="Times New Roman" w:cs="Times New Roman"/>
          <w:sz w:val="24"/>
          <w:szCs w:val="24"/>
        </w:rPr>
        <w:t xml:space="preserve">Based on the pilot study conducted in 2019, the return rates are shown in Table </w:t>
      </w:r>
      <w:r w:rsidRPr="00401012" w:rsidR="00071407">
        <w:rPr>
          <w:rFonts w:ascii="Times New Roman" w:hAnsi="Times New Roman" w:cs="Times New Roman"/>
          <w:sz w:val="24"/>
          <w:szCs w:val="24"/>
        </w:rPr>
        <w:t>5</w:t>
      </w:r>
      <w:r w:rsidRPr="00401012" w:rsidR="00054CC7">
        <w:rPr>
          <w:rFonts w:ascii="Times New Roman" w:hAnsi="Times New Roman" w:cs="Times New Roman"/>
          <w:sz w:val="24"/>
          <w:szCs w:val="24"/>
        </w:rPr>
        <w:t>.</w:t>
      </w:r>
      <w:r w:rsidRPr="00401012" w:rsidR="00E47BA2">
        <w:rPr>
          <w:rFonts w:ascii="Times New Roman" w:hAnsi="Times New Roman" w:cs="Times New Roman"/>
          <w:sz w:val="24"/>
          <w:szCs w:val="24"/>
        </w:rPr>
        <w:t xml:space="preserve"> </w:t>
      </w:r>
      <w:r w:rsidRPr="00401012" w:rsidR="00AD4B8C">
        <w:rPr>
          <w:rFonts w:ascii="Times New Roman" w:hAnsi="Times New Roman" w:cs="Times New Roman"/>
          <w:sz w:val="24"/>
          <w:szCs w:val="24"/>
        </w:rPr>
        <w:t xml:space="preserve">The response rate is difficult to </w:t>
      </w:r>
      <w:r w:rsidRPr="00401012">
        <w:rPr>
          <w:rFonts w:ascii="Times New Roman" w:hAnsi="Times New Roman" w:cs="Times New Roman"/>
          <w:sz w:val="24"/>
          <w:szCs w:val="24"/>
        </w:rPr>
        <w:t xml:space="preserve">calculate because it is </w:t>
      </w:r>
      <w:r w:rsidRPr="00401012" w:rsidR="00613062">
        <w:rPr>
          <w:rFonts w:ascii="Times New Roman" w:hAnsi="Times New Roman" w:cs="Times New Roman"/>
          <w:sz w:val="24"/>
          <w:szCs w:val="24"/>
        </w:rPr>
        <w:t>unknown</w:t>
      </w:r>
      <w:r w:rsidRPr="00401012">
        <w:rPr>
          <w:rFonts w:ascii="Times New Roman" w:hAnsi="Times New Roman" w:cs="Times New Roman"/>
          <w:sz w:val="24"/>
          <w:szCs w:val="24"/>
        </w:rPr>
        <w:t xml:space="preserve"> which households </w:t>
      </w:r>
      <w:r w:rsidRPr="00401012" w:rsidR="00AE643B">
        <w:rPr>
          <w:rFonts w:ascii="Times New Roman" w:hAnsi="Times New Roman" w:cs="Times New Roman"/>
          <w:sz w:val="24"/>
          <w:szCs w:val="24"/>
        </w:rPr>
        <w:t>have</w:t>
      </w:r>
      <w:r w:rsidRPr="00401012">
        <w:rPr>
          <w:rFonts w:ascii="Times New Roman" w:hAnsi="Times New Roman" w:cs="Times New Roman"/>
          <w:sz w:val="24"/>
          <w:szCs w:val="24"/>
        </w:rPr>
        <w:t xml:space="preserve"> an eligible person.</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 xml:space="preserve">To calculate the success of recruiting eligible individuals, the </w:t>
      </w:r>
      <w:r w:rsidRPr="00401012" w:rsidR="00B9050F">
        <w:rPr>
          <w:rFonts w:ascii="Times New Roman" w:hAnsi="Times New Roman" w:cs="Times New Roman"/>
          <w:sz w:val="24"/>
          <w:szCs w:val="24"/>
        </w:rPr>
        <w:t>p</w:t>
      </w:r>
      <w:r w:rsidRPr="00401012">
        <w:rPr>
          <w:rFonts w:ascii="Times New Roman" w:hAnsi="Times New Roman" w:cs="Times New Roman"/>
          <w:sz w:val="24"/>
          <w:szCs w:val="24"/>
        </w:rPr>
        <w:t xml:space="preserve">ilot estimated a response ratio by first applying </w:t>
      </w:r>
      <w:r w:rsidR="00767FD4">
        <w:rPr>
          <w:rFonts w:ascii="Times New Roman" w:hAnsi="Times New Roman" w:cs="Times New Roman"/>
          <w:sz w:val="24"/>
          <w:szCs w:val="24"/>
        </w:rPr>
        <w:t>survey-based</w:t>
      </w:r>
      <w:r w:rsidRPr="00401012" w:rsidR="00AE643B">
        <w:rPr>
          <w:rFonts w:ascii="Times New Roman" w:hAnsi="Times New Roman" w:cs="Times New Roman"/>
          <w:sz w:val="24"/>
          <w:szCs w:val="24"/>
        </w:rPr>
        <w:t xml:space="preserve"> weights</w:t>
      </w:r>
      <w:r w:rsidRPr="00401012">
        <w:rPr>
          <w:rFonts w:ascii="Times New Roman" w:hAnsi="Times New Roman" w:cs="Times New Roman"/>
          <w:sz w:val="24"/>
          <w:szCs w:val="24"/>
        </w:rPr>
        <w:t xml:space="preserve"> for the 18-year-olds </w:t>
      </w:r>
      <w:r w:rsidRPr="00401012" w:rsidR="00B9050F">
        <w:rPr>
          <w:rFonts w:ascii="Times New Roman" w:hAnsi="Times New Roman" w:cs="Times New Roman"/>
          <w:sz w:val="24"/>
          <w:szCs w:val="24"/>
        </w:rPr>
        <w:t>who</w:t>
      </w:r>
      <w:r w:rsidRPr="00401012">
        <w:rPr>
          <w:rFonts w:ascii="Times New Roman" w:hAnsi="Times New Roman" w:cs="Times New Roman"/>
          <w:sz w:val="24"/>
          <w:szCs w:val="24"/>
        </w:rPr>
        <w:t xml:space="preserve"> responded to the background survey. These weights reflect the probability of selection from the national sample frame.</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 xml:space="preserve">Summing these weights for the 18-year-olds provides an estimate of the total number of these individuals in the country </w:t>
      </w:r>
      <w:r w:rsidRPr="00401012" w:rsidR="0030504E">
        <w:rPr>
          <w:rFonts w:ascii="Times New Roman" w:hAnsi="Times New Roman" w:cs="Times New Roman"/>
          <w:sz w:val="24"/>
          <w:szCs w:val="24"/>
        </w:rPr>
        <w:t xml:space="preserve">represented by those </w:t>
      </w:r>
      <w:r w:rsidRPr="00401012">
        <w:rPr>
          <w:rFonts w:ascii="Times New Roman" w:hAnsi="Times New Roman" w:cs="Times New Roman"/>
          <w:sz w:val="24"/>
          <w:szCs w:val="24"/>
        </w:rPr>
        <w:t xml:space="preserve">who responded to the survey. Dividing this total by the number of 18-year-olds in the United States </w:t>
      </w:r>
      <w:r w:rsidRPr="00401012" w:rsidR="00A670EC">
        <w:rPr>
          <w:rFonts w:ascii="Times New Roman" w:hAnsi="Times New Roman" w:cs="Times New Roman"/>
          <w:sz w:val="24"/>
          <w:szCs w:val="24"/>
        </w:rPr>
        <w:t>estimates</w:t>
      </w:r>
      <w:r w:rsidRPr="00401012">
        <w:rPr>
          <w:rFonts w:ascii="Times New Roman" w:hAnsi="Times New Roman" w:cs="Times New Roman"/>
          <w:sz w:val="24"/>
          <w:szCs w:val="24"/>
        </w:rPr>
        <w:t xml:space="preserve"> the proportion of eligible </w:t>
      </w:r>
      <w:r w:rsidRPr="00401012" w:rsidR="006C6426">
        <w:rPr>
          <w:rFonts w:ascii="Times New Roman" w:hAnsi="Times New Roman" w:cs="Times New Roman"/>
          <w:sz w:val="24"/>
          <w:szCs w:val="24"/>
        </w:rPr>
        <w:t>18-year-olds</w:t>
      </w:r>
      <w:r w:rsidRPr="00401012" w:rsidR="00EB6C4D">
        <w:rPr>
          <w:rFonts w:ascii="Times New Roman" w:hAnsi="Times New Roman" w:cs="Times New Roman"/>
          <w:sz w:val="24"/>
          <w:szCs w:val="24"/>
        </w:rPr>
        <w:t xml:space="preserve"> </w:t>
      </w:r>
      <w:r w:rsidRPr="00401012">
        <w:rPr>
          <w:rFonts w:ascii="Times New Roman" w:hAnsi="Times New Roman" w:cs="Times New Roman"/>
          <w:sz w:val="24"/>
          <w:szCs w:val="24"/>
        </w:rPr>
        <w:t xml:space="preserve">who </w:t>
      </w:r>
      <w:r w:rsidRPr="00401012">
        <w:rPr>
          <w:rFonts w:ascii="Times New Roman" w:hAnsi="Times New Roman" w:cs="Times New Roman"/>
          <w:sz w:val="24"/>
          <w:szCs w:val="24"/>
        </w:rPr>
        <w:t>responded to the survey.</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 xml:space="preserve">For the </w:t>
      </w:r>
      <w:r w:rsidRPr="00401012" w:rsidR="00BB6AB1">
        <w:rPr>
          <w:rFonts w:ascii="Times New Roman" w:hAnsi="Times New Roman" w:cs="Times New Roman"/>
          <w:sz w:val="24"/>
          <w:szCs w:val="24"/>
        </w:rPr>
        <w:t xml:space="preserve">previous </w:t>
      </w:r>
      <w:r w:rsidRPr="00401012" w:rsidR="00A670EC">
        <w:rPr>
          <w:rFonts w:ascii="Times New Roman" w:hAnsi="Times New Roman" w:cs="Times New Roman"/>
          <w:sz w:val="24"/>
          <w:szCs w:val="24"/>
        </w:rPr>
        <w:t>p</w:t>
      </w:r>
      <w:r w:rsidRPr="00401012">
        <w:rPr>
          <w:rFonts w:ascii="Times New Roman" w:hAnsi="Times New Roman" w:cs="Times New Roman"/>
          <w:sz w:val="24"/>
          <w:szCs w:val="24"/>
        </w:rPr>
        <w:t>ilot</w:t>
      </w:r>
      <w:r w:rsidRPr="00401012" w:rsidR="00BB6AB1">
        <w:rPr>
          <w:rFonts w:ascii="Times New Roman" w:hAnsi="Times New Roman" w:cs="Times New Roman"/>
          <w:sz w:val="24"/>
          <w:szCs w:val="24"/>
        </w:rPr>
        <w:t xml:space="preserve"> study</w:t>
      </w:r>
      <w:r w:rsidRPr="00401012">
        <w:rPr>
          <w:rFonts w:ascii="Times New Roman" w:hAnsi="Times New Roman" w:cs="Times New Roman"/>
          <w:sz w:val="24"/>
          <w:szCs w:val="24"/>
        </w:rPr>
        <w:t>, this ratio was 55 percent.</w:t>
      </w:r>
      <w:r w:rsidRPr="00401012" w:rsidR="00E47BA2">
        <w:rPr>
          <w:rFonts w:ascii="Times New Roman" w:hAnsi="Times New Roman" w:cs="Times New Roman"/>
          <w:sz w:val="24"/>
          <w:szCs w:val="24"/>
        </w:rPr>
        <w:t xml:space="preserve"> </w:t>
      </w:r>
      <w:r w:rsidRPr="00401012">
        <w:rPr>
          <w:rFonts w:ascii="Times New Roman" w:hAnsi="Times New Roman" w:cs="Times New Roman"/>
          <w:sz w:val="24"/>
          <w:szCs w:val="24"/>
        </w:rPr>
        <w:t xml:space="preserve">A similar ratio will be calculated for the </w:t>
      </w:r>
      <w:r w:rsidRPr="00401012" w:rsidR="00613062">
        <w:rPr>
          <w:rFonts w:ascii="Times New Roman" w:hAnsi="Times New Roman" w:cs="Times New Roman"/>
          <w:sz w:val="24"/>
          <w:szCs w:val="24"/>
        </w:rPr>
        <w:t>study proposed</w:t>
      </w:r>
      <w:r w:rsidRPr="00401012">
        <w:rPr>
          <w:rFonts w:ascii="Times New Roman" w:hAnsi="Times New Roman" w:cs="Times New Roman"/>
          <w:sz w:val="24"/>
          <w:szCs w:val="24"/>
        </w:rPr>
        <w:t>.</w:t>
      </w:r>
    </w:p>
    <w:p w:rsidR="00787D52" w:rsidRPr="00401012" w:rsidP="005408D5" w14:paraId="07A203C3"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p>
    <w:p w:rsidR="00787D52" w:rsidRPr="00401012" w:rsidP="005408D5" w14:paraId="0AAA0E50" w14:textId="6CBB4F8F">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401012">
        <w:rPr>
          <w:rFonts w:ascii="Times New Roman" w:hAnsi="Times New Roman" w:cs="Times New Roman"/>
          <w:sz w:val="24"/>
          <w:szCs w:val="24"/>
        </w:rPr>
        <w:t xml:space="preserve">The sample generally </w:t>
      </w:r>
      <w:r w:rsidRPr="00401012" w:rsidR="00A670EC">
        <w:rPr>
          <w:rFonts w:ascii="Times New Roman" w:hAnsi="Times New Roman" w:cs="Times New Roman"/>
          <w:sz w:val="24"/>
          <w:szCs w:val="24"/>
        </w:rPr>
        <w:t xml:space="preserve">represented the population well. </w:t>
      </w:r>
      <w:r w:rsidRPr="00401012" w:rsidR="00EC2C11">
        <w:rPr>
          <w:rFonts w:ascii="Times New Roman" w:hAnsi="Times New Roman" w:cs="Times New Roman"/>
          <w:sz w:val="24"/>
          <w:szCs w:val="24"/>
        </w:rPr>
        <w:t>I</w:t>
      </w:r>
      <w:r w:rsidRPr="00401012" w:rsidR="00B9050F">
        <w:rPr>
          <w:rFonts w:ascii="Times New Roman" w:hAnsi="Times New Roman" w:cs="Times New Roman"/>
          <w:sz w:val="24"/>
          <w:szCs w:val="24"/>
        </w:rPr>
        <w:t>t</w:t>
      </w:r>
      <w:r w:rsidRPr="00401012" w:rsidR="00A670EC">
        <w:rPr>
          <w:rFonts w:ascii="Times New Roman" w:hAnsi="Times New Roman" w:cs="Times New Roman"/>
          <w:sz w:val="24"/>
          <w:szCs w:val="24"/>
        </w:rPr>
        <w:t xml:space="preserve"> overrepresented individuals who received a high school diploma and underrepresented high school dropouts. However, a significant portion of the sample (18%) </w:t>
      </w:r>
      <w:r w:rsidRPr="00401012">
        <w:rPr>
          <w:rFonts w:ascii="Times New Roman" w:hAnsi="Times New Roman" w:cs="Times New Roman"/>
          <w:sz w:val="24"/>
          <w:szCs w:val="24"/>
        </w:rPr>
        <w:t>did not have a high school diploma.</w:t>
      </w:r>
      <w:r w:rsidRPr="00401012" w:rsidR="00E47BA2">
        <w:rPr>
          <w:rFonts w:ascii="Times New Roman" w:hAnsi="Times New Roman" w:cs="Times New Roman"/>
          <w:sz w:val="24"/>
          <w:szCs w:val="24"/>
        </w:rPr>
        <w:t xml:space="preserve"> </w:t>
      </w:r>
    </w:p>
    <w:p w:rsidR="00AD4B8C" w:rsidRPr="00401012" w:rsidP="005408D5" w14:paraId="6D2139FA" w14:textId="77777777">
      <w:pPr>
        <w:widowControl/>
        <w:tabs>
          <w:tab w:val="left" w:pos="475"/>
          <w:tab w:val="left" w:pos="54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p>
    <w:p w:rsidR="00613062" w:rsidRPr="00401012" w:rsidP="00613062" w14:paraId="350733BE"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401012">
        <w:rPr>
          <w:rFonts w:ascii="Times New Roman" w:hAnsi="Times New Roman" w:cs="Times New Roman"/>
          <w:b/>
          <w:bCs/>
          <w:sz w:val="24"/>
          <w:szCs w:val="24"/>
        </w:rPr>
        <w:t>TABLE 5. Return Rates by Strata</w:t>
      </w:r>
    </w:p>
    <w:tbl>
      <w:tblPr>
        <w:tblStyle w:val="TableGrid"/>
        <w:tblW w:w="0" w:type="auto"/>
        <w:tblLook w:val="04A0"/>
      </w:tblPr>
      <w:tblGrid>
        <w:gridCol w:w="4675"/>
        <w:gridCol w:w="990"/>
      </w:tblGrid>
      <w:tr w14:paraId="3CEEE1A1" w14:textId="77777777" w:rsidTr="004A5D83">
        <w:tblPrEx>
          <w:tblW w:w="0" w:type="auto"/>
          <w:tblLook w:val="04A0"/>
        </w:tblPrEx>
        <w:trPr>
          <w:tblHeader/>
        </w:trPr>
        <w:tc>
          <w:tcPr>
            <w:tcW w:w="4675" w:type="dxa"/>
            <w:shd w:val="clear" w:color="auto" w:fill="BFBFBF" w:themeFill="background1" w:themeFillShade="BF"/>
          </w:tcPr>
          <w:p w:rsidR="00613062" w:rsidRPr="00401012" w:rsidP="004A5D83" w14:paraId="7058C481"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401012">
              <w:rPr>
                <w:rFonts w:ascii="Times New Roman" w:hAnsi="Times New Roman" w:cs="Times New Roman"/>
                <w:b/>
                <w:bCs/>
                <w:sz w:val="24"/>
                <w:szCs w:val="24"/>
              </w:rPr>
              <w:t>Stratum</w:t>
            </w:r>
          </w:p>
        </w:tc>
        <w:tc>
          <w:tcPr>
            <w:tcW w:w="990" w:type="dxa"/>
            <w:shd w:val="clear" w:color="auto" w:fill="BFBFBF" w:themeFill="background1" w:themeFillShade="BF"/>
          </w:tcPr>
          <w:p w:rsidR="00613062" w:rsidRPr="00401012" w:rsidP="004A5D83" w14:paraId="187789D1"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b/>
                <w:bCs/>
                <w:sz w:val="24"/>
                <w:szCs w:val="24"/>
              </w:rPr>
            </w:pPr>
            <w:r w:rsidRPr="00401012">
              <w:rPr>
                <w:rFonts w:ascii="Times New Roman" w:hAnsi="Times New Roman" w:cs="Times New Roman"/>
                <w:b/>
                <w:bCs/>
                <w:sz w:val="24"/>
                <w:szCs w:val="24"/>
              </w:rPr>
              <w:t>Return</w:t>
            </w:r>
          </w:p>
        </w:tc>
      </w:tr>
      <w:tr w14:paraId="3A45C678" w14:textId="77777777" w:rsidTr="002764F8">
        <w:tblPrEx>
          <w:tblW w:w="0" w:type="auto"/>
          <w:tblLook w:val="04A0"/>
        </w:tblPrEx>
        <w:tc>
          <w:tcPr>
            <w:tcW w:w="4675" w:type="dxa"/>
          </w:tcPr>
          <w:p w:rsidR="00613062" w:rsidRPr="00401012" w:rsidP="004A5D83" w14:paraId="3352BB00"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401012">
              <w:rPr>
                <w:rFonts w:ascii="Times New Roman" w:hAnsi="Times New Roman" w:cs="Times New Roman"/>
                <w:sz w:val="24"/>
                <w:szCs w:val="24"/>
              </w:rPr>
              <w:t>Match with ASL records that have a birthdate</w:t>
            </w:r>
          </w:p>
        </w:tc>
        <w:tc>
          <w:tcPr>
            <w:tcW w:w="990" w:type="dxa"/>
            <w:vAlign w:val="center"/>
          </w:tcPr>
          <w:p w:rsidR="00613062" w:rsidRPr="00401012" w:rsidP="002764F8" w14:paraId="07DCBCDB"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right"/>
              <w:rPr>
                <w:rFonts w:ascii="Times New Roman" w:hAnsi="Times New Roman" w:cs="Times New Roman"/>
                <w:sz w:val="24"/>
                <w:szCs w:val="24"/>
              </w:rPr>
            </w:pPr>
            <w:r w:rsidRPr="00401012">
              <w:rPr>
                <w:rFonts w:ascii="Times New Roman" w:hAnsi="Times New Roman" w:cs="Times New Roman"/>
                <w:sz w:val="24"/>
                <w:szCs w:val="24"/>
              </w:rPr>
              <w:t>30.1%</w:t>
            </w:r>
          </w:p>
        </w:tc>
      </w:tr>
      <w:tr w14:paraId="6A3C2C2F" w14:textId="77777777" w:rsidTr="002764F8">
        <w:tblPrEx>
          <w:tblW w:w="0" w:type="auto"/>
          <w:tblLook w:val="04A0"/>
        </w:tblPrEx>
        <w:tc>
          <w:tcPr>
            <w:tcW w:w="4675" w:type="dxa"/>
          </w:tcPr>
          <w:p w:rsidR="00613062" w:rsidRPr="00401012" w:rsidP="004A5D83" w14:paraId="21DBCA2E"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401012">
              <w:rPr>
                <w:rFonts w:ascii="Times New Roman" w:hAnsi="Times New Roman" w:cs="Times New Roman"/>
                <w:sz w:val="24"/>
                <w:szCs w:val="24"/>
              </w:rPr>
              <w:t>Match with ASL records without a birthdate</w:t>
            </w:r>
          </w:p>
        </w:tc>
        <w:tc>
          <w:tcPr>
            <w:tcW w:w="990" w:type="dxa"/>
            <w:vAlign w:val="center"/>
          </w:tcPr>
          <w:p w:rsidR="00613062" w:rsidRPr="00401012" w:rsidP="002764F8" w14:paraId="07E7FF5C"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right"/>
              <w:rPr>
                <w:rFonts w:ascii="Times New Roman" w:hAnsi="Times New Roman" w:cs="Times New Roman"/>
                <w:sz w:val="24"/>
                <w:szCs w:val="24"/>
              </w:rPr>
            </w:pPr>
            <w:r w:rsidRPr="00401012">
              <w:rPr>
                <w:rFonts w:ascii="Times New Roman" w:hAnsi="Times New Roman" w:cs="Times New Roman"/>
                <w:sz w:val="24"/>
                <w:szCs w:val="24"/>
              </w:rPr>
              <w:t>8.2%</w:t>
            </w:r>
          </w:p>
        </w:tc>
      </w:tr>
      <w:tr w14:paraId="11BAEC59" w14:textId="77777777" w:rsidTr="002764F8">
        <w:tblPrEx>
          <w:tblW w:w="0" w:type="auto"/>
          <w:tblLook w:val="04A0"/>
        </w:tblPrEx>
        <w:tc>
          <w:tcPr>
            <w:tcW w:w="4675" w:type="dxa"/>
          </w:tcPr>
          <w:p w:rsidR="00613062" w:rsidRPr="00401012" w:rsidP="004A5D83" w14:paraId="2177F705"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401012">
              <w:rPr>
                <w:rFonts w:ascii="Times New Roman" w:hAnsi="Times New Roman" w:cs="Times New Roman"/>
                <w:sz w:val="24"/>
                <w:szCs w:val="24"/>
              </w:rPr>
              <w:t>MSG match+</w:t>
            </w:r>
          </w:p>
        </w:tc>
        <w:tc>
          <w:tcPr>
            <w:tcW w:w="990" w:type="dxa"/>
            <w:vAlign w:val="center"/>
          </w:tcPr>
          <w:p w:rsidR="00613062" w:rsidRPr="00401012" w:rsidP="002764F8" w14:paraId="124C3C88"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right"/>
              <w:rPr>
                <w:rFonts w:ascii="Times New Roman" w:hAnsi="Times New Roman" w:cs="Times New Roman"/>
                <w:sz w:val="24"/>
                <w:szCs w:val="24"/>
              </w:rPr>
            </w:pPr>
            <w:r w:rsidRPr="00401012">
              <w:rPr>
                <w:rFonts w:ascii="Times New Roman" w:hAnsi="Times New Roman" w:cs="Times New Roman"/>
                <w:sz w:val="24"/>
                <w:szCs w:val="24"/>
              </w:rPr>
              <w:t>4.0%</w:t>
            </w:r>
          </w:p>
        </w:tc>
      </w:tr>
      <w:tr w14:paraId="19661F0A" w14:textId="77777777" w:rsidTr="002764F8">
        <w:tblPrEx>
          <w:tblW w:w="0" w:type="auto"/>
          <w:tblLook w:val="04A0"/>
        </w:tblPrEx>
        <w:tc>
          <w:tcPr>
            <w:tcW w:w="4675" w:type="dxa"/>
          </w:tcPr>
          <w:p w:rsidR="00613062" w:rsidRPr="00401012" w:rsidP="004A5D83" w14:paraId="4B09DBFC"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401012">
              <w:rPr>
                <w:rFonts w:ascii="Times New Roman" w:hAnsi="Times New Roman" w:cs="Times New Roman"/>
                <w:sz w:val="24"/>
                <w:szCs w:val="24"/>
              </w:rPr>
              <w:t>Unmatched</w:t>
            </w:r>
          </w:p>
        </w:tc>
        <w:tc>
          <w:tcPr>
            <w:tcW w:w="990" w:type="dxa"/>
            <w:vAlign w:val="center"/>
          </w:tcPr>
          <w:p w:rsidR="00613062" w:rsidRPr="00401012" w:rsidP="002764F8" w14:paraId="54494197" w14:textId="77777777">
            <w:pPr>
              <w:widowControl/>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jc w:val="right"/>
              <w:rPr>
                <w:rFonts w:ascii="Times New Roman" w:hAnsi="Times New Roman" w:cs="Times New Roman"/>
                <w:sz w:val="24"/>
                <w:szCs w:val="24"/>
              </w:rPr>
            </w:pPr>
            <w:r w:rsidRPr="00401012">
              <w:rPr>
                <w:rFonts w:ascii="Times New Roman" w:hAnsi="Times New Roman" w:cs="Times New Roman"/>
                <w:sz w:val="24"/>
                <w:szCs w:val="24"/>
              </w:rPr>
              <w:t>2.2%</w:t>
            </w:r>
          </w:p>
        </w:tc>
      </w:tr>
    </w:tbl>
    <w:p w:rsidR="00613062" w:rsidRPr="00401012" w:rsidP="005408D5" w14:paraId="3865D0C7" w14:textId="77777777">
      <w:pPr>
        <w:widowControl/>
        <w:tabs>
          <w:tab w:val="left" w:pos="475"/>
          <w:tab w:val="left" w:pos="54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p>
    <w:p w:rsidR="00B1531F" w:rsidRPr="00401012" w:rsidP="005408D5" w14:paraId="70A84187" w14:textId="7AE4B5F9">
      <w:pPr>
        <w:pStyle w:val="Heading3"/>
        <w:widowControl/>
        <w:ind w:left="0" w:firstLine="0"/>
        <w:contextualSpacing/>
        <w:rPr>
          <w:rFonts w:ascii="Times New Roman" w:hAnsi="Times New Roman" w:cs="Times New Roman"/>
        </w:rPr>
      </w:pPr>
      <w:r w:rsidRPr="00401012">
        <w:rPr>
          <w:rFonts w:ascii="Times New Roman" w:hAnsi="Times New Roman" w:cs="Times New Roman"/>
        </w:rPr>
        <w:t>4.</w:t>
      </w:r>
      <w:r w:rsidRPr="00401012">
        <w:rPr>
          <w:rFonts w:ascii="Times New Roman" w:hAnsi="Times New Roman" w:cs="Times New Roman"/>
        </w:rPr>
        <w:tab/>
      </w:r>
      <w:r w:rsidRPr="00401012" w:rsidR="003A74F1">
        <w:rPr>
          <w:rFonts w:ascii="Times New Roman" w:hAnsi="Times New Roman" w:cs="Times New Roman"/>
        </w:rPr>
        <w:t>Final T</w:t>
      </w:r>
      <w:r w:rsidRPr="00401012">
        <w:rPr>
          <w:rFonts w:ascii="Times New Roman" w:hAnsi="Times New Roman" w:cs="Times New Roman"/>
        </w:rPr>
        <w:t>esting of Procedures</w:t>
      </w:r>
    </w:p>
    <w:p w:rsidR="00B6795D" w:rsidRPr="00401012" w:rsidP="005408D5" w14:paraId="595AD710" w14:textId="6AD19197">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401012">
        <w:rPr>
          <w:rFonts w:ascii="Times New Roman" w:hAnsi="Times New Roman" w:cs="Times New Roman"/>
          <w:sz w:val="24"/>
          <w:szCs w:val="24"/>
        </w:rPr>
        <w:t>Before</w:t>
      </w:r>
      <w:r w:rsidRPr="00401012" w:rsidR="00BD5D33">
        <w:rPr>
          <w:rFonts w:ascii="Times New Roman" w:hAnsi="Times New Roman" w:cs="Times New Roman"/>
          <w:sz w:val="24"/>
          <w:szCs w:val="24"/>
        </w:rPr>
        <w:t xml:space="preserve"> the 2019 </w:t>
      </w:r>
      <w:r w:rsidRPr="00401012">
        <w:rPr>
          <w:rFonts w:ascii="Times New Roman" w:hAnsi="Times New Roman" w:cs="Times New Roman"/>
          <w:sz w:val="24"/>
          <w:szCs w:val="24"/>
        </w:rPr>
        <w:t>pilot test</w:t>
      </w:r>
      <w:r w:rsidRPr="00401012" w:rsidR="00BD5D33">
        <w:rPr>
          <w:rFonts w:ascii="Times New Roman" w:hAnsi="Times New Roman" w:cs="Times New Roman"/>
          <w:sz w:val="24"/>
          <w:szCs w:val="24"/>
        </w:rPr>
        <w:t xml:space="preserve">, the contact materials and website were thoroughly tested for content and accuracy. </w:t>
      </w:r>
      <w:r w:rsidRPr="00401012">
        <w:rPr>
          <w:rFonts w:ascii="Times New Roman" w:hAnsi="Times New Roman" w:cs="Times New Roman"/>
          <w:sz w:val="24"/>
          <w:szCs w:val="24"/>
        </w:rPr>
        <w:t xml:space="preserve">A </w:t>
      </w:r>
      <w:r w:rsidRPr="00401012" w:rsidR="0031305F">
        <w:rPr>
          <w:rFonts w:ascii="Times New Roman" w:hAnsi="Times New Roman" w:cs="Times New Roman"/>
          <w:sz w:val="24"/>
          <w:szCs w:val="24"/>
        </w:rPr>
        <w:t xml:space="preserve">series of focus groups </w:t>
      </w:r>
      <w:r w:rsidRPr="00401012" w:rsidR="00CE0C4A">
        <w:rPr>
          <w:rFonts w:ascii="Times New Roman" w:hAnsi="Times New Roman" w:cs="Times New Roman"/>
          <w:sz w:val="24"/>
          <w:szCs w:val="24"/>
        </w:rPr>
        <w:t xml:space="preserve">was administered, and 16 young adults were asked for their reactions and suggestions for improvements. Two rounds of testing were conducted, with revisions to the materials between rounds. The survey includes questions on socio-demographics and prior experiences with different forms of violence. The </w:t>
      </w:r>
      <w:r w:rsidRPr="00401012" w:rsidR="00290794">
        <w:rPr>
          <w:rFonts w:ascii="Times New Roman" w:hAnsi="Times New Roman" w:cs="Times New Roman"/>
          <w:sz w:val="24"/>
          <w:szCs w:val="24"/>
        </w:rPr>
        <w:t>team</w:t>
      </w:r>
      <w:r w:rsidR="00771908">
        <w:rPr>
          <w:rFonts w:ascii="Times New Roman" w:hAnsi="Times New Roman" w:cs="Times New Roman"/>
          <w:sz w:val="24"/>
          <w:szCs w:val="24"/>
        </w:rPr>
        <w:t>’</w:t>
      </w:r>
      <w:r w:rsidRPr="00401012" w:rsidR="00290794">
        <w:rPr>
          <w:rFonts w:ascii="Times New Roman" w:hAnsi="Times New Roman" w:cs="Times New Roman"/>
          <w:sz w:val="24"/>
          <w:szCs w:val="24"/>
        </w:rPr>
        <w:t xml:space="preserve">s subject area experts and methodologists developed the questions </w:t>
      </w:r>
      <w:r w:rsidRPr="00401012">
        <w:rPr>
          <w:rFonts w:ascii="Times New Roman" w:hAnsi="Times New Roman" w:cs="Times New Roman"/>
          <w:sz w:val="24"/>
          <w:szCs w:val="24"/>
        </w:rPr>
        <w:t>using validated scales.</w:t>
      </w:r>
    </w:p>
    <w:p w:rsidR="0030504E" w:rsidRPr="00401012" w:rsidP="005408D5" w14:paraId="4C1380FE" w14:textId="77777777">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p>
    <w:p w:rsidR="0030504E" w:rsidRPr="00401012" w:rsidP="005408D5" w14:paraId="7236024B" w14:textId="781D3FB4">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401012">
        <w:rPr>
          <w:rFonts w:ascii="Times New Roman" w:hAnsi="Times New Roman" w:cs="Times New Roman"/>
          <w:sz w:val="24"/>
          <w:szCs w:val="24"/>
        </w:rPr>
        <w:t>In addition, t</w:t>
      </w:r>
      <w:r w:rsidRPr="00401012">
        <w:rPr>
          <w:rFonts w:ascii="Times New Roman" w:hAnsi="Times New Roman" w:cs="Times New Roman"/>
          <w:sz w:val="24"/>
          <w:szCs w:val="24"/>
        </w:rPr>
        <w:t>he promised</w:t>
      </w:r>
      <w:r w:rsidRPr="00401012" w:rsidR="007178B4">
        <w:rPr>
          <w:rFonts w:ascii="Times New Roman" w:hAnsi="Times New Roman" w:cs="Times New Roman"/>
          <w:sz w:val="24"/>
          <w:szCs w:val="24"/>
        </w:rPr>
        <w:t xml:space="preserve"> incentives</w:t>
      </w:r>
      <w:r w:rsidRPr="00401012">
        <w:rPr>
          <w:rFonts w:ascii="Times New Roman" w:hAnsi="Times New Roman" w:cs="Times New Roman"/>
          <w:sz w:val="24"/>
          <w:szCs w:val="24"/>
        </w:rPr>
        <w:t xml:space="preserve"> to complete the survey were tested as part of the pilot study. Half the sample was promised $20</w:t>
      </w:r>
      <w:r w:rsidRPr="00401012">
        <w:rPr>
          <w:rFonts w:ascii="Times New Roman" w:hAnsi="Times New Roman" w:cs="Times New Roman"/>
          <w:sz w:val="24"/>
          <w:szCs w:val="24"/>
        </w:rPr>
        <w:t>,</w:t>
      </w:r>
      <w:r w:rsidRPr="00401012">
        <w:rPr>
          <w:rFonts w:ascii="Times New Roman" w:hAnsi="Times New Roman" w:cs="Times New Roman"/>
          <w:sz w:val="24"/>
          <w:szCs w:val="24"/>
        </w:rPr>
        <w:t xml:space="preserve"> while the other was promised $30.</w:t>
      </w:r>
      <w:r w:rsidRPr="00401012" w:rsidR="00787D52">
        <w:rPr>
          <w:rFonts w:ascii="Times New Roman" w:hAnsi="Times New Roman" w:cs="Times New Roman"/>
          <w:sz w:val="24"/>
          <w:szCs w:val="24"/>
        </w:rPr>
        <w:t xml:space="preserve"> The $30 incentive did produce a slightly higher </w:t>
      </w:r>
      <w:r w:rsidRPr="00401012" w:rsidR="007178B4">
        <w:rPr>
          <w:rFonts w:ascii="Times New Roman" w:hAnsi="Times New Roman" w:cs="Times New Roman"/>
          <w:sz w:val="24"/>
          <w:szCs w:val="24"/>
        </w:rPr>
        <w:t>yield</w:t>
      </w:r>
      <w:r w:rsidRPr="00401012" w:rsidR="00787D52">
        <w:rPr>
          <w:rFonts w:ascii="Times New Roman" w:hAnsi="Times New Roman" w:cs="Times New Roman"/>
          <w:sz w:val="24"/>
          <w:szCs w:val="24"/>
        </w:rPr>
        <w:t xml:space="preserve"> rate (12.6 vs. 13.4). However, given the relatively small effect of the incentive and </w:t>
      </w:r>
      <w:r w:rsidRPr="00401012" w:rsidR="00631DBF">
        <w:rPr>
          <w:rFonts w:ascii="Times New Roman" w:hAnsi="Times New Roman" w:cs="Times New Roman"/>
          <w:sz w:val="24"/>
          <w:szCs w:val="24"/>
        </w:rPr>
        <w:t>its</w:t>
      </w:r>
      <w:r w:rsidRPr="00401012" w:rsidR="00787D52">
        <w:rPr>
          <w:rFonts w:ascii="Times New Roman" w:hAnsi="Times New Roman" w:cs="Times New Roman"/>
          <w:sz w:val="24"/>
          <w:szCs w:val="24"/>
        </w:rPr>
        <w:t xml:space="preserve"> cost, we adopted the $20 incentive.</w:t>
      </w:r>
    </w:p>
    <w:p w:rsidR="00B6795D" w:rsidRPr="00401012" w:rsidP="005408D5" w14:paraId="5409567F" w14:textId="77777777">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p>
    <w:p w:rsidR="0031305F" w:rsidRPr="006B4A10" w:rsidP="005408D5" w14:paraId="22627839" w14:textId="106A390F">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r w:rsidRPr="00401012">
        <w:rPr>
          <w:rFonts w:ascii="Times New Roman" w:hAnsi="Times New Roman" w:cs="Times New Roman"/>
          <w:sz w:val="24"/>
          <w:szCs w:val="24"/>
        </w:rPr>
        <w:t xml:space="preserve">The </w:t>
      </w:r>
      <w:r w:rsidRPr="00401012" w:rsidR="001400B8">
        <w:rPr>
          <w:rFonts w:ascii="Times New Roman" w:hAnsi="Times New Roman" w:cs="Times New Roman"/>
          <w:sz w:val="24"/>
          <w:szCs w:val="24"/>
        </w:rPr>
        <w:t>p</w:t>
      </w:r>
      <w:r w:rsidRPr="00401012">
        <w:rPr>
          <w:rFonts w:ascii="Times New Roman" w:hAnsi="Times New Roman" w:cs="Times New Roman"/>
          <w:sz w:val="24"/>
          <w:szCs w:val="24"/>
        </w:rPr>
        <w:t xml:space="preserve">ilot test implemented the recruitment and background survey with a sample of </w:t>
      </w:r>
      <w:r w:rsidRPr="00401012" w:rsidR="004E29AC">
        <w:rPr>
          <w:rFonts w:ascii="Times New Roman" w:hAnsi="Times New Roman" w:cs="Times New Roman"/>
          <w:sz w:val="24"/>
          <w:szCs w:val="24"/>
        </w:rPr>
        <w:t>1</w:t>
      </w:r>
      <w:r w:rsidRPr="00401012" w:rsidR="001400B8">
        <w:rPr>
          <w:rFonts w:ascii="Times New Roman" w:hAnsi="Times New Roman" w:cs="Times New Roman"/>
          <w:sz w:val="24"/>
          <w:szCs w:val="24"/>
        </w:rPr>
        <w:t>,</w:t>
      </w:r>
      <w:r w:rsidRPr="00401012" w:rsidR="004E29AC">
        <w:rPr>
          <w:rFonts w:ascii="Times New Roman" w:hAnsi="Times New Roman" w:cs="Times New Roman"/>
          <w:sz w:val="24"/>
          <w:szCs w:val="24"/>
        </w:rPr>
        <w:t>9</w:t>
      </w:r>
      <w:r w:rsidR="00283EA1">
        <w:rPr>
          <w:rFonts w:ascii="Times New Roman" w:hAnsi="Times New Roman" w:cs="Times New Roman"/>
          <w:sz w:val="24"/>
          <w:szCs w:val="24"/>
        </w:rPr>
        <w:t>22</w:t>
      </w:r>
      <w:r w:rsidRPr="00401012" w:rsidR="004E29AC">
        <w:rPr>
          <w:rFonts w:ascii="Times New Roman" w:hAnsi="Times New Roman" w:cs="Times New Roman"/>
          <w:sz w:val="24"/>
          <w:szCs w:val="24"/>
        </w:rPr>
        <w:t xml:space="preserve"> respondents.</w:t>
      </w:r>
      <w:r w:rsidRPr="00401012" w:rsidR="00E47BA2">
        <w:rPr>
          <w:rFonts w:ascii="Times New Roman" w:hAnsi="Times New Roman" w:cs="Times New Roman"/>
          <w:sz w:val="24"/>
          <w:szCs w:val="24"/>
        </w:rPr>
        <w:t xml:space="preserve"> </w:t>
      </w:r>
      <w:r w:rsidRPr="00401012" w:rsidR="004E29AC">
        <w:rPr>
          <w:rFonts w:ascii="Times New Roman" w:hAnsi="Times New Roman" w:cs="Times New Roman"/>
          <w:sz w:val="24"/>
          <w:szCs w:val="24"/>
        </w:rPr>
        <w:t xml:space="preserve">The data were analyzed for quality by reviewing the frequencies, comparing the socio-demographic distributions to population totals from the </w:t>
      </w:r>
      <w:r w:rsidRPr="00401012" w:rsidR="004E29AC">
        <w:rPr>
          <w:rFonts w:ascii="Times New Roman" w:hAnsi="Times New Roman" w:cs="Times New Roman"/>
          <w:i/>
          <w:iCs/>
          <w:sz w:val="24"/>
          <w:szCs w:val="24"/>
        </w:rPr>
        <w:t>Current Population Survey</w:t>
      </w:r>
      <w:r w:rsidRPr="00401012" w:rsidR="001400B8">
        <w:rPr>
          <w:rFonts w:ascii="Times New Roman" w:hAnsi="Times New Roman" w:cs="Times New Roman"/>
          <w:i/>
          <w:iCs/>
          <w:sz w:val="24"/>
          <w:szCs w:val="24"/>
        </w:rPr>
        <w:t>,</w:t>
      </w:r>
      <w:r w:rsidRPr="00401012" w:rsidR="004E29AC">
        <w:rPr>
          <w:rFonts w:ascii="Times New Roman" w:hAnsi="Times New Roman" w:cs="Times New Roman"/>
          <w:sz w:val="24"/>
          <w:szCs w:val="24"/>
        </w:rPr>
        <w:t xml:space="preserve"> and key outcomes</w:t>
      </w:r>
      <w:r w:rsidRPr="00401012" w:rsidR="00631DBF">
        <w:rPr>
          <w:rFonts w:ascii="Times New Roman" w:hAnsi="Times New Roman" w:cs="Times New Roman"/>
          <w:sz w:val="24"/>
          <w:szCs w:val="24"/>
        </w:rPr>
        <w:t xml:space="preserve">, such as </w:t>
      </w:r>
      <w:r w:rsidRPr="00401012" w:rsidR="004E29AC">
        <w:rPr>
          <w:rFonts w:ascii="Times New Roman" w:hAnsi="Times New Roman" w:cs="Times New Roman"/>
          <w:sz w:val="24"/>
          <w:szCs w:val="24"/>
        </w:rPr>
        <w:t xml:space="preserve">rates of intimate partner </w:t>
      </w:r>
      <w:r w:rsidR="00B13362">
        <w:rPr>
          <w:rFonts w:ascii="Times New Roman" w:hAnsi="Times New Roman" w:cs="Times New Roman"/>
          <w:sz w:val="24"/>
          <w:szCs w:val="24"/>
        </w:rPr>
        <w:t xml:space="preserve">abuse, stalking, </w:t>
      </w:r>
      <w:r w:rsidR="00A60719">
        <w:rPr>
          <w:rFonts w:ascii="Times New Roman" w:hAnsi="Times New Roman" w:cs="Times New Roman"/>
          <w:sz w:val="24"/>
          <w:szCs w:val="24"/>
        </w:rPr>
        <w:t xml:space="preserve">and </w:t>
      </w:r>
      <w:r w:rsidR="00B13362">
        <w:rPr>
          <w:rFonts w:ascii="Times New Roman" w:hAnsi="Times New Roman" w:cs="Times New Roman"/>
          <w:sz w:val="24"/>
          <w:szCs w:val="24"/>
        </w:rPr>
        <w:t>nonconsen</w:t>
      </w:r>
      <w:r w:rsidR="00A60719">
        <w:rPr>
          <w:rFonts w:ascii="Times New Roman" w:hAnsi="Times New Roman" w:cs="Times New Roman"/>
          <w:sz w:val="24"/>
          <w:szCs w:val="24"/>
        </w:rPr>
        <w:t>sual sexual contact</w:t>
      </w:r>
      <w:r w:rsidRPr="00401012" w:rsidR="00B13362">
        <w:rPr>
          <w:rFonts w:ascii="Times New Roman" w:hAnsi="Times New Roman" w:cs="Times New Roman"/>
          <w:sz w:val="24"/>
          <w:szCs w:val="24"/>
        </w:rPr>
        <w:t xml:space="preserve"> </w:t>
      </w:r>
      <w:r w:rsidRPr="002B7204" w:rsidR="004E29AC">
        <w:rPr>
          <w:rFonts w:ascii="Times New Roman" w:hAnsi="Times New Roman" w:cs="Times New Roman"/>
          <w:sz w:val="24"/>
          <w:szCs w:val="24"/>
        </w:rPr>
        <w:t>(</w:t>
      </w:r>
      <w:r w:rsidRPr="002B7204" w:rsidR="00631DBF">
        <w:rPr>
          <w:rFonts w:ascii="Times New Roman" w:hAnsi="Times New Roman" w:cs="Times New Roman"/>
          <w:sz w:val="24"/>
          <w:szCs w:val="24"/>
        </w:rPr>
        <w:t>see</w:t>
      </w:r>
      <w:r w:rsidRPr="002B7204" w:rsidR="00403F6E">
        <w:rPr>
          <w:rFonts w:ascii="Times New Roman" w:hAnsi="Times New Roman" w:cs="Times New Roman"/>
          <w:sz w:val="24"/>
          <w:szCs w:val="24"/>
        </w:rPr>
        <w:t xml:space="preserve"> </w:t>
      </w:r>
      <w:r w:rsidRPr="002B7204" w:rsidR="00403F6E">
        <w:rPr>
          <w:rFonts w:ascii="Times New Roman" w:hAnsi="Times New Roman" w:cs="Times New Roman"/>
          <w:b/>
          <w:bCs/>
          <w:sz w:val="24"/>
          <w:szCs w:val="24"/>
        </w:rPr>
        <w:t>Attachment 6</w:t>
      </w:r>
      <w:r w:rsidRPr="002B7204" w:rsidR="00E21646">
        <w:rPr>
          <w:rFonts w:ascii="Times New Roman" w:hAnsi="Times New Roman" w:cs="Times New Roman"/>
          <w:sz w:val="24"/>
          <w:szCs w:val="24"/>
        </w:rPr>
        <w:t>).</w:t>
      </w:r>
    </w:p>
    <w:p w:rsidR="00F27118" w14:paraId="76F2FE02" w14:textId="476944A4">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31305F" w:rsidRPr="006B4A10" w:rsidP="005408D5" w14:paraId="2C7B1907" w14:textId="77777777">
      <w:pPr>
        <w:widowControl/>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rFonts w:ascii="Times New Roman" w:hAnsi="Times New Roman" w:cs="Times New Roman"/>
          <w:sz w:val="24"/>
          <w:szCs w:val="24"/>
        </w:rPr>
      </w:pPr>
    </w:p>
    <w:p w:rsidR="00B1531F" w:rsidRPr="006B4A10" w:rsidP="005408D5" w14:paraId="06C14CA5" w14:textId="7F697A49">
      <w:pPr>
        <w:pStyle w:val="Heading3"/>
        <w:widowControl/>
        <w:ind w:left="0" w:firstLine="0"/>
        <w:contextualSpacing/>
        <w:rPr>
          <w:rFonts w:ascii="Times New Roman" w:hAnsi="Times New Roman" w:cs="Times New Roman"/>
        </w:rPr>
      </w:pPr>
      <w:r w:rsidRPr="006B4A10">
        <w:rPr>
          <w:rFonts w:ascii="Times New Roman" w:hAnsi="Times New Roman" w:cs="Times New Roman"/>
        </w:rPr>
        <w:t>5.</w:t>
      </w:r>
      <w:r w:rsidRPr="006B4A10">
        <w:rPr>
          <w:rFonts w:ascii="Times New Roman" w:hAnsi="Times New Roman" w:cs="Times New Roman"/>
        </w:rPr>
        <w:tab/>
      </w:r>
      <w:r w:rsidR="00AB20BD">
        <w:rPr>
          <w:rFonts w:ascii="Times New Roman" w:hAnsi="Times New Roman" w:cs="Times New Roman"/>
        </w:rPr>
        <w:t xml:space="preserve">Study </w:t>
      </w:r>
      <w:r w:rsidRPr="006B4A10" w:rsidR="00AB20BD">
        <w:rPr>
          <w:rFonts w:ascii="Times New Roman" w:hAnsi="Times New Roman" w:cs="Times New Roman"/>
        </w:rPr>
        <w:t xml:space="preserve">Contacts for Statistical Aspects </w:t>
      </w:r>
      <w:r w:rsidR="00AB20BD">
        <w:rPr>
          <w:rFonts w:ascii="Times New Roman" w:hAnsi="Times New Roman" w:cs="Times New Roman"/>
        </w:rPr>
        <w:t>a</w:t>
      </w:r>
      <w:r w:rsidRPr="006B4A10" w:rsidR="00AB20BD">
        <w:rPr>
          <w:rFonts w:ascii="Times New Roman" w:hAnsi="Times New Roman" w:cs="Times New Roman"/>
        </w:rPr>
        <w:t>nd Data Collection</w:t>
      </w: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860"/>
      </w:tblGrid>
      <w:tr w14:paraId="07821454" w14:textId="77777777" w:rsidTr="00FC1DD8">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22"/>
          <w:tblHeader/>
        </w:trPr>
        <w:tc>
          <w:tcPr>
            <w:tcW w:w="5310" w:type="dxa"/>
            <w:shd w:val="clear" w:color="auto" w:fill="BFBFBF" w:themeFill="background1" w:themeFillShade="BF"/>
            <w:vAlign w:val="center"/>
          </w:tcPr>
          <w:p w:rsidR="00BC556A" w:rsidRPr="00E27328" w:rsidP="005408D5" w14:paraId="43F40687" w14:textId="77777777">
            <w:pPr>
              <w:widowControl/>
              <w:contextualSpacing/>
              <w:jc w:val="center"/>
              <w:rPr>
                <w:rFonts w:ascii="Times New Roman" w:hAnsi="Times New Roman" w:cs="Times New Roman"/>
                <w:b/>
                <w:bCs/>
                <w:sz w:val="22"/>
                <w:szCs w:val="22"/>
              </w:rPr>
            </w:pPr>
            <w:r w:rsidRPr="00E27328">
              <w:rPr>
                <w:rFonts w:ascii="Times New Roman" w:hAnsi="Times New Roman" w:cs="Times New Roman"/>
                <w:b/>
                <w:bCs/>
                <w:sz w:val="22"/>
                <w:szCs w:val="22"/>
              </w:rPr>
              <w:t>U.S. Department of Justice</w:t>
            </w:r>
          </w:p>
          <w:p w:rsidR="00C25232" w:rsidRPr="00E27328" w:rsidP="005408D5" w14:paraId="219AC905" w14:textId="77777777">
            <w:pPr>
              <w:widowControl/>
              <w:contextualSpacing/>
              <w:jc w:val="center"/>
              <w:rPr>
                <w:rFonts w:ascii="Times New Roman" w:hAnsi="Times New Roman" w:cs="Times New Roman"/>
                <w:b/>
                <w:bCs/>
                <w:sz w:val="22"/>
                <w:szCs w:val="22"/>
              </w:rPr>
            </w:pPr>
            <w:r w:rsidRPr="00E27328">
              <w:rPr>
                <w:rFonts w:ascii="Times New Roman" w:hAnsi="Times New Roman" w:cs="Times New Roman"/>
                <w:b/>
                <w:bCs/>
                <w:sz w:val="22"/>
                <w:szCs w:val="22"/>
              </w:rPr>
              <w:t>Office of Justice Programs</w:t>
            </w:r>
          </w:p>
          <w:p w:rsidR="00C25232" w:rsidRPr="00E27328" w:rsidP="005408D5" w14:paraId="471E8D47" w14:textId="36A9FE97">
            <w:pPr>
              <w:widowControl/>
              <w:contextualSpacing/>
              <w:jc w:val="center"/>
              <w:rPr>
                <w:rFonts w:ascii="Times New Roman" w:hAnsi="Times New Roman" w:cs="Times New Roman"/>
                <w:b/>
                <w:bCs/>
                <w:sz w:val="22"/>
                <w:szCs w:val="22"/>
              </w:rPr>
            </w:pPr>
            <w:r w:rsidRPr="00E27328">
              <w:rPr>
                <w:rFonts w:ascii="Times New Roman" w:hAnsi="Times New Roman" w:cs="Times New Roman"/>
                <w:b/>
                <w:bCs/>
                <w:sz w:val="22"/>
                <w:szCs w:val="22"/>
              </w:rPr>
              <w:t>National Institute of Justice</w:t>
            </w:r>
          </w:p>
        </w:tc>
        <w:tc>
          <w:tcPr>
            <w:tcW w:w="4860" w:type="dxa"/>
            <w:shd w:val="clear" w:color="auto" w:fill="BFBFBF" w:themeFill="background1" w:themeFillShade="BF"/>
            <w:vAlign w:val="center"/>
          </w:tcPr>
          <w:p w:rsidR="00BC556A" w:rsidRPr="00E27328" w:rsidP="005408D5" w14:paraId="0916B7F7" w14:textId="77777777">
            <w:pPr>
              <w:widowControl/>
              <w:contextualSpacing/>
              <w:jc w:val="center"/>
              <w:rPr>
                <w:rFonts w:ascii="Times New Roman" w:eastAsia="Calibri" w:hAnsi="Times New Roman" w:cs="Times New Roman"/>
                <w:b/>
                <w:bCs/>
                <w:sz w:val="22"/>
                <w:szCs w:val="22"/>
              </w:rPr>
            </w:pPr>
            <w:r w:rsidRPr="00E27328">
              <w:rPr>
                <w:rFonts w:ascii="Times New Roman" w:eastAsia="Calibri" w:hAnsi="Times New Roman" w:cs="Times New Roman"/>
                <w:b/>
                <w:bCs/>
                <w:sz w:val="22"/>
                <w:szCs w:val="22"/>
              </w:rPr>
              <w:t>Westat</w:t>
            </w:r>
            <w:r w:rsidRPr="00E27328" w:rsidR="00A22B32">
              <w:rPr>
                <w:rFonts w:ascii="Times New Roman" w:eastAsia="Calibri" w:hAnsi="Times New Roman" w:cs="Times New Roman"/>
                <w:b/>
                <w:bCs/>
                <w:sz w:val="22"/>
                <w:szCs w:val="22"/>
              </w:rPr>
              <w:t>®</w:t>
            </w:r>
          </w:p>
          <w:p w:rsidR="00C94BCF" w:rsidRPr="00E27328" w:rsidP="005408D5" w14:paraId="479C3EDE" w14:textId="77777777">
            <w:pPr>
              <w:widowControl/>
              <w:contextualSpacing/>
              <w:jc w:val="center"/>
              <w:rPr>
                <w:rFonts w:ascii="Times New Roman" w:eastAsia="Calibri" w:hAnsi="Times New Roman" w:cs="Times New Roman"/>
                <w:b/>
                <w:bCs/>
                <w:sz w:val="22"/>
                <w:szCs w:val="22"/>
              </w:rPr>
            </w:pPr>
            <w:r w:rsidRPr="00E27328">
              <w:rPr>
                <w:rFonts w:ascii="Times New Roman" w:eastAsia="Calibri" w:hAnsi="Times New Roman" w:cs="Times New Roman"/>
                <w:b/>
                <w:bCs/>
                <w:sz w:val="22"/>
                <w:szCs w:val="22"/>
              </w:rPr>
              <w:t>Headquarters at-</w:t>
            </w:r>
          </w:p>
          <w:p w:rsidR="00C94BCF" w:rsidRPr="00E27328" w:rsidP="005408D5" w14:paraId="5024B712" w14:textId="77777777">
            <w:pPr>
              <w:widowControl/>
              <w:contextualSpacing/>
              <w:jc w:val="center"/>
              <w:rPr>
                <w:rFonts w:ascii="Times New Roman" w:eastAsia="Calibri" w:hAnsi="Times New Roman" w:cs="Times New Roman"/>
                <w:b/>
                <w:bCs/>
                <w:sz w:val="22"/>
                <w:szCs w:val="22"/>
              </w:rPr>
            </w:pPr>
            <w:r w:rsidRPr="00E27328">
              <w:rPr>
                <w:rFonts w:ascii="Times New Roman" w:eastAsia="Calibri" w:hAnsi="Times New Roman" w:cs="Times New Roman"/>
                <w:b/>
                <w:bCs/>
                <w:sz w:val="22"/>
                <w:szCs w:val="22"/>
              </w:rPr>
              <w:t>1600 Research Blvd.</w:t>
            </w:r>
          </w:p>
          <w:p w:rsidR="00C94BCF" w:rsidRPr="00E27328" w:rsidP="005408D5" w14:paraId="7A1EB7E7" w14:textId="2B900103">
            <w:pPr>
              <w:widowControl/>
              <w:contextualSpacing/>
              <w:jc w:val="center"/>
              <w:rPr>
                <w:rFonts w:ascii="Times New Roman" w:eastAsia="Calibri" w:hAnsi="Times New Roman" w:cs="Times New Roman"/>
                <w:b/>
                <w:bCs/>
                <w:sz w:val="22"/>
                <w:szCs w:val="22"/>
              </w:rPr>
            </w:pPr>
            <w:r w:rsidRPr="00E27328">
              <w:rPr>
                <w:rFonts w:ascii="Times New Roman" w:eastAsia="Calibri" w:hAnsi="Times New Roman" w:cs="Times New Roman"/>
                <w:b/>
                <w:bCs/>
                <w:sz w:val="22"/>
                <w:szCs w:val="22"/>
              </w:rPr>
              <w:t>Rockville, MD 20850</w:t>
            </w:r>
          </w:p>
        </w:tc>
      </w:tr>
      <w:tr w14:paraId="336F5DA9" w14:textId="77777777" w:rsidTr="00FC1DD8">
        <w:tblPrEx>
          <w:tblW w:w="10170" w:type="dxa"/>
          <w:tblInd w:w="-455" w:type="dxa"/>
          <w:tblLook w:val="04A0"/>
        </w:tblPrEx>
        <w:trPr>
          <w:trHeight w:val="1022"/>
        </w:trPr>
        <w:tc>
          <w:tcPr>
            <w:tcW w:w="5310" w:type="dxa"/>
          </w:tcPr>
          <w:p w:rsidR="00BE29B5" w:rsidRPr="00E27328" w:rsidP="00BE29B5" w14:paraId="4C18D779" w14:textId="77777777">
            <w:pPr>
              <w:widowControl/>
              <w:contextualSpacing/>
              <w:rPr>
                <w:rFonts w:ascii="Times New Roman" w:hAnsi="Times New Roman" w:cs="Times New Roman"/>
                <w:sz w:val="22"/>
                <w:szCs w:val="22"/>
              </w:rPr>
            </w:pPr>
            <w:r w:rsidRPr="00E27328">
              <w:rPr>
                <w:rFonts w:ascii="Times New Roman" w:hAnsi="Times New Roman" w:cs="Times New Roman"/>
                <w:sz w:val="22"/>
                <w:szCs w:val="22"/>
              </w:rPr>
              <w:br w:type="page"/>
            </w:r>
            <w:r w:rsidRPr="00E27328">
              <w:rPr>
                <w:rFonts w:ascii="Times New Roman" w:eastAsia="Calibri" w:hAnsi="Times New Roman" w:cs="Times New Roman"/>
                <w:sz w:val="22"/>
                <w:szCs w:val="22"/>
              </w:rPr>
              <w:t xml:space="preserve">Erica Howell, Social Science Research Analyst, Office on Violence and Victimization Prevention, National Institute of Justice, </w:t>
            </w:r>
            <w:r w:rsidRPr="00E27328">
              <w:rPr>
                <w:rFonts w:ascii="Times New Roman" w:hAnsi="Times New Roman" w:cs="Times New Roman"/>
                <w:sz w:val="22"/>
                <w:szCs w:val="22"/>
              </w:rPr>
              <w:t>999 N Capitol St NE, Washington, DC 20530 (Overnight 20002)</w:t>
            </w:r>
          </w:p>
          <w:p w:rsidR="00BE29B5" w:rsidRPr="00E27328" w:rsidP="00BE29B5" w14:paraId="700F0D81" w14:textId="77777777">
            <w:pPr>
              <w:widowControl/>
              <w:contextualSpacing/>
              <w:rPr>
                <w:rFonts w:ascii="Times New Roman" w:eastAsia="Calibri" w:hAnsi="Times New Roman" w:cs="Times New Roman"/>
                <w:sz w:val="22"/>
                <w:szCs w:val="22"/>
              </w:rPr>
            </w:pPr>
            <w:hyperlink r:id="rId17" w:history="1">
              <w:r w:rsidRPr="00E27328">
                <w:rPr>
                  <w:rStyle w:val="Hyperlink"/>
                  <w:rFonts w:ascii="Times New Roman" w:eastAsia="Calibri" w:hAnsi="Times New Roman" w:cs="Times New Roman"/>
                  <w:sz w:val="22"/>
                  <w:szCs w:val="22"/>
                </w:rPr>
                <w:t>erica.howell@usdoj.gov</w:t>
              </w:r>
            </w:hyperlink>
          </w:p>
          <w:p w:rsidR="004F214C" w:rsidRPr="00E27328" w:rsidP="00BE29B5" w14:paraId="0B31937F" w14:textId="0C85F1D2">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(202) 598-9431</w:t>
            </w:r>
          </w:p>
        </w:tc>
        <w:tc>
          <w:tcPr>
            <w:tcW w:w="4860" w:type="dxa"/>
          </w:tcPr>
          <w:p w:rsidR="00985A91" w:rsidRPr="00E27328" w:rsidP="005408D5" w14:paraId="1545C049" w14:textId="27EF4AE5">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David Cantor, Ph.D.</w:t>
            </w:r>
            <w:r w:rsidRPr="00E27328" w:rsidR="006D3FEA">
              <w:rPr>
                <w:rFonts w:ascii="Times New Roman" w:eastAsia="Calibri" w:hAnsi="Times New Roman" w:cs="Times New Roman"/>
                <w:sz w:val="22"/>
                <w:szCs w:val="22"/>
              </w:rPr>
              <w:t xml:space="preserve">, </w:t>
            </w:r>
            <w:r w:rsidRPr="00E27328">
              <w:rPr>
                <w:rFonts w:ascii="Times New Roman" w:eastAsia="Calibri" w:hAnsi="Times New Roman" w:cs="Times New Roman"/>
                <w:sz w:val="22"/>
                <w:szCs w:val="22"/>
              </w:rPr>
              <w:t>Vice President</w:t>
            </w:r>
          </w:p>
          <w:p w:rsidR="00985A91" w:rsidRPr="00E27328" w:rsidP="005408D5" w14:paraId="2FEE7634" w14:textId="22190CBC">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 xml:space="preserve">Pilot </w:t>
            </w:r>
            <w:r w:rsidRPr="00E27328" w:rsidR="0055448C">
              <w:rPr>
                <w:rFonts w:ascii="Times New Roman" w:eastAsia="Calibri" w:hAnsi="Times New Roman" w:cs="Times New Roman"/>
                <w:sz w:val="22"/>
                <w:szCs w:val="22"/>
              </w:rPr>
              <w:t>Study</w:t>
            </w:r>
            <w:r w:rsidRPr="00E27328">
              <w:rPr>
                <w:rFonts w:ascii="Times New Roman" w:eastAsia="Calibri" w:hAnsi="Times New Roman" w:cs="Times New Roman"/>
                <w:sz w:val="22"/>
                <w:szCs w:val="22"/>
              </w:rPr>
              <w:t xml:space="preserve"> Principal Investigator</w:t>
            </w:r>
          </w:p>
          <w:p w:rsidR="00F0612F" w:rsidRPr="00E27328" w:rsidP="005408D5" w14:paraId="09A64406" w14:textId="4D2D5ED6">
            <w:pPr>
              <w:widowControl/>
              <w:contextualSpacing/>
              <w:rPr>
                <w:rFonts w:ascii="Times New Roman" w:eastAsia="Calibri" w:hAnsi="Times New Roman" w:cs="Times New Roman"/>
                <w:sz w:val="22"/>
                <w:szCs w:val="22"/>
              </w:rPr>
            </w:pPr>
            <w:hyperlink r:id="rId18" w:history="1">
              <w:r w:rsidRPr="00E27328">
                <w:rPr>
                  <w:rStyle w:val="Hyperlink"/>
                  <w:rFonts w:ascii="Times New Roman" w:eastAsia="Calibri" w:hAnsi="Times New Roman" w:cs="Times New Roman"/>
                  <w:sz w:val="22"/>
                  <w:szCs w:val="22"/>
                </w:rPr>
                <w:t>DavidCantor@Westat.com</w:t>
              </w:r>
            </w:hyperlink>
          </w:p>
          <w:p w:rsidR="00B1531F" w:rsidRPr="00E27328" w:rsidP="005408D5" w14:paraId="1FDB1989" w14:textId="6F3E33A4">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w:t>
            </w:r>
            <w:r w:rsidRPr="00E27328" w:rsidR="00985A91">
              <w:rPr>
                <w:rFonts w:ascii="Times New Roman" w:eastAsia="Calibri" w:hAnsi="Times New Roman" w:cs="Times New Roman"/>
                <w:sz w:val="22"/>
                <w:szCs w:val="22"/>
              </w:rPr>
              <w:t>301</w:t>
            </w:r>
            <w:r w:rsidRPr="00E27328">
              <w:rPr>
                <w:rFonts w:ascii="Times New Roman" w:eastAsia="Calibri" w:hAnsi="Times New Roman" w:cs="Times New Roman"/>
                <w:sz w:val="22"/>
                <w:szCs w:val="22"/>
              </w:rPr>
              <w:t xml:space="preserve">) </w:t>
            </w:r>
            <w:r w:rsidRPr="00E27328" w:rsidR="00985A91">
              <w:rPr>
                <w:rFonts w:ascii="Times New Roman" w:eastAsia="Calibri" w:hAnsi="Times New Roman" w:cs="Times New Roman"/>
                <w:sz w:val="22"/>
                <w:szCs w:val="22"/>
              </w:rPr>
              <w:t>294-2080</w:t>
            </w:r>
          </w:p>
        </w:tc>
      </w:tr>
      <w:tr w14:paraId="1EC2E48A" w14:textId="77777777" w:rsidTr="00FC1DD8">
        <w:tblPrEx>
          <w:tblW w:w="10170" w:type="dxa"/>
          <w:tblInd w:w="-455" w:type="dxa"/>
          <w:tblLook w:val="04A0"/>
        </w:tblPrEx>
        <w:trPr>
          <w:trHeight w:val="1115"/>
        </w:trPr>
        <w:tc>
          <w:tcPr>
            <w:tcW w:w="5310" w:type="dxa"/>
          </w:tcPr>
          <w:p w:rsidR="00B1531F" w:rsidRPr="00E27328" w:rsidP="005408D5" w14:paraId="02345A7D" w14:textId="77777777">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Monica Mean, Ph.D.</w:t>
            </w:r>
          </w:p>
          <w:p w:rsidR="00BC556A" w:rsidRPr="00E27328" w:rsidP="005408D5" w14:paraId="79695A20" w14:textId="481C4AF1">
            <w:pPr>
              <w:widowControl/>
              <w:contextualSpacing/>
              <w:rPr>
                <w:rFonts w:ascii="Times New Roman" w:hAnsi="Times New Roman" w:cs="Times New Roman"/>
                <w:sz w:val="22"/>
                <w:szCs w:val="22"/>
              </w:rPr>
            </w:pPr>
            <w:r w:rsidRPr="00E27328">
              <w:rPr>
                <w:rFonts w:ascii="Times New Roman" w:eastAsia="Calibri" w:hAnsi="Times New Roman" w:cs="Times New Roman"/>
                <w:sz w:val="22"/>
                <w:szCs w:val="22"/>
              </w:rPr>
              <w:t xml:space="preserve">Director, Office on Violence and Victimization Prevention, National Institute of Justice, </w:t>
            </w:r>
            <w:r w:rsidRPr="00E27328">
              <w:rPr>
                <w:rFonts w:ascii="Times New Roman" w:hAnsi="Times New Roman" w:cs="Times New Roman"/>
                <w:sz w:val="22"/>
                <w:szCs w:val="22"/>
              </w:rPr>
              <w:t xml:space="preserve">999 N Capitol St NE, Washington, </w:t>
            </w:r>
            <w:r w:rsidRPr="00E27328" w:rsidR="00A823FA">
              <w:rPr>
                <w:rFonts w:ascii="Times New Roman" w:hAnsi="Times New Roman" w:cs="Times New Roman"/>
                <w:sz w:val="22"/>
                <w:szCs w:val="22"/>
              </w:rPr>
              <w:t>DC</w:t>
            </w:r>
            <w:r w:rsidRPr="00E27328">
              <w:rPr>
                <w:rFonts w:ascii="Times New Roman" w:hAnsi="Times New Roman" w:cs="Times New Roman"/>
                <w:sz w:val="22"/>
                <w:szCs w:val="22"/>
              </w:rPr>
              <w:t xml:space="preserve"> </w:t>
            </w:r>
            <w:r w:rsidRPr="00E27328" w:rsidR="00985A91">
              <w:rPr>
                <w:rFonts w:ascii="Times New Roman" w:hAnsi="Times New Roman" w:cs="Times New Roman"/>
                <w:sz w:val="22"/>
                <w:szCs w:val="22"/>
              </w:rPr>
              <w:t>20530 (Overnight 20002)</w:t>
            </w:r>
          </w:p>
          <w:p w:rsidR="00BC556A" w:rsidRPr="00E27328" w:rsidP="005408D5" w14:paraId="7BC58F17" w14:textId="1BDF8A70">
            <w:pPr>
              <w:widowControl/>
              <w:contextualSpacing/>
              <w:rPr>
                <w:rFonts w:ascii="Times New Roman" w:eastAsia="Calibri" w:hAnsi="Times New Roman" w:cs="Times New Roman"/>
                <w:sz w:val="22"/>
                <w:szCs w:val="22"/>
              </w:rPr>
            </w:pPr>
            <w:hyperlink r:id="rId19" w:history="1">
              <w:r w:rsidRPr="00E27328">
                <w:rPr>
                  <w:rStyle w:val="Hyperlink"/>
                  <w:rFonts w:ascii="Times New Roman" w:eastAsia="Calibri" w:hAnsi="Times New Roman" w:cs="Times New Roman"/>
                  <w:sz w:val="22"/>
                  <w:szCs w:val="22"/>
                </w:rPr>
                <w:t>monica.mean@usdoj.gov</w:t>
              </w:r>
            </w:hyperlink>
          </w:p>
          <w:p w:rsidR="00BC556A" w:rsidRPr="00E27328" w:rsidP="005408D5" w14:paraId="1954C22F" w14:textId="32A72956">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(202) 305-5599</w:t>
            </w:r>
          </w:p>
        </w:tc>
        <w:tc>
          <w:tcPr>
            <w:tcW w:w="4860" w:type="dxa"/>
          </w:tcPr>
          <w:p w:rsidR="00A41CA6" w:rsidRPr="00E27328" w:rsidP="005408D5" w14:paraId="324A0587" w14:textId="13B0CD69">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Nathan Lowe</w:t>
            </w:r>
            <w:r w:rsidRPr="00E27328" w:rsidR="006B4A10">
              <w:rPr>
                <w:rFonts w:ascii="Times New Roman" w:eastAsia="Calibri" w:hAnsi="Times New Roman" w:cs="Times New Roman"/>
                <w:sz w:val="22"/>
                <w:szCs w:val="22"/>
              </w:rPr>
              <w:t>, Ph.D.</w:t>
            </w:r>
            <w:r w:rsidRPr="00E27328" w:rsidR="006D3FEA">
              <w:rPr>
                <w:rFonts w:ascii="Times New Roman" w:eastAsia="Calibri" w:hAnsi="Times New Roman" w:cs="Times New Roman"/>
                <w:sz w:val="22"/>
                <w:szCs w:val="22"/>
              </w:rPr>
              <w:t xml:space="preserve">, </w:t>
            </w:r>
            <w:r w:rsidRPr="00E27328" w:rsidR="00BB6AB1">
              <w:rPr>
                <w:rFonts w:ascii="Times New Roman" w:eastAsia="Calibri" w:hAnsi="Times New Roman" w:cs="Times New Roman"/>
                <w:sz w:val="22"/>
                <w:szCs w:val="22"/>
              </w:rPr>
              <w:t xml:space="preserve">Principal </w:t>
            </w:r>
            <w:r w:rsidRPr="00E27328">
              <w:rPr>
                <w:rFonts w:ascii="Times New Roman" w:eastAsia="Calibri" w:hAnsi="Times New Roman" w:cs="Times New Roman"/>
                <w:sz w:val="22"/>
                <w:szCs w:val="22"/>
              </w:rPr>
              <w:t>Research Associate</w:t>
            </w:r>
            <w:r w:rsidRPr="00E27328" w:rsidR="008915E4">
              <w:rPr>
                <w:rFonts w:ascii="Times New Roman" w:eastAsia="Calibri" w:hAnsi="Times New Roman" w:cs="Times New Roman"/>
                <w:sz w:val="22"/>
                <w:szCs w:val="22"/>
              </w:rPr>
              <w:t xml:space="preserve">, Pilot Study </w:t>
            </w:r>
            <w:r w:rsidRPr="00E27328">
              <w:rPr>
                <w:rFonts w:ascii="Times New Roman" w:eastAsia="Calibri" w:hAnsi="Times New Roman" w:cs="Times New Roman"/>
                <w:sz w:val="22"/>
                <w:szCs w:val="22"/>
              </w:rPr>
              <w:t>Project Director</w:t>
            </w:r>
          </w:p>
          <w:p w:rsidR="00F0612F" w:rsidRPr="00E27328" w:rsidP="005408D5" w14:paraId="6C929305" w14:textId="5FF6D936">
            <w:pPr>
              <w:widowControl/>
              <w:contextualSpacing/>
              <w:rPr>
                <w:rFonts w:ascii="Times New Roman" w:eastAsia="Calibri" w:hAnsi="Times New Roman" w:cs="Times New Roman"/>
                <w:sz w:val="22"/>
                <w:szCs w:val="22"/>
              </w:rPr>
            </w:pPr>
            <w:hyperlink r:id="rId20" w:history="1">
              <w:r w:rsidRPr="00E27328">
                <w:rPr>
                  <w:rStyle w:val="Hyperlink"/>
                  <w:rFonts w:ascii="Times New Roman" w:eastAsia="Calibri" w:hAnsi="Times New Roman" w:cs="Times New Roman"/>
                  <w:sz w:val="22"/>
                  <w:szCs w:val="22"/>
                </w:rPr>
                <w:t>NathanLowe@Westat.com</w:t>
              </w:r>
            </w:hyperlink>
          </w:p>
          <w:p w:rsidR="00A41CA6" w:rsidRPr="00E27328" w:rsidP="005408D5" w14:paraId="429D11DB" w14:textId="263C3AC2">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w:t>
            </w:r>
            <w:r w:rsidRPr="00E27328">
              <w:rPr>
                <w:rFonts w:ascii="Times New Roman" w:eastAsia="Calibri" w:hAnsi="Times New Roman" w:cs="Times New Roman"/>
                <w:sz w:val="22"/>
                <w:szCs w:val="22"/>
              </w:rPr>
              <w:t>859</w:t>
            </w:r>
            <w:r w:rsidRPr="00E27328">
              <w:rPr>
                <w:rFonts w:ascii="Times New Roman" w:eastAsia="Calibri" w:hAnsi="Times New Roman" w:cs="Times New Roman"/>
                <w:sz w:val="22"/>
                <w:szCs w:val="22"/>
              </w:rPr>
              <w:t xml:space="preserve">) </w:t>
            </w:r>
            <w:r w:rsidRPr="00E27328">
              <w:rPr>
                <w:rFonts w:ascii="Times New Roman" w:eastAsia="Calibri" w:hAnsi="Times New Roman" w:cs="Times New Roman"/>
                <w:sz w:val="22"/>
                <w:szCs w:val="22"/>
              </w:rPr>
              <w:t>475-6175</w:t>
            </w:r>
          </w:p>
        </w:tc>
      </w:tr>
      <w:tr w14:paraId="63B7F37F" w14:textId="77777777" w:rsidTr="00FC1DD8">
        <w:tblPrEx>
          <w:tblW w:w="10170" w:type="dxa"/>
          <w:tblInd w:w="-455" w:type="dxa"/>
          <w:tblLook w:val="04A0"/>
        </w:tblPrEx>
        <w:trPr>
          <w:cantSplit/>
          <w:trHeight w:val="1220"/>
        </w:trPr>
        <w:tc>
          <w:tcPr>
            <w:tcW w:w="5310" w:type="dxa"/>
          </w:tcPr>
          <w:p w:rsidR="00BE29B5" w:rsidRPr="00E27328" w:rsidP="00BE29B5" w14:paraId="4B596648" w14:textId="77777777">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 xml:space="preserve">Christine Crossland, Senior Social Science Analyst, Office on Violence and Victimization Prevention, National Institute of Justice, 999 N Capitol St NE, Washington, DC </w:t>
            </w:r>
            <w:r w:rsidRPr="00E27328">
              <w:rPr>
                <w:rFonts w:ascii="Times New Roman" w:hAnsi="Times New Roman" w:cs="Times New Roman"/>
                <w:sz w:val="22"/>
                <w:szCs w:val="22"/>
              </w:rPr>
              <w:t>20530 (Overnight 20002)</w:t>
            </w:r>
          </w:p>
          <w:p w:rsidR="00BE29B5" w:rsidRPr="00E27328" w:rsidP="00BE29B5" w14:paraId="3FB5B777" w14:textId="77777777">
            <w:pPr>
              <w:widowControl/>
              <w:contextualSpacing/>
              <w:rPr>
                <w:rFonts w:ascii="Times New Roman" w:eastAsia="Calibri" w:hAnsi="Times New Roman" w:cs="Times New Roman"/>
                <w:sz w:val="22"/>
                <w:szCs w:val="22"/>
              </w:rPr>
            </w:pPr>
            <w:hyperlink r:id="rId21" w:history="1">
              <w:r w:rsidRPr="00E27328">
                <w:rPr>
                  <w:rStyle w:val="Hyperlink"/>
                  <w:rFonts w:ascii="Times New Roman" w:eastAsia="Calibri" w:hAnsi="Times New Roman" w:cs="Times New Roman"/>
                  <w:sz w:val="22"/>
                  <w:szCs w:val="22"/>
                </w:rPr>
                <w:t>christine.crossland@usdoj.gov</w:t>
              </w:r>
            </w:hyperlink>
          </w:p>
          <w:p w:rsidR="00492886" w:rsidRPr="00E27328" w:rsidP="005408D5" w14:paraId="24004DC0" w14:textId="45DAEC0D">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(202) 616-5166</w:t>
            </w:r>
          </w:p>
        </w:tc>
        <w:tc>
          <w:tcPr>
            <w:tcW w:w="4860" w:type="dxa"/>
          </w:tcPr>
          <w:p w:rsidR="00A41CA6" w:rsidRPr="00E27328" w:rsidP="005408D5" w14:paraId="51EBCBA7" w14:textId="1549B71A">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Reanne Townsend</w:t>
            </w:r>
            <w:r w:rsidRPr="00E27328" w:rsidR="006D3FEA">
              <w:rPr>
                <w:rFonts w:ascii="Times New Roman" w:eastAsia="Calibri" w:hAnsi="Times New Roman" w:cs="Times New Roman"/>
                <w:sz w:val="22"/>
                <w:szCs w:val="22"/>
              </w:rPr>
              <w:t xml:space="preserve">, </w:t>
            </w:r>
            <w:r w:rsidRPr="00E27328">
              <w:rPr>
                <w:rFonts w:ascii="Times New Roman" w:eastAsia="Calibri" w:hAnsi="Times New Roman" w:cs="Times New Roman"/>
                <w:sz w:val="22"/>
                <w:szCs w:val="22"/>
              </w:rPr>
              <w:t>Senior Statistical Associate, Methodology</w:t>
            </w:r>
            <w:r w:rsidRPr="00E27328" w:rsidR="006D3FEA">
              <w:rPr>
                <w:rFonts w:ascii="Times New Roman" w:eastAsia="Calibri" w:hAnsi="Times New Roman" w:cs="Times New Roman"/>
                <w:sz w:val="22"/>
                <w:szCs w:val="22"/>
              </w:rPr>
              <w:t xml:space="preserve">, </w:t>
            </w:r>
            <w:r w:rsidRPr="00E27328" w:rsidR="004D2670">
              <w:rPr>
                <w:rFonts w:ascii="Times New Roman" w:eastAsia="Calibri" w:hAnsi="Times New Roman" w:cs="Times New Roman"/>
                <w:sz w:val="22"/>
                <w:szCs w:val="22"/>
              </w:rPr>
              <w:t xml:space="preserve">Pilot Study </w:t>
            </w:r>
            <w:r w:rsidRPr="00E27328">
              <w:rPr>
                <w:rFonts w:ascii="Times New Roman" w:eastAsia="Calibri" w:hAnsi="Times New Roman" w:cs="Times New Roman"/>
                <w:sz w:val="22"/>
                <w:szCs w:val="22"/>
              </w:rPr>
              <w:t>Survey Methodologist</w:t>
            </w:r>
          </w:p>
          <w:p w:rsidR="00F0612F" w:rsidRPr="00E27328" w:rsidP="005408D5" w14:paraId="0039FFBC" w14:textId="034856C1">
            <w:pPr>
              <w:widowControl/>
              <w:contextualSpacing/>
              <w:rPr>
                <w:rFonts w:ascii="Times New Roman" w:eastAsia="Calibri" w:hAnsi="Times New Roman" w:cs="Times New Roman"/>
                <w:sz w:val="22"/>
                <w:szCs w:val="22"/>
              </w:rPr>
            </w:pPr>
            <w:hyperlink r:id="rId22" w:history="1">
              <w:r w:rsidRPr="00E27328">
                <w:rPr>
                  <w:rStyle w:val="Hyperlink"/>
                  <w:rFonts w:ascii="Times New Roman" w:eastAsia="Calibri" w:hAnsi="Times New Roman" w:cs="Times New Roman"/>
                  <w:sz w:val="22"/>
                  <w:szCs w:val="22"/>
                </w:rPr>
                <w:t>ReanneTownsend@Westat.com</w:t>
              </w:r>
            </w:hyperlink>
          </w:p>
          <w:p w:rsidR="00A41CA6" w:rsidRPr="00E27328" w:rsidP="005408D5" w14:paraId="2D6A57D3" w14:textId="0CE7A5EA">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w:t>
            </w:r>
            <w:r w:rsidRPr="00E27328">
              <w:rPr>
                <w:rFonts w:ascii="Times New Roman" w:eastAsia="Calibri" w:hAnsi="Times New Roman" w:cs="Times New Roman"/>
                <w:sz w:val="22"/>
                <w:szCs w:val="22"/>
              </w:rPr>
              <w:t>240</w:t>
            </w:r>
            <w:r w:rsidRPr="00E27328">
              <w:rPr>
                <w:rFonts w:ascii="Times New Roman" w:eastAsia="Calibri" w:hAnsi="Times New Roman" w:cs="Times New Roman"/>
                <w:sz w:val="22"/>
                <w:szCs w:val="22"/>
              </w:rPr>
              <w:t xml:space="preserve">) </w:t>
            </w:r>
            <w:r w:rsidRPr="00E27328">
              <w:rPr>
                <w:rFonts w:ascii="Times New Roman" w:eastAsia="Calibri" w:hAnsi="Times New Roman" w:cs="Times New Roman"/>
                <w:sz w:val="22"/>
                <w:szCs w:val="22"/>
              </w:rPr>
              <w:t>314-2484</w:t>
            </w:r>
          </w:p>
        </w:tc>
      </w:tr>
      <w:tr w14:paraId="5DDE9A33" w14:textId="77777777" w:rsidTr="00C3416E">
        <w:tblPrEx>
          <w:tblW w:w="10170" w:type="dxa"/>
          <w:tblInd w:w="-455" w:type="dxa"/>
          <w:tblLook w:val="04A0"/>
        </w:tblPrEx>
        <w:trPr>
          <w:trHeight w:val="1069"/>
        </w:trPr>
        <w:tc>
          <w:tcPr>
            <w:tcW w:w="5310" w:type="dxa"/>
            <w:tcBorders>
              <w:right w:val="single" w:sz="4" w:space="0" w:color="auto"/>
            </w:tcBorders>
            <w:shd w:val="clear" w:color="auto" w:fill="000000" w:themeFill="text1"/>
          </w:tcPr>
          <w:p w:rsidR="00701C25" w:rsidRPr="00E27328" w:rsidP="005408D5" w14:paraId="09ECB002" w14:textId="1677B62C">
            <w:pPr>
              <w:widowControl/>
              <w:contextualSpacing/>
              <w:rPr>
                <w:rFonts w:ascii="Times New Roman" w:eastAsia="Calibri" w:hAnsi="Times New Roman" w:cs="Times New Roman"/>
                <w:sz w:val="22"/>
                <w:szCs w:val="22"/>
              </w:rPr>
            </w:pPr>
          </w:p>
        </w:tc>
        <w:tc>
          <w:tcPr>
            <w:tcW w:w="4860" w:type="dxa"/>
          </w:tcPr>
          <w:p w:rsidR="00DD30CB" w:rsidRPr="00E27328" w:rsidP="005408D5" w14:paraId="6057D5CE" w14:textId="7020AA7E">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Dr. Jean Opsomer</w:t>
            </w:r>
            <w:r w:rsidRPr="00E27328" w:rsidR="008915E4">
              <w:rPr>
                <w:rFonts w:ascii="Times New Roman" w:eastAsia="Calibri" w:hAnsi="Times New Roman" w:cs="Times New Roman"/>
                <w:sz w:val="22"/>
                <w:szCs w:val="22"/>
              </w:rPr>
              <w:t xml:space="preserve">, </w:t>
            </w:r>
            <w:r w:rsidRPr="00E27328">
              <w:rPr>
                <w:rFonts w:ascii="Times New Roman" w:eastAsia="Calibri" w:hAnsi="Times New Roman" w:cs="Times New Roman"/>
                <w:sz w:val="22"/>
                <w:szCs w:val="22"/>
              </w:rPr>
              <w:t>Vice President, Statistics and Data Science</w:t>
            </w:r>
            <w:r w:rsidRPr="00E27328" w:rsidR="008915E4">
              <w:rPr>
                <w:rFonts w:ascii="Times New Roman" w:eastAsia="Calibri" w:hAnsi="Times New Roman" w:cs="Times New Roman"/>
                <w:sz w:val="22"/>
                <w:szCs w:val="22"/>
              </w:rPr>
              <w:t xml:space="preserve">, </w:t>
            </w:r>
            <w:r w:rsidRPr="00E27328" w:rsidR="004D2670">
              <w:rPr>
                <w:rFonts w:ascii="Times New Roman" w:eastAsia="Calibri" w:hAnsi="Times New Roman" w:cs="Times New Roman"/>
                <w:sz w:val="22"/>
                <w:szCs w:val="22"/>
              </w:rPr>
              <w:t xml:space="preserve">Pilot Study </w:t>
            </w:r>
            <w:r w:rsidRPr="00E27328">
              <w:rPr>
                <w:rFonts w:ascii="Times New Roman" w:eastAsia="Calibri" w:hAnsi="Times New Roman" w:cs="Times New Roman"/>
                <w:sz w:val="22"/>
                <w:szCs w:val="22"/>
              </w:rPr>
              <w:t>Senior Statistician</w:t>
            </w:r>
          </w:p>
          <w:p w:rsidR="00DD30CB" w:rsidRPr="00E27328" w:rsidP="005408D5" w14:paraId="17F17F21" w14:textId="0E06C433">
            <w:pPr>
              <w:widowControl/>
              <w:contextualSpacing/>
              <w:rPr>
                <w:rFonts w:ascii="Times New Roman" w:eastAsia="Calibri" w:hAnsi="Times New Roman" w:cs="Times New Roman"/>
                <w:sz w:val="22"/>
                <w:szCs w:val="22"/>
              </w:rPr>
            </w:pPr>
            <w:hyperlink r:id="rId23" w:history="1">
              <w:r w:rsidRPr="00E27328">
                <w:rPr>
                  <w:rStyle w:val="Hyperlink"/>
                  <w:rFonts w:ascii="Times New Roman" w:eastAsia="Calibri" w:hAnsi="Times New Roman" w:cs="Times New Roman"/>
                  <w:sz w:val="22"/>
                  <w:szCs w:val="22"/>
                </w:rPr>
                <w:t>JeanOpsomer@Westat.com</w:t>
              </w:r>
            </w:hyperlink>
          </w:p>
          <w:p w:rsidR="0016754B" w:rsidRPr="00E27328" w:rsidP="005408D5" w14:paraId="5B1C0AFE" w14:textId="0D03E5AE">
            <w:pPr>
              <w:widowControl/>
              <w:contextualSpacing/>
              <w:rPr>
                <w:rFonts w:ascii="Times New Roman" w:eastAsia="Calibri" w:hAnsi="Times New Roman" w:cs="Times New Roman"/>
                <w:sz w:val="22"/>
                <w:szCs w:val="22"/>
              </w:rPr>
            </w:pPr>
            <w:r w:rsidRPr="00E27328">
              <w:rPr>
                <w:rFonts w:ascii="Times New Roman" w:eastAsia="Calibri" w:hAnsi="Times New Roman" w:cs="Times New Roman"/>
                <w:sz w:val="22"/>
                <w:szCs w:val="22"/>
              </w:rPr>
              <w:t>(</w:t>
            </w:r>
            <w:r w:rsidRPr="00E27328">
              <w:rPr>
                <w:rFonts w:ascii="Times New Roman" w:eastAsia="Calibri" w:hAnsi="Times New Roman" w:cs="Times New Roman"/>
                <w:sz w:val="22"/>
                <w:szCs w:val="22"/>
              </w:rPr>
              <w:t>301</w:t>
            </w:r>
            <w:r w:rsidRPr="00E27328">
              <w:rPr>
                <w:rFonts w:ascii="Times New Roman" w:eastAsia="Calibri" w:hAnsi="Times New Roman" w:cs="Times New Roman"/>
                <w:sz w:val="22"/>
                <w:szCs w:val="22"/>
              </w:rPr>
              <w:t xml:space="preserve">) </w:t>
            </w:r>
            <w:r w:rsidRPr="00E27328">
              <w:rPr>
                <w:rFonts w:ascii="Times New Roman" w:eastAsia="Calibri" w:hAnsi="Times New Roman" w:cs="Times New Roman"/>
                <w:sz w:val="22"/>
                <w:szCs w:val="22"/>
              </w:rPr>
              <w:t>738-3577</w:t>
            </w:r>
          </w:p>
        </w:tc>
      </w:tr>
      <w:tr w14:paraId="5690197C" w14:textId="77777777" w:rsidTr="00C3416E">
        <w:tblPrEx>
          <w:tblW w:w="10170" w:type="dxa"/>
          <w:tblInd w:w="-455" w:type="dxa"/>
          <w:tblLook w:val="04A0"/>
        </w:tblPrEx>
        <w:trPr>
          <w:trHeight w:val="395"/>
        </w:trPr>
        <w:tc>
          <w:tcPr>
            <w:tcW w:w="5310" w:type="dxa"/>
            <w:vMerge w:val="restart"/>
            <w:tcBorders>
              <w:right w:val="single" w:sz="4" w:space="0" w:color="auto"/>
            </w:tcBorders>
            <w:shd w:val="clear" w:color="auto" w:fill="000000" w:themeFill="text1"/>
          </w:tcPr>
          <w:p w:rsidR="00681DFA" w:rsidRPr="00E27328" w:rsidP="005408D5" w14:paraId="65AA4E7A" w14:textId="77777777">
            <w:pPr>
              <w:widowControl/>
              <w:contextualSpacing/>
              <w:rPr>
                <w:rFonts w:ascii="Times New Roman" w:eastAsia="Calibri" w:hAnsi="Times New Roman" w:cs="Times New Roman"/>
                <w:sz w:val="22"/>
                <w:szCs w:val="22"/>
              </w:rPr>
            </w:pPr>
          </w:p>
        </w:tc>
        <w:tc>
          <w:tcPr>
            <w:tcW w:w="4860" w:type="dxa"/>
            <w:shd w:val="clear" w:color="auto" w:fill="BFBFBF" w:themeFill="background1" w:themeFillShade="BF"/>
            <w:vAlign w:val="center"/>
          </w:tcPr>
          <w:p w:rsidR="00681DFA" w:rsidRPr="00E27328" w:rsidP="00681DFA" w14:paraId="5191845F" w14:textId="698F0745">
            <w:pPr>
              <w:widowControl/>
              <w:contextualSpacing/>
              <w:rPr>
                <w:rFonts w:ascii="Times New Roman" w:eastAsia="Calibri" w:hAnsi="Times New Roman" w:cs="Times New Roman"/>
                <w:b/>
                <w:bCs/>
                <w:sz w:val="22"/>
                <w:szCs w:val="22"/>
              </w:rPr>
            </w:pPr>
            <w:r w:rsidRPr="00E27328">
              <w:rPr>
                <w:rFonts w:ascii="Times New Roman" w:eastAsia="Calibri" w:hAnsi="Times New Roman" w:cs="Times New Roman"/>
                <w:b/>
                <w:bCs/>
                <w:sz w:val="22"/>
                <w:szCs w:val="22"/>
              </w:rPr>
              <w:t xml:space="preserve">Westat Study </w:t>
            </w:r>
            <w:r w:rsidRPr="00E27328" w:rsidR="0026135A">
              <w:rPr>
                <w:rFonts w:ascii="Times New Roman" w:eastAsia="Calibri" w:hAnsi="Times New Roman" w:cs="Times New Roman"/>
                <w:b/>
                <w:bCs/>
                <w:sz w:val="22"/>
                <w:szCs w:val="22"/>
              </w:rPr>
              <w:t xml:space="preserve">Partners &amp; </w:t>
            </w:r>
            <w:r w:rsidRPr="00E27328">
              <w:rPr>
                <w:rFonts w:ascii="Times New Roman" w:eastAsia="Calibri" w:hAnsi="Times New Roman" w:cs="Times New Roman"/>
                <w:b/>
                <w:bCs/>
                <w:sz w:val="22"/>
                <w:szCs w:val="22"/>
              </w:rPr>
              <w:t>Consultant</w:t>
            </w:r>
          </w:p>
        </w:tc>
      </w:tr>
      <w:tr w14:paraId="3A72D751" w14:textId="77777777" w:rsidTr="00C3416E">
        <w:tblPrEx>
          <w:tblW w:w="10170" w:type="dxa"/>
          <w:tblInd w:w="-455" w:type="dxa"/>
          <w:tblLook w:val="04A0"/>
        </w:tblPrEx>
        <w:trPr>
          <w:trHeight w:val="1069"/>
        </w:trPr>
        <w:tc>
          <w:tcPr>
            <w:tcW w:w="5310" w:type="dxa"/>
            <w:vMerge/>
            <w:tcBorders>
              <w:right w:val="single" w:sz="4" w:space="0" w:color="auto"/>
            </w:tcBorders>
            <w:shd w:val="clear" w:color="auto" w:fill="000000" w:themeFill="text1"/>
          </w:tcPr>
          <w:p w:rsidR="00681DFA" w:rsidRPr="00E27328" w:rsidP="005408D5" w14:paraId="69790864" w14:textId="77777777">
            <w:pPr>
              <w:widowControl/>
              <w:contextualSpacing/>
              <w:rPr>
                <w:rFonts w:ascii="Times New Roman" w:eastAsia="Calibri" w:hAnsi="Times New Roman" w:cs="Times New Roman"/>
                <w:sz w:val="22"/>
                <w:szCs w:val="22"/>
              </w:rPr>
            </w:pPr>
          </w:p>
        </w:tc>
        <w:tc>
          <w:tcPr>
            <w:tcW w:w="4860" w:type="dxa"/>
          </w:tcPr>
          <w:p w:rsidR="00681DFA" w:rsidRPr="00E27328" w:rsidP="00681DFA" w14:paraId="64504B9B" w14:textId="2B8ABC37">
            <w:pPr>
              <w:widowControl/>
              <w:tabs>
                <w:tab w:val="left" w:pos="475"/>
                <w:tab w:val="left" w:pos="950"/>
              </w:tabs>
              <w:contextualSpacing/>
              <w:rPr>
                <w:rFonts w:ascii="Times New Roman" w:hAnsi="Times New Roman" w:cs="Times New Roman"/>
                <w:sz w:val="22"/>
                <w:szCs w:val="22"/>
              </w:rPr>
            </w:pPr>
            <w:r w:rsidRPr="00E27328">
              <w:rPr>
                <w:rFonts w:ascii="Times New Roman" w:hAnsi="Times New Roman" w:cs="Times New Roman"/>
                <w:sz w:val="22"/>
                <w:szCs w:val="22"/>
              </w:rPr>
              <w:t>Bonnie Fisher, Ph.D., Distinguished Research Professor, University of Cincinnati</w:t>
            </w:r>
            <w:r w:rsidRPr="00E27328" w:rsidR="004D2670">
              <w:rPr>
                <w:rFonts w:ascii="Times New Roman" w:hAnsi="Times New Roman" w:cs="Times New Roman"/>
                <w:sz w:val="22"/>
                <w:szCs w:val="22"/>
              </w:rPr>
              <w:t xml:space="preserve">; Pilot Study </w:t>
            </w:r>
            <w:r w:rsidRPr="00E27328">
              <w:rPr>
                <w:rFonts w:ascii="Times New Roman" w:hAnsi="Times New Roman" w:cs="Times New Roman"/>
                <w:sz w:val="22"/>
                <w:szCs w:val="22"/>
              </w:rPr>
              <w:t>Senior Investigative Team, Measures Development</w:t>
            </w:r>
          </w:p>
          <w:p w:rsidR="00681DFA" w:rsidRPr="00E27328" w:rsidP="00681DFA" w14:paraId="6343C895" w14:textId="41C99D6D">
            <w:pPr>
              <w:widowControl/>
              <w:tabs>
                <w:tab w:val="left" w:pos="475"/>
                <w:tab w:val="left" w:pos="950"/>
              </w:tabs>
              <w:contextualSpacing/>
              <w:rPr>
                <w:rFonts w:ascii="Times New Roman" w:hAnsi="Times New Roman" w:cs="Times New Roman"/>
                <w:sz w:val="22"/>
                <w:szCs w:val="22"/>
              </w:rPr>
            </w:pPr>
            <w:hyperlink r:id="rId24" w:history="1">
              <w:r w:rsidRPr="00E27328">
                <w:rPr>
                  <w:rStyle w:val="Hyperlink"/>
                  <w:rFonts w:ascii="Times New Roman" w:hAnsi="Times New Roman" w:cs="Times New Roman"/>
                  <w:sz w:val="22"/>
                  <w:szCs w:val="22"/>
                </w:rPr>
                <w:t>fisherbs@ucmail.uc.edu</w:t>
              </w:r>
            </w:hyperlink>
          </w:p>
        </w:tc>
      </w:tr>
      <w:tr w14:paraId="13C07CE2" w14:textId="77777777" w:rsidTr="00C3416E">
        <w:tblPrEx>
          <w:tblW w:w="10170" w:type="dxa"/>
          <w:tblInd w:w="-455" w:type="dxa"/>
          <w:tblLook w:val="04A0"/>
        </w:tblPrEx>
        <w:trPr>
          <w:trHeight w:val="1069"/>
        </w:trPr>
        <w:tc>
          <w:tcPr>
            <w:tcW w:w="5310" w:type="dxa"/>
            <w:vMerge/>
            <w:tcBorders>
              <w:right w:val="single" w:sz="4" w:space="0" w:color="auto"/>
            </w:tcBorders>
            <w:shd w:val="clear" w:color="auto" w:fill="000000" w:themeFill="text1"/>
          </w:tcPr>
          <w:p w:rsidR="00681DFA" w:rsidRPr="00E27328" w:rsidP="005408D5" w14:paraId="5DB386FB" w14:textId="77777777">
            <w:pPr>
              <w:widowControl/>
              <w:contextualSpacing/>
              <w:rPr>
                <w:rFonts w:ascii="Times New Roman" w:eastAsia="Calibri" w:hAnsi="Times New Roman" w:cs="Times New Roman"/>
                <w:sz w:val="22"/>
                <w:szCs w:val="22"/>
              </w:rPr>
            </w:pPr>
          </w:p>
        </w:tc>
        <w:tc>
          <w:tcPr>
            <w:tcW w:w="4860" w:type="dxa"/>
          </w:tcPr>
          <w:p w:rsidR="00681DFA" w:rsidRPr="00E27328" w:rsidP="00681DFA" w14:paraId="0BE74C1E" w14:textId="13545890">
            <w:pPr>
              <w:rPr>
                <w:rFonts w:ascii="Times New Roman" w:hAnsi="Times New Roman" w:cs="Times New Roman"/>
                <w:sz w:val="22"/>
                <w:szCs w:val="22"/>
              </w:rPr>
            </w:pPr>
            <w:r w:rsidRPr="00E27328">
              <w:rPr>
                <w:rFonts w:ascii="Times New Roman" w:hAnsi="Times New Roman" w:cs="Times New Roman"/>
                <w:sz w:val="22"/>
                <w:szCs w:val="22"/>
              </w:rPr>
              <w:t>Richard E. Heyman, Ph.D., Professor, New York University</w:t>
            </w:r>
            <w:r w:rsidRPr="00E27328" w:rsidR="004D2670">
              <w:rPr>
                <w:rFonts w:ascii="Times New Roman" w:hAnsi="Times New Roman" w:cs="Times New Roman"/>
                <w:sz w:val="22"/>
                <w:szCs w:val="22"/>
              </w:rPr>
              <w:t xml:space="preserve">; Pilot Study </w:t>
            </w:r>
            <w:r w:rsidRPr="00E27328">
              <w:rPr>
                <w:rFonts w:ascii="Times New Roman" w:hAnsi="Times New Roman" w:cs="Times New Roman"/>
                <w:sz w:val="22"/>
                <w:szCs w:val="22"/>
              </w:rPr>
              <w:t>Senior Investigative Team, Measures Development</w:t>
            </w:r>
          </w:p>
          <w:p w:rsidR="00681DFA" w:rsidRPr="00E27328" w:rsidP="00681DFA" w14:paraId="4B4E3E7F" w14:textId="049514D6">
            <w:pPr>
              <w:rPr>
                <w:rFonts w:ascii="Times New Roman" w:hAnsi="Times New Roman" w:cs="Times New Roman"/>
                <w:sz w:val="22"/>
                <w:szCs w:val="22"/>
              </w:rPr>
            </w:pPr>
            <w:hyperlink r:id="rId25" w:history="1">
              <w:r w:rsidRPr="00E27328">
                <w:rPr>
                  <w:rStyle w:val="Hyperlink"/>
                  <w:rFonts w:ascii="Times New Roman" w:hAnsi="Times New Roman" w:cs="Times New Roman"/>
                  <w:sz w:val="22"/>
                  <w:szCs w:val="22"/>
                </w:rPr>
                <w:t>Richard.Heyman@nyu.edu</w:t>
              </w:r>
            </w:hyperlink>
            <w:r w:rsidRPr="00E27328">
              <w:rPr>
                <w:rFonts w:ascii="Times New Roman" w:hAnsi="Times New Roman" w:cs="Times New Roman"/>
                <w:sz w:val="22"/>
                <w:szCs w:val="22"/>
              </w:rPr>
              <w:t xml:space="preserve"> </w:t>
            </w:r>
          </w:p>
        </w:tc>
      </w:tr>
      <w:tr w14:paraId="0036BA5A" w14:textId="77777777" w:rsidTr="00C3416E">
        <w:tblPrEx>
          <w:tblW w:w="10170" w:type="dxa"/>
          <w:tblInd w:w="-455" w:type="dxa"/>
          <w:tblLook w:val="04A0"/>
        </w:tblPrEx>
        <w:trPr>
          <w:trHeight w:val="1069"/>
        </w:trPr>
        <w:tc>
          <w:tcPr>
            <w:tcW w:w="5310" w:type="dxa"/>
            <w:vMerge/>
            <w:tcBorders>
              <w:bottom w:val="single" w:sz="4" w:space="0" w:color="auto"/>
              <w:right w:val="single" w:sz="4" w:space="0" w:color="auto"/>
            </w:tcBorders>
            <w:shd w:val="clear" w:color="auto" w:fill="000000" w:themeFill="text1"/>
          </w:tcPr>
          <w:p w:rsidR="00681DFA" w:rsidRPr="00E27328" w:rsidP="005408D5" w14:paraId="0D63FC0F" w14:textId="77777777">
            <w:pPr>
              <w:widowControl/>
              <w:contextualSpacing/>
              <w:rPr>
                <w:rFonts w:ascii="Times New Roman" w:eastAsia="Calibri" w:hAnsi="Times New Roman" w:cs="Times New Roman"/>
                <w:sz w:val="22"/>
                <w:szCs w:val="22"/>
              </w:rPr>
            </w:pPr>
          </w:p>
        </w:tc>
        <w:tc>
          <w:tcPr>
            <w:tcW w:w="4860" w:type="dxa"/>
            <w:tcBorders>
              <w:bottom w:val="single" w:sz="4" w:space="0" w:color="auto"/>
            </w:tcBorders>
          </w:tcPr>
          <w:p w:rsidR="00681DFA" w:rsidRPr="00E27328" w:rsidP="00681DFA" w14:paraId="32CE5FAC" w14:textId="456A5264">
            <w:pPr>
              <w:widowControl/>
              <w:tabs>
                <w:tab w:val="left" w:pos="475"/>
                <w:tab w:val="left" w:pos="950"/>
              </w:tabs>
              <w:contextualSpacing/>
              <w:rPr>
                <w:rFonts w:ascii="Times New Roman" w:hAnsi="Times New Roman" w:cs="Times New Roman"/>
                <w:sz w:val="22"/>
                <w:szCs w:val="22"/>
              </w:rPr>
            </w:pPr>
            <w:r w:rsidRPr="00E27328">
              <w:rPr>
                <w:rFonts w:ascii="Times New Roman" w:hAnsi="Times New Roman" w:cs="Times New Roman"/>
                <w:sz w:val="22"/>
                <w:szCs w:val="22"/>
              </w:rPr>
              <w:t>Amy Slep, Ph.D., Professor, New York University</w:t>
            </w:r>
            <w:r w:rsidRPr="00E27328" w:rsidR="004D2670">
              <w:rPr>
                <w:rFonts w:ascii="Times New Roman" w:hAnsi="Times New Roman" w:cs="Times New Roman"/>
                <w:sz w:val="22"/>
                <w:szCs w:val="22"/>
              </w:rPr>
              <w:t xml:space="preserve">; Pilot Study </w:t>
            </w:r>
            <w:r w:rsidRPr="00E27328">
              <w:rPr>
                <w:rFonts w:ascii="Times New Roman" w:hAnsi="Times New Roman" w:cs="Times New Roman"/>
                <w:sz w:val="22"/>
                <w:szCs w:val="22"/>
              </w:rPr>
              <w:t>Senior Investigative Team, Methodology</w:t>
            </w:r>
          </w:p>
          <w:p w:rsidR="00681DFA" w:rsidRPr="00E27328" w:rsidP="00681DFA" w14:paraId="4FC97FC0" w14:textId="32391098">
            <w:pPr>
              <w:widowControl/>
              <w:contextualSpacing/>
              <w:rPr>
                <w:rFonts w:ascii="Times New Roman" w:eastAsia="Calibri" w:hAnsi="Times New Roman" w:cs="Times New Roman"/>
                <w:sz w:val="22"/>
                <w:szCs w:val="22"/>
              </w:rPr>
            </w:pPr>
            <w:hyperlink r:id="rId26" w:history="1">
              <w:r w:rsidRPr="00E27328">
                <w:rPr>
                  <w:rStyle w:val="Hyperlink"/>
                  <w:rFonts w:ascii="Times New Roman" w:hAnsi="Times New Roman" w:cs="Times New Roman"/>
                  <w:sz w:val="22"/>
                  <w:szCs w:val="22"/>
                </w:rPr>
                <w:t>Amy.slep@nyu.edu</w:t>
              </w:r>
            </w:hyperlink>
          </w:p>
        </w:tc>
      </w:tr>
    </w:tbl>
    <w:p w:rsidR="00B1531F" w:rsidRPr="006B4A10" w:rsidP="005408D5" w14:paraId="1C525B60" w14:textId="77777777">
      <w:pPr>
        <w:widowControl/>
        <w:tabs>
          <w:tab w:val="left" w:pos="475"/>
          <w:tab w:val="left" w:pos="950"/>
        </w:tabs>
        <w:contextualSpacing/>
        <w:rPr>
          <w:rFonts w:ascii="Times New Roman" w:hAnsi="Times New Roman" w:cs="Times New Roman"/>
          <w:sz w:val="24"/>
          <w:szCs w:val="24"/>
        </w:rPr>
      </w:pPr>
    </w:p>
    <w:p w:rsidR="00236919" w:rsidP="005408D5" w14:paraId="1EEC51E9" w14:textId="77777777">
      <w:pPr>
        <w:widowControl/>
        <w:tabs>
          <w:tab w:val="left" w:pos="475"/>
          <w:tab w:val="left" w:pos="950"/>
        </w:tabs>
        <w:contextualSpacing/>
        <w:rPr>
          <w:rFonts w:ascii="Times New Roman" w:hAnsi="Times New Roman" w:cs="Times New Roman"/>
          <w:sz w:val="24"/>
          <w:szCs w:val="24"/>
        </w:rPr>
      </w:pPr>
    </w:p>
    <w:p w:rsidR="00B1531F" w:rsidRPr="006B4A10" w:rsidP="005408D5" w14:paraId="1E8820B5" w14:textId="77777777">
      <w:pPr>
        <w:widowControl/>
        <w:ind w:left="720"/>
        <w:contextualSpacing/>
        <w:rPr>
          <w:rFonts w:ascii="Times New Roman" w:hAnsi="Times New Roman" w:cs="Times New Roman"/>
          <w:caps/>
          <w:sz w:val="24"/>
          <w:szCs w:val="24"/>
        </w:rPr>
      </w:pPr>
    </w:p>
    <w:p w:rsidR="009744A4" w:rsidP="00474947" w14:paraId="38703D77" w14:textId="74A1B525">
      <w:pPr>
        <w:widowControl/>
        <w:tabs>
          <w:tab w:val="left" w:pos="475"/>
          <w:tab w:val="left" w:pos="950"/>
        </w:tabs>
        <w:contextualSpacing/>
        <w:rPr>
          <w:rFonts w:ascii="Times New Roman" w:hAnsi="Times New Roman" w:cs="Times New Roman"/>
          <w:sz w:val="24"/>
          <w:szCs w:val="24"/>
        </w:rPr>
      </w:pPr>
      <w:r>
        <w:rPr>
          <w:rFonts w:ascii="Times New Roman" w:hAnsi="Times New Roman" w:cs="Times New Roman"/>
        </w:rPr>
        <w:br w:type="page"/>
      </w:r>
    </w:p>
    <w:p w:rsidR="009744A4" w:rsidRPr="009744A4" w:rsidP="009744A4" w14:paraId="0BD633EB" w14:textId="7C33F233">
      <w:pPr>
        <w:widowControl/>
        <w:rPr>
          <w:rFonts w:ascii="Times New Roman" w:hAnsi="Times New Roman" w:cs="Times New Roman"/>
          <w:b/>
          <w:bCs/>
          <w:sz w:val="24"/>
          <w:szCs w:val="24"/>
        </w:rPr>
      </w:pPr>
      <w:r w:rsidRPr="009744A4">
        <w:rPr>
          <w:rFonts w:ascii="Times New Roman" w:hAnsi="Times New Roman" w:cs="Times New Roman"/>
          <w:b/>
          <w:bCs/>
          <w:sz w:val="24"/>
          <w:szCs w:val="24"/>
        </w:rPr>
        <w:t>LIST OF ATTACHMENTS</w:t>
      </w:r>
    </w:p>
    <w:p w:rsidR="009744A4" w:rsidRPr="009744A4" w:rsidP="009744A4" w14:paraId="33927E23" w14:textId="77777777">
      <w:pPr>
        <w:widowControl/>
        <w:rPr>
          <w:rFonts w:ascii="Times New Roman" w:hAnsi="Times New Roman" w:cs="Times New Roman"/>
          <w:sz w:val="24"/>
          <w:szCs w:val="24"/>
        </w:rPr>
      </w:pPr>
    </w:p>
    <w:p w:rsidR="006045EF" w:rsidP="005B1290" w14:paraId="5479FC37" w14:textId="2810C340">
      <w:pPr>
        <w:widowControl/>
        <w:ind w:left="1440" w:hanging="1440"/>
        <w:rPr>
          <w:rFonts w:ascii="Times New Roman" w:hAnsi="Times New Roman" w:cs="Times New Roman"/>
          <w:sz w:val="24"/>
          <w:szCs w:val="24"/>
        </w:rPr>
      </w:pPr>
      <w:r w:rsidRPr="009744A4">
        <w:rPr>
          <w:rFonts w:ascii="Times New Roman" w:hAnsi="Times New Roman" w:cs="Times New Roman"/>
          <w:sz w:val="24"/>
          <w:szCs w:val="24"/>
        </w:rPr>
        <w:t xml:space="preserve">Attachment </w:t>
      </w:r>
      <w:r w:rsidR="00472842">
        <w:rPr>
          <w:rFonts w:ascii="Times New Roman" w:hAnsi="Times New Roman" w:cs="Times New Roman"/>
          <w:sz w:val="24"/>
          <w:szCs w:val="24"/>
        </w:rPr>
        <w:t>1</w:t>
      </w:r>
      <w:r w:rsidRPr="009744A4">
        <w:rPr>
          <w:rFonts w:ascii="Times New Roman" w:hAnsi="Times New Roman" w:cs="Times New Roman"/>
          <w:sz w:val="24"/>
          <w:szCs w:val="24"/>
        </w:rPr>
        <w:t xml:space="preserve">. </w:t>
      </w:r>
      <w:r w:rsidRPr="006045EF">
        <w:rPr>
          <w:rFonts w:ascii="Times New Roman" w:hAnsi="Times New Roman" w:cs="Times New Roman"/>
          <w:sz w:val="24"/>
          <w:szCs w:val="24"/>
        </w:rPr>
        <w:t>Recruitment Screener, Informed Consent, and Questionnaire (web version)</w:t>
      </w:r>
    </w:p>
    <w:p w:rsidR="00411DED" w:rsidRPr="009744A4" w:rsidP="006045EF" w14:paraId="7FDD30B4" w14:textId="02ED6BF6">
      <w:pPr>
        <w:widowControl/>
        <w:ind w:left="1440" w:hanging="1440"/>
        <w:rPr>
          <w:rFonts w:ascii="Times New Roman" w:hAnsi="Times New Roman" w:cs="Times New Roman"/>
          <w:sz w:val="24"/>
          <w:szCs w:val="24"/>
        </w:rPr>
      </w:pPr>
      <w:r w:rsidRPr="009744A4">
        <w:rPr>
          <w:rFonts w:ascii="Times New Roman" w:hAnsi="Times New Roman" w:cs="Times New Roman"/>
          <w:sz w:val="24"/>
          <w:szCs w:val="24"/>
        </w:rPr>
        <w:t xml:space="preserve">Attachment </w:t>
      </w:r>
      <w:r w:rsidR="00472842">
        <w:rPr>
          <w:rFonts w:ascii="Times New Roman" w:hAnsi="Times New Roman" w:cs="Times New Roman"/>
          <w:sz w:val="24"/>
          <w:szCs w:val="24"/>
        </w:rPr>
        <w:t>2</w:t>
      </w:r>
      <w:r w:rsidRPr="009744A4">
        <w:rPr>
          <w:rFonts w:ascii="Times New Roman" w:hAnsi="Times New Roman" w:cs="Times New Roman"/>
          <w:sz w:val="24"/>
          <w:szCs w:val="24"/>
        </w:rPr>
        <w:t>.</w:t>
      </w:r>
      <w:r>
        <w:rPr>
          <w:rFonts w:ascii="Times New Roman" w:hAnsi="Times New Roman" w:cs="Times New Roman"/>
          <w:sz w:val="24"/>
          <w:szCs w:val="24"/>
        </w:rPr>
        <w:t xml:space="preserve"> </w:t>
      </w:r>
      <w:r w:rsidRPr="009744A4">
        <w:rPr>
          <w:rFonts w:ascii="Times New Roman" w:hAnsi="Times New Roman" w:cs="Times New Roman"/>
          <w:sz w:val="24"/>
          <w:szCs w:val="24"/>
        </w:rPr>
        <w:t>Recruitment Screener, Informed Consent, and Questionnaire (paper version)</w:t>
      </w:r>
    </w:p>
    <w:p w:rsidR="005B1290" w:rsidP="005B1290" w14:paraId="160FAC0C" w14:textId="20430A66">
      <w:pPr>
        <w:widowControl/>
        <w:ind w:left="1440" w:hanging="1440"/>
        <w:rPr>
          <w:rFonts w:ascii="Times New Roman" w:hAnsi="Times New Roman" w:cs="Times New Roman"/>
          <w:sz w:val="24"/>
          <w:szCs w:val="24"/>
        </w:rPr>
      </w:pPr>
      <w:r w:rsidRPr="009744A4">
        <w:rPr>
          <w:rFonts w:ascii="Times New Roman" w:hAnsi="Times New Roman" w:cs="Times New Roman"/>
          <w:sz w:val="24"/>
          <w:szCs w:val="24"/>
        </w:rPr>
        <w:t xml:space="preserve">Attachment </w:t>
      </w:r>
      <w:r w:rsidR="00472842">
        <w:rPr>
          <w:rFonts w:ascii="Times New Roman" w:hAnsi="Times New Roman" w:cs="Times New Roman"/>
          <w:sz w:val="24"/>
          <w:szCs w:val="24"/>
        </w:rPr>
        <w:t>3</w:t>
      </w:r>
      <w:r w:rsidRPr="009744A4">
        <w:rPr>
          <w:rFonts w:ascii="Times New Roman" w:hAnsi="Times New Roman" w:cs="Times New Roman"/>
          <w:sz w:val="24"/>
          <w:szCs w:val="24"/>
        </w:rPr>
        <w:t>.</w:t>
      </w:r>
      <w:r w:rsidR="003E670E">
        <w:rPr>
          <w:rFonts w:ascii="Times New Roman" w:hAnsi="Times New Roman" w:cs="Times New Roman"/>
          <w:sz w:val="24"/>
          <w:szCs w:val="24"/>
        </w:rPr>
        <w:t xml:space="preserve"> C</w:t>
      </w:r>
      <w:r w:rsidRPr="003E670E" w:rsidR="003E670E">
        <w:rPr>
          <w:rFonts w:ascii="Times New Roman" w:hAnsi="Times New Roman" w:cs="Times New Roman"/>
          <w:sz w:val="24"/>
          <w:szCs w:val="24"/>
        </w:rPr>
        <w:t xml:space="preserve">ontent and </w:t>
      </w:r>
      <w:r w:rsidR="003E670E">
        <w:rPr>
          <w:rFonts w:ascii="Times New Roman" w:hAnsi="Times New Roman" w:cs="Times New Roman"/>
          <w:sz w:val="24"/>
          <w:szCs w:val="24"/>
        </w:rPr>
        <w:t>F</w:t>
      </w:r>
      <w:r w:rsidRPr="003E670E" w:rsidR="003E670E">
        <w:rPr>
          <w:rFonts w:ascii="Times New Roman" w:hAnsi="Times New Roman" w:cs="Times New Roman"/>
          <w:sz w:val="24"/>
          <w:szCs w:val="24"/>
        </w:rPr>
        <w:t xml:space="preserve">low of </w:t>
      </w:r>
      <w:r w:rsidR="003E670E">
        <w:rPr>
          <w:rFonts w:ascii="Times New Roman" w:hAnsi="Times New Roman" w:cs="Times New Roman"/>
          <w:sz w:val="24"/>
          <w:szCs w:val="24"/>
        </w:rPr>
        <w:t>S</w:t>
      </w:r>
      <w:r w:rsidRPr="003E670E" w:rsidR="003E670E">
        <w:rPr>
          <w:rFonts w:ascii="Times New Roman" w:hAnsi="Times New Roman" w:cs="Times New Roman"/>
          <w:sz w:val="24"/>
          <w:szCs w:val="24"/>
        </w:rPr>
        <w:t xml:space="preserve">tudy </w:t>
      </w:r>
      <w:r w:rsidR="003E670E">
        <w:rPr>
          <w:rFonts w:ascii="Times New Roman" w:hAnsi="Times New Roman" w:cs="Times New Roman"/>
          <w:sz w:val="24"/>
          <w:szCs w:val="24"/>
        </w:rPr>
        <w:t>W</w:t>
      </w:r>
      <w:r w:rsidRPr="003E670E" w:rsidR="003E670E">
        <w:rPr>
          <w:rFonts w:ascii="Times New Roman" w:hAnsi="Times New Roman" w:cs="Times New Roman"/>
          <w:sz w:val="24"/>
          <w:szCs w:val="24"/>
        </w:rPr>
        <w:t>ebsite</w:t>
      </w:r>
    </w:p>
    <w:p w:rsidR="00A97D86" w:rsidRPr="009744A4" w:rsidP="00A97D86" w14:paraId="4D5CA699" w14:textId="115E7D17">
      <w:pPr>
        <w:widowControl/>
        <w:ind w:left="1440" w:hanging="1440"/>
        <w:rPr>
          <w:rFonts w:ascii="Times New Roman" w:hAnsi="Times New Roman" w:cs="Times New Roman"/>
          <w:sz w:val="24"/>
          <w:szCs w:val="24"/>
        </w:rPr>
      </w:pPr>
      <w:r w:rsidRPr="009744A4">
        <w:rPr>
          <w:rFonts w:ascii="Times New Roman" w:hAnsi="Times New Roman" w:cs="Times New Roman"/>
          <w:sz w:val="24"/>
          <w:szCs w:val="24"/>
        </w:rPr>
        <w:t xml:space="preserve">Attachment </w:t>
      </w:r>
      <w:r w:rsidR="00472842">
        <w:rPr>
          <w:rFonts w:ascii="Times New Roman" w:hAnsi="Times New Roman" w:cs="Times New Roman"/>
          <w:sz w:val="24"/>
          <w:szCs w:val="24"/>
        </w:rPr>
        <w:t>4</w:t>
      </w:r>
      <w:r w:rsidRPr="009744A4">
        <w:rPr>
          <w:rFonts w:ascii="Times New Roman" w:hAnsi="Times New Roman" w:cs="Times New Roman"/>
          <w:sz w:val="24"/>
          <w:szCs w:val="24"/>
        </w:rPr>
        <w:t xml:space="preserve">. </w:t>
      </w:r>
      <w:r w:rsidRPr="009744A4">
        <w:rPr>
          <w:rFonts w:ascii="Times New Roman" w:hAnsi="Times New Roman" w:cs="Times New Roman"/>
          <w:sz w:val="24"/>
          <w:szCs w:val="24"/>
        </w:rPr>
        <w:t>Mailing Materials to Unmatched Sample Group</w:t>
      </w:r>
    </w:p>
    <w:p w:rsidR="00A97D86" w:rsidRPr="009744A4" w:rsidP="00A97D86" w14:paraId="76702993" w14:textId="01C7279A">
      <w:pPr>
        <w:widowControl/>
        <w:ind w:left="1440" w:hanging="1440"/>
        <w:rPr>
          <w:rFonts w:ascii="Times New Roman" w:hAnsi="Times New Roman" w:cs="Times New Roman"/>
          <w:sz w:val="24"/>
          <w:szCs w:val="24"/>
        </w:rPr>
      </w:pPr>
      <w:r w:rsidRPr="009744A4">
        <w:rPr>
          <w:rFonts w:ascii="Times New Roman" w:hAnsi="Times New Roman" w:cs="Times New Roman"/>
          <w:sz w:val="24"/>
          <w:szCs w:val="24"/>
        </w:rPr>
        <w:t xml:space="preserve">Attachment </w:t>
      </w:r>
      <w:r w:rsidR="00472842">
        <w:rPr>
          <w:rFonts w:ascii="Times New Roman" w:hAnsi="Times New Roman" w:cs="Times New Roman"/>
          <w:sz w:val="24"/>
          <w:szCs w:val="24"/>
        </w:rPr>
        <w:t>5</w:t>
      </w:r>
      <w:r w:rsidRPr="009744A4">
        <w:rPr>
          <w:rFonts w:ascii="Times New Roman" w:hAnsi="Times New Roman" w:cs="Times New Roman"/>
          <w:sz w:val="24"/>
          <w:szCs w:val="24"/>
        </w:rPr>
        <w:t>. Mailing Materials to Matched Sample Group</w:t>
      </w:r>
    </w:p>
    <w:p w:rsidR="009744A4" w:rsidRPr="009744A4" w:rsidP="005B1290" w14:paraId="09A04299" w14:textId="4C3971A2">
      <w:pPr>
        <w:widowControl/>
        <w:ind w:left="1440" w:hanging="1440"/>
        <w:rPr>
          <w:rFonts w:ascii="Times New Roman" w:hAnsi="Times New Roman" w:cs="Times New Roman"/>
          <w:sz w:val="24"/>
          <w:szCs w:val="24"/>
        </w:rPr>
      </w:pPr>
      <w:r w:rsidRPr="009744A4">
        <w:rPr>
          <w:rFonts w:ascii="Times New Roman" w:hAnsi="Times New Roman" w:cs="Times New Roman"/>
          <w:sz w:val="24"/>
          <w:szCs w:val="24"/>
        </w:rPr>
        <w:t xml:space="preserve">Attachment </w:t>
      </w:r>
      <w:r w:rsidR="00472842">
        <w:rPr>
          <w:rFonts w:ascii="Times New Roman" w:hAnsi="Times New Roman" w:cs="Times New Roman"/>
          <w:sz w:val="24"/>
          <w:szCs w:val="24"/>
        </w:rPr>
        <w:t>6</w:t>
      </w:r>
      <w:r w:rsidRPr="009744A4">
        <w:rPr>
          <w:rFonts w:ascii="Times New Roman" w:hAnsi="Times New Roman" w:cs="Times New Roman"/>
          <w:sz w:val="24"/>
          <w:szCs w:val="24"/>
        </w:rPr>
        <w:t xml:space="preserve">. </w:t>
      </w:r>
      <w:r w:rsidRPr="009471DB" w:rsidR="009471DB">
        <w:rPr>
          <w:rFonts w:ascii="Times New Roman" w:hAnsi="Times New Roman" w:cs="Times New Roman"/>
          <w:sz w:val="24"/>
          <w:szCs w:val="24"/>
        </w:rPr>
        <w:t>National Study of Young Adults, Longitudinal Cohort Pilot Study</w:t>
      </w:r>
      <w:r w:rsidR="009471DB">
        <w:rPr>
          <w:rFonts w:ascii="Times New Roman" w:hAnsi="Times New Roman" w:cs="Times New Roman"/>
          <w:sz w:val="24"/>
          <w:szCs w:val="24"/>
        </w:rPr>
        <w:t xml:space="preserve"> Report</w:t>
      </w:r>
    </w:p>
    <w:p w:rsidR="00205B2C" w:rsidRPr="009744A4" w:rsidP="00411DED" w14:paraId="1572E49A" w14:textId="77777777">
      <w:pPr>
        <w:pStyle w:val="BodyTextIndent"/>
        <w:numPr>
          <w:ilvl w:val="12"/>
          <w:numId w:val="0"/>
        </w:numPr>
        <w:tabs>
          <w:tab w:val="clear" w:pos="450"/>
          <w:tab w:val="clear" w:pos="810"/>
          <w:tab w:val="clear" w:pos="1440"/>
          <w:tab w:val="left" w:pos="1710"/>
          <w:tab w:val="clear" w:pos="2160"/>
        </w:tabs>
        <w:ind w:hanging="720"/>
        <w:contextualSpacing/>
        <w:jc w:val="both"/>
        <w:rPr>
          <w:rFonts w:ascii="Times New Roman" w:hAnsi="Times New Roman" w:cs="Times New Roman"/>
        </w:rPr>
      </w:pPr>
    </w:p>
    <w:sectPr w:rsidSect="004C2814">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112162"/>
      <w:docPartObj>
        <w:docPartGallery w:val="Page Numbers (Bottom of Page)"/>
        <w:docPartUnique/>
      </w:docPartObj>
    </w:sdtPr>
    <w:sdtContent>
      <w:sdt>
        <w:sdtPr>
          <w:id w:val="1728636285"/>
          <w:docPartObj>
            <w:docPartGallery w:val="Page Numbers (Top of Page)"/>
            <w:docPartUnique/>
          </w:docPartObj>
        </w:sdtPr>
        <w:sdtContent>
          <w:p w:rsidR="00C23155" w:rsidP="003804C5" w14:paraId="6DC959A4" w14:textId="77777777">
            <w:pPr>
              <w:pStyle w:val="Footer"/>
              <w:jc w:val="center"/>
            </w:pPr>
          </w:p>
          <w:p w:rsidR="00377D39" w:rsidRPr="008626CB" w:rsidP="003804C5" w14:paraId="430B8FA0" w14:textId="082425C3">
            <w:pPr>
              <w:pStyle w:val="Footer"/>
              <w:jc w:val="center"/>
            </w:pPr>
            <w:r w:rsidRPr="00036A44">
              <w:rPr>
                <w:rFonts w:ascii="Times New Roman" w:hAnsi="Times New Roman" w:cs="Times New Roman"/>
                <w:sz w:val="18"/>
                <w:szCs w:val="18"/>
              </w:rPr>
              <w:t xml:space="preserve">Page </w:t>
            </w:r>
            <w:r w:rsidRPr="00036A44">
              <w:rPr>
                <w:rFonts w:ascii="Times New Roman" w:hAnsi="Times New Roman" w:cs="Times New Roman"/>
                <w:sz w:val="18"/>
                <w:szCs w:val="18"/>
              </w:rPr>
              <w:fldChar w:fldCharType="begin"/>
            </w:r>
            <w:r w:rsidRPr="00036A44">
              <w:rPr>
                <w:rFonts w:ascii="Times New Roman" w:hAnsi="Times New Roman" w:cs="Times New Roman"/>
                <w:sz w:val="18"/>
                <w:szCs w:val="18"/>
              </w:rPr>
              <w:instrText xml:space="preserve"> PAGE </w:instrText>
            </w:r>
            <w:r w:rsidRPr="00036A44">
              <w:rPr>
                <w:rFonts w:ascii="Times New Roman" w:hAnsi="Times New Roman" w:cs="Times New Roman"/>
                <w:sz w:val="18"/>
                <w:szCs w:val="18"/>
              </w:rPr>
              <w:fldChar w:fldCharType="separate"/>
            </w:r>
            <w:r w:rsidRPr="00036A44">
              <w:rPr>
                <w:rFonts w:ascii="Times New Roman" w:hAnsi="Times New Roman" w:cs="Times New Roman"/>
                <w:noProof/>
                <w:sz w:val="18"/>
                <w:szCs w:val="18"/>
              </w:rPr>
              <w:t>2</w:t>
            </w:r>
            <w:r w:rsidRPr="00036A44">
              <w:rPr>
                <w:rFonts w:ascii="Times New Roman" w:hAnsi="Times New Roman" w:cs="Times New Roman"/>
                <w:sz w:val="18"/>
                <w:szCs w:val="18"/>
              </w:rPr>
              <w:fldChar w:fldCharType="end"/>
            </w:r>
            <w:r w:rsidRPr="00036A44">
              <w:rPr>
                <w:rFonts w:ascii="Times New Roman" w:hAnsi="Times New Roman" w:cs="Times New Roman"/>
                <w:sz w:val="18"/>
                <w:szCs w:val="18"/>
              </w:rPr>
              <w:t xml:space="preserve"> of </w:t>
            </w:r>
            <w:r w:rsidRPr="00036A44">
              <w:rPr>
                <w:rFonts w:ascii="Times New Roman" w:hAnsi="Times New Roman" w:cs="Times New Roman"/>
                <w:sz w:val="18"/>
                <w:szCs w:val="18"/>
              </w:rPr>
              <w:fldChar w:fldCharType="begin"/>
            </w:r>
            <w:r w:rsidRPr="00036A44">
              <w:rPr>
                <w:rFonts w:ascii="Times New Roman" w:hAnsi="Times New Roman" w:cs="Times New Roman"/>
                <w:sz w:val="18"/>
                <w:szCs w:val="18"/>
              </w:rPr>
              <w:instrText xml:space="preserve"> NUMPAGES  </w:instrText>
            </w:r>
            <w:r w:rsidRPr="00036A44">
              <w:rPr>
                <w:rFonts w:ascii="Times New Roman" w:hAnsi="Times New Roman" w:cs="Times New Roman"/>
                <w:sz w:val="18"/>
                <w:szCs w:val="18"/>
              </w:rPr>
              <w:fldChar w:fldCharType="separate"/>
            </w:r>
            <w:r w:rsidRPr="00036A44">
              <w:rPr>
                <w:rFonts w:ascii="Times New Roman" w:hAnsi="Times New Roman" w:cs="Times New Roman"/>
                <w:noProof/>
                <w:sz w:val="18"/>
                <w:szCs w:val="18"/>
              </w:rPr>
              <w:t>2</w:t>
            </w:r>
            <w:r w:rsidRPr="00036A44">
              <w:rPr>
                <w:rFonts w:ascii="Times New Roman" w:hAnsi="Times New Roman" w:cs="Times New Roman"/>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18"/>
        <w:szCs w:val="18"/>
      </w:rPr>
      <w:id w:val="1579951410"/>
      <w:docPartObj>
        <w:docPartGallery w:val="Page Numbers (Bottom of Page)"/>
        <w:docPartUnique/>
      </w:docPartObj>
    </w:sdtPr>
    <w:sdtContent>
      <w:sdt>
        <w:sdtPr>
          <w:rPr>
            <w:rFonts w:ascii="Times New Roman" w:hAnsi="Times New Roman" w:cs="Times New Roman"/>
            <w:sz w:val="18"/>
            <w:szCs w:val="18"/>
          </w:rPr>
          <w:id w:val="246166263"/>
          <w:docPartObj>
            <w:docPartGallery w:val="Page Numbers (Top of Page)"/>
            <w:docPartUnique/>
          </w:docPartObj>
        </w:sdtPr>
        <w:sdtContent>
          <w:p w:rsidR="00C23155" w:rsidP="00C23155" w14:paraId="0EFA5A80" w14:textId="77777777">
            <w:pPr>
              <w:pStyle w:val="Footer"/>
              <w:jc w:val="center"/>
              <w:rPr>
                <w:rFonts w:ascii="Times New Roman" w:hAnsi="Times New Roman" w:cs="Times New Roman"/>
                <w:sz w:val="18"/>
                <w:szCs w:val="18"/>
              </w:rPr>
            </w:pPr>
          </w:p>
          <w:p w:rsidR="00953634" w:rsidRPr="00C23155" w:rsidP="00C23155" w14:paraId="07D3DCEF" w14:textId="1DB39F7E">
            <w:pPr>
              <w:pStyle w:val="Footer"/>
              <w:jc w:val="center"/>
              <w:rPr>
                <w:rFonts w:ascii="Times New Roman" w:hAnsi="Times New Roman" w:cs="Times New Roman"/>
                <w:sz w:val="18"/>
                <w:szCs w:val="18"/>
              </w:rPr>
            </w:pPr>
            <w:r w:rsidRPr="00C23155">
              <w:rPr>
                <w:rFonts w:ascii="Times New Roman" w:hAnsi="Times New Roman" w:cs="Times New Roman"/>
                <w:sz w:val="18"/>
                <w:szCs w:val="18"/>
              </w:rPr>
              <w:t xml:space="preserve">Page </w:t>
            </w:r>
            <w:r w:rsidRPr="00C23155">
              <w:rPr>
                <w:rFonts w:ascii="Times New Roman" w:hAnsi="Times New Roman" w:cs="Times New Roman"/>
                <w:b/>
                <w:bCs/>
                <w:sz w:val="18"/>
                <w:szCs w:val="18"/>
              </w:rPr>
              <w:fldChar w:fldCharType="begin"/>
            </w:r>
            <w:r w:rsidRPr="00C23155">
              <w:rPr>
                <w:rFonts w:ascii="Times New Roman" w:hAnsi="Times New Roman" w:cs="Times New Roman"/>
                <w:b/>
                <w:bCs/>
                <w:sz w:val="18"/>
                <w:szCs w:val="18"/>
              </w:rPr>
              <w:instrText xml:space="preserve"> PAGE </w:instrText>
            </w:r>
            <w:r w:rsidRPr="00C23155">
              <w:rPr>
                <w:rFonts w:ascii="Times New Roman" w:hAnsi="Times New Roman" w:cs="Times New Roman"/>
                <w:b/>
                <w:bCs/>
                <w:sz w:val="18"/>
                <w:szCs w:val="18"/>
              </w:rPr>
              <w:fldChar w:fldCharType="separate"/>
            </w:r>
            <w:r w:rsidRPr="00C23155">
              <w:rPr>
                <w:rFonts w:ascii="Times New Roman" w:hAnsi="Times New Roman" w:cs="Times New Roman"/>
                <w:b/>
                <w:bCs/>
                <w:noProof/>
                <w:sz w:val="18"/>
                <w:szCs w:val="18"/>
              </w:rPr>
              <w:t>2</w:t>
            </w:r>
            <w:r w:rsidRPr="00C23155">
              <w:rPr>
                <w:rFonts w:ascii="Times New Roman" w:hAnsi="Times New Roman" w:cs="Times New Roman"/>
                <w:b/>
                <w:bCs/>
                <w:sz w:val="18"/>
                <w:szCs w:val="18"/>
              </w:rPr>
              <w:fldChar w:fldCharType="end"/>
            </w:r>
            <w:r w:rsidRPr="00C23155">
              <w:rPr>
                <w:rFonts w:ascii="Times New Roman" w:hAnsi="Times New Roman" w:cs="Times New Roman"/>
                <w:sz w:val="18"/>
                <w:szCs w:val="18"/>
              </w:rPr>
              <w:t xml:space="preserve"> of </w:t>
            </w:r>
            <w:r w:rsidRPr="00C23155">
              <w:rPr>
                <w:rFonts w:ascii="Times New Roman" w:hAnsi="Times New Roman" w:cs="Times New Roman"/>
                <w:b/>
                <w:bCs/>
                <w:sz w:val="18"/>
                <w:szCs w:val="18"/>
              </w:rPr>
              <w:fldChar w:fldCharType="begin"/>
            </w:r>
            <w:r w:rsidRPr="00C23155">
              <w:rPr>
                <w:rFonts w:ascii="Times New Roman" w:hAnsi="Times New Roman" w:cs="Times New Roman"/>
                <w:b/>
                <w:bCs/>
                <w:sz w:val="18"/>
                <w:szCs w:val="18"/>
              </w:rPr>
              <w:instrText xml:space="preserve"> NUMPAGES  </w:instrText>
            </w:r>
            <w:r w:rsidRPr="00C23155">
              <w:rPr>
                <w:rFonts w:ascii="Times New Roman" w:hAnsi="Times New Roman" w:cs="Times New Roman"/>
                <w:b/>
                <w:bCs/>
                <w:sz w:val="18"/>
                <w:szCs w:val="18"/>
              </w:rPr>
              <w:fldChar w:fldCharType="separate"/>
            </w:r>
            <w:r w:rsidRPr="00C23155">
              <w:rPr>
                <w:rFonts w:ascii="Times New Roman" w:hAnsi="Times New Roman" w:cs="Times New Roman"/>
                <w:b/>
                <w:bCs/>
                <w:noProof/>
                <w:sz w:val="18"/>
                <w:szCs w:val="18"/>
              </w:rPr>
              <w:t>2</w:t>
            </w:r>
            <w:r w:rsidRPr="00C23155">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3F19" w14:paraId="6FFD87AD" w14:textId="77777777">
      <w:r>
        <w:separator/>
      </w:r>
    </w:p>
  </w:footnote>
  <w:footnote w:type="continuationSeparator" w:id="1">
    <w:p w:rsidR="00B83F19" w14:paraId="12F57E3B" w14:textId="77777777">
      <w:r>
        <w:continuationSeparator/>
      </w:r>
    </w:p>
  </w:footnote>
  <w:footnote w:type="continuationNotice" w:id="2">
    <w:p w:rsidR="00B83F19" w14:paraId="45D4DCDF" w14:textId="77777777"/>
  </w:footnote>
  <w:footnote w:id="3">
    <w:p w:rsidR="00187D73" w:rsidRPr="00010BF4" w:rsidP="00187D73" w14:paraId="05F34F7F" w14:textId="6435A896">
      <w:pPr>
        <w:pStyle w:val="FootnoteText"/>
        <w:rPr>
          <w:rFonts w:ascii="Times New Roman" w:hAnsi="Times New Roman" w:cs="Times New Roman"/>
          <w:sz w:val="18"/>
          <w:szCs w:val="18"/>
        </w:rPr>
      </w:pPr>
      <w:r w:rsidRPr="00010BF4">
        <w:rPr>
          <w:rStyle w:val="FootnoteReference"/>
          <w:rFonts w:ascii="Times New Roman" w:hAnsi="Times New Roman" w:cs="Times New Roman"/>
          <w:sz w:val="18"/>
          <w:szCs w:val="18"/>
        </w:rPr>
        <w:footnoteRef/>
      </w:r>
      <w:r w:rsidRPr="00010BF4">
        <w:rPr>
          <w:rFonts w:ascii="Times New Roman" w:hAnsi="Times New Roman" w:cs="Times New Roman"/>
          <w:sz w:val="18"/>
          <w:szCs w:val="18"/>
        </w:rPr>
        <w:t xml:space="preserve"> </w:t>
      </w:r>
      <w:r w:rsidRPr="00FD79A3" w:rsidR="002B4C58">
        <w:rPr>
          <w:rFonts w:ascii="Times New Roman" w:hAnsi="Times New Roman" w:cs="Times New Roman"/>
          <w:sz w:val="18"/>
          <w:szCs w:val="18"/>
        </w:rPr>
        <w:t xml:space="preserve">Final </w:t>
      </w:r>
      <w:r w:rsidRPr="00FD79A3" w:rsidR="00992294">
        <w:rPr>
          <w:rFonts w:ascii="Times New Roman" w:hAnsi="Times New Roman" w:cs="Times New Roman"/>
          <w:sz w:val="18"/>
          <w:szCs w:val="18"/>
        </w:rPr>
        <w:t xml:space="preserve">technical </w:t>
      </w:r>
      <w:r w:rsidRPr="00FD79A3" w:rsidR="002B4C58">
        <w:rPr>
          <w:rFonts w:ascii="Times New Roman" w:hAnsi="Times New Roman" w:cs="Times New Roman"/>
          <w:sz w:val="18"/>
          <w:szCs w:val="18"/>
        </w:rPr>
        <w:t xml:space="preserve">report for NIJ </w:t>
      </w:r>
      <w:r w:rsidRPr="00FD79A3" w:rsidR="00222B3E">
        <w:rPr>
          <w:rFonts w:ascii="Times New Roman" w:hAnsi="Times New Roman" w:cs="Times New Roman"/>
          <w:sz w:val="18"/>
          <w:szCs w:val="18"/>
        </w:rPr>
        <w:t>award 2016-MU-MU-K074, “National Study of Young Adults, Longitudinal Cohort Pilot Study</w:t>
      </w:r>
      <w:r w:rsidRPr="00FD79A3" w:rsidR="00992294">
        <w:rPr>
          <w:rFonts w:ascii="Times New Roman" w:hAnsi="Times New Roman" w:cs="Times New Roman"/>
          <w:sz w:val="18"/>
          <w:szCs w:val="18"/>
        </w:rPr>
        <w:t xml:space="preserve">” available at </w:t>
      </w:r>
      <w:hyperlink r:id="rId1" w:history="1">
        <w:r w:rsidRPr="00FD79A3" w:rsidR="00992294">
          <w:rPr>
            <w:rStyle w:val="Hyperlink"/>
            <w:rFonts w:ascii="Times New Roman" w:hAnsi="Times New Roman" w:cs="Times New Roman"/>
            <w:sz w:val="18"/>
            <w:szCs w:val="18"/>
          </w:rPr>
          <w:t>https://www.ojp.gov/pdffiles1/nij/grants/300704.pdf</w:t>
        </w:r>
      </w:hyperlink>
      <w:r w:rsidRPr="00FD79A3" w:rsidR="00992294">
        <w:rPr>
          <w:rFonts w:ascii="Times New Roman" w:hAnsi="Times New Roman" w:cs="Times New Roman"/>
          <w:sz w:val="18"/>
          <w:szCs w:val="18"/>
        </w:rPr>
        <w:t>.</w:t>
      </w:r>
    </w:p>
    <w:p w:rsidR="00187D73" w14:paraId="581F832B" w14:textId="623D623F">
      <w:pPr>
        <w:pStyle w:val="FootnoteText"/>
      </w:pPr>
    </w:p>
  </w:footnote>
  <w:footnote w:id="4">
    <w:p w:rsidR="002D5A59" w:rsidRPr="00010BF4" w:rsidP="002D5A59" w14:paraId="2159C762" w14:textId="573477C2">
      <w:pPr>
        <w:pStyle w:val="FootnoteText"/>
        <w:rPr>
          <w:rFonts w:ascii="Times New Roman" w:hAnsi="Times New Roman" w:cs="Times New Roman"/>
          <w:sz w:val="18"/>
          <w:szCs w:val="18"/>
        </w:rPr>
      </w:pPr>
      <w:r w:rsidRPr="00010BF4">
        <w:rPr>
          <w:rStyle w:val="FootnoteReference"/>
          <w:rFonts w:ascii="Times New Roman" w:hAnsi="Times New Roman" w:cs="Times New Roman"/>
          <w:sz w:val="18"/>
          <w:szCs w:val="18"/>
        </w:rPr>
        <w:footnoteRef/>
      </w:r>
      <w:r w:rsidRPr="00010BF4" w:rsidR="00187D73">
        <w:rPr>
          <w:rFonts w:ascii="Times New Roman" w:hAnsi="Times New Roman" w:cs="Times New Roman"/>
          <w:sz w:val="18"/>
          <w:szCs w:val="18"/>
        </w:rPr>
        <w:t xml:space="preserve"> </w:t>
      </w:r>
      <w:r w:rsidRPr="00010BF4">
        <w:rPr>
          <w:rFonts w:ascii="Times New Roman" w:hAnsi="Times New Roman" w:cs="Times New Roman"/>
          <w:sz w:val="18"/>
          <w:szCs w:val="18"/>
        </w:rPr>
        <w:t>The first question on the web survey ha</w:t>
      </w:r>
      <w:r w:rsidRPr="00010BF4" w:rsidR="004D3A6D">
        <w:rPr>
          <w:rFonts w:ascii="Times New Roman" w:hAnsi="Times New Roman" w:cs="Times New Roman"/>
          <w:sz w:val="18"/>
          <w:szCs w:val="18"/>
        </w:rPr>
        <w:t>s</w:t>
      </w:r>
      <w:r w:rsidRPr="00010BF4">
        <w:rPr>
          <w:rFonts w:ascii="Times New Roman" w:hAnsi="Times New Roman" w:cs="Times New Roman"/>
          <w:sz w:val="18"/>
          <w:szCs w:val="18"/>
        </w:rPr>
        <w:t xml:space="preserve"> a question asking the respondent’s age. If the person </w:t>
      </w:r>
      <w:r w:rsidRPr="00010BF4" w:rsidR="004D3A6D">
        <w:rPr>
          <w:rFonts w:ascii="Times New Roman" w:hAnsi="Times New Roman" w:cs="Times New Roman"/>
          <w:sz w:val="18"/>
          <w:szCs w:val="18"/>
        </w:rPr>
        <w:t>is</w:t>
      </w:r>
      <w:r w:rsidRPr="00010BF4">
        <w:rPr>
          <w:rFonts w:ascii="Times New Roman" w:hAnsi="Times New Roman" w:cs="Times New Roman"/>
          <w:sz w:val="18"/>
          <w:szCs w:val="18"/>
        </w:rPr>
        <w:t xml:space="preserve"> less than 18 years old, the survey </w:t>
      </w:r>
      <w:r w:rsidRPr="00010BF4" w:rsidR="004D3A6D">
        <w:rPr>
          <w:rFonts w:ascii="Times New Roman" w:hAnsi="Times New Roman" w:cs="Times New Roman"/>
          <w:sz w:val="18"/>
          <w:szCs w:val="18"/>
        </w:rPr>
        <w:t>is</w:t>
      </w:r>
      <w:r w:rsidRPr="00010BF4" w:rsidR="00187D73">
        <w:rPr>
          <w:rFonts w:ascii="Times New Roman" w:hAnsi="Times New Roman" w:cs="Times New Roman"/>
          <w:sz w:val="18"/>
          <w:szCs w:val="18"/>
        </w:rPr>
        <w:t xml:space="preserve"> </w:t>
      </w:r>
      <w:r w:rsidRPr="00010BF4">
        <w:rPr>
          <w:rFonts w:ascii="Times New Roman" w:hAnsi="Times New Roman" w:cs="Times New Roman"/>
          <w:sz w:val="18"/>
          <w:szCs w:val="18"/>
        </w:rPr>
        <w:t>terminated.</w:t>
      </w:r>
    </w:p>
  </w:footnote>
  <w:footnote w:id="5">
    <w:p w:rsidR="00631DBF" w:rsidRPr="00AD5CB7" w14:paraId="45C8148D" w14:textId="59792D9B">
      <w:pPr>
        <w:pStyle w:val="FootnoteText"/>
        <w:rPr>
          <w:rFonts w:ascii="Times New Roman" w:hAnsi="Times New Roman" w:cs="Times New Roman"/>
          <w:sz w:val="18"/>
          <w:szCs w:val="18"/>
        </w:rPr>
      </w:pPr>
      <w:r w:rsidRPr="00AD5CB7">
        <w:rPr>
          <w:rStyle w:val="FootnoteReference"/>
          <w:rFonts w:ascii="Times New Roman" w:hAnsi="Times New Roman" w:cs="Times New Roman"/>
          <w:sz w:val="18"/>
          <w:szCs w:val="18"/>
        </w:rPr>
        <w:footnoteRef/>
      </w:r>
      <w:r w:rsidRPr="00AD5CB7">
        <w:rPr>
          <w:rFonts w:ascii="Times New Roman" w:hAnsi="Times New Roman" w:cs="Times New Roman"/>
          <w:sz w:val="18"/>
          <w:szCs w:val="18"/>
        </w:rPr>
        <w:t xml:space="preserve"> </w:t>
      </w:r>
      <w:r w:rsidRPr="003C6C80" w:rsidR="003C6C80">
        <w:rPr>
          <w:rFonts w:ascii="Times New Roman" w:hAnsi="Times New Roman" w:cs="Times New Roman"/>
          <w:sz w:val="18"/>
          <w:szCs w:val="18"/>
        </w:rPr>
        <w:t>Olson, K., Smyth, J. D., Horwitz, R., Keeter, S., Lesser, V., Marken, S., … Wagner, J. (2019). Report of the AAPOR task force on transitions from telephone surveys to self-administered and mixed-mode surveys. Oakbrook Terrace, IL: American Association for Public Opinion Research.</w:t>
      </w:r>
    </w:p>
  </w:footnote>
  <w:footnote w:id="6">
    <w:p w:rsidR="00631DBF" w:rsidRPr="00AD5CB7" w:rsidP="00631DBF" w14:paraId="0D51D63F" w14:textId="65984624">
      <w:pPr>
        <w:pStyle w:val="FootnoteText"/>
        <w:rPr>
          <w:rFonts w:ascii="Times New Roman" w:hAnsi="Times New Roman" w:cs="Times New Roman"/>
          <w:sz w:val="18"/>
          <w:szCs w:val="18"/>
        </w:rPr>
      </w:pPr>
      <w:r w:rsidRPr="00AD5CB7">
        <w:rPr>
          <w:rStyle w:val="FootnoteReference"/>
          <w:rFonts w:ascii="Times New Roman" w:hAnsi="Times New Roman" w:cs="Times New Roman"/>
          <w:sz w:val="18"/>
          <w:szCs w:val="18"/>
        </w:rPr>
        <w:footnoteRef/>
      </w:r>
      <w:r w:rsidRPr="00AD5CB7">
        <w:rPr>
          <w:rFonts w:ascii="Times New Roman" w:hAnsi="Times New Roman" w:cs="Times New Roman"/>
          <w:sz w:val="18"/>
          <w:szCs w:val="18"/>
        </w:rPr>
        <w:t xml:space="preserve"> Mercer, A., Caporaso, A., Cantor, D.</w:t>
      </w:r>
      <w:r w:rsidR="00FD79A3">
        <w:rPr>
          <w:rFonts w:ascii="Times New Roman" w:hAnsi="Times New Roman" w:cs="Times New Roman"/>
          <w:sz w:val="18"/>
          <w:szCs w:val="18"/>
        </w:rPr>
        <w:t>,</w:t>
      </w:r>
      <w:r w:rsidRPr="00AD5CB7">
        <w:rPr>
          <w:rFonts w:ascii="Times New Roman" w:hAnsi="Times New Roman" w:cs="Times New Roman"/>
          <w:sz w:val="18"/>
          <w:szCs w:val="18"/>
        </w:rPr>
        <w:t xml:space="preserve"> and R. Townsend (2015)</w:t>
      </w:r>
      <w:r w:rsidR="00FD79A3">
        <w:rPr>
          <w:rFonts w:ascii="Times New Roman" w:hAnsi="Times New Roman" w:cs="Times New Roman"/>
          <w:sz w:val="18"/>
          <w:szCs w:val="18"/>
        </w:rPr>
        <w:t>.</w:t>
      </w:r>
      <w:r w:rsidRPr="00AD5CB7">
        <w:rPr>
          <w:rFonts w:ascii="Times New Roman" w:hAnsi="Times New Roman" w:cs="Times New Roman"/>
          <w:sz w:val="18"/>
          <w:szCs w:val="18"/>
        </w:rPr>
        <w:t xml:space="preserve"> How much gets you how much? Monetary incentives and response rates in household surveys. </w:t>
      </w:r>
      <w:r w:rsidRPr="00AD5CB7">
        <w:rPr>
          <w:rFonts w:ascii="Times New Roman" w:hAnsi="Times New Roman" w:cs="Times New Roman"/>
          <w:i/>
          <w:iCs/>
          <w:sz w:val="18"/>
          <w:szCs w:val="18"/>
        </w:rPr>
        <w:t xml:space="preserve">Public Opinion Quarterly </w:t>
      </w:r>
      <w:r w:rsidRPr="00AD5CB7">
        <w:rPr>
          <w:rFonts w:ascii="Times New Roman" w:hAnsi="Times New Roman" w:cs="Times New Roman"/>
          <w:sz w:val="18"/>
          <w:szCs w:val="18"/>
        </w:rPr>
        <w:t>79: 105-129.</w:t>
      </w:r>
    </w:p>
  </w:footnote>
  <w:footnote w:id="7">
    <w:p w:rsidR="00631DBF" w:rsidRPr="00AD5CB7" w:rsidP="00631DBF" w14:paraId="11B98710" w14:textId="2E445646">
      <w:pPr>
        <w:pStyle w:val="FootnoteText"/>
        <w:rPr>
          <w:rFonts w:ascii="Times New Roman" w:hAnsi="Times New Roman" w:cs="Times New Roman"/>
          <w:sz w:val="18"/>
          <w:szCs w:val="18"/>
        </w:rPr>
      </w:pPr>
      <w:r w:rsidRPr="00AD5CB7">
        <w:rPr>
          <w:rStyle w:val="FootnoteReference"/>
          <w:rFonts w:ascii="Times New Roman" w:hAnsi="Times New Roman" w:cs="Times New Roman"/>
          <w:sz w:val="18"/>
          <w:szCs w:val="18"/>
        </w:rPr>
        <w:footnoteRef/>
      </w:r>
      <w:r w:rsidRPr="00AD5CB7">
        <w:rPr>
          <w:rFonts w:ascii="Times New Roman" w:hAnsi="Times New Roman" w:cs="Times New Roman"/>
          <w:sz w:val="18"/>
          <w:szCs w:val="18"/>
        </w:rPr>
        <w:t xml:space="preserve"> DeBell, M., Maisel, N., Edwards, B., Amsbary, M.</w:t>
      </w:r>
      <w:r w:rsidR="00FD79A3">
        <w:rPr>
          <w:rFonts w:ascii="Times New Roman" w:hAnsi="Times New Roman" w:cs="Times New Roman"/>
          <w:sz w:val="18"/>
          <w:szCs w:val="18"/>
        </w:rPr>
        <w:t>,</w:t>
      </w:r>
      <w:r w:rsidRPr="00AD5CB7">
        <w:rPr>
          <w:rFonts w:ascii="Times New Roman" w:hAnsi="Times New Roman" w:cs="Times New Roman"/>
          <w:sz w:val="18"/>
          <w:szCs w:val="18"/>
        </w:rPr>
        <w:t xml:space="preserve"> and V. Meldener (2020)</w:t>
      </w:r>
      <w:r w:rsidR="00FD79A3">
        <w:rPr>
          <w:rFonts w:ascii="Times New Roman" w:hAnsi="Times New Roman" w:cs="Times New Roman"/>
          <w:sz w:val="18"/>
          <w:szCs w:val="18"/>
        </w:rPr>
        <w:t>.</w:t>
      </w:r>
      <w:r w:rsidRPr="00AD5CB7">
        <w:rPr>
          <w:rFonts w:ascii="Times New Roman" w:hAnsi="Times New Roman" w:cs="Times New Roman"/>
          <w:sz w:val="18"/>
          <w:szCs w:val="18"/>
        </w:rPr>
        <w:t xml:space="preserve"> Improving survey response rates with visible</w:t>
      </w:r>
    </w:p>
    <w:p w:rsidR="00631DBF" w:rsidRPr="00631DBF" w:rsidP="00631DBF" w14:paraId="4F90D6A3" w14:textId="157F31C7">
      <w:pPr>
        <w:pStyle w:val="FootnoteText"/>
        <w:rPr>
          <w:rFonts w:ascii="Times New Roman" w:hAnsi="Times New Roman" w:cs="Times New Roman"/>
          <w:sz w:val="18"/>
          <w:szCs w:val="18"/>
        </w:rPr>
      </w:pPr>
      <w:r w:rsidRPr="00AD5CB7">
        <w:rPr>
          <w:rFonts w:ascii="Times New Roman" w:hAnsi="Times New Roman" w:cs="Times New Roman"/>
          <w:sz w:val="18"/>
          <w:szCs w:val="18"/>
        </w:rPr>
        <w:t xml:space="preserve">money. </w:t>
      </w:r>
      <w:r w:rsidRPr="00AD5CB7">
        <w:rPr>
          <w:rFonts w:ascii="Times New Roman" w:hAnsi="Times New Roman" w:cs="Times New Roman"/>
          <w:i/>
          <w:iCs/>
          <w:sz w:val="18"/>
          <w:szCs w:val="18"/>
        </w:rPr>
        <w:t xml:space="preserve">Journal of Survey Statistics and Methodology </w:t>
      </w:r>
      <w:r w:rsidRPr="00AD5CB7">
        <w:rPr>
          <w:rFonts w:ascii="Times New Roman" w:hAnsi="Times New Roman" w:cs="Times New Roman"/>
          <w:sz w:val="18"/>
          <w:szCs w:val="18"/>
        </w:rPr>
        <w:t>8:821-831.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BF5" w:rsidRPr="00D75BF5" w:rsidP="00D75BF5" w14:paraId="155FE3ED" w14:textId="7A566570">
    <w:pPr>
      <w:pStyle w:val="Header"/>
      <w:rPr>
        <w:rFonts w:ascii="Times New Roman" w:hAnsi="Times New Roman" w:cs="Times New Roman"/>
        <w:b/>
        <w:bCs/>
        <w:sz w:val="24"/>
        <w:szCs w:val="24"/>
      </w:rPr>
    </w:pPr>
    <w:r w:rsidRPr="00D75BF5">
      <w:rPr>
        <w:rFonts w:ascii="Times New Roman" w:hAnsi="Times New Roman" w:cs="Times New Roman"/>
        <w:b/>
        <w:bCs/>
        <w:sz w:val="24"/>
        <w:szCs w:val="24"/>
      </w:rPr>
      <w:t xml:space="preserve">OMB PRA INFORMATION COLLECTION REQUEST (ICR) PART </w:t>
    </w:r>
    <w:r>
      <w:rPr>
        <w:rFonts w:ascii="Times New Roman" w:hAnsi="Times New Roman" w:cs="Times New Roman"/>
        <w:b/>
        <w:bCs/>
        <w:sz w:val="24"/>
        <w:szCs w:val="24"/>
      </w:rPr>
      <w:t>B</w:t>
    </w:r>
  </w:p>
  <w:p w:rsidR="00D75BF5" w:rsidP="00D75BF5" w14:paraId="417A467D" w14:textId="16DF8B81">
    <w:pPr>
      <w:pStyle w:val="Header"/>
    </w:pPr>
    <w:r w:rsidRPr="00060EFE">
      <w:rPr>
        <w:rFonts w:ascii="Times New Roman" w:hAnsi="Times New Roman" w:cs="Times New Roman"/>
        <w:i/>
        <w:iCs/>
        <w:sz w:val="24"/>
        <w:szCs w:val="24"/>
      </w:rPr>
      <w:t>Pilot Study Examining Interpersonal Violence Experienced By Young Adults</w:t>
    </w:r>
    <w:r>
      <w:rPr>
        <w:rFonts w:ascii="Times New Roman" w:hAnsi="Times New Roman" w:cs="Times New Roman"/>
        <w:sz w:val="24"/>
        <w:szCs w:val="24"/>
      </w:rPr>
      <w:pict>
        <v:rect id="_x0000_i2049"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D39" w14:paraId="4AE9F6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649" w:rsidRPr="00D75BF5" w:rsidP="00197649" w14:paraId="6F1A071E" w14:textId="14E47E9D">
    <w:pPr>
      <w:pStyle w:val="Header"/>
      <w:rPr>
        <w:rFonts w:ascii="Times New Roman" w:hAnsi="Times New Roman" w:cs="Times New Roman"/>
        <w:b/>
        <w:bCs/>
        <w:sz w:val="24"/>
        <w:szCs w:val="24"/>
      </w:rPr>
    </w:pPr>
    <w:r w:rsidRPr="00D75BF5">
      <w:rPr>
        <w:rFonts w:ascii="Times New Roman" w:hAnsi="Times New Roman" w:cs="Times New Roman"/>
        <w:b/>
        <w:bCs/>
        <w:sz w:val="24"/>
        <w:szCs w:val="24"/>
      </w:rPr>
      <w:t xml:space="preserve">OMB PRA ICR PART </w:t>
    </w:r>
    <w:r>
      <w:rPr>
        <w:rFonts w:ascii="Times New Roman" w:hAnsi="Times New Roman" w:cs="Times New Roman"/>
        <w:b/>
        <w:bCs/>
        <w:sz w:val="24"/>
        <w:szCs w:val="24"/>
      </w:rPr>
      <w:t>B</w:t>
    </w:r>
  </w:p>
  <w:p w:rsidR="00197649" w:rsidRPr="00D75BF5" w:rsidP="00197649" w14:paraId="548FF4AC" w14:textId="315A66E7">
    <w:pPr>
      <w:pStyle w:val="Header"/>
      <w:rPr>
        <w:rFonts w:ascii="Times New Roman" w:hAnsi="Times New Roman" w:cs="Times New Roman"/>
        <w:i/>
        <w:iCs/>
        <w:sz w:val="24"/>
        <w:szCs w:val="24"/>
      </w:rPr>
    </w:pPr>
    <w:r w:rsidRPr="00D75BF5">
      <w:rPr>
        <w:rFonts w:ascii="Times New Roman" w:hAnsi="Times New Roman" w:cs="Times New Roman"/>
        <w:i/>
        <w:iCs/>
        <w:sz w:val="24"/>
        <w:szCs w:val="24"/>
      </w:rPr>
      <w:t xml:space="preserve">The </w:t>
    </w:r>
    <w:r w:rsidR="006D3FEA">
      <w:rPr>
        <w:rFonts w:ascii="Times New Roman" w:hAnsi="Times New Roman" w:cs="Times New Roman"/>
        <w:i/>
        <w:iCs/>
        <w:sz w:val="24"/>
        <w:szCs w:val="24"/>
      </w:rPr>
      <w:t xml:space="preserve">Pilot </w:t>
    </w:r>
    <w:r w:rsidRPr="00D75BF5">
      <w:rPr>
        <w:rFonts w:ascii="Times New Roman" w:hAnsi="Times New Roman" w:cs="Times New Roman"/>
        <w:i/>
        <w:iCs/>
        <w:sz w:val="24"/>
        <w:szCs w:val="24"/>
      </w:rPr>
      <w:t xml:space="preserve">Study of Interpersonal Violence among Young Adults </w:t>
    </w:r>
  </w:p>
  <w:p w:rsidR="00377D39" w14:paraId="50D2A90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649" w:rsidRPr="00D75BF5" w:rsidP="00197649" w14:paraId="79D8B8AB" w14:textId="77777777">
    <w:pPr>
      <w:pStyle w:val="Header"/>
      <w:rPr>
        <w:rFonts w:ascii="Times New Roman" w:hAnsi="Times New Roman" w:cs="Times New Roman"/>
        <w:b/>
        <w:bCs/>
        <w:sz w:val="24"/>
        <w:szCs w:val="24"/>
      </w:rPr>
    </w:pPr>
    <w:r w:rsidRPr="00D75BF5">
      <w:rPr>
        <w:rFonts w:ascii="Times New Roman" w:hAnsi="Times New Roman" w:cs="Times New Roman"/>
        <w:b/>
        <w:bCs/>
        <w:sz w:val="24"/>
        <w:szCs w:val="24"/>
      </w:rPr>
      <w:t xml:space="preserve">OMB PRA INFORMATION COLLECTION REQUEST (ICR) PART </w:t>
    </w:r>
    <w:r>
      <w:rPr>
        <w:rFonts w:ascii="Times New Roman" w:hAnsi="Times New Roman" w:cs="Times New Roman"/>
        <w:b/>
        <w:bCs/>
        <w:sz w:val="24"/>
        <w:szCs w:val="24"/>
      </w:rPr>
      <w:t>B</w:t>
    </w:r>
  </w:p>
  <w:p w:rsidR="00197649" w:rsidRPr="00D75BF5" w:rsidP="00197649" w14:paraId="0A315F14" w14:textId="77777777">
    <w:pPr>
      <w:pStyle w:val="Header"/>
      <w:rPr>
        <w:rFonts w:ascii="Times New Roman" w:hAnsi="Times New Roman" w:cs="Times New Roman"/>
        <w:i/>
        <w:iCs/>
        <w:sz w:val="24"/>
        <w:szCs w:val="24"/>
      </w:rPr>
    </w:pPr>
    <w:r w:rsidRPr="00D75BF5">
      <w:rPr>
        <w:rFonts w:ascii="Times New Roman" w:hAnsi="Times New Roman" w:cs="Times New Roman"/>
        <w:i/>
        <w:iCs/>
        <w:sz w:val="24"/>
        <w:szCs w:val="24"/>
      </w:rPr>
      <w:t>The Study of Interpersonal Violence among Young Adults Pilot Project</w:t>
    </w:r>
    <w:r w:rsidRPr="00D75BF5">
      <w:rPr>
        <w:rFonts w:ascii="Times New Roman" w:hAnsi="Times New Roman" w:cs="Times New Roman"/>
        <w:i/>
        <w:iCs/>
        <w:sz w:val="24"/>
        <w:szCs w:val="24"/>
      </w:rPr>
      <w:t xml:space="preserve"> </w:t>
    </w:r>
  </w:p>
  <w:p w:rsidR="00377D39" w14:paraId="6D997F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B9E31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B84627"/>
    <w:multiLevelType w:val="hybridMultilevel"/>
    <w:tmpl w:val="D86C2B40"/>
    <w:lvl w:ilvl="0">
      <w:start w:val="3"/>
      <w:numFmt w:val="bullet"/>
      <w:lvlText w:val="-"/>
      <w:lvlJc w:val="left"/>
      <w:pPr>
        <w:ind w:left="606" w:hanging="360"/>
      </w:pPr>
      <w:rPr>
        <w:rFonts w:ascii="Franklin Gothic Medium" w:eastAsia="Times New Roman" w:hAnsi="Franklin Gothic Medium" w:cs="Times New Roman" w:hint="default"/>
      </w:rPr>
    </w:lvl>
    <w:lvl w:ilvl="1" w:tentative="1">
      <w:start w:val="1"/>
      <w:numFmt w:val="bullet"/>
      <w:lvlText w:val="o"/>
      <w:lvlJc w:val="left"/>
      <w:pPr>
        <w:ind w:left="1326" w:hanging="360"/>
      </w:pPr>
      <w:rPr>
        <w:rFonts w:ascii="Courier New" w:hAnsi="Courier New" w:cs="Courier New" w:hint="default"/>
      </w:rPr>
    </w:lvl>
    <w:lvl w:ilvl="2" w:tentative="1">
      <w:start w:val="1"/>
      <w:numFmt w:val="bullet"/>
      <w:lvlText w:val=""/>
      <w:lvlJc w:val="left"/>
      <w:pPr>
        <w:ind w:left="2046" w:hanging="360"/>
      </w:pPr>
      <w:rPr>
        <w:rFonts w:ascii="Wingdings" w:hAnsi="Wingdings" w:hint="default"/>
      </w:rPr>
    </w:lvl>
    <w:lvl w:ilvl="3" w:tentative="1">
      <w:start w:val="1"/>
      <w:numFmt w:val="bullet"/>
      <w:lvlText w:val=""/>
      <w:lvlJc w:val="left"/>
      <w:pPr>
        <w:ind w:left="2766" w:hanging="360"/>
      </w:pPr>
      <w:rPr>
        <w:rFonts w:ascii="Symbol" w:hAnsi="Symbol" w:hint="default"/>
      </w:rPr>
    </w:lvl>
    <w:lvl w:ilvl="4" w:tentative="1">
      <w:start w:val="1"/>
      <w:numFmt w:val="bullet"/>
      <w:lvlText w:val="o"/>
      <w:lvlJc w:val="left"/>
      <w:pPr>
        <w:ind w:left="3486" w:hanging="360"/>
      </w:pPr>
      <w:rPr>
        <w:rFonts w:ascii="Courier New" w:hAnsi="Courier New" w:cs="Courier New" w:hint="default"/>
      </w:rPr>
    </w:lvl>
    <w:lvl w:ilvl="5" w:tentative="1">
      <w:start w:val="1"/>
      <w:numFmt w:val="bullet"/>
      <w:lvlText w:val=""/>
      <w:lvlJc w:val="left"/>
      <w:pPr>
        <w:ind w:left="4206" w:hanging="360"/>
      </w:pPr>
      <w:rPr>
        <w:rFonts w:ascii="Wingdings" w:hAnsi="Wingdings" w:hint="default"/>
      </w:rPr>
    </w:lvl>
    <w:lvl w:ilvl="6" w:tentative="1">
      <w:start w:val="1"/>
      <w:numFmt w:val="bullet"/>
      <w:lvlText w:val=""/>
      <w:lvlJc w:val="left"/>
      <w:pPr>
        <w:ind w:left="4926" w:hanging="360"/>
      </w:pPr>
      <w:rPr>
        <w:rFonts w:ascii="Symbol" w:hAnsi="Symbol" w:hint="default"/>
      </w:rPr>
    </w:lvl>
    <w:lvl w:ilvl="7" w:tentative="1">
      <w:start w:val="1"/>
      <w:numFmt w:val="bullet"/>
      <w:lvlText w:val="o"/>
      <w:lvlJc w:val="left"/>
      <w:pPr>
        <w:ind w:left="5646" w:hanging="360"/>
      </w:pPr>
      <w:rPr>
        <w:rFonts w:ascii="Courier New" w:hAnsi="Courier New" w:cs="Courier New" w:hint="default"/>
      </w:rPr>
    </w:lvl>
    <w:lvl w:ilvl="8" w:tentative="1">
      <w:start w:val="1"/>
      <w:numFmt w:val="bullet"/>
      <w:lvlText w:val=""/>
      <w:lvlJc w:val="left"/>
      <w:pPr>
        <w:ind w:left="6366" w:hanging="360"/>
      </w:pPr>
      <w:rPr>
        <w:rFonts w:ascii="Wingdings" w:hAnsi="Wingdings" w:hint="default"/>
      </w:rPr>
    </w:lvl>
  </w:abstractNum>
  <w:abstractNum w:abstractNumId="2">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30520E5"/>
    <w:multiLevelType w:val="hybridMultilevel"/>
    <w:tmpl w:val="4D8C6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AE4052"/>
    <w:multiLevelType w:val="hybridMultilevel"/>
    <w:tmpl w:val="7DD86AA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5">
    <w:nsid w:val="3D0B0488"/>
    <w:multiLevelType w:val="hybridMultilevel"/>
    <w:tmpl w:val="2C5EA1C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6">
    <w:nsid w:val="473634A7"/>
    <w:multiLevelType w:val="hybridMultilevel"/>
    <w:tmpl w:val="E976D284"/>
    <w:lvl w:ilvl="0">
      <w:start w:val="4"/>
      <w:numFmt w:val="bullet"/>
      <w:lvlText w:val="-"/>
      <w:lvlJc w:val="left"/>
      <w:pPr>
        <w:ind w:left="612" w:hanging="360"/>
      </w:pPr>
      <w:rPr>
        <w:rFonts w:ascii="Franklin Gothic Medium" w:eastAsia="Times New Roman" w:hAnsi="Franklin Gothic Medium" w:cs="Times New Roman" w:hint="default"/>
      </w:rPr>
    </w:lvl>
    <w:lvl w:ilvl="1" w:tentative="1">
      <w:start w:val="1"/>
      <w:numFmt w:val="bullet"/>
      <w:lvlText w:val="o"/>
      <w:lvlJc w:val="left"/>
      <w:pPr>
        <w:ind w:left="1332" w:hanging="360"/>
      </w:pPr>
      <w:rPr>
        <w:rFonts w:ascii="Courier New" w:hAnsi="Courier New" w:cs="Courier New" w:hint="default"/>
      </w:rPr>
    </w:lvl>
    <w:lvl w:ilvl="2" w:tentative="1">
      <w:start w:val="1"/>
      <w:numFmt w:val="bullet"/>
      <w:lvlText w:val=""/>
      <w:lvlJc w:val="left"/>
      <w:pPr>
        <w:ind w:left="2052" w:hanging="360"/>
      </w:pPr>
      <w:rPr>
        <w:rFonts w:ascii="Wingdings" w:hAnsi="Wingdings" w:hint="default"/>
      </w:rPr>
    </w:lvl>
    <w:lvl w:ilvl="3" w:tentative="1">
      <w:start w:val="1"/>
      <w:numFmt w:val="bullet"/>
      <w:lvlText w:val=""/>
      <w:lvlJc w:val="left"/>
      <w:pPr>
        <w:ind w:left="2772" w:hanging="360"/>
      </w:pPr>
      <w:rPr>
        <w:rFonts w:ascii="Symbol" w:hAnsi="Symbol" w:hint="default"/>
      </w:rPr>
    </w:lvl>
    <w:lvl w:ilvl="4" w:tentative="1">
      <w:start w:val="1"/>
      <w:numFmt w:val="bullet"/>
      <w:lvlText w:val="o"/>
      <w:lvlJc w:val="left"/>
      <w:pPr>
        <w:ind w:left="3492" w:hanging="360"/>
      </w:pPr>
      <w:rPr>
        <w:rFonts w:ascii="Courier New" w:hAnsi="Courier New" w:cs="Courier New" w:hint="default"/>
      </w:rPr>
    </w:lvl>
    <w:lvl w:ilvl="5" w:tentative="1">
      <w:start w:val="1"/>
      <w:numFmt w:val="bullet"/>
      <w:lvlText w:val=""/>
      <w:lvlJc w:val="left"/>
      <w:pPr>
        <w:ind w:left="4212" w:hanging="360"/>
      </w:pPr>
      <w:rPr>
        <w:rFonts w:ascii="Wingdings" w:hAnsi="Wingdings" w:hint="default"/>
      </w:rPr>
    </w:lvl>
    <w:lvl w:ilvl="6" w:tentative="1">
      <w:start w:val="1"/>
      <w:numFmt w:val="bullet"/>
      <w:lvlText w:val=""/>
      <w:lvlJc w:val="left"/>
      <w:pPr>
        <w:ind w:left="4932" w:hanging="360"/>
      </w:pPr>
      <w:rPr>
        <w:rFonts w:ascii="Symbol" w:hAnsi="Symbol" w:hint="default"/>
      </w:rPr>
    </w:lvl>
    <w:lvl w:ilvl="7" w:tentative="1">
      <w:start w:val="1"/>
      <w:numFmt w:val="bullet"/>
      <w:lvlText w:val="o"/>
      <w:lvlJc w:val="left"/>
      <w:pPr>
        <w:ind w:left="5652" w:hanging="360"/>
      </w:pPr>
      <w:rPr>
        <w:rFonts w:ascii="Courier New" w:hAnsi="Courier New" w:cs="Courier New" w:hint="default"/>
      </w:rPr>
    </w:lvl>
    <w:lvl w:ilvl="8" w:tentative="1">
      <w:start w:val="1"/>
      <w:numFmt w:val="bullet"/>
      <w:lvlText w:val=""/>
      <w:lvlJc w:val="left"/>
      <w:pPr>
        <w:ind w:left="6372" w:hanging="360"/>
      </w:pPr>
      <w:rPr>
        <w:rFonts w:ascii="Wingdings" w:hAnsi="Wingdings" w:hint="default"/>
      </w:rPr>
    </w:lvl>
  </w:abstractNum>
  <w:abstractNum w:abstractNumId="7">
    <w:nsid w:val="4D296F7C"/>
    <w:multiLevelType w:val="hybridMultilevel"/>
    <w:tmpl w:val="C1964E28"/>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8">
    <w:nsid w:val="4D305E79"/>
    <w:multiLevelType w:val="hybridMultilevel"/>
    <w:tmpl w:val="3D6E00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2FC4B28"/>
    <w:multiLevelType w:val="hybridMultilevel"/>
    <w:tmpl w:val="292E1F12"/>
    <w:lvl w:ilvl="0">
      <w:start w:val="1"/>
      <w:numFmt w:val="bullet"/>
      <w:lvlText w:val=""/>
      <w:lvlJc w:val="left"/>
      <w:pPr>
        <w:ind w:left="1310" w:hanging="360"/>
      </w:pPr>
      <w:rPr>
        <w:rFonts w:ascii="Symbol" w:hAnsi="Symbol"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10">
    <w:nsid w:val="630748BB"/>
    <w:multiLevelType w:val="hybridMultilevel"/>
    <w:tmpl w:val="B846C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FE42D0"/>
    <w:multiLevelType w:val="hybridMultilevel"/>
    <w:tmpl w:val="B7BC2CB0"/>
    <w:lvl w:ilvl="0">
      <w:start w:val="1"/>
      <w:numFmt w:val="bullet"/>
      <w:lvlText w:val=""/>
      <w:lvlJc w:val="left"/>
      <w:pPr>
        <w:ind w:left="1310" w:hanging="360"/>
      </w:pPr>
      <w:rPr>
        <w:rFonts w:ascii="Symbol" w:hAnsi="Symbol" w:hint="default"/>
      </w:rPr>
    </w:lvl>
    <w:lvl w:ilvl="1" w:tentative="1">
      <w:start w:val="1"/>
      <w:numFmt w:val="bullet"/>
      <w:lvlText w:val="o"/>
      <w:lvlJc w:val="left"/>
      <w:pPr>
        <w:ind w:left="2030" w:hanging="360"/>
      </w:pPr>
      <w:rPr>
        <w:rFonts w:ascii="Courier New" w:hAnsi="Courier New" w:cs="Courier New" w:hint="default"/>
      </w:rPr>
    </w:lvl>
    <w:lvl w:ilvl="2" w:tentative="1">
      <w:start w:val="1"/>
      <w:numFmt w:val="bullet"/>
      <w:lvlText w:val=""/>
      <w:lvlJc w:val="left"/>
      <w:pPr>
        <w:ind w:left="2750" w:hanging="360"/>
      </w:pPr>
      <w:rPr>
        <w:rFonts w:ascii="Wingdings" w:hAnsi="Wingdings" w:hint="default"/>
      </w:rPr>
    </w:lvl>
    <w:lvl w:ilvl="3" w:tentative="1">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12">
    <w:nsid w:val="6A6744AD"/>
    <w:multiLevelType w:val="hybridMultilevel"/>
    <w:tmpl w:val="2CB2F158"/>
    <w:lvl w:ilvl="0">
      <w:start w:val="4"/>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3">
    <w:nsid w:val="7CF7730B"/>
    <w:multiLevelType w:val="hybridMultilevel"/>
    <w:tmpl w:val="9DFC747A"/>
    <w:lvl w:ilvl="0">
      <w:start w:val="1"/>
      <w:numFmt w:val="decimal"/>
      <w:lvlText w:val="%1."/>
      <w:lvlJc w:val="left"/>
      <w:pPr>
        <w:ind w:left="1310" w:hanging="360"/>
      </w:pPr>
      <w:rPr>
        <w:rFonts w:hint="default"/>
      </w:rPr>
    </w:lvl>
    <w:lvl w:ilvl="1" w:tentative="1">
      <w:start w:val="1"/>
      <w:numFmt w:val="bullet"/>
      <w:lvlText w:val="o"/>
      <w:lvlJc w:val="left"/>
      <w:pPr>
        <w:ind w:left="2030" w:hanging="360"/>
      </w:pPr>
      <w:rPr>
        <w:rFonts w:ascii="Courier New" w:hAnsi="Courier New" w:cs="Courier New" w:hint="default"/>
      </w:rPr>
    </w:lvl>
    <w:lvl w:ilvl="2" w:tentative="1">
      <w:start w:val="1"/>
      <w:numFmt w:val="bullet"/>
      <w:lvlText w:val=""/>
      <w:lvlJc w:val="left"/>
      <w:pPr>
        <w:ind w:left="2750" w:hanging="360"/>
      </w:pPr>
      <w:rPr>
        <w:rFonts w:ascii="Wingdings" w:hAnsi="Wingdings" w:hint="default"/>
      </w:rPr>
    </w:lvl>
    <w:lvl w:ilvl="3" w:tentative="1">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num w:numId="1" w16cid:durableId="981353226">
    <w:abstractNumId w:val="7"/>
  </w:num>
  <w:num w:numId="2" w16cid:durableId="682319999">
    <w:abstractNumId w:val="12"/>
  </w:num>
  <w:num w:numId="3" w16cid:durableId="1645575309">
    <w:abstractNumId w:val="5"/>
  </w:num>
  <w:num w:numId="4" w16cid:durableId="752119285">
    <w:abstractNumId w:val="4"/>
  </w:num>
  <w:num w:numId="5" w16cid:durableId="662246124">
    <w:abstractNumId w:val="9"/>
  </w:num>
  <w:num w:numId="6" w16cid:durableId="1082213334">
    <w:abstractNumId w:val="11"/>
  </w:num>
  <w:num w:numId="7" w16cid:durableId="216741270">
    <w:abstractNumId w:val="2"/>
  </w:num>
  <w:num w:numId="8" w16cid:durableId="1844662402">
    <w:abstractNumId w:val="13"/>
  </w:num>
  <w:num w:numId="9" w16cid:durableId="805582957">
    <w:abstractNumId w:val="10"/>
  </w:num>
  <w:num w:numId="10" w16cid:durableId="721446260">
    <w:abstractNumId w:val="1"/>
  </w:num>
  <w:num w:numId="11" w16cid:durableId="344986497">
    <w:abstractNumId w:val="6"/>
  </w:num>
  <w:num w:numId="12" w16cid:durableId="446051127">
    <w:abstractNumId w:val="0"/>
  </w:num>
  <w:num w:numId="13" w16cid:durableId="985544652">
    <w:abstractNumId w:val="8"/>
  </w:num>
  <w:num w:numId="14" w16cid:durableId="13425869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8A"/>
    <w:rsid w:val="000000EB"/>
    <w:rsid w:val="00001972"/>
    <w:rsid w:val="00010BF4"/>
    <w:rsid w:val="00012480"/>
    <w:rsid w:val="00015ABF"/>
    <w:rsid w:val="00020C2A"/>
    <w:rsid w:val="000213E0"/>
    <w:rsid w:val="0002335D"/>
    <w:rsid w:val="000264F5"/>
    <w:rsid w:val="00032E5B"/>
    <w:rsid w:val="00033CA8"/>
    <w:rsid w:val="00034BD5"/>
    <w:rsid w:val="00036A44"/>
    <w:rsid w:val="00036D2D"/>
    <w:rsid w:val="000375F6"/>
    <w:rsid w:val="00047289"/>
    <w:rsid w:val="000503A6"/>
    <w:rsid w:val="000509D5"/>
    <w:rsid w:val="0005310C"/>
    <w:rsid w:val="000536BE"/>
    <w:rsid w:val="00054A4C"/>
    <w:rsid w:val="00054CC7"/>
    <w:rsid w:val="00055B19"/>
    <w:rsid w:val="000579B8"/>
    <w:rsid w:val="00060EFE"/>
    <w:rsid w:val="000612E8"/>
    <w:rsid w:val="00062DAA"/>
    <w:rsid w:val="00062E4A"/>
    <w:rsid w:val="000656AA"/>
    <w:rsid w:val="00065B1E"/>
    <w:rsid w:val="00065CC6"/>
    <w:rsid w:val="00067BA3"/>
    <w:rsid w:val="0007044B"/>
    <w:rsid w:val="00071407"/>
    <w:rsid w:val="00072B6F"/>
    <w:rsid w:val="000732DE"/>
    <w:rsid w:val="00074272"/>
    <w:rsid w:val="00082247"/>
    <w:rsid w:val="00083E8A"/>
    <w:rsid w:val="00087C54"/>
    <w:rsid w:val="00087F3C"/>
    <w:rsid w:val="00090A15"/>
    <w:rsid w:val="00092BB2"/>
    <w:rsid w:val="000974A2"/>
    <w:rsid w:val="000A108D"/>
    <w:rsid w:val="000A49D0"/>
    <w:rsid w:val="000A7CEC"/>
    <w:rsid w:val="000B0A05"/>
    <w:rsid w:val="000B2764"/>
    <w:rsid w:val="000B74AC"/>
    <w:rsid w:val="000C2E72"/>
    <w:rsid w:val="000C3248"/>
    <w:rsid w:val="000C404F"/>
    <w:rsid w:val="000C56C0"/>
    <w:rsid w:val="000C58C5"/>
    <w:rsid w:val="000C6B5F"/>
    <w:rsid w:val="000C7203"/>
    <w:rsid w:val="000C7558"/>
    <w:rsid w:val="000D0543"/>
    <w:rsid w:val="000D0BD0"/>
    <w:rsid w:val="000D470D"/>
    <w:rsid w:val="000D4E2A"/>
    <w:rsid w:val="000D6E53"/>
    <w:rsid w:val="000E16ED"/>
    <w:rsid w:val="000E1F85"/>
    <w:rsid w:val="000E676C"/>
    <w:rsid w:val="000E68F1"/>
    <w:rsid w:val="000E7763"/>
    <w:rsid w:val="000E79CF"/>
    <w:rsid w:val="000F19CE"/>
    <w:rsid w:val="000F3F76"/>
    <w:rsid w:val="000F4E01"/>
    <w:rsid w:val="000F5A64"/>
    <w:rsid w:val="000F7040"/>
    <w:rsid w:val="0010017C"/>
    <w:rsid w:val="00102C79"/>
    <w:rsid w:val="001030C1"/>
    <w:rsid w:val="00103A33"/>
    <w:rsid w:val="00104C06"/>
    <w:rsid w:val="001051AB"/>
    <w:rsid w:val="00107E53"/>
    <w:rsid w:val="00112E12"/>
    <w:rsid w:val="0011394D"/>
    <w:rsid w:val="00113994"/>
    <w:rsid w:val="00113F4D"/>
    <w:rsid w:val="0011433E"/>
    <w:rsid w:val="00114E05"/>
    <w:rsid w:val="0011520E"/>
    <w:rsid w:val="00115AB5"/>
    <w:rsid w:val="001174F7"/>
    <w:rsid w:val="00117D44"/>
    <w:rsid w:val="001233DF"/>
    <w:rsid w:val="00123E9A"/>
    <w:rsid w:val="00124FD7"/>
    <w:rsid w:val="001274F5"/>
    <w:rsid w:val="00130015"/>
    <w:rsid w:val="00130476"/>
    <w:rsid w:val="00130BDE"/>
    <w:rsid w:val="00131213"/>
    <w:rsid w:val="00133363"/>
    <w:rsid w:val="0013444F"/>
    <w:rsid w:val="00135696"/>
    <w:rsid w:val="00137E21"/>
    <w:rsid w:val="001400B8"/>
    <w:rsid w:val="001424C4"/>
    <w:rsid w:val="001427FA"/>
    <w:rsid w:val="00146D39"/>
    <w:rsid w:val="0014788D"/>
    <w:rsid w:val="001501BD"/>
    <w:rsid w:val="00150443"/>
    <w:rsid w:val="00157304"/>
    <w:rsid w:val="00157D16"/>
    <w:rsid w:val="00157EBF"/>
    <w:rsid w:val="00160748"/>
    <w:rsid w:val="00162F2B"/>
    <w:rsid w:val="00163761"/>
    <w:rsid w:val="00163C94"/>
    <w:rsid w:val="00164E88"/>
    <w:rsid w:val="00166925"/>
    <w:rsid w:val="00166E4C"/>
    <w:rsid w:val="00166E91"/>
    <w:rsid w:val="001674AF"/>
    <w:rsid w:val="0016754B"/>
    <w:rsid w:val="00171F75"/>
    <w:rsid w:val="00172D50"/>
    <w:rsid w:val="00173195"/>
    <w:rsid w:val="00174E3A"/>
    <w:rsid w:val="00177845"/>
    <w:rsid w:val="00182340"/>
    <w:rsid w:val="00183E64"/>
    <w:rsid w:val="00185908"/>
    <w:rsid w:val="00187D73"/>
    <w:rsid w:val="00190628"/>
    <w:rsid w:val="001920EC"/>
    <w:rsid w:val="001922E0"/>
    <w:rsid w:val="00192601"/>
    <w:rsid w:val="00193415"/>
    <w:rsid w:val="001948D7"/>
    <w:rsid w:val="00196331"/>
    <w:rsid w:val="00196892"/>
    <w:rsid w:val="00197649"/>
    <w:rsid w:val="001A16E8"/>
    <w:rsid w:val="001A1B14"/>
    <w:rsid w:val="001A36B3"/>
    <w:rsid w:val="001A4B51"/>
    <w:rsid w:val="001A7D2D"/>
    <w:rsid w:val="001B210A"/>
    <w:rsid w:val="001B3D68"/>
    <w:rsid w:val="001B477B"/>
    <w:rsid w:val="001B47EF"/>
    <w:rsid w:val="001B6167"/>
    <w:rsid w:val="001B7173"/>
    <w:rsid w:val="001C3674"/>
    <w:rsid w:val="001C50C7"/>
    <w:rsid w:val="001D178A"/>
    <w:rsid w:val="001D3F9E"/>
    <w:rsid w:val="001D6A15"/>
    <w:rsid w:val="001D70BA"/>
    <w:rsid w:val="001D7457"/>
    <w:rsid w:val="001E18FB"/>
    <w:rsid w:val="001E5914"/>
    <w:rsid w:val="001F180C"/>
    <w:rsid w:val="001F456D"/>
    <w:rsid w:val="001F5CE1"/>
    <w:rsid w:val="001F79DC"/>
    <w:rsid w:val="00200A78"/>
    <w:rsid w:val="00202C85"/>
    <w:rsid w:val="00205B2C"/>
    <w:rsid w:val="002061BC"/>
    <w:rsid w:val="00206DCF"/>
    <w:rsid w:val="00216923"/>
    <w:rsid w:val="00220044"/>
    <w:rsid w:val="00220D0E"/>
    <w:rsid w:val="002212E9"/>
    <w:rsid w:val="002217BC"/>
    <w:rsid w:val="00221EB1"/>
    <w:rsid w:val="00222328"/>
    <w:rsid w:val="00222B3E"/>
    <w:rsid w:val="00223F43"/>
    <w:rsid w:val="00224635"/>
    <w:rsid w:val="00227CBB"/>
    <w:rsid w:val="00230D26"/>
    <w:rsid w:val="00230F31"/>
    <w:rsid w:val="002313AD"/>
    <w:rsid w:val="002358EF"/>
    <w:rsid w:val="00235DB2"/>
    <w:rsid w:val="00236919"/>
    <w:rsid w:val="002369B1"/>
    <w:rsid w:val="00236EC0"/>
    <w:rsid w:val="0023789D"/>
    <w:rsid w:val="0024054B"/>
    <w:rsid w:val="00240E6D"/>
    <w:rsid w:val="0024486A"/>
    <w:rsid w:val="00246E2F"/>
    <w:rsid w:val="00250132"/>
    <w:rsid w:val="002508DC"/>
    <w:rsid w:val="0025440B"/>
    <w:rsid w:val="0025529A"/>
    <w:rsid w:val="00256D11"/>
    <w:rsid w:val="00260CCA"/>
    <w:rsid w:val="0026135A"/>
    <w:rsid w:val="0026217E"/>
    <w:rsid w:val="002622C3"/>
    <w:rsid w:val="00262C30"/>
    <w:rsid w:val="00267B4F"/>
    <w:rsid w:val="00270BD6"/>
    <w:rsid w:val="002720B5"/>
    <w:rsid w:val="00274352"/>
    <w:rsid w:val="00275C49"/>
    <w:rsid w:val="002764F8"/>
    <w:rsid w:val="0028044D"/>
    <w:rsid w:val="002813E7"/>
    <w:rsid w:val="00281B4E"/>
    <w:rsid w:val="002827F8"/>
    <w:rsid w:val="0028288D"/>
    <w:rsid w:val="00283EA1"/>
    <w:rsid w:val="00286236"/>
    <w:rsid w:val="00286998"/>
    <w:rsid w:val="00286BCA"/>
    <w:rsid w:val="00286F43"/>
    <w:rsid w:val="002901A4"/>
    <w:rsid w:val="0029050D"/>
    <w:rsid w:val="00290794"/>
    <w:rsid w:val="0029277C"/>
    <w:rsid w:val="00293836"/>
    <w:rsid w:val="00293B26"/>
    <w:rsid w:val="00294193"/>
    <w:rsid w:val="00294C7A"/>
    <w:rsid w:val="00295417"/>
    <w:rsid w:val="0029598C"/>
    <w:rsid w:val="002971D8"/>
    <w:rsid w:val="002A0716"/>
    <w:rsid w:val="002A1BBD"/>
    <w:rsid w:val="002A1C11"/>
    <w:rsid w:val="002A23DC"/>
    <w:rsid w:val="002A2448"/>
    <w:rsid w:val="002A296D"/>
    <w:rsid w:val="002A3E1C"/>
    <w:rsid w:val="002A665B"/>
    <w:rsid w:val="002B1597"/>
    <w:rsid w:val="002B2510"/>
    <w:rsid w:val="002B445C"/>
    <w:rsid w:val="002B4C58"/>
    <w:rsid w:val="002B600A"/>
    <w:rsid w:val="002B70E7"/>
    <w:rsid w:val="002B7204"/>
    <w:rsid w:val="002B7D71"/>
    <w:rsid w:val="002C1DF8"/>
    <w:rsid w:val="002C290D"/>
    <w:rsid w:val="002C3CDF"/>
    <w:rsid w:val="002C5556"/>
    <w:rsid w:val="002C7222"/>
    <w:rsid w:val="002C75AB"/>
    <w:rsid w:val="002C787A"/>
    <w:rsid w:val="002C7A2D"/>
    <w:rsid w:val="002D1A5E"/>
    <w:rsid w:val="002D5A59"/>
    <w:rsid w:val="002D66BB"/>
    <w:rsid w:val="002D79AE"/>
    <w:rsid w:val="002E02AF"/>
    <w:rsid w:val="002E1D01"/>
    <w:rsid w:val="002E3C9F"/>
    <w:rsid w:val="002E49CD"/>
    <w:rsid w:val="002E5434"/>
    <w:rsid w:val="002E73FC"/>
    <w:rsid w:val="002F29F9"/>
    <w:rsid w:val="002F3757"/>
    <w:rsid w:val="002F47E2"/>
    <w:rsid w:val="002F508F"/>
    <w:rsid w:val="002F6152"/>
    <w:rsid w:val="002F6B31"/>
    <w:rsid w:val="00300285"/>
    <w:rsid w:val="00300716"/>
    <w:rsid w:val="00302959"/>
    <w:rsid w:val="00303425"/>
    <w:rsid w:val="00303D16"/>
    <w:rsid w:val="00303E85"/>
    <w:rsid w:val="0030504E"/>
    <w:rsid w:val="00310184"/>
    <w:rsid w:val="00310654"/>
    <w:rsid w:val="0031090F"/>
    <w:rsid w:val="003121BF"/>
    <w:rsid w:val="0031305F"/>
    <w:rsid w:val="00320B6A"/>
    <w:rsid w:val="0032320B"/>
    <w:rsid w:val="00323B82"/>
    <w:rsid w:val="00323C9E"/>
    <w:rsid w:val="00323D6A"/>
    <w:rsid w:val="00324157"/>
    <w:rsid w:val="00324839"/>
    <w:rsid w:val="003254A3"/>
    <w:rsid w:val="003270D2"/>
    <w:rsid w:val="0033033E"/>
    <w:rsid w:val="00332DCC"/>
    <w:rsid w:val="0033318A"/>
    <w:rsid w:val="00333876"/>
    <w:rsid w:val="00337A9F"/>
    <w:rsid w:val="00340310"/>
    <w:rsid w:val="00343509"/>
    <w:rsid w:val="00346D21"/>
    <w:rsid w:val="00347D9D"/>
    <w:rsid w:val="00351146"/>
    <w:rsid w:val="00351A07"/>
    <w:rsid w:val="003548EE"/>
    <w:rsid w:val="0035573C"/>
    <w:rsid w:val="00356882"/>
    <w:rsid w:val="00361F11"/>
    <w:rsid w:val="00364931"/>
    <w:rsid w:val="003652E4"/>
    <w:rsid w:val="003704EE"/>
    <w:rsid w:val="00372ED8"/>
    <w:rsid w:val="003738D7"/>
    <w:rsid w:val="003759D9"/>
    <w:rsid w:val="00376492"/>
    <w:rsid w:val="0037669E"/>
    <w:rsid w:val="00376A8B"/>
    <w:rsid w:val="00377BCE"/>
    <w:rsid w:val="00377D39"/>
    <w:rsid w:val="003804C5"/>
    <w:rsid w:val="00381384"/>
    <w:rsid w:val="0038157B"/>
    <w:rsid w:val="00385B5A"/>
    <w:rsid w:val="003878E7"/>
    <w:rsid w:val="003922AD"/>
    <w:rsid w:val="0039279F"/>
    <w:rsid w:val="00392D59"/>
    <w:rsid w:val="00393D2F"/>
    <w:rsid w:val="00394631"/>
    <w:rsid w:val="00395A8D"/>
    <w:rsid w:val="00395C05"/>
    <w:rsid w:val="00395F68"/>
    <w:rsid w:val="00397104"/>
    <w:rsid w:val="00397D14"/>
    <w:rsid w:val="00397D3A"/>
    <w:rsid w:val="003A1BB2"/>
    <w:rsid w:val="003A2C13"/>
    <w:rsid w:val="003A2F52"/>
    <w:rsid w:val="003A3ECC"/>
    <w:rsid w:val="003A43D5"/>
    <w:rsid w:val="003A577A"/>
    <w:rsid w:val="003A6A63"/>
    <w:rsid w:val="003A74F1"/>
    <w:rsid w:val="003A7C15"/>
    <w:rsid w:val="003B1FA7"/>
    <w:rsid w:val="003B29C8"/>
    <w:rsid w:val="003B3A9B"/>
    <w:rsid w:val="003B55E0"/>
    <w:rsid w:val="003B5D32"/>
    <w:rsid w:val="003B7BF3"/>
    <w:rsid w:val="003C2402"/>
    <w:rsid w:val="003C2AD0"/>
    <w:rsid w:val="003C42F3"/>
    <w:rsid w:val="003C54F1"/>
    <w:rsid w:val="003C6C80"/>
    <w:rsid w:val="003D00C0"/>
    <w:rsid w:val="003D1278"/>
    <w:rsid w:val="003D1799"/>
    <w:rsid w:val="003D1E87"/>
    <w:rsid w:val="003D3064"/>
    <w:rsid w:val="003D4EE9"/>
    <w:rsid w:val="003D5444"/>
    <w:rsid w:val="003D7BEB"/>
    <w:rsid w:val="003E0E56"/>
    <w:rsid w:val="003E16F7"/>
    <w:rsid w:val="003E1C16"/>
    <w:rsid w:val="003E1E06"/>
    <w:rsid w:val="003E23BB"/>
    <w:rsid w:val="003E2AC5"/>
    <w:rsid w:val="003E2DCB"/>
    <w:rsid w:val="003E48DA"/>
    <w:rsid w:val="003E5CDC"/>
    <w:rsid w:val="003E670E"/>
    <w:rsid w:val="003F0A60"/>
    <w:rsid w:val="003F0B55"/>
    <w:rsid w:val="003F3BA0"/>
    <w:rsid w:val="003F450A"/>
    <w:rsid w:val="003F6C22"/>
    <w:rsid w:val="00400445"/>
    <w:rsid w:val="00401012"/>
    <w:rsid w:val="0040185D"/>
    <w:rsid w:val="00401DE6"/>
    <w:rsid w:val="00403F6E"/>
    <w:rsid w:val="00404696"/>
    <w:rsid w:val="004057F1"/>
    <w:rsid w:val="00406208"/>
    <w:rsid w:val="00406A9F"/>
    <w:rsid w:val="004079EC"/>
    <w:rsid w:val="00411DED"/>
    <w:rsid w:val="00413D16"/>
    <w:rsid w:val="00413DA0"/>
    <w:rsid w:val="00416632"/>
    <w:rsid w:val="0041718D"/>
    <w:rsid w:val="00417702"/>
    <w:rsid w:val="00421117"/>
    <w:rsid w:val="00424873"/>
    <w:rsid w:val="00424F76"/>
    <w:rsid w:val="004307B5"/>
    <w:rsid w:val="00431151"/>
    <w:rsid w:val="004322E3"/>
    <w:rsid w:val="00433525"/>
    <w:rsid w:val="00434155"/>
    <w:rsid w:val="00435B89"/>
    <w:rsid w:val="00442D6B"/>
    <w:rsid w:val="00446C90"/>
    <w:rsid w:val="004472A6"/>
    <w:rsid w:val="00450167"/>
    <w:rsid w:val="00450683"/>
    <w:rsid w:val="00452746"/>
    <w:rsid w:val="00452872"/>
    <w:rsid w:val="00454ADD"/>
    <w:rsid w:val="0045547E"/>
    <w:rsid w:val="0045596C"/>
    <w:rsid w:val="00460F0C"/>
    <w:rsid w:val="00461A4F"/>
    <w:rsid w:val="00463F6B"/>
    <w:rsid w:val="00464443"/>
    <w:rsid w:val="00464757"/>
    <w:rsid w:val="00465802"/>
    <w:rsid w:val="0046582A"/>
    <w:rsid w:val="00466285"/>
    <w:rsid w:val="004710A5"/>
    <w:rsid w:val="00471630"/>
    <w:rsid w:val="00472842"/>
    <w:rsid w:val="0047349C"/>
    <w:rsid w:val="00473CAC"/>
    <w:rsid w:val="00474170"/>
    <w:rsid w:val="0047473D"/>
    <w:rsid w:val="0047477B"/>
    <w:rsid w:val="00474947"/>
    <w:rsid w:val="004815EB"/>
    <w:rsid w:val="004822C1"/>
    <w:rsid w:val="00482A32"/>
    <w:rsid w:val="0048402B"/>
    <w:rsid w:val="00484CF3"/>
    <w:rsid w:val="00485D10"/>
    <w:rsid w:val="00487F51"/>
    <w:rsid w:val="00492886"/>
    <w:rsid w:val="00492AA0"/>
    <w:rsid w:val="004956DA"/>
    <w:rsid w:val="004965BA"/>
    <w:rsid w:val="00497345"/>
    <w:rsid w:val="004A2410"/>
    <w:rsid w:val="004A3C16"/>
    <w:rsid w:val="004A3F21"/>
    <w:rsid w:val="004A437F"/>
    <w:rsid w:val="004A5D83"/>
    <w:rsid w:val="004A68E6"/>
    <w:rsid w:val="004A69B0"/>
    <w:rsid w:val="004A70DC"/>
    <w:rsid w:val="004A740A"/>
    <w:rsid w:val="004B5CBA"/>
    <w:rsid w:val="004B662B"/>
    <w:rsid w:val="004C0496"/>
    <w:rsid w:val="004C1445"/>
    <w:rsid w:val="004C265E"/>
    <w:rsid w:val="004C2814"/>
    <w:rsid w:val="004C3100"/>
    <w:rsid w:val="004C3E3E"/>
    <w:rsid w:val="004C66D3"/>
    <w:rsid w:val="004C756A"/>
    <w:rsid w:val="004D0763"/>
    <w:rsid w:val="004D19D9"/>
    <w:rsid w:val="004D1B10"/>
    <w:rsid w:val="004D2489"/>
    <w:rsid w:val="004D24A6"/>
    <w:rsid w:val="004D2670"/>
    <w:rsid w:val="004D3A6D"/>
    <w:rsid w:val="004D653B"/>
    <w:rsid w:val="004D6DCE"/>
    <w:rsid w:val="004D76AA"/>
    <w:rsid w:val="004D7E22"/>
    <w:rsid w:val="004E2578"/>
    <w:rsid w:val="004E29AC"/>
    <w:rsid w:val="004E3C98"/>
    <w:rsid w:val="004E6025"/>
    <w:rsid w:val="004E7CBB"/>
    <w:rsid w:val="004F0DBF"/>
    <w:rsid w:val="004F214C"/>
    <w:rsid w:val="004F4B0C"/>
    <w:rsid w:val="005046C2"/>
    <w:rsid w:val="00506A84"/>
    <w:rsid w:val="00511720"/>
    <w:rsid w:val="00511BF5"/>
    <w:rsid w:val="00513850"/>
    <w:rsid w:val="00516B93"/>
    <w:rsid w:val="005176EF"/>
    <w:rsid w:val="0052084C"/>
    <w:rsid w:val="005226A7"/>
    <w:rsid w:val="005227F8"/>
    <w:rsid w:val="0052563C"/>
    <w:rsid w:val="00525CC9"/>
    <w:rsid w:val="00527A22"/>
    <w:rsid w:val="005306C5"/>
    <w:rsid w:val="00531782"/>
    <w:rsid w:val="005318BD"/>
    <w:rsid w:val="00533296"/>
    <w:rsid w:val="0053634F"/>
    <w:rsid w:val="00537FC0"/>
    <w:rsid w:val="00540656"/>
    <w:rsid w:val="005408D5"/>
    <w:rsid w:val="00540C75"/>
    <w:rsid w:val="00546DC8"/>
    <w:rsid w:val="005502C3"/>
    <w:rsid w:val="0055062C"/>
    <w:rsid w:val="00551795"/>
    <w:rsid w:val="00551E7A"/>
    <w:rsid w:val="005525DB"/>
    <w:rsid w:val="00553EE9"/>
    <w:rsid w:val="0055448C"/>
    <w:rsid w:val="00556A1E"/>
    <w:rsid w:val="00565A56"/>
    <w:rsid w:val="00566488"/>
    <w:rsid w:val="00566E55"/>
    <w:rsid w:val="005675F0"/>
    <w:rsid w:val="00567FD4"/>
    <w:rsid w:val="00575116"/>
    <w:rsid w:val="00575B62"/>
    <w:rsid w:val="00575D0B"/>
    <w:rsid w:val="00580129"/>
    <w:rsid w:val="0058140F"/>
    <w:rsid w:val="0058378B"/>
    <w:rsid w:val="0058431A"/>
    <w:rsid w:val="00585F50"/>
    <w:rsid w:val="005926C1"/>
    <w:rsid w:val="00592709"/>
    <w:rsid w:val="00593A24"/>
    <w:rsid w:val="00594ADE"/>
    <w:rsid w:val="005967BA"/>
    <w:rsid w:val="005A1B4F"/>
    <w:rsid w:val="005A2077"/>
    <w:rsid w:val="005A45E4"/>
    <w:rsid w:val="005A7D5B"/>
    <w:rsid w:val="005B1290"/>
    <w:rsid w:val="005B3EB5"/>
    <w:rsid w:val="005B4203"/>
    <w:rsid w:val="005B4AFC"/>
    <w:rsid w:val="005B6411"/>
    <w:rsid w:val="005C1D0D"/>
    <w:rsid w:val="005C3DE9"/>
    <w:rsid w:val="005C6E5E"/>
    <w:rsid w:val="005C6F5A"/>
    <w:rsid w:val="005D1CE6"/>
    <w:rsid w:val="005D29AD"/>
    <w:rsid w:val="005D3F85"/>
    <w:rsid w:val="005D4830"/>
    <w:rsid w:val="005D507C"/>
    <w:rsid w:val="005D5855"/>
    <w:rsid w:val="005D6446"/>
    <w:rsid w:val="005D7726"/>
    <w:rsid w:val="005D77DA"/>
    <w:rsid w:val="005D7A99"/>
    <w:rsid w:val="005E05D0"/>
    <w:rsid w:val="005E0824"/>
    <w:rsid w:val="005E0B59"/>
    <w:rsid w:val="005E1699"/>
    <w:rsid w:val="005E2A90"/>
    <w:rsid w:val="005E31E3"/>
    <w:rsid w:val="005E4FD2"/>
    <w:rsid w:val="005E6317"/>
    <w:rsid w:val="005E6E83"/>
    <w:rsid w:val="005E7222"/>
    <w:rsid w:val="005E72A9"/>
    <w:rsid w:val="005F3378"/>
    <w:rsid w:val="005F490E"/>
    <w:rsid w:val="005F4AE5"/>
    <w:rsid w:val="00600125"/>
    <w:rsid w:val="0060192A"/>
    <w:rsid w:val="00604401"/>
    <w:rsid w:val="006045EF"/>
    <w:rsid w:val="00605DAE"/>
    <w:rsid w:val="00606156"/>
    <w:rsid w:val="00607B91"/>
    <w:rsid w:val="0061020A"/>
    <w:rsid w:val="0061239D"/>
    <w:rsid w:val="00613062"/>
    <w:rsid w:val="006177B0"/>
    <w:rsid w:val="00621CA5"/>
    <w:rsid w:val="00623A04"/>
    <w:rsid w:val="00623D8A"/>
    <w:rsid w:val="00627DC2"/>
    <w:rsid w:val="006307EA"/>
    <w:rsid w:val="00631A11"/>
    <w:rsid w:val="00631DBF"/>
    <w:rsid w:val="006353FC"/>
    <w:rsid w:val="00636057"/>
    <w:rsid w:val="006371BE"/>
    <w:rsid w:val="0063748C"/>
    <w:rsid w:val="0063757C"/>
    <w:rsid w:val="00637729"/>
    <w:rsid w:val="0064152A"/>
    <w:rsid w:val="00641D06"/>
    <w:rsid w:val="00643BDB"/>
    <w:rsid w:val="00646B11"/>
    <w:rsid w:val="00652B81"/>
    <w:rsid w:val="00652BF6"/>
    <w:rsid w:val="0065307A"/>
    <w:rsid w:val="00653A7C"/>
    <w:rsid w:val="00653E04"/>
    <w:rsid w:val="006604FB"/>
    <w:rsid w:val="0066086D"/>
    <w:rsid w:val="0066245F"/>
    <w:rsid w:val="006631B4"/>
    <w:rsid w:val="0066326C"/>
    <w:rsid w:val="006641FB"/>
    <w:rsid w:val="00665DBA"/>
    <w:rsid w:val="0066766A"/>
    <w:rsid w:val="00670701"/>
    <w:rsid w:val="00670724"/>
    <w:rsid w:val="00671CC4"/>
    <w:rsid w:val="00676D8F"/>
    <w:rsid w:val="00680F85"/>
    <w:rsid w:val="00681DFA"/>
    <w:rsid w:val="00684FB5"/>
    <w:rsid w:val="00685457"/>
    <w:rsid w:val="0069059B"/>
    <w:rsid w:val="0069067F"/>
    <w:rsid w:val="006922B9"/>
    <w:rsid w:val="006952BB"/>
    <w:rsid w:val="006976D4"/>
    <w:rsid w:val="0069798B"/>
    <w:rsid w:val="00697B36"/>
    <w:rsid w:val="006A0143"/>
    <w:rsid w:val="006A08B2"/>
    <w:rsid w:val="006A1A7B"/>
    <w:rsid w:val="006A1E59"/>
    <w:rsid w:val="006A28DD"/>
    <w:rsid w:val="006A4A76"/>
    <w:rsid w:val="006A5E03"/>
    <w:rsid w:val="006B0E2E"/>
    <w:rsid w:val="006B2E5A"/>
    <w:rsid w:val="006B4916"/>
    <w:rsid w:val="006B4A10"/>
    <w:rsid w:val="006B4DC4"/>
    <w:rsid w:val="006B72E7"/>
    <w:rsid w:val="006C4EE4"/>
    <w:rsid w:val="006C5CBB"/>
    <w:rsid w:val="006C6426"/>
    <w:rsid w:val="006C69EF"/>
    <w:rsid w:val="006C7045"/>
    <w:rsid w:val="006C70BA"/>
    <w:rsid w:val="006D3FEA"/>
    <w:rsid w:val="006D52B3"/>
    <w:rsid w:val="006D616F"/>
    <w:rsid w:val="006D6360"/>
    <w:rsid w:val="006D6CE1"/>
    <w:rsid w:val="006E2D73"/>
    <w:rsid w:val="006E74C8"/>
    <w:rsid w:val="006F0749"/>
    <w:rsid w:val="006F1D79"/>
    <w:rsid w:val="006F1F87"/>
    <w:rsid w:val="006F4820"/>
    <w:rsid w:val="006F621A"/>
    <w:rsid w:val="006F630B"/>
    <w:rsid w:val="006F68D6"/>
    <w:rsid w:val="006F6FDE"/>
    <w:rsid w:val="006F7B4C"/>
    <w:rsid w:val="00701C25"/>
    <w:rsid w:val="007025E0"/>
    <w:rsid w:val="00703512"/>
    <w:rsid w:val="007047FE"/>
    <w:rsid w:val="00710147"/>
    <w:rsid w:val="00710958"/>
    <w:rsid w:val="00710C0C"/>
    <w:rsid w:val="00712CBA"/>
    <w:rsid w:val="0071520C"/>
    <w:rsid w:val="00716A51"/>
    <w:rsid w:val="007178B4"/>
    <w:rsid w:val="0071798C"/>
    <w:rsid w:val="0072104C"/>
    <w:rsid w:val="00722731"/>
    <w:rsid w:val="00722DAC"/>
    <w:rsid w:val="00724A93"/>
    <w:rsid w:val="007254B0"/>
    <w:rsid w:val="00730808"/>
    <w:rsid w:val="00730D9C"/>
    <w:rsid w:val="00730EC5"/>
    <w:rsid w:val="007315B5"/>
    <w:rsid w:val="00732DA1"/>
    <w:rsid w:val="007345CE"/>
    <w:rsid w:val="007410F7"/>
    <w:rsid w:val="00743267"/>
    <w:rsid w:val="00745E51"/>
    <w:rsid w:val="0075098E"/>
    <w:rsid w:val="00750FAC"/>
    <w:rsid w:val="00752989"/>
    <w:rsid w:val="007548ED"/>
    <w:rsid w:val="007549D4"/>
    <w:rsid w:val="00754FA4"/>
    <w:rsid w:val="00755AC6"/>
    <w:rsid w:val="007579F8"/>
    <w:rsid w:val="00757DAC"/>
    <w:rsid w:val="007603D5"/>
    <w:rsid w:val="00762938"/>
    <w:rsid w:val="00763126"/>
    <w:rsid w:val="00763AAD"/>
    <w:rsid w:val="00764D46"/>
    <w:rsid w:val="0076527F"/>
    <w:rsid w:val="0076538C"/>
    <w:rsid w:val="007661F6"/>
    <w:rsid w:val="0076629E"/>
    <w:rsid w:val="007667BE"/>
    <w:rsid w:val="00767ED8"/>
    <w:rsid w:val="00767FD4"/>
    <w:rsid w:val="00771908"/>
    <w:rsid w:val="00773D45"/>
    <w:rsid w:val="00775E03"/>
    <w:rsid w:val="00777F77"/>
    <w:rsid w:val="00782AF9"/>
    <w:rsid w:val="00782CFD"/>
    <w:rsid w:val="0078321B"/>
    <w:rsid w:val="00784D0A"/>
    <w:rsid w:val="0078660E"/>
    <w:rsid w:val="0078780F"/>
    <w:rsid w:val="00787D52"/>
    <w:rsid w:val="00791A07"/>
    <w:rsid w:val="00794EA1"/>
    <w:rsid w:val="00795701"/>
    <w:rsid w:val="00795E9E"/>
    <w:rsid w:val="00796FE4"/>
    <w:rsid w:val="007A1CFA"/>
    <w:rsid w:val="007A3FD1"/>
    <w:rsid w:val="007A56AB"/>
    <w:rsid w:val="007A5F06"/>
    <w:rsid w:val="007A71E4"/>
    <w:rsid w:val="007A73FB"/>
    <w:rsid w:val="007A7E30"/>
    <w:rsid w:val="007A7EF3"/>
    <w:rsid w:val="007B05D6"/>
    <w:rsid w:val="007B33F3"/>
    <w:rsid w:val="007B409C"/>
    <w:rsid w:val="007B6991"/>
    <w:rsid w:val="007C016D"/>
    <w:rsid w:val="007C072A"/>
    <w:rsid w:val="007C0784"/>
    <w:rsid w:val="007C0C19"/>
    <w:rsid w:val="007C24CA"/>
    <w:rsid w:val="007C4B21"/>
    <w:rsid w:val="007C5675"/>
    <w:rsid w:val="007C6371"/>
    <w:rsid w:val="007C714D"/>
    <w:rsid w:val="007D3B55"/>
    <w:rsid w:val="007D3E42"/>
    <w:rsid w:val="007D4260"/>
    <w:rsid w:val="007D4925"/>
    <w:rsid w:val="007D5753"/>
    <w:rsid w:val="007D5A88"/>
    <w:rsid w:val="007D6730"/>
    <w:rsid w:val="007D6C9E"/>
    <w:rsid w:val="007D76D6"/>
    <w:rsid w:val="007E1EAD"/>
    <w:rsid w:val="007E220B"/>
    <w:rsid w:val="007E50FF"/>
    <w:rsid w:val="007F0515"/>
    <w:rsid w:val="007F0D37"/>
    <w:rsid w:val="007F16EC"/>
    <w:rsid w:val="007F3988"/>
    <w:rsid w:val="007F5FB3"/>
    <w:rsid w:val="007F6EA7"/>
    <w:rsid w:val="007F7123"/>
    <w:rsid w:val="007F7646"/>
    <w:rsid w:val="00802FC8"/>
    <w:rsid w:val="00805D68"/>
    <w:rsid w:val="00810A52"/>
    <w:rsid w:val="0081301F"/>
    <w:rsid w:val="00815410"/>
    <w:rsid w:val="00815CF0"/>
    <w:rsid w:val="00816101"/>
    <w:rsid w:val="00816BE5"/>
    <w:rsid w:val="00820F9B"/>
    <w:rsid w:val="00823C8F"/>
    <w:rsid w:val="008247CD"/>
    <w:rsid w:val="00824B91"/>
    <w:rsid w:val="00826FCC"/>
    <w:rsid w:val="008273F4"/>
    <w:rsid w:val="00827B4A"/>
    <w:rsid w:val="00833400"/>
    <w:rsid w:val="00834AF8"/>
    <w:rsid w:val="0083598F"/>
    <w:rsid w:val="00836B0B"/>
    <w:rsid w:val="008376B7"/>
    <w:rsid w:val="00840B7D"/>
    <w:rsid w:val="00840CC2"/>
    <w:rsid w:val="0084206A"/>
    <w:rsid w:val="0084304A"/>
    <w:rsid w:val="0084462B"/>
    <w:rsid w:val="008446A9"/>
    <w:rsid w:val="00844B46"/>
    <w:rsid w:val="00846FE2"/>
    <w:rsid w:val="00847ABF"/>
    <w:rsid w:val="00851908"/>
    <w:rsid w:val="008524F2"/>
    <w:rsid w:val="00854FFB"/>
    <w:rsid w:val="0085529A"/>
    <w:rsid w:val="008626CB"/>
    <w:rsid w:val="008669B1"/>
    <w:rsid w:val="00866E3A"/>
    <w:rsid w:val="00866FBE"/>
    <w:rsid w:val="0087011E"/>
    <w:rsid w:val="00871F76"/>
    <w:rsid w:val="008775A1"/>
    <w:rsid w:val="00883E93"/>
    <w:rsid w:val="0088450A"/>
    <w:rsid w:val="00884FF7"/>
    <w:rsid w:val="00885E9C"/>
    <w:rsid w:val="008860BB"/>
    <w:rsid w:val="008873BD"/>
    <w:rsid w:val="00887DAE"/>
    <w:rsid w:val="008910F7"/>
    <w:rsid w:val="008915E4"/>
    <w:rsid w:val="008A09D2"/>
    <w:rsid w:val="008A1024"/>
    <w:rsid w:val="008A1813"/>
    <w:rsid w:val="008A332D"/>
    <w:rsid w:val="008A352A"/>
    <w:rsid w:val="008A3D72"/>
    <w:rsid w:val="008A4344"/>
    <w:rsid w:val="008A68E3"/>
    <w:rsid w:val="008A6EA3"/>
    <w:rsid w:val="008A7DBF"/>
    <w:rsid w:val="008B0A16"/>
    <w:rsid w:val="008B24E6"/>
    <w:rsid w:val="008B2AA9"/>
    <w:rsid w:val="008B5B79"/>
    <w:rsid w:val="008B6BF4"/>
    <w:rsid w:val="008C0F30"/>
    <w:rsid w:val="008C1EFD"/>
    <w:rsid w:val="008C1FB8"/>
    <w:rsid w:val="008C2230"/>
    <w:rsid w:val="008C2A7C"/>
    <w:rsid w:val="008C3785"/>
    <w:rsid w:val="008C4EE2"/>
    <w:rsid w:val="008C5A72"/>
    <w:rsid w:val="008C7490"/>
    <w:rsid w:val="008C7A9B"/>
    <w:rsid w:val="008D0A74"/>
    <w:rsid w:val="008D1C6C"/>
    <w:rsid w:val="008D20E8"/>
    <w:rsid w:val="008D28A7"/>
    <w:rsid w:val="008D3258"/>
    <w:rsid w:val="008D3A9D"/>
    <w:rsid w:val="008D3E1A"/>
    <w:rsid w:val="008D47AD"/>
    <w:rsid w:val="008D492C"/>
    <w:rsid w:val="008D6308"/>
    <w:rsid w:val="008D74D7"/>
    <w:rsid w:val="008E019E"/>
    <w:rsid w:val="008E196F"/>
    <w:rsid w:val="008E4126"/>
    <w:rsid w:val="008E6AF4"/>
    <w:rsid w:val="008E6F67"/>
    <w:rsid w:val="008E7858"/>
    <w:rsid w:val="008E79E5"/>
    <w:rsid w:val="008E7E31"/>
    <w:rsid w:val="008F062B"/>
    <w:rsid w:val="008F0AB3"/>
    <w:rsid w:val="008F2208"/>
    <w:rsid w:val="008F271D"/>
    <w:rsid w:val="008F301B"/>
    <w:rsid w:val="008F5391"/>
    <w:rsid w:val="008F7119"/>
    <w:rsid w:val="009028B9"/>
    <w:rsid w:val="00904DCA"/>
    <w:rsid w:val="009071B5"/>
    <w:rsid w:val="009071C1"/>
    <w:rsid w:val="00911742"/>
    <w:rsid w:val="009127FC"/>
    <w:rsid w:val="00912D78"/>
    <w:rsid w:val="00914446"/>
    <w:rsid w:val="00915B67"/>
    <w:rsid w:val="00916D58"/>
    <w:rsid w:val="00917882"/>
    <w:rsid w:val="009206C8"/>
    <w:rsid w:val="00920DE9"/>
    <w:rsid w:val="0092413F"/>
    <w:rsid w:val="00924AF9"/>
    <w:rsid w:val="009310B1"/>
    <w:rsid w:val="00936D3C"/>
    <w:rsid w:val="00937CE9"/>
    <w:rsid w:val="00937EEF"/>
    <w:rsid w:val="00940325"/>
    <w:rsid w:val="00941719"/>
    <w:rsid w:val="0094356F"/>
    <w:rsid w:val="009439CC"/>
    <w:rsid w:val="009471DB"/>
    <w:rsid w:val="00947EAB"/>
    <w:rsid w:val="00950137"/>
    <w:rsid w:val="00953634"/>
    <w:rsid w:val="00954966"/>
    <w:rsid w:val="0095685E"/>
    <w:rsid w:val="009574C2"/>
    <w:rsid w:val="009575DE"/>
    <w:rsid w:val="00960028"/>
    <w:rsid w:val="00962B99"/>
    <w:rsid w:val="0096305C"/>
    <w:rsid w:val="009632EF"/>
    <w:rsid w:val="00963DB1"/>
    <w:rsid w:val="00964760"/>
    <w:rsid w:val="00966478"/>
    <w:rsid w:val="00966B60"/>
    <w:rsid w:val="00970B11"/>
    <w:rsid w:val="00971FE0"/>
    <w:rsid w:val="009744A4"/>
    <w:rsid w:val="00984954"/>
    <w:rsid w:val="00985A91"/>
    <w:rsid w:val="00986424"/>
    <w:rsid w:val="00986777"/>
    <w:rsid w:val="00986A34"/>
    <w:rsid w:val="00987937"/>
    <w:rsid w:val="00990444"/>
    <w:rsid w:val="00992294"/>
    <w:rsid w:val="009942C0"/>
    <w:rsid w:val="00994A3D"/>
    <w:rsid w:val="0099600F"/>
    <w:rsid w:val="009969D7"/>
    <w:rsid w:val="0099715C"/>
    <w:rsid w:val="00997D74"/>
    <w:rsid w:val="009A43E3"/>
    <w:rsid w:val="009A444A"/>
    <w:rsid w:val="009A4D1A"/>
    <w:rsid w:val="009A65B0"/>
    <w:rsid w:val="009B13B4"/>
    <w:rsid w:val="009B5038"/>
    <w:rsid w:val="009C1E13"/>
    <w:rsid w:val="009C2972"/>
    <w:rsid w:val="009C40AA"/>
    <w:rsid w:val="009C7AAA"/>
    <w:rsid w:val="009D3642"/>
    <w:rsid w:val="009D4269"/>
    <w:rsid w:val="009E290E"/>
    <w:rsid w:val="009E4088"/>
    <w:rsid w:val="009E4817"/>
    <w:rsid w:val="009E5334"/>
    <w:rsid w:val="009E6551"/>
    <w:rsid w:val="009E67C7"/>
    <w:rsid w:val="009E6E82"/>
    <w:rsid w:val="009F062F"/>
    <w:rsid w:val="009F2A81"/>
    <w:rsid w:val="009F30D5"/>
    <w:rsid w:val="009F3134"/>
    <w:rsid w:val="009F544F"/>
    <w:rsid w:val="009F604C"/>
    <w:rsid w:val="009F7624"/>
    <w:rsid w:val="00A0128E"/>
    <w:rsid w:val="00A03473"/>
    <w:rsid w:val="00A043EC"/>
    <w:rsid w:val="00A06525"/>
    <w:rsid w:val="00A067F6"/>
    <w:rsid w:val="00A07020"/>
    <w:rsid w:val="00A1284B"/>
    <w:rsid w:val="00A13B2F"/>
    <w:rsid w:val="00A14A0D"/>
    <w:rsid w:val="00A16966"/>
    <w:rsid w:val="00A171FC"/>
    <w:rsid w:val="00A2081F"/>
    <w:rsid w:val="00A209C1"/>
    <w:rsid w:val="00A22955"/>
    <w:rsid w:val="00A22B32"/>
    <w:rsid w:val="00A24274"/>
    <w:rsid w:val="00A2559E"/>
    <w:rsid w:val="00A33DA4"/>
    <w:rsid w:val="00A35E3C"/>
    <w:rsid w:val="00A37C06"/>
    <w:rsid w:val="00A37C80"/>
    <w:rsid w:val="00A41CA6"/>
    <w:rsid w:val="00A43F40"/>
    <w:rsid w:val="00A44590"/>
    <w:rsid w:val="00A45515"/>
    <w:rsid w:val="00A45E86"/>
    <w:rsid w:val="00A47153"/>
    <w:rsid w:val="00A51366"/>
    <w:rsid w:val="00A5334E"/>
    <w:rsid w:val="00A53F7A"/>
    <w:rsid w:val="00A54679"/>
    <w:rsid w:val="00A54B71"/>
    <w:rsid w:val="00A55BF5"/>
    <w:rsid w:val="00A562D6"/>
    <w:rsid w:val="00A567AA"/>
    <w:rsid w:val="00A57154"/>
    <w:rsid w:val="00A60719"/>
    <w:rsid w:val="00A62161"/>
    <w:rsid w:val="00A62D43"/>
    <w:rsid w:val="00A63697"/>
    <w:rsid w:val="00A65F45"/>
    <w:rsid w:val="00A670EC"/>
    <w:rsid w:val="00A6786F"/>
    <w:rsid w:val="00A7053F"/>
    <w:rsid w:val="00A705FE"/>
    <w:rsid w:val="00A70A15"/>
    <w:rsid w:val="00A70D47"/>
    <w:rsid w:val="00A71435"/>
    <w:rsid w:val="00A7221D"/>
    <w:rsid w:val="00A76678"/>
    <w:rsid w:val="00A8021C"/>
    <w:rsid w:val="00A821CB"/>
    <w:rsid w:val="00A823FA"/>
    <w:rsid w:val="00A83BB2"/>
    <w:rsid w:val="00A83FAE"/>
    <w:rsid w:val="00A8406D"/>
    <w:rsid w:val="00A85DBC"/>
    <w:rsid w:val="00A867DD"/>
    <w:rsid w:val="00A90132"/>
    <w:rsid w:val="00A919A7"/>
    <w:rsid w:val="00A93A54"/>
    <w:rsid w:val="00A95837"/>
    <w:rsid w:val="00A965EC"/>
    <w:rsid w:val="00A97522"/>
    <w:rsid w:val="00A97C46"/>
    <w:rsid w:val="00A97C81"/>
    <w:rsid w:val="00A97D86"/>
    <w:rsid w:val="00AA1997"/>
    <w:rsid w:val="00AA22C8"/>
    <w:rsid w:val="00AA4F08"/>
    <w:rsid w:val="00AA6944"/>
    <w:rsid w:val="00AA7B3D"/>
    <w:rsid w:val="00AA7B9A"/>
    <w:rsid w:val="00AB0E24"/>
    <w:rsid w:val="00AB0EF6"/>
    <w:rsid w:val="00AB20BD"/>
    <w:rsid w:val="00AB6439"/>
    <w:rsid w:val="00AB64C3"/>
    <w:rsid w:val="00AB65E3"/>
    <w:rsid w:val="00AC01B0"/>
    <w:rsid w:val="00AC097D"/>
    <w:rsid w:val="00AC09D9"/>
    <w:rsid w:val="00AC0A2A"/>
    <w:rsid w:val="00AC1336"/>
    <w:rsid w:val="00AC1D84"/>
    <w:rsid w:val="00AC4A8B"/>
    <w:rsid w:val="00AC4DF2"/>
    <w:rsid w:val="00AC53E5"/>
    <w:rsid w:val="00AC56E7"/>
    <w:rsid w:val="00AC7960"/>
    <w:rsid w:val="00AD000D"/>
    <w:rsid w:val="00AD15D6"/>
    <w:rsid w:val="00AD3095"/>
    <w:rsid w:val="00AD4B8C"/>
    <w:rsid w:val="00AD5CB7"/>
    <w:rsid w:val="00AE03FF"/>
    <w:rsid w:val="00AE17EC"/>
    <w:rsid w:val="00AE49BE"/>
    <w:rsid w:val="00AE643B"/>
    <w:rsid w:val="00AE6679"/>
    <w:rsid w:val="00AE679A"/>
    <w:rsid w:val="00AE7023"/>
    <w:rsid w:val="00AE7958"/>
    <w:rsid w:val="00AF0F18"/>
    <w:rsid w:val="00AF337E"/>
    <w:rsid w:val="00AF3514"/>
    <w:rsid w:val="00AF5373"/>
    <w:rsid w:val="00AF6691"/>
    <w:rsid w:val="00B0306E"/>
    <w:rsid w:val="00B0313E"/>
    <w:rsid w:val="00B10942"/>
    <w:rsid w:val="00B1266C"/>
    <w:rsid w:val="00B13362"/>
    <w:rsid w:val="00B149BB"/>
    <w:rsid w:val="00B149D4"/>
    <w:rsid w:val="00B14D26"/>
    <w:rsid w:val="00B1531F"/>
    <w:rsid w:val="00B1662A"/>
    <w:rsid w:val="00B16D9A"/>
    <w:rsid w:val="00B20689"/>
    <w:rsid w:val="00B208F3"/>
    <w:rsid w:val="00B25A25"/>
    <w:rsid w:val="00B26C23"/>
    <w:rsid w:val="00B26F83"/>
    <w:rsid w:val="00B30B6B"/>
    <w:rsid w:val="00B335FE"/>
    <w:rsid w:val="00B33EDD"/>
    <w:rsid w:val="00B36571"/>
    <w:rsid w:val="00B37EC4"/>
    <w:rsid w:val="00B407BC"/>
    <w:rsid w:val="00B41644"/>
    <w:rsid w:val="00B41E2F"/>
    <w:rsid w:val="00B46248"/>
    <w:rsid w:val="00B46BDE"/>
    <w:rsid w:val="00B46DF6"/>
    <w:rsid w:val="00B47184"/>
    <w:rsid w:val="00B472A2"/>
    <w:rsid w:val="00B47FC1"/>
    <w:rsid w:val="00B5230C"/>
    <w:rsid w:val="00B53D04"/>
    <w:rsid w:val="00B54CC3"/>
    <w:rsid w:val="00B57991"/>
    <w:rsid w:val="00B61105"/>
    <w:rsid w:val="00B62E9C"/>
    <w:rsid w:val="00B67141"/>
    <w:rsid w:val="00B67175"/>
    <w:rsid w:val="00B6795D"/>
    <w:rsid w:val="00B71BDD"/>
    <w:rsid w:val="00B73D70"/>
    <w:rsid w:val="00B7586C"/>
    <w:rsid w:val="00B817EC"/>
    <w:rsid w:val="00B8269E"/>
    <w:rsid w:val="00B831C4"/>
    <w:rsid w:val="00B83F19"/>
    <w:rsid w:val="00B8509A"/>
    <w:rsid w:val="00B867A3"/>
    <w:rsid w:val="00B86BD3"/>
    <w:rsid w:val="00B87426"/>
    <w:rsid w:val="00B879F7"/>
    <w:rsid w:val="00B901A7"/>
    <w:rsid w:val="00B9034B"/>
    <w:rsid w:val="00B9050F"/>
    <w:rsid w:val="00B90691"/>
    <w:rsid w:val="00B90DD0"/>
    <w:rsid w:val="00B91269"/>
    <w:rsid w:val="00B92E79"/>
    <w:rsid w:val="00B95693"/>
    <w:rsid w:val="00B95FC5"/>
    <w:rsid w:val="00B97C9D"/>
    <w:rsid w:val="00BA3607"/>
    <w:rsid w:val="00BA7133"/>
    <w:rsid w:val="00BB1BC0"/>
    <w:rsid w:val="00BB239C"/>
    <w:rsid w:val="00BB29C3"/>
    <w:rsid w:val="00BB35CF"/>
    <w:rsid w:val="00BB3F60"/>
    <w:rsid w:val="00BB4A6E"/>
    <w:rsid w:val="00BB52D3"/>
    <w:rsid w:val="00BB6AB1"/>
    <w:rsid w:val="00BB6B43"/>
    <w:rsid w:val="00BC3627"/>
    <w:rsid w:val="00BC556A"/>
    <w:rsid w:val="00BC5ED7"/>
    <w:rsid w:val="00BC6C3A"/>
    <w:rsid w:val="00BD2408"/>
    <w:rsid w:val="00BD25A7"/>
    <w:rsid w:val="00BD2D33"/>
    <w:rsid w:val="00BD3263"/>
    <w:rsid w:val="00BD3472"/>
    <w:rsid w:val="00BD40D2"/>
    <w:rsid w:val="00BD5D33"/>
    <w:rsid w:val="00BE0725"/>
    <w:rsid w:val="00BE174D"/>
    <w:rsid w:val="00BE19FE"/>
    <w:rsid w:val="00BE29B5"/>
    <w:rsid w:val="00BE3DEA"/>
    <w:rsid w:val="00BE4840"/>
    <w:rsid w:val="00BE4A94"/>
    <w:rsid w:val="00BE593E"/>
    <w:rsid w:val="00BE60A3"/>
    <w:rsid w:val="00BE7B99"/>
    <w:rsid w:val="00BF27B3"/>
    <w:rsid w:val="00BF4C63"/>
    <w:rsid w:val="00BF7369"/>
    <w:rsid w:val="00BF764C"/>
    <w:rsid w:val="00C00324"/>
    <w:rsid w:val="00C01E83"/>
    <w:rsid w:val="00C0422F"/>
    <w:rsid w:val="00C04C86"/>
    <w:rsid w:val="00C052CA"/>
    <w:rsid w:val="00C11A04"/>
    <w:rsid w:val="00C12D84"/>
    <w:rsid w:val="00C12F09"/>
    <w:rsid w:val="00C134FC"/>
    <w:rsid w:val="00C1460E"/>
    <w:rsid w:val="00C20E7F"/>
    <w:rsid w:val="00C22CA0"/>
    <w:rsid w:val="00C23155"/>
    <w:rsid w:val="00C2354C"/>
    <w:rsid w:val="00C25232"/>
    <w:rsid w:val="00C2537D"/>
    <w:rsid w:val="00C2597F"/>
    <w:rsid w:val="00C26617"/>
    <w:rsid w:val="00C27CB7"/>
    <w:rsid w:val="00C3230D"/>
    <w:rsid w:val="00C33EF6"/>
    <w:rsid w:val="00C3416E"/>
    <w:rsid w:val="00C36BB4"/>
    <w:rsid w:val="00C4071D"/>
    <w:rsid w:val="00C40A7A"/>
    <w:rsid w:val="00C422B6"/>
    <w:rsid w:val="00C443ED"/>
    <w:rsid w:val="00C45575"/>
    <w:rsid w:val="00C45B98"/>
    <w:rsid w:val="00C46DFD"/>
    <w:rsid w:val="00C475AF"/>
    <w:rsid w:val="00C51819"/>
    <w:rsid w:val="00C51D9A"/>
    <w:rsid w:val="00C53A11"/>
    <w:rsid w:val="00C55FE7"/>
    <w:rsid w:val="00C61BE8"/>
    <w:rsid w:val="00C61F70"/>
    <w:rsid w:val="00C61FB2"/>
    <w:rsid w:val="00C647DA"/>
    <w:rsid w:val="00C66EED"/>
    <w:rsid w:val="00C677DE"/>
    <w:rsid w:val="00C67BF5"/>
    <w:rsid w:val="00C72DB7"/>
    <w:rsid w:val="00C758C4"/>
    <w:rsid w:val="00C76614"/>
    <w:rsid w:val="00C779B7"/>
    <w:rsid w:val="00C80361"/>
    <w:rsid w:val="00C87B05"/>
    <w:rsid w:val="00C90321"/>
    <w:rsid w:val="00C918FC"/>
    <w:rsid w:val="00C91EDF"/>
    <w:rsid w:val="00C92170"/>
    <w:rsid w:val="00C94BCF"/>
    <w:rsid w:val="00C96B83"/>
    <w:rsid w:val="00CA117E"/>
    <w:rsid w:val="00CA33BB"/>
    <w:rsid w:val="00CA566D"/>
    <w:rsid w:val="00CA7AD5"/>
    <w:rsid w:val="00CB79FD"/>
    <w:rsid w:val="00CB7FB0"/>
    <w:rsid w:val="00CC01F9"/>
    <w:rsid w:val="00CC09E9"/>
    <w:rsid w:val="00CC271F"/>
    <w:rsid w:val="00CC41FC"/>
    <w:rsid w:val="00CC4291"/>
    <w:rsid w:val="00CC4734"/>
    <w:rsid w:val="00CC49DB"/>
    <w:rsid w:val="00CC6A16"/>
    <w:rsid w:val="00CC6C66"/>
    <w:rsid w:val="00CC7A3C"/>
    <w:rsid w:val="00CC7A75"/>
    <w:rsid w:val="00CC7F4B"/>
    <w:rsid w:val="00CD0779"/>
    <w:rsid w:val="00CD1E46"/>
    <w:rsid w:val="00CD5CBB"/>
    <w:rsid w:val="00CE07B9"/>
    <w:rsid w:val="00CE0C4A"/>
    <w:rsid w:val="00CE6521"/>
    <w:rsid w:val="00CF17C4"/>
    <w:rsid w:val="00CF2100"/>
    <w:rsid w:val="00CF294B"/>
    <w:rsid w:val="00CF44E4"/>
    <w:rsid w:val="00CF44FB"/>
    <w:rsid w:val="00CF74E3"/>
    <w:rsid w:val="00CF7893"/>
    <w:rsid w:val="00CF799B"/>
    <w:rsid w:val="00D00B0E"/>
    <w:rsid w:val="00D0170B"/>
    <w:rsid w:val="00D0337B"/>
    <w:rsid w:val="00D03A85"/>
    <w:rsid w:val="00D05EF1"/>
    <w:rsid w:val="00D06161"/>
    <w:rsid w:val="00D07164"/>
    <w:rsid w:val="00D1058B"/>
    <w:rsid w:val="00D11A4B"/>
    <w:rsid w:val="00D13812"/>
    <w:rsid w:val="00D14A11"/>
    <w:rsid w:val="00D21BB0"/>
    <w:rsid w:val="00D22448"/>
    <w:rsid w:val="00D3093B"/>
    <w:rsid w:val="00D30B93"/>
    <w:rsid w:val="00D33780"/>
    <w:rsid w:val="00D36EFC"/>
    <w:rsid w:val="00D4008C"/>
    <w:rsid w:val="00D407B7"/>
    <w:rsid w:val="00D41723"/>
    <w:rsid w:val="00D41A02"/>
    <w:rsid w:val="00D4642C"/>
    <w:rsid w:val="00D52083"/>
    <w:rsid w:val="00D527CE"/>
    <w:rsid w:val="00D535BF"/>
    <w:rsid w:val="00D5440C"/>
    <w:rsid w:val="00D54669"/>
    <w:rsid w:val="00D54CDE"/>
    <w:rsid w:val="00D55381"/>
    <w:rsid w:val="00D56314"/>
    <w:rsid w:val="00D56F25"/>
    <w:rsid w:val="00D60B34"/>
    <w:rsid w:val="00D61396"/>
    <w:rsid w:val="00D61F36"/>
    <w:rsid w:val="00D6310E"/>
    <w:rsid w:val="00D642FF"/>
    <w:rsid w:val="00D643DA"/>
    <w:rsid w:val="00D64A39"/>
    <w:rsid w:val="00D704E1"/>
    <w:rsid w:val="00D71BB8"/>
    <w:rsid w:val="00D723BD"/>
    <w:rsid w:val="00D72947"/>
    <w:rsid w:val="00D73F22"/>
    <w:rsid w:val="00D745B4"/>
    <w:rsid w:val="00D750CE"/>
    <w:rsid w:val="00D75BF5"/>
    <w:rsid w:val="00D75E86"/>
    <w:rsid w:val="00D822FC"/>
    <w:rsid w:val="00D831C7"/>
    <w:rsid w:val="00D83BB1"/>
    <w:rsid w:val="00D877BF"/>
    <w:rsid w:val="00D90185"/>
    <w:rsid w:val="00D92C95"/>
    <w:rsid w:val="00D9302A"/>
    <w:rsid w:val="00D93A00"/>
    <w:rsid w:val="00D94069"/>
    <w:rsid w:val="00D967F8"/>
    <w:rsid w:val="00DA2CAF"/>
    <w:rsid w:val="00DA3479"/>
    <w:rsid w:val="00DA35D3"/>
    <w:rsid w:val="00DA4B3D"/>
    <w:rsid w:val="00DA572E"/>
    <w:rsid w:val="00DA596F"/>
    <w:rsid w:val="00DA6C1F"/>
    <w:rsid w:val="00DB0071"/>
    <w:rsid w:val="00DB1372"/>
    <w:rsid w:val="00DB33E8"/>
    <w:rsid w:val="00DB513C"/>
    <w:rsid w:val="00DB5645"/>
    <w:rsid w:val="00DB71C0"/>
    <w:rsid w:val="00DC0863"/>
    <w:rsid w:val="00DC0CDF"/>
    <w:rsid w:val="00DC2729"/>
    <w:rsid w:val="00DC5151"/>
    <w:rsid w:val="00DC55CE"/>
    <w:rsid w:val="00DC7B0D"/>
    <w:rsid w:val="00DD0428"/>
    <w:rsid w:val="00DD09CB"/>
    <w:rsid w:val="00DD135F"/>
    <w:rsid w:val="00DD1992"/>
    <w:rsid w:val="00DD30CB"/>
    <w:rsid w:val="00DD3F42"/>
    <w:rsid w:val="00DD5DA6"/>
    <w:rsid w:val="00DE0997"/>
    <w:rsid w:val="00DE0B24"/>
    <w:rsid w:val="00DE1203"/>
    <w:rsid w:val="00DE1B2B"/>
    <w:rsid w:val="00DE22C2"/>
    <w:rsid w:val="00DE2B4D"/>
    <w:rsid w:val="00DE70B0"/>
    <w:rsid w:val="00DE7557"/>
    <w:rsid w:val="00DF355B"/>
    <w:rsid w:val="00DF37A0"/>
    <w:rsid w:val="00DF42AD"/>
    <w:rsid w:val="00DF4F13"/>
    <w:rsid w:val="00DF5F59"/>
    <w:rsid w:val="00E00978"/>
    <w:rsid w:val="00E011B5"/>
    <w:rsid w:val="00E01B15"/>
    <w:rsid w:val="00E0477E"/>
    <w:rsid w:val="00E05B7C"/>
    <w:rsid w:val="00E0785F"/>
    <w:rsid w:val="00E07F46"/>
    <w:rsid w:val="00E105B5"/>
    <w:rsid w:val="00E106E0"/>
    <w:rsid w:val="00E12D13"/>
    <w:rsid w:val="00E12F94"/>
    <w:rsid w:val="00E15618"/>
    <w:rsid w:val="00E15673"/>
    <w:rsid w:val="00E167EE"/>
    <w:rsid w:val="00E17C19"/>
    <w:rsid w:val="00E17D4F"/>
    <w:rsid w:val="00E17EFB"/>
    <w:rsid w:val="00E20A8C"/>
    <w:rsid w:val="00E21646"/>
    <w:rsid w:val="00E22984"/>
    <w:rsid w:val="00E22A4F"/>
    <w:rsid w:val="00E23273"/>
    <w:rsid w:val="00E27328"/>
    <w:rsid w:val="00E3056B"/>
    <w:rsid w:val="00E309D8"/>
    <w:rsid w:val="00E30BC7"/>
    <w:rsid w:val="00E3175B"/>
    <w:rsid w:val="00E317E8"/>
    <w:rsid w:val="00E31CA6"/>
    <w:rsid w:val="00E338CB"/>
    <w:rsid w:val="00E419CE"/>
    <w:rsid w:val="00E42B7F"/>
    <w:rsid w:val="00E43B77"/>
    <w:rsid w:val="00E4449F"/>
    <w:rsid w:val="00E45516"/>
    <w:rsid w:val="00E4569B"/>
    <w:rsid w:val="00E45DDE"/>
    <w:rsid w:val="00E47BA2"/>
    <w:rsid w:val="00E539BC"/>
    <w:rsid w:val="00E54045"/>
    <w:rsid w:val="00E55380"/>
    <w:rsid w:val="00E60F07"/>
    <w:rsid w:val="00E66616"/>
    <w:rsid w:val="00E66FBF"/>
    <w:rsid w:val="00E67132"/>
    <w:rsid w:val="00E719E7"/>
    <w:rsid w:val="00E75193"/>
    <w:rsid w:val="00E76B0B"/>
    <w:rsid w:val="00E76C8B"/>
    <w:rsid w:val="00E81B8A"/>
    <w:rsid w:val="00E820B5"/>
    <w:rsid w:val="00E87C55"/>
    <w:rsid w:val="00E90245"/>
    <w:rsid w:val="00E9050D"/>
    <w:rsid w:val="00E90C98"/>
    <w:rsid w:val="00E91173"/>
    <w:rsid w:val="00E91199"/>
    <w:rsid w:val="00E91C87"/>
    <w:rsid w:val="00E93CD5"/>
    <w:rsid w:val="00E93EA7"/>
    <w:rsid w:val="00E94DC7"/>
    <w:rsid w:val="00E955E9"/>
    <w:rsid w:val="00E962D7"/>
    <w:rsid w:val="00EA504F"/>
    <w:rsid w:val="00EA76B0"/>
    <w:rsid w:val="00EB0AA8"/>
    <w:rsid w:val="00EB1289"/>
    <w:rsid w:val="00EB13B5"/>
    <w:rsid w:val="00EB2B79"/>
    <w:rsid w:val="00EB3A16"/>
    <w:rsid w:val="00EB6C4D"/>
    <w:rsid w:val="00EC027B"/>
    <w:rsid w:val="00EC13B3"/>
    <w:rsid w:val="00EC19A2"/>
    <w:rsid w:val="00EC2050"/>
    <w:rsid w:val="00EC2C11"/>
    <w:rsid w:val="00EC4721"/>
    <w:rsid w:val="00EC5E5A"/>
    <w:rsid w:val="00EC63F5"/>
    <w:rsid w:val="00EC6EE9"/>
    <w:rsid w:val="00ED0422"/>
    <w:rsid w:val="00ED4352"/>
    <w:rsid w:val="00ED47CB"/>
    <w:rsid w:val="00ED6C1A"/>
    <w:rsid w:val="00EE04FC"/>
    <w:rsid w:val="00EE0F7A"/>
    <w:rsid w:val="00EE38E2"/>
    <w:rsid w:val="00EE3A6A"/>
    <w:rsid w:val="00EE435E"/>
    <w:rsid w:val="00EE487F"/>
    <w:rsid w:val="00EE737E"/>
    <w:rsid w:val="00EE7B4E"/>
    <w:rsid w:val="00EF3CDA"/>
    <w:rsid w:val="00EF56F7"/>
    <w:rsid w:val="00EF700E"/>
    <w:rsid w:val="00F0231D"/>
    <w:rsid w:val="00F05B46"/>
    <w:rsid w:val="00F05D79"/>
    <w:rsid w:val="00F0612F"/>
    <w:rsid w:val="00F1083F"/>
    <w:rsid w:val="00F10DAF"/>
    <w:rsid w:val="00F11BAF"/>
    <w:rsid w:val="00F13B58"/>
    <w:rsid w:val="00F14AA0"/>
    <w:rsid w:val="00F15A9E"/>
    <w:rsid w:val="00F16E54"/>
    <w:rsid w:val="00F1772B"/>
    <w:rsid w:val="00F17935"/>
    <w:rsid w:val="00F2080B"/>
    <w:rsid w:val="00F21473"/>
    <w:rsid w:val="00F22069"/>
    <w:rsid w:val="00F22E0D"/>
    <w:rsid w:val="00F27118"/>
    <w:rsid w:val="00F27996"/>
    <w:rsid w:val="00F33A6D"/>
    <w:rsid w:val="00F34FB3"/>
    <w:rsid w:val="00F35A96"/>
    <w:rsid w:val="00F35FA1"/>
    <w:rsid w:val="00F36A55"/>
    <w:rsid w:val="00F37562"/>
    <w:rsid w:val="00F37CEE"/>
    <w:rsid w:val="00F423E9"/>
    <w:rsid w:val="00F43B98"/>
    <w:rsid w:val="00F4646D"/>
    <w:rsid w:val="00F47816"/>
    <w:rsid w:val="00F5088E"/>
    <w:rsid w:val="00F53FFD"/>
    <w:rsid w:val="00F54FB4"/>
    <w:rsid w:val="00F63167"/>
    <w:rsid w:val="00F6434B"/>
    <w:rsid w:val="00F67DD3"/>
    <w:rsid w:val="00F71EF6"/>
    <w:rsid w:val="00F71F1E"/>
    <w:rsid w:val="00F745E6"/>
    <w:rsid w:val="00F74DB8"/>
    <w:rsid w:val="00F7564B"/>
    <w:rsid w:val="00F75D48"/>
    <w:rsid w:val="00F75F00"/>
    <w:rsid w:val="00F80160"/>
    <w:rsid w:val="00F80F1F"/>
    <w:rsid w:val="00F824A4"/>
    <w:rsid w:val="00F83F42"/>
    <w:rsid w:val="00F84289"/>
    <w:rsid w:val="00F84858"/>
    <w:rsid w:val="00F84865"/>
    <w:rsid w:val="00F86068"/>
    <w:rsid w:val="00F87F2B"/>
    <w:rsid w:val="00F90DE1"/>
    <w:rsid w:val="00F914DE"/>
    <w:rsid w:val="00F91DC3"/>
    <w:rsid w:val="00F938D1"/>
    <w:rsid w:val="00F969B4"/>
    <w:rsid w:val="00F9732B"/>
    <w:rsid w:val="00F97A71"/>
    <w:rsid w:val="00F97CF5"/>
    <w:rsid w:val="00FA03E0"/>
    <w:rsid w:val="00FA55BD"/>
    <w:rsid w:val="00FA5790"/>
    <w:rsid w:val="00FA75BD"/>
    <w:rsid w:val="00FA7995"/>
    <w:rsid w:val="00FA7C26"/>
    <w:rsid w:val="00FB1063"/>
    <w:rsid w:val="00FB190E"/>
    <w:rsid w:val="00FB40CD"/>
    <w:rsid w:val="00FB5A3A"/>
    <w:rsid w:val="00FC1DD8"/>
    <w:rsid w:val="00FC5A3A"/>
    <w:rsid w:val="00FC6D75"/>
    <w:rsid w:val="00FC72A7"/>
    <w:rsid w:val="00FC79C5"/>
    <w:rsid w:val="00FD006D"/>
    <w:rsid w:val="00FD0510"/>
    <w:rsid w:val="00FD2A5D"/>
    <w:rsid w:val="00FD2B71"/>
    <w:rsid w:val="00FD37F2"/>
    <w:rsid w:val="00FD42E7"/>
    <w:rsid w:val="00FD505C"/>
    <w:rsid w:val="00FD5089"/>
    <w:rsid w:val="00FD5E87"/>
    <w:rsid w:val="00FD654F"/>
    <w:rsid w:val="00FD6EC1"/>
    <w:rsid w:val="00FD79A3"/>
    <w:rsid w:val="00FE33C0"/>
    <w:rsid w:val="00FE4572"/>
    <w:rsid w:val="00FE4826"/>
    <w:rsid w:val="00FE4FF4"/>
    <w:rsid w:val="00FE507A"/>
    <w:rsid w:val="00FE58C7"/>
    <w:rsid w:val="00FE5F13"/>
    <w:rsid w:val="00FE683A"/>
    <w:rsid w:val="00FF0AF9"/>
    <w:rsid w:val="00FF115E"/>
    <w:rsid w:val="00FF120E"/>
    <w:rsid w:val="00FF5098"/>
    <w:rsid w:val="00FF5B28"/>
    <w:rsid w:val="3552B55A"/>
    <w:rsid w:val="4E589598"/>
    <w:rsid w:val="6C0E3E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2F26C2"/>
  <w15:chartTrackingRefBased/>
  <w15:docId w15:val="{2CC38969-557A-4073-9AFC-E07346A0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10cpi" w:hAnsi="Courier 10cpi" w:cs="Courier 10cpi"/>
    </w:rPr>
  </w:style>
  <w:style w:type="paragraph" w:styleId="Heading1">
    <w:name w:val="heading 1"/>
    <w:basedOn w:val="Normal"/>
    <w:next w:val="Normal"/>
    <w:link w:val="Heading1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outlineLvl w:val="0"/>
    </w:pPr>
    <w:rPr>
      <w:sz w:val="24"/>
      <w:szCs w:val="24"/>
    </w:rPr>
  </w:style>
  <w:style w:type="paragraph" w:styleId="Heading2">
    <w:name w:val="heading 2"/>
    <w:basedOn w:val="Normal"/>
    <w:next w:val="Normal"/>
    <w:link w:val="Heading2Char"/>
    <w:uiPriority w:val="9"/>
    <w:qFormat/>
    <w:rsid w:val="009310B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1"/>
    </w:pPr>
    <w:rPr>
      <w:rFonts w:asciiTheme="minorHAnsi" w:hAnsiTheme="minorHAnsi" w:cstheme="minorHAnsi"/>
      <w:b/>
      <w:sz w:val="24"/>
      <w:szCs w:val="24"/>
    </w:rPr>
  </w:style>
  <w:style w:type="paragraph" w:styleId="Heading3">
    <w:name w:val="heading 3"/>
    <w:basedOn w:val="Normal"/>
    <w:next w:val="Normal"/>
    <w:qFormat/>
    <w:rsid w:val="00653A7C"/>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2"/>
    </w:pPr>
    <w:rPr>
      <w:rFonts w:asciiTheme="minorHAnsi" w:hAnsiTheme="minorHAnsi" w:cstheme="minorHAnsi"/>
      <w:b/>
      <w:sz w:val="24"/>
      <w:szCs w:val="24"/>
    </w:rPr>
  </w:style>
  <w:style w:type="paragraph" w:styleId="Heading4">
    <w:name w:val="heading 4"/>
    <w:basedOn w:val="Normal"/>
    <w:next w:val="Normal"/>
    <w:link w:val="Heading4Char"/>
    <w:qFormat/>
    <w:rsid w:val="00653A7C"/>
    <w:pPr>
      <w:widowControl/>
      <w:ind w:firstLine="475"/>
      <w:outlineLvl w:val="3"/>
    </w:pPr>
    <w:rPr>
      <w:rFonts w:asciiTheme="minorHAnsi" w:hAnsiTheme="minorHAnsi" w:cstheme="minorHAnsi"/>
      <w:b/>
      <w:i/>
      <w:iCs/>
      <w:sz w:val="24"/>
      <w:szCs w:val="24"/>
    </w:rPr>
  </w:style>
  <w:style w:type="paragraph" w:styleId="Heading5">
    <w:name w:val="heading 5"/>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outlineLvl w:val="4"/>
    </w:pPr>
    <w:rPr>
      <w:sz w:val="24"/>
      <w:szCs w:val="24"/>
    </w:rPr>
  </w:style>
  <w:style w:type="paragraph" w:styleId="Heading6">
    <w:name w:val="heading 6"/>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outlineLvl w:val="5"/>
    </w:pPr>
    <w:rPr>
      <w:b/>
      <w:bCs/>
      <w:sz w:val="24"/>
      <w:szCs w:val="24"/>
    </w:rPr>
  </w:style>
  <w:style w:type="paragraph" w:styleId="Heading7">
    <w:name w:val="heading 7"/>
    <w:basedOn w:val="Normal"/>
    <w:next w:val="Normal"/>
    <w:qFormat/>
    <w:pPr>
      <w:keepNext/>
      <w:ind w:firstLine="720"/>
      <w:outlineLvl w:val="6"/>
    </w:pPr>
    <w:rPr>
      <w:b/>
      <w:bCs/>
      <w:sz w:val="24"/>
      <w:szCs w:val="24"/>
    </w:rPr>
  </w:style>
  <w:style w:type="paragraph" w:styleId="Heading8">
    <w:name w:val="heading 8"/>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link w:val="BodyTextIndentChar"/>
    <w:uiPriority w:val="99"/>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 w:val="24"/>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link w:val="BodyTextIndent3Char"/>
    <w:uiPriority w:val="99"/>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 w:val="24"/>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aliases w:val="F1"/>
    <w:basedOn w:val="Normal"/>
    <w:link w:val="FootnoteTextChar"/>
    <w:uiPriority w:val="99"/>
  </w:style>
  <w:style w:type="character" w:styleId="FootnoteReference">
    <w:name w:val="footnote reference"/>
    <w:uiPriority w:val="99"/>
    <w:semiHidden/>
    <w:rPr>
      <w:vertAlign w:val="superscript"/>
    </w:rPr>
  </w:style>
  <w:style w:type="character" w:styleId="Hyperlink">
    <w:name w:val="Hyperlink"/>
    <w:uiPriority w:val="99"/>
    <w:rsid w:val="00DF4F13"/>
    <w:rPr>
      <w:color w:val="0000FF"/>
      <w:u w:val="single"/>
    </w:rPr>
  </w:style>
  <w:style w:type="table" w:styleId="TableGrid">
    <w:name w:val="Table Grid"/>
    <w:basedOn w:val="TableNormal"/>
    <w:uiPriority w:val="59"/>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 w:val="24"/>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uiPriority w:val="34"/>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uiPriority w:val="99"/>
    <w:rsid w:val="00300285"/>
    <w:rPr>
      <w:sz w:val="16"/>
      <w:szCs w:val="16"/>
    </w:rPr>
  </w:style>
  <w:style w:type="paragraph" w:styleId="CommentText">
    <w:name w:val="annotation text"/>
    <w:basedOn w:val="Normal"/>
    <w:link w:val="CommentTextChar"/>
    <w:uiPriority w:val="99"/>
    <w:rsid w:val="00300285"/>
  </w:style>
  <w:style w:type="character" w:customStyle="1" w:styleId="CommentTextChar">
    <w:name w:val="Comment Text Char"/>
    <w:link w:val="CommentText"/>
    <w:uiPriority w:val="99"/>
    <w:rsid w:val="00300285"/>
    <w:rPr>
      <w:rFonts w:ascii="Courier 10cpi" w:hAnsi="Courier 10cpi" w:cs="Courier 10cpi"/>
    </w:rPr>
  </w:style>
  <w:style w:type="paragraph" w:styleId="CommentSubject">
    <w:name w:val="annotation subject"/>
    <w:basedOn w:val="CommentText"/>
    <w:next w:val="CommentText"/>
    <w:link w:val="CommentSubjectChar"/>
    <w:uiPriority w:val="99"/>
    <w:rsid w:val="00300285"/>
    <w:rPr>
      <w:b/>
      <w:bCs/>
    </w:rPr>
  </w:style>
  <w:style w:type="character" w:customStyle="1" w:styleId="CommentSubjectChar">
    <w:name w:val="Comment Subject Char"/>
    <w:link w:val="CommentSubject"/>
    <w:uiPriority w:val="99"/>
    <w:rsid w:val="00300285"/>
    <w:rPr>
      <w:rFonts w:ascii="Courier 10cpi" w:hAnsi="Courier 10cpi" w:cs="Courier 10cpi"/>
      <w:b/>
      <w:bCs/>
    </w:rPr>
  </w:style>
  <w:style w:type="character" w:styleId="FollowedHyperlink">
    <w:name w:val="FollowedHyperlink"/>
    <w:uiPriority w:val="99"/>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607B91"/>
    <w:rPr>
      <w:rFonts w:ascii="Courier 10cpi" w:hAnsi="Courier 10cpi" w:cs="Courier 10cpi"/>
    </w:rPr>
  </w:style>
  <w:style w:type="paragraph" w:customStyle="1" w:styleId="L1-FlLSp12">
    <w:name w:val="L1-FlL Sp&amp;1/2"/>
    <w:basedOn w:val="Normal"/>
    <w:link w:val="L1-FlLSp12Char"/>
    <w:rsid w:val="009F2A81"/>
    <w:pPr>
      <w:widowControl/>
      <w:tabs>
        <w:tab w:val="left" w:pos="1152"/>
      </w:tabs>
      <w:autoSpaceDE/>
      <w:autoSpaceDN/>
      <w:adjustRightInd/>
      <w:spacing w:line="360" w:lineRule="atLeast"/>
    </w:pPr>
    <w:rPr>
      <w:rFonts w:ascii="Garamond" w:hAnsi="Garamond" w:cs="Times New Roman"/>
      <w:sz w:val="24"/>
    </w:rPr>
  </w:style>
  <w:style w:type="character" w:customStyle="1" w:styleId="L1-FlLSp12Char">
    <w:name w:val="L1-FlL Sp&amp;1/2 Char"/>
    <w:link w:val="L1-FlLSp12"/>
    <w:rsid w:val="009F2A81"/>
    <w:rPr>
      <w:rFonts w:ascii="Garamond" w:hAnsi="Garamond"/>
      <w:sz w:val="24"/>
    </w:rPr>
  </w:style>
  <w:style w:type="paragraph" w:customStyle="1" w:styleId="Document1">
    <w:name w:val="Document[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Document2">
    <w:name w:val="Document[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Document3">
    <w:name w:val="Document[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Document4">
    <w:name w:val="Document[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i/>
    </w:rPr>
  </w:style>
  <w:style w:type="paragraph" w:customStyle="1" w:styleId="Document5">
    <w:name w:val="Document[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6">
    <w:name w:val="Document[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7">
    <w:name w:val="Document[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8">
    <w:name w:val="Document[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Technical1">
    <w:name w:val="Technical[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Technical2">
    <w:name w:val="Technical[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Technical3">
    <w:name w:val="Technical[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4">
    <w:name w:val="Technical[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5">
    <w:name w:val="Technical[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6">
    <w:name w:val="Technical[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7">
    <w:name w:val="Technical[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8">
    <w:name w:val="Technical[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RightPar1">
    <w:name w:val="Right Par[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2">
    <w:name w:val="Right Par[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3">
    <w:name w:val="Right Par[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4">
    <w:name w:val="Right Par[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5">
    <w:name w:val="Right Par[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6">
    <w:name w:val="Right Par[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7">
    <w:name w:val="Right Par[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8">
    <w:name w:val="Right Par[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Bibliogrphy">
    <w:name w:val="Bibliogrphy"/>
    <w:rsid w:val="00B1531F"/>
  </w:style>
  <w:style w:type="character" w:customStyle="1" w:styleId="DocInit">
    <w:name w:val="Doc Init"/>
    <w:rsid w:val="00B1531F"/>
  </w:style>
  <w:style w:type="character" w:customStyle="1" w:styleId="TechInit">
    <w:name w:val="Tech Init"/>
    <w:rsid w:val="00B1531F"/>
  </w:style>
  <w:style w:type="character" w:customStyle="1" w:styleId="Pleading">
    <w:name w:val="Pleading"/>
    <w:rsid w:val="00B1531F"/>
  </w:style>
  <w:style w:type="paragraph" w:customStyle="1" w:styleId="Pa6">
    <w:name w:val="Pa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tLeast"/>
    </w:pPr>
    <w:rPr>
      <w:rFonts w:ascii="Times New Roman" w:hAnsi="Times New Roman" w:cs="Times New Roman"/>
    </w:rPr>
  </w:style>
  <w:style w:type="character" w:customStyle="1" w:styleId="DefaultPara">
    <w:name w:val="Default Para"/>
    <w:rsid w:val="00B1531F"/>
  </w:style>
  <w:style w:type="character" w:customStyle="1" w:styleId="FootnoteRef">
    <w:name w:val="Footnote Ref"/>
    <w:rsid w:val="00B1531F"/>
  </w:style>
  <w:style w:type="character" w:customStyle="1" w:styleId="A10">
    <w:name w:val="A10"/>
    <w:rsid w:val="00B1531F"/>
    <w:rPr>
      <w:rFonts w:ascii="Calisto MT" w:hAnsi="Calisto MT"/>
      <w:color w:val="000000"/>
      <w:sz w:val="14"/>
    </w:rPr>
  </w:style>
  <w:style w:type="character" w:customStyle="1" w:styleId="SYSHYPERTEXT">
    <w:name w:val="SYS_HYPERTEXT"/>
    <w:rsid w:val="00B1531F"/>
    <w:rPr>
      <w:color w:val="0000FF"/>
      <w:u w:val="single"/>
    </w:rPr>
  </w:style>
  <w:style w:type="character" w:customStyle="1" w:styleId="BalloonTextChar">
    <w:name w:val="Balloon Text Char"/>
    <w:link w:val="BalloonText"/>
    <w:uiPriority w:val="99"/>
    <w:semiHidden/>
    <w:rsid w:val="00B1531F"/>
    <w:rPr>
      <w:rFonts w:ascii="Tahoma" w:hAnsi="Tahoma" w:cs="Tahoma"/>
      <w:sz w:val="16"/>
      <w:szCs w:val="16"/>
    </w:rPr>
  </w:style>
  <w:style w:type="character" w:customStyle="1" w:styleId="BodyTextIndent3Char">
    <w:name w:val="Body Text Indent 3 Char"/>
    <w:link w:val="BodyTextIndent3"/>
    <w:uiPriority w:val="99"/>
    <w:rsid w:val="00B1531F"/>
    <w:rPr>
      <w:rFonts w:ascii="Courier 10cpi" w:hAnsi="Courier 10cpi" w:cs="Courier 10cpi"/>
      <w:sz w:val="24"/>
      <w:szCs w:val="24"/>
    </w:rPr>
  </w:style>
  <w:style w:type="paragraph" w:styleId="EndnoteText">
    <w:name w:val="endnote text"/>
    <w:basedOn w:val="Normal"/>
    <w:link w:val="Endnote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uiPriority w:val="99"/>
    <w:rsid w:val="00B1531F"/>
  </w:style>
  <w:style w:type="character" w:styleId="EndnoteReference">
    <w:name w:val="endnote reference"/>
    <w:uiPriority w:val="99"/>
    <w:unhideWhenUsed/>
    <w:rsid w:val="00B1531F"/>
    <w:rPr>
      <w:vertAlign w:val="superscript"/>
    </w:rPr>
  </w:style>
  <w:style w:type="paragraph" w:styleId="PlainText">
    <w:name w:val="Plain Text"/>
    <w:basedOn w:val="Normal"/>
    <w:link w:val="Plain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B1531F"/>
    <w:rPr>
      <w:rFonts w:ascii="Calibri" w:eastAsia="Calibri" w:hAnsi="Calibri"/>
      <w:sz w:val="22"/>
      <w:szCs w:val="21"/>
    </w:rPr>
  </w:style>
  <w:style w:type="character" w:customStyle="1" w:styleId="HeaderChar">
    <w:name w:val="Header Char"/>
    <w:link w:val="Header"/>
    <w:rsid w:val="00B1531F"/>
    <w:rPr>
      <w:rFonts w:ascii="Courier 10cpi" w:hAnsi="Courier 10cpi" w:cs="Courier 10cpi"/>
    </w:rPr>
  </w:style>
  <w:style w:type="character" w:customStyle="1" w:styleId="FooterChar">
    <w:name w:val="Footer Char"/>
    <w:link w:val="Footer"/>
    <w:uiPriority w:val="99"/>
    <w:rsid w:val="00B1531F"/>
    <w:rPr>
      <w:rFonts w:ascii="Courier 10cpi" w:hAnsi="Courier 10cpi" w:cs="Courier 10cpi"/>
    </w:rPr>
  </w:style>
  <w:style w:type="character" w:customStyle="1" w:styleId="Heading4Char">
    <w:name w:val="Heading 4 Char"/>
    <w:basedOn w:val="DefaultParagraphFont"/>
    <w:link w:val="Heading4"/>
    <w:rsid w:val="00653A7C"/>
    <w:rPr>
      <w:rFonts w:asciiTheme="minorHAnsi" w:hAnsiTheme="minorHAnsi" w:cstheme="minorHAnsi"/>
      <w:b/>
      <w:i/>
      <w:iCs/>
      <w:sz w:val="24"/>
      <w:szCs w:val="24"/>
    </w:rPr>
  </w:style>
  <w:style w:type="character" w:customStyle="1" w:styleId="BodyTextIndentChar">
    <w:name w:val="Body Text Indent Char"/>
    <w:basedOn w:val="DefaultParagraphFont"/>
    <w:link w:val="BodyTextIndent"/>
    <w:uiPriority w:val="99"/>
    <w:rsid w:val="00B1531F"/>
    <w:rPr>
      <w:rFonts w:ascii="Courier 10cpi" w:hAnsi="Courier 10cpi" w:cs="Courier 10cpi"/>
      <w:sz w:val="24"/>
      <w:szCs w:val="24"/>
    </w:rPr>
  </w:style>
  <w:style w:type="paragraph" w:customStyle="1" w:styleId="TH-TableHeading">
    <w:name w:val="TH-Table Heading"/>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center"/>
    </w:pPr>
    <w:rPr>
      <w:rFonts w:ascii="Franklin Gothic Medium" w:hAnsi="Franklin Gothic Medium" w:cs="Times New Roman"/>
      <w:b/>
      <w:sz w:val="20"/>
      <w:szCs w:val="20"/>
    </w:rPr>
  </w:style>
  <w:style w:type="paragraph" w:customStyle="1" w:styleId="TX-TableText">
    <w:name w:val="TX-Table Text"/>
    <w:basedOn w:val="Normal"/>
    <w:rsid w:val="00B1531F"/>
    <w:pPr>
      <w:widowControl/>
      <w:autoSpaceDE/>
      <w:autoSpaceDN/>
      <w:adjustRightInd/>
      <w:spacing w:line="240" w:lineRule="atLeast"/>
    </w:pPr>
    <w:rPr>
      <w:rFonts w:ascii="Franklin Gothic Medium" w:hAnsi="Franklin Gothic Medium" w:cs="Times New Roman"/>
    </w:rPr>
  </w:style>
  <w:style w:type="character" w:customStyle="1" w:styleId="Heading1Char">
    <w:name w:val="Heading 1 Char"/>
    <w:basedOn w:val="DefaultParagraphFont"/>
    <w:link w:val="Heading1"/>
    <w:uiPriority w:val="9"/>
    <w:rsid w:val="00B1531F"/>
    <w:rPr>
      <w:rFonts w:ascii="Courier 10cpi" w:hAnsi="Courier 10cpi" w:cs="Courier 10cpi"/>
      <w:sz w:val="24"/>
      <w:szCs w:val="24"/>
    </w:rPr>
  </w:style>
  <w:style w:type="paragraph" w:customStyle="1" w:styleId="TT-TableTitle">
    <w:name w:val="TT-Table Title"/>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1440" w:hanging="1440"/>
    </w:pPr>
    <w:rPr>
      <w:rFonts w:ascii="Franklin Gothic Medium" w:hAnsi="Franklin Gothic Medium" w:cs="Times New Roman"/>
      <w:sz w:val="22"/>
      <w:szCs w:val="20"/>
    </w:rPr>
  </w:style>
  <w:style w:type="paragraph" w:customStyle="1" w:styleId="N1-1stBullet">
    <w:name w:val="N1-1st Bullet"/>
    <w:basedOn w:val="Normal"/>
    <w:rsid w:val="00B1531F"/>
    <w:pPr>
      <w:widowControl/>
      <w:numPr>
        <w:numId w:val="7"/>
      </w:numPr>
      <w:autoSpaceDE/>
      <w:autoSpaceDN/>
      <w:adjustRightInd/>
      <w:spacing w:after="240" w:line="240" w:lineRule="atLeast"/>
    </w:pPr>
    <w:rPr>
      <w:rFonts w:ascii="Garamond" w:hAnsi="Garamond" w:cs="Times New Roman"/>
      <w:sz w:val="24"/>
    </w:rPr>
  </w:style>
  <w:style w:type="character" w:customStyle="1" w:styleId="Heading2Char">
    <w:name w:val="Heading 2 Char"/>
    <w:basedOn w:val="DefaultParagraphFont"/>
    <w:link w:val="Heading2"/>
    <w:uiPriority w:val="9"/>
    <w:rsid w:val="009310B1"/>
    <w:rPr>
      <w:rFonts w:asciiTheme="minorHAnsi" w:hAnsiTheme="minorHAnsi" w:cstheme="minorHAnsi"/>
      <w:b/>
      <w:sz w:val="24"/>
      <w:szCs w:val="24"/>
    </w:rPr>
  </w:style>
  <w:style w:type="paragraph" w:customStyle="1" w:styleId="P1-StandPara">
    <w:name w:val="P1-Stand Para"/>
    <w:basedOn w:val="Normal"/>
    <w:link w:val="P1-StandParaChar"/>
    <w:rsid w:val="00B1531F"/>
    <w:pPr>
      <w:widowControl/>
      <w:autoSpaceDE/>
      <w:autoSpaceDN/>
      <w:adjustRightInd/>
      <w:spacing w:line="360" w:lineRule="atLeast"/>
      <w:ind w:firstLine="1152"/>
    </w:pPr>
    <w:rPr>
      <w:rFonts w:ascii="Garamond" w:hAnsi="Garamond" w:cs="Times New Roman"/>
      <w:sz w:val="24"/>
    </w:rPr>
  </w:style>
  <w:style w:type="paragraph" w:customStyle="1" w:styleId="SL-FlLftSgl">
    <w:name w:val="SL-Fl Lft Sgl"/>
    <w:basedOn w:val="Normal"/>
    <w:rsid w:val="00B1531F"/>
    <w:pPr>
      <w:widowControl/>
      <w:autoSpaceDE/>
      <w:autoSpaceDN/>
      <w:adjustRightInd/>
      <w:spacing w:line="240" w:lineRule="atLeast"/>
    </w:pPr>
    <w:rPr>
      <w:rFonts w:ascii="Garamond" w:hAnsi="Garamond" w:cs="Times New Roman"/>
      <w:sz w:val="24"/>
    </w:rPr>
  </w:style>
  <w:style w:type="paragraph" w:customStyle="1" w:styleId="Header-1">
    <w:name w:val="Header-1"/>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right"/>
    </w:pPr>
    <w:rPr>
      <w:rFonts w:ascii="Franklin Gothic Medium" w:hAnsi="Franklin Gothic Medium" w:cs="Times New Roman"/>
      <w:b/>
      <w:color w:val="324162"/>
      <w:sz w:val="20"/>
      <w:szCs w:val="20"/>
    </w:rPr>
  </w:style>
  <w:style w:type="paragraph" w:customStyle="1" w:styleId="TF-TblFN">
    <w:name w:val="TF-Tbl FN"/>
    <w:basedOn w:val="FootnoteText"/>
    <w:rsid w:val="00B1531F"/>
    <w:pPr>
      <w:widowControl/>
      <w:tabs>
        <w:tab w:val="left" w:pos="120"/>
      </w:tabs>
      <w:autoSpaceDE/>
      <w:autoSpaceDN/>
      <w:adjustRightInd/>
      <w:spacing w:before="120" w:line="200" w:lineRule="atLeast"/>
      <w:ind w:left="115" w:hanging="115"/>
    </w:pPr>
    <w:rPr>
      <w:rFonts w:ascii="Franklin Gothic Medium" w:hAnsi="Franklin Gothic Medium" w:cs="Times New Roman"/>
      <w:sz w:val="16"/>
    </w:rPr>
  </w:style>
  <w:style w:type="table" w:customStyle="1" w:styleId="TableGrid1">
    <w:name w:val="Table Grid1"/>
    <w:basedOn w:val="TableNormal"/>
    <w:next w:val="TableGrid"/>
    <w:uiPriority w:val="59"/>
    <w:rsid w:val="006979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A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214C"/>
    <w:rPr>
      <w:color w:val="605E5C"/>
      <w:shd w:val="clear" w:color="auto" w:fill="E1DFDD"/>
    </w:rPr>
  </w:style>
  <w:style w:type="character" w:customStyle="1" w:styleId="P1-StandParaChar">
    <w:name w:val="P1-Stand Para Char"/>
    <w:basedOn w:val="DefaultParagraphFont"/>
    <w:link w:val="P1-StandPara"/>
    <w:locked/>
    <w:rsid w:val="005046C2"/>
    <w:rPr>
      <w:rFonts w:ascii="Garamond" w:hAnsi="Garamond"/>
      <w:sz w:val="24"/>
    </w:rPr>
  </w:style>
  <w:style w:type="table" w:customStyle="1" w:styleId="TableWestatStandardFormat">
    <w:name w:val="Table Westat Standard Format"/>
    <w:basedOn w:val="TableNormal"/>
    <w:rsid w:val="00377D39"/>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C2-CtrSglSp">
    <w:name w:val="C2-Ctr Sgl Sp"/>
    <w:basedOn w:val="Normal"/>
    <w:rsid w:val="00377D39"/>
    <w:pPr>
      <w:keepLines/>
      <w:widowControl/>
      <w:autoSpaceDE/>
      <w:autoSpaceDN/>
      <w:adjustRightInd/>
      <w:spacing w:after="360"/>
      <w:jc w:val="center"/>
    </w:pPr>
    <w:rPr>
      <w:rFonts w:ascii="Garamond" w:hAnsi="Garamond" w:cs="Times New Roman"/>
      <w:sz w:val="24"/>
    </w:rPr>
  </w:style>
  <w:style w:type="paragraph" w:customStyle="1" w:styleId="L2-FlLSp12">
    <w:name w:val="L2-FlL Sp&amp;1/2"/>
    <w:basedOn w:val="L1-FlLSp12"/>
    <w:rsid w:val="00377D39"/>
    <w:pPr>
      <w:keepNext/>
      <w:spacing w:after="120" w:line="360" w:lineRule="auto"/>
    </w:pPr>
  </w:style>
  <w:style w:type="paragraph" w:customStyle="1" w:styleId="FT-FigureTItle">
    <w:name w:val="FT-Figure TItle"/>
    <w:basedOn w:val="TT-TableTitle"/>
    <w:rsid w:val="00377D39"/>
    <w:pPr>
      <w:keepLines/>
      <w:spacing w:after="240" w:line="240" w:lineRule="auto"/>
      <w:outlineLvl w:val="9"/>
    </w:pPr>
  </w:style>
  <w:style w:type="character" w:customStyle="1" w:styleId="FootnoteTextChar">
    <w:name w:val="Footnote Text Char"/>
    <w:aliases w:val="F1 Char"/>
    <w:basedOn w:val="DefaultParagraphFont"/>
    <w:link w:val="FootnoteText"/>
    <w:uiPriority w:val="99"/>
    <w:rsid w:val="002D5A59"/>
    <w:rPr>
      <w:rFonts w:ascii="Courier 10cpi" w:hAnsi="Courier 10cpi" w:cs="Courier 10cpi"/>
    </w:rPr>
  </w:style>
  <w:style w:type="paragraph" w:styleId="ListBullet">
    <w:name w:val="List Bullet"/>
    <w:basedOn w:val="Normal"/>
    <w:rsid w:val="002C7222"/>
    <w:pPr>
      <w:numPr>
        <w:numId w:val="12"/>
      </w:numPr>
      <w:contextualSpacing/>
    </w:pPr>
  </w:style>
  <w:style w:type="character" w:styleId="Mention">
    <w:name w:val="Mention"/>
    <w:basedOn w:val="DefaultParagraphFont"/>
    <w:uiPriority w:val="99"/>
    <w:unhideWhenUsed/>
    <w:rsid w:val="009744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2.png"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yperlink" Target="mailto:erica.howell@usdoj.gov" TargetMode="External" /><Relationship Id="rId18" Type="http://schemas.openxmlformats.org/officeDocument/2006/relationships/hyperlink" Target="mailto:DavidCantor@Westat.com" TargetMode="External" /><Relationship Id="rId19" Type="http://schemas.openxmlformats.org/officeDocument/2006/relationships/hyperlink" Target="mailto:monica.mean@usdoj.gov" TargetMode="External" /><Relationship Id="rId2" Type="http://schemas.openxmlformats.org/officeDocument/2006/relationships/settings" Target="settings.xml" /><Relationship Id="rId20" Type="http://schemas.openxmlformats.org/officeDocument/2006/relationships/hyperlink" Target="mailto:NathanLowe@Westat.com" TargetMode="External" /><Relationship Id="rId21" Type="http://schemas.openxmlformats.org/officeDocument/2006/relationships/hyperlink" Target="mailto:christine.crossland@usdoj.gov" TargetMode="External" /><Relationship Id="rId22" Type="http://schemas.openxmlformats.org/officeDocument/2006/relationships/hyperlink" Target="mailto:ReanneTownsend@Westat.com" TargetMode="External" /><Relationship Id="rId23" Type="http://schemas.openxmlformats.org/officeDocument/2006/relationships/hyperlink" Target="mailto:JeanOpsomer@Westat.com" TargetMode="External" /><Relationship Id="rId24" Type="http://schemas.openxmlformats.org/officeDocument/2006/relationships/hyperlink" Target="mailto:fisherbs@ucmail.uc.edu" TargetMode="External" /><Relationship Id="rId25" Type="http://schemas.openxmlformats.org/officeDocument/2006/relationships/hyperlink" Target="mailto:Richard.Heyman@nyu.edu" TargetMode="External" /><Relationship Id="rId26" Type="http://schemas.openxmlformats.org/officeDocument/2006/relationships/hyperlink" Target="mailto:Amy.slep@nyu.edu"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ojp.gov/pdffiles1/nij/grants/30070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DA757896-D677-4AD1-B8DB-31AED50CC72A}">
  <ds:schemaRefs>
    <ds:schemaRef ds:uri="http://schemas.openxmlformats.org/officeDocument/2006/bibliography"/>
  </ds:schemaRefs>
</ds:datastoreItem>
</file>

<file path=customXml/itemProps2.xml><?xml version="1.0" encoding="utf-8"?>
<ds:datastoreItem xmlns:ds="http://schemas.openxmlformats.org/officeDocument/2006/customXml" ds:itemID="{FDAD0B42-B9E9-411A-BCB3-B5666AD6243A}">
  <ds:schemaRefs/>
</ds:datastoreItem>
</file>

<file path=customXml/itemProps3.xml><?xml version="1.0" encoding="utf-8"?>
<ds:datastoreItem xmlns:ds="http://schemas.openxmlformats.org/officeDocument/2006/customXml" ds:itemID="{73798C7F-886B-49D7-B068-06487207BC59}">
  <ds:schemaRefs/>
</ds:datastoreItem>
</file>

<file path=customXml/itemProps4.xml><?xml version="1.0" encoding="utf-8"?>
<ds:datastoreItem xmlns:ds="http://schemas.openxmlformats.org/officeDocument/2006/customXml" ds:itemID="{B219CBF6-E0A5-47C6-85F5-CB29A401D437}">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264</TotalTime>
  <Pages>10</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MONAH002</dc:creator>
  <cp:lastModifiedBy>Howell, Erica (OJP)</cp:lastModifiedBy>
  <cp:revision>103</cp:revision>
  <cp:lastPrinted>2019-05-08T17:49:00Z</cp:lastPrinted>
  <dcterms:created xsi:type="dcterms:W3CDTF">2025-08-06T13:51:00Z</dcterms:created>
  <dcterms:modified xsi:type="dcterms:W3CDTF">2026-04-21T16:41:00Z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GrammarlyDocumentId">
    <vt:lpwstr>5cee89e45e6756ae10122265c57934e37cd3f2a891f70c723dad5257c5381bd7</vt:lpwstr>
  </property>
  <property fmtid="{D5CDD505-2E9C-101B-9397-08002B2CF9AE}" pid="4" name="_NewReviewCycle">
    <vt:lpwstr/>
  </property>
</Properties>
</file>