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10441" w:rsidP="00116CD5" w14:paraId="4C554728" w14:textId="77777777">
      <w:pPr>
        <w:widowControl/>
        <w:tabs>
          <w:tab w:val="left" w:pos="720"/>
        </w:tabs>
        <w:ind w:left="720" w:hanging="1440"/>
        <w:jc w:val="center"/>
        <w:rPr>
          <w:rFonts w:ascii="Times New Roman" w:hAnsi="Times New Roman"/>
          <w:b/>
          <w:bCs/>
        </w:rPr>
      </w:pPr>
    </w:p>
    <w:p w:rsidR="00690F56" w:rsidRPr="00A47DA7" w:rsidP="00116CD5" w14:paraId="7E97B93F" w14:textId="77777777">
      <w:pPr>
        <w:widowControl/>
        <w:tabs>
          <w:tab w:val="left" w:pos="720"/>
        </w:tabs>
        <w:ind w:left="720" w:hanging="1440"/>
        <w:jc w:val="center"/>
        <w:rPr>
          <w:rFonts w:ascii="Times New Roman" w:hAnsi="Times New Roman"/>
          <w:b/>
          <w:bCs/>
        </w:rPr>
      </w:pPr>
      <w:r w:rsidRPr="00A47DA7">
        <w:rPr>
          <w:rFonts w:ascii="Times New Roman" w:hAnsi="Times New Roman"/>
          <w:b/>
          <w:bCs/>
        </w:rPr>
        <w:t>SUPPORTING STATEMENT FOR</w:t>
      </w:r>
    </w:p>
    <w:p w:rsidR="00A10441" w:rsidP="00116CD5" w14:paraId="1DAA9F6C" w14:textId="0ABCD794">
      <w:pPr>
        <w:widowControl/>
        <w:jc w:val="center"/>
        <w:rPr>
          <w:rFonts w:ascii="Times New Roman" w:hAnsi="Times New Roman"/>
          <w:b/>
          <w:bCs/>
        </w:rPr>
      </w:pPr>
      <w:r>
        <w:rPr>
          <w:rFonts w:ascii="Times New Roman" w:hAnsi="Times New Roman"/>
          <w:b/>
          <w:bCs/>
        </w:rPr>
        <w:t xml:space="preserve"> </w:t>
      </w:r>
      <w:r w:rsidR="00FE16A2">
        <w:rPr>
          <w:rFonts w:ascii="Times New Roman" w:hAnsi="Times New Roman"/>
          <w:b/>
          <w:bCs/>
        </w:rPr>
        <w:t xml:space="preserve">OPERATOR RESPONSE TO SCHEDULE FOR THE SUBMISSION OF ADDITIONAL EVIDENCE AND OPERATOR RESPONSE TO NOTICE OF CLAIM </w:t>
      </w:r>
    </w:p>
    <w:p w:rsidR="00116CD5" w:rsidRPr="00871CA6" w14:paraId="2523DF68" w14:textId="77777777">
      <w:pPr>
        <w:widowControl/>
        <w:rPr>
          <w:rFonts w:ascii="Times New Roman" w:hAnsi="Times New Roman"/>
          <w:b/>
          <w:bCs/>
        </w:rPr>
      </w:pPr>
    </w:p>
    <w:p w:rsidR="00690F56" w:rsidRPr="00871CA6" w:rsidP="00116CD5" w14:paraId="6C3E63C8" w14:textId="238E1EC1">
      <w:pPr>
        <w:widowControl/>
        <w:jc w:val="center"/>
        <w:rPr>
          <w:rFonts w:ascii="Times New Roman" w:hAnsi="Times New Roman"/>
          <w:b/>
          <w:bCs/>
        </w:rPr>
      </w:pPr>
      <w:r w:rsidRPr="00871CA6">
        <w:rPr>
          <w:rFonts w:ascii="Times New Roman" w:hAnsi="Times New Roman"/>
          <w:b/>
          <w:bCs/>
        </w:rPr>
        <w:t>OMB</w:t>
      </w:r>
      <w:r w:rsidR="00F705D9">
        <w:rPr>
          <w:rFonts w:ascii="Times New Roman" w:hAnsi="Times New Roman"/>
          <w:b/>
          <w:bCs/>
        </w:rPr>
        <w:t xml:space="preserve"> </w:t>
      </w:r>
      <w:r w:rsidRPr="00871CA6">
        <w:rPr>
          <w:rFonts w:ascii="Times New Roman" w:hAnsi="Times New Roman"/>
          <w:b/>
          <w:bCs/>
        </w:rPr>
        <w:t xml:space="preserve">CONTROL NO. </w:t>
      </w:r>
      <w:r w:rsidR="00FE16A2">
        <w:rPr>
          <w:rFonts w:ascii="Times New Roman" w:hAnsi="Times New Roman"/>
          <w:b/>
          <w:bCs/>
        </w:rPr>
        <w:t>1240-0033</w:t>
      </w:r>
    </w:p>
    <w:p w:rsidR="00530EBD" w:rsidRPr="00D53DEB" w:rsidP="00116CD5" w14:paraId="3086E90B" w14:textId="77777777">
      <w:pPr>
        <w:widowControl/>
        <w:jc w:val="center"/>
        <w:rPr>
          <w:rFonts w:ascii="Times New Roman" w:hAnsi="Times New Roman"/>
          <w:bCs/>
        </w:rPr>
      </w:pPr>
    </w:p>
    <w:p w:rsidR="00530EBD" w:rsidRPr="00D53DEB" w:rsidP="00D53DEB" w14:paraId="42A7085D" w14:textId="4DA23858">
      <w:pPr>
        <w:widowControl/>
        <w:rPr>
          <w:rFonts w:ascii="Times New Roman" w:hAnsi="Times New Roman"/>
          <w:bCs/>
        </w:rPr>
      </w:pPr>
      <w:r w:rsidRPr="00D53DEB">
        <w:rPr>
          <w:rFonts w:ascii="Times New Roman" w:hAnsi="Times New Roman"/>
          <w:bCs/>
        </w:rPr>
        <w:t>This ICR seeks</w:t>
      </w:r>
      <w:r w:rsidRPr="00C67A00" w:rsidR="00FE16A2">
        <w:rPr>
          <w:rFonts w:ascii="Times New Roman" w:hAnsi="Times New Roman"/>
          <w:bCs/>
        </w:rPr>
        <w:t xml:space="preserve"> a revision to the currently approved version</w:t>
      </w:r>
      <w:r w:rsidR="00FE16A2">
        <w:rPr>
          <w:rFonts w:ascii="Times New Roman" w:hAnsi="Times New Roman"/>
          <w:bCs/>
        </w:rPr>
        <w:t>.</w:t>
      </w:r>
    </w:p>
    <w:p w:rsidR="000B6FB6" w:rsidRPr="00A47DA7" w:rsidP="00690F56" w14:paraId="1CF8A88F" w14:textId="77777777">
      <w:pPr>
        <w:widowControl/>
        <w:rPr>
          <w:rFonts w:ascii="Times New Roman" w:hAnsi="Times New Roman"/>
          <w:b/>
          <w:bCs/>
        </w:rPr>
      </w:pPr>
    </w:p>
    <w:p w:rsidR="00690F56" w:rsidRPr="00A47DA7" w:rsidP="00242CA0" w14:paraId="0A674873" w14:textId="77777777">
      <w:pPr>
        <w:widowControl/>
        <w:numPr>
          <w:ilvl w:val="0"/>
          <w:numId w:val="9"/>
        </w:numPr>
        <w:ind w:left="540" w:hanging="450"/>
        <w:rPr>
          <w:rFonts w:ascii="Times New Roman" w:hAnsi="Times New Roman"/>
          <w:b/>
          <w:bCs/>
        </w:rPr>
      </w:pPr>
      <w:r w:rsidRPr="00A47DA7">
        <w:rPr>
          <w:rFonts w:ascii="Times New Roman" w:hAnsi="Times New Roman"/>
          <w:b/>
          <w:bCs/>
        </w:rPr>
        <w:t>JUSTIFICATION</w:t>
      </w:r>
    </w:p>
    <w:p w:rsidR="00690F56" w:rsidRPr="00F4518C" w:rsidP="00690F56" w14:paraId="375316BB" w14:textId="77777777">
      <w:pPr>
        <w:widowControl/>
        <w:rPr>
          <w:rFonts w:ascii="Times New Roman" w:hAnsi="Times New Roman"/>
          <w:b/>
          <w:bCs/>
        </w:rPr>
      </w:pPr>
    </w:p>
    <w:p w:rsidR="00690F56" w:rsidRPr="00D53DEB" w:rsidP="00690F56" w14:paraId="099BCB32" w14:textId="77777777">
      <w:pPr>
        <w:widowControl/>
        <w:rPr>
          <w:rFonts w:ascii="Times New Roman" w:hAnsi="Times New Roman"/>
        </w:rPr>
      </w:pPr>
      <w:r w:rsidRPr="00D53DEB">
        <w:rPr>
          <w:rFonts w:ascii="Times New Roman" w:hAnsi="Times New Roman"/>
          <w:b/>
          <w:bCs/>
        </w:rPr>
        <w:t>1.  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FE16A2" w:rsidP="00FE16A2" w14:paraId="1D46FC71" w14:textId="77777777">
      <w:pPr>
        <w:autoSpaceDE/>
        <w:autoSpaceDN/>
        <w:adjustRightInd/>
        <w:rPr>
          <w:rFonts w:ascii="Times New Roman" w:hAnsi="Times New Roman"/>
          <w:snapToGrid w:val="0"/>
        </w:rPr>
      </w:pPr>
    </w:p>
    <w:p w:rsidR="00FE16A2" w:rsidRPr="00FE16A2" w:rsidP="00FE16A2" w14:paraId="655611C0" w14:textId="60E0E4F8">
      <w:pPr>
        <w:autoSpaceDE/>
        <w:autoSpaceDN/>
        <w:adjustRightInd/>
        <w:rPr>
          <w:rFonts w:ascii="Times New Roman" w:hAnsi="Times New Roman"/>
          <w:snapToGrid w:val="0"/>
        </w:rPr>
      </w:pPr>
      <w:r w:rsidRPr="00FE16A2">
        <w:rPr>
          <w:rFonts w:ascii="Times New Roman" w:hAnsi="Times New Roman"/>
          <w:snapToGrid w:val="0"/>
        </w:rPr>
        <w:t xml:space="preserve">The Office of Workers' Compensation Programs (OWCP) administers the Black Lung Benefits Act (BLBA), 30 USC 901 </w:t>
      </w:r>
      <w:r w:rsidRPr="00FE16A2">
        <w:rPr>
          <w:rFonts w:ascii="Times New Roman" w:hAnsi="Times New Roman"/>
          <w:i/>
          <w:snapToGrid w:val="0"/>
        </w:rPr>
        <w:t>et. seq.</w:t>
      </w:r>
      <w:r w:rsidRPr="00FE16A2">
        <w:rPr>
          <w:rFonts w:ascii="Times New Roman" w:hAnsi="Times New Roman"/>
          <w:snapToGrid w:val="0"/>
        </w:rPr>
        <w:t xml:space="preserve">  The statute provides for the payment of benefits to eligible coal miners and survivors by a coal mine operator who employed the miner (or its insurance carrier) or the Black Lung Disability Trust Fund if no responsible coal mine operator can be identified.  The information collected on forms CM-2970 and CM-2970a helps the OWCP District Director adjudicating </w:t>
      </w:r>
      <w:r>
        <w:rPr>
          <w:rFonts w:ascii="Times New Roman" w:hAnsi="Times New Roman"/>
          <w:snapToGrid w:val="0"/>
        </w:rPr>
        <w:t xml:space="preserve">a </w:t>
      </w:r>
      <w:r w:rsidRPr="00FE16A2">
        <w:rPr>
          <w:rFonts w:ascii="Times New Roman" w:hAnsi="Times New Roman"/>
          <w:snapToGrid w:val="0"/>
        </w:rPr>
        <w:t xml:space="preserve">benefits claim to correctly identify the liable party, determine whether the </w:t>
      </w:r>
      <w:r w:rsidR="00FD381D">
        <w:rPr>
          <w:rFonts w:ascii="Times New Roman" w:hAnsi="Times New Roman"/>
          <w:snapToGrid w:val="0"/>
        </w:rPr>
        <w:t>designated responsible</w:t>
      </w:r>
      <w:r w:rsidRPr="00FE16A2" w:rsidR="00FD381D">
        <w:rPr>
          <w:rFonts w:ascii="Times New Roman" w:hAnsi="Times New Roman"/>
          <w:snapToGrid w:val="0"/>
        </w:rPr>
        <w:t xml:space="preserve"> </w:t>
      </w:r>
      <w:r w:rsidRPr="00FE16A2">
        <w:rPr>
          <w:rFonts w:ascii="Times New Roman" w:hAnsi="Times New Roman"/>
          <w:snapToGrid w:val="0"/>
        </w:rPr>
        <w:t xml:space="preserve">operator accepts liability, and narrow the </w:t>
      </w:r>
      <w:r w:rsidR="00FD381D">
        <w:rPr>
          <w:rFonts w:ascii="Times New Roman" w:hAnsi="Times New Roman"/>
          <w:snapToGrid w:val="0"/>
        </w:rPr>
        <w:t xml:space="preserve">number of contested </w:t>
      </w:r>
      <w:r w:rsidRPr="00FE16A2">
        <w:rPr>
          <w:rFonts w:ascii="Times New Roman" w:hAnsi="Times New Roman"/>
          <w:snapToGrid w:val="0"/>
        </w:rPr>
        <w:t xml:space="preserve">issues </w:t>
      </w:r>
      <w:r w:rsidR="00FD381D">
        <w:rPr>
          <w:rFonts w:ascii="Times New Roman" w:hAnsi="Times New Roman"/>
          <w:snapToGrid w:val="0"/>
        </w:rPr>
        <w:t>within a claim</w:t>
      </w:r>
      <w:r w:rsidRPr="00FE16A2">
        <w:rPr>
          <w:rFonts w:ascii="Times New Roman" w:hAnsi="Times New Roman"/>
          <w:snapToGrid w:val="0"/>
        </w:rPr>
        <w:t xml:space="preserve">. The collection of this information is required by 20 CFR 725.408 and 725.412. </w:t>
      </w:r>
    </w:p>
    <w:p w:rsidR="00690F56" w:rsidRPr="00D53DEB" w:rsidP="00690F56" w14:paraId="74744673" w14:textId="77777777">
      <w:pPr>
        <w:widowControl/>
        <w:rPr>
          <w:rFonts w:ascii="Times New Roman" w:hAnsi="Times New Roman"/>
        </w:rPr>
      </w:pPr>
    </w:p>
    <w:p w:rsidR="00690F56" w:rsidRPr="00D53DEB" w:rsidP="00690F56" w14:paraId="2BBF8E2F" w14:textId="77777777">
      <w:pPr>
        <w:widowControl/>
        <w:rPr>
          <w:rFonts w:ascii="Times New Roman" w:hAnsi="Times New Roman"/>
        </w:rPr>
      </w:pPr>
      <w:r w:rsidRPr="00D53DEB">
        <w:rPr>
          <w:rFonts w:ascii="Times New Roman" w:hAnsi="Times New Roman"/>
          <w:b/>
          <w:bCs/>
        </w:rPr>
        <w:t xml:space="preserve"> 2.  Indicate how, by whom, and for what purpose the information is to be used.  Except for a new collection, indicate the actual use the agency has made of the information received from the current collection.</w:t>
      </w:r>
    </w:p>
    <w:p w:rsidR="00690F56" w:rsidP="00690F56" w14:paraId="6EBE63D5" w14:textId="6AD8D761">
      <w:pPr>
        <w:widowControl/>
        <w:rPr>
          <w:rFonts w:ascii="Times New Roman" w:hAnsi="Times New Roman"/>
          <w:u w:val="single"/>
        </w:rPr>
      </w:pPr>
    </w:p>
    <w:p w:rsidR="00FE16A2" w:rsidRPr="00FE16A2" w:rsidP="00FE16A2" w14:paraId="512C1B1D" w14:textId="5E425B91">
      <w:pPr>
        <w:autoSpaceDE/>
        <w:autoSpaceDN/>
        <w:adjustRightInd/>
        <w:rPr>
          <w:rFonts w:ascii="Times New Roman" w:hAnsi="Times New Roman"/>
          <w:snapToGrid w:val="0"/>
        </w:rPr>
      </w:pPr>
      <w:r w:rsidRPr="00FE16A2">
        <w:rPr>
          <w:rFonts w:ascii="Times New Roman" w:hAnsi="Times New Roman"/>
          <w:b/>
          <w:snapToGrid w:val="0"/>
        </w:rPr>
        <w:t xml:space="preserve">CM-2970 -- Operator Response to the Schedule for Submission of Additional Evidence. </w:t>
      </w:r>
      <w:r w:rsidRPr="00FE16A2">
        <w:rPr>
          <w:rFonts w:ascii="Times New Roman" w:hAnsi="Times New Roman"/>
          <w:snapToGrid w:val="0"/>
        </w:rPr>
        <w:t xml:space="preserve">The District Director uses the information collected on this form to determine whether the </w:t>
      </w:r>
      <w:r w:rsidR="00CF188E">
        <w:rPr>
          <w:rFonts w:ascii="Times New Roman" w:hAnsi="Times New Roman"/>
          <w:snapToGrid w:val="0"/>
        </w:rPr>
        <w:t>designated responsible</w:t>
      </w:r>
      <w:r w:rsidRPr="00FE16A2" w:rsidR="00CF188E">
        <w:rPr>
          <w:rFonts w:ascii="Times New Roman" w:hAnsi="Times New Roman"/>
          <w:snapToGrid w:val="0"/>
        </w:rPr>
        <w:t xml:space="preserve"> </w:t>
      </w:r>
      <w:r w:rsidRPr="00FE16A2">
        <w:rPr>
          <w:rFonts w:ascii="Times New Roman" w:hAnsi="Times New Roman"/>
          <w:snapToGrid w:val="0"/>
        </w:rPr>
        <w:t xml:space="preserve">coal mine operator agrees with the District Director’s (1) designation of </w:t>
      </w:r>
      <w:r w:rsidR="00CF188E">
        <w:rPr>
          <w:rFonts w:ascii="Times New Roman" w:hAnsi="Times New Roman"/>
          <w:snapToGrid w:val="0"/>
        </w:rPr>
        <w:t xml:space="preserve">it as </w:t>
      </w:r>
      <w:r w:rsidRPr="00FE16A2">
        <w:rPr>
          <w:rFonts w:ascii="Times New Roman" w:hAnsi="Times New Roman"/>
          <w:snapToGrid w:val="0"/>
        </w:rPr>
        <w:t xml:space="preserve">the </w:t>
      </w:r>
      <w:r w:rsidR="00CF188E">
        <w:rPr>
          <w:rFonts w:ascii="Times New Roman" w:hAnsi="Times New Roman"/>
          <w:snapToGrid w:val="0"/>
        </w:rPr>
        <w:t xml:space="preserve">responsible </w:t>
      </w:r>
      <w:r w:rsidRPr="00FE16A2">
        <w:rPr>
          <w:rFonts w:ascii="Times New Roman" w:hAnsi="Times New Roman"/>
          <w:snapToGrid w:val="0"/>
        </w:rPr>
        <w:t xml:space="preserve">operator liable for benefits, and (2) determination regarding the claimant’s eligibility for benefits.  After the District Director develops initial evidence in a claim, he or she issues a Schedule for the Submission of Additional Evidence </w:t>
      </w:r>
      <w:r w:rsidR="00FA535F">
        <w:rPr>
          <w:rFonts w:ascii="Times New Roman" w:hAnsi="Times New Roman"/>
          <w:snapToGrid w:val="0"/>
        </w:rPr>
        <w:t xml:space="preserve">(Schedule) containing the district director’s preliminary analysis of the medical evidence and designation of a responsible operator liable for </w:t>
      </w:r>
      <w:r w:rsidR="00EA5760">
        <w:rPr>
          <w:rFonts w:ascii="Times New Roman" w:hAnsi="Times New Roman"/>
          <w:snapToGrid w:val="0"/>
        </w:rPr>
        <w:t xml:space="preserve">payment of </w:t>
      </w:r>
      <w:r w:rsidR="00FA535F">
        <w:rPr>
          <w:rFonts w:ascii="Times New Roman" w:hAnsi="Times New Roman"/>
          <w:snapToGrid w:val="0"/>
        </w:rPr>
        <w:t xml:space="preserve">benefits.  20 C.F.R. 725.410(a).  </w:t>
      </w:r>
      <w:r w:rsidRPr="00FE16A2">
        <w:rPr>
          <w:rFonts w:ascii="Times New Roman" w:hAnsi="Times New Roman"/>
          <w:snapToGrid w:val="0"/>
        </w:rPr>
        <w:t xml:space="preserve">If the </w:t>
      </w:r>
      <w:r w:rsidR="00FA535F">
        <w:rPr>
          <w:rFonts w:ascii="Times New Roman" w:hAnsi="Times New Roman"/>
          <w:snapToGrid w:val="0"/>
        </w:rPr>
        <w:t>designated responsible</w:t>
      </w:r>
      <w:r w:rsidRPr="00FE16A2">
        <w:rPr>
          <w:rFonts w:ascii="Times New Roman" w:hAnsi="Times New Roman"/>
          <w:snapToGrid w:val="0"/>
        </w:rPr>
        <w:t xml:space="preserve"> operator does not respond to the Schedule within thirty days, that operator is deemed to accept liability for the claim. 20 CFR 725.412(a).  The District Director includes Form CM-2970 with the Schedule to give the </w:t>
      </w:r>
      <w:r w:rsidR="00FA535F">
        <w:rPr>
          <w:rFonts w:ascii="Times New Roman" w:hAnsi="Times New Roman"/>
          <w:snapToGrid w:val="0"/>
        </w:rPr>
        <w:t>designated responsible</w:t>
      </w:r>
      <w:r w:rsidRPr="00FE16A2">
        <w:rPr>
          <w:rFonts w:ascii="Times New Roman" w:hAnsi="Times New Roman"/>
          <w:snapToGrid w:val="0"/>
        </w:rPr>
        <w:t xml:space="preserve"> operator a method to controvert both its liability and the claimant’s entitlement to benefits.   </w:t>
      </w:r>
    </w:p>
    <w:p w:rsidR="00FE16A2" w:rsidRPr="00FE16A2" w:rsidP="00FE16A2" w14:paraId="24191648" w14:textId="77777777">
      <w:pPr>
        <w:autoSpaceDE/>
        <w:autoSpaceDN/>
        <w:adjustRightInd/>
        <w:rPr>
          <w:rFonts w:ascii="Times New Roman" w:hAnsi="Times New Roman"/>
          <w:snapToGrid w:val="0"/>
        </w:rPr>
      </w:pPr>
    </w:p>
    <w:p w:rsidR="00FE16A2" w:rsidRPr="00FE16A2" w:rsidP="00FE16A2" w14:paraId="71788D76" w14:textId="59C6C0D7">
      <w:pPr>
        <w:autoSpaceDE/>
        <w:autoSpaceDN/>
        <w:adjustRightInd/>
        <w:rPr>
          <w:rFonts w:ascii="Times New Roman" w:hAnsi="Times New Roman"/>
          <w:snapToGrid w:val="0"/>
        </w:rPr>
      </w:pPr>
      <w:r w:rsidRPr="00FE16A2">
        <w:rPr>
          <w:rFonts w:ascii="Times New Roman" w:hAnsi="Times New Roman"/>
          <w:b/>
          <w:snapToGrid w:val="0"/>
        </w:rPr>
        <w:t xml:space="preserve">CM-2970a – Operator Response to Notice of Claim.  </w:t>
      </w:r>
      <w:r w:rsidRPr="00FE16A2">
        <w:rPr>
          <w:rFonts w:ascii="Times New Roman" w:hAnsi="Times New Roman"/>
          <w:snapToGrid w:val="0"/>
        </w:rPr>
        <w:t xml:space="preserve">The information collected on this form is </w:t>
      </w:r>
      <w:r w:rsidRPr="00FE16A2">
        <w:rPr>
          <w:rFonts w:ascii="Times New Roman" w:hAnsi="Times New Roman"/>
          <w:snapToGrid w:val="0"/>
        </w:rPr>
        <w:t xml:space="preserve">used by the District Director to determine whether a </w:t>
      </w:r>
      <w:r w:rsidR="00FD381D">
        <w:rPr>
          <w:rFonts w:ascii="Times New Roman" w:hAnsi="Times New Roman"/>
          <w:snapToGrid w:val="0"/>
        </w:rPr>
        <w:t xml:space="preserve">potentially liable </w:t>
      </w:r>
      <w:r w:rsidRPr="00FE16A2">
        <w:rPr>
          <w:rFonts w:ascii="Times New Roman" w:hAnsi="Times New Roman"/>
          <w:snapToGrid w:val="0"/>
        </w:rPr>
        <w:t xml:space="preserve">coal mine operator may be designated as the </w:t>
      </w:r>
      <w:r w:rsidR="00FD381D">
        <w:rPr>
          <w:rFonts w:ascii="Times New Roman" w:hAnsi="Times New Roman"/>
          <w:snapToGrid w:val="0"/>
        </w:rPr>
        <w:t>responsible</w:t>
      </w:r>
      <w:r w:rsidRPr="00FE16A2" w:rsidR="00FD381D">
        <w:rPr>
          <w:rFonts w:ascii="Times New Roman" w:hAnsi="Times New Roman"/>
          <w:snapToGrid w:val="0"/>
        </w:rPr>
        <w:t xml:space="preserve"> </w:t>
      </w:r>
      <w:r w:rsidRPr="00FE16A2">
        <w:rPr>
          <w:rFonts w:ascii="Times New Roman" w:hAnsi="Times New Roman"/>
          <w:snapToGrid w:val="0"/>
        </w:rPr>
        <w:t>operator responsible for paying any benefits due on a claim.  In developing a claim, the District Director sends a Notice of Claim to any coal mine operator who might be liable for the payment of benefits.  If a notified coal mine operator does not accept liability, the operator is required to complete a CM-2970a and controvert liability on several specific factual grounds that would, if demonstrated, relieve the operator of liability.  20 CFR 725.408(a)(2).  All of this information is within the operator’s control (e.g., information about the operator’s business, employment of the miner, and financial capacity to pay benefits).  The operator must return the completed form within thirty days of recei</w:t>
      </w:r>
      <w:r w:rsidR="00FD381D">
        <w:rPr>
          <w:rFonts w:ascii="Times New Roman" w:hAnsi="Times New Roman"/>
          <w:snapToGrid w:val="0"/>
        </w:rPr>
        <w:t>ving</w:t>
      </w:r>
      <w:r w:rsidRPr="00FE16A2">
        <w:rPr>
          <w:rFonts w:ascii="Times New Roman" w:hAnsi="Times New Roman"/>
          <w:snapToGrid w:val="0"/>
        </w:rPr>
        <w:t xml:space="preserve"> the Notice of Claim to contest liability, or it is not allowed to contest its liability on the grounds set forth on this form.  20 CFR 725.408.  The District Director includes a form CM-2970 with the Notice so that the operator can accept or contest liability.</w:t>
      </w:r>
    </w:p>
    <w:p w:rsidR="007F2B6F" w:rsidRPr="00A47DA7" w:rsidP="00690F56" w14:paraId="1BCB86C6" w14:textId="77777777">
      <w:pPr>
        <w:widowControl/>
        <w:rPr>
          <w:rFonts w:ascii="Times New Roman" w:hAnsi="Times New Roman"/>
          <w:u w:val="single"/>
        </w:rPr>
      </w:pPr>
    </w:p>
    <w:p w:rsidR="00690F56" w:rsidRPr="00D53DEB" w:rsidP="697D91AD" w14:paraId="1908DC84" w14:textId="1795C80D">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697D91AD">
        <w:rPr>
          <w:rFonts w:ascii="Times New Roman" w:hAnsi="Times New Roman"/>
          <w:b/>
          <w:bCs/>
        </w:rPr>
        <w:t xml:space="preserve">3.  Describe whether, and to what extent, the collection of information involves the use of automated, electronic, mechanical, or other technological collection techniques or other forms of information technology </w:t>
      </w:r>
      <w:r w:rsidRPr="697D91AD" w:rsidR="4507F8AA">
        <w:rPr>
          <w:rFonts w:ascii="Times New Roman" w:hAnsi="Times New Roman"/>
          <w:b/>
          <w:bCs/>
        </w:rPr>
        <w:t>(</w:t>
      </w:r>
      <w:r w:rsidRPr="697D91AD">
        <w:rPr>
          <w:rFonts w:ascii="Times New Roman" w:hAnsi="Times New Roman"/>
          <w:b/>
          <w:bCs/>
        </w:rPr>
        <w:t>e.g., permitting electronic submission of responses</w:t>
      </w:r>
      <w:r w:rsidRPr="697D91AD" w:rsidR="414FC352">
        <w:rPr>
          <w:rFonts w:ascii="Times New Roman" w:hAnsi="Times New Roman"/>
          <w:b/>
          <w:bCs/>
        </w:rPr>
        <w:t>)</w:t>
      </w:r>
      <w:r w:rsidRPr="697D91AD">
        <w:rPr>
          <w:rFonts w:ascii="Times New Roman" w:hAnsi="Times New Roman"/>
          <w:b/>
          <w:bCs/>
        </w:rPr>
        <w:t xml:space="preserve"> and the basis for the decision </w:t>
      </w:r>
      <w:r w:rsidRPr="697D91AD" w:rsidR="5409DC11">
        <w:rPr>
          <w:rFonts w:ascii="Times New Roman" w:hAnsi="Times New Roman"/>
          <w:b/>
          <w:bCs/>
        </w:rPr>
        <w:t>to adopt</w:t>
      </w:r>
      <w:r w:rsidRPr="697D91AD">
        <w:rPr>
          <w:rFonts w:ascii="Times New Roman" w:hAnsi="Times New Roman"/>
          <w:b/>
          <w:bCs/>
        </w:rPr>
        <w:t xml:space="preserve"> this means of collection.  Also</w:t>
      </w:r>
      <w:r w:rsidRPr="697D91AD" w:rsidR="00237691">
        <w:rPr>
          <w:rFonts w:ascii="Times New Roman" w:hAnsi="Times New Roman"/>
          <w:b/>
          <w:bCs/>
        </w:rPr>
        <w:t>,</w:t>
      </w:r>
      <w:r w:rsidRPr="697D91AD">
        <w:rPr>
          <w:rFonts w:ascii="Times New Roman" w:hAnsi="Times New Roman"/>
          <w:b/>
          <w:bCs/>
        </w:rPr>
        <w:t xml:space="preserve"> describe any consideration of using information technology to reduce burden.</w:t>
      </w:r>
    </w:p>
    <w:p w:rsidR="00FE16A2" w:rsidP="00FE16A2" w14:paraId="6D1A24F6" w14:textId="77777777">
      <w:pPr>
        <w:suppressAutoHyphens/>
        <w:autoSpaceDE/>
        <w:autoSpaceDN/>
        <w:adjustRightInd/>
        <w:rPr>
          <w:rFonts w:ascii="Times New Roman" w:hAnsi="Times New Roman"/>
          <w:snapToGrid w:val="0"/>
        </w:rPr>
      </w:pPr>
    </w:p>
    <w:p w:rsidR="0027783B" w:rsidP="00FE16A2" w14:paraId="5B91AC45" w14:textId="2B3DDE71">
      <w:pPr>
        <w:suppressAutoHyphens/>
        <w:autoSpaceDE/>
        <w:autoSpaceDN/>
        <w:adjustRightInd/>
        <w:rPr>
          <w:rFonts w:ascii="Times New Roman" w:hAnsi="Times New Roman"/>
          <w:snapToGrid w:val="0"/>
        </w:rPr>
      </w:pPr>
      <w:r w:rsidRPr="00FE16A2">
        <w:rPr>
          <w:rFonts w:ascii="Times New Roman" w:hAnsi="Times New Roman"/>
          <w:snapToGrid w:val="0"/>
        </w:rPr>
        <w:t xml:space="preserve">In accordance with the Government Paperwork Elimination Act, the CM-2970 and CM-2970a are interactive and are available on the Internet for downloading at </w:t>
      </w:r>
      <w:r w:rsidRPr="00B62409" w:rsidR="00B62409">
        <w:rPr>
          <w:rFonts w:ascii="Times New Roman" w:hAnsi="Times New Roman"/>
          <w:snapToGrid w:val="0"/>
        </w:rPr>
        <w:t>DCMWC</w:t>
      </w:r>
      <w:r>
        <w:rPr>
          <w:rFonts w:ascii="Times New Roman" w:hAnsi="Times New Roman"/>
          <w:snapToGrid w:val="0"/>
        </w:rPr>
        <w:t>’s</w:t>
      </w:r>
      <w:r w:rsidRPr="00B62409" w:rsidR="00B62409">
        <w:rPr>
          <w:rFonts w:ascii="Times New Roman" w:hAnsi="Times New Roman"/>
          <w:snapToGrid w:val="0"/>
        </w:rPr>
        <w:t xml:space="preserve"> website</w:t>
      </w:r>
      <w:r>
        <w:rPr>
          <w:rFonts w:ascii="Times New Roman" w:hAnsi="Times New Roman"/>
          <w:snapToGrid w:val="0"/>
        </w:rPr>
        <w:t>:</w:t>
      </w:r>
      <w:r w:rsidRPr="00B62409" w:rsidR="00B62409">
        <w:rPr>
          <w:rFonts w:ascii="Times New Roman" w:hAnsi="Times New Roman"/>
          <w:snapToGrid w:val="0"/>
        </w:rPr>
        <w:t xml:space="preserve">  </w:t>
      </w:r>
    </w:p>
    <w:p w:rsidR="0027783B" w:rsidP="0027783B" w14:paraId="15DEABCB" w14:textId="77777777">
      <w:pPr>
        <w:pStyle w:val="ListParagraph"/>
        <w:numPr>
          <w:ilvl w:val="0"/>
          <w:numId w:val="15"/>
        </w:numPr>
        <w:suppressAutoHyphens/>
        <w:autoSpaceDE/>
        <w:autoSpaceDN/>
        <w:adjustRightInd/>
        <w:rPr>
          <w:rFonts w:ascii="Times New Roman" w:hAnsi="Times New Roman"/>
          <w:snapToGrid w:val="0"/>
        </w:rPr>
      </w:pPr>
      <w:hyperlink r:id="rId9" w:history="1">
        <w:r w:rsidRPr="0027783B">
          <w:rPr>
            <w:rFonts w:ascii="Times New Roman" w:hAnsi="Times New Roman"/>
            <w:snapToGrid w:val="0"/>
            <w:color w:val="0000FF"/>
            <w:u w:val="single"/>
          </w:rPr>
          <w:t>http://www.dol.gov/owcp/regs/compliance/cm-2970.pdf</w:t>
        </w:r>
      </w:hyperlink>
      <w:r w:rsidRPr="0027783B" w:rsidR="00640C0C">
        <w:rPr>
          <w:rFonts w:ascii="Times New Roman" w:hAnsi="Times New Roman"/>
          <w:snapToGrid w:val="0"/>
        </w:rPr>
        <w:t xml:space="preserve">  </w:t>
      </w:r>
    </w:p>
    <w:p w:rsidR="00B62409" w:rsidRPr="0027783B" w:rsidP="00E14258" w14:paraId="29B4FD88" w14:textId="7F8B4D3E">
      <w:pPr>
        <w:pStyle w:val="ListParagraph"/>
        <w:numPr>
          <w:ilvl w:val="0"/>
          <w:numId w:val="15"/>
        </w:numPr>
        <w:suppressAutoHyphens/>
        <w:autoSpaceDE/>
        <w:autoSpaceDN/>
        <w:adjustRightInd/>
        <w:rPr>
          <w:rFonts w:ascii="Times New Roman" w:hAnsi="Times New Roman"/>
          <w:snapToGrid w:val="0"/>
        </w:rPr>
      </w:pPr>
      <w:hyperlink r:id="rId10" w:history="1">
        <w:r w:rsidRPr="007114D0">
          <w:rPr>
            <w:rStyle w:val="Hyperlink"/>
            <w:rFonts w:ascii="Times New Roman" w:hAnsi="Times New Roman"/>
            <w:snapToGrid w:val="0"/>
          </w:rPr>
          <w:t>http://www.dol.gov/owcp/regs/compliance/cm-2970a.pdf</w:t>
        </w:r>
      </w:hyperlink>
      <w:r w:rsidRPr="0027783B" w:rsidR="00640C0C">
        <w:rPr>
          <w:rFonts w:ascii="Times New Roman" w:hAnsi="Times New Roman"/>
          <w:snapToGrid w:val="0"/>
        </w:rPr>
        <w:t xml:space="preserve">  </w:t>
      </w:r>
    </w:p>
    <w:p w:rsidR="00FE16A2" w:rsidRPr="00FE16A2" w:rsidP="00FE16A2" w14:paraId="53A64C91" w14:textId="5F32119A">
      <w:pPr>
        <w:suppressAutoHyphens/>
        <w:autoSpaceDE/>
        <w:autoSpaceDN/>
        <w:adjustRightInd/>
        <w:rPr>
          <w:rFonts w:ascii="Courier New" w:hAnsi="Courier New"/>
          <w:b/>
          <w:snapToGrid w:val="0"/>
          <w:szCs w:val="20"/>
        </w:rPr>
      </w:pPr>
      <w:r w:rsidRPr="00FE16A2">
        <w:rPr>
          <w:rFonts w:ascii="Times New Roman" w:hAnsi="Times New Roman"/>
          <w:snapToGrid w:val="0"/>
        </w:rPr>
        <w:t xml:space="preserve">These links are highlighted </w:t>
      </w:r>
      <w:r w:rsidR="00BF5F64">
        <w:rPr>
          <w:rFonts w:ascii="Times New Roman" w:hAnsi="Times New Roman"/>
          <w:snapToGrid w:val="0"/>
        </w:rPr>
        <w:t>on the website and b</w:t>
      </w:r>
      <w:r w:rsidRPr="00FE16A2">
        <w:rPr>
          <w:rFonts w:ascii="Times New Roman" w:hAnsi="Times New Roman"/>
          <w:snapToGrid w:val="0"/>
        </w:rPr>
        <w:t xml:space="preserve">oth forms can be completed on-screen, uploaded to a local drive and then </w:t>
      </w:r>
      <w:r w:rsidRPr="00DA4BEC">
        <w:rPr>
          <w:rFonts w:ascii="Times New Roman" w:hAnsi="Times New Roman"/>
          <w:snapToGrid w:val="0"/>
        </w:rPr>
        <w:t xml:space="preserve">submitted through the COAL Mine Portal at </w:t>
      </w:r>
      <w:hyperlink r:id="rId11" w:history="1">
        <w:r w:rsidRPr="00C0264E" w:rsidR="00890FB6">
          <w:rPr>
            <w:rFonts w:ascii="Arial" w:hAnsi="Arial"/>
            <w:b/>
            <w:bCs/>
            <w:noProof/>
            <w:color w:val="0563C1" w:themeColor="hyperlink"/>
            <w:sz w:val="20"/>
            <w:szCs w:val="20"/>
            <w:u w:val="single"/>
          </w:rPr>
          <w:t>https://coalmine.dol.gov/</w:t>
        </w:r>
      </w:hyperlink>
      <w:r w:rsidR="00890FB6">
        <w:t xml:space="preserve"> </w:t>
      </w:r>
      <w:r w:rsidR="00BF5F64">
        <w:rPr>
          <w:rFonts w:ascii="Times New Roman" w:hAnsi="Times New Roman"/>
          <w:snapToGrid w:val="0"/>
        </w:rPr>
        <w:t>A</w:t>
      </w:r>
      <w:r w:rsidRPr="00DA4BEC">
        <w:rPr>
          <w:rFonts w:ascii="Times New Roman" w:hAnsi="Times New Roman"/>
          <w:snapToGrid w:val="0"/>
        </w:rPr>
        <w:t xml:space="preserve">lso </w:t>
      </w:r>
      <w:r w:rsidR="00BF5F64">
        <w:rPr>
          <w:rFonts w:ascii="Times New Roman" w:hAnsi="Times New Roman"/>
          <w:snapToGrid w:val="0"/>
        </w:rPr>
        <w:t xml:space="preserve">both forms can </w:t>
      </w:r>
      <w:r w:rsidRPr="00DA4BEC">
        <w:rPr>
          <w:rFonts w:ascii="Times New Roman" w:hAnsi="Times New Roman"/>
          <w:snapToGrid w:val="0"/>
        </w:rPr>
        <w:t xml:space="preserve">be printed, </w:t>
      </w:r>
      <w:r w:rsidR="00890FB6">
        <w:rPr>
          <w:rFonts w:ascii="Times New Roman" w:hAnsi="Times New Roman"/>
          <w:snapToGrid w:val="0"/>
        </w:rPr>
        <w:t>completed by hand</w:t>
      </w:r>
      <w:r w:rsidRPr="00FE16A2">
        <w:rPr>
          <w:rFonts w:ascii="Times New Roman" w:hAnsi="Times New Roman"/>
          <w:snapToGrid w:val="0"/>
        </w:rPr>
        <w:t xml:space="preserve">, and mailed to the Central Mailroom.  </w:t>
      </w:r>
    </w:p>
    <w:p w:rsidR="00690F56" w:rsidRPr="006A4637" w:rsidP="00690F56" w14:paraId="1EFFB376"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529483DE"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A4637">
        <w:rPr>
          <w:rFonts w:ascii="Times New Roman" w:hAnsi="Times New Roman"/>
          <w:b/>
          <w:bCs/>
        </w:rPr>
        <w:t xml:space="preserve"> </w:t>
      </w:r>
      <w:r w:rsidRPr="00D53DEB">
        <w:rPr>
          <w:rFonts w:ascii="Times New Roman" w:hAnsi="Times New Roman"/>
          <w:b/>
          <w:bCs/>
        </w:rPr>
        <w:t xml:space="preserve">4.  Describe efforts to identify duplication.  Show specifically why any similar information already available cannot be used or modified for use for the purposes described in Item </w:t>
      </w:r>
      <w:r w:rsidRPr="00D53DEB" w:rsidR="00237691">
        <w:rPr>
          <w:rFonts w:ascii="Times New Roman" w:hAnsi="Times New Roman"/>
          <w:b/>
          <w:bCs/>
        </w:rPr>
        <w:t>A.</w:t>
      </w:r>
      <w:r w:rsidRPr="00D53DEB">
        <w:rPr>
          <w:rFonts w:ascii="Times New Roman" w:hAnsi="Times New Roman"/>
          <w:b/>
          <w:bCs/>
        </w:rPr>
        <w:t>2 above.</w:t>
      </w:r>
    </w:p>
    <w:p w:rsidR="00FE16A2" w:rsidP="00FE16A2" w14:paraId="324B335E" w14:textId="77777777">
      <w:pPr>
        <w:autoSpaceDE/>
        <w:autoSpaceDN/>
        <w:adjustRightInd/>
        <w:rPr>
          <w:rFonts w:ascii="Times New Roman" w:hAnsi="Times New Roman"/>
          <w:snapToGrid w:val="0"/>
        </w:rPr>
      </w:pPr>
    </w:p>
    <w:p w:rsidR="00FE16A2" w:rsidRPr="00FE16A2" w:rsidP="00FE16A2" w14:paraId="35701C7B" w14:textId="2C64CE4D">
      <w:pPr>
        <w:autoSpaceDE/>
        <w:autoSpaceDN/>
        <w:adjustRightInd/>
        <w:rPr>
          <w:rFonts w:ascii="Times New Roman" w:hAnsi="Times New Roman"/>
          <w:snapToGrid w:val="0"/>
        </w:rPr>
      </w:pPr>
      <w:r w:rsidRPr="00FE16A2">
        <w:rPr>
          <w:rFonts w:ascii="Times New Roman" w:hAnsi="Times New Roman"/>
          <w:snapToGrid w:val="0"/>
        </w:rPr>
        <w:t xml:space="preserve">Since the information requested on each of these forms specifically relates to the Black Lung Program, no other OWCP Programs or Federal agency has similar requirements.  </w:t>
      </w:r>
    </w:p>
    <w:p w:rsidR="00690F56" w:rsidRPr="00A973AA" w:rsidP="00690F56" w14:paraId="0C27A844"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686EF219"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A973AA">
        <w:rPr>
          <w:rFonts w:ascii="Times New Roman" w:hAnsi="Times New Roman"/>
          <w:b/>
          <w:bCs/>
        </w:rPr>
        <w:t xml:space="preserve"> </w:t>
      </w:r>
      <w:r w:rsidRPr="00D53DEB">
        <w:rPr>
          <w:rFonts w:ascii="Times New Roman" w:hAnsi="Times New Roman"/>
          <w:b/>
          <w:bCs/>
        </w:rPr>
        <w:t>5.</w:t>
      </w:r>
      <w:r w:rsidRPr="00D53DEB">
        <w:rPr>
          <w:rFonts w:ascii="Times New Roman" w:hAnsi="Times New Roman"/>
        </w:rPr>
        <w:t xml:space="preserve">  </w:t>
      </w:r>
      <w:r w:rsidRPr="00D53DEB">
        <w:rPr>
          <w:rFonts w:ascii="Times New Roman" w:hAnsi="Times New Roman"/>
          <w:b/>
          <w:bCs/>
        </w:rPr>
        <w:t>If the collection of information impacts small businesses or other small entities</w:t>
      </w:r>
      <w:r w:rsidRPr="00D53DEB" w:rsidR="00237691">
        <w:rPr>
          <w:rFonts w:ascii="Times New Roman" w:hAnsi="Times New Roman"/>
          <w:b/>
          <w:bCs/>
        </w:rPr>
        <w:t>,</w:t>
      </w:r>
      <w:r w:rsidRPr="00D53DEB">
        <w:rPr>
          <w:rFonts w:ascii="Times New Roman" w:hAnsi="Times New Roman"/>
          <w:b/>
          <w:bCs/>
        </w:rPr>
        <w:t xml:space="preserve"> describe any methods used to minimize burden.</w:t>
      </w:r>
    </w:p>
    <w:p w:rsidR="00FE16A2" w:rsidP="00FE16A2" w14:paraId="39EB8875" w14:textId="77777777">
      <w:pPr>
        <w:autoSpaceDE/>
        <w:autoSpaceDN/>
        <w:adjustRightInd/>
        <w:rPr>
          <w:rFonts w:ascii="Times New Roman" w:hAnsi="Times New Roman"/>
          <w:snapToGrid w:val="0"/>
        </w:rPr>
      </w:pPr>
    </w:p>
    <w:p w:rsidR="00FE16A2" w:rsidRPr="00FE16A2" w:rsidP="00FE16A2" w14:paraId="031BEE98" w14:textId="5BFDFD4E">
      <w:pPr>
        <w:autoSpaceDE/>
        <w:autoSpaceDN/>
        <w:adjustRightInd/>
        <w:rPr>
          <w:rFonts w:ascii="Times New Roman" w:hAnsi="Times New Roman"/>
          <w:snapToGrid w:val="0"/>
        </w:rPr>
      </w:pPr>
      <w:r w:rsidRPr="00FE16A2">
        <w:rPr>
          <w:rFonts w:ascii="Times New Roman" w:hAnsi="Times New Roman"/>
          <w:snapToGrid w:val="0"/>
        </w:rPr>
        <w:t>Some of the identified coal companies are considered small businesses.  The use of concise forms helps minimize the response burden by requiring only that information necessary to identify the liable coal mine operator and protecting the company’s right to controvert liability.  This information collection does not have a significant economic impact on a substantial number of small entities.</w:t>
      </w:r>
    </w:p>
    <w:p w:rsidR="00690F56" w:rsidRPr="00A47DA7" w:rsidP="00690F56" w14:paraId="034A882C"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A973AA" w:rsidP="00690F56" w14:paraId="5D56A05A"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5F528885"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 6</w:t>
      </w:r>
      <w:r w:rsidRPr="00D53DEB" w:rsidR="00237691">
        <w:rPr>
          <w:rFonts w:ascii="Times New Roman" w:hAnsi="Times New Roman"/>
          <w:b/>
          <w:bCs/>
        </w:rPr>
        <w:t>.  Describe the consequence to f</w:t>
      </w:r>
      <w:r w:rsidRPr="00D53DEB">
        <w:rPr>
          <w:rFonts w:ascii="Times New Roman" w:hAnsi="Times New Roman"/>
          <w:b/>
          <w:bCs/>
        </w:rPr>
        <w:t>ederal program or policy activities if the collection is not conducted or is conducted less frequently, as well as any technical or legal obstacles to reducing burden.</w:t>
      </w:r>
    </w:p>
    <w:p w:rsidR="00FE16A2" w:rsidP="00FE16A2" w14:paraId="69671A1F" w14:textId="77777777">
      <w:pPr>
        <w:autoSpaceDE/>
        <w:autoSpaceDN/>
        <w:adjustRightInd/>
        <w:rPr>
          <w:rFonts w:ascii="Times New Roman" w:hAnsi="Times New Roman"/>
          <w:snapToGrid w:val="0"/>
        </w:rPr>
      </w:pPr>
    </w:p>
    <w:p w:rsidR="00FE16A2" w:rsidRPr="00FE16A2" w:rsidP="00FE16A2" w14:paraId="496AAD27" w14:textId="1DF162BF">
      <w:pPr>
        <w:autoSpaceDE/>
        <w:autoSpaceDN/>
        <w:adjustRightInd/>
        <w:rPr>
          <w:rFonts w:ascii="Times New Roman" w:hAnsi="Times New Roman"/>
          <w:snapToGrid w:val="0"/>
        </w:rPr>
      </w:pPr>
      <w:r w:rsidRPr="00FE16A2">
        <w:rPr>
          <w:rFonts w:ascii="Times New Roman" w:hAnsi="Times New Roman"/>
          <w:snapToGrid w:val="0"/>
        </w:rPr>
        <w:t xml:space="preserve">This information is requested only once, at the time prescribed in the regulations.  If it were not collected, the District Director would not be able to determine the party liable for the claim or know whether the </w:t>
      </w:r>
      <w:r w:rsidR="00CF188E">
        <w:rPr>
          <w:rFonts w:ascii="Times New Roman" w:hAnsi="Times New Roman"/>
          <w:snapToGrid w:val="0"/>
        </w:rPr>
        <w:t>designated</w:t>
      </w:r>
      <w:r w:rsidRPr="00FE16A2" w:rsidR="00CF188E">
        <w:rPr>
          <w:rFonts w:ascii="Times New Roman" w:hAnsi="Times New Roman"/>
          <w:snapToGrid w:val="0"/>
        </w:rPr>
        <w:t xml:space="preserve"> </w:t>
      </w:r>
      <w:r w:rsidRPr="00FE16A2">
        <w:rPr>
          <w:rFonts w:ascii="Times New Roman" w:hAnsi="Times New Roman"/>
          <w:snapToGrid w:val="0"/>
        </w:rPr>
        <w:t xml:space="preserve">responsible operator </w:t>
      </w:r>
      <w:r w:rsidR="00CF188E">
        <w:rPr>
          <w:rFonts w:ascii="Times New Roman" w:hAnsi="Times New Roman"/>
          <w:snapToGrid w:val="0"/>
        </w:rPr>
        <w:t xml:space="preserve">has </w:t>
      </w:r>
      <w:r w:rsidRPr="00FE16A2">
        <w:rPr>
          <w:rFonts w:ascii="Times New Roman" w:hAnsi="Times New Roman"/>
          <w:snapToGrid w:val="0"/>
        </w:rPr>
        <w:t>accepted liability</w:t>
      </w:r>
      <w:r w:rsidR="00CF188E">
        <w:rPr>
          <w:rFonts w:ascii="Times New Roman" w:hAnsi="Times New Roman"/>
          <w:snapToGrid w:val="0"/>
        </w:rPr>
        <w:t xml:space="preserve"> for the claim</w:t>
      </w:r>
      <w:r w:rsidRPr="00FE16A2">
        <w:rPr>
          <w:rFonts w:ascii="Times New Roman" w:hAnsi="Times New Roman"/>
          <w:snapToGrid w:val="0"/>
        </w:rPr>
        <w:t>.</w:t>
      </w:r>
    </w:p>
    <w:p w:rsidR="007F2B6F" w:rsidRPr="00A47DA7" w:rsidP="00690F56" w14:paraId="6E3F9728"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11C3818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D53DEB">
        <w:rPr>
          <w:rFonts w:ascii="Times New Roman" w:hAnsi="Times New Roman"/>
          <w:b/>
          <w:bCs/>
        </w:rPr>
        <w:t>7.  Explain any special circumstances that would cause an information collection to be conducted in a manner:</w:t>
      </w:r>
    </w:p>
    <w:p w:rsidR="00690F56" w:rsidRPr="00D53DEB" w:rsidP="00690F56" w14:paraId="144BC16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690F56" w:rsidRPr="00D53DEB" w:rsidP="697D91AD" w14:paraId="39464A5B"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requiring respondents to report information to the agency more often than quarterly;</w:t>
      </w:r>
    </w:p>
    <w:p w:rsidR="00690F56" w:rsidRPr="00D53DEB" w:rsidP="00690F56" w14:paraId="589F4DAA"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697D91AD" w14:paraId="72734CF8"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requiring respondents to prepare a written response to a collection of information in fewer than 30 days after receipt of it;</w:t>
      </w:r>
    </w:p>
    <w:p w:rsidR="00690F56" w:rsidRPr="00D53DEB" w:rsidP="00690F56" w14:paraId="4C5CBA9B"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697D91AD" w14:paraId="1C6FB789"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requiring respondents to submit more than an original and two copies of any document;</w:t>
      </w:r>
    </w:p>
    <w:p w:rsidR="00690F56" w:rsidRPr="00D53DEB" w:rsidP="00690F56" w14:paraId="04E0B37A"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697D91AD" w14:paraId="3B520558"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requiring respondents to retain records, other than health, medical, government contract, grant-in-aid, or tax records for more than three years;</w:t>
      </w:r>
    </w:p>
    <w:p w:rsidR="00690F56" w:rsidRPr="00D53DEB" w:rsidP="00690F56" w14:paraId="54A3D962"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697D91AD" w14:paraId="2CD76B54"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in connection with a statistical survey, that is not designed to produce valid and reliable results that can be generalized to the universe of study;</w:t>
      </w:r>
    </w:p>
    <w:p w:rsidR="00690F56" w:rsidRPr="00D53DEB" w:rsidP="00690F56" w14:paraId="5F3D507A"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697D91AD" w14:paraId="4E4545CA"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requiring the use of statistical data classification that has not been reviewed and approved by OMB;</w:t>
      </w:r>
    </w:p>
    <w:p w:rsidR="00690F56" w:rsidRPr="00D53DEB" w:rsidP="00690F56" w14:paraId="52933EAF"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rPr>
          <w:b/>
          <w:bCs/>
        </w:rPr>
      </w:pPr>
    </w:p>
    <w:p w:rsidR="00690F56" w:rsidRPr="00D53DEB" w:rsidP="697D91AD" w14:paraId="75D8936B" w14:textId="6E8EBDB6">
      <w:pPr>
        <w:pStyle w:val="Level1"/>
        <w:widowControl/>
        <w:numPr>
          <w:ilvl w:val="0"/>
          <w:numId w:val="1"/>
        </w:numPr>
        <w:tabs>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that includes a pledge of confidential</w:t>
      </w:r>
      <w:r w:rsidRPr="697D91AD" w:rsidR="2798DD14">
        <w:rPr>
          <w:b/>
          <w:bCs/>
        </w:rPr>
        <w:t>ity</w:t>
      </w:r>
      <w:r w:rsidRPr="697D91AD">
        <w:rPr>
          <w:b/>
          <w:bCs/>
        </w:rPr>
        <w:t xml:space="preserve"> that is not supported by authority established in statu</w:t>
      </w:r>
      <w:r w:rsidRPr="697D91AD" w:rsidR="00CD215D">
        <w:rPr>
          <w:b/>
          <w:bCs/>
        </w:rPr>
        <w:t>t</w:t>
      </w:r>
      <w:r w:rsidRPr="697D91AD">
        <w:rPr>
          <w:b/>
          <w:bCs/>
        </w:rPr>
        <w:t>e or regulation, that is not supported by disclosure and data security policies that are consistent with the pledge, or which unnecessarily impedes sharing of data with other agencies for compatible confidential use; or</w:t>
      </w:r>
    </w:p>
    <w:p w:rsidR="00690F56" w:rsidRPr="00D53DEB" w:rsidP="00690F56" w14:paraId="109C5387"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697D91AD" w14:paraId="583D2BFF" w14:textId="7510EDAB">
      <w:pPr>
        <w:pStyle w:val="Level1"/>
        <w:widowControl/>
        <w:numPr>
          <w:ilvl w:val="0"/>
          <w:numId w:val="1"/>
        </w:numPr>
        <w:tabs>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requiring respondents to submit proprietary</w:t>
      </w:r>
      <w:r w:rsidRPr="697D91AD" w:rsidR="4154D4D6">
        <w:rPr>
          <w:b/>
          <w:bCs/>
        </w:rPr>
        <w:t>,</w:t>
      </w:r>
      <w:r w:rsidRPr="697D91AD">
        <w:rPr>
          <w:b/>
          <w:bCs/>
        </w:rPr>
        <w:t xml:space="preserve"> trade secret, or other confidential information unless the agency can demonstrate that it has instituted procedures to protect the information's </w:t>
      </w:r>
      <w:r w:rsidRPr="697D91AD" w:rsidR="2BD1465E">
        <w:rPr>
          <w:b/>
          <w:bCs/>
        </w:rPr>
        <w:t xml:space="preserve"> confidentiality</w:t>
      </w:r>
      <w:r w:rsidRPr="697D91AD">
        <w:rPr>
          <w:b/>
          <w:bCs/>
        </w:rPr>
        <w:t xml:space="preserve"> to the extent permitted by law.</w:t>
      </w:r>
    </w:p>
    <w:p w:rsidR="00642220" w:rsidRPr="00D53DEB" w:rsidP="00642220" w14:paraId="3DCDBA31"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pPr>
    </w:p>
    <w:p w:rsidR="00FE16A2" w:rsidRPr="00FE16A2" w:rsidP="00FE16A2" w14:paraId="505419A4" w14:textId="77777777">
      <w:pPr>
        <w:autoSpaceDE/>
        <w:autoSpaceDN/>
        <w:adjustRightInd/>
        <w:rPr>
          <w:rFonts w:ascii="Times New Roman" w:hAnsi="Times New Roman"/>
          <w:snapToGrid w:val="0"/>
        </w:rPr>
      </w:pPr>
      <w:r w:rsidRPr="00FE16A2">
        <w:rPr>
          <w:rFonts w:ascii="Times New Roman" w:hAnsi="Times New Roman"/>
          <w:snapToGrid w:val="0"/>
        </w:rPr>
        <w:t xml:space="preserve">There are no special circumstances for this information collection. </w:t>
      </w:r>
    </w:p>
    <w:p w:rsidR="00690F56" w:rsidRPr="00871CA6" w:rsidP="00690F56" w14:paraId="186CBA8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1E3B8C0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53DEB">
        <w:rPr>
          <w:rFonts w:ascii="Times New Roman" w:hAnsi="Times New Roman"/>
          <w:b/>
          <w:bCs/>
        </w:rPr>
        <w:t xml:space="preserve"> 8.  If applicable, provide a copy and identify the date and page number of publication in the </w:t>
      </w:r>
      <w:r w:rsidRPr="00D53DEB">
        <w:rPr>
          <w:rStyle w:val="Heading2Char"/>
          <w:rFonts w:ascii="Times New Roman" w:hAnsi="Times New Roman" w:cs="Times New Roman"/>
          <w:bCs w:val="0"/>
          <w:sz w:val="24"/>
          <w:szCs w:val="24"/>
        </w:rPr>
        <w:t>Federal Register</w:t>
      </w:r>
      <w:r w:rsidRPr="00D53DEB">
        <w:rPr>
          <w:rFonts w:ascii="Times New Roman" w:hAnsi="Times New Roman"/>
          <w:b/>
          <w:bCs/>
        </w:rPr>
        <w:t xml:space="preserve"> of the agency's notice, required by 5 CFR 1320.8(d), soliciting comments on the information collection prior to submission to OMB.  Summarize public comments received in response to that notice and describe actions taken by the agency in </w:t>
      </w:r>
      <w:r w:rsidRPr="00D53DEB">
        <w:rPr>
          <w:rFonts w:ascii="Times New Roman" w:hAnsi="Times New Roman"/>
          <w:b/>
          <w:bCs/>
        </w:rPr>
        <w:t xml:space="preserve">response to these comments.  </w:t>
      </w:r>
      <w:r w:rsidRPr="00D53DEB" w:rsidR="00E46EE5">
        <w:rPr>
          <w:rFonts w:ascii="Times New Roman" w:hAnsi="Times New Roman"/>
          <w:b/>
          <w:bCs/>
        </w:rPr>
        <w:t xml:space="preserve"> </w:t>
      </w:r>
      <w:r w:rsidRPr="00D53DEB">
        <w:rPr>
          <w:rFonts w:ascii="Times New Roman" w:hAnsi="Times New Roman"/>
          <w:b/>
          <w:bCs/>
        </w:rPr>
        <w:t>Specifically address comments received on cost and hour burden.</w:t>
      </w:r>
    </w:p>
    <w:p w:rsidR="00690F56" w:rsidRPr="00D53DEB" w:rsidP="00690F56" w14:paraId="6D77C5FA"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381AA075" w14:paraId="26F2F511" w14:textId="77777777">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381AA075">
        <w:rPr>
          <w:rFonts w:ascii="Times New Roman" w:hAnsi="Times New Roman"/>
          <w:b/>
          <w:bCs/>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690F56" w:rsidRPr="00D53DEB" w:rsidP="00690F56" w14:paraId="51B060B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D53DEB" w:rsidP="381AA075" w14:paraId="767B60FC" w14:textId="77777777">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381AA075">
        <w:rPr>
          <w:rFonts w:ascii="Times New Roman" w:hAnsi="Times New Roman"/>
          <w:b/>
          <w:bCs/>
        </w:rPr>
        <w:t>Consultation with representatives of those from whom information is to be obtained or those who must compile records should occur at least once every 3 years</w:t>
      </w:r>
      <w:r w:rsidRPr="381AA075" w:rsidR="00901EF6">
        <w:rPr>
          <w:rFonts w:ascii="Times New Roman" w:hAnsi="Times New Roman"/>
          <w:b/>
          <w:bCs/>
        </w:rPr>
        <w:t xml:space="preserve"> --</w:t>
      </w:r>
      <w:r w:rsidRPr="381AA075">
        <w:rPr>
          <w:rFonts w:ascii="Times New Roman" w:hAnsi="Times New Roman"/>
          <w:b/>
          <w:bCs/>
        </w:rPr>
        <w:t xml:space="preserve"> even if the collection-of-information activity is the same as in prior periods.  There may be circumstances that may preclude consultation in a specific situation.  These circumstances should be explained.</w:t>
      </w:r>
    </w:p>
    <w:p w:rsidR="00FE16A2" w:rsidP="00FE16A2" w14:paraId="6DD40AA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CC5CAB" w:rsidRPr="00907A46" w:rsidP="00CC5CAB" w14:paraId="7A85DD5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CC5CAB" w:rsidRPr="007252B6" w:rsidP="00CC5CAB" w14:paraId="7C8A8EDA" w14:textId="77777777">
      <w:pPr>
        <w:widowControl/>
        <w:autoSpaceDE/>
        <w:autoSpaceDN/>
        <w:adjustRightInd/>
        <w:rPr>
          <w:rFonts w:ascii="Times New Roman" w:eastAsia="Calibri" w:hAnsi="Times New Roman"/>
        </w:rPr>
      </w:pPr>
      <w:r w:rsidRPr="007252B6">
        <w:rPr>
          <w:rFonts w:ascii="Times New Roman" w:eastAsia="Calibri" w:hAnsi="Times New Roman"/>
        </w:rPr>
        <w:t>DCMWC</w:t>
      </w:r>
      <w:r>
        <w:rPr>
          <w:rFonts w:ascii="Times New Roman" w:eastAsia="Calibri" w:hAnsi="Times New Roman"/>
        </w:rPr>
        <w:t xml:space="preserve"> </w:t>
      </w:r>
      <w:r w:rsidRPr="007252B6">
        <w:rPr>
          <w:rFonts w:ascii="Times New Roman" w:eastAsia="Calibri" w:hAnsi="Times New Roman"/>
        </w:rPr>
        <w:t xml:space="preserve">consulted with two internal and </w:t>
      </w:r>
      <w:r>
        <w:rPr>
          <w:rFonts w:ascii="Times New Roman" w:eastAsia="Calibri" w:hAnsi="Times New Roman"/>
        </w:rPr>
        <w:t>one</w:t>
      </w:r>
      <w:r w:rsidRPr="007252B6">
        <w:rPr>
          <w:rFonts w:ascii="Times New Roman" w:eastAsia="Calibri" w:hAnsi="Times New Roman"/>
        </w:rPr>
        <w:t xml:space="preserve"> external representative regarding this </w:t>
      </w:r>
      <w:r>
        <w:rPr>
          <w:rFonts w:ascii="Times New Roman" w:eastAsia="Calibri" w:hAnsi="Times New Roman"/>
        </w:rPr>
        <w:t>information collection request</w:t>
      </w:r>
      <w:r w:rsidRPr="007252B6">
        <w:rPr>
          <w:rFonts w:ascii="Times New Roman" w:eastAsia="Calibri" w:hAnsi="Times New Roman"/>
        </w:rPr>
        <w:t xml:space="preserve">. </w:t>
      </w:r>
      <w:r w:rsidRPr="005007F5">
        <w:rPr>
          <w:rFonts w:ascii="Times New Roman" w:eastAsia="Calibri" w:hAnsi="Times New Roman"/>
        </w:rPr>
        <w:t>DCMWC asked these contacts for feedback on burden estimates. None of the three representatives had any changes or comments on the estimated burden, so DCMWC is proceeding with the initial estimates published in the 60-day notice.  The individuals/organizations consulted about the information collection are listed in the table below.</w:t>
      </w:r>
    </w:p>
    <w:p w:rsidR="0003217F" w:rsidP="0003217F" w14:paraId="36D17F1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Calibri" w:eastAsia="Calibri" w:hAnsi="Calibri" w:cs="Calibri"/>
          <w:sz w:val="22"/>
          <w:szCs w:val="22"/>
        </w:rPr>
      </w:pPr>
      <w:r w:rsidRPr="003D0E9D">
        <w:rPr>
          <w:rFonts w:ascii="Calibri" w:eastAsia="Calibri" w:hAnsi="Calibri" w:cs="Calibri"/>
          <w:sz w:val="22"/>
          <w:szCs w:val="22"/>
        </w:rPr>
        <w:t> </w:t>
      </w:r>
    </w:p>
    <w:p w:rsidR="00CC5CAB" w:rsidP="0003217F" w14:paraId="6A973F72" w14:textId="03EC73E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Calibri" w:eastAsia="Calibri" w:hAnsi="Calibri" w:cs="Calibri"/>
          <w:b/>
          <w:bCs/>
          <w:sz w:val="22"/>
          <w:szCs w:val="22"/>
        </w:rPr>
      </w:pPr>
    </w:p>
    <w:p w:rsidR="00CC5CAB" w:rsidP="00CC5CAB" w14:paraId="4769FB2A" w14:textId="77777777">
      <w:pPr>
        <w:widowControl/>
        <w:autoSpaceDE/>
        <w:autoSpaceDN/>
        <w:adjustRightInd/>
        <w:rPr>
          <w:rFonts w:ascii="Times New Roman" w:eastAsia="Calibri" w:hAnsi="Times New Roman"/>
          <w:b/>
          <w:bCs/>
        </w:rPr>
      </w:pPr>
    </w:p>
    <w:p w:rsidR="00CC5CAB" w:rsidRPr="00111EC6" w:rsidP="00CC5CAB" w14:paraId="47D552AC" w14:textId="77777777">
      <w:pPr>
        <w:widowControl/>
        <w:autoSpaceDE/>
        <w:autoSpaceDN/>
        <w:adjustRightInd/>
        <w:rPr>
          <w:rFonts w:ascii="Times New Roman" w:eastAsia="Calibri" w:hAnsi="Times New Roman"/>
        </w:rPr>
      </w:pPr>
      <w:r w:rsidRPr="00111EC6">
        <w:rPr>
          <w:rFonts w:ascii="Times New Roman" w:eastAsia="Calibri" w:hAnsi="Times New Roman"/>
          <w:b/>
          <w:bCs/>
        </w:rPr>
        <w:t>Table 1: List of Internal and External Representatives</w:t>
      </w:r>
    </w:p>
    <w:p w:rsidR="00CC5CAB" w:rsidRPr="00111EC6" w:rsidP="00CC5CAB" w14:paraId="5DD17736" w14:textId="77777777">
      <w:pPr>
        <w:widowControl/>
        <w:autoSpaceDE/>
        <w:autoSpaceDN/>
        <w:adjustRightInd/>
        <w:rPr>
          <w:rFonts w:ascii="Times New Roman" w:eastAsia="Calibri" w:hAnsi="Times New Roman"/>
        </w:rPr>
      </w:pPr>
      <w:r w:rsidRPr="00111EC6">
        <w:rPr>
          <w:rFonts w:ascii="Times New Roman" w:eastAsia="Calibri" w:hAnsi="Times New Roman"/>
          <w:b/>
          <w:bCs/>
        </w:rPr>
        <w:t> </w:t>
      </w:r>
    </w:p>
    <w:tbl>
      <w:tblPr>
        <w:tblW w:w="8940" w:type="dxa"/>
        <w:jc w:val="center"/>
        <w:tblCellMar>
          <w:left w:w="0" w:type="dxa"/>
          <w:right w:w="0" w:type="dxa"/>
        </w:tblCellMar>
        <w:tblLook w:val="04A0"/>
      </w:tblPr>
      <w:tblGrid>
        <w:gridCol w:w="1861"/>
        <w:gridCol w:w="2544"/>
        <w:gridCol w:w="2946"/>
        <w:gridCol w:w="1589"/>
      </w:tblGrid>
      <w:tr w14:paraId="7E6F4BC0" w14:textId="77777777" w:rsidTr="00E87C57">
        <w:tblPrEx>
          <w:tblW w:w="8940" w:type="dxa"/>
          <w:jc w:val="center"/>
          <w:tblCellMar>
            <w:left w:w="0" w:type="dxa"/>
            <w:right w:w="0" w:type="dxa"/>
          </w:tblCellMar>
          <w:tblLook w:val="04A0"/>
        </w:tblPrEx>
        <w:trPr>
          <w:cantSplit/>
          <w:trHeight w:val="368"/>
          <w:tblHeader/>
          <w:jc w:val="center"/>
        </w:trPr>
        <w:tc>
          <w:tcPr>
            <w:tcW w:w="1861"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vAlign w:val="center"/>
            <w:hideMark/>
          </w:tcPr>
          <w:p w:rsidR="00CC5CAB" w:rsidRPr="00111EC6" w:rsidP="00E87C57" w14:paraId="47D72D94" w14:textId="77777777">
            <w:pPr>
              <w:widowControl/>
              <w:autoSpaceDE/>
              <w:autoSpaceDN/>
              <w:adjustRightInd/>
              <w:jc w:val="center"/>
              <w:rPr>
                <w:rFonts w:ascii="Times New Roman" w:eastAsia="Calibri" w:hAnsi="Times New Roman"/>
              </w:rPr>
            </w:pPr>
            <w:r w:rsidRPr="00111EC6">
              <w:rPr>
                <w:rFonts w:ascii="Times New Roman" w:eastAsia="Calibri" w:hAnsi="Times New Roman"/>
                <w:b/>
                <w:bCs/>
                <w:color w:val="000000"/>
              </w:rPr>
              <w:t>Contact</w:t>
            </w:r>
          </w:p>
        </w:tc>
        <w:tc>
          <w:tcPr>
            <w:tcW w:w="2544"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vAlign w:val="center"/>
            <w:hideMark/>
          </w:tcPr>
          <w:p w:rsidR="00CC5CAB" w:rsidRPr="00111EC6" w:rsidP="00E87C57" w14:paraId="24FC743D" w14:textId="77777777">
            <w:pPr>
              <w:widowControl/>
              <w:autoSpaceDE/>
              <w:autoSpaceDN/>
              <w:adjustRightInd/>
              <w:jc w:val="center"/>
              <w:rPr>
                <w:rFonts w:ascii="Times New Roman" w:eastAsia="Calibri" w:hAnsi="Times New Roman"/>
              </w:rPr>
            </w:pPr>
            <w:r w:rsidRPr="00111EC6">
              <w:rPr>
                <w:rFonts w:ascii="Times New Roman" w:eastAsia="Calibri" w:hAnsi="Times New Roman"/>
                <w:b/>
                <w:bCs/>
                <w:color w:val="000000"/>
              </w:rPr>
              <w:t>Organization</w:t>
            </w:r>
          </w:p>
        </w:tc>
        <w:tc>
          <w:tcPr>
            <w:tcW w:w="2946"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vAlign w:val="center"/>
            <w:hideMark/>
          </w:tcPr>
          <w:p w:rsidR="00CC5CAB" w:rsidRPr="00111EC6" w:rsidP="00E87C57" w14:paraId="04040A1A" w14:textId="77777777">
            <w:pPr>
              <w:widowControl/>
              <w:autoSpaceDE/>
              <w:autoSpaceDN/>
              <w:adjustRightInd/>
              <w:jc w:val="center"/>
              <w:rPr>
                <w:rFonts w:ascii="Times New Roman" w:eastAsia="Calibri" w:hAnsi="Times New Roman"/>
              </w:rPr>
            </w:pPr>
            <w:r w:rsidRPr="00111EC6">
              <w:rPr>
                <w:rFonts w:ascii="Times New Roman" w:eastAsia="Calibri" w:hAnsi="Times New Roman"/>
                <w:b/>
                <w:bCs/>
                <w:color w:val="000000"/>
              </w:rPr>
              <w:t>Email</w:t>
            </w:r>
          </w:p>
        </w:tc>
        <w:tc>
          <w:tcPr>
            <w:tcW w:w="1589"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vAlign w:val="center"/>
            <w:hideMark/>
          </w:tcPr>
          <w:p w:rsidR="00CC5CAB" w:rsidRPr="00111EC6" w:rsidP="00E87C57" w14:paraId="2A0434EE" w14:textId="77777777">
            <w:pPr>
              <w:widowControl/>
              <w:autoSpaceDE/>
              <w:autoSpaceDN/>
              <w:adjustRightInd/>
              <w:jc w:val="center"/>
              <w:rPr>
                <w:rFonts w:ascii="Times New Roman" w:eastAsia="Calibri" w:hAnsi="Times New Roman"/>
              </w:rPr>
            </w:pPr>
            <w:r w:rsidRPr="00111EC6">
              <w:rPr>
                <w:rFonts w:ascii="Times New Roman" w:eastAsia="Calibri" w:hAnsi="Times New Roman"/>
                <w:b/>
                <w:bCs/>
                <w:color w:val="000000"/>
              </w:rPr>
              <w:t>Phone</w:t>
            </w:r>
          </w:p>
        </w:tc>
      </w:tr>
      <w:tr w14:paraId="6F88CD23" w14:textId="77777777" w:rsidTr="00E87C57">
        <w:tblPrEx>
          <w:tblW w:w="8940" w:type="dxa"/>
          <w:jc w:val="center"/>
          <w:tblCellMar>
            <w:left w:w="0" w:type="dxa"/>
            <w:right w:w="0" w:type="dxa"/>
          </w:tblCellMar>
          <w:tblLook w:val="04A0"/>
        </w:tblPrEx>
        <w:trPr>
          <w:trHeight w:val="332"/>
          <w:jc w:val="center"/>
        </w:trPr>
        <w:tc>
          <w:tcPr>
            <w:tcW w:w="186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C5CAB" w:rsidRPr="00111EC6" w:rsidP="00E87C57" w14:paraId="0EB9F4EC" w14:textId="77777777">
            <w:pPr>
              <w:widowControl/>
              <w:autoSpaceDE/>
              <w:autoSpaceDN/>
              <w:adjustRightInd/>
              <w:rPr>
                <w:rFonts w:ascii="Times New Roman" w:eastAsia="Calibri" w:hAnsi="Times New Roman"/>
              </w:rPr>
            </w:pPr>
            <w:r>
              <w:rPr>
                <w:rFonts w:ascii="Times New Roman" w:eastAsia="Calibri" w:hAnsi="Times New Roman"/>
              </w:rPr>
              <w:t>Natalia</w:t>
            </w:r>
            <w:r w:rsidRPr="00111EC6">
              <w:rPr>
                <w:rFonts w:ascii="Times New Roman" w:eastAsia="Calibri" w:hAnsi="Times New Roman"/>
              </w:rPr>
              <w:t xml:space="preserve"> </w:t>
            </w:r>
            <w:r>
              <w:rPr>
                <w:rFonts w:ascii="Times New Roman" w:eastAsia="Calibri" w:hAnsi="Times New Roman"/>
              </w:rPr>
              <w:t>XXX</w:t>
            </w:r>
          </w:p>
        </w:tc>
        <w:tc>
          <w:tcPr>
            <w:tcW w:w="254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C5CAB" w:rsidRPr="00111EC6" w:rsidP="00E87C57" w14:paraId="0EF5B211" w14:textId="77777777">
            <w:pPr>
              <w:widowControl/>
              <w:autoSpaceDE/>
              <w:autoSpaceDN/>
              <w:adjustRightInd/>
              <w:rPr>
                <w:rFonts w:ascii="Times New Roman" w:eastAsia="Calibri" w:hAnsi="Times New Roman"/>
              </w:rPr>
            </w:pPr>
            <w:r>
              <w:rPr>
                <w:rFonts w:ascii="Times New Roman" w:eastAsia="Calibri" w:hAnsi="Times New Roman"/>
              </w:rPr>
              <w:t>Management and Program Analyst Branch of Fiscal Operations &amp; Technical Support</w:t>
            </w:r>
            <w:r w:rsidRPr="00111EC6">
              <w:rPr>
                <w:rFonts w:ascii="Times New Roman" w:eastAsia="Calibri" w:hAnsi="Times New Roman"/>
              </w:rPr>
              <w:t xml:space="preserve"> </w:t>
            </w:r>
          </w:p>
        </w:tc>
        <w:tc>
          <w:tcPr>
            <w:tcW w:w="29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C5CAB" w:rsidRPr="00111EC6" w:rsidP="00E87C57" w14:paraId="02BCEFBA" w14:textId="77777777">
            <w:pPr>
              <w:widowControl/>
              <w:autoSpaceDE/>
              <w:autoSpaceDN/>
              <w:adjustRightInd/>
              <w:rPr>
                <w:rFonts w:ascii="Times New Roman" w:eastAsia="Calibri" w:hAnsi="Times New Roman"/>
              </w:rPr>
            </w:pPr>
            <w:r w:rsidRPr="00111EC6">
              <w:rPr>
                <w:rFonts w:ascii="Times New Roman" w:eastAsia="Calibri" w:hAnsi="Times New Roman"/>
              </w:rPr>
              <w:t>XXX</w:t>
            </w:r>
          </w:p>
        </w:tc>
        <w:tc>
          <w:tcPr>
            <w:tcW w:w="15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C5CAB" w:rsidRPr="00111EC6" w:rsidP="00E87C57" w14:paraId="254552DE" w14:textId="77777777">
            <w:pPr>
              <w:widowControl/>
              <w:autoSpaceDE/>
              <w:autoSpaceDN/>
              <w:adjustRightInd/>
              <w:rPr>
                <w:rFonts w:ascii="Times New Roman" w:hAnsi="Times New Roman"/>
              </w:rPr>
            </w:pPr>
            <w:r w:rsidRPr="00111EC6">
              <w:rPr>
                <w:rFonts w:ascii="Times New Roman" w:hAnsi="Times New Roman"/>
              </w:rPr>
              <w:t>XXX</w:t>
            </w:r>
          </w:p>
        </w:tc>
      </w:tr>
      <w:tr w14:paraId="0B66A04D" w14:textId="77777777" w:rsidTr="00E87C57">
        <w:tblPrEx>
          <w:tblW w:w="8940" w:type="dxa"/>
          <w:jc w:val="center"/>
          <w:tblCellMar>
            <w:left w:w="0" w:type="dxa"/>
            <w:right w:w="0" w:type="dxa"/>
          </w:tblCellMar>
          <w:tblLook w:val="04A0"/>
        </w:tblPrEx>
        <w:trPr>
          <w:trHeight w:val="330"/>
          <w:jc w:val="center"/>
        </w:trPr>
        <w:tc>
          <w:tcPr>
            <w:tcW w:w="186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C5CAB" w:rsidRPr="00111EC6" w:rsidP="00E87C57" w14:paraId="6E32BB49" w14:textId="078E3053">
            <w:pPr>
              <w:widowControl/>
              <w:autoSpaceDE/>
              <w:autoSpaceDN/>
              <w:adjustRightInd/>
              <w:rPr>
                <w:rFonts w:ascii="Times New Roman" w:eastAsia="Calibri" w:hAnsi="Times New Roman"/>
              </w:rPr>
            </w:pPr>
            <w:r>
              <w:rPr>
                <w:rFonts w:ascii="Times New Roman" w:eastAsia="Calibri" w:hAnsi="Times New Roman"/>
              </w:rPr>
              <w:t>Rachel</w:t>
            </w:r>
            <w:r w:rsidRPr="00B422B3">
              <w:rPr>
                <w:rFonts w:ascii="Times New Roman" w:eastAsia="Calibri" w:hAnsi="Times New Roman"/>
              </w:rPr>
              <w:t xml:space="preserve"> XXX</w:t>
            </w:r>
          </w:p>
        </w:tc>
        <w:tc>
          <w:tcPr>
            <w:tcW w:w="2544" w:type="dxa"/>
            <w:tcBorders>
              <w:top w:val="nil"/>
              <w:left w:val="nil"/>
              <w:bottom w:val="single" w:sz="8" w:space="0" w:color="auto"/>
              <w:right w:val="single" w:sz="8" w:space="0" w:color="auto"/>
            </w:tcBorders>
            <w:tcMar>
              <w:top w:w="0" w:type="dxa"/>
              <w:left w:w="108" w:type="dxa"/>
              <w:bottom w:w="0" w:type="dxa"/>
              <w:right w:w="108" w:type="dxa"/>
            </w:tcMar>
            <w:vAlign w:val="center"/>
          </w:tcPr>
          <w:p w:rsidR="005A0D80" w:rsidP="00E87C57" w14:paraId="1013C8E5" w14:textId="66755A31">
            <w:pPr>
              <w:widowControl/>
              <w:autoSpaceDE/>
              <w:autoSpaceDN/>
              <w:adjustRightInd/>
              <w:rPr>
                <w:rFonts w:ascii="Times New Roman" w:eastAsia="Calibri" w:hAnsi="Times New Roman"/>
              </w:rPr>
            </w:pPr>
            <w:r>
              <w:rPr>
                <w:rFonts w:ascii="Times New Roman" w:eastAsia="Calibri" w:hAnsi="Times New Roman"/>
              </w:rPr>
              <w:t>Claims Examiner</w:t>
            </w:r>
          </w:p>
          <w:p w:rsidR="00B422B3" w:rsidRPr="00111EC6" w:rsidP="00E87C57" w14:paraId="7F251089" w14:textId="1A8034BE">
            <w:pPr>
              <w:widowControl/>
              <w:autoSpaceDE/>
              <w:autoSpaceDN/>
              <w:adjustRightInd/>
              <w:rPr>
                <w:rFonts w:ascii="Times New Roman" w:eastAsia="Calibri" w:hAnsi="Times New Roman"/>
              </w:rPr>
            </w:pPr>
            <w:r w:rsidRPr="005A0D80">
              <w:rPr>
                <w:rFonts w:ascii="Times New Roman" w:eastAsia="Calibri" w:hAnsi="Times New Roman"/>
              </w:rPr>
              <w:t>Sedgwick Claims Management Services Inc.</w:t>
            </w:r>
          </w:p>
        </w:tc>
        <w:tc>
          <w:tcPr>
            <w:tcW w:w="29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C5CAB" w:rsidRPr="00111EC6" w:rsidP="00E87C57" w14:paraId="4BF8642F" w14:textId="77777777">
            <w:pPr>
              <w:widowControl/>
              <w:autoSpaceDE/>
              <w:autoSpaceDN/>
              <w:adjustRightInd/>
              <w:rPr>
                <w:rFonts w:ascii="Times New Roman" w:eastAsia="Calibri" w:hAnsi="Times New Roman"/>
              </w:rPr>
            </w:pPr>
            <w:r w:rsidRPr="00111EC6">
              <w:rPr>
                <w:rFonts w:ascii="Times New Roman" w:eastAsia="Calibri" w:hAnsi="Times New Roman"/>
              </w:rPr>
              <w:t>XXX</w:t>
            </w:r>
          </w:p>
        </w:tc>
        <w:tc>
          <w:tcPr>
            <w:tcW w:w="15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C5CAB" w:rsidRPr="00111EC6" w:rsidP="00E87C57" w14:paraId="13284834" w14:textId="77777777">
            <w:pPr>
              <w:widowControl/>
              <w:autoSpaceDE/>
              <w:autoSpaceDN/>
              <w:adjustRightInd/>
              <w:rPr>
                <w:rFonts w:ascii="Times New Roman" w:hAnsi="Times New Roman"/>
              </w:rPr>
            </w:pPr>
            <w:r w:rsidRPr="00111EC6">
              <w:rPr>
                <w:rFonts w:ascii="Times New Roman" w:hAnsi="Times New Roman"/>
              </w:rPr>
              <w:t>XXX</w:t>
            </w:r>
          </w:p>
        </w:tc>
      </w:tr>
      <w:tr w14:paraId="5719D69B" w14:textId="77777777" w:rsidTr="00E87C57">
        <w:tblPrEx>
          <w:tblW w:w="8940" w:type="dxa"/>
          <w:jc w:val="center"/>
          <w:tblCellMar>
            <w:left w:w="0" w:type="dxa"/>
            <w:right w:w="0" w:type="dxa"/>
          </w:tblCellMar>
          <w:tblLook w:val="04A0"/>
        </w:tblPrEx>
        <w:trPr>
          <w:trHeight w:val="330"/>
          <w:jc w:val="center"/>
        </w:trPr>
        <w:tc>
          <w:tcPr>
            <w:tcW w:w="186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C5CAB" w:rsidRPr="00111EC6" w:rsidP="00E87C57" w14:paraId="7B20604B" w14:textId="77777777">
            <w:pPr>
              <w:widowControl/>
              <w:autoSpaceDE/>
              <w:autoSpaceDN/>
              <w:adjustRightInd/>
              <w:rPr>
                <w:rFonts w:ascii="Times New Roman" w:eastAsia="Calibri" w:hAnsi="Times New Roman"/>
              </w:rPr>
            </w:pPr>
            <w:r w:rsidRPr="00111EC6">
              <w:rPr>
                <w:rFonts w:ascii="Times New Roman" w:eastAsia="Calibri" w:hAnsi="Times New Roman"/>
              </w:rPr>
              <w:t>Marcela XXX</w:t>
            </w:r>
          </w:p>
        </w:tc>
        <w:tc>
          <w:tcPr>
            <w:tcW w:w="254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C5CAB" w:rsidRPr="00111EC6" w:rsidP="00E87C57" w14:paraId="241B1189" w14:textId="77777777">
            <w:pPr>
              <w:widowControl/>
              <w:autoSpaceDE/>
              <w:autoSpaceDN/>
              <w:adjustRightInd/>
              <w:rPr>
                <w:rFonts w:ascii="Times New Roman" w:eastAsia="Calibri" w:hAnsi="Times New Roman"/>
              </w:rPr>
            </w:pPr>
            <w:r w:rsidRPr="00111EC6">
              <w:rPr>
                <w:rFonts w:ascii="Times New Roman" w:eastAsia="Calibri" w:hAnsi="Times New Roman"/>
              </w:rPr>
              <w:t xml:space="preserve">Claims </w:t>
            </w:r>
            <w:r>
              <w:rPr>
                <w:rFonts w:ascii="Times New Roman" w:eastAsia="Calibri" w:hAnsi="Times New Roman"/>
              </w:rPr>
              <w:t>Examiner, Policy Analyst</w:t>
            </w:r>
            <w:r w:rsidRPr="00111EC6">
              <w:rPr>
                <w:rFonts w:ascii="Times New Roman" w:eastAsia="Calibri" w:hAnsi="Times New Roman"/>
              </w:rPr>
              <w:t xml:space="preserve">, Branch of Policy Analysis and Program Standards </w:t>
            </w:r>
          </w:p>
        </w:tc>
        <w:tc>
          <w:tcPr>
            <w:tcW w:w="29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C5CAB" w:rsidRPr="00111EC6" w:rsidP="00E87C57" w14:paraId="3D7C8B03" w14:textId="77777777">
            <w:pPr>
              <w:widowControl/>
              <w:autoSpaceDE/>
              <w:autoSpaceDN/>
              <w:adjustRightInd/>
              <w:rPr>
                <w:rFonts w:ascii="Times New Roman" w:eastAsia="Calibri" w:hAnsi="Times New Roman"/>
              </w:rPr>
            </w:pPr>
            <w:r w:rsidRPr="00111EC6">
              <w:rPr>
                <w:rFonts w:ascii="Times New Roman" w:eastAsia="Calibri" w:hAnsi="Times New Roman"/>
              </w:rPr>
              <w:t>XXX</w:t>
            </w:r>
          </w:p>
        </w:tc>
        <w:tc>
          <w:tcPr>
            <w:tcW w:w="15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C5CAB" w:rsidRPr="00111EC6" w:rsidP="00E87C57" w14:paraId="6DEDCE8D" w14:textId="77777777">
            <w:pPr>
              <w:widowControl/>
              <w:autoSpaceDE/>
              <w:autoSpaceDN/>
              <w:adjustRightInd/>
              <w:rPr>
                <w:rFonts w:ascii="Times New Roman" w:hAnsi="Times New Roman"/>
              </w:rPr>
            </w:pPr>
            <w:r w:rsidRPr="00111EC6">
              <w:rPr>
                <w:rFonts w:ascii="Times New Roman" w:hAnsi="Times New Roman"/>
              </w:rPr>
              <w:t>XXX</w:t>
            </w:r>
          </w:p>
        </w:tc>
      </w:tr>
    </w:tbl>
    <w:p w:rsidR="00CC5CAB" w:rsidRPr="00603699" w:rsidP="00CC5CAB" w14:paraId="154ADAFE" w14:textId="77777777">
      <w:pPr>
        <w:widowControl/>
        <w:autoSpaceDE/>
        <w:autoSpaceDN/>
        <w:adjustRightInd/>
        <w:rPr>
          <w:rFonts w:ascii="Times New Roman" w:eastAsia="Calibri" w:hAnsi="Times New Roman"/>
        </w:rPr>
      </w:pPr>
    </w:p>
    <w:p w:rsidR="0060114B" w:rsidP="0060114B" w14:paraId="425C0DB9" w14:textId="77777777">
      <w:pPr>
        <w:widowControl/>
        <w:autoSpaceDE/>
        <w:autoSpaceDN/>
        <w:adjustRightInd/>
        <w:rPr>
          <w:rFonts w:ascii="Times New Roman" w:eastAsia="Calibri" w:hAnsi="Times New Roman"/>
        </w:rPr>
      </w:pPr>
    </w:p>
    <w:p w:rsidR="0003217F" w:rsidP="0060114B" w14:paraId="7D251A4F" w14:textId="77777777">
      <w:pPr>
        <w:widowControl/>
        <w:autoSpaceDE/>
        <w:autoSpaceDN/>
        <w:adjustRightInd/>
        <w:rPr>
          <w:rFonts w:ascii="Times New Roman" w:eastAsia="Calibri" w:hAnsi="Times New Roman"/>
        </w:rPr>
      </w:pPr>
    </w:p>
    <w:p w:rsidR="0003217F" w:rsidP="0060114B" w14:paraId="307E3F05" w14:textId="77777777">
      <w:pPr>
        <w:widowControl/>
        <w:autoSpaceDE/>
        <w:autoSpaceDN/>
        <w:adjustRightInd/>
        <w:rPr>
          <w:rFonts w:ascii="Times New Roman" w:eastAsia="Calibri" w:hAnsi="Times New Roman"/>
        </w:rPr>
      </w:pPr>
    </w:p>
    <w:p w:rsidR="0003217F" w:rsidP="0060114B" w14:paraId="42A821D4" w14:textId="156BF9E4">
      <w:pPr>
        <w:widowControl/>
        <w:autoSpaceDE/>
        <w:autoSpaceDN/>
        <w:adjustRightInd/>
        <w:rPr>
          <w:rFonts w:ascii="Times New Roman" w:hAnsi="Times New Roman"/>
        </w:rPr>
      </w:pPr>
      <w:r w:rsidRPr="00907A46">
        <w:rPr>
          <w:rFonts w:ascii="Times New Roman" w:hAnsi="Times New Roman"/>
        </w:rPr>
        <w:t>A</w:t>
      </w:r>
      <w:r>
        <w:rPr>
          <w:rFonts w:ascii="Times New Roman" w:hAnsi="Times New Roman"/>
        </w:rPr>
        <w:t>dditionally,</w:t>
      </w:r>
      <w:r>
        <w:rPr>
          <w:rFonts w:ascii="Times New Roman" w:hAnsi="Times New Roman"/>
        </w:rPr>
        <w:t xml:space="preserve"> a </w:t>
      </w:r>
      <w:r w:rsidRPr="00907A46">
        <w:rPr>
          <w:rFonts w:ascii="Times New Roman" w:hAnsi="Times New Roman"/>
        </w:rPr>
        <w:t xml:space="preserve">Federal Register Notice inviting public comment was published </w:t>
      </w:r>
      <w:r>
        <w:rPr>
          <w:rFonts w:ascii="Times New Roman" w:hAnsi="Times New Roman"/>
        </w:rPr>
        <w:t xml:space="preserve">06/08/2026. </w:t>
      </w:r>
    </w:p>
    <w:p w:rsidR="0003217F" w:rsidRPr="00511F5A" w:rsidP="00511F5A" w14:paraId="6551214A" w14:textId="2EF39B7F">
      <w:pPr>
        <w:widowControl/>
        <w:autoSpaceDE/>
        <w:autoSpaceDN/>
        <w:adjustRightInd/>
        <w:rPr>
          <w:rFonts w:ascii="Times New Roman" w:hAnsi="Times New Roman"/>
        </w:rPr>
      </w:pPr>
      <w:r>
        <w:rPr>
          <w:rFonts w:ascii="Times New Roman" w:hAnsi="Times New Roman"/>
        </w:rPr>
        <w:t>(91 FR 34657)</w:t>
      </w:r>
      <w:r w:rsidRPr="00907A46">
        <w:rPr>
          <w:rFonts w:ascii="Times New Roman" w:hAnsi="Times New Roman"/>
        </w:rPr>
        <w:t xml:space="preserve">. </w:t>
      </w:r>
      <w:r>
        <w:rPr>
          <w:rFonts w:ascii="Times New Roman" w:hAnsi="Times New Roman"/>
        </w:rPr>
        <w:t>OWCP received 21 comments</w:t>
      </w:r>
      <w:r>
        <w:rPr>
          <w:rFonts w:ascii="Times New Roman" w:hAnsi="Times New Roman"/>
        </w:rPr>
        <w:t xml:space="preserve">. After </w:t>
      </w:r>
      <w:r w:rsidR="00511F5A">
        <w:rPr>
          <w:rFonts w:ascii="Times New Roman" w:hAnsi="Times New Roman"/>
        </w:rPr>
        <w:t xml:space="preserve">reviewing </w:t>
      </w:r>
      <w:r>
        <w:rPr>
          <w:rFonts w:ascii="Times New Roman" w:hAnsi="Times New Roman"/>
        </w:rPr>
        <w:t xml:space="preserve"> the </w:t>
      </w:r>
      <w:r>
        <w:rPr>
          <w:rFonts w:ascii="Times New Roman" w:hAnsi="Times New Roman"/>
        </w:rPr>
        <w:t>comments,</w:t>
      </w:r>
      <w:r>
        <w:rPr>
          <w:rFonts w:ascii="Times New Roman" w:hAnsi="Times New Roman"/>
        </w:rPr>
        <w:t xml:space="preserve"> it was determined that </w:t>
      </w:r>
      <w:r>
        <w:rPr>
          <w:rFonts w:ascii="Times New Roman" w:hAnsi="Times New Roman"/>
        </w:rPr>
        <w:t>all comments were outside the scope of this collection</w:t>
      </w:r>
      <w:r w:rsidR="00511F5A">
        <w:rPr>
          <w:rFonts w:ascii="Times New Roman" w:hAnsi="Times New Roman"/>
        </w:rPr>
        <w:t xml:space="preserve"> (</w:t>
      </w:r>
      <w:r w:rsidRPr="00511F5A" w:rsidR="00511F5A">
        <w:rPr>
          <w:rFonts w:ascii="Times New Roman" w:hAnsi="Times New Roman"/>
        </w:rPr>
        <w:t>Operator Response to Schedule for the Submission of Additional Evidence and Operator Response to Notice of Claim</w:t>
      </w:r>
      <w:r w:rsidR="00511F5A">
        <w:rPr>
          <w:rFonts w:ascii="Times New Roman" w:hAnsi="Times New Roman"/>
        </w:rPr>
        <w:t xml:space="preserve"> </w:t>
      </w:r>
      <w:r w:rsidRPr="00511F5A" w:rsidR="00511F5A">
        <w:rPr>
          <w:rFonts w:ascii="Times New Roman" w:hAnsi="Times New Roman"/>
        </w:rPr>
        <w:t>1240-0033</w:t>
      </w:r>
      <w:r w:rsidR="00511F5A">
        <w:rPr>
          <w:rFonts w:ascii="Times New Roman" w:hAnsi="Times New Roman"/>
        </w:rPr>
        <w:t>).</w:t>
      </w:r>
      <w:r>
        <w:rPr>
          <w:rFonts w:ascii="Times New Roman" w:hAnsi="Times New Roman"/>
        </w:rPr>
        <w:t xml:space="preserve"> Therefore,</w:t>
      </w:r>
      <w:r>
        <w:rPr>
          <w:rFonts w:ascii="Times New Roman" w:hAnsi="Times New Roman"/>
        </w:rPr>
        <w:t xml:space="preserve"> no changes to the information collection were made in response to these comments</w:t>
      </w:r>
      <w:r>
        <w:rPr>
          <w:rFonts w:ascii="Times New Roman" w:hAnsi="Times New Roman"/>
        </w:rPr>
        <w:t xml:space="preserve">. </w:t>
      </w:r>
    </w:p>
    <w:p w:rsidR="0003217F" w:rsidRPr="00A47DA7" w:rsidP="0060114B" w14:paraId="5730C118" w14:textId="77777777">
      <w:pPr>
        <w:widowControl/>
        <w:autoSpaceDE/>
        <w:autoSpaceDN/>
        <w:adjustRightInd/>
        <w:rPr>
          <w:rFonts w:ascii="Times New Roman" w:eastAsia="Calibri" w:hAnsi="Times New Roman"/>
        </w:rPr>
      </w:pPr>
    </w:p>
    <w:p w:rsidR="00690F56" w:rsidRPr="00D53DEB" w:rsidP="00690F56" w14:paraId="608739E9" w14:textId="0D56578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9.  Explain any decision to provide any payments or gift</w:t>
      </w:r>
      <w:r w:rsidR="009441E2">
        <w:rPr>
          <w:rFonts w:ascii="Times New Roman" w:hAnsi="Times New Roman"/>
          <w:b/>
          <w:bCs/>
        </w:rPr>
        <w:t>s</w:t>
      </w:r>
      <w:r w:rsidRPr="00D53DEB">
        <w:rPr>
          <w:rFonts w:ascii="Times New Roman" w:hAnsi="Times New Roman"/>
          <w:b/>
          <w:bCs/>
        </w:rPr>
        <w:t xml:space="preserve"> to respondents, other than </w:t>
      </w:r>
      <w:r w:rsidRPr="00D53DEB" w:rsidR="006E1A08">
        <w:rPr>
          <w:rFonts w:ascii="Times New Roman" w:hAnsi="Times New Roman"/>
          <w:b/>
          <w:bCs/>
        </w:rPr>
        <w:t>remuneration</w:t>
      </w:r>
      <w:r w:rsidRPr="00D53DEB">
        <w:rPr>
          <w:rFonts w:ascii="Times New Roman" w:hAnsi="Times New Roman"/>
          <w:b/>
          <w:bCs/>
        </w:rPr>
        <w:t xml:space="preserve"> of contractors or grantees.</w:t>
      </w:r>
    </w:p>
    <w:p w:rsidR="00FE16A2" w:rsidP="00FE16A2" w14:paraId="4414AEED"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FE16A2" w:rsidRPr="00872428" w:rsidP="00FE16A2" w14:paraId="2E9F5593" w14:textId="4D43FB8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872428">
        <w:rPr>
          <w:rFonts w:ascii="Times New Roman" w:hAnsi="Times New Roman"/>
        </w:rPr>
        <w:t>Respondents do not receive any gifts or payments to furnish the requested information.</w:t>
      </w:r>
    </w:p>
    <w:p w:rsidR="00690F56" w:rsidRPr="00871CA6" w:rsidP="00690F56" w14:paraId="3D9804C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0BFB46C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10.  Describe any assurance of confidentiality provided to respondents and the basis for the assurance in statute, regulation, or agency policy.</w:t>
      </w:r>
    </w:p>
    <w:p w:rsidR="001C547E" w:rsidP="001C547E" w14:paraId="6B32A2AA" w14:textId="77777777">
      <w:pPr>
        <w:autoSpaceDE/>
        <w:autoSpaceDN/>
        <w:adjustRightInd/>
        <w:rPr>
          <w:rFonts w:ascii="Times New Roman" w:hAnsi="Times New Roman"/>
          <w:snapToGrid w:val="0"/>
        </w:rPr>
      </w:pPr>
    </w:p>
    <w:p w:rsidR="001C547E" w:rsidRPr="001C547E" w:rsidP="001C547E" w14:paraId="1194286F" w14:textId="58D12984">
      <w:pPr>
        <w:autoSpaceDE/>
        <w:autoSpaceDN/>
        <w:adjustRightInd/>
        <w:rPr>
          <w:rFonts w:ascii="Times New Roman" w:hAnsi="Times New Roman"/>
          <w:snapToGrid w:val="0"/>
        </w:rPr>
      </w:pPr>
      <w:r w:rsidRPr="001C547E">
        <w:rPr>
          <w:rFonts w:ascii="Times New Roman" w:hAnsi="Times New Roman"/>
          <w:snapToGrid w:val="0"/>
        </w:rPr>
        <w:t>Since the completed forms are maintained in the claimant’s case file, the information collected is covered by the Privacy Act System of Records, DOL/OWCP-2 and DOL/OWCP-9, published at 81 Federal Register 25765, 25858 and 25866 (April 29, 2016), or as updated and republished.</w:t>
      </w:r>
    </w:p>
    <w:p w:rsidR="00690F56" w:rsidRPr="00871CA6" w:rsidP="00690F56" w14:paraId="61F2ECC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3F71900A"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11. Provide additional justification for any questions of a sensitive nature, such as sexual behavior and attitudes, religious beliefs, and other matters that are commonly considered private.  This justification should include the reasons why the </w:t>
      </w:r>
      <w:r w:rsidRPr="00D53DEB" w:rsidR="00C667F3">
        <w:rPr>
          <w:rFonts w:ascii="Times New Roman" w:hAnsi="Times New Roman"/>
          <w:b/>
          <w:bCs/>
        </w:rPr>
        <w:t>a</w:t>
      </w:r>
      <w:r w:rsidRPr="00D53DEB">
        <w:rPr>
          <w:rFonts w:ascii="Times New Roman" w:hAnsi="Times New Roman"/>
          <w:b/>
          <w:bCs/>
        </w:rPr>
        <w:t>gency considers the questions necessary, the specific uses to be made of the information, the explanation to be given to persons from whom the information is requested, and any steps to be taken to obtain their consent.</w:t>
      </w:r>
    </w:p>
    <w:p w:rsidR="001C547E" w:rsidP="001C547E" w14:paraId="0C636063" w14:textId="77777777">
      <w:pPr>
        <w:autoSpaceDE/>
        <w:autoSpaceDN/>
        <w:adjustRightInd/>
        <w:rPr>
          <w:rFonts w:ascii="Times New Roman" w:hAnsi="Times New Roman"/>
          <w:snapToGrid w:val="0"/>
        </w:rPr>
      </w:pPr>
    </w:p>
    <w:p w:rsidR="001C547E" w:rsidRPr="001C547E" w:rsidP="001C547E" w14:paraId="14CB20BD" w14:textId="170DEDAA">
      <w:pPr>
        <w:autoSpaceDE/>
        <w:autoSpaceDN/>
        <w:adjustRightInd/>
        <w:rPr>
          <w:rFonts w:ascii="Times New Roman" w:hAnsi="Times New Roman"/>
          <w:snapToGrid w:val="0"/>
        </w:rPr>
      </w:pPr>
      <w:r w:rsidRPr="001C547E">
        <w:rPr>
          <w:rFonts w:ascii="Times New Roman" w:hAnsi="Times New Roman"/>
          <w:snapToGrid w:val="0"/>
        </w:rPr>
        <w:t>This collection contains no questions of a sensitive nature.</w:t>
      </w:r>
    </w:p>
    <w:p w:rsidR="00690F56" w:rsidRPr="00871CA6" w:rsidP="00690F56" w14:paraId="27A67CE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39124B7D"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12.  Provide estimates of the hour burden of the collection of information.  The statement should:</w:t>
      </w:r>
    </w:p>
    <w:p w:rsidR="00690F56" w:rsidRPr="00D53DEB" w:rsidP="00690F56" w14:paraId="0DE6D34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D53DEB" w:rsidP="27A4907F" w14:paraId="6B440E9A" w14:textId="3090D722">
      <w:pPr>
        <w:widowControl/>
        <w:numPr>
          <w:ilvl w:val="0"/>
          <w:numId w:val="5"/>
        </w:num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Indicate the number of respondents, frequency of response, annual hour burden, and an explanation o</w:t>
      </w:r>
      <w:r w:rsidRPr="00D53DEB" w:rsidR="00D2331B">
        <w:rPr>
          <w:rFonts w:ascii="Times New Roman" w:hAnsi="Times New Roman"/>
          <w:b/>
          <w:bCs/>
        </w:rPr>
        <w:t xml:space="preserve">f </w:t>
      </w:r>
      <w:r w:rsidRPr="00D53DEB">
        <w:rPr>
          <w:rFonts w:ascii="Times New Roman" w:hAnsi="Times New Roman"/>
          <w:b/>
          <w:bCs/>
        </w:rPr>
        <w:t>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w:t>
      </w:r>
      <w:r w:rsidRPr="00D53DEB" w:rsidR="59797EED">
        <w:rPr>
          <w:rFonts w:ascii="Times New Roman" w:hAnsi="Times New Roman"/>
          <w:b/>
          <w:bCs/>
        </w:rPr>
        <w:t>ly</w:t>
      </w:r>
      <w:r w:rsidRPr="00D53DEB">
        <w:rPr>
          <w:rFonts w:ascii="Times New Roman" w:hAnsi="Times New Roman"/>
          <w:b/>
          <w:bCs/>
        </w:rPr>
        <w:t>, estimates should not include burden hours</w:t>
      </w:r>
      <w:r w:rsidRPr="00D53DEB" w:rsidR="00CD215D">
        <w:rPr>
          <w:rFonts w:ascii="Times New Roman" w:hAnsi="Times New Roman"/>
          <w:b/>
          <w:bCs/>
        </w:rPr>
        <w:t xml:space="preserve"> </w:t>
      </w:r>
      <w:r w:rsidRPr="00D53DEB">
        <w:rPr>
          <w:rFonts w:ascii="Times New Roman" w:hAnsi="Times New Roman"/>
          <w:b/>
          <w:bCs/>
        </w:rPr>
        <w:t>for customary and usual business practices.</w:t>
      </w:r>
      <w:r>
        <w:rPr>
          <w:rStyle w:val="FootnoteReference"/>
          <w:rFonts w:ascii="Times New Roman" w:hAnsi="Times New Roman"/>
          <w:b/>
          <w:bCs/>
        </w:rPr>
        <w:footnoteReference w:id="2"/>
      </w:r>
    </w:p>
    <w:p w:rsidR="00690F56" w:rsidRPr="00D53DEB" w:rsidP="00690F56" w14:paraId="2CF1128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7A7F79" w:rsidRPr="00D53DEB" w:rsidP="007A7F79" w14:paraId="37614E37" w14:textId="77777777">
      <w:pPr>
        <w:pStyle w:val="Level1"/>
        <w:widowControl/>
        <w:numPr>
          <w:ilvl w:val="0"/>
          <w:numId w:val="5"/>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D53DEB">
        <w:rPr>
          <w:b/>
        </w:rPr>
        <w:t xml:space="preserve">If this </w:t>
      </w:r>
      <w:r w:rsidRPr="00D53DEB">
        <w:rPr>
          <w:b/>
          <w:bCs/>
        </w:rPr>
        <w:t>request for approval covers more than one form, provide separate hour burden estimates for each form.</w:t>
      </w:r>
    </w:p>
    <w:p w:rsidR="00882B1D" w:rsidRPr="00D53DEB" w:rsidP="00AF2C11" w14:paraId="2B026727"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rPr>
          <w:b/>
          <w:bCs/>
        </w:rPr>
      </w:pPr>
    </w:p>
    <w:p w:rsidR="00CD215D" w:rsidRPr="00D53DEB" w:rsidP="00C667F3" w14:paraId="163C0E79" w14:textId="062EC88E">
      <w:pPr>
        <w:widowControl/>
        <w:numPr>
          <w:ilvl w:val="0"/>
          <w:numId w:val="5"/>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w:t>
      </w:r>
      <w:r w:rsidRPr="00D53DEB" w:rsidR="00312124">
        <w:rPr>
          <w:rFonts w:ascii="Times New Roman" w:hAnsi="Times New Roman"/>
          <w:b/>
          <w:bCs/>
        </w:rPr>
        <w:t>this cost</w:t>
      </w:r>
      <w:r w:rsidRPr="00D53DEB" w:rsidR="00C667F3">
        <w:rPr>
          <w:rFonts w:ascii="Times New Roman" w:hAnsi="Times New Roman"/>
          <w:b/>
          <w:bCs/>
        </w:rPr>
        <w:t xml:space="preserve"> should be included in Item </w:t>
      </w:r>
      <w:r w:rsidRPr="00D53DEB" w:rsidR="00906CFE">
        <w:rPr>
          <w:rFonts w:ascii="Times New Roman" w:hAnsi="Times New Roman"/>
          <w:b/>
          <w:bCs/>
        </w:rPr>
        <w:t>1</w:t>
      </w:r>
      <w:r w:rsidR="00906CFE">
        <w:rPr>
          <w:rFonts w:ascii="Times New Roman" w:hAnsi="Times New Roman"/>
          <w:b/>
          <w:bCs/>
        </w:rPr>
        <w:t>3</w:t>
      </w:r>
      <w:r w:rsidRPr="00D53DEB">
        <w:rPr>
          <w:rFonts w:ascii="Times New Roman" w:hAnsi="Times New Roman"/>
          <w:b/>
          <w:bCs/>
        </w:rPr>
        <w:t>.</w:t>
      </w:r>
    </w:p>
    <w:p w:rsidR="00690F56" w:rsidP="00690F56" w14:paraId="1904007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626FF" w:rsidRPr="006626FF" w:rsidP="006626FF" w14:paraId="49938EA8" w14:textId="77777777">
      <w:pPr>
        <w:ind w:left="720"/>
        <w:rPr>
          <w:rFonts w:ascii="Times New Roman" w:hAnsi="Times New Roman"/>
          <w:i/>
        </w:rPr>
      </w:pPr>
    </w:p>
    <w:p w:rsidR="006626FF" w:rsidP="006626FF" w14:paraId="3CD4954E" w14:textId="77777777">
      <w:pPr>
        <w:ind w:left="720"/>
        <w:jc w:val="center"/>
        <w:rPr>
          <w:rFonts w:ascii="Times New Roman" w:hAnsi="Times New Roman"/>
          <w:b/>
        </w:rPr>
      </w:pPr>
      <w:r w:rsidRPr="00E60FB0">
        <w:rPr>
          <w:rFonts w:ascii="Times New Roman" w:hAnsi="Times New Roman"/>
          <w:b/>
        </w:rPr>
        <w:t>Estimated Annualized Respondent Cost and Hour Burden</w:t>
      </w:r>
    </w:p>
    <w:p w:rsidR="009919F5" w:rsidP="006626FF" w14:paraId="114D63AC" w14:textId="77777777">
      <w:pPr>
        <w:ind w:left="720"/>
        <w:jc w:val="center"/>
        <w:rPr>
          <w:rFonts w:ascii="Times New Roman" w:hAnsi="Times New Roman"/>
          <w:i/>
        </w:rPr>
      </w:pPr>
    </w:p>
    <w:tbl>
      <w:tblPr>
        <w:tblW w:w="9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94"/>
        <w:gridCol w:w="1523"/>
        <w:gridCol w:w="1430"/>
        <w:gridCol w:w="1270"/>
        <w:gridCol w:w="1069"/>
        <w:gridCol w:w="1016"/>
        <w:gridCol w:w="950"/>
        <w:gridCol w:w="1296"/>
      </w:tblGrid>
      <w:tr w14:paraId="4F662F6E" w14:textId="77777777" w:rsidTr="009919F5">
        <w:tblPrEx>
          <w:tblW w:w="9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890"/>
        </w:trPr>
        <w:tc>
          <w:tcPr>
            <w:tcW w:w="1294"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9919F5" w:rsidRPr="00603699" w:rsidP="00E87C57" w14:paraId="2643AB8B" w14:textId="77777777">
            <w:pPr>
              <w:spacing w:line="276" w:lineRule="auto"/>
              <w:jc w:val="center"/>
              <w:rPr>
                <w:rFonts w:ascii="Times New Roman" w:hAnsi="Times New Roman"/>
                <w:b/>
              </w:rPr>
            </w:pPr>
            <w:r w:rsidRPr="00603699">
              <w:rPr>
                <w:rFonts w:ascii="Times New Roman" w:hAnsi="Times New Roman"/>
                <w:b/>
              </w:rPr>
              <w:t>Activity</w:t>
            </w:r>
          </w:p>
        </w:tc>
        <w:tc>
          <w:tcPr>
            <w:tcW w:w="1523"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9919F5" w:rsidRPr="00603699" w:rsidP="00E87C57" w14:paraId="0D18C83E" w14:textId="77777777">
            <w:pPr>
              <w:spacing w:line="276" w:lineRule="auto"/>
              <w:jc w:val="center"/>
              <w:rPr>
                <w:rFonts w:ascii="Times New Roman" w:hAnsi="Times New Roman"/>
                <w:b/>
              </w:rPr>
            </w:pPr>
            <w:r w:rsidRPr="00603699">
              <w:rPr>
                <w:rFonts w:ascii="Times New Roman" w:hAnsi="Times New Roman"/>
                <w:b/>
              </w:rPr>
              <w:t>No. of Respondents</w:t>
            </w:r>
          </w:p>
        </w:tc>
        <w:tc>
          <w:tcPr>
            <w:tcW w:w="1430" w:type="dxa"/>
            <w:tcBorders>
              <w:top w:val="single" w:sz="4" w:space="0" w:color="auto"/>
              <w:left w:val="single" w:sz="4" w:space="0" w:color="auto"/>
              <w:bottom w:val="single" w:sz="4" w:space="0" w:color="auto"/>
              <w:right w:val="single" w:sz="4" w:space="0" w:color="auto"/>
            </w:tcBorders>
            <w:shd w:val="clear" w:color="auto" w:fill="8DB3E2"/>
            <w:vAlign w:val="center"/>
          </w:tcPr>
          <w:p w:rsidR="009919F5" w:rsidRPr="00603699" w:rsidP="00E87C57" w14:paraId="0AC6B6B6" w14:textId="77777777">
            <w:pPr>
              <w:spacing w:line="276" w:lineRule="auto"/>
              <w:jc w:val="center"/>
              <w:rPr>
                <w:rFonts w:ascii="Times New Roman" w:hAnsi="Times New Roman"/>
                <w:b/>
              </w:rPr>
            </w:pPr>
          </w:p>
          <w:p w:rsidR="009919F5" w:rsidRPr="00603699" w:rsidP="00E87C57" w14:paraId="045C22D6" w14:textId="77777777">
            <w:pPr>
              <w:spacing w:line="276" w:lineRule="auto"/>
              <w:jc w:val="center"/>
              <w:rPr>
                <w:rFonts w:ascii="Times New Roman" w:hAnsi="Times New Roman"/>
                <w:b/>
              </w:rPr>
            </w:pPr>
            <w:r w:rsidRPr="00603699">
              <w:rPr>
                <w:rFonts w:ascii="Times New Roman" w:hAnsi="Times New Roman"/>
                <w:b/>
              </w:rPr>
              <w:t xml:space="preserve">No. of Responses </w:t>
            </w:r>
          </w:p>
          <w:p w:rsidR="009919F5" w:rsidRPr="00603699" w:rsidP="00E87C57" w14:paraId="5DB1207D" w14:textId="77777777">
            <w:pPr>
              <w:spacing w:line="276" w:lineRule="auto"/>
              <w:jc w:val="center"/>
              <w:rPr>
                <w:rFonts w:ascii="Times New Roman" w:hAnsi="Times New Roman"/>
                <w:b/>
              </w:rPr>
            </w:pPr>
            <w:r w:rsidRPr="00603699">
              <w:rPr>
                <w:rFonts w:ascii="Times New Roman" w:hAnsi="Times New Roman"/>
                <w:b/>
              </w:rPr>
              <w:t>per Respondent</w:t>
            </w:r>
          </w:p>
        </w:tc>
        <w:tc>
          <w:tcPr>
            <w:tcW w:w="127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9919F5" w:rsidRPr="00603699" w:rsidP="00E87C57" w14:paraId="6F3856D1" w14:textId="77777777">
            <w:pPr>
              <w:spacing w:line="276" w:lineRule="auto"/>
              <w:jc w:val="center"/>
              <w:rPr>
                <w:rFonts w:ascii="Times New Roman" w:hAnsi="Times New Roman"/>
                <w:b/>
              </w:rPr>
            </w:pPr>
            <w:r w:rsidRPr="00603699">
              <w:rPr>
                <w:rFonts w:ascii="Times New Roman" w:hAnsi="Times New Roman"/>
                <w:b/>
              </w:rPr>
              <w:t>Total Responses</w:t>
            </w:r>
          </w:p>
        </w:tc>
        <w:tc>
          <w:tcPr>
            <w:tcW w:w="1069"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9919F5" w:rsidRPr="00603699" w:rsidP="00E87C57" w14:paraId="5F676FFB" w14:textId="77777777">
            <w:pPr>
              <w:spacing w:line="276" w:lineRule="auto"/>
              <w:jc w:val="center"/>
              <w:rPr>
                <w:rFonts w:ascii="Times New Roman" w:hAnsi="Times New Roman"/>
                <w:b/>
              </w:rPr>
            </w:pPr>
            <w:r w:rsidRPr="00603699">
              <w:rPr>
                <w:rFonts w:ascii="Times New Roman" w:hAnsi="Times New Roman"/>
                <w:b/>
              </w:rPr>
              <w:t>Average Burden (Hours)</w:t>
            </w:r>
          </w:p>
        </w:tc>
        <w:tc>
          <w:tcPr>
            <w:tcW w:w="1016"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9919F5" w:rsidRPr="00603699" w:rsidP="00E87C57" w14:paraId="1E3FEB4B" w14:textId="77777777">
            <w:pPr>
              <w:spacing w:line="276" w:lineRule="auto"/>
              <w:jc w:val="center"/>
              <w:rPr>
                <w:rFonts w:ascii="Times New Roman" w:hAnsi="Times New Roman"/>
                <w:b/>
              </w:rPr>
            </w:pPr>
            <w:r w:rsidRPr="00603699">
              <w:rPr>
                <w:rFonts w:ascii="Times New Roman" w:hAnsi="Times New Roman"/>
                <w:b/>
              </w:rPr>
              <w:t>Total Burden (Hours)</w:t>
            </w:r>
          </w:p>
        </w:tc>
        <w:tc>
          <w:tcPr>
            <w:tcW w:w="95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9919F5" w:rsidRPr="00603699" w:rsidP="00E87C57" w14:paraId="1532606F" w14:textId="77777777">
            <w:pPr>
              <w:spacing w:line="276" w:lineRule="auto"/>
              <w:jc w:val="center"/>
              <w:rPr>
                <w:rFonts w:ascii="Times New Roman" w:hAnsi="Times New Roman"/>
                <w:b/>
              </w:rPr>
            </w:pPr>
            <w:r w:rsidRPr="00603699">
              <w:rPr>
                <w:rFonts w:ascii="Times New Roman" w:hAnsi="Times New Roman"/>
                <w:b/>
              </w:rPr>
              <w:t>Hourly</w:t>
            </w:r>
          </w:p>
          <w:p w:rsidR="009919F5" w:rsidRPr="00603699" w:rsidP="00E87C57" w14:paraId="48AA410A" w14:textId="77777777">
            <w:pPr>
              <w:spacing w:line="276" w:lineRule="auto"/>
              <w:jc w:val="center"/>
              <w:rPr>
                <w:rFonts w:ascii="Times New Roman" w:hAnsi="Times New Roman"/>
                <w:b/>
              </w:rPr>
            </w:pPr>
            <w:r w:rsidRPr="00603699">
              <w:rPr>
                <w:rFonts w:ascii="Times New Roman" w:hAnsi="Times New Roman"/>
                <w:b/>
              </w:rPr>
              <w:t>Wage Rate</w:t>
            </w:r>
          </w:p>
        </w:tc>
        <w:tc>
          <w:tcPr>
            <w:tcW w:w="1296"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9919F5" w:rsidRPr="00603699" w:rsidP="00E87C57" w14:paraId="468DF7BF" w14:textId="77777777">
            <w:pPr>
              <w:spacing w:line="276" w:lineRule="auto"/>
              <w:jc w:val="center"/>
              <w:rPr>
                <w:rFonts w:ascii="Times New Roman" w:hAnsi="Times New Roman"/>
                <w:b/>
              </w:rPr>
            </w:pPr>
            <w:r w:rsidRPr="00603699">
              <w:rPr>
                <w:rFonts w:ascii="Times New Roman" w:hAnsi="Times New Roman"/>
                <w:b/>
              </w:rPr>
              <w:t>Total Burden Cost</w:t>
            </w:r>
          </w:p>
        </w:tc>
      </w:tr>
      <w:tr w14:paraId="71993F3D" w14:textId="77777777" w:rsidTr="009919F5">
        <w:tblPrEx>
          <w:tblW w:w="9848" w:type="dxa"/>
          <w:tblLook w:val="04A0"/>
        </w:tblPrEx>
        <w:trPr>
          <w:trHeight w:val="503"/>
        </w:trPr>
        <w:tc>
          <w:tcPr>
            <w:tcW w:w="1294" w:type="dxa"/>
            <w:tcBorders>
              <w:top w:val="single" w:sz="4" w:space="0" w:color="auto"/>
              <w:left w:val="single" w:sz="4" w:space="0" w:color="auto"/>
              <w:bottom w:val="single" w:sz="4" w:space="0" w:color="auto"/>
              <w:right w:val="single" w:sz="4" w:space="0" w:color="auto"/>
            </w:tcBorders>
            <w:vAlign w:val="bottom"/>
            <w:hideMark/>
          </w:tcPr>
          <w:p w:rsidR="009919F5" w:rsidRPr="00603699" w:rsidP="00E87C57" w14:paraId="1E366F05" w14:textId="3712D442">
            <w:pPr>
              <w:spacing w:before="240" w:after="240" w:line="276" w:lineRule="auto"/>
              <w:rPr>
                <w:rFonts w:ascii="Times New Roman" w:hAnsi="Times New Roman"/>
              </w:rPr>
            </w:pPr>
            <w:r w:rsidRPr="009919F5">
              <w:rPr>
                <w:rFonts w:ascii="Times New Roman" w:hAnsi="Times New Roman"/>
              </w:rPr>
              <w:t>CM-2970</w:t>
            </w:r>
          </w:p>
        </w:tc>
        <w:tc>
          <w:tcPr>
            <w:tcW w:w="1523" w:type="dxa"/>
            <w:tcBorders>
              <w:top w:val="single" w:sz="4" w:space="0" w:color="auto"/>
              <w:left w:val="single" w:sz="4" w:space="0" w:color="auto"/>
              <w:bottom w:val="single" w:sz="4" w:space="0" w:color="auto"/>
              <w:right w:val="single" w:sz="4" w:space="0" w:color="auto"/>
            </w:tcBorders>
            <w:vAlign w:val="center"/>
          </w:tcPr>
          <w:p w:rsidR="009919F5" w:rsidRPr="00603699" w:rsidP="00E87C57" w14:paraId="294DE76A" w14:textId="36589084">
            <w:pPr>
              <w:spacing w:line="276" w:lineRule="auto"/>
              <w:jc w:val="center"/>
              <w:rPr>
                <w:rFonts w:ascii="Times New Roman" w:hAnsi="Times New Roman"/>
              </w:rPr>
            </w:pPr>
            <w:r>
              <w:rPr>
                <w:rFonts w:ascii="Times New Roman" w:hAnsi="Times New Roman"/>
              </w:rPr>
              <w:t>3,510</w:t>
            </w:r>
          </w:p>
        </w:tc>
        <w:tc>
          <w:tcPr>
            <w:tcW w:w="1430" w:type="dxa"/>
            <w:tcBorders>
              <w:top w:val="single" w:sz="4" w:space="0" w:color="auto"/>
              <w:left w:val="single" w:sz="4" w:space="0" w:color="auto"/>
              <w:bottom w:val="single" w:sz="4" w:space="0" w:color="auto"/>
              <w:right w:val="single" w:sz="4" w:space="0" w:color="auto"/>
            </w:tcBorders>
            <w:vAlign w:val="center"/>
          </w:tcPr>
          <w:p w:rsidR="009919F5" w:rsidRPr="00603699" w:rsidP="00E87C57" w14:paraId="2CB383C2" w14:textId="77777777">
            <w:pPr>
              <w:spacing w:line="276" w:lineRule="auto"/>
              <w:jc w:val="center"/>
              <w:rPr>
                <w:rFonts w:ascii="Times New Roman" w:hAnsi="Times New Roman"/>
              </w:rPr>
            </w:pPr>
            <w:r w:rsidRPr="00603699">
              <w:rPr>
                <w:rFonts w:ascii="Times New Roman" w:hAnsi="Times New Roman"/>
              </w:rPr>
              <w:t>1</w:t>
            </w:r>
          </w:p>
        </w:tc>
        <w:tc>
          <w:tcPr>
            <w:tcW w:w="1270" w:type="dxa"/>
            <w:tcBorders>
              <w:top w:val="single" w:sz="4" w:space="0" w:color="auto"/>
              <w:left w:val="single" w:sz="4" w:space="0" w:color="auto"/>
              <w:bottom w:val="single" w:sz="4" w:space="0" w:color="auto"/>
              <w:right w:val="single" w:sz="4" w:space="0" w:color="auto"/>
            </w:tcBorders>
            <w:vAlign w:val="center"/>
          </w:tcPr>
          <w:p w:rsidR="009919F5" w:rsidRPr="00603699" w:rsidP="00E87C57" w14:paraId="7DD2706E" w14:textId="738E815F">
            <w:pPr>
              <w:spacing w:line="276" w:lineRule="auto"/>
              <w:jc w:val="center"/>
              <w:rPr>
                <w:rFonts w:ascii="Times New Roman" w:hAnsi="Times New Roman"/>
              </w:rPr>
            </w:pPr>
            <w:r>
              <w:rPr>
                <w:rFonts w:ascii="Times New Roman" w:hAnsi="Times New Roman"/>
              </w:rPr>
              <w:t>3,510</w:t>
            </w:r>
          </w:p>
        </w:tc>
        <w:tc>
          <w:tcPr>
            <w:tcW w:w="1069" w:type="dxa"/>
            <w:tcBorders>
              <w:top w:val="single" w:sz="4" w:space="0" w:color="auto"/>
              <w:left w:val="single" w:sz="4" w:space="0" w:color="auto"/>
              <w:bottom w:val="single" w:sz="4" w:space="0" w:color="auto"/>
              <w:right w:val="single" w:sz="4" w:space="0" w:color="auto"/>
            </w:tcBorders>
            <w:vAlign w:val="center"/>
          </w:tcPr>
          <w:p w:rsidR="009919F5" w:rsidRPr="00603699" w:rsidP="00E87C57" w14:paraId="0D302CB1" w14:textId="62F1DE32">
            <w:pPr>
              <w:spacing w:line="276" w:lineRule="auto"/>
              <w:jc w:val="center"/>
              <w:rPr>
                <w:rFonts w:ascii="Times New Roman" w:hAnsi="Times New Roman"/>
              </w:rPr>
            </w:pPr>
            <w:r w:rsidRPr="00EA5760">
              <w:rPr>
                <w:rFonts w:ascii="Times New Roman" w:hAnsi="Times New Roman"/>
              </w:rPr>
              <w:t>0.167</w:t>
            </w:r>
          </w:p>
        </w:tc>
        <w:tc>
          <w:tcPr>
            <w:tcW w:w="1016" w:type="dxa"/>
            <w:tcBorders>
              <w:top w:val="single" w:sz="4" w:space="0" w:color="auto"/>
              <w:left w:val="single" w:sz="4" w:space="0" w:color="auto"/>
              <w:bottom w:val="single" w:sz="4" w:space="0" w:color="auto"/>
              <w:right w:val="single" w:sz="4" w:space="0" w:color="auto"/>
            </w:tcBorders>
            <w:vAlign w:val="center"/>
          </w:tcPr>
          <w:p w:rsidR="009919F5" w:rsidP="00E87C57" w14:paraId="0C2F382D" w14:textId="41CEBA55">
            <w:pPr>
              <w:spacing w:before="240" w:line="276" w:lineRule="auto"/>
              <w:jc w:val="center"/>
              <w:rPr>
                <w:rFonts w:ascii="Times New Roman" w:hAnsi="Times New Roman"/>
              </w:rPr>
            </w:pPr>
            <w:r>
              <w:rPr>
                <w:rFonts w:ascii="Times New Roman" w:hAnsi="Times New Roman"/>
              </w:rPr>
              <w:t>586</w:t>
            </w:r>
          </w:p>
          <w:p w:rsidR="009919F5" w:rsidRPr="00603699" w:rsidP="00E87C57" w14:paraId="0A8AE0D4" w14:textId="77777777">
            <w:pPr>
              <w:spacing w:line="276" w:lineRule="auto"/>
              <w:jc w:val="center"/>
              <w:rPr>
                <w:rFonts w:ascii="Times New Roman" w:hAnsi="Times New Roman"/>
              </w:rPr>
            </w:pPr>
          </w:p>
        </w:tc>
        <w:tc>
          <w:tcPr>
            <w:tcW w:w="950" w:type="dxa"/>
            <w:tcBorders>
              <w:top w:val="single" w:sz="4" w:space="0" w:color="auto"/>
              <w:left w:val="single" w:sz="4" w:space="0" w:color="auto"/>
              <w:bottom w:val="single" w:sz="4" w:space="0" w:color="auto"/>
              <w:right w:val="single" w:sz="4" w:space="0" w:color="auto"/>
            </w:tcBorders>
            <w:vAlign w:val="center"/>
          </w:tcPr>
          <w:p w:rsidR="009919F5" w:rsidRPr="00603699" w:rsidP="00E87C57" w14:paraId="0CDFEDA0" w14:textId="453F0950">
            <w:pPr>
              <w:spacing w:line="276" w:lineRule="auto"/>
              <w:rPr>
                <w:rFonts w:ascii="Times New Roman" w:hAnsi="Times New Roman"/>
              </w:rPr>
            </w:pPr>
            <w:r w:rsidRPr="00EA5760">
              <w:rPr>
                <w:rFonts w:ascii="Times New Roman" w:hAnsi="Times New Roman"/>
              </w:rPr>
              <w:t>$2</w:t>
            </w:r>
            <w:r w:rsidR="0088590D">
              <w:rPr>
                <w:rFonts w:ascii="Times New Roman" w:hAnsi="Times New Roman"/>
              </w:rPr>
              <w:t>4.12</w:t>
            </w:r>
          </w:p>
        </w:tc>
        <w:tc>
          <w:tcPr>
            <w:tcW w:w="1296" w:type="dxa"/>
            <w:tcBorders>
              <w:top w:val="single" w:sz="4" w:space="0" w:color="auto"/>
              <w:left w:val="single" w:sz="4" w:space="0" w:color="auto"/>
              <w:bottom w:val="single" w:sz="4" w:space="0" w:color="auto"/>
              <w:right w:val="single" w:sz="4" w:space="0" w:color="auto"/>
            </w:tcBorders>
            <w:vAlign w:val="center"/>
          </w:tcPr>
          <w:p w:rsidR="009919F5" w:rsidRPr="00603699" w:rsidP="00E87C57" w14:paraId="05ABC6FB" w14:textId="5BD4E666">
            <w:pPr>
              <w:spacing w:before="240" w:line="276" w:lineRule="auto"/>
              <w:rPr>
                <w:rFonts w:ascii="Times New Roman" w:hAnsi="Times New Roman"/>
              </w:rPr>
            </w:pPr>
            <w:r w:rsidRPr="00EA5760">
              <w:rPr>
                <w:rFonts w:ascii="Times New Roman" w:hAnsi="Times New Roman"/>
              </w:rPr>
              <w:t>$</w:t>
            </w:r>
            <w:r w:rsidR="0088590D">
              <w:rPr>
                <w:rFonts w:ascii="Times New Roman" w:hAnsi="Times New Roman"/>
              </w:rPr>
              <w:t>14,134</w:t>
            </w:r>
          </w:p>
          <w:p w:rsidR="009919F5" w:rsidRPr="00603699" w:rsidP="00E87C57" w14:paraId="29FD32F9" w14:textId="77777777">
            <w:pPr>
              <w:spacing w:line="276" w:lineRule="auto"/>
              <w:jc w:val="center"/>
              <w:rPr>
                <w:rFonts w:ascii="Times New Roman" w:hAnsi="Times New Roman"/>
              </w:rPr>
            </w:pPr>
          </w:p>
        </w:tc>
      </w:tr>
      <w:tr w14:paraId="6319D91E" w14:textId="77777777" w:rsidTr="009919F5">
        <w:tblPrEx>
          <w:tblW w:w="9848" w:type="dxa"/>
          <w:tblLook w:val="04A0"/>
        </w:tblPrEx>
        <w:trPr>
          <w:trHeight w:val="701"/>
        </w:trPr>
        <w:tc>
          <w:tcPr>
            <w:tcW w:w="1294" w:type="dxa"/>
            <w:tcBorders>
              <w:top w:val="single" w:sz="4" w:space="0" w:color="auto"/>
              <w:left w:val="single" w:sz="4" w:space="0" w:color="auto"/>
              <w:bottom w:val="single" w:sz="4" w:space="0" w:color="auto"/>
              <w:right w:val="single" w:sz="4" w:space="0" w:color="auto"/>
            </w:tcBorders>
            <w:vAlign w:val="bottom"/>
          </w:tcPr>
          <w:p w:rsidR="009919F5" w:rsidRPr="00603699" w:rsidP="00E87C57" w14:paraId="1F1BFDA0" w14:textId="7F7C1420">
            <w:pPr>
              <w:spacing w:before="240" w:after="240" w:line="276" w:lineRule="auto"/>
              <w:jc w:val="center"/>
              <w:rPr>
                <w:rFonts w:ascii="Times New Roman" w:hAnsi="Times New Roman"/>
              </w:rPr>
            </w:pPr>
            <w:r w:rsidRPr="009919F5">
              <w:rPr>
                <w:rFonts w:ascii="Times New Roman" w:hAnsi="Times New Roman"/>
              </w:rPr>
              <w:t>CM-2970a</w:t>
            </w:r>
          </w:p>
        </w:tc>
        <w:tc>
          <w:tcPr>
            <w:tcW w:w="1523" w:type="dxa"/>
            <w:tcBorders>
              <w:top w:val="single" w:sz="4" w:space="0" w:color="auto"/>
              <w:left w:val="single" w:sz="4" w:space="0" w:color="auto"/>
              <w:bottom w:val="single" w:sz="4" w:space="0" w:color="auto"/>
              <w:right w:val="single" w:sz="4" w:space="0" w:color="auto"/>
            </w:tcBorders>
            <w:vAlign w:val="center"/>
          </w:tcPr>
          <w:p w:rsidR="009919F5" w:rsidRPr="00603699" w:rsidP="00E87C57" w14:paraId="0FDD9D59" w14:textId="6CECFC11">
            <w:pPr>
              <w:spacing w:line="276" w:lineRule="auto"/>
              <w:jc w:val="center"/>
              <w:rPr>
                <w:rFonts w:ascii="Times New Roman" w:hAnsi="Times New Roman"/>
              </w:rPr>
            </w:pPr>
            <w:r>
              <w:rPr>
                <w:rFonts w:ascii="Times New Roman" w:hAnsi="Times New Roman"/>
              </w:rPr>
              <w:t>8,230</w:t>
            </w:r>
          </w:p>
        </w:tc>
        <w:tc>
          <w:tcPr>
            <w:tcW w:w="1430" w:type="dxa"/>
            <w:tcBorders>
              <w:top w:val="single" w:sz="4" w:space="0" w:color="auto"/>
              <w:left w:val="single" w:sz="4" w:space="0" w:color="auto"/>
              <w:bottom w:val="single" w:sz="4" w:space="0" w:color="auto"/>
              <w:right w:val="single" w:sz="4" w:space="0" w:color="auto"/>
            </w:tcBorders>
            <w:vAlign w:val="center"/>
          </w:tcPr>
          <w:p w:rsidR="009919F5" w:rsidRPr="00603699" w:rsidP="00E87C57" w14:paraId="43EA17FA" w14:textId="77777777">
            <w:pPr>
              <w:spacing w:line="276" w:lineRule="auto"/>
              <w:jc w:val="center"/>
              <w:rPr>
                <w:rFonts w:ascii="Times New Roman" w:hAnsi="Times New Roman"/>
              </w:rPr>
            </w:pPr>
            <w:r w:rsidRPr="00603699">
              <w:rPr>
                <w:rFonts w:ascii="Times New Roman" w:hAnsi="Times New Roman"/>
              </w:rPr>
              <w:t>1</w:t>
            </w:r>
          </w:p>
        </w:tc>
        <w:tc>
          <w:tcPr>
            <w:tcW w:w="1270" w:type="dxa"/>
            <w:tcBorders>
              <w:top w:val="single" w:sz="4" w:space="0" w:color="auto"/>
              <w:left w:val="single" w:sz="4" w:space="0" w:color="auto"/>
              <w:bottom w:val="single" w:sz="4" w:space="0" w:color="auto"/>
              <w:right w:val="single" w:sz="4" w:space="0" w:color="auto"/>
            </w:tcBorders>
            <w:vAlign w:val="center"/>
          </w:tcPr>
          <w:p w:rsidR="009919F5" w:rsidRPr="00603699" w:rsidP="00E87C57" w14:paraId="06A6B7F4" w14:textId="66D12C3A">
            <w:pPr>
              <w:spacing w:line="276" w:lineRule="auto"/>
              <w:jc w:val="center"/>
              <w:rPr>
                <w:rFonts w:ascii="Times New Roman" w:hAnsi="Times New Roman"/>
              </w:rPr>
            </w:pPr>
            <w:r>
              <w:rPr>
                <w:rFonts w:ascii="Times New Roman" w:hAnsi="Times New Roman"/>
              </w:rPr>
              <w:t>8,230</w:t>
            </w:r>
          </w:p>
        </w:tc>
        <w:tc>
          <w:tcPr>
            <w:tcW w:w="1069" w:type="dxa"/>
            <w:tcBorders>
              <w:top w:val="single" w:sz="4" w:space="0" w:color="auto"/>
              <w:left w:val="single" w:sz="4" w:space="0" w:color="auto"/>
              <w:bottom w:val="single" w:sz="4" w:space="0" w:color="auto"/>
              <w:right w:val="single" w:sz="4" w:space="0" w:color="auto"/>
            </w:tcBorders>
            <w:vAlign w:val="center"/>
          </w:tcPr>
          <w:p w:rsidR="009919F5" w:rsidRPr="00603699" w:rsidP="00E87C57" w14:paraId="44EBAEDB" w14:textId="6F16030F">
            <w:pPr>
              <w:spacing w:line="276" w:lineRule="auto"/>
              <w:jc w:val="center"/>
              <w:rPr>
                <w:rFonts w:ascii="Times New Roman" w:hAnsi="Times New Roman"/>
              </w:rPr>
            </w:pPr>
            <w:r w:rsidRPr="00EA5760">
              <w:rPr>
                <w:rFonts w:ascii="Times New Roman" w:hAnsi="Times New Roman"/>
              </w:rPr>
              <w:t>0.25</w:t>
            </w:r>
          </w:p>
        </w:tc>
        <w:tc>
          <w:tcPr>
            <w:tcW w:w="1016" w:type="dxa"/>
            <w:tcBorders>
              <w:top w:val="single" w:sz="4" w:space="0" w:color="auto"/>
              <w:left w:val="single" w:sz="4" w:space="0" w:color="auto"/>
              <w:bottom w:val="single" w:sz="4" w:space="0" w:color="auto"/>
              <w:right w:val="single" w:sz="4" w:space="0" w:color="auto"/>
            </w:tcBorders>
            <w:vAlign w:val="center"/>
          </w:tcPr>
          <w:p w:rsidR="009919F5" w:rsidRPr="00603699" w:rsidP="00E87C57" w14:paraId="209FEFA3" w14:textId="663C28B3">
            <w:pPr>
              <w:spacing w:line="276" w:lineRule="auto"/>
              <w:jc w:val="center"/>
              <w:rPr>
                <w:rFonts w:ascii="Times New Roman" w:hAnsi="Times New Roman"/>
              </w:rPr>
            </w:pPr>
            <w:r>
              <w:rPr>
                <w:rFonts w:ascii="Times New Roman" w:hAnsi="Times New Roman"/>
              </w:rPr>
              <w:t xml:space="preserve"> </w:t>
            </w:r>
            <w:r w:rsidR="009F2CB6">
              <w:rPr>
                <w:rFonts w:ascii="Times New Roman" w:hAnsi="Times New Roman"/>
              </w:rPr>
              <w:t>2,058</w:t>
            </w:r>
          </w:p>
        </w:tc>
        <w:tc>
          <w:tcPr>
            <w:tcW w:w="950" w:type="dxa"/>
            <w:tcBorders>
              <w:top w:val="single" w:sz="4" w:space="0" w:color="auto"/>
              <w:left w:val="single" w:sz="4" w:space="0" w:color="auto"/>
              <w:bottom w:val="single" w:sz="4" w:space="0" w:color="auto"/>
              <w:right w:val="single" w:sz="4" w:space="0" w:color="auto"/>
            </w:tcBorders>
            <w:vAlign w:val="center"/>
          </w:tcPr>
          <w:p w:rsidR="009919F5" w:rsidRPr="00603699" w:rsidP="00E87C57" w14:paraId="32B8FF28" w14:textId="16299F2C">
            <w:pPr>
              <w:spacing w:line="276" w:lineRule="auto"/>
              <w:jc w:val="center"/>
              <w:rPr>
                <w:rFonts w:ascii="Times New Roman" w:hAnsi="Times New Roman"/>
              </w:rPr>
            </w:pPr>
            <w:r w:rsidRPr="00EA5760">
              <w:rPr>
                <w:rFonts w:ascii="Times New Roman" w:hAnsi="Times New Roman"/>
              </w:rPr>
              <w:t>$2</w:t>
            </w:r>
            <w:r w:rsidR="0088590D">
              <w:rPr>
                <w:rFonts w:ascii="Times New Roman" w:hAnsi="Times New Roman"/>
              </w:rPr>
              <w:t>4.12</w:t>
            </w:r>
          </w:p>
        </w:tc>
        <w:tc>
          <w:tcPr>
            <w:tcW w:w="1296" w:type="dxa"/>
            <w:tcBorders>
              <w:top w:val="single" w:sz="4" w:space="0" w:color="auto"/>
              <w:left w:val="single" w:sz="4" w:space="0" w:color="auto"/>
              <w:bottom w:val="single" w:sz="4" w:space="0" w:color="auto"/>
              <w:right w:val="single" w:sz="4" w:space="0" w:color="auto"/>
            </w:tcBorders>
            <w:vAlign w:val="center"/>
          </w:tcPr>
          <w:p w:rsidR="009919F5" w:rsidRPr="00603699" w:rsidP="00E87C57" w14:paraId="7E216B2F" w14:textId="59F01B7A">
            <w:pPr>
              <w:spacing w:line="276" w:lineRule="auto"/>
              <w:jc w:val="center"/>
              <w:rPr>
                <w:rFonts w:ascii="Times New Roman" w:hAnsi="Times New Roman"/>
              </w:rPr>
            </w:pPr>
            <w:r w:rsidRPr="00EA5760">
              <w:rPr>
                <w:rFonts w:ascii="Times New Roman" w:hAnsi="Times New Roman"/>
              </w:rPr>
              <w:t>$</w:t>
            </w:r>
            <w:r w:rsidR="0088590D">
              <w:rPr>
                <w:rFonts w:ascii="Times New Roman" w:hAnsi="Times New Roman"/>
              </w:rPr>
              <w:t>49,639</w:t>
            </w:r>
          </w:p>
        </w:tc>
      </w:tr>
      <w:tr w14:paraId="1D724462" w14:textId="77777777" w:rsidTr="00CC5CAB">
        <w:tblPrEx>
          <w:tblW w:w="9848" w:type="dxa"/>
          <w:tblLook w:val="04A0"/>
        </w:tblPrEx>
        <w:trPr>
          <w:trHeight w:val="701"/>
        </w:trPr>
        <w:tc>
          <w:tcPr>
            <w:tcW w:w="1294" w:type="dxa"/>
            <w:tcBorders>
              <w:top w:val="single" w:sz="4" w:space="0" w:color="auto"/>
              <w:left w:val="single" w:sz="4" w:space="0" w:color="auto"/>
              <w:bottom w:val="single" w:sz="4" w:space="0" w:color="auto"/>
              <w:right w:val="single" w:sz="4" w:space="0" w:color="auto"/>
            </w:tcBorders>
            <w:vAlign w:val="bottom"/>
          </w:tcPr>
          <w:p w:rsidR="009919F5" w:rsidRPr="00E57837" w:rsidP="00E87C57" w14:paraId="71AB353A" w14:textId="77777777">
            <w:pPr>
              <w:spacing w:line="276" w:lineRule="auto"/>
              <w:jc w:val="center"/>
              <w:rPr>
                <w:rFonts w:ascii="Times New Roman" w:hAnsi="Times New Roman"/>
                <w:sz w:val="20"/>
                <w:szCs w:val="20"/>
              </w:rPr>
            </w:pPr>
            <w:r w:rsidRPr="00E57837">
              <w:rPr>
                <w:rFonts w:ascii="Times New Roman" w:hAnsi="Times New Roman"/>
                <w:sz w:val="20"/>
                <w:szCs w:val="20"/>
              </w:rPr>
              <w:t>Unduplicated Total</w:t>
            </w:r>
          </w:p>
        </w:tc>
        <w:tc>
          <w:tcPr>
            <w:tcW w:w="1523" w:type="dxa"/>
            <w:tcBorders>
              <w:top w:val="single" w:sz="4" w:space="0" w:color="auto"/>
              <w:left w:val="single" w:sz="4" w:space="0" w:color="auto"/>
              <w:bottom w:val="single" w:sz="4" w:space="0" w:color="auto"/>
              <w:right w:val="single" w:sz="4" w:space="0" w:color="auto"/>
            </w:tcBorders>
            <w:vAlign w:val="center"/>
          </w:tcPr>
          <w:p w:rsidR="009919F5" w:rsidRPr="00603699" w:rsidP="00E87C57" w14:paraId="5025F066" w14:textId="6DA3149A">
            <w:pPr>
              <w:spacing w:line="276" w:lineRule="auto"/>
              <w:jc w:val="center"/>
              <w:rPr>
                <w:rFonts w:ascii="Times New Roman" w:hAnsi="Times New Roman"/>
              </w:rPr>
            </w:pPr>
            <w:r>
              <w:rPr>
                <w:rFonts w:ascii="Times New Roman" w:hAnsi="Times New Roman"/>
              </w:rPr>
              <w:t>8,230</w:t>
            </w:r>
          </w:p>
        </w:tc>
        <w:tc>
          <w:tcPr>
            <w:tcW w:w="1430" w:type="dxa"/>
            <w:tcBorders>
              <w:top w:val="single" w:sz="4" w:space="0" w:color="auto"/>
              <w:left w:val="single" w:sz="4" w:space="0" w:color="auto"/>
              <w:bottom w:val="single" w:sz="4" w:space="0" w:color="auto"/>
              <w:right w:val="single" w:sz="4" w:space="0" w:color="auto"/>
            </w:tcBorders>
            <w:shd w:val="clear" w:color="auto" w:fill="000000"/>
            <w:vAlign w:val="center"/>
          </w:tcPr>
          <w:p w:rsidR="009919F5" w:rsidRPr="00603699" w:rsidP="00E87C57" w14:paraId="5A845C7C" w14:textId="05048835">
            <w:pPr>
              <w:spacing w:line="276" w:lineRule="auto"/>
              <w:jc w:val="center"/>
              <w:rPr>
                <w:rFonts w:ascii="Times New Roman" w:hAnsi="Times New Roman"/>
              </w:rPr>
            </w:pPr>
          </w:p>
        </w:tc>
        <w:tc>
          <w:tcPr>
            <w:tcW w:w="1270" w:type="dxa"/>
            <w:tcBorders>
              <w:top w:val="single" w:sz="4" w:space="0" w:color="auto"/>
              <w:left w:val="single" w:sz="4" w:space="0" w:color="auto"/>
              <w:bottom w:val="single" w:sz="4" w:space="0" w:color="auto"/>
              <w:right w:val="single" w:sz="4" w:space="0" w:color="auto"/>
            </w:tcBorders>
            <w:vAlign w:val="center"/>
          </w:tcPr>
          <w:p w:rsidR="009919F5" w:rsidRPr="00603699" w:rsidP="00E87C57" w14:paraId="22DCDC50" w14:textId="3F707A1B">
            <w:pPr>
              <w:spacing w:line="276" w:lineRule="auto"/>
              <w:jc w:val="center"/>
              <w:rPr>
                <w:rFonts w:ascii="Times New Roman" w:hAnsi="Times New Roman"/>
              </w:rPr>
            </w:pPr>
            <w:r>
              <w:rPr>
                <w:rFonts w:ascii="Times New Roman" w:hAnsi="Times New Roman"/>
              </w:rPr>
              <w:t>11,470</w:t>
            </w:r>
          </w:p>
        </w:tc>
        <w:tc>
          <w:tcPr>
            <w:tcW w:w="1069"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rsidR="009919F5" w:rsidRPr="00603699" w:rsidP="00E87C57" w14:paraId="0DFCA5AF" w14:textId="77777777">
            <w:pPr>
              <w:spacing w:line="276" w:lineRule="auto"/>
              <w:jc w:val="center"/>
              <w:rPr>
                <w:rFonts w:ascii="Times New Roman" w:hAnsi="Times New Roman"/>
              </w:rPr>
            </w:pPr>
          </w:p>
        </w:tc>
        <w:tc>
          <w:tcPr>
            <w:tcW w:w="1016" w:type="dxa"/>
            <w:tcBorders>
              <w:top w:val="single" w:sz="4" w:space="0" w:color="auto"/>
              <w:left w:val="single" w:sz="4" w:space="0" w:color="auto"/>
              <w:bottom w:val="single" w:sz="4" w:space="0" w:color="auto"/>
              <w:right w:val="single" w:sz="4" w:space="0" w:color="auto"/>
            </w:tcBorders>
            <w:vAlign w:val="center"/>
          </w:tcPr>
          <w:p w:rsidR="009919F5" w:rsidRPr="00603699" w:rsidP="00E87C57" w14:paraId="306CDC07" w14:textId="696E05E1">
            <w:pPr>
              <w:spacing w:line="276" w:lineRule="auto"/>
              <w:jc w:val="center"/>
              <w:rPr>
                <w:rFonts w:ascii="Times New Roman" w:hAnsi="Times New Roman"/>
              </w:rPr>
            </w:pPr>
            <w:r>
              <w:rPr>
                <w:rFonts w:ascii="Times New Roman" w:hAnsi="Times New Roman"/>
              </w:rPr>
              <w:t>2,644</w:t>
            </w:r>
          </w:p>
        </w:tc>
        <w:tc>
          <w:tcPr>
            <w:tcW w:w="950"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rsidR="009919F5" w:rsidRPr="00603699" w:rsidP="00E87C57" w14:paraId="5B41CDE3" w14:textId="77777777">
            <w:pPr>
              <w:spacing w:line="276" w:lineRule="auto"/>
              <w:jc w:val="center"/>
              <w:rPr>
                <w:rFonts w:ascii="Times New Roman" w:hAnsi="Times New Roman"/>
              </w:rPr>
            </w:pPr>
          </w:p>
        </w:tc>
        <w:tc>
          <w:tcPr>
            <w:tcW w:w="1296" w:type="dxa"/>
            <w:tcBorders>
              <w:top w:val="single" w:sz="4" w:space="0" w:color="auto"/>
              <w:left w:val="single" w:sz="4" w:space="0" w:color="auto"/>
              <w:bottom w:val="single" w:sz="4" w:space="0" w:color="auto"/>
              <w:right w:val="single" w:sz="4" w:space="0" w:color="auto"/>
            </w:tcBorders>
            <w:vAlign w:val="center"/>
          </w:tcPr>
          <w:p w:rsidR="009919F5" w:rsidRPr="00603699" w:rsidP="00E87C57" w14:paraId="06845309" w14:textId="4A635143">
            <w:pPr>
              <w:spacing w:line="276" w:lineRule="auto"/>
              <w:jc w:val="center"/>
              <w:rPr>
                <w:rFonts w:ascii="Times New Roman" w:hAnsi="Times New Roman"/>
              </w:rPr>
            </w:pPr>
            <w:r w:rsidRPr="00EA5760">
              <w:rPr>
                <w:rFonts w:ascii="Times New Roman" w:hAnsi="Times New Roman"/>
              </w:rPr>
              <w:t>$</w:t>
            </w:r>
            <w:r w:rsidR="0088590D">
              <w:rPr>
                <w:rFonts w:ascii="Times New Roman" w:hAnsi="Times New Roman"/>
              </w:rPr>
              <w:t>63,773</w:t>
            </w:r>
          </w:p>
        </w:tc>
      </w:tr>
    </w:tbl>
    <w:p w:rsidR="009A7166" w:rsidP="00531A28" w14:paraId="377ECFF2" w14:textId="77777777">
      <w:pPr>
        <w:autoSpaceDE/>
        <w:autoSpaceDN/>
        <w:adjustRightInd/>
        <w:rPr>
          <w:rFonts w:ascii="Times New Roman" w:hAnsi="Times New Roman"/>
          <w:snapToGrid w:val="0"/>
        </w:rPr>
      </w:pPr>
    </w:p>
    <w:p w:rsidR="00EA5760" w:rsidP="00531A28" w14:paraId="357BD08B" w14:textId="77777777">
      <w:pPr>
        <w:autoSpaceDE/>
        <w:autoSpaceDN/>
        <w:adjustRightInd/>
        <w:rPr>
          <w:rFonts w:ascii="Times New Roman" w:hAnsi="Times New Roman"/>
          <w:snapToGrid w:val="0"/>
        </w:rPr>
      </w:pPr>
    </w:p>
    <w:p w:rsidR="00531A28" w:rsidP="00531A28" w14:paraId="47FE6879" w14:textId="3F7B02C5">
      <w:pPr>
        <w:autoSpaceDE/>
        <w:autoSpaceDN/>
        <w:adjustRightInd/>
        <w:rPr>
          <w:rFonts w:ascii="Times New Roman" w:hAnsi="Times New Roman"/>
          <w:snapToGrid w:val="0"/>
        </w:rPr>
      </w:pPr>
      <w:r>
        <w:rPr>
          <w:rFonts w:ascii="Times New Roman" w:hAnsi="Times New Roman"/>
          <w:snapToGrid w:val="0"/>
        </w:rPr>
        <w:t xml:space="preserve">This burden is based on </w:t>
      </w:r>
      <w:r w:rsidR="00B85253">
        <w:rPr>
          <w:rFonts w:ascii="Times New Roman" w:hAnsi="Times New Roman"/>
          <w:snapToGrid w:val="0"/>
        </w:rPr>
        <w:t>potentially liable operators and designated</w:t>
      </w:r>
      <w:r>
        <w:rPr>
          <w:rFonts w:ascii="Times New Roman" w:hAnsi="Times New Roman"/>
          <w:snapToGrid w:val="0"/>
        </w:rPr>
        <w:t xml:space="preserve"> </w:t>
      </w:r>
      <w:r w:rsidR="00B85253">
        <w:rPr>
          <w:rFonts w:ascii="Times New Roman" w:hAnsi="Times New Roman"/>
          <w:snapToGrid w:val="0"/>
        </w:rPr>
        <w:t xml:space="preserve">responsible operators having </w:t>
      </w:r>
      <w:r w:rsidRPr="008D6FDA" w:rsidR="00B85253">
        <w:rPr>
          <w:rFonts w:ascii="Times New Roman" w:hAnsi="Times New Roman"/>
          <w:snapToGrid w:val="0"/>
        </w:rPr>
        <w:t xml:space="preserve">submitted </w:t>
      </w:r>
      <w:r w:rsidR="009F2CB6">
        <w:rPr>
          <w:rFonts w:ascii="Times New Roman" w:hAnsi="Times New Roman"/>
          <w:snapToGrid w:val="0"/>
        </w:rPr>
        <w:t>3,510</w:t>
      </w:r>
      <w:r w:rsidRPr="008D6FDA" w:rsidR="008D6FDA">
        <w:rPr>
          <w:rFonts w:ascii="Times New Roman" w:hAnsi="Times New Roman"/>
          <w:snapToGrid w:val="0"/>
        </w:rPr>
        <w:t xml:space="preserve"> </w:t>
      </w:r>
      <w:r w:rsidRPr="008D6FDA">
        <w:rPr>
          <w:rFonts w:ascii="Times New Roman" w:hAnsi="Times New Roman"/>
          <w:snapToGrid w:val="0"/>
        </w:rPr>
        <w:t xml:space="preserve">CM-2970 forms and </w:t>
      </w:r>
      <w:r w:rsidR="009F2CB6">
        <w:rPr>
          <w:rFonts w:ascii="Times New Roman" w:hAnsi="Times New Roman"/>
          <w:snapToGrid w:val="0"/>
        </w:rPr>
        <w:t>8,230</w:t>
      </w:r>
      <w:r w:rsidRPr="008D6FDA">
        <w:rPr>
          <w:rFonts w:ascii="Times New Roman" w:hAnsi="Times New Roman"/>
          <w:snapToGrid w:val="0"/>
        </w:rPr>
        <w:t xml:space="preserve"> CM-2970a forms</w:t>
      </w:r>
      <w:r w:rsidR="00B85253">
        <w:rPr>
          <w:rFonts w:ascii="Times New Roman" w:hAnsi="Times New Roman"/>
          <w:snapToGrid w:val="0"/>
        </w:rPr>
        <w:t xml:space="preserve"> to OWCP</w:t>
      </w:r>
      <w:r>
        <w:rPr>
          <w:rFonts w:ascii="Times New Roman" w:hAnsi="Times New Roman"/>
          <w:snapToGrid w:val="0"/>
        </w:rPr>
        <w:t xml:space="preserve"> </w:t>
      </w:r>
      <w:r w:rsidRPr="009F2CB6">
        <w:rPr>
          <w:rFonts w:ascii="Times New Roman" w:hAnsi="Times New Roman"/>
          <w:snapToGrid w:val="0"/>
        </w:rPr>
        <w:t>during FY2</w:t>
      </w:r>
      <w:r w:rsidRPr="009F2CB6" w:rsidR="009F2CB6">
        <w:rPr>
          <w:rFonts w:ascii="Times New Roman" w:hAnsi="Times New Roman"/>
          <w:snapToGrid w:val="0"/>
        </w:rPr>
        <w:t>5</w:t>
      </w:r>
      <w:r>
        <w:rPr>
          <w:rFonts w:ascii="Times New Roman" w:hAnsi="Times New Roman"/>
          <w:snapToGrid w:val="0"/>
        </w:rPr>
        <w:t xml:space="preserve">. </w:t>
      </w:r>
      <w:r w:rsidRPr="00531A28">
        <w:rPr>
          <w:rFonts w:ascii="Times New Roman" w:hAnsi="Times New Roman"/>
          <w:snapToGrid w:val="0"/>
        </w:rPr>
        <w:t xml:space="preserve">The estimated total burden to the coal mine </w:t>
      </w:r>
      <w:r w:rsidRPr="008D6FDA">
        <w:rPr>
          <w:rFonts w:ascii="Times New Roman" w:hAnsi="Times New Roman"/>
          <w:snapToGrid w:val="0"/>
        </w:rPr>
        <w:t xml:space="preserve">operators is </w:t>
      </w:r>
      <w:r w:rsidR="009F2CB6">
        <w:rPr>
          <w:rFonts w:ascii="Times New Roman" w:hAnsi="Times New Roman"/>
          <w:snapToGrid w:val="0"/>
        </w:rPr>
        <w:t>2,644</w:t>
      </w:r>
      <w:r w:rsidRPr="008D6FDA">
        <w:rPr>
          <w:rFonts w:ascii="Times New Roman" w:hAnsi="Times New Roman"/>
          <w:snapToGrid w:val="0"/>
        </w:rPr>
        <w:t xml:space="preserve"> hours.  It takes about 10 minutes </w:t>
      </w:r>
      <w:r w:rsidRPr="008D6FDA" w:rsidR="00EC3480">
        <w:rPr>
          <w:rFonts w:ascii="Times New Roman" w:hAnsi="Times New Roman"/>
          <w:snapToGrid w:val="0"/>
        </w:rPr>
        <w:t xml:space="preserve">(0.167 hour rounded) </w:t>
      </w:r>
      <w:r w:rsidRPr="008D6FDA">
        <w:rPr>
          <w:rFonts w:ascii="Times New Roman" w:hAnsi="Times New Roman"/>
          <w:snapToGrid w:val="0"/>
        </w:rPr>
        <w:t xml:space="preserve">to complete and submit </w:t>
      </w:r>
      <w:r w:rsidRPr="008D6FDA" w:rsidR="00EC3480">
        <w:rPr>
          <w:rFonts w:ascii="Times New Roman" w:hAnsi="Times New Roman"/>
          <w:snapToGrid w:val="0"/>
        </w:rPr>
        <w:t xml:space="preserve">each </w:t>
      </w:r>
      <w:r w:rsidRPr="008D6FDA">
        <w:rPr>
          <w:rFonts w:ascii="Times New Roman" w:hAnsi="Times New Roman"/>
          <w:snapToGrid w:val="0"/>
        </w:rPr>
        <w:t>CM-</w:t>
      </w:r>
      <w:r w:rsidRPr="00531A28">
        <w:rPr>
          <w:rFonts w:ascii="Times New Roman" w:hAnsi="Times New Roman"/>
          <w:snapToGrid w:val="0"/>
        </w:rPr>
        <w:t xml:space="preserve">2970 form and 15 minutes </w:t>
      </w:r>
      <w:r w:rsidR="00EC3480">
        <w:rPr>
          <w:rFonts w:ascii="Times New Roman" w:hAnsi="Times New Roman"/>
          <w:snapToGrid w:val="0"/>
        </w:rPr>
        <w:t xml:space="preserve">(0.25 hour) </w:t>
      </w:r>
      <w:r w:rsidRPr="00531A28">
        <w:rPr>
          <w:rFonts w:ascii="Times New Roman" w:hAnsi="Times New Roman"/>
          <w:snapToGrid w:val="0"/>
        </w:rPr>
        <w:t xml:space="preserve">to complete and submit each CM-2970a. The operators typically have the needed information available in their computer systems. </w:t>
      </w:r>
    </w:p>
    <w:p w:rsidR="00B85253" w:rsidP="00531A28" w14:paraId="5E361639" w14:textId="77777777">
      <w:pPr>
        <w:autoSpaceDE/>
        <w:autoSpaceDN/>
        <w:adjustRightInd/>
        <w:rPr>
          <w:rFonts w:ascii="Times New Roman" w:hAnsi="Times New Roman"/>
          <w:snapToGrid w:val="0"/>
        </w:rPr>
      </w:pPr>
    </w:p>
    <w:p w:rsidR="00B85253" w:rsidP="00531A28" w14:paraId="143CE8EC" w14:textId="65F90592">
      <w:pPr>
        <w:autoSpaceDE/>
        <w:autoSpaceDN/>
        <w:adjustRightInd/>
        <w:rPr>
          <w:rFonts w:ascii="Times New Roman" w:hAnsi="Times New Roman"/>
          <w:snapToGrid w:val="0"/>
        </w:rPr>
      </w:pPr>
      <w:r>
        <w:rPr>
          <w:rFonts w:ascii="Times New Roman" w:hAnsi="Times New Roman"/>
          <w:snapToGrid w:val="0"/>
        </w:rPr>
        <w:t>3,510</w:t>
      </w:r>
      <w:r w:rsidR="00640C0C">
        <w:rPr>
          <w:rFonts w:ascii="Times New Roman" w:hAnsi="Times New Roman"/>
          <w:snapToGrid w:val="0"/>
        </w:rPr>
        <w:t xml:space="preserve"> </w:t>
      </w:r>
      <w:r w:rsidRPr="00B85253" w:rsidR="00640C0C">
        <w:rPr>
          <w:rFonts w:ascii="Times New Roman" w:hAnsi="Times New Roman"/>
          <w:snapToGrid w:val="0"/>
          <w:vertAlign w:val="subscript"/>
        </w:rPr>
        <w:t>CM-2970 Responses</w:t>
      </w:r>
      <w:r w:rsidR="00640C0C">
        <w:rPr>
          <w:rFonts w:ascii="Times New Roman" w:hAnsi="Times New Roman"/>
          <w:snapToGrid w:val="0"/>
        </w:rPr>
        <w:t xml:space="preserve"> </w:t>
      </w:r>
      <w:r w:rsidR="002A53E7">
        <w:rPr>
          <w:rFonts w:ascii="Times New Roman" w:hAnsi="Times New Roman"/>
          <w:snapToGrid w:val="0"/>
        </w:rPr>
        <w:t>×</w:t>
      </w:r>
      <w:r w:rsidR="00640C0C">
        <w:rPr>
          <w:rFonts w:ascii="Times New Roman" w:hAnsi="Times New Roman"/>
          <w:snapToGrid w:val="0"/>
        </w:rPr>
        <w:t xml:space="preserve"> 0.167 </w:t>
      </w:r>
      <w:r w:rsidRPr="00B85253" w:rsidR="00640C0C">
        <w:rPr>
          <w:rFonts w:ascii="Times New Roman" w:hAnsi="Times New Roman"/>
          <w:snapToGrid w:val="0"/>
          <w:vertAlign w:val="subscript"/>
        </w:rPr>
        <w:t>hour</w:t>
      </w:r>
      <w:r w:rsidR="00640C0C">
        <w:rPr>
          <w:rFonts w:ascii="Times New Roman" w:hAnsi="Times New Roman"/>
          <w:snapToGrid w:val="0"/>
        </w:rPr>
        <w:t xml:space="preserve"> = </w:t>
      </w:r>
      <w:r>
        <w:rPr>
          <w:rFonts w:ascii="Times New Roman" w:hAnsi="Times New Roman"/>
          <w:snapToGrid w:val="0"/>
        </w:rPr>
        <w:t>586.17</w:t>
      </w:r>
      <w:r w:rsidR="00640C0C">
        <w:rPr>
          <w:rFonts w:ascii="Times New Roman" w:hAnsi="Times New Roman"/>
          <w:snapToGrid w:val="0"/>
        </w:rPr>
        <w:t xml:space="preserve"> (</w:t>
      </w:r>
      <w:r>
        <w:rPr>
          <w:rFonts w:ascii="Times New Roman" w:hAnsi="Times New Roman"/>
          <w:snapToGrid w:val="0"/>
        </w:rPr>
        <w:t>586</w:t>
      </w:r>
      <w:r w:rsidR="00640C0C">
        <w:rPr>
          <w:rFonts w:ascii="Times New Roman" w:hAnsi="Times New Roman"/>
          <w:snapToGrid w:val="0"/>
        </w:rPr>
        <w:t xml:space="preserve"> rounded) </w:t>
      </w:r>
      <w:r w:rsidRPr="008D6FDA" w:rsidR="00640C0C">
        <w:rPr>
          <w:rFonts w:ascii="Times New Roman" w:hAnsi="Times New Roman"/>
          <w:snapToGrid w:val="0"/>
          <w:vertAlign w:val="subscript"/>
        </w:rPr>
        <w:t>CM-2970</w:t>
      </w:r>
      <w:r w:rsidR="00640C0C">
        <w:rPr>
          <w:rFonts w:ascii="Times New Roman" w:hAnsi="Times New Roman"/>
          <w:snapToGrid w:val="0"/>
        </w:rPr>
        <w:t xml:space="preserve"> </w:t>
      </w:r>
      <w:r w:rsidR="00640C0C">
        <w:rPr>
          <w:rFonts w:ascii="Times New Roman" w:hAnsi="Times New Roman"/>
          <w:snapToGrid w:val="0"/>
          <w:vertAlign w:val="subscript"/>
        </w:rPr>
        <w:t>B</w:t>
      </w:r>
      <w:r w:rsidRPr="00B85253" w:rsidR="00640C0C">
        <w:rPr>
          <w:rFonts w:ascii="Times New Roman" w:hAnsi="Times New Roman"/>
          <w:snapToGrid w:val="0"/>
          <w:vertAlign w:val="subscript"/>
        </w:rPr>
        <w:t xml:space="preserve">urden </w:t>
      </w:r>
      <w:r w:rsidR="00640C0C">
        <w:rPr>
          <w:rFonts w:ascii="Times New Roman" w:hAnsi="Times New Roman"/>
          <w:snapToGrid w:val="0"/>
          <w:vertAlign w:val="subscript"/>
        </w:rPr>
        <w:t>H</w:t>
      </w:r>
      <w:r w:rsidRPr="00B85253" w:rsidR="00640C0C">
        <w:rPr>
          <w:rFonts w:ascii="Times New Roman" w:hAnsi="Times New Roman"/>
          <w:snapToGrid w:val="0"/>
          <w:vertAlign w:val="subscript"/>
        </w:rPr>
        <w:t>ours</w:t>
      </w:r>
    </w:p>
    <w:p w:rsidR="00B85253" w:rsidP="00531A28" w14:paraId="4F86ACF4" w14:textId="77777777">
      <w:pPr>
        <w:autoSpaceDE/>
        <w:autoSpaceDN/>
        <w:adjustRightInd/>
        <w:rPr>
          <w:rFonts w:ascii="Times New Roman" w:hAnsi="Times New Roman"/>
          <w:snapToGrid w:val="0"/>
        </w:rPr>
      </w:pPr>
    </w:p>
    <w:p w:rsidR="00B85253" w:rsidP="00531A28" w14:paraId="6D829E22" w14:textId="0E683B74">
      <w:pPr>
        <w:autoSpaceDE/>
        <w:autoSpaceDN/>
        <w:adjustRightInd/>
        <w:rPr>
          <w:rFonts w:ascii="Times New Roman" w:hAnsi="Times New Roman"/>
          <w:snapToGrid w:val="0"/>
        </w:rPr>
      </w:pPr>
      <w:r>
        <w:rPr>
          <w:rFonts w:ascii="Times New Roman" w:hAnsi="Times New Roman"/>
          <w:snapToGrid w:val="0"/>
        </w:rPr>
        <w:t>8,230</w:t>
      </w:r>
      <w:r w:rsidR="00640C0C">
        <w:rPr>
          <w:rFonts w:ascii="Times New Roman" w:hAnsi="Times New Roman"/>
          <w:snapToGrid w:val="0"/>
        </w:rPr>
        <w:t xml:space="preserve"> </w:t>
      </w:r>
      <w:r w:rsidRPr="00B85253" w:rsidR="00640C0C">
        <w:rPr>
          <w:rFonts w:ascii="Times New Roman" w:hAnsi="Times New Roman"/>
          <w:snapToGrid w:val="0"/>
          <w:vertAlign w:val="subscript"/>
        </w:rPr>
        <w:t>CM-2970</w:t>
      </w:r>
      <w:r w:rsidR="00640C0C">
        <w:rPr>
          <w:rFonts w:ascii="Times New Roman" w:hAnsi="Times New Roman"/>
          <w:snapToGrid w:val="0"/>
          <w:vertAlign w:val="subscript"/>
        </w:rPr>
        <w:t>a</w:t>
      </w:r>
      <w:r w:rsidRPr="00B85253" w:rsidR="00640C0C">
        <w:rPr>
          <w:rFonts w:ascii="Times New Roman" w:hAnsi="Times New Roman"/>
          <w:snapToGrid w:val="0"/>
          <w:vertAlign w:val="subscript"/>
        </w:rPr>
        <w:t xml:space="preserve"> Responses</w:t>
      </w:r>
      <w:r w:rsidR="00640C0C">
        <w:rPr>
          <w:rFonts w:ascii="Times New Roman" w:hAnsi="Times New Roman"/>
          <w:snapToGrid w:val="0"/>
        </w:rPr>
        <w:t xml:space="preserve"> </w:t>
      </w:r>
      <w:r w:rsidR="002A53E7">
        <w:rPr>
          <w:rFonts w:ascii="Times New Roman" w:hAnsi="Times New Roman"/>
          <w:snapToGrid w:val="0"/>
        </w:rPr>
        <w:t>×</w:t>
      </w:r>
      <w:r w:rsidR="00640C0C">
        <w:rPr>
          <w:rFonts w:ascii="Times New Roman" w:hAnsi="Times New Roman"/>
          <w:snapToGrid w:val="0"/>
        </w:rPr>
        <w:t xml:space="preserve"> 0.25 </w:t>
      </w:r>
      <w:r w:rsidRPr="00B85253" w:rsidR="00640C0C">
        <w:rPr>
          <w:rFonts w:ascii="Times New Roman" w:hAnsi="Times New Roman"/>
          <w:snapToGrid w:val="0"/>
          <w:vertAlign w:val="subscript"/>
        </w:rPr>
        <w:t xml:space="preserve">hour </w:t>
      </w:r>
      <w:r w:rsidR="00640C0C">
        <w:rPr>
          <w:rFonts w:ascii="Times New Roman" w:hAnsi="Times New Roman"/>
          <w:snapToGrid w:val="0"/>
        </w:rPr>
        <w:t xml:space="preserve">= </w:t>
      </w:r>
      <w:r>
        <w:rPr>
          <w:rFonts w:ascii="Times New Roman" w:hAnsi="Times New Roman"/>
          <w:snapToGrid w:val="0"/>
        </w:rPr>
        <w:t>2,057.5</w:t>
      </w:r>
      <w:r w:rsidR="00640C0C">
        <w:rPr>
          <w:rFonts w:ascii="Times New Roman" w:hAnsi="Times New Roman"/>
          <w:snapToGrid w:val="0"/>
        </w:rPr>
        <w:t xml:space="preserve"> (</w:t>
      </w:r>
      <w:r>
        <w:rPr>
          <w:rFonts w:ascii="Times New Roman" w:hAnsi="Times New Roman"/>
          <w:snapToGrid w:val="0"/>
        </w:rPr>
        <w:t>2,058</w:t>
      </w:r>
      <w:r w:rsidR="00640C0C">
        <w:rPr>
          <w:rFonts w:ascii="Times New Roman" w:hAnsi="Times New Roman"/>
          <w:snapToGrid w:val="0"/>
        </w:rPr>
        <w:t xml:space="preserve"> rounded) </w:t>
      </w:r>
      <w:r w:rsidRPr="008D6FDA" w:rsidR="00640C0C">
        <w:rPr>
          <w:rFonts w:ascii="Times New Roman" w:hAnsi="Times New Roman"/>
          <w:snapToGrid w:val="0"/>
          <w:vertAlign w:val="subscript"/>
        </w:rPr>
        <w:t>CM-2970a</w:t>
      </w:r>
      <w:r w:rsidR="00640C0C">
        <w:rPr>
          <w:rFonts w:ascii="Times New Roman" w:hAnsi="Times New Roman"/>
          <w:snapToGrid w:val="0"/>
        </w:rPr>
        <w:t xml:space="preserve"> </w:t>
      </w:r>
      <w:r w:rsidR="00640C0C">
        <w:rPr>
          <w:rFonts w:ascii="Times New Roman" w:hAnsi="Times New Roman"/>
          <w:snapToGrid w:val="0"/>
          <w:vertAlign w:val="subscript"/>
        </w:rPr>
        <w:t>B</w:t>
      </w:r>
      <w:r w:rsidRPr="00B85253" w:rsidR="00640C0C">
        <w:rPr>
          <w:rFonts w:ascii="Times New Roman" w:hAnsi="Times New Roman"/>
          <w:snapToGrid w:val="0"/>
          <w:vertAlign w:val="subscript"/>
        </w:rPr>
        <w:t xml:space="preserve">urden </w:t>
      </w:r>
      <w:r w:rsidR="00640C0C">
        <w:rPr>
          <w:rFonts w:ascii="Times New Roman" w:hAnsi="Times New Roman"/>
          <w:snapToGrid w:val="0"/>
          <w:vertAlign w:val="subscript"/>
        </w:rPr>
        <w:t>H</w:t>
      </w:r>
      <w:r w:rsidRPr="00B85253" w:rsidR="00640C0C">
        <w:rPr>
          <w:rFonts w:ascii="Times New Roman" w:hAnsi="Times New Roman"/>
          <w:snapToGrid w:val="0"/>
          <w:vertAlign w:val="subscript"/>
        </w:rPr>
        <w:t>ours</w:t>
      </w:r>
    </w:p>
    <w:p w:rsidR="00B85253" w:rsidP="00531A28" w14:paraId="74220743" w14:textId="10106909">
      <w:pPr>
        <w:autoSpaceDE/>
        <w:autoSpaceDN/>
        <w:adjustRightInd/>
        <w:rPr>
          <w:rFonts w:ascii="Times New Roman" w:hAnsi="Times New Roman"/>
          <w:snapToGrid w:val="0"/>
        </w:rPr>
      </w:pPr>
    </w:p>
    <w:p w:rsidR="00B85253" w:rsidRPr="00531A28" w:rsidP="00531A28" w14:paraId="28DA6789" w14:textId="1FA63409">
      <w:pPr>
        <w:autoSpaceDE/>
        <w:autoSpaceDN/>
        <w:adjustRightInd/>
        <w:rPr>
          <w:rFonts w:ascii="Times New Roman" w:hAnsi="Times New Roman"/>
          <w:snapToGrid w:val="0"/>
        </w:rPr>
      </w:pPr>
      <w:r>
        <w:rPr>
          <w:rFonts w:ascii="Times New Roman" w:hAnsi="Times New Roman"/>
          <w:snapToGrid w:val="0"/>
        </w:rPr>
        <w:t>586</w:t>
      </w:r>
      <w:r w:rsidR="00640C0C">
        <w:rPr>
          <w:rFonts w:ascii="Times New Roman" w:hAnsi="Times New Roman"/>
          <w:snapToGrid w:val="0"/>
        </w:rPr>
        <w:t xml:space="preserve"> </w:t>
      </w:r>
      <w:r w:rsidRPr="00B85253" w:rsidR="00640C0C">
        <w:rPr>
          <w:rFonts w:ascii="Times New Roman" w:hAnsi="Times New Roman"/>
          <w:snapToGrid w:val="0"/>
          <w:vertAlign w:val="subscript"/>
        </w:rPr>
        <w:t xml:space="preserve">CM2970 </w:t>
      </w:r>
      <w:r w:rsidR="002A53E7">
        <w:rPr>
          <w:rFonts w:ascii="Times New Roman" w:hAnsi="Times New Roman"/>
          <w:snapToGrid w:val="0"/>
          <w:vertAlign w:val="subscript"/>
        </w:rPr>
        <w:t>B</w:t>
      </w:r>
      <w:r w:rsidRPr="00B85253" w:rsidR="00640C0C">
        <w:rPr>
          <w:rFonts w:ascii="Times New Roman" w:hAnsi="Times New Roman"/>
          <w:snapToGrid w:val="0"/>
          <w:vertAlign w:val="subscript"/>
        </w:rPr>
        <w:t xml:space="preserve">urden </w:t>
      </w:r>
      <w:r w:rsidR="002A53E7">
        <w:rPr>
          <w:rFonts w:ascii="Times New Roman" w:hAnsi="Times New Roman"/>
          <w:snapToGrid w:val="0"/>
          <w:vertAlign w:val="subscript"/>
        </w:rPr>
        <w:t>H</w:t>
      </w:r>
      <w:r w:rsidRPr="00B85253" w:rsidR="00640C0C">
        <w:rPr>
          <w:rFonts w:ascii="Times New Roman" w:hAnsi="Times New Roman"/>
          <w:snapToGrid w:val="0"/>
          <w:vertAlign w:val="subscript"/>
        </w:rPr>
        <w:t>ours</w:t>
      </w:r>
      <w:r w:rsidR="00640C0C">
        <w:rPr>
          <w:rFonts w:ascii="Times New Roman" w:hAnsi="Times New Roman"/>
          <w:snapToGrid w:val="0"/>
        </w:rPr>
        <w:t xml:space="preserve"> + </w:t>
      </w:r>
      <w:r>
        <w:rPr>
          <w:rFonts w:ascii="Times New Roman" w:hAnsi="Times New Roman"/>
          <w:snapToGrid w:val="0"/>
        </w:rPr>
        <w:t>2,058</w:t>
      </w:r>
      <w:r w:rsidR="00640C0C">
        <w:rPr>
          <w:rFonts w:ascii="Times New Roman" w:hAnsi="Times New Roman"/>
          <w:snapToGrid w:val="0"/>
        </w:rPr>
        <w:t xml:space="preserve"> </w:t>
      </w:r>
      <w:r w:rsidRPr="00B85253" w:rsidR="00640C0C">
        <w:rPr>
          <w:rFonts w:ascii="Times New Roman" w:hAnsi="Times New Roman"/>
          <w:snapToGrid w:val="0"/>
          <w:vertAlign w:val="subscript"/>
        </w:rPr>
        <w:t xml:space="preserve">CM-2970a </w:t>
      </w:r>
      <w:r w:rsidR="00640C0C">
        <w:rPr>
          <w:rFonts w:ascii="Times New Roman" w:hAnsi="Times New Roman"/>
          <w:snapToGrid w:val="0"/>
          <w:vertAlign w:val="subscript"/>
        </w:rPr>
        <w:t>B</w:t>
      </w:r>
      <w:r w:rsidRPr="00B85253" w:rsidR="00640C0C">
        <w:rPr>
          <w:rFonts w:ascii="Times New Roman" w:hAnsi="Times New Roman"/>
          <w:snapToGrid w:val="0"/>
          <w:vertAlign w:val="subscript"/>
        </w:rPr>
        <w:t xml:space="preserve">urden </w:t>
      </w:r>
      <w:r w:rsidR="00640C0C">
        <w:rPr>
          <w:rFonts w:ascii="Times New Roman" w:hAnsi="Times New Roman"/>
          <w:snapToGrid w:val="0"/>
          <w:vertAlign w:val="subscript"/>
        </w:rPr>
        <w:t>H</w:t>
      </w:r>
      <w:r w:rsidRPr="00B85253" w:rsidR="00640C0C">
        <w:rPr>
          <w:rFonts w:ascii="Times New Roman" w:hAnsi="Times New Roman"/>
          <w:snapToGrid w:val="0"/>
          <w:vertAlign w:val="subscript"/>
        </w:rPr>
        <w:t>ours</w:t>
      </w:r>
      <w:r w:rsidR="00640C0C">
        <w:rPr>
          <w:rFonts w:ascii="Times New Roman" w:hAnsi="Times New Roman"/>
          <w:snapToGrid w:val="0"/>
        </w:rPr>
        <w:t xml:space="preserve"> = </w:t>
      </w:r>
      <w:r>
        <w:rPr>
          <w:rFonts w:ascii="Times New Roman" w:hAnsi="Times New Roman"/>
          <w:snapToGrid w:val="0"/>
        </w:rPr>
        <w:t>2,644</w:t>
      </w:r>
      <w:r w:rsidR="00640C0C">
        <w:rPr>
          <w:rFonts w:ascii="Times New Roman" w:hAnsi="Times New Roman"/>
          <w:snapToGrid w:val="0"/>
        </w:rPr>
        <w:t xml:space="preserve"> </w:t>
      </w:r>
      <w:r w:rsidRPr="00B85253" w:rsidR="00640C0C">
        <w:rPr>
          <w:rFonts w:ascii="Times New Roman" w:hAnsi="Times New Roman"/>
          <w:snapToGrid w:val="0"/>
          <w:vertAlign w:val="subscript"/>
        </w:rPr>
        <w:t>Total Respondent Burden Hours</w:t>
      </w:r>
    </w:p>
    <w:p w:rsidR="00531A28" w:rsidRPr="00531A28" w:rsidP="00531A28" w14:paraId="05FAD722" w14:textId="77777777">
      <w:pPr>
        <w:autoSpaceDE/>
        <w:autoSpaceDN/>
        <w:adjustRightInd/>
        <w:rPr>
          <w:rFonts w:ascii="Times New Roman" w:hAnsi="Times New Roman"/>
          <w:snapToGrid w:val="0"/>
        </w:rPr>
      </w:pPr>
    </w:p>
    <w:p w:rsidR="00531A28" w:rsidRPr="00531A28" w:rsidP="00531A28" w14:paraId="7E87ACE5" w14:textId="77777777">
      <w:pPr>
        <w:autoSpaceDE/>
        <w:autoSpaceDN/>
        <w:adjustRightInd/>
        <w:rPr>
          <w:rFonts w:ascii="Times New Roman" w:hAnsi="Times New Roman"/>
          <w:snapToGrid w:val="0"/>
        </w:rPr>
      </w:pPr>
    </w:p>
    <w:p w:rsidR="00531A28" w:rsidRPr="00531A28" w:rsidP="00531A28" w14:paraId="3600DBC8" w14:textId="03C0364D">
      <w:pPr>
        <w:autoSpaceDE/>
        <w:autoSpaceDN/>
        <w:adjustRightInd/>
        <w:rPr>
          <w:rFonts w:ascii="Times New Roman" w:hAnsi="Times New Roman"/>
          <w:snapToGrid w:val="0"/>
        </w:rPr>
      </w:pPr>
      <w:r w:rsidRPr="00531A28">
        <w:rPr>
          <w:rFonts w:ascii="Times New Roman" w:hAnsi="Times New Roman"/>
          <w:snapToGrid w:val="0"/>
        </w:rPr>
        <w:t xml:space="preserve">The estimated annualized cost </w:t>
      </w:r>
      <w:r w:rsidRPr="00531A28" w:rsidR="00300948">
        <w:rPr>
          <w:rFonts w:ascii="Times New Roman" w:hAnsi="Times New Roman"/>
          <w:snapToGrid w:val="0"/>
        </w:rPr>
        <w:t>for</w:t>
      </w:r>
      <w:r w:rsidRPr="00531A28">
        <w:rPr>
          <w:rFonts w:ascii="Times New Roman" w:hAnsi="Times New Roman"/>
          <w:snapToGrid w:val="0"/>
        </w:rPr>
        <w:t xml:space="preserve"> the respondents </w:t>
      </w:r>
      <w:r w:rsidR="00D133F4">
        <w:rPr>
          <w:rFonts w:ascii="Times New Roman" w:hAnsi="Times New Roman"/>
          <w:snapToGrid w:val="0"/>
        </w:rPr>
        <w:t xml:space="preserve">to provide this information is </w:t>
      </w:r>
      <w:r w:rsidRPr="00531A28" w:rsidR="00D133F4">
        <w:rPr>
          <w:rFonts w:ascii="Times New Roman" w:hAnsi="Times New Roman"/>
          <w:snapToGrid w:val="0"/>
        </w:rPr>
        <w:t>$</w:t>
      </w:r>
      <w:r w:rsidR="00515CB2">
        <w:rPr>
          <w:rFonts w:ascii="Times New Roman" w:hAnsi="Times New Roman"/>
          <w:snapToGrid w:val="0"/>
        </w:rPr>
        <w:t>63,773</w:t>
      </w:r>
      <w:r w:rsidR="00D133F4">
        <w:rPr>
          <w:rFonts w:ascii="Times New Roman" w:hAnsi="Times New Roman"/>
          <w:snapToGrid w:val="0"/>
        </w:rPr>
        <w:t xml:space="preserve">.  The </w:t>
      </w:r>
      <w:r w:rsidR="00D133F4">
        <w:rPr>
          <w:rFonts w:ascii="Times New Roman" w:hAnsi="Times New Roman"/>
          <w:snapToGrid w:val="0"/>
        </w:rPr>
        <w:t xml:space="preserve">national mean hourly wage for Office and Administrative Support Occupations </w:t>
      </w:r>
      <w:r w:rsidRPr="00531A28">
        <w:rPr>
          <w:rFonts w:ascii="Times New Roman" w:hAnsi="Times New Roman"/>
          <w:snapToGrid w:val="0"/>
        </w:rPr>
        <w:t>is $</w:t>
      </w:r>
      <w:r w:rsidR="00D133F4">
        <w:rPr>
          <w:rFonts w:ascii="Times New Roman" w:hAnsi="Times New Roman"/>
          <w:snapToGrid w:val="0"/>
        </w:rPr>
        <w:t>2</w:t>
      </w:r>
      <w:r w:rsidR="0088590D">
        <w:rPr>
          <w:rFonts w:ascii="Times New Roman" w:hAnsi="Times New Roman"/>
          <w:snapToGrid w:val="0"/>
        </w:rPr>
        <w:t>4.12</w:t>
      </w:r>
      <w:r w:rsidRPr="00531A28">
        <w:rPr>
          <w:rFonts w:ascii="Times New Roman" w:hAnsi="Times New Roman"/>
          <w:snapToGrid w:val="0"/>
        </w:rPr>
        <w:t xml:space="preserve">. This hourly wage is from the </w:t>
      </w:r>
      <w:r w:rsidR="00D133F4">
        <w:rPr>
          <w:rFonts w:ascii="Times New Roman" w:hAnsi="Times New Roman"/>
          <w:snapToGrid w:val="0"/>
        </w:rPr>
        <w:t>May 202</w:t>
      </w:r>
      <w:r w:rsidR="0088590D">
        <w:rPr>
          <w:rFonts w:ascii="Times New Roman" w:hAnsi="Times New Roman"/>
          <w:snapToGrid w:val="0"/>
        </w:rPr>
        <w:t>4</w:t>
      </w:r>
      <w:r w:rsidR="00D133F4">
        <w:rPr>
          <w:rFonts w:ascii="Times New Roman" w:hAnsi="Times New Roman"/>
          <w:snapToGrid w:val="0"/>
        </w:rPr>
        <w:t xml:space="preserve"> report Occupational Employment and Wage Statistics, published by the </w:t>
      </w:r>
      <w:r w:rsidRPr="00531A28">
        <w:rPr>
          <w:rFonts w:ascii="Times New Roman" w:hAnsi="Times New Roman"/>
          <w:snapToGrid w:val="0"/>
        </w:rPr>
        <w:t>Bureau of Labor Statistics</w:t>
      </w:r>
      <w:r w:rsidR="00D133F4">
        <w:rPr>
          <w:rFonts w:ascii="Times New Roman" w:hAnsi="Times New Roman"/>
          <w:snapToGrid w:val="0"/>
        </w:rPr>
        <w:t xml:space="preserve"> (BLS) and available at </w:t>
      </w:r>
      <w:hyperlink r:id="rId12" w:history="1">
        <w:r w:rsidRPr="00531A28">
          <w:rPr>
            <w:rFonts w:ascii="Times New Roman" w:hAnsi="Times New Roman"/>
            <w:snapToGrid w:val="0"/>
            <w:color w:val="0000FF"/>
            <w:u w:val="single"/>
          </w:rPr>
          <w:t>https://www.bls.gov/oes/current/oes430000.htm</w:t>
        </w:r>
      </w:hyperlink>
      <w:r w:rsidRPr="00531A28">
        <w:rPr>
          <w:rFonts w:ascii="Times New Roman" w:hAnsi="Times New Roman"/>
          <w:snapToGrid w:val="0"/>
        </w:rPr>
        <w:t xml:space="preserve">.  </w:t>
      </w:r>
    </w:p>
    <w:p w:rsidR="00531A28" w:rsidRPr="00531A28" w:rsidP="00531A28" w14:paraId="59FC549B" w14:textId="77777777">
      <w:pPr>
        <w:tabs>
          <w:tab w:val="left" w:pos="8037"/>
        </w:tabs>
        <w:autoSpaceDE/>
        <w:autoSpaceDN/>
        <w:adjustRightInd/>
        <w:rPr>
          <w:rFonts w:ascii="Times New Roman" w:hAnsi="Times New Roman"/>
          <w:snapToGrid w:val="0"/>
        </w:rPr>
      </w:pPr>
      <w:r w:rsidRPr="00531A28">
        <w:rPr>
          <w:rFonts w:ascii="Times New Roman" w:hAnsi="Times New Roman"/>
          <w:snapToGrid w:val="0"/>
        </w:rPr>
        <w:tab/>
      </w:r>
    </w:p>
    <w:p w:rsidR="00531A28" w:rsidRPr="00531A28" w:rsidP="00531A28" w14:paraId="4046AD0E" w14:textId="6517757D">
      <w:pPr>
        <w:autoSpaceDE/>
        <w:autoSpaceDN/>
        <w:adjustRightInd/>
        <w:rPr>
          <w:rFonts w:ascii="Times New Roman" w:hAnsi="Times New Roman"/>
          <w:snapToGrid w:val="0"/>
        </w:rPr>
      </w:pPr>
      <w:r w:rsidRPr="00531A28">
        <w:rPr>
          <w:rFonts w:ascii="Times New Roman" w:hAnsi="Times New Roman"/>
          <w:snapToGrid w:val="0"/>
        </w:rPr>
        <w:tab/>
      </w:r>
      <w:r w:rsidRPr="00FF21D5">
        <w:rPr>
          <w:rFonts w:ascii="Times New Roman" w:hAnsi="Times New Roman"/>
          <w:snapToGrid w:val="0"/>
        </w:rPr>
        <w:t>$</w:t>
      </w:r>
      <w:r w:rsidRPr="00FF21D5" w:rsidR="00B85253">
        <w:rPr>
          <w:rFonts w:ascii="Times New Roman" w:hAnsi="Times New Roman"/>
          <w:snapToGrid w:val="0"/>
        </w:rPr>
        <w:t>2</w:t>
      </w:r>
      <w:r w:rsidR="0088590D">
        <w:rPr>
          <w:rFonts w:ascii="Times New Roman" w:hAnsi="Times New Roman"/>
          <w:snapToGrid w:val="0"/>
        </w:rPr>
        <w:t>4.12</w:t>
      </w:r>
      <w:r w:rsidRPr="00FF21D5">
        <w:rPr>
          <w:rFonts w:ascii="Times New Roman" w:hAnsi="Times New Roman"/>
          <w:snapToGrid w:val="0"/>
        </w:rPr>
        <w:t xml:space="preserve"> x </w:t>
      </w:r>
      <w:r w:rsidR="0088590D">
        <w:rPr>
          <w:rFonts w:ascii="Times New Roman" w:hAnsi="Times New Roman"/>
          <w:snapToGrid w:val="0"/>
        </w:rPr>
        <w:t>2,644</w:t>
      </w:r>
      <w:r w:rsidRPr="00FF21D5">
        <w:rPr>
          <w:rFonts w:ascii="Times New Roman" w:hAnsi="Times New Roman"/>
          <w:snapToGrid w:val="0"/>
        </w:rPr>
        <w:t xml:space="preserve"> hours = $</w:t>
      </w:r>
      <w:r w:rsidR="0088590D">
        <w:rPr>
          <w:rFonts w:ascii="Times New Roman" w:hAnsi="Times New Roman"/>
          <w:snapToGrid w:val="0"/>
        </w:rPr>
        <w:t>63,773.28</w:t>
      </w:r>
      <w:r w:rsidR="00B32547">
        <w:rPr>
          <w:rFonts w:ascii="Times New Roman" w:hAnsi="Times New Roman"/>
          <w:snapToGrid w:val="0"/>
        </w:rPr>
        <w:t xml:space="preserve"> ($63,773 rounded).</w:t>
      </w:r>
    </w:p>
    <w:p w:rsidR="006626FF" w:rsidRPr="00A47DA7" w:rsidP="00690F56" w14:paraId="43BE154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F72D66" w:rsidP="00E60FB0" w14:paraId="6E445B0D" w14:textId="77777777">
      <w:pPr>
        <w:widowControl/>
        <w:autoSpaceDE/>
        <w:autoSpaceDN/>
        <w:adjustRightInd/>
        <w:rPr>
          <w:rFonts w:ascii="Times New Roman" w:hAnsi="Times New Roman"/>
          <w:highlight w:val="yellow"/>
        </w:rPr>
      </w:pPr>
    </w:p>
    <w:p w:rsidR="00CD215D" w:rsidRPr="00D53DEB" w:rsidP="00CD215D" w14:paraId="4F65FC6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D53DEB">
        <w:rPr>
          <w:rFonts w:ascii="Times New Roman" w:hAnsi="Times New Roman"/>
          <w:b/>
        </w:rPr>
        <w:t xml:space="preserve">13.  Provide an estimate of </w:t>
      </w:r>
      <w:r w:rsidRPr="00D53DEB" w:rsidR="00C667F3">
        <w:rPr>
          <w:rFonts w:ascii="Times New Roman" w:hAnsi="Times New Roman"/>
          <w:b/>
        </w:rPr>
        <w:t>the tot</w:t>
      </w:r>
      <w:r w:rsidRPr="00D53DEB">
        <w:rPr>
          <w:rFonts w:ascii="Times New Roman" w:hAnsi="Times New Roman"/>
          <w:b/>
        </w:rPr>
        <w:t xml:space="preserve">al annual cost burden to respondents or recordkeepers resulting from the collection of information.  (Do not include the cost of any hour </w:t>
      </w:r>
      <w:r w:rsidRPr="00D53DEB" w:rsidR="00C667F3">
        <w:rPr>
          <w:rFonts w:ascii="Times New Roman" w:hAnsi="Times New Roman"/>
          <w:b/>
        </w:rPr>
        <w:t>burden shown in Items 12 and 14</w:t>
      </w:r>
      <w:r w:rsidRPr="00D53DEB">
        <w:rPr>
          <w:rFonts w:ascii="Times New Roman" w:hAnsi="Times New Roman"/>
          <w:b/>
        </w:rPr>
        <w:t>)</w:t>
      </w:r>
      <w:r w:rsidRPr="00D53DEB" w:rsidR="00C667F3">
        <w:rPr>
          <w:rFonts w:ascii="Times New Roman" w:hAnsi="Times New Roman"/>
          <w:b/>
        </w:rPr>
        <w:t>.</w:t>
      </w:r>
    </w:p>
    <w:p w:rsidR="00CD215D" w:rsidRPr="00D53DEB" w:rsidP="00CD215D" w14:paraId="168FFC6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p>
    <w:p w:rsidR="00584F8D" w:rsidP="00584F8D" w14:paraId="2CD34CEB" w14:textId="77777777">
      <w:pPr>
        <w:widowControl/>
        <w:numPr>
          <w:ilvl w:val="0"/>
          <w:numId w:val="14"/>
        </w:numPr>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Pr>
          <w:rFonts w:ascii="Times New Roman" w:hAnsi="Times New Roman"/>
          <w:b/>
        </w:rPr>
        <w:t>T</w:t>
      </w:r>
      <w:r w:rsidRPr="006F6E13" w:rsidR="00CD215D">
        <w:rPr>
          <w:rFonts w:ascii="Times New Roman" w:hAnsi="Times New Roman"/>
          <w:b/>
        </w:rPr>
        <w:t>he cost estimate should be split into two components:</w:t>
      </w:r>
      <w:r w:rsidRPr="006F6E13" w:rsidR="00AB4DC3">
        <w:rPr>
          <w:rFonts w:ascii="Times New Roman" w:hAnsi="Times New Roman"/>
          <w:b/>
        </w:rPr>
        <w:t xml:space="preserve">  (a) a total capital</w:t>
      </w:r>
    </w:p>
    <w:p w:rsidR="006F6E13" w:rsidP="00584F8D" w14:paraId="413AA81E" w14:textId="2A97B18F">
      <w:pPr>
        <w:widowControl/>
        <w:tabs>
          <w:tab w:val="left" w:pos="-360"/>
          <w:tab w:val="left" w:pos="0"/>
          <w:tab w:val="left" w:pos="36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Pr>
          <w:rFonts w:ascii="Times New Roman" w:hAnsi="Times New Roman"/>
          <w:b/>
        </w:rPr>
        <w:t>a</w:t>
      </w:r>
      <w:r w:rsidRPr="006F6E13" w:rsidR="00AB4DC3">
        <w:rPr>
          <w:rFonts w:ascii="Times New Roman" w:hAnsi="Times New Roman"/>
          <w:b/>
        </w:rPr>
        <w:t>nd</w:t>
      </w:r>
      <w:r w:rsidR="00584F8D">
        <w:rPr>
          <w:rFonts w:ascii="Times New Roman" w:hAnsi="Times New Roman"/>
          <w:b/>
        </w:rPr>
        <w:t xml:space="preserve"> </w:t>
      </w:r>
      <w:r w:rsidRPr="006F6E13" w:rsidR="00AB4DC3">
        <w:rPr>
          <w:rFonts w:ascii="Times New Roman" w:hAnsi="Times New Roman"/>
          <w:b/>
        </w:rPr>
        <w:t xml:space="preserve">start </w:t>
      </w:r>
      <w:r w:rsidRPr="006F6E13" w:rsidR="00CD215D">
        <w:rPr>
          <w:rFonts w:ascii="Times New Roman" w:hAnsi="Times New Roman"/>
          <w:b/>
        </w:rPr>
        <w:t xml:space="preserve">up cost component </w:t>
      </w:r>
      <w:r w:rsidRPr="006F6E13" w:rsidR="00C667F3">
        <w:rPr>
          <w:rFonts w:ascii="Times New Roman" w:hAnsi="Times New Roman"/>
          <w:b/>
        </w:rPr>
        <w:t>(</w:t>
      </w:r>
      <w:r w:rsidRPr="006F6E13" w:rsidR="00CD215D">
        <w:rPr>
          <w:rFonts w:ascii="Times New Roman" w:hAnsi="Times New Roman"/>
          <w:b/>
        </w:rPr>
        <w:t>annualized over its expected useful life)</w:t>
      </w:r>
      <w:r w:rsidRPr="006F6E13" w:rsidR="00C667F3">
        <w:rPr>
          <w:rFonts w:ascii="Times New Roman" w:hAnsi="Times New Roman"/>
          <w:b/>
        </w:rPr>
        <w:t>;</w:t>
      </w:r>
      <w:r w:rsidRPr="006F6E13" w:rsidR="00CD215D">
        <w:rPr>
          <w:rFonts w:ascii="Times New Roman" w:hAnsi="Times New Roman"/>
          <w:b/>
        </w:rPr>
        <w:t xml:space="preserve"> and (b) a</w:t>
      </w:r>
    </w:p>
    <w:p w:rsidR="00584F8D" w:rsidP="00584F8D" w14:paraId="02504B16" w14:textId="74BFE17A">
      <w:pPr>
        <w:widowControl/>
        <w:tabs>
          <w:tab w:val="left" w:pos="-360"/>
          <w:tab w:val="left" w:pos="0"/>
          <w:tab w:val="left" w:pos="360"/>
          <w:tab w:val="left" w:pos="99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sidRPr="006F6E13">
        <w:rPr>
          <w:rFonts w:ascii="Times New Roman" w:hAnsi="Times New Roman"/>
          <w:b/>
        </w:rPr>
        <w:t>total operation</w:t>
      </w:r>
      <w:r w:rsidR="00B61C72">
        <w:rPr>
          <w:rFonts w:ascii="Times New Roman" w:hAnsi="Times New Roman"/>
          <w:b/>
        </w:rPr>
        <w:t xml:space="preserve">, </w:t>
      </w:r>
      <w:r w:rsidRPr="006F6E13" w:rsidR="006F6E13">
        <w:rPr>
          <w:rFonts w:ascii="Times New Roman" w:hAnsi="Times New Roman"/>
          <w:b/>
        </w:rPr>
        <w:t>m</w:t>
      </w:r>
      <w:r w:rsidRPr="006F6E13">
        <w:rPr>
          <w:rFonts w:ascii="Times New Roman" w:hAnsi="Times New Roman"/>
          <w:b/>
        </w:rPr>
        <w:t>aintenance and purchase of se</w:t>
      </w:r>
      <w:r w:rsidR="006F6E13">
        <w:rPr>
          <w:rFonts w:ascii="Times New Roman" w:hAnsi="Times New Roman"/>
          <w:b/>
        </w:rPr>
        <w:t xml:space="preserve">rvice component.  </w:t>
      </w:r>
    </w:p>
    <w:p w:rsidR="00584F8D" w:rsidP="00584F8D" w14:paraId="5D5D49B5" w14:textId="77777777">
      <w:pPr>
        <w:widowControl/>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Pr>
          <w:rFonts w:ascii="Times New Roman" w:hAnsi="Times New Roman"/>
          <w:b/>
        </w:rPr>
        <w:tab/>
      </w:r>
      <w:r>
        <w:rPr>
          <w:rFonts w:ascii="Times New Roman" w:hAnsi="Times New Roman"/>
          <w:b/>
        </w:rPr>
        <w:tab/>
      </w:r>
      <w:r w:rsidR="006F6E13">
        <w:rPr>
          <w:rFonts w:ascii="Times New Roman" w:hAnsi="Times New Roman"/>
          <w:b/>
        </w:rPr>
        <w:t>The estimates</w:t>
      </w:r>
      <w:r>
        <w:rPr>
          <w:rFonts w:ascii="Times New Roman" w:hAnsi="Times New Roman"/>
          <w:b/>
        </w:rPr>
        <w:t xml:space="preserve"> </w:t>
      </w:r>
      <w:r w:rsidRPr="006F6E13" w:rsidR="00CD215D">
        <w:rPr>
          <w:rFonts w:ascii="Times New Roman" w:hAnsi="Times New Roman"/>
          <w:b/>
        </w:rPr>
        <w:t xml:space="preserve">should take into account costs associated with generating, </w:t>
      </w:r>
    </w:p>
    <w:p w:rsidR="00584F8D" w:rsidP="00584F8D" w14:paraId="5EE17FDE" w14:textId="77777777">
      <w:pPr>
        <w:widowControl/>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Pr>
          <w:rFonts w:ascii="Times New Roman" w:hAnsi="Times New Roman"/>
          <w:b/>
        </w:rPr>
        <w:tab/>
      </w:r>
      <w:r>
        <w:rPr>
          <w:rFonts w:ascii="Times New Roman" w:hAnsi="Times New Roman"/>
          <w:b/>
        </w:rPr>
        <w:tab/>
      </w:r>
      <w:r w:rsidRPr="006F6E13" w:rsidR="00CD215D">
        <w:rPr>
          <w:rFonts w:ascii="Times New Roman" w:hAnsi="Times New Roman"/>
          <w:b/>
        </w:rPr>
        <w:t xml:space="preserve">maintaining, and disclosing or providing the information.  Include descriptions of </w:t>
      </w:r>
    </w:p>
    <w:p w:rsidR="00CD215D" w:rsidRPr="006F6E13" w:rsidP="00584F8D" w14:paraId="0BF353B3" w14:textId="77777777">
      <w:pPr>
        <w:widowControl/>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sidRPr="006F6E13">
        <w:rPr>
          <w:rFonts w:ascii="Times New Roman" w:hAnsi="Times New Roman"/>
          <w:b/>
        </w:rPr>
        <w:t>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CD215D" w:rsidRPr="00D53DEB" w:rsidP="00584F8D" w14:paraId="10DEAAA9" w14:textId="77777777">
      <w:pPr>
        <w:widowControl/>
        <w:tabs>
          <w:tab w:val="left" w:pos="-360"/>
          <w:tab w:val="left" w:pos="0"/>
          <w:tab w:val="left" w:pos="360"/>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s>
        <w:ind w:left="540"/>
        <w:rPr>
          <w:rFonts w:ascii="Times New Roman" w:hAnsi="Times New Roman"/>
          <w:b/>
        </w:rPr>
      </w:pPr>
    </w:p>
    <w:p w:rsidR="00CD215D" w:rsidRPr="00D53DEB" w:rsidP="00AB4DC3" w14:paraId="4945C473" w14:textId="77777777">
      <w:pPr>
        <w:widowControl/>
        <w:numPr>
          <w:ilvl w:val="0"/>
          <w:numId w:val="4"/>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D53DEB">
        <w:rPr>
          <w:rFonts w:ascii="Times New Roman" w:hAnsi="Times New Roman"/>
          <w:b/>
        </w:rPr>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CD215D" w:rsidRPr="00D53DEB" w:rsidP="00CD215D" w14:paraId="148E4C5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CD215D" w:rsidRPr="00D53DEB" w:rsidP="00CD215D" w14:paraId="32127F6A" w14:textId="5A3ED6E7">
      <w:pPr>
        <w:widowControl/>
        <w:numPr>
          <w:ilvl w:val="0"/>
          <w:numId w:val="4"/>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D53DEB">
        <w:rPr>
          <w:rFonts w:ascii="Times New Roman" w:hAnsi="Times New Roman"/>
          <w:b/>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w:t>
      </w:r>
      <w:r w:rsidR="00B61C72">
        <w:rPr>
          <w:rFonts w:ascii="Times New Roman" w:hAnsi="Times New Roman"/>
          <w:b/>
        </w:rPr>
        <w:t xml:space="preserve">eep records for the government </w:t>
      </w:r>
      <w:r w:rsidRPr="00D53DEB">
        <w:rPr>
          <w:rFonts w:ascii="Times New Roman" w:hAnsi="Times New Roman"/>
          <w:b/>
        </w:rPr>
        <w:t>or (4) as part of customary and usual business or private practices.</w:t>
      </w:r>
    </w:p>
    <w:p w:rsidR="008D2F94" w:rsidP="003E27AC" w14:paraId="46676DF2" w14:textId="77777777">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3E27AC" w:rsidRPr="008D2F94" w:rsidP="003E27AC" w14:paraId="021241B6" w14:textId="32B0DEFD">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r w:rsidRPr="008D2F94">
        <w:rPr>
          <w:rFonts w:ascii="Times New Roman" w:hAnsi="Times New Roman"/>
          <w:b/>
          <w:bCs/>
        </w:rPr>
        <w:t>CM-2970:</w:t>
      </w:r>
    </w:p>
    <w:p w:rsidR="003E27AC" w:rsidRPr="003E27AC" w:rsidP="003E27AC" w14:paraId="69D0CB87" w14:textId="216EC4E2">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3E27AC">
        <w:rPr>
          <w:rFonts w:ascii="Times New Roman" w:hAnsi="Times New Roman"/>
        </w:rPr>
        <w:t xml:space="preserve">Each respondent’s cost to mail </w:t>
      </w:r>
      <w:r w:rsidR="00B32547">
        <w:rPr>
          <w:rFonts w:ascii="Times New Roman" w:hAnsi="Times New Roman"/>
        </w:rPr>
        <w:t xml:space="preserve">this </w:t>
      </w:r>
      <w:r w:rsidRPr="003E27AC">
        <w:rPr>
          <w:rFonts w:ascii="Times New Roman" w:hAnsi="Times New Roman"/>
        </w:rPr>
        <w:t>form is estimated at 83¢ (78¢ stamp plus 05¢ for the envelope).  Thus, if every response were mailed, total respondent costs would be $</w:t>
      </w:r>
      <w:r>
        <w:rPr>
          <w:rFonts w:ascii="Times New Roman" w:hAnsi="Times New Roman"/>
        </w:rPr>
        <w:t>2,913.30</w:t>
      </w:r>
      <w:r w:rsidRPr="003E27AC">
        <w:rPr>
          <w:rFonts w:ascii="Times New Roman" w:hAnsi="Times New Roman"/>
        </w:rPr>
        <w:t xml:space="preserve"> (</w:t>
      </w:r>
      <w:r>
        <w:rPr>
          <w:rFonts w:ascii="Times New Roman" w:hAnsi="Times New Roman"/>
        </w:rPr>
        <w:t>3,510</w:t>
      </w:r>
      <w:r w:rsidRPr="003E27AC">
        <w:rPr>
          <w:rFonts w:ascii="Times New Roman" w:hAnsi="Times New Roman"/>
        </w:rPr>
        <w:t xml:space="preserve"> x 83¢ = $</w:t>
      </w:r>
      <w:r>
        <w:rPr>
          <w:rFonts w:ascii="Times New Roman" w:hAnsi="Times New Roman"/>
        </w:rPr>
        <w:t>2,913.30</w:t>
      </w:r>
      <w:r w:rsidR="00481281">
        <w:rPr>
          <w:rFonts w:ascii="Times New Roman" w:hAnsi="Times New Roman"/>
        </w:rPr>
        <w:t>)</w:t>
      </w:r>
      <w:r w:rsidRPr="003E27AC">
        <w:rPr>
          <w:rFonts w:ascii="Times New Roman" w:hAnsi="Times New Roman"/>
        </w:rPr>
        <w:t>.  This would be the total cost if we did not have any electronic submissions.</w:t>
      </w:r>
    </w:p>
    <w:p w:rsidR="003E27AC" w:rsidRPr="003E27AC" w:rsidP="003E27AC" w14:paraId="0A1CE69E" w14:textId="77777777">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CD215D" w:rsidRPr="00D53DEB" w:rsidP="003E27AC" w14:paraId="0AAEE3FF" w14:textId="7EF0A999">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3E27AC">
        <w:rPr>
          <w:rFonts w:ascii="Times New Roman" w:hAnsi="Times New Roman"/>
        </w:rPr>
        <w:t xml:space="preserve">However, of the </w:t>
      </w:r>
      <w:r>
        <w:rPr>
          <w:rFonts w:ascii="Times New Roman" w:hAnsi="Times New Roman"/>
        </w:rPr>
        <w:t>3,510</w:t>
      </w:r>
      <w:r w:rsidRPr="003E27AC">
        <w:rPr>
          <w:rFonts w:ascii="Times New Roman" w:hAnsi="Times New Roman"/>
        </w:rPr>
        <w:t xml:space="preserve"> responses, it is estimated that </w:t>
      </w:r>
      <w:r>
        <w:rPr>
          <w:rFonts w:ascii="Times New Roman" w:hAnsi="Times New Roman"/>
        </w:rPr>
        <w:t>7</w:t>
      </w:r>
      <w:r w:rsidRPr="003E27AC">
        <w:rPr>
          <w:rFonts w:ascii="Times New Roman" w:hAnsi="Times New Roman"/>
        </w:rPr>
        <w:t>0% will be submitted electronically through the COAL Mine Portal (</w:t>
      </w:r>
      <w:r>
        <w:rPr>
          <w:rFonts w:ascii="Times New Roman" w:hAnsi="Times New Roman"/>
        </w:rPr>
        <w:t>3,510</w:t>
      </w:r>
      <w:r w:rsidRPr="003E27AC">
        <w:rPr>
          <w:rFonts w:ascii="Times New Roman" w:hAnsi="Times New Roman"/>
        </w:rPr>
        <w:t xml:space="preserve"> x </w:t>
      </w:r>
      <w:r>
        <w:rPr>
          <w:rFonts w:ascii="Times New Roman" w:hAnsi="Times New Roman"/>
        </w:rPr>
        <w:t>7</w:t>
      </w:r>
      <w:r w:rsidRPr="003E27AC">
        <w:rPr>
          <w:rFonts w:ascii="Times New Roman" w:hAnsi="Times New Roman"/>
        </w:rPr>
        <w:t xml:space="preserve">0% = </w:t>
      </w:r>
      <w:r>
        <w:rPr>
          <w:rFonts w:ascii="Times New Roman" w:hAnsi="Times New Roman"/>
        </w:rPr>
        <w:t>2,457</w:t>
      </w:r>
      <w:r w:rsidRPr="003E27AC">
        <w:rPr>
          <w:rFonts w:ascii="Times New Roman" w:hAnsi="Times New Roman"/>
        </w:rPr>
        <w:t>). The estimated savings of the forms submitted through the COAL mine portal is $</w:t>
      </w:r>
      <w:r>
        <w:rPr>
          <w:rFonts w:ascii="Times New Roman" w:hAnsi="Times New Roman"/>
        </w:rPr>
        <w:t>2,039.31</w:t>
      </w:r>
      <w:r w:rsidRPr="003E27AC">
        <w:rPr>
          <w:rFonts w:ascii="Times New Roman" w:hAnsi="Times New Roman"/>
        </w:rPr>
        <w:t>(</w:t>
      </w:r>
      <w:r>
        <w:rPr>
          <w:rFonts w:ascii="Times New Roman" w:hAnsi="Times New Roman"/>
        </w:rPr>
        <w:t>2,457</w:t>
      </w:r>
      <w:r w:rsidRPr="003E27AC">
        <w:rPr>
          <w:rFonts w:ascii="Times New Roman" w:hAnsi="Times New Roman"/>
        </w:rPr>
        <w:t xml:space="preserve"> x 83¢=$</w:t>
      </w:r>
      <w:r>
        <w:rPr>
          <w:rFonts w:ascii="Times New Roman" w:hAnsi="Times New Roman"/>
        </w:rPr>
        <w:t>2,039.31</w:t>
      </w:r>
      <w:r w:rsidRPr="003E27AC">
        <w:rPr>
          <w:rFonts w:ascii="Times New Roman" w:hAnsi="Times New Roman"/>
        </w:rPr>
        <w:t xml:space="preserve">). The remaining </w:t>
      </w:r>
      <w:r>
        <w:rPr>
          <w:rFonts w:ascii="Times New Roman" w:hAnsi="Times New Roman"/>
        </w:rPr>
        <w:t>1,053</w:t>
      </w:r>
      <w:r w:rsidRPr="003E27AC">
        <w:rPr>
          <w:rFonts w:ascii="Times New Roman" w:hAnsi="Times New Roman"/>
        </w:rPr>
        <w:t xml:space="preserve"> responses will be mailed to DCMWC with a respondent cost of $</w:t>
      </w:r>
      <w:r>
        <w:rPr>
          <w:rFonts w:ascii="Times New Roman" w:hAnsi="Times New Roman"/>
        </w:rPr>
        <w:t>873.99</w:t>
      </w:r>
      <w:r w:rsidRPr="003E27AC">
        <w:rPr>
          <w:rFonts w:ascii="Times New Roman" w:hAnsi="Times New Roman"/>
        </w:rPr>
        <w:t xml:space="preserve"> (</w:t>
      </w:r>
      <w:r>
        <w:rPr>
          <w:rFonts w:ascii="Times New Roman" w:hAnsi="Times New Roman"/>
        </w:rPr>
        <w:t>1,053</w:t>
      </w:r>
      <w:r w:rsidRPr="003E27AC">
        <w:rPr>
          <w:rFonts w:ascii="Times New Roman" w:hAnsi="Times New Roman"/>
        </w:rPr>
        <w:t xml:space="preserve"> x 83¢ = $</w:t>
      </w:r>
      <w:r>
        <w:rPr>
          <w:rFonts w:ascii="Times New Roman" w:hAnsi="Times New Roman"/>
        </w:rPr>
        <w:t>873.99</w:t>
      </w:r>
      <w:r w:rsidRPr="003E27AC">
        <w:rPr>
          <w:rFonts w:ascii="Times New Roman" w:hAnsi="Times New Roman"/>
        </w:rPr>
        <w:t>).</w:t>
      </w:r>
    </w:p>
    <w:p w:rsidR="00690F56" w:rsidP="00690F56" w14:paraId="726D62F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A34FD7" w:rsidRPr="00B32547" w:rsidP="00690F56" w14:paraId="590ECAF1" w14:textId="028841C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B32547">
        <w:rPr>
          <w:rFonts w:ascii="Times New Roman" w:hAnsi="Times New Roman"/>
          <w:u w:val="single"/>
        </w:rPr>
        <w:t xml:space="preserve">Therefore, the total respondent cost </w:t>
      </w:r>
      <w:r w:rsidRPr="00B32547" w:rsidR="008D2F94">
        <w:rPr>
          <w:rFonts w:ascii="Times New Roman" w:hAnsi="Times New Roman"/>
          <w:u w:val="single"/>
        </w:rPr>
        <w:t xml:space="preserve">for the CM-2970 </w:t>
      </w:r>
      <w:r w:rsidRPr="00B32547">
        <w:rPr>
          <w:rFonts w:ascii="Times New Roman" w:hAnsi="Times New Roman"/>
          <w:u w:val="single"/>
        </w:rPr>
        <w:t>is $</w:t>
      </w:r>
      <w:bookmarkStart w:id="0" w:name="_Hlk221179544"/>
      <w:r w:rsidRPr="00B32547" w:rsidR="008D2F94">
        <w:rPr>
          <w:rFonts w:ascii="Times New Roman" w:hAnsi="Times New Roman"/>
          <w:u w:val="single"/>
        </w:rPr>
        <w:t>873.</w:t>
      </w:r>
      <w:bookmarkEnd w:id="0"/>
      <w:r w:rsidRPr="00B32547" w:rsidR="00B32547">
        <w:rPr>
          <w:rFonts w:ascii="Times New Roman" w:hAnsi="Times New Roman"/>
          <w:u w:val="single"/>
        </w:rPr>
        <w:t xml:space="preserve">99 </w:t>
      </w:r>
      <w:r w:rsidRPr="00B32547" w:rsidR="00B32547">
        <w:rPr>
          <w:rFonts w:ascii="Times New Roman" w:hAnsi="Times New Roman"/>
        </w:rPr>
        <w:t>(</w:t>
      </w:r>
      <w:r w:rsidRPr="00B32547">
        <w:rPr>
          <w:rFonts w:ascii="Times New Roman" w:hAnsi="Times New Roman"/>
        </w:rPr>
        <w:t>$2,913.30-$2,039.31=</w:t>
      </w:r>
    </w:p>
    <w:p w:rsidR="003E27AC" w:rsidRPr="00B32547" w:rsidP="00690F56" w14:paraId="1BF28BEF" w14:textId="755500D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B32547">
        <w:rPr>
          <w:rFonts w:ascii="Times New Roman" w:hAnsi="Times New Roman"/>
        </w:rPr>
        <w:t xml:space="preserve">$ </w:t>
      </w:r>
      <w:r w:rsidRPr="00B32547" w:rsidR="008D2F94">
        <w:rPr>
          <w:rFonts w:ascii="Times New Roman" w:hAnsi="Times New Roman"/>
        </w:rPr>
        <w:t>873.99</w:t>
      </w:r>
      <w:r w:rsidRPr="00B32547">
        <w:rPr>
          <w:rFonts w:ascii="Times New Roman" w:hAnsi="Times New Roman"/>
        </w:rPr>
        <w:t>).</w:t>
      </w:r>
    </w:p>
    <w:p w:rsidR="00A26E5A" w:rsidP="00690F56" w14:paraId="6D94E190" w14:textId="372313E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8D2F94" w:rsidP="00A26E5A" w14:paraId="6F4F6398" w14:textId="77777777">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BA46EC" w:rsidRPr="00BA46EC" w:rsidP="00A26E5A" w14:paraId="7F20B36B" w14:textId="6B2115D4">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r w:rsidRPr="00BA46EC">
        <w:rPr>
          <w:rFonts w:ascii="Times New Roman" w:hAnsi="Times New Roman"/>
          <w:b/>
          <w:bCs/>
        </w:rPr>
        <w:t>CM-2970a:</w:t>
      </w:r>
    </w:p>
    <w:p w:rsidR="008D2F94" w:rsidRPr="008D2F94" w:rsidP="008D2F94" w14:paraId="73E2AC04" w14:textId="66E93333">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8D2F94">
        <w:rPr>
          <w:rFonts w:ascii="Times New Roman" w:hAnsi="Times New Roman"/>
        </w:rPr>
        <w:t xml:space="preserve">Each respondent’s cost to mail </w:t>
      </w:r>
      <w:r w:rsidR="00B32547">
        <w:rPr>
          <w:rFonts w:ascii="Times New Roman" w:hAnsi="Times New Roman"/>
        </w:rPr>
        <w:t xml:space="preserve">this </w:t>
      </w:r>
      <w:r w:rsidRPr="008D2F94">
        <w:rPr>
          <w:rFonts w:ascii="Times New Roman" w:hAnsi="Times New Roman"/>
        </w:rPr>
        <w:t>form is estimated at 83¢ (78¢ stamp plus 05¢ for the envelope).  Thus, if every response were mailed, total respondent costs would be $</w:t>
      </w:r>
      <w:r>
        <w:rPr>
          <w:rFonts w:ascii="Times New Roman" w:hAnsi="Times New Roman"/>
        </w:rPr>
        <w:t>6,830.90</w:t>
      </w:r>
      <w:r w:rsidRPr="008D2F94">
        <w:rPr>
          <w:rFonts w:ascii="Times New Roman" w:hAnsi="Times New Roman"/>
        </w:rPr>
        <w:t xml:space="preserve"> (</w:t>
      </w:r>
      <w:r>
        <w:rPr>
          <w:rFonts w:ascii="Times New Roman" w:hAnsi="Times New Roman"/>
        </w:rPr>
        <w:t>8,230</w:t>
      </w:r>
      <w:r w:rsidRPr="008D2F94">
        <w:rPr>
          <w:rFonts w:ascii="Times New Roman" w:hAnsi="Times New Roman"/>
        </w:rPr>
        <w:t xml:space="preserve"> x 83¢ = $</w:t>
      </w:r>
      <w:r>
        <w:rPr>
          <w:rFonts w:ascii="Times New Roman" w:hAnsi="Times New Roman"/>
        </w:rPr>
        <w:t>6,830.90)</w:t>
      </w:r>
      <w:r w:rsidRPr="008D2F94">
        <w:rPr>
          <w:rFonts w:ascii="Times New Roman" w:hAnsi="Times New Roman"/>
        </w:rPr>
        <w:t>.  This would be the total cost if we did not have any electronic submissions.</w:t>
      </w:r>
    </w:p>
    <w:p w:rsidR="008D2F94" w:rsidRPr="008D2F94" w:rsidP="008D2F94" w14:paraId="59EE08D7" w14:textId="77777777">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BA46EC" w:rsidP="008D2F94" w14:paraId="0CB6708F" w14:textId="684B6162">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8D2F94">
        <w:rPr>
          <w:rFonts w:ascii="Times New Roman" w:hAnsi="Times New Roman"/>
        </w:rPr>
        <w:t xml:space="preserve">However, of the </w:t>
      </w:r>
      <w:r>
        <w:rPr>
          <w:rFonts w:ascii="Times New Roman" w:hAnsi="Times New Roman"/>
        </w:rPr>
        <w:t>8,230</w:t>
      </w:r>
      <w:r w:rsidRPr="008D2F94">
        <w:rPr>
          <w:rFonts w:ascii="Times New Roman" w:hAnsi="Times New Roman"/>
        </w:rPr>
        <w:t xml:space="preserve"> responses, it is estimated that 70% will be submitted electronically through the COAL Mine Portal (</w:t>
      </w:r>
      <w:r>
        <w:rPr>
          <w:rFonts w:ascii="Times New Roman" w:hAnsi="Times New Roman"/>
        </w:rPr>
        <w:t>8,230</w:t>
      </w:r>
      <w:r w:rsidRPr="008D2F94">
        <w:rPr>
          <w:rFonts w:ascii="Times New Roman" w:hAnsi="Times New Roman"/>
        </w:rPr>
        <w:t xml:space="preserve"> x 70% = </w:t>
      </w:r>
      <w:r>
        <w:rPr>
          <w:rFonts w:ascii="Times New Roman" w:hAnsi="Times New Roman"/>
        </w:rPr>
        <w:t>5,761</w:t>
      </w:r>
      <w:r w:rsidRPr="008D2F94">
        <w:rPr>
          <w:rFonts w:ascii="Times New Roman" w:hAnsi="Times New Roman"/>
        </w:rPr>
        <w:t>). The estimated savings of the forms submitted through the COAL mine portal is $</w:t>
      </w:r>
      <w:r>
        <w:rPr>
          <w:rFonts w:ascii="Times New Roman" w:hAnsi="Times New Roman"/>
        </w:rPr>
        <w:t>4,781.63</w:t>
      </w:r>
      <w:r w:rsidRPr="008D2F94">
        <w:rPr>
          <w:rFonts w:ascii="Times New Roman" w:hAnsi="Times New Roman"/>
        </w:rPr>
        <w:t>(</w:t>
      </w:r>
      <w:r>
        <w:rPr>
          <w:rFonts w:ascii="Times New Roman" w:hAnsi="Times New Roman"/>
        </w:rPr>
        <w:t>5,761</w:t>
      </w:r>
      <w:r w:rsidRPr="008D2F94">
        <w:rPr>
          <w:rFonts w:ascii="Times New Roman" w:hAnsi="Times New Roman"/>
        </w:rPr>
        <w:t xml:space="preserve"> x 83¢=$</w:t>
      </w:r>
      <w:r>
        <w:rPr>
          <w:rFonts w:ascii="Times New Roman" w:hAnsi="Times New Roman"/>
        </w:rPr>
        <w:t>4,781.63</w:t>
      </w:r>
      <w:r w:rsidRPr="008D2F94">
        <w:rPr>
          <w:rFonts w:ascii="Times New Roman" w:hAnsi="Times New Roman"/>
        </w:rPr>
        <w:t xml:space="preserve">). The remaining </w:t>
      </w:r>
      <w:r>
        <w:rPr>
          <w:rFonts w:ascii="Times New Roman" w:hAnsi="Times New Roman"/>
        </w:rPr>
        <w:t>2,469</w:t>
      </w:r>
      <w:r w:rsidRPr="008D2F94">
        <w:rPr>
          <w:rFonts w:ascii="Times New Roman" w:hAnsi="Times New Roman"/>
        </w:rPr>
        <w:t xml:space="preserve"> responses will be mailed to DCMWC with a respondent cost of $</w:t>
      </w:r>
      <w:r>
        <w:rPr>
          <w:rFonts w:ascii="Times New Roman" w:hAnsi="Times New Roman"/>
        </w:rPr>
        <w:t>2,049.27</w:t>
      </w:r>
      <w:r w:rsidRPr="008D2F94">
        <w:rPr>
          <w:rFonts w:ascii="Times New Roman" w:hAnsi="Times New Roman"/>
        </w:rPr>
        <w:t xml:space="preserve"> (</w:t>
      </w:r>
      <w:r>
        <w:rPr>
          <w:rFonts w:ascii="Times New Roman" w:hAnsi="Times New Roman"/>
        </w:rPr>
        <w:t>2,469</w:t>
      </w:r>
      <w:r w:rsidRPr="008D2F94">
        <w:rPr>
          <w:rFonts w:ascii="Times New Roman" w:hAnsi="Times New Roman"/>
        </w:rPr>
        <w:t xml:space="preserve"> x 83¢ = $</w:t>
      </w:r>
      <w:r>
        <w:rPr>
          <w:rFonts w:ascii="Times New Roman" w:hAnsi="Times New Roman"/>
        </w:rPr>
        <w:t>2,049.27</w:t>
      </w:r>
      <w:r w:rsidRPr="008D2F94">
        <w:rPr>
          <w:rFonts w:ascii="Times New Roman" w:hAnsi="Times New Roman"/>
        </w:rPr>
        <w:t>).</w:t>
      </w:r>
    </w:p>
    <w:p w:rsidR="008D2F94" w:rsidP="00BA46EC" w14:paraId="441C6DD9" w14:textId="77777777">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8D2F94" w:rsidP="00BA46EC" w14:paraId="00605329" w14:textId="14149997">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A34FD7">
        <w:rPr>
          <w:rFonts w:ascii="Times New Roman" w:hAnsi="Times New Roman"/>
          <w:u w:val="single"/>
        </w:rPr>
        <w:t xml:space="preserve">Therefore, the total respondent cost for </w:t>
      </w:r>
      <w:r w:rsidRPr="00B422B3">
        <w:rPr>
          <w:rFonts w:ascii="Times New Roman" w:hAnsi="Times New Roman"/>
          <w:u w:val="single"/>
        </w:rPr>
        <w:t>the CM-2970a is $</w:t>
      </w:r>
      <w:r w:rsidRPr="00B422B3" w:rsidR="00A34FD7">
        <w:rPr>
          <w:rFonts w:ascii="Times New Roman" w:hAnsi="Times New Roman"/>
          <w:u w:val="single"/>
        </w:rPr>
        <w:t>2,049.27</w:t>
      </w:r>
      <w:r w:rsidRPr="008D2F94" w:rsidR="00A34FD7">
        <w:rPr>
          <w:rFonts w:ascii="Times New Roman" w:hAnsi="Times New Roman"/>
        </w:rPr>
        <w:t xml:space="preserve"> (</w:t>
      </w:r>
      <w:r w:rsidRPr="008D2F94">
        <w:rPr>
          <w:rFonts w:ascii="Times New Roman" w:hAnsi="Times New Roman"/>
        </w:rPr>
        <w:t>$</w:t>
      </w:r>
      <w:r w:rsidR="00A34FD7">
        <w:rPr>
          <w:rFonts w:ascii="Times New Roman" w:hAnsi="Times New Roman"/>
        </w:rPr>
        <w:t>6,830.90</w:t>
      </w:r>
      <w:r w:rsidRPr="008D2F94">
        <w:rPr>
          <w:rFonts w:ascii="Times New Roman" w:hAnsi="Times New Roman"/>
        </w:rPr>
        <w:t>-$</w:t>
      </w:r>
      <w:r w:rsidR="00A34FD7">
        <w:rPr>
          <w:rFonts w:ascii="Times New Roman" w:hAnsi="Times New Roman"/>
        </w:rPr>
        <w:t>4,781.63</w:t>
      </w:r>
      <w:r w:rsidRPr="008D2F94">
        <w:rPr>
          <w:rFonts w:ascii="Times New Roman" w:hAnsi="Times New Roman"/>
        </w:rPr>
        <w:t>=$</w:t>
      </w:r>
      <w:r w:rsidR="00A34FD7">
        <w:rPr>
          <w:rFonts w:ascii="Times New Roman" w:hAnsi="Times New Roman"/>
        </w:rPr>
        <w:t>2,049.27</w:t>
      </w:r>
      <w:r w:rsidRPr="008D2F94" w:rsidR="00A34FD7">
        <w:rPr>
          <w:rFonts w:ascii="Times New Roman" w:hAnsi="Times New Roman"/>
        </w:rPr>
        <w:t>)</w:t>
      </w:r>
      <w:r w:rsidRPr="008D2F94">
        <w:rPr>
          <w:rFonts w:ascii="Times New Roman" w:hAnsi="Times New Roman"/>
        </w:rPr>
        <w:t>.</w:t>
      </w:r>
    </w:p>
    <w:p w:rsidR="00BA46EC" w:rsidP="00A26E5A" w14:paraId="2522E593" w14:textId="77777777">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394CEB" w:rsidP="00394CEB" w14:paraId="4DC253FD" w14:textId="37CE1754">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A34FD7">
        <w:rPr>
          <w:rFonts w:ascii="Times New Roman" w:hAnsi="Times New Roman"/>
          <w:b/>
          <w:bCs/>
          <w:u w:val="single"/>
        </w:rPr>
        <w:t>T</w:t>
      </w:r>
      <w:r w:rsidRPr="00A34FD7">
        <w:rPr>
          <w:rFonts w:ascii="Times New Roman" w:hAnsi="Times New Roman"/>
          <w:b/>
          <w:bCs/>
          <w:u w:val="single"/>
        </w:rPr>
        <w:t>he total respondent cost is $</w:t>
      </w:r>
      <w:bookmarkStart w:id="1" w:name="_Hlk222213686"/>
      <w:r w:rsidRPr="00A34FD7">
        <w:rPr>
          <w:rFonts w:ascii="Times New Roman" w:hAnsi="Times New Roman"/>
          <w:b/>
          <w:bCs/>
          <w:u w:val="single"/>
        </w:rPr>
        <w:t>2,923</w:t>
      </w:r>
      <w:bookmarkEnd w:id="1"/>
      <w:r w:rsidRPr="00352093">
        <w:rPr>
          <w:rFonts w:ascii="Times New Roman" w:hAnsi="Times New Roman"/>
        </w:rPr>
        <w:t>: ($</w:t>
      </w:r>
      <w:r w:rsidRPr="00394CEB">
        <w:rPr>
          <w:rFonts w:ascii="Times New Roman" w:hAnsi="Times New Roman"/>
        </w:rPr>
        <w:t xml:space="preserve">873.99 </w:t>
      </w:r>
      <w:r w:rsidRPr="00352093">
        <w:rPr>
          <w:rFonts w:ascii="Times New Roman" w:hAnsi="Times New Roman"/>
        </w:rPr>
        <w:t xml:space="preserve"> </w:t>
      </w:r>
      <w:r w:rsidRPr="00352093">
        <w:rPr>
          <w:rFonts w:ascii="Times New Roman" w:hAnsi="Times New Roman"/>
          <w:vertAlign w:val="subscript"/>
        </w:rPr>
        <w:t xml:space="preserve">CM-2970 </w:t>
      </w:r>
      <w:r w:rsidRPr="00352093">
        <w:rPr>
          <w:rFonts w:ascii="Times New Roman" w:hAnsi="Times New Roman"/>
        </w:rPr>
        <w:t xml:space="preserve"> + $</w:t>
      </w:r>
      <w:r w:rsidRPr="00394CEB">
        <w:rPr>
          <w:rFonts w:ascii="Times New Roman" w:hAnsi="Times New Roman"/>
        </w:rPr>
        <w:t xml:space="preserve">2,049.27 </w:t>
      </w:r>
      <w:r w:rsidRPr="00352093">
        <w:rPr>
          <w:rFonts w:ascii="Times New Roman" w:hAnsi="Times New Roman"/>
        </w:rPr>
        <w:t xml:space="preserve"> </w:t>
      </w:r>
      <w:r w:rsidRPr="00352093">
        <w:rPr>
          <w:rFonts w:ascii="Times New Roman" w:hAnsi="Times New Roman"/>
          <w:vertAlign w:val="subscript"/>
        </w:rPr>
        <w:t xml:space="preserve">CM-2970a </w:t>
      </w:r>
      <w:r w:rsidRPr="00352093">
        <w:rPr>
          <w:rFonts w:ascii="Times New Roman" w:hAnsi="Times New Roman"/>
        </w:rPr>
        <w:t xml:space="preserve"> =$</w:t>
      </w:r>
      <w:r>
        <w:rPr>
          <w:rFonts w:ascii="Times New Roman" w:hAnsi="Times New Roman"/>
        </w:rPr>
        <w:t xml:space="preserve">2,923.26 </w:t>
      </w:r>
      <w:r w:rsidRPr="008F6CE9">
        <w:rPr>
          <w:rFonts w:ascii="Times New Roman" w:hAnsi="Times New Roman"/>
          <w:sz w:val="20"/>
          <w:szCs w:val="20"/>
        </w:rPr>
        <w:t>(</w:t>
      </w:r>
      <w:r w:rsidRPr="008F6CE9">
        <w:rPr>
          <w:rFonts w:ascii="Times New Roman" w:hAnsi="Times New Roman"/>
          <w:sz w:val="20"/>
          <w:szCs w:val="20"/>
        </w:rPr>
        <w:t>rounded down).</w:t>
      </w:r>
    </w:p>
    <w:p w:rsidR="00A26E5A" w:rsidRPr="00030125" w:rsidP="00A26E5A" w14:paraId="7C54C407" w14:textId="77777777">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A26E5A" w:rsidRPr="00D53DEB" w:rsidP="00A26E5A" w14:paraId="5AF13C9F" w14:textId="77777777">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030125">
        <w:rPr>
          <w:rFonts w:ascii="Times New Roman" w:hAnsi="Times New Roman"/>
        </w:rPr>
        <w:t>There are no other known operating or maintenance costs associated with this collection.</w:t>
      </w:r>
    </w:p>
    <w:p w:rsidR="00A26E5A" w:rsidP="00690F56" w14:paraId="57BE9A12"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A26E5A" w:rsidP="00690F56" w14:paraId="6A1D588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D53DEB" w:rsidP="00690F56" w14:paraId="697B43F9" w14:textId="0794ABF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53DEB">
        <w:rPr>
          <w:rFonts w:ascii="Times New Roman" w:hAnsi="Times New Roman"/>
          <w:b/>
          <w:bCs/>
        </w:rPr>
        <w:t xml:space="preserve">14.  Provide estimates of the annualized cost to the Federal Government.  Also, provide a description of the method used to estimate cost, which should include quantification of hours, operational expenses (such as equipment, overhead, printing, and support staff), </w:t>
      </w:r>
      <w:r w:rsidRPr="00D53DEB" w:rsidR="00B61C72">
        <w:rPr>
          <w:rFonts w:ascii="Times New Roman" w:hAnsi="Times New Roman"/>
          <w:b/>
          <w:bCs/>
        </w:rPr>
        <w:t>and any</w:t>
      </w:r>
      <w:r w:rsidRPr="00D53DEB">
        <w:rPr>
          <w:rFonts w:ascii="Times New Roman" w:hAnsi="Times New Roman"/>
          <w:b/>
          <w:bCs/>
        </w:rPr>
        <w:t xml:space="preserve"> other expense that would not have been incurred</w:t>
      </w:r>
      <w:r w:rsidRPr="00D53DEB">
        <w:rPr>
          <w:rFonts w:ascii="Times New Roman" w:hAnsi="Times New Roman"/>
        </w:rPr>
        <w:t xml:space="preserve"> </w:t>
      </w:r>
      <w:r w:rsidRPr="00D53DEB">
        <w:rPr>
          <w:rFonts w:ascii="Times New Roman" w:hAnsi="Times New Roman"/>
          <w:b/>
          <w:bCs/>
        </w:rPr>
        <w:t>without this collection of information.  Agencies also may aggregate cost estimates from Items 12, 13, and 14 into a single table.</w:t>
      </w:r>
    </w:p>
    <w:p w:rsidR="003212B2" w:rsidP="003212B2" w14:paraId="155FE68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3212B2" w:rsidRPr="003212B2" w:rsidP="003212B2" w14:paraId="24BE5B17" w14:textId="73E81CB0">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40C0C">
        <w:rPr>
          <w:rFonts w:ascii="Times New Roman" w:hAnsi="Times New Roman"/>
          <w:b/>
          <w:bCs/>
        </w:rPr>
        <w:t>The estimated cost to the Federal Government</w:t>
      </w:r>
      <w:r w:rsidRPr="003212B2">
        <w:rPr>
          <w:rFonts w:ascii="Times New Roman" w:hAnsi="Times New Roman"/>
        </w:rPr>
        <w:t xml:space="preserve"> for </w:t>
      </w:r>
      <w:r w:rsidR="00CD4ABD">
        <w:rPr>
          <w:rFonts w:ascii="Times New Roman" w:hAnsi="Times New Roman"/>
        </w:rPr>
        <w:t xml:space="preserve">11,470 </w:t>
      </w:r>
      <w:r w:rsidRPr="00E8096E">
        <w:rPr>
          <w:rFonts w:ascii="Times New Roman" w:hAnsi="Times New Roman"/>
        </w:rPr>
        <w:t>forms</w:t>
      </w:r>
      <w:r w:rsidRPr="003212B2">
        <w:rPr>
          <w:rFonts w:ascii="Times New Roman" w:hAnsi="Times New Roman"/>
        </w:rPr>
        <w:t xml:space="preserve"> </w:t>
      </w:r>
      <w:r>
        <w:rPr>
          <w:rFonts w:ascii="Times New Roman" w:hAnsi="Times New Roman"/>
        </w:rPr>
        <w:t xml:space="preserve">processed </w:t>
      </w:r>
      <w:r w:rsidRPr="003212B2">
        <w:rPr>
          <w:rFonts w:ascii="Times New Roman" w:hAnsi="Times New Roman"/>
        </w:rPr>
        <w:t xml:space="preserve">is </w:t>
      </w:r>
      <w:r w:rsidRPr="00E8096E">
        <w:rPr>
          <w:rFonts w:ascii="Times New Roman" w:hAnsi="Times New Roman"/>
        </w:rPr>
        <w:t xml:space="preserve">approximately </w:t>
      </w:r>
      <w:r w:rsidRPr="00640C0C">
        <w:rPr>
          <w:rFonts w:ascii="Times New Roman" w:hAnsi="Times New Roman"/>
        </w:rPr>
        <w:t>$</w:t>
      </w:r>
      <w:r>
        <w:rPr>
          <w:rFonts w:ascii="Times New Roman" w:hAnsi="Times New Roman"/>
        </w:rPr>
        <w:t>54,139</w:t>
      </w:r>
      <w:r w:rsidRPr="00E8096E">
        <w:rPr>
          <w:rFonts w:ascii="Times New Roman" w:hAnsi="Times New Roman"/>
        </w:rPr>
        <w:t>. The cost is figured as follows:</w:t>
      </w:r>
    </w:p>
    <w:p w:rsidR="003212B2" w:rsidRPr="003212B2" w:rsidP="003212B2" w14:paraId="35B953E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3212B2">
        <w:rPr>
          <w:rFonts w:ascii="Times New Roman" w:hAnsi="Times New Roman"/>
        </w:rPr>
        <w:tab/>
      </w:r>
    </w:p>
    <w:p w:rsidR="003212B2" w:rsidRPr="00E8096E" w:rsidP="003212B2" w14:paraId="21D5A263" w14:textId="53B4BC8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3212B2">
        <w:rPr>
          <w:rFonts w:ascii="Times New Roman" w:hAnsi="Times New Roman"/>
        </w:rPr>
        <w:tab/>
        <w:t>a.</w:t>
      </w:r>
      <w:r w:rsidRPr="003212B2">
        <w:rPr>
          <w:rFonts w:ascii="Times New Roman" w:hAnsi="Times New Roman"/>
        </w:rPr>
        <w:tab/>
        <w:t>Estimated mailing cost</w:t>
      </w:r>
      <w:r w:rsidRPr="003212B2" w:rsidR="00CD4ABD">
        <w:rPr>
          <w:rFonts w:ascii="Times New Roman" w:hAnsi="Times New Roman"/>
        </w:rPr>
        <w:t xml:space="preserve">: </w:t>
      </w:r>
      <w:bookmarkStart w:id="2" w:name="_Hlk221866765"/>
      <w:r w:rsidRPr="003212B2" w:rsidR="00CD4ABD">
        <w:rPr>
          <w:rFonts w:ascii="Times New Roman" w:hAnsi="Times New Roman"/>
        </w:rPr>
        <w:t>$</w:t>
      </w:r>
      <w:r w:rsidR="00CD4ABD">
        <w:rPr>
          <w:rFonts w:ascii="Times New Roman" w:hAnsi="Times New Roman"/>
        </w:rPr>
        <w:t>9,061.30</w:t>
      </w:r>
    </w:p>
    <w:bookmarkEnd w:id="2"/>
    <w:p w:rsidR="003B1190" w:rsidRPr="00E8096E" w:rsidP="003212B2" w14:paraId="516D38A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E8096E">
        <w:rPr>
          <w:rFonts w:ascii="Times New Roman" w:hAnsi="Times New Roman"/>
        </w:rPr>
        <w:tab/>
      </w:r>
      <w:r w:rsidRPr="00E8096E">
        <w:rPr>
          <w:rFonts w:ascii="Times New Roman" w:hAnsi="Times New Roman"/>
        </w:rPr>
        <w:tab/>
      </w:r>
    </w:p>
    <w:p w:rsidR="003212B2" w:rsidRPr="00E8096E" w:rsidP="003212B2" w14:paraId="1BC36A09" w14:textId="4D36BD3E">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E8096E">
        <w:rPr>
          <w:rFonts w:ascii="Times New Roman" w:hAnsi="Times New Roman"/>
        </w:rPr>
        <w:t xml:space="preserve">         (</w:t>
      </w:r>
      <w:r w:rsidR="00CD4ABD">
        <w:rPr>
          <w:rFonts w:ascii="Times New Roman" w:hAnsi="Times New Roman"/>
        </w:rPr>
        <w:t>74</w:t>
      </w:r>
      <w:r w:rsidRPr="00E8096E" w:rsidR="002810E4">
        <w:rPr>
          <w:rFonts w:ascii="Times New Roman" w:hAnsi="Times New Roman"/>
        </w:rPr>
        <w:t>¢</w:t>
      </w:r>
      <w:r w:rsidRPr="00E8096E">
        <w:rPr>
          <w:rFonts w:ascii="Times New Roman" w:hAnsi="Times New Roman"/>
        </w:rPr>
        <w:t xml:space="preserve"> metered postage </w:t>
      </w:r>
      <w:r w:rsidRPr="00E8096E" w:rsidR="002810E4">
        <w:rPr>
          <w:rFonts w:ascii="Times New Roman" w:hAnsi="Times New Roman"/>
        </w:rPr>
        <w:t>plus 5¢</w:t>
      </w:r>
      <w:r w:rsidRPr="00E8096E">
        <w:rPr>
          <w:rFonts w:ascii="Times New Roman" w:hAnsi="Times New Roman"/>
        </w:rPr>
        <w:t xml:space="preserve"> per envelope</w:t>
      </w:r>
    </w:p>
    <w:p w:rsidR="003212B2" w:rsidRPr="00E8096E" w:rsidP="003212B2" w14:paraId="32C7AC58" w14:textId="3174ABE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E8096E">
        <w:rPr>
          <w:rFonts w:ascii="Times New Roman" w:hAnsi="Times New Roman"/>
        </w:rPr>
        <w:tab/>
      </w:r>
      <w:r w:rsidRPr="00E8096E">
        <w:rPr>
          <w:rFonts w:ascii="Times New Roman" w:hAnsi="Times New Roman"/>
        </w:rPr>
        <w:tab/>
        <w:t xml:space="preserve">for a total of </w:t>
      </w:r>
      <w:r w:rsidR="00CD4ABD">
        <w:rPr>
          <w:rFonts w:ascii="Times New Roman" w:hAnsi="Times New Roman"/>
        </w:rPr>
        <w:t>79</w:t>
      </w:r>
      <w:r w:rsidRPr="00E8096E" w:rsidR="002810E4">
        <w:rPr>
          <w:rFonts w:ascii="Times New Roman" w:hAnsi="Times New Roman"/>
        </w:rPr>
        <w:t>¢</w:t>
      </w:r>
      <w:r w:rsidRPr="00E8096E">
        <w:rPr>
          <w:rFonts w:ascii="Times New Roman" w:hAnsi="Times New Roman"/>
        </w:rPr>
        <w:t xml:space="preserve"> per form)</w:t>
      </w:r>
    </w:p>
    <w:p w:rsidR="003B1190" w:rsidRPr="00E8096E" w:rsidP="003212B2" w14:paraId="2E3B7F8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3212B2" w:rsidRPr="003212B2" w:rsidP="003212B2" w14:paraId="312B73FA" w14:textId="5B6EAABC">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E8096E">
        <w:rPr>
          <w:rFonts w:ascii="Times New Roman" w:hAnsi="Times New Roman"/>
        </w:rPr>
        <w:tab/>
      </w:r>
      <w:r w:rsidRPr="00E8096E">
        <w:rPr>
          <w:rFonts w:ascii="Times New Roman" w:hAnsi="Times New Roman"/>
        </w:rPr>
        <w:tab/>
      </w:r>
      <w:r w:rsidRPr="00E8096E" w:rsidR="003B1190">
        <w:rPr>
          <w:rFonts w:ascii="Times New Roman" w:hAnsi="Times New Roman"/>
        </w:rPr>
        <w:t>.</w:t>
      </w:r>
      <w:r w:rsidR="00CD4ABD">
        <w:rPr>
          <w:rFonts w:ascii="Times New Roman" w:hAnsi="Times New Roman"/>
        </w:rPr>
        <w:t>79</w:t>
      </w:r>
      <w:r w:rsidRPr="00E8096E" w:rsidR="002810E4">
        <w:rPr>
          <w:rFonts w:ascii="Times New Roman" w:hAnsi="Times New Roman"/>
        </w:rPr>
        <w:t>¢</w:t>
      </w:r>
      <w:r w:rsidRPr="00E8096E" w:rsidR="00CD4ABD">
        <w:rPr>
          <w:rFonts w:ascii="Times New Roman" w:hAnsi="Times New Roman"/>
        </w:rPr>
        <w:t xml:space="preserve"> X 11,470</w:t>
      </w:r>
      <w:r w:rsidRPr="00E8096E" w:rsidR="003B1190">
        <w:rPr>
          <w:rFonts w:ascii="Times New Roman" w:hAnsi="Times New Roman"/>
        </w:rPr>
        <w:t xml:space="preserve"> </w:t>
      </w:r>
      <w:r w:rsidRPr="00E8096E" w:rsidR="00CD4ABD">
        <w:rPr>
          <w:rFonts w:ascii="Times New Roman" w:hAnsi="Times New Roman"/>
        </w:rPr>
        <w:t>= $</w:t>
      </w:r>
      <w:r w:rsidR="00CD4ABD">
        <w:rPr>
          <w:rFonts w:ascii="Times New Roman" w:hAnsi="Times New Roman"/>
        </w:rPr>
        <w:t>9,061.30</w:t>
      </w:r>
      <w:r w:rsidRPr="00E8096E" w:rsidR="00E8096E">
        <w:rPr>
          <w:rFonts w:ascii="Times New Roman" w:hAnsi="Times New Roman"/>
        </w:rPr>
        <w:t xml:space="preserve"> </w:t>
      </w:r>
    </w:p>
    <w:p w:rsidR="003B1190" w:rsidP="003212B2" w14:paraId="7495AC8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3B1190" w:rsidP="003212B2" w14:paraId="6B35C7B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3212B2" w:rsidRPr="003212B2" w:rsidP="003212B2" w14:paraId="6DC4FD6C" w14:textId="6787BEE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3212B2">
        <w:rPr>
          <w:rFonts w:ascii="Times New Roman" w:hAnsi="Times New Roman"/>
        </w:rPr>
        <w:tab/>
        <w:t>b.</w:t>
      </w:r>
      <w:r w:rsidR="003B1190">
        <w:rPr>
          <w:rFonts w:ascii="Times New Roman" w:hAnsi="Times New Roman"/>
        </w:rPr>
        <w:t xml:space="preserve"> </w:t>
      </w:r>
      <w:r w:rsidRPr="003212B2">
        <w:rPr>
          <w:rFonts w:ascii="Times New Roman" w:hAnsi="Times New Roman"/>
        </w:rPr>
        <w:t xml:space="preserve">Estimated processing cost: </w:t>
      </w:r>
      <w:r w:rsidRPr="003212B2">
        <w:rPr>
          <w:rFonts w:ascii="Times New Roman" w:hAnsi="Times New Roman"/>
        </w:rPr>
        <w:tab/>
        <w:t xml:space="preserve">           </w:t>
      </w:r>
      <w:bookmarkStart w:id="3" w:name="_Hlk221866785"/>
      <w:r w:rsidRPr="003212B2">
        <w:rPr>
          <w:rFonts w:ascii="Times New Roman" w:hAnsi="Times New Roman"/>
        </w:rPr>
        <w:t>$</w:t>
      </w:r>
      <w:r>
        <w:rPr>
          <w:rFonts w:ascii="Times New Roman" w:hAnsi="Times New Roman"/>
        </w:rPr>
        <w:t>45,078.17</w:t>
      </w:r>
      <w:bookmarkEnd w:id="3"/>
    </w:p>
    <w:p w:rsidR="003B1190" w:rsidP="003212B2" w14:paraId="678D64B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3212B2">
        <w:rPr>
          <w:rFonts w:ascii="Times New Roman" w:hAnsi="Times New Roman"/>
        </w:rPr>
        <w:tab/>
      </w:r>
      <w:r w:rsidRPr="003212B2">
        <w:rPr>
          <w:rFonts w:ascii="Times New Roman" w:hAnsi="Times New Roman"/>
        </w:rPr>
        <w:tab/>
      </w:r>
    </w:p>
    <w:p w:rsidR="003212B2" w:rsidRPr="003212B2" w:rsidP="003212B2" w14:paraId="393B0076" w14:textId="72A98E0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 xml:space="preserve">        </w:t>
      </w:r>
      <w:r w:rsidRPr="003212B2">
        <w:rPr>
          <w:rFonts w:ascii="Times New Roman" w:hAnsi="Times New Roman"/>
        </w:rPr>
        <w:t>(One C</w:t>
      </w:r>
      <w:r w:rsidR="000C287A">
        <w:rPr>
          <w:rFonts w:ascii="Times New Roman" w:hAnsi="Times New Roman"/>
        </w:rPr>
        <w:t xml:space="preserve">laims’ </w:t>
      </w:r>
      <w:r w:rsidRPr="003212B2">
        <w:rPr>
          <w:rFonts w:ascii="Times New Roman" w:hAnsi="Times New Roman"/>
        </w:rPr>
        <w:t>E</w:t>
      </w:r>
      <w:r w:rsidR="000C287A">
        <w:rPr>
          <w:rFonts w:ascii="Times New Roman" w:hAnsi="Times New Roman"/>
        </w:rPr>
        <w:t>xaminer</w:t>
      </w:r>
      <w:r w:rsidRPr="003212B2">
        <w:rPr>
          <w:rFonts w:ascii="Times New Roman" w:hAnsi="Times New Roman"/>
        </w:rPr>
        <w:t xml:space="preserve"> GS 12/4 </w:t>
      </w:r>
      <w:r w:rsidR="00CD4ABD">
        <w:rPr>
          <w:rFonts w:ascii="Times New Roman" w:hAnsi="Times New Roman"/>
        </w:rPr>
        <w:t xml:space="preserve">($47.18 hourly </w:t>
      </w:r>
      <w:r>
        <w:rPr>
          <w:rFonts w:ascii="Times New Roman" w:hAnsi="Times New Roman"/>
        </w:rPr>
        <w:t>rate</w:t>
      </w:r>
      <w:r w:rsidR="00CD4ABD">
        <w:rPr>
          <w:rFonts w:ascii="Times New Roman" w:hAnsi="Times New Roman"/>
        </w:rPr>
        <w:t xml:space="preserve">) </w:t>
      </w:r>
      <w:r w:rsidRPr="003212B2">
        <w:rPr>
          <w:rFonts w:ascii="Times New Roman" w:hAnsi="Times New Roman"/>
        </w:rPr>
        <w:t xml:space="preserve">spends about 5 minutes </w:t>
      </w:r>
    </w:p>
    <w:p w:rsidR="003212B2" w:rsidRPr="003212B2" w:rsidP="003212B2" w14:paraId="278D7BD2" w14:textId="181AD85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3212B2">
        <w:rPr>
          <w:rFonts w:ascii="Times New Roman" w:hAnsi="Times New Roman"/>
        </w:rPr>
        <w:tab/>
      </w:r>
      <w:r w:rsidRPr="003212B2">
        <w:rPr>
          <w:rFonts w:ascii="Times New Roman" w:hAnsi="Times New Roman"/>
        </w:rPr>
        <w:tab/>
        <w:t>(</w:t>
      </w:r>
      <w:r w:rsidR="000C287A">
        <w:rPr>
          <w:rFonts w:ascii="Times New Roman" w:hAnsi="Times New Roman"/>
        </w:rPr>
        <w:t>0.0833 hour</w:t>
      </w:r>
      <w:r w:rsidRPr="003212B2">
        <w:rPr>
          <w:rFonts w:ascii="Times New Roman" w:hAnsi="Times New Roman"/>
        </w:rPr>
        <w:t>) evaluating each form</w:t>
      </w:r>
    </w:p>
    <w:p w:rsidR="003212B2" w:rsidRPr="003212B2" w:rsidP="003212B2" w14:paraId="79D3EFAB" w14:textId="2C7545F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3212B2">
        <w:rPr>
          <w:rFonts w:ascii="Times New Roman" w:hAnsi="Times New Roman"/>
        </w:rPr>
        <w:tab/>
      </w:r>
      <w:r w:rsidRPr="003212B2">
        <w:rPr>
          <w:rFonts w:ascii="Times New Roman" w:hAnsi="Times New Roman"/>
        </w:rPr>
        <w:tab/>
      </w:r>
      <w:r w:rsidR="00CD4ABD">
        <w:rPr>
          <w:rFonts w:ascii="Times New Roman" w:hAnsi="Times New Roman"/>
        </w:rPr>
        <w:t>11,470</w:t>
      </w:r>
      <w:r w:rsidRPr="00E8096E" w:rsidR="000C287A">
        <w:rPr>
          <w:rFonts w:ascii="Times New Roman" w:hAnsi="Times New Roman"/>
        </w:rPr>
        <w:t xml:space="preserve"> forms</w:t>
      </w:r>
      <w:r w:rsidR="00CD4ABD">
        <w:rPr>
          <w:rFonts w:ascii="Times New Roman" w:hAnsi="Times New Roman"/>
        </w:rPr>
        <w:t xml:space="preserve"> X 0.0833=955.451</w:t>
      </w:r>
      <w:r>
        <w:rPr>
          <w:rFonts w:ascii="Times New Roman" w:hAnsi="Times New Roman"/>
        </w:rPr>
        <w:t xml:space="preserve"> </w:t>
      </w:r>
      <w:r w:rsidR="00CD4ABD">
        <w:rPr>
          <w:rFonts w:ascii="Times New Roman" w:hAnsi="Times New Roman"/>
        </w:rPr>
        <w:t>x</w:t>
      </w:r>
      <w:r>
        <w:rPr>
          <w:rFonts w:ascii="Times New Roman" w:hAnsi="Times New Roman"/>
        </w:rPr>
        <w:t xml:space="preserve"> </w:t>
      </w:r>
      <w:r w:rsidR="00CD4ABD">
        <w:rPr>
          <w:rFonts w:ascii="Times New Roman" w:hAnsi="Times New Roman"/>
        </w:rPr>
        <w:t>$47.</w:t>
      </w:r>
      <w:r>
        <w:rPr>
          <w:rFonts w:ascii="Times New Roman" w:hAnsi="Times New Roman"/>
        </w:rPr>
        <w:t>18</w:t>
      </w:r>
      <w:r w:rsidRPr="00E8096E">
        <w:rPr>
          <w:rFonts w:ascii="Times New Roman" w:hAnsi="Times New Roman"/>
        </w:rPr>
        <w:t xml:space="preserve"> = $</w:t>
      </w:r>
      <w:r>
        <w:rPr>
          <w:rFonts w:ascii="Times New Roman" w:hAnsi="Times New Roman"/>
        </w:rPr>
        <w:t>45,078.17</w:t>
      </w:r>
      <w:r w:rsidRPr="00E8096E" w:rsidR="00E8096E">
        <w:rPr>
          <w:rFonts w:ascii="Times New Roman" w:hAnsi="Times New Roman"/>
        </w:rPr>
        <w:t xml:space="preserve"> </w:t>
      </w:r>
    </w:p>
    <w:p w:rsidR="003212B2" w:rsidRPr="003212B2" w:rsidP="003212B2" w14:paraId="529E5EC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3212B2" w14:paraId="38EB8CFC" w14:textId="0F6DD6B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3212B2">
        <w:rPr>
          <w:rFonts w:ascii="Times New Roman" w:hAnsi="Times New Roman"/>
        </w:rPr>
        <w:t>This hourly salary is taken from FY 202</w:t>
      </w:r>
      <w:r>
        <w:rPr>
          <w:rFonts w:ascii="Times New Roman" w:hAnsi="Times New Roman"/>
        </w:rPr>
        <w:t>6</w:t>
      </w:r>
      <w:r w:rsidRPr="003212B2">
        <w:rPr>
          <w:rFonts w:ascii="Times New Roman" w:hAnsi="Times New Roman"/>
        </w:rPr>
        <w:t xml:space="preserve"> Salary/Wages at:  </w:t>
      </w:r>
    </w:p>
    <w:p w:rsidR="00690F56" w:rsidRPr="00871CA6" w:rsidP="00690F56" w14:paraId="3F8C7E1B" w14:textId="7469033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hyperlink r:id="rId13" w:history="1">
        <w:r w:rsidRPr="00AE031C">
          <w:rPr>
            <w:rStyle w:val="Hyperlink"/>
            <w:rFonts w:ascii="Times New Roman" w:hAnsi="Times New Roman"/>
          </w:rPr>
          <w:t>https://www.opm.gov/policy-data-oversight/pay-leave/salaries-wages/salary-tables/pdf/2026/RUS_h.pdf</w:t>
        </w:r>
      </w:hyperlink>
    </w:p>
    <w:p w:rsidR="00E8096E" w14:paraId="5CCB586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E8096E" w:rsidRPr="00E8096E" w:rsidP="00690F56" w14:paraId="1D9022F1" w14:textId="3D002A50">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rPr>
          <w:rFonts w:ascii="Times New Roman" w:hAnsi="Times New Roman"/>
        </w:rPr>
      </w:pPr>
      <w:r w:rsidRPr="00640C0C">
        <w:rPr>
          <w:rFonts w:ascii="Times New Roman" w:hAnsi="Times New Roman"/>
        </w:rPr>
        <w:t>$9,061.30</w:t>
      </w:r>
      <w:r w:rsidRPr="00E8096E">
        <w:rPr>
          <w:rFonts w:ascii="Times New Roman" w:hAnsi="Times New Roman"/>
        </w:rPr>
        <w:t xml:space="preserve"> mailing cost +</w:t>
      </w:r>
      <w:r w:rsidRPr="00640C0C">
        <w:rPr>
          <w:rFonts w:ascii="Times New Roman" w:hAnsi="Times New Roman"/>
        </w:rPr>
        <w:t>$45,078.17</w:t>
      </w:r>
      <w:r w:rsidRPr="00E8096E">
        <w:rPr>
          <w:rFonts w:ascii="Times New Roman" w:hAnsi="Times New Roman"/>
        </w:rPr>
        <w:t xml:space="preserve"> processing cost = $</w:t>
      </w:r>
      <w:r>
        <w:rPr>
          <w:rFonts w:ascii="Times New Roman" w:hAnsi="Times New Roman"/>
        </w:rPr>
        <w:t xml:space="preserve"> 54,139 ($54,139.47 rounded down) </w:t>
      </w:r>
      <w:r w:rsidRPr="00E8096E">
        <w:rPr>
          <w:rFonts w:ascii="Times New Roman" w:hAnsi="Times New Roman"/>
        </w:rPr>
        <w:t>Federal Government cost.</w:t>
      </w:r>
    </w:p>
    <w:p w:rsidR="00E8096E" w:rsidP="00690F56" w14:paraId="3468EDD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rPr>
          <w:rFonts w:ascii="Times New Roman" w:hAnsi="Times New Roman"/>
          <w:b/>
          <w:bCs/>
        </w:rPr>
      </w:pPr>
    </w:p>
    <w:p w:rsidR="00690F56" w:rsidRPr="00A47DA7" w:rsidP="00690F56" w14:paraId="0BCEB47E" w14:textId="18BE877E">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rPr>
          <w:rFonts w:ascii="Times New Roman" w:hAnsi="Times New Roman"/>
          <w:b/>
          <w:bCs/>
        </w:rPr>
      </w:pPr>
      <w:r w:rsidRPr="00D53DEB">
        <w:rPr>
          <w:rFonts w:ascii="Times New Roman" w:hAnsi="Times New Roman"/>
          <w:b/>
          <w:bCs/>
        </w:rPr>
        <w:t>15.</w:t>
      </w:r>
      <w:r w:rsidRPr="00D53DEB">
        <w:rPr>
          <w:rFonts w:ascii="Times New Roman" w:hAnsi="Times New Roman"/>
          <w:b/>
          <w:bCs/>
        </w:rPr>
        <w:tab/>
        <w:t>Explain the reasons for any</w:t>
      </w:r>
      <w:r w:rsidRPr="00D53DEB" w:rsidR="00882AB5">
        <w:rPr>
          <w:rFonts w:ascii="Times New Roman" w:hAnsi="Times New Roman"/>
          <w:b/>
          <w:bCs/>
        </w:rPr>
        <w:t xml:space="preserve"> program changes or adjustments</w:t>
      </w:r>
      <w:r w:rsidRPr="00A47DA7" w:rsidR="00882AB5">
        <w:rPr>
          <w:rFonts w:ascii="Times New Roman" w:hAnsi="Times New Roman"/>
          <w:b/>
          <w:bCs/>
        </w:rPr>
        <w:t>.</w:t>
      </w:r>
    </w:p>
    <w:p w:rsidR="000665F2" w:rsidP="000665F2" w14:paraId="56B7748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665F2" w:rsidRPr="000665F2" w:rsidP="000665F2" w14:paraId="06741767" w14:textId="553B159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u w:val="single"/>
        </w:rPr>
      </w:pPr>
      <w:r w:rsidRPr="000665F2">
        <w:rPr>
          <w:rFonts w:ascii="Times New Roman" w:hAnsi="Times New Roman"/>
          <w:u w:val="single"/>
        </w:rPr>
        <w:t>EXPLANATION OF CHANGE TOTALS</w:t>
      </w:r>
    </w:p>
    <w:p w:rsidR="000665F2" w:rsidRPr="000665F2" w:rsidP="000665F2" w14:paraId="2EB27ED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665F2" w:rsidRPr="000665F2" w:rsidP="00305AC4" w14:paraId="5CA3ABB5" w14:textId="2CEC789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0665F2">
        <w:rPr>
          <w:rFonts w:ascii="Times New Roman" w:hAnsi="Times New Roman"/>
          <w:b/>
          <w:bCs/>
          <w:i/>
          <w:iCs/>
          <w:u w:val="single"/>
        </w:rPr>
        <w:t>Respondents</w:t>
      </w:r>
      <w:r w:rsidRPr="000665F2" w:rsidR="00B57A24">
        <w:rPr>
          <w:rFonts w:ascii="Times New Roman" w:hAnsi="Times New Roman"/>
          <w:b/>
          <w:bCs/>
          <w:i/>
          <w:iCs/>
          <w:u w:val="single"/>
        </w:rPr>
        <w:t>:</w:t>
      </w:r>
      <w:r w:rsidRPr="000665F2" w:rsidR="00B57A24">
        <w:rPr>
          <w:rFonts w:ascii="Times New Roman" w:hAnsi="Times New Roman"/>
        </w:rPr>
        <w:t xml:space="preserve"> The</w:t>
      </w:r>
      <w:r w:rsidRPr="000665F2">
        <w:rPr>
          <w:rFonts w:ascii="Times New Roman" w:hAnsi="Times New Roman"/>
        </w:rPr>
        <w:t xml:space="preserve"> number of respondents </w:t>
      </w:r>
      <w:r w:rsidR="00DA4BEC">
        <w:rPr>
          <w:rFonts w:ascii="Times New Roman" w:hAnsi="Times New Roman"/>
        </w:rPr>
        <w:t>increased from 5</w:t>
      </w:r>
      <w:r w:rsidR="00305AC4">
        <w:rPr>
          <w:rFonts w:ascii="Times New Roman" w:hAnsi="Times New Roman"/>
        </w:rPr>
        <w:t>,</w:t>
      </w:r>
      <w:r w:rsidR="00DA4BEC">
        <w:rPr>
          <w:rFonts w:ascii="Times New Roman" w:hAnsi="Times New Roman"/>
        </w:rPr>
        <w:t>2</w:t>
      </w:r>
      <w:r w:rsidR="00305AC4">
        <w:rPr>
          <w:rFonts w:ascii="Times New Roman" w:hAnsi="Times New Roman"/>
        </w:rPr>
        <w:t>94</w:t>
      </w:r>
      <w:r w:rsidR="00612CB6">
        <w:rPr>
          <w:rFonts w:ascii="Times New Roman" w:hAnsi="Times New Roman"/>
        </w:rPr>
        <w:t xml:space="preserve"> </w:t>
      </w:r>
      <w:r w:rsidR="00B57A24">
        <w:rPr>
          <w:rFonts w:ascii="Times New Roman" w:hAnsi="Times New Roman"/>
        </w:rPr>
        <w:t xml:space="preserve">to </w:t>
      </w:r>
      <w:r w:rsidR="00612CB6">
        <w:rPr>
          <w:rFonts w:ascii="Times New Roman" w:hAnsi="Times New Roman"/>
        </w:rPr>
        <w:t>8,230</w:t>
      </w:r>
      <w:r w:rsidR="00305AC4">
        <w:rPr>
          <w:rFonts w:ascii="Times New Roman" w:hAnsi="Times New Roman"/>
        </w:rPr>
        <w:t xml:space="preserve">.  </w:t>
      </w:r>
    </w:p>
    <w:p w:rsidR="000665F2" w:rsidRPr="000665F2" w:rsidP="000665F2" w14:paraId="0DFF297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8677EB" w:rsidP="00305AC4" w14:paraId="37B33F8D" w14:textId="2EBF60D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0665F2">
        <w:rPr>
          <w:rFonts w:ascii="Times New Roman" w:hAnsi="Times New Roman"/>
          <w:b/>
          <w:bCs/>
          <w:i/>
          <w:iCs/>
          <w:u w:val="single"/>
        </w:rPr>
        <w:t>Responses</w:t>
      </w:r>
      <w:r w:rsidRPr="000665F2" w:rsidR="00B57A24">
        <w:rPr>
          <w:rFonts w:ascii="Times New Roman" w:hAnsi="Times New Roman"/>
          <w:b/>
          <w:bCs/>
          <w:i/>
          <w:iCs/>
          <w:u w:val="single"/>
        </w:rPr>
        <w:t>:</w:t>
      </w:r>
      <w:r w:rsidRPr="000665F2" w:rsidR="00B57A24">
        <w:rPr>
          <w:rFonts w:ascii="Times New Roman" w:hAnsi="Times New Roman"/>
        </w:rPr>
        <w:t xml:space="preserve"> The</w:t>
      </w:r>
      <w:r w:rsidR="00B57A24">
        <w:rPr>
          <w:rFonts w:ascii="Times New Roman" w:hAnsi="Times New Roman"/>
        </w:rPr>
        <w:t xml:space="preserve"> number of responses increased </w:t>
      </w:r>
      <w:r w:rsidRPr="000665F2">
        <w:rPr>
          <w:rFonts w:ascii="Times New Roman" w:hAnsi="Times New Roman"/>
        </w:rPr>
        <w:t xml:space="preserve">from </w:t>
      </w:r>
      <w:r w:rsidRPr="00E36944" w:rsidR="001C3CA8">
        <w:rPr>
          <w:rFonts w:ascii="Times New Roman" w:hAnsi="Times New Roman"/>
        </w:rPr>
        <w:t>8,082</w:t>
      </w:r>
      <w:r w:rsidR="00B57A24">
        <w:rPr>
          <w:rFonts w:ascii="Times New Roman" w:hAnsi="Times New Roman"/>
        </w:rPr>
        <w:t xml:space="preserve"> to 11,470.</w:t>
      </w:r>
      <w:r w:rsidR="00305AC4">
        <w:rPr>
          <w:rFonts w:ascii="Times New Roman" w:hAnsi="Times New Roman"/>
        </w:rPr>
        <w:t xml:space="preserve"> </w:t>
      </w:r>
      <w:r w:rsidR="006A3D92">
        <w:rPr>
          <w:rFonts w:ascii="Times New Roman" w:hAnsi="Times New Roman"/>
        </w:rPr>
        <w:t>OWCP issues more Notices of Claims than Schedules for the Submission of Additional Evidence</w:t>
      </w:r>
      <w:r w:rsidR="00067F5F">
        <w:rPr>
          <w:rFonts w:ascii="Times New Roman" w:hAnsi="Times New Roman"/>
        </w:rPr>
        <w:t xml:space="preserve"> because t</w:t>
      </w:r>
      <w:r w:rsidRPr="00067F5F" w:rsidR="00067F5F">
        <w:rPr>
          <w:rFonts w:ascii="Times New Roman" w:hAnsi="Times New Roman"/>
        </w:rPr>
        <w:t xml:space="preserve">he miner </w:t>
      </w:r>
      <w:r w:rsidR="00CF281E">
        <w:rPr>
          <w:rFonts w:ascii="Times New Roman" w:hAnsi="Times New Roman"/>
        </w:rPr>
        <w:t xml:space="preserve">can </w:t>
      </w:r>
      <w:r w:rsidRPr="00067F5F" w:rsidR="00067F5F">
        <w:rPr>
          <w:rFonts w:ascii="Times New Roman" w:hAnsi="Times New Roman"/>
        </w:rPr>
        <w:t>withdraw or abandon his claim before a Schedule for the Submission of Additional Evidence is issued</w:t>
      </w:r>
      <w:r w:rsidR="00CF281E">
        <w:rPr>
          <w:rFonts w:ascii="Times New Roman" w:hAnsi="Times New Roman"/>
        </w:rPr>
        <w:t>.</w:t>
      </w:r>
      <w:r w:rsidR="006A3D92">
        <w:rPr>
          <w:rFonts w:ascii="Times New Roman" w:hAnsi="Times New Roman"/>
        </w:rPr>
        <w:t xml:space="preserve"> Reasons </w:t>
      </w:r>
      <w:r>
        <w:rPr>
          <w:rFonts w:ascii="Times New Roman" w:hAnsi="Times New Roman"/>
        </w:rPr>
        <w:t xml:space="preserve">for notifying multiple employers </w:t>
      </w:r>
      <w:r w:rsidR="00CF281E">
        <w:rPr>
          <w:rFonts w:ascii="Times New Roman" w:hAnsi="Times New Roman"/>
        </w:rPr>
        <w:t>in</w:t>
      </w:r>
      <w:r>
        <w:rPr>
          <w:rFonts w:ascii="Times New Roman" w:hAnsi="Times New Roman"/>
        </w:rPr>
        <w:t xml:space="preserve"> a single claim include, but are not limited to:  </w:t>
      </w:r>
      <w:r w:rsidR="006A3D92">
        <w:rPr>
          <w:rFonts w:ascii="Times New Roman" w:hAnsi="Times New Roman"/>
        </w:rPr>
        <w:t xml:space="preserve">the miner’s </w:t>
      </w:r>
      <w:r>
        <w:rPr>
          <w:rFonts w:ascii="Times New Roman" w:hAnsi="Times New Roman"/>
        </w:rPr>
        <w:t>reporting of who his last coal mine employer was</w:t>
      </w:r>
      <w:r w:rsidR="00CF281E">
        <w:rPr>
          <w:rFonts w:ascii="Times New Roman" w:hAnsi="Times New Roman"/>
        </w:rPr>
        <w:t xml:space="preserve"> is</w:t>
      </w:r>
      <w:r>
        <w:rPr>
          <w:rFonts w:ascii="Times New Roman" w:hAnsi="Times New Roman"/>
        </w:rPr>
        <w:t xml:space="preserve"> </w:t>
      </w:r>
      <w:r w:rsidR="006A3D92">
        <w:rPr>
          <w:rFonts w:ascii="Times New Roman" w:hAnsi="Times New Roman"/>
        </w:rPr>
        <w:t>differ</w:t>
      </w:r>
      <w:r w:rsidR="00067F5F">
        <w:rPr>
          <w:rFonts w:ascii="Times New Roman" w:hAnsi="Times New Roman"/>
        </w:rPr>
        <w:t>ent</w:t>
      </w:r>
      <w:r w:rsidR="006A3D92">
        <w:rPr>
          <w:rFonts w:ascii="Times New Roman" w:hAnsi="Times New Roman"/>
        </w:rPr>
        <w:t xml:space="preserve"> from who his Social Security Earnings Records indicate</w:t>
      </w:r>
      <w:r>
        <w:rPr>
          <w:rFonts w:ascii="Times New Roman" w:hAnsi="Times New Roman"/>
        </w:rPr>
        <w:t xml:space="preserve"> was the last </w:t>
      </w:r>
      <w:r w:rsidR="00CF281E">
        <w:rPr>
          <w:rFonts w:ascii="Times New Roman" w:hAnsi="Times New Roman"/>
        </w:rPr>
        <w:t xml:space="preserve">operator </w:t>
      </w:r>
      <w:r>
        <w:rPr>
          <w:rFonts w:ascii="Times New Roman" w:hAnsi="Times New Roman"/>
        </w:rPr>
        <w:t>to employ him</w:t>
      </w:r>
      <w:r w:rsidR="00CF281E">
        <w:rPr>
          <w:rFonts w:ascii="Times New Roman" w:hAnsi="Times New Roman"/>
        </w:rPr>
        <w:t>, or</w:t>
      </w:r>
      <w:r>
        <w:rPr>
          <w:rFonts w:ascii="Times New Roman" w:hAnsi="Times New Roman"/>
        </w:rPr>
        <w:t xml:space="preserve"> the most recent employer is not financially capable of assuming liability for the claim and OWCP must notify the next most-recent coal mine employer.</w:t>
      </w:r>
    </w:p>
    <w:p w:rsidR="008677EB" w:rsidP="00305AC4" w14:paraId="684AF3F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A3D92" w:rsidP="00305AC4" w14:paraId="5F21F60C" w14:textId="544C488D">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 xml:space="preserve">For the current iteration of this collection, OWCP has used the </w:t>
      </w:r>
      <w:r w:rsidR="00776349">
        <w:rPr>
          <w:rFonts w:ascii="Times New Roman" w:hAnsi="Times New Roman"/>
        </w:rPr>
        <w:t xml:space="preserve">actual </w:t>
      </w:r>
      <w:r>
        <w:rPr>
          <w:rFonts w:ascii="Times New Roman" w:hAnsi="Times New Roman"/>
        </w:rPr>
        <w:t>FY-2</w:t>
      </w:r>
      <w:r w:rsidR="00B57A24">
        <w:rPr>
          <w:rFonts w:ascii="Times New Roman" w:hAnsi="Times New Roman"/>
        </w:rPr>
        <w:t>5</w:t>
      </w:r>
      <w:r>
        <w:rPr>
          <w:rFonts w:ascii="Times New Roman" w:hAnsi="Times New Roman"/>
        </w:rPr>
        <w:t xml:space="preserve"> response rates </w:t>
      </w:r>
      <w:r w:rsidR="008832B1">
        <w:rPr>
          <w:rFonts w:ascii="Times New Roman" w:hAnsi="Times New Roman"/>
        </w:rPr>
        <w:t>to</w:t>
      </w:r>
      <w:r w:rsidR="00776349">
        <w:rPr>
          <w:rFonts w:ascii="Times New Roman" w:hAnsi="Times New Roman"/>
        </w:rPr>
        <w:t xml:space="preserve"> each form to more precisely estimate the burden</w:t>
      </w:r>
      <w:r w:rsidR="008832B1">
        <w:rPr>
          <w:rFonts w:ascii="Times New Roman" w:hAnsi="Times New Roman"/>
        </w:rPr>
        <w:t xml:space="preserve"> associated with this collection</w:t>
      </w:r>
      <w:r w:rsidR="00776349">
        <w:rPr>
          <w:rFonts w:ascii="Times New Roman" w:hAnsi="Times New Roman"/>
        </w:rPr>
        <w:t>.</w:t>
      </w:r>
      <w:r>
        <w:rPr>
          <w:rFonts w:ascii="Times New Roman" w:hAnsi="Times New Roman"/>
        </w:rPr>
        <w:t xml:space="preserve">  </w:t>
      </w:r>
    </w:p>
    <w:p w:rsidR="000665F2" w:rsidRPr="00E36944" w:rsidP="000665F2" w14:paraId="6592259D" w14:textId="0D88392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665F2" w:rsidRPr="000665F2" w:rsidP="000665F2" w14:paraId="32B9F431" w14:textId="445922F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E36944">
        <w:rPr>
          <w:rFonts w:ascii="Times New Roman" w:hAnsi="Times New Roman"/>
          <w:b/>
          <w:bCs/>
          <w:i/>
          <w:iCs/>
          <w:u w:val="single"/>
        </w:rPr>
        <w:t>Burden Hours</w:t>
      </w:r>
      <w:r w:rsidRPr="00E36944" w:rsidR="00B57A24">
        <w:rPr>
          <w:rFonts w:ascii="Times New Roman" w:hAnsi="Times New Roman"/>
        </w:rPr>
        <w:t>: Burden</w:t>
      </w:r>
      <w:r w:rsidRPr="00E36944">
        <w:rPr>
          <w:rFonts w:ascii="Times New Roman" w:hAnsi="Times New Roman"/>
        </w:rPr>
        <w:t xml:space="preserve"> hours have </w:t>
      </w:r>
      <w:r w:rsidR="00D94180">
        <w:rPr>
          <w:rFonts w:ascii="Times New Roman" w:hAnsi="Times New Roman"/>
        </w:rPr>
        <w:t xml:space="preserve">increased </w:t>
      </w:r>
      <w:r w:rsidRPr="00E36944">
        <w:rPr>
          <w:rFonts w:ascii="Times New Roman" w:hAnsi="Times New Roman"/>
        </w:rPr>
        <w:t xml:space="preserve">from </w:t>
      </w:r>
      <w:r w:rsidR="00D94180">
        <w:rPr>
          <w:rFonts w:ascii="Times New Roman" w:hAnsi="Times New Roman"/>
        </w:rPr>
        <w:t>1,173</w:t>
      </w:r>
      <w:r w:rsidRPr="00E36944">
        <w:rPr>
          <w:rFonts w:ascii="Times New Roman" w:hAnsi="Times New Roman"/>
        </w:rPr>
        <w:t xml:space="preserve"> to </w:t>
      </w:r>
      <w:r w:rsidR="00D94180">
        <w:rPr>
          <w:rFonts w:ascii="Times New Roman" w:hAnsi="Times New Roman"/>
        </w:rPr>
        <w:t>2,644</w:t>
      </w:r>
      <w:r w:rsidRPr="00E36944">
        <w:rPr>
          <w:rFonts w:ascii="Times New Roman" w:hAnsi="Times New Roman"/>
        </w:rPr>
        <w:t>.</w:t>
      </w:r>
    </w:p>
    <w:p w:rsidR="000665F2" w:rsidRPr="000665F2" w:rsidP="000665F2" w14:paraId="19C627AD"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AA1C61" w:rsidP="000665F2" w14:paraId="4B9DF974" w14:textId="54BFD870">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0665F2">
        <w:rPr>
          <w:rFonts w:ascii="Times New Roman" w:hAnsi="Times New Roman"/>
          <w:b/>
          <w:bCs/>
          <w:i/>
          <w:iCs/>
          <w:u w:val="single"/>
        </w:rPr>
        <w:t>Costs</w:t>
      </w:r>
      <w:r w:rsidRPr="000665F2" w:rsidR="00D94180">
        <w:rPr>
          <w:rFonts w:ascii="Times New Roman" w:hAnsi="Times New Roman"/>
          <w:b/>
          <w:bCs/>
          <w:i/>
          <w:iCs/>
          <w:u w:val="single"/>
        </w:rPr>
        <w:t>:</w:t>
      </w:r>
      <w:r w:rsidRPr="000665F2" w:rsidR="00D94180">
        <w:rPr>
          <w:rFonts w:ascii="Times New Roman" w:hAnsi="Times New Roman"/>
        </w:rPr>
        <w:t xml:space="preserve"> Annual</w:t>
      </w:r>
      <w:r w:rsidRPr="000665F2">
        <w:rPr>
          <w:rFonts w:ascii="Times New Roman" w:hAnsi="Times New Roman"/>
        </w:rPr>
        <w:t xml:space="preserve"> burden costs have </w:t>
      </w:r>
      <w:r w:rsidR="00D94180">
        <w:rPr>
          <w:rFonts w:ascii="Times New Roman" w:hAnsi="Times New Roman"/>
        </w:rPr>
        <w:t>increased</w:t>
      </w:r>
      <w:r w:rsidRPr="000665F2">
        <w:rPr>
          <w:rFonts w:ascii="Times New Roman" w:hAnsi="Times New Roman"/>
        </w:rPr>
        <w:t xml:space="preserve"> from $</w:t>
      </w:r>
      <w:r w:rsidR="00E36944">
        <w:rPr>
          <w:rFonts w:ascii="Times New Roman" w:hAnsi="Times New Roman"/>
        </w:rPr>
        <w:t>1,</w:t>
      </w:r>
      <w:r w:rsidR="000A06C9">
        <w:rPr>
          <w:rFonts w:ascii="Times New Roman" w:hAnsi="Times New Roman"/>
        </w:rPr>
        <w:t>096</w:t>
      </w:r>
      <w:r w:rsidR="00D94180">
        <w:rPr>
          <w:rFonts w:ascii="Times New Roman" w:hAnsi="Times New Roman"/>
        </w:rPr>
        <w:t xml:space="preserve"> to $</w:t>
      </w:r>
      <w:r w:rsidRPr="00D94180" w:rsidR="00D94180">
        <w:rPr>
          <w:rFonts w:ascii="Times New Roman" w:hAnsi="Times New Roman"/>
        </w:rPr>
        <w:t>2,923</w:t>
      </w:r>
      <w:r w:rsidR="001C3CA8">
        <w:rPr>
          <w:rFonts w:ascii="Times New Roman" w:hAnsi="Times New Roman"/>
        </w:rPr>
        <w:t>.</w:t>
      </w:r>
      <w:r w:rsidR="00E36944">
        <w:rPr>
          <w:rFonts w:ascii="Times New Roman" w:hAnsi="Times New Roman"/>
        </w:rPr>
        <w:t xml:space="preserve">  </w:t>
      </w:r>
    </w:p>
    <w:p w:rsidR="00AA1C61" w:rsidRPr="00AA1C61" w:rsidP="00AA1C61" w14:paraId="3865C86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F4518C" w:rsidP="00690F56" w14:paraId="5321AF4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4E4F3DC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53DEB">
        <w:rPr>
          <w:rFonts w:ascii="Times New Roman" w:hAnsi="Times New Roman"/>
          <w:b/>
          <w:bCs/>
        </w:rPr>
        <w:t>1</w:t>
      </w:r>
      <w:r w:rsidRPr="00D53DEB" w:rsidR="00882AB5">
        <w:rPr>
          <w:rFonts w:ascii="Times New Roman" w:hAnsi="Times New Roman"/>
          <w:b/>
          <w:bCs/>
        </w:rPr>
        <w:t xml:space="preserve">6. </w:t>
      </w:r>
      <w:r w:rsidRPr="00D53DEB">
        <w:rPr>
          <w:rFonts w:ascii="Times New Roman" w:hAnsi="Times New Roman"/>
          <w:b/>
          <w:bCs/>
        </w:rPr>
        <w:t xml:space="preserve">For collections of information whose results will be published, outline plans for tabulations, and publication.  Address any complex analytical techniques that will be used.  </w:t>
      </w:r>
      <w:r w:rsidRPr="00D53DEB">
        <w:rPr>
          <w:rFonts w:ascii="Times New Roman" w:hAnsi="Times New Roman"/>
          <w:b/>
          <w:bCs/>
        </w:rPr>
        <w:t>Provide the time schedule for the entire project, including beginning and ending dates of the collection of information, completion of report, publication dates, and other actions</w:t>
      </w:r>
      <w:r w:rsidRPr="00D53DEB">
        <w:rPr>
          <w:rFonts w:ascii="Times New Roman" w:hAnsi="Times New Roman"/>
        </w:rPr>
        <w:t>.</w:t>
      </w:r>
    </w:p>
    <w:p w:rsidR="008C5114" w:rsidP="00690F56" w14:paraId="500E7EF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A47DA7" w:rsidP="00690F56" w14:paraId="510180C3" w14:textId="27E324F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8C5114">
        <w:rPr>
          <w:rFonts w:ascii="Times New Roman" w:hAnsi="Times New Roman"/>
        </w:rPr>
        <w:t>There are no plans to publish this collection of information.</w:t>
      </w:r>
    </w:p>
    <w:p w:rsidR="00690F56" w:rsidRPr="00871CA6" w:rsidP="00690F56" w14:paraId="41B59CA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6F473DA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17.  If seeking approval to not display the expiration date for OMB approval of the information collection, explain the reasons that display would be inappropriate.</w:t>
      </w:r>
    </w:p>
    <w:p w:rsidR="008C5114" w:rsidP="00690F56" w14:paraId="3CDCE113"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A47DA7" w:rsidP="00690F56" w14:paraId="1B1630F4" w14:textId="0E004ED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8C5114">
        <w:rPr>
          <w:rFonts w:ascii="Times New Roman" w:hAnsi="Times New Roman"/>
        </w:rPr>
        <w:t>This ICR does not seek a waiver from the requirement to display the expiration date.</w:t>
      </w:r>
    </w:p>
    <w:p w:rsidR="000C3A92" w:rsidRPr="00A973AA" w:rsidP="00690F56" w14:paraId="3D60B41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C3A92" w:rsidRPr="00D53DEB" w:rsidP="00690F56" w14:paraId="41EAB492"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D53DEB">
        <w:rPr>
          <w:rFonts w:ascii="Times New Roman" w:hAnsi="Times New Roman"/>
          <w:b/>
        </w:rPr>
        <w:t>18.  Explain each exception to the certification statement.</w:t>
      </w:r>
    </w:p>
    <w:p w:rsidR="008C5114" w:rsidP="000C3A92" w14:paraId="477EF26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C3A92" w:rsidRPr="00A47DA7" w:rsidP="000C3A92" w14:paraId="641E1E6D" w14:textId="1C3F67D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8C5114">
        <w:rPr>
          <w:rFonts w:ascii="Times New Roman" w:hAnsi="Times New Roman"/>
        </w:rPr>
        <w:t>There are no exceptions to the certification statement.</w:t>
      </w:r>
    </w:p>
    <w:p w:rsidR="00690F56" w:rsidRPr="00871CA6" w:rsidP="00690F56" w14:paraId="7282302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7A7F79" w:rsidRPr="00A973AA" w:rsidP="007A7F79" w14:paraId="077F6D32" w14:textId="77777777">
      <w:pPr>
        <w:widowControl/>
        <w:autoSpaceDE/>
        <w:autoSpaceDN/>
        <w:adjustRightInd/>
        <w:spacing w:after="200" w:line="276" w:lineRule="auto"/>
        <w:rPr>
          <w:rFonts w:ascii="Times New Roman" w:hAnsi="Times New Roman"/>
        </w:rPr>
      </w:pPr>
      <w:r w:rsidRPr="00A973AA">
        <w:rPr>
          <w:rFonts w:ascii="Times New Roman" w:hAnsi="Times New Roman"/>
          <w:b/>
          <w:bCs/>
        </w:rPr>
        <w:t>B. COLLECTIONS OF INFORMATON EMPLOYING STATISTICAL METHODS.</w:t>
      </w:r>
    </w:p>
    <w:p w:rsidR="00332F98" w:rsidRPr="00D53DEB" w14:paraId="3E8CBCDA" w14:textId="40EC2BCE">
      <w:pPr>
        <w:rPr>
          <w:rFonts w:ascii="Times New Roman" w:hAnsi="Times New Roman"/>
        </w:rPr>
      </w:pPr>
      <w:r w:rsidRPr="008C5114">
        <w:rPr>
          <w:rFonts w:ascii="Times New Roman" w:hAnsi="Times New Roman"/>
        </w:rPr>
        <w:t>Statistical methods are not used in these collections of information.</w:t>
      </w:r>
    </w:p>
    <w:sectPr w:rsidSect="00C07F7F">
      <w:headerReference w:type="default" r:id="rId14"/>
      <w:footerReference w:type="even" r:id="rId15"/>
      <w:footerReference w:type="default" r:id="rId16"/>
      <w:headerReference w:type="first" r:id="rId17"/>
      <w:pgSz w:w="12240" w:h="15840" w:code="1"/>
      <w:pgMar w:top="1440" w:right="1440" w:bottom="1440" w:left="1440" w:header="720" w:footer="1008" w:gutter="0"/>
      <w:pgNumType w:start="1"/>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12cpi">
    <w:altName w:val="Courier New"/>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P="00A21F98" w14:paraId="1CA46638" w14:textId="77777777">
    <w:pPr>
      <w:pStyle w:val="Footer"/>
      <w:framePr w:wrap="around" w:vAnchor="text" w:hAnchor="margin" w:xAlign="center"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92" w:rsidP="00A21F98" w14:paraId="69F235C7"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RPr="00B26E3E" w:rsidP="00A21F98" w14:paraId="5D246377" w14:textId="4EB26A45">
    <w:pPr>
      <w:pStyle w:val="Footer"/>
      <w:framePr w:wrap="around" w:vAnchor="text" w:hAnchor="margin" w:xAlign="center" w:y="1"/>
      <w:jc w:val="right"/>
      <w:rPr>
        <w:rStyle w:val="PageNumber"/>
        <w:rFonts w:ascii="Times New Roman" w:hAnsi="Times New Roman"/>
      </w:rPr>
    </w:pPr>
    <w:r w:rsidRPr="00B26E3E">
      <w:rPr>
        <w:rStyle w:val="PageNumber"/>
        <w:rFonts w:ascii="Times New Roman" w:hAnsi="Times New Roman"/>
      </w:rPr>
      <w:fldChar w:fldCharType="begin"/>
    </w:r>
    <w:r w:rsidRPr="00B26E3E">
      <w:rPr>
        <w:rStyle w:val="PageNumber"/>
        <w:rFonts w:ascii="Times New Roman" w:hAnsi="Times New Roman"/>
      </w:rPr>
      <w:instrText xml:space="preserve">PAGE  </w:instrText>
    </w:r>
    <w:r w:rsidRPr="00B26E3E">
      <w:rPr>
        <w:rStyle w:val="PageNumber"/>
        <w:rFonts w:ascii="Times New Roman" w:hAnsi="Times New Roman"/>
      </w:rPr>
      <w:fldChar w:fldCharType="separate"/>
    </w:r>
    <w:r w:rsidR="005B0213">
      <w:rPr>
        <w:rStyle w:val="PageNumber"/>
        <w:rFonts w:ascii="Times New Roman" w:hAnsi="Times New Roman"/>
        <w:noProof/>
      </w:rPr>
      <w:t>5</w:t>
    </w:r>
    <w:r w:rsidRPr="00B26E3E">
      <w:rPr>
        <w:rStyle w:val="PageNumber"/>
        <w:rFonts w:ascii="Times New Roman" w:hAnsi="Times New Roman"/>
      </w:rPr>
      <w:fldChar w:fldCharType="end"/>
    </w:r>
  </w:p>
  <w:p w:rsidR="000C3A92" w:rsidP="00A21F98" w14:paraId="5808C3E4"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65665" w14:paraId="183A0805" w14:textId="77777777">
      <w:r>
        <w:separator/>
      </w:r>
    </w:p>
  </w:footnote>
  <w:footnote w:type="continuationSeparator" w:id="1">
    <w:p w:rsidR="00065665" w14:paraId="434E8060" w14:textId="77777777">
      <w:r>
        <w:continuationSeparator/>
      </w:r>
    </w:p>
  </w:footnote>
  <w:footnote w:id="2">
    <w:p w:rsidR="00906CFE" w:rsidRPr="00473219" w14:paraId="25EB5469" w14:textId="4C848352">
      <w:pPr>
        <w:pStyle w:val="FootnoteText"/>
        <w:rPr>
          <w:rFonts w:ascii="Times New Roman" w:hAnsi="Times New Roman"/>
          <w:sz w:val="24"/>
          <w:szCs w:val="24"/>
        </w:rPr>
      </w:pPr>
      <w:r>
        <w:rPr>
          <w:rStyle w:val="FootnoteReference"/>
          <w:rFonts w:ascii="Times New Roman" w:hAnsi="Times New Roman"/>
          <w:sz w:val="24"/>
          <w:szCs w:val="24"/>
        </w:rPr>
        <w:footnoteRef/>
      </w:r>
      <w:r w:rsidRPr="00473219">
        <w:rPr>
          <w:rFonts w:ascii="Times New Roman" w:hAnsi="Times New Roman"/>
          <w:sz w:val="24"/>
          <w:szCs w:val="24"/>
        </w:rPr>
        <w:t xml:space="preserve"> Indicate the retention period for any recordkeeping requirements that pertain to the ICR.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26FF" w:rsidRPr="006626FF" w:rsidP="00F8164B" w14:paraId="33B57277" w14:textId="46943806">
    <w:pPr>
      <w:pStyle w:val="Header"/>
      <w:rPr>
        <w:rFonts w:ascii="Times New Roman" w:hAnsi="Times New Roman"/>
        <w:bCs/>
        <w:sz w:val="20"/>
        <w:szCs w:val="20"/>
      </w:rPr>
    </w:pPr>
    <w:r>
      <w:rPr>
        <w:rFonts w:ascii="Times New Roman" w:hAnsi="Times New Roman"/>
        <w:bCs/>
        <w:sz w:val="20"/>
        <w:szCs w:val="20"/>
      </w:rPr>
      <w:t>Operator Response to Schedule for the Submission of Additional Evidence and Operator Response to Notice of Claim</w:t>
    </w:r>
  </w:p>
  <w:p w:rsidR="00EC0B43" w14:paraId="52F50703" w14:textId="6D3C136A">
    <w:pPr>
      <w:pStyle w:val="Header"/>
      <w:rPr>
        <w:rFonts w:ascii="Times New Roman" w:hAnsi="Times New Roman"/>
        <w:sz w:val="20"/>
        <w:szCs w:val="20"/>
      </w:rPr>
    </w:pPr>
    <w:r>
      <w:rPr>
        <w:rFonts w:ascii="Times New Roman" w:hAnsi="Times New Roman"/>
        <w:sz w:val="20"/>
        <w:szCs w:val="20"/>
      </w:rPr>
      <w:t xml:space="preserve">OMB Control </w:t>
    </w:r>
    <w:r w:rsidR="006E1A08">
      <w:rPr>
        <w:rFonts w:ascii="Times New Roman" w:hAnsi="Times New Roman"/>
        <w:sz w:val="20"/>
        <w:szCs w:val="20"/>
      </w:rPr>
      <w:t>Number</w:t>
    </w:r>
    <w:r w:rsidR="006626FF">
      <w:rPr>
        <w:rFonts w:ascii="Times New Roman" w:hAnsi="Times New Roman"/>
        <w:sz w:val="20"/>
        <w:szCs w:val="20"/>
      </w:rPr>
      <w:t xml:space="preserve"> </w:t>
    </w:r>
    <w:r w:rsidR="00863884">
      <w:rPr>
        <w:rFonts w:ascii="Times New Roman" w:hAnsi="Times New Roman"/>
        <w:sz w:val="20"/>
        <w:szCs w:val="20"/>
      </w:rPr>
      <w:t>1240-0033</w:t>
    </w:r>
  </w:p>
  <w:p w:rsidR="00E60FB0" w:rsidRPr="00F8164B" w14:paraId="1D1AD862" w14:textId="1B742451">
    <w:pPr>
      <w:pStyle w:val="Header"/>
      <w:rPr>
        <w:rFonts w:ascii="Times New Roman" w:hAnsi="Times New Roman"/>
        <w:sz w:val="20"/>
        <w:szCs w:val="20"/>
      </w:rPr>
    </w:pPr>
    <w:r>
      <w:rPr>
        <w:rFonts w:ascii="Times New Roman" w:hAnsi="Times New Roman"/>
        <w:sz w:val="20"/>
        <w:szCs w:val="20"/>
      </w:rPr>
      <w:t xml:space="preserve">OMB Expiration Date: </w:t>
    </w:r>
    <w:r w:rsidR="00ED3F31">
      <w:rPr>
        <w:rFonts w:ascii="Times New Roman" w:hAnsi="Times New Roman"/>
        <w:sz w:val="20"/>
        <w:szCs w:val="20"/>
      </w:rPr>
      <w:t>10/31/202</w:t>
    </w:r>
    <w:r w:rsidR="00EA5760">
      <w:rPr>
        <w:rFonts w:ascii="Times New Roman" w:hAnsi="Times New Roman"/>
        <w:sz w:val="20"/>
        <w:szCs w:val="20"/>
      </w:rPr>
      <w:t>6</w:t>
    </w:r>
  </w:p>
  <w:p w:rsidR="00304132" w14:paraId="29EBD65C" w14:textId="77777777">
    <w:pPr>
      <w:pStyle w:val="Header"/>
      <w:rPr>
        <w:rFonts w:ascii="Times New Roman" w:hAnsi="Times New Roman"/>
        <w:sz w:val="20"/>
        <w:szCs w:val="20"/>
      </w:rPr>
    </w:pPr>
  </w:p>
  <w:p w:rsidR="006E1A08" w14:paraId="578B4815" w14:textId="77777777">
    <w:pPr>
      <w:pStyle w:val="Header"/>
      <w:rPr>
        <w:rFonts w:ascii="Times New Roman" w:hAnsi="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13C6" w14:paraId="0A20DB7F" w14:textId="77777777">
    <w:pPr>
      <w:pStyle w:val="Header"/>
    </w:pPr>
    <w:r>
      <w:t>[Type text]</w:t>
    </w:r>
  </w:p>
  <w:p w:rsidR="001D67BB" w14:paraId="29913A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28DA8BC6"/>
    <w:lvl w:ilvl="0">
      <w:start w:val="0"/>
      <w:numFmt w:val="bullet"/>
      <w:lvlText w:val="*"/>
      <w:lvlJc w:val="left"/>
    </w:lvl>
  </w:abstractNum>
  <w:abstractNum w:abstractNumId="1">
    <w:nsid w:val="009D3F26"/>
    <w:multiLevelType w:val="hybridMultilevel"/>
    <w:tmpl w:val="94F4C2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0A06B8E"/>
    <w:multiLevelType w:val="hybridMultilevel"/>
    <w:tmpl w:val="E36C2216"/>
    <w:lvl w:ilvl="0">
      <w:start w:val="18"/>
      <w:numFmt w:val="decimal"/>
      <w:lvlText w:val="%1."/>
      <w:lvlJc w:val="left"/>
      <w:pPr>
        <w:tabs>
          <w:tab w:val="num" w:pos="780"/>
        </w:tabs>
        <w:ind w:left="780" w:hanging="4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16F97328"/>
    <w:multiLevelType w:val="hybridMultilevel"/>
    <w:tmpl w:val="38EAF262"/>
    <w:lvl w:ilvl="0">
      <w:start w:val="1"/>
      <w:numFmt w:val="bullet"/>
      <w:lvlText w:val=""/>
      <w:lvlJc w:val="left"/>
      <w:pPr>
        <w:tabs>
          <w:tab w:val="num" w:pos="900"/>
        </w:tabs>
        <w:ind w:left="900" w:hanging="360"/>
      </w:pPr>
      <w:rPr>
        <w:rFonts w:ascii="Symbol" w:hAnsi="Symbol" w:hint="default"/>
        <w:color w:val="auto"/>
        <w:sz w:val="20"/>
      </w:rPr>
    </w:lvl>
    <w:lvl w:ilvl="1" w:tentative="1">
      <w:start w:val="1"/>
      <w:numFmt w:val="bullet"/>
      <w:lvlText w:val="o"/>
      <w:lvlJc w:val="left"/>
      <w:pPr>
        <w:tabs>
          <w:tab w:val="num" w:pos="1620"/>
        </w:tabs>
        <w:ind w:left="1620" w:hanging="360"/>
      </w:pPr>
      <w:rPr>
        <w:rFonts w:ascii="Courier New" w:hAnsi="Courier New" w:cs="Courier New" w:hint="default"/>
      </w:rPr>
    </w:lvl>
    <w:lvl w:ilvl="2" w:tentative="1">
      <w:start w:val="1"/>
      <w:numFmt w:val="bullet"/>
      <w:lvlText w:val=""/>
      <w:lvlJc w:val="left"/>
      <w:pPr>
        <w:tabs>
          <w:tab w:val="num" w:pos="2340"/>
        </w:tabs>
        <w:ind w:left="2340" w:hanging="360"/>
      </w:pPr>
      <w:rPr>
        <w:rFonts w:ascii="Wingdings" w:hAnsi="Wingdings" w:hint="default"/>
      </w:rPr>
    </w:lvl>
    <w:lvl w:ilvl="3" w:tentative="1">
      <w:start w:val="1"/>
      <w:numFmt w:val="bullet"/>
      <w:lvlText w:val=""/>
      <w:lvlJc w:val="left"/>
      <w:pPr>
        <w:tabs>
          <w:tab w:val="num" w:pos="3060"/>
        </w:tabs>
        <w:ind w:left="3060" w:hanging="360"/>
      </w:pPr>
      <w:rPr>
        <w:rFonts w:ascii="Symbol" w:hAnsi="Symbol" w:hint="default"/>
      </w:rPr>
    </w:lvl>
    <w:lvl w:ilvl="4" w:tentative="1">
      <w:start w:val="1"/>
      <w:numFmt w:val="bullet"/>
      <w:lvlText w:val="o"/>
      <w:lvlJc w:val="left"/>
      <w:pPr>
        <w:tabs>
          <w:tab w:val="num" w:pos="3780"/>
        </w:tabs>
        <w:ind w:left="3780" w:hanging="360"/>
      </w:pPr>
      <w:rPr>
        <w:rFonts w:ascii="Courier New" w:hAnsi="Courier New" w:cs="Courier New" w:hint="default"/>
      </w:rPr>
    </w:lvl>
    <w:lvl w:ilvl="5" w:tentative="1">
      <w:start w:val="1"/>
      <w:numFmt w:val="bullet"/>
      <w:lvlText w:val=""/>
      <w:lvlJc w:val="left"/>
      <w:pPr>
        <w:tabs>
          <w:tab w:val="num" w:pos="4500"/>
        </w:tabs>
        <w:ind w:left="4500" w:hanging="360"/>
      </w:pPr>
      <w:rPr>
        <w:rFonts w:ascii="Wingdings" w:hAnsi="Wingdings" w:hint="default"/>
      </w:rPr>
    </w:lvl>
    <w:lvl w:ilvl="6" w:tentative="1">
      <w:start w:val="1"/>
      <w:numFmt w:val="bullet"/>
      <w:lvlText w:val=""/>
      <w:lvlJc w:val="left"/>
      <w:pPr>
        <w:tabs>
          <w:tab w:val="num" w:pos="5220"/>
        </w:tabs>
        <w:ind w:left="5220" w:hanging="360"/>
      </w:pPr>
      <w:rPr>
        <w:rFonts w:ascii="Symbol" w:hAnsi="Symbol" w:hint="default"/>
      </w:rPr>
    </w:lvl>
    <w:lvl w:ilvl="7" w:tentative="1">
      <w:start w:val="1"/>
      <w:numFmt w:val="bullet"/>
      <w:lvlText w:val="o"/>
      <w:lvlJc w:val="left"/>
      <w:pPr>
        <w:tabs>
          <w:tab w:val="num" w:pos="5940"/>
        </w:tabs>
        <w:ind w:left="5940" w:hanging="360"/>
      </w:pPr>
      <w:rPr>
        <w:rFonts w:ascii="Courier New" w:hAnsi="Courier New" w:cs="Courier New" w:hint="default"/>
      </w:rPr>
    </w:lvl>
    <w:lvl w:ilvl="8" w:tentative="1">
      <w:start w:val="1"/>
      <w:numFmt w:val="bullet"/>
      <w:lvlText w:val=""/>
      <w:lvlJc w:val="left"/>
      <w:pPr>
        <w:tabs>
          <w:tab w:val="num" w:pos="6660"/>
        </w:tabs>
        <w:ind w:left="6660" w:hanging="360"/>
      </w:pPr>
      <w:rPr>
        <w:rFonts w:ascii="Wingdings" w:hAnsi="Wingdings" w:hint="default"/>
      </w:rPr>
    </w:lvl>
  </w:abstractNum>
  <w:abstractNum w:abstractNumId="4">
    <w:nsid w:val="17042950"/>
    <w:multiLevelType w:val="hybridMultilevel"/>
    <w:tmpl w:val="1C50768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F3D042E"/>
    <w:multiLevelType w:val="hybridMultilevel"/>
    <w:tmpl w:val="05CA8F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33115A5"/>
    <w:multiLevelType w:val="hybridMultilevel"/>
    <w:tmpl w:val="430CA228"/>
    <w:lvl w:ilvl="0">
      <w:start w:val="1"/>
      <w:numFmt w:val="bullet"/>
      <w:lvlText w:val=""/>
      <w:lvlJc w:val="left"/>
      <w:pPr>
        <w:ind w:left="900" w:hanging="360"/>
      </w:pPr>
      <w:rPr>
        <w:rFonts w:ascii="Symbol" w:hAnsi="Symbol" w:hint="default"/>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7">
    <w:nsid w:val="52583172"/>
    <w:multiLevelType w:val="hybridMultilevel"/>
    <w:tmpl w:val="18EEA1C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54E52E85"/>
    <w:multiLevelType w:val="hybridMultilevel"/>
    <w:tmpl w:val="D548C0F6"/>
    <w:lvl w:ilvl="0">
      <w:start w:va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5AAB2853"/>
    <w:multiLevelType w:val="hybridMultilevel"/>
    <w:tmpl w:val="5F2A31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FC66CD3"/>
    <w:multiLevelType w:val="hybridMultilevel"/>
    <w:tmpl w:val="B1F22090"/>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1">
    <w:nsid w:val="65BA6C40"/>
    <w:multiLevelType w:val="hybridMultilevel"/>
    <w:tmpl w:val="2EF83638"/>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12">
    <w:nsid w:val="68CB0CE7"/>
    <w:multiLevelType w:val="hybridMultilevel"/>
    <w:tmpl w:val="0C08060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009402997">
    <w:abstractNumId w:val="8"/>
  </w:num>
  <w:num w:numId="2" w16cid:durableId="1920820134">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b/>
        </w:rPr>
      </w:lvl>
    </w:lvlOverride>
  </w:num>
  <w:num w:numId="3" w16cid:durableId="440877329">
    <w:abstractNumId w:val="0"/>
    <w:lvlOverride w:ilvl="0">
      <w:lvl w:ilvl="0">
        <w:start w:val="0"/>
        <w:numFmt w:val="bullet"/>
        <w:lvlText w:val="·"/>
        <w:legacy w:legacy="1" w:legacySpace="0" w:legacyIndent="270"/>
        <w:lvlJc w:val="left"/>
        <w:pPr>
          <w:ind w:left="990" w:hanging="270"/>
        </w:pPr>
        <w:rPr>
          <w:rFonts w:ascii="Times New Roman" w:hAnsi="Times New Roman" w:cs="Times New Roman" w:hint="default"/>
        </w:rPr>
      </w:lvl>
    </w:lvlOverride>
  </w:num>
  <w:num w:numId="4" w16cid:durableId="1575895862">
    <w:abstractNumId w:val="3"/>
  </w:num>
  <w:num w:numId="5" w16cid:durableId="679239252">
    <w:abstractNumId w:val="10"/>
  </w:num>
  <w:num w:numId="6" w16cid:durableId="198975734">
    <w:abstractNumId w:val="2"/>
  </w:num>
  <w:num w:numId="7" w16cid:durableId="1691175032">
    <w:abstractNumId w:val="4"/>
  </w:num>
  <w:num w:numId="8" w16cid:durableId="1453472241">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rPr>
      </w:lvl>
    </w:lvlOverride>
  </w:num>
  <w:num w:numId="9" w16cid:durableId="1512177772">
    <w:abstractNumId w:val="12"/>
  </w:num>
  <w:num w:numId="10" w16cid:durableId="1479302814">
    <w:abstractNumId w:val="1"/>
  </w:num>
  <w:num w:numId="11" w16cid:durableId="1466120255">
    <w:abstractNumId w:val="11"/>
  </w:num>
  <w:num w:numId="12" w16cid:durableId="678700849">
    <w:abstractNumId w:val="6"/>
  </w:num>
  <w:num w:numId="13" w16cid:durableId="1401087">
    <w:abstractNumId w:val="7"/>
  </w:num>
  <w:num w:numId="14" w16cid:durableId="27993726">
    <w:abstractNumId w:val="5"/>
  </w:num>
  <w:num w:numId="15" w16cid:durableId="6541424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2"/>
  <w:displayVerticalDrawingGridEvery w:val="2"/>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F56"/>
    <w:rsid w:val="000073D5"/>
    <w:rsid w:val="000133FD"/>
    <w:rsid w:val="00014158"/>
    <w:rsid w:val="0001552D"/>
    <w:rsid w:val="00020F69"/>
    <w:rsid w:val="00022303"/>
    <w:rsid w:val="00023885"/>
    <w:rsid w:val="00030125"/>
    <w:rsid w:val="0003217F"/>
    <w:rsid w:val="0004107F"/>
    <w:rsid w:val="00042CBD"/>
    <w:rsid w:val="00050F3E"/>
    <w:rsid w:val="00052174"/>
    <w:rsid w:val="00061F6C"/>
    <w:rsid w:val="00064E28"/>
    <w:rsid w:val="00065665"/>
    <w:rsid w:val="000665F2"/>
    <w:rsid w:val="00067F5F"/>
    <w:rsid w:val="0007383F"/>
    <w:rsid w:val="000941F5"/>
    <w:rsid w:val="00094A5E"/>
    <w:rsid w:val="00095C30"/>
    <w:rsid w:val="000A06C9"/>
    <w:rsid w:val="000A7853"/>
    <w:rsid w:val="000B0391"/>
    <w:rsid w:val="000B4875"/>
    <w:rsid w:val="000B6FB6"/>
    <w:rsid w:val="000C257C"/>
    <w:rsid w:val="000C287A"/>
    <w:rsid w:val="000C3A92"/>
    <w:rsid w:val="000C74FB"/>
    <w:rsid w:val="000D7F95"/>
    <w:rsid w:val="000E1C64"/>
    <w:rsid w:val="000F6836"/>
    <w:rsid w:val="001040D4"/>
    <w:rsid w:val="001051FF"/>
    <w:rsid w:val="001078BB"/>
    <w:rsid w:val="00111EC6"/>
    <w:rsid w:val="00116CD5"/>
    <w:rsid w:val="0012615D"/>
    <w:rsid w:val="00133C47"/>
    <w:rsid w:val="001360CC"/>
    <w:rsid w:val="0014556E"/>
    <w:rsid w:val="0015322B"/>
    <w:rsid w:val="0015365E"/>
    <w:rsid w:val="00157A90"/>
    <w:rsid w:val="00176E78"/>
    <w:rsid w:val="00180E5A"/>
    <w:rsid w:val="001A47D9"/>
    <w:rsid w:val="001C3CA8"/>
    <w:rsid w:val="001C3E3C"/>
    <w:rsid w:val="001C547E"/>
    <w:rsid w:val="001C6B11"/>
    <w:rsid w:val="001D10ED"/>
    <w:rsid w:val="001D2D09"/>
    <w:rsid w:val="001D67BB"/>
    <w:rsid w:val="001E0E7F"/>
    <w:rsid w:val="001E2932"/>
    <w:rsid w:val="001E3596"/>
    <w:rsid w:val="001E5213"/>
    <w:rsid w:val="001F2E8E"/>
    <w:rsid w:val="00203018"/>
    <w:rsid w:val="002036A1"/>
    <w:rsid w:val="002134B4"/>
    <w:rsid w:val="002203C9"/>
    <w:rsid w:val="00221448"/>
    <w:rsid w:val="0023046F"/>
    <w:rsid w:val="00237691"/>
    <w:rsid w:val="00242CA0"/>
    <w:rsid w:val="00243432"/>
    <w:rsid w:val="00247146"/>
    <w:rsid w:val="00273D58"/>
    <w:rsid w:val="0027783B"/>
    <w:rsid w:val="00277C1F"/>
    <w:rsid w:val="002810E4"/>
    <w:rsid w:val="002866AD"/>
    <w:rsid w:val="00286BE3"/>
    <w:rsid w:val="00290566"/>
    <w:rsid w:val="0029135D"/>
    <w:rsid w:val="00292951"/>
    <w:rsid w:val="00293CD1"/>
    <w:rsid w:val="002A3962"/>
    <w:rsid w:val="002A4644"/>
    <w:rsid w:val="002A53E7"/>
    <w:rsid w:val="002A5972"/>
    <w:rsid w:val="002C3996"/>
    <w:rsid w:val="002E238B"/>
    <w:rsid w:val="002E4200"/>
    <w:rsid w:val="00300948"/>
    <w:rsid w:val="00304132"/>
    <w:rsid w:val="00305056"/>
    <w:rsid w:val="00305AC4"/>
    <w:rsid w:val="00312124"/>
    <w:rsid w:val="00313820"/>
    <w:rsid w:val="003212B2"/>
    <w:rsid w:val="0032649A"/>
    <w:rsid w:val="00332F98"/>
    <w:rsid w:val="00333220"/>
    <w:rsid w:val="003430A6"/>
    <w:rsid w:val="003448FC"/>
    <w:rsid w:val="00352093"/>
    <w:rsid w:val="003548D8"/>
    <w:rsid w:val="00363CC2"/>
    <w:rsid w:val="00371EEC"/>
    <w:rsid w:val="003876F3"/>
    <w:rsid w:val="00390426"/>
    <w:rsid w:val="00394AEB"/>
    <w:rsid w:val="00394CEB"/>
    <w:rsid w:val="003A6353"/>
    <w:rsid w:val="003A76FA"/>
    <w:rsid w:val="003B1190"/>
    <w:rsid w:val="003C13C6"/>
    <w:rsid w:val="003D0E9D"/>
    <w:rsid w:val="003D2029"/>
    <w:rsid w:val="003D5958"/>
    <w:rsid w:val="003D6AC7"/>
    <w:rsid w:val="003E27AC"/>
    <w:rsid w:val="003E49A6"/>
    <w:rsid w:val="003E5E34"/>
    <w:rsid w:val="003F53FB"/>
    <w:rsid w:val="00400B4D"/>
    <w:rsid w:val="00401F18"/>
    <w:rsid w:val="004056B7"/>
    <w:rsid w:val="00410AC8"/>
    <w:rsid w:val="00414664"/>
    <w:rsid w:val="00443460"/>
    <w:rsid w:val="0044773C"/>
    <w:rsid w:val="00447FBD"/>
    <w:rsid w:val="0045706E"/>
    <w:rsid w:val="004672B5"/>
    <w:rsid w:val="00473219"/>
    <w:rsid w:val="00481281"/>
    <w:rsid w:val="004844D1"/>
    <w:rsid w:val="0048559D"/>
    <w:rsid w:val="00494A93"/>
    <w:rsid w:val="00494D75"/>
    <w:rsid w:val="004A1763"/>
    <w:rsid w:val="004B1E83"/>
    <w:rsid w:val="004C0C05"/>
    <w:rsid w:val="004C5CAF"/>
    <w:rsid w:val="004D1C78"/>
    <w:rsid w:val="004D2528"/>
    <w:rsid w:val="004D441E"/>
    <w:rsid w:val="004D46D1"/>
    <w:rsid w:val="004E1D9E"/>
    <w:rsid w:val="005007F5"/>
    <w:rsid w:val="005103B2"/>
    <w:rsid w:val="00511F5A"/>
    <w:rsid w:val="00515CB2"/>
    <w:rsid w:val="005164DC"/>
    <w:rsid w:val="00530EBD"/>
    <w:rsid w:val="00531A28"/>
    <w:rsid w:val="005472AC"/>
    <w:rsid w:val="00567912"/>
    <w:rsid w:val="00570098"/>
    <w:rsid w:val="005805E7"/>
    <w:rsid w:val="00583F5D"/>
    <w:rsid w:val="0058424C"/>
    <w:rsid w:val="00584F8D"/>
    <w:rsid w:val="00591687"/>
    <w:rsid w:val="005A0350"/>
    <w:rsid w:val="005A0D80"/>
    <w:rsid w:val="005B0213"/>
    <w:rsid w:val="005B5990"/>
    <w:rsid w:val="005C6147"/>
    <w:rsid w:val="005D1588"/>
    <w:rsid w:val="005D5F8C"/>
    <w:rsid w:val="005E5148"/>
    <w:rsid w:val="005F4F35"/>
    <w:rsid w:val="0060114B"/>
    <w:rsid w:val="00603699"/>
    <w:rsid w:val="00611DE2"/>
    <w:rsid w:val="00612CB6"/>
    <w:rsid w:val="006227B3"/>
    <w:rsid w:val="00623F8A"/>
    <w:rsid w:val="006252CD"/>
    <w:rsid w:val="00640C0C"/>
    <w:rsid w:val="00642220"/>
    <w:rsid w:val="00643975"/>
    <w:rsid w:val="00652ED1"/>
    <w:rsid w:val="006626FF"/>
    <w:rsid w:val="006650A8"/>
    <w:rsid w:val="0067772C"/>
    <w:rsid w:val="00685435"/>
    <w:rsid w:val="00690F56"/>
    <w:rsid w:val="006A3D92"/>
    <w:rsid w:val="006A4637"/>
    <w:rsid w:val="006B1964"/>
    <w:rsid w:val="006C3784"/>
    <w:rsid w:val="006C39F8"/>
    <w:rsid w:val="006C6782"/>
    <w:rsid w:val="006E1A08"/>
    <w:rsid w:val="006E3368"/>
    <w:rsid w:val="006F66F9"/>
    <w:rsid w:val="006F6E13"/>
    <w:rsid w:val="007010C5"/>
    <w:rsid w:val="007011F1"/>
    <w:rsid w:val="007114D0"/>
    <w:rsid w:val="007127A1"/>
    <w:rsid w:val="00713ACE"/>
    <w:rsid w:val="00715F82"/>
    <w:rsid w:val="0071749C"/>
    <w:rsid w:val="00717F51"/>
    <w:rsid w:val="007252B6"/>
    <w:rsid w:val="007412B6"/>
    <w:rsid w:val="00747C0E"/>
    <w:rsid w:val="0076061A"/>
    <w:rsid w:val="007636EC"/>
    <w:rsid w:val="00767D37"/>
    <w:rsid w:val="00774503"/>
    <w:rsid w:val="00776349"/>
    <w:rsid w:val="00777CD2"/>
    <w:rsid w:val="0078038F"/>
    <w:rsid w:val="00785FE9"/>
    <w:rsid w:val="00786E04"/>
    <w:rsid w:val="00787BE8"/>
    <w:rsid w:val="007A7F79"/>
    <w:rsid w:val="007D46C2"/>
    <w:rsid w:val="007F2B6F"/>
    <w:rsid w:val="007F6DE2"/>
    <w:rsid w:val="008043E5"/>
    <w:rsid w:val="00804A1A"/>
    <w:rsid w:val="0081073D"/>
    <w:rsid w:val="008323ED"/>
    <w:rsid w:val="00835955"/>
    <w:rsid w:val="00846701"/>
    <w:rsid w:val="008545F9"/>
    <w:rsid w:val="008624D5"/>
    <w:rsid w:val="00863884"/>
    <w:rsid w:val="008677EB"/>
    <w:rsid w:val="00871CA6"/>
    <w:rsid w:val="00872428"/>
    <w:rsid w:val="00882AB5"/>
    <w:rsid w:val="00882B1D"/>
    <w:rsid w:val="008832B1"/>
    <w:rsid w:val="0088590D"/>
    <w:rsid w:val="0088672C"/>
    <w:rsid w:val="00890FB6"/>
    <w:rsid w:val="008A1F0C"/>
    <w:rsid w:val="008A40D1"/>
    <w:rsid w:val="008B541B"/>
    <w:rsid w:val="008C5114"/>
    <w:rsid w:val="008D2F94"/>
    <w:rsid w:val="008D6FDA"/>
    <w:rsid w:val="008F6CE9"/>
    <w:rsid w:val="00901003"/>
    <w:rsid w:val="0090158E"/>
    <w:rsid w:val="00901EF6"/>
    <w:rsid w:val="0090413E"/>
    <w:rsid w:val="00906CFE"/>
    <w:rsid w:val="00907A46"/>
    <w:rsid w:val="009271B1"/>
    <w:rsid w:val="009441E2"/>
    <w:rsid w:val="00963680"/>
    <w:rsid w:val="00964D3F"/>
    <w:rsid w:val="0096721F"/>
    <w:rsid w:val="009700D9"/>
    <w:rsid w:val="00970B6F"/>
    <w:rsid w:val="009754AD"/>
    <w:rsid w:val="00981584"/>
    <w:rsid w:val="00985C15"/>
    <w:rsid w:val="009919F5"/>
    <w:rsid w:val="009A6DCA"/>
    <w:rsid w:val="009A7166"/>
    <w:rsid w:val="009B00FD"/>
    <w:rsid w:val="009B38D1"/>
    <w:rsid w:val="009B3EF6"/>
    <w:rsid w:val="009B4116"/>
    <w:rsid w:val="009C2A10"/>
    <w:rsid w:val="009D1EA2"/>
    <w:rsid w:val="009E0141"/>
    <w:rsid w:val="009E234B"/>
    <w:rsid w:val="009F2CB6"/>
    <w:rsid w:val="009F52F3"/>
    <w:rsid w:val="00A10441"/>
    <w:rsid w:val="00A15094"/>
    <w:rsid w:val="00A21F98"/>
    <w:rsid w:val="00A224BA"/>
    <w:rsid w:val="00A24BB6"/>
    <w:rsid w:val="00A26E5A"/>
    <w:rsid w:val="00A34FD7"/>
    <w:rsid w:val="00A41C21"/>
    <w:rsid w:val="00A47DA7"/>
    <w:rsid w:val="00A52DE7"/>
    <w:rsid w:val="00A55023"/>
    <w:rsid w:val="00A56B86"/>
    <w:rsid w:val="00A632EF"/>
    <w:rsid w:val="00A677E9"/>
    <w:rsid w:val="00A740AB"/>
    <w:rsid w:val="00A834BF"/>
    <w:rsid w:val="00A84851"/>
    <w:rsid w:val="00A90769"/>
    <w:rsid w:val="00A973AA"/>
    <w:rsid w:val="00AA177A"/>
    <w:rsid w:val="00AA1C61"/>
    <w:rsid w:val="00AB4DC3"/>
    <w:rsid w:val="00AC775D"/>
    <w:rsid w:val="00AD022F"/>
    <w:rsid w:val="00AD113F"/>
    <w:rsid w:val="00AD75AC"/>
    <w:rsid w:val="00AE031C"/>
    <w:rsid w:val="00AF2C11"/>
    <w:rsid w:val="00AF3788"/>
    <w:rsid w:val="00AF5262"/>
    <w:rsid w:val="00AF7928"/>
    <w:rsid w:val="00B10ADD"/>
    <w:rsid w:val="00B26E3E"/>
    <w:rsid w:val="00B32547"/>
    <w:rsid w:val="00B35DAD"/>
    <w:rsid w:val="00B422B3"/>
    <w:rsid w:val="00B47443"/>
    <w:rsid w:val="00B50801"/>
    <w:rsid w:val="00B5377A"/>
    <w:rsid w:val="00B57A24"/>
    <w:rsid w:val="00B6181C"/>
    <w:rsid w:val="00B61C72"/>
    <w:rsid w:val="00B62409"/>
    <w:rsid w:val="00B66231"/>
    <w:rsid w:val="00B85253"/>
    <w:rsid w:val="00BA46EC"/>
    <w:rsid w:val="00BA6C9C"/>
    <w:rsid w:val="00BB3BEF"/>
    <w:rsid w:val="00BB7060"/>
    <w:rsid w:val="00BC26D3"/>
    <w:rsid w:val="00BD34F2"/>
    <w:rsid w:val="00BF5F64"/>
    <w:rsid w:val="00BF6495"/>
    <w:rsid w:val="00C0264E"/>
    <w:rsid w:val="00C02E4A"/>
    <w:rsid w:val="00C05B88"/>
    <w:rsid w:val="00C07F7F"/>
    <w:rsid w:val="00C12268"/>
    <w:rsid w:val="00C12530"/>
    <w:rsid w:val="00C14429"/>
    <w:rsid w:val="00C247D8"/>
    <w:rsid w:val="00C30C60"/>
    <w:rsid w:val="00C34009"/>
    <w:rsid w:val="00C4763A"/>
    <w:rsid w:val="00C63D1E"/>
    <w:rsid w:val="00C667F3"/>
    <w:rsid w:val="00C67A00"/>
    <w:rsid w:val="00C712D2"/>
    <w:rsid w:val="00C7204F"/>
    <w:rsid w:val="00C77B5C"/>
    <w:rsid w:val="00C824C6"/>
    <w:rsid w:val="00C8275F"/>
    <w:rsid w:val="00C87068"/>
    <w:rsid w:val="00C9162F"/>
    <w:rsid w:val="00CA2F0A"/>
    <w:rsid w:val="00CB3579"/>
    <w:rsid w:val="00CB60A4"/>
    <w:rsid w:val="00CC0731"/>
    <w:rsid w:val="00CC5CAB"/>
    <w:rsid w:val="00CC770C"/>
    <w:rsid w:val="00CD215D"/>
    <w:rsid w:val="00CD4ABD"/>
    <w:rsid w:val="00CD6628"/>
    <w:rsid w:val="00CF188E"/>
    <w:rsid w:val="00CF281E"/>
    <w:rsid w:val="00D12DBE"/>
    <w:rsid w:val="00D133F4"/>
    <w:rsid w:val="00D2331B"/>
    <w:rsid w:val="00D36BB6"/>
    <w:rsid w:val="00D53DEB"/>
    <w:rsid w:val="00D57DE8"/>
    <w:rsid w:val="00D61C45"/>
    <w:rsid w:val="00D73AAD"/>
    <w:rsid w:val="00D75842"/>
    <w:rsid w:val="00D75E44"/>
    <w:rsid w:val="00D86FF7"/>
    <w:rsid w:val="00D90FE8"/>
    <w:rsid w:val="00D94180"/>
    <w:rsid w:val="00DA4BEC"/>
    <w:rsid w:val="00DB5E54"/>
    <w:rsid w:val="00DB757A"/>
    <w:rsid w:val="00DB7B7C"/>
    <w:rsid w:val="00DD6DF0"/>
    <w:rsid w:val="00E0031C"/>
    <w:rsid w:val="00E0138A"/>
    <w:rsid w:val="00E06430"/>
    <w:rsid w:val="00E10692"/>
    <w:rsid w:val="00E14258"/>
    <w:rsid w:val="00E22463"/>
    <w:rsid w:val="00E23871"/>
    <w:rsid w:val="00E322E9"/>
    <w:rsid w:val="00E36944"/>
    <w:rsid w:val="00E400EA"/>
    <w:rsid w:val="00E46EE5"/>
    <w:rsid w:val="00E57837"/>
    <w:rsid w:val="00E57F5E"/>
    <w:rsid w:val="00E60FB0"/>
    <w:rsid w:val="00E614A1"/>
    <w:rsid w:val="00E700AD"/>
    <w:rsid w:val="00E74ABD"/>
    <w:rsid w:val="00E8096E"/>
    <w:rsid w:val="00E83023"/>
    <w:rsid w:val="00E833E4"/>
    <w:rsid w:val="00E863AE"/>
    <w:rsid w:val="00E87C57"/>
    <w:rsid w:val="00E92EED"/>
    <w:rsid w:val="00E93A0F"/>
    <w:rsid w:val="00EA3E66"/>
    <w:rsid w:val="00EA5760"/>
    <w:rsid w:val="00EC0B43"/>
    <w:rsid w:val="00EC3480"/>
    <w:rsid w:val="00ED3F31"/>
    <w:rsid w:val="00EE09F3"/>
    <w:rsid w:val="00F11AA8"/>
    <w:rsid w:val="00F24787"/>
    <w:rsid w:val="00F27223"/>
    <w:rsid w:val="00F33C17"/>
    <w:rsid w:val="00F3623C"/>
    <w:rsid w:val="00F41116"/>
    <w:rsid w:val="00F44D20"/>
    <w:rsid w:val="00F45172"/>
    <w:rsid w:val="00F4518C"/>
    <w:rsid w:val="00F4529D"/>
    <w:rsid w:val="00F53F09"/>
    <w:rsid w:val="00F56B20"/>
    <w:rsid w:val="00F6219B"/>
    <w:rsid w:val="00F635C5"/>
    <w:rsid w:val="00F64E0B"/>
    <w:rsid w:val="00F705D9"/>
    <w:rsid w:val="00F72D66"/>
    <w:rsid w:val="00F8164B"/>
    <w:rsid w:val="00F935EE"/>
    <w:rsid w:val="00FA3D8C"/>
    <w:rsid w:val="00FA535F"/>
    <w:rsid w:val="00FB587F"/>
    <w:rsid w:val="00FC41D6"/>
    <w:rsid w:val="00FD237E"/>
    <w:rsid w:val="00FD381D"/>
    <w:rsid w:val="00FE16A2"/>
    <w:rsid w:val="00FF21D5"/>
    <w:rsid w:val="00FF42E2"/>
    <w:rsid w:val="00FF4C58"/>
    <w:rsid w:val="00FF61D3"/>
    <w:rsid w:val="00FF6C7B"/>
    <w:rsid w:val="0D0CEFD9"/>
    <w:rsid w:val="1D795CCC"/>
    <w:rsid w:val="2798DD14"/>
    <w:rsid w:val="27A4907F"/>
    <w:rsid w:val="2BD1465E"/>
    <w:rsid w:val="310329A4"/>
    <w:rsid w:val="373DD20B"/>
    <w:rsid w:val="381AA075"/>
    <w:rsid w:val="414FC352"/>
    <w:rsid w:val="4154D4D6"/>
    <w:rsid w:val="4507F8AA"/>
    <w:rsid w:val="5409DC11"/>
    <w:rsid w:val="59797EED"/>
    <w:rsid w:val="5F23950F"/>
    <w:rsid w:val="67332819"/>
    <w:rsid w:val="697D91AD"/>
    <w:rsid w:val="6BEBF96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B443247"/>
  <w15:chartTrackingRefBased/>
  <w15:docId w15:val="{38B7AAEB-AA9F-428E-9FC6-F8E4AEA40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3046F"/>
    <w:pPr>
      <w:widowControl w:val="0"/>
      <w:autoSpaceDE w:val="0"/>
      <w:autoSpaceDN w:val="0"/>
      <w:adjustRightInd w:val="0"/>
    </w:pPr>
    <w:rPr>
      <w:rFonts w:ascii="Courier 12cpi" w:hAnsi="Courier 12cpi"/>
      <w:sz w:val="24"/>
      <w:szCs w:val="24"/>
    </w:rPr>
  </w:style>
  <w:style w:type="paragraph" w:styleId="Heading2">
    <w:name w:val="heading 2"/>
    <w:basedOn w:val="Normal"/>
    <w:next w:val="Normal"/>
    <w:link w:val="Heading2Char"/>
    <w:qFormat/>
    <w:rsid w:val="0014556E"/>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1">
    <w:name w:val="1AutoList1"/>
    <w:rsid w:val="00690F56"/>
    <w:pPr>
      <w:widowControl w:val="0"/>
      <w:tabs>
        <w:tab w:val="left" w:pos="720"/>
      </w:tabs>
      <w:autoSpaceDE w:val="0"/>
      <w:autoSpaceDN w:val="0"/>
      <w:adjustRightInd w:val="0"/>
      <w:ind w:left="720" w:hanging="720"/>
      <w:jc w:val="both"/>
    </w:pPr>
    <w:rPr>
      <w:rFonts w:ascii="Courier 12cpi" w:hAnsi="Courier 12cpi"/>
      <w:sz w:val="24"/>
      <w:szCs w:val="24"/>
    </w:rPr>
  </w:style>
  <w:style w:type="paragraph" w:styleId="Footer">
    <w:name w:val="footer"/>
    <w:basedOn w:val="Normal"/>
    <w:rsid w:val="00690F56"/>
    <w:pPr>
      <w:tabs>
        <w:tab w:val="center" w:pos="4320"/>
        <w:tab w:val="right" w:pos="8640"/>
      </w:tabs>
    </w:pPr>
  </w:style>
  <w:style w:type="character" w:styleId="PageNumber">
    <w:name w:val="page number"/>
    <w:basedOn w:val="DefaultParagraphFont"/>
    <w:rsid w:val="00690F56"/>
  </w:style>
  <w:style w:type="character" w:styleId="FootnoteReference">
    <w:name w:val="footnote reference"/>
    <w:semiHidden/>
    <w:rsid w:val="00690F56"/>
    <w:rPr>
      <w:vertAlign w:val="superscript"/>
    </w:rPr>
  </w:style>
  <w:style w:type="paragraph" w:customStyle="1" w:styleId="Level1">
    <w:name w:val="Level 1"/>
    <w:basedOn w:val="Normal"/>
    <w:rsid w:val="00690F56"/>
    <w:pPr>
      <w:ind w:left="360" w:hanging="360"/>
    </w:pPr>
    <w:rPr>
      <w:rFonts w:ascii="Times New Roman" w:hAnsi="Times New Roman"/>
    </w:rPr>
  </w:style>
  <w:style w:type="paragraph" w:customStyle="1" w:styleId="Level2">
    <w:name w:val="Level 2"/>
    <w:basedOn w:val="Normal"/>
    <w:rsid w:val="00CD215D"/>
    <w:pPr>
      <w:ind w:left="990" w:hanging="270"/>
    </w:pPr>
    <w:rPr>
      <w:rFonts w:ascii="Times New Roman" w:hAnsi="Times New Roman"/>
    </w:rPr>
  </w:style>
  <w:style w:type="character" w:customStyle="1" w:styleId="Heading2Char">
    <w:name w:val="Heading 2 Char"/>
    <w:link w:val="Heading2"/>
    <w:rsid w:val="0014556E"/>
    <w:rPr>
      <w:rFonts w:ascii="Arial" w:hAnsi="Arial" w:cs="Arial"/>
      <w:b/>
      <w:bCs/>
      <w:i/>
      <w:iCs/>
      <w:sz w:val="28"/>
      <w:szCs w:val="28"/>
      <w:lang w:val="en-US" w:eastAsia="en-US" w:bidi="ar-SA"/>
    </w:rPr>
  </w:style>
  <w:style w:type="paragraph" w:styleId="BalloonText">
    <w:name w:val="Balloon Text"/>
    <w:basedOn w:val="Normal"/>
    <w:semiHidden/>
    <w:rsid w:val="000B6FB6"/>
    <w:rPr>
      <w:rFonts w:ascii="Tahoma" w:hAnsi="Tahoma" w:cs="Tahoma"/>
      <w:sz w:val="16"/>
      <w:szCs w:val="16"/>
    </w:rPr>
  </w:style>
  <w:style w:type="character" w:styleId="FollowedHyperlink">
    <w:name w:val="FollowedHyperlink"/>
    <w:rsid w:val="00777CD2"/>
    <w:rPr>
      <w:color w:val="800080"/>
      <w:u w:val="single"/>
    </w:rPr>
  </w:style>
  <w:style w:type="paragraph" w:styleId="NormalWeb">
    <w:name w:val="Normal (Web)"/>
    <w:basedOn w:val="Normal"/>
    <w:uiPriority w:val="99"/>
    <w:unhideWhenUsed/>
    <w:rsid w:val="005E5148"/>
    <w:pPr>
      <w:widowControl/>
      <w:autoSpaceDE/>
      <w:autoSpaceDN/>
      <w:adjustRightInd/>
      <w:spacing w:before="100" w:beforeAutospacing="1" w:after="100" w:afterAutospacing="1"/>
      <w:ind w:firstLine="480"/>
    </w:pPr>
    <w:rPr>
      <w:rFonts w:ascii="Times New Roman" w:hAnsi="Times New Roman"/>
    </w:rPr>
  </w:style>
  <w:style w:type="paragraph" w:styleId="ListParagraph">
    <w:name w:val="List Paragraph"/>
    <w:basedOn w:val="Normal"/>
    <w:uiPriority w:val="34"/>
    <w:qFormat/>
    <w:rsid w:val="00882B1D"/>
    <w:pPr>
      <w:ind w:left="720"/>
    </w:pPr>
  </w:style>
  <w:style w:type="paragraph" w:styleId="Header">
    <w:name w:val="header"/>
    <w:basedOn w:val="Normal"/>
    <w:link w:val="HeaderChar"/>
    <w:uiPriority w:val="99"/>
    <w:rsid w:val="00D36BB6"/>
    <w:pPr>
      <w:tabs>
        <w:tab w:val="center" w:pos="4680"/>
        <w:tab w:val="right" w:pos="9360"/>
      </w:tabs>
    </w:pPr>
  </w:style>
  <w:style w:type="character" w:customStyle="1" w:styleId="HeaderChar">
    <w:name w:val="Header Char"/>
    <w:link w:val="Header"/>
    <w:uiPriority w:val="99"/>
    <w:rsid w:val="00D36BB6"/>
    <w:rPr>
      <w:rFonts w:ascii="Courier 12cpi" w:hAnsi="Courier 12cpi"/>
      <w:sz w:val="24"/>
      <w:szCs w:val="24"/>
    </w:rPr>
  </w:style>
  <w:style w:type="character" w:styleId="CommentReference">
    <w:name w:val="annotation reference"/>
    <w:rsid w:val="00C07F7F"/>
    <w:rPr>
      <w:sz w:val="16"/>
      <w:szCs w:val="16"/>
    </w:rPr>
  </w:style>
  <w:style w:type="paragraph" w:styleId="CommentText">
    <w:name w:val="annotation text"/>
    <w:basedOn w:val="Normal"/>
    <w:link w:val="CommentTextChar"/>
    <w:rsid w:val="00C07F7F"/>
    <w:rPr>
      <w:sz w:val="20"/>
      <w:szCs w:val="20"/>
    </w:rPr>
  </w:style>
  <w:style w:type="character" w:customStyle="1" w:styleId="CommentTextChar">
    <w:name w:val="Comment Text Char"/>
    <w:link w:val="CommentText"/>
    <w:rsid w:val="00C07F7F"/>
    <w:rPr>
      <w:rFonts w:ascii="Courier 12cpi" w:hAnsi="Courier 12cpi"/>
    </w:rPr>
  </w:style>
  <w:style w:type="paragraph" w:styleId="CommentSubject">
    <w:name w:val="annotation subject"/>
    <w:basedOn w:val="CommentText"/>
    <w:next w:val="CommentText"/>
    <w:link w:val="CommentSubjectChar"/>
    <w:rsid w:val="00C07F7F"/>
    <w:rPr>
      <w:b/>
      <w:bCs/>
    </w:rPr>
  </w:style>
  <w:style w:type="character" w:customStyle="1" w:styleId="CommentSubjectChar">
    <w:name w:val="Comment Subject Char"/>
    <w:link w:val="CommentSubject"/>
    <w:rsid w:val="00C07F7F"/>
    <w:rPr>
      <w:rFonts w:ascii="Courier 12cpi" w:hAnsi="Courier 12cpi"/>
      <w:b/>
      <w:bCs/>
    </w:rPr>
  </w:style>
  <w:style w:type="paragraph" w:styleId="Revision">
    <w:name w:val="Revision"/>
    <w:hidden/>
    <w:uiPriority w:val="99"/>
    <w:semiHidden/>
    <w:rsid w:val="00567912"/>
    <w:rPr>
      <w:rFonts w:ascii="Courier 12cpi" w:hAnsi="Courier 12cpi"/>
      <w:sz w:val="24"/>
      <w:szCs w:val="24"/>
    </w:rPr>
  </w:style>
  <w:style w:type="character" w:customStyle="1" w:styleId="InternetLink">
    <w:name w:val="Internet Link"/>
    <w:rsid w:val="00D57DE8"/>
    <w:rPr>
      <w:color w:val="0000FF"/>
      <w:u w:val="single"/>
    </w:rPr>
  </w:style>
  <w:style w:type="paragraph" w:styleId="FootnoteText">
    <w:name w:val="footnote text"/>
    <w:basedOn w:val="Normal"/>
    <w:link w:val="FootnoteTextChar"/>
    <w:rsid w:val="00906CFE"/>
    <w:rPr>
      <w:sz w:val="20"/>
      <w:szCs w:val="20"/>
    </w:rPr>
  </w:style>
  <w:style w:type="character" w:customStyle="1" w:styleId="FootnoteTextChar">
    <w:name w:val="Footnote Text Char"/>
    <w:basedOn w:val="DefaultParagraphFont"/>
    <w:link w:val="FootnoteText"/>
    <w:rsid w:val="00906CFE"/>
    <w:rPr>
      <w:rFonts w:ascii="Courier 12cpi" w:hAnsi="Courier 12cpi"/>
    </w:rPr>
  </w:style>
  <w:style w:type="character" w:styleId="Hyperlink">
    <w:name w:val="Hyperlink"/>
    <w:basedOn w:val="DefaultParagraphFont"/>
    <w:rsid w:val="001C547E"/>
    <w:rPr>
      <w:color w:val="0563C1" w:themeColor="hyperlink"/>
      <w:u w:val="single"/>
    </w:rPr>
  </w:style>
  <w:style w:type="character" w:styleId="UnresolvedMention">
    <w:name w:val="Unresolved Mention"/>
    <w:basedOn w:val="DefaultParagraphFont"/>
    <w:uiPriority w:val="99"/>
    <w:semiHidden/>
    <w:unhideWhenUsed/>
    <w:rsid w:val="003212B2"/>
    <w:rPr>
      <w:color w:val="605E5C"/>
      <w:shd w:val="clear" w:color="auto" w:fill="E1DFDD"/>
    </w:rPr>
  </w:style>
  <w:style w:type="table" w:styleId="TableGrid">
    <w:name w:val="Table Grid"/>
    <w:basedOn w:val="TableNormal"/>
    <w:rsid w:val="002304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Light">
    <w:name w:val="Grid Table Light"/>
    <w:basedOn w:val="TableNormal"/>
    <w:uiPriority w:val="40"/>
    <w:rsid w:val="0023046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23046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3046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dol.gov/owcp/regs/compliance/cm-2970a.pdf" TargetMode="External" /><Relationship Id="rId11" Type="http://schemas.openxmlformats.org/officeDocument/2006/relationships/hyperlink" Target="https://coalmine.dol.gov/" TargetMode="External" /><Relationship Id="rId12" Type="http://schemas.openxmlformats.org/officeDocument/2006/relationships/hyperlink" Target="https://www.bls.gov/oes/current/oes430000.htm" TargetMode="External" /><Relationship Id="rId13" Type="http://schemas.openxmlformats.org/officeDocument/2006/relationships/hyperlink" Target="https://www.opm.gov/policy-data-oversight/pay-leave/salaries-wages/salary-tables/pdf/2026/RUS_h.pdf" TargetMode="External" /><Relationship Id="rId14" Type="http://schemas.openxmlformats.org/officeDocument/2006/relationships/header" Target="header1.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2.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www.dol.gov/owcp/regs/compliance/cm-2970.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FC6BC4B1EFDC4409E1522139A1FFAD1" ma:contentTypeVersion="7" ma:contentTypeDescription="Create a new document." ma:contentTypeScope="" ma:versionID="a64b0dde9dc20669c4fae80d9dd0da45">
  <xsd:schema xmlns:xsd="http://www.w3.org/2001/XMLSchema" xmlns:xs="http://www.w3.org/2001/XMLSchema" xmlns:p="http://schemas.microsoft.com/office/2006/metadata/properties" xmlns:ns3="14ca70b7-b93c-4334-ab56-eeed2676982a" targetNamespace="http://schemas.microsoft.com/office/2006/metadata/properties" ma:root="true" ma:fieldsID="a44c8cd0ebb6dc6a5835c8c9e7ad7725" ns3:_="">
    <xsd:import namespace="14ca70b7-b93c-4334-ab56-eeed2676982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ca70b7-b93c-4334-ab56-eeed267698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E6194E-AF12-46C2-BB5C-6440F3A53DCB}">
  <ds:schemaRefs>
    <ds:schemaRef ds:uri="http://schemas.microsoft.com/sharepoint/v3/contenttype/forms"/>
  </ds:schemaRefs>
</ds:datastoreItem>
</file>

<file path=customXml/itemProps2.xml><?xml version="1.0" encoding="utf-8"?>
<ds:datastoreItem xmlns:ds="http://schemas.openxmlformats.org/officeDocument/2006/customXml" ds:itemID="{58EF9EBC-BFD9-4E4B-BD8F-A1AD56EDC210}">
  <ds:schemaRefs>
    <ds:schemaRef ds:uri="http://schemas.openxmlformats.org/officeDocument/2006/bibliography"/>
  </ds:schemaRefs>
</ds:datastoreItem>
</file>

<file path=customXml/itemProps3.xml><?xml version="1.0" encoding="utf-8"?>
<ds:datastoreItem xmlns:ds="http://schemas.openxmlformats.org/officeDocument/2006/customXml" ds:itemID="{632A8A4F-2EBE-4B86-A73E-697AC1ECBA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ca70b7-b93c-4334-ab56-eeed26769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B1A422-938F-4BA0-8605-6FBB46B7EFE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3457</Words>
  <Characters>17875</Characters>
  <Application>Microsoft Office Word</Application>
  <DocSecurity>0</DocSecurity>
  <Lines>470</Lines>
  <Paragraphs>118</Paragraphs>
  <ScaleCrop>false</ScaleCrop>
  <HeadingPairs>
    <vt:vector size="2" baseType="variant">
      <vt:variant>
        <vt:lpstr>Title</vt:lpstr>
      </vt:variant>
      <vt:variant>
        <vt:i4>1</vt:i4>
      </vt:variant>
    </vt:vector>
  </HeadingPairs>
  <TitlesOfParts>
    <vt:vector size="1" baseType="lpstr">
      <vt:lpstr>March 6, 2007</vt:lpstr>
    </vt:vector>
  </TitlesOfParts>
  <Company>OSHA</Company>
  <LinksUpToDate>false</LinksUpToDate>
  <CharactersWithSpaces>21214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6, 2007</dc:title>
  <dc:creator>Theda Kenney</dc:creator>
  <cp:lastModifiedBy>Meneses, Marcela - OWCP</cp:lastModifiedBy>
  <cp:revision>3</cp:revision>
  <cp:lastPrinted>2020-02-19T15:46:00Z</cp:lastPrinted>
  <dcterms:created xsi:type="dcterms:W3CDTF">2026-08-27T17:27:00Z</dcterms:created>
  <dcterms:modified xsi:type="dcterms:W3CDTF">2026-08-27T17:32:00Z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0x010100DFC6BC4B1EFDC4409E1522139A1FFAD1</vt:lpwstr>
  </property>
</Properties>
</file>