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A6383" w:rsidRPr="009D507D" w:rsidP="001A6383" w14:paraId="5CA2176F" w14:textId="17781B4D">
      <w:pPr>
        <w:suppressAutoHyphens/>
        <w:jc w:val="center"/>
        <w:rPr>
          <w:rFonts w:ascii="Arial" w:hAnsi="Arial" w:cs="Arial"/>
          <w:b/>
          <w:sz w:val="22"/>
          <w:szCs w:val="22"/>
        </w:rPr>
      </w:pPr>
      <w:r w:rsidRPr="009D507D">
        <w:rPr>
          <w:rFonts w:ascii="Arial" w:hAnsi="Arial" w:cs="Arial"/>
          <w:b/>
          <w:sz w:val="22"/>
          <w:szCs w:val="22"/>
        </w:rPr>
        <w:t xml:space="preserve">DEPARTMENT OF THE TREASURY </w:t>
      </w:r>
    </w:p>
    <w:p w:rsidR="001A6383" w:rsidRPr="009D507D" w:rsidP="001A6383" w14:paraId="5169F116" w14:textId="77777777">
      <w:pPr>
        <w:suppressAutoHyphens/>
        <w:jc w:val="center"/>
        <w:rPr>
          <w:rFonts w:ascii="Arial" w:hAnsi="Arial" w:cs="Arial"/>
        </w:rPr>
      </w:pPr>
    </w:p>
    <w:p w:rsidR="001A6383" w:rsidRPr="009D507D" w:rsidP="001A6383" w14:paraId="6852CB2E" w14:textId="77777777">
      <w:pPr>
        <w:suppressAutoHyphens/>
        <w:jc w:val="center"/>
        <w:rPr>
          <w:rFonts w:ascii="Arial" w:hAnsi="Arial" w:cs="Arial"/>
          <w:b/>
          <w:sz w:val="22"/>
          <w:szCs w:val="22"/>
        </w:rPr>
      </w:pPr>
      <w:r w:rsidRPr="009D507D">
        <w:rPr>
          <w:rFonts w:ascii="Arial" w:hAnsi="Arial" w:cs="Arial"/>
          <w:b/>
          <w:sz w:val="22"/>
          <w:szCs w:val="22"/>
        </w:rPr>
        <w:t xml:space="preserve">ALCOHOL AND TOBACCO TAX AND TRADE BUREAU </w:t>
      </w:r>
    </w:p>
    <w:p w:rsidR="001A6383" w:rsidRPr="009D507D" w:rsidP="001A6383" w14:paraId="4B499D05" w14:textId="77777777">
      <w:pPr>
        <w:suppressAutoHyphens/>
        <w:jc w:val="center"/>
        <w:rPr>
          <w:rFonts w:ascii="Arial" w:hAnsi="Arial" w:cs="Arial"/>
          <w:sz w:val="28"/>
          <w:szCs w:val="28"/>
        </w:rPr>
      </w:pPr>
    </w:p>
    <w:p w:rsidR="001A6383" w:rsidRPr="009D507D" w:rsidP="001A6383" w14:paraId="6219A593" w14:textId="77777777">
      <w:pPr>
        <w:suppressAutoHyphens/>
        <w:jc w:val="center"/>
        <w:rPr>
          <w:rFonts w:ascii="Arial" w:hAnsi="Arial" w:cs="Arial"/>
          <w:b/>
          <w:sz w:val="22"/>
          <w:szCs w:val="22"/>
        </w:rPr>
      </w:pPr>
      <w:r w:rsidRPr="009D507D">
        <w:rPr>
          <w:rFonts w:ascii="Arial" w:hAnsi="Arial" w:cs="Arial"/>
          <w:b/>
          <w:sz w:val="22"/>
          <w:szCs w:val="22"/>
        </w:rPr>
        <w:t xml:space="preserve">Supporting Statement –– Information Collection Request </w:t>
      </w:r>
    </w:p>
    <w:p w:rsidR="001A6383" w:rsidRPr="009D507D" w:rsidP="001A6383" w14:paraId="0CF1F3AA" w14:textId="77777777">
      <w:pPr>
        <w:suppressAutoHyphens/>
        <w:jc w:val="center"/>
        <w:rPr>
          <w:rFonts w:ascii="Arial" w:hAnsi="Arial" w:cs="Arial"/>
          <w:sz w:val="28"/>
          <w:szCs w:val="28"/>
        </w:rPr>
      </w:pPr>
    </w:p>
    <w:p w:rsidR="001A6383" w:rsidRPr="009D507D" w:rsidP="001A6383" w14:paraId="391D6C84" w14:textId="2D7E94BF">
      <w:pPr>
        <w:suppressAutoHyphens/>
        <w:jc w:val="center"/>
        <w:rPr>
          <w:rFonts w:ascii="Arial" w:hAnsi="Arial" w:cs="Arial"/>
          <w:b/>
          <w:sz w:val="22"/>
          <w:szCs w:val="22"/>
          <w:u w:val="single"/>
        </w:rPr>
      </w:pPr>
      <w:r w:rsidRPr="009D507D">
        <w:rPr>
          <w:rFonts w:ascii="Arial" w:hAnsi="Arial" w:cs="Arial"/>
          <w:b/>
          <w:sz w:val="22"/>
          <w:szCs w:val="22"/>
          <w:u w:val="single"/>
        </w:rPr>
        <w:t xml:space="preserve">OMB Control Number 1513–0002 </w:t>
      </w:r>
    </w:p>
    <w:p w:rsidR="001A6383" w:rsidRPr="009D507D" w:rsidP="001A6383" w14:paraId="38D8E0CA" w14:textId="77777777">
      <w:pPr>
        <w:suppressAutoHyphens/>
        <w:jc w:val="center"/>
        <w:rPr>
          <w:rFonts w:ascii="Arial" w:hAnsi="Arial" w:cs="Arial"/>
          <w:sz w:val="28"/>
          <w:szCs w:val="28"/>
        </w:rPr>
      </w:pPr>
    </w:p>
    <w:p w:rsidR="005D462F" w:rsidRPr="009D507D" w:rsidP="001A6383" w14:paraId="134F9491" w14:textId="70A31B3C">
      <w:pPr>
        <w:jc w:val="center"/>
        <w:rPr>
          <w:rFonts w:ascii="Arial" w:hAnsi="Arial" w:cs="Arial"/>
          <w:b/>
          <w:sz w:val="22"/>
          <w:szCs w:val="22"/>
        </w:rPr>
      </w:pPr>
      <w:r w:rsidRPr="009D507D">
        <w:rPr>
          <w:rFonts w:ascii="Arial" w:hAnsi="Arial" w:cs="Arial"/>
          <w:b/>
          <w:sz w:val="22"/>
          <w:szCs w:val="22"/>
        </w:rPr>
        <w:t>Personnel Questionnaire — Alcohol and Tobacco Products</w:t>
      </w:r>
      <w:r w:rsidRPr="009D507D" w:rsidR="001A6383">
        <w:rPr>
          <w:rFonts w:ascii="Arial" w:hAnsi="Arial" w:cs="Arial"/>
          <w:b/>
          <w:sz w:val="22"/>
          <w:szCs w:val="22"/>
        </w:rPr>
        <w:t xml:space="preserve"> </w:t>
      </w:r>
    </w:p>
    <w:p w:rsidR="00F4530F" w:rsidRPr="009D507D" w:rsidP="00F4530F" w14:paraId="2AD2BAE9" w14:textId="77777777">
      <w:pPr>
        <w:suppressAutoHyphens/>
        <w:rPr>
          <w:rFonts w:ascii="Arial" w:hAnsi="Arial" w:cs="Arial"/>
          <w:sz w:val="36"/>
          <w:szCs w:val="36"/>
        </w:rPr>
      </w:pPr>
    </w:p>
    <w:p w:rsidR="00F4530F" w:rsidRPr="009D507D" w:rsidP="00F4530F" w14:paraId="09243E12" w14:textId="77777777">
      <w:pPr>
        <w:rPr>
          <w:rFonts w:ascii="Arial" w:hAnsi="Arial" w:cs="Arial"/>
          <w:b/>
          <w:sz w:val="22"/>
          <w:szCs w:val="22"/>
          <w:u w:val="single"/>
        </w:rPr>
      </w:pPr>
      <w:r w:rsidRPr="009D507D">
        <w:rPr>
          <w:rFonts w:ascii="Arial" w:hAnsi="Arial" w:cs="Arial"/>
          <w:b/>
          <w:sz w:val="22"/>
          <w:szCs w:val="22"/>
          <w:u w:val="single"/>
        </w:rPr>
        <w:t xml:space="preserve">Changes Since Last Approval </w:t>
      </w:r>
    </w:p>
    <w:p w:rsidR="00F4530F" w:rsidRPr="009D507D" w:rsidP="00F4530F" w14:paraId="4E6DEDD0" w14:textId="77777777">
      <w:pPr>
        <w:rPr>
          <w:rFonts w:ascii="Arial" w:hAnsi="Arial" w:cs="Arial"/>
          <w:sz w:val="22"/>
          <w:szCs w:val="22"/>
        </w:rPr>
      </w:pPr>
    </w:p>
    <w:p w:rsidR="00F4530F" w:rsidRPr="009D507D" w:rsidP="00F4530F" w14:paraId="6A492405" w14:textId="77777777">
      <w:pPr>
        <w:ind w:left="360"/>
        <w:rPr>
          <w:rFonts w:ascii="Arial" w:hAnsi="Arial" w:cs="Arial"/>
          <w:sz w:val="22"/>
          <w:szCs w:val="22"/>
        </w:rPr>
      </w:pPr>
      <w:r w:rsidRPr="009D507D">
        <w:rPr>
          <w:rFonts w:ascii="Arial" w:hAnsi="Arial" w:cs="Arial"/>
          <w:sz w:val="22"/>
          <w:szCs w:val="22"/>
        </w:rPr>
        <w:t xml:space="preserve">Changes made to the Supporting Statement since this information collection’s last approval: </w:t>
      </w:r>
    </w:p>
    <w:p w:rsidR="00F4530F" w:rsidRPr="009D507D" w:rsidP="00F4530F" w14:paraId="12F7BD65" w14:textId="77777777">
      <w:pPr>
        <w:ind w:left="360"/>
        <w:rPr>
          <w:rFonts w:ascii="Arial" w:hAnsi="Arial" w:cs="Arial"/>
          <w:sz w:val="22"/>
          <w:szCs w:val="22"/>
        </w:rPr>
      </w:pPr>
    </w:p>
    <w:p w:rsidR="00D173E7" w:rsidRPr="009D507D" w:rsidP="00D173E7" w14:paraId="035E3F50" w14:textId="77777777">
      <w:pPr>
        <w:numPr>
          <w:ilvl w:val="0"/>
          <w:numId w:val="12"/>
        </w:numPr>
        <w:spacing w:after="120"/>
        <w:ind w:left="720"/>
        <w:rPr>
          <w:rFonts w:ascii="Arial" w:hAnsi="Arial" w:cs="Arial"/>
          <w:sz w:val="22"/>
          <w:szCs w:val="22"/>
        </w:rPr>
      </w:pPr>
      <w:r w:rsidRPr="009D507D">
        <w:rPr>
          <w:rFonts w:ascii="Arial" w:hAnsi="Arial" w:cs="Arial"/>
          <w:sz w:val="22"/>
          <w:szCs w:val="22"/>
        </w:rPr>
        <w:t>In Question 8, TTB is updating the Federal Register publication information for the 60</w:t>
      </w:r>
      <w:r w:rsidRPr="009D507D">
        <w:rPr>
          <w:rFonts w:ascii="Arial" w:hAnsi="Arial" w:cs="Arial"/>
          <w:sz w:val="22"/>
          <w:szCs w:val="22"/>
        </w:rPr>
        <w:noBreakHyphen/>
        <w:t xml:space="preserve">day notice requesting public comments on this information collection. </w:t>
      </w:r>
    </w:p>
    <w:p w:rsidR="00F4530F" w:rsidRPr="009D507D" w:rsidP="00F4530F" w14:paraId="6AC0AA76" w14:textId="0EEC6121">
      <w:pPr>
        <w:numPr>
          <w:ilvl w:val="0"/>
          <w:numId w:val="12"/>
        </w:numPr>
        <w:spacing w:after="120"/>
        <w:ind w:left="720"/>
        <w:rPr>
          <w:rFonts w:ascii="Arial" w:hAnsi="Arial" w:cs="Arial"/>
          <w:sz w:val="22"/>
          <w:szCs w:val="22"/>
        </w:rPr>
      </w:pPr>
      <w:r w:rsidRPr="009D507D">
        <w:rPr>
          <w:rFonts w:ascii="Arial" w:hAnsi="Arial" w:cs="Arial"/>
          <w:sz w:val="22"/>
          <w:szCs w:val="22"/>
        </w:rPr>
        <w:t>In Question</w:t>
      </w:r>
      <w:r w:rsidR="009D507D">
        <w:rPr>
          <w:rFonts w:ascii="Arial" w:hAnsi="Arial" w:cs="Arial"/>
          <w:sz w:val="22"/>
          <w:szCs w:val="22"/>
        </w:rPr>
        <w:t>s</w:t>
      </w:r>
      <w:r w:rsidRPr="009D507D">
        <w:rPr>
          <w:rFonts w:ascii="Arial" w:hAnsi="Arial" w:cs="Arial"/>
          <w:sz w:val="22"/>
          <w:szCs w:val="22"/>
        </w:rPr>
        <w:t xml:space="preserve"> 12</w:t>
      </w:r>
      <w:r w:rsidR="00816F4C">
        <w:rPr>
          <w:rFonts w:ascii="Arial" w:hAnsi="Arial" w:cs="Arial"/>
          <w:sz w:val="22"/>
          <w:szCs w:val="22"/>
        </w:rPr>
        <w:t>, 13, and 14</w:t>
      </w:r>
      <w:r w:rsidRPr="009D507D">
        <w:rPr>
          <w:rFonts w:ascii="Arial" w:hAnsi="Arial" w:cs="Arial"/>
          <w:sz w:val="22"/>
          <w:szCs w:val="22"/>
        </w:rPr>
        <w:t>, TTB is revising</w:t>
      </w:r>
      <w:r w:rsidR="009D507D">
        <w:rPr>
          <w:rFonts w:ascii="Arial" w:hAnsi="Arial" w:cs="Arial"/>
          <w:sz w:val="22"/>
          <w:szCs w:val="22"/>
        </w:rPr>
        <w:t>, respectively,</w:t>
      </w:r>
      <w:r w:rsidRPr="009D507D">
        <w:rPr>
          <w:rFonts w:ascii="Arial" w:hAnsi="Arial" w:cs="Arial"/>
          <w:sz w:val="22"/>
          <w:szCs w:val="22"/>
        </w:rPr>
        <w:t xml:space="preserve"> the </w:t>
      </w:r>
      <w:r w:rsidR="009D507D">
        <w:rPr>
          <w:rFonts w:ascii="Arial" w:hAnsi="Arial" w:cs="Arial"/>
          <w:sz w:val="22"/>
          <w:szCs w:val="22"/>
        </w:rPr>
        <w:t xml:space="preserve">estimated </w:t>
      </w:r>
      <w:r w:rsidRPr="009D507D" w:rsidR="00F74136">
        <w:rPr>
          <w:rFonts w:ascii="Arial" w:hAnsi="Arial" w:cs="Arial"/>
          <w:sz w:val="22"/>
          <w:szCs w:val="22"/>
        </w:rPr>
        <w:t xml:space="preserve">respondent </w:t>
      </w:r>
      <w:r w:rsidRPr="009D507D">
        <w:rPr>
          <w:rFonts w:ascii="Arial" w:hAnsi="Arial" w:cs="Arial"/>
          <w:sz w:val="22"/>
          <w:szCs w:val="22"/>
        </w:rPr>
        <w:t xml:space="preserve">burden </w:t>
      </w:r>
      <w:r w:rsidRPr="009D507D" w:rsidR="00F74136">
        <w:rPr>
          <w:rFonts w:ascii="Arial" w:hAnsi="Arial" w:cs="Arial"/>
          <w:sz w:val="22"/>
          <w:szCs w:val="22"/>
        </w:rPr>
        <w:t>and labor cost</w:t>
      </w:r>
      <w:r w:rsidR="009D507D">
        <w:rPr>
          <w:rFonts w:ascii="Arial" w:hAnsi="Arial" w:cs="Arial"/>
          <w:sz w:val="22"/>
          <w:szCs w:val="22"/>
        </w:rPr>
        <w:t xml:space="preserve">s, </w:t>
      </w:r>
      <w:r w:rsidR="00816F4C">
        <w:rPr>
          <w:rFonts w:ascii="Arial" w:hAnsi="Arial" w:cs="Arial"/>
          <w:sz w:val="22"/>
          <w:szCs w:val="22"/>
        </w:rPr>
        <w:t xml:space="preserve">the estimated respondent non-labor costs, and the estimated costs to the Federal Government </w:t>
      </w:r>
      <w:r w:rsidRPr="009D507D">
        <w:rPr>
          <w:rFonts w:ascii="Arial" w:hAnsi="Arial" w:cs="Arial"/>
          <w:sz w:val="22"/>
          <w:szCs w:val="22"/>
        </w:rPr>
        <w:t xml:space="preserve">for this </w:t>
      </w:r>
      <w:r w:rsidR="009D507D">
        <w:rPr>
          <w:rFonts w:ascii="Arial" w:hAnsi="Arial" w:cs="Arial"/>
          <w:sz w:val="22"/>
          <w:szCs w:val="22"/>
        </w:rPr>
        <w:t xml:space="preserve">information </w:t>
      </w:r>
      <w:r w:rsidRPr="009D507D">
        <w:rPr>
          <w:rFonts w:ascii="Arial" w:hAnsi="Arial" w:cs="Arial"/>
          <w:sz w:val="22"/>
          <w:szCs w:val="22"/>
        </w:rPr>
        <w:t>collection</w:t>
      </w:r>
      <w:r w:rsidRPr="009D507D" w:rsidR="00F74136">
        <w:rPr>
          <w:rFonts w:ascii="Arial" w:hAnsi="Arial" w:cs="Arial"/>
          <w:sz w:val="22"/>
          <w:szCs w:val="22"/>
        </w:rPr>
        <w:t xml:space="preserve">. </w:t>
      </w:r>
    </w:p>
    <w:p w:rsidR="00F4530F" w:rsidRPr="009D507D" w:rsidP="00F74136" w14:paraId="52691E16" w14:textId="580CB84F">
      <w:pPr>
        <w:numPr>
          <w:ilvl w:val="0"/>
          <w:numId w:val="12"/>
        </w:numPr>
        <w:suppressAutoHyphens/>
        <w:ind w:left="720"/>
        <w:rPr>
          <w:rFonts w:ascii="Arial" w:hAnsi="Arial" w:cs="Arial"/>
          <w:sz w:val="22"/>
          <w:szCs w:val="22"/>
        </w:rPr>
      </w:pPr>
      <w:r w:rsidRPr="009D507D">
        <w:rPr>
          <w:rFonts w:ascii="Arial" w:hAnsi="Arial" w:cs="Arial"/>
          <w:sz w:val="22"/>
          <w:szCs w:val="22"/>
        </w:rPr>
        <w:t xml:space="preserve">In Question 15, TTB is explaining the </w:t>
      </w:r>
      <w:r w:rsidRPr="009D507D" w:rsidR="00E30EED">
        <w:rPr>
          <w:rFonts w:ascii="Arial" w:hAnsi="Arial" w:cs="Arial"/>
          <w:sz w:val="22"/>
          <w:szCs w:val="22"/>
        </w:rPr>
        <w:t xml:space="preserve">burden </w:t>
      </w:r>
      <w:r w:rsidRPr="009D507D" w:rsidR="00F74136">
        <w:rPr>
          <w:rFonts w:ascii="Arial" w:hAnsi="Arial" w:cs="Arial"/>
          <w:sz w:val="22"/>
          <w:szCs w:val="22"/>
        </w:rPr>
        <w:t xml:space="preserve">adjustments </w:t>
      </w:r>
      <w:r w:rsidRPr="009D507D">
        <w:rPr>
          <w:rFonts w:ascii="Arial" w:hAnsi="Arial" w:cs="Arial"/>
          <w:sz w:val="22"/>
          <w:szCs w:val="22"/>
        </w:rPr>
        <w:t xml:space="preserve">associated with this information collection. </w:t>
      </w:r>
    </w:p>
    <w:p w:rsidR="00F4530F" w:rsidRPr="009D507D" w:rsidP="00F4530F" w14:paraId="25B41E0A" w14:textId="77777777">
      <w:pPr>
        <w:suppressAutoHyphens/>
        <w:rPr>
          <w:rFonts w:ascii="Arial" w:hAnsi="Arial" w:cs="Arial"/>
          <w:sz w:val="36"/>
          <w:szCs w:val="36"/>
        </w:rPr>
      </w:pPr>
    </w:p>
    <w:p w:rsidR="00F4530F" w:rsidRPr="00816F4C" w:rsidP="00F4530F" w14:paraId="06AF9B8C" w14:textId="77777777">
      <w:pPr>
        <w:suppressAutoHyphens/>
        <w:rPr>
          <w:rFonts w:ascii="Arial" w:hAnsi="Arial" w:cs="Arial"/>
          <w:b/>
          <w:sz w:val="22"/>
          <w:szCs w:val="22"/>
          <w:u w:val="single"/>
        </w:rPr>
      </w:pPr>
      <w:r w:rsidRPr="00816F4C">
        <w:rPr>
          <w:rFonts w:ascii="Arial" w:hAnsi="Arial" w:cs="Arial"/>
          <w:b/>
          <w:sz w:val="22"/>
          <w:szCs w:val="22"/>
          <w:u w:val="single"/>
        </w:rPr>
        <w:t xml:space="preserve">A.  Justification </w:t>
      </w:r>
    </w:p>
    <w:p w:rsidR="00F4530F" w:rsidRPr="00816F4C" w:rsidP="00F4530F" w14:paraId="19EF0009" w14:textId="77777777">
      <w:pPr>
        <w:suppressAutoHyphens/>
        <w:rPr>
          <w:rFonts w:ascii="Arial" w:hAnsi="Arial" w:cs="Arial"/>
          <w:sz w:val="22"/>
          <w:szCs w:val="22"/>
        </w:rPr>
      </w:pPr>
    </w:p>
    <w:p w:rsidR="00F4530F" w:rsidRPr="00816F4C" w:rsidP="00F4530F" w14:paraId="00E11943" w14:textId="77777777">
      <w:pPr>
        <w:tabs>
          <w:tab w:val="left" w:pos="360"/>
        </w:tabs>
        <w:suppressAutoHyphens/>
        <w:rPr>
          <w:rFonts w:ascii="Arial" w:hAnsi="Arial" w:cs="Arial"/>
          <w:i/>
          <w:sz w:val="22"/>
          <w:szCs w:val="22"/>
        </w:rPr>
      </w:pPr>
      <w:r w:rsidRPr="00816F4C">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F4530F" w:rsidRPr="00816F4C" w:rsidP="00816F4C" w14:paraId="22E27CB8" w14:textId="77777777">
      <w:pPr>
        <w:rPr>
          <w:rFonts w:ascii="Arial" w:hAnsi="Arial" w:cs="Arial"/>
          <w:sz w:val="22"/>
          <w:szCs w:val="22"/>
        </w:rPr>
      </w:pPr>
    </w:p>
    <w:p w:rsidR="006D279A" w:rsidRPr="00816F4C" w:rsidP="006D279A" w14:paraId="1BDE18EE" w14:textId="42F0736F">
      <w:pPr>
        <w:ind w:left="360"/>
        <w:rPr>
          <w:rFonts w:ascii="Arial" w:hAnsi="Arial" w:cs="Arial"/>
          <w:sz w:val="22"/>
          <w:szCs w:val="22"/>
        </w:rPr>
      </w:pPr>
      <w:r w:rsidRPr="00816F4C">
        <w:rPr>
          <w:rFonts w:ascii="Arial" w:hAnsi="Arial" w:cs="Arial"/>
          <w:sz w:val="22"/>
          <w:szCs w:val="22"/>
        </w:rPr>
        <w:t xml:space="preserve">The Alcohol and Tobacco Tax and Trade Bureau (TTB) administers the Federal Alcohol Administration Act (FAA Act, 27 U.S.C. 201 </w:t>
      </w:r>
      <w:r w:rsidRPr="00816F4C">
        <w:rPr>
          <w:rFonts w:ascii="Arial" w:hAnsi="Arial" w:cs="Arial"/>
          <w:i/>
          <w:sz w:val="22"/>
          <w:szCs w:val="22"/>
        </w:rPr>
        <w:t>et seq.</w:t>
      </w:r>
      <w:r w:rsidRPr="00816F4C">
        <w:rPr>
          <w:rFonts w:ascii="Arial" w:hAnsi="Arial" w:cs="Arial"/>
          <w:sz w:val="22"/>
          <w:szCs w:val="22"/>
        </w:rPr>
        <w:t xml:space="preserve">), </w:t>
      </w:r>
      <w:r w:rsidRPr="00816F4C" w:rsidR="00C5017C">
        <w:rPr>
          <w:rFonts w:ascii="Arial" w:hAnsi="Arial" w:cs="Arial"/>
          <w:sz w:val="22"/>
          <w:szCs w:val="22"/>
        </w:rPr>
        <w:t xml:space="preserve">as well as </w:t>
      </w:r>
      <w:r w:rsidRPr="00816F4C">
        <w:rPr>
          <w:rFonts w:ascii="Arial" w:hAnsi="Arial" w:cs="Arial"/>
          <w:sz w:val="22"/>
          <w:szCs w:val="22"/>
        </w:rPr>
        <w:t xml:space="preserve">chapter 51 (distilled spirits, wine, and beer), chapter 52 (tobacco products, processed tobacco, and cigarette papers and tubes), and sections 4181–4182 (firearms and ammunition excise taxes) of the Internal Revenue Code of 1986, as amended, (IRC, 26 U.S.C.).  TTB administers those </w:t>
      </w:r>
      <w:r w:rsidRPr="00816F4C" w:rsidR="00C5017C">
        <w:rPr>
          <w:rFonts w:ascii="Arial" w:hAnsi="Arial" w:cs="Arial"/>
          <w:sz w:val="22"/>
          <w:szCs w:val="22"/>
        </w:rPr>
        <w:t xml:space="preserve">statutes </w:t>
      </w:r>
      <w:r w:rsidRPr="00816F4C">
        <w:rPr>
          <w:rFonts w:ascii="Arial" w:hAnsi="Arial" w:cs="Arial"/>
          <w:sz w:val="22"/>
          <w:szCs w:val="22"/>
        </w:rPr>
        <w:t xml:space="preserve">pursuant to section 1111(d) of the Homeland Security Act of 2002, as codified at 6 U.S.C. 531(d).  The Secretary of the Treasury (the Secretary) also has delegated certain FAA Act and IRC administrative and enforcement authorities, including those related to the issuance of alcohol and tobacco permits to TTB through Treasury Order 120–01. </w:t>
      </w:r>
    </w:p>
    <w:p w:rsidR="006D279A" w:rsidRPr="00816F4C" w:rsidP="00240DDE" w14:paraId="1F1F95E5" w14:textId="77777777">
      <w:pPr>
        <w:ind w:left="360"/>
        <w:rPr>
          <w:rFonts w:ascii="Arial" w:hAnsi="Arial" w:cs="Arial"/>
          <w:sz w:val="22"/>
          <w:szCs w:val="22"/>
        </w:rPr>
      </w:pPr>
    </w:p>
    <w:p w:rsidR="00553E54" w:rsidRPr="00816F4C" w:rsidP="00240DDE" w14:paraId="61AB60CA" w14:textId="4F88498C">
      <w:pPr>
        <w:ind w:left="360"/>
        <w:rPr>
          <w:rFonts w:ascii="Arial" w:hAnsi="Arial" w:cs="Arial"/>
          <w:sz w:val="22"/>
          <w:szCs w:val="22"/>
        </w:rPr>
      </w:pPr>
      <w:r w:rsidRPr="00816F4C">
        <w:rPr>
          <w:rFonts w:ascii="Arial" w:hAnsi="Arial" w:cs="Arial"/>
          <w:sz w:val="22"/>
          <w:szCs w:val="22"/>
        </w:rPr>
        <w:t>T</w:t>
      </w:r>
      <w:r w:rsidRPr="00816F4C" w:rsidR="00240DDE">
        <w:rPr>
          <w:rFonts w:ascii="Arial" w:hAnsi="Arial" w:cs="Arial"/>
          <w:sz w:val="22"/>
          <w:szCs w:val="22"/>
        </w:rPr>
        <w:t>he IRC</w:t>
      </w:r>
      <w:r w:rsidRPr="00816F4C">
        <w:rPr>
          <w:rFonts w:ascii="Arial" w:hAnsi="Arial" w:cs="Arial"/>
          <w:sz w:val="22"/>
          <w:szCs w:val="22"/>
        </w:rPr>
        <w:t>,</w:t>
      </w:r>
      <w:r w:rsidRPr="00816F4C" w:rsidR="00240DDE">
        <w:rPr>
          <w:rFonts w:ascii="Arial" w:hAnsi="Arial" w:cs="Arial"/>
          <w:sz w:val="22"/>
          <w:szCs w:val="22"/>
        </w:rPr>
        <w:t xml:space="preserve"> at 26 U.S.C. 5171, </w:t>
      </w:r>
      <w:r w:rsidRPr="00816F4C" w:rsidR="00D6679A">
        <w:rPr>
          <w:rFonts w:ascii="Arial" w:hAnsi="Arial" w:cs="Arial"/>
          <w:sz w:val="22"/>
          <w:szCs w:val="22"/>
        </w:rPr>
        <w:t xml:space="preserve">5181, </w:t>
      </w:r>
      <w:r w:rsidRPr="00816F4C" w:rsidR="00240DDE">
        <w:rPr>
          <w:rFonts w:ascii="Arial" w:hAnsi="Arial" w:cs="Arial"/>
          <w:sz w:val="22"/>
          <w:szCs w:val="22"/>
        </w:rPr>
        <w:t>5271, 535</w:t>
      </w:r>
      <w:r w:rsidRPr="00816F4C" w:rsidR="00D6679A">
        <w:rPr>
          <w:rFonts w:ascii="Arial" w:hAnsi="Arial" w:cs="Arial"/>
          <w:sz w:val="22"/>
          <w:szCs w:val="22"/>
        </w:rPr>
        <w:t>6</w:t>
      </w:r>
      <w:r w:rsidRPr="00816F4C" w:rsidR="00240DDE">
        <w:rPr>
          <w:rFonts w:ascii="Arial" w:hAnsi="Arial" w:cs="Arial"/>
          <w:sz w:val="22"/>
          <w:szCs w:val="22"/>
        </w:rPr>
        <w:t xml:space="preserve">, 5401, </w:t>
      </w:r>
      <w:r w:rsidRPr="00816F4C" w:rsidR="00D6679A">
        <w:rPr>
          <w:rFonts w:ascii="Arial" w:hAnsi="Arial" w:cs="Arial"/>
          <w:sz w:val="22"/>
          <w:szCs w:val="22"/>
        </w:rPr>
        <w:t xml:space="preserve">5502, 5511, </w:t>
      </w:r>
      <w:r w:rsidRPr="00816F4C" w:rsidR="00240DDE">
        <w:rPr>
          <w:rFonts w:ascii="Arial" w:hAnsi="Arial" w:cs="Arial"/>
          <w:sz w:val="22"/>
          <w:szCs w:val="22"/>
        </w:rPr>
        <w:t>and 5712 require</w:t>
      </w:r>
      <w:r w:rsidRPr="00816F4C" w:rsidR="00824F30">
        <w:rPr>
          <w:rFonts w:ascii="Arial" w:hAnsi="Arial" w:cs="Arial"/>
          <w:sz w:val="22"/>
          <w:szCs w:val="22"/>
        </w:rPr>
        <w:t>s</w:t>
      </w:r>
      <w:r w:rsidRPr="00816F4C" w:rsidR="00240DDE">
        <w:rPr>
          <w:rFonts w:ascii="Arial" w:hAnsi="Arial" w:cs="Arial"/>
          <w:sz w:val="22"/>
          <w:szCs w:val="22"/>
        </w:rPr>
        <w:t xml:space="preserve"> </w:t>
      </w:r>
      <w:r w:rsidRPr="00816F4C" w:rsidR="000203BA">
        <w:rPr>
          <w:rFonts w:ascii="Arial" w:hAnsi="Arial" w:cs="Arial"/>
          <w:sz w:val="22"/>
          <w:szCs w:val="22"/>
        </w:rPr>
        <w:t xml:space="preserve">all </w:t>
      </w:r>
      <w:r w:rsidRPr="00816F4C" w:rsidR="00240DDE">
        <w:rPr>
          <w:rFonts w:ascii="Arial" w:hAnsi="Arial" w:cs="Arial"/>
          <w:sz w:val="22"/>
          <w:szCs w:val="22"/>
        </w:rPr>
        <w:t xml:space="preserve">persons </w:t>
      </w:r>
      <w:r w:rsidRPr="00816F4C">
        <w:rPr>
          <w:rFonts w:ascii="Arial" w:hAnsi="Arial" w:cs="Arial"/>
          <w:sz w:val="22"/>
          <w:szCs w:val="22"/>
        </w:rPr>
        <w:t xml:space="preserve">who desire to </w:t>
      </w:r>
      <w:r w:rsidRPr="00816F4C" w:rsidR="009C168B">
        <w:rPr>
          <w:rFonts w:ascii="Arial" w:hAnsi="Arial" w:cs="Arial"/>
          <w:sz w:val="22"/>
          <w:szCs w:val="22"/>
        </w:rPr>
        <w:t xml:space="preserve">engage </w:t>
      </w:r>
      <w:r w:rsidRPr="00816F4C" w:rsidR="00240DDE">
        <w:rPr>
          <w:rFonts w:ascii="Arial" w:hAnsi="Arial" w:cs="Arial"/>
          <w:sz w:val="22"/>
          <w:szCs w:val="22"/>
        </w:rPr>
        <w:t>in certain alcohol and tobacco</w:t>
      </w:r>
      <w:r w:rsidRPr="00816F4C" w:rsidR="000165AB">
        <w:rPr>
          <w:rFonts w:ascii="Arial" w:hAnsi="Arial" w:cs="Arial"/>
          <w:sz w:val="22"/>
          <w:szCs w:val="22"/>
        </w:rPr>
        <w:t xml:space="preserve"> </w:t>
      </w:r>
      <w:r w:rsidRPr="00816F4C" w:rsidR="009C168B">
        <w:rPr>
          <w:rFonts w:ascii="Arial" w:hAnsi="Arial" w:cs="Arial"/>
          <w:sz w:val="22"/>
          <w:szCs w:val="22"/>
        </w:rPr>
        <w:t xml:space="preserve">activities </w:t>
      </w:r>
      <w:r w:rsidRPr="00816F4C" w:rsidR="00240DDE">
        <w:rPr>
          <w:rFonts w:ascii="Arial" w:hAnsi="Arial" w:cs="Arial"/>
          <w:sz w:val="22"/>
          <w:szCs w:val="22"/>
        </w:rPr>
        <w:t xml:space="preserve">to </w:t>
      </w:r>
      <w:r w:rsidRPr="00816F4C">
        <w:rPr>
          <w:rFonts w:ascii="Arial" w:hAnsi="Arial" w:cs="Arial"/>
          <w:sz w:val="22"/>
          <w:szCs w:val="22"/>
        </w:rPr>
        <w:t xml:space="preserve">apply for and </w:t>
      </w:r>
      <w:r w:rsidRPr="00816F4C" w:rsidR="00240DDE">
        <w:rPr>
          <w:rFonts w:ascii="Arial" w:hAnsi="Arial" w:cs="Arial"/>
          <w:sz w:val="22"/>
          <w:szCs w:val="22"/>
        </w:rPr>
        <w:t xml:space="preserve">obtain </w:t>
      </w:r>
      <w:r w:rsidRPr="00816F4C" w:rsidR="000165AB">
        <w:rPr>
          <w:rFonts w:ascii="Arial" w:hAnsi="Arial" w:cs="Arial"/>
          <w:sz w:val="22"/>
          <w:szCs w:val="22"/>
        </w:rPr>
        <w:t>a permit</w:t>
      </w:r>
      <w:r w:rsidRPr="00816F4C" w:rsidR="00660A66">
        <w:rPr>
          <w:rFonts w:ascii="Arial" w:hAnsi="Arial" w:cs="Arial"/>
          <w:sz w:val="22"/>
          <w:szCs w:val="22"/>
        </w:rPr>
        <w:t xml:space="preserve"> or registration from, or file a notice with, the Secretary </w:t>
      </w:r>
      <w:r w:rsidRPr="00816F4C" w:rsidR="00245EE6">
        <w:rPr>
          <w:rFonts w:ascii="Arial" w:hAnsi="Arial" w:cs="Arial"/>
          <w:sz w:val="22"/>
          <w:szCs w:val="22"/>
        </w:rPr>
        <w:t>before b</w:t>
      </w:r>
      <w:r w:rsidRPr="00816F4C" w:rsidR="00DE07AD">
        <w:rPr>
          <w:rFonts w:ascii="Arial" w:hAnsi="Arial" w:cs="Arial"/>
          <w:sz w:val="22"/>
          <w:szCs w:val="22"/>
        </w:rPr>
        <w:t xml:space="preserve">eginning </w:t>
      </w:r>
      <w:r w:rsidRPr="00816F4C" w:rsidR="008F3CB5">
        <w:rPr>
          <w:rFonts w:ascii="Arial" w:hAnsi="Arial" w:cs="Arial"/>
          <w:sz w:val="22"/>
          <w:szCs w:val="22"/>
        </w:rPr>
        <w:t xml:space="preserve">their </w:t>
      </w:r>
      <w:r w:rsidRPr="00816F4C" w:rsidR="00240DDE">
        <w:rPr>
          <w:rFonts w:ascii="Arial" w:hAnsi="Arial" w:cs="Arial"/>
          <w:sz w:val="22"/>
          <w:szCs w:val="22"/>
        </w:rPr>
        <w:t>operations</w:t>
      </w:r>
      <w:r w:rsidRPr="00816F4C" w:rsidR="00ED2988">
        <w:rPr>
          <w:rFonts w:ascii="Arial" w:hAnsi="Arial" w:cs="Arial"/>
          <w:sz w:val="22"/>
          <w:szCs w:val="22"/>
        </w:rPr>
        <w:t>.</w:t>
      </w:r>
      <w:r>
        <w:rPr>
          <w:rStyle w:val="FootnoteReference"/>
          <w:rFonts w:ascii="Arial" w:hAnsi="Arial" w:cs="Arial"/>
          <w:sz w:val="22"/>
          <w:szCs w:val="22"/>
        </w:rPr>
        <w:footnoteReference w:id="2"/>
      </w:r>
      <w:r w:rsidRPr="00816F4C" w:rsidR="00ED2988">
        <w:rPr>
          <w:rFonts w:ascii="Arial" w:hAnsi="Arial" w:cs="Arial"/>
          <w:sz w:val="22"/>
          <w:szCs w:val="22"/>
        </w:rPr>
        <w:t xml:space="preserve">  Those </w:t>
      </w:r>
      <w:r w:rsidRPr="00816F4C" w:rsidR="009A2683">
        <w:rPr>
          <w:rFonts w:ascii="Arial" w:hAnsi="Arial" w:cs="Arial"/>
          <w:sz w:val="22"/>
          <w:szCs w:val="22"/>
        </w:rPr>
        <w:t xml:space="preserve">IRC </w:t>
      </w:r>
      <w:r w:rsidRPr="00816F4C" w:rsidR="00ED2988">
        <w:rPr>
          <w:rFonts w:ascii="Arial" w:hAnsi="Arial" w:cs="Arial"/>
          <w:sz w:val="22"/>
          <w:szCs w:val="22"/>
        </w:rPr>
        <w:t xml:space="preserve">sections </w:t>
      </w:r>
      <w:r w:rsidRPr="00816F4C" w:rsidR="00115C5B">
        <w:rPr>
          <w:rFonts w:ascii="Arial" w:hAnsi="Arial" w:cs="Arial"/>
          <w:sz w:val="22"/>
          <w:szCs w:val="22"/>
        </w:rPr>
        <w:t xml:space="preserve">also </w:t>
      </w:r>
      <w:r w:rsidRPr="00816F4C" w:rsidR="00ED2988">
        <w:rPr>
          <w:rFonts w:ascii="Arial" w:hAnsi="Arial" w:cs="Arial"/>
          <w:sz w:val="22"/>
          <w:szCs w:val="22"/>
        </w:rPr>
        <w:t xml:space="preserve">authorize </w:t>
      </w:r>
      <w:r w:rsidRPr="00816F4C" w:rsidR="009A2683">
        <w:rPr>
          <w:rFonts w:ascii="Arial" w:hAnsi="Arial" w:cs="Arial"/>
          <w:sz w:val="22"/>
          <w:szCs w:val="22"/>
        </w:rPr>
        <w:t>the Secretary to issue r</w:t>
      </w:r>
      <w:r w:rsidRPr="00816F4C">
        <w:rPr>
          <w:rFonts w:ascii="Arial" w:hAnsi="Arial" w:cs="Arial"/>
          <w:sz w:val="22"/>
          <w:szCs w:val="22"/>
        </w:rPr>
        <w:t xml:space="preserve">egulations </w:t>
      </w:r>
      <w:r w:rsidRPr="00816F4C" w:rsidR="00ED2988">
        <w:rPr>
          <w:rFonts w:ascii="Arial" w:hAnsi="Arial" w:cs="Arial"/>
          <w:sz w:val="22"/>
          <w:szCs w:val="22"/>
        </w:rPr>
        <w:t xml:space="preserve">regarding </w:t>
      </w:r>
      <w:r w:rsidRPr="00816F4C" w:rsidR="00ED2988">
        <w:rPr>
          <w:rFonts w:ascii="Arial" w:hAnsi="Arial" w:cs="Arial"/>
          <w:sz w:val="22"/>
          <w:szCs w:val="22"/>
        </w:rPr>
        <w:t xml:space="preserve">such applications and notices </w:t>
      </w:r>
      <w:r w:rsidRPr="00816F4C">
        <w:rPr>
          <w:rFonts w:ascii="Arial" w:hAnsi="Arial" w:cs="Arial"/>
          <w:sz w:val="22"/>
          <w:szCs w:val="22"/>
        </w:rPr>
        <w:t xml:space="preserve">as </w:t>
      </w:r>
      <w:r w:rsidRPr="00816F4C" w:rsidR="00A7617A">
        <w:rPr>
          <w:rFonts w:ascii="Arial" w:hAnsi="Arial" w:cs="Arial"/>
          <w:sz w:val="22"/>
          <w:szCs w:val="22"/>
        </w:rPr>
        <w:t xml:space="preserve">are </w:t>
      </w:r>
      <w:r w:rsidRPr="00816F4C">
        <w:rPr>
          <w:rFonts w:ascii="Arial" w:hAnsi="Arial" w:cs="Arial"/>
          <w:sz w:val="22"/>
          <w:szCs w:val="22"/>
        </w:rPr>
        <w:t xml:space="preserve">necessary to protect the revenue and ensure lawful operations.  </w:t>
      </w:r>
      <w:r w:rsidRPr="00816F4C" w:rsidR="008F3CB5">
        <w:rPr>
          <w:rFonts w:ascii="Arial" w:hAnsi="Arial" w:cs="Arial"/>
          <w:sz w:val="22"/>
          <w:szCs w:val="22"/>
        </w:rPr>
        <w:t xml:space="preserve">The FAA Act at 27 U.S.C. 204 also requires persons wishing to engage certain alcohol beverage activities to obtain a permit from the Secretary as prescribed by regulation. </w:t>
      </w:r>
      <w:r w:rsidRPr="00816F4C" w:rsidR="00115C5B">
        <w:rPr>
          <w:rFonts w:ascii="Arial" w:hAnsi="Arial" w:cs="Arial"/>
          <w:sz w:val="22"/>
          <w:szCs w:val="22"/>
        </w:rPr>
        <w:t xml:space="preserve">Additionally, </w:t>
      </w:r>
      <w:r w:rsidRPr="00816F4C" w:rsidR="00CA3855">
        <w:rPr>
          <w:rFonts w:ascii="Arial" w:hAnsi="Arial" w:cs="Arial"/>
          <w:sz w:val="22"/>
          <w:szCs w:val="22"/>
        </w:rPr>
        <w:t xml:space="preserve">IRC </w:t>
      </w:r>
      <w:r w:rsidRPr="00816F4C" w:rsidR="00115C5B">
        <w:rPr>
          <w:rFonts w:ascii="Arial" w:hAnsi="Arial" w:cs="Arial"/>
          <w:sz w:val="22"/>
          <w:szCs w:val="22"/>
        </w:rPr>
        <w:t>s</w:t>
      </w:r>
      <w:r w:rsidRPr="00816F4C" w:rsidR="00824F30">
        <w:rPr>
          <w:rFonts w:ascii="Arial" w:hAnsi="Arial" w:cs="Arial"/>
          <w:sz w:val="22"/>
          <w:szCs w:val="22"/>
        </w:rPr>
        <w:t xml:space="preserve">ections 5171, 5271, and 5712 </w:t>
      </w:r>
      <w:r w:rsidRPr="00816F4C" w:rsidR="00CA3855">
        <w:rPr>
          <w:rFonts w:ascii="Arial" w:hAnsi="Arial" w:cs="Arial"/>
          <w:sz w:val="22"/>
          <w:szCs w:val="22"/>
        </w:rPr>
        <w:t xml:space="preserve">and FAA Act section 204 </w:t>
      </w:r>
      <w:r w:rsidRPr="00816F4C" w:rsidR="00824F30">
        <w:rPr>
          <w:rFonts w:ascii="Arial" w:hAnsi="Arial" w:cs="Arial"/>
          <w:sz w:val="22"/>
          <w:szCs w:val="22"/>
        </w:rPr>
        <w:t xml:space="preserve">specifically deny permits to applicants, including company officers, directors, and principle investors, </w:t>
      </w:r>
      <w:r w:rsidRPr="00816F4C" w:rsidR="00660A66">
        <w:rPr>
          <w:rFonts w:ascii="Arial" w:hAnsi="Arial" w:cs="Arial"/>
          <w:sz w:val="22"/>
          <w:szCs w:val="22"/>
        </w:rPr>
        <w:t xml:space="preserve">who </w:t>
      </w:r>
      <w:r w:rsidRPr="00816F4C" w:rsidR="00824F30">
        <w:rPr>
          <w:rFonts w:ascii="Arial" w:hAnsi="Arial" w:cs="Arial"/>
          <w:sz w:val="22"/>
          <w:szCs w:val="22"/>
        </w:rPr>
        <w:t xml:space="preserve">the Secretary finds are not likely to </w:t>
      </w:r>
      <w:r w:rsidRPr="00816F4C" w:rsidR="00660A66">
        <w:rPr>
          <w:rFonts w:ascii="Arial" w:hAnsi="Arial" w:cs="Arial"/>
          <w:sz w:val="22"/>
          <w:szCs w:val="22"/>
        </w:rPr>
        <w:t xml:space="preserve">lawfully </w:t>
      </w:r>
      <w:r w:rsidRPr="00816F4C" w:rsidR="00824F30">
        <w:rPr>
          <w:rFonts w:ascii="Arial" w:hAnsi="Arial" w:cs="Arial"/>
          <w:sz w:val="22"/>
          <w:szCs w:val="22"/>
        </w:rPr>
        <w:t>operate</w:t>
      </w:r>
      <w:r w:rsidRPr="00816F4C" w:rsidR="000D1A3E">
        <w:rPr>
          <w:rFonts w:ascii="Arial" w:hAnsi="Arial" w:cs="Arial"/>
          <w:sz w:val="22"/>
          <w:szCs w:val="22"/>
        </w:rPr>
        <w:t xml:space="preserve"> or who have certain criminal convictions</w:t>
      </w:r>
      <w:r w:rsidRPr="00816F4C" w:rsidR="00824F30">
        <w:rPr>
          <w:rFonts w:ascii="Arial" w:hAnsi="Arial" w:cs="Arial"/>
          <w:sz w:val="22"/>
          <w:szCs w:val="22"/>
        </w:rPr>
        <w:t>.</w:t>
      </w:r>
      <w:r w:rsidRPr="00816F4C" w:rsidR="00942409">
        <w:rPr>
          <w:rFonts w:ascii="Arial" w:hAnsi="Arial" w:cs="Arial"/>
          <w:sz w:val="22"/>
          <w:szCs w:val="22"/>
        </w:rPr>
        <w:t xml:space="preserve"> </w:t>
      </w:r>
    </w:p>
    <w:p w:rsidR="002D7340" w:rsidRPr="00816F4C" w:rsidP="00240DDE" w14:paraId="2758DCFF" w14:textId="573F8B5F">
      <w:pPr>
        <w:ind w:left="360"/>
        <w:rPr>
          <w:rFonts w:ascii="Arial" w:hAnsi="Arial" w:cs="Arial"/>
          <w:sz w:val="22"/>
          <w:szCs w:val="22"/>
        </w:rPr>
      </w:pPr>
    </w:p>
    <w:p w:rsidR="00A36BAB" w:rsidRPr="00816F4C" w:rsidP="00BD13FA" w14:paraId="37DCDFD8" w14:textId="228402F0">
      <w:pPr>
        <w:ind w:left="360"/>
        <w:rPr>
          <w:rFonts w:ascii="Arial" w:hAnsi="Arial" w:cs="Arial"/>
          <w:sz w:val="22"/>
          <w:szCs w:val="22"/>
        </w:rPr>
      </w:pPr>
      <w:r w:rsidRPr="00816F4C">
        <w:rPr>
          <w:rFonts w:ascii="Arial" w:hAnsi="Arial" w:cs="Arial"/>
          <w:sz w:val="22"/>
          <w:szCs w:val="22"/>
        </w:rPr>
        <w:t xml:space="preserve">Under its delegated </w:t>
      </w:r>
      <w:r w:rsidRPr="00816F4C" w:rsidR="008868B6">
        <w:rPr>
          <w:rFonts w:ascii="Arial" w:hAnsi="Arial" w:cs="Arial"/>
          <w:sz w:val="22"/>
          <w:szCs w:val="22"/>
        </w:rPr>
        <w:t xml:space="preserve">IRC and FAA Act </w:t>
      </w:r>
      <w:r w:rsidRPr="00816F4C">
        <w:rPr>
          <w:rFonts w:ascii="Arial" w:hAnsi="Arial" w:cs="Arial"/>
          <w:sz w:val="22"/>
          <w:szCs w:val="22"/>
        </w:rPr>
        <w:t xml:space="preserve">authorities, </w:t>
      </w:r>
      <w:r w:rsidRPr="00816F4C" w:rsidR="00240DDE">
        <w:rPr>
          <w:rFonts w:ascii="Arial" w:hAnsi="Arial" w:cs="Arial"/>
          <w:sz w:val="22"/>
          <w:szCs w:val="22"/>
        </w:rPr>
        <w:t xml:space="preserve">TTB has issued regulations </w:t>
      </w:r>
      <w:r w:rsidRPr="00816F4C" w:rsidR="009A2683">
        <w:rPr>
          <w:rFonts w:ascii="Arial" w:hAnsi="Arial" w:cs="Arial"/>
          <w:sz w:val="22"/>
          <w:szCs w:val="22"/>
        </w:rPr>
        <w:t xml:space="preserve">in 27 CFR chapter I </w:t>
      </w:r>
      <w:r w:rsidRPr="00816F4C" w:rsidR="00B17609">
        <w:rPr>
          <w:rFonts w:ascii="Arial" w:hAnsi="Arial" w:cs="Arial"/>
          <w:sz w:val="22"/>
          <w:szCs w:val="22"/>
        </w:rPr>
        <w:t>r</w:t>
      </w:r>
      <w:r w:rsidRPr="00816F4C" w:rsidR="005614A7">
        <w:rPr>
          <w:rFonts w:ascii="Arial" w:hAnsi="Arial" w:cs="Arial"/>
          <w:sz w:val="22"/>
          <w:szCs w:val="22"/>
        </w:rPr>
        <w:t>e</w:t>
      </w:r>
      <w:r w:rsidRPr="00816F4C" w:rsidR="00880FA3">
        <w:rPr>
          <w:rFonts w:ascii="Arial" w:hAnsi="Arial" w:cs="Arial"/>
          <w:sz w:val="22"/>
          <w:szCs w:val="22"/>
        </w:rPr>
        <w:t xml:space="preserve">lated to the filing of new and amended alcohol and tobacco industry permits, registrations, and notices.  Those regulations require </w:t>
      </w:r>
      <w:r w:rsidRPr="00816F4C" w:rsidR="00803A4D">
        <w:rPr>
          <w:rFonts w:ascii="Arial" w:hAnsi="Arial" w:cs="Arial"/>
          <w:sz w:val="22"/>
          <w:szCs w:val="22"/>
        </w:rPr>
        <w:t xml:space="preserve">prospective </w:t>
      </w:r>
      <w:r w:rsidRPr="00816F4C" w:rsidR="00880FA3">
        <w:rPr>
          <w:rFonts w:ascii="Arial" w:hAnsi="Arial" w:cs="Arial"/>
          <w:sz w:val="22"/>
          <w:szCs w:val="22"/>
        </w:rPr>
        <w:t xml:space="preserve">and existing </w:t>
      </w:r>
      <w:r w:rsidRPr="00816F4C" w:rsidR="00803A4D">
        <w:rPr>
          <w:rFonts w:ascii="Arial" w:hAnsi="Arial" w:cs="Arial"/>
          <w:sz w:val="22"/>
          <w:szCs w:val="22"/>
        </w:rPr>
        <w:t>industry member</w:t>
      </w:r>
      <w:r w:rsidRPr="00816F4C" w:rsidR="00B17609">
        <w:rPr>
          <w:rFonts w:ascii="Arial" w:hAnsi="Arial" w:cs="Arial"/>
          <w:sz w:val="22"/>
          <w:szCs w:val="22"/>
        </w:rPr>
        <w:t>s</w:t>
      </w:r>
      <w:r w:rsidRPr="00816F4C" w:rsidR="00803A4D">
        <w:rPr>
          <w:rFonts w:ascii="Arial" w:hAnsi="Arial" w:cs="Arial"/>
          <w:sz w:val="22"/>
          <w:szCs w:val="22"/>
        </w:rPr>
        <w:t xml:space="preserve"> to </w:t>
      </w:r>
      <w:r w:rsidRPr="00816F4C" w:rsidR="00B17609">
        <w:rPr>
          <w:rFonts w:ascii="Arial" w:hAnsi="Arial" w:cs="Arial"/>
          <w:sz w:val="22"/>
          <w:szCs w:val="22"/>
        </w:rPr>
        <w:t>submit</w:t>
      </w:r>
      <w:r w:rsidRPr="00816F4C" w:rsidR="00880FA3">
        <w:rPr>
          <w:rFonts w:ascii="Arial" w:hAnsi="Arial" w:cs="Arial"/>
          <w:sz w:val="22"/>
          <w:szCs w:val="22"/>
        </w:rPr>
        <w:t xml:space="preserve"> the appropriate application or notice </w:t>
      </w:r>
      <w:r w:rsidRPr="00816F4C" w:rsidR="00F44848">
        <w:rPr>
          <w:rFonts w:ascii="Arial" w:hAnsi="Arial" w:cs="Arial"/>
          <w:sz w:val="22"/>
          <w:szCs w:val="22"/>
        </w:rPr>
        <w:t xml:space="preserve">to TTB </w:t>
      </w:r>
      <w:r w:rsidRPr="00816F4C" w:rsidR="00B17609">
        <w:rPr>
          <w:rFonts w:ascii="Arial" w:hAnsi="Arial" w:cs="Arial"/>
          <w:sz w:val="22"/>
          <w:szCs w:val="22"/>
        </w:rPr>
        <w:t>before they commence</w:t>
      </w:r>
      <w:r w:rsidRPr="00816F4C" w:rsidR="00CA3855">
        <w:rPr>
          <w:rFonts w:ascii="Arial" w:hAnsi="Arial" w:cs="Arial"/>
          <w:sz w:val="22"/>
          <w:szCs w:val="22"/>
        </w:rPr>
        <w:t xml:space="preserve"> operations or when they join, take over</w:t>
      </w:r>
      <w:r w:rsidRPr="00816F4C" w:rsidR="00880FA3">
        <w:rPr>
          <w:rFonts w:ascii="Arial" w:hAnsi="Arial" w:cs="Arial"/>
          <w:sz w:val="22"/>
          <w:szCs w:val="22"/>
        </w:rPr>
        <w:t>,</w:t>
      </w:r>
      <w:r w:rsidRPr="00816F4C" w:rsidR="00CA3855">
        <w:rPr>
          <w:rFonts w:ascii="Arial" w:hAnsi="Arial" w:cs="Arial"/>
          <w:sz w:val="22"/>
          <w:szCs w:val="22"/>
        </w:rPr>
        <w:t xml:space="preserve"> or alter operations at an existing regulated entity.  </w:t>
      </w:r>
      <w:r w:rsidRPr="00816F4C" w:rsidR="00880FA3">
        <w:rPr>
          <w:rFonts w:ascii="Arial" w:hAnsi="Arial" w:cs="Arial"/>
          <w:sz w:val="22"/>
          <w:szCs w:val="22"/>
        </w:rPr>
        <w:t>The information collections associated with those</w:t>
      </w:r>
      <w:r w:rsidRPr="00816F4C" w:rsidR="001D63ED">
        <w:rPr>
          <w:rFonts w:ascii="Arial" w:hAnsi="Arial" w:cs="Arial"/>
          <w:sz w:val="22"/>
          <w:szCs w:val="22"/>
        </w:rPr>
        <w:t xml:space="preserve"> </w:t>
      </w:r>
      <w:r w:rsidRPr="00816F4C" w:rsidR="008868B6">
        <w:rPr>
          <w:rFonts w:ascii="Arial" w:hAnsi="Arial" w:cs="Arial"/>
          <w:sz w:val="22"/>
          <w:szCs w:val="22"/>
        </w:rPr>
        <w:t xml:space="preserve">applications </w:t>
      </w:r>
      <w:r w:rsidRPr="00816F4C" w:rsidR="00880FA3">
        <w:rPr>
          <w:rFonts w:ascii="Arial" w:hAnsi="Arial" w:cs="Arial"/>
          <w:sz w:val="22"/>
          <w:szCs w:val="22"/>
        </w:rPr>
        <w:t xml:space="preserve">and notices </w:t>
      </w:r>
      <w:r w:rsidRPr="00816F4C" w:rsidR="008868B6">
        <w:rPr>
          <w:rFonts w:ascii="Arial" w:hAnsi="Arial" w:cs="Arial"/>
          <w:sz w:val="22"/>
          <w:szCs w:val="22"/>
        </w:rPr>
        <w:t xml:space="preserve">are </w:t>
      </w:r>
      <w:r w:rsidRPr="00816F4C" w:rsidR="00F44848">
        <w:rPr>
          <w:rFonts w:ascii="Arial" w:hAnsi="Arial" w:cs="Arial"/>
          <w:sz w:val="22"/>
          <w:szCs w:val="22"/>
        </w:rPr>
        <w:t xml:space="preserve">approved </w:t>
      </w:r>
      <w:r w:rsidRPr="00816F4C" w:rsidR="001D63ED">
        <w:rPr>
          <w:rFonts w:ascii="Arial" w:hAnsi="Arial" w:cs="Arial"/>
          <w:sz w:val="22"/>
          <w:szCs w:val="22"/>
        </w:rPr>
        <w:t xml:space="preserve">separately </w:t>
      </w:r>
      <w:r w:rsidRPr="00816F4C" w:rsidR="00F44848">
        <w:rPr>
          <w:rFonts w:ascii="Arial" w:hAnsi="Arial" w:cs="Arial"/>
          <w:sz w:val="22"/>
          <w:szCs w:val="22"/>
        </w:rPr>
        <w:t xml:space="preserve">under various OMB control numbers. </w:t>
      </w:r>
    </w:p>
    <w:p w:rsidR="00A36BAB" w:rsidRPr="00816F4C" w:rsidP="00BD13FA" w14:paraId="5EC63731" w14:textId="77777777">
      <w:pPr>
        <w:ind w:left="360"/>
        <w:rPr>
          <w:rFonts w:ascii="Arial" w:hAnsi="Arial" w:cs="Arial"/>
          <w:sz w:val="22"/>
          <w:szCs w:val="22"/>
        </w:rPr>
      </w:pPr>
    </w:p>
    <w:p w:rsidR="001D63ED" w:rsidRPr="00816F4C" w:rsidP="00BD13FA" w14:paraId="13166AC9" w14:textId="671D367A">
      <w:pPr>
        <w:ind w:left="360"/>
        <w:rPr>
          <w:rFonts w:ascii="Arial" w:hAnsi="Arial" w:cs="Arial"/>
          <w:sz w:val="22"/>
          <w:szCs w:val="22"/>
        </w:rPr>
      </w:pPr>
      <w:r w:rsidRPr="00816F4C">
        <w:rPr>
          <w:rFonts w:ascii="Arial" w:hAnsi="Arial" w:cs="Arial"/>
          <w:sz w:val="22"/>
          <w:szCs w:val="22"/>
        </w:rPr>
        <w:t>T</w:t>
      </w:r>
      <w:r w:rsidRPr="00816F4C" w:rsidR="00B17609">
        <w:rPr>
          <w:rFonts w:ascii="Arial" w:hAnsi="Arial" w:cs="Arial"/>
          <w:sz w:val="22"/>
          <w:szCs w:val="22"/>
        </w:rPr>
        <w:t>h</w:t>
      </w:r>
      <w:r w:rsidRPr="00816F4C" w:rsidR="009747F8">
        <w:rPr>
          <w:rFonts w:ascii="Arial" w:hAnsi="Arial" w:cs="Arial"/>
          <w:sz w:val="22"/>
          <w:szCs w:val="22"/>
        </w:rPr>
        <w:t>os</w:t>
      </w:r>
      <w:r w:rsidRPr="00816F4C" w:rsidR="00B17609">
        <w:rPr>
          <w:rFonts w:ascii="Arial" w:hAnsi="Arial" w:cs="Arial"/>
          <w:sz w:val="22"/>
          <w:szCs w:val="22"/>
        </w:rPr>
        <w:t xml:space="preserve">e TTB regulations </w:t>
      </w:r>
      <w:r w:rsidRPr="00816F4C" w:rsidR="00115C5B">
        <w:rPr>
          <w:rFonts w:ascii="Arial" w:hAnsi="Arial" w:cs="Arial"/>
          <w:sz w:val="22"/>
          <w:szCs w:val="22"/>
        </w:rPr>
        <w:t>a</w:t>
      </w:r>
      <w:r w:rsidRPr="00816F4C">
        <w:rPr>
          <w:rFonts w:ascii="Arial" w:hAnsi="Arial" w:cs="Arial"/>
          <w:sz w:val="22"/>
          <w:szCs w:val="22"/>
        </w:rPr>
        <w:t xml:space="preserve">lso </w:t>
      </w:r>
      <w:r w:rsidRPr="00816F4C" w:rsidR="00B17609">
        <w:rPr>
          <w:rFonts w:ascii="Arial" w:hAnsi="Arial" w:cs="Arial"/>
          <w:sz w:val="22"/>
          <w:szCs w:val="22"/>
        </w:rPr>
        <w:t xml:space="preserve">authorize the collection of </w:t>
      </w:r>
      <w:r w:rsidRPr="00816F4C" w:rsidR="00553E54">
        <w:rPr>
          <w:rFonts w:ascii="Arial" w:hAnsi="Arial" w:cs="Arial"/>
          <w:sz w:val="22"/>
          <w:szCs w:val="22"/>
        </w:rPr>
        <w:t xml:space="preserve">supplemental information </w:t>
      </w:r>
      <w:r w:rsidRPr="00816F4C" w:rsidR="00B17609">
        <w:rPr>
          <w:rFonts w:ascii="Arial" w:hAnsi="Arial" w:cs="Arial"/>
          <w:sz w:val="22"/>
          <w:szCs w:val="22"/>
        </w:rPr>
        <w:t xml:space="preserve">from </w:t>
      </w:r>
      <w:r w:rsidRPr="00816F4C" w:rsidR="00FE6EA7">
        <w:rPr>
          <w:rFonts w:ascii="Arial" w:hAnsi="Arial" w:cs="Arial"/>
          <w:sz w:val="22"/>
          <w:szCs w:val="22"/>
        </w:rPr>
        <w:t>such</w:t>
      </w:r>
      <w:r w:rsidRPr="00816F4C" w:rsidR="009747F8">
        <w:rPr>
          <w:rFonts w:ascii="Arial" w:hAnsi="Arial" w:cs="Arial"/>
          <w:sz w:val="22"/>
          <w:szCs w:val="22"/>
        </w:rPr>
        <w:t xml:space="preserve"> </w:t>
      </w:r>
      <w:r w:rsidRPr="00816F4C" w:rsidR="00B17609">
        <w:rPr>
          <w:rFonts w:ascii="Arial" w:hAnsi="Arial" w:cs="Arial"/>
          <w:sz w:val="22"/>
          <w:szCs w:val="22"/>
        </w:rPr>
        <w:t>applicants</w:t>
      </w:r>
      <w:r w:rsidRPr="00816F4C" w:rsidR="00ED2988">
        <w:rPr>
          <w:rFonts w:ascii="Arial" w:hAnsi="Arial" w:cs="Arial"/>
          <w:sz w:val="22"/>
          <w:szCs w:val="22"/>
        </w:rPr>
        <w:t>, including company officers, directors, and principle investors,</w:t>
      </w:r>
      <w:r w:rsidRPr="00816F4C" w:rsidR="00B17609">
        <w:rPr>
          <w:rFonts w:ascii="Arial" w:hAnsi="Arial" w:cs="Arial"/>
          <w:sz w:val="22"/>
          <w:szCs w:val="22"/>
        </w:rPr>
        <w:t xml:space="preserve"> </w:t>
      </w:r>
      <w:r w:rsidRPr="00816F4C" w:rsidR="00115C5B">
        <w:rPr>
          <w:rFonts w:ascii="Arial" w:hAnsi="Arial" w:cs="Arial"/>
          <w:sz w:val="22"/>
          <w:szCs w:val="22"/>
        </w:rPr>
        <w:t xml:space="preserve">so that </w:t>
      </w:r>
      <w:r w:rsidRPr="00816F4C" w:rsidR="00B17609">
        <w:rPr>
          <w:rFonts w:ascii="Arial" w:hAnsi="Arial" w:cs="Arial"/>
          <w:sz w:val="22"/>
          <w:szCs w:val="22"/>
        </w:rPr>
        <w:t xml:space="preserve">TTB </w:t>
      </w:r>
      <w:r w:rsidRPr="00816F4C" w:rsidR="00115C5B">
        <w:rPr>
          <w:rFonts w:ascii="Arial" w:hAnsi="Arial" w:cs="Arial"/>
          <w:sz w:val="22"/>
          <w:szCs w:val="22"/>
        </w:rPr>
        <w:t xml:space="preserve">can </w:t>
      </w:r>
      <w:r w:rsidRPr="00816F4C" w:rsidR="00B17609">
        <w:rPr>
          <w:rFonts w:ascii="Arial" w:hAnsi="Arial" w:cs="Arial"/>
          <w:sz w:val="22"/>
          <w:szCs w:val="22"/>
        </w:rPr>
        <w:t xml:space="preserve">determine if </w:t>
      </w:r>
      <w:r w:rsidRPr="00816F4C">
        <w:rPr>
          <w:rFonts w:ascii="Arial" w:hAnsi="Arial" w:cs="Arial"/>
          <w:sz w:val="22"/>
          <w:szCs w:val="22"/>
        </w:rPr>
        <w:t>the</w:t>
      </w:r>
      <w:r w:rsidRPr="00816F4C" w:rsidR="00115C5B">
        <w:rPr>
          <w:rFonts w:ascii="Arial" w:hAnsi="Arial" w:cs="Arial"/>
          <w:sz w:val="22"/>
          <w:szCs w:val="22"/>
        </w:rPr>
        <w:t>y</w:t>
      </w:r>
      <w:r w:rsidRPr="00816F4C">
        <w:rPr>
          <w:rFonts w:ascii="Arial" w:hAnsi="Arial" w:cs="Arial"/>
          <w:sz w:val="22"/>
          <w:szCs w:val="22"/>
        </w:rPr>
        <w:t xml:space="preserve"> meet </w:t>
      </w:r>
      <w:r w:rsidRPr="00816F4C" w:rsidR="00B17609">
        <w:rPr>
          <w:rFonts w:ascii="Arial" w:hAnsi="Arial" w:cs="Arial"/>
          <w:sz w:val="22"/>
          <w:szCs w:val="22"/>
        </w:rPr>
        <w:t xml:space="preserve">the </w:t>
      </w:r>
      <w:r w:rsidRPr="00816F4C">
        <w:rPr>
          <w:rFonts w:ascii="Arial" w:hAnsi="Arial" w:cs="Arial"/>
          <w:sz w:val="22"/>
          <w:szCs w:val="22"/>
        </w:rPr>
        <w:t>s</w:t>
      </w:r>
      <w:r w:rsidRPr="00816F4C" w:rsidR="00B17609">
        <w:rPr>
          <w:rFonts w:ascii="Arial" w:hAnsi="Arial" w:cs="Arial"/>
          <w:sz w:val="22"/>
          <w:szCs w:val="22"/>
        </w:rPr>
        <w:t xml:space="preserve">tatutory and regulatory qualifications </w:t>
      </w:r>
      <w:r w:rsidRPr="00816F4C" w:rsidR="00F44848">
        <w:rPr>
          <w:rFonts w:ascii="Arial" w:hAnsi="Arial" w:cs="Arial"/>
          <w:sz w:val="22"/>
          <w:szCs w:val="22"/>
        </w:rPr>
        <w:t xml:space="preserve">for the required permits, </w:t>
      </w:r>
      <w:r w:rsidRPr="00816F4C">
        <w:rPr>
          <w:rFonts w:ascii="Arial" w:hAnsi="Arial" w:cs="Arial"/>
          <w:sz w:val="22"/>
          <w:szCs w:val="22"/>
        </w:rPr>
        <w:t xml:space="preserve">registrations, or </w:t>
      </w:r>
      <w:r w:rsidRPr="00816F4C" w:rsidR="00F44848">
        <w:rPr>
          <w:rFonts w:ascii="Arial" w:hAnsi="Arial" w:cs="Arial"/>
          <w:sz w:val="22"/>
          <w:szCs w:val="22"/>
        </w:rPr>
        <w:t>notices</w:t>
      </w:r>
      <w:r w:rsidRPr="00816F4C">
        <w:rPr>
          <w:rFonts w:ascii="Arial" w:hAnsi="Arial" w:cs="Arial"/>
          <w:sz w:val="22"/>
          <w:szCs w:val="22"/>
        </w:rPr>
        <w:t xml:space="preserve"> (</w:t>
      </w:r>
      <w:r w:rsidRPr="00816F4C" w:rsidR="008868B6">
        <w:rPr>
          <w:rFonts w:ascii="Arial" w:hAnsi="Arial" w:cs="Arial"/>
          <w:sz w:val="22"/>
          <w:szCs w:val="22"/>
        </w:rPr>
        <w:t>hereafter collectively referred to as “permits”)</w:t>
      </w:r>
      <w:r w:rsidRPr="00816F4C">
        <w:rPr>
          <w:rFonts w:ascii="Arial" w:hAnsi="Arial" w:cs="Arial"/>
          <w:sz w:val="22"/>
          <w:szCs w:val="22"/>
        </w:rPr>
        <w:t xml:space="preserve">. </w:t>
      </w:r>
      <w:r w:rsidRPr="00816F4C" w:rsidR="00A36BAB">
        <w:rPr>
          <w:rFonts w:ascii="Arial" w:hAnsi="Arial" w:cs="Arial"/>
          <w:sz w:val="22"/>
          <w:szCs w:val="22"/>
        </w:rPr>
        <w:t xml:space="preserve"> </w:t>
      </w:r>
      <w:r w:rsidRPr="00816F4C" w:rsidR="00F44848">
        <w:rPr>
          <w:rFonts w:ascii="Arial" w:hAnsi="Arial" w:cs="Arial"/>
          <w:sz w:val="22"/>
          <w:szCs w:val="22"/>
        </w:rPr>
        <w:t>T</w:t>
      </w:r>
      <w:r w:rsidRPr="00816F4C" w:rsidR="00553E54">
        <w:rPr>
          <w:rFonts w:ascii="Arial" w:hAnsi="Arial" w:cs="Arial"/>
          <w:sz w:val="22"/>
          <w:szCs w:val="22"/>
        </w:rPr>
        <w:t xml:space="preserve">he supplemental information required by TTB may include </w:t>
      </w:r>
      <w:r w:rsidRPr="00816F4C">
        <w:rPr>
          <w:rFonts w:ascii="Arial" w:hAnsi="Arial" w:cs="Arial"/>
          <w:sz w:val="22"/>
          <w:szCs w:val="22"/>
        </w:rPr>
        <w:t>an applicant’s identity</w:t>
      </w:r>
      <w:r w:rsidRPr="00816F4C" w:rsidR="00753A7B">
        <w:rPr>
          <w:rFonts w:ascii="Arial" w:hAnsi="Arial" w:cs="Arial"/>
          <w:sz w:val="22"/>
          <w:szCs w:val="22"/>
        </w:rPr>
        <w:t xml:space="preserve"> and their </w:t>
      </w:r>
      <w:r w:rsidRPr="00816F4C" w:rsidR="00FE6EA7">
        <w:rPr>
          <w:rFonts w:ascii="Arial" w:hAnsi="Arial" w:cs="Arial"/>
          <w:sz w:val="22"/>
          <w:szCs w:val="22"/>
        </w:rPr>
        <w:t xml:space="preserve">arrest, criminal, and </w:t>
      </w:r>
      <w:r w:rsidRPr="00816F4C" w:rsidR="009747F8">
        <w:rPr>
          <w:rFonts w:ascii="Arial" w:hAnsi="Arial" w:cs="Arial"/>
          <w:sz w:val="22"/>
          <w:szCs w:val="22"/>
        </w:rPr>
        <w:t>business</w:t>
      </w:r>
      <w:r w:rsidRPr="00816F4C" w:rsidR="00FE6EA7">
        <w:rPr>
          <w:rFonts w:ascii="Arial" w:hAnsi="Arial" w:cs="Arial"/>
          <w:sz w:val="22"/>
          <w:szCs w:val="22"/>
        </w:rPr>
        <w:t xml:space="preserve"> </w:t>
      </w:r>
      <w:r w:rsidRPr="00816F4C" w:rsidR="009747F8">
        <w:rPr>
          <w:rFonts w:ascii="Arial" w:hAnsi="Arial" w:cs="Arial"/>
          <w:sz w:val="22"/>
          <w:szCs w:val="22"/>
        </w:rPr>
        <w:t>history</w:t>
      </w:r>
      <w:r w:rsidRPr="00816F4C">
        <w:rPr>
          <w:rFonts w:ascii="Arial" w:hAnsi="Arial" w:cs="Arial"/>
          <w:sz w:val="22"/>
          <w:szCs w:val="22"/>
        </w:rPr>
        <w:t xml:space="preserve">.  </w:t>
      </w:r>
      <w:r w:rsidRPr="00816F4C" w:rsidR="00115C5B">
        <w:rPr>
          <w:rFonts w:ascii="Arial" w:hAnsi="Arial" w:cs="Arial"/>
          <w:sz w:val="22"/>
          <w:szCs w:val="22"/>
        </w:rPr>
        <w:t>A</w:t>
      </w:r>
      <w:r w:rsidRPr="00816F4C">
        <w:rPr>
          <w:rFonts w:ascii="Arial" w:hAnsi="Arial" w:cs="Arial"/>
          <w:sz w:val="22"/>
          <w:szCs w:val="22"/>
        </w:rPr>
        <w:t xml:space="preserve">pplicants provide </w:t>
      </w:r>
      <w:r w:rsidRPr="00816F4C" w:rsidR="00ED2988">
        <w:rPr>
          <w:rFonts w:ascii="Arial" w:hAnsi="Arial" w:cs="Arial"/>
          <w:sz w:val="22"/>
          <w:szCs w:val="22"/>
        </w:rPr>
        <w:t xml:space="preserve">such </w:t>
      </w:r>
      <w:r w:rsidRPr="00816F4C">
        <w:rPr>
          <w:rFonts w:ascii="Arial" w:hAnsi="Arial" w:cs="Arial"/>
          <w:sz w:val="22"/>
          <w:szCs w:val="22"/>
        </w:rPr>
        <w:t xml:space="preserve">information to TTB </w:t>
      </w:r>
      <w:r w:rsidRPr="00816F4C" w:rsidR="00115C5B">
        <w:rPr>
          <w:rFonts w:ascii="Arial" w:hAnsi="Arial" w:cs="Arial"/>
          <w:sz w:val="22"/>
          <w:szCs w:val="22"/>
        </w:rPr>
        <w:t xml:space="preserve">using </w:t>
      </w:r>
      <w:r w:rsidRPr="00816F4C" w:rsidR="00BD13FA">
        <w:rPr>
          <w:rFonts w:ascii="Arial" w:hAnsi="Arial" w:cs="Arial"/>
          <w:sz w:val="22"/>
          <w:szCs w:val="22"/>
        </w:rPr>
        <w:t>form TTB F 5000.9, Personnel Questionnaire—Alcohol and Tobacco</w:t>
      </w:r>
      <w:r w:rsidRPr="00816F4C" w:rsidR="00956C01">
        <w:rPr>
          <w:rFonts w:ascii="Arial" w:hAnsi="Arial" w:cs="Arial"/>
          <w:sz w:val="22"/>
          <w:szCs w:val="22"/>
        </w:rPr>
        <w:t xml:space="preserve"> Products</w:t>
      </w:r>
      <w:r w:rsidRPr="00816F4C" w:rsidR="00BD13FA">
        <w:rPr>
          <w:rFonts w:ascii="Arial" w:hAnsi="Arial" w:cs="Arial"/>
          <w:sz w:val="22"/>
          <w:szCs w:val="22"/>
        </w:rPr>
        <w:t xml:space="preserve">, or its </w:t>
      </w:r>
      <w:r w:rsidRPr="00816F4C" w:rsidR="00FE6EA7">
        <w:rPr>
          <w:rFonts w:ascii="Arial" w:hAnsi="Arial" w:cs="Arial"/>
          <w:sz w:val="22"/>
          <w:szCs w:val="22"/>
        </w:rPr>
        <w:t xml:space="preserve">electronic </w:t>
      </w:r>
      <w:r w:rsidRPr="00816F4C" w:rsidR="00BD13FA">
        <w:rPr>
          <w:rFonts w:ascii="Arial" w:hAnsi="Arial" w:cs="Arial"/>
          <w:sz w:val="22"/>
          <w:szCs w:val="22"/>
        </w:rPr>
        <w:t>equivalent</w:t>
      </w:r>
      <w:r w:rsidRPr="00816F4C" w:rsidR="00115C5B">
        <w:rPr>
          <w:rFonts w:ascii="Arial" w:hAnsi="Arial" w:cs="Arial"/>
          <w:sz w:val="22"/>
          <w:szCs w:val="22"/>
        </w:rPr>
        <w:t xml:space="preserve"> in </w:t>
      </w:r>
      <w:r w:rsidRPr="00816F4C" w:rsidR="00877308">
        <w:rPr>
          <w:rFonts w:ascii="Arial" w:hAnsi="Arial" w:cs="Arial"/>
          <w:sz w:val="22"/>
          <w:szCs w:val="22"/>
        </w:rPr>
        <w:t>TTB’s Permits Online (PONL) system</w:t>
      </w:r>
      <w:r w:rsidRPr="00816F4C" w:rsidR="00115C5B">
        <w:rPr>
          <w:rFonts w:ascii="Arial" w:hAnsi="Arial" w:cs="Arial"/>
          <w:sz w:val="22"/>
          <w:szCs w:val="22"/>
        </w:rPr>
        <w:t xml:space="preserve">, </w:t>
      </w:r>
      <w:r w:rsidRPr="00816F4C" w:rsidR="00A36BAB">
        <w:rPr>
          <w:rFonts w:ascii="Arial" w:hAnsi="Arial" w:cs="Arial"/>
          <w:sz w:val="22"/>
          <w:szCs w:val="22"/>
        </w:rPr>
        <w:t xml:space="preserve">as </w:t>
      </w:r>
      <w:r w:rsidRPr="00816F4C" w:rsidR="00F44848">
        <w:rPr>
          <w:rFonts w:ascii="Arial" w:hAnsi="Arial" w:cs="Arial"/>
          <w:sz w:val="22"/>
          <w:szCs w:val="22"/>
        </w:rPr>
        <w:t>approved under this OMB control number</w:t>
      </w:r>
      <w:r w:rsidRPr="00816F4C" w:rsidR="00FE6EA7">
        <w:rPr>
          <w:rFonts w:ascii="Arial" w:hAnsi="Arial" w:cs="Arial"/>
          <w:sz w:val="22"/>
          <w:szCs w:val="22"/>
        </w:rPr>
        <w:t xml:space="preserve">. </w:t>
      </w:r>
    </w:p>
    <w:p w:rsidR="001D63ED" w:rsidRPr="00816F4C" w:rsidP="00240DDE" w14:paraId="0CC4235D" w14:textId="77777777">
      <w:pPr>
        <w:ind w:left="360"/>
        <w:rPr>
          <w:rFonts w:ascii="Arial" w:hAnsi="Arial" w:cs="Arial"/>
          <w:sz w:val="22"/>
          <w:szCs w:val="22"/>
        </w:rPr>
      </w:pPr>
    </w:p>
    <w:p w:rsidR="00240DDE" w:rsidRPr="00816F4C" w:rsidP="00240DDE" w14:paraId="3E41FB78" w14:textId="00601AC9">
      <w:pPr>
        <w:ind w:left="360"/>
        <w:rPr>
          <w:rFonts w:ascii="Arial" w:hAnsi="Arial" w:cs="Arial"/>
          <w:sz w:val="22"/>
          <w:szCs w:val="22"/>
        </w:rPr>
      </w:pPr>
      <w:r w:rsidRPr="00816F4C">
        <w:rPr>
          <w:rFonts w:ascii="Arial" w:hAnsi="Arial" w:cs="Arial"/>
          <w:sz w:val="22"/>
          <w:szCs w:val="22"/>
        </w:rPr>
        <w:t xml:space="preserve">The TTB regulations </w:t>
      </w:r>
      <w:r w:rsidRPr="00816F4C" w:rsidR="001D6299">
        <w:rPr>
          <w:rFonts w:ascii="Arial" w:hAnsi="Arial" w:cs="Arial"/>
          <w:sz w:val="22"/>
          <w:szCs w:val="22"/>
        </w:rPr>
        <w:t xml:space="preserve">in 27 CFR </w:t>
      </w:r>
      <w:r w:rsidRPr="00816F4C" w:rsidR="00A36BAB">
        <w:rPr>
          <w:rFonts w:ascii="Arial" w:hAnsi="Arial" w:cs="Arial"/>
          <w:sz w:val="22"/>
          <w:szCs w:val="22"/>
        </w:rPr>
        <w:t xml:space="preserve">chapter I </w:t>
      </w:r>
      <w:r w:rsidRPr="00816F4C">
        <w:rPr>
          <w:rFonts w:ascii="Arial" w:hAnsi="Arial" w:cs="Arial"/>
          <w:sz w:val="22"/>
          <w:szCs w:val="22"/>
        </w:rPr>
        <w:t xml:space="preserve">that authorize </w:t>
      </w:r>
      <w:r w:rsidRPr="00816F4C" w:rsidR="001D6299">
        <w:rPr>
          <w:rFonts w:ascii="Arial" w:hAnsi="Arial" w:cs="Arial"/>
          <w:sz w:val="22"/>
          <w:szCs w:val="22"/>
        </w:rPr>
        <w:t xml:space="preserve">an </w:t>
      </w:r>
      <w:r w:rsidRPr="00816F4C">
        <w:rPr>
          <w:rFonts w:ascii="Arial" w:hAnsi="Arial" w:cs="Arial"/>
          <w:sz w:val="22"/>
          <w:szCs w:val="22"/>
        </w:rPr>
        <w:t>appropriate TTB officer to require a</w:t>
      </w:r>
      <w:r w:rsidRPr="00816F4C" w:rsidR="001D6299">
        <w:rPr>
          <w:rFonts w:ascii="Arial" w:hAnsi="Arial" w:cs="Arial"/>
          <w:sz w:val="22"/>
          <w:szCs w:val="22"/>
        </w:rPr>
        <w:t xml:space="preserve"> permit applicant to </w:t>
      </w:r>
      <w:r w:rsidRPr="00816F4C" w:rsidR="00A36BAB">
        <w:rPr>
          <w:rFonts w:ascii="Arial" w:hAnsi="Arial" w:cs="Arial"/>
          <w:sz w:val="22"/>
          <w:szCs w:val="22"/>
        </w:rPr>
        <w:t xml:space="preserve">submit </w:t>
      </w:r>
      <w:r w:rsidRPr="00816F4C" w:rsidR="001D6299">
        <w:rPr>
          <w:rFonts w:ascii="Arial" w:hAnsi="Arial" w:cs="Arial"/>
          <w:sz w:val="22"/>
          <w:szCs w:val="22"/>
        </w:rPr>
        <w:t xml:space="preserve">supplemental information, including a </w:t>
      </w:r>
      <w:r w:rsidRPr="00816F4C" w:rsidR="00A36BAB">
        <w:rPr>
          <w:rFonts w:ascii="Arial" w:hAnsi="Arial" w:cs="Arial"/>
          <w:sz w:val="22"/>
          <w:szCs w:val="22"/>
        </w:rPr>
        <w:t>P</w:t>
      </w:r>
      <w:r w:rsidRPr="00816F4C" w:rsidR="001D6299">
        <w:rPr>
          <w:rFonts w:ascii="Arial" w:hAnsi="Arial" w:cs="Arial"/>
          <w:sz w:val="22"/>
          <w:szCs w:val="22"/>
        </w:rPr>
        <w:t xml:space="preserve">ersonnel </w:t>
      </w:r>
      <w:r w:rsidRPr="00816F4C" w:rsidR="00A36BAB">
        <w:rPr>
          <w:rFonts w:ascii="Arial" w:hAnsi="Arial" w:cs="Arial"/>
          <w:sz w:val="22"/>
          <w:szCs w:val="22"/>
        </w:rPr>
        <w:t>Q</w:t>
      </w:r>
      <w:r w:rsidRPr="00816F4C" w:rsidR="001D6299">
        <w:rPr>
          <w:rFonts w:ascii="Arial" w:hAnsi="Arial" w:cs="Arial"/>
          <w:sz w:val="22"/>
          <w:szCs w:val="22"/>
        </w:rPr>
        <w:t xml:space="preserve">uestionnaire, are found in: </w:t>
      </w:r>
    </w:p>
    <w:p w:rsidR="00240DDE" w:rsidRPr="00816F4C" w:rsidP="00F907CC" w14:paraId="6687D1D1" w14:textId="77777777">
      <w:pPr>
        <w:ind w:left="360"/>
        <w:rPr>
          <w:rFonts w:ascii="Arial" w:hAnsi="Arial" w:cs="Arial"/>
          <w:sz w:val="22"/>
          <w:szCs w:val="22"/>
        </w:rPr>
      </w:pPr>
    </w:p>
    <w:p w:rsidR="00D0264D" w:rsidRPr="00816F4C" w:rsidP="00D00296" w14:paraId="4CAB22F5" w14:textId="62E350A2">
      <w:pPr>
        <w:spacing w:after="120"/>
        <w:ind w:left="720"/>
        <w:rPr>
          <w:rFonts w:ascii="Arial" w:hAnsi="Arial" w:cs="Arial"/>
          <w:sz w:val="22"/>
          <w:szCs w:val="22"/>
        </w:rPr>
      </w:pPr>
      <w:r w:rsidRPr="00816F4C">
        <w:rPr>
          <w:rFonts w:ascii="Arial" w:hAnsi="Arial" w:cs="Arial"/>
          <w:sz w:val="22"/>
          <w:szCs w:val="22"/>
        </w:rPr>
        <w:t>1.24</w:t>
      </w:r>
      <w:r w:rsidRPr="00816F4C">
        <w:rPr>
          <w:rFonts w:ascii="Arial" w:hAnsi="Arial" w:cs="Arial"/>
          <w:sz w:val="22"/>
          <w:szCs w:val="22"/>
        </w:rPr>
        <w:tab/>
      </w:r>
      <w:r w:rsidRPr="00816F4C">
        <w:rPr>
          <w:rFonts w:ascii="Arial" w:hAnsi="Arial" w:cs="Arial"/>
          <w:sz w:val="22"/>
          <w:szCs w:val="22"/>
        </w:rPr>
        <w:tab/>
        <w:t>1.25</w:t>
      </w:r>
      <w:r w:rsidRPr="00816F4C">
        <w:rPr>
          <w:rFonts w:ascii="Arial" w:hAnsi="Arial" w:cs="Arial"/>
          <w:sz w:val="22"/>
          <w:szCs w:val="22"/>
        </w:rPr>
        <w:tab/>
      </w:r>
      <w:r w:rsidRPr="00816F4C">
        <w:rPr>
          <w:rFonts w:ascii="Arial" w:hAnsi="Arial" w:cs="Arial"/>
          <w:sz w:val="22"/>
          <w:szCs w:val="22"/>
        </w:rPr>
        <w:tab/>
        <w:t>1.42</w:t>
      </w:r>
      <w:r w:rsidRPr="00816F4C">
        <w:rPr>
          <w:rFonts w:ascii="Arial" w:hAnsi="Arial" w:cs="Arial"/>
          <w:sz w:val="22"/>
          <w:szCs w:val="22"/>
        </w:rPr>
        <w:tab/>
      </w:r>
      <w:r w:rsidRPr="00816F4C">
        <w:rPr>
          <w:rFonts w:ascii="Arial" w:hAnsi="Arial" w:cs="Arial"/>
          <w:sz w:val="22"/>
          <w:szCs w:val="22"/>
        </w:rPr>
        <w:tab/>
      </w:r>
      <w:r w:rsidRPr="00816F4C" w:rsidR="00333D80">
        <w:rPr>
          <w:rFonts w:ascii="Arial" w:hAnsi="Arial" w:cs="Arial"/>
          <w:sz w:val="22"/>
          <w:szCs w:val="22"/>
        </w:rPr>
        <w:t>18.21</w:t>
      </w:r>
      <w:r w:rsidRPr="00816F4C" w:rsidR="00333D80">
        <w:rPr>
          <w:rFonts w:ascii="Arial" w:hAnsi="Arial" w:cs="Arial"/>
          <w:sz w:val="22"/>
          <w:szCs w:val="22"/>
        </w:rPr>
        <w:tab/>
      </w:r>
      <w:r w:rsidRPr="00816F4C" w:rsidR="00333D80">
        <w:rPr>
          <w:rFonts w:ascii="Arial" w:hAnsi="Arial" w:cs="Arial"/>
          <w:sz w:val="22"/>
          <w:szCs w:val="22"/>
        </w:rPr>
        <w:tab/>
      </w:r>
      <w:r w:rsidRPr="00816F4C">
        <w:rPr>
          <w:rFonts w:ascii="Arial" w:hAnsi="Arial" w:cs="Arial"/>
          <w:sz w:val="22"/>
          <w:szCs w:val="22"/>
        </w:rPr>
        <w:t>18.27</w:t>
      </w:r>
      <w:r w:rsidRPr="00816F4C">
        <w:rPr>
          <w:rFonts w:ascii="Arial" w:hAnsi="Arial" w:cs="Arial"/>
          <w:sz w:val="22"/>
          <w:szCs w:val="22"/>
        </w:rPr>
        <w:tab/>
      </w:r>
      <w:r w:rsidRPr="00816F4C">
        <w:rPr>
          <w:rFonts w:ascii="Arial" w:hAnsi="Arial" w:cs="Arial"/>
          <w:sz w:val="22"/>
          <w:szCs w:val="22"/>
        </w:rPr>
        <w:tab/>
        <w:t xml:space="preserve">19.92 </w:t>
      </w:r>
    </w:p>
    <w:p w:rsidR="00D0264D" w:rsidRPr="00816F4C" w:rsidP="00D00296" w14:paraId="1DF85F0C" w14:textId="6F76A1BF">
      <w:pPr>
        <w:spacing w:after="120"/>
        <w:ind w:left="720"/>
        <w:rPr>
          <w:rFonts w:ascii="Arial" w:hAnsi="Arial" w:cs="Arial"/>
          <w:sz w:val="22"/>
          <w:szCs w:val="22"/>
        </w:rPr>
      </w:pPr>
      <w:r w:rsidRPr="00816F4C">
        <w:rPr>
          <w:rFonts w:ascii="Arial" w:hAnsi="Arial" w:cs="Arial"/>
          <w:sz w:val="22"/>
          <w:szCs w:val="22"/>
        </w:rPr>
        <w:t>19.126</w:t>
      </w:r>
      <w:r w:rsidRPr="00816F4C">
        <w:rPr>
          <w:rFonts w:ascii="Arial" w:hAnsi="Arial" w:cs="Arial"/>
          <w:sz w:val="22"/>
          <w:szCs w:val="22"/>
        </w:rPr>
        <w:tab/>
      </w:r>
      <w:r w:rsidRPr="00816F4C">
        <w:rPr>
          <w:rFonts w:ascii="Arial" w:hAnsi="Arial" w:cs="Arial"/>
          <w:sz w:val="22"/>
          <w:szCs w:val="22"/>
        </w:rPr>
        <w:tab/>
        <w:t xml:space="preserve">19.673 </w:t>
      </w:r>
      <w:r w:rsidRPr="00816F4C">
        <w:rPr>
          <w:rFonts w:ascii="Arial" w:hAnsi="Arial" w:cs="Arial"/>
          <w:sz w:val="22"/>
          <w:szCs w:val="22"/>
        </w:rPr>
        <w:tab/>
        <w:t>19.675</w:t>
      </w:r>
      <w:r w:rsidRPr="00816F4C">
        <w:rPr>
          <w:rFonts w:ascii="Arial" w:hAnsi="Arial" w:cs="Arial"/>
          <w:sz w:val="22"/>
          <w:szCs w:val="22"/>
        </w:rPr>
        <w:tab/>
      </w:r>
      <w:r w:rsidRPr="00816F4C">
        <w:rPr>
          <w:rFonts w:ascii="Arial" w:hAnsi="Arial" w:cs="Arial"/>
          <w:sz w:val="22"/>
          <w:szCs w:val="22"/>
        </w:rPr>
        <w:tab/>
        <w:t>19.676</w:t>
      </w:r>
      <w:r w:rsidRPr="00816F4C">
        <w:rPr>
          <w:rFonts w:ascii="Arial" w:hAnsi="Arial" w:cs="Arial"/>
          <w:sz w:val="22"/>
          <w:szCs w:val="22"/>
        </w:rPr>
        <w:tab/>
      </w:r>
      <w:r w:rsidRPr="00816F4C">
        <w:rPr>
          <w:rFonts w:ascii="Arial" w:hAnsi="Arial" w:cs="Arial"/>
          <w:sz w:val="22"/>
          <w:szCs w:val="22"/>
        </w:rPr>
        <w:tab/>
        <w:t>19.683</w:t>
      </w:r>
      <w:r w:rsidRPr="00816F4C">
        <w:rPr>
          <w:rFonts w:ascii="Arial" w:hAnsi="Arial" w:cs="Arial"/>
          <w:sz w:val="22"/>
          <w:szCs w:val="22"/>
        </w:rPr>
        <w:tab/>
      </w:r>
      <w:r w:rsidRPr="00816F4C">
        <w:rPr>
          <w:rFonts w:ascii="Arial" w:hAnsi="Arial" w:cs="Arial"/>
          <w:sz w:val="22"/>
          <w:szCs w:val="22"/>
        </w:rPr>
        <w:tab/>
        <w:t xml:space="preserve">20.42 </w:t>
      </w:r>
    </w:p>
    <w:p w:rsidR="00D0264D" w:rsidRPr="00816F4C" w:rsidP="00D00296" w14:paraId="352BE17F" w14:textId="41E51B6C">
      <w:pPr>
        <w:spacing w:after="120"/>
        <w:ind w:left="720"/>
        <w:rPr>
          <w:rFonts w:ascii="Arial" w:hAnsi="Arial" w:cs="Arial"/>
          <w:sz w:val="22"/>
          <w:szCs w:val="22"/>
        </w:rPr>
      </w:pPr>
      <w:r w:rsidRPr="00816F4C">
        <w:rPr>
          <w:rFonts w:ascii="Arial" w:hAnsi="Arial" w:cs="Arial"/>
          <w:sz w:val="22"/>
          <w:szCs w:val="22"/>
        </w:rPr>
        <w:t>20.56</w:t>
      </w:r>
      <w:r w:rsidRPr="00816F4C">
        <w:rPr>
          <w:rFonts w:ascii="Arial" w:hAnsi="Arial" w:cs="Arial"/>
          <w:sz w:val="22"/>
          <w:szCs w:val="22"/>
        </w:rPr>
        <w:tab/>
      </w:r>
      <w:r w:rsidRPr="00816F4C">
        <w:rPr>
          <w:rFonts w:ascii="Arial" w:hAnsi="Arial" w:cs="Arial"/>
          <w:sz w:val="22"/>
          <w:szCs w:val="22"/>
        </w:rPr>
        <w:tab/>
        <w:t>22.4</w:t>
      </w:r>
      <w:r w:rsidRPr="00816F4C" w:rsidR="009823FB">
        <w:rPr>
          <w:rFonts w:ascii="Arial" w:hAnsi="Arial" w:cs="Arial"/>
          <w:sz w:val="22"/>
          <w:szCs w:val="22"/>
        </w:rPr>
        <w:t>2</w:t>
      </w:r>
      <w:r w:rsidRPr="00816F4C" w:rsidR="009823FB">
        <w:rPr>
          <w:rFonts w:ascii="Arial" w:hAnsi="Arial" w:cs="Arial"/>
          <w:sz w:val="22"/>
          <w:szCs w:val="22"/>
        </w:rPr>
        <w:tab/>
      </w:r>
      <w:r w:rsidRPr="00816F4C" w:rsidR="009823FB">
        <w:rPr>
          <w:rFonts w:ascii="Arial" w:hAnsi="Arial" w:cs="Arial"/>
          <w:sz w:val="22"/>
          <w:szCs w:val="22"/>
        </w:rPr>
        <w:tab/>
        <w:t>22.57</w:t>
      </w:r>
      <w:r w:rsidRPr="00816F4C" w:rsidR="009823FB">
        <w:rPr>
          <w:rFonts w:ascii="Arial" w:hAnsi="Arial" w:cs="Arial"/>
          <w:sz w:val="22"/>
          <w:szCs w:val="22"/>
        </w:rPr>
        <w:tab/>
      </w:r>
      <w:r w:rsidRPr="00816F4C" w:rsidR="009823FB">
        <w:rPr>
          <w:rFonts w:ascii="Arial" w:hAnsi="Arial" w:cs="Arial"/>
          <w:sz w:val="22"/>
          <w:szCs w:val="22"/>
        </w:rPr>
        <w:tab/>
        <w:t>24.109</w:t>
      </w:r>
      <w:r w:rsidRPr="00816F4C" w:rsidR="009823FB">
        <w:rPr>
          <w:rFonts w:ascii="Arial" w:hAnsi="Arial" w:cs="Arial"/>
          <w:sz w:val="22"/>
          <w:szCs w:val="22"/>
        </w:rPr>
        <w:tab/>
      </w:r>
      <w:r w:rsidRPr="00816F4C" w:rsidR="009823FB">
        <w:rPr>
          <w:rFonts w:ascii="Arial" w:hAnsi="Arial" w:cs="Arial"/>
          <w:sz w:val="22"/>
          <w:szCs w:val="22"/>
        </w:rPr>
        <w:tab/>
        <w:t>24.120</w:t>
      </w:r>
      <w:r w:rsidRPr="00816F4C" w:rsidR="009823FB">
        <w:rPr>
          <w:rFonts w:ascii="Arial" w:hAnsi="Arial" w:cs="Arial"/>
          <w:sz w:val="22"/>
          <w:szCs w:val="22"/>
        </w:rPr>
        <w:tab/>
      </w:r>
      <w:r w:rsidRPr="00816F4C" w:rsidR="009823FB">
        <w:rPr>
          <w:rFonts w:ascii="Arial" w:hAnsi="Arial" w:cs="Arial"/>
          <w:sz w:val="22"/>
          <w:szCs w:val="22"/>
        </w:rPr>
        <w:tab/>
        <w:t xml:space="preserve">25.61 </w:t>
      </w:r>
    </w:p>
    <w:p w:rsidR="00D0264D" w:rsidRPr="00816F4C" w:rsidP="00D00296" w14:paraId="61FCC909" w14:textId="4F2DAE36">
      <w:pPr>
        <w:spacing w:after="120"/>
        <w:ind w:left="720"/>
        <w:rPr>
          <w:rFonts w:ascii="Arial" w:hAnsi="Arial" w:cs="Arial"/>
          <w:sz w:val="22"/>
          <w:szCs w:val="22"/>
        </w:rPr>
      </w:pPr>
      <w:r w:rsidRPr="00816F4C">
        <w:rPr>
          <w:rFonts w:ascii="Arial" w:hAnsi="Arial" w:cs="Arial"/>
          <w:sz w:val="22"/>
          <w:szCs w:val="22"/>
        </w:rPr>
        <w:t>25.62</w:t>
      </w:r>
      <w:r w:rsidRPr="00816F4C">
        <w:rPr>
          <w:rFonts w:ascii="Arial" w:hAnsi="Arial" w:cs="Arial"/>
          <w:sz w:val="22"/>
          <w:szCs w:val="22"/>
        </w:rPr>
        <w:tab/>
      </w:r>
      <w:r w:rsidRPr="00816F4C">
        <w:rPr>
          <w:rFonts w:ascii="Arial" w:hAnsi="Arial" w:cs="Arial"/>
          <w:sz w:val="22"/>
          <w:szCs w:val="22"/>
        </w:rPr>
        <w:tab/>
        <w:t>25.71</w:t>
      </w:r>
      <w:r w:rsidRPr="00816F4C">
        <w:rPr>
          <w:rFonts w:ascii="Arial" w:hAnsi="Arial" w:cs="Arial"/>
          <w:sz w:val="22"/>
          <w:szCs w:val="22"/>
        </w:rPr>
        <w:tab/>
      </w:r>
      <w:r w:rsidRPr="00816F4C">
        <w:rPr>
          <w:rFonts w:ascii="Arial" w:hAnsi="Arial" w:cs="Arial"/>
          <w:sz w:val="22"/>
          <w:szCs w:val="22"/>
        </w:rPr>
        <w:tab/>
      </w:r>
      <w:r w:rsidRPr="00816F4C" w:rsidR="009823FB">
        <w:rPr>
          <w:rFonts w:ascii="Arial" w:hAnsi="Arial" w:cs="Arial"/>
          <w:sz w:val="22"/>
          <w:szCs w:val="22"/>
        </w:rPr>
        <w:t>40.73</w:t>
      </w:r>
      <w:r w:rsidRPr="00816F4C" w:rsidR="009823FB">
        <w:rPr>
          <w:rFonts w:ascii="Arial" w:hAnsi="Arial" w:cs="Arial"/>
          <w:sz w:val="22"/>
          <w:szCs w:val="22"/>
        </w:rPr>
        <w:tab/>
      </w:r>
      <w:r w:rsidRPr="00816F4C" w:rsidR="009823FB">
        <w:rPr>
          <w:rFonts w:ascii="Arial" w:hAnsi="Arial" w:cs="Arial"/>
          <w:sz w:val="22"/>
          <w:szCs w:val="22"/>
        </w:rPr>
        <w:tab/>
        <w:t>40.74</w:t>
      </w:r>
      <w:r w:rsidRPr="00816F4C" w:rsidR="009823FB">
        <w:rPr>
          <w:rFonts w:ascii="Arial" w:hAnsi="Arial" w:cs="Arial"/>
          <w:sz w:val="22"/>
          <w:szCs w:val="22"/>
        </w:rPr>
        <w:tab/>
      </w:r>
      <w:r w:rsidRPr="00816F4C" w:rsidR="009823FB">
        <w:rPr>
          <w:rFonts w:ascii="Arial" w:hAnsi="Arial" w:cs="Arial"/>
          <w:sz w:val="22"/>
          <w:szCs w:val="22"/>
        </w:rPr>
        <w:tab/>
        <w:t>40.497</w:t>
      </w:r>
      <w:r w:rsidRPr="00816F4C" w:rsidR="009823FB">
        <w:rPr>
          <w:rFonts w:ascii="Arial" w:hAnsi="Arial" w:cs="Arial"/>
          <w:sz w:val="22"/>
          <w:szCs w:val="22"/>
        </w:rPr>
        <w:tab/>
      </w:r>
      <w:r w:rsidRPr="00816F4C" w:rsidR="009823FB">
        <w:rPr>
          <w:rFonts w:ascii="Arial" w:hAnsi="Arial" w:cs="Arial"/>
          <w:sz w:val="22"/>
          <w:szCs w:val="22"/>
        </w:rPr>
        <w:tab/>
        <w:t xml:space="preserve">40.498 </w:t>
      </w:r>
    </w:p>
    <w:p w:rsidR="009823FB" w:rsidRPr="00816F4C" w:rsidP="00B458A6" w14:paraId="07EDF71C" w14:textId="34D272DB">
      <w:pPr>
        <w:ind w:left="720"/>
        <w:rPr>
          <w:rFonts w:ascii="Arial" w:hAnsi="Arial" w:cs="Arial"/>
          <w:sz w:val="22"/>
          <w:szCs w:val="22"/>
        </w:rPr>
      </w:pPr>
      <w:r w:rsidRPr="00816F4C">
        <w:rPr>
          <w:rFonts w:ascii="Arial" w:hAnsi="Arial" w:cs="Arial"/>
          <w:sz w:val="22"/>
          <w:szCs w:val="22"/>
        </w:rPr>
        <w:t>41.197</w:t>
      </w:r>
      <w:r w:rsidRPr="00816F4C">
        <w:rPr>
          <w:rFonts w:ascii="Arial" w:hAnsi="Arial" w:cs="Arial"/>
          <w:sz w:val="22"/>
          <w:szCs w:val="22"/>
        </w:rPr>
        <w:tab/>
      </w:r>
      <w:r w:rsidRPr="00816F4C" w:rsidR="001D6299">
        <w:rPr>
          <w:rFonts w:ascii="Arial" w:hAnsi="Arial" w:cs="Arial"/>
          <w:sz w:val="22"/>
          <w:szCs w:val="22"/>
        </w:rPr>
        <w:tab/>
      </w:r>
      <w:r w:rsidRPr="00816F4C">
        <w:rPr>
          <w:rFonts w:ascii="Arial" w:hAnsi="Arial" w:cs="Arial"/>
          <w:sz w:val="22"/>
          <w:szCs w:val="22"/>
        </w:rPr>
        <w:t>41.198</w:t>
      </w:r>
      <w:r w:rsidRPr="00816F4C">
        <w:rPr>
          <w:rFonts w:ascii="Arial" w:hAnsi="Arial" w:cs="Arial"/>
          <w:sz w:val="22"/>
          <w:szCs w:val="22"/>
        </w:rPr>
        <w:tab/>
      </w:r>
      <w:r w:rsidRPr="00816F4C">
        <w:rPr>
          <w:rFonts w:ascii="Arial" w:hAnsi="Arial" w:cs="Arial"/>
          <w:sz w:val="22"/>
          <w:szCs w:val="22"/>
        </w:rPr>
        <w:tab/>
        <w:t>41.237</w:t>
      </w:r>
      <w:r w:rsidRPr="00816F4C">
        <w:rPr>
          <w:rFonts w:ascii="Arial" w:hAnsi="Arial" w:cs="Arial"/>
          <w:sz w:val="22"/>
          <w:szCs w:val="22"/>
        </w:rPr>
        <w:tab/>
      </w:r>
      <w:r w:rsidRPr="00816F4C">
        <w:rPr>
          <w:rFonts w:ascii="Arial" w:hAnsi="Arial" w:cs="Arial"/>
          <w:sz w:val="22"/>
          <w:szCs w:val="22"/>
        </w:rPr>
        <w:tab/>
        <w:t>41.238</w:t>
      </w:r>
      <w:r w:rsidRPr="00816F4C">
        <w:rPr>
          <w:rFonts w:ascii="Arial" w:hAnsi="Arial" w:cs="Arial"/>
          <w:sz w:val="22"/>
          <w:szCs w:val="22"/>
        </w:rPr>
        <w:tab/>
      </w:r>
      <w:r w:rsidRPr="00816F4C">
        <w:rPr>
          <w:rFonts w:ascii="Arial" w:hAnsi="Arial" w:cs="Arial"/>
          <w:sz w:val="22"/>
          <w:szCs w:val="22"/>
        </w:rPr>
        <w:tab/>
        <w:t>44.91</w:t>
      </w:r>
      <w:r w:rsidRPr="00816F4C">
        <w:rPr>
          <w:rFonts w:ascii="Arial" w:hAnsi="Arial" w:cs="Arial"/>
          <w:sz w:val="22"/>
          <w:szCs w:val="22"/>
        </w:rPr>
        <w:tab/>
      </w:r>
      <w:r w:rsidRPr="00816F4C">
        <w:rPr>
          <w:rFonts w:ascii="Arial" w:hAnsi="Arial" w:cs="Arial"/>
          <w:sz w:val="22"/>
          <w:szCs w:val="22"/>
        </w:rPr>
        <w:tab/>
        <w:t xml:space="preserve">44.92. </w:t>
      </w:r>
    </w:p>
    <w:p w:rsidR="00240DDE" w:rsidRPr="00816F4C" w:rsidP="00816F4C" w14:paraId="0389328B" w14:textId="77777777">
      <w:pPr>
        <w:ind w:left="360"/>
        <w:rPr>
          <w:rFonts w:ascii="Arial" w:hAnsi="Arial" w:cs="Arial"/>
          <w:sz w:val="22"/>
          <w:szCs w:val="22"/>
        </w:rPr>
      </w:pPr>
    </w:p>
    <w:p w:rsidR="00401753" w:rsidRPr="00816F4C" w:rsidP="00816F4C" w14:paraId="2E868937" w14:textId="2B1AD591">
      <w:pPr>
        <w:suppressAutoHyphens/>
        <w:ind w:left="360"/>
        <w:rPr>
          <w:rFonts w:ascii="Arial" w:hAnsi="Arial" w:cs="Arial"/>
          <w:sz w:val="22"/>
          <w:szCs w:val="22"/>
        </w:rPr>
      </w:pPr>
      <w:r w:rsidRPr="00816F4C">
        <w:rPr>
          <w:rFonts w:ascii="Arial" w:hAnsi="Arial" w:cs="Arial"/>
          <w:sz w:val="22"/>
          <w:szCs w:val="22"/>
        </w:rPr>
        <w:t>This information collection is aligned with</w:t>
      </w:r>
      <w:r w:rsidRPr="00816F4C" w:rsidR="00816F4C">
        <w:rPr>
          <w:rFonts w:ascii="Arial" w:hAnsi="Arial" w:cs="Arial"/>
          <w:sz w:val="22"/>
          <w:szCs w:val="22"/>
        </w:rPr>
        <w:t xml:space="preserve"> </w:t>
      </w:r>
      <w:r w:rsidRPr="00816F4C">
        <w:rPr>
          <w:rFonts w:ascii="Arial" w:hAnsi="Arial" w:cs="Arial"/>
          <w:sz w:val="22"/>
          <w:szCs w:val="22"/>
          <w:u w:val="single"/>
        </w:rPr>
        <w:t>Line of Business/Sub-function:</w:t>
      </w:r>
      <w:r w:rsidRPr="00816F4C">
        <w:rPr>
          <w:rFonts w:ascii="Arial" w:hAnsi="Arial" w:cs="Arial"/>
          <w:sz w:val="22"/>
          <w:szCs w:val="22"/>
        </w:rPr>
        <w:t xml:space="preserve">  </w:t>
      </w:r>
      <w:r w:rsidRPr="00816F4C" w:rsidR="0032101A">
        <w:rPr>
          <w:rFonts w:ascii="Arial" w:hAnsi="Arial" w:cs="Arial"/>
          <w:sz w:val="22"/>
          <w:szCs w:val="22"/>
        </w:rPr>
        <w:t>Law Enforcement / Substance Control.</w:t>
      </w:r>
      <w:r w:rsidRPr="00816F4C" w:rsidR="00D60438">
        <w:rPr>
          <w:rFonts w:ascii="Arial" w:hAnsi="Arial" w:cs="Arial"/>
          <w:sz w:val="22"/>
          <w:szCs w:val="22"/>
        </w:rPr>
        <w:t xml:space="preserve"> </w:t>
      </w:r>
    </w:p>
    <w:p w:rsidR="008D61E8" w:rsidRPr="00816F4C" w:rsidP="00816F4C" w14:paraId="1041C1F2" w14:textId="77777777">
      <w:pPr>
        <w:suppressAutoHyphens/>
        <w:rPr>
          <w:rFonts w:ascii="Arial" w:hAnsi="Arial" w:cs="Arial"/>
          <w:sz w:val="28"/>
          <w:szCs w:val="28"/>
        </w:rPr>
      </w:pPr>
    </w:p>
    <w:p w:rsidR="00AF1157" w:rsidRPr="00816F4C" w14:paraId="57795D25" w14:textId="77777777">
      <w:pPr>
        <w:suppressAutoHyphens/>
        <w:rPr>
          <w:rFonts w:ascii="Arial" w:hAnsi="Arial" w:cs="Arial"/>
          <w:i/>
          <w:sz w:val="22"/>
          <w:szCs w:val="22"/>
        </w:rPr>
      </w:pPr>
      <w:r w:rsidRPr="00816F4C">
        <w:rPr>
          <w:rFonts w:ascii="Arial" w:hAnsi="Arial" w:cs="Arial"/>
          <w:i/>
          <w:sz w:val="22"/>
          <w:szCs w:val="22"/>
        </w:rPr>
        <w:t>2.  How, by whom</w:t>
      </w:r>
      <w:r w:rsidRPr="00816F4C" w:rsidR="00101DE7">
        <w:rPr>
          <w:rFonts w:ascii="Arial" w:hAnsi="Arial" w:cs="Arial"/>
          <w:i/>
          <w:sz w:val="22"/>
          <w:szCs w:val="22"/>
        </w:rPr>
        <w:t>,</w:t>
      </w:r>
      <w:r w:rsidRPr="00816F4C">
        <w:rPr>
          <w:rFonts w:ascii="Arial" w:hAnsi="Arial" w:cs="Arial"/>
          <w:i/>
          <w:sz w:val="22"/>
          <w:szCs w:val="22"/>
        </w:rPr>
        <w:t xml:space="preserve"> and for what purpose is this information used?</w:t>
      </w:r>
      <w:r w:rsidRPr="00816F4C" w:rsidR="00D73D2D">
        <w:rPr>
          <w:rFonts w:ascii="Arial" w:hAnsi="Arial" w:cs="Arial"/>
          <w:i/>
          <w:sz w:val="22"/>
          <w:szCs w:val="22"/>
        </w:rPr>
        <w:t xml:space="preserve"> </w:t>
      </w:r>
    </w:p>
    <w:p w:rsidR="00AF1157" w:rsidRPr="00A567C1" w:rsidP="008D61E8" w14:paraId="65F74A14" w14:textId="77777777">
      <w:pPr>
        <w:suppressAutoHyphens/>
        <w:rPr>
          <w:rFonts w:ascii="Arial" w:hAnsi="Arial" w:cs="Arial"/>
          <w:sz w:val="22"/>
          <w:szCs w:val="22"/>
        </w:rPr>
      </w:pPr>
    </w:p>
    <w:p w:rsidR="00BE413A" w:rsidRPr="00A567C1" w:rsidP="002226A7" w14:paraId="793B3310" w14:textId="6691EF14">
      <w:pPr>
        <w:suppressAutoHyphens/>
        <w:ind w:left="360"/>
        <w:rPr>
          <w:rFonts w:ascii="Arial" w:hAnsi="Arial" w:cs="Arial"/>
          <w:sz w:val="22"/>
          <w:szCs w:val="22"/>
        </w:rPr>
      </w:pPr>
      <w:r w:rsidRPr="00A567C1">
        <w:rPr>
          <w:rFonts w:ascii="Arial" w:hAnsi="Arial" w:cs="Arial"/>
          <w:sz w:val="22"/>
          <w:szCs w:val="22"/>
        </w:rPr>
        <w:t xml:space="preserve">When </w:t>
      </w:r>
      <w:r w:rsidRPr="00A567C1" w:rsidR="001D6299">
        <w:rPr>
          <w:rFonts w:ascii="Arial" w:hAnsi="Arial" w:cs="Arial"/>
          <w:sz w:val="22"/>
          <w:szCs w:val="22"/>
        </w:rPr>
        <w:t>required by TTB, permit applicants</w:t>
      </w:r>
      <w:r w:rsidRPr="00A567C1" w:rsidR="002226A7">
        <w:rPr>
          <w:rFonts w:ascii="Arial" w:hAnsi="Arial" w:cs="Arial"/>
          <w:sz w:val="22"/>
          <w:szCs w:val="22"/>
        </w:rPr>
        <w:t xml:space="preserve"> complete </w:t>
      </w:r>
      <w:r w:rsidRPr="00A567C1" w:rsidR="00A36BAB">
        <w:rPr>
          <w:rFonts w:ascii="Arial" w:hAnsi="Arial" w:cs="Arial"/>
          <w:sz w:val="22"/>
          <w:szCs w:val="22"/>
        </w:rPr>
        <w:t xml:space="preserve">a </w:t>
      </w:r>
      <w:r w:rsidRPr="00A567C1" w:rsidR="002226A7">
        <w:rPr>
          <w:rFonts w:ascii="Arial" w:hAnsi="Arial" w:cs="Arial"/>
          <w:sz w:val="22"/>
          <w:szCs w:val="22"/>
        </w:rPr>
        <w:t xml:space="preserve">Personnel Questionnaire in order to provide TTB with </w:t>
      </w:r>
      <w:r w:rsidRPr="00A567C1" w:rsidR="00A36BAB">
        <w:rPr>
          <w:rFonts w:ascii="Arial" w:hAnsi="Arial" w:cs="Arial"/>
          <w:sz w:val="22"/>
          <w:szCs w:val="22"/>
        </w:rPr>
        <w:t xml:space="preserve">uniform </w:t>
      </w:r>
      <w:r w:rsidRPr="00A567C1" w:rsidR="002226A7">
        <w:rPr>
          <w:rFonts w:ascii="Arial" w:hAnsi="Arial" w:cs="Arial"/>
          <w:sz w:val="22"/>
          <w:szCs w:val="22"/>
        </w:rPr>
        <w:t>information regarding their identity</w:t>
      </w:r>
      <w:r w:rsidRPr="00A567C1" w:rsidR="00753A7B">
        <w:rPr>
          <w:rFonts w:ascii="Arial" w:hAnsi="Arial" w:cs="Arial"/>
          <w:sz w:val="22"/>
          <w:szCs w:val="22"/>
        </w:rPr>
        <w:t xml:space="preserve"> and their</w:t>
      </w:r>
      <w:r w:rsidRPr="00A567C1" w:rsidR="00FE6EA7">
        <w:rPr>
          <w:rFonts w:ascii="Arial" w:hAnsi="Arial" w:cs="Arial"/>
          <w:sz w:val="22"/>
          <w:szCs w:val="22"/>
        </w:rPr>
        <w:t xml:space="preserve"> a</w:t>
      </w:r>
      <w:r w:rsidRPr="00A567C1" w:rsidR="00753A7B">
        <w:rPr>
          <w:rFonts w:ascii="Arial" w:hAnsi="Arial" w:cs="Arial"/>
          <w:sz w:val="22"/>
          <w:szCs w:val="22"/>
        </w:rPr>
        <w:t xml:space="preserve">rrest, </w:t>
      </w:r>
      <w:r w:rsidRPr="00A567C1" w:rsidR="00FE6EA7">
        <w:rPr>
          <w:rFonts w:ascii="Arial" w:hAnsi="Arial" w:cs="Arial"/>
          <w:sz w:val="22"/>
          <w:szCs w:val="22"/>
        </w:rPr>
        <w:t>cri</w:t>
      </w:r>
      <w:r w:rsidRPr="00A567C1" w:rsidR="00753A7B">
        <w:rPr>
          <w:rFonts w:ascii="Arial" w:hAnsi="Arial" w:cs="Arial"/>
          <w:sz w:val="22"/>
          <w:szCs w:val="22"/>
        </w:rPr>
        <w:t>minal</w:t>
      </w:r>
      <w:r w:rsidRPr="00A567C1" w:rsidR="00FE6EA7">
        <w:rPr>
          <w:rFonts w:ascii="Arial" w:hAnsi="Arial" w:cs="Arial"/>
          <w:sz w:val="22"/>
          <w:szCs w:val="22"/>
        </w:rPr>
        <w:t>, and business</w:t>
      </w:r>
      <w:r w:rsidRPr="00A567C1" w:rsidR="00753A7B">
        <w:rPr>
          <w:rFonts w:ascii="Arial" w:hAnsi="Arial" w:cs="Arial"/>
          <w:sz w:val="22"/>
          <w:szCs w:val="22"/>
        </w:rPr>
        <w:t xml:space="preserve"> history.  </w:t>
      </w:r>
      <w:r w:rsidRPr="00A567C1" w:rsidR="002226A7">
        <w:rPr>
          <w:rFonts w:ascii="Arial" w:hAnsi="Arial" w:cs="Arial"/>
          <w:sz w:val="22"/>
          <w:szCs w:val="22"/>
        </w:rPr>
        <w:t xml:space="preserve">TTB personnel use the </w:t>
      </w:r>
      <w:r w:rsidRPr="00A567C1" w:rsidR="00A36BAB">
        <w:rPr>
          <w:rFonts w:ascii="Arial" w:hAnsi="Arial" w:cs="Arial"/>
          <w:sz w:val="22"/>
          <w:szCs w:val="22"/>
        </w:rPr>
        <w:t xml:space="preserve">collected </w:t>
      </w:r>
      <w:r w:rsidRPr="00A567C1" w:rsidR="002226A7">
        <w:rPr>
          <w:rFonts w:ascii="Arial" w:hAnsi="Arial" w:cs="Arial"/>
          <w:sz w:val="22"/>
          <w:szCs w:val="22"/>
        </w:rPr>
        <w:t xml:space="preserve">information to determine </w:t>
      </w:r>
      <w:r w:rsidRPr="00A567C1" w:rsidR="00816F4C">
        <w:rPr>
          <w:rFonts w:ascii="Arial" w:hAnsi="Arial" w:cs="Arial"/>
          <w:sz w:val="22"/>
          <w:szCs w:val="22"/>
        </w:rPr>
        <w:t xml:space="preserve">if </w:t>
      </w:r>
      <w:r w:rsidRPr="00A567C1" w:rsidR="002226A7">
        <w:rPr>
          <w:rFonts w:ascii="Arial" w:hAnsi="Arial" w:cs="Arial"/>
          <w:sz w:val="22"/>
          <w:szCs w:val="22"/>
        </w:rPr>
        <w:t>applicant</w:t>
      </w:r>
      <w:r w:rsidRPr="00A567C1" w:rsidR="00816F4C">
        <w:rPr>
          <w:rFonts w:ascii="Arial" w:hAnsi="Arial" w:cs="Arial"/>
          <w:sz w:val="22"/>
          <w:szCs w:val="22"/>
        </w:rPr>
        <w:t>s</w:t>
      </w:r>
      <w:r w:rsidRPr="00A567C1" w:rsidR="002226A7">
        <w:rPr>
          <w:rFonts w:ascii="Arial" w:hAnsi="Arial" w:cs="Arial"/>
          <w:sz w:val="22"/>
          <w:szCs w:val="22"/>
        </w:rPr>
        <w:t xml:space="preserve">, including company officers, directors, </w:t>
      </w:r>
      <w:r w:rsidRPr="00A567C1" w:rsidR="00753A7B">
        <w:rPr>
          <w:rFonts w:ascii="Arial" w:hAnsi="Arial" w:cs="Arial"/>
          <w:sz w:val="22"/>
          <w:szCs w:val="22"/>
        </w:rPr>
        <w:t xml:space="preserve">and </w:t>
      </w:r>
      <w:r w:rsidRPr="00A567C1" w:rsidR="002226A7">
        <w:rPr>
          <w:rFonts w:ascii="Arial" w:hAnsi="Arial" w:cs="Arial"/>
          <w:sz w:val="22"/>
          <w:szCs w:val="22"/>
        </w:rPr>
        <w:t xml:space="preserve">principal investors, meet the statutory and regulatory qualifications </w:t>
      </w:r>
      <w:r w:rsidRPr="00A567C1" w:rsidR="00A7617A">
        <w:rPr>
          <w:rFonts w:ascii="Arial" w:hAnsi="Arial" w:cs="Arial"/>
          <w:sz w:val="22"/>
          <w:szCs w:val="22"/>
        </w:rPr>
        <w:t xml:space="preserve">to hold </w:t>
      </w:r>
      <w:r w:rsidRPr="00A567C1" w:rsidR="002226A7">
        <w:rPr>
          <w:rFonts w:ascii="Arial" w:hAnsi="Arial" w:cs="Arial"/>
          <w:sz w:val="22"/>
          <w:szCs w:val="22"/>
        </w:rPr>
        <w:t xml:space="preserve">a Federal alcohol or tobacco permit.  The collected information assists TTB in </w:t>
      </w:r>
      <w:r w:rsidRPr="00A567C1" w:rsidR="005723F5">
        <w:rPr>
          <w:rFonts w:ascii="Arial" w:hAnsi="Arial" w:cs="Arial"/>
          <w:sz w:val="22"/>
          <w:szCs w:val="22"/>
        </w:rPr>
        <w:t>prevent</w:t>
      </w:r>
      <w:r w:rsidRPr="00A567C1" w:rsidR="004D6175">
        <w:rPr>
          <w:rFonts w:ascii="Arial" w:hAnsi="Arial" w:cs="Arial"/>
          <w:sz w:val="22"/>
          <w:szCs w:val="22"/>
        </w:rPr>
        <w:t>ing</w:t>
      </w:r>
      <w:r w:rsidRPr="00A567C1" w:rsidR="005723F5">
        <w:rPr>
          <w:rFonts w:ascii="Arial" w:hAnsi="Arial" w:cs="Arial"/>
          <w:sz w:val="22"/>
          <w:szCs w:val="22"/>
        </w:rPr>
        <w:t xml:space="preserve"> </w:t>
      </w:r>
      <w:r w:rsidRPr="00A567C1" w:rsidR="00816F4C">
        <w:rPr>
          <w:rFonts w:ascii="Arial" w:hAnsi="Arial" w:cs="Arial"/>
          <w:sz w:val="22"/>
          <w:szCs w:val="22"/>
        </w:rPr>
        <w:t xml:space="preserve">prohibited or </w:t>
      </w:r>
      <w:r w:rsidRPr="00A567C1" w:rsidR="005723F5">
        <w:rPr>
          <w:rFonts w:ascii="Arial" w:hAnsi="Arial" w:cs="Arial"/>
          <w:sz w:val="22"/>
          <w:szCs w:val="22"/>
        </w:rPr>
        <w:t xml:space="preserve">unqualified persons from entering the </w:t>
      </w:r>
      <w:r w:rsidRPr="00A567C1" w:rsidR="005723F5">
        <w:rPr>
          <w:rFonts w:ascii="Arial" w:hAnsi="Arial" w:cs="Arial"/>
          <w:sz w:val="22"/>
          <w:szCs w:val="22"/>
        </w:rPr>
        <w:t xml:space="preserve">alcohol and tobacco industries, </w:t>
      </w:r>
      <w:r w:rsidRPr="00A567C1" w:rsidR="002226A7">
        <w:rPr>
          <w:rFonts w:ascii="Arial" w:hAnsi="Arial" w:cs="Arial"/>
          <w:sz w:val="22"/>
          <w:szCs w:val="22"/>
        </w:rPr>
        <w:t xml:space="preserve">which is necessary to </w:t>
      </w:r>
      <w:r w:rsidRPr="00A567C1" w:rsidR="00CE6EAE">
        <w:rPr>
          <w:rFonts w:ascii="Arial" w:hAnsi="Arial" w:cs="Arial"/>
          <w:sz w:val="22"/>
          <w:szCs w:val="22"/>
        </w:rPr>
        <w:t>protect the revenue</w:t>
      </w:r>
      <w:r w:rsidRPr="00A567C1" w:rsidR="00A36BAB">
        <w:rPr>
          <w:rFonts w:ascii="Arial" w:hAnsi="Arial" w:cs="Arial"/>
          <w:sz w:val="22"/>
          <w:szCs w:val="22"/>
        </w:rPr>
        <w:t xml:space="preserve"> </w:t>
      </w:r>
      <w:r w:rsidRPr="00A567C1" w:rsidR="00CE6EAE">
        <w:rPr>
          <w:rFonts w:ascii="Arial" w:hAnsi="Arial" w:cs="Arial"/>
          <w:sz w:val="22"/>
          <w:szCs w:val="22"/>
        </w:rPr>
        <w:t xml:space="preserve">and ensure </w:t>
      </w:r>
      <w:r w:rsidRPr="00A567C1" w:rsidR="005723F5">
        <w:rPr>
          <w:rFonts w:ascii="Arial" w:hAnsi="Arial" w:cs="Arial"/>
          <w:sz w:val="22"/>
          <w:szCs w:val="22"/>
        </w:rPr>
        <w:t xml:space="preserve">lawful operation of </w:t>
      </w:r>
      <w:r w:rsidRPr="00A567C1" w:rsidR="00CE6EAE">
        <w:rPr>
          <w:rFonts w:ascii="Arial" w:hAnsi="Arial" w:cs="Arial"/>
          <w:sz w:val="22"/>
          <w:szCs w:val="22"/>
        </w:rPr>
        <w:t>alcohol and tobacco businesses</w:t>
      </w:r>
      <w:r w:rsidRPr="00A567C1" w:rsidR="005723F5">
        <w:rPr>
          <w:rFonts w:ascii="Arial" w:hAnsi="Arial" w:cs="Arial"/>
          <w:sz w:val="22"/>
          <w:szCs w:val="22"/>
        </w:rPr>
        <w:t xml:space="preserve">. </w:t>
      </w:r>
    </w:p>
    <w:p w:rsidR="00AF1157" w:rsidRPr="00A567C1" w:rsidP="004806AE" w14:paraId="1AD82D61" w14:textId="77777777">
      <w:pPr>
        <w:ind w:left="576" w:hanging="576"/>
        <w:rPr>
          <w:rFonts w:ascii="Arial" w:hAnsi="Arial" w:cs="Arial"/>
          <w:sz w:val="28"/>
          <w:szCs w:val="28"/>
        </w:rPr>
      </w:pPr>
    </w:p>
    <w:p w:rsidR="00AF1157" w:rsidRPr="00A567C1" w:rsidP="000E68C5" w14:paraId="7251A3F3" w14:textId="77777777">
      <w:pPr>
        <w:suppressAutoHyphens/>
        <w:rPr>
          <w:rFonts w:ascii="Arial" w:hAnsi="Arial" w:cs="Arial"/>
          <w:i/>
          <w:sz w:val="22"/>
          <w:szCs w:val="22"/>
        </w:rPr>
      </w:pPr>
      <w:r w:rsidRPr="00A567C1">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A567C1" w:rsidP="000E68C5" w14:paraId="410B8695" w14:textId="77777777">
      <w:pPr>
        <w:suppressAutoHyphens/>
        <w:rPr>
          <w:rFonts w:ascii="Arial" w:hAnsi="Arial" w:cs="Arial"/>
          <w:sz w:val="22"/>
          <w:szCs w:val="22"/>
        </w:rPr>
      </w:pPr>
    </w:p>
    <w:p w:rsidR="00A36BAB" w:rsidRPr="00A567C1" w:rsidP="004806AE" w14:paraId="753CC288" w14:textId="1B6EB5EE">
      <w:pPr>
        <w:suppressAutoHyphens/>
        <w:spacing w:line="240" w:lineRule="atLeast"/>
        <w:ind w:left="360"/>
        <w:rPr>
          <w:rFonts w:ascii="Arial" w:hAnsi="Arial" w:cs="Arial"/>
          <w:sz w:val="22"/>
          <w:szCs w:val="22"/>
        </w:rPr>
      </w:pPr>
      <w:r w:rsidRPr="00A567C1">
        <w:rPr>
          <w:rFonts w:ascii="Arial" w:hAnsi="Arial" w:cs="Arial"/>
          <w:sz w:val="22"/>
          <w:szCs w:val="22"/>
        </w:rPr>
        <w:t>R</w:t>
      </w:r>
      <w:r w:rsidRPr="00A567C1" w:rsidR="00B0413D">
        <w:rPr>
          <w:rFonts w:ascii="Arial" w:hAnsi="Arial" w:cs="Arial"/>
          <w:sz w:val="22"/>
          <w:szCs w:val="22"/>
        </w:rPr>
        <w:t xml:space="preserve">espondents may </w:t>
      </w:r>
      <w:r w:rsidRPr="00A567C1" w:rsidR="00FE6EA7">
        <w:rPr>
          <w:rFonts w:ascii="Arial" w:hAnsi="Arial" w:cs="Arial"/>
          <w:sz w:val="22"/>
          <w:szCs w:val="22"/>
        </w:rPr>
        <w:t xml:space="preserve">electronically </w:t>
      </w:r>
      <w:r w:rsidRPr="00A567C1" w:rsidR="00B0413D">
        <w:rPr>
          <w:rFonts w:ascii="Arial" w:hAnsi="Arial" w:cs="Arial"/>
          <w:sz w:val="22"/>
          <w:szCs w:val="22"/>
        </w:rPr>
        <w:t xml:space="preserve">complete and submit this information collection using </w:t>
      </w:r>
      <w:r w:rsidRPr="00A567C1" w:rsidR="002226A7">
        <w:rPr>
          <w:rFonts w:ascii="Arial" w:hAnsi="Arial" w:cs="Arial"/>
          <w:sz w:val="22"/>
          <w:szCs w:val="22"/>
        </w:rPr>
        <w:t xml:space="preserve">the Personnel Questionnaire portion of </w:t>
      </w:r>
      <w:r w:rsidRPr="00A567C1" w:rsidR="00B0413D">
        <w:rPr>
          <w:rFonts w:ascii="Arial" w:hAnsi="Arial" w:cs="Arial"/>
          <w:sz w:val="22"/>
          <w:szCs w:val="22"/>
        </w:rPr>
        <w:t xml:space="preserve">TTB’s </w:t>
      </w:r>
      <w:r w:rsidRPr="00A567C1" w:rsidR="00753A7B">
        <w:rPr>
          <w:rFonts w:ascii="Arial" w:hAnsi="Arial" w:cs="Arial"/>
          <w:sz w:val="22"/>
          <w:szCs w:val="22"/>
        </w:rPr>
        <w:t>web</w:t>
      </w:r>
      <w:r w:rsidRPr="00A567C1" w:rsidR="00B0413D">
        <w:rPr>
          <w:rFonts w:ascii="Arial" w:hAnsi="Arial" w:cs="Arial"/>
          <w:sz w:val="22"/>
          <w:szCs w:val="22"/>
        </w:rPr>
        <w:t>-based</w:t>
      </w:r>
      <w:r w:rsidRPr="00A567C1" w:rsidR="00D801BB">
        <w:rPr>
          <w:rFonts w:ascii="Arial" w:hAnsi="Arial" w:cs="Arial"/>
          <w:sz w:val="22"/>
          <w:szCs w:val="22"/>
        </w:rPr>
        <w:t xml:space="preserve"> Permits Online (PONL) </w:t>
      </w:r>
      <w:r w:rsidRPr="00A567C1" w:rsidR="002226A7">
        <w:rPr>
          <w:rFonts w:ascii="Arial" w:hAnsi="Arial" w:cs="Arial"/>
          <w:sz w:val="22"/>
          <w:szCs w:val="22"/>
        </w:rPr>
        <w:t>system</w:t>
      </w:r>
      <w:r w:rsidR="00A567C1">
        <w:rPr>
          <w:rFonts w:ascii="Arial" w:hAnsi="Arial" w:cs="Arial"/>
          <w:sz w:val="22"/>
          <w:szCs w:val="22"/>
        </w:rPr>
        <w:t xml:space="preserve">, or they may </w:t>
      </w:r>
      <w:r w:rsidRPr="00A567C1" w:rsidR="00002CF0">
        <w:rPr>
          <w:rFonts w:ascii="Arial" w:hAnsi="Arial" w:cs="Arial"/>
          <w:sz w:val="22"/>
          <w:szCs w:val="22"/>
        </w:rPr>
        <w:t xml:space="preserve">electronically </w:t>
      </w:r>
      <w:r w:rsidR="00A567C1">
        <w:rPr>
          <w:rFonts w:ascii="Arial" w:hAnsi="Arial" w:cs="Arial"/>
          <w:sz w:val="22"/>
          <w:szCs w:val="22"/>
        </w:rPr>
        <w:t xml:space="preserve">complete and print </w:t>
      </w:r>
      <w:r w:rsidRPr="00A567C1" w:rsidR="002226A7">
        <w:rPr>
          <w:rFonts w:ascii="Arial" w:hAnsi="Arial" w:cs="Arial"/>
          <w:sz w:val="22"/>
          <w:szCs w:val="22"/>
        </w:rPr>
        <w:t>T</w:t>
      </w:r>
      <w:r w:rsidRPr="00A567C1" w:rsidR="00B0413D">
        <w:rPr>
          <w:rFonts w:ascii="Arial" w:hAnsi="Arial" w:cs="Arial"/>
          <w:sz w:val="22"/>
          <w:szCs w:val="22"/>
        </w:rPr>
        <w:t>TB F 5000.9</w:t>
      </w:r>
      <w:r w:rsidR="00A567C1">
        <w:rPr>
          <w:rFonts w:ascii="Arial" w:hAnsi="Arial" w:cs="Arial"/>
          <w:sz w:val="22"/>
          <w:szCs w:val="22"/>
        </w:rPr>
        <w:t xml:space="preserve"> </w:t>
      </w:r>
      <w:r w:rsidRPr="00A567C1" w:rsidR="00A7617A">
        <w:rPr>
          <w:rFonts w:ascii="Arial" w:hAnsi="Arial" w:cs="Arial"/>
          <w:sz w:val="22"/>
          <w:szCs w:val="22"/>
        </w:rPr>
        <w:t xml:space="preserve">for </w:t>
      </w:r>
      <w:r w:rsidRPr="00A567C1" w:rsidR="00464A4D">
        <w:rPr>
          <w:rFonts w:ascii="Arial" w:hAnsi="Arial" w:cs="Arial"/>
          <w:sz w:val="22"/>
          <w:szCs w:val="22"/>
        </w:rPr>
        <w:t xml:space="preserve">paper </w:t>
      </w:r>
      <w:r w:rsidRPr="00A567C1" w:rsidR="00753A7B">
        <w:rPr>
          <w:rFonts w:ascii="Arial" w:hAnsi="Arial" w:cs="Arial"/>
          <w:sz w:val="22"/>
          <w:szCs w:val="22"/>
        </w:rPr>
        <w:t xml:space="preserve">submission </w:t>
      </w:r>
      <w:r w:rsidRPr="00A567C1" w:rsidR="00A7617A">
        <w:rPr>
          <w:rFonts w:ascii="Arial" w:hAnsi="Arial" w:cs="Arial"/>
          <w:sz w:val="22"/>
          <w:szCs w:val="22"/>
        </w:rPr>
        <w:t>to TTB</w:t>
      </w:r>
      <w:r w:rsidRPr="00A567C1" w:rsidR="00002CF0">
        <w:rPr>
          <w:rFonts w:ascii="Arial" w:hAnsi="Arial" w:cs="Arial"/>
          <w:sz w:val="22"/>
          <w:szCs w:val="22"/>
        </w:rPr>
        <w:t xml:space="preserve">.  </w:t>
      </w:r>
      <w:r w:rsidRPr="00A567C1" w:rsidR="00A567C1">
        <w:rPr>
          <w:rFonts w:ascii="Arial" w:hAnsi="Arial" w:cs="Arial"/>
          <w:sz w:val="22"/>
          <w:szCs w:val="22"/>
        </w:rPr>
        <w:t xml:space="preserve">Both </w:t>
      </w:r>
      <w:r w:rsidRPr="00A567C1" w:rsidR="00002CF0">
        <w:rPr>
          <w:rFonts w:ascii="Arial" w:hAnsi="Arial" w:cs="Arial"/>
          <w:sz w:val="22"/>
          <w:szCs w:val="22"/>
        </w:rPr>
        <w:t xml:space="preserve">collection instruments are available </w:t>
      </w:r>
      <w:r w:rsidRPr="00A567C1" w:rsidR="00753A7B">
        <w:rPr>
          <w:rFonts w:ascii="Arial" w:hAnsi="Arial" w:cs="Arial"/>
          <w:sz w:val="22"/>
          <w:szCs w:val="22"/>
        </w:rPr>
        <w:t xml:space="preserve">on </w:t>
      </w:r>
      <w:r w:rsidRPr="00A567C1" w:rsidR="00002CF0">
        <w:rPr>
          <w:rFonts w:ascii="Arial" w:hAnsi="Arial" w:cs="Arial"/>
          <w:sz w:val="22"/>
          <w:szCs w:val="22"/>
        </w:rPr>
        <w:t xml:space="preserve">the </w:t>
      </w:r>
      <w:r w:rsidR="00A567C1">
        <w:rPr>
          <w:rFonts w:ascii="Arial" w:hAnsi="Arial" w:cs="Arial"/>
          <w:sz w:val="22"/>
          <w:szCs w:val="22"/>
        </w:rPr>
        <w:t xml:space="preserve">Bureau’s </w:t>
      </w:r>
      <w:r w:rsidRPr="00A567C1" w:rsidR="002226A7">
        <w:rPr>
          <w:rFonts w:ascii="Arial" w:hAnsi="Arial" w:cs="Arial"/>
          <w:sz w:val="22"/>
          <w:szCs w:val="22"/>
        </w:rPr>
        <w:t xml:space="preserve">website </w:t>
      </w:r>
      <w:r w:rsidRPr="00A567C1" w:rsidR="00E0063D">
        <w:rPr>
          <w:rFonts w:ascii="Arial" w:hAnsi="Arial" w:cs="Arial"/>
          <w:sz w:val="22"/>
          <w:szCs w:val="22"/>
        </w:rPr>
        <w:t>a</w:t>
      </w:r>
      <w:r w:rsidRPr="00A567C1" w:rsidR="002226A7">
        <w:rPr>
          <w:rFonts w:ascii="Arial" w:hAnsi="Arial" w:cs="Arial"/>
          <w:sz w:val="22"/>
          <w:szCs w:val="22"/>
        </w:rPr>
        <w:t>t</w:t>
      </w:r>
      <w:r w:rsidRPr="00A567C1">
        <w:rPr>
          <w:rFonts w:ascii="Arial" w:hAnsi="Arial" w:cs="Arial"/>
          <w:sz w:val="22"/>
          <w:szCs w:val="22"/>
        </w:rPr>
        <w:t xml:space="preserve"> </w:t>
      </w:r>
      <w:r w:rsidRPr="00A567C1">
        <w:rPr>
          <w:rFonts w:ascii="Arial" w:hAnsi="Arial" w:cs="Arial"/>
          <w:i/>
          <w:sz w:val="22"/>
          <w:szCs w:val="22"/>
        </w:rPr>
        <w:t>https://www.ttb.gov</w:t>
      </w:r>
      <w:r w:rsidRPr="00A567C1">
        <w:rPr>
          <w:rFonts w:ascii="Arial" w:hAnsi="Arial" w:cs="Arial"/>
          <w:sz w:val="22"/>
          <w:szCs w:val="22"/>
        </w:rPr>
        <w:t xml:space="preserve">. </w:t>
      </w:r>
    </w:p>
    <w:p w:rsidR="00AF1157" w:rsidRPr="00A567C1" w:rsidP="004806AE" w14:paraId="3B34A6B3" w14:textId="6F7E4BA7">
      <w:pPr>
        <w:suppressAutoHyphens/>
        <w:rPr>
          <w:rFonts w:ascii="Arial" w:hAnsi="Arial" w:cs="Arial"/>
          <w:sz w:val="28"/>
          <w:szCs w:val="28"/>
        </w:rPr>
      </w:pPr>
    </w:p>
    <w:p w:rsidR="00AF1157" w:rsidRPr="00A567C1" w:rsidP="000E68C5" w14:paraId="6DEC025B" w14:textId="1D780B72">
      <w:pPr>
        <w:suppressAutoHyphens/>
        <w:rPr>
          <w:rFonts w:ascii="Arial" w:hAnsi="Arial" w:cs="Arial"/>
          <w:i/>
          <w:sz w:val="22"/>
          <w:szCs w:val="22"/>
        </w:rPr>
      </w:pPr>
      <w:r w:rsidRPr="00A567C1">
        <w:rPr>
          <w:rFonts w:ascii="Arial" w:hAnsi="Arial" w:cs="Arial"/>
          <w:i/>
          <w:sz w:val="22"/>
          <w:szCs w:val="22"/>
        </w:rPr>
        <w:t>4.  What efforts are used to identi</w:t>
      </w:r>
      <w:r w:rsidRPr="00A567C1" w:rsidR="009E4E4C">
        <w:rPr>
          <w:rFonts w:ascii="Arial" w:hAnsi="Arial" w:cs="Arial"/>
          <w:i/>
          <w:sz w:val="22"/>
          <w:szCs w:val="22"/>
        </w:rPr>
        <w:t>f</w:t>
      </w:r>
      <w:r w:rsidRPr="00A567C1">
        <w:rPr>
          <w:rFonts w:ascii="Arial" w:hAnsi="Arial" w:cs="Arial"/>
          <w:i/>
          <w:sz w:val="22"/>
          <w:szCs w:val="22"/>
        </w:rPr>
        <w:t xml:space="preserve">y duplication?  </w:t>
      </w:r>
      <w:r w:rsidRPr="00A567C1" w:rsidR="007A5D4B">
        <w:rPr>
          <w:rFonts w:ascii="Arial" w:hAnsi="Arial" w:cs="Arial"/>
          <w:i/>
          <w:sz w:val="22"/>
          <w:szCs w:val="22"/>
        </w:rPr>
        <w:t xml:space="preserve">Can </w:t>
      </w:r>
      <w:r w:rsidRPr="00A567C1">
        <w:rPr>
          <w:rFonts w:ascii="Arial" w:hAnsi="Arial" w:cs="Arial"/>
          <w:i/>
          <w:sz w:val="22"/>
          <w:szCs w:val="22"/>
        </w:rPr>
        <w:t>similar information</w:t>
      </w:r>
      <w:r w:rsidRPr="00A567C1" w:rsidR="00DF5F98">
        <w:rPr>
          <w:rFonts w:ascii="Arial" w:hAnsi="Arial" w:cs="Arial"/>
          <w:i/>
          <w:sz w:val="22"/>
          <w:szCs w:val="22"/>
        </w:rPr>
        <w:t xml:space="preserve"> </w:t>
      </w:r>
      <w:r w:rsidRPr="00A567C1">
        <w:rPr>
          <w:rFonts w:ascii="Arial" w:hAnsi="Arial" w:cs="Arial"/>
          <w:i/>
          <w:sz w:val="22"/>
          <w:szCs w:val="22"/>
        </w:rPr>
        <w:t>already available be used or modified for use for</w:t>
      </w:r>
      <w:r w:rsidRPr="00A567C1" w:rsidR="00DF5F98">
        <w:rPr>
          <w:rFonts w:ascii="Arial" w:hAnsi="Arial" w:cs="Arial"/>
          <w:i/>
          <w:sz w:val="22"/>
          <w:szCs w:val="22"/>
        </w:rPr>
        <w:t xml:space="preserve"> the purposes described in Item </w:t>
      </w:r>
      <w:r w:rsidRPr="00A567C1">
        <w:rPr>
          <w:rFonts w:ascii="Arial" w:hAnsi="Arial" w:cs="Arial"/>
          <w:i/>
          <w:sz w:val="22"/>
          <w:szCs w:val="22"/>
        </w:rPr>
        <w:t>2</w:t>
      </w:r>
      <w:r w:rsidRPr="00A567C1" w:rsidR="00DF5F98">
        <w:rPr>
          <w:rFonts w:ascii="Arial" w:hAnsi="Arial" w:cs="Arial"/>
          <w:i/>
          <w:sz w:val="22"/>
          <w:szCs w:val="22"/>
        </w:rPr>
        <w:t xml:space="preserve"> </w:t>
      </w:r>
      <w:r w:rsidRPr="00A567C1">
        <w:rPr>
          <w:rFonts w:ascii="Arial" w:hAnsi="Arial" w:cs="Arial"/>
          <w:i/>
          <w:sz w:val="22"/>
          <w:szCs w:val="22"/>
        </w:rPr>
        <w:t>above?</w:t>
      </w:r>
      <w:r w:rsidRPr="00A567C1" w:rsidR="00DF5F98">
        <w:rPr>
          <w:rFonts w:ascii="Arial" w:hAnsi="Arial" w:cs="Arial"/>
          <w:i/>
          <w:sz w:val="22"/>
          <w:szCs w:val="22"/>
        </w:rPr>
        <w:t xml:space="preserve"> </w:t>
      </w:r>
    </w:p>
    <w:p w:rsidR="00AF1157" w:rsidRPr="00A567C1" w:rsidP="000E68C5" w14:paraId="12235B64" w14:textId="77777777">
      <w:pPr>
        <w:suppressAutoHyphens/>
        <w:ind w:left="480" w:hanging="480"/>
        <w:rPr>
          <w:rFonts w:ascii="Arial" w:hAnsi="Arial" w:cs="Arial"/>
          <w:sz w:val="22"/>
          <w:szCs w:val="22"/>
        </w:rPr>
      </w:pPr>
    </w:p>
    <w:p w:rsidR="005D462F" w:rsidRPr="00A567C1" w:rsidP="009618DF" w14:paraId="1D1F9CA7" w14:textId="5D76C0A4">
      <w:pPr>
        <w:suppressAutoHyphens/>
        <w:ind w:left="360"/>
        <w:rPr>
          <w:rFonts w:ascii="Arial" w:hAnsi="Arial" w:cs="Arial"/>
          <w:sz w:val="22"/>
          <w:szCs w:val="22"/>
        </w:rPr>
      </w:pPr>
      <w:r w:rsidRPr="00A567C1">
        <w:rPr>
          <w:rFonts w:ascii="Arial" w:hAnsi="Arial" w:cs="Arial"/>
          <w:sz w:val="22"/>
          <w:szCs w:val="22"/>
        </w:rPr>
        <w:t xml:space="preserve">TTB’s Personnel Questionnaire </w:t>
      </w:r>
      <w:r w:rsidRPr="00A567C1" w:rsidR="00CC5356">
        <w:rPr>
          <w:rFonts w:ascii="Arial" w:hAnsi="Arial" w:cs="Arial"/>
          <w:sz w:val="22"/>
          <w:szCs w:val="22"/>
        </w:rPr>
        <w:t xml:space="preserve">collects information </w:t>
      </w:r>
      <w:r w:rsidRPr="00A567C1" w:rsidR="00523FE5">
        <w:rPr>
          <w:rFonts w:ascii="Arial" w:hAnsi="Arial" w:cs="Arial"/>
          <w:sz w:val="22"/>
          <w:szCs w:val="22"/>
        </w:rPr>
        <w:t xml:space="preserve">regarding </w:t>
      </w:r>
      <w:r w:rsidRPr="00A567C1">
        <w:rPr>
          <w:rFonts w:ascii="Arial" w:hAnsi="Arial" w:cs="Arial"/>
          <w:sz w:val="22"/>
          <w:szCs w:val="22"/>
        </w:rPr>
        <w:t xml:space="preserve">a permit applicant’s </w:t>
      </w:r>
      <w:r w:rsidRPr="00A567C1" w:rsidR="00002CF0">
        <w:rPr>
          <w:rFonts w:ascii="Arial" w:hAnsi="Arial" w:cs="Arial"/>
          <w:sz w:val="22"/>
          <w:szCs w:val="22"/>
        </w:rPr>
        <w:t xml:space="preserve">identity and their </w:t>
      </w:r>
      <w:r w:rsidRPr="00A567C1" w:rsidR="00FE6EA7">
        <w:rPr>
          <w:rFonts w:ascii="Arial" w:hAnsi="Arial" w:cs="Arial"/>
          <w:sz w:val="22"/>
          <w:szCs w:val="22"/>
        </w:rPr>
        <w:t xml:space="preserve">arrest, criminal, and </w:t>
      </w:r>
      <w:r w:rsidRPr="00A567C1" w:rsidR="00464A4D">
        <w:rPr>
          <w:rFonts w:ascii="Arial" w:hAnsi="Arial" w:cs="Arial"/>
          <w:sz w:val="22"/>
          <w:szCs w:val="22"/>
        </w:rPr>
        <w:t>business</w:t>
      </w:r>
      <w:r w:rsidRPr="00A567C1" w:rsidR="00FE6EA7">
        <w:rPr>
          <w:rFonts w:ascii="Arial" w:hAnsi="Arial" w:cs="Arial"/>
          <w:sz w:val="22"/>
          <w:szCs w:val="22"/>
        </w:rPr>
        <w:t xml:space="preserve"> </w:t>
      </w:r>
      <w:r w:rsidRPr="00A567C1" w:rsidR="00002CF0">
        <w:rPr>
          <w:rFonts w:ascii="Arial" w:hAnsi="Arial" w:cs="Arial"/>
          <w:sz w:val="22"/>
          <w:szCs w:val="22"/>
        </w:rPr>
        <w:t xml:space="preserve">history, </w:t>
      </w:r>
      <w:r w:rsidRPr="00A567C1">
        <w:rPr>
          <w:rFonts w:ascii="Arial" w:hAnsi="Arial" w:cs="Arial"/>
          <w:sz w:val="22"/>
          <w:szCs w:val="22"/>
        </w:rPr>
        <w:t xml:space="preserve">which is pertinent and specific to each </w:t>
      </w:r>
      <w:r w:rsidRPr="00A567C1" w:rsidR="00002CF0">
        <w:rPr>
          <w:rFonts w:ascii="Arial" w:hAnsi="Arial" w:cs="Arial"/>
          <w:sz w:val="22"/>
          <w:szCs w:val="22"/>
        </w:rPr>
        <w:t xml:space="preserve">individual </w:t>
      </w:r>
      <w:r w:rsidRPr="00A567C1">
        <w:rPr>
          <w:rFonts w:ascii="Arial" w:hAnsi="Arial" w:cs="Arial"/>
          <w:sz w:val="22"/>
          <w:szCs w:val="22"/>
        </w:rPr>
        <w:t xml:space="preserve">respondent.  Such </w:t>
      </w:r>
      <w:r w:rsidRPr="00A567C1" w:rsidR="00CC5356">
        <w:rPr>
          <w:rFonts w:ascii="Arial" w:hAnsi="Arial" w:cs="Arial"/>
          <w:sz w:val="22"/>
          <w:szCs w:val="22"/>
        </w:rPr>
        <w:t xml:space="preserve">information is not available to TTB </w:t>
      </w:r>
      <w:r w:rsidRPr="00A567C1" w:rsidR="0013248A">
        <w:rPr>
          <w:rFonts w:ascii="Arial" w:hAnsi="Arial" w:cs="Arial"/>
          <w:sz w:val="22"/>
          <w:szCs w:val="22"/>
        </w:rPr>
        <w:t xml:space="preserve">elsewhere. </w:t>
      </w:r>
    </w:p>
    <w:p w:rsidR="007A5D4B" w:rsidRPr="00A567C1" w:rsidP="009618DF" w14:paraId="4E95A5F4" w14:textId="77777777">
      <w:pPr>
        <w:suppressAutoHyphens/>
        <w:rPr>
          <w:rFonts w:ascii="Arial" w:hAnsi="Arial" w:cs="Arial"/>
          <w:sz w:val="28"/>
          <w:szCs w:val="28"/>
        </w:rPr>
      </w:pPr>
    </w:p>
    <w:p w:rsidR="00AF1157" w:rsidRPr="00A567C1" w14:paraId="5E0C64C5" w14:textId="63280347">
      <w:pPr>
        <w:suppressAutoHyphens/>
        <w:rPr>
          <w:rFonts w:ascii="Arial" w:hAnsi="Arial" w:cs="Arial"/>
          <w:i/>
          <w:sz w:val="22"/>
          <w:szCs w:val="22"/>
        </w:rPr>
      </w:pPr>
      <w:r w:rsidRPr="00A567C1">
        <w:rPr>
          <w:rFonts w:ascii="Arial" w:hAnsi="Arial" w:cs="Arial"/>
          <w:i/>
          <w:sz w:val="22"/>
          <w:szCs w:val="22"/>
        </w:rPr>
        <w:t>5.  If this collection of information impacts small businesses or other small entities,</w:t>
      </w:r>
      <w:r w:rsidRPr="00A567C1" w:rsidR="00DF5F98">
        <w:rPr>
          <w:rFonts w:ascii="Arial" w:hAnsi="Arial" w:cs="Arial"/>
          <w:i/>
          <w:sz w:val="22"/>
          <w:szCs w:val="22"/>
        </w:rPr>
        <w:t xml:space="preserve"> </w:t>
      </w:r>
      <w:r w:rsidRPr="00A567C1">
        <w:rPr>
          <w:rFonts w:ascii="Arial" w:hAnsi="Arial" w:cs="Arial"/>
          <w:i/>
          <w:sz w:val="22"/>
          <w:szCs w:val="22"/>
        </w:rPr>
        <w:t xml:space="preserve">what methods are used to minimize burden? </w:t>
      </w:r>
    </w:p>
    <w:p w:rsidR="007A5D4B" w:rsidRPr="00A567C1" w14:paraId="1C82BF52" w14:textId="77777777">
      <w:pPr>
        <w:suppressAutoHyphens/>
        <w:ind w:left="480" w:hanging="480"/>
        <w:rPr>
          <w:rFonts w:ascii="Arial" w:hAnsi="Arial" w:cs="Arial"/>
          <w:sz w:val="22"/>
          <w:szCs w:val="22"/>
        </w:rPr>
      </w:pPr>
    </w:p>
    <w:p w:rsidR="005D462F" w:rsidRPr="00A567C1" w:rsidP="00C64D2C" w14:paraId="10EAFA48" w14:textId="69402655">
      <w:pPr>
        <w:ind w:left="360"/>
        <w:rPr>
          <w:rFonts w:ascii="Arial" w:hAnsi="Arial" w:cs="Arial"/>
          <w:sz w:val="22"/>
          <w:szCs w:val="22"/>
        </w:rPr>
      </w:pPr>
      <w:r w:rsidRPr="00A567C1">
        <w:rPr>
          <w:rFonts w:ascii="Arial" w:hAnsi="Arial" w:cs="Arial"/>
          <w:sz w:val="22"/>
          <w:szCs w:val="22"/>
        </w:rPr>
        <w:t xml:space="preserve">TTB uses the information </w:t>
      </w:r>
      <w:r w:rsidRPr="00A567C1" w:rsidR="00002CF0">
        <w:rPr>
          <w:rFonts w:ascii="Arial" w:hAnsi="Arial" w:cs="Arial"/>
          <w:sz w:val="22"/>
          <w:szCs w:val="22"/>
        </w:rPr>
        <w:t xml:space="preserve">collected </w:t>
      </w:r>
      <w:r w:rsidRPr="00A567C1">
        <w:rPr>
          <w:rFonts w:ascii="Arial" w:hAnsi="Arial" w:cs="Arial"/>
          <w:sz w:val="22"/>
          <w:szCs w:val="22"/>
        </w:rPr>
        <w:t xml:space="preserve">via Personnel Questionnaires to determine </w:t>
      </w:r>
      <w:r w:rsidRPr="00A567C1" w:rsidR="00A567C1">
        <w:rPr>
          <w:rFonts w:ascii="Arial" w:hAnsi="Arial" w:cs="Arial"/>
          <w:sz w:val="22"/>
          <w:szCs w:val="22"/>
        </w:rPr>
        <w:t xml:space="preserve">if a </w:t>
      </w:r>
      <w:r w:rsidRPr="00A567C1">
        <w:rPr>
          <w:rFonts w:ascii="Arial" w:hAnsi="Arial" w:cs="Arial"/>
          <w:sz w:val="22"/>
          <w:szCs w:val="22"/>
        </w:rPr>
        <w:t>permit applicant</w:t>
      </w:r>
      <w:r w:rsidRPr="00A567C1" w:rsidR="00002CF0">
        <w:rPr>
          <w:rFonts w:ascii="Arial" w:hAnsi="Arial" w:cs="Arial"/>
          <w:sz w:val="22"/>
          <w:szCs w:val="22"/>
        </w:rPr>
        <w:t xml:space="preserve"> </w:t>
      </w:r>
      <w:r w:rsidRPr="00A567C1">
        <w:rPr>
          <w:rFonts w:ascii="Arial" w:hAnsi="Arial" w:cs="Arial"/>
          <w:sz w:val="22"/>
          <w:szCs w:val="22"/>
        </w:rPr>
        <w:t>meet</w:t>
      </w:r>
      <w:r w:rsidRPr="00A567C1" w:rsidR="00A567C1">
        <w:rPr>
          <w:rFonts w:ascii="Arial" w:hAnsi="Arial" w:cs="Arial"/>
          <w:sz w:val="22"/>
          <w:szCs w:val="22"/>
        </w:rPr>
        <w:t>s</w:t>
      </w:r>
      <w:r w:rsidRPr="00A567C1">
        <w:rPr>
          <w:rFonts w:ascii="Arial" w:hAnsi="Arial" w:cs="Arial"/>
          <w:sz w:val="22"/>
          <w:szCs w:val="22"/>
        </w:rPr>
        <w:t xml:space="preserve"> the </w:t>
      </w:r>
      <w:r w:rsidRPr="00A567C1" w:rsidR="00002CF0">
        <w:rPr>
          <w:rFonts w:ascii="Arial" w:hAnsi="Arial" w:cs="Arial"/>
          <w:sz w:val="22"/>
          <w:szCs w:val="22"/>
        </w:rPr>
        <w:t>s</w:t>
      </w:r>
      <w:r w:rsidRPr="00A567C1">
        <w:rPr>
          <w:rFonts w:ascii="Arial" w:hAnsi="Arial" w:cs="Arial"/>
          <w:sz w:val="22"/>
          <w:szCs w:val="22"/>
        </w:rPr>
        <w:t xml:space="preserve">tatutory and regulatory qualifications </w:t>
      </w:r>
      <w:r w:rsidRPr="00A567C1" w:rsidR="00002CF0">
        <w:rPr>
          <w:rFonts w:ascii="Arial" w:hAnsi="Arial" w:cs="Arial"/>
          <w:sz w:val="22"/>
          <w:szCs w:val="22"/>
        </w:rPr>
        <w:t xml:space="preserve">to hold </w:t>
      </w:r>
      <w:r w:rsidRPr="00A567C1">
        <w:rPr>
          <w:rFonts w:ascii="Arial" w:hAnsi="Arial" w:cs="Arial"/>
          <w:sz w:val="22"/>
          <w:szCs w:val="22"/>
        </w:rPr>
        <w:t>a Federal alcohol or tobacco permit.  Th</w:t>
      </w:r>
      <w:r w:rsidRPr="00A567C1" w:rsidR="00002CF0">
        <w:rPr>
          <w:rFonts w:ascii="Arial" w:hAnsi="Arial" w:cs="Arial"/>
          <w:sz w:val="22"/>
          <w:szCs w:val="22"/>
        </w:rPr>
        <w:t xml:space="preserve">is allows </w:t>
      </w:r>
      <w:r w:rsidRPr="00A567C1">
        <w:rPr>
          <w:rFonts w:ascii="Arial" w:hAnsi="Arial" w:cs="Arial"/>
          <w:sz w:val="22"/>
          <w:szCs w:val="22"/>
        </w:rPr>
        <w:t xml:space="preserve">TTB </w:t>
      </w:r>
      <w:r w:rsidRPr="00A567C1" w:rsidR="00002CF0">
        <w:rPr>
          <w:rFonts w:ascii="Arial" w:hAnsi="Arial" w:cs="Arial"/>
          <w:sz w:val="22"/>
          <w:szCs w:val="22"/>
        </w:rPr>
        <w:t xml:space="preserve">to </w:t>
      </w:r>
      <w:r w:rsidRPr="00A567C1">
        <w:rPr>
          <w:rFonts w:ascii="Arial" w:hAnsi="Arial" w:cs="Arial"/>
          <w:sz w:val="22"/>
          <w:szCs w:val="22"/>
        </w:rPr>
        <w:t xml:space="preserve">prevent unqualified persons, including </w:t>
      </w:r>
      <w:r w:rsidRPr="00A567C1" w:rsidR="00002CF0">
        <w:rPr>
          <w:rFonts w:ascii="Arial" w:hAnsi="Arial" w:cs="Arial"/>
          <w:sz w:val="22"/>
          <w:szCs w:val="22"/>
        </w:rPr>
        <w:t xml:space="preserve">those </w:t>
      </w:r>
      <w:r w:rsidRPr="00A567C1">
        <w:rPr>
          <w:rFonts w:ascii="Arial" w:hAnsi="Arial" w:cs="Arial"/>
          <w:sz w:val="22"/>
          <w:szCs w:val="22"/>
        </w:rPr>
        <w:t xml:space="preserve">with certain criminal convictions, from entering the alcohol and tobacco industries.  </w:t>
      </w:r>
      <w:r w:rsidRPr="00A567C1" w:rsidR="006E5645">
        <w:rPr>
          <w:rFonts w:ascii="Arial" w:hAnsi="Arial" w:cs="Arial"/>
          <w:sz w:val="22"/>
          <w:szCs w:val="22"/>
        </w:rPr>
        <w:t>While many of the</w:t>
      </w:r>
      <w:r w:rsidRPr="00A567C1">
        <w:rPr>
          <w:rFonts w:ascii="Arial" w:hAnsi="Arial" w:cs="Arial"/>
          <w:sz w:val="22"/>
          <w:szCs w:val="22"/>
        </w:rPr>
        <w:t xml:space="preserve"> respondents to this information collection </w:t>
      </w:r>
      <w:r w:rsidRPr="00A567C1" w:rsidR="006E5645">
        <w:rPr>
          <w:rFonts w:ascii="Arial" w:hAnsi="Arial" w:cs="Arial"/>
          <w:sz w:val="22"/>
          <w:szCs w:val="22"/>
        </w:rPr>
        <w:t xml:space="preserve">are proprietors of or </w:t>
      </w:r>
      <w:r w:rsidRPr="00A567C1">
        <w:rPr>
          <w:rFonts w:ascii="Arial" w:hAnsi="Arial" w:cs="Arial"/>
          <w:sz w:val="22"/>
          <w:szCs w:val="22"/>
        </w:rPr>
        <w:t xml:space="preserve">are </w:t>
      </w:r>
      <w:r w:rsidRPr="00A567C1" w:rsidR="006E5645">
        <w:rPr>
          <w:rFonts w:ascii="Arial" w:hAnsi="Arial" w:cs="Arial"/>
          <w:sz w:val="22"/>
          <w:szCs w:val="22"/>
        </w:rPr>
        <w:t xml:space="preserve">involved with small businesses, the IRC </w:t>
      </w:r>
      <w:r w:rsidRPr="00A567C1" w:rsidR="00A7617A">
        <w:rPr>
          <w:rFonts w:ascii="Arial" w:hAnsi="Arial" w:cs="Arial"/>
          <w:sz w:val="22"/>
          <w:szCs w:val="22"/>
        </w:rPr>
        <w:t xml:space="preserve">eligibility requirements for alcohol and tobacco industry permits and the </w:t>
      </w:r>
      <w:r w:rsidRPr="00A567C1" w:rsidR="006E5645">
        <w:rPr>
          <w:rFonts w:ascii="Arial" w:hAnsi="Arial" w:cs="Arial"/>
          <w:sz w:val="22"/>
          <w:szCs w:val="22"/>
        </w:rPr>
        <w:t xml:space="preserve">FAA Act </w:t>
      </w:r>
      <w:r w:rsidRPr="00A567C1" w:rsidR="00E5479D">
        <w:rPr>
          <w:rFonts w:ascii="Arial" w:hAnsi="Arial" w:cs="Arial"/>
          <w:sz w:val="22"/>
          <w:szCs w:val="22"/>
        </w:rPr>
        <w:t>eligibility requirements f</w:t>
      </w:r>
      <w:r w:rsidRPr="00A567C1" w:rsidR="006E5645">
        <w:rPr>
          <w:rFonts w:ascii="Arial" w:hAnsi="Arial" w:cs="Arial"/>
          <w:sz w:val="22"/>
          <w:szCs w:val="22"/>
        </w:rPr>
        <w:t xml:space="preserve">or </w:t>
      </w:r>
      <w:r w:rsidRPr="00A567C1">
        <w:rPr>
          <w:rFonts w:ascii="Arial" w:hAnsi="Arial" w:cs="Arial"/>
          <w:sz w:val="22"/>
          <w:szCs w:val="22"/>
        </w:rPr>
        <w:t xml:space="preserve">alcohol </w:t>
      </w:r>
      <w:r w:rsidRPr="00A567C1" w:rsidR="00A7617A">
        <w:rPr>
          <w:rFonts w:ascii="Arial" w:hAnsi="Arial" w:cs="Arial"/>
          <w:sz w:val="22"/>
          <w:szCs w:val="22"/>
        </w:rPr>
        <w:t xml:space="preserve">beverage industry </w:t>
      </w:r>
      <w:r w:rsidRPr="00A567C1">
        <w:rPr>
          <w:rFonts w:ascii="Arial" w:hAnsi="Arial" w:cs="Arial"/>
          <w:sz w:val="22"/>
          <w:szCs w:val="22"/>
        </w:rPr>
        <w:t xml:space="preserve">permits </w:t>
      </w:r>
      <w:r w:rsidRPr="00A567C1" w:rsidR="00AC1E8A">
        <w:rPr>
          <w:rFonts w:ascii="Arial" w:hAnsi="Arial" w:cs="Arial"/>
          <w:sz w:val="22"/>
          <w:szCs w:val="22"/>
        </w:rPr>
        <w:t xml:space="preserve">are statutory and </w:t>
      </w:r>
      <w:r w:rsidRPr="00A567C1" w:rsidR="00E97C2A">
        <w:rPr>
          <w:rFonts w:ascii="Arial" w:hAnsi="Arial" w:cs="Arial"/>
          <w:sz w:val="22"/>
          <w:szCs w:val="22"/>
        </w:rPr>
        <w:t xml:space="preserve">cannot be waived </w:t>
      </w:r>
      <w:r w:rsidRPr="00A567C1" w:rsidR="0013248A">
        <w:rPr>
          <w:rFonts w:ascii="Arial" w:hAnsi="Arial" w:cs="Arial"/>
          <w:sz w:val="22"/>
          <w:szCs w:val="22"/>
        </w:rPr>
        <w:t>because the respondent's business is small.</w:t>
      </w:r>
      <w:r w:rsidRPr="00A567C1" w:rsidR="006E5645">
        <w:rPr>
          <w:rFonts w:ascii="Arial" w:hAnsi="Arial" w:cs="Arial"/>
          <w:sz w:val="22"/>
          <w:szCs w:val="22"/>
        </w:rPr>
        <w:t xml:space="preserve"> </w:t>
      </w:r>
    </w:p>
    <w:p w:rsidR="007A5D4B" w:rsidRPr="00A567C1" w14:paraId="173AF626" w14:textId="77777777">
      <w:pPr>
        <w:suppressAutoHyphens/>
        <w:rPr>
          <w:rFonts w:ascii="Arial" w:hAnsi="Arial" w:cs="Arial"/>
          <w:sz w:val="28"/>
          <w:szCs w:val="28"/>
        </w:rPr>
      </w:pPr>
    </w:p>
    <w:p w:rsidR="00AF1157" w:rsidRPr="00A567C1" w14:paraId="4C01CCDF" w14:textId="03F91897">
      <w:pPr>
        <w:suppressAutoHyphens/>
        <w:rPr>
          <w:rFonts w:ascii="Arial" w:hAnsi="Arial" w:cs="Arial"/>
          <w:i/>
          <w:sz w:val="22"/>
          <w:szCs w:val="22"/>
        </w:rPr>
      </w:pPr>
      <w:r w:rsidRPr="00A567C1">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A567C1" w14:paraId="7C1D6245" w14:textId="77777777">
      <w:pPr>
        <w:suppressAutoHyphens/>
        <w:ind w:left="480" w:hanging="480"/>
        <w:rPr>
          <w:rFonts w:ascii="Arial" w:hAnsi="Arial" w:cs="Arial"/>
          <w:sz w:val="22"/>
          <w:szCs w:val="22"/>
        </w:rPr>
      </w:pPr>
    </w:p>
    <w:p w:rsidR="00AC1E8A" w:rsidRPr="00A567C1" w:rsidP="006E5645" w14:paraId="7BBAEAEE" w14:textId="349B65CC">
      <w:pPr>
        <w:ind w:left="360"/>
        <w:rPr>
          <w:rFonts w:ascii="Arial" w:hAnsi="Arial" w:cs="Arial"/>
          <w:sz w:val="22"/>
          <w:szCs w:val="22"/>
        </w:rPr>
      </w:pPr>
      <w:r w:rsidRPr="00A567C1">
        <w:rPr>
          <w:rFonts w:ascii="Arial" w:hAnsi="Arial" w:cs="Arial"/>
          <w:sz w:val="22"/>
          <w:szCs w:val="22"/>
        </w:rPr>
        <w:t xml:space="preserve">If TTB did not collect </w:t>
      </w:r>
      <w:r w:rsidRPr="00A567C1" w:rsidR="00002CF0">
        <w:rPr>
          <w:rFonts w:ascii="Arial" w:hAnsi="Arial" w:cs="Arial"/>
          <w:sz w:val="22"/>
          <w:szCs w:val="22"/>
        </w:rPr>
        <w:t xml:space="preserve">the personal identity </w:t>
      </w:r>
      <w:r w:rsidRPr="00A567C1" w:rsidR="00464A4D">
        <w:rPr>
          <w:rFonts w:ascii="Arial" w:hAnsi="Arial" w:cs="Arial"/>
          <w:sz w:val="22"/>
          <w:szCs w:val="22"/>
        </w:rPr>
        <w:t xml:space="preserve">and the </w:t>
      </w:r>
      <w:r w:rsidRPr="00A567C1" w:rsidR="00002CF0">
        <w:rPr>
          <w:rFonts w:ascii="Arial" w:hAnsi="Arial" w:cs="Arial"/>
          <w:sz w:val="22"/>
          <w:szCs w:val="22"/>
        </w:rPr>
        <w:t>arrest</w:t>
      </w:r>
      <w:r w:rsidRPr="00A567C1" w:rsidR="00FE6EA7">
        <w:rPr>
          <w:rFonts w:ascii="Arial" w:hAnsi="Arial" w:cs="Arial"/>
          <w:sz w:val="22"/>
          <w:szCs w:val="22"/>
        </w:rPr>
        <w:t>, criminal, and business</w:t>
      </w:r>
      <w:r w:rsidRPr="00A567C1" w:rsidR="00002CF0">
        <w:rPr>
          <w:rFonts w:ascii="Arial" w:hAnsi="Arial" w:cs="Arial"/>
          <w:sz w:val="22"/>
          <w:szCs w:val="22"/>
        </w:rPr>
        <w:t xml:space="preserve"> history </w:t>
      </w:r>
      <w:r w:rsidRPr="00A567C1" w:rsidR="009240A5">
        <w:rPr>
          <w:rFonts w:ascii="Arial" w:hAnsi="Arial" w:cs="Arial"/>
          <w:sz w:val="22"/>
          <w:szCs w:val="22"/>
        </w:rPr>
        <w:t xml:space="preserve">information provided </w:t>
      </w:r>
      <w:r w:rsidRPr="00A567C1" w:rsidR="00E97C2A">
        <w:rPr>
          <w:rFonts w:ascii="Arial" w:hAnsi="Arial" w:cs="Arial"/>
          <w:sz w:val="22"/>
          <w:szCs w:val="22"/>
        </w:rPr>
        <w:t xml:space="preserve">by respondents </w:t>
      </w:r>
      <w:r w:rsidRPr="00A567C1" w:rsidR="009240A5">
        <w:rPr>
          <w:rFonts w:ascii="Arial" w:hAnsi="Arial" w:cs="Arial"/>
          <w:sz w:val="22"/>
          <w:szCs w:val="22"/>
        </w:rPr>
        <w:t xml:space="preserve">via the Personnel Questionnaire, </w:t>
      </w:r>
      <w:r w:rsidRPr="00A567C1" w:rsidR="00E5479D">
        <w:rPr>
          <w:rFonts w:ascii="Arial" w:hAnsi="Arial" w:cs="Arial"/>
          <w:sz w:val="22"/>
          <w:szCs w:val="22"/>
        </w:rPr>
        <w:t xml:space="preserve">statutorily </w:t>
      </w:r>
      <w:r w:rsidRPr="00A567C1">
        <w:rPr>
          <w:rFonts w:ascii="Arial" w:hAnsi="Arial" w:cs="Arial"/>
          <w:sz w:val="22"/>
          <w:szCs w:val="22"/>
        </w:rPr>
        <w:t xml:space="preserve">unqualified persons </w:t>
      </w:r>
      <w:r w:rsidRPr="00A567C1" w:rsidR="00002CF0">
        <w:rPr>
          <w:rFonts w:ascii="Arial" w:hAnsi="Arial" w:cs="Arial"/>
          <w:sz w:val="22"/>
          <w:szCs w:val="22"/>
        </w:rPr>
        <w:t xml:space="preserve">could enter </w:t>
      </w:r>
      <w:r w:rsidRPr="00A567C1">
        <w:rPr>
          <w:rFonts w:ascii="Arial" w:hAnsi="Arial" w:cs="Arial"/>
          <w:sz w:val="22"/>
          <w:szCs w:val="22"/>
        </w:rPr>
        <w:t>the alcohol and tobacco industries</w:t>
      </w:r>
      <w:r w:rsidRPr="00A567C1" w:rsidR="00FC7626">
        <w:rPr>
          <w:rFonts w:ascii="Arial" w:hAnsi="Arial" w:cs="Arial"/>
          <w:sz w:val="22"/>
          <w:szCs w:val="22"/>
        </w:rPr>
        <w:t xml:space="preserve">.  </w:t>
      </w:r>
      <w:r w:rsidRPr="00A567C1" w:rsidR="00BA423F">
        <w:rPr>
          <w:rFonts w:ascii="Arial" w:hAnsi="Arial" w:cs="Arial"/>
          <w:sz w:val="22"/>
          <w:szCs w:val="22"/>
        </w:rPr>
        <w:t xml:space="preserve">If TTB could not </w:t>
      </w:r>
      <w:r w:rsidRPr="00A567C1" w:rsidR="00FE6EA7">
        <w:rPr>
          <w:rFonts w:ascii="Arial" w:hAnsi="Arial" w:cs="Arial"/>
          <w:sz w:val="22"/>
          <w:szCs w:val="22"/>
        </w:rPr>
        <w:t xml:space="preserve">identify </w:t>
      </w:r>
      <w:r w:rsidRPr="00A567C1" w:rsidR="00BA423F">
        <w:rPr>
          <w:rFonts w:ascii="Arial" w:hAnsi="Arial" w:cs="Arial"/>
          <w:sz w:val="22"/>
          <w:szCs w:val="22"/>
        </w:rPr>
        <w:t xml:space="preserve">such </w:t>
      </w:r>
      <w:r w:rsidRPr="00A567C1" w:rsidR="00FC7626">
        <w:rPr>
          <w:rFonts w:ascii="Arial" w:hAnsi="Arial" w:cs="Arial"/>
          <w:sz w:val="22"/>
          <w:szCs w:val="22"/>
        </w:rPr>
        <w:t xml:space="preserve">applicants, </w:t>
      </w:r>
      <w:r w:rsidRPr="00A567C1" w:rsidR="00BA423F">
        <w:rPr>
          <w:rFonts w:ascii="Arial" w:hAnsi="Arial" w:cs="Arial"/>
          <w:sz w:val="22"/>
          <w:szCs w:val="22"/>
        </w:rPr>
        <w:t xml:space="preserve">it </w:t>
      </w:r>
      <w:r w:rsidRPr="00A567C1" w:rsidR="00FC7626">
        <w:rPr>
          <w:rFonts w:ascii="Arial" w:hAnsi="Arial" w:cs="Arial"/>
          <w:sz w:val="22"/>
          <w:szCs w:val="22"/>
        </w:rPr>
        <w:t xml:space="preserve">would be </w:t>
      </w:r>
      <w:r w:rsidRPr="00A567C1" w:rsidR="00F21BB5">
        <w:rPr>
          <w:rFonts w:ascii="Arial" w:hAnsi="Arial" w:cs="Arial"/>
          <w:sz w:val="22"/>
          <w:szCs w:val="22"/>
        </w:rPr>
        <w:t xml:space="preserve">less </w:t>
      </w:r>
      <w:r w:rsidRPr="00A567C1" w:rsidR="00FC7626">
        <w:rPr>
          <w:rFonts w:ascii="Arial" w:hAnsi="Arial" w:cs="Arial"/>
          <w:sz w:val="22"/>
          <w:szCs w:val="22"/>
        </w:rPr>
        <w:t>able to protect the</w:t>
      </w:r>
      <w:r w:rsidRPr="00A567C1">
        <w:rPr>
          <w:rFonts w:ascii="Arial" w:hAnsi="Arial" w:cs="Arial"/>
          <w:sz w:val="22"/>
          <w:szCs w:val="22"/>
        </w:rPr>
        <w:t xml:space="preserve"> revenue</w:t>
      </w:r>
      <w:r w:rsidRPr="00A567C1" w:rsidR="00002CF0">
        <w:rPr>
          <w:rFonts w:ascii="Arial" w:hAnsi="Arial" w:cs="Arial"/>
          <w:sz w:val="22"/>
          <w:szCs w:val="22"/>
        </w:rPr>
        <w:t xml:space="preserve"> </w:t>
      </w:r>
      <w:r w:rsidRPr="00A567C1">
        <w:rPr>
          <w:rFonts w:ascii="Arial" w:hAnsi="Arial" w:cs="Arial"/>
          <w:sz w:val="22"/>
          <w:szCs w:val="22"/>
        </w:rPr>
        <w:t>and ensure lawful operation of alcohol and tobacco businesses.</w:t>
      </w:r>
      <w:r w:rsidRPr="00A567C1" w:rsidR="00FC7626">
        <w:rPr>
          <w:rFonts w:ascii="Arial" w:hAnsi="Arial" w:cs="Arial"/>
          <w:sz w:val="22"/>
          <w:szCs w:val="22"/>
        </w:rPr>
        <w:t xml:space="preserve"> </w:t>
      </w:r>
      <w:r w:rsidRPr="00A567C1" w:rsidR="009240A5">
        <w:rPr>
          <w:rFonts w:ascii="Arial" w:hAnsi="Arial" w:cs="Arial"/>
          <w:sz w:val="22"/>
          <w:szCs w:val="22"/>
        </w:rPr>
        <w:t xml:space="preserve"> </w:t>
      </w:r>
      <w:r w:rsidRPr="00A567C1" w:rsidR="009D696B">
        <w:rPr>
          <w:rFonts w:ascii="Arial" w:hAnsi="Arial" w:cs="Arial"/>
          <w:sz w:val="22"/>
          <w:szCs w:val="22"/>
        </w:rPr>
        <w:t xml:space="preserve">Also, </w:t>
      </w:r>
      <w:r w:rsidRPr="00A567C1" w:rsidR="00A567C1">
        <w:rPr>
          <w:rFonts w:ascii="Arial" w:hAnsi="Arial" w:cs="Arial"/>
          <w:sz w:val="22"/>
          <w:szCs w:val="22"/>
        </w:rPr>
        <w:t>because respondents complete a</w:t>
      </w:r>
      <w:r w:rsidRPr="00A567C1" w:rsidR="009240A5">
        <w:rPr>
          <w:rFonts w:ascii="Arial" w:hAnsi="Arial" w:cs="Arial"/>
          <w:sz w:val="22"/>
          <w:szCs w:val="22"/>
        </w:rPr>
        <w:t xml:space="preserve"> Personnel Questionnaire only when </w:t>
      </w:r>
      <w:r w:rsidRPr="00A567C1" w:rsidR="00A567C1">
        <w:rPr>
          <w:rFonts w:ascii="Arial" w:hAnsi="Arial" w:cs="Arial"/>
          <w:sz w:val="22"/>
          <w:szCs w:val="22"/>
        </w:rPr>
        <w:t xml:space="preserve">seeking a new or amended </w:t>
      </w:r>
      <w:r w:rsidRPr="00A567C1" w:rsidR="009240A5">
        <w:rPr>
          <w:rFonts w:ascii="Arial" w:hAnsi="Arial" w:cs="Arial"/>
          <w:sz w:val="22"/>
          <w:szCs w:val="22"/>
        </w:rPr>
        <w:t xml:space="preserve">alcohol or tobacco permit, </w:t>
      </w:r>
      <w:r w:rsidRPr="00A567C1" w:rsidR="009D696B">
        <w:rPr>
          <w:rFonts w:ascii="Arial" w:hAnsi="Arial" w:cs="Arial"/>
          <w:sz w:val="22"/>
          <w:szCs w:val="22"/>
        </w:rPr>
        <w:t xml:space="preserve">this collection </w:t>
      </w:r>
      <w:r w:rsidRPr="00A567C1" w:rsidR="009240A5">
        <w:rPr>
          <w:rFonts w:ascii="Arial" w:hAnsi="Arial" w:cs="Arial"/>
          <w:sz w:val="22"/>
          <w:szCs w:val="22"/>
        </w:rPr>
        <w:t xml:space="preserve">cannot be </w:t>
      </w:r>
      <w:r w:rsidRPr="00A567C1" w:rsidR="009D696B">
        <w:rPr>
          <w:rFonts w:ascii="Arial" w:hAnsi="Arial" w:cs="Arial"/>
          <w:sz w:val="22"/>
          <w:szCs w:val="22"/>
        </w:rPr>
        <w:t xml:space="preserve">conducted </w:t>
      </w:r>
      <w:r w:rsidRPr="00A567C1" w:rsidR="009240A5">
        <w:rPr>
          <w:rFonts w:ascii="Arial" w:hAnsi="Arial" w:cs="Arial"/>
          <w:sz w:val="22"/>
          <w:szCs w:val="22"/>
        </w:rPr>
        <w:t xml:space="preserve">less frequently. </w:t>
      </w:r>
    </w:p>
    <w:p w:rsidR="00B502FE" w:rsidRPr="00A567C1" w:rsidP="004806AE" w14:paraId="2D466609" w14:textId="77777777">
      <w:pPr>
        <w:suppressAutoHyphens/>
        <w:rPr>
          <w:rFonts w:ascii="Arial" w:hAnsi="Arial" w:cs="Arial"/>
          <w:sz w:val="28"/>
          <w:szCs w:val="28"/>
        </w:rPr>
      </w:pPr>
    </w:p>
    <w:p w:rsidR="009240A5" w:rsidRPr="00A567C1" w:rsidP="009240A5" w14:paraId="6F57782E" w14:textId="77777777">
      <w:pPr>
        <w:suppressAutoHyphens/>
        <w:rPr>
          <w:rFonts w:ascii="Arial" w:hAnsi="Arial" w:cs="Arial"/>
          <w:i/>
          <w:iCs/>
          <w:sz w:val="22"/>
          <w:szCs w:val="22"/>
        </w:rPr>
      </w:pPr>
      <w:r w:rsidRPr="00A567C1">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9240A5" w:rsidRPr="00A567C1" w:rsidP="00464A4D" w14:paraId="09AA6218" w14:textId="77777777">
      <w:pPr>
        <w:suppressAutoHyphens/>
        <w:rPr>
          <w:rFonts w:ascii="Arial" w:hAnsi="Arial" w:cs="Arial"/>
          <w:sz w:val="22"/>
          <w:szCs w:val="22"/>
        </w:rPr>
      </w:pPr>
    </w:p>
    <w:p w:rsidR="009240A5" w:rsidRPr="00A567C1" w:rsidP="009240A5" w14:paraId="6881DD0D" w14:textId="77777777">
      <w:pPr>
        <w:suppressAutoHyphens/>
        <w:ind w:left="360"/>
        <w:rPr>
          <w:rFonts w:ascii="Arial" w:hAnsi="Arial" w:cs="Arial"/>
          <w:sz w:val="22"/>
          <w:szCs w:val="22"/>
        </w:rPr>
      </w:pPr>
      <w:r w:rsidRPr="00A567C1">
        <w:rPr>
          <w:rFonts w:ascii="Arial" w:hAnsi="Arial" w:cs="Arial"/>
          <w:sz w:val="22"/>
          <w:szCs w:val="22"/>
        </w:rPr>
        <w:t xml:space="preserve">There are no special circumstances associated with this information collection that would require it to be inconsistent with OMB guidelines. </w:t>
      </w:r>
    </w:p>
    <w:p w:rsidR="009240A5" w:rsidRPr="00A567C1" w:rsidP="009240A5" w14:paraId="590A2D9D" w14:textId="77777777">
      <w:pPr>
        <w:rPr>
          <w:rFonts w:ascii="Arial" w:hAnsi="Arial" w:cs="Arial"/>
          <w:sz w:val="28"/>
          <w:szCs w:val="28"/>
        </w:rPr>
      </w:pPr>
    </w:p>
    <w:p w:rsidR="009240A5" w:rsidRPr="00A567C1" w:rsidP="009240A5" w14:paraId="7684BD78" w14:textId="77777777">
      <w:pPr>
        <w:rPr>
          <w:rFonts w:ascii="Arial" w:hAnsi="Arial" w:cs="Arial"/>
          <w:i/>
          <w:sz w:val="22"/>
          <w:szCs w:val="22"/>
        </w:rPr>
      </w:pPr>
      <w:r w:rsidRPr="00A567C1">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9240A5" w:rsidRPr="00A567C1" w:rsidP="009240A5" w14:paraId="5D6591D6" w14:textId="77777777">
      <w:pPr>
        <w:suppressAutoHyphens/>
        <w:ind w:left="480" w:hanging="480"/>
        <w:rPr>
          <w:rFonts w:ascii="Arial" w:hAnsi="Arial" w:cs="Arial"/>
          <w:sz w:val="22"/>
          <w:szCs w:val="22"/>
        </w:rPr>
      </w:pPr>
    </w:p>
    <w:p w:rsidR="00A567C1" w:rsidRPr="00A567C1" w:rsidP="00A567C1" w14:paraId="7BC80812" w14:textId="77777777">
      <w:pPr>
        <w:ind w:left="360"/>
        <w:rPr>
          <w:rFonts w:ascii="Arial" w:hAnsi="Arial" w:cs="Arial"/>
          <w:sz w:val="22"/>
          <w:szCs w:val="22"/>
        </w:rPr>
      </w:pPr>
      <w:r w:rsidRPr="00A567C1">
        <w:rPr>
          <w:rFonts w:ascii="Arial" w:hAnsi="Arial" w:cs="Arial"/>
          <w:sz w:val="22"/>
          <w:szCs w:val="22"/>
        </w:rPr>
        <w:t xml:space="preserve">To solicit comments from the public, TTB published a “60-day” comment request notice for this information collection in the Federal Register on February 12, 2026, at 91 FR 6726.  TTB received no comments on this information collection in response. </w:t>
      </w:r>
    </w:p>
    <w:p w:rsidR="009240A5" w:rsidRPr="00A567C1" w:rsidP="009240A5" w14:paraId="29F0A673" w14:textId="77777777">
      <w:pPr>
        <w:suppressAutoHyphens/>
        <w:rPr>
          <w:rFonts w:ascii="Arial" w:hAnsi="Arial" w:cs="Arial"/>
          <w:sz w:val="28"/>
          <w:szCs w:val="28"/>
        </w:rPr>
      </w:pPr>
    </w:p>
    <w:p w:rsidR="009240A5" w:rsidRPr="00A567C1" w:rsidP="009240A5" w14:paraId="102E6412" w14:textId="77777777">
      <w:pPr>
        <w:suppressAutoHyphens/>
        <w:rPr>
          <w:rFonts w:ascii="Arial" w:hAnsi="Arial" w:cs="Arial"/>
          <w:i/>
          <w:sz w:val="22"/>
          <w:szCs w:val="22"/>
        </w:rPr>
      </w:pPr>
      <w:r w:rsidRPr="00A567C1">
        <w:rPr>
          <w:rFonts w:ascii="Arial" w:hAnsi="Arial" w:cs="Arial"/>
          <w:i/>
          <w:sz w:val="22"/>
          <w:szCs w:val="22"/>
        </w:rPr>
        <w:t xml:space="preserve">9.  Was any payment or gift given to respondents, other than remuneration of contractors or grantees?  If so, why? </w:t>
      </w:r>
    </w:p>
    <w:p w:rsidR="009240A5" w:rsidRPr="00A567C1" w:rsidP="009240A5" w14:paraId="5EC1B54B" w14:textId="77777777">
      <w:pPr>
        <w:suppressAutoHyphens/>
        <w:rPr>
          <w:rFonts w:ascii="Arial" w:hAnsi="Arial" w:cs="Arial"/>
          <w:sz w:val="22"/>
          <w:szCs w:val="22"/>
        </w:rPr>
      </w:pPr>
    </w:p>
    <w:p w:rsidR="009240A5" w:rsidRPr="00A567C1" w:rsidP="009240A5" w14:paraId="4854E546" w14:textId="77777777">
      <w:pPr>
        <w:suppressAutoHyphens/>
        <w:ind w:left="360"/>
        <w:rPr>
          <w:rFonts w:ascii="Arial" w:hAnsi="Arial" w:cs="Arial"/>
          <w:sz w:val="22"/>
          <w:szCs w:val="22"/>
        </w:rPr>
      </w:pPr>
      <w:r w:rsidRPr="00A567C1">
        <w:rPr>
          <w:rFonts w:ascii="Arial" w:hAnsi="Arial" w:cs="Arial"/>
          <w:sz w:val="22"/>
          <w:szCs w:val="22"/>
        </w:rPr>
        <w:t xml:space="preserve">No payment or gift is associated with this information collection. </w:t>
      </w:r>
    </w:p>
    <w:p w:rsidR="009240A5" w:rsidRPr="00A567C1" w:rsidP="009240A5" w14:paraId="7BEC7EE6" w14:textId="77777777">
      <w:pPr>
        <w:suppressAutoHyphens/>
        <w:rPr>
          <w:rFonts w:ascii="Arial" w:hAnsi="Arial" w:cs="Arial"/>
          <w:sz w:val="28"/>
          <w:szCs w:val="28"/>
        </w:rPr>
      </w:pPr>
    </w:p>
    <w:p w:rsidR="00EC4FC3" w:rsidRPr="00A567C1" w14:paraId="49D44AB5" w14:textId="77777777">
      <w:pPr>
        <w:suppressAutoHyphens/>
        <w:rPr>
          <w:rFonts w:ascii="Arial" w:hAnsi="Arial" w:cs="Arial"/>
          <w:i/>
          <w:sz w:val="22"/>
          <w:szCs w:val="22"/>
        </w:rPr>
      </w:pPr>
      <w:r w:rsidRPr="00A567C1">
        <w:rPr>
          <w:rFonts w:ascii="Arial" w:hAnsi="Arial" w:cs="Arial"/>
          <w:i/>
          <w:sz w:val="22"/>
          <w:szCs w:val="22"/>
        </w:rPr>
        <w:t>10.  What assurance of confidentiality was provided to respondents, and what was the basis for the assurance in statute, regulations,</w:t>
      </w:r>
      <w:r w:rsidRPr="00A567C1" w:rsidR="00734B25">
        <w:rPr>
          <w:rFonts w:ascii="Arial" w:hAnsi="Arial" w:cs="Arial"/>
          <w:i/>
          <w:sz w:val="22"/>
          <w:szCs w:val="22"/>
        </w:rPr>
        <w:t xml:space="preserve"> </w:t>
      </w:r>
      <w:r w:rsidRPr="00A567C1">
        <w:rPr>
          <w:rFonts w:ascii="Arial" w:hAnsi="Arial" w:cs="Arial"/>
          <w:i/>
          <w:sz w:val="22"/>
          <w:szCs w:val="22"/>
        </w:rPr>
        <w:t xml:space="preserve">or agency policy? </w:t>
      </w:r>
    </w:p>
    <w:p w:rsidR="00EC4FC3" w:rsidRPr="00A567C1" w14:paraId="7042CF9A" w14:textId="77777777">
      <w:pPr>
        <w:rPr>
          <w:rFonts w:ascii="Arial" w:hAnsi="Arial" w:cs="Arial"/>
          <w:sz w:val="22"/>
          <w:szCs w:val="22"/>
        </w:rPr>
      </w:pPr>
    </w:p>
    <w:p w:rsidR="00E51AD7" w:rsidRPr="00A567C1" w14:paraId="4E233C95" w14:textId="47E3FADB">
      <w:pPr>
        <w:ind w:left="360"/>
        <w:rPr>
          <w:rFonts w:ascii="Arial" w:hAnsi="Arial" w:cs="Arial"/>
          <w:sz w:val="22"/>
          <w:szCs w:val="22"/>
        </w:rPr>
      </w:pPr>
      <w:r w:rsidRPr="00A567C1">
        <w:rPr>
          <w:rFonts w:ascii="Arial" w:hAnsi="Arial" w:cs="Arial"/>
          <w:sz w:val="22"/>
          <w:szCs w:val="22"/>
        </w:rPr>
        <w:t xml:space="preserve">While the PONL system and </w:t>
      </w:r>
      <w:r w:rsidRPr="00A567C1" w:rsidR="007173FA">
        <w:rPr>
          <w:rFonts w:ascii="Arial" w:hAnsi="Arial" w:cs="Arial"/>
          <w:sz w:val="22"/>
          <w:szCs w:val="22"/>
        </w:rPr>
        <w:t>TTB F 5000.9 contain a Privacy Act Statement, which includes information regarding the disclosure of the applicant’s Social Security number, n</w:t>
      </w:r>
      <w:r w:rsidRPr="00A567C1">
        <w:rPr>
          <w:rFonts w:ascii="Arial" w:hAnsi="Arial" w:cs="Arial"/>
          <w:sz w:val="22"/>
          <w:szCs w:val="22"/>
        </w:rPr>
        <w:t xml:space="preserve">o specific assurance of confidentiality is provided for this information collection.  However, 5 U.S.C. 552 protects the confidentiality of proprietary information obtained by the Government from regulated businesses and individuals, </w:t>
      </w:r>
      <w:r w:rsidRPr="00A567C1" w:rsidR="00C6783C">
        <w:rPr>
          <w:rFonts w:ascii="Arial" w:hAnsi="Arial" w:cs="Arial"/>
          <w:sz w:val="22"/>
          <w:szCs w:val="22"/>
        </w:rPr>
        <w:t xml:space="preserve">while </w:t>
      </w:r>
      <w:r w:rsidRPr="00A567C1">
        <w:rPr>
          <w:rFonts w:ascii="Arial" w:hAnsi="Arial" w:cs="Arial"/>
          <w:sz w:val="22"/>
          <w:szCs w:val="22"/>
        </w:rPr>
        <w:t xml:space="preserve">26 U.S.C. 6103 prohibits disclosure of tax returns and related information unless </w:t>
      </w:r>
      <w:r w:rsidRPr="00A567C1" w:rsidR="009D696B">
        <w:rPr>
          <w:rFonts w:ascii="Arial" w:hAnsi="Arial" w:cs="Arial"/>
          <w:sz w:val="22"/>
          <w:szCs w:val="22"/>
        </w:rPr>
        <w:t xml:space="preserve">disclosure is authorized </w:t>
      </w:r>
      <w:r w:rsidRPr="00A567C1">
        <w:rPr>
          <w:rFonts w:ascii="Arial" w:hAnsi="Arial" w:cs="Arial"/>
          <w:sz w:val="22"/>
          <w:szCs w:val="22"/>
        </w:rPr>
        <w:t xml:space="preserve">by the IRC.  </w:t>
      </w:r>
      <w:r w:rsidRPr="00A567C1" w:rsidR="00853E85">
        <w:rPr>
          <w:rFonts w:ascii="Arial" w:hAnsi="Arial" w:cs="Arial"/>
          <w:sz w:val="22"/>
          <w:szCs w:val="22"/>
        </w:rPr>
        <w:t>TTB maintains</w:t>
      </w:r>
      <w:r w:rsidRPr="00A567C1" w:rsidR="00F21BB5">
        <w:rPr>
          <w:rFonts w:ascii="Arial" w:hAnsi="Arial" w:cs="Arial"/>
          <w:sz w:val="22"/>
          <w:szCs w:val="22"/>
        </w:rPr>
        <w:t xml:space="preserve"> th</w:t>
      </w:r>
      <w:r w:rsidRPr="00A567C1">
        <w:rPr>
          <w:rFonts w:ascii="Arial" w:hAnsi="Arial" w:cs="Arial"/>
          <w:sz w:val="22"/>
          <w:szCs w:val="22"/>
        </w:rPr>
        <w:t xml:space="preserve">e collected </w:t>
      </w:r>
      <w:r w:rsidRPr="00A567C1" w:rsidR="00F21BB5">
        <w:rPr>
          <w:rFonts w:ascii="Arial" w:hAnsi="Arial" w:cs="Arial"/>
          <w:sz w:val="22"/>
          <w:szCs w:val="22"/>
        </w:rPr>
        <w:t xml:space="preserve">information </w:t>
      </w:r>
      <w:r w:rsidRPr="00A567C1" w:rsidR="00853E85">
        <w:rPr>
          <w:rFonts w:ascii="Arial" w:hAnsi="Arial" w:cs="Arial"/>
          <w:sz w:val="22"/>
          <w:szCs w:val="22"/>
        </w:rPr>
        <w:t xml:space="preserve">in </w:t>
      </w:r>
      <w:r w:rsidRPr="00A567C1" w:rsidR="00E97C2A">
        <w:rPr>
          <w:rFonts w:ascii="Arial" w:hAnsi="Arial" w:cs="Arial"/>
          <w:sz w:val="22"/>
          <w:szCs w:val="22"/>
        </w:rPr>
        <w:t xml:space="preserve">password-protected computer systems and in </w:t>
      </w:r>
      <w:r w:rsidRPr="00A567C1" w:rsidR="00853E85">
        <w:rPr>
          <w:rFonts w:ascii="Arial" w:hAnsi="Arial" w:cs="Arial"/>
          <w:sz w:val="22"/>
          <w:szCs w:val="22"/>
        </w:rPr>
        <w:t xml:space="preserve">secure </w:t>
      </w:r>
      <w:r w:rsidRPr="00A567C1" w:rsidR="00B8672A">
        <w:rPr>
          <w:rFonts w:ascii="Arial" w:hAnsi="Arial" w:cs="Arial"/>
          <w:sz w:val="22"/>
          <w:szCs w:val="22"/>
        </w:rPr>
        <w:t xml:space="preserve">office space </w:t>
      </w:r>
      <w:r w:rsidRPr="00A567C1" w:rsidR="00BA3D4B">
        <w:rPr>
          <w:rFonts w:ascii="Arial" w:hAnsi="Arial" w:cs="Arial"/>
          <w:sz w:val="22"/>
          <w:szCs w:val="22"/>
        </w:rPr>
        <w:t>w</w:t>
      </w:r>
      <w:r w:rsidRPr="00A567C1" w:rsidR="00853E85">
        <w:rPr>
          <w:rFonts w:ascii="Arial" w:hAnsi="Arial" w:cs="Arial"/>
          <w:sz w:val="22"/>
          <w:szCs w:val="22"/>
        </w:rPr>
        <w:t>ith controlled access</w:t>
      </w:r>
      <w:r w:rsidRPr="00A567C1" w:rsidR="00D460BA">
        <w:rPr>
          <w:rFonts w:ascii="Arial" w:hAnsi="Arial" w:cs="Arial"/>
          <w:sz w:val="22"/>
          <w:szCs w:val="22"/>
        </w:rPr>
        <w:t>.</w:t>
      </w:r>
      <w:r w:rsidRPr="00A567C1" w:rsidR="00853E85">
        <w:rPr>
          <w:rFonts w:ascii="Arial" w:hAnsi="Arial" w:cs="Arial"/>
          <w:sz w:val="22"/>
          <w:szCs w:val="22"/>
        </w:rPr>
        <w:t xml:space="preserve"> </w:t>
      </w:r>
    </w:p>
    <w:p w:rsidR="00AF1157" w:rsidRPr="00A567C1" w14:paraId="38D800DD" w14:textId="77777777">
      <w:pPr>
        <w:suppressAutoHyphens/>
        <w:rPr>
          <w:rFonts w:ascii="Arial" w:hAnsi="Arial" w:cs="Arial"/>
          <w:sz w:val="28"/>
          <w:szCs w:val="28"/>
        </w:rPr>
      </w:pPr>
    </w:p>
    <w:p w:rsidR="00A201BF" w:rsidRPr="00A567C1" w14:paraId="51A5E4DE" w14:textId="2F1B67E5">
      <w:pPr>
        <w:rPr>
          <w:rFonts w:ascii="Arial" w:hAnsi="Arial" w:cs="Arial"/>
          <w:i/>
          <w:sz w:val="22"/>
          <w:szCs w:val="22"/>
        </w:rPr>
      </w:pPr>
      <w:r w:rsidRPr="00A567C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A567C1" w14:paraId="6449F688" w14:textId="77777777">
      <w:pPr>
        <w:rPr>
          <w:rFonts w:ascii="Arial" w:hAnsi="Arial" w:cs="Arial"/>
          <w:sz w:val="22"/>
          <w:szCs w:val="22"/>
        </w:rPr>
      </w:pPr>
    </w:p>
    <w:p w:rsidR="005A75BB" w:rsidRPr="00A30B74" w14:paraId="28FC0842" w14:textId="2062F612">
      <w:pPr>
        <w:widowControl w:val="0"/>
        <w:suppressAutoHyphens/>
        <w:autoSpaceDE w:val="0"/>
        <w:autoSpaceDN w:val="0"/>
        <w:adjustRightInd w:val="0"/>
        <w:ind w:left="360"/>
        <w:rPr>
          <w:rFonts w:ascii="Arial" w:hAnsi="Arial" w:cs="Arial"/>
          <w:sz w:val="22"/>
          <w:szCs w:val="22"/>
        </w:rPr>
      </w:pPr>
      <w:r w:rsidRPr="00A30B74">
        <w:rPr>
          <w:rFonts w:ascii="Arial" w:hAnsi="Arial" w:cs="Arial"/>
          <w:sz w:val="22"/>
          <w:szCs w:val="22"/>
          <w:u w:val="single"/>
        </w:rPr>
        <w:t>Sensitive Questions:</w:t>
      </w:r>
      <w:r w:rsidRPr="00A30B74">
        <w:rPr>
          <w:rFonts w:ascii="Arial" w:hAnsi="Arial" w:cs="Arial"/>
          <w:sz w:val="22"/>
          <w:szCs w:val="22"/>
        </w:rPr>
        <w:t xml:space="preserve">  </w:t>
      </w:r>
      <w:r w:rsidRPr="00A30B74" w:rsidR="00C6783C">
        <w:rPr>
          <w:rFonts w:ascii="Arial" w:hAnsi="Arial" w:cs="Arial"/>
          <w:sz w:val="22"/>
          <w:szCs w:val="22"/>
        </w:rPr>
        <w:t>U</w:t>
      </w:r>
      <w:r w:rsidRPr="00A30B74">
        <w:rPr>
          <w:rFonts w:ascii="Arial" w:hAnsi="Arial" w:cs="Arial"/>
          <w:sz w:val="22"/>
          <w:szCs w:val="22"/>
        </w:rPr>
        <w:t xml:space="preserve">nder the IRC and FAA Act, persons with certain criminal convictions </w:t>
      </w:r>
      <w:r w:rsidRPr="00A30B74" w:rsidR="009D696B">
        <w:rPr>
          <w:rFonts w:ascii="Arial" w:hAnsi="Arial" w:cs="Arial"/>
          <w:sz w:val="22"/>
          <w:szCs w:val="22"/>
        </w:rPr>
        <w:t xml:space="preserve">cannot hold </w:t>
      </w:r>
      <w:r w:rsidRPr="00A30B74">
        <w:rPr>
          <w:rFonts w:ascii="Arial" w:hAnsi="Arial" w:cs="Arial"/>
          <w:sz w:val="22"/>
          <w:szCs w:val="22"/>
        </w:rPr>
        <w:t>a</w:t>
      </w:r>
      <w:r w:rsidRPr="00A30B74" w:rsidR="00A7617A">
        <w:rPr>
          <w:rFonts w:ascii="Arial" w:hAnsi="Arial" w:cs="Arial"/>
          <w:sz w:val="22"/>
          <w:szCs w:val="22"/>
        </w:rPr>
        <w:t xml:space="preserve"> Federal </w:t>
      </w:r>
      <w:r w:rsidRPr="00A30B74" w:rsidR="00C6783C">
        <w:rPr>
          <w:rFonts w:ascii="Arial" w:hAnsi="Arial" w:cs="Arial"/>
          <w:sz w:val="22"/>
          <w:szCs w:val="22"/>
        </w:rPr>
        <w:t>a</w:t>
      </w:r>
      <w:r w:rsidRPr="00A30B74">
        <w:rPr>
          <w:rFonts w:ascii="Arial" w:hAnsi="Arial" w:cs="Arial"/>
          <w:sz w:val="22"/>
          <w:szCs w:val="22"/>
        </w:rPr>
        <w:t>lcohol or tobacco</w:t>
      </w:r>
      <w:r w:rsidRPr="00A30B74" w:rsidR="00A7617A">
        <w:rPr>
          <w:rFonts w:ascii="Arial" w:hAnsi="Arial" w:cs="Arial"/>
          <w:sz w:val="22"/>
          <w:szCs w:val="22"/>
        </w:rPr>
        <w:t xml:space="preserve"> industry </w:t>
      </w:r>
      <w:r w:rsidRPr="00A30B74">
        <w:rPr>
          <w:rFonts w:ascii="Arial" w:hAnsi="Arial" w:cs="Arial"/>
          <w:sz w:val="22"/>
          <w:szCs w:val="22"/>
        </w:rPr>
        <w:t xml:space="preserve">permit.  To enforce those statutory provisions, </w:t>
      </w:r>
      <w:r w:rsidRPr="00A30B74" w:rsidR="009D696B">
        <w:rPr>
          <w:rFonts w:ascii="Arial" w:hAnsi="Arial" w:cs="Arial"/>
          <w:sz w:val="22"/>
          <w:szCs w:val="22"/>
        </w:rPr>
        <w:t xml:space="preserve">this </w:t>
      </w:r>
      <w:r w:rsidRPr="00A30B74" w:rsidR="00A7617A">
        <w:rPr>
          <w:rFonts w:ascii="Arial" w:hAnsi="Arial" w:cs="Arial"/>
          <w:sz w:val="22"/>
          <w:szCs w:val="22"/>
        </w:rPr>
        <w:t xml:space="preserve">information </w:t>
      </w:r>
      <w:r w:rsidRPr="00A30B74" w:rsidR="009D696B">
        <w:rPr>
          <w:rFonts w:ascii="Arial" w:hAnsi="Arial" w:cs="Arial"/>
          <w:sz w:val="22"/>
          <w:szCs w:val="22"/>
        </w:rPr>
        <w:t xml:space="preserve">collection requires </w:t>
      </w:r>
      <w:r w:rsidRPr="00A30B74" w:rsidR="00C6783C">
        <w:rPr>
          <w:rFonts w:ascii="Arial" w:hAnsi="Arial" w:cs="Arial"/>
          <w:sz w:val="22"/>
          <w:szCs w:val="22"/>
        </w:rPr>
        <w:t xml:space="preserve">respondents </w:t>
      </w:r>
      <w:r w:rsidRPr="00A30B74">
        <w:rPr>
          <w:rFonts w:ascii="Arial" w:hAnsi="Arial" w:cs="Arial"/>
          <w:sz w:val="22"/>
          <w:szCs w:val="22"/>
        </w:rPr>
        <w:t xml:space="preserve">to disclose </w:t>
      </w:r>
      <w:r w:rsidRPr="00A30B74" w:rsidR="00C6783C">
        <w:rPr>
          <w:rFonts w:ascii="Arial" w:hAnsi="Arial" w:cs="Arial"/>
          <w:sz w:val="22"/>
          <w:szCs w:val="22"/>
        </w:rPr>
        <w:t xml:space="preserve">their arrest and criminal </w:t>
      </w:r>
      <w:r w:rsidRPr="00A30B74" w:rsidR="00273B3C">
        <w:rPr>
          <w:rFonts w:ascii="Arial" w:hAnsi="Arial" w:cs="Arial"/>
          <w:sz w:val="22"/>
          <w:szCs w:val="22"/>
        </w:rPr>
        <w:t>history</w:t>
      </w:r>
      <w:r w:rsidRPr="00A30B74" w:rsidR="009D696B">
        <w:rPr>
          <w:rFonts w:ascii="Arial" w:hAnsi="Arial" w:cs="Arial"/>
          <w:sz w:val="22"/>
          <w:szCs w:val="22"/>
        </w:rPr>
        <w:t>,</w:t>
      </w:r>
      <w:r w:rsidRPr="00A30B74" w:rsidR="00C6783C">
        <w:rPr>
          <w:rFonts w:ascii="Arial" w:hAnsi="Arial" w:cs="Arial"/>
          <w:sz w:val="22"/>
          <w:szCs w:val="22"/>
        </w:rPr>
        <w:t xml:space="preserve"> if any. </w:t>
      </w:r>
    </w:p>
    <w:p w:rsidR="005A75BB" w:rsidRPr="00A30B74" w:rsidP="008D61E8" w14:paraId="43E70E4B" w14:textId="77777777">
      <w:pPr>
        <w:widowControl w:val="0"/>
        <w:suppressAutoHyphens/>
        <w:autoSpaceDE w:val="0"/>
        <w:autoSpaceDN w:val="0"/>
        <w:adjustRightInd w:val="0"/>
        <w:ind w:left="360"/>
        <w:rPr>
          <w:rFonts w:ascii="Arial" w:hAnsi="Arial" w:cs="Arial"/>
          <w:sz w:val="22"/>
          <w:szCs w:val="22"/>
        </w:rPr>
      </w:pPr>
    </w:p>
    <w:p w:rsidR="00C6783C" w:rsidRPr="00B87E8F" w:rsidP="008D61E8" w14:paraId="69C3AADC" w14:textId="390CA5C8">
      <w:pPr>
        <w:suppressAutoHyphens/>
        <w:autoSpaceDE w:val="0"/>
        <w:autoSpaceDN w:val="0"/>
        <w:adjustRightInd w:val="0"/>
        <w:ind w:left="360"/>
        <w:rPr>
          <w:rFonts w:ascii="Arial" w:hAnsi="Arial" w:cs="Arial"/>
          <w:sz w:val="22"/>
          <w:szCs w:val="22"/>
        </w:rPr>
      </w:pPr>
      <w:r w:rsidRPr="00A30B74">
        <w:rPr>
          <w:rFonts w:ascii="Arial" w:hAnsi="Arial" w:cs="Arial"/>
          <w:sz w:val="22"/>
          <w:szCs w:val="22"/>
          <w:u w:val="single"/>
        </w:rPr>
        <w:t>Personally Identifiable Information:</w:t>
      </w:r>
      <w:r w:rsidRPr="00A30B74">
        <w:rPr>
          <w:rFonts w:ascii="Arial" w:hAnsi="Arial" w:cs="Arial"/>
          <w:sz w:val="22"/>
          <w:szCs w:val="22"/>
        </w:rPr>
        <w:t xml:space="preserve">  Th</w:t>
      </w:r>
      <w:r w:rsidRPr="00A30B74" w:rsidR="009D696B">
        <w:rPr>
          <w:rFonts w:ascii="Arial" w:hAnsi="Arial" w:cs="Arial"/>
          <w:sz w:val="22"/>
          <w:szCs w:val="22"/>
        </w:rPr>
        <w:t xml:space="preserve">is collection </w:t>
      </w:r>
      <w:r w:rsidRPr="00A30B74">
        <w:rPr>
          <w:rFonts w:ascii="Arial" w:hAnsi="Arial" w:cs="Arial"/>
          <w:sz w:val="22"/>
          <w:szCs w:val="22"/>
        </w:rPr>
        <w:t>require</w:t>
      </w:r>
      <w:r w:rsidRPr="00A30B74" w:rsidR="009D696B">
        <w:rPr>
          <w:rFonts w:ascii="Arial" w:hAnsi="Arial" w:cs="Arial"/>
          <w:sz w:val="22"/>
          <w:szCs w:val="22"/>
        </w:rPr>
        <w:t xml:space="preserve">s information </w:t>
      </w:r>
      <w:r w:rsidRPr="00A30B74">
        <w:rPr>
          <w:rFonts w:ascii="Arial" w:hAnsi="Arial" w:cs="Arial"/>
          <w:sz w:val="22"/>
          <w:szCs w:val="22"/>
        </w:rPr>
        <w:t xml:space="preserve">regarding the respondent’s identity </w:t>
      </w:r>
      <w:r w:rsidRPr="00A30B74" w:rsidR="00464A4D">
        <w:rPr>
          <w:rFonts w:ascii="Arial" w:hAnsi="Arial" w:cs="Arial"/>
          <w:sz w:val="22"/>
          <w:szCs w:val="22"/>
        </w:rPr>
        <w:t xml:space="preserve">and </w:t>
      </w:r>
      <w:r w:rsidRPr="00A30B74" w:rsidR="00273B3C">
        <w:rPr>
          <w:rFonts w:ascii="Arial" w:hAnsi="Arial" w:cs="Arial"/>
          <w:sz w:val="22"/>
          <w:szCs w:val="22"/>
        </w:rPr>
        <w:t xml:space="preserve">their arrest, criminal, and </w:t>
      </w:r>
      <w:r w:rsidRPr="00A30B74" w:rsidR="00464A4D">
        <w:rPr>
          <w:rFonts w:ascii="Arial" w:hAnsi="Arial" w:cs="Arial"/>
          <w:sz w:val="22"/>
          <w:szCs w:val="22"/>
        </w:rPr>
        <w:t>business</w:t>
      </w:r>
      <w:r w:rsidRPr="00A30B74">
        <w:rPr>
          <w:rFonts w:ascii="Arial" w:hAnsi="Arial" w:cs="Arial"/>
          <w:sz w:val="22"/>
          <w:szCs w:val="22"/>
        </w:rPr>
        <w:t xml:space="preserve"> history.  </w:t>
      </w:r>
      <w:r w:rsidRPr="00A30B74" w:rsidR="009D696B">
        <w:rPr>
          <w:rFonts w:ascii="Arial" w:hAnsi="Arial" w:cs="Arial"/>
          <w:sz w:val="22"/>
          <w:szCs w:val="22"/>
        </w:rPr>
        <w:t>TTB has completed a</w:t>
      </w:r>
      <w:r w:rsidRPr="00A30B74" w:rsidR="005F3392">
        <w:rPr>
          <w:rFonts w:ascii="Arial" w:hAnsi="Arial" w:cs="Arial"/>
          <w:sz w:val="22"/>
          <w:szCs w:val="22"/>
        </w:rPr>
        <w:t xml:space="preserve"> </w:t>
      </w:r>
      <w:r w:rsidRPr="00A30B74" w:rsidR="00A567C1">
        <w:rPr>
          <w:rFonts w:ascii="Arial" w:hAnsi="Arial" w:cs="Arial"/>
          <w:sz w:val="22"/>
          <w:szCs w:val="22"/>
        </w:rPr>
        <w:t>Privacy and Civil Liberties Impact Assessment (PCLIA) for this collection as part of the Permits Online (PONL) system</w:t>
      </w:r>
      <w:r w:rsidRPr="00A30B74" w:rsidR="00A30B74">
        <w:rPr>
          <w:rFonts w:ascii="Arial" w:hAnsi="Arial" w:cs="Arial"/>
          <w:sz w:val="22"/>
          <w:szCs w:val="22"/>
        </w:rPr>
        <w:t xml:space="preserve"> as part of the Permit Online (PONL) system, and TTB has issued </w:t>
      </w:r>
      <w:r w:rsidRPr="00A30B74" w:rsidR="005F3392">
        <w:rPr>
          <w:rFonts w:ascii="Arial" w:hAnsi="Arial" w:cs="Arial"/>
          <w:sz w:val="22"/>
          <w:szCs w:val="22"/>
        </w:rPr>
        <w:t>a Privacy Act System of Records notice (SORN) for th</w:t>
      </w:r>
      <w:r w:rsidRPr="00A30B74">
        <w:rPr>
          <w:rFonts w:ascii="Arial" w:hAnsi="Arial" w:cs="Arial"/>
          <w:sz w:val="22"/>
          <w:szCs w:val="22"/>
        </w:rPr>
        <w:t>at</w:t>
      </w:r>
      <w:r w:rsidRPr="00A30B74" w:rsidR="005F3392">
        <w:rPr>
          <w:rFonts w:ascii="Arial" w:hAnsi="Arial" w:cs="Arial"/>
          <w:sz w:val="22"/>
          <w:szCs w:val="22"/>
        </w:rPr>
        <w:t xml:space="preserve"> system under </w:t>
      </w:r>
      <w:r w:rsidRPr="00A30B74" w:rsidR="00CD7E88">
        <w:rPr>
          <w:rFonts w:ascii="Arial" w:hAnsi="Arial" w:cs="Arial"/>
          <w:sz w:val="22"/>
          <w:szCs w:val="22"/>
        </w:rPr>
        <w:t xml:space="preserve">“Department of the Treasury, Alcohol and Tobacco Tax and Trade Bureau (TTB) .001–Regulatory </w:t>
      </w:r>
      <w:r w:rsidRPr="00B87E8F" w:rsidR="00CD7E88">
        <w:rPr>
          <w:rFonts w:ascii="Arial" w:hAnsi="Arial" w:cs="Arial"/>
          <w:sz w:val="22"/>
          <w:szCs w:val="22"/>
        </w:rPr>
        <w:t xml:space="preserve">Enforcement System of Records,” </w:t>
      </w:r>
      <w:r w:rsidRPr="00B87E8F">
        <w:rPr>
          <w:rFonts w:ascii="Arial" w:hAnsi="Arial" w:cs="Arial"/>
          <w:sz w:val="22"/>
          <w:szCs w:val="22"/>
        </w:rPr>
        <w:t xml:space="preserve">which was </w:t>
      </w:r>
      <w:r w:rsidRPr="00B87E8F" w:rsidR="00E97C2A">
        <w:rPr>
          <w:rFonts w:ascii="Arial" w:hAnsi="Arial" w:cs="Arial"/>
          <w:sz w:val="22"/>
          <w:szCs w:val="22"/>
        </w:rPr>
        <w:t xml:space="preserve">last </w:t>
      </w:r>
      <w:r w:rsidRPr="00B87E8F">
        <w:rPr>
          <w:rFonts w:ascii="Arial" w:hAnsi="Arial" w:cs="Arial"/>
          <w:sz w:val="22"/>
          <w:szCs w:val="22"/>
        </w:rPr>
        <w:t>p</w:t>
      </w:r>
      <w:r w:rsidRPr="00B87E8F" w:rsidR="005F3392">
        <w:rPr>
          <w:rFonts w:ascii="Arial" w:hAnsi="Arial" w:cs="Arial"/>
          <w:sz w:val="22"/>
          <w:szCs w:val="22"/>
        </w:rPr>
        <w:t xml:space="preserve">ublished </w:t>
      </w:r>
      <w:r w:rsidRPr="00B87E8F" w:rsidR="00E97C2A">
        <w:rPr>
          <w:rFonts w:ascii="Arial" w:hAnsi="Arial" w:cs="Arial"/>
          <w:sz w:val="22"/>
          <w:szCs w:val="22"/>
        </w:rPr>
        <w:t xml:space="preserve">in the Federal Register on October 11, 2022, at 87 FR 61435.  </w:t>
      </w:r>
      <w:r w:rsidRPr="00B87E8F" w:rsidR="005F3392">
        <w:rPr>
          <w:rFonts w:ascii="Arial" w:hAnsi="Arial" w:cs="Arial"/>
          <w:sz w:val="22"/>
          <w:szCs w:val="22"/>
        </w:rPr>
        <w:t>TTB’s PIAs are available on the TTB website at</w:t>
      </w:r>
      <w:r w:rsidRPr="00B87E8F">
        <w:rPr>
          <w:rFonts w:ascii="Arial" w:hAnsi="Arial" w:cs="Arial"/>
          <w:sz w:val="22"/>
          <w:szCs w:val="22"/>
        </w:rPr>
        <w:t xml:space="preserve"> </w:t>
      </w:r>
      <w:r w:rsidRPr="00B87E8F" w:rsidR="00A567C1">
        <w:rPr>
          <w:rFonts w:ascii="Arial" w:hAnsi="Arial" w:cs="Arial"/>
          <w:i/>
          <w:sz w:val="22"/>
          <w:szCs w:val="22"/>
        </w:rPr>
        <w:t>https://www.ttb.gov/foia/privacy-impact-assessments</w:t>
      </w:r>
      <w:r w:rsidRPr="00B87E8F">
        <w:rPr>
          <w:rFonts w:ascii="Arial" w:hAnsi="Arial" w:cs="Arial"/>
          <w:sz w:val="22"/>
          <w:szCs w:val="22"/>
        </w:rPr>
        <w:t xml:space="preserve">. </w:t>
      </w:r>
    </w:p>
    <w:p w:rsidR="00A201BF" w:rsidRPr="00B87E8F" w:rsidP="008D61E8" w14:paraId="4B07901D" w14:textId="2869AE4C">
      <w:pPr>
        <w:suppressAutoHyphens/>
        <w:rPr>
          <w:rFonts w:ascii="Arial" w:hAnsi="Arial" w:cs="Arial"/>
          <w:sz w:val="28"/>
          <w:szCs w:val="28"/>
        </w:rPr>
      </w:pPr>
    </w:p>
    <w:p w:rsidR="00A30B74" w:rsidRPr="00B87E8F" w14:paraId="664F3540" w14:textId="77777777">
      <w:pPr>
        <w:rPr>
          <w:rFonts w:ascii="Arial" w:hAnsi="Arial" w:cs="Arial"/>
          <w:i/>
          <w:sz w:val="22"/>
          <w:szCs w:val="22"/>
        </w:rPr>
      </w:pPr>
      <w:r w:rsidRPr="00B87E8F">
        <w:rPr>
          <w:rFonts w:ascii="Arial" w:hAnsi="Arial" w:cs="Arial"/>
          <w:i/>
          <w:sz w:val="22"/>
          <w:szCs w:val="22"/>
        </w:rPr>
        <w:br w:type="page"/>
      </w:r>
    </w:p>
    <w:p w:rsidR="00040D77" w:rsidRPr="00B87E8F" w:rsidP="00040D77" w14:paraId="1C5D1E46" w14:textId="19337654">
      <w:pPr>
        <w:suppressAutoHyphens/>
        <w:rPr>
          <w:rFonts w:ascii="Arial" w:hAnsi="Arial" w:cs="Arial"/>
          <w:i/>
          <w:sz w:val="22"/>
          <w:szCs w:val="22"/>
        </w:rPr>
      </w:pPr>
      <w:r w:rsidRPr="00B87E8F">
        <w:rPr>
          <w:rFonts w:ascii="Arial" w:hAnsi="Arial" w:cs="Arial"/>
          <w:i/>
          <w:sz w:val="22"/>
          <w:szCs w:val="22"/>
        </w:rPr>
        <w:t xml:space="preserve">12.  What is the estimated hour burden of this collection of information? </w:t>
      </w:r>
    </w:p>
    <w:p w:rsidR="00040D77" w:rsidRPr="00B87E8F" w:rsidP="00040D77" w14:paraId="3B5F261E" w14:textId="77777777">
      <w:pPr>
        <w:suppressAutoHyphens/>
        <w:rPr>
          <w:rFonts w:ascii="Arial" w:hAnsi="Arial" w:cs="Arial"/>
          <w:sz w:val="22"/>
          <w:szCs w:val="22"/>
        </w:rPr>
      </w:pPr>
    </w:p>
    <w:p w:rsidR="00040D77" w:rsidRPr="00B87E8F" w:rsidP="00040D77" w14:paraId="414387F7" w14:textId="4C7F978A">
      <w:pPr>
        <w:ind w:left="360"/>
        <w:rPr>
          <w:rFonts w:ascii="Arial" w:hAnsi="Arial" w:cs="Arial"/>
          <w:sz w:val="22"/>
          <w:szCs w:val="22"/>
        </w:rPr>
      </w:pPr>
      <w:r w:rsidRPr="00B87E8F">
        <w:rPr>
          <w:rFonts w:ascii="Arial" w:hAnsi="Arial" w:cs="Arial"/>
          <w:sz w:val="22"/>
          <w:szCs w:val="22"/>
          <w:u w:val="single"/>
        </w:rPr>
        <w:t>Respondent burden:</w:t>
      </w:r>
      <w:r w:rsidRPr="00B87E8F">
        <w:rPr>
          <w:rFonts w:ascii="Arial" w:hAnsi="Arial" w:cs="Arial"/>
          <w:sz w:val="22"/>
          <w:szCs w:val="22"/>
        </w:rPr>
        <w:t xml:space="preserve">  Based on recent data, TTB estimates the annual burden for this information collection as follows: </w:t>
      </w:r>
    </w:p>
    <w:p w:rsidR="00040D77" w:rsidRPr="00B87E8F" w:rsidP="00040D77" w14:paraId="56C3E1FA" w14:textId="77777777">
      <w:pPr>
        <w:suppressAutoHyphens/>
        <w:spacing w:line="240" w:lineRule="atLeast"/>
        <w:ind w:left="360"/>
        <w:rPr>
          <w:rFonts w:ascii="Arial" w:hAnsi="Arial" w:cs="Arial"/>
          <w:sz w:val="22"/>
          <w:szCs w:val="22"/>
        </w:rPr>
      </w:pPr>
    </w:p>
    <w:tbl>
      <w:tblPr>
        <w:tblStyle w:val="TableGrid"/>
        <w:tblW w:w="8640" w:type="dxa"/>
        <w:jc w:val="center"/>
        <w:tblCellMar>
          <w:left w:w="58" w:type="dxa"/>
          <w:right w:w="58" w:type="dxa"/>
        </w:tblCellMar>
        <w:tblLook w:val="04A0"/>
      </w:tblPr>
      <w:tblGrid>
        <w:gridCol w:w="2062"/>
        <w:gridCol w:w="1773"/>
        <w:gridCol w:w="1684"/>
        <w:gridCol w:w="1624"/>
        <w:gridCol w:w="1497"/>
      </w:tblGrid>
      <w:tr w14:paraId="2EA630C9" w14:textId="77777777" w:rsidTr="00DF7212">
        <w:tblPrEx>
          <w:tblW w:w="8640" w:type="dxa"/>
          <w:jc w:val="center"/>
          <w:tblCellMar>
            <w:left w:w="58" w:type="dxa"/>
            <w:right w:w="58" w:type="dxa"/>
          </w:tblCellMar>
          <w:tblLook w:val="04A0"/>
        </w:tblPrEx>
        <w:trPr>
          <w:trHeight w:val="665"/>
          <w:jc w:val="center"/>
        </w:trPr>
        <w:tc>
          <w:tcPr>
            <w:tcW w:w="2062" w:type="dxa"/>
            <w:vAlign w:val="center"/>
          </w:tcPr>
          <w:p w:rsidR="00040D77" w:rsidRPr="00B87E8F" w:rsidP="00DF7212" w14:paraId="33C10618" w14:textId="7F91BA93">
            <w:pPr>
              <w:suppressAutoHyphens/>
              <w:spacing w:line="240" w:lineRule="atLeast"/>
              <w:jc w:val="center"/>
              <w:rPr>
                <w:rFonts w:ascii="Arial" w:hAnsi="Arial" w:cs="Arial"/>
                <w:b/>
                <w:sz w:val="20"/>
                <w:szCs w:val="20"/>
              </w:rPr>
            </w:pPr>
            <w:r w:rsidRPr="00B87E8F">
              <w:rPr>
                <w:rFonts w:ascii="Arial" w:hAnsi="Arial" w:cs="Arial"/>
                <w:b/>
                <w:sz w:val="20"/>
                <w:szCs w:val="20"/>
              </w:rPr>
              <w:t>OMB No. 1513–0002</w:t>
            </w:r>
          </w:p>
        </w:tc>
        <w:tc>
          <w:tcPr>
            <w:tcW w:w="1773" w:type="dxa"/>
            <w:vAlign w:val="center"/>
          </w:tcPr>
          <w:p w:rsidR="00040D77" w:rsidRPr="00B87E8F" w:rsidP="009A6A05" w14:paraId="0F138B22" w14:textId="77777777">
            <w:pPr>
              <w:suppressAutoHyphens/>
              <w:spacing w:line="240" w:lineRule="atLeast"/>
              <w:jc w:val="center"/>
              <w:rPr>
                <w:rFonts w:ascii="Arial" w:hAnsi="Arial" w:cs="Arial"/>
                <w:b/>
                <w:sz w:val="20"/>
                <w:szCs w:val="20"/>
              </w:rPr>
            </w:pPr>
            <w:r w:rsidRPr="00B87E8F">
              <w:rPr>
                <w:rFonts w:ascii="Arial" w:hAnsi="Arial" w:cs="Arial"/>
                <w:b/>
                <w:sz w:val="20"/>
                <w:szCs w:val="20"/>
              </w:rPr>
              <w:t>Respondents (1 response/year)</w:t>
            </w:r>
          </w:p>
        </w:tc>
        <w:tc>
          <w:tcPr>
            <w:tcW w:w="1684" w:type="dxa"/>
            <w:vAlign w:val="center"/>
          </w:tcPr>
          <w:p w:rsidR="00040D77" w:rsidRPr="00B87E8F" w:rsidP="009A6A05" w14:paraId="7BCD449B" w14:textId="77777777">
            <w:pPr>
              <w:suppressAutoHyphens/>
              <w:spacing w:line="240" w:lineRule="atLeast"/>
              <w:jc w:val="center"/>
              <w:rPr>
                <w:rFonts w:ascii="Arial" w:hAnsi="Arial" w:cs="Arial"/>
                <w:b/>
                <w:sz w:val="20"/>
                <w:szCs w:val="20"/>
              </w:rPr>
            </w:pPr>
            <w:r w:rsidRPr="00B87E8F">
              <w:rPr>
                <w:rFonts w:ascii="Arial" w:hAnsi="Arial" w:cs="Arial"/>
                <w:b/>
                <w:sz w:val="20"/>
                <w:szCs w:val="20"/>
              </w:rPr>
              <w:t>Percentage of Responses</w:t>
            </w:r>
          </w:p>
        </w:tc>
        <w:tc>
          <w:tcPr>
            <w:tcW w:w="1624" w:type="dxa"/>
            <w:vAlign w:val="center"/>
          </w:tcPr>
          <w:p w:rsidR="00040D77" w:rsidRPr="00B87E8F" w:rsidP="009A6A05" w14:paraId="0CCDE36D" w14:textId="77777777">
            <w:pPr>
              <w:suppressAutoHyphens/>
              <w:spacing w:line="240" w:lineRule="atLeast"/>
              <w:jc w:val="center"/>
              <w:rPr>
                <w:rFonts w:ascii="Arial" w:hAnsi="Arial" w:cs="Arial"/>
                <w:b/>
                <w:sz w:val="20"/>
                <w:szCs w:val="20"/>
              </w:rPr>
            </w:pPr>
            <w:r w:rsidRPr="00B87E8F">
              <w:rPr>
                <w:rFonts w:ascii="Arial" w:hAnsi="Arial" w:cs="Arial"/>
                <w:b/>
                <w:sz w:val="20"/>
                <w:szCs w:val="20"/>
              </w:rPr>
              <w:t>Time per Response</w:t>
            </w:r>
          </w:p>
        </w:tc>
        <w:tc>
          <w:tcPr>
            <w:tcW w:w="1497" w:type="dxa"/>
            <w:vAlign w:val="center"/>
          </w:tcPr>
          <w:p w:rsidR="00040D77" w:rsidRPr="00B87E8F" w:rsidP="009A6A05" w14:paraId="519A7C7A" w14:textId="77777777">
            <w:pPr>
              <w:suppressAutoHyphens/>
              <w:spacing w:line="240" w:lineRule="atLeast"/>
              <w:jc w:val="center"/>
              <w:rPr>
                <w:rFonts w:ascii="Arial" w:hAnsi="Arial" w:cs="Arial"/>
                <w:b/>
                <w:sz w:val="20"/>
                <w:szCs w:val="20"/>
              </w:rPr>
            </w:pPr>
            <w:r w:rsidRPr="00B87E8F">
              <w:rPr>
                <w:rFonts w:ascii="Arial" w:hAnsi="Arial" w:cs="Arial"/>
                <w:b/>
                <w:sz w:val="20"/>
                <w:szCs w:val="20"/>
              </w:rPr>
              <w:t xml:space="preserve">Total Burden Hours </w:t>
            </w:r>
          </w:p>
        </w:tc>
      </w:tr>
      <w:tr w14:paraId="28FB696B" w14:textId="77777777" w:rsidTr="00DF7212">
        <w:tblPrEx>
          <w:tblW w:w="8640" w:type="dxa"/>
          <w:jc w:val="center"/>
          <w:tblCellMar>
            <w:left w:w="58" w:type="dxa"/>
            <w:right w:w="58" w:type="dxa"/>
          </w:tblCellMar>
          <w:tblLook w:val="04A0"/>
        </w:tblPrEx>
        <w:trPr>
          <w:trHeight w:val="576"/>
          <w:jc w:val="center"/>
        </w:trPr>
        <w:tc>
          <w:tcPr>
            <w:tcW w:w="2062" w:type="dxa"/>
            <w:vAlign w:val="center"/>
          </w:tcPr>
          <w:p w:rsidR="00040D77" w:rsidRPr="00B87E8F" w:rsidP="00DF7212" w14:paraId="38AA480A" w14:textId="77777777">
            <w:pPr>
              <w:suppressAutoHyphens/>
              <w:spacing w:line="240" w:lineRule="atLeast"/>
              <w:jc w:val="center"/>
              <w:rPr>
                <w:rFonts w:ascii="Arial" w:hAnsi="Arial" w:cs="Arial"/>
                <w:sz w:val="20"/>
                <w:szCs w:val="20"/>
              </w:rPr>
            </w:pPr>
            <w:r w:rsidRPr="00B87E8F">
              <w:rPr>
                <w:rFonts w:ascii="Arial" w:hAnsi="Arial" w:cs="Arial"/>
                <w:sz w:val="20"/>
                <w:szCs w:val="20"/>
              </w:rPr>
              <w:t>PONL Personnel Questionnaire</w:t>
            </w:r>
          </w:p>
        </w:tc>
        <w:tc>
          <w:tcPr>
            <w:tcW w:w="1773" w:type="dxa"/>
            <w:vAlign w:val="center"/>
          </w:tcPr>
          <w:p w:rsidR="00040D77" w:rsidRPr="00B87E8F" w:rsidP="003E706A" w14:paraId="779A8A3C" w14:textId="51685C28">
            <w:pPr>
              <w:suppressAutoHyphens/>
              <w:spacing w:line="240" w:lineRule="atLeast"/>
              <w:jc w:val="center"/>
              <w:rPr>
                <w:rFonts w:ascii="Arial" w:hAnsi="Arial" w:cs="Arial"/>
                <w:sz w:val="20"/>
                <w:szCs w:val="20"/>
              </w:rPr>
            </w:pPr>
            <w:r w:rsidRPr="00B87E8F">
              <w:rPr>
                <w:rFonts w:ascii="Arial" w:hAnsi="Arial" w:cs="Arial"/>
                <w:sz w:val="20"/>
                <w:szCs w:val="20"/>
              </w:rPr>
              <w:t>7,400</w:t>
            </w:r>
          </w:p>
        </w:tc>
        <w:tc>
          <w:tcPr>
            <w:tcW w:w="1684" w:type="dxa"/>
            <w:vAlign w:val="center"/>
          </w:tcPr>
          <w:p w:rsidR="00040D77" w:rsidRPr="00B87E8F" w:rsidP="00290C16" w14:paraId="7EB6217F" w14:textId="5735C1D7">
            <w:pPr>
              <w:suppressAutoHyphens/>
              <w:spacing w:line="240" w:lineRule="atLeast"/>
              <w:jc w:val="center"/>
              <w:rPr>
                <w:rFonts w:ascii="Arial" w:hAnsi="Arial" w:cs="Arial"/>
                <w:sz w:val="20"/>
                <w:szCs w:val="20"/>
              </w:rPr>
            </w:pPr>
            <w:r w:rsidRPr="00B87E8F">
              <w:rPr>
                <w:rFonts w:ascii="Arial" w:hAnsi="Arial" w:cs="Arial"/>
                <w:sz w:val="20"/>
                <w:szCs w:val="20"/>
              </w:rPr>
              <w:t>88%</w:t>
            </w:r>
          </w:p>
        </w:tc>
        <w:tc>
          <w:tcPr>
            <w:tcW w:w="1624" w:type="dxa"/>
            <w:vAlign w:val="center"/>
          </w:tcPr>
          <w:p w:rsidR="00040D77" w:rsidRPr="00B87E8F" w:rsidP="009A6A05" w14:paraId="2C2FEF29" w14:textId="41B39CEA">
            <w:pPr>
              <w:suppressAutoHyphens/>
              <w:spacing w:line="240" w:lineRule="atLeast"/>
              <w:jc w:val="center"/>
              <w:rPr>
                <w:rFonts w:ascii="Arial" w:hAnsi="Arial" w:cs="Arial"/>
                <w:sz w:val="20"/>
                <w:szCs w:val="20"/>
              </w:rPr>
            </w:pPr>
            <w:r w:rsidRPr="00B87E8F">
              <w:rPr>
                <w:rFonts w:ascii="Arial" w:hAnsi="Arial" w:cs="Arial"/>
                <w:sz w:val="20"/>
                <w:szCs w:val="20"/>
              </w:rPr>
              <w:t>50 minutes</w:t>
            </w:r>
          </w:p>
        </w:tc>
        <w:tc>
          <w:tcPr>
            <w:tcW w:w="1497" w:type="dxa"/>
            <w:vAlign w:val="center"/>
          </w:tcPr>
          <w:p w:rsidR="00040D77" w:rsidRPr="00B87E8F" w:rsidP="003E706A" w14:paraId="45F6D2A2" w14:textId="3AE6B638">
            <w:pPr>
              <w:suppressAutoHyphens/>
              <w:spacing w:line="240" w:lineRule="atLeast"/>
              <w:jc w:val="center"/>
              <w:rPr>
                <w:rFonts w:ascii="Arial" w:hAnsi="Arial" w:cs="Arial"/>
                <w:sz w:val="20"/>
                <w:szCs w:val="20"/>
              </w:rPr>
            </w:pPr>
            <w:r w:rsidRPr="00B87E8F">
              <w:rPr>
                <w:rFonts w:ascii="Arial" w:hAnsi="Arial" w:cs="Arial"/>
                <w:sz w:val="20"/>
                <w:szCs w:val="20"/>
              </w:rPr>
              <w:t xml:space="preserve">6,167 </w:t>
            </w:r>
          </w:p>
        </w:tc>
      </w:tr>
      <w:tr w14:paraId="40A480E8" w14:textId="77777777" w:rsidTr="00DF7212">
        <w:tblPrEx>
          <w:tblW w:w="8640" w:type="dxa"/>
          <w:jc w:val="center"/>
          <w:tblCellMar>
            <w:left w:w="58" w:type="dxa"/>
            <w:right w:w="58" w:type="dxa"/>
          </w:tblCellMar>
          <w:tblLook w:val="04A0"/>
        </w:tblPrEx>
        <w:trPr>
          <w:trHeight w:val="576"/>
          <w:jc w:val="center"/>
        </w:trPr>
        <w:tc>
          <w:tcPr>
            <w:tcW w:w="2062" w:type="dxa"/>
            <w:vAlign w:val="center"/>
          </w:tcPr>
          <w:p w:rsidR="00040D77" w:rsidRPr="00B87E8F" w:rsidP="00DF7212" w14:paraId="5007FC2C" w14:textId="77777777">
            <w:pPr>
              <w:suppressAutoHyphens/>
              <w:spacing w:line="240" w:lineRule="atLeast"/>
              <w:jc w:val="center"/>
              <w:rPr>
                <w:rFonts w:ascii="Arial" w:hAnsi="Arial" w:cs="Arial"/>
                <w:sz w:val="20"/>
                <w:szCs w:val="20"/>
              </w:rPr>
            </w:pPr>
            <w:r w:rsidRPr="00B87E8F">
              <w:rPr>
                <w:rFonts w:ascii="Arial" w:hAnsi="Arial" w:cs="Arial"/>
                <w:sz w:val="20"/>
                <w:szCs w:val="20"/>
              </w:rPr>
              <w:t>TTB F 5000.9</w:t>
            </w:r>
          </w:p>
        </w:tc>
        <w:tc>
          <w:tcPr>
            <w:tcW w:w="1773" w:type="dxa"/>
            <w:vAlign w:val="center"/>
          </w:tcPr>
          <w:p w:rsidR="00040D77" w:rsidRPr="00B87E8F" w:rsidP="003E706A" w14:paraId="5D61F6B4" w14:textId="3289690A">
            <w:pPr>
              <w:suppressAutoHyphens/>
              <w:spacing w:line="240" w:lineRule="atLeast"/>
              <w:jc w:val="center"/>
              <w:rPr>
                <w:rFonts w:ascii="Arial" w:hAnsi="Arial" w:cs="Arial"/>
                <w:sz w:val="20"/>
                <w:szCs w:val="20"/>
              </w:rPr>
            </w:pPr>
            <w:r w:rsidRPr="00B87E8F">
              <w:rPr>
                <w:rFonts w:ascii="Arial" w:hAnsi="Arial" w:cs="Arial"/>
                <w:sz w:val="20"/>
                <w:szCs w:val="20"/>
              </w:rPr>
              <w:t>1,000</w:t>
            </w:r>
          </w:p>
        </w:tc>
        <w:tc>
          <w:tcPr>
            <w:tcW w:w="1684" w:type="dxa"/>
            <w:vAlign w:val="center"/>
          </w:tcPr>
          <w:p w:rsidR="00040D77" w:rsidRPr="00B87E8F" w:rsidP="00290C16" w14:paraId="1242459D" w14:textId="47699FBE">
            <w:pPr>
              <w:suppressAutoHyphens/>
              <w:spacing w:line="240" w:lineRule="atLeast"/>
              <w:jc w:val="center"/>
              <w:rPr>
                <w:rFonts w:ascii="Arial" w:hAnsi="Arial" w:cs="Arial"/>
                <w:sz w:val="20"/>
                <w:szCs w:val="20"/>
              </w:rPr>
            </w:pPr>
            <w:r w:rsidRPr="00B87E8F">
              <w:rPr>
                <w:rFonts w:ascii="Arial" w:hAnsi="Arial" w:cs="Arial"/>
                <w:sz w:val="20"/>
                <w:szCs w:val="20"/>
              </w:rPr>
              <w:t>12%</w:t>
            </w:r>
          </w:p>
        </w:tc>
        <w:tc>
          <w:tcPr>
            <w:tcW w:w="1624" w:type="dxa"/>
            <w:vAlign w:val="center"/>
          </w:tcPr>
          <w:p w:rsidR="00040D77" w:rsidRPr="00B87E8F" w:rsidP="009A6A05" w14:paraId="137552EF" w14:textId="75D6EF8C">
            <w:pPr>
              <w:suppressAutoHyphens/>
              <w:spacing w:line="240" w:lineRule="atLeast"/>
              <w:jc w:val="center"/>
              <w:rPr>
                <w:rFonts w:ascii="Arial" w:hAnsi="Arial" w:cs="Arial"/>
                <w:sz w:val="20"/>
                <w:szCs w:val="20"/>
              </w:rPr>
            </w:pPr>
            <w:r w:rsidRPr="00B87E8F">
              <w:rPr>
                <w:rFonts w:ascii="Arial" w:hAnsi="Arial" w:cs="Arial"/>
                <w:sz w:val="20"/>
                <w:szCs w:val="20"/>
              </w:rPr>
              <w:t>60 minutes</w:t>
            </w:r>
          </w:p>
        </w:tc>
        <w:tc>
          <w:tcPr>
            <w:tcW w:w="1497" w:type="dxa"/>
            <w:vAlign w:val="center"/>
          </w:tcPr>
          <w:p w:rsidR="00040D77" w:rsidRPr="00B87E8F" w:rsidP="009A6A05" w14:paraId="16FB4576" w14:textId="16C68BBE">
            <w:pPr>
              <w:suppressAutoHyphens/>
              <w:spacing w:line="240" w:lineRule="atLeast"/>
              <w:jc w:val="center"/>
              <w:rPr>
                <w:rFonts w:ascii="Arial" w:hAnsi="Arial" w:cs="Arial"/>
                <w:sz w:val="20"/>
                <w:szCs w:val="20"/>
              </w:rPr>
            </w:pPr>
            <w:r w:rsidRPr="00B87E8F">
              <w:rPr>
                <w:rFonts w:ascii="Arial" w:hAnsi="Arial" w:cs="Arial"/>
                <w:sz w:val="20"/>
                <w:szCs w:val="20"/>
              </w:rPr>
              <w:t>1,000</w:t>
            </w:r>
          </w:p>
        </w:tc>
      </w:tr>
      <w:tr w14:paraId="6A6EA43A" w14:textId="77777777" w:rsidTr="00DF7212">
        <w:tblPrEx>
          <w:tblW w:w="8640" w:type="dxa"/>
          <w:jc w:val="center"/>
          <w:tblCellMar>
            <w:left w:w="58" w:type="dxa"/>
            <w:right w:w="58" w:type="dxa"/>
          </w:tblCellMar>
          <w:tblLook w:val="04A0"/>
        </w:tblPrEx>
        <w:trPr>
          <w:trHeight w:val="576"/>
          <w:jc w:val="center"/>
        </w:trPr>
        <w:tc>
          <w:tcPr>
            <w:tcW w:w="2062" w:type="dxa"/>
            <w:vAlign w:val="center"/>
          </w:tcPr>
          <w:p w:rsidR="00040D77" w:rsidRPr="00B87E8F" w:rsidP="00DF7212" w14:paraId="01F2113D" w14:textId="5FED00FC">
            <w:pPr>
              <w:suppressAutoHyphens/>
              <w:spacing w:line="240" w:lineRule="atLeast"/>
              <w:jc w:val="center"/>
              <w:rPr>
                <w:rFonts w:ascii="Arial" w:hAnsi="Arial" w:cs="Arial"/>
                <w:b/>
                <w:sz w:val="22"/>
                <w:szCs w:val="22"/>
              </w:rPr>
            </w:pPr>
            <w:r w:rsidRPr="00B87E8F">
              <w:rPr>
                <w:rFonts w:ascii="Arial" w:hAnsi="Arial" w:cs="Arial"/>
                <w:b/>
                <w:sz w:val="22"/>
                <w:szCs w:val="22"/>
              </w:rPr>
              <w:t>TOTALS</w:t>
            </w:r>
          </w:p>
        </w:tc>
        <w:tc>
          <w:tcPr>
            <w:tcW w:w="1773" w:type="dxa"/>
            <w:vAlign w:val="center"/>
          </w:tcPr>
          <w:p w:rsidR="00040D77" w:rsidRPr="00B87E8F" w:rsidP="009A6A05" w14:paraId="3E8BF32E" w14:textId="16597B3C">
            <w:pPr>
              <w:suppressAutoHyphens/>
              <w:spacing w:line="240" w:lineRule="atLeast"/>
              <w:jc w:val="center"/>
              <w:rPr>
                <w:rFonts w:ascii="Arial" w:hAnsi="Arial" w:cs="Arial"/>
                <w:b/>
                <w:sz w:val="22"/>
                <w:szCs w:val="22"/>
              </w:rPr>
            </w:pPr>
            <w:r w:rsidRPr="00B87E8F">
              <w:rPr>
                <w:rFonts w:ascii="Arial" w:hAnsi="Arial" w:cs="Arial"/>
                <w:b/>
                <w:sz w:val="22"/>
                <w:szCs w:val="22"/>
              </w:rPr>
              <w:t>8,400</w:t>
            </w:r>
          </w:p>
        </w:tc>
        <w:tc>
          <w:tcPr>
            <w:tcW w:w="1684" w:type="dxa"/>
            <w:vAlign w:val="center"/>
          </w:tcPr>
          <w:p w:rsidR="00040D77" w:rsidRPr="00B87E8F" w:rsidP="009A6A05" w14:paraId="19FCF106" w14:textId="04F5C929">
            <w:pPr>
              <w:suppressAutoHyphens/>
              <w:spacing w:line="240" w:lineRule="atLeast"/>
              <w:jc w:val="center"/>
              <w:rPr>
                <w:rFonts w:ascii="Arial" w:hAnsi="Arial" w:cs="Arial"/>
                <w:b/>
                <w:sz w:val="22"/>
                <w:szCs w:val="22"/>
              </w:rPr>
            </w:pPr>
            <w:r w:rsidRPr="00B87E8F">
              <w:rPr>
                <w:rFonts w:ascii="Arial" w:hAnsi="Arial" w:cs="Arial"/>
                <w:b/>
                <w:sz w:val="22"/>
                <w:szCs w:val="22"/>
              </w:rPr>
              <w:t>100%</w:t>
            </w:r>
          </w:p>
        </w:tc>
        <w:tc>
          <w:tcPr>
            <w:tcW w:w="1624" w:type="dxa"/>
            <w:vAlign w:val="center"/>
          </w:tcPr>
          <w:p w:rsidR="00040D77" w:rsidRPr="00B87E8F" w:rsidP="00522C69" w14:paraId="17B73E56" w14:textId="1A4509A9">
            <w:pPr>
              <w:suppressAutoHyphens/>
              <w:spacing w:line="240" w:lineRule="atLeast"/>
              <w:jc w:val="center"/>
              <w:rPr>
                <w:rFonts w:ascii="Arial" w:hAnsi="Arial" w:cs="Arial"/>
                <w:b/>
                <w:sz w:val="18"/>
                <w:szCs w:val="18"/>
              </w:rPr>
            </w:pPr>
            <w:r w:rsidRPr="00B87E8F">
              <w:rPr>
                <w:rFonts w:ascii="Arial" w:hAnsi="Arial" w:cs="Arial"/>
                <w:b/>
                <w:sz w:val="18"/>
                <w:szCs w:val="18"/>
              </w:rPr>
              <w:t>(</w:t>
            </w:r>
            <w:r w:rsidRPr="00B87E8F" w:rsidR="00B87E8F">
              <w:rPr>
                <w:rFonts w:ascii="Arial" w:hAnsi="Arial" w:cs="Arial"/>
                <w:b/>
                <w:sz w:val="18"/>
                <w:szCs w:val="18"/>
              </w:rPr>
              <w:t xml:space="preserve">avg. </w:t>
            </w:r>
            <w:r w:rsidRPr="00B87E8F">
              <w:rPr>
                <w:rFonts w:ascii="Arial" w:hAnsi="Arial" w:cs="Arial"/>
                <w:b/>
                <w:sz w:val="18"/>
                <w:szCs w:val="18"/>
              </w:rPr>
              <w:t>51.192</w:t>
            </w:r>
            <w:r w:rsidRPr="00B87E8F" w:rsidR="00B87E8F">
              <w:rPr>
                <w:rFonts w:ascii="Arial" w:hAnsi="Arial" w:cs="Arial"/>
                <w:b/>
                <w:sz w:val="18"/>
                <w:szCs w:val="18"/>
              </w:rPr>
              <w:t>85</w:t>
            </w:r>
            <w:r w:rsidRPr="00B87E8F">
              <w:rPr>
                <w:rFonts w:ascii="Arial" w:hAnsi="Arial" w:cs="Arial"/>
                <w:b/>
                <w:sz w:val="18"/>
                <w:szCs w:val="18"/>
              </w:rPr>
              <w:t xml:space="preserve"> minutes)</w:t>
            </w:r>
          </w:p>
        </w:tc>
        <w:tc>
          <w:tcPr>
            <w:tcW w:w="1497" w:type="dxa"/>
            <w:vAlign w:val="center"/>
          </w:tcPr>
          <w:p w:rsidR="00040D77" w:rsidRPr="00B87E8F" w:rsidP="009A6A05" w14:paraId="6BDF23D5" w14:textId="628591A2">
            <w:pPr>
              <w:suppressAutoHyphens/>
              <w:spacing w:line="240" w:lineRule="atLeast"/>
              <w:jc w:val="center"/>
              <w:rPr>
                <w:rFonts w:ascii="Arial" w:hAnsi="Arial" w:cs="Arial"/>
                <w:b/>
                <w:sz w:val="22"/>
                <w:szCs w:val="22"/>
              </w:rPr>
            </w:pPr>
            <w:r w:rsidRPr="00B87E8F">
              <w:rPr>
                <w:rFonts w:ascii="Arial" w:hAnsi="Arial" w:cs="Arial"/>
                <w:b/>
                <w:sz w:val="22"/>
                <w:szCs w:val="22"/>
              </w:rPr>
              <w:t>7,167</w:t>
            </w:r>
          </w:p>
        </w:tc>
      </w:tr>
    </w:tbl>
    <w:p w:rsidR="00A30B74" w:rsidRPr="00B87E8F" w:rsidP="00040D77" w14:paraId="6B15B946" w14:textId="77777777">
      <w:pPr>
        <w:ind w:left="360"/>
        <w:rPr>
          <w:rFonts w:ascii="Arial" w:hAnsi="Arial" w:cs="Arial"/>
          <w:sz w:val="22"/>
          <w:szCs w:val="22"/>
        </w:rPr>
      </w:pPr>
    </w:p>
    <w:p w:rsidR="00040D77" w:rsidRPr="00B87E8F" w:rsidP="00040D77" w14:paraId="534CC5C7" w14:textId="77777777">
      <w:pPr>
        <w:ind w:left="360"/>
        <w:rPr>
          <w:rFonts w:ascii="Arial" w:hAnsi="Arial" w:cs="Arial"/>
          <w:sz w:val="22"/>
          <w:szCs w:val="22"/>
        </w:rPr>
      </w:pPr>
      <w:r w:rsidRPr="00B87E8F">
        <w:rPr>
          <w:rFonts w:ascii="Arial" w:hAnsi="Arial" w:cs="Arial"/>
          <w:sz w:val="22"/>
          <w:szCs w:val="22"/>
          <w:u w:val="single"/>
        </w:rPr>
        <w:t>Estimated Respondent Labor Costs:</w:t>
      </w:r>
      <w:r w:rsidRPr="00B87E8F">
        <w:rPr>
          <w:rFonts w:ascii="Arial" w:hAnsi="Arial" w:cs="Arial"/>
          <w:sz w:val="22"/>
          <w:szCs w:val="22"/>
        </w:rPr>
        <w:t xml:space="preserve">  TTB estimates the annual per-respondent and total respondent labor costs for this information collection as follows: </w:t>
      </w:r>
    </w:p>
    <w:p w:rsidR="00040D77" w:rsidRPr="00B87E8F" w:rsidP="00040D77" w14:paraId="434C4500"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40"/>
        <w:gridCol w:w="1440"/>
        <w:gridCol w:w="1440"/>
        <w:gridCol w:w="1440"/>
        <w:gridCol w:w="1440"/>
        <w:gridCol w:w="1440"/>
      </w:tblGrid>
      <w:tr w14:paraId="5B633B46" w14:textId="77777777" w:rsidTr="00707AFE">
        <w:tblPrEx>
          <w:tblW w:w="8640" w:type="dxa"/>
          <w:jc w:val="center"/>
          <w:tblLayout w:type="fixed"/>
          <w:tblCellMar>
            <w:left w:w="29" w:type="dxa"/>
            <w:right w:w="29" w:type="dxa"/>
          </w:tblCellMar>
          <w:tblLook w:val="04A0"/>
        </w:tblPrEx>
        <w:trPr>
          <w:trHeight w:val="593"/>
          <w:jc w:val="center"/>
        </w:trPr>
        <w:tc>
          <w:tcPr>
            <w:tcW w:w="1440" w:type="dxa"/>
            <w:gridSpan w:val="6"/>
            <w:tcBorders>
              <w:top w:val="single" w:sz="4" w:space="0" w:color="auto"/>
              <w:left w:val="single" w:sz="4" w:space="0" w:color="auto"/>
              <w:bottom w:val="single" w:sz="4" w:space="0" w:color="auto"/>
              <w:right w:val="single" w:sz="4" w:space="0" w:color="auto"/>
            </w:tcBorders>
            <w:vAlign w:val="center"/>
            <w:hideMark/>
          </w:tcPr>
          <w:p w:rsidR="002A3E86" w:rsidRPr="00B87E8F" w:rsidP="009A6A05" w14:paraId="266DF838" w14:textId="77777777">
            <w:pPr>
              <w:suppressAutoHyphens/>
              <w:jc w:val="center"/>
              <w:rPr>
                <w:rFonts w:ascii="Arial" w:hAnsi="Arial" w:cs="Arial"/>
                <w:b/>
                <w:sz w:val="20"/>
                <w:szCs w:val="20"/>
              </w:rPr>
            </w:pPr>
            <w:r w:rsidRPr="00B87E8F">
              <w:rPr>
                <w:rFonts w:ascii="Arial" w:hAnsi="Arial" w:cs="Arial"/>
                <w:b/>
                <w:sz w:val="20"/>
                <w:szCs w:val="20"/>
              </w:rPr>
              <w:t xml:space="preserve">NAICS 312000 – Beverage and Tobacco Product Manufacturing – </w:t>
            </w:r>
          </w:p>
          <w:p w:rsidR="00040D77" w:rsidRPr="00B87E8F" w:rsidP="00F023C5" w14:paraId="0BBFE28F" w14:textId="1169B687">
            <w:pPr>
              <w:suppressAutoHyphens/>
              <w:jc w:val="center"/>
              <w:rPr>
                <w:rFonts w:ascii="Arial" w:hAnsi="Arial" w:cs="Arial"/>
                <w:b/>
                <w:sz w:val="20"/>
                <w:szCs w:val="20"/>
              </w:rPr>
            </w:pPr>
            <w:r w:rsidRPr="00B87E8F">
              <w:rPr>
                <w:rFonts w:ascii="Arial" w:hAnsi="Arial" w:cs="Arial"/>
                <w:b/>
                <w:sz w:val="20"/>
                <w:szCs w:val="20"/>
              </w:rPr>
              <w:t>Fully-loaded Labor Rate/Hour</w:t>
            </w:r>
            <w:r>
              <w:rPr>
                <w:rFonts w:ascii="Arial" w:hAnsi="Arial" w:cs="Arial"/>
                <w:b/>
                <w:sz w:val="20"/>
                <w:szCs w:val="20"/>
                <w:vertAlign w:val="superscript"/>
              </w:rPr>
              <w:footnoteReference w:id="3"/>
            </w:r>
            <w:r w:rsidRPr="00B87E8F">
              <w:rPr>
                <w:rFonts w:ascii="Arial" w:hAnsi="Arial" w:cs="Arial"/>
                <w:b/>
                <w:sz w:val="20"/>
                <w:szCs w:val="20"/>
              </w:rPr>
              <w:t xml:space="preserve"> </w:t>
            </w:r>
            <w:r w:rsidRPr="00B87E8F" w:rsidR="00F023C5">
              <w:rPr>
                <w:rFonts w:ascii="Arial" w:hAnsi="Arial" w:cs="Arial"/>
                <w:b/>
                <w:sz w:val="20"/>
                <w:szCs w:val="20"/>
              </w:rPr>
              <w:t xml:space="preserve">for All Management Occupations </w:t>
            </w:r>
            <w:r w:rsidRPr="00B87E8F">
              <w:rPr>
                <w:rFonts w:ascii="Arial" w:hAnsi="Arial" w:cs="Arial"/>
                <w:b/>
                <w:sz w:val="20"/>
                <w:szCs w:val="20"/>
              </w:rPr>
              <w:t>= $</w:t>
            </w:r>
            <w:r w:rsidRPr="00B87E8F" w:rsidR="00B87E8F">
              <w:rPr>
                <w:rFonts w:ascii="Arial" w:hAnsi="Arial" w:cs="Arial"/>
                <w:b/>
                <w:sz w:val="20"/>
                <w:szCs w:val="20"/>
              </w:rPr>
              <w:t>87.57</w:t>
            </w:r>
            <w:r w:rsidRPr="00B87E8F" w:rsidR="00F023C5">
              <w:rPr>
                <w:rFonts w:ascii="Arial" w:hAnsi="Arial" w:cs="Arial"/>
                <w:b/>
                <w:sz w:val="20"/>
                <w:szCs w:val="20"/>
              </w:rPr>
              <w:t>*</w:t>
            </w:r>
          </w:p>
        </w:tc>
      </w:tr>
      <w:tr w14:paraId="1469B6A7" w14:textId="77777777" w:rsidTr="00707AFE">
        <w:tblPrEx>
          <w:tblW w:w="8640" w:type="dxa"/>
          <w:jc w:val="center"/>
          <w:tblLayout w:type="fixed"/>
          <w:tblCellMar>
            <w:left w:w="29" w:type="dxa"/>
            <w:right w:w="29" w:type="dxa"/>
          </w:tblCellMar>
          <w:tblLook w:val="04A0"/>
        </w:tblPrEx>
        <w:trPr>
          <w:trHeight w:val="53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040D77" w:rsidRPr="00B87E8F" w:rsidP="009A6A05" w14:paraId="08E5D688" w14:textId="77777777">
            <w:pPr>
              <w:suppressAutoHyphens/>
              <w:jc w:val="center"/>
              <w:rPr>
                <w:rFonts w:ascii="Arial" w:hAnsi="Arial" w:cs="Arial"/>
                <w:i/>
                <w:sz w:val="18"/>
                <w:szCs w:val="18"/>
              </w:rPr>
            </w:pPr>
            <w:r w:rsidRPr="00B87E8F">
              <w:rPr>
                <w:rFonts w:ascii="Arial" w:hAnsi="Arial" w:cs="Arial"/>
                <w:i/>
                <w:sz w:val="18"/>
                <w:szCs w:val="18"/>
              </w:rPr>
              <w:t xml:space="preserve">Avg. Time / Response </w:t>
            </w:r>
          </w:p>
        </w:tc>
        <w:tc>
          <w:tcPr>
            <w:tcW w:w="1440" w:type="dxa"/>
            <w:tcBorders>
              <w:top w:val="single" w:sz="4" w:space="0" w:color="auto"/>
              <w:left w:val="single" w:sz="4" w:space="0" w:color="auto"/>
              <w:bottom w:val="single" w:sz="4" w:space="0" w:color="auto"/>
              <w:right w:val="single" w:sz="4" w:space="0" w:color="auto"/>
            </w:tcBorders>
            <w:vAlign w:val="center"/>
            <w:hideMark/>
          </w:tcPr>
          <w:p w:rsidR="00040D77" w:rsidRPr="00B87E8F" w:rsidP="009A6A05" w14:paraId="7463DAAC" w14:textId="77777777">
            <w:pPr>
              <w:suppressAutoHyphens/>
              <w:jc w:val="center"/>
              <w:rPr>
                <w:rFonts w:ascii="Arial" w:hAnsi="Arial" w:cs="Arial"/>
                <w:i/>
                <w:sz w:val="18"/>
                <w:szCs w:val="18"/>
              </w:rPr>
            </w:pPr>
            <w:r w:rsidRPr="00B87E8F">
              <w:rPr>
                <w:rFonts w:ascii="Arial" w:hAnsi="Arial" w:cs="Arial"/>
                <w:i/>
                <w:sz w:val="18"/>
                <w:szCs w:val="18"/>
              </w:rPr>
              <w:t>Labor Cost / Response</w:t>
            </w:r>
          </w:p>
        </w:tc>
        <w:tc>
          <w:tcPr>
            <w:tcW w:w="1440" w:type="dxa"/>
            <w:tcBorders>
              <w:top w:val="single" w:sz="4" w:space="0" w:color="auto"/>
              <w:left w:val="single" w:sz="4" w:space="0" w:color="auto"/>
              <w:bottom w:val="single" w:sz="4" w:space="0" w:color="auto"/>
              <w:right w:val="single" w:sz="4" w:space="0" w:color="auto"/>
            </w:tcBorders>
            <w:vAlign w:val="center"/>
            <w:hideMark/>
          </w:tcPr>
          <w:p w:rsidR="00040D77" w:rsidRPr="00B87E8F" w:rsidP="009A6A05" w14:paraId="35C8EC53" w14:textId="77777777">
            <w:pPr>
              <w:suppressAutoHyphens/>
              <w:jc w:val="center"/>
              <w:rPr>
                <w:rFonts w:ascii="Arial" w:hAnsi="Arial" w:cs="Arial"/>
                <w:i/>
                <w:sz w:val="18"/>
                <w:szCs w:val="18"/>
              </w:rPr>
            </w:pPr>
            <w:r w:rsidRPr="00B87E8F">
              <w:rPr>
                <w:rFonts w:ascii="Arial" w:hAnsi="Arial" w:cs="Arial"/>
                <w:i/>
                <w:sz w:val="18"/>
                <w:szCs w:val="18"/>
              </w:rPr>
              <w:t>Responses / Respondent</w:t>
            </w:r>
          </w:p>
        </w:tc>
        <w:tc>
          <w:tcPr>
            <w:tcW w:w="1440" w:type="dxa"/>
            <w:tcBorders>
              <w:top w:val="single" w:sz="4" w:space="0" w:color="auto"/>
              <w:left w:val="single" w:sz="4" w:space="0" w:color="auto"/>
              <w:bottom w:val="single" w:sz="4" w:space="0" w:color="auto"/>
              <w:right w:val="single" w:sz="12" w:space="0" w:color="auto"/>
            </w:tcBorders>
            <w:vAlign w:val="center"/>
            <w:hideMark/>
          </w:tcPr>
          <w:p w:rsidR="00040D77" w:rsidRPr="00B87E8F" w:rsidP="009A6A05" w14:paraId="781EFF18" w14:textId="77777777">
            <w:pPr>
              <w:suppressAutoHyphens/>
              <w:jc w:val="center"/>
              <w:rPr>
                <w:rFonts w:ascii="Arial" w:hAnsi="Arial" w:cs="Arial"/>
                <w:i/>
                <w:sz w:val="18"/>
                <w:szCs w:val="18"/>
              </w:rPr>
            </w:pPr>
            <w:r w:rsidRPr="00B87E8F">
              <w:rPr>
                <w:rFonts w:ascii="Arial" w:hAnsi="Arial" w:cs="Arial"/>
                <w:i/>
                <w:sz w:val="18"/>
                <w:szCs w:val="18"/>
              </w:rPr>
              <w:t xml:space="preserve">Labor Costs / Respondent </w:t>
            </w:r>
          </w:p>
        </w:tc>
        <w:tc>
          <w:tcPr>
            <w:tcW w:w="1440" w:type="dxa"/>
            <w:tcBorders>
              <w:top w:val="single" w:sz="4" w:space="0" w:color="auto"/>
              <w:left w:val="single" w:sz="12" w:space="0" w:color="auto"/>
              <w:bottom w:val="single" w:sz="4" w:space="0" w:color="auto"/>
              <w:right w:val="single" w:sz="4" w:space="0" w:color="auto"/>
            </w:tcBorders>
            <w:vAlign w:val="center"/>
            <w:hideMark/>
          </w:tcPr>
          <w:p w:rsidR="00040D77" w:rsidRPr="00B87E8F" w:rsidP="009A6A05" w14:paraId="582D3ED8" w14:textId="77777777">
            <w:pPr>
              <w:suppressAutoHyphens/>
              <w:jc w:val="center"/>
              <w:rPr>
                <w:rFonts w:ascii="Arial" w:hAnsi="Arial" w:cs="Arial"/>
                <w:i/>
                <w:sz w:val="18"/>
                <w:szCs w:val="18"/>
              </w:rPr>
            </w:pPr>
            <w:r w:rsidRPr="00B87E8F">
              <w:rPr>
                <w:rFonts w:ascii="Arial" w:hAnsi="Arial" w:cs="Arial"/>
                <w:i/>
                <w:sz w:val="18"/>
                <w:szCs w:val="18"/>
              </w:rPr>
              <w:t>Total Responses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040D77" w:rsidRPr="00B87E8F" w:rsidP="009A6A05" w14:paraId="5AD0B983" w14:textId="77777777">
            <w:pPr>
              <w:suppressAutoHyphens/>
              <w:jc w:val="center"/>
              <w:rPr>
                <w:rFonts w:ascii="Arial" w:hAnsi="Arial" w:cs="Arial"/>
                <w:i/>
                <w:sz w:val="18"/>
                <w:szCs w:val="18"/>
              </w:rPr>
            </w:pPr>
            <w:r w:rsidRPr="00B87E8F">
              <w:rPr>
                <w:rFonts w:ascii="Arial" w:hAnsi="Arial" w:cs="Arial"/>
                <w:i/>
                <w:sz w:val="18"/>
                <w:szCs w:val="18"/>
              </w:rPr>
              <w:t xml:space="preserve">Total Labor Costs </w:t>
            </w:r>
          </w:p>
        </w:tc>
      </w:tr>
      <w:tr w14:paraId="40B56324" w14:textId="77777777" w:rsidTr="00707AFE">
        <w:tblPrEx>
          <w:tblW w:w="8640" w:type="dxa"/>
          <w:jc w:val="center"/>
          <w:tblLayout w:type="fixed"/>
          <w:tblCellMar>
            <w:left w:w="29" w:type="dxa"/>
            <w:right w:w="29" w:type="dxa"/>
          </w:tblCellMar>
          <w:tblLook w:val="04A0"/>
        </w:tblPrEx>
        <w:trPr>
          <w:trHeight w:val="530"/>
          <w:jc w:val="center"/>
        </w:trPr>
        <w:tc>
          <w:tcPr>
            <w:tcW w:w="1440" w:type="dxa"/>
            <w:tcBorders>
              <w:top w:val="single" w:sz="4" w:space="0" w:color="auto"/>
              <w:left w:val="single" w:sz="4" w:space="0" w:color="auto"/>
              <w:bottom w:val="single" w:sz="4" w:space="0" w:color="auto"/>
              <w:right w:val="single" w:sz="4" w:space="0" w:color="auto"/>
            </w:tcBorders>
            <w:vAlign w:val="center"/>
          </w:tcPr>
          <w:p w:rsidR="00522C69" w:rsidRPr="00B87E8F" w:rsidP="00522C69" w14:paraId="03B6B4E4" w14:textId="0EFF8E33">
            <w:pPr>
              <w:suppressAutoHyphens/>
              <w:jc w:val="center"/>
              <w:rPr>
                <w:rFonts w:ascii="Arial" w:hAnsi="Arial" w:cs="Arial"/>
                <w:sz w:val="20"/>
                <w:szCs w:val="20"/>
              </w:rPr>
            </w:pPr>
            <w:r w:rsidRPr="00B87E8F">
              <w:rPr>
                <w:rFonts w:ascii="Arial" w:hAnsi="Arial" w:cs="Arial"/>
                <w:sz w:val="20"/>
                <w:szCs w:val="20"/>
              </w:rPr>
              <w:t>51.</w:t>
            </w:r>
            <w:r w:rsidRPr="00B87E8F" w:rsidR="00B87E8F">
              <w:rPr>
                <w:rFonts w:ascii="Arial" w:hAnsi="Arial" w:cs="Arial"/>
                <w:sz w:val="20"/>
                <w:szCs w:val="20"/>
              </w:rPr>
              <w:t>19285</w:t>
            </w:r>
            <w:r w:rsidRPr="00B87E8F">
              <w:rPr>
                <w:rFonts w:ascii="Arial" w:hAnsi="Arial" w:cs="Arial"/>
                <w:sz w:val="20"/>
                <w:szCs w:val="20"/>
              </w:rPr>
              <w:t xml:space="preserve"> </w:t>
            </w:r>
          </w:p>
          <w:p w:rsidR="00040D77" w:rsidRPr="00B87E8F" w:rsidP="00522C69" w14:paraId="3690D2E6" w14:textId="6CCCB132">
            <w:pPr>
              <w:suppressAutoHyphens/>
              <w:jc w:val="center"/>
              <w:rPr>
                <w:rFonts w:ascii="Arial" w:hAnsi="Arial" w:cs="Arial"/>
                <w:sz w:val="20"/>
                <w:szCs w:val="20"/>
              </w:rPr>
            </w:pPr>
            <w:r w:rsidRPr="00B87E8F">
              <w:rPr>
                <w:rFonts w:ascii="Arial" w:hAnsi="Arial" w:cs="Arial"/>
                <w:sz w:val="20"/>
                <w:szCs w:val="20"/>
              </w:rPr>
              <w:t>minutes</w:t>
            </w:r>
          </w:p>
        </w:tc>
        <w:tc>
          <w:tcPr>
            <w:tcW w:w="1440" w:type="dxa"/>
            <w:tcBorders>
              <w:top w:val="single" w:sz="4" w:space="0" w:color="auto"/>
              <w:left w:val="single" w:sz="4" w:space="0" w:color="auto"/>
              <w:bottom w:val="single" w:sz="4" w:space="0" w:color="auto"/>
              <w:right w:val="single" w:sz="4" w:space="0" w:color="auto"/>
            </w:tcBorders>
            <w:vAlign w:val="center"/>
          </w:tcPr>
          <w:p w:rsidR="00040D77" w:rsidRPr="00B87E8F" w:rsidP="00522C69" w14:paraId="6CF79E2A" w14:textId="3947DB09">
            <w:pPr>
              <w:suppressAutoHyphens/>
              <w:jc w:val="center"/>
              <w:rPr>
                <w:rFonts w:ascii="Arial" w:hAnsi="Arial" w:cs="Arial"/>
                <w:sz w:val="20"/>
                <w:szCs w:val="20"/>
              </w:rPr>
            </w:pPr>
            <w:r w:rsidRPr="00B87E8F">
              <w:rPr>
                <w:rFonts w:ascii="Arial" w:hAnsi="Arial" w:cs="Arial"/>
                <w:sz w:val="20"/>
                <w:szCs w:val="20"/>
              </w:rPr>
              <w:t>$</w:t>
            </w:r>
            <w:r w:rsidRPr="00B87E8F" w:rsidR="00B87E8F">
              <w:rPr>
                <w:rFonts w:ascii="Arial" w:hAnsi="Arial" w:cs="Arial"/>
                <w:sz w:val="20"/>
                <w:szCs w:val="20"/>
              </w:rPr>
              <w:t>74.72</w:t>
            </w:r>
          </w:p>
        </w:tc>
        <w:tc>
          <w:tcPr>
            <w:tcW w:w="1440" w:type="dxa"/>
            <w:tcBorders>
              <w:top w:val="single" w:sz="4" w:space="0" w:color="auto"/>
              <w:left w:val="single" w:sz="4" w:space="0" w:color="auto"/>
              <w:bottom w:val="single" w:sz="4" w:space="0" w:color="auto"/>
              <w:right w:val="single" w:sz="4" w:space="0" w:color="auto"/>
            </w:tcBorders>
            <w:vAlign w:val="center"/>
          </w:tcPr>
          <w:p w:rsidR="00040D77" w:rsidRPr="00B87E8F" w:rsidP="009A6A05" w14:paraId="727B9E93" w14:textId="56B73D8A">
            <w:pPr>
              <w:suppressAutoHyphens/>
              <w:jc w:val="center"/>
              <w:rPr>
                <w:rFonts w:ascii="Arial" w:hAnsi="Arial" w:cs="Arial"/>
                <w:sz w:val="20"/>
                <w:szCs w:val="20"/>
              </w:rPr>
            </w:pPr>
            <w:r w:rsidRPr="00B87E8F">
              <w:rPr>
                <w:rFonts w:ascii="Arial" w:hAnsi="Arial" w:cs="Arial"/>
                <w:sz w:val="20"/>
                <w:szCs w:val="20"/>
              </w:rPr>
              <w:t>1</w:t>
            </w:r>
          </w:p>
        </w:tc>
        <w:tc>
          <w:tcPr>
            <w:tcW w:w="1440" w:type="dxa"/>
            <w:tcBorders>
              <w:top w:val="single" w:sz="4" w:space="0" w:color="auto"/>
              <w:left w:val="single" w:sz="4" w:space="0" w:color="auto"/>
              <w:bottom w:val="single" w:sz="4" w:space="0" w:color="auto"/>
              <w:right w:val="single" w:sz="12" w:space="0" w:color="auto"/>
            </w:tcBorders>
            <w:vAlign w:val="center"/>
          </w:tcPr>
          <w:p w:rsidR="00040D77" w:rsidRPr="00B87E8F" w:rsidP="00F142F9" w14:paraId="0B7F6E35" w14:textId="064689CA">
            <w:pPr>
              <w:suppressAutoHyphens/>
              <w:jc w:val="center"/>
              <w:rPr>
                <w:rFonts w:ascii="Arial" w:hAnsi="Arial" w:cs="Arial"/>
                <w:sz w:val="20"/>
                <w:szCs w:val="20"/>
              </w:rPr>
            </w:pPr>
            <w:r w:rsidRPr="00B87E8F">
              <w:rPr>
                <w:rFonts w:ascii="Arial" w:hAnsi="Arial" w:cs="Arial"/>
                <w:sz w:val="20"/>
                <w:szCs w:val="20"/>
              </w:rPr>
              <w:t>$74.72</w:t>
            </w:r>
          </w:p>
        </w:tc>
        <w:tc>
          <w:tcPr>
            <w:tcW w:w="1440" w:type="dxa"/>
            <w:tcBorders>
              <w:top w:val="single" w:sz="4" w:space="0" w:color="auto"/>
              <w:left w:val="single" w:sz="12" w:space="0" w:color="auto"/>
              <w:bottom w:val="single" w:sz="4" w:space="0" w:color="auto"/>
              <w:right w:val="single" w:sz="4" w:space="0" w:color="auto"/>
            </w:tcBorders>
            <w:vAlign w:val="center"/>
          </w:tcPr>
          <w:p w:rsidR="00040D77" w:rsidRPr="00B87E8F" w:rsidP="009A6A05" w14:paraId="32B3A406" w14:textId="46C559C4">
            <w:pPr>
              <w:suppressAutoHyphens/>
              <w:jc w:val="center"/>
              <w:rPr>
                <w:rFonts w:ascii="Arial" w:hAnsi="Arial" w:cs="Arial"/>
                <w:sz w:val="20"/>
                <w:szCs w:val="20"/>
              </w:rPr>
            </w:pPr>
            <w:r w:rsidRPr="00B87E8F">
              <w:rPr>
                <w:rFonts w:ascii="Arial" w:hAnsi="Arial" w:cs="Arial"/>
                <w:sz w:val="20"/>
                <w:szCs w:val="20"/>
              </w:rPr>
              <w:t>8,400</w:t>
            </w:r>
          </w:p>
        </w:tc>
        <w:tc>
          <w:tcPr>
            <w:tcW w:w="1440" w:type="dxa"/>
            <w:tcBorders>
              <w:top w:val="single" w:sz="4" w:space="0" w:color="auto"/>
              <w:left w:val="single" w:sz="4" w:space="0" w:color="auto"/>
              <w:bottom w:val="single" w:sz="4" w:space="0" w:color="auto"/>
              <w:right w:val="single" w:sz="4" w:space="0" w:color="auto"/>
            </w:tcBorders>
            <w:vAlign w:val="center"/>
          </w:tcPr>
          <w:p w:rsidR="00040D77" w:rsidRPr="00B87E8F" w:rsidP="00F142F9" w14:paraId="30A83992" w14:textId="57D813BF">
            <w:pPr>
              <w:suppressAutoHyphens/>
              <w:jc w:val="center"/>
              <w:rPr>
                <w:rFonts w:ascii="Arial" w:hAnsi="Arial" w:cs="Arial"/>
                <w:sz w:val="20"/>
                <w:szCs w:val="20"/>
              </w:rPr>
            </w:pPr>
            <w:r w:rsidRPr="00B87E8F">
              <w:rPr>
                <w:rFonts w:ascii="Arial" w:hAnsi="Arial" w:cs="Arial"/>
                <w:sz w:val="20"/>
                <w:szCs w:val="20"/>
              </w:rPr>
              <w:t>$627,648.00</w:t>
            </w:r>
          </w:p>
        </w:tc>
      </w:tr>
    </w:tbl>
    <w:p w:rsidR="00040D77" w:rsidRPr="00B87E8F" w:rsidP="00B87E8F" w14:paraId="09A93266" w14:textId="43707F62">
      <w:pPr>
        <w:ind w:left="360"/>
        <w:rPr>
          <w:rFonts w:ascii="Arial" w:hAnsi="Arial" w:cs="Arial"/>
          <w:sz w:val="18"/>
          <w:szCs w:val="18"/>
        </w:rPr>
      </w:pPr>
      <w:r w:rsidRPr="00B87E8F">
        <w:rPr>
          <w:rFonts w:ascii="Arial" w:hAnsi="Arial" w:cs="Arial"/>
          <w:sz w:val="22"/>
          <w:szCs w:val="22"/>
        </w:rPr>
        <w:tab/>
        <w:t xml:space="preserve">* </w:t>
      </w:r>
      <w:r w:rsidRPr="00B87E8F">
        <w:rPr>
          <w:rFonts w:ascii="Arial" w:hAnsi="Arial" w:cs="Arial"/>
          <w:sz w:val="18"/>
          <w:szCs w:val="18"/>
        </w:rPr>
        <w:t xml:space="preserve">All wages and costs rounded to nearest whole cent. </w:t>
      </w:r>
    </w:p>
    <w:p w:rsidR="002A3E86" w:rsidRPr="00B87E8F" w:rsidP="00040D77" w14:paraId="5EDDEC44" w14:textId="77777777">
      <w:pPr>
        <w:ind w:left="360"/>
        <w:rPr>
          <w:rFonts w:ascii="Arial" w:hAnsi="Arial" w:cs="Arial"/>
          <w:sz w:val="22"/>
          <w:szCs w:val="22"/>
        </w:rPr>
      </w:pPr>
    </w:p>
    <w:p w:rsidR="003E6366" w:rsidRPr="00B87E8F" w:rsidP="00040D77" w14:paraId="5259E70F" w14:textId="4765DB04">
      <w:pPr>
        <w:suppressAutoHyphens/>
        <w:ind w:left="360"/>
        <w:rPr>
          <w:rFonts w:ascii="Arial" w:hAnsi="Arial" w:cs="Arial"/>
          <w:sz w:val="22"/>
          <w:szCs w:val="22"/>
        </w:rPr>
      </w:pPr>
      <w:r w:rsidRPr="00B87E8F">
        <w:rPr>
          <w:rFonts w:ascii="Arial" w:hAnsi="Arial" w:cs="Arial"/>
          <w:sz w:val="22"/>
          <w:szCs w:val="22"/>
          <w:u w:val="single"/>
        </w:rPr>
        <w:t>Record Retention:</w:t>
      </w:r>
      <w:r w:rsidRPr="00B87E8F">
        <w:rPr>
          <w:rFonts w:ascii="Arial" w:hAnsi="Arial" w:cs="Arial"/>
          <w:sz w:val="22"/>
          <w:szCs w:val="22"/>
        </w:rPr>
        <w:t xml:space="preserve">  </w:t>
      </w:r>
      <w:r w:rsidRPr="00B87E8F" w:rsidR="0036231A">
        <w:rPr>
          <w:rFonts w:ascii="Arial" w:hAnsi="Arial" w:cs="Arial"/>
          <w:sz w:val="22"/>
          <w:szCs w:val="22"/>
        </w:rPr>
        <w:t>T</w:t>
      </w:r>
      <w:r w:rsidRPr="00B87E8F">
        <w:rPr>
          <w:rFonts w:ascii="Arial" w:hAnsi="Arial" w:cs="Arial"/>
          <w:sz w:val="22"/>
          <w:szCs w:val="22"/>
        </w:rPr>
        <w:t xml:space="preserve">he TTB regulations </w:t>
      </w:r>
      <w:r w:rsidRPr="00B87E8F" w:rsidR="002C5EB6">
        <w:rPr>
          <w:rFonts w:ascii="Arial" w:hAnsi="Arial" w:cs="Arial"/>
          <w:sz w:val="22"/>
          <w:szCs w:val="22"/>
        </w:rPr>
        <w:t xml:space="preserve">require </w:t>
      </w:r>
      <w:r w:rsidRPr="00B87E8F" w:rsidR="00F142F9">
        <w:rPr>
          <w:rFonts w:ascii="Arial" w:hAnsi="Arial" w:cs="Arial"/>
          <w:sz w:val="22"/>
          <w:szCs w:val="22"/>
        </w:rPr>
        <w:t xml:space="preserve">its </w:t>
      </w:r>
      <w:r w:rsidRPr="00B87E8F" w:rsidR="002C5EB6">
        <w:rPr>
          <w:rFonts w:ascii="Arial" w:hAnsi="Arial" w:cs="Arial"/>
          <w:sz w:val="22"/>
          <w:szCs w:val="22"/>
        </w:rPr>
        <w:t>permit</w:t>
      </w:r>
      <w:r w:rsidRPr="00B87E8F" w:rsidR="00F142F9">
        <w:rPr>
          <w:rFonts w:ascii="Arial" w:hAnsi="Arial" w:cs="Arial"/>
          <w:sz w:val="22"/>
          <w:szCs w:val="22"/>
        </w:rPr>
        <w:t xml:space="preserve"> h</w:t>
      </w:r>
      <w:r w:rsidRPr="00B87E8F" w:rsidR="002C5EB6">
        <w:rPr>
          <w:rFonts w:ascii="Arial" w:hAnsi="Arial" w:cs="Arial"/>
          <w:sz w:val="22"/>
          <w:szCs w:val="22"/>
        </w:rPr>
        <w:t xml:space="preserve">olders to </w:t>
      </w:r>
      <w:r w:rsidRPr="00B87E8F">
        <w:rPr>
          <w:rFonts w:ascii="Arial" w:hAnsi="Arial" w:cs="Arial"/>
          <w:sz w:val="22"/>
          <w:szCs w:val="22"/>
        </w:rPr>
        <w:t xml:space="preserve">permanently </w:t>
      </w:r>
      <w:r w:rsidRPr="00B87E8F" w:rsidR="002C5EB6">
        <w:rPr>
          <w:rFonts w:ascii="Arial" w:hAnsi="Arial" w:cs="Arial"/>
          <w:sz w:val="22"/>
          <w:szCs w:val="22"/>
        </w:rPr>
        <w:t xml:space="preserve">maintain at their place of </w:t>
      </w:r>
      <w:r w:rsidRPr="00B87E8F" w:rsidR="0036231A">
        <w:rPr>
          <w:rFonts w:ascii="Arial" w:hAnsi="Arial" w:cs="Arial"/>
          <w:sz w:val="22"/>
          <w:szCs w:val="22"/>
        </w:rPr>
        <w:t>business</w:t>
      </w:r>
      <w:r w:rsidRPr="00B87E8F" w:rsidR="002C5EB6">
        <w:rPr>
          <w:rFonts w:ascii="Arial" w:hAnsi="Arial" w:cs="Arial"/>
          <w:sz w:val="22"/>
          <w:szCs w:val="22"/>
        </w:rPr>
        <w:t xml:space="preserve"> a file containing their </w:t>
      </w:r>
      <w:r w:rsidRPr="00B87E8F" w:rsidR="00F142F9">
        <w:rPr>
          <w:rFonts w:ascii="Arial" w:hAnsi="Arial" w:cs="Arial"/>
          <w:sz w:val="22"/>
          <w:szCs w:val="22"/>
        </w:rPr>
        <w:t>permit, registration, or notice</w:t>
      </w:r>
      <w:r w:rsidRPr="00B87E8F" w:rsidR="0036231A">
        <w:rPr>
          <w:rFonts w:ascii="Arial" w:hAnsi="Arial" w:cs="Arial"/>
          <w:sz w:val="22"/>
          <w:szCs w:val="22"/>
        </w:rPr>
        <w:t xml:space="preserve"> and </w:t>
      </w:r>
      <w:r w:rsidRPr="00B87E8F" w:rsidR="002C5EB6">
        <w:rPr>
          <w:rFonts w:ascii="Arial" w:hAnsi="Arial" w:cs="Arial"/>
          <w:sz w:val="22"/>
          <w:szCs w:val="22"/>
        </w:rPr>
        <w:t>all related suppor</w:t>
      </w:r>
      <w:r w:rsidRPr="00B87E8F" w:rsidR="00F142F9">
        <w:rPr>
          <w:rFonts w:ascii="Arial" w:hAnsi="Arial" w:cs="Arial"/>
          <w:sz w:val="22"/>
          <w:szCs w:val="22"/>
        </w:rPr>
        <w:t xml:space="preserve">ting information, including the </w:t>
      </w:r>
      <w:r w:rsidRPr="00B87E8F" w:rsidR="0036231A">
        <w:rPr>
          <w:rFonts w:ascii="Arial" w:hAnsi="Arial" w:cs="Arial"/>
          <w:sz w:val="22"/>
          <w:szCs w:val="22"/>
        </w:rPr>
        <w:t xml:space="preserve">information required under this collection.  In addition, respondents </w:t>
      </w:r>
      <w:r w:rsidRPr="00B87E8F">
        <w:rPr>
          <w:rFonts w:ascii="Arial" w:hAnsi="Arial" w:cs="Arial"/>
          <w:sz w:val="22"/>
          <w:szCs w:val="22"/>
        </w:rPr>
        <w:t xml:space="preserve">must make that file available for inspection by any </w:t>
      </w:r>
      <w:r w:rsidRPr="00B87E8F" w:rsidR="00F74136">
        <w:rPr>
          <w:rFonts w:ascii="Arial" w:hAnsi="Arial" w:cs="Arial"/>
          <w:sz w:val="22"/>
          <w:szCs w:val="22"/>
        </w:rPr>
        <w:t xml:space="preserve">appropriate TTB officer upon request.  See </w:t>
      </w:r>
      <w:r w:rsidRPr="00B87E8F">
        <w:rPr>
          <w:rFonts w:ascii="Arial" w:hAnsi="Arial" w:cs="Arial"/>
          <w:sz w:val="22"/>
          <w:szCs w:val="22"/>
        </w:rPr>
        <w:t xml:space="preserve">27 CFR 1.25, 18.17, 19.81, 20.37, 22.36, 24.117, 25.64, 40.76, 40.501, 41.203, 41.243, and 44.93. </w:t>
      </w:r>
    </w:p>
    <w:p w:rsidR="00040D77" w:rsidRPr="00D60A78" w:rsidP="00040D77" w14:paraId="6AE5F086" w14:textId="77777777">
      <w:pPr>
        <w:rPr>
          <w:rFonts w:ascii="Arial" w:hAnsi="Arial" w:cs="Arial"/>
          <w:sz w:val="28"/>
          <w:szCs w:val="28"/>
        </w:rPr>
      </w:pPr>
    </w:p>
    <w:p w:rsidR="00040D77" w:rsidRPr="00D60A78" w:rsidP="00040D77" w14:paraId="124927AA" w14:textId="692F6EFF">
      <w:pPr>
        <w:suppressAutoHyphens/>
        <w:rPr>
          <w:rFonts w:ascii="Arial" w:hAnsi="Arial" w:cs="Arial"/>
          <w:i/>
          <w:sz w:val="22"/>
          <w:szCs w:val="22"/>
        </w:rPr>
      </w:pPr>
      <w:r w:rsidRPr="00D60A78">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040D77" w:rsidRPr="00D60A78" w:rsidP="00040D77" w14:paraId="1B83564A" w14:textId="77777777">
      <w:pPr>
        <w:suppressAutoHyphens/>
        <w:ind w:left="480" w:hanging="480"/>
        <w:rPr>
          <w:rFonts w:ascii="Arial" w:hAnsi="Arial" w:cs="Arial"/>
          <w:sz w:val="22"/>
          <w:szCs w:val="22"/>
        </w:rPr>
      </w:pPr>
    </w:p>
    <w:p w:rsidR="00A2494D" w:rsidRPr="00D60A78" w:rsidP="00040D77" w14:paraId="705F7C51" w14:textId="5C667941">
      <w:pPr>
        <w:suppressAutoHyphens/>
        <w:ind w:left="360"/>
        <w:rPr>
          <w:rFonts w:ascii="Arial" w:hAnsi="Arial" w:cs="Arial"/>
          <w:sz w:val="22"/>
          <w:szCs w:val="22"/>
        </w:rPr>
      </w:pPr>
      <w:r w:rsidRPr="00D60A78">
        <w:rPr>
          <w:rFonts w:ascii="Arial" w:hAnsi="Arial" w:cs="Arial"/>
          <w:sz w:val="22"/>
          <w:szCs w:val="22"/>
        </w:rPr>
        <w:t xml:space="preserve">Because the collected personnel information is readily known to respondents, and because respondents submit such information only on an occasional basis, TTB believes that there are no annualized capital, start-up, operational, or maintenance costs to respondents for this information collection.  As for mailing supply and postage costs, TTB estimates that each of the 1,000 respondents who submit paper copies of TTB F 5000.9 have </w:t>
      </w:r>
      <w:r w:rsidRPr="00D60A78" w:rsidR="00D60A78">
        <w:rPr>
          <w:rFonts w:ascii="Arial" w:hAnsi="Arial" w:cs="Arial"/>
          <w:sz w:val="22"/>
          <w:szCs w:val="22"/>
        </w:rPr>
        <w:t xml:space="preserve">no more than $3.00 </w:t>
      </w:r>
      <w:r w:rsidRPr="00D60A78">
        <w:rPr>
          <w:rFonts w:ascii="Arial" w:hAnsi="Arial" w:cs="Arial"/>
          <w:sz w:val="22"/>
          <w:szCs w:val="22"/>
        </w:rPr>
        <w:t>in such costs for their one annual response.  As such, TTB estimates that the annual mailing supply and postage costs for this information collection total no more than $</w:t>
      </w:r>
      <w:r w:rsidRPr="00D60A78" w:rsidR="00D60A78">
        <w:rPr>
          <w:rFonts w:ascii="Arial" w:hAnsi="Arial" w:cs="Arial"/>
          <w:sz w:val="22"/>
          <w:szCs w:val="22"/>
        </w:rPr>
        <w:t>3</w:t>
      </w:r>
      <w:r w:rsidRPr="00D60A78">
        <w:rPr>
          <w:rFonts w:ascii="Arial" w:hAnsi="Arial" w:cs="Arial"/>
          <w:sz w:val="22"/>
          <w:szCs w:val="22"/>
        </w:rPr>
        <w:t xml:space="preserve">,000. </w:t>
      </w:r>
    </w:p>
    <w:p w:rsidR="00040D77" w:rsidRPr="00D60A78" w:rsidP="00040D77" w14:paraId="35B65ED4" w14:textId="77777777">
      <w:pPr>
        <w:rPr>
          <w:rFonts w:ascii="Arial" w:hAnsi="Arial" w:cs="Arial"/>
          <w:sz w:val="28"/>
          <w:szCs w:val="28"/>
        </w:rPr>
      </w:pPr>
    </w:p>
    <w:p w:rsidR="00040D77" w:rsidRPr="00D60A78" w:rsidP="00040D77" w14:paraId="3060AF80" w14:textId="77777777">
      <w:pPr>
        <w:suppressAutoHyphens/>
        <w:ind w:left="480" w:hanging="480"/>
        <w:rPr>
          <w:rFonts w:ascii="Arial" w:hAnsi="Arial" w:cs="Arial"/>
          <w:i/>
          <w:sz w:val="22"/>
          <w:szCs w:val="22"/>
        </w:rPr>
      </w:pPr>
      <w:r w:rsidRPr="00D60A78">
        <w:rPr>
          <w:rFonts w:ascii="Arial" w:hAnsi="Arial" w:cs="Arial"/>
          <w:i/>
          <w:sz w:val="22"/>
          <w:szCs w:val="22"/>
        </w:rPr>
        <w:t xml:space="preserve">14.  What is the annualized cost to the Federal Government? </w:t>
      </w:r>
    </w:p>
    <w:p w:rsidR="00040D77" w:rsidRPr="00D60A78" w:rsidP="00040D77" w14:paraId="08399C18" w14:textId="77777777">
      <w:pPr>
        <w:suppressAutoHyphens/>
        <w:ind w:left="480" w:hanging="480"/>
        <w:rPr>
          <w:rFonts w:ascii="Arial" w:hAnsi="Arial" w:cs="Arial"/>
          <w:sz w:val="22"/>
          <w:szCs w:val="22"/>
        </w:rPr>
      </w:pPr>
    </w:p>
    <w:p w:rsidR="00040D77" w:rsidRPr="00D60A78" w:rsidP="00040D77" w14:paraId="2525E8FC" w14:textId="5D85BC78">
      <w:pPr>
        <w:ind w:left="360"/>
        <w:rPr>
          <w:rFonts w:ascii="Arial" w:hAnsi="Arial" w:cs="Arial"/>
          <w:sz w:val="22"/>
          <w:szCs w:val="22"/>
        </w:rPr>
      </w:pPr>
      <w:r w:rsidRPr="00D60A78">
        <w:rPr>
          <w:rFonts w:ascii="Arial" w:hAnsi="Arial" w:cs="Arial"/>
          <w:sz w:val="22"/>
          <w:szCs w:val="22"/>
        </w:rPr>
        <w:t xml:space="preserve">TTB estimates </w:t>
      </w:r>
      <w:r w:rsidRPr="00D60A78" w:rsidR="00571A82">
        <w:rPr>
          <w:rFonts w:ascii="Arial" w:hAnsi="Arial" w:cs="Arial"/>
          <w:sz w:val="22"/>
          <w:szCs w:val="22"/>
        </w:rPr>
        <w:t xml:space="preserve">the annual Federal Government costs for this collection as follows: </w:t>
      </w:r>
    </w:p>
    <w:p w:rsidR="00040D77" w:rsidRPr="00D60A78" w:rsidP="00040D77" w14:paraId="3A67E217" w14:textId="77777777">
      <w:pPr>
        <w:ind w:left="360"/>
        <w:rPr>
          <w:rFonts w:ascii="Arial" w:hAnsi="Arial" w:cs="Arial"/>
          <w:sz w:val="22"/>
          <w:szCs w:val="22"/>
        </w:rPr>
      </w:pPr>
    </w:p>
    <w:p w:rsidR="00040D77" w:rsidRPr="00D60A78" w:rsidP="00040D77" w14:paraId="3E595E54" w14:textId="22228779">
      <w:pPr>
        <w:ind w:left="360"/>
        <w:rPr>
          <w:rFonts w:ascii="Arial" w:hAnsi="Arial" w:cs="Arial"/>
          <w:sz w:val="22"/>
          <w:szCs w:val="22"/>
        </w:rPr>
      </w:pPr>
      <w:r w:rsidRPr="00D60A78">
        <w:rPr>
          <w:rFonts w:ascii="Arial" w:hAnsi="Arial" w:cs="Arial"/>
          <w:sz w:val="22"/>
          <w:szCs w:val="22"/>
          <w:u w:val="single"/>
        </w:rPr>
        <w:t>Overhead costs:</w:t>
      </w:r>
      <w:r w:rsidRPr="00D60A78">
        <w:rPr>
          <w:rFonts w:ascii="Arial" w:hAnsi="Arial" w:cs="Arial"/>
          <w:sz w:val="22"/>
          <w:szCs w:val="22"/>
        </w:rPr>
        <w:t xml:space="preserve">  </w:t>
      </w:r>
      <w:r w:rsidRPr="00D60A78" w:rsidR="00A2494D">
        <w:rPr>
          <w:rFonts w:ascii="Arial" w:hAnsi="Arial" w:cs="Arial"/>
          <w:sz w:val="22"/>
          <w:szCs w:val="22"/>
        </w:rPr>
        <w:t xml:space="preserve">TTB has determined that it has no overhead costs for this occasional information collection.  In addition, TTB has no </w:t>
      </w:r>
      <w:r w:rsidRPr="00D60A78">
        <w:rPr>
          <w:rFonts w:ascii="Arial" w:hAnsi="Arial" w:cs="Arial"/>
          <w:sz w:val="22"/>
          <w:szCs w:val="22"/>
        </w:rPr>
        <w:t xml:space="preserve">printing and distribution costs </w:t>
      </w:r>
      <w:r w:rsidRPr="00D60A78" w:rsidR="00A2494D">
        <w:rPr>
          <w:rFonts w:ascii="Arial" w:hAnsi="Arial" w:cs="Arial"/>
          <w:sz w:val="22"/>
          <w:szCs w:val="22"/>
        </w:rPr>
        <w:t xml:space="preserve">for this collection as its </w:t>
      </w:r>
      <w:r w:rsidRPr="00D60A78" w:rsidR="00303257">
        <w:rPr>
          <w:rFonts w:ascii="Arial" w:hAnsi="Arial" w:cs="Arial"/>
          <w:sz w:val="22"/>
          <w:szCs w:val="22"/>
        </w:rPr>
        <w:t xml:space="preserve">public-use </w:t>
      </w:r>
      <w:r w:rsidRPr="00D60A78" w:rsidR="00A2494D">
        <w:rPr>
          <w:rFonts w:ascii="Arial" w:hAnsi="Arial" w:cs="Arial"/>
          <w:sz w:val="22"/>
          <w:szCs w:val="22"/>
        </w:rPr>
        <w:t xml:space="preserve">forms are </w:t>
      </w:r>
      <w:r w:rsidRPr="00D60A78" w:rsidR="00303257">
        <w:rPr>
          <w:rFonts w:ascii="Arial" w:hAnsi="Arial" w:cs="Arial"/>
          <w:sz w:val="22"/>
          <w:szCs w:val="22"/>
        </w:rPr>
        <w:t>a</w:t>
      </w:r>
      <w:r w:rsidRPr="00D60A78" w:rsidR="00A2494D">
        <w:rPr>
          <w:rFonts w:ascii="Arial" w:hAnsi="Arial" w:cs="Arial"/>
          <w:sz w:val="22"/>
          <w:szCs w:val="22"/>
        </w:rPr>
        <w:t xml:space="preserve">vailable on its website at </w:t>
      </w:r>
      <w:r w:rsidRPr="00D60A78">
        <w:rPr>
          <w:rFonts w:ascii="Arial" w:hAnsi="Arial" w:cs="Arial"/>
          <w:i/>
          <w:sz w:val="22"/>
          <w:szCs w:val="22"/>
        </w:rPr>
        <w:t>https://www.ttb.gov</w:t>
      </w:r>
      <w:r w:rsidRPr="00D60A78">
        <w:rPr>
          <w:rFonts w:ascii="Arial" w:hAnsi="Arial" w:cs="Arial"/>
          <w:sz w:val="22"/>
          <w:szCs w:val="22"/>
        </w:rPr>
        <w:t xml:space="preserve">. </w:t>
      </w:r>
    </w:p>
    <w:p w:rsidR="00040D77" w:rsidRPr="00D60A78" w:rsidP="00040D77" w14:paraId="05848B6B" w14:textId="77777777">
      <w:pPr>
        <w:ind w:left="360"/>
        <w:rPr>
          <w:rFonts w:ascii="Arial" w:hAnsi="Arial" w:cs="Arial"/>
          <w:sz w:val="22"/>
          <w:szCs w:val="22"/>
        </w:rPr>
      </w:pPr>
    </w:p>
    <w:p w:rsidR="00040D77" w:rsidRPr="00D60A78" w:rsidP="00040D77" w14:paraId="48E5459D" w14:textId="2E56B335">
      <w:pPr>
        <w:ind w:left="360"/>
        <w:rPr>
          <w:rFonts w:ascii="Arial" w:hAnsi="Arial" w:cs="Arial"/>
          <w:sz w:val="22"/>
          <w:szCs w:val="22"/>
        </w:rPr>
      </w:pPr>
      <w:r w:rsidRPr="00D60A78">
        <w:rPr>
          <w:rFonts w:ascii="Arial" w:hAnsi="Arial" w:cs="Arial"/>
          <w:sz w:val="22"/>
          <w:szCs w:val="22"/>
          <w:u w:val="single"/>
        </w:rPr>
        <w:t>Labor costs:</w:t>
      </w:r>
      <w:r w:rsidRPr="00D60A78">
        <w:rPr>
          <w:rFonts w:ascii="Arial" w:hAnsi="Arial" w:cs="Arial"/>
          <w:sz w:val="22"/>
          <w:szCs w:val="22"/>
        </w:rPr>
        <w:t xml:space="preserve">  Clerks process received mail and </w:t>
      </w:r>
      <w:r w:rsidRPr="00D60A78" w:rsidR="00BC1C54">
        <w:rPr>
          <w:rFonts w:ascii="Arial" w:hAnsi="Arial" w:cs="Arial"/>
          <w:sz w:val="22"/>
          <w:szCs w:val="22"/>
        </w:rPr>
        <w:t xml:space="preserve">PONL </w:t>
      </w:r>
      <w:r w:rsidRPr="00D60A78">
        <w:rPr>
          <w:rFonts w:ascii="Arial" w:hAnsi="Arial" w:cs="Arial"/>
          <w:sz w:val="22"/>
          <w:szCs w:val="22"/>
        </w:rPr>
        <w:t xml:space="preserve">submissions, complete data entry, and image </w:t>
      </w:r>
      <w:r w:rsidRPr="00D60A78" w:rsidR="00F142F9">
        <w:rPr>
          <w:rFonts w:ascii="Arial" w:hAnsi="Arial" w:cs="Arial"/>
          <w:sz w:val="22"/>
          <w:szCs w:val="22"/>
        </w:rPr>
        <w:t xml:space="preserve">submitted </w:t>
      </w:r>
      <w:r w:rsidRPr="00D60A78" w:rsidR="00BC1C54">
        <w:rPr>
          <w:rFonts w:ascii="Arial" w:hAnsi="Arial" w:cs="Arial"/>
          <w:sz w:val="22"/>
          <w:szCs w:val="22"/>
        </w:rPr>
        <w:t>paper forms</w:t>
      </w:r>
      <w:r w:rsidRPr="00D60A78">
        <w:rPr>
          <w:rFonts w:ascii="Arial" w:hAnsi="Arial" w:cs="Arial"/>
          <w:sz w:val="22"/>
          <w:szCs w:val="22"/>
        </w:rPr>
        <w:t xml:space="preserve">.  Specialists review </w:t>
      </w:r>
      <w:r w:rsidRPr="00D60A78" w:rsidR="00F142F9">
        <w:rPr>
          <w:rFonts w:ascii="Arial" w:hAnsi="Arial" w:cs="Arial"/>
          <w:sz w:val="22"/>
          <w:szCs w:val="22"/>
        </w:rPr>
        <w:t>Personnel Questionnair</w:t>
      </w:r>
      <w:r w:rsidRPr="00D60A78" w:rsidR="00A16696">
        <w:rPr>
          <w:rFonts w:ascii="Arial" w:hAnsi="Arial" w:cs="Arial"/>
          <w:sz w:val="22"/>
          <w:szCs w:val="22"/>
        </w:rPr>
        <w:t>e</w:t>
      </w:r>
      <w:r w:rsidRPr="00D60A78" w:rsidR="00F142F9">
        <w:rPr>
          <w:rFonts w:ascii="Arial" w:hAnsi="Arial" w:cs="Arial"/>
          <w:sz w:val="22"/>
          <w:szCs w:val="22"/>
        </w:rPr>
        <w:t>s</w:t>
      </w:r>
      <w:r w:rsidRPr="00D60A78">
        <w:rPr>
          <w:rFonts w:ascii="Arial" w:hAnsi="Arial" w:cs="Arial"/>
          <w:sz w:val="22"/>
          <w:szCs w:val="22"/>
        </w:rPr>
        <w:t xml:space="preserve"> for errors, </w:t>
      </w:r>
      <w:r w:rsidRPr="00D60A78" w:rsidR="00BC1C54">
        <w:rPr>
          <w:rFonts w:ascii="Arial" w:hAnsi="Arial" w:cs="Arial"/>
          <w:sz w:val="22"/>
          <w:szCs w:val="22"/>
        </w:rPr>
        <w:t xml:space="preserve">qualifications, </w:t>
      </w:r>
      <w:r w:rsidRPr="00D60A78">
        <w:rPr>
          <w:rFonts w:ascii="Arial" w:hAnsi="Arial" w:cs="Arial"/>
          <w:sz w:val="22"/>
          <w:szCs w:val="22"/>
        </w:rPr>
        <w:t xml:space="preserve">and other factors.  As such, TTB estimates its annual labor costs for this information collection as follows: </w:t>
      </w:r>
    </w:p>
    <w:p w:rsidR="00040D77" w:rsidRPr="003C1BF2" w:rsidP="00040D77" w14:paraId="1EAC654A"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
      <w:tblGrid>
        <w:gridCol w:w="1615"/>
        <w:gridCol w:w="1710"/>
        <w:gridCol w:w="1260"/>
        <w:gridCol w:w="1440"/>
        <w:gridCol w:w="1175"/>
        <w:gridCol w:w="1440"/>
      </w:tblGrid>
      <w:tr w14:paraId="5A0DD2E9" w14:textId="77777777" w:rsidTr="009A6A05">
        <w:tblPrEx>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Ex>
        <w:trPr>
          <w:trHeight w:val="548"/>
          <w:jc w:val="center"/>
        </w:trPr>
        <w:tc>
          <w:tcPr>
            <w:tcW w:w="8640" w:type="dxa"/>
            <w:gridSpan w:val="6"/>
            <w:tcBorders>
              <w:top w:val="single" w:sz="4" w:space="0" w:color="auto"/>
              <w:left w:val="single" w:sz="4" w:space="0" w:color="auto"/>
              <w:bottom w:val="single" w:sz="2" w:space="0" w:color="auto"/>
              <w:right w:val="single" w:sz="4" w:space="0" w:color="auto"/>
            </w:tcBorders>
            <w:vAlign w:val="center"/>
            <w:hideMark/>
          </w:tcPr>
          <w:p w:rsidR="00040D77" w:rsidRPr="003C1BF2" w:rsidP="009A6A05" w14:paraId="56B685C6" w14:textId="77777777">
            <w:pPr>
              <w:jc w:val="center"/>
              <w:rPr>
                <w:rFonts w:ascii="Arial" w:hAnsi="Arial" w:cs="Arial"/>
                <w:b/>
                <w:sz w:val="20"/>
                <w:szCs w:val="20"/>
              </w:rPr>
            </w:pPr>
            <w:r w:rsidRPr="003C1BF2">
              <w:rPr>
                <w:rFonts w:ascii="Arial" w:hAnsi="Arial" w:cs="Arial"/>
                <w:b/>
                <w:sz w:val="20"/>
                <w:szCs w:val="20"/>
              </w:rPr>
              <w:t xml:space="preserve">Labor Costs for Personnel at TTB’s National Revenue Center in Cincinnati, Ohio, </w:t>
            </w:r>
          </w:p>
          <w:p w:rsidR="00040D77" w:rsidRPr="003C1BF2" w:rsidP="00303257" w14:paraId="3336D81E" w14:textId="5CE69B99">
            <w:pPr>
              <w:jc w:val="center"/>
              <w:rPr>
                <w:rFonts w:ascii="Arial" w:hAnsi="Arial" w:cs="Arial"/>
                <w:b/>
                <w:sz w:val="20"/>
                <w:szCs w:val="20"/>
              </w:rPr>
            </w:pPr>
            <w:r w:rsidRPr="003C1BF2">
              <w:rPr>
                <w:rFonts w:ascii="Arial" w:hAnsi="Arial" w:cs="Arial"/>
                <w:b/>
                <w:sz w:val="20"/>
                <w:szCs w:val="20"/>
              </w:rPr>
              <w:t>for OMB No. 1513–00</w:t>
            </w:r>
            <w:r w:rsidRPr="003C1BF2" w:rsidR="00303257">
              <w:rPr>
                <w:rFonts w:ascii="Arial" w:hAnsi="Arial" w:cs="Arial"/>
                <w:b/>
                <w:sz w:val="20"/>
                <w:szCs w:val="20"/>
              </w:rPr>
              <w:t>02</w:t>
            </w:r>
            <w:r w:rsidRPr="003C1BF2">
              <w:rPr>
                <w:rFonts w:ascii="Arial" w:hAnsi="Arial" w:cs="Arial"/>
                <w:b/>
                <w:sz w:val="20"/>
                <w:szCs w:val="20"/>
              </w:rPr>
              <w:t>*</w:t>
            </w:r>
          </w:p>
        </w:tc>
      </w:tr>
      <w:tr w14:paraId="24C336D5" w14:textId="77777777" w:rsidTr="009A6A05">
        <w:tblPrEx>
          <w:tblW w:w="8640" w:type="dxa"/>
          <w:jc w:val="center"/>
          <w:tblLayout w:type="fixed"/>
          <w:tblLook w:val="04A0"/>
        </w:tblPrEx>
        <w:trPr>
          <w:trHeight w:val="670"/>
          <w:jc w:val="center"/>
        </w:trPr>
        <w:tc>
          <w:tcPr>
            <w:tcW w:w="1615" w:type="dxa"/>
            <w:tcBorders>
              <w:top w:val="single" w:sz="2" w:space="0" w:color="auto"/>
              <w:left w:val="single" w:sz="2" w:space="0" w:color="auto"/>
              <w:bottom w:val="single" w:sz="2" w:space="0" w:color="auto"/>
              <w:right w:val="single" w:sz="2" w:space="0" w:color="auto"/>
            </w:tcBorders>
            <w:vAlign w:val="center"/>
            <w:hideMark/>
          </w:tcPr>
          <w:p w:rsidR="00040D77" w:rsidRPr="003C1BF2" w:rsidP="009A6A05" w14:paraId="5F611094" w14:textId="77777777">
            <w:pPr>
              <w:jc w:val="center"/>
              <w:rPr>
                <w:rFonts w:ascii="Arial" w:hAnsi="Arial" w:cs="Arial"/>
                <w:sz w:val="20"/>
                <w:szCs w:val="20"/>
              </w:rPr>
            </w:pPr>
            <w:r w:rsidRPr="003C1BF2">
              <w:rPr>
                <w:rFonts w:ascii="Arial" w:hAnsi="Arial" w:cs="Arial"/>
                <w:sz w:val="20"/>
                <w:szCs w:val="20"/>
              </w:rPr>
              <w:t>Position</w:t>
            </w:r>
          </w:p>
        </w:tc>
        <w:tc>
          <w:tcPr>
            <w:tcW w:w="171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040D77" w:rsidRPr="003C1BF2" w:rsidP="009A6A05" w14:paraId="29C5F919" w14:textId="77777777">
            <w:pPr>
              <w:jc w:val="center"/>
              <w:rPr>
                <w:rFonts w:ascii="Arial" w:hAnsi="Arial" w:cs="Arial"/>
                <w:sz w:val="20"/>
                <w:szCs w:val="20"/>
              </w:rPr>
            </w:pPr>
            <w:r w:rsidRPr="003C1BF2">
              <w:rPr>
                <w:rFonts w:ascii="Arial" w:hAnsi="Arial" w:cs="Arial"/>
                <w:sz w:val="20"/>
                <w:szCs w:val="20"/>
              </w:rPr>
              <w:t>Fully-loaded Labor Rate/Hour</w:t>
            </w:r>
            <w:r>
              <w:rPr>
                <w:rFonts w:ascii="Arial" w:hAnsi="Arial" w:cs="Arial"/>
                <w:sz w:val="20"/>
                <w:szCs w:val="20"/>
                <w:vertAlign w:val="superscript"/>
              </w:rPr>
              <w:footnoteReference w:id="4"/>
            </w:r>
          </w:p>
        </w:tc>
        <w:tc>
          <w:tcPr>
            <w:tcW w:w="126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040D77" w:rsidRPr="003C1BF2" w:rsidP="009A6A05" w14:paraId="2AF20D2C" w14:textId="77777777">
            <w:pPr>
              <w:jc w:val="center"/>
              <w:rPr>
                <w:rFonts w:ascii="Arial" w:hAnsi="Arial" w:cs="Arial"/>
                <w:sz w:val="20"/>
                <w:szCs w:val="20"/>
              </w:rPr>
            </w:pPr>
            <w:r w:rsidRPr="003C1BF2">
              <w:rPr>
                <w:rFonts w:ascii="Arial" w:hAnsi="Arial" w:cs="Arial"/>
                <w:sz w:val="20"/>
                <w:szCs w:val="20"/>
              </w:rPr>
              <w:t>Processing Time per Response</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040D77" w:rsidRPr="003C1BF2" w:rsidP="009A6A05" w14:paraId="22F029B4" w14:textId="77777777">
            <w:pPr>
              <w:jc w:val="center"/>
              <w:rPr>
                <w:rFonts w:ascii="Arial" w:hAnsi="Arial" w:cs="Arial"/>
                <w:sz w:val="20"/>
                <w:szCs w:val="20"/>
              </w:rPr>
            </w:pPr>
            <w:r w:rsidRPr="003C1BF2">
              <w:rPr>
                <w:rFonts w:ascii="Arial" w:hAnsi="Arial" w:cs="Arial"/>
                <w:sz w:val="20"/>
                <w:szCs w:val="20"/>
              </w:rPr>
              <w:t>Labor Costs per Response</w:t>
            </w:r>
          </w:p>
        </w:tc>
        <w:tc>
          <w:tcPr>
            <w:tcW w:w="1175"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040D77" w:rsidRPr="003C1BF2" w:rsidP="009A6A05" w14:paraId="727C9443" w14:textId="77777777">
            <w:pPr>
              <w:jc w:val="center"/>
              <w:rPr>
                <w:rFonts w:ascii="Arial" w:hAnsi="Arial" w:cs="Arial"/>
                <w:sz w:val="20"/>
                <w:szCs w:val="20"/>
              </w:rPr>
            </w:pPr>
            <w:r w:rsidRPr="003C1BF2">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040D77" w:rsidRPr="003C1BF2" w:rsidP="009A6A05" w14:paraId="3050BF2F" w14:textId="77777777">
            <w:pPr>
              <w:jc w:val="center"/>
              <w:rPr>
                <w:rFonts w:ascii="Arial" w:hAnsi="Arial" w:cs="Arial"/>
                <w:sz w:val="20"/>
                <w:szCs w:val="20"/>
              </w:rPr>
            </w:pPr>
            <w:r w:rsidRPr="003C1BF2">
              <w:rPr>
                <w:rFonts w:ascii="Arial" w:hAnsi="Arial" w:cs="Arial"/>
                <w:sz w:val="20"/>
                <w:szCs w:val="20"/>
              </w:rPr>
              <w:t>Total TTB Labor Costs</w:t>
            </w:r>
          </w:p>
        </w:tc>
      </w:tr>
      <w:tr w14:paraId="3D8C0797" w14:textId="77777777" w:rsidTr="009A6A05">
        <w:tblPrEx>
          <w:tblW w:w="8640" w:type="dxa"/>
          <w:jc w:val="center"/>
          <w:tblLayout w:type="fixed"/>
          <w:tblLook w:val="04A0"/>
        </w:tblPrEx>
        <w:trPr>
          <w:trHeight w:val="508"/>
          <w:jc w:val="center"/>
        </w:trPr>
        <w:tc>
          <w:tcPr>
            <w:tcW w:w="1615" w:type="dxa"/>
            <w:tcBorders>
              <w:top w:val="single" w:sz="2" w:space="0" w:color="auto"/>
              <w:left w:val="single" w:sz="4" w:space="0" w:color="auto"/>
              <w:bottom w:val="dotted" w:sz="4" w:space="0" w:color="auto"/>
              <w:right w:val="single" w:sz="4" w:space="0" w:color="auto"/>
            </w:tcBorders>
            <w:vAlign w:val="center"/>
            <w:hideMark/>
          </w:tcPr>
          <w:p w:rsidR="00040D77" w:rsidRPr="003C1BF2" w:rsidP="009A6A05" w14:paraId="701B4B2A" w14:textId="77777777">
            <w:pPr>
              <w:jc w:val="center"/>
              <w:rPr>
                <w:rFonts w:ascii="Arial" w:hAnsi="Arial" w:cs="Arial"/>
                <w:sz w:val="20"/>
                <w:szCs w:val="20"/>
              </w:rPr>
            </w:pPr>
            <w:r w:rsidRPr="003C1BF2">
              <w:rPr>
                <w:rFonts w:ascii="Arial" w:hAnsi="Arial" w:cs="Arial"/>
                <w:sz w:val="20"/>
                <w:szCs w:val="20"/>
              </w:rPr>
              <w:t xml:space="preserve">GS–5, Step 5, </w:t>
            </w:r>
          </w:p>
          <w:p w:rsidR="00040D77" w:rsidRPr="003C1BF2" w:rsidP="009A6A05" w14:paraId="621F7687" w14:textId="77777777">
            <w:pPr>
              <w:jc w:val="center"/>
              <w:rPr>
                <w:rFonts w:ascii="Arial" w:hAnsi="Arial" w:cs="Arial"/>
                <w:sz w:val="20"/>
                <w:szCs w:val="20"/>
              </w:rPr>
            </w:pPr>
            <w:r w:rsidRPr="003C1BF2">
              <w:rPr>
                <w:rFonts w:ascii="Arial" w:hAnsi="Arial" w:cs="Arial"/>
                <w:sz w:val="20"/>
                <w:szCs w:val="20"/>
              </w:rPr>
              <w:t xml:space="preserve">Clerk </w:t>
            </w:r>
          </w:p>
        </w:tc>
        <w:tc>
          <w:tcPr>
            <w:tcW w:w="171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040D77" w:rsidRPr="003C1BF2" w:rsidP="003C1BF2" w14:paraId="6C130503" w14:textId="21CC8F05">
            <w:pPr>
              <w:jc w:val="center"/>
              <w:rPr>
                <w:rFonts w:ascii="Arial" w:hAnsi="Arial" w:cs="Arial"/>
                <w:sz w:val="20"/>
                <w:szCs w:val="20"/>
              </w:rPr>
            </w:pPr>
            <w:r w:rsidRPr="003C1BF2">
              <w:rPr>
                <w:rFonts w:ascii="Arial" w:hAnsi="Arial" w:cs="Arial"/>
                <w:sz w:val="20"/>
                <w:szCs w:val="20"/>
              </w:rPr>
              <w:t>$37.56</w:t>
            </w:r>
          </w:p>
        </w:tc>
        <w:tc>
          <w:tcPr>
            <w:tcW w:w="126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040D77" w:rsidRPr="003C1BF2" w:rsidP="009A6A05" w14:paraId="30B43A7A" w14:textId="0507F7CA">
            <w:pPr>
              <w:jc w:val="center"/>
              <w:rPr>
                <w:rFonts w:ascii="Arial" w:hAnsi="Arial" w:cs="Arial"/>
                <w:sz w:val="20"/>
                <w:szCs w:val="20"/>
              </w:rPr>
            </w:pPr>
            <w:r w:rsidRPr="003C1BF2">
              <w:rPr>
                <w:rFonts w:ascii="Arial" w:hAnsi="Arial" w:cs="Arial"/>
                <w:sz w:val="20"/>
                <w:szCs w:val="20"/>
              </w:rPr>
              <w:t>6 minutes</w:t>
            </w:r>
          </w:p>
        </w:tc>
        <w:tc>
          <w:tcPr>
            <w:tcW w:w="144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040D77" w:rsidRPr="003C1BF2" w:rsidP="009A6A05" w14:paraId="0D3433DD" w14:textId="0F09329B">
            <w:pPr>
              <w:jc w:val="center"/>
              <w:rPr>
                <w:rFonts w:ascii="Arial" w:hAnsi="Arial" w:cs="Arial"/>
                <w:sz w:val="20"/>
                <w:szCs w:val="20"/>
              </w:rPr>
            </w:pPr>
            <w:r w:rsidRPr="003C1BF2">
              <w:rPr>
                <w:rFonts w:ascii="Arial" w:hAnsi="Arial" w:cs="Arial"/>
                <w:sz w:val="20"/>
                <w:szCs w:val="20"/>
              </w:rPr>
              <w:t>$3.756</w:t>
            </w:r>
          </w:p>
        </w:tc>
        <w:tc>
          <w:tcPr>
            <w:tcW w:w="1175" w:type="dxa"/>
            <w:vMerge w:val="restart"/>
            <w:tcBorders>
              <w:top w:val="single" w:sz="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40D77" w:rsidRPr="003C1BF2" w:rsidP="009A6A05" w14:paraId="26B65B16" w14:textId="21CECE74">
            <w:pPr>
              <w:jc w:val="center"/>
              <w:rPr>
                <w:rFonts w:ascii="Arial" w:hAnsi="Arial" w:cs="Arial"/>
                <w:sz w:val="20"/>
                <w:szCs w:val="20"/>
              </w:rPr>
            </w:pPr>
            <w:r w:rsidRPr="003C1BF2">
              <w:rPr>
                <w:rFonts w:ascii="Arial" w:hAnsi="Arial" w:cs="Arial"/>
                <w:sz w:val="20"/>
                <w:szCs w:val="20"/>
              </w:rPr>
              <w:t>8,400</w:t>
            </w:r>
          </w:p>
        </w:tc>
        <w:tc>
          <w:tcPr>
            <w:tcW w:w="144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040D77" w:rsidRPr="003C1BF2" w:rsidP="009A6A05" w14:paraId="3CD11E81" w14:textId="22759E79">
            <w:pPr>
              <w:jc w:val="center"/>
              <w:rPr>
                <w:rFonts w:ascii="Arial" w:hAnsi="Arial" w:cs="Arial"/>
                <w:sz w:val="20"/>
                <w:szCs w:val="20"/>
              </w:rPr>
            </w:pPr>
            <w:r w:rsidRPr="003C1BF2">
              <w:rPr>
                <w:rFonts w:ascii="Arial" w:hAnsi="Arial" w:cs="Arial"/>
                <w:sz w:val="20"/>
                <w:szCs w:val="20"/>
              </w:rPr>
              <w:t>$31,550.40</w:t>
            </w:r>
          </w:p>
        </w:tc>
      </w:tr>
      <w:tr w14:paraId="7F1A36C6" w14:textId="77777777" w:rsidTr="00571A82">
        <w:tblPrEx>
          <w:tblW w:w="8640" w:type="dxa"/>
          <w:jc w:val="center"/>
          <w:tblLayout w:type="fixed"/>
          <w:tblLook w:val="04A0"/>
        </w:tblPrEx>
        <w:trPr>
          <w:trHeight w:val="530"/>
          <w:jc w:val="center"/>
        </w:trPr>
        <w:tc>
          <w:tcPr>
            <w:tcW w:w="1615" w:type="dxa"/>
            <w:tcBorders>
              <w:top w:val="dotted" w:sz="4" w:space="0" w:color="auto"/>
              <w:left w:val="single" w:sz="4" w:space="0" w:color="auto"/>
              <w:bottom w:val="single" w:sz="4" w:space="0" w:color="auto"/>
              <w:right w:val="single" w:sz="4" w:space="0" w:color="auto"/>
            </w:tcBorders>
            <w:vAlign w:val="center"/>
            <w:hideMark/>
          </w:tcPr>
          <w:p w:rsidR="00040D77" w:rsidRPr="003C1BF2" w:rsidP="009A6A05" w14:paraId="400C05B2" w14:textId="77777777">
            <w:pPr>
              <w:jc w:val="center"/>
              <w:rPr>
                <w:rFonts w:ascii="Arial" w:hAnsi="Arial" w:cs="Arial"/>
                <w:sz w:val="20"/>
                <w:szCs w:val="20"/>
              </w:rPr>
            </w:pPr>
            <w:r w:rsidRPr="003C1BF2">
              <w:rPr>
                <w:rFonts w:ascii="Arial" w:hAnsi="Arial" w:cs="Arial"/>
                <w:sz w:val="20"/>
                <w:szCs w:val="20"/>
              </w:rPr>
              <w:t>GS–11, Step 5, Specialist</w:t>
            </w:r>
          </w:p>
        </w:tc>
        <w:tc>
          <w:tcPr>
            <w:tcW w:w="171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40D77" w:rsidRPr="003C1BF2" w:rsidP="009A6A05" w14:paraId="28434F56" w14:textId="6217B662">
            <w:pPr>
              <w:jc w:val="center"/>
              <w:rPr>
                <w:rFonts w:ascii="Arial" w:hAnsi="Arial" w:cs="Arial"/>
                <w:sz w:val="20"/>
                <w:szCs w:val="20"/>
              </w:rPr>
            </w:pPr>
            <w:r w:rsidRPr="003C1BF2">
              <w:rPr>
                <w:rFonts w:ascii="Arial" w:hAnsi="Arial" w:cs="Arial"/>
                <w:sz w:val="20"/>
                <w:szCs w:val="20"/>
              </w:rPr>
              <w:t>$</w:t>
            </w:r>
            <w:r w:rsidRPr="003C1BF2" w:rsidR="003C1BF2">
              <w:rPr>
                <w:rFonts w:ascii="Arial" w:hAnsi="Arial" w:cs="Arial"/>
                <w:sz w:val="20"/>
                <w:szCs w:val="20"/>
              </w:rPr>
              <w:t>68.85</w:t>
            </w:r>
          </w:p>
        </w:tc>
        <w:tc>
          <w:tcPr>
            <w:tcW w:w="126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40D77" w:rsidRPr="003C1BF2" w:rsidP="009A6A05" w14:paraId="39476FA2" w14:textId="50CFE7DD">
            <w:pPr>
              <w:jc w:val="center"/>
              <w:rPr>
                <w:rFonts w:ascii="Arial" w:hAnsi="Arial" w:cs="Arial"/>
                <w:sz w:val="20"/>
                <w:szCs w:val="20"/>
              </w:rPr>
            </w:pPr>
            <w:r w:rsidRPr="003C1BF2">
              <w:rPr>
                <w:rFonts w:ascii="Arial" w:hAnsi="Arial" w:cs="Arial"/>
                <w:sz w:val="20"/>
                <w:szCs w:val="20"/>
              </w:rPr>
              <w:t>24 minutes</w:t>
            </w: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40D77" w:rsidRPr="003C1BF2" w:rsidP="00C2538E" w14:paraId="04926815" w14:textId="6F7D7E19">
            <w:pPr>
              <w:jc w:val="center"/>
              <w:rPr>
                <w:rFonts w:ascii="Arial" w:hAnsi="Arial" w:cs="Arial"/>
                <w:sz w:val="20"/>
                <w:szCs w:val="20"/>
              </w:rPr>
            </w:pPr>
            <w:r w:rsidRPr="003C1BF2">
              <w:rPr>
                <w:rFonts w:ascii="Arial" w:hAnsi="Arial" w:cs="Arial"/>
                <w:sz w:val="20"/>
                <w:szCs w:val="20"/>
              </w:rPr>
              <w:t>$27.54</w:t>
            </w:r>
          </w:p>
        </w:tc>
        <w:tc>
          <w:tcPr>
            <w:tcW w:w="1175" w:type="dxa"/>
            <w:vMerge/>
            <w:tcBorders>
              <w:top w:val="single" w:sz="2" w:space="0" w:color="auto"/>
              <w:left w:val="single" w:sz="4" w:space="0" w:color="auto"/>
              <w:bottom w:val="single" w:sz="4" w:space="0" w:color="auto"/>
              <w:right w:val="single" w:sz="4" w:space="0" w:color="auto"/>
            </w:tcBorders>
            <w:vAlign w:val="center"/>
          </w:tcPr>
          <w:p w:rsidR="00040D77" w:rsidRPr="003C1BF2" w:rsidP="009A6A05" w14:paraId="7FAF9304" w14:textId="77777777">
            <w:pPr>
              <w:jc w:val="center"/>
              <w:rPr>
                <w:rFonts w:ascii="Arial" w:hAnsi="Arial" w:cs="Arial"/>
                <w:sz w:val="20"/>
                <w:szCs w:val="20"/>
              </w:rPr>
            </w:pP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40D77" w:rsidRPr="003C1BF2" w:rsidP="009A6A05" w14:paraId="0DA7F2CC" w14:textId="13C8F215">
            <w:pPr>
              <w:jc w:val="center"/>
              <w:rPr>
                <w:rFonts w:ascii="Arial" w:hAnsi="Arial" w:cs="Arial"/>
                <w:sz w:val="20"/>
                <w:szCs w:val="20"/>
              </w:rPr>
            </w:pPr>
            <w:r w:rsidRPr="003C1BF2">
              <w:rPr>
                <w:rFonts w:ascii="Arial" w:hAnsi="Arial" w:cs="Arial"/>
                <w:sz w:val="20"/>
                <w:szCs w:val="20"/>
              </w:rPr>
              <w:t>$231,336.00</w:t>
            </w:r>
          </w:p>
        </w:tc>
      </w:tr>
      <w:tr w14:paraId="6372BD24" w14:textId="77777777" w:rsidTr="009A6A05">
        <w:tblPrEx>
          <w:tblW w:w="8640" w:type="dxa"/>
          <w:jc w:val="center"/>
          <w:tblLayout w:type="fixed"/>
          <w:tblLook w:val="04A0"/>
        </w:tblPrEx>
        <w:trPr>
          <w:trHeight w:val="530"/>
          <w:jc w:val="center"/>
        </w:trPr>
        <w:tc>
          <w:tcPr>
            <w:tcW w:w="1615" w:type="dxa"/>
            <w:tcBorders>
              <w:top w:val="single" w:sz="12" w:space="0" w:color="auto"/>
              <w:left w:val="single" w:sz="4" w:space="0" w:color="auto"/>
              <w:bottom w:val="single" w:sz="4" w:space="0" w:color="auto"/>
              <w:right w:val="single" w:sz="4" w:space="0" w:color="auto"/>
            </w:tcBorders>
            <w:vAlign w:val="center"/>
            <w:hideMark/>
          </w:tcPr>
          <w:p w:rsidR="00040D77" w:rsidRPr="003C1BF2" w:rsidP="009A6A05" w14:paraId="2BB452C0" w14:textId="77777777">
            <w:pPr>
              <w:jc w:val="center"/>
              <w:rPr>
                <w:rFonts w:ascii="Arial" w:hAnsi="Arial" w:cs="Arial"/>
                <w:b/>
                <w:sz w:val="20"/>
                <w:szCs w:val="20"/>
              </w:rPr>
            </w:pPr>
            <w:r w:rsidRPr="003C1BF2">
              <w:rPr>
                <w:rFonts w:ascii="Arial" w:hAnsi="Arial" w:cs="Arial"/>
                <w:b/>
                <w:sz w:val="20"/>
                <w:szCs w:val="20"/>
              </w:rPr>
              <w:t xml:space="preserve">Totals </w:t>
            </w:r>
          </w:p>
        </w:tc>
        <w:tc>
          <w:tcPr>
            <w:tcW w:w="171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40D77" w:rsidRPr="003C1BF2" w:rsidP="009A6A05" w14:paraId="3FD75D4D" w14:textId="493A6D84">
            <w:pPr>
              <w:jc w:val="center"/>
              <w:rPr>
                <w:rFonts w:ascii="Arial" w:hAnsi="Arial" w:cs="Arial"/>
                <w:b/>
                <w:sz w:val="20"/>
                <w:szCs w:val="20"/>
              </w:rPr>
            </w:pPr>
            <w:r w:rsidRPr="003C1BF2">
              <w:rPr>
                <w:rFonts w:ascii="Arial" w:hAnsi="Arial" w:cs="Arial"/>
                <w:b/>
                <w:sz w:val="20"/>
                <w:szCs w:val="20"/>
              </w:rPr>
              <w:t>($62.592)</w:t>
            </w:r>
          </w:p>
        </w:tc>
        <w:tc>
          <w:tcPr>
            <w:tcW w:w="126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40D77" w:rsidRPr="003C1BF2" w:rsidP="009A6A05" w14:paraId="44232CBD" w14:textId="2AF628E8">
            <w:pPr>
              <w:jc w:val="center"/>
              <w:rPr>
                <w:rFonts w:ascii="Arial" w:hAnsi="Arial" w:cs="Arial"/>
                <w:b/>
                <w:sz w:val="20"/>
                <w:szCs w:val="20"/>
              </w:rPr>
            </w:pPr>
            <w:r w:rsidRPr="003C1BF2">
              <w:rPr>
                <w:rFonts w:ascii="Arial" w:hAnsi="Arial" w:cs="Arial"/>
                <w:b/>
                <w:sz w:val="20"/>
                <w:szCs w:val="20"/>
              </w:rPr>
              <w:t>30 minutes</w:t>
            </w:r>
          </w:p>
        </w:tc>
        <w:tc>
          <w:tcPr>
            <w:tcW w:w="144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40D77" w:rsidRPr="003C1BF2" w:rsidP="009A6A05" w14:paraId="1478195E" w14:textId="1E7B5DC7">
            <w:pPr>
              <w:jc w:val="center"/>
              <w:rPr>
                <w:rFonts w:ascii="Arial" w:hAnsi="Arial" w:cs="Arial"/>
                <w:b/>
                <w:sz w:val="20"/>
                <w:szCs w:val="20"/>
              </w:rPr>
            </w:pPr>
            <w:r w:rsidRPr="003C1BF2">
              <w:rPr>
                <w:rFonts w:ascii="Arial" w:hAnsi="Arial" w:cs="Arial"/>
                <w:b/>
                <w:sz w:val="20"/>
                <w:szCs w:val="20"/>
              </w:rPr>
              <w:t>$31.296</w:t>
            </w:r>
          </w:p>
        </w:tc>
        <w:tc>
          <w:tcPr>
            <w:tcW w:w="1175"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40D77" w:rsidRPr="003C1BF2" w:rsidP="009A6A05" w14:paraId="5E71E24B" w14:textId="105C071E">
            <w:pPr>
              <w:jc w:val="center"/>
              <w:rPr>
                <w:rFonts w:ascii="Arial" w:hAnsi="Arial" w:cs="Arial"/>
                <w:b/>
                <w:sz w:val="20"/>
                <w:szCs w:val="20"/>
              </w:rPr>
            </w:pPr>
            <w:r w:rsidRPr="003C1BF2">
              <w:rPr>
                <w:rFonts w:ascii="Arial" w:hAnsi="Arial" w:cs="Arial"/>
                <w:b/>
                <w:sz w:val="20"/>
                <w:szCs w:val="20"/>
              </w:rPr>
              <w:t>8,400</w:t>
            </w:r>
          </w:p>
        </w:tc>
        <w:tc>
          <w:tcPr>
            <w:tcW w:w="144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40D77" w:rsidRPr="003C1BF2" w:rsidP="009A6A05" w14:paraId="52034B76" w14:textId="64FF50AF">
            <w:pPr>
              <w:jc w:val="center"/>
              <w:rPr>
                <w:rFonts w:ascii="Arial" w:hAnsi="Arial" w:cs="Arial"/>
                <w:b/>
                <w:sz w:val="20"/>
                <w:szCs w:val="20"/>
              </w:rPr>
            </w:pPr>
            <w:r w:rsidRPr="003C1BF2">
              <w:rPr>
                <w:rFonts w:ascii="Arial" w:hAnsi="Arial" w:cs="Arial"/>
                <w:b/>
                <w:sz w:val="20"/>
                <w:szCs w:val="20"/>
              </w:rPr>
              <w:t>$262,886.40</w:t>
            </w:r>
          </w:p>
        </w:tc>
      </w:tr>
    </w:tbl>
    <w:p w:rsidR="00040D77" w:rsidRPr="003C1BF2" w:rsidP="00D60A78" w14:paraId="43CEEEA9" w14:textId="3EBF69DD">
      <w:pPr>
        <w:ind w:left="360"/>
        <w:rPr>
          <w:rFonts w:ascii="Arial" w:hAnsi="Arial" w:cs="Arial"/>
          <w:sz w:val="18"/>
          <w:szCs w:val="18"/>
        </w:rPr>
      </w:pPr>
      <w:r w:rsidRPr="003C1BF2">
        <w:rPr>
          <w:rFonts w:ascii="Arial" w:hAnsi="Arial" w:cs="Arial"/>
          <w:sz w:val="22"/>
          <w:szCs w:val="22"/>
        </w:rPr>
        <w:t xml:space="preserve">* </w:t>
      </w:r>
      <w:r w:rsidRPr="003C1BF2" w:rsidR="00C2538E">
        <w:rPr>
          <w:rFonts w:ascii="Arial" w:hAnsi="Arial" w:cs="Arial"/>
          <w:sz w:val="18"/>
          <w:szCs w:val="18"/>
        </w:rPr>
        <w:t>Fully-loaded labor rates and l</w:t>
      </w:r>
      <w:r w:rsidRPr="003C1BF2">
        <w:rPr>
          <w:rFonts w:ascii="Arial" w:hAnsi="Arial" w:cs="Arial"/>
          <w:sz w:val="18"/>
          <w:szCs w:val="18"/>
        </w:rPr>
        <w:t xml:space="preserve">abor costs rounded to the nearest whole cent unless otherwise noted. </w:t>
      </w:r>
    </w:p>
    <w:p w:rsidR="00D6325C" w:rsidRPr="003C1BF2" w:rsidP="000E68C5" w14:paraId="2ECC58E0" w14:textId="77777777">
      <w:pPr>
        <w:rPr>
          <w:rFonts w:ascii="Arial" w:hAnsi="Arial" w:cs="Arial"/>
          <w:sz w:val="28"/>
          <w:szCs w:val="28"/>
        </w:rPr>
      </w:pPr>
    </w:p>
    <w:p w:rsidR="00AF1157" w:rsidRPr="003C1BF2" w:rsidP="000E68C5" w14:paraId="707A6649" w14:textId="0DF1C5D9">
      <w:pPr>
        <w:suppressAutoHyphens/>
        <w:rPr>
          <w:rFonts w:ascii="Arial" w:hAnsi="Arial" w:cs="Arial"/>
          <w:i/>
          <w:sz w:val="22"/>
          <w:szCs w:val="22"/>
        </w:rPr>
      </w:pPr>
      <w:r w:rsidRPr="003C1BF2">
        <w:rPr>
          <w:rFonts w:ascii="Arial" w:hAnsi="Arial" w:cs="Arial"/>
          <w:i/>
          <w:sz w:val="22"/>
          <w:szCs w:val="22"/>
        </w:rPr>
        <w:t xml:space="preserve">15.  What is the reason for any program changes or adjustments reported? </w:t>
      </w:r>
    </w:p>
    <w:p w:rsidR="00AF1157" w:rsidRPr="00193D41" w:rsidP="00535824" w14:paraId="22B2E15A" w14:textId="77777777">
      <w:pPr>
        <w:suppressAutoHyphens/>
        <w:rPr>
          <w:rFonts w:ascii="Arial" w:hAnsi="Arial" w:cs="Arial"/>
          <w:sz w:val="22"/>
          <w:szCs w:val="22"/>
        </w:rPr>
      </w:pPr>
    </w:p>
    <w:p w:rsidR="00951E8E" w:rsidP="008308E3" w14:paraId="1D6839CF" w14:textId="51912780">
      <w:pPr>
        <w:ind w:left="360"/>
        <w:rPr>
          <w:rFonts w:ascii="Arial" w:hAnsi="Arial" w:cs="Arial"/>
          <w:sz w:val="22"/>
          <w:szCs w:val="22"/>
        </w:rPr>
      </w:pPr>
      <w:r w:rsidRPr="00193D41">
        <w:rPr>
          <w:rFonts w:ascii="Arial" w:hAnsi="Arial" w:cs="Arial"/>
          <w:sz w:val="22"/>
          <w:szCs w:val="22"/>
        </w:rPr>
        <w:t xml:space="preserve">There </w:t>
      </w:r>
      <w:r w:rsidR="00193D41">
        <w:rPr>
          <w:rFonts w:ascii="Arial" w:hAnsi="Arial" w:cs="Arial"/>
          <w:sz w:val="22"/>
          <w:szCs w:val="22"/>
        </w:rPr>
        <w:t xml:space="preserve">is </w:t>
      </w:r>
      <w:r w:rsidRPr="00193D41">
        <w:rPr>
          <w:rFonts w:ascii="Arial" w:hAnsi="Arial" w:cs="Arial"/>
          <w:sz w:val="22"/>
          <w:szCs w:val="22"/>
        </w:rPr>
        <w:t>no program change associated with this information collection at this time, and TTB is submitting it for extension purposes only.  As for adjustments to this information collection, due to changes in agency estimates, TTB is decreasing the estimated number of annual respondents</w:t>
      </w:r>
      <w:r w:rsidRPr="00193D41" w:rsidR="00193D41">
        <w:rPr>
          <w:rFonts w:ascii="Arial" w:hAnsi="Arial" w:cs="Arial"/>
          <w:sz w:val="22"/>
          <w:szCs w:val="22"/>
        </w:rPr>
        <w:t xml:space="preserve"> and responses</w:t>
      </w:r>
      <w:r w:rsidRPr="00193D41">
        <w:rPr>
          <w:rFonts w:ascii="Arial" w:hAnsi="Arial" w:cs="Arial"/>
          <w:sz w:val="22"/>
          <w:szCs w:val="22"/>
        </w:rPr>
        <w:t xml:space="preserve">, from </w:t>
      </w:r>
      <w:r w:rsidRPr="00193D41" w:rsidR="00193D41">
        <w:rPr>
          <w:rFonts w:ascii="Arial" w:hAnsi="Arial" w:cs="Arial"/>
          <w:sz w:val="22"/>
          <w:szCs w:val="22"/>
        </w:rPr>
        <w:t>9,850 to 8,400</w:t>
      </w:r>
      <w:r w:rsidRPr="00193D41">
        <w:rPr>
          <w:rFonts w:ascii="Arial" w:hAnsi="Arial" w:cs="Arial"/>
          <w:sz w:val="22"/>
          <w:szCs w:val="22"/>
        </w:rPr>
        <w:t xml:space="preserve">, </w:t>
      </w:r>
      <w:r w:rsidRPr="00193D41" w:rsidR="00193D41">
        <w:rPr>
          <w:rFonts w:ascii="Arial" w:hAnsi="Arial" w:cs="Arial"/>
          <w:sz w:val="22"/>
          <w:szCs w:val="22"/>
        </w:rPr>
        <w:t xml:space="preserve">which results in a </w:t>
      </w:r>
      <w:r w:rsidRPr="00193D41">
        <w:rPr>
          <w:rFonts w:ascii="Arial" w:hAnsi="Arial" w:cs="Arial"/>
          <w:sz w:val="22"/>
          <w:szCs w:val="22"/>
        </w:rPr>
        <w:t>decrease of th</w:t>
      </w:r>
      <w:r w:rsidRPr="00193D41" w:rsidR="00193D41">
        <w:rPr>
          <w:rFonts w:ascii="Arial" w:hAnsi="Arial" w:cs="Arial"/>
          <w:sz w:val="22"/>
          <w:szCs w:val="22"/>
        </w:rPr>
        <w:t xml:space="preserve">e </w:t>
      </w:r>
      <w:r w:rsidRPr="00193D41">
        <w:rPr>
          <w:rFonts w:ascii="Arial" w:hAnsi="Arial" w:cs="Arial"/>
          <w:sz w:val="22"/>
          <w:szCs w:val="22"/>
        </w:rPr>
        <w:t>estimated total annual burden</w:t>
      </w:r>
      <w:r w:rsidRPr="00193D41" w:rsidR="00193D41">
        <w:rPr>
          <w:rFonts w:ascii="Arial" w:hAnsi="Arial" w:cs="Arial"/>
          <w:sz w:val="22"/>
          <w:szCs w:val="22"/>
        </w:rPr>
        <w:t xml:space="preserve"> hours for this information collection, from 8,375 hours to 7,167.  The estimated number of annual responses per respondent remains one, as previously reported. </w:t>
      </w:r>
    </w:p>
    <w:p w:rsidR="00951E8E" w:rsidP="0052331C" w14:paraId="7C9193FE" w14:textId="77777777">
      <w:pPr>
        <w:ind w:left="360"/>
        <w:rPr>
          <w:rFonts w:ascii="Arial" w:hAnsi="Arial" w:cs="Arial"/>
          <w:sz w:val="22"/>
          <w:szCs w:val="22"/>
        </w:rPr>
      </w:pPr>
    </w:p>
    <w:p w:rsidR="008308E3" w:rsidRPr="00193D41" w:rsidP="0052331C" w14:paraId="52C24E13" w14:textId="5E5F91EE">
      <w:pPr>
        <w:ind w:left="360"/>
        <w:rPr>
          <w:rFonts w:ascii="Arial" w:hAnsi="Arial" w:cs="Arial"/>
          <w:sz w:val="22"/>
          <w:szCs w:val="22"/>
        </w:rPr>
      </w:pPr>
      <w:r w:rsidRPr="008308E3">
        <w:rPr>
          <w:rFonts w:ascii="Arial" w:hAnsi="Arial" w:cs="Arial"/>
          <w:sz w:val="22"/>
          <w:szCs w:val="22"/>
          <w:u w:val="single"/>
        </w:rPr>
        <w:t>Form changes:</w:t>
      </w:r>
      <w:r>
        <w:rPr>
          <w:rFonts w:ascii="Arial" w:hAnsi="Arial" w:cs="Arial"/>
          <w:sz w:val="22"/>
          <w:szCs w:val="22"/>
        </w:rPr>
        <w:t xml:space="preserve">  In August 2025, on form TTB F 5000.9, TTB updated the mailing address for submission of the form.  Also, in response to E.O. 14168, </w:t>
      </w:r>
      <w:r w:rsidRPr="008308E3">
        <w:rPr>
          <w:rFonts w:ascii="Arial" w:hAnsi="Arial" w:cs="Arial"/>
          <w:sz w:val="22"/>
          <w:szCs w:val="22"/>
        </w:rPr>
        <w:t xml:space="preserve">Defending Women </w:t>
      </w:r>
      <w:r>
        <w:rPr>
          <w:rFonts w:ascii="Arial" w:hAnsi="Arial" w:cs="Arial"/>
          <w:sz w:val="22"/>
          <w:szCs w:val="22"/>
        </w:rPr>
        <w:t>f</w:t>
      </w:r>
      <w:r w:rsidRPr="008308E3">
        <w:rPr>
          <w:rFonts w:ascii="Arial" w:hAnsi="Arial" w:cs="Arial"/>
          <w:sz w:val="22"/>
          <w:szCs w:val="22"/>
        </w:rPr>
        <w:t>rom Gender Ideology Extremism and Restoring Biological Truth</w:t>
      </w:r>
      <w:r>
        <w:rPr>
          <w:rFonts w:ascii="Arial" w:hAnsi="Arial" w:cs="Arial"/>
          <w:sz w:val="22"/>
          <w:szCs w:val="22"/>
        </w:rPr>
        <w:t>, TTB revised Item 13 on the form to request that the respondent identify their biological sex rather than their gender identity.</w:t>
      </w:r>
      <w:r>
        <w:rPr>
          <w:rStyle w:val="FootnoteReference"/>
          <w:rFonts w:ascii="Arial" w:hAnsi="Arial" w:cs="Arial"/>
          <w:sz w:val="22"/>
          <w:szCs w:val="22"/>
        </w:rPr>
        <w:footnoteReference w:id="5"/>
      </w:r>
      <w:r>
        <w:rPr>
          <w:rFonts w:ascii="Arial" w:hAnsi="Arial" w:cs="Arial"/>
          <w:sz w:val="22"/>
          <w:szCs w:val="22"/>
        </w:rPr>
        <w:t xml:space="preserve">  These changes were de minimis and did not affect this collection’s burden.</w:t>
      </w:r>
      <w:r w:rsidR="00061083">
        <w:rPr>
          <w:rFonts w:ascii="Arial" w:hAnsi="Arial" w:cs="Arial"/>
          <w:sz w:val="22"/>
          <w:szCs w:val="22"/>
        </w:rPr>
        <w:t xml:space="preserve"> </w:t>
      </w:r>
    </w:p>
    <w:p w:rsidR="00011F93" w:rsidRPr="00D60A78" w:rsidP="0052331C" w14:paraId="7C2897F1" w14:textId="77777777">
      <w:pPr>
        <w:rPr>
          <w:rFonts w:ascii="Arial" w:hAnsi="Arial" w:cs="Arial"/>
          <w:sz w:val="28"/>
          <w:szCs w:val="28"/>
        </w:rPr>
      </w:pPr>
    </w:p>
    <w:p w:rsidR="00AF1157" w:rsidRPr="00D60A78" w:rsidP="000E68C5" w14:paraId="34EA0652" w14:textId="0F415020">
      <w:pPr>
        <w:suppressAutoHyphens/>
        <w:rPr>
          <w:rFonts w:ascii="Arial" w:hAnsi="Arial" w:cs="Arial"/>
          <w:i/>
          <w:sz w:val="22"/>
          <w:szCs w:val="22"/>
        </w:rPr>
      </w:pPr>
      <w:r w:rsidRPr="00D60A78">
        <w:rPr>
          <w:rFonts w:ascii="Arial" w:hAnsi="Arial" w:cs="Arial"/>
          <w:i/>
          <w:sz w:val="22"/>
          <w:szCs w:val="22"/>
        </w:rPr>
        <w:t xml:space="preserve">16.  Outline plans for tabulation and publication for collections of information whose results will be published. </w:t>
      </w:r>
    </w:p>
    <w:p w:rsidR="00AF1157" w:rsidRPr="00D60A78" w:rsidP="009618DF" w14:paraId="11013EAD" w14:textId="77777777">
      <w:pPr>
        <w:suppressAutoHyphens/>
        <w:ind w:left="480" w:hanging="480"/>
        <w:rPr>
          <w:rFonts w:ascii="Arial" w:hAnsi="Arial" w:cs="Arial"/>
          <w:sz w:val="22"/>
          <w:szCs w:val="22"/>
        </w:rPr>
      </w:pPr>
    </w:p>
    <w:p w:rsidR="00AF1157" w:rsidRPr="00D60A78" w:rsidP="009618DF" w14:paraId="77CE1FE0" w14:textId="06FD81B5">
      <w:pPr>
        <w:suppressAutoHyphens/>
        <w:ind w:left="360"/>
        <w:rPr>
          <w:rFonts w:ascii="Arial" w:hAnsi="Arial" w:cs="Arial"/>
          <w:sz w:val="22"/>
          <w:szCs w:val="22"/>
        </w:rPr>
      </w:pPr>
      <w:r w:rsidRPr="00D60A78">
        <w:rPr>
          <w:rFonts w:ascii="Arial" w:hAnsi="Arial" w:cs="Arial"/>
          <w:sz w:val="22"/>
          <w:szCs w:val="22"/>
        </w:rPr>
        <w:t xml:space="preserve">TTB will not publish the results of this </w:t>
      </w:r>
      <w:r w:rsidRPr="00D60A78" w:rsidR="005F4092">
        <w:rPr>
          <w:rFonts w:ascii="Arial" w:hAnsi="Arial" w:cs="Arial"/>
          <w:sz w:val="22"/>
          <w:szCs w:val="22"/>
        </w:rPr>
        <w:t xml:space="preserve">information </w:t>
      </w:r>
      <w:r w:rsidRPr="00D60A78">
        <w:rPr>
          <w:rFonts w:ascii="Arial" w:hAnsi="Arial" w:cs="Arial"/>
          <w:sz w:val="22"/>
          <w:szCs w:val="22"/>
        </w:rPr>
        <w:t>collection.</w:t>
      </w:r>
      <w:r w:rsidRPr="00D60A78" w:rsidR="00AF060A">
        <w:rPr>
          <w:rFonts w:ascii="Arial" w:hAnsi="Arial" w:cs="Arial"/>
          <w:sz w:val="22"/>
          <w:szCs w:val="22"/>
        </w:rPr>
        <w:t xml:space="preserve"> </w:t>
      </w:r>
    </w:p>
    <w:p w:rsidR="00AF1157" w:rsidRPr="00D60A78" w:rsidP="00352B11" w14:paraId="39A9DAF2" w14:textId="77777777">
      <w:pPr>
        <w:rPr>
          <w:rFonts w:ascii="Arial" w:hAnsi="Arial" w:cs="Arial"/>
          <w:sz w:val="28"/>
          <w:szCs w:val="28"/>
        </w:rPr>
      </w:pPr>
    </w:p>
    <w:p w:rsidR="00AF1157" w:rsidRPr="00D60A78" w:rsidP="00352B11" w14:paraId="44415872" w14:textId="77777777">
      <w:pPr>
        <w:rPr>
          <w:rFonts w:ascii="Arial" w:hAnsi="Arial" w:cs="Arial"/>
          <w:i/>
          <w:sz w:val="22"/>
          <w:szCs w:val="22"/>
        </w:rPr>
      </w:pPr>
      <w:r w:rsidRPr="00D60A78">
        <w:rPr>
          <w:rFonts w:ascii="Arial" w:hAnsi="Arial" w:cs="Arial"/>
          <w:i/>
          <w:sz w:val="22"/>
          <w:szCs w:val="22"/>
        </w:rPr>
        <w:t>17.  If seeking approval to not display the expiration date for OMB approval of this information collection, what are the reasons that the display would be inappropriate?</w:t>
      </w:r>
      <w:r w:rsidRPr="00D60A78" w:rsidR="004D086A">
        <w:rPr>
          <w:rFonts w:ascii="Arial" w:hAnsi="Arial" w:cs="Arial"/>
          <w:i/>
          <w:sz w:val="22"/>
          <w:szCs w:val="22"/>
        </w:rPr>
        <w:t xml:space="preserve"> </w:t>
      </w:r>
    </w:p>
    <w:p w:rsidR="007B0B53" w:rsidRPr="00D60A78" w:rsidP="00D60A78" w14:paraId="205C506E" w14:textId="3F02EAD8">
      <w:pPr>
        <w:autoSpaceDE w:val="0"/>
        <w:autoSpaceDN w:val="0"/>
        <w:rPr>
          <w:rFonts w:ascii="Arial" w:hAnsi="Arial" w:cs="Arial"/>
          <w:sz w:val="22"/>
          <w:szCs w:val="22"/>
        </w:rPr>
      </w:pPr>
    </w:p>
    <w:p w:rsidR="00D60A78" w:rsidRPr="008325E8" w:rsidP="00D60A78" w14:paraId="7F0DB63E" w14:textId="53343F80">
      <w:pPr>
        <w:autoSpaceDE w:val="0"/>
        <w:autoSpaceDN w:val="0"/>
        <w:ind w:left="360"/>
        <w:rPr>
          <w:rFonts w:ascii="Arial" w:hAnsi="Arial" w:cs="Arial"/>
          <w:sz w:val="22"/>
          <w:szCs w:val="22"/>
        </w:rPr>
      </w:pPr>
      <w:r w:rsidRPr="00D60A78">
        <w:rPr>
          <w:rFonts w:ascii="Arial" w:hAnsi="Arial" w:cs="Arial"/>
          <w:sz w:val="22"/>
          <w:szCs w:val="22"/>
        </w:rPr>
        <w:t>T</w:t>
      </w:r>
      <w:r w:rsidRPr="008325E8">
        <w:rPr>
          <w:rFonts w:ascii="Arial" w:hAnsi="Arial" w:cs="Arial"/>
          <w:sz w:val="22"/>
          <w:szCs w:val="22"/>
        </w:rPr>
        <w:t>TB will display the expiration date for OMB approval of this information collection on its collection instrument, form TTB F 5</w:t>
      </w:r>
      <w:r>
        <w:rPr>
          <w:rFonts w:ascii="Arial" w:hAnsi="Arial" w:cs="Arial"/>
          <w:sz w:val="22"/>
          <w:szCs w:val="22"/>
        </w:rPr>
        <w:t xml:space="preserve">000.9, Personnel Questionnaire—Alcohol and Tobacco Products. </w:t>
      </w:r>
    </w:p>
    <w:p w:rsidR="00014CEB" w:rsidRPr="00193D41" w:rsidP="00D36FDC" w14:paraId="7869E9E3" w14:textId="77777777">
      <w:pPr>
        <w:autoSpaceDE w:val="0"/>
        <w:autoSpaceDN w:val="0"/>
        <w:rPr>
          <w:rFonts w:ascii="Arial" w:hAnsi="Arial" w:cs="Arial"/>
          <w:sz w:val="28"/>
          <w:szCs w:val="28"/>
        </w:rPr>
      </w:pPr>
    </w:p>
    <w:p w:rsidR="00AF1157" w:rsidRPr="00193D41" w14:paraId="123EA912" w14:textId="110CBAFF">
      <w:pPr>
        <w:suppressAutoHyphens/>
        <w:rPr>
          <w:rFonts w:ascii="Arial" w:hAnsi="Arial" w:cs="Arial"/>
          <w:i/>
          <w:sz w:val="22"/>
          <w:szCs w:val="22"/>
        </w:rPr>
      </w:pPr>
      <w:r w:rsidRPr="00193D41">
        <w:rPr>
          <w:rFonts w:ascii="Arial" w:hAnsi="Arial" w:cs="Arial"/>
          <w:i/>
          <w:sz w:val="22"/>
          <w:szCs w:val="22"/>
        </w:rPr>
        <w:t>18.  What are the exceptions to the certification statement?</w:t>
      </w:r>
      <w:r w:rsidRPr="00193D41" w:rsidR="00D56B01">
        <w:rPr>
          <w:rFonts w:ascii="Arial" w:hAnsi="Arial" w:cs="Arial"/>
          <w:i/>
          <w:sz w:val="22"/>
          <w:szCs w:val="22"/>
        </w:rPr>
        <w:t xml:space="preserve"> </w:t>
      </w:r>
    </w:p>
    <w:p w:rsidR="00AF1157" w:rsidRPr="00193D41" w:rsidP="00D60A78" w14:paraId="08E8D7E8" w14:textId="77777777">
      <w:pPr>
        <w:suppressAutoHyphens/>
        <w:rPr>
          <w:rFonts w:ascii="Arial" w:hAnsi="Arial" w:cs="Arial"/>
          <w:sz w:val="22"/>
          <w:szCs w:val="22"/>
        </w:rPr>
      </w:pPr>
    </w:p>
    <w:p w:rsidR="00851169" w:rsidRPr="00193D41" w:rsidP="005F4092" w14:paraId="67AF93E1" w14:textId="28E0D27E">
      <w:pPr>
        <w:tabs>
          <w:tab w:val="left" w:pos="720"/>
        </w:tabs>
        <w:spacing w:after="120"/>
        <w:ind w:left="360"/>
        <w:rPr>
          <w:rFonts w:ascii="Arial" w:hAnsi="Arial" w:cs="Arial"/>
          <w:sz w:val="22"/>
          <w:szCs w:val="22"/>
        </w:rPr>
      </w:pPr>
      <w:r w:rsidRPr="00193D41">
        <w:rPr>
          <w:rFonts w:ascii="Arial" w:hAnsi="Arial" w:cs="Arial"/>
          <w:sz w:val="22"/>
          <w:szCs w:val="22"/>
        </w:rPr>
        <w:t>(c)</w:t>
      </w:r>
      <w:r w:rsidRPr="00193D41">
        <w:rPr>
          <w:rFonts w:ascii="Arial" w:hAnsi="Arial" w:cs="Arial"/>
          <w:sz w:val="22"/>
          <w:szCs w:val="22"/>
        </w:rPr>
        <w:tab/>
        <w:t xml:space="preserve">See item 5 above. </w:t>
      </w:r>
    </w:p>
    <w:p w:rsidR="009614DC" w:rsidRPr="00193D41" w:rsidP="005F4092" w14:paraId="44C89A47" w14:textId="7184C9DE">
      <w:pPr>
        <w:tabs>
          <w:tab w:val="left" w:pos="720"/>
        </w:tabs>
        <w:spacing w:after="120"/>
        <w:ind w:left="360"/>
        <w:rPr>
          <w:rFonts w:ascii="Arial" w:hAnsi="Arial" w:cs="Arial"/>
          <w:sz w:val="22"/>
          <w:szCs w:val="22"/>
        </w:rPr>
      </w:pPr>
      <w:r w:rsidRPr="00193D41">
        <w:rPr>
          <w:rFonts w:ascii="Arial" w:hAnsi="Arial" w:cs="Arial"/>
          <w:sz w:val="22"/>
          <w:szCs w:val="22"/>
        </w:rPr>
        <w:t>(f)</w:t>
      </w:r>
      <w:r w:rsidRPr="00193D41">
        <w:rPr>
          <w:rFonts w:ascii="Arial" w:hAnsi="Arial" w:cs="Arial"/>
          <w:sz w:val="22"/>
          <w:szCs w:val="22"/>
        </w:rPr>
        <w:tab/>
        <w:t xml:space="preserve">This is not a recordkeeping requirement. </w:t>
      </w:r>
    </w:p>
    <w:p w:rsidR="00851169" w:rsidRPr="00193D41" w:rsidP="00313D16" w14:paraId="55C90C35" w14:textId="33FFCB46">
      <w:pPr>
        <w:tabs>
          <w:tab w:val="left" w:pos="720"/>
        </w:tabs>
        <w:ind w:left="360"/>
        <w:rPr>
          <w:rFonts w:ascii="Arial" w:hAnsi="Arial" w:cs="Arial"/>
          <w:sz w:val="22"/>
          <w:szCs w:val="22"/>
        </w:rPr>
      </w:pPr>
      <w:r w:rsidRPr="00193D41">
        <w:rPr>
          <w:rFonts w:ascii="Arial" w:hAnsi="Arial" w:cs="Arial"/>
          <w:sz w:val="22"/>
          <w:szCs w:val="22"/>
        </w:rPr>
        <w:t>(i)</w:t>
      </w:r>
      <w:r w:rsidRPr="00193D41">
        <w:rPr>
          <w:rFonts w:ascii="Arial" w:hAnsi="Arial" w:cs="Arial"/>
          <w:sz w:val="22"/>
          <w:szCs w:val="22"/>
        </w:rPr>
        <w:tab/>
        <w:t xml:space="preserve">No statistics are involved. </w:t>
      </w:r>
    </w:p>
    <w:p w:rsidR="00851169" w:rsidRPr="00193D41" w14:paraId="0A873635" w14:textId="38EC0532">
      <w:pPr>
        <w:rPr>
          <w:rFonts w:ascii="Arial" w:hAnsi="Arial" w:cs="Arial"/>
          <w:sz w:val="28"/>
          <w:szCs w:val="28"/>
        </w:rPr>
      </w:pPr>
    </w:p>
    <w:p w:rsidR="005F4092" w:rsidRPr="00193D41" w14:paraId="51900EED" w14:textId="77777777">
      <w:pPr>
        <w:rPr>
          <w:rFonts w:ascii="Arial" w:hAnsi="Arial" w:cs="Arial"/>
          <w:sz w:val="28"/>
          <w:szCs w:val="28"/>
        </w:rPr>
      </w:pPr>
    </w:p>
    <w:p w:rsidR="00BD3333" w:rsidRPr="00193D41" w14:paraId="00373F83" w14:textId="73A74FBF">
      <w:pPr>
        <w:rPr>
          <w:rFonts w:ascii="Arial" w:hAnsi="Arial" w:cs="Arial"/>
          <w:b/>
          <w:bCs/>
          <w:sz w:val="22"/>
          <w:szCs w:val="22"/>
        </w:rPr>
      </w:pPr>
      <w:r w:rsidRPr="00193D41">
        <w:rPr>
          <w:rFonts w:ascii="Arial" w:hAnsi="Arial" w:cs="Arial"/>
          <w:b/>
          <w:bCs/>
          <w:sz w:val="22"/>
          <w:szCs w:val="22"/>
        </w:rPr>
        <w:t xml:space="preserve">B. </w:t>
      </w:r>
      <w:r w:rsidRPr="00193D41" w:rsidR="00BA1A21">
        <w:rPr>
          <w:rFonts w:ascii="Arial" w:hAnsi="Arial" w:cs="Arial"/>
          <w:b/>
          <w:bCs/>
          <w:sz w:val="22"/>
          <w:szCs w:val="22"/>
        </w:rPr>
        <w:t xml:space="preserve"> </w:t>
      </w:r>
      <w:r w:rsidRPr="00193D41">
        <w:rPr>
          <w:rFonts w:ascii="Arial" w:hAnsi="Arial" w:cs="Arial"/>
          <w:b/>
          <w:bCs/>
          <w:sz w:val="22"/>
          <w:szCs w:val="22"/>
          <w:u w:val="single"/>
        </w:rPr>
        <w:t>Collections of Information Employing Statistical Methods</w:t>
      </w:r>
      <w:r w:rsidRPr="00193D41">
        <w:rPr>
          <w:rFonts w:ascii="Arial" w:hAnsi="Arial" w:cs="Arial"/>
          <w:b/>
          <w:bCs/>
          <w:sz w:val="22"/>
          <w:szCs w:val="22"/>
        </w:rPr>
        <w:t>.</w:t>
      </w:r>
    </w:p>
    <w:p w:rsidR="00BD3333" w:rsidRPr="00193D41" w14:paraId="628C372A" w14:textId="77777777">
      <w:pPr>
        <w:pStyle w:val="Header"/>
        <w:tabs>
          <w:tab w:val="clear" w:pos="4320"/>
          <w:tab w:val="clear" w:pos="8640"/>
        </w:tabs>
        <w:rPr>
          <w:rFonts w:ascii="Arial" w:hAnsi="Arial" w:cs="Arial"/>
          <w:sz w:val="22"/>
          <w:szCs w:val="22"/>
        </w:rPr>
      </w:pPr>
    </w:p>
    <w:p w:rsidR="00BD3333" w:rsidRPr="00193D41" w14:paraId="382D3767" w14:textId="115213F1">
      <w:pPr>
        <w:pStyle w:val="Header"/>
        <w:tabs>
          <w:tab w:val="clear" w:pos="4320"/>
          <w:tab w:val="clear" w:pos="8640"/>
        </w:tabs>
        <w:ind w:left="360"/>
        <w:rPr>
          <w:rFonts w:ascii="Arial" w:hAnsi="Arial" w:cs="Arial"/>
          <w:sz w:val="22"/>
          <w:szCs w:val="22"/>
        </w:rPr>
      </w:pPr>
      <w:r w:rsidRPr="00193D41">
        <w:rPr>
          <w:rFonts w:ascii="Arial" w:hAnsi="Arial" w:cs="Arial"/>
          <w:sz w:val="22"/>
          <w:szCs w:val="22"/>
        </w:rPr>
        <w:t xml:space="preserve">This </w:t>
      </w:r>
      <w:r w:rsidRPr="00193D41" w:rsidR="005F4092">
        <w:rPr>
          <w:rFonts w:ascii="Arial" w:hAnsi="Arial" w:cs="Arial"/>
          <w:sz w:val="22"/>
          <w:szCs w:val="22"/>
        </w:rPr>
        <w:t xml:space="preserve">information </w:t>
      </w:r>
      <w:r w:rsidRPr="00193D41">
        <w:rPr>
          <w:rFonts w:ascii="Arial" w:hAnsi="Arial" w:cs="Arial"/>
          <w:sz w:val="22"/>
          <w:szCs w:val="22"/>
        </w:rPr>
        <w:t>collection does not employ statistical methods.</w:t>
      </w:r>
      <w:r w:rsidRPr="00193D41" w:rsidR="00BA1A21">
        <w:rPr>
          <w:rFonts w:ascii="Arial" w:hAnsi="Arial" w:cs="Arial"/>
          <w:sz w:val="22"/>
          <w:szCs w:val="22"/>
        </w:rPr>
        <w:t xml:space="preserve"> </w:t>
      </w:r>
    </w:p>
    <w:p w:rsidR="00BA1A21" w:rsidRPr="00193D41" w14:paraId="39B336EC" w14:textId="77777777">
      <w:pPr>
        <w:suppressAutoHyphens/>
        <w:rPr>
          <w:rFonts w:ascii="Arial" w:hAnsi="Arial" w:cs="Arial"/>
          <w:sz w:val="22"/>
          <w:szCs w:val="22"/>
        </w:rPr>
      </w:pPr>
    </w:p>
    <w:p w:rsidR="00D173E7" w:rsidRPr="00193D41" w14:paraId="072BC17B" w14:textId="77777777">
      <w:pPr>
        <w:suppressAutoHyphens/>
        <w:rPr>
          <w:rFonts w:ascii="Arial" w:hAnsi="Arial" w:cs="Arial"/>
          <w:sz w:val="22"/>
          <w:szCs w:val="22"/>
        </w:rPr>
      </w:pPr>
    </w:p>
    <w:sectPr w:rsidSect="007861FE">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3D" w:rsidRPr="007A5D4B" w:rsidP="00F4530F" w14:paraId="6294949F" w14:textId="516E7F29">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1513–0002 Supporting Statement (0</w:t>
    </w:r>
    <w:r w:rsidR="009D507D">
      <w:rPr>
        <w:rFonts w:ascii="Arial" w:hAnsi="Arial" w:cs="Arial"/>
        <w:sz w:val="20"/>
        <w:szCs w:val="20"/>
      </w:rPr>
      <w:t>5</w:t>
    </w:r>
    <w:r>
      <w:rPr>
        <w:rFonts w:ascii="Arial" w:hAnsi="Arial" w:cs="Arial"/>
        <w:sz w:val="20"/>
        <w:szCs w:val="20"/>
      </w:rPr>
      <w:t>–202</w:t>
    </w:r>
    <w:r w:rsidR="009D507D">
      <w:rPr>
        <w:rFonts w:ascii="Arial" w:hAnsi="Arial" w:cs="Arial"/>
        <w:sz w:val="20"/>
        <w:szCs w:val="20"/>
      </w:rPr>
      <w:t>6</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3D" w:rsidRPr="007A5D4B" w:rsidP="005F4092" w14:paraId="5D6EFFAA" w14:textId="0989C0FA">
    <w:pPr>
      <w:pStyle w:val="Footer"/>
      <w:tabs>
        <w:tab w:val="clear" w:pos="4320"/>
        <w:tab w:val="clear" w:pos="8640"/>
        <w:tab w:val="right" w:pos="9360"/>
      </w:tabs>
      <w:rPr>
        <w:rFonts w:ascii="Arial" w:hAnsi="Arial" w:cs="Arial"/>
        <w:sz w:val="20"/>
        <w:szCs w:val="20"/>
      </w:rPr>
    </w:pPr>
    <w:r>
      <w:rPr>
        <w:rFonts w:ascii="Arial" w:hAnsi="Arial" w:cs="Arial"/>
        <w:vanish/>
        <w:sz w:val="20"/>
        <w:szCs w:val="20"/>
      </w:rPr>
      <w:t>OPR:  NRC</w:t>
    </w:r>
    <w:r w:rsidR="005F4092">
      <w:rPr>
        <w:rFonts w:ascii="Arial" w:hAnsi="Arial" w:cs="Arial"/>
        <w:sz w:val="20"/>
        <w:szCs w:val="20"/>
      </w:rPr>
      <w:tab/>
    </w:r>
    <w:r w:rsidR="00F4530F">
      <w:rPr>
        <w:rFonts w:ascii="Arial" w:hAnsi="Arial" w:cs="Arial"/>
        <w:sz w:val="20"/>
        <w:szCs w:val="20"/>
      </w:rPr>
      <w:t xml:space="preserve">OMB No. </w:t>
    </w:r>
    <w:r w:rsidR="005F4092">
      <w:rPr>
        <w:rFonts w:ascii="Arial" w:hAnsi="Arial" w:cs="Arial"/>
        <w:sz w:val="20"/>
        <w:szCs w:val="20"/>
      </w:rPr>
      <w:t>1513–</w:t>
    </w:r>
    <w:r w:rsidR="009C7AC7">
      <w:rPr>
        <w:rFonts w:ascii="Arial" w:hAnsi="Arial" w:cs="Arial"/>
        <w:sz w:val="20"/>
        <w:szCs w:val="20"/>
      </w:rPr>
      <w:t>0002 Supporting Statement (0</w:t>
    </w:r>
    <w:r w:rsidR="00D173E7">
      <w:rPr>
        <w:rFonts w:ascii="Arial" w:hAnsi="Arial" w:cs="Arial"/>
        <w:sz w:val="20"/>
        <w:szCs w:val="20"/>
      </w:rPr>
      <w:t>5</w:t>
    </w:r>
    <w:r w:rsidR="009C7AC7">
      <w:rPr>
        <w:rFonts w:ascii="Arial" w:hAnsi="Arial" w:cs="Arial"/>
        <w:sz w:val="20"/>
        <w:szCs w:val="20"/>
      </w:rPr>
      <w:t>–20</w:t>
    </w:r>
    <w:r w:rsidR="00245EE6">
      <w:rPr>
        <w:rFonts w:ascii="Arial" w:hAnsi="Arial" w:cs="Arial"/>
        <w:sz w:val="20"/>
        <w:szCs w:val="20"/>
      </w:rPr>
      <w:t>2</w:t>
    </w:r>
    <w:r w:rsidR="009D507D">
      <w:rPr>
        <w:rFonts w:ascii="Arial" w:hAnsi="Arial" w:cs="Arial"/>
        <w:sz w:val="20"/>
        <w:szCs w:val="20"/>
      </w:rPr>
      <w:t>6</w:t>
    </w:r>
    <w:r w:rsidR="009C7AC7">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413D" w14:paraId="3FC9CA80" w14:textId="77777777">
      <w:r>
        <w:separator/>
      </w:r>
    </w:p>
  </w:footnote>
  <w:footnote w:type="continuationSeparator" w:id="1">
    <w:p w:rsidR="00B0413D" w14:paraId="7B70296E" w14:textId="77777777">
      <w:r>
        <w:continuationSeparator/>
      </w:r>
    </w:p>
  </w:footnote>
  <w:footnote w:id="2">
    <w:p w:rsidR="009E51A5" w:rsidRPr="00D97C73" w14:paraId="3A7A713A" w14:textId="60CA6C35">
      <w:pPr>
        <w:pStyle w:val="FootnoteText"/>
        <w:rPr>
          <w:rFonts w:ascii="Arial" w:hAnsi="Arial" w:cs="Arial"/>
          <w:sz w:val="18"/>
          <w:szCs w:val="18"/>
        </w:rPr>
      </w:pPr>
      <w:r w:rsidRPr="00D97C73">
        <w:rPr>
          <w:rStyle w:val="FootnoteReference"/>
          <w:rFonts w:ascii="Arial" w:hAnsi="Arial" w:cs="Arial"/>
          <w:sz w:val="22"/>
          <w:szCs w:val="22"/>
        </w:rPr>
        <w:footnoteRef/>
      </w:r>
      <w:r w:rsidRPr="00D97C73">
        <w:rPr>
          <w:rFonts w:ascii="Arial" w:hAnsi="Arial" w:cs="Arial"/>
          <w:sz w:val="22"/>
          <w:szCs w:val="22"/>
        </w:rPr>
        <w:t xml:space="preserve"> </w:t>
      </w:r>
      <w:r w:rsidR="0056551C">
        <w:rPr>
          <w:rFonts w:ascii="Arial" w:hAnsi="Arial" w:cs="Arial"/>
          <w:sz w:val="22"/>
          <w:szCs w:val="22"/>
        </w:rPr>
        <w:t>I</w:t>
      </w:r>
      <w:r w:rsidRPr="00D97C73" w:rsidR="00D97C73">
        <w:rPr>
          <w:rFonts w:ascii="Arial" w:hAnsi="Arial" w:cs="Arial"/>
          <w:sz w:val="18"/>
          <w:szCs w:val="18"/>
        </w:rPr>
        <w:t xml:space="preserve">n the IRC, </w:t>
      </w:r>
      <w:r w:rsidR="00816F4C">
        <w:rPr>
          <w:rFonts w:ascii="Arial" w:hAnsi="Arial" w:cs="Arial"/>
          <w:sz w:val="18"/>
          <w:szCs w:val="18"/>
        </w:rPr>
        <w:t xml:space="preserve">codified in title </w:t>
      </w:r>
      <w:r w:rsidRPr="00D97C73" w:rsidR="00A1622A">
        <w:rPr>
          <w:rFonts w:ascii="Arial" w:hAnsi="Arial" w:cs="Arial"/>
          <w:sz w:val="18"/>
          <w:szCs w:val="18"/>
        </w:rPr>
        <w:t>26 U.S.C.</w:t>
      </w:r>
      <w:r w:rsidR="00816F4C">
        <w:rPr>
          <w:rFonts w:ascii="Arial" w:hAnsi="Arial" w:cs="Arial"/>
          <w:sz w:val="18"/>
          <w:szCs w:val="18"/>
        </w:rPr>
        <w:t>, section</w:t>
      </w:r>
      <w:r w:rsidRPr="00D97C73" w:rsidR="00A1622A">
        <w:rPr>
          <w:rFonts w:ascii="Arial" w:hAnsi="Arial" w:cs="Arial"/>
          <w:sz w:val="18"/>
          <w:szCs w:val="18"/>
        </w:rPr>
        <w:t xml:space="preserve"> 5</w:t>
      </w:r>
      <w:r w:rsidRPr="00D97C73" w:rsidR="00570C72">
        <w:rPr>
          <w:rFonts w:ascii="Arial" w:hAnsi="Arial" w:cs="Arial"/>
          <w:sz w:val="18"/>
          <w:szCs w:val="18"/>
        </w:rPr>
        <w:t>1</w:t>
      </w:r>
      <w:r w:rsidRPr="00D97C73">
        <w:rPr>
          <w:rFonts w:ascii="Arial" w:hAnsi="Arial" w:cs="Arial"/>
          <w:sz w:val="18"/>
          <w:szCs w:val="18"/>
        </w:rPr>
        <w:t xml:space="preserve">71 concerns distilled spirits plant (DSP) permits; </w:t>
      </w:r>
      <w:r w:rsidR="00816F4C">
        <w:rPr>
          <w:rFonts w:ascii="Arial" w:hAnsi="Arial" w:cs="Arial"/>
          <w:sz w:val="18"/>
          <w:szCs w:val="18"/>
        </w:rPr>
        <w:t xml:space="preserve">section </w:t>
      </w:r>
      <w:r w:rsidRPr="00D97C73">
        <w:rPr>
          <w:rFonts w:ascii="Arial" w:hAnsi="Arial" w:cs="Arial"/>
          <w:sz w:val="18"/>
          <w:szCs w:val="18"/>
        </w:rPr>
        <w:t>5281 concerns alcohol fuel plant</w:t>
      </w:r>
      <w:r w:rsidRPr="00D97C73" w:rsidR="00570C72">
        <w:rPr>
          <w:rFonts w:ascii="Arial" w:hAnsi="Arial" w:cs="Arial"/>
          <w:sz w:val="18"/>
          <w:szCs w:val="18"/>
        </w:rPr>
        <w:t xml:space="preserve"> permits</w:t>
      </w:r>
      <w:r w:rsidRPr="00D97C73">
        <w:rPr>
          <w:rFonts w:ascii="Arial" w:hAnsi="Arial" w:cs="Arial"/>
          <w:sz w:val="18"/>
          <w:szCs w:val="18"/>
        </w:rPr>
        <w:t xml:space="preserve">; </w:t>
      </w:r>
      <w:r w:rsidR="00816F4C">
        <w:rPr>
          <w:rFonts w:ascii="Arial" w:hAnsi="Arial" w:cs="Arial"/>
          <w:sz w:val="18"/>
          <w:szCs w:val="18"/>
        </w:rPr>
        <w:t xml:space="preserve">section </w:t>
      </w:r>
      <w:r w:rsidRPr="00D97C73">
        <w:rPr>
          <w:rFonts w:ascii="Arial" w:hAnsi="Arial" w:cs="Arial"/>
          <w:sz w:val="18"/>
          <w:szCs w:val="18"/>
        </w:rPr>
        <w:t xml:space="preserve">5271 concerns </w:t>
      </w:r>
      <w:r w:rsidRPr="00D97C73" w:rsidR="00570C72">
        <w:rPr>
          <w:rFonts w:ascii="Arial" w:hAnsi="Arial" w:cs="Arial"/>
          <w:sz w:val="18"/>
          <w:szCs w:val="18"/>
        </w:rPr>
        <w:t>tax-</w:t>
      </w:r>
      <w:r w:rsidRPr="00D97C73">
        <w:rPr>
          <w:rFonts w:ascii="Arial" w:hAnsi="Arial" w:cs="Arial"/>
          <w:sz w:val="18"/>
          <w:szCs w:val="18"/>
        </w:rPr>
        <w:t>free</w:t>
      </w:r>
      <w:r w:rsidR="00D97C73">
        <w:rPr>
          <w:rFonts w:ascii="Arial" w:hAnsi="Arial" w:cs="Arial"/>
          <w:sz w:val="18"/>
          <w:szCs w:val="18"/>
        </w:rPr>
        <w:t xml:space="preserve">, </w:t>
      </w:r>
      <w:r w:rsidRPr="00D97C73">
        <w:rPr>
          <w:rFonts w:ascii="Arial" w:hAnsi="Arial" w:cs="Arial"/>
          <w:sz w:val="18"/>
          <w:szCs w:val="18"/>
        </w:rPr>
        <w:t xml:space="preserve">specially </w:t>
      </w:r>
      <w:r w:rsidR="00D97C73">
        <w:rPr>
          <w:rFonts w:ascii="Arial" w:hAnsi="Arial" w:cs="Arial"/>
          <w:sz w:val="18"/>
          <w:szCs w:val="18"/>
        </w:rPr>
        <w:t xml:space="preserve">denatured, </w:t>
      </w:r>
      <w:r w:rsidRPr="00D97C73" w:rsidR="00A1622A">
        <w:rPr>
          <w:rFonts w:ascii="Arial" w:hAnsi="Arial" w:cs="Arial"/>
          <w:sz w:val="18"/>
          <w:szCs w:val="18"/>
        </w:rPr>
        <w:t xml:space="preserve">and </w:t>
      </w:r>
      <w:r w:rsidRPr="00D97C73">
        <w:rPr>
          <w:rFonts w:ascii="Arial" w:hAnsi="Arial" w:cs="Arial"/>
          <w:sz w:val="18"/>
          <w:szCs w:val="18"/>
        </w:rPr>
        <w:t>completely</w:t>
      </w:r>
      <w:r w:rsidR="00D97C73">
        <w:rPr>
          <w:rFonts w:ascii="Arial" w:hAnsi="Arial" w:cs="Arial"/>
          <w:sz w:val="18"/>
          <w:szCs w:val="18"/>
        </w:rPr>
        <w:t xml:space="preserve"> </w:t>
      </w:r>
      <w:r w:rsidRPr="00D97C73">
        <w:rPr>
          <w:rFonts w:ascii="Arial" w:hAnsi="Arial" w:cs="Arial"/>
          <w:sz w:val="18"/>
          <w:szCs w:val="18"/>
        </w:rPr>
        <w:t>denatured spirits</w:t>
      </w:r>
      <w:r w:rsidRPr="00D97C73" w:rsidR="00570C72">
        <w:rPr>
          <w:rFonts w:ascii="Arial" w:hAnsi="Arial" w:cs="Arial"/>
          <w:sz w:val="18"/>
          <w:szCs w:val="18"/>
        </w:rPr>
        <w:t xml:space="preserve"> procurement and use permits</w:t>
      </w:r>
      <w:r w:rsidRPr="00D97C73">
        <w:rPr>
          <w:rFonts w:ascii="Arial" w:hAnsi="Arial" w:cs="Arial"/>
          <w:sz w:val="18"/>
          <w:szCs w:val="18"/>
        </w:rPr>
        <w:t xml:space="preserve">; </w:t>
      </w:r>
      <w:r w:rsidR="00816F4C">
        <w:rPr>
          <w:rFonts w:ascii="Arial" w:hAnsi="Arial" w:cs="Arial"/>
          <w:sz w:val="18"/>
          <w:szCs w:val="18"/>
        </w:rPr>
        <w:t xml:space="preserve">section </w:t>
      </w:r>
      <w:r w:rsidRPr="00D97C73">
        <w:rPr>
          <w:rFonts w:ascii="Arial" w:hAnsi="Arial" w:cs="Arial"/>
          <w:sz w:val="18"/>
          <w:szCs w:val="18"/>
        </w:rPr>
        <w:t xml:space="preserve">5356 concerns </w:t>
      </w:r>
      <w:r w:rsidRPr="00D97C73" w:rsidR="00570C72">
        <w:rPr>
          <w:rFonts w:ascii="Arial" w:hAnsi="Arial" w:cs="Arial"/>
          <w:sz w:val="18"/>
          <w:szCs w:val="18"/>
        </w:rPr>
        <w:t xml:space="preserve">wine-related </w:t>
      </w:r>
      <w:r w:rsidRPr="00D97C73">
        <w:rPr>
          <w:rFonts w:ascii="Arial" w:hAnsi="Arial" w:cs="Arial"/>
          <w:sz w:val="18"/>
          <w:szCs w:val="18"/>
        </w:rPr>
        <w:t xml:space="preserve">permits; </w:t>
      </w:r>
      <w:r w:rsidR="00816F4C">
        <w:rPr>
          <w:rFonts w:ascii="Arial" w:hAnsi="Arial" w:cs="Arial"/>
          <w:sz w:val="18"/>
          <w:szCs w:val="18"/>
        </w:rPr>
        <w:t xml:space="preserve">section </w:t>
      </w:r>
      <w:r w:rsidRPr="00D97C73">
        <w:rPr>
          <w:rFonts w:ascii="Arial" w:hAnsi="Arial" w:cs="Arial"/>
          <w:sz w:val="18"/>
          <w:szCs w:val="18"/>
        </w:rPr>
        <w:t xml:space="preserve">5401 concerns brewers notices; </w:t>
      </w:r>
      <w:r w:rsidR="00816F4C">
        <w:rPr>
          <w:rFonts w:ascii="Arial" w:hAnsi="Arial" w:cs="Arial"/>
          <w:sz w:val="18"/>
          <w:szCs w:val="18"/>
        </w:rPr>
        <w:t xml:space="preserve">section </w:t>
      </w:r>
      <w:r w:rsidRPr="00D97C73">
        <w:rPr>
          <w:rFonts w:ascii="Arial" w:hAnsi="Arial" w:cs="Arial"/>
          <w:sz w:val="18"/>
          <w:szCs w:val="18"/>
        </w:rPr>
        <w:t xml:space="preserve">5502 concerns vinegar plant permits; </w:t>
      </w:r>
      <w:r w:rsidR="00816F4C">
        <w:rPr>
          <w:rFonts w:ascii="Arial" w:hAnsi="Arial" w:cs="Arial"/>
          <w:sz w:val="18"/>
          <w:szCs w:val="18"/>
        </w:rPr>
        <w:t xml:space="preserve">section </w:t>
      </w:r>
      <w:r w:rsidRPr="00D97C73">
        <w:rPr>
          <w:rFonts w:ascii="Arial" w:hAnsi="Arial" w:cs="Arial"/>
          <w:sz w:val="18"/>
          <w:szCs w:val="18"/>
        </w:rPr>
        <w:t>5511 con</w:t>
      </w:r>
      <w:r w:rsidRPr="00D97C73" w:rsidR="00570C72">
        <w:rPr>
          <w:rFonts w:ascii="Arial" w:hAnsi="Arial" w:cs="Arial"/>
          <w:sz w:val="18"/>
          <w:szCs w:val="18"/>
        </w:rPr>
        <w:t>cerns volatile fruit-flavor concentrate plant</w:t>
      </w:r>
      <w:r w:rsidRPr="00D97C73" w:rsidR="00D97C73">
        <w:rPr>
          <w:rFonts w:ascii="Arial" w:hAnsi="Arial" w:cs="Arial"/>
          <w:sz w:val="18"/>
          <w:szCs w:val="18"/>
        </w:rPr>
        <w:t xml:space="preserve"> permit</w:t>
      </w:r>
      <w:r w:rsidRPr="00D97C73" w:rsidR="00570C72">
        <w:rPr>
          <w:rFonts w:ascii="Arial" w:hAnsi="Arial" w:cs="Arial"/>
          <w:sz w:val="18"/>
          <w:szCs w:val="18"/>
        </w:rPr>
        <w:t xml:space="preserve">s; and </w:t>
      </w:r>
      <w:r w:rsidR="00816F4C">
        <w:rPr>
          <w:rFonts w:ascii="Arial" w:hAnsi="Arial" w:cs="Arial"/>
          <w:sz w:val="18"/>
          <w:szCs w:val="18"/>
        </w:rPr>
        <w:t xml:space="preserve">section </w:t>
      </w:r>
      <w:r w:rsidRPr="00D97C73" w:rsidR="00570C72">
        <w:rPr>
          <w:rFonts w:ascii="Arial" w:hAnsi="Arial" w:cs="Arial"/>
          <w:sz w:val="18"/>
          <w:szCs w:val="18"/>
        </w:rPr>
        <w:t xml:space="preserve">5712 concerns </w:t>
      </w:r>
      <w:r w:rsidR="00D97C73">
        <w:rPr>
          <w:rFonts w:ascii="Arial" w:hAnsi="Arial" w:cs="Arial"/>
          <w:sz w:val="18"/>
          <w:szCs w:val="18"/>
        </w:rPr>
        <w:t>permits to operate as a</w:t>
      </w:r>
      <w:r w:rsidR="0056551C">
        <w:rPr>
          <w:rFonts w:ascii="Arial" w:hAnsi="Arial" w:cs="Arial"/>
          <w:sz w:val="18"/>
          <w:szCs w:val="18"/>
        </w:rPr>
        <w:t xml:space="preserve"> </w:t>
      </w:r>
      <w:r w:rsidR="008D61E8">
        <w:rPr>
          <w:rFonts w:ascii="Arial" w:hAnsi="Arial" w:cs="Arial"/>
          <w:sz w:val="18"/>
          <w:szCs w:val="18"/>
        </w:rPr>
        <w:t xml:space="preserve">tobacco products or processed tobacco </w:t>
      </w:r>
      <w:r w:rsidR="0056551C">
        <w:rPr>
          <w:rFonts w:ascii="Arial" w:hAnsi="Arial" w:cs="Arial"/>
          <w:sz w:val="18"/>
          <w:szCs w:val="18"/>
        </w:rPr>
        <w:t xml:space="preserve">manufacturer, </w:t>
      </w:r>
      <w:r w:rsidR="00D97C73">
        <w:rPr>
          <w:rFonts w:ascii="Arial" w:hAnsi="Arial" w:cs="Arial"/>
          <w:sz w:val="18"/>
          <w:szCs w:val="18"/>
        </w:rPr>
        <w:t xml:space="preserve">importer, or </w:t>
      </w:r>
      <w:r w:rsidRPr="00D97C73" w:rsidR="00570C72">
        <w:rPr>
          <w:rFonts w:ascii="Arial" w:hAnsi="Arial" w:cs="Arial"/>
          <w:sz w:val="18"/>
          <w:szCs w:val="18"/>
        </w:rPr>
        <w:t xml:space="preserve">export warehouse proprietor.  </w:t>
      </w:r>
      <w:r w:rsidRPr="00D97C73" w:rsidR="00D97C73">
        <w:rPr>
          <w:rFonts w:ascii="Arial" w:hAnsi="Arial" w:cs="Arial"/>
          <w:sz w:val="18"/>
          <w:szCs w:val="18"/>
        </w:rPr>
        <w:t xml:space="preserve">The FAA Act at </w:t>
      </w:r>
      <w:r w:rsidRPr="00D97C73" w:rsidR="00570C72">
        <w:rPr>
          <w:rFonts w:ascii="Arial" w:hAnsi="Arial" w:cs="Arial"/>
          <w:sz w:val="18"/>
          <w:szCs w:val="18"/>
        </w:rPr>
        <w:t xml:space="preserve">27 U.S.C. 204 </w:t>
      </w:r>
      <w:r w:rsidR="0056551C">
        <w:rPr>
          <w:rFonts w:ascii="Arial" w:hAnsi="Arial" w:cs="Arial"/>
          <w:sz w:val="18"/>
          <w:szCs w:val="18"/>
        </w:rPr>
        <w:t>require</w:t>
      </w:r>
      <w:r w:rsidR="008D61E8">
        <w:rPr>
          <w:rFonts w:ascii="Arial" w:hAnsi="Arial" w:cs="Arial"/>
          <w:sz w:val="18"/>
          <w:szCs w:val="18"/>
        </w:rPr>
        <w:t>s persons to obtain a “basic permit” to i</w:t>
      </w:r>
      <w:r w:rsidRPr="00D97C73" w:rsidR="00D97C73">
        <w:rPr>
          <w:rFonts w:ascii="Arial" w:hAnsi="Arial" w:cs="Arial"/>
          <w:sz w:val="18"/>
          <w:szCs w:val="18"/>
        </w:rPr>
        <w:t>mport</w:t>
      </w:r>
      <w:r w:rsidRPr="00D97C73" w:rsidR="00A1622A">
        <w:rPr>
          <w:rFonts w:ascii="Arial" w:hAnsi="Arial" w:cs="Arial"/>
          <w:sz w:val="18"/>
          <w:szCs w:val="18"/>
        </w:rPr>
        <w:t xml:space="preserve"> or wholesale distilled spirits, wine, or malt beverages; </w:t>
      </w:r>
      <w:r w:rsidRPr="00D97C73" w:rsidR="00D97C73">
        <w:rPr>
          <w:rFonts w:ascii="Arial" w:hAnsi="Arial" w:cs="Arial"/>
          <w:sz w:val="18"/>
          <w:szCs w:val="18"/>
        </w:rPr>
        <w:t xml:space="preserve">produce, rectify, or blend </w:t>
      </w:r>
      <w:r w:rsidRPr="00D97C73" w:rsidR="00A1622A">
        <w:rPr>
          <w:rFonts w:ascii="Arial" w:hAnsi="Arial" w:cs="Arial"/>
          <w:sz w:val="18"/>
          <w:szCs w:val="18"/>
        </w:rPr>
        <w:t>distilled spirits or wine;</w:t>
      </w:r>
      <w:r w:rsidRPr="00D97C73" w:rsidR="00D97C73">
        <w:rPr>
          <w:rFonts w:ascii="Arial" w:hAnsi="Arial" w:cs="Arial"/>
          <w:sz w:val="18"/>
          <w:szCs w:val="18"/>
        </w:rPr>
        <w:t xml:space="preserve"> </w:t>
      </w:r>
      <w:r w:rsidR="008D61E8">
        <w:rPr>
          <w:rFonts w:ascii="Arial" w:hAnsi="Arial" w:cs="Arial"/>
          <w:sz w:val="18"/>
          <w:szCs w:val="18"/>
        </w:rPr>
        <w:t>or b</w:t>
      </w:r>
      <w:r w:rsidRPr="00D97C73" w:rsidR="00D97C73">
        <w:rPr>
          <w:rFonts w:ascii="Arial" w:hAnsi="Arial" w:cs="Arial"/>
          <w:sz w:val="18"/>
          <w:szCs w:val="18"/>
        </w:rPr>
        <w:t>ottle or bottle and warehouse distilled spirits.</w:t>
      </w:r>
      <w:r w:rsidRPr="00D97C73" w:rsidR="00A1622A">
        <w:rPr>
          <w:rFonts w:ascii="Arial" w:hAnsi="Arial" w:cs="Arial"/>
          <w:sz w:val="18"/>
          <w:szCs w:val="18"/>
        </w:rPr>
        <w:t xml:space="preserve"> </w:t>
      </w:r>
    </w:p>
  </w:footnote>
  <w:footnote w:id="3">
    <w:p w:rsidR="00040D77" w:rsidP="00040D77" w14:paraId="0AFDC9A3" w14:textId="3ED9D695">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w:t>
      </w:r>
      <w:r w:rsidR="00F023C5">
        <w:rPr>
          <w:rFonts w:ascii="Arial" w:hAnsi="Arial" w:cs="Arial"/>
          <w:sz w:val="18"/>
          <w:szCs w:val="18"/>
        </w:rPr>
        <w:t>0</w:t>
      </w:r>
      <w:r>
        <w:rPr>
          <w:rFonts w:ascii="Arial" w:hAnsi="Arial" w:cs="Arial"/>
          <w:sz w:val="18"/>
          <w:szCs w:val="18"/>
        </w:rPr>
        <w:t xml:space="preserve">00—Beverage </w:t>
      </w:r>
      <w:r w:rsidR="00F023C5">
        <w:rPr>
          <w:rFonts w:ascii="Arial" w:hAnsi="Arial" w:cs="Arial"/>
          <w:sz w:val="18"/>
          <w:szCs w:val="18"/>
        </w:rPr>
        <w:t xml:space="preserve">and Tobacco Product </w:t>
      </w:r>
      <w:r>
        <w:rPr>
          <w:rFonts w:ascii="Arial" w:hAnsi="Arial" w:cs="Arial"/>
          <w:sz w:val="18"/>
          <w:szCs w:val="18"/>
        </w:rPr>
        <w:t xml:space="preserve">Manufacturing, the average fully-loaded labor rate per hour for </w:t>
      </w:r>
      <w:r w:rsidR="00F023C5">
        <w:rPr>
          <w:rFonts w:ascii="Arial" w:hAnsi="Arial" w:cs="Arial"/>
          <w:sz w:val="18"/>
          <w:szCs w:val="18"/>
        </w:rPr>
        <w:t>all Management Occupations (11–0000) is $</w:t>
      </w:r>
      <w:r w:rsidR="00B87E8F">
        <w:rPr>
          <w:rFonts w:ascii="Arial" w:hAnsi="Arial" w:cs="Arial"/>
          <w:sz w:val="18"/>
          <w:szCs w:val="18"/>
        </w:rPr>
        <w:t>87.57</w:t>
      </w:r>
      <w:r w:rsidR="00F023C5">
        <w:rPr>
          <w:rFonts w:ascii="Arial" w:hAnsi="Arial" w:cs="Arial"/>
          <w:sz w:val="18"/>
          <w:szCs w:val="18"/>
        </w:rPr>
        <w:t>, based on an average hourly wage of $</w:t>
      </w:r>
      <w:r w:rsidR="00B87E8F">
        <w:rPr>
          <w:rFonts w:ascii="Arial" w:hAnsi="Arial" w:cs="Arial"/>
          <w:sz w:val="18"/>
          <w:szCs w:val="18"/>
        </w:rPr>
        <w:t>60.81</w:t>
      </w:r>
      <w:r w:rsidR="00F023C5">
        <w:rPr>
          <w:rFonts w:ascii="Arial" w:hAnsi="Arial" w:cs="Arial"/>
          <w:sz w:val="18"/>
          <w:szCs w:val="18"/>
        </w:rPr>
        <w:t xml:space="preserve">; </w:t>
      </w:r>
      <w:r>
        <w:rPr>
          <w:rFonts w:ascii="Arial" w:hAnsi="Arial" w:cs="Arial"/>
          <w:sz w:val="18"/>
          <w:szCs w:val="18"/>
        </w:rPr>
        <w:t xml:space="preserve">see </w:t>
      </w:r>
      <w:r w:rsidRPr="00F023C5" w:rsidR="00F023C5">
        <w:rPr>
          <w:rFonts w:ascii="Arial" w:hAnsi="Arial" w:cs="Arial"/>
          <w:i/>
          <w:sz w:val="18"/>
          <w:szCs w:val="18"/>
        </w:rPr>
        <w:t>https://</w:t>
      </w:r>
      <w:r w:rsidR="00B87E8F">
        <w:rPr>
          <w:rFonts w:ascii="Arial" w:hAnsi="Arial" w:cs="Arial"/>
          <w:i/>
          <w:sz w:val="18"/>
          <w:szCs w:val="18"/>
        </w:rPr>
        <w:t>data.bls.gov/oes/#/industry/</w:t>
      </w:r>
      <w:r w:rsidRPr="00F023C5" w:rsidR="00F023C5">
        <w:rPr>
          <w:rFonts w:ascii="Arial" w:hAnsi="Arial" w:cs="Arial"/>
          <w:i/>
          <w:sz w:val="18"/>
          <w:szCs w:val="18"/>
        </w:rPr>
        <w:t>312000</w:t>
      </w:r>
      <w:r w:rsidR="00F023C5">
        <w:rPr>
          <w:rFonts w:ascii="Arial" w:hAnsi="Arial" w:cs="Arial"/>
          <w:sz w:val="18"/>
          <w:szCs w:val="18"/>
        </w:rPr>
        <w:t xml:space="preserve">. </w:t>
      </w:r>
    </w:p>
  </w:footnote>
  <w:footnote w:id="4">
    <w:p w:rsidR="00040D77" w:rsidP="00040D77" w14:paraId="452D2D09" w14:textId="567855FB">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Federal Government Fully-loaded Labor Rate = Hourly wage rate x 1.63 to account for benefit costs.  Per the most recent Office of Personnel Management (OPM) hourly wage data, the fully-loaded labor rates per hour for the Cincinnati, Ohio, wage area are:  (1) </w:t>
      </w:r>
      <w:r w:rsidR="00C2538E">
        <w:rPr>
          <w:rFonts w:ascii="Arial" w:hAnsi="Arial" w:cs="Arial"/>
          <w:sz w:val="18"/>
          <w:szCs w:val="18"/>
        </w:rPr>
        <w:t xml:space="preserve">For a </w:t>
      </w:r>
      <w:r>
        <w:rPr>
          <w:rFonts w:ascii="Arial" w:hAnsi="Arial" w:cs="Arial"/>
          <w:sz w:val="18"/>
          <w:szCs w:val="18"/>
        </w:rPr>
        <w:t>GS–5, step 5, employee</w:t>
      </w:r>
      <w:r w:rsidR="00C2538E">
        <w:rPr>
          <w:rFonts w:ascii="Arial" w:hAnsi="Arial" w:cs="Arial"/>
          <w:sz w:val="18"/>
          <w:szCs w:val="18"/>
        </w:rPr>
        <w:t>, $</w:t>
      </w:r>
      <w:r w:rsidR="00951E8E">
        <w:rPr>
          <w:rFonts w:ascii="Arial" w:hAnsi="Arial" w:cs="Arial"/>
          <w:sz w:val="18"/>
          <w:szCs w:val="18"/>
        </w:rPr>
        <w:t>37.56</w:t>
      </w:r>
      <w:r w:rsidR="00C2538E">
        <w:rPr>
          <w:rFonts w:ascii="Arial" w:hAnsi="Arial" w:cs="Arial"/>
          <w:sz w:val="18"/>
          <w:szCs w:val="18"/>
        </w:rPr>
        <w:t>, based on hourly wage of $</w:t>
      </w:r>
      <w:r w:rsidR="00951E8E">
        <w:rPr>
          <w:rFonts w:ascii="Arial" w:hAnsi="Arial" w:cs="Arial"/>
          <w:sz w:val="18"/>
          <w:szCs w:val="18"/>
        </w:rPr>
        <w:t>23.04</w:t>
      </w:r>
      <w:r w:rsidR="00C2538E">
        <w:rPr>
          <w:rFonts w:ascii="Arial" w:hAnsi="Arial" w:cs="Arial"/>
          <w:sz w:val="18"/>
          <w:szCs w:val="18"/>
        </w:rPr>
        <w:t xml:space="preserve">; and </w:t>
      </w:r>
      <w:r>
        <w:rPr>
          <w:rFonts w:ascii="Arial" w:hAnsi="Arial" w:cs="Arial"/>
          <w:sz w:val="18"/>
          <w:szCs w:val="18"/>
        </w:rPr>
        <w:t>(2) </w:t>
      </w:r>
      <w:r w:rsidR="00571A82">
        <w:rPr>
          <w:rFonts w:ascii="Arial" w:hAnsi="Arial" w:cs="Arial"/>
          <w:sz w:val="18"/>
          <w:szCs w:val="18"/>
        </w:rPr>
        <w:t xml:space="preserve">for a </w:t>
      </w:r>
      <w:r>
        <w:rPr>
          <w:rFonts w:ascii="Arial" w:hAnsi="Arial" w:cs="Arial"/>
          <w:sz w:val="18"/>
          <w:szCs w:val="18"/>
        </w:rPr>
        <w:t>GS–11, step  5</w:t>
      </w:r>
      <w:r w:rsidR="00571A82">
        <w:rPr>
          <w:rFonts w:ascii="Arial" w:hAnsi="Arial" w:cs="Arial"/>
          <w:sz w:val="18"/>
          <w:szCs w:val="18"/>
        </w:rPr>
        <w:t xml:space="preserve">, employee, </w:t>
      </w:r>
      <w:r>
        <w:rPr>
          <w:rFonts w:ascii="Arial" w:hAnsi="Arial" w:cs="Arial"/>
          <w:sz w:val="18"/>
          <w:szCs w:val="18"/>
        </w:rPr>
        <w:t>$</w:t>
      </w:r>
      <w:r w:rsidR="00951E8E">
        <w:rPr>
          <w:rFonts w:ascii="Arial" w:hAnsi="Arial" w:cs="Arial"/>
          <w:sz w:val="18"/>
          <w:szCs w:val="18"/>
        </w:rPr>
        <w:t>68.85</w:t>
      </w:r>
      <w:r w:rsidR="00C2538E">
        <w:rPr>
          <w:rFonts w:ascii="Arial" w:hAnsi="Arial" w:cs="Arial"/>
          <w:sz w:val="18"/>
          <w:szCs w:val="18"/>
        </w:rPr>
        <w:t>, based on hourly wage of $</w:t>
      </w:r>
      <w:r w:rsidR="00951E8E">
        <w:rPr>
          <w:rFonts w:ascii="Arial" w:hAnsi="Arial" w:cs="Arial"/>
          <w:sz w:val="18"/>
          <w:szCs w:val="18"/>
        </w:rPr>
        <w:t>42.24</w:t>
      </w:r>
      <w:r w:rsidR="00C2538E">
        <w:rPr>
          <w:rFonts w:ascii="Arial" w:hAnsi="Arial" w:cs="Arial"/>
          <w:sz w:val="18"/>
          <w:szCs w:val="18"/>
        </w:rPr>
        <w:t xml:space="preserve">.  </w:t>
      </w:r>
      <w:r>
        <w:rPr>
          <w:rFonts w:ascii="Arial" w:hAnsi="Arial" w:cs="Arial"/>
          <w:sz w:val="18"/>
          <w:szCs w:val="18"/>
        </w:rPr>
        <w:t xml:space="preserve">See the OPM website at </w:t>
      </w:r>
      <w:r w:rsidRPr="00C2538E" w:rsidR="00C2538E">
        <w:rPr>
          <w:rFonts w:ascii="Arial" w:hAnsi="Arial" w:cs="Arial"/>
          <w:i/>
          <w:sz w:val="18"/>
          <w:szCs w:val="18"/>
        </w:rPr>
        <w:t>https://www.opm.gov/policy-data-oversight/pay-leave/salaries-wages/salary-tables/pdf/202</w:t>
      </w:r>
      <w:r w:rsidR="00951E8E">
        <w:rPr>
          <w:rFonts w:ascii="Arial" w:hAnsi="Arial" w:cs="Arial"/>
          <w:i/>
          <w:sz w:val="18"/>
          <w:szCs w:val="18"/>
        </w:rPr>
        <w:t>6</w:t>
      </w:r>
      <w:r w:rsidRPr="00C2538E" w:rsidR="00C2538E">
        <w:rPr>
          <w:rFonts w:ascii="Arial" w:hAnsi="Arial" w:cs="Arial"/>
          <w:i/>
          <w:sz w:val="18"/>
          <w:szCs w:val="18"/>
        </w:rPr>
        <w:t>/CIN_h.pdf</w:t>
      </w:r>
      <w:r w:rsidR="00C2538E">
        <w:rPr>
          <w:rFonts w:ascii="Arial" w:hAnsi="Arial" w:cs="Arial"/>
          <w:sz w:val="18"/>
          <w:szCs w:val="18"/>
        </w:rPr>
        <w:t xml:space="preserve">. </w:t>
      </w:r>
    </w:p>
  </w:footnote>
  <w:footnote w:id="5">
    <w:p w:rsidR="008308E3" w:rsidRPr="00415761" w:rsidP="00061083" w14:paraId="68935C4E" w14:textId="7F1C61F4">
      <w:pPr>
        <w:pStyle w:val="FootnoteText"/>
        <w:rPr>
          <w:rFonts w:ascii="Arial" w:hAnsi="Arial" w:cs="Arial"/>
          <w:sz w:val="18"/>
          <w:szCs w:val="18"/>
        </w:rPr>
      </w:pPr>
      <w:r w:rsidRPr="00415761">
        <w:rPr>
          <w:rStyle w:val="FootnoteReference"/>
          <w:rFonts w:ascii="Arial" w:hAnsi="Arial" w:cs="Arial"/>
          <w:sz w:val="22"/>
          <w:szCs w:val="22"/>
        </w:rPr>
        <w:footnoteRef/>
      </w:r>
      <w:r w:rsidRPr="00415761">
        <w:rPr>
          <w:rFonts w:ascii="Arial" w:hAnsi="Arial" w:cs="Arial"/>
          <w:sz w:val="22"/>
          <w:szCs w:val="22"/>
        </w:rPr>
        <w:t xml:space="preserve"> </w:t>
      </w:r>
      <w:r w:rsidRPr="00415761" w:rsidR="00061083">
        <w:rPr>
          <w:rFonts w:ascii="Arial" w:hAnsi="Arial" w:cs="Arial"/>
          <w:sz w:val="18"/>
          <w:szCs w:val="18"/>
        </w:rPr>
        <w:t>See E.O. 14168 of January 20, 2025, published in the Federal Register on January 30, 2025, at 90 FR 8615</w:t>
      </w:r>
      <w:r w:rsidR="00415761">
        <w:rPr>
          <w:rFonts w:ascii="Arial" w:hAnsi="Arial" w:cs="Arial"/>
          <w:sz w:val="18"/>
          <w:szCs w:val="18"/>
        </w:rPr>
        <w:t>.  S</w:t>
      </w:r>
      <w:r w:rsidRPr="00415761" w:rsidR="00061083">
        <w:rPr>
          <w:rFonts w:ascii="Arial" w:hAnsi="Arial" w:cs="Arial"/>
          <w:sz w:val="18"/>
          <w:szCs w:val="18"/>
        </w:rPr>
        <w:t>ection 3(e) of the E.O. specifically requires agenc</w:t>
      </w:r>
      <w:r w:rsidRPr="00415761" w:rsidR="00415761">
        <w:rPr>
          <w:rFonts w:ascii="Arial" w:hAnsi="Arial" w:cs="Arial"/>
          <w:sz w:val="18"/>
          <w:szCs w:val="18"/>
        </w:rPr>
        <w:t xml:space="preserve">y </w:t>
      </w:r>
      <w:r w:rsidR="00701E28">
        <w:rPr>
          <w:rFonts w:ascii="Arial" w:hAnsi="Arial" w:cs="Arial"/>
          <w:sz w:val="18"/>
          <w:szCs w:val="18"/>
        </w:rPr>
        <w:t>information collections (</w:t>
      </w:r>
      <w:r w:rsidRPr="00415761" w:rsidR="00415761">
        <w:rPr>
          <w:rFonts w:ascii="Arial" w:hAnsi="Arial" w:cs="Arial"/>
          <w:sz w:val="18"/>
          <w:szCs w:val="18"/>
        </w:rPr>
        <w:t>forms</w:t>
      </w:r>
      <w:r w:rsidR="00701E28">
        <w:rPr>
          <w:rFonts w:ascii="Arial" w:hAnsi="Arial" w:cs="Arial"/>
          <w:sz w:val="18"/>
          <w:szCs w:val="18"/>
        </w:rPr>
        <w:t>)</w:t>
      </w:r>
      <w:r w:rsidRPr="00415761" w:rsidR="00415761">
        <w:rPr>
          <w:rFonts w:ascii="Arial" w:hAnsi="Arial" w:cs="Arial"/>
          <w:sz w:val="18"/>
          <w:szCs w:val="18"/>
        </w:rPr>
        <w:t xml:space="preserve"> to </w:t>
      </w:r>
      <w:r w:rsidRPr="00415761" w:rsidR="00061083">
        <w:rPr>
          <w:rFonts w:ascii="Arial" w:hAnsi="Arial" w:cs="Arial"/>
          <w:sz w:val="18"/>
          <w:szCs w:val="18"/>
        </w:rPr>
        <w:t>requ</w:t>
      </w:r>
      <w:r w:rsidR="00EE0C13">
        <w:rPr>
          <w:rFonts w:ascii="Arial" w:hAnsi="Arial" w:cs="Arial"/>
          <w:sz w:val="18"/>
          <w:szCs w:val="18"/>
        </w:rPr>
        <w:t>ire</w:t>
      </w:r>
      <w:r w:rsidRPr="00415761" w:rsidR="00061083">
        <w:rPr>
          <w:rFonts w:ascii="Arial" w:hAnsi="Arial" w:cs="Arial"/>
          <w:sz w:val="18"/>
          <w:szCs w:val="18"/>
        </w:rPr>
        <w:t xml:space="preserve"> </w:t>
      </w:r>
      <w:r w:rsidR="00415761">
        <w:rPr>
          <w:rFonts w:ascii="Arial" w:hAnsi="Arial" w:cs="Arial"/>
          <w:sz w:val="18"/>
          <w:szCs w:val="18"/>
        </w:rPr>
        <w:t xml:space="preserve">that </w:t>
      </w:r>
      <w:r w:rsidRPr="00415761" w:rsidR="00061083">
        <w:rPr>
          <w:rFonts w:ascii="Arial" w:hAnsi="Arial" w:cs="Arial"/>
          <w:sz w:val="18"/>
          <w:szCs w:val="18"/>
        </w:rPr>
        <w:t>respondents identify their biolo</w:t>
      </w:r>
      <w:r w:rsidRPr="00415761" w:rsidR="00415761">
        <w:rPr>
          <w:rFonts w:ascii="Arial" w:hAnsi="Arial" w:cs="Arial"/>
          <w:sz w:val="18"/>
          <w:szCs w:val="18"/>
        </w:rPr>
        <w:t xml:space="preserve">gical sex as male or female </w:t>
      </w:r>
      <w:r w:rsidR="00415761">
        <w:rPr>
          <w:rFonts w:ascii="Arial" w:hAnsi="Arial" w:cs="Arial"/>
          <w:sz w:val="18"/>
          <w:szCs w:val="18"/>
        </w:rPr>
        <w:t xml:space="preserve">rather than </w:t>
      </w:r>
      <w:r w:rsidRPr="00415761" w:rsidR="00415761">
        <w:rPr>
          <w:rFonts w:ascii="Arial" w:hAnsi="Arial" w:cs="Arial"/>
          <w:sz w:val="18"/>
          <w:szCs w:val="18"/>
        </w:rPr>
        <w:t>their gender identify</w:t>
      </w:r>
      <w:r w:rsidR="00EE0C13">
        <w:rPr>
          <w:rFonts w:ascii="Arial" w:hAnsi="Arial" w:cs="Arial"/>
          <w:sz w:val="18"/>
          <w:szCs w:val="18"/>
        </w:rPr>
        <w:t xml:space="preserve"> if such information is requested</w:t>
      </w:r>
      <w:r w:rsidRPr="00415761" w:rsidR="00415761">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3D" w:rsidRPr="007A5D4B" w:rsidP="007A5D4B" w14:paraId="21DB1824" w14:textId="1A9731EA">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C2D0D">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6C318F"/>
    <w:multiLevelType w:val="hybridMultilevel"/>
    <w:tmpl w:val="8AA6A6D2"/>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C37C86"/>
    <w:multiLevelType w:val="hybridMultilevel"/>
    <w:tmpl w:val="FC7017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C4E6C9B"/>
    <w:multiLevelType w:val="hybridMultilevel"/>
    <w:tmpl w:val="6B2CD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5140CCE"/>
    <w:multiLevelType w:val="hybridMultilevel"/>
    <w:tmpl w:val="F18E7C58"/>
    <w:lvl w:ilvl="0">
      <w:start w:val="1"/>
      <w:numFmt w:val="bullet"/>
      <w:lvlText w:val=""/>
      <w:lvlJc w:val="left"/>
      <w:pPr>
        <w:ind w:left="48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242982668">
    <w:abstractNumId w:val="10"/>
  </w:num>
  <w:num w:numId="2" w16cid:durableId="882254175">
    <w:abstractNumId w:val="3"/>
  </w:num>
  <w:num w:numId="3" w16cid:durableId="1018192264">
    <w:abstractNumId w:val="2"/>
  </w:num>
  <w:num w:numId="4" w16cid:durableId="1344477607">
    <w:abstractNumId w:val="11"/>
  </w:num>
  <w:num w:numId="5" w16cid:durableId="93131180">
    <w:abstractNumId w:val="4"/>
  </w:num>
  <w:num w:numId="6" w16cid:durableId="1281185406">
    <w:abstractNumId w:val="12"/>
  </w:num>
  <w:num w:numId="7" w16cid:durableId="184096981">
    <w:abstractNumId w:val="6"/>
  </w:num>
  <w:num w:numId="8" w16cid:durableId="2129275311">
    <w:abstractNumId w:val="0"/>
  </w:num>
  <w:num w:numId="9" w16cid:durableId="1215316242">
    <w:abstractNumId w:val="7"/>
  </w:num>
  <w:num w:numId="10" w16cid:durableId="1159266751">
    <w:abstractNumId w:val="5"/>
  </w:num>
  <w:num w:numId="11" w16cid:durableId="1564101760">
    <w:abstractNumId w:val="1"/>
  </w:num>
  <w:num w:numId="12" w16cid:durableId="1002781484">
    <w:abstractNumId w:val="9"/>
  </w:num>
  <w:num w:numId="13" w16cid:durableId="295990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2CF0"/>
    <w:rsid w:val="000048E9"/>
    <w:rsid w:val="00004FD4"/>
    <w:rsid w:val="00011F93"/>
    <w:rsid w:val="00012E43"/>
    <w:rsid w:val="00014CEB"/>
    <w:rsid w:val="000165AB"/>
    <w:rsid w:val="000203BA"/>
    <w:rsid w:val="000223D4"/>
    <w:rsid w:val="0003032C"/>
    <w:rsid w:val="00030CEB"/>
    <w:rsid w:val="000329F4"/>
    <w:rsid w:val="00034014"/>
    <w:rsid w:val="0003455B"/>
    <w:rsid w:val="00040D77"/>
    <w:rsid w:val="00044431"/>
    <w:rsid w:val="0004708F"/>
    <w:rsid w:val="000473AC"/>
    <w:rsid w:val="0004764C"/>
    <w:rsid w:val="00053F01"/>
    <w:rsid w:val="00061083"/>
    <w:rsid w:val="0007089D"/>
    <w:rsid w:val="00074898"/>
    <w:rsid w:val="00075CD7"/>
    <w:rsid w:val="00086AF4"/>
    <w:rsid w:val="00090251"/>
    <w:rsid w:val="00095F53"/>
    <w:rsid w:val="000A1EA6"/>
    <w:rsid w:val="000A2E33"/>
    <w:rsid w:val="000A326A"/>
    <w:rsid w:val="000A35CC"/>
    <w:rsid w:val="000A4E1A"/>
    <w:rsid w:val="000B3E08"/>
    <w:rsid w:val="000B6DD7"/>
    <w:rsid w:val="000C01BA"/>
    <w:rsid w:val="000D1A3E"/>
    <w:rsid w:val="000D285D"/>
    <w:rsid w:val="000D6313"/>
    <w:rsid w:val="000D7852"/>
    <w:rsid w:val="000E68C5"/>
    <w:rsid w:val="00101DE7"/>
    <w:rsid w:val="001029DC"/>
    <w:rsid w:val="00113B41"/>
    <w:rsid w:val="00115C5B"/>
    <w:rsid w:val="0013248A"/>
    <w:rsid w:val="00136976"/>
    <w:rsid w:val="00144E69"/>
    <w:rsid w:val="001607C5"/>
    <w:rsid w:val="001608E4"/>
    <w:rsid w:val="001844A0"/>
    <w:rsid w:val="00193D41"/>
    <w:rsid w:val="001A6383"/>
    <w:rsid w:val="001B64E5"/>
    <w:rsid w:val="001D6299"/>
    <w:rsid w:val="001D63ED"/>
    <w:rsid w:val="001E5DB7"/>
    <w:rsid w:val="001E77FE"/>
    <w:rsid w:val="001E7BDE"/>
    <w:rsid w:val="001F2913"/>
    <w:rsid w:val="00201BF8"/>
    <w:rsid w:val="0022156B"/>
    <w:rsid w:val="002226A7"/>
    <w:rsid w:val="0022551C"/>
    <w:rsid w:val="00225C11"/>
    <w:rsid w:val="002317D6"/>
    <w:rsid w:val="002325E2"/>
    <w:rsid w:val="00240DDE"/>
    <w:rsid w:val="00242D7D"/>
    <w:rsid w:val="00245EE6"/>
    <w:rsid w:val="00250066"/>
    <w:rsid w:val="00251A85"/>
    <w:rsid w:val="00257673"/>
    <w:rsid w:val="00261C93"/>
    <w:rsid w:val="00273B3C"/>
    <w:rsid w:val="00273CEE"/>
    <w:rsid w:val="00276081"/>
    <w:rsid w:val="002831F7"/>
    <w:rsid w:val="00287936"/>
    <w:rsid w:val="00290341"/>
    <w:rsid w:val="00290C16"/>
    <w:rsid w:val="002A0C20"/>
    <w:rsid w:val="002A2407"/>
    <w:rsid w:val="002A3E86"/>
    <w:rsid w:val="002B47FB"/>
    <w:rsid w:val="002C1446"/>
    <w:rsid w:val="002C2D47"/>
    <w:rsid w:val="002C5EB6"/>
    <w:rsid w:val="002C787E"/>
    <w:rsid w:val="002D1324"/>
    <w:rsid w:val="002D444B"/>
    <w:rsid w:val="002D7340"/>
    <w:rsid w:val="002E6145"/>
    <w:rsid w:val="002E7840"/>
    <w:rsid w:val="00303257"/>
    <w:rsid w:val="00313528"/>
    <w:rsid w:val="00313D16"/>
    <w:rsid w:val="0032101A"/>
    <w:rsid w:val="00323EE0"/>
    <w:rsid w:val="003301DA"/>
    <w:rsid w:val="0033260C"/>
    <w:rsid w:val="00332CD8"/>
    <w:rsid w:val="00333D80"/>
    <w:rsid w:val="00337D80"/>
    <w:rsid w:val="00352B11"/>
    <w:rsid w:val="00356CA9"/>
    <w:rsid w:val="00360EBB"/>
    <w:rsid w:val="0036205E"/>
    <w:rsid w:val="0036231A"/>
    <w:rsid w:val="00372B3B"/>
    <w:rsid w:val="00374233"/>
    <w:rsid w:val="00375D16"/>
    <w:rsid w:val="00381E28"/>
    <w:rsid w:val="00381FFC"/>
    <w:rsid w:val="0038747C"/>
    <w:rsid w:val="003A2C0A"/>
    <w:rsid w:val="003A4DFA"/>
    <w:rsid w:val="003A6BF8"/>
    <w:rsid w:val="003B5FB5"/>
    <w:rsid w:val="003C1BF2"/>
    <w:rsid w:val="003C1E53"/>
    <w:rsid w:val="003C1FD2"/>
    <w:rsid w:val="003C332B"/>
    <w:rsid w:val="003C425B"/>
    <w:rsid w:val="003D6258"/>
    <w:rsid w:val="003E6366"/>
    <w:rsid w:val="003E706A"/>
    <w:rsid w:val="0040027F"/>
    <w:rsid w:val="00401753"/>
    <w:rsid w:val="00403F1B"/>
    <w:rsid w:val="00404191"/>
    <w:rsid w:val="00406C76"/>
    <w:rsid w:val="00415761"/>
    <w:rsid w:val="00426353"/>
    <w:rsid w:val="00430C68"/>
    <w:rsid w:val="00433873"/>
    <w:rsid w:val="00435627"/>
    <w:rsid w:val="0044522E"/>
    <w:rsid w:val="00447B6B"/>
    <w:rsid w:val="00457ABC"/>
    <w:rsid w:val="00463B0F"/>
    <w:rsid w:val="00464A4D"/>
    <w:rsid w:val="004769A0"/>
    <w:rsid w:val="00476C1C"/>
    <w:rsid w:val="004806AE"/>
    <w:rsid w:val="004A30C7"/>
    <w:rsid w:val="004A3DE5"/>
    <w:rsid w:val="004C15CA"/>
    <w:rsid w:val="004C3724"/>
    <w:rsid w:val="004D086A"/>
    <w:rsid w:val="004D1808"/>
    <w:rsid w:val="004D1F83"/>
    <w:rsid w:val="004D3468"/>
    <w:rsid w:val="004D4299"/>
    <w:rsid w:val="004D6175"/>
    <w:rsid w:val="004E1E45"/>
    <w:rsid w:val="004E2C89"/>
    <w:rsid w:val="004E718A"/>
    <w:rsid w:val="004F62C7"/>
    <w:rsid w:val="0050003F"/>
    <w:rsid w:val="005007A4"/>
    <w:rsid w:val="00502A66"/>
    <w:rsid w:val="0050368E"/>
    <w:rsid w:val="0050415A"/>
    <w:rsid w:val="00522735"/>
    <w:rsid w:val="00522C69"/>
    <w:rsid w:val="0052331C"/>
    <w:rsid w:val="00523FE5"/>
    <w:rsid w:val="005278E4"/>
    <w:rsid w:val="00533C08"/>
    <w:rsid w:val="00535824"/>
    <w:rsid w:val="00536D29"/>
    <w:rsid w:val="00537771"/>
    <w:rsid w:val="0054304C"/>
    <w:rsid w:val="00551411"/>
    <w:rsid w:val="00553E54"/>
    <w:rsid w:val="005614A7"/>
    <w:rsid w:val="00562E3C"/>
    <w:rsid w:val="00563EB8"/>
    <w:rsid w:val="0056551C"/>
    <w:rsid w:val="00570C72"/>
    <w:rsid w:val="00571A82"/>
    <w:rsid w:val="005723F5"/>
    <w:rsid w:val="005A6AF2"/>
    <w:rsid w:val="005A75BB"/>
    <w:rsid w:val="005B3911"/>
    <w:rsid w:val="005C282B"/>
    <w:rsid w:val="005C2B01"/>
    <w:rsid w:val="005C2D0D"/>
    <w:rsid w:val="005C33DF"/>
    <w:rsid w:val="005D0674"/>
    <w:rsid w:val="005D3342"/>
    <w:rsid w:val="005D462F"/>
    <w:rsid w:val="005E04C0"/>
    <w:rsid w:val="005E37DA"/>
    <w:rsid w:val="005E4F99"/>
    <w:rsid w:val="005E4F9B"/>
    <w:rsid w:val="005F3392"/>
    <w:rsid w:val="005F4092"/>
    <w:rsid w:val="00607BF1"/>
    <w:rsid w:val="006244FF"/>
    <w:rsid w:val="00631780"/>
    <w:rsid w:val="00631967"/>
    <w:rsid w:val="0066099A"/>
    <w:rsid w:val="00660A66"/>
    <w:rsid w:val="00663972"/>
    <w:rsid w:val="00676DAC"/>
    <w:rsid w:val="00682444"/>
    <w:rsid w:val="006848EF"/>
    <w:rsid w:val="00686841"/>
    <w:rsid w:val="00694407"/>
    <w:rsid w:val="0069718A"/>
    <w:rsid w:val="00697705"/>
    <w:rsid w:val="006A32AD"/>
    <w:rsid w:val="006A35C6"/>
    <w:rsid w:val="006B1AF9"/>
    <w:rsid w:val="006B7E47"/>
    <w:rsid w:val="006D279A"/>
    <w:rsid w:val="006D4D33"/>
    <w:rsid w:val="006E5645"/>
    <w:rsid w:val="006E62A9"/>
    <w:rsid w:val="006E6EA5"/>
    <w:rsid w:val="006E7F4F"/>
    <w:rsid w:val="006F05DA"/>
    <w:rsid w:val="006F0ACC"/>
    <w:rsid w:val="006F2142"/>
    <w:rsid w:val="00701E28"/>
    <w:rsid w:val="00707AFE"/>
    <w:rsid w:val="00715EBB"/>
    <w:rsid w:val="007165D7"/>
    <w:rsid w:val="00716C81"/>
    <w:rsid w:val="007173FA"/>
    <w:rsid w:val="00717FD1"/>
    <w:rsid w:val="00721C76"/>
    <w:rsid w:val="00722685"/>
    <w:rsid w:val="00734B25"/>
    <w:rsid w:val="00736DD6"/>
    <w:rsid w:val="00753A7B"/>
    <w:rsid w:val="00766008"/>
    <w:rsid w:val="00777625"/>
    <w:rsid w:val="0078196B"/>
    <w:rsid w:val="007840DE"/>
    <w:rsid w:val="007861FE"/>
    <w:rsid w:val="00787A9B"/>
    <w:rsid w:val="00795583"/>
    <w:rsid w:val="007A12C1"/>
    <w:rsid w:val="007A5D4B"/>
    <w:rsid w:val="007A7208"/>
    <w:rsid w:val="007B0B53"/>
    <w:rsid w:val="007B1F76"/>
    <w:rsid w:val="007B4E08"/>
    <w:rsid w:val="007B59B5"/>
    <w:rsid w:val="007C039F"/>
    <w:rsid w:val="007C68E7"/>
    <w:rsid w:val="007D5727"/>
    <w:rsid w:val="007E357E"/>
    <w:rsid w:val="007E57D5"/>
    <w:rsid w:val="007F40E3"/>
    <w:rsid w:val="007F4A09"/>
    <w:rsid w:val="00800035"/>
    <w:rsid w:val="00803A4D"/>
    <w:rsid w:val="00804B0C"/>
    <w:rsid w:val="00807CA7"/>
    <w:rsid w:val="00811A04"/>
    <w:rsid w:val="00812422"/>
    <w:rsid w:val="00813BFB"/>
    <w:rsid w:val="00816F4C"/>
    <w:rsid w:val="008216BA"/>
    <w:rsid w:val="00824F30"/>
    <w:rsid w:val="00827956"/>
    <w:rsid w:val="008303B9"/>
    <w:rsid w:val="008308E3"/>
    <w:rsid w:val="008325E8"/>
    <w:rsid w:val="00835612"/>
    <w:rsid w:val="008371A8"/>
    <w:rsid w:val="008426E0"/>
    <w:rsid w:val="00843E45"/>
    <w:rsid w:val="0084640C"/>
    <w:rsid w:val="00851169"/>
    <w:rsid w:val="00852C4A"/>
    <w:rsid w:val="00853E85"/>
    <w:rsid w:val="00855FFF"/>
    <w:rsid w:val="008603B9"/>
    <w:rsid w:val="00874C51"/>
    <w:rsid w:val="00877308"/>
    <w:rsid w:val="00880FA3"/>
    <w:rsid w:val="008864EE"/>
    <w:rsid w:val="008868B6"/>
    <w:rsid w:val="00887E57"/>
    <w:rsid w:val="008A7B84"/>
    <w:rsid w:val="008B146B"/>
    <w:rsid w:val="008B4220"/>
    <w:rsid w:val="008C399F"/>
    <w:rsid w:val="008C5FBA"/>
    <w:rsid w:val="008D61E8"/>
    <w:rsid w:val="008F054D"/>
    <w:rsid w:val="008F3CB5"/>
    <w:rsid w:val="009008C4"/>
    <w:rsid w:val="00905C5E"/>
    <w:rsid w:val="00910A7A"/>
    <w:rsid w:val="00912F7B"/>
    <w:rsid w:val="00923231"/>
    <w:rsid w:val="009240A5"/>
    <w:rsid w:val="009358CB"/>
    <w:rsid w:val="00942409"/>
    <w:rsid w:val="00951E8E"/>
    <w:rsid w:val="00956C01"/>
    <w:rsid w:val="009614DC"/>
    <w:rsid w:val="009618DF"/>
    <w:rsid w:val="0096457D"/>
    <w:rsid w:val="00965E7F"/>
    <w:rsid w:val="009747F8"/>
    <w:rsid w:val="00974DC4"/>
    <w:rsid w:val="0098155E"/>
    <w:rsid w:val="009823FB"/>
    <w:rsid w:val="00985B5C"/>
    <w:rsid w:val="00987432"/>
    <w:rsid w:val="00990656"/>
    <w:rsid w:val="009A1CD5"/>
    <w:rsid w:val="009A2683"/>
    <w:rsid w:val="009A6532"/>
    <w:rsid w:val="009A6A05"/>
    <w:rsid w:val="009A70B0"/>
    <w:rsid w:val="009C168B"/>
    <w:rsid w:val="009C7A6B"/>
    <w:rsid w:val="009C7AC7"/>
    <w:rsid w:val="009D507D"/>
    <w:rsid w:val="009D603C"/>
    <w:rsid w:val="009D696B"/>
    <w:rsid w:val="009E08A9"/>
    <w:rsid w:val="009E4E4C"/>
    <w:rsid w:val="009E51A5"/>
    <w:rsid w:val="009F558A"/>
    <w:rsid w:val="009F59A5"/>
    <w:rsid w:val="00A0405A"/>
    <w:rsid w:val="00A16215"/>
    <w:rsid w:val="00A1622A"/>
    <w:rsid w:val="00A16696"/>
    <w:rsid w:val="00A169F8"/>
    <w:rsid w:val="00A17E04"/>
    <w:rsid w:val="00A201BF"/>
    <w:rsid w:val="00A22B9B"/>
    <w:rsid w:val="00A2494D"/>
    <w:rsid w:val="00A30B74"/>
    <w:rsid w:val="00A36BAB"/>
    <w:rsid w:val="00A3777E"/>
    <w:rsid w:val="00A43CFB"/>
    <w:rsid w:val="00A5167D"/>
    <w:rsid w:val="00A5320B"/>
    <w:rsid w:val="00A567C1"/>
    <w:rsid w:val="00A7617A"/>
    <w:rsid w:val="00A77848"/>
    <w:rsid w:val="00A94F2E"/>
    <w:rsid w:val="00AA1508"/>
    <w:rsid w:val="00AA3F8F"/>
    <w:rsid w:val="00AA6881"/>
    <w:rsid w:val="00AB25ED"/>
    <w:rsid w:val="00AC1E8A"/>
    <w:rsid w:val="00AC281C"/>
    <w:rsid w:val="00AC5D26"/>
    <w:rsid w:val="00AC686F"/>
    <w:rsid w:val="00AD210D"/>
    <w:rsid w:val="00AD5641"/>
    <w:rsid w:val="00AE1D0D"/>
    <w:rsid w:val="00AE58CE"/>
    <w:rsid w:val="00AF060A"/>
    <w:rsid w:val="00AF1157"/>
    <w:rsid w:val="00AF180E"/>
    <w:rsid w:val="00AF3A62"/>
    <w:rsid w:val="00B00927"/>
    <w:rsid w:val="00B02368"/>
    <w:rsid w:val="00B0413D"/>
    <w:rsid w:val="00B06EE5"/>
    <w:rsid w:val="00B070F0"/>
    <w:rsid w:val="00B1047F"/>
    <w:rsid w:val="00B109CC"/>
    <w:rsid w:val="00B17609"/>
    <w:rsid w:val="00B23FF6"/>
    <w:rsid w:val="00B30CD3"/>
    <w:rsid w:val="00B31E02"/>
    <w:rsid w:val="00B3289F"/>
    <w:rsid w:val="00B32B53"/>
    <w:rsid w:val="00B36390"/>
    <w:rsid w:val="00B458A6"/>
    <w:rsid w:val="00B5028E"/>
    <w:rsid w:val="00B502FE"/>
    <w:rsid w:val="00B508E9"/>
    <w:rsid w:val="00B6021F"/>
    <w:rsid w:val="00B66859"/>
    <w:rsid w:val="00B72AC4"/>
    <w:rsid w:val="00B85581"/>
    <w:rsid w:val="00B85719"/>
    <w:rsid w:val="00B8672A"/>
    <w:rsid w:val="00B87E8F"/>
    <w:rsid w:val="00B903C3"/>
    <w:rsid w:val="00B95061"/>
    <w:rsid w:val="00BA1A21"/>
    <w:rsid w:val="00BA3D4B"/>
    <w:rsid w:val="00BA423F"/>
    <w:rsid w:val="00BB1995"/>
    <w:rsid w:val="00BB67E5"/>
    <w:rsid w:val="00BC1C54"/>
    <w:rsid w:val="00BC1D1F"/>
    <w:rsid w:val="00BC39B3"/>
    <w:rsid w:val="00BD13FA"/>
    <w:rsid w:val="00BD3333"/>
    <w:rsid w:val="00BE05FA"/>
    <w:rsid w:val="00BE0A4C"/>
    <w:rsid w:val="00BE3C19"/>
    <w:rsid w:val="00BE3D12"/>
    <w:rsid w:val="00BE413A"/>
    <w:rsid w:val="00BE5F49"/>
    <w:rsid w:val="00BF19BC"/>
    <w:rsid w:val="00BF63CF"/>
    <w:rsid w:val="00C0410A"/>
    <w:rsid w:val="00C05949"/>
    <w:rsid w:val="00C1362D"/>
    <w:rsid w:val="00C23257"/>
    <w:rsid w:val="00C248BB"/>
    <w:rsid w:val="00C2538E"/>
    <w:rsid w:val="00C255E8"/>
    <w:rsid w:val="00C271EA"/>
    <w:rsid w:val="00C316B1"/>
    <w:rsid w:val="00C344CB"/>
    <w:rsid w:val="00C44553"/>
    <w:rsid w:val="00C5017C"/>
    <w:rsid w:val="00C543FF"/>
    <w:rsid w:val="00C64D2C"/>
    <w:rsid w:val="00C6783C"/>
    <w:rsid w:val="00C71838"/>
    <w:rsid w:val="00C74F4A"/>
    <w:rsid w:val="00C93FBB"/>
    <w:rsid w:val="00CA07BF"/>
    <w:rsid w:val="00CA3855"/>
    <w:rsid w:val="00CA7E3C"/>
    <w:rsid w:val="00CB1E40"/>
    <w:rsid w:val="00CB4A84"/>
    <w:rsid w:val="00CB6F58"/>
    <w:rsid w:val="00CC263B"/>
    <w:rsid w:val="00CC2DE7"/>
    <w:rsid w:val="00CC5356"/>
    <w:rsid w:val="00CD03FB"/>
    <w:rsid w:val="00CD21EC"/>
    <w:rsid w:val="00CD7BDA"/>
    <w:rsid w:val="00CD7E88"/>
    <w:rsid w:val="00CE12C0"/>
    <w:rsid w:val="00CE6EAE"/>
    <w:rsid w:val="00CE7C8D"/>
    <w:rsid w:val="00CF1C87"/>
    <w:rsid w:val="00D00296"/>
    <w:rsid w:val="00D004D6"/>
    <w:rsid w:val="00D01AA2"/>
    <w:rsid w:val="00D0264D"/>
    <w:rsid w:val="00D03A61"/>
    <w:rsid w:val="00D059BB"/>
    <w:rsid w:val="00D173E7"/>
    <w:rsid w:val="00D30C88"/>
    <w:rsid w:val="00D36A5E"/>
    <w:rsid w:val="00D36FDC"/>
    <w:rsid w:val="00D413AC"/>
    <w:rsid w:val="00D414AB"/>
    <w:rsid w:val="00D460BA"/>
    <w:rsid w:val="00D4693F"/>
    <w:rsid w:val="00D502E6"/>
    <w:rsid w:val="00D50640"/>
    <w:rsid w:val="00D56B01"/>
    <w:rsid w:val="00D60438"/>
    <w:rsid w:val="00D60A78"/>
    <w:rsid w:val="00D6325C"/>
    <w:rsid w:val="00D63BF9"/>
    <w:rsid w:val="00D656EA"/>
    <w:rsid w:val="00D6679A"/>
    <w:rsid w:val="00D73D2D"/>
    <w:rsid w:val="00D742EE"/>
    <w:rsid w:val="00D76DF0"/>
    <w:rsid w:val="00D801BB"/>
    <w:rsid w:val="00D847BD"/>
    <w:rsid w:val="00D85E10"/>
    <w:rsid w:val="00D92700"/>
    <w:rsid w:val="00D97C73"/>
    <w:rsid w:val="00DA29D8"/>
    <w:rsid w:val="00DA346D"/>
    <w:rsid w:val="00DA703D"/>
    <w:rsid w:val="00DB2509"/>
    <w:rsid w:val="00DB68AB"/>
    <w:rsid w:val="00DC7165"/>
    <w:rsid w:val="00DD3A0A"/>
    <w:rsid w:val="00DE07AD"/>
    <w:rsid w:val="00DE1821"/>
    <w:rsid w:val="00DE22CF"/>
    <w:rsid w:val="00DE292E"/>
    <w:rsid w:val="00DE5C77"/>
    <w:rsid w:val="00DE66FC"/>
    <w:rsid w:val="00DF12F8"/>
    <w:rsid w:val="00DF264C"/>
    <w:rsid w:val="00DF5F98"/>
    <w:rsid w:val="00DF7212"/>
    <w:rsid w:val="00E0063D"/>
    <w:rsid w:val="00E05B22"/>
    <w:rsid w:val="00E06712"/>
    <w:rsid w:val="00E115FD"/>
    <w:rsid w:val="00E30EED"/>
    <w:rsid w:val="00E323CD"/>
    <w:rsid w:val="00E414F9"/>
    <w:rsid w:val="00E41ED9"/>
    <w:rsid w:val="00E4448C"/>
    <w:rsid w:val="00E45CBA"/>
    <w:rsid w:val="00E51AD7"/>
    <w:rsid w:val="00E5479D"/>
    <w:rsid w:val="00E5663C"/>
    <w:rsid w:val="00E56E11"/>
    <w:rsid w:val="00E660BE"/>
    <w:rsid w:val="00E66B1F"/>
    <w:rsid w:val="00E67A5C"/>
    <w:rsid w:val="00E86B1B"/>
    <w:rsid w:val="00E86D0F"/>
    <w:rsid w:val="00E97C2A"/>
    <w:rsid w:val="00EA753E"/>
    <w:rsid w:val="00EB5C01"/>
    <w:rsid w:val="00EC3DAE"/>
    <w:rsid w:val="00EC4FC3"/>
    <w:rsid w:val="00EC655F"/>
    <w:rsid w:val="00ED2988"/>
    <w:rsid w:val="00ED4A03"/>
    <w:rsid w:val="00ED7233"/>
    <w:rsid w:val="00EE0C13"/>
    <w:rsid w:val="00EE3433"/>
    <w:rsid w:val="00EE4237"/>
    <w:rsid w:val="00EF7063"/>
    <w:rsid w:val="00F023C5"/>
    <w:rsid w:val="00F03208"/>
    <w:rsid w:val="00F058DD"/>
    <w:rsid w:val="00F058FA"/>
    <w:rsid w:val="00F10C50"/>
    <w:rsid w:val="00F118E5"/>
    <w:rsid w:val="00F142F9"/>
    <w:rsid w:val="00F17C1D"/>
    <w:rsid w:val="00F21BB5"/>
    <w:rsid w:val="00F414C7"/>
    <w:rsid w:val="00F442A2"/>
    <w:rsid w:val="00F44848"/>
    <w:rsid w:val="00F4530F"/>
    <w:rsid w:val="00F455AB"/>
    <w:rsid w:val="00F52995"/>
    <w:rsid w:val="00F618E0"/>
    <w:rsid w:val="00F735C8"/>
    <w:rsid w:val="00F74136"/>
    <w:rsid w:val="00F85483"/>
    <w:rsid w:val="00F907CC"/>
    <w:rsid w:val="00F95A6D"/>
    <w:rsid w:val="00F9797F"/>
    <w:rsid w:val="00FA042B"/>
    <w:rsid w:val="00FA228E"/>
    <w:rsid w:val="00FB35B3"/>
    <w:rsid w:val="00FC0007"/>
    <w:rsid w:val="00FC7626"/>
    <w:rsid w:val="00FD18EE"/>
    <w:rsid w:val="00FD75A9"/>
    <w:rsid w:val="00FE29D6"/>
    <w:rsid w:val="00FE637A"/>
    <w:rsid w:val="00FE6EA7"/>
    <w:rsid w:val="00FE7D44"/>
    <w:rsid w:val="00FF0C74"/>
    <w:rsid w:val="00FF45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304C"/>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9D50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D507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9D50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styleId="FootnoteReference">
    <w:name w:val="footnote reference"/>
    <w:basedOn w:val="DefaultParagraphFont"/>
    <w:uiPriority w:val="99"/>
    <w:rsid w:val="00B109CC"/>
    <w:rPr>
      <w:vertAlign w:val="superscript"/>
    </w:rPr>
  </w:style>
  <w:style w:type="table" w:customStyle="1" w:styleId="TableGrid1">
    <w:name w:val="Table Grid1"/>
    <w:basedOn w:val="TableNormal"/>
    <w:next w:val="TableGrid"/>
    <w:uiPriority w:val="39"/>
    <w:rsid w:val="00B109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C7165"/>
    <w:rPr>
      <w:sz w:val="20"/>
      <w:szCs w:val="20"/>
    </w:rPr>
  </w:style>
  <w:style w:type="character" w:customStyle="1" w:styleId="FootnoteTextChar">
    <w:name w:val="Footnote Text Char"/>
    <w:basedOn w:val="DefaultParagraphFont"/>
    <w:link w:val="FootnoteText"/>
    <w:rsid w:val="00DC7165"/>
  </w:style>
  <w:style w:type="character" w:customStyle="1" w:styleId="HeaderChar">
    <w:name w:val="Header Char"/>
    <w:basedOn w:val="DefaultParagraphFont"/>
    <w:link w:val="Header"/>
    <w:uiPriority w:val="99"/>
    <w:rsid w:val="00DB2509"/>
  </w:style>
  <w:style w:type="table" w:customStyle="1" w:styleId="TableGrid2">
    <w:name w:val="Table Grid2"/>
    <w:basedOn w:val="TableNormal"/>
    <w:next w:val="TableGrid"/>
    <w:uiPriority w:val="39"/>
    <w:rsid w:val="002A3E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9D50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9D507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9D507D"/>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A567C1"/>
    <w:rPr>
      <w:color w:val="605E5C"/>
      <w:shd w:val="clear" w:color="auto" w:fill="E1DFDD"/>
    </w:rPr>
  </w:style>
  <w:style w:type="paragraph" w:styleId="Revision">
    <w:name w:val="Revision"/>
    <w:hidden/>
    <w:uiPriority w:val="99"/>
    <w:semiHidden/>
    <w:rsid w:val="00FF45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7A9CF-4700-49F7-AE98-EF5B7D8C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2502</Words>
  <Characters>14264</Characters>
  <Application>Microsoft Office Word</Application>
  <DocSecurity>0</DocSecurity>
  <Lines>118</Lines>
  <Paragraphs>33</Paragraphs>
  <ScaleCrop>false</ScaleCrop>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2026-05-07T14:29:00Z</dcterms:created>
  <dcterms:modified xsi:type="dcterms:W3CDTF">2026-05-07T14:29:00Z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3d687f7c-34ff-419f-967e-49ec98261ec5</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2026-05-07T14:29:36Z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